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C0CD7" w14:textId="77777777" w:rsidR="00165005" w:rsidRDefault="00165005" w:rsidP="00B22A74">
      <w:pPr>
        <w:jc w:val="center"/>
        <w:rPr>
          <w:rFonts w:ascii="Times New Roman" w:hAnsi="Times New Roman" w:cs="Times New Roman"/>
          <w:b/>
          <w:sz w:val="24"/>
          <w:szCs w:val="24"/>
        </w:rPr>
      </w:pPr>
      <w:r w:rsidRPr="00ED4FFB">
        <w:rPr>
          <w:rFonts w:ascii="Times New Roman" w:hAnsi="Times New Roman" w:cs="Times New Roman"/>
          <w:b/>
          <w:sz w:val="24"/>
          <w:szCs w:val="24"/>
        </w:rPr>
        <w:t>TECHNINĖ SPECIFIKACIJA</w:t>
      </w:r>
    </w:p>
    <w:p w14:paraId="095C0CD8" w14:textId="0CC0EEFD" w:rsidR="00C22CDB" w:rsidRPr="0034512E" w:rsidRDefault="007827FB" w:rsidP="00FB2E81">
      <w:pPr>
        <w:spacing w:after="0"/>
        <w:jc w:val="center"/>
        <w:rPr>
          <w:rFonts w:ascii="Times New Roman" w:hAnsi="Times New Roman" w:cs="Times New Roman"/>
          <w:b/>
          <w:sz w:val="24"/>
          <w:szCs w:val="24"/>
          <w:shd w:val="clear" w:color="auto" w:fill="FFFFFF"/>
        </w:rPr>
      </w:pPr>
      <w:r w:rsidRPr="0034512E">
        <w:rPr>
          <w:rFonts w:ascii="Times New Roman" w:hAnsi="Times New Roman" w:cs="Times New Roman"/>
          <w:b/>
          <w:sz w:val="24"/>
          <w:szCs w:val="24"/>
          <w:shd w:val="clear" w:color="auto" w:fill="FFFFFF"/>
        </w:rPr>
        <w:t>DEGUONIES</w:t>
      </w:r>
      <w:r w:rsidR="007807C2">
        <w:rPr>
          <w:rFonts w:ascii="Times New Roman" w:hAnsi="Times New Roman" w:cs="Times New Roman"/>
          <w:b/>
          <w:sz w:val="24"/>
          <w:szCs w:val="24"/>
          <w:shd w:val="clear" w:color="auto" w:fill="FFFFFF"/>
        </w:rPr>
        <w:t xml:space="preserve"> GENERATORI</w:t>
      </w:r>
      <w:r w:rsidR="0034512E" w:rsidRPr="0034512E">
        <w:rPr>
          <w:rFonts w:ascii="Times New Roman" w:hAnsi="Times New Roman" w:cs="Times New Roman"/>
          <w:b/>
          <w:sz w:val="24"/>
          <w:szCs w:val="24"/>
          <w:shd w:val="clear" w:color="auto" w:fill="FFFFFF"/>
        </w:rPr>
        <w:t>US</w:t>
      </w:r>
      <w:r w:rsidRPr="0034512E">
        <w:rPr>
          <w:rFonts w:ascii="Times New Roman" w:hAnsi="Times New Roman" w:cs="Times New Roman"/>
          <w:b/>
          <w:sz w:val="24"/>
          <w:szCs w:val="24"/>
          <w:shd w:val="clear" w:color="auto" w:fill="FFFFFF"/>
        </w:rPr>
        <w:t xml:space="preserve"> </w:t>
      </w:r>
      <w:r w:rsidR="007807C2">
        <w:rPr>
          <w:rFonts w:ascii="Times New Roman" w:hAnsi="Times New Roman" w:cs="Times New Roman"/>
          <w:b/>
          <w:sz w:val="24"/>
          <w:szCs w:val="24"/>
          <w:shd w:val="clear" w:color="auto" w:fill="FFFFFF"/>
        </w:rPr>
        <w:t>IR DEGUONIES GENERAVIMO SISTEMOS ĮR</w:t>
      </w:r>
      <w:bookmarkStart w:id="0" w:name="_GoBack"/>
      <w:bookmarkEnd w:id="0"/>
      <w:r w:rsidR="007807C2">
        <w:rPr>
          <w:rFonts w:ascii="Times New Roman" w:hAnsi="Times New Roman" w:cs="Times New Roman"/>
          <w:b/>
          <w:sz w:val="24"/>
          <w:szCs w:val="24"/>
          <w:shd w:val="clear" w:color="auto" w:fill="FFFFFF"/>
        </w:rPr>
        <w:t>ENGIMAS</w:t>
      </w:r>
    </w:p>
    <w:p w14:paraId="095C0CD9" w14:textId="77777777" w:rsidR="007827FB" w:rsidRPr="0034512E" w:rsidRDefault="007827FB" w:rsidP="007827FB">
      <w:pPr>
        <w:spacing w:after="0"/>
        <w:jc w:val="center"/>
        <w:rPr>
          <w:rFonts w:ascii="Times New Roman" w:hAnsi="Times New Roman" w:cs="Times New Roman"/>
          <w:b/>
          <w:sz w:val="24"/>
          <w:szCs w:val="24"/>
        </w:rPr>
      </w:pPr>
    </w:p>
    <w:p w14:paraId="095C0CDA" w14:textId="77777777" w:rsidR="00B22A74" w:rsidRPr="0034512E" w:rsidRDefault="006B5D3B" w:rsidP="006B5D3B">
      <w:pPr>
        <w:ind w:left="720"/>
        <w:jc w:val="both"/>
        <w:rPr>
          <w:rFonts w:ascii="Times New Roman" w:hAnsi="Times New Roman" w:cs="Times New Roman"/>
          <w:b/>
          <w:sz w:val="24"/>
          <w:szCs w:val="24"/>
        </w:rPr>
      </w:pPr>
      <w:r w:rsidRPr="0034512E">
        <w:rPr>
          <w:rFonts w:ascii="Times New Roman" w:hAnsi="Times New Roman" w:cs="Times New Roman"/>
          <w:b/>
          <w:sz w:val="24"/>
          <w:szCs w:val="24"/>
        </w:rPr>
        <w:t>1.</w:t>
      </w:r>
      <w:r w:rsidR="00B22A74" w:rsidRPr="0034512E">
        <w:rPr>
          <w:rFonts w:ascii="Times New Roman" w:hAnsi="Times New Roman" w:cs="Times New Roman"/>
          <w:b/>
          <w:sz w:val="24"/>
          <w:szCs w:val="24"/>
        </w:rPr>
        <w:t xml:space="preserve"> Perkančioji organizacija</w:t>
      </w:r>
    </w:p>
    <w:p w14:paraId="095C0CDB" w14:textId="77777777" w:rsidR="00DE18ED" w:rsidRPr="0034512E" w:rsidRDefault="00B22A74" w:rsidP="00ED4FFB">
      <w:pPr>
        <w:ind w:firstLine="709"/>
        <w:jc w:val="both"/>
        <w:rPr>
          <w:rFonts w:ascii="Times New Roman" w:hAnsi="Times New Roman" w:cs="Times New Roman"/>
          <w:sz w:val="24"/>
          <w:szCs w:val="24"/>
        </w:rPr>
      </w:pPr>
      <w:r w:rsidRPr="0034512E">
        <w:rPr>
          <w:rFonts w:ascii="Times New Roman" w:hAnsi="Times New Roman" w:cs="Times New Roman"/>
          <w:sz w:val="24"/>
          <w:szCs w:val="24"/>
        </w:rPr>
        <w:t>Lietuvos sveikatos mokslų universiteto ligoninė Kauno klini</w:t>
      </w:r>
      <w:r w:rsidR="00ED4FFB" w:rsidRPr="0034512E">
        <w:rPr>
          <w:rFonts w:ascii="Times New Roman" w:hAnsi="Times New Roman" w:cs="Times New Roman"/>
          <w:sz w:val="24"/>
          <w:szCs w:val="24"/>
        </w:rPr>
        <w:t>kos, r</w:t>
      </w:r>
      <w:r w:rsidR="00133F1A" w:rsidRPr="0034512E">
        <w:rPr>
          <w:rFonts w:ascii="Times New Roman" w:hAnsi="Times New Roman" w:cs="Times New Roman"/>
          <w:sz w:val="24"/>
          <w:szCs w:val="24"/>
        </w:rPr>
        <w:t xml:space="preserve">egistracijos Nr. VŠ 98-17, </w:t>
      </w:r>
      <w:r w:rsidRPr="0034512E">
        <w:rPr>
          <w:rFonts w:ascii="Times New Roman" w:hAnsi="Times New Roman" w:cs="Times New Roman"/>
          <w:sz w:val="24"/>
          <w:szCs w:val="24"/>
        </w:rPr>
        <w:t>Eivenių g. 2</w:t>
      </w:r>
      <w:r w:rsidR="00ED4FFB" w:rsidRPr="0034512E">
        <w:rPr>
          <w:rFonts w:ascii="Times New Roman" w:hAnsi="Times New Roman" w:cs="Times New Roman"/>
          <w:sz w:val="24"/>
          <w:szCs w:val="24"/>
        </w:rPr>
        <w:t>,</w:t>
      </w:r>
      <w:r w:rsidRPr="0034512E">
        <w:rPr>
          <w:rFonts w:ascii="Times New Roman" w:hAnsi="Times New Roman" w:cs="Times New Roman"/>
          <w:sz w:val="24"/>
          <w:szCs w:val="24"/>
        </w:rPr>
        <w:t xml:space="preserve"> LT-50161 Kaunas</w:t>
      </w:r>
      <w:r w:rsidR="00133F1A" w:rsidRPr="0034512E">
        <w:rPr>
          <w:rFonts w:ascii="Times New Roman" w:hAnsi="Times New Roman" w:cs="Times New Roman"/>
          <w:sz w:val="24"/>
          <w:szCs w:val="24"/>
        </w:rPr>
        <w:t>, Juridinių asmenų registro kodas 135163499</w:t>
      </w:r>
      <w:r w:rsidR="00ED4FFB" w:rsidRPr="0034512E">
        <w:rPr>
          <w:rFonts w:ascii="Times New Roman" w:hAnsi="Times New Roman" w:cs="Times New Roman"/>
          <w:sz w:val="24"/>
          <w:szCs w:val="24"/>
        </w:rPr>
        <w:t>,</w:t>
      </w:r>
      <w:r w:rsidR="00133F1A" w:rsidRPr="0034512E">
        <w:rPr>
          <w:rFonts w:ascii="Times New Roman" w:hAnsi="Times New Roman" w:cs="Times New Roman"/>
          <w:sz w:val="24"/>
          <w:szCs w:val="24"/>
        </w:rPr>
        <w:t xml:space="preserve"> PVM kodas LT351634917,</w:t>
      </w:r>
      <w:r w:rsidR="00ED4FFB" w:rsidRPr="0034512E">
        <w:rPr>
          <w:rFonts w:ascii="Times New Roman" w:hAnsi="Times New Roman" w:cs="Times New Roman"/>
          <w:sz w:val="24"/>
          <w:szCs w:val="24"/>
        </w:rPr>
        <w:t xml:space="preserve"> </w:t>
      </w:r>
      <w:r w:rsidR="00133F1A" w:rsidRPr="0034512E">
        <w:rPr>
          <w:rFonts w:ascii="Times New Roman" w:hAnsi="Times New Roman" w:cs="Times New Roman"/>
          <w:sz w:val="24"/>
          <w:szCs w:val="24"/>
        </w:rPr>
        <w:t>t</w:t>
      </w:r>
      <w:r w:rsidRPr="0034512E">
        <w:rPr>
          <w:rFonts w:ascii="Times New Roman" w:hAnsi="Times New Roman" w:cs="Times New Roman"/>
          <w:sz w:val="24"/>
          <w:szCs w:val="24"/>
        </w:rPr>
        <w:t>el. </w:t>
      </w:r>
      <w:hyperlink r:id="rId11" w:history="1">
        <w:r w:rsidRPr="0034512E">
          <w:rPr>
            <w:rStyle w:val="Hyperlink"/>
            <w:rFonts w:ascii="Times New Roman" w:hAnsi="Times New Roman" w:cs="Times New Roman"/>
            <w:color w:val="auto"/>
            <w:sz w:val="24"/>
            <w:szCs w:val="24"/>
          </w:rPr>
          <w:t>+37037326375</w:t>
        </w:r>
      </w:hyperlink>
      <w:r w:rsidRPr="0034512E">
        <w:rPr>
          <w:rFonts w:ascii="Times New Roman" w:hAnsi="Times New Roman" w:cs="Times New Roman"/>
          <w:sz w:val="24"/>
          <w:szCs w:val="24"/>
        </w:rPr>
        <w:t>, </w:t>
      </w:r>
      <w:hyperlink r:id="rId12" w:history="1">
        <w:r w:rsidRPr="0034512E">
          <w:rPr>
            <w:rStyle w:val="Hyperlink"/>
            <w:rFonts w:ascii="Times New Roman" w:hAnsi="Times New Roman" w:cs="Times New Roman"/>
            <w:color w:val="auto"/>
            <w:sz w:val="24"/>
            <w:szCs w:val="24"/>
          </w:rPr>
          <w:t>+37037326376</w:t>
        </w:r>
      </w:hyperlink>
      <w:r w:rsidR="00ED4FFB" w:rsidRPr="0034512E">
        <w:rPr>
          <w:rFonts w:ascii="Times New Roman" w:hAnsi="Times New Roman" w:cs="Times New Roman"/>
          <w:sz w:val="24"/>
          <w:szCs w:val="24"/>
        </w:rPr>
        <w:t xml:space="preserve">, </w:t>
      </w:r>
      <w:r w:rsidR="00133F1A" w:rsidRPr="0034512E">
        <w:rPr>
          <w:rFonts w:ascii="Times New Roman" w:hAnsi="Times New Roman" w:cs="Times New Roman"/>
          <w:sz w:val="24"/>
          <w:szCs w:val="24"/>
        </w:rPr>
        <w:t>e</w:t>
      </w:r>
      <w:r w:rsidRPr="0034512E">
        <w:rPr>
          <w:rFonts w:ascii="Times New Roman" w:hAnsi="Times New Roman" w:cs="Times New Roman"/>
          <w:sz w:val="24"/>
          <w:szCs w:val="24"/>
        </w:rPr>
        <w:t>l. paštas </w:t>
      </w:r>
      <w:r w:rsidR="00ED4FFB" w:rsidRPr="0034512E">
        <w:rPr>
          <w:rFonts w:ascii="Times New Roman" w:hAnsi="Times New Roman" w:cs="Times New Roman"/>
          <w:sz w:val="24"/>
          <w:szCs w:val="24"/>
        </w:rPr>
        <w:t xml:space="preserve"> </w:t>
      </w:r>
      <w:hyperlink r:id="rId13" w:history="1">
        <w:r w:rsidRPr="0034512E">
          <w:rPr>
            <w:rStyle w:val="Hyperlink"/>
            <w:rFonts w:ascii="Times New Roman" w:hAnsi="Times New Roman" w:cs="Times New Roman"/>
            <w:color w:val="auto"/>
            <w:sz w:val="24"/>
            <w:szCs w:val="24"/>
          </w:rPr>
          <w:t>rastine@kaunoklinikos.lt</w:t>
        </w:r>
      </w:hyperlink>
      <w:r w:rsidR="00133F1A" w:rsidRPr="0034512E">
        <w:rPr>
          <w:rStyle w:val="Hyperlink"/>
          <w:rFonts w:ascii="Times New Roman" w:hAnsi="Times New Roman" w:cs="Times New Roman"/>
          <w:color w:val="auto"/>
          <w:sz w:val="24"/>
          <w:szCs w:val="24"/>
          <w:u w:val="none"/>
        </w:rPr>
        <w:t xml:space="preserve"> (toliau – Užsakovas).</w:t>
      </w:r>
    </w:p>
    <w:p w14:paraId="095C0CDC" w14:textId="77777777" w:rsidR="00DE18ED" w:rsidRPr="00CD3913" w:rsidRDefault="006B5D3B" w:rsidP="00C635B6">
      <w:pPr>
        <w:pStyle w:val="NormalWeb"/>
        <w:shd w:val="clear" w:color="auto" w:fill="FFFFFF" w:themeFill="background1"/>
        <w:spacing w:before="0" w:beforeAutospacing="0" w:after="240" w:afterAutospacing="0" w:line="360" w:lineRule="atLeast"/>
        <w:ind w:left="720"/>
        <w:rPr>
          <w:b/>
        </w:rPr>
      </w:pPr>
      <w:r w:rsidRPr="00CD3913">
        <w:rPr>
          <w:b/>
        </w:rPr>
        <w:t>2.</w:t>
      </w:r>
      <w:r w:rsidR="00DE18ED" w:rsidRPr="00CD3913">
        <w:rPr>
          <w:b/>
        </w:rPr>
        <w:t xml:space="preserve"> Informac</w:t>
      </w:r>
      <w:r w:rsidRPr="00CD3913">
        <w:rPr>
          <w:b/>
        </w:rPr>
        <w:t>ija apie pirkimo objektą</w:t>
      </w:r>
    </w:p>
    <w:p w14:paraId="095C0CDD" w14:textId="77777777" w:rsidR="00CD3913" w:rsidRDefault="0034512E" w:rsidP="00CD3913">
      <w:pPr>
        <w:spacing w:after="0" w:line="240" w:lineRule="auto"/>
        <w:ind w:left="720"/>
        <w:jc w:val="both"/>
        <w:rPr>
          <w:rFonts w:ascii="Times New Roman" w:eastAsia="Times New Roman" w:hAnsi="Times New Roman" w:cs="Times New Roman"/>
          <w:color w:val="444444"/>
          <w:sz w:val="24"/>
          <w:szCs w:val="24"/>
          <w:lang w:eastAsia="lt-LT"/>
        </w:rPr>
      </w:pPr>
      <w:r w:rsidRPr="0034512E">
        <w:rPr>
          <w:rFonts w:ascii="Times New Roman" w:eastAsia="Times New Roman" w:hAnsi="Times New Roman" w:cs="Times New Roman"/>
          <w:color w:val="444444"/>
          <w:sz w:val="24"/>
          <w:szCs w:val="24"/>
          <w:lang w:eastAsia="lt-LT"/>
        </w:rPr>
        <w:t xml:space="preserve">Kauno </w:t>
      </w:r>
      <w:r w:rsidRPr="00CD3913">
        <w:rPr>
          <w:rFonts w:ascii="Times New Roman" w:eastAsia="Times New Roman" w:hAnsi="Times New Roman" w:cs="Times New Roman"/>
          <w:color w:val="444444"/>
          <w:sz w:val="24"/>
          <w:szCs w:val="24"/>
          <w:lang w:eastAsia="lt-LT"/>
        </w:rPr>
        <w:t>klinikų filialo Romainių ligoni</w:t>
      </w:r>
      <w:r w:rsidRPr="0034512E">
        <w:rPr>
          <w:rFonts w:ascii="Times New Roman" w:eastAsia="Times New Roman" w:hAnsi="Times New Roman" w:cs="Times New Roman"/>
          <w:color w:val="444444"/>
          <w:sz w:val="24"/>
          <w:szCs w:val="24"/>
          <w:lang w:eastAsia="lt-LT"/>
        </w:rPr>
        <w:t>nėje, remonto metu i</w:t>
      </w:r>
      <w:r w:rsidR="00CD3913">
        <w:rPr>
          <w:rFonts w:ascii="Times New Roman" w:eastAsia="Times New Roman" w:hAnsi="Times New Roman" w:cs="Times New Roman"/>
          <w:color w:val="444444"/>
          <w:sz w:val="24"/>
          <w:szCs w:val="24"/>
          <w:lang w:eastAsia="lt-LT"/>
        </w:rPr>
        <w:t>švedžiota medicininio deguonies</w:t>
      </w:r>
    </w:p>
    <w:p w14:paraId="095C0CDE" w14:textId="77777777" w:rsidR="0034512E" w:rsidRPr="00CD3913" w:rsidRDefault="0034512E" w:rsidP="00CD3913">
      <w:pPr>
        <w:spacing w:after="0" w:line="240" w:lineRule="auto"/>
        <w:jc w:val="both"/>
        <w:rPr>
          <w:rFonts w:ascii="Times New Roman" w:eastAsia="Times New Roman" w:hAnsi="Times New Roman" w:cs="Times New Roman"/>
          <w:color w:val="444444"/>
          <w:sz w:val="24"/>
          <w:szCs w:val="24"/>
          <w:lang w:eastAsia="lt-LT"/>
        </w:rPr>
      </w:pPr>
      <w:r w:rsidRPr="0034512E">
        <w:rPr>
          <w:rFonts w:ascii="Times New Roman" w:eastAsia="Times New Roman" w:hAnsi="Times New Roman" w:cs="Times New Roman"/>
          <w:color w:val="444444"/>
          <w:sz w:val="24"/>
          <w:szCs w:val="24"/>
          <w:lang w:eastAsia="lt-LT"/>
        </w:rPr>
        <w:t xml:space="preserve">sistema, tačiau nėra pajungtas maitinimo šaltinis, o medicininio deguonies poreikis pacientams išlieka. Portatyvinių deguonies </w:t>
      </w:r>
      <w:r w:rsidR="00CD3913" w:rsidRPr="00CD3913">
        <w:rPr>
          <w:rFonts w:ascii="Times New Roman" w:eastAsia="Times New Roman" w:hAnsi="Times New Roman" w:cs="Times New Roman"/>
          <w:color w:val="444444"/>
          <w:sz w:val="24"/>
          <w:szCs w:val="24"/>
          <w:lang w:eastAsia="lt-LT"/>
        </w:rPr>
        <w:t xml:space="preserve">koncentratorių </w:t>
      </w:r>
      <w:r w:rsidRPr="0034512E">
        <w:rPr>
          <w:rFonts w:ascii="Times New Roman" w:eastAsia="Times New Roman" w:hAnsi="Times New Roman" w:cs="Times New Roman"/>
          <w:color w:val="444444"/>
          <w:sz w:val="24"/>
          <w:szCs w:val="24"/>
          <w:lang w:eastAsia="lt-LT"/>
        </w:rPr>
        <w:t>nepakanka.</w:t>
      </w:r>
      <w:r w:rsidR="00A35D7C" w:rsidRPr="00CD3913">
        <w:rPr>
          <w:rFonts w:ascii="Times New Roman" w:eastAsia="Times New Roman" w:hAnsi="Times New Roman" w:cs="Times New Roman"/>
          <w:color w:val="444444"/>
          <w:sz w:val="24"/>
          <w:szCs w:val="24"/>
          <w:lang w:eastAsia="lt-LT"/>
        </w:rPr>
        <w:t xml:space="preserve"> Šiuo metu Romainių ligoninėje yra projektuojamas poreikis aprūpinti deguonimi 72 taškus.</w:t>
      </w:r>
    </w:p>
    <w:p w14:paraId="095C0CDF" w14:textId="77777777" w:rsidR="0011426B" w:rsidRPr="00CD3913" w:rsidRDefault="00CD3913" w:rsidP="00CD3913">
      <w:pPr>
        <w:spacing w:after="0" w:line="240" w:lineRule="auto"/>
        <w:jc w:val="both"/>
        <w:rPr>
          <w:rFonts w:ascii="Times New Roman" w:eastAsia="Times New Roman" w:hAnsi="Times New Roman" w:cs="Times New Roman"/>
          <w:color w:val="444444"/>
          <w:sz w:val="24"/>
          <w:szCs w:val="24"/>
          <w:lang w:eastAsia="lt-LT"/>
        </w:rPr>
      </w:pPr>
      <w:r>
        <w:rPr>
          <w:rFonts w:ascii="Times New Roman" w:eastAsia="Times New Roman" w:hAnsi="Times New Roman" w:cs="Times New Roman"/>
          <w:color w:val="444444"/>
          <w:sz w:val="24"/>
          <w:szCs w:val="24"/>
          <w:lang w:eastAsia="lt-LT"/>
        </w:rPr>
        <w:t xml:space="preserve">            </w:t>
      </w:r>
      <w:r w:rsidR="00675D7E">
        <w:rPr>
          <w:rFonts w:ascii="Times New Roman" w:eastAsia="Times New Roman" w:hAnsi="Times New Roman" w:cs="Times New Roman"/>
          <w:color w:val="444444"/>
          <w:sz w:val="24"/>
          <w:szCs w:val="24"/>
          <w:lang w:eastAsia="lt-LT"/>
        </w:rPr>
        <w:t>Nutarta</w:t>
      </w:r>
      <w:r w:rsidRPr="00CD3913">
        <w:rPr>
          <w:rFonts w:ascii="Times New Roman" w:eastAsia="Times New Roman" w:hAnsi="Times New Roman" w:cs="Times New Roman"/>
          <w:color w:val="444444"/>
          <w:sz w:val="24"/>
          <w:szCs w:val="24"/>
          <w:lang w:eastAsia="lt-LT"/>
        </w:rPr>
        <w:t xml:space="preserve"> įrengti d</w:t>
      </w:r>
      <w:r w:rsidR="0011426B" w:rsidRPr="00CD3913">
        <w:rPr>
          <w:rFonts w:ascii="Times New Roman" w:eastAsia="Times New Roman" w:hAnsi="Times New Roman" w:cs="Times New Roman"/>
          <w:color w:val="444444"/>
          <w:sz w:val="24"/>
          <w:szCs w:val="24"/>
          <w:lang w:eastAsia="lt-LT"/>
        </w:rPr>
        <w:t>eguonies generatorius</w:t>
      </w:r>
      <w:r>
        <w:rPr>
          <w:rFonts w:ascii="Times New Roman" w:eastAsia="Times New Roman" w:hAnsi="Times New Roman" w:cs="Times New Roman"/>
          <w:color w:val="444444"/>
          <w:sz w:val="24"/>
          <w:szCs w:val="24"/>
          <w:lang w:eastAsia="lt-LT"/>
        </w:rPr>
        <w:t>, ku</w:t>
      </w:r>
      <w:r w:rsidRPr="00CD3913">
        <w:rPr>
          <w:rFonts w:ascii="Times New Roman" w:eastAsia="Times New Roman" w:hAnsi="Times New Roman" w:cs="Times New Roman"/>
          <w:color w:val="444444"/>
          <w:sz w:val="24"/>
          <w:szCs w:val="24"/>
          <w:lang w:eastAsia="lt-LT"/>
        </w:rPr>
        <w:t>rie</w:t>
      </w:r>
      <w:r w:rsidR="0011426B" w:rsidRPr="00CD3913">
        <w:rPr>
          <w:rFonts w:ascii="Times New Roman" w:eastAsia="Times New Roman" w:hAnsi="Times New Roman" w:cs="Times New Roman"/>
          <w:color w:val="444444"/>
          <w:sz w:val="24"/>
          <w:szCs w:val="24"/>
          <w:lang w:eastAsia="lt-LT"/>
        </w:rPr>
        <w:t xml:space="preserve"> yra modernus ir efektyvus deguonies tiekimo sprendimas. Jis pasižymi naujausiais technologiniais išradimais, kurie suteikia pranašumą prieš tradicinius deguonies tiekimo būdus (skystas deguonis, deguonies balionai).</w:t>
      </w:r>
    </w:p>
    <w:p w14:paraId="095C0CE0" w14:textId="77777777" w:rsidR="0034512E" w:rsidRDefault="0011426B" w:rsidP="00675D7E">
      <w:pPr>
        <w:spacing w:after="0" w:line="240" w:lineRule="auto"/>
        <w:ind w:firstLine="720"/>
        <w:jc w:val="both"/>
        <w:rPr>
          <w:rFonts w:ascii="Times New Roman" w:eastAsia="Times New Roman" w:hAnsi="Times New Roman" w:cs="Times New Roman"/>
          <w:color w:val="444444"/>
          <w:sz w:val="24"/>
          <w:szCs w:val="24"/>
          <w:lang w:eastAsia="lt-LT"/>
        </w:rPr>
      </w:pPr>
      <w:r w:rsidRPr="00CD3913">
        <w:rPr>
          <w:rFonts w:ascii="Times New Roman" w:eastAsia="Times New Roman" w:hAnsi="Times New Roman" w:cs="Times New Roman"/>
          <w:color w:val="444444"/>
          <w:sz w:val="24"/>
          <w:szCs w:val="24"/>
          <w:lang w:eastAsia="lt-LT"/>
        </w:rPr>
        <w:t>Tai nenutrūkstama deguonies gaminimo ir tiekimo sistema, pritaikoma įvairaus dydžio gydymo įstaigoms. Operavimui reikalinga tik elektros energija ir teisingas techninis aptarnavimas.</w:t>
      </w:r>
    </w:p>
    <w:p w14:paraId="095C0CE1" w14:textId="77777777" w:rsidR="00675D7E" w:rsidRPr="00675D7E" w:rsidRDefault="00675D7E" w:rsidP="00675D7E">
      <w:pPr>
        <w:spacing w:after="0" w:line="240" w:lineRule="auto"/>
        <w:ind w:firstLine="720"/>
        <w:jc w:val="both"/>
        <w:rPr>
          <w:rFonts w:ascii="Times New Roman" w:eastAsia="Times New Roman" w:hAnsi="Times New Roman" w:cs="Times New Roman"/>
          <w:color w:val="444444"/>
          <w:sz w:val="24"/>
          <w:szCs w:val="24"/>
          <w:lang w:eastAsia="lt-LT"/>
        </w:rPr>
      </w:pPr>
    </w:p>
    <w:p w14:paraId="095C0CE2" w14:textId="77777777" w:rsidR="002B398C" w:rsidRPr="00E10074" w:rsidRDefault="00675D7E" w:rsidP="002F40BC">
      <w:pPr>
        <w:pStyle w:val="NormalWeb"/>
        <w:shd w:val="clear" w:color="auto" w:fill="FFFFFF" w:themeFill="background1"/>
        <w:spacing w:before="0" w:beforeAutospacing="0" w:after="0" w:afterAutospacing="0" w:line="360" w:lineRule="atLeast"/>
        <w:jc w:val="both"/>
        <w:rPr>
          <w:color w:val="FF0000"/>
        </w:rPr>
      </w:pPr>
      <w:r>
        <w:rPr>
          <w:noProof/>
          <w:color w:val="FF0000"/>
        </w:rPr>
        <w:t xml:space="preserve">          </w:t>
      </w:r>
      <w:r w:rsidR="00CD3913" w:rsidRPr="00CD3913">
        <w:rPr>
          <w:noProof/>
          <w:color w:val="FF0000"/>
        </w:rPr>
        <w:drawing>
          <wp:inline distT="0" distB="0" distL="0" distR="0" wp14:anchorId="095C0D9D" wp14:editId="095C0D9E">
            <wp:extent cx="4671676" cy="289681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a:extLst>
                        <a:ext uri="{28A0092B-C50C-407E-A947-70E740481C1C}">
                          <a14:useLocalDpi xmlns:a14="http://schemas.microsoft.com/office/drawing/2010/main" val="0"/>
                        </a:ext>
                      </a:extLst>
                    </a:blip>
                    <a:srcRect t="11733" b="14519"/>
                    <a:stretch/>
                  </pic:blipFill>
                  <pic:spPr bwMode="auto">
                    <a:xfrm>
                      <a:off x="0" y="0"/>
                      <a:ext cx="4692496" cy="2909729"/>
                    </a:xfrm>
                    <a:prstGeom prst="rect">
                      <a:avLst/>
                    </a:prstGeom>
                    <a:ln>
                      <a:noFill/>
                    </a:ln>
                    <a:extLst>
                      <a:ext uri="{53640926-AAD7-44D8-BBD7-CCE9431645EC}">
                        <a14:shadowObscured xmlns:a14="http://schemas.microsoft.com/office/drawing/2010/main"/>
                      </a:ext>
                    </a:extLst>
                  </pic:spPr>
                </pic:pic>
              </a:graphicData>
            </a:graphic>
          </wp:inline>
        </w:drawing>
      </w:r>
    </w:p>
    <w:p w14:paraId="095C0CE3" w14:textId="77777777" w:rsidR="001A4AF8" w:rsidRPr="00675D7E" w:rsidRDefault="00CD3913" w:rsidP="001A4AF8">
      <w:pPr>
        <w:pStyle w:val="NormalWeb"/>
        <w:shd w:val="clear" w:color="auto" w:fill="FFFFFF" w:themeFill="background1"/>
        <w:spacing w:before="0" w:beforeAutospacing="0" w:after="0" w:afterAutospacing="0" w:line="360" w:lineRule="atLeast"/>
        <w:jc w:val="center"/>
      </w:pPr>
      <w:r w:rsidRPr="00675D7E">
        <w:t xml:space="preserve">Deguonies generatoriaus </w:t>
      </w:r>
      <w:r w:rsidR="00675D7E" w:rsidRPr="00675D7E">
        <w:t>principinė scema</w:t>
      </w:r>
    </w:p>
    <w:p w14:paraId="095C0CE4" w14:textId="77777777" w:rsidR="001A4AF8" w:rsidRPr="00ED4FFB" w:rsidRDefault="001A4AF8" w:rsidP="001A4AF8">
      <w:pPr>
        <w:pStyle w:val="NormalWeb"/>
        <w:shd w:val="clear" w:color="auto" w:fill="FFFFFF" w:themeFill="background1"/>
        <w:spacing w:before="0" w:beforeAutospacing="0" w:after="0" w:afterAutospacing="0" w:line="360" w:lineRule="atLeast"/>
        <w:ind w:firstLine="1296"/>
        <w:jc w:val="both"/>
        <w:rPr>
          <w:color w:val="333333"/>
        </w:rPr>
      </w:pPr>
    </w:p>
    <w:p w14:paraId="095C0CE5" w14:textId="77777777" w:rsidR="001120EA" w:rsidRDefault="005F4CFB" w:rsidP="002F40BC">
      <w:pPr>
        <w:pStyle w:val="NormalWeb"/>
        <w:shd w:val="clear" w:color="auto" w:fill="FFFFFF" w:themeFill="background1"/>
        <w:spacing w:before="0" w:beforeAutospacing="0" w:after="0" w:afterAutospacing="0" w:line="360" w:lineRule="atLeast"/>
        <w:jc w:val="both"/>
      </w:pPr>
      <w:r w:rsidRPr="00ED4FFB">
        <w:rPr>
          <w:color w:val="333333"/>
        </w:rPr>
        <w:tab/>
      </w:r>
      <w:r w:rsidR="00074135" w:rsidRPr="00074135">
        <w:t>Planuojama įsigyti</w:t>
      </w:r>
      <w:r w:rsidR="00074135">
        <w:rPr>
          <w:color w:val="333333"/>
        </w:rPr>
        <w:t xml:space="preserve"> </w:t>
      </w:r>
      <w:r w:rsidR="00675D7E">
        <w:t>s</w:t>
      </w:r>
      <w:r w:rsidR="00BF5FFE">
        <w:t xml:space="preserve">istema sudaryta iš </w:t>
      </w:r>
      <w:r w:rsidR="005A30B0">
        <w:t>d</w:t>
      </w:r>
      <w:r w:rsidR="00675D7E">
        <w:t>eguonies generatoriau</w:t>
      </w:r>
      <w:r w:rsidR="003B7D3E">
        <w:t>s</w:t>
      </w:r>
      <w:r w:rsidR="00675D7E">
        <w:t xml:space="preserve"> komplekto (kompresorius, deguonies generatorius, slėginės talpos, </w:t>
      </w:r>
      <w:r w:rsidR="003B7D3E">
        <w:t xml:space="preserve">oro sausintuvai, </w:t>
      </w:r>
      <w:r w:rsidR="00675D7E">
        <w:t xml:space="preserve">valdymo blokai), </w:t>
      </w:r>
      <w:r w:rsidR="003B7D3E">
        <w:t xml:space="preserve">taip pat </w:t>
      </w:r>
      <w:r w:rsidR="00BF5FFE" w:rsidRPr="003B7D3E">
        <w:t xml:space="preserve">deguonies </w:t>
      </w:r>
      <w:r w:rsidR="003B7D3E" w:rsidRPr="003B7D3E">
        <w:t xml:space="preserve">rezervinės rampos bei vamzdyno iki II-ojo TB diagnostikos ir gydymo </w:t>
      </w:r>
      <w:r w:rsidR="00BF5FFE" w:rsidRPr="003B7D3E">
        <w:t>sk</w:t>
      </w:r>
      <w:r w:rsidR="003B7D3E" w:rsidRPr="003B7D3E">
        <w:t>yriaus, kur įrengt</w:t>
      </w:r>
      <w:r w:rsidR="00BF5FFE" w:rsidRPr="003B7D3E">
        <w:t>a</w:t>
      </w:r>
      <w:r w:rsidR="003B7D3E" w:rsidRPr="003B7D3E">
        <w:t xml:space="preserve"> deguon</w:t>
      </w:r>
      <w:r w:rsidR="00BF5FFE" w:rsidRPr="003B7D3E">
        <w:t>i</w:t>
      </w:r>
      <w:r w:rsidR="003B7D3E" w:rsidRPr="003B7D3E">
        <w:t xml:space="preserve">es </w:t>
      </w:r>
      <w:r w:rsidR="00BF5FFE" w:rsidRPr="003B7D3E">
        <w:t>ti</w:t>
      </w:r>
      <w:r w:rsidR="003B7D3E" w:rsidRPr="003B7D3E">
        <w:t>e</w:t>
      </w:r>
      <w:r w:rsidR="00BF5FFE" w:rsidRPr="003B7D3E">
        <w:t>k</w:t>
      </w:r>
      <w:r w:rsidR="003B7D3E" w:rsidRPr="003B7D3E">
        <w:t xml:space="preserve">imo sistema. </w:t>
      </w:r>
      <w:r w:rsidR="002F571F" w:rsidRPr="003B7D3E">
        <w:t>Sistema perkama su įrengimu, prijungimu, paleidimu</w:t>
      </w:r>
      <w:r w:rsidR="00074135" w:rsidRPr="003B7D3E">
        <w:t>-</w:t>
      </w:r>
      <w:r w:rsidR="002F571F" w:rsidRPr="003B7D3E">
        <w:t xml:space="preserve">derinimu ir personalo apmokymu. Visi Sistemos komponentai montuojami </w:t>
      </w:r>
      <w:r w:rsidR="003B7D3E" w:rsidRPr="003B7D3E">
        <w:t xml:space="preserve">administracinio pastato rūsio patalpose, rezervinė rampa – prie </w:t>
      </w:r>
      <w:r w:rsidR="003B7D3E">
        <w:t>rūsio sienos.</w:t>
      </w:r>
    </w:p>
    <w:p w14:paraId="095C0CE6" w14:textId="77777777" w:rsidR="003B7D3E" w:rsidRDefault="00B145CC" w:rsidP="002F40BC">
      <w:pPr>
        <w:pStyle w:val="NormalWeb"/>
        <w:shd w:val="clear" w:color="auto" w:fill="FFFFFF" w:themeFill="background1"/>
        <w:spacing w:before="0" w:beforeAutospacing="0" w:after="0" w:afterAutospacing="0" w:line="360" w:lineRule="atLeast"/>
        <w:jc w:val="both"/>
      </w:pPr>
      <w:r>
        <w:t xml:space="preserve"> </w:t>
      </w:r>
    </w:p>
    <w:p w14:paraId="095C0CE7" w14:textId="77777777" w:rsidR="003B7D3E" w:rsidRPr="003B7D3E" w:rsidRDefault="00B145CC" w:rsidP="002F40BC">
      <w:pPr>
        <w:pStyle w:val="NormalWeb"/>
        <w:shd w:val="clear" w:color="auto" w:fill="FFFFFF" w:themeFill="background1"/>
        <w:spacing w:before="0" w:beforeAutospacing="0" w:after="0" w:afterAutospacing="0" w:line="360" w:lineRule="atLeast"/>
        <w:jc w:val="both"/>
      </w:pPr>
      <w:r w:rsidRPr="00B145CC">
        <w:rPr>
          <w:noProof/>
        </w:rPr>
        <w:lastRenderedPageBreak/>
        <mc:AlternateContent>
          <mc:Choice Requires="wps">
            <w:drawing>
              <wp:anchor distT="0" distB="0" distL="114300" distR="114300" simplePos="0" relativeHeight="251661312" behindDoc="0" locked="0" layoutInCell="1" allowOverlap="1" wp14:anchorId="095C0D9F" wp14:editId="095C0DA0">
                <wp:simplePos x="0" y="0"/>
                <wp:positionH relativeFrom="column">
                  <wp:posOffset>1972454</wp:posOffset>
                </wp:positionH>
                <wp:positionV relativeFrom="paragraph">
                  <wp:posOffset>1511809</wp:posOffset>
                </wp:positionV>
                <wp:extent cx="287195" cy="206983"/>
                <wp:effectExtent l="76200" t="95250" r="55880" b="98425"/>
                <wp:wrapNone/>
                <wp:docPr id="1" name="Rectangle 5"/>
                <wp:cNvGraphicFramePr/>
                <a:graphic xmlns:a="http://schemas.openxmlformats.org/drawingml/2006/main">
                  <a:graphicData uri="http://schemas.microsoft.com/office/word/2010/wordprocessingShape">
                    <wps:wsp>
                      <wps:cNvSpPr/>
                      <wps:spPr>
                        <a:xfrm rot="1694232">
                          <a:off x="0" y="0"/>
                          <a:ext cx="287195" cy="20698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3C8938B" id="Rectangle 5" o:spid="_x0000_s1026" style="position:absolute;margin-left:155.3pt;margin-top:119.05pt;width:22.6pt;height:16.3pt;rotation:185055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" filled="f" strokecolor="red" strokeweight="4.5pt"/>
            </w:pict>
          </mc:Fallback>
        </mc:AlternateContent>
      </w:r>
      <w:r w:rsidRPr="003B7D3E">
        <w:rPr>
          <w:noProof/>
        </w:rPr>
        <mc:AlternateContent>
          <mc:Choice Requires="wps">
            <w:drawing>
              <wp:anchor distT="0" distB="0" distL="114300" distR="114300" simplePos="0" relativeHeight="251659264" behindDoc="0" locked="0" layoutInCell="1" allowOverlap="1" wp14:anchorId="095C0DA1" wp14:editId="095C0DA2">
                <wp:simplePos x="0" y="0"/>
                <wp:positionH relativeFrom="margin">
                  <wp:posOffset>-367392</wp:posOffset>
                </wp:positionH>
                <wp:positionV relativeFrom="paragraph">
                  <wp:posOffset>1358226</wp:posOffset>
                </wp:positionV>
                <wp:extent cx="1346356" cy="920010"/>
                <wp:effectExtent l="0" t="0" r="0" b="0"/>
                <wp:wrapNone/>
                <wp:docPr id="7" name="Rectangle 6"/>
                <wp:cNvGraphicFramePr/>
                <a:graphic xmlns:a="http://schemas.openxmlformats.org/drawingml/2006/main">
                  <a:graphicData uri="http://schemas.microsoft.com/office/word/2010/wordprocessingShape">
                    <wps:wsp>
                      <wps:cNvSpPr/>
                      <wps:spPr>
                        <a:xfrm>
                          <a:off x="0" y="0"/>
                          <a:ext cx="1346356" cy="920010"/>
                        </a:xfrm>
                        <a:prstGeom prst="rect">
                          <a:avLst/>
                        </a:prstGeom>
                      </wps:spPr>
                      <wps:txbx>
                        <w:txbxContent>
                          <w:p w14:paraId="095C0DAF" w14:textId="77777777" w:rsidR="003B7D3E" w:rsidRPr="00B145CC" w:rsidRDefault="003B7D3E" w:rsidP="003B7D3E">
                            <w:pPr>
                              <w:pStyle w:val="NormalWeb"/>
                              <w:spacing w:before="0" w:beforeAutospacing="0" w:after="0" w:afterAutospacing="0"/>
                              <w:rPr>
                                <w:sz w:val="26"/>
                                <w:szCs w:val="26"/>
                              </w:rPr>
                            </w:pPr>
                            <w:r w:rsidRPr="00B145CC">
                              <w:rPr>
                                <w:color w:val="000000" w:themeColor="text1"/>
                                <w:kern w:val="24"/>
                                <w:sz w:val="26"/>
                                <w:szCs w:val="26"/>
                                <w:lang w:val="en-US"/>
                              </w:rPr>
                              <w:t>M</w:t>
                            </w:r>
                            <w:r w:rsidRPr="00B145CC">
                              <w:rPr>
                                <w:color w:val="000000" w:themeColor="text1"/>
                                <w:kern w:val="24"/>
                                <w:sz w:val="26"/>
                                <w:szCs w:val="26"/>
                              </w:rPr>
                              <w:t xml:space="preserve">edicininio deguonies </w:t>
                            </w:r>
                            <w:r w:rsidRPr="00B145CC">
                              <w:rPr>
                                <w:color w:val="000000" w:themeColor="text1"/>
                                <w:kern w:val="24"/>
                                <w:sz w:val="26"/>
                                <w:szCs w:val="26"/>
                                <w:lang w:val="en-US"/>
                              </w:rPr>
                              <w:t xml:space="preserve">generatoriaus </w:t>
                            </w:r>
                            <w:r w:rsidRPr="00B145CC">
                              <w:rPr>
                                <w:color w:val="000000" w:themeColor="text1"/>
                                <w:kern w:val="24"/>
                                <w:sz w:val="26"/>
                                <w:szCs w:val="26"/>
                              </w:rPr>
                              <w:t>pastatymo vieta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95C0DA1" id="Rectangle 6" o:spid="_x0000_s1026" style="position:absolute;left:0;text-align:left;margin-left:-28.95pt;margin-top:106.95pt;width:106pt;height:7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" filled="f" stroked="f">
                <v:textbox>
                  <w:txbxContent>
                    <w:p w14:paraId="095C0DAF" w14:textId="77777777" w:rsidR="003B7D3E" w:rsidRPr="00B145CC" w:rsidRDefault="003B7D3E" w:rsidP="003B7D3E">
                      <w:pPr>
                        <w:pStyle w:val="NormalWeb"/>
                        <w:spacing w:before="0" w:beforeAutospacing="0" w:after="0" w:afterAutospacing="0"/>
                        <w:rPr>
                          <w:sz w:val="26"/>
                          <w:szCs w:val="26"/>
                        </w:rPr>
                      </w:pPr>
                      <w:r w:rsidRPr="00B145CC">
                        <w:rPr>
                          <w:color w:val="000000" w:themeColor="text1"/>
                          <w:kern w:val="24"/>
                          <w:sz w:val="26"/>
                          <w:szCs w:val="26"/>
                          <w:lang w:val="en-US"/>
                        </w:rPr>
                        <w:t>M</w:t>
                      </w:r>
                      <w:r w:rsidRPr="00B145CC">
                        <w:rPr>
                          <w:color w:val="000000" w:themeColor="text1"/>
                          <w:kern w:val="24"/>
                          <w:sz w:val="26"/>
                          <w:szCs w:val="26"/>
                        </w:rPr>
                        <w:t xml:space="preserve">edicininio deguonies </w:t>
                      </w:r>
                      <w:r w:rsidRPr="00B145CC">
                        <w:rPr>
                          <w:color w:val="000000" w:themeColor="text1"/>
                          <w:kern w:val="24"/>
                          <w:sz w:val="26"/>
                          <w:szCs w:val="26"/>
                          <w:lang w:val="en-US"/>
                        </w:rPr>
                        <w:t xml:space="preserve">generatoriaus </w:t>
                      </w:r>
                      <w:r w:rsidRPr="00B145CC">
                        <w:rPr>
                          <w:color w:val="000000" w:themeColor="text1"/>
                          <w:kern w:val="24"/>
                          <w:sz w:val="26"/>
                          <w:szCs w:val="26"/>
                        </w:rPr>
                        <w:t>pastatymo vieta</w:t>
                      </w:r>
                    </w:p>
                  </w:txbxContent>
                </v:textbox>
                <w10:wrap anchorx="margin"/>
              </v:rect>
            </w:pict>
          </mc:Fallback>
        </mc:AlternateContent>
      </w:r>
      <w:r>
        <w:t xml:space="preserve">                            </w:t>
      </w:r>
      <w:r w:rsidR="003B7D3E" w:rsidRPr="003B7D3E">
        <w:rPr>
          <w:noProof/>
        </w:rPr>
        <w:drawing>
          <wp:inline distT="0" distB="0" distL="0" distR="0" wp14:anchorId="095C0DA3" wp14:editId="095C0DA4">
            <wp:extent cx="4762195" cy="3196947"/>
            <wp:effectExtent l="0" t="0" r="635"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srcRect l="23142" t="17270" r="11429" b="13397"/>
                    <a:stretch/>
                  </pic:blipFill>
                  <pic:spPr>
                    <a:xfrm>
                      <a:off x="0" y="0"/>
                      <a:ext cx="4777230" cy="3207040"/>
                    </a:xfrm>
                    <a:prstGeom prst="rect">
                      <a:avLst/>
                    </a:prstGeom>
                  </pic:spPr>
                </pic:pic>
              </a:graphicData>
            </a:graphic>
          </wp:inline>
        </w:drawing>
      </w:r>
    </w:p>
    <w:p w14:paraId="095C0CE8" w14:textId="77777777" w:rsidR="00A84BE1" w:rsidRDefault="00DB5A3C" w:rsidP="00C635B6">
      <w:pPr>
        <w:pStyle w:val="NormalWeb"/>
        <w:shd w:val="clear" w:color="auto" w:fill="FFFFFF" w:themeFill="background1"/>
        <w:spacing w:before="120" w:beforeAutospacing="0" w:after="240" w:afterAutospacing="0" w:line="360" w:lineRule="atLeast"/>
        <w:jc w:val="both"/>
        <w:rPr>
          <w:color w:val="333333"/>
        </w:rPr>
      </w:pPr>
      <w:r w:rsidRPr="00ED4FFB">
        <w:rPr>
          <w:color w:val="333333"/>
        </w:rPr>
        <w:tab/>
      </w:r>
    </w:p>
    <w:p w14:paraId="095C0CE9" w14:textId="77777777" w:rsidR="006B5D3B" w:rsidRPr="00C635B6" w:rsidRDefault="0035459A" w:rsidP="00C635B6">
      <w:pPr>
        <w:pStyle w:val="NormalWeb"/>
        <w:shd w:val="clear" w:color="auto" w:fill="FFFFFF" w:themeFill="background1"/>
        <w:spacing w:before="120" w:beforeAutospacing="0" w:after="240" w:afterAutospacing="0" w:line="360" w:lineRule="atLeast"/>
        <w:jc w:val="both"/>
        <w:rPr>
          <w:b/>
        </w:rPr>
      </w:pPr>
      <w:r w:rsidRPr="00C635B6">
        <w:rPr>
          <w:b/>
        </w:rPr>
        <w:t>3</w:t>
      </w:r>
      <w:r w:rsidR="006B5D3B" w:rsidRPr="00C635B6">
        <w:rPr>
          <w:b/>
        </w:rPr>
        <w:t xml:space="preserve">. </w:t>
      </w:r>
      <w:r w:rsidR="002F571F" w:rsidRPr="00C635B6">
        <w:rPr>
          <w:b/>
        </w:rPr>
        <w:t>Bendrieji reikalavimai</w:t>
      </w:r>
      <w:r w:rsidR="006B5D3B" w:rsidRPr="00C635B6">
        <w:rPr>
          <w:b/>
        </w:rPr>
        <w:t>:</w:t>
      </w:r>
    </w:p>
    <w:p w14:paraId="095C0CEA" w14:textId="77777777" w:rsidR="00CA2B6D" w:rsidRPr="00ED4FFB" w:rsidRDefault="0035459A" w:rsidP="006B5D3B">
      <w:pPr>
        <w:pStyle w:val="NormalWeb"/>
        <w:shd w:val="clear" w:color="auto" w:fill="FFFFFF" w:themeFill="background1"/>
        <w:spacing w:before="0" w:beforeAutospacing="0" w:after="0" w:afterAutospacing="0" w:line="360" w:lineRule="atLeast"/>
        <w:ind w:firstLine="720"/>
        <w:jc w:val="both"/>
      </w:pPr>
      <w:r>
        <w:t>3</w:t>
      </w:r>
      <w:r w:rsidR="00CA2B6D" w:rsidRPr="00ED4FFB">
        <w:t>.</w:t>
      </w:r>
      <w:r w:rsidR="00615835">
        <w:t>1</w:t>
      </w:r>
      <w:r w:rsidR="00CA2B6D" w:rsidRPr="00ED4FFB">
        <w:t xml:space="preserve">. </w:t>
      </w:r>
      <w:r w:rsidR="003303E7">
        <w:t>Tiekėjas</w:t>
      </w:r>
      <w:r w:rsidR="00CA2B6D" w:rsidRPr="00ED4FFB">
        <w:t xml:space="preserve"> paskiria atsakingą už sutarties vykdymą asmenį, kuris</w:t>
      </w:r>
      <w:r w:rsidR="005A30B0">
        <w:t>, prieš pradedant darbus,</w:t>
      </w:r>
      <w:r w:rsidR="00CA2B6D" w:rsidRPr="00ED4FFB">
        <w:t xml:space="preserve"> suderina ir pasirašo aktą – leidimą dirbti veikiančiame objekte.</w:t>
      </w:r>
    </w:p>
    <w:p w14:paraId="095C0CEB" w14:textId="77777777" w:rsidR="00CA2B6D" w:rsidRPr="0011697D" w:rsidRDefault="0035459A" w:rsidP="006B5D3B">
      <w:pPr>
        <w:pStyle w:val="NormalWeb"/>
        <w:shd w:val="clear" w:color="auto" w:fill="FFFFFF" w:themeFill="background1"/>
        <w:spacing w:before="0" w:beforeAutospacing="0" w:after="0" w:afterAutospacing="0" w:line="360" w:lineRule="atLeast"/>
        <w:ind w:firstLine="720"/>
        <w:jc w:val="both"/>
      </w:pPr>
      <w:r w:rsidRPr="00682ABA">
        <w:t>3</w:t>
      </w:r>
      <w:r w:rsidR="00B15EF9" w:rsidRPr="00682ABA">
        <w:t>.</w:t>
      </w:r>
      <w:r w:rsidR="00615835">
        <w:t>2</w:t>
      </w:r>
      <w:r w:rsidR="00B15EF9" w:rsidRPr="00682ABA">
        <w:t xml:space="preserve">. </w:t>
      </w:r>
      <w:r w:rsidR="002F571F" w:rsidRPr="00682ABA">
        <w:t>Sistemos pristatymo, įrengimo ir paleidimo terminas</w:t>
      </w:r>
      <w:r w:rsidR="00B15EF9" w:rsidRPr="00682ABA">
        <w:t xml:space="preserve"> </w:t>
      </w:r>
      <w:r w:rsidR="00B15EF9" w:rsidRPr="0011697D">
        <w:t xml:space="preserve">– </w:t>
      </w:r>
      <w:r w:rsidR="0011697D" w:rsidRPr="0011697D">
        <w:t>12</w:t>
      </w:r>
      <w:r w:rsidR="00CA2B6D" w:rsidRPr="0011697D">
        <w:t xml:space="preserve"> (</w:t>
      </w:r>
      <w:r w:rsidR="0011697D" w:rsidRPr="0011697D">
        <w:t>dvylika</w:t>
      </w:r>
      <w:r w:rsidR="00CA2B6D" w:rsidRPr="0011697D">
        <w:t>) mėnesi</w:t>
      </w:r>
      <w:r w:rsidR="0011697D" w:rsidRPr="0011697D">
        <w:t>ų</w:t>
      </w:r>
      <w:r w:rsidR="005A30B0">
        <w:t xml:space="preserve"> nuo sutarties pasirašymo.</w:t>
      </w:r>
    </w:p>
    <w:p w14:paraId="095C0CEC" w14:textId="77777777" w:rsidR="00EA22F5" w:rsidRDefault="0035459A" w:rsidP="006B5D3B">
      <w:pPr>
        <w:pStyle w:val="NormalWeb"/>
        <w:shd w:val="clear" w:color="auto" w:fill="FFFFFF" w:themeFill="background1"/>
        <w:spacing w:before="0" w:beforeAutospacing="0" w:after="0" w:afterAutospacing="0" w:line="360" w:lineRule="atLeast"/>
        <w:ind w:firstLine="720"/>
        <w:jc w:val="both"/>
        <w:rPr>
          <w:color w:val="333333"/>
        </w:rPr>
      </w:pPr>
      <w:r>
        <w:rPr>
          <w:color w:val="333333"/>
        </w:rPr>
        <w:t>3</w:t>
      </w:r>
      <w:r w:rsidR="00EA22F5">
        <w:rPr>
          <w:color w:val="333333"/>
        </w:rPr>
        <w:t>.</w:t>
      </w:r>
      <w:r w:rsidR="00615835">
        <w:rPr>
          <w:color w:val="333333"/>
        </w:rPr>
        <w:t>3</w:t>
      </w:r>
      <w:r w:rsidR="00EA22F5">
        <w:rPr>
          <w:color w:val="333333"/>
        </w:rPr>
        <w:t xml:space="preserve">. </w:t>
      </w:r>
      <w:r w:rsidR="00682ABA">
        <w:t>Sistemos įrengimo vieta</w:t>
      </w:r>
      <w:r w:rsidR="00682ABA" w:rsidRPr="002616E0">
        <w:t>:</w:t>
      </w:r>
      <w:r w:rsidR="00682ABA">
        <w:t xml:space="preserve"> </w:t>
      </w:r>
      <w:r w:rsidR="00682ABA" w:rsidRPr="002616E0">
        <w:t xml:space="preserve">Lietuvos sveikatos mokslų universiteto ligoninė Kauno klinikos, </w:t>
      </w:r>
      <w:r w:rsidR="005A30B0">
        <w:t xml:space="preserve">filialas Romainių ligoninė, </w:t>
      </w:r>
      <w:r w:rsidR="00682ABA" w:rsidRPr="002616E0">
        <w:t xml:space="preserve">adresas </w:t>
      </w:r>
      <w:r w:rsidR="00A84BE1">
        <w:t>Šilainių pl. 21</w:t>
      </w:r>
      <w:r w:rsidR="00682ABA" w:rsidRPr="002616E0">
        <w:t>, LT-</w:t>
      </w:r>
      <w:r w:rsidR="00A84BE1">
        <w:t>47101</w:t>
      </w:r>
      <w:r w:rsidR="00682ABA" w:rsidRPr="002616E0">
        <w:t xml:space="preserve"> Kaunas.</w:t>
      </w:r>
      <w:r w:rsidR="00A84BE1" w:rsidRPr="00A84BE1">
        <w:t xml:space="preserve"> </w:t>
      </w:r>
    </w:p>
    <w:p w14:paraId="095C0CED" w14:textId="77777777" w:rsidR="00EA22F5" w:rsidRDefault="00682ABA" w:rsidP="006B5D3B">
      <w:pPr>
        <w:pStyle w:val="NormalWeb"/>
        <w:shd w:val="clear" w:color="auto" w:fill="FFFFFF" w:themeFill="background1"/>
        <w:spacing w:before="0" w:beforeAutospacing="0" w:after="0" w:afterAutospacing="0" w:line="360" w:lineRule="atLeast"/>
        <w:ind w:firstLine="720"/>
        <w:jc w:val="both"/>
      </w:pPr>
      <w:r>
        <w:t>3.</w:t>
      </w:r>
      <w:r w:rsidR="00615835">
        <w:t>4</w:t>
      </w:r>
      <w:r w:rsidR="006866D4">
        <w:t>.</w:t>
      </w:r>
      <w:r>
        <w:t xml:space="preserve"> Suvirinimo darbus turi atlikti</w:t>
      </w:r>
      <w:r w:rsidR="00074135">
        <w:t xml:space="preserve"> suvirintojas </w:t>
      </w:r>
      <w:r>
        <w:t xml:space="preserve">atestuotas pagal EN 9606-1 standartą. </w:t>
      </w:r>
    </w:p>
    <w:p w14:paraId="095C0CEE" w14:textId="77777777" w:rsidR="00682ABA" w:rsidRDefault="00682ABA" w:rsidP="006B5D3B">
      <w:pPr>
        <w:pStyle w:val="NormalWeb"/>
        <w:shd w:val="clear" w:color="auto" w:fill="FFFFFF" w:themeFill="background1"/>
        <w:spacing w:before="0" w:beforeAutospacing="0" w:after="0" w:afterAutospacing="0" w:line="360" w:lineRule="atLeast"/>
        <w:ind w:firstLine="720"/>
        <w:jc w:val="both"/>
      </w:pPr>
      <w:r>
        <w:t>3.</w:t>
      </w:r>
      <w:r w:rsidR="00615835">
        <w:t>5</w:t>
      </w:r>
      <w:r w:rsidR="006866D4">
        <w:t>.</w:t>
      </w:r>
      <w:r>
        <w:t xml:space="preserve"> Potencialus</w:t>
      </w:r>
      <w:r w:rsidRPr="000C53FE">
        <w:t xml:space="preserve"> </w:t>
      </w:r>
      <w:r>
        <w:t>tiekėjas</w:t>
      </w:r>
      <w:r w:rsidRPr="000C53FE">
        <w:t xml:space="preserve"> dėl planuojamų darbų vykdymo</w:t>
      </w:r>
      <w:r>
        <w:t>, esant pageidavimui,</w:t>
      </w:r>
      <w:r w:rsidRPr="000C53FE">
        <w:t xml:space="preserve"> gali atvykti į objektą apžiūrėti </w:t>
      </w:r>
      <w:r>
        <w:t xml:space="preserve">ir </w:t>
      </w:r>
      <w:r w:rsidRPr="000C53FE">
        <w:t>įvertinti situaciją vietoje.</w:t>
      </w:r>
    </w:p>
    <w:p w14:paraId="095C0CEF" w14:textId="77777777" w:rsidR="00682ABA" w:rsidRDefault="006866D4" w:rsidP="00682ABA">
      <w:pPr>
        <w:pStyle w:val="NormalWeb"/>
        <w:shd w:val="clear" w:color="auto" w:fill="FFFFFF" w:themeFill="background1"/>
        <w:spacing w:before="0" w:beforeAutospacing="0" w:after="0" w:afterAutospacing="0" w:line="360" w:lineRule="atLeast"/>
        <w:ind w:firstLine="720"/>
        <w:jc w:val="both"/>
      </w:pPr>
      <w:r>
        <w:t>3.</w:t>
      </w:r>
      <w:r w:rsidR="00615835">
        <w:t>6</w:t>
      </w:r>
      <w:r>
        <w:t xml:space="preserve">. </w:t>
      </w:r>
      <w:r w:rsidR="00682ABA">
        <w:t xml:space="preserve">Visi Sistemos komponentai ir montavimo metu naudojamos medžiagos, turintys sąlytį su deguonimi, turi būti tinkamo medžiagiškumo, neužterštos alyvomis ir riebalais. </w:t>
      </w:r>
      <w:r w:rsidR="00682ABA" w:rsidRPr="003303E7">
        <w:t>Dirbant su deguonies tiekimo sistemomis turi būti laikomasi švaros, ypatingai turi būti užtikrinta, kad nebūtų absoliučiai jokių riebalų.</w:t>
      </w:r>
    </w:p>
    <w:p w14:paraId="095C0CF0" w14:textId="77777777" w:rsidR="006A1FE1" w:rsidRDefault="006A1FE1" w:rsidP="00682ABA">
      <w:pPr>
        <w:pStyle w:val="NormalWeb"/>
        <w:shd w:val="clear" w:color="auto" w:fill="FFFFFF" w:themeFill="background1"/>
        <w:spacing w:before="0" w:beforeAutospacing="0" w:after="0" w:afterAutospacing="0" w:line="360" w:lineRule="atLeast"/>
        <w:ind w:firstLine="720"/>
        <w:jc w:val="both"/>
      </w:pPr>
      <w:r w:rsidRPr="00100120">
        <w:t>3.</w:t>
      </w:r>
      <w:r w:rsidR="001F41D3">
        <w:t>7</w:t>
      </w:r>
      <w:r w:rsidRPr="00100120">
        <w:t xml:space="preserve">. </w:t>
      </w:r>
      <w:r w:rsidRPr="001F41D3">
        <w:t xml:space="preserve">Reikalingą interneto kabelį nuo </w:t>
      </w:r>
      <w:r w:rsidR="0051411A" w:rsidRPr="001F41D3">
        <w:t>serveri</w:t>
      </w:r>
      <w:r w:rsidRPr="001F41D3">
        <w:t>nės</w:t>
      </w:r>
      <w:r w:rsidR="0051411A" w:rsidRPr="001F41D3">
        <w:t>, esančios Skambučių centre (II aukštas)</w:t>
      </w:r>
      <w:r w:rsidRPr="001F41D3">
        <w:t xml:space="preserve"> </w:t>
      </w:r>
      <w:r w:rsidR="0051411A" w:rsidRPr="001F41D3">
        <w:t xml:space="preserve">iki </w:t>
      </w:r>
      <w:r w:rsidR="00100120" w:rsidRPr="001F41D3">
        <w:t>p</w:t>
      </w:r>
      <w:r w:rsidR="0051411A" w:rsidRPr="001F41D3">
        <w:t xml:space="preserve">atalpos, kuriame numatomas įrengti deguonies generatorius </w:t>
      </w:r>
      <w:r w:rsidRPr="001F41D3">
        <w:t>(</w:t>
      </w:r>
      <w:r w:rsidR="00100120" w:rsidRPr="001F41D3">
        <w:t>apie 100 m kabelio)</w:t>
      </w:r>
      <w:r w:rsidRPr="001F41D3">
        <w:t xml:space="preserve">, </w:t>
      </w:r>
      <w:r w:rsidR="00074135" w:rsidRPr="001F41D3">
        <w:t>nutiesia</w:t>
      </w:r>
      <w:r w:rsidRPr="001F41D3">
        <w:t xml:space="preserve"> tiekėjas, o </w:t>
      </w:r>
      <w:r w:rsidR="00100120" w:rsidRPr="001F41D3">
        <w:t>komutacinėje</w:t>
      </w:r>
      <w:r w:rsidR="00074135" w:rsidRPr="001F41D3">
        <w:t xml:space="preserve"> spintoje pajungia U</w:t>
      </w:r>
      <w:r w:rsidRPr="001F41D3">
        <w:t>žsakovas.</w:t>
      </w:r>
    </w:p>
    <w:p w14:paraId="095C0CF1" w14:textId="77777777" w:rsidR="00682644" w:rsidRPr="001F41D3" w:rsidRDefault="00682644" w:rsidP="00682ABA">
      <w:pPr>
        <w:pStyle w:val="NormalWeb"/>
        <w:shd w:val="clear" w:color="auto" w:fill="FFFFFF" w:themeFill="background1"/>
        <w:spacing w:before="0" w:beforeAutospacing="0" w:after="0" w:afterAutospacing="0" w:line="360" w:lineRule="atLeast"/>
        <w:ind w:firstLine="720"/>
        <w:jc w:val="both"/>
      </w:pPr>
      <w:r>
        <w:t>3.8</w:t>
      </w:r>
      <w:r w:rsidR="002A6E46">
        <w:t>.</w:t>
      </w:r>
      <w:r>
        <w:t xml:space="preserve"> Elektros kabelį</w:t>
      </w:r>
      <w:r w:rsidR="002A6E46">
        <w:t xml:space="preserve"> iki elektros skydinės, esančios gretimoje patalpoje, už sienos, nutiesia tiekėjas, o skydinėje pajungia užsakovas.</w:t>
      </w:r>
    </w:p>
    <w:p w14:paraId="095C0CF2" w14:textId="77777777" w:rsidR="00100120" w:rsidRDefault="006866D4" w:rsidP="00100120">
      <w:pPr>
        <w:pStyle w:val="NormalWeb"/>
        <w:shd w:val="clear" w:color="auto" w:fill="FFFFFF" w:themeFill="background1"/>
        <w:spacing w:before="0" w:beforeAutospacing="0" w:after="0" w:afterAutospacing="0" w:line="360" w:lineRule="atLeast"/>
        <w:ind w:firstLine="720"/>
        <w:jc w:val="both"/>
      </w:pPr>
      <w:r w:rsidRPr="003303E7">
        <w:t>3.</w:t>
      </w:r>
      <w:r w:rsidR="00682644">
        <w:t>9</w:t>
      </w:r>
      <w:r w:rsidRPr="003303E7">
        <w:t>. Baigus Sistemos instaliavim</w:t>
      </w:r>
      <w:r w:rsidR="00074135">
        <w:t>ą</w:t>
      </w:r>
      <w:r w:rsidRPr="003303E7">
        <w:t xml:space="preserve"> tiekėjas </w:t>
      </w:r>
      <w:r w:rsidR="00074135">
        <w:t xml:space="preserve">privalo </w:t>
      </w:r>
      <w:r w:rsidRPr="003303E7">
        <w:t>savo sąskaita išval</w:t>
      </w:r>
      <w:r w:rsidR="00074135">
        <w:t>yti</w:t>
      </w:r>
      <w:r w:rsidRPr="003303E7">
        <w:t xml:space="preserve"> patalpas ir išvež</w:t>
      </w:r>
      <w:r w:rsidR="00074135">
        <w:t>ti</w:t>
      </w:r>
      <w:r w:rsidRPr="003303E7">
        <w:t xml:space="preserve"> statybines atliekas.</w:t>
      </w:r>
      <w:r w:rsidR="00100120">
        <w:t xml:space="preserve"> </w:t>
      </w:r>
    </w:p>
    <w:p w14:paraId="095C0CF3" w14:textId="77777777" w:rsidR="00100120" w:rsidRPr="00ED4FFB" w:rsidRDefault="00100120" w:rsidP="00100120">
      <w:pPr>
        <w:pStyle w:val="NormalWeb"/>
        <w:shd w:val="clear" w:color="auto" w:fill="FFFFFF" w:themeFill="background1"/>
        <w:spacing w:before="0" w:beforeAutospacing="0" w:after="0" w:afterAutospacing="0" w:line="360" w:lineRule="atLeast"/>
        <w:ind w:firstLine="720"/>
        <w:jc w:val="both"/>
        <w:rPr>
          <w:lang w:bidi="hi-IN"/>
        </w:rPr>
      </w:pPr>
      <w:r>
        <w:t>3.</w:t>
      </w:r>
      <w:r w:rsidR="00682644">
        <w:t>10</w:t>
      </w:r>
      <w:r>
        <w:t>.</w:t>
      </w:r>
      <w:r w:rsidRPr="00ED4FFB">
        <w:t xml:space="preserve">Visai įrangai ir montavimo darbams turi būti suteikta ne mažiau </w:t>
      </w:r>
      <w:r>
        <w:t xml:space="preserve">kaip </w:t>
      </w:r>
      <w:r w:rsidRPr="00ED4FFB">
        <w:t>2-jų metų garantija.</w:t>
      </w:r>
      <w:r>
        <w:t xml:space="preserve"> </w:t>
      </w:r>
      <w:r w:rsidRPr="00A647F5">
        <w:rPr>
          <w:lang w:bidi="hi-IN"/>
        </w:rPr>
        <w:t>T</w:t>
      </w:r>
      <w:r w:rsidR="00074135">
        <w:rPr>
          <w:lang w:bidi="hi-IN"/>
        </w:rPr>
        <w:t>i</w:t>
      </w:r>
      <w:r w:rsidRPr="00A647F5">
        <w:rPr>
          <w:lang w:bidi="hi-IN"/>
        </w:rPr>
        <w:t>ekėjas</w:t>
      </w:r>
      <w:r w:rsidRPr="00ED4FFB">
        <w:rPr>
          <w:lang w:bidi="hi-IN"/>
        </w:rPr>
        <w:t xml:space="preserve"> privalo </w:t>
      </w:r>
      <w:r w:rsidRPr="00ED4FFB">
        <w:t>atlikti serviso, instaliavimo, remonto bei priežiūros darbus garantiniu laikotarpiu</w:t>
      </w:r>
      <w:r w:rsidRPr="00ED4FFB">
        <w:rPr>
          <w:lang w:bidi="hi-IN"/>
        </w:rPr>
        <w:t>.</w:t>
      </w:r>
    </w:p>
    <w:p w14:paraId="095C0CF4" w14:textId="77777777" w:rsidR="006A1FE1" w:rsidRDefault="006A1FE1" w:rsidP="00C635B6">
      <w:pPr>
        <w:suppressAutoHyphens/>
        <w:overflowPunct w:val="0"/>
        <w:autoSpaceDE w:val="0"/>
        <w:autoSpaceDN w:val="0"/>
        <w:adjustRightInd w:val="0"/>
        <w:spacing w:after="0" w:line="360" w:lineRule="atLeast"/>
        <w:ind w:firstLine="709"/>
        <w:jc w:val="both"/>
        <w:textAlignment w:val="baseline"/>
        <w:rPr>
          <w:rFonts w:ascii="Times New Roman" w:hAnsi="Times New Roman" w:cs="Times New Roman"/>
          <w:sz w:val="24"/>
          <w:szCs w:val="24"/>
        </w:rPr>
      </w:pPr>
      <w:r w:rsidRPr="006A1FE1">
        <w:rPr>
          <w:rFonts w:ascii="Times New Roman" w:hAnsi="Times New Roman" w:cs="Times New Roman"/>
          <w:sz w:val="24"/>
          <w:szCs w:val="24"/>
        </w:rPr>
        <w:lastRenderedPageBreak/>
        <w:t>3.</w:t>
      </w:r>
      <w:r w:rsidR="001F41D3">
        <w:rPr>
          <w:rFonts w:ascii="Times New Roman" w:hAnsi="Times New Roman" w:cs="Times New Roman"/>
          <w:sz w:val="24"/>
          <w:szCs w:val="24"/>
        </w:rPr>
        <w:t>1</w:t>
      </w:r>
      <w:r w:rsidR="00682644">
        <w:rPr>
          <w:rFonts w:ascii="Times New Roman" w:hAnsi="Times New Roman" w:cs="Times New Roman"/>
          <w:sz w:val="24"/>
          <w:szCs w:val="24"/>
        </w:rPr>
        <w:t>1</w:t>
      </w:r>
      <w:r w:rsidRPr="006A1FE1">
        <w:rPr>
          <w:rFonts w:ascii="Times New Roman" w:hAnsi="Times New Roman" w:cs="Times New Roman"/>
          <w:sz w:val="24"/>
          <w:szCs w:val="24"/>
        </w:rPr>
        <w:t xml:space="preserve">. </w:t>
      </w:r>
      <w:r>
        <w:rPr>
          <w:rFonts w:ascii="Times New Roman" w:eastAsia="Times New Roman" w:hAnsi="Times New Roman" w:cs="Times New Roman"/>
          <w:sz w:val="24"/>
          <w:szCs w:val="24"/>
        </w:rPr>
        <w:t>Tiekėjas</w:t>
      </w:r>
      <w:r w:rsidRPr="006A1FE1">
        <w:rPr>
          <w:rFonts w:ascii="Times New Roman" w:eastAsia="Times New Roman" w:hAnsi="Times New Roman" w:cs="Times New Roman"/>
          <w:sz w:val="24"/>
          <w:szCs w:val="24"/>
        </w:rPr>
        <w:t xml:space="preserve"> privalo pateikti dokumentus, įrodančius</w:t>
      </w:r>
      <w:r>
        <w:rPr>
          <w:rFonts w:ascii="Times New Roman" w:eastAsia="Times New Roman" w:hAnsi="Times New Roman" w:cs="Times New Roman"/>
          <w:sz w:val="24"/>
          <w:szCs w:val="24"/>
        </w:rPr>
        <w:t xml:space="preserve"> s</w:t>
      </w:r>
      <w:r w:rsidRPr="006A1FE1">
        <w:rPr>
          <w:rFonts w:ascii="Times New Roman" w:eastAsia="Times New Roman" w:hAnsi="Times New Roman" w:cs="Times New Roman"/>
          <w:sz w:val="24"/>
          <w:szCs w:val="24"/>
        </w:rPr>
        <w:t xml:space="preserve">iūlomos įrangos atitikimą visiems reikalavimams, nurodytiems kiekviename pirkimo dokumentų techninės specifikacijos punkte, t.y. </w:t>
      </w:r>
      <w:r w:rsidR="005A30B0">
        <w:rPr>
          <w:rFonts w:ascii="Times New Roman" w:eastAsia="Times New Roman" w:hAnsi="Times New Roman" w:cs="Times New Roman"/>
          <w:sz w:val="24"/>
          <w:szCs w:val="24"/>
        </w:rPr>
        <w:t>tiekėjas</w:t>
      </w:r>
      <w:r w:rsidRPr="006A1FE1">
        <w:rPr>
          <w:rFonts w:ascii="Times New Roman" w:eastAsia="Times New Roman" w:hAnsi="Times New Roman" w:cs="Times New Roman"/>
          <w:sz w:val="24"/>
          <w:szCs w:val="24"/>
        </w:rPr>
        <w:t xml:space="preserve"> privalo pateikti siūlomos įrangos gamintojo katalogus/bukletus/brošiūras, kuriuose būtų siūlomos įrangos vaizdai (nuotraukos, brėžiniai ar pan.) su išsamiu įrangos techninių charakteristikų aprašymais, pavadinimais, modeliais (jei yra), gamintojais, kilmės šalimi, techninėmis charakteristikomis pagal techninės specifikacijos reikalavimus, žymėjimo kodais (jei taikoma) bei visa informacija, pagrindžiančią įrangos atitikimą techninei specifikacijai originalo kalba su vertimu į lietuvių kalbą. </w:t>
      </w:r>
      <w:r w:rsidRPr="006A1FE1">
        <w:rPr>
          <w:rFonts w:ascii="Times New Roman" w:hAnsi="Times New Roman" w:cs="Times New Roman"/>
          <w:sz w:val="24"/>
          <w:szCs w:val="24"/>
        </w:rPr>
        <w:t>S</w:t>
      </w:r>
      <w:r w:rsidRPr="006A1FE1">
        <w:rPr>
          <w:rFonts w:ascii="Times New Roman" w:eastAsia="Times New Roman" w:hAnsi="Times New Roman" w:cs="Times New Roman"/>
          <w:sz w:val="24"/>
          <w:szCs w:val="24"/>
        </w:rPr>
        <w:t>iūlomos įrangos gamintojo katalogu</w:t>
      </w:r>
      <w:r w:rsidRPr="006A1FE1">
        <w:rPr>
          <w:rFonts w:ascii="Times New Roman" w:hAnsi="Times New Roman" w:cs="Times New Roman"/>
          <w:sz w:val="24"/>
          <w:szCs w:val="24"/>
        </w:rPr>
        <w:t>o</w:t>
      </w:r>
      <w:r w:rsidRPr="006A1FE1">
        <w:rPr>
          <w:rFonts w:ascii="Times New Roman" w:eastAsia="Times New Roman" w:hAnsi="Times New Roman" w:cs="Times New Roman"/>
          <w:sz w:val="24"/>
          <w:szCs w:val="24"/>
        </w:rPr>
        <w:t>s</w:t>
      </w:r>
      <w:r w:rsidRPr="006A1FE1">
        <w:rPr>
          <w:rFonts w:ascii="Times New Roman" w:hAnsi="Times New Roman" w:cs="Times New Roman"/>
          <w:sz w:val="24"/>
          <w:szCs w:val="24"/>
        </w:rPr>
        <w:t>e</w:t>
      </w:r>
      <w:r w:rsidRPr="006A1FE1">
        <w:rPr>
          <w:rFonts w:ascii="Times New Roman" w:eastAsia="Times New Roman" w:hAnsi="Times New Roman" w:cs="Times New Roman"/>
          <w:sz w:val="24"/>
          <w:szCs w:val="24"/>
        </w:rPr>
        <w:t>/bukletu</w:t>
      </w:r>
      <w:r w:rsidRPr="006A1FE1">
        <w:rPr>
          <w:rFonts w:ascii="Times New Roman" w:hAnsi="Times New Roman" w:cs="Times New Roman"/>
          <w:sz w:val="24"/>
          <w:szCs w:val="24"/>
        </w:rPr>
        <w:t>o</w:t>
      </w:r>
      <w:r w:rsidRPr="006A1FE1">
        <w:rPr>
          <w:rFonts w:ascii="Times New Roman" w:eastAsia="Times New Roman" w:hAnsi="Times New Roman" w:cs="Times New Roman"/>
          <w:sz w:val="24"/>
          <w:szCs w:val="24"/>
        </w:rPr>
        <w:t>s</w:t>
      </w:r>
      <w:r w:rsidRPr="006A1FE1">
        <w:rPr>
          <w:rFonts w:ascii="Times New Roman" w:hAnsi="Times New Roman" w:cs="Times New Roman"/>
          <w:sz w:val="24"/>
          <w:szCs w:val="24"/>
        </w:rPr>
        <w:t>e</w:t>
      </w:r>
      <w:r w:rsidRPr="006A1FE1">
        <w:rPr>
          <w:rFonts w:ascii="Times New Roman" w:eastAsia="Times New Roman" w:hAnsi="Times New Roman" w:cs="Times New Roman"/>
          <w:sz w:val="24"/>
          <w:szCs w:val="24"/>
        </w:rPr>
        <w:t>/bro</w:t>
      </w:r>
      <w:r w:rsidRPr="006A1FE1">
        <w:rPr>
          <w:rFonts w:ascii="Times New Roman" w:hAnsi="Times New Roman" w:cs="Times New Roman"/>
          <w:sz w:val="24"/>
          <w:szCs w:val="24"/>
        </w:rPr>
        <w:t>šiūro</w:t>
      </w:r>
      <w:r w:rsidRPr="006A1FE1">
        <w:rPr>
          <w:rFonts w:ascii="Times New Roman" w:eastAsia="Times New Roman" w:hAnsi="Times New Roman" w:cs="Times New Roman"/>
          <w:sz w:val="24"/>
          <w:szCs w:val="24"/>
        </w:rPr>
        <w:t>s</w:t>
      </w:r>
      <w:r w:rsidRPr="006A1FE1">
        <w:rPr>
          <w:rFonts w:ascii="Times New Roman" w:hAnsi="Times New Roman" w:cs="Times New Roman"/>
          <w:sz w:val="24"/>
          <w:szCs w:val="24"/>
        </w:rPr>
        <w:t>e ir aprašymuose privaloma grafiškai nurodyti (t.y. pastebimai pažymėti – spalvotai paženklinti, ir/ar nurodyti rodyklėmis, ir/ar pabraukti) konkrečias teikiamų dokumentų vietas, kur aprašomas reikalavimų techninių charakteristikų reikšmės bei įrašyti, kurį techninės specifikacijos reikalaujamo techninio parametro punktą ji atitinka.</w:t>
      </w:r>
    </w:p>
    <w:p w14:paraId="095C0CF5" w14:textId="77777777" w:rsidR="00100120" w:rsidRPr="004C5FEF" w:rsidRDefault="00100120" w:rsidP="00D65124">
      <w:pPr>
        <w:suppressAutoHyphens/>
        <w:overflowPunct w:val="0"/>
        <w:autoSpaceDE w:val="0"/>
        <w:autoSpaceDN w:val="0"/>
        <w:adjustRightInd w:val="0"/>
        <w:spacing w:after="0" w:line="276" w:lineRule="auto"/>
        <w:ind w:firstLine="709"/>
        <w:jc w:val="both"/>
        <w:textAlignment w:val="baseline"/>
        <w:rPr>
          <w:rFonts w:ascii="Times New Roman" w:eastAsia="Times New Roman" w:hAnsi="Times New Roman" w:cs="Times New Roman"/>
          <w:b/>
          <w:sz w:val="24"/>
          <w:szCs w:val="24"/>
        </w:rPr>
      </w:pPr>
      <w:r w:rsidRPr="004C5FEF">
        <w:rPr>
          <w:rFonts w:ascii="Times New Roman" w:eastAsia="Times New Roman" w:hAnsi="Times New Roman" w:cs="Times New Roman"/>
          <w:sz w:val="24"/>
          <w:szCs w:val="24"/>
        </w:rPr>
        <w:t>3.1</w:t>
      </w:r>
      <w:r w:rsidR="00682644">
        <w:rPr>
          <w:rFonts w:ascii="Times New Roman" w:eastAsia="Times New Roman" w:hAnsi="Times New Roman" w:cs="Times New Roman"/>
          <w:sz w:val="24"/>
          <w:szCs w:val="24"/>
        </w:rPr>
        <w:t>2</w:t>
      </w:r>
      <w:r w:rsidRPr="004C5FEF">
        <w:rPr>
          <w:rFonts w:ascii="Times New Roman" w:eastAsia="Times New Roman" w:hAnsi="Times New Roman" w:cs="Times New Roman"/>
          <w:sz w:val="24"/>
          <w:szCs w:val="24"/>
        </w:rPr>
        <w:t>.</w:t>
      </w:r>
      <w:r w:rsidR="00682644">
        <w:rPr>
          <w:rFonts w:ascii="Times New Roman" w:eastAsia="Times New Roman" w:hAnsi="Times New Roman" w:cs="Times New Roman"/>
          <w:sz w:val="24"/>
          <w:szCs w:val="24"/>
        </w:rPr>
        <w:t xml:space="preserve"> </w:t>
      </w:r>
      <w:r w:rsidRPr="004C5FEF">
        <w:rPr>
          <w:rFonts w:ascii="Times New Roman" w:eastAsia="Times New Roman" w:hAnsi="Times New Roman" w:cs="Times New Roman"/>
          <w:sz w:val="24"/>
          <w:szCs w:val="24"/>
        </w:rPr>
        <w:t>Tiekėjas turi pateikti pasiūlymą visai techninėje specifikacijoje nurodytai prekių apimčiai</w:t>
      </w:r>
      <w:r w:rsidR="004C5FEF" w:rsidRPr="004C5FEF">
        <w:rPr>
          <w:rFonts w:ascii="Times New Roman" w:eastAsia="Times New Roman" w:hAnsi="Times New Roman" w:cs="Times New Roman"/>
          <w:sz w:val="24"/>
          <w:szCs w:val="24"/>
        </w:rPr>
        <w:t xml:space="preserve">, </w:t>
      </w:r>
      <w:r w:rsidR="004C5FEF" w:rsidRPr="002330CF">
        <w:rPr>
          <w:rFonts w:ascii="Times New Roman" w:eastAsia="Times New Roman" w:hAnsi="Times New Roman" w:cs="Times New Roman"/>
          <w:sz w:val="24"/>
          <w:szCs w:val="24"/>
        </w:rPr>
        <w:t xml:space="preserve">bei </w:t>
      </w:r>
      <w:r w:rsidR="004C5FEF" w:rsidRPr="002330CF">
        <w:rPr>
          <w:rStyle w:val="Strong"/>
          <w:rFonts w:ascii="Times New Roman" w:hAnsi="Times New Roman" w:cs="Times New Roman"/>
          <w:b w:val="0"/>
          <w:color w:val="000000"/>
          <w:sz w:val="24"/>
          <w:szCs w:val="24"/>
          <w:shd w:val="clear" w:color="auto" w:fill="FFFFFF"/>
        </w:rPr>
        <w:t>kartu su pasiūlymu privalo pateikti užpildytą techninės specifikacijos formą.</w:t>
      </w:r>
    </w:p>
    <w:p w14:paraId="095C0CF6" w14:textId="77777777" w:rsidR="003D33F2" w:rsidRDefault="003D33F2" w:rsidP="00D65124">
      <w:pPr>
        <w:suppressAutoHyphens/>
        <w:overflowPunct w:val="0"/>
        <w:autoSpaceDE w:val="0"/>
        <w:autoSpaceDN w:val="0"/>
        <w:adjustRightInd w:val="0"/>
        <w:spacing w:after="0" w:line="276" w:lineRule="auto"/>
        <w:ind w:firstLine="709"/>
        <w:jc w:val="both"/>
        <w:textAlignment w:val="baseline"/>
        <w:rPr>
          <w:rFonts w:ascii="Times New Roman" w:hAnsi="Times New Roman" w:cs="Times New Roman"/>
          <w:sz w:val="24"/>
          <w:szCs w:val="24"/>
        </w:rPr>
      </w:pPr>
      <w:r w:rsidRPr="003D33F2">
        <w:rPr>
          <w:rFonts w:ascii="Times New Roman" w:hAnsi="Times New Roman" w:cs="Times New Roman"/>
          <w:sz w:val="24"/>
          <w:szCs w:val="24"/>
          <w:lang w:eastAsia="lt-LT"/>
        </w:rPr>
        <w:t>3.1</w:t>
      </w:r>
      <w:r w:rsidR="00682644">
        <w:rPr>
          <w:rFonts w:ascii="Times New Roman" w:hAnsi="Times New Roman" w:cs="Times New Roman"/>
          <w:sz w:val="24"/>
          <w:szCs w:val="24"/>
          <w:lang w:eastAsia="lt-LT"/>
        </w:rPr>
        <w:t>3</w:t>
      </w:r>
      <w:r w:rsidR="001F41D3">
        <w:rPr>
          <w:rFonts w:ascii="Times New Roman" w:hAnsi="Times New Roman" w:cs="Times New Roman"/>
          <w:sz w:val="24"/>
          <w:szCs w:val="24"/>
          <w:lang w:eastAsia="lt-LT"/>
        </w:rPr>
        <w:t>.</w:t>
      </w:r>
      <w:r w:rsidRPr="003D33F2">
        <w:rPr>
          <w:rFonts w:ascii="Times New Roman" w:hAnsi="Times New Roman" w:cs="Times New Roman"/>
          <w:sz w:val="24"/>
          <w:szCs w:val="24"/>
          <w:lang w:eastAsia="lt-LT"/>
        </w:rPr>
        <w:t xml:space="preserve"> </w:t>
      </w:r>
      <w:r w:rsidR="002F6C8B">
        <w:rPr>
          <w:rFonts w:ascii="Times New Roman" w:hAnsi="Times New Roman" w:cs="Times New Roman"/>
          <w:sz w:val="24"/>
          <w:szCs w:val="24"/>
          <w:lang w:eastAsia="lt-LT"/>
        </w:rPr>
        <w:t>Sistemos įrengimo metu</w:t>
      </w:r>
      <w:r w:rsidR="006F3B3D">
        <w:rPr>
          <w:rFonts w:ascii="Times New Roman" w:hAnsi="Times New Roman" w:cs="Times New Roman"/>
          <w:sz w:val="24"/>
          <w:szCs w:val="24"/>
          <w:lang w:eastAsia="lt-LT"/>
        </w:rPr>
        <w:t>,</w:t>
      </w:r>
      <w:r w:rsidRPr="003D33F2">
        <w:rPr>
          <w:rFonts w:ascii="Times New Roman" w:hAnsi="Times New Roman" w:cs="Times New Roman"/>
          <w:sz w:val="24"/>
          <w:szCs w:val="24"/>
          <w:lang w:eastAsia="lt-LT"/>
        </w:rPr>
        <w:t xml:space="preserve"> </w:t>
      </w:r>
      <w:r w:rsidR="006F3B3D">
        <w:rPr>
          <w:rFonts w:ascii="Times New Roman" w:hAnsi="Times New Roman" w:cs="Times New Roman"/>
          <w:sz w:val="24"/>
          <w:szCs w:val="24"/>
          <w:lang w:eastAsia="lt-LT"/>
        </w:rPr>
        <w:t xml:space="preserve">reikalui esant, </w:t>
      </w:r>
      <w:r w:rsidRPr="003D33F2">
        <w:rPr>
          <w:rFonts w:ascii="Times New Roman" w:hAnsi="Times New Roman" w:cs="Times New Roman"/>
          <w:sz w:val="24"/>
          <w:szCs w:val="24"/>
          <w:lang w:eastAsia="lt-LT"/>
        </w:rPr>
        <w:t>naudojamiems statybos produktams</w:t>
      </w:r>
      <w:r w:rsidR="00A404A4">
        <w:rPr>
          <w:rFonts w:ascii="Times New Roman" w:hAnsi="Times New Roman" w:cs="Times New Roman"/>
          <w:sz w:val="24"/>
          <w:szCs w:val="24"/>
          <w:lang w:eastAsia="lt-LT"/>
        </w:rPr>
        <w:t xml:space="preserve"> ir </w:t>
      </w:r>
      <w:r w:rsidR="005A30B0">
        <w:rPr>
          <w:rFonts w:ascii="Times New Roman" w:hAnsi="Times New Roman" w:cs="Times New Roman"/>
          <w:sz w:val="24"/>
          <w:szCs w:val="24"/>
          <w:lang w:eastAsia="lt-LT"/>
        </w:rPr>
        <w:t>s</w:t>
      </w:r>
      <w:r w:rsidR="00A404A4">
        <w:rPr>
          <w:rFonts w:ascii="Times New Roman" w:hAnsi="Times New Roman" w:cs="Times New Roman"/>
          <w:sz w:val="24"/>
          <w:szCs w:val="24"/>
          <w:lang w:eastAsia="lt-LT"/>
        </w:rPr>
        <w:t>istemos įrangai</w:t>
      </w:r>
      <w:r w:rsidRPr="003D33F2">
        <w:rPr>
          <w:rFonts w:ascii="Times New Roman" w:hAnsi="Times New Roman" w:cs="Times New Roman"/>
          <w:sz w:val="24"/>
          <w:szCs w:val="24"/>
          <w:lang w:eastAsia="lt-LT"/>
        </w:rPr>
        <w:t xml:space="preserve">, jei privaloma, turi būti taikoma </w:t>
      </w:r>
      <w:r w:rsidRPr="003D33F2">
        <w:rPr>
          <w:rFonts w:ascii="Times New Roman" w:hAnsi="Times New Roman" w:cs="Times New Roman"/>
          <w:sz w:val="24"/>
          <w:szCs w:val="24"/>
        </w:rPr>
        <w:t>Aplinkos apsaugos kriterijų taikymo, vykdant žaliuosius pirkimus, tvarkos aprašo, aktualios redakcijos minimalūs aplinkos apsaugos kriterijai.</w:t>
      </w:r>
    </w:p>
    <w:p w14:paraId="095C0CF7" w14:textId="77777777" w:rsidR="00CE3A60" w:rsidRPr="00CE3A60" w:rsidRDefault="00CE3A60" w:rsidP="00D65124">
      <w:pPr>
        <w:spacing w:after="0" w:line="276" w:lineRule="auto"/>
        <w:ind w:firstLine="709"/>
        <w:jc w:val="both"/>
        <w:rPr>
          <w:rFonts w:ascii="Times New Roman" w:eastAsia="Times New Roman" w:hAnsi="Times New Roman" w:cs="Times New Roman"/>
          <w:bCs/>
          <w:color w:val="000000"/>
          <w:sz w:val="24"/>
          <w:szCs w:val="24"/>
          <w:lang w:eastAsia="lt-LT"/>
        </w:rPr>
      </w:pPr>
      <w:r>
        <w:rPr>
          <w:rFonts w:ascii="Times New Roman" w:hAnsi="Times New Roman" w:cs="Times New Roman"/>
          <w:sz w:val="24"/>
          <w:szCs w:val="24"/>
        </w:rPr>
        <w:t xml:space="preserve">Dažams taikyti pagal </w:t>
      </w:r>
      <w:r>
        <w:rPr>
          <w:rFonts w:ascii="Times New Roman" w:eastAsia="Times New Roman" w:hAnsi="Times New Roman" w:cs="Times New Roman"/>
          <w:bCs/>
          <w:color w:val="000000"/>
          <w:sz w:val="24"/>
          <w:szCs w:val="24"/>
          <w:lang w:eastAsia="lt-LT"/>
        </w:rPr>
        <w:t>įsakymo</w:t>
      </w:r>
      <w:r>
        <w:rPr>
          <w:rFonts w:ascii="Times New Roman" w:eastAsia="Times New Roman" w:hAnsi="Times New Roman" w:cs="Times New Roman"/>
          <w:color w:val="000000"/>
          <w:sz w:val="24"/>
          <w:szCs w:val="24"/>
          <w:lang w:eastAsia="lt-LT"/>
        </w:rPr>
        <w:t xml:space="preserve"> </w:t>
      </w:r>
      <w:r w:rsidRPr="00CE3A60">
        <w:rPr>
          <w:rFonts w:ascii="Times New Roman" w:eastAsia="Times New Roman" w:hAnsi="Times New Roman" w:cs="Times New Roman"/>
          <w:bCs/>
          <w:color w:val="000000"/>
          <w:sz w:val="24"/>
          <w:szCs w:val="24"/>
          <w:lang w:eastAsia="lt-LT"/>
        </w:rPr>
        <w:t>dėl aplinkos apsaugos kriterijų taikymo, vykdant žaliuosius pirkimus, tvarkos aprašo</w:t>
      </w:r>
      <w:r>
        <w:rPr>
          <w:rFonts w:ascii="Times New Roman" w:eastAsia="Times New Roman" w:hAnsi="Times New Roman" w:cs="Times New Roman"/>
          <w:bCs/>
          <w:color w:val="000000"/>
          <w:sz w:val="24"/>
          <w:szCs w:val="24"/>
          <w:lang w:eastAsia="lt-LT"/>
        </w:rPr>
        <w:t xml:space="preserve"> 1</w:t>
      </w:r>
      <w:r w:rsidR="00682644">
        <w:rPr>
          <w:rFonts w:ascii="Times New Roman" w:eastAsia="Times New Roman" w:hAnsi="Times New Roman" w:cs="Times New Roman"/>
          <w:bCs/>
          <w:color w:val="000000"/>
          <w:sz w:val="24"/>
          <w:szCs w:val="24"/>
          <w:lang w:eastAsia="lt-LT"/>
        </w:rPr>
        <w:t xml:space="preserve">7.1 punktą. </w:t>
      </w:r>
      <w:r>
        <w:rPr>
          <w:rFonts w:ascii="Times New Roman" w:eastAsia="Times New Roman" w:hAnsi="Times New Roman" w:cs="Times New Roman"/>
          <w:bCs/>
          <w:color w:val="000000"/>
          <w:sz w:val="24"/>
          <w:szCs w:val="24"/>
          <w:lang w:eastAsia="lt-LT"/>
        </w:rPr>
        <w:t>Apšvietimui taikyti</w:t>
      </w:r>
      <w:r w:rsidR="00682644">
        <w:rPr>
          <w:rFonts w:ascii="Times New Roman" w:eastAsia="Times New Roman" w:hAnsi="Times New Roman" w:cs="Times New Roman"/>
          <w:bCs/>
          <w:color w:val="000000"/>
          <w:sz w:val="24"/>
          <w:szCs w:val="24"/>
          <w:lang w:eastAsia="lt-LT"/>
        </w:rPr>
        <w:t xml:space="preserve"> 22 punktą.</w:t>
      </w:r>
    </w:p>
    <w:p w14:paraId="095C0CF8" w14:textId="77777777" w:rsidR="008D78EF" w:rsidRDefault="008D78EF" w:rsidP="00D65124">
      <w:pPr>
        <w:pStyle w:val="NormalWeb"/>
        <w:shd w:val="clear" w:color="auto" w:fill="FFFFFF" w:themeFill="background1"/>
        <w:spacing w:before="0" w:beforeAutospacing="0" w:after="0" w:afterAutospacing="0" w:line="276" w:lineRule="auto"/>
        <w:ind w:firstLine="720"/>
        <w:jc w:val="both"/>
      </w:pPr>
      <w:r w:rsidRPr="002330CF">
        <w:t>3.1</w:t>
      </w:r>
      <w:r w:rsidR="00682644">
        <w:t>4</w:t>
      </w:r>
      <w:r w:rsidR="001F41D3">
        <w:t>.</w:t>
      </w:r>
      <w:r w:rsidRPr="002330CF">
        <w:t xml:space="preserve"> Kartu su pasiūlymu pateikti atitiktį žaliojo pirkimo reikalavimams įrodančius dokumentus (LR Aplinkos ministro 2022-12-13 įsakymo Nr. D1-401 III skirsnis)</w:t>
      </w:r>
      <w:r w:rsidR="004A32E9">
        <w:t>.</w:t>
      </w:r>
    </w:p>
    <w:p w14:paraId="095C0CF9" w14:textId="77777777" w:rsidR="004A32E9" w:rsidRPr="00202526" w:rsidRDefault="004A32E9" w:rsidP="00D65124">
      <w:pPr>
        <w:pStyle w:val="NormalWeb"/>
        <w:shd w:val="clear" w:color="auto" w:fill="FFFFFF" w:themeFill="background1"/>
        <w:spacing w:before="0" w:beforeAutospacing="0" w:after="240" w:afterAutospacing="0" w:line="276" w:lineRule="auto"/>
        <w:ind w:firstLine="720"/>
        <w:jc w:val="both"/>
      </w:pPr>
      <w:r>
        <w:t xml:space="preserve">3.15. Priduodant sistemą, tiekėjas kartu su dokumentais pateikia </w:t>
      </w:r>
      <w:r w:rsidR="00D65124">
        <w:t xml:space="preserve">naudojimo </w:t>
      </w:r>
      <w:r>
        <w:t>instrukcijas lietuvių kalba.</w:t>
      </w:r>
    </w:p>
    <w:p w14:paraId="095C0CFA" w14:textId="77777777" w:rsidR="00903147" w:rsidRPr="00C635B6" w:rsidRDefault="006866D4" w:rsidP="00AE46A1">
      <w:pPr>
        <w:pStyle w:val="NormalWeb"/>
        <w:shd w:val="clear" w:color="auto" w:fill="FFFFFF" w:themeFill="background1"/>
        <w:spacing w:before="120" w:beforeAutospacing="0" w:after="240" w:afterAutospacing="0" w:line="360" w:lineRule="atLeast"/>
        <w:ind w:firstLine="720"/>
        <w:jc w:val="both"/>
        <w:rPr>
          <w:b/>
        </w:rPr>
      </w:pPr>
      <w:r w:rsidRPr="00C635B6">
        <w:rPr>
          <w:b/>
        </w:rPr>
        <w:t>4</w:t>
      </w:r>
      <w:r w:rsidR="00FD7630" w:rsidRPr="00C635B6">
        <w:rPr>
          <w:b/>
        </w:rPr>
        <w:t xml:space="preserve">. Reikalavimai </w:t>
      </w:r>
      <w:r w:rsidR="0065195D">
        <w:rPr>
          <w:b/>
        </w:rPr>
        <w:t xml:space="preserve">vamzdyno, </w:t>
      </w:r>
      <w:r w:rsidR="005C2966" w:rsidRPr="00C635B6">
        <w:rPr>
          <w:b/>
        </w:rPr>
        <w:t>slėgio daviklių, debitom</w:t>
      </w:r>
      <w:r w:rsidR="002C26C0" w:rsidRPr="00C635B6">
        <w:rPr>
          <w:b/>
        </w:rPr>
        <w:t>ači</w:t>
      </w:r>
      <w:r w:rsidRPr="00C635B6">
        <w:rPr>
          <w:b/>
        </w:rPr>
        <w:t>ų</w:t>
      </w:r>
      <w:r w:rsidR="002C26C0" w:rsidRPr="00C635B6">
        <w:rPr>
          <w:b/>
        </w:rPr>
        <w:t xml:space="preserve"> </w:t>
      </w:r>
      <w:r w:rsidR="005C2966" w:rsidRPr="00C635B6">
        <w:rPr>
          <w:b/>
        </w:rPr>
        <w:t xml:space="preserve">ir </w:t>
      </w:r>
      <w:r w:rsidR="00100120" w:rsidRPr="00C635B6">
        <w:rPr>
          <w:b/>
        </w:rPr>
        <w:t>kitos įrangos</w:t>
      </w:r>
      <w:r w:rsidR="005C2966" w:rsidRPr="00C635B6">
        <w:rPr>
          <w:b/>
        </w:rPr>
        <w:t xml:space="preserve"> </w:t>
      </w:r>
      <w:r w:rsidR="00FD7630" w:rsidRPr="00C635B6">
        <w:rPr>
          <w:b/>
        </w:rPr>
        <w:t>montavimui:</w:t>
      </w:r>
    </w:p>
    <w:p w14:paraId="095C0CFB" w14:textId="77777777" w:rsidR="00FD7630" w:rsidRPr="00C635B6" w:rsidRDefault="006866D4" w:rsidP="006B5D3B">
      <w:pPr>
        <w:pStyle w:val="NormalWeb"/>
        <w:shd w:val="clear" w:color="auto" w:fill="FFFFFF" w:themeFill="background1"/>
        <w:spacing w:before="0" w:beforeAutospacing="0" w:after="0" w:afterAutospacing="0" w:line="360" w:lineRule="atLeast"/>
        <w:ind w:firstLine="720"/>
        <w:jc w:val="both"/>
      </w:pPr>
      <w:r w:rsidRPr="00C635B6">
        <w:t>4</w:t>
      </w:r>
      <w:r w:rsidR="00FD7630" w:rsidRPr="00C635B6">
        <w:t xml:space="preserve">.1. Visos vamzdynų jungtys turi būti sulituotos arba suvirintos (išskyrus sriegiu jungiamus, tokių komponentų, kaip uždarymo vožtuvai, slėgio </w:t>
      </w:r>
      <w:r w:rsidR="00586332" w:rsidRPr="00C635B6">
        <w:t>jutikliai</w:t>
      </w:r>
      <w:r w:rsidR="00FD7630" w:rsidRPr="00C635B6">
        <w:t>). Litavimui naudoti tik švarias technologijas. Taikomi litavimo ar suvirinimo metodai turi užtikrinti, kad jungtys išlaikys savo mechanines savybes</w:t>
      </w:r>
      <w:r w:rsidR="00074135" w:rsidRPr="00C635B6">
        <w:t xml:space="preserve"> iki</w:t>
      </w:r>
      <w:r w:rsidR="00FD7630" w:rsidRPr="00C635B6">
        <w:t xml:space="preserve"> 450 </w:t>
      </w:r>
      <w:r w:rsidR="00FD7630" w:rsidRPr="00C635B6">
        <w:rPr>
          <w:vertAlign w:val="superscript"/>
        </w:rPr>
        <w:t>0</w:t>
      </w:r>
      <w:r w:rsidR="00FD7630" w:rsidRPr="00C635B6">
        <w:t>C. Defektines vietas lituotu sujungimu leidžiama pataisyti, bet ne daugiau dviejų kartų.</w:t>
      </w:r>
    </w:p>
    <w:p w14:paraId="095C0CFC" w14:textId="77777777" w:rsidR="00FD7630" w:rsidRDefault="006866D4" w:rsidP="006B5D3B">
      <w:pPr>
        <w:pStyle w:val="NormalWeb"/>
        <w:shd w:val="clear" w:color="auto" w:fill="FFFFFF" w:themeFill="background1"/>
        <w:spacing w:before="0" w:beforeAutospacing="0" w:after="0" w:afterAutospacing="0" w:line="360" w:lineRule="atLeast"/>
        <w:ind w:firstLine="720"/>
        <w:jc w:val="both"/>
      </w:pPr>
      <w:r w:rsidRPr="00C635B6">
        <w:t>4</w:t>
      </w:r>
      <w:r w:rsidR="0068313B" w:rsidRPr="00C635B6">
        <w:t>.2. Visa įranga, vamzdžiai, visos jungtys</w:t>
      </w:r>
      <w:r w:rsidR="00074135" w:rsidRPr="00C635B6">
        <w:t xml:space="preserve"> ir</w:t>
      </w:r>
      <w:r w:rsidR="0068313B" w:rsidRPr="00C635B6">
        <w:t xml:space="preserve"> armatūra turi būti sertifikuo</w:t>
      </w:r>
      <w:r w:rsidR="00074135" w:rsidRPr="00C635B6">
        <w:t>ti</w:t>
      </w:r>
      <w:r w:rsidR="0068313B" w:rsidRPr="00C635B6">
        <w:t>.</w:t>
      </w:r>
    </w:p>
    <w:p w14:paraId="095C0CFD" w14:textId="77777777" w:rsidR="001165D4" w:rsidRDefault="00682644" w:rsidP="00682644">
      <w:pPr>
        <w:pStyle w:val="NormalWeb"/>
        <w:shd w:val="clear" w:color="auto" w:fill="FFFFFF" w:themeFill="background1"/>
        <w:spacing w:before="0" w:beforeAutospacing="0" w:after="0" w:afterAutospacing="0" w:line="360" w:lineRule="atLeast"/>
        <w:ind w:firstLine="720"/>
        <w:jc w:val="both"/>
      </w:pPr>
      <w:r>
        <w:t>4.3 Po sumontavimo atlikti vamzdyno prapūtimą inertinėmis dujomis, atlikti hidraulinį bandymą</w:t>
      </w:r>
      <w:r w:rsidR="004A32E9">
        <w:t>.</w:t>
      </w:r>
    </w:p>
    <w:p w14:paraId="095C0CFE" w14:textId="77777777" w:rsidR="00682644" w:rsidRPr="00682644" w:rsidRDefault="00682644" w:rsidP="00682644">
      <w:pPr>
        <w:pStyle w:val="NormalWeb"/>
        <w:shd w:val="clear" w:color="auto" w:fill="FFFFFF" w:themeFill="background1"/>
        <w:spacing w:before="0" w:beforeAutospacing="0" w:after="0" w:afterAutospacing="0" w:line="360" w:lineRule="atLeast"/>
        <w:ind w:firstLine="720"/>
        <w:jc w:val="both"/>
      </w:pPr>
    </w:p>
    <w:p w14:paraId="095C0CFF" w14:textId="77777777" w:rsidR="001F41D3" w:rsidRPr="00C635B6" w:rsidRDefault="00586332" w:rsidP="00682644">
      <w:pPr>
        <w:pStyle w:val="NormalWeb"/>
        <w:shd w:val="clear" w:color="auto" w:fill="FFFFFF" w:themeFill="background1"/>
        <w:spacing w:before="120" w:beforeAutospacing="0" w:after="240" w:afterAutospacing="0" w:line="360" w:lineRule="atLeast"/>
        <w:ind w:firstLine="720"/>
        <w:jc w:val="both"/>
        <w:rPr>
          <w:b/>
        </w:rPr>
      </w:pPr>
      <w:r w:rsidRPr="00C635B6">
        <w:rPr>
          <w:b/>
        </w:rPr>
        <w:t>5</w:t>
      </w:r>
      <w:r w:rsidR="006866D4" w:rsidRPr="00C635B6">
        <w:rPr>
          <w:b/>
        </w:rPr>
        <w:t>. Reikalavimai Sistemos komponentams:</w:t>
      </w:r>
    </w:p>
    <w:tbl>
      <w:tblPr>
        <w:tblStyle w:val="TableGrid"/>
        <w:tblW w:w="0" w:type="auto"/>
        <w:tblLook w:val="04A0" w:firstRow="1" w:lastRow="0" w:firstColumn="1" w:lastColumn="0" w:noHBand="0" w:noVBand="1"/>
      </w:tblPr>
      <w:tblGrid>
        <w:gridCol w:w="5846"/>
        <w:gridCol w:w="3206"/>
      </w:tblGrid>
      <w:tr w:rsidR="00431290" w:rsidRPr="00ED4FFB" w14:paraId="095C0D02" w14:textId="77777777" w:rsidTr="00854B52">
        <w:tc>
          <w:tcPr>
            <w:tcW w:w="5846" w:type="dxa"/>
            <w:vAlign w:val="center"/>
          </w:tcPr>
          <w:p w14:paraId="095C0D00" w14:textId="77777777" w:rsidR="00431290" w:rsidRPr="00ED4FFB" w:rsidRDefault="00431290" w:rsidP="00854B52">
            <w:pPr>
              <w:widowControl w:val="0"/>
              <w:snapToGrid w:val="0"/>
              <w:ind w:left="-87" w:right="-53"/>
              <w:jc w:val="center"/>
              <w:rPr>
                <w:rFonts w:ascii="Times New Roman" w:hAnsi="Times New Roman" w:cs="Times New Roman"/>
                <w:b/>
                <w:sz w:val="24"/>
                <w:szCs w:val="24"/>
              </w:rPr>
            </w:pPr>
            <w:r w:rsidRPr="00ED4FFB">
              <w:rPr>
                <w:rFonts w:ascii="Times New Roman" w:hAnsi="Times New Roman" w:cs="Times New Roman"/>
                <w:b/>
                <w:sz w:val="24"/>
                <w:szCs w:val="24"/>
                <w:lang w:eastAsia="lt-LT"/>
              </w:rPr>
              <w:t>Reikalaujamos charakteristikos ir techniniai parametrai</w:t>
            </w:r>
          </w:p>
        </w:tc>
        <w:tc>
          <w:tcPr>
            <w:tcW w:w="3206" w:type="dxa"/>
          </w:tcPr>
          <w:p w14:paraId="095C0D01" w14:textId="77777777" w:rsidR="00431290" w:rsidRPr="00ED4FFB" w:rsidRDefault="00431290" w:rsidP="00854B52">
            <w:pPr>
              <w:widowControl w:val="0"/>
              <w:snapToGrid w:val="0"/>
              <w:ind w:left="-108" w:right="30"/>
              <w:jc w:val="center"/>
              <w:rPr>
                <w:rFonts w:ascii="Times New Roman" w:hAnsi="Times New Roman" w:cs="Times New Roman"/>
                <w:b/>
                <w:sz w:val="24"/>
                <w:szCs w:val="24"/>
              </w:rPr>
            </w:pPr>
            <w:r w:rsidRPr="00ED4FFB">
              <w:rPr>
                <w:rFonts w:ascii="Times New Roman" w:hAnsi="Times New Roman" w:cs="Times New Roman"/>
                <w:b/>
                <w:sz w:val="24"/>
                <w:szCs w:val="24"/>
                <w:lang w:eastAsia="lt-LT"/>
              </w:rPr>
              <w:t>Siūlomos charakteristikos ir parametrai</w:t>
            </w:r>
          </w:p>
        </w:tc>
      </w:tr>
      <w:tr w:rsidR="001F41D3" w:rsidRPr="00ED4FFB" w14:paraId="095C0D0C" w14:textId="77777777" w:rsidTr="00854B52">
        <w:tc>
          <w:tcPr>
            <w:tcW w:w="5846" w:type="dxa"/>
            <w:vAlign w:val="center"/>
          </w:tcPr>
          <w:p w14:paraId="095C0D03" w14:textId="77777777" w:rsidR="001F41D3" w:rsidRPr="004A32E9" w:rsidRDefault="001F41D3" w:rsidP="001F41D3">
            <w:pPr>
              <w:pStyle w:val="ListParagraph"/>
              <w:numPr>
                <w:ilvl w:val="0"/>
                <w:numId w:val="17"/>
              </w:numPr>
              <w:jc w:val="both"/>
              <w:rPr>
                <w:rFonts w:ascii="Times New Roman" w:hAnsi="Times New Roman" w:cs="Times New Roman"/>
                <w:b/>
                <w:sz w:val="24"/>
                <w:szCs w:val="24"/>
              </w:rPr>
            </w:pPr>
            <w:r w:rsidRPr="004A32E9">
              <w:rPr>
                <w:rFonts w:ascii="Times New Roman" w:hAnsi="Times New Roman" w:cs="Times New Roman"/>
                <w:b/>
                <w:sz w:val="24"/>
                <w:szCs w:val="24"/>
              </w:rPr>
              <w:t>Deguonies generatorius:</w:t>
            </w:r>
          </w:p>
          <w:p w14:paraId="095C0D04" w14:textId="77777777" w:rsidR="001F41D3" w:rsidRPr="004A32E9" w:rsidRDefault="001F41D3" w:rsidP="001F41D3">
            <w:pPr>
              <w:jc w:val="both"/>
              <w:rPr>
                <w:rFonts w:ascii="Times New Roman" w:hAnsi="Times New Roman" w:cs="Times New Roman"/>
                <w:sz w:val="24"/>
                <w:szCs w:val="24"/>
              </w:rPr>
            </w:pPr>
            <w:r w:rsidRPr="004A32E9">
              <w:rPr>
                <w:rFonts w:ascii="Times New Roman" w:hAnsi="Times New Roman" w:cs="Times New Roman"/>
                <w:sz w:val="24"/>
                <w:szCs w:val="24"/>
              </w:rPr>
              <w:t>Du deguonies generatoriai, kiekvienas ne mažiau kaip po 11 m</w:t>
            </w:r>
            <w:r w:rsidRPr="004A32E9">
              <w:rPr>
                <w:rFonts w:ascii="Times New Roman" w:hAnsi="Times New Roman" w:cs="Times New Roman"/>
                <w:sz w:val="24"/>
                <w:szCs w:val="24"/>
                <w:vertAlign w:val="superscript"/>
              </w:rPr>
              <w:t>3</w:t>
            </w:r>
            <w:r w:rsidRPr="004A32E9">
              <w:rPr>
                <w:rFonts w:ascii="Times New Roman" w:hAnsi="Times New Roman" w:cs="Times New Roman"/>
                <w:sz w:val="24"/>
                <w:szCs w:val="24"/>
              </w:rPr>
              <w:t xml:space="preserve">/h. Bendras dviejų sistemų tiekimo srautas ne mažiau </w:t>
            </w:r>
          </w:p>
          <w:p w14:paraId="095C0D05" w14:textId="77777777" w:rsidR="001F41D3" w:rsidRPr="004A32E9" w:rsidRDefault="001F41D3" w:rsidP="001F41D3">
            <w:pPr>
              <w:jc w:val="both"/>
              <w:rPr>
                <w:rFonts w:ascii="Times New Roman" w:hAnsi="Times New Roman" w:cs="Times New Roman"/>
                <w:sz w:val="24"/>
                <w:szCs w:val="24"/>
              </w:rPr>
            </w:pPr>
            <w:r w:rsidRPr="004A32E9">
              <w:rPr>
                <w:rFonts w:ascii="Times New Roman" w:hAnsi="Times New Roman" w:cs="Times New Roman"/>
                <w:sz w:val="24"/>
                <w:szCs w:val="24"/>
              </w:rPr>
              <w:t>kaip 22 m</w:t>
            </w:r>
            <w:r w:rsidRPr="004A32E9">
              <w:rPr>
                <w:rFonts w:ascii="Times New Roman" w:hAnsi="Times New Roman" w:cs="Times New Roman"/>
                <w:sz w:val="24"/>
                <w:szCs w:val="24"/>
                <w:vertAlign w:val="superscript"/>
              </w:rPr>
              <w:t>3</w:t>
            </w:r>
            <w:r w:rsidRPr="004A32E9">
              <w:rPr>
                <w:rFonts w:ascii="Times New Roman" w:hAnsi="Times New Roman" w:cs="Times New Roman"/>
                <w:sz w:val="24"/>
                <w:szCs w:val="24"/>
              </w:rPr>
              <w:t>/h.;</w:t>
            </w:r>
          </w:p>
          <w:p w14:paraId="095C0D06" w14:textId="77777777" w:rsidR="001F41D3" w:rsidRPr="004A32E9" w:rsidRDefault="001F41D3" w:rsidP="001F41D3">
            <w:pPr>
              <w:jc w:val="both"/>
              <w:rPr>
                <w:rFonts w:ascii="Times New Roman" w:hAnsi="Times New Roman" w:cs="Times New Roman"/>
                <w:sz w:val="24"/>
                <w:szCs w:val="24"/>
              </w:rPr>
            </w:pPr>
            <w:r w:rsidRPr="004A32E9">
              <w:rPr>
                <w:rFonts w:ascii="Times New Roman" w:hAnsi="Times New Roman" w:cs="Times New Roman"/>
                <w:sz w:val="24"/>
                <w:szCs w:val="24"/>
              </w:rPr>
              <w:lastRenderedPageBreak/>
              <w:t>Deguonies koncentracija 93% ± 3%;</w:t>
            </w:r>
          </w:p>
          <w:p w14:paraId="095C0D07" w14:textId="77777777" w:rsidR="001F41D3" w:rsidRPr="004A32E9" w:rsidRDefault="001F41D3" w:rsidP="001F41D3">
            <w:pPr>
              <w:jc w:val="both"/>
              <w:rPr>
                <w:rFonts w:ascii="Times New Roman" w:hAnsi="Times New Roman" w:cs="Times New Roman"/>
                <w:sz w:val="24"/>
                <w:szCs w:val="24"/>
              </w:rPr>
            </w:pPr>
            <w:r w:rsidRPr="004A32E9">
              <w:rPr>
                <w:rFonts w:ascii="Times New Roman" w:hAnsi="Times New Roman" w:cs="Times New Roman"/>
                <w:sz w:val="24"/>
                <w:szCs w:val="24"/>
              </w:rPr>
              <w:t>Tiekiamo deguonies slėgis 6 bar ±10%;</w:t>
            </w:r>
          </w:p>
          <w:p w14:paraId="095C0D08" w14:textId="77777777" w:rsidR="001F41D3" w:rsidRPr="004A32E9" w:rsidRDefault="001F41D3" w:rsidP="001F41D3">
            <w:pPr>
              <w:jc w:val="both"/>
              <w:rPr>
                <w:rFonts w:ascii="Times New Roman" w:hAnsi="Times New Roman" w:cs="Times New Roman"/>
                <w:sz w:val="24"/>
                <w:szCs w:val="24"/>
              </w:rPr>
            </w:pPr>
            <w:r w:rsidRPr="004A32E9">
              <w:rPr>
                <w:rFonts w:ascii="Times New Roman" w:hAnsi="Times New Roman" w:cs="Times New Roman"/>
                <w:sz w:val="24"/>
                <w:szCs w:val="24"/>
              </w:rPr>
              <w:t>Deguonies rezervuaras: talpa ne mažiau 2x900 l, neprastesnė nei cinkuoto metalo, slėgis - ne mažiau 10 bar.</w:t>
            </w:r>
            <w:r w:rsidR="00D51648" w:rsidRPr="004A32E9">
              <w:rPr>
                <w:rFonts w:ascii="Times New Roman" w:hAnsi="Times New Roman" w:cs="Times New Roman"/>
                <w:sz w:val="24"/>
                <w:szCs w:val="24"/>
              </w:rPr>
              <w:t xml:space="preserve"> taip pat turi atitikti </w:t>
            </w:r>
            <w:r w:rsidR="00D51648" w:rsidRPr="004A32E9">
              <w:rPr>
                <w:rFonts w:ascii="Times New Roman" w:hAnsi="Times New Roman" w:cs="Times New Roman"/>
                <w:bCs/>
                <w:sz w:val="24"/>
                <w:szCs w:val="24"/>
                <w:shd w:val="clear" w:color="auto" w:fill="FFFFFF"/>
              </w:rPr>
              <w:t>2014 m. gegužės 15 d. Europos Parlamento ir Tarybos direktyvą 2014/68/ES.</w:t>
            </w:r>
            <w:r w:rsidRPr="004A32E9">
              <w:rPr>
                <w:rFonts w:ascii="Times New Roman" w:hAnsi="Times New Roman" w:cs="Times New Roman"/>
                <w:sz w:val="24"/>
                <w:szCs w:val="24"/>
              </w:rPr>
              <w:t>;</w:t>
            </w:r>
          </w:p>
          <w:p w14:paraId="095C0D09" w14:textId="77777777" w:rsidR="001F41D3" w:rsidRPr="004A32E9" w:rsidRDefault="001F41D3" w:rsidP="001F41D3">
            <w:pPr>
              <w:jc w:val="both"/>
              <w:rPr>
                <w:rFonts w:ascii="Times New Roman" w:hAnsi="Times New Roman" w:cs="Times New Roman"/>
                <w:sz w:val="24"/>
                <w:szCs w:val="24"/>
              </w:rPr>
            </w:pPr>
            <w:r w:rsidRPr="004A32E9">
              <w:rPr>
                <w:rFonts w:ascii="Times New Roman" w:hAnsi="Times New Roman" w:cs="Times New Roman"/>
                <w:sz w:val="24"/>
                <w:szCs w:val="24"/>
              </w:rPr>
              <w:t>Deguonies generatorius turi atitikti LST EN ISO 7396-1 ir Europos farmakopėjos Deguonis 93% skirsnį.</w:t>
            </w:r>
          </w:p>
          <w:p w14:paraId="095C0D0A" w14:textId="77777777" w:rsidR="001F41D3" w:rsidRPr="004A32E9" w:rsidRDefault="001F41D3" w:rsidP="00854B52">
            <w:pPr>
              <w:widowControl w:val="0"/>
              <w:snapToGrid w:val="0"/>
              <w:ind w:left="-87" w:right="-53"/>
              <w:jc w:val="center"/>
              <w:rPr>
                <w:rFonts w:ascii="Times New Roman" w:hAnsi="Times New Roman" w:cs="Times New Roman"/>
                <w:b/>
                <w:sz w:val="24"/>
                <w:szCs w:val="24"/>
                <w:lang w:eastAsia="lt-LT"/>
              </w:rPr>
            </w:pPr>
          </w:p>
        </w:tc>
        <w:tc>
          <w:tcPr>
            <w:tcW w:w="3206" w:type="dxa"/>
          </w:tcPr>
          <w:p w14:paraId="095C0D0B" w14:textId="77777777" w:rsidR="001F41D3" w:rsidRPr="00ED4FFB" w:rsidRDefault="001F41D3" w:rsidP="00854B52">
            <w:pPr>
              <w:widowControl w:val="0"/>
              <w:snapToGrid w:val="0"/>
              <w:ind w:left="-108" w:right="30"/>
              <w:jc w:val="center"/>
              <w:rPr>
                <w:rFonts w:ascii="Times New Roman" w:hAnsi="Times New Roman" w:cs="Times New Roman"/>
                <w:b/>
                <w:sz w:val="24"/>
                <w:szCs w:val="24"/>
                <w:lang w:eastAsia="lt-LT"/>
              </w:rPr>
            </w:pPr>
          </w:p>
        </w:tc>
      </w:tr>
      <w:tr w:rsidR="001165D4" w:rsidRPr="00ED4FFB" w14:paraId="095C0D2C" w14:textId="77777777" w:rsidTr="00854B52">
        <w:tc>
          <w:tcPr>
            <w:tcW w:w="5846" w:type="dxa"/>
            <w:vAlign w:val="center"/>
          </w:tcPr>
          <w:p w14:paraId="095C0D0D" w14:textId="77777777" w:rsidR="001165D4" w:rsidRPr="003129D3" w:rsidRDefault="001165D4" w:rsidP="001165D4">
            <w:pPr>
              <w:pStyle w:val="ListParagraph"/>
              <w:numPr>
                <w:ilvl w:val="0"/>
                <w:numId w:val="17"/>
              </w:numPr>
              <w:jc w:val="both"/>
              <w:rPr>
                <w:rFonts w:ascii="Times New Roman" w:hAnsi="Times New Roman" w:cs="Times New Roman"/>
                <w:sz w:val="24"/>
                <w:szCs w:val="24"/>
              </w:rPr>
            </w:pPr>
            <w:r w:rsidRPr="003129D3">
              <w:rPr>
                <w:rFonts w:ascii="Times New Roman" w:hAnsi="Times New Roman" w:cs="Times New Roman"/>
                <w:b/>
                <w:sz w:val="24"/>
                <w:szCs w:val="24"/>
              </w:rPr>
              <w:t>Deguonies generatoriaus telemetrija:</w:t>
            </w:r>
          </w:p>
          <w:p w14:paraId="095C0D0E"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Deguonies analizatorius integruotas į generatoriaus monitorių;</w:t>
            </w:r>
          </w:p>
          <w:p w14:paraId="095C0D0F" w14:textId="77777777" w:rsidR="001165D4" w:rsidRPr="003129D3" w:rsidRDefault="001165D4" w:rsidP="001165D4">
            <w:pPr>
              <w:jc w:val="both"/>
              <w:rPr>
                <w:rFonts w:ascii="Times New Roman" w:hAnsi="Times New Roman" w:cs="Times New Roman"/>
                <w:sz w:val="24"/>
                <w:szCs w:val="24"/>
                <w:lang w:val="en-US"/>
              </w:rPr>
            </w:pPr>
            <w:r w:rsidRPr="003129D3">
              <w:rPr>
                <w:rFonts w:ascii="Times New Roman" w:hAnsi="Times New Roman" w:cs="Times New Roman"/>
                <w:sz w:val="24"/>
                <w:szCs w:val="24"/>
              </w:rPr>
              <w:t>Deguonies grynumo matavimo ribos 0-96</w:t>
            </w:r>
            <w:r w:rsidRPr="003129D3">
              <w:rPr>
                <w:rFonts w:ascii="Times New Roman" w:hAnsi="Times New Roman" w:cs="Times New Roman"/>
                <w:sz w:val="24"/>
                <w:szCs w:val="24"/>
                <w:lang w:val="en-US"/>
              </w:rPr>
              <w:t>%;</w:t>
            </w:r>
          </w:p>
          <w:p w14:paraId="095C0D10"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Deguonies koncentracijos matavimo skalė min. 0.1%;</w:t>
            </w:r>
          </w:p>
          <w:p w14:paraId="095C0D11"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LCD ekranas</w:t>
            </w:r>
            <w:r w:rsidR="00682644">
              <w:rPr>
                <w:rFonts w:ascii="Times New Roman" w:hAnsi="Times New Roman" w:cs="Times New Roman"/>
                <w:sz w:val="24"/>
                <w:szCs w:val="24"/>
              </w:rPr>
              <w:t xml:space="preserve"> jautrus lietimui</w:t>
            </w:r>
            <w:r>
              <w:rPr>
                <w:rFonts w:ascii="Times New Roman" w:hAnsi="Times New Roman" w:cs="Times New Roman"/>
                <w:sz w:val="24"/>
                <w:szCs w:val="24"/>
              </w:rPr>
              <w:t>;</w:t>
            </w:r>
          </w:p>
          <w:p w14:paraId="095C0D12"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Automatinis pasileidimas elektrai dingus ar klaidoms išnykus;</w:t>
            </w:r>
          </w:p>
          <w:p w14:paraId="095C0D13"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Automatinis grynumo atstatymas;</w:t>
            </w:r>
          </w:p>
          <w:p w14:paraId="095C0D14"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Deguonies srauto parodymas;</w:t>
            </w:r>
          </w:p>
          <w:p w14:paraId="095C0D15"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Deguonies rasos taško matavimas;</w:t>
            </w:r>
          </w:p>
          <w:p w14:paraId="095C0D16"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Darbo ir serviso laikmatis;</w:t>
            </w:r>
          </w:p>
          <w:p w14:paraId="095C0D17"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Rodomi parametrai:</w:t>
            </w:r>
          </w:p>
          <w:p w14:paraId="095C0D18"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Deguonies talpos slėgis</w:t>
            </w:r>
          </w:p>
          <w:p w14:paraId="095C0D19"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Išeinantis deguonies slėgis į vamzdyną</w:t>
            </w:r>
          </w:p>
          <w:p w14:paraId="095C0D1A"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Pagamintas deguonies tūris</w:t>
            </w:r>
          </w:p>
          <w:p w14:paraId="095C0D1B"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Oro slėgis iš kompresoriaus</w:t>
            </w:r>
          </w:p>
          <w:p w14:paraId="095C0D1C"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Oro slėgis rezervuare</w:t>
            </w:r>
          </w:p>
          <w:p w14:paraId="095C0D1D"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Aplinkos temperatūra</w:t>
            </w:r>
          </w:p>
          <w:p w14:paraId="095C0D1E"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Įrangos įjungimo laikas</w:t>
            </w:r>
          </w:p>
          <w:p w14:paraId="095C0D1F"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Įrangos veikimo laikas</w:t>
            </w:r>
          </w:p>
          <w:p w14:paraId="095C0D20"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Deguonies tiekimo srautas</w:t>
            </w:r>
          </w:p>
          <w:p w14:paraId="095C0D21"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Meniu ir parametrai rodomi lietuvių kalba.</w:t>
            </w:r>
          </w:p>
          <w:p w14:paraId="095C0D22"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Įvykių sąrašas:</w:t>
            </w:r>
          </w:p>
          <w:p w14:paraId="095C0D23"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Aliarmo parametrai;</w:t>
            </w:r>
          </w:p>
          <w:p w14:paraId="095C0D24"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Laikas;</w:t>
            </w:r>
          </w:p>
          <w:p w14:paraId="095C0D25"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Prieiga prie deguonies generatoriaus - vartotojui draugiška WEB sąsaja;</w:t>
            </w:r>
          </w:p>
          <w:p w14:paraId="095C0D26"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 xml:space="preserve">Aliarmų signalai išorinei BMS sistemos pajungimui </w:t>
            </w:r>
            <w:r w:rsidR="002A6E46">
              <w:rPr>
                <w:rFonts w:ascii="Times New Roman" w:hAnsi="Times New Roman" w:cs="Times New Roman"/>
                <w:sz w:val="24"/>
                <w:szCs w:val="24"/>
              </w:rPr>
              <w:t>–</w:t>
            </w:r>
            <w:r w:rsidRPr="003129D3">
              <w:rPr>
                <w:rFonts w:ascii="Times New Roman" w:hAnsi="Times New Roman" w:cs="Times New Roman"/>
                <w:sz w:val="24"/>
                <w:szCs w:val="24"/>
              </w:rPr>
              <w:t xml:space="preserve"> </w:t>
            </w:r>
            <w:r w:rsidR="002A6E46">
              <w:rPr>
                <w:rFonts w:ascii="Times New Roman" w:hAnsi="Times New Roman" w:cs="Times New Roman"/>
                <w:sz w:val="24"/>
                <w:szCs w:val="24"/>
              </w:rPr>
              <w:t>„Modbus“ arba M-bus“</w:t>
            </w:r>
            <w:r w:rsidRPr="003129D3">
              <w:rPr>
                <w:rFonts w:ascii="Times New Roman" w:hAnsi="Times New Roman" w:cs="Times New Roman"/>
                <w:sz w:val="24"/>
                <w:szCs w:val="24"/>
              </w:rPr>
              <w:t>;</w:t>
            </w:r>
          </w:p>
          <w:p w14:paraId="095C0D27"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Eterneto jungtis - RJ45 jungtis, nuolatinis generatoriaus stebėjimas;</w:t>
            </w:r>
          </w:p>
          <w:p w14:paraId="095C0D28"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Aliarmų siuntimas - El.</w:t>
            </w:r>
            <w:r w:rsidR="005F51F9">
              <w:rPr>
                <w:rFonts w:ascii="Times New Roman" w:hAnsi="Times New Roman" w:cs="Times New Roman"/>
                <w:sz w:val="24"/>
                <w:szCs w:val="24"/>
              </w:rPr>
              <w:t xml:space="preserve"> </w:t>
            </w:r>
            <w:r w:rsidRPr="003129D3">
              <w:rPr>
                <w:rFonts w:ascii="Times New Roman" w:hAnsi="Times New Roman" w:cs="Times New Roman"/>
                <w:sz w:val="24"/>
                <w:szCs w:val="24"/>
              </w:rPr>
              <w:t>paštu;</w:t>
            </w:r>
            <w:r w:rsidR="002A6E46">
              <w:rPr>
                <w:rFonts w:ascii="Times New Roman" w:hAnsi="Times New Roman" w:cs="Times New Roman"/>
                <w:sz w:val="24"/>
                <w:szCs w:val="24"/>
              </w:rPr>
              <w:t xml:space="preserve"> SMS.</w:t>
            </w:r>
          </w:p>
          <w:p w14:paraId="095C0D29"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Deguonies generatoriaus monitorinimas telefone</w:t>
            </w:r>
            <w:r>
              <w:rPr>
                <w:rFonts w:ascii="Times New Roman" w:hAnsi="Times New Roman" w:cs="Times New Roman"/>
                <w:sz w:val="24"/>
                <w:szCs w:val="24"/>
              </w:rPr>
              <w:t xml:space="preserve"> ir kompiuteryje</w:t>
            </w:r>
            <w:r w:rsidRPr="003129D3">
              <w:rPr>
                <w:rFonts w:ascii="Times New Roman" w:hAnsi="Times New Roman" w:cs="Times New Roman"/>
                <w:sz w:val="24"/>
                <w:szCs w:val="24"/>
              </w:rPr>
              <w:t xml:space="preserve"> - programa įrašoma GooglePlay arba AppStore</w:t>
            </w:r>
            <w:r w:rsidR="00774587">
              <w:rPr>
                <w:rFonts w:ascii="Times New Roman" w:hAnsi="Times New Roman" w:cs="Times New Roman"/>
                <w:sz w:val="24"/>
                <w:szCs w:val="24"/>
              </w:rPr>
              <w:t xml:space="preserve"> (nemokama)</w:t>
            </w:r>
            <w:r w:rsidRPr="003129D3">
              <w:rPr>
                <w:rFonts w:ascii="Times New Roman" w:hAnsi="Times New Roman" w:cs="Times New Roman"/>
                <w:sz w:val="24"/>
                <w:szCs w:val="24"/>
              </w:rPr>
              <w:t>.</w:t>
            </w:r>
          </w:p>
          <w:p w14:paraId="095C0D2A" w14:textId="77777777" w:rsidR="001165D4" w:rsidRDefault="001165D4" w:rsidP="001165D4">
            <w:pPr>
              <w:pStyle w:val="ListParagraph"/>
              <w:jc w:val="both"/>
              <w:rPr>
                <w:rFonts w:ascii="Times New Roman" w:hAnsi="Times New Roman" w:cs="Times New Roman"/>
                <w:b/>
                <w:sz w:val="24"/>
                <w:szCs w:val="24"/>
              </w:rPr>
            </w:pPr>
          </w:p>
        </w:tc>
        <w:tc>
          <w:tcPr>
            <w:tcW w:w="3206" w:type="dxa"/>
          </w:tcPr>
          <w:p w14:paraId="095C0D2B" w14:textId="77777777" w:rsidR="001165D4" w:rsidRPr="00ED4FFB" w:rsidRDefault="001165D4" w:rsidP="00854B52">
            <w:pPr>
              <w:widowControl w:val="0"/>
              <w:snapToGrid w:val="0"/>
              <w:ind w:left="-108" w:right="30"/>
              <w:jc w:val="center"/>
              <w:rPr>
                <w:rFonts w:ascii="Times New Roman" w:hAnsi="Times New Roman" w:cs="Times New Roman"/>
                <w:b/>
                <w:sz w:val="24"/>
                <w:szCs w:val="24"/>
                <w:lang w:eastAsia="lt-LT"/>
              </w:rPr>
            </w:pPr>
          </w:p>
        </w:tc>
      </w:tr>
      <w:tr w:rsidR="001165D4" w:rsidRPr="00ED4FFB" w14:paraId="095C0D37" w14:textId="77777777" w:rsidTr="00854B52">
        <w:tc>
          <w:tcPr>
            <w:tcW w:w="5846" w:type="dxa"/>
            <w:vAlign w:val="center"/>
          </w:tcPr>
          <w:p w14:paraId="095C0D2D" w14:textId="77777777" w:rsidR="001165D4" w:rsidRPr="001165D4" w:rsidRDefault="001165D4" w:rsidP="001165D4">
            <w:pPr>
              <w:pStyle w:val="ListParagraph"/>
              <w:numPr>
                <w:ilvl w:val="0"/>
                <w:numId w:val="17"/>
              </w:numPr>
              <w:jc w:val="both"/>
              <w:rPr>
                <w:rFonts w:ascii="Times New Roman" w:hAnsi="Times New Roman" w:cs="Times New Roman"/>
                <w:b/>
                <w:sz w:val="24"/>
                <w:szCs w:val="24"/>
              </w:rPr>
            </w:pPr>
            <w:r w:rsidRPr="001165D4">
              <w:rPr>
                <w:rFonts w:ascii="Times New Roman" w:hAnsi="Times New Roman" w:cs="Times New Roman"/>
                <w:b/>
                <w:sz w:val="24"/>
                <w:szCs w:val="24"/>
              </w:rPr>
              <w:t xml:space="preserve">Oro kompresorius: </w:t>
            </w:r>
          </w:p>
          <w:p w14:paraId="095C0D2E"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Našumas min. 2x140 m</w:t>
            </w:r>
            <w:r w:rsidRPr="003129D3">
              <w:rPr>
                <w:rFonts w:ascii="Times New Roman" w:hAnsi="Times New Roman" w:cs="Times New Roman"/>
                <w:sz w:val="24"/>
                <w:szCs w:val="24"/>
                <w:vertAlign w:val="superscript"/>
              </w:rPr>
              <w:t>3</w:t>
            </w:r>
            <w:r w:rsidRPr="003129D3">
              <w:rPr>
                <w:rFonts w:ascii="Times New Roman" w:hAnsi="Times New Roman" w:cs="Times New Roman"/>
                <w:sz w:val="24"/>
                <w:szCs w:val="24"/>
              </w:rPr>
              <w:t>/h;</w:t>
            </w:r>
          </w:p>
          <w:p w14:paraId="095C0D2F"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Galingumas max. 2x18,5 kW;</w:t>
            </w:r>
          </w:p>
          <w:p w14:paraId="095C0D30"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Slėgis min 10 bar.</w:t>
            </w:r>
          </w:p>
          <w:p w14:paraId="095C0D31"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Garso lygis max. 66dB;</w:t>
            </w:r>
            <w:r w:rsidR="00774587">
              <w:rPr>
                <w:rFonts w:ascii="Times New Roman" w:hAnsi="Times New Roman" w:cs="Times New Roman"/>
                <w:sz w:val="24"/>
                <w:szCs w:val="24"/>
              </w:rPr>
              <w:t xml:space="preserve"> (A)</w:t>
            </w:r>
          </w:p>
          <w:p w14:paraId="095C0D32"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lastRenderedPageBreak/>
              <w:t>Cikloninis separatorius su elektroniniu kondensato nuleidikliu;</w:t>
            </w:r>
          </w:p>
          <w:p w14:paraId="095C0D33" w14:textId="77777777" w:rsidR="001165D4" w:rsidRPr="00D51648"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Suspausto oro rezervuaras: talpa ne mažiau 2x900 l, neprastesnė nei cinkuoto metalo, slėgis - ne mažiau 10 bar;</w:t>
            </w:r>
            <w:r w:rsidR="00D51648">
              <w:rPr>
                <w:rFonts w:ascii="Times New Roman" w:hAnsi="Times New Roman" w:cs="Times New Roman"/>
                <w:sz w:val="24"/>
                <w:szCs w:val="24"/>
              </w:rPr>
              <w:t xml:space="preserve"> taip pat turi atitikti </w:t>
            </w:r>
            <w:r w:rsidR="00D51648" w:rsidRPr="00D51648">
              <w:rPr>
                <w:rFonts w:ascii="Times New Roman" w:hAnsi="Times New Roman" w:cs="Times New Roman"/>
                <w:bCs/>
                <w:color w:val="333333"/>
                <w:sz w:val="24"/>
                <w:szCs w:val="24"/>
                <w:shd w:val="clear" w:color="auto" w:fill="FFFFFF"/>
              </w:rPr>
              <w:t>2014 m. gegužės 15 d. Europos Parlamento ir Tarybos direktyv</w:t>
            </w:r>
            <w:r w:rsidR="00D51648">
              <w:rPr>
                <w:rFonts w:ascii="Times New Roman" w:hAnsi="Times New Roman" w:cs="Times New Roman"/>
                <w:bCs/>
                <w:color w:val="333333"/>
                <w:sz w:val="24"/>
                <w:szCs w:val="24"/>
                <w:shd w:val="clear" w:color="auto" w:fill="FFFFFF"/>
              </w:rPr>
              <w:t>ą</w:t>
            </w:r>
            <w:r w:rsidR="00D51648" w:rsidRPr="00D51648">
              <w:rPr>
                <w:rFonts w:ascii="Times New Roman" w:hAnsi="Times New Roman" w:cs="Times New Roman"/>
                <w:bCs/>
                <w:color w:val="333333"/>
                <w:sz w:val="24"/>
                <w:szCs w:val="24"/>
                <w:shd w:val="clear" w:color="auto" w:fill="FFFFFF"/>
              </w:rPr>
              <w:t xml:space="preserve"> 2014/68/ES</w:t>
            </w:r>
            <w:r w:rsidR="00D51648">
              <w:rPr>
                <w:rFonts w:ascii="Times New Roman" w:hAnsi="Times New Roman" w:cs="Times New Roman"/>
                <w:bCs/>
                <w:color w:val="333333"/>
                <w:sz w:val="24"/>
                <w:szCs w:val="24"/>
                <w:shd w:val="clear" w:color="auto" w:fill="FFFFFF"/>
              </w:rPr>
              <w:t>.</w:t>
            </w:r>
          </w:p>
          <w:p w14:paraId="095C0D34" w14:textId="77777777" w:rsidR="001165D4" w:rsidRPr="003129D3" w:rsidRDefault="001165D4" w:rsidP="001165D4">
            <w:pPr>
              <w:jc w:val="both"/>
              <w:rPr>
                <w:rFonts w:ascii="Times New Roman" w:hAnsi="Times New Roman" w:cs="Times New Roman"/>
                <w:bCs/>
                <w:sz w:val="24"/>
                <w:szCs w:val="24"/>
              </w:rPr>
            </w:pPr>
            <w:r w:rsidRPr="003129D3">
              <w:rPr>
                <w:rFonts w:ascii="Times New Roman" w:hAnsi="Times New Roman" w:cs="Times New Roman"/>
                <w:bCs/>
                <w:sz w:val="24"/>
                <w:szCs w:val="24"/>
              </w:rPr>
              <w:t>Oro kompresoriaus sistema turi atitikti ISO 8573-1 standartą.</w:t>
            </w:r>
          </w:p>
          <w:p w14:paraId="095C0D35" w14:textId="77777777" w:rsidR="001165D4" w:rsidRPr="003129D3" w:rsidRDefault="001165D4" w:rsidP="001165D4">
            <w:pPr>
              <w:pStyle w:val="ListParagraph"/>
              <w:jc w:val="both"/>
              <w:rPr>
                <w:rFonts w:ascii="Times New Roman" w:hAnsi="Times New Roman" w:cs="Times New Roman"/>
                <w:b/>
                <w:sz w:val="24"/>
                <w:szCs w:val="24"/>
              </w:rPr>
            </w:pPr>
          </w:p>
        </w:tc>
        <w:tc>
          <w:tcPr>
            <w:tcW w:w="3206" w:type="dxa"/>
          </w:tcPr>
          <w:p w14:paraId="095C0D36" w14:textId="77777777" w:rsidR="001165D4" w:rsidRPr="00ED4FFB" w:rsidRDefault="001165D4" w:rsidP="00854B52">
            <w:pPr>
              <w:widowControl w:val="0"/>
              <w:snapToGrid w:val="0"/>
              <w:ind w:left="-108" w:right="30"/>
              <w:jc w:val="center"/>
              <w:rPr>
                <w:rFonts w:ascii="Times New Roman" w:hAnsi="Times New Roman" w:cs="Times New Roman"/>
                <w:b/>
                <w:sz w:val="24"/>
                <w:szCs w:val="24"/>
                <w:lang w:eastAsia="lt-LT"/>
              </w:rPr>
            </w:pPr>
          </w:p>
        </w:tc>
      </w:tr>
      <w:tr w:rsidR="001165D4" w:rsidRPr="00ED4FFB" w14:paraId="095C0D3C" w14:textId="77777777" w:rsidTr="00854B52">
        <w:tc>
          <w:tcPr>
            <w:tcW w:w="5846" w:type="dxa"/>
            <w:vAlign w:val="center"/>
          </w:tcPr>
          <w:p w14:paraId="095C0D38" w14:textId="77777777" w:rsidR="001165D4" w:rsidRPr="003129D3" w:rsidRDefault="001165D4" w:rsidP="001165D4">
            <w:pPr>
              <w:pStyle w:val="ListParagraph"/>
              <w:numPr>
                <w:ilvl w:val="0"/>
                <w:numId w:val="17"/>
              </w:numPr>
              <w:jc w:val="both"/>
              <w:rPr>
                <w:rFonts w:ascii="Times New Roman" w:hAnsi="Times New Roman" w:cs="Times New Roman"/>
                <w:b/>
                <w:sz w:val="24"/>
                <w:szCs w:val="24"/>
              </w:rPr>
            </w:pPr>
            <w:r w:rsidRPr="003129D3">
              <w:rPr>
                <w:rFonts w:ascii="Times New Roman" w:hAnsi="Times New Roman" w:cs="Times New Roman"/>
                <w:b/>
                <w:sz w:val="24"/>
                <w:szCs w:val="24"/>
              </w:rPr>
              <w:t>Oro sausintuvas:</w:t>
            </w:r>
          </w:p>
          <w:p w14:paraId="095C0D39" w14:textId="77777777" w:rsidR="001165D4" w:rsidRDefault="001165D4" w:rsidP="001165D4">
            <w:pPr>
              <w:jc w:val="both"/>
              <w:rPr>
                <w:rFonts w:ascii="Times New Roman" w:hAnsi="Times New Roman" w:cs="Times New Roman"/>
                <w:sz w:val="24"/>
                <w:szCs w:val="24"/>
                <w:lang w:eastAsia="lt-LT"/>
              </w:rPr>
            </w:pPr>
            <w:r w:rsidRPr="003129D3">
              <w:rPr>
                <w:rFonts w:ascii="Times New Roman" w:hAnsi="Times New Roman" w:cs="Times New Roman"/>
                <w:sz w:val="24"/>
                <w:szCs w:val="24"/>
              </w:rPr>
              <w:t xml:space="preserve">Rasos taškas - ne daugiau +3 </w:t>
            </w:r>
            <w:r w:rsidRPr="003129D3">
              <w:rPr>
                <w:rFonts w:ascii="Times New Roman" w:hAnsi="Times New Roman" w:cs="Times New Roman"/>
                <w:sz w:val="24"/>
                <w:szCs w:val="24"/>
                <w:vertAlign w:val="superscript"/>
                <w:lang w:eastAsia="lt-LT"/>
              </w:rPr>
              <w:t>0</w:t>
            </w:r>
            <w:r w:rsidRPr="003129D3">
              <w:rPr>
                <w:rFonts w:ascii="Times New Roman" w:hAnsi="Times New Roman" w:cs="Times New Roman"/>
                <w:sz w:val="24"/>
                <w:szCs w:val="24"/>
                <w:lang w:eastAsia="lt-LT"/>
              </w:rPr>
              <w:t>C.</w:t>
            </w:r>
          </w:p>
          <w:p w14:paraId="095C0D3A" w14:textId="77777777" w:rsidR="004328A7" w:rsidRPr="00774587" w:rsidRDefault="00774587" w:rsidP="001165D4">
            <w:pPr>
              <w:jc w:val="both"/>
              <w:rPr>
                <w:rFonts w:ascii="Times New Roman" w:hAnsi="Times New Roman" w:cs="Times New Roman"/>
                <w:sz w:val="24"/>
                <w:szCs w:val="24"/>
                <w:lang w:eastAsia="lt-LT"/>
              </w:rPr>
            </w:pPr>
            <w:r>
              <w:rPr>
                <w:rFonts w:ascii="Times New Roman" w:hAnsi="Times New Roman" w:cs="Times New Roman"/>
                <w:sz w:val="24"/>
                <w:szCs w:val="24"/>
                <w:lang w:eastAsia="lt-LT"/>
              </w:rPr>
              <w:t>Našumas 140m</w:t>
            </w:r>
            <w:r>
              <w:rPr>
                <w:rFonts w:ascii="Times New Roman" w:hAnsi="Times New Roman" w:cs="Times New Roman"/>
                <w:sz w:val="24"/>
                <w:szCs w:val="24"/>
                <w:vertAlign w:val="superscript"/>
                <w:lang w:eastAsia="lt-LT"/>
              </w:rPr>
              <w:t>3</w:t>
            </w:r>
            <w:r>
              <w:rPr>
                <w:rFonts w:ascii="Times New Roman" w:hAnsi="Times New Roman" w:cs="Times New Roman"/>
                <w:sz w:val="24"/>
                <w:szCs w:val="24"/>
                <w:lang w:eastAsia="lt-LT"/>
              </w:rPr>
              <w:t>/h</w:t>
            </w:r>
          </w:p>
        </w:tc>
        <w:tc>
          <w:tcPr>
            <w:tcW w:w="3206" w:type="dxa"/>
          </w:tcPr>
          <w:p w14:paraId="095C0D3B" w14:textId="77777777" w:rsidR="001165D4" w:rsidRPr="00ED4FFB" w:rsidRDefault="001165D4" w:rsidP="00854B52">
            <w:pPr>
              <w:widowControl w:val="0"/>
              <w:snapToGrid w:val="0"/>
              <w:ind w:left="-108" w:right="30"/>
              <w:jc w:val="center"/>
              <w:rPr>
                <w:rFonts w:ascii="Times New Roman" w:hAnsi="Times New Roman" w:cs="Times New Roman"/>
                <w:b/>
                <w:sz w:val="24"/>
                <w:szCs w:val="24"/>
                <w:lang w:eastAsia="lt-LT"/>
              </w:rPr>
            </w:pPr>
          </w:p>
        </w:tc>
      </w:tr>
      <w:tr w:rsidR="004328A7" w:rsidRPr="00ED4FFB" w14:paraId="095C0D57" w14:textId="77777777" w:rsidTr="00854B52">
        <w:tc>
          <w:tcPr>
            <w:tcW w:w="5846" w:type="dxa"/>
            <w:vAlign w:val="center"/>
          </w:tcPr>
          <w:p w14:paraId="095C0D3D" w14:textId="77777777" w:rsidR="004328A7" w:rsidRPr="003129D3" w:rsidRDefault="004328A7" w:rsidP="004328A7">
            <w:pPr>
              <w:pStyle w:val="ListParagraph"/>
              <w:numPr>
                <w:ilvl w:val="0"/>
                <w:numId w:val="17"/>
              </w:numPr>
              <w:jc w:val="both"/>
              <w:rPr>
                <w:rFonts w:ascii="Times New Roman" w:hAnsi="Times New Roman" w:cs="Times New Roman"/>
                <w:b/>
                <w:sz w:val="24"/>
                <w:szCs w:val="24"/>
                <w:lang w:eastAsia="lt-LT"/>
              </w:rPr>
            </w:pPr>
            <w:r w:rsidRPr="003129D3">
              <w:rPr>
                <w:rFonts w:ascii="Times New Roman" w:hAnsi="Times New Roman" w:cs="Times New Roman"/>
                <w:b/>
                <w:sz w:val="24"/>
                <w:szCs w:val="24"/>
              </w:rPr>
              <w:t>Deguonies rezervinė rampa, su telemetrija:</w:t>
            </w:r>
          </w:p>
          <w:p w14:paraId="095C0D3E" w14:textId="77777777" w:rsidR="004328A7" w:rsidRPr="003129D3" w:rsidRDefault="004328A7" w:rsidP="004328A7">
            <w:pPr>
              <w:jc w:val="both"/>
              <w:rPr>
                <w:rFonts w:ascii="Times New Roman" w:hAnsi="Times New Roman" w:cs="Times New Roman"/>
                <w:sz w:val="24"/>
                <w:szCs w:val="24"/>
              </w:rPr>
            </w:pPr>
            <w:r w:rsidRPr="003129D3">
              <w:rPr>
                <w:rFonts w:ascii="Times New Roman" w:hAnsi="Times New Roman" w:cs="Times New Roman"/>
                <w:sz w:val="24"/>
                <w:szCs w:val="24"/>
              </w:rPr>
              <w:t>Deguonies 2x4 automatinė rampa, tiekimo srautas ne mažiau 22 m</w:t>
            </w:r>
            <w:r w:rsidRPr="003129D3">
              <w:rPr>
                <w:rFonts w:ascii="Times New Roman" w:hAnsi="Times New Roman" w:cs="Times New Roman"/>
                <w:sz w:val="24"/>
                <w:szCs w:val="24"/>
                <w:vertAlign w:val="superscript"/>
              </w:rPr>
              <w:t>3</w:t>
            </w:r>
            <w:r w:rsidRPr="003129D3">
              <w:rPr>
                <w:rFonts w:ascii="Times New Roman" w:hAnsi="Times New Roman" w:cs="Times New Roman"/>
                <w:sz w:val="24"/>
                <w:szCs w:val="24"/>
              </w:rPr>
              <w:t xml:space="preserve">/h, slėgis ne mažiau </w:t>
            </w:r>
            <w:r w:rsidRPr="004A32E9">
              <w:rPr>
                <w:rFonts w:ascii="Times New Roman" w:hAnsi="Times New Roman" w:cs="Times New Roman"/>
                <w:sz w:val="24"/>
                <w:szCs w:val="24"/>
              </w:rPr>
              <w:t>10</w:t>
            </w:r>
            <w:r w:rsidRPr="003129D3">
              <w:rPr>
                <w:rFonts w:ascii="Times New Roman" w:hAnsi="Times New Roman" w:cs="Times New Roman"/>
                <w:sz w:val="24"/>
                <w:szCs w:val="24"/>
              </w:rPr>
              <w:t xml:space="preserve"> bar, visa pajungimo armatūra sumontuota  specialioje spintoje su 8 deguonies baliona</w:t>
            </w:r>
            <w:r w:rsidR="00EE1F55">
              <w:rPr>
                <w:rFonts w:ascii="Times New Roman" w:hAnsi="Times New Roman" w:cs="Times New Roman"/>
                <w:sz w:val="24"/>
                <w:szCs w:val="24"/>
              </w:rPr>
              <w:t>i</w:t>
            </w:r>
            <w:r w:rsidRPr="003129D3">
              <w:rPr>
                <w:rFonts w:ascii="Times New Roman" w:hAnsi="Times New Roman" w:cs="Times New Roman"/>
                <w:sz w:val="24"/>
                <w:szCs w:val="24"/>
              </w:rPr>
              <w:t>s po 50 l.;</w:t>
            </w:r>
          </w:p>
          <w:p w14:paraId="095C0D3F" w14:textId="77777777" w:rsidR="004328A7" w:rsidRPr="003129D3" w:rsidRDefault="004328A7" w:rsidP="004328A7">
            <w:pPr>
              <w:jc w:val="both"/>
              <w:rPr>
                <w:rFonts w:ascii="Times New Roman" w:hAnsi="Times New Roman" w:cs="Times New Roman"/>
                <w:sz w:val="24"/>
                <w:szCs w:val="24"/>
              </w:rPr>
            </w:pPr>
            <w:r w:rsidRPr="003129D3">
              <w:rPr>
                <w:rFonts w:ascii="Times New Roman" w:hAnsi="Times New Roman" w:cs="Times New Roman"/>
                <w:sz w:val="24"/>
                <w:szCs w:val="24"/>
              </w:rPr>
              <w:t>Spinta montuojama  lauke šalia pastato;</w:t>
            </w:r>
          </w:p>
          <w:p w14:paraId="095C0D40" w14:textId="77777777" w:rsidR="004328A7" w:rsidRPr="003129D3" w:rsidRDefault="004328A7" w:rsidP="004328A7">
            <w:pPr>
              <w:contextualSpacing/>
              <w:jc w:val="both"/>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Spinta atspari lauko sąlygoms bei korozijai. Pagaminta iš metalo;</w:t>
            </w:r>
          </w:p>
          <w:p w14:paraId="095C0D41" w14:textId="77777777" w:rsidR="004328A7" w:rsidRPr="003129D3" w:rsidRDefault="00EE1F55" w:rsidP="004328A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Dažyta milteliniu būdu (spalva derinama su užsakovu) </w:t>
            </w:r>
            <w:r w:rsidR="004328A7" w:rsidRPr="003129D3">
              <w:rPr>
                <w:rFonts w:ascii="Times New Roman" w:eastAsia="Times New Roman" w:hAnsi="Times New Roman" w:cs="Times New Roman"/>
                <w:sz w:val="24"/>
                <w:szCs w:val="24"/>
              </w:rPr>
              <w:t>Stogas neleidžia kauptis vandeniui ir sniegui;</w:t>
            </w:r>
          </w:p>
          <w:p w14:paraId="095C0D42" w14:textId="77777777" w:rsidR="004328A7" w:rsidRPr="003129D3" w:rsidRDefault="004328A7" w:rsidP="004328A7">
            <w:pPr>
              <w:contextualSpacing/>
              <w:jc w:val="both"/>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Užtikrinta tinkama oro cirkuliacija;</w:t>
            </w:r>
          </w:p>
          <w:p w14:paraId="095C0D43" w14:textId="77777777" w:rsidR="004328A7" w:rsidRPr="003129D3" w:rsidRDefault="004328A7" w:rsidP="004328A7">
            <w:pPr>
              <w:contextualSpacing/>
              <w:jc w:val="both"/>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Rakinama.</w:t>
            </w:r>
          </w:p>
          <w:p w14:paraId="095C0D44" w14:textId="77777777" w:rsidR="004328A7" w:rsidRPr="003129D3" w:rsidRDefault="004328A7" w:rsidP="004328A7">
            <w:pPr>
              <w:contextualSpacing/>
              <w:jc w:val="both"/>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8 balionams (2 x 4 balionams);</w:t>
            </w:r>
          </w:p>
          <w:p w14:paraId="095C0D45" w14:textId="77777777" w:rsidR="004328A7" w:rsidRPr="003129D3" w:rsidRDefault="004328A7" w:rsidP="004328A7">
            <w:pPr>
              <w:contextualSpacing/>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Komplektacija:</w:t>
            </w:r>
          </w:p>
          <w:p w14:paraId="095C0D46" w14:textId="77777777" w:rsidR="004328A7" w:rsidRPr="003129D3" w:rsidRDefault="004328A7" w:rsidP="004328A7">
            <w:pPr>
              <w:contextualSpacing/>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 redukcinis įrenginys sumontuotas dėžėje;</w:t>
            </w:r>
          </w:p>
          <w:p w14:paraId="095C0D47" w14:textId="77777777" w:rsidR="004328A7" w:rsidRPr="003129D3" w:rsidRDefault="004328A7" w:rsidP="004328A7">
            <w:pPr>
              <w:contextualSpacing/>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 ne mažiau nei dviejų kolektorių, su automatiniu perjungimu nukritus slėgiui;</w:t>
            </w:r>
          </w:p>
          <w:p w14:paraId="095C0D48" w14:textId="77777777" w:rsidR="004328A7" w:rsidRPr="003129D3" w:rsidRDefault="004328A7" w:rsidP="004328A7">
            <w:pPr>
              <w:contextualSpacing/>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 du įėjimai 0 - 200 bar. slėgiui;</w:t>
            </w:r>
          </w:p>
          <w:p w14:paraId="095C0D49" w14:textId="77777777" w:rsidR="004328A7" w:rsidRPr="003129D3" w:rsidRDefault="004328A7" w:rsidP="004328A7">
            <w:pPr>
              <w:contextualSpacing/>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 dviejų lygių slėgio reguliavimo pakopos;</w:t>
            </w:r>
          </w:p>
          <w:p w14:paraId="095C0D4A" w14:textId="77777777" w:rsidR="004328A7" w:rsidRPr="003129D3" w:rsidRDefault="004328A7" w:rsidP="004328A7">
            <w:pPr>
              <w:contextualSpacing/>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 xml:space="preserve">- aukšto slėgio reduktoriai šildomi </w:t>
            </w:r>
            <w:r w:rsidR="00EE1F55">
              <w:rPr>
                <w:rFonts w:ascii="Times New Roman" w:eastAsia="Times New Roman" w:hAnsi="Times New Roman" w:cs="Times New Roman"/>
                <w:sz w:val="24"/>
                <w:szCs w:val="24"/>
              </w:rPr>
              <w:t xml:space="preserve">elektra </w:t>
            </w:r>
            <w:r w:rsidRPr="003129D3">
              <w:rPr>
                <w:rFonts w:ascii="Times New Roman" w:eastAsia="Times New Roman" w:hAnsi="Times New Roman" w:cs="Times New Roman"/>
                <w:sz w:val="24"/>
                <w:szCs w:val="24"/>
              </w:rPr>
              <w:t>arba deguonies šildytuvai;</w:t>
            </w:r>
          </w:p>
          <w:p w14:paraId="095C0D4B" w14:textId="77777777" w:rsidR="004328A7" w:rsidRPr="003129D3" w:rsidRDefault="004328A7" w:rsidP="004328A7">
            <w:pPr>
              <w:contextualSpacing/>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 slėgio kontrolė ir pavojaus signalas (garsinis ir (ar) vaizdinis, indikuojantis sutrikimus sistemoje, pvz. nukritusį žemą slėgį);</w:t>
            </w:r>
          </w:p>
          <w:p w14:paraId="095C0D4C" w14:textId="77777777" w:rsidR="004328A7" w:rsidRPr="003129D3" w:rsidRDefault="004328A7" w:rsidP="004328A7">
            <w:pPr>
              <w:contextualSpacing/>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 darbinės balionų grupės šviesinė indikacija;</w:t>
            </w:r>
          </w:p>
          <w:p w14:paraId="095C0D4D" w14:textId="77777777" w:rsidR="004328A7" w:rsidRPr="003129D3" w:rsidRDefault="004328A7" w:rsidP="004328A7">
            <w:pPr>
              <w:contextualSpacing/>
              <w:jc w:val="both"/>
              <w:rPr>
                <w:rFonts w:ascii="Times New Roman" w:eastAsia="Times New Roman" w:hAnsi="Times New Roman" w:cs="Times New Roman"/>
                <w:sz w:val="24"/>
                <w:szCs w:val="24"/>
              </w:rPr>
            </w:pPr>
            <w:r w:rsidRPr="003129D3">
              <w:rPr>
                <w:rFonts w:ascii="Times New Roman" w:eastAsia="Times New Roman" w:hAnsi="Times New Roman" w:cs="Times New Roman"/>
                <w:sz w:val="24"/>
                <w:szCs w:val="24"/>
              </w:rPr>
              <w:t>- našumas ne mažiau 1500 l/min.</w:t>
            </w:r>
          </w:p>
          <w:p w14:paraId="095C0D4E" w14:textId="77777777" w:rsidR="004328A7" w:rsidRPr="003129D3" w:rsidRDefault="004328A7" w:rsidP="004328A7">
            <w:pPr>
              <w:contextualSpacing/>
              <w:jc w:val="both"/>
              <w:rPr>
                <w:rFonts w:ascii="Times New Roman" w:hAnsi="Times New Roman" w:cs="Times New Roman"/>
                <w:color w:val="0E0E0E"/>
                <w:sz w:val="24"/>
                <w:szCs w:val="24"/>
                <w14:ligatures w14:val="standardContextual"/>
              </w:rPr>
            </w:pPr>
            <w:r w:rsidRPr="003129D3">
              <w:rPr>
                <w:rFonts w:ascii="Times New Roman" w:hAnsi="Times New Roman" w:cs="Times New Roman"/>
                <w:color w:val="0E0E0E"/>
                <w:sz w:val="24"/>
                <w:szCs w:val="24"/>
                <w14:ligatures w14:val="standardContextual"/>
              </w:rPr>
              <w:t>Rampos telemetrija:</w:t>
            </w:r>
          </w:p>
          <w:p w14:paraId="095C0D4F" w14:textId="77777777" w:rsidR="004328A7" w:rsidRPr="003129D3" w:rsidRDefault="004328A7" w:rsidP="004328A7">
            <w:pPr>
              <w:pStyle w:val="ListParagraph"/>
              <w:numPr>
                <w:ilvl w:val="0"/>
                <w:numId w:val="15"/>
              </w:numPr>
              <w:jc w:val="both"/>
              <w:rPr>
                <w:rFonts w:ascii="Times New Roman" w:hAnsi="Times New Roman" w:cs="Times New Roman"/>
                <w:sz w:val="24"/>
                <w:szCs w:val="24"/>
              </w:rPr>
            </w:pPr>
            <w:r w:rsidRPr="003129D3">
              <w:rPr>
                <w:rFonts w:ascii="Times New Roman" w:hAnsi="Times New Roman" w:cs="Times New Roman"/>
                <w:sz w:val="24"/>
                <w:szCs w:val="24"/>
              </w:rPr>
              <w:t>Nuolatinis deguonies balionų rampos slėgių stebėjimas.</w:t>
            </w:r>
          </w:p>
          <w:p w14:paraId="095C0D50" w14:textId="77777777" w:rsidR="004328A7" w:rsidRPr="003129D3" w:rsidRDefault="004328A7" w:rsidP="004328A7">
            <w:pPr>
              <w:pStyle w:val="ListParagraph"/>
              <w:numPr>
                <w:ilvl w:val="0"/>
                <w:numId w:val="15"/>
              </w:numPr>
              <w:jc w:val="both"/>
              <w:rPr>
                <w:rFonts w:ascii="Times New Roman" w:hAnsi="Times New Roman" w:cs="Times New Roman"/>
                <w:sz w:val="24"/>
                <w:szCs w:val="24"/>
              </w:rPr>
            </w:pPr>
            <w:r w:rsidRPr="003129D3">
              <w:rPr>
                <w:rFonts w:ascii="Times New Roman" w:hAnsi="Times New Roman" w:cs="Times New Roman"/>
                <w:sz w:val="24"/>
                <w:szCs w:val="24"/>
              </w:rPr>
              <w:t>Eterneto</w:t>
            </w:r>
            <w:r w:rsidRPr="003129D3">
              <w:rPr>
                <w:rFonts w:ascii="Times New Roman" w:hAnsi="Times New Roman" w:cs="Times New Roman"/>
                <w:color w:val="FF0000"/>
                <w:sz w:val="24"/>
                <w:szCs w:val="24"/>
              </w:rPr>
              <w:t xml:space="preserve"> </w:t>
            </w:r>
            <w:r w:rsidRPr="003129D3">
              <w:rPr>
                <w:rFonts w:ascii="Times New Roman" w:hAnsi="Times New Roman" w:cs="Times New Roman"/>
                <w:sz w:val="24"/>
                <w:szCs w:val="24"/>
              </w:rPr>
              <w:t>jungtis (RJ45);</w:t>
            </w:r>
          </w:p>
          <w:p w14:paraId="095C0D51" w14:textId="77777777" w:rsidR="004328A7" w:rsidRPr="003129D3" w:rsidRDefault="004328A7" w:rsidP="004328A7">
            <w:pPr>
              <w:pStyle w:val="ListParagraph"/>
              <w:numPr>
                <w:ilvl w:val="0"/>
                <w:numId w:val="15"/>
              </w:numPr>
              <w:jc w:val="both"/>
              <w:rPr>
                <w:rFonts w:ascii="Times New Roman" w:hAnsi="Times New Roman" w:cs="Times New Roman"/>
                <w:sz w:val="24"/>
                <w:szCs w:val="24"/>
              </w:rPr>
            </w:pPr>
            <w:r w:rsidRPr="003129D3">
              <w:rPr>
                <w:rFonts w:ascii="Times New Roman" w:hAnsi="Times New Roman" w:cs="Times New Roman"/>
                <w:sz w:val="24"/>
                <w:szCs w:val="24"/>
              </w:rPr>
              <w:t>Rampos monitorinimas telefono programėlėje ( parsisiuntimas iš AppStore arba Google</w:t>
            </w:r>
            <w:r w:rsidR="005F51F9">
              <w:rPr>
                <w:rFonts w:ascii="Times New Roman" w:hAnsi="Times New Roman" w:cs="Times New Roman"/>
                <w:sz w:val="24"/>
                <w:szCs w:val="24"/>
              </w:rPr>
              <w:t xml:space="preserve"> </w:t>
            </w:r>
            <w:r w:rsidRPr="003129D3">
              <w:rPr>
                <w:rFonts w:ascii="Times New Roman" w:hAnsi="Times New Roman" w:cs="Times New Roman"/>
                <w:sz w:val="24"/>
                <w:szCs w:val="24"/>
              </w:rPr>
              <w:t>Play);</w:t>
            </w:r>
          </w:p>
          <w:p w14:paraId="095C0D52" w14:textId="77777777" w:rsidR="004328A7" w:rsidRPr="003129D3" w:rsidRDefault="004328A7" w:rsidP="004328A7">
            <w:pPr>
              <w:pStyle w:val="ListParagraph"/>
              <w:numPr>
                <w:ilvl w:val="0"/>
                <w:numId w:val="15"/>
              </w:numPr>
              <w:jc w:val="both"/>
              <w:rPr>
                <w:rFonts w:ascii="Times New Roman" w:eastAsia="Times New Roman" w:hAnsi="Times New Roman" w:cs="Times New Roman"/>
                <w:sz w:val="24"/>
                <w:szCs w:val="24"/>
              </w:rPr>
            </w:pPr>
            <w:r w:rsidRPr="003129D3">
              <w:rPr>
                <w:rFonts w:ascii="Times New Roman" w:hAnsi="Times New Roman" w:cs="Times New Roman"/>
                <w:sz w:val="24"/>
                <w:szCs w:val="24"/>
              </w:rPr>
              <w:t>Aliarmų siuntimas el.</w:t>
            </w:r>
            <w:r w:rsidR="005F51F9">
              <w:rPr>
                <w:rFonts w:ascii="Times New Roman" w:hAnsi="Times New Roman" w:cs="Times New Roman"/>
                <w:sz w:val="24"/>
                <w:szCs w:val="24"/>
              </w:rPr>
              <w:t xml:space="preserve"> </w:t>
            </w:r>
            <w:r w:rsidRPr="003129D3">
              <w:rPr>
                <w:rFonts w:ascii="Times New Roman" w:hAnsi="Times New Roman" w:cs="Times New Roman"/>
                <w:sz w:val="24"/>
                <w:szCs w:val="24"/>
              </w:rPr>
              <w:t>paštu arba SMS.</w:t>
            </w:r>
          </w:p>
          <w:p w14:paraId="095C0D53" w14:textId="77777777" w:rsidR="004328A7" w:rsidRPr="003129D3" w:rsidRDefault="004328A7" w:rsidP="004328A7">
            <w:pPr>
              <w:pStyle w:val="ListParagraph"/>
              <w:jc w:val="both"/>
              <w:rPr>
                <w:rFonts w:ascii="Times New Roman" w:hAnsi="Times New Roman" w:cs="Times New Roman"/>
                <w:b/>
                <w:sz w:val="24"/>
                <w:szCs w:val="24"/>
              </w:rPr>
            </w:pPr>
          </w:p>
        </w:tc>
        <w:tc>
          <w:tcPr>
            <w:tcW w:w="3206" w:type="dxa"/>
          </w:tcPr>
          <w:p w14:paraId="095C0D54" w14:textId="77777777" w:rsidR="004328A7" w:rsidRDefault="004328A7" w:rsidP="00854B52">
            <w:pPr>
              <w:widowControl w:val="0"/>
              <w:snapToGrid w:val="0"/>
              <w:ind w:left="-108" w:right="30"/>
              <w:jc w:val="center"/>
              <w:rPr>
                <w:rFonts w:ascii="Times New Roman" w:hAnsi="Times New Roman" w:cs="Times New Roman"/>
                <w:b/>
                <w:sz w:val="24"/>
                <w:szCs w:val="24"/>
                <w:lang w:eastAsia="lt-LT"/>
              </w:rPr>
            </w:pPr>
          </w:p>
          <w:p w14:paraId="095C0D55" w14:textId="77777777" w:rsidR="00DD4A72" w:rsidRDefault="00DD4A72" w:rsidP="00854B52">
            <w:pPr>
              <w:widowControl w:val="0"/>
              <w:snapToGrid w:val="0"/>
              <w:ind w:left="-108" w:right="30"/>
              <w:jc w:val="center"/>
              <w:rPr>
                <w:rFonts w:ascii="Times New Roman" w:hAnsi="Times New Roman" w:cs="Times New Roman"/>
                <w:b/>
                <w:sz w:val="24"/>
                <w:szCs w:val="24"/>
                <w:lang w:eastAsia="lt-LT"/>
              </w:rPr>
            </w:pPr>
          </w:p>
          <w:p w14:paraId="095C0D56" w14:textId="77777777" w:rsidR="00DD4A72" w:rsidRPr="00ED4FFB" w:rsidRDefault="00DD4A72" w:rsidP="00854B52">
            <w:pPr>
              <w:widowControl w:val="0"/>
              <w:snapToGrid w:val="0"/>
              <w:ind w:left="-108" w:right="30"/>
              <w:jc w:val="center"/>
              <w:rPr>
                <w:rFonts w:ascii="Times New Roman" w:hAnsi="Times New Roman" w:cs="Times New Roman"/>
                <w:b/>
                <w:sz w:val="24"/>
                <w:szCs w:val="24"/>
                <w:lang w:eastAsia="lt-LT"/>
              </w:rPr>
            </w:pPr>
          </w:p>
        </w:tc>
      </w:tr>
      <w:tr w:rsidR="003129D3" w:rsidRPr="00100120" w14:paraId="095C0D66" w14:textId="77777777" w:rsidTr="004328A7">
        <w:trPr>
          <w:trHeight w:val="2111"/>
        </w:trPr>
        <w:tc>
          <w:tcPr>
            <w:tcW w:w="5846" w:type="dxa"/>
          </w:tcPr>
          <w:p w14:paraId="095C0D58" w14:textId="77777777" w:rsidR="003129D3" w:rsidRPr="00A43010" w:rsidRDefault="003129D3" w:rsidP="001165D4">
            <w:pPr>
              <w:pStyle w:val="ListParagraph"/>
              <w:numPr>
                <w:ilvl w:val="0"/>
                <w:numId w:val="17"/>
              </w:numPr>
              <w:jc w:val="both"/>
              <w:rPr>
                <w:rFonts w:ascii="Times New Roman" w:hAnsi="Times New Roman" w:cs="Times New Roman"/>
                <w:b/>
                <w:sz w:val="24"/>
                <w:szCs w:val="24"/>
              </w:rPr>
            </w:pPr>
            <w:r w:rsidRPr="003129D3">
              <w:rPr>
                <w:rFonts w:ascii="Times New Roman" w:hAnsi="Times New Roman" w:cs="Times New Roman"/>
                <w:b/>
                <w:sz w:val="24"/>
                <w:szCs w:val="24"/>
              </w:rPr>
              <w:lastRenderedPageBreak/>
              <w:t xml:space="preserve">Deguonies šaltinių automatinė perjungimo sistema su </w:t>
            </w:r>
            <w:r w:rsidR="00A43010">
              <w:rPr>
                <w:rFonts w:ascii="Times New Roman" w:hAnsi="Times New Roman" w:cs="Times New Roman"/>
                <w:b/>
                <w:sz w:val="24"/>
                <w:szCs w:val="24"/>
              </w:rPr>
              <w:t>t</w:t>
            </w:r>
            <w:r w:rsidRPr="00A43010">
              <w:rPr>
                <w:rFonts w:ascii="Times New Roman" w:hAnsi="Times New Roman" w:cs="Times New Roman"/>
                <w:b/>
                <w:sz w:val="24"/>
                <w:szCs w:val="24"/>
              </w:rPr>
              <w:t xml:space="preserve">elemetrija: </w:t>
            </w:r>
          </w:p>
          <w:p w14:paraId="095C0D59" w14:textId="77777777" w:rsidR="003129D3" w:rsidRPr="004A32E9" w:rsidRDefault="004A32E9" w:rsidP="003129D3">
            <w:pPr>
              <w:jc w:val="both"/>
              <w:rPr>
                <w:rFonts w:ascii="Times New Roman" w:hAnsi="Times New Roman" w:cs="Times New Roman"/>
                <w:b/>
                <w:bCs/>
                <w:sz w:val="24"/>
                <w:szCs w:val="24"/>
              </w:rPr>
            </w:pPr>
            <w:r w:rsidRPr="004A32E9">
              <w:rPr>
                <w:rFonts w:ascii="Times New Roman" w:hAnsi="Times New Roman" w:cs="Times New Roman"/>
                <w:sz w:val="24"/>
                <w:szCs w:val="24"/>
                <w:lang w:bidi="lt-LT"/>
              </w:rPr>
              <w:t>Sistemoje sumontuotos d</w:t>
            </w:r>
            <w:r w:rsidR="003129D3" w:rsidRPr="004A32E9">
              <w:rPr>
                <w:rFonts w:ascii="Times New Roman" w:hAnsi="Times New Roman" w:cs="Times New Roman"/>
                <w:sz w:val="24"/>
                <w:szCs w:val="24"/>
                <w:lang w:bidi="lt-LT"/>
              </w:rPr>
              <w:t>eguonies generatorių jungtis</w:t>
            </w:r>
            <w:r w:rsidRPr="004A32E9">
              <w:rPr>
                <w:rFonts w:ascii="Times New Roman" w:hAnsi="Times New Roman" w:cs="Times New Roman"/>
                <w:sz w:val="24"/>
                <w:szCs w:val="24"/>
                <w:lang w:bidi="lt-LT"/>
              </w:rPr>
              <w:t xml:space="preserve">, </w:t>
            </w:r>
            <w:r w:rsidR="007907D0" w:rsidRPr="004A32E9">
              <w:rPr>
                <w:rFonts w:ascii="Times New Roman" w:hAnsi="Times New Roman" w:cs="Times New Roman"/>
                <w:sz w:val="24"/>
                <w:szCs w:val="24"/>
                <w:lang w:bidi="lt-LT"/>
              </w:rPr>
              <w:t xml:space="preserve"> </w:t>
            </w:r>
          </w:p>
          <w:p w14:paraId="095C0D5A" w14:textId="77777777" w:rsidR="003129D3" w:rsidRPr="004A32E9" w:rsidRDefault="004A32E9" w:rsidP="003129D3">
            <w:pPr>
              <w:jc w:val="both"/>
              <w:rPr>
                <w:rFonts w:ascii="Times New Roman" w:hAnsi="Times New Roman" w:cs="Times New Roman"/>
                <w:b/>
                <w:bCs/>
                <w:sz w:val="24"/>
                <w:szCs w:val="24"/>
              </w:rPr>
            </w:pPr>
            <w:r w:rsidRPr="004A32E9">
              <w:rPr>
                <w:rFonts w:ascii="Times New Roman" w:hAnsi="Times New Roman" w:cs="Times New Roman"/>
                <w:sz w:val="24"/>
                <w:szCs w:val="24"/>
                <w:lang w:bidi="lt-LT"/>
              </w:rPr>
              <w:t>d</w:t>
            </w:r>
            <w:r w:rsidR="003129D3" w:rsidRPr="004A32E9">
              <w:rPr>
                <w:rFonts w:ascii="Times New Roman" w:hAnsi="Times New Roman" w:cs="Times New Roman"/>
                <w:sz w:val="24"/>
                <w:szCs w:val="24"/>
                <w:lang w:bidi="lt-LT"/>
              </w:rPr>
              <w:t>eguonies rezervinė rampos jungtis</w:t>
            </w:r>
            <w:r w:rsidRPr="004A32E9">
              <w:rPr>
                <w:rFonts w:ascii="Times New Roman" w:hAnsi="Times New Roman" w:cs="Times New Roman"/>
                <w:sz w:val="24"/>
                <w:szCs w:val="24"/>
                <w:lang w:bidi="lt-LT"/>
              </w:rPr>
              <w:t xml:space="preserve">, </w:t>
            </w:r>
            <w:r w:rsidRPr="004A32E9">
              <w:rPr>
                <w:rFonts w:ascii="Times New Roman" w:hAnsi="Times New Roman" w:cs="Times New Roman"/>
                <w:bCs/>
                <w:sz w:val="24"/>
                <w:szCs w:val="24"/>
              </w:rPr>
              <w:t>r</w:t>
            </w:r>
            <w:r w:rsidR="003129D3" w:rsidRPr="004A32E9">
              <w:rPr>
                <w:rFonts w:ascii="Times New Roman" w:hAnsi="Times New Roman" w:cs="Times New Roman"/>
                <w:sz w:val="24"/>
                <w:szCs w:val="24"/>
                <w:lang w:bidi="lt-LT"/>
              </w:rPr>
              <w:t>ezervinė jungtis</w:t>
            </w:r>
            <w:r w:rsidRPr="004A32E9">
              <w:rPr>
                <w:rFonts w:ascii="Times New Roman" w:hAnsi="Times New Roman" w:cs="Times New Roman"/>
                <w:sz w:val="24"/>
                <w:szCs w:val="24"/>
                <w:lang w:bidi="lt-LT"/>
              </w:rPr>
              <w:t>,</w:t>
            </w:r>
          </w:p>
          <w:p w14:paraId="095C0D5B" w14:textId="77777777" w:rsidR="003129D3" w:rsidRPr="004A32E9" w:rsidRDefault="004A32E9" w:rsidP="003129D3">
            <w:pPr>
              <w:jc w:val="both"/>
              <w:rPr>
                <w:rFonts w:ascii="Times New Roman" w:hAnsi="Times New Roman" w:cs="Times New Roman"/>
                <w:b/>
                <w:bCs/>
                <w:sz w:val="24"/>
                <w:szCs w:val="24"/>
              </w:rPr>
            </w:pPr>
            <w:r w:rsidRPr="004A32E9">
              <w:rPr>
                <w:rFonts w:ascii="Times New Roman" w:hAnsi="Times New Roman" w:cs="Times New Roman"/>
                <w:sz w:val="24"/>
                <w:szCs w:val="24"/>
              </w:rPr>
              <w:t>m</w:t>
            </w:r>
            <w:r w:rsidR="003129D3" w:rsidRPr="004A32E9">
              <w:rPr>
                <w:rFonts w:ascii="Times New Roman" w:hAnsi="Times New Roman" w:cs="Times New Roman"/>
                <w:sz w:val="24"/>
                <w:szCs w:val="24"/>
              </w:rPr>
              <w:t>edicininių dujų slėgio stebėjimas</w:t>
            </w:r>
            <w:r w:rsidRPr="004A32E9">
              <w:rPr>
                <w:rFonts w:ascii="Times New Roman" w:hAnsi="Times New Roman" w:cs="Times New Roman"/>
                <w:sz w:val="24"/>
                <w:szCs w:val="24"/>
              </w:rPr>
              <w:t>;</w:t>
            </w:r>
          </w:p>
          <w:p w14:paraId="095C0D5C" w14:textId="77777777" w:rsidR="003129D3" w:rsidRPr="00C335DE" w:rsidRDefault="003129D3" w:rsidP="004A32E9">
            <w:pPr>
              <w:shd w:val="clear" w:color="auto" w:fill="FFFFFF"/>
              <w:rPr>
                <w:rFonts w:ascii="Times New Roman" w:eastAsia="Times New Roman" w:hAnsi="Times New Roman"/>
                <w:color w:val="000000"/>
                <w:lang w:eastAsia="lt-LT"/>
              </w:rPr>
            </w:pPr>
            <w:r w:rsidRPr="003129D3">
              <w:rPr>
                <w:rFonts w:ascii="Times New Roman" w:hAnsi="Times New Roman" w:cs="Times New Roman"/>
                <w:sz w:val="24"/>
                <w:szCs w:val="24"/>
              </w:rPr>
              <w:t>Srauto daviklis</w:t>
            </w:r>
            <w:r w:rsidR="00107B7C">
              <w:rPr>
                <w:rFonts w:ascii="Times New Roman" w:hAnsi="Times New Roman" w:cs="Times New Roman"/>
                <w:sz w:val="24"/>
                <w:szCs w:val="24"/>
              </w:rPr>
              <w:t xml:space="preserve"> - </w:t>
            </w:r>
            <w:r w:rsidR="00C335DE" w:rsidRPr="00F31932">
              <w:rPr>
                <w:rFonts w:ascii="Times New Roman" w:eastAsia="Times New Roman" w:hAnsi="Times New Roman" w:cs="Times New Roman"/>
                <w:color w:val="000000"/>
                <w:lang w:eastAsia="lt-LT"/>
              </w:rPr>
              <w:t xml:space="preserve">Tikslumas &lt;=+/- </w:t>
            </w:r>
            <w:r w:rsidR="00C335DE">
              <w:rPr>
                <w:rFonts w:ascii="Times New Roman" w:eastAsia="Times New Roman" w:hAnsi="Times New Roman" w:cs="Times New Roman"/>
                <w:color w:val="000000"/>
                <w:lang w:eastAsia="lt-LT"/>
              </w:rPr>
              <w:t>1</w:t>
            </w:r>
            <w:r w:rsidR="00C335DE" w:rsidRPr="00F31932">
              <w:rPr>
                <w:rFonts w:ascii="Times New Roman" w:eastAsia="Times New Roman" w:hAnsi="Times New Roman" w:cs="Times New Roman"/>
                <w:color w:val="000000"/>
                <w:lang w:eastAsia="lt-LT"/>
              </w:rPr>
              <w:t>.</w:t>
            </w:r>
            <w:r w:rsidR="00C335DE">
              <w:rPr>
                <w:rFonts w:ascii="Times New Roman" w:eastAsia="Times New Roman" w:hAnsi="Times New Roman" w:cs="Times New Roman"/>
                <w:color w:val="000000"/>
                <w:lang w:eastAsia="lt-LT"/>
              </w:rPr>
              <w:t>5</w:t>
            </w:r>
            <w:r w:rsidR="00C335DE" w:rsidRPr="00F31932">
              <w:rPr>
                <w:rFonts w:ascii="Times New Roman" w:eastAsia="Times New Roman" w:hAnsi="Times New Roman" w:cs="Times New Roman"/>
                <w:color w:val="000000"/>
                <w:lang w:eastAsia="lt-LT"/>
              </w:rPr>
              <w:t>% FS</w:t>
            </w:r>
            <w:r w:rsidR="004A32E9">
              <w:rPr>
                <w:rFonts w:ascii="Times New Roman" w:eastAsia="Times New Roman" w:hAnsi="Times New Roman" w:cs="Times New Roman"/>
                <w:color w:val="000000"/>
                <w:lang w:eastAsia="lt-LT"/>
              </w:rPr>
              <w:t>;</w:t>
            </w:r>
          </w:p>
          <w:p w14:paraId="095C0D5D" w14:textId="77777777" w:rsidR="003129D3" w:rsidRPr="003129D3" w:rsidRDefault="003129D3" w:rsidP="003129D3">
            <w:pPr>
              <w:jc w:val="both"/>
              <w:rPr>
                <w:rFonts w:ascii="Times New Roman" w:hAnsi="Times New Roman" w:cs="Times New Roman"/>
                <w:b/>
                <w:bCs/>
                <w:sz w:val="24"/>
                <w:szCs w:val="24"/>
              </w:rPr>
            </w:pPr>
            <w:r w:rsidRPr="003129D3">
              <w:rPr>
                <w:rFonts w:ascii="Times New Roman" w:hAnsi="Times New Roman" w:cs="Times New Roman"/>
                <w:color w:val="000000"/>
                <w:sz w:val="24"/>
                <w:szCs w:val="24"/>
                <w:lang w:bidi="lt-LT"/>
              </w:rPr>
              <w:t>Kiekvieno įėjimo slėgių stebėjimas realiu laiku</w:t>
            </w:r>
            <w:r w:rsidR="004A32E9">
              <w:rPr>
                <w:rFonts w:ascii="Times New Roman" w:hAnsi="Times New Roman" w:cs="Times New Roman"/>
                <w:color w:val="000000"/>
                <w:sz w:val="24"/>
                <w:szCs w:val="24"/>
                <w:lang w:bidi="lt-LT"/>
              </w:rPr>
              <w:t>;</w:t>
            </w:r>
          </w:p>
          <w:p w14:paraId="095C0D5E" w14:textId="77777777" w:rsidR="003129D3" w:rsidRPr="003129D3" w:rsidRDefault="003129D3" w:rsidP="003129D3">
            <w:pPr>
              <w:jc w:val="both"/>
              <w:rPr>
                <w:rFonts w:ascii="Times New Roman" w:hAnsi="Times New Roman" w:cs="Times New Roman"/>
                <w:b/>
                <w:bCs/>
                <w:sz w:val="24"/>
                <w:szCs w:val="24"/>
              </w:rPr>
            </w:pPr>
            <w:r w:rsidRPr="003129D3">
              <w:rPr>
                <w:rFonts w:ascii="Times New Roman" w:hAnsi="Times New Roman" w:cs="Times New Roman"/>
                <w:color w:val="000000"/>
                <w:sz w:val="24"/>
                <w:szCs w:val="24"/>
                <w:lang w:bidi="lt-LT"/>
              </w:rPr>
              <w:t>Eterneto jungtis su WEB vartotojo sąsaja</w:t>
            </w:r>
          </w:p>
          <w:p w14:paraId="095C0D5F" w14:textId="77777777" w:rsidR="003129D3" w:rsidRPr="003129D3" w:rsidRDefault="003129D3" w:rsidP="003129D3">
            <w:pPr>
              <w:widowControl w:val="0"/>
              <w:tabs>
                <w:tab w:val="left" w:pos="272"/>
              </w:tabs>
              <w:rPr>
                <w:rFonts w:ascii="Times New Roman" w:hAnsi="Times New Roman" w:cs="Times New Roman"/>
                <w:color w:val="000000"/>
                <w:sz w:val="24"/>
                <w:szCs w:val="24"/>
                <w:lang w:bidi="lt-LT"/>
              </w:rPr>
            </w:pPr>
            <w:r w:rsidRPr="003129D3">
              <w:rPr>
                <w:rFonts w:ascii="Times New Roman" w:hAnsi="Times New Roman" w:cs="Times New Roman"/>
                <w:color w:val="000000"/>
                <w:sz w:val="24"/>
                <w:szCs w:val="24"/>
                <w:lang w:bidi="lt-LT"/>
              </w:rPr>
              <w:t>Aliarmų perdavimas SMS ir el. paštu</w:t>
            </w:r>
          </w:p>
          <w:p w14:paraId="095C0D60" w14:textId="77777777" w:rsidR="003129D3" w:rsidRPr="003129D3" w:rsidRDefault="003129D3" w:rsidP="003129D3">
            <w:pPr>
              <w:widowControl w:val="0"/>
              <w:tabs>
                <w:tab w:val="left" w:pos="272"/>
              </w:tabs>
              <w:rPr>
                <w:rFonts w:ascii="Times New Roman" w:hAnsi="Times New Roman" w:cs="Times New Roman"/>
                <w:color w:val="000000"/>
                <w:sz w:val="24"/>
                <w:szCs w:val="24"/>
                <w:lang w:bidi="lt-LT"/>
              </w:rPr>
            </w:pPr>
            <w:r w:rsidRPr="003129D3">
              <w:rPr>
                <w:rFonts w:ascii="Times New Roman" w:hAnsi="Times New Roman" w:cs="Times New Roman"/>
                <w:sz w:val="24"/>
                <w:szCs w:val="24"/>
              </w:rPr>
              <w:t>Monitorinimas telefono programėlėje ( parsisiuntimas iš AppStore arba Google</w:t>
            </w:r>
            <w:r w:rsidR="005F51F9">
              <w:rPr>
                <w:rFonts w:ascii="Times New Roman" w:hAnsi="Times New Roman" w:cs="Times New Roman"/>
                <w:sz w:val="24"/>
                <w:szCs w:val="24"/>
              </w:rPr>
              <w:t xml:space="preserve"> </w:t>
            </w:r>
            <w:r w:rsidRPr="003129D3">
              <w:rPr>
                <w:rFonts w:ascii="Times New Roman" w:hAnsi="Times New Roman" w:cs="Times New Roman"/>
                <w:sz w:val="24"/>
                <w:szCs w:val="24"/>
              </w:rPr>
              <w:t>Play)</w:t>
            </w:r>
            <w:r>
              <w:rPr>
                <w:rFonts w:ascii="Times New Roman" w:hAnsi="Times New Roman" w:cs="Times New Roman"/>
                <w:sz w:val="24"/>
                <w:szCs w:val="24"/>
              </w:rPr>
              <w:t xml:space="preserve"> ir kompiuteryje</w:t>
            </w:r>
            <w:r w:rsidRPr="003129D3">
              <w:rPr>
                <w:rFonts w:ascii="Times New Roman" w:hAnsi="Times New Roman" w:cs="Times New Roman"/>
                <w:sz w:val="24"/>
                <w:szCs w:val="24"/>
              </w:rPr>
              <w:t>;</w:t>
            </w:r>
          </w:p>
          <w:p w14:paraId="095C0D61" w14:textId="77777777" w:rsidR="003129D3" w:rsidRPr="003129D3" w:rsidRDefault="003129D3" w:rsidP="003129D3">
            <w:pPr>
              <w:widowControl w:val="0"/>
              <w:tabs>
                <w:tab w:val="left" w:pos="272"/>
              </w:tabs>
              <w:rPr>
                <w:rFonts w:ascii="Times New Roman" w:hAnsi="Times New Roman" w:cs="Times New Roman"/>
                <w:sz w:val="24"/>
                <w:szCs w:val="24"/>
              </w:rPr>
            </w:pPr>
            <w:r w:rsidRPr="003129D3">
              <w:rPr>
                <w:rFonts w:ascii="Times New Roman" w:hAnsi="Times New Roman" w:cs="Times New Roman"/>
                <w:sz w:val="24"/>
                <w:szCs w:val="24"/>
              </w:rPr>
              <w:t>Elektroninis normaliai atidarytų solenoidinių vožtuvų valdymas</w:t>
            </w:r>
          </w:p>
          <w:p w14:paraId="095C0D62" w14:textId="77777777" w:rsidR="003129D3" w:rsidRPr="003129D3" w:rsidRDefault="003129D3" w:rsidP="003129D3">
            <w:pPr>
              <w:widowControl w:val="0"/>
              <w:tabs>
                <w:tab w:val="left" w:pos="272"/>
              </w:tabs>
              <w:rPr>
                <w:rFonts w:ascii="Times New Roman" w:hAnsi="Times New Roman" w:cs="Times New Roman"/>
                <w:sz w:val="24"/>
                <w:szCs w:val="24"/>
              </w:rPr>
            </w:pPr>
            <w:r w:rsidRPr="003129D3">
              <w:rPr>
                <w:rFonts w:ascii="Times New Roman" w:hAnsi="Times New Roman" w:cs="Times New Roman"/>
                <w:sz w:val="24"/>
                <w:szCs w:val="24"/>
              </w:rPr>
              <w:t>Reguliuojami įėjimo/išėjimo slėgiai, prioritetas</w:t>
            </w:r>
          </w:p>
          <w:p w14:paraId="095C0D63" w14:textId="77777777" w:rsidR="003129D3" w:rsidRPr="003129D3" w:rsidRDefault="003129D3" w:rsidP="003129D3">
            <w:pPr>
              <w:widowControl w:val="0"/>
              <w:tabs>
                <w:tab w:val="left" w:pos="325"/>
              </w:tabs>
              <w:rPr>
                <w:rFonts w:ascii="Times New Roman" w:hAnsi="Times New Roman" w:cs="Times New Roman"/>
                <w:color w:val="000000"/>
                <w:sz w:val="24"/>
                <w:szCs w:val="24"/>
                <w:lang w:bidi="lt-LT"/>
              </w:rPr>
            </w:pPr>
            <w:r w:rsidRPr="003129D3">
              <w:rPr>
                <w:rFonts w:ascii="Times New Roman" w:hAnsi="Times New Roman" w:cs="Times New Roman"/>
                <w:color w:val="000000"/>
                <w:sz w:val="24"/>
                <w:szCs w:val="24"/>
                <w:lang w:bidi="lt-LT"/>
              </w:rPr>
              <w:t>Vizualinis, grafinis aliarmas</w:t>
            </w:r>
          </w:p>
          <w:p w14:paraId="095C0D64" w14:textId="77777777" w:rsidR="003129D3" w:rsidRPr="003129D3" w:rsidRDefault="003129D3" w:rsidP="00C335DE">
            <w:pPr>
              <w:jc w:val="both"/>
              <w:rPr>
                <w:rFonts w:ascii="Times New Roman" w:hAnsi="Times New Roman" w:cs="Times New Roman"/>
                <w:sz w:val="24"/>
                <w:szCs w:val="24"/>
              </w:rPr>
            </w:pPr>
            <w:r w:rsidRPr="003129D3">
              <w:rPr>
                <w:rFonts w:ascii="Times New Roman" w:hAnsi="Times New Roman" w:cs="Times New Roman"/>
                <w:color w:val="000000"/>
                <w:sz w:val="24"/>
                <w:szCs w:val="24"/>
                <w:lang w:bidi="lt-LT"/>
              </w:rPr>
              <w:t>LCD ekranas</w:t>
            </w:r>
          </w:p>
        </w:tc>
        <w:tc>
          <w:tcPr>
            <w:tcW w:w="3206" w:type="dxa"/>
          </w:tcPr>
          <w:p w14:paraId="095C0D65" w14:textId="77777777" w:rsidR="003129D3" w:rsidRPr="003129D3" w:rsidRDefault="003129D3" w:rsidP="00857A74">
            <w:pPr>
              <w:widowControl w:val="0"/>
              <w:tabs>
                <w:tab w:val="left" w:pos="325"/>
              </w:tabs>
              <w:rPr>
                <w:rFonts w:ascii="Times New Roman" w:hAnsi="Times New Roman" w:cs="Times New Roman"/>
                <w:b/>
                <w:bCs/>
                <w:sz w:val="24"/>
                <w:szCs w:val="24"/>
              </w:rPr>
            </w:pPr>
          </w:p>
        </w:tc>
      </w:tr>
      <w:tr w:rsidR="001165D4" w:rsidRPr="00100120" w14:paraId="095C0D6B" w14:textId="77777777" w:rsidTr="004328A7">
        <w:trPr>
          <w:trHeight w:val="2268"/>
        </w:trPr>
        <w:tc>
          <w:tcPr>
            <w:tcW w:w="5846" w:type="dxa"/>
          </w:tcPr>
          <w:p w14:paraId="095C0D67" w14:textId="77777777" w:rsidR="001165D4" w:rsidRPr="003129D3" w:rsidRDefault="001165D4" w:rsidP="004328A7">
            <w:pPr>
              <w:pStyle w:val="ListParagraph"/>
              <w:numPr>
                <w:ilvl w:val="0"/>
                <w:numId w:val="17"/>
              </w:numPr>
              <w:shd w:val="clear" w:color="auto" w:fill="FFFFFF"/>
              <w:rPr>
                <w:rFonts w:ascii="Times New Roman" w:hAnsi="Times New Roman" w:cs="Times New Roman"/>
                <w:b/>
                <w:bCs/>
                <w:sz w:val="24"/>
                <w:szCs w:val="24"/>
              </w:rPr>
            </w:pPr>
            <w:r w:rsidRPr="003129D3">
              <w:rPr>
                <w:rFonts w:ascii="Times New Roman" w:hAnsi="Times New Roman" w:cs="Times New Roman"/>
                <w:b/>
                <w:bCs/>
                <w:sz w:val="24"/>
                <w:szCs w:val="24"/>
              </w:rPr>
              <w:t>Deguonies vamzdynas</w:t>
            </w:r>
          </w:p>
          <w:p w14:paraId="095C0D68" w14:textId="77777777" w:rsidR="001165D4" w:rsidRDefault="001165D4" w:rsidP="001165D4">
            <w:pPr>
              <w:shd w:val="clear" w:color="auto" w:fill="FFFFFF"/>
              <w:rPr>
                <w:rFonts w:ascii="Times New Roman" w:hAnsi="Times New Roman" w:cs="Times New Roman"/>
                <w:sz w:val="24"/>
                <w:szCs w:val="24"/>
              </w:rPr>
            </w:pPr>
            <w:r w:rsidRPr="003129D3">
              <w:rPr>
                <w:rFonts w:ascii="Times New Roman" w:hAnsi="Times New Roman" w:cs="Times New Roman"/>
                <w:sz w:val="24"/>
                <w:szCs w:val="24"/>
              </w:rPr>
              <w:t>28 diametro varinio vamzdžio  magistralės (apie 90 metrų) įrengimas pagal reikalavimus, sujungiant deguonies tiekimo sistemą su esamu ligoninės vamzdynu. Varinis vamzdis, skirtas medicininėms dujoms su fasoninėmis ir tvirtinimo detalėmis</w:t>
            </w:r>
            <w:r w:rsidR="00C335DE">
              <w:rPr>
                <w:rFonts w:ascii="Times New Roman" w:hAnsi="Times New Roman" w:cs="Times New Roman"/>
                <w:sz w:val="24"/>
                <w:szCs w:val="24"/>
              </w:rPr>
              <w:t>;</w:t>
            </w:r>
          </w:p>
          <w:p w14:paraId="095C0D69" w14:textId="77777777" w:rsidR="00C335DE" w:rsidRPr="001165D4" w:rsidRDefault="00C335DE" w:rsidP="001165D4">
            <w:pPr>
              <w:shd w:val="clear" w:color="auto" w:fill="FFFFFF"/>
              <w:rPr>
                <w:rFonts w:ascii="Times New Roman" w:hAnsi="Times New Roman" w:cs="Times New Roman"/>
                <w:sz w:val="24"/>
                <w:szCs w:val="24"/>
              </w:rPr>
            </w:pPr>
            <w:r>
              <w:rPr>
                <w:rFonts w:ascii="Times New Roman" w:hAnsi="Times New Roman" w:cs="Times New Roman"/>
                <w:sz w:val="24"/>
                <w:szCs w:val="24"/>
              </w:rPr>
              <w:t>Vamzdynas turi turėti EN 13348 žymėjimą.</w:t>
            </w:r>
          </w:p>
        </w:tc>
        <w:tc>
          <w:tcPr>
            <w:tcW w:w="3206" w:type="dxa"/>
          </w:tcPr>
          <w:p w14:paraId="095C0D6A" w14:textId="77777777" w:rsidR="001165D4" w:rsidRPr="003129D3" w:rsidRDefault="001165D4" w:rsidP="00857A74">
            <w:pPr>
              <w:widowControl w:val="0"/>
              <w:tabs>
                <w:tab w:val="left" w:pos="325"/>
              </w:tabs>
              <w:rPr>
                <w:rFonts w:ascii="Times New Roman" w:hAnsi="Times New Roman" w:cs="Times New Roman"/>
                <w:b/>
                <w:bCs/>
                <w:sz w:val="24"/>
                <w:szCs w:val="24"/>
              </w:rPr>
            </w:pPr>
          </w:p>
        </w:tc>
      </w:tr>
      <w:tr w:rsidR="001165D4" w:rsidRPr="00100120" w14:paraId="095C0D6F" w14:textId="77777777" w:rsidTr="004328A7">
        <w:trPr>
          <w:trHeight w:val="2400"/>
        </w:trPr>
        <w:tc>
          <w:tcPr>
            <w:tcW w:w="5846" w:type="dxa"/>
          </w:tcPr>
          <w:p w14:paraId="095C0D6C" w14:textId="77777777" w:rsidR="001165D4" w:rsidRPr="003129D3" w:rsidRDefault="001165D4" w:rsidP="004328A7">
            <w:pPr>
              <w:pStyle w:val="ListParagraph"/>
              <w:numPr>
                <w:ilvl w:val="0"/>
                <w:numId w:val="17"/>
              </w:numPr>
              <w:shd w:val="clear" w:color="auto" w:fill="FFFFFF"/>
              <w:rPr>
                <w:rFonts w:ascii="Times New Roman" w:hAnsi="Times New Roman" w:cs="Times New Roman"/>
                <w:b/>
                <w:bCs/>
                <w:sz w:val="24"/>
                <w:szCs w:val="24"/>
              </w:rPr>
            </w:pPr>
            <w:r w:rsidRPr="003129D3">
              <w:rPr>
                <w:rFonts w:ascii="Times New Roman" w:hAnsi="Times New Roman" w:cs="Times New Roman"/>
                <w:b/>
                <w:sz w:val="24"/>
                <w:szCs w:val="24"/>
              </w:rPr>
              <w:t>Deguonies generatoriaus patalpos</w:t>
            </w:r>
          </w:p>
          <w:p w14:paraId="095C0D6D" w14:textId="77777777" w:rsidR="001165D4" w:rsidRPr="001165D4"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Patalpos įrengiamos pagal reikalavimus (paprastasis patalpų remontas - dažymas, keičiamos durys, elektros instaliacija, apšvietimas, įrengiamos akustinės lubos, oro pritekėjimas / šalinimas, patalpos oro šalinimas) Kompresoriaus karšto oro reguliuojamas išmetimas į lauką ir rūsio patalpą.</w:t>
            </w:r>
          </w:p>
        </w:tc>
        <w:tc>
          <w:tcPr>
            <w:tcW w:w="3206" w:type="dxa"/>
          </w:tcPr>
          <w:p w14:paraId="095C0D6E" w14:textId="77777777" w:rsidR="001165D4" w:rsidRPr="003129D3" w:rsidRDefault="001165D4" w:rsidP="00857A74">
            <w:pPr>
              <w:widowControl w:val="0"/>
              <w:tabs>
                <w:tab w:val="left" w:pos="325"/>
              </w:tabs>
              <w:rPr>
                <w:rFonts w:ascii="Times New Roman" w:hAnsi="Times New Roman" w:cs="Times New Roman"/>
                <w:b/>
                <w:bCs/>
                <w:sz w:val="24"/>
                <w:szCs w:val="24"/>
              </w:rPr>
            </w:pPr>
          </w:p>
        </w:tc>
      </w:tr>
      <w:tr w:rsidR="001165D4" w:rsidRPr="00100120" w14:paraId="095C0D73" w14:textId="77777777" w:rsidTr="004328A7">
        <w:trPr>
          <w:trHeight w:val="551"/>
        </w:trPr>
        <w:tc>
          <w:tcPr>
            <w:tcW w:w="5846" w:type="dxa"/>
          </w:tcPr>
          <w:p w14:paraId="095C0D70" w14:textId="77777777" w:rsidR="001165D4" w:rsidRPr="003129D3" w:rsidRDefault="001165D4" w:rsidP="004328A7">
            <w:pPr>
              <w:pStyle w:val="ListParagraph"/>
              <w:numPr>
                <w:ilvl w:val="0"/>
                <w:numId w:val="17"/>
              </w:numPr>
              <w:shd w:val="clear" w:color="auto" w:fill="FFFFFF"/>
              <w:rPr>
                <w:rFonts w:ascii="Times New Roman" w:hAnsi="Times New Roman" w:cs="Times New Roman"/>
                <w:sz w:val="24"/>
                <w:szCs w:val="24"/>
              </w:rPr>
            </w:pPr>
            <w:r w:rsidRPr="003129D3">
              <w:rPr>
                <w:rFonts w:ascii="Times New Roman" w:hAnsi="Times New Roman" w:cs="Times New Roman"/>
                <w:b/>
                <w:sz w:val="24"/>
                <w:szCs w:val="24"/>
              </w:rPr>
              <w:t>Garantija:</w:t>
            </w:r>
            <w:r w:rsidRPr="003129D3">
              <w:rPr>
                <w:rFonts w:ascii="Times New Roman" w:hAnsi="Times New Roman" w:cs="Times New Roman"/>
                <w:sz w:val="24"/>
                <w:szCs w:val="24"/>
              </w:rPr>
              <w:t xml:space="preserve"> ne mažiau 24 mėn.</w:t>
            </w:r>
          </w:p>
          <w:p w14:paraId="095C0D71" w14:textId="77777777" w:rsidR="001165D4" w:rsidRPr="001165D4" w:rsidRDefault="001165D4" w:rsidP="001165D4">
            <w:pPr>
              <w:jc w:val="both"/>
              <w:rPr>
                <w:rFonts w:ascii="Times New Roman" w:hAnsi="Times New Roman" w:cs="Times New Roman"/>
                <w:b/>
                <w:sz w:val="24"/>
                <w:szCs w:val="24"/>
              </w:rPr>
            </w:pPr>
          </w:p>
        </w:tc>
        <w:tc>
          <w:tcPr>
            <w:tcW w:w="3206" w:type="dxa"/>
          </w:tcPr>
          <w:p w14:paraId="095C0D72" w14:textId="77777777" w:rsidR="001165D4" w:rsidRPr="003129D3" w:rsidRDefault="001165D4" w:rsidP="00857A74">
            <w:pPr>
              <w:widowControl w:val="0"/>
              <w:tabs>
                <w:tab w:val="left" w:pos="325"/>
              </w:tabs>
              <w:rPr>
                <w:rFonts w:ascii="Times New Roman" w:hAnsi="Times New Roman" w:cs="Times New Roman"/>
                <w:b/>
                <w:bCs/>
                <w:sz w:val="24"/>
                <w:szCs w:val="24"/>
              </w:rPr>
            </w:pPr>
          </w:p>
        </w:tc>
      </w:tr>
    </w:tbl>
    <w:p w14:paraId="1BE8B54F" w14:textId="77777777" w:rsidR="00882D90" w:rsidRDefault="00882D90" w:rsidP="00046076">
      <w:pPr>
        <w:suppressAutoHyphens/>
        <w:overflowPunct w:val="0"/>
        <w:autoSpaceDE w:val="0"/>
        <w:autoSpaceDN w:val="0"/>
        <w:adjustRightInd w:val="0"/>
        <w:spacing w:before="120" w:after="240" w:line="240" w:lineRule="auto"/>
        <w:ind w:left="153" w:firstLine="567"/>
        <w:jc w:val="both"/>
        <w:textAlignment w:val="baseline"/>
        <w:rPr>
          <w:rFonts w:ascii="Times New Roman" w:hAnsi="Times New Roman" w:cs="Times New Roman"/>
          <w:b/>
          <w:iCs/>
          <w:sz w:val="24"/>
        </w:rPr>
      </w:pPr>
    </w:p>
    <w:p w14:paraId="095C0D97" w14:textId="3A8859C5" w:rsidR="00046076" w:rsidRDefault="00882D90" w:rsidP="00046076">
      <w:pPr>
        <w:suppressAutoHyphens/>
        <w:overflowPunct w:val="0"/>
        <w:autoSpaceDE w:val="0"/>
        <w:autoSpaceDN w:val="0"/>
        <w:adjustRightInd w:val="0"/>
        <w:spacing w:before="120" w:after="240" w:line="240" w:lineRule="auto"/>
        <w:ind w:left="153" w:firstLine="567"/>
        <w:jc w:val="both"/>
        <w:textAlignment w:val="baseline"/>
        <w:rPr>
          <w:rFonts w:ascii="Times New Roman" w:hAnsi="Times New Roman" w:cs="Times New Roman"/>
          <w:b/>
          <w:iCs/>
          <w:sz w:val="24"/>
        </w:rPr>
      </w:pPr>
      <w:r>
        <w:rPr>
          <w:rFonts w:ascii="Times New Roman" w:hAnsi="Times New Roman" w:cs="Times New Roman"/>
          <w:b/>
          <w:iCs/>
          <w:sz w:val="24"/>
        </w:rPr>
        <w:t>7</w:t>
      </w:r>
      <w:r w:rsidR="00046076">
        <w:rPr>
          <w:rFonts w:ascii="Times New Roman" w:hAnsi="Times New Roman" w:cs="Times New Roman"/>
          <w:b/>
          <w:iCs/>
          <w:sz w:val="24"/>
        </w:rPr>
        <w:t xml:space="preserve">. </w:t>
      </w:r>
      <w:r w:rsidR="00046076" w:rsidRPr="00782616">
        <w:rPr>
          <w:rFonts w:ascii="Times New Roman" w:hAnsi="Times New Roman" w:cs="Times New Roman"/>
          <w:b/>
          <w:iCs/>
          <w:sz w:val="24"/>
        </w:rPr>
        <w:t>Baigiamosios nuostatos</w:t>
      </w:r>
    </w:p>
    <w:p w14:paraId="095C0D98" w14:textId="77777777" w:rsidR="00782616" w:rsidRDefault="00782616" w:rsidP="00C635B6">
      <w:pPr>
        <w:suppressAutoHyphens/>
        <w:overflowPunct w:val="0"/>
        <w:autoSpaceDE w:val="0"/>
        <w:autoSpaceDN w:val="0"/>
        <w:adjustRightInd w:val="0"/>
        <w:spacing w:after="0" w:line="360" w:lineRule="atLeast"/>
        <w:ind w:firstLine="720"/>
        <w:jc w:val="both"/>
        <w:textAlignment w:val="baseline"/>
        <w:rPr>
          <w:rFonts w:ascii="Times New Roman" w:hAnsi="Times New Roman" w:cs="Times New Roman"/>
          <w:iCs/>
          <w:sz w:val="24"/>
        </w:rPr>
      </w:pPr>
      <w:r w:rsidRPr="00824409">
        <w:rPr>
          <w:rFonts w:ascii="Times New Roman" w:hAnsi="Times New Roman" w:cs="Times New Roman"/>
          <w:iCs/>
          <w:sz w:val="24"/>
        </w:rPr>
        <w:t>Je</w:t>
      </w:r>
      <w:r>
        <w:rPr>
          <w:rFonts w:ascii="Times New Roman" w:hAnsi="Times New Roman" w:cs="Times New Roman"/>
          <w:iCs/>
          <w:sz w:val="24"/>
        </w:rPr>
        <w:t xml:space="preserve">igu Techninėje specifikacijoje </w:t>
      </w:r>
      <w:r w:rsidRPr="00824409">
        <w:rPr>
          <w:rFonts w:ascii="Times New Roman" w:hAnsi="Times New Roman" w:cs="Times New Roman"/>
          <w:iCs/>
          <w:sz w:val="24"/>
        </w:rPr>
        <w:t xml:space="preserve">ar Žiniaraštyje (Veiklų sąraše) nurodomas konkretus modelis ar tiekimo šaltinis, konkretus procesas, būdingas konkretaus tiekėjo tiekiamoms prekėms ar teikiamoms paslaugoms, ar prekių ženklas, patentas, tipai, konkreti kilmė ar gamyba, standartai, sertifikatai dėl kurių tam tikriems subjektams ar tam tikriems produktams būtų sudarytos palankesnės sąlygos arba jie būtų atmesti, gali būti pateikiamas lygiavertis objektas nurodytajam. Pateikti minimalūs reikalavimai. </w:t>
      </w:r>
      <w:r>
        <w:rPr>
          <w:rFonts w:ascii="Times New Roman" w:hAnsi="Times New Roman" w:cs="Times New Roman"/>
          <w:iCs/>
          <w:sz w:val="24"/>
        </w:rPr>
        <w:t>Tiekėjas</w:t>
      </w:r>
      <w:r w:rsidRPr="00824409">
        <w:rPr>
          <w:rFonts w:ascii="Times New Roman" w:hAnsi="Times New Roman" w:cs="Times New Roman"/>
          <w:iCs/>
          <w:sz w:val="24"/>
        </w:rPr>
        <w:t xml:space="preserve"> gali siūlyti geresnių charakteristikų pirkimo objektą.</w:t>
      </w:r>
    </w:p>
    <w:p w14:paraId="095C0D99" w14:textId="77777777" w:rsidR="00100120" w:rsidRPr="00ED4FFB" w:rsidRDefault="00100120" w:rsidP="00C635B6">
      <w:pPr>
        <w:overflowPunct w:val="0"/>
        <w:autoSpaceDE w:val="0"/>
        <w:autoSpaceDN w:val="0"/>
        <w:adjustRightInd w:val="0"/>
        <w:spacing w:after="0" w:line="360" w:lineRule="atLeast"/>
        <w:ind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Tiekėjas</w:t>
      </w:r>
      <w:r w:rsidRPr="00ED4FFB">
        <w:rPr>
          <w:rFonts w:ascii="Times New Roman" w:eastAsia="Times New Roman" w:hAnsi="Times New Roman" w:cs="Times New Roman"/>
          <w:b/>
          <w:sz w:val="24"/>
          <w:szCs w:val="24"/>
        </w:rPr>
        <w:t xml:space="preserve"> kartu su pasiūlymu privalo pateikti užpildytą techninės specifikacijos formą, kurioje nurodo konkrečius siūlomos prekės parametrus (nepakanka nurodyti, kad prekė atitinka reikalavimus). Siūloma įranga turi būti nauja, </w:t>
      </w:r>
      <w:r>
        <w:rPr>
          <w:rFonts w:ascii="Times New Roman" w:eastAsia="Times New Roman" w:hAnsi="Times New Roman" w:cs="Times New Roman"/>
          <w:b/>
          <w:sz w:val="24"/>
          <w:szCs w:val="24"/>
        </w:rPr>
        <w:t>neeksploatuota</w:t>
      </w:r>
      <w:r w:rsidRPr="00ED4FFB">
        <w:rPr>
          <w:rFonts w:ascii="Times New Roman" w:eastAsia="Times New Roman" w:hAnsi="Times New Roman" w:cs="Times New Roman"/>
          <w:b/>
          <w:sz w:val="24"/>
          <w:szCs w:val="24"/>
        </w:rPr>
        <w:t xml:space="preserve">. </w:t>
      </w:r>
    </w:p>
    <w:p w14:paraId="095C0D9C" w14:textId="498049E7" w:rsidR="00106776" w:rsidRPr="00ED4FFB" w:rsidRDefault="00106776" w:rsidP="00106776">
      <w:pPr>
        <w:jc w:val="center"/>
        <w:rPr>
          <w:rFonts w:ascii="Times New Roman" w:hAnsi="Times New Roman" w:cs="Times New Roman"/>
          <w:sz w:val="24"/>
          <w:szCs w:val="24"/>
        </w:rPr>
      </w:pPr>
    </w:p>
    <w:sectPr w:rsidR="00106776" w:rsidRPr="00ED4FFB" w:rsidSect="001B4FD2">
      <w:pgSz w:w="11906" w:h="16838"/>
      <w:pgMar w:top="1474" w:right="567" w:bottom="907" w:left="164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F3ABB" w14:textId="77777777" w:rsidR="00145B43" w:rsidRDefault="00145B43" w:rsidP="00F31932">
      <w:pPr>
        <w:spacing w:after="0" w:line="240" w:lineRule="auto"/>
      </w:pPr>
      <w:r>
        <w:separator/>
      </w:r>
    </w:p>
  </w:endnote>
  <w:endnote w:type="continuationSeparator" w:id="0">
    <w:p w14:paraId="407212EF" w14:textId="77777777" w:rsidR="00145B43" w:rsidRDefault="00145B43" w:rsidP="00F3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E26F3" w14:textId="77777777" w:rsidR="00145B43" w:rsidRDefault="00145B43" w:rsidP="00F31932">
      <w:pPr>
        <w:spacing w:after="0" w:line="240" w:lineRule="auto"/>
      </w:pPr>
      <w:r>
        <w:separator/>
      </w:r>
    </w:p>
  </w:footnote>
  <w:footnote w:type="continuationSeparator" w:id="0">
    <w:p w14:paraId="2330D69F" w14:textId="77777777" w:rsidR="00145B43" w:rsidRDefault="00145B43" w:rsidP="00F31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C2458"/>
    <w:multiLevelType w:val="multilevel"/>
    <w:tmpl w:val="1BD0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2D3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A8146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EF3A80"/>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AEF5F08"/>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E14797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E6416A"/>
    <w:multiLevelType w:val="multilevel"/>
    <w:tmpl w:val="F19C7B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9A53ACB"/>
    <w:multiLevelType w:val="hybridMultilevel"/>
    <w:tmpl w:val="B3DEF52E"/>
    <w:lvl w:ilvl="0" w:tplc="21E472F4">
      <w:start w:val="5"/>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70D72"/>
    <w:multiLevelType w:val="multilevel"/>
    <w:tmpl w:val="59FCB3FE"/>
    <w:lvl w:ilvl="0">
      <w:start w:val="1"/>
      <w:numFmt w:val="decimal"/>
      <w:lvlText w:val="%1."/>
      <w:lvlJc w:val="left"/>
      <w:pPr>
        <w:ind w:left="720" w:hanging="360"/>
      </w:pPr>
      <w:rPr>
        <w:rFonts w:hint="default"/>
        <w:b/>
        <w:bCs w:val="0"/>
      </w:rPr>
    </w:lvl>
    <w:lvl w:ilvl="1">
      <w:start w:val="1"/>
      <w:numFmt w:val="decimal"/>
      <w:isLgl/>
      <w:lvlText w:val="%1.%2."/>
      <w:lvlJc w:val="left"/>
      <w:pPr>
        <w:ind w:left="1069" w:hanging="360"/>
      </w:pPr>
      <w:rPr>
        <w:rFonts w:eastAsia="Calibri" w:hint="default"/>
        <w:sz w:val="22"/>
        <w:szCs w:val="22"/>
      </w:rPr>
    </w:lvl>
    <w:lvl w:ilvl="2">
      <w:start w:val="1"/>
      <w:numFmt w:val="decimal"/>
      <w:isLgl/>
      <w:lvlText w:val="%1.%2.%3."/>
      <w:lvlJc w:val="left"/>
      <w:pPr>
        <w:ind w:left="1080" w:hanging="720"/>
      </w:pPr>
      <w:rPr>
        <w:rFonts w:eastAsia="Calibri" w:hint="default"/>
        <w:sz w:val="22"/>
        <w:szCs w:val="22"/>
      </w:rPr>
    </w:lvl>
    <w:lvl w:ilvl="3">
      <w:start w:val="1"/>
      <w:numFmt w:val="decimal"/>
      <w:isLgl/>
      <w:lvlText w:val="%1.%2.%3.%4."/>
      <w:lvlJc w:val="left"/>
      <w:pPr>
        <w:ind w:left="1080" w:hanging="720"/>
      </w:pPr>
      <w:rPr>
        <w:rFonts w:eastAsia="Calibri" w:hint="default"/>
        <w:sz w:val="24"/>
      </w:rPr>
    </w:lvl>
    <w:lvl w:ilvl="4">
      <w:start w:val="1"/>
      <w:numFmt w:val="decimal"/>
      <w:isLgl/>
      <w:lvlText w:val="%1.%2.%3.%4.%5."/>
      <w:lvlJc w:val="left"/>
      <w:pPr>
        <w:ind w:left="1440" w:hanging="1080"/>
      </w:pPr>
      <w:rPr>
        <w:rFonts w:eastAsia="Calibri" w:hint="default"/>
        <w:sz w:val="24"/>
      </w:rPr>
    </w:lvl>
    <w:lvl w:ilvl="5">
      <w:start w:val="1"/>
      <w:numFmt w:val="decimal"/>
      <w:isLgl/>
      <w:lvlText w:val="%1.%2.%3.%4.%5.%6."/>
      <w:lvlJc w:val="left"/>
      <w:pPr>
        <w:ind w:left="1440" w:hanging="1080"/>
      </w:pPr>
      <w:rPr>
        <w:rFonts w:eastAsia="Calibri" w:hint="default"/>
        <w:sz w:val="24"/>
      </w:rPr>
    </w:lvl>
    <w:lvl w:ilvl="6">
      <w:start w:val="1"/>
      <w:numFmt w:val="decimal"/>
      <w:isLgl/>
      <w:lvlText w:val="%1.%2.%3.%4.%5.%6.%7."/>
      <w:lvlJc w:val="left"/>
      <w:pPr>
        <w:ind w:left="1800" w:hanging="1440"/>
      </w:pPr>
      <w:rPr>
        <w:rFonts w:eastAsia="Calibri" w:hint="default"/>
        <w:sz w:val="24"/>
      </w:rPr>
    </w:lvl>
    <w:lvl w:ilvl="7">
      <w:start w:val="1"/>
      <w:numFmt w:val="decimal"/>
      <w:isLgl/>
      <w:lvlText w:val="%1.%2.%3.%4.%5.%6.%7.%8."/>
      <w:lvlJc w:val="left"/>
      <w:pPr>
        <w:ind w:left="1800" w:hanging="1440"/>
      </w:pPr>
      <w:rPr>
        <w:rFonts w:eastAsia="Calibri" w:hint="default"/>
        <w:sz w:val="24"/>
      </w:rPr>
    </w:lvl>
    <w:lvl w:ilvl="8">
      <w:start w:val="1"/>
      <w:numFmt w:val="decimal"/>
      <w:isLgl/>
      <w:lvlText w:val="%1.%2.%3.%4.%5.%6.%7.%8.%9."/>
      <w:lvlJc w:val="left"/>
      <w:pPr>
        <w:ind w:left="2160" w:hanging="1800"/>
      </w:pPr>
      <w:rPr>
        <w:rFonts w:eastAsia="Calibri" w:hint="default"/>
        <w:sz w:val="24"/>
      </w:rPr>
    </w:lvl>
  </w:abstractNum>
  <w:abstractNum w:abstractNumId="9" w15:restartNumberingAfterBreak="0">
    <w:nsid w:val="41C31967"/>
    <w:multiLevelType w:val="hybridMultilevel"/>
    <w:tmpl w:val="D4E4C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76716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89535F1"/>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2100037"/>
    <w:multiLevelType w:val="hybridMultilevel"/>
    <w:tmpl w:val="1DCC8E9E"/>
    <w:lvl w:ilvl="0" w:tplc="0427000F">
      <w:start w:val="1"/>
      <w:numFmt w:val="decimal"/>
      <w:lvlText w:val="%1."/>
      <w:lvlJc w:val="left"/>
      <w:pPr>
        <w:ind w:left="153" w:hanging="360"/>
      </w:pPr>
    </w:lvl>
    <w:lvl w:ilvl="1" w:tplc="04270019" w:tentative="1">
      <w:start w:val="1"/>
      <w:numFmt w:val="lowerLetter"/>
      <w:lvlText w:val="%2."/>
      <w:lvlJc w:val="left"/>
      <w:pPr>
        <w:ind w:left="873" w:hanging="360"/>
      </w:pPr>
    </w:lvl>
    <w:lvl w:ilvl="2" w:tplc="0427001B" w:tentative="1">
      <w:start w:val="1"/>
      <w:numFmt w:val="lowerRoman"/>
      <w:lvlText w:val="%3."/>
      <w:lvlJc w:val="right"/>
      <w:pPr>
        <w:ind w:left="1593" w:hanging="180"/>
      </w:pPr>
    </w:lvl>
    <w:lvl w:ilvl="3" w:tplc="0427000F" w:tentative="1">
      <w:start w:val="1"/>
      <w:numFmt w:val="decimal"/>
      <w:lvlText w:val="%4."/>
      <w:lvlJc w:val="left"/>
      <w:pPr>
        <w:ind w:left="2313" w:hanging="360"/>
      </w:pPr>
    </w:lvl>
    <w:lvl w:ilvl="4" w:tplc="04270019" w:tentative="1">
      <w:start w:val="1"/>
      <w:numFmt w:val="lowerLetter"/>
      <w:lvlText w:val="%5."/>
      <w:lvlJc w:val="left"/>
      <w:pPr>
        <w:ind w:left="3033" w:hanging="360"/>
      </w:pPr>
    </w:lvl>
    <w:lvl w:ilvl="5" w:tplc="0427001B" w:tentative="1">
      <w:start w:val="1"/>
      <w:numFmt w:val="lowerRoman"/>
      <w:lvlText w:val="%6."/>
      <w:lvlJc w:val="right"/>
      <w:pPr>
        <w:ind w:left="3753" w:hanging="180"/>
      </w:pPr>
    </w:lvl>
    <w:lvl w:ilvl="6" w:tplc="0427000F" w:tentative="1">
      <w:start w:val="1"/>
      <w:numFmt w:val="decimal"/>
      <w:lvlText w:val="%7."/>
      <w:lvlJc w:val="left"/>
      <w:pPr>
        <w:ind w:left="4473" w:hanging="360"/>
      </w:pPr>
    </w:lvl>
    <w:lvl w:ilvl="7" w:tplc="04270019" w:tentative="1">
      <w:start w:val="1"/>
      <w:numFmt w:val="lowerLetter"/>
      <w:lvlText w:val="%8."/>
      <w:lvlJc w:val="left"/>
      <w:pPr>
        <w:ind w:left="5193" w:hanging="360"/>
      </w:pPr>
    </w:lvl>
    <w:lvl w:ilvl="8" w:tplc="0427001B" w:tentative="1">
      <w:start w:val="1"/>
      <w:numFmt w:val="lowerRoman"/>
      <w:lvlText w:val="%9."/>
      <w:lvlJc w:val="right"/>
      <w:pPr>
        <w:ind w:left="5913" w:hanging="180"/>
      </w:pPr>
    </w:lvl>
  </w:abstractNum>
  <w:abstractNum w:abstractNumId="13" w15:restartNumberingAfterBreak="0">
    <w:nsid w:val="52F37F42"/>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4D9470A"/>
    <w:multiLevelType w:val="multilevel"/>
    <w:tmpl w:val="59FCB3FE"/>
    <w:lvl w:ilvl="0">
      <w:start w:val="1"/>
      <w:numFmt w:val="decimal"/>
      <w:lvlText w:val="%1."/>
      <w:lvlJc w:val="left"/>
      <w:pPr>
        <w:ind w:left="720" w:hanging="360"/>
      </w:pPr>
      <w:rPr>
        <w:rFonts w:hint="default"/>
        <w:b/>
        <w:bCs w:val="0"/>
      </w:rPr>
    </w:lvl>
    <w:lvl w:ilvl="1">
      <w:start w:val="1"/>
      <w:numFmt w:val="decimal"/>
      <w:isLgl/>
      <w:lvlText w:val="%1.%2."/>
      <w:lvlJc w:val="left"/>
      <w:pPr>
        <w:ind w:left="1069" w:hanging="360"/>
      </w:pPr>
      <w:rPr>
        <w:rFonts w:eastAsia="Calibri" w:hint="default"/>
        <w:sz w:val="22"/>
        <w:szCs w:val="22"/>
      </w:rPr>
    </w:lvl>
    <w:lvl w:ilvl="2">
      <w:start w:val="1"/>
      <w:numFmt w:val="decimal"/>
      <w:isLgl/>
      <w:lvlText w:val="%1.%2.%3."/>
      <w:lvlJc w:val="left"/>
      <w:pPr>
        <w:ind w:left="1080" w:hanging="720"/>
      </w:pPr>
      <w:rPr>
        <w:rFonts w:eastAsia="Calibri" w:hint="default"/>
        <w:sz w:val="22"/>
        <w:szCs w:val="22"/>
      </w:rPr>
    </w:lvl>
    <w:lvl w:ilvl="3">
      <w:start w:val="1"/>
      <w:numFmt w:val="decimal"/>
      <w:isLgl/>
      <w:lvlText w:val="%1.%2.%3.%4."/>
      <w:lvlJc w:val="left"/>
      <w:pPr>
        <w:ind w:left="1080" w:hanging="720"/>
      </w:pPr>
      <w:rPr>
        <w:rFonts w:eastAsia="Calibri" w:hint="default"/>
        <w:sz w:val="24"/>
      </w:rPr>
    </w:lvl>
    <w:lvl w:ilvl="4">
      <w:start w:val="1"/>
      <w:numFmt w:val="decimal"/>
      <w:isLgl/>
      <w:lvlText w:val="%1.%2.%3.%4.%5."/>
      <w:lvlJc w:val="left"/>
      <w:pPr>
        <w:ind w:left="1440" w:hanging="1080"/>
      </w:pPr>
      <w:rPr>
        <w:rFonts w:eastAsia="Calibri" w:hint="default"/>
        <w:sz w:val="24"/>
      </w:rPr>
    </w:lvl>
    <w:lvl w:ilvl="5">
      <w:start w:val="1"/>
      <w:numFmt w:val="decimal"/>
      <w:isLgl/>
      <w:lvlText w:val="%1.%2.%3.%4.%5.%6."/>
      <w:lvlJc w:val="left"/>
      <w:pPr>
        <w:ind w:left="1440" w:hanging="1080"/>
      </w:pPr>
      <w:rPr>
        <w:rFonts w:eastAsia="Calibri" w:hint="default"/>
        <w:sz w:val="24"/>
      </w:rPr>
    </w:lvl>
    <w:lvl w:ilvl="6">
      <w:start w:val="1"/>
      <w:numFmt w:val="decimal"/>
      <w:isLgl/>
      <w:lvlText w:val="%1.%2.%3.%4.%5.%6.%7."/>
      <w:lvlJc w:val="left"/>
      <w:pPr>
        <w:ind w:left="1800" w:hanging="1440"/>
      </w:pPr>
      <w:rPr>
        <w:rFonts w:eastAsia="Calibri" w:hint="default"/>
        <w:sz w:val="24"/>
      </w:rPr>
    </w:lvl>
    <w:lvl w:ilvl="7">
      <w:start w:val="1"/>
      <w:numFmt w:val="decimal"/>
      <w:isLgl/>
      <w:lvlText w:val="%1.%2.%3.%4.%5.%6.%7.%8."/>
      <w:lvlJc w:val="left"/>
      <w:pPr>
        <w:ind w:left="1800" w:hanging="1440"/>
      </w:pPr>
      <w:rPr>
        <w:rFonts w:eastAsia="Calibri" w:hint="default"/>
        <w:sz w:val="24"/>
      </w:rPr>
    </w:lvl>
    <w:lvl w:ilvl="8">
      <w:start w:val="1"/>
      <w:numFmt w:val="decimal"/>
      <w:isLgl/>
      <w:lvlText w:val="%1.%2.%3.%4.%5.%6.%7.%8.%9."/>
      <w:lvlJc w:val="left"/>
      <w:pPr>
        <w:ind w:left="2160" w:hanging="1800"/>
      </w:pPr>
      <w:rPr>
        <w:rFonts w:eastAsia="Calibri" w:hint="default"/>
        <w:sz w:val="24"/>
      </w:rPr>
    </w:lvl>
  </w:abstractNum>
  <w:abstractNum w:abstractNumId="15" w15:restartNumberingAfterBreak="0">
    <w:nsid w:val="5D637239"/>
    <w:multiLevelType w:val="multilevel"/>
    <w:tmpl w:val="F19C7B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50D6376"/>
    <w:multiLevelType w:val="hybridMultilevel"/>
    <w:tmpl w:val="75D4B85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59D0C27"/>
    <w:multiLevelType w:val="hybridMultilevel"/>
    <w:tmpl w:val="B54463B4"/>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75A3EA7"/>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7A8747A"/>
    <w:multiLevelType w:val="multilevel"/>
    <w:tmpl w:val="F19C7B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7DE03F4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FD86530"/>
    <w:multiLevelType w:val="hybridMultilevel"/>
    <w:tmpl w:val="1F08B80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abstractNumId w:val="19"/>
  </w:num>
  <w:num w:numId="2">
    <w:abstractNumId w:val="5"/>
  </w:num>
  <w:num w:numId="3">
    <w:abstractNumId w:val="12"/>
  </w:num>
  <w:num w:numId="4">
    <w:abstractNumId w:val="16"/>
  </w:num>
  <w:num w:numId="5">
    <w:abstractNumId w:val="10"/>
  </w:num>
  <w:num w:numId="6">
    <w:abstractNumId w:val="1"/>
  </w:num>
  <w:num w:numId="7">
    <w:abstractNumId w:val="0"/>
  </w:num>
  <w:num w:numId="8">
    <w:abstractNumId w:val="21"/>
  </w:num>
  <w:num w:numId="9">
    <w:abstractNumId w:val="2"/>
  </w:num>
  <w:num w:numId="10">
    <w:abstractNumId w:val="20"/>
  </w:num>
  <w:num w:numId="11">
    <w:abstractNumId w:val="15"/>
  </w:num>
  <w:num w:numId="12">
    <w:abstractNumId w:val="6"/>
  </w:num>
  <w:num w:numId="13">
    <w:abstractNumId w:val="14"/>
  </w:num>
  <w:num w:numId="14">
    <w:abstractNumId w:val="8"/>
  </w:num>
  <w:num w:numId="15">
    <w:abstractNumId w:val="9"/>
  </w:num>
  <w:num w:numId="16">
    <w:abstractNumId w:val="7"/>
  </w:num>
  <w:num w:numId="17">
    <w:abstractNumId w:val="17"/>
  </w:num>
  <w:num w:numId="18">
    <w:abstractNumId w:val="11"/>
  </w:num>
  <w:num w:numId="19">
    <w:abstractNumId w:val="3"/>
  </w:num>
  <w:num w:numId="20">
    <w:abstractNumId w:val="18"/>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005"/>
    <w:rsid w:val="000041B8"/>
    <w:rsid w:val="00046076"/>
    <w:rsid w:val="000602A8"/>
    <w:rsid w:val="00074135"/>
    <w:rsid w:val="00080713"/>
    <w:rsid w:val="00087683"/>
    <w:rsid w:val="000B3209"/>
    <w:rsid w:val="000F31BA"/>
    <w:rsid w:val="000F356D"/>
    <w:rsid w:val="00100120"/>
    <w:rsid w:val="00106776"/>
    <w:rsid w:val="00107B7C"/>
    <w:rsid w:val="001120EA"/>
    <w:rsid w:val="0011426B"/>
    <w:rsid w:val="001165D4"/>
    <w:rsid w:val="0011697D"/>
    <w:rsid w:val="00127141"/>
    <w:rsid w:val="00133F1A"/>
    <w:rsid w:val="00135903"/>
    <w:rsid w:val="00145B43"/>
    <w:rsid w:val="00162213"/>
    <w:rsid w:val="00165005"/>
    <w:rsid w:val="00165AEA"/>
    <w:rsid w:val="00166ADD"/>
    <w:rsid w:val="0017301C"/>
    <w:rsid w:val="00180816"/>
    <w:rsid w:val="0018757A"/>
    <w:rsid w:val="001A4AF8"/>
    <w:rsid w:val="001B4FD2"/>
    <w:rsid w:val="001C5A9D"/>
    <w:rsid w:val="001C658D"/>
    <w:rsid w:val="001D5A6C"/>
    <w:rsid w:val="001D5E41"/>
    <w:rsid w:val="001E67DA"/>
    <w:rsid w:val="001F41D3"/>
    <w:rsid w:val="00202526"/>
    <w:rsid w:val="0020656E"/>
    <w:rsid w:val="00213875"/>
    <w:rsid w:val="00227FCA"/>
    <w:rsid w:val="002330CF"/>
    <w:rsid w:val="0023518A"/>
    <w:rsid w:val="00241361"/>
    <w:rsid w:val="002420C4"/>
    <w:rsid w:val="002468FC"/>
    <w:rsid w:val="00271516"/>
    <w:rsid w:val="002723C0"/>
    <w:rsid w:val="002726CC"/>
    <w:rsid w:val="00272E47"/>
    <w:rsid w:val="00276060"/>
    <w:rsid w:val="0027649C"/>
    <w:rsid w:val="00276552"/>
    <w:rsid w:val="00281A94"/>
    <w:rsid w:val="002A5BE6"/>
    <w:rsid w:val="002A6E46"/>
    <w:rsid w:val="002B339F"/>
    <w:rsid w:val="002B398C"/>
    <w:rsid w:val="002B4BF9"/>
    <w:rsid w:val="002C21DB"/>
    <w:rsid w:val="002C26C0"/>
    <w:rsid w:val="002D58B8"/>
    <w:rsid w:val="002E5FE6"/>
    <w:rsid w:val="002F25D7"/>
    <w:rsid w:val="002F40BC"/>
    <w:rsid w:val="002F571F"/>
    <w:rsid w:val="002F6C8B"/>
    <w:rsid w:val="00305870"/>
    <w:rsid w:val="003129D3"/>
    <w:rsid w:val="003303E7"/>
    <w:rsid w:val="003403DA"/>
    <w:rsid w:val="0034512E"/>
    <w:rsid w:val="0035459A"/>
    <w:rsid w:val="00360B44"/>
    <w:rsid w:val="00374CFB"/>
    <w:rsid w:val="00385BD5"/>
    <w:rsid w:val="003B1B25"/>
    <w:rsid w:val="003B7D3E"/>
    <w:rsid w:val="003D33F2"/>
    <w:rsid w:val="003E3482"/>
    <w:rsid w:val="0041360B"/>
    <w:rsid w:val="00416DE1"/>
    <w:rsid w:val="00431290"/>
    <w:rsid w:val="004328A7"/>
    <w:rsid w:val="00440A77"/>
    <w:rsid w:val="0044366A"/>
    <w:rsid w:val="004778EF"/>
    <w:rsid w:val="0048568A"/>
    <w:rsid w:val="004A32E9"/>
    <w:rsid w:val="004A75B2"/>
    <w:rsid w:val="004B3F49"/>
    <w:rsid w:val="004C1C90"/>
    <w:rsid w:val="004C5FEF"/>
    <w:rsid w:val="004D0296"/>
    <w:rsid w:val="004E0087"/>
    <w:rsid w:val="004E1D99"/>
    <w:rsid w:val="004F486E"/>
    <w:rsid w:val="00511399"/>
    <w:rsid w:val="0051411A"/>
    <w:rsid w:val="00514338"/>
    <w:rsid w:val="00552F05"/>
    <w:rsid w:val="005575F3"/>
    <w:rsid w:val="00561B7D"/>
    <w:rsid w:val="00562198"/>
    <w:rsid w:val="005849C8"/>
    <w:rsid w:val="00586332"/>
    <w:rsid w:val="00592167"/>
    <w:rsid w:val="005A30B0"/>
    <w:rsid w:val="005A33EC"/>
    <w:rsid w:val="005B4204"/>
    <w:rsid w:val="005B762B"/>
    <w:rsid w:val="005C2966"/>
    <w:rsid w:val="005C52DC"/>
    <w:rsid w:val="005D7484"/>
    <w:rsid w:val="005E333C"/>
    <w:rsid w:val="005F4CFB"/>
    <w:rsid w:val="005F51F9"/>
    <w:rsid w:val="005F6DD4"/>
    <w:rsid w:val="00602BD5"/>
    <w:rsid w:val="00602DC6"/>
    <w:rsid w:val="00610E37"/>
    <w:rsid w:val="00615835"/>
    <w:rsid w:val="006411C3"/>
    <w:rsid w:val="0065195D"/>
    <w:rsid w:val="00667864"/>
    <w:rsid w:val="00670EF1"/>
    <w:rsid w:val="00675D7E"/>
    <w:rsid w:val="00682644"/>
    <w:rsid w:val="00682ABA"/>
    <w:rsid w:val="0068313B"/>
    <w:rsid w:val="006866D4"/>
    <w:rsid w:val="00690F1A"/>
    <w:rsid w:val="006A1FE1"/>
    <w:rsid w:val="006B0ED5"/>
    <w:rsid w:val="006B5D3B"/>
    <w:rsid w:val="006F3B3D"/>
    <w:rsid w:val="0070510D"/>
    <w:rsid w:val="00714396"/>
    <w:rsid w:val="00720908"/>
    <w:rsid w:val="007250EA"/>
    <w:rsid w:val="007307E8"/>
    <w:rsid w:val="007543F5"/>
    <w:rsid w:val="00774587"/>
    <w:rsid w:val="007807C2"/>
    <w:rsid w:val="00782616"/>
    <w:rsid w:val="007827FB"/>
    <w:rsid w:val="007907D0"/>
    <w:rsid w:val="007A2A22"/>
    <w:rsid w:val="007B78E7"/>
    <w:rsid w:val="007D1C1A"/>
    <w:rsid w:val="007E0608"/>
    <w:rsid w:val="007F6642"/>
    <w:rsid w:val="008160EE"/>
    <w:rsid w:val="0082414E"/>
    <w:rsid w:val="00825F0F"/>
    <w:rsid w:val="00852109"/>
    <w:rsid w:val="008554B6"/>
    <w:rsid w:val="00857A74"/>
    <w:rsid w:val="00882D90"/>
    <w:rsid w:val="00886610"/>
    <w:rsid w:val="00895752"/>
    <w:rsid w:val="008A2529"/>
    <w:rsid w:val="008B05C4"/>
    <w:rsid w:val="008B2C66"/>
    <w:rsid w:val="008B5422"/>
    <w:rsid w:val="008B61BA"/>
    <w:rsid w:val="008D1C7D"/>
    <w:rsid w:val="008D78EF"/>
    <w:rsid w:val="008E0839"/>
    <w:rsid w:val="009021AA"/>
    <w:rsid w:val="00902F2C"/>
    <w:rsid w:val="00903147"/>
    <w:rsid w:val="00925061"/>
    <w:rsid w:val="00937F85"/>
    <w:rsid w:val="00946ABE"/>
    <w:rsid w:val="009557D7"/>
    <w:rsid w:val="00962105"/>
    <w:rsid w:val="009750BB"/>
    <w:rsid w:val="009A051F"/>
    <w:rsid w:val="009B46EF"/>
    <w:rsid w:val="009B7C50"/>
    <w:rsid w:val="009C0B64"/>
    <w:rsid w:val="009E0F4F"/>
    <w:rsid w:val="00A03C5C"/>
    <w:rsid w:val="00A11009"/>
    <w:rsid w:val="00A247E6"/>
    <w:rsid w:val="00A35D7C"/>
    <w:rsid w:val="00A404A4"/>
    <w:rsid w:val="00A43010"/>
    <w:rsid w:val="00A45831"/>
    <w:rsid w:val="00A647F5"/>
    <w:rsid w:val="00A67C17"/>
    <w:rsid w:val="00A75989"/>
    <w:rsid w:val="00A84BE1"/>
    <w:rsid w:val="00A84C3D"/>
    <w:rsid w:val="00A9474C"/>
    <w:rsid w:val="00A97F98"/>
    <w:rsid w:val="00AA15F9"/>
    <w:rsid w:val="00AB0384"/>
    <w:rsid w:val="00AC14F9"/>
    <w:rsid w:val="00AC4BB3"/>
    <w:rsid w:val="00AD35DF"/>
    <w:rsid w:val="00AE46A1"/>
    <w:rsid w:val="00AE551F"/>
    <w:rsid w:val="00AF3B6C"/>
    <w:rsid w:val="00B02703"/>
    <w:rsid w:val="00B13692"/>
    <w:rsid w:val="00B145CC"/>
    <w:rsid w:val="00B15EF9"/>
    <w:rsid w:val="00B22A74"/>
    <w:rsid w:val="00B34460"/>
    <w:rsid w:val="00B53E27"/>
    <w:rsid w:val="00B56268"/>
    <w:rsid w:val="00B6664B"/>
    <w:rsid w:val="00B75AFB"/>
    <w:rsid w:val="00BB2D0E"/>
    <w:rsid w:val="00BB68B1"/>
    <w:rsid w:val="00BD06E2"/>
    <w:rsid w:val="00BD17FB"/>
    <w:rsid w:val="00BD3D70"/>
    <w:rsid w:val="00BE0AC2"/>
    <w:rsid w:val="00BF5FFE"/>
    <w:rsid w:val="00C22CDB"/>
    <w:rsid w:val="00C24079"/>
    <w:rsid w:val="00C24981"/>
    <w:rsid w:val="00C335DE"/>
    <w:rsid w:val="00C619AC"/>
    <w:rsid w:val="00C635B6"/>
    <w:rsid w:val="00C66C49"/>
    <w:rsid w:val="00C864C5"/>
    <w:rsid w:val="00C8670B"/>
    <w:rsid w:val="00C979DF"/>
    <w:rsid w:val="00CA0732"/>
    <w:rsid w:val="00CA2B6D"/>
    <w:rsid w:val="00CC5C93"/>
    <w:rsid w:val="00CD3913"/>
    <w:rsid w:val="00CE3A60"/>
    <w:rsid w:val="00CE77A6"/>
    <w:rsid w:val="00D25BC6"/>
    <w:rsid w:val="00D47848"/>
    <w:rsid w:val="00D50660"/>
    <w:rsid w:val="00D51648"/>
    <w:rsid w:val="00D65124"/>
    <w:rsid w:val="00DB150B"/>
    <w:rsid w:val="00DB5A3C"/>
    <w:rsid w:val="00DD27FB"/>
    <w:rsid w:val="00DD4A72"/>
    <w:rsid w:val="00DE18ED"/>
    <w:rsid w:val="00DE7BA2"/>
    <w:rsid w:val="00E10074"/>
    <w:rsid w:val="00E13650"/>
    <w:rsid w:val="00E2408C"/>
    <w:rsid w:val="00E37205"/>
    <w:rsid w:val="00E47542"/>
    <w:rsid w:val="00E54021"/>
    <w:rsid w:val="00E54CF2"/>
    <w:rsid w:val="00E6146F"/>
    <w:rsid w:val="00E971C2"/>
    <w:rsid w:val="00EA22F5"/>
    <w:rsid w:val="00EB287A"/>
    <w:rsid w:val="00ED4FFB"/>
    <w:rsid w:val="00EE1F55"/>
    <w:rsid w:val="00F11662"/>
    <w:rsid w:val="00F31932"/>
    <w:rsid w:val="00F31E5E"/>
    <w:rsid w:val="00F74C8A"/>
    <w:rsid w:val="00F928DA"/>
    <w:rsid w:val="00F94FB4"/>
    <w:rsid w:val="00FB2E81"/>
    <w:rsid w:val="00FD10DA"/>
    <w:rsid w:val="00FD7630"/>
    <w:rsid w:val="00FF1411"/>
    <w:rsid w:val="00FF3C57"/>
    <w:rsid w:val="00FF4CBC"/>
    <w:rsid w:val="00FF7A6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C0CD7"/>
  <w15:docId w15:val="{5B89BB53-E927-4BB4-8D39-520BEB32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ai,Bullet EY,List Paragraph21,List Paragraph2,lp1,Bullet 1,Use Case List Paragraph,Numbering,ERP-List Paragraph,List Paragraph11,List Paragraph111,Paragraph,List Paragraph Red,Table of contents numbered,List Paragraph1,Lentele"/>
    <w:basedOn w:val="Normal"/>
    <w:link w:val="ListParagraphChar"/>
    <w:uiPriority w:val="34"/>
    <w:qFormat/>
    <w:rsid w:val="00B22A74"/>
    <w:pPr>
      <w:ind w:left="720"/>
      <w:contextualSpacing/>
    </w:pPr>
  </w:style>
  <w:style w:type="paragraph" w:styleId="NormalWeb">
    <w:name w:val="Normal (Web)"/>
    <w:basedOn w:val="Normal"/>
    <w:uiPriority w:val="99"/>
    <w:unhideWhenUsed/>
    <w:rsid w:val="00B22A7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semiHidden/>
    <w:unhideWhenUsed/>
    <w:rsid w:val="00B22A74"/>
    <w:rPr>
      <w:color w:val="0000FF"/>
      <w:u w:val="single"/>
    </w:rPr>
  </w:style>
  <w:style w:type="table" w:styleId="TableGrid">
    <w:name w:val="Table Grid"/>
    <w:basedOn w:val="TableNormal"/>
    <w:uiPriority w:val="39"/>
    <w:rsid w:val="00C24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C24981"/>
    <w:pPr>
      <w:suppressAutoHyphens/>
      <w:autoSpaceDN w:val="0"/>
      <w:spacing w:line="254" w:lineRule="auto"/>
      <w:textAlignment w:val="baseline"/>
    </w:pPr>
    <w:rPr>
      <w:rFonts w:ascii="Calibri" w:eastAsia="Calibri" w:hAnsi="Calibri" w:cs="Times New Roman"/>
    </w:rPr>
  </w:style>
  <w:style w:type="character" w:customStyle="1" w:styleId="Numatytasispastraiposriftas1">
    <w:name w:val="Numatytasis pastraipos šriftas1"/>
    <w:rsid w:val="00C24981"/>
  </w:style>
  <w:style w:type="paragraph" w:styleId="BalloonText">
    <w:name w:val="Balloon Text"/>
    <w:basedOn w:val="Normal"/>
    <w:link w:val="BalloonTextChar"/>
    <w:uiPriority w:val="99"/>
    <w:semiHidden/>
    <w:unhideWhenUsed/>
    <w:rsid w:val="005A3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C"/>
    <w:rPr>
      <w:rFonts w:ascii="Tahoma" w:hAnsi="Tahoma" w:cs="Tahoma"/>
      <w:sz w:val="16"/>
      <w:szCs w:val="16"/>
    </w:rPr>
  </w:style>
  <w:style w:type="character" w:styleId="CommentReference">
    <w:name w:val="annotation reference"/>
    <w:basedOn w:val="DefaultParagraphFont"/>
    <w:uiPriority w:val="99"/>
    <w:semiHidden/>
    <w:unhideWhenUsed/>
    <w:rsid w:val="00ED4FFB"/>
    <w:rPr>
      <w:sz w:val="16"/>
      <w:szCs w:val="16"/>
    </w:rPr>
  </w:style>
  <w:style w:type="paragraph" w:styleId="CommentText">
    <w:name w:val="annotation text"/>
    <w:basedOn w:val="Normal"/>
    <w:link w:val="CommentTextChar"/>
    <w:uiPriority w:val="99"/>
    <w:semiHidden/>
    <w:unhideWhenUsed/>
    <w:rsid w:val="00ED4FFB"/>
    <w:pPr>
      <w:spacing w:line="240" w:lineRule="auto"/>
    </w:pPr>
    <w:rPr>
      <w:sz w:val="20"/>
      <w:szCs w:val="20"/>
    </w:rPr>
  </w:style>
  <w:style w:type="character" w:customStyle="1" w:styleId="CommentTextChar">
    <w:name w:val="Comment Text Char"/>
    <w:basedOn w:val="DefaultParagraphFont"/>
    <w:link w:val="CommentText"/>
    <w:uiPriority w:val="99"/>
    <w:semiHidden/>
    <w:rsid w:val="00ED4FFB"/>
    <w:rPr>
      <w:sz w:val="20"/>
      <w:szCs w:val="20"/>
    </w:rPr>
  </w:style>
  <w:style w:type="paragraph" w:styleId="CommentSubject">
    <w:name w:val="annotation subject"/>
    <w:basedOn w:val="CommentText"/>
    <w:next w:val="CommentText"/>
    <w:link w:val="CommentSubjectChar"/>
    <w:uiPriority w:val="99"/>
    <w:semiHidden/>
    <w:unhideWhenUsed/>
    <w:rsid w:val="00ED4FFB"/>
    <w:rPr>
      <w:b/>
      <w:bCs/>
    </w:rPr>
  </w:style>
  <w:style w:type="character" w:customStyle="1" w:styleId="CommentSubjectChar">
    <w:name w:val="Comment Subject Char"/>
    <w:basedOn w:val="CommentTextChar"/>
    <w:link w:val="CommentSubject"/>
    <w:uiPriority w:val="99"/>
    <w:semiHidden/>
    <w:rsid w:val="00ED4FFB"/>
    <w:rPr>
      <w:b/>
      <w:bCs/>
      <w:sz w:val="20"/>
      <w:szCs w:val="20"/>
    </w:rPr>
  </w:style>
  <w:style w:type="paragraph" w:styleId="Header">
    <w:name w:val="header"/>
    <w:basedOn w:val="Normal"/>
    <w:link w:val="HeaderChar"/>
    <w:uiPriority w:val="99"/>
    <w:unhideWhenUsed/>
    <w:rsid w:val="00F31932"/>
    <w:pPr>
      <w:tabs>
        <w:tab w:val="center" w:pos="4819"/>
        <w:tab w:val="right" w:pos="9638"/>
      </w:tabs>
      <w:spacing w:after="0" w:line="240" w:lineRule="auto"/>
    </w:pPr>
  </w:style>
  <w:style w:type="character" w:customStyle="1" w:styleId="HeaderChar">
    <w:name w:val="Header Char"/>
    <w:basedOn w:val="DefaultParagraphFont"/>
    <w:link w:val="Header"/>
    <w:uiPriority w:val="99"/>
    <w:rsid w:val="00F31932"/>
  </w:style>
  <w:style w:type="paragraph" w:styleId="Footer">
    <w:name w:val="footer"/>
    <w:basedOn w:val="Normal"/>
    <w:link w:val="FooterChar"/>
    <w:uiPriority w:val="99"/>
    <w:unhideWhenUsed/>
    <w:rsid w:val="00F31932"/>
    <w:pPr>
      <w:tabs>
        <w:tab w:val="center" w:pos="4819"/>
        <w:tab w:val="right" w:pos="9638"/>
      </w:tabs>
      <w:spacing w:after="0" w:line="240" w:lineRule="auto"/>
    </w:pPr>
  </w:style>
  <w:style w:type="character" w:customStyle="1" w:styleId="FooterChar">
    <w:name w:val="Footer Char"/>
    <w:basedOn w:val="DefaultParagraphFont"/>
    <w:link w:val="Footer"/>
    <w:uiPriority w:val="99"/>
    <w:rsid w:val="00F31932"/>
  </w:style>
  <w:style w:type="character" w:styleId="Strong">
    <w:name w:val="Strong"/>
    <w:basedOn w:val="DefaultParagraphFont"/>
    <w:uiPriority w:val="22"/>
    <w:qFormat/>
    <w:rsid w:val="004C5FEF"/>
    <w:rPr>
      <w:b/>
      <w:bCs/>
    </w:r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
    <w:link w:val="ListParagraph"/>
    <w:uiPriority w:val="34"/>
    <w:qFormat/>
    <w:locked/>
    <w:rsid w:val="00D47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5426">
      <w:bodyDiv w:val="1"/>
      <w:marLeft w:val="0"/>
      <w:marRight w:val="0"/>
      <w:marTop w:val="0"/>
      <w:marBottom w:val="0"/>
      <w:divBdr>
        <w:top w:val="none" w:sz="0" w:space="0" w:color="auto"/>
        <w:left w:val="none" w:sz="0" w:space="0" w:color="auto"/>
        <w:bottom w:val="none" w:sz="0" w:space="0" w:color="auto"/>
        <w:right w:val="none" w:sz="0" w:space="0" w:color="auto"/>
      </w:divBdr>
    </w:div>
    <w:div w:id="301351219">
      <w:bodyDiv w:val="1"/>
      <w:marLeft w:val="0"/>
      <w:marRight w:val="0"/>
      <w:marTop w:val="0"/>
      <w:marBottom w:val="0"/>
      <w:divBdr>
        <w:top w:val="none" w:sz="0" w:space="0" w:color="auto"/>
        <w:left w:val="none" w:sz="0" w:space="0" w:color="auto"/>
        <w:bottom w:val="none" w:sz="0" w:space="0" w:color="auto"/>
        <w:right w:val="none" w:sz="0" w:space="0" w:color="auto"/>
      </w:divBdr>
    </w:div>
    <w:div w:id="705761829">
      <w:bodyDiv w:val="1"/>
      <w:marLeft w:val="0"/>
      <w:marRight w:val="0"/>
      <w:marTop w:val="0"/>
      <w:marBottom w:val="0"/>
      <w:divBdr>
        <w:top w:val="none" w:sz="0" w:space="0" w:color="auto"/>
        <w:left w:val="none" w:sz="0" w:space="0" w:color="auto"/>
        <w:bottom w:val="none" w:sz="0" w:space="0" w:color="auto"/>
        <w:right w:val="none" w:sz="0" w:space="0" w:color="auto"/>
      </w:divBdr>
      <w:divsChild>
        <w:div w:id="338429882">
          <w:marLeft w:val="0"/>
          <w:marRight w:val="0"/>
          <w:marTop w:val="0"/>
          <w:marBottom w:val="0"/>
          <w:divBdr>
            <w:top w:val="none" w:sz="0" w:space="0" w:color="auto"/>
            <w:left w:val="none" w:sz="0" w:space="0" w:color="auto"/>
            <w:bottom w:val="none" w:sz="0" w:space="0" w:color="auto"/>
            <w:right w:val="none" w:sz="0" w:space="0" w:color="auto"/>
          </w:divBdr>
        </w:div>
        <w:div w:id="33890861">
          <w:marLeft w:val="0"/>
          <w:marRight w:val="0"/>
          <w:marTop w:val="0"/>
          <w:marBottom w:val="0"/>
          <w:divBdr>
            <w:top w:val="none" w:sz="0" w:space="0" w:color="auto"/>
            <w:left w:val="none" w:sz="0" w:space="0" w:color="auto"/>
            <w:bottom w:val="none" w:sz="0" w:space="0" w:color="auto"/>
            <w:right w:val="none" w:sz="0" w:space="0" w:color="auto"/>
          </w:divBdr>
        </w:div>
      </w:divsChild>
    </w:div>
    <w:div w:id="844785263">
      <w:bodyDiv w:val="1"/>
      <w:marLeft w:val="0"/>
      <w:marRight w:val="0"/>
      <w:marTop w:val="0"/>
      <w:marBottom w:val="0"/>
      <w:divBdr>
        <w:top w:val="none" w:sz="0" w:space="0" w:color="auto"/>
        <w:left w:val="none" w:sz="0" w:space="0" w:color="auto"/>
        <w:bottom w:val="none" w:sz="0" w:space="0" w:color="auto"/>
        <w:right w:val="none" w:sz="0" w:space="0" w:color="auto"/>
      </w:divBdr>
      <w:divsChild>
        <w:div w:id="1978335406">
          <w:marLeft w:val="0"/>
          <w:marRight w:val="0"/>
          <w:marTop w:val="0"/>
          <w:marBottom w:val="0"/>
          <w:divBdr>
            <w:top w:val="none" w:sz="0" w:space="0" w:color="auto"/>
            <w:left w:val="none" w:sz="0" w:space="0" w:color="auto"/>
            <w:bottom w:val="none" w:sz="0" w:space="0" w:color="auto"/>
            <w:right w:val="none" w:sz="0" w:space="0" w:color="auto"/>
          </w:divBdr>
        </w:div>
      </w:divsChild>
    </w:div>
    <w:div w:id="1295406248">
      <w:bodyDiv w:val="1"/>
      <w:marLeft w:val="0"/>
      <w:marRight w:val="0"/>
      <w:marTop w:val="0"/>
      <w:marBottom w:val="0"/>
      <w:divBdr>
        <w:top w:val="none" w:sz="0" w:space="0" w:color="auto"/>
        <w:left w:val="none" w:sz="0" w:space="0" w:color="auto"/>
        <w:bottom w:val="none" w:sz="0" w:space="0" w:color="auto"/>
        <w:right w:val="none" w:sz="0" w:space="0" w:color="auto"/>
      </w:divBdr>
    </w:div>
    <w:div w:id="1886525866">
      <w:bodyDiv w:val="1"/>
      <w:marLeft w:val="0"/>
      <w:marRight w:val="0"/>
      <w:marTop w:val="0"/>
      <w:marBottom w:val="0"/>
      <w:divBdr>
        <w:top w:val="none" w:sz="0" w:space="0" w:color="auto"/>
        <w:left w:val="none" w:sz="0" w:space="0" w:color="auto"/>
        <w:bottom w:val="none" w:sz="0" w:space="0" w:color="auto"/>
        <w:right w:val="none" w:sz="0" w:space="0" w:color="auto"/>
      </w:divBdr>
    </w:div>
    <w:div w:id="2040935630">
      <w:bodyDiv w:val="1"/>
      <w:marLeft w:val="0"/>
      <w:marRight w:val="0"/>
      <w:marTop w:val="0"/>
      <w:marBottom w:val="0"/>
      <w:divBdr>
        <w:top w:val="none" w:sz="0" w:space="0" w:color="auto"/>
        <w:left w:val="none" w:sz="0" w:space="0" w:color="auto"/>
        <w:bottom w:val="none" w:sz="0" w:space="0" w:color="auto"/>
        <w:right w:val="none" w:sz="0" w:space="0" w:color="auto"/>
      </w:divBdr>
    </w:div>
    <w:div w:id="21141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stine@kaunoklinikos.l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3703732637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tel:+37037326375"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7E508-CEE8-4791-B9CD-A47D1B2078DB}">
  <ds:schemaRefs>
    <ds:schemaRef ds:uri="http://schemas.microsoft.com/sharepoint/v3/contenttype/forms"/>
  </ds:schemaRefs>
</ds:datastoreItem>
</file>

<file path=customXml/itemProps2.xml><?xml version="1.0" encoding="utf-8"?>
<ds:datastoreItem xmlns:ds="http://schemas.openxmlformats.org/officeDocument/2006/customXml" ds:itemID="{46ADF015-C91E-4E12-A702-706158789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6AC2F5-92C7-4E41-87C9-655F84BE5F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F297E8-1B33-41B2-8537-5F4E4AEC7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7589</Words>
  <Characters>4327</Characters>
  <Application>Microsoft Office Word</Application>
  <DocSecurity>0</DocSecurity>
  <Lines>36</Lines>
  <Paragraphs>23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Lina Glebė</cp:lastModifiedBy>
  <cp:revision>3</cp:revision>
  <cp:lastPrinted>2024-01-09T08:36:00Z</cp:lastPrinted>
  <dcterms:created xsi:type="dcterms:W3CDTF">2024-12-23T12:15:00Z</dcterms:created>
  <dcterms:modified xsi:type="dcterms:W3CDTF">2024-12-27T14:21:00Z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