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58DDF6D" w:rsidR="00F372C9" w:rsidRPr="00B67ED3" w:rsidRDefault="00B67ED3"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B67ED3">
              <w:rPr>
                <w:rFonts w:asciiTheme="majorHAnsi" w:hAnsiTheme="majorHAnsi" w:cstheme="majorHAnsi"/>
                <w:b/>
                <w:bCs/>
              </w:rPr>
              <w:t>Bendrojo pagalbos centro 112 mobiliosios aplikacijos „112 LIETUVA“ perkėlimo ir priežiūros paslaugos</w:t>
            </w:r>
            <w:r w:rsidR="00F372C9" w:rsidRPr="00B67ED3">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C493456" w14:textId="77777777" w:rsidR="001508E2" w:rsidRDefault="001508E2" w:rsidP="00BB7A16">
      <w:pPr>
        <w:suppressAutoHyphens/>
        <w:spacing w:after="0" w:line="240" w:lineRule="auto"/>
        <w:jc w:val="center"/>
        <w:textAlignment w:val="baseline"/>
        <w:rPr>
          <w:rFonts w:ascii="Times New Roman" w:eastAsia="Calibri" w:hAnsi="Times New Roman" w:cs="Times New Roman"/>
          <w:iCs/>
          <w:sz w:val="20"/>
          <w:szCs w:val="20"/>
        </w:rPr>
      </w:pPr>
    </w:p>
    <w:p w14:paraId="529BDD8D" w14:textId="1677C83B" w:rsidR="00BB7A16" w:rsidRPr="00BB7A16" w:rsidRDefault="00375AD1" w:rsidP="001508E2">
      <w:pPr>
        <w:suppressAutoHyphens/>
        <w:spacing w:after="0" w:line="240" w:lineRule="auto"/>
        <w:jc w:val="left"/>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51C266A9" w14:textId="77777777" w:rsidR="001508E2" w:rsidRDefault="001508E2" w:rsidP="00955588">
      <w:pPr>
        <w:spacing w:after="0" w:line="240" w:lineRule="auto"/>
        <w:jc w:val="center"/>
        <w:rPr>
          <w:rFonts w:asciiTheme="majorHAnsi" w:hAnsiTheme="majorHAnsi" w:cstheme="majorHAnsi"/>
          <w:bCs/>
        </w:rPr>
      </w:pPr>
    </w:p>
    <w:p w14:paraId="6C45E02A" w14:textId="70E30EF9" w:rsidR="00955588" w:rsidRPr="00955588" w:rsidRDefault="00955588" w:rsidP="001508E2">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1508E2">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1508E2">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53DA3724" w:rsidR="00955588" w:rsidRPr="001508E2" w:rsidRDefault="001508E2" w:rsidP="001508E2">
      <w:pPr>
        <w:spacing w:after="0" w:line="240" w:lineRule="auto"/>
        <w:rPr>
          <w:rFonts w:asciiTheme="majorHAnsi" w:hAnsiTheme="majorHAnsi" w:cstheme="majorHAnsi"/>
          <w:bCs/>
          <w:sz w:val="18"/>
          <w:szCs w:val="18"/>
        </w:rPr>
      </w:pPr>
      <w:r w:rsidRPr="001508E2">
        <w:rPr>
          <w:rFonts w:asciiTheme="majorHAnsi" w:hAnsiTheme="majorHAnsi" w:cstheme="majorHAnsi"/>
          <w:bCs/>
          <w:i/>
          <w:iCs/>
          <w:sz w:val="18"/>
          <w:szCs w:val="18"/>
        </w:rPr>
        <w:t xml:space="preserve">                                                                                                              </w:t>
      </w:r>
      <w:r>
        <w:rPr>
          <w:rFonts w:asciiTheme="majorHAnsi" w:hAnsiTheme="majorHAnsi" w:cstheme="majorHAnsi"/>
          <w:bCs/>
          <w:i/>
          <w:iCs/>
          <w:sz w:val="18"/>
          <w:szCs w:val="18"/>
        </w:rPr>
        <w:t xml:space="preserve">                                  </w:t>
      </w:r>
      <w:r w:rsidRPr="001508E2">
        <w:rPr>
          <w:rFonts w:asciiTheme="majorHAnsi" w:hAnsiTheme="majorHAnsi" w:cstheme="majorHAnsi"/>
          <w:bCs/>
          <w:i/>
          <w:iCs/>
          <w:sz w:val="18"/>
          <w:szCs w:val="18"/>
        </w:rPr>
        <w:t xml:space="preserve">     </w:t>
      </w:r>
      <w:r w:rsidR="00955588" w:rsidRPr="001508E2">
        <w:rPr>
          <w:rFonts w:asciiTheme="majorHAnsi" w:hAnsiTheme="majorHAnsi" w:cstheme="majorHAnsi"/>
          <w:bCs/>
          <w:i/>
          <w:iCs/>
          <w:sz w:val="18"/>
          <w:szCs w:val="18"/>
        </w:rPr>
        <w:t>(tiekėjo pavadinimas)</w:t>
      </w:r>
    </w:p>
    <w:p w14:paraId="0E5B5F51" w14:textId="5E654D1C" w:rsidR="00955588" w:rsidRPr="00955588" w:rsidRDefault="00955588" w:rsidP="001508E2">
      <w:pPr>
        <w:spacing w:after="0" w:line="240" w:lineRule="auto"/>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2D1D987A" w:rsidR="00955588" w:rsidRPr="00955588" w:rsidRDefault="00955588" w:rsidP="001508E2">
      <w:pPr>
        <w:spacing w:after="0" w:line="240" w:lineRule="auto"/>
        <w:rPr>
          <w:rFonts w:asciiTheme="majorHAnsi" w:hAnsiTheme="majorHAnsi" w:cstheme="majorHAnsi"/>
          <w:bCs/>
        </w:rPr>
      </w:pPr>
      <w:r w:rsidRPr="00955588">
        <w:rPr>
          <w:rFonts w:asciiTheme="majorHAnsi" w:hAnsiTheme="majorHAnsi" w:cstheme="majorHAnsi"/>
          <w:bCs/>
        </w:rPr>
        <w:t xml:space="preserve">vykdomame  </w:t>
      </w:r>
      <w:r w:rsidR="00B67ED3">
        <w:rPr>
          <w:rFonts w:asciiTheme="majorHAnsi" w:hAnsiTheme="majorHAnsi" w:cstheme="majorHAnsi"/>
          <w:bCs/>
        </w:rPr>
        <w:t>viešajame pirkime „</w:t>
      </w:r>
      <w:r w:rsidR="00B67ED3" w:rsidRPr="00B67ED3">
        <w:rPr>
          <w:rFonts w:asciiTheme="majorHAnsi" w:hAnsiTheme="majorHAnsi" w:cstheme="majorHAnsi"/>
        </w:rPr>
        <w:t>Bendrojo pagalbos centro 112 mobiliosios aplikacijos „112 LIETUVA“ perkėlimo ir priežiūros paslaugos</w:t>
      </w:r>
      <w:r w:rsidR="00B67ED3">
        <w:rPr>
          <w:rFonts w:asciiTheme="majorHAnsi" w:hAnsiTheme="majorHAnsi" w:cstheme="majorHAnsi"/>
          <w:bCs/>
        </w:rPr>
        <w:t>“</w:t>
      </w:r>
      <w:r w:rsidRPr="00955588">
        <w:rPr>
          <w:rFonts w:asciiTheme="majorHAnsi" w:hAnsiTheme="majorHAnsi" w:cstheme="majorHAnsi"/>
          <w:bCs/>
        </w:rPr>
        <w:t xml:space="preserve"> atitinka toliau nurodomus reikalavimus:</w:t>
      </w:r>
    </w:p>
    <w:p w14:paraId="1458CCA3" w14:textId="77777777" w:rsidR="00955588" w:rsidRPr="00955588" w:rsidRDefault="00955588" w:rsidP="00955588">
      <w:pPr>
        <w:spacing w:after="0" w:line="240" w:lineRule="auto"/>
        <w:jc w:val="center"/>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4745099E" w14:textId="47DD5438"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B67ED3">
              <w:rPr>
                <w:rFonts w:asciiTheme="majorHAnsi" w:hAnsiTheme="majorHAnsi" w:cstheme="majorHAnsi"/>
                <w:bCs/>
              </w:rPr>
              <w:t>3 PAGD PD TS 1 p.</w:t>
            </w:r>
            <w:r w:rsidRPr="00955588">
              <w:rPr>
                <w:rFonts w:asciiTheme="majorHAnsi" w:hAnsiTheme="majorHAnsi" w:cstheme="majorHAnsi"/>
                <w:bCs/>
              </w:rPr>
              <w:t>)</w:t>
            </w:r>
          </w:p>
          <w:p w14:paraId="3E8EC44C" w14:textId="343F9AA4" w:rsidR="00955588" w:rsidRPr="00955588" w:rsidRDefault="00BB7A16"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Pr="009B779B">
              <w:rPr>
                <w:rFonts w:asciiTheme="majorHAnsi" w:hAnsiTheme="majorHAnsi" w:cstheme="majorHAnsi"/>
                <w:bCs/>
                <w:i/>
              </w:rPr>
              <w:t xml:space="preserve">        </w:t>
            </w:r>
            <w:r w:rsidR="00955588" w:rsidRPr="009B779B">
              <w:rPr>
                <w:rFonts w:asciiTheme="majorHAnsi" w:hAnsiTheme="majorHAnsi" w:cstheme="majorHAnsi"/>
                <w:bCs/>
                <w:i/>
              </w:rPr>
              <w:t>(pirkimo dokumentų punktai)</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7D6E5F1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69A1CF47"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B67ED3">
              <w:rPr>
                <w:rFonts w:asciiTheme="majorHAnsi" w:hAnsiTheme="majorHAnsi" w:cstheme="majorHAnsi"/>
                <w:bCs/>
              </w:rPr>
              <w:t>3</w:t>
            </w:r>
            <w:r w:rsidR="00B67ED3">
              <w:rPr>
                <w:rFonts w:asciiTheme="majorHAnsi" w:hAnsiTheme="majorHAnsi" w:cstheme="majorHAnsi"/>
                <w:bCs/>
              </w:rPr>
              <w:t xml:space="preserve"> PAGD PD TS 1 p.</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336C9BF9"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7ADBCDD9"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B67ED3">
              <w:rPr>
                <w:rFonts w:asciiTheme="majorHAnsi" w:hAnsiTheme="majorHAnsi" w:cstheme="majorHAnsi"/>
                <w:bCs/>
              </w:rPr>
              <w:t>2 PAGD PD SS 4.1.2 p.</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68A87B9E"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3446"/>
        <w:gridCol w:w="3447"/>
      </w:tblGrid>
      <w:tr w:rsidR="001508E2" w14:paraId="1997DD95" w14:textId="77777777" w:rsidTr="001508E2">
        <w:tc>
          <w:tcPr>
            <w:tcW w:w="3446" w:type="dxa"/>
            <w:tcBorders>
              <w:bottom w:val="single" w:sz="4" w:space="0" w:color="auto"/>
            </w:tcBorders>
          </w:tcPr>
          <w:p w14:paraId="049C1751" w14:textId="77777777" w:rsidR="001508E2" w:rsidRDefault="001508E2" w:rsidP="00955588">
            <w:pPr>
              <w:rPr>
                <w:rFonts w:asciiTheme="majorHAnsi" w:hAnsiTheme="majorHAnsi" w:cstheme="majorHAnsi"/>
                <w:bCs/>
              </w:rPr>
            </w:pPr>
          </w:p>
        </w:tc>
        <w:tc>
          <w:tcPr>
            <w:tcW w:w="3446" w:type="dxa"/>
            <w:tcBorders>
              <w:bottom w:val="single" w:sz="4" w:space="0" w:color="auto"/>
            </w:tcBorders>
          </w:tcPr>
          <w:p w14:paraId="73371F2B" w14:textId="77777777" w:rsidR="001508E2" w:rsidRDefault="001508E2" w:rsidP="00955588">
            <w:pPr>
              <w:rPr>
                <w:rFonts w:asciiTheme="majorHAnsi" w:hAnsiTheme="majorHAnsi" w:cstheme="majorHAnsi"/>
                <w:bCs/>
              </w:rPr>
            </w:pPr>
          </w:p>
        </w:tc>
        <w:tc>
          <w:tcPr>
            <w:tcW w:w="3447" w:type="dxa"/>
            <w:tcBorders>
              <w:bottom w:val="single" w:sz="4" w:space="0" w:color="auto"/>
            </w:tcBorders>
          </w:tcPr>
          <w:p w14:paraId="24B39CEC" w14:textId="77777777" w:rsidR="001508E2" w:rsidRDefault="001508E2" w:rsidP="00955588">
            <w:pPr>
              <w:rPr>
                <w:rFonts w:asciiTheme="majorHAnsi" w:hAnsiTheme="majorHAnsi" w:cstheme="majorHAnsi"/>
                <w:bCs/>
              </w:rPr>
            </w:pPr>
          </w:p>
        </w:tc>
      </w:tr>
      <w:tr w:rsidR="001508E2" w14:paraId="1384D110" w14:textId="77777777" w:rsidTr="001508E2">
        <w:tc>
          <w:tcPr>
            <w:tcW w:w="3446" w:type="dxa"/>
            <w:tcBorders>
              <w:top w:val="single" w:sz="4" w:space="0" w:color="auto"/>
            </w:tcBorders>
          </w:tcPr>
          <w:p w14:paraId="721C5A6B" w14:textId="094FA477" w:rsidR="001508E2" w:rsidRDefault="001508E2" w:rsidP="001508E2">
            <w:pPr>
              <w:jc w:val="center"/>
              <w:rPr>
                <w:rFonts w:asciiTheme="majorHAnsi" w:hAnsiTheme="majorHAnsi" w:cstheme="majorHAnsi"/>
                <w:bCs/>
              </w:rPr>
            </w:pPr>
            <w:r w:rsidRPr="00955588">
              <w:rPr>
                <w:rFonts w:asciiTheme="majorHAnsi" w:hAnsiTheme="majorHAnsi" w:cstheme="majorHAnsi"/>
                <w:bCs/>
                <w:i/>
                <w:iCs/>
              </w:rPr>
              <w:t>(pareigos)</w:t>
            </w:r>
          </w:p>
        </w:tc>
        <w:tc>
          <w:tcPr>
            <w:tcW w:w="3446" w:type="dxa"/>
            <w:tcBorders>
              <w:top w:val="single" w:sz="4" w:space="0" w:color="auto"/>
            </w:tcBorders>
          </w:tcPr>
          <w:p w14:paraId="44C5AB0A" w14:textId="12B7BC8D" w:rsidR="001508E2" w:rsidRDefault="001508E2" w:rsidP="001508E2">
            <w:pPr>
              <w:jc w:val="center"/>
              <w:rPr>
                <w:rFonts w:asciiTheme="majorHAnsi" w:hAnsiTheme="majorHAnsi" w:cstheme="majorHAnsi"/>
                <w:bCs/>
              </w:rPr>
            </w:pPr>
            <w:r w:rsidRPr="00955588">
              <w:rPr>
                <w:rFonts w:asciiTheme="majorHAnsi" w:hAnsiTheme="majorHAnsi" w:cstheme="majorHAnsi"/>
                <w:bCs/>
                <w:i/>
                <w:iCs/>
              </w:rPr>
              <w:t>(parašas)</w:t>
            </w:r>
          </w:p>
        </w:tc>
        <w:tc>
          <w:tcPr>
            <w:tcW w:w="3447" w:type="dxa"/>
            <w:tcBorders>
              <w:top w:val="single" w:sz="4" w:space="0" w:color="auto"/>
            </w:tcBorders>
          </w:tcPr>
          <w:p w14:paraId="6E3F7553" w14:textId="10DCFFD7" w:rsidR="001508E2" w:rsidRDefault="001508E2" w:rsidP="001508E2">
            <w:pPr>
              <w:jc w:val="center"/>
              <w:rPr>
                <w:rFonts w:asciiTheme="majorHAnsi" w:hAnsiTheme="majorHAnsi" w:cstheme="majorHAnsi"/>
                <w:bCs/>
              </w:rPr>
            </w:pPr>
            <w:r w:rsidRPr="00955588">
              <w:rPr>
                <w:rFonts w:asciiTheme="majorHAnsi" w:hAnsiTheme="majorHAnsi" w:cstheme="majorHAnsi"/>
                <w:bCs/>
                <w:i/>
                <w:iCs/>
              </w:rPr>
              <w:t>(vardas ir pavardė)</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763CAA08" w14:textId="77777777" w:rsidR="00955588" w:rsidRPr="00955588" w:rsidRDefault="00955588" w:rsidP="00955588">
      <w:pPr>
        <w:spacing w:after="0" w:line="240" w:lineRule="auto"/>
        <w:rPr>
          <w:rFonts w:asciiTheme="majorHAnsi" w:hAnsiTheme="majorHAnsi" w:cstheme="majorHAnsi"/>
          <w:bCs/>
        </w:rPr>
      </w:pPr>
    </w:p>
    <w:sectPr w:rsidR="00955588"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BB03" w14:textId="77777777" w:rsidR="00483DEA" w:rsidRDefault="00483DEA">
      <w:pPr>
        <w:spacing w:after="0" w:line="240" w:lineRule="auto"/>
      </w:pPr>
      <w:r>
        <w:separator/>
      </w:r>
    </w:p>
  </w:endnote>
  <w:endnote w:type="continuationSeparator" w:id="0">
    <w:p w14:paraId="32F705FA" w14:textId="77777777" w:rsidR="00483DEA" w:rsidRDefault="0048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4B7E" w14:textId="77777777" w:rsidR="00483DEA" w:rsidRDefault="00483DEA">
      <w:pPr>
        <w:spacing w:after="0" w:line="240" w:lineRule="auto"/>
      </w:pPr>
      <w:r>
        <w:separator/>
      </w:r>
    </w:p>
  </w:footnote>
  <w:footnote w:type="continuationSeparator" w:id="0">
    <w:p w14:paraId="24324BFC" w14:textId="77777777" w:rsidR="00483DEA" w:rsidRDefault="0048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08E2"/>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4B45"/>
    <w:rsid w:val="00445577"/>
    <w:rsid w:val="00466DB9"/>
    <w:rsid w:val="00470AB6"/>
    <w:rsid w:val="004718C8"/>
    <w:rsid w:val="0047250A"/>
    <w:rsid w:val="00475921"/>
    <w:rsid w:val="004767D9"/>
    <w:rsid w:val="0047713F"/>
    <w:rsid w:val="00483DEA"/>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5F7748"/>
    <w:rsid w:val="006040B7"/>
    <w:rsid w:val="00612A81"/>
    <w:rsid w:val="00617104"/>
    <w:rsid w:val="006171F1"/>
    <w:rsid w:val="00623AF3"/>
    <w:rsid w:val="0062594A"/>
    <w:rsid w:val="0062688A"/>
    <w:rsid w:val="0063093F"/>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7F7E84"/>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67ED3"/>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500"/>
    <w:rsid w:val="00C73E67"/>
    <w:rsid w:val="00C80BC3"/>
    <w:rsid w:val="00C85508"/>
    <w:rsid w:val="00C86FB6"/>
    <w:rsid w:val="00C92CAA"/>
    <w:rsid w:val="00C9514E"/>
    <w:rsid w:val="00CA7127"/>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4D4E"/>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2075</Words>
  <Characters>1184</Characters>
  <Application>Microsoft Office Word</Application>
  <DocSecurity>0</DocSecurity>
  <Lines>9</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2025-02-05T14:23:00Z</dcterms:created>
  <dcterms:modified xsi:type="dcterms:W3CDTF">2025-02-05T14:27:00Z</dcterms:modified>
  <cp:version/>
</cp:coreProperties>
</file>