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4DAF21C" w:rsidR="00F372C9" w:rsidRPr="00D9406C" w:rsidRDefault="001E0FE4"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BE506D">
              <w:rPr>
                <w:rFonts w:asciiTheme="majorHAnsi" w:hAnsiTheme="majorHAnsi" w:cstheme="majorHAnsi"/>
                <w:b/>
                <w:bCs/>
              </w:rPr>
              <w:t>Bendrojo pagalbos centro 112 mobiliosios aplikacijos „112 LIETUVA“ perkėlimo ir priežiūros paslaugos</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1E0FE4">
        <w:rPr>
          <w:rFonts w:asciiTheme="majorHAnsi" w:eastAsia="Calibri" w:hAnsiTheme="majorHAnsi" w:cstheme="majorHAnsi"/>
          <w:i/>
        </w:rPr>
        <w:t>(tiekėjo</w:t>
      </w:r>
      <w:r w:rsidR="001B5AD6" w:rsidRPr="001E0FE4">
        <w:rPr>
          <w:rFonts w:asciiTheme="majorHAnsi" w:eastAsia="Calibri" w:hAnsiTheme="majorHAnsi" w:cstheme="majorHAnsi"/>
          <w:i/>
        </w:rPr>
        <w:t>**</w:t>
      </w:r>
      <w:r w:rsidRPr="001E0FE4">
        <w:rPr>
          <w:rFonts w:asciiTheme="majorHAnsi" w:eastAsia="Calibri" w:hAnsiTheme="majorHAnsi" w:cstheme="majorHAnsi"/>
          <w:i/>
        </w:rPr>
        <w:t xml:space="preserve"> pavadinimas</w:t>
      </w:r>
      <w:r w:rsidRPr="00D9406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2EF1EA66" w14:textId="5AF6B217" w:rsidR="00017A3A" w:rsidRPr="00FF172A" w:rsidRDefault="00017A3A" w:rsidP="00017A3A">
      <w:pPr>
        <w:spacing w:after="0" w:line="240" w:lineRule="auto"/>
        <w:rPr>
          <w:rFonts w:asciiTheme="majorHAnsi" w:hAnsiTheme="majorHAnsi" w:cstheme="majorHAnsi"/>
        </w:rPr>
      </w:pPr>
    </w:p>
    <w:p w14:paraId="442FD608" w14:textId="77777777"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lastRenderedPageBreak/>
        <w:t>Patvirtinu, kad šie duomenys yra teisingi ir aktualūs pasiūlymo pateikimo dieną.</w:t>
      </w:r>
    </w:p>
    <w:p w14:paraId="7A32B89C" w14:textId="2EB31656"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Supr</w:t>
      </w:r>
      <w:r>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Pr="00E262F5">
        <w:rPr>
          <w:rFonts w:asciiTheme="majorHAnsi" w:hAnsiTheme="majorHAnsi" w:cstheme="majorHAnsi"/>
          <w:bCs/>
        </w:rPr>
        <w:t>45 straipsnio 2</w:t>
      </w:r>
      <w:r w:rsidRPr="00E262F5">
        <w:rPr>
          <w:rFonts w:asciiTheme="majorHAnsi" w:hAnsiTheme="majorHAnsi" w:cstheme="majorHAnsi"/>
          <w:bCs/>
          <w:vertAlign w:val="superscript"/>
        </w:rPr>
        <w:t>1</w:t>
      </w:r>
      <w:r w:rsidRPr="00E262F5">
        <w:rPr>
          <w:rFonts w:asciiTheme="majorHAnsi" w:hAnsiTheme="majorHAnsi" w:cstheme="majorHAnsi"/>
          <w:bCs/>
        </w:rPr>
        <w:t xml:space="preserve"> dalies</w:t>
      </w:r>
      <w:r>
        <w:rPr>
          <w:rFonts w:asciiTheme="majorHAnsi" w:hAnsiTheme="majorHAnsi" w:cstheme="majorHAnsi"/>
          <w:bCs/>
        </w:rPr>
        <w:t xml:space="preserve"> </w:t>
      </w:r>
      <w:r w:rsidRPr="002E6D3D">
        <w:rPr>
          <w:rFonts w:asciiTheme="majorHAnsi" w:hAnsiTheme="majorHAnsi" w:cstheme="majorHAnsi"/>
          <w:bCs/>
        </w:rPr>
        <w:t>1, 2, 3</w:t>
      </w:r>
      <w:r>
        <w:rPr>
          <w:rFonts w:asciiTheme="majorHAnsi" w:hAnsiTheme="majorHAnsi" w:cstheme="majorHAnsi"/>
          <w:bCs/>
        </w:rPr>
        <w:t>, 6</w:t>
      </w:r>
      <w:r w:rsidRPr="002E6D3D">
        <w:rPr>
          <w:rFonts w:asciiTheme="majorHAnsi" w:hAnsiTheme="majorHAnsi" w:cstheme="majorHAnsi"/>
          <w:bCs/>
        </w:rPr>
        <w:t xml:space="preserve"> </w:t>
      </w:r>
      <w:r>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06E1325C" w14:textId="77777777" w:rsidR="002E6D3D" w:rsidRDefault="002E6D3D" w:rsidP="002E6D3D">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Pr="00FF172A">
        <w:rPr>
          <w:rFonts w:asciiTheme="majorHAnsi" w:hAnsiTheme="majorHAnsi" w:cstheme="majorHAnsi"/>
        </w:rPr>
        <w:t>, perkančiai organizacijai paprašius.</w:t>
      </w:r>
    </w:p>
    <w:p w14:paraId="002DCAD1" w14:textId="77777777" w:rsidR="00AD4A5F" w:rsidRDefault="00AD4A5F" w:rsidP="002E6D3D">
      <w:pPr>
        <w:spacing w:after="0" w:line="240" w:lineRule="auto"/>
        <w:rPr>
          <w:rFonts w:asciiTheme="majorHAnsi" w:hAnsiTheme="majorHAnsi" w:cstheme="majorHAnsi"/>
        </w:rPr>
      </w:pPr>
    </w:p>
    <w:p w14:paraId="31D1F4DE" w14:textId="77777777" w:rsidR="001E0FE4" w:rsidRDefault="001E0FE4" w:rsidP="002E6D3D">
      <w:pPr>
        <w:spacing w:after="0" w:line="240" w:lineRule="auto"/>
        <w:rPr>
          <w:rFonts w:asciiTheme="majorHAnsi" w:hAnsiTheme="majorHAnsi" w:cstheme="majorHAnsi"/>
        </w:rPr>
      </w:pPr>
    </w:p>
    <w:tbl>
      <w:tblPr>
        <w:tblStyle w:val="Lentelstinklelis"/>
        <w:tblW w:w="10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46"/>
        <w:gridCol w:w="3447"/>
      </w:tblGrid>
      <w:tr w:rsidR="001E0FE4" w14:paraId="66802DEB" w14:textId="77777777" w:rsidTr="00C86B7E">
        <w:tc>
          <w:tcPr>
            <w:tcW w:w="3686" w:type="dxa"/>
            <w:tcBorders>
              <w:bottom w:val="single" w:sz="4" w:space="0" w:color="auto"/>
            </w:tcBorders>
          </w:tcPr>
          <w:p w14:paraId="75B6D7F8" w14:textId="77777777" w:rsidR="001E0FE4" w:rsidRDefault="001E0FE4" w:rsidP="00C86B7E">
            <w:pPr>
              <w:rPr>
                <w:rFonts w:asciiTheme="majorHAnsi" w:eastAsia="Calibri" w:hAnsiTheme="majorHAnsi" w:cstheme="majorHAnsi"/>
                <w:b/>
                <w:i/>
                <w:color w:val="000000"/>
                <w:lang w:eastAsia="lt-LT"/>
              </w:rPr>
            </w:pPr>
          </w:p>
        </w:tc>
        <w:tc>
          <w:tcPr>
            <w:tcW w:w="3446" w:type="dxa"/>
            <w:tcBorders>
              <w:bottom w:val="single" w:sz="4" w:space="0" w:color="auto"/>
            </w:tcBorders>
          </w:tcPr>
          <w:p w14:paraId="028847B3" w14:textId="77777777" w:rsidR="001E0FE4" w:rsidRDefault="001E0FE4" w:rsidP="00C86B7E">
            <w:pPr>
              <w:rPr>
                <w:rFonts w:asciiTheme="majorHAnsi" w:eastAsia="Calibri" w:hAnsiTheme="majorHAnsi" w:cstheme="majorHAnsi"/>
                <w:b/>
                <w:i/>
                <w:color w:val="000000"/>
                <w:lang w:eastAsia="lt-LT"/>
              </w:rPr>
            </w:pPr>
          </w:p>
        </w:tc>
        <w:tc>
          <w:tcPr>
            <w:tcW w:w="3447" w:type="dxa"/>
            <w:tcBorders>
              <w:bottom w:val="single" w:sz="4" w:space="0" w:color="auto"/>
            </w:tcBorders>
          </w:tcPr>
          <w:p w14:paraId="41334238" w14:textId="77777777" w:rsidR="001E0FE4" w:rsidRDefault="001E0FE4" w:rsidP="00C86B7E">
            <w:pPr>
              <w:rPr>
                <w:rFonts w:asciiTheme="majorHAnsi" w:eastAsia="Calibri" w:hAnsiTheme="majorHAnsi" w:cstheme="majorHAnsi"/>
                <w:b/>
                <w:i/>
                <w:color w:val="000000"/>
                <w:lang w:eastAsia="lt-LT"/>
              </w:rPr>
            </w:pPr>
          </w:p>
        </w:tc>
      </w:tr>
      <w:tr w:rsidR="001E0FE4" w14:paraId="536E02C4" w14:textId="77777777" w:rsidTr="00C86B7E">
        <w:tc>
          <w:tcPr>
            <w:tcW w:w="3686" w:type="dxa"/>
            <w:tcBorders>
              <w:top w:val="single" w:sz="4" w:space="0" w:color="auto"/>
            </w:tcBorders>
          </w:tcPr>
          <w:p w14:paraId="5E6E7D77" w14:textId="77777777" w:rsidR="001E0FE4" w:rsidRDefault="001E0FE4" w:rsidP="00C86B7E">
            <w:pPr>
              <w:jc w:val="center"/>
              <w:rPr>
                <w:rFonts w:asciiTheme="majorHAnsi" w:eastAsia="Calibri" w:hAnsiTheme="majorHAnsi" w:cstheme="majorHAnsi"/>
                <w:b/>
                <w:i/>
                <w:color w:val="000000"/>
                <w:lang w:eastAsia="lt-LT"/>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3446" w:type="dxa"/>
            <w:tcBorders>
              <w:top w:val="single" w:sz="4" w:space="0" w:color="auto"/>
            </w:tcBorders>
          </w:tcPr>
          <w:p w14:paraId="4FD02A0D" w14:textId="77777777" w:rsidR="001E0FE4" w:rsidRDefault="001E0FE4" w:rsidP="00C86B7E">
            <w:pPr>
              <w:jc w:val="center"/>
              <w:rPr>
                <w:rFonts w:asciiTheme="majorHAnsi" w:eastAsia="Calibri" w:hAnsiTheme="majorHAnsi" w:cstheme="majorHAnsi"/>
                <w:b/>
                <w:i/>
                <w:color w:val="000000"/>
                <w:lang w:eastAsia="lt-LT"/>
              </w:rPr>
            </w:pPr>
            <w:r w:rsidRPr="00D9406C">
              <w:rPr>
                <w:rFonts w:asciiTheme="majorHAnsi" w:hAnsiTheme="majorHAnsi" w:cstheme="majorHAnsi"/>
              </w:rPr>
              <w:t>(parašas)</w:t>
            </w:r>
          </w:p>
        </w:tc>
        <w:tc>
          <w:tcPr>
            <w:tcW w:w="3447" w:type="dxa"/>
            <w:tcBorders>
              <w:top w:val="single" w:sz="4" w:space="0" w:color="auto"/>
            </w:tcBorders>
          </w:tcPr>
          <w:p w14:paraId="7FEA1D2B" w14:textId="77777777" w:rsidR="001E0FE4" w:rsidRDefault="001E0FE4" w:rsidP="00C86B7E">
            <w:pPr>
              <w:jc w:val="center"/>
              <w:rPr>
                <w:rFonts w:asciiTheme="majorHAnsi" w:eastAsia="Calibri" w:hAnsiTheme="majorHAnsi" w:cstheme="majorHAnsi"/>
                <w:b/>
                <w:i/>
                <w:color w:val="000000"/>
                <w:lang w:eastAsia="lt-LT"/>
              </w:rPr>
            </w:pPr>
            <w:r w:rsidRPr="00D9406C">
              <w:rPr>
                <w:rFonts w:asciiTheme="majorHAnsi" w:hAnsiTheme="majorHAnsi" w:cstheme="majorHAnsi"/>
              </w:rPr>
              <w:t>(vardas ir pavardė)</w:t>
            </w:r>
          </w:p>
        </w:tc>
      </w:tr>
    </w:tbl>
    <w:p w14:paraId="7EBB624B" w14:textId="77777777" w:rsidR="001E0FE4" w:rsidRDefault="001E0FE4"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2012F072"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00BC7275"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1E0FE4"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 xml:space="preserve">Turi būti pateiktos ir </w:t>
      </w:r>
      <w:r w:rsidR="00D9406C" w:rsidRPr="001E0FE4">
        <w:rPr>
          <w:rFonts w:asciiTheme="majorHAnsi" w:eastAsia="Times New Roman" w:hAnsiTheme="majorHAnsi" w:cstheme="majorHAnsi"/>
          <w:lang w:eastAsia="lt-LT"/>
        </w:rPr>
        <w:t>ūkio subjekto, kurio pajėgumais remiamasi (jeigu jis pasitelkiamas), ir subtiekėjo (-ų), kurio (-ių) pajėgumais tiekėjas nesiremia (jeigu jam taikomas reikalavimas dėl pašalinimo pagrindų nebuvimo) deklaracijos.</w:t>
      </w:r>
      <w:r w:rsidR="0052647B" w:rsidRPr="001E0FE4">
        <w:rPr>
          <w:rFonts w:asciiTheme="majorHAnsi" w:eastAsia="Times New Roman" w:hAnsiTheme="majorHAnsi" w:cstheme="majorHAnsi"/>
          <w:lang w:eastAsia="lt-LT"/>
        </w:rPr>
        <w:t xml:space="preserve"> </w:t>
      </w:r>
      <w:r w:rsidR="0052647B" w:rsidRPr="001E0FE4">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1E0FE4">
        <w:rPr>
          <w:rFonts w:asciiTheme="majorHAnsi" w:eastAsia="Times New Roman" w:hAnsiTheme="majorHAnsi" w:cstheme="majorHAnsi"/>
          <w:b/>
          <w:bCs/>
          <w:u w:val="single"/>
          <w:lang w:eastAsia="lt-LT"/>
        </w:rPr>
        <w:t xml:space="preserve"> ir juridinius asmenis</w:t>
      </w:r>
      <w:r w:rsidR="00231CFA" w:rsidRPr="001E0FE4">
        <w:rPr>
          <w:rFonts w:asciiTheme="majorHAnsi" w:hAnsiTheme="majorHAnsi" w:cstheme="majorHAnsi"/>
          <w:b/>
          <w:bCs/>
        </w:rPr>
        <w:t xml:space="preserve"> </w:t>
      </w:r>
      <w:r w:rsidR="002E6D3D" w:rsidRPr="001E0FE4">
        <w:rPr>
          <w:rFonts w:asciiTheme="majorHAnsi" w:hAnsiTheme="majorHAnsi" w:cstheme="majorHAnsi"/>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7871210B"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1EC6" w14:textId="77777777" w:rsidR="00B64784" w:rsidRDefault="00B64784">
      <w:pPr>
        <w:spacing w:after="0" w:line="240" w:lineRule="auto"/>
      </w:pPr>
      <w:r>
        <w:separator/>
      </w:r>
    </w:p>
  </w:endnote>
  <w:endnote w:type="continuationSeparator" w:id="0">
    <w:p w14:paraId="323E15F1" w14:textId="77777777" w:rsidR="00B64784" w:rsidRDefault="00B6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BE20" w14:textId="77777777" w:rsidR="00B64784" w:rsidRDefault="00B64784">
      <w:pPr>
        <w:spacing w:after="0" w:line="240" w:lineRule="auto"/>
      </w:pPr>
      <w:r>
        <w:separator/>
      </w:r>
    </w:p>
  </w:footnote>
  <w:footnote w:type="continuationSeparator" w:id="0">
    <w:p w14:paraId="24DABA86" w14:textId="77777777" w:rsidR="00B64784" w:rsidRDefault="00B64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602E"/>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0FE4"/>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64784"/>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87993"/>
    <w:rsid w:val="00E9161A"/>
    <w:rsid w:val="00E919F9"/>
    <w:rsid w:val="00EA0899"/>
    <w:rsid w:val="00EA613C"/>
    <w:rsid w:val="00EC28D6"/>
    <w:rsid w:val="00EC3815"/>
    <w:rsid w:val="00ED793B"/>
    <w:rsid w:val="00EE3A4C"/>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3417</Words>
  <Characters>1948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klp21045 VPGT</cp:lastModifiedBy>
  <cp:revision>5</cp:revision>
  <dcterms:created xsi:type="dcterms:W3CDTF">2025-02-06T09:33:00Z</dcterms:created>
  <dcterms:modified xsi:type="dcterms:W3CDTF">2025-02-06T11:31:00Z</dcterms:modified>
  <cp:version>1</cp:version>
</cp:coreProperties>
</file>