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A524" w14:textId="463B3EE6" w:rsidR="005625D4" w:rsidRPr="008A511B" w:rsidRDefault="005625D4" w:rsidP="005625D4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A511B">
        <w:rPr>
          <w:rFonts w:ascii="Times New Roman" w:hAnsi="Times New Roman" w:cs="Times New Roman"/>
          <w:sz w:val="24"/>
          <w:szCs w:val="24"/>
          <w:lang w:val="lt-LT"/>
        </w:rPr>
        <w:t>Suinteresuotiems dalyviams</w:t>
      </w:r>
      <w:r w:rsidR="00EF3E34" w:rsidRPr="008A511B">
        <w:rPr>
          <w:rFonts w:ascii="Times New Roman" w:hAnsi="Times New Roman" w:cs="Times New Roman"/>
          <w:sz w:val="24"/>
          <w:szCs w:val="24"/>
          <w:lang w:val="lt-LT"/>
        </w:rPr>
        <w:t>/</w:t>
      </w:r>
      <w:r w:rsidR="000A31AE" w:rsidRPr="008A511B">
        <w:rPr>
          <w:rFonts w:ascii="Times New Roman" w:hAnsi="Times New Roman" w:cs="Times New Roman"/>
          <w:sz w:val="24"/>
          <w:szCs w:val="24"/>
        </w:rPr>
        <w:t>Для зацікавлених</w:t>
      </w:r>
      <w:r w:rsidR="000A31AE" w:rsidRPr="008A5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учасників тендеру </w:t>
      </w:r>
    </w:p>
    <w:p w14:paraId="177912D4" w14:textId="7EC35A4F" w:rsidR="00EF3E34" w:rsidRPr="000A31AE" w:rsidRDefault="005625D4" w:rsidP="00EE4BD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625D4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r w:rsidR="000A31AE">
        <w:rPr>
          <w:rFonts w:ascii="Times New Roman" w:hAnsi="Times New Roman" w:cs="Times New Roman"/>
          <w:sz w:val="24"/>
          <w:szCs w:val="24"/>
          <w:lang w:val="lt-LT"/>
        </w:rPr>
        <w:t xml:space="preserve">SUPAPRASTINTO </w:t>
      </w:r>
      <w:r>
        <w:rPr>
          <w:rFonts w:ascii="Times New Roman" w:hAnsi="Times New Roman" w:cs="Times New Roman"/>
          <w:sz w:val="24"/>
          <w:szCs w:val="24"/>
          <w:lang w:val="lt-LT"/>
        </w:rPr>
        <w:t>ATVIRO KONKURSO</w:t>
      </w:r>
      <w:r w:rsidRPr="005625D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A31AE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780EB3" w:rsidRPr="00780EB3">
        <w:rPr>
          <w:rFonts w:ascii="Times New Roman" w:hAnsi="Times New Roman" w:cs="Times New Roman"/>
          <w:sz w:val="24"/>
          <w:szCs w:val="24"/>
          <w:lang w:val="lt-LT"/>
        </w:rPr>
        <w:t>Dvigubos paskirties antiradiacinės slėptuvės, sujungtos su licėjumi,  naujos statybos darbai, adresas: Dovženko g. 34, Desna, Černihivo regionas</w:t>
      </w:r>
      <w:r w:rsidRPr="005625D4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780EB3">
        <w:rPr>
          <w:rFonts w:ascii="Times New Roman" w:hAnsi="Times New Roman" w:cs="Times New Roman"/>
          <w:sz w:val="24"/>
          <w:szCs w:val="24"/>
          <w:lang w:val="lt-LT"/>
        </w:rPr>
        <w:t>, pirkimo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80EB3">
        <w:rPr>
          <w:rFonts w:ascii="Times New Roman" w:hAnsi="Times New Roman" w:cs="Times New Roman"/>
          <w:bCs/>
          <w:sz w:val="24"/>
          <w:szCs w:val="24"/>
          <w:lang w:val="lt-LT"/>
        </w:rPr>
        <w:t>ID</w:t>
      </w:r>
      <w:r w:rsidR="00780EB3" w:rsidRPr="00780EB3">
        <w:rPr>
          <w:rFonts w:ascii="Times New Roman" w:hAnsi="Times New Roman" w:cs="Times New Roman"/>
          <w:bCs/>
          <w:i/>
          <w:sz w:val="24"/>
          <w:szCs w:val="24"/>
          <w:lang w:val="lt-LT"/>
        </w:rPr>
        <w:t xml:space="preserve"> </w:t>
      </w:r>
      <w:r w:rsidR="00780EB3" w:rsidRPr="00780EB3">
        <w:rPr>
          <w:rFonts w:ascii="Times New Roman" w:hAnsi="Times New Roman" w:cs="Times New Roman"/>
          <w:bCs/>
          <w:i/>
          <w:sz w:val="24"/>
          <w:szCs w:val="24"/>
        </w:rPr>
        <w:t>907655</w:t>
      </w:r>
      <w:r w:rsidR="00780EB3" w:rsidRPr="00780EB3">
        <w:rPr>
          <w:rFonts w:ascii="Times New Roman" w:hAnsi="Times New Roman" w:cs="Times New Roman"/>
          <w:bCs/>
          <w:i/>
          <w:sz w:val="24"/>
          <w:szCs w:val="24"/>
          <w:lang w:val="lt-LT"/>
        </w:rPr>
        <w:t xml:space="preserve"> </w:t>
      </w:r>
      <w:r w:rsidRPr="00651446">
        <w:rPr>
          <w:rFonts w:ascii="Times New Roman" w:hAnsi="Times New Roman" w:cs="Times New Roman"/>
          <w:bCs/>
          <w:sz w:val="24"/>
          <w:szCs w:val="24"/>
          <w:lang w:val="lt-LT"/>
        </w:rPr>
        <w:t>(PIRKIMAS)</w:t>
      </w:r>
      <w:r w:rsidRPr="0065144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937AB1">
        <w:rPr>
          <w:rFonts w:ascii="Times New Roman" w:hAnsi="Times New Roman" w:cs="Times New Roman"/>
          <w:b/>
          <w:sz w:val="24"/>
          <w:szCs w:val="24"/>
          <w:lang w:val="lt-LT"/>
        </w:rPr>
        <w:t>DOKUMENTŲ</w:t>
      </w:r>
      <w:r w:rsidRPr="005625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PAAIŠKINIMO IR / AR PATIKSLINIMO </w:t>
      </w:r>
      <w:r w:rsidR="00EF3E34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r w:rsidR="00B86F1C" w:rsidRPr="00651446">
        <w:rPr>
          <w:rFonts w:ascii="Segoe UI" w:hAnsi="Segoe UI" w:cs="Segoe UI"/>
          <w:color w:val="000000"/>
          <w:sz w:val="21"/>
          <w:szCs w:val="21"/>
          <w:shd w:val="clear" w:color="auto" w:fill="EFF6FF"/>
          <w:lang w:val="lt-LT"/>
        </w:rPr>
        <w:t xml:space="preserve"> </w:t>
      </w:r>
      <w:r w:rsidR="00B86F1C" w:rsidRPr="00651446">
        <w:rPr>
          <w:rFonts w:ascii="Times New Roman" w:hAnsi="Times New Roman" w:cs="Times New Roman"/>
          <w:sz w:val="24"/>
          <w:szCs w:val="24"/>
          <w:lang w:val="lt-LT"/>
        </w:rPr>
        <w:t>ПРО СПРОЩЕНИЙ ВІДКРИТИЙ КОНКУРС «</w:t>
      </w:r>
      <w:r w:rsidR="00780EB3" w:rsidRPr="00780EB3">
        <w:rPr>
          <w:rFonts w:ascii="Times New Roman" w:hAnsi="Times New Roman" w:cs="Times New Roman"/>
          <w:sz w:val="24"/>
          <w:szCs w:val="24"/>
          <w:lang w:val="lt-LT"/>
        </w:rPr>
        <w:t>Нове будівництво споруди подвійного призначення (СПП) з захисними властивостями протирадіаційного укриття (ПРУ)  з влаштуванням переходу з існуючого корпусу Деснянського ліцею Деснянської селищної ради за адресою: Чернігівська область, Чернігівський район, смт Десна, вул. Довженко</w:t>
      </w:r>
      <w:r w:rsidR="00B86F1C" w:rsidRPr="00651446">
        <w:rPr>
          <w:rFonts w:ascii="Times New Roman" w:hAnsi="Times New Roman" w:cs="Times New Roman"/>
          <w:sz w:val="24"/>
          <w:szCs w:val="24"/>
          <w:lang w:val="lt-LT"/>
        </w:rPr>
        <w:t>»</w:t>
      </w:r>
      <w:r w:rsidR="00780EB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86F1C" w:rsidRPr="0065144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80EB3" w:rsidRPr="00780EB3">
        <w:rPr>
          <w:rFonts w:ascii="Times New Roman" w:hAnsi="Times New Roman" w:cs="Times New Roman"/>
          <w:sz w:val="24"/>
          <w:szCs w:val="24"/>
          <w:lang w:val="lt-LT"/>
        </w:rPr>
        <w:t>ID покупки</w:t>
      </w:r>
      <w:r w:rsidR="00780E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80EB3">
        <w:rPr>
          <w:rFonts w:ascii="Times New Roman" w:hAnsi="Times New Roman" w:cs="Times New Roman"/>
          <w:i/>
          <w:iCs/>
          <w:sz w:val="24"/>
          <w:szCs w:val="24"/>
          <w:lang w:val="lt-LT"/>
        </w:rPr>
        <w:t>907655</w:t>
      </w:r>
      <w:r w:rsidR="0015421E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="00B86F1C" w:rsidRPr="00651446">
        <w:rPr>
          <w:rFonts w:ascii="Times New Roman" w:hAnsi="Times New Roman" w:cs="Times New Roman"/>
          <w:sz w:val="24"/>
          <w:szCs w:val="24"/>
          <w:lang w:val="lt-LT"/>
        </w:rPr>
        <w:t xml:space="preserve">(КУПІВЛЯ) </w:t>
      </w:r>
      <w:r w:rsidR="00B86F1C" w:rsidRPr="00651446">
        <w:rPr>
          <w:rFonts w:ascii="Times New Roman" w:hAnsi="Times New Roman" w:cs="Times New Roman"/>
          <w:b/>
          <w:bCs/>
          <w:sz w:val="24"/>
          <w:szCs w:val="24"/>
          <w:lang w:val="lt-LT"/>
        </w:rPr>
        <w:t>УТОЧНЕННЯ ТА/АБО УТОЧНЕННЯ ДОКУМЕНТІВ</w:t>
      </w:r>
    </w:p>
    <w:p w14:paraId="6E5FDDDA" w14:textId="77777777" w:rsidR="005625D4" w:rsidRPr="005625D4" w:rsidRDefault="005625D4" w:rsidP="005625D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1E175E4" w14:textId="4FC2D6B9" w:rsidR="00EF3E34" w:rsidRPr="00EF3E34" w:rsidRDefault="005625D4" w:rsidP="00B86F1C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VšĮ Centrinė projektų valdymo agentūra (Perkančioji organizacija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arba CPVA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) </w:t>
      </w:r>
      <w:r w:rsidRPr="005625D4">
        <w:rPr>
          <w:rFonts w:ascii="Times New Roman" w:hAnsi="Times New Roman" w:cs="Times New Roman"/>
          <w:sz w:val="24"/>
          <w:szCs w:val="24"/>
          <w:lang w:val="lt-LT"/>
        </w:rPr>
        <w:t>Centrinės viešųjų pirkimų informacinės sistemos priemonėmis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(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CVP IS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)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priemonėmis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gavo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tiekėjo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klausim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us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>/prašym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us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paaiškinti/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patikslinti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P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>irkimo dokumentus.</w:t>
      </w:r>
      <w:r w:rsidR="00EF3E3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/</w:t>
      </w:r>
      <w:r w:rsidR="00EF3E34" w:rsidRPr="00EF3E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Центральне агентство з управління проектами </w:t>
      </w:r>
      <w:r w:rsidR="00C631C6">
        <w:rPr>
          <w:rFonts w:ascii="Times New Roman" w:hAnsi="Times New Roman" w:cs="Times New Roman"/>
          <w:b/>
          <w:sz w:val="24"/>
          <w:szCs w:val="24"/>
          <w:lang w:val="lt-LT"/>
        </w:rPr>
        <w:t>(</w:t>
      </w:r>
      <w:r w:rsidR="00C631C6" w:rsidRPr="00651446">
        <w:rPr>
          <w:rFonts w:ascii="Times New Roman" w:hAnsi="Times New Roman" w:cs="Times New Roman"/>
          <w:sz w:val="24"/>
          <w:szCs w:val="24"/>
          <w:lang w:val="lt-LT"/>
        </w:rPr>
        <w:t>«</w:t>
      </w:r>
      <w:r w:rsidR="00EE4BD6" w:rsidRPr="00254993">
        <w:rPr>
          <w:rFonts w:ascii="Times New Roman" w:hAnsi="Times New Roman" w:cs="Times New Roman"/>
          <w:b/>
          <w:sz w:val="24"/>
          <w:szCs w:val="24"/>
          <w:lang w:val="lt-LT"/>
        </w:rPr>
        <w:t>Замовна організація»</w:t>
      </w:r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або </w:t>
      </w:r>
      <w:r w:rsidR="00EE4BD6">
        <w:rPr>
          <w:rFonts w:ascii="Times New Roman" w:hAnsi="Times New Roman" w:cs="Times New Roman"/>
          <w:b/>
          <w:sz w:val="24"/>
          <w:szCs w:val="24"/>
          <w:lang w:val="lt-LT"/>
        </w:rPr>
        <w:t>CPVA</w:t>
      </w:r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) отримало питання/запити від постачальника щодо пояснення/уточнення Закупівельної документації за допомогою </w:t>
      </w:r>
      <w:r w:rsidR="00B86F1C" w:rsidRPr="00254993">
        <w:rPr>
          <w:rFonts w:ascii="Times New Roman" w:hAnsi="Times New Roman" w:cs="Times New Roman"/>
          <w:b/>
          <w:sz w:val="24"/>
          <w:szCs w:val="24"/>
          <w:lang w:val="lt-LT"/>
        </w:rPr>
        <w:t>Центральної інформаційної системи закупівель (CVP IS).</w:t>
      </w:r>
    </w:p>
    <w:p w14:paraId="6ECEE0EA" w14:textId="676FABF6" w:rsidR="005625D4" w:rsidRPr="00574513" w:rsidRDefault="005625D4" w:rsidP="005625D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1197606E" w14:textId="06236D47" w:rsidR="005625D4" w:rsidRPr="00574513" w:rsidRDefault="005625D4" w:rsidP="00EF3E3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Viešojo pirkimo komisija išnagrinėjo klausimus</w:t>
      </w:r>
      <w:r w:rsidR="0025548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/prašymus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ir teikia atsakymus</w:t>
      </w:r>
      <w:r w:rsidR="00255485" w:rsidRPr="0025548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55485" w:rsidRPr="005625D4">
        <w:rPr>
          <w:rFonts w:ascii="Times New Roman" w:hAnsi="Times New Roman" w:cs="Times New Roman"/>
          <w:sz w:val="24"/>
          <w:szCs w:val="24"/>
          <w:lang w:val="lt-LT"/>
        </w:rPr>
        <w:t xml:space="preserve">paaiškindama / patikslindama Pirkimo </w:t>
      </w:r>
      <w:r w:rsidR="00937AB1">
        <w:rPr>
          <w:rFonts w:ascii="Times New Roman" w:hAnsi="Times New Roman" w:cs="Times New Roman"/>
          <w:sz w:val="24"/>
          <w:szCs w:val="24"/>
          <w:lang w:val="lt-LT"/>
        </w:rPr>
        <w:t>dokumentus</w:t>
      </w:r>
      <w:r w:rsidR="00EF3E34">
        <w:rPr>
          <w:rFonts w:ascii="Times New Roman" w:hAnsi="Times New Roman" w:cs="Times New Roman"/>
          <w:sz w:val="24"/>
          <w:szCs w:val="24"/>
          <w:lang w:val="lt-LT"/>
        </w:rPr>
        <w:t xml:space="preserve"> /</w:t>
      </w:r>
      <w:r w:rsidR="00EF3E34" w:rsidRPr="00EF3E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Комісія з публічних закупівель розглянула питання/запити та надає відповіді шляхом роз'яснення/уточнення Закупівельних документів</w:t>
      </w:r>
      <w:r w:rsidR="00B86F1C" w:rsidRPr="0065144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5529"/>
      </w:tblGrid>
      <w:tr w:rsidR="00FD19CC" w:rsidRPr="00142C60" w14:paraId="101D6BFA" w14:textId="77777777" w:rsidTr="00FD19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B7FA" w14:textId="77777777" w:rsidR="00FD19CC" w:rsidRDefault="00FD19CC" w:rsidP="00B86F1C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812E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Nr.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/</w:t>
            </w:r>
          </w:p>
          <w:p w14:paraId="7C0186A2" w14:textId="419916B7" w:rsidR="00FD19CC" w:rsidRPr="00812E66" w:rsidRDefault="00FD19CC" w:rsidP="00B86F1C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B86F1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EF8F" w14:textId="77777777" w:rsidR="00FD19CC" w:rsidRPr="00254993" w:rsidRDefault="00FD19CC" w:rsidP="00B86F1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812E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Klausimas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/prašymas</w:t>
            </w:r>
            <w:r w:rsidRPr="00812E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 xml:space="preserve"> / </w:t>
            </w:r>
            <w:r w:rsidRPr="002549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Питання/прохання*</w:t>
            </w:r>
          </w:p>
          <w:p w14:paraId="6196DE46" w14:textId="1838695B" w:rsidR="00FD19CC" w:rsidRPr="0015421E" w:rsidRDefault="00FD19CC" w:rsidP="00B86F1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(mašininis vertimas/</w:t>
            </w:r>
            <w:r w:rsidRPr="00254993">
              <w:rPr>
                <w:lang w:val="lt-LT"/>
              </w:rPr>
              <w:t xml:space="preserve"> </w:t>
            </w:r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машинний переклад)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C6A8" w14:textId="77777777" w:rsidR="00FD19CC" w:rsidRDefault="00FD19CC" w:rsidP="00B86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812E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Paaiškinimas / patikslinimas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 xml:space="preserve"> / </w:t>
            </w:r>
          </w:p>
          <w:p w14:paraId="3D07DB87" w14:textId="77777777" w:rsidR="00FD19CC" w:rsidRPr="00254993" w:rsidRDefault="00FD19CC" w:rsidP="00B86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2549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Пояснення / уточнення</w:t>
            </w:r>
          </w:p>
          <w:p w14:paraId="73DA1325" w14:textId="717D8ED3" w:rsidR="00FD19CC" w:rsidRPr="00812E66" w:rsidRDefault="00FD19CC" w:rsidP="00B86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(mašininis vertimas/</w:t>
            </w:r>
            <w:r w:rsidRPr="00254993">
              <w:rPr>
                <w:lang w:val="lt-LT"/>
              </w:rPr>
              <w:t xml:space="preserve"> </w:t>
            </w:r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машинний переклад)</w:t>
            </w:r>
          </w:p>
        </w:tc>
      </w:tr>
      <w:tr w:rsidR="00FD19CC" w:rsidRPr="00142C60" w14:paraId="794D0AF7" w14:textId="77777777" w:rsidTr="00FD19CC">
        <w:tc>
          <w:tcPr>
            <w:tcW w:w="851" w:type="dxa"/>
            <w:vAlign w:val="center"/>
          </w:tcPr>
          <w:p w14:paraId="53C42146" w14:textId="77777777" w:rsidR="00FD19CC" w:rsidRPr="00812E66" w:rsidRDefault="00FD19CC" w:rsidP="002569DF">
            <w:pPr>
              <w:numPr>
                <w:ilvl w:val="0"/>
                <w:numId w:val="3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3685" w:type="dxa"/>
          </w:tcPr>
          <w:p w14:paraId="7EDECD84" w14:textId="4639814F" w:rsidR="00FD19CC" w:rsidRPr="00FD19CC" w:rsidRDefault="00FD19CC" w:rsidP="00FD19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FD19C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Nurodykite, ar Klientui reikės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CAR</w:t>
            </w:r>
            <w:r w:rsidRPr="00FD19C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draudimo ar kitokio?</w:t>
            </w:r>
          </w:p>
          <w:p w14:paraId="5B0687B1" w14:textId="27229FBF" w:rsidR="00FD19CC" w:rsidRDefault="00FD19CC" w:rsidP="00FD19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FD19C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Jei taip, nurodykite kiekvienos draudimo rūšies atsakomybės ribas.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/</w:t>
            </w:r>
          </w:p>
          <w:p w14:paraId="0B4113A9" w14:textId="67F06B94" w:rsidR="00FD19CC" w:rsidRPr="00F87899" w:rsidRDefault="00FD19CC" w:rsidP="00FD19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FD19C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Просимо вказати чи вимагатиме Замовник страхування CAR чи інші?</w:t>
            </w:r>
            <w:r w:rsidRPr="00FD19C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br/>
              <w:t>Якщо так, то просимо визначити ліміти відповідальності по кожному виду страхування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  <w:p w14:paraId="263D50E6" w14:textId="362F980D" w:rsidR="00FD19CC" w:rsidRPr="0015421E" w:rsidRDefault="00FD19CC" w:rsidP="00523DB4">
            <w:pPr>
              <w:spacing w:after="0" w:line="240" w:lineRule="auto"/>
              <w:jc w:val="both"/>
              <w:rPr>
                <w:shd w:val="clear" w:color="auto" w:fill="FFFFFF"/>
                <w:lang w:val="lt-LT"/>
              </w:rPr>
            </w:pPr>
          </w:p>
        </w:tc>
        <w:tc>
          <w:tcPr>
            <w:tcW w:w="5529" w:type="dxa"/>
          </w:tcPr>
          <w:p w14:paraId="0DC1826D" w14:textId="7B53D44B" w:rsidR="00FD19CC" w:rsidRDefault="00FD19CC" w:rsidP="00FD1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Perkačiosios organizacijos draudimai yra nurodyti pirkimo sąlygų 3 priedo “Sutarties projektas” bendrųjų sąlygų 3.3.1., 5.5.22., 6.5. p. Taip pat tiekėjas turės prievolę pateikti ir kitus, pirkimo dokumentuose nenurodytus draudimus/užtikrinimus</w:t>
            </w:r>
            <w:r w:rsidR="007072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/laidavimus, jei to reikalauja statybos darbų atlikimo vietoje galiojantys Ukrainos nacionaliniai teisės aktai./</w:t>
            </w:r>
          </w:p>
          <w:p w14:paraId="19555290" w14:textId="2B3FAAA7" w:rsidR="00FD19CC" w:rsidRPr="005C776E" w:rsidRDefault="00707208" w:rsidP="00FD1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72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Заборони замовника зазначені в додатку 3 «Проект договору» загальних умов 3.3.1., 5.5.22., 6.5. стор. Постачальник також буде зобов’язаний надати інші страховки/гарантії/поруки, не зазначені в документації про закупівлю, якщо це вимагається національним законодавством України, чинним у місці проведення будівельних робіт.</w:t>
            </w:r>
          </w:p>
        </w:tc>
      </w:tr>
      <w:tr w:rsidR="008E0158" w:rsidRPr="00142C60" w14:paraId="7E221126" w14:textId="77777777" w:rsidTr="00FD19CC">
        <w:tc>
          <w:tcPr>
            <w:tcW w:w="851" w:type="dxa"/>
            <w:vAlign w:val="center"/>
          </w:tcPr>
          <w:p w14:paraId="2670C594" w14:textId="77777777" w:rsidR="008E0158" w:rsidRPr="00812E66" w:rsidRDefault="008E0158" w:rsidP="002569DF">
            <w:pPr>
              <w:numPr>
                <w:ilvl w:val="0"/>
                <w:numId w:val="3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3685" w:type="dxa"/>
          </w:tcPr>
          <w:p w14:paraId="124FAAE2" w14:textId="77777777" w:rsidR="008E0158" w:rsidRDefault="008E0158" w:rsidP="00FD19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8E015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Vadovaujantis pirkimo sąlygų priedo Nr. 3 “Sutarties projektas” bendrųjų sąlygų 6.5. p. </w:t>
            </w:r>
            <w:r w:rsidRPr="008E015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reikalaujama pateikti - Garantinių įsipareigojimų įvykdymo užtikrinimą, banko (garanto) arba draudimo bendrovės (draudiko).</w:t>
            </w:r>
            <w:r w:rsidRPr="008E015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br/>
              <w:t>Kas bus naudos gavėjas garantinių įsipareigojimų įvykdymo rašte ar užsakovas iš Ukrainos ar Centrinė pirkimų agentūra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/</w:t>
            </w:r>
          </w:p>
          <w:p w14:paraId="7D67600F" w14:textId="77777777" w:rsidR="008E0158" w:rsidRPr="008E0158" w:rsidRDefault="008E0158" w:rsidP="008E01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8E015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Відповідно до додатку No1 до умов закупівлі. 3 Загальні умови «Проект договору» 6.5. стор. необхідно надати - Забезпечення виконання гарантійних зобов'язань від банку (гаранта) або страхової компанії (страховика).</w:t>
            </w:r>
          </w:p>
          <w:p w14:paraId="788E1693" w14:textId="1950CFCC" w:rsidR="008E0158" w:rsidRDefault="008E0158" w:rsidP="008E01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8E015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Хто буде бенефіціаром у виконанні гарантійного листа - замовник з України чи ЦЗК</w:t>
            </w:r>
          </w:p>
          <w:p w14:paraId="4F587D7B" w14:textId="69494FDE" w:rsidR="008E0158" w:rsidRPr="00FD19CC" w:rsidRDefault="008E0158" w:rsidP="00FD19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29" w:type="dxa"/>
          </w:tcPr>
          <w:p w14:paraId="5E82572A" w14:textId="62356659" w:rsidR="008E0158" w:rsidRPr="008E0158" w:rsidRDefault="008E0158" w:rsidP="008E0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Užsakovas</w:t>
            </w:r>
            <w:r w:rsidR="00AE0A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8E01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Замовник.</w:t>
            </w:r>
          </w:p>
          <w:p w14:paraId="10D2B2CD" w14:textId="41420C6A" w:rsidR="008E0158" w:rsidRDefault="008E0158" w:rsidP="008E0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E0ABC" w:rsidRPr="00142C60" w14:paraId="12FF606B" w14:textId="77777777" w:rsidTr="00FD19CC">
        <w:tc>
          <w:tcPr>
            <w:tcW w:w="851" w:type="dxa"/>
            <w:vAlign w:val="center"/>
          </w:tcPr>
          <w:p w14:paraId="661B480F" w14:textId="77777777" w:rsidR="00AE0ABC" w:rsidRPr="00812E66" w:rsidRDefault="00AE0ABC" w:rsidP="002569DF">
            <w:pPr>
              <w:numPr>
                <w:ilvl w:val="0"/>
                <w:numId w:val="3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3685" w:type="dxa"/>
          </w:tcPr>
          <w:p w14:paraId="3FA861E2" w14:textId="58133E4D" w:rsidR="00AE0ABC" w:rsidRPr="008E0158" w:rsidRDefault="00AE0ABC" w:rsidP="00FD19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AE0AB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Laba diena!</w:t>
            </w:r>
            <w:r w:rsidRPr="00AE0AB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br/>
              <w:t>Į technines specifikacijas įtrauktos medžiagos, kurių gamyba jau buvo nutraukta, pavyzdžiui, kai kurios prekės iš vaizdo stebėjimo skyriaus, ar galima jas pakeisti panašiomis?</w:t>
            </w:r>
            <w:r w:rsidRPr="00AE0AB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br/>
              <w:t>Доброго дня!</w:t>
            </w:r>
            <w:r w:rsidRPr="00AE0AB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br/>
              <w:t>В технічному завданні є матеріали які вже зняті з виробництва, наприклад деякі позиції з розділу відеоспостереження, чи можна їх замінювати на аналогічні?</w:t>
            </w:r>
          </w:p>
        </w:tc>
        <w:tc>
          <w:tcPr>
            <w:tcW w:w="5529" w:type="dxa"/>
          </w:tcPr>
          <w:p w14:paraId="151C71D9" w14:textId="77777777" w:rsidR="00AE0ABC" w:rsidRDefault="00AE0ABC" w:rsidP="00FD1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Vadovaujantis pirkimo sąlygų 3 priedo “Sutarties projektas” 9.3.8. p. nebegaminamos medžiagos gali būti pakeistos kitomis minėtame punkte nurodytomis sąlygomis./</w:t>
            </w:r>
          </w:p>
          <w:p w14:paraId="39BFED4C" w14:textId="14B42110" w:rsidR="00AE0ABC" w:rsidRDefault="00AE0ABC" w:rsidP="00FD1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0A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Відповідно до додатку 3 умов закупівлі «Проект договору» 9.3.8. стор. Зняті з виробництва матеріали можуть бути замінені за інших умов, зазначених у вищезазначеному пара</w:t>
            </w:r>
          </w:p>
        </w:tc>
      </w:tr>
    </w:tbl>
    <w:p w14:paraId="408F80FF" w14:textId="77777777" w:rsidR="00AE0ABC" w:rsidRPr="00812E66" w:rsidRDefault="00AE0ABC" w:rsidP="00AE0ABC">
      <w:pPr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</w:pPr>
      <w:r w:rsidRPr="00812E6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* Suinteresuoto dalyvio prašymo paaiškinti / patikslinti Pirkimo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dokumentus tekstas neredaguotas /</w:t>
      </w:r>
      <w:r w:rsidRPr="00812E6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r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Текст</w:t>
      </w:r>
      <w:r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запиту</w:t>
      </w:r>
      <w:r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зацікавленого</w:t>
      </w:r>
      <w:r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учасника</w:t>
      </w:r>
      <w:r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тендеру</w:t>
      </w:r>
      <w:r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про</w:t>
      </w:r>
      <w:r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пояснення</w:t>
      </w:r>
      <w:r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/</w:t>
      </w:r>
      <w:r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роз</w:t>
      </w:r>
      <w:r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'</w:t>
      </w:r>
      <w:r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яснення</w:t>
      </w:r>
      <w:r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Документів</w:t>
      </w:r>
      <w:r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про</w:t>
      </w:r>
      <w:r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закупівлю</w:t>
      </w:r>
      <w:r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не</w:t>
      </w:r>
      <w:r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редагується</w:t>
      </w:r>
      <w:r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14:paraId="2A2D7809" w14:textId="77777777" w:rsidR="00AE0ABC" w:rsidRPr="00AE0ABC" w:rsidRDefault="00AE0ABC" w:rsidP="00AE0A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AE0ABC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Taip pat papildomai atkreipiame dėmesį, kad vadovaujantis pirkimo sąlygų 5.2. ir 5.3. p. tiekėjas turi teisę teikti paklausimą ne vėliau kaip likus 3 d.d. iki pasiūlymų pateikimo termino. Į vėliau gautus paklausimus perkančioji organizacija atsako, jeigu atsakymus į juos spėja pateikti likus ne mažiau kaip 1 darbo dienai iki pasiūlymų pateikimo termino pabaigos./</w:t>
      </w:r>
    </w:p>
    <w:p w14:paraId="3368A14C" w14:textId="1DE315F4" w:rsidR="00AE0ABC" w:rsidRPr="00AE0ABC" w:rsidRDefault="00AE0ABC" w:rsidP="00EF3E3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  <w:lang w:val="lt-LT"/>
        </w:rPr>
      </w:pPr>
      <w:r w:rsidRPr="00AE0ABC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Також звертаємо Вашу увагу на те, що відповідно до п. 5.2 умов закупівлі, та 5.3. стор. Постачальник має право надіслати запит не пізніше ніж за 3 дні до до закінчення терміну подання пропозицій. Замовник відповідає на запити, що надійшли пізніше, якщо встигне надати відповідь на них не пізніше ніж за 1 робочий день до закінчення строку подання тендерних пропозицій.</w:t>
      </w:r>
    </w:p>
    <w:p w14:paraId="6C2DE556" w14:textId="69C410F1" w:rsidR="008C0D2B" w:rsidRDefault="00812E66" w:rsidP="008C0D2B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</w:pP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lastRenderedPageBreak/>
        <w:t xml:space="preserve">Pažymėtina, kad bet kuris 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CPVA</w:t>
      </w: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atliktas paaiškinimas / patikslinimas yra laikomas neatskiriama Pirkimo 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dokumentų</w:t>
      </w: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dalimi ir jo nuostatos turi viršenybę prieš ankstesnes Pirkimo 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dokumentuose</w:t>
      </w: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išdėstytas nuostatas. Tuo atveju, kai skelbime apie Pirkimą pateikta informacija neatitinka informacijos, pateiktos kit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u</w:t>
      </w: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ose Pirkimo 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dokumentuose</w:t>
      </w: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, teisinga laikoma informacija, nurodyta skelbime apie Pirkimą.</w:t>
      </w:r>
      <w:r w:rsidR="00EF3E34" w:rsidRPr="00651446">
        <w:rPr>
          <w:lang w:val="lt-LT"/>
        </w:rPr>
        <w:t xml:space="preserve"> / </w:t>
      </w:r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Слід зазначити, що будь-які пояснення/уточнення, зроблені </w:t>
      </w:r>
      <w:r w:rsid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CPVA</w:t>
      </w:r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, вважаються невід'ємною частиною </w:t>
      </w:r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Закупівельної документації та її положення мають пріоритет над попередніми положеннями, викладеними в Документах про закупівлю. </w:t>
      </w:r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У випадку, якщо інформація, що міститься в Повідомленні про Договір, не відповідає інформації, наведеній в інших Документах про закупівлю, інформація, зазначена в Повідомленні про Договір, вважається правильною.</w:t>
      </w:r>
    </w:p>
    <w:p w14:paraId="3B73F808" w14:textId="37C3F74C" w:rsidR="008A511B" w:rsidRPr="008C0D2B" w:rsidRDefault="005625D4" w:rsidP="008C0D2B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Viešojo pirkimo komisija</w:t>
      </w:r>
      <w:r w:rsidR="00EF3E34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/ </w:t>
      </w:r>
      <w:r w:rsidR="00290306" w:rsidRPr="0065144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Комісія з публічних закупівель</w:t>
      </w:r>
    </w:p>
    <w:sectPr w:rsidR="008A511B" w:rsidRPr="008C0D2B" w:rsidSect="00994EE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9FB"/>
    <w:multiLevelType w:val="hybridMultilevel"/>
    <w:tmpl w:val="42A05D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2906"/>
    <w:multiLevelType w:val="hybridMultilevel"/>
    <w:tmpl w:val="3FC860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30D5F"/>
    <w:multiLevelType w:val="hybridMultilevel"/>
    <w:tmpl w:val="34B43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91FA3"/>
    <w:multiLevelType w:val="hybridMultilevel"/>
    <w:tmpl w:val="A4468D6C"/>
    <w:lvl w:ilvl="0" w:tplc="5CB4C62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530EB"/>
    <w:multiLevelType w:val="hybridMultilevel"/>
    <w:tmpl w:val="F2FC494C"/>
    <w:lvl w:ilvl="0" w:tplc="8D1AA74E">
      <w:start w:val="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8C236A0"/>
    <w:multiLevelType w:val="hybridMultilevel"/>
    <w:tmpl w:val="8B22132C"/>
    <w:lvl w:ilvl="0" w:tplc="F23EC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66AAC"/>
    <w:multiLevelType w:val="hybridMultilevel"/>
    <w:tmpl w:val="26E0CB7C"/>
    <w:lvl w:ilvl="0" w:tplc="C684550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154F8"/>
    <w:multiLevelType w:val="hybridMultilevel"/>
    <w:tmpl w:val="F9C465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838CA"/>
    <w:multiLevelType w:val="hybridMultilevel"/>
    <w:tmpl w:val="A3822D9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6977B1"/>
    <w:multiLevelType w:val="hybridMultilevel"/>
    <w:tmpl w:val="47C2643A"/>
    <w:lvl w:ilvl="0" w:tplc="DB76C6E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92220"/>
    <w:multiLevelType w:val="hybridMultilevel"/>
    <w:tmpl w:val="8BE2DC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260044">
    <w:abstractNumId w:val="5"/>
  </w:num>
  <w:num w:numId="2" w16cid:durableId="714232896">
    <w:abstractNumId w:val="8"/>
  </w:num>
  <w:num w:numId="3" w16cid:durableId="568804517">
    <w:abstractNumId w:val="2"/>
  </w:num>
  <w:num w:numId="4" w16cid:durableId="1951471618">
    <w:abstractNumId w:val="4"/>
  </w:num>
  <w:num w:numId="5" w16cid:durableId="893544047">
    <w:abstractNumId w:val="9"/>
  </w:num>
  <w:num w:numId="6" w16cid:durableId="225997589">
    <w:abstractNumId w:val="10"/>
  </w:num>
  <w:num w:numId="7" w16cid:durableId="1668634263">
    <w:abstractNumId w:val="3"/>
  </w:num>
  <w:num w:numId="8" w16cid:durableId="1009719030">
    <w:abstractNumId w:val="0"/>
  </w:num>
  <w:num w:numId="9" w16cid:durableId="178588097">
    <w:abstractNumId w:val="6"/>
  </w:num>
  <w:num w:numId="10" w16cid:durableId="1484004053">
    <w:abstractNumId w:val="1"/>
  </w:num>
  <w:num w:numId="11" w16cid:durableId="8578913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D4"/>
    <w:rsid w:val="00056630"/>
    <w:rsid w:val="000A31AE"/>
    <w:rsid w:val="000A5D60"/>
    <w:rsid w:val="000B437B"/>
    <w:rsid w:val="00142C60"/>
    <w:rsid w:val="00143F0B"/>
    <w:rsid w:val="0015421E"/>
    <w:rsid w:val="00157CF5"/>
    <w:rsid w:val="001708AD"/>
    <w:rsid w:val="0017413C"/>
    <w:rsid w:val="001C4B23"/>
    <w:rsid w:val="001E29EC"/>
    <w:rsid w:val="001E4F14"/>
    <w:rsid w:val="00215773"/>
    <w:rsid w:val="00254993"/>
    <w:rsid w:val="00255485"/>
    <w:rsid w:val="002569DF"/>
    <w:rsid w:val="00290306"/>
    <w:rsid w:val="002B639C"/>
    <w:rsid w:val="002F25A6"/>
    <w:rsid w:val="0030271B"/>
    <w:rsid w:val="003167A1"/>
    <w:rsid w:val="0032334E"/>
    <w:rsid w:val="003A6CEF"/>
    <w:rsid w:val="003B5E3F"/>
    <w:rsid w:val="003F25A8"/>
    <w:rsid w:val="00420CD5"/>
    <w:rsid w:val="00437D3D"/>
    <w:rsid w:val="00454414"/>
    <w:rsid w:val="004A1700"/>
    <w:rsid w:val="004C4B38"/>
    <w:rsid w:val="004F0A88"/>
    <w:rsid w:val="004F1601"/>
    <w:rsid w:val="00516454"/>
    <w:rsid w:val="00521792"/>
    <w:rsid w:val="00521994"/>
    <w:rsid w:val="00523DB4"/>
    <w:rsid w:val="00553301"/>
    <w:rsid w:val="005625D4"/>
    <w:rsid w:val="005A018F"/>
    <w:rsid w:val="005C776E"/>
    <w:rsid w:val="00611C01"/>
    <w:rsid w:val="00626D74"/>
    <w:rsid w:val="00651446"/>
    <w:rsid w:val="006A18BB"/>
    <w:rsid w:val="006E5A79"/>
    <w:rsid w:val="006F0A6D"/>
    <w:rsid w:val="00707208"/>
    <w:rsid w:val="00721989"/>
    <w:rsid w:val="00734B33"/>
    <w:rsid w:val="00751B9D"/>
    <w:rsid w:val="0075717D"/>
    <w:rsid w:val="00761375"/>
    <w:rsid w:val="00780EB3"/>
    <w:rsid w:val="007A225B"/>
    <w:rsid w:val="007C48CE"/>
    <w:rsid w:val="007C6FB2"/>
    <w:rsid w:val="007D1FE5"/>
    <w:rsid w:val="007E0095"/>
    <w:rsid w:val="00812E66"/>
    <w:rsid w:val="00813B60"/>
    <w:rsid w:val="00844229"/>
    <w:rsid w:val="008A511B"/>
    <w:rsid w:val="008C0D2B"/>
    <w:rsid w:val="008E0158"/>
    <w:rsid w:val="008F1FFA"/>
    <w:rsid w:val="008F3756"/>
    <w:rsid w:val="00906299"/>
    <w:rsid w:val="00930512"/>
    <w:rsid w:val="00931489"/>
    <w:rsid w:val="00937AB1"/>
    <w:rsid w:val="009471E0"/>
    <w:rsid w:val="0095011F"/>
    <w:rsid w:val="009A7C74"/>
    <w:rsid w:val="009B04D3"/>
    <w:rsid w:val="009F6043"/>
    <w:rsid w:val="00A44EC4"/>
    <w:rsid w:val="00A475ED"/>
    <w:rsid w:val="00A9320A"/>
    <w:rsid w:val="00AE0ABC"/>
    <w:rsid w:val="00AF0325"/>
    <w:rsid w:val="00B05FB9"/>
    <w:rsid w:val="00B121AB"/>
    <w:rsid w:val="00B156D8"/>
    <w:rsid w:val="00B25CDD"/>
    <w:rsid w:val="00B521B3"/>
    <w:rsid w:val="00B5317A"/>
    <w:rsid w:val="00B86F1C"/>
    <w:rsid w:val="00B9635E"/>
    <w:rsid w:val="00BB3886"/>
    <w:rsid w:val="00BC33D1"/>
    <w:rsid w:val="00C4640F"/>
    <w:rsid w:val="00C631C6"/>
    <w:rsid w:val="00C66487"/>
    <w:rsid w:val="00CA59B8"/>
    <w:rsid w:val="00D02781"/>
    <w:rsid w:val="00D35A4B"/>
    <w:rsid w:val="00D456E0"/>
    <w:rsid w:val="00D71F35"/>
    <w:rsid w:val="00D80E31"/>
    <w:rsid w:val="00DB423E"/>
    <w:rsid w:val="00E20E49"/>
    <w:rsid w:val="00E5733A"/>
    <w:rsid w:val="00E64A9A"/>
    <w:rsid w:val="00E94D0A"/>
    <w:rsid w:val="00ED440E"/>
    <w:rsid w:val="00EE4BD6"/>
    <w:rsid w:val="00EF3E34"/>
    <w:rsid w:val="00F00962"/>
    <w:rsid w:val="00F87899"/>
    <w:rsid w:val="00FD19CC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4C66"/>
  <w15:chartTrackingRefBased/>
  <w15:docId w15:val="{885C8D27-A68E-461F-83BF-67FC3B2E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5D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1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Normal"/>
    <w:link w:val="ListParagraphChar"/>
    <w:uiPriority w:val="34"/>
    <w:qFormat/>
    <w:rsid w:val="005625D4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rsid w:val="005625D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2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E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E6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E66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E66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A31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5533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3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1446"/>
    <w:pPr>
      <w:spacing w:after="0" w:line="240" w:lineRule="auto"/>
    </w:pPr>
    <w:rPr>
      <w:lang w:val="en-US"/>
    </w:rPr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Standard paragraph,Char Char, Char,Char,b"/>
    <w:basedOn w:val="Normal"/>
    <w:link w:val="BodyTextChar"/>
    <w:uiPriority w:val="99"/>
    <w:qFormat/>
    <w:rsid w:val="008F1FF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,b Char"/>
    <w:basedOn w:val="DefaultParagraphFont"/>
    <w:link w:val="BodyText"/>
    <w:uiPriority w:val="99"/>
    <w:qFormat/>
    <w:rsid w:val="008F1FFA"/>
    <w:rPr>
      <w:rFonts w:ascii="Arial" w:eastAsia="Times New Roman" w:hAnsi="Arial" w:cs="Times New Roman"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89D36-B21D-490E-82A7-078CBB3ED399}">
  <ds:schemaRefs>
    <ds:schemaRef ds:uri="http://schemas.microsoft.com/office/2006/documentManagement/types"/>
    <ds:schemaRef ds:uri="http://www.w3.org/XML/1998/namespace"/>
    <ds:schemaRef ds:uri="4b2e9d09-07c5-42d4-ad0a-92e216c40b99"/>
    <ds:schemaRef ds:uri="http://schemas.openxmlformats.org/package/2006/metadata/core-properties"/>
    <ds:schemaRef ds:uri="http://schemas.microsoft.com/office/infopath/2007/PartnerControls"/>
    <ds:schemaRef ds:uri="a843bbba-5665-4b5f-aacc-cdcb1c804839"/>
    <ds:schemaRef ds:uri="http://purl.org/dc/dcmitype/"/>
    <ds:schemaRef ds:uri="http://schemas.microsoft.com/office/2006/metadata/properties"/>
    <ds:schemaRef ds:uri="http://purl.org/dc/elements/1.1/"/>
    <ds:schemaRef ds:uri="028236e2-f653-4d19-ab67-4d06a9145e0c"/>
    <ds:schemaRef ds:uri="f5ebda27-b626-448f-a7d1-d1cf5ad133f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CCA1674-540C-4867-A2CD-2E323DAD3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206CF-4C0A-488D-A4A2-B48DB888C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3661</Words>
  <Characters>2088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 protokolo priedas. Atsakymų suvestinė</vt:lpstr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protokolo priedas. Atsakymų suvestinė</dc:title>
  <dc:subject/>
  <dc:creator>Inga Kavaliauskienė</dc:creator>
  <cp:keywords/>
  <dc:description/>
  <cp:lastModifiedBy>Tadas Kontrimas</cp:lastModifiedBy>
  <cp:revision>2</cp:revision>
  <dcterms:created xsi:type="dcterms:W3CDTF">2025-02-06T14:07:00Z</dcterms:created>
  <dcterms:modified xsi:type="dcterms:W3CDTF">2025-02-06T14:07:00Z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4359;#Teisės ir pirkimų skyrius|72419e98-9ffe-4573-a524-85d9b5806ebb;#4363;#Ukrainos ir taikos investicijų skyrius|3fe9dbe6-3f97-46f0-ba46-4cccdb346c0e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795;#Tadas Kontrimas;#1283;#Laura Sungailaitė-Jurčė;#872;#Aina Jonuškytė;#1322;#Birutė Stučkienė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