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64C0D" w14:textId="77777777" w:rsidR="00ED76C8" w:rsidRPr="00B42DB1" w:rsidRDefault="00ED76C8" w:rsidP="00ED76C8">
      <w:pPr>
        <w:ind w:left="4140" w:firstLine="1296"/>
        <w:rPr>
          <w:color w:val="000000" w:themeColor="text1"/>
          <w:szCs w:val="24"/>
        </w:rPr>
      </w:pPr>
      <w:r w:rsidRPr="00B42DB1">
        <w:rPr>
          <w:color w:val="000000" w:themeColor="text1"/>
          <w:szCs w:val="24"/>
        </w:rPr>
        <w:t>P</w:t>
      </w:r>
      <w:bookmarkStart w:id="0" w:name="_Ref60441210"/>
      <w:bookmarkEnd w:id="0"/>
      <w:r w:rsidRPr="00B42DB1">
        <w:rPr>
          <w:color w:val="000000" w:themeColor="text1"/>
          <w:szCs w:val="24"/>
        </w:rPr>
        <w:t>ATVIRTINTA</w:t>
      </w:r>
    </w:p>
    <w:p w14:paraId="7370960A" w14:textId="77777777" w:rsidR="00ED76C8" w:rsidRPr="00B42DB1" w:rsidRDefault="00ED76C8" w:rsidP="00ED76C8">
      <w:pPr>
        <w:ind w:left="4140" w:firstLine="1296"/>
        <w:rPr>
          <w:color w:val="000000" w:themeColor="text1"/>
          <w:szCs w:val="24"/>
        </w:rPr>
      </w:pPr>
      <w:r w:rsidRPr="00B42DB1">
        <w:rPr>
          <w:color w:val="000000" w:themeColor="text1"/>
          <w:szCs w:val="24"/>
        </w:rPr>
        <w:t xml:space="preserve">Valstybinės maisto ir veterinarijos </w:t>
      </w:r>
    </w:p>
    <w:p w14:paraId="4138FFA2" w14:textId="77777777" w:rsidR="00ED76C8" w:rsidRPr="00B42DB1" w:rsidRDefault="00ED76C8" w:rsidP="00ED76C8">
      <w:pPr>
        <w:ind w:left="4140" w:firstLine="1296"/>
        <w:rPr>
          <w:color w:val="000000" w:themeColor="text1"/>
          <w:szCs w:val="24"/>
        </w:rPr>
      </w:pPr>
      <w:r w:rsidRPr="00B42DB1">
        <w:rPr>
          <w:color w:val="000000" w:themeColor="text1"/>
          <w:szCs w:val="24"/>
        </w:rPr>
        <w:t>tarnybos viešųjų pirkimų komisijos</w:t>
      </w:r>
    </w:p>
    <w:p w14:paraId="42B3C963" w14:textId="51405FCE" w:rsidR="00ED76C8" w:rsidRPr="00B42DB1" w:rsidRDefault="00D649DB" w:rsidP="009772A2">
      <w:pPr>
        <w:ind w:left="5184"/>
        <w:rPr>
          <w:color w:val="000000" w:themeColor="text1"/>
          <w:szCs w:val="24"/>
        </w:rPr>
      </w:pPr>
      <w:r>
        <w:rPr>
          <w:color w:val="000000" w:themeColor="text1"/>
          <w:szCs w:val="24"/>
        </w:rPr>
        <w:t xml:space="preserve">    </w:t>
      </w:r>
      <w:r w:rsidR="006C6C04" w:rsidRPr="00661014">
        <w:rPr>
          <w:color w:val="000000" w:themeColor="text1"/>
          <w:szCs w:val="24"/>
        </w:rPr>
        <w:t>202</w:t>
      </w:r>
      <w:r w:rsidR="007F49F5" w:rsidRPr="00661014">
        <w:rPr>
          <w:color w:val="000000" w:themeColor="text1"/>
          <w:szCs w:val="24"/>
        </w:rPr>
        <w:t>4</w:t>
      </w:r>
      <w:r w:rsidR="006C6C04" w:rsidRPr="00661014">
        <w:rPr>
          <w:color w:val="000000" w:themeColor="text1"/>
          <w:szCs w:val="24"/>
        </w:rPr>
        <w:t>-</w:t>
      </w:r>
      <w:r w:rsidR="00661014" w:rsidRPr="00661014">
        <w:rPr>
          <w:color w:val="000000" w:themeColor="text1"/>
          <w:szCs w:val="24"/>
        </w:rPr>
        <w:t>11</w:t>
      </w:r>
      <w:r w:rsidR="00EF09E1" w:rsidRPr="00661014">
        <w:rPr>
          <w:color w:val="000000" w:themeColor="text1"/>
          <w:szCs w:val="24"/>
        </w:rPr>
        <w:t>-</w:t>
      </w:r>
      <w:r w:rsidR="002776DE" w:rsidRPr="00661014">
        <w:rPr>
          <w:color w:val="000000" w:themeColor="text1"/>
          <w:szCs w:val="24"/>
        </w:rPr>
        <w:t>0</w:t>
      </w:r>
      <w:r w:rsidR="00661014" w:rsidRPr="00661014">
        <w:rPr>
          <w:color w:val="000000" w:themeColor="text1"/>
          <w:szCs w:val="24"/>
        </w:rPr>
        <w:t>5</w:t>
      </w:r>
      <w:r w:rsidR="001235B6" w:rsidRPr="00661014">
        <w:rPr>
          <w:color w:val="000000" w:themeColor="text1"/>
          <w:szCs w:val="24"/>
        </w:rPr>
        <w:t xml:space="preserve"> </w:t>
      </w:r>
      <w:r w:rsidR="00ED76C8" w:rsidRPr="00661014">
        <w:rPr>
          <w:color w:val="000000" w:themeColor="text1"/>
          <w:szCs w:val="24"/>
        </w:rPr>
        <w:t>posėdžio protokolu Nr.</w:t>
      </w:r>
      <w:r w:rsidR="00330829" w:rsidRPr="00661014">
        <w:rPr>
          <w:color w:val="000000" w:themeColor="text1"/>
          <w:szCs w:val="24"/>
        </w:rPr>
        <w:t xml:space="preserve"> </w:t>
      </w:r>
      <w:r w:rsidR="002776DE" w:rsidRPr="00661014">
        <w:rPr>
          <w:color w:val="000000" w:themeColor="text1"/>
          <w:szCs w:val="24"/>
        </w:rPr>
        <w:t>VP-</w:t>
      </w:r>
      <w:r w:rsidR="00661014">
        <w:rPr>
          <w:color w:val="000000" w:themeColor="text1"/>
          <w:szCs w:val="24"/>
        </w:rPr>
        <w:t>53</w:t>
      </w:r>
    </w:p>
    <w:p w14:paraId="0641A526" w14:textId="77777777" w:rsidR="00ED76C8" w:rsidRPr="00E53759" w:rsidRDefault="00ED76C8" w:rsidP="00ED76C8">
      <w:pPr>
        <w:pStyle w:val="Header"/>
        <w:jc w:val="center"/>
        <w:rPr>
          <w:color w:val="000000" w:themeColor="text1"/>
          <w:szCs w:val="24"/>
        </w:rPr>
      </w:pPr>
    </w:p>
    <w:p w14:paraId="1F694F8A" w14:textId="77777777" w:rsidR="00ED76C8" w:rsidRPr="00E53759" w:rsidRDefault="00ED76C8" w:rsidP="00ED76C8">
      <w:pPr>
        <w:pStyle w:val="Paveikslas"/>
        <w:framePr w:wrap="around" w:x="5842" w:y="1"/>
        <w:jc w:val="center"/>
        <w:rPr>
          <w:rFonts w:ascii="Times New Roman" w:hAnsi="Times New Roman"/>
          <w:color w:val="000000" w:themeColor="text1"/>
          <w:sz w:val="24"/>
          <w:szCs w:val="24"/>
        </w:rPr>
      </w:pPr>
      <w:r w:rsidRPr="00E53759">
        <w:rPr>
          <w:rFonts w:ascii="Times New Roman" w:hAnsi="Times New Roman"/>
          <w:color w:val="000000" w:themeColor="text1"/>
          <w:sz w:val="24"/>
          <w:szCs w:val="24"/>
        </w:rPr>
        <w:object w:dxaOrig="820" w:dyaOrig="978" w14:anchorId="058B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2.8pt" o:ole="" fillcolor="window">
            <v:imagedata r:id="rId11" o:title=""/>
          </v:shape>
          <o:OLEObject Type="Embed" ProgID="MSDraw" ShapeID="_x0000_i1025" DrawAspect="Content" ObjectID="_1794300015" r:id="rId12">
            <o:FieldCodes>\* mergeformat</o:FieldCodes>
          </o:OLEObject>
        </w:object>
      </w:r>
    </w:p>
    <w:p w14:paraId="261D2578" w14:textId="77777777" w:rsidR="00ED76C8" w:rsidRPr="00E53759" w:rsidRDefault="00ED76C8" w:rsidP="00ED76C8">
      <w:pPr>
        <w:pStyle w:val="Header"/>
        <w:rPr>
          <w:color w:val="000000" w:themeColor="text1"/>
          <w:szCs w:val="24"/>
        </w:rPr>
      </w:pPr>
    </w:p>
    <w:p w14:paraId="4733393F" w14:textId="77777777" w:rsidR="00ED76C8" w:rsidRPr="00E53759" w:rsidRDefault="00ED76C8" w:rsidP="00ED76C8">
      <w:pPr>
        <w:rPr>
          <w:color w:val="000000" w:themeColor="text1"/>
          <w:szCs w:val="24"/>
        </w:rPr>
      </w:pPr>
      <w:r w:rsidRPr="00E53759">
        <w:rPr>
          <w:color w:val="000000" w:themeColor="text1"/>
          <w:szCs w:val="24"/>
        </w:rPr>
        <w:t xml:space="preserve">      </w:t>
      </w:r>
    </w:p>
    <w:p w14:paraId="1327F8C3" w14:textId="77777777" w:rsidR="00ED76C8" w:rsidRPr="00E53759" w:rsidRDefault="00ED76C8" w:rsidP="00ED76C8">
      <w:pPr>
        <w:pStyle w:val="Header"/>
        <w:rPr>
          <w:color w:val="000000" w:themeColor="text1"/>
          <w:szCs w:val="24"/>
        </w:rPr>
      </w:pPr>
    </w:p>
    <w:p w14:paraId="7F7F0044" w14:textId="77777777" w:rsidR="00ED76C8" w:rsidRPr="00E53759" w:rsidRDefault="00ED76C8" w:rsidP="00ED76C8">
      <w:pPr>
        <w:pStyle w:val="Header"/>
        <w:rPr>
          <w:color w:val="000000" w:themeColor="text1"/>
          <w:szCs w:val="24"/>
        </w:rPr>
      </w:pPr>
    </w:p>
    <w:p w14:paraId="463A3015" w14:textId="77777777" w:rsidR="00ED76C8" w:rsidRPr="00E53759" w:rsidRDefault="00ED76C8" w:rsidP="00ED76C8">
      <w:pPr>
        <w:pStyle w:val="Header"/>
        <w:ind w:right="141"/>
        <w:jc w:val="center"/>
        <w:rPr>
          <w:b/>
          <w:bCs/>
          <w:color w:val="000000" w:themeColor="text1"/>
          <w:szCs w:val="24"/>
        </w:rPr>
      </w:pPr>
    </w:p>
    <w:p w14:paraId="41536760" w14:textId="77777777" w:rsidR="00ED76C8" w:rsidRPr="00E53759" w:rsidRDefault="00ED76C8" w:rsidP="00ED76C8">
      <w:pPr>
        <w:pStyle w:val="Header"/>
        <w:ind w:right="141"/>
        <w:jc w:val="center"/>
        <w:rPr>
          <w:b/>
          <w:bCs/>
          <w:color w:val="000000" w:themeColor="text1"/>
          <w:szCs w:val="24"/>
        </w:rPr>
      </w:pPr>
      <w:r w:rsidRPr="00E53759">
        <w:rPr>
          <w:b/>
          <w:bCs/>
          <w:color w:val="000000" w:themeColor="text1"/>
          <w:szCs w:val="24"/>
        </w:rPr>
        <w:t>VALSTYBINĖ MAISTO IR VETERINARIJOS TARNYBA</w:t>
      </w:r>
    </w:p>
    <w:p w14:paraId="37B1AE3C" w14:textId="77777777" w:rsidR="00ED76C8" w:rsidRPr="00E53759" w:rsidRDefault="00ED76C8" w:rsidP="00ED76C8">
      <w:pPr>
        <w:jc w:val="center"/>
        <w:rPr>
          <w:color w:val="000000" w:themeColor="text1"/>
          <w:szCs w:val="24"/>
        </w:rPr>
      </w:pPr>
    </w:p>
    <w:p w14:paraId="3675FDE7" w14:textId="77777777" w:rsidR="00ED76C8" w:rsidRPr="00E53759" w:rsidRDefault="00ED76C8" w:rsidP="00ED76C8">
      <w:pPr>
        <w:jc w:val="center"/>
        <w:rPr>
          <w:color w:val="000000" w:themeColor="text1"/>
          <w:szCs w:val="24"/>
        </w:rPr>
      </w:pPr>
      <w:r w:rsidRPr="00E53759">
        <w:rPr>
          <w:color w:val="000000" w:themeColor="text1"/>
          <w:szCs w:val="24"/>
        </w:rPr>
        <w:t xml:space="preserve">(Biudžetinė įstaiga, Siesikų g. 19, LT-07170 Vilnius, tel. (8 5) 240 4361, faks. (8 5) 240 4362, </w:t>
      </w:r>
      <w:r>
        <w:rPr>
          <w:color w:val="000000" w:themeColor="text1"/>
          <w:szCs w:val="24"/>
        </w:rPr>
        <w:t xml:space="preserve">      </w:t>
      </w:r>
      <w:r w:rsidRPr="00E53759">
        <w:rPr>
          <w:color w:val="000000" w:themeColor="text1"/>
          <w:szCs w:val="24"/>
        </w:rPr>
        <w:t xml:space="preserve">el. paštas </w:t>
      </w:r>
      <w:hyperlink r:id="rId13" w:history="1">
        <w:r w:rsidRPr="00E53759">
          <w:rPr>
            <w:rStyle w:val="Hyperlink"/>
            <w:color w:val="000000" w:themeColor="text1"/>
            <w:szCs w:val="24"/>
          </w:rPr>
          <w:t>info@vmvt.lt</w:t>
        </w:r>
      </w:hyperlink>
      <w:r w:rsidRPr="00E53759">
        <w:rPr>
          <w:color w:val="000000" w:themeColor="text1"/>
          <w:szCs w:val="24"/>
        </w:rPr>
        <w:t xml:space="preserve">, interneto svetainė </w:t>
      </w:r>
      <w:hyperlink r:id="rId14" w:history="1">
        <w:r w:rsidRPr="00E53759">
          <w:rPr>
            <w:rStyle w:val="Hyperlink"/>
            <w:color w:val="000000" w:themeColor="text1"/>
            <w:szCs w:val="24"/>
          </w:rPr>
          <w:t>http://www.vmvt.lt</w:t>
        </w:r>
      </w:hyperlink>
      <w:r w:rsidRPr="00E53759">
        <w:rPr>
          <w:color w:val="000000" w:themeColor="text1"/>
          <w:szCs w:val="24"/>
        </w:rPr>
        <w:t xml:space="preserve">, duomenys kaupiami ir saugomi juridinių asmenų registre, kodas 188601279) </w:t>
      </w:r>
    </w:p>
    <w:p w14:paraId="679A530B" w14:textId="77777777" w:rsidR="00ED76C8" w:rsidRPr="00E53759" w:rsidRDefault="00ED76C8" w:rsidP="00ED76C8">
      <w:pPr>
        <w:jc w:val="center"/>
        <w:rPr>
          <w:b/>
          <w:color w:val="000000" w:themeColor="text1"/>
          <w:szCs w:val="24"/>
        </w:rPr>
      </w:pPr>
    </w:p>
    <w:p w14:paraId="2670BBD1" w14:textId="77777777" w:rsidR="00ED76C8" w:rsidRPr="00E53759" w:rsidRDefault="00ED76C8" w:rsidP="00ED76C8">
      <w:pPr>
        <w:jc w:val="center"/>
        <w:rPr>
          <w:b/>
          <w:color w:val="000000" w:themeColor="text1"/>
          <w:szCs w:val="24"/>
        </w:rPr>
      </w:pPr>
    </w:p>
    <w:p w14:paraId="4DE20D34" w14:textId="38B645EC" w:rsidR="00BE74CB" w:rsidRPr="00773BB6" w:rsidRDefault="00BE74CB" w:rsidP="00BE74CB">
      <w:pPr>
        <w:jc w:val="center"/>
        <w:rPr>
          <w:b/>
          <w:color w:val="000000" w:themeColor="text1"/>
          <w:szCs w:val="24"/>
        </w:rPr>
      </w:pPr>
      <w:r w:rsidRPr="00773BB6">
        <w:rPr>
          <w:b/>
          <w:color w:val="000000" w:themeColor="text1"/>
          <w:szCs w:val="24"/>
        </w:rPr>
        <w:t>ATVIRO KONKURSO SĄLYGOS, VYKDANT PIRKIMĄ CVP IS PRIEMONĖMIS</w:t>
      </w:r>
    </w:p>
    <w:p w14:paraId="74215A48" w14:textId="7EF80360" w:rsidR="00BE74CB" w:rsidRPr="00773BB6" w:rsidRDefault="001235B6" w:rsidP="00BE74CB">
      <w:pPr>
        <w:contextualSpacing/>
        <w:jc w:val="center"/>
        <w:rPr>
          <w:b/>
          <w:szCs w:val="24"/>
        </w:rPr>
      </w:pPr>
      <w:bookmarkStart w:id="1" w:name="_Hlk144284696"/>
      <w:r>
        <w:rPr>
          <w:b/>
          <w:szCs w:val="24"/>
        </w:rPr>
        <w:t xml:space="preserve">OFICIALIOS KONTROLĖS INFORMACINĖS SISTEMOS PROGRAMAVIMO IR PRIEŽIŪROS </w:t>
      </w:r>
      <w:r w:rsidR="00834C70">
        <w:rPr>
          <w:b/>
          <w:szCs w:val="24"/>
        </w:rPr>
        <w:t>PASLAUGŲ</w:t>
      </w:r>
    </w:p>
    <w:bookmarkEnd w:id="1"/>
    <w:p w14:paraId="3E91668E" w14:textId="77777777" w:rsidR="00ED76C8" w:rsidRPr="00E53759" w:rsidRDefault="00ED76C8" w:rsidP="00ED76C8">
      <w:pPr>
        <w:jc w:val="center"/>
        <w:rPr>
          <w:b/>
          <w:color w:val="000000" w:themeColor="text1"/>
          <w:szCs w:val="24"/>
        </w:rPr>
      </w:pPr>
    </w:p>
    <w:p w14:paraId="6B182CBA" w14:textId="49E9BD55" w:rsidR="00ED76C8" w:rsidRPr="00E53759" w:rsidRDefault="00ED76C8" w:rsidP="00ED76C8">
      <w:pPr>
        <w:jc w:val="center"/>
        <w:rPr>
          <w:b/>
          <w:color w:val="000000" w:themeColor="text1"/>
          <w:szCs w:val="24"/>
        </w:rPr>
      </w:pPr>
      <w:r w:rsidRPr="00E53759">
        <w:rPr>
          <w:b/>
          <w:color w:val="000000" w:themeColor="text1"/>
          <w:szCs w:val="24"/>
        </w:rPr>
        <w:t>20</w:t>
      </w:r>
      <w:r w:rsidR="00BE74CB">
        <w:rPr>
          <w:b/>
          <w:color w:val="000000" w:themeColor="text1"/>
          <w:szCs w:val="24"/>
        </w:rPr>
        <w:t>2</w:t>
      </w:r>
      <w:r w:rsidR="007F49F5">
        <w:rPr>
          <w:b/>
          <w:color w:val="000000" w:themeColor="text1"/>
          <w:szCs w:val="24"/>
        </w:rPr>
        <w:t>4</w:t>
      </w:r>
      <w:r w:rsidRPr="00E53759">
        <w:rPr>
          <w:b/>
          <w:color w:val="000000" w:themeColor="text1"/>
          <w:szCs w:val="24"/>
        </w:rPr>
        <w:t xml:space="preserve"> m.</w:t>
      </w:r>
    </w:p>
    <w:p w14:paraId="1978BEEE" w14:textId="77777777" w:rsidR="00ED76C8" w:rsidRPr="00E53759" w:rsidRDefault="00ED76C8" w:rsidP="00ED76C8">
      <w:pPr>
        <w:pStyle w:val="Lentaprasas"/>
        <w:jc w:val="left"/>
        <w:rPr>
          <w:color w:val="000000" w:themeColor="text1"/>
          <w:szCs w:val="24"/>
        </w:rPr>
      </w:pPr>
    </w:p>
    <w:p w14:paraId="48415E8B" w14:textId="77777777" w:rsidR="00ED76C8" w:rsidRPr="00E53759" w:rsidRDefault="00ED76C8" w:rsidP="00ED76C8">
      <w:pPr>
        <w:pStyle w:val="Heading1"/>
        <w:numPr>
          <w:ilvl w:val="0"/>
          <w:numId w:val="2"/>
        </w:numPr>
        <w:jc w:val="center"/>
        <w:rPr>
          <w:rFonts w:ascii="Times New Roman" w:eastAsia="MS Mincho" w:hAnsi="Times New Roman" w:cs="Times New Roman"/>
          <w:b/>
          <w:color w:val="000000" w:themeColor="text1"/>
          <w:sz w:val="24"/>
          <w:szCs w:val="24"/>
          <w:lang w:eastAsia="ja-JP"/>
        </w:rPr>
      </w:pPr>
      <w:bookmarkStart w:id="2" w:name="_Toc487548530"/>
      <w:r w:rsidRPr="00E53759">
        <w:rPr>
          <w:rFonts w:ascii="Times New Roman" w:eastAsia="MS Mincho" w:hAnsi="Times New Roman" w:cs="Times New Roman"/>
          <w:b/>
          <w:color w:val="000000" w:themeColor="text1"/>
          <w:sz w:val="24"/>
          <w:szCs w:val="24"/>
          <w:lang w:eastAsia="ja-JP"/>
        </w:rPr>
        <w:t>BENDROSIOS NUOSTATOS</w:t>
      </w:r>
      <w:bookmarkEnd w:id="2"/>
    </w:p>
    <w:p w14:paraId="0ED4C92D" w14:textId="77777777" w:rsidR="00D35927" w:rsidRDefault="00D35927" w:rsidP="00D35927">
      <w:pPr>
        <w:contextualSpacing/>
        <w:jc w:val="both"/>
        <w:rPr>
          <w:rFonts w:eastAsia="MS Mincho"/>
          <w:color w:val="000000" w:themeColor="text1"/>
          <w:lang w:eastAsia="ja-JP"/>
        </w:rPr>
      </w:pPr>
    </w:p>
    <w:p w14:paraId="14366C30" w14:textId="017F3504" w:rsidR="00D35927" w:rsidRPr="00D35927" w:rsidRDefault="00D35927" w:rsidP="00D35927">
      <w:pPr>
        <w:keepNext/>
        <w:numPr>
          <w:ilvl w:val="1"/>
          <w:numId w:val="2"/>
        </w:numPr>
        <w:tabs>
          <w:tab w:val="left" w:pos="1134"/>
        </w:tabs>
        <w:ind w:left="0" w:firstLine="720"/>
        <w:jc w:val="both"/>
        <w:rPr>
          <w:rFonts w:eastAsia="MS Mincho"/>
          <w:color w:val="000000" w:themeColor="text1"/>
          <w:szCs w:val="24"/>
          <w:lang w:eastAsia="ja-JP"/>
        </w:rPr>
      </w:pPr>
      <w:r w:rsidRPr="00D35927">
        <w:rPr>
          <w:rFonts w:eastAsia="MS Mincho"/>
          <w:color w:val="000000" w:themeColor="text1"/>
          <w:szCs w:val="24"/>
          <w:lang w:eastAsia="ja-JP"/>
        </w:rPr>
        <w:t>Valstybinė maisto ir veterinarijos tarnyba (toliau – UŽSAKOVAS</w:t>
      </w:r>
      <w:r w:rsidR="00673E46">
        <w:rPr>
          <w:rFonts w:eastAsia="MS Mincho"/>
          <w:color w:val="000000" w:themeColor="text1"/>
          <w:szCs w:val="24"/>
          <w:lang w:eastAsia="ja-JP"/>
        </w:rPr>
        <w:t xml:space="preserve"> arba perkančioji organizacija</w:t>
      </w:r>
      <w:r w:rsidRPr="00D35927">
        <w:rPr>
          <w:rFonts w:eastAsia="MS Mincho"/>
          <w:color w:val="000000" w:themeColor="text1"/>
          <w:szCs w:val="24"/>
          <w:lang w:eastAsia="ja-JP"/>
        </w:rPr>
        <w:t>), vadovaudamasi šiuo metu galiojančiu Lietuvos Respublikos viešųjų pirkimų įstatymu (toliau – Viešųjų pirkimų įstatymas), kviečia Lietuvos ir užsienio valstybių ūkio subjektus (toliau – TIEKĖJAS), turinčius kompetenciją, pajėgumus ir patyrimą, dalyvauti viešojo pirkimo atvirame konkurse „</w:t>
      </w:r>
      <w:r w:rsidR="006A1930">
        <w:rPr>
          <w:rFonts w:eastAsia="MS Mincho"/>
          <w:color w:val="000000" w:themeColor="text1"/>
          <w:szCs w:val="24"/>
          <w:lang w:eastAsia="ja-JP"/>
        </w:rPr>
        <w:t>Oficialios kontrolės informacinės sistemos programavimo ir priežiūros paslaugos</w:t>
      </w:r>
      <w:r w:rsidRPr="00D35927">
        <w:rPr>
          <w:rFonts w:eastAsia="MS Mincho"/>
          <w:color w:val="000000" w:themeColor="text1"/>
          <w:szCs w:val="24"/>
          <w:lang w:eastAsia="ja-JP"/>
        </w:rPr>
        <w:t>“ (toliau – KONKURSAS).</w:t>
      </w:r>
    </w:p>
    <w:p w14:paraId="06E120B1" w14:textId="27976B9F" w:rsidR="00ED76C8"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KONKURSO objektas — </w:t>
      </w:r>
      <w:r w:rsidR="006A1930">
        <w:rPr>
          <w:color w:val="000000" w:themeColor="text1"/>
          <w:szCs w:val="24"/>
        </w:rPr>
        <w:t>informacinės sistemos programavimo ir priežiūros paslaugos</w:t>
      </w:r>
      <w:r w:rsidR="00B36561">
        <w:rPr>
          <w:color w:val="000000" w:themeColor="text1"/>
          <w:szCs w:val="24"/>
        </w:rPr>
        <w:t xml:space="preserve">, </w:t>
      </w:r>
      <w:r w:rsidR="00B36561">
        <w:rPr>
          <w:rFonts w:eastAsia="MS Mincho"/>
          <w:color w:val="000000" w:themeColor="text1"/>
          <w:szCs w:val="24"/>
          <w:lang w:eastAsia="ja-JP"/>
        </w:rPr>
        <w:t>apibūdintos</w:t>
      </w:r>
      <w:r>
        <w:rPr>
          <w:color w:val="000000" w:themeColor="text1"/>
          <w:szCs w:val="24"/>
        </w:rPr>
        <w:t xml:space="preserve"> Techninėje </w:t>
      </w:r>
      <w:r w:rsidRPr="00E53759">
        <w:rPr>
          <w:color w:val="000000" w:themeColor="text1"/>
          <w:szCs w:val="24"/>
        </w:rPr>
        <w:t>specifikacijoje (Konkurso sąlygų</w:t>
      </w:r>
      <w:r>
        <w:rPr>
          <w:color w:val="000000" w:themeColor="text1"/>
          <w:szCs w:val="24"/>
        </w:rPr>
        <w:t xml:space="preserve"> </w:t>
      </w:r>
      <w:r w:rsidRPr="00E53759">
        <w:rPr>
          <w:color w:val="000000" w:themeColor="text1"/>
          <w:szCs w:val="24"/>
        </w:rPr>
        <w:t>1 priedas</w:t>
      </w:r>
      <w:r>
        <w:rPr>
          <w:color w:val="000000" w:themeColor="text1"/>
          <w:szCs w:val="24"/>
        </w:rPr>
        <w:t xml:space="preserve">),  </w:t>
      </w:r>
      <w:r w:rsidRPr="00E844ED">
        <w:rPr>
          <w:szCs w:val="24"/>
        </w:rPr>
        <w:t xml:space="preserve">(toliau </w:t>
      </w:r>
      <w:r w:rsidRPr="00E53759">
        <w:rPr>
          <w:color w:val="000000" w:themeColor="text1"/>
          <w:szCs w:val="24"/>
        </w:rPr>
        <w:t xml:space="preserve">– </w:t>
      </w:r>
      <w:r w:rsidR="00B36561">
        <w:rPr>
          <w:szCs w:val="24"/>
        </w:rPr>
        <w:t>PASLAUGOS</w:t>
      </w:r>
      <w:r w:rsidRPr="00E844ED">
        <w:rPr>
          <w:rFonts w:eastAsia="MS Mincho"/>
          <w:szCs w:val="24"/>
          <w:lang w:eastAsia="ja-JP"/>
        </w:rPr>
        <w:t>)</w:t>
      </w:r>
      <w:r w:rsidRPr="00E53759">
        <w:rPr>
          <w:rFonts w:eastAsia="MS Mincho"/>
          <w:color w:val="000000" w:themeColor="text1"/>
          <w:szCs w:val="24"/>
          <w:lang w:eastAsia="ja-JP"/>
        </w:rPr>
        <w:t>.</w:t>
      </w:r>
    </w:p>
    <w:p w14:paraId="54876E6F" w14:textId="7C09CDAF" w:rsidR="00A70D04" w:rsidRPr="00E53759" w:rsidRDefault="00A70D04" w:rsidP="00D35927">
      <w:pPr>
        <w:keepNext/>
        <w:numPr>
          <w:ilvl w:val="1"/>
          <w:numId w:val="2"/>
        </w:numPr>
        <w:tabs>
          <w:tab w:val="left" w:pos="1134"/>
        </w:tabs>
        <w:ind w:left="0" w:firstLine="720"/>
        <w:jc w:val="both"/>
        <w:rPr>
          <w:rFonts w:eastAsia="MS Mincho"/>
          <w:color w:val="000000" w:themeColor="text1"/>
          <w:szCs w:val="24"/>
          <w:lang w:eastAsia="ja-JP"/>
        </w:rPr>
      </w:pPr>
      <w:r w:rsidRPr="00A70D04">
        <w:rPr>
          <w:rFonts w:eastAsia="MS Mincho"/>
          <w:color w:val="000000" w:themeColor="text1"/>
          <w:szCs w:val="24"/>
          <w:lang w:eastAsia="ja-JP"/>
        </w:rPr>
        <w:t>CPO kataloge nėra galimybės įsigyti tokių paslaugų.</w:t>
      </w:r>
    </w:p>
    <w:p w14:paraId="05AFE312" w14:textId="6164D3F4" w:rsidR="00ED76C8" w:rsidRPr="00E53759" w:rsidRDefault="0094104A" w:rsidP="00D35927">
      <w:pPr>
        <w:keepNext/>
        <w:numPr>
          <w:ilvl w:val="1"/>
          <w:numId w:val="2"/>
        </w:numPr>
        <w:tabs>
          <w:tab w:val="left" w:pos="990"/>
          <w:tab w:val="left" w:pos="1134"/>
        </w:tabs>
        <w:ind w:left="0" w:firstLine="720"/>
        <w:jc w:val="both"/>
        <w:rPr>
          <w:rFonts w:eastAsia="MS Mincho"/>
          <w:color w:val="000000" w:themeColor="text1"/>
          <w:szCs w:val="24"/>
          <w:lang w:eastAsia="ja-JP"/>
        </w:rPr>
      </w:pPr>
      <w:r>
        <w:rPr>
          <w:color w:val="000000" w:themeColor="text1"/>
          <w:szCs w:val="24"/>
        </w:rPr>
        <w:t>Pirkimo dokumentus</w:t>
      </w:r>
      <w:r w:rsidR="00ED76C8" w:rsidRPr="00E53759">
        <w:rPr>
          <w:color w:val="000000" w:themeColor="text1"/>
          <w:szCs w:val="24"/>
        </w:rPr>
        <w:t xml:space="preserve"> sudaro visas šis dokumentas su priedais. </w:t>
      </w:r>
      <w:r w:rsidR="00ED76C8" w:rsidRPr="00FB3E0A">
        <w:rPr>
          <w:color w:val="000000" w:themeColor="text1"/>
          <w:szCs w:val="24"/>
        </w:rPr>
        <w:t xml:space="preserve">Klausimams, nesureguliuotiems </w:t>
      </w:r>
      <w:r>
        <w:rPr>
          <w:color w:val="000000" w:themeColor="text1"/>
          <w:szCs w:val="24"/>
        </w:rPr>
        <w:t>pirkimo dokumentų</w:t>
      </w:r>
      <w:r w:rsidR="00ED76C8" w:rsidRPr="00FB3E0A">
        <w:rPr>
          <w:color w:val="000000" w:themeColor="text1"/>
          <w:szCs w:val="24"/>
        </w:rPr>
        <w:t xml:space="preserve"> nuostatose, tiesiogiai taikomos Viešųjų pirkimų įstatymo nuostatos. Jeigu </w:t>
      </w:r>
      <w:r>
        <w:rPr>
          <w:color w:val="000000" w:themeColor="text1"/>
          <w:szCs w:val="24"/>
        </w:rPr>
        <w:t>pirkimo dokumentų</w:t>
      </w:r>
      <w:r w:rsidR="00ED76C8" w:rsidRPr="00FB3E0A">
        <w:rPr>
          <w:color w:val="000000" w:themeColor="text1"/>
          <w:szCs w:val="24"/>
        </w:rPr>
        <w:t xml:space="preserve"> nuostata nenustato kitaip, </w:t>
      </w:r>
      <w:r>
        <w:rPr>
          <w:color w:val="000000" w:themeColor="text1"/>
          <w:szCs w:val="24"/>
        </w:rPr>
        <w:t>pirkimo dokumentuose</w:t>
      </w:r>
      <w:r w:rsidR="00ED76C8" w:rsidRPr="00FB3E0A">
        <w:rPr>
          <w:color w:val="000000" w:themeColor="text1"/>
          <w:szCs w:val="24"/>
        </w:rPr>
        <w:t xml:space="preserve"> vartojamos sąvokos atitinka Viešųjų pirkimų įstatymo sąvokas. </w:t>
      </w:r>
    </w:p>
    <w:p w14:paraId="47A6E8EE" w14:textId="77777777"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Valstybinės maisto ir veterinarijos tarnybos direktoriaus įsakymu </w:t>
      </w:r>
      <w:r w:rsidRPr="00E53759">
        <w:rPr>
          <w:caps/>
          <w:color w:val="000000" w:themeColor="text1"/>
          <w:szCs w:val="24"/>
        </w:rPr>
        <w:t>KONKURSUI</w:t>
      </w:r>
      <w:r w:rsidRPr="00E53759">
        <w:rPr>
          <w:color w:val="000000" w:themeColor="text1"/>
          <w:szCs w:val="24"/>
        </w:rPr>
        <w:t xml:space="preserve"> organizuoti ir rezultatams įvertinti sudaryta Viešojo pirkimo komisija (toliau — </w:t>
      </w:r>
      <w:r w:rsidRPr="00E53759">
        <w:rPr>
          <w:caps/>
          <w:color w:val="000000" w:themeColor="text1"/>
          <w:szCs w:val="24"/>
        </w:rPr>
        <w:t>komisija</w:t>
      </w:r>
      <w:r w:rsidRPr="00E53759">
        <w:rPr>
          <w:color w:val="000000" w:themeColor="text1"/>
          <w:szCs w:val="24"/>
        </w:rPr>
        <w:t>), kuriai yra suteikti visi įgaliojimai nustatytoms užduotims vykdyti.</w:t>
      </w:r>
    </w:p>
    <w:p w14:paraId="6942BF8F" w14:textId="5E523BA2" w:rsidR="00ED76C8" w:rsidRPr="00E53759" w:rsidRDefault="00ED76C8" w:rsidP="00D35927">
      <w:pPr>
        <w:keepNext/>
        <w:numPr>
          <w:ilvl w:val="1"/>
          <w:numId w:val="2"/>
        </w:numPr>
        <w:tabs>
          <w:tab w:val="left" w:pos="993"/>
        </w:tabs>
        <w:ind w:left="0" w:firstLine="720"/>
        <w:jc w:val="both"/>
        <w:rPr>
          <w:rFonts w:eastAsia="MS Mincho"/>
          <w:color w:val="000000" w:themeColor="text1"/>
          <w:szCs w:val="24"/>
          <w:lang w:eastAsia="ja-JP"/>
        </w:rPr>
      </w:pPr>
      <w:r w:rsidRPr="00E53759">
        <w:rPr>
          <w:color w:val="000000" w:themeColor="text1"/>
          <w:szCs w:val="24"/>
        </w:rPr>
        <w:t>Pirkimas atliekamas laikantis lygiateisiškumo, nediskriminavimo, abipusio pripažinimo, proporcingumo, skaidrumo principų ir konfidencialumo reikalavimų.</w:t>
      </w:r>
      <w:r w:rsidRPr="00E53759">
        <w:rPr>
          <w:rFonts w:eastAsia="Calibri"/>
          <w:color w:val="000000" w:themeColor="text1"/>
          <w:szCs w:val="24"/>
        </w:rPr>
        <w:t xml:space="preserve"> </w:t>
      </w:r>
      <w:r w:rsidRPr="00E53759">
        <w:rPr>
          <w:color w:val="000000" w:themeColor="text1"/>
          <w:szCs w:val="24"/>
        </w:rPr>
        <w:t xml:space="preserve">Pirkimu </w:t>
      </w:r>
      <w:r w:rsidR="00873CE4">
        <w:rPr>
          <w:color w:val="000000" w:themeColor="text1"/>
          <w:szCs w:val="24"/>
        </w:rPr>
        <w:t>perkančioji organizacija</w:t>
      </w:r>
      <w:r w:rsidRPr="00E53759">
        <w:rPr>
          <w:color w:val="000000" w:themeColor="text1"/>
          <w:szCs w:val="24"/>
        </w:rPr>
        <w:t xml:space="preserve"> siekia, kad </w:t>
      </w:r>
      <w:r w:rsidR="00B36561">
        <w:rPr>
          <w:color w:val="000000" w:themeColor="text1"/>
          <w:szCs w:val="24"/>
        </w:rPr>
        <w:t xml:space="preserve">PASLAUGOMS </w:t>
      </w:r>
      <w:r w:rsidRPr="00E53759">
        <w:rPr>
          <w:color w:val="000000" w:themeColor="text1"/>
          <w:szCs w:val="24"/>
        </w:rPr>
        <w:t>įsigyti skirtos lėšos b</w:t>
      </w:r>
      <w:r w:rsidR="00B36561">
        <w:rPr>
          <w:color w:val="000000" w:themeColor="text1"/>
          <w:szCs w:val="24"/>
        </w:rPr>
        <w:t>ūtų</w:t>
      </w:r>
      <w:r w:rsidRPr="00E53759">
        <w:rPr>
          <w:color w:val="000000" w:themeColor="text1"/>
          <w:szCs w:val="24"/>
        </w:rPr>
        <w:t xml:space="preserve"> naudojamos racionaliai bei vykdant pirkimo sutartį būtų laikomasi aplinkos apsaugos, socialinės ir darbo teisės įpareigojimų, nustatytų Europos Sąjungos ir nacionalinėje teisėje, kolektyvinėse sutartyse ir Viešųjų pirkimų įstatymo 5 priede nurodytose tarptautinėse konvencijose.</w:t>
      </w:r>
    </w:p>
    <w:p w14:paraId="40BBCDA1" w14:textId="66E51B0F" w:rsidR="00ED76C8" w:rsidRPr="00E53759" w:rsidRDefault="00873CE4" w:rsidP="00D35927">
      <w:pPr>
        <w:keepNext/>
        <w:numPr>
          <w:ilvl w:val="1"/>
          <w:numId w:val="2"/>
        </w:numPr>
        <w:tabs>
          <w:tab w:val="left" w:pos="1134"/>
        </w:tabs>
        <w:ind w:left="0" w:firstLine="720"/>
        <w:jc w:val="both"/>
        <w:rPr>
          <w:rFonts w:eastAsia="MS Mincho"/>
          <w:color w:val="000000" w:themeColor="text1"/>
          <w:szCs w:val="24"/>
          <w:lang w:eastAsia="ja-JP"/>
        </w:rPr>
      </w:pPr>
      <w:r>
        <w:rPr>
          <w:color w:val="000000" w:themeColor="text1"/>
          <w:szCs w:val="24"/>
        </w:rPr>
        <w:t xml:space="preserve">Perkančioji organizacija </w:t>
      </w:r>
      <w:r w:rsidR="00ED76C8" w:rsidRPr="00E53759">
        <w:rPr>
          <w:color w:val="000000" w:themeColor="text1"/>
          <w:szCs w:val="24"/>
        </w:rPr>
        <w:t xml:space="preserve">laikys, kad visi TIEKĖJAI, teikiantys pasiūlymus, yra susipažinę su </w:t>
      </w:r>
      <w:r w:rsidR="0094104A">
        <w:rPr>
          <w:color w:val="000000" w:themeColor="text1"/>
          <w:szCs w:val="24"/>
        </w:rPr>
        <w:t>pirkimo dokumentais</w:t>
      </w:r>
      <w:r w:rsidR="00ED76C8" w:rsidRPr="00E53759">
        <w:rPr>
          <w:color w:val="000000" w:themeColor="text1"/>
          <w:szCs w:val="24"/>
        </w:rPr>
        <w:t xml:space="preserve">, Lietuvos Respublikos teisės aktais, reglamentuojančiais pirkimo </w:t>
      </w:r>
      <w:r w:rsidR="00ED76C8" w:rsidRPr="00E53759">
        <w:rPr>
          <w:color w:val="000000" w:themeColor="text1"/>
          <w:szCs w:val="24"/>
        </w:rPr>
        <w:lastRenderedPageBreak/>
        <w:t xml:space="preserve">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15" w:history="1">
        <w:r w:rsidR="00ED76C8" w:rsidRPr="00E53759">
          <w:rPr>
            <w:rStyle w:val="Hyperlink"/>
            <w:color w:val="000000" w:themeColor="text1"/>
            <w:szCs w:val="24"/>
          </w:rPr>
          <w:t>https://www.e-tar.lt/portal/lt/index</w:t>
        </w:r>
      </w:hyperlink>
      <w:r w:rsidR="00ED76C8" w:rsidRPr="00E53759">
        <w:rPr>
          <w:color w:val="000000" w:themeColor="text1"/>
          <w:szCs w:val="24"/>
        </w:rPr>
        <w:t>.</w:t>
      </w:r>
    </w:p>
    <w:p w14:paraId="7FCC7CEA" w14:textId="77777777"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Stebėtojai dalyvauti KOMISIJOS posėdžiuose nėra kviečiami.</w:t>
      </w:r>
    </w:p>
    <w:p w14:paraId="62E11EA2" w14:textId="4D06FDC5" w:rsidR="00ED76C8" w:rsidRPr="00E53759" w:rsidRDefault="00ED76C8" w:rsidP="00D35927">
      <w:pPr>
        <w:keepNext/>
        <w:numPr>
          <w:ilvl w:val="1"/>
          <w:numId w:val="2"/>
        </w:numPr>
        <w:tabs>
          <w:tab w:val="left" w:pos="1134"/>
        </w:tabs>
        <w:ind w:left="0" w:firstLine="720"/>
        <w:jc w:val="both"/>
        <w:rPr>
          <w:rFonts w:eastAsia="MS Mincho"/>
          <w:color w:val="000000" w:themeColor="text1"/>
          <w:szCs w:val="24"/>
          <w:lang w:eastAsia="ja-JP"/>
        </w:rPr>
      </w:pPr>
      <w:r w:rsidRPr="00E53759">
        <w:rPr>
          <w:color w:val="000000" w:themeColor="text1"/>
          <w:szCs w:val="24"/>
        </w:rPr>
        <w:t xml:space="preserve">Bet kuriuo metu iki pirkimo sutarties sudarymo </w:t>
      </w:r>
      <w:r w:rsidR="00873CE4">
        <w:rPr>
          <w:color w:val="000000" w:themeColor="text1"/>
          <w:szCs w:val="24"/>
        </w:rPr>
        <w:t>perkančioji organizacija</w:t>
      </w:r>
      <w:r w:rsidRPr="00E53759">
        <w:rPr>
          <w:color w:val="000000" w:themeColor="text1"/>
          <w:szCs w:val="24"/>
        </w:rPr>
        <w:t xml:space="preserve">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71610FFB" w14:textId="1E848502" w:rsidR="00ED76C8" w:rsidRPr="00A234C6" w:rsidRDefault="00ED76C8" w:rsidP="00A234C6">
      <w:pPr>
        <w:keepNext/>
        <w:numPr>
          <w:ilvl w:val="1"/>
          <w:numId w:val="2"/>
        </w:numPr>
        <w:tabs>
          <w:tab w:val="left" w:pos="1134"/>
        </w:tabs>
        <w:ind w:left="0" w:firstLine="720"/>
        <w:jc w:val="both"/>
        <w:rPr>
          <w:color w:val="000000" w:themeColor="text1"/>
          <w:szCs w:val="24"/>
          <w:highlight w:val="yellow"/>
        </w:rPr>
      </w:pPr>
      <w:r w:rsidRPr="00E53759">
        <w:rPr>
          <w:color w:val="000000" w:themeColor="text1"/>
          <w:szCs w:val="24"/>
        </w:rPr>
        <w:t xml:space="preserve"> </w:t>
      </w:r>
      <w:r w:rsidR="00A234C6" w:rsidRPr="00A234C6">
        <w:rPr>
          <w:color w:val="000000" w:themeColor="text1"/>
          <w:szCs w:val="24"/>
        </w:rPr>
        <w:t xml:space="preserve"> </w:t>
      </w:r>
      <w:r w:rsidR="00A234C6" w:rsidRPr="00A234C6">
        <w:rPr>
          <w:color w:val="000000" w:themeColor="text1"/>
          <w:szCs w:val="24"/>
          <w:highlight w:val="yellow"/>
        </w:rPr>
        <w:t xml:space="preserve">KONKURSAS atliekamas Centrinės viešųjų pirkimų informacinės sistemos (toliau – CVP IS) priemonėmis, pasiekiamomis adresu </w:t>
      </w:r>
      <w:hyperlink r:id="rId16" w:history="1">
        <w:r w:rsidR="00A234C6" w:rsidRPr="00A234C6">
          <w:rPr>
            <w:rStyle w:val="Hyperlink"/>
            <w:szCs w:val="24"/>
            <w:highlight w:val="yellow"/>
          </w:rPr>
          <w:t>https://pirkimai.eviesiejipirkimai.lt/</w:t>
        </w:r>
      </w:hyperlink>
      <w:r w:rsidR="00A234C6" w:rsidRPr="00A234C6">
        <w:rPr>
          <w:color w:val="000000" w:themeColor="text1"/>
          <w:szCs w:val="24"/>
          <w:highlight w:val="yellow"/>
        </w:rPr>
        <w:t xml:space="preserve"> </w:t>
      </w:r>
      <w:r w:rsidR="00A234C6" w:rsidRPr="00A234C6">
        <w:rPr>
          <w:color w:val="000000" w:themeColor="text1"/>
          <w:szCs w:val="24"/>
          <w:highlight w:val="yellow"/>
        </w:rPr>
        <w:t>ir</w:t>
      </w:r>
      <w:r w:rsidR="00A234C6" w:rsidRPr="00A234C6">
        <w:rPr>
          <w:color w:val="000000" w:themeColor="text1"/>
          <w:szCs w:val="24"/>
          <w:highlight w:val="yellow"/>
          <w:u w:val="single"/>
        </w:rPr>
        <w:t xml:space="preserve"> </w:t>
      </w:r>
      <w:hyperlink r:id="rId17" w:history="1">
        <w:r w:rsidR="00A234C6" w:rsidRPr="00A234C6">
          <w:rPr>
            <w:rStyle w:val="Hyperlink"/>
            <w:szCs w:val="24"/>
            <w:highlight w:val="yellow"/>
          </w:rPr>
          <w:t>https://viesiejipirkimai.lt</w:t>
        </w:r>
      </w:hyperlink>
      <w:r w:rsidR="00A234C6" w:rsidRPr="00A234C6">
        <w:rPr>
          <w:color w:val="000000" w:themeColor="text1"/>
          <w:szCs w:val="24"/>
          <w:highlight w:val="yellow"/>
        </w:rPr>
        <w:t xml:space="preserve">. Pasiūlymų pateikimo adresas yra </w:t>
      </w:r>
      <w:hyperlink r:id="rId18" w:history="1">
        <w:r w:rsidR="00A234C6" w:rsidRPr="00A234C6">
          <w:rPr>
            <w:rStyle w:val="Hyperlink"/>
            <w:szCs w:val="24"/>
            <w:highlight w:val="yellow"/>
          </w:rPr>
          <w:t>https://viesiejipirkimai.lt</w:t>
        </w:r>
      </w:hyperlink>
      <w:r w:rsidR="00A234C6" w:rsidRPr="00A234C6">
        <w:rPr>
          <w:color w:val="000000" w:themeColor="text1"/>
          <w:szCs w:val="24"/>
          <w:highlight w:val="yellow"/>
        </w:rPr>
        <w:t>.</w:t>
      </w:r>
    </w:p>
    <w:p w14:paraId="29A4F96E" w14:textId="77777777" w:rsidR="000C4A0F" w:rsidRPr="000C4A0F" w:rsidRDefault="000C4A0F" w:rsidP="000C4A0F">
      <w:pPr>
        <w:keepNext/>
        <w:numPr>
          <w:ilvl w:val="1"/>
          <w:numId w:val="2"/>
        </w:numPr>
        <w:tabs>
          <w:tab w:val="left" w:pos="1134"/>
        </w:tabs>
        <w:ind w:left="0" w:firstLine="720"/>
        <w:jc w:val="both"/>
        <w:rPr>
          <w:color w:val="000000" w:themeColor="text1"/>
          <w:szCs w:val="24"/>
        </w:rPr>
      </w:pPr>
      <w:r w:rsidRPr="000C4A0F">
        <w:rPr>
          <w:color w:val="000000" w:themeColor="text1"/>
          <w:szCs w:val="24"/>
        </w:rPr>
        <w:t>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4.4.3. p.</w:t>
      </w:r>
    </w:p>
    <w:p w14:paraId="33AEF5F0" w14:textId="77777777" w:rsidR="00ED76C8" w:rsidRPr="00E53759" w:rsidRDefault="00ED76C8" w:rsidP="00ED76C8">
      <w:pPr>
        <w:rPr>
          <w:rFonts w:eastAsia="MS Mincho"/>
          <w:color w:val="000000" w:themeColor="text1"/>
          <w:szCs w:val="24"/>
          <w:lang w:eastAsia="ja-JP"/>
        </w:rPr>
      </w:pPr>
    </w:p>
    <w:p w14:paraId="5A1DC570" w14:textId="77777777" w:rsidR="00ED76C8" w:rsidRPr="00E53759" w:rsidRDefault="00ED76C8" w:rsidP="00ED76C8">
      <w:pPr>
        <w:pStyle w:val="Heading1"/>
        <w:numPr>
          <w:ilvl w:val="0"/>
          <w:numId w:val="2"/>
        </w:numPr>
        <w:jc w:val="center"/>
        <w:rPr>
          <w:rFonts w:ascii="Times New Roman" w:hAnsi="Times New Roman" w:cs="Times New Roman"/>
          <w:b/>
          <w:color w:val="000000" w:themeColor="text1"/>
          <w:sz w:val="24"/>
          <w:szCs w:val="24"/>
        </w:rPr>
      </w:pPr>
      <w:bookmarkStart w:id="3" w:name="_Toc487548531"/>
      <w:r w:rsidRPr="00E53759">
        <w:rPr>
          <w:rFonts w:ascii="Times New Roman" w:hAnsi="Times New Roman" w:cs="Times New Roman"/>
          <w:b/>
          <w:color w:val="000000" w:themeColor="text1"/>
          <w:sz w:val="24"/>
          <w:szCs w:val="24"/>
        </w:rPr>
        <w:t>PIRKIMO OBJEKTAS</w:t>
      </w:r>
    </w:p>
    <w:bookmarkEnd w:id="3"/>
    <w:p w14:paraId="135121BE" w14:textId="77777777" w:rsidR="00ED76C8" w:rsidRDefault="00ED76C8" w:rsidP="00ED76C8">
      <w:pPr>
        <w:tabs>
          <w:tab w:val="left" w:pos="1134"/>
        </w:tabs>
        <w:jc w:val="both"/>
        <w:rPr>
          <w:color w:val="000000" w:themeColor="text1"/>
          <w:szCs w:val="24"/>
        </w:rPr>
      </w:pPr>
    </w:p>
    <w:p w14:paraId="2A882BAC" w14:textId="251E8ADC" w:rsidR="00ED76C8" w:rsidRPr="00A70D04" w:rsidRDefault="00ED76C8" w:rsidP="00A70D04">
      <w:pPr>
        <w:keepNext/>
        <w:numPr>
          <w:ilvl w:val="1"/>
          <w:numId w:val="2"/>
        </w:numPr>
        <w:tabs>
          <w:tab w:val="left" w:pos="990"/>
          <w:tab w:val="left" w:pos="1134"/>
        </w:tabs>
        <w:ind w:left="0" w:firstLine="720"/>
        <w:jc w:val="both"/>
        <w:rPr>
          <w:color w:val="000000" w:themeColor="text1"/>
          <w:szCs w:val="24"/>
        </w:rPr>
      </w:pPr>
      <w:r w:rsidRPr="00A70D04">
        <w:rPr>
          <w:color w:val="000000" w:themeColor="text1"/>
          <w:szCs w:val="24"/>
        </w:rPr>
        <w:t xml:space="preserve">Reikalavimai </w:t>
      </w:r>
      <w:r w:rsidR="00B36561" w:rsidRPr="00A70D04">
        <w:rPr>
          <w:color w:val="000000" w:themeColor="text1"/>
          <w:szCs w:val="24"/>
        </w:rPr>
        <w:t xml:space="preserve">PASLAUGOMS </w:t>
      </w:r>
      <w:r w:rsidRPr="00A70D04">
        <w:rPr>
          <w:color w:val="000000" w:themeColor="text1"/>
          <w:szCs w:val="24"/>
        </w:rPr>
        <w:t xml:space="preserve">pateikti Techninėje specifikacijoje (Konkurso sąlygų 1 </w:t>
      </w:r>
    </w:p>
    <w:p w14:paraId="4500416C" w14:textId="77777777" w:rsidR="00ED76C8" w:rsidRPr="00A70D04" w:rsidRDefault="00ED76C8" w:rsidP="00F71A9D">
      <w:pPr>
        <w:keepNext/>
        <w:tabs>
          <w:tab w:val="left" w:pos="990"/>
          <w:tab w:val="left" w:pos="1134"/>
        </w:tabs>
        <w:jc w:val="both"/>
        <w:rPr>
          <w:color w:val="000000" w:themeColor="text1"/>
          <w:szCs w:val="24"/>
        </w:rPr>
      </w:pPr>
      <w:r w:rsidRPr="00A70D04">
        <w:rPr>
          <w:color w:val="000000" w:themeColor="text1"/>
          <w:szCs w:val="24"/>
        </w:rPr>
        <w:t xml:space="preserve">priedas). </w:t>
      </w:r>
    </w:p>
    <w:p w14:paraId="35DAA134" w14:textId="7291FAC9" w:rsidR="00026C77" w:rsidRDefault="00B06CA2" w:rsidP="00A70D04">
      <w:pPr>
        <w:keepNext/>
        <w:numPr>
          <w:ilvl w:val="1"/>
          <w:numId w:val="2"/>
        </w:numPr>
        <w:tabs>
          <w:tab w:val="left" w:pos="990"/>
          <w:tab w:val="left" w:pos="1134"/>
        </w:tabs>
        <w:ind w:left="0" w:firstLine="720"/>
        <w:jc w:val="both"/>
        <w:rPr>
          <w:color w:val="000000" w:themeColor="text1"/>
          <w:szCs w:val="24"/>
        </w:rPr>
      </w:pPr>
      <w:r w:rsidRPr="00B06CA2">
        <w:rPr>
          <w:color w:val="000000" w:themeColor="text1"/>
          <w:szCs w:val="24"/>
        </w:rPr>
        <w:t xml:space="preserve">Pirkimo objektas </w:t>
      </w:r>
      <w:r w:rsidR="00BF625E">
        <w:rPr>
          <w:color w:val="000000" w:themeColor="text1"/>
          <w:szCs w:val="24"/>
        </w:rPr>
        <w:t xml:space="preserve">neskaidomas į dalis. </w:t>
      </w:r>
      <w:r w:rsidRPr="00B06CA2">
        <w:rPr>
          <w:color w:val="000000" w:themeColor="text1"/>
          <w:szCs w:val="24"/>
        </w:rPr>
        <w:t xml:space="preserve">Tiekėjai </w:t>
      </w:r>
      <w:r w:rsidR="00BF625E">
        <w:rPr>
          <w:color w:val="000000" w:themeColor="text1"/>
          <w:szCs w:val="24"/>
        </w:rPr>
        <w:t>turi</w:t>
      </w:r>
      <w:r w:rsidRPr="00B06CA2">
        <w:rPr>
          <w:color w:val="000000" w:themeColor="text1"/>
          <w:szCs w:val="24"/>
        </w:rPr>
        <w:t xml:space="preserve"> pateikti pasiūlymą </w:t>
      </w:r>
      <w:r w:rsidR="00BF625E">
        <w:rPr>
          <w:color w:val="000000" w:themeColor="text1"/>
          <w:szCs w:val="24"/>
        </w:rPr>
        <w:t>visam nurodytam PASLAUGŲ kiekiui.</w:t>
      </w:r>
    </w:p>
    <w:p w14:paraId="752750BD" w14:textId="77777777" w:rsidR="002035A4" w:rsidRDefault="002035A4" w:rsidP="00A70D04">
      <w:pPr>
        <w:keepNext/>
        <w:numPr>
          <w:ilvl w:val="1"/>
          <w:numId w:val="2"/>
        </w:numPr>
        <w:tabs>
          <w:tab w:val="left" w:pos="990"/>
          <w:tab w:val="left" w:pos="1134"/>
        </w:tabs>
        <w:ind w:left="0" w:firstLine="720"/>
        <w:jc w:val="both"/>
        <w:rPr>
          <w:color w:val="000000" w:themeColor="text1"/>
          <w:szCs w:val="24"/>
        </w:rPr>
      </w:pPr>
      <w:r w:rsidRPr="002035A4">
        <w:rPr>
          <w:color w:val="000000" w:themeColor="text1"/>
          <w:szCs w:val="24"/>
        </w:rPr>
        <w:t>Pirkimo objektas neskaidomas, nes pirkimo objekto dalys yra glaudžiai susijusios ir dėl to perkančiajai organizacijai atsirastų būtinybė koordinuoti šių dalių tiekėjus, o tai keltų riziką netinkamai įvykdyti pirkimo sutartį. Atskyrus programavimo paslaugas nuo priežiūros ir vystymo paslaugų susidarytų situacija, kai vienas tiekėjas išanalizuoja esamą programinį kodą, atlieka patikrinimo akto koregavimą, automatinį ankstesnio tikrinimo trūkumų perkėlimą, automatinį subjekto būsenos keitimą po veiklos stabdymo ir pranešimų siuntimo, sukuria sistemos dizainą, o kitas tiekėjas –vėl analizuoja programinį kodą, turi suprasti sistemos logiką ir kurti rizikos skaičiavimo algoritmus. Perkančioji organizacija taptų atskirų dalių koordinatore ir dėl to atsirastų rizika netinkamai įgyvendinti vieno tiekėjo uždavinius ir kito tiekėjo tęstinius darbus. Abiejų dalių programinio kodo ir sistemos logikos analizė neužtikrins racionalaus lėšų panaudojimo. Maža to, išskaidžius pirkimo objektą į atskiras dalis nebus užtikrinta didesnė konkurencija, o kaip tik sumažinta, nes nebaigus vienos dalies programavimo darbų, negalės būti vykdomi kitos dalies vystymo darbai, per didelė rizika perkeliama antros dalies tiekėjui dėl pirkimo sutarties įvykdymo laiku.</w:t>
      </w:r>
    </w:p>
    <w:p w14:paraId="1F6720FC" w14:textId="7F9AEA9C" w:rsidR="00ED76C8" w:rsidRPr="001679E1" w:rsidRDefault="00ED76C8" w:rsidP="00A70D04">
      <w:pPr>
        <w:keepNext/>
        <w:numPr>
          <w:ilvl w:val="1"/>
          <w:numId w:val="2"/>
        </w:numPr>
        <w:tabs>
          <w:tab w:val="left" w:pos="990"/>
          <w:tab w:val="left" w:pos="1134"/>
        </w:tabs>
        <w:ind w:left="0" w:firstLine="720"/>
        <w:jc w:val="both"/>
        <w:rPr>
          <w:color w:val="000000" w:themeColor="text1"/>
          <w:szCs w:val="24"/>
        </w:rPr>
      </w:pPr>
      <w:r w:rsidRPr="00A70D04">
        <w:rPr>
          <w:color w:val="000000" w:themeColor="text1"/>
          <w:szCs w:val="24"/>
        </w:rPr>
        <w:t>Pateikti alternatyvių KONKURSO pasiūlymų neleidžiama.</w:t>
      </w:r>
    </w:p>
    <w:p w14:paraId="526915E6" w14:textId="77777777" w:rsidR="00ED76C8" w:rsidRPr="00E53759" w:rsidRDefault="00ED76C8" w:rsidP="00ED76C8">
      <w:pPr>
        <w:tabs>
          <w:tab w:val="left" w:pos="1134"/>
        </w:tabs>
        <w:jc w:val="both"/>
        <w:rPr>
          <w:color w:val="000000" w:themeColor="text1"/>
          <w:szCs w:val="24"/>
        </w:rPr>
      </w:pPr>
    </w:p>
    <w:p w14:paraId="75B0DA39" w14:textId="77777777" w:rsidR="00ED76C8" w:rsidRPr="00E53759" w:rsidRDefault="00ED76C8">
      <w:pPr>
        <w:pStyle w:val="Heading1"/>
        <w:numPr>
          <w:ilvl w:val="0"/>
          <w:numId w:val="13"/>
        </w:numPr>
        <w:spacing w:before="0"/>
        <w:jc w:val="center"/>
        <w:rPr>
          <w:rFonts w:ascii="Times New Roman" w:hAnsi="Times New Roman" w:cs="Times New Roman"/>
          <w:b/>
          <w:color w:val="000000" w:themeColor="text1"/>
          <w:sz w:val="24"/>
          <w:szCs w:val="24"/>
        </w:rPr>
      </w:pPr>
      <w:bookmarkStart w:id="4" w:name="_Toc487548532"/>
      <w:r w:rsidRPr="00E53759">
        <w:rPr>
          <w:rFonts w:ascii="Times New Roman" w:hAnsi="Times New Roman" w:cs="Times New Roman"/>
          <w:b/>
          <w:color w:val="000000" w:themeColor="text1"/>
          <w:sz w:val="24"/>
          <w:szCs w:val="24"/>
        </w:rPr>
        <w:t>PAŠALINIMO PAGRINDAI</w:t>
      </w:r>
      <w:bookmarkEnd w:id="4"/>
    </w:p>
    <w:p w14:paraId="1CB0ABAE" w14:textId="77777777" w:rsidR="00ED76C8" w:rsidRPr="00E53759" w:rsidRDefault="00ED76C8" w:rsidP="00ED76C8">
      <w:pPr>
        <w:rPr>
          <w:color w:val="000000" w:themeColor="text1"/>
          <w:szCs w:val="24"/>
        </w:rPr>
      </w:pPr>
    </w:p>
    <w:p w14:paraId="69364905" w14:textId="704B0F27" w:rsidR="00372A2E" w:rsidRDefault="00C50961" w:rsidP="00372A2E">
      <w:pPr>
        <w:ind w:firstLine="709"/>
        <w:jc w:val="both"/>
        <w:rPr>
          <w:szCs w:val="24"/>
        </w:rPr>
      </w:pPr>
      <w:r>
        <w:t xml:space="preserve">3.1. </w:t>
      </w:r>
      <w:r w:rsidR="00372A2E" w:rsidRPr="00372A2E">
        <w:rPr>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372A2E" w:rsidRPr="00372A2E">
        <w:rPr>
          <w:szCs w:val="24"/>
        </w:rPr>
        <w:lastRenderedPageBreak/>
        <w:t>dalyvių pateikti visus ar dalį dokumentų, patvirtinančių jų pašalinimo pagrindų nebuvimą, jeigu tai būtina siekiant užtikrinti tinkamą pirkimo procedūros atlikimą.</w:t>
      </w:r>
    </w:p>
    <w:p w14:paraId="629C3BF3" w14:textId="41977D7E" w:rsidR="00372A2E" w:rsidRDefault="001E4C66" w:rsidP="001E4C66">
      <w:pPr>
        <w:ind w:firstLine="709"/>
        <w:jc w:val="both"/>
        <w:rPr>
          <w:szCs w:val="24"/>
        </w:rPr>
      </w:pPr>
      <w:r>
        <w:rPr>
          <w:szCs w:val="24"/>
        </w:rPr>
        <w:t xml:space="preserve">3.2. </w:t>
      </w:r>
      <w:r w:rsidR="00372A2E" w:rsidRPr="00372A2E">
        <w:rPr>
          <w:szCs w:val="24"/>
        </w:rPr>
        <w:t>Pašalinimo pagrindai taikomi tiekėjui (kai pasiūlymą teikia ūkio subjektų grupė – visiems tos grupės nariams) ir ūkio subjektams, kurių pajėgumais tiekėjas remiasi.</w:t>
      </w:r>
    </w:p>
    <w:p w14:paraId="1EB4D224" w14:textId="33B68131" w:rsidR="00372A2E" w:rsidRDefault="001E4C66" w:rsidP="001E4C66">
      <w:pPr>
        <w:ind w:firstLine="709"/>
        <w:jc w:val="both"/>
        <w:rPr>
          <w:szCs w:val="24"/>
        </w:rPr>
      </w:pPr>
      <w:r>
        <w:rPr>
          <w:szCs w:val="24"/>
        </w:rPr>
        <w:t xml:space="preserve">3.3. </w:t>
      </w:r>
      <w:r w:rsidR="00372A2E" w:rsidRPr="00372A2E">
        <w:rPr>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EE6208" w14:textId="179ACB04" w:rsidR="00372A2E" w:rsidRDefault="001E4C66" w:rsidP="001E4C66">
      <w:pPr>
        <w:ind w:firstLine="709"/>
        <w:jc w:val="both"/>
        <w:rPr>
          <w:szCs w:val="24"/>
        </w:rPr>
      </w:pPr>
      <w:r>
        <w:rPr>
          <w:szCs w:val="24"/>
        </w:rPr>
        <w:t xml:space="preserve">3.4. </w:t>
      </w:r>
      <w:r w:rsidR="00372A2E" w:rsidRPr="00372A2E">
        <w:rPr>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C7DF21" w14:textId="6EAE8052" w:rsidR="00372A2E" w:rsidRPr="00372A2E" w:rsidRDefault="001E4C66" w:rsidP="00444A82">
      <w:pPr>
        <w:ind w:firstLine="709"/>
        <w:jc w:val="both"/>
        <w:rPr>
          <w:szCs w:val="24"/>
        </w:rPr>
      </w:pPr>
      <w:r>
        <w:rPr>
          <w:szCs w:val="24"/>
        </w:rPr>
        <w:t xml:space="preserve">3.5. </w:t>
      </w:r>
      <w:r w:rsidR="00372A2E" w:rsidRPr="00372A2E">
        <w:rPr>
          <w:szCs w:val="24"/>
        </w:rPr>
        <w:t>Perkančioji organizacija nereikalauja iš tiekėjo pateikti dokumentų, patvirtinančių jo pašalinimo pagrindų nebuvimą, jeigu ji:</w:t>
      </w:r>
    </w:p>
    <w:p w14:paraId="60C7E6F4" w14:textId="3F5E9941" w:rsidR="00372A2E" w:rsidRDefault="00444A82" w:rsidP="00444A82">
      <w:pPr>
        <w:ind w:firstLine="709"/>
        <w:jc w:val="both"/>
        <w:rPr>
          <w:szCs w:val="24"/>
        </w:rPr>
      </w:pPr>
      <w:r>
        <w:rPr>
          <w:szCs w:val="24"/>
        </w:rPr>
        <w:t xml:space="preserve">3.5.1. </w:t>
      </w:r>
      <w:r w:rsidR="00372A2E" w:rsidRPr="00372A2E">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2B55E1" w14:textId="28A491D9" w:rsidR="00C50961" w:rsidRDefault="00444A82" w:rsidP="00444A82">
      <w:pPr>
        <w:ind w:firstLine="709"/>
        <w:jc w:val="both"/>
        <w:rPr>
          <w:szCs w:val="24"/>
        </w:rPr>
      </w:pPr>
      <w:r>
        <w:rPr>
          <w:szCs w:val="24"/>
        </w:rPr>
        <w:t xml:space="preserve">3.5.2. </w:t>
      </w:r>
      <w:r w:rsidR="00372A2E" w:rsidRPr="00372A2E">
        <w:rPr>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7D8DD9" w14:textId="27F49656" w:rsidR="00822F07" w:rsidRPr="00822F07" w:rsidRDefault="00822F07" w:rsidP="00822F07">
      <w:pPr>
        <w:ind w:firstLine="709"/>
        <w:jc w:val="both"/>
        <w:rPr>
          <w:szCs w:val="24"/>
        </w:rPr>
      </w:pPr>
      <w:r>
        <w:rPr>
          <w:szCs w:val="24"/>
        </w:rPr>
        <w:t xml:space="preserve">3.6. </w:t>
      </w:r>
      <w:r w:rsidRPr="00822F07">
        <w:rPr>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77BB9" w14:textId="5DBC2571" w:rsidR="00822F07" w:rsidRPr="00822F07" w:rsidRDefault="00822F07" w:rsidP="00822F07">
      <w:pPr>
        <w:ind w:firstLine="709"/>
        <w:jc w:val="both"/>
        <w:rPr>
          <w:szCs w:val="24"/>
        </w:rPr>
      </w:pPr>
      <w:r>
        <w:rPr>
          <w:szCs w:val="24"/>
        </w:rPr>
        <w:t xml:space="preserve">3.6.1. </w:t>
      </w:r>
      <w:r w:rsidRPr="00822F07">
        <w:rPr>
          <w:szCs w:val="24"/>
        </w:rPr>
        <w:t>priesaikos deklaracija;</w:t>
      </w:r>
    </w:p>
    <w:p w14:paraId="5799B1E3" w14:textId="57F57243" w:rsidR="00822F07" w:rsidRDefault="00822F07" w:rsidP="00822F07">
      <w:pPr>
        <w:ind w:firstLine="709"/>
        <w:jc w:val="both"/>
        <w:rPr>
          <w:szCs w:val="24"/>
        </w:rPr>
      </w:pPr>
      <w:r>
        <w:rPr>
          <w:szCs w:val="24"/>
        </w:rPr>
        <w:t xml:space="preserve">3.6.2. </w:t>
      </w:r>
      <w:r w:rsidRPr="00822F0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899"/>
        <w:gridCol w:w="2924"/>
        <w:gridCol w:w="1775"/>
        <w:gridCol w:w="4036"/>
      </w:tblGrid>
      <w:tr w:rsidR="00C50961" w:rsidRPr="00297CC7" w14:paraId="40F0B27B"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8A822A" w14:textId="77777777" w:rsidR="00C50961" w:rsidRPr="006B0C33" w:rsidRDefault="00C50961" w:rsidP="00EE6032">
            <w:pPr>
              <w:pStyle w:val="NoSpacing"/>
              <w:spacing w:line="256" w:lineRule="auto"/>
              <w:ind w:left="32"/>
              <w:jc w:val="center"/>
              <w:rPr>
                <w:rFonts w:eastAsiaTheme="minorEastAsia"/>
                <w:b/>
                <w:bCs/>
                <w:sz w:val="22"/>
                <w:szCs w:val="22"/>
              </w:rPr>
            </w:pPr>
            <w:r w:rsidRPr="006B0C33">
              <w:rPr>
                <w:b/>
                <w:bCs/>
                <w:sz w:val="22"/>
                <w:szCs w:val="22"/>
              </w:rPr>
              <w:t>Eil. Nr.</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B04E9C" w14:textId="77777777" w:rsidR="00C50961" w:rsidRPr="00FD2A4E" w:rsidRDefault="00C50961" w:rsidP="00EE6032">
            <w:pPr>
              <w:pStyle w:val="NoSpacing"/>
              <w:spacing w:line="256" w:lineRule="auto"/>
              <w:jc w:val="center"/>
              <w:rPr>
                <w:rFonts w:eastAsiaTheme="minorEastAsia"/>
                <w:bCs/>
                <w:sz w:val="22"/>
                <w:szCs w:val="22"/>
              </w:rPr>
            </w:pPr>
            <w:r w:rsidRPr="00FD2A4E">
              <w:rPr>
                <w:b/>
                <w:sz w:val="22"/>
                <w:szCs w:val="22"/>
              </w:rPr>
              <w:t>Tiekėjo pašalinimo pagrindai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3C4B035" w14:textId="77777777" w:rsidR="00C50961" w:rsidRPr="001E0556" w:rsidRDefault="00C50961" w:rsidP="00EE6032">
            <w:pPr>
              <w:pStyle w:val="NoSpacing"/>
              <w:spacing w:line="256" w:lineRule="auto"/>
              <w:jc w:val="center"/>
              <w:rPr>
                <w:rFonts w:eastAsia="Yu Mincho"/>
                <w:b/>
                <w:bCs/>
                <w:sz w:val="22"/>
                <w:szCs w:val="22"/>
              </w:rPr>
            </w:pPr>
            <w:r w:rsidRPr="00904423">
              <w:rPr>
                <w:rFonts w:eastAsia="Yu Mincho"/>
                <w:b/>
                <w:bCs/>
                <w:sz w:val="22"/>
                <w:szCs w:val="22"/>
              </w:rPr>
              <w:t xml:space="preserve">VPĮ straipsnis,  dalis, punktas bei EBVPD formos dalis pildymui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A8AC8E" w14:textId="77777777" w:rsidR="00C50961" w:rsidRPr="006B0C33" w:rsidRDefault="00C50961" w:rsidP="00EE6032">
            <w:pPr>
              <w:pStyle w:val="NoSpacing"/>
              <w:spacing w:line="256" w:lineRule="auto"/>
              <w:jc w:val="center"/>
              <w:rPr>
                <w:rFonts w:eastAsiaTheme="minorEastAsia"/>
                <w:bCs/>
                <w:iCs/>
                <w:sz w:val="22"/>
                <w:szCs w:val="22"/>
              </w:rPr>
            </w:pPr>
            <w:r w:rsidRPr="008932A4">
              <w:rPr>
                <w:b/>
                <w:sz w:val="22"/>
                <w:szCs w:val="22"/>
              </w:rPr>
              <w:t>Pašalinimo pagrindų nebuvimą įrodantys dokumentai</w:t>
            </w:r>
          </w:p>
        </w:tc>
      </w:tr>
      <w:tr w:rsidR="00C50961" w:rsidRPr="00297CC7" w14:paraId="2A1608AA"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BEBED" w14:textId="77777777" w:rsidR="00C50961" w:rsidRPr="00CC6943" w:rsidRDefault="00C50961" w:rsidP="00EE6032">
            <w:pPr>
              <w:spacing w:line="256" w:lineRule="auto"/>
              <w:rPr>
                <w:szCs w:val="22"/>
              </w:rPr>
            </w:pPr>
            <w:r w:rsidRPr="00CC6943">
              <w:rPr>
                <w:sz w:val="22"/>
                <w:szCs w:val="22"/>
              </w:rPr>
              <w:t>3.1.1.</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6DBBC"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Tiekėjas arba jo atsakingas asmuo, nurodytas VPĮ 46 straipsnio 2 dalies 2 punkte, nuteistas už šią nusikalstamą veiką:</w:t>
            </w:r>
          </w:p>
          <w:p w14:paraId="11787FDC" w14:textId="77777777" w:rsidR="00C50961" w:rsidRPr="00FD2A4E" w:rsidRDefault="00C50961" w:rsidP="00EE6032">
            <w:pPr>
              <w:pStyle w:val="NoSpacing"/>
              <w:spacing w:line="256" w:lineRule="auto"/>
              <w:jc w:val="both"/>
              <w:rPr>
                <w:b/>
                <w:bCs/>
                <w:sz w:val="22"/>
                <w:szCs w:val="22"/>
              </w:rPr>
            </w:pPr>
            <w:r w:rsidRPr="00FD2A4E">
              <w:rPr>
                <w:bCs/>
                <w:sz w:val="22"/>
                <w:szCs w:val="22"/>
              </w:rPr>
              <w:t>1) dalyvavimą nusikalstamame susivienijime, jo organizavimą ar vadovavimą jam;</w:t>
            </w:r>
          </w:p>
          <w:p w14:paraId="56CDD61D" w14:textId="77777777" w:rsidR="00C50961" w:rsidRPr="001E0556" w:rsidRDefault="00C50961" w:rsidP="00EE6032">
            <w:pPr>
              <w:pStyle w:val="NoSpacing"/>
              <w:spacing w:line="256" w:lineRule="auto"/>
              <w:jc w:val="both"/>
              <w:rPr>
                <w:b/>
                <w:bCs/>
                <w:sz w:val="22"/>
                <w:szCs w:val="22"/>
              </w:rPr>
            </w:pPr>
            <w:r w:rsidRPr="00904423">
              <w:rPr>
                <w:bCs/>
                <w:sz w:val="22"/>
                <w:szCs w:val="22"/>
              </w:rPr>
              <w:t xml:space="preserve">2) </w:t>
            </w:r>
            <w:r w:rsidRPr="001E0556">
              <w:rPr>
                <w:bCs/>
                <w:sz w:val="22"/>
                <w:szCs w:val="22"/>
              </w:rPr>
              <w:t>kyšininkavimą, prekybą poveikiu, papirkimą;</w:t>
            </w:r>
          </w:p>
          <w:p w14:paraId="319C0368" w14:textId="77777777" w:rsidR="00C50961" w:rsidRPr="006B0C33" w:rsidRDefault="00C50961" w:rsidP="00EE6032">
            <w:pPr>
              <w:pStyle w:val="NoSpacing"/>
              <w:spacing w:line="256" w:lineRule="auto"/>
              <w:jc w:val="both"/>
              <w:rPr>
                <w:b/>
                <w:bCs/>
                <w:sz w:val="22"/>
                <w:szCs w:val="22"/>
              </w:rPr>
            </w:pPr>
            <w:r w:rsidRPr="008932A4">
              <w:rPr>
                <w:bCs/>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w:t>
            </w:r>
            <w:r w:rsidRPr="006B0C33">
              <w:rPr>
                <w:bCs/>
                <w:sz w:val="22"/>
                <w:szCs w:val="22"/>
              </w:rPr>
              <w:t>us, kaip apibrėžta Konvencijos dėl Europos Bendrijų finansinių interesų apsaugos 1 straipsnyje;</w:t>
            </w:r>
          </w:p>
          <w:p w14:paraId="493B83B3" w14:textId="77777777" w:rsidR="00C50961" w:rsidRPr="006B0C33" w:rsidRDefault="00C50961" w:rsidP="00EE6032">
            <w:pPr>
              <w:pStyle w:val="NoSpacing"/>
              <w:spacing w:line="256" w:lineRule="auto"/>
              <w:jc w:val="both"/>
              <w:rPr>
                <w:b/>
                <w:bCs/>
                <w:sz w:val="22"/>
                <w:szCs w:val="22"/>
              </w:rPr>
            </w:pPr>
            <w:r w:rsidRPr="006B0C33">
              <w:rPr>
                <w:bCs/>
                <w:sz w:val="22"/>
                <w:szCs w:val="22"/>
              </w:rPr>
              <w:t>4) nusikalstamą bankrotą;</w:t>
            </w:r>
          </w:p>
          <w:p w14:paraId="0B38387B" w14:textId="77777777" w:rsidR="00C50961" w:rsidRPr="006B0C33" w:rsidRDefault="00C50961" w:rsidP="00EE6032">
            <w:pPr>
              <w:pStyle w:val="NoSpacing"/>
              <w:spacing w:line="256" w:lineRule="auto"/>
              <w:jc w:val="both"/>
              <w:rPr>
                <w:b/>
                <w:bCs/>
                <w:sz w:val="22"/>
                <w:szCs w:val="22"/>
              </w:rPr>
            </w:pPr>
            <w:r w:rsidRPr="006B0C33">
              <w:rPr>
                <w:bCs/>
                <w:sz w:val="22"/>
                <w:szCs w:val="22"/>
              </w:rPr>
              <w:t>5) teroristinį ir su teroristine veikla susijusį nusikaltimą;</w:t>
            </w:r>
          </w:p>
          <w:p w14:paraId="06DB80FB" w14:textId="77777777" w:rsidR="00C50961" w:rsidRPr="006B0C33" w:rsidRDefault="00C50961" w:rsidP="00EE6032">
            <w:pPr>
              <w:pStyle w:val="NoSpacing"/>
              <w:spacing w:line="256" w:lineRule="auto"/>
              <w:jc w:val="both"/>
              <w:rPr>
                <w:b/>
                <w:bCs/>
                <w:sz w:val="22"/>
                <w:szCs w:val="22"/>
              </w:rPr>
            </w:pPr>
            <w:r w:rsidRPr="006B0C33">
              <w:rPr>
                <w:bCs/>
                <w:sz w:val="22"/>
                <w:szCs w:val="22"/>
              </w:rPr>
              <w:t>6) nusikalstamu būdu gauto turto legalizavimą;</w:t>
            </w:r>
          </w:p>
          <w:p w14:paraId="2DEFDCCD" w14:textId="77777777" w:rsidR="00C50961" w:rsidRPr="006B0C33" w:rsidRDefault="00C50961" w:rsidP="00EE6032">
            <w:pPr>
              <w:pStyle w:val="NoSpacing"/>
              <w:spacing w:line="256" w:lineRule="auto"/>
              <w:jc w:val="both"/>
              <w:rPr>
                <w:b/>
                <w:bCs/>
                <w:sz w:val="22"/>
                <w:szCs w:val="22"/>
              </w:rPr>
            </w:pPr>
            <w:r w:rsidRPr="006B0C33">
              <w:rPr>
                <w:bCs/>
                <w:sz w:val="22"/>
                <w:szCs w:val="22"/>
              </w:rPr>
              <w:t>7) prekybą žmonėmis, vaiko pirkimą arba pardavimą;</w:t>
            </w:r>
          </w:p>
          <w:p w14:paraId="65F6601D" w14:textId="77777777" w:rsidR="00C50961" w:rsidRPr="006B0C33" w:rsidRDefault="00C50961" w:rsidP="00EE6032">
            <w:pPr>
              <w:pStyle w:val="NoSpacing"/>
              <w:spacing w:line="256" w:lineRule="auto"/>
              <w:jc w:val="both"/>
              <w:rPr>
                <w:b/>
                <w:bCs/>
                <w:sz w:val="22"/>
                <w:szCs w:val="22"/>
              </w:rPr>
            </w:pPr>
            <w:r w:rsidRPr="006B0C33">
              <w:rPr>
                <w:bCs/>
                <w:sz w:val="22"/>
                <w:szCs w:val="22"/>
              </w:rPr>
              <w:t>8) kitos valstybės tiekėjo atliktą nusikaltimą, apibrėžtą Direktyvos 2014/24/ES 57 straipsnio 1 dalyje išvardytus Europos Sąjungos teisės aktus įgyvendinančiuose kitų valstybių teisės aktuose.</w:t>
            </w:r>
          </w:p>
          <w:p w14:paraId="37D228DA" w14:textId="77777777" w:rsidR="00C50961" w:rsidRPr="006B0C33" w:rsidRDefault="00C50961" w:rsidP="00EE6032">
            <w:pPr>
              <w:pStyle w:val="NoSpacing"/>
              <w:spacing w:line="256" w:lineRule="auto"/>
              <w:jc w:val="both"/>
              <w:rPr>
                <w:b/>
                <w:bCs/>
                <w:sz w:val="22"/>
                <w:szCs w:val="22"/>
              </w:rPr>
            </w:pPr>
          </w:p>
          <w:p w14:paraId="147617C1" w14:textId="77777777" w:rsidR="00C50961" w:rsidRPr="006B0C33" w:rsidRDefault="00C50961" w:rsidP="00EE6032">
            <w:pPr>
              <w:pStyle w:val="NoSpacing"/>
              <w:spacing w:line="256" w:lineRule="auto"/>
              <w:jc w:val="both"/>
              <w:rPr>
                <w:b/>
                <w:bCs/>
                <w:sz w:val="22"/>
                <w:szCs w:val="22"/>
              </w:rPr>
            </w:pPr>
            <w:r w:rsidRPr="006B0C33">
              <w:rPr>
                <w:bCs/>
                <w:sz w:val="22"/>
                <w:szCs w:val="22"/>
              </w:rPr>
              <w:t>Laikoma, kad tiekėjas arba jo atsakingas asmuo nuteistas už aukščiau nurodytą nusikalstamą veiką, kai dėl:</w:t>
            </w:r>
          </w:p>
          <w:p w14:paraId="1179F173" w14:textId="77777777" w:rsidR="00C50961" w:rsidRPr="006B0C33" w:rsidRDefault="00C50961" w:rsidP="00EE6032">
            <w:pPr>
              <w:pStyle w:val="NoSpacing"/>
              <w:spacing w:line="256" w:lineRule="auto"/>
              <w:jc w:val="both"/>
              <w:rPr>
                <w:b/>
                <w:bCs/>
                <w:sz w:val="22"/>
                <w:szCs w:val="22"/>
              </w:rPr>
            </w:pPr>
            <w:r w:rsidRPr="006B0C33">
              <w:rPr>
                <w:bCs/>
                <w:sz w:val="22"/>
                <w:szCs w:val="22"/>
              </w:rPr>
              <w:t xml:space="preserve">1) tiekėjo, kuris yra fizinis asmuo, per pastaruosius 5 </w:t>
            </w:r>
            <w:r w:rsidRPr="006B0C33">
              <w:rPr>
                <w:bCs/>
                <w:sz w:val="22"/>
                <w:szCs w:val="22"/>
              </w:rPr>
              <w:lastRenderedPageBreak/>
              <w:t>metus buvo priimtas ir įsiteisėjęs apkaltinamasis teismo nuosprendis ir šis asmuo turi neišnykusį ar nepanaikintą teistumą;</w:t>
            </w:r>
          </w:p>
          <w:p w14:paraId="46D0D223" w14:textId="59145D56" w:rsidR="004F37D8" w:rsidRDefault="00C50961" w:rsidP="004F37D8">
            <w:pPr>
              <w:pStyle w:val="NoSpacing"/>
              <w:spacing w:line="256" w:lineRule="auto"/>
              <w:jc w:val="both"/>
              <w:rPr>
                <w:bCs/>
                <w:sz w:val="22"/>
                <w:szCs w:val="22"/>
              </w:rPr>
            </w:pPr>
            <w:r w:rsidRPr="006B0C33">
              <w:rPr>
                <w:bCs/>
                <w:sz w:val="22"/>
                <w:szCs w:val="22"/>
              </w:rPr>
              <w:t>2)</w:t>
            </w:r>
            <w:r w:rsidR="004F37D8" w:rsidRPr="004F37D8">
              <w:rPr>
                <w:bCs/>
                <w:sz w:val="22"/>
                <w:szCs w:val="22"/>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B651C5" w14:textId="49B5FE25" w:rsidR="00C50961" w:rsidRPr="006B0C33" w:rsidRDefault="00C50961" w:rsidP="004F37D8">
            <w:pPr>
              <w:pStyle w:val="NoSpacing"/>
              <w:spacing w:line="256" w:lineRule="auto"/>
              <w:jc w:val="both"/>
              <w:rPr>
                <w:rFonts w:eastAsiaTheme="minorEastAsia"/>
                <w:b/>
                <w:bCs/>
                <w:sz w:val="22"/>
                <w:szCs w:val="22"/>
              </w:rPr>
            </w:pPr>
            <w:r w:rsidRPr="006B0C33">
              <w:rPr>
                <w:bCs/>
                <w:sz w:val="22"/>
                <w:szCs w:val="22"/>
              </w:rPr>
              <w:t>3)</w:t>
            </w:r>
            <w:r w:rsidR="0016129D" w:rsidRPr="0016129D">
              <w:rPr>
                <w:bCs/>
                <w:sz w:val="22"/>
                <w:szCs w:val="22"/>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BDFD1"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1 dalis</w:t>
            </w:r>
          </w:p>
          <w:p w14:paraId="1676021C" w14:textId="77777777" w:rsidR="00C50961" w:rsidRPr="006B0C33" w:rsidRDefault="00C50961" w:rsidP="00EE6032">
            <w:pPr>
              <w:pStyle w:val="NoSpacing"/>
              <w:spacing w:line="256" w:lineRule="auto"/>
              <w:jc w:val="both"/>
              <w:rPr>
                <w:rFonts w:eastAsia="Yu Mincho"/>
                <w:sz w:val="22"/>
                <w:szCs w:val="22"/>
              </w:rPr>
            </w:pPr>
          </w:p>
          <w:p w14:paraId="483BB3F4"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A1-A6 punktai</w:t>
            </w:r>
          </w:p>
          <w:p w14:paraId="357371EE" w14:textId="77777777" w:rsidR="00C50961" w:rsidRPr="006B0C33" w:rsidRDefault="00C50961" w:rsidP="00EE6032">
            <w:pPr>
              <w:pStyle w:val="NoSpacing"/>
              <w:spacing w:line="256" w:lineRule="auto"/>
              <w:jc w:val="both"/>
              <w:rPr>
                <w:rFonts w:eastAsia="Yu Mincho"/>
                <w:sz w:val="22"/>
                <w:szCs w:val="22"/>
              </w:rPr>
            </w:pPr>
          </w:p>
          <w:p w14:paraId="28E68C95"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D1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F0CB"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reikalaujama:</w:t>
            </w:r>
          </w:p>
          <w:p w14:paraId="72416C37"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išrašo iš teismo sprendimo arba</w:t>
            </w:r>
          </w:p>
          <w:p w14:paraId="52E17D54"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Informatikos ir ryšių departamento prie Vidaus reikalų ministerijos pažymos, arba</w:t>
            </w:r>
          </w:p>
          <w:p w14:paraId="2F91E964"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valstybės įmonės Registrų centro Lietuvos Respublikos Vyriausybės nustatyta tvarka išduoto dokumento, patvirtinančio jungtinius kompetentingų institucijų tvarkomus duomenis.</w:t>
            </w:r>
          </w:p>
          <w:p w14:paraId="0BB36E0F" w14:textId="77777777" w:rsidR="00C50961" w:rsidRPr="006B0C33" w:rsidRDefault="00C50961" w:rsidP="00EE6032">
            <w:pPr>
              <w:pStyle w:val="NoSpacing"/>
              <w:spacing w:line="256" w:lineRule="auto"/>
              <w:jc w:val="both"/>
              <w:rPr>
                <w:sz w:val="22"/>
                <w:szCs w:val="22"/>
              </w:rPr>
            </w:pPr>
          </w:p>
          <w:p w14:paraId="7D91E8EC" w14:textId="77777777" w:rsidR="00C50961" w:rsidRPr="006B0C33" w:rsidRDefault="00C50961" w:rsidP="00EE6032">
            <w:pPr>
              <w:pStyle w:val="NoSpacing"/>
              <w:spacing w:line="256" w:lineRule="auto"/>
              <w:jc w:val="both"/>
              <w:rPr>
                <w:sz w:val="22"/>
                <w:szCs w:val="22"/>
              </w:rPr>
            </w:pPr>
            <w:r w:rsidRPr="006B0C33">
              <w:rPr>
                <w:sz w:val="22"/>
                <w:szCs w:val="22"/>
              </w:rPr>
              <w:lastRenderedPageBreak/>
              <w:t>Iš ne Lietuvoje įsteigtų subjektų reikalaujama:</w:t>
            </w:r>
          </w:p>
          <w:p w14:paraId="61A19DC5"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institucijos dokumento</w:t>
            </w:r>
            <w:r w:rsidRPr="006B0C33">
              <w:rPr>
                <w:rStyle w:val="FootnoteReference"/>
                <w:sz w:val="22"/>
                <w:szCs w:val="22"/>
              </w:rPr>
              <w:footnoteReference w:id="1"/>
            </w:r>
            <w:r w:rsidRPr="006B0C33">
              <w:rPr>
                <w:sz w:val="22"/>
                <w:szCs w:val="22"/>
              </w:rPr>
              <w:t>.</w:t>
            </w:r>
          </w:p>
          <w:p w14:paraId="102E681C" w14:textId="77777777" w:rsidR="00C50961" w:rsidRPr="00FD2A4E" w:rsidRDefault="00C50961" w:rsidP="00EE6032">
            <w:pPr>
              <w:pStyle w:val="NoSpacing"/>
              <w:spacing w:line="256" w:lineRule="auto"/>
              <w:jc w:val="both"/>
              <w:rPr>
                <w:sz w:val="22"/>
                <w:szCs w:val="22"/>
              </w:rPr>
            </w:pPr>
          </w:p>
          <w:p w14:paraId="5F5CAFF8" w14:textId="469F4ECF" w:rsidR="00C50961" w:rsidRPr="006B0C33" w:rsidRDefault="00C50961" w:rsidP="00EE6032">
            <w:pPr>
              <w:pStyle w:val="NoSpacing"/>
              <w:spacing w:line="256" w:lineRule="auto"/>
              <w:jc w:val="both"/>
              <w:rPr>
                <w:sz w:val="22"/>
                <w:szCs w:val="22"/>
              </w:rPr>
            </w:pPr>
            <w:r w:rsidRPr="00FD2A4E">
              <w:rPr>
                <w:sz w:val="22"/>
                <w:szCs w:val="22"/>
              </w:rPr>
              <w:t xml:space="preserve">Nurodyti dokumentai turi būti išduoti ne anksčiau kaip </w:t>
            </w:r>
            <w:r w:rsidR="0016129D">
              <w:rPr>
                <w:sz w:val="22"/>
                <w:szCs w:val="22"/>
              </w:rPr>
              <w:t>180</w:t>
            </w:r>
            <w:r w:rsidRPr="00FD2A4E">
              <w:rPr>
                <w:sz w:val="22"/>
                <w:szCs w:val="22"/>
              </w:rPr>
              <w:t xml:space="preserve"> dienų iki </w:t>
            </w:r>
            <w:r w:rsidRPr="00904423">
              <w:rPr>
                <w:i/>
                <w:iCs/>
                <w:sz w:val="22"/>
                <w:szCs w:val="22"/>
              </w:rPr>
              <w:t xml:space="preserve">tos dienos, kai tiekėjas perkančiosios organizacijos prašymu turės pateikti </w:t>
            </w:r>
            <w:r w:rsidRPr="001E0556">
              <w:rPr>
                <w:i/>
                <w:iCs/>
                <w:sz w:val="22"/>
                <w:szCs w:val="22"/>
              </w:rPr>
              <w:t>pašalinimo pagrindų nebuvimą patvirtinančius dok</w:t>
            </w:r>
            <w:r w:rsidRPr="008932A4">
              <w:rPr>
                <w:sz w:val="22"/>
                <w:szCs w:val="22"/>
              </w:rPr>
              <w:t xml:space="preserve">umentus. </w:t>
            </w:r>
            <w:r w:rsidRPr="006B0C33">
              <w:rPr>
                <w:b/>
                <w:bCs/>
                <w:i/>
                <w:iCs/>
                <w:sz w:val="22"/>
                <w:szCs w:val="22"/>
              </w:rPr>
              <w:t>Pavyzdys</w:t>
            </w:r>
            <w:r w:rsidRPr="006B0C33">
              <w:rPr>
                <w:i/>
                <w:iCs/>
                <w:sz w:val="22"/>
                <w:szCs w:val="22"/>
              </w:rPr>
              <w:t xml:space="preserve">: Jeigu perkančioji organizacija 2022-10-10 kreipėsi į tiekėją prašydama iki 2022-10-14 pateikti įrodančius dokumentus, jis turi būti išduotas ne anksčiau kaip </w:t>
            </w:r>
            <w:r w:rsidR="0016129D">
              <w:rPr>
                <w:i/>
                <w:iCs/>
                <w:sz w:val="22"/>
                <w:szCs w:val="22"/>
              </w:rPr>
              <w:t>180</w:t>
            </w:r>
            <w:r w:rsidRPr="006B0C33">
              <w:rPr>
                <w:i/>
                <w:iCs/>
                <w:sz w:val="22"/>
                <w:szCs w:val="22"/>
              </w:rPr>
              <w:t xml:space="preserve"> dienų, jas skaičiuojant atgal nuo 2022-10-14. </w:t>
            </w:r>
          </w:p>
          <w:p w14:paraId="01D7A6F9" w14:textId="77777777" w:rsidR="00C50961" w:rsidRPr="006B0C33" w:rsidRDefault="00C50961" w:rsidP="00EE6032">
            <w:pPr>
              <w:pStyle w:val="NoSpacing"/>
              <w:spacing w:line="256" w:lineRule="auto"/>
              <w:jc w:val="both"/>
              <w:rPr>
                <w:b/>
                <w:bCs/>
                <w:sz w:val="22"/>
                <w:szCs w:val="22"/>
              </w:rPr>
            </w:pPr>
          </w:p>
          <w:p w14:paraId="492D44D2" w14:textId="77777777" w:rsidR="00C50961" w:rsidRPr="006B0C33" w:rsidRDefault="00C50961" w:rsidP="00EE6032">
            <w:pPr>
              <w:pStyle w:val="NoSpacing"/>
              <w:spacing w:line="256" w:lineRule="auto"/>
              <w:jc w:val="both"/>
              <w:rPr>
                <w:b/>
                <w:bCs/>
                <w:sz w:val="22"/>
                <w:szCs w:val="22"/>
              </w:rPr>
            </w:pPr>
            <w:r w:rsidRPr="006B0C33">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B60621" w14:textId="59E3BF12" w:rsidR="00C50961" w:rsidRPr="00B052ED" w:rsidRDefault="00C50961" w:rsidP="00EE6032">
            <w:pPr>
              <w:pStyle w:val="NoSpacing"/>
              <w:spacing w:line="256" w:lineRule="auto"/>
              <w:jc w:val="both"/>
              <w:rPr>
                <w:rFonts w:eastAsiaTheme="minorEastAsia"/>
                <w:sz w:val="22"/>
                <w:szCs w:val="22"/>
              </w:rPr>
            </w:pPr>
          </w:p>
        </w:tc>
      </w:tr>
      <w:tr w:rsidR="00C50961" w:rsidRPr="00297CC7" w14:paraId="64C7BB94"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73215" w14:textId="77777777" w:rsidR="00C50961" w:rsidRPr="00CC6943" w:rsidRDefault="00C50961" w:rsidP="00EE6032">
            <w:pPr>
              <w:spacing w:line="256" w:lineRule="auto"/>
              <w:rPr>
                <w:szCs w:val="22"/>
              </w:rPr>
            </w:pPr>
            <w:r w:rsidRPr="00CC6943">
              <w:rPr>
                <w:sz w:val="22"/>
                <w:szCs w:val="22"/>
              </w:rPr>
              <w:lastRenderedPageBreak/>
              <w:t>3.1.2.</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91EAD"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 xml:space="preserve">Tiekėjas yra nuteistas už įsipareigojimų, susijusių su mokesčių, įskaitant socialinio draudimo įmokas, mokėjimu, nevykdymą pagal šalies, kurioje registruotas tiekėjas, ar </w:t>
            </w:r>
            <w:r w:rsidRPr="006B0C33">
              <w:rPr>
                <w:sz w:val="22"/>
                <w:szCs w:val="22"/>
              </w:rPr>
              <w:lastRenderedPageBreak/>
              <w:t xml:space="preserve">šalies, kurioje yra perkančioji organizacija, reikalavimus, kaip tai apibrėžta VPĮ 46 straipsnio 2 dalies 1 ir 3 punktuose, arba perkančioji organizacija turi kitų įrodymų apie šių įsipareigojimų nevykdymą. </w:t>
            </w:r>
          </w:p>
          <w:p w14:paraId="3A8AC4E4" w14:textId="77777777" w:rsidR="00C50961" w:rsidRPr="00FD2A4E" w:rsidRDefault="00C50961" w:rsidP="00EE6032">
            <w:pPr>
              <w:pStyle w:val="NoSpacing"/>
              <w:spacing w:line="256" w:lineRule="auto"/>
              <w:jc w:val="both"/>
              <w:rPr>
                <w:b/>
                <w:bCs/>
                <w:sz w:val="22"/>
                <w:szCs w:val="22"/>
              </w:rPr>
            </w:pPr>
          </w:p>
          <w:p w14:paraId="78B023FC" w14:textId="77777777" w:rsidR="00C50961" w:rsidRPr="001E0556" w:rsidRDefault="00C50961" w:rsidP="00EE6032">
            <w:pPr>
              <w:pStyle w:val="NoSpacing"/>
              <w:spacing w:line="256" w:lineRule="auto"/>
              <w:jc w:val="both"/>
              <w:rPr>
                <w:b/>
                <w:bCs/>
                <w:sz w:val="22"/>
                <w:szCs w:val="22"/>
              </w:rPr>
            </w:pPr>
            <w:r w:rsidRPr="00904423">
              <w:rPr>
                <w:bCs/>
                <w:sz w:val="22"/>
                <w:szCs w:val="22"/>
              </w:rPr>
              <w:t>Laikoma, kad tiekėjas arba jo atsakingas asmuo nuteistas už aukščiau nurodytą nusikalstamą veiką, kai dėl:</w:t>
            </w:r>
          </w:p>
          <w:p w14:paraId="18616D7D" w14:textId="77777777" w:rsidR="00C50961" w:rsidRPr="006B0C33" w:rsidRDefault="00C50961" w:rsidP="00EE6032">
            <w:pPr>
              <w:pStyle w:val="NoSpacing"/>
              <w:spacing w:line="256" w:lineRule="auto"/>
              <w:jc w:val="both"/>
              <w:rPr>
                <w:b/>
                <w:bCs/>
                <w:sz w:val="22"/>
                <w:szCs w:val="22"/>
              </w:rPr>
            </w:pPr>
            <w:r w:rsidRPr="008932A4">
              <w:rPr>
                <w:bCs/>
                <w:sz w:val="22"/>
                <w:szCs w:val="22"/>
              </w:rPr>
              <w:t>1) tiekėjo, kuris yra fizinis asmuo, per pastaruosius 5 metus buvo priimtas ir įsiteisėjęs apkaltinamasis teismo nuosprendis ir šis asmuo turi neišnykusį ar nepanaikintą teistumą;</w:t>
            </w:r>
          </w:p>
          <w:p w14:paraId="6CB22076" w14:textId="0701DFEE" w:rsidR="00C50961" w:rsidRPr="006B0C33" w:rsidRDefault="00C50961" w:rsidP="00EE6032">
            <w:pPr>
              <w:pStyle w:val="NoSpacing"/>
              <w:spacing w:line="256" w:lineRule="auto"/>
              <w:jc w:val="both"/>
              <w:rPr>
                <w:b/>
                <w:bCs/>
                <w:sz w:val="22"/>
                <w:szCs w:val="22"/>
              </w:rPr>
            </w:pPr>
            <w:r w:rsidRPr="006B0C33">
              <w:rPr>
                <w:bCs/>
                <w:sz w:val="22"/>
                <w:szCs w:val="22"/>
              </w:rPr>
              <w:t>2)</w:t>
            </w:r>
            <w:r w:rsidR="00DC3C15" w:rsidRPr="00DC3C15">
              <w:rPr>
                <w:bCs/>
                <w:sz w:val="22"/>
                <w:szCs w:val="22"/>
              </w:rPr>
              <w:t xml:space="preserve">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9436B9" w14:textId="77777777" w:rsidR="00C50961" w:rsidRPr="006B0C33" w:rsidRDefault="00C50961" w:rsidP="00EE6032">
            <w:pPr>
              <w:pStyle w:val="NoSpacing"/>
              <w:spacing w:line="256" w:lineRule="auto"/>
              <w:jc w:val="both"/>
              <w:rPr>
                <w:b/>
                <w:bCs/>
                <w:sz w:val="22"/>
                <w:szCs w:val="22"/>
              </w:rPr>
            </w:pPr>
          </w:p>
          <w:p w14:paraId="39040164" w14:textId="77777777" w:rsidR="00C50961" w:rsidRPr="006B0C33" w:rsidRDefault="00C50961" w:rsidP="00EE6032">
            <w:pPr>
              <w:pStyle w:val="NoSpacing"/>
              <w:spacing w:line="256" w:lineRule="auto"/>
              <w:jc w:val="both"/>
              <w:rPr>
                <w:b/>
                <w:bCs/>
                <w:sz w:val="22"/>
                <w:szCs w:val="22"/>
              </w:rPr>
            </w:pPr>
            <w:r w:rsidRPr="006B0C33">
              <w:rPr>
                <w:bCs/>
                <w:sz w:val="22"/>
                <w:szCs w:val="22"/>
              </w:rPr>
              <w:t>Tačiau ši nuostata netaikoma, jeigu:</w:t>
            </w:r>
          </w:p>
          <w:p w14:paraId="69B63D48" w14:textId="77777777" w:rsidR="00C50961" w:rsidRPr="006B0C33" w:rsidRDefault="00C50961" w:rsidP="00EE6032">
            <w:pPr>
              <w:pStyle w:val="NoSpacing"/>
              <w:spacing w:line="256" w:lineRule="auto"/>
              <w:jc w:val="both"/>
              <w:rPr>
                <w:b/>
                <w:bCs/>
                <w:sz w:val="22"/>
                <w:szCs w:val="22"/>
              </w:rPr>
            </w:pPr>
            <w:r w:rsidRPr="006B0C33">
              <w:rPr>
                <w:bCs/>
                <w:sz w:val="22"/>
                <w:szCs w:val="22"/>
              </w:rPr>
              <w:t>1) tiekėjas yra įsipareigojęs sumokėti mokesčius, įskaitant socialinio draudimo įmokas ir dėl to laikomas jau įvykdžiusiu šioje dalyje nurodytus įsipareigojimus;</w:t>
            </w:r>
          </w:p>
          <w:p w14:paraId="0F59D8D6" w14:textId="77777777" w:rsidR="00C50961" w:rsidRPr="006B0C33" w:rsidRDefault="00C50961" w:rsidP="00EE6032">
            <w:pPr>
              <w:pStyle w:val="NoSpacing"/>
              <w:spacing w:line="256" w:lineRule="auto"/>
              <w:jc w:val="both"/>
              <w:rPr>
                <w:b/>
                <w:bCs/>
                <w:sz w:val="22"/>
                <w:szCs w:val="22"/>
              </w:rPr>
            </w:pPr>
            <w:r w:rsidRPr="006B0C33">
              <w:rPr>
                <w:bCs/>
                <w:sz w:val="22"/>
                <w:szCs w:val="22"/>
              </w:rPr>
              <w:lastRenderedPageBreak/>
              <w:t>2) įsiskolinimo suma neviršija 50 Eur (penkiasdešimt eurų);</w:t>
            </w:r>
          </w:p>
          <w:p w14:paraId="04E04FE1" w14:textId="77777777" w:rsidR="00C50961" w:rsidRPr="006B0C33" w:rsidRDefault="00C50961" w:rsidP="00EE6032">
            <w:pPr>
              <w:pStyle w:val="NoSpacing"/>
              <w:spacing w:line="256" w:lineRule="auto"/>
              <w:jc w:val="both"/>
              <w:rPr>
                <w:rFonts w:eastAsiaTheme="minorEastAsia"/>
                <w:b/>
                <w:bCs/>
                <w:sz w:val="22"/>
                <w:szCs w:val="22"/>
              </w:rPr>
            </w:pPr>
            <w:r w:rsidRPr="006B0C33">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1ED1"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3 dalis</w:t>
            </w:r>
          </w:p>
          <w:p w14:paraId="3E5BF49E" w14:textId="77777777" w:rsidR="00C50961" w:rsidRPr="006B0C33" w:rsidRDefault="00C50961" w:rsidP="00EE6032">
            <w:pPr>
              <w:pStyle w:val="NoSpacing"/>
              <w:spacing w:line="256" w:lineRule="auto"/>
              <w:jc w:val="both"/>
              <w:rPr>
                <w:rFonts w:eastAsia="Arial"/>
                <w:sz w:val="22"/>
                <w:szCs w:val="22"/>
              </w:rPr>
            </w:pPr>
          </w:p>
          <w:p w14:paraId="68C4302E" w14:textId="77777777" w:rsidR="00C50961" w:rsidRPr="006B0C33" w:rsidRDefault="00C50961" w:rsidP="00EE6032">
            <w:pPr>
              <w:pStyle w:val="NoSpacing"/>
              <w:spacing w:line="256" w:lineRule="auto"/>
              <w:jc w:val="both"/>
              <w:rPr>
                <w:rFonts w:eastAsia="Yu Mincho"/>
                <w:sz w:val="22"/>
                <w:szCs w:val="22"/>
              </w:rPr>
            </w:pPr>
            <w:r w:rsidRPr="006B0C33">
              <w:rPr>
                <w:rFonts w:eastAsia="Arial"/>
                <w:sz w:val="22"/>
                <w:szCs w:val="22"/>
              </w:rPr>
              <w:t>EBVPD III dalies B1 ir B2 punktai</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4C4C" w14:textId="77777777" w:rsidR="00C50961" w:rsidRPr="006B0C33" w:rsidRDefault="00C50961" w:rsidP="00EE6032">
            <w:pPr>
              <w:pStyle w:val="NoSpacing"/>
              <w:spacing w:line="256" w:lineRule="auto"/>
              <w:jc w:val="both"/>
              <w:rPr>
                <w:rFonts w:eastAsiaTheme="minorEastAsia"/>
                <w:b/>
                <w:bCs/>
                <w:sz w:val="22"/>
                <w:szCs w:val="22"/>
              </w:rPr>
            </w:pPr>
            <w:r w:rsidRPr="006B0C33">
              <w:rPr>
                <w:bCs/>
                <w:sz w:val="22"/>
                <w:szCs w:val="22"/>
              </w:rPr>
              <w:t>1) Dėl įsipareigojimų, susijusių su mokesčių mokėjimu, įvykdymo i</w:t>
            </w:r>
            <w:r w:rsidRPr="006B0C33">
              <w:rPr>
                <w:sz w:val="22"/>
                <w:szCs w:val="22"/>
              </w:rPr>
              <w:t xml:space="preserve">š Lietuvoje įsteigtų subjektų </w:t>
            </w:r>
            <w:r w:rsidRPr="006B0C33">
              <w:rPr>
                <w:bCs/>
                <w:sz w:val="22"/>
                <w:szCs w:val="22"/>
              </w:rPr>
              <w:t>prašoma:</w:t>
            </w:r>
          </w:p>
          <w:p w14:paraId="4D70D58D" w14:textId="77777777" w:rsidR="00C50961" w:rsidRPr="006B0C33" w:rsidRDefault="00C50961" w:rsidP="00EE6032">
            <w:pPr>
              <w:pStyle w:val="NoSpacing"/>
              <w:spacing w:line="256" w:lineRule="auto"/>
              <w:jc w:val="both"/>
              <w:rPr>
                <w:sz w:val="22"/>
                <w:szCs w:val="22"/>
              </w:rPr>
            </w:pPr>
          </w:p>
          <w:p w14:paraId="7CBD692C" w14:textId="77777777" w:rsidR="00C50961" w:rsidRPr="006B0C33" w:rsidRDefault="00C50961" w:rsidP="00EE6032">
            <w:pPr>
              <w:pStyle w:val="NoSpacing"/>
              <w:spacing w:line="256" w:lineRule="auto"/>
              <w:jc w:val="both"/>
              <w:rPr>
                <w:b/>
                <w:bCs/>
                <w:sz w:val="22"/>
                <w:szCs w:val="22"/>
              </w:rPr>
            </w:pPr>
            <w:r w:rsidRPr="006B0C33">
              <w:rPr>
                <w:sz w:val="22"/>
                <w:szCs w:val="22"/>
              </w:rPr>
              <w:t xml:space="preserve">Valstybinės mokesčių inspekcijos prie Lietuvos Respublikos finansų ministerijos </w:t>
            </w:r>
            <w:r w:rsidRPr="006B0C33">
              <w:rPr>
                <w:sz w:val="22"/>
                <w:szCs w:val="22"/>
              </w:rPr>
              <w:lastRenderedPageBreak/>
              <w:t>išduoto dokumento arba valstybės įmonės Registrų centro Lietuvos Respublikos Vyriausybės nustatyta tvarka išduoto dokumento, patvirtinančio jungtinius kompetentingų institucijų tvarkomus duomenis.</w:t>
            </w:r>
          </w:p>
          <w:p w14:paraId="0978ACDB" w14:textId="77777777" w:rsidR="00C50961" w:rsidRPr="006B0C33" w:rsidRDefault="00C50961" w:rsidP="00EE6032">
            <w:pPr>
              <w:pStyle w:val="NoSpacing"/>
              <w:spacing w:line="256" w:lineRule="auto"/>
              <w:jc w:val="both"/>
              <w:rPr>
                <w:sz w:val="22"/>
                <w:szCs w:val="22"/>
              </w:rPr>
            </w:pPr>
          </w:p>
          <w:p w14:paraId="758C0860" w14:textId="77777777" w:rsidR="00C50961" w:rsidRPr="006B0C33" w:rsidRDefault="00C50961" w:rsidP="00EE6032">
            <w:pPr>
              <w:pStyle w:val="NoSpacing"/>
              <w:spacing w:line="256" w:lineRule="auto"/>
              <w:jc w:val="both"/>
              <w:rPr>
                <w:sz w:val="22"/>
                <w:szCs w:val="22"/>
              </w:rPr>
            </w:pPr>
            <w:r w:rsidRPr="006B0C33">
              <w:rPr>
                <w:sz w:val="22"/>
                <w:szCs w:val="22"/>
              </w:rPr>
              <w:t>Iš ne Lietuvoje įsteigtų subjektų reikalaujama:</w:t>
            </w:r>
          </w:p>
          <w:p w14:paraId="182A3B45"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institucijos dokumento</w:t>
            </w:r>
            <w:r w:rsidRPr="006B0C33">
              <w:rPr>
                <w:rStyle w:val="FootnoteReference"/>
                <w:sz w:val="22"/>
                <w:szCs w:val="22"/>
              </w:rPr>
              <w:footnoteReference w:id="2"/>
            </w:r>
            <w:r w:rsidRPr="006B0C33">
              <w:rPr>
                <w:sz w:val="22"/>
                <w:szCs w:val="22"/>
              </w:rPr>
              <w:t>.</w:t>
            </w:r>
          </w:p>
          <w:p w14:paraId="27308B3A" w14:textId="77777777" w:rsidR="00C50961" w:rsidRPr="00FD2A4E" w:rsidRDefault="00C50961" w:rsidP="00EE6032">
            <w:pPr>
              <w:pStyle w:val="NoSpacing"/>
              <w:spacing w:line="256" w:lineRule="auto"/>
              <w:jc w:val="both"/>
              <w:rPr>
                <w:rFonts w:eastAsia="Yu Mincho"/>
                <w:sz w:val="22"/>
                <w:szCs w:val="22"/>
              </w:rPr>
            </w:pPr>
          </w:p>
          <w:p w14:paraId="0C59FCA7" w14:textId="2D88F60F" w:rsidR="00C50961" w:rsidRPr="006B0C33" w:rsidRDefault="00C50961" w:rsidP="00EE6032">
            <w:pPr>
              <w:pStyle w:val="NoSpacing"/>
              <w:spacing w:line="256" w:lineRule="auto"/>
              <w:jc w:val="both"/>
              <w:rPr>
                <w:rFonts w:eastAsiaTheme="minorEastAsia"/>
                <w:i/>
                <w:iCs/>
                <w:sz w:val="22"/>
                <w:szCs w:val="22"/>
              </w:rPr>
            </w:pPr>
            <w:r w:rsidRPr="00FD2A4E">
              <w:rPr>
                <w:sz w:val="22"/>
                <w:szCs w:val="22"/>
              </w:rPr>
              <w:t xml:space="preserve">Nurodyti dokumentai turi būti  išduoti ne anksčiau kaip </w:t>
            </w:r>
            <w:r w:rsidR="00DC3C15">
              <w:rPr>
                <w:sz w:val="22"/>
                <w:szCs w:val="22"/>
              </w:rPr>
              <w:t>120</w:t>
            </w:r>
            <w:r w:rsidRPr="00FD2A4E">
              <w:rPr>
                <w:sz w:val="22"/>
                <w:szCs w:val="22"/>
              </w:rPr>
              <w:t xml:space="preserve"> dienų iki </w:t>
            </w:r>
            <w:r w:rsidRPr="00904423">
              <w:rPr>
                <w:i/>
                <w:iCs/>
                <w:sz w:val="22"/>
                <w:szCs w:val="22"/>
              </w:rPr>
              <w:t>tos dienos,</w:t>
            </w:r>
            <w:r w:rsidRPr="001E0556">
              <w:rPr>
                <w:i/>
                <w:iCs/>
                <w:sz w:val="22"/>
                <w:szCs w:val="22"/>
              </w:rPr>
              <w:t xml:space="preserve"> kai tiekėjas perkančiosios organizacijos prašymu turės pateikti pašalinimo pagrindų nebuvimą patvirtinančius dok</w:t>
            </w:r>
            <w:r w:rsidRPr="001E0556">
              <w:rPr>
                <w:sz w:val="22"/>
                <w:szCs w:val="22"/>
              </w:rPr>
              <w:t xml:space="preserve">umentus. </w:t>
            </w:r>
            <w:r w:rsidRPr="008932A4">
              <w:rPr>
                <w:b/>
                <w:bCs/>
                <w:i/>
                <w:iCs/>
                <w:sz w:val="22"/>
                <w:szCs w:val="22"/>
              </w:rPr>
              <w:t>Pavyzdys</w:t>
            </w:r>
            <w:r w:rsidRPr="008932A4">
              <w:rPr>
                <w:i/>
                <w:iCs/>
                <w:sz w:val="22"/>
                <w:szCs w:val="22"/>
              </w:rPr>
              <w:t>: Jeigu perkančioji organizacija 2022-10-10 kreipėsi į tiekėją prašydama iki 2022-10-14 pateikti įrodančius dokumentus, jis tu</w:t>
            </w:r>
            <w:r w:rsidRPr="006B0C33">
              <w:rPr>
                <w:i/>
                <w:iCs/>
                <w:sz w:val="22"/>
                <w:szCs w:val="22"/>
              </w:rPr>
              <w:t xml:space="preserve">ri būti išduotas ne anksčiau kaip </w:t>
            </w:r>
            <w:r w:rsidR="00DC3C15">
              <w:rPr>
                <w:i/>
                <w:iCs/>
                <w:sz w:val="22"/>
                <w:szCs w:val="22"/>
              </w:rPr>
              <w:t>120</w:t>
            </w:r>
            <w:r w:rsidRPr="006B0C33">
              <w:rPr>
                <w:i/>
                <w:iCs/>
                <w:sz w:val="22"/>
                <w:szCs w:val="22"/>
              </w:rPr>
              <w:t xml:space="preserve"> dienų, jas skaičiuojant atgal nuo 2022-10-14. </w:t>
            </w:r>
          </w:p>
          <w:p w14:paraId="733E3834" w14:textId="77777777" w:rsidR="00C50961" w:rsidRPr="006B0C33" w:rsidRDefault="00C50961" w:rsidP="00EE6032">
            <w:pPr>
              <w:pStyle w:val="NoSpacing"/>
              <w:spacing w:line="256" w:lineRule="auto"/>
              <w:jc w:val="both"/>
              <w:rPr>
                <w:i/>
                <w:iCs/>
                <w:sz w:val="22"/>
                <w:szCs w:val="22"/>
              </w:rPr>
            </w:pPr>
          </w:p>
          <w:p w14:paraId="34FF232B" w14:textId="77777777" w:rsidR="00C50961" w:rsidRPr="006B0C33" w:rsidRDefault="00C50961" w:rsidP="00EE6032">
            <w:pPr>
              <w:pStyle w:val="NoSpacing"/>
              <w:spacing w:line="256" w:lineRule="auto"/>
              <w:jc w:val="both"/>
              <w:rPr>
                <w:b/>
                <w:bCs/>
                <w:sz w:val="22"/>
                <w:szCs w:val="22"/>
              </w:rPr>
            </w:pPr>
            <w:r w:rsidRPr="006B0C33">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F50143" w14:textId="77777777" w:rsidR="00C50961" w:rsidRPr="006B0C33" w:rsidRDefault="00C50961" w:rsidP="00EE6032">
            <w:pPr>
              <w:pStyle w:val="NoSpacing"/>
              <w:spacing w:line="256" w:lineRule="auto"/>
              <w:jc w:val="both"/>
              <w:rPr>
                <w:b/>
                <w:bCs/>
                <w:sz w:val="22"/>
                <w:szCs w:val="22"/>
              </w:rPr>
            </w:pPr>
          </w:p>
          <w:p w14:paraId="643E3C9B" w14:textId="77777777" w:rsidR="00C50961" w:rsidRPr="006B0C33" w:rsidRDefault="00C50961" w:rsidP="00EE6032">
            <w:pPr>
              <w:pStyle w:val="NoSpacing"/>
              <w:spacing w:line="256" w:lineRule="auto"/>
              <w:jc w:val="both"/>
              <w:rPr>
                <w:b/>
                <w:bCs/>
                <w:sz w:val="22"/>
                <w:szCs w:val="22"/>
              </w:rPr>
            </w:pPr>
            <w:r w:rsidRPr="006B0C33">
              <w:rPr>
                <w:bCs/>
                <w:sz w:val="22"/>
                <w:szCs w:val="22"/>
              </w:rPr>
              <w:t>2) Dėl įsipareigojimų, susijusių su socialinio draudimo įmokų mokėjimu, įvykdymo i</w:t>
            </w:r>
            <w:r w:rsidRPr="006B0C33">
              <w:rPr>
                <w:sz w:val="22"/>
                <w:szCs w:val="22"/>
              </w:rPr>
              <w:t xml:space="preserve">š Lietuvoje įsteigtų subjektų </w:t>
            </w:r>
            <w:r w:rsidRPr="006B0C33">
              <w:rPr>
                <w:bCs/>
                <w:sz w:val="22"/>
                <w:szCs w:val="22"/>
              </w:rPr>
              <w:t>prašoma:</w:t>
            </w:r>
          </w:p>
          <w:p w14:paraId="42A7FB46" w14:textId="77777777" w:rsidR="00C50961" w:rsidRPr="006B0C33" w:rsidRDefault="00C50961" w:rsidP="00EE6032">
            <w:pPr>
              <w:pStyle w:val="NoSpacing"/>
              <w:spacing w:line="256" w:lineRule="auto"/>
              <w:jc w:val="both"/>
              <w:rPr>
                <w:bCs/>
                <w:sz w:val="22"/>
                <w:szCs w:val="22"/>
              </w:rPr>
            </w:pPr>
            <w:r w:rsidRPr="006B0C33">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B0C33">
                <w:rPr>
                  <w:rStyle w:val="Hyperlink"/>
                  <w:rFonts w:eastAsiaTheme="majorEastAsia"/>
                  <w:bCs/>
                  <w:sz w:val="22"/>
                  <w:szCs w:val="22"/>
                </w:rPr>
                <w:t>http://draudejai.sodra.lt/draudeju_viesi_duomenys/</w:t>
              </w:r>
            </w:hyperlink>
            <w:r w:rsidRPr="006B0C33">
              <w:rPr>
                <w:bCs/>
                <w:sz w:val="22"/>
                <w:szCs w:val="22"/>
              </w:rPr>
              <w:t>.</w:t>
            </w:r>
          </w:p>
          <w:p w14:paraId="415F74A9" w14:textId="77777777" w:rsidR="00C50961" w:rsidRPr="00FD2A4E" w:rsidRDefault="00C50961" w:rsidP="00EE6032">
            <w:pPr>
              <w:pStyle w:val="NoSpacing"/>
              <w:spacing w:line="256" w:lineRule="auto"/>
              <w:jc w:val="both"/>
              <w:rPr>
                <w:b/>
                <w:bCs/>
                <w:sz w:val="22"/>
                <w:szCs w:val="22"/>
              </w:rPr>
            </w:pPr>
          </w:p>
          <w:p w14:paraId="060B5522" w14:textId="77777777" w:rsidR="00C50961" w:rsidRPr="008932A4" w:rsidRDefault="00C50961" w:rsidP="00EE6032">
            <w:pPr>
              <w:pStyle w:val="NoSpacing"/>
              <w:spacing w:line="256" w:lineRule="auto"/>
              <w:jc w:val="both"/>
              <w:rPr>
                <w:sz w:val="22"/>
                <w:szCs w:val="22"/>
              </w:rPr>
            </w:pPr>
            <w:r w:rsidRPr="00FD2A4E">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w:t>
            </w:r>
            <w:r w:rsidRPr="00904423">
              <w:rPr>
                <w:sz w:val="22"/>
                <w:szCs w:val="22"/>
              </w:rPr>
              <w:t>yti tiekėjo (juridinio asmens) pateikti „Sodros“ nustatyta tvarka išduotą dokumentą, patvirtinantį atitiktį šiam reikalavimui. Tiekėjas taip pat gali pateikti valstybės įmonės Registrų centro Lietuvos Respublikos Vyriausybės nustatyta tvarka išduotą dokume</w:t>
            </w:r>
            <w:r w:rsidRPr="001E0556">
              <w:rPr>
                <w:sz w:val="22"/>
                <w:szCs w:val="22"/>
              </w:rPr>
              <w:t>ntą, patvirtinantį jungtinius kompetentingų institucijų tvarkomus duomenis.</w:t>
            </w:r>
          </w:p>
          <w:p w14:paraId="7BCDB5BE" w14:textId="77777777" w:rsidR="00C50961" w:rsidRPr="006B0C33" w:rsidRDefault="00C50961" w:rsidP="00EE6032">
            <w:pPr>
              <w:pStyle w:val="NoSpacing"/>
              <w:spacing w:line="256" w:lineRule="auto"/>
              <w:jc w:val="both"/>
              <w:rPr>
                <w:b/>
                <w:bCs/>
                <w:sz w:val="22"/>
                <w:szCs w:val="22"/>
              </w:rPr>
            </w:pPr>
          </w:p>
          <w:p w14:paraId="1DC2234D" w14:textId="77777777" w:rsidR="00C50961" w:rsidRPr="006B0C33" w:rsidRDefault="00C50961" w:rsidP="00EE6032">
            <w:pPr>
              <w:pStyle w:val="NoSpacing"/>
              <w:spacing w:line="256" w:lineRule="auto"/>
              <w:jc w:val="both"/>
              <w:rPr>
                <w:sz w:val="22"/>
                <w:szCs w:val="22"/>
              </w:rPr>
            </w:pPr>
            <w:r w:rsidRPr="006B0C33">
              <w:rPr>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BD0FC64" w14:textId="77777777" w:rsidR="00C50961" w:rsidRPr="006B0C33" w:rsidRDefault="00C50961" w:rsidP="00EE6032">
            <w:pPr>
              <w:pStyle w:val="NoSpacing"/>
              <w:spacing w:line="256" w:lineRule="auto"/>
              <w:jc w:val="both"/>
              <w:rPr>
                <w:b/>
                <w:bCs/>
                <w:sz w:val="22"/>
                <w:szCs w:val="22"/>
              </w:rPr>
            </w:pPr>
          </w:p>
          <w:p w14:paraId="5B6F63BD" w14:textId="77777777" w:rsidR="00C50961" w:rsidRPr="006B0C33" w:rsidRDefault="00C50961" w:rsidP="00EE6032">
            <w:pPr>
              <w:pStyle w:val="NoSpacing"/>
              <w:spacing w:line="256" w:lineRule="auto"/>
              <w:jc w:val="both"/>
              <w:rPr>
                <w:sz w:val="22"/>
                <w:szCs w:val="22"/>
              </w:rPr>
            </w:pPr>
            <w:r w:rsidRPr="006B0C33">
              <w:rPr>
                <w:sz w:val="22"/>
                <w:szCs w:val="22"/>
              </w:rPr>
              <w:t>Iš ne Lietuvoje įsteigtų subjektų reikalaujama:</w:t>
            </w:r>
          </w:p>
          <w:p w14:paraId="5B523A93" w14:textId="77777777" w:rsidR="00C50961" w:rsidRPr="006B0C33" w:rsidRDefault="00C50961">
            <w:pPr>
              <w:pStyle w:val="NoSpacing"/>
              <w:numPr>
                <w:ilvl w:val="0"/>
                <w:numId w:val="15"/>
              </w:numPr>
              <w:spacing w:line="256" w:lineRule="auto"/>
              <w:ind w:left="314"/>
              <w:jc w:val="both"/>
              <w:rPr>
                <w:b/>
                <w:bCs/>
                <w:sz w:val="22"/>
                <w:szCs w:val="22"/>
              </w:rPr>
            </w:pPr>
            <w:r w:rsidRPr="006B0C33">
              <w:rPr>
                <w:sz w:val="22"/>
                <w:szCs w:val="22"/>
              </w:rPr>
              <w:t>atitinkamos užsienio šalies kompetentingos institucijos dokumento</w:t>
            </w:r>
            <w:r w:rsidRPr="006B0C33">
              <w:rPr>
                <w:rStyle w:val="FootnoteReference"/>
                <w:sz w:val="22"/>
                <w:szCs w:val="22"/>
              </w:rPr>
              <w:footnoteReference w:id="3"/>
            </w:r>
            <w:r w:rsidRPr="006B0C33">
              <w:rPr>
                <w:sz w:val="22"/>
                <w:szCs w:val="22"/>
              </w:rPr>
              <w:t>.</w:t>
            </w:r>
          </w:p>
          <w:p w14:paraId="7C9E0F56" w14:textId="77777777" w:rsidR="00C50961" w:rsidRPr="00FD2A4E" w:rsidRDefault="00C50961" w:rsidP="00EE6032">
            <w:pPr>
              <w:pStyle w:val="NoSpacing"/>
              <w:spacing w:line="256" w:lineRule="auto"/>
              <w:jc w:val="both"/>
              <w:rPr>
                <w:b/>
                <w:bCs/>
                <w:sz w:val="22"/>
                <w:szCs w:val="22"/>
              </w:rPr>
            </w:pPr>
          </w:p>
          <w:p w14:paraId="56BF52B2" w14:textId="127BCAA1" w:rsidR="00C50961" w:rsidRPr="006B0C33" w:rsidRDefault="00C50961" w:rsidP="00EE6032">
            <w:pPr>
              <w:pStyle w:val="NoSpacing"/>
              <w:spacing w:line="256" w:lineRule="auto"/>
              <w:jc w:val="both"/>
              <w:rPr>
                <w:i/>
                <w:iCs/>
                <w:sz w:val="22"/>
                <w:szCs w:val="22"/>
              </w:rPr>
            </w:pPr>
            <w:r w:rsidRPr="00FD2A4E">
              <w:rPr>
                <w:sz w:val="22"/>
                <w:szCs w:val="22"/>
              </w:rPr>
              <w:t>Nurodyti dokumentai tu</w:t>
            </w:r>
            <w:r w:rsidRPr="00904423">
              <w:rPr>
                <w:sz w:val="22"/>
                <w:szCs w:val="22"/>
              </w:rPr>
              <w:t xml:space="preserve">ri būti  išduoti ne anksčiau kaip </w:t>
            </w:r>
            <w:r w:rsidR="00DC3C15">
              <w:rPr>
                <w:sz w:val="22"/>
                <w:szCs w:val="22"/>
              </w:rPr>
              <w:t xml:space="preserve">120 </w:t>
            </w:r>
            <w:r w:rsidRPr="00904423">
              <w:rPr>
                <w:sz w:val="22"/>
                <w:szCs w:val="22"/>
              </w:rPr>
              <w:t xml:space="preserve">dienų iki </w:t>
            </w:r>
            <w:r w:rsidRPr="001E0556">
              <w:rPr>
                <w:i/>
                <w:iCs/>
                <w:sz w:val="22"/>
                <w:szCs w:val="22"/>
              </w:rPr>
              <w:t>tos dienos, kai tiekėjas perkančiosios organizacijos prašymu turės pateikti pašalinimo pagrindų nebuvimą patvirtinančius dok</w:t>
            </w:r>
            <w:r w:rsidRPr="008932A4">
              <w:rPr>
                <w:sz w:val="22"/>
                <w:szCs w:val="22"/>
              </w:rPr>
              <w:t xml:space="preserve">umentus. </w:t>
            </w:r>
            <w:r w:rsidRPr="006B0C33">
              <w:rPr>
                <w:b/>
                <w:bCs/>
                <w:i/>
                <w:iCs/>
                <w:sz w:val="22"/>
                <w:szCs w:val="22"/>
              </w:rPr>
              <w:t>Pavyzdys</w:t>
            </w:r>
            <w:r w:rsidRPr="006B0C33">
              <w:rPr>
                <w:i/>
                <w:iCs/>
                <w:sz w:val="22"/>
                <w:szCs w:val="22"/>
              </w:rPr>
              <w:t xml:space="preserve">: Jeigu perkančioji organizacija 2022-10-10 kreipėsi į tiekėją prašydama iki 2022-10-14 pateikti įrodančius dokumentus, jis turi būti išduotas ne </w:t>
            </w:r>
            <w:r w:rsidRPr="006B0C33">
              <w:rPr>
                <w:i/>
                <w:iCs/>
                <w:sz w:val="22"/>
                <w:szCs w:val="22"/>
              </w:rPr>
              <w:lastRenderedPageBreak/>
              <w:t xml:space="preserve">anksčiau kaip </w:t>
            </w:r>
            <w:r w:rsidR="00DC3C15">
              <w:rPr>
                <w:i/>
                <w:iCs/>
                <w:sz w:val="22"/>
                <w:szCs w:val="22"/>
              </w:rPr>
              <w:t>120</w:t>
            </w:r>
            <w:r w:rsidRPr="006B0C33">
              <w:rPr>
                <w:i/>
                <w:iCs/>
                <w:sz w:val="22"/>
                <w:szCs w:val="22"/>
              </w:rPr>
              <w:t xml:space="preserve"> dienų, jas skaičiuojant atgal nuo 2022-10-14.</w:t>
            </w:r>
          </w:p>
          <w:p w14:paraId="04D46BA2" w14:textId="77777777" w:rsidR="00C50961" w:rsidRPr="006B0C33" w:rsidRDefault="00C50961" w:rsidP="00EE6032">
            <w:pPr>
              <w:pStyle w:val="NoSpacing"/>
              <w:spacing w:line="256" w:lineRule="auto"/>
              <w:jc w:val="both"/>
              <w:rPr>
                <w:b/>
                <w:bCs/>
                <w:sz w:val="22"/>
                <w:szCs w:val="22"/>
              </w:rPr>
            </w:pPr>
          </w:p>
          <w:p w14:paraId="6431C7B8"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0961" w:rsidRPr="00297CC7" w14:paraId="601D75D8"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3FF85" w14:textId="77777777" w:rsidR="00C50961" w:rsidRPr="00CC6943" w:rsidRDefault="00C50961" w:rsidP="00EE6032">
            <w:pPr>
              <w:spacing w:line="256" w:lineRule="auto"/>
              <w:rPr>
                <w:szCs w:val="22"/>
              </w:rPr>
            </w:pPr>
            <w:r w:rsidRPr="00CC6943">
              <w:rPr>
                <w:sz w:val="22"/>
                <w:szCs w:val="22"/>
              </w:rPr>
              <w:lastRenderedPageBreak/>
              <w:t>3.1.3.</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1E7A97"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Tiekėjas su kitais tiekėjais yra sudaręs susitarimų, kuriais siekiama iškreipti konkurenciją atliekamame pirkime, ir perkančioji organizacija dėl to turi įtikinamų duomenų.</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1D491" w14:textId="77777777" w:rsidR="00C50961" w:rsidRPr="00904423" w:rsidRDefault="00C50961" w:rsidP="00EE6032">
            <w:pPr>
              <w:pStyle w:val="NoSpacing"/>
              <w:spacing w:line="256" w:lineRule="auto"/>
              <w:jc w:val="both"/>
              <w:rPr>
                <w:rFonts w:eastAsia="Yu Mincho"/>
                <w:b/>
                <w:bCs/>
                <w:sz w:val="22"/>
                <w:szCs w:val="22"/>
              </w:rPr>
            </w:pPr>
            <w:r w:rsidRPr="00FD2A4E">
              <w:rPr>
                <w:rFonts w:eastAsia="Yu Mincho"/>
                <w:b/>
                <w:bCs/>
                <w:sz w:val="22"/>
                <w:szCs w:val="22"/>
              </w:rPr>
              <w:t>VPĮ 46 straipsnio 4 dalies 1 punktas</w:t>
            </w:r>
          </w:p>
          <w:p w14:paraId="50546CC2" w14:textId="77777777" w:rsidR="00C50961" w:rsidRPr="001E0556" w:rsidRDefault="00C50961" w:rsidP="00EE6032">
            <w:pPr>
              <w:pStyle w:val="NoSpacing"/>
              <w:spacing w:line="256" w:lineRule="auto"/>
              <w:jc w:val="both"/>
              <w:rPr>
                <w:rFonts w:eastAsia="Yu Mincho"/>
                <w:sz w:val="22"/>
                <w:szCs w:val="22"/>
              </w:rPr>
            </w:pPr>
          </w:p>
          <w:p w14:paraId="51DD1D27" w14:textId="77777777" w:rsidR="00C50961" w:rsidRPr="006B0C33" w:rsidRDefault="00C50961" w:rsidP="00EE6032">
            <w:pPr>
              <w:pStyle w:val="NoSpacing"/>
              <w:spacing w:line="256" w:lineRule="auto"/>
              <w:jc w:val="both"/>
              <w:rPr>
                <w:rFonts w:eastAsia="Yu Mincho"/>
                <w:sz w:val="22"/>
                <w:szCs w:val="22"/>
              </w:rPr>
            </w:pPr>
            <w:r w:rsidRPr="008932A4">
              <w:rPr>
                <w:rFonts w:eastAsia="Yu Mincho"/>
                <w:sz w:val="22"/>
                <w:szCs w:val="22"/>
              </w:rPr>
              <w:t>EBVPD III dalies C10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4305E"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5DB05FC3" w14:textId="77777777" w:rsidR="00C50961" w:rsidRPr="006B0C33" w:rsidRDefault="00C50961" w:rsidP="00EE6032">
            <w:pPr>
              <w:pStyle w:val="NoSpacing"/>
              <w:spacing w:line="256" w:lineRule="auto"/>
              <w:jc w:val="both"/>
              <w:rPr>
                <w:bCs/>
                <w:iCs/>
                <w:sz w:val="22"/>
                <w:szCs w:val="22"/>
              </w:rPr>
            </w:pPr>
          </w:p>
          <w:p w14:paraId="52569EF8"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4C0DE2D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ED2EE" w14:textId="77777777" w:rsidR="00C50961" w:rsidRPr="00CC6943" w:rsidRDefault="00C50961" w:rsidP="00EE6032">
            <w:pPr>
              <w:spacing w:line="256" w:lineRule="auto"/>
              <w:rPr>
                <w:szCs w:val="22"/>
              </w:rPr>
            </w:pPr>
            <w:r w:rsidRPr="00CC6943">
              <w:rPr>
                <w:sz w:val="22"/>
                <w:szCs w:val="22"/>
              </w:rPr>
              <w:t>3.1.4.</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EF124"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 xml:space="preserve">Tiekėjas pirkimo metu pateko į interesų konflikto situaciją, kaip apibrėžta VPĮ 21 straipsnyje, ir atitinkamos padėties negalima ištaisyti. </w:t>
            </w:r>
          </w:p>
          <w:p w14:paraId="41E5D582" w14:textId="77777777" w:rsidR="00C50961" w:rsidRPr="00904423" w:rsidRDefault="00C50961" w:rsidP="00EE6032">
            <w:pPr>
              <w:pStyle w:val="NoSpacing"/>
              <w:spacing w:line="256" w:lineRule="auto"/>
              <w:jc w:val="both"/>
              <w:rPr>
                <w:rFonts w:eastAsiaTheme="minorEastAsia"/>
                <w:b/>
                <w:bCs/>
                <w:sz w:val="22"/>
                <w:szCs w:val="22"/>
              </w:rPr>
            </w:pPr>
            <w:r w:rsidRPr="00FD2A4E">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CB77E" w14:textId="77777777" w:rsidR="00C50961" w:rsidRPr="008932A4" w:rsidRDefault="00C50961" w:rsidP="00EE6032">
            <w:pPr>
              <w:pStyle w:val="NoSpacing"/>
              <w:spacing w:line="256" w:lineRule="auto"/>
              <w:jc w:val="both"/>
              <w:rPr>
                <w:rFonts w:eastAsia="Yu Mincho"/>
                <w:b/>
                <w:bCs/>
                <w:sz w:val="22"/>
                <w:szCs w:val="22"/>
              </w:rPr>
            </w:pPr>
            <w:r w:rsidRPr="001E0556">
              <w:rPr>
                <w:rFonts w:eastAsia="Yu Mincho"/>
                <w:b/>
                <w:bCs/>
                <w:sz w:val="22"/>
                <w:szCs w:val="22"/>
              </w:rPr>
              <w:t>VPĮ 46 straipsnio 4 dalies 2 punktas</w:t>
            </w:r>
          </w:p>
          <w:p w14:paraId="19581965" w14:textId="77777777" w:rsidR="00C50961" w:rsidRPr="006B0C33" w:rsidRDefault="00C50961" w:rsidP="00EE6032">
            <w:pPr>
              <w:pStyle w:val="NoSpacing"/>
              <w:spacing w:line="256" w:lineRule="auto"/>
              <w:jc w:val="both"/>
              <w:rPr>
                <w:rFonts w:eastAsia="Yu Mincho"/>
                <w:sz w:val="22"/>
                <w:szCs w:val="22"/>
              </w:rPr>
            </w:pPr>
          </w:p>
          <w:p w14:paraId="63D2E924"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C12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705C9"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18B5C597" w14:textId="77777777" w:rsidR="00C50961" w:rsidRPr="006B0C33" w:rsidRDefault="00C50961" w:rsidP="00EE6032">
            <w:pPr>
              <w:pStyle w:val="NoSpacing"/>
              <w:spacing w:line="256" w:lineRule="auto"/>
              <w:jc w:val="both"/>
              <w:rPr>
                <w:bCs/>
                <w:iCs/>
                <w:sz w:val="22"/>
                <w:szCs w:val="22"/>
              </w:rPr>
            </w:pPr>
          </w:p>
          <w:p w14:paraId="1069F5F8"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7205D876"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43157" w14:textId="77777777" w:rsidR="00C50961" w:rsidRPr="00CC6943" w:rsidRDefault="00C50961" w:rsidP="00EE6032">
            <w:pPr>
              <w:spacing w:line="256" w:lineRule="auto"/>
              <w:rPr>
                <w:szCs w:val="22"/>
              </w:rPr>
            </w:pPr>
            <w:r w:rsidRPr="00CC6943">
              <w:rPr>
                <w:sz w:val="22"/>
                <w:szCs w:val="22"/>
              </w:rPr>
              <w:t>3.1.5.</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5AB46"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Pažeista konkurencija, kaip nustatyta VPĮ 27 straipsnio 3 ir 4 dalyse, ir atitinkamos padėties negalima ištaisyti.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88003" w14:textId="77777777" w:rsidR="00C50961" w:rsidRPr="00FD2A4E" w:rsidRDefault="00C50961" w:rsidP="00EE6032">
            <w:pPr>
              <w:pStyle w:val="NoSpacing"/>
              <w:spacing w:line="256" w:lineRule="auto"/>
              <w:jc w:val="both"/>
              <w:rPr>
                <w:rFonts w:eastAsia="Yu Mincho"/>
                <w:b/>
                <w:bCs/>
                <w:sz w:val="22"/>
                <w:szCs w:val="22"/>
              </w:rPr>
            </w:pPr>
            <w:r w:rsidRPr="00FD2A4E">
              <w:rPr>
                <w:rFonts w:eastAsia="Yu Mincho"/>
                <w:b/>
                <w:bCs/>
                <w:sz w:val="22"/>
                <w:szCs w:val="22"/>
              </w:rPr>
              <w:t>VPĮ 46 straipsnio 4 dalies 3 punktas</w:t>
            </w:r>
          </w:p>
          <w:p w14:paraId="1143B5EE" w14:textId="77777777" w:rsidR="00C50961" w:rsidRPr="00904423" w:rsidRDefault="00C50961" w:rsidP="00EE6032">
            <w:pPr>
              <w:pStyle w:val="NoSpacing"/>
              <w:spacing w:line="256" w:lineRule="auto"/>
              <w:jc w:val="both"/>
              <w:rPr>
                <w:rFonts w:eastAsia="Yu Mincho"/>
                <w:sz w:val="22"/>
                <w:szCs w:val="22"/>
              </w:rPr>
            </w:pPr>
          </w:p>
          <w:p w14:paraId="6DA71FD5" w14:textId="77777777" w:rsidR="00C50961" w:rsidRPr="008932A4" w:rsidRDefault="00C50961" w:rsidP="00EE6032">
            <w:pPr>
              <w:pStyle w:val="NoSpacing"/>
              <w:spacing w:line="256" w:lineRule="auto"/>
              <w:jc w:val="both"/>
              <w:rPr>
                <w:rFonts w:eastAsia="Yu Mincho"/>
                <w:sz w:val="22"/>
                <w:szCs w:val="22"/>
              </w:rPr>
            </w:pPr>
            <w:r w:rsidRPr="001E0556">
              <w:rPr>
                <w:rFonts w:eastAsia="Yu Mincho"/>
                <w:sz w:val="22"/>
                <w:szCs w:val="22"/>
              </w:rPr>
              <w:t xml:space="preserve">EBVPD III dalies C13 punktas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D2D4F"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403FFE26"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093400AE"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E0CD8" w14:textId="77777777" w:rsidR="00C50961" w:rsidRPr="00CC6943" w:rsidRDefault="00C50961" w:rsidP="00EE6032">
            <w:pPr>
              <w:spacing w:line="256" w:lineRule="auto"/>
              <w:rPr>
                <w:szCs w:val="22"/>
              </w:rPr>
            </w:pPr>
            <w:r w:rsidRPr="00CC6943">
              <w:rPr>
                <w:sz w:val="22"/>
                <w:szCs w:val="22"/>
              </w:rPr>
              <w:t>3.1.6.</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F9C8C" w14:textId="77777777" w:rsidR="00C50961" w:rsidRPr="00FD2A4E" w:rsidRDefault="00C50961" w:rsidP="00EE6032">
            <w:pPr>
              <w:pStyle w:val="NoSpacing"/>
              <w:spacing w:line="256" w:lineRule="auto"/>
              <w:jc w:val="both"/>
              <w:rPr>
                <w:rFonts w:eastAsiaTheme="minorEastAsia"/>
                <w:sz w:val="22"/>
                <w:szCs w:val="22"/>
              </w:rPr>
            </w:pPr>
            <w:r w:rsidRPr="006B0C33">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B0C33">
              <w:rPr>
                <w:sz w:val="22"/>
                <w:szCs w:val="22"/>
              </w:rPr>
              <w:lastRenderedPageBreak/>
              <w:t xml:space="preserve">reikalaujamų pagal VPĮ 50 straipsnį. </w:t>
            </w:r>
          </w:p>
          <w:p w14:paraId="4F359E25" w14:textId="77777777" w:rsidR="00C50961" w:rsidRPr="008932A4" w:rsidRDefault="00C50961" w:rsidP="00EE6032">
            <w:pPr>
              <w:pStyle w:val="NoSpacing"/>
              <w:spacing w:line="256" w:lineRule="auto"/>
              <w:jc w:val="both"/>
              <w:rPr>
                <w:bCs/>
                <w:sz w:val="22"/>
                <w:szCs w:val="22"/>
              </w:rPr>
            </w:pPr>
            <w:r w:rsidRPr="00FD2A4E">
              <w:rPr>
                <w:bCs/>
                <w:sz w:val="22"/>
                <w:szCs w:val="22"/>
              </w:rPr>
              <w:t>Šiuo pagrindu tiekėjas taip pat pašalinamas iš pirkimo pr</w:t>
            </w:r>
            <w:r w:rsidRPr="00904423">
              <w:rPr>
                <w:bCs/>
                <w:sz w:val="22"/>
                <w:szCs w:val="22"/>
              </w:rPr>
              <w:t>ocedūros, kai ankstesnių procedūrų, atliktų VPĮ, Viešųjų pirkimų, atliekamų gynybos ir saugumo srityje, įstatymo, Pirkimų, atliekamų vandentvarkos, energetikos, transporto ar pašto paslaugų srities perkančiųjų subjektų, įstatymo ar Koncesijų įstatymo nusta</w:t>
            </w:r>
            <w:r w:rsidRPr="001E0556">
              <w:rPr>
                <w:bCs/>
                <w:sz w:val="22"/>
                <w:szCs w:val="22"/>
              </w:rPr>
              <w:t xml:space="preserve">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00D1DF" w14:textId="77777777" w:rsidR="00C50961" w:rsidRPr="006B0C33" w:rsidRDefault="00C50961" w:rsidP="00EE6032">
            <w:pPr>
              <w:pStyle w:val="NoSpacing"/>
              <w:spacing w:line="256" w:lineRule="auto"/>
              <w:jc w:val="both"/>
              <w:rPr>
                <w:rFonts w:eastAsiaTheme="minorEastAsia"/>
                <w:bCs/>
                <w:sz w:val="22"/>
                <w:szCs w:val="22"/>
              </w:rPr>
            </w:pPr>
            <w:r w:rsidRPr="006B0C33">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04F72"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4 dalies 4 punktas</w:t>
            </w:r>
          </w:p>
          <w:p w14:paraId="3674B6C9" w14:textId="77777777" w:rsidR="00C50961" w:rsidRPr="006B0C33" w:rsidRDefault="00C50961" w:rsidP="00EE6032">
            <w:pPr>
              <w:pStyle w:val="NoSpacing"/>
              <w:spacing w:line="256" w:lineRule="auto"/>
              <w:jc w:val="both"/>
              <w:rPr>
                <w:rFonts w:eastAsia="Yu Mincho"/>
                <w:sz w:val="22"/>
                <w:szCs w:val="22"/>
              </w:rPr>
            </w:pPr>
          </w:p>
          <w:p w14:paraId="369505DA"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 xml:space="preserve">EBVPD III dalies C15 punktas </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E44F4"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5478066D" w14:textId="77777777" w:rsidR="00C50961" w:rsidRPr="006B0C33" w:rsidRDefault="00C50961" w:rsidP="00EE6032">
            <w:pPr>
              <w:pStyle w:val="NoSpacing"/>
              <w:spacing w:line="256" w:lineRule="auto"/>
              <w:jc w:val="both"/>
              <w:rPr>
                <w:bCs/>
                <w:iCs/>
                <w:sz w:val="22"/>
                <w:szCs w:val="22"/>
              </w:rPr>
            </w:pPr>
          </w:p>
          <w:p w14:paraId="1B9B6FDF" w14:textId="77777777" w:rsidR="00C50961" w:rsidRPr="006B0C33" w:rsidRDefault="00C50961" w:rsidP="00EE6032">
            <w:pPr>
              <w:pStyle w:val="NoSpacing"/>
              <w:spacing w:line="256" w:lineRule="auto"/>
              <w:jc w:val="both"/>
              <w:rPr>
                <w:bCs/>
                <w:iCs/>
                <w:sz w:val="22"/>
                <w:szCs w:val="22"/>
              </w:rPr>
            </w:pPr>
          </w:p>
          <w:p w14:paraId="351F838C" w14:textId="77777777" w:rsidR="00C50961" w:rsidRPr="006B0C33" w:rsidRDefault="00C50961" w:rsidP="00EE6032">
            <w:pPr>
              <w:pStyle w:val="NoSpacing"/>
              <w:spacing w:line="256" w:lineRule="auto"/>
              <w:jc w:val="both"/>
              <w:rPr>
                <w:b/>
                <w:bCs/>
                <w:sz w:val="22"/>
                <w:szCs w:val="22"/>
              </w:rPr>
            </w:pPr>
            <w:r w:rsidRPr="006B0C33">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5065AEB" w14:textId="77777777" w:rsidR="00C50961" w:rsidRPr="006B0C33" w:rsidRDefault="00C50961" w:rsidP="00EE6032">
            <w:pPr>
              <w:pStyle w:val="NoSpacing"/>
              <w:spacing w:line="256" w:lineRule="auto"/>
              <w:jc w:val="both"/>
              <w:rPr>
                <w:b/>
                <w:bCs/>
                <w:sz w:val="22"/>
                <w:szCs w:val="22"/>
              </w:rPr>
            </w:pPr>
          </w:p>
          <w:p w14:paraId="2FDAA0AB" w14:textId="77777777" w:rsidR="00C50961" w:rsidRPr="006B0C33" w:rsidRDefault="00C50961" w:rsidP="00EE6032">
            <w:pPr>
              <w:pStyle w:val="NoSpacing"/>
              <w:spacing w:line="256" w:lineRule="auto"/>
              <w:jc w:val="both"/>
              <w:rPr>
                <w:sz w:val="22"/>
                <w:szCs w:val="22"/>
                <w:u w:val="single"/>
              </w:rPr>
            </w:pPr>
            <w:hyperlink r:id="rId20" w:history="1">
              <w:r w:rsidRPr="006B0C33">
                <w:rPr>
                  <w:rStyle w:val="Hyperlink"/>
                  <w:rFonts w:eastAsiaTheme="majorEastAsia"/>
                  <w:sz w:val="22"/>
                  <w:szCs w:val="22"/>
                </w:rPr>
                <w:t>https://vpt.lrv.lt/melaginga-informacija-pateikusiu-tiekeju-sarasas-3</w:t>
              </w:r>
            </w:hyperlink>
          </w:p>
          <w:p w14:paraId="71529BE8" w14:textId="77777777" w:rsidR="00C50961" w:rsidRPr="006B0C33" w:rsidRDefault="00C50961" w:rsidP="00EE6032">
            <w:pPr>
              <w:pStyle w:val="NoSpacing"/>
              <w:spacing w:line="256" w:lineRule="auto"/>
              <w:jc w:val="both"/>
              <w:rPr>
                <w:rFonts w:eastAsiaTheme="minorEastAsia"/>
                <w:b/>
                <w:bCs/>
                <w:sz w:val="22"/>
                <w:szCs w:val="22"/>
              </w:rPr>
            </w:pPr>
          </w:p>
        </w:tc>
      </w:tr>
      <w:tr w:rsidR="00C50961" w:rsidRPr="00297CC7" w14:paraId="57C5B82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ACE2E" w14:textId="77777777" w:rsidR="00C50961" w:rsidRPr="00CC6943" w:rsidRDefault="00C50961" w:rsidP="00EE6032">
            <w:pPr>
              <w:spacing w:line="256" w:lineRule="auto"/>
              <w:rPr>
                <w:szCs w:val="22"/>
              </w:rPr>
            </w:pPr>
            <w:r w:rsidRPr="00CC6943">
              <w:rPr>
                <w:sz w:val="22"/>
                <w:szCs w:val="22"/>
              </w:rPr>
              <w:t>3.1.7.</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492AD" w14:textId="77777777" w:rsidR="00C50961" w:rsidRPr="00FD2A4E" w:rsidRDefault="00C50961" w:rsidP="00EE6032">
            <w:pPr>
              <w:pStyle w:val="NoSpacing"/>
              <w:spacing w:line="256" w:lineRule="auto"/>
              <w:jc w:val="both"/>
              <w:rPr>
                <w:rFonts w:eastAsiaTheme="minorEastAsia"/>
                <w:b/>
                <w:bCs/>
                <w:sz w:val="22"/>
                <w:szCs w:val="22"/>
              </w:rPr>
            </w:pPr>
            <w:r w:rsidRPr="006B0C33">
              <w:rPr>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6B0C33">
              <w:rPr>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BDA20" w14:textId="77777777" w:rsidR="00C50961" w:rsidRPr="001E0556" w:rsidRDefault="00C50961" w:rsidP="00EE6032">
            <w:pPr>
              <w:pStyle w:val="NoSpacing"/>
              <w:spacing w:line="256" w:lineRule="auto"/>
              <w:jc w:val="both"/>
              <w:rPr>
                <w:rFonts w:eastAsia="Yu Mincho"/>
                <w:b/>
                <w:bCs/>
                <w:sz w:val="22"/>
                <w:szCs w:val="22"/>
              </w:rPr>
            </w:pPr>
            <w:r w:rsidRPr="00FD2A4E">
              <w:rPr>
                <w:rFonts w:eastAsia="Yu Mincho"/>
                <w:b/>
                <w:bCs/>
                <w:sz w:val="22"/>
                <w:szCs w:val="22"/>
              </w:rPr>
              <w:lastRenderedPageBreak/>
              <w:t>VPĮ 46 straipsnio</w:t>
            </w:r>
            <w:r w:rsidRPr="00904423">
              <w:rPr>
                <w:rFonts w:eastAsia="Yu Mincho"/>
                <w:b/>
                <w:bCs/>
                <w:sz w:val="22"/>
                <w:szCs w:val="22"/>
              </w:rPr>
              <w:t xml:space="preserve"> 4 dalies 5 punktas</w:t>
            </w:r>
          </w:p>
          <w:p w14:paraId="657BF150" w14:textId="77777777" w:rsidR="00C50961" w:rsidRPr="008932A4" w:rsidRDefault="00C50961" w:rsidP="00EE6032">
            <w:pPr>
              <w:pStyle w:val="NoSpacing"/>
              <w:spacing w:line="256" w:lineRule="auto"/>
              <w:jc w:val="both"/>
              <w:rPr>
                <w:rFonts w:eastAsia="Yu Mincho"/>
                <w:sz w:val="22"/>
                <w:szCs w:val="22"/>
              </w:rPr>
            </w:pPr>
          </w:p>
          <w:p w14:paraId="5EE57549"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w:t>
            </w:r>
            <w:r w:rsidRPr="006B0C33">
              <w:rPr>
                <w:rFonts w:eastAsia="Arial"/>
                <w:sz w:val="22"/>
                <w:szCs w:val="22"/>
              </w:rPr>
              <w:t xml:space="preserve"> III dalies C15 punktas</w:t>
            </w:r>
          </w:p>
          <w:p w14:paraId="23D14897" w14:textId="77777777" w:rsidR="00C50961" w:rsidRPr="006B0C33" w:rsidRDefault="00C50961" w:rsidP="00EE6032">
            <w:pPr>
              <w:pStyle w:val="NoSpacing"/>
              <w:spacing w:line="256" w:lineRule="auto"/>
              <w:jc w:val="both"/>
              <w:rPr>
                <w:rFonts w:eastAsia="Yu Mincho"/>
                <w:sz w:val="22"/>
                <w:szCs w:val="22"/>
              </w:rPr>
            </w:pPr>
          </w:p>
          <w:p w14:paraId="2EDA7EE1" w14:textId="77777777" w:rsidR="00C50961" w:rsidRPr="006B0C33" w:rsidRDefault="00C50961" w:rsidP="00EE6032">
            <w:pPr>
              <w:pStyle w:val="NoSpacing"/>
              <w:spacing w:line="256" w:lineRule="auto"/>
              <w:jc w:val="both"/>
              <w:rPr>
                <w:rFonts w:eastAsia="Yu Mincho"/>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25628"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7EEFFCE4" w14:textId="77777777" w:rsidR="00C50961" w:rsidRPr="006B0C33" w:rsidRDefault="00C50961" w:rsidP="00EE6032">
            <w:pPr>
              <w:pStyle w:val="NoSpacing"/>
              <w:spacing w:line="256" w:lineRule="auto"/>
              <w:jc w:val="both"/>
              <w:rPr>
                <w:rFonts w:eastAsiaTheme="minorEastAsia"/>
                <w:b/>
                <w:bCs/>
                <w:iCs/>
                <w:sz w:val="22"/>
                <w:szCs w:val="22"/>
              </w:rPr>
            </w:pPr>
          </w:p>
        </w:tc>
      </w:tr>
      <w:tr w:rsidR="00C50961" w:rsidRPr="00297CC7" w14:paraId="22DA2492"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69DC9" w14:textId="77777777" w:rsidR="00C50961" w:rsidRPr="006B0C33" w:rsidRDefault="00C50961" w:rsidP="00EE6032">
            <w:pPr>
              <w:pStyle w:val="NoSpacing"/>
              <w:spacing w:line="256" w:lineRule="auto"/>
              <w:rPr>
                <w:rFonts w:eastAsiaTheme="minorEastAsia"/>
                <w:sz w:val="22"/>
                <w:szCs w:val="22"/>
              </w:rPr>
            </w:pPr>
            <w:r w:rsidRPr="006B0C33">
              <w:rPr>
                <w:rFonts w:eastAsiaTheme="minorHAnsi"/>
                <w:sz w:val="22"/>
                <w:szCs w:val="22"/>
              </w:rPr>
              <w:t>3.1.8.</w:t>
            </w:r>
          </w:p>
          <w:p w14:paraId="65501E41" w14:textId="77777777" w:rsidR="00C50961" w:rsidRPr="00CC6943" w:rsidRDefault="00C50961" w:rsidP="00EE6032">
            <w:pPr>
              <w:spacing w:line="256" w:lineRule="auto"/>
              <w:rPr>
                <w:szCs w:val="22"/>
              </w:rPr>
            </w:pP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59594" w14:textId="77777777" w:rsidR="00C50961" w:rsidRPr="00CC6943" w:rsidRDefault="00C50961" w:rsidP="00A255E3">
            <w:pPr>
              <w:jc w:val="both"/>
              <w:rPr>
                <w:rFonts w:eastAsiaTheme="minorEastAsia"/>
                <w:szCs w:val="22"/>
              </w:rPr>
            </w:pPr>
            <w:r w:rsidRPr="00CC6943">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68332B" w14:textId="77777777" w:rsidR="00C50961" w:rsidRPr="00CC6943" w:rsidRDefault="00C50961" w:rsidP="00A255E3">
            <w:pPr>
              <w:jc w:val="both"/>
              <w:rPr>
                <w:rFonts w:eastAsiaTheme="minorEastAsia"/>
                <w:szCs w:val="22"/>
              </w:rPr>
            </w:pPr>
            <w:r w:rsidRPr="00CC6943">
              <w:rPr>
                <w:sz w:val="22"/>
                <w:szCs w:val="22"/>
              </w:rPr>
              <w:t xml:space="preserve">Šiuo pagrindu tiekėjas taip pat pašalinamas iš pirkimo procedūros, kai, vadovaujantis kitų valstybių teisės aktais, per pastaruosius 3 metus nustatyta, kad jis, vykdydamas ankstesnę </w:t>
            </w:r>
            <w:r w:rsidRPr="00CC6943">
              <w:rPr>
                <w:sz w:val="22"/>
                <w:szCs w:val="22"/>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FE1C0"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lastRenderedPageBreak/>
              <w:t>VPĮ 46 straipsnio 4 dalies 6 punktas</w:t>
            </w:r>
          </w:p>
          <w:p w14:paraId="21043029" w14:textId="77777777" w:rsidR="00C50961" w:rsidRPr="00FD2A4E" w:rsidRDefault="00C50961" w:rsidP="00EE6032">
            <w:pPr>
              <w:pStyle w:val="NoSpacing"/>
              <w:spacing w:line="256" w:lineRule="auto"/>
              <w:jc w:val="both"/>
              <w:rPr>
                <w:rFonts w:eastAsia="Yu Mincho"/>
                <w:sz w:val="22"/>
                <w:szCs w:val="22"/>
              </w:rPr>
            </w:pPr>
          </w:p>
          <w:p w14:paraId="38B84B38" w14:textId="77777777" w:rsidR="00C50961" w:rsidRPr="00904423" w:rsidRDefault="00C50961" w:rsidP="00EE6032">
            <w:pPr>
              <w:pStyle w:val="NoSpacing"/>
              <w:spacing w:line="256" w:lineRule="auto"/>
              <w:jc w:val="both"/>
              <w:rPr>
                <w:rFonts w:eastAsia="Yu Mincho"/>
                <w:sz w:val="22"/>
                <w:szCs w:val="22"/>
              </w:rPr>
            </w:pPr>
            <w:r w:rsidRPr="00FD2A4E">
              <w:rPr>
                <w:rFonts w:eastAsia="Yu Mincho"/>
                <w:sz w:val="22"/>
                <w:szCs w:val="22"/>
              </w:rPr>
              <w:t>EBVPD</w:t>
            </w:r>
            <w:r w:rsidRPr="00FD2A4E">
              <w:rPr>
                <w:rFonts w:eastAsia="Arial"/>
                <w:sz w:val="22"/>
                <w:szCs w:val="22"/>
              </w:rPr>
              <w:t xml:space="preserve"> III dalies C14 punktas</w:t>
            </w:r>
          </w:p>
          <w:p w14:paraId="112A7146" w14:textId="77777777" w:rsidR="00C50961" w:rsidRPr="001E0556" w:rsidRDefault="00C50961" w:rsidP="00EE6032">
            <w:pPr>
              <w:pStyle w:val="NoSpacing"/>
              <w:spacing w:line="256" w:lineRule="auto"/>
              <w:jc w:val="both"/>
              <w:rPr>
                <w:rFonts w:eastAsia="Yu Mincho"/>
                <w:sz w:val="22"/>
                <w:szCs w:val="22"/>
              </w:rPr>
            </w:pPr>
          </w:p>
          <w:p w14:paraId="24483A50" w14:textId="77777777" w:rsidR="00C50961" w:rsidRPr="008932A4" w:rsidRDefault="00C50961" w:rsidP="00EE6032">
            <w:pPr>
              <w:pStyle w:val="NoSpacing"/>
              <w:spacing w:line="256" w:lineRule="auto"/>
              <w:jc w:val="both"/>
              <w:rPr>
                <w:rFonts w:eastAsia="Yu Mincho"/>
                <w:sz w:val="22"/>
                <w:szCs w:val="22"/>
              </w:rPr>
            </w:pP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1C52A"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33259548" w14:textId="77777777" w:rsidR="00C50961" w:rsidRPr="006B0C33" w:rsidRDefault="00C50961" w:rsidP="00EE6032">
            <w:pPr>
              <w:pStyle w:val="NoSpacing"/>
              <w:spacing w:line="256" w:lineRule="auto"/>
              <w:jc w:val="both"/>
              <w:rPr>
                <w:bCs/>
                <w:iCs/>
                <w:sz w:val="22"/>
                <w:szCs w:val="22"/>
              </w:rPr>
            </w:pPr>
          </w:p>
          <w:p w14:paraId="43DCA767" w14:textId="77777777" w:rsidR="00C50961" w:rsidRPr="006B0C33" w:rsidRDefault="00C50961" w:rsidP="00EE6032">
            <w:pPr>
              <w:pStyle w:val="NoSpacing"/>
              <w:spacing w:line="256" w:lineRule="auto"/>
              <w:jc w:val="both"/>
              <w:rPr>
                <w:b/>
                <w:bCs/>
                <w:sz w:val="22"/>
                <w:szCs w:val="22"/>
              </w:rPr>
            </w:pPr>
            <w:r w:rsidRPr="006B0C33">
              <w:rPr>
                <w:b/>
                <w:bCs/>
                <w:sz w:val="22"/>
                <w:szCs w:val="22"/>
              </w:rPr>
              <w:t xml:space="preserve">Priimant sprendimus dėl tiekėjo pašalinimo iš pirkimo procedūros šiame punkte nurodytu pašalinimo pagrindu, gali būti atsižvelgiama į pagal VPĮ 91 straipsnį skelbiamą informaciją: </w:t>
            </w:r>
          </w:p>
          <w:p w14:paraId="030EE666" w14:textId="77777777" w:rsidR="00C50961" w:rsidRPr="006B0C33" w:rsidRDefault="00C50961" w:rsidP="00EE6032">
            <w:pPr>
              <w:pStyle w:val="NoSpacing"/>
              <w:spacing w:line="256" w:lineRule="auto"/>
              <w:jc w:val="both"/>
              <w:rPr>
                <w:sz w:val="22"/>
                <w:szCs w:val="22"/>
              </w:rPr>
            </w:pPr>
          </w:p>
          <w:p w14:paraId="6DA99192" w14:textId="77777777" w:rsidR="00C50961" w:rsidRPr="006B0C33" w:rsidRDefault="00C50961" w:rsidP="00EE6032">
            <w:pPr>
              <w:pStyle w:val="NoSpacing"/>
              <w:spacing w:line="256" w:lineRule="auto"/>
              <w:jc w:val="both"/>
              <w:rPr>
                <w:rStyle w:val="Hyperlink"/>
                <w:rFonts w:eastAsiaTheme="majorEastAsia"/>
                <w:sz w:val="22"/>
                <w:szCs w:val="22"/>
              </w:rPr>
            </w:pPr>
            <w:hyperlink r:id="rId21" w:history="1">
              <w:r w:rsidRPr="006B0C33">
                <w:rPr>
                  <w:rStyle w:val="Hyperlink"/>
                  <w:rFonts w:eastAsiaTheme="majorEastAsia"/>
                  <w:sz w:val="22"/>
                  <w:szCs w:val="22"/>
                </w:rPr>
                <w:t>https://vpt.lrv.lt/lt/pasalinimo-pagrindai-1/nepatikimi-tiekejai-1</w:t>
              </w:r>
            </w:hyperlink>
          </w:p>
          <w:p w14:paraId="1D4288ED" w14:textId="77777777" w:rsidR="00C50961" w:rsidRPr="006B0C33" w:rsidRDefault="00C50961" w:rsidP="00EE6032">
            <w:pPr>
              <w:pStyle w:val="NoSpacing"/>
              <w:spacing w:line="256" w:lineRule="auto"/>
              <w:jc w:val="both"/>
              <w:rPr>
                <w:rFonts w:eastAsiaTheme="majorEastAsia"/>
                <w:sz w:val="22"/>
                <w:szCs w:val="22"/>
              </w:rPr>
            </w:pPr>
          </w:p>
          <w:p w14:paraId="1C8BB275" w14:textId="77777777" w:rsidR="00C50961" w:rsidRPr="006B0C33" w:rsidRDefault="00C50961" w:rsidP="00EE6032">
            <w:pPr>
              <w:pStyle w:val="NoSpacing"/>
              <w:spacing w:line="256" w:lineRule="auto"/>
              <w:jc w:val="both"/>
              <w:rPr>
                <w:sz w:val="22"/>
                <w:szCs w:val="22"/>
              </w:rPr>
            </w:pPr>
            <w:hyperlink r:id="rId22" w:history="1">
              <w:r w:rsidRPr="006B0C33">
                <w:rPr>
                  <w:rStyle w:val="Hyperlink"/>
                  <w:rFonts w:eastAsiaTheme="majorEastAsia"/>
                  <w:sz w:val="22"/>
                  <w:szCs w:val="22"/>
                </w:rPr>
                <w:t>https://vpt.lrv.lt/lt/pasalinimo-pagrindai-1/nepatikimu-koncesininku-sarasas-1/nepatikimu-koncesininku-sarasas</w:t>
              </w:r>
            </w:hyperlink>
          </w:p>
          <w:p w14:paraId="3649FB7C" w14:textId="77777777" w:rsidR="00C50961" w:rsidRPr="006B0C33" w:rsidRDefault="00C50961" w:rsidP="00EE6032">
            <w:pPr>
              <w:pStyle w:val="NoSpacing"/>
              <w:spacing w:line="256" w:lineRule="auto"/>
              <w:jc w:val="both"/>
              <w:rPr>
                <w:bCs/>
                <w:sz w:val="22"/>
                <w:szCs w:val="22"/>
              </w:rPr>
            </w:pPr>
          </w:p>
          <w:p w14:paraId="4F419ABD" w14:textId="77777777" w:rsidR="00C50961" w:rsidRPr="00FD2A4E" w:rsidRDefault="00C50961" w:rsidP="00EE6032">
            <w:pPr>
              <w:pStyle w:val="NoSpacing"/>
              <w:spacing w:line="256" w:lineRule="auto"/>
              <w:jc w:val="both"/>
              <w:rPr>
                <w:rFonts w:eastAsiaTheme="minorEastAsia"/>
                <w:b/>
                <w:bCs/>
                <w:sz w:val="22"/>
                <w:szCs w:val="22"/>
              </w:rPr>
            </w:pPr>
          </w:p>
        </w:tc>
      </w:tr>
      <w:tr w:rsidR="00C50961" w:rsidRPr="00297CC7" w14:paraId="2E59A5C7"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9BBB3" w14:textId="77777777" w:rsidR="00C50961" w:rsidRPr="006B0C33" w:rsidRDefault="00C50961" w:rsidP="00EE6032">
            <w:pPr>
              <w:pStyle w:val="NoSpacing"/>
              <w:spacing w:line="256" w:lineRule="auto"/>
              <w:rPr>
                <w:rFonts w:eastAsiaTheme="minorEastAsia"/>
                <w:sz w:val="22"/>
                <w:szCs w:val="22"/>
              </w:rPr>
            </w:pPr>
            <w:r w:rsidRPr="006B0C33">
              <w:rPr>
                <w:rFonts w:eastAsiaTheme="minorHAnsi"/>
                <w:sz w:val="22"/>
                <w:szCs w:val="22"/>
              </w:rPr>
              <w:t>3.1.9.</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28084" w14:textId="77777777" w:rsidR="00C50961" w:rsidRPr="00904423" w:rsidRDefault="00C50961" w:rsidP="00A255E3">
            <w:pPr>
              <w:pStyle w:val="NoSpacing"/>
              <w:spacing w:line="256" w:lineRule="auto"/>
              <w:jc w:val="both"/>
              <w:rPr>
                <w:rFonts w:eastAsiaTheme="minorEastAsia"/>
                <w:sz w:val="22"/>
                <w:szCs w:val="22"/>
              </w:rPr>
            </w:pPr>
            <w:r w:rsidRPr="00FD2A4E">
              <w:rPr>
                <w:sz w:val="22"/>
                <w:szCs w:val="22"/>
              </w:rPr>
              <w:t>Tiekėjas yra padaręs rimtą profesinį pažeidimą, dėl kurio perkančioji organizacija abejoja tiekėjo sąžiningumu, kai jis</w:t>
            </w:r>
            <w:bookmarkStart w:id="5" w:name="part_030e6c6c64ba4f96a23474e439d1b80c"/>
            <w:bookmarkEnd w:id="5"/>
            <w:r w:rsidRPr="00FD2A4E">
              <w:rPr>
                <w:sz w:val="22"/>
                <w:szCs w:val="22"/>
              </w:rPr>
              <w:t xml:space="preserve"> yra padaręs finansinės atskaitomybės ir audito teisės aktų pažeidimą ir nuo jo padarymo dienos praėjo mažiau kaip vieni metai.</w:t>
            </w:r>
          </w:p>
          <w:p w14:paraId="1AE93487" w14:textId="77777777" w:rsidR="00C50961" w:rsidRPr="00CC6943" w:rsidRDefault="00C50961" w:rsidP="00EE6032">
            <w:pPr>
              <w:rPr>
                <w:rFonts w:eastAsiaTheme="minorEastAsia"/>
                <w:b/>
                <w:szCs w:val="22"/>
              </w:rPr>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DA15" w14:textId="77777777" w:rsidR="00C50961" w:rsidRPr="006B0C33" w:rsidRDefault="00C50961" w:rsidP="00EE6032">
            <w:pPr>
              <w:pStyle w:val="NoSpacing"/>
              <w:spacing w:line="256" w:lineRule="auto"/>
              <w:jc w:val="both"/>
              <w:rPr>
                <w:rFonts w:eastAsia="Yu Mincho"/>
                <w:b/>
                <w:bCs/>
                <w:sz w:val="22"/>
                <w:szCs w:val="22"/>
              </w:rPr>
            </w:pPr>
            <w:r w:rsidRPr="006B0C33">
              <w:rPr>
                <w:rFonts w:eastAsia="Yu Mincho"/>
                <w:b/>
                <w:bCs/>
                <w:sz w:val="22"/>
                <w:szCs w:val="22"/>
              </w:rPr>
              <w:t>VPĮ 46 straipsnio 4 dalies 7 punkto a papunktis</w:t>
            </w:r>
          </w:p>
          <w:p w14:paraId="730B5CEC" w14:textId="77777777" w:rsidR="00C50961" w:rsidRPr="00FD2A4E" w:rsidRDefault="00C50961" w:rsidP="00EE6032">
            <w:pPr>
              <w:pStyle w:val="NoSpacing"/>
              <w:spacing w:line="256" w:lineRule="auto"/>
              <w:jc w:val="both"/>
              <w:rPr>
                <w:rFonts w:eastAsia="Yu Mincho"/>
                <w:sz w:val="22"/>
                <w:szCs w:val="22"/>
              </w:rPr>
            </w:pPr>
          </w:p>
          <w:p w14:paraId="15F8CF56" w14:textId="77777777" w:rsidR="00C50961" w:rsidRPr="00904423" w:rsidRDefault="00C50961" w:rsidP="00EE6032">
            <w:pPr>
              <w:pStyle w:val="NoSpacing"/>
              <w:spacing w:line="256" w:lineRule="auto"/>
              <w:jc w:val="both"/>
              <w:rPr>
                <w:rFonts w:eastAsia="Yu Mincho"/>
                <w:sz w:val="22"/>
                <w:szCs w:val="22"/>
              </w:rPr>
            </w:pPr>
            <w:r w:rsidRPr="00FD2A4E">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C4A0" w14:textId="4E4A670F" w:rsidR="00C50961" w:rsidRPr="008932A4" w:rsidRDefault="00C50961" w:rsidP="00EE6032">
            <w:pPr>
              <w:pStyle w:val="NoSpacing"/>
              <w:spacing w:line="256" w:lineRule="auto"/>
              <w:jc w:val="both"/>
              <w:rPr>
                <w:rFonts w:eastAsiaTheme="minorEastAsia"/>
                <w:sz w:val="22"/>
                <w:szCs w:val="22"/>
              </w:rPr>
            </w:pPr>
            <w:r w:rsidRPr="001E0556">
              <w:rPr>
                <w:sz w:val="22"/>
                <w:szCs w:val="22"/>
              </w:rPr>
              <w:t>Iš Lietuvoje įsteigtų subjektų įrodančių dokumentų nereikalaujama. Užtenka pateikto EBVPD.</w:t>
            </w:r>
            <w:r w:rsidR="002035A4">
              <w:rPr>
                <w:sz w:val="22"/>
                <w:szCs w:val="22"/>
              </w:rPr>
              <w:t xml:space="preserve"> </w:t>
            </w:r>
          </w:p>
          <w:p w14:paraId="4D1BF08C" w14:textId="77777777" w:rsidR="002035A4" w:rsidRPr="002035A4" w:rsidRDefault="002035A4" w:rsidP="002035A4">
            <w:pPr>
              <w:pStyle w:val="NoSpacing"/>
              <w:rPr>
                <w:rFonts w:eastAsiaTheme="minorEastAsia"/>
                <w:b/>
                <w:bCs/>
                <w:iCs/>
                <w:sz w:val="22"/>
                <w:szCs w:val="22"/>
              </w:rPr>
            </w:pPr>
            <w:r w:rsidRPr="002035A4">
              <w:rPr>
                <w:rFonts w:eastAsiaTheme="minorEastAsia"/>
                <w:iCs/>
                <w:sz w:val="22"/>
                <w:szCs w:val="22"/>
              </w:rPr>
              <w:t>Priimant sprendimus dėl tiekėjo pašalinimo iš pirkimo procedūros šiame punkte nurodytu pašalinimo pagrindu, be kita ko, atsižvelgiama į nacionalinėje duomenų bazėje adresu:</w:t>
            </w:r>
            <w:r w:rsidRPr="002035A4">
              <w:rPr>
                <w:rFonts w:eastAsiaTheme="minorEastAsia"/>
                <w:b/>
                <w:bCs/>
                <w:iCs/>
                <w:sz w:val="22"/>
                <w:szCs w:val="22"/>
              </w:rPr>
              <w:t xml:space="preserve"> </w:t>
            </w:r>
            <w:hyperlink r:id="rId23" w:history="1">
              <w:r w:rsidRPr="002035A4">
                <w:rPr>
                  <w:rStyle w:val="Hyperlink"/>
                  <w:rFonts w:eastAsiaTheme="minorEastAsia"/>
                  <w:b/>
                  <w:bCs/>
                  <w:iCs/>
                  <w:sz w:val="22"/>
                  <w:szCs w:val="22"/>
                </w:rPr>
                <w:t>https://www.registrucentras.lt/jar/p/index.php</w:t>
              </w:r>
            </w:hyperlink>
          </w:p>
          <w:p w14:paraId="43E80E84" w14:textId="77777777" w:rsidR="002035A4" w:rsidRPr="002035A4" w:rsidRDefault="002035A4" w:rsidP="002035A4">
            <w:pPr>
              <w:pStyle w:val="NoSpacing"/>
              <w:jc w:val="both"/>
              <w:rPr>
                <w:rFonts w:eastAsiaTheme="minorEastAsia"/>
                <w:iCs/>
                <w:sz w:val="22"/>
                <w:szCs w:val="22"/>
              </w:rPr>
            </w:pPr>
            <w:r w:rsidRPr="002035A4">
              <w:rPr>
                <w:rFonts w:eastAsiaTheme="minorEastAsia"/>
                <w:iCs/>
                <w:sz w:val="22"/>
                <w:szCs w:val="22"/>
              </w:rPr>
              <w:t>paskelbtą informaciją, taip pat į šiame informaciniame pranešime pateiktą informaciją:</w:t>
            </w:r>
          </w:p>
          <w:p w14:paraId="2121F250" w14:textId="3881A7C2" w:rsidR="00C50961" w:rsidRPr="006B0C33" w:rsidRDefault="002035A4" w:rsidP="002035A4">
            <w:pPr>
              <w:pStyle w:val="NoSpacing"/>
              <w:spacing w:line="256" w:lineRule="auto"/>
              <w:jc w:val="both"/>
              <w:rPr>
                <w:rFonts w:eastAsiaTheme="minorEastAsia"/>
                <w:b/>
                <w:bCs/>
                <w:iCs/>
                <w:sz w:val="22"/>
                <w:szCs w:val="22"/>
              </w:rPr>
            </w:pPr>
            <w:hyperlink r:id="rId24" w:history="1">
              <w:r w:rsidRPr="002035A4">
                <w:rPr>
                  <w:rStyle w:val="Hyperlink"/>
                  <w:rFonts w:eastAsiaTheme="minorEastAsia"/>
                  <w:b/>
                  <w:bCs/>
                  <w:iCs/>
                  <w:sz w:val="22"/>
                  <w:szCs w:val="22"/>
                </w:rPr>
                <w:t>https://vpt.lrv.lt/lt/naujienos-3/finansiniu-ataskaitu-nepateikimas-gali-tapti-kliutimi-dalyvauti-viesuosiuose-pirkimuose/</w:t>
              </w:r>
            </w:hyperlink>
          </w:p>
        </w:tc>
      </w:tr>
      <w:tr w:rsidR="00C50961" w:rsidRPr="00297CC7" w14:paraId="633DAF96"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9E68" w14:textId="77777777" w:rsidR="00C50961" w:rsidRPr="00CC6943" w:rsidRDefault="00C50961" w:rsidP="00EE6032">
            <w:pPr>
              <w:spacing w:line="256" w:lineRule="auto"/>
              <w:rPr>
                <w:szCs w:val="22"/>
              </w:rPr>
            </w:pPr>
            <w:r w:rsidRPr="00CC6943">
              <w:rPr>
                <w:sz w:val="22"/>
                <w:szCs w:val="22"/>
              </w:rPr>
              <w:t>3.1.10.</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ED0D2" w14:textId="77777777" w:rsidR="00C50961" w:rsidRPr="00904423" w:rsidRDefault="00C50961" w:rsidP="00A255E3">
            <w:pPr>
              <w:pStyle w:val="NoSpacing"/>
              <w:spacing w:line="256" w:lineRule="auto"/>
              <w:jc w:val="both"/>
              <w:rPr>
                <w:rFonts w:eastAsiaTheme="minorEastAsia"/>
                <w:b/>
                <w:bCs/>
                <w:sz w:val="22"/>
                <w:szCs w:val="22"/>
              </w:rPr>
            </w:pPr>
            <w:r w:rsidRPr="006B0C33">
              <w:rPr>
                <w:sz w:val="22"/>
                <w:szCs w:val="22"/>
              </w:rPr>
              <w:t>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D2A4E">
              <w:rPr>
                <w:sz w:val="22"/>
                <w:szCs w:val="22"/>
                <w:vertAlign w:val="superscript"/>
              </w:rPr>
              <w:t>1</w:t>
            </w:r>
            <w:r w:rsidRPr="00FD2A4E">
              <w:rPr>
                <w:sz w:val="22"/>
                <w:szCs w:val="22"/>
              </w:rPr>
              <w:t xml:space="preserve"> straipsnio 1 dalyje.</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0EB7" w14:textId="77777777" w:rsidR="00C50961" w:rsidRPr="008932A4" w:rsidRDefault="00C50961" w:rsidP="00EE6032">
            <w:pPr>
              <w:pStyle w:val="NoSpacing"/>
              <w:spacing w:line="256" w:lineRule="auto"/>
              <w:jc w:val="both"/>
              <w:rPr>
                <w:rFonts w:eastAsia="Yu Mincho"/>
                <w:b/>
                <w:bCs/>
                <w:sz w:val="22"/>
                <w:szCs w:val="22"/>
              </w:rPr>
            </w:pPr>
            <w:r w:rsidRPr="001E0556">
              <w:rPr>
                <w:rFonts w:eastAsia="Yu Mincho"/>
                <w:b/>
                <w:bCs/>
                <w:sz w:val="22"/>
                <w:szCs w:val="22"/>
              </w:rPr>
              <w:t>VPĮ 46 straipsnio 4 dalies 7 punkto b papunktis</w:t>
            </w:r>
          </w:p>
          <w:p w14:paraId="6D2730DC" w14:textId="77777777" w:rsidR="00C50961" w:rsidRPr="006B0C33" w:rsidRDefault="00C50961" w:rsidP="00EE6032">
            <w:pPr>
              <w:pStyle w:val="NoSpacing"/>
              <w:spacing w:line="256" w:lineRule="auto"/>
              <w:jc w:val="both"/>
              <w:rPr>
                <w:rFonts w:eastAsia="Yu Mincho"/>
                <w:sz w:val="22"/>
                <w:szCs w:val="22"/>
              </w:rPr>
            </w:pPr>
          </w:p>
          <w:p w14:paraId="138A5279"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AAAD3"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2EC82357" w14:textId="77777777" w:rsidR="00C50961" w:rsidRPr="006B0C33" w:rsidRDefault="00C50961" w:rsidP="00EE6032">
            <w:pPr>
              <w:pStyle w:val="NoSpacing"/>
              <w:spacing w:line="256" w:lineRule="auto"/>
              <w:jc w:val="both"/>
              <w:rPr>
                <w:b/>
                <w:bCs/>
                <w:iCs/>
                <w:sz w:val="22"/>
                <w:szCs w:val="22"/>
              </w:rPr>
            </w:pPr>
          </w:p>
          <w:p w14:paraId="4F008D68" w14:textId="77777777" w:rsidR="00C50961" w:rsidRPr="006B0C33" w:rsidRDefault="00C50961" w:rsidP="00EE6032">
            <w:pPr>
              <w:pStyle w:val="NoSpacing"/>
              <w:spacing w:line="256" w:lineRule="auto"/>
              <w:jc w:val="both"/>
              <w:rPr>
                <w:rFonts w:eastAsiaTheme="minorEastAsia"/>
                <w:b/>
                <w:bCs/>
                <w:sz w:val="22"/>
                <w:szCs w:val="22"/>
              </w:rPr>
            </w:pPr>
            <w:r w:rsidRPr="006B0C33">
              <w:rPr>
                <w:sz w:val="22"/>
                <w:szCs w:val="22"/>
              </w:rPr>
              <w:t>Priimant sprendimus dėl tiekėjo pašalinimo iš pirkimo procedūros šiame punkte nurodytu pašalinimo pagrindu, be kita ko, atsižvelgiama į</w:t>
            </w:r>
            <w:r w:rsidRPr="006B0C33">
              <w:rPr>
                <w:b/>
                <w:bCs/>
                <w:sz w:val="22"/>
                <w:szCs w:val="22"/>
              </w:rPr>
              <w:t xml:space="preserve"> </w:t>
            </w:r>
            <w:r w:rsidRPr="006B0C33">
              <w:rPr>
                <w:sz w:val="22"/>
                <w:szCs w:val="22"/>
              </w:rPr>
              <w:t xml:space="preserve">nacionalinėje duomenų bazėje adresu </w:t>
            </w:r>
            <w:hyperlink r:id="rId25" w:history="1">
              <w:r w:rsidRPr="006B0C33">
                <w:rPr>
                  <w:rStyle w:val="Hyperlink"/>
                  <w:rFonts w:eastAsiaTheme="majorEastAsia"/>
                  <w:sz w:val="22"/>
                  <w:szCs w:val="22"/>
                </w:rPr>
                <w:t>https://www.vmi.lt/evmi/mokesciu-moketoju-informacija</w:t>
              </w:r>
            </w:hyperlink>
            <w:r w:rsidRPr="006B0C33">
              <w:rPr>
                <w:sz w:val="22"/>
                <w:szCs w:val="22"/>
              </w:rPr>
              <w:t xml:space="preserve"> skelbiamą informaciją.</w:t>
            </w:r>
          </w:p>
        </w:tc>
      </w:tr>
      <w:tr w:rsidR="00C50961" w:rsidRPr="00297CC7" w14:paraId="0B522084" w14:textId="77777777" w:rsidTr="00EE6032">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60168" w14:textId="77777777" w:rsidR="00C50961" w:rsidRPr="006B0C33" w:rsidRDefault="00C50961" w:rsidP="00EE6032">
            <w:pPr>
              <w:pStyle w:val="NoSpacing"/>
              <w:spacing w:line="256" w:lineRule="auto"/>
              <w:rPr>
                <w:rFonts w:eastAsiaTheme="minorEastAsia"/>
                <w:sz w:val="22"/>
                <w:szCs w:val="22"/>
              </w:rPr>
            </w:pPr>
            <w:r w:rsidRPr="006B0C33">
              <w:rPr>
                <w:rFonts w:eastAsiaTheme="minorEastAsia"/>
                <w:sz w:val="22"/>
                <w:szCs w:val="22"/>
              </w:rPr>
              <w:t>3.1.11.</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0CC8C" w14:textId="77777777" w:rsidR="00C50961" w:rsidRPr="001E0556" w:rsidRDefault="00C50961" w:rsidP="00EE6032">
            <w:pPr>
              <w:pStyle w:val="NoSpacing"/>
              <w:spacing w:line="256" w:lineRule="auto"/>
              <w:jc w:val="both"/>
              <w:rPr>
                <w:rFonts w:eastAsiaTheme="minorEastAsia"/>
                <w:sz w:val="22"/>
                <w:szCs w:val="22"/>
              </w:rPr>
            </w:pPr>
            <w:r w:rsidRPr="00FD2A4E">
              <w:rPr>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FD2A4E">
              <w:rPr>
                <w:sz w:val="22"/>
                <w:szCs w:val="22"/>
              </w:rPr>
              <w:lastRenderedPageBreak/>
              <w:t>dienos praėjo maž</w:t>
            </w:r>
            <w:r w:rsidRPr="00904423">
              <w:rPr>
                <w:sz w:val="22"/>
                <w:szCs w:val="22"/>
              </w:rPr>
              <w:t>iau kaip 3 metai.</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3E191" w14:textId="77777777" w:rsidR="00C50961" w:rsidRPr="006B0C33" w:rsidRDefault="00C50961" w:rsidP="00EE6032">
            <w:pPr>
              <w:pStyle w:val="NoSpacing"/>
              <w:spacing w:line="256" w:lineRule="auto"/>
              <w:jc w:val="both"/>
              <w:rPr>
                <w:rFonts w:eastAsia="Yu Mincho"/>
                <w:b/>
                <w:bCs/>
                <w:sz w:val="22"/>
                <w:szCs w:val="22"/>
              </w:rPr>
            </w:pPr>
            <w:r w:rsidRPr="008932A4">
              <w:rPr>
                <w:rFonts w:eastAsia="Yu Mincho"/>
                <w:b/>
                <w:bCs/>
                <w:sz w:val="22"/>
                <w:szCs w:val="22"/>
              </w:rPr>
              <w:lastRenderedPageBreak/>
              <w:t>VPĮ 46 straipsnio 4 dalies 7 punkto c papunktis</w:t>
            </w:r>
          </w:p>
          <w:p w14:paraId="28512ED3" w14:textId="77777777" w:rsidR="00C50961" w:rsidRPr="006B0C33" w:rsidRDefault="00C50961" w:rsidP="00EE6032">
            <w:pPr>
              <w:pStyle w:val="NoSpacing"/>
              <w:spacing w:line="256" w:lineRule="auto"/>
              <w:jc w:val="both"/>
              <w:rPr>
                <w:rFonts w:eastAsia="Yu Mincho"/>
                <w:sz w:val="22"/>
                <w:szCs w:val="22"/>
              </w:rPr>
            </w:pPr>
          </w:p>
          <w:p w14:paraId="4D7E2281" w14:textId="77777777" w:rsidR="00C50961" w:rsidRPr="006B0C33" w:rsidRDefault="00C50961" w:rsidP="00EE6032">
            <w:pPr>
              <w:pStyle w:val="NoSpacing"/>
              <w:spacing w:line="256" w:lineRule="auto"/>
              <w:jc w:val="both"/>
              <w:rPr>
                <w:rFonts w:eastAsia="Yu Mincho"/>
                <w:sz w:val="22"/>
                <w:szCs w:val="22"/>
              </w:rPr>
            </w:pPr>
            <w:r w:rsidRPr="006B0C33">
              <w:rPr>
                <w:rFonts w:eastAsia="Yu Mincho"/>
                <w:sz w:val="22"/>
                <w:szCs w:val="22"/>
              </w:rPr>
              <w:t>EBVPD III dalies C11 punktas</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E7E22" w14:textId="77777777" w:rsidR="00C50961" w:rsidRPr="006B0C33" w:rsidRDefault="00C50961" w:rsidP="00EE6032">
            <w:pPr>
              <w:pStyle w:val="NoSpacing"/>
              <w:spacing w:line="256" w:lineRule="auto"/>
              <w:jc w:val="both"/>
              <w:rPr>
                <w:rFonts w:eastAsiaTheme="minorEastAsia"/>
                <w:sz w:val="22"/>
                <w:szCs w:val="22"/>
              </w:rPr>
            </w:pPr>
            <w:r w:rsidRPr="006B0C33">
              <w:rPr>
                <w:sz w:val="22"/>
                <w:szCs w:val="22"/>
              </w:rPr>
              <w:t>Iš Lietuvoje įsteigtų subjektų įrodančių dokumentų nereikalaujama. Užtenka pateikto EBVPD.</w:t>
            </w:r>
          </w:p>
          <w:p w14:paraId="1039E54D" w14:textId="77777777" w:rsidR="00C50961" w:rsidRPr="006B0C33" w:rsidRDefault="00C50961" w:rsidP="00EE6032">
            <w:pPr>
              <w:pStyle w:val="NoSpacing"/>
              <w:spacing w:line="256" w:lineRule="auto"/>
              <w:jc w:val="both"/>
              <w:rPr>
                <w:bCs/>
                <w:iCs/>
                <w:sz w:val="22"/>
                <w:szCs w:val="22"/>
              </w:rPr>
            </w:pPr>
          </w:p>
          <w:p w14:paraId="181E73B2" w14:textId="77777777" w:rsidR="00C50961" w:rsidRPr="00864291" w:rsidRDefault="00C50961" w:rsidP="00EE6032">
            <w:pPr>
              <w:rPr>
                <w:szCs w:val="22"/>
              </w:rPr>
            </w:pPr>
            <w:r w:rsidRPr="00864291">
              <w:rPr>
                <w:sz w:val="22"/>
                <w:szCs w:val="22"/>
              </w:rPr>
              <w:t xml:space="preserve">Priimant sprendimus dėl tiekėjo pašalinimo iš pirkimo procedūros šiame punkte nurodytu pašalinimo pagrindu, be kita ko, atsižvelgiama į nacionalinėje duomenų bazėje adresu: </w:t>
            </w:r>
          </w:p>
          <w:p w14:paraId="63493A65" w14:textId="77777777" w:rsidR="00C50961" w:rsidRPr="00CC6943" w:rsidRDefault="00C50961" w:rsidP="00EE6032">
            <w:pPr>
              <w:spacing w:after="160"/>
              <w:rPr>
                <w:rFonts w:eastAsiaTheme="minorEastAsia"/>
                <w:bCs/>
                <w:iCs/>
                <w:szCs w:val="22"/>
              </w:rPr>
            </w:pPr>
            <w:hyperlink r:id="rId26" w:history="1">
              <w:r w:rsidRPr="00CC6943">
                <w:rPr>
                  <w:rStyle w:val="Hyperlink"/>
                  <w:rFonts w:eastAsiaTheme="majorEastAsia"/>
                  <w:sz w:val="22"/>
                  <w:szCs w:val="22"/>
                </w:rPr>
                <w:t>https://kt.gov.lt/lt/atviri-duomenys/diskvalifikavimas-is-viesuju-pirkimu</w:t>
              </w:r>
            </w:hyperlink>
            <w:r w:rsidRPr="00CC6943">
              <w:rPr>
                <w:sz w:val="22"/>
                <w:szCs w:val="22"/>
              </w:rPr>
              <w:t xml:space="preserve"> skelbiamą informaciją. </w:t>
            </w:r>
          </w:p>
        </w:tc>
      </w:tr>
    </w:tbl>
    <w:p w14:paraId="68B62A0A" w14:textId="77777777" w:rsidR="00C50961" w:rsidRDefault="00C50961" w:rsidP="00C50961">
      <w:pPr>
        <w:ind w:left="710"/>
        <w:jc w:val="both"/>
        <w:rPr>
          <w:szCs w:val="24"/>
        </w:rPr>
      </w:pPr>
      <w:r>
        <w:rPr>
          <w:szCs w:val="24"/>
        </w:rPr>
        <w:lastRenderedPageBreak/>
        <w:t xml:space="preserve">3.2. </w:t>
      </w:r>
      <w:r w:rsidRPr="00CD2307">
        <w:rPr>
          <w:szCs w:val="24"/>
        </w:rPr>
        <w:t xml:space="preserve">KOMISIJA TIEKĖJĄ pašalina iš KONKURSO bet kuriame KONKURSO etape, jeigu </w:t>
      </w:r>
    </w:p>
    <w:p w14:paraId="2F77A36A" w14:textId="77777777" w:rsidR="00C50961" w:rsidRPr="00CD2307" w:rsidRDefault="00C50961" w:rsidP="00C50961">
      <w:pPr>
        <w:jc w:val="both"/>
        <w:rPr>
          <w:iCs/>
          <w:szCs w:val="24"/>
          <w:u w:val="single"/>
        </w:rPr>
      </w:pPr>
      <w:r w:rsidRPr="00CD2307">
        <w:rPr>
          <w:szCs w:val="24"/>
        </w:rPr>
        <w:t>paaiškėja, kad dėl savo veiksmų ar neveikimo prieš KONKURSĄ ar jo metu jis atitinka bent vieną iš 3.1 punkte nustatytų pašalinimo pagrindų.</w:t>
      </w:r>
    </w:p>
    <w:p w14:paraId="1BC4F4EC" w14:textId="75B35953" w:rsidR="00C50961" w:rsidRPr="00CD2307" w:rsidRDefault="00C50961" w:rsidP="00C50961">
      <w:pPr>
        <w:jc w:val="both"/>
        <w:rPr>
          <w:iCs/>
          <w:szCs w:val="24"/>
          <w:u w:val="single"/>
        </w:rPr>
      </w:pPr>
      <w:r>
        <w:rPr>
          <w:szCs w:val="24"/>
        </w:rPr>
        <w:t xml:space="preserve">            3.3. </w:t>
      </w:r>
      <w:r w:rsidRPr="00CD2307">
        <w:rPr>
          <w:szCs w:val="24"/>
        </w:rPr>
        <w:t xml:space="preserve">Jeigu TIEKĖJAS neatitinka reikalavimų, nustatytų pagal </w:t>
      </w:r>
      <w:r w:rsidR="00C20F0F">
        <w:rPr>
          <w:szCs w:val="24"/>
        </w:rPr>
        <w:t>konkurso sąlygų</w:t>
      </w:r>
      <w:r w:rsidRPr="00CD2307">
        <w:rPr>
          <w:szCs w:val="24"/>
        </w:rPr>
        <w:t xml:space="preserve"> 3.1.1 ir 3.1.3-3.1.11 punktus, KOMISIJA jo nepašalina iš KONKURSO, kai yra abi šios sąlygos kartu:</w:t>
      </w:r>
    </w:p>
    <w:p w14:paraId="6DF4CC49" w14:textId="77777777" w:rsidR="00C50961" w:rsidRPr="00CC6943" w:rsidRDefault="00C50961" w:rsidP="00C50961">
      <w:pPr>
        <w:pStyle w:val="NoSpacing"/>
        <w:tabs>
          <w:tab w:val="left" w:pos="1418"/>
        </w:tabs>
        <w:ind w:left="568"/>
        <w:jc w:val="both"/>
        <w:rPr>
          <w:iCs/>
          <w:szCs w:val="24"/>
          <w:u w:val="single"/>
        </w:rPr>
      </w:pPr>
      <w:r>
        <w:rPr>
          <w:szCs w:val="24"/>
        </w:rPr>
        <w:t xml:space="preserve">3.3.1. </w:t>
      </w:r>
      <w:r w:rsidRPr="00CC6943">
        <w:rPr>
          <w:szCs w:val="24"/>
        </w:rPr>
        <w:t>TIEKĖJAS pateikė KOMISIJAI informaciją apie tai, kad ėmėsi šių priemonių:</w:t>
      </w:r>
    </w:p>
    <w:p w14:paraId="634E0274" w14:textId="5095B2BE" w:rsidR="00C50961" w:rsidRPr="00CC6943" w:rsidRDefault="00C50961" w:rsidP="00C50961">
      <w:pPr>
        <w:pStyle w:val="NoSpacing"/>
        <w:tabs>
          <w:tab w:val="left" w:pos="1701"/>
        </w:tabs>
        <w:jc w:val="both"/>
        <w:rPr>
          <w:iCs/>
          <w:szCs w:val="24"/>
          <w:u w:val="single"/>
        </w:rPr>
      </w:pPr>
      <w:r>
        <w:rPr>
          <w:szCs w:val="24"/>
        </w:rPr>
        <w:t xml:space="preserve">         3.3.1.1. </w:t>
      </w:r>
      <w:r w:rsidRPr="00CC6943">
        <w:rPr>
          <w:szCs w:val="24"/>
        </w:rPr>
        <w:t xml:space="preserve">savanoriškai sumokėjo arba įsipareigojo sumokėti kompensaciją už žalą, padarytą dėl </w:t>
      </w:r>
      <w:r w:rsidR="00C20F0F">
        <w:rPr>
          <w:szCs w:val="24"/>
        </w:rPr>
        <w:t>konkurso sąlygų</w:t>
      </w:r>
      <w:r w:rsidRPr="00CC6943">
        <w:rPr>
          <w:szCs w:val="24"/>
        </w:rPr>
        <w:t xml:space="preserve"> 3.1.1 ir 3.1.3-3.1.11 punktuose nurodytos nusikalstamos veikos arba pažeidimo, jeigu taikytina;</w:t>
      </w:r>
    </w:p>
    <w:p w14:paraId="42C118BF" w14:textId="77777777" w:rsidR="00C50961" w:rsidRDefault="00C50961" w:rsidP="00C50961">
      <w:pPr>
        <w:pStyle w:val="NoSpacing"/>
        <w:tabs>
          <w:tab w:val="left" w:pos="1701"/>
        </w:tabs>
        <w:jc w:val="both"/>
        <w:rPr>
          <w:szCs w:val="24"/>
        </w:rPr>
      </w:pPr>
      <w:r>
        <w:rPr>
          <w:szCs w:val="24"/>
        </w:rPr>
        <w:t xml:space="preserve">         3.3.1.2. </w:t>
      </w:r>
      <w:r w:rsidRPr="00CC6943">
        <w:rPr>
          <w:szCs w:val="24"/>
        </w:rPr>
        <w:t>bendradarbiavo, aktyviai teikė pagalbą ar ėmėsi kitų priemonių, padedančių ištirti, išaiškinti jo padarytą nusikalstamą veiką ar pažeidimą, jeigu taikytina;</w:t>
      </w:r>
    </w:p>
    <w:p w14:paraId="01D4EB38" w14:textId="23DC084D" w:rsidR="00C50961" w:rsidRPr="00F71A9D" w:rsidRDefault="00C50961" w:rsidP="00F71A9D">
      <w:pPr>
        <w:pStyle w:val="NoSpacing"/>
        <w:numPr>
          <w:ilvl w:val="3"/>
          <w:numId w:val="19"/>
        </w:numPr>
        <w:ind w:left="0" w:firstLine="556"/>
        <w:jc w:val="both"/>
        <w:rPr>
          <w:iCs/>
          <w:szCs w:val="24"/>
          <w:u w:val="single"/>
        </w:rPr>
      </w:pPr>
      <w:r>
        <w:rPr>
          <w:szCs w:val="24"/>
        </w:rPr>
        <w:t xml:space="preserve"> </w:t>
      </w:r>
      <w:r w:rsidRPr="00CC6943">
        <w:rPr>
          <w:szCs w:val="24"/>
        </w:rPr>
        <w:t>ėmėsi techninių, organizacinių, personalo valdymo priemonių, skirtų tolesnių</w:t>
      </w:r>
      <w:r w:rsidR="00F71A9D">
        <w:rPr>
          <w:iCs/>
          <w:szCs w:val="24"/>
          <w:u w:val="single"/>
        </w:rPr>
        <w:t xml:space="preserve"> </w:t>
      </w:r>
      <w:r w:rsidRPr="00F71A9D">
        <w:rPr>
          <w:szCs w:val="24"/>
        </w:rPr>
        <w:t>nusikalstamų veikų ar pažeidimų prevencijai;</w:t>
      </w:r>
    </w:p>
    <w:p w14:paraId="60507F96" w14:textId="27F1F0BA" w:rsidR="00C50961" w:rsidRPr="00495DF1" w:rsidRDefault="00C50961" w:rsidP="00C50961">
      <w:pPr>
        <w:pStyle w:val="NoSpacing"/>
        <w:tabs>
          <w:tab w:val="left" w:pos="567"/>
        </w:tabs>
        <w:jc w:val="both"/>
        <w:rPr>
          <w:szCs w:val="24"/>
        </w:rPr>
      </w:pPr>
      <w:r>
        <w:rPr>
          <w:szCs w:val="24"/>
        </w:rPr>
        <w:t xml:space="preserve">         3.3.2. </w:t>
      </w:r>
      <w:r w:rsidRPr="00CC6943">
        <w:rPr>
          <w:szCs w:val="24"/>
        </w:rPr>
        <w:t>KOMISIJA įvertino TIEKĖJO informaciją, pateiktą pagal KONKURSO DOKUMENTŲ 3.</w:t>
      </w:r>
      <w:r>
        <w:rPr>
          <w:szCs w:val="24"/>
        </w:rPr>
        <w:t>3.1</w:t>
      </w:r>
      <w:r w:rsidRPr="00CC6943">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F71A9D">
        <w:rPr>
          <w:szCs w:val="24"/>
        </w:rPr>
        <w:t xml:space="preserve">konkurso sąlygų </w:t>
      </w:r>
      <w:r w:rsidRPr="00CC6943">
        <w:rPr>
          <w:szCs w:val="24"/>
        </w:rPr>
        <w:t>3.</w:t>
      </w:r>
      <w:r>
        <w:rPr>
          <w:szCs w:val="24"/>
        </w:rPr>
        <w:t>3</w:t>
      </w:r>
      <w:r w:rsidRPr="00CC6943">
        <w:rPr>
          <w:szCs w:val="24"/>
        </w:rPr>
        <w:t>.1 punkte nurodytos TIEKĖJO informacijos gavimo.</w:t>
      </w:r>
    </w:p>
    <w:p w14:paraId="5BFA29A2" w14:textId="77777777" w:rsidR="00ED76C8" w:rsidRPr="00E53759" w:rsidRDefault="00ED76C8" w:rsidP="00ED76C8">
      <w:pPr>
        <w:pStyle w:val="Heading1"/>
        <w:keepLines w:val="0"/>
        <w:tabs>
          <w:tab w:val="left" w:pos="426"/>
        </w:tabs>
        <w:spacing w:before="0"/>
        <w:rPr>
          <w:rFonts w:ascii="Times New Roman" w:eastAsia="Times New Roman" w:hAnsi="Times New Roman" w:cs="Times New Roman"/>
          <w:color w:val="000000" w:themeColor="text1"/>
          <w:sz w:val="24"/>
          <w:szCs w:val="24"/>
        </w:rPr>
      </w:pPr>
      <w:bookmarkStart w:id="6" w:name="part_5ae68ef151c24a74906b41e777259638"/>
      <w:bookmarkStart w:id="7" w:name="part_489d708a94334d9995f4fc89eaed432a"/>
      <w:bookmarkStart w:id="8" w:name="part_8ad558ab9da04740ad63d2699e66e1af"/>
      <w:bookmarkStart w:id="9" w:name="part_8dd55791c45b4b2491e2343a55b80c0d"/>
      <w:bookmarkStart w:id="10" w:name="part_2170867a7f614903b542f2e5cab9ada6"/>
      <w:bookmarkStart w:id="11" w:name="part_a6456a72b03b4dbdbf8abf1881c776cd"/>
      <w:bookmarkEnd w:id="6"/>
      <w:bookmarkEnd w:id="7"/>
      <w:bookmarkEnd w:id="8"/>
      <w:bookmarkEnd w:id="9"/>
      <w:bookmarkEnd w:id="10"/>
      <w:bookmarkEnd w:id="11"/>
    </w:p>
    <w:p w14:paraId="271C04F1" w14:textId="32B01731" w:rsidR="00ED76C8" w:rsidRPr="00E53759" w:rsidRDefault="00ED76C8">
      <w:pPr>
        <w:pStyle w:val="NoSpacing"/>
        <w:numPr>
          <w:ilvl w:val="0"/>
          <w:numId w:val="3"/>
        </w:numPr>
        <w:jc w:val="center"/>
        <w:rPr>
          <w:b/>
          <w:color w:val="000000" w:themeColor="text1"/>
          <w:szCs w:val="24"/>
        </w:rPr>
      </w:pPr>
      <w:bookmarkStart w:id="12" w:name="_Toc487548533"/>
      <w:r w:rsidRPr="00E53759">
        <w:rPr>
          <w:b/>
          <w:color w:val="000000" w:themeColor="text1"/>
          <w:szCs w:val="24"/>
        </w:rPr>
        <w:t xml:space="preserve">RĖMIMASIS KITŲ ŪKIO SUBJEKTŲ PAJĖGUMAIS IR SUBTIEKĖJŲ </w:t>
      </w:r>
      <w:r w:rsidR="00845AB3">
        <w:rPr>
          <w:b/>
          <w:color w:val="000000" w:themeColor="text1"/>
          <w:szCs w:val="24"/>
        </w:rPr>
        <w:t xml:space="preserve">  </w:t>
      </w:r>
      <w:r w:rsidRPr="00E53759">
        <w:rPr>
          <w:b/>
          <w:color w:val="000000" w:themeColor="text1"/>
          <w:szCs w:val="24"/>
        </w:rPr>
        <w:t>PASITELKIMAS</w:t>
      </w:r>
      <w:bookmarkEnd w:id="12"/>
    </w:p>
    <w:p w14:paraId="78F66A43" w14:textId="77777777" w:rsidR="00ED76C8" w:rsidRPr="00E53759" w:rsidRDefault="00ED76C8" w:rsidP="00ED76C8">
      <w:pPr>
        <w:pStyle w:val="NoSpacing"/>
        <w:jc w:val="center"/>
        <w:rPr>
          <w:b/>
          <w:color w:val="000000" w:themeColor="text1"/>
          <w:szCs w:val="24"/>
        </w:rPr>
      </w:pPr>
    </w:p>
    <w:p w14:paraId="20578EF1" w14:textId="77777777" w:rsidR="00ED76C8" w:rsidRPr="00726053" w:rsidRDefault="00ED76C8">
      <w:pPr>
        <w:pStyle w:val="NoSpacing"/>
        <w:numPr>
          <w:ilvl w:val="1"/>
          <w:numId w:val="3"/>
        </w:numPr>
        <w:ind w:left="0" w:firstLine="709"/>
        <w:jc w:val="both"/>
        <w:rPr>
          <w:rFonts w:eastAsia="Calibri"/>
          <w:color w:val="000000" w:themeColor="text1"/>
          <w:szCs w:val="24"/>
        </w:rPr>
      </w:pPr>
      <w:r w:rsidRPr="00726053">
        <w:rPr>
          <w:rFonts w:eastAsia="Calibri"/>
          <w:color w:val="000000" w:themeColor="text1"/>
          <w:szCs w:val="24"/>
        </w:rPr>
        <w:t>TIEKĖJAS gali remtis kitų ūkio subjektų pajėgumais, kad atitiktų finansinio, ekonominio, techninio ir (arba) profesinio pajėgumo reikalavimus (</w:t>
      </w:r>
      <w:r w:rsidRPr="00726053">
        <w:rPr>
          <w:color w:val="000000" w:themeColor="text1"/>
          <w:szCs w:val="24"/>
        </w:rPr>
        <w:t>jeigu tokius reikalavimus KOMISIJA kelia)</w:t>
      </w:r>
      <w:r w:rsidRPr="00726053">
        <w:rPr>
          <w:rFonts w:eastAsia="Calibri"/>
          <w:color w:val="000000" w:themeColor="text1"/>
          <w:szCs w:val="24"/>
        </w:rPr>
        <w:t xml:space="preserve">, neatsižvelgiant į ryšio su tais ūkio subjektais teisinį pobūdį. </w:t>
      </w:r>
    </w:p>
    <w:p w14:paraId="5A137E1A" w14:textId="140022E4" w:rsidR="00ED76C8" w:rsidRPr="00C50961" w:rsidRDefault="00ED76C8">
      <w:pPr>
        <w:pStyle w:val="ListParagraph"/>
        <w:numPr>
          <w:ilvl w:val="1"/>
          <w:numId w:val="3"/>
        </w:numPr>
        <w:tabs>
          <w:tab w:val="left" w:pos="709"/>
          <w:tab w:val="left" w:pos="993"/>
        </w:tabs>
        <w:spacing w:after="0" w:line="240" w:lineRule="auto"/>
        <w:ind w:left="0" w:firstLine="567"/>
        <w:contextualSpacing w:val="0"/>
        <w:jc w:val="both"/>
        <w:rPr>
          <w:rFonts w:ascii="Times New Roman" w:eastAsia="Calibri" w:hAnsi="Times New Roman"/>
          <w:b/>
          <w:bCs/>
          <w:color w:val="000000" w:themeColor="text1"/>
          <w:szCs w:val="24"/>
          <w:u w:val="single"/>
        </w:rPr>
      </w:pPr>
      <w:r w:rsidRPr="00726053">
        <w:rPr>
          <w:rFonts w:ascii="Times New Roman" w:eastAsia="Calibri" w:hAnsi="Times New Roman"/>
          <w:color w:val="000000" w:themeColor="text1"/>
          <w:szCs w:val="24"/>
        </w:rPr>
        <w:t>TIEKĖJAS gali remtis kitų ūkio subjektų pajėgumais, kad atitiktų reikalavimus dėl išsilavinimo, profesinės kvalifikacijos ir (arba) profesinės patirties (</w:t>
      </w:r>
      <w:r w:rsidRPr="00726053">
        <w:rPr>
          <w:rFonts w:ascii="Times New Roman" w:hAnsi="Times New Roman"/>
          <w:color w:val="000000" w:themeColor="text1"/>
          <w:szCs w:val="24"/>
        </w:rPr>
        <w:t>jeigu tokius reikalavimus KOMISIJA kelia</w:t>
      </w:r>
      <w:r w:rsidRPr="00C50961">
        <w:rPr>
          <w:rFonts w:ascii="Times New Roman" w:eastAsia="Calibri" w:hAnsi="Times New Roman"/>
          <w:b/>
          <w:bCs/>
          <w:color w:val="000000" w:themeColor="text1"/>
          <w:szCs w:val="24"/>
          <w:u w:val="single"/>
        </w:rPr>
        <w:t xml:space="preserve">) tik tuo atveju, jeigu tie subjektai patys </w:t>
      </w:r>
      <w:r w:rsidR="0070738F">
        <w:rPr>
          <w:rFonts w:ascii="Times New Roman" w:eastAsia="Calibri" w:hAnsi="Times New Roman"/>
          <w:b/>
          <w:bCs/>
          <w:color w:val="000000" w:themeColor="text1"/>
          <w:szCs w:val="24"/>
          <w:u w:val="single"/>
        </w:rPr>
        <w:t>teiks PASLAUGAS.</w:t>
      </w:r>
    </w:p>
    <w:p w14:paraId="38D9A162" w14:textId="2A04C7C9" w:rsidR="00ED76C8" w:rsidRPr="00726053" w:rsidRDefault="00C20F0F">
      <w:pPr>
        <w:pStyle w:val="ListParagraph"/>
        <w:numPr>
          <w:ilvl w:val="1"/>
          <w:numId w:val="3"/>
        </w:numPr>
        <w:tabs>
          <w:tab w:val="left" w:pos="709"/>
        </w:tabs>
        <w:spacing w:after="0" w:line="240" w:lineRule="auto"/>
        <w:ind w:left="0" w:firstLine="709"/>
        <w:contextualSpacing w:val="0"/>
        <w:jc w:val="both"/>
        <w:rPr>
          <w:rFonts w:ascii="Times New Roman" w:eastAsia="Calibri" w:hAnsi="Times New Roman"/>
          <w:color w:val="000000" w:themeColor="text1"/>
          <w:szCs w:val="24"/>
        </w:rPr>
      </w:pPr>
      <w:r>
        <w:rPr>
          <w:rFonts w:ascii="Times New Roman" w:hAnsi="Times New Roman"/>
          <w:color w:val="000000" w:themeColor="text1"/>
          <w:szCs w:val="24"/>
        </w:rPr>
        <w:t>Konkurso sąlygų</w:t>
      </w:r>
      <w:r w:rsidR="00ED76C8" w:rsidRPr="00726053">
        <w:rPr>
          <w:rFonts w:ascii="Times New Roman" w:hAnsi="Times New Roman"/>
          <w:color w:val="000000" w:themeColor="text1"/>
          <w:szCs w:val="24"/>
        </w:rPr>
        <w:t xml:space="preserve"> 4.1 ir 4.2 punktuose </w:t>
      </w:r>
      <w:r w:rsidR="00ED76C8" w:rsidRPr="00726053">
        <w:rPr>
          <w:rFonts w:ascii="Times New Roman" w:eastAsia="Calibri" w:hAnsi="Times New Roman"/>
          <w:color w:val="000000" w:themeColor="text1"/>
          <w:szCs w:val="24"/>
        </w:rPr>
        <w:t>nurodytomis sąlygomis TIEKĖJŲ grupė gali remtis grupės dalyvių arba kitų ūkio subjektų pajėgumais.</w:t>
      </w:r>
    </w:p>
    <w:p w14:paraId="101102B3" w14:textId="77777777" w:rsidR="00ED76C8" w:rsidRPr="00726053" w:rsidRDefault="00ED76C8">
      <w:pPr>
        <w:pStyle w:val="ListParagraph"/>
        <w:numPr>
          <w:ilvl w:val="1"/>
          <w:numId w:val="3"/>
        </w:numPr>
        <w:tabs>
          <w:tab w:val="left" w:pos="709"/>
        </w:tabs>
        <w:spacing w:after="0" w:line="240" w:lineRule="auto"/>
        <w:ind w:left="0" w:firstLine="709"/>
        <w:contextualSpacing w:val="0"/>
        <w:jc w:val="both"/>
        <w:rPr>
          <w:rFonts w:ascii="Times New Roman" w:eastAsia="Calibri" w:hAnsi="Times New Roman"/>
          <w:color w:val="000000" w:themeColor="text1"/>
          <w:szCs w:val="24"/>
        </w:rPr>
      </w:pPr>
      <w:r w:rsidRPr="00726053">
        <w:rPr>
          <w:rFonts w:ascii="Times New Roman" w:eastAsia="Calibri" w:hAnsi="Times New Roman"/>
          <w:color w:val="000000" w:themeColor="text1"/>
          <w:szCs w:val="24"/>
        </w:rPr>
        <w:t>Jeigu TIEKĖJAS remiasi kito ūkio subjekto pajėgumais, jis, teikdamas pasiūlymą, turi pateikti įrodymus</w:t>
      </w:r>
      <w:r w:rsidRPr="00726053">
        <w:rPr>
          <w:rFonts w:ascii="Times New Roman" w:eastAsia="Calibri" w:hAnsi="Times New Roman"/>
          <w:bCs/>
          <w:color w:val="000000" w:themeColor="text1"/>
          <w:szCs w:val="24"/>
        </w:rPr>
        <w:t xml:space="preserve">, kurie patvirtintų, kad TIEKĖJUI ūkio subjektų ištekliai bus prieinami per visą sutartinių įsipareigojimų vykdymo laikotarpį. </w:t>
      </w:r>
      <w:r w:rsidRPr="00726053">
        <w:rPr>
          <w:rFonts w:ascii="Times New Roman" w:hAnsi="Times New Roman"/>
          <w:color w:val="000000" w:themeColor="text1"/>
          <w:szCs w:val="24"/>
        </w:rPr>
        <w:t xml:space="preserve">Tokiais įrodymais gali būti ūkio subjekto įsipareigojimas (deklaracija), kad jis turės reikiamus išteklius, sutartis su TIEKĖJU ir pan. </w:t>
      </w:r>
    </w:p>
    <w:p w14:paraId="77A13530" w14:textId="77777777" w:rsidR="00ED76C8" w:rsidRPr="00726053" w:rsidRDefault="00ED76C8">
      <w:pPr>
        <w:pStyle w:val="ListParagraph"/>
        <w:numPr>
          <w:ilvl w:val="1"/>
          <w:numId w:val="3"/>
        </w:numPr>
        <w:tabs>
          <w:tab w:val="left" w:pos="0"/>
          <w:tab w:val="left" w:pos="709"/>
          <w:tab w:val="left" w:pos="993"/>
        </w:tabs>
        <w:spacing w:after="0" w:line="240" w:lineRule="auto"/>
        <w:ind w:left="0" w:firstLine="567"/>
        <w:contextualSpacing w:val="0"/>
        <w:jc w:val="both"/>
        <w:rPr>
          <w:rFonts w:ascii="Times New Roman" w:hAnsi="Times New Roman"/>
          <w:color w:val="000000" w:themeColor="text1"/>
          <w:szCs w:val="24"/>
        </w:rPr>
      </w:pPr>
      <w:r w:rsidRPr="00726053">
        <w:rPr>
          <w:rFonts w:ascii="Times New Roman" w:eastAsia="Calibri" w:hAnsi="Times New Roman"/>
          <w:color w:val="000000" w:themeColor="text1"/>
          <w:szCs w:val="24"/>
        </w:rPr>
        <w:t xml:space="preserve">TIEKĖJAS savo pasiūlyme privalo nurodyti </w:t>
      </w:r>
      <w:r w:rsidRPr="00726053">
        <w:rPr>
          <w:rFonts w:ascii="Times New Roman" w:hAnsi="Times New Roman"/>
          <w:color w:val="000000" w:themeColor="text1"/>
          <w:szCs w:val="24"/>
          <w:u w:val="single"/>
        </w:rPr>
        <w:t>ūkio subjektus, kurių pajėgumais remiasi TIEKĖJAS</w:t>
      </w:r>
      <w:r w:rsidRPr="00726053">
        <w:rPr>
          <w:rFonts w:ascii="Times New Roman" w:hAnsi="Times New Roman"/>
          <w:color w:val="000000" w:themeColor="text1"/>
          <w:szCs w:val="24"/>
        </w:rPr>
        <w:t xml:space="preserve">, </w:t>
      </w:r>
      <w:r w:rsidRPr="00726053">
        <w:rPr>
          <w:rFonts w:ascii="Times New Roman" w:eastAsia="Calibri" w:hAnsi="Times New Roman"/>
          <w:color w:val="000000" w:themeColor="text1"/>
          <w:szCs w:val="24"/>
        </w:rPr>
        <w:t>kad atitiktų finansinio, ekonominio, techninio ir (arba) profesinio pajėgumo reikalavimus (</w:t>
      </w:r>
      <w:r w:rsidRPr="00726053">
        <w:rPr>
          <w:rFonts w:ascii="Times New Roman" w:hAnsi="Times New Roman"/>
          <w:color w:val="000000" w:themeColor="text1"/>
          <w:szCs w:val="24"/>
        </w:rPr>
        <w:t>jeigu tokius reikalavimus KOMISIJA kelia)</w:t>
      </w:r>
      <w:r w:rsidRPr="00726053">
        <w:rPr>
          <w:rFonts w:ascii="Times New Roman" w:eastAsia="Calibri" w:hAnsi="Times New Roman"/>
          <w:color w:val="000000" w:themeColor="text1"/>
          <w:szCs w:val="24"/>
        </w:rPr>
        <w:t xml:space="preserve">. </w:t>
      </w:r>
      <w:r w:rsidRPr="00726053">
        <w:rPr>
          <w:rFonts w:ascii="Times New Roman" w:hAnsi="Times New Roman"/>
          <w:color w:val="000000" w:themeColor="text1"/>
          <w:szCs w:val="24"/>
        </w:rPr>
        <w:t>Šiais ūkio subjektais laikomi ir ekspertai, kurie pirkimo laimėjimo ir pirkimo sutarties sudarymo atveju bus įdarbinti TIEKĖJO.</w:t>
      </w:r>
      <w:r w:rsidRPr="00726053">
        <w:rPr>
          <w:rFonts w:ascii="Times New Roman" w:hAnsi="Times New Roman"/>
          <w:color w:val="000000" w:themeColor="text1"/>
          <w:szCs w:val="24"/>
          <w:u w:val="single"/>
        </w:rPr>
        <w:t xml:space="preserve"> </w:t>
      </w:r>
    </w:p>
    <w:p w14:paraId="7E825A0F" w14:textId="77777777" w:rsidR="00ED76C8" w:rsidRPr="00726053" w:rsidRDefault="00ED76C8">
      <w:pPr>
        <w:pStyle w:val="ListParagraph"/>
        <w:numPr>
          <w:ilvl w:val="1"/>
          <w:numId w:val="3"/>
        </w:numPr>
        <w:tabs>
          <w:tab w:val="left" w:pos="0"/>
          <w:tab w:val="left" w:pos="709"/>
        </w:tabs>
        <w:spacing w:after="0" w:line="240" w:lineRule="auto"/>
        <w:ind w:left="0" w:firstLine="851"/>
        <w:contextualSpacing w:val="0"/>
        <w:jc w:val="both"/>
        <w:rPr>
          <w:rFonts w:ascii="Times New Roman" w:hAnsi="Times New Roman"/>
          <w:color w:val="000000" w:themeColor="text1"/>
          <w:szCs w:val="24"/>
        </w:rPr>
      </w:pPr>
      <w:r w:rsidRPr="00726053">
        <w:rPr>
          <w:rFonts w:ascii="Times New Roman" w:eastAsia="Calibri" w:hAnsi="Times New Roman"/>
          <w:bCs/>
          <w:color w:val="000000" w:themeColor="text1"/>
          <w:szCs w:val="24"/>
        </w:rPr>
        <w:t xml:space="preserve">Jeigu ūkio subjektas </w:t>
      </w:r>
      <w:r w:rsidRPr="00726053">
        <w:rPr>
          <w:rFonts w:ascii="Times New Roman" w:hAnsi="Times New Roman"/>
          <w:color w:val="000000" w:themeColor="text1"/>
          <w:szCs w:val="24"/>
        </w:rPr>
        <w:t xml:space="preserve">pasiūlyme nėra nurodomas, šio ūkio subjekto pajėgumais remtis negalima. Tačiau, </w:t>
      </w:r>
      <w:r w:rsidRPr="00726053">
        <w:rPr>
          <w:rFonts w:ascii="Times New Roman" w:hAnsi="Times New Roman"/>
          <w:color w:val="000000" w:themeColor="text1"/>
          <w:szCs w:val="24"/>
          <w:u w:val="single"/>
          <w:shd w:val="clear" w:color="auto" w:fill="FFFFFF"/>
        </w:rPr>
        <w:t>jeigu</w:t>
      </w:r>
      <w:r w:rsidRPr="00726053">
        <w:rPr>
          <w:rFonts w:ascii="Times New Roman" w:hAnsi="Times New Roman"/>
          <w:color w:val="000000" w:themeColor="text1"/>
          <w:szCs w:val="24"/>
          <w:shd w:val="clear" w:color="auto" w:fill="FFFFFF"/>
        </w:rPr>
        <w:t xml:space="preserve"> pasiūlyme nurodytas </w:t>
      </w:r>
      <w:r w:rsidRPr="00726053">
        <w:rPr>
          <w:rFonts w:ascii="Times New Roman" w:hAnsi="Times New Roman"/>
          <w:color w:val="000000" w:themeColor="text1"/>
          <w:szCs w:val="24"/>
          <w:u w:val="single"/>
          <w:shd w:val="clear" w:color="auto" w:fill="FFFFFF"/>
        </w:rPr>
        <w:t>ūkio subjektas netenkina</w:t>
      </w:r>
      <w:r w:rsidRPr="00726053">
        <w:rPr>
          <w:rFonts w:ascii="Times New Roman" w:hAnsi="Times New Roman"/>
          <w:color w:val="000000" w:themeColor="text1"/>
          <w:szCs w:val="24"/>
          <w:shd w:val="clear" w:color="auto" w:fill="FFFFFF"/>
        </w:rPr>
        <w:t xml:space="preserve"> jam keliamų </w:t>
      </w:r>
      <w:r w:rsidRPr="00726053">
        <w:rPr>
          <w:rFonts w:ascii="Times New Roman" w:hAnsi="Times New Roman"/>
          <w:color w:val="000000" w:themeColor="text1"/>
          <w:szCs w:val="24"/>
          <w:u w:val="single"/>
          <w:shd w:val="clear" w:color="auto" w:fill="FFFFFF"/>
        </w:rPr>
        <w:t>reikalavimų, jis</w:t>
      </w:r>
      <w:r w:rsidRPr="00726053">
        <w:rPr>
          <w:rFonts w:ascii="Times New Roman" w:hAnsi="Times New Roman"/>
          <w:color w:val="000000" w:themeColor="text1"/>
          <w:szCs w:val="24"/>
          <w:shd w:val="clear" w:color="auto" w:fill="FFFFFF"/>
        </w:rPr>
        <w:t xml:space="preserve"> per KOMISIJOS CVP IS susirašinėjimo priemonėmis nustatytą terminą </w:t>
      </w:r>
      <w:r w:rsidRPr="00726053">
        <w:rPr>
          <w:rFonts w:ascii="Times New Roman" w:hAnsi="Times New Roman"/>
          <w:color w:val="000000" w:themeColor="text1"/>
          <w:szCs w:val="24"/>
          <w:u w:val="single"/>
          <w:shd w:val="clear" w:color="auto" w:fill="FFFFFF"/>
        </w:rPr>
        <w:t>gali būti pakeičiamas</w:t>
      </w:r>
      <w:r w:rsidRPr="00726053">
        <w:rPr>
          <w:rFonts w:ascii="Times New Roman" w:hAnsi="Times New Roman"/>
          <w:color w:val="000000" w:themeColor="text1"/>
          <w:szCs w:val="24"/>
          <w:shd w:val="clear" w:color="auto" w:fill="FFFFFF"/>
        </w:rPr>
        <w:t xml:space="preserve"> reikalavimus atitinkančiu ūkio subjektu. </w:t>
      </w:r>
    </w:p>
    <w:p w14:paraId="69C5F9BE" w14:textId="77777777" w:rsidR="00ED76C8" w:rsidRPr="00726053" w:rsidRDefault="00ED76C8">
      <w:pPr>
        <w:pStyle w:val="ListParagraph"/>
        <w:numPr>
          <w:ilvl w:val="1"/>
          <w:numId w:val="3"/>
        </w:numPr>
        <w:tabs>
          <w:tab w:val="left" w:pos="709"/>
        </w:tabs>
        <w:spacing w:after="0" w:line="240" w:lineRule="auto"/>
        <w:ind w:left="0" w:firstLine="851"/>
        <w:contextualSpacing w:val="0"/>
        <w:jc w:val="both"/>
        <w:rPr>
          <w:rFonts w:ascii="Times New Roman" w:hAnsi="Times New Roman"/>
          <w:color w:val="000000" w:themeColor="text1"/>
          <w:szCs w:val="24"/>
        </w:rPr>
      </w:pPr>
      <w:r w:rsidRPr="00726053">
        <w:rPr>
          <w:rFonts w:ascii="Times New Roman" w:hAnsi="Times New Roman"/>
          <w:color w:val="000000" w:themeColor="text1"/>
          <w:szCs w:val="24"/>
        </w:rPr>
        <w:t>KOMISIJA neriboja TIEKĖJŲ galimybės esminių užduočių atlikimui pasitelkti subtiekėjus ir (arba) TIEKĖJŲ grupės narius.</w:t>
      </w:r>
    </w:p>
    <w:p w14:paraId="6B0AD772" w14:textId="77777777" w:rsidR="00ED76C8" w:rsidRPr="00E53759" w:rsidRDefault="00ED76C8" w:rsidP="00ED76C8">
      <w:pPr>
        <w:pStyle w:val="Heading1"/>
        <w:tabs>
          <w:tab w:val="left" w:pos="426"/>
        </w:tabs>
        <w:spacing w:before="0"/>
        <w:rPr>
          <w:rFonts w:ascii="Times New Roman" w:hAnsi="Times New Roman" w:cs="Times New Roman"/>
          <w:color w:val="000000" w:themeColor="text1"/>
          <w:sz w:val="24"/>
          <w:szCs w:val="24"/>
        </w:rPr>
      </w:pPr>
    </w:p>
    <w:p w14:paraId="19F8200F" w14:textId="77777777" w:rsidR="00ED76C8" w:rsidRPr="00E53759" w:rsidRDefault="00ED76C8">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bookmarkStart w:id="13" w:name="_Toc487548534"/>
      <w:r w:rsidRPr="00E53759">
        <w:rPr>
          <w:rFonts w:ascii="Times New Roman" w:hAnsi="Times New Roman" w:cs="Times New Roman"/>
          <w:b/>
          <w:bCs/>
          <w:color w:val="000000" w:themeColor="text1"/>
          <w:sz w:val="24"/>
          <w:szCs w:val="24"/>
        </w:rPr>
        <w:t>TIEKĖJŲ GRUPĖS DALYVAVIMAS PIRKIME</w:t>
      </w:r>
      <w:bookmarkEnd w:id="13"/>
    </w:p>
    <w:p w14:paraId="5EF2ABCD" w14:textId="77777777" w:rsidR="00ED76C8" w:rsidRPr="00E53759" w:rsidRDefault="00ED76C8" w:rsidP="00ED76C8">
      <w:pPr>
        <w:rPr>
          <w:color w:val="000000" w:themeColor="text1"/>
          <w:szCs w:val="24"/>
        </w:rPr>
      </w:pPr>
    </w:p>
    <w:p w14:paraId="3E8C9C62" w14:textId="332803FF" w:rsidR="00B33B70" w:rsidRPr="00E53759" w:rsidRDefault="00B33B70">
      <w:pPr>
        <w:pStyle w:val="NoSpacing"/>
        <w:numPr>
          <w:ilvl w:val="1"/>
          <w:numId w:val="3"/>
        </w:numPr>
        <w:ind w:left="0" w:firstLine="851"/>
        <w:jc w:val="both"/>
        <w:rPr>
          <w:color w:val="000000" w:themeColor="text1"/>
          <w:szCs w:val="24"/>
        </w:rPr>
      </w:pPr>
      <w:r w:rsidRPr="00E53759">
        <w:rPr>
          <w:color w:val="000000" w:themeColor="text1"/>
          <w:szCs w:val="24"/>
        </w:rPr>
        <w:t xml:space="preserve">Jeigu KONKURSO pasiūlymą pateikia TIEKĖJAS — jungtinės veiklos sutartimi susivienijusių ūkio subjektų grupė, ji privalo tenkinti </w:t>
      </w:r>
      <w:r w:rsidR="00C20F0F">
        <w:rPr>
          <w:color w:val="000000" w:themeColor="text1"/>
          <w:szCs w:val="24"/>
        </w:rPr>
        <w:t>konkurso sąlygose</w:t>
      </w:r>
      <w:r w:rsidRPr="00E53759">
        <w:rPr>
          <w:color w:val="000000" w:themeColor="text1"/>
          <w:szCs w:val="24"/>
        </w:rPr>
        <w:t xml:space="preserve"> keliamus kvalifikacinius reikalavimus</w:t>
      </w:r>
      <w:r>
        <w:rPr>
          <w:color w:val="000000" w:themeColor="text1"/>
          <w:szCs w:val="24"/>
        </w:rPr>
        <w:t xml:space="preserve"> </w:t>
      </w:r>
      <w:r>
        <w:rPr>
          <w:rFonts w:eastAsia="Calibri"/>
          <w:bCs/>
          <w:color w:val="000000" w:themeColor="text1"/>
          <w:szCs w:val="24"/>
        </w:rPr>
        <w:t>(jei taikoma)</w:t>
      </w:r>
      <w:r w:rsidRPr="00E53759">
        <w:rPr>
          <w:color w:val="000000" w:themeColor="text1"/>
          <w:szCs w:val="24"/>
        </w:rPr>
        <w:t xml:space="preserve">. UŽSAKOVUI priėmus sprendimą su pasirinkta jungtinės veiklos sutartimi susivienijusių ūkio subjektų grupe sudaryti pirkimo sutartį, iš jos nebus reikalaujama įgyti tam tikrą teisinę formą. Kiekvienas TIEKĖJO įsipareigojimas UŽSAKOVUI, atsirandantis iš pirkimo sutarties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pirkimo sutarties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33582FF9" w14:textId="77777777" w:rsidR="00B33B70" w:rsidRDefault="00B33B70" w:rsidP="00B33B70">
      <w:pPr>
        <w:rPr>
          <w:color w:val="000000" w:themeColor="text1"/>
          <w:szCs w:val="24"/>
        </w:rPr>
      </w:pPr>
    </w:p>
    <w:p w14:paraId="22D19407" w14:textId="1E37BE11" w:rsidR="008343DD" w:rsidRDefault="008343DD" w:rsidP="008343DD">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SUSIJĘ SU NACIONALINIU SAUGUMU</w:t>
      </w:r>
    </w:p>
    <w:p w14:paraId="576F5DB7" w14:textId="77777777" w:rsidR="008343DD" w:rsidRPr="008343DD" w:rsidRDefault="008343DD" w:rsidP="008343DD"/>
    <w:p w14:paraId="23042241" w14:textId="5BD48108" w:rsidR="008343DD" w:rsidRPr="008343DD" w:rsidRDefault="008343DD" w:rsidP="00325633">
      <w:pPr>
        <w:ind w:firstLine="851"/>
        <w:jc w:val="both"/>
        <w:rPr>
          <w:color w:val="000000" w:themeColor="text1"/>
          <w:szCs w:val="24"/>
        </w:rPr>
      </w:pPr>
      <w:r>
        <w:rPr>
          <w:color w:val="000000" w:themeColor="text1"/>
          <w:szCs w:val="24"/>
        </w:rPr>
        <w:t xml:space="preserve">6.1. </w:t>
      </w:r>
      <w:r w:rsidRPr="008343DD">
        <w:rPr>
          <w:color w:val="000000" w:themeColor="text1"/>
          <w:szCs w:val="24"/>
        </w:rPr>
        <w:t xml:space="preserve">Pirkimui taikomos </w:t>
      </w:r>
      <w:r w:rsidR="00325633" w:rsidRPr="00325633">
        <w:rPr>
          <w:color w:val="000000" w:themeColor="text1"/>
          <w:szCs w:val="24"/>
        </w:rPr>
        <w:t>2022 m. balandžio 8 d. Tarybos Reglament</w:t>
      </w:r>
      <w:r w:rsidR="00325633">
        <w:rPr>
          <w:color w:val="000000" w:themeColor="text1"/>
          <w:szCs w:val="24"/>
        </w:rPr>
        <w:t>o</w:t>
      </w:r>
      <w:r w:rsidR="00325633" w:rsidRPr="00325633">
        <w:rPr>
          <w:color w:val="000000" w:themeColor="text1"/>
          <w:szCs w:val="24"/>
        </w:rPr>
        <w:t xml:space="preserve"> (ES) 2022/576 </w:t>
      </w:r>
      <w:r w:rsidRPr="008343DD">
        <w:rPr>
          <w:color w:val="000000" w:themeColor="text1"/>
          <w:szCs w:val="24"/>
        </w:rPr>
        <w:t xml:space="preserve">Reglamento nuostatos. Kartu su pasiūlymu </w:t>
      </w:r>
      <w:r w:rsidR="00F771B0">
        <w:rPr>
          <w:color w:val="000000" w:themeColor="text1"/>
          <w:szCs w:val="24"/>
        </w:rPr>
        <w:t>TIEKĖJAS</w:t>
      </w:r>
      <w:r w:rsidRPr="008343DD">
        <w:rPr>
          <w:color w:val="000000" w:themeColor="text1"/>
          <w:szCs w:val="24"/>
        </w:rPr>
        <w:t xml:space="preserve"> turi pateikti užpildytą </w:t>
      </w:r>
      <w:bookmarkStart w:id="14" w:name="_Hlk163568818"/>
      <w:r w:rsidRPr="008343DD">
        <w:rPr>
          <w:color w:val="000000" w:themeColor="text1"/>
          <w:szCs w:val="24"/>
        </w:rPr>
        <w:t xml:space="preserve">deklaraciją dėl (ne)atitikties Reglamento nuostatoms, kuri pateikta </w:t>
      </w:r>
      <w:r w:rsidR="00325633">
        <w:rPr>
          <w:color w:val="000000" w:themeColor="text1"/>
          <w:szCs w:val="24"/>
        </w:rPr>
        <w:t xml:space="preserve">konkurso </w:t>
      </w:r>
      <w:r w:rsidRPr="008343DD">
        <w:rPr>
          <w:color w:val="000000" w:themeColor="text1"/>
          <w:szCs w:val="24"/>
        </w:rPr>
        <w:t xml:space="preserve">sąlygų </w:t>
      </w:r>
      <w:r w:rsidR="00105840">
        <w:rPr>
          <w:color w:val="000000" w:themeColor="text1"/>
          <w:szCs w:val="24"/>
        </w:rPr>
        <w:t xml:space="preserve">6 </w:t>
      </w:r>
      <w:r w:rsidRPr="009304C3">
        <w:rPr>
          <w:color w:val="000000" w:themeColor="text1"/>
          <w:szCs w:val="24"/>
        </w:rPr>
        <w:t>priede.</w:t>
      </w:r>
      <w:r w:rsidRPr="008343DD">
        <w:rPr>
          <w:color w:val="000000" w:themeColor="text1"/>
          <w:szCs w:val="24"/>
        </w:rPr>
        <w:t xml:space="preserve"> </w:t>
      </w:r>
      <w:bookmarkEnd w:id="14"/>
      <w:r w:rsidRPr="008343DD">
        <w:rPr>
          <w:color w:val="000000" w:themeColor="text1"/>
          <w:szCs w:val="24"/>
        </w:rPr>
        <w:t xml:space="preserve">Kilus abejonių dėl </w:t>
      </w:r>
      <w:r w:rsidR="00F771B0">
        <w:rPr>
          <w:color w:val="000000" w:themeColor="text1"/>
          <w:szCs w:val="24"/>
        </w:rPr>
        <w:t xml:space="preserve">TIEKĖJO </w:t>
      </w:r>
      <w:r w:rsidRPr="008343DD">
        <w:rPr>
          <w:color w:val="000000" w:themeColor="text1"/>
          <w:szCs w:val="24"/>
        </w:rPr>
        <w:t>(ne)atitikties Reglamento nuostatoms, perkančioji organizacija iš galimo laimėtojo prašys pateikti dokumentus, įrodančius deklaracijoje pateiktų duomenų teisingumą.</w:t>
      </w:r>
    </w:p>
    <w:p w14:paraId="70A2E204" w14:textId="1003E72B" w:rsidR="008343DD" w:rsidRPr="008343DD" w:rsidRDefault="00325633" w:rsidP="00325633">
      <w:pPr>
        <w:ind w:firstLine="851"/>
        <w:jc w:val="both"/>
        <w:rPr>
          <w:color w:val="000000" w:themeColor="text1"/>
          <w:szCs w:val="24"/>
        </w:rPr>
      </w:pPr>
      <w:r>
        <w:rPr>
          <w:color w:val="000000" w:themeColor="text1"/>
          <w:szCs w:val="24"/>
        </w:rPr>
        <w:t>6</w:t>
      </w:r>
      <w:r w:rsidR="008343DD" w:rsidRPr="008343DD">
        <w:rPr>
          <w:color w:val="000000" w:themeColor="text1"/>
          <w:szCs w:val="24"/>
        </w:rPr>
        <w:t xml:space="preserve">.2. Perkančioji organizacija nustačiusi, kad </w:t>
      </w:r>
      <w:r w:rsidR="00F771B0">
        <w:rPr>
          <w:color w:val="000000" w:themeColor="text1"/>
          <w:szCs w:val="24"/>
        </w:rPr>
        <w:t>TIEKĖJO</w:t>
      </w:r>
      <w:r w:rsidR="008343DD" w:rsidRPr="008343DD">
        <w:rPr>
          <w:color w:val="000000" w:themeColor="text1"/>
          <w:szCs w:val="24"/>
        </w:rPr>
        <w:t xml:space="preserve"> pasitelktas subtiekėjas ar ūkio subjektas, kurio pajėgumais remiamasi, tenkina Reglamento 5 k straipsnyje nustatytus ribojimus, reikalaus </w:t>
      </w:r>
      <w:r w:rsidR="00F771B0">
        <w:rPr>
          <w:color w:val="000000" w:themeColor="text1"/>
          <w:szCs w:val="24"/>
        </w:rPr>
        <w:t>TIEKĖJO</w:t>
      </w:r>
      <w:r w:rsidR="008343DD" w:rsidRPr="008343DD">
        <w:rPr>
          <w:color w:val="000000" w:themeColor="text1"/>
          <w:szCs w:val="24"/>
        </w:rPr>
        <w:t xml:space="preserve"> juos pakeisti kitais, </w:t>
      </w:r>
      <w:r>
        <w:rPr>
          <w:color w:val="000000" w:themeColor="text1"/>
          <w:szCs w:val="24"/>
        </w:rPr>
        <w:t>konkurso</w:t>
      </w:r>
      <w:r w:rsidR="008343DD" w:rsidRPr="008343DD">
        <w:rPr>
          <w:color w:val="000000" w:themeColor="text1"/>
          <w:szCs w:val="24"/>
        </w:rPr>
        <w:t xml:space="preserve"> sąlygų reikalavimus atitinkančiais, subjektais. </w:t>
      </w:r>
    </w:p>
    <w:p w14:paraId="33C59B74" w14:textId="7D369AA4" w:rsidR="008343DD" w:rsidRDefault="000C75EE" w:rsidP="000C75EE">
      <w:pPr>
        <w:ind w:firstLine="851"/>
        <w:jc w:val="both"/>
        <w:rPr>
          <w:color w:val="000000" w:themeColor="text1"/>
          <w:szCs w:val="24"/>
        </w:rPr>
      </w:pPr>
      <w:r>
        <w:rPr>
          <w:color w:val="000000" w:themeColor="text1"/>
          <w:szCs w:val="24"/>
        </w:rPr>
        <w:t>6</w:t>
      </w:r>
      <w:r w:rsidR="008343DD" w:rsidRPr="008343DD">
        <w:rPr>
          <w:color w:val="000000" w:themeColor="text1"/>
          <w:szCs w:val="24"/>
        </w:rPr>
        <w:t>.3.</w:t>
      </w:r>
      <w:r w:rsidRPr="000C75EE">
        <w:t xml:space="preserve"> </w:t>
      </w:r>
      <w:r>
        <w:rPr>
          <w:color w:val="000000" w:themeColor="text1"/>
          <w:szCs w:val="24"/>
        </w:rPr>
        <w:t>Š</w:t>
      </w:r>
      <w:r w:rsidRPr="000C75EE">
        <w:rPr>
          <w:color w:val="000000" w:themeColor="text1"/>
          <w:szCs w:val="24"/>
        </w:rPr>
        <w:t xml:space="preserve">iame pirkime negali dalyvauti </w:t>
      </w:r>
      <w:r w:rsidR="00F771B0">
        <w:rPr>
          <w:color w:val="000000" w:themeColor="text1"/>
          <w:szCs w:val="24"/>
        </w:rPr>
        <w:t>TIEKĖJAI</w:t>
      </w:r>
      <w:r w:rsidRPr="000C75EE">
        <w:rPr>
          <w:color w:val="000000" w:themeColor="text1"/>
          <w:szCs w:val="24"/>
        </w:rPr>
        <w:t xml:space="preserve">, jų subtiekėjai ir ūkio subjektai, kurių pajėgumais remiamasi, kurie nėra registruoti (jeigu </w:t>
      </w:r>
      <w:r w:rsidR="00F771B0">
        <w:rPr>
          <w:color w:val="000000" w:themeColor="text1"/>
          <w:szCs w:val="24"/>
        </w:rPr>
        <w:t>TIEKĖJAS</w:t>
      </w:r>
      <w:r w:rsidRPr="000C75EE">
        <w:rPr>
          <w:color w:val="000000" w:themeColor="text1"/>
          <w:szCs w:val="24"/>
        </w:rPr>
        <w:t>,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9AE7851" w14:textId="77777777" w:rsidR="008343DD" w:rsidRPr="00E53759" w:rsidRDefault="008343DD" w:rsidP="00B33B70">
      <w:pPr>
        <w:rPr>
          <w:color w:val="000000" w:themeColor="text1"/>
          <w:szCs w:val="24"/>
        </w:rPr>
      </w:pPr>
    </w:p>
    <w:p w14:paraId="3002458C" w14:textId="77777777" w:rsidR="00ED76C8" w:rsidRPr="00E53759" w:rsidRDefault="00ED76C8">
      <w:pPr>
        <w:pStyle w:val="Heading1"/>
        <w:keepLines w:val="0"/>
        <w:numPr>
          <w:ilvl w:val="0"/>
          <w:numId w:val="3"/>
        </w:numPr>
        <w:tabs>
          <w:tab w:val="left" w:pos="426"/>
        </w:tabs>
        <w:spacing w:before="0"/>
        <w:ind w:left="0" w:firstLine="0"/>
        <w:jc w:val="center"/>
        <w:rPr>
          <w:rFonts w:ascii="Times New Roman" w:hAnsi="Times New Roman" w:cs="Times New Roman"/>
          <w:b/>
          <w:bCs/>
          <w:color w:val="000000" w:themeColor="text1"/>
          <w:sz w:val="24"/>
          <w:szCs w:val="24"/>
        </w:rPr>
      </w:pPr>
      <w:bookmarkStart w:id="15" w:name="_Toc487548535"/>
      <w:r w:rsidRPr="00E53759">
        <w:rPr>
          <w:rFonts w:ascii="Times New Roman" w:hAnsi="Times New Roman" w:cs="Times New Roman"/>
          <w:b/>
          <w:bCs/>
          <w:color w:val="000000" w:themeColor="text1"/>
          <w:sz w:val="24"/>
          <w:szCs w:val="24"/>
        </w:rPr>
        <w:t>REIKALAVIMAI PASIŪLYMŲ RENGIMUI IR PATEIKIMUI</w:t>
      </w:r>
      <w:bookmarkEnd w:id="15"/>
    </w:p>
    <w:p w14:paraId="6232EBB1" w14:textId="77777777" w:rsidR="00ED76C8" w:rsidRPr="00E53759" w:rsidRDefault="00ED76C8" w:rsidP="00ED76C8">
      <w:pPr>
        <w:rPr>
          <w:color w:val="000000" w:themeColor="text1"/>
          <w:szCs w:val="24"/>
        </w:rPr>
      </w:pPr>
    </w:p>
    <w:p w14:paraId="2DB04E94" w14:textId="0F86E8A8" w:rsidR="00B33B70" w:rsidRDefault="000C75EE" w:rsidP="00B33B70">
      <w:pPr>
        <w:tabs>
          <w:tab w:val="left" w:pos="990"/>
        </w:tabs>
        <w:ind w:firstLine="567"/>
        <w:jc w:val="both"/>
        <w:outlineLvl w:val="1"/>
        <w:rPr>
          <w:color w:val="000000" w:themeColor="text1"/>
          <w:szCs w:val="24"/>
          <w:lang w:eastAsia="lt-LT"/>
        </w:rPr>
      </w:pPr>
      <w:r>
        <w:rPr>
          <w:color w:val="000000" w:themeColor="text1"/>
          <w:szCs w:val="24"/>
          <w:lang w:eastAsia="lt-LT"/>
        </w:rPr>
        <w:t>7.1.</w:t>
      </w:r>
      <w:r w:rsidR="00B33B70" w:rsidRPr="00E53759">
        <w:rPr>
          <w:color w:val="000000" w:themeColor="text1"/>
          <w:szCs w:val="24"/>
          <w:lang w:eastAsia="lt-LT"/>
        </w:rPr>
        <w:t xml:space="preserve"> Pateikdamas pasiūlymą TIEKĖJAS sutinka su šiomis </w:t>
      </w:r>
      <w:r w:rsidR="008B3EA9">
        <w:rPr>
          <w:color w:val="000000" w:themeColor="text1"/>
          <w:szCs w:val="24"/>
          <w:lang w:eastAsia="lt-LT"/>
        </w:rPr>
        <w:t>konkurso</w:t>
      </w:r>
      <w:r w:rsidR="00B33B70" w:rsidRPr="00E53759">
        <w:rPr>
          <w:color w:val="000000" w:themeColor="text1"/>
          <w:szCs w:val="24"/>
          <w:lang w:eastAsia="lt-LT"/>
        </w:rPr>
        <w:t xml:space="preserve"> sąlygomis ir patvirtina, kad jo pasiūlyme pateikta informacija yra teisinga ir apima viską, ko reikia tinkamam pirkimo sutarties įvykdymui. UŽSAKOVAS neatlygina TIEKĖJAMS su pasiūlymu rengimu ir pateikimu susijusias išlaidas.</w:t>
      </w:r>
    </w:p>
    <w:p w14:paraId="152271A2" w14:textId="3CE7C50E" w:rsidR="007C2E1B" w:rsidRPr="007C2E1B" w:rsidRDefault="007C2E1B" w:rsidP="007C2E1B">
      <w:pPr>
        <w:tabs>
          <w:tab w:val="left" w:pos="990"/>
        </w:tabs>
        <w:ind w:firstLine="567"/>
        <w:jc w:val="both"/>
        <w:outlineLvl w:val="1"/>
        <w:rPr>
          <w:color w:val="000000" w:themeColor="text1"/>
          <w:szCs w:val="24"/>
          <w:lang w:eastAsia="x-none"/>
        </w:rPr>
      </w:pPr>
      <w:r>
        <w:rPr>
          <w:color w:val="000000" w:themeColor="text1"/>
          <w:szCs w:val="24"/>
          <w:lang w:eastAsia="x-none"/>
        </w:rPr>
        <w:t xml:space="preserve">7.2. </w:t>
      </w:r>
      <w:r w:rsidRPr="007C2E1B">
        <w:rPr>
          <w:color w:val="000000" w:themeColor="text1"/>
          <w:szCs w:val="24"/>
          <w:lang w:eastAsia="x-none"/>
        </w:rPr>
        <w:t xml:space="preserve">Pasiūlymas gali būti pasirašytas fiziniu parašu arba kvalifikuotu elektroniniu parašu. Jeigu </w:t>
      </w:r>
      <w:r w:rsidR="00F771B0">
        <w:rPr>
          <w:color w:val="000000" w:themeColor="text1"/>
          <w:szCs w:val="24"/>
          <w:lang w:eastAsia="x-none"/>
        </w:rPr>
        <w:t xml:space="preserve">TIEKĖJAS </w:t>
      </w:r>
      <w:r w:rsidRPr="007C2E1B">
        <w:rPr>
          <w:color w:val="000000" w:themeColor="text1"/>
          <w:szCs w:val="24"/>
          <w:lang w:eastAsia="x-none"/>
        </w:rPr>
        <w:t>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E1749" w14:textId="0BEB7332" w:rsidR="007C2E1B" w:rsidRPr="007C2E1B" w:rsidRDefault="007C2E1B" w:rsidP="007C2E1B">
      <w:pPr>
        <w:tabs>
          <w:tab w:val="left" w:pos="990"/>
        </w:tabs>
        <w:ind w:firstLine="567"/>
        <w:jc w:val="both"/>
        <w:outlineLvl w:val="1"/>
        <w:rPr>
          <w:color w:val="000000" w:themeColor="text1"/>
          <w:szCs w:val="24"/>
          <w:lang w:eastAsia="x-none"/>
        </w:rPr>
      </w:pPr>
      <w:r>
        <w:rPr>
          <w:color w:val="000000" w:themeColor="text1"/>
          <w:szCs w:val="24"/>
          <w:lang w:eastAsia="x-none"/>
        </w:rPr>
        <w:t>7</w:t>
      </w:r>
      <w:r w:rsidRPr="007C2E1B">
        <w:rPr>
          <w:color w:val="000000" w:themeColor="text1"/>
          <w:szCs w:val="24"/>
          <w:lang w:eastAsia="x-none"/>
        </w:rPr>
        <w:t>.2.1 pateikiami kvalifikuotu elektroniniu parašu pasirašyti elektroninėmis priemonėmis suformuoti dokumentai;</w:t>
      </w:r>
    </w:p>
    <w:p w14:paraId="67C7CC41" w14:textId="118A79D3" w:rsidR="007C2E1B" w:rsidRPr="00E53759" w:rsidRDefault="00A50E29" w:rsidP="007C2E1B">
      <w:pPr>
        <w:tabs>
          <w:tab w:val="left" w:pos="990"/>
        </w:tabs>
        <w:ind w:firstLine="567"/>
        <w:jc w:val="both"/>
        <w:outlineLvl w:val="1"/>
        <w:rPr>
          <w:color w:val="000000" w:themeColor="text1"/>
          <w:szCs w:val="24"/>
          <w:lang w:eastAsia="x-none"/>
        </w:rPr>
      </w:pPr>
      <w:r>
        <w:rPr>
          <w:color w:val="000000" w:themeColor="text1"/>
          <w:szCs w:val="24"/>
          <w:lang w:eastAsia="x-none"/>
        </w:rPr>
        <w:lastRenderedPageBreak/>
        <w:t>7</w:t>
      </w:r>
      <w:r w:rsidR="007C2E1B" w:rsidRPr="007C2E1B">
        <w:rPr>
          <w:color w:val="000000" w:themeColor="text1"/>
          <w:szCs w:val="24"/>
          <w:lang w:eastAsia="x-none"/>
        </w:rPr>
        <w:t>.2.2.</w:t>
      </w:r>
      <w:r w:rsidR="007C2E1B" w:rsidRPr="007C2E1B">
        <w:rPr>
          <w:color w:val="000000" w:themeColor="text1"/>
          <w:szCs w:val="24"/>
          <w:lang w:eastAsia="x-none"/>
        </w:rPr>
        <w:tab/>
        <w:t>skaitmeninės dokumentų kopijos (fiziniu parašu tvirtinami dokumentai turi būti pateikiami pasirašyti ir nuskenuoti).</w:t>
      </w:r>
    </w:p>
    <w:p w14:paraId="5FC345C7" w14:textId="59BD85FB" w:rsidR="00B33B70" w:rsidRPr="00E53759" w:rsidRDefault="000C75EE" w:rsidP="00B33B70">
      <w:pPr>
        <w:tabs>
          <w:tab w:val="left" w:pos="990"/>
        </w:tabs>
        <w:ind w:firstLine="567"/>
        <w:jc w:val="both"/>
        <w:outlineLvl w:val="1"/>
        <w:rPr>
          <w:color w:val="000000" w:themeColor="text1"/>
          <w:szCs w:val="24"/>
          <w:lang w:eastAsia="lt-LT"/>
        </w:rPr>
      </w:pPr>
      <w:r>
        <w:rPr>
          <w:color w:val="000000" w:themeColor="text1"/>
          <w:spacing w:val="-4"/>
          <w:szCs w:val="24"/>
          <w:lang w:eastAsia="lt-LT"/>
        </w:rPr>
        <w:t>7</w:t>
      </w:r>
      <w:r w:rsidR="00B33B70" w:rsidRPr="00E53759">
        <w:rPr>
          <w:color w:val="000000" w:themeColor="text1"/>
          <w:spacing w:val="-4"/>
          <w:szCs w:val="24"/>
          <w:lang w:eastAsia="lt-LT"/>
        </w:rPr>
        <w:t>.</w:t>
      </w:r>
      <w:r w:rsidR="00A23A38">
        <w:rPr>
          <w:color w:val="000000" w:themeColor="text1"/>
          <w:spacing w:val="-4"/>
          <w:szCs w:val="24"/>
          <w:lang w:eastAsia="lt-LT"/>
        </w:rPr>
        <w:t>3</w:t>
      </w:r>
      <w:r w:rsidR="00B33B70" w:rsidRPr="00E53759">
        <w:rPr>
          <w:color w:val="000000" w:themeColor="text1"/>
          <w:spacing w:val="-4"/>
          <w:szCs w:val="24"/>
          <w:lang w:eastAsia="lt-LT"/>
        </w:rPr>
        <w:t xml:space="preserve">. </w:t>
      </w:r>
      <w:r w:rsidR="00B33B70" w:rsidRPr="00E53759">
        <w:rPr>
          <w:color w:val="000000" w:themeColor="text1"/>
          <w:szCs w:val="24"/>
          <w:lang w:eastAsia="lt-LT"/>
        </w:rPr>
        <w:t xml:space="preserve">Pasiūlymas turi būti pateikiamas tik elektroninėmis priemonėmis, naudojant CVP IS, pasiekiamoje adresu </w:t>
      </w:r>
      <w:hyperlink r:id="rId27" w:history="1">
        <w:r w:rsidR="00B33B70" w:rsidRPr="00E53759">
          <w:rPr>
            <w:iCs/>
            <w:color w:val="000000" w:themeColor="text1"/>
            <w:szCs w:val="24"/>
            <w:u w:val="single"/>
            <w:lang w:eastAsia="lt-LT"/>
          </w:rPr>
          <w:t>https://pirkimai.eviesiejipirkimai.lt</w:t>
        </w:r>
      </w:hyperlink>
      <w:r w:rsidR="00B33B70" w:rsidRPr="00E53759">
        <w:rPr>
          <w:color w:val="000000" w:themeColor="text1"/>
          <w:szCs w:val="24"/>
          <w:lang w:eastAsia="lt-LT"/>
        </w:rPr>
        <w:t xml:space="preserve">. Pasiūlymai, pateikti popierinėje formoje arba ne UŽSAKOVO nurodytomis elektroninėmis priemonėmis, bus atmesti kaip neatitinkantys pirkimo dokumentų reikalavimų. </w:t>
      </w:r>
      <w:r w:rsidR="00B33B70" w:rsidRPr="00E53759">
        <w:rPr>
          <w:bCs/>
          <w:color w:val="000000" w:themeColor="text1"/>
          <w:szCs w:val="24"/>
          <w:lang w:eastAsia="lt-LT"/>
        </w:rPr>
        <w:t xml:space="preserve">Pateikiami dokumentai ar skaitmeninės dokumentų kopijos turi būti prieinami naudojant nediskriminuojančius, visuotinai prieinamus duomenų failų formatus (pvz., </w:t>
      </w:r>
      <w:proofErr w:type="spellStart"/>
      <w:r w:rsidR="00B33B70" w:rsidRPr="00E53759">
        <w:rPr>
          <w:bCs/>
          <w:color w:val="000000" w:themeColor="text1"/>
          <w:szCs w:val="24"/>
          <w:lang w:eastAsia="lt-LT"/>
        </w:rPr>
        <w:t>pdf</w:t>
      </w:r>
      <w:proofErr w:type="spellEnd"/>
      <w:r w:rsidR="00B33B70" w:rsidRPr="00E53759">
        <w:rPr>
          <w:bCs/>
          <w:color w:val="000000" w:themeColor="text1"/>
          <w:szCs w:val="24"/>
          <w:lang w:eastAsia="lt-LT"/>
        </w:rPr>
        <w:t xml:space="preserve">, jpg, </w:t>
      </w:r>
      <w:proofErr w:type="spellStart"/>
      <w:r w:rsidR="00B33B70" w:rsidRPr="00E53759">
        <w:rPr>
          <w:bCs/>
          <w:color w:val="000000" w:themeColor="text1"/>
          <w:szCs w:val="24"/>
          <w:lang w:eastAsia="lt-LT"/>
        </w:rPr>
        <w:t>doc</w:t>
      </w:r>
      <w:proofErr w:type="spellEnd"/>
      <w:r w:rsidR="00B33B70" w:rsidRPr="00E53759">
        <w:rPr>
          <w:bCs/>
          <w:color w:val="000000" w:themeColor="text1"/>
          <w:szCs w:val="24"/>
          <w:lang w:eastAsia="lt-LT"/>
        </w:rPr>
        <w:t xml:space="preserve"> ir kt.).</w:t>
      </w:r>
      <w:r w:rsidR="00B33B70" w:rsidRPr="00E53759">
        <w:rPr>
          <w:color w:val="000000" w:themeColor="text1"/>
          <w:szCs w:val="24"/>
          <w:lang w:eastAsia="lt-LT"/>
        </w:rPr>
        <w:t xml:space="preserve"> Jeigu pasiūlymas elektroninėmis priemonėmis pateiktas anksčiau, o pasiūlymo galiojimo užtikrinimas, pateikiamas voke − pasiūlymo pateikimo data fiksuojama voko gavimo data (valanda, minutė). </w:t>
      </w:r>
    </w:p>
    <w:p w14:paraId="6158BE1B" w14:textId="1C3F0FD5" w:rsidR="00B33B70" w:rsidRPr="00E53759" w:rsidRDefault="000C75EE" w:rsidP="00B33B70">
      <w:pPr>
        <w:pStyle w:val="NoSpacing"/>
        <w:ind w:firstLine="567"/>
        <w:jc w:val="both"/>
        <w:rPr>
          <w:color w:val="000000" w:themeColor="text1"/>
          <w:szCs w:val="24"/>
        </w:rPr>
      </w:pPr>
      <w:r>
        <w:rPr>
          <w:rStyle w:val="FontStyle77"/>
          <w:color w:val="000000" w:themeColor="text1"/>
          <w:sz w:val="24"/>
          <w:szCs w:val="24"/>
        </w:rPr>
        <w:t>7</w:t>
      </w:r>
      <w:r w:rsidR="00B33B70" w:rsidRPr="00E53759">
        <w:rPr>
          <w:rStyle w:val="FontStyle77"/>
          <w:color w:val="000000" w:themeColor="text1"/>
          <w:sz w:val="24"/>
          <w:szCs w:val="24"/>
        </w:rPr>
        <w:t>.</w:t>
      </w:r>
      <w:r w:rsidR="00E82010">
        <w:rPr>
          <w:rStyle w:val="FontStyle77"/>
          <w:color w:val="000000" w:themeColor="text1"/>
          <w:sz w:val="24"/>
          <w:szCs w:val="24"/>
        </w:rPr>
        <w:t>4</w:t>
      </w:r>
      <w:r w:rsidR="00B33B70" w:rsidRPr="00E53759">
        <w:rPr>
          <w:rStyle w:val="FontStyle77"/>
          <w:color w:val="000000" w:themeColor="text1"/>
          <w:sz w:val="24"/>
          <w:szCs w:val="24"/>
        </w:rPr>
        <w:t xml:space="preserve">. TIEKĖJAS rengia pasiūlymą raštu, lietuvių kalba. </w:t>
      </w:r>
      <w:r w:rsidR="00B33B70" w:rsidRPr="00E53759">
        <w:rPr>
          <w:rFonts w:eastAsia="Calibri"/>
          <w:color w:val="000000" w:themeColor="text1"/>
          <w:szCs w:val="24"/>
        </w:rPr>
        <w:t xml:space="preserve">Jei atitinkami dokumentai yra išduoti kita kalba, turi būti pateiktas patvirtintas vertimas. </w:t>
      </w:r>
      <w:r w:rsidR="00B33B70" w:rsidRPr="00E53759">
        <w:rPr>
          <w:color w:val="000000" w:themeColor="text1"/>
          <w:szCs w:val="24"/>
        </w:rPr>
        <w:t xml:space="preserve">Vertimo patvirtinimas laikomas tinkamu, jei išverstas dokumentas yra patvirtintas vertėjo parašu ir vertimų biuro antspaudu arba TIEKĖJO ar jo įgalioto asmens parašu ir antspaudu (jei turi) ir, tokiu atveju, interpretuojant pasiūlymą pirmenybė teikiama vertimui. </w:t>
      </w:r>
      <w:r w:rsidR="00B33B70" w:rsidRPr="00E53759">
        <w:rPr>
          <w:rFonts w:eastAsia="Calibri"/>
          <w:color w:val="000000" w:themeColor="text1"/>
          <w:szCs w:val="24"/>
        </w:rPr>
        <w:t xml:space="preserve"> 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481F158" w14:textId="359124F9" w:rsidR="00B33B70" w:rsidRPr="00E53759" w:rsidRDefault="00A8325B" w:rsidP="00A8325B">
      <w:pPr>
        <w:pStyle w:val="NoSpacing"/>
        <w:ind w:firstLine="710"/>
        <w:jc w:val="both"/>
        <w:rPr>
          <w:rStyle w:val="FontStyle77"/>
          <w:color w:val="000000" w:themeColor="text1"/>
          <w:sz w:val="24"/>
          <w:szCs w:val="24"/>
        </w:rPr>
      </w:pPr>
      <w:r>
        <w:rPr>
          <w:rStyle w:val="FontStyle77"/>
          <w:color w:val="000000" w:themeColor="text1"/>
          <w:sz w:val="24"/>
          <w:szCs w:val="24"/>
        </w:rPr>
        <w:t>7.5.</w:t>
      </w:r>
      <w:r w:rsidR="00B33B70" w:rsidRPr="00E53759">
        <w:rPr>
          <w:rStyle w:val="FontStyle77"/>
          <w:color w:val="000000" w:themeColor="text1"/>
          <w:sz w:val="24"/>
          <w:szCs w:val="24"/>
        </w:rPr>
        <w:t xml:space="preserve"> Pasiūlymą sudaro TIEKĖJO pateiktų duomenų ir dokumentų visuma. Iki pasiūlymų pateikimo termino pabaigos TIEKĖJAS turi pateikti: </w:t>
      </w:r>
    </w:p>
    <w:p w14:paraId="17F891CE" w14:textId="19630BE6" w:rsidR="008D5293" w:rsidRPr="008D5293" w:rsidRDefault="00B33B70" w:rsidP="008D5293">
      <w:pPr>
        <w:pStyle w:val="NoSpacing"/>
        <w:numPr>
          <w:ilvl w:val="2"/>
          <w:numId w:val="38"/>
        </w:numPr>
        <w:tabs>
          <w:tab w:val="left" w:pos="1418"/>
        </w:tabs>
        <w:jc w:val="both"/>
        <w:rPr>
          <w:rStyle w:val="FontStyle77"/>
          <w:color w:val="000000" w:themeColor="text1"/>
          <w:sz w:val="24"/>
          <w:szCs w:val="24"/>
        </w:rPr>
      </w:pPr>
      <w:r w:rsidRPr="00E53759">
        <w:rPr>
          <w:rStyle w:val="FontStyle77"/>
          <w:color w:val="000000" w:themeColor="text1"/>
          <w:sz w:val="24"/>
          <w:szCs w:val="24"/>
        </w:rPr>
        <w:t>pasirašytą pasiūlymo formą (</w:t>
      </w:r>
      <w:bookmarkStart w:id="16" w:name="_Hlk163568840"/>
      <w:r w:rsidR="00C20F0F">
        <w:rPr>
          <w:rStyle w:val="FontStyle77"/>
          <w:color w:val="000000" w:themeColor="text1"/>
          <w:sz w:val="24"/>
          <w:szCs w:val="24"/>
        </w:rPr>
        <w:t>Konkurso sąlygų</w:t>
      </w:r>
      <w:r w:rsidRPr="00E53759">
        <w:rPr>
          <w:rStyle w:val="FontStyle77"/>
          <w:color w:val="000000" w:themeColor="text1"/>
          <w:sz w:val="24"/>
          <w:szCs w:val="24"/>
        </w:rPr>
        <w:t xml:space="preserve"> </w:t>
      </w:r>
      <w:bookmarkEnd w:id="16"/>
      <w:r w:rsidRPr="00E53759">
        <w:rPr>
          <w:rStyle w:val="FontStyle77"/>
          <w:color w:val="000000" w:themeColor="text1"/>
          <w:sz w:val="24"/>
          <w:szCs w:val="24"/>
        </w:rPr>
        <w:t>2 priedo forma);</w:t>
      </w:r>
    </w:p>
    <w:p w14:paraId="36918FE7" w14:textId="3A7A057A" w:rsidR="00B33B70" w:rsidRDefault="00B33B70" w:rsidP="00A8325B">
      <w:pPr>
        <w:pStyle w:val="NoSpacing"/>
        <w:numPr>
          <w:ilvl w:val="2"/>
          <w:numId w:val="38"/>
        </w:numPr>
        <w:tabs>
          <w:tab w:val="left" w:pos="1418"/>
        </w:tabs>
        <w:jc w:val="both"/>
        <w:rPr>
          <w:rStyle w:val="FontStyle77"/>
          <w:color w:val="000000" w:themeColor="text1"/>
          <w:sz w:val="24"/>
          <w:szCs w:val="24"/>
        </w:rPr>
      </w:pPr>
      <w:r w:rsidRPr="00E53759">
        <w:rPr>
          <w:rStyle w:val="FontStyle77"/>
          <w:color w:val="000000" w:themeColor="text1"/>
          <w:sz w:val="24"/>
          <w:szCs w:val="24"/>
        </w:rPr>
        <w:t>pasirašytą EBVPD (</w:t>
      </w:r>
      <w:r w:rsidR="00C20F0F">
        <w:rPr>
          <w:rStyle w:val="FontStyle77"/>
          <w:color w:val="000000" w:themeColor="text1"/>
          <w:sz w:val="24"/>
          <w:szCs w:val="24"/>
        </w:rPr>
        <w:t>Konkurso sąlygų</w:t>
      </w:r>
      <w:r w:rsidRPr="00E53759">
        <w:rPr>
          <w:rStyle w:val="FontStyle77"/>
          <w:color w:val="000000" w:themeColor="text1"/>
          <w:sz w:val="24"/>
          <w:szCs w:val="24"/>
        </w:rPr>
        <w:t xml:space="preserve"> 4 priedas);</w:t>
      </w:r>
    </w:p>
    <w:p w14:paraId="53E98519" w14:textId="0415245F" w:rsidR="00F1745A" w:rsidRPr="00E53759" w:rsidRDefault="00F1745A" w:rsidP="00516580">
      <w:pPr>
        <w:pStyle w:val="NoSpacing"/>
        <w:numPr>
          <w:ilvl w:val="2"/>
          <w:numId w:val="38"/>
        </w:numPr>
        <w:tabs>
          <w:tab w:val="left" w:pos="709"/>
        </w:tabs>
        <w:jc w:val="both"/>
        <w:rPr>
          <w:rStyle w:val="FontStyle77"/>
          <w:color w:val="000000" w:themeColor="text1"/>
          <w:sz w:val="24"/>
          <w:szCs w:val="24"/>
        </w:rPr>
      </w:pPr>
      <w:r w:rsidRPr="00F1745A">
        <w:rPr>
          <w:rStyle w:val="FontStyle77"/>
          <w:color w:val="000000" w:themeColor="text1"/>
          <w:sz w:val="24"/>
          <w:szCs w:val="24"/>
        </w:rPr>
        <w:t xml:space="preserve">deklaraciją dėl (ne)atitikties Reglamento nuostatoms </w:t>
      </w:r>
      <w:r>
        <w:rPr>
          <w:rStyle w:val="FontStyle77"/>
          <w:color w:val="000000" w:themeColor="text1"/>
          <w:sz w:val="24"/>
          <w:szCs w:val="24"/>
        </w:rPr>
        <w:t>(Konkurso sąlygų</w:t>
      </w:r>
      <w:r w:rsidRPr="00E53759">
        <w:rPr>
          <w:rStyle w:val="FontStyle77"/>
          <w:color w:val="000000" w:themeColor="text1"/>
          <w:sz w:val="24"/>
          <w:szCs w:val="24"/>
        </w:rPr>
        <w:t xml:space="preserve"> </w:t>
      </w:r>
      <w:r w:rsidR="00105840">
        <w:rPr>
          <w:rStyle w:val="FontStyle77"/>
          <w:color w:val="000000" w:themeColor="text1"/>
          <w:sz w:val="24"/>
          <w:szCs w:val="24"/>
        </w:rPr>
        <w:t>6</w:t>
      </w:r>
      <w:r w:rsidR="00105840" w:rsidRPr="00F1745A">
        <w:rPr>
          <w:rStyle w:val="FontStyle77"/>
          <w:color w:val="000000" w:themeColor="text1"/>
          <w:sz w:val="24"/>
          <w:szCs w:val="24"/>
        </w:rPr>
        <w:t xml:space="preserve"> </w:t>
      </w:r>
      <w:r w:rsidRPr="00F1745A">
        <w:rPr>
          <w:rStyle w:val="FontStyle77"/>
          <w:color w:val="000000" w:themeColor="text1"/>
          <w:sz w:val="24"/>
          <w:szCs w:val="24"/>
        </w:rPr>
        <w:t>pried</w:t>
      </w:r>
      <w:r>
        <w:rPr>
          <w:rStyle w:val="FontStyle77"/>
          <w:color w:val="000000" w:themeColor="text1"/>
          <w:sz w:val="24"/>
          <w:szCs w:val="24"/>
        </w:rPr>
        <w:t>as</w:t>
      </w:r>
      <w:r w:rsidR="00516580">
        <w:rPr>
          <w:rStyle w:val="FontStyle77"/>
          <w:color w:val="000000" w:themeColor="text1"/>
          <w:sz w:val="24"/>
          <w:szCs w:val="24"/>
        </w:rPr>
        <w:t>);</w:t>
      </w:r>
    </w:p>
    <w:p w14:paraId="094A5542"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 pasiūlymą pateikia tiekėjų grupė, pasirašytą jungtinės veiklos sutarties kopiją;</w:t>
      </w:r>
    </w:p>
    <w:p w14:paraId="03B56B45"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 pasiūlymo dokumentus ir (ar) visą pasiūlymą pasirašo TIEKĖJO vadovo įgaliotas asmuo, pasiūlyme turi būti pridėtas tokią teisę suteikiantis pasirašytas galiojantis įgaliojimas arba kitas dokumentas;</w:t>
      </w:r>
    </w:p>
    <w:p w14:paraId="61E0E292"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jeigu TIEKĖJAS pasitelkia ūkio subjektus – įrodymus, kad šie ištekliai bus prieinami per visą sutartinių įsipareigojimų įvykdymo laikotarpį;</w:t>
      </w:r>
    </w:p>
    <w:p w14:paraId="0B60F733" w14:textId="77777777" w:rsidR="00B33B70" w:rsidRPr="00E53759" w:rsidRDefault="00B33B70" w:rsidP="00A8325B">
      <w:pPr>
        <w:pStyle w:val="NoSpacing"/>
        <w:numPr>
          <w:ilvl w:val="2"/>
          <w:numId w:val="38"/>
        </w:numPr>
        <w:tabs>
          <w:tab w:val="left" w:pos="1418"/>
        </w:tabs>
        <w:ind w:left="0" w:firstLine="709"/>
        <w:jc w:val="both"/>
        <w:rPr>
          <w:rStyle w:val="FontStyle77"/>
          <w:color w:val="000000" w:themeColor="text1"/>
          <w:sz w:val="24"/>
          <w:szCs w:val="24"/>
        </w:rPr>
      </w:pPr>
      <w:r w:rsidRPr="00E53759">
        <w:rPr>
          <w:rStyle w:val="FontStyle77"/>
          <w:color w:val="000000" w:themeColor="text1"/>
          <w:sz w:val="24"/>
          <w:szCs w:val="24"/>
        </w:rPr>
        <w:t>TIEKĖJO įsipareigojimus dėl pasiūlymo galiojimo. Pasiūlymo galiojimo laikotarpis turi prasidėti nuo KONKURSO pasiūlymų pateikimo termino pabaigos, ir būti ne trumpesnis kaip 90 kalendorinių dienų nuo KONKURSO pasiūlymų pateikimo termino pabaigos dienos;</w:t>
      </w:r>
    </w:p>
    <w:p w14:paraId="21F8122E" w14:textId="5B1254E1" w:rsidR="00B33B70" w:rsidRPr="00E53759" w:rsidRDefault="00B33B70" w:rsidP="00A8325B">
      <w:pPr>
        <w:pStyle w:val="NoSpacing"/>
        <w:numPr>
          <w:ilvl w:val="1"/>
          <w:numId w:val="38"/>
        </w:numPr>
        <w:tabs>
          <w:tab w:val="left" w:pos="1276"/>
        </w:tabs>
        <w:ind w:left="0" w:firstLine="710"/>
        <w:jc w:val="both"/>
        <w:rPr>
          <w:color w:val="000000" w:themeColor="text1"/>
          <w:szCs w:val="24"/>
        </w:rPr>
      </w:pPr>
      <w:r w:rsidRPr="00E53759">
        <w:rPr>
          <w:color w:val="000000" w:themeColor="text1"/>
          <w:szCs w:val="24"/>
        </w:rPr>
        <w:t>bet kokius kitus papildomus dokumentus (tame tarpe ir laisvos formos deklaracijas, pasirašytas TIEKĖJO vadovo), patvirtinančius TIEKĖJO kvalifikacijos atitikimą</w:t>
      </w:r>
      <w:r>
        <w:rPr>
          <w:color w:val="000000" w:themeColor="text1"/>
          <w:szCs w:val="24"/>
        </w:rPr>
        <w:t xml:space="preserve"> </w:t>
      </w:r>
      <w:r>
        <w:rPr>
          <w:rFonts w:eastAsia="Calibri"/>
          <w:bCs/>
          <w:color w:val="000000" w:themeColor="text1"/>
          <w:szCs w:val="24"/>
        </w:rPr>
        <w:t>(jei taikoma)</w:t>
      </w:r>
      <w:r w:rsidRPr="00E53759">
        <w:rPr>
          <w:color w:val="000000" w:themeColor="text1"/>
          <w:szCs w:val="24"/>
        </w:rPr>
        <w:t xml:space="preserve"> </w:t>
      </w:r>
      <w:r w:rsidR="00C20F0F">
        <w:rPr>
          <w:color w:val="000000" w:themeColor="text1"/>
          <w:szCs w:val="24"/>
        </w:rPr>
        <w:t>konkurso sąlygų</w:t>
      </w:r>
      <w:r w:rsidRPr="00E53759">
        <w:rPr>
          <w:color w:val="000000" w:themeColor="text1"/>
          <w:szCs w:val="24"/>
        </w:rPr>
        <w:t xml:space="preserve"> reikalavimams (</w:t>
      </w:r>
      <w:r w:rsidRPr="00E53759">
        <w:rPr>
          <w:i/>
          <w:color w:val="000000" w:themeColor="text1"/>
          <w:szCs w:val="24"/>
          <w:u w:val="single"/>
        </w:rPr>
        <w:t>pateikiama skaitmeninė dokumento kopija</w:t>
      </w:r>
      <w:r w:rsidRPr="00E53759">
        <w:rPr>
          <w:color w:val="000000" w:themeColor="text1"/>
          <w:szCs w:val="24"/>
        </w:rPr>
        <w:t>).</w:t>
      </w:r>
    </w:p>
    <w:p w14:paraId="44DE4075"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color w:val="000000" w:themeColor="text1"/>
          <w:szCs w:val="24"/>
        </w:rPr>
        <w:t>Perkančioji organizacija nereikalauja, kad pasiūlymo galiojimas būtų užtikrinamas Lietuvos Respublikos civilinio kodekso nustatytais prievolių įvykdymo užtikrinimo būdais.</w:t>
      </w:r>
    </w:p>
    <w:p w14:paraId="1D5BA8DD"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rFonts w:eastAsia="Calibri"/>
          <w:iCs/>
          <w:color w:val="000000" w:themeColor="text1"/>
          <w:szCs w:val="24"/>
        </w:rPr>
        <w:t>Pasiūlymas privalo būti pasirašytas</w:t>
      </w:r>
      <w:r w:rsidRPr="00573E7B">
        <w:rPr>
          <w:rFonts w:eastAsia="Calibri"/>
          <w:iCs/>
          <w:color w:val="000000" w:themeColor="text1"/>
          <w:szCs w:val="24"/>
        </w:rPr>
        <w:t xml:space="preserve"> </w:t>
      </w:r>
      <w:r>
        <w:rPr>
          <w:rFonts w:eastAsia="Calibri"/>
          <w:iCs/>
          <w:color w:val="000000" w:themeColor="text1"/>
          <w:szCs w:val="24"/>
        </w:rPr>
        <w:t>įmonės vadovo arba jos įgalioto asmens.</w:t>
      </w:r>
      <w:r w:rsidRPr="00E53759">
        <w:rPr>
          <w:rFonts w:eastAsia="Calibri"/>
          <w:iCs/>
          <w:color w:val="000000" w:themeColor="text1"/>
          <w:szCs w:val="24"/>
        </w:rPr>
        <w:t xml:space="preserve"> </w:t>
      </w:r>
    </w:p>
    <w:p w14:paraId="6069F063" w14:textId="11A8A0BD" w:rsidR="00B33B70" w:rsidRPr="00E53759" w:rsidRDefault="00B33B70" w:rsidP="00A8325B">
      <w:pPr>
        <w:pStyle w:val="NoSpacing"/>
        <w:numPr>
          <w:ilvl w:val="1"/>
          <w:numId w:val="38"/>
        </w:numPr>
        <w:ind w:left="0" w:firstLine="709"/>
        <w:jc w:val="both"/>
        <w:rPr>
          <w:rStyle w:val="FontStyle77"/>
          <w:color w:val="000000" w:themeColor="text1"/>
          <w:sz w:val="24"/>
          <w:szCs w:val="24"/>
        </w:rPr>
      </w:pPr>
      <w:r w:rsidRPr="00E53759">
        <w:rPr>
          <w:rStyle w:val="FontStyle77"/>
          <w:color w:val="000000" w:themeColor="text1"/>
          <w:sz w:val="24"/>
          <w:szCs w:val="24"/>
        </w:rPr>
        <w:t xml:space="preserve">Pateikiant atitinkamų dokumentų kopijas ir pasiūlymą pasirašant yra deklaruojama, kad kopijos yra tikros. </w:t>
      </w:r>
      <w:r w:rsidR="00873CE4">
        <w:rPr>
          <w:rStyle w:val="FontStyle77"/>
          <w:color w:val="000000" w:themeColor="text1"/>
          <w:sz w:val="24"/>
          <w:szCs w:val="24"/>
        </w:rPr>
        <w:t>Perkančioji organizacija</w:t>
      </w:r>
      <w:r w:rsidRPr="00E53759">
        <w:rPr>
          <w:rStyle w:val="FontStyle77"/>
          <w:color w:val="000000" w:themeColor="text1"/>
          <w:sz w:val="24"/>
          <w:szCs w:val="24"/>
        </w:rPr>
        <w:t xml:space="preserve"> pasilieka sau teisę prašyti dokumentų originalų. </w:t>
      </w:r>
    </w:p>
    <w:p w14:paraId="5B37F874" w14:textId="77777777" w:rsidR="00B33B70" w:rsidRPr="00E53759" w:rsidRDefault="00B33B70" w:rsidP="00A8325B">
      <w:pPr>
        <w:pStyle w:val="NoSpacing"/>
        <w:numPr>
          <w:ilvl w:val="1"/>
          <w:numId w:val="38"/>
        </w:numPr>
        <w:ind w:left="0" w:firstLine="709"/>
        <w:jc w:val="both"/>
        <w:rPr>
          <w:color w:val="000000" w:themeColor="text1"/>
          <w:szCs w:val="24"/>
        </w:rPr>
      </w:pPr>
      <w:r w:rsidRPr="00E53759">
        <w:rPr>
          <w:rFonts w:eastAsia="Calibri"/>
          <w:bCs/>
          <w:color w:val="000000" w:themeColor="text1"/>
          <w:szCs w:val="24"/>
        </w:rPr>
        <w:t xml:space="preserve">Dokumentai turi būti prieinami naudojant nediskriminuojančius, visuotinai prieinamus duomenų failų formatus (pvz., </w:t>
      </w:r>
      <w:proofErr w:type="spellStart"/>
      <w:r w:rsidRPr="00E53759">
        <w:rPr>
          <w:rFonts w:eastAsia="Calibri"/>
          <w:bCs/>
          <w:i/>
          <w:color w:val="000000" w:themeColor="text1"/>
          <w:szCs w:val="24"/>
        </w:rPr>
        <w:t>pdf</w:t>
      </w:r>
      <w:proofErr w:type="spellEnd"/>
      <w:r w:rsidRPr="00E53759">
        <w:rPr>
          <w:rFonts w:eastAsia="Calibri"/>
          <w:bCs/>
          <w:color w:val="000000" w:themeColor="text1"/>
          <w:szCs w:val="24"/>
        </w:rPr>
        <w:t xml:space="preserve">, </w:t>
      </w:r>
      <w:proofErr w:type="spellStart"/>
      <w:r w:rsidRPr="00E53759">
        <w:rPr>
          <w:rFonts w:eastAsia="Calibri"/>
          <w:bCs/>
          <w:i/>
          <w:color w:val="000000" w:themeColor="text1"/>
          <w:szCs w:val="24"/>
        </w:rPr>
        <w:t>doc</w:t>
      </w:r>
      <w:proofErr w:type="spellEnd"/>
      <w:r w:rsidRPr="00E53759">
        <w:rPr>
          <w:rFonts w:eastAsia="Calibri"/>
          <w:bCs/>
          <w:color w:val="000000" w:themeColor="text1"/>
          <w:szCs w:val="24"/>
        </w:rPr>
        <w:t xml:space="preserve"> ir kt.). </w:t>
      </w:r>
      <w:r w:rsidRPr="00E53759">
        <w:rPr>
          <w:rFonts w:eastAsia="Calibri"/>
          <w:color w:val="000000" w:themeColor="text1"/>
          <w:szCs w:val="24"/>
        </w:rPr>
        <w:t xml:space="preserve">KOMISIJA, </w:t>
      </w:r>
      <w:r w:rsidRPr="00E53759">
        <w:rPr>
          <w:rStyle w:val="Emphasis"/>
          <w:color w:val="000000" w:themeColor="text1"/>
          <w:szCs w:val="24"/>
        </w:rPr>
        <w:t>kilus abejonėms</w:t>
      </w:r>
      <w:r w:rsidRPr="00E53759">
        <w:rPr>
          <w:rStyle w:val="st1"/>
          <w:b/>
          <w:color w:val="000000" w:themeColor="text1"/>
          <w:szCs w:val="24"/>
        </w:rPr>
        <w:t xml:space="preserve"> </w:t>
      </w:r>
      <w:r w:rsidRPr="00E53759">
        <w:rPr>
          <w:rStyle w:val="st1"/>
          <w:color w:val="000000" w:themeColor="text1"/>
          <w:szCs w:val="24"/>
        </w:rPr>
        <w:t>dėl patvirtintos kopijos atitikties originalui,</w:t>
      </w:r>
      <w:r w:rsidRPr="00E53759">
        <w:rPr>
          <w:rFonts w:eastAsia="Calibri"/>
          <w:color w:val="000000" w:themeColor="text1"/>
          <w:szCs w:val="24"/>
        </w:rPr>
        <w:t xml:space="preserve"> pasilieka sau teisę reikalauti pateikti dokumentų originalus.</w:t>
      </w:r>
    </w:p>
    <w:p w14:paraId="2091B169" w14:textId="05E43B5C" w:rsidR="00061F10" w:rsidRDefault="00B33B70" w:rsidP="00A8325B">
      <w:pPr>
        <w:pStyle w:val="NoSpacing"/>
        <w:numPr>
          <w:ilvl w:val="1"/>
          <w:numId w:val="38"/>
        </w:numPr>
        <w:ind w:left="0" w:firstLine="709"/>
        <w:jc w:val="both"/>
        <w:rPr>
          <w:rStyle w:val="FontStyle77"/>
          <w:color w:val="000000" w:themeColor="text1"/>
          <w:sz w:val="24"/>
          <w:szCs w:val="24"/>
        </w:rPr>
      </w:pPr>
      <w:r w:rsidRPr="00E53759">
        <w:rPr>
          <w:rStyle w:val="FontStyle77"/>
          <w:color w:val="000000" w:themeColor="text1"/>
          <w:sz w:val="24"/>
          <w:szCs w:val="24"/>
        </w:rPr>
        <w:t>TIEKĖJAI pasiūlymuose turi nurodyti, kuri pasiūlyme pateikta informacija yra konfidenciali (tokią informaciją sudaro, visų pirma, komercinė (gamybinė) paslaptis ir konfidencialieji pasiūlymų aspektai)</w:t>
      </w:r>
      <w:r w:rsidR="00061F10">
        <w:rPr>
          <w:rStyle w:val="FontStyle77"/>
          <w:color w:val="000000" w:themeColor="text1"/>
          <w:sz w:val="24"/>
          <w:szCs w:val="24"/>
        </w:rPr>
        <w:t xml:space="preserve">, </w:t>
      </w:r>
      <w:r w:rsidR="00061F10" w:rsidRPr="00061F10">
        <w:rPr>
          <w:rStyle w:val="FontStyle77"/>
          <w:color w:val="000000" w:themeColor="text1"/>
          <w:sz w:val="24"/>
          <w:szCs w:val="24"/>
        </w:rPr>
        <w:t xml:space="preserve">vadovaujantis VPĮ 20 straipsniu. Jei tokia informacija pasiūlyme nebus nurodyta, tuomet bus laikoma, kad bet kuri pateiktame pasiūlyme nurodyta informacija nėra konfidenciali. Konfidencialia informacija negali būti laikomos pasiūlymo charakteristikos, į kurias atsižvelgiama vertinant pasiūlymus, taip pat informacija, nurodyta VPĮ 20 straipsnio 2 dalyje. Perkančiajai organizacijai kilus abejonių, ar konkreti informacija pagrįstai </w:t>
      </w:r>
      <w:r w:rsidR="00061F10" w:rsidRPr="00061F10">
        <w:rPr>
          <w:rStyle w:val="FontStyle77"/>
          <w:color w:val="000000" w:themeColor="text1"/>
          <w:sz w:val="24"/>
          <w:szCs w:val="24"/>
        </w:rPr>
        <w:lastRenderedPageBreak/>
        <w:t xml:space="preserve">nurodyta konfidencialia, </w:t>
      </w:r>
      <w:r w:rsidR="00061F10">
        <w:rPr>
          <w:rStyle w:val="FontStyle77"/>
          <w:color w:val="000000" w:themeColor="text1"/>
          <w:sz w:val="24"/>
          <w:szCs w:val="24"/>
        </w:rPr>
        <w:t>kreipsis</w:t>
      </w:r>
      <w:r w:rsidR="00061F10" w:rsidRPr="00061F10">
        <w:rPr>
          <w:rStyle w:val="FontStyle77"/>
          <w:color w:val="000000" w:themeColor="text1"/>
          <w:sz w:val="24"/>
          <w:szCs w:val="24"/>
        </w:rPr>
        <w:t xml:space="preserve"> į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prašydama pagrįsti informacijos konfidencialumą. Jeigu </w:t>
      </w:r>
      <w:r w:rsidR="00061F10">
        <w:rPr>
          <w:rStyle w:val="FontStyle77"/>
          <w:color w:val="000000" w:themeColor="text1"/>
          <w:sz w:val="24"/>
          <w:szCs w:val="24"/>
        </w:rPr>
        <w:t xml:space="preserve">TIEKĖJAS </w:t>
      </w:r>
      <w:r w:rsidR="00061F10" w:rsidRPr="00061F10">
        <w:rPr>
          <w:rStyle w:val="FontStyle77"/>
          <w:color w:val="000000" w:themeColor="text1"/>
          <w:sz w:val="24"/>
          <w:szCs w:val="24"/>
        </w:rPr>
        <w:t xml:space="preserve">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w:t>
      </w:r>
      <w:r w:rsidR="00061F10">
        <w:rPr>
          <w:rStyle w:val="FontStyle77"/>
          <w:color w:val="000000" w:themeColor="text1"/>
          <w:sz w:val="24"/>
          <w:szCs w:val="24"/>
        </w:rPr>
        <w:t xml:space="preserve">TIEKĖJO </w:t>
      </w:r>
      <w:r w:rsidR="00061F10" w:rsidRPr="00061F10">
        <w:rPr>
          <w:rStyle w:val="FontStyle77"/>
          <w:color w:val="000000" w:themeColor="text1"/>
          <w:sz w:val="24"/>
          <w:szCs w:val="24"/>
        </w:rPr>
        <w:t xml:space="preserve">prašymą susipažinti su </w:t>
      </w:r>
      <w:r w:rsidR="00061F10">
        <w:rPr>
          <w:rStyle w:val="FontStyle77"/>
          <w:color w:val="000000" w:themeColor="text1"/>
          <w:sz w:val="24"/>
          <w:szCs w:val="24"/>
        </w:rPr>
        <w:t>TIEKĖJO</w:t>
      </w:r>
      <w:r w:rsidR="00061F10" w:rsidRPr="00061F10">
        <w:rPr>
          <w:rStyle w:val="FontStyle77"/>
          <w:color w:val="000000" w:themeColor="text1"/>
          <w:sz w:val="24"/>
          <w:szCs w:val="24"/>
        </w:rPr>
        <w:t xml:space="preserve"> pasiūlymu, kuriame nurodyta konfidenciali informacija, perkančioji organizacija suteiks tiek informacijos, kiek reikia</w:t>
      </w:r>
      <w:r w:rsidR="00061F10">
        <w:rPr>
          <w:rStyle w:val="FontStyle77"/>
          <w:color w:val="000000" w:themeColor="text1"/>
          <w:sz w:val="24"/>
          <w:szCs w:val="24"/>
        </w:rPr>
        <w:t xml:space="preserve"> TIEKĖJUI</w:t>
      </w:r>
      <w:r w:rsidR="00061F10" w:rsidRPr="00061F10">
        <w:rPr>
          <w:rStyle w:val="FontStyle77"/>
          <w:color w:val="000000" w:themeColor="text1"/>
          <w:sz w:val="24"/>
          <w:szCs w:val="24"/>
        </w:rPr>
        <w:t xml:space="preserve"> sprendžiant dėl poreikio ginti savo teisėtus interesus (kiekvienu konkrečiu atveju individualiai) (pavyzdžiui, pateikdama pasiūlymo aspektų santrauką ir jų technines charakteristikas, taip, kad nebūtų galima nustatyti konfidencialios informacijos). Jei </w:t>
      </w:r>
      <w:r w:rsidR="00061F10">
        <w:rPr>
          <w:rStyle w:val="FontStyle77"/>
          <w:color w:val="000000" w:themeColor="text1"/>
          <w:sz w:val="24"/>
          <w:szCs w:val="24"/>
        </w:rPr>
        <w:t>TIEKĖJO</w:t>
      </w:r>
      <w:r w:rsidR="00061F10" w:rsidRPr="00061F10">
        <w:rPr>
          <w:rStyle w:val="FontStyle77"/>
          <w:color w:val="000000" w:themeColor="text1"/>
          <w:sz w:val="24"/>
          <w:szCs w:val="24"/>
        </w:rPr>
        <w:t xml:space="preserve"> pasiūlyme nurodyta konfidenciali informacija, perkančiosios organizacijos vertinimu, nėra konfidenciali, prieš supažindindama kitą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su tokiu pasiūlymu, ji apie tokius savo ketinimus informuos konfidencialią informaciją pasiūlyme nurodžiusį </w:t>
      </w:r>
      <w:r w:rsidR="00061F10">
        <w:rPr>
          <w:rStyle w:val="FontStyle77"/>
          <w:color w:val="000000" w:themeColor="text1"/>
          <w:sz w:val="24"/>
          <w:szCs w:val="24"/>
        </w:rPr>
        <w:t>TIEKĖJĄ</w:t>
      </w:r>
      <w:r w:rsidR="00061F10" w:rsidRPr="00061F10">
        <w:rPr>
          <w:rStyle w:val="FontStyle77"/>
          <w:color w:val="000000" w:themeColor="text1"/>
          <w:sz w:val="24"/>
          <w:szCs w:val="24"/>
        </w:rPr>
        <w:t xml:space="preserve">. </w:t>
      </w:r>
    </w:p>
    <w:p w14:paraId="0D4368F7" w14:textId="4F690F7C" w:rsidR="00B33B70" w:rsidRDefault="00873CE4" w:rsidP="00061F10">
      <w:pPr>
        <w:pStyle w:val="NoSpacing"/>
        <w:numPr>
          <w:ilvl w:val="1"/>
          <w:numId w:val="38"/>
        </w:numPr>
        <w:ind w:left="0" w:firstLine="709"/>
        <w:jc w:val="both"/>
        <w:rPr>
          <w:rStyle w:val="FontStyle77"/>
          <w:color w:val="000000" w:themeColor="text1"/>
          <w:sz w:val="24"/>
          <w:szCs w:val="24"/>
        </w:rPr>
      </w:pPr>
      <w:r w:rsidRPr="00061F10">
        <w:rPr>
          <w:rStyle w:val="FontStyle77"/>
          <w:color w:val="000000" w:themeColor="text1"/>
          <w:sz w:val="24"/>
          <w:szCs w:val="24"/>
        </w:rPr>
        <w:t>Perkančioji organizacija</w:t>
      </w:r>
      <w:r w:rsidR="00B33B70" w:rsidRPr="00061F10">
        <w:rPr>
          <w:rStyle w:val="FontStyle77"/>
          <w:color w:val="000000" w:themeColor="text1"/>
          <w:sz w:val="24"/>
          <w:szCs w:val="24"/>
        </w:rPr>
        <w:t xml:space="preserve">, KOMISIJA, jos nariai ar ekspertai ir kiti asmenys, nepažeisdami įstatymų reikalavimų, negali atskleisti TIEKĖJO pateiktos informacijos, kurią TIEKĖJAS nurodė kaip konfidencialią. </w:t>
      </w:r>
    </w:p>
    <w:p w14:paraId="5AD4706C" w14:textId="25C28ACE" w:rsidR="00061F10" w:rsidRPr="00061F10" w:rsidRDefault="00061F10" w:rsidP="00061F10">
      <w:pPr>
        <w:pStyle w:val="NoSpacing"/>
        <w:numPr>
          <w:ilvl w:val="1"/>
          <w:numId w:val="38"/>
        </w:numPr>
        <w:ind w:left="0" w:firstLine="709"/>
        <w:jc w:val="both"/>
        <w:rPr>
          <w:rStyle w:val="FontStyle77"/>
          <w:color w:val="000000" w:themeColor="text1"/>
          <w:sz w:val="24"/>
          <w:szCs w:val="24"/>
        </w:rPr>
      </w:pPr>
      <w:r w:rsidRPr="00061F10">
        <w:rPr>
          <w:rStyle w:val="FontStyle77"/>
          <w:color w:val="000000" w:themeColor="text1"/>
          <w:sz w:val="24"/>
          <w:szCs w:val="24"/>
        </w:rPr>
        <w:t xml:space="preserve">Apskaičiuojant kainą, turi būti atsižvelgta į visą pirkimo dokumentuose nurodytą pirkimo objekto apimtį ir reikalavimus, kainos sudėtines dalis ir pan. PVM nurodomas atskirai. Jei </w:t>
      </w:r>
      <w:r w:rsidR="00323F75">
        <w:rPr>
          <w:rStyle w:val="FontStyle77"/>
          <w:color w:val="000000" w:themeColor="text1"/>
          <w:sz w:val="24"/>
          <w:szCs w:val="24"/>
        </w:rPr>
        <w:t>TIEKĖJAS</w:t>
      </w:r>
      <w:r w:rsidRPr="00061F10">
        <w:rPr>
          <w:rStyle w:val="FontStyle77"/>
          <w:color w:val="000000" w:themeColor="text1"/>
          <w:sz w:val="24"/>
          <w:szCs w:val="24"/>
        </w:rPr>
        <w:t xml:space="preserve"> yra ne PVM mokėtojas, turi apie tai nurodyti pasiūlyme, nurodant teisinį pagrindą. </w:t>
      </w:r>
      <w:r w:rsidR="00323F75">
        <w:rPr>
          <w:rStyle w:val="FontStyle77"/>
          <w:color w:val="000000" w:themeColor="text1"/>
          <w:sz w:val="24"/>
          <w:szCs w:val="24"/>
        </w:rPr>
        <w:t xml:space="preserve">TIEKĖJAS </w:t>
      </w:r>
      <w:r w:rsidRPr="00061F10">
        <w:rPr>
          <w:rStyle w:val="FontStyle77"/>
          <w:color w:val="000000" w:themeColor="text1"/>
          <w:sz w:val="24"/>
          <w:szCs w:val="24"/>
        </w:rPr>
        <w:t>turi įvertinti, ar sutarties vykdymo metu netaps PVM mokėtoju. Jei</w:t>
      </w:r>
      <w:r w:rsidR="00323F75">
        <w:rPr>
          <w:rStyle w:val="FontStyle77"/>
          <w:color w:val="000000" w:themeColor="text1"/>
          <w:sz w:val="24"/>
          <w:szCs w:val="24"/>
        </w:rPr>
        <w:t xml:space="preserve"> TIEKĖJAS</w:t>
      </w:r>
      <w:r w:rsidRPr="00061F10">
        <w:rPr>
          <w:rStyle w:val="FontStyle77"/>
          <w:color w:val="000000" w:themeColor="text1"/>
          <w:sz w:val="24"/>
          <w:szCs w:val="24"/>
        </w:rPr>
        <w:t xml:space="preserve">, vykdydamas sutartį taps PVM mokėtoju, pasiūlyme turi nurodyti kainą su PVM. </w:t>
      </w:r>
      <w:r w:rsidR="00323F75">
        <w:rPr>
          <w:rStyle w:val="FontStyle77"/>
          <w:color w:val="000000" w:themeColor="text1"/>
          <w:sz w:val="24"/>
          <w:szCs w:val="24"/>
        </w:rPr>
        <w:t>P</w:t>
      </w:r>
      <w:r w:rsidRPr="00061F10">
        <w:rPr>
          <w:rStyle w:val="FontStyle77"/>
          <w:color w:val="000000" w:themeColor="text1"/>
          <w:sz w:val="24"/>
          <w:szCs w:val="24"/>
        </w:rPr>
        <w:t xml:space="preserve">asiūlymų kainos bus vertinamos ir lyginamos su visais mokesčiais, įskaitant PVM. Į pasiūlymo kainą privalo būti įskaičiuoti visi mokesčiai bei visos kitos </w:t>
      </w:r>
      <w:r w:rsidR="00323F75">
        <w:rPr>
          <w:rStyle w:val="FontStyle77"/>
          <w:color w:val="000000" w:themeColor="text1"/>
          <w:sz w:val="24"/>
          <w:szCs w:val="24"/>
        </w:rPr>
        <w:t xml:space="preserve">TIEKĖJO </w:t>
      </w:r>
      <w:r w:rsidRPr="00061F10">
        <w:rPr>
          <w:rStyle w:val="FontStyle77"/>
          <w:color w:val="000000" w:themeColor="text1"/>
          <w:sz w:val="24"/>
          <w:szCs w:val="24"/>
        </w:rPr>
        <w:t>patirtos ir (ar) galimos patirti tiesioginės ir netiesioginės išlaidos ir mokesčiai, susiję su pirkimo objektu</w:t>
      </w:r>
      <w:r w:rsidR="00323F75">
        <w:rPr>
          <w:rStyle w:val="FontStyle77"/>
          <w:color w:val="000000" w:themeColor="text1"/>
          <w:sz w:val="24"/>
          <w:szCs w:val="24"/>
        </w:rPr>
        <w:t>.</w:t>
      </w:r>
    </w:p>
    <w:p w14:paraId="20FA9D56" w14:textId="132CE433" w:rsidR="00B33B70" w:rsidRPr="00323F75" w:rsidRDefault="00B33B70" w:rsidP="00323F75">
      <w:pPr>
        <w:pStyle w:val="NoSpacing"/>
        <w:numPr>
          <w:ilvl w:val="1"/>
          <w:numId w:val="38"/>
        </w:numPr>
        <w:ind w:left="0" w:firstLine="709"/>
        <w:jc w:val="both"/>
        <w:rPr>
          <w:color w:val="000000" w:themeColor="text1"/>
          <w:szCs w:val="24"/>
        </w:rPr>
      </w:pPr>
      <w:r w:rsidRPr="00323F75">
        <w:rPr>
          <w:color w:val="000000" w:themeColor="text1"/>
          <w:szCs w:val="24"/>
        </w:rPr>
        <w:t xml:space="preserve">TIEKĖJAS iki galutinio pasiūlymų pateikimo termino turi teisę pakeisti arba atšaukti savo pasiūlymą. Toks pakeitimas arba pranešimas, kad pasiūlymas atšaukiamas, pripažįstamas galiojančiu, jeigu </w:t>
      </w:r>
      <w:r w:rsidR="00873CE4" w:rsidRPr="00323F75">
        <w:rPr>
          <w:color w:val="000000" w:themeColor="text1"/>
          <w:szCs w:val="24"/>
        </w:rPr>
        <w:t>perkančioji organizacija</w:t>
      </w:r>
      <w:r w:rsidRPr="00323F75">
        <w:rPr>
          <w:color w:val="000000" w:themeColor="text1"/>
          <w:szCs w:val="24"/>
        </w:rPr>
        <w:t xml:space="preserve"> jį gauna pateiktą CVP IS priemonėmis iki pasiūlymų pateikimo termino pabaigos.</w:t>
      </w:r>
    </w:p>
    <w:p w14:paraId="3BC8E9E3" w14:textId="77777777" w:rsidR="00ED76C8" w:rsidRDefault="00ED76C8" w:rsidP="00ED76C8">
      <w:pPr>
        <w:pStyle w:val="NoSpacing"/>
        <w:ind w:left="709"/>
        <w:jc w:val="both"/>
        <w:rPr>
          <w:rStyle w:val="FontStyle77"/>
          <w:color w:val="000000" w:themeColor="text1"/>
          <w:sz w:val="24"/>
          <w:szCs w:val="24"/>
        </w:rPr>
      </w:pPr>
    </w:p>
    <w:p w14:paraId="3F97AF38" w14:textId="77777777" w:rsidR="000339DE" w:rsidRPr="00E53759" w:rsidRDefault="000339DE" w:rsidP="00ED76C8">
      <w:pPr>
        <w:pStyle w:val="NoSpacing"/>
        <w:ind w:left="709"/>
        <w:jc w:val="both"/>
        <w:rPr>
          <w:rStyle w:val="FontStyle77"/>
          <w:color w:val="000000" w:themeColor="text1"/>
          <w:sz w:val="24"/>
          <w:szCs w:val="24"/>
        </w:rPr>
      </w:pPr>
    </w:p>
    <w:p w14:paraId="25C178BE" w14:textId="77777777" w:rsidR="00ED76C8" w:rsidRPr="00E53759" w:rsidRDefault="00ED76C8" w:rsidP="00A8325B">
      <w:pPr>
        <w:pStyle w:val="Heading1"/>
        <w:numPr>
          <w:ilvl w:val="0"/>
          <w:numId w:val="38"/>
        </w:numPr>
        <w:spacing w:before="0"/>
        <w:jc w:val="center"/>
        <w:rPr>
          <w:rFonts w:ascii="Times New Roman" w:eastAsia="Calibri" w:hAnsi="Times New Roman" w:cs="Times New Roman"/>
          <w:b/>
          <w:color w:val="000000" w:themeColor="text1"/>
          <w:sz w:val="24"/>
          <w:szCs w:val="24"/>
        </w:rPr>
      </w:pPr>
      <w:bookmarkStart w:id="17" w:name="_Toc487548536"/>
      <w:r w:rsidRPr="00E53759">
        <w:rPr>
          <w:rFonts w:ascii="Times New Roman" w:eastAsia="Calibri" w:hAnsi="Times New Roman" w:cs="Times New Roman"/>
          <w:b/>
          <w:color w:val="000000" w:themeColor="text1"/>
          <w:sz w:val="24"/>
          <w:szCs w:val="24"/>
        </w:rPr>
        <w:t>REIKALAVIMAI DOKUMENTAMS, PAGRINDŽIANTIEMS TIEKĖJŲ KVALIFIKACIJĄ</w:t>
      </w:r>
      <w:bookmarkEnd w:id="17"/>
    </w:p>
    <w:p w14:paraId="0A41CB3F" w14:textId="77777777" w:rsidR="00ED76C8" w:rsidRPr="00E53759" w:rsidRDefault="00ED76C8" w:rsidP="00ED76C8">
      <w:pPr>
        <w:rPr>
          <w:rFonts w:eastAsia="Calibri"/>
          <w:color w:val="000000" w:themeColor="text1"/>
          <w:szCs w:val="24"/>
        </w:rPr>
      </w:pPr>
    </w:p>
    <w:p w14:paraId="5602F91C" w14:textId="28257032" w:rsidR="00F754E9" w:rsidRDefault="00F754E9" w:rsidP="00F754E9">
      <w:pPr>
        <w:pStyle w:val="ListParagraph"/>
        <w:numPr>
          <w:ilvl w:val="1"/>
          <w:numId w:val="39"/>
        </w:numPr>
        <w:tabs>
          <w:tab w:val="left" w:pos="426"/>
        </w:tabs>
        <w:spacing w:after="0" w:line="240" w:lineRule="auto"/>
        <w:ind w:hanging="721"/>
        <w:rPr>
          <w:rFonts w:ascii="Times New Roman" w:hAnsi="Times New Roman"/>
          <w:color w:val="000000" w:themeColor="text1"/>
          <w:szCs w:val="24"/>
        </w:rPr>
      </w:pPr>
      <w:r>
        <w:rPr>
          <w:rFonts w:ascii="Times New Roman" w:hAnsi="Times New Roman"/>
          <w:color w:val="000000" w:themeColor="text1"/>
          <w:szCs w:val="24"/>
        </w:rPr>
        <w:t>TIEKĖJAMS nustatomi tokie</w:t>
      </w:r>
      <w:r w:rsidR="00ED76C8" w:rsidRPr="00E53759">
        <w:rPr>
          <w:rFonts w:ascii="Times New Roman" w:hAnsi="Times New Roman"/>
          <w:color w:val="000000" w:themeColor="text1"/>
          <w:szCs w:val="24"/>
        </w:rPr>
        <w:t xml:space="preserve"> </w:t>
      </w:r>
      <w:r>
        <w:rPr>
          <w:rFonts w:ascii="Times New Roman" w:hAnsi="Times New Roman"/>
          <w:color w:val="000000" w:themeColor="text1"/>
          <w:szCs w:val="24"/>
        </w:rPr>
        <w:t>k</w:t>
      </w:r>
      <w:r w:rsidR="00ED76C8" w:rsidRPr="00E53759">
        <w:rPr>
          <w:rFonts w:ascii="Times New Roman" w:hAnsi="Times New Roman"/>
          <w:color w:val="000000" w:themeColor="text1"/>
          <w:szCs w:val="24"/>
        </w:rPr>
        <w:t>valifikaciniai reikalavimai</w:t>
      </w:r>
      <w:r>
        <w:rPr>
          <w:rFonts w:ascii="Times New Roman" w:hAnsi="Times New Roman"/>
          <w:color w:val="000000" w:themeColor="text1"/>
          <w:szCs w:val="24"/>
        </w:rPr>
        <w:t>:</w:t>
      </w:r>
    </w:p>
    <w:p w14:paraId="5D00AFB7" w14:textId="77777777" w:rsidR="00F754E9" w:rsidRPr="00F754E9" w:rsidRDefault="00F754E9" w:rsidP="00F754E9">
      <w:pPr>
        <w:tabs>
          <w:tab w:val="left" w:pos="426"/>
        </w:tabs>
        <w:ind w:left="567"/>
        <w:rPr>
          <w:color w:val="000000" w:themeColor="text1"/>
          <w:szCs w:val="24"/>
        </w:rPr>
      </w:pPr>
    </w:p>
    <w:tbl>
      <w:tblPr>
        <w:tblStyle w:val="TableGrid"/>
        <w:tblW w:w="0" w:type="auto"/>
        <w:tblLook w:val="04A0" w:firstRow="1" w:lastRow="0" w:firstColumn="1" w:lastColumn="0" w:noHBand="0" w:noVBand="1"/>
      </w:tblPr>
      <w:tblGrid>
        <w:gridCol w:w="1129"/>
        <w:gridCol w:w="3828"/>
        <w:gridCol w:w="4572"/>
      </w:tblGrid>
      <w:tr w:rsidR="00F754E9" w14:paraId="247E2E6C" w14:textId="77777777" w:rsidTr="00640F58">
        <w:tc>
          <w:tcPr>
            <w:tcW w:w="1129" w:type="dxa"/>
          </w:tcPr>
          <w:p w14:paraId="624060EE" w14:textId="54FF007B" w:rsidR="00F754E9" w:rsidRPr="00B12A8A" w:rsidRDefault="00B12A8A" w:rsidP="00F754E9">
            <w:pPr>
              <w:tabs>
                <w:tab w:val="left" w:pos="426"/>
              </w:tabs>
              <w:rPr>
                <w:b/>
                <w:bCs/>
                <w:color w:val="000000" w:themeColor="text1"/>
                <w:szCs w:val="24"/>
              </w:rPr>
            </w:pPr>
            <w:r w:rsidRPr="00B12A8A">
              <w:rPr>
                <w:b/>
                <w:bCs/>
                <w:color w:val="000000" w:themeColor="text1"/>
                <w:szCs w:val="24"/>
              </w:rPr>
              <w:t xml:space="preserve">Eil. Nr. </w:t>
            </w:r>
          </w:p>
        </w:tc>
        <w:tc>
          <w:tcPr>
            <w:tcW w:w="3828" w:type="dxa"/>
          </w:tcPr>
          <w:p w14:paraId="5AD3760F" w14:textId="14361291" w:rsidR="00F754E9" w:rsidRPr="00B12A8A" w:rsidRDefault="00B12A8A" w:rsidP="00F754E9">
            <w:pPr>
              <w:tabs>
                <w:tab w:val="left" w:pos="426"/>
              </w:tabs>
              <w:rPr>
                <w:b/>
                <w:bCs/>
                <w:color w:val="000000" w:themeColor="text1"/>
                <w:szCs w:val="24"/>
              </w:rPr>
            </w:pPr>
            <w:r w:rsidRPr="00B12A8A">
              <w:rPr>
                <w:b/>
                <w:bCs/>
                <w:color w:val="000000" w:themeColor="text1"/>
                <w:szCs w:val="24"/>
              </w:rPr>
              <w:t>Reikalavimas</w:t>
            </w:r>
          </w:p>
        </w:tc>
        <w:tc>
          <w:tcPr>
            <w:tcW w:w="4572" w:type="dxa"/>
          </w:tcPr>
          <w:p w14:paraId="7D64F0FE" w14:textId="69B3D705" w:rsidR="00F754E9" w:rsidRPr="00B12A8A" w:rsidRDefault="00B12A8A" w:rsidP="00F754E9">
            <w:pPr>
              <w:tabs>
                <w:tab w:val="left" w:pos="426"/>
              </w:tabs>
              <w:rPr>
                <w:b/>
                <w:bCs/>
                <w:color w:val="000000" w:themeColor="text1"/>
                <w:szCs w:val="24"/>
              </w:rPr>
            </w:pPr>
            <w:r w:rsidRPr="00B12A8A">
              <w:rPr>
                <w:b/>
                <w:bCs/>
                <w:color w:val="000000" w:themeColor="text1"/>
                <w:szCs w:val="24"/>
              </w:rPr>
              <w:t>Atitiktį reikalavimui įrodantys dokumentai</w:t>
            </w:r>
          </w:p>
        </w:tc>
      </w:tr>
      <w:tr w:rsidR="00B12A8A" w14:paraId="3CC5E8C7" w14:textId="77777777" w:rsidTr="00EE6032">
        <w:tc>
          <w:tcPr>
            <w:tcW w:w="9529" w:type="dxa"/>
            <w:gridSpan w:val="3"/>
          </w:tcPr>
          <w:p w14:paraId="4D4720E6" w14:textId="2511657E" w:rsidR="00B12A8A" w:rsidRPr="00B12A8A" w:rsidRDefault="00B12A8A" w:rsidP="00F754E9">
            <w:pPr>
              <w:tabs>
                <w:tab w:val="left" w:pos="426"/>
              </w:tabs>
              <w:rPr>
                <w:b/>
                <w:bCs/>
                <w:color w:val="000000" w:themeColor="text1"/>
                <w:szCs w:val="24"/>
              </w:rPr>
            </w:pPr>
            <w:r w:rsidRPr="00B12A8A">
              <w:rPr>
                <w:b/>
                <w:bCs/>
                <w:color w:val="000000" w:themeColor="text1"/>
                <w:szCs w:val="24"/>
              </w:rPr>
              <w:t>Techninis ir profesinis pajėgumas</w:t>
            </w:r>
          </w:p>
        </w:tc>
      </w:tr>
      <w:tr w:rsidR="00293E5A" w14:paraId="42327ED6" w14:textId="77777777" w:rsidTr="00640F58">
        <w:tc>
          <w:tcPr>
            <w:tcW w:w="1129" w:type="dxa"/>
          </w:tcPr>
          <w:p w14:paraId="0D6044B4" w14:textId="499EE0E6" w:rsidR="00293E5A" w:rsidRDefault="005C56B3" w:rsidP="00F754E9">
            <w:pPr>
              <w:tabs>
                <w:tab w:val="left" w:pos="426"/>
              </w:tabs>
              <w:rPr>
                <w:color w:val="000000" w:themeColor="text1"/>
                <w:szCs w:val="24"/>
              </w:rPr>
            </w:pPr>
            <w:r>
              <w:rPr>
                <w:color w:val="000000" w:themeColor="text1"/>
                <w:szCs w:val="24"/>
              </w:rPr>
              <w:t>8.1.</w:t>
            </w:r>
            <w:r w:rsidR="00516580">
              <w:rPr>
                <w:color w:val="000000" w:themeColor="text1"/>
                <w:szCs w:val="24"/>
              </w:rPr>
              <w:t>1</w:t>
            </w:r>
            <w:r>
              <w:rPr>
                <w:color w:val="000000" w:themeColor="text1"/>
                <w:szCs w:val="24"/>
              </w:rPr>
              <w:t>.</w:t>
            </w:r>
          </w:p>
        </w:tc>
        <w:tc>
          <w:tcPr>
            <w:tcW w:w="3828" w:type="dxa"/>
          </w:tcPr>
          <w:p w14:paraId="2F0E1FD8" w14:textId="77777777" w:rsidR="00537E2A" w:rsidRPr="00537E2A" w:rsidRDefault="00537E2A" w:rsidP="00537E2A">
            <w:pPr>
              <w:tabs>
                <w:tab w:val="left" w:pos="426"/>
              </w:tabs>
              <w:jc w:val="both"/>
              <w:rPr>
                <w:color w:val="000000" w:themeColor="text1"/>
                <w:szCs w:val="24"/>
              </w:rPr>
            </w:pPr>
            <w:r w:rsidRPr="00537E2A">
              <w:rPr>
                <w:color w:val="000000" w:themeColor="text1"/>
                <w:szCs w:val="24"/>
              </w:rPr>
              <w:t>Tiekėjas turi turėti specialistų, dirbančių su pirkimo objektu susijusiose srityse, kvalifikacija turi atitikti žemiau pateiktus reikalavimus:</w:t>
            </w:r>
          </w:p>
          <w:p w14:paraId="4BE85CBD" w14:textId="77777777" w:rsidR="00537E2A" w:rsidRPr="00537E2A" w:rsidRDefault="00537E2A" w:rsidP="00537E2A">
            <w:pPr>
              <w:tabs>
                <w:tab w:val="left" w:pos="426"/>
              </w:tabs>
              <w:jc w:val="both"/>
              <w:rPr>
                <w:i/>
                <w:iCs/>
                <w:color w:val="000000" w:themeColor="text1"/>
                <w:szCs w:val="24"/>
                <w:u w:val="single"/>
              </w:rPr>
            </w:pPr>
            <w:r w:rsidRPr="00537E2A">
              <w:rPr>
                <w:i/>
                <w:iCs/>
                <w:color w:val="000000" w:themeColor="text1"/>
                <w:szCs w:val="24"/>
                <w:u w:val="single"/>
              </w:rPr>
              <w:t>Vienas žmogus negali būti siūlomas į daugiau nei dvi pozicijas.</w:t>
            </w:r>
          </w:p>
          <w:p w14:paraId="46067A75" w14:textId="77777777" w:rsidR="00537E2A" w:rsidRPr="00537E2A" w:rsidRDefault="00537E2A" w:rsidP="00537E2A">
            <w:pPr>
              <w:tabs>
                <w:tab w:val="left" w:pos="426"/>
              </w:tabs>
              <w:jc w:val="both"/>
              <w:rPr>
                <w:i/>
                <w:iCs/>
                <w:color w:val="000000" w:themeColor="text1"/>
                <w:szCs w:val="24"/>
              </w:rPr>
            </w:pPr>
            <w:r w:rsidRPr="00537E2A">
              <w:rPr>
                <w:i/>
                <w:iCs/>
                <w:color w:val="000000" w:themeColor="text1"/>
                <w:szCs w:val="24"/>
              </w:rPr>
              <w:t>Jeigu pasiūlymą teikia ūkio subjektų grupė – reikalavimą turi atitikti visi ūkio subjektų grupės nariai kartu (ūkio subjektų grupės narių turima patirtis sumuojama), atsižvelgiant į jų prisiimamus įsipareigojimus.</w:t>
            </w:r>
          </w:p>
          <w:p w14:paraId="36B11791" w14:textId="6BFA6001" w:rsidR="006E0897" w:rsidRPr="006E0897" w:rsidRDefault="00537E2A" w:rsidP="006E0897">
            <w:pPr>
              <w:tabs>
                <w:tab w:val="left" w:pos="426"/>
              </w:tabs>
              <w:jc w:val="both"/>
              <w:rPr>
                <w:i/>
                <w:iCs/>
                <w:color w:val="000000" w:themeColor="text1"/>
                <w:szCs w:val="24"/>
              </w:rPr>
            </w:pPr>
            <w:r w:rsidRPr="00537E2A">
              <w:rPr>
                <w:i/>
                <w:iCs/>
                <w:color w:val="000000" w:themeColor="text1"/>
                <w:szCs w:val="24"/>
              </w:rPr>
              <w:lastRenderedPageBreak/>
              <w:t>Tiekėjas gali remtis kitų ūkio subjektų pajėgumais tik tuo atveju, jeigu tie subjektai patys vykdys tą pirkimo sutarties dalį, kuriai reikia jų turimų pajėgumų.</w:t>
            </w:r>
          </w:p>
          <w:p w14:paraId="41386536" w14:textId="470C280F" w:rsidR="006E0897" w:rsidRDefault="006E0897" w:rsidP="006E0897">
            <w:pPr>
              <w:tabs>
                <w:tab w:val="left" w:pos="426"/>
              </w:tabs>
              <w:jc w:val="both"/>
              <w:rPr>
                <w:color w:val="000000" w:themeColor="text1"/>
                <w:szCs w:val="24"/>
              </w:rPr>
            </w:pPr>
          </w:p>
        </w:tc>
        <w:tc>
          <w:tcPr>
            <w:tcW w:w="4572" w:type="dxa"/>
          </w:tcPr>
          <w:p w14:paraId="5CF77CC3" w14:textId="77777777" w:rsidR="005C56B3" w:rsidRDefault="005C56B3" w:rsidP="005C56B3">
            <w:pPr>
              <w:tabs>
                <w:tab w:val="left" w:pos="426"/>
              </w:tabs>
              <w:jc w:val="both"/>
              <w:rPr>
                <w:color w:val="000000" w:themeColor="text1"/>
                <w:szCs w:val="24"/>
              </w:rPr>
            </w:pPr>
            <w:r w:rsidRPr="005C56B3">
              <w:rPr>
                <w:color w:val="000000" w:themeColor="text1"/>
                <w:szCs w:val="24"/>
              </w:rPr>
              <w:lastRenderedPageBreak/>
              <w:t>Turi būti pateiktas paslaugas teiksiančių specialistų sąrašas, nurodant darbdavį, vardą, pavardę ir pareigybę, kurioje specialistas dirbs paslaugų teikimo laikotarpiu</w:t>
            </w:r>
            <w:r w:rsidR="00403B4B">
              <w:rPr>
                <w:color w:val="000000" w:themeColor="text1"/>
                <w:szCs w:val="24"/>
              </w:rPr>
              <w:t>.</w:t>
            </w:r>
          </w:p>
          <w:p w14:paraId="2F50E574" w14:textId="77777777" w:rsidR="005B3223" w:rsidRDefault="005B3223" w:rsidP="005C56B3">
            <w:pPr>
              <w:tabs>
                <w:tab w:val="left" w:pos="426"/>
              </w:tabs>
              <w:jc w:val="both"/>
              <w:rPr>
                <w:color w:val="000000" w:themeColor="text1"/>
                <w:szCs w:val="24"/>
              </w:rPr>
            </w:pPr>
          </w:p>
          <w:p w14:paraId="4B75FF4E" w14:textId="77777777" w:rsidR="005B3223" w:rsidRDefault="005B3223" w:rsidP="005C56B3">
            <w:pPr>
              <w:tabs>
                <w:tab w:val="left" w:pos="426"/>
              </w:tabs>
              <w:jc w:val="both"/>
              <w:rPr>
                <w:color w:val="000000" w:themeColor="text1"/>
                <w:szCs w:val="24"/>
              </w:rPr>
            </w:pPr>
          </w:p>
          <w:p w14:paraId="03D2F759" w14:textId="77777777" w:rsidR="005B3223" w:rsidRDefault="005B3223" w:rsidP="005C56B3">
            <w:pPr>
              <w:tabs>
                <w:tab w:val="left" w:pos="426"/>
              </w:tabs>
              <w:jc w:val="both"/>
              <w:rPr>
                <w:color w:val="000000" w:themeColor="text1"/>
                <w:szCs w:val="24"/>
              </w:rPr>
            </w:pPr>
          </w:p>
          <w:p w14:paraId="2B8FAED2" w14:textId="7B9A3417" w:rsidR="005B3223" w:rsidRPr="00DC2653" w:rsidRDefault="005B3223" w:rsidP="005C56B3">
            <w:pPr>
              <w:tabs>
                <w:tab w:val="left" w:pos="426"/>
              </w:tabs>
              <w:jc w:val="both"/>
              <w:rPr>
                <w:i/>
                <w:iCs/>
                <w:color w:val="000000" w:themeColor="text1"/>
                <w:szCs w:val="24"/>
              </w:rPr>
            </w:pPr>
            <w:r w:rsidRPr="00DC2653">
              <w:rPr>
                <w:i/>
                <w:iCs/>
                <w:color w:val="000000" w:themeColor="text1"/>
                <w:szCs w:val="24"/>
              </w:rPr>
              <w:t>Pateikiam</w:t>
            </w:r>
            <w:r w:rsidR="00DC2653" w:rsidRPr="00DC2653">
              <w:rPr>
                <w:i/>
                <w:iCs/>
                <w:color w:val="000000" w:themeColor="text1"/>
                <w:szCs w:val="24"/>
              </w:rPr>
              <w:t xml:space="preserve">i skenuoti dokumentai elektroninėje formoje. </w:t>
            </w:r>
          </w:p>
        </w:tc>
      </w:tr>
      <w:tr w:rsidR="005C56B3" w14:paraId="10A767C8" w14:textId="77777777" w:rsidTr="00640F58">
        <w:tc>
          <w:tcPr>
            <w:tcW w:w="1129" w:type="dxa"/>
          </w:tcPr>
          <w:p w14:paraId="39E31B2F" w14:textId="29451CEF" w:rsidR="005C56B3" w:rsidRDefault="005C56B3" w:rsidP="00F754E9">
            <w:pPr>
              <w:tabs>
                <w:tab w:val="left" w:pos="426"/>
              </w:tabs>
              <w:rPr>
                <w:color w:val="000000" w:themeColor="text1"/>
                <w:szCs w:val="24"/>
              </w:rPr>
            </w:pPr>
            <w:r>
              <w:rPr>
                <w:color w:val="000000" w:themeColor="text1"/>
                <w:szCs w:val="24"/>
              </w:rPr>
              <w:t>8.1.</w:t>
            </w:r>
            <w:r w:rsidR="00403B4B">
              <w:rPr>
                <w:color w:val="000000" w:themeColor="text1"/>
                <w:szCs w:val="24"/>
              </w:rPr>
              <w:t>1</w:t>
            </w:r>
            <w:r>
              <w:rPr>
                <w:color w:val="000000" w:themeColor="text1"/>
                <w:szCs w:val="24"/>
              </w:rPr>
              <w:t>.1.</w:t>
            </w:r>
          </w:p>
        </w:tc>
        <w:tc>
          <w:tcPr>
            <w:tcW w:w="3828" w:type="dxa"/>
          </w:tcPr>
          <w:p w14:paraId="58969F3B" w14:textId="6828B6A1" w:rsidR="005C56B3" w:rsidRDefault="00537E2A" w:rsidP="005C56B3">
            <w:pPr>
              <w:tabs>
                <w:tab w:val="left" w:pos="426"/>
              </w:tabs>
              <w:jc w:val="both"/>
              <w:rPr>
                <w:color w:val="000000" w:themeColor="text1"/>
                <w:szCs w:val="24"/>
              </w:rPr>
            </w:pPr>
            <w:r w:rsidRPr="00537E2A">
              <w:rPr>
                <w:szCs w:val="24"/>
              </w:rPr>
              <w:t xml:space="preserve">Bent vieną </w:t>
            </w:r>
            <w:proofErr w:type="spellStart"/>
            <w:r w:rsidRPr="00537E2A">
              <w:rPr>
                <w:szCs w:val="24"/>
              </w:rPr>
              <w:t>Front-end</w:t>
            </w:r>
            <w:proofErr w:type="spellEnd"/>
            <w:r w:rsidRPr="00537E2A">
              <w:rPr>
                <w:szCs w:val="24"/>
              </w:rPr>
              <w:t xml:space="preserve"> programuotoją, turintį ne mažesnę kaip trijų metų patirtį programuojant </w:t>
            </w:r>
            <w:proofErr w:type="spellStart"/>
            <w:r w:rsidRPr="00537E2A">
              <w:rPr>
                <w:szCs w:val="24"/>
              </w:rPr>
              <w:t>Angular</w:t>
            </w:r>
            <w:proofErr w:type="spellEnd"/>
            <w:r w:rsidRPr="00537E2A">
              <w:rPr>
                <w:szCs w:val="24"/>
              </w:rPr>
              <w:t xml:space="preserve"> </w:t>
            </w:r>
            <w:r w:rsidRPr="00A255E3">
              <w:rPr>
                <w:szCs w:val="24"/>
              </w:rPr>
              <w:t xml:space="preserve">+ dot.net </w:t>
            </w:r>
            <w:proofErr w:type="spellStart"/>
            <w:r w:rsidRPr="00A255E3">
              <w:rPr>
                <w:szCs w:val="24"/>
              </w:rPr>
              <w:t>core</w:t>
            </w:r>
            <w:proofErr w:type="spellEnd"/>
            <w:r w:rsidRPr="00A255E3">
              <w:rPr>
                <w:szCs w:val="24"/>
              </w:rPr>
              <w:t xml:space="preserve"> technologijomis.</w:t>
            </w:r>
          </w:p>
        </w:tc>
        <w:tc>
          <w:tcPr>
            <w:tcW w:w="4572" w:type="dxa"/>
          </w:tcPr>
          <w:p w14:paraId="326C3DB6" w14:textId="7C51896C" w:rsidR="00110A56" w:rsidRDefault="00110A56" w:rsidP="00403B4B">
            <w:pPr>
              <w:jc w:val="both"/>
              <w:rPr>
                <w:szCs w:val="24"/>
              </w:rPr>
            </w:pPr>
            <w:r>
              <w:rPr>
                <w:szCs w:val="24"/>
              </w:rPr>
              <w:t>Pateikiamas d</w:t>
            </w:r>
            <w:r w:rsidRPr="00110A56">
              <w:rPr>
                <w:szCs w:val="24"/>
              </w:rPr>
              <w:t>arbo patirties aprašym</w:t>
            </w:r>
            <w:r>
              <w:rPr>
                <w:szCs w:val="24"/>
              </w:rPr>
              <w:t xml:space="preserve">as pagal konkurso sąlygų 7 priedą. </w:t>
            </w:r>
            <w:r w:rsidR="005B3223" w:rsidRPr="005B3223">
              <w:rPr>
                <w:szCs w:val="24"/>
              </w:rPr>
              <w:t>Kartu pateikiama Paslaugų gavėjo pažyma</w:t>
            </w:r>
            <w:r w:rsidR="00672145">
              <w:rPr>
                <w:szCs w:val="24"/>
              </w:rPr>
              <w:t xml:space="preserve">, </w:t>
            </w:r>
            <w:r w:rsidR="005B3223" w:rsidRPr="005B3223">
              <w:rPr>
                <w:szCs w:val="24"/>
              </w:rPr>
              <w:t>kad nurodytas specialistas teikė paslaugas konkrečiu laiku ir konkrečiame projekte.</w:t>
            </w:r>
          </w:p>
          <w:p w14:paraId="33277609" w14:textId="77777777" w:rsidR="00DC2653" w:rsidRDefault="00DC2653" w:rsidP="00403B4B">
            <w:pPr>
              <w:jc w:val="both"/>
              <w:rPr>
                <w:szCs w:val="24"/>
              </w:rPr>
            </w:pPr>
          </w:p>
          <w:p w14:paraId="24F09768" w14:textId="2E335916" w:rsidR="00DC2653" w:rsidRPr="00DC2653" w:rsidRDefault="00DC2653" w:rsidP="00403B4B">
            <w:pPr>
              <w:jc w:val="both"/>
              <w:rPr>
                <w:i/>
                <w:iCs/>
                <w:szCs w:val="24"/>
              </w:rPr>
            </w:pPr>
            <w:r w:rsidRPr="00DC2653">
              <w:rPr>
                <w:i/>
                <w:iCs/>
                <w:szCs w:val="24"/>
              </w:rPr>
              <w:t>Pateikiami skenuoti dokumentai elektroninėje formoje.</w:t>
            </w:r>
          </w:p>
          <w:p w14:paraId="25678D60" w14:textId="58FBEC69" w:rsidR="005C56B3" w:rsidRPr="005C56B3" w:rsidRDefault="005C56B3" w:rsidP="00110A56">
            <w:pPr>
              <w:jc w:val="both"/>
              <w:rPr>
                <w:color w:val="000000" w:themeColor="text1"/>
                <w:szCs w:val="24"/>
              </w:rPr>
            </w:pPr>
          </w:p>
        </w:tc>
      </w:tr>
      <w:tr w:rsidR="00E34B3A" w14:paraId="079323FC" w14:textId="77777777" w:rsidTr="00640F58">
        <w:tc>
          <w:tcPr>
            <w:tcW w:w="1129" w:type="dxa"/>
          </w:tcPr>
          <w:p w14:paraId="0E208D4C" w14:textId="229A8091" w:rsidR="00E34B3A" w:rsidRDefault="00E34B3A" w:rsidP="00F754E9">
            <w:pPr>
              <w:tabs>
                <w:tab w:val="left" w:pos="426"/>
              </w:tabs>
              <w:rPr>
                <w:color w:val="000000" w:themeColor="text1"/>
                <w:szCs w:val="24"/>
              </w:rPr>
            </w:pPr>
            <w:r>
              <w:rPr>
                <w:color w:val="000000" w:themeColor="text1"/>
                <w:szCs w:val="24"/>
              </w:rPr>
              <w:t>8.1.1.2.</w:t>
            </w:r>
          </w:p>
        </w:tc>
        <w:tc>
          <w:tcPr>
            <w:tcW w:w="3828" w:type="dxa"/>
          </w:tcPr>
          <w:p w14:paraId="11D9570E" w14:textId="0D6A27BE" w:rsidR="00E34B3A" w:rsidRPr="04FB5014" w:rsidRDefault="00EE5D04" w:rsidP="005C56B3">
            <w:pPr>
              <w:tabs>
                <w:tab w:val="left" w:pos="426"/>
              </w:tabs>
              <w:jc w:val="both"/>
              <w:rPr>
                <w:szCs w:val="24"/>
              </w:rPr>
            </w:pPr>
            <w:r w:rsidRPr="00EE5D04">
              <w:rPr>
                <w:szCs w:val="24"/>
              </w:rPr>
              <w:t xml:space="preserve">Bent vieną  </w:t>
            </w:r>
            <w:proofErr w:type="spellStart"/>
            <w:r w:rsidRPr="00EE5D04">
              <w:rPr>
                <w:szCs w:val="24"/>
              </w:rPr>
              <w:t>back-end</w:t>
            </w:r>
            <w:proofErr w:type="spellEnd"/>
            <w:r w:rsidRPr="00EE5D04">
              <w:rPr>
                <w:szCs w:val="24"/>
              </w:rPr>
              <w:t xml:space="preserve"> programuotoją, turintį ne mažesnę kaip trijų metų patirtį programuojant Dot.net </w:t>
            </w:r>
            <w:proofErr w:type="spellStart"/>
            <w:r w:rsidRPr="00EE5D04">
              <w:rPr>
                <w:szCs w:val="24"/>
              </w:rPr>
              <w:t>core</w:t>
            </w:r>
            <w:proofErr w:type="spellEnd"/>
            <w:r w:rsidRPr="00EE5D04">
              <w:rPr>
                <w:szCs w:val="24"/>
              </w:rPr>
              <w:t xml:space="preserve">, </w:t>
            </w:r>
            <w:proofErr w:type="spellStart"/>
            <w:r w:rsidRPr="00EE5D04">
              <w:rPr>
                <w:szCs w:val="24"/>
              </w:rPr>
              <w:t>postgresql</w:t>
            </w:r>
            <w:proofErr w:type="spellEnd"/>
            <w:r w:rsidRPr="00EE5D04">
              <w:rPr>
                <w:szCs w:val="24"/>
              </w:rPr>
              <w:t xml:space="preserve">, </w:t>
            </w:r>
            <w:proofErr w:type="spellStart"/>
            <w:r w:rsidRPr="00EE5D04">
              <w:rPr>
                <w:szCs w:val="24"/>
              </w:rPr>
              <w:t>Open</w:t>
            </w:r>
            <w:proofErr w:type="spellEnd"/>
            <w:r w:rsidRPr="00EE5D04">
              <w:rPr>
                <w:szCs w:val="24"/>
              </w:rPr>
              <w:t xml:space="preserve"> API technologijomis.</w:t>
            </w:r>
          </w:p>
        </w:tc>
        <w:tc>
          <w:tcPr>
            <w:tcW w:w="4572" w:type="dxa"/>
          </w:tcPr>
          <w:p w14:paraId="19B7FD84" w14:textId="14E6422A" w:rsidR="00EE5D04" w:rsidRPr="00EE5D04" w:rsidRDefault="00EE5D04" w:rsidP="00EE5D04">
            <w:pPr>
              <w:jc w:val="both"/>
              <w:rPr>
                <w:szCs w:val="24"/>
              </w:rPr>
            </w:pPr>
            <w:r w:rsidRPr="00EE5D04">
              <w:rPr>
                <w:szCs w:val="24"/>
              </w:rPr>
              <w:t>Pateikiamas darbo patirties aprašymas pagal konkurso sąlygų 7 priedą. Kartu pateikiama Paslaugų gavėjo pažyma</w:t>
            </w:r>
            <w:r w:rsidR="00672145">
              <w:rPr>
                <w:szCs w:val="24"/>
              </w:rPr>
              <w:t xml:space="preserve">, </w:t>
            </w:r>
            <w:r w:rsidRPr="00EE5D04">
              <w:rPr>
                <w:szCs w:val="24"/>
              </w:rPr>
              <w:t>kad nurodytas specialistas teikė paslaugas konkrečiu laiku ir konkrečiame projekte.</w:t>
            </w:r>
          </w:p>
          <w:p w14:paraId="7EE1A02E" w14:textId="77777777" w:rsidR="00DC2653" w:rsidRPr="00DC2653" w:rsidRDefault="00DC2653" w:rsidP="00403B4B">
            <w:pPr>
              <w:jc w:val="both"/>
              <w:rPr>
                <w:i/>
                <w:iCs/>
                <w:szCs w:val="24"/>
              </w:rPr>
            </w:pPr>
          </w:p>
          <w:p w14:paraId="59ED81A3" w14:textId="4D1024DE" w:rsidR="00DC2653" w:rsidRPr="04FB5014" w:rsidRDefault="00DC2653" w:rsidP="00403B4B">
            <w:pPr>
              <w:jc w:val="both"/>
              <w:rPr>
                <w:szCs w:val="24"/>
              </w:rPr>
            </w:pPr>
            <w:r w:rsidRPr="00DC2653">
              <w:rPr>
                <w:i/>
                <w:iCs/>
                <w:szCs w:val="24"/>
              </w:rPr>
              <w:t>Pateikiami skenuoti dokumentai elektroninėje formoje.</w:t>
            </w:r>
          </w:p>
        </w:tc>
      </w:tr>
      <w:tr w:rsidR="00E34B3A" w14:paraId="6D1FDBD6" w14:textId="77777777" w:rsidTr="00640F58">
        <w:tc>
          <w:tcPr>
            <w:tcW w:w="1129" w:type="dxa"/>
          </w:tcPr>
          <w:p w14:paraId="5D821794" w14:textId="2FFF750F" w:rsidR="00E34B3A" w:rsidRDefault="00E34B3A" w:rsidP="00F754E9">
            <w:pPr>
              <w:tabs>
                <w:tab w:val="left" w:pos="426"/>
              </w:tabs>
              <w:rPr>
                <w:color w:val="000000" w:themeColor="text1"/>
                <w:szCs w:val="24"/>
              </w:rPr>
            </w:pPr>
            <w:r>
              <w:rPr>
                <w:color w:val="000000" w:themeColor="text1"/>
                <w:szCs w:val="24"/>
              </w:rPr>
              <w:t>8.1.1.3.</w:t>
            </w:r>
          </w:p>
        </w:tc>
        <w:tc>
          <w:tcPr>
            <w:tcW w:w="3828" w:type="dxa"/>
          </w:tcPr>
          <w:p w14:paraId="62CF8093" w14:textId="574FDEDD" w:rsidR="00E34B3A" w:rsidRPr="00E34B3A" w:rsidRDefault="00EE5D04" w:rsidP="005C56B3">
            <w:pPr>
              <w:tabs>
                <w:tab w:val="left" w:pos="426"/>
              </w:tabs>
              <w:jc w:val="both"/>
              <w:rPr>
                <w:szCs w:val="24"/>
              </w:rPr>
            </w:pPr>
            <w:r w:rsidRPr="00EE5D04">
              <w:rPr>
                <w:szCs w:val="24"/>
              </w:rPr>
              <w:t xml:space="preserve">Bent vieną </w:t>
            </w:r>
            <w:proofErr w:type="spellStart"/>
            <w:r w:rsidRPr="00EE5D04">
              <w:rPr>
                <w:szCs w:val="24"/>
              </w:rPr>
              <w:t>full-stack</w:t>
            </w:r>
            <w:proofErr w:type="spellEnd"/>
            <w:r w:rsidRPr="00EE5D04">
              <w:rPr>
                <w:szCs w:val="24"/>
              </w:rPr>
              <w:t xml:space="preserve"> (</w:t>
            </w:r>
            <w:proofErr w:type="spellStart"/>
            <w:r w:rsidRPr="00EE5D04">
              <w:rPr>
                <w:szCs w:val="24"/>
              </w:rPr>
              <w:t>Front-end</w:t>
            </w:r>
            <w:proofErr w:type="spellEnd"/>
            <w:r w:rsidRPr="00EE5D04">
              <w:rPr>
                <w:szCs w:val="24"/>
              </w:rPr>
              <w:t xml:space="preserve"> + </w:t>
            </w:r>
            <w:proofErr w:type="spellStart"/>
            <w:r w:rsidRPr="00EE5D04">
              <w:rPr>
                <w:szCs w:val="24"/>
              </w:rPr>
              <w:t>back-end</w:t>
            </w:r>
            <w:proofErr w:type="spellEnd"/>
            <w:r w:rsidRPr="00EE5D04">
              <w:rPr>
                <w:szCs w:val="24"/>
              </w:rPr>
              <w:t>) programuotoją.</w:t>
            </w:r>
          </w:p>
        </w:tc>
        <w:tc>
          <w:tcPr>
            <w:tcW w:w="4572" w:type="dxa"/>
          </w:tcPr>
          <w:p w14:paraId="168F51EA" w14:textId="5CB08F84" w:rsidR="00EE5D04" w:rsidRPr="00EE5D04" w:rsidRDefault="00EE5D04" w:rsidP="00EE5D04">
            <w:pPr>
              <w:jc w:val="both"/>
              <w:rPr>
                <w:szCs w:val="24"/>
              </w:rPr>
            </w:pPr>
            <w:r w:rsidRPr="00EE5D04">
              <w:rPr>
                <w:szCs w:val="24"/>
              </w:rPr>
              <w:t>Pateikiamas darbo patirties aprašymas pagal konkurso sąlygų 7 priedą. Kartu pateikiama Paslaugų gavėjo pažyma</w:t>
            </w:r>
            <w:r w:rsidR="00672145">
              <w:rPr>
                <w:szCs w:val="24"/>
              </w:rPr>
              <w:t xml:space="preserve">, </w:t>
            </w:r>
            <w:r w:rsidRPr="00EE5D04">
              <w:rPr>
                <w:szCs w:val="24"/>
              </w:rPr>
              <w:t>kad nurodytas specialistas teikė paslaugas konkrečiu laiku ir konkrečiame projekte.</w:t>
            </w:r>
          </w:p>
          <w:p w14:paraId="505199F7" w14:textId="77777777" w:rsidR="00DC2653" w:rsidRDefault="00DC2653" w:rsidP="00403B4B">
            <w:pPr>
              <w:jc w:val="both"/>
              <w:rPr>
                <w:szCs w:val="24"/>
              </w:rPr>
            </w:pPr>
          </w:p>
          <w:p w14:paraId="4D847240" w14:textId="408BE05E" w:rsidR="00DC2653" w:rsidRPr="00DC2653" w:rsidRDefault="00DC2653" w:rsidP="00403B4B">
            <w:pPr>
              <w:jc w:val="both"/>
              <w:rPr>
                <w:i/>
                <w:iCs/>
                <w:szCs w:val="24"/>
              </w:rPr>
            </w:pPr>
            <w:r w:rsidRPr="00DC2653">
              <w:rPr>
                <w:i/>
                <w:iCs/>
                <w:szCs w:val="24"/>
              </w:rPr>
              <w:t>Pateikiami skenuoti dokumentai elektroninėje formoje.</w:t>
            </w:r>
          </w:p>
        </w:tc>
      </w:tr>
      <w:tr w:rsidR="009F2A26" w14:paraId="54CF1310" w14:textId="77777777" w:rsidTr="00640F58">
        <w:tc>
          <w:tcPr>
            <w:tcW w:w="1129" w:type="dxa"/>
          </w:tcPr>
          <w:p w14:paraId="2C0BB83C" w14:textId="6D40BDF9" w:rsidR="009F2A26" w:rsidRDefault="009F2A26" w:rsidP="00F754E9">
            <w:pPr>
              <w:tabs>
                <w:tab w:val="left" w:pos="426"/>
              </w:tabs>
              <w:rPr>
                <w:color w:val="000000" w:themeColor="text1"/>
                <w:szCs w:val="24"/>
              </w:rPr>
            </w:pPr>
            <w:r>
              <w:rPr>
                <w:color w:val="000000" w:themeColor="text1"/>
                <w:szCs w:val="24"/>
              </w:rPr>
              <w:t>8.1.1.4.</w:t>
            </w:r>
          </w:p>
        </w:tc>
        <w:tc>
          <w:tcPr>
            <w:tcW w:w="3828" w:type="dxa"/>
          </w:tcPr>
          <w:p w14:paraId="58A79C4E" w14:textId="76271208" w:rsidR="009F2A26" w:rsidRPr="009F2A26" w:rsidRDefault="00EE5D04" w:rsidP="005C56B3">
            <w:pPr>
              <w:tabs>
                <w:tab w:val="left" w:pos="426"/>
              </w:tabs>
              <w:jc w:val="both"/>
              <w:rPr>
                <w:szCs w:val="24"/>
              </w:rPr>
            </w:pPr>
            <w:r w:rsidRPr="00EE5D04">
              <w:rPr>
                <w:szCs w:val="24"/>
              </w:rPr>
              <w:t>Bent vieną UI/UX dizaino specialistą, turintį ne mažesnę kaip trijų metų patirtį darbo patirtį šioje srityje.</w:t>
            </w:r>
          </w:p>
        </w:tc>
        <w:tc>
          <w:tcPr>
            <w:tcW w:w="4572" w:type="dxa"/>
          </w:tcPr>
          <w:p w14:paraId="08E7BC93" w14:textId="5BA9B974" w:rsidR="00EE5D04" w:rsidRPr="00EE5D04" w:rsidRDefault="00EE5D04" w:rsidP="00EE5D04">
            <w:pPr>
              <w:jc w:val="both"/>
              <w:rPr>
                <w:szCs w:val="24"/>
              </w:rPr>
            </w:pPr>
            <w:r w:rsidRPr="00EE5D04">
              <w:rPr>
                <w:szCs w:val="24"/>
              </w:rPr>
              <w:t>Pateikiamas darbo patirties aprašymas pagal konkurso sąlygų 7 priedą. Kartu pateikiama Paslaugų gavėjo pažyma</w:t>
            </w:r>
            <w:r w:rsidR="00672145">
              <w:rPr>
                <w:szCs w:val="24"/>
              </w:rPr>
              <w:t xml:space="preserve">, </w:t>
            </w:r>
            <w:r w:rsidRPr="00EE5D04">
              <w:rPr>
                <w:szCs w:val="24"/>
              </w:rPr>
              <w:t>kad nurodytas specialistas teikė paslaugas konkrečiu laiku ir konkrečiame projekte.</w:t>
            </w:r>
          </w:p>
          <w:p w14:paraId="16028B0E" w14:textId="77777777" w:rsidR="00DC2653" w:rsidRDefault="00DC2653" w:rsidP="00403B4B">
            <w:pPr>
              <w:jc w:val="both"/>
              <w:rPr>
                <w:szCs w:val="24"/>
              </w:rPr>
            </w:pPr>
          </w:p>
          <w:p w14:paraId="31243341" w14:textId="16212A8D" w:rsidR="00DC2653" w:rsidRPr="00DC2653" w:rsidRDefault="00DC2653" w:rsidP="00403B4B">
            <w:pPr>
              <w:jc w:val="both"/>
              <w:rPr>
                <w:i/>
                <w:iCs/>
                <w:szCs w:val="24"/>
              </w:rPr>
            </w:pPr>
            <w:r w:rsidRPr="00DC2653">
              <w:rPr>
                <w:i/>
                <w:iCs/>
                <w:szCs w:val="24"/>
              </w:rPr>
              <w:t>Pateikiami skenuoti dokumentai elektroninėje formoje.</w:t>
            </w:r>
          </w:p>
        </w:tc>
      </w:tr>
      <w:tr w:rsidR="00EE5D04" w14:paraId="13F9E3F7" w14:textId="77777777" w:rsidTr="00640F58">
        <w:tc>
          <w:tcPr>
            <w:tcW w:w="1129" w:type="dxa"/>
          </w:tcPr>
          <w:p w14:paraId="0EE3A650" w14:textId="759504E1" w:rsidR="00EE5D04" w:rsidRDefault="00EE5D04" w:rsidP="00F754E9">
            <w:pPr>
              <w:tabs>
                <w:tab w:val="left" w:pos="426"/>
              </w:tabs>
              <w:rPr>
                <w:color w:val="000000" w:themeColor="text1"/>
                <w:szCs w:val="24"/>
              </w:rPr>
            </w:pPr>
            <w:r>
              <w:rPr>
                <w:color w:val="000000" w:themeColor="text1"/>
                <w:szCs w:val="24"/>
              </w:rPr>
              <w:t>8.1.1.5.</w:t>
            </w:r>
          </w:p>
        </w:tc>
        <w:tc>
          <w:tcPr>
            <w:tcW w:w="3828" w:type="dxa"/>
          </w:tcPr>
          <w:p w14:paraId="4E700641" w14:textId="571F6353" w:rsidR="00EE5D04" w:rsidRPr="00EE5D04" w:rsidRDefault="00EE5D04" w:rsidP="005C56B3">
            <w:pPr>
              <w:tabs>
                <w:tab w:val="left" w:pos="426"/>
              </w:tabs>
              <w:jc w:val="both"/>
              <w:rPr>
                <w:szCs w:val="24"/>
              </w:rPr>
            </w:pPr>
            <w:r w:rsidRPr="00EE5D04">
              <w:rPr>
                <w:szCs w:val="24"/>
              </w:rPr>
              <w:t xml:space="preserve">Bent vieną programuotoją, turintį ne mažesnę kaip trijų metų patirtį programuojant ASP.NET </w:t>
            </w:r>
            <w:proofErr w:type="spellStart"/>
            <w:r w:rsidRPr="00EE5D04">
              <w:rPr>
                <w:szCs w:val="24"/>
              </w:rPr>
              <w:t>Web</w:t>
            </w:r>
            <w:proofErr w:type="spellEnd"/>
            <w:r w:rsidRPr="00EE5D04">
              <w:rPr>
                <w:szCs w:val="24"/>
              </w:rPr>
              <w:t xml:space="preserve"> </w:t>
            </w:r>
            <w:proofErr w:type="spellStart"/>
            <w:r w:rsidRPr="00EE5D04">
              <w:rPr>
                <w:szCs w:val="24"/>
              </w:rPr>
              <w:t>Application</w:t>
            </w:r>
            <w:proofErr w:type="spellEnd"/>
            <w:r w:rsidRPr="00EE5D04">
              <w:rPr>
                <w:szCs w:val="24"/>
              </w:rPr>
              <w:t xml:space="preserve"> </w:t>
            </w:r>
            <w:r w:rsidRPr="00A255E3">
              <w:rPr>
                <w:szCs w:val="24"/>
              </w:rPr>
              <w:t>technologijomis.</w:t>
            </w:r>
          </w:p>
        </w:tc>
        <w:tc>
          <w:tcPr>
            <w:tcW w:w="4572" w:type="dxa"/>
          </w:tcPr>
          <w:p w14:paraId="2AD6B8BF" w14:textId="61F3BE48" w:rsidR="00EE5D04" w:rsidRPr="00EE5D04" w:rsidRDefault="00EE5D04" w:rsidP="00EE5D04">
            <w:pPr>
              <w:jc w:val="both"/>
              <w:rPr>
                <w:szCs w:val="24"/>
              </w:rPr>
            </w:pPr>
            <w:r w:rsidRPr="00EE5D04">
              <w:rPr>
                <w:szCs w:val="24"/>
              </w:rPr>
              <w:t>Pateikiamas darbo patirties aprašymas pagal konkurso sąlygų 7 priedą. Kartu pateikiama Paslaugų gavėjo pažyma</w:t>
            </w:r>
            <w:r w:rsidR="00672145">
              <w:rPr>
                <w:szCs w:val="24"/>
              </w:rPr>
              <w:t xml:space="preserve">, </w:t>
            </w:r>
            <w:r w:rsidRPr="00EE5D04">
              <w:rPr>
                <w:szCs w:val="24"/>
              </w:rPr>
              <w:t>kad nurodytas specialistas teikė paslaugas konkrečiu laiku ir konkrečiame projekte.</w:t>
            </w:r>
          </w:p>
          <w:p w14:paraId="0A7A3DBF" w14:textId="77777777" w:rsidR="00EE5D04" w:rsidRPr="00EE5D04" w:rsidRDefault="00EE5D04" w:rsidP="00EE5D04">
            <w:pPr>
              <w:jc w:val="both"/>
              <w:rPr>
                <w:szCs w:val="24"/>
              </w:rPr>
            </w:pPr>
          </w:p>
          <w:p w14:paraId="3AACD87C" w14:textId="0E9F915F" w:rsidR="00EE5D04" w:rsidRPr="00640F58" w:rsidRDefault="00EE5D04" w:rsidP="00EE5D04">
            <w:pPr>
              <w:jc w:val="both"/>
              <w:rPr>
                <w:szCs w:val="24"/>
              </w:rPr>
            </w:pPr>
            <w:r w:rsidRPr="00EE5D04">
              <w:rPr>
                <w:i/>
                <w:iCs/>
                <w:szCs w:val="24"/>
              </w:rPr>
              <w:t>Pateikiami skenuoti dokumentai elektroninėje formoje.</w:t>
            </w:r>
          </w:p>
        </w:tc>
      </w:tr>
    </w:tbl>
    <w:p w14:paraId="7CE4635F" w14:textId="7C6A890E" w:rsidR="0086285D" w:rsidRDefault="0086285D" w:rsidP="00F754E9">
      <w:pPr>
        <w:tabs>
          <w:tab w:val="left" w:pos="426"/>
        </w:tabs>
        <w:rPr>
          <w:color w:val="000000" w:themeColor="text1"/>
          <w:szCs w:val="24"/>
        </w:rPr>
      </w:pPr>
    </w:p>
    <w:p w14:paraId="76BE06D0" w14:textId="77777777" w:rsidR="007F58B3" w:rsidRDefault="007F58B3" w:rsidP="00F754E9">
      <w:pPr>
        <w:tabs>
          <w:tab w:val="left" w:pos="426"/>
        </w:tabs>
        <w:rPr>
          <w:color w:val="000000" w:themeColor="text1"/>
          <w:szCs w:val="24"/>
        </w:rPr>
      </w:pPr>
    </w:p>
    <w:p w14:paraId="2BA1082E" w14:textId="68DA2599" w:rsidR="009A7BD2" w:rsidRPr="009A7BD2" w:rsidRDefault="009A7BD2" w:rsidP="009A7BD2">
      <w:pPr>
        <w:tabs>
          <w:tab w:val="left" w:pos="426"/>
        </w:tabs>
        <w:jc w:val="center"/>
        <w:rPr>
          <w:b/>
          <w:bCs/>
          <w:color w:val="000000" w:themeColor="text1"/>
          <w:szCs w:val="24"/>
        </w:rPr>
      </w:pPr>
      <w:r w:rsidRPr="009A7BD2">
        <w:rPr>
          <w:b/>
          <w:bCs/>
          <w:color w:val="000000" w:themeColor="text1"/>
          <w:szCs w:val="24"/>
        </w:rPr>
        <w:lastRenderedPageBreak/>
        <w:t>9.</w:t>
      </w:r>
      <w:r w:rsidRPr="009A7BD2">
        <w:rPr>
          <w:rFonts w:eastAsia="Calibri"/>
          <w:b/>
          <w:bCs/>
          <w:color w:val="000000" w:themeColor="text1"/>
          <w:szCs w:val="24"/>
        </w:rPr>
        <w:tab/>
        <w:t>EBVPD PATEIKIMO TVARKA IR EBVPD PATEIKIAMOS INFORMACIJOS PATVIRTINIMO PRIEMONĖS</w:t>
      </w:r>
    </w:p>
    <w:p w14:paraId="791060F7" w14:textId="77777777" w:rsidR="009A7BD2" w:rsidRDefault="009A7BD2" w:rsidP="00F754E9">
      <w:pPr>
        <w:tabs>
          <w:tab w:val="left" w:pos="426"/>
        </w:tabs>
        <w:rPr>
          <w:color w:val="000000" w:themeColor="text1"/>
          <w:szCs w:val="24"/>
        </w:rPr>
      </w:pPr>
    </w:p>
    <w:p w14:paraId="394024E8" w14:textId="1A810A4C" w:rsidR="009A7BD2" w:rsidRPr="009A7BD2" w:rsidRDefault="009A7BD2" w:rsidP="009A7BD2">
      <w:pPr>
        <w:tabs>
          <w:tab w:val="left" w:pos="426"/>
        </w:tabs>
        <w:ind w:firstLine="567"/>
        <w:jc w:val="both"/>
        <w:rPr>
          <w:color w:val="000000" w:themeColor="text1"/>
          <w:szCs w:val="24"/>
        </w:rPr>
      </w:pPr>
      <w:r w:rsidRPr="009A7BD2">
        <w:rPr>
          <w:color w:val="000000" w:themeColor="text1"/>
          <w:szCs w:val="24"/>
        </w:rPr>
        <w:t>9.1.</w:t>
      </w:r>
      <w:r w:rsidRPr="009A7BD2">
        <w:rPr>
          <w:color w:val="000000" w:themeColor="text1"/>
          <w:szCs w:val="24"/>
        </w:rPr>
        <w:tab/>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CD4A72E" w14:textId="77777777" w:rsidR="009A7BD2" w:rsidRPr="009A7BD2" w:rsidRDefault="009A7BD2" w:rsidP="009A7BD2">
      <w:pPr>
        <w:tabs>
          <w:tab w:val="left" w:pos="426"/>
        </w:tabs>
        <w:ind w:firstLine="567"/>
        <w:rPr>
          <w:color w:val="000000" w:themeColor="text1"/>
          <w:szCs w:val="24"/>
        </w:rPr>
      </w:pPr>
      <w:r w:rsidRPr="009A7BD2">
        <w:rPr>
          <w:color w:val="000000" w:themeColor="text1"/>
          <w:szCs w:val="24"/>
        </w:rPr>
        <w:t>9.2.</w:t>
      </w:r>
      <w:r w:rsidRPr="009A7BD2">
        <w:rPr>
          <w:color w:val="000000" w:themeColor="text1"/>
          <w:szCs w:val="24"/>
        </w:rPr>
        <w:tab/>
        <w:t>Atskirą EBVPD pildo:</w:t>
      </w:r>
    </w:p>
    <w:p w14:paraId="351E73D1" w14:textId="77777777" w:rsidR="009A7BD2" w:rsidRPr="009A7BD2" w:rsidRDefault="009A7BD2" w:rsidP="009A7BD2">
      <w:pPr>
        <w:tabs>
          <w:tab w:val="left" w:pos="426"/>
          <w:tab w:val="left" w:pos="709"/>
        </w:tabs>
        <w:ind w:firstLine="567"/>
        <w:rPr>
          <w:color w:val="000000" w:themeColor="text1"/>
          <w:szCs w:val="24"/>
        </w:rPr>
      </w:pPr>
      <w:r w:rsidRPr="009A7BD2">
        <w:rPr>
          <w:color w:val="000000" w:themeColor="text1"/>
          <w:szCs w:val="24"/>
        </w:rPr>
        <w:t>9.2.1.</w:t>
      </w:r>
      <w:r w:rsidRPr="009A7BD2">
        <w:rPr>
          <w:color w:val="000000" w:themeColor="text1"/>
          <w:szCs w:val="24"/>
        </w:rPr>
        <w:tab/>
        <w:t>tiekėjas;</w:t>
      </w:r>
    </w:p>
    <w:p w14:paraId="6C4DE62D" w14:textId="77777777" w:rsidR="009A7BD2" w:rsidRPr="009A7BD2" w:rsidRDefault="009A7BD2" w:rsidP="009A7BD2">
      <w:pPr>
        <w:tabs>
          <w:tab w:val="left" w:pos="426"/>
        </w:tabs>
        <w:ind w:firstLine="567"/>
        <w:rPr>
          <w:color w:val="000000" w:themeColor="text1"/>
          <w:szCs w:val="24"/>
        </w:rPr>
      </w:pPr>
      <w:r w:rsidRPr="009A7BD2">
        <w:rPr>
          <w:color w:val="000000" w:themeColor="text1"/>
          <w:szCs w:val="24"/>
        </w:rPr>
        <w:t>9.2.2.</w:t>
      </w:r>
      <w:r w:rsidRPr="009A7BD2">
        <w:rPr>
          <w:color w:val="000000" w:themeColor="text1"/>
          <w:szCs w:val="24"/>
        </w:rPr>
        <w:tab/>
        <w:t>kiekvienas tiekėjų grupės narys (jeigu pasiūlymą teikia tiekėjų grupė);</w:t>
      </w:r>
    </w:p>
    <w:p w14:paraId="0384309B" w14:textId="7CA9D6B8" w:rsidR="009A7BD2" w:rsidRPr="009A7BD2" w:rsidRDefault="009A7BD2" w:rsidP="004D554E">
      <w:pPr>
        <w:tabs>
          <w:tab w:val="left" w:pos="426"/>
        </w:tabs>
        <w:ind w:firstLine="567"/>
        <w:jc w:val="both"/>
        <w:rPr>
          <w:color w:val="000000" w:themeColor="text1"/>
          <w:szCs w:val="24"/>
        </w:rPr>
      </w:pPr>
      <w:r w:rsidRPr="009A7BD2">
        <w:rPr>
          <w:color w:val="000000" w:themeColor="text1"/>
          <w:szCs w:val="24"/>
        </w:rPr>
        <w:t>9.2.3.</w:t>
      </w:r>
      <w:r w:rsidRPr="009A7BD2">
        <w:rPr>
          <w:color w:val="000000" w:themeColor="text1"/>
          <w:szCs w:val="24"/>
        </w:rPr>
        <w:tab/>
        <w:t>kiekvienas ūkio subjektas, jeigu tiekėjas remiasi jo pajėgumais pagal VPĮ 49</w:t>
      </w:r>
      <w:r w:rsidR="004D554E">
        <w:rPr>
          <w:color w:val="000000" w:themeColor="text1"/>
          <w:szCs w:val="24"/>
        </w:rPr>
        <w:t xml:space="preserve"> </w:t>
      </w:r>
      <w:r w:rsidRPr="009A7BD2">
        <w:rPr>
          <w:color w:val="000000" w:themeColor="text1"/>
          <w:szCs w:val="24"/>
        </w:rPr>
        <w:t>straipsnį</w:t>
      </w:r>
      <w:r>
        <w:rPr>
          <w:color w:val="000000" w:themeColor="text1"/>
          <w:szCs w:val="24"/>
        </w:rPr>
        <w:t>.</w:t>
      </w:r>
    </w:p>
    <w:p w14:paraId="28826832" w14:textId="6F82CC67" w:rsidR="009A7BD2" w:rsidRPr="009A7BD2" w:rsidRDefault="009A7BD2" w:rsidP="00CA3331">
      <w:pPr>
        <w:tabs>
          <w:tab w:val="left" w:pos="426"/>
        </w:tabs>
        <w:ind w:firstLine="567"/>
        <w:rPr>
          <w:color w:val="000000" w:themeColor="text1"/>
          <w:szCs w:val="24"/>
        </w:rPr>
      </w:pPr>
      <w:r w:rsidRPr="009A7BD2">
        <w:rPr>
          <w:color w:val="000000" w:themeColor="text1"/>
          <w:szCs w:val="24"/>
        </w:rPr>
        <w:t>9.</w:t>
      </w:r>
      <w:r w:rsidR="00CA3331">
        <w:rPr>
          <w:color w:val="000000" w:themeColor="text1"/>
          <w:szCs w:val="24"/>
        </w:rPr>
        <w:t>3.</w:t>
      </w:r>
      <w:r w:rsidRPr="009A7BD2">
        <w:rPr>
          <w:color w:val="000000" w:themeColor="text1"/>
          <w:szCs w:val="24"/>
        </w:rPr>
        <w:t xml:space="preserve"> EBVPD nurodytą informaciją pagrindžiantys dokumentai kartu su pasiūlymu neteikiami. </w:t>
      </w:r>
    </w:p>
    <w:p w14:paraId="2DE41E22" w14:textId="77777777" w:rsidR="009A7BD2" w:rsidRPr="009A7BD2" w:rsidRDefault="009A7BD2" w:rsidP="00CA3331">
      <w:pPr>
        <w:tabs>
          <w:tab w:val="left" w:pos="426"/>
        </w:tabs>
        <w:ind w:firstLine="567"/>
        <w:jc w:val="both"/>
        <w:rPr>
          <w:color w:val="000000" w:themeColor="text1"/>
          <w:szCs w:val="24"/>
        </w:rPr>
      </w:pPr>
      <w:r w:rsidRPr="009A7BD2">
        <w:rPr>
          <w:color w:val="000000" w:themeColor="text1"/>
          <w:szCs w:val="24"/>
        </w:rPr>
        <w:t>9.4.</w:t>
      </w:r>
      <w:r w:rsidRPr="009A7BD2">
        <w:rPr>
          <w:color w:val="000000" w:themeColor="text1"/>
          <w:szCs w:val="24"/>
        </w:rPr>
        <w:tab/>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364BB45" w14:textId="4C69A6F8" w:rsidR="009A7BD2" w:rsidRDefault="009A7BD2" w:rsidP="00CA3331">
      <w:pPr>
        <w:tabs>
          <w:tab w:val="left" w:pos="426"/>
        </w:tabs>
        <w:ind w:firstLine="567"/>
        <w:jc w:val="both"/>
        <w:rPr>
          <w:color w:val="000000" w:themeColor="text1"/>
          <w:szCs w:val="24"/>
        </w:rPr>
      </w:pPr>
      <w:r w:rsidRPr="009A7BD2">
        <w:rPr>
          <w:color w:val="000000" w:themeColor="text1"/>
          <w:szCs w:val="24"/>
        </w:rPr>
        <w:t>9.5.</w:t>
      </w:r>
      <w:r w:rsidRPr="009A7BD2">
        <w:rPr>
          <w:color w:val="000000" w:themeColor="text1"/>
          <w:szCs w:val="24"/>
        </w:rPr>
        <w:tab/>
        <w:t>Perkančioji organizacija, įvertinusi EBVPD pateiktą informaciją ir</w:t>
      </w:r>
      <w:r w:rsidR="00CA3331">
        <w:rPr>
          <w:color w:val="000000" w:themeColor="text1"/>
          <w:szCs w:val="24"/>
        </w:rPr>
        <w:t xml:space="preserve"> </w:t>
      </w:r>
      <w:r w:rsidRPr="009A7BD2">
        <w:rPr>
          <w:color w:val="000000" w:themeColor="text1"/>
          <w:szCs w:val="24"/>
        </w:rPr>
        <w:t>priima sprendimą dėl kiekvieno pasiūlymą pateikusio pirkimo dalyvio atitikties reikalavimams ir kiekvienam iš jų raštu praneša apie šio patikrinimo rezultatus</w:t>
      </w:r>
      <w:r w:rsidR="00CA3331">
        <w:rPr>
          <w:color w:val="000000" w:themeColor="text1"/>
          <w:szCs w:val="24"/>
        </w:rPr>
        <w:t>.</w:t>
      </w:r>
    </w:p>
    <w:p w14:paraId="16872782" w14:textId="3673789D" w:rsidR="009A7BD2" w:rsidRDefault="009A7BD2" w:rsidP="00CA3331">
      <w:pPr>
        <w:tabs>
          <w:tab w:val="left" w:pos="426"/>
        </w:tabs>
        <w:ind w:firstLine="567"/>
        <w:jc w:val="both"/>
        <w:rPr>
          <w:color w:val="000000" w:themeColor="text1"/>
          <w:szCs w:val="24"/>
        </w:rPr>
      </w:pPr>
      <w:r w:rsidRPr="009A7BD2">
        <w:rPr>
          <w:color w:val="000000" w:themeColor="text1"/>
          <w:szCs w:val="24"/>
        </w:rPr>
        <w:t>9.6.</w:t>
      </w:r>
      <w:r w:rsidRPr="009A7BD2">
        <w:rPr>
          <w:color w:val="000000" w:themeColor="text1"/>
          <w:szCs w:val="24"/>
        </w:rPr>
        <w:tab/>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CA3331">
        <w:rPr>
          <w:color w:val="000000" w:themeColor="text1"/>
          <w:szCs w:val="24"/>
        </w:rPr>
        <w:t>.</w:t>
      </w:r>
    </w:p>
    <w:p w14:paraId="2159DC5B" w14:textId="77777777" w:rsidR="00CA3331" w:rsidRPr="00CA3331" w:rsidRDefault="00CA3331" w:rsidP="00993D6C">
      <w:pPr>
        <w:tabs>
          <w:tab w:val="left" w:pos="426"/>
        </w:tabs>
        <w:ind w:firstLine="567"/>
        <w:jc w:val="both"/>
        <w:rPr>
          <w:color w:val="000000" w:themeColor="text1"/>
          <w:szCs w:val="24"/>
        </w:rPr>
      </w:pPr>
      <w:r w:rsidRPr="00CA3331">
        <w:rPr>
          <w:color w:val="000000" w:themeColor="text1"/>
          <w:szCs w:val="24"/>
        </w:rPr>
        <w:t>9.7.</w:t>
      </w:r>
      <w:r w:rsidRPr="00CA3331">
        <w:rPr>
          <w:color w:val="000000" w:themeColor="text1"/>
          <w:szCs w:val="24"/>
        </w:rPr>
        <w:tab/>
        <w:t>Perkančioji organizacija nereikalauja tiekėjo pateikti dokumentų kaip nustatyta VPĮ 50 straipsnio 4 ir 6 dalyse, jeigu ji:</w:t>
      </w:r>
    </w:p>
    <w:p w14:paraId="0F67665A" w14:textId="77777777" w:rsidR="00CA3331" w:rsidRPr="00CA3331" w:rsidRDefault="00CA3331" w:rsidP="00993D6C">
      <w:pPr>
        <w:tabs>
          <w:tab w:val="left" w:pos="426"/>
        </w:tabs>
        <w:ind w:firstLine="567"/>
        <w:jc w:val="both"/>
        <w:rPr>
          <w:color w:val="000000" w:themeColor="text1"/>
          <w:szCs w:val="24"/>
        </w:rPr>
      </w:pPr>
      <w:r w:rsidRPr="00CA3331">
        <w:rPr>
          <w:color w:val="000000" w:themeColor="text1"/>
          <w:szCs w:val="24"/>
        </w:rPr>
        <w:t>9.7.1.</w:t>
      </w:r>
      <w:r w:rsidRPr="00CA3331">
        <w:rPr>
          <w:color w:val="000000" w:themeColor="text1"/>
          <w:szCs w:val="24"/>
        </w:rPr>
        <w:tab/>
        <w:t>turi galimybę susipažinti su šiais dokumentais ar informacija tiesiogiai ir neatlygintinai prisijungusi prie nacionalinės duomenų bazės bet kurioje valstybėje narėje arba naudodamasi CVP IS priemonėmis;</w:t>
      </w:r>
    </w:p>
    <w:p w14:paraId="0CCE55A1" w14:textId="77777777" w:rsidR="00CA3331" w:rsidRPr="00CA3331" w:rsidRDefault="00CA3331" w:rsidP="00993D6C">
      <w:pPr>
        <w:tabs>
          <w:tab w:val="left" w:pos="426"/>
        </w:tabs>
        <w:ind w:firstLine="567"/>
        <w:jc w:val="both"/>
        <w:rPr>
          <w:color w:val="000000" w:themeColor="text1"/>
          <w:szCs w:val="24"/>
        </w:rPr>
      </w:pPr>
      <w:r w:rsidRPr="00CA3331">
        <w:rPr>
          <w:color w:val="000000" w:themeColor="text1"/>
          <w:szCs w:val="24"/>
        </w:rPr>
        <w:t>9.7.2.</w:t>
      </w:r>
      <w:r w:rsidRPr="00CA3331">
        <w:rPr>
          <w:color w:val="000000" w:themeColor="text1"/>
          <w:szCs w:val="24"/>
        </w:rPr>
        <w:tab/>
        <w:t>šiuos dokumentus jau turi iš ankstesnių pirkimų procedūrų.</w:t>
      </w:r>
    </w:p>
    <w:p w14:paraId="62B7A72D" w14:textId="77777777" w:rsidR="00CA3331" w:rsidRPr="00CA3331" w:rsidRDefault="00CA3331" w:rsidP="00993D6C">
      <w:pPr>
        <w:tabs>
          <w:tab w:val="left" w:pos="426"/>
        </w:tabs>
        <w:ind w:firstLine="567"/>
        <w:jc w:val="both"/>
        <w:rPr>
          <w:color w:val="000000" w:themeColor="text1"/>
          <w:szCs w:val="24"/>
        </w:rPr>
      </w:pPr>
      <w:r w:rsidRPr="00CA3331">
        <w:rPr>
          <w:color w:val="000000" w:themeColor="text1"/>
          <w:szCs w:val="24"/>
        </w:rPr>
        <w:t>9.8.</w:t>
      </w:r>
      <w:r w:rsidRPr="00CA3331">
        <w:rPr>
          <w:color w:val="000000" w:themeColor="text1"/>
          <w:szCs w:val="24"/>
        </w:rPr>
        <w:tab/>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A955133" w14:textId="77777777" w:rsidR="00CA3331" w:rsidRPr="00CA3331" w:rsidRDefault="00CA3331" w:rsidP="00993D6C">
      <w:pPr>
        <w:tabs>
          <w:tab w:val="left" w:pos="426"/>
        </w:tabs>
        <w:ind w:firstLine="567"/>
        <w:jc w:val="both"/>
        <w:rPr>
          <w:color w:val="000000" w:themeColor="text1"/>
          <w:szCs w:val="24"/>
        </w:rPr>
      </w:pPr>
      <w:r w:rsidRPr="00CA3331">
        <w:rPr>
          <w:color w:val="000000" w:themeColor="text1"/>
          <w:szCs w:val="24"/>
        </w:rPr>
        <w:t>9.9.</w:t>
      </w:r>
      <w:r w:rsidRPr="00CA3331">
        <w:rPr>
          <w:color w:val="000000" w:themeColor="text1"/>
          <w:szCs w:val="24"/>
        </w:rPr>
        <w:tab/>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0D58E1EE" w14:textId="77777777" w:rsidR="00CA3331" w:rsidRPr="00CA3331" w:rsidRDefault="00CA3331" w:rsidP="00F71B41">
      <w:pPr>
        <w:pStyle w:val="ListParagraph"/>
        <w:tabs>
          <w:tab w:val="left" w:pos="709"/>
          <w:tab w:val="left" w:pos="810"/>
        </w:tabs>
        <w:spacing w:after="0"/>
        <w:ind w:left="709"/>
        <w:jc w:val="both"/>
        <w:rPr>
          <w:rFonts w:ascii="Times New Roman" w:hAnsi="Times New Roman"/>
          <w:color w:val="000000" w:themeColor="text1"/>
          <w:szCs w:val="24"/>
        </w:rPr>
      </w:pPr>
      <w:r w:rsidRPr="00CA3331">
        <w:rPr>
          <w:rFonts w:ascii="Times New Roman" w:hAnsi="Times New Roman"/>
          <w:color w:val="000000" w:themeColor="text1"/>
          <w:szCs w:val="24"/>
        </w:rPr>
        <w:t>9.9.1.</w:t>
      </w:r>
      <w:r w:rsidRPr="00CA3331">
        <w:rPr>
          <w:rFonts w:ascii="Times New Roman" w:hAnsi="Times New Roman"/>
          <w:color w:val="000000" w:themeColor="text1"/>
          <w:szCs w:val="24"/>
        </w:rPr>
        <w:tab/>
        <w:t>priesaikos deklaracija;</w:t>
      </w:r>
    </w:p>
    <w:p w14:paraId="25E0171E" w14:textId="77777777" w:rsidR="00CA3331" w:rsidRPr="00CA3331" w:rsidRDefault="00CA3331" w:rsidP="00F71B41">
      <w:pPr>
        <w:pStyle w:val="ListParagraph"/>
        <w:tabs>
          <w:tab w:val="left" w:pos="0"/>
        </w:tabs>
        <w:spacing w:after="0"/>
        <w:ind w:left="0" w:firstLine="709"/>
        <w:jc w:val="both"/>
        <w:rPr>
          <w:rFonts w:ascii="Times New Roman" w:hAnsi="Times New Roman"/>
          <w:color w:val="000000" w:themeColor="text1"/>
          <w:szCs w:val="24"/>
        </w:rPr>
      </w:pPr>
      <w:r w:rsidRPr="00CA3331">
        <w:rPr>
          <w:rFonts w:ascii="Times New Roman" w:hAnsi="Times New Roman"/>
          <w:color w:val="000000" w:themeColor="text1"/>
          <w:szCs w:val="24"/>
        </w:rPr>
        <w:t>9.9.2.</w:t>
      </w:r>
      <w:r w:rsidRPr="00CA3331">
        <w:rPr>
          <w:rFonts w:ascii="Times New Roman" w:hAnsi="Times New Roman"/>
          <w:color w:val="000000" w:themeColor="text1"/>
          <w:szCs w:val="24"/>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EFA264E" w14:textId="20E3A175" w:rsidR="00ED76C8" w:rsidRDefault="00CA3331" w:rsidP="00092A48">
      <w:pPr>
        <w:pStyle w:val="ListParagraph"/>
        <w:tabs>
          <w:tab w:val="left" w:pos="0"/>
        </w:tabs>
        <w:spacing w:after="0" w:line="240" w:lineRule="auto"/>
        <w:ind w:left="0" w:firstLine="709"/>
        <w:contextualSpacing w:val="0"/>
        <w:jc w:val="both"/>
        <w:rPr>
          <w:rFonts w:ascii="Times New Roman" w:hAnsi="Times New Roman"/>
          <w:color w:val="000000" w:themeColor="text1"/>
          <w:szCs w:val="24"/>
        </w:rPr>
      </w:pPr>
      <w:r w:rsidRPr="00CA3331">
        <w:rPr>
          <w:rFonts w:ascii="Times New Roman" w:hAnsi="Times New Roman"/>
          <w:color w:val="000000" w:themeColor="text1"/>
          <w:szCs w:val="24"/>
        </w:rPr>
        <w:lastRenderedPageBreak/>
        <w:t>9.10.</w:t>
      </w:r>
      <w:r w:rsidRPr="00CA3331">
        <w:rPr>
          <w:rFonts w:ascii="Times New Roman" w:hAnsi="Times New Roman"/>
          <w:color w:val="000000" w:themeColor="text1"/>
          <w:szCs w:val="24"/>
        </w:rPr>
        <w:tab/>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A3331">
        <w:rPr>
          <w:rFonts w:ascii="Times New Roman" w:hAnsi="Times New Roman"/>
          <w:color w:val="000000" w:themeColor="text1"/>
          <w:szCs w:val="24"/>
        </w:rPr>
        <w:t>Apostille</w:t>
      </w:r>
      <w:proofErr w:type="spellEnd"/>
      <w:r w:rsidRPr="00CA3331">
        <w:rPr>
          <w:rFonts w:ascii="Times New Roman" w:hAnsi="Times New Roman"/>
          <w:color w:val="000000" w:themeColor="text1"/>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3331">
        <w:rPr>
          <w:rFonts w:ascii="Times New Roman" w:hAnsi="Times New Roman"/>
          <w:color w:val="000000" w:themeColor="text1"/>
          <w:szCs w:val="24"/>
        </w:rPr>
        <w:t>Apostille</w:t>
      </w:r>
      <w:proofErr w:type="spellEnd"/>
      <w:r w:rsidRPr="00CA3331">
        <w:rPr>
          <w:rFonts w:ascii="Times New Roman" w:hAnsi="Times New Roman"/>
          <w:color w:val="000000" w:themeColor="text1"/>
          <w:szCs w:val="24"/>
        </w:rPr>
        <w:t>).</w:t>
      </w:r>
    </w:p>
    <w:p w14:paraId="14EC9F9A" w14:textId="77777777" w:rsidR="00AD7C29" w:rsidRPr="00E53759" w:rsidRDefault="00AD7C29" w:rsidP="00ED76C8">
      <w:pPr>
        <w:pStyle w:val="ListParagraph"/>
        <w:tabs>
          <w:tab w:val="left" w:pos="709"/>
          <w:tab w:val="left" w:pos="810"/>
        </w:tabs>
        <w:spacing w:after="0" w:line="240" w:lineRule="auto"/>
        <w:ind w:left="709"/>
        <w:contextualSpacing w:val="0"/>
        <w:jc w:val="both"/>
        <w:rPr>
          <w:rFonts w:ascii="Times New Roman" w:hAnsi="Times New Roman"/>
          <w:color w:val="000000" w:themeColor="text1"/>
          <w:szCs w:val="24"/>
        </w:rPr>
      </w:pPr>
    </w:p>
    <w:p w14:paraId="7D9C345B" w14:textId="60FE7917" w:rsidR="00ED76C8" w:rsidRPr="00E53759" w:rsidRDefault="00092A48" w:rsidP="00092A48">
      <w:pPr>
        <w:tabs>
          <w:tab w:val="left" w:pos="426"/>
        </w:tabs>
        <w:ind w:left="540"/>
        <w:jc w:val="center"/>
        <w:rPr>
          <w:b/>
          <w:bCs/>
          <w:color w:val="000000" w:themeColor="text1"/>
          <w:szCs w:val="24"/>
        </w:rPr>
      </w:pPr>
      <w:r>
        <w:rPr>
          <w:b/>
          <w:bCs/>
          <w:color w:val="000000" w:themeColor="text1"/>
          <w:szCs w:val="24"/>
        </w:rPr>
        <w:t xml:space="preserve">10. </w:t>
      </w:r>
      <w:r w:rsidR="00ED76C8" w:rsidRPr="00E53759">
        <w:rPr>
          <w:b/>
          <w:bCs/>
          <w:color w:val="000000" w:themeColor="text1"/>
          <w:szCs w:val="24"/>
        </w:rPr>
        <w:t>PASIŪLYMO PATEIKIMAS</w:t>
      </w:r>
    </w:p>
    <w:p w14:paraId="6C9185D6" w14:textId="77777777" w:rsidR="00ED76C8" w:rsidRPr="00E53759" w:rsidRDefault="00ED76C8" w:rsidP="00ED76C8">
      <w:pPr>
        <w:tabs>
          <w:tab w:val="left" w:pos="426"/>
        </w:tabs>
        <w:jc w:val="center"/>
        <w:rPr>
          <w:b/>
          <w:bCs/>
          <w:color w:val="000000" w:themeColor="text1"/>
          <w:szCs w:val="24"/>
        </w:rPr>
      </w:pPr>
    </w:p>
    <w:p w14:paraId="25C84979" w14:textId="15D00D83"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Pasiūlymas turi būti pateikiamas tik elektroninėmis priemonėmis, naudojant CVP IS, pasiekiamoje adresu </w:t>
      </w:r>
      <w:hyperlink r:id="rId28" w:history="1">
        <w:r w:rsidRPr="00E53759">
          <w:rPr>
            <w:rStyle w:val="Hyperlink"/>
            <w:rFonts w:ascii="Times New Roman" w:hAnsi="Times New Roman"/>
            <w:iCs/>
            <w:color w:val="000000" w:themeColor="text1"/>
            <w:szCs w:val="24"/>
          </w:rPr>
          <w:t>https://pirkimai.eviesiejipirkimai.lt</w:t>
        </w:r>
      </w:hyperlink>
      <w:r w:rsidRPr="00E53759">
        <w:rPr>
          <w:rFonts w:ascii="Times New Roman" w:hAnsi="Times New Roman"/>
          <w:color w:val="000000" w:themeColor="text1"/>
          <w:szCs w:val="24"/>
        </w:rPr>
        <w:t xml:space="preserve">. Pasiūlymai, pateikti popierinėje formoje arba ne UŽSAKOVO nurodytomis elektroninėmis priemonėmis, bus atmesti kaip neatitinkantys </w:t>
      </w:r>
      <w:r w:rsidR="00C20F0F">
        <w:rPr>
          <w:rFonts w:ascii="Times New Roman" w:hAnsi="Times New Roman"/>
          <w:color w:val="000000" w:themeColor="text1"/>
          <w:szCs w:val="24"/>
        </w:rPr>
        <w:t xml:space="preserve">konkurso sąlygų </w:t>
      </w:r>
      <w:r w:rsidRPr="00E53759">
        <w:rPr>
          <w:rFonts w:ascii="Times New Roman" w:hAnsi="Times New Roman"/>
          <w:color w:val="000000" w:themeColor="text1"/>
          <w:szCs w:val="24"/>
        </w:rPr>
        <w:t>reikalavimų.</w:t>
      </w:r>
    </w:p>
    <w:p w14:paraId="0FB75BA3" w14:textId="16FF5823"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Pasiūlymus gali teikti tik CVP IS registruoti TIEKĖJAI (nemokama registracija adresu </w:t>
      </w:r>
      <w:hyperlink r:id="rId29" w:history="1">
        <w:r w:rsidRPr="00E53759">
          <w:rPr>
            <w:rStyle w:val="Hyperlink"/>
            <w:rFonts w:ascii="Times New Roman" w:hAnsi="Times New Roman"/>
            <w:iCs/>
            <w:color w:val="000000" w:themeColor="text1"/>
            <w:szCs w:val="24"/>
          </w:rPr>
          <w:t>https://pirkimai.eviesiejipirkimai.lt</w:t>
        </w:r>
      </w:hyperlink>
      <w:r w:rsidRPr="00E53759">
        <w:rPr>
          <w:rFonts w:ascii="Times New Roman" w:hAnsi="Times New Roman"/>
          <w:iCs/>
          <w:color w:val="000000" w:themeColor="text1"/>
          <w:szCs w:val="24"/>
        </w:rPr>
        <w:t>)</w:t>
      </w:r>
      <w:r w:rsidRPr="00E53759">
        <w:rPr>
          <w:rFonts w:ascii="Times New Roman" w:hAnsi="Times New Roman"/>
          <w:color w:val="000000" w:themeColor="text1"/>
          <w:szCs w:val="24"/>
        </w:rPr>
        <w:t xml:space="preserve">. </w:t>
      </w:r>
    </w:p>
    <w:p w14:paraId="084323EE" w14:textId="77777777" w:rsidR="00ED76C8" w:rsidRPr="00E53759"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Pasiūlymas turi būti pateiktas iki </w:t>
      </w:r>
      <w:r w:rsidRPr="00E53759">
        <w:rPr>
          <w:rFonts w:ascii="Times New Roman" w:hAnsi="Times New Roman"/>
          <w:b/>
          <w:color w:val="000000" w:themeColor="text1"/>
          <w:szCs w:val="24"/>
        </w:rPr>
        <w:t>skelbime apie pirkimą nurodyto pasiūlymo pateikimo termino pabaigos</w:t>
      </w:r>
      <w:r w:rsidRPr="00E53759">
        <w:rPr>
          <w:rFonts w:ascii="Times New Roman" w:hAnsi="Times New Roman"/>
          <w:color w:val="000000" w:themeColor="text1"/>
          <w:szCs w:val="24"/>
        </w:rPr>
        <w:t>. Pasibaigus pasiūlymo pateikimo terminui, pasiūlymas nepriimamas.</w:t>
      </w:r>
    </w:p>
    <w:p w14:paraId="12C61F48" w14:textId="340AE8AF" w:rsidR="00ED76C8" w:rsidRDefault="00ED76C8" w:rsidP="00092A48">
      <w:pPr>
        <w:pStyle w:val="ListParagraph"/>
        <w:numPr>
          <w:ilvl w:val="1"/>
          <w:numId w:val="42"/>
        </w:numPr>
        <w:tabs>
          <w:tab w:val="left" w:pos="709"/>
          <w:tab w:val="left" w:pos="810"/>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TIEKĖJAS iki galutinio pasiūlymų pateikimo termino turi teisę pakeisti arba atšaukti savo pasiūlymą. Toks pakeitimas arba pranešimas, kad pasiūlymas atšaukiamas, pripažįstamas galiojančiu, jeigu </w:t>
      </w:r>
      <w:r w:rsidR="00873CE4">
        <w:rPr>
          <w:rFonts w:ascii="Times New Roman" w:hAnsi="Times New Roman"/>
          <w:color w:val="000000" w:themeColor="text1"/>
          <w:szCs w:val="24"/>
        </w:rPr>
        <w:t>perkančioji organizacija</w:t>
      </w:r>
      <w:r w:rsidRPr="00E53759">
        <w:rPr>
          <w:rFonts w:ascii="Times New Roman" w:hAnsi="Times New Roman"/>
          <w:color w:val="000000" w:themeColor="text1"/>
          <w:szCs w:val="24"/>
        </w:rPr>
        <w:t xml:space="preserve"> jį gauna pateiktą CVP IS priemonėmis iki pasiūlymų pateikimo termino pabaigos.</w:t>
      </w:r>
    </w:p>
    <w:p w14:paraId="00337D50" w14:textId="77777777" w:rsidR="00326F98" w:rsidRPr="00E53759" w:rsidRDefault="00326F98" w:rsidP="00326F98">
      <w:pPr>
        <w:pStyle w:val="ListParagraph"/>
        <w:tabs>
          <w:tab w:val="left" w:pos="709"/>
          <w:tab w:val="left" w:pos="810"/>
        </w:tabs>
        <w:spacing w:after="0" w:line="240" w:lineRule="auto"/>
        <w:ind w:left="709"/>
        <w:contextualSpacing w:val="0"/>
        <w:jc w:val="both"/>
        <w:rPr>
          <w:rFonts w:ascii="Times New Roman" w:hAnsi="Times New Roman"/>
          <w:color w:val="000000" w:themeColor="text1"/>
          <w:szCs w:val="24"/>
        </w:rPr>
      </w:pPr>
    </w:p>
    <w:p w14:paraId="55AABB03" w14:textId="24E49063" w:rsidR="00ED76C8" w:rsidRPr="00E53759" w:rsidRDefault="00ED76C8" w:rsidP="00092A48">
      <w:pPr>
        <w:pStyle w:val="Heading1"/>
        <w:numPr>
          <w:ilvl w:val="0"/>
          <w:numId w:val="42"/>
        </w:numPr>
        <w:spacing w:before="0"/>
        <w:jc w:val="center"/>
        <w:rPr>
          <w:rFonts w:ascii="Times New Roman" w:hAnsi="Times New Roman" w:cs="Times New Roman"/>
          <w:b/>
          <w:color w:val="000000" w:themeColor="text1"/>
          <w:sz w:val="24"/>
          <w:szCs w:val="24"/>
        </w:rPr>
      </w:pPr>
      <w:bookmarkStart w:id="18" w:name="_Toc487548537"/>
      <w:r w:rsidRPr="00E53759">
        <w:rPr>
          <w:rFonts w:ascii="Times New Roman" w:hAnsi="Times New Roman" w:cs="Times New Roman"/>
          <w:b/>
          <w:color w:val="000000" w:themeColor="text1"/>
          <w:sz w:val="24"/>
          <w:szCs w:val="24"/>
        </w:rPr>
        <w:t>PASIŪLYMŲ ŠIFRAVIMAS</w:t>
      </w:r>
      <w:bookmarkEnd w:id="18"/>
    </w:p>
    <w:p w14:paraId="11D5423A" w14:textId="77777777" w:rsidR="00ED76C8" w:rsidRPr="00E53759" w:rsidRDefault="00ED76C8" w:rsidP="00ED76C8">
      <w:pPr>
        <w:rPr>
          <w:color w:val="000000" w:themeColor="text1"/>
          <w:szCs w:val="24"/>
        </w:rPr>
      </w:pPr>
    </w:p>
    <w:p w14:paraId="3D5A6045" w14:textId="77777777" w:rsidR="00ED76C8" w:rsidRPr="00E53759" w:rsidRDefault="00ED76C8" w:rsidP="00092A48">
      <w:pPr>
        <w:pStyle w:val="ListParagraph"/>
        <w:numPr>
          <w:ilvl w:val="1"/>
          <w:numId w:val="42"/>
        </w:numPr>
        <w:tabs>
          <w:tab w:val="left" w:pos="1134"/>
          <w:tab w:val="left" w:pos="1276"/>
        </w:tabs>
        <w:spacing w:after="0" w:line="240" w:lineRule="auto"/>
        <w:ind w:left="0" w:firstLine="709"/>
        <w:jc w:val="both"/>
        <w:rPr>
          <w:rFonts w:ascii="Times New Roman" w:hAnsi="Times New Roman"/>
          <w:color w:val="000000" w:themeColor="text1"/>
          <w:szCs w:val="24"/>
        </w:rPr>
      </w:pPr>
      <w:r w:rsidRPr="00E53759">
        <w:rPr>
          <w:rFonts w:ascii="Times New Roman" w:hAnsi="Times New Roman"/>
          <w:color w:val="000000" w:themeColor="text1"/>
          <w:szCs w:val="24"/>
        </w:rPr>
        <w:t>TIEKĖJO teikiamas pasiūlymas gali būti užšifruojamas. TIEKĖJAS, nusprendęs pateikti užšifruotą pasiūlymą, turi:</w:t>
      </w:r>
    </w:p>
    <w:p w14:paraId="4F2C0F8E" w14:textId="77777777" w:rsidR="00ED76C8" w:rsidRPr="00E53759" w:rsidRDefault="00ED76C8" w:rsidP="00092A48">
      <w:pPr>
        <w:pStyle w:val="ListParagraph"/>
        <w:numPr>
          <w:ilvl w:val="2"/>
          <w:numId w:val="42"/>
        </w:numPr>
        <w:tabs>
          <w:tab w:val="left" w:pos="1276"/>
          <w:tab w:val="left" w:pos="1560"/>
        </w:tabs>
        <w:spacing w:after="0" w:line="240" w:lineRule="auto"/>
        <w:ind w:left="0" w:firstLine="709"/>
        <w:jc w:val="both"/>
        <w:rPr>
          <w:rFonts w:ascii="Times New Roman" w:hAnsi="Times New Roman"/>
          <w:color w:val="000000" w:themeColor="text1"/>
          <w:szCs w:val="24"/>
        </w:rPr>
      </w:pPr>
      <w:r w:rsidRPr="00E53759">
        <w:rPr>
          <w:rFonts w:ascii="Times New Roman" w:hAnsi="Times New Roman"/>
          <w:b/>
          <w:color w:val="000000" w:themeColor="text1"/>
          <w:szCs w:val="24"/>
          <w:u w:val="single"/>
        </w:rPr>
        <w:t xml:space="preserve"> iki</w:t>
      </w:r>
      <w:r w:rsidRPr="00E53759">
        <w:rPr>
          <w:rFonts w:ascii="Times New Roman" w:hAnsi="Times New Roman"/>
          <w:color w:val="000000" w:themeColor="text1"/>
          <w:szCs w:val="24"/>
          <w:u w:val="single"/>
        </w:rPr>
        <w:t xml:space="preserve"> </w:t>
      </w:r>
      <w:r w:rsidRPr="00E53759">
        <w:rPr>
          <w:rFonts w:ascii="Times New Roman" w:hAnsi="Times New Roman"/>
          <w:b/>
          <w:color w:val="000000" w:themeColor="text1"/>
          <w:szCs w:val="24"/>
          <w:u w:val="single"/>
        </w:rPr>
        <w:t>pasiūlymų pateikimo termino pabaigos</w:t>
      </w:r>
      <w:r w:rsidRPr="00E53759">
        <w:rPr>
          <w:rFonts w:ascii="Times New Roman" w:hAnsi="Times New Roman"/>
          <w:b/>
          <w:color w:val="000000" w:themeColor="text1"/>
          <w:szCs w:val="24"/>
        </w:rPr>
        <w:t xml:space="preserve"> </w:t>
      </w:r>
      <w:r w:rsidRPr="00E53759">
        <w:rPr>
          <w:rFonts w:ascii="Times New Roman" w:hAnsi="Times New Roman"/>
          <w:color w:val="000000" w:themeColor="text1"/>
          <w:szCs w:val="24"/>
        </w:rPr>
        <w:t xml:space="preserve">naudodamasis CVP IS priemonėmis </w:t>
      </w:r>
      <w:r w:rsidRPr="00E53759">
        <w:rPr>
          <w:rFonts w:ascii="Times New Roman" w:hAnsi="Times New Roman"/>
          <w:iCs/>
          <w:color w:val="000000" w:themeColor="text1"/>
          <w:szCs w:val="24"/>
        </w:rPr>
        <w:t xml:space="preserve">pateikti užšifruotą pasiūlymą (užšifruojamas </w:t>
      </w:r>
      <w:r w:rsidRPr="00E53759">
        <w:rPr>
          <w:rFonts w:ascii="Times New Roman" w:hAnsi="Times New Roman"/>
          <w:color w:val="000000" w:themeColor="text1"/>
          <w:szCs w:val="24"/>
        </w:rPr>
        <w:t>pasiūlymo dokumentas, kuriame nurodyta pasiūlymo kaina)</w:t>
      </w:r>
      <w:r w:rsidRPr="00E53759">
        <w:rPr>
          <w:rFonts w:ascii="Times New Roman" w:hAnsi="Times New Roman"/>
          <w:iCs/>
          <w:color w:val="000000" w:themeColor="text1"/>
          <w:szCs w:val="24"/>
        </w:rPr>
        <w:t xml:space="preserve">. </w:t>
      </w:r>
      <w:r w:rsidRPr="00E53759">
        <w:rPr>
          <w:rFonts w:ascii="Times New Roman" w:hAnsi="Times New Roman"/>
          <w:color w:val="000000" w:themeColor="text1"/>
          <w:szCs w:val="24"/>
        </w:rPr>
        <w:t>Instrukcija, kaip TIEKĖJUI užšifruoti pasiūlymą galima rasti Viešųjų pirkimų tarnybos interneto svetainėje.</w:t>
      </w:r>
    </w:p>
    <w:p w14:paraId="685DA847" w14:textId="77777777" w:rsidR="00ED76C8" w:rsidRPr="00E53759" w:rsidRDefault="00ED76C8" w:rsidP="00092A48">
      <w:pPr>
        <w:pStyle w:val="ListParagraph"/>
        <w:numPr>
          <w:ilvl w:val="2"/>
          <w:numId w:val="42"/>
        </w:numPr>
        <w:tabs>
          <w:tab w:val="left" w:pos="1276"/>
          <w:tab w:val="left" w:pos="1560"/>
        </w:tabs>
        <w:spacing w:after="0" w:line="240" w:lineRule="auto"/>
        <w:ind w:left="0" w:firstLine="709"/>
        <w:jc w:val="both"/>
        <w:rPr>
          <w:rFonts w:ascii="Times New Roman" w:hAnsi="Times New Roman"/>
          <w:color w:val="000000" w:themeColor="text1"/>
          <w:szCs w:val="24"/>
        </w:rPr>
      </w:pPr>
      <w:r w:rsidRPr="00E53759">
        <w:rPr>
          <w:rFonts w:ascii="Times New Roman" w:hAnsi="Times New Roman"/>
          <w:b/>
          <w:color w:val="000000" w:themeColor="text1"/>
          <w:szCs w:val="24"/>
          <w:u w:val="single"/>
        </w:rPr>
        <w:t xml:space="preserve"> iki vokų su kainomis atplėšimo KOMISIJOS posėdžio</w:t>
      </w:r>
      <w:r w:rsidRPr="00E53759">
        <w:rPr>
          <w:rFonts w:ascii="Times New Roman" w:hAnsi="Times New Roman"/>
          <w:b/>
          <w:color w:val="000000" w:themeColor="text1"/>
          <w:szCs w:val="24"/>
        </w:rPr>
        <w:t xml:space="preserve"> </w:t>
      </w:r>
      <w:r w:rsidRPr="00E53759">
        <w:rPr>
          <w:rFonts w:ascii="Times New Roman" w:hAnsi="Times New Roman"/>
          <w:b/>
          <w:color w:val="000000" w:themeColor="text1"/>
          <w:szCs w:val="24"/>
          <w:u w:val="single"/>
        </w:rPr>
        <w:t>CVP IS susirašinėjimo priemonėmis</w:t>
      </w:r>
      <w:r w:rsidRPr="00E53759">
        <w:rPr>
          <w:rFonts w:ascii="Times New Roman" w:hAnsi="Times New Roman"/>
          <w:color w:val="000000" w:themeColor="text1"/>
          <w:szCs w:val="24"/>
        </w:rPr>
        <w:t xml:space="preserve"> pateikti slaptažodį, su kuriuo KOMISIJA galės iššifruoti pateiktą pasiūlymą. </w:t>
      </w:r>
      <w:r w:rsidRPr="00E53759">
        <w:rPr>
          <w:rFonts w:ascii="Times New Roman" w:hAnsi="Times New Roman"/>
          <w:color w:val="000000" w:themeColor="text1"/>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C0DA8FF" w14:textId="7B061F37" w:rsidR="00ED76C8" w:rsidRDefault="00ED76C8" w:rsidP="00092A48">
      <w:pPr>
        <w:pStyle w:val="BodyText"/>
        <w:numPr>
          <w:ilvl w:val="1"/>
          <w:numId w:val="42"/>
        </w:numPr>
        <w:tabs>
          <w:tab w:val="left" w:pos="142"/>
          <w:tab w:val="left" w:pos="567"/>
          <w:tab w:val="left" w:pos="1134"/>
        </w:tabs>
        <w:ind w:left="0" w:firstLine="709"/>
        <w:jc w:val="both"/>
        <w:rPr>
          <w:rFonts w:ascii="Times New Roman" w:hAnsi="Times New Roman"/>
          <w:color w:val="000000" w:themeColor="text1"/>
          <w:szCs w:val="24"/>
        </w:rPr>
      </w:pPr>
      <w:r w:rsidRPr="00E53759">
        <w:rPr>
          <w:rFonts w:ascii="Times New Roman" w:hAnsi="Times New Roman"/>
          <w:color w:val="000000" w:themeColor="text1"/>
          <w:szCs w:val="24"/>
          <w:lang w:eastAsia="lt-LT"/>
        </w:rPr>
        <w:t>TIEKĖJUI užšifravus visą pasiūlymą ir i</w:t>
      </w:r>
      <w:r w:rsidRPr="00E53759">
        <w:rPr>
          <w:rFonts w:ascii="Times New Roman" w:hAnsi="Times New Roman"/>
          <w:color w:val="000000" w:themeColor="text1"/>
          <w:szCs w:val="24"/>
        </w:rPr>
        <w:t>ki vokų atplėšimo</w:t>
      </w:r>
      <w:r w:rsidRPr="00E53759">
        <w:rPr>
          <w:rFonts w:ascii="Times New Roman" w:hAnsi="Times New Roman"/>
          <w:color w:val="000000" w:themeColor="text1"/>
          <w:szCs w:val="24"/>
          <w:lang w:eastAsia="lt-LT"/>
        </w:rPr>
        <w:t xml:space="preserve"> procedūros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E53759">
        <w:rPr>
          <w:rFonts w:ascii="Times New Roman" w:hAnsi="Times New Roman"/>
          <w:color w:val="000000" w:themeColor="text1"/>
          <w:szCs w:val="24"/>
        </w:rPr>
        <w:t xml:space="preserve">neatitinkantį </w:t>
      </w:r>
      <w:r w:rsidR="00C20F0F">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nustatytų reikalavimų (TIEKĖJAS nepateikė pasiūlymo kainos)</w:t>
      </w:r>
      <w:r w:rsidRPr="00E53759">
        <w:rPr>
          <w:rFonts w:ascii="Times New Roman" w:hAnsi="Times New Roman"/>
          <w:color w:val="000000" w:themeColor="text1"/>
          <w:szCs w:val="24"/>
          <w:lang w:eastAsia="lt-LT"/>
        </w:rPr>
        <w:t>.</w:t>
      </w:r>
    </w:p>
    <w:p w14:paraId="3F95C997" w14:textId="77777777" w:rsidR="004C4606" w:rsidRPr="004C4606" w:rsidRDefault="004C4606" w:rsidP="004C4606"/>
    <w:p w14:paraId="57CC4F9C" w14:textId="62E62621" w:rsidR="00ED76C8" w:rsidRPr="00A305D5" w:rsidRDefault="00ED76C8" w:rsidP="00A305D5">
      <w:pPr>
        <w:pStyle w:val="Heading1"/>
        <w:numPr>
          <w:ilvl w:val="0"/>
          <w:numId w:val="42"/>
        </w:numPr>
        <w:spacing w:before="0"/>
        <w:jc w:val="center"/>
        <w:rPr>
          <w:rFonts w:ascii="Times New Roman" w:hAnsi="Times New Roman" w:cs="Times New Roman"/>
          <w:b/>
          <w:color w:val="000000" w:themeColor="text1"/>
          <w:sz w:val="24"/>
          <w:szCs w:val="24"/>
        </w:rPr>
      </w:pPr>
      <w:r w:rsidRPr="00A305D5">
        <w:rPr>
          <w:rFonts w:ascii="Times New Roman" w:hAnsi="Times New Roman" w:cs="Times New Roman"/>
          <w:b/>
          <w:color w:val="000000" w:themeColor="text1"/>
          <w:sz w:val="24"/>
          <w:szCs w:val="24"/>
        </w:rPr>
        <w:t xml:space="preserve">KONKURSO </w:t>
      </w:r>
      <w:r w:rsidR="00C20F0F" w:rsidRPr="00A305D5">
        <w:rPr>
          <w:rFonts w:ascii="Times New Roman" w:hAnsi="Times New Roman" w:cs="Times New Roman"/>
          <w:b/>
          <w:color w:val="000000" w:themeColor="text1"/>
          <w:sz w:val="24"/>
          <w:szCs w:val="24"/>
        </w:rPr>
        <w:t>SĄLYGŲ</w:t>
      </w:r>
      <w:r w:rsidRPr="00A305D5">
        <w:rPr>
          <w:rFonts w:ascii="Times New Roman" w:hAnsi="Times New Roman" w:cs="Times New Roman"/>
          <w:b/>
          <w:color w:val="000000" w:themeColor="text1"/>
          <w:sz w:val="24"/>
          <w:szCs w:val="24"/>
        </w:rPr>
        <w:t xml:space="preserve"> PATIKSLINIMAI, PAAIŠKINIMAI IR PATAISYMAI</w:t>
      </w:r>
    </w:p>
    <w:p w14:paraId="54170736" w14:textId="77777777" w:rsidR="00ED76C8" w:rsidRPr="00C30625" w:rsidRDefault="00ED76C8" w:rsidP="00ED76C8">
      <w:pPr>
        <w:tabs>
          <w:tab w:val="left" w:pos="142"/>
          <w:tab w:val="left" w:pos="709"/>
        </w:tabs>
        <w:jc w:val="center"/>
        <w:rPr>
          <w:vanish/>
          <w:color w:val="000000" w:themeColor="text1"/>
          <w:szCs w:val="24"/>
        </w:rPr>
      </w:pPr>
    </w:p>
    <w:p w14:paraId="7DD9EE47" w14:textId="3FEEF22B" w:rsidR="00791270" w:rsidRPr="00772FB4" w:rsidRDefault="00791270" w:rsidP="00092A48">
      <w:pPr>
        <w:pStyle w:val="NoSpacing"/>
        <w:numPr>
          <w:ilvl w:val="1"/>
          <w:numId w:val="42"/>
        </w:numPr>
        <w:tabs>
          <w:tab w:val="left" w:pos="142"/>
          <w:tab w:val="left" w:pos="567"/>
          <w:tab w:val="left" w:pos="1134"/>
        </w:tabs>
        <w:ind w:left="0" w:firstLine="567"/>
        <w:jc w:val="both"/>
        <w:rPr>
          <w:szCs w:val="24"/>
        </w:rPr>
      </w:pPr>
      <w:r w:rsidRPr="00772FB4">
        <w:rPr>
          <w:szCs w:val="24"/>
        </w:rPr>
        <w:t>Papildom</w:t>
      </w:r>
      <w:r w:rsidR="00545AC7">
        <w:rPr>
          <w:szCs w:val="24"/>
        </w:rPr>
        <w:t>ai</w:t>
      </w:r>
      <w:r w:rsidRPr="00772FB4">
        <w:rPr>
          <w:szCs w:val="24"/>
        </w:rPr>
        <w:t xml:space="preserve"> </w:t>
      </w:r>
      <w:r w:rsidR="00545AC7">
        <w:rPr>
          <w:szCs w:val="24"/>
        </w:rPr>
        <w:t>konkurso sąlygos</w:t>
      </w:r>
      <w:r w:rsidRPr="00772FB4">
        <w:rPr>
          <w:szCs w:val="24"/>
        </w:rPr>
        <w:t xml:space="preserve"> (patikslinimai, paaiškinimai, pataisymai) teikiam</w:t>
      </w:r>
      <w:r w:rsidR="00545AC7">
        <w:rPr>
          <w:szCs w:val="24"/>
        </w:rPr>
        <w:t xml:space="preserve">os </w:t>
      </w:r>
      <w:r w:rsidRPr="00772FB4">
        <w:rPr>
          <w:szCs w:val="24"/>
        </w:rPr>
        <w:t xml:space="preserve">Viešųjų pirkimų įstatymo 36 straipsnyje nustatyta tvarka. Prašymai paaiškinti </w:t>
      </w:r>
      <w:r w:rsidR="00545AC7">
        <w:rPr>
          <w:szCs w:val="24"/>
        </w:rPr>
        <w:t xml:space="preserve">konkurso sąlygas </w:t>
      </w:r>
      <w:r w:rsidRPr="00772FB4">
        <w:rPr>
          <w:szCs w:val="24"/>
        </w:rPr>
        <w:t>turi būti pateikiami perkančiajai organizacijai CVP IS susirašinėjimo pr</w:t>
      </w:r>
      <w:r>
        <w:rPr>
          <w:szCs w:val="24"/>
        </w:rPr>
        <w:t xml:space="preserve">iemonėmis ne vėliau kaip likus </w:t>
      </w:r>
      <w:r>
        <w:rPr>
          <w:szCs w:val="24"/>
        </w:rPr>
        <w:lastRenderedPageBreak/>
        <w:t>8</w:t>
      </w:r>
      <w:r w:rsidRPr="00772FB4">
        <w:rPr>
          <w:szCs w:val="24"/>
        </w:rPr>
        <w:t xml:space="preserve"> dienoms iki pasiūlymų pateikimo termino pabaigos. Į laiku gautą TIEKĖJO prašymą paaiškinti </w:t>
      </w:r>
      <w:r w:rsidR="008B3EA9">
        <w:rPr>
          <w:szCs w:val="24"/>
        </w:rPr>
        <w:t>konkurso sąlygas</w:t>
      </w:r>
      <w:r w:rsidRPr="00772FB4">
        <w:rPr>
          <w:szCs w:val="24"/>
        </w:rPr>
        <w:t xml:space="preserve"> perkančioji organizaci</w:t>
      </w:r>
      <w:r>
        <w:rPr>
          <w:szCs w:val="24"/>
        </w:rPr>
        <w:t>ja atsako ne vėliau kaip likus 6</w:t>
      </w:r>
      <w:r w:rsidRPr="00772FB4">
        <w:rPr>
          <w:szCs w:val="24"/>
        </w:rPr>
        <w:t xml:space="preserve"> dienoms iki pasiūlymų pateikimo termino pabaigos.</w:t>
      </w:r>
      <w:r w:rsidRPr="00772FB4">
        <w:rPr>
          <w:szCs w:val="24"/>
          <w:lang w:eastAsia="lt-LT"/>
        </w:rPr>
        <w:t xml:space="preserve"> </w:t>
      </w:r>
      <w:r w:rsidR="00873CE4">
        <w:rPr>
          <w:szCs w:val="24"/>
        </w:rPr>
        <w:t>Perkančioji organizacija</w:t>
      </w:r>
      <w:r w:rsidRPr="00772FB4">
        <w:rPr>
          <w:szCs w:val="24"/>
        </w:rPr>
        <w:t xml:space="preserve">, atsakydamas CVP IS susirašinėjimo priemonėmis TIEKĖJUI, kartu siunčia CVP IS susirašinėjimo priemonėmis paaiškinimus ir visiems kitiems TIEKĖJAMS, kuriems jis pateikė </w:t>
      </w:r>
      <w:r w:rsidR="003167B5">
        <w:rPr>
          <w:szCs w:val="24"/>
        </w:rPr>
        <w:t>konkurso sąlygas</w:t>
      </w:r>
      <w:r w:rsidRPr="00772FB4">
        <w:rPr>
          <w:szCs w:val="24"/>
        </w:rPr>
        <w:t xml:space="preserve">, bet nenurodo, iš ko gavo prašymą duoti paaiškinimą. Nesibaigus pasiūlymų pateikimo terminui, </w:t>
      </w:r>
      <w:r w:rsidR="00873CE4">
        <w:rPr>
          <w:szCs w:val="24"/>
        </w:rPr>
        <w:t xml:space="preserve">Perkančioji organizacija </w:t>
      </w:r>
      <w:r w:rsidRPr="00772FB4">
        <w:rPr>
          <w:szCs w:val="24"/>
        </w:rPr>
        <w:t xml:space="preserve">savo iniciatyva gali paaiškinti (patikslinti) </w:t>
      </w:r>
      <w:r w:rsidR="003167B5">
        <w:rPr>
          <w:szCs w:val="24"/>
        </w:rPr>
        <w:t>konkurso sąlygas</w:t>
      </w:r>
      <w:r w:rsidRPr="00772FB4">
        <w:rPr>
          <w:szCs w:val="24"/>
        </w:rPr>
        <w:t xml:space="preserve"> CVP IS priemonėmis. Tuo atveju, kai tikslinama paskelbta informacija, </w:t>
      </w:r>
      <w:r w:rsidR="00873CE4">
        <w:rPr>
          <w:szCs w:val="24"/>
        </w:rPr>
        <w:t xml:space="preserve">perkančioji organizacija </w:t>
      </w:r>
      <w:r w:rsidRPr="00772FB4">
        <w:rPr>
          <w:szCs w:val="24"/>
        </w:rPr>
        <w:t>skelbia klaidų ištaisymo skelbimą ir prireikus pratęsia pasiūlymų pateikimo terminą protingumo kriterijų atitinkančiam terminui, per kurį TIEKĖJAI, rengdami pasiūlymus, galėtų atsižvelgti į patikslinimus.</w:t>
      </w:r>
    </w:p>
    <w:p w14:paraId="2C971C65" w14:textId="188A737D" w:rsidR="00791270" w:rsidRPr="00B910E8" w:rsidRDefault="00791270" w:rsidP="00092A48">
      <w:pPr>
        <w:pStyle w:val="NoSpacing"/>
        <w:numPr>
          <w:ilvl w:val="1"/>
          <w:numId w:val="42"/>
        </w:numPr>
        <w:tabs>
          <w:tab w:val="left" w:pos="567"/>
          <w:tab w:val="left" w:pos="1134"/>
        </w:tabs>
        <w:ind w:left="0" w:firstLine="567"/>
        <w:jc w:val="both"/>
        <w:rPr>
          <w:color w:val="000000" w:themeColor="text1"/>
          <w:szCs w:val="24"/>
        </w:rPr>
      </w:pPr>
      <w:r w:rsidRPr="00B910E8">
        <w:rPr>
          <w:color w:val="000000" w:themeColor="text1"/>
          <w:szCs w:val="24"/>
        </w:rPr>
        <w:t xml:space="preserve">Bet kokia informacija, </w:t>
      </w:r>
      <w:r w:rsidR="003167B5">
        <w:rPr>
          <w:color w:val="000000" w:themeColor="text1"/>
          <w:szCs w:val="24"/>
        </w:rPr>
        <w:t>konkurso sąlygų</w:t>
      </w:r>
      <w:r w:rsidRPr="00B910E8">
        <w:rPr>
          <w:color w:val="000000" w:themeColor="text1"/>
          <w:szCs w:val="24"/>
        </w:rPr>
        <w:t xml:space="preserve"> paaiškinimai, pranešimai ar kitas UŽSAKOVO ir TIEKĖJO susirašinėjimas yra vykdomas tik CVP IS susirašinėjimo priemonėmis. </w:t>
      </w:r>
    </w:p>
    <w:p w14:paraId="219DC6C7" w14:textId="77777777" w:rsidR="00ED76C8" w:rsidRPr="00E53759" w:rsidRDefault="00ED76C8" w:rsidP="00ED76C8">
      <w:pPr>
        <w:pStyle w:val="NoSpacing"/>
        <w:jc w:val="both"/>
        <w:rPr>
          <w:color w:val="000000" w:themeColor="text1"/>
          <w:szCs w:val="24"/>
        </w:rPr>
      </w:pPr>
    </w:p>
    <w:p w14:paraId="3CDF9077" w14:textId="4C8555B1" w:rsidR="00ED76C8" w:rsidRPr="00E53759" w:rsidRDefault="00ED76C8" w:rsidP="00A305D5">
      <w:pPr>
        <w:pStyle w:val="Heading1"/>
        <w:numPr>
          <w:ilvl w:val="0"/>
          <w:numId w:val="42"/>
        </w:numPr>
        <w:spacing w:before="0"/>
        <w:jc w:val="center"/>
        <w:rPr>
          <w:rStyle w:val="FontStyle75"/>
          <w:color w:val="000000" w:themeColor="text1"/>
          <w:sz w:val="24"/>
          <w:szCs w:val="24"/>
        </w:rPr>
      </w:pPr>
      <w:bookmarkStart w:id="19" w:name="_Toc487548539"/>
      <w:r w:rsidRPr="00E53759">
        <w:rPr>
          <w:rStyle w:val="FontStyle75"/>
          <w:color w:val="000000" w:themeColor="text1"/>
          <w:sz w:val="24"/>
          <w:szCs w:val="24"/>
        </w:rPr>
        <w:t>SUSIPAŽINIMO SU PASIŪLYMAIS LAIKAS IR PROCEDŪRA</w:t>
      </w:r>
      <w:bookmarkEnd w:id="19"/>
    </w:p>
    <w:p w14:paraId="67B60CB4" w14:textId="77777777" w:rsidR="00ED76C8" w:rsidRPr="00E53759" w:rsidRDefault="00ED76C8" w:rsidP="00ED76C8">
      <w:pPr>
        <w:rPr>
          <w:color w:val="000000" w:themeColor="text1"/>
        </w:rPr>
      </w:pPr>
    </w:p>
    <w:p w14:paraId="4E124FAC" w14:textId="77777777" w:rsidR="00ED76C8" w:rsidRPr="00E53759" w:rsidRDefault="00ED76C8" w:rsidP="00A305D5">
      <w:pPr>
        <w:pStyle w:val="NoSpacing"/>
        <w:numPr>
          <w:ilvl w:val="1"/>
          <w:numId w:val="42"/>
        </w:numPr>
        <w:ind w:left="0" w:firstLine="710"/>
        <w:jc w:val="both"/>
        <w:rPr>
          <w:rStyle w:val="FontStyle77"/>
          <w:color w:val="000000" w:themeColor="text1"/>
          <w:sz w:val="24"/>
          <w:szCs w:val="24"/>
        </w:rPr>
      </w:pPr>
      <w:r w:rsidRPr="00E53759">
        <w:rPr>
          <w:rStyle w:val="FontStyle77"/>
          <w:color w:val="000000" w:themeColor="text1"/>
          <w:sz w:val="24"/>
          <w:szCs w:val="24"/>
        </w:rPr>
        <w:t xml:space="preserve">Pradinis susipažinimas su CVP IS priemonėmis gautais pasiūlymais prilyginimas vokų atplėšimui. </w:t>
      </w:r>
    </w:p>
    <w:p w14:paraId="2F87641C" w14:textId="77777777" w:rsidR="00ED76C8" w:rsidRPr="00E53759" w:rsidRDefault="00ED76C8" w:rsidP="00A305D5">
      <w:pPr>
        <w:pStyle w:val="NoSpacing"/>
        <w:numPr>
          <w:ilvl w:val="1"/>
          <w:numId w:val="42"/>
        </w:numPr>
        <w:ind w:left="0" w:firstLine="710"/>
        <w:jc w:val="both"/>
        <w:rPr>
          <w:color w:val="000000" w:themeColor="text1"/>
          <w:szCs w:val="24"/>
        </w:rPr>
      </w:pPr>
      <w:r w:rsidRPr="00E53759">
        <w:rPr>
          <w:rStyle w:val="FontStyle77"/>
          <w:b/>
          <w:color w:val="000000" w:themeColor="text1"/>
          <w:sz w:val="24"/>
          <w:szCs w:val="24"/>
          <w:u w:val="single"/>
        </w:rPr>
        <w:t>KOMISIJOS posėdis, kuriame atveriami vokai su pasiūlymais, vyks</w:t>
      </w:r>
      <w:r w:rsidRPr="00E53759">
        <w:rPr>
          <w:b/>
          <w:color w:val="000000" w:themeColor="text1"/>
          <w:szCs w:val="24"/>
          <w:u w:val="single"/>
        </w:rPr>
        <w:t xml:space="preserve"> </w:t>
      </w:r>
      <w:r w:rsidRPr="00E53759">
        <w:rPr>
          <w:color w:val="000000" w:themeColor="text1"/>
          <w:szCs w:val="24"/>
        </w:rPr>
        <w:t>Valstybinėje maisto ir veterinarijos tarnyboje, Siesikų g. 19, Vilniuje, 1</w:t>
      </w:r>
      <w:r w:rsidR="00096DA9">
        <w:rPr>
          <w:color w:val="000000" w:themeColor="text1"/>
          <w:szCs w:val="24"/>
        </w:rPr>
        <w:t>11</w:t>
      </w:r>
      <w:r w:rsidRPr="00E53759">
        <w:rPr>
          <w:color w:val="000000" w:themeColor="text1"/>
          <w:szCs w:val="24"/>
        </w:rPr>
        <w:t xml:space="preserve"> kab., I a.</w:t>
      </w:r>
    </w:p>
    <w:p w14:paraId="78184BDA" w14:textId="77777777" w:rsidR="00ED76C8" w:rsidRPr="00E53759" w:rsidRDefault="00ED76C8" w:rsidP="00A305D5">
      <w:pPr>
        <w:pStyle w:val="NoSpacing"/>
        <w:numPr>
          <w:ilvl w:val="1"/>
          <w:numId w:val="42"/>
        </w:numPr>
        <w:ind w:left="0" w:firstLine="710"/>
        <w:jc w:val="both"/>
        <w:rPr>
          <w:color w:val="000000" w:themeColor="text1"/>
          <w:szCs w:val="24"/>
        </w:rPr>
      </w:pPr>
      <w:r w:rsidRPr="00E53759">
        <w:rPr>
          <w:rStyle w:val="FontStyle77"/>
          <w:color w:val="000000" w:themeColor="text1"/>
          <w:sz w:val="24"/>
          <w:szCs w:val="24"/>
        </w:rPr>
        <w:t xml:space="preserve">TIEKĖJAI nedalyvauja KOMISIJOS posėdyje, kuriame susipažįstama su elektroninėmis priemonėmis pateiktais pasiūlymais. </w:t>
      </w:r>
    </w:p>
    <w:p w14:paraId="5722E78D" w14:textId="77777777" w:rsidR="00ED76C8" w:rsidRPr="00E53759" w:rsidRDefault="00ED76C8" w:rsidP="00ED76C8">
      <w:pPr>
        <w:rPr>
          <w:rStyle w:val="FontStyle75"/>
          <w:color w:val="000000" w:themeColor="text1"/>
          <w:sz w:val="24"/>
          <w:szCs w:val="24"/>
        </w:rPr>
      </w:pPr>
    </w:p>
    <w:p w14:paraId="7119E1B7" w14:textId="77777777" w:rsidR="00ED76C8" w:rsidRPr="00E53759" w:rsidRDefault="00ED76C8" w:rsidP="00A305D5">
      <w:pPr>
        <w:pStyle w:val="Heading1"/>
        <w:keepLines w:val="0"/>
        <w:numPr>
          <w:ilvl w:val="0"/>
          <w:numId w:val="42"/>
        </w:numPr>
        <w:tabs>
          <w:tab w:val="left" w:pos="426"/>
          <w:tab w:val="left" w:pos="709"/>
        </w:tabs>
        <w:spacing w:before="0"/>
        <w:jc w:val="center"/>
        <w:rPr>
          <w:rFonts w:ascii="Times New Roman" w:hAnsi="Times New Roman" w:cs="Times New Roman"/>
          <w:b/>
          <w:bCs/>
          <w:color w:val="000000" w:themeColor="text1"/>
          <w:sz w:val="24"/>
          <w:szCs w:val="24"/>
        </w:rPr>
      </w:pPr>
      <w:bookmarkStart w:id="20" w:name="_Toc487548540"/>
      <w:r w:rsidRPr="00E53759">
        <w:rPr>
          <w:rFonts w:ascii="Times New Roman" w:hAnsi="Times New Roman" w:cs="Times New Roman"/>
          <w:b/>
          <w:bCs/>
          <w:color w:val="000000" w:themeColor="text1"/>
          <w:sz w:val="24"/>
          <w:szCs w:val="24"/>
        </w:rPr>
        <w:t>PASIŪLYMŲ NAGRINĖJIMAS, VERTINIMAS IR PALYGINIMAS</w:t>
      </w:r>
      <w:bookmarkEnd w:id="20"/>
    </w:p>
    <w:p w14:paraId="08F50CFD" w14:textId="77777777" w:rsidR="00ED76C8" w:rsidRPr="00E53759" w:rsidRDefault="00ED76C8" w:rsidP="00ED76C8">
      <w:pPr>
        <w:rPr>
          <w:color w:val="000000" w:themeColor="text1"/>
        </w:rPr>
      </w:pPr>
    </w:p>
    <w:p w14:paraId="008E14D0" w14:textId="5081B76B" w:rsidR="000339DE" w:rsidRDefault="000339DE" w:rsidP="00A305D5">
      <w:pPr>
        <w:pStyle w:val="NoSpacing"/>
        <w:numPr>
          <w:ilvl w:val="1"/>
          <w:numId w:val="42"/>
        </w:numPr>
        <w:ind w:left="0" w:firstLine="710"/>
        <w:jc w:val="both"/>
        <w:rPr>
          <w:color w:val="000000" w:themeColor="text1"/>
          <w:szCs w:val="24"/>
        </w:rPr>
      </w:pPr>
      <w:r w:rsidRPr="000339DE">
        <w:rPr>
          <w:color w:val="000000" w:themeColor="text1"/>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w:t>
      </w:r>
      <w:r>
        <w:rPr>
          <w:color w:val="000000" w:themeColor="text1"/>
          <w:szCs w:val="24"/>
        </w:rPr>
        <w:t>k</w:t>
      </w:r>
      <w:r w:rsidRPr="000339DE">
        <w:rPr>
          <w:color w:val="000000" w:themeColor="text1"/>
          <w:szCs w:val="24"/>
        </w:rPr>
        <w:t xml:space="preserve">onkurso sąlygų </w:t>
      </w:r>
      <w:r w:rsidRPr="002437D7">
        <w:rPr>
          <w:color w:val="000000" w:themeColor="text1"/>
          <w:szCs w:val="24"/>
        </w:rPr>
        <w:t>5 priede „</w:t>
      </w:r>
      <w:bookmarkStart w:id="21" w:name="_Hlk155720837"/>
      <w:r w:rsidRPr="002437D7">
        <w:rPr>
          <w:color w:val="000000" w:themeColor="text1"/>
          <w:szCs w:val="24"/>
        </w:rPr>
        <w:t>Pasiūlymų vertinimo kriterijai</w:t>
      </w:r>
      <w:bookmarkEnd w:id="21"/>
      <w:r w:rsidRPr="002437D7">
        <w:rPr>
          <w:color w:val="000000" w:themeColor="text1"/>
          <w:szCs w:val="24"/>
        </w:rPr>
        <w:t>“.</w:t>
      </w:r>
      <w:r w:rsidRPr="000339DE">
        <w:rPr>
          <w:color w:val="000000" w:themeColor="text1"/>
          <w:szCs w:val="24"/>
        </w:rPr>
        <w:t xml:space="preserve"> </w:t>
      </w:r>
    </w:p>
    <w:p w14:paraId="02672D71" w14:textId="0F31B233" w:rsidR="00791270" w:rsidRPr="00E53759" w:rsidRDefault="00791270" w:rsidP="00A305D5">
      <w:pPr>
        <w:pStyle w:val="NoSpacing"/>
        <w:numPr>
          <w:ilvl w:val="1"/>
          <w:numId w:val="42"/>
        </w:numPr>
        <w:ind w:left="0" w:firstLine="710"/>
        <w:jc w:val="both"/>
        <w:rPr>
          <w:color w:val="000000" w:themeColor="text1"/>
          <w:szCs w:val="24"/>
        </w:rPr>
      </w:pPr>
      <w:r w:rsidRPr="00E53759">
        <w:rPr>
          <w:rFonts w:eastAsia="Calibri"/>
          <w:color w:val="000000" w:themeColor="text1"/>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B46F216" w14:textId="77777777" w:rsidR="00791270" w:rsidRPr="00E53759" w:rsidRDefault="00791270" w:rsidP="00A305D5">
      <w:pPr>
        <w:pStyle w:val="NoSpacing"/>
        <w:numPr>
          <w:ilvl w:val="1"/>
          <w:numId w:val="42"/>
        </w:numPr>
        <w:ind w:left="0" w:firstLine="710"/>
        <w:jc w:val="both"/>
        <w:rPr>
          <w:color w:val="000000" w:themeColor="text1"/>
          <w:szCs w:val="24"/>
        </w:rPr>
      </w:pPr>
      <w:r w:rsidRPr="00E53759">
        <w:rPr>
          <w:color w:val="000000" w:themeColor="text1"/>
          <w:szCs w:val="24"/>
        </w:rPr>
        <w:t xml:space="preserve">TIEKĖJAI negali dalyvauti susipažinimo su pasiūlymais, pasiūlymų nagrinėjimo, vertinimo ir palyginimo procedūrose. </w:t>
      </w:r>
    </w:p>
    <w:p w14:paraId="7BC20C02" w14:textId="77777777" w:rsidR="00791270" w:rsidRPr="00E53759" w:rsidRDefault="00791270" w:rsidP="00A305D5">
      <w:pPr>
        <w:pStyle w:val="NoSpacing"/>
        <w:numPr>
          <w:ilvl w:val="1"/>
          <w:numId w:val="42"/>
        </w:numPr>
        <w:ind w:left="0" w:firstLine="710"/>
        <w:jc w:val="both"/>
        <w:rPr>
          <w:color w:val="000000" w:themeColor="text1"/>
          <w:szCs w:val="24"/>
        </w:rPr>
      </w:pPr>
      <w:r w:rsidRPr="00E53759">
        <w:rPr>
          <w:color w:val="000000" w:themeColor="text1"/>
          <w:szCs w:val="24"/>
        </w:rPr>
        <w:t>Atlikus pradinį susipažinimą su pasiūlymais, KOMISIJA pasiūlymus nagrinėja tokiu eiliškumu:</w:t>
      </w:r>
    </w:p>
    <w:p w14:paraId="5E53ADA6" w14:textId="77777777" w:rsidR="00791270" w:rsidRPr="00E53759" w:rsidRDefault="00791270" w:rsidP="00F528DB">
      <w:pPr>
        <w:pStyle w:val="ListParagraph"/>
        <w:numPr>
          <w:ilvl w:val="2"/>
          <w:numId w:val="42"/>
        </w:numPr>
        <w:tabs>
          <w:tab w:val="left" w:pos="567"/>
          <w:tab w:val="left" w:pos="851"/>
          <w:tab w:val="left" w:pos="1418"/>
          <w:tab w:val="left" w:pos="1560"/>
          <w:tab w:val="left" w:pos="2977"/>
        </w:tabs>
        <w:spacing w:after="0" w:line="240" w:lineRule="auto"/>
        <w:ind w:left="709" w:firstLine="0"/>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įvertina EBVPD pateiktą informaciją;</w:t>
      </w:r>
    </w:p>
    <w:p w14:paraId="4B399C22" w14:textId="56E85662" w:rsidR="00791270" w:rsidRPr="00E53759" w:rsidRDefault="00791270" w:rsidP="00A305D5">
      <w:pPr>
        <w:pStyle w:val="ListParagraph"/>
        <w:numPr>
          <w:ilvl w:val="2"/>
          <w:numId w:val="42"/>
        </w:numPr>
        <w:tabs>
          <w:tab w:val="left" w:pos="567"/>
          <w:tab w:val="left" w:pos="851"/>
          <w:tab w:val="left" w:pos="1418"/>
          <w:tab w:val="left" w:pos="1560"/>
          <w:tab w:val="left" w:pos="2977"/>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nagrinėja, vertina ir palygina TIEKĖJŲ pateiktus pasiūlymus, vadovaudamasi </w:t>
      </w:r>
      <w:r w:rsidR="00B65AD8">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w:t>
      </w:r>
      <w:r w:rsidR="00B65AD8">
        <w:rPr>
          <w:rFonts w:ascii="Times New Roman" w:hAnsi="Times New Roman"/>
          <w:color w:val="000000" w:themeColor="text1"/>
          <w:szCs w:val="24"/>
        </w:rPr>
        <w:t>ais reikalavimais</w:t>
      </w:r>
      <w:r w:rsidRPr="00E53759">
        <w:rPr>
          <w:rFonts w:ascii="Times New Roman" w:hAnsi="Times New Roman"/>
          <w:color w:val="000000" w:themeColor="text1"/>
          <w:szCs w:val="24"/>
        </w:rPr>
        <w:t>;</w:t>
      </w:r>
    </w:p>
    <w:p w14:paraId="7C27B497" w14:textId="77777777" w:rsidR="00791270" w:rsidRPr="00E53759" w:rsidRDefault="00791270" w:rsidP="00A305D5">
      <w:pPr>
        <w:pStyle w:val="ListParagraph"/>
        <w:numPr>
          <w:ilvl w:val="2"/>
          <w:numId w:val="42"/>
        </w:numPr>
        <w:tabs>
          <w:tab w:val="left" w:pos="567"/>
          <w:tab w:val="left" w:pos="851"/>
          <w:tab w:val="left" w:pos="1418"/>
          <w:tab w:val="left" w:pos="1560"/>
          <w:tab w:val="left" w:pos="2977"/>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hAnsi="Times New Roman"/>
          <w:color w:val="000000" w:themeColor="text1"/>
          <w:szCs w:val="24"/>
        </w:rPr>
        <w:t xml:space="preserve">įvertina </w:t>
      </w:r>
      <w:r w:rsidRPr="00E53759">
        <w:rPr>
          <w:rFonts w:ascii="Times New Roman" w:eastAsia="Calibri" w:hAnsi="Times New Roman"/>
          <w:color w:val="000000" w:themeColor="text1"/>
          <w:szCs w:val="24"/>
        </w:rPr>
        <w:t>ekonomiškai naudingiausią pasiūlymą pateikusio TIEKĖJO</w:t>
      </w:r>
      <w:r w:rsidRPr="00E53759">
        <w:rPr>
          <w:rFonts w:ascii="Times New Roman" w:hAnsi="Times New Roman"/>
          <w:color w:val="000000" w:themeColor="text1"/>
          <w:szCs w:val="24"/>
        </w:rPr>
        <w:t xml:space="preserve"> aktualius dokumentus, </w:t>
      </w:r>
      <w:r w:rsidRPr="00E53759">
        <w:rPr>
          <w:rFonts w:ascii="Times New Roman" w:eastAsia="Calibri" w:hAnsi="Times New Roman"/>
          <w:color w:val="000000" w:themeColor="text1"/>
          <w:szCs w:val="24"/>
        </w:rPr>
        <w:t xml:space="preserve">patvirtinančius </w:t>
      </w:r>
      <w:r w:rsidRPr="00E53759">
        <w:rPr>
          <w:rFonts w:ascii="Times New Roman" w:hAnsi="Times New Roman"/>
          <w:color w:val="000000" w:themeColor="text1"/>
          <w:szCs w:val="24"/>
        </w:rPr>
        <w:t>jo pašalinimo pagrindų nebuvimą, jeigu taikytina</w:t>
      </w:r>
      <w:r>
        <w:rPr>
          <w:rFonts w:ascii="Times New Roman" w:hAnsi="Times New Roman"/>
          <w:color w:val="000000" w:themeColor="text1"/>
          <w:szCs w:val="24"/>
        </w:rPr>
        <w:t xml:space="preserve">, </w:t>
      </w:r>
      <w:r w:rsidRPr="00E53759">
        <w:rPr>
          <w:rFonts w:ascii="Times New Roman" w:hAnsi="Times New Roman"/>
          <w:color w:val="000000" w:themeColor="text1"/>
          <w:szCs w:val="24"/>
        </w:rPr>
        <w:t>atitiktį kvalifikacijos reikalavimams ir kokybės vadybos sistemos ir (arba) aplinkos apsaugos vadybos sistemos standartams</w:t>
      </w:r>
      <w:r w:rsidRPr="00E53759">
        <w:rPr>
          <w:rFonts w:ascii="Times New Roman" w:eastAsia="Calibri" w:hAnsi="Times New Roman"/>
          <w:color w:val="000000" w:themeColor="text1"/>
          <w:szCs w:val="24"/>
        </w:rPr>
        <w:t>.</w:t>
      </w:r>
    </w:p>
    <w:p w14:paraId="1A4808CF" w14:textId="77777777" w:rsidR="00791270" w:rsidRPr="00E53759" w:rsidRDefault="00791270" w:rsidP="00A305D5">
      <w:pPr>
        <w:pStyle w:val="ListParagraph"/>
        <w:numPr>
          <w:ilvl w:val="1"/>
          <w:numId w:val="42"/>
        </w:numPr>
        <w:tabs>
          <w:tab w:val="left" w:pos="0"/>
          <w:tab w:val="left" w:pos="567"/>
          <w:tab w:val="left" w:pos="851"/>
          <w:tab w:val="left" w:pos="1418"/>
          <w:tab w:val="left" w:pos="1560"/>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t xml:space="preserve">Nagrinėjant TIEKĖJO pateiktą pasiūlymą ir nustačius, kad TIEKĖJAS pateikė netikslius, neišsamius ar klaidingus dokumentus ar duomenis patvirtinančius </w:t>
      </w:r>
      <w:r w:rsidRPr="00E53759">
        <w:rPr>
          <w:rFonts w:ascii="Times New Roman" w:hAnsi="Times New Roman"/>
          <w:color w:val="000000" w:themeColor="text1"/>
          <w:szCs w:val="24"/>
        </w:rPr>
        <w:t>jo pašalinimo pagrindų nebuvimą, atitiktį kvalifikacijos reikalavimams</w:t>
      </w:r>
      <w:r>
        <w:rPr>
          <w:rFonts w:ascii="Times New Roman" w:hAnsi="Times New Roman"/>
          <w:color w:val="000000" w:themeColor="text1"/>
          <w:szCs w:val="24"/>
        </w:rPr>
        <w:t xml:space="preserve"> (jei taikoma)</w:t>
      </w:r>
      <w:r w:rsidRPr="00E53759">
        <w:rPr>
          <w:rFonts w:ascii="Times New Roman" w:hAnsi="Times New Roman"/>
          <w:color w:val="000000" w:themeColor="text1"/>
          <w:szCs w:val="24"/>
        </w:rPr>
        <w:t xml:space="preserve"> ir, jeigu taikytina, kokybės vadybos sistemos ir (arba) aplinkos apsaugos vadybos sistemos standartams,</w:t>
      </w:r>
      <w:r w:rsidRPr="00E53759">
        <w:rPr>
          <w:rFonts w:ascii="Times New Roman" w:eastAsia="Calibri" w:hAnsi="Times New Roman"/>
          <w:color w:val="000000" w:themeColor="text1"/>
          <w:szCs w:val="24"/>
        </w:rPr>
        <w:t xml:space="preserve"> ar šių dokumentų ar duomenų trūksta, laikomasi šių sąlygų:</w:t>
      </w:r>
    </w:p>
    <w:p w14:paraId="58869BBB" w14:textId="77777777" w:rsidR="00791270" w:rsidRPr="00E53759" w:rsidRDefault="00791270" w:rsidP="00A305D5">
      <w:pPr>
        <w:pStyle w:val="ListParagraph"/>
        <w:numPr>
          <w:ilvl w:val="2"/>
          <w:numId w:val="42"/>
        </w:numPr>
        <w:tabs>
          <w:tab w:val="left" w:pos="0"/>
          <w:tab w:val="left" w:pos="567"/>
          <w:tab w:val="left" w:pos="851"/>
          <w:tab w:val="left" w:pos="1418"/>
          <w:tab w:val="left" w:pos="1560"/>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lastRenderedPageBreak/>
        <w:t>KOMISIJA raštu, nepažeisdamas</w:t>
      </w:r>
      <w:r w:rsidRPr="00E53759">
        <w:rPr>
          <w:rFonts w:ascii="Times New Roman" w:eastAsia="Calibri" w:hAnsi="Times New Roman"/>
          <w:i/>
          <w:iCs/>
          <w:color w:val="000000" w:themeColor="text1"/>
          <w:szCs w:val="24"/>
        </w:rPr>
        <w:t xml:space="preserve"> </w:t>
      </w:r>
      <w:r w:rsidRPr="00E53759">
        <w:rPr>
          <w:rFonts w:ascii="Times New Roman" w:eastAsia="Calibri" w:hAnsi="Times New Roman"/>
          <w:color w:val="000000" w:themeColor="text1"/>
          <w:szCs w:val="24"/>
        </w:rPr>
        <w:t xml:space="preserve">lygiateisiškumo ir skaidrumo principų, prašo TIEKĖJĄ tokius dokumentus ar duomenis patikslinti, papildyti arba paaiškinti per </w:t>
      </w:r>
      <w:r w:rsidRPr="00E53759">
        <w:rPr>
          <w:rFonts w:ascii="Times New Roman" w:eastAsia="Calibri" w:hAnsi="Times New Roman"/>
          <w:bCs/>
          <w:color w:val="000000" w:themeColor="text1"/>
          <w:szCs w:val="24"/>
        </w:rPr>
        <w:t>jo nustatytą</w:t>
      </w:r>
      <w:r w:rsidRPr="00E53759">
        <w:rPr>
          <w:rFonts w:ascii="Times New Roman" w:eastAsia="Calibri" w:hAnsi="Times New Roman"/>
          <w:color w:val="000000" w:themeColor="text1"/>
          <w:szCs w:val="24"/>
        </w:rPr>
        <w:t xml:space="preserve"> protingą terminą</w:t>
      </w:r>
      <w:r w:rsidRPr="00E53759">
        <w:rPr>
          <w:rFonts w:ascii="Times New Roman" w:eastAsia="Calibri" w:hAnsi="Times New Roman"/>
          <w:bCs/>
          <w:color w:val="000000" w:themeColor="text1"/>
          <w:szCs w:val="24"/>
        </w:rPr>
        <w:t xml:space="preserve">; </w:t>
      </w:r>
    </w:p>
    <w:p w14:paraId="3F11270E"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Cs/>
          <w:color w:val="000000" w:themeColor="text1"/>
          <w:szCs w:val="24"/>
        </w:rPr>
        <w:t>TIEKĖJAS iki KOMISIJOS nustatyto termino raštu privalo atsakyti į prašymą ir patikslinti, papildyti arba paaiškinti pasiūlymą, kaip reikalauja UŽSAKOVAS (kitu atveju jo pasiūlymas atmetamas);</w:t>
      </w:r>
    </w:p>
    <w:p w14:paraId="101420ED"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
          <w:bCs/>
          <w:color w:val="000000" w:themeColor="text1"/>
          <w:szCs w:val="24"/>
        </w:rPr>
        <w:t xml:space="preserve">tikslinami, papildomi, paaiškinami </w:t>
      </w:r>
      <w:r w:rsidRPr="00E53759">
        <w:rPr>
          <w:rFonts w:ascii="Times New Roman" w:eastAsia="Calibri" w:hAnsi="Times New Roman"/>
          <w:bCs/>
          <w:color w:val="000000" w:themeColor="text1"/>
          <w:szCs w:val="24"/>
        </w:rPr>
        <w:t>ir</w:t>
      </w:r>
      <w:r w:rsidRPr="00E53759">
        <w:rPr>
          <w:rFonts w:ascii="Times New Roman" w:eastAsia="Calibri" w:hAnsi="Times New Roman"/>
          <w:b/>
          <w:bCs/>
          <w:color w:val="000000" w:themeColor="text1"/>
          <w:szCs w:val="24"/>
        </w:rPr>
        <w:t xml:space="preserve"> pateikiami nauji</w:t>
      </w:r>
      <w:r w:rsidRPr="00E53759">
        <w:rPr>
          <w:rFonts w:ascii="Times New Roman" w:eastAsia="Calibri" w:hAnsi="Times New Roman"/>
          <w:bCs/>
          <w:color w:val="000000" w:themeColor="text1"/>
          <w:szCs w:val="24"/>
        </w:rPr>
        <w:t xml:space="preserve"> gali būti tik dokumentai ar duomenys nesusiję su pirkimo objektu, jo techninėmis charakteristikomis, pirkimo sutarties vykdymo sąlygomis ar pasiūlymo kaina, pavyzdžiui, dokumentai dėl TIEKĖJO pašalinimo pagrindų nebuvimo, dėl atitikties kvalifikacijos reikalavimams</w:t>
      </w:r>
      <w:r>
        <w:rPr>
          <w:rFonts w:ascii="Times New Roman" w:eastAsia="Calibri" w:hAnsi="Times New Roman"/>
          <w:bCs/>
          <w:color w:val="000000" w:themeColor="text1"/>
          <w:szCs w:val="24"/>
        </w:rPr>
        <w:t xml:space="preserve"> (jei taikoma)</w:t>
      </w:r>
      <w:r w:rsidRPr="00E53759">
        <w:rPr>
          <w:rFonts w:ascii="Times New Roman" w:eastAsia="Calibri" w:hAnsi="Times New Roman"/>
          <w:bCs/>
          <w:color w:val="000000" w:themeColor="text1"/>
          <w:szCs w:val="24"/>
        </w:rPr>
        <w:t xml:space="preserve">, dėl atitikties </w:t>
      </w:r>
      <w:r w:rsidRPr="00E53759">
        <w:rPr>
          <w:rFonts w:ascii="Times New Roman" w:eastAsia="Calibri" w:hAnsi="Times New Roman"/>
          <w:color w:val="000000" w:themeColor="text1"/>
          <w:szCs w:val="24"/>
        </w:rPr>
        <w:t xml:space="preserve">kokybės vadybos sistemos ir (arba) aplinkos apsaugos vadybos sistemos standartams, </w:t>
      </w:r>
      <w:r w:rsidRPr="00E53759">
        <w:rPr>
          <w:rFonts w:ascii="Times New Roman" w:eastAsia="Calibri" w:hAnsi="Times New Roman"/>
          <w:bCs/>
          <w:color w:val="000000" w:themeColor="text1"/>
          <w:szCs w:val="24"/>
        </w:rPr>
        <w:t>TIEKĖJO įgaliojimas asmeniui pasirašyti pasiūlymą, jungtinės veiklos sutartis, pasiūlymo galiojimo užtikrinimą patvirtinantis dokumentas ir pan.</w:t>
      </w:r>
    </w:p>
    <w:p w14:paraId="6F3FD998" w14:textId="484ABDEB"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bCs/>
          <w:color w:val="000000" w:themeColor="text1"/>
          <w:szCs w:val="24"/>
        </w:rPr>
        <w:t xml:space="preserve">kiti (nenurodyti </w:t>
      </w:r>
      <w:r w:rsidR="00673E46">
        <w:rPr>
          <w:rFonts w:ascii="Times New Roman" w:eastAsia="Calibri" w:hAnsi="Times New Roman"/>
          <w:bCs/>
          <w:color w:val="000000" w:themeColor="text1"/>
          <w:szCs w:val="24"/>
        </w:rPr>
        <w:t>konkurso sąlygų</w:t>
      </w:r>
      <w:r w:rsidRPr="00E53759">
        <w:rPr>
          <w:rFonts w:ascii="Times New Roman" w:eastAsia="Calibri" w:hAnsi="Times New Roman"/>
          <w:bCs/>
          <w:color w:val="000000" w:themeColor="text1"/>
          <w:szCs w:val="24"/>
        </w:rPr>
        <w:t xml:space="preserve"> 1</w:t>
      </w:r>
      <w:r w:rsidR="003E35A9">
        <w:rPr>
          <w:rFonts w:ascii="Times New Roman" w:eastAsia="Calibri" w:hAnsi="Times New Roman"/>
          <w:bCs/>
          <w:color w:val="000000" w:themeColor="text1"/>
          <w:szCs w:val="24"/>
        </w:rPr>
        <w:t>4.</w:t>
      </w:r>
      <w:r w:rsidRPr="00E53759">
        <w:rPr>
          <w:rFonts w:ascii="Times New Roman" w:eastAsia="Calibri" w:hAnsi="Times New Roman"/>
          <w:bCs/>
          <w:color w:val="000000" w:themeColor="text1"/>
          <w:szCs w:val="24"/>
        </w:rPr>
        <w:t xml:space="preserve">5.3 punkte) TIEKĖJO pasiūlymo dokumentai ar duomenys gali būti </w:t>
      </w:r>
      <w:r w:rsidRPr="00E53759">
        <w:rPr>
          <w:rFonts w:ascii="Times New Roman" w:eastAsia="Calibri" w:hAnsi="Times New Roman"/>
          <w:b/>
          <w:bCs/>
          <w:color w:val="000000" w:themeColor="text1"/>
          <w:szCs w:val="24"/>
        </w:rPr>
        <w:t xml:space="preserve">tikslinami, pildomi </w:t>
      </w:r>
      <w:r w:rsidRPr="00E53759">
        <w:rPr>
          <w:rFonts w:ascii="Times New Roman" w:eastAsia="Calibri" w:hAnsi="Times New Roman"/>
          <w:bCs/>
          <w:color w:val="000000" w:themeColor="text1"/>
          <w:szCs w:val="24"/>
        </w:rPr>
        <w:t xml:space="preserve">ir </w:t>
      </w:r>
      <w:r w:rsidRPr="00E53759">
        <w:rPr>
          <w:rFonts w:ascii="Times New Roman" w:eastAsia="Calibri" w:hAnsi="Times New Roman"/>
          <w:b/>
          <w:bCs/>
          <w:color w:val="000000" w:themeColor="text1"/>
          <w:szCs w:val="24"/>
        </w:rPr>
        <w:t xml:space="preserve">paaiškinami </w:t>
      </w:r>
      <w:r w:rsidRPr="00E53759">
        <w:rPr>
          <w:rFonts w:ascii="Times New Roman" w:eastAsia="Calibri" w:hAnsi="Times New Roman"/>
          <w:bCs/>
          <w:color w:val="000000" w:themeColor="text1"/>
          <w:szCs w:val="24"/>
          <w:u w:val="single"/>
        </w:rPr>
        <w:t>(negali būti pateikiami nauji dokumentai ar duomenys)</w:t>
      </w:r>
      <w:r w:rsidRPr="00E53759">
        <w:rPr>
          <w:rFonts w:ascii="Times New Roman" w:eastAsia="Calibri" w:hAnsi="Times New Roman"/>
          <w:bCs/>
          <w:color w:val="000000" w:themeColor="text1"/>
          <w:szCs w:val="24"/>
        </w:rPr>
        <w:t xml:space="preserve">. Tikslinant, pildant ir paaiškinant šiuos dokumentus ir duomenis neleidžiama </w:t>
      </w:r>
      <w:r w:rsidRPr="00E53759">
        <w:rPr>
          <w:rFonts w:ascii="Times New Roman" w:eastAsia="Calibri" w:hAnsi="Times New Roman"/>
          <w:color w:val="000000" w:themeColor="text1"/>
          <w:szCs w:val="24"/>
        </w:rPr>
        <w:t xml:space="preserve">pakeisti pasiūlymo esmės – pakeisti kainą arba padaryti kitų pakeitimų, dėl kurių pirkimo dokumentų reikalavimų neatitinkantis pasiūlymas taptų atitinkantis pirkimo dokumentų reikalavimus. </w:t>
      </w:r>
    </w:p>
    <w:p w14:paraId="7F8B9094" w14:textId="77777777"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851"/>
        <w:contextualSpacing w:val="0"/>
        <w:jc w:val="both"/>
        <w:rPr>
          <w:rFonts w:ascii="Times New Roman" w:hAnsi="Times New Roman"/>
          <w:iCs/>
          <w:color w:val="000000" w:themeColor="text1"/>
          <w:szCs w:val="24"/>
        </w:rPr>
      </w:pPr>
      <w:r w:rsidRPr="00E53759">
        <w:rPr>
          <w:rFonts w:ascii="Times New Roman" w:eastAsia="Calibri" w:hAnsi="Times New Roman"/>
          <w:color w:val="000000" w:themeColor="text1"/>
          <w:szCs w:val="24"/>
        </w:rPr>
        <w:t xml:space="preserve">pasiūlymų vertinimo metu radus pasiūlyme nurodytos kainos apskaičiavimo klaidų, per KOMISIJOS nurodytą terminą TIEKĖJO raštu paprašoma ištaisyti pasiūlyme pastebėtas aritmetines klaidas, nekeičiant susipažinimo su pasiūlymais metu užfiksuotos kainos. Taisydamas pasiūlyme nurodytas aritmetines klaidas, TIEKĖJAS </w:t>
      </w:r>
      <w:r w:rsidRPr="00E53759">
        <w:rPr>
          <w:rFonts w:ascii="Times New Roman" w:hAnsi="Times New Roman"/>
          <w:color w:val="000000" w:themeColor="text1"/>
          <w:szCs w:val="24"/>
        </w:rPr>
        <w:t>gali taisyti kainos sudedamąsias dalis, tačiau</w:t>
      </w:r>
      <w:r w:rsidRPr="00E53759">
        <w:rPr>
          <w:rFonts w:ascii="Times New Roman" w:eastAsia="Calibri" w:hAnsi="Times New Roman"/>
          <w:color w:val="000000" w:themeColor="text1"/>
          <w:szCs w:val="24"/>
        </w:rPr>
        <w:t xml:space="preserve"> neturi teisės atsisakyti kainos sudedamųjų dalių arba papildyti kainą naujomis dalimis. </w:t>
      </w:r>
    </w:p>
    <w:p w14:paraId="2836816B" w14:textId="2901873C" w:rsidR="00791270" w:rsidRPr="00E53759" w:rsidRDefault="00791270" w:rsidP="00A305D5">
      <w:pPr>
        <w:pStyle w:val="NoSpacing"/>
        <w:numPr>
          <w:ilvl w:val="2"/>
          <w:numId w:val="42"/>
        </w:numPr>
        <w:tabs>
          <w:tab w:val="left" w:pos="1134"/>
          <w:tab w:val="left" w:pos="1701"/>
        </w:tabs>
        <w:ind w:left="0" w:firstLine="851"/>
        <w:jc w:val="both"/>
        <w:rPr>
          <w:iCs/>
          <w:color w:val="000000" w:themeColor="text1"/>
          <w:szCs w:val="24"/>
        </w:rPr>
      </w:pPr>
      <w:r w:rsidRPr="00E53759">
        <w:rPr>
          <w:color w:val="000000" w:themeColor="text1"/>
          <w:szCs w:val="24"/>
        </w:rPr>
        <w:t>KOMISIJA gali nevertinti viso TI</w:t>
      </w:r>
      <w:r>
        <w:rPr>
          <w:color w:val="000000" w:themeColor="text1"/>
          <w:szCs w:val="24"/>
        </w:rPr>
        <w:t>EKĖJO pasiūlymo, jeigu patikrinu</w:t>
      </w:r>
      <w:r w:rsidRPr="00E53759">
        <w:rPr>
          <w:color w:val="000000" w:themeColor="text1"/>
          <w:szCs w:val="24"/>
        </w:rPr>
        <w:t>s</w:t>
      </w:r>
      <w:r>
        <w:rPr>
          <w:color w:val="000000" w:themeColor="text1"/>
          <w:szCs w:val="24"/>
        </w:rPr>
        <w:t>i</w:t>
      </w:r>
      <w:r w:rsidRPr="00E53759">
        <w:rPr>
          <w:color w:val="000000" w:themeColor="text1"/>
          <w:szCs w:val="24"/>
        </w:rPr>
        <w:t xml:space="preserve"> jo dalį nustato, kad pasiūlymas, vadovaujantis </w:t>
      </w:r>
      <w:r w:rsidR="00673E46">
        <w:rPr>
          <w:color w:val="000000" w:themeColor="text1"/>
          <w:szCs w:val="24"/>
        </w:rPr>
        <w:t>konkurso sąlygų</w:t>
      </w:r>
      <w:r w:rsidRPr="00E53759">
        <w:rPr>
          <w:color w:val="000000" w:themeColor="text1"/>
          <w:szCs w:val="24"/>
        </w:rPr>
        <w:t xml:space="preserve"> reikalavimais, turi būti atmetamas.</w:t>
      </w:r>
    </w:p>
    <w:p w14:paraId="4E0F9EE4" w14:textId="51493BBA" w:rsidR="00791270" w:rsidRPr="00E53759" w:rsidRDefault="00791270" w:rsidP="00A305D5">
      <w:pPr>
        <w:pStyle w:val="NoSpacing"/>
        <w:numPr>
          <w:ilvl w:val="1"/>
          <w:numId w:val="42"/>
        </w:numPr>
        <w:tabs>
          <w:tab w:val="left" w:pos="1560"/>
        </w:tabs>
        <w:ind w:left="0" w:firstLine="851"/>
        <w:jc w:val="both"/>
        <w:rPr>
          <w:iCs/>
          <w:color w:val="000000" w:themeColor="text1"/>
          <w:szCs w:val="24"/>
        </w:rPr>
      </w:pPr>
      <w:r w:rsidRPr="00E53759">
        <w:rPr>
          <w:color w:val="000000" w:themeColor="text1"/>
          <w:szCs w:val="24"/>
        </w:rPr>
        <w:t xml:space="preserve">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w:t>
      </w:r>
      <w:r w:rsidR="001A134B">
        <w:rPr>
          <w:color w:val="000000" w:themeColor="text1"/>
          <w:szCs w:val="24"/>
        </w:rPr>
        <w:t xml:space="preserve">perkančiosios organizacijos </w:t>
      </w:r>
      <w:r w:rsidRPr="00E53759">
        <w:rPr>
          <w:color w:val="000000" w:themeColor="text1"/>
          <w:szCs w:val="24"/>
        </w:rPr>
        <w:t>keliamus reikalavimus.</w:t>
      </w:r>
    </w:p>
    <w:p w14:paraId="484F736F" w14:textId="548FAEDC" w:rsidR="00791270" w:rsidRPr="00E53759" w:rsidRDefault="00791270" w:rsidP="00A305D5">
      <w:pPr>
        <w:pStyle w:val="NoSpacing"/>
        <w:numPr>
          <w:ilvl w:val="1"/>
          <w:numId w:val="42"/>
        </w:numPr>
        <w:ind w:left="0" w:firstLine="710"/>
        <w:jc w:val="both"/>
        <w:rPr>
          <w:iCs/>
          <w:color w:val="000000" w:themeColor="text1"/>
          <w:szCs w:val="24"/>
        </w:rPr>
      </w:pPr>
      <w:r w:rsidRPr="00E53759">
        <w:rPr>
          <w:rFonts w:eastAsia="Calibri"/>
          <w:color w:val="000000" w:themeColor="text1"/>
          <w:szCs w:val="24"/>
        </w:rPr>
        <w:t>Įvertinusi pateiktų pasiūlymų atitiktį KONKURSO DOKUMENTUOSE nustatytiems reikalavimams, KOMISIJA raštu per nustatytą protingą terminą reikalauja, kad TIEKĖJAI pagrįstų pasiūlyme nurodyto pirkimo objekto ar jo sudedamųjų dalių kainą, jeigu jos atrodo neįprastai mažos (TIEKĖJO, kuris iki KOMISIJOS nustatyto termino neatsiunčia pagrindimo, pasiūlymas atmetamas). Pasiūlyme nurodyta pirkimo objekto kaina laikoma neįprastai maža, jeigu ji yra 30 ir daugiau procentų mažesnės už visų TIEKĖJŲ, kurių pasiūlymai neatmesti dėl kitų priežasčių</w:t>
      </w:r>
      <w:r w:rsidRPr="00E53759">
        <w:rPr>
          <w:b/>
          <w:color w:val="000000" w:themeColor="text1"/>
          <w:szCs w:val="24"/>
        </w:rPr>
        <w:t xml:space="preserve"> </w:t>
      </w:r>
      <w:r w:rsidRPr="00E53759">
        <w:rPr>
          <w:rFonts w:eastAsia="Calibri"/>
          <w:color w:val="000000" w:themeColor="text1"/>
          <w:szCs w:val="24"/>
        </w:rPr>
        <w:t>ir</w:t>
      </w:r>
      <w:r w:rsidRPr="00E53759">
        <w:rPr>
          <w:rFonts w:eastAsia="Calibri"/>
          <w:bCs/>
          <w:color w:val="000000" w:themeColor="text1"/>
          <w:szCs w:val="24"/>
        </w:rPr>
        <w:t xml:space="preserve"> </w:t>
      </w:r>
      <w:r w:rsidRPr="00E53759">
        <w:rPr>
          <w:rFonts w:eastAsia="Calibri"/>
          <w:color w:val="000000" w:themeColor="text1"/>
          <w:szCs w:val="24"/>
        </w:rPr>
        <w:t>kurių pasiūlyta kaina neviršija KONKURSUI skirtų lėšų,</w:t>
      </w:r>
      <w:r w:rsidRPr="00E53759">
        <w:rPr>
          <w:rFonts w:eastAsia="Calibri"/>
          <w:bCs/>
          <w:color w:val="000000" w:themeColor="text1"/>
          <w:szCs w:val="24"/>
        </w:rPr>
        <w:t xml:space="preserve"> </w:t>
      </w:r>
      <w:r w:rsidRPr="00E53759">
        <w:rPr>
          <w:rFonts w:eastAsia="Calibri"/>
          <w:color w:val="000000" w:themeColor="text1"/>
          <w:szCs w:val="24"/>
        </w:rPr>
        <w:t xml:space="preserve">nustatytų ir užfiksuotų </w:t>
      </w:r>
      <w:r w:rsidR="001A134B">
        <w:rPr>
          <w:rFonts w:eastAsia="Calibri"/>
          <w:color w:val="000000" w:themeColor="text1"/>
          <w:szCs w:val="24"/>
        </w:rPr>
        <w:t>perkančiosios organizacijos</w:t>
      </w:r>
      <w:r w:rsidRPr="00E53759">
        <w:rPr>
          <w:rFonts w:eastAsia="Calibri"/>
          <w:color w:val="000000" w:themeColor="text1"/>
          <w:szCs w:val="24"/>
        </w:rPr>
        <w:t xml:space="preserve"> rengiamuose dokumentuose prieš pradedant pirkimo procedūrą, pasiūlytų kainų aritmetinį vidurkį.</w:t>
      </w:r>
    </w:p>
    <w:p w14:paraId="2B0C44AA" w14:textId="77777777" w:rsidR="00791270" w:rsidRPr="00E53759" w:rsidRDefault="00791270" w:rsidP="00A305D5">
      <w:pPr>
        <w:pStyle w:val="ListParagraph"/>
        <w:numPr>
          <w:ilvl w:val="1"/>
          <w:numId w:val="42"/>
        </w:numPr>
        <w:tabs>
          <w:tab w:val="left" w:pos="0"/>
          <w:tab w:val="left" w:pos="567"/>
          <w:tab w:val="left" w:pos="1418"/>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lang w:eastAsia="lt-LT"/>
        </w:rPr>
        <w:t xml:space="preserve">Po neįprastai mažos pasiūlytos kainos vertinimo procedūros </w:t>
      </w:r>
      <w:r w:rsidRPr="00E53759">
        <w:rPr>
          <w:rFonts w:ascii="Times New Roman" w:hAnsi="Times New Roman"/>
          <w:color w:val="000000" w:themeColor="text1"/>
          <w:szCs w:val="24"/>
        </w:rPr>
        <w:t>ekonominio naudingumo mažėjimo tvarka</w:t>
      </w:r>
      <w:r w:rsidRPr="00E53759">
        <w:rPr>
          <w:rFonts w:ascii="Times New Roman" w:eastAsia="Calibri" w:hAnsi="Times New Roman"/>
          <w:color w:val="000000" w:themeColor="text1"/>
          <w:szCs w:val="24"/>
          <w:lang w:eastAsia="lt-LT"/>
        </w:rPr>
        <w:t xml:space="preserve"> yra </w:t>
      </w:r>
      <w:r w:rsidRPr="00E53759">
        <w:rPr>
          <w:rFonts w:ascii="Times New Roman" w:hAnsi="Times New Roman"/>
          <w:color w:val="000000" w:themeColor="text1"/>
          <w:szCs w:val="24"/>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10B2F159" w14:textId="77777777" w:rsidR="00791270" w:rsidRPr="00E53759" w:rsidRDefault="00791270" w:rsidP="00A305D5">
      <w:pPr>
        <w:pStyle w:val="ListParagraph"/>
        <w:numPr>
          <w:ilvl w:val="1"/>
          <w:numId w:val="42"/>
        </w:numPr>
        <w:tabs>
          <w:tab w:val="left" w:pos="0"/>
          <w:tab w:val="left" w:pos="567"/>
          <w:tab w:val="left" w:pos="1418"/>
          <w:tab w:val="left" w:pos="1560"/>
          <w:tab w:val="left" w:pos="2977"/>
        </w:tabs>
        <w:spacing w:after="0" w:line="240" w:lineRule="auto"/>
        <w:ind w:left="0" w:firstLine="709"/>
        <w:contextualSpacing w:val="0"/>
        <w:jc w:val="both"/>
        <w:rPr>
          <w:rFonts w:ascii="Times New Roman" w:hAnsi="Times New Roman"/>
          <w:color w:val="000000" w:themeColor="text1"/>
          <w:szCs w:val="24"/>
        </w:rPr>
      </w:pPr>
      <w:r w:rsidRPr="00E53759">
        <w:rPr>
          <w:rFonts w:ascii="Times New Roman" w:eastAsia="Calibri" w:hAnsi="Times New Roman"/>
          <w:color w:val="000000" w:themeColor="text1"/>
          <w:szCs w:val="24"/>
        </w:rPr>
        <w:t xml:space="preserve">Sudarius pasiūlymų eilę, KOMISIJA raštu iš galimo laimėtojo prašo per </w:t>
      </w:r>
      <w:r w:rsidRPr="00E53759">
        <w:rPr>
          <w:rFonts w:ascii="Times New Roman" w:eastAsia="Calibri" w:hAnsi="Times New Roman"/>
          <w:bCs/>
          <w:color w:val="000000" w:themeColor="text1"/>
          <w:szCs w:val="24"/>
        </w:rPr>
        <w:t>jo nustatytą</w:t>
      </w:r>
      <w:r w:rsidRPr="00E53759">
        <w:rPr>
          <w:rFonts w:ascii="Times New Roman" w:eastAsia="Calibri" w:hAnsi="Times New Roman"/>
          <w:color w:val="000000" w:themeColor="text1"/>
          <w:szCs w:val="24"/>
        </w:rPr>
        <w:t xml:space="preserve"> protingą terminą pateikti dokumentus, kurie patvirtina, jo </w:t>
      </w:r>
      <w:r w:rsidRPr="00E53759">
        <w:rPr>
          <w:rFonts w:ascii="Times New Roman" w:hAnsi="Times New Roman"/>
          <w:color w:val="000000" w:themeColor="text1"/>
          <w:szCs w:val="24"/>
        </w:rPr>
        <w:t>pašalinimo pagrindų nebuvimą, atitiktį kvalifikacijos reikalavimams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ir, jeigu taikytina, kokybės vadybos sistemos ir (arba) aplinkos apsaugos vadybos sistemos standartams.</w:t>
      </w:r>
      <w:r w:rsidRPr="00E53759">
        <w:rPr>
          <w:rFonts w:ascii="Times New Roman" w:eastAsia="Calibri" w:hAnsi="Times New Roman"/>
          <w:color w:val="000000" w:themeColor="text1"/>
          <w:szCs w:val="24"/>
        </w:rPr>
        <w:t xml:space="preserve"> Tuo atveju, jei galimas laimėtojas iki KOMISIJOS nustatyto termino CVP IS susirašinėjimo priemonėmis nepateikia reikalaujamų dokumentų arba jo pateikti dokumentai neįrodo atitikties keltiems reikalavimams, KOMISIJA šio TIEKĖJO pasiūlymą </w:t>
      </w:r>
      <w:r w:rsidRPr="00E53759">
        <w:rPr>
          <w:rFonts w:ascii="Times New Roman" w:eastAsia="Calibri" w:hAnsi="Times New Roman"/>
          <w:color w:val="000000" w:themeColor="text1"/>
          <w:szCs w:val="24"/>
        </w:rPr>
        <w:lastRenderedPageBreak/>
        <w:t>atmeta ir prašo atitinkamus dokumentus pateikti kitą TIEKĖJĄ, kurio pasiūlymas pagal patikslintą pasiūlymų eilę gali būti nustatytas laimėjusiu.</w:t>
      </w:r>
    </w:p>
    <w:p w14:paraId="649736CC" w14:textId="77777777" w:rsidR="00ED76C8" w:rsidRPr="00E53759" w:rsidRDefault="00ED76C8" w:rsidP="00ED76C8">
      <w:pPr>
        <w:pStyle w:val="NoSpacing"/>
        <w:ind w:firstLine="709"/>
        <w:jc w:val="both"/>
        <w:rPr>
          <w:color w:val="000000" w:themeColor="text1"/>
          <w:szCs w:val="24"/>
        </w:rPr>
      </w:pPr>
    </w:p>
    <w:p w14:paraId="181E1856" w14:textId="77777777" w:rsidR="00ED76C8" w:rsidRPr="00E53759" w:rsidRDefault="00ED76C8" w:rsidP="00A305D5">
      <w:pPr>
        <w:pStyle w:val="Heading1"/>
        <w:keepLines w:val="0"/>
        <w:numPr>
          <w:ilvl w:val="0"/>
          <w:numId w:val="42"/>
        </w:numPr>
        <w:tabs>
          <w:tab w:val="left" w:pos="426"/>
          <w:tab w:val="left" w:pos="851"/>
        </w:tabs>
        <w:spacing w:before="0"/>
        <w:jc w:val="center"/>
        <w:rPr>
          <w:rFonts w:ascii="Times New Roman" w:hAnsi="Times New Roman" w:cs="Times New Roman"/>
          <w:b/>
          <w:bCs/>
          <w:color w:val="000000" w:themeColor="text1"/>
          <w:sz w:val="24"/>
          <w:szCs w:val="24"/>
        </w:rPr>
      </w:pPr>
      <w:bookmarkStart w:id="22" w:name="_Toc487548541"/>
      <w:r w:rsidRPr="00E53759">
        <w:rPr>
          <w:rFonts w:ascii="Times New Roman" w:hAnsi="Times New Roman" w:cs="Times New Roman"/>
          <w:b/>
          <w:bCs/>
          <w:color w:val="000000" w:themeColor="text1"/>
          <w:sz w:val="24"/>
          <w:szCs w:val="24"/>
        </w:rPr>
        <w:t>PASIŪLYMŲ ATMETIMO PRIEŽASTYS</w:t>
      </w:r>
      <w:bookmarkEnd w:id="22"/>
    </w:p>
    <w:p w14:paraId="5598681E" w14:textId="77777777" w:rsidR="00ED76C8" w:rsidRPr="00E53759" w:rsidRDefault="00ED76C8" w:rsidP="00ED76C8">
      <w:pPr>
        <w:rPr>
          <w:color w:val="000000" w:themeColor="text1"/>
        </w:rPr>
      </w:pPr>
    </w:p>
    <w:p w14:paraId="6CB16D3E" w14:textId="77777777" w:rsidR="00791270" w:rsidRPr="00E53759" w:rsidRDefault="00791270" w:rsidP="00A305D5">
      <w:pPr>
        <w:pStyle w:val="ListParagraph"/>
        <w:numPr>
          <w:ilvl w:val="1"/>
          <w:numId w:val="42"/>
        </w:numPr>
        <w:tabs>
          <w:tab w:val="left" w:pos="0"/>
          <w:tab w:val="left" w:pos="567"/>
          <w:tab w:val="left" w:pos="1418"/>
          <w:tab w:val="left" w:pos="2977"/>
        </w:tabs>
        <w:spacing w:after="0" w:line="240" w:lineRule="auto"/>
        <w:ind w:left="0" w:firstLine="710"/>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KOMISIJA ekonomiškai naudingiausią pasiūlymą nustato laimėjusiu, jeigu jis tenkina visas šias sąlygas:</w:t>
      </w:r>
    </w:p>
    <w:p w14:paraId="6DB8D051" w14:textId="3E92FC5D"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pasiūlymas atitinka </w:t>
      </w:r>
      <w:r w:rsidR="001A134B">
        <w:rPr>
          <w:rFonts w:ascii="Times New Roman" w:hAnsi="Times New Roman"/>
          <w:color w:val="000000" w:themeColor="text1"/>
          <w:szCs w:val="24"/>
        </w:rPr>
        <w:t>pirkimo dokumentuose</w:t>
      </w:r>
      <w:r w:rsidRPr="00E53759">
        <w:rPr>
          <w:rFonts w:ascii="Times New Roman" w:hAnsi="Times New Roman"/>
          <w:color w:val="000000" w:themeColor="text1"/>
          <w:szCs w:val="24"/>
        </w:rPr>
        <w:t xml:space="preserve"> nustatytus reikalavimus ir sąlygas;</w:t>
      </w:r>
    </w:p>
    <w:p w14:paraId="661CA9BC" w14:textId="59FD7E7E"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nėra pašalintas vadovaujantis </w:t>
      </w:r>
      <w:r w:rsidR="001A134B">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nustatytais TIEKĖJO pašalinimo pagrindais;</w:t>
      </w:r>
    </w:p>
    <w:p w14:paraId="74A88A4E" w14:textId="6B0BCF26"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atitinka </w:t>
      </w:r>
      <w:r w:rsidR="001A134B">
        <w:rPr>
          <w:rFonts w:ascii="Times New Roman" w:hAnsi="Times New Roman"/>
          <w:color w:val="000000" w:themeColor="text1"/>
          <w:szCs w:val="24"/>
        </w:rPr>
        <w:t>konkurso sąlygose</w:t>
      </w:r>
      <w:r w:rsidRPr="00E53759">
        <w:rPr>
          <w:rFonts w:ascii="Times New Roman" w:hAnsi="Times New Roman"/>
          <w:color w:val="000000" w:themeColor="text1"/>
          <w:szCs w:val="24"/>
        </w:rPr>
        <w:t xml:space="preserve"> nustatytus kvalifikacijos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reikalavimus ir (ar) kokybės vadybos sistemos ir (arba) aplinkos apsaugos vadybos sistemos standartus (jeigu tokius reikalavimus KOMISIJA kėlė);</w:t>
      </w:r>
    </w:p>
    <w:p w14:paraId="00CEB997" w14:textId="54285D23"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TIEKĖJAS per KOMISIJOS nustatytą terminą patikslino, papildė, paaiškino informaciją, kaip nurodyta </w:t>
      </w:r>
      <w:r w:rsidR="001A134B">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1</w:t>
      </w:r>
      <w:r w:rsidR="00537E1E">
        <w:rPr>
          <w:rFonts w:ascii="Times New Roman" w:hAnsi="Times New Roman"/>
          <w:color w:val="000000" w:themeColor="text1"/>
          <w:szCs w:val="24"/>
        </w:rPr>
        <w:t>4</w:t>
      </w:r>
      <w:r w:rsidRPr="00E53759">
        <w:rPr>
          <w:rFonts w:ascii="Times New Roman" w:hAnsi="Times New Roman"/>
          <w:color w:val="000000" w:themeColor="text1"/>
          <w:szCs w:val="24"/>
        </w:rPr>
        <w:t>.5.</w:t>
      </w:r>
      <w:r w:rsidR="00537E1E">
        <w:rPr>
          <w:rFonts w:ascii="Times New Roman" w:hAnsi="Times New Roman"/>
          <w:color w:val="000000" w:themeColor="text1"/>
          <w:szCs w:val="24"/>
        </w:rPr>
        <w:t>3</w:t>
      </w:r>
      <w:r w:rsidRPr="00E53759">
        <w:rPr>
          <w:rFonts w:ascii="Times New Roman" w:hAnsi="Times New Roman"/>
          <w:color w:val="000000" w:themeColor="text1"/>
          <w:szCs w:val="24"/>
        </w:rPr>
        <w:t>-1</w:t>
      </w:r>
      <w:r w:rsidR="00537E1E">
        <w:rPr>
          <w:rFonts w:ascii="Times New Roman" w:hAnsi="Times New Roman"/>
          <w:color w:val="000000" w:themeColor="text1"/>
          <w:szCs w:val="24"/>
        </w:rPr>
        <w:t>4</w:t>
      </w:r>
      <w:r w:rsidRPr="00E53759">
        <w:rPr>
          <w:rFonts w:ascii="Times New Roman" w:hAnsi="Times New Roman"/>
          <w:color w:val="000000" w:themeColor="text1"/>
          <w:szCs w:val="24"/>
        </w:rPr>
        <w:t>.5.5 punktuose;</w:t>
      </w:r>
    </w:p>
    <w:p w14:paraId="15B29506" w14:textId="30442FD8"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pasiūlyta kaina nėra per didelė ir UŽSAKOVUI nepriimtina. Laikoma, kad pasiūlyta kaina yra per didelė ir nepriimtina, jeigu ji viršija pirkimui skirtas lėšas, nustatytas ir užfiksuotas perkančiosios organizacijos rengiamuose dokumentuose prieš pradedant pirkimo procedūrą. Jeigu ekonomiškai naudingiausiame pasiūlyme nurodyta kaina yra per didelė ir nepriimtina ir </w:t>
      </w:r>
      <w:r w:rsidR="001A134B">
        <w:rPr>
          <w:rFonts w:ascii="Times New Roman" w:hAnsi="Times New Roman"/>
          <w:color w:val="000000" w:themeColor="text1"/>
          <w:szCs w:val="24"/>
        </w:rPr>
        <w:t>pirkimo dokumentuose</w:t>
      </w:r>
      <w:r w:rsidRPr="00E53759">
        <w:rPr>
          <w:rFonts w:ascii="Times New Roman" w:hAnsi="Times New Roman"/>
          <w:color w:val="000000" w:themeColor="text1"/>
          <w:szCs w:val="24"/>
        </w:rPr>
        <w:t xml:space="preserve"> nėra nurodyta pirkimui skirtų lėšų sumos, kiti pasiūlymų eilėje esantys pasiūlymai laimėjusiais negali būti nustatyti;</w:t>
      </w:r>
    </w:p>
    <w:p w14:paraId="7F0BBF60" w14:textId="6300BD5E" w:rsidR="00791270" w:rsidRPr="00E53759" w:rsidRDefault="00791270" w:rsidP="00A305D5">
      <w:pPr>
        <w:pStyle w:val="ListParagraph"/>
        <w:numPr>
          <w:ilvl w:val="2"/>
          <w:numId w:val="42"/>
        </w:numPr>
        <w:tabs>
          <w:tab w:val="left" w:pos="0"/>
          <w:tab w:val="left" w:pos="567"/>
          <w:tab w:val="left" w:pos="851"/>
          <w:tab w:val="left" w:pos="1701"/>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hAnsi="Times New Roman"/>
          <w:color w:val="000000" w:themeColor="text1"/>
          <w:szCs w:val="24"/>
        </w:rPr>
        <w:t xml:space="preserve">KOMISIJA, išnagrinėjusi TIEKĖJO pagal </w:t>
      </w:r>
      <w:r w:rsidR="001A134B">
        <w:rPr>
          <w:rFonts w:ascii="Times New Roman" w:hAnsi="Times New Roman"/>
          <w:color w:val="000000" w:themeColor="text1"/>
          <w:szCs w:val="24"/>
        </w:rPr>
        <w:t>konkurso sąlygų</w:t>
      </w:r>
      <w:r w:rsidRPr="00E53759">
        <w:rPr>
          <w:rFonts w:ascii="Times New Roman" w:hAnsi="Times New Roman"/>
          <w:color w:val="000000" w:themeColor="text1"/>
          <w:szCs w:val="24"/>
        </w:rPr>
        <w:t xml:space="preserve"> 1</w:t>
      </w:r>
      <w:r w:rsidR="00537E1E">
        <w:rPr>
          <w:rFonts w:ascii="Times New Roman" w:hAnsi="Times New Roman"/>
          <w:color w:val="000000" w:themeColor="text1"/>
          <w:szCs w:val="24"/>
        </w:rPr>
        <w:t>4</w:t>
      </w:r>
      <w:r w:rsidRPr="00E53759">
        <w:rPr>
          <w:rFonts w:ascii="Times New Roman" w:hAnsi="Times New Roman"/>
          <w:color w:val="000000" w:themeColor="text1"/>
          <w:szCs w:val="24"/>
        </w:rPr>
        <w:t>.7 punktą pateiktus dokumentus nustato, kad TIEKĖJAS pateikė tinkamus pasiūlytos mažiausios kainos pagrįstumo įrodymus.</w:t>
      </w:r>
    </w:p>
    <w:p w14:paraId="00B9B410"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KOMISIJA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6F3D6E26" w14:textId="42BA5839" w:rsidR="00791270"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 xml:space="preserve">TIEKĖJO, kuris negalėtų būti nustatytas laimėtoju pagal </w:t>
      </w:r>
      <w:r w:rsidR="001A134B">
        <w:rPr>
          <w:rFonts w:ascii="Times New Roman" w:eastAsia="Calibri" w:hAnsi="Times New Roman"/>
          <w:color w:val="000000" w:themeColor="text1"/>
          <w:szCs w:val="24"/>
        </w:rPr>
        <w:t>konkurso sąlygų</w:t>
      </w:r>
      <w:r w:rsidRPr="00E53759">
        <w:rPr>
          <w:rFonts w:ascii="Times New Roman" w:eastAsia="Calibri" w:hAnsi="Times New Roman"/>
          <w:color w:val="000000" w:themeColor="text1"/>
          <w:szCs w:val="24"/>
        </w:rPr>
        <w:t xml:space="preserve"> 1</w:t>
      </w:r>
      <w:r w:rsidR="00537E1E">
        <w:rPr>
          <w:rFonts w:ascii="Times New Roman" w:eastAsia="Calibri" w:hAnsi="Times New Roman"/>
          <w:color w:val="000000" w:themeColor="text1"/>
          <w:szCs w:val="24"/>
        </w:rPr>
        <w:t>5</w:t>
      </w:r>
      <w:r w:rsidRPr="00E53759">
        <w:rPr>
          <w:rFonts w:ascii="Times New Roman" w:eastAsia="Calibri" w:hAnsi="Times New Roman"/>
          <w:color w:val="000000" w:themeColor="text1"/>
          <w:szCs w:val="24"/>
        </w:rPr>
        <w:t>.1 punkto nuostatas, pasiūlymas atmetamas.</w:t>
      </w:r>
    </w:p>
    <w:p w14:paraId="22B7ABAF" w14:textId="39B9E28E" w:rsidR="00791270" w:rsidRPr="003806A6" w:rsidRDefault="00791270" w:rsidP="00A305D5">
      <w:pPr>
        <w:pStyle w:val="ListParagraph"/>
        <w:numPr>
          <w:ilvl w:val="1"/>
          <w:numId w:val="42"/>
        </w:numPr>
        <w:ind w:left="0" w:firstLine="709"/>
        <w:jc w:val="both"/>
        <w:rPr>
          <w:rFonts w:ascii="Times New Roman" w:eastAsia="Calibri" w:hAnsi="Times New Roman"/>
          <w:szCs w:val="24"/>
        </w:rPr>
      </w:pPr>
      <w:r w:rsidRPr="003806A6">
        <w:rPr>
          <w:rFonts w:ascii="Times New Roman" w:eastAsia="Calibri" w:hAnsi="Times New Roman"/>
          <w:szCs w:val="24"/>
        </w:rPr>
        <w:t xml:space="preserve">KOMISIJA atmeta TIEKĖJO pasiūlymą, jeigu nustato </w:t>
      </w:r>
      <w:r w:rsidR="00C447FB">
        <w:rPr>
          <w:rFonts w:ascii="Times New Roman" w:eastAsia="Calibri" w:hAnsi="Times New Roman"/>
          <w:szCs w:val="24"/>
        </w:rPr>
        <w:t>neatitiktį pagal konkurso sąlygų 6.1. ir 6.3. punktus.</w:t>
      </w:r>
    </w:p>
    <w:p w14:paraId="00FEC426" w14:textId="77777777" w:rsidR="00791270" w:rsidRPr="00E53759" w:rsidRDefault="00791270" w:rsidP="00791270">
      <w:pPr>
        <w:pStyle w:val="NoSpacing"/>
        <w:rPr>
          <w:color w:val="000000" w:themeColor="text1"/>
          <w:szCs w:val="24"/>
        </w:rPr>
      </w:pPr>
    </w:p>
    <w:p w14:paraId="2CC1CA80" w14:textId="77777777" w:rsidR="00ED76C8" w:rsidRDefault="00ED76C8" w:rsidP="00A305D5">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3" w:name="_Toc487548542"/>
      <w:r w:rsidRPr="00E53759">
        <w:rPr>
          <w:rFonts w:ascii="Times New Roman" w:hAnsi="Times New Roman" w:cs="Times New Roman"/>
          <w:b/>
          <w:bCs/>
          <w:color w:val="000000" w:themeColor="text1"/>
          <w:sz w:val="24"/>
          <w:szCs w:val="24"/>
        </w:rPr>
        <w:t>INFORMAVIMAS APIE PIRKIMO PROCEDŪRŲ REZULTATUS</w:t>
      </w:r>
      <w:bookmarkEnd w:id="23"/>
    </w:p>
    <w:p w14:paraId="768795D4" w14:textId="77777777" w:rsidR="00791270" w:rsidRPr="00791270" w:rsidRDefault="00791270" w:rsidP="00791270"/>
    <w:p w14:paraId="3480C64C"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lang w:eastAsia="lt-LT"/>
        </w:rPr>
        <w:t>KOMISIJA suinteresuotiems dalyviams, ne vėliau kaip per 5 (penkias) darbo dienas raštu praneša apie priimtą sprendimą nustatyti laimėjusį pasiūlymą, dėl kurio bus sudaroma pirkimo sutartis ir pateikia:</w:t>
      </w:r>
    </w:p>
    <w:p w14:paraId="4B4420E2" w14:textId="3A1AE35D" w:rsidR="00791270" w:rsidRPr="006D5C04" w:rsidRDefault="00F867E6"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Pr>
          <w:rFonts w:ascii="Times New Roman" w:eastAsia="Calibri" w:hAnsi="Times New Roman"/>
          <w:color w:val="000000" w:themeColor="text1"/>
          <w:szCs w:val="24"/>
          <w:lang w:eastAsia="lt-LT"/>
        </w:rPr>
        <w:t>Konkurso sąlygų</w:t>
      </w:r>
      <w:r w:rsidR="00791270" w:rsidRPr="00E53759">
        <w:rPr>
          <w:rFonts w:ascii="Times New Roman" w:eastAsia="Calibri" w:hAnsi="Times New Roman"/>
          <w:color w:val="000000" w:themeColor="text1"/>
          <w:szCs w:val="24"/>
          <w:lang w:eastAsia="lt-LT"/>
        </w:rPr>
        <w:t xml:space="preserve"> 1</w:t>
      </w:r>
      <w:r w:rsidR="00382F81">
        <w:rPr>
          <w:rFonts w:ascii="Times New Roman" w:eastAsia="Calibri" w:hAnsi="Times New Roman"/>
          <w:color w:val="000000" w:themeColor="text1"/>
          <w:szCs w:val="24"/>
          <w:lang w:eastAsia="lt-LT"/>
        </w:rPr>
        <w:t>6</w:t>
      </w:r>
      <w:r w:rsidR="00791270" w:rsidRPr="00E53759">
        <w:rPr>
          <w:rFonts w:ascii="Times New Roman" w:eastAsia="Calibri" w:hAnsi="Times New Roman"/>
          <w:color w:val="000000" w:themeColor="text1"/>
          <w:szCs w:val="24"/>
          <w:lang w:eastAsia="lt-LT"/>
        </w:rPr>
        <w:t xml:space="preserve">.2 punkte nurodytos atitinkamos informacijos, kuri dar nebuvo pateikta KONKURSO </w:t>
      </w:r>
      <w:r w:rsidR="00791270" w:rsidRPr="006D5C04">
        <w:rPr>
          <w:rFonts w:ascii="Times New Roman" w:eastAsia="Calibri" w:hAnsi="Times New Roman"/>
          <w:szCs w:val="24"/>
          <w:lang w:eastAsia="lt-LT"/>
        </w:rPr>
        <w:t>metu, santrauką;</w:t>
      </w:r>
    </w:p>
    <w:p w14:paraId="0FAE5EB0" w14:textId="18E57F85"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nustatytą pasiūlymų eilę</w:t>
      </w:r>
      <w:r w:rsidR="00382F81">
        <w:rPr>
          <w:rFonts w:ascii="Times New Roman" w:eastAsia="Calibri" w:hAnsi="Times New Roman"/>
          <w:szCs w:val="24"/>
          <w:lang w:eastAsia="lt-LT"/>
        </w:rPr>
        <w:t>;</w:t>
      </w:r>
    </w:p>
    <w:p w14:paraId="2F733E96" w14:textId="57675B62"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laimėjusį pasiūlymą</w:t>
      </w:r>
      <w:r w:rsidR="00382F81">
        <w:rPr>
          <w:rFonts w:ascii="Times New Roman" w:eastAsia="Calibri" w:hAnsi="Times New Roman"/>
          <w:szCs w:val="24"/>
          <w:lang w:eastAsia="lt-LT"/>
        </w:rPr>
        <w:t>;</w:t>
      </w:r>
    </w:p>
    <w:p w14:paraId="7334C041" w14:textId="77777777" w:rsidR="00791270" w:rsidRPr="006D5C04"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szCs w:val="24"/>
        </w:rPr>
      </w:pPr>
      <w:r w:rsidRPr="006D5C04">
        <w:rPr>
          <w:rFonts w:ascii="Times New Roman" w:eastAsia="Calibri" w:hAnsi="Times New Roman"/>
          <w:szCs w:val="24"/>
          <w:lang w:eastAsia="lt-LT"/>
        </w:rPr>
        <w:t>tikslų atidėjimo terminą;</w:t>
      </w:r>
    </w:p>
    <w:p w14:paraId="49C06D8E" w14:textId="77777777" w:rsidR="00791270" w:rsidRPr="00E53759" w:rsidRDefault="00791270" w:rsidP="00A80FCB">
      <w:pPr>
        <w:tabs>
          <w:tab w:val="left" w:pos="0"/>
          <w:tab w:val="left" w:pos="567"/>
          <w:tab w:val="left" w:pos="851"/>
          <w:tab w:val="left" w:pos="2977"/>
        </w:tabs>
        <w:jc w:val="both"/>
        <w:rPr>
          <w:rFonts w:eastAsia="Calibri"/>
          <w:color w:val="000000" w:themeColor="text1"/>
          <w:szCs w:val="24"/>
          <w:lang w:eastAsia="lt-LT"/>
        </w:rPr>
      </w:pPr>
      <w:r w:rsidRPr="00E53759">
        <w:rPr>
          <w:rFonts w:eastAsia="Calibri"/>
          <w:color w:val="000000" w:themeColor="text1"/>
          <w:szCs w:val="24"/>
          <w:lang w:eastAsia="lt-LT"/>
        </w:rPr>
        <w:t xml:space="preserve">arba nurodo priežastis, dėl kurių buvo priimtas sprendimas nesudaryti pirkimo sutarties arba pradėti KONKURSĄ iš naujo. </w:t>
      </w:r>
    </w:p>
    <w:p w14:paraId="7637C8CF" w14:textId="77777777" w:rsidR="00791270" w:rsidRPr="00E53759" w:rsidRDefault="00791270" w:rsidP="00A305D5">
      <w:pPr>
        <w:pStyle w:val="ListParagraph"/>
        <w:numPr>
          <w:ilvl w:val="1"/>
          <w:numId w:val="42"/>
        </w:numPr>
        <w:tabs>
          <w:tab w:val="left" w:pos="0"/>
          <w:tab w:val="left" w:pos="567"/>
          <w:tab w:val="left" w:pos="851"/>
          <w:tab w:val="left" w:pos="1560"/>
          <w:tab w:val="left" w:pos="2977"/>
        </w:tabs>
        <w:spacing w:after="0" w:line="240" w:lineRule="auto"/>
        <w:ind w:left="0" w:firstLine="709"/>
        <w:contextualSpacing w:val="0"/>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KOMISIJA, gavusi suinteresuoto dalyvio raštu pateiktą prašymą, ne vėliau kaip per 15 (penkiolika) dienų nuo jo gavimo dienos išsamiai pateikia šią informaciją:</w:t>
      </w:r>
    </w:p>
    <w:p w14:paraId="551FA070" w14:textId="77777777" w:rsidR="00791270" w:rsidRPr="00E53759"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lastRenderedPageBreak/>
        <w:t xml:space="preserve">TIEKĖJUI, kurio pasiūlymas nebuvo atmestas – laimėjusio pasiūlymo charakteristikas ir santykinius pranašumus, dėl kurių šis pasiūlymas buvo pripažintas geriausiu, taip pat šį pasiūlymą pateikusio dalyvio ar pirkimo sutarties šalių pavadinimus; </w:t>
      </w:r>
    </w:p>
    <w:p w14:paraId="395AD09D" w14:textId="77777777" w:rsidR="00791270" w:rsidRPr="00E53759" w:rsidRDefault="00791270" w:rsidP="00A305D5">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53759">
        <w:rPr>
          <w:rFonts w:ascii="Times New Roman" w:eastAsia="Calibri" w:hAnsi="Times New Roman"/>
          <w:color w:val="000000" w:themeColor="text1"/>
          <w:szCs w:val="24"/>
        </w:rPr>
        <w:t>TIEKĖJUI, kurio pasiūlymas buvo atmestas, – pasiūlymo atmetimo priežastis.</w:t>
      </w:r>
    </w:p>
    <w:p w14:paraId="6C01EE66" w14:textId="28FEAB3B" w:rsidR="00791270" w:rsidRPr="007F58B3" w:rsidRDefault="00684FAD" w:rsidP="00A305D5">
      <w:pPr>
        <w:pStyle w:val="NoSpacing"/>
        <w:numPr>
          <w:ilvl w:val="1"/>
          <w:numId w:val="42"/>
        </w:numPr>
        <w:ind w:left="0" w:firstLine="709"/>
        <w:jc w:val="both"/>
        <w:rPr>
          <w:rFonts w:eastAsia="Calibri"/>
          <w:color w:val="000000" w:themeColor="text1"/>
          <w:szCs w:val="24"/>
        </w:rPr>
      </w:pPr>
      <w:r>
        <w:rPr>
          <w:color w:val="000000" w:themeColor="text1"/>
          <w:szCs w:val="24"/>
        </w:rPr>
        <w:t>Konkurso sąlygų</w:t>
      </w:r>
      <w:r w:rsidR="00791270" w:rsidRPr="00E53759">
        <w:rPr>
          <w:color w:val="000000" w:themeColor="text1"/>
          <w:szCs w:val="24"/>
        </w:rPr>
        <w:t xml:space="preserve"> 1</w:t>
      </w:r>
      <w:r w:rsidR="00382F81">
        <w:rPr>
          <w:color w:val="000000" w:themeColor="text1"/>
          <w:szCs w:val="24"/>
        </w:rPr>
        <w:t>6</w:t>
      </w:r>
      <w:r w:rsidR="00791270" w:rsidRPr="00E53759">
        <w:rPr>
          <w:color w:val="000000" w:themeColor="text1"/>
          <w:szCs w:val="24"/>
        </w:rPr>
        <w:t>.1 ir 1</w:t>
      </w:r>
      <w:r w:rsidR="00382F81">
        <w:rPr>
          <w:color w:val="000000" w:themeColor="text1"/>
          <w:szCs w:val="24"/>
        </w:rPr>
        <w:t>6</w:t>
      </w:r>
      <w:r w:rsidR="00791270" w:rsidRPr="00E53759">
        <w:rPr>
          <w:color w:val="000000" w:themeColor="text1"/>
          <w:szCs w:val="24"/>
        </w:rPr>
        <w:t xml:space="preserve">.2 punktuose nurodytais atvejais informacija neteikiama, jeigu jos atskleidimas prieštarauja </w:t>
      </w:r>
      <w:r w:rsidR="00791270" w:rsidRPr="00E53759">
        <w:rPr>
          <w:rFonts w:eastAsia="Calibri"/>
          <w:color w:val="000000" w:themeColor="text1"/>
          <w:szCs w:val="24"/>
        </w:rPr>
        <w:t xml:space="preserve">informacijos ir duomenų apsaugą </w:t>
      </w:r>
      <w:r w:rsidR="00791270" w:rsidRPr="00E53759">
        <w:rPr>
          <w:color w:val="000000" w:themeColor="text1"/>
          <w:szCs w:val="24"/>
        </w:rPr>
        <w:t>reguliuojantiems teisės aktams arba visuomenės interesams, pažeidžia teisėtus konkretaus TIEKĖJO komercinius interesus arba turi neigiamą poveikį TIEKĖJŲ konkurencijai.</w:t>
      </w:r>
    </w:p>
    <w:p w14:paraId="04F40B83" w14:textId="77777777" w:rsidR="007F58B3" w:rsidRPr="00096DA9" w:rsidRDefault="007F58B3" w:rsidP="007F58B3">
      <w:pPr>
        <w:pStyle w:val="NoSpacing"/>
        <w:ind w:left="709"/>
        <w:jc w:val="both"/>
        <w:rPr>
          <w:rFonts w:eastAsia="Calibri"/>
          <w:color w:val="000000" w:themeColor="text1"/>
          <w:szCs w:val="24"/>
        </w:rPr>
      </w:pPr>
    </w:p>
    <w:p w14:paraId="5EE8E0BF" w14:textId="01DD50B4" w:rsidR="00ED76C8" w:rsidRPr="004E6F38" w:rsidRDefault="00ED76C8" w:rsidP="00ED76C8">
      <w:pPr>
        <w:pStyle w:val="ListParagraph"/>
        <w:tabs>
          <w:tab w:val="left" w:pos="0"/>
          <w:tab w:val="left" w:pos="567"/>
          <w:tab w:val="left" w:pos="851"/>
          <w:tab w:val="left" w:pos="1560"/>
        </w:tabs>
        <w:spacing w:after="0" w:line="240" w:lineRule="auto"/>
        <w:ind w:left="540"/>
        <w:contextualSpacing w:val="0"/>
        <w:jc w:val="both"/>
        <w:rPr>
          <w:rFonts w:ascii="Times New Roman" w:eastAsia="Calibri" w:hAnsi="Times New Roman"/>
          <w:vanish/>
          <w:color w:val="000000" w:themeColor="text1"/>
          <w:szCs w:val="24"/>
        </w:rPr>
      </w:pPr>
    </w:p>
    <w:p w14:paraId="2702F2DA" w14:textId="77777777" w:rsidR="00ED76C8"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4" w:name="_Toc487548543"/>
      <w:r w:rsidRPr="00E53759">
        <w:rPr>
          <w:rFonts w:ascii="Times New Roman" w:hAnsi="Times New Roman" w:cs="Times New Roman"/>
          <w:b/>
          <w:bCs/>
          <w:color w:val="000000" w:themeColor="text1"/>
          <w:sz w:val="24"/>
          <w:szCs w:val="24"/>
        </w:rPr>
        <w:t>PIRKIMO SUTARTIES SUDARYMAS</w:t>
      </w:r>
      <w:bookmarkEnd w:id="24"/>
    </w:p>
    <w:p w14:paraId="79CCCC19" w14:textId="77777777" w:rsidR="00791270" w:rsidRPr="00791270" w:rsidRDefault="00791270" w:rsidP="00791270"/>
    <w:p w14:paraId="3E93B5D0" w14:textId="139E0E4C" w:rsidR="00791270" w:rsidRPr="00E53759" w:rsidRDefault="00791270" w:rsidP="00F517F1">
      <w:pPr>
        <w:pStyle w:val="NoSpacing"/>
        <w:numPr>
          <w:ilvl w:val="1"/>
          <w:numId w:val="42"/>
        </w:numPr>
        <w:tabs>
          <w:tab w:val="left" w:pos="0"/>
          <w:tab w:val="left" w:pos="567"/>
          <w:tab w:val="left" w:pos="851"/>
          <w:tab w:val="left" w:pos="1560"/>
        </w:tabs>
        <w:ind w:left="0" w:firstLine="709"/>
        <w:jc w:val="both"/>
        <w:rPr>
          <w:rFonts w:eastAsia="Calibri"/>
          <w:bCs/>
          <w:color w:val="000000" w:themeColor="text1"/>
          <w:szCs w:val="24"/>
        </w:rPr>
      </w:pPr>
      <w:r w:rsidRPr="00E53759">
        <w:rPr>
          <w:rFonts w:eastAsia="Calibri"/>
          <w:color w:val="000000" w:themeColor="text1"/>
          <w:szCs w:val="24"/>
        </w:rPr>
        <w:t xml:space="preserve">Pirkimo Sutartis sudaroma nedelsiant, bet ne anksčiau negu pasibaigė </w:t>
      </w:r>
      <w:r>
        <w:rPr>
          <w:rFonts w:eastAsia="Calibri"/>
          <w:color w:val="000000" w:themeColor="text1"/>
          <w:szCs w:val="24"/>
        </w:rPr>
        <w:t>10</w:t>
      </w:r>
      <w:r w:rsidRPr="00E53759">
        <w:rPr>
          <w:rFonts w:eastAsia="Calibri"/>
          <w:color w:val="000000" w:themeColor="text1"/>
          <w:szCs w:val="24"/>
        </w:rPr>
        <w:t xml:space="preserve"> dienų </w:t>
      </w:r>
      <w:r w:rsidRPr="00E53759">
        <w:rPr>
          <w:color w:val="000000" w:themeColor="text1"/>
          <w:szCs w:val="24"/>
        </w:rPr>
        <w:t>atidėjimo terminas</w:t>
      </w:r>
      <w:r w:rsidRPr="00E53759">
        <w:rPr>
          <w:rFonts w:eastAsia="Calibri"/>
          <w:color w:val="000000" w:themeColor="text1"/>
          <w:szCs w:val="24"/>
        </w:rPr>
        <w:t xml:space="preserve">. Atidėjimo terminas gali būti netaikomas (apie tokį sprendimą perkančioji organizacija informuoja raštu), kai vienintelis suinteresuotas dalyvis yra tas, su kuriuo sudaroma pirkimo sutartis; </w:t>
      </w:r>
    </w:p>
    <w:p w14:paraId="43B2CF18" w14:textId="77777777" w:rsidR="00791270" w:rsidRPr="00E53759"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bCs/>
          <w:color w:val="000000" w:themeColor="text1"/>
          <w:szCs w:val="24"/>
        </w:rPr>
        <w:t>TIEKĖJAS, kurio pasiūlymas nustatytas laimėjusiu, sudaryti pirkimo sutarties kviečiamas raštu ir jam nurodomas laikas, iki kada jis turi sudaryti pirkimo sutartį.</w:t>
      </w:r>
    </w:p>
    <w:p w14:paraId="3DBFA017" w14:textId="77777777" w:rsidR="00791270" w:rsidRPr="00E53759" w:rsidRDefault="00791270" w:rsidP="00F517F1">
      <w:pPr>
        <w:pStyle w:val="ListParagraph"/>
        <w:numPr>
          <w:ilvl w:val="1"/>
          <w:numId w:val="42"/>
        </w:numPr>
        <w:tabs>
          <w:tab w:val="left" w:pos="0"/>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Laikoma, kad TIEKĖJAS atsisakė sudaryti pirkimo sutartį, kai yra bent vienas iš šių atvejų:</w:t>
      </w:r>
    </w:p>
    <w:p w14:paraId="7B6D5A0F" w14:textId="77777777"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TIEKĖJAS raštu atsisako ją sudaryti arba nepateikia pirkimo sutarties įvykdymo užtikrinimą patvirtinančio dokumento ir (arba) kitų dokumentų, kuriuos reikia pateikti iki pirkimo sutarties įsigaliojimo (jeigu tokių dokumentų reikalaujama);</w:t>
      </w:r>
    </w:p>
    <w:p w14:paraId="2D24EB22" w14:textId="77777777"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iki KOMISIJOS nurodyto laiko nepasirašo pirkimo sutarties;</w:t>
      </w:r>
    </w:p>
    <w:p w14:paraId="7C5D5096" w14:textId="621F88F8" w:rsidR="00791270" w:rsidRPr="00E53759" w:rsidRDefault="00791270" w:rsidP="00F517F1">
      <w:pPr>
        <w:pStyle w:val="ListParagraph"/>
        <w:numPr>
          <w:ilvl w:val="2"/>
          <w:numId w:val="42"/>
        </w:numPr>
        <w:tabs>
          <w:tab w:val="left" w:pos="0"/>
          <w:tab w:val="left" w:pos="567"/>
          <w:tab w:val="left" w:pos="851"/>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hAnsi="Times New Roman"/>
          <w:color w:val="000000" w:themeColor="text1"/>
          <w:szCs w:val="24"/>
        </w:rPr>
        <w:t xml:space="preserve">atsisako sudaryti pirkimo sutartį Viešųjų pirkimų įstatyme ir </w:t>
      </w:r>
      <w:r w:rsidR="007D3AB0">
        <w:rPr>
          <w:rFonts w:ascii="Times New Roman" w:hAnsi="Times New Roman"/>
          <w:color w:val="000000" w:themeColor="text1"/>
          <w:szCs w:val="24"/>
        </w:rPr>
        <w:t xml:space="preserve">pirkimo dokumentų </w:t>
      </w:r>
      <w:r w:rsidRPr="00E53759">
        <w:rPr>
          <w:rFonts w:ascii="Times New Roman" w:hAnsi="Times New Roman"/>
          <w:color w:val="000000" w:themeColor="text1"/>
          <w:szCs w:val="24"/>
        </w:rPr>
        <w:t>nustatytomis sąlygomis</w:t>
      </w:r>
      <w:r w:rsidRPr="00E53759">
        <w:rPr>
          <w:rFonts w:ascii="Times New Roman" w:eastAsia="Calibri" w:hAnsi="Times New Roman"/>
          <w:color w:val="000000" w:themeColor="text1"/>
          <w:szCs w:val="24"/>
        </w:rPr>
        <w:t>.</w:t>
      </w:r>
    </w:p>
    <w:p w14:paraId="22E99782" w14:textId="20F44694" w:rsidR="00791270" w:rsidRPr="00E53759"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color w:val="000000" w:themeColor="text1"/>
          <w:szCs w:val="24"/>
        </w:rPr>
        <w:t xml:space="preserve">Jeigu laimėjęs TIEKĖJAS atsisako sudaryti pirkimo sutartį, ją sudaryti siūloma TIEKĖJUI, kurio pasiūlymas pagal nustatytą pasiūlymų eilę yra pirmas po TIEKĖJO, atsisakiusio sudaryti pirkimo sutartį. Prieš siūlant sudaryti pirkimo sutartį, KOMISIJA patikrina to TIEKĖJO dokumentus, kurie patvirtina </w:t>
      </w:r>
      <w:r w:rsidRPr="00E53759">
        <w:rPr>
          <w:rFonts w:ascii="Times New Roman" w:hAnsi="Times New Roman"/>
          <w:color w:val="000000" w:themeColor="text1"/>
          <w:szCs w:val="24"/>
        </w:rPr>
        <w:t>jo pašalinimo pagrindų nebuvimą, atitiktį kvalifikacijos reikalavimams</w:t>
      </w:r>
      <w:r>
        <w:rPr>
          <w:rFonts w:ascii="Times New Roman" w:hAnsi="Times New Roman"/>
          <w:color w:val="000000" w:themeColor="text1"/>
          <w:szCs w:val="24"/>
        </w:rPr>
        <w:t xml:space="preserve"> </w:t>
      </w:r>
      <w:r>
        <w:rPr>
          <w:rFonts w:ascii="Times New Roman" w:eastAsia="Calibri" w:hAnsi="Times New Roman"/>
          <w:bCs/>
          <w:color w:val="000000" w:themeColor="text1"/>
          <w:szCs w:val="24"/>
        </w:rPr>
        <w:t>(jei taikoma)</w:t>
      </w:r>
      <w:r w:rsidRPr="00E53759">
        <w:rPr>
          <w:rFonts w:ascii="Times New Roman" w:hAnsi="Times New Roman"/>
          <w:color w:val="000000" w:themeColor="text1"/>
          <w:szCs w:val="24"/>
        </w:rPr>
        <w:t xml:space="preserve"> ir, jeigu taikytina, kokybės vadybos sistemos ir (arba) aplinkos apsaugos vadybos sistemos standartams</w:t>
      </w:r>
      <w:r w:rsidRPr="00E53759">
        <w:rPr>
          <w:rFonts w:ascii="Times New Roman" w:eastAsia="Calibri" w:hAnsi="Times New Roman"/>
          <w:color w:val="000000" w:themeColor="text1"/>
          <w:szCs w:val="24"/>
        </w:rPr>
        <w:t xml:space="preserve"> ir įsitikina, ar jo pasiūlymas tenkina kitas </w:t>
      </w:r>
      <w:r w:rsidR="007D3AB0">
        <w:rPr>
          <w:rFonts w:ascii="Times New Roman" w:eastAsia="Calibri" w:hAnsi="Times New Roman"/>
          <w:color w:val="000000" w:themeColor="text1"/>
          <w:szCs w:val="24"/>
        </w:rPr>
        <w:t>konkurso sąlygų</w:t>
      </w:r>
      <w:r w:rsidRPr="00E53759">
        <w:rPr>
          <w:rFonts w:ascii="Times New Roman" w:eastAsia="Calibri" w:hAnsi="Times New Roman"/>
          <w:color w:val="000000" w:themeColor="text1"/>
          <w:szCs w:val="24"/>
        </w:rPr>
        <w:t xml:space="preserve"> 13.1 punkto sąlygas.</w:t>
      </w:r>
    </w:p>
    <w:p w14:paraId="76662A5E" w14:textId="1BC12E90" w:rsidR="00791270" w:rsidRPr="00096DA9" w:rsidRDefault="00791270" w:rsidP="00F517F1">
      <w:pPr>
        <w:pStyle w:val="ListParagraph"/>
        <w:numPr>
          <w:ilvl w:val="1"/>
          <w:numId w:val="42"/>
        </w:numPr>
        <w:tabs>
          <w:tab w:val="left" w:pos="0"/>
          <w:tab w:val="left" w:pos="567"/>
          <w:tab w:val="left" w:pos="1276"/>
          <w:tab w:val="left" w:pos="1418"/>
          <w:tab w:val="left" w:pos="2977"/>
        </w:tabs>
        <w:spacing w:after="0" w:line="240" w:lineRule="auto"/>
        <w:ind w:left="0" w:firstLine="709"/>
        <w:contextualSpacing w:val="0"/>
        <w:jc w:val="both"/>
        <w:rPr>
          <w:rFonts w:ascii="Times New Roman" w:eastAsia="Calibri" w:hAnsi="Times New Roman"/>
          <w:bCs/>
          <w:color w:val="000000" w:themeColor="text1"/>
          <w:szCs w:val="24"/>
        </w:rPr>
      </w:pPr>
      <w:r w:rsidRPr="00E53759">
        <w:rPr>
          <w:rFonts w:ascii="Times New Roman" w:eastAsia="Calibri" w:hAnsi="Times New Roman"/>
          <w:color w:val="000000" w:themeColor="text1"/>
          <w:szCs w:val="24"/>
        </w:rPr>
        <w:t xml:space="preserve">Sutarties projektas </w:t>
      </w:r>
      <w:r w:rsidRPr="00966301">
        <w:rPr>
          <w:rFonts w:ascii="Times New Roman" w:hAnsi="Times New Roman"/>
          <w:bCs/>
          <w:color w:val="000000" w:themeColor="text1"/>
          <w:szCs w:val="24"/>
        </w:rPr>
        <w:t xml:space="preserve">pridėtas </w:t>
      </w:r>
      <w:r w:rsidR="007D3AB0" w:rsidRPr="00966301">
        <w:rPr>
          <w:rFonts w:ascii="Times New Roman" w:eastAsia="Calibri" w:hAnsi="Times New Roman"/>
          <w:color w:val="000000" w:themeColor="text1"/>
          <w:szCs w:val="24"/>
        </w:rPr>
        <w:t>konkurso sąlygų</w:t>
      </w:r>
      <w:r w:rsidRPr="00966301">
        <w:rPr>
          <w:rFonts w:ascii="Times New Roman" w:hAnsi="Times New Roman"/>
          <w:color w:val="000000" w:themeColor="text1"/>
          <w:szCs w:val="24"/>
        </w:rPr>
        <w:t xml:space="preserve"> </w:t>
      </w:r>
      <w:r w:rsidR="00FF569C" w:rsidRPr="00966301">
        <w:rPr>
          <w:rFonts w:ascii="Times New Roman" w:hAnsi="Times New Roman"/>
          <w:color w:val="000000" w:themeColor="text1"/>
          <w:szCs w:val="24"/>
        </w:rPr>
        <w:t>3</w:t>
      </w:r>
      <w:r w:rsidRPr="00966301">
        <w:rPr>
          <w:rFonts w:ascii="Times New Roman" w:hAnsi="Times New Roman"/>
          <w:color w:val="000000" w:themeColor="text1"/>
          <w:szCs w:val="24"/>
        </w:rPr>
        <w:t xml:space="preserve"> priede.</w:t>
      </w:r>
    </w:p>
    <w:p w14:paraId="487457AD" w14:textId="15AEEDDB" w:rsidR="00791270" w:rsidRPr="00527411"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 xml:space="preserve">Sutarčiai taikoma </w:t>
      </w:r>
      <w:r w:rsidR="00017C5A">
        <w:rPr>
          <w:rFonts w:ascii="Times New Roman" w:eastAsia="Calibri" w:hAnsi="Times New Roman"/>
          <w:color w:val="000000" w:themeColor="text1"/>
          <w:szCs w:val="24"/>
        </w:rPr>
        <w:t xml:space="preserve">mišri </w:t>
      </w:r>
      <w:r w:rsidRPr="00527411">
        <w:rPr>
          <w:rFonts w:ascii="Times New Roman" w:eastAsia="Calibri" w:hAnsi="Times New Roman"/>
          <w:color w:val="000000" w:themeColor="text1"/>
          <w:szCs w:val="24"/>
        </w:rPr>
        <w:t>kainodara.</w:t>
      </w:r>
    </w:p>
    <w:p w14:paraId="325467AF" w14:textId="75E37920" w:rsidR="00791270" w:rsidRPr="00527411" w:rsidRDefault="00791270" w:rsidP="00F517F1">
      <w:pPr>
        <w:pStyle w:val="ListParagraph"/>
        <w:numPr>
          <w:ilvl w:val="1"/>
          <w:numId w:val="42"/>
        </w:numPr>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Vadovaujantis 2022 m. balandžio 8 d. Tarybos Reglamentu (ES) 2022/576, viešoji sutartis nebus sudaryta ar sudaryta sutartis nebus toliau vykdoma, kuriai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6B1A6443"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a) Rusijos piliečiu, fiziniu ar juridiniu asmeniu, subjektu ar organizacija, įsisteigusiais Rusijoje;</w:t>
      </w:r>
    </w:p>
    <w:p w14:paraId="6E854750"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b) juridiniu asmeniu, subjektu ar organizacija, kuriuose daugiau kaip 50 % nuosavybės teisių tiesiogiai ar netiesiogiai priklauso šios dalies a punkte nurodytam subjektui, arba</w:t>
      </w:r>
    </w:p>
    <w:p w14:paraId="0A0DB456" w14:textId="77777777" w:rsidR="00791270" w:rsidRPr="00527411" w:rsidRDefault="00791270" w:rsidP="00527411">
      <w:pPr>
        <w:pStyle w:val="ListParagraph"/>
        <w:tabs>
          <w:tab w:val="left" w:pos="0"/>
          <w:tab w:val="left" w:pos="567"/>
          <w:tab w:val="left" w:pos="1418"/>
          <w:tab w:val="left" w:pos="2977"/>
        </w:tabs>
        <w:spacing w:after="0" w:line="240" w:lineRule="auto"/>
        <w:ind w:left="0" w:firstLine="709"/>
        <w:contextualSpacing w:val="0"/>
        <w:jc w:val="both"/>
        <w:rPr>
          <w:rFonts w:ascii="Times New Roman" w:eastAsia="Calibri" w:hAnsi="Times New Roman"/>
          <w:color w:val="000000" w:themeColor="text1"/>
          <w:szCs w:val="24"/>
        </w:rPr>
      </w:pPr>
      <w:r w:rsidRPr="00527411">
        <w:rPr>
          <w:rFonts w:ascii="Times New Roman" w:eastAsia="Calibri" w:hAnsi="Times New Roman"/>
          <w:color w:val="000000" w:themeColor="text1"/>
          <w:szCs w:val="24"/>
        </w:rPr>
        <w:t>c) fiziniu ar juridiniu asmeniu, subjektu ar organizacija, veikiančiais šios dalies a arba b punkte nurodyto subjekto vardu ar jo nurodymu, be kita ko, tais atvejais, kai jiems tenka 10 % sutarties vertės, su subrangovais, tiekėjais ar subjektais, kurių pajėgumais remiamasi, kaip nurodyta viešųjų pirkimų direktyvose. PO pasilieka teisę nenustatyti laimėtojo, esant šiame punkte numatytoms aplinkybėms.</w:t>
      </w:r>
    </w:p>
    <w:p w14:paraId="71F9638D" w14:textId="77777777" w:rsidR="00ED76C8" w:rsidRPr="00E53759" w:rsidRDefault="00ED76C8" w:rsidP="00ED76C8">
      <w:pPr>
        <w:pStyle w:val="NoSpacing"/>
        <w:rPr>
          <w:rFonts w:eastAsia="Calibri"/>
          <w:color w:val="000000" w:themeColor="text1"/>
          <w:szCs w:val="24"/>
        </w:rPr>
      </w:pPr>
    </w:p>
    <w:p w14:paraId="076D0DDD" w14:textId="77777777" w:rsidR="00ED76C8"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5" w:name="_Toc487548544"/>
      <w:r w:rsidRPr="00E53759">
        <w:rPr>
          <w:rFonts w:ascii="Times New Roman" w:hAnsi="Times New Roman" w:cs="Times New Roman"/>
          <w:b/>
          <w:bCs/>
          <w:color w:val="000000" w:themeColor="text1"/>
          <w:sz w:val="24"/>
          <w:szCs w:val="24"/>
        </w:rPr>
        <w:lastRenderedPageBreak/>
        <w:t>PRETENZIJŲ, IEŠKINIŲ TEIKIMAS IR NAGRINĖJIMAS</w:t>
      </w:r>
      <w:bookmarkEnd w:id="25"/>
    </w:p>
    <w:p w14:paraId="00B5B9B2" w14:textId="77777777" w:rsidR="00C0297F" w:rsidRPr="00C0297F" w:rsidRDefault="00C0297F" w:rsidP="00C0297F"/>
    <w:p w14:paraId="6669555B" w14:textId="4B436814" w:rsidR="00C0297F" w:rsidRPr="001D3087"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bookmarkStart w:id="26" w:name="_Hlk140589004"/>
      <w:r w:rsidRPr="009662FC">
        <w:rPr>
          <w:rFonts w:ascii="Times New Roman" w:eastAsia="Calibri" w:hAnsi="Times New Roman"/>
          <w:color w:val="000000" w:themeColor="text1"/>
          <w:szCs w:val="24"/>
        </w:rPr>
        <w:t>T</w:t>
      </w:r>
      <w:r>
        <w:rPr>
          <w:rFonts w:ascii="Times New Roman" w:eastAsia="Calibri" w:hAnsi="Times New Roman"/>
          <w:color w:val="000000" w:themeColor="text1"/>
          <w:szCs w:val="24"/>
        </w:rPr>
        <w:t>IEKĖJAS</w:t>
      </w:r>
      <w:r w:rsidRPr="009662FC">
        <w:rPr>
          <w:rFonts w:ascii="Times New Roman" w:eastAsia="Calibri" w:hAnsi="Times New Roman"/>
          <w:color w:val="000000" w:themeColor="text1"/>
          <w:szCs w:val="24"/>
        </w:rPr>
        <w:t xml:space="preserve"> turi teisę pateikti pretenziją perkančiajai organizacijai, pateikti prašymą ar pareikšti ieškinį teismu</w:t>
      </w:r>
      <w:r>
        <w:rPr>
          <w:rFonts w:ascii="Times New Roman" w:eastAsia="Calibri" w:hAnsi="Times New Roman"/>
          <w:color w:val="000000" w:themeColor="text1"/>
          <w:szCs w:val="24"/>
        </w:rPr>
        <w:t>i</w:t>
      </w:r>
      <w:r w:rsidRPr="001D3087">
        <w:rPr>
          <w:rFonts w:ascii="Times New Roman" w:eastAsia="Calibri" w:hAnsi="Times New Roman"/>
          <w:color w:val="000000" w:themeColor="text1"/>
          <w:szCs w:val="24"/>
        </w:rPr>
        <w:t xml:space="preserve">: </w:t>
      </w:r>
    </w:p>
    <w:p w14:paraId="71FC5F2B" w14:textId="77777777" w:rsidR="00C0297F" w:rsidRPr="001D3087" w:rsidRDefault="00C0297F" w:rsidP="00F517F1">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1D3087">
        <w:rPr>
          <w:rFonts w:ascii="Times New Roman" w:eastAsia="Calibri" w:hAnsi="Times New Roman"/>
          <w:color w:val="000000" w:themeColor="text1"/>
          <w:szCs w:val="24"/>
        </w:rPr>
        <w:t>per 10 dienų nuo perkančiosios organizacijos pranešimo raštu apie jos priimtą sprendimą išsiuntimo tiekėjams dienos;</w:t>
      </w:r>
    </w:p>
    <w:p w14:paraId="79DBF006" w14:textId="77777777" w:rsidR="00C0297F" w:rsidRPr="009662FC" w:rsidRDefault="00C0297F" w:rsidP="00F517F1">
      <w:pPr>
        <w:pStyle w:val="ListParagraph"/>
        <w:numPr>
          <w:ilvl w:val="2"/>
          <w:numId w:val="42"/>
        </w:numPr>
        <w:tabs>
          <w:tab w:val="left" w:pos="0"/>
          <w:tab w:val="left" w:pos="567"/>
          <w:tab w:val="left" w:pos="1560"/>
          <w:tab w:val="left" w:pos="1985"/>
        </w:tabs>
        <w:spacing w:after="0" w:line="240" w:lineRule="auto"/>
        <w:ind w:left="0" w:firstLine="709"/>
        <w:jc w:val="both"/>
        <w:rPr>
          <w:rFonts w:ascii="Times New Roman" w:eastAsia="Calibri" w:hAnsi="Times New Roman"/>
          <w:bCs/>
          <w:color w:val="000000" w:themeColor="text1"/>
          <w:szCs w:val="24"/>
        </w:rPr>
      </w:pPr>
      <w:r w:rsidRPr="009662FC">
        <w:rPr>
          <w:rFonts w:ascii="Times New Roman" w:eastAsia="Calibri" w:hAnsi="Times New Roman"/>
          <w:color w:val="000000" w:themeColor="text1"/>
          <w:szCs w:val="24"/>
        </w:rPr>
        <w:t>per 10 dienų nuo paskelbimo apie perkančiosios organizacijos priimtą sprendimą dienos</w:t>
      </w:r>
      <w:r>
        <w:rPr>
          <w:rFonts w:ascii="Times New Roman" w:eastAsia="Calibri" w:hAnsi="Times New Roman"/>
          <w:color w:val="000000" w:themeColor="text1"/>
          <w:szCs w:val="24"/>
        </w:rPr>
        <w:t>.</w:t>
      </w:r>
    </w:p>
    <w:p w14:paraId="05941CAE" w14:textId="77777777" w:rsidR="00C0297F"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Pr>
          <w:rFonts w:ascii="Times New Roman" w:eastAsia="Calibri" w:hAnsi="Times New Roman"/>
          <w:color w:val="000000" w:themeColor="text1"/>
          <w:szCs w:val="24"/>
        </w:rPr>
        <w:t>KOMISIJA</w:t>
      </w:r>
      <w:r w:rsidRPr="009662FC">
        <w:rPr>
          <w:rFonts w:ascii="Times New Roman" w:eastAsia="Calibri" w:hAnsi="Times New Roman"/>
          <w:color w:val="000000" w:themeColor="text1"/>
          <w:szCs w:val="24"/>
        </w:rPr>
        <w:t xml:space="preserve">, gavusi pretenziją, sudaro pirkimo sutartį ne anksčiau kaip po 10 dienų nuo rašytinio pranešimo apie jos priimtą sprendimą išsiuntimo pretenziją pateikusiam </w:t>
      </w:r>
      <w:r>
        <w:rPr>
          <w:rFonts w:ascii="Times New Roman" w:eastAsia="Calibri" w:hAnsi="Times New Roman"/>
          <w:color w:val="000000" w:themeColor="text1"/>
          <w:szCs w:val="24"/>
        </w:rPr>
        <w:t>TIEKĖJUI</w:t>
      </w:r>
      <w:r w:rsidRPr="009662FC">
        <w:rPr>
          <w:rFonts w:ascii="Times New Roman" w:eastAsia="Calibri" w:hAnsi="Times New Roman"/>
          <w:color w:val="000000" w:themeColor="text1"/>
          <w:szCs w:val="24"/>
        </w:rPr>
        <w:t>, suinteresuotiems kandidatams ir suinteresuotiems dalyviams dienos</w:t>
      </w:r>
      <w:r>
        <w:rPr>
          <w:rFonts w:ascii="Times New Roman" w:eastAsia="Calibri" w:hAnsi="Times New Roman"/>
          <w:color w:val="000000" w:themeColor="text1"/>
          <w:szCs w:val="24"/>
        </w:rPr>
        <w:t>.</w:t>
      </w:r>
    </w:p>
    <w:p w14:paraId="1E1CF47D" w14:textId="77777777" w:rsidR="00C0297F" w:rsidRPr="009662FC"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Pr>
          <w:rFonts w:ascii="Times New Roman" w:eastAsia="Calibri" w:hAnsi="Times New Roman"/>
          <w:color w:val="000000" w:themeColor="text1"/>
          <w:szCs w:val="24"/>
        </w:rPr>
        <w:t>KOMISIJA</w:t>
      </w:r>
      <w:r w:rsidRPr="00EF0BE3">
        <w:rPr>
          <w:rFonts w:ascii="Times New Roman" w:eastAsia="Calibri" w:hAnsi="Times New Roman"/>
          <w:color w:val="000000" w:themeColor="text1"/>
          <w:szCs w:val="24"/>
        </w:rPr>
        <w:t xml:space="preserve"> </w:t>
      </w:r>
      <w:r>
        <w:rPr>
          <w:rFonts w:ascii="Times New Roman" w:eastAsia="Calibri" w:hAnsi="Times New Roman"/>
          <w:color w:val="000000" w:themeColor="text1"/>
          <w:szCs w:val="24"/>
        </w:rPr>
        <w:t xml:space="preserve">privalo </w:t>
      </w:r>
      <w:r w:rsidRPr="00EF0BE3">
        <w:rPr>
          <w:rFonts w:ascii="Times New Roman" w:eastAsia="Calibri" w:hAnsi="Times New Roman"/>
          <w:color w:val="000000" w:themeColor="text1"/>
          <w:szCs w:val="24"/>
        </w:rPr>
        <w:t>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Pr>
          <w:rFonts w:ascii="Times New Roman" w:eastAsia="Calibri" w:hAnsi="Times New Roman"/>
          <w:color w:val="000000" w:themeColor="text1"/>
          <w:szCs w:val="24"/>
        </w:rPr>
        <w:t>.</w:t>
      </w:r>
    </w:p>
    <w:p w14:paraId="57DC1881" w14:textId="77777777" w:rsidR="00C0297F" w:rsidRPr="00EF0BE3"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EF0BE3">
        <w:rPr>
          <w:rFonts w:ascii="Times New Roman" w:eastAsia="Calibri" w:hAnsi="Times New Roman"/>
          <w:color w:val="000000" w:themeColor="text1"/>
          <w:szCs w:val="24"/>
        </w:rPr>
        <w:t>Pateikiant sprendimą dėl pretenzijos KOMISIJA užtikrina, kad nepažeis TIEKĖJO teisės į konfidencialios informacijos apsaugą ir neatskleis TIEKĖJO, iš kurio buvo gauta pretenzija, tapatybės</w:t>
      </w:r>
      <w:r>
        <w:rPr>
          <w:rFonts w:ascii="Times New Roman" w:eastAsia="Calibri" w:hAnsi="Times New Roman"/>
          <w:color w:val="000000" w:themeColor="text1"/>
          <w:szCs w:val="24"/>
        </w:rPr>
        <w:t>.</w:t>
      </w:r>
    </w:p>
    <w:p w14:paraId="31A4F670" w14:textId="77777777" w:rsidR="00C0297F" w:rsidRPr="00C87072"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C87072">
        <w:rPr>
          <w:rFonts w:ascii="Times New Roman" w:eastAsia="Calibri" w:hAnsi="Times New Roman"/>
          <w:color w:val="000000" w:themeColor="text1"/>
          <w:szCs w:val="24"/>
        </w:rPr>
        <w:t>KOMISIJA nukelia pasiūlymų pateikimo terminą, jeigu pretenzijos nespėja išnagrinėti iki pasiūlymų pateikimo termino pabaigos (jei pretenzija nenagrinėjama – terminas nenukeliamas)</w:t>
      </w:r>
      <w:r>
        <w:rPr>
          <w:rFonts w:ascii="Times New Roman" w:eastAsia="Calibri" w:hAnsi="Times New Roman"/>
          <w:color w:val="000000" w:themeColor="text1"/>
          <w:szCs w:val="24"/>
        </w:rPr>
        <w:t>.</w:t>
      </w:r>
    </w:p>
    <w:p w14:paraId="208EFDE8" w14:textId="24748B6A" w:rsidR="00C0297F" w:rsidRPr="00C87072" w:rsidRDefault="00C0297F" w:rsidP="00F517F1">
      <w:pPr>
        <w:pStyle w:val="ListParagraph"/>
        <w:numPr>
          <w:ilvl w:val="1"/>
          <w:numId w:val="42"/>
        </w:numPr>
        <w:tabs>
          <w:tab w:val="left" w:pos="0"/>
          <w:tab w:val="left" w:pos="567"/>
          <w:tab w:val="left" w:pos="1560"/>
          <w:tab w:val="left" w:pos="1985"/>
        </w:tabs>
        <w:spacing w:after="0" w:line="240" w:lineRule="auto"/>
        <w:ind w:left="0" w:firstLine="709"/>
        <w:jc w:val="both"/>
        <w:rPr>
          <w:rFonts w:ascii="Times New Roman" w:eastAsia="Calibri" w:hAnsi="Times New Roman"/>
          <w:color w:val="000000" w:themeColor="text1"/>
          <w:szCs w:val="24"/>
        </w:rPr>
      </w:pPr>
      <w:r w:rsidRPr="00C87072">
        <w:rPr>
          <w:rFonts w:ascii="Times New Roman" w:eastAsia="Calibri" w:hAnsi="Times New Roman"/>
          <w:color w:val="000000" w:themeColor="text1"/>
          <w:szCs w:val="24"/>
        </w:rPr>
        <w:t xml:space="preserve">KOMISIJA neprivalo nagrinėti </w:t>
      </w:r>
      <w:r>
        <w:rPr>
          <w:rFonts w:ascii="Times New Roman" w:eastAsia="Calibri" w:hAnsi="Times New Roman"/>
          <w:color w:val="000000" w:themeColor="text1"/>
          <w:szCs w:val="24"/>
        </w:rPr>
        <w:t>TIEKĖJO</w:t>
      </w:r>
      <w:r w:rsidRPr="00C87072">
        <w:rPr>
          <w:rFonts w:ascii="Times New Roman" w:eastAsia="Calibri" w:hAnsi="Times New Roman"/>
          <w:color w:val="000000" w:themeColor="text1"/>
          <w:szCs w:val="24"/>
        </w:rPr>
        <w:t xml:space="preserve"> pretenzijos, kuri pateikta praleidus KONKURSO DOKUMENTŲ 1</w:t>
      </w:r>
      <w:r w:rsidR="00F517F1">
        <w:rPr>
          <w:rFonts w:ascii="Times New Roman" w:eastAsia="Calibri" w:hAnsi="Times New Roman"/>
          <w:color w:val="000000" w:themeColor="text1"/>
          <w:szCs w:val="24"/>
        </w:rPr>
        <w:t>8</w:t>
      </w:r>
      <w:r w:rsidRPr="00C87072">
        <w:rPr>
          <w:rFonts w:ascii="Times New Roman" w:eastAsia="Calibri" w:hAnsi="Times New Roman"/>
          <w:color w:val="000000" w:themeColor="text1"/>
          <w:szCs w:val="24"/>
        </w:rPr>
        <w:t>.1. punkte nustatytus terminus, pateikta pakartotinai dėl to paties KOMISIJOS priimto sprendimo arba atlikto veiksmo ir (arba) pateikta po pirkimo sutarties sudarymo dienos.</w:t>
      </w:r>
    </w:p>
    <w:p w14:paraId="28AF713E" w14:textId="77777777" w:rsidR="00C0297F" w:rsidRPr="00E53759" w:rsidRDefault="00C0297F" w:rsidP="00F517F1">
      <w:pPr>
        <w:pStyle w:val="NoSpacing"/>
        <w:numPr>
          <w:ilvl w:val="1"/>
          <w:numId w:val="42"/>
        </w:numPr>
        <w:tabs>
          <w:tab w:val="left" w:pos="1276"/>
        </w:tabs>
        <w:ind w:left="0" w:firstLine="709"/>
        <w:jc w:val="both"/>
        <w:rPr>
          <w:rFonts w:eastAsia="Calibri"/>
          <w:color w:val="000000" w:themeColor="text1"/>
          <w:szCs w:val="24"/>
        </w:rPr>
      </w:pPr>
      <w:r w:rsidRPr="00E53759">
        <w:rPr>
          <w:rFonts w:eastAsia="Calibri"/>
          <w:color w:val="000000" w:themeColor="text1"/>
          <w:szCs w:val="24"/>
        </w:rPr>
        <w:t>TIEKĖJAS, nesutikęs su KOMISIJOS sprendimu</w:t>
      </w:r>
      <w:r>
        <w:rPr>
          <w:rFonts w:eastAsia="Calibri"/>
          <w:color w:val="000000" w:themeColor="text1"/>
          <w:szCs w:val="24"/>
        </w:rPr>
        <w:t xml:space="preserve"> </w:t>
      </w:r>
      <w:r w:rsidRPr="00E53759">
        <w:rPr>
          <w:rFonts w:eastAsia="Calibri"/>
          <w:color w:val="000000" w:themeColor="text1"/>
          <w:szCs w:val="24"/>
        </w:rPr>
        <w:t xml:space="preserve"> gali pareikšti ieškinį teismui Viešųjų pirkimų įstatymo VII skyriuje nustatyta tvarka. </w:t>
      </w:r>
      <w:bookmarkStart w:id="27" w:name="part_75b6b7826a164e7780e818be82803261"/>
      <w:bookmarkStart w:id="28" w:name="part_25cf4d3d63064186b564baa549663a7d"/>
      <w:bookmarkEnd w:id="27"/>
      <w:bookmarkEnd w:id="28"/>
    </w:p>
    <w:bookmarkEnd w:id="26"/>
    <w:p w14:paraId="3D88B793" w14:textId="77777777" w:rsidR="00ED76C8" w:rsidRPr="00E53759" w:rsidRDefault="00ED76C8" w:rsidP="00ED76C8">
      <w:pPr>
        <w:pStyle w:val="NoSpacing"/>
        <w:tabs>
          <w:tab w:val="left" w:pos="1276"/>
        </w:tabs>
        <w:jc w:val="both"/>
        <w:rPr>
          <w:rStyle w:val="FontStyle75"/>
          <w:rFonts w:eastAsia="Calibri"/>
          <w:b w:val="0"/>
          <w:bCs w:val="0"/>
          <w:color w:val="000000" w:themeColor="text1"/>
          <w:sz w:val="24"/>
          <w:szCs w:val="24"/>
        </w:rPr>
      </w:pPr>
    </w:p>
    <w:p w14:paraId="40F75C3E" w14:textId="3C7FD121" w:rsidR="00ED76C8" w:rsidRPr="00F517F1" w:rsidRDefault="00ED76C8" w:rsidP="00F517F1">
      <w:pPr>
        <w:pStyle w:val="Heading1"/>
        <w:keepLines w:val="0"/>
        <w:numPr>
          <w:ilvl w:val="0"/>
          <w:numId w:val="42"/>
        </w:numPr>
        <w:tabs>
          <w:tab w:val="left" w:pos="426"/>
          <w:tab w:val="left" w:pos="851"/>
        </w:tabs>
        <w:spacing w:before="0"/>
        <w:ind w:left="0" w:firstLine="0"/>
        <w:jc w:val="center"/>
        <w:rPr>
          <w:rFonts w:ascii="Times New Roman" w:hAnsi="Times New Roman" w:cs="Times New Roman"/>
          <w:b/>
          <w:bCs/>
          <w:color w:val="000000" w:themeColor="text1"/>
          <w:sz w:val="24"/>
          <w:szCs w:val="24"/>
        </w:rPr>
      </w:pPr>
      <w:bookmarkStart w:id="29" w:name="_Toc487548545"/>
      <w:r w:rsidRPr="00F517F1">
        <w:rPr>
          <w:rFonts w:ascii="Times New Roman" w:hAnsi="Times New Roman" w:cs="Times New Roman"/>
          <w:b/>
          <w:bCs/>
          <w:color w:val="000000" w:themeColor="text1"/>
          <w:sz w:val="24"/>
          <w:szCs w:val="24"/>
        </w:rPr>
        <w:t>PRIEDAI</w:t>
      </w:r>
      <w:bookmarkEnd w:id="29"/>
    </w:p>
    <w:p w14:paraId="6C9A8831" w14:textId="77777777" w:rsidR="00ED76C8" w:rsidRPr="00E53759" w:rsidRDefault="00ED76C8" w:rsidP="00ED76C8">
      <w:pPr>
        <w:rPr>
          <w:color w:val="000000" w:themeColor="text1"/>
        </w:rPr>
      </w:pPr>
    </w:p>
    <w:p w14:paraId="7F67BF8D" w14:textId="45D59BD2" w:rsidR="00ED76C8" w:rsidRPr="00A521CC" w:rsidRDefault="00ED76C8" w:rsidP="00ED76C8">
      <w:pPr>
        <w:tabs>
          <w:tab w:val="num" w:pos="993"/>
          <w:tab w:val="num" w:pos="1134"/>
        </w:tabs>
        <w:ind w:firstLine="567"/>
        <w:jc w:val="both"/>
        <w:rPr>
          <w:color w:val="000000" w:themeColor="text1"/>
          <w:szCs w:val="24"/>
        </w:rPr>
      </w:pPr>
      <w:r w:rsidRPr="00A521CC">
        <w:rPr>
          <w:color w:val="000000" w:themeColor="text1"/>
          <w:szCs w:val="24"/>
        </w:rPr>
        <w:t xml:space="preserve">1 priedas. </w:t>
      </w:r>
      <w:r w:rsidR="00A301F5">
        <w:rPr>
          <w:color w:val="000000" w:themeColor="text1"/>
          <w:szCs w:val="24"/>
        </w:rPr>
        <w:t>T</w:t>
      </w:r>
      <w:r w:rsidRPr="00A521CC">
        <w:rPr>
          <w:color w:val="000000" w:themeColor="text1"/>
          <w:szCs w:val="24"/>
        </w:rPr>
        <w:t>echninė specifikacij</w:t>
      </w:r>
      <w:r w:rsidR="00A521CC" w:rsidRPr="00A521CC">
        <w:rPr>
          <w:color w:val="000000" w:themeColor="text1"/>
          <w:szCs w:val="24"/>
        </w:rPr>
        <w:t>a</w:t>
      </w:r>
      <w:r w:rsidRPr="00A521CC">
        <w:rPr>
          <w:color w:val="000000" w:themeColor="text1"/>
          <w:szCs w:val="24"/>
        </w:rPr>
        <w:t>.</w:t>
      </w:r>
      <w:r w:rsidR="00966301">
        <w:rPr>
          <w:color w:val="000000" w:themeColor="text1"/>
          <w:szCs w:val="24"/>
        </w:rPr>
        <w:t xml:space="preserve"> </w:t>
      </w:r>
    </w:p>
    <w:p w14:paraId="2091A309" w14:textId="733EB6EA" w:rsidR="00A521CC" w:rsidRPr="00A521CC" w:rsidRDefault="00A521CC" w:rsidP="00A521CC">
      <w:pPr>
        <w:tabs>
          <w:tab w:val="num" w:pos="993"/>
          <w:tab w:val="num" w:pos="1134"/>
        </w:tabs>
        <w:ind w:firstLine="567"/>
        <w:jc w:val="both"/>
        <w:rPr>
          <w:color w:val="000000" w:themeColor="text1"/>
          <w:szCs w:val="24"/>
        </w:rPr>
      </w:pPr>
      <w:r w:rsidRPr="00A521CC">
        <w:rPr>
          <w:color w:val="000000" w:themeColor="text1"/>
          <w:szCs w:val="24"/>
        </w:rPr>
        <w:t xml:space="preserve">2 priedas. </w:t>
      </w:r>
      <w:r w:rsidR="00A301F5" w:rsidRPr="00A301F5">
        <w:rPr>
          <w:color w:val="000000" w:themeColor="text1"/>
          <w:szCs w:val="24"/>
        </w:rPr>
        <w:t>Pasiūlymo forma.</w:t>
      </w:r>
    </w:p>
    <w:p w14:paraId="4A2C78E3" w14:textId="7DC0C854" w:rsidR="00ED76C8" w:rsidRPr="00A521CC" w:rsidRDefault="00A521CC" w:rsidP="00ED76C8">
      <w:pPr>
        <w:tabs>
          <w:tab w:val="num" w:pos="993"/>
          <w:tab w:val="num" w:pos="1134"/>
        </w:tabs>
        <w:ind w:firstLine="567"/>
        <w:jc w:val="both"/>
        <w:rPr>
          <w:color w:val="000000" w:themeColor="text1"/>
          <w:szCs w:val="24"/>
        </w:rPr>
      </w:pPr>
      <w:r w:rsidRPr="00A521CC">
        <w:rPr>
          <w:color w:val="000000" w:themeColor="text1"/>
          <w:szCs w:val="24"/>
        </w:rPr>
        <w:t>3</w:t>
      </w:r>
      <w:r w:rsidR="00ED76C8" w:rsidRPr="00A521CC">
        <w:rPr>
          <w:color w:val="000000" w:themeColor="text1"/>
          <w:szCs w:val="24"/>
        </w:rPr>
        <w:t xml:space="preserve"> priedas. </w:t>
      </w:r>
      <w:r w:rsidR="00A301F5" w:rsidRPr="00A301F5">
        <w:rPr>
          <w:color w:val="000000" w:themeColor="text1"/>
          <w:szCs w:val="24"/>
        </w:rPr>
        <w:t>Sutarties projektas (specialioji ir bendroji dalys).</w:t>
      </w:r>
    </w:p>
    <w:p w14:paraId="08872C2B" w14:textId="01384D21" w:rsidR="00ED76C8" w:rsidRDefault="00A521CC" w:rsidP="00A301F5">
      <w:pPr>
        <w:tabs>
          <w:tab w:val="left" w:pos="567"/>
        </w:tabs>
        <w:ind w:firstLine="567"/>
        <w:jc w:val="both"/>
        <w:rPr>
          <w:rStyle w:val="FontStyle77"/>
          <w:color w:val="000000" w:themeColor="text1"/>
          <w:sz w:val="24"/>
          <w:szCs w:val="24"/>
        </w:rPr>
      </w:pPr>
      <w:r w:rsidRPr="00A521CC">
        <w:rPr>
          <w:color w:val="000000" w:themeColor="text1"/>
          <w:szCs w:val="24"/>
        </w:rPr>
        <w:t>4</w:t>
      </w:r>
      <w:r w:rsidR="00ED76C8" w:rsidRPr="00A521CC">
        <w:rPr>
          <w:color w:val="000000" w:themeColor="text1"/>
          <w:szCs w:val="24"/>
        </w:rPr>
        <w:t xml:space="preserve">. priedas. </w:t>
      </w:r>
      <w:r w:rsidR="00ED76C8" w:rsidRPr="00A521CC">
        <w:rPr>
          <w:rStyle w:val="FontStyle77"/>
          <w:color w:val="000000" w:themeColor="text1"/>
          <w:sz w:val="24"/>
          <w:szCs w:val="24"/>
        </w:rPr>
        <w:t>EBVPD.</w:t>
      </w:r>
    </w:p>
    <w:p w14:paraId="0D7CFAFC" w14:textId="79FA71BA" w:rsidR="00966301" w:rsidRDefault="00966301" w:rsidP="00A301F5">
      <w:pPr>
        <w:tabs>
          <w:tab w:val="left" w:pos="567"/>
        </w:tabs>
        <w:ind w:firstLine="567"/>
        <w:jc w:val="both"/>
        <w:rPr>
          <w:rStyle w:val="FontStyle77"/>
          <w:color w:val="000000" w:themeColor="text1"/>
          <w:sz w:val="24"/>
          <w:szCs w:val="24"/>
        </w:rPr>
      </w:pPr>
      <w:r>
        <w:rPr>
          <w:rStyle w:val="FontStyle77"/>
          <w:color w:val="000000" w:themeColor="text1"/>
          <w:sz w:val="24"/>
          <w:szCs w:val="24"/>
        </w:rPr>
        <w:t>5</w:t>
      </w:r>
      <w:r w:rsidR="00A05906">
        <w:rPr>
          <w:rStyle w:val="FontStyle77"/>
          <w:color w:val="000000" w:themeColor="text1"/>
          <w:sz w:val="24"/>
          <w:szCs w:val="24"/>
        </w:rPr>
        <w:t xml:space="preserve"> </w:t>
      </w:r>
      <w:r>
        <w:rPr>
          <w:rStyle w:val="FontStyle77"/>
          <w:color w:val="000000" w:themeColor="text1"/>
          <w:sz w:val="24"/>
          <w:szCs w:val="24"/>
        </w:rPr>
        <w:t xml:space="preserve">priedas. </w:t>
      </w:r>
      <w:r w:rsidR="002437D7" w:rsidRPr="002437D7">
        <w:rPr>
          <w:rStyle w:val="FontStyle77"/>
          <w:color w:val="000000" w:themeColor="text1"/>
          <w:sz w:val="24"/>
          <w:szCs w:val="24"/>
        </w:rPr>
        <w:t>Pasiūlymų vertinimo kriterijai</w:t>
      </w:r>
      <w:r w:rsidR="002437D7">
        <w:rPr>
          <w:rStyle w:val="FontStyle77"/>
          <w:color w:val="000000" w:themeColor="text1"/>
          <w:sz w:val="24"/>
          <w:szCs w:val="24"/>
        </w:rPr>
        <w:t>.</w:t>
      </w:r>
    </w:p>
    <w:p w14:paraId="38C93D3D" w14:textId="17E9E0DD" w:rsidR="002437D7" w:rsidRDefault="002437D7" w:rsidP="00A301F5">
      <w:pPr>
        <w:tabs>
          <w:tab w:val="left" w:pos="567"/>
        </w:tabs>
        <w:ind w:firstLine="567"/>
        <w:jc w:val="both"/>
        <w:rPr>
          <w:rStyle w:val="FontStyle77"/>
          <w:color w:val="000000" w:themeColor="text1"/>
          <w:sz w:val="24"/>
          <w:szCs w:val="24"/>
        </w:rPr>
      </w:pPr>
      <w:r>
        <w:rPr>
          <w:rStyle w:val="FontStyle77"/>
          <w:color w:val="000000" w:themeColor="text1"/>
          <w:sz w:val="24"/>
          <w:szCs w:val="24"/>
        </w:rPr>
        <w:t xml:space="preserve">6 priedas. </w:t>
      </w:r>
      <w:r w:rsidR="00005449">
        <w:rPr>
          <w:rStyle w:val="FontStyle77"/>
          <w:color w:val="000000" w:themeColor="text1"/>
          <w:sz w:val="24"/>
          <w:szCs w:val="24"/>
        </w:rPr>
        <w:t>D</w:t>
      </w:r>
      <w:r w:rsidR="00005449" w:rsidRPr="00005449">
        <w:rPr>
          <w:rStyle w:val="FontStyle77"/>
          <w:color w:val="000000" w:themeColor="text1"/>
          <w:sz w:val="24"/>
          <w:szCs w:val="24"/>
        </w:rPr>
        <w:t>eklaracij</w:t>
      </w:r>
      <w:r w:rsidR="00005449">
        <w:rPr>
          <w:rStyle w:val="FontStyle77"/>
          <w:color w:val="000000" w:themeColor="text1"/>
          <w:sz w:val="24"/>
          <w:szCs w:val="24"/>
        </w:rPr>
        <w:t>os forma</w:t>
      </w:r>
      <w:r w:rsidR="00005449" w:rsidRPr="00005449">
        <w:rPr>
          <w:rStyle w:val="FontStyle77"/>
          <w:color w:val="000000" w:themeColor="text1"/>
          <w:sz w:val="24"/>
          <w:szCs w:val="24"/>
        </w:rPr>
        <w:t xml:space="preserve"> dėl (ne)atitikties Reglamento nuostatoms</w:t>
      </w:r>
      <w:r w:rsidR="00005449">
        <w:rPr>
          <w:rStyle w:val="FontStyle77"/>
          <w:color w:val="000000" w:themeColor="text1"/>
          <w:sz w:val="24"/>
          <w:szCs w:val="24"/>
        </w:rPr>
        <w:t>.</w:t>
      </w:r>
    </w:p>
    <w:p w14:paraId="3E75051A" w14:textId="0EBCC89D" w:rsidR="00017C5A" w:rsidRDefault="00017C5A" w:rsidP="00A301F5">
      <w:pPr>
        <w:tabs>
          <w:tab w:val="left" w:pos="567"/>
        </w:tabs>
        <w:ind w:firstLine="567"/>
        <w:jc w:val="both"/>
        <w:rPr>
          <w:rStyle w:val="FontStyle77"/>
          <w:color w:val="000000" w:themeColor="text1"/>
          <w:sz w:val="24"/>
          <w:szCs w:val="24"/>
        </w:rPr>
      </w:pPr>
      <w:r>
        <w:rPr>
          <w:rStyle w:val="FontStyle77"/>
          <w:color w:val="000000" w:themeColor="text1"/>
          <w:sz w:val="24"/>
          <w:szCs w:val="24"/>
        </w:rPr>
        <w:t>7 priedas. D</w:t>
      </w:r>
      <w:r w:rsidRPr="00017C5A">
        <w:rPr>
          <w:rStyle w:val="FontStyle77"/>
          <w:color w:val="000000" w:themeColor="text1"/>
          <w:sz w:val="24"/>
          <w:szCs w:val="24"/>
        </w:rPr>
        <w:t>arbo patirties aprašym</w:t>
      </w:r>
      <w:r>
        <w:rPr>
          <w:rStyle w:val="FontStyle77"/>
          <w:color w:val="000000" w:themeColor="text1"/>
          <w:sz w:val="24"/>
          <w:szCs w:val="24"/>
        </w:rPr>
        <w:t>o forma.</w:t>
      </w:r>
    </w:p>
    <w:p w14:paraId="7C503202" w14:textId="77777777" w:rsidR="00ED76C8" w:rsidRDefault="00ED76C8" w:rsidP="00076974">
      <w:pPr>
        <w:tabs>
          <w:tab w:val="num" w:pos="993"/>
          <w:tab w:val="num" w:pos="1134"/>
        </w:tabs>
        <w:jc w:val="both"/>
        <w:rPr>
          <w:rStyle w:val="FontStyle77"/>
          <w:color w:val="000000" w:themeColor="text1"/>
          <w:sz w:val="24"/>
          <w:szCs w:val="24"/>
        </w:rPr>
      </w:pPr>
    </w:p>
    <w:p w14:paraId="2B9B6758" w14:textId="4616812A" w:rsidR="00A301F5" w:rsidRDefault="00A301F5">
      <w:pPr>
        <w:spacing w:after="200" w:line="276" w:lineRule="auto"/>
        <w:rPr>
          <w:rStyle w:val="FontStyle77"/>
          <w:color w:val="000000" w:themeColor="text1"/>
          <w:sz w:val="24"/>
          <w:szCs w:val="24"/>
        </w:rPr>
      </w:pPr>
      <w:r>
        <w:rPr>
          <w:rStyle w:val="FontStyle77"/>
          <w:color w:val="000000" w:themeColor="text1"/>
          <w:sz w:val="24"/>
          <w:szCs w:val="24"/>
        </w:rPr>
        <w:br w:type="page"/>
      </w:r>
    </w:p>
    <w:sectPr w:rsidR="00A301F5" w:rsidSect="00CA3B61">
      <w:pgSz w:w="11906" w:h="16838"/>
      <w:pgMar w:top="1701" w:right="56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5FF09" w14:textId="77777777" w:rsidR="0076175B" w:rsidRDefault="0076175B" w:rsidP="00C50961">
      <w:r>
        <w:separator/>
      </w:r>
    </w:p>
  </w:endnote>
  <w:endnote w:type="continuationSeparator" w:id="0">
    <w:p w14:paraId="3E222133" w14:textId="77777777" w:rsidR="0076175B" w:rsidRDefault="0076175B"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E833F" w14:textId="77777777" w:rsidR="0076175B" w:rsidRDefault="0076175B" w:rsidP="00C50961">
      <w:r>
        <w:separator/>
      </w:r>
    </w:p>
  </w:footnote>
  <w:footnote w:type="continuationSeparator" w:id="0">
    <w:p w14:paraId="78253A57" w14:textId="77777777" w:rsidR="0076175B" w:rsidRDefault="0076175B" w:rsidP="00C50961">
      <w:r>
        <w:continuationSeparator/>
      </w:r>
    </w:p>
  </w:footnote>
  <w:footnote w:id="1">
    <w:p w14:paraId="03975DF9" w14:textId="77777777" w:rsidR="00C50961" w:rsidRDefault="00C50961" w:rsidP="00C50961">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CBDB8" w14:textId="77777777" w:rsidR="00C50961" w:rsidRDefault="00C50961">
      <w:pPr>
        <w:pStyle w:val="FootnoteText"/>
        <w:numPr>
          <w:ilvl w:val="0"/>
          <w:numId w:val="16"/>
        </w:numPr>
        <w:jc w:val="both"/>
        <w:rPr>
          <w:rFonts w:ascii="Calibri" w:eastAsia="Yu Mincho" w:hAnsi="Calibri" w:cs="Arial"/>
          <w:i/>
          <w:iCs/>
        </w:rPr>
      </w:pPr>
      <w:r>
        <w:rPr>
          <w:rFonts w:ascii="Calibri" w:eastAsia="Yu Mincho" w:hAnsi="Calibri" w:cs="Arial"/>
          <w:i/>
          <w:iCs/>
        </w:rPr>
        <w:t xml:space="preserve">priesaikos deklaracija; </w:t>
      </w:r>
    </w:p>
    <w:p w14:paraId="5B0738BF" w14:textId="77777777" w:rsidR="00C50961" w:rsidRDefault="00C50961">
      <w:pPr>
        <w:pStyle w:val="FootnoteText"/>
        <w:numPr>
          <w:ilvl w:val="0"/>
          <w:numId w:val="16"/>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18EFB9" w14:textId="77777777" w:rsidR="00C50961" w:rsidRDefault="00C50961" w:rsidP="00C50961">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15B1B" w14:textId="77777777" w:rsidR="00C50961" w:rsidRDefault="00C50961">
      <w:pPr>
        <w:pStyle w:val="FootnoteText"/>
        <w:numPr>
          <w:ilvl w:val="0"/>
          <w:numId w:val="17"/>
        </w:numPr>
        <w:jc w:val="both"/>
        <w:rPr>
          <w:rFonts w:ascii="Calibri" w:eastAsia="Yu Mincho" w:hAnsi="Calibri" w:cs="Arial"/>
          <w:i/>
          <w:iCs/>
        </w:rPr>
      </w:pPr>
      <w:r>
        <w:rPr>
          <w:rFonts w:ascii="Calibri" w:eastAsia="Yu Mincho" w:hAnsi="Calibri" w:cs="Arial"/>
          <w:i/>
          <w:iCs/>
        </w:rPr>
        <w:t xml:space="preserve">priesaikos deklaracija; </w:t>
      </w:r>
    </w:p>
    <w:p w14:paraId="4100FEEA" w14:textId="77777777" w:rsidR="00C50961" w:rsidRDefault="00C50961">
      <w:pPr>
        <w:pStyle w:val="FootnoteText"/>
        <w:numPr>
          <w:ilvl w:val="0"/>
          <w:numId w:val="17"/>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402442" w14:textId="77777777" w:rsidR="00C50961" w:rsidRDefault="00C50961" w:rsidP="00C50961">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BDC3B" w14:textId="77777777" w:rsidR="00C50961" w:rsidRDefault="00C50961">
      <w:pPr>
        <w:pStyle w:val="FootnoteText"/>
        <w:numPr>
          <w:ilvl w:val="0"/>
          <w:numId w:val="18"/>
        </w:numPr>
        <w:jc w:val="both"/>
        <w:rPr>
          <w:rFonts w:ascii="Calibri" w:eastAsia="Yu Mincho" w:hAnsi="Calibri" w:cs="Arial"/>
          <w:i/>
          <w:iCs/>
        </w:rPr>
      </w:pPr>
      <w:r>
        <w:rPr>
          <w:rFonts w:ascii="Calibri" w:eastAsia="Yu Mincho" w:hAnsi="Calibri" w:cs="Arial"/>
          <w:i/>
          <w:iCs/>
        </w:rPr>
        <w:t xml:space="preserve">priesaikos deklaracija; </w:t>
      </w:r>
    </w:p>
    <w:p w14:paraId="0AFC9EA0" w14:textId="77777777" w:rsidR="00C50961" w:rsidRDefault="00C50961">
      <w:pPr>
        <w:pStyle w:val="FootnoteText"/>
        <w:numPr>
          <w:ilvl w:val="0"/>
          <w:numId w:val="18"/>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1B016C"/>
    <w:multiLevelType w:val="multilevel"/>
    <w:tmpl w:val="C264E8E0"/>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84A68"/>
    <w:multiLevelType w:val="multilevel"/>
    <w:tmpl w:val="68F02E3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4B3802"/>
    <w:multiLevelType w:val="multilevel"/>
    <w:tmpl w:val="D6C60A0A"/>
    <w:lvl w:ilvl="0">
      <w:start w:val="9"/>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4B81E10"/>
    <w:multiLevelType w:val="multilevel"/>
    <w:tmpl w:val="E202F9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532CD"/>
    <w:multiLevelType w:val="multilevel"/>
    <w:tmpl w:val="32A8C4B0"/>
    <w:lvl w:ilvl="0">
      <w:start w:val="2"/>
      <w:numFmt w:val="decimal"/>
      <w:lvlText w:val="%1."/>
      <w:lvlJc w:val="left"/>
      <w:pPr>
        <w:ind w:left="360" w:hanging="360"/>
      </w:pPr>
      <w:rPr>
        <w:rFonts w:hint="default"/>
      </w:rPr>
    </w:lvl>
    <w:lvl w:ilvl="1">
      <w:start w:val="4"/>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8" w15:restartNumberingAfterBreak="0">
    <w:nsid w:val="2229291E"/>
    <w:multiLevelType w:val="multilevel"/>
    <w:tmpl w:val="4CCEE66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530EB6"/>
    <w:multiLevelType w:val="multilevel"/>
    <w:tmpl w:val="0427001F"/>
    <w:lvl w:ilvl="0">
      <w:start w:val="1"/>
      <w:numFmt w:val="decimal"/>
      <w:lvlText w:val="%1."/>
      <w:lvlJc w:val="left"/>
      <w:pPr>
        <w:ind w:left="106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0F59B4"/>
    <w:multiLevelType w:val="multilevel"/>
    <w:tmpl w:val="31866BEC"/>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3394BDA"/>
    <w:multiLevelType w:val="multilevel"/>
    <w:tmpl w:val="C292D2D8"/>
    <w:lvl w:ilvl="0">
      <w:start w:val="3"/>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33D24427"/>
    <w:multiLevelType w:val="multilevel"/>
    <w:tmpl w:val="33D2442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ED1FFD"/>
    <w:multiLevelType w:val="multilevel"/>
    <w:tmpl w:val="34ED1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6" w15:restartNumberingAfterBreak="0">
    <w:nsid w:val="42242D92"/>
    <w:multiLevelType w:val="multilevel"/>
    <w:tmpl w:val="F57C25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C2198"/>
    <w:multiLevelType w:val="multilevel"/>
    <w:tmpl w:val="43CC2198"/>
    <w:lvl w:ilvl="0">
      <w:start w:val="3"/>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5E81C2D"/>
    <w:multiLevelType w:val="hybridMultilevel"/>
    <w:tmpl w:val="3FF03DB8"/>
    <w:lvl w:ilvl="0" w:tplc="86EEDC76">
      <w:start w:val="1"/>
      <w:numFmt w:val="upp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9C7126E"/>
    <w:multiLevelType w:val="multilevel"/>
    <w:tmpl w:val="6AC819E4"/>
    <w:lvl w:ilvl="0">
      <w:start w:val="7"/>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4BDE40E3"/>
    <w:multiLevelType w:val="multilevel"/>
    <w:tmpl w:val="062E76F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017FA"/>
    <w:multiLevelType w:val="multilevel"/>
    <w:tmpl w:val="413879BA"/>
    <w:lvl w:ilvl="0">
      <w:start w:val="10"/>
      <w:numFmt w:val="decimal"/>
      <w:lvlText w:val="%1."/>
      <w:lvlJc w:val="left"/>
      <w:pPr>
        <w:ind w:left="420" w:hanging="4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C8197D"/>
    <w:multiLevelType w:val="multilevel"/>
    <w:tmpl w:val="E7D439B8"/>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13E7FF3"/>
    <w:multiLevelType w:val="hybridMultilevel"/>
    <w:tmpl w:val="566261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1F721B"/>
    <w:multiLevelType w:val="multilevel"/>
    <w:tmpl w:val="A4666F04"/>
    <w:lvl w:ilvl="0">
      <w:start w:val="8"/>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5AA81626"/>
    <w:multiLevelType w:val="multilevel"/>
    <w:tmpl w:val="5AA8162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BF16A7C"/>
    <w:multiLevelType w:val="multilevel"/>
    <w:tmpl w:val="EA6CD6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E775C"/>
    <w:multiLevelType w:val="multilevel"/>
    <w:tmpl w:val="98D23FA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B76BF3"/>
    <w:multiLevelType w:val="multilevel"/>
    <w:tmpl w:val="3FB098FC"/>
    <w:lvl w:ilvl="0">
      <w:start w:val="1"/>
      <w:numFmt w:val="decimal"/>
      <w:lvlText w:val="%1."/>
      <w:lvlJc w:val="left"/>
      <w:pPr>
        <w:ind w:left="377" w:hanging="37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37B33A9"/>
    <w:multiLevelType w:val="multilevel"/>
    <w:tmpl w:val="3F029932"/>
    <w:lvl w:ilvl="0">
      <w:start w:val="8"/>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2" w15:restartNumberingAfterBreak="0">
    <w:nsid w:val="648331F4"/>
    <w:multiLevelType w:val="hybridMultilevel"/>
    <w:tmpl w:val="3B823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4E39D5"/>
    <w:multiLevelType w:val="multilevel"/>
    <w:tmpl w:val="DEDEA916"/>
    <w:lvl w:ilvl="0">
      <w:start w:val="3"/>
      <w:numFmt w:val="decimal"/>
      <w:lvlText w:val="%1."/>
      <w:lvlJc w:val="left"/>
      <w:pPr>
        <w:ind w:left="720" w:hanging="720"/>
      </w:pPr>
      <w:rPr>
        <w:rFonts w:hint="default"/>
        <w:u w:val="none"/>
      </w:rPr>
    </w:lvl>
    <w:lvl w:ilvl="1">
      <w:start w:val="3"/>
      <w:numFmt w:val="decimal"/>
      <w:lvlText w:val="%1.%2."/>
      <w:lvlJc w:val="left"/>
      <w:pPr>
        <w:ind w:left="956" w:hanging="720"/>
      </w:pPr>
      <w:rPr>
        <w:rFonts w:hint="default"/>
        <w:u w:val="none"/>
      </w:rPr>
    </w:lvl>
    <w:lvl w:ilvl="2">
      <w:start w:val="1"/>
      <w:numFmt w:val="decimal"/>
      <w:lvlText w:val="%1.%2.%3."/>
      <w:lvlJc w:val="left"/>
      <w:pPr>
        <w:ind w:left="1192" w:hanging="720"/>
      </w:pPr>
      <w:rPr>
        <w:rFonts w:hint="default"/>
        <w:u w:val="none"/>
      </w:rPr>
    </w:lvl>
    <w:lvl w:ilvl="3">
      <w:start w:val="3"/>
      <w:numFmt w:val="decimal"/>
      <w:lvlText w:val="%1.%2.%3.%4."/>
      <w:lvlJc w:val="left"/>
      <w:pPr>
        <w:ind w:left="1428" w:hanging="720"/>
      </w:pPr>
      <w:rPr>
        <w:rFonts w:hint="default"/>
        <w:u w:val="none"/>
      </w:rPr>
    </w:lvl>
    <w:lvl w:ilvl="4">
      <w:start w:val="1"/>
      <w:numFmt w:val="decimal"/>
      <w:lvlText w:val="%1.%2.%3.%4.%5."/>
      <w:lvlJc w:val="left"/>
      <w:pPr>
        <w:ind w:left="2024" w:hanging="1080"/>
      </w:pPr>
      <w:rPr>
        <w:rFonts w:hint="default"/>
        <w:u w:val="none"/>
      </w:rPr>
    </w:lvl>
    <w:lvl w:ilvl="5">
      <w:start w:val="1"/>
      <w:numFmt w:val="decimal"/>
      <w:lvlText w:val="%1.%2.%3.%4.%5.%6."/>
      <w:lvlJc w:val="left"/>
      <w:pPr>
        <w:ind w:left="2260" w:hanging="1080"/>
      </w:pPr>
      <w:rPr>
        <w:rFonts w:hint="default"/>
        <w:u w:val="none"/>
      </w:rPr>
    </w:lvl>
    <w:lvl w:ilvl="6">
      <w:start w:val="1"/>
      <w:numFmt w:val="decimal"/>
      <w:lvlText w:val="%1.%2.%3.%4.%5.%6.%7."/>
      <w:lvlJc w:val="left"/>
      <w:pPr>
        <w:ind w:left="2856" w:hanging="1440"/>
      </w:pPr>
      <w:rPr>
        <w:rFonts w:hint="default"/>
        <w:u w:val="none"/>
      </w:rPr>
    </w:lvl>
    <w:lvl w:ilvl="7">
      <w:start w:val="1"/>
      <w:numFmt w:val="decimal"/>
      <w:lvlText w:val="%1.%2.%3.%4.%5.%6.%7.%8."/>
      <w:lvlJc w:val="left"/>
      <w:pPr>
        <w:ind w:left="3092" w:hanging="1440"/>
      </w:pPr>
      <w:rPr>
        <w:rFonts w:hint="default"/>
        <w:u w:val="none"/>
      </w:rPr>
    </w:lvl>
    <w:lvl w:ilvl="8">
      <w:start w:val="1"/>
      <w:numFmt w:val="decimal"/>
      <w:lvlText w:val="%1.%2.%3.%4.%5.%6.%7.%8.%9."/>
      <w:lvlJc w:val="left"/>
      <w:pPr>
        <w:ind w:left="3688" w:hanging="1800"/>
      </w:pPr>
      <w:rPr>
        <w:rFonts w:hint="default"/>
        <w:u w:val="none"/>
      </w:rPr>
    </w:lvl>
  </w:abstractNum>
  <w:abstractNum w:abstractNumId="34" w15:restartNumberingAfterBreak="0">
    <w:nsid w:val="68765042"/>
    <w:multiLevelType w:val="multilevel"/>
    <w:tmpl w:val="95F0A5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0F2253"/>
    <w:multiLevelType w:val="multilevel"/>
    <w:tmpl w:val="EC46C0D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BF2778A"/>
    <w:multiLevelType w:val="hybridMultilevel"/>
    <w:tmpl w:val="01E8940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6E0C7EAE"/>
    <w:multiLevelType w:val="hybridMultilevel"/>
    <w:tmpl w:val="1654D1A2"/>
    <w:lvl w:ilvl="0" w:tplc="BC9EA7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8D61B6"/>
    <w:multiLevelType w:val="hybridMultilevel"/>
    <w:tmpl w:val="9B5EE70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6F404245"/>
    <w:multiLevelType w:val="multilevel"/>
    <w:tmpl w:val="2228A71E"/>
    <w:lvl w:ilvl="0">
      <w:start w:val="1"/>
      <w:numFmt w:val="decimal"/>
      <w:lvlText w:val="%1."/>
      <w:lvlJc w:val="left"/>
      <w:pPr>
        <w:ind w:left="305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9918DD"/>
    <w:multiLevelType w:val="hybridMultilevel"/>
    <w:tmpl w:val="6464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B55D1C"/>
    <w:multiLevelType w:val="multilevel"/>
    <w:tmpl w:val="8D14A6F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E81FF2"/>
    <w:multiLevelType w:val="multilevel"/>
    <w:tmpl w:val="672ED17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027A94"/>
    <w:multiLevelType w:val="multilevel"/>
    <w:tmpl w:val="76027A94"/>
    <w:lvl w:ilvl="0">
      <w:start w:val="1"/>
      <w:numFmt w:val="decimal"/>
      <w:lvlText w:val="%1."/>
      <w:lvlJc w:val="left"/>
      <w:pPr>
        <w:ind w:left="2205" w:hanging="1845"/>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7D15AEA"/>
    <w:multiLevelType w:val="multilevel"/>
    <w:tmpl w:val="12C69B3C"/>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4"/>
  </w:num>
  <w:num w:numId="2" w16cid:durableId="2129622563">
    <w:abstractNumId w:val="15"/>
  </w:num>
  <w:num w:numId="3" w16cid:durableId="1950776277">
    <w:abstractNumId w:val="22"/>
  </w:num>
  <w:num w:numId="4" w16cid:durableId="45497574">
    <w:abstractNumId w:val="1"/>
  </w:num>
  <w:num w:numId="5" w16cid:durableId="1296523607">
    <w:abstractNumId w:val="21"/>
  </w:num>
  <w:num w:numId="6" w16cid:durableId="1489446337">
    <w:abstractNumId w:val="3"/>
  </w:num>
  <w:num w:numId="7" w16cid:durableId="1171139864">
    <w:abstractNumId w:val="10"/>
  </w:num>
  <w:num w:numId="8" w16cid:durableId="1948612358">
    <w:abstractNumId w:val="35"/>
  </w:num>
  <w:num w:numId="9" w16cid:durableId="1491796277">
    <w:abstractNumId w:val="6"/>
  </w:num>
  <w:num w:numId="10" w16cid:durableId="2080251137">
    <w:abstractNumId w:val="45"/>
  </w:num>
  <w:num w:numId="11" w16cid:durableId="931357697">
    <w:abstractNumId w:val="46"/>
  </w:num>
  <w:num w:numId="12" w16cid:durableId="1252853794">
    <w:abstractNumId w:val="11"/>
  </w:num>
  <w:num w:numId="13" w16cid:durableId="644286658">
    <w:abstractNumId w:val="12"/>
  </w:num>
  <w:num w:numId="14" w16cid:durableId="987438321">
    <w:abstractNumId w:val="38"/>
  </w:num>
  <w:num w:numId="15" w16cid:durableId="404958438">
    <w:abstractNumId w:val="28"/>
  </w:num>
  <w:num w:numId="16" w16cid:durableId="6139467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970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727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895161">
    <w:abstractNumId w:val="33"/>
  </w:num>
  <w:num w:numId="20" w16cid:durableId="452015586">
    <w:abstractNumId w:val="42"/>
  </w:num>
  <w:num w:numId="21" w16cid:durableId="1481313533">
    <w:abstractNumId w:val="30"/>
  </w:num>
  <w:num w:numId="22" w16cid:durableId="1962033964">
    <w:abstractNumId w:val="23"/>
  </w:num>
  <w:num w:numId="23" w16cid:durableId="1207335408">
    <w:abstractNumId w:val="14"/>
  </w:num>
  <w:num w:numId="24" w16cid:durableId="1140877429">
    <w:abstractNumId w:val="44"/>
  </w:num>
  <w:num w:numId="25" w16cid:durableId="775560830">
    <w:abstractNumId w:val="25"/>
  </w:num>
  <w:num w:numId="26" w16cid:durableId="2091268378">
    <w:abstractNumId w:val="17"/>
  </w:num>
  <w:num w:numId="27" w16cid:durableId="1666281231">
    <w:abstractNumId w:val="13"/>
  </w:num>
  <w:num w:numId="28" w16cid:durableId="1469324121">
    <w:abstractNumId w:val="39"/>
  </w:num>
  <w:num w:numId="29" w16cid:durableId="1365329157">
    <w:abstractNumId w:val="37"/>
  </w:num>
  <w:num w:numId="30" w16cid:durableId="534080684">
    <w:abstractNumId w:val="32"/>
  </w:num>
  <w:num w:numId="31" w16cid:durableId="1144814577">
    <w:abstractNumId w:val="8"/>
  </w:num>
  <w:num w:numId="32" w16cid:durableId="2007858339">
    <w:abstractNumId w:val="43"/>
  </w:num>
  <w:num w:numId="33" w16cid:durableId="610627030">
    <w:abstractNumId w:val="16"/>
  </w:num>
  <w:num w:numId="34" w16cid:durableId="13576411">
    <w:abstractNumId w:val="5"/>
  </w:num>
  <w:num w:numId="35" w16cid:durableId="219944267">
    <w:abstractNumId w:val="26"/>
  </w:num>
  <w:num w:numId="36" w16cid:durableId="152795210">
    <w:abstractNumId w:val="20"/>
  </w:num>
  <w:num w:numId="37" w16cid:durableId="147090208">
    <w:abstractNumId w:val="34"/>
  </w:num>
  <w:num w:numId="38" w16cid:durableId="1217858418">
    <w:abstractNumId w:val="19"/>
  </w:num>
  <w:num w:numId="39" w16cid:durableId="1284340404">
    <w:abstractNumId w:val="31"/>
  </w:num>
  <w:num w:numId="40" w16cid:durableId="658653656">
    <w:abstractNumId w:val="24"/>
  </w:num>
  <w:num w:numId="41" w16cid:durableId="1451901930">
    <w:abstractNumId w:val="27"/>
  </w:num>
  <w:num w:numId="42" w16cid:durableId="698318307">
    <w:abstractNumId w:val="2"/>
  </w:num>
  <w:num w:numId="43" w16cid:durableId="114451929">
    <w:abstractNumId w:val="9"/>
  </w:num>
  <w:num w:numId="44" w16cid:durableId="2074430448">
    <w:abstractNumId w:val="18"/>
  </w:num>
  <w:num w:numId="45" w16cid:durableId="1896041316">
    <w:abstractNumId w:val="40"/>
  </w:num>
  <w:num w:numId="46" w16cid:durableId="1753890452">
    <w:abstractNumId w:val="41"/>
  </w:num>
  <w:num w:numId="47" w16cid:durableId="579212536">
    <w:abstractNumId w:val="7"/>
  </w:num>
  <w:num w:numId="48" w16cid:durableId="785306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17C5A"/>
    <w:rsid w:val="0002477D"/>
    <w:rsid w:val="00026C77"/>
    <w:rsid w:val="000339DE"/>
    <w:rsid w:val="000370CB"/>
    <w:rsid w:val="0006017C"/>
    <w:rsid w:val="00061F10"/>
    <w:rsid w:val="00063841"/>
    <w:rsid w:val="0006422B"/>
    <w:rsid w:val="000662A9"/>
    <w:rsid w:val="0007409A"/>
    <w:rsid w:val="00076974"/>
    <w:rsid w:val="00091ED0"/>
    <w:rsid w:val="00092A48"/>
    <w:rsid w:val="000950D6"/>
    <w:rsid w:val="00096DA9"/>
    <w:rsid w:val="00097D0F"/>
    <w:rsid w:val="000A0341"/>
    <w:rsid w:val="000A3DCD"/>
    <w:rsid w:val="000C4A0F"/>
    <w:rsid w:val="000C75EE"/>
    <w:rsid w:val="000D6FDF"/>
    <w:rsid w:val="000F1340"/>
    <w:rsid w:val="000F75F7"/>
    <w:rsid w:val="000F7BE3"/>
    <w:rsid w:val="00104FE2"/>
    <w:rsid w:val="00105840"/>
    <w:rsid w:val="00110793"/>
    <w:rsid w:val="00110A56"/>
    <w:rsid w:val="001235B6"/>
    <w:rsid w:val="0013029A"/>
    <w:rsid w:val="001320DC"/>
    <w:rsid w:val="00134617"/>
    <w:rsid w:val="00135E01"/>
    <w:rsid w:val="00137B1F"/>
    <w:rsid w:val="00137C50"/>
    <w:rsid w:val="0014092F"/>
    <w:rsid w:val="00142300"/>
    <w:rsid w:val="00144BED"/>
    <w:rsid w:val="0015107F"/>
    <w:rsid w:val="001515FE"/>
    <w:rsid w:val="0016129D"/>
    <w:rsid w:val="001679E1"/>
    <w:rsid w:val="00182549"/>
    <w:rsid w:val="00185EE4"/>
    <w:rsid w:val="0019756B"/>
    <w:rsid w:val="001A134B"/>
    <w:rsid w:val="001A716B"/>
    <w:rsid w:val="001A7E9E"/>
    <w:rsid w:val="001B606B"/>
    <w:rsid w:val="001C1DCE"/>
    <w:rsid w:val="001C2CFF"/>
    <w:rsid w:val="001C6778"/>
    <w:rsid w:val="001E2FCB"/>
    <w:rsid w:val="001E4C66"/>
    <w:rsid w:val="001E634A"/>
    <w:rsid w:val="001E7C65"/>
    <w:rsid w:val="002026FC"/>
    <w:rsid w:val="002035A4"/>
    <w:rsid w:val="00217FBC"/>
    <w:rsid w:val="002226AE"/>
    <w:rsid w:val="00224A0C"/>
    <w:rsid w:val="00225788"/>
    <w:rsid w:val="00227A2E"/>
    <w:rsid w:val="00227DF2"/>
    <w:rsid w:val="002437D7"/>
    <w:rsid w:val="00262AF0"/>
    <w:rsid w:val="002634AA"/>
    <w:rsid w:val="002669D5"/>
    <w:rsid w:val="00274EBB"/>
    <w:rsid w:val="002776DE"/>
    <w:rsid w:val="00293E5A"/>
    <w:rsid w:val="00296EA6"/>
    <w:rsid w:val="002B4488"/>
    <w:rsid w:val="002C49F6"/>
    <w:rsid w:val="002D0913"/>
    <w:rsid w:val="002D48F8"/>
    <w:rsid w:val="002E00F0"/>
    <w:rsid w:val="002E4210"/>
    <w:rsid w:val="002E592F"/>
    <w:rsid w:val="002F05C6"/>
    <w:rsid w:val="00300098"/>
    <w:rsid w:val="00301431"/>
    <w:rsid w:val="00312779"/>
    <w:rsid w:val="003167B5"/>
    <w:rsid w:val="00323F75"/>
    <w:rsid w:val="003254C5"/>
    <w:rsid w:val="00325633"/>
    <w:rsid w:val="00326F98"/>
    <w:rsid w:val="00330829"/>
    <w:rsid w:val="0033282B"/>
    <w:rsid w:val="00335F3F"/>
    <w:rsid w:val="003456B4"/>
    <w:rsid w:val="003469F6"/>
    <w:rsid w:val="003501A4"/>
    <w:rsid w:val="00351E80"/>
    <w:rsid w:val="00352E5C"/>
    <w:rsid w:val="00355DD1"/>
    <w:rsid w:val="00356B95"/>
    <w:rsid w:val="003608F9"/>
    <w:rsid w:val="00366953"/>
    <w:rsid w:val="00366F4B"/>
    <w:rsid w:val="00372A2E"/>
    <w:rsid w:val="00382F81"/>
    <w:rsid w:val="0038450F"/>
    <w:rsid w:val="003A2F22"/>
    <w:rsid w:val="003C6F64"/>
    <w:rsid w:val="003D19C5"/>
    <w:rsid w:val="003D2749"/>
    <w:rsid w:val="003D2F91"/>
    <w:rsid w:val="003D5D60"/>
    <w:rsid w:val="003D7139"/>
    <w:rsid w:val="003E16B0"/>
    <w:rsid w:val="003E1857"/>
    <w:rsid w:val="003E2056"/>
    <w:rsid w:val="003E35A9"/>
    <w:rsid w:val="003E52C6"/>
    <w:rsid w:val="003E5C0E"/>
    <w:rsid w:val="003F4B7C"/>
    <w:rsid w:val="003F6A31"/>
    <w:rsid w:val="004001F8"/>
    <w:rsid w:val="00400389"/>
    <w:rsid w:val="00403B4B"/>
    <w:rsid w:val="00426401"/>
    <w:rsid w:val="004316BE"/>
    <w:rsid w:val="004327AA"/>
    <w:rsid w:val="004355E3"/>
    <w:rsid w:val="00436D4A"/>
    <w:rsid w:val="00440128"/>
    <w:rsid w:val="00441122"/>
    <w:rsid w:val="00443BFE"/>
    <w:rsid w:val="00444A82"/>
    <w:rsid w:val="00446400"/>
    <w:rsid w:val="0045391C"/>
    <w:rsid w:val="004644B7"/>
    <w:rsid w:val="00466C61"/>
    <w:rsid w:val="004A5FC6"/>
    <w:rsid w:val="004B24EE"/>
    <w:rsid w:val="004B567A"/>
    <w:rsid w:val="004C0B61"/>
    <w:rsid w:val="004C1233"/>
    <w:rsid w:val="004C4606"/>
    <w:rsid w:val="004D497B"/>
    <w:rsid w:val="004D554E"/>
    <w:rsid w:val="004D56CF"/>
    <w:rsid w:val="004E1B09"/>
    <w:rsid w:val="004F37D8"/>
    <w:rsid w:val="004F5E0D"/>
    <w:rsid w:val="00516580"/>
    <w:rsid w:val="00526925"/>
    <w:rsid w:val="00527411"/>
    <w:rsid w:val="00533DAE"/>
    <w:rsid w:val="00537E1E"/>
    <w:rsid w:val="00537E2A"/>
    <w:rsid w:val="00545AC7"/>
    <w:rsid w:val="0055551D"/>
    <w:rsid w:val="00560EF6"/>
    <w:rsid w:val="00564A4C"/>
    <w:rsid w:val="005727A5"/>
    <w:rsid w:val="0058278C"/>
    <w:rsid w:val="00584FFB"/>
    <w:rsid w:val="005919BF"/>
    <w:rsid w:val="005A748F"/>
    <w:rsid w:val="005B10F5"/>
    <w:rsid w:val="005B29BD"/>
    <w:rsid w:val="005B3223"/>
    <w:rsid w:val="005C2E53"/>
    <w:rsid w:val="005C4FD1"/>
    <w:rsid w:val="005C56B3"/>
    <w:rsid w:val="005C5A7F"/>
    <w:rsid w:val="005D2E0E"/>
    <w:rsid w:val="005D3E33"/>
    <w:rsid w:val="005D76E7"/>
    <w:rsid w:val="005E16EC"/>
    <w:rsid w:val="005E5596"/>
    <w:rsid w:val="00600D9A"/>
    <w:rsid w:val="006128BC"/>
    <w:rsid w:val="006165F2"/>
    <w:rsid w:val="00621013"/>
    <w:rsid w:val="00626678"/>
    <w:rsid w:val="00626753"/>
    <w:rsid w:val="006311ED"/>
    <w:rsid w:val="00633931"/>
    <w:rsid w:val="00640F58"/>
    <w:rsid w:val="006438C8"/>
    <w:rsid w:val="00644EBC"/>
    <w:rsid w:val="0064544E"/>
    <w:rsid w:val="006511CA"/>
    <w:rsid w:val="00652262"/>
    <w:rsid w:val="00661014"/>
    <w:rsid w:val="00662840"/>
    <w:rsid w:val="0066713C"/>
    <w:rsid w:val="00672145"/>
    <w:rsid w:val="00673E46"/>
    <w:rsid w:val="00681BA8"/>
    <w:rsid w:val="00682FEB"/>
    <w:rsid w:val="00684FAD"/>
    <w:rsid w:val="006A1930"/>
    <w:rsid w:val="006A6828"/>
    <w:rsid w:val="006B0273"/>
    <w:rsid w:val="006B2EDA"/>
    <w:rsid w:val="006B3988"/>
    <w:rsid w:val="006B5913"/>
    <w:rsid w:val="006C3401"/>
    <w:rsid w:val="006C6C04"/>
    <w:rsid w:val="006D0014"/>
    <w:rsid w:val="006E0897"/>
    <w:rsid w:val="006E6A64"/>
    <w:rsid w:val="0070738F"/>
    <w:rsid w:val="007141F4"/>
    <w:rsid w:val="007167CE"/>
    <w:rsid w:val="007203DB"/>
    <w:rsid w:val="00732645"/>
    <w:rsid w:val="0073426A"/>
    <w:rsid w:val="00737580"/>
    <w:rsid w:val="00742220"/>
    <w:rsid w:val="00750514"/>
    <w:rsid w:val="00755981"/>
    <w:rsid w:val="0076175B"/>
    <w:rsid w:val="00766CD3"/>
    <w:rsid w:val="00767B7F"/>
    <w:rsid w:val="0077601E"/>
    <w:rsid w:val="00782C52"/>
    <w:rsid w:val="007846B7"/>
    <w:rsid w:val="00791270"/>
    <w:rsid w:val="007947E7"/>
    <w:rsid w:val="00795AB4"/>
    <w:rsid w:val="007973CE"/>
    <w:rsid w:val="007A5597"/>
    <w:rsid w:val="007A6F58"/>
    <w:rsid w:val="007B3756"/>
    <w:rsid w:val="007B4C19"/>
    <w:rsid w:val="007B62B5"/>
    <w:rsid w:val="007B70F9"/>
    <w:rsid w:val="007C2E1B"/>
    <w:rsid w:val="007C32F2"/>
    <w:rsid w:val="007D0B47"/>
    <w:rsid w:val="007D3AB0"/>
    <w:rsid w:val="007D4D93"/>
    <w:rsid w:val="007D67F4"/>
    <w:rsid w:val="007F49F5"/>
    <w:rsid w:val="007F58B3"/>
    <w:rsid w:val="007F763D"/>
    <w:rsid w:val="008064C7"/>
    <w:rsid w:val="00806538"/>
    <w:rsid w:val="00810C55"/>
    <w:rsid w:val="00814A0D"/>
    <w:rsid w:val="008178B1"/>
    <w:rsid w:val="00822F07"/>
    <w:rsid w:val="00824635"/>
    <w:rsid w:val="008263F8"/>
    <w:rsid w:val="008343DD"/>
    <w:rsid w:val="00834C70"/>
    <w:rsid w:val="00836CA5"/>
    <w:rsid w:val="00840D8D"/>
    <w:rsid w:val="00845AB3"/>
    <w:rsid w:val="0085714A"/>
    <w:rsid w:val="0086285D"/>
    <w:rsid w:val="00864291"/>
    <w:rsid w:val="00872884"/>
    <w:rsid w:val="00873CE4"/>
    <w:rsid w:val="00891F26"/>
    <w:rsid w:val="008A3526"/>
    <w:rsid w:val="008B1DD9"/>
    <w:rsid w:val="008B3EA9"/>
    <w:rsid w:val="008C0870"/>
    <w:rsid w:val="008C13E9"/>
    <w:rsid w:val="008C43DD"/>
    <w:rsid w:val="008D027D"/>
    <w:rsid w:val="008D071F"/>
    <w:rsid w:val="008D5293"/>
    <w:rsid w:val="008D75D5"/>
    <w:rsid w:val="008E41E5"/>
    <w:rsid w:val="008E67D6"/>
    <w:rsid w:val="008F4CBD"/>
    <w:rsid w:val="008F6FF9"/>
    <w:rsid w:val="00900747"/>
    <w:rsid w:val="00903F0D"/>
    <w:rsid w:val="009129C5"/>
    <w:rsid w:val="00912C2E"/>
    <w:rsid w:val="0092580E"/>
    <w:rsid w:val="009304C3"/>
    <w:rsid w:val="00933FFB"/>
    <w:rsid w:val="0094104A"/>
    <w:rsid w:val="00950823"/>
    <w:rsid w:val="00952C1B"/>
    <w:rsid w:val="00961F47"/>
    <w:rsid w:val="00966301"/>
    <w:rsid w:val="00966BFE"/>
    <w:rsid w:val="009772A2"/>
    <w:rsid w:val="00993D6C"/>
    <w:rsid w:val="009973D9"/>
    <w:rsid w:val="009A2433"/>
    <w:rsid w:val="009A7BD2"/>
    <w:rsid w:val="009B46F7"/>
    <w:rsid w:val="009C345E"/>
    <w:rsid w:val="009C58FB"/>
    <w:rsid w:val="009C6A18"/>
    <w:rsid w:val="009D2C99"/>
    <w:rsid w:val="009D53BD"/>
    <w:rsid w:val="009F2A26"/>
    <w:rsid w:val="009F646F"/>
    <w:rsid w:val="00A05906"/>
    <w:rsid w:val="00A121B5"/>
    <w:rsid w:val="00A234C6"/>
    <w:rsid w:val="00A23A38"/>
    <w:rsid w:val="00A24E79"/>
    <w:rsid w:val="00A255E3"/>
    <w:rsid w:val="00A301F5"/>
    <w:rsid w:val="00A305D5"/>
    <w:rsid w:val="00A439DC"/>
    <w:rsid w:val="00A45AAD"/>
    <w:rsid w:val="00A46A9B"/>
    <w:rsid w:val="00A50E29"/>
    <w:rsid w:val="00A521CC"/>
    <w:rsid w:val="00A568EC"/>
    <w:rsid w:val="00A60997"/>
    <w:rsid w:val="00A65DDC"/>
    <w:rsid w:val="00A67B29"/>
    <w:rsid w:val="00A70D04"/>
    <w:rsid w:val="00A80FCB"/>
    <w:rsid w:val="00A8325B"/>
    <w:rsid w:val="00A8630E"/>
    <w:rsid w:val="00A86CF1"/>
    <w:rsid w:val="00A92A5C"/>
    <w:rsid w:val="00AB03CF"/>
    <w:rsid w:val="00AB1025"/>
    <w:rsid w:val="00AB1AA6"/>
    <w:rsid w:val="00AB37E5"/>
    <w:rsid w:val="00AC150B"/>
    <w:rsid w:val="00AC7D35"/>
    <w:rsid w:val="00AD74B0"/>
    <w:rsid w:val="00AD7C29"/>
    <w:rsid w:val="00B00DAC"/>
    <w:rsid w:val="00B052ED"/>
    <w:rsid w:val="00B06CA2"/>
    <w:rsid w:val="00B12A8A"/>
    <w:rsid w:val="00B223ED"/>
    <w:rsid w:val="00B267DC"/>
    <w:rsid w:val="00B304C0"/>
    <w:rsid w:val="00B31FF0"/>
    <w:rsid w:val="00B33B70"/>
    <w:rsid w:val="00B33D15"/>
    <w:rsid w:val="00B3485C"/>
    <w:rsid w:val="00B36561"/>
    <w:rsid w:val="00B37121"/>
    <w:rsid w:val="00B4412D"/>
    <w:rsid w:val="00B45419"/>
    <w:rsid w:val="00B52619"/>
    <w:rsid w:val="00B60C16"/>
    <w:rsid w:val="00B65AD8"/>
    <w:rsid w:val="00B70C8C"/>
    <w:rsid w:val="00B71203"/>
    <w:rsid w:val="00B726AE"/>
    <w:rsid w:val="00BA428B"/>
    <w:rsid w:val="00BA59F1"/>
    <w:rsid w:val="00BA5A2A"/>
    <w:rsid w:val="00BA6E89"/>
    <w:rsid w:val="00BC10BA"/>
    <w:rsid w:val="00BC40BA"/>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12872"/>
    <w:rsid w:val="00C14F0D"/>
    <w:rsid w:val="00C17458"/>
    <w:rsid w:val="00C20F0F"/>
    <w:rsid w:val="00C22509"/>
    <w:rsid w:val="00C365CC"/>
    <w:rsid w:val="00C447FB"/>
    <w:rsid w:val="00C50961"/>
    <w:rsid w:val="00C56905"/>
    <w:rsid w:val="00C57E2F"/>
    <w:rsid w:val="00C601B0"/>
    <w:rsid w:val="00C62CD0"/>
    <w:rsid w:val="00C6741A"/>
    <w:rsid w:val="00C7112C"/>
    <w:rsid w:val="00C77210"/>
    <w:rsid w:val="00C77E8D"/>
    <w:rsid w:val="00C82215"/>
    <w:rsid w:val="00C8322D"/>
    <w:rsid w:val="00C85FA4"/>
    <w:rsid w:val="00C90DE4"/>
    <w:rsid w:val="00C9662D"/>
    <w:rsid w:val="00C9700F"/>
    <w:rsid w:val="00CA3331"/>
    <w:rsid w:val="00CA3B61"/>
    <w:rsid w:val="00CB0249"/>
    <w:rsid w:val="00CB04C4"/>
    <w:rsid w:val="00CC011C"/>
    <w:rsid w:val="00CC2D6B"/>
    <w:rsid w:val="00CC3A6C"/>
    <w:rsid w:val="00CC48CC"/>
    <w:rsid w:val="00CC5B07"/>
    <w:rsid w:val="00CC7997"/>
    <w:rsid w:val="00CE4804"/>
    <w:rsid w:val="00CE6C78"/>
    <w:rsid w:val="00CF06B3"/>
    <w:rsid w:val="00CF5037"/>
    <w:rsid w:val="00CF5F9E"/>
    <w:rsid w:val="00CF6CBD"/>
    <w:rsid w:val="00D120FF"/>
    <w:rsid w:val="00D269D3"/>
    <w:rsid w:val="00D30EBC"/>
    <w:rsid w:val="00D337CC"/>
    <w:rsid w:val="00D35927"/>
    <w:rsid w:val="00D37E82"/>
    <w:rsid w:val="00D402B6"/>
    <w:rsid w:val="00D4637D"/>
    <w:rsid w:val="00D61BA7"/>
    <w:rsid w:val="00D63831"/>
    <w:rsid w:val="00D63A90"/>
    <w:rsid w:val="00D64571"/>
    <w:rsid w:val="00D649DB"/>
    <w:rsid w:val="00D71F6C"/>
    <w:rsid w:val="00D760DD"/>
    <w:rsid w:val="00D802B4"/>
    <w:rsid w:val="00D807E5"/>
    <w:rsid w:val="00D829CF"/>
    <w:rsid w:val="00D85F6C"/>
    <w:rsid w:val="00D935A8"/>
    <w:rsid w:val="00DA2971"/>
    <w:rsid w:val="00DA2E34"/>
    <w:rsid w:val="00DB06FB"/>
    <w:rsid w:val="00DB42A5"/>
    <w:rsid w:val="00DB55A0"/>
    <w:rsid w:val="00DC2653"/>
    <w:rsid w:val="00DC3C15"/>
    <w:rsid w:val="00DC57EA"/>
    <w:rsid w:val="00DE5938"/>
    <w:rsid w:val="00DF3377"/>
    <w:rsid w:val="00DF43D7"/>
    <w:rsid w:val="00E037EB"/>
    <w:rsid w:val="00E06252"/>
    <w:rsid w:val="00E106D5"/>
    <w:rsid w:val="00E115F8"/>
    <w:rsid w:val="00E34B3A"/>
    <w:rsid w:val="00E405BC"/>
    <w:rsid w:val="00E53627"/>
    <w:rsid w:val="00E74E55"/>
    <w:rsid w:val="00E773C1"/>
    <w:rsid w:val="00E82010"/>
    <w:rsid w:val="00E94771"/>
    <w:rsid w:val="00E95CF2"/>
    <w:rsid w:val="00EA05D8"/>
    <w:rsid w:val="00EA078B"/>
    <w:rsid w:val="00EA3A89"/>
    <w:rsid w:val="00EB557A"/>
    <w:rsid w:val="00EB5FD5"/>
    <w:rsid w:val="00EC1617"/>
    <w:rsid w:val="00EC64BB"/>
    <w:rsid w:val="00ED33F9"/>
    <w:rsid w:val="00ED683D"/>
    <w:rsid w:val="00ED76C8"/>
    <w:rsid w:val="00EE5D04"/>
    <w:rsid w:val="00EE6032"/>
    <w:rsid w:val="00EF09E1"/>
    <w:rsid w:val="00F127EF"/>
    <w:rsid w:val="00F138D4"/>
    <w:rsid w:val="00F15D9C"/>
    <w:rsid w:val="00F16B98"/>
    <w:rsid w:val="00F1745A"/>
    <w:rsid w:val="00F23DED"/>
    <w:rsid w:val="00F26B4D"/>
    <w:rsid w:val="00F279F5"/>
    <w:rsid w:val="00F34041"/>
    <w:rsid w:val="00F360BF"/>
    <w:rsid w:val="00F44268"/>
    <w:rsid w:val="00F45975"/>
    <w:rsid w:val="00F46B9C"/>
    <w:rsid w:val="00F47AAC"/>
    <w:rsid w:val="00F517F1"/>
    <w:rsid w:val="00F528DB"/>
    <w:rsid w:val="00F6336C"/>
    <w:rsid w:val="00F65182"/>
    <w:rsid w:val="00F66679"/>
    <w:rsid w:val="00F71A9D"/>
    <w:rsid w:val="00F71B41"/>
    <w:rsid w:val="00F72A1A"/>
    <w:rsid w:val="00F754E9"/>
    <w:rsid w:val="00F771B0"/>
    <w:rsid w:val="00F8058F"/>
    <w:rsid w:val="00F867E6"/>
    <w:rsid w:val="00F92A0D"/>
    <w:rsid w:val="00FA06AD"/>
    <w:rsid w:val="00FA2084"/>
    <w:rsid w:val="00FB3E0A"/>
    <w:rsid w:val="00FC21BF"/>
    <w:rsid w:val="00FC696B"/>
    <w:rsid w:val="00FE0647"/>
    <w:rsid w:val="00FF5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897"/>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iPriority w:val="99"/>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iPriority w:val="99"/>
    <w:unhideWhenUsed/>
    <w:rsid w:val="00ED76C8"/>
    <w:pPr>
      <w:spacing w:after="120" w:line="480" w:lineRule="auto"/>
      <w:ind w:left="283"/>
    </w:pPr>
  </w:style>
  <w:style w:type="character" w:customStyle="1" w:styleId="BodyTextIndent2Char">
    <w:name w:val="Body Text Indent 2 Char"/>
    <w:basedOn w:val="DefaultParagraphFont"/>
    <w:link w:val="BodyTextIndent2"/>
    <w:uiPriority w:val="99"/>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rsid w:val="00ED76C8"/>
    <w:rPr>
      <w:sz w:val="20"/>
      <w:lang w:eastAsia="lt-LT"/>
    </w:rPr>
  </w:style>
  <w:style w:type="character" w:customStyle="1" w:styleId="CommentTextChar">
    <w:name w:val="Comment Text Char"/>
    <w:basedOn w:val="DefaultParagraphFont"/>
    <w:link w:val="CommentText"/>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11"/>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11"/>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12"/>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 w:id="197462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mvt.lt" TargetMode="External"/><Relationship Id="rId18" Type="http://schemas.openxmlformats.org/officeDocument/2006/relationships/hyperlink" Target="https://viesiejipirkimai.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https://www.e-tar.lt/portal/lt/index"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mvt.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pirkimai.eviesiejipirkimai.lt/"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5" ma:contentTypeDescription="Kurkite naują dokumentą." ma:contentTypeScope="" ma:versionID="e786f71d1044930fbd95722d2034a822">
  <xsd:schema xmlns:xsd="http://www.w3.org/2001/XMLSchema" xmlns:xs="http://www.w3.org/2001/XMLSchema" xmlns:p="http://schemas.microsoft.com/office/2006/metadata/properties" xmlns:ns3="0a36a7b9-ad7b-430c-997d-9886d19e72c4" targetNamespace="http://schemas.microsoft.com/office/2006/metadata/properties" ma:root="true" ma:fieldsID="941c09dd88b0ece2ef41d05267f0f3b3" ns3:_="">
    <xsd:import namespace="0a36a7b9-ad7b-430c-997d-9886d19e72c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4D75-F9DC-4C4C-9BC5-60C9B44A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3.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42549</Words>
  <Characters>24254</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Laura Žuromskytė</cp:lastModifiedBy>
  <cp:revision>2</cp:revision>
  <dcterms:created xsi:type="dcterms:W3CDTF">2024-11-28T09:54:00Z</dcterms:created>
  <dcterms:modified xsi:type="dcterms:W3CDTF">2024-11-28T09:54:00Z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