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A337" w14:textId="20FF13CA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>Informuojame, kad nuo 2025-02-01 įsigaliojo nauja VPĮ 46 str. 21 nuostata (Lietuvos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Respublikos viešųjų pirkimų įstatymo Nr. I-1491 46 straipsnio pakeitimo įstatymas), kad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perkančioji organizacija pašalina tiekėją iš pirkimo procedūros, jeigu tiekėjas yra neatlikęs</w:t>
      </w:r>
    </w:p>
    <w:p w14:paraId="3122A62B" w14:textId="1C691707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jam teismo sprendimu paskirtos baudžiamojo poveikio priemonės – uždraudimo juridiniam</w:t>
      </w:r>
      <w:r w:rsidR="00464000"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asmeniui dalyvauti viešuosiuose pirkimuose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“.</w:t>
      </w:r>
    </w:p>
    <w:p w14:paraId="194D9F02" w14:textId="77777777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>Viešųjų pirkimų tarnyba pažymi, kad:</w:t>
      </w:r>
    </w:p>
    <w:p w14:paraId="6CE699E8" w14:textId="3ABF9216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eastAsia="SymbolMT" w:hAnsi="Times New Roman" w:cs="Times New Roman"/>
          <w:kern w:val="0"/>
          <w:sz w:val="24"/>
          <w:szCs w:val="24"/>
        </w:rPr>
        <w:t xml:space="preserve">-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tai yra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privalomas pašalinimo pagrindas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. Jei tiekėjas turi šį pašalinimo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pagrindą, pasiūlymų vertinimo metu tokio tiekėjo pasiūlymas privalo būti atmestas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(„apsivalyti“ tiekėjas negali);</w:t>
      </w:r>
    </w:p>
    <w:p w14:paraId="10DE59D7" w14:textId="4D724A3F" w:rsidR="00F237CE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eastAsia="SymbolMT" w:hAnsi="Times New Roman" w:cs="Times New Roman"/>
          <w:kern w:val="0"/>
          <w:sz w:val="24"/>
          <w:szCs w:val="24"/>
        </w:rPr>
        <w:t xml:space="preserve">-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VPĮ 46 str. 21 d. nurodytas tiekėjų pašalinimo pagrindas turi būti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taikomas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tiek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nuo 2025-02-01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naujai pradedamuose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tarptautiniuose, supaprastintuose ne mažos vertės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ir supaprastintuose mažos vertės (žr. Mažos vertės pirkimų tvarkos aprašo, įsigaliosiančio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nuo 2025-02-01, 9² p.) pirkimuose,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tiek tuose pirkimuose, kurie jau yra pradėti, bet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iki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šios datos neužbaigti, įskaitant konkrečius pirkimus pagal dinamines pirkimų sistemas (toliau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– DPS), kvalifikacijos vertinimo sistemas (toliau – KVS) bei atnaujinto varžymosi procedūras, vykdomas pagal sudarytas preliminariąsias sutartis.</w:t>
      </w:r>
    </w:p>
    <w:p w14:paraId="48935638" w14:textId="594D98D6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Kaip nurodo Viešųjų pirkimų tarnyba, tuo atveju, kai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dar nėra atplėšti </w:t>
      </w:r>
      <w:r w:rsidRPr="00464000">
        <w:rPr>
          <w:rFonts w:ascii="Times New Roman" w:hAnsi="Times New Roman" w:cs="Times New Roman"/>
          <w:b/>
          <w:bCs/>
          <w:kern w:val="0"/>
          <w:sz w:val="24"/>
          <w:szCs w:val="24"/>
        </w:rPr>
        <w:t>vokai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, pirkimo</w:t>
      </w:r>
      <w:r w:rsidR="009773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vykdytojas turi atlikti pirkimo dokumentų patikslinimus (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jie nėra laikomi esminiais, todėl pirkimo procedūrų dėl tokio keitimo nutraukti nereikia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). Tiksliname pirkimo sąlygų 14 punktą, jį išdėstant taip:</w:t>
      </w:r>
    </w:p>
    <w:p w14:paraId="14DAC0EA" w14:textId="23C34EE9" w:rsidR="00045D7F" w:rsidRPr="00464000" w:rsidRDefault="00045D7F" w:rsidP="00C60B5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 šiame pirkime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taiko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tiekėjo pašalinimo pagrindą, nurodytą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Respublikos viešųjų pirkimų įstatymo 46 str. 2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punkte „Perkančioji organizacija pašalina tiekėją iš pirkimo procedūros, jeigu tiekėjas yra neatlikęs jam paskirtos baudžiamojo poveikio priemonės – uždraudimo juridiniam asmeniui dalyvauti viešuosiuose pirkimuose.“ 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Pirkime Europos bendrasis viešojo pirkimo dokumentas (Toliau – EBVPD)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nebus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naudojamas.</w:t>
      </w:r>
    </w:p>
    <w:p w14:paraId="3D32C7DE" w14:textId="77777777" w:rsidR="00045D7F" w:rsidRPr="00464000" w:rsidRDefault="00045D7F" w:rsidP="00045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5D7F" w:rsidRPr="0046400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7F"/>
    <w:rsid w:val="00045D7F"/>
    <w:rsid w:val="002D3922"/>
    <w:rsid w:val="003B1A94"/>
    <w:rsid w:val="00464000"/>
    <w:rsid w:val="0097732F"/>
    <w:rsid w:val="009C2272"/>
    <w:rsid w:val="00C60B5B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DB4F"/>
  <w15:chartTrackingRefBased/>
  <w15:docId w15:val="{4AD4D2DA-C4A1-48AA-9073-63B8A284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5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5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5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5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5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5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5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5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5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5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5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5D7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5D7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5D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5D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5D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5D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5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5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5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5D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5D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5D7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5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5D7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5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10</cp:revision>
  <dcterms:created xsi:type="dcterms:W3CDTF">2025-02-07T07:57:00Z</dcterms:created>
  <dcterms:modified xsi:type="dcterms:W3CDTF">2025-02-07T08:20:00Z</dcterms:modified>
</cp:coreProperties>
</file>