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77777777"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13D22734" w14:textId="77777777" w:rsidR="00AC6979" w:rsidRPr="007974DE" w:rsidRDefault="00AC6979" w:rsidP="007974DE">
          <w:pPr>
            <w:spacing w:after="0" w:line="240" w:lineRule="auto"/>
            <w:ind w:firstLine="5103"/>
            <w:rPr>
              <w:rFonts w:ascii="Times New Roman" w:hAnsi="Times New Roman" w:cs="Times New Roman"/>
              <w:i/>
              <w:sz w:val="24"/>
              <w:szCs w:val="24"/>
            </w:rPr>
          </w:pPr>
          <w:r w:rsidRPr="007974DE">
            <w:rPr>
              <w:rFonts w:ascii="Times New Roman" w:hAnsi="Times New Roman" w:cs="Times New Roman"/>
              <w:i/>
              <w:sz w:val="24"/>
              <w:szCs w:val="24"/>
            </w:rPr>
            <w:t>PATVIRTINTA</w:t>
          </w:r>
        </w:p>
        <w:p w14:paraId="0036A673" w14:textId="77777777" w:rsidR="00AC6979" w:rsidRPr="007974DE" w:rsidRDefault="00AC6979" w:rsidP="007974DE">
          <w:pPr>
            <w:tabs>
              <w:tab w:val="right" w:leader="underscore" w:pos="8640"/>
            </w:tabs>
            <w:spacing w:after="0" w:line="240" w:lineRule="auto"/>
            <w:ind w:firstLine="5103"/>
            <w:rPr>
              <w:rFonts w:ascii="Times New Roman" w:hAnsi="Times New Roman" w:cs="Times New Roman"/>
              <w:i/>
              <w:sz w:val="24"/>
              <w:szCs w:val="24"/>
            </w:rPr>
          </w:pPr>
          <w:r w:rsidRPr="007974DE">
            <w:rPr>
              <w:rFonts w:ascii="Times New Roman" w:hAnsi="Times New Roman" w:cs="Times New Roman"/>
              <w:i/>
              <w:sz w:val="24"/>
              <w:szCs w:val="24"/>
            </w:rPr>
            <w:t>Viešojo pirkimo komisijos</w:t>
          </w:r>
        </w:p>
        <w:p w14:paraId="4B9C31DD" w14:textId="010DBFE4" w:rsidR="00AC6979" w:rsidRPr="007974DE" w:rsidRDefault="00AC6979" w:rsidP="007974DE">
          <w:pPr>
            <w:tabs>
              <w:tab w:val="right" w:leader="underscore" w:pos="8640"/>
            </w:tabs>
            <w:spacing w:after="0" w:line="240" w:lineRule="auto"/>
            <w:ind w:firstLine="5103"/>
            <w:rPr>
              <w:rFonts w:ascii="Times New Roman" w:hAnsi="Times New Roman" w:cs="Times New Roman"/>
              <w:i/>
              <w:sz w:val="24"/>
              <w:szCs w:val="24"/>
            </w:rPr>
          </w:pPr>
          <w:r w:rsidRPr="007974DE">
            <w:rPr>
              <w:rFonts w:ascii="Times New Roman" w:hAnsi="Times New Roman" w:cs="Times New Roman"/>
              <w:i/>
              <w:sz w:val="24"/>
              <w:szCs w:val="24"/>
            </w:rPr>
            <w:t>202</w:t>
          </w:r>
          <w:r w:rsidR="009D7FF1" w:rsidRPr="007974DE">
            <w:rPr>
              <w:rFonts w:ascii="Times New Roman" w:hAnsi="Times New Roman" w:cs="Times New Roman"/>
              <w:i/>
              <w:sz w:val="24"/>
              <w:szCs w:val="24"/>
            </w:rPr>
            <w:t>5</w:t>
          </w:r>
          <w:r w:rsidRPr="007974DE">
            <w:rPr>
              <w:rFonts w:ascii="Times New Roman" w:hAnsi="Times New Roman" w:cs="Times New Roman"/>
              <w:i/>
              <w:sz w:val="24"/>
              <w:szCs w:val="24"/>
            </w:rPr>
            <w:t>-</w:t>
          </w:r>
          <w:r w:rsidR="009D1D31">
            <w:rPr>
              <w:rFonts w:ascii="Times New Roman" w:hAnsi="Times New Roman" w:cs="Times New Roman"/>
              <w:i/>
              <w:sz w:val="24"/>
              <w:szCs w:val="24"/>
            </w:rPr>
            <w:t>0</w:t>
          </w:r>
          <w:r w:rsidR="00737119">
            <w:rPr>
              <w:rFonts w:ascii="Times New Roman" w:hAnsi="Times New Roman" w:cs="Times New Roman"/>
              <w:i/>
              <w:sz w:val="24"/>
              <w:szCs w:val="24"/>
            </w:rPr>
            <w:t>2</w:t>
          </w:r>
          <w:r w:rsidRPr="007974DE">
            <w:rPr>
              <w:rFonts w:ascii="Times New Roman" w:hAnsi="Times New Roman" w:cs="Times New Roman"/>
              <w:i/>
              <w:sz w:val="24"/>
              <w:szCs w:val="24"/>
            </w:rPr>
            <w:t>-</w:t>
          </w:r>
          <w:r w:rsidR="00737119">
            <w:rPr>
              <w:rFonts w:ascii="Times New Roman" w:hAnsi="Times New Roman" w:cs="Times New Roman"/>
              <w:i/>
              <w:sz w:val="24"/>
              <w:szCs w:val="24"/>
            </w:rPr>
            <w:t>07</w:t>
          </w:r>
          <w:r w:rsidRPr="007974DE">
            <w:rPr>
              <w:rFonts w:ascii="Times New Roman" w:hAnsi="Times New Roman" w:cs="Times New Roman"/>
              <w:i/>
              <w:sz w:val="24"/>
              <w:szCs w:val="24"/>
            </w:rPr>
            <w:t xml:space="preserve"> protokolu Nr. CPOVPP-</w:t>
          </w:r>
          <w:r w:rsidR="00737119">
            <w:rPr>
              <w:rFonts w:ascii="Times New Roman" w:hAnsi="Times New Roman" w:cs="Times New Roman"/>
              <w:i/>
              <w:sz w:val="24"/>
              <w:szCs w:val="24"/>
            </w:rPr>
            <w:t>31</w:t>
          </w: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6218C1F9" w14:textId="4C81E371" w:rsidR="00F977E8" w:rsidRPr="007974DE" w:rsidRDefault="00F977E8"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 xml:space="preserve">MAŽOS VERTĖS VIEŠOJO </w:t>
          </w:r>
          <w:r w:rsidR="009D7FF1" w:rsidRPr="007974DE">
            <w:rPr>
              <w:rFonts w:ascii="Times New Roman" w:eastAsia="Times New Roman" w:hAnsi="Times New Roman" w:cs="Times New Roman"/>
              <w:b/>
              <w:bCs/>
              <w:sz w:val="24"/>
              <w:szCs w:val="24"/>
              <w:lang w:eastAsia="en-US"/>
            </w:rPr>
            <w:t>PIRKIMO „</w:t>
          </w:r>
          <w:r w:rsidR="00916355" w:rsidRPr="00916355">
            <w:rPr>
              <w:rFonts w:ascii="Times New Roman" w:eastAsia="Times New Roman" w:hAnsi="Times New Roman" w:cs="Times New Roman"/>
              <w:b/>
              <w:bCs/>
              <w:sz w:val="24"/>
              <w:szCs w:val="24"/>
              <w:lang w:eastAsia="en-US"/>
            </w:rPr>
            <w:t xml:space="preserve">AKMENĖS RAJONO TVENKINIŲ HIDROTECHNIKOS STATINIŲ IR TILTŲ PRIEŽIŪROS DARBŲ </w:t>
          </w:r>
          <w:r w:rsidR="00916355" w:rsidRPr="007974DE">
            <w:rPr>
              <w:rFonts w:ascii="Times New Roman" w:eastAsia="Times New Roman" w:hAnsi="Times New Roman" w:cs="Times New Roman"/>
              <w:b/>
              <w:bCs/>
              <w:sz w:val="24"/>
              <w:szCs w:val="24"/>
              <w:lang w:eastAsia="en-US"/>
            </w:rPr>
            <w:t>PIRKIMAS</w:t>
          </w:r>
          <w:r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000000"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974DE">
        <w:rPr>
          <w:rFonts w:ascii="Times New Roman" w:hAnsi="Times New Roman" w:cs="Times New Roman"/>
          <w:b/>
          <w:sz w:val="24"/>
          <w:szCs w:val="24"/>
        </w:rPr>
        <w:t xml:space="preserve">Kvazisubtiekėjas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(kvazisubtiekėjai).</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286A" w14:textId="77777777" w:rsidR="00763F10" w:rsidRDefault="00763F10" w:rsidP="00D05666">
      <w:r>
        <w:separator/>
      </w:r>
    </w:p>
  </w:endnote>
  <w:endnote w:type="continuationSeparator" w:id="0">
    <w:p w14:paraId="0788E332" w14:textId="77777777" w:rsidR="00763F10" w:rsidRDefault="00763F10" w:rsidP="00D05666">
      <w:r>
        <w:continuationSeparator/>
      </w:r>
    </w:p>
  </w:endnote>
  <w:endnote w:type="continuationNotice" w:id="1">
    <w:p w14:paraId="45292BE6" w14:textId="77777777" w:rsidR="00763F10" w:rsidRDefault="00763F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636A" w14:textId="77777777" w:rsidR="00763F10" w:rsidRDefault="00763F10" w:rsidP="00D05666">
      <w:r>
        <w:separator/>
      </w:r>
    </w:p>
  </w:footnote>
  <w:footnote w:type="continuationSeparator" w:id="0">
    <w:p w14:paraId="5908AE6E" w14:textId="77777777" w:rsidR="00763F10" w:rsidRDefault="00763F10" w:rsidP="00D05666">
      <w:r>
        <w:continuationSeparator/>
      </w:r>
    </w:p>
  </w:footnote>
  <w:footnote w:type="continuationNotice" w:id="1">
    <w:p w14:paraId="724202EF" w14:textId="77777777" w:rsidR="00763F10" w:rsidRDefault="00763F10">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5378039">
    <w:abstractNumId w:val="12"/>
  </w:num>
  <w:num w:numId="2" w16cid:durableId="863783936">
    <w:abstractNumId w:val="4"/>
  </w:num>
  <w:num w:numId="3" w16cid:durableId="2038121206">
    <w:abstractNumId w:val="9"/>
  </w:num>
  <w:num w:numId="4" w16cid:durableId="1647933758">
    <w:abstractNumId w:val="24"/>
  </w:num>
  <w:num w:numId="5" w16cid:durableId="1404374011">
    <w:abstractNumId w:val="19"/>
  </w:num>
  <w:num w:numId="6" w16cid:durableId="1848055915">
    <w:abstractNumId w:val="15"/>
  </w:num>
  <w:num w:numId="7" w16cid:durableId="1613509362">
    <w:abstractNumId w:val="18"/>
  </w:num>
  <w:num w:numId="8" w16cid:durableId="1515922466">
    <w:abstractNumId w:val="0"/>
  </w:num>
  <w:num w:numId="9" w16cid:durableId="1956717396">
    <w:abstractNumId w:val="13"/>
  </w:num>
  <w:num w:numId="10" w16cid:durableId="704714912">
    <w:abstractNumId w:val="26"/>
  </w:num>
  <w:num w:numId="11" w16cid:durableId="205023264">
    <w:abstractNumId w:val="31"/>
  </w:num>
  <w:num w:numId="12" w16cid:durableId="2127845564">
    <w:abstractNumId w:val="33"/>
  </w:num>
  <w:num w:numId="13" w16cid:durableId="1531649924">
    <w:abstractNumId w:val="34"/>
  </w:num>
  <w:num w:numId="14" w16cid:durableId="2049866366">
    <w:abstractNumId w:val="32"/>
  </w:num>
  <w:num w:numId="15" w16cid:durableId="541022632">
    <w:abstractNumId w:val="30"/>
  </w:num>
  <w:num w:numId="16" w16cid:durableId="1550411478">
    <w:abstractNumId w:val="11"/>
  </w:num>
  <w:num w:numId="17" w16cid:durableId="85150625">
    <w:abstractNumId w:val="7"/>
  </w:num>
  <w:num w:numId="18" w16cid:durableId="1109663542">
    <w:abstractNumId w:val="3"/>
  </w:num>
  <w:num w:numId="19" w16cid:durableId="2067339211">
    <w:abstractNumId w:val="22"/>
  </w:num>
  <w:num w:numId="20" w16cid:durableId="1915046698">
    <w:abstractNumId w:val="20"/>
  </w:num>
  <w:num w:numId="21" w16cid:durableId="1065570303">
    <w:abstractNumId w:val="25"/>
  </w:num>
  <w:num w:numId="22" w16cid:durableId="227426336">
    <w:abstractNumId w:val="5"/>
  </w:num>
  <w:num w:numId="23" w16cid:durableId="179392991">
    <w:abstractNumId w:val="29"/>
  </w:num>
  <w:num w:numId="24" w16cid:durableId="1002245193">
    <w:abstractNumId w:val="21"/>
  </w:num>
  <w:num w:numId="25" w16cid:durableId="509805857">
    <w:abstractNumId w:val="28"/>
  </w:num>
  <w:num w:numId="26" w16cid:durableId="1363818835">
    <w:abstractNumId w:val="27"/>
  </w:num>
  <w:num w:numId="27" w16cid:durableId="180364370">
    <w:abstractNumId w:val="23"/>
  </w:num>
  <w:num w:numId="28" w16cid:durableId="2080127284">
    <w:abstractNumId w:val="10"/>
  </w:num>
  <w:num w:numId="29" w16cid:durableId="722098454">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5622707">
    <w:abstractNumId w:val="6"/>
  </w:num>
  <w:num w:numId="31" w16cid:durableId="1044015953">
    <w:abstractNumId w:val="14"/>
  </w:num>
  <w:num w:numId="32" w16cid:durableId="359940320">
    <w:abstractNumId w:val="35"/>
  </w:num>
  <w:num w:numId="33" w16cid:durableId="834102322">
    <w:abstractNumId w:val="1"/>
  </w:num>
  <w:num w:numId="34" w16cid:durableId="135707495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7117323">
    <w:abstractNumId w:val="8"/>
  </w:num>
  <w:num w:numId="36" w16cid:durableId="603148347">
    <w:abstractNumId w:val="16"/>
  </w:num>
  <w:num w:numId="37" w16cid:durableId="83487756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083699">
    <w:abstractNumId w:val="2"/>
  </w:num>
  <w:num w:numId="39" w16cid:durableId="176949583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6063"/>
    <w:rsid w:val="00166315"/>
    <w:rsid w:val="0016665C"/>
    <w:rsid w:val="00167555"/>
    <w:rsid w:val="00167E09"/>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B5A"/>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9"/>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3F10"/>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33648</Words>
  <Characters>19180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A.Jurdoniene</cp:lastModifiedBy>
  <cp:revision>15</cp:revision>
  <dcterms:created xsi:type="dcterms:W3CDTF">2024-08-21T07:59:00Z</dcterms:created>
  <dcterms:modified xsi:type="dcterms:W3CDTF">2025-02-07T11:26:00Z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