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A9A53" w14:textId="77777777" w:rsidR="00A92E15" w:rsidRPr="00E61223" w:rsidRDefault="00A92E15" w:rsidP="00FE1D66">
      <w:pPr>
        <w:widowControl w:val="0"/>
        <w:pBdr>
          <w:top w:val="nil"/>
          <w:left w:val="nil"/>
          <w:bottom w:val="nil"/>
          <w:right w:val="nil"/>
          <w:between w:val="nil"/>
          <w:bar w:val="nil"/>
        </w:pBdr>
        <w:tabs>
          <w:tab w:val="left" w:pos="5040"/>
          <w:tab w:val="left" w:pos="5103"/>
        </w:tabs>
        <w:spacing w:after="0" w:line="240" w:lineRule="auto"/>
        <w:ind w:left="4962"/>
        <w:rPr>
          <w:rFonts w:ascii="Arial" w:eastAsia="Arial Unicode MS" w:hAnsi="Arial" w:cs="Arial"/>
          <w:b/>
          <w:kern w:val="0"/>
          <w:sz w:val="24"/>
          <w:szCs w:val="24"/>
          <w:bdr w:val="nil"/>
        </w:rPr>
      </w:pPr>
      <w:r w:rsidRPr="00E61223">
        <w:rPr>
          <w:rFonts w:ascii="Arial" w:eastAsia="Arial Unicode MS" w:hAnsi="Arial" w:cs="Arial"/>
          <w:b/>
          <w:kern w:val="0"/>
          <w:sz w:val="24"/>
          <w:szCs w:val="24"/>
          <w:bdr w:val="nil"/>
        </w:rPr>
        <w:t>TVIRTINU</w:t>
      </w:r>
    </w:p>
    <w:p w14:paraId="309F43EF" w14:textId="77777777" w:rsidR="00A92E15" w:rsidRPr="00E61223" w:rsidRDefault="00A92E15" w:rsidP="00FE1D66">
      <w:pPr>
        <w:widowControl w:val="0"/>
        <w:pBdr>
          <w:top w:val="nil"/>
          <w:left w:val="nil"/>
          <w:bottom w:val="nil"/>
          <w:right w:val="nil"/>
          <w:between w:val="nil"/>
          <w:bar w:val="nil"/>
        </w:pBdr>
        <w:tabs>
          <w:tab w:val="right" w:leader="underscore" w:pos="8640"/>
        </w:tabs>
        <w:spacing w:after="0" w:line="240" w:lineRule="auto"/>
        <w:ind w:left="4962"/>
        <w:rPr>
          <w:rFonts w:ascii="Arial" w:eastAsia="Arial Unicode MS" w:hAnsi="Arial" w:cs="Arial"/>
          <w:kern w:val="0"/>
          <w:sz w:val="24"/>
          <w:szCs w:val="24"/>
          <w:bdr w:val="nil"/>
        </w:rPr>
      </w:pPr>
      <w:r w:rsidRPr="00E61223">
        <w:rPr>
          <w:rFonts w:ascii="Arial" w:eastAsia="Arial Unicode MS" w:hAnsi="Arial" w:cs="Arial"/>
          <w:kern w:val="0"/>
          <w:sz w:val="24"/>
          <w:szCs w:val="24"/>
          <w:bdr w:val="nil"/>
        </w:rPr>
        <w:t>Klaipėdos rajono savivaldybės administracijos direktorius</w:t>
      </w:r>
    </w:p>
    <w:p w14:paraId="68FE034F" w14:textId="77777777" w:rsidR="00A92E15" w:rsidRPr="00E61223" w:rsidRDefault="00A92E15" w:rsidP="00FE1D66">
      <w:pPr>
        <w:widowControl w:val="0"/>
        <w:pBdr>
          <w:top w:val="nil"/>
          <w:left w:val="nil"/>
          <w:bottom w:val="nil"/>
          <w:right w:val="nil"/>
          <w:between w:val="nil"/>
          <w:bar w:val="nil"/>
        </w:pBdr>
        <w:tabs>
          <w:tab w:val="right" w:leader="underscore" w:pos="8640"/>
        </w:tabs>
        <w:spacing w:after="0" w:line="240" w:lineRule="auto"/>
        <w:ind w:left="4962"/>
        <w:rPr>
          <w:rFonts w:ascii="Arial" w:eastAsia="Arial Unicode MS" w:hAnsi="Arial" w:cs="Arial"/>
          <w:kern w:val="0"/>
          <w:sz w:val="24"/>
          <w:szCs w:val="24"/>
          <w:bdr w:val="nil"/>
        </w:rPr>
      </w:pPr>
    </w:p>
    <w:p w14:paraId="73D1E595" w14:textId="77777777" w:rsidR="00A92E15" w:rsidRPr="00E61223" w:rsidRDefault="00A92E15" w:rsidP="00FE1D66">
      <w:pPr>
        <w:widowControl w:val="0"/>
        <w:pBdr>
          <w:top w:val="nil"/>
          <w:left w:val="nil"/>
          <w:bottom w:val="nil"/>
          <w:right w:val="nil"/>
          <w:between w:val="nil"/>
          <w:bar w:val="nil"/>
        </w:pBdr>
        <w:tabs>
          <w:tab w:val="right" w:leader="underscore" w:pos="8640"/>
        </w:tabs>
        <w:spacing w:after="0" w:line="240" w:lineRule="auto"/>
        <w:ind w:left="4962"/>
        <w:rPr>
          <w:rFonts w:ascii="Arial" w:eastAsia="Arial Unicode MS" w:hAnsi="Arial" w:cs="Arial"/>
          <w:kern w:val="0"/>
          <w:sz w:val="24"/>
          <w:szCs w:val="24"/>
          <w:bdr w:val="nil"/>
        </w:rPr>
      </w:pPr>
      <w:r w:rsidRPr="00E61223">
        <w:rPr>
          <w:rFonts w:ascii="Arial" w:eastAsia="Arial Unicode MS" w:hAnsi="Arial" w:cs="Arial"/>
          <w:kern w:val="0"/>
          <w:sz w:val="24"/>
          <w:szCs w:val="24"/>
          <w:bdr w:val="nil"/>
        </w:rPr>
        <w:t>Sigitas Karbauskas</w:t>
      </w:r>
    </w:p>
    <w:p w14:paraId="566176F2" w14:textId="326F6182" w:rsidR="00A92E15" w:rsidRPr="00E61223" w:rsidRDefault="00A92E15" w:rsidP="00FE1D66">
      <w:pPr>
        <w:widowControl w:val="0"/>
        <w:pBdr>
          <w:top w:val="nil"/>
          <w:left w:val="nil"/>
          <w:bottom w:val="nil"/>
          <w:right w:val="nil"/>
          <w:between w:val="nil"/>
          <w:bar w:val="nil"/>
        </w:pBdr>
        <w:tabs>
          <w:tab w:val="right" w:leader="underscore" w:pos="8640"/>
        </w:tabs>
        <w:spacing w:after="0" w:line="240" w:lineRule="auto"/>
        <w:ind w:left="4962"/>
        <w:rPr>
          <w:rFonts w:ascii="Arial" w:eastAsia="Arial Unicode MS" w:hAnsi="Arial" w:cs="Arial"/>
          <w:kern w:val="0"/>
          <w:sz w:val="24"/>
          <w:szCs w:val="24"/>
          <w:bdr w:val="nil"/>
        </w:rPr>
      </w:pPr>
      <w:r w:rsidRPr="00E61223">
        <w:rPr>
          <w:rFonts w:ascii="Arial" w:eastAsia="Arial Unicode MS" w:hAnsi="Arial" w:cs="Arial"/>
          <w:kern w:val="0"/>
          <w:sz w:val="24"/>
          <w:szCs w:val="24"/>
          <w:bdr w:val="nil"/>
        </w:rPr>
        <w:t>202</w:t>
      </w:r>
      <w:r w:rsidR="00E61223" w:rsidRPr="00E61223">
        <w:rPr>
          <w:rFonts w:ascii="Arial" w:eastAsia="Arial Unicode MS" w:hAnsi="Arial" w:cs="Arial"/>
          <w:kern w:val="0"/>
          <w:sz w:val="24"/>
          <w:szCs w:val="24"/>
          <w:bdr w:val="nil"/>
        </w:rPr>
        <w:t>5</w:t>
      </w:r>
      <w:r w:rsidRPr="00E61223">
        <w:rPr>
          <w:rFonts w:ascii="Arial" w:eastAsia="Arial Unicode MS" w:hAnsi="Arial" w:cs="Arial"/>
          <w:kern w:val="0"/>
          <w:sz w:val="24"/>
          <w:szCs w:val="24"/>
          <w:bdr w:val="nil"/>
        </w:rPr>
        <w:t>-</w:t>
      </w:r>
      <w:r w:rsidR="00844D5C" w:rsidRPr="00E61223">
        <w:rPr>
          <w:rFonts w:ascii="Arial" w:eastAsia="Arial Unicode MS" w:hAnsi="Arial" w:cs="Arial"/>
          <w:kern w:val="0"/>
          <w:sz w:val="24"/>
          <w:szCs w:val="24"/>
          <w:bdr w:val="nil"/>
        </w:rPr>
        <w:t>0</w:t>
      </w:r>
      <w:r w:rsidR="00E61223" w:rsidRPr="00E61223">
        <w:rPr>
          <w:rFonts w:ascii="Arial" w:eastAsia="Arial Unicode MS" w:hAnsi="Arial" w:cs="Arial"/>
          <w:kern w:val="0"/>
          <w:sz w:val="24"/>
          <w:szCs w:val="24"/>
          <w:bdr w:val="nil"/>
        </w:rPr>
        <w:t>1</w:t>
      </w:r>
      <w:r w:rsidRPr="00E61223">
        <w:rPr>
          <w:rFonts w:ascii="Arial" w:eastAsia="Arial Unicode MS" w:hAnsi="Arial" w:cs="Arial"/>
          <w:kern w:val="0"/>
          <w:sz w:val="24"/>
          <w:szCs w:val="24"/>
          <w:bdr w:val="nil"/>
        </w:rPr>
        <w:t>-</w:t>
      </w:r>
      <w:r w:rsidR="008D05D3">
        <w:rPr>
          <w:rFonts w:ascii="Arial" w:eastAsia="Arial Unicode MS" w:hAnsi="Arial" w:cs="Arial"/>
          <w:kern w:val="0"/>
          <w:sz w:val="24"/>
          <w:szCs w:val="24"/>
          <w:bdr w:val="nil"/>
        </w:rPr>
        <w:t>29</w:t>
      </w:r>
    </w:p>
    <w:p w14:paraId="33502494" w14:textId="77777777" w:rsidR="00844D5C" w:rsidRPr="00E61223" w:rsidRDefault="00844D5C" w:rsidP="00FE1D66">
      <w:pPr>
        <w:spacing w:line="240" w:lineRule="auto"/>
        <w:rPr>
          <w:rFonts w:ascii="Arial" w:hAnsi="Arial" w:cs="Arial"/>
          <w:b/>
          <w:bCs/>
          <w:sz w:val="24"/>
          <w:szCs w:val="24"/>
          <w:u w:val="single"/>
        </w:rPr>
      </w:pPr>
    </w:p>
    <w:p w14:paraId="40ECC8C1" w14:textId="398CF1D2" w:rsidR="00844D5C" w:rsidRDefault="00844D5C" w:rsidP="00FE1D66">
      <w:pPr>
        <w:pBdr>
          <w:top w:val="nil"/>
          <w:left w:val="nil"/>
          <w:bottom w:val="nil"/>
          <w:right w:val="nil"/>
          <w:between w:val="nil"/>
        </w:pBdr>
        <w:spacing w:before="64" w:line="240" w:lineRule="auto"/>
        <w:ind w:left="4220" w:hanging="3135"/>
        <w:rPr>
          <w:rFonts w:ascii="Arial" w:hAnsi="Arial" w:cs="Arial"/>
          <w:b/>
          <w:color w:val="000000"/>
          <w:sz w:val="24"/>
          <w:szCs w:val="24"/>
        </w:rPr>
      </w:pPr>
      <w:r w:rsidRPr="00E61223">
        <w:rPr>
          <w:rFonts w:ascii="Arial" w:hAnsi="Arial" w:cs="Arial"/>
          <w:b/>
          <w:color w:val="000000"/>
          <w:sz w:val="24"/>
          <w:szCs w:val="24"/>
        </w:rPr>
        <w:t>ANTIVIRUSINĖS PROGRAMINĖS ĮRANGOS TECHNINĖ SPECIFIKACIJA</w:t>
      </w:r>
    </w:p>
    <w:p w14:paraId="18D7BB99" w14:textId="67DC6619" w:rsidR="00FE1D66" w:rsidRPr="00FE1D66" w:rsidRDefault="00FE1D66" w:rsidP="00FE1D66">
      <w:pPr>
        <w:pStyle w:val="Sraopastraipa"/>
        <w:numPr>
          <w:ilvl w:val="0"/>
          <w:numId w:val="7"/>
        </w:numPr>
        <w:pBdr>
          <w:top w:val="nil"/>
          <w:left w:val="nil"/>
          <w:bottom w:val="nil"/>
          <w:right w:val="nil"/>
          <w:between w:val="nil"/>
        </w:pBdr>
        <w:spacing w:before="64" w:line="240" w:lineRule="auto"/>
        <w:rPr>
          <w:rFonts w:ascii="Arial" w:hAnsi="Arial" w:cs="Arial"/>
          <w:b/>
          <w:color w:val="000000"/>
          <w:sz w:val="24"/>
          <w:szCs w:val="24"/>
        </w:rPr>
      </w:pPr>
      <w:r>
        <w:rPr>
          <w:rFonts w:ascii="Arial" w:hAnsi="Arial" w:cs="Arial"/>
          <w:b/>
          <w:color w:val="000000"/>
          <w:sz w:val="24"/>
          <w:szCs w:val="24"/>
        </w:rPr>
        <w:t>Antivirusinės programinės įrangos licencijos.</w:t>
      </w:r>
    </w:p>
    <w:tbl>
      <w:tblPr>
        <w:tblW w:w="10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2119"/>
        <w:gridCol w:w="6953"/>
      </w:tblGrid>
      <w:tr w:rsidR="00844D5C" w:rsidRPr="00E61223" w14:paraId="18C9F66F" w14:textId="77777777" w:rsidTr="00E61223">
        <w:tc>
          <w:tcPr>
            <w:tcW w:w="954" w:type="dxa"/>
          </w:tcPr>
          <w:p w14:paraId="56DE796A"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Eil. Nr.</w:t>
            </w:r>
          </w:p>
        </w:tc>
        <w:tc>
          <w:tcPr>
            <w:tcW w:w="2119" w:type="dxa"/>
          </w:tcPr>
          <w:p w14:paraId="2FE4C787" w14:textId="77777777" w:rsidR="00844D5C" w:rsidRPr="00E61223" w:rsidRDefault="00844D5C" w:rsidP="00FE1D66">
            <w:pPr>
              <w:pBdr>
                <w:top w:val="nil"/>
                <w:left w:val="nil"/>
                <w:bottom w:val="nil"/>
                <w:right w:val="nil"/>
                <w:between w:val="nil"/>
              </w:pBdr>
              <w:spacing w:before="197" w:line="240" w:lineRule="auto"/>
              <w:ind w:left="604" w:hanging="108"/>
              <w:rPr>
                <w:rFonts w:ascii="Arial" w:hAnsi="Arial" w:cs="Arial"/>
                <w:color w:val="000000"/>
                <w:sz w:val="24"/>
                <w:szCs w:val="24"/>
              </w:rPr>
            </w:pPr>
            <w:r w:rsidRPr="00E61223">
              <w:rPr>
                <w:rFonts w:ascii="Arial" w:hAnsi="Arial" w:cs="Arial"/>
                <w:color w:val="000000"/>
                <w:sz w:val="24"/>
                <w:szCs w:val="24"/>
              </w:rPr>
              <w:t>Parametras</w:t>
            </w:r>
          </w:p>
        </w:tc>
        <w:tc>
          <w:tcPr>
            <w:tcW w:w="6953" w:type="dxa"/>
          </w:tcPr>
          <w:p w14:paraId="5723F063" w14:textId="7BE3FF9C" w:rsidR="00844D5C" w:rsidRPr="00E61223" w:rsidRDefault="00844D5C" w:rsidP="00FE1D66">
            <w:pPr>
              <w:pBdr>
                <w:top w:val="nil"/>
                <w:left w:val="nil"/>
                <w:bottom w:val="nil"/>
                <w:right w:val="nil"/>
                <w:between w:val="nil"/>
              </w:pBdr>
              <w:spacing w:before="197" w:line="240" w:lineRule="auto"/>
              <w:ind w:left="1351" w:right="1636" w:hanging="109"/>
              <w:rPr>
                <w:rFonts w:ascii="Arial" w:hAnsi="Arial" w:cs="Arial"/>
                <w:color w:val="000000"/>
                <w:sz w:val="24"/>
                <w:szCs w:val="24"/>
              </w:rPr>
            </w:pPr>
            <w:r w:rsidRPr="00E61223">
              <w:rPr>
                <w:rFonts w:ascii="Arial" w:hAnsi="Arial" w:cs="Arial"/>
                <w:color w:val="000000"/>
                <w:sz w:val="24"/>
                <w:szCs w:val="24"/>
              </w:rPr>
              <w:t>Minimali reikšmė</w:t>
            </w:r>
          </w:p>
        </w:tc>
      </w:tr>
      <w:tr w:rsidR="00844D5C" w:rsidRPr="00E61223" w14:paraId="65481C33" w14:textId="77777777" w:rsidTr="00E61223">
        <w:tc>
          <w:tcPr>
            <w:tcW w:w="954" w:type="dxa"/>
          </w:tcPr>
          <w:p w14:paraId="16FFCC74" w14:textId="6F195134"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color w:val="000000"/>
                <w:sz w:val="24"/>
                <w:szCs w:val="24"/>
              </w:rPr>
              <w:t>1.</w:t>
            </w:r>
          </w:p>
        </w:tc>
        <w:tc>
          <w:tcPr>
            <w:tcW w:w="2119" w:type="dxa"/>
          </w:tcPr>
          <w:p w14:paraId="0BC827DD" w14:textId="4459FE5C"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Licencijų skaičius</w:t>
            </w:r>
          </w:p>
        </w:tc>
        <w:tc>
          <w:tcPr>
            <w:tcW w:w="6953" w:type="dxa"/>
          </w:tcPr>
          <w:p w14:paraId="18ADF977" w14:textId="66A3EB76" w:rsidR="00844D5C" w:rsidRPr="00E61223" w:rsidRDefault="00844D5C" w:rsidP="00FE1D66">
            <w:pPr>
              <w:pBdr>
                <w:top w:val="nil"/>
                <w:left w:val="nil"/>
                <w:bottom w:val="nil"/>
                <w:right w:val="nil"/>
                <w:between w:val="nil"/>
              </w:pBdr>
              <w:spacing w:line="240" w:lineRule="auto"/>
              <w:rPr>
                <w:rFonts w:ascii="Arial" w:hAnsi="Arial" w:cs="Arial"/>
                <w:color w:val="000000"/>
                <w:sz w:val="24"/>
                <w:szCs w:val="24"/>
              </w:rPr>
            </w:pPr>
            <w:r w:rsidRPr="00E61223">
              <w:rPr>
                <w:rFonts w:ascii="Arial" w:hAnsi="Arial" w:cs="Arial"/>
                <w:color w:val="000000"/>
                <w:sz w:val="24"/>
                <w:szCs w:val="24"/>
              </w:rPr>
              <w:t>350 vnt.</w:t>
            </w:r>
          </w:p>
        </w:tc>
      </w:tr>
      <w:tr w:rsidR="00567D07" w:rsidRPr="00E61223" w14:paraId="5967A702" w14:textId="77777777" w:rsidTr="00E61223">
        <w:tc>
          <w:tcPr>
            <w:tcW w:w="954" w:type="dxa"/>
          </w:tcPr>
          <w:p w14:paraId="1395419E" w14:textId="3839CB4F" w:rsidR="00567D07"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color w:val="000000"/>
                <w:sz w:val="24"/>
                <w:szCs w:val="24"/>
              </w:rPr>
              <w:t>2.</w:t>
            </w:r>
          </w:p>
        </w:tc>
        <w:tc>
          <w:tcPr>
            <w:tcW w:w="2119" w:type="dxa"/>
          </w:tcPr>
          <w:p w14:paraId="6002F628" w14:textId="59606634" w:rsidR="00567D07" w:rsidRPr="00567D07" w:rsidRDefault="00567D07" w:rsidP="00567D07">
            <w:pPr>
              <w:pStyle w:val="LO-normal"/>
              <w:rPr>
                <w:sz w:val="24"/>
                <w:szCs w:val="24"/>
              </w:rPr>
            </w:pPr>
            <w:r w:rsidRPr="00567D07">
              <w:rPr>
                <w:sz w:val="24"/>
                <w:szCs w:val="24"/>
              </w:rPr>
              <w:t>Licencijų galiojimo trukmė</w:t>
            </w:r>
          </w:p>
        </w:tc>
        <w:tc>
          <w:tcPr>
            <w:tcW w:w="6953" w:type="dxa"/>
          </w:tcPr>
          <w:p w14:paraId="6CAA395D" w14:textId="73056D11" w:rsidR="00567D07" w:rsidRPr="00E61223" w:rsidRDefault="00567D07" w:rsidP="00FE1D66">
            <w:pPr>
              <w:pBdr>
                <w:top w:val="nil"/>
                <w:left w:val="nil"/>
                <w:bottom w:val="nil"/>
                <w:right w:val="nil"/>
                <w:between w:val="nil"/>
              </w:pBdr>
              <w:spacing w:line="240" w:lineRule="auto"/>
              <w:rPr>
                <w:rFonts w:ascii="Arial" w:hAnsi="Arial" w:cs="Arial"/>
                <w:color w:val="000000"/>
                <w:sz w:val="24"/>
                <w:szCs w:val="24"/>
              </w:rPr>
            </w:pPr>
            <w:r>
              <w:rPr>
                <w:rFonts w:ascii="Arial" w:hAnsi="Arial" w:cs="Arial"/>
                <w:color w:val="000000"/>
                <w:sz w:val="24"/>
                <w:szCs w:val="24"/>
              </w:rPr>
              <w:t>24</w:t>
            </w:r>
            <w:r w:rsidRPr="00567D07">
              <w:rPr>
                <w:rFonts w:ascii="Arial" w:hAnsi="Arial" w:cs="Arial"/>
                <w:color w:val="000000"/>
                <w:sz w:val="24"/>
                <w:szCs w:val="24"/>
              </w:rPr>
              <w:t xml:space="preserve"> mėn. nuo sutarties pasirašymo</w:t>
            </w:r>
          </w:p>
        </w:tc>
      </w:tr>
      <w:tr w:rsidR="00844D5C" w:rsidRPr="00E61223" w14:paraId="5A04A9A6" w14:textId="77777777" w:rsidTr="00E61223">
        <w:tc>
          <w:tcPr>
            <w:tcW w:w="954" w:type="dxa"/>
          </w:tcPr>
          <w:p w14:paraId="1A6EC5CB" w14:textId="63084330"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color w:val="000000"/>
                <w:sz w:val="24"/>
                <w:szCs w:val="24"/>
              </w:rPr>
              <w:t>3</w:t>
            </w:r>
            <w:r w:rsidR="00844D5C" w:rsidRPr="00E61223">
              <w:rPr>
                <w:rFonts w:ascii="Arial" w:hAnsi="Arial" w:cs="Arial"/>
                <w:color w:val="000000"/>
                <w:sz w:val="24"/>
                <w:szCs w:val="24"/>
              </w:rPr>
              <w:t>.</w:t>
            </w:r>
          </w:p>
        </w:tc>
        <w:tc>
          <w:tcPr>
            <w:tcW w:w="2119" w:type="dxa"/>
          </w:tcPr>
          <w:p w14:paraId="26A6BA7D" w14:textId="77777777" w:rsidR="00844D5C" w:rsidRPr="00E61223" w:rsidRDefault="00844D5C" w:rsidP="00FE1D66">
            <w:pPr>
              <w:pBdr>
                <w:top w:val="nil"/>
                <w:left w:val="nil"/>
                <w:bottom w:val="nil"/>
                <w:right w:val="nil"/>
                <w:between w:val="nil"/>
              </w:pBdr>
              <w:spacing w:before="2" w:line="240" w:lineRule="auto"/>
              <w:ind w:right="271"/>
              <w:rPr>
                <w:rFonts w:ascii="Arial" w:hAnsi="Arial" w:cs="Arial"/>
                <w:color w:val="000000"/>
                <w:sz w:val="24"/>
                <w:szCs w:val="24"/>
              </w:rPr>
            </w:pPr>
            <w:r w:rsidRPr="00E61223">
              <w:rPr>
                <w:rFonts w:ascii="Arial" w:hAnsi="Arial" w:cs="Arial"/>
                <w:color w:val="000000"/>
                <w:sz w:val="24"/>
                <w:szCs w:val="24"/>
              </w:rPr>
              <w:t>Programinės įrangos tipas</w:t>
            </w:r>
          </w:p>
        </w:tc>
        <w:tc>
          <w:tcPr>
            <w:tcW w:w="6953" w:type="dxa"/>
          </w:tcPr>
          <w:p w14:paraId="654D1AA9" w14:textId="77777777" w:rsidR="00844D5C" w:rsidRPr="00E61223" w:rsidRDefault="00844D5C" w:rsidP="00FE1D66">
            <w:pPr>
              <w:pBdr>
                <w:top w:val="nil"/>
                <w:left w:val="nil"/>
                <w:bottom w:val="nil"/>
                <w:right w:val="nil"/>
                <w:between w:val="nil"/>
              </w:pBdr>
              <w:spacing w:line="240" w:lineRule="auto"/>
              <w:ind w:right="103"/>
              <w:rPr>
                <w:rFonts w:ascii="Arial" w:hAnsi="Arial" w:cs="Arial"/>
                <w:color w:val="000000"/>
                <w:sz w:val="24"/>
                <w:szCs w:val="24"/>
              </w:rPr>
            </w:pPr>
            <w:r w:rsidRPr="00E61223">
              <w:rPr>
                <w:rFonts w:ascii="Arial" w:hAnsi="Arial" w:cs="Arial"/>
                <w:color w:val="000000"/>
                <w:sz w:val="24"/>
                <w:szCs w:val="24"/>
              </w:rPr>
              <w:t>Kompiuterinių darbo vietų, serverių, mobiliųjų ir planšetinių įrenginių apsauga nuo virusų ir šnipinėjimo programų, su ugniasiene</w:t>
            </w:r>
            <w:r w:rsidRPr="00E61223">
              <w:rPr>
                <w:rFonts w:ascii="Arial" w:hAnsi="Arial" w:cs="Arial"/>
                <w:sz w:val="24"/>
                <w:szCs w:val="24"/>
              </w:rPr>
              <w:t xml:space="preserve"> ir</w:t>
            </w:r>
            <w:r w:rsidRPr="00E61223">
              <w:rPr>
                <w:rFonts w:ascii="Arial" w:hAnsi="Arial" w:cs="Arial"/>
                <w:color w:val="000000"/>
                <w:sz w:val="24"/>
                <w:szCs w:val="24"/>
              </w:rPr>
              <w:t xml:space="preserve"> pašto apsauga. </w:t>
            </w:r>
            <w:r w:rsidRPr="00E61223">
              <w:rPr>
                <w:rFonts w:ascii="Arial" w:hAnsi="Arial" w:cs="Arial"/>
                <w:sz w:val="24"/>
                <w:szCs w:val="24"/>
                <w:highlight w:val="white"/>
              </w:rPr>
              <w:t>Centralizuotas darbo vietų kietųjų diskų šifravimas</w:t>
            </w:r>
            <w:r w:rsidRPr="00E61223">
              <w:rPr>
                <w:rFonts w:ascii="Arial" w:hAnsi="Arial" w:cs="Arial"/>
                <w:sz w:val="24"/>
                <w:szCs w:val="24"/>
              </w:rPr>
              <w:t>.</w:t>
            </w:r>
            <w:r w:rsidRPr="00E61223">
              <w:rPr>
                <w:rFonts w:ascii="Arial" w:hAnsi="Arial" w:cs="Arial"/>
                <w:color w:val="000000"/>
                <w:sz w:val="24"/>
                <w:szCs w:val="24"/>
              </w:rPr>
              <w:t xml:space="preserve"> Papildom</w:t>
            </w:r>
            <w:r w:rsidRPr="00E61223">
              <w:rPr>
                <w:rFonts w:ascii="Arial" w:hAnsi="Arial" w:cs="Arial"/>
                <w:sz w:val="24"/>
                <w:szCs w:val="24"/>
              </w:rPr>
              <w:t>a</w:t>
            </w:r>
            <w:r w:rsidRPr="00E61223">
              <w:rPr>
                <w:rFonts w:ascii="Arial" w:hAnsi="Arial" w:cs="Arial"/>
                <w:color w:val="000000"/>
                <w:sz w:val="24"/>
                <w:szCs w:val="24"/>
              </w:rPr>
              <w:t xml:space="preserve"> apsaug</w:t>
            </w:r>
            <w:r w:rsidRPr="00E61223">
              <w:rPr>
                <w:rFonts w:ascii="Arial" w:hAnsi="Arial" w:cs="Arial"/>
                <w:sz w:val="24"/>
                <w:szCs w:val="24"/>
              </w:rPr>
              <w:t>a</w:t>
            </w:r>
            <w:r w:rsidRPr="00E61223">
              <w:rPr>
                <w:rFonts w:ascii="Arial" w:hAnsi="Arial" w:cs="Arial"/>
                <w:color w:val="000000"/>
                <w:sz w:val="24"/>
                <w:szCs w:val="24"/>
              </w:rPr>
              <w:t xml:space="preserve"> nuo išpirkos reikalaujančių kenkėjų ir nulinės dienos atakų su debesyje valdoma smėliadėžės technologija. </w:t>
            </w:r>
            <w:r w:rsidRPr="00E61223">
              <w:rPr>
                <w:rFonts w:ascii="Arial" w:hAnsi="Arial" w:cs="Arial"/>
                <w:sz w:val="24"/>
                <w:szCs w:val="24"/>
              </w:rPr>
              <w:t>Kompiuterinių darbo vietų ir serverių ankstyvojo kibernetinių grėsmių aptikimo ir užkardymo programinė įranga su centralizuotu valdymu (angl</w:t>
            </w:r>
            <w:r w:rsidRPr="00E61223">
              <w:rPr>
                <w:rFonts w:ascii="Arial" w:hAnsi="Arial" w:cs="Arial"/>
                <w:i/>
                <w:sz w:val="24"/>
                <w:szCs w:val="24"/>
              </w:rPr>
              <w:t>. Extended Detection and Response, XDR</w:t>
            </w:r>
            <w:r w:rsidRPr="00E61223">
              <w:rPr>
                <w:rFonts w:ascii="Arial" w:hAnsi="Arial" w:cs="Arial"/>
                <w:sz w:val="24"/>
                <w:szCs w:val="24"/>
              </w:rPr>
              <w:t xml:space="preserve">). </w:t>
            </w:r>
            <w:r w:rsidRPr="00E61223">
              <w:rPr>
                <w:rFonts w:ascii="Arial" w:hAnsi="Arial" w:cs="Arial"/>
                <w:sz w:val="24"/>
                <w:szCs w:val="24"/>
                <w:highlight w:val="white"/>
              </w:rPr>
              <w:t>Visi programinės įrangos sprendimai privalo būti valdomi iš vieno gamintojo administravimo konsolės(-ių)</w:t>
            </w:r>
            <w:r w:rsidRPr="00E61223">
              <w:rPr>
                <w:rFonts w:ascii="Arial" w:hAnsi="Arial" w:cs="Arial"/>
                <w:color w:val="000000"/>
                <w:sz w:val="24"/>
                <w:szCs w:val="24"/>
              </w:rPr>
              <w:t xml:space="preserve"> debesijoje</w:t>
            </w:r>
            <w:r w:rsidRPr="00E61223">
              <w:rPr>
                <w:rFonts w:ascii="Arial" w:hAnsi="Arial" w:cs="Arial"/>
                <w:sz w:val="24"/>
                <w:szCs w:val="24"/>
              </w:rPr>
              <w:t>. Turi būti galimybė administravimo konsolę(-es) diegti organizacijos viduje.</w:t>
            </w:r>
          </w:p>
        </w:tc>
      </w:tr>
      <w:tr w:rsidR="00844D5C" w:rsidRPr="00E61223" w14:paraId="390062F9" w14:textId="77777777" w:rsidTr="00E61223">
        <w:tc>
          <w:tcPr>
            <w:tcW w:w="954" w:type="dxa"/>
          </w:tcPr>
          <w:p w14:paraId="7FED207D" w14:textId="47EE762C"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color w:val="000000"/>
                <w:sz w:val="24"/>
                <w:szCs w:val="24"/>
              </w:rPr>
              <w:t>4</w:t>
            </w:r>
            <w:r w:rsidR="00844D5C" w:rsidRPr="00E61223">
              <w:rPr>
                <w:rFonts w:ascii="Arial" w:hAnsi="Arial" w:cs="Arial"/>
                <w:color w:val="000000"/>
                <w:sz w:val="24"/>
                <w:szCs w:val="24"/>
              </w:rPr>
              <w:t>.</w:t>
            </w:r>
          </w:p>
        </w:tc>
        <w:tc>
          <w:tcPr>
            <w:tcW w:w="2119" w:type="dxa"/>
          </w:tcPr>
          <w:p w14:paraId="47045DC9" w14:textId="77777777" w:rsidR="00844D5C" w:rsidRPr="00E61223" w:rsidRDefault="00844D5C" w:rsidP="00FE1D66">
            <w:pPr>
              <w:pBdr>
                <w:top w:val="nil"/>
                <w:left w:val="nil"/>
                <w:bottom w:val="nil"/>
                <w:right w:val="nil"/>
                <w:between w:val="nil"/>
              </w:pBdr>
              <w:spacing w:before="2" w:line="240" w:lineRule="auto"/>
              <w:rPr>
                <w:rFonts w:ascii="Arial" w:hAnsi="Arial" w:cs="Arial"/>
                <w:color w:val="000000"/>
                <w:sz w:val="24"/>
                <w:szCs w:val="24"/>
              </w:rPr>
            </w:pPr>
            <w:r w:rsidRPr="00E61223">
              <w:rPr>
                <w:rFonts w:ascii="Arial" w:hAnsi="Arial" w:cs="Arial"/>
                <w:color w:val="000000"/>
                <w:sz w:val="24"/>
                <w:szCs w:val="24"/>
              </w:rPr>
              <w:t>Programinės įrangos gamintojas</w:t>
            </w:r>
          </w:p>
        </w:tc>
        <w:tc>
          <w:tcPr>
            <w:tcW w:w="6953" w:type="dxa"/>
          </w:tcPr>
          <w:p w14:paraId="0D8EC3F6" w14:textId="77777777" w:rsidR="00844D5C" w:rsidRPr="00E61223" w:rsidRDefault="00844D5C" w:rsidP="00FE1D66">
            <w:pPr>
              <w:pBdr>
                <w:top w:val="nil"/>
                <w:left w:val="nil"/>
                <w:bottom w:val="nil"/>
                <w:right w:val="nil"/>
                <w:between w:val="nil"/>
              </w:pBdr>
              <w:spacing w:before="2" w:line="240" w:lineRule="auto"/>
              <w:rPr>
                <w:rFonts w:ascii="Arial" w:hAnsi="Arial" w:cs="Arial"/>
                <w:color w:val="000000"/>
                <w:sz w:val="24"/>
                <w:szCs w:val="24"/>
              </w:rPr>
            </w:pPr>
            <w:r w:rsidRPr="00E61223">
              <w:rPr>
                <w:rFonts w:ascii="Arial" w:hAnsi="Arial" w:cs="Arial"/>
                <w:color w:val="000000"/>
                <w:sz w:val="24"/>
                <w:szCs w:val="24"/>
              </w:rPr>
              <w:t xml:space="preserve">Turi būti nurodytas. </w:t>
            </w:r>
            <w:r w:rsidRPr="00E61223">
              <w:rPr>
                <w:rFonts w:ascii="Arial" w:hAnsi="Arial" w:cs="Arial"/>
                <w:sz w:val="24"/>
                <w:szCs w:val="24"/>
              </w:rPr>
              <w:t>Siekiant visapusiško suderinamumo vykdant centralizuotą stebėseną ir valdant visas išplėstines antivirusinės infrastruktūros apsaugos sistemas, v</w:t>
            </w:r>
            <w:r w:rsidRPr="00E61223">
              <w:rPr>
                <w:rFonts w:ascii="Arial" w:hAnsi="Arial" w:cs="Arial"/>
                <w:sz w:val="24"/>
                <w:szCs w:val="24"/>
                <w:highlight w:val="white"/>
              </w:rPr>
              <w:t xml:space="preserve">isi pateikti apsaugos nuo virusų, apsaugos nuo el. šiukšlių, kietųjų diskų šifravimo produktai, smėliadėžė debesyje ir </w:t>
            </w:r>
            <w:r w:rsidRPr="00E61223">
              <w:rPr>
                <w:rFonts w:ascii="Arial" w:hAnsi="Arial" w:cs="Arial"/>
                <w:sz w:val="24"/>
                <w:szCs w:val="24"/>
              </w:rPr>
              <w:t>įrenginių ankstyvojo kibernetinių grėsmių aptikimo ir užkardymo programinė įranga</w:t>
            </w:r>
            <w:r w:rsidRPr="00E61223">
              <w:rPr>
                <w:rFonts w:ascii="Arial" w:hAnsi="Arial" w:cs="Arial"/>
                <w:sz w:val="24"/>
                <w:szCs w:val="24"/>
                <w:highlight w:val="white"/>
              </w:rPr>
              <w:t xml:space="preserve"> turi būti pagaminta to paties gamintojo.</w:t>
            </w:r>
          </w:p>
        </w:tc>
      </w:tr>
      <w:tr w:rsidR="00844D5C" w:rsidRPr="00E61223" w14:paraId="4B9A4F0E" w14:textId="77777777" w:rsidTr="00E61223">
        <w:tc>
          <w:tcPr>
            <w:tcW w:w="954" w:type="dxa"/>
          </w:tcPr>
          <w:p w14:paraId="5EE1C38C" w14:textId="67A868CF"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color w:val="000000"/>
                <w:sz w:val="24"/>
                <w:szCs w:val="24"/>
              </w:rPr>
              <w:t>5</w:t>
            </w:r>
            <w:r w:rsidR="00844D5C" w:rsidRPr="00E61223">
              <w:rPr>
                <w:rFonts w:ascii="Arial" w:hAnsi="Arial" w:cs="Arial"/>
                <w:color w:val="000000"/>
                <w:sz w:val="24"/>
                <w:szCs w:val="24"/>
              </w:rPr>
              <w:t>.</w:t>
            </w:r>
          </w:p>
        </w:tc>
        <w:tc>
          <w:tcPr>
            <w:tcW w:w="2119" w:type="dxa"/>
          </w:tcPr>
          <w:p w14:paraId="1617AA94" w14:textId="77777777" w:rsidR="00844D5C" w:rsidRPr="00E61223" w:rsidRDefault="00844D5C" w:rsidP="00FE1D66">
            <w:pPr>
              <w:pBdr>
                <w:top w:val="nil"/>
                <w:left w:val="nil"/>
                <w:bottom w:val="nil"/>
                <w:right w:val="nil"/>
                <w:between w:val="nil"/>
              </w:pBdr>
              <w:spacing w:before="2" w:line="240" w:lineRule="auto"/>
              <w:ind w:left="-25"/>
              <w:rPr>
                <w:rFonts w:ascii="Arial" w:hAnsi="Arial" w:cs="Arial"/>
                <w:color w:val="000000"/>
                <w:sz w:val="24"/>
                <w:szCs w:val="24"/>
              </w:rPr>
            </w:pPr>
            <w:r w:rsidRPr="00E61223">
              <w:rPr>
                <w:rFonts w:ascii="Arial" w:hAnsi="Arial" w:cs="Arial"/>
                <w:color w:val="000000"/>
                <w:sz w:val="24"/>
                <w:szCs w:val="24"/>
              </w:rPr>
              <w:t>Programinės įrangos paketo pavadinimas</w:t>
            </w:r>
          </w:p>
        </w:tc>
        <w:tc>
          <w:tcPr>
            <w:tcW w:w="6953" w:type="dxa"/>
          </w:tcPr>
          <w:p w14:paraId="24F7A5A4"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Turi būti nurodytas.</w:t>
            </w:r>
          </w:p>
        </w:tc>
      </w:tr>
      <w:tr w:rsidR="00844D5C" w:rsidRPr="00E61223" w14:paraId="200615A4" w14:textId="77777777" w:rsidTr="00E61223">
        <w:tc>
          <w:tcPr>
            <w:tcW w:w="954" w:type="dxa"/>
          </w:tcPr>
          <w:p w14:paraId="79D7BB0D" w14:textId="52A8DC4A"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color w:val="000000"/>
                <w:sz w:val="24"/>
                <w:szCs w:val="24"/>
              </w:rPr>
              <w:t>6</w:t>
            </w:r>
            <w:r w:rsidR="00844D5C" w:rsidRPr="00E61223">
              <w:rPr>
                <w:rFonts w:ascii="Arial" w:hAnsi="Arial" w:cs="Arial"/>
                <w:color w:val="000000"/>
                <w:sz w:val="24"/>
                <w:szCs w:val="24"/>
              </w:rPr>
              <w:t>.</w:t>
            </w:r>
          </w:p>
        </w:tc>
        <w:tc>
          <w:tcPr>
            <w:tcW w:w="2119" w:type="dxa"/>
          </w:tcPr>
          <w:p w14:paraId="642FE24C"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Palaikomos operacinės sistemos</w:t>
            </w:r>
          </w:p>
        </w:tc>
        <w:tc>
          <w:tcPr>
            <w:tcW w:w="6953" w:type="dxa"/>
          </w:tcPr>
          <w:p w14:paraId="316BFA69" w14:textId="74D206DE"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Kompiuterinės darbo vietos:</w:t>
            </w:r>
          </w:p>
          <w:p w14:paraId="16725E3F"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11 32-bitų ir 64-bitų.</w:t>
            </w:r>
          </w:p>
          <w:p w14:paraId="3C96510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10 32-bitų ir 64-bitų.</w:t>
            </w:r>
          </w:p>
          <w:p w14:paraId="6DAF77F2"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8.1 32-bitų ir 64-bitų.</w:t>
            </w:r>
          </w:p>
          <w:p w14:paraId="7F996929"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8 32-bitų ir 64-bitų.</w:t>
            </w:r>
          </w:p>
          <w:p w14:paraId="3B64399D"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7 32-bitų ir 64-bitų.</w:t>
            </w:r>
          </w:p>
          <w:p w14:paraId="0F030F49"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macOS 10.12 ir naujesnės.</w:t>
            </w:r>
          </w:p>
          <w:p w14:paraId="036E0F6E"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Ubuntu Desktop 18.04 LTS 64-bitų.</w:t>
            </w:r>
          </w:p>
          <w:p w14:paraId="3052B35F"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lastRenderedPageBreak/>
              <w:t>Ubuntu Desktop 20.04 LTS.</w:t>
            </w:r>
          </w:p>
          <w:p w14:paraId="6FB81721"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Ubuntu Desktop 22.04 LTS.</w:t>
            </w:r>
          </w:p>
          <w:p w14:paraId="045C421B"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Red Hat Enterprise Linux 7, 8 su įdiegta palaikoma darbalaukio aplinka.</w:t>
            </w:r>
          </w:p>
          <w:p w14:paraId="6260B5B0" w14:textId="77777777" w:rsidR="00844D5C" w:rsidRPr="00E61223" w:rsidRDefault="00844D5C" w:rsidP="00FE1D66">
            <w:pPr>
              <w:pBdr>
                <w:top w:val="nil"/>
                <w:left w:val="nil"/>
                <w:bottom w:val="nil"/>
                <w:right w:val="nil"/>
                <w:between w:val="nil"/>
              </w:pBdr>
              <w:spacing w:line="240" w:lineRule="auto"/>
              <w:ind w:left="109" w:right="2356" w:hanging="109"/>
              <w:rPr>
                <w:rFonts w:ascii="Arial" w:hAnsi="Arial" w:cs="Arial"/>
                <w:i/>
                <w:sz w:val="24"/>
                <w:szCs w:val="24"/>
              </w:rPr>
            </w:pPr>
            <w:r w:rsidRPr="00E61223">
              <w:rPr>
                <w:rFonts w:ascii="Arial" w:hAnsi="Arial" w:cs="Arial"/>
                <w:i/>
                <w:sz w:val="24"/>
                <w:szCs w:val="24"/>
              </w:rPr>
              <w:t>SUSE Linux Enterprise Desktop 15.</w:t>
            </w:r>
          </w:p>
          <w:p w14:paraId="3326FD66" w14:textId="77777777" w:rsidR="00844D5C" w:rsidRPr="00E61223" w:rsidRDefault="00844D5C" w:rsidP="00FE1D66">
            <w:pPr>
              <w:pBdr>
                <w:top w:val="nil"/>
                <w:left w:val="nil"/>
                <w:bottom w:val="nil"/>
                <w:right w:val="nil"/>
                <w:between w:val="nil"/>
              </w:pBdr>
              <w:spacing w:line="240" w:lineRule="auto"/>
              <w:ind w:left="109" w:right="2356" w:hanging="109"/>
              <w:rPr>
                <w:rFonts w:ascii="Arial" w:hAnsi="Arial" w:cs="Arial"/>
                <w:i/>
                <w:sz w:val="24"/>
                <w:szCs w:val="24"/>
              </w:rPr>
            </w:pPr>
            <w:r w:rsidRPr="00E61223">
              <w:rPr>
                <w:rFonts w:ascii="Arial" w:hAnsi="Arial" w:cs="Arial"/>
                <w:i/>
                <w:sz w:val="24"/>
                <w:szCs w:val="24"/>
              </w:rPr>
              <w:t>Linux Mint 20.</w:t>
            </w:r>
          </w:p>
          <w:p w14:paraId="79D4116F" w14:textId="77777777" w:rsidR="00844D5C" w:rsidRPr="00E61223" w:rsidRDefault="00844D5C" w:rsidP="00FE1D66">
            <w:pPr>
              <w:pBdr>
                <w:top w:val="nil"/>
                <w:left w:val="nil"/>
                <w:bottom w:val="nil"/>
                <w:right w:val="nil"/>
                <w:between w:val="nil"/>
              </w:pBdr>
              <w:spacing w:line="240" w:lineRule="auto"/>
              <w:ind w:right="2356" w:hanging="109"/>
              <w:rPr>
                <w:rFonts w:ascii="Arial" w:hAnsi="Arial" w:cs="Arial"/>
                <w:i/>
                <w:color w:val="000000"/>
                <w:sz w:val="24"/>
                <w:szCs w:val="24"/>
              </w:rPr>
            </w:pPr>
          </w:p>
          <w:p w14:paraId="57ADD84B" w14:textId="77777777"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color w:val="000000"/>
                <w:sz w:val="24"/>
                <w:szCs w:val="24"/>
              </w:rPr>
              <w:t>Mobilieji įrenginiai:</w:t>
            </w:r>
          </w:p>
          <w:p w14:paraId="5E6A8E13" w14:textId="77777777" w:rsidR="00844D5C" w:rsidRPr="00E61223" w:rsidRDefault="00844D5C" w:rsidP="00FE1D66">
            <w:pPr>
              <w:spacing w:after="120" w:line="240" w:lineRule="auto"/>
              <w:rPr>
                <w:rFonts w:ascii="Arial" w:hAnsi="Arial" w:cs="Arial"/>
                <w:i/>
                <w:sz w:val="24"/>
                <w:szCs w:val="24"/>
              </w:rPr>
            </w:pPr>
            <w:r w:rsidRPr="00E61223">
              <w:rPr>
                <w:rFonts w:ascii="Arial" w:hAnsi="Arial" w:cs="Arial"/>
                <w:i/>
                <w:sz w:val="24"/>
                <w:szCs w:val="24"/>
              </w:rPr>
              <w:t>Android 6 ir naujesnės.</w:t>
            </w:r>
          </w:p>
          <w:p w14:paraId="38D968F6" w14:textId="77777777" w:rsidR="00844D5C" w:rsidRPr="00E61223" w:rsidRDefault="00844D5C" w:rsidP="00FE1D66">
            <w:pPr>
              <w:pBdr>
                <w:top w:val="nil"/>
                <w:left w:val="nil"/>
                <w:bottom w:val="nil"/>
                <w:right w:val="nil"/>
                <w:between w:val="nil"/>
              </w:pBdr>
              <w:spacing w:line="240" w:lineRule="auto"/>
              <w:ind w:left="109" w:right="2716" w:hanging="109"/>
              <w:rPr>
                <w:rFonts w:ascii="Arial" w:hAnsi="Arial" w:cs="Arial"/>
                <w:i/>
                <w:sz w:val="24"/>
                <w:szCs w:val="24"/>
              </w:rPr>
            </w:pPr>
            <w:r w:rsidRPr="00E61223">
              <w:rPr>
                <w:rFonts w:ascii="Arial" w:hAnsi="Arial" w:cs="Arial"/>
                <w:i/>
                <w:sz w:val="24"/>
                <w:szCs w:val="24"/>
              </w:rPr>
              <w:t>iOS 9 ir naujesnės.</w:t>
            </w:r>
          </w:p>
          <w:p w14:paraId="079C7B17" w14:textId="77777777" w:rsidR="00844D5C" w:rsidRPr="00E61223" w:rsidRDefault="00844D5C" w:rsidP="00FE1D66">
            <w:pPr>
              <w:pBdr>
                <w:top w:val="nil"/>
                <w:left w:val="nil"/>
                <w:bottom w:val="nil"/>
                <w:right w:val="nil"/>
                <w:between w:val="nil"/>
              </w:pBdr>
              <w:spacing w:line="240" w:lineRule="auto"/>
              <w:ind w:left="109" w:right="2716" w:hanging="109"/>
              <w:rPr>
                <w:rFonts w:ascii="Arial" w:hAnsi="Arial" w:cs="Arial"/>
                <w:i/>
                <w:sz w:val="24"/>
                <w:szCs w:val="24"/>
              </w:rPr>
            </w:pPr>
            <w:r w:rsidRPr="00E61223">
              <w:rPr>
                <w:rFonts w:ascii="Arial" w:hAnsi="Arial" w:cs="Arial"/>
                <w:i/>
                <w:sz w:val="24"/>
                <w:szCs w:val="24"/>
              </w:rPr>
              <w:t>iPadOS 13 ir naujesnės.</w:t>
            </w:r>
          </w:p>
          <w:p w14:paraId="192ACD0B" w14:textId="77777777" w:rsidR="00844D5C" w:rsidRPr="00E61223" w:rsidRDefault="00844D5C" w:rsidP="00FE1D66">
            <w:pPr>
              <w:pBdr>
                <w:top w:val="nil"/>
                <w:left w:val="nil"/>
                <w:bottom w:val="nil"/>
                <w:right w:val="nil"/>
                <w:between w:val="nil"/>
              </w:pBdr>
              <w:spacing w:line="240" w:lineRule="auto"/>
              <w:ind w:hanging="109"/>
              <w:rPr>
                <w:rFonts w:ascii="Arial" w:hAnsi="Arial" w:cs="Arial"/>
                <w:b/>
                <w:color w:val="000000"/>
                <w:sz w:val="24"/>
                <w:szCs w:val="24"/>
              </w:rPr>
            </w:pPr>
          </w:p>
          <w:p w14:paraId="1A08CE81" w14:textId="77777777"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sz w:val="24"/>
                <w:szCs w:val="24"/>
              </w:rPr>
              <w:t>Windows s</w:t>
            </w:r>
            <w:r w:rsidRPr="00E61223">
              <w:rPr>
                <w:rFonts w:ascii="Arial" w:hAnsi="Arial" w:cs="Arial"/>
                <w:color w:val="000000"/>
                <w:sz w:val="24"/>
                <w:szCs w:val="24"/>
              </w:rPr>
              <w:t>erveriai:</w:t>
            </w:r>
          </w:p>
          <w:p w14:paraId="5AD836AC" w14:textId="77777777" w:rsidR="00844D5C" w:rsidRPr="00E61223" w:rsidRDefault="00844D5C" w:rsidP="00FE1D66">
            <w:pPr>
              <w:pBdr>
                <w:top w:val="nil"/>
                <w:left w:val="nil"/>
                <w:bottom w:val="nil"/>
                <w:right w:val="nil"/>
                <w:between w:val="nil"/>
              </w:pBdr>
              <w:spacing w:before="2" w:line="240" w:lineRule="auto"/>
              <w:ind w:right="1276"/>
              <w:rPr>
                <w:rFonts w:ascii="Arial" w:hAnsi="Arial" w:cs="Arial"/>
                <w:i/>
                <w:color w:val="000000"/>
                <w:sz w:val="24"/>
                <w:szCs w:val="24"/>
              </w:rPr>
            </w:pPr>
            <w:r w:rsidRPr="00E61223">
              <w:rPr>
                <w:rFonts w:ascii="Arial" w:hAnsi="Arial" w:cs="Arial"/>
                <w:i/>
                <w:sz w:val="24"/>
                <w:szCs w:val="24"/>
                <w:highlight w:val="white"/>
              </w:rPr>
              <w:t>Microsoft Windows Server 2022 (Server Core ir Desktop Experience).</w:t>
            </w:r>
          </w:p>
          <w:p w14:paraId="33B64538"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Microsoft Windows Server 2019 (įskaitant Server Core, Desktop Experience ir Essentials).</w:t>
            </w:r>
          </w:p>
          <w:p w14:paraId="728A3BEC"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Microsoft Windows Server 2016 (įskaitant Server Core, Desktop Experience, Storage Server ir Essentials).</w:t>
            </w:r>
          </w:p>
          <w:p w14:paraId="3C29D0FC"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Microsoft Windows Server 2012 R2 (įskaitant Storage Server ir Essentials).</w:t>
            </w:r>
          </w:p>
          <w:p w14:paraId="2B431DF4"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Microsoft Windows Server 2012 (įskaitant Storage Server, Essentials, Foundation ir MultiPoint).</w:t>
            </w:r>
          </w:p>
          <w:p w14:paraId="48E0DB47"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Microsoft Windows Server 2008 R2 SP1.</w:t>
            </w:r>
          </w:p>
          <w:p w14:paraId="75491120"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Server Core (Microsoft Windows Server 2008 R2 SP1, 2012, 2012 R2).</w:t>
            </w:r>
          </w:p>
          <w:p w14:paraId="0F22ECC4" w14:textId="77777777" w:rsidR="00844D5C" w:rsidRPr="00E61223" w:rsidRDefault="00844D5C" w:rsidP="00FE1D66">
            <w:pPr>
              <w:pBdr>
                <w:top w:val="nil"/>
                <w:left w:val="nil"/>
                <w:bottom w:val="nil"/>
                <w:right w:val="nil"/>
                <w:between w:val="nil"/>
              </w:pBdr>
              <w:spacing w:line="240" w:lineRule="auto"/>
              <w:ind w:right="1816" w:hanging="109"/>
              <w:rPr>
                <w:rFonts w:ascii="Arial" w:hAnsi="Arial" w:cs="Arial"/>
                <w:i/>
                <w:color w:val="000000"/>
                <w:sz w:val="24"/>
                <w:szCs w:val="24"/>
              </w:rPr>
            </w:pPr>
          </w:p>
          <w:p w14:paraId="49E1E3A9"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Linux serveriai:</w:t>
            </w:r>
          </w:p>
          <w:p w14:paraId="79E796AB"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RedHat Enterprise Linux (RHEL) 7, 8 ir 9 versijos.</w:t>
            </w:r>
          </w:p>
          <w:p w14:paraId="448C1AE0"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CentOS 7 versijos.</w:t>
            </w:r>
          </w:p>
          <w:p w14:paraId="4DEFEDD9"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Ubuntu Server 18.04 LTS, 20.04 LTS ir 22.04 LTS versijos.</w:t>
            </w:r>
          </w:p>
          <w:p w14:paraId="08847BF2"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Debian 10 ir 11 versijos.</w:t>
            </w:r>
          </w:p>
          <w:p w14:paraId="5D93ABC8"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SUSE Linux Enterprise Server (SLES) 12 ir 15 versijos.</w:t>
            </w:r>
          </w:p>
          <w:p w14:paraId="053212B1" w14:textId="77777777" w:rsidR="00844D5C" w:rsidRPr="00E61223" w:rsidRDefault="00844D5C" w:rsidP="00FE1D66">
            <w:pPr>
              <w:spacing w:line="240" w:lineRule="auto"/>
              <w:rPr>
                <w:rFonts w:ascii="Arial" w:hAnsi="Arial" w:cs="Arial"/>
                <w:i/>
                <w:sz w:val="24"/>
                <w:szCs w:val="24"/>
                <w:highlight w:val="white"/>
              </w:rPr>
            </w:pPr>
            <w:r w:rsidRPr="00E61223">
              <w:rPr>
                <w:rFonts w:ascii="Arial" w:hAnsi="Arial" w:cs="Arial"/>
                <w:i/>
                <w:sz w:val="24"/>
                <w:szCs w:val="24"/>
                <w:highlight w:val="white"/>
              </w:rPr>
              <w:t>Oracle Linux 8 versijos.</w:t>
            </w:r>
          </w:p>
          <w:p w14:paraId="298DF4E8" w14:textId="385E74F3" w:rsidR="00844D5C" w:rsidRPr="00E61223" w:rsidRDefault="00844D5C" w:rsidP="00FE1D66">
            <w:pPr>
              <w:pBdr>
                <w:top w:val="nil"/>
                <w:left w:val="nil"/>
                <w:bottom w:val="nil"/>
                <w:right w:val="nil"/>
                <w:between w:val="nil"/>
              </w:pBdr>
              <w:spacing w:line="240" w:lineRule="auto"/>
              <w:ind w:left="109" w:right="3166" w:hanging="109"/>
              <w:rPr>
                <w:rFonts w:ascii="Arial" w:hAnsi="Arial" w:cs="Arial"/>
                <w:sz w:val="24"/>
                <w:szCs w:val="24"/>
                <w:highlight w:val="white"/>
              </w:rPr>
            </w:pPr>
            <w:r w:rsidRPr="00E61223">
              <w:rPr>
                <w:rFonts w:ascii="Arial" w:hAnsi="Arial" w:cs="Arial"/>
                <w:i/>
                <w:sz w:val="24"/>
                <w:szCs w:val="24"/>
                <w:highlight w:val="white"/>
              </w:rPr>
              <w:t>Amazon Linux 2 versijos.</w:t>
            </w:r>
          </w:p>
          <w:p w14:paraId="45F940D9" w14:textId="77777777" w:rsidR="00844D5C" w:rsidRPr="00E61223" w:rsidRDefault="00844D5C" w:rsidP="00FE1D66">
            <w:pPr>
              <w:spacing w:line="240" w:lineRule="auto"/>
              <w:ind w:right="2211"/>
              <w:rPr>
                <w:rFonts w:ascii="Arial" w:eastAsia="Arial" w:hAnsi="Arial" w:cs="Arial"/>
                <w:sz w:val="24"/>
                <w:szCs w:val="24"/>
              </w:rPr>
            </w:pPr>
            <w:r w:rsidRPr="00E61223">
              <w:rPr>
                <w:rFonts w:ascii="Arial" w:hAnsi="Arial" w:cs="Arial"/>
                <w:sz w:val="24"/>
                <w:szCs w:val="24"/>
              </w:rPr>
              <w:t>Turi būti palaikomos virtualios aplinkos:</w:t>
            </w:r>
          </w:p>
          <w:p w14:paraId="06399323" w14:textId="77777777" w:rsidR="00844D5C" w:rsidRPr="00E61223" w:rsidRDefault="00844D5C" w:rsidP="00FE1D66">
            <w:pPr>
              <w:spacing w:line="240" w:lineRule="auto"/>
              <w:ind w:right="1361"/>
              <w:rPr>
                <w:rFonts w:ascii="Arial" w:eastAsia="Arial" w:hAnsi="Arial" w:cs="Arial"/>
                <w:sz w:val="24"/>
                <w:szCs w:val="24"/>
              </w:rPr>
            </w:pPr>
            <w:r w:rsidRPr="00E61223">
              <w:rPr>
                <w:rFonts w:ascii="Arial" w:hAnsi="Arial" w:cs="Arial"/>
                <w:i/>
                <w:sz w:val="24"/>
                <w:szCs w:val="24"/>
              </w:rPr>
              <w:lastRenderedPageBreak/>
              <w:t>Microsoft Hyper-V Server 2012 ir naujesnė.</w:t>
            </w:r>
          </w:p>
          <w:p w14:paraId="69CE5212" w14:textId="77777777" w:rsidR="00844D5C" w:rsidRPr="00E61223" w:rsidRDefault="00844D5C" w:rsidP="00FE1D66">
            <w:pPr>
              <w:spacing w:line="240" w:lineRule="auto"/>
              <w:ind w:right="1701"/>
              <w:rPr>
                <w:rFonts w:ascii="Arial" w:eastAsia="Arial" w:hAnsi="Arial" w:cs="Arial"/>
                <w:sz w:val="24"/>
                <w:szCs w:val="24"/>
              </w:rPr>
            </w:pPr>
            <w:r w:rsidRPr="00E61223">
              <w:rPr>
                <w:rFonts w:ascii="Arial" w:hAnsi="Arial" w:cs="Arial"/>
                <w:i/>
                <w:sz w:val="24"/>
                <w:szCs w:val="24"/>
              </w:rPr>
              <w:t>VMware vSphere/ESXi 6.5 ir naujesnė.</w:t>
            </w:r>
          </w:p>
          <w:p w14:paraId="2B2F6AC3" w14:textId="77777777" w:rsidR="00844D5C" w:rsidRPr="00E61223" w:rsidRDefault="00844D5C" w:rsidP="00FE1D66">
            <w:pPr>
              <w:spacing w:before="2" w:line="240" w:lineRule="auto"/>
              <w:ind w:right="2806"/>
              <w:rPr>
                <w:rFonts w:ascii="Arial" w:hAnsi="Arial" w:cs="Arial"/>
                <w:i/>
                <w:sz w:val="24"/>
                <w:szCs w:val="24"/>
              </w:rPr>
            </w:pPr>
            <w:r w:rsidRPr="00E61223">
              <w:rPr>
                <w:rFonts w:ascii="Arial" w:hAnsi="Arial" w:cs="Arial"/>
                <w:i/>
                <w:sz w:val="24"/>
                <w:szCs w:val="24"/>
              </w:rPr>
              <w:t>VMware Workstation 9 ir naujesnė.</w:t>
            </w:r>
          </w:p>
          <w:p w14:paraId="551F75BC" w14:textId="77777777" w:rsidR="00844D5C" w:rsidRPr="00E61223" w:rsidRDefault="00844D5C" w:rsidP="00FE1D66">
            <w:pPr>
              <w:spacing w:before="2" w:line="240" w:lineRule="auto"/>
              <w:ind w:right="2806"/>
              <w:rPr>
                <w:rFonts w:ascii="Arial" w:eastAsia="Arial" w:hAnsi="Arial" w:cs="Arial"/>
                <w:sz w:val="24"/>
                <w:szCs w:val="24"/>
              </w:rPr>
            </w:pPr>
            <w:r w:rsidRPr="00E61223">
              <w:rPr>
                <w:rFonts w:ascii="Arial" w:hAnsi="Arial" w:cs="Arial"/>
                <w:i/>
                <w:sz w:val="24"/>
                <w:szCs w:val="24"/>
              </w:rPr>
              <w:t>VMware Player 7 ir naujesnė.</w:t>
            </w:r>
          </w:p>
          <w:p w14:paraId="32F47E4C" w14:textId="77777777" w:rsidR="00844D5C" w:rsidRPr="00E61223" w:rsidRDefault="00844D5C" w:rsidP="00FE1D66">
            <w:pPr>
              <w:spacing w:before="2" w:line="240" w:lineRule="auto"/>
              <w:ind w:right="2324"/>
              <w:rPr>
                <w:rFonts w:ascii="Arial" w:eastAsia="Arial" w:hAnsi="Arial" w:cs="Arial"/>
                <w:sz w:val="24"/>
                <w:szCs w:val="24"/>
              </w:rPr>
            </w:pPr>
            <w:r w:rsidRPr="00E61223">
              <w:rPr>
                <w:rFonts w:ascii="Arial" w:hAnsi="Arial" w:cs="Arial"/>
                <w:i/>
                <w:sz w:val="24"/>
                <w:szCs w:val="24"/>
              </w:rPr>
              <w:t>Oracle VirtualBox 6.0 ir naujesnė.</w:t>
            </w:r>
          </w:p>
          <w:p w14:paraId="689DEAA5" w14:textId="77777777" w:rsidR="00844D5C" w:rsidRPr="00E61223" w:rsidRDefault="00844D5C" w:rsidP="00FE1D66">
            <w:pPr>
              <w:spacing w:before="2" w:line="240" w:lineRule="auto"/>
              <w:ind w:right="4111"/>
              <w:rPr>
                <w:rFonts w:ascii="Arial" w:eastAsia="Arial" w:hAnsi="Arial" w:cs="Arial"/>
                <w:sz w:val="24"/>
                <w:szCs w:val="24"/>
              </w:rPr>
            </w:pPr>
            <w:r w:rsidRPr="00E61223">
              <w:rPr>
                <w:rFonts w:ascii="Arial" w:hAnsi="Arial" w:cs="Arial"/>
                <w:i/>
                <w:sz w:val="24"/>
                <w:szCs w:val="24"/>
              </w:rPr>
              <w:t>Citrix 7.0 ir naujesnė.</w:t>
            </w:r>
          </w:p>
          <w:p w14:paraId="0D3FAF42" w14:textId="77777777" w:rsidR="00844D5C" w:rsidRPr="00E61223" w:rsidRDefault="00844D5C" w:rsidP="00FE1D66">
            <w:pPr>
              <w:pBdr>
                <w:top w:val="nil"/>
                <w:left w:val="nil"/>
                <w:bottom w:val="nil"/>
                <w:right w:val="nil"/>
                <w:between w:val="nil"/>
              </w:pBdr>
              <w:spacing w:before="1" w:line="240" w:lineRule="auto"/>
              <w:ind w:left="109" w:right="141" w:hanging="109"/>
              <w:rPr>
                <w:rFonts w:ascii="Arial" w:hAnsi="Arial" w:cs="Arial"/>
                <w:sz w:val="24"/>
                <w:szCs w:val="24"/>
              </w:rPr>
            </w:pPr>
            <w:r w:rsidRPr="00E61223">
              <w:rPr>
                <w:rFonts w:ascii="Arial" w:hAnsi="Arial" w:cs="Arial"/>
                <w:sz w:val="24"/>
                <w:szCs w:val="24"/>
                <w:highlight w:val="white"/>
              </w:rPr>
              <w:t>Sprendimas su VMware ESXi turi palaikyti VMware Horizon 7.x ir 8.0 versijas.</w:t>
            </w:r>
          </w:p>
          <w:p w14:paraId="5F333F5B" w14:textId="77777777"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p>
          <w:p w14:paraId="4C1271BB" w14:textId="77777777"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sz w:val="24"/>
                <w:szCs w:val="24"/>
              </w:rPr>
              <w:t>Nuotolinio administravimo konsolė saugumo sprendimams turi palaikyti (diegiant organizacijos viduje):</w:t>
            </w:r>
          </w:p>
          <w:p w14:paraId="7AA1ED72"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xml:space="preserve">Microsoft Windows Server 2012 64-bitų. </w:t>
            </w:r>
          </w:p>
          <w:p w14:paraId="311F1870"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2012 Core 64-bitų.</w:t>
            </w:r>
          </w:p>
          <w:p w14:paraId="10F95B6E"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2012 R2 64-bitų.</w:t>
            </w:r>
          </w:p>
          <w:p w14:paraId="49353D2A"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xml:space="preserve">Microsoft Windows Server 2012 R2 Core 64-bitų. </w:t>
            </w:r>
          </w:p>
          <w:p w14:paraId="1A78428F"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Storage Server 2012 R2 64-bitų.</w:t>
            </w:r>
          </w:p>
          <w:p w14:paraId="129E3AAC"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2016 64-bitų.</w:t>
            </w:r>
          </w:p>
          <w:p w14:paraId="5B3DA057"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Storage Server 2016 64-bitų.</w:t>
            </w:r>
          </w:p>
          <w:p w14:paraId="663D0ADC"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2019 64-bitų.</w:t>
            </w:r>
          </w:p>
          <w:p w14:paraId="4ED69148" w14:textId="77777777" w:rsidR="00844D5C" w:rsidRPr="00E61223" w:rsidRDefault="00844D5C" w:rsidP="00FE1D66">
            <w:pPr>
              <w:pBdr>
                <w:top w:val="nil"/>
                <w:left w:val="nil"/>
                <w:bottom w:val="nil"/>
                <w:right w:val="nil"/>
                <w:between w:val="nil"/>
              </w:pBdr>
              <w:spacing w:line="240" w:lineRule="auto"/>
              <w:ind w:right="466" w:hanging="109"/>
              <w:rPr>
                <w:rFonts w:ascii="Arial" w:hAnsi="Arial" w:cs="Arial"/>
                <w:i/>
                <w:sz w:val="24"/>
                <w:szCs w:val="24"/>
              </w:rPr>
            </w:pPr>
            <w:r w:rsidRPr="00E61223">
              <w:rPr>
                <w:rFonts w:ascii="Arial" w:hAnsi="Arial" w:cs="Arial"/>
                <w:i/>
                <w:sz w:val="24"/>
                <w:szCs w:val="24"/>
              </w:rPr>
              <w:t xml:space="preserve"> Microsoft Windows Server 2022 64-bitų.</w:t>
            </w:r>
          </w:p>
          <w:p w14:paraId="18905E8F" w14:textId="77777777" w:rsidR="00844D5C" w:rsidRPr="00E61223" w:rsidRDefault="00844D5C" w:rsidP="00FE1D66">
            <w:pPr>
              <w:pBdr>
                <w:top w:val="nil"/>
                <w:left w:val="nil"/>
                <w:bottom w:val="nil"/>
                <w:right w:val="nil"/>
                <w:between w:val="nil"/>
              </w:pBdr>
              <w:spacing w:line="240" w:lineRule="auto"/>
              <w:ind w:left="109" w:right="704" w:hanging="109"/>
              <w:rPr>
                <w:rFonts w:ascii="Arial" w:hAnsi="Arial" w:cs="Arial"/>
                <w:i/>
                <w:color w:val="000000"/>
                <w:sz w:val="24"/>
                <w:szCs w:val="24"/>
              </w:rPr>
            </w:pPr>
          </w:p>
          <w:p w14:paraId="758860E6" w14:textId="77777777" w:rsidR="00844D5C" w:rsidRPr="00E61223" w:rsidRDefault="00844D5C" w:rsidP="00FE1D66">
            <w:pPr>
              <w:pBdr>
                <w:top w:val="nil"/>
                <w:left w:val="nil"/>
                <w:bottom w:val="nil"/>
                <w:right w:val="nil"/>
                <w:between w:val="nil"/>
              </w:pBdr>
              <w:spacing w:line="240" w:lineRule="auto"/>
              <w:ind w:right="704"/>
              <w:rPr>
                <w:rFonts w:ascii="Arial" w:hAnsi="Arial" w:cs="Arial"/>
                <w:i/>
                <w:color w:val="000000"/>
                <w:sz w:val="24"/>
                <w:szCs w:val="24"/>
              </w:rPr>
            </w:pPr>
            <w:r w:rsidRPr="00E61223">
              <w:rPr>
                <w:rFonts w:ascii="Arial" w:hAnsi="Arial" w:cs="Arial"/>
                <w:i/>
                <w:sz w:val="24"/>
                <w:szCs w:val="24"/>
              </w:rPr>
              <w:t>Linux: RHEL, Debian, Ubuntu, SLED, SLES, OpenSUSE, Fedora ir CentOS bei dauguma kitų RPM ir DEB paketų valdymu pagrįstų platinamų programų.</w:t>
            </w:r>
          </w:p>
          <w:p w14:paraId="0BFA464D" w14:textId="77777777" w:rsidR="00844D5C" w:rsidRPr="00E61223" w:rsidRDefault="00844D5C" w:rsidP="00FE1D66">
            <w:pPr>
              <w:pBdr>
                <w:top w:val="nil"/>
                <w:left w:val="nil"/>
                <w:bottom w:val="nil"/>
                <w:right w:val="nil"/>
                <w:between w:val="nil"/>
              </w:pBdr>
              <w:spacing w:line="240" w:lineRule="auto"/>
              <w:ind w:left="109" w:right="704" w:hanging="109"/>
              <w:rPr>
                <w:rFonts w:ascii="Arial" w:hAnsi="Arial" w:cs="Arial"/>
                <w:i/>
                <w:color w:val="000000"/>
                <w:sz w:val="24"/>
                <w:szCs w:val="24"/>
              </w:rPr>
            </w:pPr>
          </w:p>
          <w:p w14:paraId="1B67BD6F"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Nuotolinė saugumo sprendimų administravimo konsolė turi būti suderinama su naršyklėmis:</w:t>
            </w:r>
          </w:p>
          <w:p w14:paraId="75DB0D6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Mozilla Firefox</w:t>
            </w:r>
          </w:p>
          <w:p w14:paraId="6F9E56EC"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Microsoft Edge</w:t>
            </w:r>
          </w:p>
          <w:p w14:paraId="28799D96"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Google Chrome</w:t>
            </w:r>
          </w:p>
          <w:p w14:paraId="5C9F5516"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Opera</w:t>
            </w:r>
          </w:p>
          <w:p w14:paraId="679025C6" w14:textId="77777777" w:rsidR="00844D5C" w:rsidRPr="00E61223" w:rsidRDefault="00844D5C" w:rsidP="00FE1D66">
            <w:pPr>
              <w:pBdr>
                <w:top w:val="nil"/>
                <w:left w:val="nil"/>
                <w:bottom w:val="nil"/>
                <w:right w:val="nil"/>
                <w:between w:val="nil"/>
              </w:pBdr>
              <w:spacing w:before="2" w:line="240" w:lineRule="auto"/>
              <w:ind w:left="109" w:right="2139" w:hanging="109"/>
              <w:rPr>
                <w:rFonts w:ascii="Arial" w:hAnsi="Arial" w:cs="Arial"/>
                <w:sz w:val="24"/>
                <w:szCs w:val="24"/>
              </w:rPr>
            </w:pPr>
            <w:r w:rsidRPr="00E61223">
              <w:rPr>
                <w:rFonts w:ascii="Arial" w:hAnsi="Arial" w:cs="Arial"/>
                <w:i/>
                <w:sz w:val="24"/>
                <w:szCs w:val="24"/>
              </w:rPr>
              <w:t>• Safari</w:t>
            </w:r>
          </w:p>
        </w:tc>
      </w:tr>
      <w:tr w:rsidR="00844D5C" w:rsidRPr="00E61223" w14:paraId="286A1E4A" w14:textId="77777777" w:rsidTr="00E61223">
        <w:tc>
          <w:tcPr>
            <w:tcW w:w="954" w:type="dxa"/>
          </w:tcPr>
          <w:p w14:paraId="2478FFF5" w14:textId="346A632A"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sz w:val="24"/>
                <w:szCs w:val="24"/>
              </w:rPr>
              <w:lastRenderedPageBreak/>
              <w:t>7</w:t>
            </w:r>
            <w:r w:rsidR="00844D5C" w:rsidRPr="00E61223">
              <w:rPr>
                <w:rFonts w:ascii="Arial" w:hAnsi="Arial" w:cs="Arial"/>
                <w:sz w:val="24"/>
                <w:szCs w:val="24"/>
              </w:rPr>
              <w:t>.</w:t>
            </w:r>
          </w:p>
        </w:tc>
        <w:tc>
          <w:tcPr>
            <w:tcW w:w="2119" w:type="dxa"/>
          </w:tcPr>
          <w:p w14:paraId="51002981"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sz w:val="24"/>
                <w:szCs w:val="24"/>
                <w:highlight w:val="white"/>
              </w:rPr>
              <w:t>Palaikomos operacinės sistemos ir duomenų bazės</w:t>
            </w:r>
            <w:r w:rsidRPr="00E61223">
              <w:rPr>
                <w:rFonts w:ascii="Arial" w:hAnsi="Arial" w:cs="Arial"/>
                <w:sz w:val="24"/>
                <w:szCs w:val="24"/>
              </w:rPr>
              <w:t xml:space="preserve"> ankstyvojo </w:t>
            </w:r>
            <w:r w:rsidRPr="00E61223">
              <w:rPr>
                <w:rFonts w:ascii="Arial" w:hAnsi="Arial" w:cs="Arial"/>
                <w:sz w:val="24"/>
                <w:szCs w:val="24"/>
              </w:rPr>
              <w:lastRenderedPageBreak/>
              <w:t>kibernetinių grėsmių aptikimo ir užkardymo programinei įrangai</w:t>
            </w:r>
          </w:p>
        </w:tc>
        <w:tc>
          <w:tcPr>
            <w:tcW w:w="6953" w:type="dxa"/>
          </w:tcPr>
          <w:p w14:paraId="0976A48F" w14:textId="0A117B81" w:rsidR="00844D5C" w:rsidRPr="00567D07" w:rsidRDefault="00844D5C" w:rsidP="00FE1D66">
            <w:pPr>
              <w:spacing w:line="240" w:lineRule="auto"/>
              <w:rPr>
                <w:rFonts w:ascii="Arial" w:hAnsi="Arial" w:cs="Arial"/>
                <w:sz w:val="24"/>
                <w:szCs w:val="24"/>
              </w:rPr>
            </w:pPr>
            <w:r w:rsidRPr="00E61223">
              <w:rPr>
                <w:rFonts w:ascii="Arial" w:hAnsi="Arial" w:cs="Arial"/>
                <w:sz w:val="24"/>
                <w:szCs w:val="24"/>
              </w:rPr>
              <w:lastRenderedPageBreak/>
              <w:t>Kompiuterinės darbo vietos:</w:t>
            </w:r>
          </w:p>
          <w:p w14:paraId="2793C2D7"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7 SP1 32-bitų ir 64-bitų.</w:t>
            </w:r>
          </w:p>
          <w:p w14:paraId="6AA6711E"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8.1 32-bitų ir 64-bitų.</w:t>
            </w:r>
          </w:p>
          <w:p w14:paraId="0E4E82E3"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lastRenderedPageBreak/>
              <w:t>Microsoft Windows 10 32-bitų ir 64-bitų.</w:t>
            </w:r>
          </w:p>
          <w:p w14:paraId="75000305"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11 32-bitų ir 64-bitų.</w:t>
            </w:r>
          </w:p>
          <w:p w14:paraId="1C80DEBD"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macOS 10.15 (Catalina) ir naujesnės versijos.</w:t>
            </w:r>
          </w:p>
          <w:p w14:paraId="16EDBF52"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RedHat Enterprise Linux (RHEL) 7 versijos.</w:t>
            </w:r>
          </w:p>
          <w:p w14:paraId="39D16B4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RedHat Enterprise Linux (RHEL) 8 versijos.</w:t>
            </w:r>
          </w:p>
          <w:p w14:paraId="320D6F5E"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Ubuntu 18.04, 20.04 ir 22.04 versijos.</w:t>
            </w:r>
          </w:p>
          <w:p w14:paraId="48762431"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SUSE Linux Enterprise Desktop 15 versijos.</w:t>
            </w:r>
          </w:p>
          <w:p w14:paraId="77574ABB"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Linux Mint 20 versijos.</w:t>
            </w:r>
          </w:p>
          <w:p w14:paraId="6ADAED74" w14:textId="77777777" w:rsidR="00844D5C" w:rsidRPr="00E61223" w:rsidRDefault="00844D5C" w:rsidP="00FE1D66">
            <w:pPr>
              <w:spacing w:line="240" w:lineRule="auto"/>
              <w:rPr>
                <w:rFonts w:ascii="Arial" w:hAnsi="Arial" w:cs="Arial"/>
                <w:i/>
                <w:sz w:val="24"/>
                <w:szCs w:val="24"/>
              </w:rPr>
            </w:pPr>
          </w:p>
          <w:p w14:paraId="6BD46F5A" w14:textId="77777777" w:rsidR="00844D5C" w:rsidRPr="00E61223" w:rsidRDefault="00844D5C" w:rsidP="00FE1D66">
            <w:pPr>
              <w:spacing w:line="240" w:lineRule="auto"/>
              <w:rPr>
                <w:rFonts w:ascii="Arial" w:hAnsi="Arial" w:cs="Arial"/>
                <w:i/>
                <w:sz w:val="24"/>
                <w:szCs w:val="24"/>
              </w:rPr>
            </w:pPr>
            <w:r w:rsidRPr="00E61223">
              <w:rPr>
                <w:rFonts w:ascii="Arial" w:hAnsi="Arial" w:cs="Arial"/>
                <w:sz w:val="24"/>
                <w:szCs w:val="24"/>
              </w:rPr>
              <w:t>Serveriai:</w:t>
            </w:r>
          </w:p>
          <w:p w14:paraId="4FC0C56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2012 64-bitų.</w:t>
            </w:r>
          </w:p>
          <w:p w14:paraId="31620E69"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2012 R2 64-bitų.</w:t>
            </w:r>
          </w:p>
          <w:p w14:paraId="19CF8DA4"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2016 64-bitų.</w:t>
            </w:r>
          </w:p>
          <w:p w14:paraId="4A79889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2019 64-bitų.</w:t>
            </w:r>
          </w:p>
          <w:p w14:paraId="337A1C04"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2022 64-bitų.</w:t>
            </w:r>
          </w:p>
          <w:p w14:paraId="6E919566"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RedHat Enterprise Linux (RHEL) 7, 8 ir 9 versijos.</w:t>
            </w:r>
          </w:p>
          <w:p w14:paraId="621D62FD"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Centos 7 versijos.</w:t>
            </w:r>
          </w:p>
          <w:p w14:paraId="1C6B6458"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Ubuntu 18.04, 20.04 ir 22.04 versijos.</w:t>
            </w:r>
          </w:p>
          <w:p w14:paraId="5EF5550A"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Debian 10 ir 11 versijos.</w:t>
            </w:r>
          </w:p>
          <w:p w14:paraId="04CC4F02"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SUSE Linux Enterprise Server (SLES) 12 ir 15 versijos.</w:t>
            </w:r>
          </w:p>
          <w:p w14:paraId="2CFFA232"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Oracle Linux 8 versijos.</w:t>
            </w:r>
          </w:p>
          <w:p w14:paraId="65FE20EB"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Amazon Linux 2 versijos.</w:t>
            </w:r>
          </w:p>
          <w:p w14:paraId="6141BF85" w14:textId="77777777" w:rsidR="00844D5C" w:rsidRPr="00E61223" w:rsidRDefault="00844D5C" w:rsidP="00FE1D66">
            <w:pPr>
              <w:spacing w:line="240" w:lineRule="auto"/>
              <w:rPr>
                <w:rFonts w:ascii="Arial" w:hAnsi="Arial" w:cs="Arial"/>
                <w:i/>
                <w:sz w:val="24"/>
                <w:szCs w:val="24"/>
              </w:rPr>
            </w:pPr>
          </w:p>
          <w:p w14:paraId="325D3D97"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Nuotolinio administravimo konsolė (diegiant organizacijos viduje) turi palaikyti diegimą į:</w:t>
            </w:r>
          </w:p>
          <w:p w14:paraId="3E108F64"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xml:space="preserve">Microsoft Windows Server 2012 64-bitų. </w:t>
            </w:r>
          </w:p>
          <w:p w14:paraId="1C59B863"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 xml:space="preserve">Microsoft Windows Server 2012 R2 64-bitų. </w:t>
            </w:r>
          </w:p>
          <w:p w14:paraId="39036543"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2016 64-bitų.</w:t>
            </w:r>
          </w:p>
          <w:p w14:paraId="52509720"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2019 64-bitų.</w:t>
            </w:r>
          </w:p>
          <w:p w14:paraId="78C29404"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Microsoft Windows Server 2022 64-bitų.</w:t>
            </w:r>
          </w:p>
          <w:p w14:paraId="5BB56526"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 xml:space="preserve"> </w:t>
            </w:r>
          </w:p>
          <w:p w14:paraId="58F63AD8"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Nuotolinio administravimo konsolė turi būti suderinama su duomenų bazėmis:</w:t>
            </w:r>
          </w:p>
          <w:p w14:paraId="793C5AB7"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MySQL 5.7.40 ir naujesnėmis.</w:t>
            </w:r>
          </w:p>
          <w:p w14:paraId="1B710E0D"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lastRenderedPageBreak/>
              <w:t>MySQL 8.0.31 ir naujesnėmis.</w:t>
            </w:r>
          </w:p>
          <w:p w14:paraId="5B34CE08" w14:textId="77777777" w:rsidR="00844D5C" w:rsidRPr="00E61223" w:rsidRDefault="00844D5C" w:rsidP="00FE1D66">
            <w:pPr>
              <w:spacing w:line="240" w:lineRule="auto"/>
              <w:rPr>
                <w:rFonts w:ascii="Arial" w:hAnsi="Arial" w:cs="Arial"/>
                <w:sz w:val="24"/>
                <w:szCs w:val="24"/>
              </w:rPr>
            </w:pPr>
            <w:r w:rsidRPr="00E61223">
              <w:rPr>
                <w:rFonts w:ascii="Arial" w:hAnsi="Arial" w:cs="Arial"/>
                <w:i/>
                <w:sz w:val="24"/>
                <w:szCs w:val="24"/>
              </w:rPr>
              <w:t>Microsoft SQL Server 2017 ir naujesnėmis.</w:t>
            </w:r>
          </w:p>
          <w:p w14:paraId="13D0E36C" w14:textId="77777777" w:rsidR="00844D5C" w:rsidRPr="00E61223" w:rsidRDefault="00844D5C" w:rsidP="00FE1D66">
            <w:pPr>
              <w:spacing w:line="240" w:lineRule="auto"/>
              <w:rPr>
                <w:rFonts w:ascii="Arial" w:hAnsi="Arial" w:cs="Arial"/>
                <w:sz w:val="24"/>
                <w:szCs w:val="24"/>
              </w:rPr>
            </w:pPr>
          </w:p>
          <w:p w14:paraId="4FB169E5"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Web administravimo konsolė turi būti suderinama su naršyklėmis:</w:t>
            </w:r>
          </w:p>
          <w:p w14:paraId="643850DA"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Mozilla Firefox.</w:t>
            </w:r>
          </w:p>
          <w:p w14:paraId="5F82B327"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Google Chrome.</w:t>
            </w:r>
          </w:p>
          <w:p w14:paraId="341FD7F4" w14:textId="77777777" w:rsidR="00844D5C" w:rsidRPr="00E61223" w:rsidRDefault="00844D5C" w:rsidP="00FE1D66">
            <w:pPr>
              <w:spacing w:line="240" w:lineRule="auto"/>
              <w:rPr>
                <w:rFonts w:ascii="Arial" w:hAnsi="Arial" w:cs="Arial"/>
                <w:i/>
                <w:sz w:val="24"/>
                <w:szCs w:val="24"/>
              </w:rPr>
            </w:pPr>
            <w:r w:rsidRPr="00E61223">
              <w:rPr>
                <w:rFonts w:ascii="Arial" w:hAnsi="Arial" w:cs="Arial"/>
                <w:i/>
                <w:sz w:val="24"/>
                <w:szCs w:val="24"/>
              </w:rPr>
              <w:t>Safari.</w:t>
            </w:r>
          </w:p>
          <w:p w14:paraId="44AC7DFD" w14:textId="77777777" w:rsidR="00844D5C" w:rsidRPr="00E61223" w:rsidRDefault="00844D5C" w:rsidP="00FE1D66">
            <w:pPr>
              <w:spacing w:before="2" w:line="240" w:lineRule="auto"/>
              <w:ind w:right="103"/>
              <w:rPr>
                <w:rFonts w:ascii="Arial" w:hAnsi="Arial" w:cs="Arial"/>
                <w:sz w:val="24"/>
                <w:szCs w:val="24"/>
              </w:rPr>
            </w:pPr>
            <w:r w:rsidRPr="00E61223">
              <w:rPr>
                <w:rFonts w:ascii="Arial" w:hAnsi="Arial" w:cs="Arial"/>
                <w:i/>
                <w:sz w:val="24"/>
                <w:szCs w:val="24"/>
              </w:rPr>
              <w:t>Microsoft Edge.</w:t>
            </w:r>
          </w:p>
        </w:tc>
      </w:tr>
      <w:tr w:rsidR="00844D5C" w:rsidRPr="00E61223" w14:paraId="6936D1C3" w14:textId="77777777" w:rsidTr="00E61223">
        <w:tc>
          <w:tcPr>
            <w:tcW w:w="954" w:type="dxa"/>
          </w:tcPr>
          <w:p w14:paraId="0A18CC63" w14:textId="593E4FF3"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sz w:val="24"/>
                <w:szCs w:val="24"/>
              </w:rPr>
              <w:lastRenderedPageBreak/>
              <w:t>8</w:t>
            </w:r>
            <w:r w:rsidR="00844D5C" w:rsidRPr="00E61223">
              <w:rPr>
                <w:rFonts w:ascii="Arial" w:hAnsi="Arial" w:cs="Arial"/>
                <w:sz w:val="24"/>
                <w:szCs w:val="24"/>
              </w:rPr>
              <w:t>.</w:t>
            </w:r>
          </w:p>
        </w:tc>
        <w:tc>
          <w:tcPr>
            <w:tcW w:w="2119" w:type="dxa"/>
          </w:tcPr>
          <w:p w14:paraId="74659AB9"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Veikimo kokybės reikalavimai</w:t>
            </w:r>
          </w:p>
        </w:tc>
        <w:tc>
          <w:tcPr>
            <w:tcW w:w="6953" w:type="dxa"/>
          </w:tcPr>
          <w:p w14:paraId="78EDA437" w14:textId="77777777" w:rsidR="00844D5C" w:rsidRPr="00E61223" w:rsidRDefault="00844D5C" w:rsidP="00FE1D66">
            <w:pPr>
              <w:spacing w:before="2" w:line="240" w:lineRule="auto"/>
              <w:ind w:right="103"/>
              <w:rPr>
                <w:rFonts w:ascii="Arial" w:hAnsi="Arial" w:cs="Arial"/>
                <w:sz w:val="24"/>
                <w:szCs w:val="24"/>
              </w:rPr>
            </w:pPr>
            <w:r w:rsidRPr="00E61223">
              <w:rPr>
                <w:rFonts w:ascii="Arial" w:hAnsi="Arial" w:cs="Arial"/>
                <w:sz w:val="24"/>
                <w:szCs w:val="24"/>
              </w:rPr>
              <w:t>Programinės įrangos gamintojas turi turėti bent ISO 9001:2015 ir ISO 27001:2013 standartus atitinkančias sertifikacijas.</w:t>
            </w:r>
          </w:p>
          <w:p w14:paraId="4FC1B94E" w14:textId="77777777" w:rsidR="00844D5C" w:rsidRPr="00E61223" w:rsidRDefault="00844D5C" w:rsidP="00FE1D66">
            <w:pPr>
              <w:spacing w:before="1" w:line="240" w:lineRule="auto"/>
              <w:ind w:right="103"/>
              <w:rPr>
                <w:rFonts w:ascii="Arial" w:hAnsi="Arial" w:cs="Arial"/>
                <w:sz w:val="24"/>
                <w:szCs w:val="24"/>
              </w:rPr>
            </w:pPr>
            <w:r w:rsidRPr="00E61223">
              <w:rPr>
                <w:rFonts w:ascii="Arial" w:hAnsi="Arial" w:cs="Arial"/>
                <w:sz w:val="24"/>
                <w:szCs w:val="24"/>
              </w:rPr>
              <w:t>Gamintojas turi būti įvertintas „TOP Player“ įvertinimu 2022 metų “Radicati Advanced Persistent Threat Market Quadrant” rinkos tyrime.</w:t>
            </w:r>
          </w:p>
          <w:p w14:paraId="55EED1C2" w14:textId="77777777" w:rsidR="00844D5C" w:rsidRPr="00E61223" w:rsidRDefault="00844D5C" w:rsidP="00FE1D66">
            <w:pPr>
              <w:spacing w:before="1" w:line="240" w:lineRule="auto"/>
              <w:ind w:right="103"/>
              <w:rPr>
                <w:rFonts w:ascii="Arial" w:hAnsi="Arial" w:cs="Arial"/>
                <w:sz w:val="24"/>
                <w:szCs w:val="24"/>
              </w:rPr>
            </w:pPr>
            <w:r w:rsidRPr="00E61223">
              <w:rPr>
                <w:rFonts w:ascii="Arial" w:hAnsi="Arial" w:cs="Arial"/>
                <w:sz w:val="24"/>
                <w:szCs w:val="24"/>
              </w:rPr>
              <w:t>Gamintojas turi būti įvertintas/sertifikuotas „Advanced Threat Protection Test 2023 – Enterprise - AV comparatives“ tyrime.</w:t>
            </w:r>
          </w:p>
          <w:p w14:paraId="45F1D2F2" w14:textId="77777777" w:rsidR="00844D5C" w:rsidRPr="00E61223" w:rsidRDefault="00844D5C" w:rsidP="00FE1D66">
            <w:pPr>
              <w:pBdr>
                <w:top w:val="nil"/>
                <w:left w:val="nil"/>
                <w:bottom w:val="nil"/>
                <w:right w:val="nil"/>
                <w:between w:val="nil"/>
              </w:pBdr>
              <w:spacing w:before="1" w:line="240" w:lineRule="auto"/>
              <w:ind w:right="103"/>
              <w:rPr>
                <w:rFonts w:ascii="Arial" w:hAnsi="Arial" w:cs="Arial"/>
                <w:sz w:val="24"/>
                <w:szCs w:val="24"/>
              </w:rPr>
            </w:pPr>
            <w:r w:rsidRPr="00E61223">
              <w:rPr>
                <w:rFonts w:ascii="Arial" w:hAnsi="Arial" w:cs="Arial"/>
                <w:sz w:val="24"/>
                <w:szCs w:val="24"/>
              </w:rPr>
              <w:t>Gamintojas turi būti įvertintas/sertifikuotas „Endpoint Prevention &amp; Response (EPR) Test 2023 - AV Comparatives“ tyrime.</w:t>
            </w:r>
          </w:p>
          <w:p w14:paraId="69367517" w14:textId="77777777" w:rsidR="00844D5C" w:rsidRPr="00E61223" w:rsidRDefault="00844D5C" w:rsidP="00FE1D66">
            <w:pPr>
              <w:pBdr>
                <w:top w:val="nil"/>
                <w:left w:val="nil"/>
                <w:bottom w:val="nil"/>
                <w:right w:val="nil"/>
                <w:between w:val="nil"/>
              </w:pBdr>
              <w:spacing w:before="1" w:line="240" w:lineRule="auto"/>
              <w:ind w:right="103"/>
              <w:rPr>
                <w:rFonts w:ascii="Arial" w:hAnsi="Arial" w:cs="Arial"/>
                <w:sz w:val="24"/>
                <w:szCs w:val="24"/>
              </w:rPr>
            </w:pPr>
            <w:r w:rsidRPr="00E61223">
              <w:rPr>
                <w:rFonts w:ascii="Arial" w:hAnsi="Arial" w:cs="Arial"/>
                <w:sz w:val="24"/>
                <w:szCs w:val="24"/>
              </w:rPr>
              <w:t>Kibernetinių grėsmių aptikimo analizė turi būti pagrįsta pagal MITRE ATT&amp;CK® metodologiją.</w:t>
            </w:r>
          </w:p>
        </w:tc>
      </w:tr>
      <w:tr w:rsidR="00844D5C" w:rsidRPr="00E61223" w14:paraId="7F271E22" w14:textId="77777777" w:rsidTr="00E61223">
        <w:tc>
          <w:tcPr>
            <w:tcW w:w="954" w:type="dxa"/>
          </w:tcPr>
          <w:p w14:paraId="771A20F2" w14:textId="51593408"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sz w:val="24"/>
                <w:szCs w:val="24"/>
              </w:rPr>
              <w:t>9</w:t>
            </w:r>
            <w:r w:rsidR="00844D5C" w:rsidRPr="00E61223">
              <w:rPr>
                <w:rFonts w:ascii="Arial" w:hAnsi="Arial" w:cs="Arial"/>
                <w:color w:val="000000"/>
                <w:sz w:val="24"/>
                <w:szCs w:val="24"/>
              </w:rPr>
              <w:t>.</w:t>
            </w:r>
          </w:p>
        </w:tc>
        <w:tc>
          <w:tcPr>
            <w:tcW w:w="2119" w:type="dxa"/>
          </w:tcPr>
          <w:p w14:paraId="406ECE76" w14:textId="77777777" w:rsidR="00844D5C" w:rsidRPr="00E61223" w:rsidRDefault="00844D5C" w:rsidP="00FE1D66">
            <w:pPr>
              <w:pBdr>
                <w:top w:val="nil"/>
                <w:left w:val="nil"/>
                <w:bottom w:val="nil"/>
                <w:right w:val="nil"/>
                <w:between w:val="nil"/>
              </w:pBdr>
              <w:spacing w:before="2" w:line="240" w:lineRule="auto"/>
              <w:ind w:left="-25" w:right="174" w:firstLine="25"/>
              <w:rPr>
                <w:rFonts w:ascii="Arial" w:hAnsi="Arial" w:cs="Arial"/>
                <w:color w:val="000000"/>
                <w:sz w:val="24"/>
                <w:szCs w:val="24"/>
              </w:rPr>
            </w:pPr>
            <w:r w:rsidRPr="00E61223">
              <w:rPr>
                <w:rFonts w:ascii="Arial" w:hAnsi="Arial" w:cs="Arial"/>
                <w:color w:val="000000"/>
                <w:sz w:val="24"/>
                <w:szCs w:val="24"/>
              </w:rPr>
              <w:t>Administravimo konsolės(-ių</w:t>
            </w:r>
            <w:r w:rsidRPr="00E61223">
              <w:rPr>
                <w:rFonts w:ascii="Arial" w:hAnsi="Arial" w:cs="Arial"/>
                <w:sz w:val="24"/>
                <w:szCs w:val="24"/>
              </w:rPr>
              <w:t>)</w:t>
            </w:r>
            <w:r w:rsidRPr="00E61223">
              <w:rPr>
                <w:rFonts w:ascii="Arial" w:hAnsi="Arial" w:cs="Arial"/>
                <w:color w:val="000000"/>
                <w:sz w:val="24"/>
                <w:szCs w:val="24"/>
              </w:rPr>
              <w:t xml:space="preserve"> aktyvavimas </w:t>
            </w:r>
            <w:r w:rsidRPr="00E61223">
              <w:rPr>
                <w:rFonts w:ascii="Arial" w:hAnsi="Arial" w:cs="Arial"/>
                <w:sz w:val="24"/>
                <w:szCs w:val="24"/>
              </w:rPr>
              <w:t>ir</w:t>
            </w:r>
            <w:r w:rsidRPr="00E61223">
              <w:rPr>
                <w:rFonts w:ascii="Arial" w:hAnsi="Arial" w:cs="Arial"/>
                <w:color w:val="000000"/>
                <w:sz w:val="24"/>
                <w:szCs w:val="24"/>
              </w:rPr>
              <w:t xml:space="preserve"> diegimas</w:t>
            </w:r>
          </w:p>
        </w:tc>
        <w:tc>
          <w:tcPr>
            <w:tcW w:w="6953" w:type="dxa"/>
          </w:tcPr>
          <w:p w14:paraId="75F36A18"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administravimo konsolę(-es) debesyje aktyvuoti gamintojo dedikuotoje paskyroje.</w:t>
            </w:r>
          </w:p>
          <w:p w14:paraId="163A03C5"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highlight w:val="white"/>
              </w:rPr>
              <w:t>Turi būti galimybė a</w:t>
            </w:r>
            <w:r w:rsidRPr="00E61223">
              <w:rPr>
                <w:rFonts w:ascii="Arial" w:hAnsi="Arial" w:cs="Arial"/>
                <w:sz w:val="24"/>
                <w:szCs w:val="24"/>
              </w:rPr>
              <w:t xml:space="preserve">dministravimo konsolę </w:t>
            </w:r>
            <w:r w:rsidRPr="00E61223">
              <w:rPr>
                <w:rFonts w:ascii="Arial" w:hAnsi="Arial" w:cs="Arial"/>
                <w:sz w:val="24"/>
                <w:szCs w:val="24"/>
                <w:highlight w:val="white"/>
              </w:rPr>
              <w:t xml:space="preserve">apsaugoti dviejų veiksnių autentifikacijos (angl. </w:t>
            </w:r>
            <w:r w:rsidRPr="00E61223">
              <w:rPr>
                <w:rFonts w:ascii="Arial" w:hAnsi="Arial" w:cs="Arial"/>
                <w:i/>
                <w:sz w:val="24"/>
                <w:szCs w:val="24"/>
                <w:highlight w:val="white"/>
              </w:rPr>
              <w:t>Two Factor Authentication</w:t>
            </w:r>
            <w:r w:rsidRPr="00E61223">
              <w:rPr>
                <w:rFonts w:ascii="Arial" w:hAnsi="Arial" w:cs="Arial"/>
                <w:sz w:val="24"/>
                <w:szCs w:val="24"/>
                <w:highlight w:val="white"/>
              </w:rPr>
              <w:t>) apsaugos sluoksniu.</w:t>
            </w:r>
          </w:p>
          <w:p w14:paraId="4AAF6984"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administravimo konsolę diegti įmonės viduje. Tokiu atveju, gamintojas turi pateikti bent tris skirtingus administravimo konsolės diegimo formatus:</w:t>
            </w:r>
          </w:p>
          <w:p w14:paraId="466FDBB2" w14:textId="77777777" w:rsidR="00844D5C" w:rsidRPr="00E61223" w:rsidRDefault="00844D5C" w:rsidP="00FE1D66">
            <w:pPr>
              <w:widowControl w:val="0"/>
              <w:numPr>
                <w:ilvl w:val="0"/>
                <w:numId w:val="6"/>
              </w:numPr>
              <w:tabs>
                <w:tab w:val="left" w:pos="239"/>
              </w:tabs>
              <w:spacing w:before="1" w:after="0" w:line="240" w:lineRule="auto"/>
              <w:rPr>
                <w:rFonts w:ascii="Arial" w:hAnsi="Arial" w:cs="Arial"/>
                <w:sz w:val="24"/>
                <w:szCs w:val="24"/>
              </w:rPr>
            </w:pPr>
            <w:r w:rsidRPr="00E61223">
              <w:rPr>
                <w:rFonts w:ascii="Arial" w:hAnsi="Arial" w:cs="Arial"/>
                <w:sz w:val="24"/>
                <w:szCs w:val="24"/>
              </w:rPr>
              <w:t>Viskas viename.</w:t>
            </w:r>
          </w:p>
          <w:p w14:paraId="4C4C2756" w14:textId="77777777" w:rsidR="00844D5C" w:rsidRPr="00E61223" w:rsidRDefault="00844D5C" w:rsidP="00FE1D66">
            <w:pPr>
              <w:widowControl w:val="0"/>
              <w:numPr>
                <w:ilvl w:val="0"/>
                <w:numId w:val="6"/>
              </w:numPr>
              <w:tabs>
                <w:tab w:val="left" w:pos="239"/>
              </w:tabs>
              <w:spacing w:before="1" w:after="0" w:line="240" w:lineRule="auto"/>
              <w:rPr>
                <w:rFonts w:ascii="Arial" w:hAnsi="Arial" w:cs="Arial"/>
                <w:sz w:val="24"/>
                <w:szCs w:val="24"/>
              </w:rPr>
            </w:pPr>
            <w:r w:rsidRPr="00E61223">
              <w:rPr>
                <w:rFonts w:ascii="Arial" w:hAnsi="Arial" w:cs="Arial"/>
                <w:sz w:val="24"/>
                <w:szCs w:val="24"/>
              </w:rPr>
              <w:t>Įdiegimas pagal programos komponentus.</w:t>
            </w:r>
          </w:p>
          <w:p w14:paraId="208DE8C2" w14:textId="77777777" w:rsidR="00844D5C" w:rsidRPr="00E61223" w:rsidRDefault="00844D5C" w:rsidP="00FE1D66">
            <w:pPr>
              <w:widowControl w:val="0"/>
              <w:numPr>
                <w:ilvl w:val="0"/>
                <w:numId w:val="6"/>
              </w:numPr>
              <w:tabs>
                <w:tab w:val="left" w:pos="239"/>
              </w:tabs>
              <w:spacing w:before="1" w:after="0" w:line="240" w:lineRule="auto"/>
              <w:rPr>
                <w:rFonts w:ascii="Arial" w:hAnsi="Arial" w:cs="Arial"/>
                <w:sz w:val="24"/>
                <w:szCs w:val="24"/>
              </w:rPr>
            </w:pPr>
            <w:r w:rsidRPr="00E61223">
              <w:rPr>
                <w:rFonts w:ascii="Arial" w:hAnsi="Arial" w:cs="Arial"/>
                <w:sz w:val="24"/>
                <w:szCs w:val="24"/>
              </w:rPr>
              <w:t>Virtuali mašina.</w:t>
            </w:r>
          </w:p>
        </w:tc>
      </w:tr>
      <w:tr w:rsidR="00844D5C" w:rsidRPr="00E61223" w14:paraId="49790BA0" w14:textId="77777777" w:rsidTr="00E61223">
        <w:tc>
          <w:tcPr>
            <w:tcW w:w="954" w:type="dxa"/>
          </w:tcPr>
          <w:p w14:paraId="1ABBFF61" w14:textId="51C13D59" w:rsidR="00844D5C" w:rsidRPr="00E61223" w:rsidRDefault="00567D07" w:rsidP="00FE1D66">
            <w:pPr>
              <w:pBdr>
                <w:top w:val="nil"/>
                <w:left w:val="nil"/>
                <w:bottom w:val="nil"/>
                <w:right w:val="nil"/>
                <w:between w:val="nil"/>
              </w:pBdr>
              <w:spacing w:line="240" w:lineRule="auto"/>
              <w:ind w:left="109" w:hanging="109"/>
              <w:rPr>
                <w:rFonts w:ascii="Arial" w:hAnsi="Arial" w:cs="Arial"/>
                <w:color w:val="000000"/>
                <w:sz w:val="24"/>
                <w:szCs w:val="24"/>
              </w:rPr>
            </w:pPr>
            <w:r>
              <w:rPr>
                <w:rFonts w:ascii="Arial" w:hAnsi="Arial" w:cs="Arial"/>
                <w:sz w:val="24"/>
                <w:szCs w:val="24"/>
              </w:rPr>
              <w:t>10</w:t>
            </w:r>
            <w:r w:rsidR="00844D5C" w:rsidRPr="00E61223">
              <w:rPr>
                <w:rFonts w:ascii="Arial" w:hAnsi="Arial" w:cs="Arial"/>
                <w:color w:val="000000"/>
                <w:sz w:val="24"/>
                <w:szCs w:val="24"/>
              </w:rPr>
              <w:t>.</w:t>
            </w:r>
          </w:p>
        </w:tc>
        <w:tc>
          <w:tcPr>
            <w:tcW w:w="2119" w:type="dxa"/>
          </w:tcPr>
          <w:p w14:paraId="3940FDFC"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Diegimo metodai</w:t>
            </w:r>
          </w:p>
        </w:tc>
        <w:tc>
          <w:tcPr>
            <w:tcW w:w="6953" w:type="dxa"/>
          </w:tcPr>
          <w:p w14:paraId="0D5C8CE8" w14:textId="77777777" w:rsidR="00844D5C" w:rsidRPr="00E61223" w:rsidRDefault="00844D5C" w:rsidP="00FE1D66">
            <w:pPr>
              <w:spacing w:after="200" w:line="240" w:lineRule="auto"/>
              <w:rPr>
                <w:rFonts w:ascii="Arial" w:eastAsia="Calibri" w:hAnsi="Arial" w:cs="Arial"/>
                <w:sz w:val="24"/>
                <w:szCs w:val="24"/>
                <w:highlight w:val="white"/>
              </w:rPr>
            </w:pPr>
            <w:r w:rsidRPr="00E61223">
              <w:rPr>
                <w:rFonts w:ascii="Arial" w:hAnsi="Arial" w:cs="Arial"/>
                <w:sz w:val="24"/>
                <w:szCs w:val="24"/>
                <w:highlight w:val="white"/>
              </w:rPr>
              <w:t>Kompiuterinėms darbo vietoms turi būti galimybės:</w:t>
            </w:r>
          </w:p>
          <w:p w14:paraId="32966A63"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xml:space="preserve">  - Įdiegti programinę įrangą centralizuotai iš valdymo konsolės.</w:t>
            </w:r>
          </w:p>
          <w:p w14:paraId="4F7C2417"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xml:space="preserve">  - Įdiegti programinę įrangą lokaliai iš diegimo laikmenos.</w:t>
            </w:r>
          </w:p>
          <w:p w14:paraId="6881752C" w14:textId="77777777" w:rsidR="00844D5C" w:rsidRPr="00E61223" w:rsidRDefault="00844D5C" w:rsidP="00FE1D66">
            <w:pPr>
              <w:spacing w:line="240" w:lineRule="auto"/>
              <w:rPr>
                <w:rFonts w:ascii="Arial" w:hAnsi="Arial" w:cs="Arial"/>
                <w:sz w:val="24"/>
                <w:szCs w:val="24"/>
              </w:rPr>
            </w:pPr>
            <w:r w:rsidRPr="00E61223">
              <w:rPr>
                <w:rFonts w:ascii="Arial" w:eastAsia="Calibri" w:hAnsi="Arial" w:cs="Arial"/>
                <w:sz w:val="24"/>
                <w:szCs w:val="24"/>
                <w:highlight w:val="white"/>
              </w:rPr>
              <w:t xml:space="preserve">  </w:t>
            </w:r>
            <w:r w:rsidRPr="00E61223">
              <w:rPr>
                <w:rFonts w:ascii="Arial" w:hAnsi="Arial" w:cs="Arial"/>
                <w:sz w:val="24"/>
                <w:szCs w:val="24"/>
                <w:highlight w:val="white"/>
              </w:rPr>
              <w:t xml:space="preserve">- Įdiegti programinę įrangą per </w:t>
            </w:r>
            <w:r w:rsidRPr="00E61223">
              <w:rPr>
                <w:rFonts w:ascii="Arial" w:hAnsi="Arial" w:cs="Arial"/>
                <w:i/>
                <w:sz w:val="24"/>
                <w:szCs w:val="24"/>
                <w:highlight w:val="white"/>
              </w:rPr>
              <w:t>Active Directory Group Policy</w:t>
            </w:r>
            <w:r w:rsidRPr="00E61223">
              <w:rPr>
                <w:rFonts w:ascii="Arial" w:hAnsi="Arial" w:cs="Arial"/>
                <w:sz w:val="24"/>
                <w:szCs w:val="24"/>
                <w:highlight w:val="white"/>
              </w:rPr>
              <w:t xml:space="preserve"> nustatymus.</w:t>
            </w:r>
          </w:p>
        </w:tc>
      </w:tr>
      <w:tr w:rsidR="00844D5C" w:rsidRPr="00E61223" w14:paraId="7A33B9EF" w14:textId="77777777" w:rsidTr="00E61223">
        <w:trPr>
          <w:trHeight w:val="4111"/>
        </w:trPr>
        <w:tc>
          <w:tcPr>
            <w:tcW w:w="954" w:type="dxa"/>
          </w:tcPr>
          <w:p w14:paraId="43BFCF84" w14:textId="33CF264A"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sz w:val="24"/>
                <w:szCs w:val="24"/>
              </w:rPr>
              <w:lastRenderedPageBreak/>
              <w:t>1</w:t>
            </w:r>
            <w:r w:rsidR="00567D07">
              <w:rPr>
                <w:rFonts w:ascii="Arial" w:hAnsi="Arial" w:cs="Arial"/>
                <w:sz w:val="24"/>
                <w:szCs w:val="24"/>
              </w:rPr>
              <w:t>1</w:t>
            </w:r>
            <w:r w:rsidRPr="00E61223">
              <w:rPr>
                <w:rFonts w:ascii="Arial" w:hAnsi="Arial" w:cs="Arial"/>
                <w:color w:val="000000"/>
                <w:sz w:val="24"/>
                <w:szCs w:val="24"/>
              </w:rPr>
              <w:t>.</w:t>
            </w:r>
          </w:p>
        </w:tc>
        <w:tc>
          <w:tcPr>
            <w:tcW w:w="2119" w:type="dxa"/>
          </w:tcPr>
          <w:p w14:paraId="3088E55A" w14:textId="77777777" w:rsidR="00844D5C" w:rsidRPr="00E61223" w:rsidRDefault="00844D5C" w:rsidP="00FE1D66">
            <w:pPr>
              <w:pBdr>
                <w:top w:val="nil"/>
                <w:left w:val="nil"/>
                <w:bottom w:val="nil"/>
                <w:right w:val="nil"/>
                <w:between w:val="nil"/>
              </w:pBdr>
              <w:spacing w:before="2" w:line="240" w:lineRule="auto"/>
              <w:ind w:left="-25" w:right="246" w:firstLine="25"/>
              <w:rPr>
                <w:rFonts w:ascii="Arial" w:hAnsi="Arial" w:cs="Arial"/>
                <w:color w:val="000000"/>
                <w:sz w:val="24"/>
                <w:szCs w:val="24"/>
              </w:rPr>
            </w:pPr>
            <w:r w:rsidRPr="00E61223">
              <w:rPr>
                <w:rFonts w:ascii="Arial" w:hAnsi="Arial" w:cs="Arial"/>
                <w:color w:val="000000"/>
                <w:sz w:val="24"/>
                <w:szCs w:val="24"/>
              </w:rPr>
              <w:t>Būtini kompiuterinių darbo vietų apsaugos funkciniai moduliai</w:t>
            </w:r>
          </w:p>
        </w:tc>
        <w:tc>
          <w:tcPr>
            <w:tcW w:w="6953" w:type="dxa"/>
          </w:tcPr>
          <w:p w14:paraId="0ED384D7" w14:textId="77777777" w:rsidR="00844D5C" w:rsidRPr="00E61223" w:rsidRDefault="00844D5C" w:rsidP="00FE1D66">
            <w:pPr>
              <w:pBdr>
                <w:top w:val="nil"/>
                <w:left w:val="nil"/>
                <w:bottom w:val="nil"/>
                <w:right w:val="nil"/>
                <w:between w:val="nil"/>
              </w:pBdr>
              <w:spacing w:before="2" w:line="240" w:lineRule="auto"/>
              <w:ind w:right="899"/>
              <w:rPr>
                <w:rFonts w:ascii="Arial" w:hAnsi="Arial" w:cs="Arial"/>
                <w:color w:val="000000"/>
                <w:sz w:val="24"/>
                <w:szCs w:val="24"/>
              </w:rPr>
            </w:pPr>
            <w:r w:rsidRPr="00E61223">
              <w:rPr>
                <w:rFonts w:ascii="Arial" w:hAnsi="Arial" w:cs="Arial"/>
                <w:color w:val="000000"/>
                <w:sz w:val="24"/>
                <w:szCs w:val="24"/>
              </w:rPr>
              <w:t>Antiviruso modulis – programinė įranga, sauganti nuo virusų, šnipinėjimo programų, grėsmių.</w:t>
            </w:r>
          </w:p>
          <w:p w14:paraId="639BE918" w14:textId="77777777" w:rsidR="00844D5C" w:rsidRPr="00E61223" w:rsidRDefault="00844D5C" w:rsidP="00FE1D66">
            <w:pPr>
              <w:pBdr>
                <w:top w:val="nil"/>
                <w:left w:val="nil"/>
                <w:bottom w:val="nil"/>
                <w:right w:val="nil"/>
                <w:between w:val="nil"/>
              </w:pBdr>
              <w:spacing w:before="1" w:line="240" w:lineRule="auto"/>
              <w:ind w:left="109" w:right="2760" w:hanging="109"/>
              <w:rPr>
                <w:rFonts w:ascii="Arial" w:hAnsi="Arial" w:cs="Arial"/>
                <w:color w:val="000000"/>
                <w:sz w:val="24"/>
                <w:szCs w:val="24"/>
              </w:rPr>
            </w:pPr>
            <w:r w:rsidRPr="00E61223">
              <w:rPr>
                <w:rFonts w:ascii="Arial" w:hAnsi="Arial" w:cs="Arial"/>
                <w:color w:val="000000"/>
                <w:sz w:val="24"/>
                <w:szCs w:val="24"/>
              </w:rPr>
              <w:t xml:space="preserve">Įsilaužimų prevencijos modulis (HIPS). </w:t>
            </w:r>
          </w:p>
          <w:p w14:paraId="6F4A3860" w14:textId="77777777" w:rsidR="00844D5C" w:rsidRPr="00E61223" w:rsidRDefault="00844D5C" w:rsidP="00FE1D66">
            <w:pPr>
              <w:pBdr>
                <w:top w:val="nil"/>
                <w:left w:val="nil"/>
                <w:bottom w:val="nil"/>
                <w:right w:val="nil"/>
                <w:between w:val="nil"/>
              </w:pBdr>
              <w:spacing w:before="1" w:line="240" w:lineRule="auto"/>
              <w:ind w:right="2760"/>
              <w:rPr>
                <w:rFonts w:ascii="Arial" w:hAnsi="Arial" w:cs="Arial"/>
                <w:color w:val="000000"/>
                <w:sz w:val="24"/>
                <w:szCs w:val="24"/>
              </w:rPr>
            </w:pPr>
            <w:r w:rsidRPr="00E61223">
              <w:rPr>
                <w:rFonts w:ascii="Arial" w:hAnsi="Arial" w:cs="Arial"/>
                <w:color w:val="000000"/>
                <w:sz w:val="24"/>
                <w:szCs w:val="24"/>
              </w:rPr>
              <w:t>Išorinių laikmenų apsaugos modulis.</w:t>
            </w:r>
          </w:p>
          <w:p w14:paraId="0D61A1FB" w14:textId="77777777" w:rsidR="00844D5C" w:rsidRPr="00E61223" w:rsidRDefault="00844D5C" w:rsidP="00FE1D66">
            <w:pPr>
              <w:pBdr>
                <w:top w:val="nil"/>
                <w:left w:val="nil"/>
                <w:bottom w:val="nil"/>
                <w:right w:val="nil"/>
                <w:between w:val="nil"/>
              </w:pBdr>
              <w:spacing w:line="240" w:lineRule="auto"/>
              <w:ind w:right="1081"/>
              <w:rPr>
                <w:rFonts w:ascii="Arial" w:hAnsi="Arial" w:cs="Arial"/>
                <w:color w:val="000000"/>
                <w:sz w:val="24"/>
                <w:szCs w:val="24"/>
              </w:rPr>
            </w:pPr>
            <w:r w:rsidRPr="00E61223">
              <w:rPr>
                <w:rFonts w:ascii="Arial" w:hAnsi="Arial" w:cs="Arial"/>
                <w:color w:val="000000"/>
                <w:sz w:val="24"/>
                <w:szCs w:val="24"/>
              </w:rPr>
              <w:t>Galimybė atstatyti užkrėstą kompiuterį į ankstesnę būseną. Įsilaužimų blokatorius.</w:t>
            </w:r>
          </w:p>
          <w:p w14:paraId="758FCB42" w14:textId="77777777" w:rsidR="00844D5C" w:rsidRPr="00E61223" w:rsidRDefault="00844D5C" w:rsidP="00FE1D66">
            <w:pPr>
              <w:pBdr>
                <w:top w:val="nil"/>
                <w:left w:val="nil"/>
                <w:bottom w:val="nil"/>
                <w:right w:val="nil"/>
                <w:between w:val="nil"/>
              </w:pBdr>
              <w:spacing w:line="240" w:lineRule="auto"/>
              <w:ind w:right="1081"/>
              <w:rPr>
                <w:rFonts w:ascii="Arial" w:hAnsi="Arial" w:cs="Arial"/>
                <w:color w:val="000000"/>
                <w:sz w:val="24"/>
                <w:szCs w:val="24"/>
              </w:rPr>
            </w:pPr>
            <w:r w:rsidRPr="00E61223">
              <w:rPr>
                <w:rFonts w:ascii="Arial" w:hAnsi="Arial" w:cs="Arial"/>
                <w:color w:val="000000"/>
                <w:sz w:val="24"/>
                <w:szCs w:val="24"/>
              </w:rPr>
              <w:t>Skydas nuo išpirkos reikalaujančių kenkėjų.</w:t>
            </w:r>
          </w:p>
          <w:p w14:paraId="2875A235" w14:textId="77777777" w:rsidR="00844D5C" w:rsidRPr="00E61223" w:rsidRDefault="00844D5C" w:rsidP="00FE1D66">
            <w:pPr>
              <w:pBdr>
                <w:top w:val="nil"/>
                <w:left w:val="nil"/>
                <w:bottom w:val="nil"/>
                <w:right w:val="nil"/>
                <w:between w:val="nil"/>
              </w:pBdr>
              <w:spacing w:before="1" w:line="240" w:lineRule="auto"/>
              <w:rPr>
                <w:rFonts w:ascii="Arial" w:hAnsi="Arial" w:cs="Arial"/>
                <w:color w:val="000000"/>
                <w:sz w:val="24"/>
                <w:szCs w:val="24"/>
              </w:rPr>
            </w:pPr>
            <w:r w:rsidRPr="00E61223">
              <w:rPr>
                <w:rFonts w:ascii="Arial" w:hAnsi="Arial" w:cs="Arial"/>
                <w:color w:val="000000"/>
                <w:sz w:val="24"/>
                <w:szCs w:val="24"/>
              </w:rPr>
              <w:t>Ugniasienė.</w:t>
            </w:r>
          </w:p>
          <w:p w14:paraId="43DC8F37" w14:textId="77777777" w:rsidR="00844D5C" w:rsidRPr="00E61223" w:rsidRDefault="00844D5C" w:rsidP="00FE1D66">
            <w:pPr>
              <w:pBdr>
                <w:top w:val="nil"/>
                <w:left w:val="nil"/>
                <w:bottom w:val="nil"/>
                <w:right w:val="nil"/>
                <w:between w:val="nil"/>
              </w:pBdr>
              <w:spacing w:before="1" w:line="240" w:lineRule="auto"/>
              <w:rPr>
                <w:rFonts w:ascii="Arial" w:hAnsi="Arial" w:cs="Arial"/>
                <w:sz w:val="24"/>
                <w:szCs w:val="24"/>
              </w:rPr>
            </w:pPr>
            <w:r w:rsidRPr="00E61223">
              <w:rPr>
                <w:rFonts w:ascii="Arial" w:hAnsi="Arial" w:cs="Arial"/>
                <w:color w:val="000000"/>
                <w:sz w:val="24"/>
                <w:szCs w:val="24"/>
              </w:rPr>
              <w:t>Kietųjų diskų šifravimo modulis.</w:t>
            </w:r>
          </w:p>
          <w:p w14:paraId="7F6F0126" w14:textId="77777777" w:rsidR="00844D5C" w:rsidRPr="00E61223" w:rsidRDefault="00844D5C" w:rsidP="00FE1D66">
            <w:pPr>
              <w:pBdr>
                <w:top w:val="nil"/>
                <w:left w:val="nil"/>
                <w:bottom w:val="nil"/>
                <w:right w:val="nil"/>
                <w:between w:val="nil"/>
              </w:pBdr>
              <w:spacing w:before="1" w:line="240" w:lineRule="auto"/>
              <w:rPr>
                <w:rFonts w:ascii="Arial" w:hAnsi="Arial" w:cs="Arial"/>
                <w:sz w:val="24"/>
                <w:szCs w:val="24"/>
              </w:rPr>
            </w:pPr>
            <w:r w:rsidRPr="00E61223">
              <w:rPr>
                <w:rFonts w:ascii="Arial" w:hAnsi="Arial" w:cs="Arial"/>
                <w:sz w:val="24"/>
                <w:szCs w:val="24"/>
              </w:rPr>
              <w:t>Saugios naršyklės modulis.</w:t>
            </w:r>
          </w:p>
          <w:p w14:paraId="608C1CA4"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Sprendimas turi leisti pasirinkti, kuriuos apsaugos modulius</w:t>
            </w:r>
            <w:r w:rsidRPr="00E61223">
              <w:rPr>
                <w:rFonts w:ascii="Arial" w:hAnsi="Arial" w:cs="Arial"/>
                <w:sz w:val="24"/>
                <w:szCs w:val="24"/>
              </w:rPr>
              <w:t xml:space="preserve"> aktyvuoti</w:t>
            </w:r>
            <w:r w:rsidRPr="00E61223">
              <w:rPr>
                <w:rFonts w:ascii="Arial" w:hAnsi="Arial" w:cs="Arial"/>
                <w:color w:val="000000"/>
                <w:sz w:val="24"/>
                <w:szCs w:val="24"/>
              </w:rPr>
              <w:t>.</w:t>
            </w:r>
          </w:p>
        </w:tc>
      </w:tr>
      <w:tr w:rsidR="00844D5C" w:rsidRPr="00E61223" w14:paraId="796E2F73" w14:textId="77777777" w:rsidTr="00E61223">
        <w:tc>
          <w:tcPr>
            <w:tcW w:w="954" w:type="dxa"/>
          </w:tcPr>
          <w:p w14:paraId="2D70F76B" w14:textId="7350BD5D"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color w:val="000000"/>
                <w:sz w:val="24"/>
                <w:szCs w:val="24"/>
              </w:rPr>
              <w:t>1</w:t>
            </w:r>
            <w:r w:rsidR="00567D07">
              <w:rPr>
                <w:rFonts w:ascii="Arial" w:hAnsi="Arial" w:cs="Arial"/>
                <w:sz w:val="24"/>
                <w:szCs w:val="24"/>
              </w:rPr>
              <w:t>2</w:t>
            </w:r>
            <w:r w:rsidRPr="00E61223">
              <w:rPr>
                <w:rFonts w:ascii="Arial" w:hAnsi="Arial" w:cs="Arial"/>
                <w:color w:val="000000"/>
                <w:sz w:val="24"/>
                <w:szCs w:val="24"/>
              </w:rPr>
              <w:t>.</w:t>
            </w:r>
          </w:p>
        </w:tc>
        <w:tc>
          <w:tcPr>
            <w:tcW w:w="2119" w:type="dxa"/>
          </w:tcPr>
          <w:p w14:paraId="61D0856E" w14:textId="77777777" w:rsidR="00844D5C" w:rsidRPr="00E61223" w:rsidRDefault="00844D5C" w:rsidP="00FE1D66">
            <w:pPr>
              <w:pBdr>
                <w:top w:val="nil"/>
                <w:left w:val="nil"/>
                <w:bottom w:val="nil"/>
                <w:right w:val="nil"/>
                <w:between w:val="nil"/>
              </w:pBdr>
              <w:spacing w:before="2" w:line="240" w:lineRule="auto"/>
              <w:ind w:left="-25"/>
              <w:rPr>
                <w:rFonts w:ascii="Arial" w:hAnsi="Arial" w:cs="Arial"/>
                <w:color w:val="000000"/>
                <w:sz w:val="24"/>
                <w:szCs w:val="24"/>
              </w:rPr>
            </w:pPr>
            <w:r w:rsidRPr="00E61223">
              <w:rPr>
                <w:rFonts w:ascii="Arial" w:hAnsi="Arial" w:cs="Arial"/>
                <w:color w:val="000000"/>
                <w:sz w:val="24"/>
                <w:szCs w:val="24"/>
              </w:rPr>
              <w:t>Funkciniai reikalavimai kompiuterinių darbo vietų antiviruso moduliui</w:t>
            </w:r>
          </w:p>
        </w:tc>
        <w:tc>
          <w:tcPr>
            <w:tcW w:w="6953" w:type="dxa"/>
          </w:tcPr>
          <w:p w14:paraId="179BCAB2"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Antiviruso modulis – programinė įranga, sauganti nuo virusų, šnipinėjimo programų;</w:t>
            </w:r>
          </w:p>
          <w:p w14:paraId="4EBBBA32"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Sprendime turi turėti tokias nuskaitymo parinktis:</w:t>
            </w:r>
          </w:p>
          <w:p w14:paraId="12E2FE76"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Išmanusis nuskaitymas.</w:t>
            </w:r>
          </w:p>
          <w:p w14:paraId="2948B6BB"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Kontekstinio meniu nuskaitymas.</w:t>
            </w:r>
          </w:p>
          <w:p w14:paraId="6596F0CF"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Giluminis nuskaitymas.</w:t>
            </w:r>
          </w:p>
          <w:p w14:paraId="6AA11CF9"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Prie kompiuterio prijungtų išorinių laikmenų  nuskaitymas (pvz. CD/DVD/USB).</w:t>
            </w:r>
          </w:p>
          <w:p w14:paraId="41E16C40"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xml:space="preserve">Galimybė vykdyti euristinį (angl. </w:t>
            </w:r>
            <w:r w:rsidRPr="00E61223">
              <w:rPr>
                <w:rFonts w:ascii="Arial" w:hAnsi="Arial" w:cs="Arial"/>
                <w:i/>
                <w:sz w:val="24"/>
                <w:szCs w:val="24"/>
                <w:highlight w:val="white"/>
              </w:rPr>
              <w:t>heuristic</w:t>
            </w:r>
            <w:r w:rsidRPr="00E61223">
              <w:rPr>
                <w:rFonts w:ascii="Arial" w:hAnsi="Arial" w:cs="Arial"/>
                <w:sz w:val="24"/>
                <w:szCs w:val="24"/>
                <w:highlight w:val="white"/>
              </w:rPr>
              <w:t>) nežinomų failų skenavimą.</w:t>
            </w:r>
          </w:p>
          <w:p w14:paraId="0002AD65"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Galimybė slaptažodžiu apsaugoti nuo antivirusinės programinės įrangos nustatymų pakeitimo bei išdiegimo.</w:t>
            </w:r>
          </w:p>
          <w:p w14:paraId="01C29C84"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Ugniasienės modulis – programinė įranga, sauganti nuo įsilaužimų.</w:t>
            </w:r>
          </w:p>
          <w:p w14:paraId="21FB1680" w14:textId="77777777" w:rsidR="00844D5C" w:rsidRPr="00E61223" w:rsidRDefault="00844D5C" w:rsidP="00FE1D66">
            <w:pPr>
              <w:pBdr>
                <w:top w:val="nil"/>
                <w:left w:val="nil"/>
                <w:bottom w:val="nil"/>
                <w:right w:val="nil"/>
                <w:between w:val="nil"/>
              </w:pBdr>
              <w:spacing w:before="64" w:line="240" w:lineRule="auto"/>
              <w:rPr>
                <w:rFonts w:ascii="Arial" w:hAnsi="Arial" w:cs="Arial"/>
                <w:sz w:val="24"/>
                <w:szCs w:val="24"/>
              </w:rPr>
            </w:pPr>
            <w:r w:rsidRPr="00E61223">
              <w:rPr>
                <w:rFonts w:ascii="Arial" w:hAnsi="Arial" w:cs="Arial"/>
                <w:sz w:val="24"/>
                <w:szCs w:val="24"/>
                <w:highlight w:val="white"/>
              </w:rPr>
              <w:t>Apsaugos nuo elektroninių šiukšlių modulis (</w:t>
            </w:r>
            <w:r w:rsidRPr="00E61223">
              <w:rPr>
                <w:rFonts w:ascii="Arial" w:hAnsi="Arial" w:cs="Arial"/>
                <w:i/>
                <w:sz w:val="24"/>
                <w:szCs w:val="24"/>
                <w:highlight w:val="white"/>
              </w:rPr>
              <w:t>Anti-SPAM</w:t>
            </w:r>
            <w:r w:rsidRPr="00E61223">
              <w:rPr>
                <w:rFonts w:ascii="Arial" w:hAnsi="Arial" w:cs="Arial"/>
                <w:sz w:val="24"/>
                <w:szCs w:val="24"/>
                <w:highlight w:val="white"/>
              </w:rPr>
              <w:t>).</w:t>
            </w:r>
          </w:p>
          <w:p w14:paraId="389AE3B2"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Apsaugos nuo botnet tinklų modulis.</w:t>
            </w:r>
          </w:p>
          <w:p w14:paraId="291E0812"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būti galimybė valdyti šiuos įrenginius: disko atminties</w:t>
            </w:r>
          </w:p>
          <w:p w14:paraId="00285D4E"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įrenginius, CD/DVD, USB spausdintuvus, FireWire saugyklas,</w:t>
            </w:r>
          </w:p>
          <w:p w14:paraId="279026BF"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 xml:space="preserve">Bluetooth įrenginius, lustinių kortelių skaitytuvus, </w:t>
            </w:r>
            <w:r w:rsidRPr="00E61223">
              <w:rPr>
                <w:rFonts w:ascii="Arial" w:hAnsi="Arial" w:cs="Arial"/>
                <w:sz w:val="24"/>
                <w:szCs w:val="24"/>
              </w:rPr>
              <w:t>skenavimo</w:t>
            </w:r>
          </w:p>
          <w:p w14:paraId="602B23B6"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įrenginius, modemus, LPT/COM prievadus, nešiojamuosius</w:t>
            </w:r>
          </w:p>
          <w:p w14:paraId="7205D96D"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įrenginius.</w:t>
            </w:r>
          </w:p>
          <w:p w14:paraId="65732268"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Sprendimas turi leisti/neleisti naudoti įrenginius pagal šiuos</w:t>
            </w:r>
          </w:p>
          <w:p w14:paraId="0CFBDAB5"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kriterijus: tiekėjas, modelis, serijinis numeris.</w:t>
            </w:r>
          </w:p>
          <w:p w14:paraId="35020CF3"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Saugojimo įrenginiams sprendimas turi leisti nustatyti šiuos</w:t>
            </w:r>
          </w:p>
          <w:p w14:paraId="2AB78CC9"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lastRenderedPageBreak/>
              <w:t>naudojimo leidimus: skaityti/rašyti, blokuoti, tik skaityti, įspėti.</w:t>
            </w:r>
          </w:p>
          <w:p w14:paraId="5EA0D1EF"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 xml:space="preserve">Įsilaužimų prevencijos modulis (HIPS) turi turėti šiuos </w:t>
            </w:r>
            <w:r w:rsidRPr="00E61223">
              <w:rPr>
                <w:rFonts w:ascii="Arial" w:hAnsi="Arial" w:cs="Arial"/>
                <w:sz w:val="24"/>
                <w:szCs w:val="24"/>
              </w:rPr>
              <w:t>režimus</w:t>
            </w:r>
            <w:r w:rsidRPr="00E61223">
              <w:rPr>
                <w:rFonts w:ascii="Arial" w:hAnsi="Arial" w:cs="Arial"/>
                <w:color w:val="000000"/>
                <w:sz w:val="24"/>
                <w:szCs w:val="24"/>
              </w:rPr>
              <w:t>:</w:t>
            </w:r>
          </w:p>
          <w:p w14:paraId="5AA2B2A3"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automatinis, išsamusis, interaktyvusis, politika pagrįstas, mokymosi.</w:t>
            </w:r>
          </w:p>
          <w:p w14:paraId="2EABF7E0" w14:textId="77777777" w:rsidR="00844D5C" w:rsidRPr="00E61223" w:rsidRDefault="00844D5C" w:rsidP="00FE1D66">
            <w:pPr>
              <w:pBdr>
                <w:top w:val="nil"/>
                <w:left w:val="nil"/>
                <w:bottom w:val="nil"/>
                <w:right w:val="nil"/>
                <w:between w:val="nil"/>
              </w:pBdr>
              <w:spacing w:before="64" w:line="240" w:lineRule="auto"/>
              <w:rPr>
                <w:rFonts w:ascii="Arial" w:hAnsi="Arial" w:cs="Arial"/>
                <w:sz w:val="24"/>
                <w:szCs w:val="24"/>
              </w:rPr>
            </w:pPr>
            <w:r w:rsidRPr="00E61223">
              <w:rPr>
                <w:rFonts w:ascii="Arial" w:hAnsi="Arial" w:cs="Arial"/>
                <w:color w:val="000000"/>
                <w:sz w:val="24"/>
                <w:szCs w:val="24"/>
              </w:rPr>
              <w:t>Galimybė riboti prieigą prie internetinių šaltinių</w:t>
            </w:r>
            <w:r w:rsidRPr="00E61223">
              <w:rPr>
                <w:rFonts w:ascii="Arial" w:hAnsi="Arial" w:cs="Arial"/>
                <w:sz w:val="24"/>
                <w:szCs w:val="24"/>
              </w:rPr>
              <w:t xml:space="preserve"> pagal adresą arba kategorijas.</w:t>
            </w:r>
          </w:p>
          <w:p w14:paraId="16510BFE"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integruota saugi naršyklė.</w:t>
            </w:r>
          </w:p>
          <w:p w14:paraId="3E45CAEB" w14:textId="77777777" w:rsidR="00844D5C" w:rsidRPr="00E61223" w:rsidRDefault="00844D5C" w:rsidP="00FE1D66">
            <w:pPr>
              <w:pBdr>
                <w:top w:val="nil"/>
                <w:left w:val="nil"/>
                <w:bottom w:val="nil"/>
                <w:right w:val="nil"/>
                <w:between w:val="nil"/>
              </w:pBdr>
              <w:spacing w:before="64" w:line="240" w:lineRule="auto"/>
              <w:rPr>
                <w:rFonts w:ascii="Arial" w:hAnsi="Arial" w:cs="Arial"/>
                <w:sz w:val="24"/>
                <w:szCs w:val="24"/>
              </w:rPr>
            </w:pPr>
            <w:r w:rsidRPr="00E61223">
              <w:rPr>
                <w:rFonts w:ascii="Arial" w:hAnsi="Arial" w:cs="Arial"/>
                <w:sz w:val="24"/>
                <w:szCs w:val="24"/>
                <w:highlight w:val="white"/>
              </w:rPr>
              <w:t>Turi būti WMI ir viso registro nuskaitymas.</w:t>
            </w:r>
          </w:p>
          <w:p w14:paraId="16866354"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būti galimybė grafinę vartotojo sąsają pasirinkti lietuvių kalba.</w:t>
            </w:r>
          </w:p>
          <w:p w14:paraId="3C9D4BB5"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Kompiuterinių darbo vietų antivirusinės programos dokumentacija turi būti pateikta lietuvių kalba.</w:t>
            </w:r>
          </w:p>
        </w:tc>
      </w:tr>
      <w:tr w:rsidR="00844D5C" w:rsidRPr="00E61223" w14:paraId="44AF18D5" w14:textId="77777777" w:rsidTr="00E61223">
        <w:tc>
          <w:tcPr>
            <w:tcW w:w="954" w:type="dxa"/>
          </w:tcPr>
          <w:p w14:paraId="131F40AC" w14:textId="1C0CB78A" w:rsidR="00844D5C" w:rsidRPr="00E61223" w:rsidRDefault="00844D5C" w:rsidP="00FE1D66">
            <w:pPr>
              <w:pBdr>
                <w:top w:val="nil"/>
                <w:left w:val="nil"/>
                <w:bottom w:val="nil"/>
                <w:right w:val="nil"/>
                <w:between w:val="nil"/>
              </w:pBdr>
              <w:spacing w:line="240" w:lineRule="auto"/>
              <w:ind w:left="109" w:hanging="109"/>
              <w:rPr>
                <w:rFonts w:ascii="Arial" w:hAnsi="Arial" w:cs="Arial"/>
                <w:color w:val="000000"/>
                <w:sz w:val="24"/>
                <w:szCs w:val="24"/>
              </w:rPr>
            </w:pPr>
            <w:r w:rsidRPr="00E61223">
              <w:rPr>
                <w:rFonts w:ascii="Arial" w:hAnsi="Arial" w:cs="Arial"/>
                <w:color w:val="000000"/>
                <w:sz w:val="24"/>
                <w:szCs w:val="24"/>
              </w:rPr>
              <w:lastRenderedPageBreak/>
              <w:t>1</w:t>
            </w:r>
            <w:r w:rsidR="00567D07">
              <w:rPr>
                <w:rFonts w:ascii="Arial" w:hAnsi="Arial" w:cs="Arial"/>
                <w:sz w:val="24"/>
                <w:szCs w:val="24"/>
              </w:rPr>
              <w:t>3</w:t>
            </w:r>
            <w:r w:rsidRPr="00E61223">
              <w:rPr>
                <w:rFonts w:ascii="Arial" w:hAnsi="Arial" w:cs="Arial"/>
                <w:color w:val="000000"/>
                <w:sz w:val="24"/>
                <w:szCs w:val="24"/>
              </w:rPr>
              <w:t>.</w:t>
            </w:r>
          </w:p>
        </w:tc>
        <w:tc>
          <w:tcPr>
            <w:tcW w:w="2119" w:type="dxa"/>
          </w:tcPr>
          <w:p w14:paraId="3100BD8F" w14:textId="77777777" w:rsidR="00844D5C" w:rsidRPr="00E61223" w:rsidRDefault="00844D5C" w:rsidP="00FE1D66">
            <w:pPr>
              <w:pBdr>
                <w:top w:val="nil"/>
                <w:left w:val="nil"/>
                <w:bottom w:val="nil"/>
                <w:right w:val="nil"/>
                <w:between w:val="nil"/>
              </w:pBdr>
              <w:spacing w:before="2" w:line="240" w:lineRule="auto"/>
              <w:ind w:right="430"/>
              <w:rPr>
                <w:rFonts w:ascii="Arial" w:hAnsi="Arial" w:cs="Arial"/>
                <w:color w:val="000000"/>
                <w:sz w:val="24"/>
                <w:szCs w:val="24"/>
              </w:rPr>
            </w:pPr>
            <w:r w:rsidRPr="00E61223">
              <w:rPr>
                <w:rFonts w:ascii="Arial" w:hAnsi="Arial" w:cs="Arial"/>
                <w:color w:val="000000"/>
                <w:sz w:val="24"/>
                <w:szCs w:val="24"/>
              </w:rPr>
              <w:t>Funkciniai reikalavimai darbo vietų ugniasienei</w:t>
            </w:r>
          </w:p>
        </w:tc>
        <w:tc>
          <w:tcPr>
            <w:tcW w:w="6953" w:type="dxa"/>
          </w:tcPr>
          <w:p w14:paraId="0474DDD6" w14:textId="77777777" w:rsidR="00844D5C" w:rsidRPr="00E61223" w:rsidRDefault="00844D5C" w:rsidP="00FE1D66">
            <w:pPr>
              <w:pBdr>
                <w:top w:val="nil"/>
                <w:left w:val="nil"/>
                <w:bottom w:val="nil"/>
                <w:right w:val="nil"/>
                <w:between w:val="nil"/>
              </w:pBdr>
              <w:spacing w:before="2" w:line="240" w:lineRule="auto"/>
              <w:ind w:right="103"/>
              <w:rPr>
                <w:rFonts w:ascii="Arial" w:hAnsi="Arial" w:cs="Arial"/>
                <w:color w:val="000000"/>
                <w:sz w:val="24"/>
                <w:szCs w:val="24"/>
              </w:rPr>
            </w:pPr>
            <w:r w:rsidRPr="00E61223">
              <w:rPr>
                <w:rFonts w:ascii="Arial" w:hAnsi="Arial" w:cs="Arial"/>
                <w:color w:val="000000"/>
                <w:sz w:val="24"/>
                <w:szCs w:val="24"/>
              </w:rPr>
              <w:t>Turi apsaugoti nuo nepageidaujamų tinklo išorinių atakų pagal nustatytus kriterijus (pagal prievadus (</w:t>
            </w:r>
            <w:r w:rsidRPr="00E61223">
              <w:rPr>
                <w:rFonts w:ascii="Arial" w:hAnsi="Arial" w:cs="Arial"/>
                <w:i/>
                <w:color w:val="000000"/>
                <w:sz w:val="24"/>
                <w:szCs w:val="24"/>
              </w:rPr>
              <w:t>port</w:t>
            </w:r>
            <w:r w:rsidRPr="00E61223">
              <w:rPr>
                <w:rFonts w:ascii="Arial" w:hAnsi="Arial" w:cs="Arial"/>
                <w:color w:val="000000"/>
                <w:sz w:val="24"/>
                <w:szCs w:val="24"/>
              </w:rPr>
              <w:t>), programas) ribojant atakos šaltinio prieigą.</w:t>
            </w:r>
          </w:p>
          <w:p w14:paraId="126F07C7" w14:textId="77777777" w:rsidR="00844D5C" w:rsidRPr="00E61223" w:rsidRDefault="00844D5C" w:rsidP="00FE1D66">
            <w:pPr>
              <w:pBdr>
                <w:top w:val="nil"/>
                <w:left w:val="nil"/>
                <w:bottom w:val="nil"/>
                <w:right w:val="nil"/>
                <w:between w:val="nil"/>
              </w:pBdr>
              <w:spacing w:before="1" w:line="240" w:lineRule="auto"/>
              <w:ind w:right="103"/>
              <w:rPr>
                <w:rFonts w:ascii="Arial" w:hAnsi="Arial" w:cs="Arial"/>
                <w:color w:val="000000"/>
                <w:sz w:val="24"/>
                <w:szCs w:val="24"/>
              </w:rPr>
            </w:pPr>
            <w:r w:rsidRPr="00E61223">
              <w:rPr>
                <w:rFonts w:ascii="Arial" w:hAnsi="Arial" w:cs="Arial"/>
                <w:color w:val="000000"/>
                <w:sz w:val="24"/>
                <w:szCs w:val="24"/>
              </w:rPr>
              <w:t>Ugniasienė turi leisti/neleisti prisijungti, remiantis bet kuriuo iš šių režimų: automatinis, interaktyvus, politika pagrįstas, mokymosi.</w:t>
            </w:r>
          </w:p>
          <w:p w14:paraId="488A1723" w14:textId="77777777" w:rsidR="00844D5C" w:rsidRPr="00E61223" w:rsidRDefault="00844D5C" w:rsidP="00FE1D66">
            <w:pPr>
              <w:pBdr>
                <w:top w:val="nil"/>
                <w:left w:val="nil"/>
                <w:bottom w:val="nil"/>
                <w:right w:val="nil"/>
                <w:between w:val="nil"/>
              </w:pBdr>
              <w:spacing w:before="1" w:line="240" w:lineRule="auto"/>
              <w:ind w:right="103"/>
              <w:rPr>
                <w:rFonts w:ascii="Arial" w:hAnsi="Arial" w:cs="Arial"/>
                <w:sz w:val="24"/>
                <w:szCs w:val="24"/>
              </w:rPr>
            </w:pPr>
            <w:r w:rsidRPr="00E61223">
              <w:rPr>
                <w:rFonts w:ascii="Arial" w:hAnsi="Arial" w:cs="Arial"/>
                <w:sz w:val="24"/>
                <w:szCs w:val="24"/>
              </w:rPr>
              <w:t xml:space="preserve">Turi būti apsauga nuo </w:t>
            </w:r>
            <w:r w:rsidRPr="00E61223">
              <w:rPr>
                <w:rFonts w:ascii="Arial" w:hAnsi="Arial" w:cs="Arial"/>
                <w:i/>
                <w:sz w:val="24"/>
                <w:szCs w:val="24"/>
              </w:rPr>
              <w:t>brute-force</w:t>
            </w:r>
            <w:r w:rsidRPr="00E61223">
              <w:rPr>
                <w:rFonts w:ascii="Arial" w:hAnsi="Arial" w:cs="Arial"/>
                <w:sz w:val="24"/>
                <w:szCs w:val="24"/>
              </w:rPr>
              <w:t xml:space="preserve"> atakų.</w:t>
            </w:r>
          </w:p>
          <w:p w14:paraId="74A67C3E" w14:textId="77777777" w:rsidR="00844D5C" w:rsidRPr="00E61223" w:rsidRDefault="00844D5C" w:rsidP="00FE1D66">
            <w:pPr>
              <w:pBdr>
                <w:top w:val="nil"/>
                <w:left w:val="nil"/>
                <w:bottom w:val="nil"/>
                <w:right w:val="nil"/>
                <w:between w:val="nil"/>
              </w:pBdr>
              <w:spacing w:before="1" w:line="240" w:lineRule="auto"/>
              <w:ind w:left="109" w:hanging="109"/>
              <w:rPr>
                <w:rFonts w:ascii="Arial" w:hAnsi="Arial" w:cs="Arial"/>
                <w:color w:val="000000"/>
                <w:sz w:val="24"/>
                <w:szCs w:val="24"/>
              </w:rPr>
            </w:pPr>
            <w:r w:rsidRPr="00E61223">
              <w:rPr>
                <w:rFonts w:ascii="Arial" w:hAnsi="Arial" w:cs="Arial"/>
                <w:color w:val="000000"/>
                <w:sz w:val="24"/>
                <w:szCs w:val="24"/>
              </w:rPr>
              <w:t>Darbo vietų ugniasienės valdymas turi būti atliekamas centralizuotai</w:t>
            </w:r>
          </w:p>
          <w:p w14:paraId="31F95142" w14:textId="77777777" w:rsidR="00844D5C" w:rsidRPr="00E61223" w:rsidRDefault="00844D5C" w:rsidP="00FE1D66">
            <w:pPr>
              <w:pBdr>
                <w:top w:val="nil"/>
                <w:left w:val="nil"/>
                <w:bottom w:val="nil"/>
                <w:right w:val="nil"/>
                <w:between w:val="nil"/>
              </w:pBdr>
              <w:spacing w:before="137" w:line="240" w:lineRule="auto"/>
              <w:ind w:left="109" w:hanging="109"/>
              <w:rPr>
                <w:rFonts w:ascii="Arial" w:hAnsi="Arial" w:cs="Arial"/>
                <w:color w:val="000000"/>
                <w:sz w:val="24"/>
                <w:szCs w:val="24"/>
              </w:rPr>
            </w:pPr>
            <w:r w:rsidRPr="00E61223">
              <w:rPr>
                <w:rFonts w:ascii="Arial" w:hAnsi="Arial" w:cs="Arial"/>
                <w:color w:val="000000"/>
                <w:sz w:val="24"/>
                <w:szCs w:val="24"/>
              </w:rPr>
              <w:t>administravimo konsolės pagalba.</w:t>
            </w:r>
          </w:p>
        </w:tc>
      </w:tr>
      <w:tr w:rsidR="00844D5C" w:rsidRPr="00E61223" w14:paraId="7F29C88E" w14:textId="77777777" w:rsidTr="00E61223">
        <w:tc>
          <w:tcPr>
            <w:tcW w:w="954" w:type="dxa"/>
          </w:tcPr>
          <w:p w14:paraId="0C5884A4" w14:textId="5F05C438"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1</w:t>
            </w:r>
            <w:r w:rsidR="00567D07">
              <w:rPr>
                <w:rFonts w:ascii="Arial" w:hAnsi="Arial" w:cs="Arial"/>
                <w:sz w:val="24"/>
                <w:szCs w:val="24"/>
              </w:rPr>
              <w:t>4</w:t>
            </w:r>
            <w:r w:rsidRPr="00E61223">
              <w:rPr>
                <w:rFonts w:ascii="Arial" w:hAnsi="Arial" w:cs="Arial"/>
                <w:color w:val="000000"/>
                <w:sz w:val="24"/>
                <w:szCs w:val="24"/>
              </w:rPr>
              <w:t>.</w:t>
            </w:r>
          </w:p>
        </w:tc>
        <w:tc>
          <w:tcPr>
            <w:tcW w:w="2119" w:type="dxa"/>
          </w:tcPr>
          <w:p w14:paraId="3AE53237" w14:textId="77777777" w:rsidR="00844D5C" w:rsidRPr="00FE1D66" w:rsidRDefault="00844D5C" w:rsidP="00FE1D66">
            <w:pPr>
              <w:pStyle w:val="LO-normal"/>
              <w:rPr>
                <w:sz w:val="24"/>
                <w:szCs w:val="24"/>
              </w:rPr>
            </w:pPr>
            <w:r w:rsidRPr="00FE1D66">
              <w:rPr>
                <w:sz w:val="24"/>
                <w:szCs w:val="24"/>
              </w:rPr>
              <w:t xml:space="preserve">Funkciniai </w:t>
            </w:r>
          </w:p>
          <w:p w14:paraId="05C42906" w14:textId="77777777" w:rsidR="00844D5C" w:rsidRPr="00FE1D66" w:rsidRDefault="00844D5C" w:rsidP="00FE1D66">
            <w:pPr>
              <w:pStyle w:val="LO-normal"/>
              <w:rPr>
                <w:sz w:val="24"/>
                <w:szCs w:val="24"/>
              </w:rPr>
            </w:pPr>
            <w:r w:rsidRPr="00FE1D66">
              <w:rPr>
                <w:sz w:val="24"/>
                <w:szCs w:val="24"/>
              </w:rPr>
              <w:t xml:space="preserve">reikalavimai </w:t>
            </w:r>
          </w:p>
          <w:p w14:paraId="516671C4" w14:textId="77777777" w:rsidR="00844D5C" w:rsidRPr="00FE1D66" w:rsidRDefault="00844D5C" w:rsidP="00FE1D66">
            <w:pPr>
              <w:pStyle w:val="LO-normal"/>
              <w:rPr>
                <w:sz w:val="24"/>
                <w:szCs w:val="24"/>
              </w:rPr>
            </w:pPr>
            <w:r w:rsidRPr="00FE1D66">
              <w:rPr>
                <w:sz w:val="24"/>
                <w:szCs w:val="24"/>
              </w:rPr>
              <w:t xml:space="preserve">mobiliųjų telefonų ir planšetinių </w:t>
            </w:r>
          </w:p>
          <w:p w14:paraId="62275AF2" w14:textId="77777777" w:rsidR="00844D5C" w:rsidRPr="00FE1D66" w:rsidRDefault="00844D5C" w:rsidP="00FE1D66">
            <w:pPr>
              <w:pStyle w:val="LO-normal"/>
              <w:rPr>
                <w:sz w:val="24"/>
                <w:szCs w:val="24"/>
              </w:rPr>
            </w:pPr>
            <w:r w:rsidRPr="00FE1D66">
              <w:rPr>
                <w:sz w:val="24"/>
                <w:szCs w:val="24"/>
              </w:rPr>
              <w:t xml:space="preserve">kompiuterių </w:t>
            </w:r>
          </w:p>
          <w:p w14:paraId="1AD8E197" w14:textId="77777777" w:rsidR="00844D5C" w:rsidRPr="00E61223" w:rsidRDefault="00844D5C" w:rsidP="00FE1D66">
            <w:pPr>
              <w:pStyle w:val="LO-normal"/>
            </w:pPr>
            <w:r w:rsidRPr="00FE1D66">
              <w:rPr>
                <w:sz w:val="24"/>
                <w:szCs w:val="24"/>
              </w:rPr>
              <w:t>antiviruso moduliui</w:t>
            </w:r>
          </w:p>
        </w:tc>
        <w:tc>
          <w:tcPr>
            <w:tcW w:w="6953" w:type="dxa"/>
          </w:tcPr>
          <w:p w14:paraId="0D531202"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užtikrinti apsaugą nuo virusų ir kitų kenkėjiškų programų.</w:t>
            </w:r>
          </w:p>
          <w:p w14:paraId="46E69A63"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galimybę skenuoti tiek vidinę, tiek išorinę (</w:t>
            </w:r>
            <w:r w:rsidRPr="00E61223">
              <w:rPr>
                <w:rFonts w:ascii="Arial" w:hAnsi="Arial" w:cs="Arial"/>
                <w:i/>
                <w:sz w:val="24"/>
                <w:szCs w:val="24"/>
                <w:highlight w:val="white"/>
              </w:rPr>
              <w:t>micro SD</w:t>
            </w:r>
            <w:r w:rsidRPr="00E61223">
              <w:rPr>
                <w:rFonts w:ascii="Arial" w:hAnsi="Arial" w:cs="Arial"/>
                <w:sz w:val="24"/>
                <w:szCs w:val="24"/>
                <w:highlight w:val="white"/>
              </w:rPr>
              <w:t xml:space="preserve"> kortelių) įrenginio atmintį. Skenuoti tam tikrus nustatytus aplankus.</w:t>
            </w:r>
          </w:p>
          <w:p w14:paraId="17BDA2A2"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Praradus įrenginį, turi būti galimybė nuotoliniu būdu gauti įrenginio buvimo koordinates, užrakinti ir apsaugoti nuo galimybės nesankcionuotai naudotis įrenginiu, saugiai ištrinti kontaktus, žinutes ir duomenis išorinėje laikmenoje (</w:t>
            </w:r>
            <w:r w:rsidRPr="00E61223">
              <w:rPr>
                <w:rFonts w:ascii="Arial" w:hAnsi="Arial" w:cs="Arial"/>
                <w:i/>
                <w:sz w:val="24"/>
                <w:szCs w:val="24"/>
                <w:highlight w:val="white"/>
              </w:rPr>
              <w:t>micro SD</w:t>
            </w:r>
            <w:r w:rsidRPr="00E61223">
              <w:rPr>
                <w:rFonts w:ascii="Arial" w:hAnsi="Arial" w:cs="Arial"/>
                <w:sz w:val="24"/>
                <w:szCs w:val="24"/>
                <w:highlight w:val="white"/>
              </w:rPr>
              <w:t>).</w:t>
            </w:r>
          </w:p>
          <w:p w14:paraId="6114CC15"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Turi būti galimybė apsaugoti įrenginį sukčiavimo atveju. </w:t>
            </w:r>
          </w:p>
          <w:p w14:paraId="75E63A69"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galimybė nuotoliniu būdu įrenginyje paleisti sireną.</w:t>
            </w:r>
          </w:p>
          <w:p w14:paraId="1C5BC6DB"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apsaugos modulį nuo brukalų, leidžiantį apsaugoti įrenginį nuo nepageidaujamų skambučių ar SMS/MMS žinučių.</w:t>
            </w:r>
          </w:p>
          <w:p w14:paraId="07E88B04" w14:textId="77777777" w:rsidR="00844D5C" w:rsidRPr="00E61223" w:rsidRDefault="00844D5C" w:rsidP="00FE1D66">
            <w:pPr>
              <w:pBdr>
                <w:top w:val="nil"/>
                <w:left w:val="nil"/>
                <w:bottom w:val="nil"/>
                <w:right w:val="nil"/>
                <w:between w:val="nil"/>
              </w:pBdr>
              <w:spacing w:before="64" w:line="240" w:lineRule="auto"/>
              <w:rPr>
                <w:rFonts w:ascii="Arial" w:hAnsi="Arial" w:cs="Arial"/>
                <w:sz w:val="24"/>
                <w:szCs w:val="24"/>
              </w:rPr>
            </w:pPr>
            <w:r w:rsidRPr="00E61223">
              <w:rPr>
                <w:rFonts w:ascii="Arial" w:hAnsi="Arial" w:cs="Arial"/>
                <w:sz w:val="24"/>
                <w:szCs w:val="24"/>
                <w:highlight w:val="white"/>
              </w:rPr>
              <w:t>Turi būti galimybė slaptažodžiu apsaugoti nuo antivirusinės programinės įrangos nustatymų pakeitimo bei išdiegimo.</w:t>
            </w:r>
          </w:p>
        </w:tc>
      </w:tr>
      <w:tr w:rsidR="00844D5C" w:rsidRPr="00E61223" w14:paraId="75BC5E1A" w14:textId="77777777" w:rsidTr="00E61223">
        <w:tc>
          <w:tcPr>
            <w:tcW w:w="954" w:type="dxa"/>
          </w:tcPr>
          <w:p w14:paraId="00FFE0F5" w14:textId="33E3B39B"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1</w:t>
            </w:r>
            <w:r w:rsidR="00567D07">
              <w:rPr>
                <w:rFonts w:ascii="Arial" w:hAnsi="Arial" w:cs="Arial"/>
                <w:sz w:val="24"/>
                <w:szCs w:val="24"/>
              </w:rPr>
              <w:t>5</w:t>
            </w:r>
            <w:r w:rsidRPr="00E61223">
              <w:rPr>
                <w:rFonts w:ascii="Arial" w:hAnsi="Arial" w:cs="Arial"/>
                <w:color w:val="000000"/>
                <w:sz w:val="24"/>
                <w:szCs w:val="24"/>
              </w:rPr>
              <w:t>.</w:t>
            </w:r>
          </w:p>
        </w:tc>
        <w:tc>
          <w:tcPr>
            <w:tcW w:w="2119" w:type="dxa"/>
          </w:tcPr>
          <w:p w14:paraId="7365C3BC" w14:textId="77777777" w:rsidR="00844D5C" w:rsidRPr="00FE1D66" w:rsidRDefault="00844D5C" w:rsidP="00FE1D66">
            <w:pPr>
              <w:pStyle w:val="LO-normal"/>
              <w:rPr>
                <w:sz w:val="24"/>
                <w:szCs w:val="24"/>
              </w:rPr>
            </w:pPr>
            <w:r w:rsidRPr="00FE1D66">
              <w:rPr>
                <w:sz w:val="24"/>
                <w:szCs w:val="24"/>
              </w:rPr>
              <w:t>Funkciniai</w:t>
            </w:r>
          </w:p>
          <w:p w14:paraId="2212EE00" w14:textId="77777777" w:rsidR="00844D5C" w:rsidRPr="00FE1D66" w:rsidRDefault="00844D5C" w:rsidP="00FE1D66">
            <w:pPr>
              <w:pStyle w:val="LO-normal"/>
              <w:rPr>
                <w:sz w:val="24"/>
                <w:szCs w:val="24"/>
              </w:rPr>
            </w:pPr>
            <w:r w:rsidRPr="00FE1D66">
              <w:rPr>
                <w:sz w:val="24"/>
                <w:szCs w:val="24"/>
              </w:rPr>
              <w:t>reikalavimai</w:t>
            </w:r>
          </w:p>
          <w:p w14:paraId="4B4127D4" w14:textId="0F12692A" w:rsidR="00844D5C" w:rsidRPr="00E61223" w:rsidRDefault="00844D5C" w:rsidP="00FE1D66">
            <w:pPr>
              <w:pStyle w:val="LO-normal"/>
            </w:pPr>
            <w:r w:rsidRPr="00FE1D66">
              <w:rPr>
                <w:sz w:val="24"/>
                <w:szCs w:val="24"/>
              </w:rPr>
              <w:t>smėliadėžės debesyje paslaugai</w:t>
            </w:r>
          </w:p>
        </w:tc>
        <w:tc>
          <w:tcPr>
            <w:tcW w:w="6953" w:type="dxa"/>
          </w:tcPr>
          <w:p w14:paraId="1DA1C1D7"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Galiniuose įrenginiuose turi būti aktyvuojama nuotoliniu būdu naudojant administravimo konsolę.</w:t>
            </w:r>
          </w:p>
          <w:p w14:paraId="61961611"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įtartinus failus į smėliadėžę debesyje teikti tiek rankiniu, tiek automatiniu būdu.</w:t>
            </w:r>
          </w:p>
          <w:p w14:paraId="55D97685"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lastRenderedPageBreak/>
              <w:t>Visi į smėliadėžę išsiųsti failai turi būti fiksuojami administravimo konsolėje.</w:t>
            </w:r>
          </w:p>
          <w:p w14:paraId="12A4BF2F"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gauti ataskaitas apie išsiųstus įtartinus failus.</w:t>
            </w:r>
          </w:p>
          <w:p w14:paraId="55473302"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nustatyti terminą, kiek dienų gali būti saugomi įtartini failai smėliadėžėje.</w:t>
            </w:r>
          </w:p>
          <w:p w14:paraId="277CB1C3" w14:textId="77777777" w:rsidR="00844D5C" w:rsidRPr="00E61223" w:rsidRDefault="00844D5C" w:rsidP="00FE1D66">
            <w:pPr>
              <w:spacing w:before="64" w:line="240" w:lineRule="auto"/>
              <w:rPr>
                <w:rFonts w:ascii="Arial" w:hAnsi="Arial" w:cs="Arial"/>
                <w:color w:val="000000"/>
                <w:sz w:val="24"/>
                <w:szCs w:val="24"/>
              </w:rPr>
            </w:pPr>
            <w:r w:rsidRPr="00E61223">
              <w:rPr>
                <w:rFonts w:ascii="Arial" w:hAnsi="Arial" w:cs="Arial"/>
                <w:sz w:val="24"/>
                <w:szCs w:val="24"/>
              </w:rPr>
              <w:t>Turi būti galimybė drausti/leisti dokumentų siuntimą į smėliadėžę.</w:t>
            </w:r>
          </w:p>
        </w:tc>
      </w:tr>
      <w:tr w:rsidR="00844D5C" w:rsidRPr="00E61223" w14:paraId="52023D79" w14:textId="77777777" w:rsidTr="00E61223">
        <w:tc>
          <w:tcPr>
            <w:tcW w:w="954" w:type="dxa"/>
          </w:tcPr>
          <w:p w14:paraId="56730A99" w14:textId="389E4C45"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lastRenderedPageBreak/>
              <w:t>1</w:t>
            </w:r>
            <w:r w:rsidR="00567D07">
              <w:rPr>
                <w:rFonts w:ascii="Arial" w:hAnsi="Arial" w:cs="Arial"/>
                <w:sz w:val="24"/>
                <w:szCs w:val="24"/>
              </w:rPr>
              <w:t>6</w:t>
            </w:r>
            <w:r w:rsidRPr="00E61223">
              <w:rPr>
                <w:rFonts w:ascii="Arial" w:hAnsi="Arial" w:cs="Arial"/>
                <w:color w:val="000000"/>
                <w:sz w:val="24"/>
                <w:szCs w:val="24"/>
              </w:rPr>
              <w:t>.</w:t>
            </w:r>
          </w:p>
        </w:tc>
        <w:tc>
          <w:tcPr>
            <w:tcW w:w="2119" w:type="dxa"/>
          </w:tcPr>
          <w:p w14:paraId="166A72DD" w14:textId="77777777" w:rsidR="00844D5C" w:rsidRPr="00FE1D66" w:rsidRDefault="00844D5C" w:rsidP="00FE1D66">
            <w:pPr>
              <w:pStyle w:val="LO-normal"/>
              <w:rPr>
                <w:sz w:val="24"/>
                <w:szCs w:val="24"/>
              </w:rPr>
            </w:pPr>
            <w:r w:rsidRPr="00FE1D66">
              <w:rPr>
                <w:sz w:val="24"/>
                <w:szCs w:val="24"/>
              </w:rPr>
              <w:t>Funkciniai</w:t>
            </w:r>
          </w:p>
          <w:p w14:paraId="0CC5559D" w14:textId="77777777" w:rsidR="00844D5C" w:rsidRPr="00FE1D66" w:rsidRDefault="00844D5C" w:rsidP="00FE1D66">
            <w:pPr>
              <w:pStyle w:val="LO-normal"/>
              <w:rPr>
                <w:sz w:val="24"/>
                <w:szCs w:val="24"/>
              </w:rPr>
            </w:pPr>
            <w:r w:rsidRPr="00FE1D66">
              <w:rPr>
                <w:sz w:val="24"/>
                <w:szCs w:val="24"/>
              </w:rPr>
              <w:t>reikalavimai</w:t>
            </w:r>
          </w:p>
          <w:p w14:paraId="09722CE6" w14:textId="77777777" w:rsidR="00844D5C" w:rsidRPr="00FE1D66" w:rsidRDefault="00844D5C" w:rsidP="00FE1D66">
            <w:pPr>
              <w:pStyle w:val="LO-normal"/>
              <w:rPr>
                <w:sz w:val="24"/>
                <w:szCs w:val="24"/>
              </w:rPr>
            </w:pPr>
            <w:r w:rsidRPr="00FE1D66">
              <w:rPr>
                <w:sz w:val="24"/>
                <w:szCs w:val="24"/>
              </w:rPr>
              <w:t>mobiliųjų įrenginių</w:t>
            </w:r>
          </w:p>
          <w:p w14:paraId="7C312441" w14:textId="77777777" w:rsidR="00844D5C" w:rsidRPr="00E61223" w:rsidRDefault="00844D5C" w:rsidP="00FE1D66">
            <w:pPr>
              <w:pStyle w:val="LO-normal"/>
            </w:pPr>
            <w:r w:rsidRPr="00FE1D66">
              <w:rPr>
                <w:sz w:val="24"/>
                <w:szCs w:val="24"/>
              </w:rPr>
              <w:t>valdymo moduliui</w:t>
            </w:r>
          </w:p>
        </w:tc>
        <w:tc>
          <w:tcPr>
            <w:tcW w:w="6953" w:type="dxa"/>
          </w:tcPr>
          <w:p w14:paraId="0448D45E"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palaikyti centralizuotą administravimą nuotoliniu būdu.</w:t>
            </w:r>
          </w:p>
          <w:p w14:paraId="7907CC46"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sz w:val="24"/>
                <w:szCs w:val="24"/>
                <w:highlight w:val="white"/>
              </w:rPr>
              <w:t>Valdymas turi būti įgyvendintas saugumo sprendimų administravimo konsolėje kuriant politikas, kurias galima priskirti įrenginiams ar įrenginių grupėms.</w:t>
            </w:r>
          </w:p>
          <w:p w14:paraId="3B348720"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būti įgyvendinta galimybė užblokuoti mobiliąsias programėles</w:t>
            </w:r>
          </w:p>
          <w:p w14:paraId="6930AD77"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arba jų kategorijas.</w:t>
            </w:r>
          </w:p>
          <w:p w14:paraId="0B7B9C14"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Galimybė riboti programų naujinimąsi.</w:t>
            </w:r>
          </w:p>
          <w:p w14:paraId="201F69AF"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galimybę uždrausti atstatyti įrenginio gamyklinius parametrus.</w:t>
            </w:r>
          </w:p>
          <w:p w14:paraId="70261DD0"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galimybę uždrausti keisti įrenginio sisteminius parametrus.</w:t>
            </w:r>
          </w:p>
          <w:p w14:paraId="01529A18"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galimybę uždrausti pašalinti tam tikras mobiliąsias programėles.</w:t>
            </w:r>
          </w:p>
          <w:p w14:paraId="58EE42FD"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Turi turėti galimybę stebėti WI-FI, GPS, </w:t>
            </w:r>
            <w:r w:rsidRPr="00E61223">
              <w:rPr>
                <w:rFonts w:ascii="Arial" w:hAnsi="Arial" w:cs="Arial"/>
                <w:i/>
                <w:sz w:val="24"/>
                <w:szCs w:val="24"/>
                <w:highlight w:val="white"/>
              </w:rPr>
              <w:t>Roaming</w:t>
            </w:r>
            <w:r w:rsidRPr="00E61223">
              <w:rPr>
                <w:rFonts w:ascii="Arial" w:hAnsi="Arial" w:cs="Arial"/>
                <w:sz w:val="24"/>
                <w:szCs w:val="24"/>
                <w:highlight w:val="white"/>
              </w:rPr>
              <w:t xml:space="preserve"> būklę.</w:t>
            </w:r>
          </w:p>
          <w:p w14:paraId="478CCD8F" w14:textId="77777777" w:rsidR="00844D5C" w:rsidRPr="00E61223" w:rsidRDefault="00844D5C" w:rsidP="00FE1D66">
            <w:pPr>
              <w:pBdr>
                <w:top w:val="nil"/>
                <w:left w:val="nil"/>
                <w:bottom w:val="nil"/>
                <w:right w:val="nil"/>
                <w:between w:val="nil"/>
              </w:pBdr>
              <w:spacing w:before="64" w:line="240" w:lineRule="auto"/>
              <w:rPr>
                <w:rFonts w:ascii="Arial" w:hAnsi="Arial" w:cs="Arial"/>
                <w:sz w:val="24"/>
                <w:szCs w:val="24"/>
              </w:rPr>
            </w:pPr>
            <w:r w:rsidRPr="00E61223">
              <w:rPr>
                <w:rFonts w:ascii="Arial" w:hAnsi="Arial" w:cs="Arial"/>
                <w:sz w:val="24"/>
                <w:szCs w:val="24"/>
                <w:highlight w:val="white"/>
              </w:rPr>
              <w:t>Turi turėti galimybę masiškai visiems telefonams siusti informacinį pranešimą tiesiai į ekraną.</w:t>
            </w:r>
          </w:p>
          <w:p w14:paraId="7FB6D098"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sz w:val="24"/>
                <w:szCs w:val="24"/>
                <w:highlight w:val="white"/>
              </w:rPr>
              <w:t>Turi turėti galimybę atvaizduoti įrenginyje sudiegtas mobiliąsias programėles ir jų versijas bei jas valdyti.</w:t>
            </w:r>
          </w:p>
          <w:p w14:paraId="236D5BC5"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Turi turėti galimybę užrakinti/atrakinti mobilųjį įrenginį per nuotolį</w:t>
            </w:r>
          </w:p>
          <w:p w14:paraId="3566547B" w14:textId="77777777" w:rsidR="00844D5C" w:rsidRPr="00E61223" w:rsidRDefault="00844D5C" w:rsidP="00FE1D66">
            <w:pPr>
              <w:pBdr>
                <w:top w:val="nil"/>
                <w:left w:val="nil"/>
                <w:bottom w:val="nil"/>
                <w:right w:val="nil"/>
                <w:between w:val="nil"/>
              </w:pBdr>
              <w:spacing w:before="64" w:line="240" w:lineRule="auto"/>
              <w:rPr>
                <w:rFonts w:ascii="Arial" w:hAnsi="Arial" w:cs="Arial"/>
                <w:color w:val="000000"/>
                <w:sz w:val="24"/>
                <w:szCs w:val="24"/>
              </w:rPr>
            </w:pPr>
            <w:r w:rsidRPr="00E61223">
              <w:rPr>
                <w:rFonts w:ascii="Arial" w:hAnsi="Arial" w:cs="Arial"/>
                <w:color w:val="000000"/>
                <w:sz w:val="24"/>
                <w:szCs w:val="24"/>
              </w:rPr>
              <w:t>be vartotojo pagalbos.</w:t>
            </w:r>
          </w:p>
          <w:p w14:paraId="31C3CA33"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aktyvuoti patikimos SIM kortelės autentifikaciją.</w:t>
            </w:r>
          </w:p>
          <w:p w14:paraId="3F30E65C" w14:textId="77777777" w:rsidR="00844D5C" w:rsidRPr="00E61223" w:rsidRDefault="00844D5C" w:rsidP="00FE1D66">
            <w:pPr>
              <w:spacing w:before="64" w:line="240" w:lineRule="auto"/>
              <w:rPr>
                <w:rFonts w:ascii="Arial" w:hAnsi="Arial" w:cs="Arial"/>
                <w:sz w:val="24"/>
                <w:szCs w:val="24"/>
              </w:rPr>
            </w:pPr>
            <w:r w:rsidRPr="00E61223">
              <w:rPr>
                <w:rFonts w:ascii="Arial" w:hAnsi="Arial" w:cs="Arial"/>
                <w:sz w:val="24"/>
                <w:szCs w:val="24"/>
              </w:rPr>
              <w:t>Turi būti galimybė įgalinti įrenginio šifravimą.</w:t>
            </w:r>
          </w:p>
        </w:tc>
      </w:tr>
      <w:tr w:rsidR="00844D5C" w:rsidRPr="00E61223" w14:paraId="06CCE57C" w14:textId="77777777" w:rsidTr="00E61223">
        <w:tc>
          <w:tcPr>
            <w:tcW w:w="954" w:type="dxa"/>
          </w:tcPr>
          <w:p w14:paraId="3AFD33EF" w14:textId="692A7D13"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1</w:t>
            </w:r>
            <w:r w:rsidR="00567D07">
              <w:rPr>
                <w:rFonts w:ascii="Arial" w:hAnsi="Arial" w:cs="Arial"/>
                <w:sz w:val="24"/>
                <w:szCs w:val="24"/>
              </w:rPr>
              <w:t>7</w:t>
            </w:r>
            <w:r w:rsidRPr="00E61223">
              <w:rPr>
                <w:rFonts w:ascii="Arial" w:hAnsi="Arial" w:cs="Arial"/>
                <w:color w:val="000000"/>
                <w:sz w:val="24"/>
                <w:szCs w:val="24"/>
              </w:rPr>
              <w:t>.</w:t>
            </w:r>
          </w:p>
        </w:tc>
        <w:tc>
          <w:tcPr>
            <w:tcW w:w="2119" w:type="dxa"/>
          </w:tcPr>
          <w:p w14:paraId="1EBE1DA9" w14:textId="77777777" w:rsidR="00844D5C" w:rsidRPr="00FE1D66" w:rsidRDefault="00844D5C" w:rsidP="00FE1D66">
            <w:pPr>
              <w:pStyle w:val="LO-normal"/>
              <w:rPr>
                <w:sz w:val="24"/>
                <w:szCs w:val="24"/>
              </w:rPr>
            </w:pPr>
            <w:r w:rsidRPr="00FE1D66">
              <w:rPr>
                <w:sz w:val="24"/>
                <w:szCs w:val="24"/>
              </w:rPr>
              <w:t>Funkciniai</w:t>
            </w:r>
          </w:p>
          <w:p w14:paraId="7E849AF5" w14:textId="77777777" w:rsidR="00844D5C" w:rsidRPr="00FE1D66" w:rsidRDefault="00844D5C" w:rsidP="00FE1D66">
            <w:pPr>
              <w:pStyle w:val="LO-normal"/>
              <w:rPr>
                <w:sz w:val="24"/>
                <w:szCs w:val="24"/>
              </w:rPr>
            </w:pPr>
            <w:r w:rsidRPr="00FE1D66">
              <w:rPr>
                <w:sz w:val="24"/>
                <w:szCs w:val="24"/>
              </w:rPr>
              <w:t>reikalavimai</w:t>
            </w:r>
          </w:p>
          <w:p w14:paraId="40399C8B" w14:textId="77777777" w:rsidR="00844D5C" w:rsidRPr="00FE1D66" w:rsidRDefault="00844D5C" w:rsidP="00FE1D66">
            <w:pPr>
              <w:pStyle w:val="LO-normal"/>
              <w:rPr>
                <w:sz w:val="24"/>
                <w:szCs w:val="24"/>
              </w:rPr>
            </w:pPr>
            <w:r w:rsidRPr="00FE1D66">
              <w:rPr>
                <w:sz w:val="24"/>
                <w:szCs w:val="24"/>
              </w:rPr>
              <w:t>darbo vietų</w:t>
            </w:r>
          </w:p>
          <w:p w14:paraId="7D375DEE" w14:textId="333B768B" w:rsidR="00844D5C" w:rsidRPr="00E61223" w:rsidRDefault="00844D5C" w:rsidP="00FE1D66">
            <w:pPr>
              <w:pStyle w:val="LO-normal"/>
            </w:pPr>
            <w:r w:rsidRPr="00FE1D66">
              <w:rPr>
                <w:sz w:val="24"/>
                <w:szCs w:val="24"/>
              </w:rPr>
              <w:t>šifravimo</w:t>
            </w:r>
            <w:r w:rsidR="00FE1D66" w:rsidRPr="00FE1D66">
              <w:rPr>
                <w:sz w:val="24"/>
                <w:szCs w:val="24"/>
              </w:rPr>
              <w:t xml:space="preserve"> </w:t>
            </w:r>
            <w:r w:rsidRPr="00FE1D66">
              <w:rPr>
                <w:sz w:val="24"/>
                <w:szCs w:val="24"/>
              </w:rPr>
              <w:t>moduliui</w:t>
            </w:r>
          </w:p>
        </w:tc>
        <w:tc>
          <w:tcPr>
            <w:tcW w:w="6953" w:type="dxa"/>
          </w:tcPr>
          <w:p w14:paraId="501B60B5" w14:textId="77777777" w:rsidR="00844D5C" w:rsidRPr="00E61223" w:rsidRDefault="00844D5C" w:rsidP="00FE1D66">
            <w:pPr>
              <w:spacing w:before="64" w:line="240" w:lineRule="auto"/>
              <w:ind w:right="-15"/>
              <w:rPr>
                <w:rFonts w:ascii="Arial" w:hAnsi="Arial" w:cs="Arial"/>
                <w:sz w:val="24"/>
                <w:szCs w:val="24"/>
              </w:rPr>
            </w:pPr>
            <w:r w:rsidRPr="00E61223">
              <w:rPr>
                <w:rFonts w:ascii="Arial" w:hAnsi="Arial" w:cs="Arial"/>
                <w:sz w:val="24"/>
                <w:szCs w:val="24"/>
              </w:rPr>
              <w:t>Turi palaikyti centralizuotą administravimą nuotoliniu būdu.</w:t>
            </w:r>
          </w:p>
          <w:p w14:paraId="4559D34D" w14:textId="77777777" w:rsidR="00844D5C" w:rsidRPr="00E61223" w:rsidRDefault="00844D5C" w:rsidP="00FE1D66">
            <w:pPr>
              <w:spacing w:before="64" w:line="240" w:lineRule="auto"/>
              <w:ind w:right="-15"/>
              <w:rPr>
                <w:rFonts w:ascii="Arial" w:hAnsi="Arial" w:cs="Arial"/>
                <w:sz w:val="24"/>
                <w:szCs w:val="24"/>
              </w:rPr>
            </w:pPr>
            <w:r w:rsidRPr="00E61223">
              <w:rPr>
                <w:rFonts w:ascii="Arial" w:hAnsi="Arial" w:cs="Arial"/>
                <w:sz w:val="24"/>
                <w:szCs w:val="24"/>
              </w:rPr>
              <w:t>Valdymas turi būti įgyvendintas kuriant politikas, kurias galima priskirti</w:t>
            </w:r>
          </w:p>
          <w:p w14:paraId="220BF8C2" w14:textId="77777777" w:rsidR="00844D5C" w:rsidRPr="00E61223" w:rsidRDefault="00844D5C" w:rsidP="00FE1D66">
            <w:pPr>
              <w:spacing w:before="64" w:line="240" w:lineRule="auto"/>
              <w:ind w:right="-15"/>
              <w:rPr>
                <w:rFonts w:ascii="Arial" w:hAnsi="Arial" w:cs="Arial"/>
                <w:sz w:val="24"/>
                <w:szCs w:val="24"/>
              </w:rPr>
            </w:pPr>
            <w:r w:rsidRPr="00E61223">
              <w:rPr>
                <w:rFonts w:ascii="Arial" w:hAnsi="Arial" w:cs="Arial"/>
                <w:sz w:val="24"/>
                <w:szCs w:val="24"/>
              </w:rPr>
              <w:t>įrenginiams ar įrenginių grupėms.</w:t>
            </w:r>
          </w:p>
          <w:p w14:paraId="4052DE67"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 xml:space="preserve">Turi būti suderinamumas su </w:t>
            </w:r>
            <w:r w:rsidRPr="00E61223">
              <w:rPr>
                <w:rFonts w:ascii="Arial" w:hAnsi="Arial" w:cs="Arial"/>
                <w:i/>
                <w:sz w:val="24"/>
                <w:szCs w:val="24"/>
              </w:rPr>
              <w:t>Microsoft Windows 7 / 8 / 8.1 / 10</w:t>
            </w:r>
            <w:r w:rsidRPr="00E61223">
              <w:rPr>
                <w:rFonts w:ascii="Arial" w:hAnsi="Arial" w:cs="Arial"/>
                <w:sz w:val="24"/>
                <w:szCs w:val="24"/>
              </w:rPr>
              <w:t xml:space="preserve"> / </w:t>
            </w:r>
            <w:r w:rsidRPr="00E61223">
              <w:rPr>
                <w:rFonts w:ascii="Arial" w:hAnsi="Arial" w:cs="Arial"/>
                <w:i/>
                <w:sz w:val="24"/>
                <w:szCs w:val="24"/>
              </w:rPr>
              <w:t xml:space="preserve">11 </w:t>
            </w:r>
            <w:r w:rsidRPr="00E61223">
              <w:rPr>
                <w:rFonts w:ascii="Arial" w:hAnsi="Arial" w:cs="Arial"/>
                <w:sz w:val="24"/>
                <w:szCs w:val="24"/>
              </w:rPr>
              <w:t>operacinėmis sistemomis.</w:t>
            </w:r>
          </w:p>
          <w:p w14:paraId="462AEA89"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 xml:space="preserve">Turi būti UEFI mikroprogramos (angl. </w:t>
            </w:r>
            <w:r w:rsidRPr="00E61223">
              <w:rPr>
                <w:rFonts w:ascii="Arial" w:hAnsi="Arial" w:cs="Arial"/>
                <w:i/>
                <w:sz w:val="24"/>
                <w:szCs w:val="24"/>
              </w:rPr>
              <w:t>firmware</w:t>
            </w:r>
            <w:r w:rsidRPr="00E61223">
              <w:rPr>
                <w:rFonts w:ascii="Arial" w:hAnsi="Arial" w:cs="Arial"/>
                <w:sz w:val="24"/>
                <w:szCs w:val="24"/>
              </w:rPr>
              <w:t>) palaikymas.</w:t>
            </w:r>
          </w:p>
          <w:p w14:paraId="777470CB"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lastRenderedPageBreak/>
              <w:t xml:space="preserve">Turi būti TPM (angl. </w:t>
            </w:r>
            <w:r w:rsidRPr="00E61223">
              <w:rPr>
                <w:rFonts w:ascii="Arial" w:hAnsi="Arial" w:cs="Arial"/>
                <w:i/>
                <w:sz w:val="24"/>
                <w:szCs w:val="24"/>
              </w:rPr>
              <w:t>Trusted Platform Module</w:t>
            </w:r>
            <w:r w:rsidRPr="00E61223">
              <w:rPr>
                <w:rFonts w:ascii="Arial" w:hAnsi="Arial" w:cs="Arial"/>
                <w:sz w:val="24"/>
                <w:szCs w:val="24"/>
              </w:rPr>
              <w:t>) palaikymas</w:t>
            </w:r>
          </w:p>
          <w:p w14:paraId="49181295"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Turi būti OPAL diskų palaikymas.</w:t>
            </w:r>
          </w:p>
          <w:p w14:paraId="3B8DBB44"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Turi turėti galimybę šifruoti visus diskus arba tik krovimosi diską.</w:t>
            </w:r>
          </w:p>
          <w:p w14:paraId="4755F113"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Turi turėti galimybę centralizuotai nustatyti šifravimo slaptažodžio politiką.</w:t>
            </w:r>
          </w:p>
          <w:p w14:paraId="470E49C8"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Turi būti galimybė centralizuotai politikoje laikinai atjungti šifravimo slaptažodžio reikalavimą.</w:t>
            </w:r>
          </w:p>
          <w:p w14:paraId="0A315C5F" w14:textId="77777777" w:rsidR="00844D5C" w:rsidRPr="00E61223" w:rsidRDefault="00844D5C" w:rsidP="00FE1D66">
            <w:pPr>
              <w:spacing w:line="240" w:lineRule="auto"/>
              <w:ind w:right="-15"/>
              <w:rPr>
                <w:rFonts w:ascii="Arial" w:hAnsi="Arial" w:cs="Arial"/>
                <w:sz w:val="24"/>
                <w:szCs w:val="24"/>
              </w:rPr>
            </w:pPr>
            <w:r w:rsidRPr="00E61223">
              <w:rPr>
                <w:rFonts w:ascii="Arial" w:hAnsi="Arial" w:cs="Arial"/>
                <w:sz w:val="24"/>
                <w:szCs w:val="24"/>
              </w:rPr>
              <w:t>Turi turėti galimybę administratoriui nuotoliniu būdu inicijuoti šifravimo slaptažodžio atkūrimą, blokavimą ir ištrynimą.</w:t>
            </w:r>
          </w:p>
          <w:p w14:paraId="22B14C68" w14:textId="77777777" w:rsidR="00844D5C" w:rsidRPr="00E61223" w:rsidRDefault="00844D5C" w:rsidP="00FE1D66">
            <w:pPr>
              <w:pBdr>
                <w:top w:val="nil"/>
                <w:left w:val="nil"/>
                <w:bottom w:val="nil"/>
                <w:right w:val="nil"/>
                <w:between w:val="nil"/>
              </w:pBdr>
              <w:spacing w:line="240" w:lineRule="auto"/>
              <w:ind w:right="-15"/>
              <w:rPr>
                <w:rFonts w:ascii="Arial" w:hAnsi="Arial" w:cs="Arial"/>
                <w:sz w:val="24"/>
                <w:szCs w:val="24"/>
              </w:rPr>
            </w:pPr>
            <w:r w:rsidRPr="00E61223">
              <w:rPr>
                <w:rFonts w:ascii="Arial" w:hAnsi="Arial" w:cs="Arial"/>
                <w:sz w:val="24"/>
                <w:szCs w:val="24"/>
              </w:rPr>
              <w:t>Turi būti galimybė administratoriui iššifruoti kietąjį diską su gamintojo numatyta atkūrimo programa.</w:t>
            </w:r>
          </w:p>
        </w:tc>
      </w:tr>
      <w:tr w:rsidR="00844D5C" w:rsidRPr="00E61223" w14:paraId="2098AB30" w14:textId="77777777" w:rsidTr="00E61223">
        <w:tc>
          <w:tcPr>
            <w:tcW w:w="954" w:type="dxa"/>
          </w:tcPr>
          <w:p w14:paraId="7D8C8642" w14:textId="793B8AB1"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lastRenderedPageBreak/>
              <w:t>1</w:t>
            </w:r>
            <w:r w:rsidR="00567D07">
              <w:rPr>
                <w:rFonts w:ascii="Arial" w:hAnsi="Arial" w:cs="Arial"/>
                <w:sz w:val="24"/>
                <w:szCs w:val="24"/>
              </w:rPr>
              <w:t>8</w:t>
            </w:r>
            <w:r w:rsidRPr="00E61223">
              <w:rPr>
                <w:rFonts w:ascii="Arial" w:hAnsi="Arial" w:cs="Arial"/>
                <w:color w:val="000000"/>
                <w:sz w:val="24"/>
                <w:szCs w:val="24"/>
              </w:rPr>
              <w:t>.</w:t>
            </w:r>
          </w:p>
        </w:tc>
        <w:tc>
          <w:tcPr>
            <w:tcW w:w="2119" w:type="dxa"/>
          </w:tcPr>
          <w:p w14:paraId="1307855F" w14:textId="77777777" w:rsidR="00844D5C" w:rsidRPr="00FE1D66" w:rsidRDefault="00844D5C" w:rsidP="00FE1D66">
            <w:pPr>
              <w:pStyle w:val="LO-normal"/>
              <w:rPr>
                <w:sz w:val="24"/>
                <w:szCs w:val="24"/>
              </w:rPr>
            </w:pPr>
            <w:r w:rsidRPr="00FE1D66">
              <w:rPr>
                <w:sz w:val="24"/>
                <w:szCs w:val="24"/>
              </w:rPr>
              <w:t>Funkciniai reikalavimai saugumo sprendimų valdymo konsolei</w:t>
            </w:r>
          </w:p>
        </w:tc>
        <w:tc>
          <w:tcPr>
            <w:tcW w:w="6953" w:type="dxa"/>
          </w:tcPr>
          <w:p w14:paraId="22943680"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Turi palaikyti centralizuotą administravimą nuotoliniu būdu.</w:t>
            </w:r>
          </w:p>
          <w:p w14:paraId="2AFB8DB0" w14:textId="77777777" w:rsidR="00844D5C" w:rsidRPr="00E61223" w:rsidRDefault="00844D5C" w:rsidP="00FE1D66">
            <w:pPr>
              <w:pBdr>
                <w:top w:val="nil"/>
                <w:left w:val="nil"/>
                <w:bottom w:val="nil"/>
                <w:right w:val="nil"/>
                <w:between w:val="nil"/>
              </w:pBdr>
              <w:spacing w:before="137" w:line="240" w:lineRule="auto"/>
              <w:rPr>
                <w:rFonts w:ascii="Arial" w:hAnsi="Arial" w:cs="Arial"/>
                <w:sz w:val="24"/>
                <w:szCs w:val="24"/>
                <w:highlight w:val="white"/>
              </w:rPr>
            </w:pPr>
            <w:r w:rsidRPr="00E61223">
              <w:rPr>
                <w:rFonts w:ascii="Arial" w:hAnsi="Arial" w:cs="Arial"/>
                <w:color w:val="000000"/>
                <w:sz w:val="24"/>
                <w:szCs w:val="24"/>
              </w:rPr>
              <w:t xml:space="preserve">Serveris turi bendrauti su </w:t>
            </w:r>
            <w:r w:rsidRPr="00E61223">
              <w:rPr>
                <w:rFonts w:ascii="Arial" w:hAnsi="Arial" w:cs="Arial"/>
                <w:sz w:val="24"/>
                <w:szCs w:val="24"/>
              </w:rPr>
              <w:t>galiniais</w:t>
            </w:r>
            <w:r w:rsidRPr="00E61223">
              <w:rPr>
                <w:rFonts w:ascii="Arial" w:hAnsi="Arial" w:cs="Arial"/>
                <w:color w:val="000000"/>
                <w:sz w:val="24"/>
                <w:szCs w:val="24"/>
              </w:rPr>
              <w:t xml:space="preserve"> įrenginiais per agentą, kuris gali saugoti politiką ir vykdyti užduotis, kol įrenginys yra neprisijungęs. </w:t>
            </w:r>
            <w:r w:rsidRPr="00E61223">
              <w:rPr>
                <w:rFonts w:ascii="Arial" w:hAnsi="Arial" w:cs="Arial"/>
                <w:sz w:val="24"/>
                <w:szCs w:val="24"/>
                <w:highlight w:val="white"/>
              </w:rPr>
              <w:t>Serveris turi leisti pridėti įrenginius prie valdymo konsolės naudojant šiuos metodus:</w:t>
            </w:r>
          </w:p>
          <w:p w14:paraId="0F7773D4"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 sinchronizavimas su </w:t>
            </w:r>
            <w:r w:rsidRPr="00E61223">
              <w:rPr>
                <w:rFonts w:ascii="Arial" w:hAnsi="Arial" w:cs="Arial"/>
                <w:i/>
                <w:sz w:val="24"/>
                <w:szCs w:val="24"/>
                <w:highlight w:val="white"/>
              </w:rPr>
              <w:t>Active Directory</w:t>
            </w:r>
            <w:r w:rsidRPr="00E61223">
              <w:rPr>
                <w:rFonts w:ascii="Arial" w:hAnsi="Arial" w:cs="Arial"/>
                <w:sz w:val="24"/>
                <w:szCs w:val="24"/>
                <w:highlight w:val="white"/>
              </w:rPr>
              <w:t>;</w:t>
            </w:r>
          </w:p>
          <w:p w14:paraId="74A34C2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rankiniu būdu įvedus įrenginio vardą arba IP adresą;</w:t>
            </w:r>
          </w:p>
          <w:p w14:paraId="37AD609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patentuota technologija, gebanti aptikti įrenginius tinkle;</w:t>
            </w:r>
          </w:p>
          <w:p w14:paraId="115F546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Serveris turi leisti įdiegti saugumo sprendimus nuotoliniu būdu ir be vartotojo įsikišimo.</w:t>
            </w:r>
          </w:p>
          <w:p w14:paraId="1135BB34"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Serveris turi leisti kurti statines ir dinamines grupes paprastesniam įrenginių administravimui.</w:t>
            </w:r>
          </w:p>
          <w:p w14:paraId="555B6DD1"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Serveris turi leisti nuotoliniu būdu vizualizuoti šią įrenginių informaciją:</w:t>
            </w:r>
          </w:p>
          <w:p w14:paraId="2F90C00C"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pagrindinė informacija;</w:t>
            </w:r>
          </w:p>
          <w:p w14:paraId="5F244D05"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konfigūracija;</w:t>
            </w:r>
          </w:p>
          <w:p w14:paraId="0EABAFA8"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atliktos užduotys;</w:t>
            </w:r>
          </w:p>
          <w:p w14:paraId="6B7E76A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įdiegtos programos;</w:t>
            </w:r>
          </w:p>
          <w:p w14:paraId="6D9ACE7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perspėjimai;</w:t>
            </w:r>
          </w:p>
          <w:p w14:paraId="66EF975A"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karantinas.</w:t>
            </w:r>
          </w:p>
          <w:p w14:paraId="108E35BC"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turėti centralizuotą bendros politikos (politikų) nustatymą visiems programinės įrangos klientams.</w:t>
            </w:r>
          </w:p>
          <w:p w14:paraId="3AB01F33"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galimybė nustatyti automatinę produkto ir agento versijos atnaujinimo funkciją.</w:t>
            </w:r>
          </w:p>
          <w:p w14:paraId="11A9C052"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Turi būti centralizuotai ir automatiškai atnaujinama klientų programinės dalies ir virusų parašų bazė, nereikalaujant sistemos įkrovimo iš naujo.</w:t>
            </w:r>
          </w:p>
          <w:p w14:paraId="3843C6A2"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lastRenderedPageBreak/>
              <w:t>Turi turėti funkcionalumą vartotojų grupėms nustatyti skirtingus klientinės dalies konfigūracinius nustatymus, taip kuriant pasirinktai grupei bendrą saugumo taisyklių rinkinį.</w:t>
            </w:r>
          </w:p>
          <w:p w14:paraId="1B27FB36"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Serveris turi turėti mobiliųjų įrenginių valdymo modulį, kuris leidžia prijungti ir valdyti mobiliuosius įrenginius.</w:t>
            </w:r>
          </w:p>
          <w:p w14:paraId="67DD0F98"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Turi turėti galimybę paveldėti taisykles (angl. </w:t>
            </w:r>
            <w:r w:rsidRPr="00E61223">
              <w:rPr>
                <w:rFonts w:ascii="Arial" w:hAnsi="Arial" w:cs="Arial"/>
                <w:i/>
                <w:sz w:val="24"/>
                <w:szCs w:val="24"/>
                <w:highlight w:val="white"/>
              </w:rPr>
              <w:t>policies</w:t>
            </w:r>
            <w:r w:rsidRPr="00E61223">
              <w:rPr>
                <w:rFonts w:ascii="Arial" w:hAnsi="Arial" w:cs="Arial"/>
                <w:sz w:val="24"/>
                <w:szCs w:val="24"/>
                <w:highlight w:val="white"/>
              </w:rPr>
              <w:t>) iš aukštesnio lygio nuotolinio administravimo serverio.</w:t>
            </w:r>
          </w:p>
          <w:p w14:paraId="26AC374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užtikrinta galimybė siųsti informacinius pranešimus į visų rūšių įrenginius, įskaitant stalinius kompiuterius, mobiliuosius įrenginius ar planšetinius kompiuterius.</w:t>
            </w:r>
          </w:p>
          <w:p w14:paraId="37D15857"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Serveris turi leisti apibrėžti aktyviklį (angl. </w:t>
            </w:r>
            <w:r w:rsidRPr="00E61223">
              <w:rPr>
                <w:rFonts w:ascii="Arial" w:hAnsi="Arial" w:cs="Arial"/>
                <w:i/>
                <w:sz w:val="24"/>
                <w:szCs w:val="24"/>
                <w:highlight w:val="white"/>
              </w:rPr>
              <w:t>trigger</w:t>
            </w:r>
            <w:r w:rsidRPr="00E61223">
              <w:rPr>
                <w:rFonts w:ascii="Arial" w:hAnsi="Arial" w:cs="Arial"/>
                <w:sz w:val="24"/>
                <w:szCs w:val="24"/>
                <w:highlight w:val="white"/>
              </w:rPr>
              <w:t>), kuris įvykdytų numatytą veiksmą, kai tam tikras įvykis įvyksta tinkle.</w:t>
            </w:r>
          </w:p>
          <w:p w14:paraId="7536C843"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Pagal numatytuosius nustatymus serveris turi pateikti keletą standartinių ataskaitų bei leisti kurti naujus ataskaitų šablonus.</w:t>
            </w:r>
          </w:p>
          <w:p w14:paraId="51AD9731"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Turi būti galimybė ataskaitas automatiškai gauti el. paštu arba generuoti valdymo konsolėje. </w:t>
            </w:r>
          </w:p>
          <w:p w14:paraId="0B8E1F86"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Interneto konsolės sąsaja turi dirbti su informacijos skydais. Jie turi būti visiškai interaktyvūs ir leisti atlikti reikiamas užduotis iš kelių sekcijų.</w:t>
            </w:r>
          </w:p>
          <w:p w14:paraId="665C20A8"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realizuota galimybė keisti grafines naudotojo informacijos juostas realiuoju laiku.</w:t>
            </w:r>
          </w:p>
          <w:p w14:paraId="775DCA15"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galimybė prieigos profilius konfigūruoti naudojant skirtingus leidimus skirtingoms užduotims, pvz .: administratorius, ataskaitų kūrėjas, operatorius ir kita.</w:t>
            </w:r>
          </w:p>
          <w:p w14:paraId="641E8DE6"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Po 10 nesėkmingų bandymų prisijungti iš to paties IP adreso, serveris turi laikinai blokuoti tolesnius bandymus prisijungti iš šio IP adreso.</w:t>
            </w:r>
          </w:p>
          <w:p w14:paraId="03369D94"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Po 15 nesėkmingų bandymų vedant netinkamą seanso ID iš to paties IP adreso, serveris turi laikinai blokuoti tolesnius bandymus prisijungti iš šio IP adreso.</w:t>
            </w:r>
          </w:p>
          <w:p w14:paraId="6147F541"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Turi būti galimybė nustatyti automatinę agento atnaujinimo funkciją.</w:t>
            </w:r>
          </w:p>
        </w:tc>
      </w:tr>
      <w:tr w:rsidR="00844D5C" w:rsidRPr="00E61223" w14:paraId="5A09C555" w14:textId="77777777" w:rsidTr="00E61223">
        <w:tc>
          <w:tcPr>
            <w:tcW w:w="954" w:type="dxa"/>
          </w:tcPr>
          <w:p w14:paraId="1BEC227D" w14:textId="6E498DE8"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sz w:val="24"/>
                <w:szCs w:val="24"/>
              </w:rPr>
              <w:lastRenderedPageBreak/>
              <w:t>1</w:t>
            </w:r>
            <w:r w:rsidR="00567D07">
              <w:rPr>
                <w:rFonts w:ascii="Arial" w:hAnsi="Arial" w:cs="Arial"/>
                <w:sz w:val="24"/>
                <w:szCs w:val="24"/>
              </w:rPr>
              <w:t>9</w:t>
            </w:r>
            <w:r w:rsidRPr="00E61223">
              <w:rPr>
                <w:rFonts w:ascii="Arial" w:hAnsi="Arial" w:cs="Arial"/>
                <w:sz w:val="24"/>
                <w:szCs w:val="24"/>
              </w:rPr>
              <w:t>.</w:t>
            </w:r>
          </w:p>
        </w:tc>
        <w:tc>
          <w:tcPr>
            <w:tcW w:w="2119" w:type="dxa"/>
          </w:tcPr>
          <w:p w14:paraId="4CF3C4EA" w14:textId="457A6DE3" w:rsidR="00844D5C" w:rsidRPr="00E61223" w:rsidRDefault="00844D5C" w:rsidP="00FE1D66">
            <w:pPr>
              <w:pBdr>
                <w:top w:val="nil"/>
                <w:left w:val="nil"/>
                <w:bottom w:val="nil"/>
                <w:right w:val="nil"/>
                <w:between w:val="nil"/>
              </w:pBdr>
              <w:spacing w:before="64" w:line="240" w:lineRule="auto"/>
              <w:ind w:left="-25" w:firstLine="25"/>
              <w:rPr>
                <w:rFonts w:ascii="Arial" w:hAnsi="Arial" w:cs="Arial"/>
                <w:color w:val="000000"/>
                <w:sz w:val="24"/>
                <w:szCs w:val="24"/>
              </w:rPr>
            </w:pPr>
            <w:r w:rsidRPr="00E61223">
              <w:rPr>
                <w:rFonts w:ascii="Arial" w:hAnsi="Arial" w:cs="Arial"/>
                <w:sz w:val="24"/>
                <w:szCs w:val="24"/>
                <w:highlight w:val="white"/>
              </w:rPr>
              <w:t xml:space="preserve">Funkciniai reikalavimai </w:t>
            </w:r>
            <w:r w:rsidRPr="00E61223">
              <w:rPr>
                <w:rFonts w:ascii="Arial" w:hAnsi="Arial" w:cs="Arial"/>
                <w:sz w:val="24"/>
                <w:szCs w:val="24"/>
              </w:rPr>
              <w:t>ankstyvojo kibernetinių grėsmių aptikimo ir</w:t>
            </w:r>
            <w:r w:rsidR="00FE1D66">
              <w:rPr>
                <w:rFonts w:ascii="Arial" w:hAnsi="Arial" w:cs="Arial"/>
                <w:sz w:val="24"/>
                <w:szCs w:val="24"/>
              </w:rPr>
              <w:t xml:space="preserve"> </w:t>
            </w:r>
            <w:r w:rsidRPr="00E61223">
              <w:rPr>
                <w:rFonts w:ascii="Arial" w:hAnsi="Arial" w:cs="Arial"/>
                <w:sz w:val="24"/>
                <w:szCs w:val="24"/>
              </w:rPr>
              <w:t>užkardymo</w:t>
            </w:r>
            <w:r w:rsidRPr="00E61223">
              <w:rPr>
                <w:rFonts w:ascii="Arial" w:hAnsi="Arial" w:cs="Arial"/>
                <w:sz w:val="24"/>
                <w:szCs w:val="24"/>
                <w:highlight w:val="white"/>
              </w:rPr>
              <w:t xml:space="preserve"> valdymo konsolei</w:t>
            </w:r>
          </w:p>
        </w:tc>
        <w:tc>
          <w:tcPr>
            <w:tcW w:w="6953" w:type="dxa"/>
          </w:tcPr>
          <w:p w14:paraId="3ED624FE"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palaikyti centralizuotą administravimą nuotoliniu būdu. Serveris turi komunikuoti su galiniais įrenginiais per agentą, kuris gali saugoti politiką ir kaupti žurnalinius įrašus, kol įrenginys yra neprisijungęs.</w:t>
            </w:r>
          </w:p>
          <w:p w14:paraId="3855F1E6" w14:textId="77777777" w:rsidR="00844D5C" w:rsidRPr="00E61223" w:rsidRDefault="00844D5C" w:rsidP="00FE1D66">
            <w:pPr>
              <w:spacing w:line="240" w:lineRule="auto"/>
              <w:ind w:right="100"/>
              <w:rPr>
                <w:rFonts w:ascii="Arial" w:hAnsi="Arial" w:cs="Arial"/>
                <w:sz w:val="24"/>
                <w:szCs w:val="24"/>
              </w:rPr>
            </w:pPr>
            <w:r w:rsidRPr="00E61223">
              <w:rPr>
                <w:rFonts w:ascii="Arial" w:hAnsi="Arial" w:cs="Arial"/>
                <w:sz w:val="24"/>
                <w:szCs w:val="24"/>
              </w:rPr>
              <w:t>Interneto konsolės sąsaja turi dirbti su informacijos skydais.</w:t>
            </w:r>
          </w:p>
          <w:p w14:paraId="542DE549"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stebėsenos skydelis, kuriame galima stebėti naujausią informaciją apie įmonės tinkle įvykusius įtartinus įvykius.</w:t>
            </w:r>
          </w:p>
          <w:p w14:paraId="7FC20E76"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interaktyviai atvaizduojami įspėjimai, teikiami pagal taisykles apie įtartinus įvykius, kurie įvyko veikiant programinei įrangai.</w:t>
            </w:r>
          </w:p>
          <w:p w14:paraId="52B1C91D"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lastRenderedPageBreak/>
              <w:t>Turi būti numatytųjų taisyklių sąrašas ir galimybė parengti savo taisykles, kuriomis būtų apibūdinamas įtartinas programinės įrangos veikimas.</w:t>
            </w:r>
          </w:p>
          <w:p w14:paraId="097D4E4E"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automatiškai vykdomas įspėjimų paskirstymas pagal kritiškumo lygį, leidžiant greitai nustatyti ir reaguoti į kritinius įvykius.</w:t>
            </w:r>
          </w:p>
          <w:p w14:paraId="2731C7FA"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galimybė nustatyti prioritetinius įspėjimus, kad būtų lanksčiau rūšiuojami ir filtruojami įvykiai.</w:t>
            </w:r>
          </w:p>
          <w:p w14:paraId="3BD179CB"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galimybė grupuoti įspėjimus pagal skirtingus kriterijus, pvz., tipą, kompiuterį, taisyklę, procesą, rinkmeną.</w:t>
            </w:r>
          </w:p>
          <w:p w14:paraId="6E3A2E85"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Turi būti galimybė užfiksuoti su informacijos saugumu susijusius incidentus sudarant įtartinus aptikimus, kuriuose būtų pateikta informacijos apie įvykį santrauka (data, laikas ir kur įvykis įvyko (kompiuteris), kuris vartotojas paleido vykdomąjį failą ir koks konkretus procesas sukėlė paleidimą) ir išsami informacija apie kiekvieną iš išvardytų parametrų.</w:t>
            </w:r>
          </w:p>
          <w:p w14:paraId="491792FC" w14:textId="77777777" w:rsidR="00844D5C" w:rsidRPr="00E61223" w:rsidRDefault="00844D5C" w:rsidP="00FE1D66">
            <w:pPr>
              <w:spacing w:line="240" w:lineRule="auto"/>
              <w:rPr>
                <w:rFonts w:ascii="Arial" w:hAnsi="Arial" w:cs="Arial"/>
                <w:sz w:val="24"/>
                <w:szCs w:val="24"/>
              </w:rPr>
            </w:pPr>
            <w:r w:rsidRPr="00E61223">
              <w:rPr>
                <w:rFonts w:ascii="Arial" w:hAnsi="Arial" w:cs="Arial"/>
                <w:sz w:val="24"/>
                <w:szCs w:val="24"/>
              </w:rPr>
              <w:t>Kiekviename įtartiname aptikime turi būti numatytas specialus informacijos skyrius, kuriame pateiktas išsamus taisyklę suaktyvinusio įvykio aprašymas, galimų priežasčių, pavojų ir pasekmių sąrašas bei rekomendacijos dėl būtinų veiksmų tolesnei įvykio analizei vykdyti.</w:t>
            </w:r>
          </w:p>
          <w:p w14:paraId="286EB254"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Aptikus kritinius incidentus, turi būti galimybė gauti informaciją apie žinomų būdų ir priemonių, kurias anksčiau naudojo įsilaužėliai panašiose situacijose, sąrašą su nuorodomis į atitinkamas MITRE ATT&amp;CK® šaltinio nuorodas, kur galima rasti išsamesnės informacijos apie įsilaužimų taktikas.</w:t>
            </w:r>
          </w:p>
          <w:p w14:paraId="39BBFFC1"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įtartinų aptikimų interaktyvioji sąsaja, leidžianti išsamiau išnagrinėti su informacijos saugumu susijusį incidentą naudojant pagrindinius parametrus, kurie yra prieinami bendrajame įtartiname aptikime.</w:t>
            </w:r>
          </w:p>
          <w:p w14:paraId="7C4F74A3"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pateikiama išsami informacija apie taisyklę suaktyvinusį procesą, pvz., procesų medis, failų sistemos ir operacinės sistemos registro pakeitimai, tinklo veikla, ryšiai su URL adresais, papildomai atsisiųsti vykdomieji failai ir išsamus operacinės sistemos įvykių žurnalas.</w:t>
            </w:r>
          </w:p>
          <w:p w14:paraId="0F3A9624"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sukurti išsamias atskirų įvykių išimtis, kurios turėtų apimti informaciją apie vykdomųjų failų kontrolines sumas (angl.</w:t>
            </w:r>
            <w:r w:rsidRPr="00E61223">
              <w:rPr>
                <w:rFonts w:ascii="Arial" w:hAnsi="Arial" w:cs="Arial"/>
                <w:i/>
                <w:sz w:val="24"/>
                <w:szCs w:val="24"/>
              </w:rPr>
              <w:t xml:space="preserve"> hash checksum</w:t>
            </w:r>
            <w:r w:rsidRPr="00E61223">
              <w:rPr>
                <w:rFonts w:ascii="Arial" w:hAnsi="Arial" w:cs="Arial"/>
                <w:sz w:val="24"/>
                <w:szCs w:val="24"/>
              </w:rPr>
              <w:t>), jų buvimo vietą, skaitmeninį parašą (angl</w:t>
            </w:r>
            <w:r w:rsidRPr="00E61223">
              <w:rPr>
                <w:rFonts w:ascii="Arial" w:hAnsi="Arial" w:cs="Arial"/>
                <w:i/>
                <w:sz w:val="24"/>
                <w:szCs w:val="24"/>
              </w:rPr>
              <w:t xml:space="preserve"> signature</w:t>
            </w:r>
            <w:r w:rsidRPr="00E61223">
              <w:rPr>
                <w:rFonts w:ascii="Arial" w:hAnsi="Arial" w:cs="Arial"/>
                <w:sz w:val="24"/>
                <w:szCs w:val="24"/>
              </w:rPr>
              <w:t>) ir kt.</w:t>
            </w:r>
          </w:p>
          <w:p w14:paraId="559E9F8B"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įtraukti pasirinktus EXE / DLL failus į užblokuotųjų sąrašą remiantis kontroline suma, tokiu būdu inicijuojant blokavimą darbo vietose ir serveriuose.</w:t>
            </w:r>
          </w:p>
          <w:p w14:paraId="415B87BD"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nuotoliniu būdu ištrinti visus įtartinus EXE / DLL failus ir perkelti juos į karantiną.</w:t>
            </w:r>
          </w:p>
          <w:p w14:paraId="6F733B3E"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lastRenderedPageBreak/>
              <w:t>Turi būti galimybė atsisiųsti įtartinus failus iš darbo vietų ir serverių tolesnės analizės vykdymui.</w:t>
            </w:r>
          </w:p>
          <w:p w14:paraId="32B4B4B5"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 xml:space="preserve">Turi būti galimybė parengti visų EXE / DLL failų, esančių darbo vietose ir serveriuose, sąrašą tolesnės analizės vykdymui. </w:t>
            </w:r>
          </w:p>
          <w:p w14:paraId="59854EE8"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parengti baltuosius (angl.</w:t>
            </w:r>
            <w:r w:rsidRPr="00E61223">
              <w:rPr>
                <w:rFonts w:ascii="Arial" w:hAnsi="Arial" w:cs="Arial"/>
                <w:i/>
                <w:sz w:val="24"/>
                <w:szCs w:val="24"/>
              </w:rPr>
              <w:t xml:space="preserve"> whitelist</w:t>
            </w:r>
            <w:r w:rsidRPr="00E61223">
              <w:rPr>
                <w:rFonts w:ascii="Arial" w:hAnsi="Arial" w:cs="Arial"/>
                <w:sz w:val="24"/>
                <w:szCs w:val="24"/>
              </w:rPr>
              <w:t>) / juoduosius (angl.</w:t>
            </w:r>
            <w:r w:rsidRPr="00E61223">
              <w:rPr>
                <w:rFonts w:ascii="Arial" w:hAnsi="Arial" w:cs="Arial"/>
                <w:i/>
                <w:sz w:val="24"/>
                <w:szCs w:val="24"/>
              </w:rPr>
              <w:t xml:space="preserve"> blacklist</w:t>
            </w:r>
            <w:r w:rsidRPr="00E61223">
              <w:rPr>
                <w:rFonts w:ascii="Arial" w:hAnsi="Arial" w:cs="Arial"/>
                <w:sz w:val="24"/>
                <w:szCs w:val="24"/>
              </w:rPr>
              <w:t>) EXE / DLL failų sąrašus.</w:t>
            </w:r>
          </w:p>
          <w:p w14:paraId="6A30FB3C"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peržiūrėti išsamią informaciją apie EXE / DLL failus, su jais susijusius įspėjimus, naudojimo statistiką, failų pakeitimus, registrą, sukurtus tinklo ryšius.</w:t>
            </w:r>
          </w:p>
          <w:p w14:paraId="74232EA5"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esant poreikiui atkurti, ištrinti ir atsisiųsti užblokuotų EXE / DLL failų sąrašą išsamesnės analizės vykdymui.</w:t>
            </w:r>
          </w:p>
          <w:p w14:paraId="04C167D5"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automatiškai vykdomas EXE / DLL failų paskirstymas pagal kritiškumo lygį, leidžiant greitai nustatyti ir reaguoti į įtartiną failų elgesį.</w:t>
            </w:r>
          </w:p>
          <w:p w14:paraId="0AB8FB79"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žymėti EXE / DLL failus kaip patikimus ar saugius ir kaip patikrintus bei išanalizuotus.</w:t>
            </w:r>
          </w:p>
          <w:p w14:paraId="7594010F"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tiesiogiai iš konsolės vykdyti papildomos informacijos apie failus sparčiąją paiešką trečiųjų šalių ištekliuose, tokiuose kaip „Virus Total“ arba lygiaverčiuose.</w:t>
            </w:r>
          </w:p>
          <w:p w14:paraId="49F98DD1"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parengti visų skriptų, kurie buvo vykdomi darbo vietose ir serveriuose, sąrašą.</w:t>
            </w:r>
          </w:p>
          <w:p w14:paraId="05C25E06"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grupuoti skriptus pagal skirtingus kriterijus, tokius kaip pirminis procesas, pirmasis antrinis procesas, komandinė eilutė.</w:t>
            </w:r>
          </w:p>
          <w:p w14:paraId="0C9DD085"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žymėti patikrintus skriptus kaip patikimus ar saugius.</w:t>
            </w:r>
          </w:p>
          <w:p w14:paraId="1D55249B"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gauti su skripto turiniu susijusią informaciją apie pasitelktus EXE / DLL failus, procesus, sugeneruotus antrinių procesų sąrašus, failų pakeitimus, registrus, užmegztus tinklo ryšius.</w:t>
            </w:r>
          </w:p>
          <w:p w14:paraId="666A212D"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 xml:space="preserve">Turi būti automatiškai vykdomas skriptų paskirstymas pagal kritiškumo lygį, leidžiant greitai nustatyti ir reaguoti į įtartiną elgesį. </w:t>
            </w:r>
          </w:p>
          <w:p w14:paraId="1087B782"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atvaizduoti kompiuterių sąrašą ir išsamią informaciją apie veiksmus, EXE / DLL failus ir skriptus.</w:t>
            </w:r>
          </w:p>
          <w:p w14:paraId="4197A8E1"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Turi būti galimybė nuotoliniu būdu atlikti darbo vietos perkrovimą arba visiškai ją išjungti.</w:t>
            </w:r>
          </w:p>
          <w:p w14:paraId="7236917B"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 xml:space="preserve">Turi būti galimybė iš nuotolinės valdymo konsolės darbo vietai paleisti antivirusinės programos greitąjį skenavimą. </w:t>
            </w:r>
          </w:p>
          <w:p w14:paraId="32782268" w14:textId="77777777" w:rsidR="00844D5C" w:rsidRPr="00E61223" w:rsidRDefault="00844D5C" w:rsidP="00FE1D66">
            <w:pPr>
              <w:spacing w:after="200" w:line="240" w:lineRule="auto"/>
              <w:rPr>
                <w:rFonts w:ascii="Arial" w:hAnsi="Arial" w:cs="Arial"/>
                <w:sz w:val="24"/>
                <w:szCs w:val="24"/>
              </w:rPr>
            </w:pPr>
            <w:r w:rsidRPr="00E61223">
              <w:rPr>
                <w:rFonts w:ascii="Arial" w:hAnsi="Arial" w:cs="Arial"/>
                <w:sz w:val="24"/>
                <w:szCs w:val="24"/>
              </w:rPr>
              <w:t xml:space="preserve">Turi būti galimybė iš nuotolinės valdymo konsolės atlikti darbo vietos operacinės sistemos būsenos momentinę nuotrauką, </w:t>
            </w:r>
            <w:r w:rsidRPr="00E61223">
              <w:rPr>
                <w:rFonts w:ascii="Arial" w:hAnsi="Arial" w:cs="Arial"/>
                <w:sz w:val="24"/>
                <w:szCs w:val="24"/>
              </w:rPr>
              <w:lastRenderedPageBreak/>
              <w:t>kurioje būtų užfiksuota informacija apie visus tuo metu vykstančius procesus ir tinklo ryšius, bei pateikiama informacija apie kritinį operacinės sistemos registro turinį, operacinės sistemos planavimo priemonės užduotis, operacinės sistemos vartotojus ir jų privilegijas, operacinės sistemos kritinių failų, pvz., „hosts“, „win.ini“ ir kt., turinį, bei visa išsami informacija apie operacinę sistemą ir įdiegtą programinę įrangą.</w:t>
            </w:r>
          </w:p>
          <w:p w14:paraId="45CCBA09" w14:textId="77777777" w:rsidR="00844D5C" w:rsidRPr="00E61223" w:rsidRDefault="00844D5C" w:rsidP="00FE1D66">
            <w:pPr>
              <w:pBdr>
                <w:top w:val="nil"/>
                <w:left w:val="nil"/>
                <w:bottom w:val="nil"/>
                <w:right w:val="nil"/>
                <w:between w:val="nil"/>
              </w:pBdr>
              <w:spacing w:before="2" w:line="240" w:lineRule="auto"/>
              <w:ind w:hanging="90"/>
              <w:rPr>
                <w:rFonts w:ascii="Arial" w:hAnsi="Arial" w:cs="Arial"/>
                <w:sz w:val="24"/>
                <w:szCs w:val="24"/>
              </w:rPr>
            </w:pPr>
            <w:r w:rsidRPr="00E61223">
              <w:rPr>
                <w:rFonts w:ascii="Arial" w:hAnsi="Arial" w:cs="Arial"/>
                <w:sz w:val="24"/>
                <w:szCs w:val="24"/>
              </w:rPr>
              <w:t xml:space="preserve"> Turi būti galimybė kurti ir išsaugoti paieškos užduotis visoje duomenų bazėje, kurioje renkami duomenys iš visų valdomų kompiuterių, įskaitant bet kokius parametrus (net kelis simbolius iš vykdomosios komandinės eilutės) ir naudojant įvairius filtrus.</w:t>
            </w:r>
          </w:p>
        </w:tc>
      </w:tr>
      <w:tr w:rsidR="00844D5C" w:rsidRPr="00E61223" w14:paraId="2BC2E358" w14:textId="77777777" w:rsidTr="00E61223">
        <w:tc>
          <w:tcPr>
            <w:tcW w:w="954" w:type="dxa"/>
          </w:tcPr>
          <w:p w14:paraId="43E43475" w14:textId="24E10289" w:rsidR="00844D5C" w:rsidRPr="00E61223" w:rsidRDefault="00567D07" w:rsidP="00FE1D66">
            <w:pPr>
              <w:pBdr>
                <w:top w:val="nil"/>
                <w:left w:val="nil"/>
                <w:bottom w:val="nil"/>
                <w:right w:val="nil"/>
                <w:between w:val="nil"/>
              </w:pBdr>
              <w:spacing w:line="240" w:lineRule="auto"/>
              <w:ind w:hanging="109"/>
              <w:rPr>
                <w:rFonts w:ascii="Arial" w:hAnsi="Arial" w:cs="Arial"/>
                <w:color w:val="000000"/>
                <w:sz w:val="24"/>
                <w:szCs w:val="24"/>
              </w:rPr>
            </w:pPr>
            <w:r>
              <w:rPr>
                <w:rFonts w:ascii="Arial" w:hAnsi="Arial" w:cs="Arial"/>
                <w:color w:val="000000"/>
                <w:sz w:val="24"/>
                <w:szCs w:val="24"/>
              </w:rPr>
              <w:lastRenderedPageBreak/>
              <w:t>20</w:t>
            </w:r>
            <w:r w:rsidR="00844D5C" w:rsidRPr="00E61223">
              <w:rPr>
                <w:rFonts w:ascii="Arial" w:hAnsi="Arial" w:cs="Arial"/>
                <w:color w:val="000000"/>
                <w:sz w:val="24"/>
                <w:szCs w:val="24"/>
              </w:rPr>
              <w:t>.</w:t>
            </w:r>
          </w:p>
        </w:tc>
        <w:tc>
          <w:tcPr>
            <w:tcW w:w="2119" w:type="dxa"/>
          </w:tcPr>
          <w:p w14:paraId="24BD3988" w14:textId="77777777" w:rsidR="00844D5C" w:rsidRPr="00E61223" w:rsidRDefault="00844D5C" w:rsidP="00FE1D66">
            <w:pPr>
              <w:pBdr>
                <w:top w:val="nil"/>
                <w:left w:val="nil"/>
                <w:bottom w:val="nil"/>
                <w:right w:val="nil"/>
                <w:between w:val="nil"/>
              </w:pBdr>
              <w:spacing w:before="64" w:line="240" w:lineRule="auto"/>
              <w:ind w:left="109" w:hanging="109"/>
              <w:rPr>
                <w:rFonts w:ascii="Arial" w:hAnsi="Arial" w:cs="Arial"/>
                <w:color w:val="000000"/>
                <w:sz w:val="24"/>
                <w:szCs w:val="24"/>
              </w:rPr>
            </w:pPr>
            <w:r w:rsidRPr="00E61223">
              <w:rPr>
                <w:rFonts w:ascii="Arial" w:hAnsi="Arial" w:cs="Arial"/>
                <w:color w:val="000000"/>
                <w:sz w:val="24"/>
                <w:szCs w:val="24"/>
              </w:rPr>
              <w:t>Kiti reikalavimai</w:t>
            </w:r>
          </w:p>
        </w:tc>
        <w:tc>
          <w:tcPr>
            <w:tcW w:w="6953" w:type="dxa"/>
          </w:tcPr>
          <w:p w14:paraId="0A54E5C2"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Sprendimas turi turėti mechanizmą, kuris leidžia pašalinti bet kurį kitą saugumo sprendimą, esantį galiniame įrenginyje. Šis mechanizmas turi būti:</w:t>
            </w:r>
          </w:p>
          <w:p w14:paraId="75FF04A9"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  - Integruotas į saugumo sprendimą.</w:t>
            </w:r>
          </w:p>
          <w:p w14:paraId="5362C8A5" w14:textId="77777777" w:rsidR="00844D5C" w:rsidRPr="00E61223" w:rsidRDefault="00844D5C" w:rsidP="00FE1D66">
            <w:pPr>
              <w:spacing w:line="240" w:lineRule="auto"/>
              <w:rPr>
                <w:rFonts w:ascii="Arial" w:hAnsi="Arial" w:cs="Arial"/>
                <w:sz w:val="24"/>
                <w:szCs w:val="24"/>
                <w:highlight w:val="white"/>
              </w:rPr>
            </w:pPr>
            <w:r w:rsidRPr="00E61223">
              <w:rPr>
                <w:rFonts w:ascii="Arial" w:hAnsi="Arial" w:cs="Arial"/>
                <w:sz w:val="24"/>
                <w:szCs w:val="24"/>
                <w:highlight w:val="white"/>
              </w:rPr>
              <w:t xml:space="preserve">  - Pateiktas kaip atskiras įrankis.</w:t>
            </w:r>
          </w:p>
          <w:p w14:paraId="0FB84886" w14:textId="77777777" w:rsidR="00844D5C" w:rsidRPr="00E61223" w:rsidRDefault="00844D5C" w:rsidP="00FE1D66">
            <w:pPr>
              <w:pBdr>
                <w:top w:val="nil"/>
                <w:left w:val="nil"/>
                <w:bottom w:val="nil"/>
                <w:right w:val="nil"/>
                <w:between w:val="nil"/>
              </w:pBdr>
              <w:tabs>
                <w:tab w:val="left" w:pos="239"/>
              </w:tabs>
              <w:spacing w:before="1" w:line="240" w:lineRule="auto"/>
              <w:rPr>
                <w:rFonts w:ascii="Arial" w:hAnsi="Arial" w:cs="Arial"/>
                <w:sz w:val="24"/>
                <w:szCs w:val="24"/>
              </w:rPr>
            </w:pPr>
            <w:r w:rsidRPr="00E61223">
              <w:rPr>
                <w:rFonts w:ascii="Arial" w:hAnsi="Arial" w:cs="Arial"/>
                <w:sz w:val="24"/>
                <w:szCs w:val="24"/>
                <w:highlight w:val="white"/>
              </w:rPr>
              <w:t xml:space="preserve">  - Pasiekiamas per saugumo sprendimų centralizuotą administravimo konsolę.</w:t>
            </w:r>
          </w:p>
        </w:tc>
      </w:tr>
      <w:tr w:rsidR="00844D5C" w:rsidRPr="00E61223" w14:paraId="24F5435F" w14:textId="77777777" w:rsidTr="00E61223">
        <w:tc>
          <w:tcPr>
            <w:tcW w:w="954" w:type="dxa"/>
          </w:tcPr>
          <w:p w14:paraId="6E987651" w14:textId="7A5C3206"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sz w:val="24"/>
                <w:szCs w:val="24"/>
              </w:rPr>
              <w:t>2</w:t>
            </w:r>
            <w:r w:rsidR="00567D07">
              <w:rPr>
                <w:rFonts w:ascii="Arial" w:hAnsi="Arial" w:cs="Arial"/>
                <w:sz w:val="24"/>
                <w:szCs w:val="24"/>
              </w:rPr>
              <w:t>1</w:t>
            </w:r>
            <w:r w:rsidRPr="00E61223">
              <w:rPr>
                <w:rFonts w:ascii="Arial" w:hAnsi="Arial" w:cs="Arial"/>
                <w:color w:val="000000"/>
                <w:sz w:val="24"/>
                <w:szCs w:val="24"/>
              </w:rPr>
              <w:t>.</w:t>
            </w:r>
          </w:p>
        </w:tc>
        <w:tc>
          <w:tcPr>
            <w:tcW w:w="2119" w:type="dxa"/>
          </w:tcPr>
          <w:p w14:paraId="69FFE8F9"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Atnaujinimai</w:t>
            </w:r>
          </w:p>
        </w:tc>
        <w:tc>
          <w:tcPr>
            <w:tcW w:w="6953" w:type="dxa"/>
          </w:tcPr>
          <w:p w14:paraId="199999DC"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Klientinės dalies programinė įranga privalo turėti funkcionalumą parsisiųsti atnaujinimus tiesiai iš:</w:t>
            </w:r>
          </w:p>
          <w:p w14:paraId="34B05B00"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Gamintojo atnaujinimų serverio.</w:t>
            </w:r>
          </w:p>
          <w:p w14:paraId="6C9FCCD0"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Centralizuoto valdymo serverio.</w:t>
            </w:r>
          </w:p>
          <w:p w14:paraId="49814225" w14:textId="77777777" w:rsidR="00844D5C" w:rsidRPr="00E61223" w:rsidRDefault="00844D5C" w:rsidP="00FE1D66">
            <w:pPr>
              <w:spacing w:line="240" w:lineRule="auto"/>
              <w:rPr>
                <w:rFonts w:ascii="Arial" w:eastAsia="Calibri" w:hAnsi="Arial" w:cs="Arial"/>
                <w:sz w:val="24"/>
                <w:szCs w:val="24"/>
                <w:highlight w:val="white"/>
              </w:rPr>
            </w:pPr>
            <w:r w:rsidRPr="00E61223">
              <w:rPr>
                <w:rFonts w:ascii="Arial" w:hAnsi="Arial" w:cs="Arial"/>
                <w:sz w:val="24"/>
                <w:szCs w:val="24"/>
                <w:highlight w:val="white"/>
              </w:rPr>
              <w:t>- Kitų klientų.</w:t>
            </w:r>
          </w:p>
          <w:p w14:paraId="7ED36592" w14:textId="77777777" w:rsidR="00844D5C" w:rsidRPr="00E61223" w:rsidRDefault="00844D5C" w:rsidP="00FE1D66">
            <w:pPr>
              <w:pBdr>
                <w:top w:val="nil"/>
                <w:left w:val="nil"/>
                <w:bottom w:val="nil"/>
                <w:right w:val="nil"/>
                <w:between w:val="nil"/>
              </w:pBdr>
              <w:spacing w:before="137" w:line="240" w:lineRule="auto"/>
              <w:ind w:right="103"/>
              <w:rPr>
                <w:rFonts w:ascii="Arial" w:hAnsi="Arial" w:cs="Arial"/>
                <w:sz w:val="24"/>
                <w:szCs w:val="24"/>
                <w:highlight w:val="white"/>
              </w:rPr>
            </w:pPr>
            <w:r w:rsidRPr="00E61223">
              <w:rPr>
                <w:rFonts w:ascii="Arial" w:hAnsi="Arial" w:cs="Arial"/>
                <w:sz w:val="24"/>
                <w:szCs w:val="24"/>
                <w:highlight w:val="white"/>
              </w:rPr>
              <w:t>Klientinės dalies programinė įranga privalo turėti funkcionalumą veikti kaip atnaujinimų serveris kitiems klientams tam, kad būtų galima taupyti tinklo pralaidumo resursus.</w:t>
            </w:r>
          </w:p>
          <w:p w14:paraId="0EEC93F8" w14:textId="77777777" w:rsidR="00844D5C" w:rsidRPr="00E61223" w:rsidRDefault="00844D5C" w:rsidP="00FE1D66">
            <w:pPr>
              <w:pBdr>
                <w:top w:val="nil"/>
                <w:left w:val="nil"/>
                <w:bottom w:val="nil"/>
                <w:right w:val="nil"/>
                <w:between w:val="nil"/>
              </w:pBdr>
              <w:spacing w:before="137" w:line="240" w:lineRule="auto"/>
              <w:ind w:right="103"/>
              <w:rPr>
                <w:rFonts w:ascii="Arial" w:hAnsi="Arial" w:cs="Arial"/>
                <w:sz w:val="24"/>
                <w:szCs w:val="24"/>
                <w:highlight w:val="white"/>
              </w:rPr>
            </w:pPr>
            <w:r w:rsidRPr="00E61223">
              <w:rPr>
                <w:rFonts w:ascii="Arial" w:hAnsi="Arial" w:cs="Arial"/>
                <w:sz w:val="24"/>
                <w:szCs w:val="24"/>
                <w:highlight w:val="white"/>
              </w:rPr>
              <w:t>Turi būti galimybė nustatyti automatinę saugumo produkto atnaujinimo funkciją.</w:t>
            </w:r>
          </w:p>
        </w:tc>
      </w:tr>
      <w:tr w:rsidR="00844D5C" w:rsidRPr="00E61223" w14:paraId="1C5D71DD" w14:textId="77777777" w:rsidTr="00E61223">
        <w:tc>
          <w:tcPr>
            <w:tcW w:w="954" w:type="dxa"/>
          </w:tcPr>
          <w:p w14:paraId="702668C7" w14:textId="6FB63B7D"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sz w:val="24"/>
                <w:szCs w:val="24"/>
              </w:rPr>
              <w:t>2</w:t>
            </w:r>
            <w:r w:rsidR="00567D07">
              <w:rPr>
                <w:rFonts w:ascii="Arial" w:hAnsi="Arial" w:cs="Arial"/>
                <w:sz w:val="24"/>
                <w:szCs w:val="24"/>
              </w:rPr>
              <w:t>2</w:t>
            </w:r>
            <w:r w:rsidRPr="00E61223">
              <w:rPr>
                <w:rFonts w:ascii="Arial" w:hAnsi="Arial" w:cs="Arial"/>
                <w:color w:val="000000"/>
                <w:sz w:val="24"/>
                <w:szCs w:val="24"/>
              </w:rPr>
              <w:t>.</w:t>
            </w:r>
          </w:p>
        </w:tc>
        <w:tc>
          <w:tcPr>
            <w:tcW w:w="2119" w:type="dxa"/>
          </w:tcPr>
          <w:p w14:paraId="0C8E8F42" w14:textId="613EAE74" w:rsidR="00844D5C" w:rsidRPr="00E61223" w:rsidRDefault="00844D5C" w:rsidP="00FE1D66">
            <w:pPr>
              <w:pBdr>
                <w:top w:val="nil"/>
                <w:left w:val="nil"/>
                <w:bottom w:val="nil"/>
                <w:right w:val="nil"/>
                <w:between w:val="nil"/>
              </w:pBdr>
              <w:spacing w:before="2" w:line="240" w:lineRule="auto"/>
              <w:ind w:left="-25" w:right="-109" w:firstLine="25"/>
              <w:rPr>
                <w:rFonts w:ascii="Arial" w:hAnsi="Arial" w:cs="Arial"/>
                <w:color w:val="000000"/>
                <w:sz w:val="24"/>
                <w:szCs w:val="24"/>
              </w:rPr>
            </w:pPr>
            <w:r w:rsidRPr="00E61223">
              <w:rPr>
                <w:rFonts w:ascii="Arial" w:hAnsi="Arial" w:cs="Arial"/>
                <w:color w:val="000000"/>
                <w:sz w:val="24"/>
                <w:szCs w:val="24"/>
              </w:rPr>
              <w:t>Aktualumo reikalavimas</w:t>
            </w:r>
          </w:p>
        </w:tc>
        <w:tc>
          <w:tcPr>
            <w:tcW w:w="6953" w:type="dxa"/>
          </w:tcPr>
          <w:p w14:paraId="541A9F48" w14:textId="77777777" w:rsidR="00844D5C" w:rsidRPr="00E61223" w:rsidRDefault="00844D5C" w:rsidP="00FE1D66">
            <w:pPr>
              <w:pBdr>
                <w:top w:val="nil"/>
                <w:left w:val="nil"/>
                <w:bottom w:val="nil"/>
                <w:right w:val="nil"/>
                <w:between w:val="nil"/>
              </w:pBdr>
              <w:spacing w:before="2" w:line="240" w:lineRule="auto"/>
              <w:ind w:right="141"/>
              <w:rPr>
                <w:rFonts w:ascii="Arial" w:hAnsi="Arial" w:cs="Arial"/>
                <w:color w:val="000000"/>
                <w:sz w:val="24"/>
                <w:szCs w:val="24"/>
              </w:rPr>
            </w:pPr>
            <w:r w:rsidRPr="00E61223">
              <w:rPr>
                <w:rFonts w:ascii="Arial" w:hAnsi="Arial" w:cs="Arial"/>
                <w:sz w:val="24"/>
                <w:szCs w:val="24"/>
                <w:highlight w:val="white"/>
              </w:rPr>
              <w:t xml:space="preserve">Pateikiamoms licencijoms turi būti užtikrinamas gamintojo palaikymas sutarties galiojimo laikotarpiu, užtikrinantis teisę šiuo laikotarpiu be papildomo mokesčio operatyviai gauti naujausius virusų aprašus (angl. </w:t>
            </w:r>
            <w:r w:rsidRPr="00E61223">
              <w:rPr>
                <w:rFonts w:ascii="Arial" w:hAnsi="Arial" w:cs="Arial"/>
                <w:i/>
                <w:sz w:val="24"/>
                <w:szCs w:val="24"/>
                <w:highlight w:val="white"/>
              </w:rPr>
              <w:t>signature</w:t>
            </w:r>
            <w:r w:rsidRPr="00E61223">
              <w:rPr>
                <w:rFonts w:ascii="Arial" w:hAnsi="Arial" w:cs="Arial"/>
                <w:sz w:val="24"/>
                <w:szCs w:val="24"/>
                <w:highlight w:val="white"/>
              </w:rPr>
              <w:t xml:space="preserve">), virusų paieškos mechanizmo (angl. </w:t>
            </w:r>
            <w:r w:rsidRPr="00E61223">
              <w:rPr>
                <w:rFonts w:ascii="Arial" w:hAnsi="Arial" w:cs="Arial"/>
                <w:i/>
                <w:sz w:val="24"/>
                <w:szCs w:val="24"/>
                <w:highlight w:val="white"/>
              </w:rPr>
              <w:t>engine</w:t>
            </w:r>
            <w:r w:rsidRPr="00E61223">
              <w:rPr>
                <w:rFonts w:ascii="Arial" w:hAnsi="Arial" w:cs="Arial"/>
                <w:sz w:val="24"/>
                <w:szCs w:val="24"/>
                <w:highlight w:val="white"/>
              </w:rPr>
              <w:t>) atnaujinimus bei atsisiųsti ir diegtis naujausias programinės įrangos versijas.</w:t>
            </w:r>
          </w:p>
        </w:tc>
      </w:tr>
      <w:tr w:rsidR="00844D5C" w:rsidRPr="00E61223" w14:paraId="657FFA62" w14:textId="77777777" w:rsidTr="00E61223">
        <w:tc>
          <w:tcPr>
            <w:tcW w:w="954" w:type="dxa"/>
          </w:tcPr>
          <w:p w14:paraId="47E5E38E" w14:textId="6D0B5DA5"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2</w:t>
            </w:r>
            <w:r w:rsidR="00567D07">
              <w:rPr>
                <w:rFonts w:ascii="Arial" w:hAnsi="Arial" w:cs="Arial"/>
                <w:sz w:val="24"/>
                <w:szCs w:val="24"/>
              </w:rPr>
              <w:t>3</w:t>
            </w:r>
            <w:r w:rsidRPr="00E61223">
              <w:rPr>
                <w:rFonts w:ascii="Arial" w:hAnsi="Arial" w:cs="Arial"/>
                <w:color w:val="000000"/>
                <w:sz w:val="24"/>
                <w:szCs w:val="24"/>
              </w:rPr>
              <w:t>.</w:t>
            </w:r>
          </w:p>
        </w:tc>
        <w:tc>
          <w:tcPr>
            <w:tcW w:w="2119" w:type="dxa"/>
          </w:tcPr>
          <w:p w14:paraId="5957A83C"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Versija</w:t>
            </w:r>
          </w:p>
        </w:tc>
        <w:tc>
          <w:tcPr>
            <w:tcW w:w="6953" w:type="dxa"/>
          </w:tcPr>
          <w:p w14:paraId="12DDE3FC" w14:textId="77777777" w:rsidR="00844D5C" w:rsidRPr="00E61223" w:rsidRDefault="00844D5C" w:rsidP="00FE1D66">
            <w:pPr>
              <w:pBdr>
                <w:top w:val="nil"/>
                <w:left w:val="nil"/>
                <w:bottom w:val="nil"/>
                <w:right w:val="nil"/>
                <w:between w:val="nil"/>
              </w:pBdr>
              <w:spacing w:before="2" w:line="240" w:lineRule="auto"/>
              <w:rPr>
                <w:rFonts w:ascii="Arial" w:hAnsi="Arial" w:cs="Arial"/>
                <w:color w:val="000000"/>
                <w:sz w:val="24"/>
                <w:szCs w:val="24"/>
              </w:rPr>
            </w:pPr>
            <w:r w:rsidRPr="00E61223">
              <w:rPr>
                <w:rFonts w:ascii="Arial" w:hAnsi="Arial" w:cs="Arial"/>
                <w:sz w:val="24"/>
                <w:szCs w:val="24"/>
                <w:highlight w:val="white"/>
              </w:rPr>
              <w:t>Turi būti siūloma naujausia stabili programinės įrangos versija, oficialiai gamintojo paskelbta internete.</w:t>
            </w:r>
          </w:p>
        </w:tc>
      </w:tr>
      <w:tr w:rsidR="00844D5C" w:rsidRPr="00E61223" w14:paraId="0FFA9B3A" w14:textId="77777777" w:rsidTr="00E61223">
        <w:tc>
          <w:tcPr>
            <w:tcW w:w="954" w:type="dxa"/>
          </w:tcPr>
          <w:p w14:paraId="79B57882" w14:textId="71A5460D"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2</w:t>
            </w:r>
            <w:r w:rsidR="00567D07">
              <w:rPr>
                <w:rFonts w:ascii="Arial" w:hAnsi="Arial" w:cs="Arial"/>
                <w:sz w:val="24"/>
                <w:szCs w:val="24"/>
              </w:rPr>
              <w:t>4</w:t>
            </w:r>
            <w:r w:rsidRPr="00E61223">
              <w:rPr>
                <w:rFonts w:ascii="Arial" w:hAnsi="Arial" w:cs="Arial"/>
                <w:color w:val="000000"/>
                <w:sz w:val="24"/>
                <w:szCs w:val="24"/>
              </w:rPr>
              <w:t>.</w:t>
            </w:r>
          </w:p>
        </w:tc>
        <w:tc>
          <w:tcPr>
            <w:tcW w:w="2119" w:type="dxa"/>
          </w:tcPr>
          <w:p w14:paraId="41DD1D8B" w14:textId="77777777" w:rsidR="00844D5C" w:rsidRPr="00E61223" w:rsidRDefault="00844D5C" w:rsidP="00FE1D66">
            <w:pPr>
              <w:pBdr>
                <w:top w:val="nil"/>
                <w:left w:val="nil"/>
                <w:bottom w:val="nil"/>
                <w:right w:val="nil"/>
                <w:between w:val="nil"/>
              </w:pBdr>
              <w:spacing w:before="2" w:line="240" w:lineRule="auto"/>
              <w:ind w:left="109" w:hanging="109"/>
              <w:rPr>
                <w:rFonts w:ascii="Arial" w:hAnsi="Arial" w:cs="Arial"/>
                <w:color w:val="000000"/>
                <w:sz w:val="24"/>
                <w:szCs w:val="24"/>
              </w:rPr>
            </w:pPr>
            <w:r w:rsidRPr="00E61223">
              <w:rPr>
                <w:rFonts w:ascii="Arial" w:hAnsi="Arial" w:cs="Arial"/>
                <w:color w:val="000000"/>
                <w:sz w:val="24"/>
                <w:szCs w:val="24"/>
              </w:rPr>
              <w:t>Dokumentacija</w:t>
            </w:r>
          </w:p>
        </w:tc>
        <w:tc>
          <w:tcPr>
            <w:tcW w:w="6953" w:type="dxa"/>
          </w:tcPr>
          <w:p w14:paraId="5AC34353" w14:textId="77777777" w:rsidR="00844D5C" w:rsidRPr="00E61223" w:rsidRDefault="00844D5C" w:rsidP="00FE1D66">
            <w:pPr>
              <w:pBdr>
                <w:top w:val="nil"/>
                <w:left w:val="nil"/>
                <w:bottom w:val="nil"/>
                <w:right w:val="nil"/>
                <w:between w:val="nil"/>
              </w:pBdr>
              <w:spacing w:before="1" w:line="240" w:lineRule="auto"/>
              <w:ind w:hanging="27"/>
              <w:rPr>
                <w:rFonts w:ascii="Arial" w:hAnsi="Arial" w:cs="Arial"/>
                <w:color w:val="000000"/>
                <w:sz w:val="24"/>
                <w:szCs w:val="24"/>
              </w:rPr>
            </w:pPr>
            <w:r w:rsidRPr="00E61223">
              <w:rPr>
                <w:rFonts w:ascii="Arial" w:hAnsi="Arial" w:cs="Arial"/>
                <w:sz w:val="24"/>
                <w:szCs w:val="24"/>
                <w:highlight w:val="white"/>
              </w:rPr>
              <w:t xml:space="preserve">Turi būti pateikta aktuali dokumentacija, apimanti programinės įrangos įdiegimo, bendro naudojimo, administravimo, sistemos atstatymo procedūras. </w:t>
            </w:r>
          </w:p>
        </w:tc>
      </w:tr>
      <w:tr w:rsidR="00844D5C" w:rsidRPr="00E61223" w14:paraId="1A79A109" w14:textId="77777777" w:rsidTr="00E61223">
        <w:trPr>
          <w:trHeight w:val="1139"/>
        </w:trPr>
        <w:tc>
          <w:tcPr>
            <w:tcW w:w="954" w:type="dxa"/>
          </w:tcPr>
          <w:p w14:paraId="1C21ABE8" w14:textId="1F4FE931"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lastRenderedPageBreak/>
              <w:t>2</w:t>
            </w:r>
            <w:r w:rsidR="00567D07">
              <w:rPr>
                <w:rFonts w:ascii="Arial" w:hAnsi="Arial" w:cs="Arial"/>
                <w:sz w:val="24"/>
                <w:szCs w:val="24"/>
              </w:rPr>
              <w:t>5</w:t>
            </w:r>
            <w:r w:rsidRPr="00E61223">
              <w:rPr>
                <w:rFonts w:ascii="Arial" w:hAnsi="Arial" w:cs="Arial"/>
                <w:color w:val="000000"/>
                <w:sz w:val="24"/>
                <w:szCs w:val="24"/>
              </w:rPr>
              <w:t>.</w:t>
            </w:r>
          </w:p>
        </w:tc>
        <w:tc>
          <w:tcPr>
            <w:tcW w:w="2119" w:type="dxa"/>
          </w:tcPr>
          <w:p w14:paraId="52CCA0B9" w14:textId="77777777" w:rsidR="00844D5C" w:rsidRPr="00E61223" w:rsidRDefault="00844D5C" w:rsidP="00FE1D66">
            <w:pPr>
              <w:pBdr>
                <w:top w:val="nil"/>
                <w:left w:val="nil"/>
                <w:bottom w:val="nil"/>
                <w:right w:val="nil"/>
                <w:between w:val="nil"/>
              </w:pBdr>
              <w:spacing w:before="2" w:line="240" w:lineRule="auto"/>
              <w:ind w:left="-25" w:right="424" w:firstLine="25"/>
              <w:rPr>
                <w:rFonts w:ascii="Arial" w:hAnsi="Arial" w:cs="Arial"/>
                <w:color w:val="000000"/>
                <w:sz w:val="24"/>
                <w:szCs w:val="24"/>
              </w:rPr>
            </w:pPr>
            <w:r w:rsidRPr="00E61223">
              <w:rPr>
                <w:rFonts w:ascii="Arial" w:hAnsi="Arial" w:cs="Arial"/>
                <w:color w:val="000000"/>
                <w:sz w:val="24"/>
                <w:szCs w:val="24"/>
              </w:rPr>
              <w:t xml:space="preserve">Gamintojo aptarnavimo </w:t>
            </w:r>
          </w:p>
          <w:p w14:paraId="0F3EB0F4" w14:textId="77777777" w:rsidR="00844D5C" w:rsidRPr="00E61223" w:rsidRDefault="00844D5C" w:rsidP="00FE1D66">
            <w:pPr>
              <w:pBdr>
                <w:top w:val="nil"/>
                <w:left w:val="nil"/>
                <w:bottom w:val="nil"/>
                <w:right w:val="nil"/>
                <w:between w:val="nil"/>
              </w:pBdr>
              <w:spacing w:before="2" w:line="240" w:lineRule="auto"/>
              <w:ind w:left="-25" w:right="424" w:firstLine="25"/>
              <w:rPr>
                <w:rFonts w:ascii="Arial" w:hAnsi="Arial" w:cs="Arial"/>
                <w:color w:val="000000"/>
                <w:sz w:val="24"/>
                <w:szCs w:val="24"/>
              </w:rPr>
            </w:pPr>
            <w:r w:rsidRPr="00E61223">
              <w:rPr>
                <w:rFonts w:ascii="Arial" w:hAnsi="Arial" w:cs="Arial"/>
                <w:color w:val="000000"/>
                <w:sz w:val="24"/>
                <w:szCs w:val="24"/>
              </w:rPr>
              <w:t>(angl. support) sąlygos</w:t>
            </w:r>
          </w:p>
        </w:tc>
        <w:tc>
          <w:tcPr>
            <w:tcW w:w="6953" w:type="dxa"/>
          </w:tcPr>
          <w:p w14:paraId="731728A6" w14:textId="77777777" w:rsidR="00844D5C" w:rsidRPr="00E61223" w:rsidRDefault="00844D5C" w:rsidP="00FE1D66">
            <w:pPr>
              <w:pBdr>
                <w:top w:val="nil"/>
                <w:left w:val="nil"/>
                <w:bottom w:val="nil"/>
                <w:right w:val="nil"/>
                <w:between w:val="nil"/>
              </w:pBdr>
              <w:spacing w:before="2" w:line="240" w:lineRule="auto"/>
              <w:ind w:right="103"/>
              <w:rPr>
                <w:rFonts w:ascii="Arial" w:hAnsi="Arial" w:cs="Arial"/>
                <w:sz w:val="24"/>
                <w:szCs w:val="24"/>
                <w:highlight w:val="white"/>
              </w:rPr>
            </w:pPr>
            <w:r w:rsidRPr="00E61223">
              <w:rPr>
                <w:rFonts w:ascii="Arial" w:hAnsi="Arial" w:cs="Arial"/>
                <w:sz w:val="24"/>
                <w:szCs w:val="24"/>
                <w:highlight w:val="white"/>
              </w:rPr>
              <w:t>Gamintojo atstovas turi teikti nemokamą pagalbą, konsultacijas telefonu, kreipiantis į pagalbos centrą darbo dienomis darbo valandomis lietuvių, rusų ir anglų kalbomis.</w:t>
            </w:r>
          </w:p>
          <w:p w14:paraId="5A7F685B" w14:textId="77777777" w:rsidR="00844D5C" w:rsidRPr="00E61223" w:rsidRDefault="00844D5C" w:rsidP="00FE1D66">
            <w:pPr>
              <w:spacing w:before="2" w:line="240" w:lineRule="auto"/>
              <w:ind w:right="103"/>
              <w:rPr>
                <w:rFonts w:ascii="Arial" w:hAnsi="Arial" w:cs="Arial"/>
                <w:sz w:val="24"/>
                <w:szCs w:val="24"/>
                <w:highlight w:val="white"/>
              </w:rPr>
            </w:pPr>
            <w:r w:rsidRPr="00E61223">
              <w:rPr>
                <w:rFonts w:ascii="Arial" w:hAnsi="Arial" w:cs="Arial"/>
                <w:sz w:val="24"/>
                <w:szCs w:val="24"/>
                <w:highlight w:val="white"/>
              </w:rPr>
              <w:t>Gamintojo atstovas turi suteikti 2 valandas konsultacijų produkto diegimo ir atnaujinimo klausimais, kurios turi būti įvykdytos ne vėliau kaip 30 dienų nuo licencijų aktyvavimo dienos.</w:t>
            </w:r>
          </w:p>
          <w:p w14:paraId="64D3553B" w14:textId="77777777" w:rsidR="00844D5C" w:rsidRPr="00E61223" w:rsidRDefault="00844D5C" w:rsidP="00FE1D66">
            <w:pPr>
              <w:spacing w:before="2" w:line="240" w:lineRule="auto"/>
              <w:ind w:right="103"/>
              <w:rPr>
                <w:rFonts w:ascii="Arial" w:hAnsi="Arial" w:cs="Arial"/>
                <w:sz w:val="24"/>
                <w:szCs w:val="24"/>
                <w:highlight w:val="white"/>
              </w:rPr>
            </w:pPr>
            <w:r w:rsidRPr="00E61223">
              <w:rPr>
                <w:rFonts w:ascii="Arial" w:hAnsi="Arial" w:cs="Arial"/>
                <w:sz w:val="24"/>
                <w:szCs w:val="24"/>
                <w:highlight w:val="white"/>
              </w:rPr>
              <w:t>Gamintojo atstovas turi teikti nemokamą pagalbą, konsultacijas telefonu, kreipiantis į pagalbos centrą darbo dienomis darbo valandomis lietuvių, rusų ir anglų kalbomis.</w:t>
            </w:r>
          </w:p>
        </w:tc>
      </w:tr>
      <w:tr w:rsidR="00844D5C" w:rsidRPr="00E61223" w14:paraId="3CF49F8A" w14:textId="77777777" w:rsidTr="00E61223">
        <w:tc>
          <w:tcPr>
            <w:tcW w:w="954" w:type="dxa"/>
          </w:tcPr>
          <w:p w14:paraId="47239FA0" w14:textId="58D54DAB" w:rsidR="00844D5C" w:rsidRPr="00E61223" w:rsidRDefault="00844D5C" w:rsidP="00FE1D66">
            <w:pPr>
              <w:pBdr>
                <w:top w:val="nil"/>
                <w:left w:val="nil"/>
                <w:bottom w:val="nil"/>
                <w:right w:val="nil"/>
                <w:between w:val="nil"/>
              </w:pBdr>
              <w:spacing w:line="240" w:lineRule="auto"/>
              <w:ind w:hanging="109"/>
              <w:rPr>
                <w:rFonts w:ascii="Arial" w:hAnsi="Arial" w:cs="Arial"/>
                <w:color w:val="000000"/>
                <w:sz w:val="24"/>
                <w:szCs w:val="24"/>
              </w:rPr>
            </w:pPr>
            <w:r w:rsidRPr="00E61223">
              <w:rPr>
                <w:rFonts w:ascii="Arial" w:hAnsi="Arial" w:cs="Arial"/>
                <w:color w:val="000000"/>
                <w:sz w:val="24"/>
                <w:szCs w:val="24"/>
              </w:rPr>
              <w:t>2</w:t>
            </w:r>
            <w:r w:rsidR="00567D07">
              <w:rPr>
                <w:rFonts w:ascii="Arial" w:hAnsi="Arial" w:cs="Arial"/>
                <w:sz w:val="24"/>
                <w:szCs w:val="24"/>
              </w:rPr>
              <w:t>6</w:t>
            </w:r>
            <w:r w:rsidRPr="00E61223">
              <w:rPr>
                <w:rFonts w:ascii="Arial" w:hAnsi="Arial" w:cs="Arial"/>
                <w:color w:val="000000"/>
                <w:sz w:val="24"/>
                <w:szCs w:val="24"/>
              </w:rPr>
              <w:t>.</w:t>
            </w:r>
          </w:p>
        </w:tc>
        <w:tc>
          <w:tcPr>
            <w:tcW w:w="2119" w:type="dxa"/>
          </w:tcPr>
          <w:p w14:paraId="3CAF904C" w14:textId="77777777" w:rsidR="00844D5C" w:rsidRPr="00E61223" w:rsidRDefault="00844D5C" w:rsidP="00FE1D66">
            <w:pPr>
              <w:pBdr>
                <w:top w:val="nil"/>
                <w:left w:val="nil"/>
                <w:bottom w:val="nil"/>
                <w:right w:val="nil"/>
                <w:between w:val="nil"/>
              </w:pBdr>
              <w:spacing w:before="2" w:line="240" w:lineRule="auto"/>
              <w:ind w:left="-25" w:right="148" w:firstLine="25"/>
              <w:rPr>
                <w:rFonts w:ascii="Arial" w:hAnsi="Arial" w:cs="Arial"/>
                <w:color w:val="000000"/>
                <w:sz w:val="24"/>
                <w:szCs w:val="24"/>
              </w:rPr>
            </w:pPr>
            <w:r w:rsidRPr="00E61223">
              <w:rPr>
                <w:rFonts w:ascii="Arial" w:hAnsi="Arial" w:cs="Arial"/>
                <w:color w:val="000000"/>
                <w:sz w:val="24"/>
                <w:szCs w:val="24"/>
              </w:rPr>
              <w:t>Reikalavimai programinės įrangos naudojimo taisyklėms</w:t>
            </w:r>
            <w:r w:rsidRPr="00E61223">
              <w:rPr>
                <w:rFonts w:ascii="Arial" w:hAnsi="Arial" w:cs="Arial"/>
                <w:sz w:val="24"/>
                <w:szCs w:val="24"/>
              </w:rPr>
              <w:t xml:space="preserve"> </w:t>
            </w:r>
            <w:r w:rsidRPr="00E61223">
              <w:rPr>
                <w:rFonts w:ascii="Arial" w:hAnsi="Arial" w:cs="Arial"/>
                <w:color w:val="000000"/>
                <w:sz w:val="24"/>
                <w:szCs w:val="24"/>
              </w:rPr>
              <w:t>(licencijavimui)</w:t>
            </w:r>
          </w:p>
        </w:tc>
        <w:tc>
          <w:tcPr>
            <w:tcW w:w="6953" w:type="dxa"/>
          </w:tcPr>
          <w:p w14:paraId="363F7EEA" w14:textId="77777777" w:rsidR="00844D5C" w:rsidRPr="00E61223" w:rsidRDefault="00844D5C" w:rsidP="00FE1D66">
            <w:pPr>
              <w:pBdr>
                <w:top w:val="nil"/>
                <w:left w:val="nil"/>
                <w:bottom w:val="nil"/>
                <w:right w:val="nil"/>
                <w:between w:val="nil"/>
              </w:pBdr>
              <w:spacing w:before="2" w:line="240" w:lineRule="auto"/>
              <w:ind w:right="103"/>
              <w:rPr>
                <w:rFonts w:ascii="Arial" w:hAnsi="Arial" w:cs="Arial"/>
                <w:sz w:val="24"/>
                <w:szCs w:val="24"/>
              </w:rPr>
            </w:pPr>
            <w:r w:rsidRPr="00E61223">
              <w:rPr>
                <w:rFonts w:ascii="Arial" w:hAnsi="Arial" w:cs="Arial"/>
                <w:sz w:val="24"/>
                <w:szCs w:val="24"/>
                <w:highlight w:val="white"/>
              </w:rPr>
              <w:t>Licencija turi suteikti teisę pakartotinai diegti siūlomą programinę įrangą neišnaudojant papildomos licencijos. Programinės įrangos licencijavimo taisyklėse licencija turi būti nepririšama prie aparatūrinės įrangos. Licencijos įsigijimo metu turi būti pateiktas vienas licencijos raktas, tinkantis visiems įrenginiams, nepriklausomai nuo licencijos įsigijimo kiekio bei įrenginio tipo.</w:t>
            </w:r>
          </w:p>
        </w:tc>
      </w:tr>
    </w:tbl>
    <w:p w14:paraId="0F994462" w14:textId="77777777" w:rsidR="00844D5C" w:rsidRPr="00E61223" w:rsidRDefault="00844D5C" w:rsidP="00FE1D66">
      <w:pPr>
        <w:spacing w:before="11" w:line="240" w:lineRule="auto"/>
        <w:rPr>
          <w:rFonts w:ascii="Arial" w:hAnsi="Arial" w:cs="Arial"/>
          <w:b/>
          <w:sz w:val="24"/>
          <w:szCs w:val="24"/>
        </w:rPr>
      </w:pPr>
    </w:p>
    <w:p w14:paraId="46B5E2BF" w14:textId="500784F6" w:rsidR="00E61223" w:rsidRPr="00FE1D66" w:rsidRDefault="00FE1D66" w:rsidP="00FE1D66">
      <w:pPr>
        <w:pStyle w:val="Sraopastraipa"/>
        <w:numPr>
          <w:ilvl w:val="0"/>
          <w:numId w:val="7"/>
        </w:numPr>
        <w:spacing w:before="11" w:line="240" w:lineRule="auto"/>
        <w:rPr>
          <w:rFonts w:ascii="Arial" w:hAnsi="Arial" w:cs="Arial"/>
          <w:b/>
          <w:sz w:val="24"/>
          <w:szCs w:val="24"/>
        </w:rPr>
      </w:pPr>
      <w:r>
        <w:rPr>
          <w:rFonts w:ascii="Arial" w:hAnsi="Arial" w:cs="Arial"/>
          <w:b/>
          <w:sz w:val="24"/>
          <w:szCs w:val="24"/>
        </w:rPr>
        <w:t>Ativirusinės programinės įrangos veikimo techninio palaikymo ir kibernetinės saugos paslaugos</w:t>
      </w:r>
    </w:p>
    <w:tbl>
      <w:tblPr>
        <w:tblW w:w="9781" w:type="dxa"/>
        <w:tblInd w:w="-147" w:type="dxa"/>
        <w:tblLayout w:type="fixed"/>
        <w:tblLook w:val="04A0" w:firstRow="1" w:lastRow="0" w:firstColumn="1" w:lastColumn="0" w:noHBand="0" w:noVBand="1"/>
      </w:tblPr>
      <w:tblGrid>
        <w:gridCol w:w="993"/>
        <w:gridCol w:w="2126"/>
        <w:gridCol w:w="6662"/>
      </w:tblGrid>
      <w:tr w:rsidR="00E61223" w:rsidRPr="00E61223" w14:paraId="6BD0FE1E" w14:textId="77777777" w:rsidTr="00E61223">
        <w:tc>
          <w:tcPr>
            <w:tcW w:w="993" w:type="dxa"/>
            <w:tcBorders>
              <w:top w:val="single" w:sz="4" w:space="0" w:color="000000"/>
              <w:left w:val="single" w:sz="4" w:space="0" w:color="000000"/>
              <w:bottom w:val="single" w:sz="4" w:space="0" w:color="000000"/>
              <w:right w:val="single" w:sz="4" w:space="0" w:color="000000"/>
            </w:tcBorders>
            <w:vAlign w:val="center"/>
            <w:hideMark/>
          </w:tcPr>
          <w:p w14:paraId="7FC3CD09" w14:textId="77777777" w:rsidR="00E61223" w:rsidRPr="00E61223" w:rsidRDefault="00E61223" w:rsidP="00FE1D66">
            <w:pPr>
              <w:pStyle w:val="LO-normal"/>
              <w:spacing w:after="200" w:line="240" w:lineRule="auto"/>
              <w:rPr>
                <w:rFonts w:eastAsia="Calibri"/>
                <w:sz w:val="24"/>
                <w:szCs w:val="24"/>
                <w:highlight w:val="white"/>
                <w:lang w:val="lt-LT"/>
              </w:rPr>
            </w:pPr>
            <w:r w:rsidRPr="00E61223">
              <w:rPr>
                <w:rFonts w:eastAsia="Times New Roman"/>
                <w:b/>
                <w:sz w:val="24"/>
                <w:szCs w:val="24"/>
                <w:highlight w:val="white"/>
                <w:lang w:val="lt-LT"/>
              </w:rPr>
              <w:t>Eil. Nr.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59DCAAF" w14:textId="77777777" w:rsidR="00E61223" w:rsidRPr="00E61223" w:rsidRDefault="00E61223" w:rsidP="00FE1D66">
            <w:pPr>
              <w:pStyle w:val="LO-normal"/>
              <w:spacing w:after="200" w:line="240" w:lineRule="auto"/>
              <w:rPr>
                <w:rFonts w:eastAsia="Calibri"/>
                <w:sz w:val="24"/>
                <w:szCs w:val="24"/>
                <w:highlight w:val="white"/>
                <w:lang w:val="lt-LT"/>
              </w:rPr>
            </w:pPr>
            <w:r w:rsidRPr="00E61223">
              <w:rPr>
                <w:rFonts w:eastAsia="Times New Roman"/>
                <w:b/>
                <w:sz w:val="24"/>
                <w:szCs w:val="24"/>
                <w:highlight w:val="white"/>
                <w:lang w:val="lt-LT"/>
              </w:rPr>
              <w:t>Parametras</w:t>
            </w:r>
          </w:p>
        </w:tc>
        <w:tc>
          <w:tcPr>
            <w:tcW w:w="6662" w:type="dxa"/>
            <w:tcBorders>
              <w:top w:val="single" w:sz="4" w:space="0" w:color="000000"/>
              <w:left w:val="single" w:sz="4" w:space="0" w:color="000000"/>
              <w:bottom w:val="single" w:sz="4" w:space="0" w:color="000000"/>
              <w:right w:val="single" w:sz="4" w:space="0" w:color="000000"/>
            </w:tcBorders>
            <w:vAlign w:val="center"/>
            <w:hideMark/>
          </w:tcPr>
          <w:p w14:paraId="61754B27" w14:textId="77777777" w:rsidR="00E61223" w:rsidRPr="00E61223" w:rsidRDefault="00E61223" w:rsidP="00FE1D66">
            <w:pPr>
              <w:pStyle w:val="LO-normal"/>
              <w:spacing w:after="200" w:line="240" w:lineRule="auto"/>
              <w:rPr>
                <w:rFonts w:eastAsia="Calibri"/>
                <w:sz w:val="24"/>
                <w:szCs w:val="24"/>
                <w:highlight w:val="white"/>
                <w:lang w:val="lt-LT"/>
              </w:rPr>
            </w:pPr>
            <w:r w:rsidRPr="00E61223">
              <w:rPr>
                <w:rFonts w:eastAsia="Times New Roman"/>
                <w:b/>
                <w:sz w:val="24"/>
                <w:szCs w:val="24"/>
                <w:highlight w:val="white"/>
                <w:lang w:val="lt-LT"/>
              </w:rPr>
              <w:t>Techniniai reikalavimai</w:t>
            </w:r>
          </w:p>
        </w:tc>
      </w:tr>
      <w:tr w:rsidR="00E61223" w:rsidRPr="00E61223" w14:paraId="7E5A82CB" w14:textId="77777777" w:rsidTr="00E61223">
        <w:trPr>
          <w:trHeight w:val="400"/>
        </w:trPr>
        <w:tc>
          <w:tcPr>
            <w:tcW w:w="993" w:type="dxa"/>
            <w:tcBorders>
              <w:top w:val="single" w:sz="4" w:space="0" w:color="000000"/>
              <w:left w:val="single" w:sz="4" w:space="0" w:color="000000"/>
              <w:bottom w:val="single" w:sz="4" w:space="0" w:color="000000"/>
              <w:right w:val="single" w:sz="4" w:space="0" w:color="000000"/>
            </w:tcBorders>
            <w:hideMark/>
          </w:tcPr>
          <w:p w14:paraId="4BB1B4C4"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1.</w:t>
            </w:r>
          </w:p>
        </w:tc>
        <w:tc>
          <w:tcPr>
            <w:tcW w:w="2126" w:type="dxa"/>
            <w:tcBorders>
              <w:top w:val="single" w:sz="4" w:space="0" w:color="000000"/>
              <w:left w:val="single" w:sz="4" w:space="0" w:color="000000"/>
              <w:bottom w:val="single" w:sz="4" w:space="0" w:color="000000"/>
              <w:right w:val="single" w:sz="4" w:space="0" w:color="000000"/>
            </w:tcBorders>
            <w:hideMark/>
          </w:tcPr>
          <w:p w14:paraId="7B70A462"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Pirkimo objektas</w:t>
            </w:r>
          </w:p>
        </w:tc>
        <w:tc>
          <w:tcPr>
            <w:tcW w:w="6662" w:type="dxa"/>
            <w:tcBorders>
              <w:top w:val="single" w:sz="4" w:space="0" w:color="000000"/>
              <w:left w:val="single" w:sz="4" w:space="0" w:color="000000"/>
              <w:bottom w:val="single" w:sz="4" w:space="0" w:color="000000"/>
              <w:right w:val="single" w:sz="4" w:space="0" w:color="000000"/>
            </w:tcBorders>
            <w:hideMark/>
          </w:tcPr>
          <w:p w14:paraId="2B5F33FF" w14:textId="49EBC598" w:rsidR="00E61223" w:rsidRPr="00E61223" w:rsidRDefault="00FE1D66" w:rsidP="00FE1D66">
            <w:pPr>
              <w:pStyle w:val="LO-normal"/>
              <w:spacing w:line="240" w:lineRule="auto"/>
              <w:rPr>
                <w:rFonts w:eastAsia="Times New Roman"/>
                <w:sz w:val="24"/>
                <w:szCs w:val="24"/>
                <w:highlight w:val="white"/>
                <w:lang w:val="lt-LT"/>
              </w:rPr>
            </w:pPr>
            <w:r>
              <w:rPr>
                <w:rFonts w:eastAsia="Times New Roman"/>
                <w:sz w:val="24"/>
                <w:szCs w:val="24"/>
                <w:highlight w:val="white"/>
                <w:lang w:val="lt-LT"/>
              </w:rPr>
              <w:t>Antivirusinės</w:t>
            </w:r>
            <w:r w:rsidR="00E61223" w:rsidRPr="00E61223">
              <w:rPr>
                <w:rFonts w:eastAsia="Times New Roman"/>
                <w:sz w:val="24"/>
                <w:szCs w:val="24"/>
                <w:highlight w:val="white"/>
                <w:lang w:val="lt-LT"/>
              </w:rPr>
              <w:t xml:space="preserve"> programinės įrangos veikimo techninio palaikymo ir kibernetinės saugos paslaugos (</w:t>
            </w:r>
            <w:r w:rsidR="00E61223" w:rsidRPr="00E61223">
              <w:rPr>
                <w:rFonts w:eastAsia="Times New Roman"/>
                <w:i/>
                <w:sz w:val="24"/>
                <w:szCs w:val="24"/>
                <w:highlight w:val="white"/>
                <w:lang w:val="lt-LT"/>
              </w:rPr>
              <w:t>„Inžinieriaus pagalba (Starter)“</w:t>
            </w:r>
            <w:r w:rsidR="00E61223" w:rsidRPr="00E61223">
              <w:rPr>
                <w:rFonts w:eastAsia="Times New Roman"/>
                <w:sz w:val="24"/>
                <w:szCs w:val="24"/>
                <w:highlight w:val="white"/>
                <w:lang w:val="lt-LT"/>
              </w:rPr>
              <w:t>).</w:t>
            </w:r>
          </w:p>
        </w:tc>
      </w:tr>
      <w:tr w:rsidR="00E61223" w:rsidRPr="00E61223" w14:paraId="0EA39130"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715898AF"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2.</w:t>
            </w:r>
          </w:p>
        </w:tc>
        <w:tc>
          <w:tcPr>
            <w:tcW w:w="2126" w:type="dxa"/>
            <w:tcBorders>
              <w:top w:val="single" w:sz="4" w:space="0" w:color="000000"/>
              <w:left w:val="single" w:sz="4" w:space="0" w:color="000000"/>
              <w:bottom w:val="single" w:sz="4" w:space="0" w:color="000000"/>
              <w:right w:val="single" w:sz="4" w:space="0" w:color="000000"/>
            </w:tcBorders>
            <w:hideMark/>
          </w:tcPr>
          <w:p w14:paraId="6EE663FD"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Paslaugų teikimo trukmė</w:t>
            </w:r>
          </w:p>
        </w:tc>
        <w:tc>
          <w:tcPr>
            <w:tcW w:w="6662" w:type="dxa"/>
            <w:tcBorders>
              <w:top w:val="single" w:sz="4" w:space="0" w:color="000000"/>
              <w:left w:val="single" w:sz="4" w:space="0" w:color="000000"/>
              <w:bottom w:val="single" w:sz="4" w:space="0" w:color="000000"/>
              <w:right w:val="single" w:sz="4" w:space="0" w:color="000000"/>
            </w:tcBorders>
            <w:hideMark/>
          </w:tcPr>
          <w:p w14:paraId="1796C8D7" w14:textId="268DA0C7" w:rsidR="00E61223" w:rsidRPr="00E61223" w:rsidRDefault="00DB6081" w:rsidP="00FE1D66">
            <w:pPr>
              <w:pStyle w:val="LO-normal"/>
              <w:spacing w:line="240" w:lineRule="auto"/>
              <w:rPr>
                <w:rFonts w:eastAsia="Times New Roman"/>
                <w:sz w:val="24"/>
                <w:szCs w:val="24"/>
                <w:highlight w:val="white"/>
                <w:lang w:val="lt-LT"/>
              </w:rPr>
            </w:pPr>
            <w:r w:rsidRPr="00DB6081">
              <w:rPr>
                <w:rFonts w:eastAsia="Times New Roman"/>
                <w:sz w:val="24"/>
                <w:szCs w:val="24"/>
                <w:lang w:val="en-US"/>
              </w:rPr>
              <w:t>24</w:t>
            </w:r>
            <w:r w:rsidR="00E61223" w:rsidRPr="00E61223">
              <w:rPr>
                <w:rFonts w:eastAsia="Times New Roman"/>
                <w:sz w:val="24"/>
                <w:szCs w:val="24"/>
                <w:highlight w:val="white"/>
                <w:lang w:val="lt-LT"/>
              </w:rPr>
              <w:t xml:space="preserve"> mėn. nuo sutarties pasirašymo.</w:t>
            </w:r>
          </w:p>
        </w:tc>
      </w:tr>
      <w:tr w:rsidR="00E61223" w:rsidRPr="00E61223" w14:paraId="75A09399" w14:textId="77777777" w:rsidTr="00E61223">
        <w:trPr>
          <w:trHeight w:val="498"/>
        </w:trPr>
        <w:tc>
          <w:tcPr>
            <w:tcW w:w="993" w:type="dxa"/>
            <w:tcBorders>
              <w:top w:val="single" w:sz="4" w:space="0" w:color="000000"/>
              <w:left w:val="single" w:sz="4" w:space="0" w:color="000000"/>
              <w:bottom w:val="single" w:sz="4" w:space="0" w:color="000000"/>
              <w:right w:val="single" w:sz="4" w:space="0" w:color="000000"/>
            </w:tcBorders>
            <w:hideMark/>
          </w:tcPr>
          <w:p w14:paraId="340590F1"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3.</w:t>
            </w:r>
          </w:p>
        </w:tc>
        <w:tc>
          <w:tcPr>
            <w:tcW w:w="2126" w:type="dxa"/>
            <w:tcBorders>
              <w:top w:val="single" w:sz="4" w:space="0" w:color="000000"/>
              <w:left w:val="single" w:sz="4" w:space="0" w:color="000000"/>
              <w:bottom w:val="single" w:sz="4" w:space="0" w:color="000000"/>
              <w:right w:val="single" w:sz="4" w:space="0" w:color="000000"/>
            </w:tcBorders>
            <w:hideMark/>
          </w:tcPr>
          <w:p w14:paraId="5496315C"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Kibernetinės saugos paslaugų apimtis darbo vietų ir serverių saugumo produktams</w:t>
            </w:r>
          </w:p>
        </w:tc>
        <w:tc>
          <w:tcPr>
            <w:tcW w:w="6662" w:type="dxa"/>
            <w:tcBorders>
              <w:top w:val="single" w:sz="4" w:space="0" w:color="000000"/>
              <w:left w:val="single" w:sz="4" w:space="0" w:color="000000"/>
              <w:bottom w:val="single" w:sz="4" w:space="0" w:color="000000"/>
              <w:right w:val="single" w:sz="4" w:space="0" w:color="000000"/>
            </w:tcBorders>
            <w:hideMark/>
          </w:tcPr>
          <w:p w14:paraId="20F07F06"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Saugumo produktui neaptikus galimai kenksmingos programinės įrangos (angl. malware) faile, URL, domene ar pagal IP adresą, turi būti teikiama pagalba analizuojant incidentą ir, jei aptinkamas kenkėjas, pateikiama informacija apie kenkėjiškų programų šeimą, pridedamas aptikimas.</w:t>
            </w:r>
          </w:p>
          <w:p w14:paraId="4545D289"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Įvykus išpirkos reikalaujančios programinės įrangos (angl. ransomware) incidentui, turi būti teikiama pagalba identifikuojant išpirkos reikalaujančios programinės įrangos tipą, įvertinant jos išplitimo mastą, pateikiant incidento suvaldymo ir prevencijos rekomendacijas ir, jei įmanoma, dešifratorių.</w:t>
            </w:r>
          </w:p>
          <w:p w14:paraId="22AAA4F1"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Saugumo produktui aptikus, tačiau nepavykus pašalinti kenkėjiškų failų, turi būti teikiama pagalba jų pašalinimui arba alternatyvi valymo programa tokių failų panaikinimui.</w:t>
            </w:r>
          </w:p>
          <w:p w14:paraId="07867CDC"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Saugumo produktui galimai klaidingai blokuojant (angl. false positive) failą, URL, domeną arba IP adresą, </w:t>
            </w:r>
            <w:r w:rsidRPr="00E61223">
              <w:rPr>
                <w:rFonts w:eastAsia="Times New Roman"/>
                <w:sz w:val="24"/>
                <w:szCs w:val="24"/>
                <w:lang w:val="lt-LT"/>
              </w:rPr>
              <w:t xml:space="preserve">turi būti teikiama pagalba analizuojant </w:t>
            </w:r>
            <w:r w:rsidRPr="00E61223">
              <w:rPr>
                <w:rFonts w:eastAsia="Times New Roman"/>
                <w:sz w:val="24"/>
                <w:szCs w:val="24"/>
                <w:highlight w:val="white"/>
                <w:lang w:val="lt-LT"/>
              </w:rPr>
              <w:t>pateiktus duomenis ir nustačius, kad aptikta klaidingai, pašalinti aptikimą arba sukurti išimtį.</w:t>
            </w:r>
          </w:p>
          <w:p w14:paraId="4D70A617"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Perkančiajai organizacijai kilus įtarimams dėl trečiųjų šalių programinės įrangos veikimo ir siekiant įvertinimo iš saugumo pusės, </w:t>
            </w:r>
            <w:r w:rsidRPr="00E61223">
              <w:rPr>
                <w:rFonts w:eastAsia="Times New Roman"/>
                <w:sz w:val="24"/>
                <w:szCs w:val="24"/>
                <w:lang w:val="lt-LT"/>
              </w:rPr>
              <w:t xml:space="preserve">turi būti teikiama pagalba analizuojant </w:t>
            </w:r>
            <w:r w:rsidRPr="00E61223">
              <w:rPr>
                <w:rFonts w:eastAsia="Times New Roman"/>
                <w:sz w:val="24"/>
                <w:szCs w:val="24"/>
                <w:lang w:val="lt-LT"/>
              </w:rPr>
              <w:lastRenderedPageBreak/>
              <w:t>programos elgesį ir siūlant galimą sprendimą, r</w:t>
            </w:r>
            <w:r w:rsidRPr="00E61223">
              <w:rPr>
                <w:rFonts w:eastAsia="Times New Roman"/>
                <w:sz w:val="24"/>
                <w:szCs w:val="24"/>
                <w:highlight w:val="white"/>
                <w:lang w:val="lt-LT"/>
              </w:rPr>
              <w:t>emiantis įtartino elgesio apibūdinimu ir kitais duomenimis.</w:t>
            </w:r>
          </w:p>
        </w:tc>
      </w:tr>
      <w:tr w:rsidR="00E61223" w:rsidRPr="00E61223" w14:paraId="29C26FF9" w14:textId="77777777" w:rsidTr="00E61223">
        <w:trPr>
          <w:trHeight w:val="498"/>
        </w:trPr>
        <w:tc>
          <w:tcPr>
            <w:tcW w:w="993" w:type="dxa"/>
            <w:tcBorders>
              <w:top w:val="single" w:sz="4" w:space="0" w:color="000000"/>
              <w:left w:val="single" w:sz="4" w:space="0" w:color="000000"/>
              <w:bottom w:val="single" w:sz="4" w:space="0" w:color="000000"/>
              <w:right w:val="single" w:sz="4" w:space="0" w:color="000000"/>
            </w:tcBorders>
            <w:hideMark/>
          </w:tcPr>
          <w:p w14:paraId="2C4B4D38"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lastRenderedPageBreak/>
              <w:t>4.</w:t>
            </w:r>
          </w:p>
        </w:tc>
        <w:tc>
          <w:tcPr>
            <w:tcW w:w="2126" w:type="dxa"/>
            <w:tcBorders>
              <w:top w:val="single" w:sz="4" w:space="0" w:color="000000"/>
              <w:left w:val="single" w:sz="4" w:space="0" w:color="000000"/>
              <w:bottom w:val="single" w:sz="4" w:space="0" w:color="000000"/>
              <w:right w:val="single" w:sz="4" w:space="0" w:color="000000"/>
            </w:tcBorders>
            <w:hideMark/>
          </w:tcPr>
          <w:p w14:paraId="5FDE21E7"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Kibernetinės saugos paslaugų apimtis XDR saugumo produktui</w:t>
            </w:r>
          </w:p>
        </w:tc>
        <w:tc>
          <w:tcPr>
            <w:tcW w:w="6662" w:type="dxa"/>
            <w:tcBorders>
              <w:top w:val="single" w:sz="4" w:space="0" w:color="000000"/>
              <w:left w:val="single" w:sz="4" w:space="0" w:color="000000"/>
              <w:bottom w:val="single" w:sz="4" w:space="0" w:color="000000"/>
              <w:right w:val="single" w:sz="4" w:space="0" w:color="000000"/>
            </w:tcBorders>
            <w:hideMark/>
          </w:tcPr>
          <w:p w14:paraId="67C77C79"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Paslaugos teikimo metu turi būti teikiama pagalba konfigūruojant, atnaujinant ir optimizuojant XDR saugumo produktą.</w:t>
            </w:r>
          </w:p>
          <w:p w14:paraId="6AFF1AD3"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Paslaugos teikimo metu turi būti teikiama pagalba kuriant reagavimo taisykles ir išimtis.</w:t>
            </w:r>
          </w:p>
          <w:p w14:paraId="57B50DEE"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Paslaugos teikimo metu turi būti teikiama pagalba identifikuojant be failų vykdomas atakas (angl. fileless attacks) į darbo vietas bei serverius.</w:t>
            </w:r>
          </w:p>
          <w:p w14:paraId="57E45846"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 xml:space="preserve">Paslaugos teikimo metu </w:t>
            </w:r>
            <w:r w:rsidRPr="00E61223">
              <w:rPr>
                <w:rFonts w:eastAsia="Times New Roman"/>
                <w:sz w:val="24"/>
                <w:szCs w:val="24"/>
                <w:highlight w:val="white"/>
                <w:lang w:val="lt-LT"/>
              </w:rPr>
              <w:t>turi būti</w:t>
            </w:r>
            <w:r w:rsidRPr="00E61223">
              <w:rPr>
                <w:rFonts w:eastAsia="Times New Roman"/>
                <w:sz w:val="24"/>
                <w:szCs w:val="24"/>
                <w:lang w:val="lt-LT"/>
              </w:rPr>
              <w:t xml:space="preserve"> teikiama pagalba atliekant incidento pirminę failų analizę išanalizavus paveiktos aplinkos duomenis pateikiant  rekomendacijas dėl tolimesnių veiksmų.</w:t>
            </w:r>
          </w:p>
          <w:p w14:paraId="6E1B5616" w14:textId="77777777" w:rsidR="00E61223" w:rsidRPr="00E61223" w:rsidRDefault="00E61223" w:rsidP="00FE1D66">
            <w:pPr>
              <w:pStyle w:val="LO-normal"/>
              <w:spacing w:line="240" w:lineRule="auto"/>
              <w:rPr>
                <w:rFonts w:eastAsia="Times New Roman"/>
                <w:sz w:val="24"/>
                <w:szCs w:val="24"/>
                <w:lang w:val="lt-LT"/>
              </w:rPr>
            </w:pPr>
            <w:r w:rsidRPr="00E61223">
              <w:rPr>
                <w:rFonts w:eastAsia="Times New Roman"/>
                <w:sz w:val="24"/>
                <w:szCs w:val="24"/>
                <w:lang w:val="lt-LT"/>
              </w:rPr>
              <w:t>Perkančiajai organizacijai t</w:t>
            </w:r>
            <w:r w:rsidRPr="00E61223">
              <w:rPr>
                <w:rFonts w:eastAsia="Times New Roman"/>
                <w:sz w:val="24"/>
                <w:szCs w:val="24"/>
                <w:highlight w:val="white"/>
                <w:lang w:val="lt-LT"/>
              </w:rPr>
              <w:t>uri būti</w:t>
            </w:r>
            <w:r w:rsidRPr="00E61223">
              <w:rPr>
                <w:rFonts w:eastAsia="Times New Roman"/>
                <w:sz w:val="24"/>
                <w:szCs w:val="24"/>
                <w:lang w:val="lt-LT"/>
              </w:rPr>
              <w:t xml:space="preserve"> teikiamos konsultacijos atliekant grėsmių tyrimą ar pagrindinių priežasčių analizę, bei patarimai, kaip ištaisyti trūkumus, nenaudojant papildomų vidinių išteklių.</w:t>
            </w:r>
          </w:p>
        </w:tc>
      </w:tr>
      <w:tr w:rsidR="00E61223" w:rsidRPr="00E61223" w14:paraId="00671C94" w14:textId="77777777" w:rsidTr="00E61223">
        <w:trPr>
          <w:trHeight w:val="498"/>
        </w:trPr>
        <w:tc>
          <w:tcPr>
            <w:tcW w:w="993" w:type="dxa"/>
            <w:tcBorders>
              <w:top w:val="single" w:sz="4" w:space="0" w:color="000000"/>
              <w:left w:val="single" w:sz="4" w:space="0" w:color="000000"/>
              <w:bottom w:val="single" w:sz="4" w:space="0" w:color="000000"/>
              <w:right w:val="single" w:sz="4" w:space="0" w:color="000000"/>
            </w:tcBorders>
            <w:hideMark/>
          </w:tcPr>
          <w:p w14:paraId="234E5F2D"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5.</w:t>
            </w:r>
          </w:p>
        </w:tc>
        <w:tc>
          <w:tcPr>
            <w:tcW w:w="2126" w:type="dxa"/>
            <w:tcBorders>
              <w:top w:val="single" w:sz="4" w:space="0" w:color="000000"/>
              <w:left w:val="single" w:sz="4" w:space="0" w:color="000000"/>
              <w:bottom w:val="single" w:sz="4" w:space="0" w:color="000000"/>
              <w:right w:val="single" w:sz="4" w:space="0" w:color="000000"/>
            </w:tcBorders>
            <w:hideMark/>
          </w:tcPr>
          <w:p w14:paraId="10A61246"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Reagavimo laikai techninio palaikymo ir kibernetinės saugos paslaugų teikimui</w:t>
            </w:r>
          </w:p>
        </w:tc>
        <w:tc>
          <w:tcPr>
            <w:tcW w:w="6662" w:type="dxa"/>
            <w:tcBorders>
              <w:top w:val="single" w:sz="4" w:space="0" w:color="000000"/>
              <w:left w:val="single" w:sz="4" w:space="0" w:color="000000"/>
              <w:bottom w:val="single" w:sz="4" w:space="0" w:color="000000"/>
              <w:right w:val="single" w:sz="4" w:space="0" w:color="000000"/>
            </w:tcBorders>
            <w:hideMark/>
          </w:tcPr>
          <w:p w14:paraId="4E17C180" w14:textId="77777777" w:rsidR="00E61223" w:rsidRPr="00E61223" w:rsidRDefault="00E61223" w:rsidP="00FE1D66">
            <w:pPr>
              <w:pStyle w:val="LO-normal"/>
              <w:spacing w:before="100" w:line="240" w:lineRule="auto"/>
              <w:rPr>
                <w:rFonts w:eastAsia="Times New Roman"/>
                <w:sz w:val="24"/>
                <w:szCs w:val="24"/>
                <w:lang w:val="lt-LT"/>
              </w:rPr>
            </w:pPr>
            <w:r w:rsidRPr="00E61223">
              <w:rPr>
                <w:rFonts w:eastAsia="Times New Roman"/>
                <w:sz w:val="24"/>
                <w:szCs w:val="24"/>
                <w:highlight w:val="white"/>
                <w:lang w:val="lt-LT"/>
              </w:rPr>
              <w:t xml:space="preserve">Įprasto, aukšto, kritinio prioriteto klaidos ar užklausos reagavimo laikas pagal galimybes. </w:t>
            </w:r>
            <w:r w:rsidRPr="00E61223">
              <w:rPr>
                <w:rFonts w:eastAsia="Times New Roman"/>
                <w:sz w:val="24"/>
                <w:szCs w:val="24"/>
                <w:lang w:val="lt-LT"/>
              </w:rPr>
              <w:t xml:space="preserve">Perkančiajai organizacijai pateikiant </w:t>
            </w:r>
            <w:r w:rsidRPr="00E61223">
              <w:rPr>
                <w:rFonts w:eastAsia="Times New Roman"/>
                <w:sz w:val="24"/>
                <w:szCs w:val="24"/>
                <w:highlight w:val="white"/>
                <w:lang w:val="lt-LT"/>
              </w:rPr>
              <w:t>atsakymą turi sudaryti problemos sprendimas, papildomų duomenų prašymas arba tolesnių veiksmų nustatymas.</w:t>
            </w:r>
          </w:p>
        </w:tc>
      </w:tr>
      <w:tr w:rsidR="00E61223" w:rsidRPr="00E61223" w14:paraId="76E95EFE"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0EBFFB69"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6.</w:t>
            </w:r>
          </w:p>
        </w:tc>
        <w:tc>
          <w:tcPr>
            <w:tcW w:w="2126" w:type="dxa"/>
            <w:tcBorders>
              <w:top w:val="single" w:sz="4" w:space="0" w:color="000000"/>
              <w:left w:val="single" w:sz="4" w:space="0" w:color="000000"/>
              <w:bottom w:val="single" w:sz="4" w:space="0" w:color="000000"/>
              <w:right w:val="single" w:sz="4" w:space="0" w:color="000000"/>
            </w:tcBorders>
            <w:hideMark/>
          </w:tcPr>
          <w:p w14:paraId="761CB3F9"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Prieigos prie gamintojo žinių bazės reikalavimai</w:t>
            </w:r>
          </w:p>
        </w:tc>
        <w:tc>
          <w:tcPr>
            <w:tcW w:w="6662" w:type="dxa"/>
            <w:tcBorders>
              <w:top w:val="single" w:sz="4" w:space="0" w:color="000000"/>
              <w:left w:val="single" w:sz="4" w:space="0" w:color="000000"/>
              <w:bottom w:val="single" w:sz="4" w:space="0" w:color="000000"/>
              <w:right w:val="single" w:sz="4" w:space="0" w:color="000000"/>
            </w:tcBorders>
            <w:hideMark/>
          </w:tcPr>
          <w:p w14:paraId="463154F1" w14:textId="328337CD"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Turi būti teikiama 24/7 (visą parą) internetinė prieiga prie </w:t>
            </w:r>
            <w:r w:rsidR="00F97029">
              <w:rPr>
                <w:rFonts w:eastAsia="Times New Roman"/>
                <w:sz w:val="24"/>
                <w:szCs w:val="24"/>
                <w:highlight w:val="white"/>
                <w:lang w:val="lt-LT"/>
              </w:rPr>
              <w:t>antiviruso</w:t>
            </w:r>
            <w:r w:rsidRPr="00E61223">
              <w:rPr>
                <w:rFonts w:eastAsia="Times New Roman"/>
                <w:sz w:val="24"/>
                <w:szCs w:val="24"/>
                <w:highlight w:val="white"/>
                <w:lang w:val="lt-LT"/>
              </w:rPr>
              <w:t xml:space="preserve"> gamintojo žinių bazės.</w:t>
            </w:r>
          </w:p>
          <w:p w14:paraId="6D948CC5"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Žinių bazės turinys turi būti prieinamas lietuvių arba anglų kalbomis. </w:t>
            </w:r>
          </w:p>
        </w:tc>
      </w:tr>
      <w:tr w:rsidR="00E61223" w:rsidRPr="00E61223" w14:paraId="2DF62D0C"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71EE392C"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7.</w:t>
            </w:r>
          </w:p>
        </w:tc>
        <w:tc>
          <w:tcPr>
            <w:tcW w:w="2126" w:type="dxa"/>
            <w:tcBorders>
              <w:top w:val="single" w:sz="4" w:space="0" w:color="000000"/>
              <w:left w:val="single" w:sz="4" w:space="0" w:color="000000"/>
              <w:bottom w:val="single" w:sz="4" w:space="0" w:color="000000"/>
              <w:right w:val="single" w:sz="4" w:space="0" w:color="000000"/>
            </w:tcBorders>
            <w:hideMark/>
          </w:tcPr>
          <w:p w14:paraId="5B143369" w14:textId="77777777" w:rsidR="00E61223" w:rsidRPr="00E61223" w:rsidRDefault="00E61223" w:rsidP="00FE1D66">
            <w:pPr>
              <w:pStyle w:val="LO-normal"/>
              <w:spacing w:after="200" w:line="240" w:lineRule="auto"/>
              <w:rPr>
                <w:rFonts w:eastAsia="Times New Roman"/>
                <w:sz w:val="24"/>
                <w:szCs w:val="24"/>
                <w:highlight w:val="white"/>
                <w:lang w:val="lt-LT"/>
              </w:rPr>
            </w:pPr>
            <w:r w:rsidRPr="00E61223">
              <w:rPr>
                <w:rFonts w:eastAsia="Times New Roman"/>
                <w:sz w:val="24"/>
                <w:szCs w:val="24"/>
                <w:highlight w:val="white"/>
                <w:lang w:val="lt-LT"/>
              </w:rPr>
              <w:t>Prieigos prie gamintojo sistemų būsenos portalo reikalavimai</w:t>
            </w:r>
          </w:p>
        </w:tc>
        <w:tc>
          <w:tcPr>
            <w:tcW w:w="6662" w:type="dxa"/>
            <w:tcBorders>
              <w:top w:val="single" w:sz="4" w:space="0" w:color="000000"/>
              <w:left w:val="single" w:sz="4" w:space="0" w:color="000000"/>
              <w:bottom w:val="single" w:sz="4" w:space="0" w:color="000000"/>
              <w:right w:val="single" w:sz="4" w:space="0" w:color="000000"/>
            </w:tcBorders>
            <w:hideMark/>
          </w:tcPr>
          <w:p w14:paraId="310528AC" w14:textId="59FABE08"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Turi būti teikiama 24/7 (visą parą) internetinė prieiga prie </w:t>
            </w:r>
            <w:r w:rsidR="00F97029">
              <w:rPr>
                <w:rFonts w:eastAsia="Times New Roman"/>
                <w:sz w:val="24"/>
                <w:szCs w:val="24"/>
                <w:highlight w:val="white"/>
                <w:lang w:val="lt-LT"/>
              </w:rPr>
              <w:t>antiviruso</w:t>
            </w:r>
            <w:r w:rsidRPr="00E61223">
              <w:rPr>
                <w:rFonts w:eastAsia="Times New Roman"/>
                <w:sz w:val="24"/>
                <w:szCs w:val="24"/>
                <w:highlight w:val="white"/>
                <w:lang w:val="lt-LT"/>
              </w:rPr>
              <w:t xml:space="preserve"> gamintojo sistemų būsenos portalo.</w:t>
            </w:r>
          </w:p>
        </w:tc>
      </w:tr>
      <w:tr w:rsidR="00E61223" w:rsidRPr="00E61223" w14:paraId="4DF99FB5"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582AE1AD"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8.</w:t>
            </w:r>
          </w:p>
        </w:tc>
        <w:tc>
          <w:tcPr>
            <w:tcW w:w="2126" w:type="dxa"/>
            <w:tcBorders>
              <w:top w:val="single" w:sz="4" w:space="0" w:color="000000"/>
              <w:left w:val="single" w:sz="4" w:space="0" w:color="000000"/>
              <w:bottom w:val="single" w:sz="4" w:space="0" w:color="000000"/>
              <w:right w:val="single" w:sz="4" w:space="0" w:color="000000"/>
            </w:tcBorders>
            <w:hideMark/>
          </w:tcPr>
          <w:p w14:paraId="00208C28"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Kreipimosi į Klientų aptarnavimo centrą būdai</w:t>
            </w:r>
          </w:p>
        </w:tc>
        <w:tc>
          <w:tcPr>
            <w:tcW w:w="6662" w:type="dxa"/>
            <w:tcBorders>
              <w:top w:val="single" w:sz="4" w:space="0" w:color="000000"/>
              <w:left w:val="single" w:sz="4" w:space="0" w:color="000000"/>
              <w:bottom w:val="single" w:sz="4" w:space="0" w:color="000000"/>
              <w:right w:val="single" w:sz="4" w:space="0" w:color="000000"/>
            </w:tcBorders>
            <w:hideMark/>
          </w:tcPr>
          <w:p w14:paraId="7BAD99FE"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el. paštu ir telefonu.</w:t>
            </w:r>
          </w:p>
        </w:tc>
      </w:tr>
      <w:tr w:rsidR="00E61223" w:rsidRPr="00E61223" w14:paraId="11D3DCD2"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7C70C355"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9.</w:t>
            </w:r>
          </w:p>
        </w:tc>
        <w:tc>
          <w:tcPr>
            <w:tcW w:w="2126" w:type="dxa"/>
            <w:tcBorders>
              <w:top w:val="single" w:sz="4" w:space="0" w:color="000000"/>
              <w:left w:val="single" w:sz="4" w:space="0" w:color="000000"/>
              <w:bottom w:val="single" w:sz="4" w:space="0" w:color="000000"/>
              <w:right w:val="single" w:sz="4" w:space="0" w:color="000000"/>
            </w:tcBorders>
            <w:hideMark/>
          </w:tcPr>
          <w:p w14:paraId="0D029941"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Paslaugų teikimo kalba</w:t>
            </w:r>
          </w:p>
        </w:tc>
        <w:tc>
          <w:tcPr>
            <w:tcW w:w="6662" w:type="dxa"/>
            <w:tcBorders>
              <w:top w:val="single" w:sz="4" w:space="0" w:color="000000"/>
              <w:left w:val="single" w:sz="4" w:space="0" w:color="000000"/>
              <w:bottom w:val="single" w:sz="4" w:space="0" w:color="000000"/>
              <w:right w:val="single" w:sz="4" w:space="0" w:color="000000"/>
            </w:tcBorders>
            <w:hideMark/>
          </w:tcPr>
          <w:p w14:paraId="37BE1261"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lietuvių arba anglų kalbomis.</w:t>
            </w:r>
          </w:p>
        </w:tc>
      </w:tr>
      <w:tr w:rsidR="00E61223" w:rsidRPr="00E61223" w14:paraId="599269D2"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07CB2601"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10.</w:t>
            </w:r>
          </w:p>
        </w:tc>
        <w:tc>
          <w:tcPr>
            <w:tcW w:w="2126" w:type="dxa"/>
            <w:tcBorders>
              <w:top w:val="single" w:sz="4" w:space="0" w:color="000000"/>
              <w:left w:val="single" w:sz="4" w:space="0" w:color="000000"/>
              <w:bottom w:val="single" w:sz="4" w:space="0" w:color="000000"/>
              <w:right w:val="single" w:sz="4" w:space="0" w:color="000000"/>
            </w:tcBorders>
            <w:hideMark/>
          </w:tcPr>
          <w:p w14:paraId="177DB34E"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Reikalavimai darbo vietų ir serverių klaidų ar užklausų teikimui</w:t>
            </w:r>
          </w:p>
        </w:tc>
        <w:tc>
          <w:tcPr>
            <w:tcW w:w="6662" w:type="dxa"/>
            <w:tcBorders>
              <w:top w:val="single" w:sz="4" w:space="0" w:color="000000"/>
              <w:left w:val="single" w:sz="4" w:space="0" w:color="000000"/>
              <w:bottom w:val="single" w:sz="4" w:space="0" w:color="000000"/>
              <w:right w:val="single" w:sz="4" w:space="0" w:color="000000"/>
            </w:tcBorders>
            <w:hideMark/>
          </w:tcPr>
          <w:p w14:paraId="4C5480FD"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suteikta galimybė teikti įprasto (pagalba sprendžiant nekritines problemas, netrikdančias įprasto tinklo veikimo, teikiant atsakymus į bendruosius konfigūracinius klausimus), aukšto ir kritinio prioriteto (pagalba sprendžiant kritines problemas, trikdančias perkančiosios organizacijos veiklą, konsultuojant dėl kompleksinio problemos sprendimo, produktų atnaujinimo) klaidas ar užklausas.</w:t>
            </w:r>
          </w:p>
          <w:p w14:paraId="60E558F4"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Problemos išsprendimo laikas kiekvienu konkrečiu atveju turi būti suderinamas su Perkančiąja organizacija.</w:t>
            </w:r>
          </w:p>
        </w:tc>
      </w:tr>
      <w:tr w:rsidR="00E61223" w:rsidRPr="00E61223" w14:paraId="2BF311B5"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60F28DAE"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t>11.</w:t>
            </w:r>
          </w:p>
        </w:tc>
        <w:tc>
          <w:tcPr>
            <w:tcW w:w="2126" w:type="dxa"/>
            <w:tcBorders>
              <w:top w:val="single" w:sz="4" w:space="0" w:color="000000"/>
              <w:left w:val="single" w:sz="4" w:space="0" w:color="000000"/>
              <w:bottom w:val="single" w:sz="4" w:space="0" w:color="000000"/>
              <w:right w:val="single" w:sz="4" w:space="0" w:color="000000"/>
            </w:tcBorders>
            <w:hideMark/>
          </w:tcPr>
          <w:p w14:paraId="543237BB"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Reikalavimai XDR klaidų ar užklausų teikimui</w:t>
            </w:r>
          </w:p>
        </w:tc>
        <w:tc>
          <w:tcPr>
            <w:tcW w:w="6662" w:type="dxa"/>
            <w:tcBorders>
              <w:top w:val="single" w:sz="4" w:space="0" w:color="000000"/>
              <w:left w:val="single" w:sz="4" w:space="0" w:color="000000"/>
              <w:bottom w:val="single" w:sz="4" w:space="0" w:color="000000"/>
              <w:right w:val="single" w:sz="4" w:space="0" w:color="000000"/>
            </w:tcBorders>
            <w:hideMark/>
          </w:tcPr>
          <w:p w14:paraId="2590F3E0"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 xml:space="preserve">Turi būti suteikta galimybė teikti žemo (pagalba kuriant taisykles ir išimtis, sprendžiant bendruosius konfigūracinius, optimizavimo klausimus) ir aukšto bei kritinio prioriteto </w:t>
            </w:r>
            <w:r w:rsidRPr="00E61223">
              <w:rPr>
                <w:rFonts w:eastAsia="Times New Roman"/>
                <w:sz w:val="24"/>
                <w:szCs w:val="24"/>
                <w:highlight w:val="white"/>
                <w:lang w:val="lt-LT"/>
              </w:rPr>
              <w:lastRenderedPageBreak/>
              <w:t>(pagalba tiriant skaitmeninį incidentą, atnaujinant produktus) klaidas ar užklausas.</w:t>
            </w:r>
          </w:p>
          <w:p w14:paraId="44E8A447"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Problemos išsprendimo laikas kiekvienu konkrečiu atveju turi būti suderinamas su Perkančiąja organizacija.</w:t>
            </w:r>
          </w:p>
        </w:tc>
      </w:tr>
      <w:tr w:rsidR="00E61223" w:rsidRPr="00E61223" w14:paraId="31222139"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26FB2565" w14:textId="77777777" w:rsidR="00E61223" w:rsidRPr="00E61223" w:rsidRDefault="00E61223" w:rsidP="00FE1D66">
            <w:pPr>
              <w:pStyle w:val="LO-normal"/>
              <w:widowControl w:val="0"/>
              <w:spacing w:line="240" w:lineRule="auto"/>
              <w:rPr>
                <w:rFonts w:eastAsia="Times New Roman"/>
                <w:sz w:val="24"/>
                <w:szCs w:val="24"/>
                <w:highlight w:val="white"/>
                <w:lang w:val="lt-LT"/>
              </w:rPr>
            </w:pPr>
            <w:r w:rsidRPr="00E61223">
              <w:rPr>
                <w:rFonts w:eastAsia="Times New Roman"/>
                <w:sz w:val="24"/>
                <w:szCs w:val="24"/>
                <w:highlight w:val="white"/>
                <w:lang w:val="lt-LT"/>
              </w:rPr>
              <w:lastRenderedPageBreak/>
              <w:t>12.</w:t>
            </w:r>
          </w:p>
        </w:tc>
        <w:tc>
          <w:tcPr>
            <w:tcW w:w="2126" w:type="dxa"/>
            <w:tcBorders>
              <w:top w:val="single" w:sz="4" w:space="0" w:color="000000"/>
              <w:left w:val="single" w:sz="4" w:space="0" w:color="000000"/>
              <w:bottom w:val="single" w:sz="4" w:space="0" w:color="000000"/>
              <w:right w:val="single" w:sz="4" w:space="0" w:color="000000"/>
            </w:tcBorders>
            <w:hideMark/>
          </w:tcPr>
          <w:p w14:paraId="0BD668F7"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Reikalavimai nuotolinėms sesijoms ir konsultacijoms</w:t>
            </w:r>
          </w:p>
        </w:tc>
        <w:tc>
          <w:tcPr>
            <w:tcW w:w="6662" w:type="dxa"/>
            <w:tcBorders>
              <w:top w:val="single" w:sz="4" w:space="0" w:color="000000"/>
              <w:left w:val="single" w:sz="4" w:space="0" w:color="000000"/>
              <w:bottom w:val="single" w:sz="4" w:space="0" w:color="000000"/>
              <w:right w:val="single" w:sz="4" w:space="0" w:color="000000"/>
            </w:tcBorders>
            <w:hideMark/>
          </w:tcPr>
          <w:p w14:paraId="3B8573F8"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numatyta galimybė sutarties galiojimo laikotarpiu perkančiosios organizacijos IT administratoriams per 1 mėn. turėt</w:t>
            </w:r>
            <w:r w:rsidRPr="00E61223">
              <w:rPr>
                <w:rFonts w:eastAsia="Times New Roman"/>
                <w:sz w:val="24"/>
                <w:szCs w:val="24"/>
                <w:lang w:val="lt-LT"/>
              </w:rPr>
              <w:t>i iki 1 sesijos</w:t>
            </w:r>
            <w:r w:rsidRPr="00E61223">
              <w:rPr>
                <w:rFonts w:eastAsia="Times New Roman"/>
                <w:sz w:val="24"/>
                <w:szCs w:val="24"/>
                <w:highlight w:val="white"/>
                <w:lang w:val="lt-LT"/>
              </w:rPr>
              <w:t xml:space="preserve"> dedikuoto laiko aptikimų aptarimui su Klientų aptarnavimo centro inžinieriais.</w:t>
            </w:r>
          </w:p>
          <w:p w14:paraId="09BEB954"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suteikta galimybė sutarties galiojimo laikotarpiu perkančiosios organizacijos IT administratoriams turėti diegimo ir atnaujinimo veiklą iki 1 vnt. per metus su Klientų aptarnavimo centro inžinieriais.</w:t>
            </w:r>
          </w:p>
          <w:p w14:paraId="74D882E2" w14:textId="77777777" w:rsidR="00E61223" w:rsidRPr="00E61223" w:rsidRDefault="00E61223" w:rsidP="00FE1D66">
            <w:pPr>
              <w:pStyle w:val="LO-normal"/>
              <w:spacing w:line="240" w:lineRule="auto"/>
              <w:rPr>
                <w:rFonts w:eastAsia="Times New Roman"/>
                <w:sz w:val="24"/>
                <w:szCs w:val="24"/>
                <w:highlight w:val="white"/>
                <w:lang w:val="lt-LT"/>
              </w:rPr>
            </w:pPr>
            <w:r w:rsidRPr="00E61223">
              <w:rPr>
                <w:rFonts w:eastAsia="Times New Roman"/>
                <w:sz w:val="24"/>
                <w:szCs w:val="24"/>
                <w:highlight w:val="white"/>
                <w:lang w:val="lt-LT"/>
              </w:rPr>
              <w:t>Turi būti suteikta galimybė sutarties galiojimo laikotarpiu perkančiosios organizacijos IT administratoriams turėti esamos situacijos įvertinimo veiklą iki 1 vnt. per metus su Klientų aptarnavimo centro inžinieriais.</w:t>
            </w:r>
          </w:p>
        </w:tc>
      </w:tr>
      <w:tr w:rsidR="00E61223" w:rsidRPr="00E61223" w14:paraId="250639FD"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05614AC6" w14:textId="77777777" w:rsidR="00E61223" w:rsidRPr="00DB6081" w:rsidRDefault="00E61223" w:rsidP="00FE1D66">
            <w:pPr>
              <w:pStyle w:val="LO-normal"/>
              <w:widowControl w:val="0"/>
              <w:spacing w:line="240" w:lineRule="auto"/>
              <w:rPr>
                <w:rFonts w:eastAsia="Times New Roman"/>
                <w:sz w:val="24"/>
                <w:szCs w:val="24"/>
                <w:lang w:val="lt-LT"/>
              </w:rPr>
            </w:pPr>
            <w:r w:rsidRPr="00DB6081">
              <w:rPr>
                <w:rFonts w:eastAsia="Times New Roman"/>
                <w:sz w:val="24"/>
                <w:szCs w:val="24"/>
                <w:lang w:val="lt-LT"/>
              </w:rPr>
              <w:t>13.</w:t>
            </w:r>
          </w:p>
        </w:tc>
        <w:tc>
          <w:tcPr>
            <w:tcW w:w="2126" w:type="dxa"/>
            <w:tcBorders>
              <w:top w:val="single" w:sz="4" w:space="0" w:color="000000"/>
              <w:left w:val="single" w:sz="4" w:space="0" w:color="000000"/>
              <w:bottom w:val="single" w:sz="4" w:space="0" w:color="000000"/>
              <w:right w:val="single" w:sz="4" w:space="0" w:color="000000"/>
            </w:tcBorders>
            <w:hideMark/>
          </w:tcPr>
          <w:p w14:paraId="007E30DA" w14:textId="77777777"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Reikalavimai Klientų aptarnavimo centrui</w:t>
            </w:r>
          </w:p>
        </w:tc>
        <w:tc>
          <w:tcPr>
            <w:tcW w:w="6662" w:type="dxa"/>
            <w:tcBorders>
              <w:top w:val="single" w:sz="4" w:space="0" w:color="000000"/>
              <w:left w:val="single" w:sz="4" w:space="0" w:color="000000"/>
              <w:bottom w:val="single" w:sz="4" w:space="0" w:color="000000"/>
              <w:right w:val="single" w:sz="4" w:space="0" w:color="000000"/>
            </w:tcBorders>
            <w:hideMark/>
          </w:tcPr>
          <w:p w14:paraId="0424C10A" w14:textId="77777777"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Klientų aptarnavimo centro paslaugos turi būti teikiamos darbo dienomis nuo 8.00 iki 17.00 val.</w:t>
            </w:r>
          </w:p>
          <w:p w14:paraId="110E45B3" w14:textId="77777777"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Siekiant užtikrinti sklandų Paslaugų teikimą, Klientų aptarnavimo centro ne mažiau kaip du inžinieriai turi būti sertifikuoti (pagal Perkančiosios organizacijos pareikalavimą pateikti kvalifikaciją pagrindžiančius sertifikatus):</w:t>
            </w:r>
          </w:p>
          <w:p w14:paraId="6B949151" w14:textId="4FE2AB4D"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 xml:space="preserve">a) „Technical Support Specialist“ sertifikatu arba lygiaverčiu. </w:t>
            </w:r>
          </w:p>
          <w:p w14:paraId="3D97AE38" w14:textId="45D28236"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b) „Certified Managed Client Security Professional“ sertifikatu arba lygiaverčiu;</w:t>
            </w:r>
          </w:p>
          <w:p w14:paraId="7F0365A5" w14:textId="37DA3845"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c) „Certified Managed Cloud Security Specialist“ sertifikatu arba lygiaverčiu;</w:t>
            </w:r>
          </w:p>
          <w:p w14:paraId="405F59D6" w14:textId="49AD8310" w:rsidR="00E61223" w:rsidRPr="00DB6081" w:rsidRDefault="00E61223" w:rsidP="00FE1D66">
            <w:pPr>
              <w:pStyle w:val="LO-normal"/>
              <w:spacing w:before="100" w:line="240" w:lineRule="auto"/>
              <w:rPr>
                <w:rFonts w:eastAsia="Times New Roman"/>
                <w:sz w:val="24"/>
                <w:szCs w:val="24"/>
                <w:lang w:val="lt-LT"/>
              </w:rPr>
            </w:pPr>
            <w:r w:rsidRPr="00DB6081">
              <w:rPr>
                <w:rFonts w:eastAsia="Times New Roman"/>
                <w:sz w:val="24"/>
                <w:szCs w:val="24"/>
                <w:lang w:val="lt-LT"/>
              </w:rPr>
              <w:t>d)  „Certified Inspect Optimization Specialist“ sertifikatu arba lygiaverčiu.</w:t>
            </w:r>
          </w:p>
        </w:tc>
      </w:tr>
      <w:tr w:rsidR="00E61223" w:rsidRPr="00E61223" w14:paraId="0835E82B" w14:textId="77777777" w:rsidTr="00E61223">
        <w:tc>
          <w:tcPr>
            <w:tcW w:w="993" w:type="dxa"/>
            <w:tcBorders>
              <w:top w:val="single" w:sz="4" w:space="0" w:color="000000"/>
              <w:left w:val="single" w:sz="4" w:space="0" w:color="000000"/>
              <w:bottom w:val="single" w:sz="4" w:space="0" w:color="000000"/>
              <w:right w:val="single" w:sz="4" w:space="0" w:color="000000"/>
            </w:tcBorders>
            <w:hideMark/>
          </w:tcPr>
          <w:p w14:paraId="7AEB712E" w14:textId="77777777" w:rsidR="00E61223" w:rsidRPr="00DB6081" w:rsidRDefault="00E61223" w:rsidP="00FE1D66">
            <w:pPr>
              <w:pStyle w:val="LO-normal"/>
              <w:widowControl w:val="0"/>
              <w:spacing w:line="240" w:lineRule="auto"/>
              <w:rPr>
                <w:rFonts w:eastAsia="Times New Roman"/>
                <w:sz w:val="24"/>
                <w:szCs w:val="24"/>
                <w:lang w:val="lt-LT"/>
              </w:rPr>
            </w:pPr>
            <w:r w:rsidRPr="00DB6081">
              <w:rPr>
                <w:rFonts w:eastAsia="Times New Roman"/>
                <w:sz w:val="24"/>
                <w:szCs w:val="24"/>
                <w:lang w:val="lt-LT"/>
              </w:rPr>
              <w:t>14.</w:t>
            </w:r>
          </w:p>
        </w:tc>
        <w:tc>
          <w:tcPr>
            <w:tcW w:w="2126" w:type="dxa"/>
            <w:tcBorders>
              <w:top w:val="single" w:sz="4" w:space="0" w:color="000000"/>
              <w:left w:val="single" w:sz="4" w:space="0" w:color="000000"/>
              <w:bottom w:val="single" w:sz="4" w:space="0" w:color="000000"/>
              <w:right w:val="single" w:sz="4" w:space="0" w:color="000000"/>
            </w:tcBorders>
            <w:hideMark/>
          </w:tcPr>
          <w:p w14:paraId="3561DC7C" w14:textId="77777777" w:rsidR="00E61223" w:rsidRPr="00DB6081" w:rsidRDefault="00E61223" w:rsidP="00FE1D66">
            <w:pPr>
              <w:pStyle w:val="LO-normal"/>
              <w:spacing w:after="200" w:line="240" w:lineRule="auto"/>
              <w:rPr>
                <w:rFonts w:eastAsia="Times New Roman"/>
                <w:sz w:val="24"/>
                <w:szCs w:val="24"/>
                <w:lang w:val="lt-LT"/>
              </w:rPr>
            </w:pPr>
            <w:r w:rsidRPr="00DB6081">
              <w:rPr>
                <w:rFonts w:eastAsia="Times New Roman"/>
                <w:sz w:val="24"/>
                <w:szCs w:val="24"/>
                <w:lang w:val="lt-LT"/>
              </w:rPr>
              <w:t>Prieigos prie gamintojo el. mokymų platformos reikalavimai</w:t>
            </w:r>
          </w:p>
        </w:tc>
        <w:tc>
          <w:tcPr>
            <w:tcW w:w="6662" w:type="dxa"/>
            <w:tcBorders>
              <w:top w:val="single" w:sz="4" w:space="0" w:color="000000"/>
              <w:left w:val="single" w:sz="4" w:space="0" w:color="000000"/>
              <w:bottom w:val="single" w:sz="4" w:space="0" w:color="000000"/>
              <w:right w:val="single" w:sz="4" w:space="0" w:color="000000"/>
            </w:tcBorders>
            <w:hideMark/>
          </w:tcPr>
          <w:p w14:paraId="065454BF" w14:textId="037648AD"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 xml:space="preserve">Turi būti teikiama 24/7 (visą parą) internetinė prieiga prie </w:t>
            </w:r>
            <w:r w:rsidR="00DB6081" w:rsidRPr="00DB6081">
              <w:rPr>
                <w:rFonts w:eastAsia="Times New Roman"/>
                <w:sz w:val="24"/>
                <w:szCs w:val="24"/>
                <w:lang w:val="lt-LT"/>
              </w:rPr>
              <w:t>antivirusinės</w:t>
            </w:r>
            <w:r w:rsidRPr="00DB6081">
              <w:rPr>
                <w:rFonts w:eastAsia="Times New Roman"/>
                <w:sz w:val="24"/>
                <w:szCs w:val="24"/>
                <w:lang w:val="lt-LT"/>
              </w:rPr>
              <w:t xml:space="preserve"> gamintojo mokymų platformos.</w:t>
            </w:r>
          </w:p>
          <w:p w14:paraId="6C43D2BD" w14:textId="77777777"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Mokymų turinys ir egzaminas prieinamas anglų kalba.</w:t>
            </w:r>
          </w:p>
          <w:p w14:paraId="00F89513" w14:textId="4A67B0F4"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 xml:space="preserve">Turi būti perkančiosios organizacijos IT administratoriams (iki 2 asmenų) suteikta prieiga prie </w:t>
            </w:r>
            <w:r w:rsidR="00DB6081" w:rsidRPr="00DB6081">
              <w:rPr>
                <w:rFonts w:eastAsia="Times New Roman"/>
                <w:sz w:val="24"/>
                <w:szCs w:val="24"/>
                <w:lang w:val="lt-LT"/>
              </w:rPr>
              <w:t>antivirusinės</w:t>
            </w:r>
            <w:r w:rsidRPr="00DB6081">
              <w:rPr>
                <w:rFonts w:eastAsia="Times New Roman"/>
                <w:sz w:val="24"/>
                <w:szCs w:val="24"/>
                <w:lang w:val="lt-LT"/>
              </w:rPr>
              <w:t xml:space="preserve"> Protect pradedančiųjų mokymų kurso ir išlaikius egzaminą turi būti suteiktas gamintojo „Certified Managed Client Security Specialist“ sertifikatas arba jam lygiavertis.</w:t>
            </w:r>
          </w:p>
          <w:p w14:paraId="5B7BA97B" w14:textId="3AB2FEB3"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 xml:space="preserve">Turi būti perkančiosios organizacijos IT administratoriams (iki 2 asmenų.) suteikta prieiga prie </w:t>
            </w:r>
            <w:r w:rsidR="00DB6081" w:rsidRPr="00DB6081">
              <w:rPr>
                <w:rFonts w:eastAsia="Times New Roman"/>
                <w:sz w:val="24"/>
                <w:szCs w:val="24"/>
                <w:lang w:val="lt-LT"/>
              </w:rPr>
              <w:t>antivirusinės</w:t>
            </w:r>
            <w:r w:rsidRPr="00DB6081">
              <w:rPr>
                <w:rFonts w:eastAsia="Times New Roman"/>
                <w:sz w:val="24"/>
                <w:szCs w:val="24"/>
                <w:lang w:val="lt-LT"/>
              </w:rPr>
              <w:t xml:space="preserve"> Protect pažengusiųjų mokymų kurso ir išlaikius egzaminą turi būti suteiktas gamintojo „Managed Client Security Professional“ sertifikatas arba jam lygiavertis.</w:t>
            </w:r>
          </w:p>
          <w:p w14:paraId="3221BAA3" w14:textId="5D90AE56"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 xml:space="preserve">Turi būti perkančiosios organizacijos IT administratoriams (iki 2 asmenų) suteikta prieiga prie </w:t>
            </w:r>
            <w:r w:rsidR="00DB6081" w:rsidRPr="00DB6081">
              <w:rPr>
                <w:rFonts w:eastAsia="Times New Roman"/>
                <w:sz w:val="24"/>
                <w:szCs w:val="24"/>
                <w:lang w:val="lt-LT"/>
              </w:rPr>
              <w:t>antivirusinės</w:t>
            </w:r>
            <w:r w:rsidRPr="00DB6081">
              <w:rPr>
                <w:rFonts w:eastAsia="Times New Roman"/>
                <w:sz w:val="24"/>
                <w:szCs w:val="24"/>
                <w:lang w:val="lt-LT"/>
              </w:rPr>
              <w:t xml:space="preserve"> Inspect eksperto mokymų kurso ir išlaikius egzaminą turi būti suteiktas gamintojo „Inspect Optimization Specialist“ sertifikatas arba jam lygiavertis.</w:t>
            </w:r>
          </w:p>
          <w:p w14:paraId="5301D42F" w14:textId="77777777" w:rsidR="00E61223" w:rsidRPr="00DB6081" w:rsidRDefault="00E61223" w:rsidP="00FE1D66">
            <w:pPr>
              <w:pStyle w:val="LO-normal"/>
              <w:spacing w:line="240" w:lineRule="auto"/>
              <w:rPr>
                <w:rFonts w:eastAsia="Times New Roman"/>
                <w:sz w:val="24"/>
                <w:szCs w:val="24"/>
                <w:lang w:val="lt-LT"/>
              </w:rPr>
            </w:pPr>
            <w:r w:rsidRPr="00DB6081">
              <w:rPr>
                <w:rFonts w:eastAsia="Times New Roman"/>
                <w:sz w:val="24"/>
                <w:szCs w:val="24"/>
                <w:lang w:val="lt-LT"/>
              </w:rPr>
              <w:t>Turi būti numatyta galimybė gamintojo išduotus sertifikatus parsisiųsti PDF formatu tiesiai iš el. mokymų platformos.</w:t>
            </w:r>
          </w:p>
        </w:tc>
      </w:tr>
    </w:tbl>
    <w:p w14:paraId="7B6D6F35" w14:textId="65FD93BF" w:rsidR="00844D5C" w:rsidRPr="00567D07" w:rsidRDefault="00844D5C" w:rsidP="00567D07">
      <w:pPr>
        <w:spacing w:line="240" w:lineRule="auto"/>
        <w:jc w:val="center"/>
        <w:rPr>
          <w:rFonts w:ascii="Arial" w:hAnsi="Arial" w:cs="Arial"/>
          <w:sz w:val="24"/>
          <w:szCs w:val="24"/>
        </w:rPr>
      </w:pPr>
      <w:r w:rsidRPr="00E61223">
        <w:rPr>
          <w:rFonts w:ascii="Arial" w:hAnsi="Arial" w:cs="Arial"/>
          <w:sz w:val="24"/>
          <w:szCs w:val="24"/>
        </w:rPr>
        <w:t>_____________________________________________</w:t>
      </w:r>
    </w:p>
    <w:sectPr w:rsidR="00844D5C" w:rsidRPr="00567D07" w:rsidSect="00567D07">
      <w:pgSz w:w="11906" w:h="16838"/>
      <w:pgMar w:top="851" w:right="1077" w:bottom="1134" w:left="107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B5251D"/>
    <w:multiLevelType w:val="hybridMultilevel"/>
    <w:tmpl w:val="5540E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67E5FC4"/>
    <w:multiLevelType w:val="hybridMultilevel"/>
    <w:tmpl w:val="69F66A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CCE7151"/>
    <w:multiLevelType w:val="multilevel"/>
    <w:tmpl w:val="F79E1CC2"/>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6" w15:restartNumberingAfterBreak="0">
    <w:nsid w:val="7F9B254E"/>
    <w:multiLevelType w:val="hybridMultilevel"/>
    <w:tmpl w:val="5D526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89585">
    <w:abstractNumId w:val="2"/>
  </w:num>
  <w:num w:numId="2" w16cid:durableId="2145266878">
    <w:abstractNumId w:val="6"/>
  </w:num>
  <w:num w:numId="3" w16cid:durableId="403258754">
    <w:abstractNumId w:val="3"/>
  </w:num>
  <w:num w:numId="4" w16cid:durableId="1891189485">
    <w:abstractNumId w:val="4"/>
  </w:num>
  <w:num w:numId="5" w16cid:durableId="997616339">
    <w:abstractNumId w:val="0"/>
  </w:num>
  <w:num w:numId="6" w16cid:durableId="1644235565">
    <w:abstractNumId w:val="5"/>
  </w:num>
  <w:num w:numId="7" w16cid:durableId="15811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EA"/>
    <w:rsid w:val="0015057C"/>
    <w:rsid w:val="00296ED3"/>
    <w:rsid w:val="003008F9"/>
    <w:rsid w:val="004D1EFC"/>
    <w:rsid w:val="00567D07"/>
    <w:rsid w:val="0065380C"/>
    <w:rsid w:val="00700BCE"/>
    <w:rsid w:val="00843450"/>
    <w:rsid w:val="00844D5C"/>
    <w:rsid w:val="008A77CB"/>
    <w:rsid w:val="008D05D3"/>
    <w:rsid w:val="0091676D"/>
    <w:rsid w:val="009254A1"/>
    <w:rsid w:val="00937844"/>
    <w:rsid w:val="00947FCF"/>
    <w:rsid w:val="009D7534"/>
    <w:rsid w:val="009F438F"/>
    <w:rsid w:val="00A92E15"/>
    <w:rsid w:val="00B00689"/>
    <w:rsid w:val="00B40475"/>
    <w:rsid w:val="00BF06D2"/>
    <w:rsid w:val="00C91A68"/>
    <w:rsid w:val="00DB6081"/>
    <w:rsid w:val="00E57972"/>
    <w:rsid w:val="00E61223"/>
    <w:rsid w:val="00F577EA"/>
    <w:rsid w:val="00F97029"/>
    <w:rsid w:val="00FE1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4F085"/>
  <w15:chartTrackingRefBased/>
  <w15:docId w15:val="{62659C4C-F785-4D6B-89EF-D30FCD41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577EA"/>
    <w:pPr>
      <w:ind w:left="720"/>
      <w:contextualSpacing/>
    </w:pPr>
  </w:style>
  <w:style w:type="table" w:styleId="Lentelstinklelis">
    <w:name w:val="Table Grid"/>
    <w:basedOn w:val="prastojilentel"/>
    <w:uiPriority w:val="39"/>
    <w:rsid w:val="00B00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qFormat/>
    <w:rsid w:val="00B40475"/>
    <w:pPr>
      <w:spacing w:after="200" w:line="276" w:lineRule="auto"/>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qFormat/>
    <w:rsid w:val="00B40475"/>
    <w:rPr>
      <w:rFonts w:ascii="Times New Roman" w:eastAsia="Calibri" w:hAnsi="Times New Roman" w:cs="Times New Roman"/>
      <w:kern w:val="0"/>
      <w:sz w:val="20"/>
      <w:szCs w:val="20"/>
      <w14:ligatures w14:val="none"/>
    </w:rPr>
  </w:style>
  <w:style w:type="paragraph" w:styleId="Betarp">
    <w:name w:val="No Spacing"/>
    <w:uiPriority w:val="1"/>
    <w:qFormat/>
    <w:rsid w:val="00844D5C"/>
    <w:pPr>
      <w:spacing w:after="0" w:line="240" w:lineRule="auto"/>
    </w:pPr>
  </w:style>
  <w:style w:type="paragraph" w:customStyle="1" w:styleId="LO-normal">
    <w:name w:val="LO-normal"/>
    <w:qFormat/>
    <w:rsid w:val="00E61223"/>
    <w:pPr>
      <w:spacing w:after="0" w:line="276" w:lineRule="auto"/>
    </w:pPr>
    <w:rPr>
      <w:rFonts w:ascii="Arial" w:eastAsia="Arial" w:hAnsi="Arial" w:cs="Arial"/>
      <w:kern w:val="0"/>
      <w:lang w:val="en"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7289">
      <w:bodyDiv w:val="1"/>
      <w:marLeft w:val="0"/>
      <w:marRight w:val="0"/>
      <w:marTop w:val="0"/>
      <w:marBottom w:val="0"/>
      <w:divBdr>
        <w:top w:val="none" w:sz="0" w:space="0" w:color="auto"/>
        <w:left w:val="none" w:sz="0" w:space="0" w:color="auto"/>
        <w:bottom w:val="none" w:sz="0" w:space="0" w:color="auto"/>
        <w:right w:val="none" w:sz="0" w:space="0" w:color="auto"/>
      </w:divBdr>
    </w:div>
    <w:div w:id="646518132">
      <w:bodyDiv w:val="1"/>
      <w:marLeft w:val="0"/>
      <w:marRight w:val="0"/>
      <w:marTop w:val="0"/>
      <w:marBottom w:val="0"/>
      <w:divBdr>
        <w:top w:val="none" w:sz="0" w:space="0" w:color="auto"/>
        <w:left w:val="none" w:sz="0" w:space="0" w:color="auto"/>
        <w:bottom w:val="none" w:sz="0" w:space="0" w:color="auto"/>
        <w:right w:val="none" w:sz="0" w:space="0" w:color="auto"/>
      </w:divBdr>
    </w:div>
    <w:div w:id="803620263">
      <w:bodyDiv w:val="1"/>
      <w:marLeft w:val="0"/>
      <w:marRight w:val="0"/>
      <w:marTop w:val="0"/>
      <w:marBottom w:val="0"/>
      <w:divBdr>
        <w:top w:val="none" w:sz="0" w:space="0" w:color="auto"/>
        <w:left w:val="none" w:sz="0" w:space="0" w:color="auto"/>
        <w:bottom w:val="none" w:sz="0" w:space="0" w:color="auto"/>
        <w:right w:val="none" w:sz="0" w:space="0" w:color="auto"/>
      </w:divBdr>
    </w:div>
    <w:div w:id="1299267202">
      <w:bodyDiv w:val="1"/>
      <w:marLeft w:val="0"/>
      <w:marRight w:val="0"/>
      <w:marTop w:val="0"/>
      <w:marBottom w:val="0"/>
      <w:divBdr>
        <w:top w:val="none" w:sz="0" w:space="0" w:color="auto"/>
        <w:left w:val="none" w:sz="0" w:space="0" w:color="auto"/>
        <w:bottom w:val="none" w:sz="0" w:space="0" w:color="auto"/>
        <w:right w:val="none" w:sz="0" w:space="0" w:color="auto"/>
      </w:divBdr>
    </w:div>
    <w:div w:id="13617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20142</Words>
  <Characters>11482</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Martinkus</dc:creator>
  <cp:keywords/>
  <dc:description/>
  <cp:lastModifiedBy>Erika Pečiulienė</cp:lastModifiedBy>
  <cp:revision>2</cp:revision>
  <dcterms:created xsi:type="dcterms:W3CDTF">2025-02-07T13:01:00Z</dcterms:created>
  <dcterms:modified xsi:type="dcterms:W3CDTF">2025-02-07T13:01:00Z</dcterms:modified>
</cp:coreProperties>
</file>