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382A3" w14:textId="2637F12C" w:rsidR="00131004" w:rsidRPr="00724DF7" w:rsidRDefault="00131004" w:rsidP="00131004">
      <w:pPr>
        <w:pStyle w:val="Antrat1"/>
        <w:jc w:val="right"/>
        <w:rPr>
          <w:rFonts w:ascii="Arial" w:hAnsi="Arial" w:cs="Arial"/>
          <w:b w:val="0"/>
          <w:sz w:val="18"/>
          <w:szCs w:val="18"/>
        </w:rPr>
      </w:pPr>
      <w:bookmarkStart w:id="0" w:name="_Toc126333939"/>
      <w:bookmarkStart w:id="1" w:name="_Toc155461140"/>
      <w:r w:rsidRPr="00724DF7">
        <w:rPr>
          <w:rFonts w:ascii="Arial" w:hAnsi="Arial" w:cs="Arial"/>
          <w:b w:val="0"/>
          <w:sz w:val="18"/>
          <w:szCs w:val="18"/>
        </w:rPr>
        <w:t>Pirkimo sąlygų 2 priedas „Techninė specifikacija“</w:t>
      </w:r>
      <w:bookmarkEnd w:id="0"/>
      <w:bookmarkEnd w:id="1"/>
    </w:p>
    <w:p w14:paraId="397DD9E8" w14:textId="77777777" w:rsidR="00131004" w:rsidRDefault="00131004" w:rsidP="001F17DF">
      <w:pPr>
        <w:pStyle w:val="Antrat1"/>
        <w:numPr>
          <w:ilvl w:val="0"/>
          <w:numId w:val="0"/>
        </w:numPr>
        <w:ind w:left="432"/>
        <w:rPr>
          <w:rFonts w:ascii="Times New Roman" w:hAnsi="Times New Roman"/>
        </w:rPr>
      </w:pPr>
    </w:p>
    <w:p w14:paraId="2C1D76DE" w14:textId="77777777" w:rsidR="00131004" w:rsidRDefault="00131004" w:rsidP="001F17DF">
      <w:pPr>
        <w:pStyle w:val="Antrat1"/>
        <w:numPr>
          <w:ilvl w:val="0"/>
          <w:numId w:val="0"/>
        </w:numPr>
        <w:ind w:left="432"/>
        <w:rPr>
          <w:rFonts w:ascii="Times New Roman" w:hAnsi="Times New Roman"/>
        </w:rPr>
      </w:pPr>
    </w:p>
    <w:p w14:paraId="1DBA6CD9" w14:textId="69E5CE9B" w:rsidR="00D65725" w:rsidRPr="00131004" w:rsidRDefault="00D65725" w:rsidP="001F17DF">
      <w:pPr>
        <w:pStyle w:val="Antrat1"/>
        <w:numPr>
          <w:ilvl w:val="0"/>
          <w:numId w:val="0"/>
        </w:numPr>
        <w:ind w:left="432"/>
        <w:rPr>
          <w:rFonts w:ascii="Arial" w:hAnsi="Arial" w:cs="Arial"/>
        </w:rPr>
      </w:pPr>
      <w:r w:rsidRPr="00131004">
        <w:rPr>
          <w:rFonts w:ascii="Arial" w:hAnsi="Arial" w:cs="Arial"/>
        </w:rPr>
        <w:t>TECHNINĖ SPECIFIKACIJA</w:t>
      </w:r>
    </w:p>
    <w:p w14:paraId="502767EE" w14:textId="77777777" w:rsidR="00461EF6" w:rsidRPr="008C304A" w:rsidRDefault="00461EF6" w:rsidP="00461EF6">
      <w:pPr>
        <w:pStyle w:val="Betarp"/>
        <w:ind w:left="720"/>
        <w:rPr>
          <w:rFonts w:ascii="Arial" w:hAnsi="Arial" w:cs="Arial"/>
          <w:szCs w:val="24"/>
        </w:rPr>
      </w:pPr>
      <w:r w:rsidRPr="008C304A">
        <w:rPr>
          <w:rFonts w:ascii="Arial" w:hAnsi="Arial" w:cs="Arial"/>
          <w:szCs w:val="24"/>
        </w:rPr>
        <w:t>1. Bendroji informacija</w:t>
      </w:r>
    </w:p>
    <w:p w14:paraId="12CAFD3D" w14:textId="77777777" w:rsidR="00461EF6" w:rsidRPr="008C304A" w:rsidRDefault="00461EF6" w:rsidP="00461EF6">
      <w:pPr>
        <w:pStyle w:val="Betarp"/>
        <w:rPr>
          <w:rFonts w:ascii="Arial" w:hAnsi="Arial" w:cs="Arial"/>
          <w:szCs w:val="24"/>
        </w:rPr>
      </w:pPr>
      <w:r w:rsidRPr="008C304A">
        <w:rPr>
          <w:rFonts w:ascii="Arial" w:hAnsi="Arial" w:cs="Arial"/>
          <w:szCs w:val="24"/>
        </w:rPr>
        <w:tab/>
        <w:t>1.1. Užsakovas: Joniškio rajono savivaldybės administracija, Livonijos g. 4</w:t>
      </w:r>
      <w:r>
        <w:rPr>
          <w:rFonts w:ascii="Arial" w:hAnsi="Arial" w:cs="Arial"/>
          <w:szCs w:val="24"/>
        </w:rPr>
        <w:t>-1</w:t>
      </w:r>
      <w:r w:rsidRPr="008C304A">
        <w:rPr>
          <w:rFonts w:ascii="Arial" w:hAnsi="Arial" w:cs="Arial"/>
          <w:szCs w:val="24"/>
        </w:rPr>
        <w:t>, LT-84124 Joniškis.</w:t>
      </w:r>
    </w:p>
    <w:p w14:paraId="1061D698" w14:textId="77777777" w:rsidR="00461EF6" w:rsidRPr="008C304A" w:rsidRDefault="00461EF6" w:rsidP="00461EF6">
      <w:pPr>
        <w:pStyle w:val="Betarp"/>
        <w:ind w:firstLine="720"/>
        <w:rPr>
          <w:rFonts w:ascii="Arial" w:hAnsi="Arial" w:cs="Arial"/>
          <w:szCs w:val="24"/>
        </w:rPr>
      </w:pPr>
      <w:r w:rsidRPr="008C304A">
        <w:rPr>
          <w:rFonts w:ascii="Arial" w:hAnsi="Arial" w:cs="Arial"/>
          <w:szCs w:val="24"/>
        </w:rPr>
        <w:t>1.2. Rangovas: Lietuvos Respublikos viešųjų pirkimų įstatymo nustatyta tvarka viešąjį pirkimą laimėjęs Tiekėjas.</w:t>
      </w:r>
    </w:p>
    <w:p w14:paraId="147238FF" w14:textId="77777777" w:rsidR="00461EF6" w:rsidRPr="00AB4E4E" w:rsidRDefault="00461EF6" w:rsidP="00461EF6">
      <w:pPr>
        <w:pStyle w:val="Betarp"/>
        <w:ind w:firstLine="720"/>
        <w:rPr>
          <w:rFonts w:ascii="Arial" w:hAnsi="Arial" w:cs="Arial"/>
          <w:szCs w:val="24"/>
        </w:rPr>
      </w:pPr>
      <w:r w:rsidRPr="008C304A">
        <w:rPr>
          <w:rFonts w:ascii="Arial" w:hAnsi="Arial" w:cs="Arial"/>
          <w:szCs w:val="24"/>
        </w:rPr>
        <w:t xml:space="preserve">1.3. </w:t>
      </w:r>
      <w:r w:rsidRPr="00AB4E4E">
        <w:rPr>
          <w:rFonts w:ascii="Arial" w:hAnsi="Arial" w:cs="Arial"/>
          <w:szCs w:val="24"/>
        </w:rPr>
        <w:t xml:space="preserve">Finansavimo šaltinis: </w:t>
      </w:r>
      <w:r w:rsidRPr="00AB4E4E">
        <w:rPr>
          <w:rFonts w:ascii="Arial" w:hAnsi="Arial" w:cs="Arial"/>
        </w:rPr>
        <w:t>Lietuvos valstybės biudžeto lėšos</w:t>
      </w:r>
      <w:r w:rsidRPr="00AB4E4E">
        <w:rPr>
          <w:rFonts w:ascii="Arial" w:hAnsi="Arial" w:cs="Arial"/>
          <w:szCs w:val="24"/>
        </w:rPr>
        <w:t>.</w:t>
      </w:r>
    </w:p>
    <w:p w14:paraId="7D0155D1" w14:textId="03947CE0" w:rsidR="00461EF6" w:rsidRPr="00AB4E4E" w:rsidRDefault="00461EF6" w:rsidP="00461EF6">
      <w:pPr>
        <w:pStyle w:val="Betarp"/>
        <w:ind w:firstLine="720"/>
        <w:rPr>
          <w:rFonts w:ascii="Arial" w:hAnsi="Arial" w:cs="Arial"/>
          <w:b/>
          <w:szCs w:val="24"/>
        </w:rPr>
      </w:pPr>
      <w:r w:rsidRPr="00AB4E4E">
        <w:rPr>
          <w:rFonts w:ascii="Arial" w:hAnsi="Arial" w:cs="Arial"/>
          <w:szCs w:val="24"/>
        </w:rPr>
        <w:t>2. Pirkimo objektas –</w:t>
      </w:r>
      <w:bookmarkStart w:id="2" w:name="_Hlk65685173"/>
      <w:r w:rsidRPr="00AB4E4E">
        <w:rPr>
          <w:rFonts w:ascii="Arial" w:hAnsi="Arial" w:cs="Arial"/>
          <w:szCs w:val="24"/>
        </w:rPr>
        <w:t xml:space="preserve"> </w:t>
      </w:r>
      <w:bookmarkStart w:id="3" w:name="_Hlk90994313"/>
      <w:bookmarkEnd w:id="2"/>
      <w:r w:rsidRPr="00AB4E4E">
        <w:rPr>
          <w:rFonts w:ascii="Arial" w:hAnsi="Arial" w:cs="Arial"/>
        </w:rPr>
        <w:t>Joniškio rajono tvenkinių hidrotechnikos statinių priežiūra</w:t>
      </w:r>
      <w:bookmarkEnd w:id="3"/>
      <w:r w:rsidRPr="00AB4E4E">
        <w:rPr>
          <w:rFonts w:ascii="Arial" w:hAnsi="Arial" w:cs="Arial"/>
        </w:rPr>
        <w:t xml:space="preserve"> ir remontas</w:t>
      </w:r>
      <w:r w:rsidRPr="00AB4E4E">
        <w:rPr>
          <w:rFonts w:ascii="Arial" w:hAnsi="Arial" w:cs="Arial"/>
          <w:b/>
          <w:szCs w:val="24"/>
        </w:rPr>
        <w:t>.</w:t>
      </w:r>
    </w:p>
    <w:p w14:paraId="37462232" w14:textId="77777777" w:rsidR="00461EF6" w:rsidRPr="008C304A" w:rsidRDefault="00461EF6" w:rsidP="00461EF6">
      <w:pPr>
        <w:pStyle w:val="Betarp"/>
        <w:ind w:firstLine="720"/>
        <w:rPr>
          <w:rFonts w:ascii="Arial" w:hAnsi="Arial" w:cs="Arial"/>
          <w:szCs w:val="24"/>
        </w:rPr>
      </w:pPr>
      <w:r w:rsidRPr="008C304A">
        <w:rPr>
          <w:rFonts w:ascii="Arial" w:hAnsi="Arial" w:cs="Arial"/>
          <w:szCs w:val="24"/>
        </w:rPr>
        <w:t>3. Preliminari darbų apimtis: Darbai bus perkami pagal faktinį poreikį, darbų kiekiai – orientaciniai.</w:t>
      </w:r>
    </w:p>
    <w:p w14:paraId="189AA7F7" w14:textId="53B88E3B" w:rsidR="00461EF6" w:rsidRPr="00BA5E73" w:rsidRDefault="00461EF6" w:rsidP="00461EF6">
      <w:pPr>
        <w:ind w:firstLine="720"/>
        <w:jc w:val="both"/>
        <w:rPr>
          <w:rFonts w:ascii="Arial" w:hAnsi="Arial" w:cs="Arial"/>
          <w:kern w:val="3"/>
          <w:sz w:val="24"/>
          <w:szCs w:val="24"/>
          <w:lang w:val="lt-LT" w:eastAsia="en-US"/>
        </w:rPr>
      </w:pPr>
      <w:r w:rsidRPr="008C304A">
        <w:rPr>
          <w:rFonts w:ascii="Arial" w:hAnsi="Arial" w:cs="Arial"/>
          <w:sz w:val="24"/>
          <w:szCs w:val="24"/>
          <w:lang w:val="lt-LT"/>
        </w:rPr>
        <w:t>3.1. D</w:t>
      </w:r>
      <w:r w:rsidRPr="008C304A">
        <w:rPr>
          <w:rFonts w:ascii="Arial" w:hAnsi="Arial" w:cs="Arial"/>
          <w:sz w:val="24"/>
          <w:szCs w:val="24"/>
          <w:lang w:val="lt-LT" w:eastAsia="en-US"/>
        </w:rPr>
        <w:t xml:space="preserve">arbų per tris metus </w:t>
      </w:r>
      <w:r w:rsidRPr="00BA5E73">
        <w:rPr>
          <w:rFonts w:ascii="Arial" w:hAnsi="Arial" w:cs="Arial"/>
          <w:sz w:val="24"/>
          <w:szCs w:val="24"/>
          <w:lang w:val="lt-LT" w:eastAsia="en-US"/>
        </w:rPr>
        <w:t xml:space="preserve">bus nupirkta ne mažiau už </w:t>
      </w:r>
      <w:r>
        <w:rPr>
          <w:rFonts w:ascii="Arial" w:hAnsi="Arial" w:cs="Arial"/>
          <w:sz w:val="24"/>
          <w:szCs w:val="24"/>
          <w:lang w:val="lt-LT" w:eastAsia="en-US"/>
        </w:rPr>
        <w:t>3</w:t>
      </w:r>
      <w:r w:rsidRPr="00BA5E73">
        <w:rPr>
          <w:rFonts w:ascii="Arial" w:hAnsi="Arial" w:cs="Arial"/>
          <w:sz w:val="24"/>
          <w:szCs w:val="24"/>
          <w:lang w:val="lt-LT" w:eastAsia="en-US"/>
        </w:rPr>
        <w:t xml:space="preserve">000,00 Eurų su PVM ir ne daugiau kaip už </w:t>
      </w:r>
      <w:r>
        <w:rPr>
          <w:rFonts w:ascii="Arial" w:hAnsi="Arial" w:cs="Arial"/>
          <w:sz w:val="24"/>
          <w:szCs w:val="24"/>
          <w:lang w:val="lt-LT" w:eastAsia="en-US"/>
        </w:rPr>
        <w:t>6</w:t>
      </w:r>
      <w:r w:rsidRPr="00BA5E73">
        <w:rPr>
          <w:rFonts w:ascii="Arial" w:hAnsi="Arial" w:cs="Arial"/>
          <w:sz w:val="24"/>
          <w:szCs w:val="24"/>
          <w:lang w:val="lt-LT" w:eastAsia="en-US"/>
        </w:rPr>
        <w:t>0000,00 Eur su PVM.</w:t>
      </w:r>
    </w:p>
    <w:p w14:paraId="002A735E" w14:textId="77777777" w:rsidR="00461EF6" w:rsidRDefault="00461EF6" w:rsidP="00461EF6">
      <w:pPr>
        <w:pStyle w:val="Pagrindiniotekstotrauka31"/>
        <w:snapToGrid w:val="0"/>
        <w:ind w:firstLine="720"/>
        <w:jc w:val="left"/>
        <w:rPr>
          <w:rFonts w:ascii="Arial" w:hAnsi="Arial" w:cs="Arial"/>
          <w:sz w:val="24"/>
          <w:szCs w:val="24"/>
          <w:lang w:val="lt-LT"/>
        </w:rPr>
      </w:pPr>
      <w:r w:rsidRPr="008C304A">
        <w:rPr>
          <w:rFonts w:ascii="Arial" w:hAnsi="Arial" w:cs="Arial"/>
          <w:sz w:val="24"/>
          <w:szCs w:val="24"/>
          <w:lang w:val="lt-LT"/>
        </w:rPr>
        <w:t xml:space="preserve">3.2. </w:t>
      </w:r>
      <w:r w:rsidRPr="000216E2">
        <w:rPr>
          <w:rFonts w:ascii="Arial" w:hAnsi="Arial" w:cs="Arial"/>
          <w:sz w:val="24"/>
          <w:szCs w:val="24"/>
          <w:lang w:val="lt-LT"/>
        </w:rPr>
        <w:t>Joniškio rajono tvenkinių hidrotechnikos statinių priežiūr</w:t>
      </w:r>
      <w:r>
        <w:rPr>
          <w:rFonts w:ascii="Arial" w:hAnsi="Arial" w:cs="Arial"/>
          <w:sz w:val="24"/>
          <w:szCs w:val="24"/>
          <w:lang w:val="lt-LT"/>
        </w:rPr>
        <w:t>os</w:t>
      </w:r>
      <w:r w:rsidRPr="000216E2">
        <w:rPr>
          <w:rFonts w:ascii="Arial" w:hAnsi="Arial" w:cs="Arial"/>
          <w:sz w:val="24"/>
          <w:szCs w:val="24"/>
          <w:lang w:val="lt-LT"/>
        </w:rPr>
        <w:t xml:space="preserve"> ir remont</w:t>
      </w:r>
      <w:r>
        <w:rPr>
          <w:rFonts w:ascii="Arial" w:hAnsi="Arial" w:cs="Arial"/>
          <w:sz w:val="24"/>
          <w:szCs w:val="24"/>
          <w:lang w:val="lt-LT"/>
        </w:rPr>
        <w:t xml:space="preserve">o </w:t>
      </w:r>
      <w:r w:rsidRPr="008C304A">
        <w:rPr>
          <w:rFonts w:ascii="Arial" w:hAnsi="Arial" w:cs="Arial"/>
          <w:sz w:val="24"/>
          <w:szCs w:val="24"/>
          <w:lang w:val="lt-LT"/>
        </w:rPr>
        <w:t>darbų preliminarių kiekių lentelė.</w:t>
      </w:r>
    </w:p>
    <w:p w14:paraId="77989F4F" w14:textId="77777777" w:rsidR="00461EF6" w:rsidRPr="008C304A" w:rsidRDefault="00461EF6" w:rsidP="00461EF6">
      <w:pPr>
        <w:pStyle w:val="Pagrindiniotekstotrauka31"/>
        <w:snapToGrid w:val="0"/>
        <w:ind w:firstLine="720"/>
        <w:jc w:val="left"/>
        <w:rPr>
          <w:rFonts w:ascii="Arial" w:hAnsi="Arial" w:cs="Arial"/>
          <w:sz w:val="24"/>
          <w:szCs w:val="24"/>
          <w:lang w:val="lt-LT"/>
        </w:rPr>
      </w:pPr>
    </w:p>
    <w:tbl>
      <w:tblPr>
        <w:tblW w:w="4803" w:type="pct"/>
        <w:tblLayout w:type="fixed"/>
        <w:tblLook w:val="0000" w:firstRow="0" w:lastRow="0" w:firstColumn="0" w:lastColumn="0" w:noHBand="0" w:noVBand="0"/>
      </w:tblPr>
      <w:tblGrid>
        <w:gridCol w:w="659"/>
        <w:gridCol w:w="4019"/>
        <w:gridCol w:w="1248"/>
        <w:gridCol w:w="1524"/>
        <w:gridCol w:w="1798"/>
      </w:tblGrid>
      <w:tr w:rsidR="00461EF6" w:rsidRPr="00E321E6" w14:paraId="72C7FD91" w14:textId="77777777" w:rsidTr="00D8293D">
        <w:trPr>
          <w:trHeight w:val="630"/>
        </w:trPr>
        <w:tc>
          <w:tcPr>
            <w:tcW w:w="356" w:type="pct"/>
            <w:tcBorders>
              <w:top w:val="single" w:sz="4" w:space="0" w:color="000000"/>
              <w:left w:val="single" w:sz="4" w:space="0" w:color="000000"/>
              <w:bottom w:val="single" w:sz="4" w:space="0" w:color="000000"/>
            </w:tcBorders>
            <w:vAlign w:val="center"/>
          </w:tcPr>
          <w:p w14:paraId="35248274"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Eil. Nr.</w:t>
            </w:r>
          </w:p>
        </w:tc>
        <w:tc>
          <w:tcPr>
            <w:tcW w:w="2173" w:type="pct"/>
            <w:tcBorders>
              <w:top w:val="single" w:sz="4" w:space="0" w:color="000000"/>
              <w:left w:val="single" w:sz="4" w:space="0" w:color="000000"/>
              <w:bottom w:val="single" w:sz="4" w:space="0" w:color="000000"/>
            </w:tcBorders>
            <w:vAlign w:val="center"/>
          </w:tcPr>
          <w:p w14:paraId="54AD5B74"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Darbų pavadinimas</w:t>
            </w:r>
          </w:p>
        </w:tc>
        <w:tc>
          <w:tcPr>
            <w:tcW w:w="675" w:type="pct"/>
            <w:tcBorders>
              <w:top w:val="single" w:sz="4" w:space="0" w:color="000000"/>
              <w:left w:val="single" w:sz="4" w:space="0" w:color="000000"/>
              <w:bottom w:val="single" w:sz="4" w:space="0" w:color="000000"/>
            </w:tcBorders>
            <w:vAlign w:val="center"/>
          </w:tcPr>
          <w:p w14:paraId="199A5DA4"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Mato vienetas</w:t>
            </w:r>
          </w:p>
        </w:tc>
        <w:tc>
          <w:tcPr>
            <w:tcW w:w="824" w:type="pct"/>
            <w:tcBorders>
              <w:top w:val="single" w:sz="4" w:space="0" w:color="000000"/>
              <w:left w:val="single" w:sz="4" w:space="0" w:color="000000"/>
              <w:bottom w:val="single" w:sz="4" w:space="0" w:color="000000"/>
            </w:tcBorders>
            <w:vAlign w:val="center"/>
          </w:tcPr>
          <w:p w14:paraId="520710A7"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Orientacinis kiekis</w:t>
            </w:r>
          </w:p>
          <w:p w14:paraId="7416B9B8"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(3 metams)</w:t>
            </w:r>
          </w:p>
        </w:tc>
        <w:tc>
          <w:tcPr>
            <w:tcW w:w="973" w:type="pct"/>
            <w:tcBorders>
              <w:top w:val="single" w:sz="4" w:space="0" w:color="000000"/>
              <w:left w:val="single" w:sz="4" w:space="0" w:color="000000"/>
              <w:bottom w:val="single" w:sz="4" w:space="0" w:color="000000"/>
              <w:right w:val="single" w:sz="4" w:space="0" w:color="000000"/>
            </w:tcBorders>
          </w:tcPr>
          <w:p w14:paraId="26DFCCFE" w14:textId="77777777" w:rsidR="00461EF6" w:rsidRPr="00161451" w:rsidRDefault="00461EF6" w:rsidP="00D8293D">
            <w:pPr>
              <w:widowControl w:val="0"/>
              <w:overflowPunct/>
              <w:autoSpaceDE/>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Įkainis be PVM kurio negalima viršyti</w:t>
            </w:r>
          </w:p>
        </w:tc>
      </w:tr>
      <w:tr w:rsidR="00461EF6" w:rsidRPr="00161451" w14:paraId="6372EFAC" w14:textId="77777777" w:rsidTr="00D8293D">
        <w:trPr>
          <w:trHeight w:val="240"/>
        </w:trPr>
        <w:tc>
          <w:tcPr>
            <w:tcW w:w="356" w:type="pct"/>
            <w:tcBorders>
              <w:left w:val="single" w:sz="4" w:space="0" w:color="000000"/>
              <w:bottom w:val="single" w:sz="4" w:space="0" w:color="000000"/>
            </w:tcBorders>
          </w:tcPr>
          <w:p w14:paraId="7D57A6F2"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1</w:t>
            </w:r>
          </w:p>
        </w:tc>
        <w:tc>
          <w:tcPr>
            <w:tcW w:w="2173" w:type="pct"/>
            <w:tcBorders>
              <w:left w:val="single" w:sz="4" w:space="0" w:color="000000"/>
              <w:bottom w:val="single" w:sz="4" w:space="0" w:color="000000"/>
            </w:tcBorders>
          </w:tcPr>
          <w:p w14:paraId="26AC9B1C"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2</w:t>
            </w:r>
          </w:p>
        </w:tc>
        <w:tc>
          <w:tcPr>
            <w:tcW w:w="675" w:type="pct"/>
            <w:tcBorders>
              <w:left w:val="single" w:sz="4" w:space="0" w:color="000000"/>
              <w:bottom w:val="single" w:sz="4" w:space="0" w:color="000000"/>
            </w:tcBorders>
          </w:tcPr>
          <w:p w14:paraId="46C74B20"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3</w:t>
            </w:r>
          </w:p>
        </w:tc>
        <w:tc>
          <w:tcPr>
            <w:tcW w:w="824" w:type="pct"/>
            <w:tcBorders>
              <w:left w:val="single" w:sz="4" w:space="0" w:color="000000"/>
              <w:bottom w:val="single" w:sz="4" w:space="0" w:color="000000"/>
            </w:tcBorders>
          </w:tcPr>
          <w:p w14:paraId="6699EF2D"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4</w:t>
            </w:r>
          </w:p>
        </w:tc>
        <w:tc>
          <w:tcPr>
            <w:tcW w:w="973" w:type="pct"/>
            <w:tcBorders>
              <w:left w:val="single" w:sz="4" w:space="0" w:color="000000"/>
              <w:bottom w:val="single" w:sz="4" w:space="0" w:color="000000"/>
              <w:right w:val="single" w:sz="4" w:space="0" w:color="000000"/>
            </w:tcBorders>
          </w:tcPr>
          <w:p w14:paraId="3A798869"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5</w:t>
            </w:r>
          </w:p>
        </w:tc>
      </w:tr>
      <w:tr w:rsidR="00461EF6" w:rsidRPr="00161451" w14:paraId="2E21A23F" w14:textId="77777777" w:rsidTr="00D8293D">
        <w:trPr>
          <w:trHeight w:val="375"/>
        </w:trPr>
        <w:tc>
          <w:tcPr>
            <w:tcW w:w="356" w:type="pct"/>
            <w:tcBorders>
              <w:left w:val="single" w:sz="4" w:space="0" w:color="000000"/>
              <w:bottom w:val="single" w:sz="4" w:space="0" w:color="000000"/>
            </w:tcBorders>
          </w:tcPr>
          <w:p w14:paraId="4B6176EB"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1.</w:t>
            </w:r>
          </w:p>
        </w:tc>
        <w:tc>
          <w:tcPr>
            <w:tcW w:w="2173" w:type="pct"/>
            <w:tcBorders>
              <w:left w:val="single" w:sz="4" w:space="0" w:color="000000"/>
              <w:bottom w:val="single" w:sz="4" w:space="0" w:color="000000"/>
            </w:tcBorders>
          </w:tcPr>
          <w:p w14:paraId="751C029D" w14:textId="77777777" w:rsidR="00461EF6" w:rsidRPr="00161451" w:rsidRDefault="00461EF6" w:rsidP="00D8293D">
            <w:pPr>
              <w:widowControl w:val="0"/>
              <w:overflowPunct/>
              <w:autoSpaceDE/>
              <w:snapToGrid w:val="0"/>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 xml:space="preserve">Užtvankos šlaitų ir kraštų šienavimas </w:t>
            </w:r>
          </w:p>
        </w:tc>
        <w:tc>
          <w:tcPr>
            <w:tcW w:w="675" w:type="pct"/>
            <w:tcBorders>
              <w:left w:val="single" w:sz="4" w:space="0" w:color="000000"/>
              <w:bottom w:val="single" w:sz="4" w:space="0" w:color="000000"/>
            </w:tcBorders>
            <w:vAlign w:val="center"/>
          </w:tcPr>
          <w:p w14:paraId="4E9D3ACB"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vertAlign w:val="superscript"/>
                <w:lang w:val="lt-LT" w:eastAsia="lt-LT"/>
              </w:rPr>
            </w:pPr>
            <w:r w:rsidRPr="00161451">
              <w:rPr>
                <w:rFonts w:ascii="Arial" w:eastAsia="Arial Unicode MS" w:hAnsi="Arial" w:cs="Arial"/>
                <w:kern w:val="1"/>
                <w:sz w:val="24"/>
                <w:szCs w:val="24"/>
                <w:lang w:val="lt-LT" w:eastAsia="lt-LT"/>
              </w:rPr>
              <w:t>100 m</w:t>
            </w:r>
            <w:r w:rsidRPr="00161451">
              <w:rPr>
                <w:rFonts w:ascii="Arial" w:eastAsia="Arial Unicode MS" w:hAnsi="Arial" w:cs="Arial"/>
                <w:kern w:val="1"/>
                <w:sz w:val="24"/>
                <w:szCs w:val="24"/>
                <w:vertAlign w:val="superscript"/>
                <w:lang w:val="lt-LT" w:eastAsia="lt-LT"/>
              </w:rPr>
              <w:t>2</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14:paraId="00E55E08"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1503</w:t>
            </w:r>
          </w:p>
        </w:tc>
        <w:tc>
          <w:tcPr>
            <w:tcW w:w="973" w:type="pct"/>
            <w:tcBorders>
              <w:top w:val="single" w:sz="4" w:space="0" w:color="auto"/>
              <w:left w:val="nil"/>
              <w:bottom w:val="single" w:sz="4" w:space="0" w:color="auto"/>
              <w:right w:val="single" w:sz="4" w:space="0" w:color="auto"/>
            </w:tcBorders>
            <w:shd w:val="clear" w:color="auto" w:fill="auto"/>
            <w:vAlign w:val="center"/>
          </w:tcPr>
          <w:p w14:paraId="7A551C0A"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13,51</w:t>
            </w:r>
          </w:p>
        </w:tc>
      </w:tr>
      <w:tr w:rsidR="00461EF6" w:rsidRPr="00161451" w14:paraId="22731EF3" w14:textId="77777777" w:rsidTr="00D8293D">
        <w:trPr>
          <w:trHeight w:val="375"/>
        </w:trPr>
        <w:tc>
          <w:tcPr>
            <w:tcW w:w="356" w:type="pct"/>
            <w:tcBorders>
              <w:left w:val="single" w:sz="4" w:space="0" w:color="000000"/>
              <w:bottom w:val="single" w:sz="4" w:space="0" w:color="000000"/>
            </w:tcBorders>
          </w:tcPr>
          <w:p w14:paraId="5B5A1E95"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2.</w:t>
            </w:r>
          </w:p>
        </w:tc>
        <w:tc>
          <w:tcPr>
            <w:tcW w:w="2173" w:type="pct"/>
            <w:tcBorders>
              <w:left w:val="single" w:sz="4" w:space="0" w:color="000000"/>
              <w:bottom w:val="single" w:sz="4" w:space="0" w:color="000000"/>
            </w:tcBorders>
          </w:tcPr>
          <w:p w14:paraId="2B540FD9" w14:textId="77777777" w:rsidR="00461EF6" w:rsidRPr="00161451" w:rsidRDefault="00461EF6" w:rsidP="00D8293D">
            <w:pPr>
              <w:widowControl w:val="0"/>
              <w:overflowPunct/>
              <w:autoSpaceDE/>
              <w:snapToGrid w:val="0"/>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Nušienautos žolės nugrėbimas nuo užtvankos šlaitų ir sudėjimas į krūvas</w:t>
            </w:r>
          </w:p>
        </w:tc>
        <w:tc>
          <w:tcPr>
            <w:tcW w:w="675" w:type="pct"/>
            <w:tcBorders>
              <w:left w:val="single" w:sz="4" w:space="0" w:color="000000"/>
              <w:bottom w:val="single" w:sz="4" w:space="0" w:color="000000"/>
            </w:tcBorders>
            <w:vAlign w:val="center"/>
          </w:tcPr>
          <w:p w14:paraId="52F0C9E1"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ha</w:t>
            </w:r>
          </w:p>
        </w:tc>
        <w:tc>
          <w:tcPr>
            <w:tcW w:w="824" w:type="pct"/>
            <w:tcBorders>
              <w:top w:val="nil"/>
              <w:left w:val="single" w:sz="4" w:space="0" w:color="auto"/>
              <w:bottom w:val="single" w:sz="4" w:space="0" w:color="auto"/>
              <w:right w:val="single" w:sz="4" w:space="0" w:color="auto"/>
            </w:tcBorders>
            <w:shd w:val="clear" w:color="auto" w:fill="auto"/>
            <w:vAlign w:val="center"/>
          </w:tcPr>
          <w:p w14:paraId="7A7D929A" w14:textId="77777777" w:rsidR="00461EF6" w:rsidRPr="00161451" w:rsidRDefault="00461EF6" w:rsidP="00D8293D">
            <w:pPr>
              <w:widowControl w:val="0"/>
              <w:tabs>
                <w:tab w:val="left" w:pos="264"/>
                <w:tab w:val="center" w:pos="539"/>
              </w:tabs>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1,5</w:t>
            </w:r>
          </w:p>
        </w:tc>
        <w:tc>
          <w:tcPr>
            <w:tcW w:w="973" w:type="pct"/>
            <w:tcBorders>
              <w:top w:val="nil"/>
              <w:left w:val="nil"/>
              <w:bottom w:val="single" w:sz="4" w:space="0" w:color="auto"/>
              <w:right w:val="single" w:sz="4" w:space="0" w:color="auto"/>
            </w:tcBorders>
            <w:shd w:val="clear" w:color="auto" w:fill="auto"/>
            <w:vAlign w:val="center"/>
          </w:tcPr>
          <w:p w14:paraId="3E6E244B"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437,16</w:t>
            </w:r>
          </w:p>
        </w:tc>
      </w:tr>
      <w:tr w:rsidR="00461EF6" w:rsidRPr="00161451" w14:paraId="2363643F" w14:textId="77777777" w:rsidTr="00D8293D">
        <w:trPr>
          <w:trHeight w:val="375"/>
        </w:trPr>
        <w:tc>
          <w:tcPr>
            <w:tcW w:w="356" w:type="pct"/>
            <w:tcBorders>
              <w:left w:val="single" w:sz="4" w:space="0" w:color="000000"/>
              <w:bottom w:val="single" w:sz="4" w:space="0" w:color="000000"/>
            </w:tcBorders>
          </w:tcPr>
          <w:p w14:paraId="3577119E"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3.</w:t>
            </w:r>
          </w:p>
        </w:tc>
        <w:tc>
          <w:tcPr>
            <w:tcW w:w="2173" w:type="pct"/>
            <w:tcBorders>
              <w:left w:val="single" w:sz="4" w:space="0" w:color="000000"/>
              <w:bottom w:val="single" w:sz="4" w:space="0" w:color="000000"/>
            </w:tcBorders>
          </w:tcPr>
          <w:p w14:paraId="33EB9CDC" w14:textId="77777777" w:rsidR="00461EF6" w:rsidRPr="00161451" w:rsidRDefault="00461EF6" w:rsidP="00D8293D">
            <w:pPr>
              <w:widowControl w:val="0"/>
              <w:overflowPunct/>
              <w:autoSpaceDE/>
              <w:snapToGrid w:val="0"/>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Ledų atkapojimas nuo tvenkinių šachtų</w:t>
            </w:r>
          </w:p>
        </w:tc>
        <w:tc>
          <w:tcPr>
            <w:tcW w:w="675" w:type="pct"/>
            <w:tcBorders>
              <w:left w:val="single" w:sz="4" w:space="0" w:color="000000"/>
              <w:bottom w:val="single" w:sz="4" w:space="0" w:color="000000"/>
            </w:tcBorders>
            <w:vAlign w:val="center"/>
          </w:tcPr>
          <w:p w14:paraId="70ED822E" w14:textId="77777777" w:rsidR="00461EF6" w:rsidRPr="00161451" w:rsidRDefault="00461EF6" w:rsidP="00D8293D">
            <w:pPr>
              <w:widowControl w:val="0"/>
              <w:overflowPunct/>
              <w:autoSpaceDE/>
              <w:snapToGrid w:val="0"/>
              <w:jc w:val="center"/>
              <w:textAlignment w:val="auto"/>
              <w:rPr>
                <w:rFonts w:ascii="Arial" w:eastAsia="Arial Unicode MS" w:hAnsi="Arial" w:cs="Arial"/>
                <w:color w:val="000000"/>
                <w:kern w:val="1"/>
                <w:sz w:val="24"/>
                <w:szCs w:val="24"/>
                <w:vertAlign w:val="superscript"/>
                <w:lang w:val="lt-LT" w:eastAsia="lt-LT"/>
              </w:rPr>
            </w:pPr>
            <w:r w:rsidRPr="00161451">
              <w:rPr>
                <w:rFonts w:ascii="Arial" w:eastAsia="Arial Unicode MS" w:hAnsi="Arial" w:cs="Arial"/>
                <w:kern w:val="1"/>
                <w:sz w:val="24"/>
                <w:szCs w:val="24"/>
                <w:lang w:val="lt-LT" w:eastAsia="lt-LT"/>
              </w:rPr>
              <w:t>10 m</w:t>
            </w:r>
            <w:r w:rsidRPr="00161451">
              <w:rPr>
                <w:rFonts w:ascii="Arial" w:eastAsia="Arial Unicode MS" w:hAnsi="Arial" w:cs="Arial"/>
                <w:color w:val="000000"/>
                <w:kern w:val="1"/>
                <w:sz w:val="24"/>
                <w:szCs w:val="24"/>
                <w:vertAlign w:val="superscript"/>
                <w:lang w:val="lt-LT" w:eastAsia="lt-LT"/>
              </w:rPr>
              <w:t>3</w:t>
            </w:r>
          </w:p>
        </w:tc>
        <w:tc>
          <w:tcPr>
            <w:tcW w:w="824" w:type="pct"/>
            <w:tcBorders>
              <w:top w:val="nil"/>
              <w:left w:val="single" w:sz="4" w:space="0" w:color="auto"/>
              <w:bottom w:val="single" w:sz="4" w:space="0" w:color="auto"/>
              <w:right w:val="single" w:sz="4" w:space="0" w:color="auto"/>
            </w:tcBorders>
            <w:shd w:val="clear" w:color="auto" w:fill="auto"/>
            <w:vAlign w:val="center"/>
          </w:tcPr>
          <w:p w14:paraId="62A80BE1"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24</w:t>
            </w:r>
          </w:p>
        </w:tc>
        <w:tc>
          <w:tcPr>
            <w:tcW w:w="973" w:type="pct"/>
            <w:tcBorders>
              <w:top w:val="nil"/>
              <w:left w:val="nil"/>
              <w:bottom w:val="single" w:sz="4" w:space="0" w:color="auto"/>
              <w:right w:val="single" w:sz="4" w:space="0" w:color="auto"/>
            </w:tcBorders>
            <w:shd w:val="clear" w:color="auto" w:fill="auto"/>
            <w:vAlign w:val="center"/>
          </w:tcPr>
          <w:p w14:paraId="63DCA99A"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346,12</w:t>
            </w:r>
          </w:p>
        </w:tc>
      </w:tr>
      <w:tr w:rsidR="00461EF6" w:rsidRPr="00161451" w14:paraId="0B8BCA2A" w14:textId="77777777" w:rsidTr="00D8293D">
        <w:trPr>
          <w:trHeight w:val="375"/>
        </w:trPr>
        <w:tc>
          <w:tcPr>
            <w:tcW w:w="356" w:type="pct"/>
            <w:tcBorders>
              <w:left w:val="single" w:sz="4" w:space="0" w:color="000000"/>
              <w:bottom w:val="single" w:sz="4" w:space="0" w:color="000000"/>
            </w:tcBorders>
          </w:tcPr>
          <w:p w14:paraId="37097C8F"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4.</w:t>
            </w:r>
          </w:p>
        </w:tc>
        <w:tc>
          <w:tcPr>
            <w:tcW w:w="2173" w:type="pct"/>
            <w:tcBorders>
              <w:left w:val="single" w:sz="4" w:space="0" w:color="000000"/>
              <w:bottom w:val="single" w:sz="4" w:space="0" w:color="000000"/>
            </w:tcBorders>
          </w:tcPr>
          <w:p w14:paraId="01FC5238" w14:textId="77777777" w:rsidR="00461EF6" w:rsidRPr="00161451" w:rsidRDefault="00461EF6" w:rsidP="00D8293D">
            <w:pPr>
              <w:widowControl w:val="0"/>
              <w:overflowPunct/>
              <w:autoSpaceDE/>
              <w:snapToGrid w:val="0"/>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Sąnašų išvalymas nuo šachtos grotų</w:t>
            </w:r>
          </w:p>
        </w:tc>
        <w:tc>
          <w:tcPr>
            <w:tcW w:w="675" w:type="pct"/>
            <w:tcBorders>
              <w:left w:val="single" w:sz="4" w:space="0" w:color="000000"/>
              <w:bottom w:val="single" w:sz="4" w:space="0" w:color="000000"/>
            </w:tcBorders>
            <w:vAlign w:val="center"/>
          </w:tcPr>
          <w:p w14:paraId="47EAE0C5"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vertAlign w:val="superscript"/>
                <w:lang w:val="lt-LT" w:eastAsia="lt-LT"/>
              </w:rPr>
            </w:pPr>
            <w:r w:rsidRPr="00161451">
              <w:rPr>
                <w:rFonts w:ascii="Arial" w:eastAsia="Arial Unicode MS" w:hAnsi="Arial" w:cs="Arial"/>
                <w:kern w:val="1"/>
                <w:sz w:val="24"/>
                <w:szCs w:val="24"/>
                <w:lang w:val="lt-LT" w:eastAsia="lt-LT"/>
              </w:rPr>
              <w:t>m</w:t>
            </w:r>
            <w:r w:rsidRPr="00161451">
              <w:rPr>
                <w:rFonts w:ascii="Arial" w:eastAsia="Arial Unicode MS" w:hAnsi="Arial" w:cs="Arial"/>
                <w:kern w:val="1"/>
                <w:sz w:val="24"/>
                <w:szCs w:val="24"/>
                <w:vertAlign w:val="superscript"/>
                <w:lang w:val="lt-LT" w:eastAsia="lt-LT"/>
              </w:rPr>
              <w:t>3</w:t>
            </w:r>
          </w:p>
        </w:tc>
        <w:tc>
          <w:tcPr>
            <w:tcW w:w="824" w:type="pct"/>
            <w:tcBorders>
              <w:top w:val="nil"/>
              <w:left w:val="single" w:sz="4" w:space="0" w:color="auto"/>
              <w:bottom w:val="single" w:sz="4" w:space="0" w:color="auto"/>
              <w:right w:val="single" w:sz="4" w:space="0" w:color="auto"/>
            </w:tcBorders>
            <w:shd w:val="clear" w:color="auto" w:fill="auto"/>
            <w:vAlign w:val="center"/>
          </w:tcPr>
          <w:p w14:paraId="18BDC8C7"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43,20</w:t>
            </w:r>
          </w:p>
        </w:tc>
        <w:tc>
          <w:tcPr>
            <w:tcW w:w="973" w:type="pct"/>
            <w:tcBorders>
              <w:top w:val="nil"/>
              <w:left w:val="nil"/>
              <w:bottom w:val="single" w:sz="4" w:space="0" w:color="auto"/>
              <w:right w:val="single" w:sz="4" w:space="0" w:color="auto"/>
            </w:tcBorders>
            <w:shd w:val="clear" w:color="auto" w:fill="auto"/>
            <w:vAlign w:val="center"/>
          </w:tcPr>
          <w:p w14:paraId="43CC314A"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49,79</w:t>
            </w:r>
          </w:p>
        </w:tc>
      </w:tr>
      <w:tr w:rsidR="00461EF6" w:rsidRPr="00161451" w14:paraId="233358E6" w14:textId="77777777" w:rsidTr="00D8293D">
        <w:trPr>
          <w:trHeight w:val="375"/>
        </w:trPr>
        <w:tc>
          <w:tcPr>
            <w:tcW w:w="356" w:type="pct"/>
            <w:tcBorders>
              <w:left w:val="single" w:sz="4" w:space="0" w:color="000000"/>
              <w:bottom w:val="single" w:sz="4" w:space="0" w:color="000000"/>
            </w:tcBorders>
          </w:tcPr>
          <w:p w14:paraId="0CD75E6A"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5.</w:t>
            </w:r>
          </w:p>
        </w:tc>
        <w:tc>
          <w:tcPr>
            <w:tcW w:w="2173" w:type="pct"/>
            <w:tcBorders>
              <w:left w:val="single" w:sz="4" w:space="0" w:color="000000"/>
              <w:bottom w:val="single" w:sz="4" w:space="0" w:color="000000"/>
            </w:tcBorders>
          </w:tcPr>
          <w:p w14:paraId="3D4DC1FA" w14:textId="77777777" w:rsidR="00461EF6" w:rsidRPr="00161451" w:rsidRDefault="00461EF6" w:rsidP="00D8293D">
            <w:pPr>
              <w:widowControl w:val="0"/>
              <w:overflowPunct/>
              <w:autoSpaceDE/>
              <w:snapToGrid w:val="0"/>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 xml:space="preserve">Pylimų ir užtvankos viršaus profiliavimas </w:t>
            </w:r>
            <w:proofErr w:type="spellStart"/>
            <w:r w:rsidRPr="00161451">
              <w:rPr>
                <w:rFonts w:ascii="Arial" w:eastAsia="Arial Unicode MS" w:hAnsi="Arial" w:cs="Arial"/>
                <w:kern w:val="1"/>
                <w:sz w:val="24"/>
                <w:szCs w:val="24"/>
                <w:lang w:val="lt-LT" w:eastAsia="lt-LT"/>
              </w:rPr>
              <w:t>autogreideriais</w:t>
            </w:r>
            <w:proofErr w:type="spellEnd"/>
            <w:r w:rsidRPr="00161451">
              <w:rPr>
                <w:rFonts w:ascii="Arial" w:eastAsia="Arial Unicode MS" w:hAnsi="Arial" w:cs="Arial"/>
                <w:kern w:val="1"/>
                <w:sz w:val="24"/>
                <w:szCs w:val="24"/>
                <w:lang w:val="lt-LT" w:eastAsia="lt-LT"/>
              </w:rPr>
              <w:t xml:space="preserve"> </w:t>
            </w:r>
          </w:p>
        </w:tc>
        <w:tc>
          <w:tcPr>
            <w:tcW w:w="675" w:type="pct"/>
            <w:tcBorders>
              <w:left w:val="single" w:sz="4" w:space="0" w:color="000000"/>
              <w:bottom w:val="single" w:sz="4" w:space="0" w:color="000000"/>
            </w:tcBorders>
            <w:vAlign w:val="center"/>
          </w:tcPr>
          <w:p w14:paraId="6B1779DF"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vertAlign w:val="superscript"/>
                <w:lang w:val="lt-LT" w:eastAsia="lt-LT"/>
              </w:rPr>
            </w:pPr>
            <w:r w:rsidRPr="00161451">
              <w:rPr>
                <w:rFonts w:ascii="Arial" w:eastAsia="Arial Unicode MS" w:hAnsi="Arial" w:cs="Arial"/>
                <w:kern w:val="1"/>
                <w:sz w:val="24"/>
                <w:szCs w:val="24"/>
                <w:lang w:val="lt-LT" w:eastAsia="lt-LT"/>
              </w:rPr>
              <w:t>t.m</w:t>
            </w:r>
            <w:r w:rsidRPr="00161451">
              <w:rPr>
                <w:rFonts w:ascii="Arial" w:eastAsia="Arial Unicode MS" w:hAnsi="Arial" w:cs="Arial"/>
                <w:kern w:val="1"/>
                <w:sz w:val="24"/>
                <w:szCs w:val="24"/>
                <w:vertAlign w:val="superscript"/>
                <w:lang w:val="lt-LT" w:eastAsia="lt-LT"/>
              </w:rPr>
              <w:t>2</w:t>
            </w:r>
          </w:p>
        </w:tc>
        <w:tc>
          <w:tcPr>
            <w:tcW w:w="824" w:type="pct"/>
            <w:tcBorders>
              <w:top w:val="nil"/>
              <w:left w:val="single" w:sz="4" w:space="0" w:color="auto"/>
              <w:bottom w:val="single" w:sz="4" w:space="0" w:color="auto"/>
              <w:right w:val="single" w:sz="4" w:space="0" w:color="auto"/>
            </w:tcBorders>
            <w:shd w:val="clear" w:color="auto" w:fill="auto"/>
            <w:vAlign w:val="center"/>
          </w:tcPr>
          <w:p w14:paraId="7EAB48FC"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84</w:t>
            </w:r>
          </w:p>
        </w:tc>
        <w:tc>
          <w:tcPr>
            <w:tcW w:w="973" w:type="pct"/>
            <w:tcBorders>
              <w:top w:val="nil"/>
              <w:left w:val="nil"/>
              <w:bottom w:val="single" w:sz="4" w:space="0" w:color="auto"/>
              <w:right w:val="single" w:sz="4" w:space="0" w:color="auto"/>
            </w:tcBorders>
            <w:shd w:val="clear" w:color="auto" w:fill="auto"/>
            <w:vAlign w:val="center"/>
          </w:tcPr>
          <w:p w14:paraId="0C1BD7D2"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32,53</w:t>
            </w:r>
          </w:p>
        </w:tc>
      </w:tr>
      <w:tr w:rsidR="00461EF6" w:rsidRPr="00161451" w14:paraId="12C5D6C5" w14:textId="77777777" w:rsidTr="00D8293D">
        <w:trPr>
          <w:trHeight w:val="375"/>
        </w:trPr>
        <w:tc>
          <w:tcPr>
            <w:tcW w:w="356" w:type="pct"/>
            <w:tcBorders>
              <w:left w:val="single" w:sz="4" w:space="0" w:color="000000"/>
              <w:bottom w:val="single" w:sz="4" w:space="0" w:color="000000"/>
            </w:tcBorders>
          </w:tcPr>
          <w:p w14:paraId="03E63F95"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6.</w:t>
            </w:r>
          </w:p>
        </w:tc>
        <w:tc>
          <w:tcPr>
            <w:tcW w:w="2173" w:type="pct"/>
            <w:tcBorders>
              <w:left w:val="single" w:sz="4" w:space="0" w:color="000000"/>
              <w:bottom w:val="single" w:sz="4" w:space="0" w:color="000000"/>
            </w:tcBorders>
          </w:tcPr>
          <w:p w14:paraId="3321EA4E" w14:textId="77777777" w:rsidR="00461EF6" w:rsidRPr="00161451" w:rsidRDefault="00461EF6" w:rsidP="00D8293D">
            <w:pPr>
              <w:widowControl w:val="0"/>
              <w:overflowPunct/>
              <w:autoSpaceDE/>
              <w:snapToGrid w:val="0"/>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 xml:space="preserve">Krūmų atžalų iki 6 mm storio pjovimas nuo šlaitų ir kraštų </w:t>
            </w:r>
          </w:p>
        </w:tc>
        <w:tc>
          <w:tcPr>
            <w:tcW w:w="675" w:type="pct"/>
            <w:tcBorders>
              <w:left w:val="single" w:sz="4" w:space="0" w:color="000000"/>
              <w:bottom w:val="single" w:sz="4" w:space="0" w:color="000000"/>
            </w:tcBorders>
            <w:vAlign w:val="center"/>
          </w:tcPr>
          <w:p w14:paraId="37268E80"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vertAlign w:val="superscript"/>
                <w:lang w:val="lt-LT" w:eastAsia="lt-LT"/>
              </w:rPr>
            </w:pPr>
            <w:r w:rsidRPr="00161451">
              <w:rPr>
                <w:rFonts w:ascii="Arial" w:eastAsia="Arial Unicode MS" w:hAnsi="Arial" w:cs="Arial"/>
                <w:kern w:val="1"/>
                <w:sz w:val="24"/>
                <w:szCs w:val="24"/>
                <w:lang w:val="lt-LT" w:eastAsia="lt-LT"/>
              </w:rPr>
              <w:t>100 m</w:t>
            </w:r>
            <w:r w:rsidRPr="00161451">
              <w:rPr>
                <w:rFonts w:ascii="Arial" w:eastAsia="Arial Unicode MS" w:hAnsi="Arial" w:cs="Arial"/>
                <w:kern w:val="1"/>
                <w:sz w:val="24"/>
                <w:szCs w:val="24"/>
                <w:vertAlign w:val="superscript"/>
                <w:lang w:val="lt-LT" w:eastAsia="lt-LT"/>
              </w:rPr>
              <w:t>2</w:t>
            </w:r>
          </w:p>
        </w:tc>
        <w:tc>
          <w:tcPr>
            <w:tcW w:w="824" w:type="pct"/>
            <w:tcBorders>
              <w:top w:val="nil"/>
              <w:left w:val="single" w:sz="4" w:space="0" w:color="auto"/>
              <w:bottom w:val="single" w:sz="4" w:space="0" w:color="auto"/>
              <w:right w:val="single" w:sz="4" w:space="0" w:color="auto"/>
            </w:tcBorders>
            <w:shd w:val="clear" w:color="auto" w:fill="auto"/>
            <w:vAlign w:val="center"/>
          </w:tcPr>
          <w:p w14:paraId="5D358802"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15</w:t>
            </w:r>
          </w:p>
        </w:tc>
        <w:tc>
          <w:tcPr>
            <w:tcW w:w="973" w:type="pct"/>
            <w:tcBorders>
              <w:top w:val="nil"/>
              <w:left w:val="nil"/>
              <w:bottom w:val="single" w:sz="4" w:space="0" w:color="auto"/>
              <w:right w:val="single" w:sz="4" w:space="0" w:color="auto"/>
            </w:tcBorders>
            <w:shd w:val="clear" w:color="auto" w:fill="auto"/>
            <w:vAlign w:val="center"/>
          </w:tcPr>
          <w:p w14:paraId="69AFA7D0"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24,72</w:t>
            </w:r>
          </w:p>
        </w:tc>
      </w:tr>
      <w:tr w:rsidR="00461EF6" w:rsidRPr="00161451" w14:paraId="037B2143" w14:textId="77777777" w:rsidTr="00D8293D">
        <w:trPr>
          <w:trHeight w:val="375"/>
        </w:trPr>
        <w:tc>
          <w:tcPr>
            <w:tcW w:w="356" w:type="pct"/>
            <w:tcBorders>
              <w:left w:val="single" w:sz="4" w:space="0" w:color="000000"/>
              <w:bottom w:val="single" w:sz="4" w:space="0" w:color="000000"/>
            </w:tcBorders>
          </w:tcPr>
          <w:p w14:paraId="4ACCEEE0"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7.</w:t>
            </w:r>
          </w:p>
        </w:tc>
        <w:tc>
          <w:tcPr>
            <w:tcW w:w="2173" w:type="pct"/>
            <w:tcBorders>
              <w:top w:val="single" w:sz="4" w:space="0" w:color="auto"/>
              <w:left w:val="single" w:sz="4" w:space="0" w:color="000000"/>
              <w:bottom w:val="single" w:sz="4" w:space="0" w:color="auto"/>
            </w:tcBorders>
          </w:tcPr>
          <w:p w14:paraId="32F4E0C4" w14:textId="77777777" w:rsidR="00461EF6" w:rsidRPr="00161451" w:rsidRDefault="00461EF6" w:rsidP="00D8293D">
            <w:pPr>
              <w:widowControl w:val="0"/>
              <w:overflowPunct/>
              <w:autoSpaceDE/>
              <w:snapToGrid w:val="0"/>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Krūmų pašalinimas</w:t>
            </w:r>
          </w:p>
        </w:tc>
        <w:tc>
          <w:tcPr>
            <w:tcW w:w="675" w:type="pct"/>
            <w:tcBorders>
              <w:top w:val="single" w:sz="4" w:space="0" w:color="auto"/>
              <w:left w:val="single" w:sz="4" w:space="0" w:color="000000"/>
              <w:bottom w:val="single" w:sz="4" w:space="0" w:color="auto"/>
            </w:tcBorders>
            <w:vAlign w:val="center"/>
          </w:tcPr>
          <w:p w14:paraId="775F8D6D" w14:textId="77777777" w:rsidR="00461EF6" w:rsidRPr="00161451" w:rsidRDefault="00461EF6" w:rsidP="00D8293D">
            <w:pPr>
              <w:widowControl w:val="0"/>
              <w:overflowPunct/>
              <w:autoSpaceDE/>
              <w:snapToGrid w:val="0"/>
              <w:jc w:val="center"/>
              <w:textAlignment w:val="auto"/>
              <w:rPr>
                <w:rFonts w:ascii="Arial" w:eastAsia="Arial Unicode MS" w:hAnsi="Arial" w:cs="Arial"/>
                <w:color w:val="FF0000"/>
                <w:kern w:val="1"/>
                <w:sz w:val="24"/>
                <w:szCs w:val="24"/>
                <w:lang w:val="lt-LT" w:eastAsia="lt-LT"/>
              </w:rPr>
            </w:pPr>
            <w:r w:rsidRPr="00161451">
              <w:rPr>
                <w:rFonts w:ascii="Arial" w:eastAsia="Arial Unicode MS" w:hAnsi="Arial" w:cs="Arial"/>
                <w:kern w:val="1"/>
                <w:sz w:val="24"/>
                <w:szCs w:val="24"/>
                <w:lang w:val="lt-LT" w:eastAsia="lt-LT"/>
              </w:rPr>
              <w:t>100 m</w:t>
            </w:r>
            <w:r w:rsidRPr="00161451">
              <w:rPr>
                <w:rFonts w:ascii="Arial" w:eastAsia="Arial Unicode MS" w:hAnsi="Arial" w:cs="Arial"/>
                <w:kern w:val="1"/>
                <w:sz w:val="24"/>
                <w:szCs w:val="24"/>
                <w:vertAlign w:val="superscript"/>
                <w:lang w:val="lt-LT" w:eastAsia="lt-LT"/>
              </w:rPr>
              <w:t>2</w:t>
            </w:r>
          </w:p>
        </w:tc>
        <w:tc>
          <w:tcPr>
            <w:tcW w:w="824" w:type="pct"/>
            <w:tcBorders>
              <w:top w:val="nil"/>
              <w:left w:val="single" w:sz="4" w:space="0" w:color="auto"/>
              <w:bottom w:val="single" w:sz="4" w:space="0" w:color="auto"/>
              <w:right w:val="single" w:sz="4" w:space="0" w:color="auto"/>
            </w:tcBorders>
            <w:shd w:val="clear" w:color="auto" w:fill="auto"/>
            <w:vAlign w:val="center"/>
          </w:tcPr>
          <w:p w14:paraId="27C180B7" w14:textId="77777777" w:rsidR="00461EF6" w:rsidRPr="00161451" w:rsidRDefault="00461EF6" w:rsidP="00D8293D">
            <w:pPr>
              <w:widowControl w:val="0"/>
              <w:overflowPunct/>
              <w:autoSpaceDE/>
              <w:snapToGrid w:val="0"/>
              <w:jc w:val="center"/>
              <w:textAlignment w:val="auto"/>
              <w:rPr>
                <w:rFonts w:ascii="Arial" w:eastAsia="Arial Unicode MS" w:hAnsi="Arial" w:cs="Arial"/>
                <w:color w:val="FF0000"/>
                <w:kern w:val="1"/>
                <w:sz w:val="24"/>
                <w:szCs w:val="24"/>
                <w:lang w:val="lt-LT" w:eastAsia="lt-LT"/>
              </w:rPr>
            </w:pPr>
            <w:r w:rsidRPr="00161451">
              <w:rPr>
                <w:rFonts w:ascii="Arial" w:eastAsia="Arial Unicode MS" w:hAnsi="Arial" w:cs="Arial"/>
                <w:color w:val="000000"/>
                <w:kern w:val="1"/>
                <w:sz w:val="24"/>
                <w:szCs w:val="24"/>
                <w:lang w:val="lt-LT" w:eastAsia="lt-LT"/>
              </w:rPr>
              <w:t>6</w:t>
            </w:r>
          </w:p>
        </w:tc>
        <w:tc>
          <w:tcPr>
            <w:tcW w:w="973" w:type="pct"/>
            <w:tcBorders>
              <w:top w:val="nil"/>
              <w:left w:val="nil"/>
              <w:bottom w:val="single" w:sz="4" w:space="0" w:color="auto"/>
              <w:right w:val="single" w:sz="4" w:space="0" w:color="auto"/>
            </w:tcBorders>
            <w:shd w:val="clear" w:color="auto" w:fill="auto"/>
            <w:vAlign w:val="center"/>
          </w:tcPr>
          <w:p w14:paraId="4573B888"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74,16</w:t>
            </w:r>
          </w:p>
        </w:tc>
      </w:tr>
      <w:tr w:rsidR="00461EF6" w:rsidRPr="00161451" w14:paraId="1E5E7649" w14:textId="77777777" w:rsidTr="00D8293D">
        <w:trPr>
          <w:trHeight w:val="375"/>
        </w:trPr>
        <w:tc>
          <w:tcPr>
            <w:tcW w:w="356" w:type="pct"/>
            <w:tcBorders>
              <w:left w:val="single" w:sz="4" w:space="0" w:color="000000"/>
              <w:bottom w:val="single" w:sz="4" w:space="0" w:color="000000"/>
            </w:tcBorders>
          </w:tcPr>
          <w:p w14:paraId="25B7B160"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8.</w:t>
            </w:r>
          </w:p>
        </w:tc>
        <w:tc>
          <w:tcPr>
            <w:tcW w:w="2173" w:type="pct"/>
            <w:tcBorders>
              <w:top w:val="single" w:sz="4" w:space="0" w:color="auto"/>
              <w:left w:val="single" w:sz="4" w:space="0" w:color="000000"/>
              <w:bottom w:val="single" w:sz="4" w:space="0" w:color="auto"/>
            </w:tcBorders>
          </w:tcPr>
          <w:p w14:paraId="131C85E5" w14:textId="77777777" w:rsidR="00461EF6" w:rsidRPr="00161451" w:rsidRDefault="00461EF6" w:rsidP="00D8293D">
            <w:pPr>
              <w:widowControl w:val="0"/>
              <w:overflowPunct/>
              <w:autoSpaceDE/>
              <w:snapToGrid w:val="0"/>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 xml:space="preserve">Krūmų surinkimas ir išvežimas </w:t>
            </w:r>
          </w:p>
        </w:tc>
        <w:tc>
          <w:tcPr>
            <w:tcW w:w="675" w:type="pct"/>
            <w:tcBorders>
              <w:top w:val="single" w:sz="4" w:space="0" w:color="auto"/>
              <w:left w:val="single" w:sz="4" w:space="0" w:color="000000"/>
              <w:bottom w:val="single" w:sz="4" w:space="0" w:color="auto"/>
            </w:tcBorders>
            <w:vAlign w:val="center"/>
          </w:tcPr>
          <w:p w14:paraId="484969BF"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ha</w:t>
            </w:r>
          </w:p>
        </w:tc>
        <w:tc>
          <w:tcPr>
            <w:tcW w:w="824" w:type="pct"/>
            <w:tcBorders>
              <w:top w:val="nil"/>
              <w:left w:val="single" w:sz="4" w:space="0" w:color="auto"/>
              <w:bottom w:val="single" w:sz="4" w:space="0" w:color="auto"/>
              <w:right w:val="single" w:sz="4" w:space="0" w:color="auto"/>
            </w:tcBorders>
            <w:shd w:val="clear" w:color="auto" w:fill="auto"/>
            <w:vAlign w:val="center"/>
          </w:tcPr>
          <w:p w14:paraId="436AB022" w14:textId="77777777" w:rsidR="00461EF6" w:rsidRPr="00161451" w:rsidRDefault="00461EF6" w:rsidP="00D8293D">
            <w:pPr>
              <w:widowControl w:val="0"/>
              <w:overflowPunct/>
              <w:autoSpaceDE/>
              <w:snapToGrid w:val="0"/>
              <w:jc w:val="center"/>
              <w:textAlignment w:val="auto"/>
              <w:rPr>
                <w:rFonts w:ascii="Arial" w:eastAsia="Arial Unicode MS" w:hAnsi="Arial" w:cs="Arial"/>
                <w:color w:val="FF0000"/>
                <w:kern w:val="1"/>
                <w:sz w:val="24"/>
                <w:szCs w:val="24"/>
                <w:lang w:val="lt-LT" w:eastAsia="lt-LT"/>
              </w:rPr>
            </w:pPr>
            <w:r w:rsidRPr="00161451">
              <w:rPr>
                <w:rFonts w:ascii="Arial" w:eastAsia="Arial Unicode MS" w:hAnsi="Arial" w:cs="Arial"/>
                <w:color w:val="000000"/>
                <w:kern w:val="1"/>
                <w:sz w:val="24"/>
                <w:szCs w:val="24"/>
                <w:lang w:val="lt-LT" w:eastAsia="lt-LT"/>
              </w:rPr>
              <w:t>0,06</w:t>
            </w:r>
          </w:p>
        </w:tc>
        <w:tc>
          <w:tcPr>
            <w:tcW w:w="973" w:type="pct"/>
            <w:tcBorders>
              <w:top w:val="nil"/>
              <w:left w:val="nil"/>
              <w:bottom w:val="single" w:sz="4" w:space="0" w:color="auto"/>
              <w:right w:val="single" w:sz="4" w:space="0" w:color="auto"/>
            </w:tcBorders>
            <w:shd w:val="clear" w:color="auto" w:fill="auto"/>
            <w:vAlign w:val="center"/>
          </w:tcPr>
          <w:p w14:paraId="6EF3E9D5"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1018,43</w:t>
            </w:r>
          </w:p>
        </w:tc>
      </w:tr>
      <w:tr w:rsidR="00461EF6" w:rsidRPr="00161451" w14:paraId="107DC096" w14:textId="77777777" w:rsidTr="00D8293D">
        <w:trPr>
          <w:trHeight w:val="375"/>
        </w:trPr>
        <w:tc>
          <w:tcPr>
            <w:tcW w:w="356" w:type="pct"/>
            <w:tcBorders>
              <w:left w:val="single" w:sz="4" w:space="0" w:color="000000"/>
              <w:bottom w:val="single" w:sz="4" w:space="0" w:color="000000"/>
            </w:tcBorders>
          </w:tcPr>
          <w:p w14:paraId="28EC8332"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9.</w:t>
            </w:r>
          </w:p>
        </w:tc>
        <w:tc>
          <w:tcPr>
            <w:tcW w:w="2173" w:type="pct"/>
            <w:tcBorders>
              <w:top w:val="single" w:sz="4" w:space="0" w:color="auto"/>
              <w:left w:val="single" w:sz="4" w:space="0" w:color="000000"/>
              <w:bottom w:val="single" w:sz="4" w:space="0" w:color="auto"/>
            </w:tcBorders>
          </w:tcPr>
          <w:p w14:paraId="1471E33E" w14:textId="77777777" w:rsidR="00461EF6" w:rsidRPr="00161451" w:rsidRDefault="00461EF6" w:rsidP="00D8293D">
            <w:pPr>
              <w:widowControl w:val="0"/>
              <w:overflowPunct/>
              <w:autoSpaceDE/>
              <w:snapToGrid w:val="0"/>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Šachtos sienučių nuvalymas rankiniu būdu</w:t>
            </w:r>
          </w:p>
        </w:tc>
        <w:tc>
          <w:tcPr>
            <w:tcW w:w="675" w:type="pct"/>
            <w:tcBorders>
              <w:top w:val="single" w:sz="4" w:space="0" w:color="auto"/>
              <w:left w:val="single" w:sz="4" w:space="0" w:color="000000"/>
              <w:bottom w:val="single" w:sz="4" w:space="0" w:color="auto"/>
            </w:tcBorders>
            <w:vAlign w:val="center"/>
          </w:tcPr>
          <w:p w14:paraId="70277F56"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m</w:t>
            </w:r>
            <w:r w:rsidRPr="00161451">
              <w:rPr>
                <w:rFonts w:ascii="Arial" w:eastAsia="Arial Unicode MS" w:hAnsi="Arial" w:cs="Arial"/>
                <w:kern w:val="1"/>
                <w:sz w:val="24"/>
                <w:szCs w:val="24"/>
                <w:vertAlign w:val="superscript"/>
                <w:lang w:val="lt-LT" w:eastAsia="lt-LT"/>
              </w:rPr>
              <w:t>2</w:t>
            </w:r>
          </w:p>
        </w:tc>
        <w:tc>
          <w:tcPr>
            <w:tcW w:w="824" w:type="pct"/>
            <w:tcBorders>
              <w:top w:val="nil"/>
              <w:left w:val="single" w:sz="4" w:space="0" w:color="auto"/>
              <w:bottom w:val="single" w:sz="4" w:space="0" w:color="auto"/>
              <w:right w:val="single" w:sz="4" w:space="0" w:color="auto"/>
            </w:tcBorders>
            <w:shd w:val="clear" w:color="auto" w:fill="auto"/>
            <w:vAlign w:val="center"/>
          </w:tcPr>
          <w:p w14:paraId="364D00D3"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12</w:t>
            </w:r>
          </w:p>
        </w:tc>
        <w:tc>
          <w:tcPr>
            <w:tcW w:w="973" w:type="pct"/>
            <w:tcBorders>
              <w:top w:val="nil"/>
              <w:left w:val="nil"/>
              <w:bottom w:val="single" w:sz="4" w:space="0" w:color="auto"/>
              <w:right w:val="single" w:sz="4" w:space="0" w:color="auto"/>
            </w:tcBorders>
            <w:shd w:val="clear" w:color="auto" w:fill="auto"/>
            <w:vAlign w:val="center"/>
          </w:tcPr>
          <w:p w14:paraId="43257EC9"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11,95</w:t>
            </w:r>
          </w:p>
        </w:tc>
      </w:tr>
      <w:tr w:rsidR="00461EF6" w:rsidRPr="00161451" w14:paraId="7A56AF47" w14:textId="77777777" w:rsidTr="00D8293D">
        <w:trPr>
          <w:trHeight w:val="375"/>
        </w:trPr>
        <w:tc>
          <w:tcPr>
            <w:tcW w:w="356" w:type="pct"/>
            <w:tcBorders>
              <w:left w:val="single" w:sz="4" w:space="0" w:color="000000"/>
              <w:bottom w:val="single" w:sz="4" w:space="0" w:color="000000"/>
            </w:tcBorders>
          </w:tcPr>
          <w:p w14:paraId="4351EC9F"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10.</w:t>
            </w:r>
          </w:p>
        </w:tc>
        <w:tc>
          <w:tcPr>
            <w:tcW w:w="2173" w:type="pct"/>
            <w:tcBorders>
              <w:left w:val="single" w:sz="4" w:space="0" w:color="000000"/>
              <w:bottom w:val="single" w:sz="4" w:space="0" w:color="000000"/>
            </w:tcBorders>
          </w:tcPr>
          <w:p w14:paraId="38EF5718" w14:textId="77777777" w:rsidR="00461EF6" w:rsidRPr="00161451" w:rsidRDefault="00461EF6" w:rsidP="00D8293D">
            <w:pPr>
              <w:widowControl w:val="0"/>
              <w:overflowPunct/>
              <w:autoSpaceDE/>
              <w:snapToGrid w:val="0"/>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 xml:space="preserve">Šachtos sienučių užtaisymas hidrauliniu cementu </w:t>
            </w:r>
          </w:p>
        </w:tc>
        <w:tc>
          <w:tcPr>
            <w:tcW w:w="675" w:type="pct"/>
            <w:tcBorders>
              <w:left w:val="single" w:sz="4" w:space="0" w:color="000000"/>
              <w:bottom w:val="single" w:sz="4" w:space="0" w:color="000000"/>
            </w:tcBorders>
            <w:vAlign w:val="center"/>
          </w:tcPr>
          <w:p w14:paraId="50ED0A8F"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m</w:t>
            </w:r>
            <w:r w:rsidRPr="00161451">
              <w:rPr>
                <w:rFonts w:ascii="Arial" w:eastAsia="Arial Unicode MS" w:hAnsi="Arial" w:cs="Arial"/>
                <w:kern w:val="1"/>
                <w:sz w:val="24"/>
                <w:szCs w:val="24"/>
                <w:vertAlign w:val="superscript"/>
                <w:lang w:val="lt-LT" w:eastAsia="lt-LT"/>
              </w:rPr>
              <w:t>2</w:t>
            </w:r>
          </w:p>
        </w:tc>
        <w:tc>
          <w:tcPr>
            <w:tcW w:w="824" w:type="pct"/>
            <w:tcBorders>
              <w:top w:val="nil"/>
              <w:left w:val="single" w:sz="4" w:space="0" w:color="auto"/>
              <w:bottom w:val="single" w:sz="4" w:space="0" w:color="auto"/>
              <w:right w:val="single" w:sz="4" w:space="0" w:color="auto"/>
            </w:tcBorders>
            <w:shd w:val="clear" w:color="auto" w:fill="auto"/>
            <w:vAlign w:val="center"/>
          </w:tcPr>
          <w:p w14:paraId="30BAFDCC"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12</w:t>
            </w:r>
          </w:p>
        </w:tc>
        <w:tc>
          <w:tcPr>
            <w:tcW w:w="973" w:type="pct"/>
            <w:tcBorders>
              <w:top w:val="nil"/>
              <w:left w:val="nil"/>
              <w:bottom w:val="single" w:sz="4" w:space="0" w:color="auto"/>
              <w:right w:val="single" w:sz="4" w:space="0" w:color="auto"/>
            </w:tcBorders>
            <w:shd w:val="clear" w:color="auto" w:fill="auto"/>
            <w:vAlign w:val="center"/>
          </w:tcPr>
          <w:p w14:paraId="10A73987"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43,99</w:t>
            </w:r>
          </w:p>
        </w:tc>
      </w:tr>
      <w:tr w:rsidR="00461EF6" w:rsidRPr="00161451" w14:paraId="759B9FB8" w14:textId="77777777" w:rsidTr="00D8293D">
        <w:trPr>
          <w:trHeight w:val="375"/>
        </w:trPr>
        <w:tc>
          <w:tcPr>
            <w:tcW w:w="356" w:type="pct"/>
            <w:tcBorders>
              <w:left w:val="single" w:sz="4" w:space="0" w:color="000000"/>
              <w:bottom w:val="single" w:sz="4" w:space="0" w:color="000000"/>
            </w:tcBorders>
          </w:tcPr>
          <w:p w14:paraId="6A8F42AF"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11.</w:t>
            </w:r>
          </w:p>
        </w:tc>
        <w:tc>
          <w:tcPr>
            <w:tcW w:w="2173" w:type="pct"/>
            <w:tcBorders>
              <w:left w:val="single" w:sz="4" w:space="0" w:color="000000"/>
              <w:bottom w:val="single" w:sz="4" w:space="0" w:color="000000"/>
            </w:tcBorders>
          </w:tcPr>
          <w:p w14:paraId="14FE1236" w14:textId="77777777" w:rsidR="00461EF6" w:rsidRPr="00161451" w:rsidRDefault="00461EF6" w:rsidP="00D8293D">
            <w:pPr>
              <w:widowControl w:val="0"/>
              <w:overflowPunct/>
              <w:autoSpaceDE/>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Plieninių suvirintų turėklų įrengimas</w:t>
            </w:r>
          </w:p>
        </w:tc>
        <w:tc>
          <w:tcPr>
            <w:tcW w:w="675" w:type="pct"/>
            <w:tcBorders>
              <w:left w:val="single" w:sz="4" w:space="0" w:color="000000"/>
              <w:bottom w:val="single" w:sz="4" w:space="0" w:color="000000"/>
            </w:tcBorders>
            <w:vAlign w:val="center"/>
          </w:tcPr>
          <w:p w14:paraId="720D64E6" w14:textId="77777777" w:rsidR="00461EF6" w:rsidRPr="00161451" w:rsidRDefault="00461EF6" w:rsidP="00D8293D">
            <w:pPr>
              <w:widowControl w:val="0"/>
              <w:overflowPunct/>
              <w:autoSpaceDE/>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t</w:t>
            </w:r>
          </w:p>
        </w:tc>
        <w:tc>
          <w:tcPr>
            <w:tcW w:w="824" w:type="pct"/>
            <w:tcBorders>
              <w:top w:val="nil"/>
              <w:left w:val="single" w:sz="4" w:space="0" w:color="auto"/>
              <w:bottom w:val="single" w:sz="4" w:space="0" w:color="auto"/>
              <w:right w:val="single" w:sz="4" w:space="0" w:color="auto"/>
            </w:tcBorders>
            <w:shd w:val="clear" w:color="auto" w:fill="auto"/>
            <w:vAlign w:val="center"/>
          </w:tcPr>
          <w:p w14:paraId="06E4D01B" w14:textId="77777777" w:rsidR="00461EF6" w:rsidRPr="00161451" w:rsidRDefault="00461EF6" w:rsidP="00D8293D">
            <w:pPr>
              <w:widowControl w:val="0"/>
              <w:overflowPunct/>
              <w:autoSpaceDE/>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0,3</w:t>
            </w:r>
          </w:p>
        </w:tc>
        <w:tc>
          <w:tcPr>
            <w:tcW w:w="973" w:type="pct"/>
            <w:tcBorders>
              <w:top w:val="nil"/>
              <w:left w:val="nil"/>
              <w:bottom w:val="single" w:sz="4" w:space="0" w:color="auto"/>
              <w:right w:val="single" w:sz="4" w:space="0" w:color="auto"/>
            </w:tcBorders>
            <w:shd w:val="clear" w:color="auto" w:fill="auto"/>
            <w:vAlign w:val="center"/>
          </w:tcPr>
          <w:p w14:paraId="13105BBA" w14:textId="77777777" w:rsidR="00461EF6" w:rsidRPr="00161451" w:rsidRDefault="00461EF6" w:rsidP="00D8293D">
            <w:pPr>
              <w:widowControl w:val="0"/>
              <w:overflowPunct/>
              <w:autoSpaceDE/>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1314,70</w:t>
            </w:r>
          </w:p>
        </w:tc>
      </w:tr>
      <w:tr w:rsidR="00461EF6" w:rsidRPr="00161451" w14:paraId="7E5B3DF0" w14:textId="77777777" w:rsidTr="00D8293D">
        <w:trPr>
          <w:trHeight w:val="375"/>
        </w:trPr>
        <w:tc>
          <w:tcPr>
            <w:tcW w:w="356" w:type="pct"/>
            <w:tcBorders>
              <w:left w:val="single" w:sz="4" w:space="0" w:color="000000"/>
              <w:bottom w:val="single" w:sz="4" w:space="0" w:color="000000"/>
            </w:tcBorders>
          </w:tcPr>
          <w:p w14:paraId="6E4B5C0A"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12.</w:t>
            </w:r>
          </w:p>
        </w:tc>
        <w:tc>
          <w:tcPr>
            <w:tcW w:w="2173" w:type="pct"/>
            <w:tcBorders>
              <w:left w:val="single" w:sz="4" w:space="0" w:color="000000"/>
              <w:bottom w:val="single" w:sz="4" w:space="0" w:color="000000"/>
            </w:tcBorders>
          </w:tcPr>
          <w:p w14:paraId="5C16D1C2" w14:textId="77777777" w:rsidR="00461EF6" w:rsidRPr="00161451" w:rsidRDefault="00461EF6" w:rsidP="00D8293D">
            <w:pPr>
              <w:widowControl w:val="0"/>
              <w:overflowPunct/>
              <w:autoSpaceDE/>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 xml:space="preserve">Metalinių turėklų perdažymas </w:t>
            </w:r>
          </w:p>
        </w:tc>
        <w:tc>
          <w:tcPr>
            <w:tcW w:w="675" w:type="pct"/>
            <w:tcBorders>
              <w:left w:val="single" w:sz="4" w:space="0" w:color="000000"/>
              <w:bottom w:val="single" w:sz="4" w:space="0" w:color="000000"/>
            </w:tcBorders>
            <w:vAlign w:val="center"/>
          </w:tcPr>
          <w:p w14:paraId="7279EF7E" w14:textId="77777777" w:rsidR="00461EF6" w:rsidRPr="00161451" w:rsidRDefault="00461EF6" w:rsidP="00D8293D">
            <w:pPr>
              <w:widowControl w:val="0"/>
              <w:overflowPunct/>
              <w:autoSpaceDE/>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10 m</w:t>
            </w:r>
            <w:r w:rsidRPr="00161451">
              <w:rPr>
                <w:rFonts w:ascii="Arial" w:eastAsia="Arial Unicode MS" w:hAnsi="Arial" w:cs="Arial"/>
                <w:kern w:val="1"/>
                <w:sz w:val="24"/>
                <w:szCs w:val="24"/>
                <w:vertAlign w:val="superscript"/>
                <w:lang w:val="lt-LT" w:eastAsia="lt-LT"/>
              </w:rPr>
              <w:t>2</w:t>
            </w:r>
          </w:p>
        </w:tc>
        <w:tc>
          <w:tcPr>
            <w:tcW w:w="824" w:type="pct"/>
            <w:tcBorders>
              <w:top w:val="nil"/>
              <w:left w:val="single" w:sz="4" w:space="0" w:color="auto"/>
              <w:bottom w:val="single" w:sz="4" w:space="0" w:color="auto"/>
              <w:right w:val="single" w:sz="4" w:space="0" w:color="auto"/>
            </w:tcBorders>
            <w:shd w:val="clear" w:color="auto" w:fill="auto"/>
            <w:vAlign w:val="center"/>
          </w:tcPr>
          <w:p w14:paraId="4AE5A3D1" w14:textId="77777777" w:rsidR="00461EF6" w:rsidRPr="00161451" w:rsidRDefault="00461EF6" w:rsidP="00D8293D">
            <w:pPr>
              <w:widowControl w:val="0"/>
              <w:overflowPunct/>
              <w:autoSpaceDE/>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9</w:t>
            </w:r>
          </w:p>
        </w:tc>
        <w:tc>
          <w:tcPr>
            <w:tcW w:w="973" w:type="pct"/>
            <w:tcBorders>
              <w:top w:val="nil"/>
              <w:left w:val="nil"/>
              <w:bottom w:val="single" w:sz="4" w:space="0" w:color="auto"/>
              <w:right w:val="single" w:sz="4" w:space="0" w:color="auto"/>
            </w:tcBorders>
            <w:shd w:val="clear" w:color="auto" w:fill="auto"/>
            <w:vAlign w:val="center"/>
          </w:tcPr>
          <w:p w14:paraId="66CA6A41" w14:textId="77777777" w:rsidR="00461EF6" w:rsidRPr="00161451" w:rsidRDefault="00461EF6" w:rsidP="00D8293D">
            <w:pPr>
              <w:widowControl w:val="0"/>
              <w:overflowPunct/>
              <w:autoSpaceDE/>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192,48</w:t>
            </w:r>
          </w:p>
        </w:tc>
      </w:tr>
      <w:tr w:rsidR="00461EF6" w:rsidRPr="00161451" w14:paraId="5BC52729" w14:textId="77777777" w:rsidTr="00D8293D">
        <w:trPr>
          <w:trHeight w:val="375"/>
        </w:trPr>
        <w:tc>
          <w:tcPr>
            <w:tcW w:w="356" w:type="pct"/>
            <w:tcBorders>
              <w:left w:val="single" w:sz="4" w:space="0" w:color="000000"/>
              <w:bottom w:val="single" w:sz="4" w:space="0" w:color="000000"/>
            </w:tcBorders>
          </w:tcPr>
          <w:p w14:paraId="0D6429D6"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13.</w:t>
            </w:r>
          </w:p>
        </w:tc>
        <w:tc>
          <w:tcPr>
            <w:tcW w:w="2173" w:type="pct"/>
            <w:tcBorders>
              <w:left w:val="single" w:sz="4" w:space="0" w:color="000000"/>
              <w:bottom w:val="single" w:sz="4" w:space="0" w:color="000000"/>
            </w:tcBorders>
          </w:tcPr>
          <w:p w14:paraId="56A59DC7" w14:textId="77777777" w:rsidR="00461EF6" w:rsidRPr="00161451" w:rsidRDefault="00461EF6" w:rsidP="00D8293D">
            <w:pPr>
              <w:widowControl w:val="0"/>
              <w:overflowPunct/>
              <w:autoSpaceDE/>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 xml:space="preserve">Tarpų tarp gelžbetonio plokščių siūlių išvalymas rankiniu būdu </w:t>
            </w:r>
          </w:p>
        </w:tc>
        <w:tc>
          <w:tcPr>
            <w:tcW w:w="675" w:type="pct"/>
            <w:tcBorders>
              <w:left w:val="single" w:sz="4" w:space="0" w:color="000000"/>
              <w:bottom w:val="single" w:sz="4" w:space="0" w:color="000000"/>
            </w:tcBorders>
            <w:vAlign w:val="center"/>
          </w:tcPr>
          <w:p w14:paraId="2AA2CD7C" w14:textId="77777777" w:rsidR="00461EF6" w:rsidRPr="00161451" w:rsidRDefault="00461EF6" w:rsidP="00D8293D">
            <w:pPr>
              <w:widowControl w:val="0"/>
              <w:overflowPunct/>
              <w:autoSpaceDE/>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10 m</w:t>
            </w:r>
            <w:r w:rsidRPr="00161451">
              <w:rPr>
                <w:rFonts w:ascii="Arial" w:eastAsia="Arial Unicode MS" w:hAnsi="Arial" w:cs="Arial"/>
                <w:kern w:val="1"/>
                <w:sz w:val="24"/>
                <w:szCs w:val="24"/>
                <w:vertAlign w:val="superscript"/>
                <w:lang w:val="lt-LT" w:eastAsia="lt-LT"/>
              </w:rPr>
              <w:t>3</w:t>
            </w:r>
          </w:p>
        </w:tc>
        <w:tc>
          <w:tcPr>
            <w:tcW w:w="824" w:type="pct"/>
            <w:tcBorders>
              <w:top w:val="nil"/>
              <w:left w:val="single" w:sz="4" w:space="0" w:color="auto"/>
              <w:bottom w:val="single" w:sz="4" w:space="0" w:color="auto"/>
              <w:right w:val="single" w:sz="4" w:space="0" w:color="auto"/>
            </w:tcBorders>
            <w:shd w:val="clear" w:color="auto" w:fill="auto"/>
            <w:vAlign w:val="center"/>
          </w:tcPr>
          <w:p w14:paraId="42B1E0FE" w14:textId="77777777" w:rsidR="00461EF6" w:rsidRPr="00161451" w:rsidRDefault="00461EF6" w:rsidP="00D8293D">
            <w:pPr>
              <w:widowControl w:val="0"/>
              <w:overflowPunct/>
              <w:autoSpaceDE/>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0,06</w:t>
            </w:r>
          </w:p>
        </w:tc>
        <w:tc>
          <w:tcPr>
            <w:tcW w:w="973" w:type="pct"/>
            <w:tcBorders>
              <w:top w:val="nil"/>
              <w:left w:val="nil"/>
              <w:bottom w:val="single" w:sz="4" w:space="0" w:color="auto"/>
              <w:right w:val="single" w:sz="4" w:space="0" w:color="auto"/>
            </w:tcBorders>
            <w:shd w:val="clear" w:color="auto" w:fill="auto"/>
            <w:vAlign w:val="center"/>
          </w:tcPr>
          <w:p w14:paraId="3D114D09" w14:textId="77777777" w:rsidR="00461EF6" w:rsidRPr="00161451" w:rsidRDefault="00461EF6" w:rsidP="00D8293D">
            <w:pPr>
              <w:widowControl w:val="0"/>
              <w:overflowPunct/>
              <w:autoSpaceDE/>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343,58</w:t>
            </w:r>
          </w:p>
        </w:tc>
      </w:tr>
      <w:tr w:rsidR="00461EF6" w:rsidRPr="00161451" w14:paraId="31AD4070" w14:textId="77777777" w:rsidTr="00D8293D">
        <w:trPr>
          <w:trHeight w:val="375"/>
        </w:trPr>
        <w:tc>
          <w:tcPr>
            <w:tcW w:w="356" w:type="pct"/>
            <w:tcBorders>
              <w:left w:val="single" w:sz="4" w:space="0" w:color="000000"/>
              <w:bottom w:val="single" w:sz="4" w:space="0" w:color="auto"/>
            </w:tcBorders>
          </w:tcPr>
          <w:p w14:paraId="357C4861"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14.</w:t>
            </w:r>
          </w:p>
        </w:tc>
        <w:tc>
          <w:tcPr>
            <w:tcW w:w="2173" w:type="pct"/>
            <w:tcBorders>
              <w:left w:val="single" w:sz="4" w:space="0" w:color="000000"/>
              <w:bottom w:val="single" w:sz="4" w:space="0" w:color="auto"/>
            </w:tcBorders>
          </w:tcPr>
          <w:p w14:paraId="7BF18E12" w14:textId="77777777" w:rsidR="00461EF6" w:rsidRPr="00161451" w:rsidRDefault="00461EF6" w:rsidP="00D8293D">
            <w:pPr>
              <w:widowControl w:val="0"/>
              <w:overflowPunct/>
              <w:autoSpaceDE/>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 xml:space="preserve">Užtvankos ir </w:t>
            </w:r>
            <w:proofErr w:type="spellStart"/>
            <w:r w:rsidRPr="00161451">
              <w:rPr>
                <w:rFonts w:ascii="Arial" w:eastAsia="Arial Unicode MS" w:hAnsi="Arial" w:cs="Arial"/>
                <w:kern w:val="1"/>
                <w:sz w:val="24"/>
                <w:szCs w:val="24"/>
                <w:lang w:val="lt-LT" w:eastAsia="lt-LT"/>
              </w:rPr>
              <w:t>risbermos</w:t>
            </w:r>
            <w:proofErr w:type="spellEnd"/>
            <w:r w:rsidRPr="00161451">
              <w:rPr>
                <w:rFonts w:ascii="Arial" w:eastAsia="Arial Unicode MS" w:hAnsi="Arial" w:cs="Arial"/>
                <w:kern w:val="1"/>
                <w:sz w:val="24"/>
                <w:szCs w:val="24"/>
                <w:lang w:val="lt-LT" w:eastAsia="lt-LT"/>
              </w:rPr>
              <w:t xml:space="preserve"> šlaitų ir dugno išvalymas nuo žolių ir sąnašų </w:t>
            </w:r>
          </w:p>
        </w:tc>
        <w:tc>
          <w:tcPr>
            <w:tcW w:w="675" w:type="pct"/>
            <w:tcBorders>
              <w:left w:val="single" w:sz="4" w:space="0" w:color="000000"/>
              <w:bottom w:val="single" w:sz="4" w:space="0" w:color="auto"/>
            </w:tcBorders>
            <w:vAlign w:val="center"/>
          </w:tcPr>
          <w:p w14:paraId="7CE44AC3" w14:textId="77777777" w:rsidR="00461EF6" w:rsidRPr="00161451" w:rsidRDefault="00461EF6" w:rsidP="00D8293D">
            <w:pPr>
              <w:widowControl w:val="0"/>
              <w:overflowPunct/>
              <w:autoSpaceDE/>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m</w:t>
            </w:r>
            <w:r w:rsidRPr="00161451">
              <w:rPr>
                <w:rFonts w:ascii="Arial" w:eastAsia="Arial Unicode MS" w:hAnsi="Arial" w:cs="Arial"/>
                <w:kern w:val="1"/>
                <w:sz w:val="24"/>
                <w:szCs w:val="24"/>
                <w:vertAlign w:val="superscript"/>
                <w:lang w:val="lt-LT" w:eastAsia="lt-LT"/>
              </w:rPr>
              <w:t>3</w:t>
            </w:r>
          </w:p>
        </w:tc>
        <w:tc>
          <w:tcPr>
            <w:tcW w:w="824" w:type="pct"/>
            <w:tcBorders>
              <w:top w:val="nil"/>
              <w:left w:val="single" w:sz="4" w:space="0" w:color="auto"/>
              <w:bottom w:val="single" w:sz="4" w:space="0" w:color="auto"/>
              <w:right w:val="single" w:sz="4" w:space="0" w:color="auto"/>
            </w:tcBorders>
            <w:shd w:val="clear" w:color="auto" w:fill="auto"/>
            <w:vAlign w:val="center"/>
          </w:tcPr>
          <w:p w14:paraId="5D150F5A" w14:textId="77777777" w:rsidR="00461EF6" w:rsidRPr="00161451" w:rsidRDefault="00461EF6" w:rsidP="00D8293D">
            <w:pPr>
              <w:widowControl w:val="0"/>
              <w:overflowPunct/>
              <w:autoSpaceDE/>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30</w:t>
            </w:r>
          </w:p>
        </w:tc>
        <w:tc>
          <w:tcPr>
            <w:tcW w:w="973" w:type="pct"/>
            <w:tcBorders>
              <w:top w:val="nil"/>
              <w:left w:val="nil"/>
              <w:bottom w:val="single" w:sz="4" w:space="0" w:color="auto"/>
              <w:right w:val="single" w:sz="4" w:space="0" w:color="auto"/>
            </w:tcBorders>
            <w:shd w:val="clear" w:color="auto" w:fill="auto"/>
            <w:vAlign w:val="center"/>
          </w:tcPr>
          <w:p w14:paraId="0BFADAEC" w14:textId="77777777" w:rsidR="00461EF6" w:rsidRPr="00161451" w:rsidRDefault="00461EF6" w:rsidP="00D8293D">
            <w:pPr>
              <w:widowControl w:val="0"/>
              <w:overflowPunct/>
              <w:autoSpaceDE/>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61,14</w:t>
            </w:r>
          </w:p>
        </w:tc>
      </w:tr>
      <w:tr w:rsidR="00461EF6" w:rsidRPr="00161451" w14:paraId="7568B2CD" w14:textId="77777777" w:rsidTr="00D8293D">
        <w:trPr>
          <w:trHeight w:val="375"/>
        </w:trPr>
        <w:tc>
          <w:tcPr>
            <w:tcW w:w="356" w:type="pct"/>
            <w:tcBorders>
              <w:top w:val="single" w:sz="4" w:space="0" w:color="auto"/>
              <w:left w:val="single" w:sz="4" w:space="0" w:color="auto"/>
              <w:bottom w:val="single" w:sz="4" w:space="0" w:color="auto"/>
              <w:right w:val="single" w:sz="4" w:space="0" w:color="auto"/>
            </w:tcBorders>
          </w:tcPr>
          <w:p w14:paraId="5E8DE513"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15.</w:t>
            </w:r>
          </w:p>
        </w:tc>
        <w:tc>
          <w:tcPr>
            <w:tcW w:w="2173" w:type="pct"/>
            <w:tcBorders>
              <w:top w:val="single" w:sz="4" w:space="0" w:color="auto"/>
              <w:left w:val="single" w:sz="4" w:space="0" w:color="000000"/>
              <w:bottom w:val="single" w:sz="4" w:space="0" w:color="auto"/>
              <w:right w:val="single" w:sz="4" w:space="0" w:color="auto"/>
            </w:tcBorders>
          </w:tcPr>
          <w:p w14:paraId="0499E252" w14:textId="77777777" w:rsidR="00461EF6" w:rsidRPr="00161451" w:rsidRDefault="00461EF6" w:rsidP="00D8293D">
            <w:pPr>
              <w:widowControl w:val="0"/>
              <w:overflowPunct/>
              <w:autoSpaceDE/>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Iškasto grunto paskleidimas</w:t>
            </w:r>
          </w:p>
        </w:tc>
        <w:tc>
          <w:tcPr>
            <w:tcW w:w="675" w:type="pct"/>
            <w:tcBorders>
              <w:top w:val="single" w:sz="4" w:space="0" w:color="auto"/>
              <w:left w:val="single" w:sz="4" w:space="0" w:color="auto"/>
              <w:bottom w:val="single" w:sz="4" w:space="0" w:color="auto"/>
              <w:right w:val="single" w:sz="4" w:space="0" w:color="auto"/>
            </w:tcBorders>
            <w:vAlign w:val="center"/>
          </w:tcPr>
          <w:p w14:paraId="1E8C2428" w14:textId="77777777" w:rsidR="00461EF6" w:rsidRPr="00161451" w:rsidRDefault="00461EF6" w:rsidP="00D8293D">
            <w:pPr>
              <w:widowControl w:val="0"/>
              <w:overflowPunct/>
              <w:autoSpaceDE/>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t. m</w:t>
            </w:r>
            <w:r w:rsidRPr="00161451">
              <w:rPr>
                <w:rFonts w:ascii="Arial" w:eastAsia="Arial Unicode MS" w:hAnsi="Arial" w:cs="Arial"/>
                <w:kern w:val="1"/>
                <w:sz w:val="24"/>
                <w:szCs w:val="24"/>
                <w:vertAlign w:val="superscript"/>
                <w:lang w:val="lt-LT" w:eastAsia="lt-LT"/>
              </w:rPr>
              <w:t>3</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14:paraId="0153C723" w14:textId="77777777" w:rsidR="00461EF6" w:rsidRPr="00161451" w:rsidRDefault="00461EF6" w:rsidP="00D8293D">
            <w:pPr>
              <w:widowControl w:val="0"/>
              <w:overflowPunct/>
              <w:autoSpaceDE/>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0,03</w:t>
            </w: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060B2A76" w14:textId="77777777" w:rsidR="00461EF6" w:rsidRPr="00161451" w:rsidRDefault="00461EF6" w:rsidP="00D8293D">
            <w:pPr>
              <w:widowControl w:val="0"/>
              <w:overflowPunct/>
              <w:autoSpaceDE/>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914,86</w:t>
            </w:r>
          </w:p>
        </w:tc>
      </w:tr>
      <w:tr w:rsidR="00461EF6" w:rsidRPr="00161451" w14:paraId="026D476F" w14:textId="77777777" w:rsidTr="00D8293D">
        <w:trPr>
          <w:trHeight w:val="375"/>
        </w:trPr>
        <w:tc>
          <w:tcPr>
            <w:tcW w:w="356" w:type="pct"/>
            <w:tcBorders>
              <w:top w:val="single" w:sz="4" w:space="0" w:color="auto"/>
              <w:left w:val="single" w:sz="4" w:space="0" w:color="000000"/>
              <w:bottom w:val="single" w:sz="4" w:space="0" w:color="auto"/>
            </w:tcBorders>
          </w:tcPr>
          <w:p w14:paraId="4CA0682D"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lastRenderedPageBreak/>
              <w:t>16.</w:t>
            </w:r>
          </w:p>
        </w:tc>
        <w:tc>
          <w:tcPr>
            <w:tcW w:w="2173" w:type="pct"/>
            <w:tcBorders>
              <w:top w:val="single" w:sz="4" w:space="0" w:color="auto"/>
              <w:left w:val="single" w:sz="4" w:space="0" w:color="000000"/>
              <w:bottom w:val="single" w:sz="4" w:space="0" w:color="000000"/>
            </w:tcBorders>
          </w:tcPr>
          <w:p w14:paraId="40C9711F" w14:textId="77777777" w:rsidR="00461EF6" w:rsidRPr="00161451" w:rsidRDefault="00461EF6" w:rsidP="00D8293D">
            <w:pPr>
              <w:widowControl w:val="0"/>
              <w:overflowPunct/>
              <w:autoSpaceDE/>
              <w:textAlignment w:val="auto"/>
              <w:rPr>
                <w:rFonts w:ascii="Arial" w:eastAsia="Arial Unicode MS" w:hAnsi="Arial" w:cs="Arial"/>
                <w:kern w:val="1"/>
                <w:sz w:val="24"/>
                <w:szCs w:val="24"/>
                <w:lang w:val="lt-LT" w:eastAsia="lt-LT"/>
              </w:rPr>
            </w:pPr>
            <w:proofErr w:type="spellStart"/>
            <w:r w:rsidRPr="00161451">
              <w:rPr>
                <w:rFonts w:ascii="Arial" w:eastAsia="Arial Unicode MS" w:hAnsi="Arial" w:cs="Arial"/>
                <w:kern w:val="1"/>
                <w:sz w:val="24"/>
                <w:szCs w:val="24"/>
                <w:lang w:val="lt-LT" w:eastAsia="lt-LT"/>
              </w:rPr>
              <w:t>Sargšulių</w:t>
            </w:r>
            <w:proofErr w:type="spellEnd"/>
            <w:r w:rsidRPr="00161451">
              <w:rPr>
                <w:rFonts w:ascii="Arial" w:eastAsia="Arial Unicode MS" w:hAnsi="Arial" w:cs="Arial"/>
                <w:kern w:val="1"/>
                <w:sz w:val="24"/>
                <w:szCs w:val="24"/>
                <w:lang w:val="lt-LT" w:eastAsia="lt-LT"/>
              </w:rPr>
              <w:t xml:space="preserve"> atnaujinimas</w:t>
            </w:r>
          </w:p>
        </w:tc>
        <w:tc>
          <w:tcPr>
            <w:tcW w:w="675" w:type="pct"/>
            <w:tcBorders>
              <w:top w:val="single" w:sz="4" w:space="0" w:color="auto"/>
              <w:left w:val="single" w:sz="4" w:space="0" w:color="000000"/>
              <w:bottom w:val="single" w:sz="4" w:space="0" w:color="000000"/>
            </w:tcBorders>
            <w:vAlign w:val="center"/>
          </w:tcPr>
          <w:p w14:paraId="0B0585E3" w14:textId="77777777" w:rsidR="00461EF6" w:rsidRPr="00161451" w:rsidRDefault="00461EF6" w:rsidP="00D8293D">
            <w:pPr>
              <w:widowControl w:val="0"/>
              <w:overflowPunct/>
              <w:autoSpaceDE/>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vnt.</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14:paraId="6DEDFDD9" w14:textId="77777777" w:rsidR="00461EF6" w:rsidRPr="00161451" w:rsidRDefault="00461EF6" w:rsidP="00D8293D">
            <w:pPr>
              <w:widowControl w:val="0"/>
              <w:overflowPunct/>
              <w:autoSpaceDE/>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24</w:t>
            </w:r>
          </w:p>
        </w:tc>
        <w:tc>
          <w:tcPr>
            <w:tcW w:w="973" w:type="pct"/>
            <w:tcBorders>
              <w:top w:val="single" w:sz="4" w:space="0" w:color="auto"/>
              <w:left w:val="nil"/>
              <w:bottom w:val="single" w:sz="4" w:space="0" w:color="auto"/>
              <w:right w:val="single" w:sz="4" w:space="0" w:color="auto"/>
            </w:tcBorders>
            <w:shd w:val="clear" w:color="auto" w:fill="auto"/>
            <w:vAlign w:val="center"/>
          </w:tcPr>
          <w:p w14:paraId="5E306A5D" w14:textId="77777777" w:rsidR="00461EF6" w:rsidRPr="00161451" w:rsidRDefault="00461EF6" w:rsidP="00D8293D">
            <w:pPr>
              <w:widowControl w:val="0"/>
              <w:overflowPunct/>
              <w:autoSpaceDE/>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94,87</w:t>
            </w:r>
          </w:p>
        </w:tc>
      </w:tr>
      <w:tr w:rsidR="00461EF6" w:rsidRPr="00161451" w14:paraId="55864BA6" w14:textId="77777777" w:rsidTr="00D8293D">
        <w:trPr>
          <w:trHeight w:val="375"/>
        </w:trPr>
        <w:tc>
          <w:tcPr>
            <w:tcW w:w="356" w:type="pct"/>
            <w:tcBorders>
              <w:top w:val="single" w:sz="4" w:space="0" w:color="auto"/>
              <w:left w:val="single" w:sz="4" w:space="0" w:color="000000"/>
              <w:bottom w:val="single" w:sz="4" w:space="0" w:color="auto"/>
            </w:tcBorders>
          </w:tcPr>
          <w:p w14:paraId="355A120A"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17.</w:t>
            </w:r>
          </w:p>
        </w:tc>
        <w:tc>
          <w:tcPr>
            <w:tcW w:w="2173" w:type="pct"/>
            <w:tcBorders>
              <w:left w:val="single" w:sz="4" w:space="0" w:color="000000"/>
              <w:bottom w:val="single" w:sz="4" w:space="0" w:color="auto"/>
            </w:tcBorders>
          </w:tcPr>
          <w:p w14:paraId="5B72E39F" w14:textId="77777777" w:rsidR="00461EF6" w:rsidRDefault="00461EF6" w:rsidP="00D8293D">
            <w:pPr>
              <w:widowControl w:val="0"/>
              <w:overflowPunct/>
              <w:autoSpaceDE/>
              <w:textAlignment w:val="auto"/>
              <w:rPr>
                <w:rFonts w:ascii="Arial" w:eastAsia="Arial Unicode MS" w:hAnsi="Arial" w:cs="Arial"/>
                <w:kern w:val="1"/>
                <w:sz w:val="24"/>
                <w:szCs w:val="24"/>
                <w:lang w:val="lt-LT" w:eastAsia="lt-LT"/>
              </w:rPr>
            </w:pPr>
            <w:proofErr w:type="spellStart"/>
            <w:r w:rsidRPr="00161451">
              <w:rPr>
                <w:rFonts w:ascii="Arial" w:eastAsia="Arial Unicode MS" w:hAnsi="Arial" w:cs="Arial"/>
                <w:kern w:val="1"/>
                <w:sz w:val="24"/>
                <w:szCs w:val="24"/>
                <w:lang w:val="lt-LT" w:eastAsia="lt-LT"/>
              </w:rPr>
              <w:t>Sargšulių</w:t>
            </w:r>
            <w:proofErr w:type="spellEnd"/>
            <w:r w:rsidRPr="00161451">
              <w:rPr>
                <w:rFonts w:ascii="Arial" w:eastAsia="Arial Unicode MS" w:hAnsi="Arial" w:cs="Arial"/>
                <w:kern w:val="1"/>
                <w:sz w:val="24"/>
                <w:szCs w:val="24"/>
                <w:lang w:val="lt-LT" w:eastAsia="lt-LT"/>
              </w:rPr>
              <w:t xml:space="preserve"> perdažymas </w:t>
            </w:r>
          </w:p>
          <w:p w14:paraId="6193415F" w14:textId="77777777" w:rsidR="00461EF6" w:rsidRDefault="00461EF6" w:rsidP="00D8293D">
            <w:pPr>
              <w:widowControl w:val="0"/>
              <w:overflowPunct/>
              <w:autoSpaceDE/>
              <w:textAlignment w:val="auto"/>
              <w:rPr>
                <w:rFonts w:ascii="Arial" w:eastAsia="Arial Unicode MS" w:hAnsi="Arial" w:cs="Arial"/>
                <w:kern w:val="1"/>
                <w:sz w:val="24"/>
                <w:szCs w:val="24"/>
                <w:lang w:val="lt-LT" w:eastAsia="lt-LT"/>
              </w:rPr>
            </w:pPr>
          </w:p>
          <w:p w14:paraId="693FC7F4" w14:textId="77777777" w:rsidR="00461EF6" w:rsidRPr="00161451" w:rsidRDefault="00461EF6" w:rsidP="00D8293D">
            <w:pPr>
              <w:widowControl w:val="0"/>
              <w:overflowPunct/>
              <w:autoSpaceDE/>
              <w:textAlignment w:val="auto"/>
              <w:rPr>
                <w:rFonts w:ascii="Arial" w:eastAsia="Arial Unicode MS" w:hAnsi="Arial" w:cs="Arial"/>
                <w:kern w:val="1"/>
                <w:sz w:val="24"/>
                <w:szCs w:val="24"/>
                <w:lang w:val="lt-LT" w:eastAsia="lt-LT"/>
              </w:rPr>
            </w:pPr>
          </w:p>
        </w:tc>
        <w:tc>
          <w:tcPr>
            <w:tcW w:w="675" w:type="pct"/>
            <w:tcBorders>
              <w:left w:val="single" w:sz="4" w:space="0" w:color="000000"/>
              <w:bottom w:val="single" w:sz="4" w:space="0" w:color="auto"/>
            </w:tcBorders>
            <w:vAlign w:val="center"/>
          </w:tcPr>
          <w:p w14:paraId="4EE6D1CD" w14:textId="77777777" w:rsidR="00461EF6" w:rsidRPr="00161451" w:rsidRDefault="00461EF6" w:rsidP="00D8293D">
            <w:pPr>
              <w:widowControl w:val="0"/>
              <w:overflowPunct/>
              <w:autoSpaceDE/>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10m</w:t>
            </w:r>
            <w:r w:rsidRPr="00161451">
              <w:rPr>
                <w:rFonts w:ascii="Arial" w:eastAsia="Arial Unicode MS" w:hAnsi="Arial" w:cs="Arial"/>
                <w:kern w:val="1"/>
                <w:sz w:val="24"/>
                <w:szCs w:val="24"/>
                <w:vertAlign w:val="superscript"/>
                <w:lang w:val="lt-LT" w:eastAsia="lt-LT"/>
              </w:rPr>
              <w:t>2</w:t>
            </w:r>
          </w:p>
        </w:tc>
        <w:tc>
          <w:tcPr>
            <w:tcW w:w="824" w:type="pct"/>
            <w:tcBorders>
              <w:top w:val="nil"/>
              <w:left w:val="single" w:sz="4" w:space="0" w:color="auto"/>
              <w:bottom w:val="single" w:sz="4" w:space="0" w:color="auto"/>
              <w:right w:val="single" w:sz="4" w:space="0" w:color="auto"/>
            </w:tcBorders>
            <w:shd w:val="clear" w:color="auto" w:fill="auto"/>
            <w:vAlign w:val="center"/>
          </w:tcPr>
          <w:p w14:paraId="080B9079" w14:textId="77777777" w:rsidR="00461EF6" w:rsidRPr="00161451" w:rsidRDefault="00461EF6" w:rsidP="00D8293D">
            <w:pPr>
              <w:widowControl w:val="0"/>
              <w:overflowPunct/>
              <w:autoSpaceDE/>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39</w:t>
            </w:r>
          </w:p>
        </w:tc>
        <w:tc>
          <w:tcPr>
            <w:tcW w:w="973" w:type="pct"/>
            <w:tcBorders>
              <w:top w:val="nil"/>
              <w:left w:val="nil"/>
              <w:bottom w:val="single" w:sz="4" w:space="0" w:color="auto"/>
              <w:right w:val="single" w:sz="4" w:space="0" w:color="auto"/>
            </w:tcBorders>
            <w:shd w:val="clear" w:color="auto" w:fill="auto"/>
            <w:vAlign w:val="center"/>
          </w:tcPr>
          <w:p w14:paraId="3EB2341E"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35,04</w:t>
            </w:r>
          </w:p>
        </w:tc>
      </w:tr>
      <w:tr w:rsidR="00461EF6" w:rsidRPr="00161451" w14:paraId="6E9AE570" w14:textId="77777777" w:rsidTr="00D8293D">
        <w:trPr>
          <w:trHeight w:val="375"/>
        </w:trPr>
        <w:tc>
          <w:tcPr>
            <w:tcW w:w="356" w:type="pct"/>
            <w:tcBorders>
              <w:top w:val="single" w:sz="4" w:space="0" w:color="auto"/>
              <w:left w:val="single" w:sz="4" w:space="0" w:color="000000"/>
              <w:bottom w:val="single" w:sz="4" w:space="0" w:color="auto"/>
            </w:tcBorders>
          </w:tcPr>
          <w:p w14:paraId="1C10F699"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18.</w:t>
            </w:r>
          </w:p>
        </w:tc>
        <w:tc>
          <w:tcPr>
            <w:tcW w:w="2173" w:type="pct"/>
            <w:tcBorders>
              <w:top w:val="single" w:sz="4" w:space="0" w:color="auto"/>
              <w:left w:val="single" w:sz="4" w:space="0" w:color="auto"/>
              <w:bottom w:val="single" w:sz="4" w:space="0" w:color="auto"/>
              <w:right w:val="single" w:sz="4" w:space="0" w:color="auto"/>
            </w:tcBorders>
          </w:tcPr>
          <w:p w14:paraId="51D11682" w14:textId="77777777" w:rsidR="00461EF6" w:rsidRPr="00161451" w:rsidRDefault="00461EF6" w:rsidP="00D8293D">
            <w:pPr>
              <w:widowControl w:val="0"/>
              <w:overflowPunct/>
              <w:autoSpaceDE/>
              <w:snapToGrid w:val="0"/>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Paplautų ir sutrūkusių šlaito tvirtinimo plokščių pakeitimas naujomis, užtaisant sandūras betonu</w:t>
            </w:r>
          </w:p>
        </w:tc>
        <w:tc>
          <w:tcPr>
            <w:tcW w:w="675" w:type="pct"/>
            <w:tcBorders>
              <w:top w:val="single" w:sz="4" w:space="0" w:color="auto"/>
              <w:left w:val="single" w:sz="4" w:space="0" w:color="auto"/>
              <w:bottom w:val="single" w:sz="4" w:space="0" w:color="auto"/>
              <w:right w:val="single" w:sz="4" w:space="0" w:color="auto"/>
            </w:tcBorders>
            <w:vAlign w:val="center"/>
          </w:tcPr>
          <w:p w14:paraId="5D596BA4"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10m</w:t>
            </w:r>
            <w:r w:rsidRPr="00161451">
              <w:rPr>
                <w:rFonts w:ascii="Arial" w:eastAsia="Arial Unicode MS" w:hAnsi="Arial" w:cs="Arial"/>
                <w:kern w:val="1"/>
                <w:sz w:val="24"/>
                <w:szCs w:val="24"/>
                <w:vertAlign w:val="superscript"/>
                <w:lang w:val="lt-LT" w:eastAsia="lt-LT"/>
              </w:rPr>
              <w:t>2</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14:paraId="4A835A6E"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1,8</w:t>
            </w: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2C30FE5C"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601,84</w:t>
            </w:r>
          </w:p>
        </w:tc>
      </w:tr>
      <w:tr w:rsidR="00461EF6" w:rsidRPr="00161451" w14:paraId="4854A336" w14:textId="77777777" w:rsidTr="00D8293D">
        <w:trPr>
          <w:trHeight w:val="375"/>
        </w:trPr>
        <w:tc>
          <w:tcPr>
            <w:tcW w:w="356" w:type="pct"/>
            <w:tcBorders>
              <w:top w:val="single" w:sz="4" w:space="0" w:color="auto"/>
              <w:left w:val="single" w:sz="4" w:space="0" w:color="000000"/>
              <w:bottom w:val="single" w:sz="4" w:space="0" w:color="auto"/>
            </w:tcBorders>
          </w:tcPr>
          <w:p w14:paraId="4760E79B"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19.</w:t>
            </w:r>
          </w:p>
        </w:tc>
        <w:tc>
          <w:tcPr>
            <w:tcW w:w="2173" w:type="pct"/>
            <w:tcBorders>
              <w:top w:val="single" w:sz="4" w:space="0" w:color="auto"/>
              <w:left w:val="single" w:sz="4" w:space="0" w:color="000000"/>
              <w:bottom w:val="single" w:sz="4" w:space="0" w:color="auto"/>
            </w:tcBorders>
          </w:tcPr>
          <w:p w14:paraId="6BA21121" w14:textId="77777777" w:rsidR="00461EF6" w:rsidRPr="00161451" w:rsidRDefault="00461EF6" w:rsidP="00D8293D">
            <w:pPr>
              <w:widowControl w:val="0"/>
              <w:overflowPunct/>
              <w:autoSpaceDE/>
              <w:snapToGrid w:val="0"/>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Betonavimo darbai</w:t>
            </w:r>
          </w:p>
        </w:tc>
        <w:tc>
          <w:tcPr>
            <w:tcW w:w="675" w:type="pct"/>
            <w:tcBorders>
              <w:top w:val="single" w:sz="4" w:space="0" w:color="auto"/>
              <w:left w:val="single" w:sz="4" w:space="0" w:color="000000"/>
              <w:bottom w:val="single" w:sz="4" w:space="0" w:color="auto"/>
            </w:tcBorders>
            <w:vAlign w:val="center"/>
          </w:tcPr>
          <w:p w14:paraId="43780770"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m</w:t>
            </w:r>
            <w:r w:rsidRPr="00161451">
              <w:rPr>
                <w:rFonts w:ascii="Arial" w:eastAsia="Arial Unicode MS" w:hAnsi="Arial" w:cs="Arial"/>
                <w:kern w:val="1"/>
                <w:sz w:val="24"/>
                <w:szCs w:val="24"/>
                <w:vertAlign w:val="superscript"/>
                <w:lang w:val="lt-LT" w:eastAsia="lt-LT"/>
              </w:rPr>
              <w:t>3</w:t>
            </w:r>
          </w:p>
        </w:tc>
        <w:tc>
          <w:tcPr>
            <w:tcW w:w="824" w:type="pct"/>
            <w:tcBorders>
              <w:top w:val="nil"/>
              <w:left w:val="single" w:sz="4" w:space="0" w:color="auto"/>
              <w:bottom w:val="single" w:sz="4" w:space="0" w:color="auto"/>
              <w:right w:val="single" w:sz="4" w:space="0" w:color="auto"/>
            </w:tcBorders>
            <w:shd w:val="clear" w:color="auto" w:fill="auto"/>
            <w:vAlign w:val="center"/>
          </w:tcPr>
          <w:p w14:paraId="6EC2359E"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3</w:t>
            </w:r>
          </w:p>
        </w:tc>
        <w:tc>
          <w:tcPr>
            <w:tcW w:w="973" w:type="pct"/>
            <w:tcBorders>
              <w:top w:val="nil"/>
              <w:left w:val="nil"/>
              <w:bottom w:val="single" w:sz="4" w:space="0" w:color="auto"/>
              <w:right w:val="single" w:sz="4" w:space="0" w:color="auto"/>
            </w:tcBorders>
            <w:shd w:val="clear" w:color="auto" w:fill="auto"/>
            <w:vAlign w:val="center"/>
          </w:tcPr>
          <w:p w14:paraId="2B8FD7C0"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322,32</w:t>
            </w:r>
          </w:p>
        </w:tc>
      </w:tr>
      <w:tr w:rsidR="00461EF6" w:rsidRPr="00161451" w14:paraId="486F7AE5" w14:textId="77777777" w:rsidTr="00D8293D">
        <w:trPr>
          <w:trHeight w:val="375"/>
        </w:trPr>
        <w:tc>
          <w:tcPr>
            <w:tcW w:w="356" w:type="pct"/>
            <w:tcBorders>
              <w:top w:val="single" w:sz="4" w:space="0" w:color="auto"/>
              <w:left w:val="single" w:sz="4" w:space="0" w:color="000000"/>
              <w:bottom w:val="single" w:sz="4" w:space="0" w:color="auto"/>
            </w:tcBorders>
          </w:tcPr>
          <w:p w14:paraId="72062CE0"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20.</w:t>
            </w:r>
          </w:p>
        </w:tc>
        <w:tc>
          <w:tcPr>
            <w:tcW w:w="2173" w:type="pct"/>
            <w:tcBorders>
              <w:top w:val="single" w:sz="4" w:space="0" w:color="auto"/>
              <w:left w:val="single" w:sz="4" w:space="0" w:color="000000"/>
              <w:bottom w:val="single" w:sz="4" w:space="0" w:color="auto"/>
            </w:tcBorders>
          </w:tcPr>
          <w:p w14:paraId="71F47A8B" w14:textId="77777777" w:rsidR="00461EF6" w:rsidRPr="00161451" w:rsidRDefault="00461EF6" w:rsidP="00D8293D">
            <w:pPr>
              <w:widowControl w:val="0"/>
              <w:overflowPunct/>
              <w:autoSpaceDE/>
              <w:snapToGrid w:val="0"/>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 xml:space="preserve">Medinių </w:t>
            </w:r>
            <w:proofErr w:type="spellStart"/>
            <w:r w:rsidRPr="00161451">
              <w:rPr>
                <w:rFonts w:ascii="Arial" w:eastAsia="Arial Unicode MS" w:hAnsi="Arial" w:cs="Arial"/>
                <w:kern w:val="1"/>
                <w:sz w:val="24"/>
                <w:szCs w:val="24"/>
                <w:lang w:val="lt-LT" w:eastAsia="lt-LT"/>
              </w:rPr>
              <w:t>šandorų</w:t>
            </w:r>
            <w:proofErr w:type="spellEnd"/>
            <w:r w:rsidRPr="00161451">
              <w:rPr>
                <w:rFonts w:ascii="Arial" w:eastAsia="Arial Unicode MS" w:hAnsi="Arial" w:cs="Arial"/>
                <w:kern w:val="1"/>
                <w:sz w:val="24"/>
                <w:szCs w:val="24"/>
                <w:lang w:val="lt-LT" w:eastAsia="lt-LT"/>
              </w:rPr>
              <w:t xml:space="preserve"> įrengimas</w:t>
            </w:r>
          </w:p>
        </w:tc>
        <w:tc>
          <w:tcPr>
            <w:tcW w:w="675" w:type="pct"/>
            <w:tcBorders>
              <w:top w:val="single" w:sz="4" w:space="0" w:color="auto"/>
              <w:left w:val="single" w:sz="4" w:space="0" w:color="000000"/>
              <w:bottom w:val="single" w:sz="4" w:space="0" w:color="auto"/>
            </w:tcBorders>
            <w:vAlign w:val="center"/>
          </w:tcPr>
          <w:p w14:paraId="4B0E195C"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100 m</w:t>
            </w:r>
            <w:r w:rsidRPr="00161451">
              <w:rPr>
                <w:rFonts w:ascii="Arial" w:eastAsia="Arial Unicode MS" w:hAnsi="Arial" w:cs="Arial"/>
                <w:kern w:val="1"/>
                <w:sz w:val="24"/>
                <w:szCs w:val="24"/>
                <w:vertAlign w:val="superscript"/>
                <w:lang w:val="lt-LT" w:eastAsia="lt-LT"/>
              </w:rPr>
              <w:t>2</w:t>
            </w:r>
          </w:p>
        </w:tc>
        <w:tc>
          <w:tcPr>
            <w:tcW w:w="824" w:type="pct"/>
            <w:tcBorders>
              <w:top w:val="nil"/>
              <w:left w:val="single" w:sz="4" w:space="0" w:color="auto"/>
              <w:bottom w:val="single" w:sz="4" w:space="0" w:color="auto"/>
              <w:right w:val="single" w:sz="4" w:space="0" w:color="auto"/>
            </w:tcBorders>
            <w:shd w:val="clear" w:color="auto" w:fill="auto"/>
            <w:vAlign w:val="center"/>
          </w:tcPr>
          <w:p w14:paraId="76EFC9CB"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0,06</w:t>
            </w:r>
          </w:p>
        </w:tc>
        <w:tc>
          <w:tcPr>
            <w:tcW w:w="973" w:type="pct"/>
            <w:tcBorders>
              <w:top w:val="nil"/>
              <w:left w:val="nil"/>
              <w:bottom w:val="single" w:sz="4" w:space="0" w:color="auto"/>
              <w:right w:val="single" w:sz="4" w:space="0" w:color="auto"/>
            </w:tcBorders>
            <w:shd w:val="clear" w:color="auto" w:fill="auto"/>
            <w:vAlign w:val="center"/>
          </w:tcPr>
          <w:p w14:paraId="681D55BF"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8825,51</w:t>
            </w:r>
          </w:p>
        </w:tc>
      </w:tr>
      <w:tr w:rsidR="00461EF6" w:rsidRPr="00161451" w14:paraId="72C78B74" w14:textId="77777777" w:rsidTr="00D8293D">
        <w:trPr>
          <w:trHeight w:val="375"/>
        </w:trPr>
        <w:tc>
          <w:tcPr>
            <w:tcW w:w="356" w:type="pct"/>
            <w:tcBorders>
              <w:top w:val="single" w:sz="4" w:space="0" w:color="auto"/>
              <w:left w:val="single" w:sz="4" w:space="0" w:color="000000"/>
              <w:bottom w:val="single" w:sz="4" w:space="0" w:color="auto"/>
            </w:tcBorders>
          </w:tcPr>
          <w:p w14:paraId="77CA7C5A"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21.</w:t>
            </w:r>
          </w:p>
        </w:tc>
        <w:tc>
          <w:tcPr>
            <w:tcW w:w="2173" w:type="pct"/>
            <w:tcBorders>
              <w:top w:val="single" w:sz="4" w:space="0" w:color="auto"/>
              <w:left w:val="single" w:sz="4" w:space="0" w:color="000000"/>
              <w:bottom w:val="single" w:sz="4" w:space="0" w:color="auto"/>
            </w:tcBorders>
          </w:tcPr>
          <w:p w14:paraId="2E118EBE" w14:textId="77777777" w:rsidR="00461EF6" w:rsidRPr="00161451" w:rsidRDefault="00461EF6" w:rsidP="00D8293D">
            <w:pPr>
              <w:widowControl w:val="0"/>
              <w:overflowPunct/>
              <w:autoSpaceDE/>
              <w:snapToGrid w:val="0"/>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Žvyro dangos įrengimas</w:t>
            </w:r>
          </w:p>
        </w:tc>
        <w:tc>
          <w:tcPr>
            <w:tcW w:w="675" w:type="pct"/>
            <w:tcBorders>
              <w:top w:val="single" w:sz="4" w:space="0" w:color="auto"/>
              <w:left w:val="single" w:sz="4" w:space="0" w:color="000000"/>
              <w:bottom w:val="single" w:sz="4" w:space="0" w:color="auto"/>
            </w:tcBorders>
            <w:vAlign w:val="center"/>
          </w:tcPr>
          <w:p w14:paraId="729DE736"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100 m</w:t>
            </w:r>
            <w:r w:rsidRPr="00161451">
              <w:rPr>
                <w:rFonts w:ascii="Arial" w:eastAsia="Arial Unicode MS" w:hAnsi="Arial" w:cs="Arial"/>
                <w:kern w:val="1"/>
                <w:sz w:val="24"/>
                <w:szCs w:val="24"/>
                <w:vertAlign w:val="superscript"/>
                <w:lang w:val="lt-LT" w:eastAsia="lt-LT"/>
              </w:rPr>
              <w:t>3</w:t>
            </w:r>
          </w:p>
        </w:tc>
        <w:tc>
          <w:tcPr>
            <w:tcW w:w="824" w:type="pct"/>
            <w:tcBorders>
              <w:top w:val="nil"/>
              <w:left w:val="single" w:sz="4" w:space="0" w:color="auto"/>
              <w:bottom w:val="single" w:sz="4" w:space="0" w:color="auto"/>
              <w:right w:val="single" w:sz="4" w:space="0" w:color="auto"/>
            </w:tcBorders>
            <w:shd w:val="clear" w:color="auto" w:fill="auto"/>
            <w:vAlign w:val="center"/>
          </w:tcPr>
          <w:p w14:paraId="2EBBFACE"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0,9</w:t>
            </w:r>
          </w:p>
        </w:tc>
        <w:tc>
          <w:tcPr>
            <w:tcW w:w="973" w:type="pct"/>
            <w:tcBorders>
              <w:top w:val="nil"/>
              <w:left w:val="nil"/>
              <w:bottom w:val="single" w:sz="4" w:space="0" w:color="auto"/>
              <w:right w:val="single" w:sz="4" w:space="0" w:color="auto"/>
            </w:tcBorders>
            <w:shd w:val="clear" w:color="auto" w:fill="auto"/>
            <w:vAlign w:val="center"/>
          </w:tcPr>
          <w:p w14:paraId="7C9171CC"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2888,71</w:t>
            </w:r>
          </w:p>
        </w:tc>
      </w:tr>
      <w:tr w:rsidR="00461EF6" w:rsidRPr="00161451" w14:paraId="49915B83" w14:textId="77777777" w:rsidTr="00D8293D">
        <w:trPr>
          <w:trHeight w:val="375"/>
        </w:trPr>
        <w:tc>
          <w:tcPr>
            <w:tcW w:w="356" w:type="pct"/>
            <w:tcBorders>
              <w:top w:val="single" w:sz="4" w:space="0" w:color="auto"/>
              <w:left w:val="single" w:sz="4" w:space="0" w:color="000000"/>
              <w:bottom w:val="single" w:sz="4" w:space="0" w:color="auto"/>
            </w:tcBorders>
          </w:tcPr>
          <w:p w14:paraId="6C3DD427"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22.</w:t>
            </w:r>
          </w:p>
        </w:tc>
        <w:tc>
          <w:tcPr>
            <w:tcW w:w="2173" w:type="pct"/>
            <w:tcBorders>
              <w:top w:val="single" w:sz="4" w:space="0" w:color="auto"/>
              <w:left w:val="single" w:sz="4" w:space="0" w:color="000000"/>
              <w:bottom w:val="single" w:sz="4" w:space="0" w:color="auto"/>
            </w:tcBorders>
          </w:tcPr>
          <w:p w14:paraId="1B00D57B" w14:textId="77777777" w:rsidR="00461EF6" w:rsidRPr="00161451" w:rsidRDefault="00461EF6" w:rsidP="00D8293D">
            <w:pPr>
              <w:widowControl w:val="0"/>
              <w:overflowPunct/>
              <w:autoSpaceDE/>
              <w:snapToGrid w:val="0"/>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Grunto kasimas rankiniu būdu</w:t>
            </w:r>
          </w:p>
        </w:tc>
        <w:tc>
          <w:tcPr>
            <w:tcW w:w="675" w:type="pct"/>
            <w:tcBorders>
              <w:top w:val="single" w:sz="4" w:space="0" w:color="auto"/>
              <w:left w:val="single" w:sz="4" w:space="0" w:color="000000"/>
              <w:bottom w:val="single" w:sz="4" w:space="0" w:color="auto"/>
            </w:tcBorders>
            <w:vAlign w:val="center"/>
          </w:tcPr>
          <w:p w14:paraId="0A0A8629"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vertAlign w:val="superscript"/>
                <w:lang w:val="lt-LT" w:eastAsia="lt-LT"/>
              </w:rPr>
            </w:pPr>
            <w:r w:rsidRPr="00161451">
              <w:rPr>
                <w:rFonts w:ascii="Arial" w:eastAsia="Arial Unicode MS" w:hAnsi="Arial" w:cs="Arial"/>
                <w:kern w:val="1"/>
                <w:sz w:val="24"/>
                <w:szCs w:val="24"/>
                <w:lang w:val="lt-LT" w:eastAsia="lt-LT"/>
              </w:rPr>
              <w:t>10 m</w:t>
            </w:r>
            <w:r w:rsidRPr="00161451">
              <w:rPr>
                <w:rFonts w:ascii="Arial" w:eastAsia="Arial Unicode MS" w:hAnsi="Arial" w:cs="Arial"/>
                <w:kern w:val="1"/>
                <w:sz w:val="24"/>
                <w:szCs w:val="24"/>
                <w:vertAlign w:val="superscript"/>
                <w:lang w:val="lt-LT" w:eastAsia="lt-LT"/>
              </w:rPr>
              <w:t>3</w:t>
            </w:r>
          </w:p>
        </w:tc>
        <w:tc>
          <w:tcPr>
            <w:tcW w:w="824" w:type="pct"/>
            <w:tcBorders>
              <w:top w:val="nil"/>
              <w:left w:val="single" w:sz="4" w:space="0" w:color="auto"/>
              <w:bottom w:val="single" w:sz="4" w:space="0" w:color="auto"/>
              <w:right w:val="single" w:sz="4" w:space="0" w:color="auto"/>
            </w:tcBorders>
            <w:shd w:val="clear" w:color="auto" w:fill="auto"/>
            <w:vAlign w:val="center"/>
          </w:tcPr>
          <w:p w14:paraId="50C98865"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0,42</w:t>
            </w:r>
          </w:p>
        </w:tc>
        <w:tc>
          <w:tcPr>
            <w:tcW w:w="973" w:type="pct"/>
            <w:tcBorders>
              <w:top w:val="nil"/>
              <w:left w:val="nil"/>
              <w:bottom w:val="single" w:sz="4" w:space="0" w:color="auto"/>
              <w:right w:val="single" w:sz="4" w:space="0" w:color="auto"/>
            </w:tcBorders>
            <w:shd w:val="clear" w:color="auto" w:fill="auto"/>
            <w:vAlign w:val="center"/>
          </w:tcPr>
          <w:p w14:paraId="5E8258B1"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499,75</w:t>
            </w:r>
          </w:p>
        </w:tc>
      </w:tr>
      <w:tr w:rsidR="00461EF6" w:rsidRPr="00161451" w14:paraId="0FFBAAB7" w14:textId="77777777" w:rsidTr="00D8293D">
        <w:trPr>
          <w:trHeight w:val="375"/>
        </w:trPr>
        <w:tc>
          <w:tcPr>
            <w:tcW w:w="356" w:type="pct"/>
            <w:tcBorders>
              <w:top w:val="single" w:sz="4" w:space="0" w:color="auto"/>
              <w:left w:val="single" w:sz="4" w:space="0" w:color="000000"/>
              <w:bottom w:val="single" w:sz="4" w:space="0" w:color="auto"/>
            </w:tcBorders>
          </w:tcPr>
          <w:p w14:paraId="687088EE"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23.</w:t>
            </w:r>
          </w:p>
        </w:tc>
        <w:tc>
          <w:tcPr>
            <w:tcW w:w="2173" w:type="pct"/>
            <w:tcBorders>
              <w:top w:val="single" w:sz="4" w:space="0" w:color="auto"/>
              <w:left w:val="single" w:sz="4" w:space="0" w:color="000000"/>
              <w:bottom w:val="single" w:sz="4" w:space="0" w:color="auto"/>
            </w:tcBorders>
          </w:tcPr>
          <w:p w14:paraId="4041F238" w14:textId="77777777" w:rsidR="00461EF6" w:rsidRPr="00161451" w:rsidRDefault="00461EF6" w:rsidP="00D8293D">
            <w:pPr>
              <w:widowControl w:val="0"/>
              <w:overflowPunct/>
              <w:autoSpaceDE/>
              <w:snapToGrid w:val="0"/>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Šlaitų tvirtinimas skalda</w:t>
            </w:r>
          </w:p>
        </w:tc>
        <w:tc>
          <w:tcPr>
            <w:tcW w:w="675" w:type="pct"/>
            <w:tcBorders>
              <w:top w:val="single" w:sz="4" w:space="0" w:color="auto"/>
              <w:left w:val="single" w:sz="4" w:space="0" w:color="000000"/>
              <w:bottom w:val="single" w:sz="4" w:space="0" w:color="auto"/>
            </w:tcBorders>
            <w:vAlign w:val="center"/>
          </w:tcPr>
          <w:p w14:paraId="3CF62D6E"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vertAlign w:val="superscript"/>
                <w:lang w:val="lt-LT" w:eastAsia="lt-LT"/>
              </w:rPr>
            </w:pPr>
            <w:r w:rsidRPr="00161451">
              <w:rPr>
                <w:rFonts w:ascii="Arial" w:eastAsia="Arial Unicode MS" w:hAnsi="Arial" w:cs="Arial"/>
                <w:kern w:val="1"/>
                <w:sz w:val="24"/>
                <w:szCs w:val="24"/>
                <w:lang w:val="lt-LT" w:eastAsia="lt-LT"/>
              </w:rPr>
              <w:t>m</w:t>
            </w:r>
            <w:r w:rsidRPr="00161451">
              <w:rPr>
                <w:rFonts w:ascii="Arial" w:eastAsia="Arial Unicode MS" w:hAnsi="Arial" w:cs="Arial"/>
                <w:kern w:val="1"/>
                <w:sz w:val="24"/>
                <w:szCs w:val="24"/>
                <w:vertAlign w:val="superscript"/>
                <w:lang w:val="lt-LT" w:eastAsia="lt-LT"/>
              </w:rPr>
              <w:t>3</w:t>
            </w:r>
          </w:p>
        </w:tc>
        <w:tc>
          <w:tcPr>
            <w:tcW w:w="824" w:type="pct"/>
            <w:tcBorders>
              <w:top w:val="nil"/>
              <w:left w:val="single" w:sz="4" w:space="0" w:color="auto"/>
              <w:bottom w:val="single" w:sz="4" w:space="0" w:color="auto"/>
              <w:right w:val="single" w:sz="4" w:space="0" w:color="auto"/>
            </w:tcBorders>
            <w:shd w:val="clear" w:color="auto" w:fill="auto"/>
            <w:vAlign w:val="center"/>
          </w:tcPr>
          <w:p w14:paraId="4B399BB1"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3</w:t>
            </w:r>
          </w:p>
        </w:tc>
        <w:tc>
          <w:tcPr>
            <w:tcW w:w="973" w:type="pct"/>
            <w:tcBorders>
              <w:top w:val="nil"/>
              <w:left w:val="nil"/>
              <w:bottom w:val="single" w:sz="4" w:space="0" w:color="auto"/>
              <w:right w:val="single" w:sz="4" w:space="0" w:color="auto"/>
            </w:tcBorders>
            <w:shd w:val="clear" w:color="auto" w:fill="auto"/>
            <w:vAlign w:val="center"/>
          </w:tcPr>
          <w:p w14:paraId="7C16C11F"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190,42</w:t>
            </w:r>
          </w:p>
        </w:tc>
      </w:tr>
      <w:tr w:rsidR="00461EF6" w:rsidRPr="00161451" w14:paraId="4D574ACB" w14:textId="77777777" w:rsidTr="00D8293D">
        <w:trPr>
          <w:trHeight w:val="375"/>
        </w:trPr>
        <w:tc>
          <w:tcPr>
            <w:tcW w:w="356" w:type="pct"/>
            <w:tcBorders>
              <w:top w:val="single" w:sz="4" w:space="0" w:color="auto"/>
              <w:left w:val="single" w:sz="4" w:space="0" w:color="000000"/>
              <w:bottom w:val="single" w:sz="4" w:space="0" w:color="auto"/>
            </w:tcBorders>
          </w:tcPr>
          <w:p w14:paraId="44D0EA0C"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24.</w:t>
            </w:r>
          </w:p>
        </w:tc>
        <w:tc>
          <w:tcPr>
            <w:tcW w:w="2173" w:type="pct"/>
            <w:tcBorders>
              <w:top w:val="single" w:sz="4" w:space="0" w:color="auto"/>
              <w:left w:val="single" w:sz="4" w:space="0" w:color="000000"/>
              <w:bottom w:val="single" w:sz="4" w:space="0" w:color="auto"/>
            </w:tcBorders>
          </w:tcPr>
          <w:p w14:paraId="1DAFB7B6" w14:textId="77777777" w:rsidR="00461EF6" w:rsidRPr="00161451" w:rsidRDefault="00461EF6" w:rsidP="00D8293D">
            <w:pPr>
              <w:widowControl w:val="0"/>
              <w:overflowPunct/>
              <w:autoSpaceDE/>
              <w:snapToGrid w:val="0"/>
              <w:textAlignment w:val="auto"/>
              <w:rPr>
                <w:rFonts w:ascii="Arial" w:eastAsia="Arial Unicode MS" w:hAnsi="Arial" w:cs="Arial"/>
                <w:kern w:val="1"/>
                <w:sz w:val="24"/>
                <w:szCs w:val="24"/>
                <w:lang w:val="lt-LT" w:eastAsia="lt-LT"/>
              </w:rPr>
            </w:pPr>
            <w:r w:rsidRPr="00161451">
              <w:rPr>
                <w:rFonts w:ascii="Arial" w:eastAsia="Arial Unicode MS" w:hAnsi="Arial" w:cs="Arial"/>
                <w:kern w:val="1"/>
                <w:sz w:val="24"/>
                <w:szCs w:val="24"/>
                <w:lang w:val="lt-LT" w:eastAsia="lt-LT"/>
              </w:rPr>
              <w:t xml:space="preserve">Grunto pakrovimas į </w:t>
            </w:r>
            <w:proofErr w:type="spellStart"/>
            <w:r w:rsidRPr="00161451">
              <w:rPr>
                <w:rFonts w:ascii="Arial" w:eastAsia="Arial Unicode MS" w:hAnsi="Arial" w:cs="Arial"/>
                <w:kern w:val="1"/>
                <w:sz w:val="24"/>
                <w:szCs w:val="24"/>
                <w:lang w:val="lt-LT" w:eastAsia="lt-LT"/>
              </w:rPr>
              <w:t>autosavivarčius</w:t>
            </w:r>
            <w:proofErr w:type="spellEnd"/>
            <w:r w:rsidRPr="00161451">
              <w:rPr>
                <w:rFonts w:ascii="Arial" w:eastAsia="Arial Unicode MS" w:hAnsi="Arial" w:cs="Arial"/>
                <w:kern w:val="1"/>
                <w:sz w:val="24"/>
                <w:szCs w:val="24"/>
                <w:lang w:val="lt-LT" w:eastAsia="lt-LT"/>
              </w:rPr>
              <w:t xml:space="preserve"> ir išvežimas</w:t>
            </w:r>
          </w:p>
        </w:tc>
        <w:tc>
          <w:tcPr>
            <w:tcW w:w="675" w:type="pct"/>
            <w:tcBorders>
              <w:top w:val="single" w:sz="4" w:space="0" w:color="auto"/>
              <w:left w:val="single" w:sz="4" w:space="0" w:color="000000"/>
              <w:bottom w:val="single" w:sz="4" w:space="0" w:color="auto"/>
            </w:tcBorders>
            <w:vAlign w:val="center"/>
          </w:tcPr>
          <w:p w14:paraId="7927836D"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vertAlign w:val="superscript"/>
                <w:lang w:val="lt-LT" w:eastAsia="lt-LT"/>
              </w:rPr>
            </w:pPr>
            <w:r w:rsidRPr="00161451">
              <w:rPr>
                <w:rFonts w:ascii="Arial" w:eastAsia="Arial Unicode MS" w:hAnsi="Arial" w:cs="Arial"/>
                <w:kern w:val="1"/>
                <w:sz w:val="24"/>
                <w:szCs w:val="24"/>
                <w:lang w:val="lt-LT" w:eastAsia="lt-LT"/>
              </w:rPr>
              <w:t>t. m</w:t>
            </w:r>
            <w:r w:rsidRPr="00161451">
              <w:rPr>
                <w:rFonts w:ascii="Arial" w:eastAsia="Arial Unicode MS" w:hAnsi="Arial" w:cs="Arial"/>
                <w:kern w:val="1"/>
                <w:sz w:val="24"/>
                <w:szCs w:val="24"/>
                <w:vertAlign w:val="superscript"/>
                <w:lang w:val="lt-LT" w:eastAsia="lt-LT"/>
              </w:rPr>
              <w:t>3</w:t>
            </w:r>
          </w:p>
        </w:tc>
        <w:tc>
          <w:tcPr>
            <w:tcW w:w="824" w:type="pct"/>
            <w:tcBorders>
              <w:top w:val="nil"/>
              <w:left w:val="single" w:sz="4" w:space="0" w:color="auto"/>
              <w:bottom w:val="single" w:sz="4" w:space="0" w:color="auto"/>
              <w:right w:val="single" w:sz="4" w:space="0" w:color="auto"/>
            </w:tcBorders>
            <w:shd w:val="clear" w:color="auto" w:fill="auto"/>
            <w:vAlign w:val="center"/>
          </w:tcPr>
          <w:p w14:paraId="7BE9E348"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0,03</w:t>
            </w:r>
          </w:p>
        </w:tc>
        <w:tc>
          <w:tcPr>
            <w:tcW w:w="973" w:type="pct"/>
            <w:tcBorders>
              <w:top w:val="nil"/>
              <w:left w:val="nil"/>
              <w:bottom w:val="single" w:sz="4" w:space="0" w:color="auto"/>
              <w:right w:val="single" w:sz="4" w:space="0" w:color="auto"/>
            </w:tcBorders>
            <w:shd w:val="clear" w:color="auto" w:fill="auto"/>
            <w:vAlign w:val="center"/>
          </w:tcPr>
          <w:p w14:paraId="56C13691" w14:textId="77777777" w:rsidR="00461EF6" w:rsidRPr="00161451" w:rsidRDefault="00461EF6" w:rsidP="00D8293D">
            <w:pPr>
              <w:widowControl w:val="0"/>
              <w:overflowPunct/>
              <w:autoSpaceDE/>
              <w:snapToGrid w:val="0"/>
              <w:jc w:val="center"/>
              <w:textAlignment w:val="auto"/>
              <w:rPr>
                <w:rFonts w:ascii="Arial" w:eastAsia="Arial Unicode MS" w:hAnsi="Arial" w:cs="Arial"/>
                <w:kern w:val="1"/>
                <w:sz w:val="24"/>
                <w:szCs w:val="24"/>
                <w:lang w:val="lt-LT" w:eastAsia="lt-LT"/>
              </w:rPr>
            </w:pPr>
            <w:r w:rsidRPr="00161451">
              <w:rPr>
                <w:rFonts w:ascii="Arial" w:eastAsia="Arial Unicode MS" w:hAnsi="Arial" w:cs="Arial"/>
                <w:color w:val="000000"/>
                <w:kern w:val="1"/>
                <w:sz w:val="24"/>
                <w:szCs w:val="24"/>
                <w:lang w:val="lt-LT" w:eastAsia="lt-LT"/>
              </w:rPr>
              <w:t>8228,91</w:t>
            </w:r>
          </w:p>
        </w:tc>
      </w:tr>
    </w:tbl>
    <w:p w14:paraId="28DD19BA" w14:textId="77777777" w:rsidR="00461EF6" w:rsidRPr="008C304A" w:rsidRDefault="00461EF6" w:rsidP="00461EF6">
      <w:pPr>
        <w:pStyle w:val="Pagrindiniotekstotrauka31"/>
        <w:snapToGrid w:val="0"/>
        <w:ind w:firstLine="720"/>
        <w:rPr>
          <w:rFonts w:ascii="Arial" w:hAnsi="Arial" w:cs="Arial"/>
          <w:sz w:val="24"/>
          <w:szCs w:val="24"/>
          <w:lang w:val="lt-LT"/>
        </w:rPr>
      </w:pPr>
    </w:p>
    <w:p w14:paraId="4530AF17" w14:textId="77777777" w:rsidR="00461EF6" w:rsidRPr="008C304A" w:rsidRDefault="00461EF6" w:rsidP="00461EF6">
      <w:pPr>
        <w:pStyle w:val="Pagrindiniotekstotrauka3"/>
        <w:spacing w:after="0"/>
        <w:ind w:left="0" w:firstLine="414"/>
        <w:rPr>
          <w:rFonts w:ascii="Arial" w:hAnsi="Arial" w:cs="Arial"/>
          <w:sz w:val="24"/>
          <w:szCs w:val="24"/>
          <w:lang w:val="lt-LT" w:eastAsia="en-US"/>
        </w:rPr>
      </w:pPr>
      <w:r w:rsidRPr="008C304A">
        <w:rPr>
          <w:rFonts w:ascii="Arial" w:hAnsi="Arial" w:cs="Arial"/>
          <w:sz w:val="24"/>
          <w:szCs w:val="24"/>
          <w:lang w:val="lt-LT" w:eastAsia="en-US"/>
        </w:rPr>
        <w:t>4. Darbų apibūdinimas</w:t>
      </w:r>
      <w:r>
        <w:rPr>
          <w:rFonts w:ascii="Arial" w:hAnsi="Arial" w:cs="Arial"/>
          <w:sz w:val="24"/>
          <w:szCs w:val="24"/>
          <w:lang w:val="lt-LT" w:eastAsia="en-US"/>
        </w:rPr>
        <w:t>.</w:t>
      </w:r>
      <w:r w:rsidRPr="008C304A">
        <w:rPr>
          <w:rFonts w:ascii="Arial" w:hAnsi="Arial" w:cs="Arial"/>
          <w:sz w:val="24"/>
          <w:szCs w:val="24"/>
          <w:lang w:val="lt-LT" w:eastAsia="en-US"/>
        </w:rPr>
        <w:t xml:space="preserve"> </w:t>
      </w:r>
      <w:r w:rsidRPr="000D4C63">
        <w:rPr>
          <w:rFonts w:ascii="Arial" w:hAnsi="Arial" w:cs="Arial"/>
          <w:sz w:val="24"/>
          <w:szCs w:val="24"/>
          <w:lang w:val="lt-LT" w:eastAsia="en-US"/>
        </w:rPr>
        <w:t>Joniškio rajono tvenkinių hidrotechnikos statinių priežiūros</w:t>
      </w:r>
      <w:r>
        <w:rPr>
          <w:rFonts w:ascii="Arial" w:hAnsi="Arial" w:cs="Arial"/>
          <w:sz w:val="24"/>
          <w:szCs w:val="24"/>
          <w:lang w:val="lt-LT" w:eastAsia="en-US"/>
        </w:rPr>
        <w:t xml:space="preserve"> ir remonto</w:t>
      </w:r>
      <w:r w:rsidRPr="000D4C63">
        <w:rPr>
          <w:rFonts w:ascii="Arial" w:hAnsi="Arial" w:cs="Arial"/>
          <w:sz w:val="24"/>
          <w:szCs w:val="24"/>
          <w:lang w:val="lt-LT" w:eastAsia="en-US"/>
        </w:rPr>
        <w:t xml:space="preserve"> darbų atlikimas. Tvenkinių hidrotechnikos statinių priežiūros</w:t>
      </w:r>
      <w:r>
        <w:rPr>
          <w:rFonts w:ascii="Arial" w:hAnsi="Arial" w:cs="Arial"/>
          <w:sz w:val="24"/>
          <w:szCs w:val="24"/>
          <w:lang w:val="lt-LT" w:eastAsia="en-US"/>
        </w:rPr>
        <w:t xml:space="preserve"> ir remonto</w:t>
      </w:r>
      <w:r w:rsidRPr="000D4C63">
        <w:rPr>
          <w:rFonts w:ascii="Arial" w:hAnsi="Arial" w:cs="Arial"/>
          <w:sz w:val="24"/>
          <w:szCs w:val="24"/>
          <w:lang w:val="lt-LT" w:eastAsia="en-US"/>
        </w:rPr>
        <w:t xml:space="preserve"> darbai bus atliekami pagal faktinį poreikį.</w:t>
      </w:r>
      <w:r>
        <w:rPr>
          <w:rFonts w:ascii="Arial" w:hAnsi="Arial" w:cs="Arial"/>
          <w:sz w:val="24"/>
          <w:szCs w:val="24"/>
          <w:lang w:val="lt-LT" w:eastAsia="en-US"/>
        </w:rPr>
        <w:t xml:space="preserve"> </w:t>
      </w:r>
      <w:r w:rsidRPr="008C304A">
        <w:rPr>
          <w:rFonts w:ascii="Arial" w:hAnsi="Arial" w:cs="Arial"/>
          <w:sz w:val="24"/>
          <w:szCs w:val="24"/>
          <w:lang w:val="lt-LT" w:eastAsia="en-US"/>
        </w:rPr>
        <w:t>Avariniai gedimai šalinami nedelsiant.</w:t>
      </w:r>
    </w:p>
    <w:p w14:paraId="77B9D9DF" w14:textId="06AA6CC8" w:rsidR="00461EF6" w:rsidRDefault="00461EF6" w:rsidP="00461EF6">
      <w:pPr>
        <w:tabs>
          <w:tab w:val="left" w:pos="720"/>
        </w:tabs>
        <w:rPr>
          <w:rFonts w:ascii="Arial" w:hAnsi="Arial" w:cs="Arial"/>
          <w:bCs/>
          <w:sz w:val="24"/>
          <w:szCs w:val="24"/>
          <w:lang w:val="lt-LT" w:eastAsia="en-US"/>
        </w:rPr>
      </w:pPr>
      <w:r w:rsidRPr="008C304A">
        <w:rPr>
          <w:rFonts w:ascii="Arial" w:hAnsi="Arial" w:cs="Arial"/>
          <w:sz w:val="24"/>
          <w:szCs w:val="24"/>
          <w:lang w:val="lt-LT" w:eastAsia="lt-LT"/>
        </w:rPr>
        <w:tab/>
        <w:t xml:space="preserve">Rangovas </w:t>
      </w:r>
      <w:r w:rsidRPr="008C304A">
        <w:rPr>
          <w:rFonts w:ascii="Arial" w:hAnsi="Arial" w:cs="Arial"/>
          <w:bCs/>
          <w:sz w:val="24"/>
          <w:szCs w:val="24"/>
          <w:lang w:val="lt-LT" w:eastAsia="en-US"/>
        </w:rPr>
        <w:t xml:space="preserve">melioracijos statybos </w:t>
      </w:r>
      <w:r w:rsidR="00660C62">
        <w:rPr>
          <w:rFonts w:ascii="Arial" w:hAnsi="Arial" w:cs="Arial"/>
          <w:bCs/>
          <w:sz w:val="24"/>
          <w:szCs w:val="24"/>
          <w:lang w:val="lt-LT" w:eastAsia="en-US"/>
        </w:rPr>
        <w:t xml:space="preserve">darbų </w:t>
      </w:r>
      <w:r w:rsidRPr="008C304A">
        <w:rPr>
          <w:rFonts w:ascii="Arial" w:hAnsi="Arial" w:cs="Arial"/>
          <w:bCs/>
          <w:sz w:val="24"/>
          <w:szCs w:val="24"/>
          <w:lang w:val="lt-LT" w:eastAsia="en-US"/>
        </w:rPr>
        <w:t>veikloje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2FE83C05" w14:textId="77777777" w:rsidR="00461EF6" w:rsidRPr="008C304A" w:rsidRDefault="00461EF6" w:rsidP="00461EF6">
      <w:pPr>
        <w:tabs>
          <w:tab w:val="left" w:pos="720"/>
        </w:tabs>
        <w:rPr>
          <w:rFonts w:ascii="Arial" w:eastAsia="Calibri" w:hAnsi="Arial" w:cs="Arial"/>
          <w:sz w:val="24"/>
          <w:szCs w:val="24"/>
          <w:lang w:val="lt-LT" w:eastAsia="en-US"/>
        </w:rPr>
      </w:pPr>
      <w:r>
        <w:rPr>
          <w:rFonts w:ascii="Arial" w:hAnsi="Arial" w:cs="Arial"/>
          <w:sz w:val="24"/>
          <w:szCs w:val="24"/>
          <w:lang w:val="lt-LT" w:eastAsia="lt-LT"/>
        </w:rPr>
        <w:tab/>
      </w:r>
      <w:r w:rsidRPr="008C304A">
        <w:rPr>
          <w:rFonts w:ascii="Arial" w:hAnsi="Arial" w:cs="Arial"/>
          <w:sz w:val="24"/>
          <w:szCs w:val="24"/>
          <w:lang w:val="lt-LT" w:eastAsia="lt-LT"/>
        </w:rPr>
        <w:t>Darbų atlikimui, esant reikalui, gauti leidimus arba sutikimus atlikti darbus apsauginėse zonose (elektros tinklų, ryšių linijų, magistralinių vamzdynų), gatvių važiuojamoje dalyje, eksploatuojamuose kelių ruožuose, nutiestų požeminių komunikacijų vietose ir kt.</w:t>
      </w:r>
      <w:r w:rsidRPr="008C304A">
        <w:rPr>
          <w:rFonts w:ascii="Arial" w:hAnsi="Arial" w:cs="Arial"/>
          <w:bCs/>
          <w:sz w:val="24"/>
          <w:szCs w:val="24"/>
          <w:lang w:val="lt-LT" w:eastAsia="lt-LT"/>
        </w:rPr>
        <w:t xml:space="preserve"> D</w:t>
      </w:r>
      <w:r w:rsidRPr="008C304A">
        <w:rPr>
          <w:rFonts w:ascii="Arial" w:hAnsi="Arial" w:cs="Arial"/>
          <w:sz w:val="24"/>
          <w:szCs w:val="24"/>
          <w:lang w:val="lt-LT" w:eastAsia="lt-LT"/>
        </w:rPr>
        <w:t>arbų vykdymui naudoti naujas medžiagas, atitinkančias Lietuvos Respublikos ir ES teisės aktų ir projektinėje dokumentacijoje nustatytus reikalavimus. Naudoti sertifikuotas medžiagas, dirbinius, gaminius ir įrenginius.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P</w:t>
      </w:r>
      <w:r w:rsidRPr="008C304A">
        <w:rPr>
          <w:rFonts w:ascii="Arial" w:eastAsia="Calibri" w:hAnsi="Arial" w:cs="Arial"/>
          <w:sz w:val="24"/>
          <w:szCs w:val="24"/>
          <w:lang w:val="lt-LT" w:eastAsia="en-US"/>
        </w:rPr>
        <w:t>rieš pradedant atlikti remonto darbus, juos reikia suderinti su užsakovu ir kitomis suinteresuotomis institucijomis bei žemės naudotojais.</w:t>
      </w:r>
    </w:p>
    <w:p w14:paraId="7B5356F7" w14:textId="77777777" w:rsidR="00461EF6" w:rsidRPr="008C304A" w:rsidRDefault="00461EF6" w:rsidP="00461EF6">
      <w:pPr>
        <w:suppressAutoHyphens w:val="0"/>
        <w:overflowPunct/>
        <w:autoSpaceDE/>
        <w:ind w:firstLine="720"/>
        <w:textAlignment w:val="auto"/>
        <w:rPr>
          <w:rFonts w:ascii="Arial" w:hAnsi="Arial" w:cs="Arial"/>
          <w:sz w:val="24"/>
          <w:szCs w:val="24"/>
          <w:lang w:val="lt-LT" w:eastAsia="lt-LT"/>
        </w:rPr>
      </w:pPr>
      <w:r w:rsidRPr="008C304A">
        <w:rPr>
          <w:rFonts w:ascii="Arial" w:hAnsi="Arial" w:cs="Arial"/>
          <w:sz w:val="24"/>
          <w:szCs w:val="24"/>
          <w:lang w:val="lt-LT" w:eastAsia="lt-LT"/>
        </w:rPr>
        <w:t>5. Darbų atlikimo terminas:</w:t>
      </w:r>
    </w:p>
    <w:p w14:paraId="473C490D" w14:textId="77777777" w:rsidR="00461EF6" w:rsidRPr="008C304A" w:rsidRDefault="00461EF6" w:rsidP="00461EF6">
      <w:pPr>
        <w:suppressAutoHyphens w:val="0"/>
        <w:overflowPunct/>
        <w:autoSpaceDE/>
        <w:ind w:firstLine="720"/>
        <w:textAlignment w:val="auto"/>
        <w:rPr>
          <w:rFonts w:ascii="Arial" w:hAnsi="Arial" w:cs="Arial"/>
          <w:sz w:val="24"/>
          <w:szCs w:val="24"/>
          <w:lang w:val="lt-LT"/>
        </w:rPr>
      </w:pPr>
      <w:r w:rsidRPr="008C304A">
        <w:rPr>
          <w:rFonts w:ascii="Arial" w:hAnsi="Arial" w:cs="Arial"/>
          <w:sz w:val="24"/>
          <w:szCs w:val="24"/>
          <w:lang w:val="lt-LT" w:eastAsia="lt-LT"/>
        </w:rPr>
        <w:t xml:space="preserve">5.1. </w:t>
      </w:r>
      <w:r w:rsidRPr="008C304A">
        <w:rPr>
          <w:rFonts w:ascii="Arial" w:hAnsi="Arial" w:cs="Arial"/>
          <w:sz w:val="24"/>
          <w:szCs w:val="24"/>
          <w:lang w:val="lt-LT"/>
        </w:rPr>
        <w:t xml:space="preserve">Darbai atliekami pagal atskirus Užsakovo užsakymus per 20 darbo dienų nuo užsakymo pateikimo dienos. Esant nepalankioms oro sąlygoms užsakymo įvykdymo terminas gali būti pratęstas atskiru Šalių susitarimu. </w:t>
      </w:r>
    </w:p>
    <w:p w14:paraId="6ECB535C" w14:textId="77777777" w:rsidR="00461EF6" w:rsidRPr="008C304A" w:rsidRDefault="00461EF6" w:rsidP="00461EF6">
      <w:pPr>
        <w:rPr>
          <w:rFonts w:ascii="Arial" w:hAnsi="Arial" w:cs="Arial"/>
          <w:sz w:val="24"/>
          <w:szCs w:val="24"/>
          <w:lang w:val="lt-LT"/>
        </w:rPr>
      </w:pPr>
    </w:p>
    <w:p w14:paraId="0949CFE2" w14:textId="77777777" w:rsidR="00461EF6" w:rsidRPr="008C304A" w:rsidRDefault="00461EF6" w:rsidP="00461EF6">
      <w:pPr>
        <w:rPr>
          <w:rFonts w:ascii="Arial" w:hAnsi="Arial" w:cs="Arial"/>
          <w:sz w:val="24"/>
          <w:szCs w:val="24"/>
          <w:lang w:val="lt-LT"/>
        </w:rPr>
      </w:pPr>
      <w:r w:rsidRPr="008C304A">
        <w:rPr>
          <w:rFonts w:ascii="Arial" w:hAnsi="Arial" w:cs="Arial"/>
          <w:sz w:val="24"/>
          <w:szCs w:val="24"/>
          <w:lang w:val="lt-LT"/>
        </w:rPr>
        <w:tab/>
      </w:r>
    </w:p>
    <w:p w14:paraId="6FB8D476" w14:textId="77777777" w:rsidR="00461EF6" w:rsidRPr="008C304A" w:rsidRDefault="00461EF6" w:rsidP="00461EF6">
      <w:pPr>
        <w:rPr>
          <w:rFonts w:ascii="Arial" w:hAnsi="Arial" w:cs="Arial"/>
          <w:sz w:val="24"/>
          <w:szCs w:val="24"/>
          <w:lang w:val="lt-LT" w:eastAsia="lt-LT"/>
        </w:rPr>
      </w:pPr>
      <w:r w:rsidRPr="008C304A">
        <w:rPr>
          <w:rFonts w:ascii="Arial" w:hAnsi="Arial" w:cs="Arial"/>
          <w:sz w:val="24"/>
          <w:szCs w:val="24"/>
          <w:lang w:val="lt-LT" w:eastAsia="lt-LT"/>
        </w:rPr>
        <w:t>Parengė: Žemės ūkio skyriaus v</w:t>
      </w:r>
      <w:r w:rsidRPr="008C304A">
        <w:rPr>
          <w:rFonts w:ascii="Arial" w:hAnsi="Arial" w:cs="Arial"/>
          <w:sz w:val="24"/>
          <w:szCs w:val="24"/>
          <w:lang w:val="lt-LT"/>
        </w:rPr>
        <w:t>yriausiasis specialistas Vygintas Balčiūnas</w:t>
      </w:r>
      <w:r w:rsidRPr="008C304A">
        <w:rPr>
          <w:rFonts w:ascii="Arial" w:hAnsi="Arial" w:cs="Arial"/>
          <w:sz w:val="24"/>
          <w:szCs w:val="24"/>
          <w:lang w:val="lt-LT" w:eastAsia="lt-LT"/>
        </w:rPr>
        <w:t xml:space="preserve"> </w:t>
      </w:r>
    </w:p>
    <w:p w14:paraId="13EE9547" w14:textId="77777777" w:rsidR="00017C4F" w:rsidRDefault="00017C4F" w:rsidP="00017C4F">
      <w:pPr>
        <w:pStyle w:val="Betarp"/>
        <w:ind w:left="720"/>
        <w:rPr>
          <w:b/>
        </w:rPr>
      </w:pPr>
    </w:p>
    <w:sectPr w:rsidR="00017C4F" w:rsidSect="004C25BF">
      <w:pgSz w:w="11905" w:h="16837"/>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38B06B4"/>
    <w:multiLevelType w:val="multilevel"/>
    <w:tmpl w:val="065A25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3F50667"/>
    <w:multiLevelType w:val="multilevel"/>
    <w:tmpl w:val="9BA6AE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550191865">
    <w:abstractNumId w:val="0"/>
  </w:num>
  <w:num w:numId="2" w16cid:durableId="837694137">
    <w:abstractNumId w:val="1"/>
  </w:num>
  <w:num w:numId="3" w16cid:durableId="1121608238">
    <w:abstractNumId w:val="2"/>
  </w:num>
  <w:num w:numId="4" w16cid:durableId="214127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E53"/>
    <w:rsid w:val="00003CC7"/>
    <w:rsid w:val="00017C4F"/>
    <w:rsid w:val="00023887"/>
    <w:rsid w:val="00041636"/>
    <w:rsid w:val="00054CF1"/>
    <w:rsid w:val="00062494"/>
    <w:rsid w:val="00064A65"/>
    <w:rsid w:val="00070C5E"/>
    <w:rsid w:val="000911BA"/>
    <w:rsid w:val="0009386D"/>
    <w:rsid w:val="000B09E4"/>
    <w:rsid w:val="000B4606"/>
    <w:rsid w:val="000B5B9E"/>
    <w:rsid w:val="000C3139"/>
    <w:rsid w:val="00131004"/>
    <w:rsid w:val="00151F2F"/>
    <w:rsid w:val="00153ED2"/>
    <w:rsid w:val="0015419C"/>
    <w:rsid w:val="001601B1"/>
    <w:rsid w:val="0016483C"/>
    <w:rsid w:val="00172704"/>
    <w:rsid w:val="001C5126"/>
    <w:rsid w:val="001C6153"/>
    <w:rsid w:val="001D3E53"/>
    <w:rsid w:val="001D3E5D"/>
    <w:rsid w:val="001F17DF"/>
    <w:rsid w:val="002150F5"/>
    <w:rsid w:val="00215105"/>
    <w:rsid w:val="00234222"/>
    <w:rsid w:val="00241BAA"/>
    <w:rsid w:val="00243FF4"/>
    <w:rsid w:val="00247889"/>
    <w:rsid w:val="0025451D"/>
    <w:rsid w:val="00272CA0"/>
    <w:rsid w:val="00293E33"/>
    <w:rsid w:val="002A4233"/>
    <w:rsid w:val="002A5233"/>
    <w:rsid w:val="002C2FC5"/>
    <w:rsid w:val="002C4CAE"/>
    <w:rsid w:val="002D4AC6"/>
    <w:rsid w:val="002E1957"/>
    <w:rsid w:val="002E3635"/>
    <w:rsid w:val="003036EF"/>
    <w:rsid w:val="00322EEA"/>
    <w:rsid w:val="00326284"/>
    <w:rsid w:val="00373307"/>
    <w:rsid w:val="00392E6F"/>
    <w:rsid w:val="0039777D"/>
    <w:rsid w:val="003A3017"/>
    <w:rsid w:val="003B3F5D"/>
    <w:rsid w:val="00401AAA"/>
    <w:rsid w:val="00412911"/>
    <w:rsid w:val="00413F7A"/>
    <w:rsid w:val="00422033"/>
    <w:rsid w:val="004278A4"/>
    <w:rsid w:val="00435FAB"/>
    <w:rsid w:val="00461EF6"/>
    <w:rsid w:val="00477C78"/>
    <w:rsid w:val="00484D69"/>
    <w:rsid w:val="00493494"/>
    <w:rsid w:val="004A3B1C"/>
    <w:rsid w:val="004B2E4B"/>
    <w:rsid w:val="004B7452"/>
    <w:rsid w:val="004C25BF"/>
    <w:rsid w:val="004C4140"/>
    <w:rsid w:val="004C5243"/>
    <w:rsid w:val="004E4AEA"/>
    <w:rsid w:val="004E5FAE"/>
    <w:rsid w:val="004E7CCD"/>
    <w:rsid w:val="00514376"/>
    <w:rsid w:val="00540823"/>
    <w:rsid w:val="005574D9"/>
    <w:rsid w:val="00560E1C"/>
    <w:rsid w:val="00566686"/>
    <w:rsid w:val="0056717C"/>
    <w:rsid w:val="00573586"/>
    <w:rsid w:val="00573D44"/>
    <w:rsid w:val="0059094F"/>
    <w:rsid w:val="005A04C4"/>
    <w:rsid w:val="005A4600"/>
    <w:rsid w:val="005A5EC4"/>
    <w:rsid w:val="005B5169"/>
    <w:rsid w:val="005D1E4D"/>
    <w:rsid w:val="005E6A46"/>
    <w:rsid w:val="005F4742"/>
    <w:rsid w:val="005F5658"/>
    <w:rsid w:val="005F56D7"/>
    <w:rsid w:val="00610748"/>
    <w:rsid w:val="00614B29"/>
    <w:rsid w:val="00614DCA"/>
    <w:rsid w:val="00622C78"/>
    <w:rsid w:val="00660C62"/>
    <w:rsid w:val="006619E5"/>
    <w:rsid w:val="00670874"/>
    <w:rsid w:val="0067228B"/>
    <w:rsid w:val="00683152"/>
    <w:rsid w:val="00684842"/>
    <w:rsid w:val="00686821"/>
    <w:rsid w:val="006A23DA"/>
    <w:rsid w:val="006A34D2"/>
    <w:rsid w:val="006C46AB"/>
    <w:rsid w:val="006E182E"/>
    <w:rsid w:val="00702064"/>
    <w:rsid w:val="007023C9"/>
    <w:rsid w:val="00710296"/>
    <w:rsid w:val="00720EEC"/>
    <w:rsid w:val="00721D38"/>
    <w:rsid w:val="00724DF7"/>
    <w:rsid w:val="00742042"/>
    <w:rsid w:val="007452E5"/>
    <w:rsid w:val="00762849"/>
    <w:rsid w:val="00763F2C"/>
    <w:rsid w:val="00765683"/>
    <w:rsid w:val="00767FC1"/>
    <w:rsid w:val="007826ED"/>
    <w:rsid w:val="00791A23"/>
    <w:rsid w:val="007934CA"/>
    <w:rsid w:val="007B64DA"/>
    <w:rsid w:val="007D0C36"/>
    <w:rsid w:val="007E541C"/>
    <w:rsid w:val="007F447F"/>
    <w:rsid w:val="00807B83"/>
    <w:rsid w:val="00815EC2"/>
    <w:rsid w:val="00835EE0"/>
    <w:rsid w:val="008425A0"/>
    <w:rsid w:val="008B148F"/>
    <w:rsid w:val="008D1FB8"/>
    <w:rsid w:val="008E0DC2"/>
    <w:rsid w:val="00900129"/>
    <w:rsid w:val="0090504A"/>
    <w:rsid w:val="00905B51"/>
    <w:rsid w:val="00907F6D"/>
    <w:rsid w:val="00910134"/>
    <w:rsid w:val="009114E1"/>
    <w:rsid w:val="0091327F"/>
    <w:rsid w:val="0091587B"/>
    <w:rsid w:val="0091588F"/>
    <w:rsid w:val="00931833"/>
    <w:rsid w:val="00935F18"/>
    <w:rsid w:val="00941C79"/>
    <w:rsid w:val="009547F2"/>
    <w:rsid w:val="00960472"/>
    <w:rsid w:val="009722F7"/>
    <w:rsid w:val="00975094"/>
    <w:rsid w:val="00987986"/>
    <w:rsid w:val="009B4A01"/>
    <w:rsid w:val="009B701E"/>
    <w:rsid w:val="009C08B2"/>
    <w:rsid w:val="009C682F"/>
    <w:rsid w:val="00A0734E"/>
    <w:rsid w:val="00A074F4"/>
    <w:rsid w:val="00A16209"/>
    <w:rsid w:val="00A24DDF"/>
    <w:rsid w:val="00A32750"/>
    <w:rsid w:val="00A35E7C"/>
    <w:rsid w:val="00A602DC"/>
    <w:rsid w:val="00A633B1"/>
    <w:rsid w:val="00A82305"/>
    <w:rsid w:val="00A84281"/>
    <w:rsid w:val="00A974DE"/>
    <w:rsid w:val="00AA10D2"/>
    <w:rsid w:val="00AA5EFE"/>
    <w:rsid w:val="00AD1B89"/>
    <w:rsid w:val="00AE415E"/>
    <w:rsid w:val="00AE54AF"/>
    <w:rsid w:val="00AF452B"/>
    <w:rsid w:val="00B22A00"/>
    <w:rsid w:val="00B36596"/>
    <w:rsid w:val="00B40AA5"/>
    <w:rsid w:val="00B503CB"/>
    <w:rsid w:val="00B513C9"/>
    <w:rsid w:val="00B60C5F"/>
    <w:rsid w:val="00B6513E"/>
    <w:rsid w:val="00B6540D"/>
    <w:rsid w:val="00B73433"/>
    <w:rsid w:val="00B73FEE"/>
    <w:rsid w:val="00B8023C"/>
    <w:rsid w:val="00B81991"/>
    <w:rsid w:val="00B83D1D"/>
    <w:rsid w:val="00B910A0"/>
    <w:rsid w:val="00B915F5"/>
    <w:rsid w:val="00B969B6"/>
    <w:rsid w:val="00BC03EF"/>
    <w:rsid w:val="00BC5322"/>
    <w:rsid w:val="00BC7D0C"/>
    <w:rsid w:val="00BD25F9"/>
    <w:rsid w:val="00BE4D51"/>
    <w:rsid w:val="00BE59D6"/>
    <w:rsid w:val="00BF1138"/>
    <w:rsid w:val="00BF12D6"/>
    <w:rsid w:val="00BF468F"/>
    <w:rsid w:val="00BF4E7B"/>
    <w:rsid w:val="00C11EF2"/>
    <w:rsid w:val="00C16C35"/>
    <w:rsid w:val="00C307D9"/>
    <w:rsid w:val="00C31964"/>
    <w:rsid w:val="00C6091C"/>
    <w:rsid w:val="00C67282"/>
    <w:rsid w:val="00C77A92"/>
    <w:rsid w:val="00C800C5"/>
    <w:rsid w:val="00CA6845"/>
    <w:rsid w:val="00CE2E83"/>
    <w:rsid w:val="00CE7E2D"/>
    <w:rsid w:val="00CF27C0"/>
    <w:rsid w:val="00D356E5"/>
    <w:rsid w:val="00D65591"/>
    <w:rsid w:val="00D65725"/>
    <w:rsid w:val="00D7477A"/>
    <w:rsid w:val="00D860AA"/>
    <w:rsid w:val="00DA204C"/>
    <w:rsid w:val="00DB5C5A"/>
    <w:rsid w:val="00DC064C"/>
    <w:rsid w:val="00DC5BFB"/>
    <w:rsid w:val="00DD3E8D"/>
    <w:rsid w:val="00DF657E"/>
    <w:rsid w:val="00E12C8B"/>
    <w:rsid w:val="00E14B19"/>
    <w:rsid w:val="00E321E6"/>
    <w:rsid w:val="00E34D1D"/>
    <w:rsid w:val="00E57B20"/>
    <w:rsid w:val="00E75C17"/>
    <w:rsid w:val="00EB6664"/>
    <w:rsid w:val="00EC332B"/>
    <w:rsid w:val="00ED30E3"/>
    <w:rsid w:val="00ED56E1"/>
    <w:rsid w:val="00ED6B66"/>
    <w:rsid w:val="00EE6D70"/>
    <w:rsid w:val="00EF6645"/>
    <w:rsid w:val="00F01020"/>
    <w:rsid w:val="00F01809"/>
    <w:rsid w:val="00F0683D"/>
    <w:rsid w:val="00F300A8"/>
    <w:rsid w:val="00F855DC"/>
    <w:rsid w:val="00F91B06"/>
    <w:rsid w:val="00F9546B"/>
    <w:rsid w:val="00FA2968"/>
    <w:rsid w:val="00FA3EB7"/>
    <w:rsid w:val="00FF53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167A5B"/>
  <w15:docId w15:val="{E9E16A78-1A56-4D99-80CB-F5CA4F13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overflowPunct w:val="0"/>
      <w:autoSpaceDE w:val="0"/>
      <w:textAlignment w:val="baseline"/>
    </w:pPr>
    <w:rPr>
      <w:lang w:val="en-GB" w:eastAsia="ar-SA"/>
    </w:rPr>
  </w:style>
  <w:style w:type="paragraph" w:styleId="Antrat1">
    <w:name w:val="heading 1"/>
    <w:basedOn w:val="prastasis"/>
    <w:next w:val="prastasis"/>
    <w:link w:val="Antrat1Diagrama"/>
    <w:qFormat/>
    <w:pPr>
      <w:keepNext/>
      <w:numPr>
        <w:numId w:val="1"/>
      </w:numPr>
      <w:jc w:val="center"/>
      <w:outlineLvl w:val="0"/>
    </w:pPr>
    <w:rPr>
      <w:rFonts w:ascii="TimesLT" w:hAnsi="TimesLT"/>
      <w:b/>
      <w:sz w:val="3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Arial Unicode MS"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link w:val="DebesliotekstasDiagrama"/>
    <w:uiPriority w:val="99"/>
    <w:semiHidden/>
    <w:unhideWhenUsed/>
    <w:rsid w:val="00D356E5"/>
    <w:rPr>
      <w:rFonts w:ascii="Tahoma" w:hAnsi="Tahoma" w:cs="Tahoma"/>
      <w:sz w:val="16"/>
      <w:szCs w:val="16"/>
    </w:rPr>
  </w:style>
  <w:style w:type="character" w:customStyle="1" w:styleId="DebesliotekstasDiagrama">
    <w:name w:val="Debesėlio tekstas Diagrama"/>
    <w:link w:val="Debesliotekstas"/>
    <w:uiPriority w:val="99"/>
    <w:semiHidden/>
    <w:rsid w:val="00D356E5"/>
    <w:rPr>
      <w:rFonts w:ascii="Tahoma" w:hAnsi="Tahoma" w:cs="Tahoma"/>
      <w:sz w:val="16"/>
      <w:szCs w:val="16"/>
      <w:lang w:val="en-GB" w:eastAsia="ar-SA"/>
    </w:rPr>
  </w:style>
  <w:style w:type="character" w:customStyle="1" w:styleId="Antrat1Diagrama">
    <w:name w:val="Antraštė 1 Diagrama"/>
    <w:link w:val="Antrat1"/>
    <w:rsid w:val="00477C78"/>
    <w:rPr>
      <w:rFonts w:ascii="TimesLT" w:hAnsi="TimesLT"/>
      <w:b/>
      <w:sz w:val="32"/>
      <w:lang w:eastAsia="ar-SA"/>
    </w:rPr>
  </w:style>
  <w:style w:type="paragraph" w:styleId="Betarp">
    <w:name w:val="No Spacing"/>
    <w:uiPriority w:val="1"/>
    <w:qFormat/>
    <w:rsid w:val="00D65725"/>
    <w:rPr>
      <w:rFonts w:eastAsia="Calibri"/>
      <w:sz w:val="24"/>
      <w:szCs w:val="22"/>
      <w:lang w:eastAsia="en-US"/>
    </w:rPr>
  </w:style>
  <w:style w:type="paragraph" w:customStyle="1" w:styleId="Pagrindiniotekstotrauka31">
    <w:name w:val="Pagrindinio teksto įtrauka 31"/>
    <w:basedOn w:val="prastasis"/>
    <w:rsid w:val="00461EF6"/>
    <w:pPr>
      <w:overflowPunct/>
      <w:autoSpaceDE/>
      <w:ind w:firstLine="1134"/>
      <w:jc w:val="both"/>
      <w:textAlignment w:val="auto"/>
    </w:pPr>
    <w:rPr>
      <w:lang w:val="en-US"/>
    </w:rPr>
  </w:style>
  <w:style w:type="paragraph" w:styleId="Pagrindiniotekstotrauka3">
    <w:name w:val="Body Text Indent 3"/>
    <w:basedOn w:val="prastasis"/>
    <w:link w:val="Pagrindiniotekstotrauka3Diagrama"/>
    <w:uiPriority w:val="99"/>
    <w:unhideWhenUsed/>
    <w:rsid w:val="00461EF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461EF6"/>
    <w:rPr>
      <w:sz w:val="16"/>
      <w:szCs w:val="16"/>
      <w:lang w:val="en-GB" w:eastAsia="ar-SA"/>
    </w:rPr>
  </w:style>
  <w:style w:type="paragraph" w:styleId="Pataisymai">
    <w:name w:val="Revision"/>
    <w:hidden/>
    <w:uiPriority w:val="99"/>
    <w:semiHidden/>
    <w:rsid w:val="00E321E6"/>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2785</Words>
  <Characters>1588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dc:creator>
  <cp:lastModifiedBy>Jūratė Buivydienė</cp:lastModifiedBy>
  <cp:revision>10</cp:revision>
  <cp:lastPrinted>2019-03-06T12:46:00Z</cp:lastPrinted>
  <dcterms:created xsi:type="dcterms:W3CDTF">2024-05-29T06:30:00Z</dcterms:created>
  <dcterms:modified xsi:type="dcterms:W3CDTF">2025-02-07T05:25:00Z</dcterms:modified>
</cp:coreProperties>
</file>