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58329" w14:textId="77777777" w:rsidR="00D27170" w:rsidRPr="00C55A62" w:rsidRDefault="00D27170" w:rsidP="00D27170">
      <w:pPr>
        <w:spacing w:after="120" w:line="20" w:lineRule="atLeast"/>
        <w:contextualSpacing/>
        <w:jc w:val="center"/>
        <w:rPr>
          <w:rFonts w:ascii="Tahoma" w:hAnsi="Tahoma" w:cs="Tahoma"/>
          <w:sz w:val="22"/>
          <w:szCs w:val="22"/>
          <w:lang w:eastAsia="lt-LT"/>
        </w:rPr>
      </w:pPr>
    </w:p>
    <w:tbl>
      <w:tblPr>
        <w:tblStyle w:val="SmartTextTable1"/>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27170" w:rsidRPr="00C55A62" w14:paraId="100E1049" w14:textId="77777777" w:rsidTr="00CA28A2">
        <w:trPr>
          <w:trHeight w:val="832"/>
        </w:trPr>
        <w:tc>
          <w:tcPr>
            <w:tcW w:w="2399" w:type="dxa"/>
          </w:tcPr>
          <w:p w14:paraId="49458E3E" w14:textId="41E5BE84" w:rsidR="00D27170" w:rsidRPr="00C55A62" w:rsidRDefault="00B86C8A" w:rsidP="00D27170">
            <w:pPr>
              <w:spacing w:line="240" w:lineRule="atLeast"/>
              <w:ind w:left="-107"/>
              <w:rPr>
                <w:rFonts w:ascii="Tahoma" w:hAnsi="Tahoma" w:cs="Tahoma"/>
                <w:sz w:val="22"/>
                <w:szCs w:val="22"/>
              </w:rPr>
            </w:pPr>
            <w:r>
              <w:rPr>
                <w:rFonts w:ascii="Tahoma" w:hAnsi="Tahoma" w:cs="Tahoma"/>
                <w:noProof/>
                <w:sz w:val="22"/>
                <w:szCs w:val="22"/>
                <w:lang w:eastAsia="lt-LT"/>
              </w:rPr>
              <w:drawing>
                <wp:anchor distT="0" distB="0" distL="114300" distR="114300" simplePos="0" relativeHeight="251659264" behindDoc="0" locked="0" layoutInCell="1" allowOverlap="1" wp14:anchorId="4CBA7969" wp14:editId="5926D5D2">
                  <wp:simplePos x="0" y="0"/>
                  <wp:positionH relativeFrom="column">
                    <wp:posOffset>-64770</wp:posOffset>
                  </wp:positionH>
                  <wp:positionV relativeFrom="paragraph">
                    <wp:posOffset>40005</wp:posOffset>
                  </wp:positionV>
                  <wp:extent cx="1299845" cy="45021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9845" cy="450215"/>
                          </a:xfrm>
                          <a:prstGeom prst="rect">
                            <a:avLst/>
                          </a:prstGeom>
                          <a:noFill/>
                        </pic:spPr>
                      </pic:pic>
                    </a:graphicData>
                  </a:graphic>
                  <wp14:sizeRelH relativeFrom="page">
                    <wp14:pctWidth>0</wp14:pctWidth>
                  </wp14:sizeRelH>
                  <wp14:sizeRelV relativeFrom="page">
                    <wp14:pctHeight>0</wp14:pctHeight>
                  </wp14:sizeRelV>
                </wp:anchor>
              </w:drawing>
            </w:r>
          </w:p>
        </w:tc>
        <w:tc>
          <w:tcPr>
            <w:tcW w:w="7206" w:type="dxa"/>
          </w:tcPr>
          <w:p w14:paraId="0C6EABE8" w14:textId="77777777" w:rsidR="00D27170" w:rsidRPr="00C55A62" w:rsidRDefault="00D27170" w:rsidP="00D27170">
            <w:pPr>
              <w:spacing w:after="120"/>
              <w:jc w:val="center"/>
              <w:rPr>
                <w:rFonts w:ascii="Tahoma" w:hAnsi="Tahoma" w:cs="Tahoma"/>
                <w:b/>
                <w:color w:val="5A5A5A"/>
                <w:sz w:val="22"/>
                <w:szCs w:val="22"/>
              </w:rPr>
            </w:pPr>
            <w:r w:rsidRPr="00C55A62">
              <w:rPr>
                <w:rFonts w:ascii="Tahoma" w:hAnsi="Tahoma" w:cs="Tahoma"/>
                <w:b/>
                <w:color w:val="5A5A5A"/>
                <w:sz w:val="22"/>
                <w:szCs w:val="22"/>
              </w:rPr>
              <w:t>VALSTYBĖS ĮMONĖ REGISTRŲ CENTRAS</w:t>
            </w:r>
          </w:p>
          <w:p w14:paraId="2CDCF37C" w14:textId="77777777" w:rsidR="00154665" w:rsidRPr="00154665" w:rsidRDefault="00154665" w:rsidP="00154665">
            <w:pPr>
              <w:spacing w:after="160" w:line="276" w:lineRule="auto"/>
              <w:jc w:val="center"/>
              <w:rPr>
                <w:rFonts w:ascii="Tahoma" w:eastAsiaTheme="minorEastAsia" w:hAnsi="Tahoma" w:cs="Tahoma"/>
                <w:color w:val="5A5A5A"/>
                <w:sz w:val="21"/>
                <w:szCs w:val="21"/>
                <w:lang w:eastAsia="lt-LT"/>
              </w:rPr>
            </w:pPr>
            <w:proofErr w:type="spellStart"/>
            <w:r w:rsidRPr="00154665">
              <w:rPr>
                <w:rFonts w:ascii="Tahoma" w:eastAsiaTheme="minorEastAsia" w:hAnsi="Tahoma" w:cs="Tahoma"/>
                <w:color w:val="5A5A5A"/>
                <w:sz w:val="21"/>
                <w:szCs w:val="21"/>
                <w:lang w:eastAsia="lt-LT"/>
              </w:rPr>
              <w:t>Lvivo</w:t>
            </w:r>
            <w:proofErr w:type="spellEnd"/>
            <w:r w:rsidRPr="00154665">
              <w:rPr>
                <w:rFonts w:ascii="Tahoma" w:eastAsiaTheme="minorEastAsia" w:hAnsi="Tahoma" w:cs="Tahoma"/>
                <w:color w:val="5A5A5A"/>
                <w:sz w:val="21"/>
                <w:szCs w:val="21"/>
                <w:lang w:eastAsia="lt-LT"/>
              </w:rPr>
              <w:t xml:space="preserve"> g. 25-101, 09320 Vilnius, tel. (8 5) 268 8262, el. p. </w:t>
            </w:r>
            <w:r w:rsidR="00D710C0">
              <w:fldChar w:fldCharType="begin"/>
            </w:r>
            <w:r w:rsidR="00D710C0">
              <w:instrText xml:space="preserve"> HYPERLINK "mailto:info@registrucentras.lt" </w:instrText>
            </w:r>
            <w:r w:rsidR="00D710C0">
              <w:fldChar w:fldCharType="separate"/>
            </w:r>
            <w:r w:rsidRPr="00154665">
              <w:rPr>
                <w:rFonts w:ascii="Tahoma" w:eastAsiaTheme="minorEastAsia" w:hAnsi="Tahoma" w:cs="Tahoma"/>
                <w:color w:val="5A5A5A"/>
                <w:sz w:val="21"/>
                <w:szCs w:val="21"/>
                <w:lang w:eastAsia="lt-LT"/>
              </w:rPr>
              <w:t>info@registrucentras.lt</w:t>
            </w:r>
            <w:r w:rsidR="00D710C0">
              <w:rPr>
                <w:rFonts w:ascii="Tahoma" w:eastAsiaTheme="minorEastAsia" w:hAnsi="Tahoma" w:cs="Tahoma"/>
                <w:color w:val="5A5A5A"/>
                <w:sz w:val="21"/>
                <w:szCs w:val="21"/>
                <w:lang w:eastAsia="lt-LT"/>
              </w:rPr>
              <w:fldChar w:fldCharType="end"/>
            </w:r>
          </w:p>
          <w:p w14:paraId="11A8B400" w14:textId="3375B058" w:rsidR="00D27170" w:rsidRPr="00C55A62" w:rsidRDefault="00154665" w:rsidP="00154665">
            <w:pPr>
              <w:spacing w:line="240" w:lineRule="atLeast"/>
              <w:ind w:right="450" w:firstLine="463"/>
              <w:jc w:val="center"/>
              <w:rPr>
                <w:rFonts w:ascii="Tahoma" w:hAnsi="Tahoma" w:cs="Tahoma"/>
                <w:sz w:val="22"/>
                <w:szCs w:val="22"/>
              </w:rPr>
            </w:pPr>
            <w:r w:rsidRPr="00154665">
              <w:rPr>
                <w:rFonts w:ascii="Tahoma" w:eastAsiaTheme="minorEastAsia" w:hAnsi="Tahoma" w:cs="Tahoma"/>
                <w:color w:val="5A5A5A"/>
                <w:sz w:val="21"/>
                <w:szCs w:val="21"/>
                <w:lang w:eastAsia="lt-LT"/>
              </w:rPr>
              <w:t>Duomenys kaupiami ir saugomi Juridinių asmenų registre, kodas 124110246</w:t>
            </w:r>
          </w:p>
        </w:tc>
      </w:tr>
    </w:tbl>
    <w:p w14:paraId="06938169" w14:textId="77777777" w:rsidR="00D27170" w:rsidRPr="00C55A62" w:rsidRDefault="00D27170" w:rsidP="00D27170">
      <w:pPr>
        <w:spacing w:after="120" w:line="20" w:lineRule="atLeast"/>
        <w:contextualSpacing/>
        <w:jc w:val="center"/>
        <w:rPr>
          <w:rFonts w:ascii="Tahoma" w:hAnsi="Tahoma" w:cs="Tahoma"/>
          <w:color w:val="00B050"/>
          <w:sz w:val="22"/>
          <w:szCs w:val="22"/>
          <w:lang w:eastAsia="lt-LT"/>
        </w:rPr>
      </w:pPr>
    </w:p>
    <w:p w14:paraId="63D85828" w14:textId="77777777" w:rsidR="00D27170" w:rsidRPr="00C55A62" w:rsidRDefault="00D27170" w:rsidP="00D27170">
      <w:pPr>
        <w:jc w:val="center"/>
        <w:rPr>
          <w:rFonts w:ascii="Tahoma" w:hAnsi="Tahoma" w:cs="Tahoma"/>
          <w:sz w:val="22"/>
          <w:szCs w:val="22"/>
        </w:rPr>
      </w:pPr>
    </w:p>
    <w:p w14:paraId="7C8F0614" w14:textId="77777777" w:rsidR="00D27170" w:rsidRPr="00C55A62" w:rsidRDefault="00D27170" w:rsidP="00D27170">
      <w:pPr>
        <w:spacing w:after="120" w:line="20" w:lineRule="atLeast"/>
        <w:contextualSpacing/>
        <w:jc w:val="center"/>
        <w:rPr>
          <w:rFonts w:ascii="Tahoma" w:hAnsi="Tahoma" w:cs="Tahoma"/>
          <w:sz w:val="22"/>
          <w:szCs w:val="22"/>
          <w:lang w:eastAsia="lt-LT"/>
        </w:rPr>
      </w:pPr>
    </w:p>
    <w:p w14:paraId="15E937E3" w14:textId="77777777" w:rsidR="00D27170" w:rsidRPr="00C55A62" w:rsidRDefault="00D27170" w:rsidP="00D27170">
      <w:pPr>
        <w:spacing w:after="120" w:line="20" w:lineRule="atLeast"/>
        <w:ind w:left="5245"/>
        <w:contextualSpacing/>
        <w:rPr>
          <w:rFonts w:ascii="Tahoma" w:hAnsi="Tahoma" w:cs="Tahoma"/>
          <w:sz w:val="22"/>
          <w:szCs w:val="22"/>
          <w:lang w:eastAsia="lt-LT"/>
        </w:rPr>
      </w:pPr>
      <w:r w:rsidRPr="00C55A62">
        <w:rPr>
          <w:rFonts w:ascii="Tahoma" w:hAnsi="Tahoma" w:cs="Tahoma"/>
          <w:sz w:val="22"/>
          <w:szCs w:val="22"/>
          <w:lang w:eastAsia="lt-LT"/>
        </w:rPr>
        <w:t>PATVIRTINTA</w:t>
      </w:r>
    </w:p>
    <w:p w14:paraId="2F11B471" w14:textId="412C0AE4" w:rsidR="00D27170" w:rsidRPr="00C55A62" w:rsidRDefault="00D27170" w:rsidP="00D27170">
      <w:pPr>
        <w:tabs>
          <w:tab w:val="left" w:pos="5245"/>
        </w:tabs>
        <w:ind w:left="5245"/>
        <w:jc w:val="both"/>
        <w:rPr>
          <w:rFonts w:ascii="Tahoma" w:hAnsi="Tahoma" w:cs="Tahoma"/>
          <w:sz w:val="22"/>
          <w:szCs w:val="22"/>
        </w:rPr>
      </w:pPr>
      <w:r w:rsidRPr="00C55A62">
        <w:rPr>
          <w:rFonts w:ascii="Tahoma" w:hAnsi="Tahoma" w:cs="Tahoma"/>
          <w:sz w:val="22"/>
          <w:szCs w:val="22"/>
        </w:rPr>
        <w:t>Valstybės įmonės Registrų centro vieš</w:t>
      </w:r>
      <w:r w:rsidR="00D12ECE" w:rsidRPr="00C55A62">
        <w:rPr>
          <w:rFonts w:ascii="Tahoma" w:hAnsi="Tahoma" w:cs="Tahoma"/>
          <w:sz w:val="22"/>
          <w:szCs w:val="22"/>
        </w:rPr>
        <w:t>ojo pirkimo komisijos sprendimu</w:t>
      </w:r>
      <w:r w:rsidRPr="00C55A62">
        <w:rPr>
          <w:rFonts w:ascii="Tahoma" w:hAnsi="Tahoma" w:cs="Tahoma"/>
          <w:sz w:val="22"/>
          <w:szCs w:val="22"/>
          <w:lang w:eastAsia="lt-LT"/>
        </w:rPr>
        <w:t xml:space="preserve"> </w:t>
      </w:r>
      <w:r w:rsidR="00D12ECE" w:rsidRPr="00C55A62">
        <w:rPr>
          <w:rFonts w:ascii="Tahoma" w:hAnsi="Tahoma" w:cs="Tahoma"/>
          <w:sz w:val="22"/>
          <w:szCs w:val="22"/>
          <w:lang w:eastAsia="lt-LT"/>
        </w:rPr>
        <w:t xml:space="preserve"> </w:t>
      </w:r>
    </w:p>
    <w:p w14:paraId="554416A3" w14:textId="77777777" w:rsidR="00D27170" w:rsidRPr="00C55A62" w:rsidRDefault="00D27170" w:rsidP="00D27170">
      <w:pPr>
        <w:spacing w:after="120" w:line="20" w:lineRule="atLeast"/>
        <w:contextualSpacing/>
        <w:jc w:val="center"/>
        <w:rPr>
          <w:rFonts w:ascii="Tahoma" w:hAnsi="Tahoma" w:cs="Tahoma"/>
          <w:sz w:val="22"/>
          <w:szCs w:val="22"/>
          <w:lang w:eastAsia="lt-LT"/>
        </w:rPr>
      </w:pPr>
    </w:p>
    <w:p w14:paraId="30253EE9" w14:textId="77777777" w:rsidR="00D27170" w:rsidRPr="008759D7" w:rsidRDefault="00D27170" w:rsidP="00D27170">
      <w:pPr>
        <w:spacing w:after="120" w:line="20" w:lineRule="atLeast"/>
        <w:contextualSpacing/>
        <w:jc w:val="center"/>
        <w:rPr>
          <w:rFonts w:ascii="Tahoma" w:hAnsi="Tahoma" w:cs="Tahoma"/>
          <w:sz w:val="22"/>
          <w:szCs w:val="22"/>
          <w:lang w:eastAsia="lt-LT"/>
        </w:rPr>
      </w:pPr>
    </w:p>
    <w:p w14:paraId="65060682" w14:textId="77777777" w:rsidR="0059441B" w:rsidRDefault="0059441B" w:rsidP="00D27170">
      <w:pPr>
        <w:jc w:val="center"/>
        <w:rPr>
          <w:rFonts w:ascii="Tahoma" w:hAnsi="Tahoma" w:cs="Tahoma"/>
          <w:b/>
          <w:bCs/>
          <w:color w:val="70AD47" w:themeColor="accent6"/>
          <w:sz w:val="22"/>
          <w:szCs w:val="22"/>
          <w:lang w:eastAsia="lt-LT"/>
        </w:rPr>
      </w:pPr>
    </w:p>
    <w:p w14:paraId="18EF0F95" w14:textId="77777777" w:rsidR="0059441B" w:rsidRDefault="0059441B" w:rsidP="00D27170">
      <w:pPr>
        <w:jc w:val="center"/>
        <w:rPr>
          <w:rFonts w:ascii="Tahoma" w:hAnsi="Tahoma" w:cs="Tahoma"/>
          <w:b/>
          <w:bCs/>
          <w:color w:val="70AD47" w:themeColor="accent6"/>
          <w:sz w:val="22"/>
          <w:szCs w:val="22"/>
          <w:lang w:eastAsia="lt-LT"/>
        </w:rPr>
      </w:pPr>
    </w:p>
    <w:p w14:paraId="380F88FC" w14:textId="1782E51B" w:rsidR="00D27170" w:rsidRPr="00154665" w:rsidRDefault="00D27170" w:rsidP="00D27170">
      <w:pPr>
        <w:jc w:val="center"/>
        <w:rPr>
          <w:rFonts w:ascii="Tahoma" w:hAnsi="Tahoma" w:cs="Tahoma"/>
          <w:b/>
          <w:bCs/>
          <w:sz w:val="22"/>
          <w:szCs w:val="22"/>
          <w:lang w:eastAsia="lt-LT"/>
        </w:rPr>
      </w:pPr>
      <w:r w:rsidRPr="00154665">
        <w:rPr>
          <w:rFonts w:ascii="Tahoma" w:hAnsi="Tahoma" w:cs="Tahoma"/>
          <w:b/>
          <w:bCs/>
          <w:sz w:val="22"/>
          <w:szCs w:val="22"/>
          <w:lang w:eastAsia="lt-LT"/>
        </w:rPr>
        <w:t>TARPTAUTINIO</w:t>
      </w:r>
      <w:r w:rsidR="00CF034B" w:rsidRPr="00154665">
        <w:rPr>
          <w:rFonts w:ascii="Tahoma" w:hAnsi="Tahoma" w:cs="Tahoma"/>
          <w:b/>
          <w:bCs/>
          <w:sz w:val="22"/>
          <w:szCs w:val="22"/>
          <w:lang w:eastAsia="lt-LT"/>
        </w:rPr>
        <w:t xml:space="preserve"> </w:t>
      </w:r>
      <w:r w:rsidRPr="00154665">
        <w:rPr>
          <w:rFonts w:ascii="Tahoma" w:hAnsi="Tahoma" w:cs="Tahoma"/>
          <w:b/>
          <w:bCs/>
          <w:sz w:val="22"/>
          <w:szCs w:val="22"/>
          <w:lang w:eastAsia="lt-LT"/>
        </w:rPr>
        <w:t xml:space="preserve">VIEŠOJO PIRKIMO </w:t>
      </w:r>
      <w:r w:rsidR="0059441B" w:rsidRPr="00154665">
        <w:rPr>
          <w:rFonts w:ascii="Tahoma" w:hAnsi="Tahoma" w:cs="Tahoma"/>
          <w:b/>
          <w:bCs/>
          <w:sz w:val="22"/>
          <w:szCs w:val="22"/>
          <w:lang w:eastAsia="lt-LT"/>
        </w:rPr>
        <w:t>„MOBILIEJI TELEFONAI</w:t>
      </w:r>
      <w:r w:rsidRPr="00154665">
        <w:rPr>
          <w:rFonts w:ascii="Tahoma" w:hAnsi="Tahoma" w:cs="Tahoma"/>
          <w:b/>
          <w:bCs/>
          <w:sz w:val="22"/>
          <w:szCs w:val="22"/>
          <w:lang w:eastAsia="lt-LT"/>
        </w:rPr>
        <w:t>“</w:t>
      </w:r>
    </w:p>
    <w:p w14:paraId="7F36D296" w14:textId="77777777" w:rsidR="00CD58E6" w:rsidRPr="00154665" w:rsidRDefault="00CD58E6" w:rsidP="00594921">
      <w:pPr>
        <w:jc w:val="center"/>
        <w:rPr>
          <w:rFonts w:ascii="Tahoma" w:hAnsi="Tahoma" w:cs="Tahoma"/>
          <w:b/>
          <w:bCs/>
          <w:sz w:val="22"/>
          <w:szCs w:val="22"/>
          <w:lang w:eastAsia="lt-LT"/>
        </w:rPr>
      </w:pPr>
      <w:r w:rsidRPr="00154665">
        <w:rPr>
          <w:rFonts w:ascii="Tahoma" w:hAnsi="Tahoma" w:cs="Tahoma"/>
          <w:b/>
          <w:bCs/>
          <w:sz w:val="22"/>
          <w:szCs w:val="22"/>
          <w:lang w:eastAsia="lt-LT"/>
        </w:rPr>
        <w:t xml:space="preserve">SIEKIANT SUKURTI DINAMINĘ PIRKIMO SISTEMĄ, </w:t>
      </w:r>
    </w:p>
    <w:p w14:paraId="73E7958F" w14:textId="53C67301" w:rsidR="00C955C7" w:rsidRPr="00154665" w:rsidRDefault="00CD58E6" w:rsidP="00594921">
      <w:pPr>
        <w:jc w:val="center"/>
        <w:rPr>
          <w:rFonts w:ascii="Tahoma" w:hAnsi="Tahoma" w:cs="Tahoma"/>
          <w:b/>
          <w:sz w:val="22"/>
          <w:szCs w:val="22"/>
        </w:rPr>
      </w:pPr>
      <w:r w:rsidRPr="00154665">
        <w:rPr>
          <w:rFonts w:ascii="Tahoma" w:hAnsi="Tahoma" w:cs="Tahoma"/>
          <w:b/>
          <w:bCs/>
          <w:sz w:val="22"/>
          <w:szCs w:val="22"/>
          <w:lang w:eastAsia="lt-LT"/>
        </w:rPr>
        <w:t>SĄLYGOS</w:t>
      </w:r>
    </w:p>
    <w:p w14:paraId="7122809A" w14:textId="5CD3BE37" w:rsidR="00D27170" w:rsidRPr="00C55A62" w:rsidRDefault="00D27170" w:rsidP="00594921">
      <w:pPr>
        <w:jc w:val="center"/>
        <w:rPr>
          <w:rFonts w:ascii="Tahoma" w:hAnsi="Tahoma" w:cs="Tahoma"/>
          <w:b/>
          <w:sz w:val="22"/>
          <w:szCs w:val="22"/>
        </w:rPr>
      </w:pPr>
    </w:p>
    <w:p w14:paraId="423533B3" w14:textId="0E0D2D33" w:rsidR="00D27170" w:rsidRPr="00C55A62" w:rsidRDefault="00D27170" w:rsidP="00594921">
      <w:pPr>
        <w:jc w:val="center"/>
        <w:rPr>
          <w:rFonts w:ascii="Tahoma" w:hAnsi="Tahoma" w:cs="Tahoma"/>
          <w:b/>
          <w:sz w:val="22"/>
          <w:szCs w:val="22"/>
        </w:rPr>
      </w:pPr>
    </w:p>
    <w:p w14:paraId="2A8BC8D5" w14:textId="160BDF29" w:rsidR="00D27170" w:rsidRPr="00C55A62" w:rsidRDefault="00D27170" w:rsidP="00594921">
      <w:pPr>
        <w:jc w:val="center"/>
        <w:rPr>
          <w:rFonts w:ascii="Tahoma" w:hAnsi="Tahoma" w:cs="Tahoma"/>
          <w:b/>
          <w:sz w:val="22"/>
          <w:szCs w:val="22"/>
        </w:rPr>
      </w:pPr>
    </w:p>
    <w:p w14:paraId="607CE782" w14:textId="6C5526CB" w:rsidR="00D27170" w:rsidRPr="00C55A62" w:rsidRDefault="00D27170" w:rsidP="00594921">
      <w:pPr>
        <w:jc w:val="center"/>
        <w:rPr>
          <w:rFonts w:ascii="Tahoma" w:hAnsi="Tahoma" w:cs="Tahoma"/>
          <w:b/>
          <w:sz w:val="22"/>
          <w:szCs w:val="22"/>
        </w:rPr>
      </w:pPr>
    </w:p>
    <w:p w14:paraId="19BE3D8C" w14:textId="324BEAD1" w:rsidR="00D27170" w:rsidRPr="00C55A62" w:rsidRDefault="00D27170" w:rsidP="00594921">
      <w:pPr>
        <w:jc w:val="center"/>
        <w:rPr>
          <w:rFonts w:ascii="Tahoma" w:hAnsi="Tahoma" w:cs="Tahoma"/>
          <w:b/>
          <w:sz w:val="22"/>
          <w:szCs w:val="22"/>
        </w:rPr>
      </w:pPr>
    </w:p>
    <w:p w14:paraId="257C2E4B" w14:textId="3DF0B5AB" w:rsidR="00D27170" w:rsidRPr="00C55A62" w:rsidRDefault="00D27170" w:rsidP="00594921">
      <w:pPr>
        <w:jc w:val="center"/>
        <w:rPr>
          <w:rFonts w:ascii="Tahoma" w:hAnsi="Tahoma" w:cs="Tahoma"/>
          <w:b/>
          <w:sz w:val="22"/>
          <w:szCs w:val="22"/>
        </w:rPr>
      </w:pPr>
    </w:p>
    <w:p w14:paraId="567623F5" w14:textId="6C00B6CB" w:rsidR="00D27170" w:rsidRPr="00C55A62" w:rsidRDefault="00D27170" w:rsidP="00594921">
      <w:pPr>
        <w:jc w:val="center"/>
        <w:rPr>
          <w:rFonts w:ascii="Tahoma" w:hAnsi="Tahoma" w:cs="Tahoma"/>
          <w:b/>
          <w:sz w:val="22"/>
          <w:szCs w:val="22"/>
        </w:rPr>
      </w:pPr>
    </w:p>
    <w:p w14:paraId="727189F2" w14:textId="08C60107" w:rsidR="00D27170" w:rsidRPr="00C55A62" w:rsidRDefault="00D27170" w:rsidP="00594921">
      <w:pPr>
        <w:jc w:val="center"/>
        <w:rPr>
          <w:rFonts w:ascii="Tahoma" w:hAnsi="Tahoma" w:cs="Tahoma"/>
          <w:b/>
          <w:sz w:val="22"/>
          <w:szCs w:val="22"/>
        </w:rPr>
      </w:pPr>
    </w:p>
    <w:p w14:paraId="2F22239D" w14:textId="29E9ABA1" w:rsidR="00D27170" w:rsidRPr="00C55A62" w:rsidRDefault="00D27170" w:rsidP="00594921">
      <w:pPr>
        <w:jc w:val="center"/>
        <w:rPr>
          <w:rFonts w:ascii="Tahoma" w:hAnsi="Tahoma" w:cs="Tahoma"/>
          <w:b/>
          <w:sz w:val="22"/>
          <w:szCs w:val="22"/>
        </w:rPr>
      </w:pPr>
    </w:p>
    <w:p w14:paraId="046A1044" w14:textId="0CD67270" w:rsidR="00D27170" w:rsidRPr="00C55A62" w:rsidRDefault="00D27170" w:rsidP="00594921">
      <w:pPr>
        <w:jc w:val="center"/>
        <w:rPr>
          <w:rFonts w:ascii="Tahoma" w:hAnsi="Tahoma" w:cs="Tahoma"/>
          <w:b/>
          <w:sz w:val="22"/>
          <w:szCs w:val="22"/>
        </w:rPr>
      </w:pPr>
    </w:p>
    <w:p w14:paraId="19F0EA83" w14:textId="4A61636E" w:rsidR="00D27170" w:rsidRPr="00C55A62" w:rsidRDefault="00D27170" w:rsidP="00594921">
      <w:pPr>
        <w:jc w:val="center"/>
        <w:rPr>
          <w:rFonts w:ascii="Tahoma" w:hAnsi="Tahoma" w:cs="Tahoma"/>
          <w:b/>
          <w:sz w:val="22"/>
          <w:szCs w:val="22"/>
        </w:rPr>
      </w:pPr>
    </w:p>
    <w:p w14:paraId="15304383" w14:textId="1EDECFB8" w:rsidR="00D27170" w:rsidRPr="00C55A62" w:rsidRDefault="00D27170" w:rsidP="00594921">
      <w:pPr>
        <w:jc w:val="center"/>
        <w:rPr>
          <w:rFonts w:ascii="Tahoma" w:hAnsi="Tahoma" w:cs="Tahoma"/>
          <w:b/>
          <w:sz w:val="22"/>
          <w:szCs w:val="22"/>
        </w:rPr>
      </w:pPr>
    </w:p>
    <w:p w14:paraId="64D39497" w14:textId="639792B1" w:rsidR="00D27170" w:rsidRPr="00C55A62" w:rsidRDefault="00D27170" w:rsidP="00594921">
      <w:pPr>
        <w:jc w:val="center"/>
        <w:rPr>
          <w:rFonts w:ascii="Tahoma" w:hAnsi="Tahoma" w:cs="Tahoma"/>
          <w:b/>
          <w:sz w:val="22"/>
          <w:szCs w:val="22"/>
        </w:rPr>
      </w:pPr>
    </w:p>
    <w:p w14:paraId="48E38843" w14:textId="470C5FD1" w:rsidR="00D27170" w:rsidRPr="00C55A62" w:rsidRDefault="00D27170" w:rsidP="00594921">
      <w:pPr>
        <w:jc w:val="center"/>
        <w:rPr>
          <w:rFonts w:ascii="Tahoma" w:hAnsi="Tahoma" w:cs="Tahoma"/>
          <w:b/>
          <w:sz w:val="22"/>
          <w:szCs w:val="22"/>
        </w:rPr>
      </w:pPr>
    </w:p>
    <w:p w14:paraId="40C4A46D" w14:textId="4787907A" w:rsidR="00D27170" w:rsidRDefault="00D27170" w:rsidP="00594921">
      <w:pPr>
        <w:jc w:val="center"/>
        <w:rPr>
          <w:rFonts w:ascii="Tahoma" w:hAnsi="Tahoma" w:cs="Tahoma"/>
          <w:b/>
          <w:sz w:val="22"/>
          <w:szCs w:val="22"/>
        </w:rPr>
      </w:pPr>
    </w:p>
    <w:p w14:paraId="36BE856B" w14:textId="38F55075" w:rsidR="00C55A62" w:rsidRDefault="00C55A62" w:rsidP="00594921">
      <w:pPr>
        <w:jc w:val="center"/>
        <w:rPr>
          <w:rFonts w:ascii="Tahoma" w:hAnsi="Tahoma" w:cs="Tahoma"/>
          <w:b/>
          <w:sz w:val="22"/>
          <w:szCs w:val="22"/>
        </w:rPr>
      </w:pPr>
    </w:p>
    <w:p w14:paraId="361C5F9D" w14:textId="77777777" w:rsidR="00C55A62" w:rsidRPr="00C55A62" w:rsidRDefault="00C55A62" w:rsidP="00594921">
      <w:pPr>
        <w:jc w:val="center"/>
        <w:rPr>
          <w:rFonts w:ascii="Tahoma" w:hAnsi="Tahoma" w:cs="Tahoma"/>
          <w:b/>
          <w:sz w:val="22"/>
          <w:szCs w:val="22"/>
        </w:rPr>
      </w:pPr>
    </w:p>
    <w:p w14:paraId="7F208EF9" w14:textId="608CAE2B" w:rsidR="00D27170" w:rsidRDefault="00D27170" w:rsidP="00594921">
      <w:pPr>
        <w:jc w:val="center"/>
        <w:rPr>
          <w:rFonts w:ascii="Tahoma" w:hAnsi="Tahoma" w:cs="Tahoma"/>
          <w:b/>
          <w:sz w:val="22"/>
          <w:szCs w:val="22"/>
        </w:rPr>
      </w:pPr>
    </w:p>
    <w:p w14:paraId="10029E03" w14:textId="77777777" w:rsidR="008759D7" w:rsidRPr="00C55A62" w:rsidRDefault="008759D7" w:rsidP="00594921">
      <w:pPr>
        <w:jc w:val="center"/>
        <w:rPr>
          <w:rFonts w:ascii="Tahoma" w:hAnsi="Tahoma" w:cs="Tahoma"/>
          <w:b/>
          <w:sz w:val="22"/>
          <w:szCs w:val="22"/>
        </w:rPr>
      </w:pPr>
    </w:p>
    <w:p w14:paraId="129ADB77" w14:textId="59E22737" w:rsidR="00D27170" w:rsidRPr="00C55A62" w:rsidRDefault="00D27170" w:rsidP="00594921">
      <w:pPr>
        <w:jc w:val="center"/>
        <w:rPr>
          <w:rFonts w:ascii="Tahoma" w:hAnsi="Tahoma" w:cs="Tahoma"/>
          <w:b/>
          <w:sz w:val="22"/>
          <w:szCs w:val="22"/>
        </w:rPr>
      </w:pPr>
    </w:p>
    <w:p w14:paraId="540751A8" w14:textId="39C796C0" w:rsidR="00D27170" w:rsidRPr="00C55A62" w:rsidRDefault="00D27170" w:rsidP="00594921">
      <w:pPr>
        <w:jc w:val="center"/>
        <w:rPr>
          <w:rFonts w:ascii="Tahoma" w:hAnsi="Tahoma" w:cs="Tahoma"/>
          <w:b/>
          <w:sz w:val="22"/>
          <w:szCs w:val="22"/>
        </w:rPr>
      </w:pPr>
    </w:p>
    <w:p w14:paraId="38EF0DC8" w14:textId="407B652D" w:rsidR="00D27170" w:rsidRPr="00C55A62" w:rsidRDefault="00D27170" w:rsidP="00594921">
      <w:pPr>
        <w:jc w:val="center"/>
        <w:rPr>
          <w:rFonts w:ascii="Tahoma" w:hAnsi="Tahoma" w:cs="Tahoma"/>
          <w:b/>
          <w:sz w:val="22"/>
          <w:szCs w:val="22"/>
        </w:rPr>
      </w:pPr>
    </w:p>
    <w:p w14:paraId="58E53E3F" w14:textId="64DF6C02" w:rsidR="00D27170" w:rsidRPr="00C55A62" w:rsidRDefault="00D27170" w:rsidP="00594921">
      <w:pPr>
        <w:jc w:val="center"/>
        <w:rPr>
          <w:rFonts w:ascii="Tahoma" w:hAnsi="Tahoma" w:cs="Tahoma"/>
          <w:b/>
          <w:sz w:val="22"/>
          <w:szCs w:val="22"/>
        </w:rPr>
      </w:pPr>
    </w:p>
    <w:p w14:paraId="6A3F6AE1" w14:textId="0A281AA9" w:rsidR="00D27170" w:rsidRPr="00C55A62" w:rsidRDefault="00D27170" w:rsidP="00594921">
      <w:pPr>
        <w:jc w:val="center"/>
        <w:rPr>
          <w:rFonts w:ascii="Tahoma" w:hAnsi="Tahoma" w:cs="Tahoma"/>
          <w:b/>
          <w:sz w:val="22"/>
          <w:szCs w:val="22"/>
        </w:rPr>
      </w:pPr>
    </w:p>
    <w:p w14:paraId="3F9378DF" w14:textId="02EBF23D" w:rsidR="00D27170" w:rsidRPr="00C55A62" w:rsidRDefault="00D27170" w:rsidP="00594921">
      <w:pPr>
        <w:jc w:val="center"/>
        <w:rPr>
          <w:rFonts w:ascii="Tahoma" w:hAnsi="Tahoma" w:cs="Tahoma"/>
          <w:b/>
          <w:sz w:val="22"/>
          <w:szCs w:val="22"/>
        </w:rPr>
      </w:pPr>
    </w:p>
    <w:p w14:paraId="30B8B20D" w14:textId="47D2BE9E" w:rsidR="00D27170" w:rsidRPr="00C55A62" w:rsidRDefault="00D27170" w:rsidP="00594921">
      <w:pPr>
        <w:jc w:val="center"/>
        <w:rPr>
          <w:rFonts w:ascii="Tahoma" w:hAnsi="Tahoma" w:cs="Tahoma"/>
          <w:b/>
          <w:sz w:val="22"/>
          <w:szCs w:val="22"/>
        </w:rPr>
      </w:pPr>
    </w:p>
    <w:p w14:paraId="7AE78751" w14:textId="3AFE2458" w:rsidR="00D27170" w:rsidRPr="00C55A62" w:rsidRDefault="00D27170" w:rsidP="00594921">
      <w:pPr>
        <w:jc w:val="center"/>
        <w:rPr>
          <w:rFonts w:ascii="Tahoma" w:hAnsi="Tahoma" w:cs="Tahoma"/>
          <w:b/>
          <w:sz w:val="22"/>
          <w:szCs w:val="22"/>
        </w:rPr>
      </w:pPr>
    </w:p>
    <w:p w14:paraId="42C50994" w14:textId="77777777" w:rsidR="00D12ECE" w:rsidRPr="00C55A62" w:rsidRDefault="00D12ECE" w:rsidP="00594921">
      <w:pPr>
        <w:jc w:val="center"/>
        <w:rPr>
          <w:rFonts w:ascii="Tahoma" w:hAnsi="Tahoma" w:cs="Tahoma"/>
          <w:b/>
          <w:sz w:val="22"/>
          <w:szCs w:val="22"/>
        </w:rPr>
      </w:pPr>
    </w:p>
    <w:p w14:paraId="571BEE5F" w14:textId="4D95AA39" w:rsidR="00D27170" w:rsidRPr="00C55A62" w:rsidRDefault="00D27170" w:rsidP="00594921">
      <w:pPr>
        <w:jc w:val="center"/>
        <w:rPr>
          <w:rFonts w:ascii="Tahoma" w:hAnsi="Tahoma" w:cs="Tahoma"/>
          <w:b/>
          <w:sz w:val="22"/>
          <w:szCs w:val="22"/>
        </w:rPr>
      </w:pPr>
    </w:p>
    <w:p w14:paraId="01B038AF" w14:textId="0D306AAC" w:rsidR="00D27170" w:rsidRPr="00C55A62" w:rsidRDefault="00D27170" w:rsidP="00594921">
      <w:pPr>
        <w:jc w:val="center"/>
        <w:rPr>
          <w:rFonts w:ascii="Tahoma" w:hAnsi="Tahoma" w:cs="Tahoma"/>
          <w:b/>
          <w:sz w:val="22"/>
          <w:szCs w:val="22"/>
        </w:rPr>
      </w:pPr>
    </w:p>
    <w:p w14:paraId="1579022F" w14:textId="77777777" w:rsidR="00D27170" w:rsidRPr="00C55A62" w:rsidRDefault="00D27170" w:rsidP="00594921">
      <w:pPr>
        <w:jc w:val="center"/>
        <w:rPr>
          <w:rFonts w:ascii="Tahoma" w:hAnsi="Tahoma" w:cs="Tahoma"/>
          <w:b/>
          <w:sz w:val="22"/>
          <w:szCs w:val="22"/>
        </w:rPr>
      </w:pPr>
    </w:p>
    <w:p w14:paraId="7CAA1C00" w14:textId="77777777" w:rsidR="0059441B" w:rsidRDefault="0059441B">
      <w:pPr>
        <w:rPr>
          <w:rFonts w:ascii="Tahoma" w:hAnsi="Tahoma" w:cs="Tahoma"/>
          <w:b/>
          <w:sz w:val="22"/>
          <w:szCs w:val="22"/>
        </w:rPr>
      </w:pPr>
      <w:r>
        <w:rPr>
          <w:rFonts w:ascii="Tahoma" w:hAnsi="Tahoma" w:cs="Tahoma"/>
          <w:b/>
          <w:sz w:val="22"/>
          <w:szCs w:val="22"/>
        </w:rPr>
        <w:br w:type="page"/>
      </w:r>
    </w:p>
    <w:p w14:paraId="16617CCC" w14:textId="62CD650A" w:rsidR="00E4779F" w:rsidRPr="00C55A62" w:rsidRDefault="00E4779F" w:rsidP="00594921">
      <w:pPr>
        <w:jc w:val="center"/>
        <w:rPr>
          <w:rFonts w:ascii="Tahoma" w:hAnsi="Tahoma" w:cs="Tahoma"/>
          <w:b/>
          <w:sz w:val="22"/>
          <w:szCs w:val="22"/>
        </w:rPr>
      </w:pPr>
      <w:r w:rsidRPr="00C55A62">
        <w:rPr>
          <w:rFonts w:ascii="Tahoma" w:hAnsi="Tahoma" w:cs="Tahoma"/>
          <w:b/>
          <w:sz w:val="22"/>
          <w:szCs w:val="22"/>
        </w:rPr>
        <w:lastRenderedPageBreak/>
        <w:t>TURINYS</w:t>
      </w:r>
    </w:p>
    <w:p w14:paraId="34FD5CAD" w14:textId="77777777" w:rsidR="00594921" w:rsidRPr="00C55A62" w:rsidRDefault="00594921" w:rsidP="00594921">
      <w:pPr>
        <w:jc w:val="center"/>
        <w:rPr>
          <w:rFonts w:ascii="Tahoma" w:hAnsi="Tahoma" w:cs="Tahoma"/>
          <w:b/>
          <w:sz w:val="22"/>
          <w:szCs w:val="22"/>
        </w:rPr>
      </w:pPr>
    </w:p>
    <w:p w14:paraId="76D92605" w14:textId="77777777" w:rsidR="002F5888" w:rsidRPr="00610EC4" w:rsidRDefault="002F5888">
      <w:pPr>
        <w:pStyle w:val="TOCHeading"/>
        <w:rPr>
          <w:rFonts w:ascii="Tahoma" w:hAnsi="Tahoma" w:cs="Tahoma"/>
          <w:sz w:val="20"/>
          <w:szCs w:val="20"/>
        </w:rPr>
      </w:pPr>
    </w:p>
    <w:p w14:paraId="7E862BDA" w14:textId="0717677C" w:rsidR="00AE3715" w:rsidRPr="00AE3715" w:rsidRDefault="002F5888" w:rsidP="00AE3715">
      <w:pPr>
        <w:pStyle w:val="TOC1"/>
        <w:ind w:right="-1"/>
        <w:rPr>
          <w:rFonts w:ascii="Tahoma" w:eastAsiaTheme="minorEastAsia" w:hAnsi="Tahoma" w:cs="Tahoma"/>
          <w:b/>
          <w:bCs w:val="0"/>
          <w:iCs w:val="0"/>
          <w:caps w:val="0"/>
        </w:rPr>
      </w:pPr>
      <w:r w:rsidRPr="00AE3715">
        <w:rPr>
          <w:rFonts w:ascii="Tahoma" w:hAnsi="Tahoma" w:cs="Tahoma"/>
          <w:b/>
        </w:rPr>
        <w:fldChar w:fldCharType="begin"/>
      </w:r>
      <w:r w:rsidRPr="00AE3715">
        <w:rPr>
          <w:rFonts w:ascii="Tahoma" w:hAnsi="Tahoma" w:cs="Tahoma"/>
          <w:b/>
        </w:rPr>
        <w:instrText xml:space="preserve"> TOC \o "1-3" \h \z \u </w:instrText>
      </w:r>
      <w:r w:rsidRPr="00AE3715">
        <w:rPr>
          <w:rFonts w:ascii="Tahoma" w:hAnsi="Tahoma" w:cs="Tahoma"/>
          <w:b/>
        </w:rPr>
        <w:fldChar w:fldCharType="separate"/>
      </w:r>
      <w:hyperlink w:anchor="_Toc140679970" w:history="1">
        <w:r w:rsidR="00AE3715" w:rsidRPr="00AE3715">
          <w:rPr>
            <w:rStyle w:val="Hyperlink"/>
            <w:rFonts w:ascii="Tahoma" w:hAnsi="Tahoma" w:cs="Tahoma"/>
            <w:b/>
          </w:rPr>
          <w:t xml:space="preserve">1. </w:t>
        </w:r>
        <w:r w:rsidR="00AE3715" w:rsidRPr="00AE3715">
          <w:rPr>
            <w:rStyle w:val="Hyperlink"/>
            <w:rFonts w:ascii="Tahoma" w:eastAsia="Calibri" w:hAnsi="Tahoma" w:cs="Tahoma"/>
            <w:b/>
          </w:rPr>
          <w:t>SĄVOKOS IR SUTRUMPINIMAI</w:t>
        </w:r>
        <w:r w:rsidR="00AE3715" w:rsidRPr="00AE3715">
          <w:rPr>
            <w:rFonts w:ascii="Tahoma" w:hAnsi="Tahoma" w:cs="Tahoma"/>
            <w:b/>
            <w:webHidden/>
          </w:rPr>
          <w:tab/>
        </w:r>
        <w:r w:rsidR="009859F6">
          <w:rPr>
            <w:rFonts w:ascii="Tahoma" w:hAnsi="Tahoma" w:cs="Tahoma"/>
            <w:b/>
            <w:webHidden/>
            <w:lang w:val="en-US"/>
          </w:rPr>
          <w:t>3</w:t>
        </w:r>
      </w:hyperlink>
    </w:p>
    <w:p w14:paraId="7C4D3C3C" w14:textId="6DCA8498" w:rsidR="00AE3715" w:rsidRPr="00AE3715" w:rsidRDefault="00D710C0" w:rsidP="00AE3715">
      <w:pPr>
        <w:pStyle w:val="TOC1"/>
        <w:ind w:right="-1"/>
        <w:rPr>
          <w:rFonts w:ascii="Tahoma" w:eastAsiaTheme="minorEastAsia" w:hAnsi="Tahoma" w:cs="Tahoma"/>
          <w:b/>
          <w:bCs w:val="0"/>
          <w:iCs w:val="0"/>
          <w:caps w:val="0"/>
        </w:rPr>
      </w:pPr>
      <w:hyperlink w:anchor="_Toc140679971" w:history="1">
        <w:r w:rsidR="00AE3715" w:rsidRPr="00AE3715">
          <w:rPr>
            <w:rStyle w:val="Hyperlink"/>
            <w:rFonts w:ascii="Tahoma" w:hAnsi="Tahoma" w:cs="Tahoma"/>
            <w:b/>
          </w:rPr>
          <w:t>2. BENDROSIOS NUOSTATOS</w:t>
        </w:r>
        <w:r w:rsidR="00AE3715" w:rsidRPr="00AE3715">
          <w:rPr>
            <w:rFonts w:ascii="Tahoma" w:hAnsi="Tahoma" w:cs="Tahoma"/>
            <w:b/>
            <w:webHidden/>
          </w:rPr>
          <w:tab/>
        </w:r>
        <w:r w:rsidR="00AE3715" w:rsidRPr="00AE3715">
          <w:rPr>
            <w:rFonts w:ascii="Tahoma" w:hAnsi="Tahoma" w:cs="Tahoma"/>
            <w:b/>
            <w:webHidden/>
          </w:rPr>
          <w:fldChar w:fldCharType="begin"/>
        </w:r>
        <w:r w:rsidR="00AE3715" w:rsidRPr="00AE3715">
          <w:rPr>
            <w:rFonts w:ascii="Tahoma" w:hAnsi="Tahoma" w:cs="Tahoma"/>
            <w:b/>
            <w:webHidden/>
          </w:rPr>
          <w:instrText xml:space="preserve"> PAGEREF _Toc140679971 \h </w:instrText>
        </w:r>
        <w:r w:rsidR="00AE3715" w:rsidRPr="00AE3715">
          <w:rPr>
            <w:rFonts w:ascii="Tahoma" w:hAnsi="Tahoma" w:cs="Tahoma"/>
            <w:b/>
            <w:webHidden/>
          </w:rPr>
        </w:r>
        <w:r w:rsidR="00AE3715" w:rsidRPr="00AE3715">
          <w:rPr>
            <w:rFonts w:ascii="Tahoma" w:hAnsi="Tahoma" w:cs="Tahoma"/>
            <w:b/>
            <w:webHidden/>
          </w:rPr>
          <w:fldChar w:fldCharType="separate"/>
        </w:r>
        <w:r w:rsidR="00AE3715" w:rsidRPr="00AE3715">
          <w:rPr>
            <w:rFonts w:ascii="Tahoma" w:hAnsi="Tahoma" w:cs="Tahoma"/>
            <w:b/>
            <w:webHidden/>
          </w:rPr>
          <w:t>3</w:t>
        </w:r>
        <w:r w:rsidR="00AE3715" w:rsidRPr="00AE3715">
          <w:rPr>
            <w:rFonts w:ascii="Tahoma" w:hAnsi="Tahoma" w:cs="Tahoma"/>
            <w:b/>
            <w:webHidden/>
          </w:rPr>
          <w:fldChar w:fldCharType="end"/>
        </w:r>
      </w:hyperlink>
    </w:p>
    <w:p w14:paraId="3A0CB552" w14:textId="240151E6" w:rsidR="00AE3715" w:rsidRPr="00AE3715" w:rsidRDefault="00D710C0" w:rsidP="00AE3715">
      <w:pPr>
        <w:pStyle w:val="TOC1"/>
        <w:ind w:right="-1"/>
        <w:rPr>
          <w:rFonts w:ascii="Tahoma" w:eastAsiaTheme="minorEastAsia" w:hAnsi="Tahoma" w:cs="Tahoma"/>
          <w:b/>
          <w:bCs w:val="0"/>
          <w:iCs w:val="0"/>
          <w:caps w:val="0"/>
        </w:rPr>
      </w:pPr>
      <w:hyperlink w:anchor="_Toc140679972" w:history="1">
        <w:r w:rsidR="00AE3715" w:rsidRPr="00AE3715">
          <w:rPr>
            <w:rStyle w:val="Hyperlink"/>
            <w:rFonts w:ascii="Tahoma" w:hAnsi="Tahoma" w:cs="Tahoma"/>
            <w:b/>
          </w:rPr>
          <w:t>3. DPS VEIKIMAS</w:t>
        </w:r>
        <w:r w:rsidR="00AE3715" w:rsidRPr="00AE3715">
          <w:rPr>
            <w:rFonts w:ascii="Tahoma" w:hAnsi="Tahoma" w:cs="Tahoma"/>
            <w:b/>
            <w:webHidden/>
          </w:rPr>
          <w:tab/>
        </w:r>
        <w:r w:rsidR="00AE3715" w:rsidRPr="00AE3715">
          <w:rPr>
            <w:rFonts w:ascii="Tahoma" w:hAnsi="Tahoma" w:cs="Tahoma"/>
            <w:b/>
            <w:webHidden/>
          </w:rPr>
          <w:fldChar w:fldCharType="begin"/>
        </w:r>
        <w:r w:rsidR="00AE3715" w:rsidRPr="00AE3715">
          <w:rPr>
            <w:rFonts w:ascii="Tahoma" w:hAnsi="Tahoma" w:cs="Tahoma"/>
            <w:b/>
            <w:webHidden/>
          </w:rPr>
          <w:instrText xml:space="preserve"> PAGEREF _Toc140679972 \h </w:instrText>
        </w:r>
        <w:r w:rsidR="00AE3715" w:rsidRPr="00AE3715">
          <w:rPr>
            <w:rFonts w:ascii="Tahoma" w:hAnsi="Tahoma" w:cs="Tahoma"/>
            <w:b/>
            <w:webHidden/>
          </w:rPr>
        </w:r>
        <w:r w:rsidR="00AE3715" w:rsidRPr="00AE3715">
          <w:rPr>
            <w:rFonts w:ascii="Tahoma" w:hAnsi="Tahoma" w:cs="Tahoma"/>
            <w:b/>
            <w:webHidden/>
          </w:rPr>
          <w:fldChar w:fldCharType="separate"/>
        </w:r>
        <w:r w:rsidR="00AE3715" w:rsidRPr="00AE3715">
          <w:rPr>
            <w:rFonts w:ascii="Tahoma" w:hAnsi="Tahoma" w:cs="Tahoma"/>
            <w:b/>
            <w:webHidden/>
          </w:rPr>
          <w:t>4</w:t>
        </w:r>
        <w:r w:rsidR="00AE3715" w:rsidRPr="00AE3715">
          <w:rPr>
            <w:rFonts w:ascii="Tahoma" w:hAnsi="Tahoma" w:cs="Tahoma"/>
            <w:b/>
            <w:webHidden/>
          </w:rPr>
          <w:fldChar w:fldCharType="end"/>
        </w:r>
      </w:hyperlink>
    </w:p>
    <w:p w14:paraId="1494D772" w14:textId="5F7054F4" w:rsidR="00AE3715" w:rsidRPr="00AE3715" w:rsidRDefault="00D710C0" w:rsidP="00AE3715">
      <w:pPr>
        <w:pStyle w:val="TOC1"/>
        <w:ind w:right="-1"/>
        <w:rPr>
          <w:rFonts w:ascii="Tahoma" w:eastAsiaTheme="minorEastAsia" w:hAnsi="Tahoma" w:cs="Tahoma"/>
          <w:b/>
          <w:bCs w:val="0"/>
          <w:iCs w:val="0"/>
          <w:caps w:val="0"/>
        </w:rPr>
      </w:pPr>
      <w:hyperlink w:anchor="_Toc140679973" w:history="1">
        <w:r w:rsidR="00AE3715" w:rsidRPr="00AE3715">
          <w:rPr>
            <w:rStyle w:val="Hyperlink"/>
            <w:rFonts w:ascii="Tahoma" w:hAnsi="Tahoma" w:cs="Tahoma"/>
            <w:b/>
          </w:rPr>
          <w:t xml:space="preserve">4. </w:t>
        </w:r>
        <w:r w:rsidR="00AE3715" w:rsidRPr="00AE3715">
          <w:rPr>
            <w:rStyle w:val="Hyperlink"/>
            <w:rFonts w:ascii="Tahoma" w:eastAsia="Calibri" w:hAnsi="Tahoma" w:cs="Tahoma"/>
            <w:b/>
          </w:rPr>
          <w:t>PIRKIMO DOKUMENTŲ PAAIŠKINIMAI IKI PIRMINIŲ PARAIŠKŲ PATEIKIMO TERMINO PABAIGOS IR DPS GALIOJIMO LAIKOTARPIU</w:t>
        </w:r>
        <w:r w:rsidR="00AE3715" w:rsidRPr="00AE3715">
          <w:rPr>
            <w:rFonts w:ascii="Tahoma" w:hAnsi="Tahoma" w:cs="Tahoma"/>
            <w:b/>
            <w:webHidden/>
          </w:rPr>
          <w:tab/>
        </w:r>
        <w:r w:rsidR="00AE3715" w:rsidRPr="00AE3715">
          <w:rPr>
            <w:rFonts w:ascii="Tahoma" w:hAnsi="Tahoma" w:cs="Tahoma"/>
            <w:b/>
            <w:webHidden/>
          </w:rPr>
          <w:fldChar w:fldCharType="begin"/>
        </w:r>
        <w:r w:rsidR="00AE3715" w:rsidRPr="00AE3715">
          <w:rPr>
            <w:rFonts w:ascii="Tahoma" w:hAnsi="Tahoma" w:cs="Tahoma"/>
            <w:b/>
            <w:webHidden/>
          </w:rPr>
          <w:instrText xml:space="preserve"> PAGEREF _Toc140679973 \h </w:instrText>
        </w:r>
        <w:r w:rsidR="00AE3715" w:rsidRPr="00AE3715">
          <w:rPr>
            <w:rFonts w:ascii="Tahoma" w:hAnsi="Tahoma" w:cs="Tahoma"/>
            <w:b/>
            <w:webHidden/>
          </w:rPr>
        </w:r>
        <w:r w:rsidR="00AE3715" w:rsidRPr="00AE3715">
          <w:rPr>
            <w:rFonts w:ascii="Tahoma" w:hAnsi="Tahoma" w:cs="Tahoma"/>
            <w:b/>
            <w:webHidden/>
          </w:rPr>
          <w:fldChar w:fldCharType="separate"/>
        </w:r>
        <w:r w:rsidR="00AE3715" w:rsidRPr="00AE3715">
          <w:rPr>
            <w:rFonts w:ascii="Tahoma" w:hAnsi="Tahoma" w:cs="Tahoma"/>
            <w:b/>
            <w:webHidden/>
          </w:rPr>
          <w:t>5</w:t>
        </w:r>
        <w:r w:rsidR="00AE3715" w:rsidRPr="00AE3715">
          <w:rPr>
            <w:rFonts w:ascii="Tahoma" w:hAnsi="Tahoma" w:cs="Tahoma"/>
            <w:b/>
            <w:webHidden/>
          </w:rPr>
          <w:fldChar w:fldCharType="end"/>
        </w:r>
      </w:hyperlink>
    </w:p>
    <w:p w14:paraId="2D19DCEC" w14:textId="7BD39B39" w:rsidR="00AE3715" w:rsidRPr="00AE3715" w:rsidRDefault="00D710C0" w:rsidP="00AE3715">
      <w:pPr>
        <w:pStyle w:val="TOC1"/>
        <w:ind w:right="-1"/>
        <w:rPr>
          <w:rFonts w:ascii="Tahoma" w:eastAsiaTheme="minorEastAsia" w:hAnsi="Tahoma" w:cs="Tahoma"/>
          <w:b/>
          <w:bCs w:val="0"/>
          <w:iCs w:val="0"/>
          <w:caps w:val="0"/>
        </w:rPr>
      </w:pPr>
      <w:hyperlink w:anchor="_Toc140679974" w:history="1">
        <w:r w:rsidR="00AE3715" w:rsidRPr="00AE3715">
          <w:rPr>
            <w:rStyle w:val="Hyperlink"/>
            <w:rFonts w:ascii="Tahoma" w:hAnsi="Tahoma" w:cs="Tahoma"/>
            <w:b/>
          </w:rPr>
          <w:t>5. PIRKIMO OBJEKTAS, JO APIMTIS IR VERTINIMO KRITERIJAI</w:t>
        </w:r>
        <w:r w:rsidR="00AE3715" w:rsidRPr="00AE3715">
          <w:rPr>
            <w:rFonts w:ascii="Tahoma" w:hAnsi="Tahoma" w:cs="Tahoma"/>
            <w:b/>
            <w:webHidden/>
          </w:rPr>
          <w:tab/>
        </w:r>
        <w:r w:rsidR="00AE3715" w:rsidRPr="00AE3715">
          <w:rPr>
            <w:rFonts w:ascii="Tahoma" w:hAnsi="Tahoma" w:cs="Tahoma"/>
            <w:b/>
            <w:webHidden/>
          </w:rPr>
          <w:fldChar w:fldCharType="begin"/>
        </w:r>
        <w:r w:rsidR="00AE3715" w:rsidRPr="00AE3715">
          <w:rPr>
            <w:rFonts w:ascii="Tahoma" w:hAnsi="Tahoma" w:cs="Tahoma"/>
            <w:b/>
            <w:webHidden/>
          </w:rPr>
          <w:instrText xml:space="preserve"> PAGEREF _Toc140679974 \h </w:instrText>
        </w:r>
        <w:r w:rsidR="00AE3715" w:rsidRPr="00AE3715">
          <w:rPr>
            <w:rFonts w:ascii="Tahoma" w:hAnsi="Tahoma" w:cs="Tahoma"/>
            <w:b/>
            <w:webHidden/>
          </w:rPr>
        </w:r>
        <w:r w:rsidR="00AE3715" w:rsidRPr="00AE3715">
          <w:rPr>
            <w:rFonts w:ascii="Tahoma" w:hAnsi="Tahoma" w:cs="Tahoma"/>
            <w:b/>
            <w:webHidden/>
          </w:rPr>
          <w:fldChar w:fldCharType="separate"/>
        </w:r>
        <w:r w:rsidR="00AE3715" w:rsidRPr="00AE3715">
          <w:rPr>
            <w:rFonts w:ascii="Tahoma" w:hAnsi="Tahoma" w:cs="Tahoma"/>
            <w:b/>
            <w:webHidden/>
          </w:rPr>
          <w:t>5</w:t>
        </w:r>
        <w:r w:rsidR="00AE3715" w:rsidRPr="00AE3715">
          <w:rPr>
            <w:rFonts w:ascii="Tahoma" w:hAnsi="Tahoma" w:cs="Tahoma"/>
            <w:b/>
            <w:webHidden/>
          </w:rPr>
          <w:fldChar w:fldCharType="end"/>
        </w:r>
      </w:hyperlink>
    </w:p>
    <w:p w14:paraId="543D1F87" w14:textId="41BBF55E" w:rsidR="00AE3715" w:rsidRPr="00AE3715" w:rsidRDefault="00D710C0" w:rsidP="00AE3715">
      <w:pPr>
        <w:pStyle w:val="TOC1"/>
        <w:ind w:right="-1"/>
        <w:rPr>
          <w:rFonts w:ascii="Tahoma" w:eastAsiaTheme="minorEastAsia" w:hAnsi="Tahoma" w:cs="Tahoma"/>
          <w:b/>
          <w:bCs w:val="0"/>
          <w:iCs w:val="0"/>
          <w:caps w:val="0"/>
        </w:rPr>
      </w:pPr>
      <w:hyperlink w:anchor="_Toc140679975" w:history="1">
        <w:r w:rsidR="00AE3715" w:rsidRPr="00AE3715">
          <w:rPr>
            <w:rStyle w:val="Hyperlink"/>
            <w:rFonts w:ascii="Tahoma" w:hAnsi="Tahoma" w:cs="Tahoma"/>
            <w:b/>
          </w:rPr>
          <w:t>6. PARAIŠKĄ SUDARANTYS DOKUMENTAI</w:t>
        </w:r>
        <w:r w:rsidR="00AE3715" w:rsidRPr="00AE3715">
          <w:rPr>
            <w:rFonts w:ascii="Tahoma" w:hAnsi="Tahoma" w:cs="Tahoma"/>
            <w:b/>
            <w:webHidden/>
          </w:rPr>
          <w:tab/>
        </w:r>
        <w:r w:rsidR="00AE3715" w:rsidRPr="00AE3715">
          <w:rPr>
            <w:rFonts w:ascii="Tahoma" w:hAnsi="Tahoma" w:cs="Tahoma"/>
            <w:b/>
            <w:webHidden/>
          </w:rPr>
          <w:fldChar w:fldCharType="begin"/>
        </w:r>
        <w:r w:rsidR="00AE3715" w:rsidRPr="00AE3715">
          <w:rPr>
            <w:rFonts w:ascii="Tahoma" w:hAnsi="Tahoma" w:cs="Tahoma"/>
            <w:b/>
            <w:webHidden/>
          </w:rPr>
          <w:instrText xml:space="preserve"> PAGEREF _Toc140679975 \h </w:instrText>
        </w:r>
        <w:r w:rsidR="00AE3715" w:rsidRPr="00AE3715">
          <w:rPr>
            <w:rFonts w:ascii="Tahoma" w:hAnsi="Tahoma" w:cs="Tahoma"/>
            <w:b/>
            <w:webHidden/>
          </w:rPr>
        </w:r>
        <w:r w:rsidR="00AE3715" w:rsidRPr="00AE3715">
          <w:rPr>
            <w:rFonts w:ascii="Tahoma" w:hAnsi="Tahoma" w:cs="Tahoma"/>
            <w:b/>
            <w:webHidden/>
          </w:rPr>
          <w:fldChar w:fldCharType="separate"/>
        </w:r>
        <w:r w:rsidR="00AE3715" w:rsidRPr="00AE3715">
          <w:rPr>
            <w:rFonts w:ascii="Tahoma" w:hAnsi="Tahoma" w:cs="Tahoma"/>
            <w:b/>
            <w:webHidden/>
          </w:rPr>
          <w:t>6</w:t>
        </w:r>
        <w:r w:rsidR="00AE3715" w:rsidRPr="00AE3715">
          <w:rPr>
            <w:rFonts w:ascii="Tahoma" w:hAnsi="Tahoma" w:cs="Tahoma"/>
            <w:b/>
            <w:webHidden/>
          </w:rPr>
          <w:fldChar w:fldCharType="end"/>
        </w:r>
      </w:hyperlink>
    </w:p>
    <w:p w14:paraId="47EF570F" w14:textId="1F5D1591" w:rsidR="00AE3715" w:rsidRPr="00AE3715" w:rsidRDefault="00D710C0" w:rsidP="00AE3715">
      <w:pPr>
        <w:pStyle w:val="TOC1"/>
        <w:ind w:right="-1"/>
        <w:rPr>
          <w:rFonts w:ascii="Tahoma" w:eastAsiaTheme="minorEastAsia" w:hAnsi="Tahoma" w:cs="Tahoma"/>
          <w:b/>
          <w:bCs w:val="0"/>
          <w:iCs w:val="0"/>
          <w:caps w:val="0"/>
        </w:rPr>
      </w:pPr>
      <w:hyperlink w:anchor="_Toc140679976" w:history="1">
        <w:r w:rsidR="00AE3715" w:rsidRPr="00AE3715">
          <w:rPr>
            <w:rStyle w:val="Hyperlink"/>
            <w:rFonts w:ascii="Tahoma" w:hAnsi="Tahoma" w:cs="Tahoma"/>
            <w:b/>
          </w:rPr>
          <w:t>7. REIKALAVIMAI TIEKĖJŲ KVALIFIKACIJAI</w:t>
        </w:r>
        <w:r w:rsidR="00AE3715" w:rsidRPr="00AE3715">
          <w:rPr>
            <w:rFonts w:ascii="Tahoma" w:hAnsi="Tahoma" w:cs="Tahoma"/>
            <w:b/>
            <w:webHidden/>
          </w:rPr>
          <w:tab/>
        </w:r>
        <w:r w:rsidR="00AE3715" w:rsidRPr="00AE3715">
          <w:rPr>
            <w:rFonts w:ascii="Tahoma" w:hAnsi="Tahoma" w:cs="Tahoma"/>
            <w:b/>
            <w:webHidden/>
          </w:rPr>
          <w:fldChar w:fldCharType="begin"/>
        </w:r>
        <w:r w:rsidR="00AE3715" w:rsidRPr="00AE3715">
          <w:rPr>
            <w:rFonts w:ascii="Tahoma" w:hAnsi="Tahoma" w:cs="Tahoma"/>
            <w:b/>
            <w:webHidden/>
          </w:rPr>
          <w:instrText xml:space="preserve"> PAGEREF _Toc140679976 \h </w:instrText>
        </w:r>
        <w:r w:rsidR="00AE3715" w:rsidRPr="00AE3715">
          <w:rPr>
            <w:rFonts w:ascii="Tahoma" w:hAnsi="Tahoma" w:cs="Tahoma"/>
            <w:b/>
            <w:webHidden/>
          </w:rPr>
        </w:r>
        <w:r w:rsidR="00AE3715" w:rsidRPr="00AE3715">
          <w:rPr>
            <w:rFonts w:ascii="Tahoma" w:hAnsi="Tahoma" w:cs="Tahoma"/>
            <w:b/>
            <w:webHidden/>
          </w:rPr>
          <w:fldChar w:fldCharType="separate"/>
        </w:r>
        <w:r w:rsidR="00AE3715" w:rsidRPr="00AE3715">
          <w:rPr>
            <w:rFonts w:ascii="Tahoma" w:hAnsi="Tahoma" w:cs="Tahoma"/>
            <w:b/>
            <w:webHidden/>
          </w:rPr>
          <w:t>6</w:t>
        </w:r>
        <w:r w:rsidR="00AE3715" w:rsidRPr="00AE3715">
          <w:rPr>
            <w:rFonts w:ascii="Tahoma" w:hAnsi="Tahoma" w:cs="Tahoma"/>
            <w:b/>
            <w:webHidden/>
          </w:rPr>
          <w:fldChar w:fldCharType="end"/>
        </w:r>
      </w:hyperlink>
    </w:p>
    <w:p w14:paraId="43EBAC32" w14:textId="0B0667E8" w:rsidR="00AE3715" w:rsidRPr="00AE3715" w:rsidRDefault="00D710C0" w:rsidP="00AE3715">
      <w:pPr>
        <w:pStyle w:val="TOC1"/>
        <w:ind w:right="-1"/>
        <w:rPr>
          <w:rFonts w:ascii="Tahoma" w:eastAsiaTheme="minorEastAsia" w:hAnsi="Tahoma" w:cs="Tahoma"/>
          <w:b/>
          <w:bCs w:val="0"/>
          <w:iCs w:val="0"/>
          <w:caps w:val="0"/>
        </w:rPr>
      </w:pPr>
      <w:hyperlink w:anchor="_Toc140679977" w:history="1">
        <w:r w:rsidR="00AE3715" w:rsidRPr="00AE3715">
          <w:rPr>
            <w:rStyle w:val="Hyperlink"/>
            <w:rFonts w:ascii="Tahoma" w:hAnsi="Tahoma" w:cs="Tahoma"/>
            <w:b/>
          </w:rPr>
          <w:t>8. RĖMIMASIS KITŲ ŪKIO SUBJEKTŲ PAJĖGUMAIS</w:t>
        </w:r>
        <w:r w:rsidR="00AE3715" w:rsidRPr="00AE3715">
          <w:rPr>
            <w:rFonts w:ascii="Tahoma" w:hAnsi="Tahoma" w:cs="Tahoma"/>
            <w:b/>
            <w:webHidden/>
          </w:rPr>
          <w:tab/>
        </w:r>
        <w:r w:rsidR="009859F6">
          <w:rPr>
            <w:rFonts w:ascii="Tahoma" w:hAnsi="Tahoma" w:cs="Tahoma"/>
            <w:b/>
            <w:webHidden/>
          </w:rPr>
          <w:t>6</w:t>
        </w:r>
      </w:hyperlink>
    </w:p>
    <w:p w14:paraId="4339DA86" w14:textId="65980A10" w:rsidR="00AE3715" w:rsidRPr="00AE3715" w:rsidRDefault="00D710C0" w:rsidP="00AE3715">
      <w:pPr>
        <w:pStyle w:val="TOC1"/>
        <w:ind w:right="-1"/>
        <w:rPr>
          <w:rFonts w:ascii="Tahoma" w:eastAsiaTheme="minorEastAsia" w:hAnsi="Tahoma" w:cs="Tahoma"/>
          <w:b/>
          <w:bCs w:val="0"/>
          <w:iCs w:val="0"/>
          <w:caps w:val="0"/>
        </w:rPr>
      </w:pPr>
      <w:hyperlink w:anchor="_Toc140679978" w:history="1">
        <w:r w:rsidR="00AE3715" w:rsidRPr="00AE3715">
          <w:rPr>
            <w:rStyle w:val="Hyperlink"/>
            <w:rFonts w:ascii="Tahoma" w:hAnsi="Tahoma" w:cs="Tahoma"/>
            <w:b/>
          </w:rPr>
          <w:t>9. TIEKĖJŲ GRUPĖS DALYVAVIMAS PIRKIME</w:t>
        </w:r>
        <w:r w:rsidR="00AE3715" w:rsidRPr="00AE3715">
          <w:rPr>
            <w:rFonts w:ascii="Tahoma" w:hAnsi="Tahoma" w:cs="Tahoma"/>
            <w:b/>
            <w:webHidden/>
          </w:rPr>
          <w:tab/>
        </w:r>
        <w:r w:rsidR="00AE3715" w:rsidRPr="00AE3715">
          <w:rPr>
            <w:rFonts w:ascii="Tahoma" w:hAnsi="Tahoma" w:cs="Tahoma"/>
            <w:b/>
            <w:webHidden/>
          </w:rPr>
          <w:fldChar w:fldCharType="begin"/>
        </w:r>
        <w:r w:rsidR="00AE3715" w:rsidRPr="00AE3715">
          <w:rPr>
            <w:rFonts w:ascii="Tahoma" w:hAnsi="Tahoma" w:cs="Tahoma"/>
            <w:b/>
            <w:webHidden/>
          </w:rPr>
          <w:instrText xml:space="preserve"> PAGEREF _Toc140679978 \h </w:instrText>
        </w:r>
        <w:r w:rsidR="00AE3715" w:rsidRPr="00AE3715">
          <w:rPr>
            <w:rFonts w:ascii="Tahoma" w:hAnsi="Tahoma" w:cs="Tahoma"/>
            <w:b/>
            <w:webHidden/>
          </w:rPr>
        </w:r>
        <w:r w:rsidR="00AE3715" w:rsidRPr="00AE3715">
          <w:rPr>
            <w:rFonts w:ascii="Tahoma" w:hAnsi="Tahoma" w:cs="Tahoma"/>
            <w:b/>
            <w:webHidden/>
          </w:rPr>
          <w:fldChar w:fldCharType="separate"/>
        </w:r>
        <w:r w:rsidR="00AE3715" w:rsidRPr="00AE3715">
          <w:rPr>
            <w:rFonts w:ascii="Tahoma" w:hAnsi="Tahoma" w:cs="Tahoma"/>
            <w:b/>
            <w:webHidden/>
          </w:rPr>
          <w:t>7</w:t>
        </w:r>
        <w:r w:rsidR="00AE3715" w:rsidRPr="00AE3715">
          <w:rPr>
            <w:rFonts w:ascii="Tahoma" w:hAnsi="Tahoma" w:cs="Tahoma"/>
            <w:b/>
            <w:webHidden/>
          </w:rPr>
          <w:fldChar w:fldCharType="end"/>
        </w:r>
      </w:hyperlink>
    </w:p>
    <w:p w14:paraId="1D8110C9" w14:textId="07264681" w:rsidR="00AE3715" w:rsidRPr="00AE3715" w:rsidRDefault="00D710C0" w:rsidP="00AE3715">
      <w:pPr>
        <w:pStyle w:val="TOC1"/>
        <w:ind w:right="-1"/>
        <w:rPr>
          <w:rFonts w:ascii="Tahoma" w:eastAsiaTheme="minorEastAsia" w:hAnsi="Tahoma" w:cs="Tahoma"/>
          <w:b/>
          <w:bCs w:val="0"/>
          <w:iCs w:val="0"/>
          <w:caps w:val="0"/>
        </w:rPr>
      </w:pPr>
      <w:hyperlink w:anchor="_Toc140679979" w:history="1">
        <w:r w:rsidR="00AE3715" w:rsidRPr="00AE3715">
          <w:rPr>
            <w:rStyle w:val="Hyperlink"/>
            <w:rFonts w:ascii="Tahoma" w:hAnsi="Tahoma" w:cs="Tahoma"/>
            <w:b/>
          </w:rPr>
          <w:t>10. BENDRIEJI REIKALAVIMAI PARAIŠKŲ RENGIMUI IR PATEIKIMUI</w:t>
        </w:r>
        <w:r w:rsidR="00AE3715" w:rsidRPr="00AE3715">
          <w:rPr>
            <w:rFonts w:ascii="Tahoma" w:hAnsi="Tahoma" w:cs="Tahoma"/>
            <w:b/>
            <w:webHidden/>
          </w:rPr>
          <w:tab/>
        </w:r>
        <w:r w:rsidR="009859F6">
          <w:rPr>
            <w:rFonts w:ascii="Tahoma" w:hAnsi="Tahoma" w:cs="Tahoma"/>
            <w:b/>
            <w:webHidden/>
          </w:rPr>
          <w:t>7</w:t>
        </w:r>
      </w:hyperlink>
    </w:p>
    <w:p w14:paraId="74F9410C" w14:textId="164D7474" w:rsidR="00550168" w:rsidRPr="00AE3715" w:rsidRDefault="00D710C0" w:rsidP="00550168">
      <w:pPr>
        <w:pStyle w:val="TOC1"/>
        <w:ind w:right="-1"/>
        <w:rPr>
          <w:rFonts w:ascii="Tahoma" w:eastAsiaTheme="minorEastAsia" w:hAnsi="Tahoma" w:cs="Tahoma"/>
          <w:b/>
          <w:bCs w:val="0"/>
          <w:iCs w:val="0"/>
          <w:caps w:val="0"/>
        </w:rPr>
      </w:pPr>
      <w:hyperlink w:anchor="_Toc140679979" w:history="1">
        <w:r w:rsidR="00550168">
          <w:rPr>
            <w:rStyle w:val="Hyperlink"/>
            <w:rFonts w:ascii="Tahoma" w:hAnsi="Tahoma" w:cs="Tahoma"/>
            <w:b/>
          </w:rPr>
          <w:t>11. reikalavimai dokumentams, pagrindžiantiems tiekėjų kvalifikaciją</w:t>
        </w:r>
        <w:r w:rsidR="00550168" w:rsidRPr="00AE3715">
          <w:rPr>
            <w:rFonts w:ascii="Tahoma" w:hAnsi="Tahoma" w:cs="Tahoma"/>
            <w:b/>
            <w:webHidden/>
          </w:rPr>
          <w:tab/>
        </w:r>
        <w:r w:rsidR="00550168">
          <w:rPr>
            <w:rFonts w:ascii="Tahoma" w:hAnsi="Tahoma" w:cs="Tahoma"/>
            <w:b/>
            <w:webHidden/>
            <w:lang w:val="en-US"/>
          </w:rPr>
          <w:t>8</w:t>
        </w:r>
      </w:hyperlink>
    </w:p>
    <w:p w14:paraId="7B6DBB25" w14:textId="0C7E0F85" w:rsidR="00AE3715" w:rsidRPr="00AE3715" w:rsidRDefault="00D710C0" w:rsidP="00AE3715">
      <w:pPr>
        <w:pStyle w:val="TOC1"/>
        <w:ind w:right="-1"/>
        <w:rPr>
          <w:rFonts w:ascii="Tahoma" w:eastAsiaTheme="minorEastAsia" w:hAnsi="Tahoma" w:cs="Tahoma"/>
          <w:b/>
          <w:bCs w:val="0"/>
          <w:iCs w:val="0"/>
          <w:caps w:val="0"/>
        </w:rPr>
      </w:pPr>
      <w:hyperlink w:anchor="_Toc140679980" w:history="1">
        <w:r w:rsidR="00AE3715" w:rsidRPr="00AE3715">
          <w:rPr>
            <w:rStyle w:val="Hyperlink"/>
            <w:rFonts w:ascii="Tahoma" w:hAnsi="Tahoma" w:cs="Tahoma"/>
            <w:b/>
          </w:rPr>
          <w:t>12. PARAIŠKŲ NAGRINĖJIMAS, VERTINIMAS, PALYGINIMAS IR ATMETIMO PRIEŽASTYS</w:t>
        </w:r>
        <w:r w:rsidR="00AE3715" w:rsidRPr="00AE3715">
          <w:rPr>
            <w:rFonts w:ascii="Tahoma" w:hAnsi="Tahoma" w:cs="Tahoma"/>
            <w:b/>
            <w:webHidden/>
          </w:rPr>
          <w:tab/>
        </w:r>
        <w:r w:rsidR="00AE3715" w:rsidRPr="00AE3715">
          <w:rPr>
            <w:rFonts w:ascii="Tahoma" w:hAnsi="Tahoma" w:cs="Tahoma"/>
            <w:b/>
            <w:webHidden/>
          </w:rPr>
          <w:fldChar w:fldCharType="begin"/>
        </w:r>
        <w:r w:rsidR="00AE3715" w:rsidRPr="00AE3715">
          <w:rPr>
            <w:rFonts w:ascii="Tahoma" w:hAnsi="Tahoma" w:cs="Tahoma"/>
            <w:b/>
            <w:webHidden/>
          </w:rPr>
          <w:instrText xml:space="preserve"> PAGEREF _Toc140679980 \h </w:instrText>
        </w:r>
        <w:r w:rsidR="00AE3715" w:rsidRPr="00AE3715">
          <w:rPr>
            <w:rFonts w:ascii="Tahoma" w:hAnsi="Tahoma" w:cs="Tahoma"/>
            <w:b/>
            <w:webHidden/>
          </w:rPr>
        </w:r>
        <w:r w:rsidR="00AE3715" w:rsidRPr="00AE3715">
          <w:rPr>
            <w:rFonts w:ascii="Tahoma" w:hAnsi="Tahoma" w:cs="Tahoma"/>
            <w:b/>
            <w:webHidden/>
          </w:rPr>
          <w:fldChar w:fldCharType="separate"/>
        </w:r>
        <w:r w:rsidR="00AE3715" w:rsidRPr="00AE3715">
          <w:rPr>
            <w:rFonts w:ascii="Tahoma" w:hAnsi="Tahoma" w:cs="Tahoma"/>
            <w:b/>
            <w:webHidden/>
          </w:rPr>
          <w:t>9</w:t>
        </w:r>
        <w:r w:rsidR="00AE3715" w:rsidRPr="00AE3715">
          <w:rPr>
            <w:rFonts w:ascii="Tahoma" w:hAnsi="Tahoma" w:cs="Tahoma"/>
            <w:b/>
            <w:webHidden/>
          </w:rPr>
          <w:fldChar w:fldCharType="end"/>
        </w:r>
      </w:hyperlink>
    </w:p>
    <w:p w14:paraId="3BB16943" w14:textId="00BE27E2" w:rsidR="00AE3715" w:rsidRPr="00AE3715" w:rsidRDefault="00D710C0" w:rsidP="00AE3715">
      <w:pPr>
        <w:pStyle w:val="TOC1"/>
        <w:ind w:right="-1"/>
        <w:rPr>
          <w:rFonts w:ascii="Tahoma" w:eastAsiaTheme="minorEastAsia" w:hAnsi="Tahoma" w:cs="Tahoma"/>
          <w:b/>
          <w:bCs w:val="0"/>
          <w:iCs w:val="0"/>
          <w:caps w:val="0"/>
        </w:rPr>
      </w:pPr>
      <w:hyperlink w:anchor="_Toc140679981" w:history="1">
        <w:r w:rsidR="00AE3715" w:rsidRPr="00AE3715">
          <w:rPr>
            <w:rStyle w:val="Hyperlink"/>
            <w:rFonts w:ascii="Tahoma" w:hAnsi="Tahoma" w:cs="Tahoma"/>
            <w:b/>
          </w:rPr>
          <w:t>13. PRETENZIJŲ, IEŠKINIŲ TEIKIMAS IR NAGRINĖJIMAS</w:t>
        </w:r>
        <w:r w:rsidR="00AE3715" w:rsidRPr="00AE3715">
          <w:rPr>
            <w:rFonts w:ascii="Tahoma" w:hAnsi="Tahoma" w:cs="Tahoma"/>
            <w:b/>
            <w:webHidden/>
          </w:rPr>
          <w:tab/>
        </w:r>
        <w:r w:rsidR="00550168">
          <w:rPr>
            <w:rFonts w:ascii="Tahoma" w:hAnsi="Tahoma" w:cs="Tahoma"/>
            <w:b/>
            <w:webHidden/>
          </w:rPr>
          <w:t>10</w:t>
        </w:r>
      </w:hyperlink>
    </w:p>
    <w:p w14:paraId="201FFBB2" w14:textId="396F0D66" w:rsidR="00AE3715" w:rsidRPr="00AE3715" w:rsidRDefault="00D710C0" w:rsidP="008E6815">
      <w:pPr>
        <w:pStyle w:val="TOC3"/>
        <w:rPr>
          <w:rFonts w:eastAsiaTheme="minorEastAsia"/>
          <w:noProof/>
          <w:lang w:eastAsia="lt-LT"/>
        </w:rPr>
      </w:pPr>
      <w:hyperlink w:anchor="_Toc140679982" w:history="1">
        <w:r w:rsidR="00AE3715" w:rsidRPr="00AE3715">
          <w:rPr>
            <w:rStyle w:val="Hyperlink"/>
            <w:rFonts w:ascii="Tahoma" w:hAnsi="Tahoma" w:cs="Tahoma"/>
            <w:b/>
            <w:noProof/>
          </w:rPr>
          <w:t xml:space="preserve">14. </w:t>
        </w:r>
        <w:r w:rsidR="00AE3715" w:rsidRPr="00AE3715">
          <w:rPr>
            <w:rStyle w:val="Hyperlink"/>
            <w:rFonts w:ascii="Tahoma" w:eastAsia="Calibri" w:hAnsi="Tahoma" w:cs="Tahoma"/>
            <w:b/>
            <w:noProof/>
          </w:rPr>
          <w:t>PIRKIMO PROCEDŪROS, KURIA SIEKIAMA SUKURTI DPS, NUTRAUKIMAS IR DPS NUTRAUKIMAS</w:t>
        </w:r>
        <w:r w:rsidR="00AE3715" w:rsidRPr="00AE3715">
          <w:rPr>
            <w:noProof/>
            <w:webHidden/>
          </w:rPr>
          <w:tab/>
        </w:r>
        <w:r w:rsidR="00550168">
          <w:rPr>
            <w:noProof/>
            <w:webHidden/>
          </w:rPr>
          <w:t>11</w:t>
        </w:r>
      </w:hyperlink>
    </w:p>
    <w:p w14:paraId="060792AA" w14:textId="7B668724" w:rsidR="00AE3715" w:rsidRPr="00AE3715" w:rsidRDefault="00D710C0" w:rsidP="008E6815">
      <w:pPr>
        <w:pStyle w:val="TOC3"/>
        <w:rPr>
          <w:rFonts w:eastAsiaTheme="minorEastAsia"/>
          <w:noProof/>
          <w:lang w:eastAsia="lt-LT"/>
        </w:rPr>
      </w:pPr>
      <w:hyperlink w:anchor="_Toc140679983" w:history="1">
        <w:r w:rsidR="00AE3715" w:rsidRPr="00AE3715">
          <w:rPr>
            <w:rStyle w:val="Hyperlink"/>
            <w:rFonts w:ascii="Tahoma" w:eastAsia="Calibri" w:hAnsi="Tahoma" w:cs="Tahoma"/>
            <w:b/>
            <w:noProof/>
          </w:rPr>
          <w:t>15. TIEKĖJŲ PASITRAUKIMAS IŠ DPS</w:t>
        </w:r>
        <w:r w:rsidR="00AE3715" w:rsidRPr="00AE3715">
          <w:rPr>
            <w:noProof/>
            <w:webHidden/>
          </w:rPr>
          <w:tab/>
        </w:r>
        <w:r w:rsidR="000665FE">
          <w:rPr>
            <w:noProof/>
            <w:webHidden/>
            <w:lang w:val="en-US"/>
          </w:rPr>
          <w:t>12</w:t>
        </w:r>
      </w:hyperlink>
    </w:p>
    <w:p w14:paraId="6B9243AB" w14:textId="57812A44" w:rsidR="00AE3715" w:rsidRPr="00AE3715" w:rsidRDefault="00D710C0" w:rsidP="008E6815">
      <w:pPr>
        <w:pStyle w:val="TOC3"/>
        <w:rPr>
          <w:rFonts w:eastAsiaTheme="minorEastAsia"/>
          <w:noProof/>
          <w:lang w:eastAsia="lt-LT"/>
        </w:rPr>
      </w:pPr>
      <w:hyperlink w:anchor="_Toc140679984" w:history="1">
        <w:r w:rsidR="00AE3715" w:rsidRPr="00AE3715">
          <w:rPr>
            <w:rStyle w:val="Hyperlink"/>
            <w:rFonts w:ascii="Tahoma" w:eastAsia="Calibri" w:hAnsi="Tahoma" w:cs="Tahoma"/>
            <w:b/>
            <w:noProof/>
          </w:rPr>
          <w:t>16. TIEKĖJŲ PAŠALINIMAS IŠ DPS</w:t>
        </w:r>
        <w:r w:rsidR="00AE3715" w:rsidRPr="00AE3715">
          <w:rPr>
            <w:noProof/>
            <w:webHidden/>
          </w:rPr>
          <w:tab/>
        </w:r>
        <w:r w:rsidR="00AE3715" w:rsidRPr="00AE3715">
          <w:rPr>
            <w:noProof/>
            <w:webHidden/>
          </w:rPr>
          <w:fldChar w:fldCharType="begin"/>
        </w:r>
        <w:r w:rsidR="00AE3715" w:rsidRPr="00AE3715">
          <w:rPr>
            <w:noProof/>
            <w:webHidden/>
          </w:rPr>
          <w:instrText xml:space="preserve"> PAGEREF _Toc140679984 \h </w:instrText>
        </w:r>
        <w:r w:rsidR="00AE3715" w:rsidRPr="00AE3715">
          <w:rPr>
            <w:noProof/>
            <w:webHidden/>
          </w:rPr>
        </w:r>
        <w:r w:rsidR="00AE3715" w:rsidRPr="00AE3715">
          <w:rPr>
            <w:noProof/>
            <w:webHidden/>
          </w:rPr>
          <w:fldChar w:fldCharType="separate"/>
        </w:r>
        <w:r w:rsidR="00AE3715" w:rsidRPr="00AE3715">
          <w:rPr>
            <w:noProof/>
            <w:webHidden/>
          </w:rPr>
          <w:t>12</w:t>
        </w:r>
        <w:r w:rsidR="00AE3715" w:rsidRPr="00AE3715">
          <w:rPr>
            <w:noProof/>
            <w:webHidden/>
          </w:rPr>
          <w:fldChar w:fldCharType="end"/>
        </w:r>
      </w:hyperlink>
    </w:p>
    <w:p w14:paraId="653AF500" w14:textId="0DBDBD2C" w:rsidR="00AE3715" w:rsidRPr="00AE3715" w:rsidRDefault="00D710C0" w:rsidP="008E6815">
      <w:pPr>
        <w:pStyle w:val="TOC3"/>
        <w:rPr>
          <w:rFonts w:eastAsiaTheme="minorEastAsia"/>
          <w:noProof/>
          <w:lang w:eastAsia="lt-LT"/>
        </w:rPr>
      </w:pPr>
      <w:hyperlink w:anchor="_Toc140679985" w:history="1">
        <w:r w:rsidR="00AE3715" w:rsidRPr="00AE3715">
          <w:rPr>
            <w:rStyle w:val="Hyperlink"/>
            <w:rFonts w:ascii="Tahoma" w:eastAsia="Calibri" w:hAnsi="Tahoma" w:cs="Tahoma"/>
            <w:b/>
            <w:noProof/>
          </w:rPr>
          <w:t>17. INFORMAVIMAS APIE PRIIMTUS SPRENDIMUS</w:t>
        </w:r>
        <w:r w:rsidR="00AE3715" w:rsidRPr="00AE3715">
          <w:rPr>
            <w:noProof/>
            <w:webHidden/>
          </w:rPr>
          <w:tab/>
        </w:r>
        <w:r w:rsidR="00AE3715" w:rsidRPr="00AE3715">
          <w:rPr>
            <w:noProof/>
            <w:webHidden/>
          </w:rPr>
          <w:fldChar w:fldCharType="begin"/>
        </w:r>
        <w:r w:rsidR="00AE3715" w:rsidRPr="00AE3715">
          <w:rPr>
            <w:noProof/>
            <w:webHidden/>
          </w:rPr>
          <w:instrText xml:space="preserve"> PAGEREF _Toc140679985 \h </w:instrText>
        </w:r>
        <w:r w:rsidR="00AE3715" w:rsidRPr="00AE3715">
          <w:rPr>
            <w:noProof/>
            <w:webHidden/>
          </w:rPr>
        </w:r>
        <w:r w:rsidR="00AE3715" w:rsidRPr="00AE3715">
          <w:rPr>
            <w:noProof/>
            <w:webHidden/>
          </w:rPr>
          <w:fldChar w:fldCharType="separate"/>
        </w:r>
        <w:r w:rsidR="00AE3715" w:rsidRPr="00AE3715">
          <w:rPr>
            <w:noProof/>
            <w:webHidden/>
          </w:rPr>
          <w:t>12</w:t>
        </w:r>
        <w:r w:rsidR="00AE3715" w:rsidRPr="00AE3715">
          <w:rPr>
            <w:noProof/>
            <w:webHidden/>
          </w:rPr>
          <w:fldChar w:fldCharType="end"/>
        </w:r>
      </w:hyperlink>
    </w:p>
    <w:p w14:paraId="21D5E0D6" w14:textId="588FF49B" w:rsidR="00AE3715" w:rsidRPr="00AE3715" w:rsidRDefault="00D710C0" w:rsidP="00AE3715">
      <w:pPr>
        <w:pStyle w:val="TOC1"/>
        <w:ind w:right="-1"/>
        <w:rPr>
          <w:rFonts w:ascii="Tahoma" w:eastAsiaTheme="minorEastAsia" w:hAnsi="Tahoma" w:cs="Tahoma"/>
          <w:b/>
          <w:bCs w:val="0"/>
          <w:iCs w:val="0"/>
          <w:caps w:val="0"/>
        </w:rPr>
      </w:pPr>
      <w:hyperlink w:anchor="_Toc140679986" w:history="1">
        <w:bookmarkStart w:id="0" w:name="_GoBack"/>
        <w:r w:rsidR="00AE3715" w:rsidRPr="00AE3715">
          <w:rPr>
            <w:rStyle w:val="Hyperlink"/>
            <w:rFonts w:ascii="Tahoma" w:hAnsi="Tahoma" w:cs="Tahoma"/>
            <w:b/>
          </w:rPr>
          <w:t>PRIED</w:t>
        </w:r>
        <w:bookmarkEnd w:id="0"/>
        <w:r w:rsidR="00AE3715" w:rsidRPr="00AE3715">
          <w:rPr>
            <w:rStyle w:val="Hyperlink"/>
            <w:rFonts w:ascii="Tahoma" w:hAnsi="Tahoma" w:cs="Tahoma"/>
            <w:b/>
          </w:rPr>
          <w:t>AI</w:t>
        </w:r>
        <w:r w:rsidR="00AE3715" w:rsidRPr="00AE3715">
          <w:rPr>
            <w:rFonts w:ascii="Tahoma" w:hAnsi="Tahoma" w:cs="Tahoma"/>
            <w:b/>
            <w:webHidden/>
          </w:rPr>
          <w:tab/>
        </w:r>
        <w:r w:rsidR="00550168">
          <w:rPr>
            <w:rFonts w:ascii="Tahoma" w:hAnsi="Tahoma" w:cs="Tahoma"/>
            <w:b/>
            <w:webHidden/>
          </w:rPr>
          <w:t>12</w:t>
        </w:r>
      </w:hyperlink>
    </w:p>
    <w:p w14:paraId="54D2EF0D" w14:textId="5351A726" w:rsidR="002F5888" w:rsidRPr="00AE3715" w:rsidRDefault="002F5888" w:rsidP="00AE3715">
      <w:pPr>
        <w:ind w:right="-1"/>
        <w:rPr>
          <w:rFonts w:ascii="Tahoma" w:hAnsi="Tahoma" w:cs="Tahoma"/>
          <w:b/>
        </w:rPr>
      </w:pPr>
      <w:r w:rsidRPr="00AE3715">
        <w:rPr>
          <w:rFonts w:ascii="Tahoma" w:hAnsi="Tahoma" w:cs="Tahoma"/>
          <w:b/>
          <w:bCs/>
          <w:noProof/>
        </w:rPr>
        <w:fldChar w:fldCharType="end"/>
      </w:r>
    </w:p>
    <w:p w14:paraId="3B29A721" w14:textId="77777777" w:rsidR="00594921" w:rsidRPr="00AE3715" w:rsidRDefault="00594921" w:rsidP="00AE3715">
      <w:pPr>
        <w:ind w:right="-1"/>
        <w:jc w:val="center"/>
        <w:rPr>
          <w:rFonts w:ascii="Tahoma" w:hAnsi="Tahoma" w:cs="Tahoma"/>
          <w:b/>
        </w:rPr>
      </w:pPr>
    </w:p>
    <w:p w14:paraId="47FD7BEC" w14:textId="77777777" w:rsidR="00594921" w:rsidRPr="00C55A62" w:rsidRDefault="00594921" w:rsidP="00594921">
      <w:pPr>
        <w:jc w:val="center"/>
        <w:rPr>
          <w:rFonts w:ascii="Tahoma" w:hAnsi="Tahoma" w:cs="Tahoma"/>
          <w:b/>
          <w:sz w:val="22"/>
          <w:szCs w:val="22"/>
        </w:rPr>
      </w:pPr>
    </w:p>
    <w:p w14:paraId="6287EBE4" w14:textId="77777777" w:rsidR="00594921" w:rsidRPr="00C55A62" w:rsidRDefault="00594921" w:rsidP="00594921">
      <w:pPr>
        <w:jc w:val="center"/>
        <w:rPr>
          <w:rFonts w:ascii="Tahoma" w:hAnsi="Tahoma" w:cs="Tahoma"/>
          <w:b/>
          <w:sz w:val="22"/>
          <w:szCs w:val="22"/>
        </w:rPr>
      </w:pPr>
    </w:p>
    <w:p w14:paraId="13717DE5" w14:textId="77777777" w:rsidR="00594921" w:rsidRPr="00C55A62" w:rsidRDefault="00594921" w:rsidP="004D2E93">
      <w:pPr>
        <w:jc w:val="center"/>
        <w:rPr>
          <w:rFonts w:ascii="Tahoma" w:hAnsi="Tahoma" w:cs="Tahoma"/>
          <w:b/>
          <w:sz w:val="22"/>
          <w:szCs w:val="22"/>
        </w:rPr>
      </w:pPr>
    </w:p>
    <w:p w14:paraId="03F77B88" w14:textId="77777777" w:rsidR="00594921" w:rsidRPr="00C55A62" w:rsidRDefault="00594921" w:rsidP="002F5888">
      <w:pPr>
        <w:pStyle w:val="Subtitle"/>
        <w:spacing w:before="60" w:after="60"/>
        <w:rPr>
          <w:rFonts w:ascii="Tahoma" w:hAnsi="Tahoma" w:cs="Tahoma"/>
          <w:b/>
          <w:bCs/>
          <w:sz w:val="22"/>
          <w:szCs w:val="22"/>
          <w:u w:val="none"/>
          <w:lang w:val="lt-LT"/>
        </w:rPr>
      </w:pPr>
    </w:p>
    <w:p w14:paraId="484AD2DE" w14:textId="77777777" w:rsidR="00E45CE6" w:rsidRPr="00C55A62" w:rsidRDefault="00E45CE6" w:rsidP="002F5888">
      <w:pPr>
        <w:pStyle w:val="Subtitle"/>
        <w:spacing w:before="60" w:after="60"/>
        <w:rPr>
          <w:rFonts w:ascii="Tahoma" w:hAnsi="Tahoma" w:cs="Tahoma"/>
          <w:b/>
          <w:bCs/>
          <w:sz w:val="22"/>
          <w:szCs w:val="22"/>
          <w:u w:val="none"/>
          <w:lang w:val="lt-LT"/>
        </w:rPr>
      </w:pPr>
    </w:p>
    <w:p w14:paraId="79886CE8" w14:textId="77777777" w:rsidR="00E45CE6" w:rsidRPr="00C55A62" w:rsidRDefault="00E45CE6" w:rsidP="002F5888">
      <w:pPr>
        <w:pStyle w:val="Subtitle"/>
        <w:spacing w:before="60" w:after="60"/>
        <w:rPr>
          <w:rFonts w:ascii="Tahoma" w:hAnsi="Tahoma" w:cs="Tahoma"/>
          <w:b/>
          <w:bCs/>
          <w:sz w:val="22"/>
          <w:szCs w:val="22"/>
          <w:u w:val="none"/>
          <w:lang w:val="lt-LT"/>
        </w:rPr>
      </w:pPr>
    </w:p>
    <w:p w14:paraId="01C6ED75" w14:textId="77777777" w:rsidR="00E45CE6" w:rsidRPr="00C55A62" w:rsidRDefault="00E45CE6" w:rsidP="002F5888">
      <w:pPr>
        <w:pStyle w:val="Subtitle"/>
        <w:spacing w:before="60" w:after="60"/>
        <w:rPr>
          <w:rFonts w:ascii="Tahoma" w:hAnsi="Tahoma" w:cs="Tahoma"/>
          <w:b/>
          <w:bCs/>
          <w:sz w:val="22"/>
          <w:szCs w:val="22"/>
          <w:u w:val="none"/>
          <w:lang w:val="lt-LT"/>
        </w:rPr>
      </w:pPr>
    </w:p>
    <w:p w14:paraId="479047A4" w14:textId="6AC30AF3" w:rsidR="00E45CE6" w:rsidRPr="00C55A62" w:rsidRDefault="00E45CE6" w:rsidP="002F5888">
      <w:pPr>
        <w:pStyle w:val="Subtitle"/>
        <w:spacing w:before="60" w:after="60"/>
        <w:rPr>
          <w:rFonts w:ascii="Tahoma" w:hAnsi="Tahoma" w:cs="Tahoma"/>
          <w:b/>
          <w:bCs/>
          <w:sz w:val="22"/>
          <w:szCs w:val="22"/>
          <w:u w:val="none"/>
          <w:lang w:val="lt-LT"/>
        </w:rPr>
      </w:pPr>
    </w:p>
    <w:p w14:paraId="578808F5" w14:textId="242664EA" w:rsidR="00D27170" w:rsidRPr="00C55A62" w:rsidRDefault="00D27170" w:rsidP="002F5888">
      <w:pPr>
        <w:pStyle w:val="Subtitle"/>
        <w:spacing w:before="60" w:after="60"/>
        <w:rPr>
          <w:rFonts w:ascii="Tahoma" w:hAnsi="Tahoma" w:cs="Tahoma"/>
          <w:b/>
          <w:bCs/>
          <w:sz w:val="22"/>
          <w:szCs w:val="22"/>
          <w:u w:val="none"/>
          <w:lang w:val="lt-LT"/>
        </w:rPr>
      </w:pPr>
    </w:p>
    <w:p w14:paraId="6FFA219F" w14:textId="670D1F11" w:rsidR="00D27170" w:rsidRPr="00C55A62" w:rsidRDefault="00D27170" w:rsidP="002F5888">
      <w:pPr>
        <w:pStyle w:val="Subtitle"/>
        <w:spacing w:before="60" w:after="60"/>
        <w:rPr>
          <w:rFonts w:ascii="Tahoma" w:hAnsi="Tahoma" w:cs="Tahoma"/>
          <w:b/>
          <w:bCs/>
          <w:sz w:val="22"/>
          <w:szCs w:val="22"/>
          <w:u w:val="none"/>
          <w:lang w:val="lt-LT"/>
        </w:rPr>
      </w:pPr>
    </w:p>
    <w:p w14:paraId="7D6DAF4E" w14:textId="7B88748D" w:rsidR="00D27170" w:rsidRPr="00C55A62" w:rsidRDefault="00D27170" w:rsidP="002F5888">
      <w:pPr>
        <w:pStyle w:val="Subtitle"/>
        <w:spacing w:before="60" w:after="60"/>
        <w:rPr>
          <w:rFonts w:ascii="Tahoma" w:hAnsi="Tahoma" w:cs="Tahoma"/>
          <w:b/>
          <w:bCs/>
          <w:sz w:val="22"/>
          <w:szCs w:val="22"/>
          <w:u w:val="none"/>
          <w:lang w:val="lt-LT"/>
        </w:rPr>
      </w:pPr>
    </w:p>
    <w:p w14:paraId="3CEC2C8D" w14:textId="508153D3" w:rsidR="00D27170" w:rsidRDefault="00D27170" w:rsidP="002F5888">
      <w:pPr>
        <w:pStyle w:val="Subtitle"/>
        <w:spacing w:before="60" w:after="60"/>
        <w:rPr>
          <w:rFonts w:ascii="Tahoma" w:hAnsi="Tahoma" w:cs="Tahoma"/>
          <w:b/>
          <w:bCs/>
          <w:sz w:val="22"/>
          <w:szCs w:val="22"/>
          <w:u w:val="none"/>
          <w:lang w:val="lt-LT"/>
        </w:rPr>
      </w:pPr>
    </w:p>
    <w:p w14:paraId="6D1FE5AB" w14:textId="2FE7AE5D" w:rsidR="00CD58E6" w:rsidRPr="00550168" w:rsidRDefault="0018509D" w:rsidP="00AE3715">
      <w:pPr>
        <w:pStyle w:val="Heading1"/>
        <w:tabs>
          <w:tab w:val="left" w:pos="426"/>
        </w:tabs>
        <w:spacing w:before="60" w:after="60"/>
        <w:jc w:val="center"/>
        <w:rPr>
          <w:rFonts w:ascii="Tahoma" w:hAnsi="Tahoma" w:cs="Tahoma"/>
          <w:b/>
          <w:bCs/>
          <w:sz w:val="22"/>
          <w:szCs w:val="22"/>
        </w:rPr>
      </w:pPr>
      <w:bookmarkStart w:id="1" w:name="_Toc140679970"/>
      <w:bookmarkStart w:id="2" w:name="_Toc484496245"/>
      <w:bookmarkStart w:id="3" w:name="_Toc335201954"/>
      <w:bookmarkStart w:id="4" w:name="_Toc147739116"/>
      <w:r w:rsidRPr="00550168">
        <w:rPr>
          <w:rFonts w:ascii="Tahoma" w:hAnsi="Tahoma" w:cs="Tahoma"/>
          <w:b/>
          <w:bCs/>
          <w:sz w:val="22"/>
          <w:szCs w:val="22"/>
        </w:rPr>
        <w:t xml:space="preserve">1. </w:t>
      </w:r>
      <w:bookmarkStart w:id="5" w:name="_Toc85439794"/>
      <w:r w:rsidR="00CD58E6" w:rsidRPr="00550168">
        <w:rPr>
          <w:rFonts w:ascii="Tahoma" w:eastAsia="Calibri" w:hAnsi="Tahoma" w:cs="Tahoma"/>
          <w:b/>
          <w:sz w:val="22"/>
          <w:szCs w:val="22"/>
        </w:rPr>
        <w:t>SĄVOKOS IR SUTRUMPINIMAI</w:t>
      </w:r>
      <w:bookmarkEnd w:id="1"/>
      <w:bookmarkEnd w:id="5"/>
    </w:p>
    <w:p w14:paraId="7BBAD00C" w14:textId="77777777" w:rsidR="00CD58E6" w:rsidRPr="00550168" w:rsidRDefault="00CD58E6">
      <w:pPr>
        <w:rPr>
          <w:rFonts w:ascii="Tahoma" w:hAnsi="Tahoma" w:cs="Tahoma"/>
          <w:sz w:val="22"/>
          <w:szCs w:val="22"/>
        </w:rPr>
      </w:pPr>
    </w:p>
    <w:p w14:paraId="48CC512C" w14:textId="77777777" w:rsidR="00CD58E6" w:rsidRPr="00550168" w:rsidRDefault="00CD58E6" w:rsidP="004E201A">
      <w:pPr>
        <w:ind w:left="7" w:firstLine="560"/>
        <w:jc w:val="both"/>
        <w:rPr>
          <w:rFonts w:ascii="Tahoma" w:eastAsia="Arial" w:hAnsi="Tahoma" w:cs="Tahoma"/>
          <w:sz w:val="22"/>
          <w:szCs w:val="22"/>
          <w:lang w:val="en-US"/>
        </w:rPr>
      </w:pPr>
      <w:r w:rsidRPr="00550168">
        <w:rPr>
          <w:rFonts w:ascii="Tahoma" w:eastAsia="Arial" w:hAnsi="Tahoma" w:cs="Tahoma"/>
          <w:sz w:val="22"/>
          <w:szCs w:val="22"/>
        </w:rPr>
        <w:t>1.1.</w:t>
      </w:r>
      <w:r w:rsidRPr="00550168">
        <w:rPr>
          <w:rFonts w:ascii="Tahoma" w:eastAsia="Arial" w:hAnsi="Tahoma" w:cs="Tahoma"/>
          <w:b/>
          <w:sz w:val="22"/>
          <w:szCs w:val="22"/>
        </w:rPr>
        <w:t xml:space="preserve"> CK </w:t>
      </w:r>
      <w:r w:rsidRPr="00550168">
        <w:rPr>
          <w:rFonts w:ascii="Tahoma" w:eastAsia="Arial" w:hAnsi="Tahoma" w:cs="Tahoma"/>
          <w:sz w:val="22"/>
          <w:szCs w:val="22"/>
        </w:rPr>
        <w:t>– Lietuvos Respublikos civilinis kodeksas.</w:t>
      </w:r>
    </w:p>
    <w:p w14:paraId="6152E5B7" w14:textId="5F3F669C" w:rsidR="00CD58E6" w:rsidRPr="00550168" w:rsidRDefault="00CD58E6" w:rsidP="004E201A">
      <w:pPr>
        <w:tabs>
          <w:tab w:val="left" w:pos="567"/>
        </w:tabs>
        <w:ind w:left="7" w:firstLine="560"/>
        <w:jc w:val="both"/>
        <w:rPr>
          <w:rFonts w:ascii="Tahoma" w:eastAsia="Arial" w:hAnsi="Tahoma" w:cs="Tahoma"/>
          <w:sz w:val="22"/>
          <w:szCs w:val="22"/>
        </w:rPr>
      </w:pPr>
      <w:r w:rsidRPr="00550168">
        <w:rPr>
          <w:rFonts w:ascii="Tahoma" w:eastAsia="Arial" w:hAnsi="Tahoma" w:cs="Tahoma"/>
          <w:sz w:val="22"/>
          <w:szCs w:val="22"/>
        </w:rPr>
        <w:t xml:space="preserve">1.2. </w:t>
      </w:r>
      <w:r w:rsidRPr="00550168">
        <w:rPr>
          <w:rFonts w:ascii="Tahoma" w:eastAsia="Arial" w:hAnsi="Tahoma" w:cs="Tahoma"/>
          <w:b/>
          <w:sz w:val="22"/>
          <w:szCs w:val="22"/>
        </w:rPr>
        <w:t>CVP IS</w:t>
      </w:r>
      <w:r w:rsidRPr="00550168">
        <w:rPr>
          <w:rFonts w:ascii="Tahoma" w:eastAsia="Arial" w:hAnsi="Tahoma" w:cs="Tahoma"/>
          <w:sz w:val="22"/>
          <w:szCs w:val="22"/>
        </w:rPr>
        <w:t xml:space="preserve"> – Centrinė viešųjų pirkimų informacinė sistema, prieinama adresu </w:t>
      </w:r>
      <w:hyperlink r:id="rId19">
        <w:r w:rsidRPr="00550168">
          <w:rPr>
            <w:rFonts w:ascii="Tahoma" w:eastAsia="Arial" w:hAnsi="Tahoma" w:cs="Tahoma"/>
            <w:color w:val="0000FF"/>
            <w:sz w:val="22"/>
            <w:szCs w:val="22"/>
            <w:u w:val="single"/>
          </w:rPr>
          <w:t>https://cvpp.eviesiejipirkimai.lt/</w:t>
        </w:r>
      </w:hyperlink>
      <w:r w:rsidRPr="00550168">
        <w:rPr>
          <w:rFonts w:ascii="Tahoma" w:eastAsia="Arial" w:hAnsi="Tahoma" w:cs="Tahoma"/>
          <w:sz w:val="22"/>
          <w:szCs w:val="22"/>
        </w:rPr>
        <w:t>, ir administruojama Viešųjų pirkimų tarnybos.</w:t>
      </w:r>
    </w:p>
    <w:p w14:paraId="44438A6D" w14:textId="77777777" w:rsidR="00CD58E6" w:rsidRPr="00550168" w:rsidRDefault="00CD58E6" w:rsidP="004E201A">
      <w:pPr>
        <w:ind w:left="7" w:firstLine="560"/>
        <w:jc w:val="both"/>
        <w:rPr>
          <w:rFonts w:ascii="Tahoma" w:eastAsia="Arial" w:hAnsi="Tahoma" w:cs="Tahoma"/>
          <w:sz w:val="22"/>
          <w:szCs w:val="22"/>
        </w:rPr>
      </w:pPr>
      <w:r w:rsidRPr="00550168">
        <w:rPr>
          <w:rFonts w:ascii="Tahoma" w:eastAsia="Arial" w:hAnsi="Tahoma" w:cs="Tahoma"/>
          <w:sz w:val="22"/>
          <w:szCs w:val="22"/>
        </w:rPr>
        <w:t>1.3.</w:t>
      </w:r>
      <w:r w:rsidRPr="00550168">
        <w:rPr>
          <w:rFonts w:ascii="Tahoma" w:eastAsia="Arial" w:hAnsi="Tahoma" w:cs="Tahoma"/>
          <w:b/>
          <w:sz w:val="22"/>
          <w:szCs w:val="22"/>
        </w:rPr>
        <w:t xml:space="preserve"> EBVPD </w:t>
      </w:r>
      <w:r w:rsidRPr="00550168">
        <w:rPr>
          <w:rFonts w:ascii="Tahoma" w:eastAsia="Arial" w:hAnsi="Tahoma" w:cs="Tahoma"/>
          <w:bCs/>
          <w:sz w:val="22"/>
          <w:szCs w:val="22"/>
        </w:rPr>
        <w:t xml:space="preserve">– </w:t>
      </w:r>
      <w:r w:rsidRPr="00550168">
        <w:rPr>
          <w:rFonts w:ascii="Tahoma" w:eastAsia="Arial" w:hAnsi="Tahoma" w:cs="Tahoma"/>
          <w:sz w:val="22"/>
          <w:szCs w:val="22"/>
        </w:rPr>
        <w:t xml:space="preserve">Europos bendrasis viešųjų pirkimų dokumentas, aktuali deklaracija, pakeičianti kompetentingų institucijų išduodamus dokumentus ir preliminariai patvirtinanti, kad tiekėjas ir ūkio subjektai, kurių </w:t>
      </w:r>
      <w:proofErr w:type="spellStart"/>
      <w:r w:rsidRPr="00550168">
        <w:rPr>
          <w:rFonts w:ascii="Tahoma" w:eastAsia="Arial" w:hAnsi="Tahoma" w:cs="Tahoma"/>
          <w:sz w:val="22"/>
          <w:szCs w:val="22"/>
        </w:rPr>
        <w:t>pajėgumais</w:t>
      </w:r>
      <w:proofErr w:type="spellEnd"/>
      <w:r w:rsidRPr="00550168">
        <w:rPr>
          <w:rFonts w:ascii="Tahoma" w:eastAsia="Arial" w:hAnsi="Tahoma" w:cs="Tahoma"/>
          <w:sz w:val="22"/>
          <w:szCs w:val="22"/>
        </w:rPr>
        <w:t xml:space="preserve">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 kartu – reikalavimai). EBVPD forma prieinama interneto svetainėje </w:t>
      </w:r>
      <w:hyperlink r:id="rId20">
        <w:r w:rsidRPr="00550168">
          <w:rPr>
            <w:rFonts w:ascii="Tahoma" w:eastAsia="Arial" w:hAnsi="Tahoma" w:cs="Tahoma"/>
            <w:color w:val="0000FF"/>
            <w:sz w:val="22"/>
            <w:szCs w:val="22"/>
            <w:u w:val="single"/>
          </w:rPr>
          <w:t>http://ebvpd.eviesiejipirkimai.lt/espd-web/</w:t>
        </w:r>
      </w:hyperlink>
      <w:r w:rsidRPr="00550168">
        <w:rPr>
          <w:rFonts w:ascii="Tahoma" w:eastAsia="Arial" w:hAnsi="Tahoma" w:cs="Tahoma"/>
          <w:sz w:val="22"/>
          <w:szCs w:val="22"/>
        </w:rPr>
        <w:t>.</w:t>
      </w:r>
    </w:p>
    <w:p w14:paraId="6E22557B" w14:textId="77777777" w:rsidR="00CD58E6" w:rsidRPr="00550168" w:rsidRDefault="00CD58E6" w:rsidP="004E201A">
      <w:pPr>
        <w:ind w:left="7" w:firstLine="560"/>
        <w:jc w:val="both"/>
        <w:rPr>
          <w:rFonts w:ascii="Tahoma" w:eastAsia="Arial" w:hAnsi="Tahoma" w:cs="Tahoma"/>
          <w:sz w:val="22"/>
          <w:szCs w:val="22"/>
        </w:rPr>
      </w:pPr>
      <w:r w:rsidRPr="00550168">
        <w:rPr>
          <w:rFonts w:ascii="Tahoma" w:eastAsia="Arial" w:hAnsi="Tahoma" w:cs="Tahoma"/>
          <w:sz w:val="22"/>
          <w:szCs w:val="22"/>
        </w:rPr>
        <w:t>1.4.</w:t>
      </w:r>
      <w:r w:rsidRPr="00550168">
        <w:rPr>
          <w:rFonts w:ascii="Tahoma" w:eastAsia="Arial" w:hAnsi="Tahoma" w:cs="Tahoma"/>
          <w:b/>
          <w:sz w:val="22"/>
          <w:szCs w:val="22"/>
        </w:rPr>
        <w:t xml:space="preserve"> DPS</w:t>
      </w:r>
      <w:r w:rsidRPr="00550168">
        <w:rPr>
          <w:rFonts w:ascii="Tahoma" w:eastAsia="Arial" w:hAnsi="Tahoma" w:cs="Tahoma"/>
          <w:sz w:val="22"/>
          <w:szCs w:val="22"/>
        </w:rPr>
        <w:t xml:space="preserve"> – dinaminė pirkimo sistema.</w:t>
      </w:r>
    </w:p>
    <w:p w14:paraId="36364060" w14:textId="77777777" w:rsidR="00CD58E6" w:rsidRPr="00550168" w:rsidRDefault="00CD58E6" w:rsidP="004E201A">
      <w:pPr>
        <w:ind w:left="7" w:firstLine="560"/>
        <w:jc w:val="both"/>
        <w:rPr>
          <w:rFonts w:ascii="Tahoma" w:eastAsia="Arial" w:hAnsi="Tahoma" w:cs="Tahoma"/>
          <w:sz w:val="22"/>
          <w:szCs w:val="22"/>
        </w:rPr>
      </w:pPr>
      <w:r w:rsidRPr="00550168">
        <w:rPr>
          <w:rFonts w:ascii="Tahoma" w:eastAsia="Arial" w:hAnsi="Tahoma" w:cs="Tahoma"/>
          <w:sz w:val="22"/>
          <w:szCs w:val="22"/>
        </w:rPr>
        <w:t xml:space="preserve">1.5. </w:t>
      </w:r>
      <w:r w:rsidRPr="00550168">
        <w:rPr>
          <w:rFonts w:ascii="Tahoma" w:eastAsia="Arial" w:hAnsi="Tahoma" w:cs="Tahoma"/>
          <w:b/>
          <w:sz w:val="22"/>
          <w:szCs w:val="22"/>
        </w:rPr>
        <w:t>DPS sukūrimo data</w:t>
      </w:r>
      <w:r w:rsidRPr="00550168">
        <w:rPr>
          <w:rFonts w:ascii="Tahoma" w:eastAsia="Arial" w:hAnsi="Tahoma" w:cs="Tahoma"/>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5DE13DBC" w14:textId="2705FC24" w:rsidR="00CD58E6" w:rsidRPr="00550168" w:rsidRDefault="00154665" w:rsidP="004E201A">
      <w:pPr>
        <w:ind w:left="7" w:firstLine="560"/>
        <w:jc w:val="both"/>
        <w:rPr>
          <w:rFonts w:ascii="Tahoma" w:eastAsia="Arial" w:hAnsi="Tahoma" w:cs="Tahoma"/>
          <w:sz w:val="22"/>
          <w:szCs w:val="22"/>
        </w:rPr>
      </w:pPr>
      <w:r w:rsidRPr="00550168">
        <w:rPr>
          <w:rFonts w:ascii="Tahoma" w:eastAsia="Arial" w:hAnsi="Tahoma" w:cs="Tahoma"/>
          <w:sz w:val="22"/>
          <w:szCs w:val="22"/>
        </w:rPr>
        <w:t>1.6</w:t>
      </w:r>
      <w:r w:rsidR="00CD58E6" w:rsidRPr="00550168">
        <w:rPr>
          <w:rFonts w:ascii="Tahoma" w:eastAsia="Arial" w:hAnsi="Tahoma" w:cs="Tahoma"/>
          <w:sz w:val="22"/>
          <w:szCs w:val="22"/>
        </w:rPr>
        <w:t>.</w:t>
      </w:r>
      <w:r w:rsidR="00CD58E6" w:rsidRPr="00550168">
        <w:rPr>
          <w:rFonts w:ascii="Tahoma" w:eastAsia="Arial" w:hAnsi="Tahoma" w:cs="Tahoma"/>
          <w:b/>
          <w:sz w:val="22"/>
          <w:szCs w:val="22"/>
        </w:rPr>
        <w:t xml:space="preserve"> Komisija </w:t>
      </w:r>
      <w:r w:rsidR="00CD58E6" w:rsidRPr="00550168">
        <w:rPr>
          <w:rFonts w:ascii="Tahoma" w:eastAsia="Arial" w:hAnsi="Tahoma" w:cs="Tahoma"/>
          <w:bCs/>
          <w:sz w:val="22"/>
          <w:szCs w:val="22"/>
        </w:rPr>
        <w:t>–</w:t>
      </w:r>
      <w:r w:rsidR="00CD58E6" w:rsidRPr="00550168">
        <w:rPr>
          <w:rFonts w:ascii="Tahoma" w:eastAsia="Arial" w:hAnsi="Tahoma" w:cs="Tahoma"/>
          <w:b/>
          <w:sz w:val="22"/>
          <w:szCs w:val="22"/>
        </w:rPr>
        <w:t xml:space="preserve"> </w:t>
      </w:r>
      <w:r w:rsidR="00CD58E6" w:rsidRPr="00550168">
        <w:rPr>
          <w:rFonts w:ascii="Tahoma" w:eastAsia="Arial" w:hAnsi="Tahoma" w:cs="Tahoma"/>
          <w:sz w:val="22"/>
          <w:szCs w:val="22"/>
        </w:rPr>
        <w:t>viešojo pirkimo arba pirkimo komisija.</w:t>
      </w:r>
    </w:p>
    <w:p w14:paraId="250A4910" w14:textId="2BB81837" w:rsidR="00CD58E6" w:rsidRPr="00550168" w:rsidRDefault="00154665" w:rsidP="004E201A">
      <w:pPr>
        <w:ind w:left="6" w:firstLine="560"/>
        <w:jc w:val="both"/>
        <w:rPr>
          <w:rFonts w:ascii="Tahoma" w:eastAsia="Arial" w:hAnsi="Tahoma" w:cs="Tahoma"/>
          <w:sz w:val="22"/>
          <w:szCs w:val="22"/>
        </w:rPr>
      </w:pPr>
      <w:r w:rsidRPr="00550168">
        <w:rPr>
          <w:rFonts w:ascii="Tahoma" w:eastAsia="Arial" w:hAnsi="Tahoma" w:cs="Tahoma"/>
          <w:sz w:val="22"/>
          <w:szCs w:val="22"/>
        </w:rPr>
        <w:t>1.7</w:t>
      </w:r>
      <w:r w:rsidR="00CD58E6" w:rsidRPr="00550168">
        <w:rPr>
          <w:rFonts w:ascii="Tahoma" w:eastAsia="Arial" w:hAnsi="Tahoma" w:cs="Tahoma"/>
          <w:sz w:val="22"/>
          <w:szCs w:val="22"/>
        </w:rPr>
        <w:t>.</w:t>
      </w:r>
      <w:r w:rsidR="00CD58E6" w:rsidRPr="00550168">
        <w:rPr>
          <w:rFonts w:ascii="Tahoma" w:eastAsia="Arial" w:hAnsi="Tahoma" w:cs="Tahoma"/>
          <w:b/>
          <w:sz w:val="22"/>
          <w:szCs w:val="22"/>
        </w:rPr>
        <w:t xml:space="preserve"> Konkretus pasiūlymas</w:t>
      </w:r>
      <w:r w:rsidR="00CD58E6" w:rsidRPr="00550168">
        <w:rPr>
          <w:rFonts w:ascii="Tahoma" w:eastAsia="Arial" w:hAnsi="Tahoma" w:cs="Tahoma"/>
          <w:sz w:val="22"/>
          <w:szCs w:val="22"/>
        </w:rPr>
        <w:t xml:space="preserve"> – pagal konkretaus pirkimo dokumentuose numatytas sąlygas bei reikalavimus konkrečiam pirkimo objektui tiekėjo pateiktas pasiūlymas. </w:t>
      </w:r>
      <w:sdt>
        <w:sdtPr>
          <w:rPr>
            <w:rFonts w:ascii="Tahoma" w:eastAsia="Calibri" w:hAnsi="Tahoma" w:cs="Tahoma"/>
            <w:sz w:val="22"/>
            <w:szCs w:val="22"/>
          </w:rPr>
          <w:tag w:val="goog_rdk_32"/>
          <w:id w:val="1696503743"/>
        </w:sdtPr>
        <w:sdtEndPr/>
        <w:sdtContent/>
      </w:sdt>
    </w:p>
    <w:p w14:paraId="16A1B6A5" w14:textId="5C20AFBB" w:rsidR="00CD58E6" w:rsidRPr="00550168" w:rsidRDefault="00154665" w:rsidP="004E201A">
      <w:pPr>
        <w:pBdr>
          <w:top w:val="nil"/>
          <w:left w:val="nil"/>
          <w:bottom w:val="nil"/>
          <w:right w:val="nil"/>
          <w:between w:val="nil"/>
        </w:pBdr>
        <w:ind w:left="6" w:firstLine="560"/>
        <w:jc w:val="both"/>
        <w:rPr>
          <w:rFonts w:ascii="Tahoma" w:hAnsi="Tahoma" w:cs="Tahoma"/>
          <w:color w:val="000000"/>
          <w:sz w:val="22"/>
          <w:szCs w:val="22"/>
        </w:rPr>
      </w:pPr>
      <w:r w:rsidRPr="00550168">
        <w:rPr>
          <w:rFonts w:ascii="Tahoma" w:eastAsia="Arial" w:hAnsi="Tahoma" w:cs="Tahoma"/>
          <w:color w:val="000000"/>
          <w:sz w:val="22"/>
          <w:szCs w:val="22"/>
        </w:rPr>
        <w:t>1.8</w:t>
      </w:r>
      <w:r w:rsidR="00CD58E6" w:rsidRPr="00550168">
        <w:rPr>
          <w:rFonts w:ascii="Tahoma" w:eastAsia="Arial" w:hAnsi="Tahoma" w:cs="Tahoma"/>
          <w:color w:val="000000"/>
          <w:sz w:val="22"/>
          <w:szCs w:val="22"/>
        </w:rPr>
        <w:t xml:space="preserve">. </w:t>
      </w:r>
      <w:r w:rsidR="00CD58E6" w:rsidRPr="00550168">
        <w:rPr>
          <w:rFonts w:ascii="Tahoma" w:eastAsia="Arial" w:hAnsi="Tahoma" w:cs="Tahoma"/>
          <w:b/>
          <w:color w:val="000000"/>
          <w:sz w:val="22"/>
          <w:szCs w:val="22"/>
        </w:rPr>
        <w:t xml:space="preserve">Konkretus pirkimas </w:t>
      </w:r>
      <w:r w:rsidR="00CD58E6" w:rsidRPr="00550168">
        <w:rPr>
          <w:rFonts w:ascii="Tahoma" w:eastAsia="Arial" w:hAnsi="Tahoma" w:cs="Tahoma"/>
          <w:bCs/>
          <w:color w:val="000000"/>
          <w:sz w:val="22"/>
          <w:szCs w:val="22"/>
        </w:rPr>
        <w:t xml:space="preserve">– </w:t>
      </w:r>
      <w:r w:rsidR="00CD58E6" w:rsidRPr="00550168">
        <w:rPr>
          <w:rFonts w:ascii="Tahoma" w:eastAsia="Arial" w:hAnsi="Tahoma" w:cs="Tahoma"/>
          <w:color w:val="000000"/>
          <w:sz w:val="22"/>
          <w:szCs w:val="22"/>
        </w:rPr>
        <w:t xml:space="preserve">pagal konkretaus pirkimo dokumentuose numatytas sąlygas bei reikalavimus pirkimo vykdytojo vykdomas pirkimas DPS pagrindu. </w:t>
      </w:r>
    </w:p>
    <w:p w14:paraId="54E88486" w14:textId="3F114B68" w:rsidR="00CD58E6" w:rsidRPr="00550168" w:rsidRDefault="00154665" w:rsidP="004E201A">
      <w:pPr>
        <w:pBdr>
          <w:top w:val="nil"/>
          <w:left w:val="nil"/>
          <w:bottom w:val="nil"/>
          <w:right w:val="nil"/>
          <w:between w:val="nil"/>
        </w:pBdr>
        <w:ind w:left="6" w:firstLine="560"/>
        <w:jc w:val="both"/>
        <w:rPr>
          <w:rFonts w:ascii="Tahoma" w:hAnsi="Tahoma" w:cs="Tahoma"/>
          <w:color w:val="000000"/>
          <w:sz w:val="22"/>
          <w:szCs w:val="22"/>
        </w:rPr>
      </w:pPr>
      <w:r w:rsidRPr="00550168">
        <w:rPr>
          <w:rFonts w:ascii="Tahoma" w:eastAsia="Arial" w:hAnsi="Tahoma" w:cs="Tahoma"/>
          <w:color w:val="000000"/>
          <w:sz w:val="22"/>
          <w:szCs w:val="22"/>
        </w:rPr>
        <w:t>1.9</w:t>
      </w:r>
      <w:r w:rsidR="00CD58E6" w:rsidRPr="00550168">
        <w:rPr>
          <w:rFonts w:ascii="Tahoma" w:eastAsia="Arial" w:hAnsi="Tahoma" w:cs="Tahoma"/>
          <w:color w:val="000000"/>
          <w:sz w:val="22"/>
          <w:szCs w:val="22"/>
        </w:rPr>
        <w:t xml:space="preserve">. </w:t>
      </w:r>
      <w:r w:rsidR="00CD58E6" w:rsidRPr="00550168">
        <w:rPr>
          <w:rFonts w:ascii="Tahoma" w:eastAsia="Arial" w:hAnsi="Tahoma" w:cs="Tahoma"/>
          <w:b/>
          <w:color w:val="000000"/>
          <w:sz w:val="22"/>
          <w:szCs w:val="22"/>
        </w:rPr>
        <w:t>Konkretaus pirkimo dokumentai</w:t>
      </w:r>
      <w:r w:rsidR="00CD58E6" w:rsidRPr="00550168">
        <w:rPr>
          <w:rFonts w:ascii="Tahoma" w:eastAsia="Arial" w:hAnsi="Tahoma" w:cs="Tahoma"/>
          <w:color w:val="000000"/>
          <w:sz w:val="22"/>
          <w:szCs w:val="22"/>
        </w:rPr>
        <w:t xml:space="preserve"> </w:t>
      </w:r>
      <w:r w:rsidR="00CD58E6" w:rsidRPr="00550168">
        <w:rPr>
          <w:rFonts w:ascii="Tahoma" w:eastAsia="Arial" w:hAnsi="Tahoma" w:cs="Tahoma"/>
          <w:bCs/>
          <w:sz w:val="22"/>
          <w:szCs w:val="22"/>
        </w:rPr>
        <w:t xml:space="preserve">– </w:t>
      </w:r>
      <w:r w:rsidR="00CD58E6" w:rsidRPr="00550168">
        <w:rPr>
          <w:rFonts w:ascii="Tahoma" w:eastAsia="Arial" w:hAnsi="Tahoma" w:cs="Tahoma"/>
          <w:color w:val="000000"/>
          <w:sz w:val="22"/>
          <w:szCs w:val="22"/>
        </w:rPr>
        <w:t xml:space="preserve">dokumentai, kuriuose numatytos sąlygos ir reikalavimai tiekėjų dalyvavimui konkrečiame pirkime.  </w:t>
      </w:r>
    </w:p>
    <w:p w14:paraId="7730E570" w14:textId="4F5FA543" w:rsidR="00CD58E6" w:rsidRPr="00550168" w:rsidRDefault="00154665" w:rsidP="004E201A">
      <w:pPr>
        <w:ind w:left="7" w:firstLine="560"/>
        <w:jc w:val="both"/>
        <w:rPr>
          <w:rFonts w:ascii="Tahoma" w:eastAsia="Arial" w:hAnsi="Tahoma" w:cs="Tahoma"/>
          <w:sz w:val="22"/>
          <w:szCs w:val="22"/>
        </w:rPr>
      </w:pPr>
      <w:r w:rsidRPr="00550168">
        <w:rPr>
          <w:rFonts w:ascii="Tahoma" w:eastAsia="Arial" w:hAnsi="Tahoma" w:cs="Tahoma"/>
          <w:sz w:val="22"/>
          <w:szCs w:val="22"/>
        </w:rPr>
        <w:t>1.10</w:t>
      </w:r>
      <w:r w:rsidR="00CD58E6" w:rsidRPr="00550168">
        <w:rPr>
          <w:rFonts w:ascii="Tahoma" w:eastAsia="Arial" w:hAnsi="Tahoma" w:cs="Tahoma"/>
          <w:sz w:val="22"/>
          <w:szCs w:val="22"/>
        </w:rPr>
        <w:t>.</w:t>
      </w:r>
      <w:r w:rsidR="00CD58E6" w:rsidRPr="00550168">
        <w:rPr>
          <w:rFonts w:ascii="Tahoma" w:eastAsia="Arial" w:hAnsi="Tahoma" w:cs="Tahoma"/>
          <w:b/>
          <w:sz w:val="22"/>
          <w:szCs w:val="22"/>
        </w:rPr>
        <w:t xml:space="preserve"> Kvietimas</w:t>
      </w:r>
      <w:r w:rsidR="00CD58E6" w:rsidRPr="00550168">
        <w:rPr>
          <w:rFonts w:ascii="Tahoma" w:eastAsia="Arial" w:hAnsi="Tahoma" w:cs="Tahoma"/>
          <w:sz w:val="22"/>
          <w:szCs w:val="22"/>
        </w:rPr>
        <w:t xml:space="preserve"> – kvietimas pateikti konkretų pasiūlymą.</w:t>
      </w:r>
    </w:p>
    <w:p w14:paraId="29DEF4F2" w14:textId="47BBB0FA" w:rsidR="00CD58E6" w:rsidRPr="00550168" w:rsidRDefault="00154665" w:rsidP="004E201A">
      <w:pPr>
        <w:tabs>
          <w:tab w:val="left" w:pos="1418"/>
        </w:tabs>
        <w:ind w:left="7" w:firstLine="560"/>
        <w:jc w:val="both"/>
        <w:rPr>
          <w:rFonts w:ascii="Tahoma" w:eastAsia="Arial" w:hAnsi="Tahoma" w:cs="Tahoma"/>
          <w:sz w:val="22"/>
          <w:szCs w:val="22"/>
        </w:rPr>
      </w:pPr>
      <w:r w:rsidRPr="00550168">
        <w:rPr>
          <w:rFonts w:ascii="Tahoma" w:eastAsia="Arial" w:hAnsi="Tahoma" w:cs="Tahoma"/>
          <w:sz w:val="22"/>
          <w:szCs w:val="22"/>
        </w:rPr>
        <w:t>1.11</w:t>
      </w:r>
      <w:r w:rsidR="00CD58E6" w:rsidRPr="00550168">
        <w:rPr>
          <w:rFonts w:ascii="Tahoma" w:eastAsia="Arial" w:hAnsi="Tahoma" w:cs="Tahoma"/>
          <w:sz w:val="22"/>
          <w:szCs w:val="22"/>
        </w:rPr>
        <w:t>.</w:t>
      </w:r>
      <w:r w:rsidR="00CD58E6" w:rsidRPr="00550168">
        <w:rPr>
          <w:rFonts w:ascii="Tahoma" w:eastAsia="Arial" w:hAnsi="Tahoma" w:cs="Tahoma"/>
          <w:b/>
          <w:sz w:val="22"/>
          <w:szCs w:val="22"/>
        </w:rPr>
        <w:t xml:space="preserve"> Paraiška </w:t>
      </w:r>
      <w:r w:rsidR="00CD58E6" w:rsidRPr="00550168">
        <w:rPr>
          <w:rFonts w:ascii="Tahoma" w:eastAsia="Arial" w:hAnsi="Tahoma" w:cs="Tahoma"/>
          <w:bCs/>
          <w:sz w:val="22"/>
          <w:szCs w:val="22"/>
        </w:rPr>
        <w:t>–</w:t>
      </w:r>
      <w:r w:rsidR="00CD58E6" w:rsidRPr="00550168">
        <w:rPr>
          <w:rFonts w:ascii="Tahoma" w:eastAsia="Arial" w:hAnsi="Tahoma" w:cs="Tahoma"/>
          <w:sz w:val="22"/>
          <w:szCs w:val="22"/>
        </w:rPr>
        <w:t xml:space="preserve"> </w:t>
      </w:r>
      <w:sdt>
        <w:sdtPr>
          <w:rPr>
            <w:rFonts w:ascii="Tahoma" w:eastAsia="Calibri" w:hAnsi="Tahoma" w:cs="Tahoma"/>
            <w:sz w:val="22"/>
            <w:szCs w:val="22"/>
          </w:rPr>
          <w:tag w:val="goog_rdk_35"/>
          <w:id w:val="-1069499890"/>
        </w:sdtPr>
        <w:sdtEndPr/>
        <w:sdtContent/>
      </w:sdt>
      <w:r w:rsidR="00CD58E6" w:rsidRPr="00550168">
        <w:rPr>
          <w:rFonts w:ascii="Tahoma" w:eastAsia="Arial" w:hAnsi="Tahoma" w:cs="Tahoma"/>
          <w:sz w:val="22"/>
          <w:szCs w:val="22"/>
        </w:rPr>
        <w:t>tiekėjo CVP IS priemonėmis pateikiamų dokumentų ir duomenų visuma, kuria reiškiamas pageidavimas dalyvauti DPS.</w:t>
      </w:r>
    </w:p>
    <w:p w14:paraId="6967BA1C" w14:textId="5C51389E" w:rsidR="00CD58E6" w:rsidRPr="00550168" w:rsidRDefault="00154665" w:rsidP="004E201A">
      <w:pPr>
        <w:tabs>
          <w:tab w:val="left" w:pos="1418"/>
        </w:tabs>
        <w:ind w:left="7" w:firstLine="560"/>
        <w:jc w:val="both"/>
        <w:rPr>
          <w:rFonts w:ascii="Tahoma" w:eastAsia="Arial" w:hAnsi="Tahoma" w:cs="Tahoma"/>
          <w:sz w:val="22"/>
          <w:szCs w:val="22"/>
        </w:rPr>
      </w:pPr>
      <w:r w:rsidRPr="00550168">
        <w:rPr>
          <w:rFonts w:ascii="Tahoma" w:eastAsia="Arial" w:hAnsi="Tahoma" w:cs="Tahoma"/>
          <w:sz w:val="22"/>
          <w:szCs w:val="22"/>
        </w:rPr>
        <w:t>1.12</w:t>
      </w:r>
      <w:r w:rsidR="00CD58E6" w:rsidRPr="00550168">
        <w:rPr>
          <w:rFonts w:ascii="Tahoma" w:eastAsia="Arial" w:hAnsi="Tahoma" w:cs="Tahoma"/>
          <w:sz w:val="22"/>
          <w:szCs w:val="22"/>
        </w:rPr>
        <w:t xml:space="preserve">. </w:t>
      </w:r>
      <w:r w:rsidR="00CD58E6" w:rsidRPr="00550168">
        <w:rPr>
          <w:rFonts w:ascii="Tahoma" w:eastAsia="Arial" w:hAnsi="Tahoma" w:cs="Tahoma"/>
          <w:b/>
          <w:bCs/>
          <w:sz w:val="22"/>
          <w:szCs w:val="22"/>
        </w:rPr>
        <w:t>Pirkimo vykdytojas</w:t>
      </w:r>
      <w:r w:rsidR="00CD58E6" w:rsidRPr="00550168">
        <w:rPr>
          <w:rFonts w:ascii="Tahoma" w:eastAsia="Arial" w:hAnsi="Tahoma" w:cs="Tahoma"/>
          <w:sz w:val="22"/>
          <w:szCs w:val="22"/>
        </w:rPr>
        <w:t xml:space="preserve"> – perkančioji organiz</w:t>
      </w:r>
      <w:r w:rsidRPr="00550168">
        <w:rPr>
          <w:rFonts w:ascii="Tahoma" w:eastAsia="Arial" w:hAnsi="Tahoma" w:cs="Tahoma"/>
          <w:sz w:val="22"/>
          <w:szCs w:val="22"/>
        </w:rPr>
        <w:t>acija</w:t>
      </w:r>
      <w:r w:rsidR="00CD58E6" w:rsidRPr="00550168">
        <w:rPr>
          <w:rFonts w:ascii="Tahoma" w:eastAsia="Arial" w:hAnsi="Tahoma" w:cs="Tahoma"/>
          <w:sz w:val="22"/>
          <w:szCs w:val="22"/>
        </w:rPr>
        <w:t>.</w:t>
      </w:r>
    </w:p>
    <w:p w14:paraId="623DD7B0" w14:textId="038AEEB7" w:rsidR="00CD58E6" w:rsidRPr="00550168" w:rsidRDefault="00154665" w:rsidP="004E201A">
      <w:pPr>
        <w:tabs>
          <w:tab w:val="left" w:pos="1418"/>
        </w:tabs>
        <w:ind w:left="7" w:firstLine="560"/>
        <w:jc w:val="both"/>
        <w:rPr>
          <w:rFonts w:ascii="Tahoma" w:eastAsia="Arial" w:hAnsi="Tahoma" w:cs="Tahoma"/>
          <w:sz w:val="22"/>
          <w:szCs w:val="22"/>
        </w:rPr>
      </w:pPr>
      <w:r w:rsidRPr="00550168">
        <w:rPr>
          <w:rFonts w:ascii="Tahoma" w:eastAsia="Arial" w:hAnsi="Tahoma" w:cs="Tahoma"/>
          <w:sz w:val="22"/>
          <w:szCs w:val="22"/>
        </w:rPr>
        <w:t>1.13</w:t>
      </w:r>
      <w:r w:rsidR="00CD58E6" w:rsidRPr="00550168">
        <w:rPr>
          <w:rFonts w:ascii="Tahoma" w:eastAsia="Arial" w:hAnsi="Tahoma" w:cs="Tahoma"/>
          <w:sz w:val="22"/>
          <w:szCs w:val="22"/>
        </w:rPr>
        <w:t xml:space="preserve">. </w:t>
      </w:r>
      <w:r w:rsidR="00CD58E6" w:rsidRPr="00550168">
        <w:rPr>
          <w:rFonts w:ascii="Tahoma" w:eastAsia="Arial" w:hAnsi="Tahoma" w:cs="Tahoma"/>
          <w:b/>
          <w:bCs/>
          <w:sz w:val="22"/>
          <w:szCs w:val="22"/>
        </w:rPr>
        <w:t>Pirminių paraiškų pateikimo terminas</w:t>
      </w:r>
      <w:r w:rsidR="00CD58E6" w:rsidRPr="00550168">
        <w:rPr>
          <w:rFonts w:ascii="Tahoma" w:eastAsia="Arial" w:hAnsi="Tahoma" w:cs="Tahoma"/>
          <w:sz w:val="22"/>
          <w:szCs w:val="22"/>
        </w:rPr>
        <w:t xml:space="preserve"> – pirkimo dokumentuose ir CVP IS nurodyta konkreti data, iki kurios tiekėjai turi pateikti paraiškas pirkimo vykdytojui dar nesukūrus DPS.</w:t>
      </w:r>
    </w:p>
    <w:p w14:paraId="798854A0" w14:textId="2C95D39B" w:rsidR="00CD58E6" w:rsidRPr="00550168" w:rsidRDefault="00154665" w:rsidP="004E201A">
      <w:pPr>
        <w:tabs>
          <w:tab w:val="left" w:pos="1134"/>
          <w:tab w:val="left" w:pos="1418"/>
        </w:tabs>
        <w:ind w:left="7" w:firstLine="560"/>
        <w:jc w:val="both"/>
        <w:rPr>
          <w:rFonts w:ascii="Tahoma" w:eastAsia="Arial" w:hAnsi="Tahoma" w:cs="Tahoma"/>
          <w:sz w:val="22"/>
          <w:szCs w:val="22"/>
        </w:rPr>
      </w:pPr>
      <w:r w:rsidRPr="00550168">
        <w:rPr>
          <w:rFonts w:ascii="Tahoma" w:eastAsia="Arial" w:hAnsi="Tahoma" w:cs="Tahoma"/>
          <w:sz w:val="22"/>
          <w:szCs w:val="22"/>
        </w:rPr>
        <w:t>1.14</w:t>
      </w:r>
      <w:r w:rsidR="00CD58E6" w:rsidRPr="00550168">
        <w:rPr>
          <w:rFonts w:ascii="Tahoma" w:eastAsia="Arial" w:hAnsi="Tahoma" w:cs="Tahoma"/>
          <w:sz w:val="22"/>
          <w:szCs w:val="22"/>
        </w:rPr>
        <w:t xml:space="preserve">. </w:t>
      </w:r>
      <w:r w:rsidR="00CD58E6" w:rsidRPr="00550168">
        <w:rPr>
          <w:rFonts w:ascii="Tahoma" w:eastAsia="Arial" w:hAnsi="Tahoma" w:cs="Tahoma"/>
          <w:b/>
          <w:sz w:val="22"/>
          <w:szCs w:val="22"/>
        </w:rPr>
        <w:t>Subtiekėjas</w:t>
      </w:r>
      <w:r w:rsidR="00CD58E6" w:rsidRPr="00550168">
        <w:rPr>
          <w:rFonts w:ascii="Tahoma" w:eastAsia="Arial" w:hAnsi="Tahoma" w:cs="Tahoma"/>
          <w:sz w:val="22"/>
          <w:szCs w:val="22"/>
        </w:rPr>
        <w:t xml:space="preserve"> – tiekėjo pirkimo sutarties vykdymui pasitelkiamas trečias asmuo, kurio kvalifikacija tiekėjas nesiremia, kad atitiktų kvalifikacijos reikalavimus.</w:t>
      </w:r>
    </w:p>
    <w:p w14:paraId="2F623457" w14:textId="51A3F529" w:rsidR="00CD58E6" w:rsidRPr="00550168" w:rsidRDefault="00154665" w:rsidP="004E201A">
      <w:pPr>
        <w:tabs>
          <w:tab w:val="left" w:pos="1701"/>
        </w:tabs>
        <w:ind w:left="7" w:firstLine="560"/>
        <w:jc w:val="both"/>
        <w:rPr>
          <w:rFonts w:ascii="Tahoma" w:eastAsia="Calibri" w:hAnsi="Tahoma" w:cs="Tahoma"/>
          <w:color w:val="000000"/>
          <w:sz w:val="22"/>
          <w:szCs w:val="22"/>
        </w:rPr>
      </w:pPr>
      <w:r w:rsidRPr="00550168">
        <w:rPr>
          <w:rFonts w:ascii="Tahoma" w:eastAsia="Arial" w:hAnsi="Tahoma" w:cs="Tahoma"/>
          <w:sz w:val="22"/>
          <w:szCs w:val="22"/>
        </w:rPr>
        <w:t>1.15</w:t>
      </w:r>
      <w:r w:rsidR="00CD58E6" w:rsidRPr="00550168">
        <w:rPr>
          <w:rFonts w:ascii="Tahoma" w:eastAsia="Arial" w:hAnsi="Tahoma" w:cs="Tahoma"/>
          <w:sz w:val="22"/>
          <w:szCs w:val="22"/>
        </w:rPr>
        <w:t xml:space="preserve">. </w:t>
      </w:r>
      <w:r w:rsidR="00CD58E6" w:rsidRPr="00550168">
        <w:rPr>
          <w:rFonts w:ascii="Tahoma" w:eastAsia="Arial" w:hAnsi="Tahoma" w:cs="Tahoma"/>
          <w:b/>
          <w:bCs/>
          <w:sz w:val="22"/>
          <w:szCs w:val="22"/>
        </w:rPr>
        <w:t xml:space="preserve">Ūkio subjektas, kurio </w:t>
      </w:r>
      <w:proofErr w:type="spellStart"/>
      <w:r w:rsidR="00CD58E6" w:rsidRPr="00550168">
        <w:rPr>
          <w:rFonts w:ascii="Tahoma" w:eastAsia="Arial" w:hAnsi="Tahoma" w:cs="Tahoma"/>
          <w:b/>
          <w:bCs/>
          <w:sz w:val="22"/>
          <w:szCs w:val="22"/>
        </w:rPr>
        <w:t>pajėgumais</w:t>
      </w:r>
      <w:proofErr w:type="spellEnd"/>
      <w:r w:rsidR="00CD58E6" w:rsidRPr="00550168">
        <w:rPr>
          <w:rFonts w:ascii="Tahoma" w:eastAsia="Arial" w:hAnsi="Tahoma" w:cs="Tahoma"/>
          <w:b/>
          <w:bCs/>
          <w:sz w:val="22"/>
          <w:szCs w:val="22"/>
        </w:rPr>
        <w:t xml:space="preserve"> remiamasi</w:t>
      </w:r>
      <w:r w:rsidRPr="00550168">
        <w:rPr>
          <w:rFonts w:ascii="Tahoma" w:eastAsia="Arial" w:hAnsi="Tahoma" w:cs="Tahoma"/>
          <w:sz w:val="22"/>
          <w:szCs w:val="22"/>
        </w:rPr>
        <w:t xml:space="preserve"> – </w:t>
      </w:r>
      <w:r w:rsidR="00CD58E6" w:rsidRPr="00550168">
        <w:rPr>
          <w:rFonts w:ascii="Tahoma" w:eastAsia="Calibri" w:hAnsi="Tahoma" w:cs="Tahoma"/>
          <w:color w:val="000000"/>
          <w:sz w:val="22"/>
          <w:szCs w:val="22"/>
        </w:rPr>
        <w:t>tiekėjo pasitelkiamas trečiasis asmuo, kurio kvalifikacija tiekėjas remiasi, kad atitiktų kvalifikacijos reikalavimus.</w:t>
      </w:r>
    </w:p>
    <w:p w14:paraId="657EBB27" w14:textId="7759DBEC" w:rsidR="00CD58E6" w:rsidRPr="00550168" w:rsidRDefault="00154665" w:rsidP="004E201A">
      <w:pPr>
        <w:ind w:left="7" w:firstLine="560"/>
        <w:jc w:val="both"/>
        <w:rPr>
          <w:rFonts w:ascii="Tahoma" w:eastAsia="Arial" w:hAnsi="Tahoma" w:cs="Tahoma"/>
          <w:sz w:val="22"/>
          <w:szCs w:val="22"/>
        </w:rPr>
      </w:pPr>
      <w:r w:rsidRPr="00550168">
        <w:rPr>
          <w:rFonts w:ascii="Tahoma" w:eastAsia="Arial" w:hAnsi="Tahoma" w:cs="Tahoma"/>
          <w:sz w:val="22"/>
          <w:szCs w:val="22"/>
        </w:rPr>
        <w:t>1.16</w:t>
      </w:r>
      <w:r w:rsidR="00CD58E6" w:rsidRPr="00550168">
        <w:rPr>
          <w:rFonts w:ascii="Tahoma" w:eastAsia="Arial" w:hAnsi="Tahoma" w:cs="Tahoma"/>
          <w:sz w:val="22"/>
          <w:szCs w:val="22"/>
        </w:rPr>
        <w:t>.</w:t>
      </w:r>
      <w:r w:rsidR="00CD58E6" w:rsidRPr="00550168">
        <w:rPr>
          <w:rFonts w:ascii="Tahoma" w:eastAsia="Arial" w:hAnsi="Tahoma" w:cs="Tahoma"/>
          <w:b/>
          <w:sz w:val="22"/>
          <w:szCs w:val="22"/>
        </w:rPr>
        <w:t xml:space="preserve"> </w:t>
      </w:r>
      <w:sdt>
        <w:sdtPr>
          <w:rPr>
            <w:rFonts w:ascii="Tahoma" w:eastAsia="Calibri" w:hAnsi="Tahoma" w:cs="Tahoma"/>
            <w:sz w:val="22"/>
            <w:szCs w:val="22"/>
          </w:rPr>
          <w:tag w:val="goog_rdk_37"/>
          <w:id w:val="333032004"/>
        </w:sdtPr>
        <w:sdtEndPr/>
        <w:sdtContent/>
      </w:sdt>
      <w:r w:rsidR="00CD58E6" w:rsidRPr="00550168">
        <w:rPr>
          <w:rFonts w:ascii="Tahoma" w:eastAsia="Arial" w:hAnsi="Tahoma" w:cs="Tahoma"/>
          <w:b/>
          <w:sz w:val="22"/>
          <w:szCs w:val="22"/>
        </w:rPr>
        <w:t xml:space="preserve">VPĮ </w:t>
      </w:r>
      <w:r w:rsidR="00CD58E6" w:rsidRPr="00550168">
        <w:rPr>
          <w:rFonts w:ascii="Tahoma" w:eastAsia="Arial" w:hAnsi="Tahoma" w:cs="Tahoma"/>
          <w:bCs/>
          <w:sz w:val="22"/>
          <w:szCs w:val="22"/>
        </w:rPr>
        <w:t>–</w:t>
      </w:r>
      <w:r w:rsidR="00CD58E6" w:rsidRPr="00550168">
        <w:rPr>
          <w:rFonts w:ascii="Tahoma" w:eastAsia="Arial" w:hAnsi="Tahoma" w:cs="Tahoma"/>
          <w:sz w:val="22"/>
          <w:szCs w:val="22"/>
        </w:rPr>
        <w:t xml:space="preserve"> Lietuvos Respublikos viešųjų pirkimų įstatymas.</w:t>
      </w:r>
    </w:p>
    <w:p w14:paraId="49DEC74C" w14:textId="79BC590C" w:rsidR="00CD58E6" w:rsidRPr="00550168" w:rsidRDefault="00154665" w:rsidP="004E201A">
      <w:pPr>
        <w:ind w:left="7" w:firstLine="560"/>
        <w:jc w:val="both"/>
        <w:rPr>
          <w:rFonts w:ascii="Tahoma" w:eastAsia="Arial" w:hAnsi="Tahoma" w:cs="Tahoma"/>
          <w:sz w:val="22"/>
          <w:szCs w:val="22"/>
        </w:rPr>
      </w:pPr>
      <w:r w:rsidRPr="00550168">
        <w:rPr>
          <w:rFonts w:ascii="Tahoma" w:eastAsia="Arial" w:hAnsi="Tahoma" w:cs="Tahoma"/>
          <w:sz w:val="22"/>
          <w:szCs w:val="22"/>
        </w:rPr>
        <w:t>1.17</w:t>
      </w:r>
      <w:r w:rsidR="00CD58E6" w:rsidRPr="00550168">
        <w:rPr>
          <w:rFonts w:ascii="Tahoma" w:eastAsia="Arial" w:hAnsi="Tahoma" w:cs="Tahoma"/>
          <w:sz w:val="22"/>
          <w:szCs w:val="22"/>
        </w:rPr>
        <w:t>. Kitos pirkimo dokumentuose vartojamos sąvokos atitinka VPĮ vartojamas sąvokas.</w:t>
      </w:r>
    </w:p>
    <w:p w14:paraId="01A968D7" w14:textId="77777777" w:rsidR="00CD58E6" w:rsidRPr="00550168" w:rsidRDefault="00CD58E6" w:rsidP="00061D19">
      <w:pPr>
        <w:pStyle w:val="Heading1"/>
        <w:tabs>
          <w:tab w:val="left" w:pos="426"/>
        </w:tabs>
        <w:spacing w:before="60" w:after="60"/>
        <w:jc w:val="center"/>
        <w:rPr>
          <w:rFonts w:ascii="Tahoma" w:hAnsi="Tahoma" w:cs="Tahoma"/>
          <w:b/>
          <w:bCs/>
          <w:sz w:val="22"/>
          <w:szCs w:val="22"/>
        </w:rPr>
      </w:pPr>
    </w:p>
    <w:p w14:paraId="36340B6A" w14:textId="6AFBBEC9" w:rsidR="00DD20E2" w:rsidRPr="00550168" w:rsidRDefault="00CD58E6" w:rsidP="00CD58E6">
      <w:pPr>
        <w:pStyle w:val="Heading1"/>
        <w:tabs>
          <w:tab w:val="left" w:pos="426"/>
        </w:tabs>
        <w:spacing w:before="60" w:after="60"/>
        <w:jc w:val="center"/>
        <w:rPr>
          <w:rFonts w:ascii="Tahoma" w:hAnsi="Tahoma" w:cs="Tahoma"/>
          <w:b/>
          <w:bCs/>
          <w:sz w:val="22"/>
          <w:szCs w:val="22"/>
        </w:rPr>
      </w:pPr>
      <w:bookmarkStart w:id="6" w:name="_Toc140679971"/>
      <w:r w:rsidRPr="00550168">
        <w:rPr>
          <w:rFonts w:ascii="Tahoma" w:hAnsi="Tahoma" w:cs="Tahoma"/>
          <w:b/>
          <w:bCs/>
          <w:sz w:val="22"/>
          <w:szCs w:val="22"/>
        </w:rPr>
        <w:t xml:space="preserve">2. </w:t>
      </w:r>
      <w:r w:rsidR="0020294D" w:rsidRPr="00550168">
        <w:rPr>
          <w:rFonts w:ascii="Tahoma" w:hAnsi="Tahoma" w:cs="Tahoma"/>
          <w:b/>
          <w:bCs/>
          <w:sz w:val="22"/>
          <w:szCs w:val="22"/>
        </w:rPr>
        <w:t>BENDROSIOS</w:t>
      </w:r>
      <w:r w:rsidR="00454746" w:rsidRPr="00550168">
        <w:rPr>
          <w:rFonts w:ascii="Tahoma" w:hAnsi="Tahoma" w:cs="Tahoma"/>
          <w:b/>
          <w:bCs/>
          <w:sz w:val="22"/>
          <w:szCs w:val="22"/>
        </w:rPr>
        <w:t xml:space="preserve"> NUOSTATOS</w:t>
      </w:r>
      <w:bookmarkEnd w:id="2"/>
      <w:bookmarkEnd w:id="3"/>
      <w:bookmarkEnd w:id="6"/>
    </w:p>
    <w:p w14:paraId="66D5E95E" w14:textId="3F1FFF57" w:rsidR="00F46614" w:rsidRPr="00550168" w:rsidRDefault="00910F33" w:rsidP="004D2E93">
      <w:pPr>
        <w:pStyle w:val="ListParagraph"/>
        <w:tabs>
          <w:tab w:val="left" w:pos="709"/>
        </w:tabs>
        <w:ind w:left="0"/>
        <w:jc w:val="both"/>
        <w:rPr>
          <w:rFonts w:ascii="Tahoma" w:eastAsia="Calibri" w:hAnsi="Tahoma" w:cs="Tahoma"/>
          <w:i/>
          <w:color w:val="000000"/>
          <w:sz w:val="22"/>
          <w:szCs w:val="22"/>
          <w:shd w:val="clear" w:color="auto" w:fill="FFFF00"/>
        </w:rPr>
      </w:pPr>
      <w:r w:rsidRPr="00550168">
        <w:rPr>
          <w:rFonts w:ascii="Tahoma" w:hAnsi="Tahoma" w:cs="Tahoma"/>
          <w:sz w:val="22"/>
          <w:szCs w:val="22"/>
        </w:rPr>
        <w:tab/>
      </w:r>
      <w:r w:rsidR="004E201A" w:rsidRPr="00550168">
        <w:rPr>
          <w:rFonts w:ascii="Tahoma" w:hAnsi="Tahoma" w:cs="Tahoma"/>
          <w:sz w:val="22"/>
          <w:szCs w:val="22"/>
        </w:rPr>
        <w:t>2</w:t>
      </w:r>
      <w:r w:rsidR="00F46614" w:rsidRPr="00550168">
        <w:rPr>
          <w:rFonts w:ascii="Tahoma" w:hAnsi="Tahoma" w:cs="Tahoma"/>
          <w:sz w:val="22"/>
          <w:szCs w:val="22"/>
        </w:rPr>
        <w:t xml:space="preserve">.1. </w:t>
      </w:r>
      <w:r w:rsidR="00D27170" w:rsidRPr="00550168">
        <w:rPr>
          <w:rFonts w:ascii="Tahoma" w:eastAsia="Calibri" w:hAnsi="Tahoma" w:cs="Tahoma"/>
          <w:color w:val="000000"/>
          <w:sz w:val="22"/>
          <w:szCs w:val="22"/>
        </w:rPr>
        <w:t>Valstybės įmonė</w:t>
      </w:r>
      <w:r w:rsidR="00F46614" w:rsidRPr="00550168">
        <w:rPr>
          <w:rFonts w:ascii="Tahoma" w:eastAsia="Calibri" w:hAnsi="Tahoma" w:cs="Tahoma"/>
          <w:color w:val="000000"/>
          <w:sz w:val="22"/>
          <w:szCs w:val="22"/>
        </w:rPr>
        <w:t xml:space="preserve"> </w:t>
      </w:r>
      <w:r w:rsidR="00D27170" w:rsidRPr="00550168">
        <w:rPr>
          <w:rFonts w:ascii="Tahoma" w:eastAsia="Calibri" w:hAnsi="Tahoma" w:cs="Tahoma"/>
          <w:color w:val="000000"/>
          <w:sz w:val="22"/>
          <w:szCs w:val="22"/>
        </w:rPr>
        <w:t xml:space="preserve">Registrų centras </w:t>
      </w:r>
      <w:r w:rsidR="00F46614" w:rsidRPr="00550168">
        <w:rPr>
          <w:rFonts w:ascii="Tahoma" w:eastAsia="Calibri" w:hAnsi="Tahoma" w:cs="Tahoma"/>
          <w:color w:val="000000"/>
          <w:sz w:val="22"/>
          <w:szCs w:val="22"/>
        </w:rPr>
        <w:t xml:space="preserve">(toliau – </w:t>
      </w:r>
      <w:r w:rsidR="009859F6" w:rsidRPr="00550168">
        <w:rPr>
          <w:rFonts w:ascii="Tahoma" w:eastAsia="Calibri" w:hAnsi="Tahoma" w:cs="Tahoma"/>
          <w:b/>
          <w:color w:val="000000"/>
          <w:sz w:val="22"/>
          <w:szCs w:val="22"/>
        </w:rPr>
        <w:t>Perkančioji organizacija</w:t>
      </w:r>
      <w:r w:rsidR="00F46614" w:rsidRPr="00550168">
        <w:rPr>
          <w:rFonts w:ascii="Tahoma" w:eastAsia="Calibri" w:hAnsi="Tahoma" w:cs="Tahoma"/>
          <w:color w:val="000000"/>
          <w:sz w:val="22"/>
          <w:szCs w:val="22"/>
        </w:rPr>
        <w:t xml:space="preserve">) atlieka </w:t>
      </w:r>
      <w:r w:rsidR="00F46614" w:rsidRPr="00550168">
        <w:rPr>
          <w:rFonts w:ascii="Tahoma" w:hAnsi="Tahoma" w:cs="Tahoma"/>
          <w:b/>
          <w:color w:val="000000"/>
          <w:sz w:val="22"/>
          <w:szCs w:val="22"/>
        </w:rPr>
        <w:t>tarptautinį</w:t>
      </w:r>
      <w:r w:rsidR="00F46614" w:rsidRPr="00550168">
        <w:rPr>
          <w:rFonts w:ascii="Tahoma" w:eastAsia="Calibri" w:hAnsi="Tahoma" w:cs="Tahoma"/>
          <w:b/>
          <w:color w:val="000000"/>
          <w:sz w:val="22"/>
          <w:szCs w:val="22"/>
        </w:rPr>
        <w:t xml:space="preserve"> pirkimą</w:t>
      </w:r>
      <w:r w:rsidR="00F46614" w:rsidRPr="00550168">
        <w:rPr>
          <w:rFonts w:ascii="Tahoma" w:eastAsia="Calibri" w:hAnsi="Tahoma" w:cs="Tahoma"/>
          <w:color w:val="000000"/>
          <w:sz w:val="22"/>
          <w:szCs w:val="22"/>
        </w:rPr>
        <w:t xml:space="preserve"> taikydama</w:t>
      </w:r>
      <w:r w:rsidR="0072487E" w:rsidRPr="00550168">
        <w:rPr>
          <w:rFonts w:ascii="Tahoma" w:eastAsia="Calibri" w:hAnsi="Tahoma" w:cs="Tahoma"/>
          <w:color w:val="000000"/>
          <w:sz w:val="22"/>
          <w:szCs w:val="22"/>
        </w:rPr>
        <w:t>s</w:t>
      </w:r>
      <w:r w:rsidR="00F46614" w:rsidRPr="00550168">
        <w:rPr>
          <w:rFonts w:ascii="Tahoma" w:eastAsia="Calibri" w:hAnsi="Tahoma" w:cs="Tahoma"/>
          <w:color w:val="000000"/>
          <w:sz w:val="22"/>
          <w:szCs w:val="22"/>
        </w:rPr>
        <w:t xml:space="preserve"> dinaminę pirkimo sistemą (toliau – </w:t>
      </w:r>
      <w:r w:rsidR="00F46614" w:rsidRPr="00550168">
        <w:rPr>
          <w:rFonts w:ascii="Tahoma" w:eastAsia="Calibri" w:hAnsi="Tahoma" w:cs="Tahoma"/>
          <w:b/>
          <w:color w:val="000000"/>
          <w:sz w:val="22"/>
          <w:szCs w:val="22"/>
        </w:rPr>
        <w:t xml:space="preserve">DPS </w:t>
      </w:r>
      <w:r w:rsidR="00F46614" w:rsidRPr="00550168">
        <w:rPr>
          <w:rFonts w:ascii="Tahoma" w:eastAsia="Calibri" w:hAnsi="Tahoma" w:cs="Tahoma"/>
          <w:color w:val="000000"/>
          <w:sz w:val="22"/>
          <w:szCs w:val="22"/>
        </w:rPr>
        <w:t>arba</w:t>
      </w:r>
      <w:r w:rsidR="00F46614" w:rsidRPr="00550168">
        <w:rPr>
          <w:rFonts w:ascii="Tahoma" w:eastAsia="Calibri" w:hAnsi="Tahoma" w:cs="Tahoma"/>
          <w:b/>
          <w:color w:val="000000"/>
          <w:sz w:val="22"/>
          <w:szCs w:val="22"/>
        </w:rPr>
        <w:t xml:space="preserve"> Pirkimas</w:t>
      </w:r>
      <w:r w:rsidR="00F46614" w:rsidRPr="00550168">
        <w:rPr>
          <w:rFonts w:ascii="Tahoma" w:eastAsia="Calibri" w:hAnsi="Tahoma" w:cs="Tahoma"/>
          <w:color w:val="000000"/>
          <w:sz w:val="22"/>
          <w:szCs w:val="22"/>
        </w:rPr>
        <w:t>) ir jos galiojimo laikotarpiu</w:t>
      </w:r>
      <w:r w:rsidR="00EB4395" w:rsidRPr="00550168">
        <w:rPr>
          <w:rFonts w:ascii="Tahoma" w:eastAsia="Calibri" w:hAnsi="Tahoma" w:cs="Tahoma"/>
          <w:color w:val="000000"/>
          <w:sz w:val="22"/>
          <w:szCs w:val="22"/>
        </w:rPr>
        <w:t xml:space="preserve"> </w:t>
      </w:r>
      <w:r w:rsidR="00F46614" w:rsidRPr="00550168">
        <w:rPr>
          <w:rFonts w:ascii="Tahoma" w:eastAsia="Calibri" w:hAnsi="Tahoma" w:cs="Tahoma"/>
          <w:color w:val="000000"/>
          <w:sz w:val="22"/>
          <w:szCs w:val="22"/>
        </w:rPr>
        <w:t xml:space="preserve">numato </w:t>
      </w:r>
      <w:r w:rsidR="00F46614" w:rsidRPr="00550168">
        <w:rPr>
          <w:rFonts w:ascii="Tahoma" w:eastAsia="Calibri" w:hAnsi="Tahoma" w:cs="Tahoma"/>
          <w:sz w:val="22"/>
          <w:szCs w:val="22"/>
        </w:rPr>
        <w:t xml:space="preserve">įsigyti </w:t>
      </w:r>
      <w:r w:rsidR="002136DC" w:rsidRPr="00550168">
        <w:rPr>
          <w:rFonts w:ascii="Tahoma" w:eastAsia="Calibri" w:hAnsi="Tahoma" w:cs="Tahoma"/>
          <w:sz w:val="22"/>
          <w:szCs w:val="22"/>
        </w:rPr>
        <w:t xml:space="preserve">Mobiliuosius telefonus, </w:t>
      </w:r>
      <w:r w:rsidR="002136DC" w:rsidRPr="00550168">
        <w:rPr>
          <w:rFonts w:ascii="Tahoma" w:hAnsi="Tahoma" w:cs="Tahoma"/>
          <w:iCs/>
          <w:color w:val="000000" w:themeColor="text1"/>
          <w:sz w:val="22"/>
          <w:szCs w:val="22"/>
        </w:rPr>
        <w:t>mobiliųjų telefonų priedus, dėklus, ekrano apsauginius stiklus</w:t>
      </w:r>
      <w:r w:rsidR="00B46315" w:rsidRPr="00550168">
        <w:rPr>
          <w:rFonts w:ascii="Tahoma" w:eastAsia="Calibri" w:hAnsi="Tahoma" w:cs="Tahoma"/>
          <w:color w:val="70AD47" w:themeColor="accent6"/>
          <w:sz w:val="22"/>
          <w:szCs w:val="22"/>
        </w:rPr>
        <w:t xml:space="preserve"> </w:t>
      </w:r>
      <w:r w:rsidR="00F46614" w:rsidRPr="00550168">
        <w:rPr>
          <w:rFonts w:ascii="Tahoma" w:eastAsia="Calibri" w:hAnsi="Tahoma" w:cs="Tahoma"/>
          <w:color w:val="000000"/>
          <w:sz w:val="22"/>
          <w:szCs w:val="22"/>
        </w:rPr>
        <w:t xml:space="preserve">(toliau – </w:t>
      </w:r>
      <w:r w:rsidR="00F46614" w:rsidRPr="00550168">
        <w:rPr>
          <w:rFonts w:ascii="Tahoma" w:eastAsia="Calibri" w:hAnsi="Tahoma" w:cs="Tahoma"/>
          <w:b/>
          <w:color w:val="000000"/>
          <w:sz w:val="22"/>
          <w:szCs w:val="22"/>
        </w:rPr>
        <w:t>Pirkimo objektas</w:t>
      </w:r>
      <w:r w:rsidR="00F46614" w:rsidRPr="00550168">
        <w:rPr>
          <w:rFonts w:ascii="Tahoma" w:eastAsia="Calibri" w:hAnsi="Tahoma" w:cs="Tahoma"/>
          <w:color w:val="000000"/>
          <w:sz w:val="22"/>
          <w:szCs w:val="22"/>
        </w:rPr>
        <w:t>).</w:t>
      </w:r>
      <w:r w:rsidR="00F46614" w:rsidRPr="00550168">
        <w:rPr>
          <w:rFonts w:ascii="Tahoma" w:eastAsia="Calibri" w:hAnsi="Tahoma" w:cs="Tahoma"/>
          <w:i/>
          <w:color w:val="000000"/>
          <w:sz w:val="22"/>
          <w:szCs w:val="22"/>
          <w:shd w:val="clear" w:color="auto" w:fill="FFFF00"/>
        </w:rPr>
        <w:t xml:space="preserve"> </w:t>
      </w:r>
    </w:p>
    <w:p w14:paraId="5111A5C2" w14:textId="428055AA" w:rsidR="00905DCE" w:rsidRPr="00550168" w:rsidRDefault="006730CE" w:rsidP="00CF034B">
      <w:pPr>
        <w:pStyle w:val="ListParagraph"/>
        <w:tabs>
          <w:tab w:val="left" w:pos="709"/>
        </w:tabs>
        <w:ind w:left="0"/>
        <w:jc w:val="both"/>
        <w:rPr>
          <w:rFonts w:ascii="Tahoma" w:hAnsi="Tahoma" w:cs="Tahoma"/>
          <w:vanish/>
          <w:sz w:val="22"/>
          <w:szCs w:val="22"/>
        </w:rPr>
      </w:pPr>
      <w:r w:rsidRPr="00550168">
        <w:rPr>
          <w:rFonts w:ascii="Tahoma" w:hAnsi="Tahoma" w:cs="Tahoma"/>
          <w:i/>
          <w:color w:val="FF0000"/>
          <w:sz w:val="22"/>
          <w:szCs w:val="22"/>
        </w:rPr>
        <w:tab/>
      </w:r>
    </w:p>
    <w:p w14:paraId="2D10EDE0" w14:textId="0CAC8998" w:rsidR="00F46614" w:rsidRPr="00550168" w:rsidRDefault="004E201A" w:rsidP="00F46614">
      <w:pPr>
        <w:tabs>
          <w:tab w:val="left" w:pos="709"/>
        </w:tabs>
        <w:jc w:val="both"/>
        <w:rPr>
          <w:rFonts w:ascii="Tahoma" w:hAnsi="Tahoma" w:cs="Tahoma"/>
          <w:sz w:val="22"/>
          <w:szCs w:val="22"/>
        </w:rPr>
      </w:pPr>
      <w:r w:rsidRPr="00550168">
        <w:rPr>
          <w:rFonts w:ascii="Tahoma" w:hAnsi="Tahoma" w:cs="Tahoma"/>
          <w:sz w:val="22"/>
          <w:szCs w:val="22"/>
        </w:rPr>
        <w:t>2</w:t>
      </w:r>
      <w:r w:rsidR="00F46614" w:rsidRPr="00550168">
        <w:rPr>
          <w:rFonts w:ascii="Tahoma" w:hAnsi="Tahoma" w:cs="Tahoma"/>
          <w:sz w:val="22"/>
          <w:szCs w:val="22"/>
        </w:rPr>
        <w:t>.2. Asmens, įgalioto su tiekėjais palaikyti tiesioginį ryšį ir gauti iš jų (ne tarpininkų) pranešimus, susijusius su DPS procedūromis, kontaktai nurodyti skelbime apie pirkimą.</w:t>
      </w:r>
    </w:p>
    <w:p w14:paraId="7D828183" w14:textId="7AD51437" w:rsidR="00672C3F" w:rsidRPr="00550168" w:rsidRDefault="004E201A" w:rsidP="00D34EBC">
      <w:pPr>
        <w:tabs>
          <w:tab w:val="left" w:pos="709"/>
        </w:tabs>
        <w:ind w:firstLine="709"/>
        <w:jc w:val="both"/>
        <w:rPr>
          <w:rFonts w:ascii="Tahoma" w:hAnsi="Tahoma" w:cs="Tahoma"/>
          <w:sz w:val="22"/>
          <w:szCs w:val="22"/>
        </w:rPr>
      </w:pPr>
      <w:r w:rsidRPr="00550168">
        <w:rPr>
          <w:rFonts w:ascii="Tahoma" w:eastAsia="Calibri" w:hAnsi="Tahoma" w:cs="Tahoma"/>
          <w:sz w:val="22"/>
          <w:szCs w:val="22"/>
        </w:rPr>
        <w:t>2</w:t>
      </w:r>
      <w:r w:rsidR="00F46614" w:rsidRPr="00550168">
        <w:rPr>
          <w:rFonts w:ascii="Tahoma" w:eastAsia="Calibri" w:hAnsi="Tahoma" w:cs="Tahoma"/>
          <w:sz w:val="22"/>
          <w:szCs w:val="22"/>
        </w:rPr>
        <w:t xml:space="preserve">.3. </w:t>
      </w:r>
      <w:r w:rsidR="00831AC0" w:rsidRPr="00550168">
        <w:rPr>
          <w:rFonts w:ascii="Tahoma" w:eastAsia="Calibri" w:hAnsi="Tahoma" w:cs="Tahoma"/>
          <w:sz w:val="22"/>
          <w:szCs w:val="22"/>
        </w:rPr>
        <w:t xml:space="preserve">DPS </w:t>
      </w:r>
      <w:r w:rsidR="00672C3F" w:rsidRPr="00550168">
        <w:rPr>
          <w:rFonts w:ascii="Tahoma" w:eastAsia="Calibri" w:hAnsi="Tahoma" w:cs="Tahoma"/>
          <w:sz w:val="22"/>
          <w:szCs w:val="22"/>
        </w:rPr>
        <w:t>atliekama vadovaujantis ši</w:t>
      </w:r>
      <w:r w:rsidR="00EF0916" w:rsidRPr="00550168">
        <w:rPr>
          <w:rFonts w:ascii="Tahoma" w:eastAsia="Calibri" w:hAnsi="Tahoma" w:cs="Tahoma"/>
          <w:sz w:val="22"/>
          <w:szCs w:val="22"/>
        </w:rPr>
        <w:t>ais</w:t>
      </w:r>
      <w:r w:rsidR="00672C3F" w:rsidRPr="00550168">
        <w:rPr>
          <w:rFonts w:ascii="Tahoma" w:eastAsia="Calibri" w:hAnsi="Tahoma" w:cs="Tahoma"/>
          <w:sz w:val="22"/>
          <w:szCs w:val="22"/>
        </w:rPr>
        <w:t xml:space="preserve"> </w:t>
      </w:r>
      <w:r w:rsidR="00354D59" w:rsidRPr="00550168">
        <w:rPr>
          <w:rFonts w:ascii="Tahoma" w:eastAsia="Calibri" w:hAnsi="Tahoma" w:cs="Tahoma"/>
          <w:sz w:val="22"/>
          <w:szCs w:val="22"/>
        </w:rPr>
        <w:t xml:space="preserve">Pirkimo </w:t>
      </w:r>
      <w:r w:rsidR="00672C3F" w:rsidRPr="00550168">
        <w:rPr>
          <w:rFonts w:ascii="Tahoma" w:eastAsia="Calibri" w:hAnsi="Tahoma" w:cs="Tahoma"/>
          <w:sz w:val="22"/>
          <w:szCs w:val="22"/>
        </w:rPr>
        <w:t xml:space="preserve">dokumentais, </w:t>
      </w:r>
      <w:r w:rsidR="00071B16" w:rsidRPr="00550168">
        <w:rPr>
          <w:rFonts w:ascii="Tahoma" w:eastAsia="Calibri" w:hAnsi="Tahoma" w:cs="Tahoma"/>
          <w:sz w:val="22"/>
          <w:szCs w:val="22"/>
        </w:rPr>
        <w:t xml:space="preserve">Lietuvos Respublikos viešųjų pirkimų įstatymu (toliau – </w:t>
      </w:r>
      <w:r w:rsidR="00071B16" w:rsidRPr="00550168">
        <w:rPr>
          <w:rFonts w:ascii="Tahoma" w:eastAsia="Calibri" w:hAnsi="Tahoma" w:cs="Tahoma"/>
          <w:b/>
          <w:sz w:val="22"/>
          <w:szCs w:val="22"/>
        </w:rPr>
        <w:t>Viešųjų pirkimų įstatymas</w:t>
      </w:r>
      <w:r w:rsidR="00816AB1" w:rsidRPr="00550168">
        <w:rPr>
          <w:rFonts w:ascii="Tahoma" w:eastAsia="Calibri" w:hAnsi="Tahoma" w:cs="Tahoma"/>
          <w:b/>
          <w:sz w:val="22"/>
          <w:szCs w:val="22"/>
        </w:rPr>
        <w:t xml:space="preserve"> </w:t>
      </w:r>
      <w:r w:rsidR="00816AB1" w:rsidRPr="00550168">
        <w:rPr>
          <w:rFonts w:ascii="Tahoma" w:eastAsia="Calibri" w:hAnsi="Tahoma" w:cs="Tahoma"/>
          <w:sz w:val="22"/>
          <w:szCs w:val="22"/>
        </w:rPr>
        <w:t>arba</w:t>
      </w:r>
      <w:r w:rsidR="00816AB1" w:rsidRPr="00550168">
        <w:rPr>
          <w:rFonts w:ascii="Tahoma" w:eastAsia="Calibri" w:hAnsi="Tahoma" w:cs="Tahoma"/>
          <w:b/>
          <w:sz w:val="22"/>
          <w:szCs w:val="22"/>
        </w:rPr>
        <w:t xml:space="preserve"> VPĮ</w:t>
      </w:r>
      <w:r w:rsidR="00071B16" w:rsidRPr="00550168">
        <w:rPr>
          <w:rFonts w:ascii="Tahoma" w:eastAsia="Calibri" w:hAnsi="Tahoma" w:cs="Tahoma"/>
          <w:sz w:val="22"/>
          <w:szCs w:val="22"/>
        </w:rPr>
        <w:t>),</w:t>
      </w:r>
      <w:r w:rsidR="00672C3F" w:rsidRPr="00550168">
        <w:rPr>
          <w:rFonts w:ascii="Tahoma" w:eastAsia="Calibri" w:hAnsi="Tahoma" w:cs="Tahoma"/>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12AF8850" w14:textId="77777777" w:rsidR="00F46614" w:rsidRPr="00550168" w:rsidRDefault="00F46614" w:rsidP="00F60B8B">
      <w:pPr>
        <w:pStyle w:val="ListParagraph"/>
        <w:numPr>
          <w:ilvl w:val="0"/>
          <w:numId w:val="5"/>
        </w:numPr>
        <w:jc w:val="both"/>
        <w:rPr>
          <w:rFonts w:ascii="Tahoma" w:eastAsia="Calibri" w:hAnsi="Tahoma" w:cs="Tahoma"/>
          <w:vanish/>
          <w:sz w:val="22"/>
          <w:szCs w:val="22"/>
        </w:rPr>
      </w:pPr>
    </w:p>
    <w:p w14:paraId="730D1324" w14:textId="77777777" w:rsidR="00F46614" w:rsidRPr="00550168" w:rsidRDefault="00F46614" w:rsidP="00F60B8B">
      <w:pPr>
        <w:pStyle w:val="ListParagraph"/>
        <w:numPr>
          <w:ilvl w:val="1"/>
          <w:numId w:val="5"/>
        </w:numPr>
        <w:jc w:val="both"/>
        <w:rPr>
          <w:rFonts w:ascii="Tahoma" w:eastAsia="Calibri" w:hAnsi="Tahoma" w:cs="Tahoma"/>
          <w:vanish/>
          <w:sz w:val="22"/>
          <w:szCs w:val="22"/>
        </w:rPr>
      </w:pPr>
    </w:p>
    <w:p w14:paraId="57A4411D" w14:textId="77777777" w:rsidR="00F46614" w:rsidRPr="00550168" w:rsidRDefault="00F46614" w:rsidP="00F60B8B">
      <w:pPr>
        <w:pStyle w:val="ListParagraph"/>
        <w:numPr>
          <w:ilvl w:val="1"/>
          <w:numId w:val="5"/>
        </w:numPr>
        <w:jc w:val="both"/>
        <w:rPr>
          <w:rFonts w:ascii="Tahoma" w:eastAsia="Calibri" w:hAnsi="Tahoma" w:cs="Tahoma"/>
          <w:vanish/>
          <w:sz w:val="22"/>
          <w:szCs w:val="22"/>
        </w:rPr>
      </w:pPr>
    </w:p>
    <w:p w14:paraId="5362EB3F" w14:textId="77777777" w:rsidR="00F46614" w:rsidRPr="00550168" w:rsidRDefault="00F46614" w:rsidP="00F60B8B">
      <w:pPr>
        <w:pStyle w:val="ListParagraph"/>
        <w:numPr>
          <w:ilvl w:val="1"/>
          <w:numId w:val="5"/>
        </w:numPr>
        <w:jc w:val="both"/>
        <w:rPr>
          <w:rFonts w:ascii="Tahoma" w:eastAsia="Calibri" w:hAnsi="Tahoma" w:cs="Tahoma"/>
          <w:vanish/>
          <w:sz w:val="22"/>
          <w:szCs w:val="22"/>
        </w:rPr>
      </w:pPr>
    </w:p>
    <w:p w14:paraId="14E7B771" w14:textId="05CCCC0B" w:rsidR="00672C3F" w:rsidRPr="00550168" w:rsidRDefault="004E201A" w:rsidP="004E201A">
      <w:pPr>
        <w:ind w:firstLine="567"/>
        <w:jc w:val="both"/>
        <w:rPr>
          <w:rFonts w:ascii="Tahoma" w:hAnsi="Tahoma" w:cs="Tahoma"/>
          <w:color w:val="000000"/>
          <w:sz w:val="22"/>
          <w:szCs w:val="22"/>
        </w:rPr>
      </w:pPr>
      <w:r w:rsidRPr="00550168">
        <w:rPr>
          <w:rFonts w:ascii="Tahoma" w:eastAsia="Calibri" w:hAnsi="Tahoma" w:cs="Tahoma"/>
          <w:sz w:val="22"/>
          <w:szCs w:val="22"/>
        </w:rPr>
        <w:t>2</w:t>
      </w:r>
      <w:r w:rsidR="0041420D" w:rsidRPr="00550168">
        <w:rPr>
          <w:rFonts w:ascii="Tahoma" w:eastAsia="Calibri" w:hAnsi="Tahoma" w:cs="Tahoma"/>
          <w:sz w:val="22"/>
          <w:szCs w:val="22"/>
        </w:rPr>
        <w:t xml:space="preserve">.4. </w:t>
      </w:r>
      <w:r w:rsidR="00672C3F" w:rsidRPr="00550168">
        <w:rPr>
          <w:rFonts w:ascii="Tahoma" w:eastAsia="Calibri" w:hAnsi="Tahoma" w:cs="Tahoma"/>
          <w:sz w:val="22"/>
          <w:szCs w:val="22"/>
        </w:rPr>
        <w:t>Pirkimo dokumentus sudaro:</w:t>
      </w:r>
    </w:p>
    <w:p w14:paraId="18751E94" w14:textId="56E3D149" w:rsidR="00672C3F" w:rsidRPr="00550168" w:rsidRDefault="004E201A" w:rsidP="004E201A">
      <w:pPr>
        <w:ind w:firstLine="567"/>
        <w:jc w:val="both"/>
        <w:rPr>
          <w:rFonts w:ascii="Tahoma" w:hAnsi="Tahoma" w:cs="Tahoma"/>
          <w:color w:val="000000"/>
          <w:sz w:val="22"/>
          <w:szCs w:val="22"/>
        </w:rPr>
      </w:pPr>
      <w:r w:rsidRPr="00550168">
        <w:rPr>
          <w:rFonts w:ascii="Tahoma" w:eastAsia="Calibri" w:hAnsi="Tahoma" w:cs="Tahoma"/>
          <w:sz w:val="22"/>
          <w:szCs w:val="22"/>
        </w:rPr>
        <w:t>2</w:t>
      </w:r>
      <w:r w:rsidR="0041420D" w:rsidRPr="00550168">
        <w:rPr>
          <w:rFonts w:ascii="Tahoma" w:eastAsia="Calibri" w:hAnsi="Tahoma" w:cs="Tahoma"/>
          <w:sz w:val="22"/>
          <w:szCs w:val="22"/>
        </w:rPr>
        <w:t xml:space="preserve">.4.1. </w:t>
      </w:r>
      <w:r w:rsidR="00672C3F" w:rsidRPr="00550168">
        <w:rPr>
          <w:rFonts w:ascii="Tahoma" w:eastAsia="Calibri" w:hAnsi="Tahoma" w:cs="Tahoma"/>
          <w:sz w:val="22"/>
          <w:szCs w:val="22"/>
        </w:rPr>
        <w:t xml:space="preserve">skelbimas apie </w:t>
      </w:r>
      <w:r w:rsidR="00354D59" w:rsidRPr="00550168">
        <w:rPr>
          <w:rFonts w:ascii="Tahoma" w:eastAsia="Calibri" w:hAnsi="Tahoma" w:cs="Tahoma"/>
          <w:sz w:val="22"/>
          <w:szCs w:val="22"/>
        </w:rPr>
        <w:t>Pirkimą</w:t>
      </w:r>
      <w:r w:rsidR="00672C3F" w:rsidRPr="00550168">
        <w:rPr>
          <w:rFonts w:ascii="Tahoma" w:eastAsia="Calibri" w:hAnsi="Tahoma" w:cs="Tahoma"/>
          <w:sz w:val="22"/>
          <w:szCs w:val="22"/>
        </w:rPr>
        <w:t>;</w:t>
      </w:r>
    </w:p>
    <w:p w14:paraId="6022D3E7" w14:textId="77C16F44" w:rsidR="00672C3F" w:rsidRPr="00550168" w:rsidRDefault="004E201A" w:rsidP="004E201A">
      <w:pPr>
        <w:pStyle w:val="ListParagraph"/>
        <w:ind w:left="0" w:firstLine="567"/>
        <w:jc w:val="both"/>
        <w:rPr>
          <w:rFonts w:ascii="Tahoma" w:hAnsi="Tahoma" w:cs="Tahoma"/>
          <w:color w:val="000000"/>
          <w:sz w:val="22"/>
          <w:szCs w:val="22"/>
        </w:rPr>
      </w:pPr>
      <w:r w:rsidRPr="00550168">
        <w:rPr>
          <w:rFonts w:ascii="Tahoma" w:eastAsia="Calibri" w:hAnsi="Tahoma" w:cs="Tahoma"/>
          <w:sz w:val="22"/>
          <w:szCs w:val="22"/>
        </w:rPr>
        <w:t>2</w:t>
      </w:r>
      <w:r w:rsidR="0041420D" w:rsidRPr="00550168">
        <w:rPr>
          <w:rFonts w:ascii="Tahoma" w:eastAsia="Calibri" w:hAnsi="Tahoma" w:cs="Tahoma"/>
          <w:sz w:val="22"/>
          <w:szCs w:val="22"/>
        </w:rPr>
        <w:t xml:space="preserve">.4.2. </w:t>
      </w:r>
      <w:r w:rsidR="00805736" w:rsidRPr="00550168">
        <w:rPr>
          <w:rFonts w:ascii="Tahoma" w:eastAsia="Calibri" w:hAnsi="Tahoma" w:cs="Tahoma"/>
          <w:sz w:val="22"/>
          <w:szCs w:val="22"/>
        </w:rPr>
        <w:t>šie</w:t>
      </w:r>
      <w:r w:rsidR="003165C2" w:rsidRPr="00550168">
        <w:rPr>
          <w:rFonts w:ascii="Tahoma" w:eastAsia="Calibri" w:hAnsi="Tahoma" w:cs="Tahoma"/>
          <w:sz w:val="22"/>
          <w:szCs w:val="22"/>
        </w:rPr>
        <w:t xml:space="preserve"> dokumentai</w:t>
      </w:r>
      <w:r w:rsidR="00672C3F" w:rsidRPr="00550168">
        <w:rPr>
          <w:rFonts w:ascii="Tahoma" w:eastAsia="Calibri" w:hAnsi="Tahoma" w:cs="Tahoma"/>
          <w:sz w:val="22"/>
          <w:szCs w:val="22"/>
        </w:rPr>
        <w:t xml:space="preserve"> (kartu su priedais</w:t>
      </w:r>
      <w:r w:rsidR="00D962B9" w:rsidRPr="00550168">
        <w:rPr>
          <w:rFonts w:ascii="Tahoma" w:eastAsia="Calibri" w:hAnsi="Tahoma" w:cs="Tahoma"/>
          <w:sz w:val="22"/>
          <w:szCs w:val="22"/>
        </w:rPr>
        <w:t>)</w:t>
      </w:r>
      <w:r w:rsidR="00672C3F" w:rsidRPr="00550168">
        <w:rPr>
          <w:rFonts w:ascii="Tahoma" w:eastAsia="Calibri" w:hAnsi="Tahoma" w:cs="Tahoma"/>
          <w:sz w:val="22"/>
          <w:szCs w:val="22"/>
        </w:rPr>
        <w:t>;</w:t>
      </w:r>
    </w:p>
    <w:p w14:paraId="33283157" w14:textId="2433E4EC" w:rsidR="00672C3F" w:rsidRPr="00550168" w:rsidRDefault="004E201A" w:rsidP="004E201A">
      <w:pPr>
        <w:pStyle w:val="ListParagraph"/>
        <w:ind w:left="0" w:firstLine="567"/>
        <w:jc w:val="both"/>
        <w:rPr>
          <w:rFonts w:ascii="Tahoma" w:hAnsi="Tahoma" w:cs="Tahoma"/>
          <w:color w:val="000000"/>
          <w:sz w:val="22"/>
          <w:szCs w:val="22"/>
        </w:rPr>
      </w:pPr>
      <w:r w:rsidRPr="00550168">
        <w:rPr>
          <w:rFonts w:ascii="Tahoma" w:eastAsia="Calibri" w:hAnsi="Tahoma" w:cs="Tahoma"/>
          <w:sz w:val="22"/>
          <w:szCs w:val="22"/>
        </w:rPr>
        <w:lastRenderedPageBreak/>
        <w:t>2</w:t>
      </w:r>
      <w:r w:rsidR="0041420D" w:rsidRPr="00550168">
        <w:rPr>
          <w:rFonts w:ascii="Tahoma" w:eastAsia="Calibri" w:hAnsi="Tahoma" w:cs="Tahoma"/>
          <w:sz w:val="22"/>
          <w:szCs w:val="22"/>
        </w:rPr>
        <w:t xml:space="preserve">.4.3. </w:t>
      </w:r>
      <w:r w:rsidR="009859F6" w:rsidRPr="00550168">
        <w:rPr>
          <w:rFonts w:ascii="Tahoma" w:eastAsia="Calibri" w:hAnsi="Tahoma" w:cs="Tahoma"/>
          <w:sz w:val="22"/>
          <w:szCs w:val="22"/>
        </w:rPr>
        <w:t>Pirkimo</w:t>
      </w:r>
      <w:r w:rsidR="003165C2" w:rsidRPr="00550168">
        <w:rPr>
          <w:rFonts w:ascii="Tahoma" w:eastAsia="Calibri" w:hAnsi="Tahoma" w:cs="Tahoma"/>
          <w:sz w:val="22"/>
          <w:szCs w:val="22"/>
        </w:rPr>
        <w:t xml:space="preserve"> </w:t>
      </w:r>
      <w:r w:rsidR="00672C3F" w:rsidRPr="00550168">
        <w:rPr>
          <w:rFonts w:ascii="Tahoma" w:eastAsia="Calibri" w:hAnsi="Tahoma" w:cs="Tahoma"/>
          <w:sz w:val="22"/>
          <w:szCs w:val="22"/>
        </w:rPr>
        <w:t xml:space="preserve">dokumentų paaiškinimai (patikslinimai), taip pat atsakymai į tiekėjų klausimus (jeigu </w:t>
      </w:r>
      <w:r w:rsidR="00D2376A" w:rsidRPr="00550168">
        <w:rPr>
          <w:rFonts w:ascii="Tahoma" w:eastAsia="Calibri" w:hAnsi="Tahoma" w:cs="Tahoma"/>
          <w:sz w:val="22"/>
          <w:szCs w:val="22"/>
        </w:rPr>
        <w:t>tokių yra</w:t>
      </w:r>
      <w:r w:rsidR="00672C3F" w:rsidRPr="00550168">
        <w:rPr>
          <w:rFonts w:ascii="Tahoma" w:eastAsia="Calibri" w:hAnsi="Tahoma" w:cs="Tahoma"/>
          <w:sz w:val="22"/>
          <w:szCs w:val="22"/>
        </w:rPr>
        <w:t>);</w:t>
      </w:r>
    </w:p>
    <w:p w14:paraId="27F9AA14" w14:textId="28D93211" w:rsidR="00672C3F" w:rsidRPr="00550168" w:rsidRDefault="004E201A" w:rsidP="004E201A">
      <w:pPr>
        <w:ind w:firstLine="567"/>
        <w:jc w:val="both"/>
        <w:rPr>
          <w:rFonts w:ascii="Tahoma" w:hAnsi="Tahoma" w:cs="Tahoma"/>
          <w:color w:val="000000"/>
          <w:sz w:val="22"/>
          <w:szCs w:val="22"/>
        </w:rPr>
      </w:pPr>
      <w:r w:rsidRPr="00550168">
        <w:rPr>
          <w:rFonts w:ascii="Tahoma" w:eastAsia="Calibri" w:hAnsi="Tahoma" w:cs="Tahoma"/>
          <w:sz w:val="22"/>
          <w:szCs w:val="22"/>
        </w:rPr>
        <w:t>2</w:t>
      </w:r>
      <w:r w:rsidR="0041420D" w:rsidRPr="00550168">
        <w:rPr>
          <w:rFonts w:ascii="Tahoma" w:eastAsia="Calibri" w:hAnsi="Tahoma" w:cs="Tahoma"/>
          <w:sz w:val="22"/>
          <w:szCs w:val="22"/>
        </w:rPr>
        <w:t>.4.</w:t>
      </w:r>
      <w:r w:rsidR="00805736" w:rsidRPr="00550168">
        <w:rPr>
          <w:rFonts w:ascii="Tahoma" w:eastAsia="Calibri" w:hAnsi="Tahoma" w:cs="Tahoma"/>
          <w:sz w:val="22"/>
          <w:szCs w:val="22"/>
        </w:rPr>
        <w:t>4</w:t>
      </w:r>
      <w:r w:rsidR="0041420D" w:rsidRPr="00550168">
        <w:rPr>
          <w:rFonts w:ascii="Tahoma" w:eastAsia="Calibri" w:hAnsi="Tahoma" w:cs="Tahoma"/>
          <w:sz w:val="22"/>
          <w:szCs w:val="22"/>
        </w:rPr>
        <w:t xml:space="preserve">. </w:t>
      </w:r>
      <w:r w:rsidR="00672C3F" w:rsidRPr="00550168">
        <w:rPr>
          <w:rFonts w:ascii="Tahoma" w:eastAsia="Calibri" w:hAnsi="Tahoma" w:cs="Tahoma"/>
          <w:sz w:val="22"/>
          <w:szCs w:val="22"/>
        </w:rPr>
        <w:t xml:space="preserve">kita </w:t>
      </w:r>
      <w:r w:rsidR="00D27170" w:rsidRPr="00550168">
        <w:rPr>
          <w:rFonts w:ascii="Tahoma" w:eastAsia="Calibri" w:hAnsi="Tahoma" w:cs="Tahoma"/>
          <w:sz w:val="22"/>
          <w:szCs w:val="22"/>
        </w:rPr>
        <w:t>Perkančiosios organizacijos</w:t>
      </w:r>
      <w:r w:rsidR="005D31AD" w:rsidRPr="00550168">
        <w:rPr>
          <w:rFonts w:ascii="Tahoma" w:eastAsia="Calibri" w:hAnsi="Tahoma" w:cs="Tahoma"/>
          <w:sz w:val="22"/>
          <w:szCs w:val="22"/>
        </w:rPr>
        <w:t xml:space="preserve"> </w:t>
      </w:r>
      <w:r w:rsidR="00672C3F" w:rsidRPr="00550168">
        <w:rPr>
          <w:rFonts w:ascii="Tahoma" w:eastAsia="Calibri" w:hAnsi="Tahoma" w:cs="Tahoma"/>
          <w:sz w:val="22"/>
          <w:szCs w:val="22"/>
        </w:rPr>
        <w:t>Centrinė</w:t>
      </w:r>
      <w:r w:rsidR="0072487E" w:rsidRPr="00550168">
        <w:rPr>
          <w:rFonts w:ascii="Tahoma" w:eastAsia="Calibri" w:hAnsi="Tahoma" w:cs="Tahoma"/>
          <w:sz w:val="22"/>
          <w:szCs w:val="22"/>
        </w:rPr>
        <w:t>s</w:t>
      </w:r>
      <w:r w:rsidR="00672C3F" w:rsidRPr="00550168">
        <w:rPr>
          <w:rFonts w:ascii="Tahoma" w:eastAsia="Calibri" w:hAnsi="Tahoma" w:cs="Tahoma"/>
          <w:sz w:val="22"/>
          <w:szCs w:val="22"/>
        </w:rPr>
        <w:t xml:space="preserve"> viešųjų pirkimų informacinės sistemos (toliau – </w:t>
      </w:r>
      <w:r w:rsidR="00672C3F" w:rsidRPr="00550168">
        <w:rPr>
          <w:rFonts w:ascii="Tahoma" w:eastAsia="Calibri" w:hAnsi="Tahoma" w:cs="Tahoma"/>
          <w:b/>
          <w:sz w:val="22"/>
          <w:szCs w:val="22"/>
        </w:rPr>
        <w:t>CVP IS</w:t>
      </w:r>
      <w:r w:rsidR="00672C3F" w:rsidRPr="00550168">
        <w:rPr>
          <w:rFonts w:ascii="Tahoma" w:eastAsia="Calibri" w:hAnsi="Tahoma" w:cs="Tahoma"/>
          <w:sz w:val="22"/>
          <w:szCs w:val="22"/>
        </w:rPr>
        <w:t>) priemonėmis pateikta informacija.</w:t>
      </w:r>
      <w:r w:rsidR="004E55AF" w:rsidRPr="00550168">
        <w:rPr>
          <w:rFonts w:ascii="Tahoma" w:eastAsia="Calibri" w:hAnsi="Tahoma" w:cs="Tahoma"/>
          <w:sz w:val="22"/>
          <w:szCs w:val="22"/>
        </w:rPr>
        <w:t xml:space="preserve"> </w:t>
      </w:r>
    </w:p>
    <w:p w14:paraId="2FFE8214" w14:textId="1F1EEC1B" w:rsidR="00636329" w:rsidRPr="00550168" w:rsidRDefault="00910F33" w:rsidP="004E201A">
      <w:pPr>
        <w:pStyle w:val="BodyText"/>
        <w:tabs>
          <w:tab w:val="left" w:pos="709"/>
        </w:tabs>
        <w:suppressAutoHyphens/>
        <w:spacing w:after="0"/>
        <w:ind w:firstLine="567"/>
        <w:jc w:val="both"/>
        <w:rPr>
          <w:rFonts w:ascii="Tahoma" w:hAnsi="Tahoma" w:cs="Tahoma"/>
          <w:sz w:val="22"/>
          <w:szCs w:val="22"/>
        </w:rPr>
      </w:pPr>
      <w:r w:rsidRPr="00550168">
        <w:rPr>
          <w:rFonts w:ascii="Tahoma" w:eastAsia="Calibri" w:hAnsi="Tahoma" w:cs="Tahoma"/>
          <w:color w:val="000000"/>
          <w:sz w:val="22"/>
          <w:szCs w:val="22"/>
        </w:rPr>
        <w:tab/>
      </w:r>
      <w:r w:rsidR="004E201A" w:rsidRPr="00550168">
        <w:rPr>
          <w:rFonts w:ascii="Tahoma" w:eastAsia="Calibri" w:hAnsi="Tahoma" w:cs="Tahoma"/>
          <w:color w:val="000000"/>
          <w:sz w:val="22"/>
          <w:szCs w:val="22"/>
        </w:rPr>
        <w:t>2</w:t>
      </w:r>
      <w:r w:rsidR="0041420D" w:rsidRPr="00550168">
        <w:rPr>
          <w:rFonts w:ascii="Tahoma" w:eastAsia="Calibri" w:hAnsi="Tahoma" w:cs="Tahoma"/>
          <w:color w:val="000000"/>
          <w:sz w:val="22"/>
          <w:szCs w:val="22"/>
        </w:rPr>
        <w:t xml:space="preserve">.5. </w:t>
      </w:r>
      <w:r w:rsidR="00516DE0" w:rsidRPr="00550168">
        <w:rPr>
          <w:rFonts w:ascii="Tahoma" w:eastAsia="Calibri" w:hAnsi="Tahoma" w:cs="Tahoma"/>
          <w:color w:val="000000"/>
          <w:sz w:val="22"/>
          <w:szCs w:val="22"/>
        </w:rPr>
        <w:t xml:space="preserve">Reguliarus </w:t>
      </w:r>
      <w:r w:rsidR="00A34815" w:rsidRPr="00550168">
        <w:rPr>
          <w:rFonts w:ascii="Tahoma" w:eastAsia="Calibri" w:hAnsi="Tahoma" w:cs="Tahoma"/>
          <w:color w:val="000000"/>
          <w:sz w:val="22"/>
          <w:szCs w:val="22"/>
        </w:rPr>
        <w:t xml:space="preserve">orientacinis skelbimas ir skelbimas apie kvalifikacijos vertinimo sistemą </w:t>
      </w:r>
      <w:r w:rsidR="00516DE0" w:rsidRPr="00550168">
        <w:rPr>
          <w:rFonts w:ascii="Tahoma" w:eastAsia="Calibri" w:hAnsi="Tahoma" w:cs="Tahoma"/>
          <w:color w:val="000000"/>
          <w:sz w:val="22"/>
          <w:szCs w:val="22"/>
        </w:rPr>
        <w:t xml:space="preserve">dėl šios DPS paskelbtas </w:t>
      </w:r>
      <w:r w:rsidR="00A34815" w:rsidRPr="00550168">
        <w:rPr>
          <w:rFonts w:ascii="Tahoma" w:eastAsia="Calibri" w:hAnsi="Tahoma" w:cs="Tahoma"/>
          <w:color w:val="000000"/>
          <w:sz w:val="22"/>
          <w:szCs w:val="22"/>
        </w:rPr>
        <w:t xml:space="preserve">nebuvo. </w:t>
      </w:r>
      <w:r w:rsidR="0082013F" w:rsidRPr="00550168">
        <w:rPr>
          <w:rFonts w:ascii="Tahoma" w:hAnsi="Tahoma" w:cs="Tahoma"/>
          <w:sz w:val="22"/>
          <w:szCs w:val="22"/>
        </w:rPr>
        <w:t>Šioje DPS</w:t>
      </w:r>
      <w:r w:rsidR="003F5D5F" w:rsidRPr="00550168">
        <w:rPr>
          <w:rFonts w:ascii="Tahoma" w:hAnsi="Tahoma" w:cs="Tahoma"/>
          <w:sz w:val="22"/>
          <w:szCs w:val="22"/>
        </w:rPr>
        <w:t xml:space="preserve"> </w:t>
      </w:r>
      <w:r w:rsidR="00D27170" w:rsidRPr="00550168">
        <w:rPr>
          <w:rFonts w:ascii="Tahoma" w:hAnsi="Tahoma" w:cs="Tahoma"/>
          <w:sz w:val="22"/>
          <w:szCs w:val="22"/>
        </w:rPr>
        <w:t>Perkančioji organizacija</w:t>
      </w:r>
      <w:r w:rsidR="00A34815" w:rsidRPr="00550168">
        <w:rPr>
          <w:rFonts w:ascii="Tahoma" w:hAnsi="Tahoma" w:cs="Tahoma"/>
          <w:sz w:val="22"/>
          <w:szCs w:val="22"/>
        </w:rPr>
        <w:t xml:space="preserve"> nenumato skelbti pranešimo dėl savanoriško</w:t>
      </w:r>
      <w:r w:rsidR="00516DE0" w:rsidRPr="00550168">
        <w:rPr>
          <w:rFonts w:ascii="Tahoma" w:hAnsi="Tahoma" w:cs="Tahoma"/>
          <w:sz w:val="22"/>
          <w:szCs w:val="22"/>
        </w:rPr>
        <w:t xml:space="preserve"> išankstinio</w:t>
      </w:r>
      <w:r w:rsidR="00A34815" w:rsidRPr="00550168">
        <w:rPr>
          <w:rFonts w:ascii="Tahoma" w:hAnsi="Tahoma" w:cs="Tahoma"/>
          <w:sz w:val="22"/>
          <w:szCs w:val="22"/>
        </w:rPr>
        <w:t xml:space="preserve"> </w:t>
      </w:r>
      <w:r w:rsidR="00516DE0" w:rsidRPr="00550168">
        <w:rPr>
          <w:rFonts w:ascii="Tahoma" w:hAnsi="Tahoma" w:cs="Tahoma"/>
          <w:sz w:val="22"/>
          <w:szCs w:val="22"/>
        </w:rPr>
        <w:t>(</w:t>
      </w:r>
      <w:proofErr w:type="spellStart"/>
      <w:r w:rsidR="00A34815" w:rsidRPr="00550168">
        <w:rPr>
          <w:rFonts w:ascii="Tahoma" w:hAnsi="Tahoma" w:cs="Tahoma"/>
          <w:i/>
          <w:sz w:val="22"/>
          <w:szCs w:val="22"/>
        </w:rPr>
        <w:t>ex</w:t>
      </w:r>
      <w:proofErr w:type="spellEnd"/>
      <w:r w:rsidR="00A34815" w:rsidRPr="00550168">
        <w:rPr>
          <w:rFonts w:ascii="Tahoma" w:hAnsi="Tahoma" w:cs="Tahoma"/>
          <w:i/>
          <w:sz w:val="22"/>
          <w:szCs w:val="22"/>
        </w:rPr>
        <w:t xml:space="preserve"> ante</w:t>
      </w:r>
      <w:r w:rsidR="00516DE0" w:rsidRPr="00550168">
        <w:rPr>
          <w:rFonts w:ascii="Tahoma" w:hAnsi="Tahoma" w:cs="Tahoma"/>
          <w:sz w:val="22"/>
          <w:szCs w:val="22"/>
        </w:rPr>
        <w:t>)</w:t>
      </w:r>
      <w:r w:rsidR="00A34815" w:rsidRPr="00550168">
        <w:rPr>
          <w:rFonts w:ascii="Tahoma" w:hAnsi="Tahoma" w:cs="Tahoma"/>
          <w:sz w:val="22"/>
          <w:szCs w:val="22"/>
        </w:rPr>
        <w:t xml:space="preserve"> skaidrumo.</w:t>
      </w:r>
      <w:r w:rsidR="00516DE0" w:rsidRPr="00550168">
        <w:rPr>
          <w:rFonts w:ascii="Tahoma" w:hAnsi="Tahoma" w:cs="Tahoma"/>
          <w:sz w:val="22"/>
          <w:szCs w:val="22"/>
        </w:rPr>
        <w:t xml:space="preserve"> </w:t>
      </w:r>
    </w:p>
    <w:p w14:paraId="51D117AD" w14:textId="6EE751B6" w:rsidR="00636329" w:rsidRPr="00550168" w:rsidRDefault="00910F33" w:rsidP="004E201A">
      <w:pPr>
        <w:pStyle w:val="BodyText"/>
        <w:tabs>
          <w:tab w:val="left" w:pos="709"/>
        </w:tabs>
        <w:suppressAutoHyphens/>
        <w:spacing w:after="0"/>
        <w:ind w:firstLine="567"/>
        <w:jc w:val="both"/>
        <w:rPr>
          <w:rFonts w:ascii="Tahoma" w:hAnsi="Tahoma" w:cs="Tahoma"/>
          <w:sz w:val="22"/>
          <w:szCs w:val="22"/>
        </w:rPr>
      </w:pPr>
      <w:r w:rsidRPr="00550168">
        <w:rPr>
          <w:rFonts w:ascii="Tahoma" w:hAnsi="Tahoma" w:cs="Tahoma"/>
          <w:color w:val="000000"/>
          <w:sz w:val="22"/>
          <w:szCs w:val="22"/>
        </w:rPr>
        <w:tab/>
      </w:r>
      <w:r w:rsidR="004E201A" w:rsidRPr="00550168">
        <w:rPr>
          <w:rFonts w:ascii="Tahoma" w:hAnsi="Tahoma" w:cs="Tahoma"/>
          <w:color w:val="000000"/>
          <w:sz w:val="22"/>
          <w:szCs w:val="22"/>
        </w:rPr>
        <w:t>2</w:t>
      </w:r>
      <w:r w:rsidR="0041420D" w:rsidRPr="00550168">
        <w:rPr>
          <w:rFonts w:ascii="Tahoma" w:hAnsi="Tahoma" w:cs="Tahoma"/>
          <w:color w:val="000000"/>
          <w:sz w:val="22"/>
          <w:szCs w:val="22"/>
        </w:rPr>
        <w:t xml:space="preserve">.6. </w:t>
      </w:r>
      <w:r w:rsidR="00636329" w:rsidRPr="00550168">
        <w:rPr>
          <w:rFonts w:ascii="Tahoma" w:hAnsi="Tahoma" w:cs="Tahoma"/>
          <w:color w:val="000000"/>
          <w:sz w:val="22"/>
          <w:szCs w:val="22"/>
        </w:rPr>
        <w:t xml:space="preserve">Stebėtojai dalyvauti pirkimo komisijos posėdžiuose </w:t>
      </w:r>
      <w:r w:rsidR="00516DE0" w:rsidRPr="00550168">
        <w:rPr>
          <w:rFonts w:ascii="Tahoma" w:hAnsi="Tahoma" w:cs="Tahoma"/>
          <w:color w:val="000000"/>
          <w:sz w:val="22"/>
          <w:szCs w:val="22"/>
        </w:rPr>
        <w:t xml:space="preserve">nebus </w:t>
      </w:r>
      <w:r w:rsidR="00636329" w:rsidRPr="00550168">
        <w:rPr>
          <w:rFonts w:ascii="Tahoma" w:hAnsi="Tahoma" w:cs="Tahoma"/>
          <w:color w:val="000000"/>
          <w:sz w:val="22"/>
          <w:szCs w:val="22"/>
        </w:rPr>
        <w:t>kviečiami.</w:t>
      </w:r>
    </w:p>
    <w:p w14:paraId="5D861C97" w14:textId="629D72B2" w:rsidR="008219A8" w:rsidRPr="00550168" w:rsidRDefault="00910F33" w:rsidP="004E201A">
      <w:pPr>
        <w:pStyle w:val="ListParagraph"/>
        <w:tabs>
          <w:tab w:val="left" w:pos="709"/>
        </w:tabs>
        <w:ind w:left="0" w:firstLine="567"/>
        <w:jc w:val="both"/>
        <w:rPr>
          <w:rFonts w:ascii="Tahoma" w:hAnsi="Tahoma" w:cs="Tahoma"/>
          <w:color w:val="000000"/>
          <w:sz w:val="22"/>
          <w:szCs w:val="22"/>
        </w:rPr>
      </w:pPr>
      <w:r w:rsidRPr="00550168">
        <w:rPr>
          <w:rFonts w:ascii="Tahoma" w:hAnsi="Tahoma" w:cs="Tahoma"/>
          <w:color w:val="000000"/>
          <w:sz w:val="22"/>
          <w:szCs w:val="22"/>
        </w:rPr>
        <w:tab/>
      </w:r>
      <w:r w:rsidR="004E201A" w:rsidRPr="00550168">
        <w:rPr>
          <w:rFonts w:ascii="Tahoma" w:hAnsi="Tahoma" w:cs="Tahoma"/>
          <w:color w:val="000000"/>
          <w:sz w:val="22"/>
          <w:szCs w:val="22"/>
        </w:rPr>
        <w:t>2</w:t>
      </w:r>
      <w:r w:rsidR="0041420D" w:rsidRPr="00550168">
        <w:rPr>
          <w:rFonts w:ascii="Tahoma" w:hAnsi="Tahoma" w:cs="Tahoma"/>
          <w:color w:val="000000"/>
          <w:sz w:val="22"/>
          <w:szCs w:val="22"/>
        </w:rPr>
        <w:t xml:space="preserve">.7. </w:t>
      </w:r>
      <w:r w:rsidR="009859F6" w:rsidRPr="00550168">
        <w:rPr>
          <w:rFonts w:ascii="Tahoma" w:hAnsi="Tahoma" w:cs="Tahoma"/>
          <w:color w:val="000000"/>
          <w:sz w:val="22"/>
          <w:szCs w:val="22"/>
        </w:rPr>
        <w:t>Pirkimo</w:t>
      </w:r>
      <w:r w:rsidR="0039769D" w:rsidRPr="00550168">
        <w:rPr>
          <w:rFonts w:ascii="Tahoma" w:hAnsi="Tahoma" w:cs="Tahoma"/>
          <w:color w:val="000000"/>
          <w:sz w:val="22"/>
          <w:szCs w:val="22"/>
        </w:rPr>
        <w:t xml:space="preserve"> dokumentuose </w:t>
      </w:r>
      <w:r w:rsidR="00672C3F" w:rsidRPr="00550168">
        <w:rPr>
          <w:rFonts w:ascii="Tahoma" w:hAnsi="Tahoma" w:cs="Tahoma"/>
          <w:color w:val="000000"/>
          <w:sz w:val="22"/>
          <w:szCs w:val="22"/>
        </w:rPr>
        <w:t xml:space="preserve">vartojamos </w:t>
      </w:r>
      <w:r w:rsidR="0039769D" w:rsidRPr="00550168">
        <w:rPr>
          <w:rFonts w:ascii="Tahoma" w:hAnsi="Tahoma" w:cs="Tahoma"/>
          <w:color w:val="000000"/>
          <w:sz w:val="22"/>
          <w:szCs w:val="22"/>
        </w:rPr>
        <w:t>pagrindinės sąvokos</w:t>
      </w:r>
      <w:r w:rsidR="00672C3F" w:rsidRPr="00550168">
        <w:rPr>
          <w:rFonts w:ascii="Tahoma" w:hAnsi="Tahoma" w:cs="Tahoma"/>
          <w:color w:val="000000"/>
          <w:sz w:val="22"/>
          <w:szCs w:val="22"/>
        </w:rPr>
        <w:t xml:space="preserve"> apibrėžtos </w:t>
      </w:r>
      <w:r w:rsidR="00D27170" w:rsidRPr="00550168">
        <w:rPr>
          <w:rFonts w:ascii="Tahoma" w:hAnsi="Tahoma" w:cs="Tahoma"/>
          <w:color w:val="000000"/>
          <w:sz w:val="22"/>
          <w:szCs w:val="22"/>
        </w:rPr>
        <w:t xml:space="preserve">Viešųjų pirkimų </w:t>
      </w:r>
      <w:r w:rsidR="00672C3F" w:rsidRPr="00550168">
        <w:rPr>
          <w:rFonts w:ascii="Tahoma" w:hAnsi="Tahoma" w:cs="Tahoma"/>
          <w:color w:val="000000"/>
          <w:sz w:val="22"/>
          <w:szCs w:val="22"/>
        </w:rPr>
        <w:t>įstatyme.</w:t>
      </w:r>
    </w:p>
    <w:p w14:paraId="7D03B766" w14:textId="28EDB0EC" w:rsidR="00292E4C" w:rsidRPr="00550168" w:rsidRDefault="00910F33" w:rsidP="004E201A">
      <w:pPr>
        <w:pStyle w:val="ListParagraph"/>
        <w:tabs>
          <w:tab w:val="left" w:pos="709"/>
        </w:tabs>
        <w:ind w:left="0" w:firstLine="567"/>
        <w:jc w:val="both"/>
        <w:rPr>
          <w:rFonts w:ascii="Tahoma" w:hAnsi="Tahoma" w:cs="Tahoma"/>
          <w:color w:val="000000"/>
          <w:sz w:val="22"/>
          <w:szCs w:val="22"/>
        </w:rPr>
      </w:pPr>
      <w:r w:rsidRPr="00550168">
        <w:rPr>
          <w:rFonts w:ascii="Tahoma" w:hAnsi="Tahoma" w:cs="Tahoma"/>
          <w:color w:val="000000"/>
          <w:sz w:val="22"/>
          <w:szCs w:val="22"/>
        </w:rPr>
        <w:tab/>
      </w:r>
      <w:r w:rsidR="004E201A" w:rsidRPr="00550168">
        <w:rPr>
          <w:rFonts w:ascii="Tahoma" w:hAnsi="Tahoma" w:cs="Tahoma"/>
          <w:color w:val="000000"/>
          <w:sz w:val="22"/>
          <w:szCs w:val="22"/>
        </w:rPr>
        <w:t>2</w:t>
      </w:r>
      <w:r w:rsidR="0041420D" w:rsidRPr="00550168">
        <w:rPr>
          <w:rFonts w:ascii="Tahoma" w:hAnsi="Tahoma" w:cs="Tahoma"/>
          <w:color w:val="000000"/>
          <w:sz w:val="22"/>
          <w:szCs w:val="22"/>
        </w:rPr>
        <w:t xml:space="preserve">.8. </w:t>
      </w:r>
      <w:r w:rsidR="009859F6" w:rsidRPr="00550168">
        <w:rPr>
          <w:rFonts w:ascii="Tahoma" w:hAnsi="Tahoma" w:cs="Tahoma"/>
          <w:color w:val="000000"/>
          <w:sz w:val="22"/>
          <w:szCs w:val="22"/>
        </w:rPr>
        <w:t>Šiuose pirkimo</w:t>
      </w:r>
      <w:r w:rsidR="00186670" w:rsidRPr="00550168">
        <w:rPr>
          <w:rFonts w:ascii="Tahoma" w:hAnsi="Tahoma" w:cs="Tahoma"/>
          <w:color w:val="000000"/>
          <w:sz w:val="22"/>
          <w:szCs w:val="22"/>
        </w:rPr>
        <w:t xml:space="preserve"> dokumentuose </w:t>
      </w:r>
      <w:r w:rsidR="00292E4C" w:rsidRPr="00550168">
        <w:rPr>
          <w:rFonts w:ascii="Tahoma" w:hAnsi="Tahoma" w:cs="Tahoma"/>
          <w:color w:val="000000"/>
          <w:sz w:val="22"/>
          <w:szCs w:val="22"/>
        </w:rPr>
        <w:t xml:space="preserve">bet kokia linksnio forma nurodytas žodis </w:t>
      </w:r>
      <w:r w:rsidR="00292E4C" w:rsidRPr="00550168">
        <w:rPr>
          <w:rFonts w:ascii="Tahoma" w:hAnsi="Tahoma" w:cs="Tahoma"/>
          <w:b/>
          <w:color w:val="000000"/>
          <w:sz w:val="22"/>
          <w:szCs w:val="22"/>
        </w:rPr>
        <w:t>„sutartis“</w:t>
      </w:r>
      <w:r w:rsidR="00292E4C" w:rsidRPr="00550168">
        <w:rPr>
          <w:rFonts w:ascii="Tahoma" w:hAnsi="Tahoma" w:cs="Tahoma"/>
          <w:color w:val="000000"/>
          <w:sz w:val="22"/>
          <w:szCs w:val="22"/>
        </w:rPr>
        <w:t xml:space="preserve"> reiškia nuorodą į </w:t>
      </w:r>
      <w:r w:rsidR="00050BA1" w:rsidRPr="00550168">
        <w:rPr>
          <w:rFonts w:ascii="Tahoma" w:hAnsi="Tahoma" w:cs="Tahoma"/>
          <w:color w:val="000000"/>
          <w:sz w:val="22"/>
          <w:szCs w:val="22"/>
        </w:rPr>
        <w:t>pirkimo</w:t>
      </w:r>
      <w:r w:rsidR="00C5451B" w:rsidRPr="00550168">
        <w:rPr>
          <w:rFonts w:ascii="Tahoma" w:hAnsi="Tahoma" w:cs="Tahoma"/>
          <w:color w:val="000000"/>
          <w:sz w:val="22"/>
          <w:szCs w:val="22"/>
        </w:rPr>
        <w:t>–</w:t>
      </w:r>
      <w:r w:rsidR="00050BA1" w:rsidRPr="00550168">
        <w:rPr>
          <w:rFonts w:ascii="Tahoma" w:hAnsi="Tahoma" w:cs="Tahoma"/>
          <w:color w:val="000000"/>
          <w:sz w:val="22"/>
          <w:szCs w:val="22"/>
        </w:rPr>
        <w:t>pardavimo sutartį</w:t>
      </w:r>
      <w:r w:rsidR="00DA559A" w:rsidRPr="00550168">
        <w:rPr>
          <w:rFonts w:ascii="Tahoma" w:hAnsi="Tahoma" w:cs="Tahoma"/>
          <w:color w:val="000000"/>
          <w:sz w:val="22"/>
          <w:szCs w:val="22"/>
        </w:rPr>
        <w:t xml:space="preserve"> (toliau –</w:t>
      </w:r>
      <w:r w:rsidR="00ED13FD" w:rsidRPr="00550168">
        <w:rPr>
          <w:rFonts w:ascii="Tahoma" w:hAnsi="Tahoma" w:cs="Tahoma"/>
          <w:color w:val="000000"/>
          <w:sz w:val="22"/>
          <w:szCs w:val="22"/>
        </w:rPr>
        <w:t xml:space="preserve"> </w:t>
      </w:r>
      <w:r w:rsidR="00ED17B6" w:rsidRPr="00550168">
        <w:rPr>
          <w:rFonts w:ascii="Tahoma" w:hAnsi="Tahoma" w:cs="Tahoma"/>
          <w:b/>
          <w:color w:val="000000"/>
          <w:sz w:val="22"/>
          <w:szCs w:val="22"/>
        </w:rPr>
        <w:t>P</w:t>
      </w:r>
      <w:r w:rsidR="00DA559A" w:rsidRPr="00550168">
        <w:rPr>
          <w:rFonts w:ascii="Tahoma" w:hAnsi="Tahoma" w:cs="Tahoma"/>
          <w:b/>
          <w:color w:val="000000"/>
          <w:sz w:val="22"/>
          <w:szCs w:val="22"/>
        </w:rPr>
        <w:t>irkimo sutartis</w:t>
      </w:r>
      <w:r w:rsidR="00DA559A" w:rsidRPr="00550168">
        <w:rPr>
          <w:rFonts w:ascii="Tahoma" w:hAnsi="Tahoma" w:cs="Tahoma"/>
          <w:color w:val="000000"/>
          <w:sz w:val="22"/>
          <w:szCs w:val="22"/>
        </w:rPr>
        <w:t>)</w:t>
      </w:r>
      <w:r w:rsidR="00292E4C" w:rsidRPr="00550168">
        <w:rPr>
          <w:rFonts w:ascii="Tahoma" w:hAnsi="Tahoma" w:cs="Tahoma"/>
          <w:color w:val="000000"/>
          <w:sz w:val="22"/>
          <w:szCs w:val="22"/>
        </w:rPr>
        <w:t xml:space="preserve">. </w:t>
      </w:r>
    </w:p>
    <w:p w14:paraId="129FCF80" w14:textId="187223DA" w:rsidR="0080727E" w:rsidRPr="00550168" w:rsidRDefault="00910F33" w:rsidP="004E201A">
      <w:pPr>
        <w:pStyle w:val="ListParagraph"/>
        <w:tabs>
          <w:tab w:val="left" w:pos="709"/>
        </w:tabs>
        <w:ind w:left="0" w:firstLine="567"/>
        <w:jc w:val="both"/>
        <w:rPr>
          <w:rFonts w:ascii="Tahoma" w:hAnsi="Tahoma" w:cs="Tahoma"/>
          <w:sz w:val="22"/>
          <w:szCs w:val="22"/>
        </w:rPr>
      </w:pPr>
      <w:r w:rsidRPr="00550168">
        <w:rPr>
          <w:rFonts w:ascii="Tahoma" w:hAnsi="Tahoma" w:cs="Tahoma"/>
          <w:sz w:val="22"/>
          <w:szCs w:val="22"/>
        </w:rPr>
        <w:tab/>
      </w:r>
      <w:r w:rsidR="004E201A" w:rsidRPr="00550168">
        <w:rPr>
          <w:rFonts w:ascii="Tahoma" w:hAnsi="Tahoma" w:cs="Tahoma"/>
          <w:sz w:val="22"/>
          <w:szCs w:val="22"/>
        </w:rPr>
        <w:t>2</w:t>
      </w:r>
      <w:r w:rsidR="0041420D" w:rsidRPr="00550168">
        <w:rPr>
          <w:rFonts w:ascii="Tahoma" w:hAnsi="Tahoma" w:cs="Tahoma"/>
          <w:sz w:val="22"/>
          <w:szCs w:val="22"/>
        </w:rPr>
        <w:t xml:space="preserve">.9. </w:t>
      </w:r>
      <w:r w:rsidR="00D27170" w:rsidRPr="00550168">
        <w:rPr>
          <w:rFonts w:ascii="Tahoma" w:hAnsi="Tahoma" w:cs="Tahoma"/>
          <w:sz w:val="22"/>
          <w:szCs w:val="22"/>
        </w:rPr>
        <w:t>Perkančioji organizacija</w:t>
      </w:r>
      <w:r w:rsidR="005D31AD" w:rsidRPr="00550168">
        <w:rPr>
          <w:rFonts w:ascii="Tahoma" w:hAnsi="Tahoma" w:cs="Tahoma"/>
          <w:sz w:val="22"/>
          <w:szCs w:val="22"/>
        </w:rPr>
        <w:t xml:space="preserve"> laikys, kad visi tiekėjai, teikiantys </w:t>
      </w:r>
      <w:r w:rsidR="00FF7514" w:rsidRPr="00550168">
        <w:rPr>
          <w:rFonts w:ascii="Tahoma" w:hAnsi="Tahoma" w:cs="Tahoma"/>
          <w:sz w:val="22"/>
          <w:szCs w:val="22"/>
        </w:rPr>
        <w:t>paraiškas</w:t>
      </w:r>
      <w:r w:rsidR="005D31AD" w:rsidRPr="00550168">
        <w:rPr>
          <w:rFonts w:ascii="Tahoma" w:hAnsi="Tahoma" w:cs="Tahoma"/>
          <w:sz w:val="22"/>
          <w:szCs w:val="22"/>
        </w:rPr>
        <w:t xml:space="preserve">, yra susipažinę su </w:t>
      </w:r>
      <w:r w:rsidR="009859F6" w:rsidRPr="00550168">
        <w:rPr>
          <w:rFonts w:ascii="Tahoma" w:hAnsi="Tahoma" w:cs="Tahoma"/>
          <w:sz w:val="22"/>
          <w:szCs w:val="22"/>
        </w:rPr>
        <w:t>pirkimo</w:t>
      </w:r>
      <w:r w:rsidR="0054186A" w:rsidRPr="00550168">
        <w:rPr>
          <w:rFonts w:ascii="Tahoma" w:hAnsi="Tahoma" w:cs="Tahoma"/>
          <w:sz w:val="22"/>
          <w:szCs w:val="22"/>
        </w:rPr>
        <w:t xml:space="preserve"> </w:t>
      </w:r>
      <w:r w:rsidR="005D31AD" w:rsidRPr="00550168">
        <w:rPr>
          <w:rFonts w:ascii="Tahoma" w:hAnsi="Tahoma" w:cs="Tahoma"/>
          <w:sz w:val="22"/>
          <w:szCs w:val="22"/>
        </w:rPr>
        <w:t xml:space="preserve">dokumentais, Lietuvos Respublikos teisės aktais, reglamentuojančiais </w:t>
      </w:r>
      <w:r w:rsidR="00AC5DB7" w:rsidRPr="00550168">
        <w:rPr>
          <w:rFonts w:ascii="Tahoma" w:hAnsi="Tahoma" w:cs="Tahoma"/>
          <w:sz w:val="22"/>
          <w:szCs w:val="22"/>
        </w:rPr>
        <w:t xml:space="preserve">pirkimo priemonių taikymą ir </w:t>
      </w:r>
      <w:r w:rsidR="005D31AD" w:rsidRPr="00550168">
        <w:rPr>
          <w:rFonts w:ascii="Tahoma" w:hAnsi="Tahoma" w:cs="Tahoma"/>
          <w:sz w:val="22"/>
          <w:szCs w:val="22"/>
        </w:rPr>
        <w:t xml:space="preserve">pirkimo procedūras, pirkimo sutarčių sudarymą ir vykdymą, ir kitais teisės aktais, kurių nuostatos gali </w:t>
      </w:r>
      <w:r w:rsidR="00D2376A" w:rsidRPr="00550168">
        <w:rPr>
          <w:rFonts w:ascii="Tahoma" w:hAnsi="Tahoma" w:cs="Tahoma"/>
          <w:sz w:val="22"/>
          <w:szCs w:val="22"/>
        </w:rPr>
        <w:t xml:space="preserve">turėti įtakos bet kokiems tarp </w:t>
      </w:r>
      <w:r w:rsidR="00D27170" w:rsidRPr="00550168">
        <w:rPr>
          <w:rFonts w:ascii="Tahoma" w:hAnsi="Tahoma" w:cs="Tahoma"/>
          <w:sz w:val="22"/>
          <w:szCs w:val="22"/>
        </w:rPr>
        <w:t>Perkančiosios</w:t>
      </w:r>
      <w:r w:rsidR="00A3753F" w:rsidRPr="00550168">
        <w:rPr>
          <w:rFonts w:ascii="Tahoma" w:hAnsi="Tahoma" w:cs="Tahoma"/>
          <w:sz w:val="22"/>
          <w:szCs w:val="22"/>
        </w:rPr>
        <w:t xml:space="preserve"> organizacijos</w:t>
      </w:r>
      <w:r w:rsidR="00D2376A" w:rsidRPr="00550168">
        <w:rPr>
          <w:rFonts w:ascii="Tahoma" w:hAnsi="Tahoma" w:cs="Tahoma"/>
          <w:sz w:val="22"/>
          <w:szCs w:val="22"/>
        </w:rPr>
        <w:t xml:space="preserve"> ir tiekėjų susiklostantiems santykiams, kylantiems iš (ar) susijusiems su šiuo pirkimu. Su visais Lietuvos Respublikos teisės aktais galima susipažinti internetinėje duomenų bazėje</w:t>
      </w:r>
      <w:r w:rsidR="00354D59" w:rsidRPr="00550168">
        <w:rPr>
          <w:rFonts w:ascii="Tahoma" w:hAnsi="Tahoma" w:cs="Tahoma"/>
          <w:sz w:val="22"/>
          <w:szCs w:val="22"/>
        </w:rPr>
        <w:t xml:space="preserve"> adresu</w:t>
      </w:r>
      <w:r w:rsidR="00D2376A" w:rsidRPr="00550168">
        <w:rPr>
          <w:rFonts w:ascii="Tahoma" w:hAnsi="Tahoma" w:cs="Tahoma"/>
          <w:sz w:val="22"/>
          <w:szCs w:val="22"/>
        </w:rPr>
        <w:t xml:space="preserve"> </w:t>
      </w:r>
      <w:hyperlink r:id="rId21" w:history="1">
        <w:r w:rsidR="0080727E" w:rsidRPr="00550168">
          <w:rPr>
            <w:rStyle w:val="Hyperlink"/>
            <w:rFonts w:ascii="Tahoma" w:hAnsi="Tahoma" w:cs="Tahoma"/>
            <w:sz w:val="22"/>
            <w:szCs w:val="22"/>
          </w:rPr>
          <w:t>https://www.e-tar.lt/portal/lt/index</w:t>
        </w:r>
      </w:hyperlink>
      <w:r w:rsidR="00D2376A" w:rsidRPr="00550168">
        <w:rPr>
          <w:rFonts w:ascii="Tahoma" w:hAnsi="Tahoma" w:cs="Tahoma"/>
          <w:sz w:val="22"/>
          <w:szCs w:val="22"/>
        </w:rPr>
        <w:t>.</w:t>
      </w:r>
    </w:p>
    <w:p w14:paraId="200EB44E" w14:textId="66B58F41" w:rsidR="00AC7C58" w:rsidRPr="00550168" w:rsidRDefault="004E201A" w:rsidP="004E201A">
      <w:pPr>
        <w:ind w:firstLine="567"/>
        <w:jc w:val="both"/>
        <w:rPr>
          <w:rFonts w:ascii="Tahoma" w:eastAsia="Arial" w:hAnsi="Tahoma" w:cs="Tahoma"/>
          <w:sz w:val="22"/>
          <w:szCs w:val="22"/>
        </w:rPr>
      </w:pPr>
      <w:r w:rsidRPr="00550168">
        <w:rPr>
          <w:rFonts w:ascii="Tahoma" w:eastAsia="Arial" w:hAnsi="Tahoma" w:cs="Tahoma"/>
          <w:sz w:val="22"/>
          <w:szCs w:val="22"/>
        </w:rPr>
        <w:t>2</w:t>
      </w:r>
      <w:r w:rsidR="00AC7C58" w:rsidRPr="00550168">
        <w:rPr>
          <w:rFonts w:ascii="Tahoma" w:eastAsia="Arial" w:hAnsi="Tahoma" w:cs="Tahoma"/>
          <w:sz w:val="22"/>
          <w:szCs w:val="22"/>
        </w:rPr>
        <w:t>.10. Jei informacija, nurodyta skelbime ir kituose pirkimo dokumentuose, skiriasi, teisinga laikoma informacija, nurodyta skelbime.</w:t>
      </w:r>
    </w:p>
    <w:p w14:paraId="6F27E0E9" w14:textId="5965C00E" w:rsidR="00AC7C58" w:rsidRPr="00550168" w:rsidRDefault="004E201A" w:rsidP="004E201A">
      <w:pPr>
        <w:ind w:firstLine="567"/>
        <w:jc w:val="both"/>
        <w:rPr>
          <w:rFonts w:ascii="Tahoma" w:eastAsia="Arial" w:hAnsi="Tahoma" w:cs="Tahoma"/>
          <w:sz w:val="22"/>
          <w:szCs w:val="22"/>
        </w:rPr>
      </w:pPr>
      <w:r w:rsidRPr="00550168">
        <w:rPr>
          <w:rFonts w:ascii="Tahoma" w:eastAsia="Arial" w:hAnsi="Tahoma" w:cs="Tahoma"/>
          <w:sz w:val="22"/>
          <w:szCs w:val="22"/>
        </w:rPr>
        <w:t>2</w:t>
      </w:r>
      <w:r w:rsidR="00BB3F4E" w:rsidRPr="00550168">
        <w:rPr>
          <w:rFonts w:ascii="Tahoma" w:eastAsia="Arial" w:hAnsi="Tahoma" w:cs="Tahoma"/>
          <w:sz w:val="22"/>
          <w:szCs w:val="22"/>
        </w:rPr>
        <w:t>.11. Jeigu Perkančioji organizacija</w:t>
      </w:r>
      <w:r w:rsidR="00AC7C58" w:rsidRPr="00550168">
        <w:rPr>
          <w:rFonts w:ascii="Tahoma" w:eastAsia="Arial" w:hAnsi="Tahoma" w:cs="Tahoma"/>
          <w:sz w:val="22"/>
          <w:szCs w:val="22"/>
        </w:rPr>
        <w:t xml:space="preserve"> patikslina pirkimo dokumentus, vadovaujamasi naujausia paskelbta pirkimo dokumentų versija.</w:t>
      </w:r>
    </w:p>
    <w:p w14:paraId="67EC3CE8" w14:textId="7A482190" w:rsidR="00AC7C58" w:rsidRPr="00550168" w:rsidRDefault="004E201A" w:rsidP="004E201A">
      <w:pPr>
        <w:ind w:firstLine="567"/>
        <w:jc w:val="both"/>
        <w:rPr>
          <w:rFonts w:ascii="Tahoma" w:eastAsia="Arial" w:hAnsi="Tahoma" w:cs="Tahoma"/>
          <w:sz w:val="22"/>
          <w:szCs w:val="22"/>
        </w:rPr>
      </w:pPr>
      <w:r w:rsidRPr="00550168">
        <w:rPr>
          <w:rFonts w:ascii="Tahoma" w:eastAsia="Arial" w:hAnsi="Tahoma" w:cs="Tahoma"/>
          <w:sz w:val="22"/>
          <w:szCs w:val="22"/>
        </w:rPr>
        <w:t>2</w:t>
      </w:r>
      <w:r w:rsidR="00AC7C58" w:rsidRPr="00550168">
        <w:rPr>
          <w:rFonts w:ascii="Tahoma" w:eastAsia="Arial" w:hAnsi="Tahoma" w:cs="Tahoma"/>
          <w:sz w:val="22"/>
          <w:szCs w:val="22"/>
        </w:rPr>
        <w:t>.12. Tiekėjai turi atidžiai perskaityti visus pirkimo dokumentus ir laikytis juose nustatytų sąlygų bei reikalavimų.</w:t>
      </w:r>
    </w:p>
    <w:p w14:paraId="022808B3" w14:textId="08B1AA97" w:rsidR="00AC7C58" w:rsidRPr="00550168" w:rsidRDefault="004E201A" w:rsidP="004E201A">
      <w:pPr>
        <w:ind w:firstLine="567"/>
        <w:jc w:val="both"/>
        <w:rPr>
          <w:rFonts w:ascii="Tahoma" w:eastAsia="Arial" w:hAnsi="Tahoma" w:cs="Tahoma"/>
          <w:sz w:val="22"/>
          <w:szCs w:val="22"/>
        </w:rPr>
      </w:pPr>
      <w:r w:rsidRPr="00550168">
        <w:rPr>
          <w:rFonts w:ascii="Tahoma" w:eastAsia="Arial" w:hAnsi="Tahoma" w:cs="Tahoma"/>
          <w:sz w:val="22"/>
          <w:szCs w:val="22"/>
        </w:rPr>
        <w:t>2</w:t>
      </w:r>
      <w:r w:rsidR="00AC7C58" w:rsidRPr="00550168">
        <w:rPr>
          <w:rFonts w:ascii="Tahoma" w:eastAsia="Arial" w:hAnsi="Tahoma" w:cs="Tahoma"/>
          <w:sz w:val="22"/>
          <w:szCs w:val="22"/>
        </w:rPr>
        <w:t xml:space="preserve">.13. </w:t>
      </w:r>
      <w:r w:rsidR="00AC7C58" w:rsidRPr="00550168">
        <w:rPr>
          <w:rFonts w:ascii="Tahoma" w:eastAsia="Calibri" w:hAnsi="Tahoma" w:cs="Tahoma"/>
          <w:b/>
          <w:bCs/>
          <w:spacing w:val="2"/>
          <w:sz w:val="22"/>
          <w:szCs w:val="22"/>
          <w:shd w:val="clear" w:color="auto" w:fill="FFFFFF"/>
        </w:rPr>
        <w:t>Atliekant pirkim</w:t>
      </w:r>
      <w:r w:rsidR="00BB3F4E" w:rsidRPr="00550168">
        <w:rPr>
          <w:rFonts w:ascii="Tahoma" w:eastAsia="Calibri" w:hAnsi="Tahoma" w:cs="Tahoma"/>
          <w:b/>
          <w:bCs/>
          <w:spacing w:val="2"/>
          <w:sz w:val="22"/>
          <w:szCs w:val="22"/>
          <w:shd w:val="clear" w:color="auto" w:fill="FFFFFF"/>
        </w:rPr>
        <w:t>us pagal DPS, Perkančioji organizacija</w:t>
      </w:r>
      <w:r w:rsidR="00AC7C58" w:rsidRPr="00550168">
        <w:rPr>
          <w:rFonts w:ascii="Tahoma" w:eastAsia="Calibri" w:hAnsi="Tahoma" w:cs="Tahoma"/>
          <w:b/>
          <w:bCs/>
          <w:spacing w:val="2"/>
          <w:sz w:val="22"/>
          <w:szCs w:val="22"/>
          <w:shd w:val="clear" w:color="auto" w:fill="FFFFFF"/>
        </w:rPr>
        <w:t xml:space="preserve"> laikosi riboto konkurso taisyklių. </w:t>
      </w:r>
      <w:r w:rsidR="00AC7C58" w:rsidRPr="00550168">
        <w:rPr>
          <w:rFonts w:ascii="Tahoma" w:eastAsia="Arial" w:hAnsi="Tahoma" w:cs="Tahoma"/>
          <w:sz w:val="22"/>
          <w:szCs w:val="22"/>
        </w:rPr>
        <w:t xml:space="preserve">Derybos bet kuriuo DPS galiojimo laikotarpiu yra draudžiamos. </w:t>
      </w:r>
    </w:p>
    <w:p w14:paraId="38468F0A" w14:textId="2F78B138" w:rsidR="008123F2" w:rsidRPr="00550168" w:rsidRDefault="004E201A" w:rsidP="004E201A">
      <w:pPr>
        <w:ind w:firstLine="567"/>
        <w:jc w:val="both"/>
        <w:rPr>
          <w:rFonts w:ascii="Tahoma" w:eastAsia="Arial" w:hAnsi="Tahoma" w:cs="Tahoma"/>
          <w:sz w:val="22"/>
          <w:szCs w:val="22"/>
        </w:rPr>
      </w:pPr>
      <w:r w:rsidRPr="00550168">
        <w:rPr>
          <w:rFonts w:ascii="Tahoma" w:eastAsia="Arial" w:hAnsi="Tahoma" w:cs="Tahoma"/>
          <w:sz w:val="22"/>
          <w:szCs w:val="22"/>
        </w:rPr>
        <w:t>2</w:t>
      </w:r>
      <w:r w:rsidR="00AC7C58" w:rsidRPr="00550168">
        <w:rPr>
          <w:rFonts w:ascii="Tahoma" w:eastAsia="Arial" w:hAnsi="Tahoma" w:cs="Tahoma"/>
          <w:sz w:val="22"/>
          <w:szCs w:val="22"/>
        </w:rPr>
        <w:t>.14. Tiekėjų skaičius DPS neribojamas.</w:t>
      </w:r>
    </w:p>
    <w:p w14:paraId="555FDAD0" w14:textId="71045308" w:rsidR="008123F2" w:rsidRPr="00550168" w:rsidRDefault="004E201A" w:rsidP="004E201A">
      <w:pPr>
        <w:ind w:firstLine="567"/>
        <w:jc w:val="both"/>
        <w:rPr>
          <w:rFonts w:ascii="Tahoma" w:eastAsia="Arial" w:hAnsi="Tahoma" w:cs="Tahoma"/>
          <w:sz w:val="22"/>
          <w:szCs w:val="22"/>
        </w:rPr>
      </w:pPr>
      <w:r w:rsidRPr="00550168">
        <w:rPr>
          <w:rFonts w:ascii="Tahoma" w:eastAsia="Arial" w:hAnsi="Tahoma" w:cs="Tahoma"/>
          <w:sz w:val="22"/>
          <w:szCs w:val="22"/>
        </w:rPr>
        <w:t>2</w:t>
      </w:r>
      <w:r w:rsidR="008123F2" w:rsidRPr="00550168">
        <w:rPr>
          <w:rFonts w:ascii="Tahoma" w:eastAsia="Arial" w:hAnsi="Tahoma" w:cs="Tahoma"/>
          <w:sz w:val="22"/>
          <w:szCs w:val="22"/>
        </w:rPr>
        <w:t xml:space="preserve">.15. </w:t>
      </w:r>
      <w:r w:rsidR="008123F2" w:rsidRPr="00550168">
        <w:rPr>
          <w:rFonts w:ascii="Tahoma" w:hAnsi="Tahoma" w:cs="Tahoma"/>
          <w:sz w:val="22"/>
          <w:szCs w:val="22"/>
        </w:rPr>
        <w:t>Perkančioji organizacija netaiko trumpesnių DPS procedūros terminų.</w:t>
      </w:r>
    </w:p>
    <w:p w14:paraId="3DD4B535" w14:textId="15FACAB5" w:rsidR="008123F2" w:rsidRPr="00550168" w:rsidRDefault="008123F2" w:rsidP="00AC7C58">
      <w:pPr>
        <w:spacing w:line="294" w:lineRule="auto"/>
        <w:ind w:firstLine="720"/>
        <w:jc w:val="both"/>
        <w:rPr>
          <w:rFonts w:ascii="Tahoma" w:eastAsia="Arial" w:hAnsi="Tahoma" w:cs="Tahoma"/>
          <w:sz w:val="22"/>
          <w:szCs w:val="22"/>
        </w:rPr>
      </w:pPr>
    </w:p>
    <w:p w14:paraId="3C030932" w14:textId="174CED58" w:rsidR="006C3898" w:rsidRPr="00550168" w:rsidRDefault="00CC55D3" w:rsidP="00061D19">
      <w:pPr>
        <w:pStyle w:val="Heading1"/>
        <w:tabs>
          <w:tab w:val="left" w:pos="426"/>
        </w:tabs>
        <w:spacing w:before="60" w:after="60"/>
        <w:jc w:val="center"/>
        <w:rPr>
          <w:rFonts w:ascii="Tahoma" w:hAnsi="Tahoma" w:cs="Tahoma"/>
          <w:b/>
          <w:bCs/>
          <w:sz w:val="22"/>
          <w:szCs w:val="22"/>
        </w:rPr>
      </w:pPr>
      <w:bookmarkStart w:id="7" w:name="_Toc140679972"/>
      <w:r w:rsidRPr="00550168">
        <w:rPr>
          <w:rFonts w:ascii="Tahoma" w:hAnsi="Tahoma" w:cs="Tahoma"/>
          <w:b/>
          <w:bCs/>
          <w:sz w:val="22"/>
          <w:szCs w:val="22"/>
        </w:rPr>
        <w:t>3</w:t>
      </w:r>
      <w:r w:rsidR="0018509D" w:rsidRPr="00550168">
        <w:rPr>
          <w:rFonts w:ascii="Tahoma" w:hAnsi="Tahoma" w:cs="Tahoma"/>
          <w:b/>
          <w:bCs/>
          <w:sz w:val="22"/>
          <w:szCs w:val="22"/>
        </w:rPr>
        <w:t xml:space="preserve">. </w:t>
      </w:r>
      <w:r w:rsidR="006C3898" w:rsidRPr="00550168">
        <w:rPr>
          <w:rFonts w:ascii="Tahoma" w:hAnsi="Tahoma" w:cs="Tahoma"/>
          <w:b/>
          <w:bCs/>
          <w:sz w:val="22"/>
          <w:szCs w:val="22"/>
        </w:rPr>
        <w:t>DPS VEIKIMAS</w:t>
      </w:r>
      <w:bookmarkEnd w:id="7"/>
    </w:p>
    <w:p w14:paraId="5B849822" w14:textId="77777777" w:rsidR="006C3898" w:rsidRPr="00550168" w:rsidRDefault="006C3898" w:rsidP="006C3898">
      <w:pPr>
        <w:rPr>
          <w:rFonts w:ascii="Tahoma" w:hAnsi="Tahoma" w:cs="Tahoma"/>
          <w:sz w:val="22"/>
          <w:szCs w:val="22"/>
        </w:rPr>
      </w:pPr>
    </w:p>
    <w:p w14:paraId="08CD2972" w14:textId="77777777" w:rsidR="006C3898" w:rsidRPr="00550168" w:rsidRDefault="006C3898" w:rsidP="006C3898">
      <w:pPr>
        <w:pStyle w:val="ListParagraph"/>
        <w:numPr>
          <w:ilvl w:val="0"/>
          <w:numId w:val="5"/>
        </w:numPr>
        <w:tabs>
          <w:tab w:val="left" w:pos="1418"/>
        </w:tabs>
        <w:contextualSpacing w:val="0"/>
        <w:jc w:val="both"/>
        <w:rPr>
          <w:rFonts w:ascii="Tahoma" w:hAnsi="Tahoma" w:cs="Tahoma"/>
          <w:vanish/>
          <w:sz w:val="22"/>
          <w:szCs w:val="22"/>
        </w:rPr>
      </w:pPr>
    </w:p>
    <w:p w14:paraId="41BBACC4" w14:textId="68FF614F" w:rsidR="000A50AF" w:rsidRPr="00550168" w:rsidRDefault="00CC55D3" w:rsidP="005639F7">
      <w:pPr>
        <w:tabs>
          <w:tab w:val="left" w:pos="567"/>
        </w:tabs>
        <w:ind w:firstLine="567"/>
        <w:jc w:val="both"/>
        <w:rPr>
          <w:rFonts w:ascii="Tahoma" w:hAnsi="Tahoma" w:cs="Tahoma"/>
          <w:sz w:val="22"/>
          <w:szCs w:val="22"/>
        </w:rPr>
      </w:pPr>
      <w:r w:rsidRPr="00550168">
        <w:rPr>
          <w:rFonts w:ascii="Tahoma" w:hAnsi="Tahoma" w:cs="Tahoma"/>
          <w:sz w:val="22"/>
          <w:szCs w:val="22"/>
        </w:rPr>
        <w:t>3</w:t>
      </w:r>
      <w:r w:rsidR="0041420D" w:rsidRPr="00550168">
        <w:rPr>
          <w:rFonts w:ascii="Tahoma" w:hAnsi="Tahoma" w:cs="Tahoma"/>
          <w:sz w:val="22"/>
          <w:szCs w:val="22"/>
        </w:rPr>
        <w:t xml:space="preserve">.1. </w:t>
      </w:r>
      <w:r w:rsidR="006C3898" w:rsidRPr="00550168">
        <w:rPr>
          <w:rFonts w:ascii="Tahoma" w:hAnsi="Tahoma" w:cs="Tahoma"/>
          <w:sz w:val="22"/>
          <w:szCs w:val="22"/>
        </w:rPr>
        <w:t xml:space="preserve">Atliekant šį </w:t>
      </w:r>
      <w:r w:rsidR="00354D59" w:rsidRPr="00550168">
        <w:rPr>
          <w:rFonts w:ascii="Tahoma" w:hAnsi="Tahoma" w:cs="Tahoma"/>
          <w:sz w:val="22"/>
          <w:szCs w:val="22"/>
        </w:rPr>
        <w:t xml:space="preserve">Pirkimą </w:t>
      </w:r>
      <w:r w:rsidR="006C3898" w:rsidRPr="00550168">
        <w:rPr>
          <w:rFonts w:ascii="Tahoma" w:hAnsi="Tahoma" w:cs="Tahoma"/>
          <w:sz w:val="22"/>
          <w:szCs w:val="22"/>
        </w:rPr>
        <w:t>sukuriama DPS.</w:t>
      </w:r>
      <w:r w:rsidR="000F2413" w:rsidRPr="00550168">
        <w:rPr>
          <w:rFonts w:ascii="Tahoma" w:hAnsi="Tahoma" w:cs="Tahoma"/>
          <w:sz w:val="22"/>
          <w:szCs w:val="22"/>
        </w:rPr>
        <w:t xml:space="preserve"> </w:t>
      </w:r>
      <w:r w:rsidR="0080727E" w:rsidRPr="00550168">
        <w:rPr>
          <w:rFonts w:ascii="Tahoma" w:hAnsi="Tahoma" w:cs="Tahoma"/>
          <w:sz w:val="22"/>
          <w:szCs w:val="22"/>
        </w:rPr>
        <w:t>Tiekėjai gali teikti paraiškas p</w:t>
      </w:r>
      <w:r w:rsidR="006C3898" w:rsidRPr="00550168">
        <w:rPr>
          <w:rFonts w:ascii="Tahoma" w:hAnsi="Tahoma" w:cs="Tahoma"/>
          <w:sz w:val="22"/>
          <w:szCs w:val="22"/>
        </w:rPr>
        <w:t xml:space="preserve">er </w:t>
      </w:r>
      <w:r w:rsidR="006C3898" w:rsidRPr="00550168">
        <w:rPr>
          <w:rFonts w:ascii="Tahoma" w:hAnsi="Tahoma" w:cs="Tahoma"/>
          <w:sz w:val="22"/>
          <w:szCs w:val="22"/>
          <w:u w:val="single"/>
        </w:rPr>
        <w:t>visą DPS galiojim</w:t>
      </w:r>
      <w:r w:rsidR="00F736B8" w:rsidRPr="00550168">
        <w:rPr>
          <w:rFonts w:ascii="Tahoma" w:hAnsi="Tahoma" w:cs="Tahoma"/>
          <w:sz w:val="22"/>
          <w:szCs w:val="22"/>
        </w:rPr>
        <w:t xml:space="preserve">ą. </w:t>
      </w:r>
      <w:r w:rsidR="006244B0" w:rsidRPr="00550168">
        <w:rPr>
          <w:rFonts w:ascii="Tahoma" w:hAnsi="Tahoma" w:cs="Tahoma"/>
          <w:sz w:val="22"/>
          <w:szCs w:val="22"/>
        </w:rPr>
        <w:t>T</w:t>
      </w:r>
      <w:r w:rsidR="0080727E" w:rsidRPr="00550168">
        <w:rPr>
          <w:rFonts w:ascii="Tahoma" w:hAnsi="Tahoma" w:cs="Tahoma"/>
          <w:sz w:val="22"/>
          <w:szCs w:val="22"/>
        </w:rPr>
        <w:t xml:space="preserve">iekėjai, kurių paraiškos atitiks šiuose dokumentuose nustatytus reikalavimus ir kuriems bus </w:t>
      </w:r>
      <w:r w:rsidR="006C3898" w:rsidRPr="00550168">
        <w:rPr>
          <w:rFonts w:ascii="Tahoma" w:hAnsi="Tahoma" w:cs="Tahoma"/>
          <w:sz w:val="22"/>
          <w:szCs w:val="22"/>
        </w:rPr>
        <w:t>leista dalyvauti</w:t>
      </w:r>
      <w:r w:rsidR="00F31409" w:rsidRPr="00550168">
        <w:rPr>
          <w:rFonts w:ascii="Tahoma" w:hAnsi="Tahoma" w:cs="Tahoma"/>
          <w:sz w:val="22"/>
          <w:szCs w:val="22"/>
        </w:rPr>
        <w:t xml:space="preserve"> DPS</w:t>
      </w:r>
      <w:r w:rsidR="006C3898" w:rsidRPr="00550168">
        <w:rPr>
          <w:rFonts w:ascii="Tahoma" w:hAnsi="Tahoma" w:cs="Tahoma"/>
          <w:sz w:val="22"/>
          <w:szCs w:val="22"/>
        </w:rPr>
        <w:t>, bus kviečiami teikti pasiūlymus dėl konkretaus pirkimo</w:t>
      </w:r>
      <w:r w:rsidR="006244B0" w:rsidRPr="00550168">
        <w:rPr>
          <w:rFonts w:ascii="Tahoma" w:hAnsi="Tahoma" w:cs="Tahoma"/>
          <w:sz w:val="22"/>
          <w:szCs w:val="22"/>
        </w:rPr>
        <w:t xml:space="preserve"> pagal </w:t>
      </w:r>
      <w:r w:rsidR="00A3753F" w:rsidRPr="00550168">
        <w:rPr>
          <w:rFonts w:ascii="Tahoma" w:hAnsi="Tahoma" w:cs="Tahoma"/>
          <w:sz w:val="22"/>
          <w:szCs w:val="22"/>
        </w:rPr>
        <w:t>Perkančiosios organizacijos</w:t>
      </w:r>
      <w:r w:rsidR="006244B0" w:rsidRPr="00550168">
        <w:rPr>
          <w:rFonts w:ascii="Tahoma" w:hAnsi="Tahoma" w:cs="Tahoma"/>
          <w:sz w:val="22"/>
          <w:szCs w:val="22"/>
        </w:rPr>
        <w:t xml:space="preserve"> poreikį</w:t>
      </w:r>
      <w:r w:rsidR="006C3898" w:rsidRPr="00550168">
        <w:rPr>
          <w:rFonts w:ascii="Tahoma" w:hAnsi="Tahoma" w:cs="Tahoma"/>
          <w:sz w:val="22"/>
          <w:szCs w:val="22"/>
        </w:rPr>
        <w:t>.</w:t>
      </w:r>
    </w:p>
    <w:p w14:paraId="57DFB770" w14:textId="00556403" w:rsidR="00F31409" w:rsidRPr="00550168" w:rsidRDefault="00CC55D3" w:rsidP="005639F7">
      <w:pPr>
        <w:tabs>
          <w:tab w:val="left" w:pos="567"/>
        </w:tabs>
        <w:ind w:firstLine="567"/>
        <w:jc w:val="both"/>
        <w:rPr>
          <w:rFonts w:ascii="Tahoma" w:hAnsi="Tahoma" w:cs="Tahoma"/>
          <w:sz w:val="22"/>
          <w:szCs w:val="22"/>
        </w:rPr>
      </w:pPr>
      <w:r w:rsidRPr="00550168">
        <w:rPr>
          <w:rFonts w:ascii="Tahoma" w:hAnsi="Tahoma" w:cs="Tahoma"/>
          <w:sz w:val="22"/>
          <w:szCs w:val="22"/>
        </w:rPr>
        <w:t>3</w:t>
      </w:r>
      <w:r w:rsidR="0041420D" w:rsidRPr="00550168">
        <w:rPr>
          <w:rFonts w:ascii="Tahoma" w:hAnsi="Tahoma" w:cs="Tahoma"/>
          <w:sz w:val="22"/>
          <w:szCs w:val="22"/>
        </w:rPr>
        <w:t xml:space="preserve">.2. </w:t>
      </w:r>
      <w:r w:rsidR="00A3753F" w:rsidRPr="00550168">
        <w:rPr>
          <w:rFonts w:ascii="Tahoma" w:hAnsi="Tahoma" w:cs="Tahoma"/>
          <w:sz w:val="22"/>
          <w:szCs w:val="22"/>
        </w:rPr>
        <w:t>Perkančioji organizacija</w:t>
      </w:r>
      <w:r w:rsidR="000A50AF" w:rsidRPr="00550168">
        <w:rPr>
          <w:rFonts w:ascii="Tahoma" w:hAnsi="Tahoma" w:cs="Tahoma"/>
          <w:sz w:val="22"/>
          <w:szCs w:val="22"/>
        </w:rPr>
        <w:t xml:space="preserve"> </w:t>
      </w:r>
      <w:r w:rsidR="0056089F" w:rsidRPr="00550168">
        <w:rPr>
          <w:rFonts w:ascii="Tahoma" w:hAnsi="Tahoma" w:cs="Tahoma"/>
          <w:sz w:val="22"/>
          <w:szCs w:val="22"/>
        </w:rPr>
        <w:t xml:space="preserve">pirmąjį kvietimą </w:t>
      </w:r>
      <w:r w:rsidR="000A50AF" w:rsidRPr="00550168">
        <w:rPr>
          <w:rFonts w:ascii="Tahoma" w:hAnsi="Tahoma" w:cs="Tahoma"/>
          <w:sz w:val="22"/>
          <w:szCs w:val="22"/>
        </w:rPr>
        <w:t xml:space="preserve">teikti pasiūlymus dėl konkretaus pirkimo DPS pagrindu </w:t>
      </w:r>
      <w:r w:rsidR="00A3753F" w:rsidRPr="00550168">
        <w:rPr>
          <w:rFonts w:ascii="Tahoma" w:hAnsi="Tahoma" w:cs="Tahoma"/>
          <w:sz w:val="22"/>
          <w:szCs w:val="22"/>
        </w:rPr>
        <w:t>išsiųs tik įvertinu</w:t>
      </w:r>
      <w:r w:rsidR="0056089F" w:rsidRPr="00550168">
        <w:rPr>
          <w:rFonts w:ascii="Tahoma" w:hAnsi="Tahoma" w:cs="Tahoma"/>
          <w:sz w:val="22"/>
          <w:szCs w:val="22"/>
        </w:rPr>
        <w:t>s paraiškas</w:t>
      </w:r>
      <w:r w:rsidR="000A50AF" w:rsidRPr="00550168">
        <w:rPr>
          <w:rFonts w:ascii="Tahoma" w:hAnsi="Tahoma" w:cs="Tahoma"/>
          <w:sz w:val="22"/>
          <w:szCs w:val="22"/>
        </w:rPr>
        <w:t xml:space="preserve">, </w:t>
      </w:r>
      <w:r w:rsidR="0056089F" w:rsidRPr="00550168">
        <w:rPr>
          <w:rFonts w:ascii="Tahoma" w:hAnsi="Tahoma" w:cs="Tahoma"/>
          <w:sz w:val="22"/>
          <w:szCs w:val="22"/>
        </w:rPr>
        <w:t xml:space="preserve">gautas </w:t>
      </w:r>
      <w:r w:rsidR="000A50AF" w:rsidRPr="00550168">
        <w:rPr>
          <w:rFonts w:ascii="Tahoma" w:hAnsi="Tahoma" w:cs="Tahoma"/>
          <w:sz w:val="22"/>
          <w:szCs w:val="22"/>
        </w:rPr>
        <w:t>per</w:t>
      </w:r>
      <w:r w:rsidR="00CF034B" w:rsidRPr="00550168">
        <w:rPr>
          <w:rFonts w:ascii="Tahoma" w:eastAsia="Calibri" w:hAnsi="Tahoma" w:cs="Tahoma"/>
          <w:sz w:val="22"/>
          <w:szCs w:val="22"/>
        </w:rPr>
        <w:t xml:space="preserve"> </w:t>
      </w:r>
      <w:r w:rsidR="006730CE" w:rsidRPr="00550168">
        <w:rPr>
          <w:rFonts w:ascii="Tahoma" w:eastAsia="Calibri" w:hAnsi="Tahoma" w:cs="Tahoma"/>
          <w:b/>
          <w:sz w:val="22"/>
          <w:szCs w:val="22"/>
        </w:rPr>
        <w:t xml:space="preserve">30 (trisdešimt) </w:t>
      </w:r>
      <w:r w:rsidR="00CF034B" w:rsidRPr="00550168">
        <w:rPr>
          <w:rFonts w:ascii="Tahoma" w:eastAsia="Calibri" w:hAnsi="Tahoma" w:cs="Tahoma"/>
          <w:b/>
          <w:sz w:val="22"/>
          <w:szCs w:val="22"/>
        </w:rPr>
        <w:t>kalendorinių dienų</w:t>
      </w:r>
      <w:r w:rsidR="00CF034B" w:rsidRPr="00550168">
        <w:rPr>
          <w:rFonts w:ascii="Tahoma" w:eastAsia="Calibri" w:hAnsi="Tahoma" w:cs="Tahoma"/>
          <w:sz w:val="22"/>
          <w:szCs w:val="22"/>
        </w:rPr>
        <w:t xml:space="preserve"> </w:t>
      </w:r>
      <w:r w:rsidR="000A50AF" w:rsidRPr="00550168">
        <w:rPr>
          <w:rFonts w:ascii="Tahoma" w:hAnsi="Tahoma" w:cs="Tahoma"/>
          <w:sz w:val="22"/>
          <w:szCs w:val="22"/>
        </w:rPr>
        <w:t>nuo skelbimo išsiuntimo iš Viešųjų pirkimų tarnybos dienos (skelbimo išsiuntimo</w:t>
      </w:r>
      <w:r w:rsidR="009032C5" w:rsidRPr="00550168">
        <w:rPr>
          <w:rFonts w:ascii="Tahoma" w:hAnsi="Tahoma" w:cs="Tahoma"/>
          <w:sz w:val="22"/>
          <w:szCs w:val="22"/>
        </w:rPr>
        <w:t xml:space="preserve"> </w:t>
      </w:r>
      <w:r w:rsidR="000A50AF" w:rsidRPr="00550168">
        <w:rPr>
          <w:rFonts w:ascii="Tahoma" w:hAnsi="Tahoma" w:cs="Tahoma"/>
          <w:sz w:val="22"/>
          <w:szCs w:val="22"/>
        </w:rPr>
        <w:t>dat</w:t>
      </w:r>
      <w:r w:rsidR="00294DEB" w:rsidRPr="00550168">
        <w:rPr>
          <w:rFonts w:ascii="Tahoma" w:hAnsi="Tahoma" w:cs="Tahoma"/>
          <w:sz w:val="22"/>
          <w:szCs w:val="22"/>
        </w:rPr>
        <w:t>os</w:t>
      </w:r>
      <w:r w:rsidR="000A50AF" w:rsidRPr="00550168">
        <w:rPr>
          <w:rFonts w:ascii="Tahoma" w:hAnsi="Tahoma" w:cs="Tahoma"/>
          <w:sz w:val="22"/>
          <w:szCs w:val="22"/>
        </w:rPr>
        <w:t xml:space="preserve"> nurodyt</w:t>
      </w:r>
      <w:r w:rsidR="009032C5" w:rsidRPr="00550168">
        <w:rPr>
          <w:rFonts w:ascii="Tahoma" w:hAnsi="Tahoma" w:cs="Tahoma"/>
          <w:sz w:val="22"/>
          <w:szCs w:val="22"/>
        </w:rPr>
        <w:t>os</w:t>
      </w:r>
      <w:r w:rsidR="000A50AF" w:rsidRPr="00550168">
        <w:rPr>
          <w:rFonts w:ascii="Tahoma" w:hAnsi="Tahoma" w:cs="Tahoma"/>
          <w:sz w:val="22"/>
          <w:szCs w:val="22"/>
        </w:rPr>
        <w:t xml:space="preserve"> skelbime apie pirkimą).</w:t>
      </w:r>
      <w:r w:rsidR="00F31409" w:rsidRPr="00550168">
        <w:rPr>
          <w:rFonts w:ascii="Tahoma" w:hAnsi="Tahoma" w:cs="Tahoma"/>
          <w:sz w:val="22"/>
          <w:szCs w:val="22"/>
        </w:rPr>
        <w:t xml:space="preserve"> Kiti kvietimai dėl </w:t>
      </w:r>
      <w:r w:rsidR="0056089F" w:rsidRPr="00550168">
        <w:rPr>
          <w:rFonts w:ascii="Tahoma" w:hAnsi="Tahoma" w:cs="Tahoma"/>
          <w:sz w:val="22"/>
          <w:szCs w:val="22"/>
        </w:rPr>
        <w:t xml:space="preserve">konkrečių pirkimų bus </w:t>
      </w:r>
      <w:r w:rsidR="00F31409" w:rsidRPr="00550168">
        <w:rPr>
          <w:rFonts w:ascii="Tahoma" w:hAnsi="Tahoma" w:cs="Tahoma"/>
          <w:sz w:val="22"/>
          <w:szCs w:val="22"/>
        </w:rPr>
        <w:t>siunčiami ir vėliau paraiškas pateikusiems tiekėjams, kuriems</w:t>
      </w:r>
      <w:r w:rsidR="0056089F" w:rsidRPr="00550168">
        <w:rPr>
          <w:rFonts w:ascii="Tahoma" w:hAnsi="Tahoma" w:cs="Tahoma"/>
          <w:sz w:val="22"/>
          <w:szCs w:val="22"/>
        </w:rPr>
        <w:t>, jas įvertinus,</w:t>
      </w:r>
      <w:r w:rsidR="00F31409" w:rsidRPr="00550168">
        <w:rPr>
          <w:rFonts w:ascii="Tahoma" w:hAnsi="Tahoma" w:cs="Tahoma"/>
          <w:sz w:val="22"/>
          <w:szCs w:val="22"/>
        </w:rPr>
        <w:t xml:space="preserve"> </w:t>
      </w:r>
      <w:r w:rsidR="0056089F" w:rsidRPr="00550168">
        <w:rPr>
          <w:rFonts w:ascii="Tahoma" w:hAnsi="Tahoma" w:cs="Tahoma"/>
          <w:sz w:val="22"/>
          <w:szCs w:val="22"/>
        </w:rPr>
        <w:t xml:space="preserve">bus </w:t>
      </w:r>
      <w:r w:rsidR="00F31409" w:rsidRPr="00550168">
        <w:rPr>
          <w:rFonts w:ascii="Tahoma" w:hAnsi="Tahoma" w:cs="Tahoma"/>
          <w:sz w:val="22"/>
          <w:szCs w:val="22"/>
        </w:rPr>
        <w:t xml:space="preserve">leista dalyvauti </w:t>
      </w:r>
      <w:r w:rsidR="00B149A8" w:rsidRPr="00550168">
        <w:rPr>
          <w:rFonts w:ascii="Tahoma" w:hAnsi="Tahoma" w:cs="Tahoma"/>
          <w:sz w:val="22"/>
          <w:szCs w:val="22"/>
        </w:rPr>
        <w:t>DPS</w:t>
      </w:r>
      <w:r w:rsidR="00F31409" w:rsidRPr="00550168">
        <w:rPr>
          <w:rFonts w:ascii="Tahoma" w:hAnsi="Tahoma" w:cs="Tahoma"/>
          <w:sz w:val="22"/>
          <w:szCs w:val="22"/>
        </w:rPr>
        <w:t>.</w:t>
      </w:r>
      <w:r w:rsidR="009D6269" w:rsidRPr="00550168">
        <w:rPr>
          <w:rFonts w:ascii="Tahoma" w:hAnsi="Tahoma" w:cs="Tahoma"/>
          <w:sz w:val="22"/>
          <w:szCs w:val="22"/>
        </w:rPr>
        <w:t xml:space="preserve"> </w:t>
      </w:r>
    </w:p>
    <w:p w14:paraId="10250E04" w14:textId="46532F07" w:rsidR="009D6269" w:rsidRPr="00550168" w:rsidRDefault="00CC55D3" w:rsidP="005639F7">
      <w:pPr>
        <w:tabs>
          <w:tab w:val="left" w:pos="567"/>
        </w:tabs>
        <w:ind w:firstLine="567"/>
        <w:jc w:val="both"/>
        <w:rPr>
          <w:rFonts w:ascii="Tahoma" w:hAnsi="Tahoma" w:cs="Tahoma"/>
          <w:sz w:val="22"/>
          <w:szCs w:val="22"/>
        </w:rPr>
      </w:pPr>
      <w:bookmarkStart w:id="8" w:name="part_0b8e01fa0e67442499d3293d1ac25ddc"/>
      <w:bookmarkStart w:id="9" w:name="part_2285b0d35d124ec3a2e7505a5526f40c"/>
      <w:bookmarkEnd w:id="8"/>
      <w:bookmarkEnd w:id="9"/>
      <w:r w:rsidRPr="00550168">
        <w:rPr>
          <w:rFonts w:ascii="Tahoma" w:hAnsi="Tahoma" w:cs="Tahoma"/>
          <w:sz w:val="22"/>
          <w:szCs w:val="22"/>
        </w:rPr>
        <w:t>3</w:t>
      </w:r>
      <w:r w:rsidR="00AC7C58" w:rsidRPr="00550168">
        <w:rPr>
          <w:rFonts w:ascii="Tahoma" w:hAnsi="Tahoma" w:cs="Tahoma"/>
          <w:sz w:val="22"/>
          <w:szCs w:val="22"/>
        </w:rPr>
        <w:t>.3</w:t>
      </w:r>
      <w:r w:rsidR="009D6269" w:rsidRPr="00550168">
        <w:rPr>
          <w:rFonts w:ascii="Tahoma" w:hAnsi="Tahoma" w:cs="Tahoma"/>
          <w:sz w:val="22"/>
          <w:szCs w:val="22"/>
        </w:rPr>
        <w:t xml:space="preserve">. Kvietime dėl konkretaus pasiūlymo </w:t>
      </w:r>
      <w:r w:rsidR="00A3753F" w:rsidRPr="00550168">
        <w:rPr>
          <w:rFonts w:ascii="Tahoma" w:hAnsi="Tahoma" w:cs="Tahoma"/>
          <w:sz w:val="22"/>
          <w:szCs w:val="22"/>
        </w:rPr>
        <w:t>Perkančioji organizacija</w:t>
      </w:r>
      <w:r w:rsidR="009D6269" w:rsidRPr="00550168">
        <w:rPr>
          <w:rFonts w:ascii="Tahoma" w:hAnsi="Tahoma" w:cs="Tahoma"/>
          <w:sz w:val="22"/>
          <w:szCs w:val="22"/>
        </w:rPr>
        <w:t xml:space="preserve"> pateiks šią informaciją:</w:t>
      </w:r>
    </w:p>
    <w:p w14:paraId="7897634D" w14:textId="38738589" w:rsidR="009D6269" w:rsidRPr="00550168" w:rsidRDefault="00CC55D3" w:rsidP="005639F7">
      <w:pPr>
        <w:tabs>
          <w:tab w:val="left" w:pos="709"/>
        </w:tabs>
        <w:ind w:firstLine="567"/>
        <w:jc w:val="both"/>
        <w:rPr>
          <w:rFonts w:ascii="Tahoma" w:hAnsi="Tahoma" w:cs="Tahoma"/>
          <w:sz w:val="22"/>
          <w:szCs w:val="22"/>
        </w:rPr>
      </w:pPr>
      <w:r w:rsidRPr="00550168">
        <w:rPr>
          <w:rFonts w:ascii="Tahoma" w:hAnsi="Tahoma" w:cs="Tahoma"/>
          <w:sz w:val="22"/>
          <w:szCs w:val="22"/>
        </w:rPr>
        <w:t>3</w:t>
      </w:r>
      <w:r w:rsidR="00AC7C58" w:rsidRPr="00550168">
        <w:rPr>
          <w:rFonts w:ascii="Tahoma" w:hAnsi="Tahoma" w:cs="Tahoma"/>
          <w:sz w:val="22"/>
          <w:szCs w:val="22"/>
        </w:rPr>
        <w:t>.3</w:t>
      </w:r>
      <w:r w:rsidR="002136DC" w:rsidRPr="00550168">
        <w:rPr>
          <w:rFonts w:ascii="Tahoma" w:hAnsi="Tahoma" w:cs="Tahoma"/>
          <w:sz w:val="22"/>
          <w:szCs w:val="22"/>
        </w:rPr>
        <w:t>.1. I</w:t>
      </w:r>
      <w:r w:rsidR="009D6269" w:rsidRPr="00550168">
        <w:rPr>
          <w:rFonts w:ascii="Tahoma" w:hAnsi="Tahoma" w:cs="Tahoma"/>
          <w:sz w:val="22"/>
          <w:szCs w:val="22"/>
        </w:rPr>
        <w:t>nterneto adr</w:t>
      </w:r>
      <w:r w:rsidR="009859F6" w:rsidRPr="00550168">
        <w:rPr>
          <w:rFonts w:ascii="Tahoma" w:hAnsi="Tahoma" w:cs="Tahoma"/>
          <w:sz w:val="22"/>
          <w:szCs w:val="22"/>
        </w:rPr>
        <w:t>esą, kuriuo CVP IS paskelbti pirkimo</w:t>
      </w:r>
      <w:r w:rsidR="009D6269" w:rsidRPr="00550168">
        <w:rPr>
          <w:rFonts w:ascii="Tahoma" w:hAnsi="Tahoma" w:cs="Tahoma"/>
          <w:sz w:val="22"/>
          <w:szCs w:val="22"/>
        </w:rPr>
        <w:t xml:space="preserve"> dokumentai</w:t>
      </w:r>
      <w:bookmarkStart w:id="10" w:name="part_36833861972f4c2689908a1c8fb3d51b"/>
      <w:bookmarkStart w:id="11" w:name="part_e852ec4df122480eb500cd9c9dae58ff"/>
      <w:bookmarkEnd w:id="10"/>
      <w:bookmarkEnd w:id="11"/>
      <w:r w:rsidR="00516DE0" w:rsidRPr="00550168">
        <w:rPr>
          <w:rFonts w:ascii="Tahoma" w:hAnsi="Tahoma" w:cs="Tahoma"/>
          <w:sz w:val="22"/>
          <w:szCs w:val="22"/>
        </w:rPr>
        <w:t>,</w:t>
      </w:r>
      <w:r w:rsidR="009D6269" w:rsidRPr="00550168">
        <w:rPr>
          <w:rFonts w:ascii="Tahoma" w:hAnsi="Tahoma" w:cs="Tahoma"/>
          <w:sz w:val="22"/>
          <w:szCs w:val="22"/>
        </w:rPr>
        <w:t xml:space="preserve"> bei nuorodą į skelbimą apie pirkimą; </w:t>
      </w:r>
      <w:bookmarkStart w:id="12" w:name="part_e64bcee0ab92459ea47bdafb1f4e5add"/>
      <w:bookmarkStart w:id="13" w:name="part_e4ec0c3016c844e19b89bdc1fc30b04a"/>
      <w:bookmarkEnd w:id="12"/>
      <w:bookmarkEnd w:id="13"/>
    </w:p>
    <w:p w14:paraId="62C9757C" w14:textId="4868A884" w:rsidR="009D6269" w:rsidRPr="00550168" w:rsidRDefault="00CC55D3" w:rsidP="005639F7">
      <w:pPr>
        <w:tabs>
          <w:tab w:val="left" w:pos="709"/>
        </w:tabs>
        <w:ind w:firstLine="567"/>
        <w:jc w:val="both"/>
        <w:rPr>
          <w:rFonts w:ascii="Tahoma" w:hAnsi="Tahoma" w:cs="Tahoma"/>
          <w:sz w:val="22"/>
          <w:szCs w:val="22"/>
        </w:rPr>
      </w:pPr>
      <w:r w:rsidRPr="00550168">
        <w:rPr>
          <w:rFonts w:ascii="Tahoma" w:hAnsi="Tahoma" w:cs="Tahoma"/>
          <w:sz w:val="22"/>
          <w:szCs w:val="22"/>
        </w:rPr>
        <w:t>3</w:t>
      </w:r>
      <w:r w:rsidR="00AC7C58" w:rsidRPr="00550168">
        <w:rPr>
          <w:rFonts w:ascii="Tahoma" w:hAnsi="Tahoma" w:cs="Tahoma"/>
          <w:sz w:val="22"/>
          <w:szCs w:val="22"/>
        </w:rPr>
        <w:t>.3</w:t>
      </w:r>
      <w:r w:rsidR="009D6269" w:rsidRPr="00550168">
        <w:rPr>
          <w:rFonts w:ascii="Tahoma" w:hAnsi="Tahoma" w:cs="Tahoma"/>
          <w:sz w:val="22"/>
          <w:szCs w:val="22"/>
        </w:rPr>
        <w:t xml:space="preserve">.2. </w:t>
      </w:r>
      <w:r w:rsidR="002136DC" w:rsidRPr="00550168">
        <w:rPr>
          <w:rFonts w:ascii="Tahoma" w:hAnsi="Tahoma" w:cs="Tahoma"/>
          <w:sz w:val="22"/>
          <w:szCs w:val="22"/>
        </w:rPr>
        <w:t>P</w:t>
      </w:r>
      <w:r w:rsidR="009D6269" w:rsidRPr="00550168">
        <w:rPr>
          <w:rFonts w:ascii="Tahoma" w:hAnsi="Tahoma" w:cs="Tahoma"/>
          <w:sz w:val="22"/>
          <w:szCs w:val="22"/>
        </w:rPr>
        <w:t xml:space="preserve">asiūlymų pateikimo termino pabaigą, adresą ir kalbą (kalbas), kuria (kuriomis) turi būti parengtas pasiūlymas. Pasiūlymų pateikimo terminas </w:t>
      </w:r>
      <w:r w:rsidR="006730CE" w:rsidRPr="00550168">
        <w:rPr>
          <w:rFonts w:ascii="Tahoma" w:eastAsia="Calibri" w:hAnsi="Tahoma" w:cs="Tahoma"/>
          <w:b/>
          <w:sz w:val="22"/>
          <w:szCs w:val="22"/>
        </w:rPr>
        <w:t>10 (dešimt) kalendorinių dienų</w:t>
      </w:r>
      <w:r w:rsidR="006730CE" w:rsidRPr="00550168">
        <w:rPr>
          <w:rFonts w:ascii="Tahoma" w:eastAsia="Calibri" w:hAnsi="Tahoma" w:cs="Tahoma"/>
          <w:sz w:val="22"/>
          <w:szCs w:val="22"/>
        </w:rPr>
        <w:t xml:space="preserve">, </w:t>
      </w:r>
      <w:r w:rsidR="006730CE" w:rsidRPr="00E66D61">
        <w:rPr>
          <w:rFonts w:ascii="Tahoma" w:eastAsia="Calibri" w:hAnsi="Tahoma" w:cs="Tahoma"/>
          <w:sz w:val="22"/>
          <w:szCs w:val="22"/>
        </w:rPr>
        <w:t>supaprastinto pirkimo</w:t>
      </w:r>
      <w:r w:rsidR="006730CE" w:rsidRPr="00550168">
        <w:rPr>
          <w:rFonts w:ascii="Tahoma" w:eastAsia="Calibri" w:hAnsi="Tahoma" w:cs="Tahoma"/>
          <w:sz w:val="22"/>
          <w:szCs w:val="22"/>
        </w:rPr>
        <w:t xml:space="preserve"> atveju</w:t>
      </w:r>
      <w:r w:rsidR="009D6269" w:rsidRPr="00550168">
        <w:rPr>
          <w:rFonts w:ascii="Tahoma" w:hAnsi="Tahoma" w:cs="Tahoma"/>
          <w:sz w:val="22"/>
          <w:szCs w:val="22"/>
        </w:rPr>
        <w:t xml:space="preserve">, išskyrus atvejus, kai </w:t>
      </w:r>
      <w:r w:rsidR="00A3753F" w:rsidRPr="00550168">
        <w:rPr>
          <w:rFonts w:ascii="Tahoma" w:hAnsi="Tahoma" w:cs="Tahoma"/>
          <w:sz w:val="22"/>
          <w:szCs w:val="22"/>
        </w:rPr>
        <w:t>Perkančioji organizacija</w:t>
      </w:r>
      <w:r w:rsidR="009D6269" w:rsidRPr="00550168">
        <w:rPr>
          <w:rFonts w:ascii="Tahoma" w:hAnsi="Tahoma" w:cs="Tahoma"/>
          <w:sz w:val="22"/>
          <w:szCs w:val="22"/>
        </w:rPr>
        <w:t xml:space="preserve"> su tiekėjais, kuriems siunčiamas kvietimas, susiderina trumpesnį terminą.</w:t>
      </w:r>
    </w:p>
    <w:p w14:paraId="65AD0144" w14:textId="7A9060E7" w:rsidR="009D6269" w:rsidRPr="00550168" w:rsidRDefault="00CC55D3" w:rsidP="005639F7">
      <w:pPr>
        <w:tabs>
          <w:tab w:val="left" w:pos="709"/>
        </w:tabs>
        <w:ind w:firstLine="567"/>
        <w:jc w:val="both"/>
        <w:rPr>
          <w:rFonts w:ascii="Tahoma" w:hAnsi="Tahoma" w:cs="Tahoma"/>
          <w:sz w:val="22"/>
          <w:szCs w:val="22"/>
        </w:rPr>
      </w:pPr>
      <w:r w:rsidRPr="00550168">
        <w:rPr>
          <w:rFonts w:ascii="Tahoma" w:hAnsi="Tahoma" w:cs="Tahoma"/>
          <w:sz w:val="22"/>
          <w:szCs w:val="22"/>
          <w:lang w:val="en-US"/>
        </w:rPr>
        <w:t>3</w:t>
      </w:r>
      <w:r w:rsidR="009D6269" w:rsidRPr="00550168">
        <w:rPr>
          <w:rFonts w:ascii="Tahoma" w:hAnsi="Tahoma" w:cs="Tahoma"/>
          <w:sz w:val="22"/>
          <w:szCs w:val="22"/>
          <w:lang w:val="en-US"/>
        </w:rPr>
        <w:t>.</w:t>
      </w:r>
      <w:r w:rsidR="00AC7C58" w:rsidRPr="00550168">
        <w:rPr>
          <w:rFonts w:ascii="Tahoma" w:hAnsi="Tahoma" w:cs="Tahoma"/>
          <w:sz w:val="22"/>
          <w:szCs w:val="22"/>
          <w:lang w:val="en-US"/>
        </w:rPr>
        <w:t>3</w:t>
      </w:r>
      <w:r w:rsidR="009D6269" w:rsidRPr="00550168">
        <w:rPr>
          <w:rFonts w:ascii="Tahoma" w:hAnsi="Tahoma" w:cs="Tahoma"/>
          <w:sz w:val="22"/>
          <w:szCs w:val="22"/>
          <w:lang w:val="en-US"/>
        </w:rPr>
        <w:t xml:space="preserve">.3. </w:t>
      </w:r>
      <w:r w:rsidR="002136DC" w:rsidRPr="00550168">
        <w:rPr>
          <w:rFonts w:ascii="Tahoma" w:hAnsi="Tahoma" w:cs="Tahoma"/>
          <w:sz w:val="22"/>
          <w:szCs w:val="22"/>
        </w:rPr>
        <w:t>K</w:t>
      </w:r>
      <w:r w:rsidR="009D6269" w:rsidRPr="00550168">
        <w:rPr>
          <w:rFonts w:ascii="Tahoma" w:hAnsi="Tahoma" w:cs="Tahoma"/>
          <w:sz w:val="22"/>
          <w:szCs w:val="22"/>
        </w:rPr>
        <w:t>onkrečią techninę specifikaciją;</w:t>
      </w:r>
    </w:p>
    <w:p w14:paraId="39168B22" w14:textId="3113E867" w:rsidR="009D6269" w:rsidRPr="00550168" w:rsidRDefault="00CC55D3" w:rsidP="005639F7">
      <w:pPr>
        <w:tabs>
          <w:tab w:val="left" w:pos="709"/>
        </w:tabs>
        <w:ind w:firstLine="567"/>
        <w:jc w:val="both"/>
        <w:rPr>
          <w:rFonts w:ascii="Tahoma" w:hAnsi="Tahoma" w:cs="Tahoma"/>
          <w:sz w:val="22"/>
          <w:szCs w:val="22"/>
        </w:rPr>
      </w:pPr>
      <w:r w:rsidRPr="00550168">
        <w:rPr>
          <w:rFonts w:ascii="Tahoma" w:hAnsi="Tahoma" w:cs="Tahoma"/>
          <w:sz w:val="22"/>
          <w:szCs w:val="22"/>
        </w:rPr>
        <w:t>3</w:t>
      </w:r>
      <w:r w:rsidR="00AC7C58" w:rsidRPr="00550168">
        <w:rPr>
          <w:rFonts w:ascii="Tahoma" w:hAnsi="Tahoma" w:cs="Tahoma"/>
          <w:sz w:val="22"/>
          <w:szCs w:val="22"/>
        </w:rPr>
        <w:t>.3</w:t>
      </w:r>
      <w:r w:rsidR="009D6269" w:rsidRPr="00550168">
        <w:rPr>
          <w:rFonts w:ascii="Tahoma" w:hAnsi="Tahoma" w:cs="Tahoma"/>
          <w:sz w:val="22"/>
          <w:szCs w:val="22"/>
        </w:rPr>
        <w:t>.4. Pirkimo sutarties įvykdymo terminus</w:t>
      </w:r>
      <w:r w:rsidR="00344E31" w:rsidRPr="00550168">
        <w:rPr>
          <w:rFonts w:ascii="Tahoma" w:hAnsi="Tahoma" w:cs="Tahoma"/>
          <w:sz w:val="22"/>
          <w:szCs w:val="22"/>
        </w:rPr>
        <w:t>;</w:t>
      </w:r>
    </w:p>
    <w:p w14:paraId="30E473BD" w14:textId="63C7924E" w:rsidR="009D6269" w:rsidRPr="00550168" w:rsidRDefault="00CC55D3" w:rsidP="005639F7">
      <w:pPr>
        <w:tabs>
          <w:tab w:val="left" w:pos="709"/>
        </w:tabs>
        <w:ind w:firstLine="567"/>
        <w:jc w:val="both"/>
        <w:rPr>
          <w:rFonts w:ascii="Tahoma" w:hAnsi="Tahoma" w:cs="Tahoma"/>
          <w:sz w:val="22"/>
          <w:szCs w:val="22"/>
        </w:rPr>
      </w:pPr>
      <w:r w:rsidRPr="00550168">
        <w:rPr>
          <w:rFonts w:ascii="Tahoma" w:hAnsi="Tahoma" w:cs="Tahoma"/>
          <w:sz w:val="22"/>
          <w:szCs w:val="22"/>
        </w:rPr>
        <w:t>3</w:t>
      </w:r>
      <w:r w:rsidR="00AC7C58" w:rsidRPr="00550168">
        <w:rPr>
          <w:rFonts w:ascii="Tahoma" w:hAnsi="Tahoma" w:cs="Tahoma"/>
          <w:sz w:val="22"/>
          <w:szCs w:val="22"/>
        </w:rPr>
        <w:t>.3</w:t>
      </w:r>
      <w:r w:rsidR="009D6269" w:rsidRPr="00550168">
        <w:rPr>
          <w:rFonts w:ascii="Tahoma" w:hAnsi="Tahoma" w:cs="Tahoma"/>
          <w:sz w:val="22"/>
          <w:szCs w:val="22"/>
        </w:rPr>
        <w:t xml:space="preserve">.5. Pirkimo sutarties projektą; </w:t>
      </w:r>
    </w:p>
    <w:p w14:paraId="4738F213" w14:textId="34BB99BD" w:rsidR="009D6269" w:rsidRPr="00550168" w:rsidRDefault="002136DC" w:rsidP="00D34EBC">
      <w:pPr>
        <w:tabs>
          <w:tab w:val="left" w:pos="709"/>
        </w:tabs>
        <w:ind w:firstLine="426"/>
        <w:jc w:val="both"/>
        <w:rPr>
          <w:rFonts w:ascii="Tahoma" w:hAnsi="Tahoma" w:cs="Tahoma"/>
          <w:sz w:val="22"/>
          <w:szCs w:val="22"/>
        </w:rPr>
      </w:pPr>
      <w:r w:rsidRPr="00550168">
        <w:rPr>
          <w:rFonts w:ascii="Tahoma" w:hAnsi="Tahoma" w:cs="Tahoma"/>
          <w:sz w:val="22"/>
          <w:szCs w:val="22"/>
        </w:rPr>
        <w:t xml:space="preserve">  </w:t>
      </w:r>
      <w:r w:rsidR="00CC55D3" w:rsidRPr="00550168">
        <w:rPr>
          <w:rFonts w:ascii="Tahoma" w:hAnsi="Tahoma" w:cs="Tahoma"/>
          <w:sz w:val="22"/>
          <w:szCs w:val="22"/>
        </w:rPr>
        <w:t>3</w:t>
      </w:r>
      <w:r w:rsidR="00AC7C58" w:rsidRPr="00550168">
        <w:rPr>
          <w:rFonts w:ascii="Tahoma" w:hAnsi="Tahoma" w:cs="Tahoma"/>
          <w:sz w:val="22"/>
          <w:szCs w:val="22"/>
        </w:rPr>
        <w:t>.3</w:t>
      </w:r>
      <w:r w:rsidRPr="00550168">
        <w:rPr>
          <w:rFonts w:ascii="Tahoma" w:hAnsi="Tahoma" w:cs="Tahoma"/>
          <w:sz w:val="22"/>
          <w:szCs w:val="22"/>
        </w:rPr>
        <w:t>.6. P</w:t>
      </w:r>
      <w:r w:rsidR="009D6269" w:rsidRPr="00550168">
        <w:rPr>
          <w:rFonts w:ascii="Tahoma" w:hAnsi="Tahoma" w:cs="Tahoma"/>
          <w:sz w:val="22"/>
          <w:szCs w:val="22"/>
        </w:rPr>
        <w:t>asiūlymų vertinimo tvarką ir vertinimo kriterijus</w:t>
      </w:r>
      <w:bookmarkStart w:id="14" w:name="part_a61fdb6764d64936bb2b533e717b0f24"/>
      <w:bookmarkEnd w:id="14"/>
      <w:r w:rsidR="009D6269" w:rsidRPr="00550168">
        <w:rPr>
          <w:rFonts w:ascii="Tahoma" w:hAnsi="Tahoma" w:cs="Tahoma"/>
          <w:sz w:val="22"/>
          <w:szCs w:val="22"/>
        </w:rPr>
        <w:t>;</w:t>
      </w:r>
    </w:p>
    <w:p w14:paraId="4A976073" w14:textId="0A6378C5" w:rsidR="009D6269" w:rsidRPr="00550168" w:rsidRDefault="002136DC" w:rsidP="00D34EBC">
      <w:pPr>
        <w:tabs>
          <w:tab w:val="left" w:pos="709"/>
        </w:tabs>
        <w:ind w:firstLine="426"/>
        <w:jc w:val="both"/>
        <w:rPr>
          <w:rFonts w:ascii="Tahoma" w:hAnsi="Tahoma" w:cs="Tahoma"/>
          <w:sz w:val="22"/>
          <w:szCs w:val="22"/>
        </w:rPr>
      </w:pPr>
      <w:r w:rsidRPr="00550168">
        <w:rPr>
          <w:rFonts w:ascii="Tahoma" w:hAnsi="Tahoma" w:cs="Tahoma"/>
          <w:sz w:val="22"/>
          <w:szCs w:val="22"/>
        </w:rPr>
        <w:t xml:space="preserve">  </w:t>
      </w:r>
      <w:r w:rsidR="00CC55D3" w:rsidRPr="00550168">
        <w:rPr>
          <w:rFonts w:ascii="Tahoma" w:hAnsi="Tahoma" w:cs="Tahoma"/>
          <w:sz w:val="22"/>
          <w:szCs w:val="22"/>
        </w:rPr>
        <w:t>3</w:t>
      </w:r>
      <w:r w:rsidR="00AC7C58" w:rsidRPr="00550168">
        <w:rPr>
          <w:rFonts w:ascii="Tahoma" w:hAnsi="Tahoma" w:cs="Tahoma"/>
          <w:sz w:val="22"/>
          <w:szCs w:val="22"/>
        </w:rPr>
        <w:t>.3</w:t>
      </w:r>
      <w:r w:rsidR="009D6269" w:rsidRPr="00550168">
        <w:rPr>
          <w:rFonts w:ascii="Tahoma" w:hAnsi="Tahoma" w:cs="Tahoma"/>
          <w:sz w:val="22"/>
          <w:szCs w:val="22"/>
        </w:rPr>
        <w:t>.</w:t>
      </w:r>
      <w:r w:rsidR="00AC7C58" w:rsidRPr="00550168">
        <w:rPr>
          <w:rFonts w:ascii="Tahoma" w:hAnsi="Tahoma" w:cs="Tahoma"/>
          <w:sz w:val="22"/>
          <w:szCs w:val="22"/>
        </w:rPr>
        <w:t>7</w:t>
      </w:r>
      <w:r w:rsidRPr="00550168">
        <w:rPr>
          <w:rFonts w:ascii="Tahoma" w:hAnsi="Tahoma" w:cs="Tahoma"/>
          <w:sz w:val="22"/>
          <w:szCs w:val="22"/>
        </w:rPr>
        <w:t>. K</w:t>
      </w:r>
      <w:r w:rsidR="009D6269" w:rsidRPr="00550168">
        <w:rPr>
          <w:rFonts w:ascii="Tahoma" w:hAnsi="Tahoma" w:cs="Tahoma"/>
          <w:sz w:val="22"/>
          <w:szCs w:val="22"/>
        </w:rPr>
        <w:t xml:space="preserve">itą, </w:t>
      </w:r>
      <w:r w:rsidR="00A3753F" w:rsidRPr="00550168">
        <w:rPr>
          <w:rFonts w:ascii="Tahoma" w:hAnsi="Tahoma" w:cs="Tahoma"/>
          <w:sz w:val="22"/>
          <w:szCs w:val="22"/>
        </w:rPr>
        <w:t>Perkančiosios organizacijos</w:t>
      </w:r>
      <w:r w:rsidR="009D6269" w:rsidRPr="00550168">
        <w:rPr>
          <w:rFonts w:ascii="Tahoma" w:hAnsi="Tahoma" w:cs="Tahoma"/>
          <w:sz w:val="22"/>
          <w:szCs w:val="22"/>
        </w:rPr>
        <w:t xml:space="preserve"> nuomone, reikalingą informaciją. </w:t>
      </w:r>
    </w:p>
    <w:p w14:paraId="2C5C0966" w14:textId="77777777" w:rsidR="00C65C69" w:rsidRPr="00550168" w:rsidRDefault="00C65C69" w:rsidP="0067131D">
      <w:pPr>
        <w:jc w:val="both"/>
        <w:rPr>
          <w:rFonts w:ascii="Tahoma" w:hAnsi="Tahoma" w:cs="Tahoma"/>
          <w:sz w:val="22"/>
          <w:szCs w:val="22"/>
        </w:rPr>
      </w:pPr>
    </w:p>
    <w:p w14:paraId="1A857B01" w14:textId="36A82B70" w:rsidR="00794FB9" w:rsidRPr="00550168" w:rsidRDefault="0018509D">
      <w:pPr>
        <w:pStyle w:val="Heading1"/>
        <w:tabs>
          <w:tab w:val="left" w:pos="426"/>
        </w:tabs>
        <w:spacing w:before="60" w:after="60"/>
        <w:jc w:val="center"/>
        <w:rPr>
          <w:rFonts w:ascii="Tahoma" w:hAnsi="Tahoma" w:cs="Tahoma"/>
          <w:sz w:val="22"/>
          <w:szCs w:val="22"/>
        </w:rPr>
      </w:pPr>
      <w:bookmarkStart w:id="15" w:name="_Toc140679973"/>
      <w:bookmarkStart w:id="16" w:name="_Toc484496247"/>
      <w:r w:rsidRPr="00550168">
        <w:rPr>
          <w:rFonts w:ascii="Tahoma" w:hAnsi="Tahoma" w:cs="Tahoma"/>
          <w:b/>
          <w:bCs/>
          <w:sz w:val="22"/>
          <w:szCs w:val="22"/>
        </w:rPr>
        <w:lastRenderedPageBreak/>
        <w:t xml:space="preserve">4. </w:t>
      </w:r>
      <w:r w:rsidR="00E45F59" w:rsidRPr="00550168">
        <w:rPr>
          <w:rFonts w:ascii="Tahoma" w:eastAsia="Calibri" w:hAnsi="Tahoma" w:cs="Tahoma"/>
          <w:b/>
          <w:sz w:val="22"/>
          <w:szCs w:val="22"/>
        </w:rPr>
        <w:t>PIRKIMO DOKUMENTŲ PAAIŠKINIMAI IKI PIRMINIŲ PARAIŠKŲ PATEIKIMO TERMINO PABAIGOS IR DPS GALIOJIMO LAIKOTARPIU</w:t>
      </w:r>
      <w:bookmarkEnd w:id="15"/>
      <w:r w:rsidR="00E45F59" w:rsidRPr="00550168">
        <w:rPr>
          <w:rFonts w:ascii="Tahoma" w:hAnsi="Tahoma" w:cs="Tahoma"/>
          <w:b/>
          <w:bCs/>
          <w:sz w:val="22"/>
          <w:szCs w:val="22"/>
        </w:rPr>
        <w:t xml:space="preserve"> </w:t>
      </w:r>
      <w:bookmarkEnd w:id="16"/>
    </w:p>
    <w:p w14:paraId="0DCC8EC3" w14:textId="77777777" w:rsidR="0060211E" w:rsidRPr="00550168" w:rsidRDefault="0060211E">
      <w:pPr>
        <w:spacing w:before="60" w:after="60"/>
        <w:rPr>
          <w:rFonts w:ascii="Tahoma" w:hAnsi="Tahoma" w:cs="Tahoma"/>
          <w:i/>
          <w:iCs/>
          <w:sz w:val="22"/>
          <w:szCs w:val="22"/>
        </w:rPr>
      </w:pPr>
    </w:p>
    <w:p w14:paraId="7B8D878F" w14:textId="77777777" w:rsidR="00634A9C" w:rsidRPr="00550168" w:rsidRDefault="00634A9C">
      <w:pPr>
        <w:pStyle w:val="ListParagraph"/>
        <w:numPr>
          <w:ilvl w:val="0"/>
          <w:numId w:val="2"/>
        </w:numPr>
        <w:tabs>
          <w:tab w:val="left" w:pos="851"/>
        </w:tabs>
        <w:spacing w:before="60" w:after="60"/>
        <w:contextualSpacing w:val="0"/>
        <w:jc w:val="both"/>
        <w:rPr>
          <w:rFonts w:ascii="Tahoma" w:hAnsi="Tahoma" w:cs="Tahoma"/>
          <w:vanish/>
          <w:sz w:val="22"/>
          <w:szCs w:val="22"/>
        </w:rPr>
      </w:pPr>
    </w:p>
    <w:p w14:paraId="29CFC6D6" w14:textId="77777777" w:rsidR="00E66D61" w:rsidRPr="00E66D61" w:rsidRDefault="00E45F59" w:rsidP="00E66D61">
      <w:pPr>
        <w:pStyle w:val="ListParagraph"/>
        <w:numPr>
          <w:ilvl w:val="1"/>
          <w:numId w:val="35"/>
        </w:numPr>
        <w:tabs>
          <w:tab w:val="left" w:pos="1134"/>
        </w:tabs>
        <w:ind w:left="0" w:firstLine="567"/>
        <w:contextualSpacing w:val="0"/>
        <w:jc w:val="both"/>
        <w:rPr>
          <w:rFonts w:ascii="Tahoma" w:hAnsi="Tahoma" w:cs="Tahoma"/>
          <w:b/>
          <w:sz w:val="22"/>
          <w:szCs w:val="22"/>
        </w:rPr>
      </w:pPr>
      <w:r w:rsidRPr="00550168">
        <w:rPr>
          <w:rFonts w:ascii="Tahoma" w:eastAsia="Arial" w:hAnsi="Tahoma" w:cs="Tahoma"/>
          <w:sz w:val="22"/>
          <w:szCs w:val="22"/>
        </w:rPr>
        <w:t>Pirkimo dokumentai gali būti paaiškinti, patikslinti tiekėjų iniciatyva, jiems CVP IS susirašinėjimo priemonėmis</w:t>
      </w:r>
      <w:r w:rsidR="002136DC" w:rsidRPr="00550168">
        <w:rPr>
          <w:rFonts w:ascii="Tahoma" w:eastAsia="Arial" w:hAnsi="Tahoma" w:cs="Tahoma"/>
          <w:sz w:val="22"/>
          <w:szCs w:val="22"/>
        </w:rPr>
        <w:t xml:space="preserve"> kreipiantis į Perkančiąją organizaciją</w:t>
      </w:r>
      <w:r w:rsidRPr="00550168">
        <w:rPr>
          <w:rFonts w:ascii="Tahoma" w:eastAsia="Arial" w:hAnsi="Tahoma" w:cs="Tahoma"/>
          <w:sz w:val="22"/>
          <w:szCs w:val="22"/>
        </w:rPr>
        <w:t xml:space="preserve">. Prašymai paaiškinti pirkimo sąlygas turi būti pateikiami CVP IS susirašinėjimo priemonėmis ne vėliau kaip likus </w:t>
      </w:r>
      <w:r w:rsidRPr="00550168">
        <w:rPr>
          <w:rFonts w:ascii="Tahoma" w:hAnsi="Tahoma" w:cs="Tahoma"/>
          <w:b/>
          <w:sz w:val="22"/>
          <w:szCs w:val="22"/>
        </w:rPr>
        <w:t>10 (dešimt) dienų</w:t>
      </w:r>
      <w:r w:rsidRPr="00550168">
        <w:rPr>
          <w:rFonts w:ascii="Tahoma" w:hAnsi="Tahoma" w:cs="Tahoma"/>
          <w:sz w:val="22"/>
          <w:szCs w:val="22"/>
        </w:rPr>
        <w:t xml:space="preserve"> </w:t>
      </w:r>
      <w:r w:rsidRPr="00550168">
        <w:rPr>
          <w:rFonts w:ascii="Tahoma" w:eastAsia="Arial" w:hAnsi="Tahoma" w:cs="Tahoma"/>
          <w:sz w:val="22"/>
          <w:szCs w:val="22"/>
        </w:rPr>
        <w:t>iki pirminių paraiškų (kurios teikiamos per pirkimo dokumentuose ir CVP IS nustatytą terminą) pateikimo termino pabaigos. Tiekėjai turėtų būti aktyvūs ir pateikti klausimus ar paprašyti paaiškinti pirkimo dokumentus iš karto juos išanalizavę.</w:t>
      </w:r>
    </w:p>
    <w:p w14:paraId="2B9E2E8C" w14:textId="170B5BDC" w:rsidR="00E45F59" w:rsidRPr="00E66D61" w:rsidRDefault="00E45F59" w:rsidP="00E66D61">
      <w:pPr>
        <w:pStyle w:val="ListParagraph"/>
        <w:numPr>
          <w:ilvl w:val="1"/>
          <w:numId w:val="35"/>
        </w:numPr>
        <w:tabs>
          <w:tab w:val="left" w:pos="1134"/>
        </w:tabs>
        <w:ind w:left="0" w:firstLine="567"/>
        <w:contextualSpacing w:val="0"/>
        <w:jc w:val="both"/>
        <w:rPr>
          <w:rFonts w:ascii="Tahoma" w:hAnsi="Tahoma" w:cs="Tahoma"/>
          <w:b/>
          <w:sz w:val="22"/>
          <w:szCs w:val="22"/>
        </w:rPr>
      </w:pPr>
      <w:r w:rsidRPr="00E66D61">
        <w:rPr>
          <w:rFonts w:ascii="Tahoma" w:eastAsia="Arial" w:hAnsi="Tahoma" w:cs="Tahoma"/>
          <w:sz w:val="22"/>
          <w:szCs w:val="22"/>
        </w:rPr>
        <w:t>Nesibaigus pirminių paraiškų pateik</w:t>
      </w:r>
      <w:r w:rsidR="002136DC" w:rsidRPr="00E66D61">
        <w:rPr>
          <w:rFonts w:ascii="Tahoma" w:eastAsia="Arial" w:hAnsi="Tahoma" w:cs="Tahoma"/>
          <w:sz w:val="22"/>
          <w:szCs w:val="22"/>
        </w:rPr>
        <w:t>imo terminui, Perkančioji organizacija</w:t>
      </w:r>
      <w:r w:rsidRPr="00E66D61">
        <w:rPr>
          <w:rFonts w:ascii="Tahoma" w:eastAsia="Arial" w:hAnsi="Tahoma" w:cs="Tahoma"/>
          <w:sz w:val="22"/>
          <w:szCs w:val="22"/>
        </w:rPr>
        <w:t xml:space="preserve"> turi teisę savo iniciatyva paaiškinti, patikslinti pirkimo dokumentus, laikantis pirkimo dokumentuose nustatytų terminų.</w:t>
      </w:r>
    </w:p>
    <w:p w14:paraId="6E6C7617" w14:textId="09845F8E" w:rsidR="00E45F59" w:rsidRPr="00550168" w:rsidRDefault="00E45F59" w:rsidP="005639F7">
      <w:pPr>
        <w:tabs>
          <w:tab w:val="left" w:pos="993"/>
          <w:tab w:val="left" w:pos="1276"/>
        </w:tabs>
        <w:ind w:firstLine="567"/>
        <w:jc w:val="both"/>
        <w:rPr>
          <w:rFonts w:ascii="Tahoma" w:eastAsia="Arial" w:hAnsi="Tahoma" w:cs="Tahoma"/>
          <w:sz w:val="22"/>
          <w:szCs w:val="22"/>
        </w:rPr>
      </w:pPr>
      <w:r w:rsidRPr="00550168">
        <w:rPr>
          <w:rFonts w:ascii="Tahoma" w:eastAsia="Arial" w:hAnsi="Tahoma" w:cs="Tahoma"/>
          <w:sz w:val="22"/>
          <w:szCs w:val="22"/>
        </w:rPr>
        <w:t>4.3. Atsakydamas į kiekvieną tiekėjo CVP IS susirašinėjimo priemonėmis pateiktą prašymą paaiškinti pirkimo sąlygas, jeigu jis buvo pateiktas nepasibaigus nustatytam terminui, arba aiškindamas, tikslindamas pirkimo sąlygas sav</w:t>
      </w:r>
      <w:r w:rsidR="002136DC" w:rsidRPr="00550168">
        <w:rPr>
          <w:rFonts w:ascii="Tahoma" w:eastAsia="Arial" w:hAnsi="Tahoma" w:cs="Tahoma"/>
          <w:sz w:val="22"/>
          <w:szCs w:val="22"/>
        </w:rPr>
        <w:t>o iniciatyva, Perkančioji organizacija</w:t>
      </w:r>
      <w:r w:rsidRPr="00550168">
        <w:rPr>
          <w:rFonts w:ascii="Tahoma" w:eastAsia="Arial" w:hAnsi="Tahoma" w:cs="Tahoma"/>
          <w:sz w:val="22"/>
          <w:szCs w:val="22"/>
        </w:rPr>
        <w:t xml:space="preserve"> turi paaiškinimus, </w:t>
      </w:r>
      <w:proofErr w:type="spellStart"/>
      <w:r w:rsidRPr="00550168">
        <w:rPr>
          <w:rFonts w:ascii="Tahoma" w:eastAsia="Arial" w:hAnsi="Tahoma" w:cs="Tahoma"/>
          <w:sz w:val="22"/>
          <w:szCs w:val="22"/>
        </w:rPr>
        <w:t>patikslinimus</w:t>
      </w:r>
      <w:proofErr w:type="spellEnd"/>
      <w:r w:rsidRPr="00550168">
        <w:rPr>
          <w:rFonts w:ascii="Tahoma" w:eastAsia="Arial" w:hAnsi="Tahoma" w:cs="Tahoma"/>
          <w:sz w:val="22"/>
          <w:szCs w:val="22"/>
        </w:rPr>
        <w:t xml:space="preserve"> paskelbti CVP IS ir išsiųsti visiems tiekėjams, kurie prisijungė prie pirkimo, ne vėliau kaip likus </w:t>
      </w:r>
      <w:r w:rsidRPr="00550168">
        <w:rPr>
          <w:rFonts w:ascii="Tahoma" w:hAnsi="Tahoma" w:cs="Tahoma"/>
          <w:b/>
          <w:sz w:val="22"/>
          <w:szCs w:val="22"/>
        </w:rPr>
        <w:t>6 (šešioms) dienoms</w:t>
      </w:r>
      <w:r w:rsidRPr="00550168">
        <w:rPr>
          <w:rFonts w:ascii="Tahoma" w:hAnsi="Tahoma" w:cs="Tahoma"/>
          <w:sz w:val="22"/>
          <w:szCs w:val="22"/>
        </w:rPr>
        <w:t xml:space="preserve"> </w:t>
      </w:r>
      <w:r w:rsidRPr="00550168">
        <w:rPr>
          <w:rFonts w:ascii="Tahoma" w:eastAsia="Arial" w:hAnsi="Tahoma" w:cs="Tahoma"/>
          <w:sz w:val="22"/>
          <w:szCs w:val="22"/>
        </w:rPr>
        <w:t>iki pirminių paraiškų (kurios teikiamos per pirkimo dokumentuose ir CVP IS nustatytą terminą) pateikimo term</w:t>
      </w:r>
      <w:r w:rsidR="002136DC" w:rsidRPr="00550168">
        <w:rPr>
          <w:rFonts w:ascii="Tahoma" w:eastAsia="Arial" w:hAnsi="Tahoma" w:cs="Tahoma"/>
          <w:sz w:val="22"/>
          <w:szCs w:val="22"/>
        </w:rPr>
        <w:t>ino pabaigos. Perkančioji organizacija, atsakydama</w:t>
      </w:r>
      <w:r w:rsidRPr="00550168">
        <w:rPr>
          <w:rFonts w:ascii="Tahoma" w:eastAsia="Arial" w:hAnsi="Tahoma" w:cs="Tahoma"/>
          <w:sz w:val="22"/>
          <w:szCs w:val="22"/>
        </w:rPr>
        <w:t xml:space="preserve"> tiekėjui, kartu siunčia paaiškinimus visiems prie pirkimo prisijungusiems tiekėjams, bet nenurodo, kuris tiekėjas pateikė prašymą paaiškinti pirkimo sąlygas. </w:t>
      </w:r>
    </w:p>
    <w:p w14:paraId="51FB4A43" w14:textId="379A86BE" w:rsidR="00E45F59" w:rsidRPr="00550168" w:rsidRDefault="00E45F59" w:rsidP="00E66D61">
      <w:pPr>
        <w:tabs>
          <w:tab w:val="left" w:pos="993"/>
          <w:tab w:val="left" w:pos="1276"/>
        </w:tabs>
        <w:ind w:firstLine="567"/>
        <w:jc w:val="both"/>
        <w:rPr>
          <w:rFonts w:ascii="Tahoma" w:eastAsia="Arial" w:hAnsi="Tahoma" w:cs="Tahoma"/>
          <w:sz w:val="22"/>
          <w:szCs w:val="22"/>
        </w:rPr>
      </w:pPr>
      <w:r w:rsidRPr="00550168">
        <w:rPr>
          <w:rFonts w:ascii="Tahoma" w:eastAsia="Arial" w:hAnsi="Tahoma" w:cs="Tahoma"/>
          <w:sz w:val="22"/>
          <w:szCs w:val="22"/>
        </w:rPr>
        <w:t>4.4.Tuo atveju, kai tikslinama skelbime apie pirkimą paskelbta</w:t>
      </w:r>
      <w:r w:rsidR="002136DC" w:rsidRPr="00550168">
        <w:rPr>
          <w:rFonts w:ascii="Tahoma" w:eastAsia="Arial" w:hAnsi="Tahoma" w:cs="Tahoma"/>
          <w:sz w:val="22"/>
          <w:szCs w:val="22"/>
        </w:rPr>
        <w:t xml:space="preserve"> informacija, Perkančioji organizacija</w:t>
      </w:r>
      <w:r w:rsidRPr="00550168">
        <w:rPr>
          <w:rFonts w:ascii="Tahoma" w:eastAsia="Arial" w:hAnsi="Tahoma" w:cs="Tahoma"/>
          <w:sz w:val="22"/>
          <w:szCs w:val="22"/>
        </w:rPr>
        <w:t xml:space="preserve"> atitinkamai patikslina skelbimą apie pirkimą ir, prireikus, pratęsia paraiškų pateikimo terminą, tokiam laikotarpiui, kad tiekėjai, rengdami paraiškas, galėtų susipažinti ir įvertinti </w:t>
      </w:r>
      <w:proofErr w:type="spellStart"/>
      <w:r w:rsidRPr="00550168">
        <w:rPr>
          <w:rFonts w:ascii="Tahoma" w:eastAsia="Arial" w:hAnsi="Tahoma" w:cs="Tahoma"/>
          <w:sz w:val="22"/>
          <w:szCs w:val="22"/>
        </w:rPr>
        <w:t>patiksl</w:t>
      </w:r>
      <w:r w:rsidR="002136DC" w:rsidRPr="00550168">
        <w:rPr>
          <w:rFonts w:ascii="Tahoma" w:eastAsia="Arial" w:hAnsi="Tahoma" w:cs="Tahoma"/>
          <w:sz w:val="22"/>
          <w:szCs w:val="22"/>
        </w:rPr>
        <w:t>inimus</w:t>
      </w:r>
      <w:proofErr w:type="spellEnd"/>
      <w:r w:rsidR="002136DC" w:rsidRPr="00550168">
        <w:rPr>
          <w:rFonts w:ascii="Tahoma" w:eastAsia="Arial" w:hAnsi="Tahoma" w:cs="Tahoma"/>
          <w:sz w:val="22"/>
          <w:szCs w:val="22"/>
        </w:rPr>
        <w:t>. Jeigu Perkančioji organizacija paaiškindama (patikslindama</w:t>
      </w:r>
      <w:r w:rsidRPr="00550168">
        <w:rPr>
          <w:rFonts w:ascii="Tahoma" w:eastAsia="Arial" w:hAnsi="Tahoma" w:cs="Tahoma"/>
          <w:sz w:val="22"/>
          <w:szCs w:val="22"/>
        </w:rPr>
        <w:t xml:space="preserve">) pirkimo dokumentus negali jų pateikti taip, kad visi tiekėjai juos gautų ne vėliau </w:t>
      </w:r>
      <w:bookmarkStart w:id="17" w:name="_Hlk86358068"/>
      <w:r w:rsidRPr="00550168">
        <w:rPr>
          <w:rFonts w:ascii="Tahoma" w:eastAsia="Arial" w:hAnsi="Tahoma" w:cs="Tahoma"/>
          <w:sz w:val="22"/>
          <w:szCs w:val="22"/>
        </w:rPr>
        <w:t>nei nurodyta šių sąlygų 4.3. punkte</w:t>
      </w:r>
      <w:bookmarkEnd w:id="17"/>
      <w:r w:rsidR="00617CD4" w:rsidRPr="00550168">
        <w:rPr>
          <w:rFonts w:ascii="Tahoma" w:eastAsia="Arial" w:hAnsi="Tahoma" w:cs="Tahoma"/>
          <w:sz w:val="22"/>
          <w:szCs w:val="22"/>
        </w:rPr>
        <w:t>, nukelia</w:t>
      </w:r>
      <w:r w:rsidRPr="00550168">
        <w:rPr>
          <w:rFonts w:ascii="Tahoma" w:eastAsia="Arial" w:hAnsi="Tahoma" w:cs="Tahoma"/>
          <w:sz w:val="22"/>
          <w:szCs w:val="22"/>
        </w:rPr>
        <w:t xml:space="preserve"> paraiškų pateikimo terminą tokiam laikotarpiui, kad  tiekėjai, kurie rengia paraiškas, galėtų susipažinti su šiais paaiškinimais (</w:t>
      </w:r>
      <w:proofErr w:type="spellStart"/>
      <w:r w:rsidRPr="00550168">
        <w:rPr>
          <w:rFonts w:ascii="Tahoma" w:eastAsia="Arial" w:hAnsi="Tahoma" w:cs="Tahoma"/>
          <w:sz w:val="22"/>
          <w:szCs w:val="22"/>
        </w:rPr>
        <w:t>patikslinimais</w:t>
      </w:r>
      <w:proofErr w:type="spellEnd"/>
      <w:r w:rsidRPr="00550168">
        <w:rPr>
          <w:rFonts w:ascii="Tahoma" w:eastAsia="Arial" w:hAnsi="Tahoma" w:cs="Tahoma"/>
          <w:sz w:val="22"/>
          <w:szCs w:val="22"/>
        </w:rPr>
        <w:t xml:space="preserve">). </w:t>
      </w:r>
    </w:p>
    <w:p w14:paraId="305CDA90" w14:textId="77777777" w:rsidR="00E45F59" w:rsidRPr="00550168" w:rsidRDefault="00E45F59" w:rsidP="005639F7">
      <w:pPr>
        <w:tabs>
          <w:tab w:val="left" w:pos="993"/>
          <w:tab w:val="left" w:pos="1276"/>
        </w:tabs>
        <w:ind w:firstLine="567"/>
        <w:jc w:val="both"/>
        <w:rPr>
          <w:rFonts w:ascii="Tahoma" w:eastAsia="Arial" w:hAnsi="Tahoma" w:cs="Tahoma"/>
          <w:sz w:val="22"/>
          <w:szCs w:val="22"/>
        </w:rPr>
      </w:pPr>
      <w:r w:rsidRPr="00550168">
        <w:rPr>
          <w:rFonts w:ascii="Tahoma" w:eastAsia="Arial" w:hAnsi="Tahoma" w:cs="Tahoma"/>
          <w:sz w:val="22"/>
          <w:szCs w:val="22"/>
        </w:rPr>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75398134" w14:textId="6696197D" w:rsidR="00E45F59" w:rsidRPr="00550168" w:rsidRDefault="00E45F59" w:rsidP="005639F7">
      <w:pPr>
        <w:tabs>
          <w:tab w:val="left" w:pos="993"/>
          <w:tab w:val="left" w:pos="1276"/>
        </w:tabs>
        <w:ind w:firstLine="567"/>
        <w:jc w:val="both"/>
        <w:rPr>
          <w:rFonts w:ascii="Tahoma" w:eastAsia="Arial" w:hAnsi="Tahoma" w:cs="Tahoma"/>
          <w:sz w:val="22"/>
          <w:szCs w:val="22"/>
        </w:rPr>
      </w:pPr>
      <w:r w:rsidRPr="00550168">
        <w:rPr>
          <w:rFonts w:ascii="Tahoma" w:eastAsia="Arial" w:hAnsi="Tahoma" w:cs="Tahoma"/>
          <w:sz w:val="22"/>
          <w:szCs w:val="22"/>
        </w:rPr>
        <w:t>4.6. Tiekėjas, bet kuriuo DPS galiojimo laikotarpiu šiame skyriuje nustatyta tvarka g</w:t>
      </w:r>
      <w:r w:rsidR="00617CD4" w:rsidRPr="00550168">
        <w:rPr>
          <w:rFonts w:ascii="Tahoma" w:eastAsia="Arial" w:hAnsi="Tahoma" w:cs="Tahoma"/>
          <w:sz w:val="22"/>
          <w:szCs w:val="22"/>
        </w:rPr>
        <w:t>ali kreiptis į Perkančiąją organizaciją</w:t>
      </w:r>
      <w:r w:rsidRPr="00550168">
        <w:rPr>
          <w:rFonts w:ascii="Tahoma" w:eastAsia="Arial" w:hAnsi="Tahoma" w:cs="Tahoma"/>
          <w:sz w:val="22"/>
          <w:szCs w:val="22"/>
        </w:rPr>
        <w:t xml:space="preserve"> dėl pirkimo, kuriuo siekiama sukurti DPS, dokumentų paa</w:t>
      </w:r>
      <w:r w:rsidR="00617CD4" w:rsidRPr="00550168">
        <w:rPr>
          <w:rFonts w:ascii="Tahoma" w:eastAsia="Arial" w:hAnsi="Tahoma" w:cs="Tahoma"/>
          <w:sz w:val="22"/>
          <w:szCs w:val="22"/>
        </w:rPr>
        <w:t>iškinimo. Perkančioji organizacija</w:t>
      </w:r>
      <w:r w:rsidRPr="00550168">
        <w:rPr>
          <w:rFonts w:ascii="Tahoma" w:eastAsia="Arial" w:hAnsi="Tahoma" w:cs="Tahoma"/>
          <w:sz w:val="22"/>
          <w:szCs w:val="22"/>
        </w:rPr>
        <w:t xml:space="preserve"> taip pat turi teisę pirkimo dokumentus paaiškinti savo iniciatyva. Paaiškinimai teikiami per protingą terminą, tačiau ne ilgesnį kaip </w:t>
      </w:r>
      <w:r w:rsidRPr="00550168">
        <w:rPr>
          <w:rFonts w:ascii="Tahoma" w:eastAsia="Arial" w:hAnsi="Tahoma" w:cs="Tahoma"/>
          <w:b/>
          <w:sz w:val="22"/>
          <w:szCs w:val="22"/>
        </w:rPr>
        <w:t>5 darbo dienos</w:t>
      </w:r>
      <w:r w:rsidR="00617CD4" w:rsidRPr="00550168">
        <w:rPr>
          <w:rFonts w:ascii="Tahoma" w:eastAsia="Arial" w:hAnsi="Tahoma" w:cs="Tahoma"/>
          <w:sz w:val="22"/>
          <w:szCs w:val="22"/>
        </w:rPr>
        <w:t>. Perkančioji organizacija</w:t>
      </w:r>
      <w:r w:rsidRPr="00550168">
        <w:rPr>
          <w:rFonts w:ascii="Tahoma" w:eastAsia="Arial" w:hAnsi="Tahoma" w:cs="Tahoma"/>
          <w:sz w:val="22"/>
          <w:szCs w:val="22"/>
        </w:rPr>
        <w:t xml:space="preserve"> paaiškinimus turi paskelbti CVP IS ir išsiųsti visiems prie pirkimo prisijungusie</w:t>
      </w:r>
      <w:r w:rsidR="00617CD4" w:rsidRPr="00550168">
        <w:rPr>
          <w:rFonts w:ascii="Tahoma" w:eastAsia="Arial" w:hAnsi="Tahoma" w:cs="Tahoma"/>
          <w:sz w:val="22"/>
          <w:szCs w:val="22"/>
        </w:rPr>
        <w:t>ms tiekėjams. Perkančioji organizacija, atsakydama</w:t>
      </w:r>
      <w:r w:rsidRPr="00550168">
        <w:rPr>
          <w:rFonts w:ascii="Tahoma" w:eastAsia="Arial" w:hAnsi="Tahoma" w:cs="Tahoma"/>
          <w:sz w:val="22"/>
          <w:szCs w:val="22"/>
        </w:rPr>
        <w:t xml:space="preserve"> tiekėjui, kartu siunčia paaiškinimus ir visiems prie pirkimo prisijungusiems tiekėjams, bet nenurodo, kuris tiekėjas pateikė prašymą paaiškinti pirkimo sąlygas.  </w:t>
      </w:r>
    </w:p>
    <w:p w14:paraId="3A1E9F41" w14:textId="77777777" w:rsidR="00E45F59" w:rsidRPr="00550168" w:rsidRDefault="00E45F59" w:rsidP="005639F7">
      <w:pPr>
        <w:tabs>
          <w:tab w:val="left" w:pos="993"/>
          <w:tab w:val="left" w:pos="1276"/>
        </w:tabs>
        <w:ind w:firstLine="567"/>
        <w:jc w:val="both"/>
        <w:rPr>
          <w:rFonts w:ascii="Tahoma" w:eastAsia="Arial" w:hAnsi="Tahoma" w:cs="Tahoma"/>
          <w:sz w:val="22"/>
          <w:szCs w:val="22"/>
        </w:rPr>
      </w:pPr>
      <w:r w:rsidRPr="00550168">
        <w:rPr>
          <w:rFonts w:ascii="Tahoma" w:eastAsia="Arial" w:hAnsi="Tahoma" w:cs="Tahoma"/>
          <w:sz w:val="22"/>
          <w:szCs w:val="22"/>
        </w:rPr>
        <w:t>4.7. Kai vykdomi konkretūs pirkimai DPS pagrindu, konkretaus pirkimo dokumentų paaiškinimai, patikslinimai teikiami konkretaus pirkimo dokumentuose nustatyta tvarka.</w:t>
      </w:r>
    </w:p>
    <w:p w14:paraId="1694B834" w14:textId="77777777" w:rsidR="008123F2" w:rsidRPr="00550168" w:rsidRDefault="008123F2" w:rsidP="00904DC3">
      <w:pPr>
        <w:pStyle w:val="ListParagraph"/>
        <w:tabs>
          <w:tab w:val="left" w:pos="709"/>
        </w:tabs>
        <w:ind w:left="0"/>
        <w:contextualSpacing w:val="0"/>
        <w:jc w:val="both"/>
        <w:rPr>
          <w:rFonts w:ascii="Tahoma" w:hAnsi="Tahoma" w:cs="Tahoma"/>
          <w:i/>
          <w:sz w:val="22"/>
          <w:szCs w:val="22"/>
        </w:rPr>
      </w:pPr>
    </w:p>
    <w:p w14:paraId="12F53183" w14:textId="77777777" w:rsidR="00904DC3" w:rsidRPr="00550168" w:rsidRDefault="0018509D" w:rsidP="00061D19">
      <w:pPr>
        <w:pStyle w:val="Heading1"/>
        <w:tabs>
          <w:tab w:val="left" w:pos="426"/>
        </w:tabs>
        <w:jc w:val="center"/>
        <w:rPr>
          <w:rFonts w:ascii="Tahoma" w:hAnsi="Tahoma" w:cs="Tahoma"/>
          <w:b/>
          <w:bCs/>
          <w:sz w:val="22"/>
          <w:szCs w:val="22"/>
        </w:rPr>
      </w:pPr>
      <w:bookmarkStart w:id="18" w:name="_Toc335201955"/>
      <w:bookmarkStart w:id="19" w:name="_Toc484495965"/>
      <w:bookmarkStart w:id="20" w:name="_Toc484496024"/>
      <w:bookmarkStart w:id="21" w:name="_Toc140679974"/>
      <w:r w:rsidRPr="00550168">
        <w:rPr>
          <w:rFonts w:ascii="Tahoma" w:hAnsi="Tahoma" w:cs="Tahoma"/>
          <w:b/>
          <w:bCs/>
          <w:sz w:val="22"/>
          <w:szCs w:val="22"/>
        </w:rPr>
        <w:t xml:space="preserve">5. </w:t>
      </w:r>
      <w:r w:rsidR="00904DC3" w:rsidRPr="00550168">
        <w:rPr>
          <w:rFonts w:ascii="Tahoma" w:hAnsi="Tahoma" w:cs="Tahoma"/>
          <w:b/>
          <w:bCs/>
          <w:sz w:val="22"/>
          <w:szCs w:val="22"/>
        </w:rPr>
        <w:t>PIRKIMO OBJEKTAS</w:t>
      </w:r>
      <w:bookmarkEnd w:id="18"/>
      <w:bookmarkEnd w:id="19"/>
      <w:bookmarkEnd w:id="20"/>
      <w:r w:rsidR="00904DC3" w:rsidRPr="00550168">
        <w:rPr>
          <w:rFonts w:ascii="Tahoma" w:hAnsi="Tahoma" w:cs="Tahoma"/>
          <w:b/>
          <w:bCs/>
          <w:sz w:val="22"/>
          <w:szCs w:val="22"/>
        </w:rPr>
        <w:t>, JO APIMTIS IR VERTINIMO KRITERIJAI</w:t>
      </w:r>
      <w:bookmarkEnd w:id="21"/>
    </w:p>
    <w:p w14:paraId="63792489" w14:textId="77777777" w:rsidR="00904DC3" w:rsidRPr="00550168" w:rsidRDefault="00904DC3" w:rsidP="00904DC3">
      <w:pPr>
        <w:rPr>
          <w:rFonts w:ascii="Tahoma" w:hAnsi="Tahoma" w:cs="Tahoma"/>
          <w:sz w:val="22"/>
          <w:szCs w:val="22"/>
        </w:rPr>
      </w:pPr>
    </w:p>
    <w:p w14:paraId="3CD38859" w14:textId="47D132AD" w:rsidR="00AC7C58" w:rsidRPr="00550168" w:rsidRDefault="00FB1B2F" w:rsidP="005639F7">
      <w:pPr>
        <w:spacing w:line="271" w:lineRule="auto"/>
        <w:ind w:left="7" w:firstLine="560"/>
        <w:jc w:val="both"/>
        <w:rPr>
          <w:rFonts w:ascii="Tahoma" w:hAnsi="Tahoma" w:cs="Tahoma"/>
          <w:sz w:val="22"/>
          <w:szCs w:val="22"/>
        </w:rPr>
      </w:pPr>
      <w:r w:rsidRPr="00550168">
        <w:rPr>
          <w:rFonts w:ascii="Tahoma" w:hAnsi="Tahoma" w:cs="Tahoma"/>
          <w:sz w:val="22"/>
          <w:szCs w:val="22"/>
        </w:rPr>
        <w:t xml:space="preserve">5.1. </w:t>
      </w:r>
      <w:r w:rsidR="00904DC3" w:rsidRPr="00550168">
        <w:rPr>
          <w:rFonts w:ascii="Tahoma" w:hAnsi="Tahoma" w:cs="Tahoma"/>
          <w:sz w:val="22"/>
          <w:szCs w:val="22"/>
        </w:rPr>
        <w:t>Aprašytas Pirkimo objekto pobūdis</w:t>
      </w:r>
      <w:bookmarkStart w:id="22" w:name="_Hlk485624931"/>
      <w:r w:rsidR="00175A04" w:rsidRPr="00550168">
        <w:rPr>
          <w:rFonts w:ascii="Tahoma" w:hAnsi="Tahoma" w:cs="Tahoma"/>
          <w:sz w:val="22"/>
          <w:szCs w:val="22"/>
        </w:rPr>
        <w:t xml:space="preserve"> pateikiamas</w:t>
      </w:r>
      <w:r w:rsidR="00904DC3" w:rsidRPr="00550168">
        <w:rPr>
          <w:rFonts w:ascii="Tahoma" w:hAnsi="Tahoma" w:cs="Tahoma"/>
          <w:sz w:val="22"/>
          <w:szCs w:val="22"/>
        </w:rPr>
        <w:t xml:space="preserve"> šių dokumentų 1 pried</w:t>
      </w:r>
      <w:bookmarkEnd w:id="22"/>
      <w:r w:rsidR="00904DC3" w:rsidRPr="00550168">
        <w:rPr>
          <w:rFonts w:ascii="Tahoma" w:hAnsi="Tahoma" w:cs="Tahoma"/>
          <w:sz w:val="22"/>
          <w:szCs w:val="22"/>
        </w:rPr>
        <w:t>e</w:t>
      </w:r>
      <w:r w:rsidR="00617CD4" w:rsidRPr="00550168">
        <w:rPr>
          <w:rFonts w:ascii="Tahoma" w:hAnsi="Tahoma" w:cs="Tahoma"/>
          <w:sz w:val="22"/>
          <w:szCs w:val="22"/>
        </w:rPr>
        <w:t xml:space="preserve"> „Pirkimo objekto pobūdžio aprašymas“</w:t>
      </w:r>
      <w:r w:rsidR="00904DC3" w:rsidRPr="00550168">
        <w:rPr>
          <w:rFonts w:ascii="Tahoma" w:hAnsi="Tahoma" w:cs="Tahoma"/>
          <w:sz w:val="22"/>
          <w:szCs w:val="22"/>
        </w:rPr>
        <w:t>.</w:t>
      </w:r>
      <w:r w:rsidR="00F31409" w:rsidRPr="00550168">
        <w:rPr>
          <w:rFonts w:ascii="Tahoma" w:hAnsi="Tahoma" w:cs="Tahoma"/>
          <w:sz w:val="22"/>
          <w:szCs w:val="22"/>
        </w:rPr>
        <w:t xml:space="preserve"> Konkretūs reikalavimai įsigyjamam </w:t>
      </w:r>
      <w:r w:rsidR="000B0346" w:rsidRPr="00550168">
        <w:rPr>
          <w:rFonts w:ascii="Tahoma" w:hAnsi="Tahoma" w:cs="Tahoma"/>
          <w:sz w:val="22"/>
          <w:szCs w:val="22"/>
        </w:rPr>
        <w:t xml:space="preserve">Pirkimo </w:t>
      </w:r>
      <w:r w:rsidR="00F31409" w:rsidRPr="00550168">
        <w:rPr>
          <w:rFonts w:ascii="Tahoma" w:hAnsi="Tahoma" w:cs="Tahoma"/>
          <w:sz w:val="22"/>
          <w:szCs w:val="22"/>
        </w:rPr>
        <w:t>objektui bus pateikiami konkretaus pirkimo, vykdomo DPS pagrindu, dokumentuose.</w:t>
      </w:r>
      <w:r w:rsidR="00904DC3" w:rsidRPr="00550168">
        <w:rPr>
          <w:rFonts w:ascii="Tahoma" w:hAnsi="Tahoma" w:cs="Tahoma"/>
          <w:sz w:val="22"/>
          <w:szCs w:val="22"/>
        </w:rPr>
        <w:t xml:space="preserve"> </w:t>
      </w:r>
    </w:p>
    <w:p w14:paraId="7164C57A" w14:textId="2A3E585F" w:rsidR="00AC7C58" w:rsidRPr="00550168" w:rsidRDefault="00AC7C58" w:rsidP="005639F7">
      <w:pPr>
        <w:ind w:left="7" w:firstLine="560"/>
        <w:jc w:val="both"/>
        <w:rPr>
          <w:rFonts w:ascii="Tahoma" w:eastAsia="Arial" w:hAnsi="Tahoma" w:cs="Tahoma"/>
          <w:sz w:val="22"/>
          <w:szCs w:val="22"/>
        </w:rPr>
      </w:pPr>
      <w:r w:rsidRPr="00550168">
        <w:rPr>
          <w:rFonts w:ascii="Tahoma" w:eastAsia="Arial" w:hAnsi="Tahoma" w:cs="Tahoma"/>
          <w:sz w:val="22"/>
          <w:szCs w:val="22"/>
        </w:rPr>
        <w:t xml:space="preserve">5.2. Atliekant šį pirkimą bus sukuriama DPS. Tiekėjai, kuriems bus leista dalyvauti DPS, bus kviečiami teikti pasiūlymus dėl konkretaus pirkimo šioje DPS. Vykdant konkretų pirkimą DPS, reikalavimai pirkimo objektui bus pateikiami konkretaus pirkimo sąlygose. </w:t>
      </w:r>
    </w:p>
    <w:p w14:paraId="397B9395" w14:textId="73E6CDB8" w:rsidR="001439D2" w:rsidRPr="00550168" w:rsidRDefault="00AC7C58" w:rsidP="005639F7">
      <w:pPr>
        <w:ind w:left="7" w:firstLine="560"/>
        <w:jc w:val="both"/>
        <w:rPr>
          <w:rFonts w:ascii="Tahoma" w:eastAsia="Arial" w:hAnsi="Tahoma" w:cs="Tahoma"/>
          <w:sz w:val="22"/>
          <w:szCs w:val="22"/>
        </w:rPr>
      </w:pPr>
      <w:r w:rsidRPr="00550168">
        <w:rPr>
          <w:rFonts w:ascii="Tahoma" w:eastAsia="Arial" w:hAnsi="Tahoma" w:cs="Tahoma"/>
          <w:sz w:val="22"/>
          <w:szCs w:val="22"/>
        </w:rPr>
        <w:t>5.3. DPS galiojimo terminas ‒</w:t>
      </w:r>
      <w:r w:rsidR="000665FE">
        <w:rPr>
          <w:rFonts w:ascii="Tahoma" w:eastAsia="Arial" w:hAnsi="Tahoma" w:cs="Tahoma"/>
          <w:sz w:val="22"/>
          <w:szCs w:val="22"/>
        </w:rPr>
        <w:t xml:space="preserve"> </w:t>
      </w:r>
      <w:r w:rsidR="000665FE">
        <w:rPr>
          <w:rFonts w:ascii="Tahoma" w:eastAsia="Arial" w:hAnsi="Tahoma" w:cs="Tahoma"/>
          <w:sz w:val="22"/>
          <w:szCs w:val="22"/>
          <w:lang w:val="en-US"/>
        </w:rPr>
        <w:t>8</w:t>
      </w:r>
      <w:r w:rsidRPr="00550168">
        <w:rPr>
          <w:rFonts w:ascii="Tahoma" w:eastAsia="Arial" w:hAnsi="Tahoma" w:cs="Tahoma"/>
          <w:sz w:val="22"/>
          <w:szCs w:val="22"/>
        </w:rPr>
        <w:t xml:space="preserve"> metai. DPS galiojimo terminas gali būti </w:t>
      </w:r>
      <w:r w:rsidR="00C900F8" w:rsidRPr="00550168">
        <w:rPr>
          <w:rFonts w:ascii="Tahoma" w:eastAsia="Arial" w:hAnsi="Tahoma" w:cs="Tahoma"/>
          <w:sz w:val="22"/>
          <w:szCs w:val="22"/>
        </w:rPr>
        <w:t>keičiamas</w:t>
      </w:r>
      <w:r w:rsidRPr="00550168">
        <w:rPr>
          <w:rFonts w:ascii="Tahoma" w:eastAsia="Arial" w:hAnsi="Tahoma" w:cs="Tahoma"/>
          <w:sz w:val="22"/>
          <w:szCs w:val="22"/>
        </w:rPr>
        <w:t xml:space="preserve"> ‒ Perkančioji organizacija turi teisę nutraukti DPS galiojimą ankščiau šia</w:t>
      </w:r>
      <w:r w:rsidR="00C900F8" w:rsidRPr="00550168">
        <w:rPr>
          <w:rFonts w:ascii="Tahoma" w:eastAsia="Arial" w:hAnsi="Tahoma" w:cs="Tahoma"/>
          <w:sz w:val="22"/>
          <w:szCs w:val="22"/>
        </w:rPr>
        <w:t>me punkte nustatyto jos termino</w:t>
      </w:r>
      <w:r w:rsidRPr="00550168">
        <w:rPr>
          <w:rFonts w:ascii="Tahoma" w:eastAsia="Arial" w:hAnsi="Tahoma" w:cs="Tahoma"/>
          <w:sz w:val="22"/>
          <w:szCs w:val="22"/>
        </w:rPr>
        <w:t xml:space="preserve"> arba jį pratęsti, jei neviršijama DPS maksimali numatoma apimtis. </w:t>
      </w:r>
    </w:p>
    <w:p w14:paraId="54D97F9D" w14:textId="27BE4135" w:rsidR="00904DC3" w:rsidRPr="00550168" w:rsidRDefault="00C900F8" w:rsidP="005639F7">
      <w:pPr>
        <w:tabs>
          <w:tab w:val="left" w:pos="567"/>
        </w:tabs>
        <w:ind w:firstLine="567"/>
        <w:jc w:val="both"/>
        <w:rPr>
          <w:rFonts w:ascii="Tahoma" w:hAnsi="Tahoma" w:cs="Tahoma"/>
          <w:b/>
          <w:sz w:val="22"/>
          <w:szCs w:val="22"/>
        </w:rPr>
      </w:pPr>
      <w:r w:rsidRPr="00550168">
        <w:rPr>
          <w:rFonts w:ascii="Tahoma" w:hAnsi="Tahoma" w:cs="Tahoma"/>
          <w:sz w:val="22"/>
          <w:szCs w:val="22"/>
        </w:rPr>
        <w:lastRenderedPageBreak/>
        <w:t>5.4</w:t>
      </w:r>
      <w:r w:rsidR="00FB1B2F" w:rsidRPr="00550168">
        <w:rPr>
          <w:rFonts w:ascii="Tahoma" w:hAnsi="Tahoma" w:cs="Tahoma"/>
          <w:sz w:val="22"/>
          <w:szCs w:val="22"/>
        </w:rPr>
        <w:t xml:space="preserve">. </w:t>
      </w:r>
      <w:r w:rsidR="00175A04" w:rsidRPr="00550168">
        <w:rPr>
          <w:rFonts w:ascii="Tahoma" w:hAnsi="Tahoma" w:cs="Tahoma"/>
          <w:b/>
          <w:sz w:val="22"/>
          <w:szCs w:val="22"/>
        </w:rPr>
        <w:t>Maksimali Pirkimo objekto api</w:t>
      </w:r>
      <w:r w:rsidRPr="00550168">
        <w:rPr>
          <w:rFonts w:ascii="Tahoma" w:hAnsi="Tahoma" w:cs="Tahoma"/>
          <w:b/>
          <w:sz w:val="22"/>
          <w:szCs w:val="22"/>
        </w:rPr>
        <w:t>mtis DPS galiojimo laikotarpiu:</w:t>
      </w:r>
      <w:r w:rsidRPr="00550168">
        <w:rPr>
          <w:rFonts w:ascii="Tahoma" w:eastAsia="Calibri" w:hAnsi="Tahoma" w:cs="Tahoma"/>
          <w:b/>
          <w:i/>
          <w:sz w:val="22"/>
          <w:szCs w:val="22"/>
        </w:rPr>
        <w:t xml:space="preserve"> </w:t>
      </w:r>
      <w:r w:rsidR="00A21FAA" w:rsidRPr="00550168">
        <w:rPr>
          <w:rFonts w:ascii="Tahoma" w:eastAsia="Calibri" w:hAnsi="Tahoma" w:cs="Tahoma"/>
          <w:b/>
          <w:sz w:val="22"/>
          <w:szCs w:val="22"/>
        </w:rPr>
        <w:t xml:space="preserve">numatytų sudaryti visų Pirkimo sutarčių vertė – </w:t>
      </w:r>
      <w:r w:rsidR="000665FE">
        <w:rPr>
          <w:rFonts w:ascii="Tahoma" w:eastAsia="Calibri" w:hAnsi="Tahoma" w:cs="Tahoma"/>
          <w:b/>
          <w:sz w:val="22"/>
          <w:szCs w:val="22"/>
          <w:lang w:val="en-US"/>
        </w:rPr>
        <w:t>1.200.000,00</w:t>
      </w:r>
      <w:r w:rsidR="00A21FAA" w:rsidRPr="00550168">
        <w:rPr>
          <w:rFonts w:ascii="Tahoma" w:eastAsia="Calibri" w:hAnsi="Tahoma" w:cs="Tahoma"/>
          <w:b/>
          <w:sz w:val="22"/>
          <w:szCs w:val="22"/>
        </w:rPr>
        <w:t xml:space="preserve"> (</w:t>
      </w:r>
      <w:r w:rsidR="000665FE">
        <w:rPr>
          <w:rFonts w:ascii="Tahoma" w:eastAsia="Calibri" w:hAnsi="Tahoma" w:cs="Tahoma"/>
          <w:b/>
          <w:sz w:val="22"/>
          <w:szCs w:val="22"/>
        </w:rPr>
        <w:t>vienas milijonas du šimtai tūkstančių</w:t>
      </w:r>
      <w:r w:rsidR="00617CD4" w:rsidRPr="00550168">
        <w:rPr>
          <w:rFonts w:ascii="Tahoma" w:eastAsia="Calibri" w:hAnsi="Tahoma" w:cs="Tahoma"/>
          <w:b/>
          <w:sz w:val="22"/>
          <w:szCs w:val="22"/>
        </w:rPr>
        <w:t xml:space="preserve"> eurų 00 ct</w:t>
      </w:r>
      <w:r w:rsidR="001668A9">
        <w:rPr>
          <w:rFonts w:ascii="Tahoma" w:eastAsia="Calibri" w:hAnsi="Tahoma" w:cs="Tahoma"/>
          <w:b/>
          <w:sz w:val="22"/>
          <w:szCs w:val="22"/>
        </w:rPr>
        <w:t xml:space="preserve">) </w:t>
      </w:r>
      <w:proofErr w:type="spellStart"/>
      <w:r w:rsidR="001668A9">
        <w:rPr>
          <w:rFonts w:ascii="Tahoma" w:eastAsia="Calibri" w:hAnsi="Tahoma" w:cs="Tahoma"/>
          <w:b/>
          <w:sz w:val="22"/>
          <w:szCs w:val="22"/>
        </w:rPr>
        <w:t>Eur</w:t>
      </w:r>
      <w:proofErr w:type="spellEnd"/>
      <w:r w:rsidR="001668A9">
        <w:rPr>
          <w:rFonts w:ascii="Tahoma" w:eastAsia="Calibri" w:hAnsi="Tahoma" w:cs="Tahoma"/>
          <w:b/>
          <w:sz w:val="22"/>
          <w:szCs w:val="22"/>
        </w:rPr>
        <w:t xml:space="preserve"> be PVM. Prekių pristatymo</w:t>
      </w:r>
      <w:r w:rsidR="00A21FAA" w:rsidRPr="00550168">
        <w:rPr>
          <w:rFonts w:ascii="Tahoma" w:eastAsia="Calibri" w:hAnsi="Tahoma" w:cs="Tahoma"/>
          <w:b/>
          <w:sz w:val="22"/>
          <w:szCs w:val="22"/>
        </w:rPr>
        <w:t xml:space="preserve"> vieta – geografinė Lietuvos Respublikos teritorija.</w:t>
      </w:r>
    </w:p>
    <w:p w14:paraId="370184A0" w14:textId="188A5A80" w:rsidR="00AE68B7" w:rsidRPr="00550168" w:rsidRDefault="00C900F8" w:rsidP="005639F7">
      <w:pPr>
        <w:pStyle w:val="ListParagraph"/>
        <w:tabs>
          <w:tab w:val="left" w:pos="567"/>
          <w:tab w:val="left" w:pos="851"/>
        </w:tabs>
        <w:ind w:left="0" w:firstLine="567"/>
        <w:contextualSpacing w:val="0"/>
        <w:jc w:val="both"/>
        <w:rPr>
          <w:rFonts w:ascii="Tahoma" w:eastAsia="Calibri" w:hAnsi="Tahoma" w:cs="Tahoma"/>
          <w:sz w:val="22"/>
          <w:szCs w:val="22"/>
        </w:rPr>
      </w:pPr>
      <w:r w:rsidRPr="00550168">
        <w:rPr>
          <w:rFonts w:ascii="Tahoma" w:eastAsia="Calibri" w:hAnsi="Tahoma" w:cs="Tahoma"/>
          <w:sz w:val="22"/>
          <w:szCs w:val="22"/>
        </w:rPr>
        <w:t>5.5</w:t>
      </w:r>
      <w:r w:rsidR="001439D2" w:rsidRPr="00550168">
        <w:rPr>
          <w:rFonts w:ascii="Tahoma" w:eastAsia="Calibri" w:hAnsi="Tahoma" w:cs="Tahoma"/>
          <w:sz w:val="22"/>
          <w:szCs w:val="22"/>
        </w:rPr>
        <w:t xml:space="preserve">. </w:t>
      </w:r>
      <w:r w:rsidR="007C7306" w:rsidRPr="00550168">
        <w:rPr>
          <w:rFonts w:ascii="Tahoma" w:hAnsi="Tahoma" w:cs="Tahoma"/>
          <w:bCs/>
          <w:iCs/>
          <w:sz w:val="22"/>
          <w:szCs w:val="22"/>
        </w:rPr>
        <w:t>DPS</w:t>
      </w:r>
      <w:r w:rsidR="00B408F6" w:rsidRPr="00550168">
        <w:rPr>
          <w:rFonts w:ascii="Tahoma" w:eastAsia="Calibri" w:hAnsi="Tahoma" w:cs="Tahoma"/>
          <w:sz w:val="22"/>
          <w:szCs w:val="22"/>
        </w:rPr>
        <w:t xml:space="preserve"> </w:t>
      </w:r>
      <w:r w:rsidR="00A21FAA" w:rsidRPr="00550168">
        <w:rPr>
          <w:rFonts w:ascii="Tahoma" w:eastAsia="Calibri" w:hAnsi="Tahoma" w:cs="Tahoma"/>
          <w:sz w:val="22"/>
          <w:szCs w:val="22"/>
        </w:rPr>
        <w:t xml:space="preserve">neskirstoma į kategorijas. </w:t>
      </w:r>
      <w:r w:rsidR="0016797B" w:rsidRPr="00363351">
        <w:rPr>
          <w:rFonts w:ascii="Tahoma" w:hAnsi="Tahoma" w:cs="Tahoma"/>
          <w:bCs/>
          <w:iCs/>
          <w:sz w:val="22"/>
          <w:szCs w:val="22"/>
        </w:rPr>
        <w:t>Konkretus P</w:t>
      </w:r>
      <w:r w:rsidR="00904DC3" w:rsidRPr="00363351">
        <w:rPr>
          <w:rFonts w:ascii="Tahoma" w:hAnsi="Tahoma" w:cs="Tahoma"/>
          <w:bCs/>
          <w:iCs/>
          <w:sz w:val="22"/>
          <w:szCs w:val="22"/>
        </w:rPr>
        <w:t xml:space="preserve">irkimo objektas į Pirkimo objekto dalis </w:t>
      </w:r>
      <w:r w:rsidR="00A21FAA" w:rsidRPr="00363351">
        <w:rPr>
          <w:rFonts w:ascii="Tahoma" w:eastAsia="Calibri" w:hAnsi="Tahoma" w:cs="Tahoma"/>
          <w:sz w:val="22"/>
          <w:szCs w:val="22"/>
        </w:rPr>
        <w:t>gali būti skaidomas</w:t>
      </w:r>
      <w:r w:rsidR="00904DC3" w:rsidRPr="00363351">
        <w:rPr>
          <w:rFonts w:ascii="Tahoma" w:hAnsi="Tahoma" w:cs="Tahoma"/>
          <w:bCs/>
          <w:iCs/>
          <w:sz w:val="22"/>
          <w:szCs w:val="22"/>
        </w:rPr>
        <w:t>, tiekėjas, kuris bus pakviestas pateikti pasiūlymą, turės siūlyti visą Pirkimo objekto kiekį/apimtį.</w:t>
      </w:r>
      <w:r w:rsidR="00AE68B7" w:rsidRPr="00363351">
        <w:rPr>
          <w:rFonts w:ascii="Tahoma" w:hAnsi="Tahoma" w:cs="Tahoma"/>
          <w:bCs/>
          <w:iCs/>
          <w:sz w:val="22"/>
          <w:szCs w:val="22"/>
        </w:rPr>
        <w:t xml:space="preserve"> </w:t>
      </w:r>
      <w:r w:rsidR="00AE68B7" w:rsidRPr="00363351">
        <w:rPr>
          <w:rFonts w:ascii="Tahoma" w:hAnsi="Tahoma" w:cs="Tahoma"/>
          <w:sz w:val="22"/>
          <w:szCs w:val="22"/>
          <w:shd w:val="clear" w:color="auto" w:fill="FFFFFF"/>
        </w:rPr>
        <w:t>Tiekėjas gali pateikti tik vieną paraišką nepriklausomai nuo to, ar jis pirkime dalyvauja individualiai, ar kaip tiekėjų grupės narys.</w:t>
      </w:r>
    </w:p>
    <w:p w14:paraId="5049B8C1" w14:textId="19094C62" w:rsidR="00904DC3" w:rsidRPr="00550168" w:rsidRDefault="00FB1B2F" w:rsidP="005639F7">
      <w:pPr>
        <w:pStyle w:val="ListParagraph"/>
        <w:tabs>
          <w:tab w:val="left" w:pos="142"/>
          <w:tab w:val="left" w:pos="567"/>
          <w:tab w:val="left" w:pos="851"/>
          <w:tab w:val="left" w:pos="2977"/>
        </w:tabs>
        <w:ind w:left="0" w:firstLine="567"/>
        <w:contextualSpacing w:val="0"/>
        <w:jc w:val="both"/>
        <w:rPr>
          <w:rFonts w:ascii="Tahoma" w:hAnsi="Tahoma" w:cs="Tahoma"/>
          <w:color w:val="70AD47" w:themeColor="accent6"/>
          <w:sz w:val="22"/>
          <w:szCs w:val="22"/>
        </w:rPr>
      </w:pPr>
      <w:r w:rsidRPr="00550168">
        <w:rPr>
          <w:rFonts w:ascii="Tahoma" w:eastAsia="Calibri" w:hAnsi="Tahoma" w:cs="Tahoma"/>
          <w:sz w:val="22"/>
          <w:szCs w:val="22"/>
        </w:rPr>
        <w:t>5.</w:t>
      </w:r>
      <w:r w:rsidR="00C900F8" w:rsidRPr="00550168">
        <w:rPr>
          <w:rFonts w:ascii="Tahoma" w:eastAsia="Calibri" w:hAnsi="Tahoma" w:cs="Tahoma"/>
          <w:sz w:val="22"/>
          <w:szCs w:val="22"/>
        </w:rPr>
        <w:t>6</w:t>
      </w:r>
      <w:r w:rsidRPr="00550168">
        <w:rPr>
          <w:rFonts w:ascii="Tahoma" w:eastAsia="Calibri" w:hAnsi="Tahoma" w:cs="Tahoma"/>
          <w:sz w:val="22"/>
          <w:szCs w:val="22"/>
        </w:rPr>
        <w:t xml:space="preserve">. </w:t>
      </w:r>
      <w:r w:rsidR="00904DC3" w:rsidRPr="00550168">
        <w:rPr>
          <w:rFonts w:ascii="Tahoma" w:eastAsia="Calibri" w:hAnsi="Tahoma" w:cs="Tahoma"/>
          <w:sz w:val="22"/>
          <w:szCs w:val="22"/>
        </w:rPr>
        <w:t xml:space="preserve">Konkretaus pirkimo atveju </w:t>
      </w:r>
      <w:r w:rsidR="00B63428" w:rsidRPr="00550168">
        <w:rPr>
          <w:rFonts w:ascii="Tahoma" w:eastAsia="Calibri" w:hAnsi="Tahoma" w:cs="Tahoma"/>
          <w:sz w:val="22"/>
          <w:szCs w:val="22"/>
        </w:rPr>
        <w:t>Perkančiosios organizacijos</w:t>
      </w:r>
      <w:r w:rsidR="00904DC3" w:rsidRPr="00550168">
        <w:rPr>
          <w:rFonts w:ascii="Tahoma" w:eastAsia="Calibri" w:hAnsi="Tahoma" w:cs="Tahoma"/>
          <w:sz w:val="22"/>
          <w:szCs w:val="22"/>
        </w:rPr>
        <w:t xml:space="preserve"> neatmesti pasiūlymai bus vertinami ir palyginami </w:t>
      </w:r>
      <w:r w:rsidR="00A21FAA" w:rsidRPr="00550168">
        <w:rPr>
          <w:rFonts w:ascii="Tahoma" w:eastAsia="Calibri" w:hAnsi="Tahoma" w:cs="Tahoma"/>
          <w:sz w:val="22"/>
          <w:szCs w:val="22"/>
        </w:rPr>
        <w:t>kainos arb</w:t>
      </w:r>
      <w:r w:rsidR="00CF034B" w:rsidRPr="00550168">
        <w:rPr>
          <w:rFonts w:ascii="Tahoma" w:eastAsia="Calibri" w:hAnsi="Tahoma" w:cs="Tahoma"/>
          <w:sz w:val="22"/>
          <w:szCs w:val="22"/>
        </w:rPr>
        <w:t>a kainos ir kokybės kriterijumi</w:t>
      </w:r>
      <w:r w:rsidR="00904DC3" w:rsidRPr="00550168">
        <w:rPr>
          <w:rFonts w:ascii="Tahoma" w:eastAsia="Calibri" w:hAnsi="Tahoma" w:cs="Tahoma"/>
          <w:sz w:val="22"/>
          <w:szCs w:val="22"/>
        </w:rPr>
        <w:t>.</w:t>
      </w:r>
      <w:r w:rsidR="00904DC3" w:rsidRPr="00550168">
        <w:rPr>
          <w:rFonts w:ascii="Tahoma" w:hAnsi="Tahoma" w:cs="Tahoma"/>
          <w:sz w:val="22"/>
          <w:szCs w:val="22"/>
        </w:rPr>
        <w:t xml:space="preserve"> </w:t>
      </w:r>
    </w:p>
    <w:p w14:paraId="59AF341B" w14:textId="08D572B6" w:rsidR="003045AB" w:rsidRPr="00550168" w:rsidRDefault="003045AB" w:rsidP="00904DC3">
      <w:pPr>
        <w:pStyle w:val="ListParagraph"/>
        <w:tabs>
          <w:tab w:val="left" w:pos="142"/>
          <w:tab w:val="left" w:pos="567"/>
          <w:tab w:val="left" w:pos="851"/>
          <w:tab w:val="left" w:pos="2977"/>
        </w:tabs>
        <w:ind w:left="0"/>
        <w:contextualSpacing w:val="0"/>
        <w:jc w:val="both"/>
        <w:rPr>
          <w:rFonts w:ascii="Tahoma" w:hAnsi="Tahoma" w:cs="Tahoma"/>
          <w:sz w:val="22"/>
          <w:szCs w:val="22"/>
        </w:rPr>
      </w:pPr>
      <w:r w:rsidRPr="00550168">
        <w:rPr>
          <w:rFonts w:ascii="Tahoma" w:hAnsi="Tahoma" w:cs="Tahoma"/>
          <w:color w:val="70AD47" w:themeColor="accent6"/>
          <w:sz w:val="22"/>
          <w:szCs w:val="22"/>
        </w:rPr>
        <w:tab/>
      </w:r>
    </w:p>
    <w:p w14:paraId="37419AA8" w14:textId="77777777" w:rsidR="00217DD9" w:rsidRPr="00550168" w:rsidRDefault="00217DD9" w:rsidP="00904DC3">
      <w:pPr>
        <w:pStyle w:val="ListParagraph"/>
        <w:tabs>
          <w:tab w:val="left" w:pos="142"/>
          <w:tab w:val="left" w:pos="567"/>
          <w:tab w:val="left" w:pos="851"/>
          <w:tab w:val="left" w:pos="2977"/>
        </w:tabs>
        <w:ind w:left="0"/>
        <w:contextualSpacing w:val="0"/>
        <w:jc w:val="both"/>
        <w:rPr>
          <w:rFonts w:ascii="Tahoma" w:hAnsi="Tahoma" w:cs="Tahoma"/>
          <w:i/>
          <w:sz w:val="22"/>
          <w:szCs w:val="22"/>
          <w:u w:val="single"/>
        </w:rPr>
      </w:pPr>
    </w:p>
    <w:p w14:paraId="259501F4" w14:textId="0AE77DC0" w:rsidR="00D60EA0" w:rsidRPr="00D60EA0" w:rsidRDefault="0018509D" w:rsidP="000F7D22">
      <w:pPr>
        <w:pStyle w:val="Heading1"/>
        <w:tabs>
          <w:tab w:val="left" w:pos="426"/>
        </w:tabs>
        <w:jc w:val="center"/>
        <w:rPr>
          <w:rFonts w:ascii="Tahoma" w:hAnsi="Tahoma" w:cs="Tahoma"/>
          <w:b/>
          <w:bCs/>
          <w:sz w:val="22"/>
          <w:szCs w:val="22"/>
        </w:rPr>
      </w:pPr>
      <w:bookmarkStart w:id="23" w:name="_Toc484495974"/>
      <w:bookmarkStart w:id="24" w:name="_Toc484496033"/>
      <w:bookmarkStart w:id="25" w:name="_Toc140679975"/>
      <w:r w:rsidRPr="00550168">
        <w:rPr>
          <w:rFonts w:ascii="Tahoma" w:hAnsi="Tahoma" w:cs="Tahoma"/>
          <w:b/>
          <w:bCs/>
          <w:sz w:val="22"/>
          <w:szCs w:val="22"/>
        </w:rPr>
        <w:t xml:space="preserve">6. </w:t>
      </w:r>
      <w:r w:rsidR="00217DD9" w:rsidRPr="00550168">
        <w:rPr>
          <w:rFonts w:ascii="Tahoma" w:hAnsi="Tahoma" w:cs="Tahoma"/>
          <w:b/>
          <w:bCs/>
          <w:sz w:val="22"/>
          <w:szCs w:val="22"/>
        </w:rPr>
        <w:t>PARAIŠKĄ SUDARANTYS DOKUMENTAI</w:t>
      </w:r>
      <w:bookmarkEnd w:id="23"/>
      <w:bookmarkEnd w:id="24"/>
      <w:bookmarkEnd w:id="25"/>
    </w:p>
    <w:p w14:paraId="3CDA2885" w14:textId="1801B310" w:rsidR="00217DD9" w:rsidRPr="00550168" w:rsidRDefault="00217DD9" w:rsidP="004E55AF">
      <w:pPr>
        <w:tabs>
          <w:tab w:val="left" w:pos="567"/>
          <w:tab w:val="left" w:pos="1134"/>
        </w:tabs>
        <w:jc w:val="both"/>
        <w:rPr>
          <w:rFonts w:ascii="Tahoma" w:eastAsia="Calibri" w:hAnsi="Tahoma" w:cs="Tahoma"/>
          <w:sz w:val="22"/>
          <w:szCs w:val="22"/>
        </w:rPr>
      </w:pPr>
    </w:p>
    <w:p w14:paraId="6FBFA6D4" w14:textId="3A835273" w:rsidR="000F7D22" w:rsidRPr="00550168" w:rsidRDefault="004E55AF" w:rsidP="003E0CEC">
      <w:pPr>
        <w:tabs>
          <w:tab w:val="left" w:pos="567"/>
          <w:tab w:val="left" w:pos="1134"/>
        </w:tabs>
        <w:jc w:val="both"/>
        <w:rPr>
          <w:rFonts w:ascii="Tahoma" w:eastAsiaTheme="minorEastAsia" w:hAnsi="Tahoma" w:cs="Tahoma"/>
          <w:b/>
          <w:sz w:val="22"/>
          <w:szCs w:val="22"/>
          <w:lang w:eastAsia="lt-LT"/>
        </w:rPr>
      </w:pPr>
      <w:r w:rsidRPr="00550168">
        <w:rPr>
          <w:rFonts w:ascii="Tahoma" w:eastAsia="Calibri" w:hAnsi="Tahoma" w:cs="Tahoma"/>
          <w:sz w:val="22"/>
          <w:szCs w:val="22"/>
        </w:rPr>
        <w:tab/>
      </w:r>
      <w:r w:rsidR="00FB1B2F" w:rsidRPr="00550168">
        <w:rPr>
          <w:rFonts w:ascii="Tahoma" w:eastAsia="Calibri" w:hAnsi="Tahoma" w:cs="Tahoma"/>
          <w:sz w:val="22"/>
          <w:szCs w:val="22"/>
        </w:rPr>
        <w:t>6</w:t>
      </w:r>
      <w:r w:rsidR="000F7D22" w:rsidRPr="00550168">
        <w:rPr>
          <w:rFonts w:ascii="Tahoma" w:eastAsia="Calibri" w:hAnsi="Tahoma" w:cs="Tahoma"/>
          <w:sz w:val="22"/>
          <w:szCs w:val="22"/>
        </w:rPr>
        <w:t>.</w:t>
      </w:r>
      <w:r w:rsidR="00217DD9" w:rsidRPr="00550168">
        <w:rPr>
          <w:rFonts w:ascii="Tahoma" w:eastAsia="Calibri" w:hAnsi="Tahoma" w:cs="Tahoma"/>
          <w:sz w:val="22"/>
          <w:szCs w:val="22"/>
        </w:rPr>
        <w:t xml:space="preserve"> </w:t>
      </w:r>
      <w:r w:rsidR="000F7D22" w:rsidRPr="00550168">
        <w:rPr>
          <w:rFonts w:ascii="Tahoma" w:eastAsiaTheme="minorEastAsia" w:hAnsi="Tahoma" w:cs="Tahoma"/>
          <w:b/>
          <w:sz w:val="22"/>
          <w:szCs w:val="22"/>
          <w:lang w:eastAsia="lt-LT"/>
        </w:rPr>
        <w:t>Paraišką sudaro tiekėjo elektroninėmis CVP IS priemonėmis pateiktų dokumentų visuma (įskaitant paraiškos paaiškinimus bei atsakymus dėl paraiškos (jei tokių bus):</w:t>
      </w:r>
    </w:p>
    <w:p w14:paraId="30FBAB3B" w14:textId="0E4643D8" w:rsidR="000F7D22" w:rsidRPr="00550168" w:rsidRDefault="000F7D22" w:rsidP="003E0CEC">
      <w:pPr>
        <w:tabs>
          <w:tab w:val="left" w:pos="567"/>
          <w:tab w:val="left" w:pos="1134"/>
        </w:tabs>
        <w:jc w:val="both"/>
        <w:rPr>
          <w:rFonts w:ascii="Tahoma" w:eastAsiaTheme="minorEastAsia" w:hAnsi="Tahoma" w:cs="Tahoma"/>
          <w:b/>
          <w:sz w:val="22"/>
          <w:szCs w:val="22"/>
          <w:lang w:val="en-US" w:eastAsia="lt-LT"/>
        </w:rPr>
      </w:pPr>
      <w:r w:rsidRPr="00550168">
        <w:rPr>
          <w:rFonts w:ascii="Tahoma" w:eastAsiaTheme="minorEastAsia" w:hAnsi="Tahoma" w:cs="Tahoma"/>
          <w:b/>
          <w:sz w:val="22"/>
          <w:szCs w:val="22"/>
          <w:lang w:eastAsia="lt-LT"/>
        </w:rPr>
        <w:tab/>
      </w:r>
      <w:r w:rsidRPr="00550168">
        <w:rPr>
          <w:rFonts w:ascii="Tahoma" w:eastAsiaTheme="minorEastAsia" w:hAnsi="Tahoma" w:cs="Tahoma"/>
          <w:sz w:val="22"/>
          <w:szCs w:val="22"/>
          <w:lang w:val="en-US" w:eastAsia="lt-LT"/>
        </w:rPr>
        <w:t>6.1.1.</w:t>
      </w:r>
      <w:r w:rsidRPr="00550168">
        <w:rPr>
          <w:rFonts w:ascii="Tahoma" w:eastAsiaTheme="minorEastAsia" w:hAnsi="Tahoma" w:cs="Tahoma"/>
          <w:b/>
          <w:sz w:val="22"/>
          <w:szCs w:val="22"/>
          <w:lang w:val="en-US" w:eastAsia="lt-LT"/>
        </w:rPr>
        <w:t xml:space="preserve"> </w:t>
      </w:r>
      <w:proofErr w:type="gramStart"/>
      <w:r w:rsidRPr="00550168">
        <w:rPr>
          <w:rFonts w:ascii="Tahoma" w:eastAsiaTheme="minorHAnsi" w:hAnsi="Tahoma" w:cs="Tahoma"/>
          <w:bCs/>
          <w:iCs/>
          <w:sz w:val="22"/>
          <w:szCs w:val="22"/>
          <w:lang w:eastAsia="lt-LT"/>
        </w:rPr>
        <w:t>tiekėjo</w:t>
      </w:r>
      <w:proofErr w:type="gramEnd"/>
      <w:r w:rsidRPr="00550168">
        <w:rPr>
          <w:rFonts w:ascii="Tahoma" w:eastAsiaTheme="minorHAnsi" w:hAnsi="Tahoma" w:cs="Tahoma"/>
          <w:bCs/>
          <w:iCs/>
          <w:sz w:val="22"/>
          <w:szCs w:val="22"/>
          <w:lang w:eastAsia="lt-LT"/>
        </w:rPr>
        <w:t xml:space="preserve"> pasirašyta paraiška, parengta pagal šių dokumentų </w:t>
      </w:r>
      <w:r w:rsidRPr="00550168">
        <w:rPr>
          <w:rFonts w:ascii="Tahoma" w:eastAsiaTheme="minorHAnsi" w:hAnsi="Tahoma" w:cs="Tahoma"/>
          <w:bCs/>
          <w:iCs/>
          <w:sz w:val="22"/>
          <w:szCs w:val="22"/>
          <w:lang w:val="en-US" w:eastAsia="lt-LT"/>
        </w:rPr>
        <w:t xml:space="preserve">3 </w:t>
      </w:r>
      <w:r w:rsidRPr="00550168">
        <w:rPr>
          <w:rFonts w:ascii="Tahoma" w:eastAsiaTheme="minorHAnsi" w:hAnsi="Tahoma" w:cs="Tahoma"/>
          <w:bCs/>
          <w:iCs/>
          <w:sz w:val="22"/>
          <w:szCs w:val="22"/>
          <w:lang w:eastAsia="lt-LT"/>
        </w:rPr>
        <w:t>priedą, pateikta paraiškos forma</w:t>
      </w:r>
      <w:r w:rsidRPr="00D60EA0">
        <w:rPr>
          <w:rFonts w:ascii="Tahoma" w:eastAsiaTheme="minorHAnsi" w:hAnsi="Tahoma" w:cs="Tahoma"/>
          <w:bCs/>
          <w:iCs/>
          <w:sz w:val="22"/>
          <w:szCs w:val="22"/>
          <w:lang w:eastAsia="lt-LT"/>
        </w:rPr>
        <w:t xml:space="preserve"> ir </w:t>
      </w:r>
      <w:r w:rsidRPr="00550168">
        <w:rPr>
          <w:rFonts w:ascii="Tahoma" w:eastAsiaTheme="minorHAnsi" w:hAnsi="Tahoma" w:cs="Tahoma"/>
          <w:bCs/>
          <w:sz w:val="22"/>
          <w:szCs w:val="22"/>
          <w:lang w:eastAsia="lt-LT"/>
        </w:rPr>
        <w:t>paraiškos</w:t>
      </w:r>
      <w:r w:rsidRPr="00D60EA0">
        <w:rPr>
          <w:rFonts w:ascii="Tahoma" w:eastAsiaTheme="minorHAnsi" w:hAnsi="Tahoma" w:cs="Tahoma"/>
          <w:bCs/>
          <w:sz w:val="22"/>
          <w:szCs w:val="22"/>
          <w:lang w:eastAsia="lt-LT"/>
        </w:rPr>
        <w:t xml:space="preserve"> formoje nurodyti ir kiti, tiekėjo nuomone, būtini dokumentai (jų kopijos).</w:t>
      </w:r>
    </w:p>
    <w:p w14:paraId="0EAC8EE9" w14:textId="27F11376" w:rsidR="005C23E1" w:rsidRPr="00550168" w:rsidRDefault="005C23E1" w:rsidP="003E0CEC">
      <w:pPr>
        <w:tabs>
          <w:tab w:val="left" w:pos="567"/>
          <w:tab w:val="left" w:pos="851"/>
        </w:tabs>
        <w:ind w:firstLine="567"/>
        <w:jc w:val="both"/>
        <w:rPr>
          <w:rFonts w:ascii="Tahoma" w:eastAsia="Calibri" w:hAnsi="Tahoma" w:cs="Tahoma"/>
          <w:bCs/>
          <w:sz w:val="22"/>
          <w:szCs w:val="22"/>
        </w:rPr>
      </w:pPr>
      <w:r w:rsidRPr="00550168">
        <w:rPr>
          <w:rFonts w:ascii="Tahoma" w:eastAsia="Calibri" w:hAnsi="Tahoma" w:cs="Tahoma"/>
          <w:bCs/>
          <w:sz w:val="22"/>
          <w:szCs w:val="22"/>
        </w:rPr>
        <w:t xml:space="preserve">6.2. </w:t>
      </w:r>
      <w:r w:rsidR="0002606E" w:rsidRPr="00550168">
        <w:rPr>
          <w:rFonts w:ascii="Tahoma" w:eastAsia="Arial" w:hAnsi="Tahoma" w:cs="Tahoma"/>
          <w:sz w:val="22"/>
          <w:szCs w:val="22"/>
        </w:rPr>
        <w:t xml:space="preserve">Perkančioji organizacija </w:t>
      </w:r>
      <w:r w:rsidRPr="00550168">
        <w:rPr>
          <w:rFonts w:ascii="Tahoma" w:eastAsia="Arial" w:hAnsi="Tahoma" w:cs="Tahoma"/>
          <w:sz w:val="22"/>
          <w:szCs w:val="22"/>
        </w:rPr>
        <w:t>reikalauja kartu su paraiška pateikti EBVPD nurodytą informaciją patvirtinančius dokumentus</w:t>
      </w:r>
      <w:r w:rsidR="0002606E" w:rsidRPr="00550168">
        <w:rPr>
          <w:rFonts w:ascii="Tahoma" w:eastAsia="Arial" w:hAnsi="Tahoma" w:cs="Tahoma"/>
          <w:sz w:val="22"/>
          <w:szCs w:val="22"/>
        </w:rPr>
        <w:t>. Perkančioji organizacija</w:t>
      </w:r>
      <w:r w:rsidRPr="00550168">
        <w:rPr>
          <w:rFonts w:ascii="Tahoma" w:eastAsia="Arial" w:hAnsi="Tahoma" w:cs="Tahoma"/>
          <w:sz w:val="22"/>
          <w:szCs w:val="22"/>
        </w:rPr>
        <w:t xml:space="preserve"> bet kuriuo DPS galiojimo laikotarpiu gali paprašyti kandidatų ar dalyvių pateikti visus ar dalį šių dokumentų, jeigu tai būtina siekiant užtikrinti tinkamą pirkimo procedūros atlikimą. </w:t>
      </w:r>
    </w:p>
    <w:p w14:paraId="0CF3429F" w14:textId="3111C06B" w:rsidR="005C23E1" w:rsidRPr="00550168" w:rsidRDefault="005C23E1" w:rsidP="003E0CEC">
      <w:pPr>
        <w:ind w:left="7" w:firstLine="560"/>
        <w:jc w:val="both"/>
        <w:rPr>
          <w:rFonts w:ascii="Tahoma" w:eastAsia="Arial" w:hAnsi="Tahoma" w:cs="Tahoma"/>
          <w:sz w:val="22"/>
          <w:szCs w:val="22"/>
        </w:rPr>
      </w:pPr>
      <w:r w:rsidRPr="00550168">
        <w:rPr>
          <w:rFonts w:ascii="Tahoma" w:eastAsia="Arial" w:hAnsi="Tahoma" w:cs="Tahoma"/>
          <w:sz w:val="22"/>
          <w:szCs w:val="22"/>
        </w:rPr>
        <w:t>6.3. Pateikdamas paraišką, tiekėjas sutinka su pirkimo dokumentuose nustatytomis sąlygomis ir patvirtina, kad jo paraiškoje pateikta informacija yra teisinga.</w:t>
      </w:r>
    </w:p>
    <w:p w14:paraId="110FA509" w14:textId="161F0D75" w:rsidR="000822C0" w:rsidRPr="00550168" w:rsidRDefault="0002606E" w:rsidP="003E0CEC">
      <w:pPr>
        <w:ind w:left="7" w:firstLine="560"/>
        <w:jc w:val="both"/>
        <w:rPr>
          <w:rFonts w:ascii="Tahoma" w:eastAsia="Arial" w:hAnsi="Tahoma" w:cs="Tahoma"/>
          <w:sz w:val="22"/>
          <w:szCs w:val="22"/>
        </w:rPr>
      </w:pPr>
      <w:r w:rsidRPr="00550168">
        <w:rPr>
          <w:rFonts w:ascii="Tahoma" w:eastAsia="Arial" w:hAnsi="Tahoma" w:cs="Tahoma"/>
          <w:sz w:val="22"/>
          <w:szCs w:val="22"/>
        </w:rPr>
        <w:t>6.4. Prieš nustatydama</w:t>
      </w:r>
      <w:r w:rsidR="000822C0" w:rsidRPr="00550168">
        <w:rPr>
          <w:rFonts w:ascii="Tahoma" w:eastAsia="Arial" w:hAnsi="Tahoma" w:cs="Tahoma"/>
          <w:sz w:val="22"/>
          <w:szCs w:val="22"/>
        </w:rPr>
        <w:t xml:space="preserve"> laimėjusį pasiūlymą (kiekvieno konkretaus p</w:t>
      </w:r>
      <w:r w:rsidRPr="00550168">
        <w:rPr>
          <w:rFonts w:ascii="Tahoma" w:eastAsia="Arial" w:hAnsi="Tahoma" w:cs="Tahoma"/>
          <w:sz w:val="22"/>
          <w:szCs w:val="22"/>
        </w:rPr>
        <w:t>irkimo metu), Perkančioji organizacija</w:t>
      </w:r>
      <w:r w:rsidR="000822C0" w:rsidRPr="00550168">
        <w:rPr>
          <w:rFonts w:ascii="Tahoma" w:eastAsia="Arial" w:hAnsi="Tahoma" w:cs="Tahoma"/>
          <w:sz w:val="22"/>
          <w:szCs w:val="22"/>
        </w:rPr>
        <w:t xml:space="preserve"> reikalauja, kad ekonomiškai naudingiausią pasiūlymą pateikęs tiekėjas pateiktų aktualius dokumentus, patvirtinančius EBVPD pateiktus duomenis, t. y., kad konkretų pasiūlymą pateikęs tiekėjas (ūkio subjektai, kurių </w:t>
      </w:r>
      <w:proofErr w:type="spellStart"/>
      <w:r w:rsidR="000822C0" w:rsidRPr="00550168">
        <w:rPr>
          <w:rFonts w:ascii="Tahoma" w:eastAsia="Arial" w:hAnsi="Tahoma" w:cs="Tahoma"/>
          <w:sz w:val="22"/>
          <w:szCs w:val="22"/>
        </w:rPr>
        <w:t>pajėgumais</w:t>
      </w:r>
      <w:proofErr w:type="spellEnd"/>
      <w:r w:rsidR="000822C0" w:rsidRPr="00550168">
        <w:rPr>
          <w:rFonts w:ascii="Tahoma" w:eastAsia="Arial" w:hAnsi="Tahoma" w:cs="Tahoma"/>
          <w:sz w:val="22"/>
          <w:szCs w:val="22"/>
        </w:rPr>
        <w:t xml:space="preserve"> tiekėjas remiasi ir subtiekėjai – jei taikoma) neatitinka nustatytų pašalinimo pagrindų bei ar atitinka kvalifikacijos reikalavimus ir, jeigu taikytina, reikalavimus dėl kokybės vadybos sistemos ir aplinkos apsaugos vadybos sistemos standartų.</w:t>
      </w:r>
    </w:p>
    <w:p w14:paraId="0672BC45" w14:textId="20B17E11" w:rsidR="00421CC1" w:rsidRPr="00550168" w:rsidRDefault="00421CC1" w:rsidP="00AE3715">
      <w:pPr>
        <w:tabs>
          <w:tab w:val="left" w:pos="567"/>
          <w:tab w:val="left" w:pos="851"/>
        </w:tabs>
        <w:jc w:val="both"/>
        <w:rPr>
          <w:rFonts w:ascii="Tahoma" w:hAnsi="Tahoma" w:cs="Tahoma"/>
          <w:b/>
          <w:bCs/>
          <w:sz w:val="22"/>
          <w:szCs w:val="22"/>
        </w:rPr>
      </w:pPr>
    </w:p>
    <w:p w14:paraId="7AAD59D6" w14:textId="77777777" w:rsidR="00904DC3" w:rsidRPr="00550168" w:rsidRDefault="0018509D" w:rsidP="00061D19">
      <w:pPr>
        <w:pStyle w:val="Heading1"/>
        <w:tabs>
          <w:tab w:val="left" w:pos="426"/>
        </w:tabs>
        <w:jc w:val="center"/>
        <w:rPr>
          <w:rFonts w:ascii="Tahoma" w:hAnsi="Tahoma" w:cs="Tahoma"/>
          <w:b/>
          <w:bCs/>
          <w:sz w:val="22"/>
          <w:szCs w:val="22"/>
        </w:rPr>
      </w:pPr>
      <w:bookmarkStart w:id="26" w:name="_Toc484092998"/>
      <w:bookmarkStart w:id="27" w:name="_Toc484495966"/>
      <w:bookmarkStart w:id="28" w:name="_Toc484496025"/>
      <w:bookmarkStart w:id="29" w:name="_Toc140679976"/>
      <w:r w:rsidRPr="00550168">
        <w:rPr>
          <w:rFonts w:ascii="Tahoma" w:hAnsi="Tahoma" w:cs="Tahoma"/>
          <w:b/>
          <w:bCs/>
          <w:sz w:val="22"/>
          <w:szCs w:val="22"/>
        </w:rPr>
        <w:t xml:space="preserve">7. </w:t>
      </w:r>
      <w:r w:rsidR="00904DC3" w:rsidRPr="00550168">
        <w:rPr>
          <w:rFonts w:ascii="Tahoma" w:hAnsi="Tahoma" w:cs="Tahoma"/>
          <w:b/>
          <w:bCs/>
          <w:sz w:val="22"/>
          <w:szCs w:val="22"/>
        </w:rPr>
        <w:t>REIKALAVIMAI TIEKĖJŲ KVALIFIKACIJAI</w:t>
      </w:r>
      <w:bookmarkEnd w:id="26"/>
      <w:bookmarkEnd w:id="27"/>
      <w:bookmarkEnd w:id="28"/>
      <w:bookmarkEnd w:id="29"/>
    </w:p>
    <w:p w14:paraId="675C5E7A" w14:textId="77777777" w:rsidR="00421CC1" w:rsidRPr="00550168" w:rsidRDefault="00421CC1" w:rsidP="00421CC1">
      <w:pPr>
        <w:rPr>
          <w:rFonts w:ascii="Tahoma" w:hAnsi="Tahoma" w:cs="Tahoma"/>
          <w:sz w:val="22"/>
          <w:szCs w:val="22"/>
        </w:rPr>
      </w:pPr>
    </w:p>
    <w:p w14:paraId="5DA15259" w14:textId="20703C85" w:rsidR="00217DD9" w:rsidRPr="00550168" w:rsidRDefault="00910F33" w:rsidP="00217DD9">
      <w:pPr>
        <w:pStyle w:val="ListParagraph"/>
        <w:tabs>
          <w:tab w:val="left" w:pos="709"/>
        </w:tabs>
        <w:ind w:left="0"/>
        <w:contextualSpacing w:val="0"/>
        <w:jc w:val="both"/>
        <w:rPr>
          <w:rFonts w:ascii="Tahoma" w:eastAsia="Calibri" w:hAnsi="Tahoma" w:cs="Tahoma"/>
          <w:i/>
          <w:color w:val="0070C0"/>
          <w:sz w:val="22"/>
          <w:szCs w:val="22"/>
        </w:rPr>
      </w:pPr>
      <w:r w:rsidRPr="00550168">
        <w:rPr>
          <w:rFonts w:ascii="Tahoma" w:hAnsi="Tahoma" w:cs="Tahoma"/>
          <w:sz w:val="22"/>
          <w:szCs w:val="22"/>
        </w:rPr>
        <w:tab/>
      </w:r>
      <w:r w:rsidR="00FB1B2F" w:rsidRPr="00550168">
        <w:rPr>
          <w:rFonts w:ascii="Tahoma" w:hAnsi="Tahoma" w:cs="Tahoma"/>
          <w:sz w:val="22"/>
          <w:szCs w:val="22"/>
        </w:rPr>
        <w:t xml:space="preserve">7.1. </w:t>
      </w:r>
      <w:r w:rsidR="00904DC3" w:rsidRPr="00550168">
        <w:rPr>
          <w:rFonts w:ascii="Tahoma" w:hAnsi="Tahoma" w:cs="Tahoma"/>
          <w:sz w:val="22"/>
          <w:szCs w:val="22"/>
        </w:rPr>
        <w:t xml:space="preserve">Tiekėjas, dalyvaujantis DPS, turi atitikti šių dokumentų </w:t>
      </w:r>
      <w:r w:rsidR="00C61975">
        <w:rPr>
          <w:rFonts w:ascii="Tahoma" w:hAnsi="Tahoma" w:cs="Tahoma"/>
          <w:sz w:val="22"/>
          <w:szCs w:val="22"/>
        </w:rPr>
        <w:t>5</w:t>
      </w:r>
      <w:r w:rsidR="00C61975" w:rsidRPr="00550168">
        <w:rPr>
          <w:rFonts w:ascii="Tahoma" w:hAnsi="Tahoma" w:cs="Tahoma"/>
          <w:sz w:val="22"/>
          <w:szCs w:val="22"/>
        </w:rPr>
        <w:t xml:space="preserve"> </w:t>
      </w:r>
      <w:r w:rsidR="00904DC3" w:rsidRPr="00550168">
        <w:rPr>
          <w:rFonts w:ascii="Tahoma" w:hAnsi="Tahoma" w:cs="Tahoma"/>
          <w:sz w:val="22"/>
          <w:szCs w:val="22"/>
        </w:rPr>
        <w:t>priede nurodytus reikalavimus</w:t>
      </w:r>
      <w:r w:rsidR="00B0546F" w:rsidRPr="00550168">
        <w:rPr>
          <w:rFonts w:ascii="Tahoma" w:hAnsi="Tahoma" w:cs="Tahoma"/>
          <w:sz w:val="22"/>
          <w:szCs w:val="22"/>
        </w:rPr>
        <w:t xml:space="preserve"> tiekėjų kvalifikacijai</w:t>
      </w:r>
      <w:r w:rsidR="00872681" w:rsidRPr="00550168">
        <w:rPr>
          <w:rStyle w:val="FootnoteReference"/>
          <w:rFonts w:ascii="Tahoma" w:hAnsi="Tahoma" w:cs="Tahoma"/>
          <w:sz w:val="22"/>
          <w:szCs w:val="22"/>
        </w:rPr>
        <w:footnoteReference w:id="2"/>
      </w:r>
      <w:r w:rsidR="00904DC3" w:rsidRPr="00550168">
        <w:rPr>
          <w:rFonts w:ascii="Tahoma" w:hAnsi="Tahoma" w:cs="Tahoma"/>
          <w:sz w:val="22"/>
          <w:szCs w:val="22"/>
        </w:rPr>
        <w:t xml:space="preserve"> (tiekėjo kvalifikacija turi būti įgyta iki </w:t>
      </w:r>
      <w:r w:rsidR="00E72299" w:rsidRPr="00550168">
        <w:rPr>
          <w:rFonts w:ascii="Tahoma" w:hAnsi="Tahoma" w:cs="Tahoma"/>
          <w:sz w:val="22"/>
          <w:szCs w:val="22"/>
        </w:rPr>
        <w:t xml:space="preserve">tiekėjo paraiškos </w:t>
      </w:r>
      <w:r w:rsidR="00904DC3" w:rsidRPr="00550168">
        <w:rPr>
          <w:rFonts w:ascii="Tahoma" w:hAnsi="Tahoma" w:cs="Tahoma"/>
          <w:sz w:val="22"/>
          <w:szCs w:val="22"/>
        </w:rPr>
        <w:t xml:space="preserve">pateikimo termino pabaigos). </w:t>
      </w:r>
    </w:p>
    <w:p w14:paraId="10E10CFB" w14:textId="77777777" w:rsidR="00D7119C" w:rsidRPr="00550168" w:rsidRDefault="00D7119C" w:rsidP="00D7119C">
      <w:pPr>
        <w:pStyle w:val="ListParagraph"/>
        <w:tabs>
          <w:tab w:val="left" w:pos="142"/>
          <w:tab w:val="left" w:pos="709"/>
        </w:tabs>
        <w:ind w:left="0"/>
        <w:contextualSpacing w:val="0"/>
        <w:jc w:val="both"/>
        <w:rPr>
          <w:rFonts w:ascii="Tahoma" w:hAnsi="Tahoma" w:cs="Tahoma"/>
          <w:iCs/>
          <w:color w:val="FF0000"/>
          <w:sz w:val="22"/>
          <w:szCs w:val="22"/>
          <w:u w:val="single"/>
        </w:rPr>
      </w:pPr>
      <w:bookmarkStart w:id="30" w:name="part_5ae68ef151c24a74906b41e777259638"/>
      <w:bookmarkStart w:id="31" w:name="part_489d708a94334d9995f4fc89eaed432a"/>
      <w:bookmarkStart w:id="32" w:name="part_8ad558ab9da04740ad63d2699e66e1af"/>
      <w:bookmarkStart w:id="33" w:name="part_8dd55791c45b4b2491e2343a55b80c0d"/>
      <w:bookmarkStart w:id="34" w:name="part_2170867a7f614903b542f2e5cab9ada6"/>
      <w:bookmarkStart w:id="35" w:name="part_a6456a72b03b4dbdbf8abf1881c776cd"/>
      <w:bookmarkEnd w:id="30"/>
      <w:bookmarkEnd w:id="31"/>
      <w:bookmarkEnd w:id="32"/>
      <w:bookmarkEnd w:id="33"/>
      <w:bookmarkEnd w:id="34"/>
      <w:bookmarkEnd w:id="35"/>
    </w:p>
    <w:p w14:paraId="24BBBB33" w14:textId="77777777" w:rsidR="00594921" w:rsidRPr="00550168" w:rsidRDefault="0018509D" w:rsidP="00061D19">
      <w:pPr>
        <w:pStyle w:val="Heading1"/>
        <w:tabs>
          <w:tab w:val="left" w:pos="426"/>
        </w:tabs>
        <w:spacing w:before="60" w:after="60"/>
        <w:jc w:val="center"/>
        <w:rPr>
          <w:rFonts w:ascii="Tahoma" w:hAnsi="Tahoma" w:cs="Tahoma"/>
          <w:sz w:val="22"/>
          <w:szCs w:val="22"/>
        </w:rPr>
      </w:pPr>
      <w:bookmarkStart w:id="36" w:name="_Toc140679977"/>
      <w:r w:rsidRPr="00550168">
        <w:rPr>
          <w:rFonts w:ascii="Tahoma" w:hAnsi="Tahoma" w:cs="Tahoma"/>
          <w:b/>
          <w:bCs/>
          <w:sz w:val="22"/>
          <w:szCs w:val="22"/>
        </w:rPr>
        <w:t xml:space="preserve">8. </w:t>
      </w:r>
      <w:r w:rsidR="00594921" w:rsidRPr="00550168">
        <w:rPr>
          <w:rFonts w:ascii="Tahoma" w:hAnsi="Tahoma" w:cs="Tahoma"/>
          <w:b/>
          <w:bCs/>
          <w:sz w:val="22"/>
          <w:szCs w:val="22"/>
        </w:rPr>
        <w:t>RĖMIMASIS KITŲ ŪKIO SUBJEKTŲ PAJĖGUMAIS</w:t>
      </w:r>
      <w:bookmarkEnd w:id="36"/>
    </w:p>
    <w:p w14:paraId="510947FA" w14:textId="77777777" w:rsidR="00594921" w:rsidRPr="00550168" w:rsidRDefault="00594921" w:rsidP="00027707">
      <w:pPr>
        <w:tabs>
          <w:tab w:val="left" w:pos="851"/>
        </w:tabs>
        <w:jc w:val="center"/>
        <w:rPr>
          <w:rFonts w:ascii="Tahoma" w:hAnsi="Tahoma" w:cs="Tahoma"/>
          <w:b/>
          <w:caps/>
          <w:color w:val="000000"/>
          <w:sz w:val="22"/>
          <w:szCs w:val="22"/>
        </w:rPr>
      </w:pPr>
    </w:p>
    <w:p w14:paraId="6C1B215A" w14:textId="77777777" w:rsidR="00217DD9" w:rsidRPr="00550168"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7DB6A3C" w14:textId="77777777" w:rsidR="00217DD9" w:rsidRPr="00550168"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7877967" w14:textId="77777777" w:rsidR="00217DD9" w:rsidRPr="00550168"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53495D0D" w14:textId="77777777" w:rsidR="00217DD9" w:rsidRPr="00550168"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4083A67F" w14:textId="77777777" w:rsidR="00217DD9" w:rsidRPr="00550168"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159729C2" w14:textId="77777777" w:rsidR="00217DD9" w:rsidRPr="00550168"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329C639" w14:textId="77777777" w:rsidR="00217DD9" w:rsidRPr="00550168"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54A6753D" w14:textId="7180803F" w:rsidR="005607AF" w:rsidRPr="00550168" w:rsidRDefault="0018509D" w:rsidP="005639F7">
      <w:pPr>
        <w:pStyle w:val="ListParagraph"/>
        <w:tabs>
          <w:tab w:val="left" w:pos="0"/>
          <w:tab w:val="left" w:pos="142"/>
          <w:tab w:val="left" w:pos="567"/>
        </w:tabs>
        <w:ind w:left="0" w:firstLine="567"/>
        <w:contextualSpacing w:val="0"/>
        <w:jc w:val="both"/>
        <w:rPr>
          <w:rFonts w:ascii="Tahoma" w:eastAsia="Calibri" w:hAnsi="Tahoma" w:cs="Tahoma"/>
          <w:sz w:val="22"/>
          <w:szCs w:val="22"/>
        </w:rPr>
      </w:pPr>
      <w:r w:rsidRPr="00550168">
        <w:rPr>
          <w:rFonts w:ascii="Tahoma" w:eastAsia="Calibri" w:hAnsi="Tahoma" w:cs="Tahoma"/>
          <w:sz w:val="22"/>
          <w:szCs w:val="22"/>
        </w:rPr>
        <w:t xml:space="preserve">8.1. </w:t>
      </w:r>
      <w:r w:rsidR="005607AF" w:rsidRPr="00550168">
        <w:rPr>
          <w:rFonts w:ascii="Tahoma" w:eastAsia="Calibri" w:hAnsi="Tahoma" w:cs="Tahoma"/>
          <w:sz w:val="22"/>
          <w:szCs w:val="22"/>
        </w:rPr>
        <w:t xml:space="preserve">Tiekėjas gali remtis kitų ūkio subjektų </w:t>
      </w:r>
      <w:proofErr w:type="spellStart"/>
      <w:r w:rsidR="005607AF" w:rsidRPr="00550168">
        <w:rPr>
          <w:rFonts w:ascii="Tahoma" w:eastAsia="Calibri" w:hAnsi="Tahoma" w:cs="Tahoma"/>
          <w:sz w:val="22"/>
          <w:szCs w:val="22"/>
        </w:rPr>
        <w:t>pajėgumais</w:t>
      </w:r>
      <w:proofErr w:type="spellEnd"/>
      <w:r w:rsidR="005607AF" w:rsidRPr="00550168">
        <w:rPr>
          <w:rFonts w:ascii="Tahoma" w:eastAsia="Calibri" w:hAnsi="Tahoma" w:cs="Tahoma"/>
          <w:sz w:val="22"/>
          <w:szCs w:val="22"/>
        </w:rPr>
        <w:t>, kad atitiktų finansinio, ekonominio, techninio ir (arba) profesinio pajėgumo reikalavimus, neatsižvelgiant į ryšio su tais ūkio subjektais teisinį pobūdį</w:t>
      </w:r>
      <w:r w:rsidR="00A21FB8" w:rsidRPr="00550168">
        <w:rPr>
          <w:rFonts w:ascii="Tahoma" w:eastAsia="Calibri" w:hAnsi="Tahoma" w:cs="Tahoma"/>
          <w:sz w:val="22"/>
          <w:szCs w:val="22"/>
        </w:rPr>
        <w:t xml:space="preserve"> </w:t>
      </w:r>
      <w:r w:rsidR="00CC55D3" w:rsidRPr="00550168">
        <w:rPr>
          <w:rFonts w:ascii="Tahoma" w:eastAsia="Calibri" w:hAnsi="Tahoma" w:cs="Tahoma"/>
          <w:sz w:val="22"/>
          <w:szCs w:val="22"/>
        </w:rPr>
        <w:t>i</w:t>
      </w:r>
      <w:r w:rsidR="00A21FAA" w:rsidRPr="00550168">
        <w:rPr>
          <w:rFonts w:ascii="Tahoma" w:eastAsia="Calibri" w:hAnsi="Tahoma" w:cs="Tahoma"/>
          <w:sz w:val="22"/>
          <w:szCs w:val="22"/>
        </w:rPr>
        <w:t>r laikantis šio skyriaus 8.2 punkte nustatyto reikalavimo</w:t>
      </w:r>
      <w:r w:rsidR="005607AF" w:rsidRPr="00550168">
        <w:rPr>
          <w:rFonts w:ascii="Tahoma" w:eastAsia="Calibri" w:hAnsi="Tahoma" w:cs="Tahoma"/>
          <w:sz w:val="22"/>
          <w:szCs w:val="22"/>
        </w:rPr>
        <w:t xml:space="preserve">. </w:t>
      </w:r>
    </w:p>
    <w:p w14:paraId="5B2A3C2C" w14:textId="7905ED7E" w:rsidR="005607AF" w:rsidRPr="00550168" w:rsidRDefault="0018509D" w:rsidP="005639F7">
      <w:pPr>
        <w:pStyle w:val="ListParagraph"/>
        <w:tabs>
          <w:tab w:val="left" w:pos="709"/>
        </w:tabs>
        <w:ind w:left="0" w:firstLine="567"/>
        <w:contextualSpacing w:val="0"/>
        <w:jc w:val="both"/>
        <w:rPr>
          <w:rFonts w:ascii="Tahoma" w:eastAsia="Calibri" w:hAnsi="Tahoma" w:cs="Tahoma"/>
          <w:sz w:val="22"/>
          <w:szCs w:val="22"/>
          <w:u w:val="single"/>
        </w:rPr>
      </w:pPr>
      <w:r w:rsidRPr="00550168">
        <w:rPr>
          <w:rFonts w:ascii="Tahoma" w:eastAsia="Calibri" w:hAnsi="Tahoma" w:cs="Tahoma"/>
          <w:sz w:val="22"/>
          <w:szCs w:val="22"/>
        </w:rPr>
        <w:t xml:space="preserve">8.2. </w:t>
      </w:r>
      <w:r w:rsidR="00805B36" w:rsidRPr="00550168">
        <w:rPr>
          <w:rFonts w:ascii="Tahoma" w:eastAsia="Calibri" w:hAnsi="Tahoma" w:cs="Tahoma"/>
          <w:sz w:val="22"/>
          <w:szCs w:val="22"/>
        </w:rPr>
        <w:t xml:space="preserve">Tiekėjas gali remtis kitų ūkio subjektų </w:t>
      </w:r>
      <w:proofErr w:type="spellStart"/>
      <w:r w:rsidR="00805B36" w:rsidRPr="00550168">
        <w:rPr>
          <w:rFonts w:ascii="Tahoma" w:eastAsia="Calibri" w:hAnsi="Tahoma" w:cs="Tahoma"/>
          <w:sz w:val="22"/>
          <w:szCs w:val="22"/>
        </w:rPr>
        <w:t>pajėgumais</w:t>
      </w:r>
      <w:proofErr w:type="spellEnd"/>
      <w:r w:rsidR="00805B36" w:rsidRPr="00550168">
        <w:rPr>
          <w:rFonts w:ascii="Tahoma" w:eastAsia="Calibri" w:hAnsi="Tahoma" w:cs="Tahoma"/>
          <w:sz w:val="22"/>
          <w:szCs w:val="22"/>
        </w:rPr>
        <w:t xml:space="preserve">, kad atitiktų reikalavimus dėl išsilavinimo, profesinės kvalifikacijos, profesinės patirties, turėti specialų leidimą ir (arba) būti tam tikros organizacijos nariu </w:t>
      </w:r>
      <w:r w:rsidR="00805B36" w:rsidRPr="00550168">
        <w:rPr>
          <w:rFonts w:ascii="Tahoma" w:eastAsia="Calibri" w:hAnsi="Tahoma" w:cs="Tahoma"/>
          <w:sz w:val="22"/>
          <w:szCs w:val="22"/>
          <w:u w:val="single"/>
        </w:rPr>
        <w:t xml:space="preserve">tik tuo atveju, jeigu tie subjektai patys vykdys sutarties įsipareigojimus, kuriems reikia jų turimų </w:t>
      </w:r>
      <w:proofErr w:type="spellStart"/>
      <w:r w:rsidR="00805B36" w:rsidRPr="00550168">
        <w:rPr>
          <w:rFonts w:ascii="Tahoma" w:eastAsia="Calibri" w:hAnsi="Tahoma" w:cs="Tahoma"/>
          <w:sz w:val="22"/>
          <w:szCs w:val="22"/>
          <w:u w:val="single"/>
        </w:rPr>
        <w:t>pajėgumų</w:t>
      </w:r>
      <w:proofErr w:type="spellEnd"/>
      <w:r w:rsidR="00805B36" w:rsidRPr="00550168">
        <w:rPr>
          <w:rFonts w:ascii="Tahoma" w:eastAsia="Calibri" w:hAnsi="Tahoma" w:cs="Tahoma"/>
          <w:sz w:val="22"/>
          <w:szCs w:val="22"/>
          <w:u w:val="single"/>
        </w:rPr>
        <w:t>.</w:t>
      </w:r>
    </w:p>
    <w:p w14:paraId="5BB98AD7" w14:textId="4A9A529F" w:rsidR="005607AF" w:rsidRPr="00550168" w:rsidRDefault="0018509D" w:rsidP="005639F7">
      <w:pPr>
        <w:pStyle w:val="ListParagraph"/>
        <w:tabs>
          <w:tab w:val="left" w:pos="567"/>
        </w:tabs>
        <w:ind w:left="0" w:firstLine="567"/>
        <w:contextualSpacing w:val="0"/>
        <w:jc w:val="both"/>
        <w:rPr>
          <w:rFonts w:ascii="Tahoma" w:eastAsia="Calibri" w:hAnsi="Tahoma" w:cs="Tahoma"/>
          <w:sz w:val="22"/>
          <w:szCs w:val="22"/>
        </w:rPr>
      </w:pPr>
      <w:r w:rsidRPr="00550168">
        <w:rPr>
          <w:rFonts w:ascii="Tahoma" w:hAnsi="Tahoma" w:cs="Tahoma"/>
          <w:sz w:val="22"/>
          <w:szCs w:val="22"/>
        </w:rPr>
        <w:t xml:space="preserve">8.3. </w:t>
      </w:r>
      <w:r w:rsidR="00DF75D1" w:rsidRPr="00550168">
        <w:rPr>
          <w:rFonts w:ascii="Tahoma" w:hAnsi="Tahoma" w:cs="Tahoma"/>
          <w:sz w:val="22"/>
          <w:szCs w:val="22"/>
        </w:rPr>
        <w:t xml:space="preserve">Šio skyriaus </w:t>
      </w:r>
      <w:r w:rsidR="00421CC1" w:rsidRPr="00550168">
        <w:rPr>
          <w:rFonts w:ascii="Tahoma" w:hAnsi="Tahoma" w:cs="Tahoma"/>
          <w:sz w:val="22"/>
          <w:szCs w:val="22"/>
        </w:rPr>
        <w:t>8</w:t>
      </w:r>
      <w:r w:rsidR="00DF75D1" w:rsidRPr="00550168">
        <w:rPr>
          <w:rFonts w:ascii="Tahoma" w:hAnsi="Tahoma" w:cs="Tahoma"/>
          <w:sz w:val="22"/>
          <w:szCs w:val="22"/>
        </w:rPr>
        <w:t>.1</w:t>
      </w:r>
      <w:r w:rsidR="00A21FB8" w:rsidRPr="00550168">
        <w:rPr>
          <w:rFonts w:ascii="Tahoma" w:hAnsi="Tahoma" w:cs="Tahoma"/>
          <w:sz w:val="22"/>
          <w:szCs w:val="22"/>
        </w:rPr>
        <w:t xml:space="preserve"> </w:t>
      </w:r>
      <w:r w:rsidR="00805B36" w:rsidRPr="00550168">
        <w:rPr>
          <w:rFonts w:ascii="Tahoma" w:eastAsia="Calibri" w:hAnsi="Tahoma" w:cs="Tahoma"/>
          <w:sz w:val="22"/>
          <w:szCs w:val="22"/>
        </w:rPr>
        <w:t>ir 8.2</w:t>
      </w:r>
      <w:r w:rsidR="005C23E1" w:rsidRPr="00550168">
        <w:rPr>
          <w:rFonts w:ascii="Tahoma" w:eastAsia="Calibri" w:hAnsi="Tahoma" w:cs="Tahoma"/>
          <w:sz w:val="22"/>
          <w:szCs w:val="22"/>
        </w:rPr>
        <w:t xml:space="preserve"> </w:t>
      </w:r>
      <w:r w:rsidR="00805B36" w:rsidRPr="00550168">
        <w:rPr>
          <w:rFonts w:ascii="Tahoma" w:eastAsia="Calibri" w:hAnsi="Tahoma" w:cs="Tahoma"/>
          <w:sz w:val="22"/>
          <w:szCs w:val="22"/>
        </w:rPr>
        <w:t xml:space="preserve">punktuose </w:t>
      </w:r>
      <w:r w:rsidR="005607AF" w:rsidRPr="00550168">
        <w:rPr>
          <w:rFonts w:ascii="Tahoma" w:eastAsia="Calibri" w:hAnsi="Tahoma" w:cs="Tahoma"/>
          <w:sz w:val="22"/>
          <w:szCs w:val="22"/>
        </w:rPr>
        <w:t xml:space="preserve">nurodytomis sąlygomis tiekėjų grupė gali remtis grupės dalyvių arba kitų ūkio subjektų </w:t>
      </w:r>
      <w:proofErr w:type="spellStart"/>
      <w:r w:rsidR="005607AF" w:rsidRPr="00550168">
        <w:rPr>
          <w:rFonts w:ascii="Tahoma" w:eastAsia="Calibri" w:hAnsi="Tahoma" w:cs="Tahoma"/>
          <w:sz w:val="22"/>
          <w:szCs w:val="22"/>
        </w:rPr>
        <w:t>pajėgumais</w:t>
      </w:r>
      <w:proofErr w:type="spellEnd"/>
      <w:r w:rsidR="005607AF" w:rsidRPr="00550168">
        <w:rPr>
          <w:rFonts w:ascii="Tahoma" w:eastAsia="Calibri" w:hAnsi="Tahoma" w:cs="Tahoma"/>
          <w:sz w:val="22"/>
          <w:szCs w:val="22"/>
        </w:rPr>
        <w:t>.</w:t>
      </w:r>
    </w:p>
    <w:p w14:paraId="78103271" w14:textId="43117A80" w:rsidR="005607AF" w:rsidRPr="00550168" w:rsidRDefault="0018509D" w:rsidP="005639F7">
      <w:pPr>
        <w:pStyle w:val="ListParagraph"/>
        <w:tabs>
          <w:tab w:val="left" w:pos="567"/>
        </w:tabs>
        <w:ind w:left="0" w:firstLine="567"/>
        <w:contextualSpacing w:val="0"/>
        <w:jc w:val="both"/>
        <w:rPr>
          <w:rFonts w:ascii="Tahoma" w:eastAsia="Calibri" w:hAnsi="Tahoma" w:cs="Tahoma"/>
          <w:sz w:val="22"/>
          <w:szCs w:val="22"/>
        </w:rPr>
      </w:pPr>
      <w:r w:rsidRPr="00550168">
        <w:rPr>
          <w:rFonts w:ascii="Tahoma" w:eastAsia="Calibri" w:hAnsi="Tahoma" w:cs="Tahoma"/>
          <w:sz w:val="22"/>
          <w:szCs w:val="22"/>
        </w:rPr>
        <w:t xml:space="preserve">8.4. </w:t>
      </w:r>
      <w:r w:rsidR="005607AF" w:rsidRPr="00550168">
        <w:rPr>
          <w:rFonts w:ascii="Tahoma" w:eastAsia="Calibri" w:hAnsi="Tahoma" w:cs="Tahoma"/>
          <w:sz w:val="22"/>
          <w:szCs w:val="22"/>
        </w:rPr>
        <w:t xml:space="preserve">Jeigu tiekėjas remiasi kito ūkio subjekto </w:t>
      </w:r>
      <w:proofErr w:type="spellStart"/>
      <w:r w:rsidR="005607AF" w:rsidRPr="00550168">
        <w:rPr>
          <w:rFonts w:ascii="Tahoma" w:eastAsia="Calibri" w:hAnsi="Tahoma" w:cs="Tahoma"/>
          <w:sz w:val="22"/>
          <w:szCs w:val="22"/>
        </w:rPr>
        <w:t>pajėgumais</w:t>
      </w:r>
      <w:proofErr w:type="spellEnd"/>
      <w:r w:rsidR="005607AF" w:rsidRPr="00550168">
        <w:rPr>
          <w:rFonts w:ascii="Tahoma" w:eastAsia="Calibri" w:hAnsi="Tahoma" w:cs="Tahoma"/>
          <w:sz w:val="22"/>
          <w:szCs w:val="22"/>
        </w:rPr>
        <w:t xml:space="preserve">, jis, teikdamas </w:t>
      </w:r>
      <w:r w:rsidR="00590B21" w:rsidRPr="00550168">
        <w:rPr>
          <w:rFonts w:ascii="Tahoma" w:eastAsia="Calibri" w:hAnsi="Tahoma" w:cs="Tahoma"/>
          <w:sz w:val="22"/>
          <w:szCs w:val="22"/>
        </w:rPr>
        <w:t>paraišką</w:t>
      </w:r>
      <w:r w:rsidR="005607AF" w:rsidRPr="00550168">
        <w:rPr>
          <w:rFonts w:ascii="Tahoma" w:eastAsia="Calibri" w:hAnsi="Tahoma" w:cs="Tahoma"/>
          <w:sz w:val="22"/>
          <w:szCs w:val="22"/>
        </w:rPr>
        <w:t xml:space="preserve">, turi pateikti </w:t>
      </w:r>
      <w:proofErr w:type="spellStart"/>
      <w:r w:rsidR="005607AF" w:rsidRPr="00550168">
        <w:rPr>
          <w:rFonts w:ascii="Tahoma" w:eastAsia="Calibri" w:hAnsi="Tahoma" w:cs="Tahoma"/>
          <w:sz w:val="22"/>
          <w:szCs w:val="22"/>
        </w:rPr>
        <w:t>įrodymus</w:t>
      </w:r>
      <w:proofErr w:type="spellEnd"/>
      <w:r w:rsidR="005607AF" w:rsidRPr="00550168">
        <w:rPr>
          <w:rFonts w:ascii="Tahoma" w:eastAsia="Calibri" w:hAnsi="Tahoma" w:cs="Tahoma"/>
          <w:bCs/>
          <w:sz w:val="22"/>
          <w:szCs w:val="22"/>
        </w:rPr>
        <w:t xml:space="preserve">, kurie patvirtintų, kad tiekėjui ūkio subjektų ištekliai bus prieinami per visą sutartinių </w:t>
      </w:r>
      <w:r w:rsidR="005607AF" w:rsidRPr="00550168">
        <w:rPr>
          <w:rFonts w:ascii="Tahoma" w:eastAsia="Calibri" w:hAnsi="Tahoma" w:cs="Tahoma"/>
          <w:bCs/>
          <w:sz w:val="22"/>
          <w:szCs w:val="22"/>
        </w:rPr>
        <w:lastRenderedPageBreak/>
        <w:t xml:space="preserve">įsipareigojimų vykdymo laikotarpį. </w:t>
      </w:r>
      <w:r w:rsidR="005607AF" w:rsidRPr="00550168">
        <w:rPr>
          <w:rFonts w:ascii="Tahoma" w:hAnsi="Tahoma" w:cs="Tahoma"/>
          <w:sz w:val="22"/>
          <w:szCs w:val="22"/>
        </w:rPr>
        <w:t xml:space="preserve">Tokiais </w:t>
      </w:r>
      <w:proofErr w:type="spellStart"/>
      <w:r w:rsidR="005607AF" w:rsidRPr="00550168">
        <w:rPr>
          <w:rFonts w:ascii="Tahoma" w:hAnsi="Tahoma" w:cs="Tahoma"/>
          <w:sz w:val="22"/>
          <w:szCs w:val="22"/>
        </w:rPr>
        <w:t>įrodymais</w:t>
      </w:r>
      <w:proofErr w:type="spellEnd"/>
      <w:r w:rsidR="005607AF" w:rsidRPr="00550168">
        <w:rPr>
          <w:rFonts w:ascii="Tahoma" w:hAnsi="Tahoma" w:cs="Tahoma"/>
          <w:sz w:val="22"/>
          <w:szCs w:val="22"/>
        </w:rPr>
        <w:t xml:space="preserve"> gali būti ūkio subjekto įsipareigojimas (deklaracija), kad jis tur</w:t>
      </w:r>
      <w:r w:rsidR="001B02AF" w:rsidRPr="00550168">
        <w:rPr>
          <w:rFonts w:ascii="Tahoma" w:hAnsi="Tahoma" w:cs="Tahoma"/>
          <w:sz w:val="22"/>
          <w:szCs w:val="22"/>
        </w:rPr>
        <w:t>i</w:t>
      </w:r>
      <w:r w:rsidR="005607AF" w:rsidRPr="00550168">
        <w:rPr>
          <w:rFonts w:ascii="Tahoma" w:hAnsi="Tahoma" w:cs="Tahoma"/>
          <w:sz w:val="22"/>
          <w:szCs w:val="22"/>
        </w:rPr>
        <w:t xml:space="preserve"> reikiamus išteklius, sutartis su tiekėju ir pan. </w:t>
      </w:r>
    </w:p>
    <w:p w14:paraId="206C1F2D" w14:textId="3F372600" w:rsidR="005607AF" w:rsidRPr="00550168" w:rsidRDefault="0018509D" w:rsidP="005639F7">
      <w:pPr>
        <w:pStyle w:val="ListParagraph"/>
        <w:tabs>
          <w:tab w:val="left" w:pos="0"/>
          <w:tab w:val="left" w:pos="567"/>
        </w:tabs>
        <w:ind w:left="0" w:firstLine="567"/>
        <w:contextualSpacing w:val="0"/>
        <w:jc w:val="both"/>
        <w:rPr>
          <w:rFonts w:ascii="Tahoma" w:hAnsi="Tahoma" w:cs="Tahoma"/>
          <w:sz w:val="22"/>
          <w:szCs w:val="22"/>
        </w:rPr>
      </w:pPr>
      <w:r w:rsidRPr="00550168">
        <w:rPr>
          <w:rFonts w:ascii="Tahoma" w:eastAsia="Calibri" w:hAnsi="Tahoma" w:cs="Tahoma"/>
          <w:sz w:val="22"/>
          <w:szCs w:val="22"/>
        </w:rPr>
        <w:t xml:space="preserve">8.5. </w:t>
      </w:r>
      <w:r w:rsidR="00590B21" w:rsidRPr="00550168">
        <w:rPr>
          <w:rFonts w:ascii="Tahoma" w:eastAsia="Calibri" w:hAnsi="Tahoma" w:cs="Tahoma"/>
          <w:sz w:val="22"/>
          <w:szCs w:val="22"/>
        </w:rPr>
        <w:t>Tiekėjas savo paraiškoje</w:t>
      </w:r>
      <w:r w:rsidR="007A1EF3" w:rsidRPr="00550168">
        <w:rPr>
          <w:rFonts w:ascii="Tahoma" w:eastAsia="Calibri" w:hAnsi="Tahoma" w:cs="Tahoma"/>
          <w:sz w:val="22"/>
          <w:szCs w:val="22"/>
        </w:rPr>
        <w:t xml:space="preserve">, užpildant </w:t>
      </w:r>
      <w:r w:rsidR="00381FC3" w:rsidRPr="00550168">
        <w:rPr>
          <w:rFonts w:ascii="Tahoma" w:eastAsia="Calibri" w:hAnsi="Tahoma" w:cs="Tahoma"/>
          <w:sz w:val="22"/>
          <w:szCs w:val="22"/>
        </w:rPr>
        <w:t xml:space="preserve">šių dokumentų </w:t>
      </w:r>
      <w:r w:rsidR="007D0551" w:rsidRPr="00550168">
        <w:rPr>
          <w:rFonts w:ascii="Tahoma" w:eastAsia="Calibri" w:hAnsi="Tahoma" w:cs="Tahoma"/>
          <w:sz w:val="22"/>
          <w:szCs w:val="22"/>
        </w:rPr>
        <w:t xml:space="preserve">3 </w:t>
      </w:r>
      <w:r w:rsidR="007A1EF3" w:rsidRPr="00550168">
        <w:rPr>
          <w:rFonts w:ascii="Tahoma" w:eastAsia="Calibri" w:hAnsi="Tahoma" w:cs="Tahoma"/>
          <w:sz w:val="22"/>
          <w:szCs w:val="22"/>
        </w:rPr>
        <w:t>priede pateiktą formą,</w:t>
      </w:r>
      <w:r w:rsidR="00590B21" w:rsidRPr="00550168">
        <w:rPr>
          <w:rFonts w:ascii="Tahoma" w:eastAsia="Calibri" w:hAnsi="Tahoma" w:cs="Tahoma"/>
          <w:sz w:val="22"/>
          <w:szCs w:val="22"/>
        </w:rPr>
        <w:t xml:space="preserve"> privalo nurodyti </w:t>
      </w:r>
      <w:r w:rsidR="005607AF" w:rsidRPr="00550168">
        <w:rPr>
          <w:rFonts w:ascii="Tahoma" w:hAnsi="Tahoma" w:cs="Tahoma"/>
          <w:sz w:val="22"/>
          <w:szCs w:val="22"/>
          <w:u w:val="single"/>
        </w:rPr>
        <w:t xml:space="preserve">ūkio subjektus, kurių </w:t>
      </w:r>
      <w:proofErr w:type="spellStart"/>
      <w:r w:rsidR="005607AF" w:rsidRPr="00550168">
        <w:rPr>
          <w:rFonts w:ascii="Tahoma" w:hAnsi="Tahoma" w:cs="Tahoma"/>
          <w:sz w:val="22"/>
          <w:szCs w:val="22"/>
          <w:u w:val="single"/>
        </w:rPr>
        <w:t>pajėgumais</w:t>
      </w:r>
      <w:proofErr w:type="spellEnd"/>
      <w:r w:rsidR="005607AF" w:rsidRPr="00550168">
        <w:rPr>
          <w:rFonts w:ascii="Tahoma" w:hAnsi="Tahoma" w:cs="Tahoma"/>
          <w:sz w:val="22"/>
          <w:szCs w:val="22"/>
          <w:u w:val="single"/>
        </w:rPr>
        <w:t xml:space="preserve"> remiasi tiekėjas</w:t>
      </w:r>
      <w:r w:rsidR="005607AF" w:rsidRPr="00550168">
        <w:rPr>
          <w:rFonts w:ascii="Tahoma" w:eastAsia="Calibri" w:hAnsi="Tahoma" w:cs="Tahoma"/>
          <w:sz w:val="22"/>
          <w:szCs w:val="22"/>
        </w:rPr>
        <w:t xml:space="preserve">. </w:t>
      </w:r>
      <w:r w:rsidR="00805B36" w:rsidRPr="00550168">
        <w:rPr>
          <w:rFonts w:ascii="Tahoma" w:eastAsia="Calibri" w:hAnsi="Tahoma" w:cs="Tahoma"/>
          <w:sz w:val="22"/>
          <w:szCs w:val="22"/>
        </w:rPr>
        <w:t xml:space="preserve">Šiais ūkio subjektais laikomi ir </w:t>
      </w:r>
      <w:r w:rsidR="00870CA1" w:rsidRPr="00550168">
        <w:rPr>
          <w:rFonts w:ascii="Tahoma" w:eastAsia="Calibri" w:hAnsi="Tahoma" w:cs="Tahoma"/>
          <w:sz w:val="22"/>
          <w:szCs w:val="22"/>
        </w:rPr>
        <w:t xml:space="preserve">specialistai, </w:t>
      </w:r>
      <w:r w:rsidR="00805B36" w:rsidRPr="00550168">
        <w:rPr>
          <w:rFonts w:ascii="Tahoma" w:eastAsia="Calibri" w:hAnsi="Tahoma" w:cs="Tahoma"/>
          <w:sz w:val="22"/>
          <w:szCs w:val="22"/>
        </w:rPr>
        <w:t>ekspertai, kurie pirkimo laimėjimo ir pirkimo sutarties sudarymo atveju bus įdarbinti tiekėjo</w:t>
      </w:r>
      <w:r w:rsidR="005E406D" w:rsidRPr="00550168">
        <w:rPr>
          <w:rFonts w:ascii="Tahoma" w:eastAsia="Calibri" w:hAnsi="Tahoma" w:cs="Tahoma"/>
          <w:sz w:val="22"/>
          <w:szCs w:val="22"/>
        </w:rPr>
        <w:t>.</w:t>
      </w:r>
    </w:p>
    <w:p w14:paraId="6EF4BA37" w14:textId="1811C7A7" w:rsidR="00776FE6" w:rsidRPr="00550168" w:rsidRDefault="0018509D" w:rsidP="005639F7">
      <w:pPr>
        <w:pStyle w:val="ListParagraph"/>
        <w:tabs>
          <w:tab w:val="left" w:pos="0"/>
          <w:tab w:val="left" w:pos="567"/>
        </w:tabs>
        <w:ind w:left="0" w:firstLine="567"/>
        <w:contextualSpacing w:val="0"/>
        <w:jc w:val="both"/>
        <w:rPr>
          <w:rFonts w:ascii="Tahoma" w:eastAsia="Calibri" w:hAnsi="Tahoma" w:cs="Tahoma"/>
          <w:bCs/>
          <w:sz w:val="22"/>
          <w:szCs w:val="22"/>
        </w:rPr>
      </w:pPr>
      <w:r w:rsidRPr="00550168">
        <w:rPr>
          <w:rFonts w:ascii="Tahoma" w:eastAsia="Calibri" w:hAnsi="Tahoma" w:cs="Tahoma"/>
          <w:bCs/>
          <w:sz w:val="22"/>
          <w:szCs w:val="22"/>
        </w:rPr>
        <w:t xml:space="preserve">8.6. </w:t>
      </w:r>
      <w:r w:rsidR="00061D19" w:rsidRPr="00550168">
        <w:rPr>
          <w:rFonts w:ascii="Tahoma" w:eastAsia="Calibri" w:hAnsi="Tahoma" w:cs="Tahoma"/>
          <w:bCs/>
          <w:sz w:val="22"/>
          <w:szCs w:val="22"/>
        </w:rPr>
        <w:t>J</w:t>
      </w:r>
      <w:r w:rsidR="00776FE6" w:rsidRPr="00550168">
        <w:rPr>
          <w:rFonts w:ascii="Tahoma" w:eastAsia="Calibri" w:hAnsi="Tahoma" w:cs="Tahoma"/>
          <w:bCs/>
          <w:sz w:val="22"/>
          <w:szCs w:val="22"/>
        </w:rPr>
        <w:t>eigu paraiškoje</w:t>
      </w:r>
      <w:r w:rsidR="00061D19" w:rsidRPr="00550168">
        <w:rPr>
          <w:rFonts w:ascii="Tahoma" w:eastAsia="Calibri" w:hAnsi="Tahoma" w:cs="Tahoma"/>
          <w:bCs/>
          <w:sz w:val="22"/>
          <w:szCs w:val="22"/>
        </w:rPr>
        <w:t xml:space="preserve"> </w:t>
      </w:r>
      <w:r w:rsidR="00776FE6" w:rsidRPr="00550168">
        <w:rPr>
          <w:rFonts w:ascii="Tahoma" w:eastAsia="Calibri" w:hAnsi="Tahoma" w:cs="Tahoma"/>
          <w:bCs/>
          <w:sz w:val="22"/>
          <w:szCs w:val="22"/>
        </w:rPr>
        <w:t xml:space="preserve">nurodytas ūkio subjektas netenkina jam keliamų reikalavimų, jis per </w:t>
      </w:r>
      <w:r w:rsidR="00D242DD" w:rsidRPr="00550168">
        <w:rPr>
          <w:rFonts w:ascii="Tahoma" w:eastAsia="Calibri" w:hAnsi="Tahoma" w:cs="Tahoma"/>
          <w:bCs/>
          <w:sz w:val="22"/>
          <w:szCs w:val="22"/>
        </w:rPr>
        <w:t>Perkančiosios organizacijos</w:t>
      </w:r>
      <w:r w:rsidR="00776FE6" w:rsidRPr="00550168">
        <w:rPr>
          <w:rFonts w:ascii="Tahoma" w:eastAsia="Calibri" w:hAnsi="Tahoma" w:cs="Tahoma"/>
          <w:bCs/>
          <w:sz w:val="22"/>
          <w:szCs w:val="22"/>
        </w:rPr>
        <w:t xml:space="preserve"> CVP IS susirašinėjimo priemonėmis nustatytą terminą gali būti pakeičiamas reikalavimus atitinkančiu ūkio subjektu</w:t>
      </w:r>
      <w:r w:rsidR="00296AEF" w:rsidRPr="00550168">
        <w:rPr>
          <w:rFonts w:ascii="Tahoma" w:eastAsia="Calibri" w:hAnsi="Tahoma" w:cs="Tahoma"/>
          <w:bCs/>
          <w:sz w:val="22"/>
          <w:szCs w:val="22"/>
        </w:rPr>
        <w:t>.</w:t>
      </w:r>
    </w:p>
    <w:p w14:paraId="3D98CB03" w14:textId="4D9E3343" w:rsidR="00FC2E8D" w:rsidRPr="00550168" w:rsidRDefault="0018509D" w:rsidP="005639F7">
      <w:pPr>
        <w:pStyle w:val="ListParagraph"/>
        <w:tabs>
          <w:tab w:val="left" w:pos="567"/>
        </w:tabs>
        <w:ind w:left="0" w:firstLine="567"/>
        <w:contextualSpacing w:val="0"/>
        <w:jc w:val="both"/>
        <w:rPr>
          <w:rFonts w:ascii="Tahoma" w:hAnsi="Tahoma" w:cs="Tahoma"/>
          <w:color w:val="000000"/>
          <w:sz w:val="22"/>
          <w:szCs w:val="22"/>
        </w:rPr>
      </w:pPr>
      <w:r w:rsidRPr="00550168">
        <w:rPr>
          <w:rFonts w:ascii="Tahoma" w:hAnsi="Tahoma" w:cs="Tahoma"/>
          <w:sz w:val="22"/>
          <w:szCs w:val="22"/>
        </w:rPr>
        <w:t xml:space="preserve">8.7. </w:t>
      </w:r>
      <w:r w:rsidR="00D242DD" w:rsidRPr="00550168">
        <w:rPr>
          <w:rFonts w:ascii="Tahoma" w:hAnsi="Tahoma" w:cs="Tahoma"/>
          <w:sz w:val="22"/>
          <w:szCs w:val="22"/>
        </w:rPr>
        <w:t>Perkančioji organizacija</w:t>
      </w:r>
      <w:r w:rsidR="00100955" w:rsidRPr="00550168">
        <w:rPr>
          <w:rFonts w:ascii="Tahoma" w:hAnsi="Tahoma" w:cs="Tahoma"/>
          <w:sz w:val="22"/>
          <w:szCs w:val="22"/>
        </w:rPr>
        <w:t xml:space="preserve"> neriboja tiekėjų galimybės esminių užduočių atlikimui pasitelkti subtiekėjus ir (arba) tiekėjų grupės narius.</w:t>
      </w:r>
    </w:p>
    <w:p w14:paraId="46106690" w14:textId="18856830" w:rsidR="00805B36" w:rsidRPr="00550168" w:rsidRDefault="00805B36" w:rsidP="00240302">
      <w:pPr>
        <w:pStyle w:val="ListParagraph"/>
        <w:tabs>
          <w:tab w:val="left" w:pos="709"/>
        </w:tabs>
        <w:ind w:left="0"/>
        <w:contextualSpacing w:val="0"/>
        <w:jc w:val="both"/>
        <w:rPr>
          <w:rFonts w:ascii="Tahoma" w:hAnsi="Tahoma" w:cs="Tahoma"/>
          <w:color w:val="000000"/>
          <w:sz w:val="22"/>
          <w:szCs w:val="22"/>
        </w:rPr>
      </w:pPr>
    </w:p>
    <w:p w14:paraId="2877C204" w14:textId="77777777" w:rsidR="00B0546F" w:rsidRPr="00550168" w:rsidRDefault="00B0546F" w:rsidP="00B0546F">
      <w:pPr>
        <w:rPr>
          <w:rFonts w:ascii="Tahoma" w:hAnsi="Tahoma" w:cs="Tahoma"/>
          <w:sz w:val="22"/>
          <w:szCs w:val="22"/>
        </w:rPr>
      </w:pPr>
    </w:p>
    <w:p w14:paraId="155ADAB6" w14:textId="77777777" w:rsidR="00FC2E8D" w:rsidRPr="00550168" w:rsidRDefault="0018509D" w:rsidP="00061D19">
      <w:pPr>
        <w:pStyle w:val="Heading1"/>
        <w:tabs>
          <w:tab w:val="left" w:pos="426"/>
        </w:tabs>
        <w:jc w:val="center"/>
        <w:rPr>
          <w:rFonts w:ascii="Tahoma" w:hAnsi="Tahoma" w:cs="Tahoma"/>
          <w:b/>
          <w:bCs/>
          <w:sz w:val="22"/>
          <w:szCs w:val="22"/>
        </w:rPr>
      </w:pPr>
      <w:bookmarkStart w:id="37" w:name="_Toc484496248"/>
      <w:bookmarkStart w:id="38" w:name="_Toc140679978"/>
      <w:r w:rsidRPr="00550168">
        <w:rPr>
          <w:rFonts w:ascii="Tahoma" w:hAnsi="Tahoma" w:cs="Tahoma"/>
          <w:b/>
          <w:bCs/>
          <w:sz w:val="22"/>
          <w:szCs w:val="22"/>
        </w:rPr>
        <w:t xml:space="preserve">9. </w:t>
      </w:r>
      <w:r w:rsidR="00FC2E8D" w:rsidRPr="00550168">
        <w:rPr>
          <w:rFonts w:ascii="Tahoma" w:hAnsi="Tahoma" w:cs="Tahoma"/>
          <w:b/>
          <w:bCs/>
          <w:sz w:val="22"/>
          <w:szCs w:val="22"/>
        </w:rPr>
        <w:t>TIEKĖJŲ GRUPĖS DALYVAVIMAS PIRKIME</w:t>
      </w:r>
      <w:bookmarkEnd w:id="37"/>
      <w:bookmarkEnd w:id="38"/>
    </w:p>
    <w:p w14:paraId="598547FD" w14:textId="77777777" w:rsidR="00FC2E8D" w:rsidRPr="00550168" w:rsidRDefault="00FC2E8D" w:rsidP="0067131D">
      <w:pPr>
        <w:rPr>
          <w:rFonts w:ascii="Tahoma" w:hAnsi="Tahoma" w:cs="Tahoma"/>
          <w:sz w:val="22"/>
          <w:szCs w:val="22"/>
        </w:rPr>
      </w:pPr>
    </w:p>
    <w:p w14:paraId="6927A6E0" w14:textId="1476CB92" w:rsidR="00FC2E8D" w:rsidRPr="00550168" w:rsidRDefault="0018509D" w:rsidP="005639F7">
      <w:pPr>
        <w:pStyle w:val="ListParagraph"/>
        <w:tabs>
          <w:tab w:val="left" w:pos="142"/>
          <w:tab w:val="left" w:pos="567"/>
        </w:tabs>
        <w:ind w:left="0" w:firstLine="567"/>
        <w:contextualSpacing w:val="0"/>
        <w:jc w:val="both"/>
        <w:rPr>
          <w:rFonts w:ascii="Tahoma" w:eastAsia="Calibri" w:hAnsi="Tahoma" w:cs="Tahoma"/>
          <w:color w:val="0070C0"/>
          <w:sz w:val="22"/>
          <w:szCs w:val="22"/>
        </w:rPr>
      </w:pPr>
      <w:r w:rsidRPr="00550168">
        <w:rPr>
          <w:rFonts w:ascii="Tahoma" w:eastAsia="Calibri" w:hAnsi="Tahoma" w:cs="Tahoma"/>
          <w:sz w:val="22"/>
          <w:szCs w:val="22"/>
        </w:rPr>
        <w:t xml:space="preserve">9.1. </w:t>
      </w:r>
      <w:r w:rsidR="00AD6255" w:rsidRPr="00550168">
        <w:rPr>
          <w:rFonts w:ascii="Tahoma" w:eastAsia="Calibri" w:hAnsi="Tahoma" w:cs="Tahoma"/>
          <w:sz w:val="22"/>
          <w:szCs w:val="22"/>
        </w:rPr>
        <w:t xml:space="preserve">Jei </w:t>
      </w:r>
      <w:r w:rsidR="00F520BA" w:rsidRPr="00550168">
        <w:rPr>
          <w:rFonts w:ascii="Tahoma" w:eastAsia="Calibri" w:hAnsi="Tahoma" w:cs="Tahoma"/>
          <w:sz w:val="22"/>
          <w:szCs w:val="22"/>
        </w:rPr>
        <w:t>DPS</w:t>
      </w:r>
      <w:r w:rsidR="00FC2E8D" w:rsidRPr="00550168">
        <w:rPr>
          <w:rFonts w:ascii="Tahoma" w:eastAsia="Calibri" w:hAnsi="Tahoma" w:cs="Tahoma"/>
          <w:sz w:val="22"/>
          <w:szCs w:val="22"/>
        </w:rPr>
        <w:t xml:space="preserve"> dalyv</w:t>
      </w:r>
      <w:r w:rsidR="00776FE6" w:rsidRPr="00550168">
        <w:rPr>
          <w:rFonts w:ascii="Tahoma" w:eastAsia="Calibri" w:hAnsi="Tahoma" w:cs="Tahoma"/>
          <w:sz w:val="22"/>
          <w:szCs w:val="22"/>
        </w:rPr>
        <w:t>auja tiekėjų grupė, ji paraiškoje</w:t>
      </w:r>
      <w:r w:rsidR="00FC2E8D" w:rsidRPr="00550168">
        <w:rPr>
          <w:rFonts w:ascii="Tahoma" w:eastAsia="Calibri" w:hAnsi="Tahoma" w:cs="Tahoma"/>
          <w:sz w:val="22"/>
          <w:szCs w:val="22"/>
        </w:rPr>
        <w:t xml:space="preserve"> turi pateikti </w:t>
      </w:r>
      <w:r w:rsidR="00DD712D" w:rsidRPr="00550168">
        <w:rPr>
          <w:rFonts w:ascii="Tahoma" w:eastAsia="Calibri" w:hAnsi="Tahoma" w:cs="Tahoma"/>
          <w:sz w:val="22"/>
          <w:szCs w:val="22"/>
        </w:rPr>
        <w:t>JVS</w:t>
      </w:r>
      <w:r w:rsidR="00FC2E8D" w:rsidRPr="00550168">
        <w:rPr>
          <w:rFonts w:ascii="Tahoma" w:eastAsia="Calibri" w:hAnsi="Tahoma" w:cs="Tahoma"/>
          <w:sz w:val="22"/>
          <w:szCs w:val="22"/>
        </w:rPr>
        <w:t xml:space="preserve"> skaitmeninę kopiją.</w:t>
      </w:r>
      <w:r w:rsidR="00FC2E8D" w:rsidRPr="00550168">
        <w:rPr>
          <w:rFonts w:ascii="Tahoma" w:eastAsia="Calibri" w:hAnsi="Tahoma" w:cs="Tahoma"/>
          <w:iCs/>
          <w:sz w:val="22"/>
          <w:szCs w:val="22"/>
        </w:rPr>
        <w:t xml:space="preserve"> </w:t>
      </w:r>
      <w:r w:rsidR="00DD712D" w:rsidRPr="00550168">
        <w:rPr>
          <w:rFonts w:ascii="Tahoma" w:eastAsia="Calibri" w:hAnsi="Tahoma" w:cs="Tahoma"/>
          <w:iCs/>
          <w:sz w:val="22"/>
          <w:szCs w:val="22"/>
        </w:rPr>
        <w:t xml:space="preserve">JVS </w:t>
      </w:r>
      <w:r w:rsidR="00FC2E8D" w:rsidRPr="00550168">
        <w:rPr>
          <w:rFonts w:ascii="Tahoma" w:eastAsia="Calibri" w:hAnsi="Tahoma" w:cs="Tahoma"/>
          <w:sz w:val="22"/>
          <w:szCs w:val="22"/>
        </w:rPr>
        <w:t>turi būti nurodyta:</w:t>
      </w:r>
    </w:p>
    <w:p w14:paraId="3139C3C8" w14:textId="37282B85" w:rsidR="00FC2E8D" w:rsidRPr="00550168" w:rsidRDefault="0018509D" w:rsidP="00DC3263">
      <w:pPr>
        <w:tabs>
          <w:tab w:val="left" w:pos="142"/>
          <w:tab w:val="left" w:pos="567"/>
        </w:tabs>
        <w:jc w:val="both"/>
        <w:rPr>
          <w:rFonts w:ascii="Tahoma" w:eastAsia="Calibri" w:hAnsi="Tahoma" w:cs="Tahoma"/>
          <w:color w:val="0070C0"/>
          <w:sz w:val="22"/>
          <w:szCs w:val="22"/>
        </w:rPr>
      </w:pPr>
      <w:r w:rsidRPr="00550168">
        <w:rPr>
          <w:rFonts w:ascii="Tahoma" w:eastAsia="Calibri" w:hAnsi="Tahoma" w:cs="Tahoma"/>
          <w:sz w:val="22"/>
          <w:szCs w:val="22"/>
        </w:rPr>
        <w:tab/>
      </w:r>
      <w:r w:rsidR="006A205A" w:rsidRPr="00550168">
        <w:rPr>
          <w:rFonts w:ascii="Tahoma" w:eastAsia="Calibri" w:hAnsi="Tahoma" w:cs="Tahoma"/>
          <w:sz w:val="22"/>
          <w:szCs w:val="22"/>
        </w:rPr>
        <w:tab/>
      </w:r>
      <w:r w:rsidRPr="00550168">
        <w:rPr>
          <w:rFonts w:ascii="Tahoma" w:eastAsia="Calibri" w:hAnsi="Tahoma" w:cs="Tahoma"/>
          <w:sz w:val="22"/>
          <w:szCs w:val="22"/>
        </w:rPr>
        <w:t xml:space="preserve">9.1.1. </w:t>
      </w:r>
      <w:r w:rsidR="00FC2E8D" w:rsidRPr="00550168">
        <w:rPr>
          <w:rFonts w:ascii="Tahoma" w:eastAsia="Calibri" w:hAnsi="Tahoma" w:cs="Tahoma"/>
          <w:sz w:val="22"/>
          <w:szCs w:val="22"/>
        </w:rPr>
        <w:t xml:space="preserve">tiekėjų grupės </w:t>
      </w:r>
      <w:r w:rsidR="00083165" w:rsidRPr="00550168">
        <w:rPr>
          <w:rFonts w:ascii="Tahoma" w:eastAsia="Calibri" w:hAnsi="Tahoma" w:cs="Tahoma"/>
          <w:sz w:val="22"/>
          <w:szCs w:val="22"/>
        </w:rPr>
        <w:t xml:space="preserve">sudėtis ir kiekvieno tiekėjų grupės nario įsipareigojimai </w:t>
      </w:r>
      <w:r w:rsidR="00083165" w:rsidRPr="00550168">
        <w:rPr>
          <w:rFonts w:ascii="Tahoma" w:hAnsi="Tahoma" w:cs="Tahoma"/>
          <w:sz w:val="22"/>
          <w:szCs w:val="22"/>
        </w:rPr>
        <w:t xml:space="preserve">vykdant numatomą su </w:t>
      </w:r>
      <w:r w:rsidR="007904E1" w:rsidRPr="00550168">
        <w:rPr>
          <w:rFonts w:ascii="Tahoma" w:hAnsi="Tahoma" w:cs="Tahoma"/>
          <w:sz w:val="22"/>
          <w:szCs w:val="22"/>
        </w:rPr>
        <w:t>Perkančiąja organizacija</w:t>
      </w:r>
      <w:r w:rsidR="00083165" w:rsidRPr="00550168">
        <w:rPr>
          <w:rFonts w:ascii="Tahoma" w:hAnsi="Tahoma" w:cs="Tahoma"/>
          <w:sz w:val="22"/>
          <w:szCs w:val="22"/>
        </w:rPr>
        <w:t xml:space="preserve"> sudaryti pirkimo sutartį.</w:t>
      </w:r>
    </w:p>
    <w:p w14:paraId="1018926C" w14:textId="68353F6F" w:rsidR="00FC2E8D" w:rsidRPr="00550168" w:rsidRDefault="0018509D" w:rsidP="00DC3263">
      <w:pPr>
        <w:tabs>
          <w:tab w:val="left" w:pos="142"/>
          <w:tab w:val="left" w:pos="567"/>
        </w:tabs>
        <w:jc w:val="both"/>
        <w:rPr>
          <w:rFonts w:ascii="Tahoma" w:eastAsia="Calibri" w:hAnsi="Tahoma" w:cs="Tahoma"/>
          <w:color w:val="0070C0"/>
          <w:sz w:val="22"/>
          <w:szCs w:val="22"/>
        </w:rPr>
      </w:pPr>
      <w:r w:rsidRPr="00550168">
        <w:rPr>
          <w:rFonts w:ascii="Tahoma" w:eastAsia="Calibri" w:hAnsi="Tahoma" w:cs="Tahoma"/>
          <w:sz w:val="22"/>
          <w:szCs w:val="22"/>
        </w:rPr>
        <w:tab/>
      </w:r>
      <w:r w:rsidR="006A205A" w:rsidRPr="00550168">
        <w:rPr>
          <w:rFonts w:ascii="Tahoma" w:eastAsia="Calibri" w:hAnsi="Tahoma" w:cs="Tahoma"/>
          <w:sz w:val="22"/>
          <w:szCs w:val="22"/>
        </w:rPr>
        <w:tab/>
      </w:r>
      <w:r w:rsidRPr="00550168">
        <w:rPr>
          <w:rFonts w:ascii="Tahoma" w:eastAsia="Calibri" w:hAnsi="Tahoma" w:cs="Tahoma"/>
          <w:sz w:val="22"/>
          <w:szCs w:val="22"/>
        </w:rPr>
        <w:t xml:space="preserve">9.1.2. </w:t>
      </w:r>
      <w:r w:rsidR="00FC2E8D" w:rsidRPr="00550168">
        <w:rPr>
          <w:rFonts w:ascii="Tahoma" w:eastAsia="Calibri" w:hAnsi="Tahoma" w:cs="Tahoma"/>
          <w:sz w:val="22"/>
          <w:szCs w:val="22"/>
        </w:rPr>
        <w:t xml:space="preserve">solidari </w:t>
      </w:r>
      <w:r w:rsidR="00083165" w:rsidRPr="00550168">
        <w:rPr>
          <w:rFonts w:ascii="Tahoma" w:hAnsi="Tahoma" w:cs="Tahoma"/>
          <w:sz w:val="22"/>
          <w:szCs w:val="22"/>
        </w:rPr>
        <w:t xml:space="preserve">visų šios sutarties šalių atsakomybė už iš šio </w:t>
      </w:r>
      <w:r w:rsidR="00F520BA" w:rsidRPr="00550168">
        <w:rPr>
          <w:rFonts w:ascii="Tahoma" w:hAnsi="Tahoma" w:cs="Tahoma"/>
          <w:sz w:val="22"/>
          <w:szCs w:val="22"/>
        </w:rPr>
        <w:t xml:space="preserve">DPS </w:t>
      </w:r>
      <w:r w:rsidR="00083165" w:rsidRPr="00550168">
        <w:rPr>
          <w:rFonts w:ascii="Tahoma" w:hAnsi="Tahoma" w:cs="Tahoma"/>
          <w:sz w:val="22"/>
          <w:szCs w:val="22"/>
        </w:rPr>
        <w:t>ar</w:t>
      </w:r>
      <w:r w:rsidR="00F520BA" w:rsidRPr="00550168">
        <w:rPr>
          <w:rFonts w:ascii="Tahoma" w:hAnsi="Tahoma" w:cs="Tahoma"/>
          <w:sz w:val="22"/>
          <w:szCs w:val="22"/>
        </w:rPr>
        <w:t xml:space="preserve"> jos pagrindu sudaromos</w:t>
      </w:r>
      <w:r w:rsidR="00083165" w:rsidRPr="00550168">
        <w:rPr>
          <w:rFonts w:ascii="Tahoma" w:hAnsi="Tahoma" w:cs="Tahoma"/>
          <w:sz w:val="22"/>
          <w:szCs w:val="22"/>
        </w:rPr>
        <w:t xml:space="preserve"> sutarties kylančių prievolių </w:t>
      </w:r>
      <w:r w:rsidR="007904E1" w:rsidRPr="00550168">
        <w:rPr>
          <w:rFonts w:ascii="Tahoma" w:hAnsi="Tahoma" w:cs="Tahoma"/>
          <w:sz w:val="22"/>
          <w:szCs w:val="22"/>
        </w:rPr>
        <w:t>Perkančiajai organizacijai</w:t>
      </w:r>
      <w:r w:rsidR="00083165" w:rsidRPr="00550168">
        <w:rPr>
          <w:rFonts w:ascii="Tahoma" w:hAnsi="Tahoma" w:cs="Tahoma"/>
          <w:sz w:val="22"/>
          <w:szCs w:val="22"/>
        </w:rPr>
        <w:t xml:space="preserve"> ir įsipareigojimų nevykdymą (įskaitant ir tokius iš sutarties kylančius bendrus įsipareigojimus, kurie savo esme tęstųsi ilgiau nei sutarties ar JVS terminas).</w:t>
      </w:r>
    </w:p>
    <w:p w14:paraId="19B5E6A5" w14:textId="22193864" w:rsidR="00FC2E8D" w:rsidRPr="00550168" w:rsidRDefault="006A205A" w:rsidP="00DC3263">
      <w:pPr>
        <w:tabs>
          <w:tab w:val="left" w:pos="142"/>
          <w:tab w:val="left" w:pos="567"/>
        </w:tabs>
        <w:jc w:val="both"/>
        <w:rPr>
          <w:rFonts w:ascii="Tahoma" w:eastAsia="Calibri" w:hAnsi="Tahoma" w:cs="Tahoma"/>
          <w:color w:val="0070C0"/>
          <w:sz w:val="22"/>
          <w:szCs w:val="22"/>
        </w:rPr>
      </w:pPr>
      <w:r w:rsidRPr="00550168">
        <w:rPr>
          <w:rFonts w:ascii="Tahoma" w:hAnsi="Tahoma" w:cs="Tahoma"/>
          <w:sz w:val="22"/>
          <w:szCs w:val="22"/>
        </w:rPr>
        <w:tab/>
      </w:r>
      <w:r w:rsidR="0018509D" w:rsidRPr="00550168">
        <w:rPr>
          <w:rFonts w:ascii="Tahoma" w:hAnsi="Tahoma" w:cs="Tahoma"/>
          <w:sz w:val="22"/>
          <w:szCs w:val="22"/>
        </w:rPr>
        <w:tab/>
        <w:t xml:space="preserve">9.1.3. </w:t>
      </w:r>
      <w:r w:rsidR="00083165" w:rsidRPr="00550168">
        <w:rPr>
          <w:rFonts w:ascii="Tahoma" w:hAnsi="Tahoma" w:cs="Tahoma"/>
          <w:sz w:val="22"/>
          <w:szCs w:val="22"/>
        </w:rPr>
        <w:t xml:space="preserve">JVS narys, atstovaujantis tiekėjų grupę (su kuriuo </w:t>
      </w:r>
      <w:r w:rsidR="007904E1" w:rsidRPr="00550168">
        <w:rPr>
          <w:rFonts w:ascii="Tahoma" w:hAnsi="Tahoma" w:cs="Tahoma"/>
          <w:sz w:val="22"/>
          <w:szCs w:val="22"/>
        </w:rPr>
        <w:t>Perkančioji organizacija</w:t>
      </w:r>
      <w:r w:rsidR="00083165" w:rsidRPr="00550168">
        <w:rPr>
          <w:rFonts w:ascii="Tahoma" w:hAnsi="Tahoma" w:cs="Tahoma"/>
          <w:sz w:val="22"/>
          <w:szCs w:val="22"/>
        </w:rPr>
        <w:t xml:space="preserve"> turėtų tvarkyti bendrus reikalus, susijusius su šiuo pirkimu: bendrauti </w:t>
      </w:r>
      <w:r w:rsidR="00776FE6" w:rsidRPr="00550168">
        <w:rPr>
          <w:rFonts w:ascii="Tahoma" w:hAnsi="Tahoma" w:cs="Tahoma"/>
          <w:sz w:val="22"/>
          <w:szCs w:val="22"/>
        </w:rPr>
        <w:t>paraiškos/</w:t>
      </w:r>
      <w:r w:rsidR="00083165" w:rsidRPr="00550168">
        <w:rPr>
          <w:rFonts w:ascii="Tahoma" w:hAnsi="Tahoma" w:cs="Tahoma"/>
          <w:sz w:val="22"/>
          <w:szCs w:val="22"/>
        </w:rPr>
        <w:t xml:space="preserve">pasiūlymo vertinimo metu kylančiais klausimais, teikti su </w:t>
      </w:r>
      <w:r w:rsidR="00776FE6" w:rsidRPr="00550168">
        <w:rPr>
          <w:rFonts w:ascii="Tahoma" w:hAnsi="Tahoma" w:cs="Tahoma"/>
          <w:sz w:val="22"/>
          <w:szCs w:val="22"/>
        </w:rPr>
        <w:t>paraiškos/</w:t>
      </w:r>
      <w:r w:rsidR="00083165" w:rsidRPr="00550168">
        <w:rPr>
          <w:rFonts w:ascii="Tahoma" w:hAnsi="Tahoma" w:cs="Tahoma"/>
          <w:sz w:val="22"/>
          <w:szCs w:val="22"/>
        </w:rPr>
        <w:t>pasiūlymo įvertinimu susijusią informaciją ir pasirašyti sutartį);</w:t>
      </w:r>
    </w:p>
    <w:p w14:paraId="725DFE43" w14:textId="77777777" w:rsidR="00083165" w:rsidRPr="00550168" w:rsidRDefault="006A205A" w:rsidP="00DC3263">
      <w:pPr>
        <w:tabs>
          <w:tab w:val="left" w:pos="142"/>
          <w:tab w:val="left" w:pos="567"/>
        </w:tabs>
        <w:jc w:val="both"/>
        <w:rPr>
          <w:rFonts w:ascii="Tahoma" w:eastAsia="Calibri" w:hAnsi="Tahoma" w:cs="Tahoma"/>
          <w:color w:val="0070C0"/>
          <w:sz w:val="22"/>
          <w:szCs w:val="22"/>
        </w:rPr>
      </w:pPr>
      <w:r w:rsidRPr="00550168">
        <w:rPr>
          <w:rFonts w:ascii="Tahoma" w:hAnsi="Tahoma" w:cs="Tahoma"/>
          <w:sz w:val="22"/>
          <w:szCs w:val="22"/>
        </w:rPr>
        <w:tab/>
      </w:r>
      <w:r w:rsidR="0018509D" w:rsidRPr="00550168">
        <w:rPr>
          <w:rFonts w:ascii="Tahoma" w:hAnsi="Tahoma" w:cs="Tahoma"/>
          <w:sz w:val="22"/>
          <w:szCs w:val="22"/>
        </w:rPr>
        <w:tab/>
        <w:t xml:space="preserve">9.1.4. </w:t>
      </w:r>
      <w:r w:rsidR="00083165" w:rsidRPr="00550168">
        <w:rPr>
          <w:rFonts w:ascii="Tahoma" w:hAnsi="Tahoma" w:cs="Tahoma"/>
          <w:sz w:val="22"/>
          <w:szCs w:val="22"/>
        </w:rPr>
        <w:t>JVS narys, įgaliotas teikti sąskaitas atsiskaitymams (mokėjimai bus atliekami tik vienam iš JVS narių) ir pasirašyti su sutarties įgyvendinimu susijusius dokumentus.</w:t>
      </w:r>
    </w:p>
    <w:p w14:paraId="1AF044A2" w14:textId="356BEF5B" w:rsidR="00083165" w:rsidRPr="00550168" w:rsidRDefault="0018509D" w:rsidP="00DC3263">
      <w:pPr>
        <w:tabs>
          <w:tab w:val="left" w:pos="142"/>
          <w:tab w:val="left" w:pos="567"/>
        </w:tabs>
        <w:jc w:val="both"/>
        <w:rPr>
          <w:rFonts w:ascii="Tahoma" w:eastAsia="Calibri" w:hAnsi="Tahoma" w:cs="Tahoma"/>
          <w:color w:val="0070C0"/>
          <w:sz w:val="22"/>
          <w:szCs w:val="22"/>
        </w:rPr>
      </w:pPr>
      <w:r w:rsidRPr="00550168">
        <w:rPr>
          <w:rFonts w:ascii="Tahoma" w:hAnsi="Tahoma" w:cs="Tahoma"/>
          <w:sz w:val="22"/>
          <w:szCs w:val="22"/>
        </w:rPr>
        <w:tab/>
      </w:r>
      <w:r w:rsidR="004E55AF" w:rsidRPr="00550168">
        <w:rPr>
          <w:rFonts w:ascii="Tahoma" w:hAnsi="Tahoma" w:cs="Tahoma"/>
          <w:sz w:val="22"/>
          <w:szCs w:val="22"/>
        </w:rPr>
        <w:tab/>
      </w:r>
      <w:r w:rsidRPr="00550168">
        <w:rPr>
          <w:rFonts w:ascii="Tahoma" w:hAnsi="Tahoma" w:cs="Tahoma"/>
          <w:sz w:val="22"/>
          <w:szCs w:val="22"/>
        </w:rPr>
        <w:t xml:space="preserve">9.1.5. </w:t>
      </w:r>
      <w:r w:rsidR="00083165" w:rsidRPr="00550168">
        <w:rPr>
          <w:rFonts w:ascii="Tahoma" w:hAnsi="Tahoma" w:cs="Tahoma"/>
          <w:sz w:val="22"/>
          <w:szCs w:val="22"/>
        </w:rPr>
        <w:t xml:space="preserve">nuostata, kad JVS nustatytų narių keitimas yra laikomas esminiu sutarties pažeidimu, išskyrus išimtis, numatytas Lietuvos Respublikos įstatymuose, ir gavus išankstinį raštišką </w:t>
      </w:r>
      <w:r w:rsidR="007904E1" w:rsidRPr="00550168">
        <w:rPr>
          <w:rFonts w:ascii="Tahoma" w:hAnsi="Tahoma" w:cs="Tahoma"/>
          <w:sz w:val="22"/>
          <w:szCs w:val="22"/>
        </w:rPr>
        <w:t>Perkančiosios organizacijos</w:t>
      </w:r>
      <w:r w:rsidR="00083165" w:rsidRPr="00550168">
        <w:rPr>
          <w:rFonts w:ascii="Tahoma" w:hAnsi="Tahoma" w:cs="Tahoma"/>
          <w:sz w:val="22"/>
          <w:szCs w:val="22"/>
        </w:rPr>
        <w:t xml:space="preserve"> sutikimą.</w:t>
      </w:r>
    </w:p>
    <w:p w14:paraId="0E85AABC" w14:textId="2476BD02" w:rsidR="00FC2E8D" w:rsidRPr="00550168" w:rsidRDefault="0018509D" w:rsidP="005639F7">
      <w:pPr>
        <w:pStyle w:val="ListParagraph"/>
        <w:tabs>
          <w:tab w:val="left" w:pos="142"/>
          <w:tab w:val="left" w:pos="567"/>
        </w:tabs>
        <w:ind w:left="0" w:firstLine="567"/>
        <w:contextualSpacing w:val="0"/>
        <w:jc w:val="both"/>
        <w:rPr>
          <w:rFonts w:ascii="Tahoma" w:eastAsia="Calibri" w:hAnsi="Tahoma" w:cs="Tahoma"/>
          <w:color w:val="0070C0"/>
          <w:sz w:val="22"/>
          <w:szCs w:val="22"/>
        </w:rPr>
      </w:pPr>
      <w:r w:rsidRPr="00550168">
        <w:rPr>
          <w:rFonts w:ascii="Tahoma" w:hAnsi="Tahoma" w:cs="Tahoma"/>
          <w:color w:val="000000"/>
          <w:sz w:val="22"/>
          <w:szCs w:val="22"/>
        </w:rPr>
        <w:t xml:space="preserve">9.2. </w:t>
      </w:r>
      <w:r w:rsidR="007904E1" w:rsidRPr="00550168">
        <w:rPr>
          <w:rFonts w:ascii="Tahoma" w:hAnsi="Tahoma" w:cs="Tahoma"/>
          <w:color w:val="000000"/>
          <w:sz w:val="22"/>
          <w:szCs w:val="22"/>
        </w:rPr>
        <w:t>Perkančioji organizacija</w:t>
      </w:r>
      <w:r w:rsidR="00FC2E8D" w:rsidRPr="00550168">
        <w:rPr>
          <w:rFonts w:ascii="Tahoma" w:hAnsi="Tahoma" w:cs="Tahoma"/>
          <w:color w:val="000000"/>
          <w:sz w:val="22"/>
          <w:szCs w:val="22"/>
        </w:rPr>
        <w:t xml:space="preserve"> nereikalauja, kad tiekėjų grupės pateiktą pasiūlymą pripažinus laimėjusiu ir pasiūlius sudaryti pirkimo sutartį, ši tiekėjų grupė įgytų tam tikrą teisinę formą. </w:t>
      </w:r>
    </w:p>
    <w:p w14:paraId="38F3A465" w14:textId="77777777" w:rsidR="005607AF" w:rsidRPr="00550168" w:rsidRDefault="005607AF" w:rsidP="0067131D">
      <w:pPr>
        <w:rPr>
          <w:rFonts w:ascii="Tahoma" w:hAnsi="Tahoma" w:cs="Tahoma"/>
          <w:sz w:val="22"/>
          <w:szCs w:val="22"/>
        </w:rPr>
      </w:pPr>
    </w:p>
    <w:p w14:paraId="75F69612" w14:textId="2AB21024" w:rsidR="00E77746" w:rsidRPr="00550168" w:rsidRDefault="006A205A" w:rsidP="00061D19">
      <w:pPr>
        <w:pStyle w:val="Heading1"/>
        <w:tabs>
          <w:tab w:val="left" w:pos="426"/>
        </w:tabs>
        <w:spacing w:before="60" w:after="60"/>
        <w:jc w:val="center"/>
        <w:rPr>
          <w:rFonts w:ascii="Tahoma" w:hAnsi="Tahoma" w:cs="Tahoma"/>
          <w:sz w:val="22"/>
          <w:szCs w:val="22"/>
        </w:rPr>
      </w:pPr>
      <w:bookmarkStart w:id="39" w:name="_Toc484496249"/>
      <w:bookmarkStart w:id="40" w:name="_Toc140679979"/>
      <w:r w:rsidRPr="00550168">
        <w:rPr>
          <w:rFonts w:ascii="Tahoma" w:hAnsi="Tahoma" w:cs="Tahoma"/>
          <w:b/>
          <w:bCs/>
          <w:sz w:val="22"/>
          <w:szCs w:val="22"/>
        </w:rPr>
        <w:t xml:space="preserve">10. </w:t>
      </w:r>
      <w:r w:rsidR="00CA28A2" w:rsidRPr="00550168">
        <w:rPr>
          <w:rFonts w:ascii="Tahoma" w:hAnsi="Tahoma" w:cs="Tahoma"/>
          <w:b/>
          <w:bCs/>
          <w:sz w:val="22"/>
          <w:szCs w:val="22"/>
        </w:rPr>
        <w:t xml:space="preserve">BENDRIEJI </w:t>
      </w:r>
      <w:r w:rsidR="00E77746" w:rsidRPr="00550168">
        <w:rPr>
          <w:rFonts w:ascii="Tahoma" w:hAnsi="Tahoma" w:cs="Tahoma"/>
          <w:b/>
          <w:bCs/>
          <w:sz w:val="22"/>
          <w:szCs w:val="22"/>
        </w:rPr>
        <w:t xml:space="preserve">REIKALAVIMAI </w:t>
      </w:r>
      <w:r w:rsidR="00776FE6" w:rsidRPr="00550168">
        <w:rPr>
          <w:rFonts w:ascii="Tahoma" w:hAnsi="Tahoma" w:cs="Tahoma"/>
          <w:b/>
          <w:bCs/>
          <w:sz w:val="22"/>
          <w:szCs w:val="22"/>
        </w:rPr>
        <w:t xml:space="preserve">PARAIŠKŲ </w:t>
      </w:r>
      <w:r w:rsidR="00E77746" w:rsidRPr="00550168">
        <w:rPr>
          <w:rFonts w:ascii="Tahoma" w:hAnsi="Tahoma" w:cs="Tahoma"/>
          <w:b/>
          <w:bCs/>
          <w:sz w:val="22"/>
          <w:szCs w:val="22"/>
        </w:rPr>
        <w:t>RENGIMUI IR PATEIKIMUI</w:t>
      </w:r>
      <w:bookmarkEnd w:id="39"/>
      <w:bookmarkEnd w:id="40"/>
    </w:p>
    <w:p w14:paraId="390F7D43" w14:textId="6885E785" w:rsidR="00F56386" w:rsidRPr="00550168" w:rsidRDefault="00F56386" w:rsidP="0067131D">
      <w:pPr>
        <w:pStyle w:val="ListParagraph"/>
        <w:tabs>
          <w:tab w:val="left" w:pos="426"/>
        </w:tabs>
        <w:ind w:left="0"/>
        <w:rPr>
          <w:rFonts w:ascii="Tahoma" w:hAnsi="Tahoma" w:cs="Tahoma"/>
          <w:sz w:val="22"/>
          <w:szCs w:val="22"/>
        </w:rPr>
      </w:pPr>
    </w:p>
    <w:p w14:paraId="22454709" w14:textId="77777777" w:rsidR="00BC0B8F" w:rsidRPr="00550168"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56C2F9FD" w14:textId="77777777" w:rsidR="00BC0B8F" w:rsidRPr="00550168"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10FD30F6" w14:textId="77777777" w:rsidR="00BC0B8F" w:rsidRPr="00550168"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5C4BFCDF" w14:textId="77777777" w:rsidR="00BC0B8F" w:rsidRPr="00550168"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6A30D6FE" w14:textId="77777777" w:rsidR="00BC0B8F" w:rsidRPr="00550168"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6EB4C243" w14:textId="77777777" w:rsidR="00BC0B8F" w:rsidRPr="00550168"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278D6513" w14:textId="77777777" w:rsidR="00BC0B8F" w:rsidRPr="00550168"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766B508F" w14:textId="77777777" w:rsidR="00BC0B8F" w:rsidRPr="00550168"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0DFE62CE" w14:textId="120C8301" w:rsidR="00830A91" w:rsidRPr="00550168" w:rsidRDefault="006A205A" w:rsidP="005639F7">
      <w:pPr>
        <w:tabs>
          <w:tab w:val="left" w:pos="22"/>
          <w:tab w:val="left" w:pos="567"/>
        </w:tabs>
        <w:ind w:firstLine="567"/>
        <w:jc w:val="both"/>
        <w:rPr>
          <w:rFonts w:ascii="Tahoma" w:hAnsi="Tahoma" w:cs="Tahoma"/>
          <w:bCs/>
          <w:i/>
          <w:iCs/>
          <w:sz w:val="22"/>
          <w:szCs w:val="22"/>
          <w:u w:val="single"/>
        </w:rPr>
      </w:pPr>
      <w:r w:rsidRPr="00550168">
        <w:rPr>
          <w:rFonts w:ascii="Tahoma" w:eastAsia="Calibri" w:hAnsi="Tahoma" w:cs="Tahoma"/>
          <w:iCs/>
          <w:sz w:val="22"/>
          <w:szCs w:val="22"/>
        </w:rPr>
        <w:t xml:space="preserve">10.1. </w:t>
      </w:r>
      <w:r w:rsidR="009C05D3" w:rsidRPr="00550168">
        <w:rPr>
          <w:rFonts w:ascii="Tahoma" w:eastAsia="Calibri" w:hAnsi="Tahoma" w:cs="Tahoma"/>
          <w:iCs/>
          <w:sz w:val="22"/>
          <w:szCs w:val="22"/>
        </w:rPr>
        <w:tab/>
        <w:t xml:space="preserve">Paraiška privalo būti pasirašyta kvalifikuotu elektroniniu parašu, atitinkančiu VPĮ 22 straipsnio 11 dalies 2 ir 3 punktuose nustatytus reikalavimus arba naudojant </w:t>
      </w:r>
      <w:proofErr w:type="spellStart"/>
      <w:r w:rsidR="009C05D3" w:rsidRPr="00550168">
        <w:rPr>
          <w:rFonts w:ascii="Tahoma" w:eastAsia="Calibri" w:hAnsi="Tahoma" w:cs="Tahoma"/>
          <w:iCs/>
          <w:sz w:val="22"/>
          <w:szCs w:val="22"/>
        </w:rPr>
        <w:t>Smart</w:t>
      </w:r>
      <w:proofErr w:type="spellEnd"/>
      <w:r w:rsidR="009C05D3" w:rsidRPr="00550168">
        <w:rPr>
          <w:rFonts w:ascii="Tahoma" w:eastAsia="Calibri" w:hAnsi="Tahoma" w:cs="Tahoma"/>
          <w:iCs/>
          <w:sz w:val="22"/>
          <w:szCs w:val="22"/>
        </w:rPr>
        <w:t xml:space="preserve"> ID. Kvalifikuotu elektroniniu parašu arba </w:t>
      </w:r>
      <w:proofErr w:type="spellStart"/>
      <w:r w:rsidR="009C05D3" w:rsidRPr="00550168">
        <w:rPr>
          <w:rFonts w:ascii="Tahoma" w:eastAsia="Calibri" w:hAnsi="Tahoma" w:cs="Tahoma"/>
          <w:iCs/>
          <w:sz w:val="22"/>
          <w:szCs w:val="22"/>
        </w:rPr>
        <w:t>Smart</w:t>
      </w:r>
      <w:proofErr w:type="spellEnd"/>
      <w:r w:rsidR="009C05D3" w:rsidRPr="00550168">
        <w:rPr>
          <w:rFonts w:ascii="Tahoma" w:eastAsia="Calibri" w:hAnsi="Tahoma" w:cs="Tahoma"/>
          <w:iCs/>
          <w:sz w:val="22"/>
          <w:szCs w:val="22"/>
        </w:rPr>
        <w:t xml:space="preserve"> ID tiekėjo vadovas ar jo įgaliotas asmuo turi patvirtinti visą Paraišką, atskirai kiekvienos dokumentų kopijos pasirašyti kvalifikuotu elektroniniu parašu ar </w:t>
      </w:r>
      <w:proofErr w:type="spellStart"/>
      <w:r w:rsidR="009C05D3" w:rsidRPr="00550168">
        <w:rPr>
          <w:rFonts w:ascii="Tahoma" w:eastAsia="Calibri" w:hAnsi="Tahoma" w:cs="Tahoma"/>
          <w:iCs/>
          <w:sz w:val="22"/>
          <w:szCs w:val="22"/>
        </w:rPr>
        <w:t>Smart</w:t>
      </w:r>
      <w:proofErr w:type="spellEnd"/>
      <w:r w:rsidR="009C05D3" w:rsidRPr="00550168">
        <w:rPr>
          <w:rFonts w:ascii="Tahoma" w:eastAsia="Calibri" w:hAnsi="Tahoma" w:cs="Tahoma"/>
          <w:iCs/>
          <w:sz w:val="22"/>
          <w:szCs w:val="22"/>
        </w:rPr>
        <w:t xml:space="preserve"> ID nereikia (jei pirkimo dokumentuose nenumatyta kitaip), </w:t>
      </w:r>
      <w:r w:rsidR="000754D9" w:rsidRPr="00550168">
        <w:rPr>
          <w:rFonts w:ascii="Tahoma" w:hAnsi="Tahoma" w:cs="Tahoma"/>
          <w:sz w:val="22"/>
          <w:szCs w:val="22"/>
        </w:rPr>
        <w:t>pasirašydamas</w:t>
      </w:r>
      <w:r w:rsidR="000754D9" w:rsidRPr="00550168">
        <w:rPr>
          <w:rFonts w:ascii="Tahoma" w:eastAsia="Calibri" w:hAnsi="Tahoma" w:cs="Tahoma"/>
          <w:iCs/>
          <w:sz w:val="22"/>
          <w:szCs w:val="22"/>
        </w:rPr>
        <w:t xml:space="preserve"> P</w:t>
      </w:r>
      <w:r w:rsidR="000754D9" w:rsidRPr="00550168">
        <w:rPr>
          <w:rFonts w:ascii="Tahoma" w:hAnsi="Tahoma" w:cs="Tahoma"/>
          <w:sz w:val="22"/>
          <w:szCs w:val="22"/>
        </w:rPr>
        <w:t xml:space="preserve">araiškos  formą jis patvirtina  visų  pridedamų  dokumentų  </w:t>
      </w:r>
      <w:r w:rsidR="009C05D3" w:rsidRPr="00550168">
        <w:rPr>
          <w:rFonts w:ascii="Tahoma" w:hAnsi="Tahoma" w:cs="Tahoma"/>
          <w:sz w:val="22"/>
          <w:szCs w:val="22"/>
        </w:rPr>
        <w:t>tikrumą</w:t>
      </w:r>
      <w:r w:rsidR="000754D9" w:rsidRPr="00550168">
        <w:rPr>
          <w:rFonts w:ascii="Tahoma" w:hAnsi="Tahoma" w:cs="Tahoma"/>
          <w:sz w:val="22"/>
          <w:szCs w:val="22"/>
        </w:rPr>
        <w:t>.</w:t>
      </w:r>
      <w:r w:rsidR="00830A91" w:rsidRPr="00550168">
        <w:rPr>
          <w:rFonts w:ascii="Tahoma" w:hAnsi="Tahoma" w:cs="Tahoma"/>
          <w:bCs/>
          <w:i/>
          <w:iCs/>
          <w:sz w:val="22"/>
          <w:szCs w:val="22"/>
        </w:rPr>
        <w:t xml:space="preserve"> </w:t>
      </w:r>
      <w:r w:rsidR="00830A91" w:rsidRPr="00550168">
        <w:rPr>
          <w:rFonts w:ascii="Tahoma" w:eastAsia="Calibri" w:hAnsi="Tahoma" w:cs="Tahoma"/>
          <w:bCs/>
          <w:sz w:val="22"/>
          <w:szCs w:val="22"/>
        </w:rPr>
        <w:t>Gali būti pateikiami:</w:t>
      </w:r>
    </w:p>
    <w:p w14:paraId="161426BB" w14:textId="6A81204C" w:rsidR="00632440" w:rsidRPr="00550168" w:rsidRDefault="00632440" w:rsidP="005639F7">
      <w:pPr>
        <w:tabs>
          <w:tab w:val="left" w:pos="567"/>
        </w:tabs>
        <w:ind w:firstLine="567"/>
        <w:jc w:val="both"/>
        <w:rPr>
          <w:rFonts w:ascii="Tahoma" w:eastAsia="Calibri" w:hAnsi="Tahoma" w:cs="Tahoma"/>
          <w:bCs/>
          <w:sz w:val="22"/>
          <w:szCs w:val="22"/>
        </w:rPr>
      </w:pPr>
      <w:r w:rsidRPr="00550168">
        <w:rPr>
          <w:rFonts w:ascii="Tahoma" w:eastAsia="Calibri" w:hAnsi="Tahoma" w:cs="Tahoma"/>
          <w:bCs/>
          <w:sz w:val="22"/>
          <w:szCs w:val="22"/>
        </w:rPr>
        <w:t xml:space="preserve">10.1.1. kvalifikuotu elektroniniu parašu arba </w:t>
      </w:r>
      <w:proofErr w:type="spellStart"/>
      <w:r w:rsidRPr="00550168">
        <w:rPr>
          <w:rFonts w:ascii="Tahoma" w:eastAsia="Calibri" w:hAnsi="Tahoma" w:cs="Tahoma"/>
          <w:bCs/>
          <w:sz w:val="22"/>
          <w:szCs w:val="22"/>
        </w:rPr>
        <w:t>Smart</w:t>
      </w:r>
      <w:proofErr w:type="spellEnd"/>
      <w:r w:rsidRPr="00550168">
        <w:rPr>
          <w:rFonts w:ascii="Tahoma" w:eastAsia="Calibri" w:hAnsi="Tahoma" w:cs="Tahoma"/>
          <w:bCs/>
          <w:sz w:val="22"/>
          <w:szCs w:val="22"/>
        </w:rPr>
        <w:t xml:space="preserve"> ID pasirašyti elektroninėmis priemonėmis suformuoti dokumentai (kai tiekėją </w:t>
      </w:r>
      <w:r w:rsidR="009859F6" w:rsidRPr="00550168">
        <w:rPr>
          <w:rFonts w:ascii="Tahoma" w:eastAsia="Calibri" w:hAnsi="Tahoma" w:cs="Tahoma"/>
          <w:bCs/>
          <w:sz w:val="22"/>
          <w:szCs w:val="22"/>
        </w:rPr>
        <w:t>atstovaujantis ir visą paraišką</w:t>
      </w:r>
      <w:r w:rsidRPr="00550168">
        <w:rPr>
          <w:rFonts w:ascii="Tahoma" w:eastAsia="Calibri" w:hAnsi="Tahoma" w:cs="Tahoma"/>
          <w:bCs/>
          <w:sz w:val="22"/>
          <w:szCs w:val="22"/>
        </w:rPr>
        <w:t xml:space="preserve"> pasirašantis asmuo nesutampa su elektroniniu parašu atitinkamą dokumentą pasirašančiu asmeniu);</w:t>
      </w:r>
    </w:p>
    <w:p w14:paraId="51B9C0F9" w14:textId="73F25272" w:rsidR="00632440" w:rsidRPr="00550168" w:rsidRDefault="00632440" w:rsidP="005639F7">
      <w:pPr>
        <w:tabs>
          <w:tab w:val="left" w:pos="567"/>
          <w:tab w:val="left" w:pos="709"/>
        </w:tabs>
        <w:ind w:firstLine="567"/>
        <w:jc w:val="both"/>
        <w:rPr>
          <w:rFonts w:ascii="Tahoma" w:eastAsia="Calibri" w:hAnsi="Tahoma" w:cs="Tahoma"/>
          <w:bCs/>
          <w:sz w:val="22"/>
          <w:szCs w:val="22"/>
        </w:rPr>
      </w:pPr>
      <w:r w:rsidRPr="00550168">
        <w:rPr>
          <w:rFonts w:ascii="Tahoma" w:eastAsia="Calibri" w:hAnsi="Tahoma" w:cs="Tahoma"/>
          <w:bCs/>
          <w:sz w:val="22"/>
          <w:szCs w:val="22"/>
        </w:rPr>
        <w:t xml:space="preserve">10.1.2. elektroninėmis priemonėmis suformuoti dokumentai (kai tiekėją </w:t>
      </w:r>
      <w:r w:rsidR="009859F6" w:rsidRPr="00550168">
        <w:rPr>
          <w:rFonts w:ascii="Tahoma" w:eastAsia="Calibri" w:hAnsi="Tahoma" w:cs="Tahoma"/>
          <w:bCs/>
          <w:sz w:val="22"/>
          <w:szCs w:val="22"/>
        </w:rPr>
        <w:t>atstovaujantis ir visą paraišką</w:t>
      </w:r>
      <w:r w:rsidRPr="00550168">
        <w:rPr>
          <w:rFonts w:ascii="Tahoma" w:eastAsia="Calibri" w:hAnsi="Tahoma" w:cs="Tahoma"/>
          <w:bCs/>
          <w:sz w:val="22"/>
          <w:szCs w:val="22"/>
        </w:rPr>
        <w:t xml:space="preserve"> pasirašantis asmuo sutampa su atitinkamą dokumentą turinčiu teisę pasirašyti asmeniu);</w:t>
      </w:r>
    </w:p>
    <w:p w14:paraId="5E2D0319" w14:textId="538784C6" w:rsidR="00632440" w:rsidRPr="00550168" w:rsidRDefault="00632440" w:rsidP="005639F7">
      <w:pPr>
        <w:tabs>
          <w:tab w:val="left" w:pos="567"/>
          <w:tab w:val="left" w:pos="709"/>
        </w:tabs>
        <w:ind w:firstLine="567"/>
        <w:jc w:val="both"/>
        <w:rPr>
          <w:rFonts w:ascii="Tahoma" w:eastAsia="Calibri" w:hAnsi="Tahoma" w:cs="Tahoma"/>
          <w:bCs/>
          <w:sz w:val="22"/>
          <w:szCs w:val="22"/>
        </w:rPr>
      </w:pPr>
      <w:r w:rsidRPr="00550168">
        <w:rPr>
          <w:rFonts w:ascii="Tahoma" w:eastAsia="Calibri" w:hAnsi="Tahoma" w:cs="Tahoma"/>
          <w:bCs/>
          <w:sz w:val="22"/>
          <w:szCs w:val="22"/>
        </w:rPr>
        <w:t>10.1.3. skaitmeninės dokumentų kopijos (fiziniu asm</w:t>
      </w:r>
      <w:r w:rsidR="009859F6" w:rsidRPr="00550168">
        <w:rPr>
          <w:rFonts w:ascii="Tahoma" w:eastAsia="Calibri" w:hAnsi="Tahoma" w:cs="Tahoma"/>
          <w:bCs/>
          <w:sz w:val="22"/>
          <w:szCs w:val="22"/>
        </w:rPr>
        <w:t>ens, nesutampančio, su paraišką</w:t>
      </w:r>
      <w:r w:rsidRPr="00550168">
        <w:rPr>
          <w:rFonts w:ascii="Tahoma" w:eastAsia="Calibri" w:hAnsi="Tahoma" w:cs="Tahoma"/>
          <w:bCs/>
          <w:sz w:val="22"/>
          <w:szCs w:val="22"/>
        </w:rPr>
        <w:t xml:space="preserve"> pasirašančiu asmeniu, parašu tvirtinami dokumentai turi būti pateikiami pasirašyti ir nuskenuoti).</w:t>
      </w:r>
    </w:p>
    <w:p w14:paraId="7FDCAC79" w14:textId="7D4A8436" w:rsidR="00632440" w:rsidRPr="00550168" w:rsidRDefault="00632440" w:rsidP="005639F7">
      <w:pPr>
        <w:tabs>
          <w:tab w:val="left" w:pos="567"/>
          <w:tab w:val="left" w:pos="709"/>
        </w:tabs>
        <w:ind w:firstLine="567"/>
        <w:jc w:val="both"/>
        <w:rPr>
          <w:rFonts w:ascii="Tahoma" w:eastAsia="Calibri" w:hAnsi="Tahoma" w:cs="Tahoma"/>
          <w:bCs/>
          <w:sz w:val="22"/>
          <w:szCs w:val="22"/>
        </w:rPr>
      </w:pPr>
      <w:r w:rsidRPr="00550168">
        <w:rPr>
          <w:rFonts w:ascii="Tahoma" w:eastAsia="Calibri" w:hAnsi="Tahoma" w:cs="Tahoma"/>
          <w:bCs/>
          <w:sz w:val="22"/>
          <w:szCs w:val="22"/>
        </w:rPr>
        <w:t>10.1.4. Kitų institucijų išduoti (parengti) dokumentai turi būti pasirašyti šių institucijų vadovų ar jų įgaliotų asmenų.</w:t>
      </w:r>
    </w:p>
    <w:p w14:paraId="05864C01" w14:textId="54873410" w:rsidR="00AE1D97" w:rsidRPr="00550168" w:rsidRDefault="00910F33" w:rsidP="005639F7">
      <w:pPr>
        <w:tabs>
          <w:tab w:val="left" w:pos="567"/>
          <w:tab w:val="left" w:pos="709"/>
        </w:tabs>
        <w:jc w:val="both"/>
        <w:rPr>
          <w:rFonts w:ascii="Tahoma" w:hAnsi="Tahoma" w:cs="Tahoma"/>
          <w:sz w:val="22"/>
          <w:szCs w:val="22"/>
        </w:rPr>
      </w:pPr>
      <w:r w:rsidRPr="00550168">
        <w:rPr>
          <w:rFonts w:ascii="Tahoma" w:hAnsi="Tahoma" w:cs="Tahoma"/>
          <w:sz w:val="22"/>
          <w:szCs w:val="22"/>
        </w:rPr>
        <w:tab/>
      </w:r>
      <w:r w:rsidR="006A205A" w:rsidRPr="00550168">
        <w:rPr>
          <w:rFonts w:ascii="Tahoma" w:hAnsi="Tahoma" w:cs="Tahoma"/>
          <w:sz w:val="22"/>
          <w:szCs w:val="22"/>
        </w:rPr>
        <w:t xml:space="preserve">10.2. </w:t>
      </w:r>
      <w:r w:rsidR="00EF17D1" w:rsidRPr="00550168">
        <w:rPr>
          <w:rFonts w:ascii="Tahoma" w:hAnsi="Tahoma" w:cs="Tahoma"/>
          <w:sz w:val="22"/>
          <w:szCs w:val="22"/>
        </w:rPr>
        <w:t>Paraišką</w:t>
      </w:r>
      <w:r w:rsidR="00AE1D97" w:rsidRPr="00550168">
        <w:rPr>
          <w:rFonts w:ascii="Tahoma" w:hAnsi="Tahoma" w:cs="Tahoma"/>
          <w:sz w:val="22"/>
          <w:szCs w:val="22"/>
        </w:rPr>
        <w:t xml:space="preserve"> sudaro tiekėjo pateiktų </w:t>
      </w:r>
      <w:r w:rsidR="00EF17D1" w:rsidRPr="00550168">
        <w:rPr>
          <w:rFonts w:ascii="Tahoma" w:hAnsi="Tahoma" w:cs="Tahoma"/>
          <w:sz w:val="22"/>
          <w:szCs w:val="22"/>
        </w:rPr>
        <w:t xml:space="preserve">atitinkamų </w:t>
      </w:r>
      <w:r w:rsidR="00AE1D97" w:rsidRPr="00550168">
        <w:rPr>
          <w:rFonts w:ascii="Tahoma" w:hAnsi="Tahoma" w:cs="Tahoma"/>
          <w:sz w:val="22"/>
          <w:szCs w:val="22"/>
        </w:rPr>
        <w:t>duomenų ir dokumentų visuma.</w:t>
      </w:r>
    </w:p>
    <w:p w14:paraId="0C1E80C8" w14:textId="77777777" w:rsidR="00D24972" w:rsidRPr="00550168"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093F37E6" w14:textId="77777777" w:rsidR="00D24972" w:rsidRPr="00550168"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95031B8" w14:textId="77777777" w:rsidR="00D24972" w:rsidRPr="00550168"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74903E66" w14:textId="77777777" w:rsidR="00D24972" w:rsidRPr="00550168"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CB6D819" w14:textId="77777777" w:rsidR="00D24972" w:rsidRPr="00550168"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6D8D1976" w14:textId="77777777" w:rsidR="00D24972" w:rsidRPr="00550168"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916B0A9" w14:textId="77777777" w:rsidR="00D24972" w:rsidRPr="00550168"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68439B5" w14:textId="77777777" w:rsidR="00D24972" w:rsidRPr="00550168"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29A6A754" w14:textId="77777777" w:rsidR="00D24972" w:rsidRPr="00550168"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796DFB6F" w14:textId="77777777" w:rsidR="00D24972" w:rsidRPr="00550168"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0B53BAD4" w14:textId="77777777" w:rsidR="00D24972" w:rsidRPr="00550168"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263300E7" w14:textId="67EDABD6" w:rsidR="00D24972" w:rsidRPr="00550168" w:rsidRDefault="00910F33" w:rsidP="006A205A">
      <w:pPr>
        <w:pStyle w:val="ListParagraph"/>
        <w:tabs>
          <w:tab w:val="left" w:pos="567"/>
          <w:tab w:val="left" w:pos="851"/>
        </w:tabs>
        <w:ind w:left="0"/>
        <w:contextualSpacing w:val="0"/>
        <w:jc w:val="both"/>
        <w:rPr>
          <w:rFonts w:ascii="Tahoma" w:hAnsi="Tahoma" w:cs="Tahoma"/>
          <w:sz w:val="22"/>
          <w:szCs w:val="22"/>
        </w:rPr>
      </w:pPr>
      <w:r w:rsidRPr="00550168">
        <w:rPr>
          <w:rFonts w:ascii="Tahoma" w:eastAsia="Calibri" w:hAnsi="Tahoma" w:cs="Tahoma"/>
          <w:bCs/>
          <w:sz w:val="22"/>
          <w:szCs w:val="22"/>
        </w:rPr>
        <w:tab/>
      </w:r>
      <w:r w:rsidR="006A205A" w:rsidRPr="00550168">
        <w:rPr>
          <w:rFonts w:ascii="Tahoma" w:eastAsia="Calibri" w:hAnsi="Tahoma" w:cs="Tahoma"/>
          <w:bCs/>
          <w:sz w:val="22"/>
          <w:szCs w:val="22"/>
        </w:rPr>
        <w:t xml:space="preserve">10.3. </w:t>
      </w:r>
      <w:r w:rsidR="00F56386" w:rsidRPr="00550168">
        <w:rPr>
          <w:rFonts w:ascii="Tahoma" w:eastAsia="Calibri" w:hAnsi="Tahoma" w:cs="Tahoma"/>
          <w:bCs/>
          <w:sz w:val="22"/>
          <w:szCs w:val="22"/>
        </w:rPr>
        <w:t xml:space="preserve">Dokumentai turi būti prieinami naudojant nediskriminuojančius, visuotinai prieinamus duomenų failų formatus (pvz., </w:t>
      </w:r>
      <w:proofErr w:type="spellStart"/>
      <w:r w:rsidR="00F56386" w:rsidRPr="00550168">
        <w:rPr>
          <w:rFonts w:ascii="Tahoma" w:eastAsia="Calibri" w:hAnsi="Tahoma" w:cs="Tahoma"/>
          <w:bCs/>
          <w:i/>
          <w:sz w:val="22"/>
          <w:szCs w:val="22"/>
        </w:rPr>
        <w:t>pdf</w:t>
      </w:r>
      <w:proofErr w:type="spellEnd"/>
      <w:r w:rsidR="00F56386" w:rsidRPr="00550168">
        <w:rPr>
          <w:rFonts w:ascii="Tahoma" w:eastAsia="Calibri" w:hAnsi="Tahoma" w:cs="Tahoma"/>
          <w:bCs/>
          <w:sz w:val="22"/>
          <w:szCs w:val="22"/>
        </w:rPr>
        <w:t xml:space="preserve">, </w:t>
      </w:r>
      <w:proofErr w:type="spellStart"/>
      <w:r w:rsidR="00F56386" w:rsidRPr="00550168">
        <w:rPr>
          <w:rFonts w:ascii="Tahoma" w:eastAsia="Calibri" w:hAnsi="Tahoma" w:cs="Tahoma"/>
          <w:bCs/>
          <w:i/>
          <w:sz w:val="22"/>
          <w:szCs w:val="22"/>
        </w:rPr>
        <w:t>doc</w:t>
      </w:r>
      <w:proofErr w:type="spellEnd"/>
      <w:r w:rsidR="001B02AF" w:rsidRPr="00550168">
        <w:rPr>
          <w:rFonts w:ascii="Tahoma" w:eastAsia="Calibri" w:hAnsi="Tahoma" w:cs="Tahoma"/>
          <w:bCs/>
          <w:i/>
          <w:sz w:val="22"/>
          <w:szCs w:val="22"/>
        </w:rPr>
        <w:t xml:space="preserve">, </w:t>
      </w:r>
      <w:proofErr w:type="spellStart"/>
      <w:r w:rsidR="001B02AF" w:rsidRPr="00550168">
        <w:rPr>
          <w:rFonts w:ascii="Tahoma" w:eastAsia="Calibri" w:hAnsi="Tahoma" w:cs="Tahoma"/>
          <w:bCs/>
          <w:i/>
          <w:sz w:val="22"/>
          <w:szCs w:val="22"/>
        </w:rPr>
        <w:t>odt</w:t>
      </w:r>
      <w:proofErr w:type="spellEnd"/>
      <w:r w:rsidR="00F56386" w:rsidRPr="00550168">
        <w:rPr>
          <w:rFonts w:ascii="Tahoma" w:eastAsia="Calibri" w:hAnsi="Tahoma" w:cs="Tahoma"/>
          <w:bCs/>
          <w:sz w:val="22"/>
          <w:szCs w:val="22"/>
        </w:rPr>
        <w:t xml:space="preserve"> ir kt.). </w:t>
      </w:r>
      <w:r w:rsidR="00211EBB" w:rsidRPr="00550168">
        <w:rPr>
          <w:rFonts w:ascii="Tahoma" w:eastAsia="Calibri" w:hAnsi="Tahoma" w:cs="Tahoma"/>
          <w:sz w:val="22"/>
          <w:szCs w:val="22"/>
        </w:rPr>
        <w:t>Perkančioji organizacija</w:t>
      </w:r>
      <w:r w:rsidR="00F56386" w:rsidRPr="00550168">
        <w:rPr>
          <w:rFonts w:ascii="Tahoma" w:eastAsia="Calibri" w:hAnsi="Tahoma" w:cs="Tahoma"/>
          <w:sz w:val="22"/>
          <w:szCs w:val="22"/>
        </w:rPr>
        <w:t xml:space="preserve">, </w:t>
      </w:r>
      <w:r w:rsidR="00F56386" w:rsidRPr="00550168">
        <w:rPr>
          <w:rStyle w:val="Emphasis"/>
          <w:rFonts w:ascii="Tahoma" w:hAnsi="Tahoma" w:cs="Tahoma"/>
          <w:b w:val="0"/>
          <w:sz w:val="22"/>
          <w:szCs w:val="22"/>
        </w:rPr>
        <w:t>kilus abejon</w:t>
      </w:r>
      <w:r w:rsidR="001B02AF" w:rsidRPr="00550168">
        <w:rPr>
          <w:rStyle w:val="Emphasis"/>
          <w:rFonts w:ascii="Tahoma" w:hAnsi="Tahoma" w:cs="Tahoma"/>
          <w:b w:val="0"/>
          <w:sz w:val="22"/>
          <w:szCs w:val="22"/>
        </w:rPr>
        <w:t>ėms</w:t>
      </w:r>
      <w:r w:rsidR="00F56386" w:rsidRPr="00550168">
        <w:rPr>
          <w:rStyle w:val="st1"/>
          <w:rFonts w:ascii="Tahoma" w:hAnsi="Tahoma" w:cs="Tahoma"/>
          <w:b/>
          <w:sz w:val="22"/>
          <w:szCs w:val="22"/>
        </w:rPr>
        <w:t xml:space="preserve"> </w:t>
      </w:r>
      <w:r w:rsidR="00F56386" w:rsidRPr="00550168">
        <w:rPr>
          <w:rStyle w:val="st1"/>
          <w:rFonts w:ascii="Tahoma" w:hAnsi="Tahoma" w:cs="Tahoma"/>
          <w:sz w:val="22"/>
          <w:szCs w:val="22"/>
        </w:rPr>
        <w:t>dėl patvirtintos kopijos atitikties originalui,</w:t>
      </w:r>
      <w:r w:rsidR="00F56386" w:rsidRPr="00550168">
        <w:rPr>
          <w:rFonts w:ascii="Tahoma" w:eastAsia="Calibri" w:hAnsi="Tahoma" w:cs="Tahoma"/>
          <w:sz w:val="22"/>
          <w:szCs w:val="22"/>
        </w:rPr>
        <w:t xml:space="preserve"> pasilieka sau teisę reikalauti pateikti dokumentų originalus.</w:t>
      </w:r>
    </w:p>
    <w:p w14:paraId="0DB66601" w14:textId="68359090" w:rsidR="00D24972" w:rsidRPr="00550168" w:rsidRDefault="00910F33" w:rsidP="006A205A">
      <w:pPr>
        <w:pStyle w:val="ListParagraph"/>
        <w:tabs>
          <w:tab w:val="left" w:pos="567"/>
          <w:tab w:val="left" w:pos="851"/>
        </w:tabs>
        <w:ind w:left="0"/>
        <w:contextualSpacing w:val="0"/>
        <w:jc w:val="both"/>
        <w:rPr>
          <w:rFonts w:ascii="Tahoma" w:eastAsia="Calibri" w:hAnsi="Tahoma" w:cs="Tahoma"/>
          <w:sz w:val="22"/>
          <w:szCs w:val="22"/>
        </w:rPr>
      </w:pPr>
      <w:r w:rsidRPr="00550168">
        <w:rPr>
          <w:rFonts w:ascii="Tahoma" w:eastAsia="Calibri" w:hAnsi="Tahoma" w:cs="Tahoma"/>
          <w:sz w:val="22"/>
          <w:szCs w:val="22"/>
        </w:rPr>
        <w:tab/>
      </w:r>
      <w:r w:rsidR="006A205A" w:rsidRPr="00550168">
        <w:rPr>
          <w:rFonts w:ascii="Tahoma" w:eastAsia="Calibri" w:hAnsi="Tahoma" w:cs="Tahoma"/>
          <w:sz w:val="22"/>
          <w:szCs w:val="22"/>
        </w:rPr>
        <w:t xml:space="preserve">10.4. </w:t>
      </w:r>
      <w:r w:rsidR="00EF17D1" w:rsidRPr="00550168">
        <w:rPr>
          <w:rFonts w:ascii="Tahoma" w:eastAsia="Calibri" w:hAnsi="Tahoma" w:cs="Tahoma"/>
          <w:sz w:val="22"/>
          <w:szCs w:val="22"/>
        </w:rPr>
        <w:t>Paraiška</w:t>
      </w:r>
      <w:r w:rsidR="00D24972" w:rsidRPr="00550168">
        <w:rPr>
          <w:rFonts w:ascii="Tahoma" w:eastAsia="Calibri" w:hAnsi="Tahoma" w:cs="Tahoma"/>
          <w:sz w:val="22"/>
          <w:szCs w:val="22"/>
        </w:rPr>
        <w:t xml:space="preserve"> turi būti rengiam</w:t>
      </w:r>
      <w:r w:rsidR="00061D19" w:rsidRPr="00550168">
        <w:rPr>
          <w:rFonts w:ascii="Tahoma" w:eastAsia="Calibri" w:hAnsi="Tahoma" w:cs="Tahoma"/>
          <w:sz w:val="22"/>
          <w:szCs w:val="22"/>
        </w:rPr>
        <w:t>a</w:t>
      </w:r>
      <w:r w:rsidR="00D24972" w:rsidRPr="00550168">
        <w:rPr>
          <w:rFonts w:ascii="Tahoma" w:eastAsia="Calibri" w:hAnsi="Tahoma" w:cs="Tahoma"/>
          <w:sz w:val="22"/>
          <w:szCs w:val="22"/>
        </w:rPr>
        <w:t xml:space="preserve"> </w:t>
      </w:r>
      <w:r w:rsidR="001668A9">
        <w:rPr>
          <w:rFonts w:ascii="Tahoma" w:eastAsia="Calibri" w:hAnsi="Tahoma" w:cs="Tahoma"/>
          <w:i/>
          <w:sz w:val="22"/>
          <w:szCs w:val="22"/>
        </w:rPr>
        <w:t>lietuvių kalba arba</w:t>
      </w:r>
      <w:r w:rsidR="00805B36" w:rsidRPr="00550168">
        <w:rPr>
          <w:rFonts w:ascii="Tahoma" w:eastAsia="Calibri" w:hAnsi="Tahoma" w:cs="Tahoma"/>
          <w:i/>
          <w:sz w:val="22"/>
          <w:szCs w:val="22"/>
        </w:rPr>
        <w:t xml:space="preserve"> anglų kalba</w:t>
      </w:r>
      <w:r w:rsidR="00D24972" w:rsidRPr="00550168">
        <w:rPr>
          <w:rFonts w:ascii="Tahoma" w:eastAsia="Calibri" w:hAnsi="Tahoma" w:cs="Tahoma"/>
          <w:sz w:val="22"/>
          <w:szCs w:val="22"/>
        </w:rPr>
        <w:t xml:space="preserve">. </w:t>
      </w:r>
      <w:r w:rsidR="009C376E" w:rsidRPr="00550168">
        <w:rPr>
          <w:rFonts w:ascii="Tahoma" w:eastAsia="Calibri" w:hAnsi="Tahoma" w:cs="Tahoma"/>
          <w:sz w:val="22"/>
          <w:szCs w:val="22"/>
        </w:rPr>
        <w:t>Jei su paraiška pateikiami dokumentai negali būti pateikti lietuvių arba anglų kalbomis, šie dokumentai turi būti pateikti originalo kalba, pridedant jų vertimą į lietuvių arba anglų kalbą (vertimas turi būti patvirtintas vertimą atlikusio asmens parašu). Kilus ginčui, pirmenybė yra teikiama dokumentams ar dokumentų vertimui lietuvių ka</w:t>
      </w:r>
      <w:r w:rsidR="009859F6" w:rsidRPr="00550168">
        <w:rPr>
          <w:rFonts w:ascii="Tahoma" w:eastAsia="Calibri" w:hAnsi="Tahoma" w:cs="Tahoma"/>
          <w:sz w:val="22"/>
          <w:szCs w:val="22"/>
        </w:rPr>
        <w:t>lba. Kilus įtarimų dėl paraiškoje</w:t>
      </w:r>
      <w:r w:rsidR="009C376E" w:rsidRPr="00550168">
        <w:rPr>
          <w:rFonts w:ascii="Tahoma" w:eastAsia="Calibri" w:hAnsi="Tahoma" w:cs="Tahoma"/>
          <w:sz w:val="22"/>
          <w:szCs w:val="22"/>
        </w:rPr>
        <w:t xml:space="preserv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w:t>
      </w:r>
      <w:r w:rsidR="009859F6" w:rsidRPr="00550168">
        <w:rPr>
          <w:rFonts w:ascii="Tahoma" w:eastAsia="Calibri" w:hAnsi="Tahoma" w:cs="Tahoma"/>
          <w:sz w:val="22"/>
          <w:szCs w:val="22"/>
        </w:rPr>
        <w:t>škai. Bet kuriuo atveju Perkančioji organizacija</w:t>
      </w:r>
      <w:r w:rsidR="009C376E" w:rsidRPr="00550168">
        <w:rPr>
          <w:rFonts w:ascii="Tahoma" w:eastAsia="Calibri" w:hAnsi="Tahoma" w:cs="Tahoma"/>
          <w:sz w:val="22"/>
          <w:szCs w:val="22"/>
        </w:rPr>
        <w:t xml:space="preserve"> pasilieka teisę prašyti pateikti dokumentus su vertimu į lietuvių kalbą</w:t>
      </w:r>
      <w:r w:rsidR="00630D7E" w:rsidRPr="00550168">
        <w:rPr>
          <w:rFonts w:ascii="Tahoma" w:eastAsia="Calibri" w:hAnsi="Tahoma" w:cs="Tahoma"/>
          <w:sz w:val="22"/>
          <w:szCs w:val="22"/>
        </w:rPr>
        <w:t>.</w:t>
      </w:r>
    </w:p>
    <w:p w14:paraId="0230728E" w14:textId="19A4A09C" w:rsidR="001C7A64" w:rsidRPr="00550168" w:rsidRDefault="001C7A64" w:rsidP="001C7A64">
      <w:pPr>
        <w:pStyle w:val="ListParagraph"/>
        <w:tabs>
          <w:tab w:val="left" w:pos="567"/>
          <w:tab w:val="left" w:pos="851"/>
        </w:tabs>
        <w:ind w:left="0" w:firstLine="567"/>
        <w:contextualSpacing w:val="0"/>
        <w:jc w:val="both"/>
        <w:rPr>
          <w:rFonts w:ascii="Tahoma" w:hAnsi="Tahoma" w:cs="Tahoma"/>
          <w:sz w:val="22"/>
          <w:szCs w:val="22"/>
        </w:rPr>
      </w:pPr>
      <w:r w:rsidRPr="00550168">
        <w:rPr>
          <w:rFonts w:ascii="Tahoma" w:hAnsi="Tahoma" w:cs="Tahoma"/>
          <w:sz w:val="22"/>
          <w:szCs w:val="22"/>
        </w:rPr>
        <w:t>10.5. Pateiktą paraišką tiekėjas gali atsiimti bet kuriuo metu, neprarasdamas teisės vėliau ją pateikti pakartotinai.</w:t>
      </w:r>
    </w:p>
    <w:p w14:paraId="2973DDCD" w14:textId="77777777" w:rsidR="00E33219" w:rsidRPr="00550168" w:rsidRDefault="00E33219" w:rsidP="0067131D">
      <w:pPr>
        <w:pStyle w:val="ListParagraph"/>
        <w:tabs>
          <w:tab w:val="left" w:pos="426"/>
        </w:tabs>
        <w:ind w:left="0"/>
        <w:rPr>
          <w:rFonts w:ascii="Tahoma" w:hAnsi="Tahoma" w:cs="Tahoma"/>
          <w:sz w:val="22"/>
          <w:szCs w:val="22"/>
        </w:rPr>
      </w:pPr>
    </w:p>
    <w:p w14:paraId="5D10C61B" w14:textId="7CD8C4D7" w:rsidR="00F56386" w:rsidRPr="00550168" w:rsidRDefault="00CA28A2" w:rsidP="0067131D">
      <w:pPr>
        <w:pStyle w:val="ListParagraph"/>
        <w:tabs>
          <w:tab w:val="left" w:pos="426"/>
        </w:tabs>
        <w:ind w:left="0"/>
        <w:jc w:val="center"/>
        <w:rPr>
          <w:rFonts w:ascii="Tahoma" w:eastAsia="Calibri" w:hAnsi="Tahoma" w:cs="Tahoma"/>
          <w:b/>
          <w:bCs/>
          <w:sz w:val="22"/>
          <w:szCs w:val="22"/>
        </w:rPr>
      </w:pPr>
      <w:r w:rsidRPr="00550168">
        <w:rPr>
          <w:rFonts w:ascii="Tahoma" w:eastAsia="Calibri" w:hAnsi="Tahoma" w:cs="Tahoma"/>
          <w:b/>
          <w:bCs/>
          <w:sz w:val="22"/>
          <w:szCs w:val="22"/>
        </w:rPr>
        <w:t xml:space="preserve">11. REIKALAVIMAI DOKUMENTAMS, </w:t>
      </w:r>
      <w:bookmarkStart w:id="41" w:name="_Hlk484439296"/>
      <w:r w:rsidRPr="00550168">
        <w:rPr>
          <w:rFonts w:ascii="Tahoma" w:eastAsia="Calibri" w:hAnsi="Tahoma" w:cs="Tahoma"/>
          <w:b/>
          <w:bCs/>
          <w:sz w:val="22"/>
          <w:szCs w:val="22"/>
        </w:rPr>
        <w:t>PAGRINDŽIANTIEMS TIEKĖJŲ KVALIFIKACIJĄ</w:t>
      </w:r>
      <w:r w:rsidR="00334274" w:rsidRPr="00550168">
        <w:rPr>
          <w:rStyle w:val="FootnoteReference"/>
          <w:rFonts w:ascii="Tahoma" w:eastAsia="Calibri" w:hAnsi="Tahoma" w:cs="Tahoma"/>
          <w:color w:val="000000"/>
          <w:sz w:val="22"/>
          <w:szCs w:val="22"/>
        </w:rPr>
        <w:footnoteReference w:id="3"/>
      </w:r>
    </w:p>
    <w:bookmarkEnd w:id="41"/>
    <w:p w14:paraId="678CE255" w14:textId="77777777" w:rsidR="003B254E" w:rsidRPr="00550168" w:rsidRDefault="003B254E" w:rsidP="0067131D">
      <w:pPr>
        <w:pStyle w:val="ListParagraph"/>
        <w:tabs>
          <w:tab w:val="left" w:pos="426"/>
        </w:tabs>
        <w:ind w:left="0"/>
        <w:rPr>
          <w:rFonts w:ascii="Tahoma" w:hAnsi="Tahoma" w:cs="Tahoma"/>
          <w:sz w:val="22"/>
          <w:szCs w:val="22"/>
        </w:rPr>
      </w:pPr>
    </w:p>
    <w:p w14:paraId="22D3BFA1" w14:textId="55F9E210" w:rsidR="00652267" w:rsidRPr="00550168" w:rsidRDefault="00910F33" w:rsidP="005639F7">
      <w:pPr>
        <w:pStyle w:val="ListParagraph"/>
        <w:tabs>
          <w:tab w:val="left" w:pos="306"/>
          <w:tab w:val="left" w:pos="360"/>
          <w:tab w:val="left" w:pos="589"/>
        </w:tabs>
        <w:ind w:left="0" w:firstLine="567"/>
        <w:contextualSpacing w:val="0"/>
        <w:jc w:val="both"/>
        <w:rPr>
          <w:rFonts w:ascii="Tahoma" w:hAnsi="Tahoma" w:cs="Tahoma"/>
          <w:sz w:val="22"/>
          <w:szCs w:val="22"/>
        </w:rPr>
      </w:pPr>
      <w:r w:rsidRPr="00550168">
        <w:rPr>
          <w:rFonts w:ascii="Tahoma" w:eastAsia="Calibri" w:hAnsi="Tahoma" w:cs="Tahoma"/>
          <w:sz w:val="22"/>
          <w:szCs w:val="22"/>
        </w:rPr>
        <w:tab/>
      </w:r>
      <w:r w:rsidR="006A205A" w:rsidRPr="00550168">
        <w:rPr>
          <w:rFonts w:ascii="Tahoma" w:eastAsia="Calibri" w:hAnsi="Tahoma" w:cs="Tahoma"/>
          <w:sz w:val="22"/>
          <w:szCs w:val="22"/>
        </w:rPr>
        <w:t>1</w:t>
      </w:r>
      <w:r w:rsidR="00CA28A2" w:rsidRPr="00550168">
        <w:rPr>
          <w:rFonts w:ascii="Tahoma" w:eastAsia="Calibri" w:hAnsi="Tahoma" w:cs="Tahoma"/>
          <w:sz w:val="22"/>
          <w:szCs w:val="22"/>
        </w:rPr>
        <w:t>1</w:t>
      </w:r>
      <w:r w:rsidR="006A205A" w:rsidRPr="00550168">
        <w:rPr>
          <w:rFonts w:ascii="Tahoma" w:eastAsia="Calibri" w:hAnsi="Tahoma" w:cs="Tahoma"/>
          <w:sz w:val="22"/>
          <w:szCs w:val="22"/>
        </w:rPr>
        <w:t>.</w:t>
      </w:r>
      <w:r w:rsidR="00CA28A2" w:rsidRPr="00550168">
        <w:rPr>
          <w:rFonts w:ascii="Tahoma" w:eastAsia="Calibri" w:hAnsi="Tahoma" w:cs="Tahoma"/>
          <w:sz w:val="22"/>
          <w:szCs w:val="22"/>
        </w:rPr>
        <w:t>1</w:t>
      </w:r>
      <w:r w:rsidR="006A205A" w:rsidRPr="00550168">
        <w:rPr>
          <w:rFonts w:ascii="Tahoma" w:eastAsia="Calibri" w:hAnsi="Tahoma" w:cs="Tahoma"/>
          <w:sz w:val="22"/>
          <w:szCs w:val="22"/>
        </w:rPr>
        <w:t xml:space="preserve">. </w:t>
      </w:r>
      <w:r w:rsidR="00652267" w:rsidRPr="00550168">
        <w:rPr>
          <w:rFonts w:ascii="Tahoma" w:eastAsia="Calibri" w:hAnsi="Tahoma" w:cs="Tahoma"/>
          <w:sz w:val="22"/>
          <w:szCs w:val="22"/>
        </w:rPr>
        <w:t>Tiekėjas, deklaruodamas, kad atitinka reikalavimus tiekėjų kvalifikacijai</w:t>
      </w:r>
      <w:r w:rsidR="00652267" w:rsidRPr="00550168">
        <w:rPr>
          <w:rStyle w:val="FootnoteReference"/>
          <w:rFonts w:ascii="Tahoma" w:eastAsia="Calibri" w:hAnsi="Tahoma" w:cs="Tahoma"/>
          <w:sz w:val="22"/>
          <w:szCs w:val="22"/>
        </w:rPr>
        <w:footnoteReference w:id="4"/>
      </w:r>
      <w:r w:rsidR="00652267" w:rsidRPr="00550168">
        <w:rPr>
          <w:rFonts w:ascii="Tahoma" w:eastAsia="Calibri" w:hAnsi="Tahoma" w:cs="Tahoma"/>
          <w:sz w:val="22"/>
          <w:szCs w:val="22"/>
        </w:rPr>
        <w:t xml:space="preserve">, teikiant </w:t>
      </w:r>
      <w:r w:rsidR="00F17659" w:rsidRPr="00550168">
        <w:rPr>
          <w:rFonts w:ascii="Tahoma" w:eastAsia="Calibri" w:hAnsi="Tahoma" w:cs="Tahoma"/>
          <w:sz w:val="22"/>
          <w:szCs w:val="22"/>
        </w:rPr>
        <w:t>paraišką</w:t>
      </w:r>
      <w:r w:rsidR="00652267" w:rsidRPr="00550168">
        <w:rPr>
          <w:rFonts w:ascii="Tahoma" w:eastAsia="Calibri" w:hAnsi="Tahoma" w:cs="Tahoma"/>
          <w:sz w:val="22"/>
          <w:szCs w:val="22"/>
        </w:rPr>
        <w:t xml:space="preserve"> turi pateikti </w:t>
      </w:r>
      <w:r w:rsidR="00BC0B8F" w:rsidRPr="00550168">
        <w:rPr>
          <w:rFonts w:ascii="Tahoma" w:eastAsia="Calibri" w:hAnsi="Tahoma" w:cs="Tahoma"/>
          <w:sz w:val="22"/>
          <w:szCs w:val="22"/>
        </w:rPr>
        <w:t>šių dokumentų 4</w:t>
      </w:r>
      <w:r w:rsidR="00C61975">
        <w:rPr>
          <w:rFonts w:ascii="Tahoma" w:eastAsia="Calibri" w:hAnsi="Tahoma" w:cs="Tahoma"/>
          <w:sz w:val="22"/>
          <w:szCs w:val="22"/>
        </w:rPr>
        <w:t xml:space="preserve"> ir 5</w:t>
      </w:r>
      <w:r w:rsidR="00BC0B8F" w:rsidRPr="00550168">
        <w:rPr>
          <w:rFonts w:ascii="Tahoma" w:eastAsia="Calibri" w:hAnsi="Tahoma" w:cs="Tahoma"/>
          <w:sz w:val="22"/>
          <w:szCs w:val="22"/>
        </w:rPr>
        <w:t xml:space="preserve"> pried</w:t>
      </w:r>
      <w:r w:rsidR="00D710C0">
        <w:rPr>
          <w:rFonts w:ascii="Tahoma" w:eastAsia="Calibri" w:hAnsi="Tahoma" w:cs="Tahoma"/>
          <w:sz w:val="22"/>
          <w:szCs w:val="22"/>
        </w:rPr>
        <w:t>uose</w:t>
      </w:r>
      <w:r w:rsidR="00BC0B8F" w:rsidRPr="00550168">
        <w:rPr>
          <w:rFonts w:ascii="Tahoma" w:eastAsia="Calibri" w:hAnsi="Tahoma" w:cs="Tahoma"/>
          <w:sz w:val="22"/>
          <w:szCs w:val="22"/>
        </w:rPr>
        <w:t xml:space="preserve"> nurodytus </w:t>
      </w:r>
      <w:r w:rsidR="00F17659" w:rsidRPr="00550168">
        <w:rPr>
          <w:rFonts w:ascii="Tahoma" w:eastAsia="Calibri" w:hAnsi="Tahoma" w:cs="Tahoma"/>
          <w:sz w:val="22"/>
          <w:szCs w:val="22"/>
        </w:rPr>
        <w:t xml:space="preserve">dokumentus ir </w:t>
      </w:r>
      <w:r w:rsidR="00652267" w:rsidRPr="00550168">
        <w:rPr>
          <w:rFonts w:ascii="Tahoma" w:eastAsia="Calibri" w:hAnsi="Tahoma" w:cs="Tahoma"/>
          <w:sz w:val="22"/>
          <w:szCs w:val="22"/>
        </w:rPr>
        <w:t>užpildytą</w:t>
      </w:r>
      <w:r w:rsidR="00012261" w:rsidRPr="00550168">
        <w:rPr>
          <w:rFonts w:ascii="Tahoma" w:eastAsia="Calibri" w:hAnsi="Tahoma" w:cs="Tahoma"/>
          <w:sz w:val="22"/>
          <w:szCs w:val="22"/>
        </w:rPr>
        <w:t xml:space="preserve"> EBVPD</w:t>
      </w:r>
      <w:r w:rsidR="00652267" w:rsidRPr="00550168">
        <w:rPr>
          <w:rFonts w:ascii="Tahoma" w:eastAsia="Calibri" w:hAnsi="Tahoma" w:cs="Tahoma"/>
          <w:sz w:val="22"/>
          <w:szCs w:val="22"/>
        </w:rPr>
        <w:t>. Atskirą EBVPD pildo:</w:t>
      </w:r>
    </w:p>
    <w:p w14:paraId="306B5AC8" w14:textId="372ACC7F" w:rsidR="00BC0B8F" w:rsidRPr="00550168" w:rsidRDefault="00E81BA4" w:rsidP="00AF057F">
      <w:pPr>
        <w:tabs>
          <w:tab w:val="left" w:pos="567"/>
        </w:tabs>
        <w:jc w:val="both"/>
        <w:rPr>
          <w:rFonts w:ascii="Tahoma" w:hAnsi="Tahoma" w:cs="Tahoma"/>
          <w:sz w:val="22"/>
          <w:szCs w:val="22"/>
        </w:rPr>
      </w:pPr>
      <w:r w:rsidRPr="00550168">
        <w:rPr>
          <w:rFonts w:ascii="Tahoma" w:eastAsia="Calibri" w:hAnsi="Tahoma" w:cs="Tahoma"/>
          <w:sz w:val="22"/>
          <w:szCs w:val="22"/>
        </w:rPr>
        <w:tab/>
      </w:r>
      <w:r w:rsidR="006A205A" w:rsidRPr="00550168">
        <w:rPr>
          <w:rFonts w:ascii="Tahoma" w:eastAsia="Calibri" w:hAnsi="Tahoma" w:cs="Tahoma"/>
          <w:sz w:val="22"/>
          <w:szCs w:val="22"/>
        </w:rPr>
        <w:t>1</w:t>
      </w:r>
      <w:r w:rsidR="00CA28A2" w:rsidRPr="00550168">
        <w:rPr>
          <w:rFonts w:ascii="Tahoma" w:eastAsia="Calibri" w:hAnsi="Tahoma" w:cs="Tahoma"/>
          <w:sz w:val="22"/>
          <w:szCs w:val="22"/>
        </w:rPr>
        <w:t>1</w:t>
      </w:r>
      <w:r w:rsidR="006A205A" w:rsidRPr="00550168">
        <w:rPr>
          <w:rFonts w:ascii="Tahoma" w:eastAsia="Calibri" w:hAnsi="Tahoma" w:cs="Tahoma"/>
          <w:sz w:val="22"/>
          <w:szCs w:val="22"/>
        </w:rPr>
        <w:t>.</w:t>
      </w:r>
      <w:r w:rsidR="00CA28A2" w:rsidRPr="00550168">
        <w:rPr>
          <w:rFonts w:ascii="Tahoma" w:eastAsia="Calibri" w:hAnsi="Tahoma" w:cs="Tahoma"/>
          <w:sz w:val="22"/>
          <w:szCs w:val="22"/>
        </w:rPr>
        <w:t>1</w:t>
      </w:r>
      <w:r w:rsidR="006A205A" w:rsidRPr="00550168">
        <w:rPr>
          <w:rFonts w:ascii="Tahoma" w:eastAsia="Calibri" w:hAnsi="Tahoma" w:cs="Tahoma"/>
          <w:sz w:val="22"/>
          <w:szCs w:val="22"/>
        </w:rPr>
        <w:t xml:space="preserve">.1. </w:t>
      </w:r>
      <w:r w:rsidR="007952F5" w:rsidRPr="00550168">
        <w:rPr>
          <w:rFonts w:ascii="Tahoma" w:eastAsia="Calibri" w:hAnsi="Tahoma" w:cs="Tahoma"/>
          <w:sz w:val="22"/>
          <w:szCs w:val="22"/>
        </w:rPr>
        <w:t>t</w:t>
      </w:r>
      <w:r w:rsidR="00652267" w:rsidRPr="00550168">
        <w:rPr>
          <w:rFonts w:ascii="Tahoma" w:eastAsia="Calibri" w:hAnsi="Tahoma" w:cs="Tahoma"/>
          <w:sz w:val="22"/>
          <w:szCs w:val="22"/>
        </w:rPr>
        <w:t>iekėjas;</w:t>
      </w:r>
    </w:p>
    <w:p w14:paraId="21867596" w14:textId="4CA5A58A" w:rsidR="00BC0B8F" w:rsidRPr="00550168" w:rsidRDefault="006A205A" w:rsidP="00DC3263">
      <w:pPr>
        <w:tabs>
          <w:tab w:val="left" w:pos="567"/>
        </w:tabs>
        <w:jc w:val="both"/>
        <w:rPr>
          <w:rFonts w:ascii="Tahoma" w:hAnsi="Tahoma" w:cs="Tahoma"/>
          <w:sz w:val="22"/>
          <w:szCs w:val="22"/>
        </w:rPr>
      </w:pPr>
      <w:r w:rsidRPr="00550168">
        <w:rPr>
          <w:rFonts w:ascii="Tahoma" w:hAnsi="Tahoma" w:cs="Tahoma"/>
          <w:sz w:val="22"/>
          <w:szCs w:val="22"/>
        </w:rPr>
        <w:tab/>
        <w:t>1</w:t>
      </w:r>
      <w:r w:rsidR="00CA28A2" w:rsidRPr="00550168">
        <w:rPr>
          <w:rFonts w:ascii="Tahoma" w:hAnsi="Tahoma" w:cs="Tahoma"/>
          <w:sz w:val="22"/>
          <w:szCs w:val="22"/>
        </w:rPr>
        <w:t>1</w:t>
      </w:r>
      <w:r w:rsidRPr="00550168">
        <w:rPr>
          <w:rFonts w:ascii="Tahoma" w:hAnsi="Tahoma" w:cs="Tahoma"/>
          <w:sz w:val="22"/>
          <w:szCs w:val="22"/>
        </w:rPr>
        <w:t>.</w:t>
      </w:r>
      <w:r w:rsidR="00CA28A2" w:rsidRPr="00550168">
        <w:rPr>
          <w:rFonts w:ascii="Tahoma" w:hAnsi="Tahoma" w:cs="Tahoma"/>
          <w:sz w:val="22"/>
          <w:szCs w:val="22"/>
        </w:rPr>
        <w:t>1</w:t>
      </w:r>
      <w:r w:rsidRPr="00550168">
        <w:rPr>
          <w:rFonts w:ascii="Tahoma" w:hAnsi="Tahoma" w:cs="Tahoma"/>
          <w:sz w:val="22"/>
          <w:szCs w:val="22"/>
        </w:rPr>
        <w:t xml:space="preserve">.2. </w:t>
      </w:r>
      <w:r w:rsidR="007952F5" w:rsidRPr="00550168">
        <w:rPr>
          <w:rFonts w:ascii="Tahoma" w:hAnsi="Tahoma" w:cs="Tahoma"/>
          <w:sz w:val="22"/>
          <w:szCs w:val="22"/>
        </w:rPr>
        <w:t>k</w:t>
      </w:r>
      <w:r w:rsidR="00652267" w:rsidRPr="00550168">
        <w:rPr>
          <w:rFonts w:ascii="Tahoma" w:hAnsi="Tahoma" w:cs="Tahoma"/>
          <w:sz w:val="22"/>
          <w:szCs w:val="22"/>
        </w:rPr>
        <w:t>iekvienas tiekėjų grupės narys (jeigu pa</w:t>
      </w:r>
      <w:r w:rsidR="005B7635" w:rsidRPr="00550168">
        <w:rPr>
          <w:rFonts w:ascii="Tahoma" w:hAnsi="Tahoma" w:cs="Tahoma"/>
          <w:sz w:val="22"/>
          <w:szCs w:val="22"/>
        </w:rPr>
        <w:t>raišką</w:t>
      </w:r>
      <w:r w:rsidR="00652267" w:rsidRPr="00550168">
        <w:rPr>
          <w:rFonts w:ascii="Tahoma" w:hAnsi="Tahoma" w:cs="Tahoma"/>
          <w:sz w:val="22"/>
          <w:szCs w:val="22"/>
        </w:rPr>
        <w:t xml:space="preserve"> teikia tiekėjų grupė);</w:t>
      </w:r>
    </w:p>
    <w:p w14:paraId="795D2460" w14:textId="1895681A" w:rsidR="009C376E" w:rsidRPr="00550168" w:rsidRDefault="006A205A" w:rsidP="00DC3263">
      <w:pPr>
        <w:tabs>
          <w:tab w:val="left" w:pos="567"/>
        </w:tabs>
        <w:jc w:val="both"/>
        <w:rPr>
          <w:rFonts w:ascii="Tahoma" w:hAnsi="Tahoma" w:cs="Tahoma"/>
          <w:sz w:val="22"/>
          <w:szCs w:val="22"/>
        </w:rPr>
      </w:pPr>
      <w:r w:rsidRPr="00550168">
        <w:rPr>
          <w:rFonts w:ascii="Tahoma" w:hAnsi="Tahoma" w:cs="Tahoma"/>
          <w:sz w:val="22"/>
          <w:szCs w:val="22"/>
        </w:rPr>
        <w:tab/>
        <w:t>1</w:t>
      </w:r>
      <w:r w:rsidR="00CA28A2" w:rsidRPr="00550168">
        <w:rPr>
          <w:rFonts w:ascii="Tahoma" w:hAnsi="Tahoma" w:cs="Tahoma"/>
          <w:sz w:val="22"/>
          <w:szCs w:val="22"/>
        </w:rPr>
        <w:t>1.1</w:t>
      </w:r>
      <w:r w:rsidRPr="00550168">
        <w:rPr>
          <w:rFonts w:ascii="Tahoma" w:hAnsi="Tahoma" w:cs="Tahoma"/>
          <w:sz w:val="22"/>
          <w:szCs w:val="22"/>
        </w:rPr>
        <w:t xml:space="preserve">.3. </w:t>
      </w:r>
      <w:r w:rsidR="007952F5" w:rsidRPr="00550168">
        <w:rPr>
          <w:rFonts w:ascii="Tahoma" w:hAnsi="Tahoma" w:cs="Tahoma"/>
          <w:sz w:val="22"/>
          <w:szCs w:val="22"/>
        </w:rPr>
        <w:t>k</w:t>
      </w:r>
      <w:r w:rsidR="00652267" w:rsidRPr="00550168">
        <w:rPr>
          <w:rFonts w:ascii="Tahoma" w:hAnsi="Tahoma" w:cs="Tahoma"/>
          <w:sz w:val="22"/>
          <w:szCs w:val="22"/>
        </w:rPr>
        <w:t xml:space="preserve">iekvienas ūkio subjektas, jeigu tiekėjas remiasi jo </w:t>
      </w:r>
      <w:proofErr w:type="spellStart"/>
      <w:r w:rsidR="00652267" w:rsidRPr="00550168">
        <w:rPr>
          <w:rFonts w:ascii="Tahoma" w:hAnsi="Tahoma" w:cs="Tahoma"/>
          <w:sz w:val="22"/>
          <w:szCs w:val="22"/>
        </w:rPr>
        <w:t>pajėgumais</w:t>
      </w:r>
      <w:proofErr w:type="spellEnd"/>
      <w:r w:rsidR="00652267" w:rsidRPr="00550168">
        <w:rPr>
          <w:rFonts w:ascii="Tahoma" w:hAnsi="Tahoma" w:cs="Tahoma"/>
          <w:sz w:val="22"/>
          <w:szCs w:val="22"/>
        </w:rPr>
        <w:t>, kad atitiktų reikalavimus tiekėjams</w:t>
      </w:r>
      <w:r w:rsidR="0002606E" w:rsidRPr="00550168">
        <w:rPr>
          <w:rFonts w:ascii="Tahoma" w:hAnsi="Tahoma" w:cs="Tahoma"/>
          <w:sz w:val="22"/>
          <w:szCs w:val="22"/>
        </w:rPr>
        <w:t>;</w:t>
      </w:r>
      <w:r w:rsidR="00C60756" w:rsidRPr="00550168">
        <w:rPr>
          <w:rFonts w:ascii="Tahoma" w:hAnsi="Tahoma" w:cs="Tahoma"/>
          <w:sz w:val="22"/>
          <w:szCs w:val="22"/>
        </w:rPr>
        <w:t xml:space="preserve"> </w:t>
      </w:r>
    </w:p>
    <w:p w14:paraId="68E11675" w14:textId="582B1144" w:rsidR="00BB64FD" w:rsidRPr="00550168" w:rsidRDefault="00BB64FD" w:rsidP="009C376E">
      <w:pPr>
        <w:tabs>
          <w:tab w:val="left" w:pos="567"/>
        </w:tabs>
        <w:ind w:firstLine="567"/>
        <w:jc w:val="both"/>
        <w:rPr>
          <w:rFonts w:ascii="Tahoma" w:hAnsi="Tahoma" w:cs="Tahoma"/>
          <w:sz w:val="22"/>
          <w:szCs w:val="22"/>
        </w:rPr>
      </w:pPr>
      <w:r w:rsidRPr="00550168">
        <w:rPr>
          <w:rFonts w:ascii="Tahoma" w:eastAsia="Calibri" w:hAnsi="Tahoma" w:cs="Tahoma"/>
          <w:sz w:val="22"/>
          <w:szCs w:val="22"/>
        </w:rPr>
        <w:t>1</w:t>
      </w:r>
      <w:r w:rsidR="00CA28A2" w:rsidRPr="00550168">
        <w:rPr>
          <w:rFonts w:ascii="Tahoma" w:eastAsia="Calibri" w:hAnsi="Tahoma" w:cs="Tahoma"/>
          <w:sz w:val="22"/>
          <w:szCs w:val="22"/>
        </w:rPr>
        <w:t>1.1</w:t>
      </w:r>
      <w:r w:rsidRPr="00550168">
        <w:rPr>
          <w:rFonts w:ascii="Tahoma" w:eastAsia="Calibri" w:hAnsi="Tahoma" w:cs="Tahoma"/>
          <w:sz w:val="22"/>
          <w:szCs w:val="22"/>
        </w:rPr>
        <w:t>.</w:t>
      </w:r>
      <w:r w:rsidR="00343E51" w:rsidRPr="00550168">
        <w:rPr>
          <w:rFonts w:ascii="Tahoma" w:eastAsia="Calibri" w:hAnsi="Tahoma" w:cs="Tahoma"/>
          <w:sz w:val="22"/>
          <w:szCs w:val="22"/>
        </w:rPr>
        <w:t>4</w:t>
      </w:r>
      <w:r w:rsidRPr="00550168">
        <w:rPr>
          <w:rFonts w:ascii="Tahoma" w:eastAsia="Calibri" w:hAnsi="Tahoma" w:cs="Tahoma"/>
          <w:sz w:val="22"/>
          <w:szCs w:val="22"/>
        </w:rPr>
        <w:t>. paraiškos teikimo metu žinomi subti</w:t>
      </w:r>
      <w:r w:rsidR="00BB3F4E" w:rsidRPr="00550168">
        <w:rPr>
          <w:rFonts w:ascii="Tahoma" w:eastAsia="Calibri" w:hAnsi="Tahoma" w:cs="Tahoma"/>
          <w:sz w:val="22"/>
          <w:szCs w:val="22"/>
        </w:rPr>
        <w:t>ekėjai (jeigu Perkančioji organizacija</w:t>
      </w:r>
      <w:r w:rsidRPr="00550168">
        <w:rPr>
          <w:rFonts w:ascii="Tahoma" w:eastAsia="Calibri" w:hAnsi="Tahoma" w:cs="Tahoma"/>
          <w:sz w:val="22"/>
          <w:szCs w:val="22"/>
        </w:rPr>
        <w:t xml:space="preserve"> nustato reikalavimus dėl tiekėjų subtiekėjų pašalinimo pagrindų). Jei paraiškos teikimo metu subtiekėjai nėra žinomi, šią informaciją tiekėjas turės nurodyti pasiūlyme dėl konkretaus pirkimo DPS bei pateikti subtiekėjo</w:t>
      </w:r>
      <w:r w:rsidR="00BB3F4E" w:rsidRPr="00550168">
        <w:rPr>
          <w:rFonts w:ascii="Tahoma" w:eastAsia="Calibri" w:hAnsi="Tahoma" w:cs="Tahoma"/>
          <w:sz w:val="22"/>
          <w:szCs w:val="22"/>
        </w:rPr>
        <w:t xml:space="preserve"> EBVPD (jeigu Perkančioji organizacija</w:t>
      </w:r>
      <w:r w:rsidRPr="00550168">
        <w:rPr>
          <w:rFonts w:ascii="Tahoma" w:eastAsia="Calibri" w:hAnsi="Tahoma" w:cs="Tahoma"/>
          <w:sz w:val="22"/>
          <w:szCs w:val="22"/>
        </w:rPr>
        <w:t xml:space="preserve"> nustato reikalavimus dėl subtiekėjų pašalinimo pagrindų).</w:t>
      </w:r>
    </w:p>
    <w:p w14:paraId="1549075A" w14:textId="77777777" w:rsidR="00920EFE" w:rsidRPr="00550168" w:rsidRDefault="00920EFE" w:rsidP="00DC3263">
      <w:pPr>
        <w:pStyle w:val="ListParagraph"/>
        <w:numPr>
          <w:ilvl w:val="1"/>
          <w:numId w:val="16"/>
        </w:numPr>
        <w:tabs>
          <w:tab w:val="left" w:pos="567"/>
        </w:tabs>
        <w:contextualSpacing w:val="0"/>
        <w:jc w:val="both"/>
        <w:rPr>
          <w:rFonts w:ascii="Tahoma" w:eastAsia="Calibri" w:hAnsi="Tahoma" w:cs="Tahoma"/>
          <w:vanish/>
          <w:sz w:val="22"/>
          <w:szCs w:val="22"/>
        </w:rPr>
      </w:pPr>
    </w:p>
    <w:p w14:paraId="2DABB1BB" w14:textId="77777777" w:rsidR="00920EFE" w:rsidRPr="00550168" w:rsidRDefault="00920EFE" w:rsidP="00DC3263">
      <w:pPr>
        <w:pStyle w:val="ListParagraph"/>
        <w:numPr>
          <w:ilvl w:val="1"/>
          <w:numId w:val="16"/>
        </w:numPr>
        <w:tabs>
          <w:tab w:val="left" w:pos="567"/>
        </w:tabs>
        <w:contextualSpacing w:val="0"/>
        <w:jc w:val="both"/>
        <w:rPr>
          <w:rFonts w:ascii="Tahoma" w:eastAsia="Calibri" w:hAnsi="Tahoma" w:cs="Tahoma"/>
          <w:vanish/>
          <w:sz w:val="22"/>
          <w:szCs w:val="22"/>
        </w:rPr>
      </w:pPr>
    </w:p>
    <w:p w14:paraId="2ECE28F4" w14:textId="77777777" w:rsidR="00F17659" w:rsidRPr="00550168" w:rsidRDefault="00F17659" w:rsidP="00DC3263">
      <w:pPr>
        <w:pStyle w:val="ListParagraph"/>
        <w:numPr>
          <w:ilvl w:val="0"/>
          <w:numId w:val="10"/>
        </w:numPr>
        <w:tabs>
          <w:tab w:val="left" w:pos="567"/>
        </w:tabs>
        <w:contextualSpacing w:val="0"/>
        <w:jc w:val="both"/>
        <w:rPr>
          <w:rFonts w:ascii="Tahoma" w:eastAsia="Calibri" w:hAnsi="Tahoma" w:cs="Tahoma"/>
          <w:vanish/>
          <w:sz w:val="22"/>
          <w:szCs w:val="22"/>
        </w:rPr>
      </w:pPr>
    </w:p>
    <w:p w14:paraId="3605E033" w14:textId="77777777" w:rsidR="00F17659" w:rsidRPr="00550168" w:rsidRDefault="00F17659" w:rsidP="00DC3263">
      <w:pPr>
        <w:pStyle w:val="ListParagraph"/>
        <w:numPr>
          <w:ilvl w:val="0"/>
          <w:numId w:val="10"/>
        </w:numPr>
        <w:tabs>
          <w:tab w:val="left" w:pos="567"/>
        </w:tabs>
        <w:contextualSpacing w:val="0"/>
        <w:jc w:val="both"/>
        <w:rPr>
          <w:rFonts w:ascii="Tahoma" w:eastAsia="Calibri" w:hAnsi="Tahoma" w:cs="Tahoma"/>
          <w:vanish/>
          <w:sz w:val="22"/>
          <w:szCs w:val="22"/>
        </w:rPr>
      </w:pPr>
    </w:p>
    <w:p w14:paraId="1A76C9EA" w14:textId="77777777" w:rsidR="00F17659" w:rsidRPr="00550168" w:rsidRDefault="00F17659" w:rsidP="00DC3263">
      <w:pPr>
        <w:pStyle w:val="ListParagraph"/>
        <w:numPr>
          <w:ilvl w:val="0"/>
          <w:numId w:val="10"/>
        </w:numPr>
        <w:tabs>
          <w:tab w:val="left" w:pos="567"/>
        </w:tabs>
        <w:contextualSpacing w:val="0"/>
        <w:jc w:val="both"/>
        <w:rPr>
          <w:rFonts w:ascii="Tahoma" w:eastAsia="Calibri" w:hAnsi="Tahoma" w:cs="Tahoma"/>
          <w:vanish/>
          <w:sz w:val="22"/>
          <w:szCs w:val="22"/>
        </w:rPr>
      </w:pPr>
    </w:p>
    <w:p w14:paraId="5A2CD120" w14:textId="77777777" w:rsidR="00F17659" w:rsidRPr="00550168" w:rsidRDefault="00F17659" w:rsidP="00DC3263">
      <w:pPr>
        <w:pStyle w:val="ListParagraph"/>
        <w:numPr>
          <w:ilvl w:val="0"/>
          <w:numId w:val="10"/>
        </w:numPr>
        <w:tabs>
          <w:tab w:val="left" w:pos="567"/>
        </w:tabs>
        <w:contextualSpacing w:val="0"/>
        <w:jc w:val="both"/>
        <w:rPr>
          <w:rFonts w:ascii="Tahoma" w:eastAsia="Calibri" w:hAnsi="Tahoma" w:cs="Tahoma"/>
          <w:vanish/>
          <w:sz w:val="22"/>
          <w:szCs w:val="22"/>
        </w:rPr>
      </w:pPr>
    </w:p>
    <w:p w14:paraId="045F9E88" w14:textId="77777777" w:rsidR="00F17659" w:rsidRPr="00550168" w:rsidRDefault="00F17659" w:rsidP="00DC3263">
      <w:pPr>
        <w:pStyle w:val="ListParagraph"/>
        <w:numPr>
          <w:ilvl w:val="0"/>
          <w:numId w:val="10"/>
        </w:numPr>
        <w:tabs>
          <w:tab w:val="left" w:pos="567"/>
        </w:tabs>
        <w:contextualSpacing w:val="0"/>
        <w:jc w:val="both"/>
        <w:rPr>
          <w:rFonts w:ascii="Tahoma" w:eastAsia="Calibri" w:hAnsi="Tahoma" w:cs="Tahoma"/>
          <w:vanish/>
          <w:sz w:val="22"/>
          <w:szCs w:val="22"/>
        </w:rPr>
      </w:pPr>
    </w:p>
    <w:p w14:paraId="63517C14" w14:textId="77777777" w:rsidR="00F17659" w:rsidRPr="00550168" w:rsidRDefault="00F17659" w:rsidP="00DC3263">
      <w:pPr>
        <w:pStyle w:val="ListParagraph"/>
        <w:numPr>
          <w:ilvl w:val="0"/>
          <w:numId w:val="10"/>
        </w:numPr>
        <w:tabs>
          <w:tab w:val="left" w:pos="567"/>
        </w:tabs>
        <w:contextualSpacing w:val="0"/>
        <w:jc w:val="both"/>
        <w:rPr>
          <w:rFonts w:ascii="Tahoma" w:eastAsia="Calibri" w:hAnsi="Tahoma" w:cs="Tahoma"/>
          <w:vanish/>
          <w:sz w:val="22"/>
          <w:szCs w:val="22"/>
        </w:rPr>
      </w:pPr>
    </w:p>
    <w:p w14:paraId="4811FFB4" w14:textId="77777777" w:rsidR="00F17659" w:rsidRPr="00550168" w:rsidRDefault="00F17659" w:rsidP="00DC3263">
      <w:pPr>
        <w:pStyle w:val="ListParagraph"/>
        <w:numPr>
          <w:ilvl w:val="0"/>
          <w:numId w:val="10"/>
        </w:numPr>
        <w:tabs>
          <w:tab w:val="left" w:pos="567"/>
        </w:tabs>
        <w:contextualSpacing w:val="0"/>
        <w:jc w:val="both"/>
        <w:rPr>
          <w:rFonts w:ascii="Tahoma" w:eastAsia="Calibri" w:hAnsi="Tahoma" w:cs="Tahoma"/>
          <w:vanish/>
          <w:sz w:val="22"/>
          <w:szCs w:val="22"/>
        </w:rPr>
      </w:pPr>
    </w:p>
    <w:p w14:paraId="758B8091" w14:textId="77777777" w:rsidR="00F17659" w:rsidRPr="00550168" w:rsidRDefault="00F17659" w:rsidP="00DC3263">
      <w:pPr>
        <w:pStyle w:val="ListParagraph"/>
        <w:numPr>
          <w:ilvl w:val="1"/>
          <w:numId w:val="10"/>
        </w:numPr>
        <w:tabs>
          <w:tab w:val="left" w:pos="567"/>
        </w:tabs>
        <w:contextualSpacing w:val="0"/>
        <w:jc w:val="both"/>
        <w:rPr>
          <w:rFonts w:ascii="Tahoma" w:eastAsia="Calibri" w:hAnsi="Tahoma" w:cs="Tahoma"/>
          <w:vanish/>
          <w:sz w:val="22"/>
          <w:szCs w:val="22"/>
        </w:rPr>
      </w:pPr>
    </w:p>
    <w:p w14:paraId="03D03543" w14:textId="77777777" w:rsidR="00F17659" w:rsidRPr="00550168" w:rsidRDefault="00F17659" w:rsidP="00DC3263">
      <w:pPr>
        <w:pStyle w:val="ListParagraph"/>
        <w:numPr>
          <w:ilvl w:val="1"/>
          <w:numId w:val="10"/>
        </w:numPr>
        <w:tabs>
          <w:tab w:val="left" w:pos="567"/>
        </w:tabs>
        <w:contextualSpacing w:val="0"/>
        <w:jc w:val="both"/>
        <w:rPr>
          <w:rFonts w:ascii="Tahoma" w:eastAsia="Calibri" w:hAnsi="Tahoma" w:cs="Tahoma"/>
          <w:vanish/>
          <w:sz w:val="22"/>
          <w:szCs w:val="22"/>
        </w:rPr>
      </w:pPr>
    </w:p>
    <w:p w14:paraId="6598051C" w14:textId="77777777" w:rsidR="00F17659" w:rsidRPr="00550168" w:rsidRDefault="00F17659" w:rsidP="00DC3263">
      <w:pPr>
        <w:pStyle w:val="ListParagraph"/>
        <w:numPr>
          <w:ilvl w:val="1"/>
          <w:numId w:val="10"/>
        </w:numPr>
        <w:tabs>
          <w:tab w:val="left" w:pos="567"/>
        </w:tabs>
        <w:contextualSpacing w:val="0"/>
        <w:jc w:val="both"/>
        <w:rPr>
          <w:rFonts w:ascii="Tahoma" w:eastAsia="Calibri" w:hAnsi="Tahoma" w:cs="Tahoma"/>
          <w:vanish/>
          <w:sz w:val="22"/>
          <w:szCs w:val="22"/>
        </w:rPr>
      </w:pPr>
    </w:p>
    <w:p w14:paraId="1408DEBD" w14:textId="77777777" w:rsidR="00F17659" w:rsidRPr="00550168" w:rsidRDefault="00F17659" w:rsidP="00DC3263">
      <w:pPr>
        <w:pStyle w:val="ListParagraph"/>
        <w:numPr>
          <w:ilvl w:val="1"/>
          <w:numId w:val="10"/>
        </w:numPr>
        <w:tabs>
          <w:tab w:val="left" w:pos="567"/>
        </w:tabs>
        <w:contextualSpacing w:val="0"/>
        <w:jc w:val="both"/>
        <w:rPr>
          <w:rFonts w:ascii="Tahoma" w:eastAsia="Calibri" w:hAnsi="Tahoma" w:cs="Tahoma"/>
          <w:vanish/>
          <w:sz w:val="22"/>
          <w:szCs w:val="22"/>
        </w:rPr>
      </w:pPr>
    </w:p>
    <w:p w14:paraId="3355AACA" w14:textId="77777777" w:rsidR="00F17659" w:rsidRPr="00550168" w:rsidRDefault="00F17659" w:rsidP="00DC3263">
      <w:pPr>
        <w:pStyle w:val="ListParagraph"/>
        <w:numPr>
          <w:ilvl w:val="1"/>
          <w:numId w:val="10"/>
        </w:numPr>
        <w:tabs>
          <w:tab w:val="left" w:pos="567"/>
        </w:tabs>
        <w:contextualSpacing w:val="0"/>
        <w:jc w:val="both"/>
        <w:rPr>
          <w:rFonts w:ascii="Tahoma" w:eastAsia="Calibri" w:hAnsi="Tahoma" w:cs="Tahoma"/>
          <w:vanish/>
          <w:sz w:val="22"/>
          <w:szCs w:val="22"/>
        </w:rPr>
      </w:pPr>
    </w:p>
    <w:p w14:paraId="7885CEB6" w14:textId="77777777" w:rsidR="00F17659" w:rsidRPr="00550168" w:rsidRDefault="00F17659" w:rsidP="00DC3263">
      <w:pPr>
        <w:pStyle w:val="ListParagraph"/>
        <w:numPr>
          <w:ilvl w:val="1"/>
          <w:numId w:val="10"/>
        </w:numPr>
        <w:tabs>
          <w:tab w:val="left" w:pos="567"/>
        </w:tabs>
        <w:contextualSpacing w:val="0"/>
        <w:jc w:val="both"/>
        <w:rPr>
          <w:rFonts w:ascii="Tahoma" w:eastAsia="Calibri" w:hAnsi="Tahoma" w:cs="Tahoma"/>
          <w:vanish/>
          <w:sz w:val="22"/>
          <w:szCs w:val="22"/>
        </w:rPr>
      </w:pPr>
    </w:p>
    <w:p w14:paraId="40581953" w14:textId="77777777" w:rsidR="00F17659" w:rsidRPr="00550168" w:rsidRDefault="00F17659" w:rsidP="00DC3263">
      <w:pPr>
        <w:pStyle w:val="ListParagraph"/>
        <w:numPr>
          <w:ilvl w:val="1"/>
          <w:numId w:val="10"/>
        </w:numPr>
        <w:tabs>
          <w:tab w:val="left" w:pos="567"/>
        </w:tabs>
        <w:contextualSpacing w:val="0"/>
        <w:jc w:val="both"/>
        <w:rPr>
          <w:rFonts w:ascii="Tahoma" w:eastAsia="Calibri" w:hAnsi="Tahoma" w:cs="Tahoma"/>
          <w:vanish/>
          <w:sz w:val="22"/>
          <w:szCs w:val="22"/>
        </w:rPr>
      </w:pPr>
    </w:p>
    <w:p w14:paraId="0ED04CB6" w14:textId="23E336E4" w:rsidR="00DB1668" w:rsidRPr="00550168" w:rsidRDefault="006A205A" w:rsidP="005639F7">
      <w:pPr>
        <w:tabs>
          <w:tab w:val="left" w:pos="567"/>
        </w:tabs>
        <w:ind w:firstLine="567"/>
        <w:jc w:val="both"/>
        <w:rPr>
          <w:rFonts w:ascii="Tahoma" w:hAnsi="Tahoma" w:cs="Tahoma"/>
          <w:sz w:val="22"/>
          <w:szCs w:val="22"/>
        </w:rPr>
      </w:pPr>
      <w:r w:rsidRPr="00550168">
        <w:rPr>
          <w:rFonts w:ascii="Tahoma" w:eastAsia="Calibri" w:hAnsi="Tahoma" w:cs="Tahoma"/>
          <w:sz w:val="22"/>
          <w:szCs w:val="22"/>
        </w:rPr>
        <w:t>1</w:t>
      </w:r>
      <w:r w:rsidR="00CA28A2" w:rsidRPr="00550168">
        <w:rPr>
          <w:rFonts w:ascii="Tahoma" w:eastAsia="Calibri" w:hAnsi="Tahoma" w:cs="Tahoma"/>
          <w:sz w:val="22"/>
          <w:szCs w:val="22"/>
        </w:rPr>
        <w:t>1</w:t>
      </w:r>
      <w:r w:rsidRPr="00550168">
        <w:rPr>
          <w:rFonts w:ascii="Tahoma" w:eastAsia="Calibri" w:hAnsi="Tahoma" w:cs="Tahoma"/>
          <w:sz w:val="22"/>
          <w:szCs w:val="22"/>
        </w:rPr>
        <w:t>.</w:t>
      </w:r>
      <w:r w:rsidR="00CA28A2" w:rsidRPr="00550168">
        <w:rPr>
          <w:rFonts w:ascii="Tahoma" w:eastAsia="Calibri" w:hAnsi="Tahoma" w:cs="Tahoma"/>
          <w:sz w:val="22"/>
          <w:szCs w:val="22"/>
        </w:rPr>
        <w:t>2</w:t>
      </w:r>
      <w:r w:rsidRPr="00550168">
        <w:rPr>
          <w:rFonts w:ascii="Tahoma" w:eastAsia="Calibri" w:hAnsi="Tahoma" w:cs="Tahoma"/>
          <w:sz w:val="22"/>
          <w:szCs w:val="22"/>
        </w:rPr>
        <w:t xml:space="preserve">. </w:t>
      </w:r>
      <w:r w:rsidR="008C351B" w:rsidRPr="00550168">
        <w:rPr>
          <w:rFonts w:ascii="Tahoma" w:eastAsia="Calibri" w:hAnsi="Tahoma" w:cs="Tahoma"/>
          <w:sz w:val="22"/>
          <w:szCs w:val="22"/>
        </w:rPr>
        <w:t>D</w:t>
      </w:r>
      <w:r w:rsidR="00D24BA5" w:rsidRPr="00550168">
        <w:rPr>
          <w:rFonts w:ascii="Tahoma" w:eastAsia="Calibri" w:hAnsi="Tahoma" w:cs="Tahoma"/>
          <w:sz w:val="22"/>
          <w:szCs w:val="22"/>
        </w:rPr>
        <w:t xml:space="preserve">okumentų, kurie </w:t>
      </w:r>
      <w:r w:rsidR="00875E4C" w:rsidRPr="00550168">
        <w:rPr>
          <w:rFonts w:ascii="Tahoma" w:eastAsia="Calibri" w:hAnsi="Tahoma" w:cs="Tahoma"/>
          <w:sz w:val="22"/>
          <w:szCs w:val="22"/>
        </w:rPr>
        <w:t>patvirtina, kad tiekėjas</w:t>
      </w:r>
      <w:r w:rsidR="00D24BA5" w:rsidRPr="00550168">
        <w:rPr>
          <w:rFonts w:ascii="Tahoma" w:eastAsia="Calibri" w:hAnsi="Tahoma" w:cs="Tahoma"/>
          <w:sz w:val="22"/>
          <w:szCs w:val="22"/>
        </w:rPr>
        <w:t xml:space="preserve"> atitinka reikalavimus tiekėjams,</w:t>
      </w:r>
      <w:r w:rsidR="00D24BA5" w:rsidRPr="00550168">
        <w:rPr>
          <w:rFonts w:ascii="Tahoma" w:hAnsi="Tahoma" w:cs="Tahoma"/>
          <w:sz w:val="22"/>
          <w:szCs w:val="22"/>
        </w:rPr>
        <w:t xml:space="preserve"> nereikalaujama pateikti</w:t>
      </w:r>
      <w:r w:rsidR="00DB1668" w:rsidRPr="00550168">
        <w:rPr>
          <w:rFonts w:ascii="Tahoma" w:hAnsi="Tahoma" w:cs="Tahoma"/>
          <w:sz w:val="22"/>
          <w:szCs w:val="22"/>
        </w:rPr>
        <w:t xml:space="preserve">, jeigu </w:t>
      </w:r>
      <w:r w:rsidR="00211EBB" w:rsidRPr="00550168">
        <w:rPr>
          <w:rFonts w:ascii="Tahoma" w:hAnsi="Tahoma" w:cs="Tahoma"/>
          <w:sz w:val="22"/>
          <w:szCs w:val="22"/>
        </w:rPr>
        <w:t>Perkančioji organizacija</w:t>
      </w:r>
      <w:r w:rsidR="00DB1668" w:rsidRPr="00550168">
        <w:rPr>
          <w:rFonts w:ascii="Tahoma" w:hAnsi="Tahoma" w:cs="Tahoma"/>
          <w:sz w:val="22"/>
          <w:szCs w:val="22"/>
        </w:rPr>
        <w:t>:</w:t>
      </w:r>
      <w:r w:rsidR="00D24BA5" w:rsidRPr="00550168">
        <w:rPr>
          <w:rFonts w:ascii="Tahoma" w:hAnsi="Tahoma" w:cs="Tahoma"/>
          <w:sz w:val="22"/>
          <w:szCs w:val="22"/>
        </w:rPr>
        <w:t xml:space="preserve"> </w:t>
      </w:r>
    </w:p>
    <w:p w14:paraId="681BA780" w14:textId="0829DA24" w:rsidR="00DB1668" w:rsidRPr="00550168" w:rsidRDefault="006A205A" w:rsidP="005639F7">
      <w:pPr>
        <w:tabs>
          <w:tab w:val="left" w:pos="567"/>
        </w:tabs>
        <w:ind w:firstLine="567"/>
        <w:jc w:val="both"/>
        <w:rPr>
          <w:rFonts w:ascii="Tahoma" w:hAnsi="Tahoma" w:cs="Tahoma"/>
          <w:sz w:val="22"/>
          <w:szCs w:val="22"/>
        </w:rPr>
      </w:pPr>
      <w:r w:rsidRPr="00550168">
        <w:rPr>
          <w:rFonts w:ascii="Tahoma" w:eastAsia="Calibri" w:hAnsi="Tahoma" w:cs="Tahoma"/>
          <w:sz w:val="22"/>
          <w:szCs w:val="22"/>
        </w:rPr>
        <w:t>1</w:t>
      </w:r>
      <w:r w:rsidR="00CA28A2" w:rsidRPr="00550168">
        <w:rPr>
          <w:rFonts w:ascii="Tahoma" w:eastAsia="Calibri" w:hAnsi="Tahoma" w:cs="Tahoma"/>
          <w:sz w:val="22"/>
          <w:szCs w:val="22"/>
        </w:rPr>
        <w:t>1</w:t>
      </w:r>
      <w:r w:rsidRPr="00550168">
        <w:rPr>
          <w:rFonts w:ascii="Tahoma" w:eastAsia="Calibri" w:hAnsi="Tahoma" w:cs="Tahoma"/>
          <w:sz w:val="22"/>
          <w:szCs w:val="22"/>
        </w:rPr>
        <w:t>.</w:t>
      </w:r>
      <w:r w:rsidR="00CA28A2" w:rsidRPr="00550168">
        <w:rPr>
          <w:rFonts w:ascii="Tahoma" w:eastAsia="Calibri" w:hAnsi="Tahoma" w:cs="Tahoma"/>
          <w:sz w:val="22"/>
          <w:szCs w:val="22"/>
        </w:rPr>
        <w:t>2</w:t>
      </w:r>
      <w:r w:rsidRPr="00550168">
        <w:rPr>
          <w:rFonts w:ascii="Tahoma" w:eastAsia="Calibri" w:hAnsi="Tahoma" w:cs="Tahoma"/>
          <w:sz w:val="22"/>
          <w:szCs w:val="22"/>
        </w:rPr>
        <w:t xml:space="preserve">.1. </w:t>
      </w:r>
      <w:r w:rsidR="00DB1668" w:rsidRPr="00550168">
        <w:rPr>
          <w:rFonts w:ascii="Tahoma" w:eastAsia="Calibri" w:hAnsi="Tahoma" w:cs="Tahoma"/>
          <w:sz w:val="22"/>
          <w:szCs w:val="22"/>
        </w:rPr>
        <w:t>turi galimybę susipažinti su šiais dokumentais ar informacija tiesiogia</w:t>
      </w:r>
      <w:r w:rsidR="00A138B4" w:rsidRPr="00550168">
        <w:rPr>
          <w:rFonts w:ascii="Tahoma" w:eastAsia="Calibri" w:hAnsi="Tahoma" w:cs="Tahoma"/>
          <w:sz w:val="22"/>
          <w:szCs w:val="22"/>
        </w:rPr>
        <w:t>i ir neatlygintinai prisijungęs</w:t>
      </w:r>
      <w:r w:rsidR="00DB1668" w:rsidRPr="00550168">
        <w:rPr>
          <w:rFonts w:ascii="Tahoma" w:eastAsia="Calibri" w:hAnsi="Tahoma" w:cs="Tahoma"/>
          <w:sz w:val="22"/>
          <w:szCs w:val="22"/>
        </w:rPr>
        <w:t xml:space="preserve"> prie nacionalinės duomenų bazės bet kurioje valstybėje narėje arba naudodamasi CVP IS priemonėmis; </w:t>
      </w:r>
    </w:p>
    <w:p w14:paraId="07F5BAFC" w14:textId="10A50123" w:rsidR="006A205A" w:rsidRPr="00550168" w:rsidRDefault="006A205A" w:rsidP="005639F7">
      <w:pPr>
        <w:tabs>
          <w:tab w:val="left" w:pos="567"/>
        </w:tabs>
        <w:ind w:firstLine="567"/>
        <w:jc w:val="both"/>
        <w:rPr>
          <w:rFonts w:ascii="Tahoma" w:eastAsia="Calibri" w:hAnsi="Tahoma" w:cs="Tahoma"/>
          <w:sz w:val="22"/>
          <w:szCs w:val="22"/>
        </w:rPr>
      </w:pPr>
      <w:r w:rsidRPr="00550168">
        <w:rPr>
          <w:rFonts w:ascii="Tahoma" w:eastAsia="Calibri" w:hAnsi="Tahoma" w:cs="Tahoma"/>
          <w:sz w:val="22"/>
          <w:szCs w:val="22"/>
        </w:rPr>
        <w:t>1</w:t>
      </w:r>
      <w:r w:rsidR="00CA28A2" w:rsidRPr="00550168">
        <w:rPr>
          <w:rFonts w:ascii="Tahoma" w:eastAsia="Calibri" w:hAnsi="Tahoma" w:cs="Tahoma"/>
          <w:sz w:val="22"/>
          <w:szCs w:val="22"/>
        </w:rPr>
        <w:t>1</w:t>
      </w:r>
      <w:r w:rsidRPr="00550168">
        <w:rPr>
          <w:rFonts w:ascii="Tahoma" w:eastAsia="Calibri" w:hAnsi="Tahoma" w:cs="Tahoma"/>
          <w:sz w:val="22"/>
          <w:szCs w:val="22"/>
        </w:rPr>
        <w:t>.</w:t>
      </w:r>
      <w:r w:rsidR="00CA28A2" w:rsidRPr="00550168">
        <w:rPr>
          <w:rFonts w:ascii="Tahoma" w:eastAsia="Calibri" w:hAnsi="Tahoma" w:cs="Tahoma"/>
          <w:sz w:val="22"/>
          <w:szCs w:val="22"/>
        </w:rPr>
        <w:t>2</w:t>
      </w:r>
      <w:r w:rsidRPr="00550168">
        <w:rPr>
          <w:rFonts w:ascii="Tahoma" w:eastAsia="Calibri" w:hAnsi="Tahoma" w:cs="Tahoma"/>
          <w:sz w:val="22"/>
          <w:szCs w:val="22"/>
        </w:rPr>
        <w:t xml:space="preserve">.2. </w:t>
      </w:r>
      <w:r w:rsidR="00DB1668" w:rsidRPr="00550168">
        <w:rPr>
          <w:rFonts w:ascii="Tahoma" w:eastAsia="Calibri" w:hAnsi="Tahoma" w:cs="Tahoma"/>
          <w:sz w:val="22"/>
          <w:szCs w:val="22"/>
        </w:rPr>
        <w:t>šiuos dokumentus jau turi iš ankstesnių pirkimo procedūrų.</w:t>
      </w:r>
    </w:p>
    <w:p w14:paraId="79131515" w14:textId="69A7A30C" w:rsidR="00D24BA5" w:rsidRPr="00550168" w:rsidRDefault="006A205A" w:rsidP="005639F7">
      <w:pPr>
        <w:tabs>
          <w:tab w:val="left" w:pos="567"/>
        </w:tabs>
        <w:ind w:firstLine="567"/>
        <w:jc w:val="both"/>
        <w:rPr>
          <w:rFonts w:ascii="Tahoma" w:hAnsi="Tahoma" w:cs="Tahoma"/>
          <w:sz w:val="22"/>
          <w:szCs w:val="22"/>
        </w:rPr>
      </w:pPr>
      <w:r w:rsidRPr="00550168">
        <w:rPr>
          <w:rFonts w:ascii="Tahoma" w:eastAsia="Calibri" w:hAnsi="Tahoma" w:cs="Tahoma"/>
          <w:sz w:val="22"/>
          <w:szCs w:val="22"/>
        </w:rPr>
        <w:t>1</w:t>
      </w:r>
      <w:r w:rsidR="00CA28A2" w:rsidRPr="00550168">
        <w:rPr>
          <w:rFonts w:ascii="Tahoma" w:eastAsia="Calibri" w:hAnsi="Tahoma" w:cs="Tahoma"/>
          <w:sz w:val="22"/>
          <w:szCs w:val="22"/>
        </w:rPr>
        <w:t>1</w:t>
      </w:r>
      <w:r w:rsidRPr="00550168">
        <w:rPr>
          <w:rFonts w:ascii="Tahoma" w:eastAsia="Calibri" w:hAnsi="Tahoma" w:cs="Tahoma"/>
          <w:sz w:val="22"/>
          <w:szCs w:val="22"/>
        </w:rPr>
        <w:t>.</w:t>
      </w:r>
      <w:r w:rsidR="00CA28A2" w:rsidRPr="00550168">
        <w:rPr>
          <w:rFonts w:ascii="Tahoma" w:eastAsia="Calibri" w:hAnsi="Tahoma" w:cs="Tahoma"/>
          <w:sz w:val="22"/>
          <w:szCs w:val="22"/>
        </w:rPr>
        <w:t>3</w:t>
      </w:r>
      <w:r w:rsidRPr="00550168">
        <w:rPr>
          <w:rFonts w:ascii="Tahoma" w:eastAsia="Calibri" w:hAnsi="Tahoma" w:cs="Tahoma"/>
          <w:sz w:val="22"/>
          <w:szCs w:val="22"/>
        </w:rPr>
        <w:t xml:space="preserve">. </w:t>
      </w:r>
      <w:r w:rsidR="00512C91" w:rsidRPr="00550168">
        <w:rPr>
          <w:rFonts w:ascii="Tahoma" w:eastAsia="Calibri" w:hAnsi="Tahoma" w:cs="Tahoma"/>
          <w:sz w:val="22"/>
          <w:szCs w:val="22"/>
        </w:rPr>
        <w:t>Pirkėjas nereikalauja, tačiau esant abejonėms dėl pateiktų dokumentų tikrumo, pasilieka teisę reikalauti, kad u</w:t>
      </w:r>
      <w:r w:rsidR="00D24BA5" w:rsidRPr="00550168">
        <w:rPr>
          <w:rFonts w:ascii="Tahoma" w:eastAsia="Calibri" w:hAnsi="Tahoma" w:cs="Tahoma"/>
          <w:sz w:val="22"/>
          <w:szCs w:val="22"/>
        </w:rPr>
        <w:t xml:space="preserve">žsienio valstybės tiekėjo valstybėje išduoti </w:t>
      </w:r>
      <w:r w:rsidR="00381FC3" w:rsidRPr="00550168">
        <w:rPr>
          <w:rFonts w:ascii="Tahoma" w:eastAsia="Calibri" w:hAnsi="Tahoma" w:cs="Tahoma"/>
          <w:sz w:val="22"/>
          <w:szCs w:val="22"/>
        </w:rPr>
        <w:t xml:space="preserve">šių dokumentų 4 priede </w:t>
      </w:r>
      <w:r w:rsidR="00875E4C" w:rsidRPr="00550168">
        <w:rPr>
          <w:rFonts w:ascii="Tahoma" w:eastAsia="Calibri" w:hAnsi="Tahoma" w:cs="Tahoma"/>
          <w:sz w:val="22"/>
          <w:szCs w:val="22"/>
        </w:rPr>
        <w:t xml:space="preserve">nurodyti dokumentai </w:t>
      </w:r>
      <w:r w:rsidR="00D24BA5" w:rsidRPr="00550168">
        <w:rPr>
          <w:rFonts w:ascii="Tahoma" w:eastAsia="Calibri" w:hAnsi="Tahoma" w:cs="Tahoma"/>
          <w:sz w:val="22"/>
          <w:szCs w:val="22"/>
        </w:rPr>
        <w:t xml:space="preserve">legalizuojami vadovaujantis Dokumentų legalizavimo ir tvirtinimo pažyma </w:t>
      </w:r>
      <w:r w:rsidR="00D24BA5" w:rsidRPr="00550168">
        <w:rPr>
          <w:rFonts w:ascii="Tahoma" w:eastAsia="Calibri" w:hAnsi="Tahoma" w:cs="Tahoma"/>
          <w:i/>
          <w:sz w:val="22"/>
          <w:szCs w:val="22"/>
        </w:rPr>
        <w:t>(</w:t>
      </w:r>
      <w:proofErr w:type="spellStart"/>
      <w:r w:rsidR="00D24BA5" w:rsidRPr="00550168">
        <w:rPr>
          <w:rFonts w:ascii="Tahoma" w:eastAsia="Calibri" w:hAnsi="Tahoma" w:cs="Tahoma"/>
          <w:i/>
          <w:sz w:val="22"/>
          <w:szCs w:val="22"/>
        </w:rPr>
        <w:t>Apostille</w:t>
      </w:r>
      <w:proofErr w:type="spellEnd"/>
      <w:r w:rsidR="00D24BA5" w:rsidRPr="00550168">
        <w:rPr>
          <w:rFonts w:ascii="Tahoma" w:eastAsia="Calibri" w:hAnsi="Tahoma" w:cs="Tahoma"/>
          <w:i/>
          <w:sz w:val="22"/>
          <w:szCs w:val="22"/>
        </w:rPr>
        <w:t>)</w:t>
      </w:r>
      <w:r w:rsidR="00D24BA5" w:rsidRPr="00550168">
        <w:rPr>
          <w:rFonts w:ascii="Tahoma" w:eastAsia="Calibri" w:hAnsi="Tahoma" w:cs="Tahoma"/>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D24BA5" w:rsidRPr="00550168">
        <w:rPr>
          <w:rFonts w:ascii="Tahoma" w:eastAsia="Calibri" w:hAnsi="Tahoma" w:cs="Tahoma"/>
          <w:i/>
          <w:sz w:val="22"/>
          <w:szCs w:val="22"/>
        </w:rPr>
        <w:t>Apostille</w:t>
      </w:r>
      <w:proofErr w:type="spellEnd"/>
      <w:r w:rsidR="00D24BA5" w:rsidRPr="00550168">
        <w:rPr>
          <w:rFonts w:ascii="Tahoma" w:eastAsia="Calibri" w:hAnsi="Tahoma" w:cs="Tahoma"/>
          <w:sz w:val="22"/>
          <w:szCs w:val="22"/>
        </w:rPr>
        <w:t>).</w:t>
      </w:r>
    </w:p>
    <w:p w14:paraId="6C1CC807" w14:textId="7DEF9C6E" w:rsidR="00071B16" w:rsidRPr="00550168" w:rsidRDefault="00910F33" w:rsidP="00AF057F">
      <w:pPr>
        <w:pStyle w:val="ListParagraph"/>
        <w:tabs>
          <w:tab w:val="left" w:pos="426"/>
          <w:tab w:val="left" w:pos="993"/>
        </w:tabs>
        <w:ind w:left="0"/>
        <w:contextualSpacing w:val="0"/>
        <w:jc w:val="both"/>
        <w:rPr>
          <w:rFonts w:ascii="Tahoma" w:hAnsi="Tahoma" w:cs="Tahoma"/>
          <w:sz w:val="22"/>
          <w:szCs w:val="22"/>
        </w:rPr>
      </w:pPr>
      <w:r w:rsidRPr="00550168">
        <w:rPr>
          <w:rFonts w:ascii="Tahoma" w:hAnsi="Tahoma" w:cs="Tahoma"/>
          <w:sz w:val="22"/>
          <w:szCs w:val="22"/>
        </w:rPr>
        <w:tab/>
      </w:r>
      <w:r w:rsidR="006A205A" w:rsidRPr="00550168">
        <w:rPr>
          <w:rFonts w:ascii="Tahoma" w:hAnsi="Tahoma" w:cs="Tahoma"/>
          <w:sz w:val="22"/>
          <w:szCs w:val="22"/>
        </w:rPr>
        <w:t>1</w:t>
      </w:r>
      <w:r w:rsidR="00CA28A2" w:rsidRPr="00550168">
        <w:rPr>
          <w:rFonts w:ascii="Tahoma" w:hAnsi="Tahoma" w:cs="Tahoma"/>
          <w:sz w:val="22"/>
          <w:szCs w:val="22"/>
        </w:rPr>
        <w:t>1.4.</w:t>
      </w:r>
      <w:r w:rsidR="006A205A" w:rsidRPr="00550168">
        <w:rPr>
          <w:rFonts w:ascii="Tahoma" w:hAnsi="Tahoma" w:cs="Tahoma"/>
          <w:sz w:val="22"/>
          <w:szCs w:val="22"/>
        </w:rPr>
        <w:t xml:space="preserve"> </w:t>
      </w:r>
      <w:r w:rsidR="00D24BA5" w:rsidRPr="00550168">
        <w:rPr>
          <w:rFonts w:ascii="Tahoma" w:hAnsi="Tahoma" w:cs="Tahoma"/>
          <w:sz w:val="22"/>
          <w:szCs w:val="22"/>
        </w:rPr>
        <w:t xml:space="preserve">Jei tiekėjas negali pateikti </w:t>
      </w:r>
      <w:r w:rsidR="004034D3" w:rsidRPr="00550168">
        <w:rPr>
          <w:rFonts w:ascii="Tahoma" w:hAnsi="Tahoma" w:cs="Tahoma"/>
          <w:sz w:val="22"/>
          <w:szCs w:val="22"/>
        </w:rPr>
        <w:t xml:space="preserve">Pirkimo </w:t>
      </w:r>
      <w:r w:rsidR="00B0546F" w:rsidRPr="00550168">
        <w:rPr>
          <w:rFonts w:ascii="Tahoma" w:hAnsi="Tahoma" w:cs="Tahoma"/>
          <w:sz w:val="22"/>
          <w:szCs w:val="22"/>
        </w:rPr>
        <w:t xml:space="preserve">dokumentų 4 priede </w:t>
      </w:r>
      <w:r w:rsidR="00875E4C" w:rsidRPr="00550168">
        <w:rPr>
          <w:rFonts w:ascii="Tahoma" w:hAnsi="Tahoma" w:cs="Tahoma"/>
          <w:sz w:val="22"/>
          <w:szCs w:val="22"/>
        </w:rPr>
        <w:t>nurodytų dokumentų</w:t>
      </w:r>
      <w:r w:rsidR="00D24BA5" w:rsidRPr="00550168">
        <w:rPr>
          <w:rFonts w:ascii="Tahoma" w:eastAsia="Calibri" w:hAnsi="Tahoma" w:cs="Tahoma"/>
          <w:sz w:val="22"/>
          <w:szCs w:val="22"/>
        </w:rPr>
        <w:t xml:space="preserve">, </w:t>
      </w:r>
      <w:r w:rsidR="00D24BA5" w:rsidRPr="00550168">
        <w:rPr>
          <w:rFonts w:ascii="Tahoma" w:hAnsi="Tahoma" w:cs="Tahoma"/>
          <w:sz w:val="22"/>
          <w:szCs w:val="22"/>
          <w:lang w:eastAsia="lt-LT"/>
        </w:rPr>
        <w:t>nes valstybėje narėje ar atitinkamoje šalyje tokie dokumentai neišduodami arba toje šalyje išduodami dokument</w:t>
      </w:r>
      <w:r w:rsidR="00A06474" w:rsidRPr="00550168">
        <w:rPr>
          <w:rFonts w:ascii="Tahoma" w:hAnsi="Tahoma" w:cs="Tahoma"/>
          <w:sz w:val="22"/>
          <w:szCs w:val="22"/>
          <w:lang w:eastAsia="lt-LT"/>
        </w:rPr>
        <w:t xml:space="preserve">ai neapima visų </w:t>
      </w:r>
      <w:r w:rsidR="004034D3" w:rsidRPr="00550168">
        <w:rPr>
          <w:rFonts w:ascii="Tahoma" w:hAnsi="Tahoma" w:cs="Tahoma"/>
          <w:sz w:val="22"/>
          <w:szCs w:val="22"/>
        </w:rPr>
        <w:t xml:space="preserve">Pirkimo </w:t>
      </w:r>
      <w:r w:rsidR="00B0546F" w:rsidRPr="00550168">
        <w:rPr>
          <w:rFonts w:ascii="Tahoma" w:hAnsi="Tahoma" w:cs="Tahoma"/>
          <w:sz w:val="22"/>
          <w:szCs w:val="22"/>
          <w:lang w:eastAsia="lt-LT"/>
        </w:rPr>
        <w:t xml:space="preserve">dokumentų 4 priede </w:t>
      </w:r>
      <w:r w:rsidR="00985B82" w:rsidRPr="00550168">
        <w:rPr>
          <w:rFonts w:ascii="Tahoma" w:hAnsi="Tahoma" w:cs="Tahoma"/>
          <w:sz w:val="22"/>
          <w:szCs w:val="22"/>
          <w:lang w:eastAsia="lt-LT"/>
        </w:rPr>
        <w:t xml:space="preserve">1 ir 2 punktuose </w:t>
      </w:r>
      <w:r w:rsidR="00A06474" w:rsidRPr="00550168">
        <w:rPr>
          <w:rFonts w:ascii="Tahoma" w:hAnsi="Tahoma" w:cs="Tahoma"/>
          <w:sz w:val="22"/>
          <w:szCs w:val="22"/>
          <w:lang w:eastAsia="lt-LT"/>
        </w:rPr>
        <w:t>keliamų klausimų</w:t>
      </w:r>
      <w:r w:rsidR="00D24BA5" w:rsidRPr="00550168">
        <w:rPr>
          <w:rFonts w:ascii="Tahoma" w:hAnsi="Tahoma" w:cs="Tahoma"/>
          <w:sz w:val="22"/>
          <w:szCs w:val="22"/>
          <w:lang w:eastAsia="lt-LT"/>
        </w:rPr>
        <w:t>, jie gali būti pakeisti priesaikos deklaracija ar oficialia tiekėjo deklaracija</w:t>
      </w:r>
      <w:bookmarkStart w:id="42" w:name="part_94466764c7e54d1a8754857ef66ffa44"/>
      <w:bookmarkStart w:id="43" w:name="part_8b24312389224c56b80b5170704a3e79"/>
      <w:bookmarkEnd w:id="42"/>
      <w:bookmarkEnd w:id="43"/>
      <w:r w:rsidR="00071B16" w:rsidRPr="00550168">
        <w:rPr>
          <w:rFonts w:ascii="Tahoma" w:hAnsi="Tahoma" w:cs="Tahoma"/>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32A90F" w14:textId="62368B0A" w:rsidR="00B0546F" w:rsidRPr="00550168" w:rsidRDefault="00910F33" w:rsidP="00AF057F">
      <w:pPr>
        <w:pStyle w:val="ListParagraph"/>
        <w:tabs>
          <w:tab w:val="left" w:pos="426"/>
          <w:tab w:val="left" w:pos="567"/>
        </w:tabs>
        <w:ind w:left="0"/>
        <w:contextualSpacing w:val="0"/>
        <w:jc w:val="both"/>
        <w:rPr>
          <w:rFonts w:ascii="Tahoma" w:hAnsi="Tahoma" w:cs="Tahoma"/>
          <w:sz w:val="22"/>
          <w:szCs w:val="22"/>
        </w:rPr>
      </w:pPr>
      <w:r w:rsidRPr="00550168">
        <w:rPr>
          <w:rFonts w:ascii="Tahoma" w:hAnsi="Tahoma" w:cs="Tahoma"/>
          <w:sz w:val="22"/>
          <w:szCs w:val="22"/>
        </w:rPr>
        <w:lastRenderedPageBreak/>
        <w:tab/>
      </w:r>
      <w:r w:rsidR="006A205A" w:rsidRPr="00550168">
        <w:rPr>
          <w:rFonts w:ascii="Tahoma" w:hAnsi="Tahoma" w:cs="Tahoma"/>
          <w:sz w:val="22"/>
          <w:szCs w:val="22"/>
        </w:rPr>
        <w:t>1</w:t>
      </w:r>
      <w:r w:rsidR="00CA28A2" w:rsidRPr="00550168">
        <w:rPr>
          <w:rFonts w:ascii="Tahoma" w:hAnsi="Tahoma" w:cs="Tahoma"/>
          <w:sz w:val="22"/>
          <w:szCs w:val="22"/>
        </w:rPr>
        <w:t>1.5</w:t>
      </w:r>
      <w:r w:rsidR="006A205A" w:rsidRPr="00550168">
        <w:rPr>
          <w:rFonts w:ascii="Tahoma" w:hAnsi="Tahoma" w:cs="Tahoma"/>
          <w:sz w:val="22"/>
          <w:szCs w:val="22"/>
        </w:rPr>
        <w:t xml:space="preserve">. </w:t>
      </w:r>
      <w:r w:rsidR="00211EBB" w:rsidRPr="00550168">
        <w:rPr>
          <w:rFonts w:ascii="Tahoma" w:hAnsi="Tahoma" w:cs="Tahoma"/>
          <w:sz w:val="22"/>
          <w:szCs w:val="22"/>
        </w:rPr>
        <w:t>Perkančioji organizacija</w:t>
      </w:r>
      <w:r w:rsidR="00B0546F" w:rsidRPr="00550168">
        <w:rPr>
          <w:rFonts w:ascii="Tahoma" w:hAnsi="Tahoma" w:cs="Tahoma"/>
          <w:sz w:val="22"/>
          <w:szCs w:val="22"/>
        </w:rPr>
        <w:t xml:space="preserve"> bet kuriuo DPS galiojimo laikotarpiu gali paprašyti tiekėjų, kuriems leista dalyvauti šioje sistemoje, per 5 </w:t>
      </w:r>
      <w:r w:rsidR="00A12298" w:rsidRPr="00550168">
        <w:rPr>
          <w:rFonts w:ascii="Tahoma" w:hAnsi="Tahoma" w:cs="Tahoma"/>
          <w:sz w:val="22"/>
          <w:szCs w:val="22"/>
        </w:rPr>
        <w:t xml:space="preserve">(penkias) </w:t>
      </w:r>
      <w:r w:rsidR="00B0546F" w:rsidRPr="00550168">
        <w:rPr>
          <w:rFonts w:ascii="Tahoma" w:hAnsi="Tahoma" w:cs="Tahoma"/>
          <w:sz w:val="22"/>
          <w:szCs w:val="22"/>
        </w:rPr>
        <w:t xml:space="preserve">darbo dienas nuo prašymo išsiuntimo dienos pateikti atnaujintą ar patikslintą EBVPD ir kitus </w:t>
      </w:r>
      <w:r w:rsidR="000D2EC6" w:rsidRPr="00550168">
        <w:rPr>
          <w:rFonts w:ascii="Tahoma" w:hAnsi="Tahoma" w:cs="Tahoma"/>
          <w:sz w:val="22"/>
          <w:szCs w:val="22"/>
        </w:rPr>
        <w:t xml:space="preserve">Pirkimo </w:t>
      </w:r>
      <w:r w:rsidR="00FB6BBE" w:rsidRPr="00550168">
        <w:rPr>
          <w:rFonts w:ascii="Tahoma" w:hAnsi="Tahoma" w:cs="Tahoma"/>
          <w:sz w:val="22"/>
          <w:szCs w:val="22"/>
        </w:rPr>
        <w:t xml:space="preserve">dokumentų 4 </w:t>
      </w:r>
      <w:r w:rsidR="00C61975">
        <w:rPr>
          <w:rFonts w:ascii="Tahoma" w:hAnsi="Tahoma" w:cs="Tahoma"/>
          <w:sz w:val="22"/>
          <w:szCs w:val="22"/>
        </w:rPr>
        <w:t xml:space="preserve">ir 5 </w:t>
      </w:r>
      <w:r w:rsidR="00FB6BBE" w:rsidRPr="00550168">
        <w:rPr>
          <w:rFonts w:ascii="Tahoma" w:hAnsi="Tahoma" w:cs="Tahoma"/>
          <w:sz w:val="22"/>
          <w:szCs w:val="22"/>
        </w:rPr>
        <w:t>pried</w:t>
      </w:r>
      <w:r w:rsidR="00D710C0">
        <w:rPr>
          <w:rFonts w:ascii="Tahoma" w:hAnsi="Tahoma" w:cs="Tahoma"/>
          <w:sz w:val="22"/>
          <w:szCs w:val="22"/>
        </w:rPr>
        <w:t>uos</w:t>
      </w:r>
      <w:r w:rsidR="00FB6BBE" w:rsidRPr="00550168">
        <w:rPr>
          <w:rFonts w:ascii="Tahoma" w:hAnsi="Tahoma" w:cs="Tahoma"/>
          <w:sz w:val="22"/>
          <w:szCs w:val="22"/>
        </w:rPr>
        <w:t>e nurodytu</w:t>
      </w:r>
      <w:r w:rsidR="00B0546F" w:rsidRPr="00550168">
        <w:rPr>
          <w:rFonts w:ascii="Tahoma" w:hAnsi="Tahoma" w:cs="Tahoma"/>
          <w:sz w:val="22"/>
          <w:szCs w:val="22"/>
        </w:rPr>
        <w:t>s dokumentus.</w:t>
      </w:r>
    </w:p>
    <w:p w14:paraId="4B2E8572" w14:textId="4C3B41E2" w:rsidR="00805B36" w:rsidRPr="00550168" w:rsidRDefault="00805B36" w:rsidP="00805B36">
      <w:pPr>
        <w:tabs>
          <w:tab w:val="left" w:pos="426"/>
          <w:tab w:val="left" w:pos="567"/>
        </w:tabs>
        <w:jc w:val="both"/>
        <w:rPr>
          <w:rFonts w:ascii="Tahoma" w:hAnsi="Tahoma" w:cs="Tahoma"/>
          <w:sz w:val="22"/>
          <w:szCs w:val="22"/>
        </w:rPr>
      </w:pPr>
    </w:p>
    <w:p w14:paraId="6E33A26D"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bookmarkStart w:id="44" w:name="_Toc484093002"/>
      <w:bookmarkStart w:id="45" w:name="_Toc484496127"/>
      <w:bookmarkStart w:id="46" w:name="_Toc484496212"/>
      <w:bookmarkStart w:id="47" w:name="_Toc484496251"/>
      <w:bookmarkStart w:id="48" w:name="_Toc484496433"/>
      <w:bookmarkStart w:id="49" w:name="_Toc484093011"/>
      <w:bookmarkStart w:id="50" w:name="_Toc484496135"/>
      <w:bookmarkStart w:id="51" w:name="_Toc484496220"/>
      <w:bookmarkStart w:id="52" w:name="_Toc484496259"/>
      <w:bookmarkStart w:id="53" w:name="_Toc484496441"/>
      <w:bookmarkStart w:id="54" w:name="_Toc490221569"/>
      <w:bookmarkEnd w:id="44"/>
      <w:bookmarkEnd w:id="45"/>
      <w:bookmarkEnd w:id="46"/>
      <w:bookmarkEnd w:id="47"/>
      <w:bookmarkEnd w:id="48"/>
      <w:bookmarkEnd w:id="49"/>
      <w:bookmarkEnd w:id="50"/>
      <w:bookmarkEnd w:id="51"/>
      <w:bookmarkEnd w:id="52"/>
      <w:bookmarkEnd w:id="53"/>
      <w:bookmarkEnd w:id="54"/>
    </w:p>
    <w:p w14:paraId="4DEB1460"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E798C8D"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2811E9B8"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52401248"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7F0A3735"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5F4F167"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60DDCDB7"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3829C264"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35135929" w14:textId="77777777" w:rsidR="00BC0B8F" w:rsidRPr="00550168"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07461D97" w14:textId="0A2B0773" w:rsidR="00A86F42" w:rsidRPr="00550168" w:rsidRDefault="00A86F42" w:rsidP="00E240B4">
      <w:pPr>
        <w:pStyle w:val="ListParagraph"/>
        <w:tabs>
          <w:tab w:val="left" w:pos="142"/>
          <w:tab w:val="left" w:pos="567"/>
          <w:tab w:val="left" w:pos="851"/>
        </w:tabs>
        <w:ind w:left="0"/>
        <w:contextualSpacing w:val="0"/>
        <w:jc w:val="both"/>
        <w:rPr>
          <w:rFonts w:ascii="Tahoma" w:hAnsi="Tahoma" w:cs="Tahoma"/>
          <w:sz w:val="22"/>
          <w:szCs w:val="22"/>
        </w:rPr>
      </w:pPr>
    </w:p>
    <w:p w14:paraId="3A8364F3" w14:textId="0392554E" w:rsidR="00920EFE" w:rsidRPr="00550168" w:rsidRDefault="00E81BA4" w:rsidP="00E240B4">
      <w:pPr>
        <w:pStyle w:val="Heading1"/>
        <w:tabs>
          <w:tab w:val="left" w:pos="426"/>
        </w:tabs>
        <w:spacing w:before="60" w:after="60"/>
        <w:jc w:val="center"/>
        <w:rPr>
          <w:rFonts w:ascii="Tahoma" w:hAnsi="Tahoma" w:cs="Tahoma"/>
          <w:b/>
          <w:bCs/>
          <w:sz w:val="22"/>
          <w:szCs w:val="22"/>
        </w:rPr>
      </w:pPr>
      <w:bookmarkStart w:id="55" w:name="_Toc484496261"/>
      <w:bookmarkStart w:id="56" w:name="_Toc140679980"/>
      <w:r w:rsidRPr="00550168">
        <w:rPr>
          <w:rFonts w:ascii="Tahoma" w:hAnsi="Tahoma" w:cs="Tahoma"/>
          <w:b/>
          <w:bCs/>
          <w:sz w:val="22"/>
          <w:szCs w:val="22"/>
        </w:rPr>
        <w:t xml:space="preserve">12. </w:t>
      </w:r>
      <w:r w:rsidR="00920EFE" w:rsidRPr="00550168">
        <w:rPr>
          <w:rFonts w:ascii="Tahoma" w:hAnsi="Tahoma" w:cs="Tahoma"/>
          <w:b/>
          <w:bCs/>
          <w:sz w:val="22"/>
          <w:szCs w:val="22"/>
        </w:rPr>
        <w:t>PARAIŠKŲ</w:t>
      </w:r>
      <w:r w:rsidR="00C96569" w:rsidRPr="00550168">
        <w:rPr>
          <w:rFonts w:ascii="Tahoma" w:hAnsi="Tahoma" w:cs="Tahoma"/>
          <w:b/>
          <w:bCs/>
          <w:sz w:val="22"/>
          <w:szCs w:val="22"/>
        </w:rPr>
        <w:t xml:space="preserve"> NAGRINĖJIMAS, VERTINIMAS, P</w:t>
      </w:r>
      <w:r w:rsidR="00C90736" w:rsidRPr="00550168">
        <w:rPr>
          <w:rFonts w:ascii="Tahoma" w:hAnsi="Tahoma" w:cs="Tahoma"/>
          <w:b/>
          <w:bCs/>
          <w:sz w:val="22"/>
          <w:szCs w:val="22"/>
        </w:rPr>
        <w:t>ALYGINIMAS IR ATMETIMO PRIEŽASTYS</w:t>
      </w:r>
      <w:bookmarkEnd w:id="55"/>
      <w:bookmarkEnd w:id="56"/>
    </w:p>
    <w:p w14:paraId="5DC48E73" w14:textId="77777777" w:rsidR="00920EFE" w:rsidRPr="00550168" w:rsidRDefault="00920EFE" w:rsidP="0067131D">
      <w:pPr>
        <w:pStyle w:val="ListParagraph"/>
        <w:tabs>
          <w:tab w:val="left" w:pos="567"/>
          <w:tab w:val="left" w:pos="709"/>
          <w:tab w:val="left" w:pos="851"/>
        </w:tabs>
        <w:spacing w:before="60" w:after="60"/>
        <w:ind w:left="0"/>
        <w:contextualSpacing w:val="0"/>
        <w:jc w:val="both"/>
        <w:rPr>
          <w:rFonts w:ascii="Tahoma" w:hAnsi="Tahoma" w:cs="Tahoma"/>
          <w:sz w:val="22"/>
          <w:szCs w:val="22"/>
        </w:rPr>
      </w:pPr>
    </w:p>
    <w:p w14:paraId="5899B941"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1C64C689"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1213A07"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52BC0A97"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12EF19DA"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79BF6F3F"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401BC6C9"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04A5F373"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D7941DD"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5FE0B93D"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4B2F4009" w14:textId="77777777" w:rsidR="00BC0B8F" w:rsidRPr="00550168"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EB8822B" w14:textId="2EF8D6AF" w:rsidR="00920EFE" w:rsidRPr="00550168" w:rsidRDefault="00E81BA4" w:rsidP="005639F7">
      <w:pPr>
        <w:pStyle w:val="ListParagraph"/>
        <w:tabs>
          <w:tab w:val="left" w:pos="0"/>
          <w:tab w:val="left" w:pos="426"/>
          <w:tab w:val="left" w:pos="567"/>
          <w:tab w:val="left" w:pos="2977"/>
        </w:tabs>
        <w:ind w:left="0" w:firstLine="567"/>
        <w:contextualSpacing w:val="0"/>
        <w:jc w:val="both"/>
        <w:rPr>
          <w:rFonts w:ascii="Tahoma" w:hAnsi="Tahoma" w:cs="Tahoma"/>
          <w:sz w:val="22"/>
          <w:szCs w:val="22"/>
        </w:rPr>
      </w:pPr>
      <w:r w:rsidRPr="00550168">
        <w:rPr>
          <w:rFonts w:ascii="Tahoma" w:hAnsi="Tahoma" w:cs="Tahoma"/>
          <w:sz w:val="22"/>
          <w:szCs w:val="22"/>
        </w:rPr>
        <w:t xml:space="preserve">12.1. </w:t>
      </w:r>
      <w:r w:rsidR="00920EFE" w:rsidRPr="00550168">
        <w:rPr>
          <w:rFonts w:ascii="Tahoma" w:hAnsi="Tahoma" w:cs="Tahoma"/>
          <w:sz w:val="22"/>
          <w:szCs w:val="22"/>
        </w:rPr>
        <w:t>Tiekėjai negali dalyvauti susipažinimo su paraiškomis, paraiškų nagrinėjimo, vertinimo ir palyginimo proce</w:t>
      </w:r>
      <w:r w:rsidR="00500CC5" w:rsidRPr="00550168">
        <w:rPr>
          <w:rFonts w:ascii="Tahoma" w:hAnsi="Tahoma" w:cs="Tahoma"/>
          <w:sz w:val="22"/>
          <w:szCs w:val="22"/>
        </w:rPr>
        <w:t xml:space="preserve">dūrose. </w:t>
      </w:r>
    </w:p>
    <w:p w14:paraId="376690DA" w14:textId="77777777" w:rsidR="00E232F6" w:rsidRPr="00550168" w:rsidRDefault="00E232F6" w:rsidP="005639F7">
      <w:pPr>
        <w:pStyle w:val="ListParagraph"/>
        <w:numPr>
          <w:ilvl w:val="0"/>
          <w:numId w:val="17"/>
        </w:numPr>
        <w:tabs>
          <w:tab w:val="left" w:pos="0"/>
          <w:tab w:val="left" w:pos="426"/>
          <w:tab w:val="left" w:pos="567"/>
          <w:tab w:val="left" w:pos="2977"/>
        </w:tabs>
        <w:ind w:firstLine="567"/>
        <w:contextualSpacing w:val="0"/>
        <w:jc w:val="both"/>
        <w:rPr>
          <w:rFonts w:ascii="Tahoma" w:hAnsi="Tahoma" w:cs="Tahoma"/>
          <w:vanish/>
          <w:sz w:val="22"/>
          <w:szCs w:val="22"/>
        </w:rPr>
      </w:pPr>
    </w:p>
    <w:p w14:paraId="74CFBDF4" w14:textId="77777777" w:rsidR="00E232F6" w:rsidRPr="00550168" w:rsidRDefault="00E232F6" w:rsidP="005639F7">
      <w:pPr>
        <w:pStyle w:val="ListParagraph"/>
        <w:numPr>
          <w:ilvl w:val="0"/>
          <w:numId w:val="17"/>
        </w:numPr>
        <w:tabs>
          <w:tab w:val="left" w:pos="0"/>
          <w:tab w:val="left" w:pos="426"/>
          <w:tab w:val="left" w:pos="567"/>
          <w:tab w:val="left" w:pos="2977"/>
        </w:tabs>
        <w:ind w:firstLine="567"/>
        <w:contextualSpacing w:val="0"/>
        <w:jc w:val="both"/>
        <w:rPr>
          <w:rFonts w:ascii="Tahoma" w:hAnsi="Tahoma" w:cs="Tahoma"/>
          <w:vanish/>
          <w:sz w:val="22"/>
          <w:szCs w:val="22"/>
        </w:rPr>
      </w:pPr>
    </w:p>
    <w:p w14:paraId="60B733C6" w14:textId="77777777" w:rsidR="00E232F6" w:rsidRPr="00550168" w:rsidRDefault="00E232F6" w:rsidP="005639F7">
      <w:pPr>
        <w:pStyle w:val="ListParagraph"/>
        <w:numPr>
          <w:ilvl w:val="1"/>
          <w:numId w:val="17"/>
        </w:numPr>
        <w:tabs>
          <w:tab w:val="left" w:pos="0"/>
          <w:tab w:val="left" w:pos="426"/>
          <w:tab w:val="left" w:pos="567"/>
          <w:tab w:val="left" w:pos="2977"/>
        </w:tabs>
        <w:ind w:firstLine="567"/>
        <w:contextualSpacing w:val="0"/>
        <w:jc w:val="both"/>
        <w:rPr>
          <w:rFonts w:ascii="Tahoma" w:hAnsi="Tahoma" w:cs="Tahoma"/>
          <w:vanish/>
          <w:sz w:val="22"/>
          <w:szCs w:val="22"/>
        </w:rPr>
      </w:pPr>
    </w:p>
    <w:p w14:paraId="4610807B" w14:textId="0F2EE447" w:rsidR="000C490E" w:rsidRPr="00550168" w:rsidRDefault="00E81BA4" w:rsidP="005639F7">
      <w:pPr>
        <w:pStyle w:val="ListParagraph"/>
        <w:tabs>
          <w:tab w:val="left" w:pos="0"/>
          <w:tab w:val="left" w:pos="426"/>
          <w:tab w:val="left" w:pos="567"/>
          <w:tab w:val="left" w:pos="2977"/>
        </w:tabs>
        <w:ind w:left="0" w:firstLine="567"/>
        <w:contextualSpacing w:val="0"/>
        <w:jc w:val="both"/>
        <w:rPr>
          <w:rFonts w:ascii="Tahoma" w:hAnsi="Tahoma" w:cs="Tahoma"/>
          <w:sz w:val="22"/>
          <w:szCs w:val="22"/>
        </w:rPr>
      </w:pPr>
      <w:r w:rsidRPr="00550168">
        <w:rPr>
          <w:rFonts w:ascii="Tahoma" w:hAnsi="Tahoma" w:cs="Tahoma"/>
          <w:sz w:val="22"/>
          <w:szCs w:val="22"/>
        </w:rPr>
        <w:t>12.2.</w:t>
      </w:r>
      <w:r w:rsidR="00BC0B8F" w:rsidRPr="00550168">
        <w:rPr>
          <w:rFonts w:ascii="Tahoma" w:hAnsi="Tahoma" w:cs="Tahoma"/>
          <w:sz w:val="22"/>
          <w:szCs w:val="22"/>
        </w:rPr>
        <w:t xml:space="preserve"> </w:t>
      </w:r>
      <w:r w:rsidR="0070798A" w:rsidRPr="00550168">
        <w:rPr>
          <w:rFonts w:ascii="Tahoma" w:hAnsi="Tahoma" w:cs="Tahoma"/>
          <w:sz w:val="22"/>
          <w:szCs w:val="22"/>
        </w:rPr>
        <w:t xml:space="preserve">Gautas kandidatų paraiškas </w:t>
      </w:r>
      <w:r w:rsidR="00211EBB" w:rsidRPr="00550168">
        <w:rPr>
          <w:rFonts w:ascii="Tahoma" w:hAnsi="Tahoma" w:cs="Tahoma"/>
          <w:sz w:val="22"/>
          <w:szCs w:val="22"/>
        </w:rPr>
        <w:t>Perkančioji organizacija</w:t>
      </w:r>
      <w:r w:rsidR="0070798A" w:rsidRPr="00550168">
        <w:rPr>
          <w:rFonts w:ascii="Tahoma" w:hAnsi="Tahoma" w:cs="Tahoma"/>
          <w:sz w:val="22"/>
          <w:szCs w:val="22"/>
        </w:rPr>
        <w:t xml:space="preserve"> patikrina per ne ilgesnį kaip 10</w:t>
      </w:r>
      <w:r w:rsidR="005F6EFA" w:rsidRPr="00550168">
        <w:rPr>
          <w:rFonts w:ascii="Tahoma" w:hAnsi="Tahoma" w:cs="Tahoma"/>
          <w:sz w:val="22"/>
          <w:szCs w:val="22"/>
        </w:rPr>
        <w:t xml:space="preserve"> (dešimt)</w:t>
      </w:r>
      <w:r w:rsidR="0070798A" w:rsidRPr="00550168">
        <w:rPr>
          <w:rFonts w:ascii="Tahoma" w:hAnsi="Tahoma" w:cs="Tahoma"/>
          <w:sz w:val="22"/>
          <w:szCs w:val="22"/>
        </w:rPr>
        <w:t xml:space="preserve"> darbo dienų terminą. </w:t>
      </w:r>
    </w:p>
    <w:p w14:paraId="6F4A0FC3" w14:textId="41776ED2" w:rsidR="0036203A" w:rsidRPr="00550168" w:rsidRDefault="000C490E" w:rsidP="005639F7">
      <w:pPr>
        <w:pStyle w:val="ListParagraph"/>
        <w:tabs>
          <w:tab w:val="left" w:pos="0"/>
          <w:tab w:val="left" w:pos="426"/>
          <w:tab w:val="left" w:pos="567"/>
          <w:tab w:val="left" w:pos="2977"/>
        </w:tabs>
        <w:ind w:left="0" w:firstLine="567"/>
        <w:contextualSpacing w:val="0"/>
        <w:jc w:val="both"/>
        <w:rPr>
          <w:rFonts w:ascii="Tahoma" w:hAnsi="Tahoma" w:cs="Tahoma"/>
          <w:sz w:val="22"/>
          <w:szCs w:val="22"/>
        </w:rPr>
      </w:pPr>
      <w:r w:rsidRPr="00550168">
        <w:rPr>
          <w:rFonts w:ascii="Tahoma" w:hAnsi="Tahoma" w:cs="Tahoma"/>
          <w:sz w:val="22"/>
          <w:szCs w:val="22"/>
        </w:rPr>
        <w:t xml:space="preserve">12.3. </w:t>
      </w:r>
      <w:r w:rsidR="0070798A" w:rsidRPr="00550168">
        <w:rPr>
          <w:rFonts w:ascii="Tahoma" w:hAnsi="Tahoma" w:cs="Tahoma"/>
          <w:sz w:val="22"/>
          <w:szCs w:val="22"/>
        </w:rPr>
        <w:t xml:space="preserve">Šis terminas gali būti pailgintas iki 15 </w:t>
      </w:r>
      <w:r w:rsidR="005F6EFA" w:rsidRPr="00550168">
        <w:rPr>
          <w:rFonts w:ascii="Tahoma" w:hAnsi="Tahoma" w:cs="Tahoma"/>
          <w:sz w:val="22"/>
          <w:szCs w:val="22"/>
        </w:rPr>
        <w:t xml:space="preserve">(penkiolikos) </w:t>
      </w:r>
      <w:r w:rsidR="0070798A" w:rsidRPr="00550168">
        <w:rPr>
          <w:rFonts w:ascii="Tahoma" w:hAnsi="Tahoma" w:cs="Tahoma"/>
          <w:sz w:val="22"/>
          <w:szCs w:val="22"/>
        </w:rPr>
        <w:t xml:space="preserve">darbo dienų, kai tikrinamos pirmosios paraiškos, gautos po skelbimo apie pirkimą, arba kai prireikia papildomos dokumentacijos ar kitokio papildomo patikrinimo dėl kandidatų atitikties kvalifikaciniams reikalavimams. </w:t>
      </w:r>
      <w:r w:rsidR="00211EBB" w:rsidRPr="00550168">
        <w:rPr>
          <w:rFonts w:ascii="Tahoma" w:hAnsi="Tahoma" w:cs="Tahoma"/>
          <w:sz w:val="22"/>
          <w:szCs w:val="22"/>
        </w:rPr>
        <w:t>Perkančioji organizacija</w:t>
      </w:r>
      <w:r w:rsidR="0070798A" w:rsidRPr="00550168">
        <w:rPr>
          <w:rFonts w:ascii="Tahoma" w:hAnsi="Tahoma" w:cs="Tahoma"/>
          <w:sz w:val="22"/>
          <w:szCs w:val="22"/>
        </w:rPr>
        <w:t xml:space="preserve"> </w:t>
      </w:r>
      <w:r w:rsidR="0036203A" w:rsidRPr="00550168">
        <w:rPr>
          <w:rFonts w:ascii="Tahoma" w:hAnsi="Tahoma" w:cs="Tahoma"/>
          <w:sz w:val="22"/>
          <w:szCs w:val="22"/>
        </w:rPr>
        <w:t xml:space="preserve">nesiunčia </w:t>
      </w:r>
      <w:r w:rsidR="0070798A" w:rsidRPr="00550168">
        <w:rPr>
          <w:rFonts w:ascii="Tahoma" w:hAnsi="Tahoma" w:cs="Tahoma"/>
          <w:sz w:val="22"/>
          <w:szCs w:val="22"/>
        </w:rPr>
        <w:t xml:space="preserve">pirmojo kvietimo teikti pasiūlymus dėl konkretaus pirkimo </w:t>
      </w:r>
      <w:r w:rsidR="0036203A" w:rsidRPr="00550168">
        <w:rPr>
          <w:rFonts w:ascii="Tahoma" w:hAnsi="Tahoma" w:cs="Tahoma"/>
          <w:sz w:val="22"/>
          <w:szCs w:val="22"/>
        </w:rPr>
        <w:t xml:space="preserve">DPS </w:t>
      </w:r>
      <w:r w:rsidR="0070798A" w:rsidRPr="00550168">
        <w:rPr>
          <w:rFonts w:ascii="Tahoma" w:hAnsi="Tahoma" w:cs="Tahoma"/>
          <w:sz w:val="22"/>
          <w:szCs w:val="22"/>
        </w:rPr>
        <w:t xml:space="preserve">pagrindu tol, kol nesibaigė šis tiekėjų </w:t>
      </w:r>
      <w:r w:rsidR="004A60A5" w:rsidRPr="00550168">
        <w:rPr>
          <w:rFonts w:ascii="Tahoma" w:hAnsi="Tahoma" w:cs="Tahoma"/>
          <w:sz w:val="22"/>
          <w:szCs w:val="22"/>
        </w:rPr>
        <w:t xml:space="preserve">pirminių </w:t>
      </w:r>
      <w:r w:rsidR="0070798A" w:rsidRPr="00550168">
        <w:rPr>
          <w:rFonts w:ascii="Tahoma" w:hAnsi="Tahoma" w:cs="Tahoma"/>
          <w:sz w:val="22"/>
          <w:szCs w:val="22"/>
        </w:rPr>
        <w:t>paraiškų tikrinimo terminas</w:t>
      </w:r>
      <w:r w:rsidR="0036203A" w:rsidRPr="00550168">
        <w:rPr>
          <w:rFonts w:ascii="Tahoma" w:hAnsi="Tahoma" w:cs="Tahoma"/>
          <w:sz w:val="22"/>
          <w:szCs w:val="22"/>
        </w:rPr>
        <w:t>.</w:t>
      </w:r>
    </w:p>
    <w:p w14:paraId="3F823814" w14:textId="60B10CF5" w:rsidR="00737D83" w:rsidRPr="00550168" w:rsidRDefault="000C490E" w:rsidP="005639F7">
      <w:pPr>
        <w:pStyle w:val="ListParagraph"/>
        <w:tabs>
          <w:tab w:val="left" w:pos="0"/>
          <w:tab w:val="left" w:pos="426"/>
          <w:tab w:val="left" w:pos="567"/>
          <w:tab w:val="left" w:pos="2977"/>
        </w:tabs>
        <w:ind w:left="0" w:firstLine="567"/>
        <w:contextualSpacing w:val="0"/>
        <w:jc w:val="both"/>
        <w:rPr>
          <w:rFonts w:ascii="Tahoma" w:hAnsi="Tahoma" w:cs="Tahoma"/>
          <w:sz w:val="22"/>
          <w:szCs w:val="22"/>
        </w:rPr>
      </w:pPr>
      <w:r w:rsidRPr="00550168">
        <w:rPr>
          <w:rFonts w:ascii="Tahoma" w:hAnsi="Tahoma" w:cs="Tahoma"/>
          <w:sz w:val="22"/>
          <w:szCs w:val="22"/>
        </w:rPr>
        <w:t>12.4</w:t>
      </w:r>
      <w:r w:rsidR="00737D83" w:rsidRPr="00550168">
        <w:rPr>
          <w:rFonts w:ascii="Tahoma" w:hAnsi="Tahoma" w:cs="Tahoma"/>
          <w:sz w:val="22"/>
          <w:szCs w:val="22"/>
        </w:rPr>
        <w:t>. Komisija gali pradėti nagrinėti gautas kandidatų paraiškas ir prieš pasibaigiant paraiškų pateikimo terminui.</w:t>
      </w:r>
    </w:p>
    <w:p w14:paraId="224D3DC3" w14:textId="79CF54CC" w:rsidR="00F10831" w:rsidRPr="00550168" w:rsidRDefault="00F10831" w:rsidP="005639F7">
      <w:pPr>
        <w:pStyle w:val="ListParagraph"/>
        <w:tabs>
          <w:tab w:val="left" w:pos="0"/>
          <w:tab w:val="left" w:pos="426"/>
          <w:tab w:val="left" w:pos="567"/>
          <w:tab w:val="left" w:pos="2977"/>
        </w:tabs>
        <w:ind w:left="0" w:firstLine="567"/>
        <w:contextualSpacing w:val="0"/>
        <w:jc w:val="both"/>
        <w:rPr>
          <w:rFonts w:ascii="Tahoma" w:eastAsia="Calibri" w:hAnsi="Tahoma" w:cs="Tahoma"/>
          <w:sz w:val="22"/>
          <w:szCs w:val="22"/>
        </w:rPr>
      </w:pPr>
      <w:r w:rsidRPr="00550168">
        <w:rPr>
          <w:rFonts w:ascii="Tahoma" w:eastAsia="Calibri" w:hAnsi="Tahoma" w:cs="Tahoma"/>
          <w:sz w:val="22"/>
          <w:szCs w:val="22"/>
        </w:rPr>
        <w:t>12.</w:t>
      </w:r>
      <w:r w:rsidR="000C490E" w:rsidRPr="00550168">
        <w:rPr>
          <w:rFonts w:ascii="Tahoma" w:eastAsia="Calibri" w:hAnsi="Tahoma" w:cs="Tahoma"/>
          <w:sz w:val="22"/>
          <w:szCs w:val="22"/>
        </w:rPr>
        <w:t>5</w:t>
      </w:r>
      <w:r w:rsidRPr="00550168">
        <w:rPr>
          <w:rFonts w:ascii="Tahoma" w:eastAsia="Calibri" w:hAnsi="Tahoma" w:cs="Tahoma"/>
          <w:sz w:val="22"/>
          <w:szCs w:val="22"/>
        </w:rPr>
        <w:t>.</w:t>
      </w:r>
      <w:r w:rsidR="009859F6" w:rsidRPr="00550168">
        <w:rPr>
          <w:rFonts w:ascii="Tahoma" w:eastAsia="Calibri" w:hAnsi="Tahoma" w:cs="Tahoma"/>
          <w:sz w:val="22"/>
          <w:szCs w:val="22"/>
        </w:rPr>
        <w:t xml:space="preserve"> Perkančioji organizacija</w:t>
      </w:r>
      <w:r w:rsidRPr="00550168">
        <w:rPr>
          <w:rFonts w:ascii="Tahoma" w:eastAsia="Calibri" w:hAnsi="Tahoma" w:cs="Tahoma"/>
          <w:sz w:val="22"/>
          <w:szCs w:val="22"/>
        </w:rPr>
        <w:t xml:space="preserve"> negali išsiųsti pirmojo kvietimo teikti pasiūlymus dėl konkretaus pirkimo DPS pagrindu, kol nesibaigė šių sąlygų </w:t>
      </w:r>
      <w:r w:rsidR="000C490E" w:rsidRPr="00550168">
        <w:rPr>
          <w:rFonts w:ascii="Tahoma" w:eastAsia="Calibri" w:hAnsi="Tahoma" w:cs="Tahoma"/>
          <w:sz w:val="22"/>
          <w:szCs w:val="22"/>
        </w:rPr>
        <w:t>12.2</w:t>
      </w:r>
      <w:r w:rsidRPr="00550168">
        <w:rPr>
          <w:rFonts w:ascii="Tahoma" w:eastAsia="Calibri" w:hAnsi="Tahoma" w:cs="Tahoma"/>
          <w:sz w:val="22"/>
          <w:szCs w:val="22"/>
        </w:rPr>
        <w:t xml:space="preserve"> papunktyje nustatytas arba vadovaujantis </w:t>
      </w:r>
      <w:r w:rsidR="000C490E" w:rsidRPr="00550168">
        <w:rPr>
          <w:rFonts w:ascii="Tahoma" w:eastAsia="Calibri" w:hAnsi="Tahoma" w:cs="Tahoma"/>
          <w:sz w:val="22"/>
          <w:szCs w:val="22"/>
        </w:rPr>
        <w:t>12.3</w:t>
      </w:r>
      <w:r w:rsidRPr="00550168">
        <w:rPr>
          <w:rFonts w:ascii="Tahoma" w:eastAsia="Calibri" w:hAnsi="Tahoma" w:cs="Tahoma"/>
          <w:sz w:val="22"/>
          <w:szCs w:val="22"/>
        </w:rPr>
        <w:t>. punkto nuostatomis pailgintas tiekėjų paraiškų tikrinimo terminas.</w:t>
      </w:r>
    </w:p>
    <w:p w14:paraId="074BAE12" w14:textId="4FF5C8B9" w:rsidR="00E232F6" w:rsidRPr="00550168" w:rsidRDefault="00910F33" w:rsidP="00AC727F">
      <w:pPr>
        <w:pStyle w:val="ListParagraph"/>
        <w:tabs>
          <w:tab w:val="left" w:pos="0"/>
          <w:tab w:val="left" w:pos="284"/>
          <w:tab w:val="left" w:pos="567"/>
          <w:tab w:val="left" w:pos="851"/>
          <w:tab w:val="left" w:pos="2977"/>
        </w:tabs>
        <w:ind w:left="0" w:firstLine="426"/>
        <w:contextualSpacing w:val="0"/>
        <w:jc w:val="both"/>
        <w:rPr>
          <w:rFonts w:ascii="Tahoma" w:eastAsia="Calibri" w:hAnsi="Tahoma" w:cs="Tahoma"/>
          <w:sz w:val="22"/>
          <w:szCs w:val="22"/>
        </w:rPr>
      </w:pPr>
      <w:r w:rsidRPr="00550168">
        <w:rPr>
          <w:rFonts w:ascii="Tahoma" w:eastAsia="Calibri" w:hAnsi="Tahoma" w:cs="Tahoma"/>
          <w:sz w:val="22"/>
          <w:szCs w:val="22"/>
        </w:rPr>
        <w:tab/>
      </w:r>
      <w:r w:rsidR="000C490E" w:rsidRPr="00550168">
        <w:rPr>
          <w:rFonts w:ascii="Tahoma" w:eastAsia="Calibri" w:hAnsi="Tahoma" w:cs="Tahoma"/>
          <w:sz w:val="22"/>
          <w:szCs w:val="22"/>
        </w:rPr>
        <w:t>12.6</w:t>
      </w:r>
      <w:r w:rsidR="00E81BA4" w:rsidRPr="00550168">
        <w:rPr>
          <w:rFonts w:ascii="Tahoma" w:eastAsia="Calibri" w:hAnsi="Tahoma" w:cs="Tahoma"/>
          <w:sz w:val="22"/>
          <w:szCs w:val="22"/>
        </w:rPr>
        <w:t xml:space="preserve">. </w:t>
      </w:r>
      <w:r w:rsidR="000C490E" w:rsidRPr="00550168">
        <w:rPr>
          <w:rFonts w:ascii="Tahoma" w:eastAsia="Calibri" w:hAnsi="Tahoma" w:cs="Tahoma"/>
          <w:sz w:val="22"/>
          <w:szCs w:val="22"/>
        </w:rPr>
        <w:t xml:space="preserve">Nagrinėjant tiekėjo pateiktą paraišką ir nustačius, kad tiekėjas pateikė netikslius, neišsamius, klaidingus ar dviprasmiškus dokumentus ar duomenis apie atitiktį Pirkimo dokumentų reikalavimams ar šių dokumentų ar duomenų trūksta ir be papildomų tiekėjo paaiškinimų, papildymų ar patikslinimų Perkančioji organizacija negali nustatyti gautos paraiškos tikrojo turinio ir jos atitikties Pirkimo dokumentuose nustatytiems reikalavimams, laikomasi šių </w:t>
      </w:r>
      <w:r w:rsidR="00E232F6" w:rsidRPr="00550168">
        <w:rPr>
          <w:rFonts w:ascii="Tahoma" w:eastAsia="Calibri" w:hAnsi="Tahoma" w:cs="Tahoma"/>
          <w:sz w:val="22"/>
          <w:szCs w:val="22"/>
        </w:rPr>
        <w:t>sąlygų:</w:t>
      </w:r>
    </w:p>
    <w:p w14:paraId="7D619053" w14:textId="77777777" w:rsidR="00E232F6" w:rsidRPr="00550168" w:rsidRDefault="00E232F6" w:rsidP="00DC3263">
      <w:pPr>
        <w:pStyle w:val="ListParagraph"/>
        <w:numPr>
          <w:ilvl w:val="1"/>
          <w:numId w:val="4"/>
        </w:numPr>
        <w:tabs>
          <w:tab w:val="left" w:pos="567"/>
          <w:tab w:val="left" w:pos="851"/>
          <w:tab w:val="left" w:pos="1276"/>
          <w:tab w:val="left" w:pos="2977"/>
        </w:tabs>
        <w:contextualSpacing w:val="0"/>
        <w:jc w:val="both"/>
        <w:rPr>
          <w:rFonts w:ascii="Tahoma" w:eastAsia="Calibri" w:hAnsi="Tahoma" w:cs="Tahoma"/>
          <w:vanish/>
          <w:sz w:val="22"/>
          <w:szCs w:val="22"/>
        </w:rPr>
      </w:pPr>
    </w:p>
    <w:p w14:paraId="22EAAB4D" w14:textId="77777777" w:rsidR="00E232F6" w:rsidRPr="00550168" w:rsidRDefault="00E232F6" w:rsidP="00DC3263">
      <w:pPr>
        <w:pStyle w:val="ListParagraph"/>
        <w:numPr>
          <w:ilvl w:val="1"/>
          <w:numId w:val="4"/>
        </w:numPr>
        <w:tabs>
          <w:tab w:val="left" w:pos="567"/>
          <w:tab w:val="left" w:pos="851"/>
          <w:tab w:val="left" w:pos="1276"/>
          <w:tab w:val="left" w:pos="2977"/>
        </w:tabs>
        <w:contextualSpacing w:val="0"/>
        <w:jc w:val="both"/>
        <w:rPr>
          <w:rFonts w:ascii="Tahoma" w:eastAsia="Calibri" w:hAnsi="Tahoma" w:cs="Tahoma"/>
          <w:vanish/>
          <w:sz w:val="22"/>
          <w:szCs w:val="22"/>
        </w:rPr>
      </w:pPr>
    </w:p>
    <w:p w14:paraId="2A82FFBF" w14:textId="4D934244" w:rsidR="000C490E" w:rsidRPr="00550168" w:rsidRDefault="00F10831" w:rsidP="000C490E">
      <w:pPr>
        <w:tabs>
          <w:tab w:val="left" w:pos="567"/>
          <w:tab w:val="left" w:pos="851"/>
          <w:tab w:val="left" w:pos="1276"/>
          <w:tab w:val="left" w:pos="2977"/>
        </w:tabs>
        <w:jc w:val="both"/>
        <w:rPr>
          <w:rFonts w:ascii="Tahoma" w:eastAsia="Calibri" w:hAnsi="Tahoma" w:cs="Tahoma"/>
          <w:sz w:val="22"/>
          <w:szCs w:val="22"/>
        </w:rPr>
      </w:pPr>
      <w:r w:rsidRPr="00550168">
        <w:rPr>
          <w:rFonts w:ascii="Tahoma" w:eastAsia="Calibri" w:hAnsi="Tahoma" w:cs="Tahoma"/>
          <w:sz w:val="22"/>
          <w:szCs w:val="22"/>
        </w:rPr>
        <w:tab/>
        <w:t>12.</w:t>
      </w:r>
      <w:r w:rsidR="000C490E" w:rsidRPr="00550168">
        <w:rPr>
          <w:rFonts w:ascii="Tahoma" w:eastAsia="Calibri" w:hAnsi="Tahoma" w:cs="Tahoma"/>
          <w:sz w:val="22"/>
          <w:szCs w:val="22"/>
        </w:rPr>
        <w:t>6</w:t>
      </w:r>
      <w:r w:rsidR="00E81BA4" w:rsidRPr="00550168">
        <w:rPr>
          <w:rFonts w:ascii="Tahoma" w:eastAsia="Calibri" w:hAnsi="Tahoma" w:cs="Tahoma"/>
          <w:sz w:val="22"/>
          <w:szCs w:val="22"/>
        </w:rPr>
        <w:t xml:space="preserve">.1. </w:t>
      </w:r>
      <w:r w:rsidR="000C490E" w:rsidRPr="00550168">
        <w:rPr>
          <w:rFonts w:ascii="Tahoma" w:eastAsia="Calibri" w:hAnsi="Tahoma" w:cs="Tahoma"/>
          <w:sz w:val="22"/>
          <w:szCs w:val="22"/>
        </w:rPr>
        <w:t>Paraiškos tikslinamos, papildomos arba paaiškinamos vadovaujantis Viešųjų pirkimų tarnybos nustatytomis taisyklėmis.</w:t>
      </w:r>
    </w:p>
    <w:p w14:paraId="7E9A1B8C" w14:textId="22981DA1" w:rsidR="000C490E" w:rsidRPr="00550168" w:rsidRDefault="000C490E" w:rsidP="00A72F7F">
      <w:pPr>
        <w:tabs>
          <w:tab w:val="left" w:pos="567"/>
          <w:tab w:val="left" w:pos="851"/>
          <w:tab w:val="left" w:pos="1276"/>
          <w:tab w:val="left" w:pos="2977"/>
        </w:tabs>
        <w:ind w:firstLine="567"/>
        <w:jc w:val="both"/>
        <w:rPr>
          <w:rFonts w:ascii="Tahoma" w:eastAsia="Calibri" w:hAnsi="Tahoma" w:cs="Tahoma"/>
          <w:sz w:val="22"/>
          <w:szCs w:val="22"/>
        </w:rPr>
      </w:pPr>
      <w:r w:rsidRPr="00550168">
        <w:rPr>
          <w:rFonts w:ascii="Tahoma" w:eastAsia="Calibri" w:hAnsi="Tahoma" w:cs="Tahoma"/>
          <w:sz w:val="22"/>
          <w:szCs w:val="22"/>
        </w:rPr>
        <w:t xml:space="preserve">12.6.2. Perkančioji organizacija raštu gali nepažeisdama lygiateisiškumo ir skaidrumo principų, prašyti tiekėją patikslinti, pataisyti, papildyti arba paaiškinti paraišką ar atskirus jos duomenis per jos nustatytą protingą terminą.  </w:t>
      </w:r>
    </w:p>
    <w:p w14:paraId="791FCFE7" w14:textId="4D5866A7" w:rsidR="000C490E" w:rsidRPr="00550168" w:rsidRDefault="000C490E" w:rsidP="00A72F7F">
      <w:pPr>
        <w:tabs>
          <w:tab w:val="left" w:pos="567"/>
          <w:tab w:val="left" w:pos="851"/>
          <w:tab w:val="left" w:pos="1276"/>
          <w:tab w:val="left" w:pos="2977"/>
        </w:tabs>
        <w:ind w:firstLine="567"/>
        <w:jc w:val="both"/>
        <w:rPr>
          <w:rFonts w:ascii="Tahoma" w:eastAsia="Calibri" w:hAnsi="Tahoma" w:cs="Tahoma"/>
          <w:sz w:val="22"/>
          <w:szCs w:val="22"/>
        </w:rPr>
      </w:pPr>
      <w:r w:rsidRPr="00550168">
        <w:rPr>
          <w:rFonts w:ascii="Tahoma" w:eastAsia="Calibri" w:hAnsi="Tahoma" w:cs="Tahoma"/>
          <w:sz w:val="22"/>
          <w:szCs w:val="22"/>
        </w:rPr>
        <w:t>12.6.3. tiekėjas iki Perkančiosios organizacijos nustatyto termino raštu privalo atsakyti į prašymą ir patikslinti, pataisyti, papildyti arba paaiškinti paraišką, ar atskirus jos duomenis, kaip reikalauja Perkančioji organizacija (kitu atveju jo paraiška atmetama);</w:t>
      </w:r>
    </w:p>
    <w:p w14:paraId="5477CF79" w14:textId="434E6C7A" w:rsidR="000C490E" w:rsidRPr="00550168" w:rsidRDefault="00A72F7F" w:rsidP="00A72F7F">
      <w:pPr>
        <w:tabs>
          <w:tab w:val="left" w:pos="567"/>
          <w:tab w:val="left" w:pos="851"/>
          <w:tab w:val="left" w:pos="1276"/>
          <w:tab w:val="left" w:pos="2977"/>
        </w:tabs>
        <w:ind w:firstLine="567"/>
        <w:jc w:val="both"/>
        <w:rPr>
          <w:rFonts w:ascii="Tahoma" w:eastAsia="Calibri" w:hAnsi="Tahoma" w:cs="Tahoma"/>
          <w:sz w:val="22"/>
          <w:szCs w:val="22"/>
        </w:rPr>
      </w:pPr>
      <w:r w:rsidRPr="00550168">
        <w:rPr>
          <w:rFonts w:ascii="Tahoma" w:eastAsia="Calibri" w:hAnsi="Tahoma" w:cs="Tahoma"/>
          <w:sz w:val="22"/>
          <w:szCs w:val="22"/>
        </w:rPr>
        <w:t>12.6.</w:t>
      </w:r>
      <w:r w:rsidR="000C490E" w:rsidRPr="00550168">
        <w:rPr>
          <w:rFonts w:ascii="Tahoma" w:eastAsia="Calibri" w:hAnsi="Tahoma" w:cs="Tahoma"/>
          <w:sz w:val="22"/>
          <w:szCs w:val="22"/>
        </w:rPr>
        <w:t xml:space="preserve">4. tikslinami, taisomi, papildomi, paaiškinami ir pateikiami nauji gali būti dokumentai ir duomenys, </w:t>
      </w:r>
      <w:r w:rsidRPr="00550168">
        <w:rPr>
          <w:rFonts w:ascii="Tahoma" w:eastAsia="Calibri" w:hAnsi="Tahoma" w:cs="Tahoma"/>
          <w:sz w:val="22"/>
          <w:szCs w:val="22"/>
        </w:rPr>
        <w:t xml:space="preserve"> kurie sudaro paraišką (tiekėjo elektroninėmis CVP IS priemonėmis pateiktų dokumentų visuma (įskaitant paraiškos paaiškinimus bei atsakymus dėl paraiškos (jei tokių bus), pasiraš</w:t>
      </w:r>
      <w:r w:rsidR="009859F6" w:rsidRPr="00550168">
        <w:rPr>
          <w:rFonts w:ascii="Tahoma" w:eastAsia="Calibri" w:hAnsi="Tahoma" w:cs="Tahoma"/>
          <w:sz w:val="22"/>
          <w:szCs w:val="22"/>
        </w:rPr>
        <w:t>yta paraiška, parengta pagal pirkimo</w:t>
      </w:r>
      <w:r w:rsidRPr="00550168">
        <w:rPr>
          <w:rFonts w:ascii="Tahoma" w:eastAsia="Calibri" w:hAnsi="Tahoma" w:cs="Tahoma"/>
          <w:sz w:val="22"/>
          <w:szCs w:val="22"/>
        </w:rPr>
        <w:t xml:space="preserve"> dokumentų sąlygų 3 priedas „Paraiškos forma“ pateiktą paraiškos formą ir paraiškos formoje nurodyti ir kiti, tiekėjo nuomone, būtini dokumentai (jų kopijos).</w:t>
      </w:r>
    </w:p>
    <w:p w14:paraId="135F26DB" w14:textId="74F3D2CC" w:rsidR="000C490E" w:rsidRPr="00550168" w:rsidRDefault="00A72F7F" w:rsidP="00A72F7F">
      <w:pPr>
        <w:tabs>
          <w:tab w:val="left" w:pos="567"/>
          <w:tab w:val="left" w:pos="851"/>
          <w:tab w:val="left" w:pos="1276"/>
          <w:tab w:val="left" w:pos="2977"/>
        </w:tabs>
        <w:ind w:firstLine="567"/>
        <w:jc w:val="both"/>
        <w:rPr>
          <w:rFonts w:ascii="Tahoma" w:eastAsia="Calibri" w:hAnsi="Tahoma" w:cs="Tahoma"/>
          <w:sz w:val="22"/>
          <w:szCs w:val="22"/>
        </w:rPr>
      </w:pPr>
      <w:r w:rsidRPr="00550168">
        <w:rPr>
          <w:rFonts w:ascii="Tahoma" w:eastAsia="Calibri" w:hAnsi="Tahoma" w:cs="Tahoma"/>
          <w:sz w:val="22"/>
          <w:szCs w:val="22"/>
        </w:rPr>
        <w:t>12.6.5</w:t>
      </w:r>
      <w:r w:rsidR="000C490E" w:rsidRPr="00550168">
        <w:rPr>
          <w:rFonts w:ascii="Tahoma" w:eastAsia="Calibri" w:hAnsi="Tahoma" w:cs="Tahoma"/>
          <w:sz w:val="22"/>
          <w:szCs w:val="22"/>
        </w:rPr>
        <w:t>. tiekėjas p</w:t>
      </w:r>
      <w:r w:rsidRPr="00550168">
        <w:rPr>
          <w:rFonts w:ascii="Tahoma" w:eastAsia="Calibri" w:hAnsi="Tahoma" w:cs="Tahoma"/>
          <w:sz w:val="22"/>
          <w:szCs w:val="22"/>
        </w:rPr>
        <w:t>araiškos</w:t>
      </w:r>
      <w:r w:rsidR="00E02ACD">
        <w:rPr>
          <w:rFonts w:ascii="Tahoma" w:eastAsia="Calibri" w:hAnsi="Tahoma" w:cs="Tahoma"/>
          <w:sz w:val="22"/>
          <w:szCs w:val="22"/>
        </w:rPr>
        <w:t xml:space="preserve"> trūkumus gali šalinti</w:t>
      </w:r>
      <w:r w:rsidR="000C490E" w:rsidRPr="00550168">
        <w:rPr>
          <w:rFonts w:ascii="Tahoma" w:eastAsia="Calibri" w:hAnsi="Tahoma" w:cs="Tahoma"/>
          <w:sz w:val="22"/>
          <w:szCs w:val="22"/>
        </w:rPr>
        <w:t xml:space="preserve"> tiek, kiek tai nelemia naujo</w:t>
      </w:r>
      <w:r w:rsidRPr="00550168">
        <w:rPr>
          <w:rFonts w:ascii="Tahoma" w:eastAsia="Calibri" w:hAnsi="Tahoma" w:cs="Tahoma"/>
          <w:sz w:val="22"/>
          <w:szCs w:val="22"/>
        </w:rPr>
        <w:t>s</w:t>
      </w:r>
      <w:r w:rsidR="000C490E" w:rsidRPr="00550168">
        <w:rPr>
          <w:rFonts w:ascii="Tahoma" w:eastAsia="Calibri" w:hAnsi="Tahoma" w:cs="Tahoma"/>
          <w:sz w:val="22"/>
          <w:szCs w:val="22"/>
        </w:rPr>
        <w:t xml:space="preserve"> </w:t>
      </w:r>
      <w:r w:rsidRPr="00550168">
        <w:rPr>
          <w:rFonts w:ascii="Tahoma" w:eastAsia="Calibri" w:hAnsi="Tahoma" w:cs="Tahoma"/>
          <w:sz w:val="22"/>
          <w:szCs w:val="22"/>
        </w:rPr>
        <w:t>paraiškos</w:t>
      </w:r>
      <w:r w:rsidR="000C490E" w:rsidRPr="00550168">
        <w:rPr>
          <w:rFonts w:ascii="Tahoma" w:eastAsia="Calibri" w:hAnsi="Tahoma" w:cs="Tahoma"/>
          <w:sz w:val="22"/>
          <w:szCs w:val="22"/>
        </w:rPr>
        <w:t xml:space="preserve"> pateikimo ar esminio p</w:t>
      </w:r>
      <w:r w:rsidRPr="00550168">
        <w:rPr>
          <w:rFonts w:ascii="Tahoma" w:eastAsia="Calibri" w:hAnsi="Tahoma" w:cs="Tahoma"/>
          <w:sz w:val="22"/>
          <w:szCs w:val="22"/>
        </w:rPr>
        <w:t>araiškos</w:t>
      </w:r>
      <w:r w:rsidR="000C490E" w:rsidRPr="00550168">
        <w:rPr>
          <w:rFonts w:ascii="Tahoma" w:eastAsia="Calibri" w:hAnsi="Tahoma" w:cs="Tahoma"/>
          <w:sz w:val="22"/>
          <w:szCs w:val="22"/>
        </w:rPr>
        <w:t xml:space="preserve"> pakeitimo (de jure nepateikta nauja oferta), taip pat išskyrus atvejus, kai </w:t>
      </w:r>
      <w:r w:rsidRPr="00550168">
        <w:rPr>
          <w:rFonts w:ascii="Tahoma" w:eastAsia="Calibri" w:hAnsi="Tahoma" w:cs="Tahoma"/>
          <w:sz w:val="22"/>
          <w:szCs w:val="22"/>
        </w:rPr>
        <w:t>paraiškos</w:t>
      </w:r>
      <w:r w:rsidR="000C490E" w:rsidRPr="00550168">
        <w:rPr>
          <w:rFonts w:ascii="Tahoma" w:eastAsia="Calibri" w:hAnsi="Tahoma" w:cs="Tahoma"/>
          <w:sz w:val="22"/>
          <w:szCs w:val="22"/>
        </w:rPr>
        <w:t xml:space="preserve"> nurodyta informacija (pateiktų duomenų visuma) akivaizdžiai suponuoja jo neatitiktį Pirkimo sąly</w:t>
      </w:r>
      <w:r w:rsidRPr="00550168">
        <w:rPr>
          <w:rFonts w:ascii="Tahoma" w:eastAsia="Calibri" w:hAnsi="Tahoma" w:cs="Tahoma"/>
          <w:sz w:val="22"/>
          <w:szCs w:val="22"/>
        </w:rPr>
        <w:t>gose nustatytiems reikalavimams.</w:t>
      </w:r>
    </w:p>
    <w:p w14:paraId="77D3E02E" w14:textId="164452B2" w:rsidR="005913CD" w:rsidRPr="00550168" w:rsidRDefault="00A72F7F" w:rsidP="005639F7">
      <w:pPr>
        <w:tabs>
          <w:tab w:val="left" w:pos="0"/>
          <w:tab w:val="left" w:pos="567"/>
          <w:tab w:val="left" w:pos="1560"/>
        </w:tabs>
        <w:ind w:firstLine="567"/>
        <w:jc w:val="both"/>
        <w:rPr>
          <w:rFonts w:ascii="Tahoma" w:hAnsi="Tahoma" w:cs="Tahoma"/>
          <w:sz w:val="22"/>
          <w:szCs w:val="22"/>
        </w:rPr>
      </w:pPr>
      <w:r w:rsidRPr="00550168">
        <w:rPr>
          <w:rFonts w:ascii="Tahoma" w:hAnsi="Tahoma" w:cs="Tahoma"/>
          <w:sz w:val="22"/>
          <w:szCs w:val="22"/>
        </w:rPr>
        <w:t>12.7</w:t>
      </w:r>
      <w:r w:rsidR="00E81BA4" w:rsidRPr="00550168">
        <w:rPr>
          <w:rFonts w:ascii="Tahoma" w:hAnsi="Tahoma" w:cs="Tahoma"/>
          <w:sz w:val="22"/>
          <w:szCs w:val="22"/>
        </w:rPr>
        <w:t xml:space="preserve">. </w:t>
      </w:r>
      <w:r w:rsidR="00BB1964" w:rsidRPr="00550168">
        <w:rPr>
          <w:rFonts w:ascii="Tahoma" w:hAnsi="Tahoma" w:cs="Tahoma"/>
          <w:sz w:val="22"/>
          <w:szCs w:val="22"/>
        </w:rPr>
        <w:t>Tiekėjo paraiška atmetama</w:t>
      </w:r>
      <w:r w:rsidRPr="00550168">
        <w:rPr>
          <w:rFonts w:ascii="Tahoma" w:hAnsi="Tahoma" w:cs="Tahoma"/>
          <w:sz w:val="22"/>
          <w:szCs w:val="22"/>
        </w:rPr>
        <w:t xml:space="preserve"> ir tiekėjas neįtraukiamas į DPS</w:t>
      </w:r>
      <w:r w:rsidR="00BB1964" w:rsidRPr="00550168">
        <w:rPr>
          <w:rFonts w:ascii="Tahoma" w:hAnsi="Tahoma" w:cs="Tahoma"/>
          <w:sz w:val="22"/>
          <w:szCs w:val="22"/>
        </w:rPr>
        <w:t>, kai:</w:t>
      </w:r>
    </w:p>
    <w:p w14:paraId="164C2FB6" w14:textId="596B8945" w:rsidR="00BB1964" w:rsidRPr="00550168" w:rsidRDefault="00E81BA4" w:rsidP="005639F7">
      <w:pPr>
        <w:tabs>
          <w:tab w:val="left" w:pos="0"/>
          <w:tab w:val="left" w:pos="567"/>
          <w:tab w:val="left" w:pos="1560"/>
        </w:tabs>
        <w:ind w:firstLine="567"/>
        <w:jc w:val="both"/>
        <w:rPr>
          <w:rFonts w:ascii="Tahoma" w:eastAsia="Calibri" w:hAnsi="Tahoma" w:cs="Tahoma"/>
          <w:sz w:val="22"/>
          <w:szCs w:val="22"/>
        </w:rPr>
      </w:pPr>
      <w:r w:rsidRPr="00550168">
        <w:rPr>
          <w:rFonts w:ascii="Tahoma" w:hAnsi="Tahoma" w:cs="Tahoma"/>
          <w:sz w:val="22"/>
          <w:szCs w:val="22"/>
        </w:rPr>
        <w:t>12.</w:t>
      </w:r>
      <w:r w:rsidR="00A72F7F" w:rsidRPr="00550168">
        <w:rPr>
          <w:rFonts w:ascii="Tahoma" w:hAnsi="Tahoma" w:cs="Tahoma"/>
          <w:sz w:val="22"/>
          <w:szCs w:val="22"/>
        </w:rPr>
        <w:t>7</w:t>
      </w:r>
      <w:r w:rsidRPr="00550168">
        <w:rPr>
          <w:rFonts w:ascii="Tahoma" w:hAnsi="Tahoma" w:cs="Tahoma"/>
          <w:sz w:val="22"/>
          <w:szCs w:val="22"/>
        </w:rPr>
        <w:t xml:space="preserve">.1. </w:t>
      </w:r>
      <w:r w:rsidR="009859F6" w:rsidRPr="00550168">
        <w:rPr>
          <w:rFonts w:ascii="Tahoma" w:hAnsi="Tahoma" w:cs="Tahoma"/>
          <w:sz w:val="22"/>
          <w:szCs w:val="22"/>
        </w:rPr>
        <w:t>tiekėjas neatitinka pirkimo</w:t>
      </w:r>
      <w:r w:rsidR="000B0346" w:rsidRPr="00550168">
        <w:rPr>
          <w:rFonts w:ascii="Tahoma" w:hAnsi="Tahoma" w:cs="Tahoma"/>
          <w:sz w:val="22"/>
          <w:szCs w:val="22"/>
        </w:rPr>
        <w:t xml:space="preserve"> </w:t>
      </w:r>
      <w:r w:rsidR="00BB1964" w:rsidRPr="00550168">
        <w:rPr>
          <w:rFonts w:ascii="Tahoma" w:hAnsi="Tahoma" w:cs="Tahoma"/>
          <w:sz w:val="22"/>
          <w:szCs w:val="22"/>
        </w:rPr>
        <w:t>dokumentuose nustatytų reikalavimų tiekėjų kvalifikacijai</w:t>
      </w:r>
      <w:r w:rsidR="00BB1964" w:rsidRPr="00550168">
        <w:rPr>
          <w:rStyle w:val="FootnoteReference"/>
          <w:rFonts w:ascii="Tahoma" w:hAnsi="Tahoma" w:cs="Tahoma"/>
          <w:bCs/>
          <w:sz w:val="22"/>
          <w:szCs w:val="22"/>
        </w:rPr>
        <w:footnoteReference w:id="5"/>
      </w:r>
      <w:r w:rsidR="00BB1964" w:rsidRPr="00550168">
        <w:rPr>
          <w:rFonts w:ascii="Tahoma" w:eastAsia="Calibri" w:hAnsi="Tahoma" w:cs="Tahoma"/>
          <w:sz w:val="22"/>
          <w:szCs w:val="22"/>
        </w:rPr>
        <w:t>;</w:t>
      </w:r>
    </w:p>
    <w:p w14:paraId="03CF1B48" w14:textId="1B969DB4" w:rsidR="00BB1964" w:rsidRPr="00550168" w:rsidRDefault="00A72F7F" w:rsidP="005639F7">
      <w:pPr>
        <w:tabs>
          <w:tab w:val="left" w:pos="0"/>
          <w:tab w:val="left" w:pos="567"/>
        </w:tabs>
        <w:ind w:firstLine="567"/>
        <w:jc w:val="both"/>
        <w:rPr>
          <w:rFonts w:ascii="Tahoma" w:eastAsia="Calibri" w:hAnsi="Tahoma" w:cs="Tahoma"/>
          <w:sz w:val="22"/>
          <w:szCs w:val="22"/>
        </w:rPr>
      </w:pPr>
      <w:r w:rsidRPr="00550168">
        <w:rPr>
          <w:rFonts w:ascii="Tahoma" w:hAnsi="Tahoma" w:cs="Tahoma"/>
          <w:sz w:val="22"/>
          <w:szCs w:val="22"/>
        </w:rPr>
        <w:t>12.7</w:t>
      </w:r>
      <w:r w:rsidR="00E81BA4" w:rsidRPr="00550168">
        <w:rPr>
          <w:rFonts w:ascii="Tahoma" w:hAnsi="Tahoma" w:cs="Tahoma"/>
          <w:sz w:val="22"/>
          <w:szCs w:val="22"/>
        </w:rPr>
        <w:t xml:space="preserve">.2. </w:t>
      </w:r>
      <w:r w:rsidR="00BB1964" w:rsidRPr="00550168">
        <w:rPr>
          <w:rFonts w:ascii="Tahoma" w:hAnsi="Tahoma" w:cs="Tahoma"/>
          <w:sz w:val="22"/>
          <w:szCs w:val="22"/>
        </w:rPr>
        <w:t xml:space="preserve">tiekėjas </w:t>
      </w:r>
      <w:r w:rsidR="00C80A26" w:rsidRPr="00550168">
        <w:rPr>
          <w:rFonts w:ascii="Tahoma" w:hAnsi="Tahoma" w:cs="Tahoma"/>
          <w:sz w:val="22"/>
          <w:szCs w:val="22"/>
        </w:rPr>
        <w:t>Perkančiosios organizacijos</w:t>
      </w:r>
      <w:r w:rsidR="00BB1964" w:rsidRPr="00550168">
        <w:rPr>
          <w:rFonts w:ascii="Tahoma" w:hAnsi="Tahoma" w:cs="Tahoma"/>
          <w:sz w:val="22"/>
          <w:szCs w:val="22"/>
        </w:rPr>
        <w:t xml:space="preserve"> prašymu nepatikslino, nepapildė, nepaaiškino paraiškos;</w:t>
      </w:r>
    </w:p>
    <w:p w14:paraId="07B47ED4" w14:textId="1D9F3AB3" w:rsidR="00140C34" w:rsidRPr="00550168" w:rsidRDefault="00A72F7F" w:rsidP="005639F7">
      <w:pPr>
        <w:tabs>
          <w:tab w:val="left" w:pos="0"/>
          <w:tab w:val="left" w:pos="567"/>
          <w:tab w:val="left" w:pos="1560"/>
        </w:tabs>
        <w:ind w:firstLine="567"/>
        <w:jc w:val="both"/>
        <w:rPr>
          <w:rFonts w:ascii="Tahoma" w:eastAsia="Calibri" w:hAnsi="Tahoma" w:cs="Tahoma"/>
          <w:sz w:val="22"/>
          <w:szCs w:val="22"/>
        </w:rPr>
      </w:pPr>
      <w:r w:rsidRPr="00550168">
        <w:rPr>
          <w:rFonts w:ascii="Tahoma" w:hAnsi="Tahoma" w:cs="Tahoma"/>
          <w:sz w:val="22"/>
          <w:szCs w:val="22"/>
        </w:rPr>
        <w:t>12.7</w:t>
      </w:r>
      <w:r w:rsidR="00E81BA4" w:rsidRPr="00550168">
        <w:rPr>
          <w:rFonts w:ascii="Tahoma" w:hAnsi="Tahoma" w:cs="Tahoma"/>
          <w:sz w:val="22"/>
          <w:szCs w:val="22"/>
        </w:rPr>
        <w:t xml:space="preserve">.3. </w:t>
      </w:r>
      <w:r w:rsidR="009859F6" w:rsidRPr="00550168">
        <w:rPr>
          <w:rFonts w:ascii="Tahoma" w:hAnsi="Tahoma" w:cs="Tahoma"/>
          <w:sz w:val="22"/>
          <w:szCs w:val="22"/>
        </w:rPr>
        <w:t>paraiška neatitinka pirkimo</w:t>
      </w:r>
      <w:r w:rsidR="00BB1964" w:rsidRPr="00550168">
        <w:rPr>
          <w:rFonts w:ascii="Tahoma" w:hAnsi="Tahoma" w:cs="Tahoma"/>
          <w:sz w:val="22"/>
          <w:szCs w:val="22"/>
        </w:rPr>
        <w:t xml:space="preserve"> dokumentuose nustatytų parengimo ir pateikimo reikalavimų</w:t>
      </w:r>
      <w:r w:rsidR="00140C34" w:rsidRPr="00550168">
        <w:rPr>
          <w:rFonts w:ascii="Tahoma" w:eastAsia="Calibri" w:hAnsi="Tahoma" w:cs="Tahoma"/>
          <w:sz w:val="22"/>
          <w:szCs w:val="22"/>
        </w:rPr>
        <w:t>;</w:t>
      </w:r>
    </w:p>
    <w:p w14:paraId="6B28707F" w14:textId="77777777" w:rsidR="00117E1C" w:rsidRPr="00550168" w:rsidRDefault="00117E1C" w:rsidP="005639F7">
      <w:pPr>
        <w:pStyle w:val="ListParagraph"/>
        <w:numPr>
          <w:ilvl w:val="2"/>
          <w:numId w:val="36"/>
        </w:numPr>
        <w:tabs>
          <w:tab w:val="left" w:pos="142"/>
          <w:tab w:val="left" w:pos="567"/>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hAnsi="Tahoma" w:cs="Tahoma"/>
          <w:sz w:val="22"/>
          <w:szCs w:val="22"/>
        </w:rPr>
        <w:lastRenderedPageBreak/>
        <w:t xml:space="preserve">jeigu tiekėjas (jungtinės veiklos parteris), jo subtiekėjas arba ūkio subjektas, kurio </w:t>
      </w:r>
      <w:proofErr w:type="spellStart"/>
      <w:r w:rsidRPr="00550168">
        <w:rPr>
          <w:rFonts w:ascii="Tahoma" w:hAnsi="Tahoma" w:cs="Tahoma"/>
          <w:sz w:val="22"/>
          <w:szCs w:val="22"/>
        </w:rPr>
        <w:t>pajėgumais</w:t>
      </w:r>
      <w:proofErr w:type="spellEnd"/>
      <w:r w:rsidRPr="00550168">
        <w:rPr>
          <w:rFonts w:ascii="Tahoma" w:hAnsi="Tahoma" w:cs="Tahoma"/>
          <w:sz w:val="22"/>
          <w:szCs w:val="22"/>
        </w:rPr>
        <w:t xml:space="preserve"> remiamasi (kai tokiems subtiekėjams ar ūkio subjektams tenka bent 10 (dešimt) procentų pirkimo sutarties vertės) yra Rusijos pilietis, fizinis ar juridinis asmuo, subjektas ar organizacija, įsteigta Rusijoje; </w:t>
      </w:r>
    </w:p>
    <w:p w14:paraId="4819417C" w14:textId="77777777" w:rsidR="00117E1C" w:rsidRPr="00550168"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hAnsi="Tahoma" w:cs="Tahoma"/>
          <w:sz w:val="22"/>
          <w:szCs w:val="22"/>
        </w:rPr>
        <w:t xml:space="preserve">jeigu tiekėjas (jungtinės veiklos parteris), jo subtiekėjas arba ūkio subjektas, kurio </w:t>
      </w:r>
      <w:proofErr w:type="spellStart"/>
      <w:r w:rsidRPr="00550168">
        <w:rPr>
          <w:rFonts w:ascii="Tahoma" w:hAnsi="Tahoma" w:cs="Tahoma"/>
          <w:sz w:val="22"/>
          <w:szCs w:val="22"/>
        </w:rPr>
        <w:t>pajėgumais</w:t>
      </w:r>
      <w:proofErr w:type="spellEnd"/>
      <w:r w:rsidRPr="00550168">
        <w:rPr>
          <w:rFonts w:ascii="Tahoma" w:hAnsi="Tahoma" w:cs="Tahoma"/>
          <w:sz w:val="22"/>
          <w:szCs w:val="22"/>
        </w:rPr>
        <w:t xml:space="preserve"> remiamasi (kai tokiems subtiekėjams ar ūkio subjektams tenka bent 10 (dešimt) procentų pirkimo sutarties vertės) yra juridinis asmuo, subjektas ar organizacija, kurioje daugiau kaip 50 (penkiasdešimt) procentų nuosavybės teisių tiesiogiai ar netiesiogiai priklauso Rusijos piliečiui </w:t>
      </w:r>
      <w:r w:rsidRPr="00550168">
        <w:rPr>
          <w:rFonts w:ascii="Tahoma" w:hAnsi="Tahoma" w:cs="Tahoma"/>
          <w:spacing w:val="2"/>
          <w:sz w:val="22"/>
          <w:szCs w:val="22"/>
          <w:shd w:val="clear" w:color="auto" w:fill="FFFFFF"/>
        </w:rPr>
        <w:t>ar juridiniam asmeniui, subjektui ar organizacijai, įsisteigusiems Rusijoje</w:t>
      </w:r>
      <w:r w:rsidRPr="00550168">
        <w:rPr>
          <w:rFonts w:ascii="Tahoma" w:hAnsi="Tahoma" w:cs="Tahoma"/>
          <w:sz w:val="22"/>
          <w:szCs w:val="22"/>
        </w:rPr>
        <w:t>;</w:t>
      </w:r>
    </w:p>
    <w:p w14:paraId="14A0FE35" w14:textId="77777777" w:rsidR="00117E1C" w:rsidRPr="00550168"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hAnsi="Tahoma" w:cs="Tahoma"/>
          <w:sz w:val="22"/>
          <w:szCs w:val="22"/>
        </w:rPr>
        <w:t xml:space="preserve">tiekėjas (jungtinės veiklos parteris), jo subtiekėjas arba ūkio subjektas, kurio </w:t>
      </w:r>
      <w:proofErr w:type="spellStart"/>
      <w:r w:rsidRPr="00550168">
        <w:rPr>
          <w:rFonts w:ascii="Tahoma" w:hAnsi="Tahoma" w:cs="Tahoma"/>
          <w:sz w:val="22"/>
          <w:szCs w:val="22"/>
        </w:rPr>
        <w:t>pajėgumais</w:t>
      </w:r>
      <w:proofErr w:type="spellEnd"/>
      <w:r w:rsidRPr="00550168">
        <w:rPr>
          <w:rFonts w:ascii="Tahoma" w:hAnsi="Tahoma" w:cs="Tahoma"/>
          <w:sz w:val="22"/>
          <w:szCs w:val="22"/>
        </w:rPr>
        <w:t xml:space="preserve"> remiamasi (kai tokiems subtiekėjams ar ūkio subjektams tenka bent 10 (dešimt) procentų pirkimo sutarties vertės), yra fizinis ar juridinis asmuo, subjektas ar organizacija, kuris </w:t>
      </w:r>
      <w:r w:rsidRPr="00550168">
        <w:rPr>
          <w:rFonts w:ascii="Tahoma" w:hAnsi="Tahoma" w:cs="Tahoma"/>
          <w:sz w:val="22"/>
          <w:szCs w:val="22"/>
          <w:shd w:val="clear" w:color="auto" w:fill="FFFFFF"/>
        </w:rPr>
        <w:t xml:space="preserve">veikia </w:t>
      </w:r>
      <w:r w:rsidRPr="00550168">
        <w:rPr>
          <w:rFonts w:ascii="Tahoma" w:hAnsi="Tahoma" w:cs="Tahoma"/>
          <w:sz w:val="22"/>
          <w:szCs w:val="22"/>
        </w:rPr>
        <w:t>Rusijos piliečio</w:t>
      </w:r>
      <w:r w:rsidRPr="00550168">
        <w:rPr>
          <w:rFonts w:ascii="Tahoma" w:hAnsi="Tahoma" w:cs="Tahoma"/>
          <w:spacing w:val="2"/>
          <w:sz w:val="22"/>
          <w:szCs w:val="22"/>
          <w:shd w:val="clear" w:color="auto" w:fill="FFFFFF"/>
        </w:rPr>
        <w:t xml:space="preserve"> ar juridinio asmens, subjekto ar organizacijos, įsisteigusio Rusijoje vardu ar nurodymu</w:t>
      </w:r>
      <w:r w:rsidRPr="00550168">
        <w:rPr>
          <w:rFonts w:ascii="Tahoma" w:hAnsi="Tahoma" w:cs="Tahoma"/>
          <w:sz w:val="22"/>
          <w:szCs w:val="22"/>
        </w:rPr>
        <w:t>.</w:t>
      </w:r>
    </w:p>
    <w:p w14:paraId="7A97919B" w14:textId="77777777" w:rsidR="00117E1C" w:rsidRPr="00550168"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hAnsi="Tahoma" w:cs="Tahoma"/>
          <w:sz w:val="22"/>
          <w:szCs w:val="22"/>
          <w:shd w:val="clear" w:color="auto" w:fill="FFFFFF"/>
        </w:rPr>
        <w:t xml:space="preserve">tiekėjas </w:t>
      </w:r>
      <w:r w:rsidRPr="00550168">
        <w:rPr>
          <w:rFonts w:ascii="Tahoma" w:hAnsi="Tahoma" w:cs="Tahoma"/>
          <w:sz w:val="22"/>
          <w:szCs w:val="22"/>
        </w:rPr>
        <w:t xml:space="preserve">(jungtinės veiklos parteris), jo subtiekėjas arba ūkio subjektas, kurio </w:t>
      </w:r>
      <w:proofErr w:type="spellStart"/>
      <w:r w:rsidRPr="00550168">
        <w:rPr>
          <w:rFonts w:ascii="Tahoma" w:hAnsi="Tahoma" w:cs="Tahoma"/>
          <w:sz w:val="22"/>
          <w:szCs w:val="22"/>
        </w:rPr>
        <w:t>pajėgumais</w:t>
      </w:r>
      <w:proofErr w:type="spellEnd"/>
      <w:r w:rsidRPr="00550168">
        <w:rPr>
          <w:rFonts w:ascii="Tahoma" w:hAnsi="Tahoma" w:cs="Tahoma"/>
          <w:sz w:val="22"/>
          <w:szCs w:val="22"/>
        </w:rPr>
        <w:t xml:space="preserve"> remiamasi </w:t>
      </w:r>
      <w:r w:rsidRPr="00550168">
        <w:rPr>
          <w:rFonts w:ascii="Tahoma" w:hAnsi="Tahoma" w:cs="Tahoma"/>
          <w:sz w:val="22"/>
          <w:szCs w:val="22"/>
          <w:shd w:val="clear" w:color="auto" w:fill="FFFFFF"/>
        </w:rPr>
        <w:t xml:space="preserve">yra fizinis asmuo, juridinis asmuo, subjektas ar organizacija, kuris veikia </w:t>
      </w:r>
      <w:r w:rsidRPr="00550168">
        <w:rPr>
          <w:rFonts w:ascii="Tahoma" w:hAnsi="Tahoma" w:cs="Tahoma"/>
          <w:spacing w:val="2"/>
          <w:sz w:val="22"/>
          <w:szCs w:val="22"/>
          <w:shd w:val="clear" w:color="auto" w:fill="FFFFFF"/>
        </w:rPr>
        <w:t xml:space="preserve">juridinio asmens, subjekto ar organizacijos, kuriuose daugiau kaip 50 % nuosavybės teisių tiesiogiai ar netiesiogiai priklauso </w:t>
      </w:r>
      <w:r w:rsidRPr="00550168">
        <w:rPr>
          <w:rFonts w:ascii="Tahoma" w:hAnsi="Tahoma" w:cs="Tahoma"/>
          <w:sz w:val="22"/>
          <w:szCs w:val="22"/>
        </w:rPr>
        <w:t xml:space="preserve">Rusijos piliečiui </w:t>
      </w:r>
      <w:r w:rsidRPr="00550168">
        <w:rPr>
          <w:rFonts w:ascii="Tahoma" w:hAnsi="Tahoma" w:cs="Tahoma"/>
          <w:spacing w:val="2"/>
          <w:sz w:val="22"/>
          <w:szCs w:val="22"/>
          <w:shd w:val="clear" w:color="auto" w:fill="FFFFFF"/>
        </w:rPr>
        <w:t>ar juridiniam asmeniui, subjektui ar organizacijai, įsisteigusiems Rusijoje</w:t>
      </w:r>
      <w:r w:rsidRPr="00550168">
        <w:rPr>
          <w:rFonts w:ascii="Tahoma" w:hAnsi="Tahoma" w:cs="Tahoma"/>
          <w:sz w:val="22"/>
          <w:szCs w:val="22"/>
        </w:rPr>
        <w:t>, vardu ar nurodymu.</w:t>
      </w:r>
    </w:p>
    <w:p w14:paraId="419295F0" w14:textId="77777777" w:rsidR="00117E1C" w:rsidRPr="009249CB"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9249CB">
        <w:rPr>
          <w:rFonts w:ascii="Tahoma" w:hAnsi="Tahoma" w:cs="Tahoma"/>
          <w:sz w:val="22"/>
          <w:szCs w:val="22"/>
        </w:rPr>
        <w:t>j</w:t>
      </w:r>
      <w:r w:rsidRPr="009249CB">
        <w:rPr>
          <w:rFonts w:ascii="Tahoma" w:hAnsi="Tahoma" w:cs="Tahoma"/>
          <w:bCs/>
          <w:sz w:val="22"/>
          <w:szCs w:val="22"/>
        </w:rPr>
        <w:t xml:space="preserve">eigu Lietuvos Respublikos Vyriausybė, vadovaudamasi Nacionaliniam saugumui užtikrinti svarbių objektų apsaugos įstatyme įtvirtintais kriterijais, yra priėmusi sprendimą, patvirtinantį, kad VPĮ </w:t>
      </w:r>
      <w:r w:rsidRPr="009249CB">
        <w:rPr>
          <w:rFonts w:ascii="Tahoma" w:hAnsi="Tahoma" w:cs="Tahoma"/>
          <w:sz w:val="22"/>
          <w:szCs w:val="22"/>
          <w:lang w:bidi="lt-LT"/>
        </w:rPr>
        <w:t>45 straipsnio 2</w:t>
      </w:r>
      <w:r w:rsidRPr="009249CB">
        <w:rPr>
          <w:rFonts w:ascii="Tahoma" w:hAnsi="Tahoma" w:cs="Tahoma"/>
          <w:sz w:val="22"/>
          <w:szCs w:val="22"/>
          <w:vertAlign w:val="superscript"/>
          <w:lang w:bidi="lt-LT"/>
        </w:rPr>
        <w:t>1</w:t>
      </w:r>
      <w:r w:rsidRPr="009249CB">
        <w:rPr>
          <w:rFonts w:ascii="Tahoma" w:hAnsi="Tahoma" w:cs="Tahoma"/>
          <w:sz w:val="22"/>
          <w:szCs w:val="22"/>
          <w:lang w:bidi="lt-LT"/>
        </w:rPr>
        <w:t xml:space="preserve"> dalies</w:t>
      </w:r>
      <w:r w:rsidRPr="009249CB">
        <w:rPr>
          <w:rFonts w:ascii="Tahoma" w:hAnsi="Tahoma" w:cs="Tahoma"/>
          <w:bCs/>
          <w:sz w:val="22"/>
          <w:szCs w:val="22"/>
        </w:rPr>
        <w:t xml:space="preserve"> 1 ir 2 punktuose nurodyti subjektai ar su jais ketinamas sudaryti (sudarytas) sandoris neatitinka nacionalinio saugumo interesų;</w:t>
      </w:r>
    </w:p>
    <w:p w14:paraId="6999C7F5" w14:textId="77777777" w:rsidR="00117E1C" w:rsidRPr="009249CB"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9249CB">
        <w:rPr>
          <w:rFonts w:ascii="Tahoma" w:hAnsi="Tahoma" w:cs="Tahoma"/>
          <w:bCs/>
          <w:sz w:val="22"/>
          <w:szCs w:val="22"/>
        </w:rPr>
        <w:t xml:space="preserve">jeigu perkančioji organizacija turi kompetentingų institucijų informacijos, kad VPĮ </w:t>
      </w:r>
      <w:r w:rsidRPr="009249CB">
        <w:rPr>
          <w:rFonts w:ascii="Tahoma" w:hAnsi="Tahoma" w:cs="Tahoma"/>
          <w:sz w:val="22"/>
          <w:szCs w:val="22"/>
          <w:lang w:bidi="lt-LT"/>
        </w:rPr>
        <w:t>45 straipsnio 2</w:t>
      </w:r>
      <w:r w:rsidRPr="009249CB">
        <w:rPr>
          <w:rFonts w:ascii="Tahoma" w:hAnsi="Tahoma" w:cs="Tahoma"/>
          <w:sz w:val="22"/>
          <w:szCs w:val="22"/>
          <w:vertAlign w:val="superscript"/>
          <w:lang w:bidi="lt-LT"/>
        </w:rPr>
        <w:t>1</w:t>
      </w:r>
      <w:r w:rsidRPr="009249CB">
        <w:rPr>
          <w:rFonts w:ascii="Tahoma" w:hAnsi="Tahoma" w:cs="Tahoma"/>
          <w:sz w:val="22"/>
          <w:szCs w:val="22"/>
          <w:lang w:bidi="lt-LT"/>
        </w:rPr>
        <w:t xml:space="preserve"> dalies</w:t>
      </w:r>
      <w:r w:rsidRPr="009249CB">
        <w:rPr>
          <w:rFonts w:ascii="Tahoma" w:hAnsi="Tahoma" w:cs="Tahoma"/>
          <w:bCs/>
          <w:sz w:val="22"/>
          <w:szCs w:val="22"/>
        </w:rPr>
        <w:t xml:space="preserve"> 1 ir 2 punktuose nurodyti subjektai turi interesų, galinčių kelti grėsmę nacionaliniam saugumui.</w:t>
      </w:r>
    </w:p>
    <w:p w14:paraId="1AE863C3" w14:textId="77777777" w:rsidR="00117E1C" w:rsidRPr="00550168"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hAnsi="Tahoma" w:cs="Tahoma"/>
          <w:sz w:val="22"/>
          <w:szCs w:val="22"/>
        </w:rPr>
        <w:t xml:space="preserve">tiekėjas, jo subtiekėjas, ūkio subjektai, kurių </w:t>
      </w:r>
      <w:proofErr w:type="spellStart"/>
      <w:r w:rsidRPr="00550168">
        <w:rPr>
          <w:rFonts w:ascii="Tahoma" w:hAnsi="Tahoma" w:cs="Tahoma"/>
          <w:sz w:val="22"/>
          <w:szCs w:val="22"/>
        </w:rPr>
        <w:t>pajėgumais</w:t>
      </w:r>
      <w:proofErr w:type="spellEnd"/>
      <w:r w:rsidRPr="00550168">
        <w:rPr>
          <w:rFonts w:ascii="Tahoma" w:hAnsi="Tahoma" w:cs="Tahoma"/>
          <w:sz w:val="22"/>
          <w:szCs w:val="22"/>
        </w:rPr>
        <w:t xml:space="preserve">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22CAF1C" w14:textId="77777777" w:rsidR="00117E1C" w:rsidRPr="00550168"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hAnsi="Tahoma" w:cs="Tahoma"/>
          <w:sz w:val="22"/>
          <w:szCs w:val="22"/>
        </w:rPr>
        <w:t xml:space="preserve">tiekėjas, jo subtiekėjas, ūkio subjektas, kurio </w:t>
      </w:r>
      <w:proofErr w:type="spellStart"/>
      <w:r w:rsidRPr="00550168">
        <w:rPr>
          <w:rFonts w:ascii="Tahoma" w:hAnsi="Tahoma" w:cs="Tahoma"/>
          <w:sz w:val="22"/>
          <w:szCs w:val="22"/>
        </w:rPr>
        <w:t>pajėgumais</w:t>
      </w:r>
      <w:proofErr w:type="spellEnd"/>
      <w:r w:rsidRPr="00550168">
        <w:rPr>
          <w:rFonts w:ascii="Tahoma" w:hAnsi="Tahoma" w:cs="Tahoma"/>
          <w:sz w:val="22"/>
          <w:szCs w:val="22"/>
        </w:rPr>
        <w:t xml:space="preserve">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3A690A4" w14:textId="77777777" w:rsidR="00117E1C" w:rsidRPr="00550168"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hAnsi="Tahoma" w:cs="Tahoma"/>
          <w:sz w:val="22"/>
          <w:szCs w:val="22"/>
        </w:rPr>
        <w:t>prekių (įskaitant jų sudedamąsias dalis, pakuotes) kilmė yra ar paslaugos teikiamos iš šio įstatymo 92 straipsnio 15 dalyje numatytame sąraše nurodytų valstybių ar teritorijų.</w:t>
      </w:r>
    </w:p>
    <w:p w14:paraId="33F807FB" w14:textId="77777777" w:rsidR="00EE005F" w:rsidRPr="00550168" w:rsidRDefault="00117E1C" w:rsidP="005639F7">
      <w:pPr>
        <w:pStyle w:val="ListParagraph"/>
        <w:numPr>
          <w:ilvl w:val="2"/>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hAnsi="Tahoma" w:cs="Tahoma"/>
          <w:sz w:val="22"/>
          <w:szCs w:val="22"/>
        </w:rPr>
        <w:t xml:space="preserve">tiekėjas, jo subtiekėjai ar ūkio subjektai, kurių </w:t>
      </w:r>
      <w:proofErr w:type="spellStart"/>
      <w:r w:rsidRPr="00550168">
        <w:rPr>
          <w:rFonts w:ascii="Tahoma" w:hAnsi="Tahoma" w:cs="Tahoma"/>
          <w:sz w:val="22"/>
          <w:szCs w:val="22"/>
        </w:rPr>
        <w:t>pajėgumais</w:t>
      </w:r>
      <w:proofErr w:type="spellEnd"/>
      <w:r w:rsidRPr="00550168">
        <w:rPr>
          <w:rFonts w:ascii="Tahoma" w:hAnsi="Tahoma" w:cs="Tahoma"/>
          <w:sz w:val="22"/>
          <w:szCs w:val="22"/>
        </w:rPr>
        <w:t xml:space="preserve"> remiamasi ar juos kontroliuojantys asmenys yra registruoti (jeigu tiekėjas, jo subtiekėjas, ūkio subjektas, kurio </w:t>
      </w:r>
      <w:proofErr w:type="spellStart"/>
      <w:r w:rsidRPr="00550168">
        <w:rPr>
          <w:rFonts w:ascii="Tahoma" w:hAnsi="Tahoma" w:cs="Tahoma"/>
          <w:sz w:val="22"/>
          <w:szCs w:val="22"/>
        </w:rPr>
        <w:t>pajėgumais</w:t>
      </w:r>
      <w:proofErr w:type="spellEnd"/>
      <w:r w:rsidRPr="00550168">
        <w:rPr>
          <w:rFonts w:ascii="Tahoma" w:hAnsi="Tahoma" w:cs="Tahoma"/>
          <w:sz w:val="22"/>
          <w:szCs w:val="22"/>
        </w:rPr>
        <w:t xml:space="preserve"> remiamasi, ar kontroliuojantis asmuo yra fizinis asmuo nuolat gyvenantis ar turintis pilietybę) VPĮ 92 straipsnio 14 dalyje numatytame sąraše nurodytose valstybėse ar teritorijose.</w:t>
      </w:r>
    </w:p>
    <w:p w14:paraId="4AF9ECE0" w14:textId="77777777" w:rsidR="00EE005F" w:rsidRPr="00550168" w:rsidRDefault="00E81BA4" w:rsidP="005639F7">
      <w:pPr>
        <w:pStyle w:val="ListParagraph"/>
        <w:numPr>
          <w:ilvl w:val="1"/>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eastAsia="Calibri" w:hAnsi="Tahoma" w:cs="Tahoma"/>
          <w:sz w:val="22"/>
          <w:szCs w:val="22"/>
        </w:rPr>
        <w:t xml:space="preserve"> </w:t>
      </w:r>
      <w:r w:rsidR="00E232F6" w:rsidRPr="00550168">
        <w:rPr>
          <w:rFonts w:ascii="Tahoma" w:eastAsia="Calibri" w:hAnsi="Tahoma" w:cs="Tahoma"/>
          <w:sz w:val="22"/>
          <w:szCs w:val="22"/>
        </w:rPr>
        <w:t xml:space="preserve">Apie paraiškos įvertinimo rezultatus (leidimą dalyvauti DPS arba paraiškos atmetimą) </w:t>
      </w:r>
      <w:r w:rsidR="00C80A26" w:rsidRPr="00550168">
        <w:rPr>
          <w:rFonts w:ascii="Tahoma" w:eastAsia="Calibri" w:hAnsi="Tahoma" w:cs="Tahoma"/>
          <w:sz w:val="22"/>
          <w:szCs w:val="22"/>
        </w:rPr>
        <w:t>Perkančioji organizacija</w:t>
      </w:r>
      <w:r w:rsidR="00E232F6" w:rsidRPr="00550168">
        <w:rPr>
          <w:rFonts w:ascii="Tahoma" w:eastAsia="Calibri" w:hAnsi="Tahoma" w:cs="Tahoma"/>
          <w:sz w:val="22"/>
          <w:szCs w:val="22"/>
        </w:rPr>
        <w:t xml:space="preserve"> praneša ne vėliau kaip per </w:t>
      </w:r>
      <w:r w:rsidR="00EE005F" w:rsidRPr="00550168">
        <w:rPr>
          <w:rFonts w:ascii="Tahoma" w:eastAsia="Calibri" w:hAnsi="Tahoma" w:cs="Tahoma"/>
          <w:sz w:val="22"/>
          <w:szCs w:val="22"/>
        </w:rPr>
        <w:t>3 (tris)</w:t>
      </w:r>
      <w:r w:rsidR="00FB6BBE" w:rsidRPr="00550168">
        <w:rPr>
          <w:rFonts w:ascii="Tahoma" w:eastAsia="Calibri" w:hAnsi="Tahoma" w:cs="Tahoma"/>
          <w:sz w:val="22"/>
          <w:szCs w:val="22"/>
        </w:rPr>
        <w:t xml:space="preserve"> darbo dienas </w:t>
      </w:r>
      <w:r w:rsidR="00E232F6" w:rsidRPr="00550168">
        <w:rPr>
          <w:rFonts w:ascii="Tahoma" w:eastAsia="Calibri" w:hAnsi="Tahoma" w:cs="Tahoma"/>
          <w:sz w:val="22"/>
          <w:szCs w:val="22"/>
        </w:rPr>
        <w:t>nuo sprendimo priėmimo dienos.</w:t>
      </w:r>
    </w:p>
    <w:p w14:paraId="6A0F8666" w14:textId="7D3A91D7" w:rsidR="008A116C" w:rsidRPr="00550168" w:rsidRDefault="00C80A26" w:rsidP="005639F7">
      <w:pPr>
        <w:pStyle w:val="ListParagraph"/>
        <w:numPr>
          <w:ilvl w:val="1"/>
          <w:numId w:val="36"/>
        </w:numPr>
        <w:tabs>
          <w:tab w:val="left" w:pos="142"/>
          <w:tab w:val="left" w:pos="851"/>
          <w:tab w:val="left" w:pos="1560"/>
          <w:tab w:val="left" w:pos="1701"/>
          <w:tab w:val="left" w:pos="2127"/>
        </w:tabs>
        <w:spacing w:afterLines="60" w:after="144" w:line="20" w:lineRule="atLeast"/>
        <w:ind w:left="0" w:firstLine="567"/>
        <w:jc w:val="both"/>
        <w:rPr>
          <w:rFonts w:ascii="Tahoma" w:hAnsi="Tahoma" w:cs="Tahoma"/>
          <w:sz w:val="22"/>
          <w:szCs w:val="22"/>
        </w:rPr>
      </w:pPr>
      <w:r w:rsidRPr="00550168">
        <w:rPr>
          <w:rFonts w:ascii="Tahoma" w:eastAsia="Calibri" w:hAnsi="Tahoma" w:cs="Tahoma"/>
          <w:sz w:val="22"/>
          <w:szCs w:val="22"/>
        </w:rPr>
        <w:t xml:space="preserve">Perkančioji organizacija </w:t>
      </w:r>
      <w:r w:rsidR="009D6269" w:rsidRPr="00550168">
        <w:rPr>
          <w:rFonts w:ascii="Tahoma" w:hAnsi="Tahoma" w:cs="Tahoma"/>
          <w:sz w:val="22"/>
          <w:szCs w:val="22"/>
        </w:rPr>
        <w:t>bet kuriu</w:t>
      </w:r>
      <w:r w:rsidRPr="00550168">
        <w:rPr>
          <w:rFonts w:ascii="Tahoma" w:hAnsi="Tahoma" w:cs="Tahoma"/>
          <w:sz w:val="22"/>
          <w:szCs w:val="22"/>
        </w:rPr>
        <w:t>o DPS galiojimo momentu nustačiusi</w:t>
      </w:r>
      <w:r w:rsidR="009D6269" w:rsidRPr="00550168">
        <w:rPr>
          <w:rFonts w:ascii="Tahoma" w:hAnsi="Tahoma" w:cs="Tahoma"/>
          <w:sz w:val="22"/>
          <w:szCs w:val="22"/>
        </w:rPr>
        <w:t xml:space="preserve">, kad tiekėjo atitiktis reikalavimams tiekėjų kvalifikacijai yra pasikeitusi, sustabdo tiekėjo dalyvavimą DPS bei kreipiasi į jį dėl nustatytos neatitikties pašalinimo. Tiekėjui per 5 </w:t>
      </w:r>
      <w:r w:rsidR="005F6EFA" w:rsidRPr="00550168">
        <w:rPr>
          <w:rFonts w:ascii="Tahoma" w:hAnsi="Tahoma" w:cs="Tahoma"/>
          <w:sz w:val="22"/>
          <w:szCs w:val="22"/>
        </w:rPr>
        <w:t xml:space="preserve">(penkių) </w:t>
      </w:r>
      <w:r w:rsidR="009D6269" w:rsidRPr="00550168">
        <w:rPr>
          <w:rFonts w:ascii="Tahoma" w:hAnsi="Tahoma" w:cs="Tahoma"/>
          <w:sz w:val="22"/>
          <w:szCs w:val="22"/>
        </w:rPr>
        <w:t>darbo dienų laikotarpį (šis laikotarpis dėl pagrįstų objektyvių aplinkybių gali būti pratęstas dar 5</w:t>
      </w:r>
      <w:r w:rsidR="0049190F" w:rsidRPr="00550168">
        <w:rPr>
          <w:rFonts w:ascii="Tahoma" w:hAnsi="Tahoma" w:cs="Tahoma"/>
          <w:sz w:val="22"/>
          <w:szCs w:val="22"/>
        </w:rPr>
        <w:t xml:space="preserve"> (penkiom</w:t>
      </w:r>
      <w:r w:rsidR="005F6EFA" w:rsidRPr="00550168">
        <w:rPr>
          <w:rFonts w:ascii="Tahoma" w:hAnsi="Tahoma" w:cs="Tahoma"/>
          <w:sz w:val="22"/>
          <w:szCs w:val="22"/>
        </w:rPr>
        <w:t>s)</w:t>
      </w:r>
      <w:r w:rsidR="009D6269" w:rsidRPr="00550168">
        <w:rPr>
          <w:rFonts w:ascii="Tahoma" w:hAnsi="Tahoma" w:cs="Tahoma"/>
          <w:sz w:val="22"/>
          <w:szCs w:val="22"/>
        </w:rPr>
        <w:t xml:space="preserve"> darbo dienoms) nepašalinus nustatytos neatitikties, </w:t>
      </w:r>
      <w:r w:rsidRPr="00550168">
        <w:rPr>
          <w:rFonts w:ascii="Tahoma" w:hAnsi="Tahoma" w:cs="Tahoma"/>
          <w:sz w:val="22"/>
          <w:szCs w:val="22"/>
        </w:rPr>
        <w:t xml:space="preserve">Perkančioji organizacija </w:t>
      </w:r>
      <w:r w:rsidR="009D6269" w:rsidRPr="00550168">
        <w:rPr>
          <w:rFonts w:ascii="Tahoma" w:hAnsi="Tahoma" w:cs="Tahoma"/>
          <w:sz w:val="22"/>
          <w:szCs w:val="22"/>
        </w:rPr>
        <w:t xml:space="preserve">pašalina tiekėją iš DPS. Tiekėjui sustabdytu laikotarpiu nėra siunčiamas kvietimas dalyvauti konkrečiame </w:t>
      </w:r>
      <w:r w:rsidR="000B0346" w:rsidRPr="00550168">
        <w:rPr>
          <w:rFonts w:ascii="Tahoma" w:hAnsi="Tahoma" w:cs="Tahoma"/>
          <w:sz w:val="22"/>
          <w:szCs w:val="22"/>
        </w:rPr>
        <w:t>Pirkime</w:t>
      </w:r>
      <w:r w:rsidR="009D6269" w:rsidRPr="00550168">
        <w:rPr>
          <w:rFonts w:ascii="Tahoma" w:hAnsi="Tahoma" w:cs="Tahoma"/>
          <w:sz w:val="22"/>
          <w:szCs w:val="22"/>
        </w:rPr>
        <w:t>, o jei šios aplinkybės išaiškėja vertinant tiekėjo pasiūlymą, pateiktą konkrečiam pirkimui, tiekėjo pasiūlymas yra atmetamas.</w:t>
      </w:r>
    </w:p>
    <w:p w14:paraId="70A3D430" w14:textId="77777777" w:rsidR="00017F42" w:rsidRPr="00550168" w:rsidRDefault="00017F42" w:rsidP="008A116C">
      <w:pPr>
        <w:pStyle w:val="ListParagraph"/>
        <w:tabs>
          <w:tab w:val="left" w:pos="0"/>
          <w:tab w:val="left" w:pos="1134"/>
          <w:tab w:val="left" w:pos="1276"/>
          <w:tab w:val="left" w:pos="1560"/>
        </w:tabs>
        <w:spacing w:before="60" w:after="60"/>
        <w:ind w:left="0"/>
        <w:contextualSpacing w:val="0"/>
        <w:jc w:val="both"/>
        <w:rPr>
          <w:rFonts w:ascii="Tahoma" w:eastAsia="Calibri" w:hAnsi="Tahoma" w:cs="Tahoma"/>
          <w:sz w:val="22"/>
          <w:szCs w:val="22"/>
        </w:rPr>
      </w:pPr>
    </w:p>
    <w:p w14:paraId="58102D2C" w14:textId="77777777" w:rsidR="00F343DA" w:rsidRPr="00550168" w:rsidRDefault="00E81BA4" w:rsidP="00DC3263">
      <w:pPr>
        <w:pStyle w:val="Heading1"/>
        <w:tabs>
          <w:tab w:val="left" w:pos="426"/>
        </w:tabs>
        <w:spacing w:before="60" w:after="60"/>
        <w:rPr>
          <w:rFonts w:ascii="Tahoma" w:hAnsi="Tahoma" w:cs="Tahoma"/>
          <w:b/>
          <w:bCs/>
          <w:sz w:val="22"/>
          <w:szCs w:val="22"/>
        </w:rPr>
      </w:pPr>
      <w:bookmarkStart w:id="57" w:name="_Toc484496267"/>
      <w:r w:rsidRPr="00C55A62">
        <w:rPr>
          <w:rFonts w:ascii="Tahoma" w:hAnsi="Tahoma" w:cs="Tahoma"/>
          <w:b/>
          <w:bCs/>
          <w:sz w:val="22"/>
          <w:szCs w:val="22"/>
        </w:rPr>
        <w:lastRenderedPageBreak/>
        <w:tab/>
      </w:r>
      <w:r w:rsidRPr="00C55A62">
        <w:rPr>
          <w:rFonts w:ascii="Tahoma" w:hAnsi="Tahoma" w:cs="Tahoma"/>
          <w:b/>
          <w:bCs/>
          <w:sz w:val="22"/>
          <w:szCs w:val="22"/>
        </w:rPr>
        <w:tab/>
      </w:r>
      <w:r w:rsidRPr="00C55A62">
        <w:rPr>
          <w:rFonts w:ascii="Tahoma" w:hAnsi="Tahoma" w:cs="Tahoma"/>
          <w:b/>
          <w:bCs/>
          <w:sz w:val="22"/>
          <w:szCs w:val="22"/>
        </w:rPr>
        <w:tab/>
      </w:r>
      <w:bookmarkStart w:id="58" w:name="_Toc140679981"/>
      <w:r w:rsidRPr="00550168">
        <w:rPr>
          <w:rFonts w:ascii="Tahoma" w:hAnsi="Tahoma" w:cs="Tahoma"/>
          <w:b/>
          <w:bCs/>
          <w:sz w:val="22"/>
          <w:szCs w:val="22"/>
        </w:rPr>
        <w:t xml:space="preserve">13. </w:t>
      </w:r>
      <w:r w:rsidR="00F343DA" w:rsidRPr="00550168">
        <w:rPr>
          <w:rFonts w:ascii="Tahoma" w:hAnsi="Tahoma" w:cs="Tahoma"/>
          <w:b/>
          <w:bCs/>
          <w:sz w:val="22"/>
          <w:szCs w:val="22"/>
        </w:rPr>
        <w:t>PRETENZIJŲ, IEŠKINIŲ TEIKIMAS IR NAGRINĖJIMAS</w:t>
      </w:r>
      <w:bookmarkEnd w:id="57"/>
      <w:bookmarkEnd w:id="58"/>
    </w:p>
    <w:p w14:paraId="7FA1D503" w14:textId="77777777" w:rsidR="00F343DA" w:rsidRPr="00550168" w:rsidRDefault="00F343DA" w:rsidP="0067131D">
      <w:pPr>
        <w:rPr>
          <w:rFonts w:ascii="Tahoma" w:eastAsia="Calibri" w:hAnsi="Tahoma" w:cs="Tahoma"/>
          <w:sz w:val="22"/>
          <w:szCs w:val="22"/>
        </w:rPr>
      </w:pPr>
    </w:p>
    <w:p w14:paraId="7E75C0BB" w14:textId="77777777" w:rsidR="00BC0B8F" w:rsidRPr="00550168"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066FD4D3" w14:textId="77777777" w:rsidR="00BC0B8F" w:rsidRPr="00550168"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0B44651E" w14:textId="77777777" w:rsidR="00BC0B8F" w:rsidRPr="00550168"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59E7E7CB" w14:textId="77777777" w:rsidR="00BC0B8F" w:rsidRPr="00550168"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30B443EB" w14:textId="348F5D77" w:rsidR="002D3873" w:rsidRPr="00550168" w:rsidRDefault="00910F33" w:rsidP="00DC3263">
      <w:pPr>
        <w:tabs>
          <w:tab w:val="left" w:pos="0"/>
          <w:tab w:val="left" w:pos="567"/>
          <w:tab w:val="left" w:pos="851"/>
          <w:tab w:val="left" w:pos="2977"/>
        </w:tabs>
        <w:jc w:val="both"/>
        <w:rPr>
          <w:rFonts w:ascii="Tahoma" w:eastAsia="Calibri" w:hAnsi="Tahoma" w:cs="Tahoma"/>
          <w:bCs/>
          <w:sz w:val="22"/>
          <w:szCs w:val="22"/>
        </w:rPr>
      </w:pPr>
      <w:r w:rsidRPr="00550168">
        <w:rPr>
          <w:rFonts w:ascii="Tahoma" w:eastAsia="Calibri" w:hAnsi="Tahoma" w:cs="Tahoma"/>
          <w:color w:val="000000"/>
          <w:sz w:val="22"/>
          <w:szCs w:val="22"/>
        </w:rPr>
        <w:tab/>
      </w:r>
      <w:r w:rsidR="00E81BA4" w:rsidRPr="00550168">
        <w:rPr>
          <w:rFonts w:ascii="Tahoma" w:eastAsia="Calibri" w:hAnsi="Tahoma" w:cs="Tahoma"/>
          <w:color w:val="000000"/>
          <w:sz w:val="22"/>
          <w:szCs w:val="22"/>
        </w:rPr>
        <w:t xml:space="preserve">13.1. </w:t>
      </w:r>
      <w:r w:rsidR="002D3873" w:rsidRPr="00550168">
        <w:rPr>
          <w:rFonts w:ascii="Tahoma" w:eastAsia="Calibri" w:hAnsi="Tahoma" w:cs="Tahoma"/>
          <w:color w:val="000000"/>
          <w:sz w:val="22"/>
          <w:szCs w:val="22"/>
        </w:rPr>
        <w:t xml:space="preserve">Tiekėjas </w:t>
      </w:r>
      <w:r w:rsidR="00E232F6" w:rsidRPr="00550168">
        <w:rPr>
          <w:rFonts w:ascii="Tahoma" w:eastAsia="Calibri" w:hAnsi="Tahoma" w:cs="Tahoma"/>
          <w:color w:val="000000"/>
          <w:sz w:val="22"/>
          <w:szCs w:val="22"/>
        </w:rPr>
        <w:t>DPS</w:t>
      </w:r>
      <w:r w:rsidR="002D3873" w:rsidRPr="00550168">
        <w:rPr>
          <w:rFonts w:ascii="Tahoma" w:eastAsia="Calibri" w:hAnsi="Tahoma" w:cs="Tahoma"/>
          <w:color w:val="000000"/>
          <w:sz w:val="22"/>
          <w:szCs w:val="22"/>
        </w:rPr>
        <w:t xml:space="preserve"> metu turi teisę ginčyti </w:t>
      </w:r>
      <w:r w:rsidR="00C80A26" w:rsidRPr="00550168">
        <w:rPr>
          <w:rFonts w:ascii="Tahoma" w:eastAsia="Calibri" w:hAnsi="Tahoma" w:cs="Tahoma"/>
          <w:color w:val="000000"/>
          <w:sz w:val="22"/>
          <w:szCs w:val="22"/>
        </w:rPr>
        <w:t>Perkančiosios organizacijos</w:t>
      </w:r>
      <w:r w:rsidR="002D3873" w:rsidRPr="00550168">
        <w:rPr>
          <w:rFonts w:ascii="Tahoma" w:eastAsia="Calibri" w:hAnsi="Tahoma" w:cs="Tahoma"/>
          <w:color w:val="000000"/>
          <w:sz w:val="22"/>
          <w:szCs w:val="22"/>
        </w:rPr>
        <w:t xml:space="preserve"> veiksmus ir (arba) sprendimus pateikiant pretenziją. Pretenzija teikiama laikantis šių reikalavimų: </w:t>
      </w:r>
    </w:p>
    <w:p w14:paraId="0E9E5ACD" w14:textId="62121525" w:rsidR="002D3873" w:rsidRPr="00550168" w:rsidRDefault="00E81BA4" w:rsidP="00DC3263">
      <w:pPr>
        <w:tabs>
          <w:tab w:val="left" w:pos="0"/>
          <w:tab w:val="left" w:pos="567"/>
          <w:tab w:val="left" w:pos="851"/>
          <w:tab w:val="left" w:pos="2977"/>
        </w:tabs>
        <w:jc w:val="both"/>
        <w:rPr>
          <w:rFonts w:ascii="Tahoma" w:eastAsia="Calibri" w:hAnsi="Tahoma" w:cs="Tahoma"/>
          <w:bCs/>
          <w:sz w:val="22"/>
          <w:szCs w:val="22"/>
        </w:rPr>
      </w:pPr>
      <w:r w:rsidRPr="00550168">
        <w:rPr>
          <w:rFonts w:ascii="Tahoma" w:eastAsia="Calibri" w:hAnsi="Tahoma" w:cs="Tahoma"/>
          <w:color w:val="000000"/>
          <w:sz w:val="22"/>
          <w:szCs w:val="22"/>
        </w:rPr>
        <w:tab/>
        <w:t xml:space="preserve">13.1.1. </w:t>
      </w:r>
      <w:r w:rsidR="002D3873" w:rsidRPr="00550168">
        <w:rPr>
          <w:rFonts w:ascii="Tahoma" w:eastAsia="Calibri" w:hAnsi="Tahoma" w:cs="Tahoma"/>
          <w:color w:val="000000"/>
          <w:sz w:val="22"/>
          <w:szCs w:val="22"/>
        </w:rPr>
        <w:t xml:space="preserve">pretenzija turi būti pateikta </w:t>
      </w:r>
      <w:r w:rsidR="004D3CF5" w:rsidRPr="00550168">
        <w:rPr>
          <w:rFonts w:ascii="Tahoma" w:eastAsia="Calibri" w:hAnsi="Tahoma" w:cs="Tahoma"/>
          <w:color w:val="000000"/>
          <w:sz w:val="22"/>
          <w:szCs w:val="22"/>
        </w:rPr>
        <w:t>per</w:t>
      </w:r>
      <w:r w:rsidR="003368E5" w:rsidRPr="00550168">
        <w:rPr>
          <w:rFonts w:ascii="Tahoma" w:eastAsia="Calibri" w:hAnsi="Tahoma" w:cs="Tahoma"/>
          <w:i/>
          <w:color w:val="0070C0"/>
          <w:sz w:val="22"/>
          <w:szCs w:val="22"/>
        </w:rPr>
        <w:t xml:space="preserve"> </w:t>
      </w:r>
      <w:r w:rsidR="004D3CF5" w:rsidRPr="00550168">
        <w:rPr>
          <w:rFonts w:ascii="Tahoma" w:eastAsia="Calibri" w:hAnsi="Tahoma" w:cs="Tahoma"/>
          <w:i/>
          <w:sz w:val="22"/>
          <w:szCs w:val="22"/>
        </w:rPr>
        <w:t xml:space="preserve">10 (dešimt) kalendorinių dienų </w:t>
      </w:r>
      <w:r w:rsidR="008A06C5" w:rsidRPr="00550168">
        <w:rPr>
          <w:rFonts w:ascii="Tahoma" w:hAnsi="Tahoma" w:cs="Tahoma"/>
          <w:sz w:val="22"/>
          <w:szCs w:val="22"/>
        </w:rPr>
        <w:t xml:space="preserve">nuo paskelbimo apie </w:t>
      </w:r>
      <w:r w:rsidR="00C80A26" w:rsidRPr="00550168">
        <w:rPr>
          <w:rFonts w:ascii="Tahoma" w:hAnsi="Tahoma" w:cs="Tahoma"/>
          <w:sz w:val="22"/>
          <w:szCs w:val="22"/>
        </w:rPr>
        <w:t>Perkančiosios organizacijos</w:t>
      </w:r>
      <w:r w:rsidR="008A06C5" w:rsidRPr="00550168">
        <w:rPr>
          <w:rFonts w:ascii="Tahoma" w:hAnsi="Tahoma" w:cs="Tahoma"/>
          <w:sz w:val="22"/>
          <w:szCs w:val="22"/>
        </w:rPr>
        <w:t xml:space="preserve"> priimtą sprendimą dienos</w:t>
      </w:r>
      <w:r w:rsidR="00F62DB2" w:rsidRPr="00550168">
        <w:rPr>
          <w:rFonts w:ascii="Tahoma" w:eastAsia="Calibri" w:hAnsi="Tahoma" w:cs="Tahoma"/>
          <w:color w:val="000000"/>
          <w:sz w:val="22"/>
          <w:szCs w:val="22"/>
        </w:rPr>
        <w:t xml:space="preserve"> </w:t>
      </w:r>
      <w:r w:rsidR="002D3873" w:rsidRPr="00550168">
        <w:rPr>
          <w:rFonts w:ascii="Tahoma" w:eastAsia="Calibri" w:hAnsi="Tahoma" w:cs="Tahoma"/>
          <w:color w:val="000000"/>
          <w:sz w:val="22"/>
          <w:szCs w:val="22"/>
        </w:rPr>
        <w:t xml:space="preserve">arba </w:t>
      </w:r>
      <w:r w:rsidR="00C80A26" w:rsidRPr="00550168">
        <w:rPr>
          <w:rFonts w:ascii="Tahoma" w:eastAsia="Calibri" w:hAnsi="Tahoma" w:cs="Tahoma"/>
          <w:color w:val="000000"/>
          <w:sz w:val="22"/>
          <w:szCs w:val="22"/>
        </w:rPr>
        <w:t>Perkančiosios organizacijos</w:t>
      </w:r>
      <w:r w:rsidR="009B2BEE" w:rsidRPr="00550168">
        <w:rPr>
          <w:rFonts w:ascii="Tahoma" w:eastAsia="Calibri" w:hAnsi="Tahoma" w:cs="Tahoma"/>
          <w:color w:val="000000"/>
          <w:sz w:val="22"/>
          <w:szCs w:val="22"/>
        </w:rPr>
        <w:t xml:space="preserve"> pranešimo raštu apie jo</w:t>
      </w:r>
      <w:r w:rsidR="002D3873" w:rsidRPr="00550168">
        <w:rPr>
          <w:rFonts w:ascii="Tahoma" w:eastAsia="Calibri" w:hAnsi="Tahoma" w:cs="Tahoma"/>
          <w:color w:val="000000"/>
          <w:sz w:val="22"/>
          <w:szCs w:val="22"/>
        </w:rPr>
        <w:t xml:space="preserve"> priimtą sprendimą išsiuntimo tiekėjams dienos</w:t>
      </w:r>
      <w:r w:rsidR="00027C28" w:rsidRPr="00550168">
        <w:rPr>
          <w:rFonts w:ascii="Tahoma" w:eastAsia="Calibri" w:hAnsi="Tahoma" w:cs="Tahoma"/>
          <w:color w:val="000000"/>
          <w:sz w:val="22"/>
          <w:szCs w:val="22"/>
        </w:rPr>
        <w:t>;</w:t>
      </w:r>
    </w:p>
    <w:p w14:paraId="6C0E2870" w14:textId="53A80AA3" w:rsidR="002D3873" w:rsidRPr="00550168" w:rsidRDefault="00E81BA4" w:rsidP="00DC3263">
      <w:pPr>
        <w:tabs>
          <w:tab w:val="left" w:pos="0"/>
          <w:tab w:val="left" w:pos="567"/>
          <w:tab w:val="left" w:pos="851"/>
          <w:tab w:val="left" w:pos="2977"/>
        </w:tabs>
        <w:jc w:val="both"/>
        <w:rPr>
          <w:rFonts w:ascii="Tahoma" w:eastAsia="Calibri" w:hAnsi="Tahoma" w:cs="Tahoma"/>
          <w:bCs/>
          <w:sz w:val="22"/>
          <w:szCs w:val="22"/>
        </w:rPr>
      </w:pPr>
      <w:r w:rsidRPr="00550168">
        <w:rPr>
          <w:rFonts w:ascii="Tahoma" w:eastAsia="Calibri" w:hAnsi="Tahoma" w:cs="Tahoma"/>
          <w:bCs/>
          <w:sz w:val="22"/>
          <w:szCs w:val="22"/>
        </w:rPr>
        <w:tab/>
        <w:t xml:space="preserve">13.1.2. </w:t>
      </w:r>
      <w:r w:rsidR="002D3873" w:rsidRPr="00550168">
        <w:rPr>
          <w:rFonts w:ascii="Tahoma" w:eastAsia="Calibri" w:hAnsi="Tahoma" w:cs="Tahoma"/>
          <w:bCs/>
          <w:sz w:val="22"/>
          <w:szCs w:val="22"/>
        </w:rPr>
        <w:t>pretenzija teikiama elektroninėmis priemonėmis arba pasirašytinai per pašto paslaugų teikėją ar kitą tinkamą vežėją</w:t>
      </w:r>
      <w:r w:rsidR="00B31D42" w:rsidRPr="00550168">
        <w:rPr>
          <w:rFonts w:ascii="Tahoma" w:eastAsia="Calibri" w:hAnsi="Tahoma" w:cs="Tahoma"/>
          <w:bCs/>
          <w:sz w:val="22"/>
          <w:szCs w:val="22"/>
        </w:rPr>
        <w:t>.</w:t>
      </w:r>
    </w:p>
    <w:p w14:paraId="763232D7" w14:textId="49A10E54" w:rsidR="00B31D42" w:rsidRPr="00550168" w:rsidRDefault="00E81BA4" w:rsidP="00AC727F">
      <w:pPr>
        <w:pStyle w:val="ListParagraph"/>
        <w:tabs>
          <w:tab w:val="left" w:pos="0"/>
          <w:tab w:val="left" w:pos="567"/>
          <w:tab w:val="left" w:pos="851"/>
          <w:tab w:val="left" w:pos="2977"/>
        </w:tabs>
        <w:ind w:left="0" w:firstLine="567"/>
        <w:contextualSpacing w:val="0"/>
        <w:jc w:val="both"/>
        <w:rPr>
          <w:rFonts w:ascii="Tahoma" w:eastAsia="Calibri" w:hAnsi="Tahoma" w:cs="Tahoma"/>
          <w:bCs/>
          <w:sz w:val="22"/>
          <w:szCs w:val="22"/>
        </w:rPr>
      </w:pPr>
      <w:r w:rsidRPr="00550168">
        <w:rPr>
          <w:rFonts w:ascii="Tahoma" w:eastAsia="Calibri" w:hAnsi="Tahoma" w:cs="Tahoma"/>
          <w:bCs/>
          <w:sz w:val="22"/>
          <w:szCs w:val="22"/>
        </w:rPr>
        <w:t xml:space="preserve">13.2. </w:t>
      </w:r>
      <w:r w:rsidR="00C80A26" w:rsidRPr="00550168">
        <w:rPr>
          <w:rFonts w:ascii="Tahoma" w:eastAsia="Calibri" w:hAnsi="Tahoma" w:cs="Tahoma"/>
          <w:bCs/>
          <w:sz w:val="22"/>
          <w:szCs w:val="22"/>
        </w:rPr>
        <w:t xml:space="preserve">Perkančioji organizacija </w:t>
      </w:r>
      <w:r w:rsidR="00B31D42" w:rsidRPr="00550168">
        <w:rPr>
          <w:rFonts w:ascii="Tahoma" w:eastAsia="Calibri" w:hAnsi="Tahoma" w:cs="Tahoma"/>
          <w:bCs/>
          <w:sz w:val="22"/>
          <w:szCs w:val="22"/>
        </w:rPr>
        <w:t>pretenziją nagrinėja laikantis šių reikalavimų:</w:t>
      </w:r>
    </w:p>
    <w:p w14:paraId="5AE4458C" w14:textId="68149FDB" w:rsidR="00B0546F" w:rsidRPr="00550168" w:rsidRDefault="00E81BA4" w:rsidP="00E240B4">
      <w:pPr>
        <w:tabs>
          <w:tab w:val="left" w:pos="567"/>
          <w:tab w:val="left" w:pos="1134"/>
        </w:tabs>
        <w:jc w:val="both"/>
        <w:rPr>
          <w:rFonts w:ascii="Tahoma" w:eastAsia="Calibri" w:hAnsi="Tahoma" w:cs="Tahoma"/>
          <w:bCs/>
          <w:sz w:val="22"/>
          <w:szCs w:val="22"/>
        </w:rPr>
      </w:pPr>
      <w:r w:rsidRPr="00550168">
        <w:rPr>
          <w:rFonts w:ascii="Tahoma" w:hAnsi="Tahoma" w:cs="Tahoma"/>
          <w:sz w:val="22"/>
          <w:szCs w:val="22"/>
        </w:rPr>
        <w:tab/>
        <w:t>13.2.</w:t>
      </w:r>
      <w:r w:rsidR="000045BD" w:rsidRPr="00550168">
        <w:rPr>
          <w:rFonts w:ascii="Tahoma" w:hAnsi="Tahoma" w:cs="Tahoma"/>
          <w:sz w:val="22"/>
          <w:szCs w:val="22"/>
        </w:rPr>
        <w:t>1</w:t>
      </w:r>
      <w:r w:rsidRPr="00550168">
        <w:rPr>
          <w:rFonts w:ascii="Tahoma" w:hAnsi="Tahoma" w:cs="Tahoma"/>
          <w:sz w:val="22"/>
          <w:szCs w:val="22"/>
        </w:rPr>
        <w:t xml:space="preserve">. </w:t>
      </w:r>
      <w:r w:rsidR="00C80A26" w:rsidRPr="00550168">
        <w:rPr>
          <w:rFonts w:ascii="Tahoma" w:hAnsi="Tahoma" w:cs="Tahoma"/>
          <w:sz w:val="22"/>
          <w:szCs w:val="22"/>
        </w:rPr>
        <w:t xml:space="preserve">Perkančioji organizacija </w:t>
      </w:r>
      <w:r w:rsidR="00B31D42" w:rsidRPr="00550168">
        <w:rPr>
          <w:rFonts w:ascii="Tahoma" w:hAnsi="Tahoma" w:cs="Tahoma"/>
          <w:sz w:val="22"/>
          <w:szCs w:val="22"/>
        </w:rPr>
        <w:t xml:space="preserve">privalo išnagrinėti pretenziją, priimti motyvuotą sprendimą ir apie jį, taip pat apie anksčiau praneštų </w:t>
      </w:r>
      <w:r w:rsidR="00E232F6" w:rsidRPr="00550168">
        <w:rPr>
          <w:rFonts w:ascii="Tahoma" w:hAnsi="Tahoma" w:cs="Tahoma"/>
          <w:sz w:val="22"/>
          <w:szCs w:val="22"/>
        </w:rPr>
        <w:t xml:space="preserve">DPS </w:t>
      </w:r>
      <w:r w:rsidR="00B31D42" w:rsidRPr="00550168">
        <w:rPr>
          <w:rFonts w:ascii="Tahoma" w:hAnsi="Tahoma" w:cs="Tahoma"/>
          <w:sz w:val="22"/>
          <w:szCs w:val="22"/>
        </w:rPr>
        <w:t>procedūros terminų pasikeitimą raštu pranešti p</w:t>
      </w:r>
      <w:r w:rsidR="00B51008" w:rsidRPr="00550168">
        <w:rPr>
          <w:rFonts w:ascii="Tahoma" w:hAnsi="Tahoma" w:cs="Tahoma"/>
          <w:sz w:val="22"/>
          <w:szCs w:val="22"/>
        </w:rPr>
        <w:t>retenziją pateikusiam tiekėjui</w:t>
      </w:r>
      <w:r w:rsidR="00020AB4" w:rsidRPr="00550168">
        <w:rPr>
          <w:rFonts w:ascii="Tahoma" w:hAnsi="Tahoma" w:cs="Tahoma"/>
          <w:sz w:val="22"/>
          <w:szCs w:val="22"/>
        </w:rPr>
        <w:t>, suinteresuotiems kandidatams</w:t>
      </w:r>
      <w:r w:rsidR="00B51008" w:rsidRPr="00550168">
        <w:rPr>
          <w:rFonts w:ascii="Tahoma" w:hAnsi="Tahoma" w:cs="Tahoma"/>
          <w:sz w:val="22"/>
          <w:szCs w:val="22"/>
        </w:rPr>
        <w:t xml:space="preserve"> </w:t>
      </w:r>
      <w:r w:rsidR="00B31D42" w:rsidRPr="00550168">
        <w:rPr>
          <w:rFonts w:ascii="Tahoma" w:hAnsi="Tahoma" w:cs="Tahoma"/>
          <w:sz w:val="22"/>
          <w:szCs w:val="22"/>
        </w:rPr>
        <w:t xml:space="preserve">ir suinteresuotiems dalyviams ne vėliau kaip per </w:t>
      </w:r>
      <w:r w:rsidR="00B31D42" w:rsidRPr="00550168">
        <w:rPr>
          <w:rFonts w:ascii="Tahoma" w:hAnsi="Tahoma" w:cs="Tahoma"/>
          <w:i/>
          <w:sz w:val="22"/>
          <w:szCs w:val="22"/>
        </w:rPr>
        <w:t>6</w:t>
      </w:r>
      <w:r w:rsidR="00936957" w:rsidRPr="00550168">
        <w:rPr>
          <w:rFonts w:ascii="Tahoma" w:hAnsi="Tahoma" w:cs="Tahoma"/>
          <w:i/>
          <w:sz w:val="22"/>
          <w:szCs w:val="22"/>
        </w:rPr>
        <w:t xml:space="preserve"> (šešias)</w:t>
      </w:r>
      <w:r w:rsidR="00B31D42" w:rsidRPr="00550168">
        <w:rPr>
          <w:rFonts w:ascii="Tahoma" w:hAnsi="Tahoma" w:cs="Tahoma"/>
          <w:i/>
          <w:sz w:val="22"/>
          <w:szCs w:val="22"/>
        </w:rPr>
        <w:t xml:space="preserve"> darbo dienas</w:t>
      </w:r>
      <w:r w:rsidR="00B31D42" w:rsidRPr="00550168">
        <w:rPr>
          <w:rFonts w:ascii="Tahoma" w:hAnsi="Tahoma" w:cs="Tahoma"/>
          <w:sz w:val="22"/>
          <w:szCs w:val="22"/>
        </w:rPr>
        <w:t xml:space="preserve"> nuo pretenzijos gavimo dienos</w:t>
      </w:r>
      <w:r w:rsidR="00B51008" w:rsidRPr="00550168">
        <w:rPr>
          <w:rFonts w:ascii="Tahoma" w:hAnsi="Tahoma" w:cs="Tahoma"/>
          <w:sz w:val="22"/>
          <w:szCs w:val="22"/>
        </w:rPr>
        <w:t xml:space="preserve"> (jei pretenzija gaunama po darbo valandų, pretenzijai atsakyti terminas skaičiuojamas nuo kitos</w:t>
      </w:r>
      <w:r w:rsidR="00E23248" w:rsidRPr="00550168">
        <w:rPr>
          <w:rFonts w:ascii="Tahoma" w:hAnsi="Tahoma" w:cs="Tahoma"/>
          <w:sz w:val="22"/>
          <w:szCs w:val="22"/>
        </w:rPr>
        <w:t xml:space="preserve"> darbo</w:t>
      </w:r>
      <w:r w:rsidR="00B51008" w:rsidRPr="00550168">
        <w:rPr>
          <w:rFonts w:ascii="Tahoma" w:hAnsi="Tahoma" w:cs="Tahoma"/>
          <w:sz w:val="22"/>
          <w:szCs w:val="22"/>
        </w:rPr>
        <w:t xml:space="preserve"> dienos)</w:t>
      </w:r>
      <w:r w:rsidR="00B022E5" w:rsidRPr="00550168">
        <w:rPr>
          <w:rFonts w:ascii="Tahoma" w:hAnsi="Tahoma" w:cs="Tahoma"/>
          <w:sz w:val="22"/>
          <w:szCs w:val="22"/>
        </w:rPr>
        <w:t>;</w:t>
      </w:r>
    </w:p>
    <w:p w14:paraId="024D027A" w14:textId="7A4593A3" w:rsidR="00B0546F" w:rsidRPr="00550168" w:rsidRDefault="00E81BA4" w:rsidP="00DC3263">
      <w:pPr>
        <w:tabs>
          <w:tab w:val="left" w:pos="567"/>
          <w:tab w:val="left" w:pos="1276"/>
        </w:tabs>
        <w:jc w:val="both"/>
        <w:rPr>
          <w:rFonts w:ascii="Tahoma" w:eastAsia="Calibri" w:hAnsi="Tahoma" w:cs="Tahoma"/>
          <w:bCs/>
          <w:sz w:val="22"/>
          <w:szCs w:val="22"/>
        </w:rPr>
      </w:pPr>
      <w:r w:rsidRPr="00550168">
        <w:rPr>
          <w:rFonts w:ascii="Tahoma" w:hAnsi="Tahoma" w:cs="Tahoma"/>
          <w:sz w:val="22"/>
          <w:szCs w:val="22"/>
        </w:rPr>
        <w:tab/>
        <w:t>13.2.</w:t>
      </w:r>
      <w:r w:rsidR="000045BD" w:rsidRPr="00550168">
        <w:rPr>
          <w:rFonts w:ascii="Tahoma" w:hAnsi="Tahoma" w:cs="Tahoma"/>
          <w:sz w:val="22"/>
          <w:szCs w:val="22"/>
        </w:rPr>
        <w:t>2</w:t>
      </w:r>
      <w:r w:rsidRPr="00550168">
        <w:rPr>
          <w:rFonts w:ascii="Tahoma" w:hAnsi="Tahoma" w:cs="Tahoma"/>
          <w:sz w:val="22"/>
          <w:szCs w:val="22"/>
        </w:rPr>
        <w:t xml:space="preserve">. </w:t>
      </w:r>
      <w:r w:rsidR="00B51008" w:rsidRPr="00550168">
        <w:rPr>
          <w:rFonts w:ascii="Tahoma" w:hAnsi="Tahoma" w:cs="Tahoma"/>
          <w:sz w:val="22"/>
          <w:szCs w:val="22"/>
        </w:rPr>
        <w:t xml:space="preserve">Pateikiant sprendimą dėl pretenzijos </w:t>
      </w:r>
      <w:r w:rsidR="00C80A26" w:rsidRPr="00550168">
        <w:rPr>
          <w:rFonts w:ascii="Tahoma" w:hAnsi="Tahoma" w:cs="Tahoma"/>
          <w:sz w:val="22"/>
          <w:szCs w:val="22"/>
        </w:rPr>
        <w:t xml:space="preserve">Perkančioji organizacija </w:t>
      </w:r>
      <w:r w:rsidR="00B51008" w:rsidRPr="00550168">
        <w:rPr>
          <w:rFonts w:ascii="Tahoma" w:hAnsi="Tahoma" w:cs="Tahoma"/>
          <w:sz w:val="22"/>
          <w:szCs w:val="22"/>
        </w:rPr>
        <w:t>užtikrina, kad nepažeis tiekėjo teisės į konfidencialios informacijos apsaugą</w:t>
      </w:r>
      <w:r w:rsidR="008A06C5" w:rsidRPr="00550168">
        <w:rPr>
          <w:rFonts w:ascii="Tahoma" w:hAnsi="Tahoma" w:cs="Tahoma"/>
          <w:sz w:val="22"/>
          <w:szCs w:val="22"/>
        </w:rPr>
        <w:t xml:space="preserve"> ir, jeigu pretenzija buvo gauta iki pa</w:t>
      </w:r>
      <w:r w:rsidR="005B7635" w:rsidRPr="00550168">
        <w:rPr>
          <w:rFonts w:ascii="Tahoma" w:hAnsi="Tahoma" w:cs="Tahoma"/>
          <w:sz w:val="22"/>
          <w:szCs w:val="22"/>
        </w:rPr>
        <w:t>raiškų</w:t>
      </w:r>
      <w:r w:rsidR="008A06C5" w:rsidRPr="00550168">
        <w:rPr>
          <w:rFonts w:ascii="Tahoma" w:hAnsi="Tahoma" w:cs="Tahoma"/>
          <w:sz w:val="22"/>
          <w:szCs w:val="22"/>
        </w:rPr>
        <w:t xml:space="preserve"> </w:t>
      </w:r>
      <w:r w:rsidR="00B022E5" w:rsidRPr="00550168">
        <w:rPr>
          <w:rFonts w:ascii="Tahoma" w:hAnsi="Tahoma" w:cs="Tahoma"/>
          <w:sz w:val="22"/>
          <w:szCs w:val="22"/>
        </w:rPr>
        <w:t>pateikimo termino pabaigos</w:t>
      </w:r>
      <w:r w:rsidR="00223973" w:rsidRPr="00550168">
        <w:rPr>
          <w:rFonts w:ascii="Tahoma" w:hAnsi="Tahoma" w:cs="Tahoma"/>
          <w:sz w:val="22"/>
          <w:szCs w:val="22"/>
        </w:rPr>
        <w:t>, neatskleis tiekėjo, iš kurio buvo gauta pretenzija, tapatybės</w:t>
      </w:r>
      <w:r w:rsidR="00B022E5" w:rsidRPr="00550168">
        <w:rPr>
          <w:rFonts w:ascii="Tahoma" w:hAnsi="Tahoma" w:cs="Tahoma"/>
          <w:sz w:val="22"/>
          <w:szCs w:val="22"/>
        </w:rPr>
        <w:t>;</w:t>
      </w:r>
    </w:p>
    <w:p w14:paraId="5F64A409" w14:textId="2B7A0918" w:rsidR="00B0546F" w:rsidRPr="00550168" w:rsidRDefault="00E81BA4" w:rsidP="00DC3263">
      <w:pPr>
        <w:tabs>
          <w:tab w:val="left" w:pos="567"/>
          <w:tab w:val="left" w:pos="1276"/>
        </w:tabs>
        <w:jc w:val="both"/>
        <w:rPr>
          <w:rFonts w:ascii="Tahoma" w:eastAsia="Calibri" w:hAnsi="Tahoma" w:cs="Tahoma"/>
          <w:bCs/>
          <w:sz w:val="22"/>
          <w:szCs w:val="22"/>
        </w:rPr>
      </w:pPr>
      <w:r w:rsidRPr="00550168">
        <w:rPr>
          <w:rFonts w:ascii="Tahoma" w:hAnsi="Tahoma" w:cs="Tahoma"/>
          <w:sz w:val="22"/>
          <w:szCs w:val="22"/>
        </w:rPr>
        <w:tab/>
        <w:t>13.2.</w:t>
      </w:r>
      <w:r w:rsidR="000045BD" w:rsidRPr="00550168">
        <w:rPr>
          <w:rFonts w:ascii="Tahoma" w:hAnsi="Tahoma" w:cs="Tahoma"/>
          <w:sz w:val="22"/>
          <w:szCs w:val="22"/>
        </w:rPr>
        <w:t>3</w:t>
      </w:r>
      <w:r w:rsidRPr="00550168">
        <w:rPr>
          <w:rFonts w:ascii="Tahoma" w:hAnsi="Tahoma" w:cs="Tahoma"/>
          <w:sz w:val="22"/>
          <w:szCs w:val="22"/>
        </w:rPr>
        <w:t xml:space="preserve">. </w:t>
      </w:r>
      <w:r w:rsidR="00C80A26" w:rsidRPr="00550168">
        <w:rPr>
          <w:rFonts w:ascii="Tahoma" w:hAnsi="Tahoma" w:cs="Tahoma"/>
          <w:sz w:val="22"/>
          <w:szCs w:val="22"/>
        </w:rPr>
        <w:t xml:space="preserve">Perkančioji organizacija </w:t>
      </w:r>
      <w:r w:rsidR="00B022E5" w:rsidRPr="00550168">
        <w:rPr>
          <w:rFonts w:ascii="Tahoma" w:hAnsi="Tahoma" w:cs="Tahoma"/>
          <w:sz w:val="22"/>
          <w:szCs w:val="22"/>
        </w:rPr>
        <w:t xml:space="preserve">nukelia </w:t>
      </w:r>
      <w:r w:rsidR="00020AB4" w:rsidRPr="00550168">
        <w:rPr>
          <w:rFonts w:ascii="Tahoma" w:hAnsi="Tahoma" w:cs="Tahoma"/>
          <w:sz w:val="22"/>
          <w:szCs w:val="22"/>
        </w:rPr>
        <w:t>paraiškų</w:t>
      </w:r>
      <w:r w:rsidR="00B022E5" w:rsidRPr="00550168">
        <w:rPr>
          <w:rFonts w:ascii="Tahoma" w:hAnsi="Tahoma" w:cs="Tahoma"/>
          <w:sz w:val="22"/>
          <w:szCs w:val="22"/>
        </w:rPr>
        <w:t xml:space="preserve"> pateikimo terminą, jeigu </w:t>
      </w:r>
      <w:r w:rsidR="00E23248" w:rsidRPr="00550168">
        <w:rPr>
          <w:rFonts w:ascii="Tahoma" w:hAnsi="Tahoma" w:cs="Tahoma"/>
          <w:sz w:val="22"/>
          <w:szCs w:val="22"/>
        </w:rPr>
        <w:t xml:space="preserve">pretenzijos </w:t>
      </w:r>
      <w:r w:rsidR="00B022E5" w:rsidRPr="00550168">
        <w:rPr>
          <w:rFonts w:ascii="Tahoma" w:hAnsi="Tahoma" w:cs="Tahoma"/>
          <w:sz w:val="22"/>
          <w:szCs w:val="22"/>
        </w:rPr>
        <w:t xml:space="preserve">nespėja išnagrinėti iki </w:t>
      </w:r>
      <w:r w:rsidR="00BB3F4E" w:rsidRPr="00550168">
        <w:rPr>
          <w:rFonts w:ascii="Tahoma" w:hAnsi="Tahoma" w:cs="Tahoma"/>
          <w:sz w:val="22"/>
          <w:szCs w:val="22"/>
        </w:rPr>
        <w:t>paraiškų</w:t>
      </w:r>
      <w:r w:rsidR="005B7635" w:rsidRPr="00550168">
        <w:rPr>
          <w:rFonts w:ascii="Tahoma" w:hAnsi="Tahoma" w:cs="Tahoma"/>
          <w:sz w:val="22"/>
          <w:szCs w:val="22"/>
        </w:rPr>
        <w:t xml:space="preserve"> </w:t>
      </w:r>
      <w:r w:rsidR="00B022E5" w:rsidRPr="00550168">
        <w:rPr>
          <w:rFonts w:ascii="Tahoma" w:hAnsi="Tahoma" w:cs="Tahoma"/>
          <w:sz w:val="22"/>
          <w:szCs w:val="22"/>
        </w:rPr>
        <w:t>pateikimo termino pabaigos</w:t>
      </w:r>
      <w:r w:rsidR="00CC53EA" w:rsidRPr="00550168">
        <w:rPr>
          <w:rFonts w:ascii="Tahoma" w:hAnsi="Tahoma" w:cs="Tahoma"/>
          <w:sz w:val="22"/>
          <w:szCs w:val="22"/>
        </w:rPr>
        <w:t xml:space="preserve"> (</w:t>
      </w:r>
      <w:r w:rsidR="00F62DB2" w:rsidRPr="00550168">
        <w:rPr>
          <w:rFonts w:ascii="Tahoma" w:hAnsi="Tahoma" w:cs="Tahoma"/>
          <w:sz w:val="22"/>
          <w:szCs w:val="22"/>
        </w:rPr>
        <w:t>jei pretenzija nenagrinėjama</w:t>
      </w:r>
      <w:r w:rsidR="00C14870" w:rsidRPr="00550168">
        <w:rPr>
          <w:rFonts w:ascii="Tahoma" w:hAnsi="Tahoma" w:cs="Tahoma"/>
          <w:sz w:val="22"/>
          <w:szCs w:val="22"/>
        </w:rPr>
        <w:t xml:space="preserve"> </w:t>
      </w:r>
      <w:r w:rsidR="00F62DB2" w:rsidRPr="00550168">
        <w:rPr>
          <w:rFonts w:ascii="Tahoma" w:hAnsi="Tahoma" w:cs="Tahoma"/>
          <w:sz w:val="22"/>
          <w:szCs w:val="22"/>
        </w:rPr>
        <w:t>– terminas nenukeliamas</w:t>
      </w:r>
      <w:r w:rsidR="00E23248" w:rsidRPr="00550168">
        <w:rPr>
          <w:rFonts w:ascii="Tahoma" w:hAnsi="Tahoma" w:cs="Tahoma"/>
          <w:sz w:val="22"/>
          <w:szCs w:val="22"/>
        </w:rPr>
        <w:t xml:space="preserve">) </w:t>
      </w:r>
      <w:r w:rsidR="00B022E5" w:rsidRPr="00550168">
        <w:rPr>
          <w:rFonts w:ascii="Tahoma" w:hAnsi="Tahoma" w:cs="Tahoma"/>
          <w:sz w:val="22"/>
          <w:szCs w:val="22"/>
        </w:rPr>
        <w:t xml:space="preserve">arba atsakant į pretenziją pateikia pirkimo dokumentų paaiškinimus ar </w:t>
      </w:r>
      <w:proofErr w:type="spellStart"/>
      <w:r w:rsidR="00B022E5" w:rsidRPr="00550168">
        <w:rPr>
          <w:rFonts w:ascii="Tahoma" w:hAnsi="Tahoma" w:cs="Tahoma"/>
          <w:sz w:val="22"/>
          <w:szCs w:val="22"/>
        </w:rPr>
        <w:t>patikslinimus</w:t>
      </w:r>
      <w:proofErr w:type="spellEnd"/>
      <w:r w:rsidR="00B022E5" w:rsidRPr="00550168">
        <w:rPr>
          <w:rFonts w:ascii="Tahoma" w:hAnsi="Tahoma" w:cs="Tahoma"/>
          <w:sz w:val="22"/>
          <w:szCs w:val="22"/>
        </w:rPr>
        <w:t>, kurie</w:t>
      </w:r>
      <w:r w:rsidR="00B022E5" w:rsidRPr="00550168">
        <w:rPr>
          <w:rFonts w:ascii="Tahoma" w:eastAsia="Calibri" w:hAnsi="Tahoma" w:cs="Tahoma"/>
          <w:bCs/>
          <w:sz w:val="22"/>
          <w:szCs w:val="22"/>
        </w:rPr>
        <w:t xml:space="preserve"> turi esminės įtakos </w:t>
      </w:r>
      <w:r w:rsidR="00020AB4" w:rsidRPr="00550168">
        <w:rPr>
          <w:rFonts w:ascii="Tahoma" w:eastAsia="Calibri" w:hAnsi="Tahoma" w:cs="Tahoma"/>
          <w:bCs/>
          <w:sz w:val="22"/>
          <w:szCs w:val="22"/>
        </w:rPr>
        <w:t>paraiškų</w:t>
      </w:r>
      <w:r w:rsidR="00B022E5" w:rsidRPr="00550168">
        <w:rPr>
          <w:rFonts w:ascii="Tahoma" w:eastAsia="Calibri" w:hAnsi="Tahoma" w:cs="Tahoma"/>
          <w:bCs/>
          <w:sz w:val="22"/>
          <w:szCs w:val="22"/>
        </w:rPr>
        <w:t xml:space="preserve"> parengimui</w:t>
      </w:r>
      <w:r w:rsidR="00930927" w:rsidRPr="00550168">
        <w:rPr>
          <w:rFonts w:ascii="Tahoma" w:eastAsia="Calibri" w:hAnsi="Tahoma" w:cs="Tahoma"/>
          <w:bCs/>
          <w:sz w:val="22"/>
          <w:szCs w:val="22"/>
        </w:rPr>
        <w:t xml:space="preserve">. Jeigu pretenzija pateikta prieš pat pasibaigiant </w:t>
      </w:r>
      <w:r w:rsidR="005B7635" w:rsidRPr="00550168">
        <w:rPr>
          <w:rFonts w:ascii="Tahoma" w:eastAsia="Calibri" w:hAnsi="Tahoma" w:cs="Tahoma"/>
          <w:bCs/>
          <w:sz w:val="22"/>
          <w:szCs w:val="22"/>
        </w:rPr>
        <w:t xml:space="preserve">paraiškų </w:t>
      </w:r>
      <w:r w:rsidR="00930927" w:rsidRPr="00550168">
        <w:rPr>
          <w:rFonts w:ascii="Tahoma" w:eastAsia="Calibri" w:hAnsi="Tahoma" w:cs="Tahoma"/>
          <w:bCs/>
          <w:sz w:val="22"/>
          <w:szCs w:val="22"/>
        </w:rPr>
        <w:t>pateikimo terminui arba pateikta po pa</w:t>
      </w:r>
      <w:r w:rsidR="005B7635" w:rsidRPr="00550168">
        <w:rPr>
          <w:rFonts w:ascii="Tahoma" w:eastAsia="Calibri" w:hAnsi="Tahoma" w:cs="Tahoma"/>
          <w:bCs/>
          <w:sz w:val="22"/>
          <w:szCs w:val="22"/>
        </w:rPr>
        <w:t>raiškų</w:t>
      </w:r>
      <w:r w:rsidR="00930927" w:rsidRPr="00550168">
        <w:rPr>
          <w:rFonts w:ascii="Tahoma" w:eastAsia="Calibri" w:hAnsi="Tahoma" w:cs="Tahoma"/>
          <w:bCs/>
          <w:sz w:val="22"/>
          <w:szCs w:val="22"/>
        </w:rPr>
        <w:t xml:space="preserve"> pateikimo termino pabaigos ir </w:t>
      </w:r>
      <w:r w:rsidR="00C80A26" w:rsidRPr="00550168">
        <w:rPr>
          <w:rFonts w:ascii="Tahoma" w:eastAsia="Calibri" w:hAnsi="Tahoma" w:cs="Tahoma"/>
          <w:bCs/>
          <w:sz w:val="22"/>
          <w:szCs w:val="22"/>
        </w:rPr>
        <w:t>Perkančiajai organizacijai</w:t>
      </w:r>
      <w:r w:rsidR="00930927" w:rsidRPr="00550168">
        <w:rPr>
          <w:rFonts w:ascii="Tahoma" w:eastAsia="Calibri" w:hAnsi="Tahoma" w:cs="Tahoma"/>
          <w:bCs/>
          <w:sz w:val="22"/>
          <w:szCs w:val="22"/>
        </w:rPr>
        <w:t xml:space="preserve"> reikia papildomo laiko su pretenzija susipažinti, jis turi teisę nukelti p</w:t>
      </w:r>
      <w:r w:rsidR="005B7635" w:rsidRPr="00550168">
        <w:rPr>
          <w:rFonts w:ascii="Tahoma" w:eastAsia="Calibri" w:hAnsi="Tahoma" w:cs="Tahoma"/>
          <w:bCs/>
          <w:sz w:val="22"/>
          <w:szCs w:val="22"/>
        </w:rPr>
        <w:t>araiškų</w:t>
      </w:r>
      <w:r w:rsidR="00215DE1" w:rsidRPr="00550168">
        <w:rPr>
          <w:rFonts w:ascii="Tahoma" w:eastAsia="Calibri" w:hAnsi="Tahoma" w:cs="Tahoma"/>
          <w:bCs/>
          <w:sz w:val="22"/>
          <w:szCs w:val="22"/>
        </w:rPr>
        <w:t xml:space="preserve"> </w:t>
      </w:r>
      <w:r w:rsidR="00930927" w:rsidRPr="00550168">
        <w:rPr>
          <w:rFonts w:ascii="Tahoma" w:eastAsia="Calibri" w:hAnsi="Tahoma" w:cs="Tahoma"/>
          <w:bCs/>
          <w:sz w:val="22"/>
          <w:szCs w:val="22"/>
        </w:rPr>
        <w:t>pateikimo terminą, jeigu vokai su pa</w:t>
      </w:r>
      <w:r w:rsidR="005B7635" w:rsidRPr="00550168">
        <w:rPr>
          <w:rFonts w:ascii="Tahoma" w:eastAsia="Calibri" w:hAnsi="Tahoma" w:cs="Tahoma"/>
          <w:bCs/>
          <w:sz w:val="22"/>
          <w:szCs w:val="22"/>
        </w:rPr>
        <w:t>raiškomis</w:t>
      </w:r>
      <w:r w:rsidR="00215DE1" w:rsidRPr="00550168">
        <w:rPr>
          <w:rFonts w:ascii="Tahoma" w:eastAsia="Calibri" w:hAnsi="Tahoma" w:cs="Tahoma"/>
          <w:bCs/>
          <w:sz w:val="22"/>
          <w:szCs w:val="22"/>
        </w:rPr>
        <w:t xml:space="preserve"> </w:t>
      </w:r>
      <w:r w:rsidR="00930927" w:rsidRPr="00550168">
        <w:rPr>
          <w:rFonts w:ascii="Tahoma" w:eastAsia="Calibri" w:hAnsi="Tahoma" w:cs="Tahoma"/>
          <w:bCs/>
          <w:sz w:val="22"/>
          <w:szCs w:val="22"/>
        </w:rPr>
        <w:t>dar nėra atplėšti</w:t>
      </w:r>
      <w:r w:rsidR="00B022E5" w:rsidRPr="00550168">
        <w:rPr>
          <w:rFonts w:ascii="Tahoma" w:eastAsia="Calibri" w:hAnsi="Tahoma" w:cs="Tahoma"/>
          <w:bCs/>
          <w:sz w:val="22"/>
          <w:szCs w:val="22"/>
        </w:rPr>
        <w:t>;</w:t>
      </w:r>
    </w:p>
    <w:p w14:paraId="32F5E36F" w14:textId="13BC2D41" w:rsidR="00B0546F" w:rsidRPr="00550168" w:rsidRDefault="00E81BA4" w:rsidP="00DC3263">
      <w:pPr>
        <w:tabs>
          <w:tab w:val="left" w:pos="567"/>
          <w:tab w:val="left" w:pos="1276"/>
        </w:tabs>
        <w:jc w:val="both"/>
        <w:rPr>
          <w:rFonts w:ascii="Tahoma" w:eastAsia="Calibri" w:hAnsi="Tahoma" w:cs="Tahoma"/>
          <w:bCs/>
          <w:sz w:val="22"/>
          <w:szCs w:val="22"/>
        </w:rPr>
      </w:pPr>
      <w:r w:rsidRPr="00550168">
        <w:rPr>
          <w:rFonts w:ascii="Tahoma" w:hAnsi="Tahoma" w:cs="Tahoma"/>
          <w:sz w:val="22"/>
          <w:szCs w:val="22"/>
          <w:lang w:eastAsia="lt-LT"/>
        </w:rPr>
        <w:tab/>
        <w:t>13.2.</w:t>
      </w:r>
      <w:r w:rsidR="000045BD" w:rsidRPr="00550168">
        <w:rPr>
          <w:rFonts w:ascii="Tahoma" w:hAnsi="Tahoma" w:cs="Tahoma"/>
          <w:sz w:val="22"/>
          <w:szCs w:val="22"/>
          <w:lang w:eastAsia="lt-LT"/>
        </w:rPr>
        <w:t>4</w:t>
      </w:r>
      <w:r w:rsidRPr="00550168">
        <w:rPr>
          <w:rFonts w:ascii="Tahoma" w:hAnsi="Tahoma" w:cs="Tahoma"/>
          <w:sz w:val="22"/>
          <w:szCs w:val="22"/>
          <w:lang w:eastAsia="lt-LT"/>
        </w:rPr>
        <w:t xml:space="preserve">. </w:t>
      </w:r>
      <w:r w:rsidR="00C80A26" w:rsidRPr="00550168">
        <w:rPr>
          <w:rFonts w:ascii="Tahoma" w:hAnsi="Tahoma" w:cs="Tahoma"/>
          <w:sz w:val="22"/>
          <w:szCs w:val="22"/>
          <w:lang w:eastAsia="lt-LT"/>
        </w:rPr>
        <w:t xml:space="preserve">Perkančioji organizacija </w:t>
      </w:r>
      <w:r w:rsidR="008A06C5" w:rsidRPr="00550168">
        <w:rPr>
          <w:rFonts w:ascii="Tahoma" w:hAnsi="Tahoma" w:cs="Tahoma"/>
          <w:sz w:val="22"/>
          <w:szCs w:val="22"/>
          <w:lang w:eastAsia="lt-LT"/>
        </w:rPr>
        <w:t xml:space="preserve">neprivalo nagrinėti tiekėjo pretenzijos, kuri pateikta praleidus </w:t>
      </w:r>
      <w:r w:rsidR="00CC53EA" w:rsidRPr="00550168">
        <w:rPr>
          <w:rFonts w:ascii="Tahoma" w:hAnsi="Tahoma" w:cs="Tahoma"/>
          <w:sz w:val="22"/>
          <w:szCs w:val="22"/>
          <w:lang w:eastAsia="lt-LT"/>
        </w:rPr>
        <w:t xml:space="preserve">šio skyriaus </w:t>
      </w:r>
      <w:r w:rsidR="001F4C45" w:rsidRPr="00550168">
        <w:rPr>
          <w:rFonts w:ascii="Tahoma" w:hAnsi="Tahoma" w:cs="Tahoma"/>
          <w:sz w:val="22"/>
          <w:szCs w:val="22"/>
          <w:lang w:eastAsia="lt-LT"/>
        </w:rPr>
        <w:t>1</w:t>
      </w:r>
      <w:r w:rsidR="00421CC1" w:rsidRPr="00550168">
        <w:rPr>
          <w:rFonts w:ascii="Tahoma" w:hAnsi="Tahoma" w:cs="Tahoma"/>
          <w:sz w:val="22"/>
          <w:szCs w:val="22"/>
          <w:lang w:eastAsia="lt-LT"/>
        </w:rPr>
        <w:t>3</w:t>
      </w:r>
      <w:r w:rsidR="00CC53EA" w:rsidRPr="00550168">
        <w:rPr>
          <w:rFonts w:ascii="Tahoma" w:hAnsi="Tahoma" w:cs="Tahoma"/>
          <w:sz w:val="22"/>
          <w:szCs w:val="22"/>
          <w:lang w:eastAsia="lt-LT"/>
        </w:rPr>
        <w:t xml:space="preserve">.1.1 </w:t>
      </w:r>
      <w:r w:rsidR="008A06C5" w:rsidRPr="00550168">
        <w:rPr>
          <w:rFonts w:ascii="Tahoma" w:hAnsi="Tahoma" w:cs="Tahoma"/>
          <w:sz w:val="22"/>
          <w:szCs w:val="22"/>
          <w:lang w:eastAsia="lt-LT"/>
        </w:rPr>
        <w:t xml:space="preserve">punkte nustatytus terminus, pateikta pakartotinai dėl to paties </w:t>
      </w:r>
      <w:r w:rsidR="00C80A26" w:rsidRPr="00550168">
        <w:rPr>
          <w:rFonts w:ascii="Tahoma" w:hAnsi="Tahoma" w:cs="Tahoma"/>
          <w:sz w:val="22"/>
          <w:szCs w:val="22"/>
          <w:lang w:eastAsia="lt-LT"/>
        </w:rPr>
        <w:t xml:space="preserve">Perkančiosios organizacijos </w:t>
      </w:r>
      <w:r w:rsidR="008A06C5" w:rsidRPr="00550168">
        <w:rPr>
          <w:rFonts w:ascii="Tahoma" w:hAnsi="Tahoma" w:cs="Tahoma"/>
          <w:sz w:val="22"/>
          <w:szCs w:val="22"/>
          <w:lang w:eastAsia="lt-LT"/>
        </w:rPr>
        <w:t>priimto sprendimo arba atlikto veiksmo.</w:t>
      </w:r>
    </w:p>
    <w:p w14:paraId="1E22F4F7" w14:textId="48A60B58" w:rsidR="00F343DA" w:rsidRPr="00550168" w:rsidRDefault="00E81BA4" w:rsidP="00DC3263">
      <w:pPr>
        <w:tabs>
          <w:tab w:val="left" w:pos="567"/>
          <w:tab w:val="left" w:pos="1276"/>
        </w:tabs>
        <w:jc w:val="both"/>
        <w:rPr>
          <w:rFonts w:ascii="Tahoma" w:eastAsia="Calibri" w:hAnsi="Tahoma" w:cs="Tahoma"/>
          <w:bCs/>
          <w:sz w:val="22"/>
          <w:szCs w:val="22"/>
        </w:rPr>
      </w:pPr>
      <w:r w:rsidRPr="00550168">
        <w:rPr>
          <w:rFonts w:ascii="Tahoma" w:hAnsi="Tahoma" w:cs="Tahoma"/>
          <w:sz w:val="22"/>
          <w:szCs w:val="22"/>
          <w:lang w:eastAsia="lt-LT"/>
        </w:rPr>
        <w:tab/>
        <w:t>13.2.</w:t>
      </w:r>
      <w:r w:rsidR="000045BD" w:rsidRPr="00550168">
        <w:rPr>
          <w:rFonts w:ascii="Tahoma" w:hAnsi="Tahoma" w:cs="Tahoma"/>
          <w:sz w:val="22"/>
          <w:szCs w:val="22"/>
          <w:lang w:eastAsia="lt-LT"/>
        </w:rPr>
        <w:t>5</w:t>
      </w:r>
      <w:r w:rsidRPr="00550168">
        <w:rPr>
          <w:rFonts w:ascii="Tahoma" w:hAnsi="Tahoma" w:cs="Tahoma"/>
          <w:sz w:val="22"/>
          <w:szCs w:val="22"/>
          <w:lang w:eastAsia="lt-LT"/>
        </w:rPr>
        <w:t xml:space="preserve">. </w:t>
      </w:r>
      <w:r w:rsidR="00284A21" w:rsidRPr="00550168">
        <w:rPr>
          <w:rFonts w:ascii="Tahoma" w:hAnsi="Tahoma" w:cs="Tahoma"/>
          <w:sz w:val="22"/>
          <w:szCs w:val="22"/>
          <w:lang w:eastAsia="lt-LT"/>
        </w:rPr>
        <w:t xml:space="preserve">Jei </w:t>
      </w:r>
      <w:r w:rsidR="00C80A26" w:rsidRPr="00550168">
        <w:rPr>
          <w:rFonts w:ascii="Tahoma" w:hAnsi="Tahoma" w:cs="Tahoma"/>
          <w:sz w:val="22"/>
          <w:szCs w:val="22"/>
          <w:lang w:eastAsia="lt-LT"/>
        </w:rPr>
        <w:t xml:space="preserve">Perkančioji organizacija </w:t>
      </w:r>
      <w:r w:rsidR="00816AB1" w:rsidRPr="00550168">
        <w:rPr>
          <w:rFonts w:ascii="Tahoma" w:hAnsi="Tahoma" w:cs="Tahoma"/>
          <w:sz w:val="22"/>
          <w:szCs w:val="22"/>
          <w:lang w:eastAsia="lt-LT"/>
        </w:rPr>
        <w:t>šio skyriaus 1</w:t>
      </w:r>
      <w:r w:rsidR="00421CC1" w:rsidRPr="00550168">
        <w:rPr>
          <w:rFonts w:ascii="Tahoma" w:hAnsi="Tahoma" w:cs="Tahoma"/>
          <w:sz w:val="22"/>
          <w:szCs w:val="22"/>
          <w:lang w:eastAsia="lt-LT"/>
        </w:rPr>
        <w:t>3</w:t>
      </w:r>
      <w:r w:rsidR="00301875" w:rsidRPr="00550168">
        <w:rPr>
          <w:rFonts w:ascii="Tahoma" w:hAnsi="Tahoma" w:cs="Tahoma"/>
          <w:sz w:val="22"/>
          <w:szCs w:val="22"/>
          <w:lang w:eastAsia="lt-LT"/>
        </w:rPr>
        <w:t>.2.</w:t>
      </w:r>
      <w:r w:rsidR="000045BD" w:rsidRPr="00550168">
        <w:rPr>
          <w:rFonts w:ascii="Tahoma" w:hAnsi="Tahoma" w:cs="Tahoma"/>
          <w:sz w:val="22"/>
          <w:szCs w:val="22"/>
          <w:lang w:eastAsia="lt-LT"/>
        </w:rPr>
        <w:t>4</w:t>
      </w:r>
      <w:r w:rsidR="00301875" w:rsidRPr="00550168">
        <w:rPr>
          <w:rFonts w:ascii="Tahoma" w:hAnsi="Tahoma" w:cs="Tahoma"/>
          <w:sz w:val="22"/>
          <w:szCs w:val="22"/>
          <w:lang w:eastAsia="lt-LT"/>
        </w:rPr>
        <w:t xml:space="preserve"> punkte</w:t>
      </w:r>
      <w:r w:rsidR="00C14870" w:rsidRPr="00550168">
        <w:rPr>
          <w:rFonts w:ascii="Tahoma" w:hAnsi="Tahoma" w:cs="Tahoma"/>
          <w:sz w:val="22"/>
          <w:szCs w:val="22"/>
          <w:lang w:eastAsia="lt-LT"/>
        </w:rPr>
        <w:t xml:space="preserve"> nustatytais atvejais nagrinėja pretenziją, ji laikosi</w:t>
      </w:r>
      <w:r w:rsidR="00284A21" w:rsidRPr="00550168">
        <w:rPr>
          <w:rFonts w:ascii="Tahoma" w:hAnsi="Tahoma" w:cs="Tahoma"/>
          <w:sz w:val="22"/>
          <w:szCs w:val="22"/>
          <w:lang w:eastAsia="lt-LT"/>
        </w:rPr>
        <w:t xml:space="preserve"> šio skyriaus</w:t>
      </w:r>
      <w:r w:rsidR="00816AB1" w:rsidRPr="00550168">
        <w:rPr>
          <w:rFonts w:ascii="Tahoma" w:hAnsi="Tahoma" w:cs="Tahoma"/>
          <w:sz w:val="22"/>
          <w:szCs w:val="22"/>
          <w:lang w:eastAsia="lt-LT"/>
        </w:rPr>
        <w:t xml:space="preserve"> 1</w:t>
      </w:r>
      <w:r w:rsidR="00421CC1" w:rsidRPr="00550168">
        <w:rPr>
          <w:rFonts w:ascii="Tahoma" w:hAnsi="Tahoma" w:cs="Tahoma"/>
          <w:sz w:val="22"/>
          <w:szCs w:val="22"/>
          <w:lang w:eastAsia="lt-LT"/>
        </w:rPr>
        <w:t>3</w:t>
      </w:r>
      <w:r w:rsidR="00C14870" w:rsidRPr="00550168">
        <w:rPr>
          <w:rFonts w:ascii="Tahoma" w:hAnsi="Tahoma" w:cs="Tahoma"/>
          <w:sz w:val="22"/>
          <w:szCs w:val="22"/>
          <w:lang w:eastAsia="lt-LT"/>
        </w:rPr>
        <w:t>.2</w:t>
      </w:r>
      <w:r w:rsidR="00816AB1" w:rsidRPr="00550168">
        <w:rPr>
          <w:rFonts w:ascii="Tahoma" w:hAnsi="Tahoma" w:cs="Tahoma"/>
          <w:sz w:val="22"/>
          <w:szCs w:val="22"/>
          <w:lang w:eastAsia="lt-LT"/>
        </w:rPr>
        <w:t>.1-1</w:t>
      </w:r>
      <w:r w:rsidR="00BB3F4E" w:rsidRPr="00550168">
        <w:rPr>
          <w:rFonts w:ascii="Tahoma" w:hAnsi="Tahoma" w:cs="Tahoma"/>
          <w:sz w:val="22"/>
          <w:szCs w:val="22"/>
          <w:lang w:val="en-US" w:eastAsia="lt-LT"/>
        </w:rPr>
        <w:t>3</w:t>
      </w:r>
      <w:r w:rsidR="00284A21" w:rsidRPr="00550168">
        <w:rPr>
          <w:rFonts w:ascii="Tahoma" w:hAnsi="Tahoma" w:cs="Tahoma"/>
          <w:sz w:val="22"/>
          <w:szCs w:val="22"/>
          <w:lang w:eastAsia="lt-LT"/>
        </w:rPr>
        <w:t>.2.</w:t>
      </w:r>
      <w:r w:rsidR="000045BD" w:rsidRPr="00550168">
        <w:rPr>
          <w:rFonts w:ascii="Tahoma" w:hAnsi="Tahoma" w:cs="Tahoma"/>
          <w:sz w:val="22"/>
          <w:szCs w:val="22"/>
          <w:lang w:eastAsia="lt-LT"/>
        </w:rPr>
        <w:t>3</w:t>
      </w:r>
      <w:r w:rsidR="00C14870" w:rsidRPr="00550168">
        <w:rPr>
          <w:rFonts w:ascii="Tahoma" w:hAnsi="Tahoma" w:cs="Tahoma"/>
          <w:sz w:val="22"/>
          <w:szCs w:val="22"/>
          <w:lang w:eastAsia="lt-LT"/>
        </w:rPr>
        <w:t xml:space="preserve"> punkt</w:t>
      </w:r>
      <w:r w:rsidR="000045BD" w:rsidRPr="00550168">
        <w:rPr>
          <w:rFonts w:ascii="Tahoma" w:hAnsi="Tahoma" w:cs="Tahoma"/>
          <w:sz w:val="22"/>
          <w:szCs w:val="22"/>
          <w:lang w:eastAsia="lt-LT"/>
        </w:rPr>
        <w:t>ų</w:t>
      </w:r>
      <w:r w:rsidR="00C14870" w:rsidRPr="00550168">
        <w:rPr>
          <w:rFonts w:ascii="Tahoma" w:hAnsi="Tahoma" w:cs="Tahoma"/>
          <w:sz w:val="22"/>
          <w:szCs w:val="22"/>
          <w:lang w:eastAsia="lt-LT"/>
        </w:rPr>
        <w:t xml:space="preserve"> reikalavimų.</w:t>
      </w:r>
    </w:p>
    <w:p w14:paraId="3E1C60D4" w14:textId="11EAC5BF" w:rsidR="00724900" w:rsidRPr="00550168" w:rsidRDefault="00910F33" w:rsidP="00DC3263">
      <w:pPr>
        <w:pStyle w:val="ListParagraph"/>
        <w:tabs>
          <w:tab w:val="left" w:pos="0"/>
          <w:tab w:val="left" w:pos="567"/>
          <w:tab w:val="left" w:pos="851"/>
          <w:tab w:val="left" w:pos="2977"/>
        </w:tabs>
        <w:ind w:left="0"/>
        <w:contextualSpacing w:val="0"/>
        <w:jc w:val="both"/>
        <w:rPr>
          <w:rFonts w:ascii="Tahoma" w:eastAsia="Calibri" w:hAnsi="Tahoma" w:cs="Tahoma"/>
          <w:sz w:val="22"/>
          <w:szCs w:val="22"/>
        </w:rPr>
      </w:pPr>
      <w:r w:rsidRPr="00550168">
        <w:rPr>
          <w:rFonts w:ascii="Tahoma" w:eastAsia="Calibri" w:hAnsi="Tahoma" w:cs="Tahoma"/>
          <w:sz w:val="22"/>
          <w:szCs w:val="22"/>
        </w:rPr>
        <w:tab/>
      </w:r>
      <w:r w:rsidR="00E81BA4" w:rsidRPr="00550168">
        <w:rPr>
          <w:rFonts w:ascii="Tahoma" w:eastAsia="Calibri" w:hAnsi="Tahoma" w:cs="Tahoma"/>
          <w:sz w:val="22"/>
          <w:szCs w:val="22"/>
        </w:rPr>
        <w:t xml:space="preserve">13.3. </w:t>
      </w:r>
      <w:r w:rsidR="00240D30" w:rsidRPr="00550168">
        <w:rPr>
          <w:rFonts w:ascii="Tahoma" w:eastAsia="Calibri" w:hAnsi="Tahoma" w:cs="Tahoma"/>
          <w:sz w:val="22"/>
          <w:szCs w:val="22"/>
        </w:rPr>
        <w:t xml:space="preserve">Tiekėjas, nesutikęs su </w:t>
      </w:r>
      <w:r w:rsidR="00C80A26" w:rsidRPr="00550168">
        <w:rPr>
          <w:rFonts w:ascii="Tahoma" w:eastAsia="Calibri" w:hAnsi="Tahoma" w:cs="Tahoma"/>
          <w:sz w:val="22"/>
          <w:szCs w:val="22"/>
        </w:rPr>
        <w:t>Perkančiosios organizacijos</w:t>
      </w:r>
      <w:r w:rsidR="00240D30" w:rsidRPr="00550168">
        <w:rPr>
          <w:rFonts w:ascii="Tahoma" w:eastAsia="Calibri" w:hAnsi="Tahoma" w:cs="Tahoma"/>
          <w:sz w:val="22"/>
          <w:szCs w:val="22"/>
        </w:rPr>
        <w:t xml:space="preserve"> sprendimu</w:t>
      </w:r>
      <w:r w:rsidR="002411A1" w:rsidRPr="00550168">
        <w:rPr>
          <w:rFonts w:ascii="Tahoma" w:eastAsia="Calibri" w:hAnsi="Tahoma" w:cs="Tahoma"/>
          <w:sz w:val="22"/>
          <w:szCs w:val="22"/>
        </w:rPr>
        <w:t xml:space="preserve"> arba jei </w:t>
      </w:r>
      <w:r w:rsidR="00C80A26" w:rsidRPr="00550168">
        <w:rPr>
          <w:rFonts w:ascii="Tahoma" w:eastAsia="Calibri" w:hAnsi="Tahoma" w:cs="Tahoma"/>
          <w:sz w:val="22"/>
          <w:szCs w:val="22"/>
        </w:rPr>
        <w:t xml:space="preserve">Perkančioji organizacija </w:t>
      </w:r>
      <w:r w:rsidR="002411A1" w:rsidRPr="00550168">
        <w:rPr>
          <w:rFonts w:ascii="Tahoma" w:eastAsia="Calibri" w:hAnsi="Tahoma" w:cs="Tahoma"/>
          <w:sz w:val="22"/>
          <w:szCs w:val="22"/>
        </w:rPr>
        <w:t>per nustatytą terminą neišnagrinėjo jo pretenzijos</w:t>
      </w:r>
      <w:r w:rsidR="00240D30" w:rsidRPr="00550168">
        <w:rPr>
          <w:rFonts w:ascii="Tahoma" w:eastAsia="Calibri" w:hAnsi="Tahoma" w:cs="Tahoma"/>
          <w:sz w:val="22"/>
          <w:szCs w:val="22"/>
        </w:rPr>
        <w:t>, gali p</w:t>
      </w:r>
      <w:r w:rsidR="00187C4B" w:rsidRPr="00550168">
        <w:rPr>
          <w:rFonts w:ascii="Tahoma" w:eastAsia="Calibri" w:hAnsi="Tahoma" w:cs="Tahoma"/>
          <w:sz w:val="22"/>
          <w:szCs w:val="22"/>
        </w:rPr>
        <w:t xml:space="preserve">ateikti prašymą ar pareikšti ieškinį teismui </w:t>
      </w:r>
      <w:r w:rsidR="00C80A26" w:rsidRPr="00550168">
        <w:rPr>
          <w:rFonts w:ascii="Tahoma" w:eastAsia="Calibri" w:hAnsi="Tahoma" w:cs="Tahoma"/>
          <w:sz w:val="22"/>
          <w:szCs w:val="22"/>
        </w:rPr>
        <w:t>Viešųjų</w:t>
      </w:r>
      <w:r w:rsidR="00920CB8" w:rsidRPr="00550168">
        <w:rPr>
          <w:rFonts w:ascii="Tahoma" w:eastAsia="Calibri" w:hAnsi="Tahoma" w:cs="Tahoma"/>
          <w:sz w:val="22"/>
          <w:szCs w:val="22"/>
        </w:rPr>
        <w:t xml:space="preserve"> </w:t>
      </w:r>
      <w:r w:rsidR="00187C4B" w:rsidRPr="00550168">
        <w:rPr>
          <w:rFonts w:ascii="Tahoma" w:eastAsia="Calibri" w:hAnsi="Tahoma" w:cs="Tahoma"/>
          <w:sz w:val="22"/>
          <w:szCs w:val="22"/>
        </w:rPr>
        <w:t>pirkimų įstatymo VII skyriuje nustatyta tvarka.</w:t>
      </w:r>
      <w:r w:rsidR="00240D30" w:rsidRPr="00550168">
        <w:rPr>
          <w:rFonts w:ascii="Tahoma" w:eastAsia="Calibri" w:hAnsi="Tahoma" w:cs="Tahoma"/>
          <w:sz w:val="22"/>
          <w:szCs w:val="22"/>
        </w:rPr>
        <w:t xml:space="preserve"> </w:t>
      </w:r>
      <w:bookmarkStart w:id="59" w:name="part_75b6b7826a164e7780e818be82803261"/>
      <w:bookmarkStart w:id="60" w:name="part_25cf4d3d63064186b564baa549663a7d"/>
      <w:bookmarkEnd w:id="4"/>
      <w:bookmarkEnd w:id="59"/>
      <w:bookmarkEnd w:id="60"/>
    </w:p>
    <w:p w14:paraId="61BB6839" w14:textId="77777777" w:rsidR="00E87FBD" w:rsidRPr="00550168" w:rsidRDefault="00E87FBD" w:rsidP="00DC3263">
      <w:pPr>
        <w:tabs>
          <w:tab w:val="left" w:pos="0"/>
          <w:tab w:val="left" w:pos="567"/>
          <w:tab w:val="left" w:pos="851"/>
          <w:tab w:val="left" w:pos="2977"/>
        </w:tabs>
        <w:spacing w:before="60" w:after="60"/>
        <w:jc w:val="both"/>
        <w:rPr>
          <w:rFonts w:ascii="Tahoma" w:eastAsia="Calibri" w:hAnsi="Tahoma" w:cs="Tahoma"/>
          <w:sz w:val="22"/>
          <w:szCs w:val="22"/>
        </w:rPr>
      </w:pPr>
    </w:p>
    <w:p w14:paraId="177EBC2A" w14:textId="2608CCAD" w:rsidR="00AC727F" w:rsidRPr="00550168" w:rsidRDefault="00E81BA4" w:rsidP="00E240B4">
      <w:pPr>
        <w:pStyle w:val="Heading3"/>
        <w:rPr>
          <w:rFonts w:ascii="Tahoma" w:eastAsia="Calibri" w:hAnsi="Tahoma" w:cs="Tahoma"/>
          <w:bCs w:val="0"/>
          <w:color w:val="auto"/>
          <w:sz w:val="22"/>
          <w:szCs w:val="22"/>
        </w:rPr>
      </w:pPr>
      <w:bookmarkStart w:id="61" w:name="_Toc140679982"/>
      <w:bookmarkStart w:id="62" w:name="_Toc484495977"/>
      <w:bookmarkStart w:id="63" w:name="_Toc484496036"/>
      <w:r w:rsidRPr="00550168">
        <w:rPr>
          <w:rFonts w:ascii="Tahoma" w:hAnsi="Tahoma" w:cs="Tahoma"/>
          <w:bCs w:val="0"/>
          <w:color w:val="auto"/>
          <w:sz w:val="22"/>
          <w:szCs w:val="22"/>
        </w:rPr>
        <w:t xml:space="preserve">14. </w:t>
      </w:r>
      <w:r w:rsidR="00AC727F" w:rsidRPr="00550168">
        <w:rPr>
          <w:rFonts w:ascii="Tahoma" w:eastAsia="Calibri" w:hAnsi="Tahoma" w:cs="Tahoma"/>
          <w:bCs w:val="0"/>
          <w:color w:val="auto"/>
          <w:sz w:val="22"/>
          <w:szCs w:val="22"/>
        </w:rPr>
        <w:t>PIRKIMO PROCEDŪROS, KURIA SIEKIAMA SUKURTI DPS, NUTRAUKIMAS IR DPS NUTRAUKIMAS</w:t>
      </w:r>
      <w:bookmarkEnd w:id="61"/>
    </w:p>
    <w:p w14:paraId="740567A7" w14:textId="77777777" w:rsidR="00AC727F" w:rsidRPr="00550168" w:rsidRDefault="00AC727F" w:rsidP="00E240B4">
      <w:pPr>
        <w:jc w:val="both"/>
        <w:rPr>
          <w:rFonts w:ascii="Tahoma" w:eastAsia="Arial" w:hAnsi="Tahoma" w:cs="Tahoma"/>
          <w:b/>
          <w:sz w:val="22"/>
          <w:szCs w:val="22"/>
        </w:rPr>
      </w:pPr>
    </w:p>
    <w:p w14:paraId="0E666E0D" w14:textId="7D46E5B4" w:rsidR="00AC727F" w:rsidRPr="00550168" w:rsidRDefault="00BB3F4E" w:rsidP="005639F7">
      <w:pPr>
        <w:ind w:firstLine="567"/>
        <w:jc w:val="both"/>
        <w:rPr>
          <w:rFonts w:ascii="Tahoma" w:eastAsia="Arial" w:hAnsi="Tahoma" w:cs="Tahoma"/>
          <w:sz w:val="22"/>
          <w:szCs w:val="22"/>
        </w:rPr>
      </w:pPr>
      <w:bookmarkStart w:id="64" w:name="_Hlk84508221"/>
      <w:r w:rsidRPr="00550168">
        <w:rPr>
          <w:rFonts w:ascii="Tahoma" w:eastAsia="Arial" w:hAnsi="Tahoma" w:cs="Tahoma"/>
          <w:sz w:val="22"/>
          <w:szCs w:val="22"/>
        </w:rPr>
        <w:t>14.1. Perkančioji organizacija</w:t>
      </w:r>
      <w:r w:rsidR="00AC727F" w:rsidRPr="00550168">
        <w:rPr>
          <w:rFonts w:ascii="Tahoma" w:eastAsia="Arial" w:hAnsi="Tahoma" w:cs="Tahoma"/>
          <w:sz w:val="22"/>
          <w:szCs w:val="22"/>
        </w:rPr>
        <w:t xml:space="preserve"> bet kuriuo metu turi teisę savo iniciatyva nutraukti pirkimo procedūras, kuriomis siekiama sukurti DPS, jeigu atsirado aplinkybių, kurių nebuvo galima numatyti, ir privalo tai padaryti, jeigu buvo pažeisti VPĮ 17 straipsnio 1 dalyje nustatyti principai ir atitinkamos padėties negalima ištaisyti. </w:t>
      </w:r>
    </w:p>
    <w:p w14:paraId="0A98B048" w14:textId="70A86BB4" w:rsidR="00AC727F" w:rsidRPr="00550168" w:rsidRDefault="00BB3F4E" w:rsidP="005639F7">
      <w:pPr>
        <w:ind w:firstLine="567"/>
        <w:jc w:val="both"/>
        <w:rPr>
          <w:rFonts w:ascii="Tahoma" w:eastAsia="Arial" w:hAnsi="Tahoma" w:cs="Tahoma"/>
          <w:sz w:val="22"/>
          <w:szCs w:val="22"/>
        </w:rPr>
      </w:pPr>
      <w:r w:rsidRPr="00550168">
        <w:rPr>
          <w:rFonts w:ascii="Tahoma" w:eastAsia="Arial" w:hAnsi="Tahoma" w:cs="Tahoma"/>
          <w:sz w:val="22"/>
          <w:szCs w:val="22"/>
        </w:rPr>
        <w:t>14.2. Perkančioji organizacija</w:t>
      </w:r>
      <w:r w:rsidR="00AC727F" w:rsidRPr="00550168">
        <w:rPr>
          <w:rFonts w:ascii="Tahoma" w:eastAsia="Arial" w:hAnsi="Tahoma" w:cs="Tahoma"/>
          <w:sz w:val="22"/>
          <w:szCs w:val="22"/>
        </w:rPr>
        <w:t xml:space="preserve">, esant pagrįstoms priežastims, bet kuriuo DPS galiojimo laikotarpiu, gali priimti sprendimą nutraukti DPS. Apie DPS nutraukimą CVP IS priemonėmis informuojami visi DPS dalyvaujantys tiekėjai bei paskelbiama viešai. </w:t>
      </w:r>
    </w:p>
    <w:p w14:paraId="1EAF7F8B" w14:textId="06F50FE7" w:rsidR="00AC727F" w:rsidRDefault="00AC727F" w:rsidP="005639F7">
      <w:pPr>
        <w:ind w:firstLine="567"/>
        <w:jc w:val="both"/>
        <w:rPr>
          <w:rFonts w:ascii="Tahoma" w:eastAsia="Arial" w:hAnsi="Tahoma" w:cs="Tahoma"/>
          <w:sz w:val="22"/>
          <w:szCs w:val="22"/>
        </w:rPr>
      </w:pPr>
      <w:r w:rsidRPr="00550168">
        <w:rPr>
          <w:rFonts w:ascii="Tahoma" w:eastAsia="Arial" w:hAnsi="Tahoma" w:cs="Tahoma"/>
          <w:sz w:val="22"/>
          <w:szCs w:val="22"/>
        </w:rPr>
        <w:t>14.3. Apie D</w:t>
      </w:r>
      <w:r w:rsidR="00BB3F4E" w:rsidRPr="00550168">
        <w:rPr>
          <w:rFonts w:ascii="Tahoma" w:eastAsia="Arial" w:hAnsi="Tahoma" w:cs="Tahoma"/>
          <w:sz w:val="22"/>
          <w:szCs w:val="22"/>
        </w:rPr>
        <w:t>PS nutraukimą Perkančioji organizacija</w:t>
      </w:r>
      <w:r w:rsidRPr="00550168">
        <w:rPr>
          <w:rFonts w:ascii="Tahoma" w:eastAsia="Arial" w:hAnsi="Tahoma" w:cs="Tahoma"/>
          <w:sz w:val="22"/>
          <w:szCs w:val="22"/>
        </w:rPr>
        <w:t xml:space="preserve"> praneš</w:t>
      </w:r>
      <w:r w:rsidR="00BB3F4E" w:rsidRPr="00550168">
        <w:rPr>
          <w:rFonts w:ascii="Tahoma" w:eastAsia="Arial" w:hAnsi="Tahoma" w:cs="Tahoma"/>
          <w:sz w:val="22"/>
          <w:szCs w:val="22"/>
        </w:rPr>
        <w:t>a Europos Komisijai užpildydama</w:t>
      </w:r>
      <w:r w:rsidRPr="00550168">
        <w:rPr>
          <w:rFonts w:ascii="Tahoma" w:eastAsia="Arial" w:hAnsi="Tahoma" w:cs="Tahoma"/>
          <w:sz w:val="22"/>
          <w:szCs w:val="22"/>
        </w:rPr>
        <w:t xml:space="preserve"> skelbimo apie pirkimo sutarties sudarymą formą bei informuoja visus tiekėjus, kuriems buvo leista dalyvauti DPS.</w:t>
      </w:r>
    </w:p>
    <w:p w14:paraId="026FB676" w14:textId="7EBF0FA2" w:rsidR="000665FE" w:rsidRDefault="000665FE" w:rsidP="005639F7">
      <w:pPr>
        <w:ind w:firstLine="567"/>
        <w:jc w:val="both"/>
        <w:rPr>
          <w:rFonts w:ascii="Tahoma" w:eastAsia="Arial" w:hAnsi="Tahoma" w:cs="Tahoma"/>
          <w:sz w:val="22"/>
          <w:szCs w:val="22"/>
        </w:rPr>
      </w:pPr>
    </w:p>
    <w:p w14:paraId="02C7B9FC" w14:textId="538E8675" w:rsidR="000665FE" w:rsidRDefault="000665FE" w:rsidP="005639F7">
      <w:pPr>
        <w:ind w:firstLine="567"/>
        <w:jc w:val="both"/>
        <w:rPr>
          <w:rFonts w:ascii="Tahoma" w:eastAsia="Arial" w:hAnsi="Tahoma" w:cs="Tahoma"/>
          <w:sz w:val="22"/>
          <w:szCs w:val="22"/>
        </w:rPr>
      </w:pPr>
    </w:p>
    <w:p w14:paraId="1DC91E6F" w14:textId="77777777" w:rsidR="000665FE" w:rsidRPr="00550168" w:rsidRDefault="000665FE" w:rsidP="005639F7">
      <w:pPr>
        <w:ind w:firstLine="567"/>
        <w:jc w:val="both"/>
        <w:rPr>
          <w:rFonts w:ascii="Tahoma" w:eastAsia="Arial" w:hAnsi="Tahoma" w:cs="Tahoma"/>
          <w:sz w:val="22"/>
          <w:szCs w:val="22"/>
        </w:rPr>
      </w:pPr>
    </w:p>
    <w:p w14:paraId="4DBCB29D" w14:textId="14AC85E7" w:rsidR="00AC727F" w:rsidRPr="00550168" w:rsidRDefault="00AC727F" w:rsidP="00E240B4">
      <w:pPr>
        <w:keepNext/>
        <w:keepLines/>
        <w:spacing w:before="280" w:after="80"/>
        <w:jc w:val="center"/>
        <w:outlineLvl w:val="2"/>
        <w:rPr>
          <w:rFonts w:ascii="Tahoma" w:eastAsia="Calibri" w:hAnsi="Tahoma" w:cs="Tahoma"/>
          <w:b/>
          <w:sz w:val="22"/>
          <w:szCs w:val="22"/>
        </w:rPr>
      </w:pPr>
      <w:bookmarkStart w:id="65" w:name="_Toc85439806"/>
      <w:bookmarkStart w:id="66" w:name="_Toc140679983"/>
      <w:bookmarkEnd w:id="64"/>
      <w:r w:rsidRPr="00550168">
        <w:rPr>
          <w:rFonts w:ascii="Tahoma" w:eastAsia="Calibri" w:hAnsi="Tahoma" w:cs="Tahoma"/>
          <w:b/>
          <w:sz w:val="22"/>
          <w:szCs w:val="22"/>
        </w:rPr>
        <w:lastRenderedPageBreak/>
        <w:t>15. TIEKĖJŲ PASITRAUKIMAS IŠ DPS</w:t>
      </w:r>
      <w:bookmarkEnd w:id="65"/>
      <w:bookmarkEnd w:id="66"/>
    </w:p>
    <w:p w14:paraId="5B1D16F0" w14:textId="77777777" w:rsidR="00AC727F" w:rsidRPr="00550168" w:rsidRDefault="00AC727F" w:rsidP="00E240B4">
      <w:pPr>
        <w:jc w:val="both"/>
        <w:rPr>
          <w:rFonts w:ascii="Tahoma" w:eastAsia="Calibri" w:hAnsi="Tahoma" w:cs="Tahoma"/>
          <w:sz w:val="22"/>
          <w:szCs w:val="22"/>
        </w:rPr>
      </w:pPr>
    </w:p>
    <w:p w14:paraId="0605D03B" w14:textId="18B14BAB" w:rsidR="00AC727F" w:rsidRPr="00550168" w:rsidRDefault="00AC727F" w:rsidP="005639F7">
      <w:pPr>
        <w:ind w:firstLine="567"/>
        <w:jc w:val="both"/>
        <w:rPr>
          <w:rFonts w:ascii="Tahoma" w:eastAsia="Arial" w:hAnsi="Tahoma" w:cs="Tahoma"/>
          <w:sz w:val="22"/>
          <w:szCs w:val="22"/>
        </w:rPr>
      </w:pPr>
      <w:r w:rsidRPr="00550168">
        <w:rPr>
          <w:rFonts w:ascii="Tahoma" w:eastAsia="Arial" w:hAnsi="Tahoma" w:cs="Tahoma"/>
          <w:sz w:val="22"/>
          <w:szCs w:val="22"/>
        </w:rPr>
        <w:t xml:space="preserve">15.1. Tiekėjai, kuriems leista dalyvauti DPS, gali bet kuriuo metu, pasitraukti iš DPS. Jeigu DPS suskirstyta į </w:t>
      </w:r>
      <w:sdt>
        <w:sdtPr>
          <w:rPr>
            <w:rFonts w:ascii="Tahoma" w:eastAsia="Calibri" w:hAnsi="Tahoma" w:cs="Tahoma"/>
            <w:sz w:val="22"/>
            <w:szCs w:val="22"/>
          </w:rPr>
          <w:tag w:val="goog_rdk_110"/>
          <w:id w:val="-1613738015"/>
        </w:sdtPr>
        <w:sdtEndPr/>
        <w:sdtContent/>
      </w:sdt>
      <w:r w:rsidRPr="00550168">
        <w:rPr>
          <w:rFonts w:ascii="Tahoma" w:eastAsia="Arial" w:hAnsi="Tahoma" w:cs="Tahoma"/>
          <w:sz w:val="22"/>
          <w:szCs w:val="22"/>
        </w:rPr>
        <w:t xml:space="preserve">kategorijas, tiekėjai gali pasitraukti iš vienos, kelių arba visų DPS kategorijų, kuriose jiems buvo leista dalyvauti.   </w:t>
      </w:r>
    </w:p>
    <w:p w14:paraId="28120F26" w14:textId="23D63278" w:rsidR="00AC727F" w:rsidRPr="00550168" w:rsidRDefault="00AC727F" w:rsidP="005639F7">
      <w:pPr>
        <w:ind w:firstLine="567"/>
        <w:jc w:val="both"/>
        <w:rPr>
          <w:rFonts w:ascii="Tahoma" w:eastAsia="Arial" w:hAnsi="Tahoma" w:cs="Tahoma"/>
          <w:sz w:val="22"/>
          <w:szCs w:val="22"/>
        </w:rPr>
      </w:pPr>
      <w:r w:rsidRPr="00550168">
        <w:rPr>
          <w:rFonts w:ascii="Tahoma" w:eastAsia="Arial" w:hAnsi="Tahoma" w:cs="Tahoma"/>
          <w:sz w:val="22"/>
          <w:szCs w:val="22"/>
        </w:rPr>
        <w:t>15.2. Tiekėjams, pasitraukusiems iš DPS ar kurios nors iš DPS kategorijų, netaikomos jokios baudos ar kitos sankcijos, išskyrus atsakomybę, kuri jiems gali kilti dėl konkrečiame pirkime pateiktų pasiūlymų atsiėmimo ar atsisakymo sudaryti sutartį, t. y. pasitraukimas iš DPS ne</w:t>
      </w:r>
      <w:r w:rsidR="00BB3F4E" w:rsidRPr="00550168">
        <w:rPr>
          <w:rFonts w:ascii="Tahoma" w:eastAsia="Arial" w:hAnsi="Tahoma" w:cs="Tahoma"/>
          <w:sz w:val="22"/>
          <w:szCs w:val="22"/>
        </w:rPr>
        <w:t>užkerta kelio Perkančiajai organizacijai</w:t>
      </w:r>
      <w:r w:rsidRPr="00550168">
        <w:rPr>
          <w:rFonts w:ascii="Tahoma" w:eastAsia="Arial" w:hAnsi="Tahoma" w:cs="Tahoma"/>
          <w:sz w:val="22"/>
          <w:szCs w:val="22"/>
        </w:rPr>
        <w:t xml:space="preserve"> pasinaudoti  tiekėjo pateiktu pasiūlymo galiojimo užtikrinimu konkrečiame pirkime ar kreiptis į teismą dėl žalos atlyginimo. </w:t>
      </w:r>
    </w:p>
    <w:p w14:paraId="57DBE29F" w14:textId="54BEFA8A" w:rsidR="00AC727F" w:rsidRPr="00550168" w:rsidRDefault="00AC727F" w:rsidP="005639F7">
      <w:pPr>
        <w:ind w:firstLine="567"/>
        <w:jc w:val="both"/>
        <w:rPr>
          <w:rFonts w:ascii="Tahoma" w:eastAsia="Arial" w:hAnsi="Tahoma" w:cs="Tahoma"/>
          <w:sz w:val="22"/>
          <w:szCs w:val="22"/>
        </w:rPr>
      </w:pPr>
      <w:r w:rsidRPr="00550168">
        <w:rPr>
          <w:rFonts w:ascii="Tahoma" w:eastAsia="Arial" w:hAnsi="Tahoma" w:cs="Tahoma"/>
          <w:sz w:val="22"/>
          <w:szCs w:val="22"/>
        </w:rPr>
        <w:t>15.3. Tiekėjas, pasitraukęs iš DPS, vėliau, bet kuriuo DPS galiojimo laikotarpiu gali pateikti naują paraišką dėl dalyvavimo DPS.</w:t>
      </w:r>
    </w:p>
    <w:p w14:paraId="2991C1FC" w14:textId="75FF804D" w:rsidR="00AC727F" w:rsidRPr="00550168" w:rsidRDefault="00AC727F" w:rsidP="00E240B4">
      <w:pPr>
        <w:keepNext/>
        <w:keepLines/>
        <w:spacing w:before="280" w:after="80"/>
        <w:jc w:val="center"/>
        <w:outlineLvl w:val="2"/>
        <w:rPr>
          <w:rFonts w:ascii="Tahoma" w:eastAsia="Calibri" w:hAnsi="Tahoma" w:cs="Tahoma"/>
          <w:b/>
          <w:sz w:val="22"/>
          <w:szCs w:val="22"/>
        </w:rPr>
      </w:pPr>
      <w:bookmarkStart w:id="67" w:name="_Toc85439807"/>
      <w:bookmarkStart w:id="68" w:name="_Toc140679984"/>
      <w:r w:rsidRPr="00550168">
        <w:rPr>
          <w:rFonts w:ascii="Tahoma" w:eastAsia="Calibri" w:hAnsi="Tahoma" w:cs="Tahoma"/>
          <w:b/>
          <w:sz w:val="22"/>
          <w:szCs w:val="22"/>
        </w:rPr>
        <w:t>16. TIEKĖJŲ PAŠALINIMAS IŠ DPS</w:t>
      </w:r>
      <w:bookmarkEnd w:id="67"/>
      <w:bookmarkEnd w:id="68"/>
    </w:p>
    <w:p w14:paraId="57CB9A51" w14:textId="77777777" w:rsidR="00AC727F" w:rsidRPr="00550168" w:rsidRDefault="00AC727F" w:rsidP="005639F7">
      <w:pPr>
        <w:ind w:firstLine="426"/>
        <w:jc w:val="both"/>
        <w:rPr>
          <w:rFonts w:ascii="Tahoma" w:eastAsia="Arial" w:hAnsi="Tahoma" w:cs="Tahoma"/>
          <w:b/>
          <w:sz w:val="22"/>
          <w:szCs w:val="22"/>
        </w:rPr>
      </w:pPr>
    </w:p>
    <w:p w14:paraId="38EBF0FD" w14:textId="586E99F1" w:rsidR="00AC727F" w:rsidRPr="00550168" w:rsidRDefault="00AC727F" w:rsidP="005639F7">
      <w:pPr>
        <w:ind w:firstLine="426"/>
        <w:jc w:val="both"/>
        <w:rPr>
          <w:rFonts w:ascii="Tahoma" w:eastAsia="Arial" w:hAnsi="Tahoma" w:cs="Tahoma"/>
          <w:sz w:val="22"/>
          <w:szCs w:val="22"/>
        </w:rPr>
      </w:pPr>
      <w:r w:rsidRPr="00550168">
        <w:rPr>
          <w:rFonts w:ascii="Tahoma" w:eastAsia="Arial" w:hAnsi="Tahoma" w:cs="Tahoma"/>
          <w:sz w:val="22"/>
          <w:szCs w:val="22"/>
        </w:rPr>
        <w:t>16.1. Jeigu bet kuriuo DPS galiojimo laikotarpiu nustatoma, kad dėl tiekėjo veiksmų ar neveikimo jis atitinka bent vieną iš pirkimo dokumentuose nustatytų pašalinimo pagrindų arba nebeatitinka nustatytų kvalifikacijos</w:t>
      </w:r>
      <w:r w:rsidR="00BB3F4E" w:rsidRPr="00550168">
        <w:rPr>
          <w:rFonts w:ascii="Tahoma" w:eastAsia="Arial" w:hAnsi="Tahoma" w:cs="Tahoma"/>
          <w:sz w:val="22"/>
          <w:szCs w:val="22"/>
        </w:rPr>
        <w:t xml:space="preserve"> reikalavimų, Perkančioji organizacija</w:t>
      </w:r>
      <w:r w:rsidRPr="00550168">
        <w:rPr>
          <w:rFonts w:ascii="Tahoma" w:eastAsia="Arial" w:hAnsi="Tahoma" w:cs="Tahoma"/>
          <w:sz w:val="22"/>
          <w:szCs w:val="22"/>
        </w:rPr>
        <w:t xml:space="preserve"> šį tiekėją pašalina iš DPS.</w:t>
      </w:r>
    </w:p>
    <w:p w14:paraId="4E88F266" w14:textId="4136DB13" w:rsidR="00AC727F" w:rsidRPr="00550168" w:rsidRDefault="00AC727F" w:rsidP="005639F7">
      <w:pPr>
        <w:ind w:firstLine="426"/>
        <w:jc w:val="both"/>
        <w:rPr>
          <w:rFonts w:ascii="Tahoma" w:eastAsia="Arial" w:hAnsi="Tahoma" w:cs="Tahoma"/>
          <w:sz w:val="22"/>
          <w:szCs w:val="22"/>
        </w:rPr>
      </w:pPr>
      <w:r w:rsidRPr="00550168">
        <w:rPr>
          <w:rFonts w:ascii="Tahoma" w:eastAsia="Arial" w:hAnsi="Tahoma" w:cs="Tahoma"/>
          <w:sz w:val="22"/>
          <w:szCs w:val="22"/>
        </w:rPr>
        <w:t>16.2. Prieš pašalindamas ti</w:t>
      </w:r>
      <w:r w:rsidR="00BB3F4E" w:rsidRPr="00550168">
        <w:rPr>
          <w:rFonts w:ascii="Tahoma" w:eastAsia="Arial" w:hAnsi="Tahoma" w:cs="Tahoma"/>
          <w:sz w:val="22"/>
          <w:szCs w:val="22"/>
        </w:rPr>
        <w:t>ekėją iš DPS, Perkančioji organizacija</w:t>
      </w:r>
      <w:r w:rsidRPr="00550168">
        <w:rPr>
          <w:rFonts w:ascii="Tahoma" w:eastAsia="Arial" w:hAnsi="Tahoma" w:cs="Tahoma"/>
          <w:sz w:val="22"/>
          <w:szCs w:val="22"/>
        </w:rPr>
        <w:t xml:space="preserve"> turi suteikti galimybę tiekėjui pateikti paaiškinimus ar apsivalymo priemones, kaip tai nustatyta VPĮ 46 straipsnio 10 dalyje ar ištaisyti susidariusią situaciją, jei tai įmanoma. </w:t>
      </w:r>
    </w:p>
    <w:p w14:paraId="76C820BF" w14:textId="7619E38D" w:rsidR="00AC727F" w:rsidRPr="00550168" w:rsidRDefault="00AC727F" w:rsidP="005639F7">
      <w:pPr>
        <w:ind w:firstLine="426"/>
        <w:jc w:val="both"/>
        <w:rPr>
          <w:rFonts w:ascii="Tahoma" w:eastAsia="Arial" w:hAnsi="Tahoma" w:cs="Tahoma"/>
          <w:sz w:val="22"/>
          <w:szCs w:val="22"/>
        </w:rPr>
      </w:pPr>
      <w:r w:rsidRPr="00550168">
        <w:rPr>
          <w:rFonts w:ascii="Tahoma" w:eastAsia="Arial" w:hAnsi="Tahoma" w:cs="Tahoma"/>
          <w:sz w:val="22"/>
          <w:szCs w:val="22"/>
        </w:rPr>
        <w:t>16.3. Iš DPS pašalintas tiekėjas, bet kuriuo DPS galiojimo metu gali pateikti naują paraišką dėl dalyvavimo DPS, jeigu jis atitinka nustatytus kvalifikacijos</w:t>
      </w:r>
      <w:r w:rsidR="00BB3F4E" w:rsidRPr="00550168">
        <w:rPr>
          <w:rFonts w:ascii="Tahoma" w:eastAsia="Arial" w:hAnsi="Tahoma" w:cs="Tahoma"/>
          <w:sz w:val="22"/>
          <w:szCs w:val="22"/>
        </w:rPr>
        <w:t xml:space="preserve"> reikalavimus, netenkina </w:t>
      </w:r>
      <w:r w:rsidR="009859F6" w:rsidRPr="00550168">
        <w:rPr>
          <w:rFonts w:ascii="Tahoma" w:eastAsia="Arial" w:hAnsi="Tahoma" w:cs="Tahoma"/>
          <w:sz w:val="22"/>
          <w:szCs w:val="22"/>
        </w:rPr>
        <w:t>pirkimo</w:t>
      </w:r>
      <w:r w:rsidRPr="00550168">
        <w:rPr>
          <w:rFonts w:ascii="Tahoma" w:eastAsia="Arial" w:hAnsi="Tahoma" w:cs="Tahoma"/>
          <w:sz w:val="22"/>
          <w:szCs w:val="22"/>
        </w:rPr>
        <w:t xml:space="preserve"> dokumentuose nustatytų pašalinimo pagrindų arba gali įrodyti savo patikimumą, kaip tai nustatyta VPĮ 46 straipsnio 10</w:t>
      </w:r>
      <w:r w:rsidR="00BB3F4E" w:rsidRPr="00550168">
        <w:rPr>
          <w:rFonts w:ascii="Tahoma" w:eastAsia="Calibri" w:hAnsi="Tahoma" w:cs="Tahoma"/>
          <w:sz w:val="22"/>
          <w:szCs w:val="22"/>
        </w:rPr>
        <w:t xml:space="preserve"> </w:t>
      </w:r>
      <w:r w:rsidRPr="00550168">
        <w:rPr>
          <w:rFonts w:ascii="Tahoma" w:eastAsia="Arial" w:hAnsi="Tahoma" w:cs="Tahoma"/>
          <w:sz w:val="22"/>
          <w:szCs w:val="22"/>
        </w:rPr>
        <w:t>dalyje.</w:t>
      </w:r>
    </w:p>
    <w:p w14:paraId="092A5AC7" w14:textId="77777777" w:rsidR="00AC727F" w:rsidRPr="00550168" w:rsidRDefault="00AC727F" w:rsidP="005639F7">
      <w:pPr>
        <w:ind w:firstLine="426"/>
        <w:jc w:val="both"/>
        <w:rPr>
          <w:rFonts w:ascii="Tahoma" w:eastAsia="Arial" w:hAnsi="Tahoma" w:cs="Tahoma"/>
          <w:color w:val="FF0000"/>
          <w:sz w:val="22"/>
          <w:szCs w:val="22"/>
        </w:rPr>
      </w:pPr>
    </w:p>
    <w:p w14:paraId="10B98F81" w14:textId="3AC129B1" w:rsidR="00AC727F" w:rsidRPr="00550168" w:rsidRDefault="00875D53" w:rsidP="00E240B4">
      <w:pPr>
        <w:keepNext/>
        <w:keepLines/>
        <w:spacing w:before="280" w:after="80"/>
        <w:jc w:val="center"/>
        <w:outlineLvl w:val="2"/>
        <w:rPr>
          <w:rFonts w:ascii="Tahoma" w:eastAsia="Calibri" w:hAnsi="Tahoma" w:cs="Tahoma"/>
          <w:b/>
          <w:sz w:val="22"/>
          <w:szCs w:val="22"/>
        </w:rPr>
      </w:pPr>
      <w:bookmarkStart w:id="69" w:name="_Toc85439809"/>
      <w:bookmarkStart w:id="70" w:name="_Toc140679985"/>
      <w:r w:rsidRPr="00550168">
        <w:rPr>
          <w:rFonts w:ascii="Tahoma" w:eastAsia="Calibri" w:hAnsi="Tahoma" w:cs="Tahoma"/>
          <w:b/>
          <w:sz w:val="22"/>
          <w:szCs w:val="22"/>
        </w:rPr>
        <w:t>17</w:t>
      </w:r>
      <w:r w:rsidR="00AC727F" w:rsidRPr="00550168">
        <w:rPr>
          <w:rFonts w:ascii="Tahoma" w:eastAsia="Calibri" w:hAnsi="Tahoma" w:cs="Tahoma"/>
          <w:b/>
          <w:sz w:val="22"/>
          <w:szCs w:val="22"/>
        </w:rPr>
        <w:t>. INFORMAVIMAS APIE PRIIMTUS SPRENDIMUS</w:t>
      </w:r>
      <w:bookmarkEnd w:id="69"/>
      <w:bookmarkEnd w:id="70"/>
    </w:p>
    <w:p w14:paraId="39C2F2DF" w14:textId="77777777" w:rsidR="00AC727F" w:rsidRPr="00550168" w:rsidRDefault="00AC727F" w:rsidP="00E240B4">
      <w:pPr>
        <w:ind w:firstLine="720"/>
        <w:jc w:val="center"/>
        <w:rPr>
          <w:rFonts w:ascii="Tahoma" w:eastAsia="Arial" w:hAnsi="Tahoma" w:cs="Tahoma"/>
          <w:sz w:val="22"/>
          <w:szCs w:val="22"/>
        </w:rPr>
      </w:pPr>
    </w:p>
    <w:p w14:paraId="06EC38E5" w14:textId="5F85E446" w:rsidR="00AC727F" w:rsidRPr="00550168" w:rsidRDefault="00875D53" w:rsidP="005639F7">
      <w:pPr>
        <w:ind w:firstLine="567"/>
        <w:jc w:val="both"/>
        <w:rPr>
          <w:rFonts w:ascii="Tahoma" w:eastAsia="Arial" w:hAnsi="Tahoma" w:cs="Tahoma"/>
          <w:sz w:val="22"/>
          <w:szCs w:val="22"/>
        </w:rPr>
      </w:pPr>
      <w:r w:rsidRPr="00550168">
        <w:rPr>
          <w:rFonts w:ascii="Tahoma" w:eastAsia="Arial" w:hAnsi="Tahoma" w:cs="Tahoma"/>
          <w:sz w:val="22"/>
          <w:szCs w:val="22"/>
        </w:rPr>
        <w:t>17</w:t>
      </w:r>
      <w:r w:rsidR="00AC727F" w:rsidRPr="00550168">
        <w:rPr>
          <w:rFonts w:ascii="Tahoma" w:eastAsia="Arial" w:hAnsi="Tahoma" w:cs="Tahoma"/>
          <w:sz w:val="22"/>
          <w:szCs w:val="22"/>
        </w:rPr>
        <w:t>.1.</w:t>
      </w:r>
      <w:r w:rsidR="00BB3F4E" w:rsidRPr="00550168">
        <w:rPr>
          <w:rFonts w:ascii="Tahoma" w:eastAsia="Calibri" w:hAnsi="Tahoma" w:cs="Tahoma"/>
          <w:sz w:val="22"/>
          <w:szCs w:val="22"/>
        </w:rPr>
        <w:t xml:space="preserve"> Tiekėjai apie Perkančiosios organizacijos</w:t>
      </w:r>
      <w:r w:rsidR="00AC727F" w:rsidRPr="00550168">
        <w:rPr>
          <w:rFonts w:ascii="Tahoma" w:eastAsia="Calibri" w:hAnsi="Tahoma" w:cs="Tahoma"/>
          <w:sz w:val="22"/>
          <w:szCs w:val="22"/>
        </w:rPr>
        <w:t xml:space="preserve"> priimtus sprendimus informuojami vadovaujantis VPĮ 58 straipsnio nuostatomis. </w:t>
      </w:r>
    </w:p>
    <w:p w14:paraId="2F4F618A" w14:textId="124CD9FC" w:rsidR="00AC727F" w:rsidRPr="00550168" w:rsidRDefault="00875D53" w:rsidP="005639F7">
      <w:pPr>
        <w:tabs>
          <w:tab w:val="left" w:pos="1276"/>
        </w:tabs>
        <w:ind w:firstLine="567"/>
        <w:jc w:val="both"/>
        <w:rPr>
          <w:rFonts w:ascii="Tahoma" w:eastAsia="Arial" w:hAnsi="Tahoma" w:cs="Tahoma"/>
          <w:sz w:val="22"/>
          <w:szCs w:val="22"/>
        </w:rPr>
      </w:pPr>
      <w:r w:rsidRPr="00550168">
        <w:rPr>
          <w:rFonts w:ascii="Tahoma" w:eastAsia="Arial" w:hAnsi="Tahoma" w:cs="Tahoma"/>
          <w:sz w:val="22"/>
          <w:szCs w:val="22"/>
        </w:rPr>
        <w:t>17</w:t>
      </w:r>
      <w:r w:rsidR="00AC727F" w:rsidRPr="00550168">
        <w:rPr>
          <w:rFonts w:ascii="Tahoma" w:eastAsia="Arial" w:hAnsi="Tahoma" w:cs="Tahoma"/>
          <w:sz w:val="22"/>
          <w:szCs w:val="22"/>
        </w:rPr>
        <w:t>.2. Ne vėliau kaip per 15 kalendorinių dienų nuo šios pirkimo proced</w:t>
      </w:r>
      <w:r w:rsidR="00BB3F4E" w:rsidRPr="00550168">
        <w:rPr>
          <w:rFonts w:ascii="Tahoma" w:eastAsia="Arial" w:hAnsi="Tahoma" w:cs="Tahoma"/>
          <w:sz w:val="22"/>
          <w:szCs w:val="22"/>
        </w:rPr>
        <w:t>ūros pabaigos Perkančioji organizacija</w:t>
      </w:r>
      <w:r w:rsidR="00AC727F" w:rsidRPr="00550168">
        <w:rPr>
          <w:rFonts w:ascii="Tahoma" w:eastAsia="Arial" w:hAnsi="Tahoma" w:cs="Tahoma"/>
          <w:sz w:val="22"/>
          <w:szCs w:val="22"/>
        </w:rPr>
        <w:t xml:space="preserve"> Viešųjų pirkimų tarnybai pateikia pirkimo procedūrų ataskaitą.  </w:t>
      </w:r>
    </w:p>
    <w:p w14:paraId="135DB564" w14:textId="6C446F77" w:rsidR="00AC727F" w:rsidRPr="00550168" w:rsidRDefault="00AC727F" w:rsidP="005639F7">
      <w:pPr>
        <w:ind w:firstLine="567"/>
        <w:jc w:val="both"/>
        <w:rPr>
          <w:rFonts w:ascii="Tahoma" w:eastAsia="Arial" w:hAnsi="Tahoma" w:cs="Tahoma"/>
          <w:sz w:val="22"/>
          <w:szCs w:val="22"/>
        </w:rPr>
      </w:pPr>
      <w:r w:rsidRPr="00550168">
        <w:rPr>
          <w:rFonts w:ascii="Tahoma" w:eastAsia="Arial" w:hAnsi="Tahoma" w:cs="Tahoma"/>
          <w:sz w:val="22"/>
          <w:szCs w:val="22"/>
        </w:rPr>
        <w:t>1</w:t>
      </w:r>
      <w:r w:rsidR="00875D53" w:rsidRPr="00550168">
        <w:rPr>
          <w:rFonts w:ascii="Tahoma" w:eastAsia="Arial" w:hAnsi="Tahoma" w:cs="Tahoma"/>
          <w:sz w:val="22"/>
          <w:szCs w:val="22"/>
        </w:rPr>
        <w:t>7</w:t>
      </w:r>
      <w:r w:rsidRPr="00550168">
        <w:rPr>
          <w:rFonts w:ascii="Tahoma" w:eastAsia="Arial" w:hAnsi="Tahoma" w:cs="Tahoma"/>
          <w:sz w:val="22"/>
          <w:szCs w:val="22"/>
        </w:rPr>
        <w:t>.3. Pirkimo procedūros, kuriomis siekiama sukurti DPS, baigiasi kai:</w:t>
      </w:r>
    </w:p>
    <w:p w14:paraId="0D047108" w14:textId="323A25B6" w:rsidR="00AC727F" w:rsidRPr="00550168" w:rsidRDefault="00875D53" w:rsidP="005639F7">
      <w:pPr>
        <w:ind w:firstLine="567"/>
        <w:jc w:val="both"/>
        <w:rPr>
          <w:rFonts w:ascii="Tahoma" w:eastAsia="Arial" w:hAnsi="Tahoma" w:cs="Tahoma"/>
          <w:sz w:val="22"/>
          <w:szCs w:val="22"/>
        </w:rPr>
      </w:pPr>
      <w:r w:rsidRPr="00550168">
        <w:rPr>
          <w:rFonts w:ascii="Tahoma" w:eastAsia="Arial" w:hAnsi="Tahoma" w:cs="Tahoma"/>
          <w:sz w:val="22"/>
          <w:szCs w:val="22"/>
        </w:rPr>
        <w:t>17</w:t>
      </w:r>
      <w:r w:rsidR="00AC727F" w:rsidRPr="00550168">
        <w:rPr>
          <w:rFonts w:ascii="Tahoma" w:eastAsia="Arial" w:hAnsi="Tahoma" w:cs="Tahoma"/>
          <w:sz w:val="22"/>
          <w:szCs w:val="22"/>
        </w:rPr>
        <w:t>.3.1. sukuriama DPS;</w:t>
      </w:r>
    </w:p>
    <w:p w14:paraId="7E71001E" w14:textId="606D8E17" w:rsidR="00AC727F" w:rsidRPr="00550168" w:rsidRDefault="00875D53" w:rsidP="005639F7">
      <w:pPr>
        <w:ind w:firstLine="567"/>
        <w:jc w:val="both"/>
        <w:rPr>
          <w:rFonts w:ascii="Tahoma" w:eastAsia="Arial" w:hAnsi="Tahoma" w:cs="Tahoma"/>
          <w:sz w:val="22"/>
          <w:szCs w:val="22"/>
        </w:rPr>
      </w:pPr>
      <w:r w:rsidRPr="00550168">
        <w:rPr>
          <w:rFonts w:ascii="Tahoma" w:eastAsia="Arial" w:hAnsi="Tahoma" w:cs="Tahoma"/>
          <w:sz w:val="22"/>
          <w:szCs w:val="22"/>
        </w:rPr>
        <w:t>17</w:t>
      </w:r>
      <w:r w:rsidR="00AC727F" w:rsidRPr="00550168">
        <w:rPr>
          <w:rFonts w:ascii="Tahoma" w:eastAsia="Arial" w:hAnsi="Tahoma" w:cs="Tahoma"/>
          <w:sz w:val="22"/>
          <w:szCs w:val="22"/>
        </w:rPr>
        <w:t xml:space="preserve">.3.2. per nustatytą terminą nepateikiama nė viena paraiška;  </w:t>
      </w:r>
    </w:p>
    <w:p w14:paraId="501E724A" w14:textId="2097A08C" w:rsidR="00AC727F" w:rsidRPr="00550168" w:rsidRDefault="00875D53" w:rsidP="005639F7">
      <w:pPr>
        <w:ind w:firstLine="567"/>
        <w:jc w:val="both"/>
        <w:rPr>
          <w:rFonts w:ascii="Tahoma" w:eastAsia="Arial" w:hAnsi="Tahoma" w:cs="Tahoma"/>
          <w:sz w:val="22"/>
          <w:szCs w:val="22"/>
        </w:rPr>
      </w:pPr>
      <w:r w:rsidRPr="00550168">
        <w:rPr>
          <w:rFonts w:ascii="Tahoma" w:eastAsia="Arial" w:hAnsi="Tahoma" w:cs="Tahoma"/>
          <w:sz w:val="22"/>
          <w:szCs w:val="22"/>
        </w:rPr>
        <w:t>17</w:t>
      </w:r>
      <w:r w:rsidR="00AC727F" w:rsidRPr="00550168">
        <w:rPr>
          <w:rFonts w:ascii="Tahoma" w:eastAsia="Arial" w:hAnsi="Tahoma" w:cs="Tahoma"/>
          <w:sz w:val="22"/>
          <w:szCs w:val="22"/>
        </w:rPr>
        <w:t>.3.3. atmetamos visos pateiktos paraiškos;</w:t>
      </w:r>
    </w:p>
    <w:p w14:paraId="3B13503C" w14:textId="455591C4" w:rsidR="00AC727F" w:rsidRPr="00550168" w:rsidRDefault="00AC727F" w:rsidP="005639F7">
      <w:pPr>
        <w:ind w:firstLine="567"/>
        <w:jc w:val="both"/>
        <w:rPr>
          <w:rFonts w:ascii="Tahoma" w:eastAsia="Arial" w:hAnsi="Tahoma" w:cs="Tahoma"/>
          <w:sz w:val="22"/>
          <w:szCs w:val="22"/>
        </w:rPr>
      </w:pPr>
      <w:r w:rsidRPr="00550168">
        <w:rPr>
          <w:rFonts w:ascii="Tahoma" w:eastAsia="Arial" w:hAnsi="Tahoma" w:cs="Tahoma"/>
          <w:sz w:val="22"/>
          <w:szCs w:val="22"/>
        </w:rPr>
        <w:t>1</w:t>
      </w:r>
      <w:r w:rsidR="00875D53" w:rsidRPr="00550168">
        <w:rPr>
          <w:rFonts w:ascii="Tahoma" w:eastAsia="Arial" w:hAnsi="Tahoma" w:cs="Tahoma"/>
          <w:sz w:val="22"/>
          <w:szCs w:val="22"/>
        </w:rPr>
        <w:t>7</w:t>
      </w:r>
      <w:r w:rsidRPr="00550168">
        <w:rPr>
          <w:rFonts w:ascii="Tahoma" w:eastAsia="Arial" w:hAnsi="Tahoma" w:cs="Tahoma"/>
          <w:sz w:val="22"/>
          <w:szCs w:val="22"/>
        </w:rPr>
        <w:t>.3.4. nutraukiamos pirkimo, kuriuo siekiama sukurti DPS, procedūros.</w:t>
      </w:r>
    </w:p>
    <w:p w14:paraId="6EF9CEFB" w14:textId="77777777" w:rsidR="00AC727F" w:rsidRPr="00550168" w:rsidRDefault="00AC727F" w:rsidP="00E240B4">
      <w:pPr>
        <w:ind w:firstLine="720"/>
        <w:rPr>
          <w:rFonts w:ascii="Tahoma" w:eastAsia="Arial" w:hAnsi="Tahoma" w:cs="Tahoma"/>
          <w:color w:val="FF0000"/>
          <w:sz w:val="22"/>
          <w:szCs w:val="22"/>
        </w:rPr>
      </w:pPr>
    </w:p>
    <w:p w14:paraId="4DA413FC" w14:textId="77777777" w:rsidR="00AC727F" w:rsidRPr="00550168" w:rsidRDefault="00AC727F" w:rsidP="00AE3715">
      <w:pPr>
        <w:pStyle w:val="Heading1"/>
        <w:tabs>
          <w:tab w:val="left" w:pos="426"/>
        </w:tabs>
        <w:rPr>
          <w:rFonts w:ascii="Tahoma" w:hAnsi="Tahoma" w:cs="Tahoma"/>
          <w:b/>
          <w:bCs/>
          <w:color w:val="FF0000"/>
          <w:sz w:val="22"/>
          <w:szCs w:val="22"/>
        </w:rPr>
      </w:pPr>
    </w:p>
    <w:p w14:paraId="6D9A5049" w14:textId="0D2C9ACE" w:rsidR="00E87FBD" w:rsidRPr="00550168" w:rsidRDefault="00E87FBD" w:rsidP="00AE3715">
      <w:pPr>
        <w:pStyle w:val="Heading1"/>
        <w:tabs>
          <w:tab w:val="left" w:pos="426"/>
        </w:tabs>
        <w:rPr>
          <w:rFonts w:ascii="Tahoma" w:hAnsi="Tahoma" w:cs="Tahoma"/>
          <w:b/>
          <w:bCs/>
          <w:sz w:val="22"/>
          <w:szCs w:val="22"/>
        </w:rPr>
      </w:pPr>
      <w:bookmarkStart w:id="71" w:name="_Toc140679986"/>
      <w:r w:rsidRPr="00550168">
        <w:rPr>
          <w:rFonts w:ascii="Tahoma" w:hAnsi="Tahoma" w:cs="Tahoma"/>
          <w:b/>
          <w:bCs/>
          <w:sz w:val="22"/>
          <w:szCs w:val="22"/>
        </w:rPr>
        <w:t>PRIEDAI</w:t>
      </w:r>
      <w:bookmarkEnd w:id="62"/>
      <w:bookmarkEnd w:id="63"/>
      <w:bookmarkEnd w:id="71"/>
    </w:p>
    <w:p w14:paraId="5406EAD8" w14:textId="77777777" w:rsidR="00E87FBD" w:rsidRPr="00550168" w:rsidRDefault="00E87FBD">
      <w:pPr>
        <w:rPr>
          <w:rFonts w:ascii="Tahoma" w:hAnsi="Tahoma" w:cs="Tahoma"/>
          <w:sz w:val="22"/>
          <w:szCs w:val="22"/>
        </w:rPr>
      </w:pPr>
    </w:p>
    <w:p w14:paraId="719896D7" w14:textId="6A1C9135" w:rsidR="00260467" w:rsidRPr="00A554B7" w:rsidRDefault="00E87FBD">
      <w:pPr>
        <w:tabs>
          <w:tab w:val="left" w:pos="284"/>
        </w:tabs>
        <w:jc w:val="both"/>
        <w:rPr>
          <w:rFonts w:ascii="Tahoma" w:eastAsia="Calibri" w:hAnsi="Tahoma" w:cs="Tahoma"/>
          <w:i/>
          <w:sz w:val="22"/>
          <w:szCs w:val="22"/>
        </w:rPr>
      </w:pPr>
      <w:bookmarkStart w:id="72" w:name="_Ref274738013"/>
      <w:bookmarkStart w:id="73" w:name="_Ref316455210"/>
      <w:r w:rsidRPr="00A554B7">
        <w:rPr>
          <w:rFonts w:ascii="Tahoma" w:hAnsi="Tahoma" w:cs="Tahoma"/>
          <w:sz w:val="22"/>
          <w:szCs w:val="22"/>
        </w:rPr>
        <w:t xml:space="preserve">1 priedas – </w:t>
      </w:r>
      <w:r w:rsidR="004D3CF5" w:rsidRPr="00A554B7">
        <w:rPr>
          <w:rFonts w:ascii="Tahoma" w:eastAsia="Calibri" w:hAnsi="Tahoma" w:cs="Tahoma"/>
          <w:sz w:val="22"/>
          <w:szCs w:val="22"/>
        </w:rPr>
        <w:t>Pirkimo objekto pobūdžio aprašymas</w:t>
      </w:r>
      <w:r w:rsidR="00847591" w:rsidRPr="00A554B7">
        <w:rPr>
          <w:rFonts w:ascii="Tahoma" w:eastAsia="Calibri" w:hAnsi="Tahoma" w:cs="Tahoma"/>
          <w:i/>
          <w:sz w:val="22"/>
          <w:szCs w:val="22"/>
        </w:rPr>
        <w:t>;</w:t>
      </w:r>
    </w:p>
    <w:p w14:paraId="5995CAEC" w14:textId="77777777" w:rsidR="00E87FBD" w:rsidRPr="00A554B7" w:rsidRDefault="00E87FBD">
      <w:pPr>
        <w:tabs>
          <w:tab w:val="left" w:pos="567"/>
        </w:tabs>
        <w:jc w:val="both"/>
        <w:rPr>
          <w:rFonts w:ascii="Tahoma" w:hAnsi="Tahoma" w:cs="Tahoma"/>
          <w:sz w:val="22"/>
          <w:szCs w:val="22"/>
        </w:rPr>
      </w:pPr>
      <w:r w:rsidRPr="00A554B7">
        <w:rPr>
          <w:rFonts w:ascii="Tahoma" w:hAnsi="Tahoma" w:cs="Tahoma"/>
          <w:sz w:val="22"/>
          <w:szCs w:val="22"/>
        </w:rPr>
        <w:t>2 priedas – EBVPD;</w:t>
      </w:r>
    </w:p>
    <w:p w14:paraId="6296B5E5" w14:textId="77777777" w:rsidR="00E87FBD" w:rsidRPr="00A554B7" w:rsidRDefault="00E87FBD">
      <w:pPr>
        <w:tabs>
          <w:tab w:val="left" w:pos="567"/>
        </w:tabs>
        <w:jc w:val="both"/>
        <w:rPr>
          <w:rFonts w:ascii="Tahoma" w:hAnsi="Tahoma" w:cs="Tahoma"/>
          <w:sz w:val="22"/>
          <w:szCs w:val="22"/>
        </w:rPr>
      </w:pPr>
      <w:r w:rsidRPr="00A554B7">
        <w:rPr>
          <w:rFonts w:ascii="Tahoma" w:hAnsi="Tahoma" w:cs="Tahoma"/>
          <w:sz w:val="22"/>
          <w:szCs w:val="22"/>
        </w:rPr>
        <w:t>3 priedas – Paraiškos forma;</w:t>
      </w:r>
    </w:p>
    <w:p w14:paraId="47295E35" w14:textId="77777777" w:rsidR="00471F84" w:rsidRDefault="00E87FBD">
      <w:pPr>
        <w:tabs>
          <w:tab w:val="left" w:pos="567"/>
        </w:tabs>
        <w:jc w:val="both"/>
        <w:rPr>
          <w:rFonts w:ascii="Tahoma" w:hAnsi="Tahoma" w:cs="Tahoma"/>
          <w:sz w:val="22"/>
          <w:szCs w:val="22"/>
        </w:rPr>
      </w:pPr>
      <w:r w:rsidRPr="00A554B7">
        <w:rPr>
          <w:rFonts w:ascii="Tahoma" w:hAnsi="Tahoma" w:cs="Tahoma"/>
          <w:sz w:val="22"/>
          <w:szCs w:val="22"/>
        </w:rPr>
        <w:t>4 priedas –</w:t>
      </w:r>
      <w:r w:rsidR="00CA785E" w:rsidRPr="00A554B7">
        <w:rPr>
          <w:rFonts w:ascii="Tahoma" w:hAnsi="Tahoma" w:cs="Tahoma"/>
          <w:sz w:val="22"/>
          <w:szCs w:val="22"/>
        </w:rPr>
        <w:t xml:space="preserve"> </w:t>
      </w:r>
      <w:r w:rsidR="00471F84">
        <w:rPr>
          <w:rFonts w:ascii="Tahoma" w:hAnsi="Tahoma" w:cs="Tahoma"/>
          <w:sz w:val="22"/>
          <w:szCs w:val="22"/>
        </w:rPr>
        <w:t>Tiekėjų pašalinimo pagrindai;</w:t>
      </w:r>
    </w:p>
    <w:p w14:paraId="4ACCFD30" w14:textId="5A2824AA" w:rsidR="00781AB4" w:rsidRDefault="00471F84">
      <w:pPr>
        <w:tabs>
          <w:tab w:val="left" w:pos="567"/>
        </w:tabs>
        <w:jc w:val="both"/>
        <w:rPr>
          <w:rFonts w:ascii="Tahoma" w:hAnsi="Tahoma" w:cs="Tahoma"/>
          <w:sz w:val="22"/>
          <w:szCs w:val="22"/>
        </w:rPr>
      </w:pPr>
      <w:r>
        <w:rPr>
          <w:rFonts w:ascii="Tahoma" w:hAnsi="Tahoma" w:cs="Tahoma"/>
          <w:sz w:val="22"/>
          <w:szCs w:val="22"/>
        </w:rPr>
        <w:t>5 priedas – Tiekėjų kvalifikacijos reikalavimai</w:t>
      </w:r>
      <w:r w:rsidR="0029616F" w:rsidRPr="00A554B7">
        <w:rPr>
          <w:rFonts w:ascii="Tahoma" w:hAnsi="Tahoma" w:cs="Tahoma"/>
          <w:sz w:val="22"/>
          <w:szCs w:val="22"/>
        </w:rPr>
        <w:t>;</w:t>
      </w:r>
      <w:bookmarkEnd w:id="72"/>
      <w:bookmarkEnd w:id="73"/>
    </w:p>
    <w:p w14:paraId="5113644D" w14:textId="0D9E9492" w:rsidR="00471F84" w:rsidRDefault="00471F84">
      <w:pPr>
        <w:tabs>
          <w:tab w:val="left" w:pos="567"/>
        </w:tabs>
        <w:jc w:val="both"/>
        <w:rPr>
          <w:rFonts w:ascii="Tahoma" w:hAnsi="Tahoma" w:cs="Tahoma"/>
          <w:sz w:val="22"/>
          <w:szCs w:val="22"/>
        </w:rPr>
      </w:pPr>
      <w:r>
        <w:rPr>
          <w:rFonts w:ascii="Tahoma" w:hAnsi="Tahoma" w:cs="Tahoma"/>
          <w:sz w:val="22"/>
          <w:szCs w:val="22"/>
        </w:rPr>
        <w:t>6 priedas – Nacionalinio saugumo reikalavimų atitikties deklaracija;</w:t>
      </w:r>
    </w:p>
    <w:p w14:paraId="17B65E23" w14:textId="06E23E60" w:rsidR="00471F84" w:rsidRDefault="00471F84">
      <w:pPr>
        <w:tabs>
          <w:tab w:val="left" w:pos="567"/>
        </w:tabs>
        <w:jc w:val="both"/>
        <w:rPr>
          <w:rFonts w:ascii="Tahoma" w:hAnsi="Tahoma" w:cs="Tahoma"/>
          <w:sz w:val="22"/>
          <w:szCs w:val="22"/>
        </w:rPr>
      </w:pPr>
      <w:r>
        <w:rPr>
          <w:rFonts w:ascii="Tahoma" w:hAnsi="Tahoma" w:cs="Tahoma"/>
          <w:sz w:val="22"/>
          <w:szCs w:val="22"/>
        </w:rPr>
        <w:t>7 priedas – Tiekėjo deklaracija;</w:t>
      </w:r>
    </w:p>
    <w:p w14:paraId="307FA8F1" w14:textId="0AB6EF8B" w:rsidR="00471F84" w:rsidRPr="00A554B7" w:rsidRDefault="00471F84">
      <w:pPr>
        <w:tabs>
          <w:tab w:val="left" w:pos="567"/>
        </w:tabs>
        <w:jc w:val="both"/>
        <w:rPr>
          <w:rFonts w:ascii="Tahoma" w:hAnsi="Tahoma" w:cs="Tahoma"/>
          <w:sz w:val="22"/>
          <w:szCs w:val="22"/>
        </w:rPr>
      </w:pPr>
      <w:r>
        <w:rPr>
          <w:rFonts w:ascii="Tahoma" w:hAnsi="Tahoma" w:cs="Tahoma"/>
          <w:sz w:val="22"/>
          <w:szCs w:val="22"/>
        </w:rPr>
        <w:t>8 priedas – Atitikties deklaracija;</w:t>
      </w:r>
    </w:p>
    <w:p w14:paraId="5778E0BA" w14:textId="7C674722" w:rsidR="00E87FBD" w:rsidRPr="00A554B7" w:rsidRDefault="00471F84">
      <w:pPr>
        <w:jc w:val="both"/>
        <w:rPr>
          <w:rFonts w:ascii="Tahoma" w:hAnsi="Tahoma" w:cs="Tahoma"/>
          <w:sz w:val="22"/>
          <w:szCs w:val="22"/>
        </w:rPr>
      </w:pPr>
      <w:r>
        <w:rPr>
          <w:rFonts w:ascii="Tahoma" w:eastAsia="Calibri" w:hAnsi="Tahoma" w:cs="Tahoma"/>
          <w:sz w:val="22"/>
          <w:szCs w:val="22"/>
        </w:rPr>
        <w:t>9</w:t>
      </w:r>
      <w:r w:rsidR="00617CD4" w:rsidRPr="00A554B7">
        <w:rPr>
          <w:rFonts w:ascii="Tahoma" w:eastAsia="Calibri" w:hAnsi="Tahoma" w:cs="Tahoma"/>
          <w:sz w:val="22"/>
          <w:szCs w:val="22"/>
        </w:rPr>
        <w:t xml:space="preserve"> priedas –</w:t>
      </w:r>
      <w:r w:rsidR="00600DC4" w:rsidRPr="00A554B7">
        <w:rPr>
          <w:rFonts w:ascii="Tahoma" w:eastAsia="Calibri" w:hAnsi="Tahoma" w:cs="Tahoma"/>
          <w:sz w:val="22"/>
          <w:szCs w:val="22"/>
        </w:rPr>
        <w:t xml:space="preserve"> </w:t>
      </w:r>
      <w:r w:rsidR="00274A50" w:rsidRPr="00A554B7">
        <w:rPr>
          <w:rFonts w:ascii="Tahoma" w:hAnsi="Tahoma" w:cs="Tahoma"/>
          <w:sz w:val="22"/>
          <w:szCs w:val="22"/>
        </w:rPr>
        <w:t>Įvykdytų sutarčių sąrašas</w:t>
      </w:r>
      <w:r w:rsidR="00EE78B9" w:rsidRPr="00A554B7">
        <w:rPr>
          <w:rFonts w:ascii="Tahoma" w:hAnsi="Tahoma" w:cs="Tahoma"/>
          <w:sz w:val="22"/>
          <w:szCs w:val="22"/>
        </w:rPr>
        <w:t>;</w:t>
      </w:r>
    </w:p>
    <w:p w14:paraId="2A9BB174" w14:textId="2A6AA7DD" w:rsidR="00E87FBD" w:rsidRPr="00471F84" w:rsidRDefault="00471F84" w:rsidP="00471F84">
      <w:pPr>
        <w:jc w:val="both"/>
        <w:rPr>
          <w:rFonts w:ascii="Tahoma" w:hAnsi="Tahoma" w:cs="Tahoma"/>
          <w:sz w:val="22"/>
          <w:szCs w:val="22"/>
        </w:rPr>
      </w:pPr>
      <w:r>
        <w:rPr>
          <w:rFonts w:ascii="Tahoma" w:hAnsi="Tahoma" w:cs="Tahoma"/>
          <w:sz w:val="22"/>
          <w:szCs w:val="22"/>
        </w:rPr>
        <w:t>10</w:t>
      </w:r>
      <w:r w:rsidR="0097700F">
        <w:rPr>
          <w:rFonts w:ascii="Tahoma" w:hAnsi="Tahoma" w:cs="Tahoma"/>
          <w:sz w:val="22"/>
          <w:szCs w:val="22"/>
        </w:rPr>
        <w:t xml:space="preserve"> priedas </w:t>
      </w:r>
      <w:r w:rsidR="00617CD4" w:rsidRPr="00A554B7">
        <w:rPr>
          <w:rFonts w:ascii="Tahoma" w:hAnsi="Tahoma" w:cs="Tahoma"/>
          <w:sz w:val="22"/>
          <w:szCs w:val="22"/>
        </w:rPr>
        <w:t xml:space="preserve">– </w:t>
      </w:r>
      <w:r w:rsidR="009249CB" w:rsidRPr="00A554B7">
        <w:rPr>
          <w:rFonts w:ascii="Tahoma" w:hAnsi="Tahoma" w:cs="Tahoma"/>
          <w:sz w:val="22"/>
          <w:szCs w:val="22"/>
        </w:rPr>
        <w:t>Informacija apie tiekėją.</w:t>
      </w:r>
    </w:p>
    <w:sectPr w:rsidR="00E87FBD" w:rsidRPr="00471F84" w:rsidSect="001870BA">
      <w:headerReference w:type="default" r:id="rId22"/>
      <w:footerReference w:type="default" r:id="rId23"/>
      <w:headerReference w:type="first" r:id="rId24"/>
      <w:footerReference w:type="first" r:id="rId2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B935A" w14:textId="77777777" w:rsidR="00653D30" w:rsidRDefault="00653D30" w:rsidP="0043350F">
      <w:r>
        <w:separator/>
      </w:r>
    </w:p>
  </w:endnote>
  <w:endnote w:type="continuationSeparator" w:id="0">
    <w:p w14:paraId="056B83F1" w14:textId="77777777" w:rsidR="00653D30" w:rsidRDefault="00653D30" w:rsidP="0043350F">
      <w:r>
        <w:continuationSeparator/>
      </w:r>
    </w:p>
  </w:endnote>
  <w:endnote w:type="continuationNotice" w:id="1">
    <w:p w14:paraId="17D9D2C3" w14:textId="77777777" w:rsidR="00653D30" w:rsidRDefault="00653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Leelawadee UI"/>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042F" w14:textId="77777777" w:rsidR="00CA28A2" w:rsidRDefault="00CA28A2">
    <w:pPr>
      <w:pStyle w:val="Footer"/>
      <w:jc w:val="center"/>
    </w:pPr>
  </w:p>
  <w:p w14:paraId="32B25C10" w14:textId="5E42A62E" w:rsidR="00CA28A2" w:rsidRPr="004A16D7" w:rsidRDefault="00CA28A2"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D710C0">
      <w:rPr>
        <w:rFonts w:ascii="Arial" w:hAnsi="Arial" w:cs="Arial"/>
        <w:noProof/>
        <w:sz w:val="20"/>
        <w:szCs w:val="20"/>
      </w:rPr>
      <w:t>12</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631C5" w14:textId="77777777" w:rsidR="00CA28A2" w:rsidRDefault="00CA28A2" w:rsidP="00954AE9">
    <w:pPr>
      <w:pStyle w:val="Footer"/>
    </w:pPr>
  </w:p>
  <w:p w14:paraId="3BB03A45" w14:textId="77777777" w:rsidR="00CA28A2" w:rsidRPr="00954AE9" w:rsidRDefault="00CA28A2"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61FDC" w14:textId="77777777" w:rsidR="00653D30" w:rsidRDefault="00653D30" w:rsidP="0043350F">
      <w:r>
        <w:separator/>
      </w:r>
    </w:p>
  </w:footnote>
  <w:footnote w:type="continuationSeparator" w:id="0">
    <w:p w14:paraId="6ADC803A" w14:textId="77777777" w:rsidR="00653D30" w:rsidRDefault="00653D30" w:rsidP="0043350F">
      <w:r>
        <w:continuationSeparator/>
      </w:r>
    </w:p>
  </w:footnote>
  <w:footnote w:type="continuationNotice" w:id="1">
    <w:p w14:paraId="5A2D0FA1" w14:textId="77777777" w:rsidR="00653D30" w:rsidRDefault="00653D30"/>
  </w:footnote>
  <w:footnote w:id="2">
    <w:p w14:paraId="0847CA9D" w14:textId="77777777" w:rsidR="00CA28A2" w:rsidRDefault="00CA28A2" w:rsidP="00DC3263">
      <w:pPr>
        <w:pStyle w:val="FootnoteText"/>
        <w:jc w:val="both"/>
      </w:pPr>
      <w:r w:rsidRPr="00DC3263">
        <w:rPr>
          <w:rStyle w:val="FootnoteReference"/>
          <w:rFonts w:ascii="Calibri" w:hAnsi="Calibri"/>
        </w:rPr>
        <w:footnoteRef/>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3">
    <w:p w14:paraId="45349EE9" w14:textId="77777777" w:rsidR="00CA28A2" w:rsidRPr="00DC3263" w:rsidRDefault="00CA28A2" w:rsidP="00DC3263">
      <w:pPr>
        <w:pStyle w:val="FootnoteText"/>
        <w:jc w:val="both"/>
        <w:rPr>
          <w:rFonts w:ascii="Calibri" w:hAnsi="Calibri"/>
        </w:rPr>
      </w:pPr>
      <w:r w:rsidRPr="00DC3263">
        <w:rPr>
          <w:rStyle w:val="FootnoteReference"/>
          <w:rFonts w:ascii="Calibri" w:hAnsi="Calibri"/>
        </w:rPr>
        <w:footnoteRef/>
      </w:r>
      <w:r w:rsidRPr="00B408F6">
        <w:rPr>
          <w:rFonts w:ascii="Calibri" w:hAnsi="Calibri"/>
        </w:rPr>
        <w:t xml:space="preserve"> </w:t>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4">
    <w:p w14:paraId="0EC11B20" w14:textId="77777777" w:rsidR="00CA28A2" w:rsidRDefault="00CA28A2" w:rsidP="00DC3263">
      <w:pPr>
        <w:pStyle w:val="FootnoteText"/>
        <w:jc w:val="both"/>
      </w:pPr>
      <w:r w:rsidRPr="00DC3263">
        <w:rPr>
          <w:rStyle w:val="FootnoteReference"/>
          <w:rFonts w:ascii="Calibri" w:hAnsi="Calibri"/>
        </w:rPr>
        <w:footnoteRef/>
      </w:r>
      <w:r w:rsidRPr="00DC3263">
        <w:rPr>
          <w:rFonts w:ascii="Calibri" w:hAnsi="Calibri"/>
        </w:rPr>
        <w:t xml:space="preserve"> </w:t>
      </w:r>
      <w:r w:rsidRPr="00DC3263">
        <w:rPr>
          <w:rFonts w:ascii="Calibri" w:hAnsi="Calibri"/>
          <w:i/>
        </w:rPr>
        <w:t>Žr.</w:t>
      </w:r>
      <w:r w:rsidRPr="00DC3263">
        <w:rPr>
          <w:rFonts w:ascii="Calibri" w:hAnsi="Calibri"/>
        </w:rPr>
        <w:t xml:space="preserve"> </w:t>
      </w:r>
      <w:r w:rsidRPr="00B408F6">
        <w:rPr>
          <w:rFonts w:ascii="Calibri" w:hAnsi="Calibri" w:cs="Calibri"/>
          <w:i/>
        </w:rPr>
        <w:t>1 išnašą.</w:t>
      </w:r>
    </w:p>
  </w:footnote>
  <w:footnote w:id="5">
    <w:p w14:paraId="213A633C" w14:textId="77777777" w:rsidR="00CA28A2" w:rsidRPr="00B408F6" w:rsidRDefault="00CA28A2" w:rsidP="00BB1964">
      <w:pPr>
        <w:pStyle w:val="FootnoteText"/>
        <w:jc w:val="both"/>
        <w:rPr>
          <w:rFonts w:ascii="Calibri" w:hAnsi="Calibri"/>
        </w:rPr>
      </w:pPr>
      <w:r w:rsidRPr="00B408F6">
        <w:rPr>
          <w:rStyle w:val="FootnoteReference"/>
          <w:rFonts w:ascii="Calibri" w:hAnsi="Calibri"/>
        </w:rPr>
        <w:footnoteRef/>
      </w:r>
      <w:r w:rsidRPr="00B408F6">
        <w:rPr>
          <w:rFonts w:ascii="Calibri" w:hAnsi="Calibri"/>
        </w:rPr>
        <w:t xml:space="preserve"> </w:t>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F20F" w14:textId="77777777" w:rsidR="00CA28A2" w:rsidRPr="0059441B" w:rsidRDefault="00CA28A2" w:rsidP="00EF7EA8">
    <w:pPr>
      <w:pStyle w:val="Header"/>
      <w:jc w:val="right"/>
      <w:rPr>
        <w:rFonts w:ascii="Tahoma" w:hAnsi="Tahoma" w:cs="Tahoma"/>
      </w:rPr>
    </w:pPr>
  </w:p>
  <w:p w14:paraId="0E29F13C" w14:textId="77777777" w:rsidR="00CA28A2" w:rsidRPr="0059441B" w:rsidRDefault="00CA28A2" w:rsidP="00EF7EA8">
    <w:pPr>
      <w:pStyle w:val="Header"/>
      <w:jc w:val="right"/>
      <w:rPr>
        <w:rFonts w:ascii="Tahoma" w:hAnsi="Tahoma" w:cs="Tahoma"/>
        <w:lang w:val="en-US"/>
      </w:rPr>
    </w:pPr>
    <w:r w:rsidRPr="0059441B">
      <w:rPr>
        <w:rFonts w:ascii="Tahoma" w:hAnsi="Tahoma" w:cs="Tahoma"/>
      </w:rPr>
      <w:t>Dinaminės pirkimo sistemos dokumentai</w:t>
    </w:r>
  </w:p>
  <w:p w14:paraId="7A183EB8" w14:textId="77777777" w:rsidR="00CA28A2" w:rsidRDefault="00CA28A2">
    <w:pPr>
      <w:pStyle w:val="Header"/>
    </w:pPr>
  </w:p>
  <w:p w14:paraId="0F2B1454" w14:textId="77777777" w:rsidR="00CA28A2" w:rsidRDefault="00CA2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F64E" w14:textId="77777777" w:rsidR="00CA28A2" w:rsidRPr="00B408F6" w:rsidRDefault="00CA28A2" w:rsidP="000F2BEC">
    <w:pPr>
      <w:pStyle w:val="Header"/>
      <w:jc w:val="right"/>
      <w:rPr>
        <w:rFonts w:ascii="Calibri" w:hAnsi="Calibri"/>
      </w:rPr>
    </w:pPr>
  </w:p>
  <w:p w14:paraId="32F3ED45" w14:textId="77777777" w:rsidR="00CA28A2" w:rsidRDefault="00CA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33191"/>
    <w:multiLevelType w:val="hybridMultilevel"/>
    <w:tmpl w:val="6908B48C"/>
    <w:lvl w:ilvl="0" w:tplc="EC504A4A">
      <w:start w:val="1"/>
      <w:numFmt w:val="decimal"/>
      <w:lvlText w:val="%1."/>
      <w:lvlJc w:val="left"/>
      <w:pPr>
        <w:ind w:left="720" w:hanging="360"/>
      </w:pPr>
      <w:rPr>
        <w:rFonts w:ascii="Tahoma" w:eastAsiaTheme="minorHAnsi" w:hAnsi="Tahoma" w:cs="Tahoma"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285ADE"/>
    <w:multiLevelType w:val="multilevel"/>
    <w:tmpl w:val="61A4661C"/>
    <w:lvl w:ilvl="0">
      <w:start w:val="1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8"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3"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1"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811204"/>
    <w:multiLevelType w:val="multilevel"/>
    <w:tmpl w:val="4D366A50"/>
    <w:lvl w:ilvl="0">
      <w:start w:val="10"/>
      <w:numFmt w:val="decimal"/>
      <w:lvlText w:val="%1."/>
      <w:lvlJc w:val="left"/>
      <w:pPr>
        <w:ind w:left="600" w:hanging="600"/>
      </w:pPr>
      <w:rPr>
        <w:rFonts w:hint="default"/>
        <w:b w:val="0"/>
      </w:rPr>
    </w:lvl>
    <w:lvl w:ilvl="1">
      <w:start w:val="1"/>
      <w:numFmt w:val="decimal"/>
      <w:lvlText w:val="%1.%2."/>
      <w:lvlJc w:val="left"/>
      <w:pPr>
        <w:ind w:left="2160" w:hanging="600"/>
      </w:pPr>
      <w:rPr>
        <w:rFonts w:hint="default"/>
        <w:b w:val="0"/>
      </w:rPr>
    </w:lvl>
    <w:lvl w:ilvl="2">
      <w:start w:val="1"/>
      <w:numFmt w:val="decimal"/>
      <w:lvlText w:val="%1.%2.%3."/>
      <w:lvlJc w:val="left"/>
      <w:pPr>
        <w:ind w:left="539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53D19D9"/>
    <w:multiLevelType w:val="multilevel"/>
    <w:tmpl w:val="025033F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ahoma" w:eastAsia="Arial" w:hAnsi="Tahoma" w:cs="Tahoma"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5"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9"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F34396"/>
    <w:multiLevelType w:val="multilevel"/>
    <w:tmpl w:val="0A826E6C"/>
    <w:lvl w:ilvl="0">
      <w:start w:val="12"/>
      <w:numFmt w:val="decimal"/>
      <w:lvlText w:val="%1."/>
      <w:lvlJc w:val="left"/>
      <w:pPr>
        <w:ind w:left="705" w:hanging="705"/>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5"/>
  </w:num>
  <w:num w:numId="3">
    <w:abstractNumId w:val="16"/>
  </w:num>
  <w:num w:numId="4">
    <w:abstractNumId w:val="1"/>
  </w:num>
  <w:num w:numId="5">
    <w:abstractNumId w:val="29"/>
  </w:num>
  <w:num w:numId="6">
    <w:abstractNumId w:val="10"/>
  </w:num>
  <w:num w:numId="7">
    <w:abstractNumId w:val="22"/>
  </w:num>
  <w:num w:numId="8">
    <w:abstractNumId w:val="19"/>
  </w:num>
  <w:num w:numId="9">
    <w:abstractNumId w:val="31"/>
  </w:num>
  <w:num w:numId="10">
    <w:abstractNumId w:val="27"/>
  </w:num>
  <w:num w:numId="11">
    <w:abstractNumId w:val="33"/>
  </w:num>
  <w:num w:numId="12">
    <w:abstractNumId w:val="25"/>
  </w:num>
  <w:num w:numId="13">
    <w:abstractNumId w:val="20"/>
  </w:num>
  <w:num w:numId="14">
    <w:abstractNumId w:val="8"/>
  </w:num>
  <w:num w:numId="15">
    <w:abstractNumId w:val="13"/>
  </w:num>
  <w:num w:numId="16">
    <w:abstractNumId w:val="0"/>
  </w:num>
  <w:num w:numId="17">
    <w:abstractNumId w:val="7"/>
  </w:num>
  <w:num w:numId="18">
    <w:abstractNumId w:val="11"/>
  </w:num>
  <w:num w:numId="19">
    <w:abstractNumId w:val="14"/>
  </w:num>
  <w:num w:numId="2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32"/>
  </w:num>
  <w:num w:numId="22">
    <w:abstractNumId w:val="9"/>
  </w:num>
  <w:num w:numId="23">
    <w:abstractNumId w:val="21"/>
  </w:num>
  <w:num w:numId="24">
    <w:abstractNumId w:val="17"/>
  </w:num>
  <w:num w:numId="25">
    <w:abstractNumId w:val="10"/>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abstractNumId w:val="12"/>
  </w:num>
  <w:num w:numId="27">
    <w:abstractNumId w:val="28"/>
  </w:num>
  <w:num w:numId="28">
    <w:abstractNumId w:val="3"/>
  </w:num>
  <w:num w:numId="29">
    <w:abstractNumId w:val="6"/>
  </w:num>
  <w:num w:numId="30">
    <w:abstractNumId w:val="4"/>
  </w:num>
  <w:num w:numId="31">
    <w:abstractNumId w:val="23"/>
  </w:num>
  <w:num w:numId="32">
    <w:abstractNumId w:val="26"/>
  </w:num>
  <w:num w:numId="33">
    <w:abstractNumId w:val="26"/>
  </w:num>
  <w:num w:numId="34">
    <w:abstractNumId w:val="2"/>
  </w:num>
  <w:num w:numId="35">
    <w:abstractNumId w:val="24"/>
  </w:num>
  <w:num w:numId="3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2B88"/>
    <w:rsid w:val="00002E35"/>
    <w:rsid w:val="000038C9"/>
    <w:rsid w:val="00003DE7"/>
    <w:rsid w:val="000041A1"/>
    <w:rsid w:val="000045BD"/>
    <w:rsid w:val="00004954"/>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3D8F"/>
    <w:rsid w:val="0002606E"/>
    <w:rsid w:val="000265F9"/>
    <w:rsid w:val="00027707"/>
    <w:rsid w:val="00027764"/>
    <w:rsid w:val="0002784F"/>
    <w:rsid w:val="00027C28"/>
    <w:rsid w:val="000313C3"/>
    <w:rsid w:val="000314D3"/>
    <w:rsid w:val="000324B9"/>
    <w:rsid w:val="00032939"/>
    <w:rsid w:val="00035043"/>
    <w:rsid w:val="000357BE"/>
    <w:rsid w:val="00037304"/>
    <w:rsid w:val="00037D73"/>
    <w:rsid w:val="00040BC5"/>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6035E"/>
    <w:rsid w:val="00061C93"/>
    <w:rsid w:val="00061D19"/>
    <w:rsid w:val="00062C1E"/>
    <w:rsid w:val="00065A9F"/>
    <w:rsid w:val="00066316"/>
    <w:rsid w:val="000665FE"/>
    <w:rsid w:val="0007075B"/>
    <w:rsid w:val="00071758"/>
    <w:rsid w:val="00071B16"/>
    <w:rsid w:val="000743CF"/>
    <w:rsid w:val="00074F02"/>
    <w:rsid w:val="000754D9"/>
    <w:rsid w:val="00077346"/>
    <w:rsid w:val="000777F0"/>
    <w:rsid w:val="00081DE0"/>
    <w:rsid w:val="000822C0"/>
    <w:rsid w:val="00082E68"/>
    <w:rsid w:val="00083165"/>
    <w:rsid w:val="0008349C"/>
    <w:rsid w:val="000840FA"/>
    <w:rsid w:val="00085151"/>
    <w:rsid w:val="00085297"/>
    <w:rsid w:val="000876F9"/>
    <w:rsid w:val="0009074E"/>
    <w:rsid w:val="00090F4C"/>
    <w:rsid w:val="00090F71"/>
    <w:rsid w:val="00091159"/>
    <w:rsid w:val="000916ED"/>
    <w:rsid w:val="0009223D"/>
    <w:rsid w:val="00093094"/>
    <w:rsid w:val="0009563E"/>
    <w:rsid w:val="00095657"/>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933"/>
    <w:rsid w:val="000B2FBF"/>
    <w:rsid w:val="000B3131"/>
    <w:rsid w:val="000B42F1"/>
    <w:rsid w:val="000B444C"/>
    <w:rsid w:val="000B6C88"/>
    <w:rsid w:val="000B7DF5"/>
    <w:rsid w:val="000C0263"/>
    <w:rsid w:val="000C2639"/>
    <w:rsid w:val="000C2996"/>
    <w:rsid w:val="000C3A63"/>
    <w:rsid w:val="000C490E"/>
    <w:rsid w:val="000C5DA3"/>
    <w:rsid w:val="000C60F6"/>
    <w:rsid w:val="000C655D"/>
    <w:rsid w:val="000C6644"/>
    <w:rsid w:val="000C689D"/>
    <w:rsid w:val="000C6EC7"/>
    <w:rsid w:val="000C6F3F"/>
    <w:rsid w:val="000C6FFA"/>
    <w:rsid w:val="000D0920"/>
    <w:rsid w:val="000D0B61"/>
    <w:rsid w:val="000D0FE4"/>
    <w:rsid w:val="000D20BB"/>
    <w:rsid w:val="000D288E"/>
    <w:rsid w:val="000D2EC6"/>
    <w:rsid w:val="000D36A6"/>
    <w:rsid w:val="000D3FC3"/>
    <w:rsid w:val="000D4903"/>
    <w:rsid w:val="000D5282"/>
    <w:rsid w:val="000D583D"/>
    <w:rsid w:val="000E02E7"/>
    <w:rsid w:val="000E12C6"/>
    <w:rsid w:val="000E13ED"/>
    <w:rsid w:val="000E22E5"/>
    <w:rsid w:val="000E4C0D"/>
    <w:rsid w:val="000E554A"/>
    <w:rsid w:val="000E56D1"/>
    <w:rsid w:val="000E5874"/>
    <w:rsid w:val="000E6762"/>
    <w:rsid w:val="000E7555"/>
    <w:rsid w:val="000F0DFE"/>
    <w:rsid w:val="000F1E09"/>
    <w:rsid w:val="000F2413"/>
    <w:rsid w:val="000F2BEC"/>
    <w:rsid w:val="000F2EB9"/>
    <w:rsid w:val="000F57AE"/>
    <w:rsid w:val="000F5D4D"/>
    <w:rsid w:val="000F740A"/>
    <w:rsid w:val="000F7956"/>
    <w:rsid w:val="000F7D22"/>
    <w:rsid w:val="0010044E"/>
    <w:rsid w:val="00100955"/>
    <w:rsid w:val="001019B8"/>
    <w:rsid w:val="0010213A"/>
    <w:rsid w:val="001043C9"/>
    <w:rsid w:val="00105F93"/>
    <w:rsid w:val="00105FBA"/>
    <w:rsid w:val="001074F1"/>
    <w:rsid w:val="0010753B"/>
    <w:rsid w:val="001077EF"/>
    <w:rsid w:val="00110B68"/>
    <w:rsid w:val="00111337"/>
    <w:rsid w:val="00111427"/>
    <w:rsid w:val="00112F7C"/>
    <w:rsid w:val="00113989"/>
    <w:rsid w:val="00115864"/>
    <w:rsid w:val="00115AAA"/>
    <w:rsid w:val="00115C55"/>
    <w:rsid w:val="00116C8C"/>
    <w:rsid w:val="00117E1C"/>
    <w:rsid w:val="0012015A"/>
    <w:rsid w:val="00120623"/>
    <w:rsid w:val="00123254"/>
    <w:rsid w:val="00123CFB"/>
    <w:rsid w:val="00124AF0"/>
    <w:rsid w:val="00130395"/>
    <w:rsid w:val="00130CB0"/>
    <w:rsid w:val="00130CFD"/>
    <w:rsid w:val="001312D2"/>
    <w:rsid w:val="00131304"/>
    <w:rsid w:val="0013167D"/>
    <w:rsid w:val="00132561"/>
    <w:rsid w:val="00133343"/>
    <w:rsid w:val="00134583"/>
    <w:rsid w:val="00134A8D"/>
    <w:rsid w:val="00134CCF"/>
    <w:rsid w:val="00134D23"/>
    <w:rsid w:val="00135AA7"/>
    <w:rsid w:val="00135DA7"/>
    <w:rsid w:val="00136F4B"/>
    <w:rsid w:val="001379D2"/>
    <w:rsid w:val="00140C34"/>
    <w:rsid w:val="00140EBD"/>
    <w:rsid w:val="00142B14"/>
    <w:rsid w:val="00143974"/>
    <w:rsid w:val="001439D2"/>
    <w:rsid w:val="00145104"/>
    <w:rsid w:val="00145B53"/>
    <w:rsid w:val="00145CAB"/>
    <w:rsid w:val="00145ED1"/>
    <w:rsid w:val="001465C4"/>
    <w:rsid w:val="00147CEF"/>
    <w:rsid w:val="0015010B"/>
    <w:rsid w:val="00150762"/>
    <w:rsid w:val="00152DAB"/>
    <w:rsid w:val="001532E3"/>
    <w:rsid w:val="0015332B"/>
    <w:rsid w:val="00153BF8"/>
    <w:rsid w:val="00154665"/>
    <w:rsid w:val="001546B4"/>
    <w:rsid w:val="00154EFB"/>
    <w:rsid w:val="0015596D"/>
    <w:rsid w:val="001563C8"/>
    <w:rsid w:val="00157475"/>
    <w:rsid w:val="00160744"/>
    <w:rsid w:val="001627D1"/>
    <w:rsid w:val="001628D6"/>
    <w:rsid w:val="00163A9E"/>
    <w:rsid w:val="00165679"/>
    <w:rsid w:val="001668A9"/>
    <w:rsid w:val="0016797B"/>
    <w:rsid w:val="001709B5"/>
    <w:rsid w:val="00170B63"/>
    <w:rsid w:val="00171476"/>
    <w:rsid w:val="001717A4"/>
    <w:rsid w:val="001724E7"/>
    <w:rsid w:val="00172698"/>
    <w:rsid w:val="001745B4"/>
    <w:rsid w:val="00175A04"/>
    <w:rsid w:val="00177ACC"/>
    <w:rsid w:val="00177FAE"/>
    <w:rsid w:val="001802F2"/>
    <w:rsid w:val="00181098"/>
    <w:rsid w:val="00181E18"/>
    <w:rsid w:val="0018229A"/>
    <w:rsid w:val="0018284C"/>
    <w:rsid w:val="00182B70"/>
    <w:rsid w:val="00182E53"/>
    <w:rsid w:val="00183024"/>
    <w:rsid w:val="00183A29"/>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228E"/>
    <w:rsid w:val="001A229D"/>
    <w:rsid w:val="001A3525"/>
    <w:rsid w:val="001A40DF"/>
    <w:rsid w:val="001A45AA"/>
    <w:rsid w:val="001A4C22"/>
    <w:rsid w:val="001A53A4"/>
    <w:rsid w:val="001A5BB5"/>
    <w:rsid w:val="001A6125"/>
    <w:rsid w:val="001A6D66"/>
    <w:rsid w:val="001A7443"/>
    <w:rsid w:val="001A7609"/>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A64"/>
    <w:rsid w:val="001C7B06"/>
    <w:rsid w:val="001D01B9"/>
    <w:rsid w:val="001D0CB3"/>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3E1D"/>
    <w:rsid w:val="001F4C45"/>
    <w:rsid w:val="001F52CB"/>
    <w:rsid w:val="001F576D"/>
    <w:rsid w:val="001F6AF5"/>
    <w:rsid w:val="001F6B83"/>
    <w:rsid w:val="001F79B1"/>
    <w:rsid w:val="002006C8"/>
    <w:rsid w:val="00200E4D"/>
    <w:rsid w:val="0020107A"/>
    <w:rsid w:val="0020294D"/>
    <w:rsid w:val="00202C79"/>
    <w:rsid w:val="00202EBB"/>
    <w:rsid w:val="00203494"/>
    <w:rsid w:val="00204522"/>
    <w:rsid w:val="00204DD4"/>
    <w:rsid w:val="00205155"/>
    <w:rsid w:val="0020555A"/>
    <w:rsid w:val="00205A9C"/>
    <w:rsid w:val="00206923"/>
    <w:rsid w:val="00210162"/>
    <w:rsid w:val="00211C2D"/>
    <w:rsid w:val="00211EA5"/>
    <w:rsid w:val="00211EBB"/>
    <w:rsid w:val="00212680"/>
    <w:rsid w:val="002136DC"/>
    <w:rsid w:val="00213A14"/>
    <w:rsid w:val="002144FB"/>
    <w:rsid w:val="00214905"/>
    <w:rsid w:val="0021501E"/>
    <w:rsid w:val="00215DE1"/>
    <w:rsid w:val="002169BB"/>
    <w:rsid w:val="00216D28"/>
    <w:rsid w:val="00217DD9"/>
    <w:rsid w:val="00220529"/>
    <w:rsid w:val="0022102C"/>
    <w:rsid w:val="00222677"/>
    <w:rsid w:val="00222D6C"/>
    <w:rsid w:val="0022300E"/>
    <w:rsid w:val="00223973"/>
    <w:rsid w:val="00223C45"/>
    <w:rsid w:val="00223F14"/>
    <w:rsid w:val="00224671"/>
    <w:rsid w:val="00225816"/>
    <w:rsid w:val="00225833"/>
    <w:rsid w:val="002262CE"/>
    <w:rsid w:val="002272F5"/>
    <w:rsid w:val="002277D3"/>
    <w:rsid w:val="002306FA"/>
    <w:rsid w:val="00231B41"/>
    <w:rsid w:val="00233236"/>
    <w:rsid w:val="002336E5"/>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468E"/>
    <w:rsid w:val="00245934"/>
    <w:rsid w:val="00245CD6"/>
    <w:rsid w:val="002508D1"/>
    <w:rsid w:val="00250DCF"/>
    <w:rsid w:val="00253ABB"/>
    <w:rsid w:val="00254B73"/>
    <w:rsid w:val="002551CF"/>
    <w:rsid w:val="002552D3"/>
    <w:rsid w:val="0025568D"/>
    <w:rsid w:val="00255ACD"/>
    <w:rsid w:val="00256E55"/>
    <w:rsid w:val="0025743D"/>
    <w:rsid w:val="00260015"/>
    <w:rsid w:val="002601D9"/>
    <w:rsid w:val="00260467"/>
    <w:rsid w:val="002615C6"/>
    <w:rsid w:val="002628B8"/>
    <w:rsid w:val="00262AB9"/>
    <w:rsid w:val="00262D4C"/>
    <w:rsid w:val="00264974"/>
    <w:rsid w:val="00264A27"/>
    <w:rsid w:val="00265457"/>
    <w:rsid w:val="00267A98"/>
    <w:rsid w:val="00270D95"/>
    <w:rsid w:val="00274A50"/>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4124"/>
    <w:rsid w:val="002C43C7"/>
    <w:rsid w:val="002C46BA"/>
    <w:rsid w:val="002C5101"/>
    <w:rsid w:val="002C56B6"/>
    <w:rsid w:val="002C628C"/>
    <w:rsid w:val="002C6E9F"/>
    <w:rsid w:val="002D04C3"/>
    <w:rsid w:val="002D10FF"/>
    <w:rsid w:val="002D289D"/>
    <w:rsid w:val="002D3309"/>
    <w:rsid w:val="002D3873"/>
    <w:rsid w:val="002D3BF1"/>
    <w:rsid w:val="002D4057"/>
    <w:rsid w:val="002D5873"/>
    <w:rsid w:val="002D5EB0"/>
    <w:rsid w:val="002D6F10"/>
    <w:rsid w:val="002D7C01"/>
    <w:rsid w:val="002D7D22"/>
    <w:rsid w:val="002E1DE6"/>
    <w:rsid w:val="002E2784"/>
    <w:rsid w:val="002E3514"/>
    <w:rsid w:val="002E4BD6"/>
    <w:rsid w:val="002E52D3"/>
    <w:rsid w:val="002E5BD8"/>
    <w:rsid w:val="002E7933"/>
    <w:rsid w:val="002F10B6"/>
    <w:rsid w:val="002F473A"/>
    <w:rsid w:val="002F5888"/>
    <w:rsid w:val="002F6934"/>
    <w:rsid w:val="002F6F7F"/>
    <w:rsid w:val="002F71A1"/>
    <w:rsid w:val="002F72F1"/>
    <w:rsid w:val="003006EC"/>
    <w:rsid w:val="00301875"/>
    <w:rsid w:val="00303583"/>
    <w:rsid w:val="003045AB"/>
    <w:rsid w:val="0030637C"/>
    <w:rsid w:val="003065C4"/>
    <w:rsid w:val="00310204"/>
    <w:rsid w:val="003104B1"/>
    <w:rsid w:val="00311FED"/>
    <w:rsid w:val="00312F6B"/>
    <w:rsid w:val="00313813"/>
    <w:rsid w:val="00314543"/>
    <w:rsid w:val="00314FB2"/>
    <w:rsid w:val="003165C2"/>
    <w:rsid w:val="00317242"/>
    <w:rsid w:val="0031724F"/>
    <w:rsid w:val="00317324"/>
    <w:rsid w:val="0032005E"/>
    <w:rsid w:val="003201B4"/>
    <w:rsid w:val="00321062"/>
    <w:rsid w:val="0032188E"/>
    <w:rsid w:val="0032617A"/>
    <w:rsid w:val="003269BF"/>
    <w:rsid w:val="0033065C"/>
    <w:rsid w:val="00330B80"/>
    <w:rsid w:val="00333CB2"/>
    <w:rsid w:val="00333E1A"/>
    <w:rsid w:val="00334274"/>
    <w:rsid w:val="003368E5"/>
    <w:rsid w:val="00336D95"/>
    <w:rsid w:val="00337CA2"/>
    <w:rsid w:val="00340D7B"/>
    <w:rsid w:val="00340F23"/>
    <w:rsid w:val="0034175C"/>
    <w:rsid w:val="003439F4"/>
    <w:rsid w:val="00343E51"/>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677"/>
    <w:rsid w:val="00355DEC"/>
    <w:rsid w:val="00356020"/>
    <w:rsid w:val="0036076D"/>
    <w:rsid w:val="003611C8"/>
    <w:rsid w:val="003611E5"/>
    <w:rsid w:val="0036179F"/>
    <w:rsid w:val="0036203A"/>
    <w:rsid w:val="00362071"/>
    <w:rsid w:val="00362525"/>
    <w:rsid w:val="00363351"/>
    <w:rsid w:val="00363CBF"/>
    <w:rsid w:val="00364788"/>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809AC"/>
    <w:rsid w:val="00381AC1"/>
    <w:rsid w:val="00381D98"/>
    <w:rsid w:val="00381FC3"/>
    <w:rsid w:val="00383AD2"/>
    <w:rsid w:val="00383B0B"/>
    <w:rsid w:val="00383ECA"/>
    <w:rsid w:val="00384578"/>
    <w:rsid w:val="003847A7"/>
    <w:rsid w:val="00384A54"/>
    <w:rsid w:val="00385762"/>
    <w:rsid w:val="003865AD"/>
    <w:rsid w:val="00387D44"/>
    <w:rsid w:val="003923BC"/>
    <w:rsid w:val="00393A50"/>
    <w:rsid w:val="003944E1"/>
    <w:rsid w:val="00394547"/>
    <w:rsid w:val="003955BA"/>
    <w:rsid w:val="00395826"/>
    <w:rsid w:val="00395B25"/>
    <w:rsid w:val="00396321"/>
    <w:rsid w:val="00396339"/>
    <w:rsid w:val="003966D7"/>
    <w:rsid w:val="0039762C"/>
    <w:rsid w:val="0039769D"/>
    <w:rsid w:val="0039786D"/>
    <w:rsid w:val="003A0781"/>
    <w:rsid w:val="003A0EA6"/>
    <w:rsid w:val="003A279E"/>
    <w:rsid w:val="003A2A0E"/>
    <w:rsid w:val="003A336A"/>
    <w:rsid w:val="003A336D"/>
    <w:rsid w:val="003A3BB7"/>
    <w:rsid w:val="003A554C"/>
    <w:rsid w:val="003A565A"/>
    <w:rsid w:val="003A6B3F"/>
    <w:rsid w:val="003A7339"/>
    <w:rsid w:val="003A767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3FBD"/>
    <w:rsid w:val="003C47F8"/>
    <w:rsid w:val="003C5069"/>
    <w:rsid w:val="003C551D"/>
    <w:rsid w:val="003C5529"/>
    <w:rsid w:val="003C65E5"/>
    <w:rsid w:val="003C7A0D"/>
    <w:rsid w:val="003D1786"/>
    <w:rsid w:val="003D239F"/>
    <w:rsid w:val="003D3977"/>
    <w:rsid w:val="003D3FDF"/>
    <w:rsid w:val="003D58B5"/>
    <w:rsid w:val="003D5A94"/>
    <w:rsid w:val="003D6131"/>
    <w:rsid w:val="003D6B04"/>
    <w:rsid w:val="003E09A4"/>
    <w:rsid w:val="003E0CEC"/>
    <w:rsid w:val="003E1AE5"/>
    <w:rsid w:val="003E213A"/>
    <w:rsid w:val="003E2A9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73AC"/>
    <w:rsid w:val="00410670"/>
    <w:rsid w:val="00410A67"/>
    <w:rsid w:val="00412528"/>
    <w:rsid w:val="004129F2"/>
    <w:rsid w:val="0041387D"/>
    <w:rsid w:val="0041420D"/>
    <w:rsid w:val="00414893"/>
    <w:rsid w:val="00414B4B"/>
    <w:rsid w:val="0041570D"/>
    <w:rsid w:val="0042014F"/>
    <w:rsid w:val="00421CC1"/>
    <w:rsid w:val="004232FD"/>
    <w:rsid w:val="00423300"/>
    <w:rsid w:val="00423D7D"/>
    <w:rsid w:val="00424F51"/>
    <w:rsid w:val="0042624D"/>
    <w:rsid w:val="00427360"/>
    <w:rsid w:val="00427DBE"/>
    <w:rsid w:val="00430538"/>
    <w:rsid w:val="004308B6"/>
    <w:rsid w:val="00430A96"/>
    <w:rsid w:val="00430BB3"/>
    <w:rsid w:val="004313B2"/>
    <w:rsid w:val="0043297B"/>
    <w:rsid w:val="0043335D"/>
    <w:rsid w:val="0043350F"/>
    <w:rsid w:val="004339A2"/>
    <w:rsid w:val="00433F92"/>
    <w:rsid w:val="00434853"/>
    <w:rsid w:val="00434DB2"/>
    <w:rsid w:val="004350B1"/>
    <w:rsid w:val="004373AA"/>
    <w:rsid w:val="0043767D"/>
    <w:rsid w:val="00437917"/>
    <w:rsid w:val="00437A7D"/>
    <w:rsid w:val="00437F99"/>
    <w:rsid w:val="00441552"/>
    <w:rsid w:val="00441FE1"/>
    <w:rsid w:val="004424A4"/>
    <w:rsid w:val="004428A7"/>
    <w:rsid w:val="00442BF2"/>
    <w:rsid w:val="00446DC2"/>
    <w:rsid w:val="00450863"/>
    <w:rsid w:val="004528CA"/>
    <w:rsid w:val="0045407F"/>
    <w:rsid w:val="00454746"/>
    <w:rsid w:val="00455267"/>
    <w:rsid w:val="0045757E"/>
    <w:rsid w:val="0046019A"/>
    <w:rsid w:val="004604EB"/>
    <w:rsid w:val="00460646"/>
    <w:rsid w:val="00460C1D"/>
    <w:rsid w:val="0046105B"/>
    <w:rsid w:val="00461250"/>
    <w:rsid w:val="00461CC5"/>
    <w:rsid w:val="00462A26"/>
    <w:rsid w:val="0046393C"/>
    <w:rsid w:val="00463F5E"/>
    <w:rsid w:val="004667E3"/>
    <w:rsid w:val="004669A9"/>
    <w:rsid w:val="00470A24"/>
    <w:rsid w:val="00471CA8"/>
    <w:rsid w:val="00471F84"/>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3568"/>
    <w:rsid w:val="004A52D3"/>
    <w:rsid w:val="004A5B2D"/>
    <w:rsid w:val="004A5D23"/>
    <w:rsid w:val="004A60A5"/>
    <w:rsid w:val="004A715C"/>
    <w:rsid w:val="004B01AC"/>
    <w:rsid w:val="004B0C9B"/>
    <w:rsid w:val="004B0F0C"/>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EE1"/>
    <w:rsid w:val="004D0F6B"/>
    <w:rsid w:val="004D10D8"/>
    <w:rsid w:val="004D1A2A"/>
    <w:rsid w:val="004D1DB6"/>
    <w:rsid w:val="004D2E93"/>
    <w:rsid w:val="004D3B03"/>
    <w:rsid w:val="004D3CF5"/>
    <w:rsid w:val="004D3DBA"/>
    <w:rsid w:val="004D4489"/>
    <w:rsid w:val="004D4C75"/>
    <w:rsid w:val="004D4D33"/>
    <w:rsid w:val="004D6484"/>
    <w:rsid w:val="004E0257"/>
    <w:rsid w:val="004E0748"/>
    <w:rsid w:val="004E0F64"/>
    <w:rsid w:val="004E18F5"/>
    <w:rsid w:val="004E201A"/>
    <w:rsid w:val="004E2073"/>
    <w:rsid w:val="004E2933"/>
    <w:rsid w:val="004E2A40"/>
    <w:rsid w:val="004E3B61"/>
    <w:rsid w:val="004E55AF"/>
    <w:rsid w:val="004E5CED"/>
    <w:rsid w:val="004E6992"/>
    <w:rsid w:val="004E78C0"/>
    <w:rsid w:val="004E7A27"/>
    <w:rsid w:val="004E7CDB"/>
    <w:rsid w:val="004F08C6"/>
    <w:rsid w:val="004F1459"/>
    <w:rsid w:val="004F29ED"/>
    <w:rsid w:val="004F2D28"/>
    <w:rsid w:val="004F3B83"/>
    <w:rsid w:val="004F5644"/>
    <w:rsid w:val="005001E1"/>
    <w:rsid w:val="00500CC5"/>
    <w:rsid w:val="00500DEE"/>
    <w:rsid w:val="00502214"/>
    <w:rsid w:val="005025D9"/>
    <w:rsid w:val="00505B49"/>
    <w:rsid w:val="0051149C"/>
    <w:rsid w:val="00512C91"/>
    <w:rsid w:val="00514B6A"/>
    <w:rsid w:val="00514FCF"/>
    <w:rsid w:val="00515439"/>
    <w:rsid w:val="00515767"/>
    <w:rsid w:val="005158A0"/>
    <w:rsid w:val="00516025"/>
    <w:rsid w:val="0051657D"/>
    <w:rsid w:val="00516850"/>
    <w:rsid w:val="00516DE0"/>
    <w:rsid w:val="00520FF8"/>
    <w:rsid w:val="00522D4C"/>
    <w:rsid w:val="0052388D"/>
    <w:rsid w:val="00524581"/>
    <w:rsid w:val="00525428"/>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2186"/>
    <w:rsid w:val="00542616"/>
    <w:rsid w:val="00542A3C"/>
    <w:rsid w:val="00542CA5"/>
    <w:rsid w:val="00543576"/>
    <w:rsid w:val="00543803"/>
    <w:rsid w:val="00543EE1"/>
    <w:rsid w:val="00546716"/>
    <w:rsid w:val="00547C54"/>
    <w:rsid w:val="00550168"/>
    <w:rsid w:val="00551E2E"/>
    <w:rsid w:val="005527ED"/>
    <w:rsid w:val="00553918"/>
    <w:rsid w:val="00554A78"/>
    <w:rsid w:val="005552ED"/>
    <w:rsid w:val="00555B9B"/>
    <w:rsid w:val="0055604A"/>
    <w:rsid w:val="005564E3"/>
    <w:rsid w:val="00556F53"/>
    <w:rsid w:val="0055743C"/>
    <w:rsid w:val="00557994"/>
    <w:rsid w:val="005601B8"/>
    <w:rsid w:val="005607AF"/>
    <w:rsid w:val="0056089F"/>
    <w:rsid w:val="00560A87"/>
    <w:rsid w:val="00560B9B"/>
    <w:rsid w:val="00561E8C"/>
    <w:rsid w:val="00562007"/>
    <w:rsid w:val="00562D2A"/>
    <w:rsid w:val="005639F7"/>
    <w:rsid w:val="005644CA"/>
    <w:rsid w:val="00564DE1"/>
    <w:rsid w:val="00566026"/>
    <w:rsid w:val="00567B3F"/>
    <w:rsid w:val="00567F58"/>
    <w:rsid w:val="00567F61"/>
    <w:rsid w:val="00567F65"/>
    <w:rsid w:val="00570573"/>
    <w:rsid w:val="00570AC2"/>
    <w:rsid w:val="005712AB"/>
    <w:rsid w:val="00571329"/>
    <w:rsid w:val="00572284"/>
    <w:rsid w:val="0057254D"/>
    <w:rsid w:val="005728D6"/>
    <w:rsid w:val="005737FE"/>
    <w:rsid w:val="0057396A"/>
    <w:rsid w:val="00573DA5"/>
    <w:rsid w:val="005740A1"/>
    <w:rsid w:val="005749D0"/>
    <w:rsid w:val="00574D40"/>
    <w:rsid w:val="00574E3D"/>
    <w:rsid w:val="00576885"/>
    <w:rsid w:val="00577C97"/>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41B"/>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3E1"/>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787"/>
    <w:rsid w:val="005E7824"/>
    <w:rsid w:val="005F1889"/>
    <w:rsid w:val="005F2127"/>
    <w:rsid w:val="005F292A"/>
    <w:rsid w:val="005F2C5E"/>
    <w:rsid w:val="005F3C93"/>
    <w:rsid w:val="005F469C"/>
    <w:rsid w:val="005F47F6"/>
    <w:rsid w:val="005F5866"/>
    <w:rsid w:val="005F662B"/>
    <w:rsid w:val="005F6BEA"/>
    <w:rsid w:val="005F6EFA"/>
    <w:rsid w:val="005F7167"/>
    <w:rsid w:val="00600659"/>
    <w:rsid w:val="00600DC4"/>
    <w:rsid w:val="00601685"/>
    <w:rsid w:val="00601935"/>
    <w:rsid w:val="00601D4B"/>
    <w:rsid w:val="0060211E"/>
    <w:rsid w:val="00603626"/>
    <w:rsid w:val="00605192"/>
    <w:rsid w:val="00606561"/>
    <w:rsid w:val="00610C98"/>
    <w:rsid w:val="00610EC4"/>
    <w:rsid w:val="006118A8"/>
    <w:rsid w:val="00614199"/>
    <w:rsid w:val="0061437A"/>
    <w:rsid w:val="0061569F"/>
    <w:rsid w:val="00616593"/>
    <w:rsid w:val="0061711B"/>
    <w:rsid w:val="00617314"/>
    <w:rsid w:val="00617CD4"/>
    <w:rsid w:val="0062011E"/>
    <w:rsid w:val="00621060"/>
    <w:rsid w:val="00623FFA"/>
    <w:rsid w:val="006244B0"/>
    <w:rsid w:val="00624E3E"/>
    <w:rsid w:val="006250D5"/>
    <w:rsid w:val="00625B9E"/>
    <w:rsid w:val="00626132"/>
    <w:rsid w:val="00626182"/>
    <w:rsid w:val="006264C8"/>
    <w:rsid w:val="0062755E"/>
    <w:rsid w:val="00627A57"/>
    <w:rsid w:val="00630801"/>
    <w:rsid w:val="00630A5D"/>
    <w:rsid w:val="00630D7E"/>
    <w:rsid w:val="00631BBF"/>
    <w:rsid w:val="00632440"/>
    <w:rsid w:val="00632877"/>
    <w:rsid w:val="00633421"/>
    <w:rsid w:val="006343C5"/>
    <w:rsid w:val="00634579"/>
    <w:rsid w:val="00634A9C"/>
    <w:rsid w:val="00636329"/>
    <w:rsid w:val="006377A6"/>
    <w:rsid w:val="00637F41"/>
    <w:rsid w:val="00640EC9"/>
    <w:rsid w:val="00642D31"/>
    <w:rsid w:val="00643401"/>
    <w:rsid w:val="00643E10"/>
    <w:rsid w:val="006440E2"/>
    <w:rsid w:val="00644C71"/>
    <w:rsid w:val="00645288"/>
    <w:rsid w:val="006464DC"/>
    <w:rsid w:val="00646560"/>
    <w:rsid w:val="006465EE"/>
    <w:rsid w:val="006476B3"/>
    <w:rsid w:val="00647E7A"/>
    <w:rsid w:val="006505C8"/>
    <w:rsid w:val="006513B7"/>
    <w:rsid w:val="006514A4"/>
    <w:rsid w:val="00652267"/>
    <w:rsid w:val="006537BB"/>
    <w:rsid w:val="00653D30"/>
    <w:rsid w:val="00653FBA"/>
    <w:rsid w:val="00654465"/>
    <w:rsid w:val="0065491D"/>
    <w:rsid w:val="00654A22"/>
    <w:rsid w:val="0065570A"/>
    <w:rsid w:val="00655AC1"/>
    <w:rsid w:val="00655B29"/>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0CE"/>
    <w:rsid w:val="00673687"/>
    <w:rsid w:val="00674E04"/>
    <w:rsid w:val="00675132"/>
    <w:rsid w:val="00675AB7"/>
    <w:rsid w:val="006774CA"/>
    <w:rsid w:val="00677973"/>
    <w:rsid w:val="00677F30"/>
    <w:rsid w:val="006819E4"/>
    <w:rsid w:val="00681DB7"/>
    <w:rsid w:val="00681F48"/>
    <w:rsid w:val="00682BF9"/>
    <w:rsid w:val="00685851"/>
    <w:rsid w:val="006860F2"/>
    <w:rsid w:val="0069102B"/>
    <w:rsid w:val="00692CF0"/>
    <w:rsid w:val="00692FEA"/>
    <w:rsid w:val="006933FA"/>
    <w:rsid w:val="0069458C"/>
    <w:rsid w:val="00694FC4"/>
    <w:rsid w:val="00696885"/>
    <w:rsid w:val="006A018B"/>
    <w:rsid w:val="006A205A"/>
    <w:rsid w:val="006A3F6D"/>
    <w:rsid w:val="006A6ED7"/>
    <w:rsid w:val="006B00CD"/>
    <w:rsid w:val="006B1650"/>
    <w:rsid w:val="006B1C03"/>
    <w:rsid w:val="006B1E32"/>
    <w:rsid w:val="006B3496"/>
    <w:rsid w:val="006B43C4"/>
    <w:rsid w:val="006B48BA"/>
    <w:rsid w:val="006B4D14"/>
    <w:rsid w:val="006B4FDF"/>
    <w:rsid w:val="006B5DCB"/>
    <w:rsid w:val="006B5F12"/>
    <w:rsid w:val="006B71A3"/>
    <w:rsid w:val="006C18E9"/>
    <w:rsid w:val="006C1CD5"/>
    <w:rsid w:val="006C2031"/>
    <w:rsid w:val="006C2A0B"/>
    <w:rsid w:val="006C3898"/>
    <w:rsid w:val="006C5B7D"/>
    <w:rsid w:val="006C6972"/>
    <w:rsid w:val="006C7660"/>
    <w:rsid w:val="006C7F1F"/>
    <w:rsid w:val="006D0D95"/>
    <w:rsid w:val="006D13B2"/>
    <w:rsid w:val="006D16C0"/>
    <w:rsid w:val="006D4271"/>
    <w:rsid w:val="006D5573"/>
    <w:rsid w:val="006D6E9E"/>
    <w:rsid w:val="006D76C4"/>
    <w:rsid w:val="006E03E6"/>
    <w:rsid w:val="006E0673"/>
    <w:rsid w:val="006E3F3F"/>
    <w:rsid w:val="006E4751"/>
    <w:rsid w:val="006E4D2B"/>
    <w:rsid w:val="006E6765"/>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389"/>
    <w:rsid w:val="00730890"/>
    <w:rsid w:val="00730D22"/>
    <w:rsid w:val="00731248"/>
    <w:rsid w:val="0073532B"/>
    <w:rsid w:val="00737D83"/>
    <w:rsid w:val="00737FBE"/>
    <w:rsid w:val="0074001E"/>
    <w:rsid w:val="00741B28"/>
    <w:rsid w:val="007428C6"/>
    <w:rsid w:val="007434EA"/>
    <w:rsid w:val="007436EB"/>
    <w:rsid w:val="00745095"/>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753A"/>
    <w:rsid w:val="00757FBD"/>
    <w:rsid w:val="0076059E"/>
    <w:rsid w:val="0076196E"/>
    <w:rsid w:val="007623AE"/>
    <w:rsid w:val="007626AE"/>
    <w:rsid w:val="007631EC"/>
    <w:rsid w:val="007635C0"/>
    <w:rsid w:val="00764B31"/>
    <w:rsid w:val="007655D5"/>
    <w:rsid w:val="00765D9A"/>
    <w:rsid w:val="007679C9"/>
    <w:rsid w:val="007737F2"/>
    <w:rsid w:val="00773E5B"/>
    <w:rsid w:val="007756D8"/>
    <w:rsid w:val="00775CD3"/>
    <w:rsid w:val="00776111"/>
    <w:rsid w:val="007762E7"/>
    <w:rsid w:val="0077649F"/>
    <w:rsid w:val="007768C0"/>
    <w:rsid w:val="00776FE6"/>
    <w:rsid w:val="00777825"/>
    <w:rsid w:val="00777F9B"/>
    <w:rsid w:val="00780DEC"/>
    <w:rsid w:val="00781AB4"/>
    <w:rsid w:val="007822E9"/>
    <w:rsid w:val="007852FA"/>
    <w:rsid w:val="007856A2"/>
    <w:rsid w:val="0078583F"/>
    <w:rsid w:val="00785A54"/>
    <w:rsid w:val="00786C0C"/>
    <w:rsid w:val="00787091"/>
    <w:rsid w:val="007904E1"/>
    <w:rsid w:val="00791291"/>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431"/>
    <w:rsid w:val="007B0B2F"/>
    <w:rsid w:val="007B1781"/>
    <w:rsid w:val="007B17F2"/>
    <w:rsid w:val="007B3243"/>
    <w:rsid w:val="007B3B8E"/>
    <w:rsid w:val="007B3D03"/>
    <w:rsid w:val="007B442D"/>
    <w:rsid w:val="007B4F20"/>
    <w:rsid w:val="007B68AE"/>
    <w:rsid w:val="007B7DA8"/>
    <w:rsid w:val="007C1559"/>
    <w:rsid w:val="007C1D6F"/>
    <w:rsid w:val="007C1F3C"/>
    <w:rsid w:val="007C27FB"/>
    <w:rsid w:val="007C2984"/>
    <w:rsid w:val="007C3178"/>
    <w:rsid w:val="007C3767"/>
    <w:rsid w:val="007C64DB"/>
    <w:rsid w:val="007C7306"/>
    <w:rsid w:val="007C7D0F"/>
    <w:rsid w:val="007D011B"/>
    <w:rsid w:val="007D0275"/>
    <w:rsid w:val="007D04F4"/>
    <w:rsid w:val="007D0551"/>
    <w:rsid w:val="007D283E"/>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A4D"/>
    <w:rsid w:val="007F3FBA"/>
    <w:rsid w:val="007F4F61"/>
    <w:rsid w:val="007F4FB4"/>
    <w:rsid w:val="007F598E"/>
    <w:rsid w:val="007F5E2C"/>
    <w:rsid w:val="007F62FC"/>
    <w:rsid w:val="007F6AE1"/>
    <w:rsid w:val="007F7DE8"/>
    <w:rsid w:val="00800E69"/>
    <w:rsid w:val="00801527"/>
    <w:rsid w:val="00803CAF"/>
    <w:rsid w:val="00804DD0"/>
    <w:rsid w:val="00805182"/>
    <w:rsid w:val="00805558"/>
    <w:rsid w:val="00805736"/>
    <w:rsid w:val="00805B36"/>
    <w:rsid w:val="00805DD6"/>
    <w:rsid w:val="00806007"/>
    <w:rsid w:val="0080727E"/>
    <w:rsid w:val="0080746E"/>
    <w:rsid w:val="00807A7C"/>
    <w:rsid w:val="00811CE2"/>
    <w:rsid w:val="008123F2"/>
    <w:rsid w:val="008129BF"/>
    <w:rsid w:val="00813602"/>
    <w:rsid w:val="0081391A"/>
    <w:rsid w:val="00814B51"/>
    <w:rsid w:val="00814F49"/>
    <w:rsid w:val="008160BE"/>
    <w:rsid w:val="008161AF"/>
    <w:rsid w:val="00816AB1"/>
    <w:rsid w:val="0082013F"/>
    <w:rsid w:val="008202BA"/>
    <w:rsid w:val="00821680"/>
    <w:rsid w:val="008219A8"/>
    <w:rsid w:val="00823125"/>
    <w:rsid w:val="00824273"/>
    <w:rsid w:val="00825056"/>
    <w:rsid w:val="008255F4"/>
    <w:rsid w:val="00826021"/>
    <w:rsid w:val="00826151"/>
    <w:rsid w:val="00827322"/>
    <w:rsid w:val="00827BCF"/>
    <w:rsid w:val="00830925"/>
    <w:rsid w:val="00830938"/>
    <w:rsid w:val="00830A91"/>
    <w:rsid w:val="0083145D"/>
    <w:rsid w:val="00831AC0"/>
    <w:rsid w:val="00831F68"/>
    <w:rsid w:val="00833302"/>
    <w:rsid w:val="00833332"/>
    <w:rsid w:val="00833681"/>
    <w:rsid w:val="008349F8"/>
    <w:rsid w:val="00834E11"/>
    <w:rsid w:val="008353B1"/>
    <w:rsid w:val="00842A29"/>
    <w:rsid w:val="00842AEF"/>
    <w:rsid w:val="0084432A"/>
    <w:rsid w:val="00844B4A"/>
    <w:rsid w:val="008452E6"/>
    <w:rsid w:val="00847591"/>
    <w:rsid w:val="008501C5"/>
    <w:rsid w:val="0085033C"/>
    <w:rsid w:val="00850EDF"/>
    <w:rsid w:val="0085120C"/>
    <w:rsid w:val="00851A73"/>
    <w:rsid w:val="00851CD9"/>
    <w:rsid w:val="00851CFF"/>
    <w:rsid w:val="00852EA9"/>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0CA1"/>
    <w:rsid w:val="008715B8"/>
    <w:rsid w:val="008715C6"/>
    <w:rsid w:val="00871679"/>
    <w:rsid w:val="00872196"/>
    <w:rsid w:val="00872681"/>
    <w:rsid w:val="008726AD"/>
    <w:rsid w:val="008731B6"/>
    <w:rsid w:val="00873DA8"/>
    <w:rsid w:val="008759D7"/>
    <w:rsid w:val="00875D53"/>
    <w:rsid w:val="00875E4C"/>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0F7E"/>
    <w:rsid w:val="00891059"/>
    <w:rsid w:val="008916C2"/>
    <w:rsid w:val="008929B5"/>
    <w:rsid w:val="00892CF9"/>
    <w:rsid w:val="00893B6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4516"/>
    <w:rsid w:val="008C4F9A"/>
    <w:rsid w:val="008C5B91"/>
    <w:rsid w:val="008C5D63"/>
    <w:rsid w:val="008C7144"/>
    <w:rsid w:val="008D0148"/>
    <w:rsid w:val="008D1558"/>
    <w:rsid w:val="008D1BF3"/>
    <w:rsid w:val="008D397B"/>
    <w:rsid w:val="008D418D"/>
    <w:rsid w:val="008D5572"/>
    <w:rsid w:val="008D69BB"/>
    <w:rsid w:val="008E0246"/>
    <w:rsid w:val="008E0FD8"/>
    <w:rsid w:val="008E342D"/>
    <w:rsid w:val="008E557D"/>
    <w:rsid w:val="008E6815"/>
    <w:rsid w:val="008E78F4"/>
    <w:rsid w:val="008F05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B8D"/>
    <w:rsid w:val="009032C5"/>
    <w:rsid w:val="00903520"/>
    <w:rsid w:val="009035C9"/>
    <w:rsid w:val="00904283"/>
    <w:rsid w:val="00904DC3"/>
    <w:rsid w:val="0090513A"/>
    <w:rsid w:val="00905646"/>
    <w:rsid w:val="00905DCE"/>
    <w:rsid w:val="0090650E"/>
    <w:rsid w:val="009069D9"/>
    <w:rsid w:val="009073A1"/>
    <w:rsid w:val="00910F33"/>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49CB"/>
    <w:rsid w:val="0092547A"/>
    <w:rsid w:val="00926579"/>
    <w:rsid w:val="009265BD"/>
    <w:rsid w:val="009265F6"/>
    <w:rsid w:val="00926C57"/>
    <w:rsid w:val="00926D53"/>
    <w:rsid w:val="009271FD"/>
    <w:rsid w:val="00927AC7"/>
    <w:rsid w:val="00930927"/>
    <w:rsid w:val="00930F4B"/>
    <w:rsid w:val="0093414D"/>
    <w:rsid w:val="009367B0"/>
    <w:rsid w:val="00936957"/>
    <w:rsid w:val="00936EA7"/>
    <w:rsid w:val="009375B7"/>
    <w:rsid w:val="009376D8"/>
    <w:rsid w:val="00937947"/>
    <w:rsid w:val="0094099E"/>
    <w:rsid w:val="0094113C"/>
    <w:rsid w:val="00942479"/>
    <w:rsid w:val="00942502"/>
    <w:rsid w:val="00942AA6"/>
    <w:rsid w:val="009432D9"/>
    <w:rsid w:val="00944D9B"/>
    <w:rsid w:val="00945F07"/>
    <w:rsid w:val="0094663B"/>
    <w:rsid w:val="00947643"/>
    <w:rsid w:val="00950B31"/>
    <w:rsid w:val="00951160"/>
    <w:rsid w:val="00951951"/>
    <w:rsid w:val="00951A07"/>
    <w:rsid w:val="0095274A"/>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42"/>
    <w:rsid w:val="00975594"/>
    <w:rsid w:val="009755EF"/>
    <w:rsid w:val="00976834"/>
    <w:rsid w:val="0097700F"/>
    <w:rsid w:val="00977A89"/>
    <w:rsid w:val="00981B18"/>
    <w:rsid w:val="009832C3"/>
    <w:rsid w:val="00984012"/>
    <w:rsid w:val="009859F6"/>
    <w:rsid w:val="00985B82"/>
    <w:rsid w:val="00986184"/>
    <w:rsid w:val="00986CD6"/>
    <w:rsid w:val="00987283"/>
    <w:rsid w:val="00987CAE"/>
    <w:rsid w:val="00990B60"/>
    <w:rsid w:val="00991509"/>
    <w:rsid w:val="00991827"/>
    <w:rsid w:val="009921F9"/>
    <w:rsid w:val="0099263A"/>
    <w:rsid w:val="0099369D"/>
    <w:rsid w:val="009965A5"/>
    <w:rsid w:val="00996BDD"/>
    <w:rsid w:val="009977A9"/>
    <w:rsid w:val="00997ED8"/>
    <w:rsid w:val="009A1E28"/>
    <w:rsid w:val="009A2D9D"/>
    <w:rsid w:val="009A35F4"/>
    <w:rsid w:val="009A4345"/>
    <w:rsid w:val="009A4768"/>
    <w:rsid w:val="009A5245"/>
    <w:rsid w:val="009A67EB"/>
    <w:rsid w:val="009A6B49"/>
    <w:rsid w:val="009A75D0"/>
    <w:rsid w:val="009A7637"/>
    <w:rsid w:val="009B03E1"/>
    <w:rsid w:val="009B0A43"/>
    <w:rsid w:val="009B2BEE"/>
    <w:rsid w:val="009B36D6"/>
    <w:rsid w:val="009B58D7"/>
    <w:rsid w:val="009B5E1D"/>
    <w:rsid w:val="009B5EEA"/>
    <w:rsid w:val="009B6009"/>
    <w:rsid w:val="009B65EE"/>
    <w:rsid w:val="009C00E3"/>
    <w:rsid w:val="009C05D3"/>
    <w:rsid w:val="009C0721"/>
    <w:rsid w:val="009C2728"/>
    <w:rsid w:val="009C376E"/>
    <w:rsid w:val="009C5095"/>
    <w:rsid w:val="009C6235"/>
    <w:rsid w:val="009C6A15"/>
    <w:rsid w:val="009D0F09"/>
    <w:rsid w:val="009D152C"/>
    <w:rsid w:val="009D2D0D"/>
    <w:rsid w:val="009D3362"/>
    <w:rsid w:val="009D36BD"/>
    <w:rsid w:val="009D4023"/>
    <w:rsid w:val="009D4DDC"/>
    <w:rsid w:val="009D57C7"/>
    <w:rsid w:val="009D6269"/>
    <w:rsid w:val="009D63BC"/>
    <w:rsid w:val="009D669E"/>
    <w:rsid w:val="009D7596"/>
    <w:rsid w:val="009D7D46"/>
    <w:rsid w:val="009E0039"/>
    <w:rsid w:val="009E13F3"/>
    <w:rsid w:val="009E1C7D"/>
    <w:rsid w:val="009E2597"/>
    <w:rsid w:val="009E3980"/>
    <w:rsid w:val="009E5F64"/>
    <w:rsid w:val="009F0B20"/>
    <w:rsid w:val="009F1277"/>
    <w:rsid w:val="009F1A3D"/>
    <w:rsid w:val="009F1D93"/>
    <w:rsid w:val="009F375E"/>
    <w:rsid w:val="009F4DCE"/>
    <w:rsid w:val="009F55B8"/>
    <w:rsid w:val="009F57D4"/>
    <w:rsid w:val="009F5986"/>
    <w:rsid w:val="009F5EF2"/>
    <w:rsid w:val="009F6BBD"/>
    <w:rsid w:val="00A00CAE"/>
    <w:rsid w:val="00A0112A"/>
    <w:rsid w:val="00A037FD"/>
    <w:rsid w:val="00A058DE"/>
    <w:rsid w:val="00A06474"/>
    <w:rsid w:val="00A06916"/>
    <w:rsid w:val="00A06B66"/>
    <w:rsid w:val="00A07B75"/>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AF"/>
    <w:rsid w:val="00A21635"/>
    <w:rsid w:val="00A21E10"/>
    <w:rsid w:val="00A21FAA"/>
    <w:rsid w:val="00A21FB8"/>
    <w:rsid w:val="00A22312"/>
    <w:rsid w:val="00A22494"/>
    <w:rsid w:val="00A226F7"/>
    <w:rsid w:val="00A25A7A"/>
    <w:rsid w:val="00A25A9D"/>
    <w:rsid w:val="00A272DF"/>
    <w:rsid w:val="00A274C4"/>
    <w:rsid w:val="00A275BC"/>
    <w:rsid w:val="00A30616"/>
    <w:rsid w:val="00A30749"/>
    <w:rsid w:val="00A318F9"/>
    <w:rsid w:val="00A31FF6"/>
    <w:rsid w:val="00A322F9"/>
    <w:rsid w:val="00A32BD1"/>
    <w:rsid w:val="00A33140"/>
    <w:rsid w:val="00A3321B"/>
    <w:rsid w:val="00A33332"/>
    <w:rsid w:val="00A34815"/>
    <w:rsid w:val="00A34F8E"/>
    <w:rsid w:val="00A353DB"/>
    <w:rsid w:val="00A3753F"/>
    <w:rsid w:val="00A402C2"/>
    <w:rsid w:val="00A40327"/>
    <w:rsid w:val="00A4083A"/>
    <w:rsid w:val="00A410AE"/>
    <w:rsid w:val="00A41A89"/>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C1E"/>
    <w:rsid w:val="00A51F15"/>
    <w:rsid w:val="00A53075"/>
    <w:rsid w:val="00A5334E"/>
    <w:rsid w:val="00A5337E"/>
    <w:rsid w:val="00A54B23"/>
    <w:rsid w:val="00A54F7B"/>
    <w:rsid w:val="00A554B7"/>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2F7F"/>
    <w:rsid w:val="00A73547"/>
    <w:rsid w:val="00A74F10"/>
    <w:rsid w:val="00A75ED8"/>
    <w:rsid w:val="00A805FD"/>
    <w:rsid w:val="00A8098F"/>
    <w:rsid w:val="00A8148E"/>
    <w:rsid w:val="00A8221A"/>
    <w:rsid w:val="00A844CE"/>
    <w:rsid w:val="00A8486C"/>
    <w:rsid w:val="00A850E1"/>
    <w:rsid w:val="00A8566D"/>
    <w:rsid w:val="00A85C62"/>
    <w:rsid w:val="00A85D01"/>
    <w:rsid w:val="00A8689B"/>
    <w:rsid w:val="00A86C1D"/>
    <w:rsid w:val="00A86F42"/>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2966"/>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3780"/>
    <w:rsid w:val="00AB533A"/>
    <w:rsid w:val="00AC0136"/>
    <w:rsid w:val="00AC06CC"/>
    <w:rsid w:val="00AC0D14"/>
    <w:rsid w:val="00AC111A"/>
    <w:rsid w:val="00AC2BE4"/>
    <w:rsid w:val="00AC373D"/>
    <w:rsid w:val="00AC39B9"/>
    <w:rsid w:val="00AC3BA3"/>
    <w:rsid w:val="00AC53C5"/>
    <w:rsid w:val="00AC5742"/>
    <w:rsid w:val="00AC59EB"/>
    <w:rsid w:val="00AC5DB7"/>
    <w:rsid w:val="00AC6A10"/>
    <w:rsid w:val="00AC727F"/>
    <w:rsid w:val="00AC75F2"/>
    <w:rsid w:val="00AC7C58"/>
    <w:rsid w:val="00AC7E4F"/>
    <w:rsid w:val="00AD0589"/>
    <w:rsid w:val="00AD1441"/>
    <w:rsid w:val="00AD2FB6"/>
    <w:rsid w:val="00AD3072"/>
    <w:rsid w:val="00AD37DD"/>
    <w:rsid w:val="00AD3D93"/>
    <w:rsid w:val="00AD3FE0"/>
    <w:rsid w:val="00AD42CE"/>
    <w:rsid w:val="00AD6255"/>
    <w:rsid w:val="00AD6C1E"/>
    <w:rsid w:val="00AD75AE"/>
    <w:rsid w:val="00AE04E8"/>
    <w:rsid w:val="00AE1D97"/>
    <w:rsid w:val="00AE30ED"/>
    <w:rsid w:val="00AE3715"/>
    <w:rsid w:val="00AE3976"/>
    <w:rsid w:val="00AE417B"/>
    <w:rsid w:val="00AE5205"/>
    <w:rsid w:val="00AE5A08"/>
    <w:rsid w:val="00AE6379"/>
    <w:rsid w:val="00AE68B7"/>
    <w:rsid w:val="00AE7B19"/>
    <w:rsid w:val="00AF057F"/>
    <w:rsid w:val="00AF0EB3"/>
    <w:rsid w:val="00AF10D6"/>
    <w:rsid w:val="00AF1893"/>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58"/>
    <w:rsid w:val="00B208B7"/>
    <w:rsid w:val="00B21009"/>
    <w:rsid w:val="00B22487"/>
    <w:rsid w:val="00B22891"/>
    <w:rsid w:val="00B22DA6"/>
    <w:rsid w:val="00B23763"/>
    <w:rsid w:val="00B23B1D"/>
    <w:rsid w:val="00B23D77"/>
    <w:rsid w:val="00B245CA"/>
    <w:rsid w:val="00B24EB8"/>
    <w:rsid w:val="00B25B67"/>
    <w:rsid w:val="00B25F15"/>
    <w:rsid w:val="00B262CB"/>
    <w:rsid w:val="00B306F7"/>
    <w:rsid w:val="00B312C6"/>
    <w:rsid w:val="00B31999"/>
    <w:rsid w:val="00B31D42"/>
    <w:rsid w:val="00B328F0"/>
    <w:rsid w:val="00B32AAB"/>
    <w:rsid w:val="00B32F8C"/>
    <w:rsid w:val="00B33133"/>
    <w:rsid w:val="00B33872"/>
    <w:rsid w:val="00B33ACA"/>
    <w:rsid w:val="00B347D3"/>
    <w:rsid w:val="00B34C2D"/>
    <w:rsid w:val="00B34ED8"/>
    <w:rsid w:val="00B36394"/>
    <w:rsid w:val="00B368F6"/>
    <w:rsid w:val="00B3771D"/>
    <w:rsid w:val="00B37B86"/>
    <w:rsid w:val="00B404E8"/>
    <w:rsid w:val="00B4077A"/>
    <w:rsid w:val="00B408F6"/>
    <w:rsid w:val="00B41038"/>
    <w:rsid w:val="00B420CA"/>
    <w:rsid w:val="00B4245C"/>
    <w:rsid w:val="00B43DD5"/>
    <w:rsid w:val="00B4422A"/>
    <w:rsid w:val="00B44A48"/>
    <w:rsid w:val="00B460A2"/>
    <w:rsid w:val="00B46315"/>
    <w:rsid w:val="00B47433"/>
    <w:rsid w:val="00B47B39"/>
    <w:rsid w:val="00B50965"/>
    <w:rsid w:val="00B51008"/>
    <w:rsid w:val="00B52191"/>
    <w:rsid w:val="00B526E3"/>
    <w:rsid w:val="00B52B11"/>
    <w:rsid w:val="00B52FE3"/>
    <w:rsid w:val="00B533B1"/>
    <w:rsid w:val="00B55084"/>
    <w:rsid w:val="00B5683A"/>
    <w:rsid w:val="00B57B40"/>
    <w:rsid w:val="00B57E76"/>
    <w:rsid w:val="00B60024"/>
    <w:rsid w:val="00B61083"/>
    <w:rsid w:val="00B6201C"/>
    <w:rsid w:val="00B62174"/>
    <w:rsid w:val="00B62476"/>
    <w:rsid w:val="00B63428"/>
    <w:rsid w:val="00B63B1D"/>
    <w:rsid w:val="00B64BC7"/>
    <w:rsid w:val="00B64C54"/>
    <w:rsid w:val="00B654AA"/>
    <w:rsid w:val="00B659F1"/>
    <w:rsid w:val="00B72689"/>
    <w:rsid w:val="00B73AD3"/>
    <w:rsid w:val="00B73F93"/>
    <w:rsid w:val="00B765E5"/>
    <w:rsid w:val="00B76B8F"/>
    <w:rsid w:val="00B77FD9"/>
    <w:rsid w:val="00B8021D"/>
    <w:rsid w:val="00B802DF"/>
    <w:rsid w:val="00B8034F"/>
    <w:rsid w:val="00B82222"/>
    <w:rsid w:val="00B82C6A"/>
    <w:rsid w:val="00B8355B"/>
    <w:rsid w:val="00B858C7"/>
    <w:rsid w:val="00B861BD"/>
    <w:rsid w:val="00B86C8A"/>
    <w:rsid w:val="00B90BFB"/>
    <w:rsid w:val="00B91AAC"/>
    <w:rsid w:val="00B91F69"/>
    <w:rsid w:val="00B928CD"/>
    <w:rsid w:val="00B9383C"/>
    <w:rsid w:val="00B950FB"/>
    <w:rsid w:val="00B9779D"/>
    <w:rsid w:val="00BA0E6F"/>
    <w:rsid w:val="00BA3FA8"/>
    <w:rsid w:val="00BA57D5"/>
    <w:rsid w:val="00BA73F2"/>
    <w:rsid w:val="00BA7D59"/>
    <w:rsid w:val="00BB048C"/>
    <w:rsid w:val="00BB1964"/>
    <w:rsid w:val="00BB22E2"/>
    <w:rsid w:val="00BB2B1C"/>
    <w:rsid w:val="00BB37FC"/>
    <w:rsid w:val="00BB3F4E"/>
    <w:rsid w:val="00BB64FD"/>
    <w:rsid w:val="00BC0B8F"/>
    <w:rsid w:val="00BC1355"/>
    <w:rsid w:val="00BC1A76"/>
    <w:rsid w:val="00BC1D1F"/>
    <w:rsid w:val="00BC2B5B"/>
    <w:rsid w:val="00BC450F"/>
    <w:rsid w:val="00BC589F"/>
    <w:rsid w:val="00BD008E"/>
    <w:rsid w:val="00BD0351"/>
    <w:rsid w:val="00BD1B76"/>
    <w:rsid w:val="00BD24DA"/>
    <w:rsid w:val="00BD3E4B"/>
    <w:rsid w:val="00BD4AD2"/>
    <w:rsid w:val="00BD71B7"/>
    <w:rsid w:val="00BE11D7"/>
    <w:rsid w:val="00BE18B7"/>
    <w:rsid w:val="00BE19B8"/>
    <w:rsid w:val="00BE334E"/>
    <w:rsid w:val="00BE344A"/>
    <w:rsid w:val="00BE3F44"/>
    <w:rsid w:val="00BE444E"/>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11C9F"/>
    <w:rsid w:val="00C12564"/>
    <w:rsid w:val="00C12D26"/>
    <w:rsid w:val="00C14870"/>
    <w:rsid w:val="00C15478"/>
    <w:rsid w:val="00C15480"/>
    <w:rsid w:val="00C161BC"/>
    <w:rsid w:val="00C16FEA"/>
    <w:rsid w:val="00C172AD"/>
    <w:rsid w:val="00C21A94"/>
    <w:rsid w:val="00C22083"/>
    <w:rsid w:val="00C234F4"/>
    <w:rsid w:val="00C236DC"/>
    <w:rsid w:val="00C23B9A"/>
    <w:rsid w:val="00C244B5"/>
    <w:rsid w:val="00C26297"/>
    <w:rsid w:val="00C26E4F"/>
    <w:rsid w:val="00C27230"/>
    <w:rsid w:val="00C27522"/>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757"/>
    <w:rsid w:val="00C52E4E"/>
    <w:rsid w:val="00C5357C"/>
    <w:rsid w:val="00C53E02"/>
    <w:rsid w:val="00C54211"/>
    <w:rsid w:val="00C5451B"/>
    <w:rsid w:val="00C54ED8"/>
    <w:rsid w:val="00C55507"/>
    <w:rsid w:val="00C55A62"/>
    <w:rsid w:val="00C56DA2"/>
    <w:rsid w:val="00C573DA"/>
    <w:rsid w:val="00C60756"/>
    <w:rsid w:val="00C61975"/>
    <w:rsid w:val="00C624D8"/>
    <w:rsid w:val="00C625E7"/>
    <w:rsid w:val="00C62ED3"/>
    <w:rsid w:val="00C63772"/>
    <w:rsid w:val="00C64AAE"/>
    <w:rsid w:val="00C65C69"/>
    <w:rsid w:val="00C67C43"/>
    <w:rsid w:val="00C70E37"/>
    <w:rsid w:val="00C7163A"/>
    <w:rsid w:val="00C72BAB"/>
    <w:rsid w:val="00C739E9"/>
    <w:rsid w:val="00C73E2E"/>
    <w:rsid w:val="00C73FB1"/>
    <w:rsid w:val="00C74A86"/>
    <w:rsid w:val="00C74FBF"/>
    <w:rsid w:val="00C74FC1"/>
    <w:rsid w:val="00C80466"/>
    <w:rsid w:val="00C80A26"/>
    <w:rsid w:val="00C8163A"/>
    <w:rsid w:val="00C81EDA"/>
    <w:rsid w:val="00C82C42"/>
    <w:rsid w:val="00C83835"/>
    <w:rsid w:val="00C84754"/>
    <w:rsid w:val="00C84ADD"/>
    <w:rsid w:val="00C84BBC"/>
    <w:rsid w:val="00C900F8"/>
    <w:rsid w:val="00C901FE"/>
    <w:rsid w:val="00C90736"/>
    <w:rsid w:val="00C91AA9"/>
    <w:rsid w:val="00C91E8A"/>
    <w:rsid w:val="00C92F91"/>
    <w:rsid w:val="00C93139"/>
    <w:rsid w:val="00C9364B"/>
    <w:rsid w:val="00C93742"/>
    <w:rsid w:val="00C93AB1"/>
    <w:rsid w:val="00C9450C"/>
    <w:rsid w:val="00C955C7"/>
    <w:rsid w:val="00C96569"/>
    <w:rsid w:val="00C96CC7"/>
    <w:rsid w:val="00CA010D"/>
    <w:rsid w:val="00CA139E"/>
    <w:rsid w:val="00CA140F"/>
    <w:rsid w:val="00CA228D"/>
    <w:rsid w:val="00CA22EC"/>
    <w:rsid w:val="00CA25B6"/>
    <w:rsid w:val="00CA28A2"/>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C8E"/>
    <w:rsid w:val="00CC53EA"/>
    <w:rsid w:val="00CC55B4"/>
    <w:rsid w:val="00CC55D3"/>
    <w:rsid w:val="00CC6940"/>
    <w:rsid w:val="00CC72BC"/>
    <w:rsid w:val="00CC73C6"/>
    <w:rsid w:val="00CC7B7D"/>
    <w:rsid w:val="00CD10C9"/>
    <w:rsid w:val="00CD30AB"/>
    <w:rsid w:val="00CD3190"/>
    <w:rsid w:val="00CD33E0"/>
    <w:rsid w:val="00CD563F"/>
    <w:rsid w:val="00CD58E6"/>
    <w:rsid w:val="00CD755C"/>
    <w:rsid w:val="00CE2AA1"/>
    <w:rsid w:val="00CE4B57"/>
    <w:rsid w:val="00CE583A"/>
    <w:rsid w:val="00CE65C0"/>
    <w:rsid w:val="00CE6795"/>
    <w:rsid w:val="00CE76F8"/>
    <w:rsid w:val="00CE7B84"/>
    <w:rsid w:val="00CF034B"/>
    <w:rsid w:val="00CF37CB"/>
    <w:rsid w:val="00CF415C"/>
    <w:rsid w:val="00CF4B0D"/>
    <w:rsid w:val="00CF570C"/>
    <w:rsid w:val="00CF67CE"/>
    <w:rsid w:val="00CF68AD"/>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2ECE"/>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2DD"/>
    <w:rsid w:val="00D24632"/>
    <w:rsid w:val="00D24972"/>
    <w:rsid w:val="00D24BA5"/>
    <w:rsid w:val="00D25183"/>
    <w:rsid w:val="00D25D85"/>
    <w:rsid w:val="00D266A6"/>
    <w:rsid w:val="00D27170"/>
    <w:rsid w:val="00D27421"/>
    <w:rsid w:val="00D3205D"/>
    <w:rsid w:val="00D329CA"/>
    <w:rsid w:val="00D3335D"/>
    <w:rsid w:val="00D340F3"/>
    <w:rsid w:val="00D341EC"/>
    <w:rsid w:val="00D34EBC"/>
    <w:rsid w:val="00D36064"/>
    <w:rsid w:val="00D36800"/>
    <w:rsid w:val="00D3699F"/>
    <w:rsid w:val="00D36D25"/>
    <w:rsid w:val="00D414AB"/>
    <w:rsid w:val="00D417AF"/>
    <w:rsid w:val="00D41BE6"/>
    <w:rsid w:val="00D42760"/>
    <w:rsid w:val="00D42F08"/>
    <w:rsid w:val="00D439F5"/>
    <w:rsid w:val="00D43C3A"/>
    <w:rsid w:val="00D43DEA"/>
    <w:rsid w:val="00D44B07"/>
    <w:rsid w:val="00D464A3"/>
    <w:rsid w:val="00D46DB2"/>
    <w:rsid w:val="00D4765E"/>
    <w:rsid w:val="00D4796E"/>
    <w:rsid w:val="00D523D1"/>
    <w:rsid w:val="00D52F58"/>
    <w:rsid w:val="00D53231"/>
    <w:rsid w:val="00D536C9"/>
    <w:rsid w:val="00D53AC9"/>
    <w:rsid w:val="00D55A1B"/>
    <w:rsid w:val="00D5698E"/>
    <w:rsid w:val="00D607F1"/>
    <w:rsid w:val="00D60EA0"/>
    <w:rsid w:val="00D61D2C"/>
    <w:rsid w:val="00D61F75"/>
    <w:rsid w:val="00D62A60"/>
    <w:rsid w:val="00D63608"/>
    <w:rsid w:val="00D63802"/>
    <w:rsid w:val="00D660B8"/>
    <w:rsid w:val="00D665F2"/>
    <w:rsid w:val="00D674E5"/>
    <w:rsid w:val="00D7025E"/>
    <w:rsid w:val="00D70BE6"/>
    <w:rsid w:val="00D710C0"/>
    <w:rsid w:val="00D7119C"/>
    <w:rsid w:val="00D72CA1"/>
    <w:rsid w:val="00D7375B"/>
    <w:rsid w:val="00D74628"/>
    <w:rsid w:val="00D74AD2"/>
    <w:rsid w:val="00D763BA"/>
    <w:rsid w:val="00D802F6"/>
    <w:rsid w:val="00D811DA"/>
    <w:rsid w:val="00D834BD"/>
    <w:rsid w:val="00D84277"/>
    <w:rsid w:val="00D845AC"/>
    <w:rsid w:val="00D84A63"/>
    <w:rsid w:val="00D84AF8"/>
    <w:rsid w:val="00D851CB"/>
    <w:rsid w:val="00D86B10"/>
    <w:rsid w:val="00D87347"/>
    <w:rsid w:val="00D87BC4"/>
    <w:rsid w:val="00D91227"/>
    <w:rsid w:val="00D91A3F"/>
    <w:rsid w:val="00D92198"/>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DB2"/>
    <w:rsid w:val="00DA7E0E"/>
    <w:rsid w:val="00DB0AF2"/>
    <w:rsid w:val="00DB12C1"/>
    <w:rsid w:val="00DB1668"/>
    <w:rsid w:val="00DB1A24"/>
    <w:rsid w:val="00DB29E8"/>
    <w:rsid w:val="00DB2C03"/>
    <w:rsid w:val="00DB2E11"/>
    <w:rsid w:val="00DB3215"/>
    <w:rsid w:val="00DB3CC7"/>
    <w:rsid w:val="00DB64B4"/>
    <w:rsid w:val="00DB6687"/>
    <w:rsid w:val="00DB71A3"/>
    <w:rsid w:val="00DB7A60"/>
    <w:rsid w:val="00DC0010"/>
    <w:rsid w:val="00DC039B"/>
    <w:rsid w:val="00DC0AB6"/>
    <w:rsid w:val="00DC0FC7"/>
    <w:rsid w:val="00DC10E9"/>
    <w:rsid w:val="00DC1297"/>
    <w:rsid w:val="00DC1581"/>
    <w:rsid w:val="00DC15E5"/>
    <w:rsid w:val="00DC2DAD"/>
    <w:rsid w:val="00DC3263"/>
    <w:rsid w:val="00DC554E"/>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7C3"/>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ACD"/>
    <w:rsid w:val="00E02D50"/>
    <w:rsid w:val="00E02E5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40B4"/>
    <w:rsid w:val="00E2519E"/>
    <w:rsid w:val="00E255D2"/>
    <w:rsid w:val="00E259AD"/>
    <w:rsid w:val="00E25C19"/>
    <w:rsid w:val="00E25C87"/>
    <w:rsid w:val="00E26747"/>
    <w:rsid w:val="00E26C0A"/>
    <w:rsid w:val="00E272FA"/>
    <w:rsid w:val="00E277E5"/>
    <w:rsid w:val="00E30A60"/>
    <w:rsid w:val="00E314BB"/>
    <w:rsid w:val="00E319F8"/>
    <w:rsid w:val="00E31E21"/>
    <w:rsid w:val="00E32848"/>
    <w:rsid w:val="00E3299C"/>
    <w:rsid w:val="00E33219"/>
    <w:rsid w:val="00E34319"/>
    <w:rsid w:val="00E3552D"/>
    <w:rsid w:val="00E3582C"/>
    <w:rsid w:val="00E36D5F"/>
    <w:rsid w:val="00E36E3F"/>
    <w:rsid w:val="00E37807"/>
    <w:rsid w:val="00E401BB"/>
    <w:rsid w:val="00E40B58"/>
    <w:rsid w:val="00E416EA"/>
    <w:rsid w:val="00E41D41"/>
    <w:rsid w:val="00E420BB"/>
    <w:rsid w:val="00E42E48"/>
    <w:rsid w:val="00E43659"/>
    <w:rsid w:val="00E44680"/>
    <w:rsid w:val="00E4507D"/>
    <w:rsid w:val="00E451D4"/>
    <w:rsid w:val="00E45206"/>
    <w:rsid w:val="00E45CE6"/>
    <w:rsid w:val="00E45F59"/>
    <w:rsid w:val="00E46D4D"/>
    <w:rsid w:val="00E4779F"/>
    <w:rsid w:val="00E507B0"/>
    <w:rsid w:val="00E50B12"/>
    <w:rsid w:val="00E5287C"/>
    <w:rsid w:val="00E5296C"/>
    <w:rsid w:val="00E567F8"/>
    <w:rsid w:val="00E574A1"/>
    <w:rsid w:val="00E62530"/>
    <w:rsid w:val="00E64C1A"/>
    <w:rsid w:val="00E653E4"/>
    <w:rsid w:val="00E66D61"/>
    <w:rsid w:val="00E66F2D"/>
    <w:rsid w:val="00E67121"/>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7206"/>
    <w:rsid w:val="00E7736E"/>
    <w:rsid w:val="00E77746"/>
    <w:rsid w:val="00E7782A"/>
    <w:rsid w:val="00E81781"/>
    <w:rsid w:val="00E81924"/>
    <w:rsid w:val="00E81BA4"/>
    <w:rsid w:val="00E81EAF"/>
    <w:rsid w:val="00E821C2"/>
    <w:rsid w:val="00E833C9"/>
    <w:rsid w:val="00E850AD"/>
    <w:rsid w:val="00E850C3"/>
    <w:rsid w:val="00E86BB3"/>
    <w:rsid w:val="00E87367"/>
    <w:rsid w:val="00E87BE1"/>
    <w:rsid w:val="00E87E9E"/>
    <w:rsid w:val="00E87FBD"/>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FB7"/>
    <w:rsid w:val="00EA6FC2"/>
    <w:rsid w:val="00EA7420"/>
    <w:rsid w:val="00EA7606"/>
    <w:rsid w:val="00EB0238"/>
    <w:rsid w:val="00EB02BE"/>
    <w:rsid w:val="00EB0407"/>
    <w:rsid w:val="00EB07CD"/>
    <w:rsid w:val="00EB1757"/>
    <w:rsid w:val="00EB4395"/>
    <w:rsid w:val="00EB4E7B"/>
    <w:rsid w:val="00EB7E7A"/>
    <w:rsid w:val="00EC17B5"/>
    <w:rsid w:val="00EC22E5"/>
    <w:rsid w:val="00EC23EC"/>
    <w:rsid w:val="00EC314B"/>
    <w:rsid w:val="00EC505E"/>
    <w:rsid w:val="00EC6272"/>
    <w:rsid w:val="00ED03CE"/>
    <w:rsid w:val="00ED13FD"/>
    <w:rsid w:val="00ED16B6"/>
    <w:rsid w:val="00ED17B6"/>
    <w:rsid w:val="00ED1ACB"/>
    <w:rsid w:val="00ED2698"/>
    <w:rsid w:val="00ED2D91"/>
    <w:rsid w:val="00ED4259"/>
    <w:rsid w:val="00ED4AFC"/>
    <w:rsid w:val="00ED6F81"/>
    <w:rsid w:val="00ED713A"/>
    <w:rsid w:val="00ED72EC"/>
    <w:rsid w:val="00EE005F"/>
    <w:rsid w:val="00EE099D"/>
    <w:rsid w:val="00EE0E9B"/>
    <w:rsid w:val="00EE172A"/>
    <w:rsid w:val="00EE1BF5"/>
    <w:rsid w:val="00EE2485"/>
    <w:rsid w:val="00EE313C"/>
    <w:rsid w:val="00EE33D5"/>
    <w:rsid w:val="00EE3EAF"/>
    <w:rsid w:val="00EE411E"/>
    <w:rsid w:val="00EE4B2B"/>
    <w:rsid w:val="00EE57DF"/>
    <w:rsid w:val="00EE5BBE"/>
    <w:rsid w:val="00EE6BFB"/>
    <w:rsid w:val="00EE78B9"/>
    <w:rsid w:val="00EF08DF"/>
    <w:rsid w:val="00EF0916"/>
    <w:rsid w:val="00EF0AD8"/>
    <w:rsid w:val="00EF17D1"/>
    <w:rsid w:val="00EF2AB3"/>
    <w:rsid w:val="00EF3614"/>
    <w:rsid w:val="00EF393E"/>
    <w:rsid w:val="00EF4871"/>
    <w:rsid w:val="00EF5365"/>
    <w:rsid w:val="00EF628F"/>
    <w:rsid w:val="00EF638B"/>
    <w:rsid w:val="00EF701C"/>
    <w:rsid w:val="00EF7EA8"/>
    <w:rsid w:val="00F00276"/>
    <w:rsid w:val="00F01DEB"/>
    <w:rsid w:val="00F02F30"/>
    <w:rsid w:val="00F0498F"/>
    <w:rsid w:val="00F06EF7"/>
    <w:rsid w:val="00F0795F"/>
    <w:rsid w:val="00F07D30"/>
    <w:rsid w:val="00F10831"/>
    <w:rsid w:val="00F10FEF"/>
    <w:rsid w:val="00F11A37"/>
    <w:rsid w:val="00F135EE"/>
    <w:rsid w:val="00F16D43"/>
    <w:rsid w:val="00F17659"/>
    <w:rsid w:val="00F1786D"/>
    <w:rsid w:val="00F17C9A"/>
    <w:rsid w:val="00F17FB0"/>
    <w:rsid w:val="00F2195B"/>
    <w:rsid w:val="00F21D1B"/>
    <w:rsid w:val="00F238CE"/>
    <w:rsid w:val="00F244CA"/>
    <w:rsid w:val="00F2648C"/>
    <w:rsid w:val="00F26CDB"/>
    <w:rsid w:val="00F300AB"/>
    <w:rsid w:val="00F3019A"/>
    <w:rsid w:val="00F31409"/>
    <w:rsid w:val="00F31592"/>
    <w:rsid w:val="00F32177"/>
    <w:rsid w:val="00F33877"/>
    <w:rsid w:val="00F343DA"/>
    <w:rsid w:val="00F344AC"/>
    <w:rsid w:val="00F35488"/>
    <w:rsid w:val="00F3631B"/>
    <w:rsid w:val="00F36483"/>
    <w:rsid w:val="00F3674B"/>
    <w:rsid w:val="00F371C2"/>
    <w:rsid w:val="00F37DCB"/>
    <w:rsid w:val="00F41800"/>
    <w:rsid w:val="00F42678"/>
    <w:rsid w:val="00F42EA3"/>
    <w:rsid w:val="00F432B0"/>
    <w:rsid w:val="00F43C19"/>
    <w:rsid w:val="00F43DCE"/>
    <w:rsid w:val="00F44585"/>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6F2D"/>
    <w:rsid w:val="00F773FC"/>
    <w:rsid w:val="00F77540"/>
    <w:rsid w:val="00F77B0E"/>
    <w:rsid w:val="00F80853"/>
    <w:rsid w:val="00F81F86"/>
    <w:rsid w:val="00F82355"/>
    <w:rsid w:val="00F85008"/>
    <w:rsid w:val="00F856D9"/>
    <w:rsid w:val="00F856E8"/>
    <w:rsid w:val="00F85B32"/>
    <w:rsid w:val="00F876D7"/>
    <w:rsid w:val="00F878CC"/>
    <w:rsid w:val="00F87F37"/>
    <w:rsid w:val="00F91876"/>
    <w:rsid w:val="00F91AA7"/>
    <w:rsid w:val="00F93D9C"/>
    <w:rsid w:val="00F94538"/>
    <w:rsid w:val="00F94B71"/>
    <w:rsid w:val="00F94D86"/>
    <w:rsid w:val="00F95918"/>
    <w:rsid w:val="00F95BB9"/>
    <w:rsid w:val="00F964C2"/>
    <w:rsid w:val="00F96875"/>
    <w:rsid w:val="00F96DCC"/>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BBE"/>
    <w:rsid w:val="00FC0E09"/>
    <w:rsid w:val="00FC1BA3"/>
    <w:rsid w:val="00FC1D8F"/>
    <w:rsid w:val="00FC2E8D"/>
    <w:rsid w:val="00FC3F71"/>
    <w:rsid w:val="00FC3FA0"/>
    <w:rsid w:val="00FC4FFE"/>
    <w:rsid w:val="00FC71BA"/>
    <w:rsid w:val="00FD0338"/>
    <w:rsid w:val="00FD0A9B"/>
    <w:rsid w:val="00FD10BB"/>
    <w:rsid w:val="00FD1A6B"/>
    <w:rsid w:val="00FD1CC9"/>
    <w:rsid w:val="00FD2029"/>
    <w:rsid w:val="00FD26EF"/>
    <w:rsid w:val="00FD2887"/>
    <w:rsid w:val="00FD2CCA"/>
    <w:rsid w:val="00FD4052"/>
    <w:rsid w:val="00FD4D68"/>
    <w:rsid w:val="00FD59BC"/>
    <w:rsid w:val="00FD61D7"/>
    <w:rsid w:val="00FD6632"/>
    <w:rsid w:val="00FD6DEC"/>
    <w:rsid w:val="00FE064F"/>
    <w:rsid w:val="00FE0C98"/>
    <w:rsid w:val="00FE105A"/>
    <w:rsid w:val="00FE1452"/>
    <w:rsid w:val="00FE221C"/>
    <w:rsid w:val="00FE3899"/>
    <w:rsid w:val="00FE3A53"/>
    <w:rsid w:val="00FE3A5D"/>
    <w:rsid w:val="00FE3EDD"/>
    <w:rsid w:val="00FE41C3"/>
    <w:rsid w:val="00FE44EC"/>
    <w:rsid w:val="00FE4523"/>
    <w:rsid w:val="00FE4E3D"/>
    <w:rsid w:val="00FE52B1"/>
    <w:rsid w:val="00FE5C5F"/>
    <w:rsid w:val="00FE73AF"/>
    <w:rsid w:val="00FF002A"/>
    <w:rsid w:val="00FF07DD"/>
    <w:rsid w:val="00FF08CF"/>
    <w:rsid w:val="00FF12DC"/>
    <w:rsid w:val="00FF2D2E"/>
    <w:rsid w:val="00FF4E52"/>
    <w:rsid w:val="00FF5452"/>
    <w:rsid w:val="00FF5951"/>
    <w:rsid w:val="00FF627A"/>
    <w:rsid w:val="00FF6408"/>
    <w:rsid w:val="00FF67CC"/>
    <w:rsid w:val="00FF7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36B4A"/>
  <w15:chartTrackingRefBased/>
  <w15:docId w15:val="{A7FFAD73-AEB6-4C73-9C71-C83877B6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aliases w:val="Heading 5 Char1"/>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9"/>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AE3715"/>
    <w:pPr>
      <w:tabs>
        <w:tab w:val="left" w:pos="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lang w:val="en-US"/>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eastAsia="en-US"/>
    </w:rPr>
  </w:style>
  <w:style w:type="table" w:customStyle="1" w:styleId="SmartTextTable1">
    <w:name w:val="Smart Text Table1"/>
    <w:basedOn w:val="TableNormal"/>
    <w:next w:val="TableGrid"/>
    <w:uiPriority w:val="39"/>
    <w:rsid w:val="00D27170"/>
    <w:rPr>
      <w:rFonts w:ascii="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8E6815"/>
    <w:pPr>
      <w:tabs>
        <w:tab w:val="right" w:leader="dot" w:pos="9628"/>
      </w:tabs>
      <w:spacing w:after="100"/>
      <w:ind w:right="-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859785">
      <w:bodyDiv w:val="1"/>
      <w:marLeft w:val="0"/>
      <w:marRight w:val="0"/>
      <w:marTop w:val="0"/>
      <w:marBottom w:val="0"/>
      <w:divBdr>
        <w:top w:val="none" w:sz="0" w:space="0" w:color="auto"/>
        <w:left w:val="none" w:sz="0" w:space="0" w:color="auto"/>
        <w:bottom w:val="none" w:sz="0" w:space="0" w:color="auto"/>
        <w:right w:val="none" w:sz="0" w:space="0" w:color="auto"/>
      </w:divBdr>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index"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hyperlink" Target="https://cvpp.eviesiejipirkimai.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55CE8F74-ADCB-413A-AF80-F936ACDA2D2F}">
  <ds:schemaRefs>
    <ds:schemaRef ds:uri="http://schemas.openxmlformats.org/officeDocument/2006/bibliography"/>
  </ds:schemaRefs>
</ds:datastoreItem>
</file>

<file path=customXml/itemProps11.xml><?xml version="1.0" encoding="utf-8"?>
<ds:datastoreItem xmlns:ds="http://schemas.openxmlformats.org/officeDocument/2006/customXml" ds:itemID="{0C7A5AC8-566D-4E4B-AAB4-FE2932B86E2E}">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02344E40-2194-4E76-A27A-6EF47CD309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FE3702-BAE6-4839-A058-3535CD8A0C67}">
  <ds:schemaRefs>
    <ds:schemaRef ds:uri="http://schemas.openxmlformats.org/officeDocument/2006/bibliography"/>
  </ds:schemaRefs>
</ds:datastoreItem>
</file>

<file path=customXml/itemProps5.xml><?xml version="1.0" encoding="utf-8"?>
<ds:datastoreItem xmlns:ds="http://schemas.openxmlformats.org/officeDocument/2006/customXml" ds:itemID="{CBF0B9E8-E093-4DA8-8D39-47E3D70663DB}">
  <ds:schemaRefs>
    <ds:schemaRef ds:uri="http://schemas.openxmlformats.org/officeDocument/2006/bibliography"/>
  </ds:schemaRefs>
</ds:datastoreItem>
</file>

<file path=customXml/itemProps6.xml><?xml version="1.0" encoding="utf-8"?>
<ds:datastoreItem xmlns:ds="http://schemas.openxmlformats.org/officeDocument/2006/customXml" ds:itemID="{D1B99E42-CD9A-42CF-B3D4-970535604989}">
  <ds:schemaRefs>
    <ds:schemaRef ds:uri="http://schemas.openxmlformats.org/officeDocument/2006/bibliography"/>
  </ds:schemaRefs>
</ds:datastoreItem>
</file>

<file path=customXml/itemProps7.xml><?xml version="1.0" encoding="utf-8"?>
<ds:datastoreItem xmlns:ds="http://schemas.openxmlformats.org/officeDocument/2006/customXml" ds:itemID="{6262FDDB-2001-4EC1-B15F-8D3D06EC2E94}">
  <ds:schemaRefs>
    <ds:schemaRef ds:uri="http://schemas.openxmlformats.org/officeDocument/2006/bibliography"/>
  </ds:schemaRefs>
</ds:datastoreItem>
</file>

<file path=customXml/itemProps8.xml><?xml version="1.0" encoding="utf-8"?>
<ds:datastoreItem xmlns:ds="http://schemas.openxmlformats.org/officeDocument/2006/customXml" ds:itemID="{BBCC2604-8BFF-4A57-87D0-8FEE9520CD1E}">
  <ds:schemaRefs>
    <ds:schemaRef ds:uri="http://schemas.openxmlformats.org/officeDocument/2006/bibliography"/>
  </ds:schemaRefs>
</ds:datastoreItem>
</file>

<file path=customXml/itemProps9.xml><?xml version="1.0" encoding="utf-8"?>
<ds:datastoreItem xmlns:ds="http://schemas.openxmlformats.org/officeDocument/2006/customXml" ds:itemID="{5E1A4F1B-8D3F-4C92-8A8B-DB2D2C1D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25121</Words>
  <Characters>14319</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39362</CharactersWithSpaces>
  <SharedDoc>false</SharedDoc>
  <HLinks>
    <vt:vector size="96" baseType="variant">
      <vt:variant>
        <vt:i4>7340070</vt:i4>
      </vt:variant>
      <vt:variant>
        <vt:i4>90</vt:i4>
      </vt:variant>
      <vt:variant>
        <vt:i4>0</vt:i4>
      </vt:variant>
      <vt:variant>
        <vt:i4>5</vt:i4>
      </vt:variant>
      <vt:variant>
        <vt:lpwstr>http://www.vpt.lrv.lt/</vt:lpwstr>
      </vt:variant>
      <vt:variant>
        <vt:lpwstr/>
      </vt:variant>
      <vt:variant>
        <vt:i4>1245279</vt:i4>
      </vt:variant>
      <vt:variant>
        <vt:i4>87</vt:i4>
      </vt:variant>
      <vt:variant>
        <vt:i4>0</vt:i4>
      </vt:variant>
      <vt:variant>
        <vt:i4>5</vt:i4>
      </vt:variant>
      <vt:variant>
        <vt:lpwstr>https://www.e-tar.lt/portal/lt/index</vt:lpwstr>
      </vt:variant>
      <vt:variant>
        <vt:lpwstr/>
      </vt:variant>
      <vt:variant>
        <vt:i4>1245234</vt:i4>
      </vt:variant>
      <vt:variant>
        <vt:i4>80</vt:i4>
      </vt:variant>
      <vt:variant>
        <vt:i4>0</vt:i4>
      </vt:variant>
      <vt:variant>
        <vt:i4>5</vt:i4>
      </vt:variant>
      <vt:variant>
        <vt:lpwstr/>
      </vt:variant>
      <vt:variant>
        <vt:lpwstr>_Toc504577467</vt:lpwstr>
      </vt:variant>
      <vt:variant>
        <vt:i4>1245234</vt:i4>
      </vt:variant>
      <vt:variant>
        <vt:i4>74</vt:i4>
      </vt:variant>
      <vt:variant>
        <vt:i4>0</vt:i4>
      </vt:variant>
      <vt:variant>
        <vt:i4>5</vt:i4>
      </vt:variant>
      <vt:variant>
        <vt:lpwstr/>
      </vt:variant>
      <vt:variant>
        <vt:lpwstr>_Toc504577466</vt:lpwstr>
      </vt:variant>
      <vt:variant>
        <vt:i4>1245234</vt:i4>
      </vt:variant>
      <vt:variant>
        <vt:i4>68</vt:i4>
      </vt:variant>
      <vt:variant>
        <vt:i4>0</vt:i4>
      </vt:variant>
      <vt:variant>
        <vt:i4>5</vt:i4>
      </vt:variant>
      <vt:variant>
        <vt:lpwstr/>
      </vt:variant>
      <vt:variant>
        <vt:lpwstr>_Toc504577465</vt:lpwstr>
      </vt:variant>
      <vt:variant>
        <vt:i4>1245234</vt:i4>
      </vt:variant>
      <vt:variant>
        <vt:i4>62</vt:i4>
      </vt:variant>
      <vt:variant>
        <vt:i4>0</vt:i4>
      </vt:variant>
      <vt:variant>
        <vt:i4>5</vt:i4>
      </vt:variant>
      <vt:variant>
        <vt:lpwstr/>
      </vt:variant>
      <vt:variant>
        <vt:lpwstr>_Toc504577464</vt:lpwstr>
      </vt:variant>
      <vt:variant>
        <vt:i4>1245234</vt:i4>
      </vt:variant>
      <vt:variant>
        <vt:i4>56</vt:i4>
      </vt:variant>
      <vt:variant>
        <vt:i4>0</vt:i4>
      </vt:variant>
      <vt:variant>
        <vt:i4>5</vt:i4>
      </vt:variant>
      <vt:variant>
        <vt:lpwstr/>
      </vt:variant>
      <vt:variant>
        <vt:lpwstr>_Toc504577463</vt:lpwstr>
      </vt:variant>
      <vt:variant>
        <vt:i4>1245234</vt:i4>
      </vt:variant>
      <vt:variant>
        <vt:i4>50</vt:i4>
      </vt:variant>
      <vt:variant>
        <vt:i4>0</vt:i4>
      </vt:variant>
      <vt:variant>
        <vt:i4>5</vt:i4>
      </vt:variant>
      <vt:variant>
        <vt:lpwstr/>
      </vt:variant>
      <vt:variant>
        <vt:lpwstr>_Toc504577462</vt:lpwstr>
      </vt:variant>
      <vt:variant>
        <vt:i4>1245234</vt:i4>
      </vt:variant>
      <vt:variant>
        <vt:i4>44</vt:i4>
      </vt:variant>
      <vt:variant>
        <vt:i4>0</vt:i4>
      </vt:variant>
      <vt:variant>
        <vt:i4>5</vt:i4>
      </vt:variant>
      <vt:variant>
        <vt:lpwstr/>
      </vt:variant>
      <vt:variant>
        <vt:lpwstr>_Toc504577461</vt:lpwstr>
      </vt:variant>
      <vt:variant>
        <vt:i4>1245234</vt:i4>
      </vt:variant>
      <vt:variant>
        <vt:i4>38</vt:i4>
      </vt:variant>
      <vt:variant>
        <vt:i4>0</vt:i4>
      </vt:variant>
      <vt:variant>
        <vt:i4>5</vt:i4>
      </vt:variant>
      <vt:variant>
        <vt:lpwstr/>
      </vt:variant>
      <vt:variant>
        <vt:lpwstr>_Toc504577460</vt:lpwstr>
      </vt:variant>
      <vt:variant>
        <vt:i4>1048626</vt:i4>
      </vt:variant>
      <vt:variant>
        <vt:i4>32</vt:i4>
      </vt:variant>
      <vt:variant>
        <vt:i4>0</vt:i4>
      </vt:variant>
      <vt:variant>
        <vt:i4>5</vt:i4>
      </vt:variant>
      <vt:variant>
        <vt:lpwstr/>
      </vt:variant>
      <vt:variant>
        <vt:lpwstr>_Toc504577459</vt:lpwstr>
      </vt:variant>
      <vt:variant>
        <vt:i4>1048626</vt:i4>
      </vt:variant>
      <vt:variant>
        <vt:i4>26</vt:i4>
      </vt:variant>
      <vt:variant>
        <vt:i4>0</vt:i4>
      </vt:variant>
      <vt:variant>
        <vt:i4>5</vt:i4>
      </vt:variant>
      <vt:variant>
        <vt:lpwstr/>
      </vt:variant>
      <vt:variant>
        <vt:lpwstr>_Toc504577458</vt:lpwstr>
      </vt:variant>
      <vt:variant>
        <vt:i4>1048626</vt:i4>
      </vt:variant>
      <vt:variant>
        <vt:i4>20</vt:i4>
      </vt:variant>
      <vt:variant>
        <vt:i4>0</vt:i4>
      </vt:variant>
      <vt:variant>
        <vt:i4>5</vt:i4>
      </vt:variant>
      <vt:variant>
        <vt:lpwstr/>
      </vt:variant>
      <vt:variant>
        <vt:lpwstr>_Toc504577457</vt:lpwstr>
      </vt:variant>
      <vt:variant>
        <vt:i4>1048626</vt:i4>
      </vt:variant>
      <vt:variant>
        <vt:i4>14</vt:i4>
      </vt:variant>
      <vt:variant>
        <vt:i4>0</vt:i4>
      </vt:variant>
      <vt:variant>
        <vt:i4>5</vt:i4>
      </vt:variant>
      <vt:variant>
        <vt:lpwstr/>
      </vt:variant>
      <vt:variant>
        <vt:lpwstr>_Toc504577456</vt:lpwstr>
      </vt:variant>
      <vt:variant>
        <vt:i4>1048626</vt:i4>
      </vt:variant>
      <vt:variant>
        <vt:i4>8</vt:i4>
      </vt:variant>
      <vt:variant>
        <vt:i4>0</vt:i4>
      </vt:variant>
      <vt:variant>
        <vt:i4>5</vt:i4>
      </vt:variant>
      <vt:variant>
        <vt:lpwstr/>
      </vt:variant>
      <vt:variant>
        <vt:lpwstr>_Toc504577455</vt:lpwstr>
      </vt:variant>
      <vt:variant>
        <vt:i4>1048626</vt:i4>
      </vt:variant>
      <vt:variant>
        <vt:i4>2</vt:i4>
      </vt:variant>
      <vt:variant>
        <vt:i4>0</vt:i4>
      </vt:variant>
      <vt:variant>
        <vt:i4>5</vt:i4>
      </vt:variant>
      <vt:variant>
        <vt:lpwstr/>
      </vt:variant>
      <vt:variant>
        <vt:lpwstr>_Toc504577454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cp:lastModifiedBy>Viktorija Uzdilienė</cp:lastModifiedBy>
  <cp:revision>14</cp:revision>
  <cp:lastPrinted>2018-03-29T04:54:00Z</cp:lastPrinted>
  <dcterms:created xsi:type="dcterms:W3CDTF">2023-09-07T08:34:00Z</dcterms:created>
  <dcterms:modified xsi:type="dcterms:W3CDTF">2023-10-18T08:31:00Z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