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6739A91B" w:rsidR="00CE4A8E" w:rsidRPr="005244DC" w:rsidRDefault="002B65D3" w:rsidP="005B1F7F">
            <w:pPr>
              <w:jc w:val="center"/>
              <w:rPr>
                <w:rFonts w:ascii="Calibri Light" w:hAnsi="Calibri Light" w:cs="Calibri Light"/>
                <w:b/>
                <w:lang w:val="lt-LT"/>
              </w:rPr>
            </w:pPr>
            <w:r>
              <w:rPr>
                <w:rFonts w:ascii="Calibri Light" w:hAnsi="Calibri Light" w:cs="Calibri Light"/>
                <w:b/>
                <w:lang w:val="lt-LT"/>
              </w:rPr>
              <w:t>Nešiojamasis jonų mainų spektrometras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C5307"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5C5307">
        <w:rPr>
          <w:rFonts w:ascii="Calibri Light" w:hAnsi="Calibri Light" w:cs="Calibri Light"/>
          <w:b/>
          <w:sz w:val="16"/>
          <w:szCs w:val="16"/>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65060679"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87"/>
        <w:gridCol w:w="1704"/>
        <w:gridCol w:w="1227"/>
        <w:gridCol w:w="1086"/>
        <w:gridCol w:w="1284"/>
        <w:gridCol w:w="1282"/>
        <w:gridCol w:w="1279"/>
        <w:gridCol w:w="1279"/>
      </w:tblGrid>
      <w:tr w:rsidR="002B65D3" w:rsidRPr="00BD651A" w14:paraId="65E71964" w14:textId="67FCB208" w:rsidTr="002B65D3">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2B65D3" w:rsidRPr="00BD651A" w:rsidRDefault="002B65D3" w:rsidP="00BD651A">
            <w:pPr>
              <w:jc w:val="center"/>
              <w:rPr>
                <w:rFonts w:ascii="Calibri Light" w:hAnsi="Calibri Light" w:cs="Calibri Light"/>
                <w:b/>
                <w:color w:val="000000"/>
                <w:sz w:val="22"/>
              </w:rPr>
            </w:pPr>
            <w:r w:rsidRPr="00BD651A">
              <w:rPr>
                <w:rFonts w:ascii="Calibri Light" w:hAnsi="Calibri Light" w:cs="Calibri Light"/>
                <w:b/>
                <w:color w:val="000000"/>
                <w:sz w:val="22"/>
              </w:rPr>
              <w:t>Eil. Nr.</w:t>
            </w:r>
          </w:p>
        </w:tc>
        <w:tc>
          <w:tcPr>
            <w:tcW w:w="8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2B65D3" w:rsidRPr="00BD651A" w:rsidRDefault="002B65D3" w:rsidP="00BD651A">
            <w:pPr>
              <w:jc w:val="center"/>
              <w:rPr>
                <w:rFonts w:ascii="Calibri Light" w:hAnsi="Calibri Light" w:cs="Calibri Light"/>
                <w:b/>
                <w:iCs/>
                <w:sz w:val="22"/>
              </w:rPr>
            </w:pPr>
            <w:r w:rsidRPr="00BD651A">
              <w:rPr>
                <w:rFonts w:ascii="Calibri Light" w:hAnsi="Calibri Light" w:cs="Calibri Light"/>
                <w:b/>
                <w:bCs/>
                <w:sz w:val="22"/>
              </w:rPr>
              <w:t>Pavadinimas</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297B" w14:textId="77777777" w:rsidR="002B65D3" w:rsidRDefault="002B65D3" w:rsidP="00BD651A">
            <w:pPr>
              <w:jc w:val="center"/>
              <w:rPr>
                <w:rFonts w:ascii="Calibri Light" w:hAnsi="Calibri Light" w:cs="Calibri Light"/>
                <w:b/>
                <w:szCs w:val="20"/>
              </w:rPr>
            </w:pPr>
          </w:p>
          <w:p w14:paraId="51F9F7CB" w14:textId="77777777" w:rsidR="002B65D3" w:rsidRDefault="002B65D3" w:rsidP="00BD651A">
            <w:pPr>
              <w:jc w:val="center"/>
              <w:rPr>
                <w:rFonts w:ascii="Calibri Light" w:hAnsi="Calibri Light" w:cs="Calibri Light"/>
                <w:b/>
                <w:szCs w:val="20"/>
              </w:rPr>
            </w:pPr>
          </w:p>
          <w:p w14:paraId="000D813A" w14:textId="7DA40BBF" w:rsidR="002B65D3" w:rsidRPr="005D7134" w:rsidRDefault="002B65D3" w:rsidP="005105D3">
            <w:pPr>
              <w:jc w:val="both"/>
              <w:rPr>
                <w:rFonts w:ascii="Calibri Light" w:hAnsi="Calibri Light" w:cs="Calibri Light"/>
                <w:b/>
                <w:szCs w:val="20"/>
              </w:rPr>
            </w:pPr>
            <w:r>
              <w:rPr>
                <w:rFonts w:ascii="Calibri Light" w:hAnsi="Calibri Light" w:cs="Calibri Light"/>
                <w:b/>
                <w:szCs w:val="20"/>
              </w:rPr>
              <w:t>Mato</w:t>
            </w:r>
            <w:r w:rsidRPr="005D7134">
              <w:rPr>
                <w:rFonts w:ascii="Calibri Light" w:hAnsi="Calibri Light" w:cs="Calibri Light"/>
                <w:b/>
                <w:szCs w:val="20"/>
              </w:rPr>
              <w:t xml:space="preserve"> vnt.</w:t>
            </w:r>
          </w:p>
        </w:tc>
        <w:tc>
          <w:tcPr>
            <w:tcW w:w="5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5FC9D" w14:textId="77777777" w:rsidR="002B65D3" w:rsidRDefault="002B65D3" w:rsidP="00BD651A">
            <w:pPr>
              <w:jc w:val="center"/>
              <w:rPr>
                <w:rFonts w:ascii="Calibri Light" w:hAnsi="Calibri Light" w:cs="Calibri Light"/>
                <w:b/>
              </w:rPr>
            </w:pPr>
          </w:p>
          <w:p w14:paraId="4163E922" w14:textId="77777777" w:rsidR="002B65D3" w:rsidRDefault="002B65D3" w:rsidP="00BD651A">
            <w:pPr>
              <w:jc w:val="center"/>
              <w:rPr>
                <w:rFonts w:ascii="Calibri Light" w:hAnsi="Calibri Light" w:cs="Calibri Light"/>
                <w:b/>
              </w:rPr>
            </w:pPr>
          </w:p>
          <w:p w14:paraId="2533B8F4" w14:textId="3F3F4AAC" w:rsidR="002B65D3" w:rsidRPr="00BD651A" w:rsidRDefault="005105D3" w:rsidP="005105D3">
            <w:pPr>
              <w:jc w:val="both"/>
              <w:rPr>
                <w:rFonts w:ascii="Calibri Light" w:hAnsi="Calibri Light" w:cs="Calibri Light"/>
                <w:b/>
              </w:rPr>
            </w:pPr>
            <w:r>
              <w:rPr>
                <w:rFonts w:ascii="Calibri Light" w:hAnsi="Calibri Light" w:cs="Calibri Light"/>
                <w:b/>
              </w:rPr>
              <w:t>Kiekis</w:t>
            </w:r>
          </w:p>
        </w:tc>
        <w:tc>
          <w:tcPr>
            <w:tcW w:w="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9E5B3" w14:textId="45C94463" w:rsidR="002B65D3" w:rsidRDefault="002B65D3" w:rsidP="00BD651A">
            <w:pPr>
              <w:jc w:val="center"/>
              <w:rPr>
                <w:rFonts w:ascii="Calibri Light" w:hAnsi="Calibri Light" w:cs="Calibri Light"/>
                <w:b/>
              </w:rPr>
            </w:pPr>
            <w:r>
              <w:rPr>
                <w:rFonts w:ascii="Calibri Light" w:hAnsi="Calibri Light" w:cs="Calibri Light"/>
                <w:b/>
              </w:rPr>
              <w:t xml:space="preserve">Mato vieneto </w:t>
            </w:r>
            <w:r w:rsidR="005105D3">
              <w:rPr>
                <w:rFonts w:ascii="Calibri Light" w:hAnsi="Calibri Light" w:cs="Calibri Light"/>
                <w:b/>
              </w:rPr>
              <w:t>kaina</w:t>
            </w:r>
            <w:r>
              <w:rPr>
                <w:rFonts w:ascii="Calibri Light" w:hAnsi="Calibri Light" w:cs="Calibri Light"/>
                <w:b/>
              </w:rPr>
              <w:t>, Eur (</w:t>
            </w:r>
            <w:r w:rsidR="005105D3">
              <w:rPr>
                <w:rFonts w:ascii="Calibri Light" w:hAnsi="Calibri Light" w:cs="Calibri Light"/>
                <w:b/>
              </w:rPr>
              <w:t>be</w:t>
            </w:r>
            <w:r>
              <w:rPr>
                <w:rFonts w:ascii="Calibri Light" w:hAnsi="Calibri Light" w:cs="Calibri Light"/>
                <w:b/>
              </w:rPr>
              <w:t xml:space="preserve"> PVM)</w:t>
            </w:r>
          </w:p>
          <w:p w14:paraId="0D27AE16" w14:textId="731E155D" w:rsidR="002B65D3" w:rsidRPr="003E7D6F" w:rsidRDefault="002B65D3" w:rsidP="00BD651A">
            <w:pPr>
              <w:jc w:val="center"/>
              <w:rPr>
                <w:rFonts w:ascii="Calibri Light" w:hAnsi="Calibri Light" w:cs="Calibri Light"/>
                <w:bCs/>
                <w:i/>
                <w:iCs/>
              </w:rPr>
            </w:pP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664D7" w14:textId="0F12E5A9" w:rsidR="005105D3" w:rsidRDefault="005105D3" w:rsidP="005105D3">
            <w:pPr>
              <w:jc w:val="center"/>
              <w:rPr>
                <w:rFonts w:ascii="Calibri Light" w:hAnsi="Calibri Light" w:cs="Calibri Light"/>
                <w:b/>
              </w:rPr>
            </w:pPr>
            <w:r>
              <w:rPr>
                <w:rFonts w:ascii="Calibri Light" w:hAnsi="Calibri Light" w:cs="Calibri Light"/>
                <w:b/>
              </w:rPr>
              <w:t>Mato vieneto kaina, Eur (su PVM)</w:t>
            </w:r>
          </w:p>
          <w:p w14:paraId="03DD37D1" w14:textId="77777777" w:rsidR="002B65D3" w:rsidRDefault="002B65D3" w:rsidP="00BD651A">
            <w:pPr>
              <w:jc w:val="center"/>
              <w:rPr>
                <w:rFonts w:ascii="Calibri Light" w:hAnsi="Calibri Light" w:cs="Calibri Light"/>
                <w:b/>
              </w:rPr>
            </w:pP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0B2B7" w14:textId="77777777" w:rsidR="005105D3" w:rsidRPr="005105D3" w:rsidRDefault="005105D3" w:rsidP="005105D3">
            <w:pPr>
              <w:jc w:val="center"/>
              <w:rPr>
                <w:rFonts w:ascii="Calibri Light" w:eastAsia="Times New Roman" w:hAnsi="Calibri Light" w:cs="Calibri Light"/>
                <w:b/>
                <w:bCs/>
                <w:lang w:eastAsia="ar-SA"/>
              </w:rPr>
            </w:pPr>
            <w:r w:rsidRPr="005105D3">
              <w:rPr>
                <w:rFonts w:ascii="Calibri Light" w:eastAsia="Times New Roman" w:hAnsi="Calibri Light" w:cs="Calibri Light"/>
                <w:b/>
                <w:bCs/>
                <w:lang w:eastAsia="ar-SA"/>
              </w:rPr>
              <w:t>Viso,</w:t>
            </w:r>
          </w:p>
          <w:p w14:paraId="63F4FF4E" w14:textId="77777777" w:rsidR="005105D3" w:rsidRPr="005105D3" w:rsidRDefault="005105D3" w:rsidP="005105D3">
            <w:pPr>
              <w:jc w:val="center"/>
              <w:rPr>
                <w:rFonts w:ascii="Calibri Light" w:eastAsia="Times New Roman" w:hAnsi="Calibri Light" w:cs="Calibri Light"/>
                <w:b/>
                <w:bCs/>
                <w:lang w:eastAsia="ar-SA"/>
              </w:rPr>
            </w:pPr>
            <w:r w:rsidRPr="005105D3">
              <w:rPr>
                <w:rFonts w:ascii="Calibri Light" w:eastAsia="Times New Roman" w:hAnsi="Calibri Light" w:cs="Calibri Light"/>
                <w:b/>
                <w:bCs/>
                <w:lang w:eastAsia="ar-SA"/>
              </w:rPr>
              <w:t>Eur</w:t>
            </w:r>
          </w:p>
          <w:p w14:paraId="19E4B4A4" w14:textId="77777777" w:rsidR="002B65D3" w:rsidRDefault="005105D3" w:rsidP="005105D3">
            <w:pPr>
              <w:jc w:val="center"/>
              <w:rPr>
                <w:rFonts w:ascii="Calibri Light" w:eastAsia="Times New Roman" w:hAnsi="Calibri Light" w:cs="Calibri Light"/>
                <w:b/>
                <w:bCs/>
                <w:szCs w:val="20"/>
                <w:lang w:eastAsia="ar-SA"/>
              </w:rPr>
            </w:pPr>
            <w:r w:rsidRPr="005105D3">
              <w:rPr>
                <w:rFonts w:ascii="Calibri Light" w:eastAsia="Times New Roman" w:hAnsi="Calibri Light" w:cs="Calibri Light"/>
                <w:b/>
                <w:bCs/>
                <w:szCs w:val="20"/>
                <w:lang w:eastAsia="ar-SA"/>
              </w:rPr>
              <w:t>(be PVM)</w:t>
            </w:r>
          </w:p>
          <w:p w14:paraId="0763D1B9" w14:textId="77777777" w:rsidR="005105D3" w:rsidRDefault="005105D3" w:rsidP="005105D3">
            <w:pPr>
              <w:jc w:val="center"/>
              <w:rPr>
                <w:rFonts w:ascii="Calibri Light" w:hAnsi="Calibri Light" w:cs="Calibri Light"/>
                <w:b/>
                <w:szCs w:val="20"/>
              </w:rPr>
            </w:pPr>
          </w:p>
          <w:p w14:paraId="0E39E045" w14:textId="38D9677C" w:rsidR="005105D3" w:rsidRPr="005105D3" w:rsidRDefault="005105D3" w:rsidP="005105D3">
            <w:pPr>
              <w:jc w:val="center"/>
              <w:rPr>
                <w:rFonts w:ascii="Calibri Light" w:hAnsi="Calibri Light" w:cs="Calibri Light"/>
                <w:b/>
                <w:szCs w:val="20"/>
              </w:rPr>
            </w:pPr>
            <w:r w:rsidRPr="005105D3">
              <w:rPr>
                <w:rFonts w:ascii="Calibri Light" w:hAnsi="Calibri Light" w:cs="Calibri Light"/>
                <w:b/>
                <w:szCs w:val="20"/>
              </w:rPr>
              <w:t>4×5</w:t>
            </w: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3D5A0" w14:textId="77777777" w:rsidR="005105D3" w:rsidRPr="005105D3" w:rsidRDefault="005105D3" w:rsidP="005105D3">
            <w:pPr>
              <w:jc w:val="center"/>
              <w:rPr>
                <w:rFonts w:ascii="Calibri Light" w:hAnsi="Calibri Light" w:cs="Calibri Light"/>
                <w:b/>
              </w:rPr>
            </w:pPr>
            <w:r w:rsidRPr="005105D3">
              <w:rPr>
                <w:rFonts w:ascii="Calibri Light" w:hAnsi="Calibri Light" w:cs="Calibri Light"/>
                <w:b/>
              </w:rPr>
              <w:t>Viso,</w:t>
            </w:r>
          </w:p>
          <w:p w14:paraId="56974D8A" w14:textId="77777777" w:rsidR="005105D3" w:rsidRPr="005105D3" w:rsidRDefault="005105D3" w:rsidP="005105D3">
            <w:pPr>
              <w:jc w:val="center"/>
              <w:rPr>
                <w:rFonts w:ascii="Calibri Light" w:hAnsi="Calibri Light" w:cs="Calibri Light"/>
                <w:b/>
              </w:rPr>
            </w:pPr>
            <w:r w:rsidRPr="005105D3">
              <w:rPr>
                <w:rFonts w:ascii="Calibri Light" w:hAnsi="Calibri Light" w:cs="Calibri Light"/>
                <w:b/>
              </w:rPr>
              <w:t>Eur</w:t>
            </w:r>
          </w:p>
          <w:p w14:paraId="05868EFD" w14:textId="54454D72" w:rsidR="005105D3" w:rsidRPr="005105D3" w:rsidRDefault="005105D3" w:rsidP="005105D3">
            <w:pPr>
              <w:jc w:val="center"/>
              <w:rPr>
                <w:rFonts w:ascii="Calibri Light" w:hAnsi="Calibri Light" w:cs="Calibri Light"/>
                <w:b/>
              </w:rPr>
            </w:pPr>
            <w:r w:rsidRPr="005105D3">
              <w:rPr>
                <w:rFonts w:ascii="Calibri Light" w:hAnsi="Calibri Light" w:cs="Calibri Light"/>
                <w:b/>
              </w:rPr>
              <w:t>(</w:t>
            </w:r>
            <w:r>
              <w:rPr>
                <w:rFonts w:ascii="Calibri Light" w:hAnsi="Calibri Light" w:cs="Calibri Light"/>
                <w:b/>
              </w:rPr>
              <w:t>su</w:t>
            </w:r>
            <w:r w:rsidRPr="005105D3">
              <w:rPr>
                <w:rFonts w:ascii="Calibri Light" w:hAnsi="Calibri Light" w:cs="Calibri Light"/>
                <w:b/>
              </w:rPr>
              <w:t xml:space="preserve"> PVM)</w:t>
            </w:r>
          </w:p>
          <w:p w14:paraId="162829F3" w14:textId="77777777" w:rsidR="005105D3" w:rsidRPr="005105D3" w:rsidRDefault="005105D3" w:rsidP="005105D3">
            <w:pPr>
              <w:jc w:val="center"/>
              <w:rPr>
                <w:rFonts w:ascii="Calibri Light" w:hAnsi="Calibri Light" w:cs="Calibri Light"/>
                <w:b/>
              </w:rPr>
            </w:pPr>
          </w:p>
          <w:p w14:paraId="6446D22B" w14:textId="7EB8DADB" w:rsidR="002B65D3" w:rsidRDefault="005105D3" w:rsidP="005105D3">
            <w:pPr>
              <w:jc w:val="center"/>
              <w:rPr>
                <w:rFonts w:ascii="Calibri Light" w:hAnsi="Calibri Light" w:cs="Calibri Light"/>
                <w:b/>
              </w:rPr>
            </w:pPr>
            <w:r w:rsidRPr="005105D3">
              <w:rPr>
                <w:rFonts w:ascii="Calibri Light" w:hAnsi="Calibri Light" w:cs="Calibri Light"/>
                <w:b/>
              </w:rPr>
              <w:t>4×</w:t>
            </w:r>
            <w:r>
              <w:rPr>
                <w:rFonts w:ascii="Calibri Light" w:hAnsi="Calibri Light" w:cs="Calibri Light"/>
                <w:b/>
              </w:rPr>
              <w:t>6</w:t>
            </w:r>
          </w:p>
        </w:tc>
      </w:tr>
      <w:tr w:rsidR="002B65D3" w:rsidRPr="00BD651A" w14:paraId="54DB78F2" w14:textId="0BF99FBB" w:rsidTr="002B65D3">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20EA6FA9" w14:textId="4BC8E8B5" w:rsidR="002B65D3" w:rsidRPr="003E7D6F" w:rsidRDefault="002B65D3" w:rsidP="003E7D6F">
            <w:pPr>
              <w:contextualSpacing/>
              <w:jc w:val="both"/>
              <w:rPr>
                <w:rFonts w:asciiTheme="majorHAnsi" w:hAnsiTheme="majorHAnsi" w:cstheme="majorHAnsi"/>
                <w:i/>
                <w:iCs/>
                <w:lang w:bidi="en-US"/>
              </w:rPr>
            </w:pPr>
            <w:r>
              <w:rPr>
                <w:rFonts w:asciiTheme="majorHAnsi" w:hAnsiTheme="majorHAnsi" w:cstheme="majorHAnsi"/>
                <w:lang w:bidi="en-US"/>
              </w:rPr>
              <w:t xml:space="preserve">  </w:t>
            </w:r>
            <w:r>
              <w:rPr>
                <w:rFonts w:asciiTheme="majorHAnsi" w:hAnsiTheme="majorHAnsi" w:cstheme="majorHAnsi"/>
                <w:i/>
                <w:iCs/>
                <w:lang w:bidi="en-US"/>
              </w:rPr>
              <w:t>1</w:t>
            </w:r>
          </w:p>
        </w:tc>
        <w:tc>
          <w:tcPr>
            <w:tcW w:w="885" w:type="pct"/>
            <w:tcBorders>
              <w:top w:val="single" w:sz="4" w:space="0" w:color="auto"/>
              <w:left w:val="single" w:sz="4" w:space="0" w:color="auto"/>
              <w:bottom w:val="single" w:sz="4" w:space="0" w:color="auto"/>
              <w:right w:val="single" w:sz="4" w:space="0" w:color="auto"/>
            </w:tcBorders>
            <w:vAlign w:val="center"/>
          </w:tcPr>
          <w:p w14:paraId="5CCA75F8" w14:textId="75943261"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2</w:t>
            </w:r>
          </w:p>
        </w:tc>
        <w:tc>
          <w:tcPr>
            <w:tcW w:w="637" w:type="pct"/>
            <w:tcBorders>
              <w:top w:val="single" w:sz="4" w:space="0" w:color="auto"/>
              <w:left w:val="single" w:sz="4" w:space="0" w:color="auto"/>
              <w:bottom w:val="single" w:sz="4" w:space="0" w:color="auto"/>
              <w:right w:val="single" w:sz="4" w:space="0" w:color="auto"/>
            </w:tcBorders>
            <w:vAlign w:val="center"/>
          </w:tcPr>
          <w:p w14:paraId="5E1C812F" w14:textId="515DB025"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3</w:t>
            </w:r>
          </w:p>
        </w:tc>
        <w:tc>
          <w:tcPr>
            <w:tcW w:w="564" w:type="pct"/>
            <w:tcBorders>
              <w:top w:val="single" w:sz="4" w:space="0" w:color="auto"/>
              <w:left w:val="single" w:sz="4" w:space="0" w:color="auto"/>
              <w:bottom w:val="single" w:sz="4" w:space="0" w:color="auto"/>
              <w:right w:val="single" w:sz="4" w:space="0" w:color="auto"/>
            </w:tcBorders>
          </w:tcPr>
          <w:p w14:paraId="0694DCF7" w14:textId="123B4D7E"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4</w:t>
            </w:r>
          </w:p>
        </w:tc>
        <w:tc>
          <w:tcPr>
            <w:tcW w:w="667" w:type="pct"/>
            <w:tcBorders>
              <w:top w:val="single" w:sz="4" w:space="0" w:color="auto"/>
              <w:left w:val="single" w:sz="4" w:space="0" w:color="auto"/>
              <w:bottom w:val="single" w:sz="4" w:space="0" w:color="auto"/>
              <w:right w:val="single" w:sz="4" w:space="0" w:color="auto"/>
            </w:tcBorders>
          </w:tcPr>
          <w:p w14:paraId="17EDB0FF" w14:textId="08188A48"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5</w:t>
            </w:r>
          </w:p>
        </w:tc>
        <w:tc>
          <w:tcPr>
            <w:tcW w:w="666" w:type="pct"/>
            <w:tcBorders>
              <w:top w:val="single" w:sz="4" w:space="0" w:color="auto"/>
              <w:left w:val="single" w:sz="4" w:space="0" w:color="auto"/>
              <w:bottom w:val="single" w:sz="4" w:space="0" w:color="auto"/>
              <w:right w:val="single" w:sz="4" w:space="0" w:color="auto"/>
            </w:tcBorders>
          </w:tcPr>
          <w:p w14:paraId="64F84E8A" w14:textId="7B522A79"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6</w:t>
            </w:r>
          </w:p>
        </w:tc>
        <w:tc>
          <w:tcPr>
            <w:tcW w:w="664" w:type="pct"/>
            <w:tcBorders>
              <w:top w:val="single" w:sz="4" w:space="0" w:color="auto"/>
              <w:left w:val="single" w:sz="4" w:space="0" w:color="auto"/>
              <w:bottom w:val="single" w:sz="4" w:space="0" w:color="auto"/>
              <w:right w:val="single" w:sz="4" w:space="0" w:color="auto"/>
            </w:tcBorders>
          </w:tcPr>
          <w:p w14:paraId="64937F3E" w14:textId="1A346B81"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7</w:t>
            </w:r>
          </w:p>
        </w:tc>
        <w:tc>
          <w:tcPr>
            <w:tcW w:w="664" w:type="pct"/>
            <w:tcBorders>
              <w:top w:val="single" w:sz="4" w:space="0" w:color="auto"/>
              <w:left w:val="single" w:sz="4" w:space="0" w:color="auto"/>
              <w:bottom w:val="single" w:sz="4" w:space="0" w:color="auto"/>
              <w:right w:val="single" w:sz="4" w:space="0" w:color="auto"/>
            </w:tcBorders>
          </w:tcPr>
          <w:p w14:paraId="02716FD3" w14:textId="6B7C525C"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8</w:t>
            </w:r>
          </w:p>
        </w:tc>
      </w:tr>
      <w:tr w:rsidR="002B65D3" w:rsidRPr="00BD651A" w14:paraId="22A7FDD7" w14:textId="54DBAF8B" w:rsidTr="002B65D3">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6DC5F20F" w14:textId="77777777" w:rsidR="002B65D3" w:rsidRPr="00BD651A" w:rsidRDefault="002B65D3" w:rsidP="00BD651A">
            <w:pPr>
              <w:numPr>
                <w:ilvl w:val="0"/>
                <w:numId w:val="13"/>
              </w:numPr>
              <w:ind w:left="0" w:firstLine="0"/>
              <w:contextualSpacing/>
              <w:jc w:val="center"/>
              <w:rPr>
                <w:rFonts w:asciiTheme="majorHAnsi" w:hAnsiTheme="majorHAnsi" w:cstheme="majorHAnsi"/>
                <w:sz w:val="22"/>
                <w:lang w:bidi="en-US"/>
              </w:rPr>
            </w:pPr>
          </w:p>
        </w:tc>
        <w:tc>
          <w:tcPr>
            <w:tcW w:w="885" w:type="pct"/>
            <w:tcBorders>
              <w:top w:val="single" w:sz="4" w:space="0" w:color="auto"/>
              <w:left w:val="single" w:sz="4" w:space="0" w:color="auto"/>
              <w:bottom w:val="single" w:sz="4" w:space="0" w:color="auto"/>
              <w:right w:val="single" w:sz="4" w:space="0" w:color="auto"/>
            </w:tcBorders>
            <w:vAlign w:val="center"/>
          </w:tcPr>
          <w:p w14:paraId="5DE41665" w14:textId="7FFB71B7" w:rsidR="002B65D3" w:rsidRPr="00BD651A" w:rsidRDefault="002B65D3" w:rsidP="00BD651A">
            <w:pPr>
              <w:jc w:val="center"/>
              <w:rPr>
                <w:rFonts w:asciiTheme="majorHAnsi" w:hAnsiTheme="majorHAnsi" w:cstheme="majorHAnsi"/>
                <w:color w:val="000000"/>
                <w:sz w:val="22"/>
              </w:rPr>
            </w:pPr>
            <w:r w:rsidRPr="002B65D3">
              <w:rPr>
                <w:rFonts w:ascii="Times New Roman" w:eastAsia="Times New Roman" w:hAnsi="Times New Roman" w:cs="Times New Roman"/>
                <w:iCs/>
                <w:kern w:val="3"/>
                <w:sz w:val="22"/>
                <w:lang w:eastAsia="ru-RU"/>
              </w:rPr>
              <w:t>Nešiojamasis jonų mainų spektrometras</w:t>
            </w:r>
            <w:r w:rsidRPr="002B65D3">
              <w:rPr>
                <w:rFonts w:ascii="Times New Roman" w:eastAsia="Calibri" w:hAnsi="Times New Roman" w:cs="Times New Roman"/>
                <w:sz w:val="22"/>
              </w:rPr>
              <w:t xml:space="preserve"> </w:t>
            </w:r>
            <w:r w:rsidRPr="002B65D3">
              <w:rPr>
                <w:rFonts w:ascii="Times New Roman" w:eastAsia="Times New Roman" w:hAnsi="Times New Roman" w:cs="Times New Roman"/>
                <w:sz w:val="22"/>
                <w:lang w:eastAsia="ar-SA"/>
              </w:rPr>
              <w:t>/</w:t>
            </w:r>
            <w:r w:rsidRPr="002B65D3">
              <w:rPr>
                <w:rFonts w:ascii="Times New Roman" w:eastAsia="Times New Roman" w:hAnsi="Times New Roman" w:cs="Times New Roman"/>
                <w:b/>
                <w:i/>
                <w:color w:val="FF0000"/>
                <w:sz w:val="22"/>
                <w:lang w:eastAsia="ar-SA"/>
              </w:rPr>
              <w:t>nurodyti  markę, modelį, modifikaciją ar kataloginį numerį pagal gamintoją (jeigu tokia gamintojo informacija yra), nurodyti gamintoją</w:t>
            </w:r>
            <w:r w:rsidRPr="002B65D3">
              <w:rPr>
                <w:rFonts w:ascii="Times New Roman" w:eastAsia="Times New Roman" w:hAnsi="Times New Roman" w:cs="Times New Roman"/>
                <w:sz w:val="22"/>
                <w:lang w:eastAsia="ar-SA"/>
              </w:rPr>
              <w:t>/</w:t>
            </w:r>
          </w:p>
        </w:tc>
        <w:tc>
          <w:tcPr>
            <w:tcW w:w="637" w:type="pct"/>
            <w:tcBorders>
              <w:top w:val="single" w:sz="4" w:space="0" w:color="auto"/>
              <w:left w:val="single" w:sz="4" w:space="0" w:color="auto"/>
              <w:bottom w:val="single" w:sz="4" w:space="0" w:color="auto"/>
              <w:right w:val="single" w:sz="4" w:space="0" w:color="auto"/>
            </w:tcBorders>
            <w:vAlign w:val="center"/>
          </w:tcPr>
          <w:p w14:paraId="61D85B0C" w14:textId="4E9466F9" w:rsidR="002B65D3" w:rsidRPr="00BD651A" w:rsidRDefault="002B65D3" w:rsidP="00BD651A">
            <w:pPr>
              <w:jc w:val="center"/>
              <w:rPr>
                <w:rFonts w:asciiTheme="majorHAnsi" w:hAnsiTheme="majorHAnsi" w:cstheme="majorHAnsi"/>
                <w:color w:val="000000"/>
                <w:sz w:val="22"/>
              </w:rPr>
            </w:pPr>
            <w:r>
              <w:rPr>
                <w:rFonts w:asciiTheme="majorHAnsi" w:hAnsiTheme="majorHAnsi" w:cstheme="majorHAnsi"/>
                <w:color w:val="000000"/>
                <w:sz w:val="22"/>
              </w:rPr>
              <w:t>vnt.</w:t>
            </w:r>
          </w:p>
        </w:tc>
        <w:tc>
          <w:tcPr>
            <w:tcW w:w="564" w:type="pct"/>
            <w:tcBorders>
              <w:top w:val="single" w:sz="4" w:space="0" w:color="auto"/>
              <w:left w:val="single" w:sz="4" w:space="0" w:color="auto"/>
              <w:bottom w:val="single" w:sz="4" w:space="0" w:color="auto"/>
              <w:right w:val="single" w:sz="4" w:space="0" w:color="auto"/>
            </w:tcBorders>
          </w:tcPr>
          <w:p w14:paraId="63223468" w14:textId="77777777" w:rsidR="005105D3" w:rsidRDefault="005105D3" w:rsidP="00BD651A">
            <w:pPr>
              <w:jc w:val="center"/>
              <w:rPr>
                <w:rFonts w:asciiTheme="majorHAnsi" w:hAnsiTheme="majorHAnsi" w:cstheme="majorHAnsi"/>
                <w:color w:val="000000"/>
              </w:rPr>
            </w:pPr>
          </w:p>
          <w:p w14:paraId="0F572AC1" w14:textId="77777777" w:rsidR="005105D3" w:rsidRDefault="005105D3" w:rsidP="00BD651A">
            <w:pPr>
              <w:jc w:val="center"/>
              <w:rPr>
                <w:rFonts w:asciiTheme="majorHAnsi" w:hAnsiTheme="majorHAnsi" w:cstheme="majorHAnsi"/>
                <w:color w:val="000000"/>
              </w:rPr>
            </w:pPr>
          </w:p>
          <w:p w14:paraId="65B52857" w14:textId="77777777" w:rsidR="005105D3" w:rsidRDefault="005105D3" w:rsidP="00BD651A">
            <w:pPr>
              <w:jc w:val="center"/>
              <w:rPr>
                <w:rFonts w:asciiTheme="majorHAnsi" w:hAnsiTheme="majorHAnsi" w:cstheme="majorHAnsi"/>
                <w:color w:val="000000"/>
              </w:rPr>
            </w:pPr>
          </w:p>
          <w:p w14:paraId="3F8288FD" w14:textId="77777777" w:rsidR="005105D3" w:rsidRDefault="005105D3" w:rsidP="00BD651A">
            <w:pPr>
              <w:jc w:val="center"/>
              <w:rPr>
                <w:rFonts w:asciiTheme="majorHAnsi" w:hAnsiTheme="majorHAnsi" w:cstheme="majorHAnsi"/>
                <w:color w:val="000000"/>
              </w:rPr>
            </w:pPr>
          </w:p>
          <w:p w14:paraId="3868C252" w14:textId="77777777" w:rsidR="005105D3" w:rsidRDefault="005105D3" w:rsidP="00BD651A">
            <w:pPr>
              <w:jc w:val="center"/>
              <w:rPr>
                <w:rFonts w:asciiTheme="majorHAnsi" w:hAnsiTheme="majorHAnsi" w:cstheme="majorHAnsi"/>
                <w:color w:val="000000"/>
              </w:rPr>
            </w:pPr>
          </w:p>
          <w:p w14:paraId="0D3543B3" w14:textId="77777777" w:rsidR="005105D3" w:rsidRDefault="005105D3" w:rsidP="00BD651A">
            <w:pPr>
              <w:jc w:val="center"/>
              <w:rPr>
                <w:rFonts w:asciiTheme="majorHAnsi" w:hAnsiTheme="majorHAnsi" w:cstheme="majorHAnsi"/>
                <w:color w:val="000000"/>
              </w:rPr>
            </w:pPr>
          </w:p>
          <w:p w14:paraId="051B6A5E" w14:textId="77777777" w:rsidR="005105D3" w:rsidRDefault="005105D3" w:rsidP="00BD651A">
            <w:pPr>
              <w:jc w:val="center"/>
              <w:rPr>
                <w:rFonts w:asciiTheme="majorHAnsi" w:hAnsiTheme="majorHAnsi" w:cstheme="majorHAnsi"/>
                <w:color w:val="000000"/>
              </w:rPr>
            </w:pPr>
          </w:p>
          <w:p w14:paraId="7DA70156" w14:textId="4F72E080" w:rsidR="002B65D3" w:rsidRPr="00BD651A" w:rsidRDefault="005105D3" w:rsidP="00BD651A">
            <w:pPr>
              <w:jc w:val="center"/>
              <w:rPr>
                <w:rFonts w:asciiTheme="majorHAnsi" w:hAnsiTheme="majorHAnsi" w:cstheme="majorHAnsi"/>
                <w:color w:val="000000"/>
              </w:rPr>
            </w:pPr>
            <w:r>
              <w:rPr>
                <w:rFonts w:asciiTheme="majorHAnsi" w:hAnsiTheme="majorHAnsi" w:cstheme="majorHAnsi"/>
                <w:color w:val="000000"/>
              </w:rPr>
              <w:t>2</w:t>
            </w:r>
          </w:p>
        </w:tc>
        <w:tc>
          <w:tcPr>
            <w:tcW w:w="667" w:type="pct"/>
            <w:tcBorders>
              <w:top w:val="single" w:sz="4" w:space="0" w:color="auto"/>
              <w:left w:val="single" w:sz="4" w:space="0" w:color="auto"/>
              <w:bottom w:val="single" w:sz="4" w:space="0" w:color="auto"/>
              <w:right w:val="single" w:sz="4" w:space="0" w:color="auto"/>
            </w:tcBorders>
          </w:tcPr>
          <w:p w14:paraId="43BED33D" w14:textId="4C4B3E6F" w:rsidR="002B65D3" w:rsidRPr="00BD651A" w:rsidRDefault="002B65D3" w:rsidP="00BD651A">
            <w:pPr>
              <w:jc w:val="center"/>
              <w:rPr>
                <w:rFonts w:asciiTheme="majorHAnsi" w:hAnsiTheme="majorHAnsi" w:cstheme="majorHAnsi"/>
                <w:color w:val="000000"/>
              </w:rPr>
            </w:pPr>
          </w:p>
        </w:tc>
        <w:tc>
          <w:tcPr>
            <w:tcW w:w="666" w:type="pct"/>
            <w:tcBorders>
              <w:top w:val="single" w:sz="4" w:space="0" w:color="auto"/>
              <w:left w:val="single" w:sz="4" w:space="0" w:color="auto"/>
              <w:bottom w:val="single" w:sz="4" w:space="0" w:color="auto"/>
              <w:right w:val="single" w:sz="4" w:space="0" w:color="auto"/>
            </w:tcBorders>
          </w:tcPr>
          <w:p w14:paraId="3BE12086" w14:textId="77777777" w:rsidR="002B65D3" w:rsidRPr="00BD651A" w:rsidRDefault="002B65D3" w:rsidP="00BD651A">
            <w:pPr>
              <w:jc w:val="center"/>
              <w:rPr>
                <w:rFonts w:asciiTheme="majorHAnsi" w:hAnsiTheme="majorHAnsi" w:cstheme="majorHAnsi"/>
                <w:color w:val="000000"/>
              </w:rPr>
            </w:pPr>
          </w:p>
        </w:tc>
        <w:tc>
          <w:tcPr>
            <w:tcW w:w="664" w:type="pct"/>
            <w:tcBorders>
              <w:top w:val="single" w:sz="4" w:space="0" w:color="auto"/>
              <w:left w:val="single" w:sz="4" w:space="0" w:color="auto"/>
              <w:bottom w:val="single" w:sz="4" w:space="0" w:color="auto"/>
              <w:right w:val="single" w:sz="4" w:space="0" w:color="auto"/>
            </w:tcBorders>
          </w:tcPr>
          <w:p w14:paraId="5C5F864E" w14:textId="77777777" w:rsidR="002B65D3" w:rsidRPr="00BD651A" w:rsidRDefault="002B65D3" w:rsidP="00BD651A">
            <w:pPr>
              <w:jc w:val="center"/>
              <w:rPr>
                <w:rFonts w:asciiTheme="majorHAnsi" w:hAnsiTheme="majorHAnsi" w:cstheme="majorHAnsi"/>
                <w:color w:val="000000"/>
              </w:rPr>
            </w:pPr>
          </w:p>
        </w:tc>
        <w:tc>
          <w:tcPr>
            <w:tcW w:w="664" w:type="pct"/>
            <w:tcBorders>
              <w:top w:val="single" w:sz="4" w:space="0" w:color="auto"/>
              <w:left w:val="single" w:sz="4" w:space="0" w:color="auto"/>
              <w:bottom w:val="single" w:sz="4" w:space="0" w:color="auto"/>
              <w:right w:val="single" w:sz="4" w:space="0" w:color="auto"/>
            </w:tcBorders>
          </w:tcPr>
          <w:p w14:paraId="0AEA42B1" w14:textId="77777777" w:rsidR="002B65D3" w:rsidRPr="00BD651A" w:rsidRDefault="002B65D3" w:rsidP="00BD651A">
            <w:pPr>
              <w:jc w:val="center"/>
              <w:rPr>
                <w:rFonts w:asciiTheme="majorHAnsi" w:hAnsiTheme="majorHAnsi" w:cstheme="majorHAnsi"/>
                <w:color w:val="000000"/>
              </w:rPr>
            </w:pPr>
          </w:p>
        </w:tc>
      </w:tr>
      <w:tr w:rsidR="005105D3" w:rsidRPr="00BD651A" w14:paraId="71AD67AB" w14:textId="580D2697" w:rsidTr="005105D3">
        <w:trPr>
          <w:trHeight w:val="16"/>
        </w:trPr>
        <w:tc>
          <w:tcPr>
            <w:tcW w:w="3672" w:type="pct"/>
            <w:gridSpan w:val="6"/>
            <w:tcBorders>
              <w:top w:val="single" w:sz="4" w:space="0" w:color="auto"/>
              <w:left w:val="single" w:sz="4" w:space="0" w:color="auto"/>
              <w:bottom w:val="single" w:sz="4" w:space="0" w:color="auto"/>
              <w:right w:val="single" w:sz="4" w:space="0" w:color="auto"/>
            </w:tcBorders>
            <w:vAlign w:val="center"/>
          </w:tcPr>
          <w:p w14:paraId="72D5CA16" w14:textId="52E4EE85" w:rsidR="005105D3" w:rsidRPr="00BD651A" w:rsidRDefault="005105D3" w:rsidP="005105D3">
            <w:pPr>
              <w:jc w:val="both"/>
              <w:rPr>
                <w:rFonts w:asciiTheme="majorHAnsi" w:hAnsiTheme="majorHAnsi" w:cstheme="majorHAnsi"/>
                <w:color w:val="000000"/>
              </w:rPr>
            </w:pPr>
            <w:r>
              <w:rPr>
                <w:rFonts w:asciiTheme="majorHAnsi" w:hAnsiTheme="majorHAnsi" w:cstheme="majorHAnsi"/>
                <w:color w:val="000000"/>
                <w:sz w:val="22"/>
              </w:rPr>
              <w:t>1 pirkimo dalies pasiūlymo kaina *, Eur</w:t>
            </w:r>
          </w:p>
        </w:tc>
        <w:tc>
          <w:tcPr>
            <w:tcW w:w="664" w:type="pct"/>
            <w:tcBorders>
              <w:top w:val="single" w:sz="4" w:space="0" w:color="auto"/>
              <w:left w:val="single" w:sz="4" w:space="0" w:color="auto"/>
              <w:bottom w:val="single" w:sz="4" w:space="0" w:color="auto"/>
              <w:right w:val="single" w:sz="4" w:space="0" w:color="auto"/>
            </w:tcBorders>
          </w:tcPr>
          <w:p w14:paraId="201FB43C" w14:textId="77777777" w:rsidR="005105D3" w:rsidRPr="00BD651A" w:rsidRDefault="005105D3" w:rsidP="006A62B7">
            <w:pPr>
              <w:jc w:val="center"/>
              <w:rPr>
                <w:rFonts w:asciiTheme="majorHAnsi" w:hAnsiTheme="majorHAnsi" w:cstheme="majorHAnsi"/>
                <w:color w:val="000000"/>
              </w:rPr>
            </w:pPr>
          </w:p>
        </w:tc>
        <w:tc>
          <w:tcPr>
            <w:tcW w:w="664" w:type="pct"/>
            <w:tcBorders>
              <w:top w:val="single" w:sz="4" w:space="0" w:color="auto"/>
              <w:left w:val="single" w:sz="4" w:space="0" w:color="auto"/>
              <w:bottom w:val="single" w:sz="4" w:space="0" w:color="auto"/>
              <w:right w:val="single" w:sz="4" w:space="0" w:color="auto"/>
            </w:tcBorders>
          </w:tcPr>
          <w:p w14:paraId="0B8E41BB" w14:textId="77777777" w:rsidR="005105D3" w:rsidRPr="00BD651A" w:rsidRDefault="005105D3" w:rsidP="006A62B7">
            <w:pPr>
              <w:jc w:val="center"/>
              <w:rPr>
                <w:rFonts w:asciiTheme="majorHAnsi" w:hAnsiTheme="majorHAnsi" w:cstheme="majorHAnsi"/>
                <w:color w:val="000000"/>
              </w:rPr>
            </w:pPr>
          </w:p>
        </w:tc>
      </w:tr>
    </w:tbl>
    <w:p w14:paraId="64D8AC25" w14:textId="497CD95E" w:rsidR="005D7134"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65D8877F" w14:textId="55ABB5ED" w:rsidR="00D62727" w:rsidRPr="005244DC" w:rsidRDefault="005D7134" w:rsidP="00C47E4B">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w:t>
      </w:r>
      <w:r w:rsidR="00AC527F">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46A2C491" w14:textId="77777777" w:rsidR="00BD651A" w:rsidRDefault="00BD651A" w:rsidP="00A00C6B">
      <w:pPr>
        <w:tabs>
          <w:tab w:val="left" w:pos="1089"/>
        </w:tabs>
        <w:spacing w:after="0" w:line="240" w:lineRule="auto"/>
        <w:rPr>
          <w:rFonts w:ascii="Calibri Light" w:hAnsi="Calibri Light" w:cs="Calibri Light"/>
          <w:lang w:val="lt-LT"/>
        </w:rPr>
      </w:pPr>
    </w:p>
    <w:p w14:paraId="39AF4E58" w14:textId="77777777" w:rsidR="00BD651A" w:rsidRDefault="00BD651A" w:rsidP="00BD651A">
      <w:pPr>
        <w:pStyle w:val="Sraopastraipa"/>
        <w:numPr>
          <w:ilvl w:val="0"/>
          <w:numId w:val="11"/>
        </w:numPr>
        <w:spacing w:after="0" w:line="240" w:lineRule="auto"/>
        <w:ind w:left="142" w:hanging="142"/>
        <w:rPr>
          <w:rFonts w:ascii="Calibri" w:eastAsia="Times New Roman" w:hAnsi="Calibri" w:cs="Calibri"/>
          <w:b/>
          <w:bCs/>
          <w:lang w:val="lt-LT" w:eastAsia="ar-SA"/>
        </w:rPr>
      </w:pPr>
      <w:r w:rsidRPr="00BD651A">
        <w:rPr>
          <w:rFonts w:ascii="Calibri" w:eastAsia="Times New Roman" w:hAnsi="Calibri" w:cs="Calibri"/>
          <w:b/>
          <w:bCs/>
          <w:lang w:val="lt-LT" w:eastAsia="ar-SA"/>
        </w:rPr>
        <w:t>lentelė. Siūloma Prekė visiškai atitinka techninės specifikacijos reikalavimus ir jos savybės yra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28"/>
        <w:gridCol w:w="3260"/>
      </w:tblGrid>
      <w:tr w:rsidR="00C50809" w:rsidRPr="00AB1589" w14:paraId="1ABE5722" w14:textId="77777777" w:rsidTr="00C50809">
        <w:trPr>
          <w:tblHeader/>
        </w:trPr>
        <w:tc>
          <w:tcPr>
            <w:tcW w:w="851" w:type="dxa"/>
            <w:tcBorders>
              <w:top w:val="single" w:sz="4" w:space="0" w:color="auto"/>
              <w:left w:val="single" w:sz="4" w:space="0" w:color="auto"/>
              <w:bottom w:val="single" w:sz="4" w:space="0" w:color="auto"/>
              <w:right w:val="single" w:sz="4" w:space="0" w:color="auto"/>
            </w:tcBorders>
          </w:tcPr>
          <w:p w14:paraId="161C1674" w14:textId="77777777" w:rsidR="00C50809" w:rsidRPr="00AB1589" w:rsidRDefault="00C50809" w:rsidP="00AB1589">
            <w:pPr>
              <w:spacing w:after="0" w:line="240" w:lineRule="auto"/>
              <w:jc w:val="center"/>
              <w:rPr>
                <w:rFonts w:ascii="Times New Roman" w:eastAsia="Times New Roman" w:hAnsi="Times New Roman" w:cs="Times New Roman"/>
                <w:b/>
                <w:bCs/>
                <w:lang w:val="lt-LT"/>
              </w:rPr>
            </w:pPr>
            <w:r w:rsidRPr="00AB1589">
              <w:rPr>
                <w:rFonts w:ascii="Times New Roman" w:eastAsia="Times New Roman" w:hAnsi="Times New Roman" w:cs="Times New Roman"/>
                <w:b/>
                <w:bCs/>
                <w:lang w:val="lt-LT"/>
              </w:rPr>
              <w:t>Eil. Nr.</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F4A5CC2" w14:textId="77777777" w:rsidR="00C50809" w:rsidRPr="00AB1589" w:rsidRDefault="00C50809" w:rsidP="00AB1589">
            <w:pPr>
              <w:spacing w:after="0" w:line="240" w:lineRule="auto"/>
              <w:jc w:val="center"/>
              <w:rPr>
                <w:rFonts w:ascii="Times New Roman" w:eastAsia="Times New Roman" w:hAnsi="Times New Roman" w:cs="Times New Roman"/>
                <w:b/>
                <w:bCs/>
                <w:lang w:val="lt-LT"/>
              </w:rPr>
            </w:pPr>
            <w:r w:rsidRPr="00AB1589">
              <w:rPr>
                <w:rFonts w:ascii="Times New Roman" w:eastAsia="Times New Roman" w:hAnsi="Times New Roman" w:cs="Times New Roman"/>
                <w:b/>
                <w:bCs/>
                <w:lang w:val="lt-LT"/>
              </w:rPr>
              <w:t>Techniniai reikalavimai</w:t>
            </w:r>
          </w:p>
        </w:tc>
        <w:tc>
          <w:tcPr>
            <w:tcW w:w="3260" w:type="dxa"/>
            <w:tcBorders>
              <w:top w:val="single" w:sz="4" w:space="0" w:color="auto"/>
              <w:left w:val="single" w:sz="4" w:space="0" w:color="auto"/>
              <w:bottom w:val="single" w:sz="4" w:space="0" w:color="auto"/>
              <w:right w:val="single" w:sz="4" w:space="0" w:color="auto"/>
            </w:tcBorders>
          </w:tcPr>
          <w:p w14:paraId="12D5620F" w14:textId="77777777" w:rsidR="00C50809" w:rsidRPr="00F914F2" w:rsidRDefault="00C50809" w:rsidP="00AB1589">
            <w:pPr>
              <w:spacing w:after="0" w:line="240" w:lineRule="auto"/>
              <w:jc w:val="center"/>
              <w:rPr>
                <w:rFonts w:ascii="Times New Roman" w:eastAsia="Calibri" w:hAnsi="Times New Roman" w:cs="Times New Roman"/>
                <w:b/>
                <w:lang w:val="lt-LT"/>
              </w:rPr>
            </w:pPr>
            <w:r w:rsidRPr="00F914F2">
              <w:rPr>
                <w:rFonts w:ascii="Times New Roman" w:eastAsia="Calibri" w:hAnsi="Times New Roman" w:cs="Times New Roman"/>
                <w:b/>
                <w:lang w:val="lt-LT"/>
              </w:rPr>
              <w:t>Tiekėjo siūloma</w:t>
            </w:r>
          </w:p>
          <w:p w14:paraId="1F1F9C5D" w14:textId="0B60E0BA" w:rsidR="00C50809" w:rsidRPr="00FF426E" w:rsidRDefault="00C50809" w:rsidP="00AB1589">
            <w:pPr>
              <w:spacing w:after="0" w:line="240" w:lineRule="auto"/>
              <w:jc w:val="center"/>
              <w:rPr>
                <w:rFonts w:ascii="Times New Roman" w:eastAsia="Times New Roman" w:hAnsi="Times New Roman" w:cs="Times New Roman"/>
                <w:b/>
                <w:bCs/>
                <w:lang w:val="lt-LT"/>
              </w:rPr>
            </w:pPr>
          </w:p>
        </w:tc>
      </w:tr>
      <w:tr w:rsidR="00C50809" w:rsidRPr="00AB1589" w14:paraId="763C1235" w14:textId="77777777" w:rsidTr="00C50809">
        <w:tc>
          <w:tcPr>
            <w:tcW w:w="851" w:type="dxa"/>
            <w:tcBorders>
              <w:top w:val="single" w:sz="4" w:space="0" w:color="auto"/>
              <w:left w:val="single" w:sz="4" w:space="0" w:color="auto"/>
              <w:bottom w:val="single" w:sz="4" w:space="0" w:color="auto"/>
              <w:right w:val="single" w:sz="4" w:space="0" w:color="auto"/>
            </w:tcBorders>
          </w:tcPr>
          <w:p w14:paraId="1321616F" w14:textId="77777777" w:rsidR="00C50809" w:rsidRPr="00AB1589" w:rsidRDefault="00C50809" w:rsidP="00AB1589">
            <w:pPr>
              <w:numPr>
                <w:ilvl w:val="0"/>
                <w:numId w:val="17"/>
              </w:numPr>
              <w:spacing w:after="0" w:line="240" w:lineRule="auto"/>
              <w:ind w:left="0" w:firstLine="36"/>
              <w:jc w:val="left"/>
              <w:rPr>
                <w:rFonts w:ascii="Times New Roman" w:eastAsia="Times New Roman" w:hAnsi="Times New Roman" w:cs="Times New Roman"/>
                <w:color w:val="000000"/>
                <w:lang w:val="lt-LT"/>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6278790" w14:textId="77777777" w:rsidR="00C50809" w:rsidRDefault="00C50809" w:rsidP="00AB1589">
            <w:pPr>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Nešiojamas prietaisas, skirtas aptikti ir kontroliuoti toksines pramonines chemines medžiagas (TIC) (angl. „</w:t>
            </w:r>
            <w:r w:rsidRPr="00C50809">
              <w:rPr>
                <w:rFonts w:ascii="Times New Roman" w:eastAsia="Times New Roman" w:hAnsi="Times New Roman" w:cs="Times New Roman"/>
              </w:rPr>
              <w:t>Toxic Industrial Chemical</w:t>
            </w:r>
            <w:r w:rsidRPr="00C50809">
              <w:rPr>
                <w:rFonts w:ascii="Times New Roman" w:eastAsia="Times New Roman" w:hAnsi="Times New Roman" w:cs="Times New Roman"/>
                <w:lang w:val="lt-LT"/>
              </w:rPr>
              <w:t>“) ir cheminio ginklo medžiagas (CWA) (angl. „</w:t>
            </w:r>
            <w:r w:rsidRPr="00C50809">
              <w:rPr>
                <w:rFonts w:ascii="Times New Roman" w:eastAsia="Times New Roman" w:hAnsi="Times New Roman" w:cs="Times New Roman"/>
              </w:rPr>
              <w:t>Chemical Warfare Agent</w:t>
            </w:r>
            <w:r w:rsidRPr="00C50809">
              <w:rPr>
                <w:rFonts w:ascii="Times New Roman" w:eastAsia="Times New Roman" w:hAnsi="Times New Roman" w:cs="Times New Roman"/>
                <w:lang w:val="lt-LT"/>
              </w:rPr>
              <w:t>“) aplinkos ore.</w:t>
            </w:r>
          </w:p>
          <w:p w14:paraId="4162CA7B" w14:textId="77777777" w:rsidR="00FF426E" w:rsidRDefault="00FF426E" w:rsidP="00AB1589">
            <w:pPr>
              <w:spacing w:after="0" w:line="240" w:lineRule="auto"/>
              <w:rPr>
                <w:rFonts w:ascii="Times New Roman" w:eastAsia="Times New Roman" w:hAnsi="Times New Roman" w:cs="Times New Roman"/>
                <w:lang w:val="lt-LT"/>
              </w:rPr>
            </w:pPr>
          </w:p>
          <w:p w14:paraId="5C570533" w14:textId="06B8875F" w:rsidR="00FF426E" w:rsidRPr="00FF426E" w:rsidRDefault="00FF426E" w:rsidP="00FF426E">
            <w:pPr>
              <w:pBdr>
                <w:top w:val="nil"/>
                <w:left w:val="nil"/>
                <w:bottom w:val="nil"/>
                <w:right w:val="nil"/>
                <w:between w:val="nil"/>
              </w:pBdr>
              <w:spacing w:after="0" w:line="240" w:lineRule="auto"/>
              <w:rPr>
                <w:rFonts w:ascii="Times New Roman" w:eastAsia="Tahoma-Bold" w:hAnsi="Times New Roman" w:cs="Times New Roman"/>
                <w:b/>
                <w:bCs/>
                <w:i/>
                <w:iCs/>
                <w:lang w:val="lt-LT"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116F4F26" w14:textId="77A233EF" w:rsidR="00C50809" w:rsidRPr="00AB1589" w:rsidRDefault="00C50809" w:rsidP="00AB1589">
            <w:pPr>
              <w:spacing w:after="0" w:line="240" w:lineRule="auto"/>
              <w:jc w:val="center"/>
              <w:rPr>
                <w:rFonts w:ascii="Times New Roman" w:eastAsia="Times New Roman" w:hAnsi="Times New Roman" w:cs="Times New Roman"/>
                <w:color w:val="000000"/>
                <w:lang w:val="lt-LT"/>
              </w:rPr>
            </w:pPr>
            <w:r w:rsidRPr="005C5307">
              <w:rPr>
                <w:i/>
                <w:iCs/>
                <w:sz w:val="20"/>
                <w:szCs w:val="20"/>
                <w:lang w:val="lt-LT"/>
              </w:rPr>
              <w:t xml:space="preserve">/nurodyti </w:t>
            </w:r>
            <w:r>
              <w:rPr>
                <w:i/>
                <w:iCs/>
                <w:sz w:val="20"/>
                <w:szCs w:val="20"/>
                <w:lang w:val="lt-LT"/>
              </w:rPr>
              <w:t>prietaiso</w:t>
            </w:r>
            <w:r w:rsidRPr="005C5307">
              <w:rPr>
                <w:i/>
                <w:iCs/>
                <w:sz w:val="20"/>
                <w:szCs w:val="20"/>
                <w:lang w:val="lt-LT"/>
              </w:rPr>
              <w:t xml:space="preserve"> paskirtį ir nurodyti dokumentą pasiūlyme, kuris patvirtina atitiktį reikalavimui</w:t>
            </w:r>
            <w:r w:rsidR="00440EC3">
              <w:rPr>
                <w:i/>
                <w:iCs/>
                <w:sz w:val="20"/>
                <w:szCs w:val="20"/>
                <w:lang w:val="lt-LT"/>
              </w:rPr>
              <w:t>/</w:t>
            </w:r>
            <w:r w:rsidRPr="005C5307">
              <w:rPr>
                <w:i/>
                <w:iCs/>
                <w:sz w:val="20"/>
                <w:szCs w:val="20"/>
                <w:lang w:val="lt-LT"/>
              </w:rPr>
              <w:t xml:space="preserve"> </w:t>
            </w:r>
          </w:p>
        </w:tc>
      </w:tr>
      <w:tr w:rsidR="00C50809" w:rsidRPr="00AB1589" w14:paraId="2606222D" w14:textId="77777777" w:rsidTr="00C50809">
        <w:tc>
          <w:tcPr>
            <w:tcW w:w="851" w:type="dxa"/>
            <w:tcBorders>
              <w:top w:val="single" w:sz="4" w:space="0" w:color="auto"/>
              <w:left w:val="single" w:sz="4" w:space="0" w:color="auto"/>
              <w:bottom w:val="single" w:sz="4" w:space="0" w:color="auto"/>
              <w:right w:val="single" w:sz="4" w:space="0" w:color="auto"/>
            </w:tcBorders>
          </w:tcPr>
          <w:p w14:paraId="79937E4D" w14:textId="77777777" w:rsidR="00C50809" w:rsidRPr="00AB1589" w:rsidRDefault="00C50809" w:rsidP="00AB1589">
            <w:pPr>
              <w:spacing w:after="0" w:line="240" w:lineRule="auto"/>
              <w:jc w:val="left"/>
              <w:rPr>
                <w:rFonts w:ascii="Times New Roman" w:eastAsia="Times New Roman" w:hAnsi="Times New Roman" w:cs="Times New Roman"/>
                <w:color w:val="000000"/>
                <w:lang w:val="lt-LT"/>
              </w:rPr>
            </w:pPr>
            <w:r w:rsidRPr="00AB1589">
              <w:rPr>
                <w:rFonts w:ascii="Times New Roman" w:eastAsia="Times New Roman" w:hAnsi="Times New Roman" w:cs="Times New Roman"/>
                <w:color w:val="000000"/>
                <w:lang w:val="lt-LT"/>
              </w:rPr>
              <w:t>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8012AF9" w14:textId="77777777" w:rsidR="00C50809" w:rsidRPr="00C50809" w:rsidRDefault="00C50809" w:rsidP="00C50809">
            <w:pPr>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Veikimo principas:</w:t>
            </w:r>
          </w:p>
          <w:p w14:paraId="1450DD08" w14:textId="77777777" w:rsidR="00C50809" w:rsidRDefault="00C50809" w:rsidP="00C50809">
            <w:pPr>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jonų mobilumo spektrometrija (IMS) (angl. „Ion Mobility Spectrometry“).</w:t>
            </w:r>
          </w:p>
          <w:p w14:paraId="0B81F6CA" w14:textId="77777777" w:rsidR="00FF426E" w:rsidRDefault="00FF426E" w:rsidP="00C50809">
            <w:pPr>
              <w:spacing w:after="0" w:line="240" w:lineRule="auto"/>
              <w:rPr>
                <w:rFonts w:ascii="Times New Roman" w:eastAsia="Times New Roman" w:hAnsi="Times New Roman" w:cs="Times New Roman"/>
                <w:lang w:val="lt-LT"/>
              </w:rPr>
            </w:pPr>
          </w:p>
          <w:p w14:paraId="473999BB" w14:textId="13E56A0B" w:rsidR="00FF426E" w:rsidRPr="00AB1589" w:rsidRDefault="00FF426E" w:rsidP="00C50809">
            <w:pPr>
              <w:spacing w:after="0" w:line="240" w:lineRule="auto"/>
              <w:rPr>
                <w:rFonts w:ascii="Times New Roman" w:eastAsia="Times New Roman" w:hAnsi="Times New Roman" w:cs="Times New Roman"/>
                <w:color w:val="000000"/>
                <w:lang w:val="lt-LT"/>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07CB86FC" w14:textId="55833285" w:rsidR="00C50809" w:rsidRPr="00891A6D" w:rsidRDefault="00C50809" w:rsidP="00AB1589">
            <w:pPr>
              <w:spacing w:after="0" w:line="240" w:lineRule="auto"/>
              <w:jc w:val="center"/>
              <w:rPr>
                <w:rFonts w:asciiTheme="majorHAnsi" w:eastAsia="Times New Roman" w:hAnsiTheme="majorHAnsi" w:cstheme="majorHAnsi"/>
                <w:color w:val="000000"/>
                <w:sz w:val="20"/>
                <w:szCs w:val="20"/>
                <w:lang w:val="lt-LT"/>
              </w:rPr>
            </w:pPr>
            <w:r w:rsidRPr="00891A6D">
              <w:rPr>
                <w:rFonts w:asciiTheme="majorHAnsi" w:eastAsia="Times New Roman" w:hAnsiTheme="majorHAnsi" w:cstheme="majorHAnsi"/>
                <w:color w:val="000000"/>
                <w:sz w:val="20"/>
                <w:szCs w:val="20"/>
                <w:lang w:val="lt-LT"/>
              </w:rPr>
              <w:t>/</w:t>
            </w:r>
            <w:r w:rsidRPr="00891A6D">
              <w:rPr>
                <w:rFonts w:asciiTheme="majorHAnsi" w:eastAsia="Times New Roman" w:hAnsiTheme="majorHAnsi" w:cstheme="majorHAnsi"/>
                <w:i/>
                <w:iCs/>
                <w:color w:val="000000"/>
                <w:sz w:val="20"/>
                <w:szCs w:val="20"/>
                <w:lang w:val="lt-LT"/>
              </w:rPr>
              <w:t>nurodyti siūlomo prietaiso veikimo principą</w:t>
            </w:r>
            <w:r w:rsidR="00FF426E" w:rsidRPr="005C5307">
              <w:rPr>
                <w:i/>
                <w:iCs/>
                <w:sz w:val="20"/>
                <w:szCs w:val="20"/>
                <w:lang w:val="lt-LT"/>
              </w:rPr>
              <w:t xml:space="preserve"> ir nurodyti dokumentą pasiūlyme, kuris patvirtina atitiktį reikalavimui</w:t>
            </w:r>
            <w:r w:rsidRPr="00891A6D">
              <w:rPr>
                <w:rFonts w:asciiTheme="majorHAnsi" w:eastAsia="Times New Roman" w:hAnsiTheme="majorHAnsi" w:cstheme="majorHAnsi"/>
                <w:color w:val="000000"/>
                <w:sz w:val="20"/>
                <w:szCs w:val="20"/>
                <w:lang w:val="lt-LT"/>
              </w:rPr>
              <w:t>/</w:t>
            </w:r>
          </w:p>
        </w:tc>
      </w:tr>
      <w:tr w:rsidR="00C50809" w:rsidRPr="00AB1589" w14:paraId="0522B51E" w14:textId="77777777" w:rsidTr="00C50809">
        <w:tc>
          <w:tcPr>
            <w:tcW w:w="851" w:type="dxa"/>
            <w:tcBorders>
              <w:top w:val="single" w:sz="4" w:space="0" w:color="auto"/>
              <w:left w:val="single" w:sz="4" w:space="0" w:color="auto"/>
              <w:bottom w:val="single" w:sz="4" w:space="0" w:color="auto"/>
              <w:right w:val="single" w:sz="4" w:space="0" w:color="auto"/>
            </w:tcBorders>
          </w:tcPr>
          <w:p w14:paraId="5459EDC4" w14:textId="77777777" w:rsidR="00C50809" w:rsidRPr="00AB1589" w:rsidRDefault="00C50809" w:rsidP="00AB1589">
            <w:pPr>
              <w:spacing w:after="0" w:line="240" w:lineRule="auto"/>
              <w:jc w:val="left"/>
              <w:rPr>
                <w:rFonts w:ascii="Times New Roman" w:eastAsia="Times New Roman" w:hAnsi="Times New Roman" w:cs="Times New Roman"/>
                <w:color w:val="000000"/>
                <w:lang w:val="lt-LT"/>
              </w:rPr>
            </w:pPr>
            <w:r w:rsidRPr="00AB1589">
              <w:rPr>
                <w:rFonts w:ascii="Times New Roman" w:eastAsia="Times New Roman" w:hAnsi="Times New Roman" w:cs="Times New Roman"/>
                <w:color w:val="000000"/>
                <w:lang w:val="lt-LT"/>
              </w:rPr>
              <w:lastRenderedPageBreak/>
              <w:t>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A09C01" w14:textId="77777777" w:rsidR="00C50809" w:rsidRPr="00C50809" w:rsidRDefault="00C50809" w:rsidP="00C50809">
            <w:pPr>
              <w:widowControl w:val="0"/>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Nustatomų medžiagų bibliotekos:</w:t>
            </w:r>
          </w:p>
          <w:p w14:paraId="438D94AD" w14:textId="77777777" w:rsidR="00C50809" w:rsidRPr="00C50809" w:rsidRDefault="00C50809" w:rsidP="00C50809">
            <w:pPr>
              <w:widowControl w:val="0"/>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I biblioteka: standartinės cheminio ginklo medžiagos (CWA):</w:t>
            </w:r>
          </w:p>
          <w:p w14:paraId="298D812C" w14:textId="77777777" w:rsidR="00C50809" w:rsidRPr="00C50809" w:rsidRDefault="00C50809" w:rsidP="00C50809">
            <w:pPr>
              <w:widowControl w:val="0"/>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tabunas, zarinas, ciklozarinas, sieros ir azoto „garstyčių“ dujos, cianogen chloridas, levisitas, fosgenas, VX, VXR.</w:t>
            </w:r>
          </w:p>
          <w:p w14:paraId="34A14409" w14:textId="77777777" w:rsidR="00C50809" w:rsidRPr="00C50809" w:rsidRDefault="00C50809" w:rsidP="00C50809">
            <w:pPr>
              <w:widowControl w:val="0"/>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 xml:space="preserve">II biblioteka: standartinės pramoninės cheminės medžiagos (TIC): </w:t>
            </w:r>
          </w:p>
          <w:p w14:paraId="29BBD8F3" w14:textId="77777777" w:rsidR="00C50809" w:rsidRPr="00C50809" w:rsidRDefault="00C50809" w:rsidP="00C50809">
            <w:pPr>
              <w:widowControl w:val="0"/>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boro trichloridas, anglies disulfidas, chloras, diboranas, fluoras, formaldehidas, vandenilio bromidas, vandenilio chloridas, vandenilio cianidas, vandenilio fluoridas, vandenilio sulfidas, metilhidrazinas, azoto rūgštis, sieros dioksidas, tionilo chloridas.</w:t>
            </w:r>
          </w:p>
          <w:p w14:paraId="111B775A" w14:textId="77777777" w:rsidR="00C50809" w:rsidRDefault="00C50809" w:rsidP="00C50809">
            <w:pPr>
              <w:spacing w:after="0" w:line="240" w:lineRule="auto"/>
              <w:rPr>
                <w:rFonts w:ascii="Times New Roman" w:eastAsia="Times New Roman" w:hAnsi="Times New Roman" w:cs="Times New Roman"/>
                <w:lang w:val="lt-LT"/>
              </w:rPr>
            </w:pPr>
            <w:r w:rsidRPr="00C50809">
              <w:rPr>
                <w:rFonts w:ascii="Times New Roman" w:eastAsia="Times New Roman" w:hAnsi="Times New Roman" w:cs="Times New Roman"/>
                <w:lang w:val="lt-LT"/>
              </w:rPr>
              <w:t>Galimybė naudoti kitas suderinamas su spektrometru bibliotekas.</w:t>
            </w:r>
          </w:p>
          <w:p w14:paraId="69A0F7AA" w14:textId="77777777" w:rsidR="00FF426E" w:rsidRDefault="00FF426E" w:rsidP="00C50809">
            <w:pPr>
              <w:spacing w:after="0" w:line="240" w:lineRule="auto"/>
              <w:rPr>
                <w:rFonts w:ascii="Times New Roman" w:eastAsia="Times New Roman" w:hAnsi="Times New Roman" w:cs="Times New Roman"/>
                <w:lang w:val="lt-LT"/>
              </w:rPr>
            </w:pPr>
          </w:p>
          <w:p w14:paraId="2FD6BD03" w14:textId="65BE7EE0" w:rsidR="00FF426E" w:rsidRPr="00AB1589" w:rsidRDefault="00FF426E" w:rsidP="00C50809">
            <w:pPr>
              <w:spacing w:after="0" w:line="240" w:lineRule="auto"/>
              <w:rPr>
                <w:rFonts w:ascii="Times New Roman" w:eastAsia="Times New Roman" w:hAnsi="Times New Roman" w:cs="Times New Roman"/>
                <w:color w:val="000000"/>
                <w:lang w:val="lt-LT"/>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5C1DFA93" w14:textId="69DE555A" w:rsidR="00C50809" w:rsidRPr="00AB1589" w:rsidRDefault="00C50809" w:rsidP="00C17253">
            <w:pPr>
              <w:spacing w:after="0" w:line="240" w:lineRule="auto"/>
              <w:jc w:val="center"/>
              <w:rPr>
                <w:rFonts w:ascii="Times New Roman" w:eastAsia="Times New Roman" w:hAnsi="Times New Roman" w:cs="Times New Roman"/>
                <w:color w:val="000000"/>
                <w:lang w:val="lt-LT"/>
              </w:rPr>
            </w:pPr>
            <w:r w:rsidRPr="00937261">
              <w:rPr>
                <w:i/>
                <w:iCs/>
                <w:sz w:val="20"/>
                <w:szCs w:val="20"/>
                <w:lang w:val="lt-LT"/>
              </w:rPr>
              <w:t>/nurodyti</w:t>
            </w:r>
            <w:r w:rsidR="00302C6C">
              <w:rPr>
                <w:i/>
                <w:iCs/>
                <w:sz w:val="20"/>
                <w:szCs w:val="20"/>
                <w:lang w:val="lt-LT"/>
              </w:rPr>
              <w:t xml:space="preserve"> siūlomo prietaiso medžiagų biblioteką (kokias medžiagas nustato)</w:t>
            </w:r>
            <w:r w:rsidRPr="00937261">
              <w:rPr>
                <w:i/>
                <w:iCs/>
                <w:sz w:val="20"/>
                <w:szCs w:val="20"/>
                <w:lang w:val="lt-LT"/>
              </w:rPr>
              <w:t xml:space="preserve"> ir nurodyti dokumentą pasiūlyme, kuris patvirtina atitiktį reikalavimui/</w:t>
            </w:r>
          </w:p>
        </w:tc>
      </w:tr>
      <w:tr w:rsidR="00C50809" w:rsidRPr="00AB1589" w14:paraId="3E3DF611" w14:textId="77777777" w:rsidTr="00C50809">
        <w:tc>
          <w:tcPr>
            <w:tcW w:w="851" w:type="dxa"/>
            <w:tcBorders>
              <w:top w:val="single" w:sz="4" w:space="0" w:color="auto"/>
              <w:left w:val="single" w:sz="4" w:space="0" w:color="auto"/>
              <w:bottom w:val="single" w:sz="4" w:space="0" w:color="auto"/>
              <w:right w:val="single" w:sz="4" w:space="0" w:color="auto"/>
            </w:tcBorders>
          </w:tcPr>
          <w:p w14:paraId="1F8AFFF7"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lt-LT"/>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D708CD4" w14:textId="77777777" w:rsidR="00302C6C" w:rsidRPr="00302C6C" w:rsidRDefault="00302C6C" w:rsidP="00302C6C">
            <w:pPr>
              <w:spacing w:after="0" w:line="240" w:lineRule="auto"/>
              <w:rPr>
                <w:rFonts w:ascii="Times New Roman" w:eastAsia="Times New Roman" w:hAnsi="Times New Roman" w:cs="Times New Roman"/>
                <w:color w:val="000000"/>
                <w:lang w:val="lt-LT"/>
              </w:rPr>
            </w:pPr>
            <w:r w:rsidRPr="00302C6C">
              <w:rPr>
                <w:rFonts w:ascii="Times New Roman" w:eastAsia="Times New Roman" w:hAnsi="Times New Roman" w:cs="Times New Roman"/>
                <w:color w:val="000000"/>
                <w:lang w:val="lt-LT"/>
              </w:rPr>
              <w:t xml:space="preserve">Spektrometro savybės: </w:t>
            </w:r>
          </w:p>
          <w:p w14:paraId="31D755EB" w14:textId="77777777" w:rsidR="00302C6C" w:rsidRPr="00302C6C" w:rsidRDefault="00302C6C" w:rsidP="00302C6C">
            <w:pPr>
              <w:spacing w:after="0" w:line="240" w:lineRule="auto"/>
              <w:rPr>
                <w:rFonts w:ascii="Times New Roman" w:eastAsia="Times New Roman" w:hAnsi="Times New Roman" w:cs="Times New Roman"/>
                <w:color w:val="000000"/>
                <w:lang w:val="lt-LT"/>
              </w:rPr>
            </w:pPr>
            <w:r w:rsidRPr="00302C6C">
              <w:rPr>
                <w:rFonts w:ascii="Times New Roman" w:eastAsia="Times New Roman" w:hAnsi="Times New Roman" w:cs="Times New Roman"/>
                <w:color w:val="000000"/>
                <w:lang w:val="lt-LT"/>
              </w:rPr>
              <w:t>1.</w:t>
            </w:r>
            <w:r w:rsidRPr="00302C6C">
              <w:rPr>
                <w:rFonts w:ascii="Times New Roman" w:eastAsia="Times New Roman" w:hAnsi="Times New Roman" w:cs="Times New Roman"/>
                <w:color w:val="000000"/>
                <w:lang w:val="lt-LT"/>
              </w:rPr>
              <w:tab/>
              <w:t>įmontuotas ekranas;</w:t>
            </w:r>
          </w:p>
          <w:p w14:paraId="2D07D4FD" w14:textId="77777777" w:rsidR="00302C6C" w:rsidRPr="00302C6C" w:rsidRDefault="00302C6C" w:rsidP="00302C6C">
            <w:pPr>
              <w:spacing w:after="0" w:line="240" w:lineRule="auto"/>
              <w:rPr>
                <w:rFonts w:ascii="Times New Roman" w:eastAsia="Times New Roman" w:hAnsi="Times New Roman" w:cs="Times New Roman"/>
                <w:color w:val="000000"/>
                <w:lang w:val="lt-LT"/>
              </w:rPr>
            </w:pPr>
            <w:r w:rsidRPr="00302C6C">
              <w:rPr>
                <w:rFonts w:ascii="Times New Roman" w:eastAsia="Times New Roman" w:hAnsi="Times New Roman" w:cs="Times New Roman"/>
                <w:color w:val="000000"/>
                <w:lang w:val="lt-LT"/>
              </w:rPr>
              <w:t>2.</w:t>
            </w:r>
            <w:r w:rsidRPr="00302C6C">
              <w:rPr>
                <w:rFonts w:ascii="Times New Roman" w:eastAsia="Times New Roman" w:hAnsi="Times New Roman" w:cs="Times New Roman"/>
                <w:color w:val="000000"/>
                <w:lang w:val="lt-LT"/>
              </w:rPr>
              <w:tab/>
              <w:t>ekrane rodoma matuojamų medžiagų pavadinimai ir jų koncentracijos stulpelis, suteikiantis galimybę vertinti nustatytos medžiagos koncentraciją;</w:t>
            </w:r>
          </w:p>
          <w:p w14:paraId="38A5C3AB" w14:textId="77777777" w:rsidR="00C50809" w:rsidRDefault="00302C6C" w:rsidP="00302C6C">
            <w:pPr>
              <w:spacing w:after="0" w:line="240" w:lineRule="auto"/>
              <w:rPr>
                <w:rFonts w:ascii="Times New Roman" w:eastAsia="Times New Roman" w:hAnsi="Times New Roman" w:cs="Times New Roman"/>
                <w:color w:val="000000"/>
                <w:lang w:val="lt-LT"/>
              </w:rPr>
            </w:pPr>
            <w:r w:rsidRPr="00302C6C">
              <w:rPr>
                <w:rFonts w:ascii="Times New Roman" w:eastAsia="Times New Roman" w:hAnsi="Times New Roman" w:cs="Times New Roman"/>
                <w:color w:val="000000"/>
                <w:lang w:val="lt-LT"/>
              </w:rPr>
              <w:t>3.</w:t>
            </w:r>
            <w:r w:rsidRPr="00302C6C">
              <w:rPr>
                <w:rFonts w:ascii="Times New Roman" w:eastAsia="Times New Roman" w:hAnsi="Times New Roman" w:cs="Times New Roman"/>
                <w:color w:val="000000"/>
                <w:lang w:val="lt-LT"/>
              </w:rPr>
              <w:tab/>
              <w:t>individualus prisitaikymas prie vykdomų matavimų pasirenkant skirtingas medžiagas (cheminio ginklo medžiagas (CWA) ar toksines pramonines chemines (TIC) iš integruotos įrenginyje bibliotekos.</w:t>
            </w:r>
          </w:p>
          <w:p w14:paraId="02ACA82B" w14:textId="77777777" w:rsidR="00FF426E" w:rsidRDefault="00FF426E" w:rsidP="00302C6C">
            <w:pPr>
              <w:spacing w:after="0" w:line="240" w:lineRule="auto"/>
              <w:rPr>
                <w:rFonts w:ascii="Times New Roman" w:eastAsia="Times New Roman" w:hAnsi="Times New Roman" w:cs="Times New Roman"/>
                <w:color w:val="000000"/>
                <w:lang w:val="lt-LT"/>
              </w:rPr>
            </w:pPr>
          </w:p>
          <w:p w14:paraId="027100E2" w14:textId="34BC32CB" w:rsidR="00FF426E" w:rsidRPr="00AB1589" w:rsidRDefault="00FF426E" w:rsidP="00302C6C">
            <w:pPr>
              <w:spacing w:after="0" w:line="240" w:lineRule="auto"/>
              <w:rPr>
                <w:rFonts w:ascii="Times New Roman" w:eastAsia="Times New Roman" w:hAnsi="Times New Roman" w:cs="Times New Roman"/>
                <w:color w:val="000000"/>
                <w:lang w:val="lt-LT"/>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443B9E8A" w14:textId="4C07C424" w:rsidR="00C50809" w:rsidRPr="00AB1589" w:rsidRDefault="00C50809" w:rsidP="00AB1589">
            <w:pPr>
              <w:spacing w:after="0" w:line="240" w:lineRule="auto"/>
              <w:jc w:val="center"/>
              <w:rPr>
                <w:rFonts w:ascii="Times New Roman" w:eastAsia="Times New Roman" w:hAnsi="Times New Roman" w:cs="Times New Roman"/>
                <w:color w:val="000000"/>
                <w:lang w:val="lt-LT"/>
              </w:rPr>
            </w:pPr>
            <w:r w:rsidRPr="00937261">
              <w:rPr>
                <w:i/>
                <w:iCs/>
                <w:sz w:val="20"/>
                <w:szCs w:val="20"/>
                <w:lang w:val="lt-LT"/>
              </w:rPr>
              <w:t>/nurodyti</w:t>
            </w:r>
            <w:r w:rsidR="00302C6C">
              <w:rPr>
                <w:i/>
                <w:iCs/>
                <w:sz w:val="20"/>
                <w:szCs w:val="20"/>
                <w:lang w:val="lt-LT"/>
              </w:rPr>
              <w:t xml:space="preserve"> siūlomo prietaiso savybes pagal nurodytą reikalavimą</w:t>
            </w:r>
            <w:r w:rsidRPr="00937261">
              <w:rPr>
                <w:i/>
                <w:iCs/>
                <w:sz w:val="20"/>
                <w:szCs w:val="20"/>
                <w:lang w:val="lt-LT"/>
              </w:rPr>
              <w:t xml:space="preserve"> ir nurodyti dokumentą pasiūlyme, kuris patvirtina atitiktį reikalavimui/</w:t>
            </w:r>
          </w:p>
        </w:tc>
      </w:tr>
      <w:tr w:rsidR="00C50809" w:rsidRPr="00AB1589" w14:paraId="6DB8A0B3" w14:textId="77777777" w:rsidTr="00C50809">
        <w:tc>
          <w:tcPr>
            <w:tcW w:w="851" w:type="dxa"/>
            <w:tcBorders>
              <w:top w:val="single" w:sz="4" w:space="0" w:color="auto"/>
              <w:left w:val="single" w:sz="4" w:space="0" w:color="auto"/>
              <w:bottom w:val="single" w:sz="4" w:space="0" w:color="auto"/>
              <w:right w:val="single" w:sz="4" w:space="0" w:color="auto"/>
            </w:tcBorders>
          </w:tcPr>
          <w:p w14:paraId="6A15C42A"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lt-LT"/>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3FF1B70" w14:textId="77777777" w:rsidR="00302C6C" w:rsidRPr="00302C6C" w:rsidRDefault="00302C6C" w:rsidP="00302C6C">
            <w:pPr>
              <w:spacing w:after="0" w:line="240" w:lineRule="auto"/>
              <w:rPr>
                <w:rFonts w:ascii="Times New Roman" w:eastAsia="Times New Roman" w:hAnsi="Times New Roman" w:cs="Times New Roman"/>
                <w:color w:val="000000"/>
                <w:lang w:val="pt-BR"/>
              </w:rPr>
            </w:pPr>
            <w:r w:rsidRPr="00302C6C">
              <w:rPr>
                <w:rFonts w:ascii="Times New Roman" w:eastAsia="Times New Roman" w:hAnsi="Times New Roman" w:cs="Times New Roman"/>
                <w:color w:val="000000"/>
                <w:lang w:val="pt-BR"/>
              </w:rPr>
              <w:t>Reikalavimai ekranui ir jo funkcijoms:</w:t>
            </w:r>
          </w:p>
          <w:p w14:paraId="5CCC7546" w14:textId="77777777" w:rsidR="00302C6C" w:rsidRPr="00302C6C" w:rsidRDefault="00302C6C" w:rsidP="00302C6C">
            <w:pPr>
              <w:spacing w:after="0" w:line="240" w:lineRule="auto"/>
              <w:rPr>
                <w:rFonts w:ascii="Times New Roman" w:eastAsia="Times New Roman" w:hAnsi="Times New Roman" w:cs="Times New Roman"/>
                <w:color w:val="000000"/>
                <w:lang w:val="pt-BR"/>
              </w:rPr>
            </w:pPr>
            <w:r w:rsidRPr="00302C6C">
              <w:rPr>
                <w:rFonts w:ascii="Times New Roman" w:eastAsia="Times New Roman" w:hAnsi="Times New Roman" w:cs="Times New Roman"/>
                <w:color w:val="000000"/>
                <w:lang w:val="pt-BR"/>
              </w:rPr>
              <w:t>1.</w:t>
            </w:r>
            <w:r w:rsidRPr="00302C6C">
              <w:rPr>
                <w:rFonts w:ascii="Times New Roman" w:eastAsia="Times New Roman" w:hAnsi="Times New Roman" w:cs="Times New Roman"/>
                <w:color w:val="000000"/>
                <w:lang w:val="pt-BR"/>
              </w:rPr>
              <w:tab/>
              <w:t>turi būti matavimų rezultatų rodymas;</w:t>
            </w:r>
          </w:p>
          <w:p w14:paraId="2ABBD340" w14:textId="77777777" w:rsidR="00302C6C" w:rsidRPr="00302C6C" w:rsidRDefault="00302C6C" w:rsidP="00302C6C">
            <w:pPr>
              <w:spacing w:after="0" w:line="240" w:lineRule="auto"/>
              <w:rPr>
                <w:rFonts w:ascii="Times New Roman" w:eastAsia="Times New Roman" w:hAnsi="Times New Roman" w:cs="Times New Roman"/>
                <w:color w:val="000000"/>
                <w:lang w:val="pt-BR"/>
              </w:rPr>
            </w:pPr>
            <w:r w:rsidRPr="00302C6C">
              <w:rPr>
                <w:rFonts w:ascii="Times New Roman" w:eastAsia="Times New Roman" w:hAnsi="Times New Roman" w:cs="Times New Roman"/>
                <w:color w:val="000000"/>
                <w:lang w:val="pt-BR"/>
              </w:rPr>
              <w:t>2.</w:t>
            </w:r>
            <w:r w:rsidRPr="00302C6C">
              <w:rPr>
                <w:rFonts w:ascii="Times New Roman" w:eastAsia="Times New Roman" w:hAnsi="Times New Roman" w:cs="Times New Roman"/>
                <w:color w:val="000000"/>
                <w:lang w:val="pt-BR"/>
              </w:rPr>
              <w:tab/>
              <w:t>turi būti prietaiso darbo būklės rodymas;</w:t>
            </w:r>
          </w:p>
          <w:p w14:paraId="0A6DF133" w14:textId="77777777" w:rsidR="00C50809" w:rsidRDefault="00302C6C" w:rsidP="00302C6C">
            <w:pPr>
              <w:spacing w:after="0" w:line="240" w:lineRule="auto"/>
              <w:rPr>
                <w:rFonts w:ascii="Times New Roman" w:eastAsia="Times New Roman" w:hAnsi="Times New Roman" w:cs="Times New Roman"/>
                <w:color w:val="000000"/>
                <w:lang w:val="pt-BR"/>
              </w:rPr>
            </w:pPr>
            <w:r w:rsidRPr="00302C6C">
              <w:rPr>
                <w:rFonts w:ascii="Times New Roman" w:eastAsia="Times New Roman" w:hAnsi="Times New Roman" w:cs="Times New Roman"/>
                <w:color w:val="000000"/>
                <w:lang w:val="pt-BR"/>
              </w:rPr>
              <w:t>3.</w:t>
            </w:r>
            <w:r w:rsidRPr="00302C6C">
              <w:rPr>
                <w:rFonts w:ascii="Times New Roman" w:eastAsia="Times New Roman" w:hAnsi="Times New Roman" w:cs="Times New Roman"/>
                <w:color w:val="000000"/>
                <w:lang w:val="pt-BR"/>
              </w:rPr>
              <w:tab/>
              <w:t>turi būti rodomas pasirinktas aptikimo režimas.</w:t>
            </w:r>
          </w:p>
          <w:p w14:paraId="21EB1B96" w14:textId="77777777" w:rsidR="00FF426E" w:rsidRDefault="00FF426E" w:rsidP="00302C6C">
            <w:pPr>
              <w:spacing w:after="0" w:line="240" w:lineRule="auto"/>
              <w:rPr>
                <w:rFonts w:ascii="Times New Roman" w:eastAsia="Times New Roman" w:hAnsi="Times New Roman" w:cs="Times New Roman"/>
                <w:color w:val="000000"/>
                <w:lang w:val="pt-BR"/>
              </w:rPr>
            </w:pPr>
          </w:p>
          <w:p w14:paraId="622B3BCB" w14:textId="538E1C49" w:rsidR="00FF426E" w:rsidRPr="00AB1589" w:rsidRDefault="00FF426E" w:rsidP="00302C6C">
            <w:pPr>
              <w:spacing w:after="0" w:line="240" w:lineRule="auto"/>
              <w:rPr>
                <w:rFonts w:ascii="Times New Roman" w:eastAsia="Times New Roman" w:hAnsi="Times New Roman" w:cs="Times New Roman"/>
                <w:color w:val="000000"/>
                <w:lang w:val="pt-BR"/>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2FA1D016" w14:textId="1F09CB66" w:rsidR="00C50809" w:rsidRPr="00AB1589" w:rsidRDefault="00C50809" w:rsidP="00AB1589">
            <w:pPr>
              <w:spacing w:after="0" w:line="240" w:lineRule="auto"/>
              <w:jc w:val="center"/>
              <w:rPr>
                <w:rFonts w:ascii="Times New Roman" w:eastAsia="Tahoma-Bold" w:hAnsi="Times New Roman" w:cs="Times New Roman"/>
                <w:lang w:val="pt-BR" w:bidi="bn-IN"/>
              </w:rPr>
            </w:pPr>
            <w:r w:rsidRPr="00937261">
              <w:rPr>
                <w:i/>
                <w:iCs/>
                <w:sz w:val="20"/>
                <w:szCs w:val="20"/>
                <w:lang w:val="lt-LT"/>
              </w:rPr>
              <w:t>/nurodyti</w:t>
            </w:r>
            <w:r w:rsidR="00302C6C">
              <w:rPr>
                <w:i/>
                <w:iCs/>
                <w:sz w:val="20"/>
                <w:szCs w:val="20"/>
                <w:lang w:val="lt-LT"/>
              </w:rPr>
              <w:t xml:space="preserve"> siūlomo pritaiso ekrano funkcijas</w:t>
            </w:r>
            <w:r w:rsidRPr="00937261">
              <w:rPr>
                <w:i/>
                <w:iCs/>
                <w:sz w:val="20"/>
                <w:szCs w:val="20"/>
                <w:lang w:val="lt-LT"/>
              </w:rPr>
              <w:t xml:space="preserve"> ir nurodyti dokumentą pasiūlyme, kuris patvirtina atitiktį reikalavimui/</w:t>
            </w:r>
          </w:p>
        </w:tc>
      </w:tr>
      <w:tr w:rsidR="00C50809" w:rsidRPr="00AB1589" w14:paraId="02050396" w14:textId="77777777" w:rsidTr="00F967EC">
        <w:tc>
          <w:tcPr>
            <w:tcW w:w="851" w:type="dxa"/>
            <w:tcBorders>
              <w:top w:val="single" w:sz="4" w:space="0" w:color="auto"/>
              <w:left w:val="single" w:sz="4" w:space="0" w:color="auto"/>
              <w:bottom w:val="single" w:sz="4" w:space="0" w:color="auto"/>
              <w:right w:val="single" w:sz="4" w:space="0" w:color="auto"/>
            </w:tcBorders>
          </w:tcPr>
          <w:p w14:paraId="5EF9E285"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lt-LT"/>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A4D7E8" w14:textId="77777777" w:rsidR="00F967EC" w:rsidRDefault="009F58D7" w:rsidP="00AB1589">
            <w:pPr>
              <w:spacing w:after="0" w:line="240" w:lineRule="auto"/>
              <w:rPr>
                <w:rFonts w:ascii="Times New Roman" w:eastAsia="Times New Roman" w:hAnsi="Times New Roman" w:cs="Times New Roman"/>
                <w:lang w:val="lt-LT"/>
              </w:rPr>
            </w:pPr>
            <w:r w:rsidRPr="009F58D7">
              <w:rPr>
                <w:rFonts w:ascii="Times New Roman" w:eastAsia="Times New Roman" w:hAnsi="Times New Roman" w:cs="Times New Roman"/>
                <w:lang w:val="lt-LT"/>
              </w:rPr>
              <w:t xml:space="preserve">Pavojaus perspėjimo signalai: </w:t>
            </w:r>
          </w:p>
          <w:p w14:paraId="681429E3" w14:textId="77777777" w:rsidR="00C50809" w:rsidRDefault="009F58D7" w:rsidP="00AB1589">
            <w:pPr>
              <w:spacing w:after="0" w:line="240" w:lineRule="auto"/>
              <w:rPr>
                <w:rFonts w:ascii="Times New Roman" w:eastAsia="Times New Roman" w:hAnsi="Times New Roman" w:cs="Times New Roman"/>
                <w:lang w:val="lt-LT"/>
              </w:rPr>
            </w:pPr>
            <w:r w:rsidRPr="009F58D7">
              <w:rPr>
                <w:rFonts w:ascii="Times New Roman" w:eastAsia="Times New Roman" w:hAnsi="Times New Roman" w:cs="Times New Roman"/>
                <w:lang w:val="lt-LT"/>
              </w:rPr>
              <w:t>garsinis ir šviesos, kai aptinkama matuojama medžiaga.</w:t>
            </w:r>
          </w:p>
          <w:p w14:paraId="25A74569" w14:textId="77777777" w:rsidR="00FF426E" w:rsidRDefault="00FF426E" w:rsidP="00AB1589">
            <w:pPr>
              <w:spacing w:after="0" w:line="240" w:lineRule="auto"/>
              <w:rPr>
                <w:rFonts w:ascii="Times New Roman" w:eastAsia="Times New Roman" w:hAnsi="Times New Roman" w:cs="Times New Roman"/>
                <w:lang w:val="lt-LT"/>
              </w:rPr>
            </w:pPr>
          </w:p>
          <w:p w14:paraId="0155D796" w14:textId="1D1E857E" w:rsidR="00FF426E" w:rsidRPr="00AB1589" w:rsidRDefault="00FF426E" w:rsidP="00AB1589">
            <w:pPr>
              <w:spacing w:after="0" w:line="240" w:lineRule="auto"/>
              <w:rPr>
                <w:rFonts w:ascii="Times New Roman" w:eastAsia="Tahoma-Bold" w:hAnsi="Times New Roman" w:cs="Times New Roman"/>
                <w:lang w:val="lt-LT"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553C3689" w14:textId="09522B3B" w:rsidR="00C50809" w:rsidRPr="00AB1589" w:rsidRDefault="00C50809" w:rsidP="00AB1589">
            <w:pPr>
              <w:spacing w:after="0" w:line="240" w:lineRule="auto"/>
              <w:jc w:val="center"/>
              <w:rPr>
                <w:rFonts w:ascii="Times New Roman" w:eastAsia="Tahoma-Bold" w:hAnsi="Times New Roman" w:cs="Times New Roman"/>
                <w:lang w:val="lt-LT" w:bidi="bn-IN"/>
              </w:rPr>
            </w:pPr>
            <w:r w:rsidRPr="00937261">
              <w:rPr>
                <w:i/>
                <w:iCs/>
                <w:sz w:val="20"/>
                <w:szCs w:val="20"/>
                <w:lang w:val="lt-LT"/>
              </w:rPr>
              <w:t xml:space="preserve">/nurodyti </w:t>
            </w:r>
            <w:r w:rsidR="009F58D7">
              <w:rPr>
                <w:i/>
                <w:iCs/>
                <w:sz w:val="20"/>
                <w:szCs w:val="20"/>
                <w:lang w:val="lt-LT"/>
              </w:rPr>
              <w:t xml:space="preserve">siūlomo prietaiso pavojaus perspėjimo signalus </w:t>
            </w:r>
            <w:r w:rsidRPr="00937261">
              <w:rPr>
                <w:i/>
                <w:iCs/>
                <w:sz w:val="20"/>
                <w:szCs w:val="20"/>
                <w:lang w:val="lt-LT"/>
              </w:rPr>
              <w:t>ir nurodyti dokumentą pasiūlyme, kuris patvirtina atitiktį reikalavimui/</w:t>
            </w:r>
          </w:p>
        </w:tc>
      </w:tr>
      <w:tr w:rsidR="00C50809" w:rsidRPr="00AB1589" w14:paraId="3EF8B19A" w14:textId="77777777" w:rsidTr="00C50809">
        <w:tc>
          <w:tcPr>
            <w:tcW w:w="851" w:type="dxa"/>
            <w:tcBorders>
              <w:top w:val="single" w:sz="4" w:space="0" w:color="auto"/>
              <w:left w:val="single" w:sz="4" w:space="0" w:color="auto"/>
              <w:bottom w:val="single" w:sz="4" w:space="0" w:color="auto"/>
              <w:right w:val="single" w:sz="4" w:space="0" w:color="auto"/>
            </w:tcBorders>
          </w:tcPr>
          <w:p w14:paraId="156739F5"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lt-LT"/>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B8976B0" w14:textId="77777777" w:rsidR="00F967EC" w:rsidRPr="00F967EC" w:rsidRDefault="00F967EC" w:rsidP="00F967EC">
            <w:pPr>
              <w:spacing w:after="0" w:line="240" w:lineRule="auto"/>
              <w:rPr>
                <w:rFonts w:ascii="Times New Roman" w:eastAsia="Times New Roman" w:hAnsi="Times New Roman" w:cs="Times New Roman"/>
                <w:color w:val="000000"/>
                <w:lang w:val="pt-BR"/>
              </w:rPr>
            </w:pPr>
            <w:r w:rsidRPr="00F967EC">
              <w:rPr>
                <w:rFonts w:ascii="Times New Roman" w:eastAsia="Times New Roman" w:hAnsi="Times New Roman" w:cs="Times New Roman"/>
                <w:color w:val="000000"/>
                <w:lang w:val="pt-BR"/>
              </w:rPr>
              <w:t>Spektrometro darbo režimai:</w:t>
            </w:r>
          </w:p>
          <w:p w14:paraId="339B00C6" w14:textId="77777777" w:rsidR="00F967EC" w:rsidRPr="00F967EC" w:rsidRDefault="00F967EC" w:rsidP="00F967EC">
            <w:pPr>
              <w:spacing w:after="0" w:line="240" w:lineRule="auto"/>
              <w:rPr>
                <w:rFonts w:ascii="Times New Roman" w:eastAsia="Times New Roman" w:hAnsi="Times New Roman" w:cs="Times New Roman"/>
                <w:color w:val="000000"/>
                <w:lang w:val="pt-BR"/>
              </w:rPr>
            </w:pPr>
            <w:r w:rsidRPr="00F967EC">
              <w:rPr>
                <w:rFonts w:ascii="Times New Roman" w:eastAsia="Times New Roman" w:hAnsi="Times New Roman" w:cs="Times New Roman"/>
                <w:color w:val="000000"/>
                <w:lang w:val="pt-BR"/>
              </w:rPr>
              <w:lastRenderedPageBreak/>
              <w:t>1.</w:t>
            </w:r>
            <w:r w:rsidRPr="00F967EC">
              <w:rPr>
                <w:rFonts w:ascii="Times New Roman" w:eastAsia="Times New Roman" w:hAnsi="Times New Roman" w:cs="Times New Roman"/>
                <w:color w:val="000000"/>
                <w:lang w:val="pt-BR"/>
              </w:rPr>
              <w:tab/>
              <w:t xml:space="preserve">kontrolinis režimas naudojamas atlikti prietaiso kontrolinį patikrinimą;  </w:t>
            </w:r>
          </w:p>
          <w:p w14:paraId="5C7986AB" w14:textId="77777777" w:rsidR="00F967EC" w:rsidRPr="00F967EC" w:rsidRDefault="00F967EC" w:rsidP="00F967EC">
            <w:pPr>
              <w:spacing w:after="0" w:line="240" w:lineRule="auto"/>
              <w:rPr>
                <w:rFonts w:ascii="Times New Roman" w:eastAsia="Times New Roman" w:hAnsi="Times New Roman" w:cs="Times New Roman"/>
                <w:color w:val="000000"/>
                <w:lang w:val="pt-BR"/>
              </w:rPr>
            </w:pPr>
            <w:r w:rsidRPr="00F967EC">
              <w:rPr>
                <w:rFonts w:ascii="Times New Roman" w:eastAsia="Times New Roman" w:hAnsi="Times New Roman" w:cs="Times New Roman"/>
                <w:color w:val="000000"/>
                <w:lang w:val="pt-BR"/>
              </w:rPr>
              <w:t>2.</w:t>
            </w:r>
            <w:r w:rsidRPr="00F967EC">
              <w:rPr>
                <w:rFonts w:ascii="Times New Roman" w:eastAsia="Times New Roman" w:hAnsi="Times New Roman" w:cs="Times New Roman"/>
                <w:color w:val="000000"/>
                <w:lang w:val="pt-BR"/>
              </w:rPr>
              <w:tab/>
              <w:t>aptikimo režimas naudojamas išmatuoti cheminio ginklo ar toksines pramonines chemines medžiagas (priklausomai nuo pasirinktos bibliotekos);</w:t>
            </w:r>
          </w:p>
          <w:p w14:paraId="493ECF9B" w14:textId="77777777" w:rsidR="00C50809" w:rsidRDefault="00F967EC" w:rsidP="00F967EC">
            <w:pPr>
              <w:spacing w:after="0" w:line="240" w:lineRule="auto"/>
              <w:rPr>
                <w:rFonts w:ascii="Times New Roman" w:eastAsia="Times New Roman" w:hAnsi="Times New Roman" w:cs="Times New Roman"/>
                <w:color w:val="000000"/>
                <w:lang w:val="pt-BR"/>
              </w:rPr>
            </w:pPr>
            <w:r w:rsidRPr="00F967EC">
              <w:rPr>
                <w:rFonts w:ascii="Times New Roman" w:eastAsia="Times New Roman" w:hAnsi="Times New Roman" w:cs="Times New Roman"/>
                <w:color w:val="000000"/>
                <w:lang w:val="pt-BR"/>
              </w:rPr>
              <w:t>3.</w:t>
            </w:r>
            <w:r w:rsidRPr="00F967EC">
              <w:rPr>
                <w:rFonts w:ascii="Times New Roman" w:eastAsia="Times New Roman" w:hAnsi="Times New Roman" w:cs="Times New Roman"/>
                <w:color w:val="000000"/>
                <w:lang w:val="pt-BR"/>
              </w:rPr>
              <w:tab/>
              <w:t>užterštumo pavojaus signalo funkcija naudojama nustatyti matuojamų medžiagų pokyčius ore.</w:t>
            </w:r>
          </w:p>
          <w:p w14:paraId="2631F87E" w14:textId="77777777" w:rsidR="00FF426E" w:rsidRDefault="00FF426E" w:rsidP="00F967EC">
            <w:pPr>
              <w:spacing w:after="0" w:line="240" w:lineRule="auto"/>
              <w:rPr>
                <w:rFonts w:ascii="Times New Roman" w:eastAsia="Times New Roman" w:hAnsi="Times New Roman" w:cs="Times New Roman"/>
                <w:color w:val="000000"/>
                <w:lang w:val="pt-BR"/>
              </w:rPr>
            </w:pPr>
          </w:p>
          <w:p w14:paraId="061BBEF0" w14:textId="6616C91F" w:rsidR="00FF426E" w:rsidRPr="00AB1589" w:rsidRDefault="00FF426E" w:rsidP="00F967EC">
            <w:pPr>
              <w:spacing w:after="0" w:line="240" w:lineRule="auto"/>
              <w:rPr>
                <w:rFonts w:ascii="Times New Roman" w:eastAsia="Times New Roman" w:hAnsi="Times New Roman" w:cs="Times New Roman"/>
                <w:color w:val="000000"/>
                <w:lang w:val="pt-BR"/>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7178B65B" w14:textId="139E112C" w:rsidR="00C50809" w:rsidRPr="00AB1589" w:rsidRDefault="00C50809" w:rsidP="00AB1589">
            <w:pPr>
              <w:spacing w:after="0" w:line="240" w:lineRule="auto"/>
              <w:jc w:val="center"/>
              <w:rPr>
                <w:rFonts w:ascii="Times New Roman" w:eastAsia="Tahoma-Bold" w:hAnsi="Times New Roman" w:cs="Times New Roman"/>
                <w:lang w:val="pt-BR" w:bidi="bn-IN"/>
              </w:rPr>
            </w:pPr>
            <w:r w:rsidRPr="00937261">
              <w:rPr>
                <w:i/>
                <w:iCs/>
                <w:sz w:val="20"/>
                <w:szCs w:val="20"/>
                <w:lang w:val="lt-LT"/>
              </w:rPr>
              <w:lastRenderedPageBreak/>
              <w:t>/nurodyti</w:t>
            </w:r>
            <w:r w:rsidR="00F967EC">
              <w:rPr>
                <w:i/>
                <w:iCs/>
                <w:sz w:val="20"/>
                <w:szCs w:val="20"/>
                <w:lang w:val="lt-LT"/>
              </w:rPr>
              <w:t xml:space="preserve"> siūlomo prietaiso darbo režimus</w:t>
            </w:r>
            <w:r w:rsidRPr="00937261">
              <w:rPr>
                <w:i/>
                <w:iCs/>
                <w:sz w:val="20"/>
                <w:szCs w:val="20"/>
                <w:lang w:val="lt-LT"/>
              </w:rPr>
              <w:t xml:space="preserve"> ir nurodyti dokumentą </w:t>
            </w:r>
            <w:r w:rsidRPr="00937261">
              <w:rPr>
                <w:i/>
                <w:iCs/>
                <w:sz w:val="20"/>
                <w:szCs w:val="20"/>
                <w:lang w:val="lt-LT"/>
              </w:rPr>
              <w:lastRenderedPageBreak/>
              <w:t>pasiūlyme, kuris patvirtina atitiktį reikalavimui/</w:t>
            </w:r>
          </w:p>
        </w:tc>
      </w:tr>
      <w:tr w:rsidR="00C50809" w:rsidRPr="00AB1589" w14:paraId="5490D47F" w14:textId="77777777" w:rsidTr="00C50809">
        <w:tc>
          <w:tcPr>
            <w:tcW w:w="851" w:type="dxa"/>
            <w:tcBorders>
              <w:top w:val="single" w:sz="4" w:space="0" w:color="auto"/>
              <w:left w:val="single" w:sz="4" w:space="0" w:color="auto"/>
              <w:bottom w:val="single" w:sz="4" w:space="0" w:color="auto"/>
              <w:right w:val="single" w:sz="4" w:space="0" w:color="auto"/>
            </w:tcBorders>
          </w:tcPr>
          <w:p w14:paraId="65C23430"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E0C5BFE" w14:textId="77777777" w:rsidR="005A13A7" w:rsidRPr="005A13A7" w:rsidRDefault="005A13A7" w:rsidP="005A13A7">
            <w:pPr>
              <w:spacing w:after="0" w:line="240" w:lineRule="auto"/>
              <w:rPr>
                <w:rFonts w:ascii="Times New Roman" w:eastAsia="Tahoma-Bold" w:hAnsi="Times New Roman" w:cs="Times New Roman"/>
                <w:lang w:val="pt-BR" w:bidi="bn-IN"/>
              </w:rPr>
            </w:pPr>
            <w:r w:rsidRPr="005A13A7">
              <w:rPr>
                <w:rFonts w:ascii="Times New Roman" w:eastAsia="Tahoma-Bold" w:hAnsi="Times New Roman" w:cs="Times New Roman"/>
                <w:lang w:val="pt-BR" w:bidi="bn-IN"/>
              </w:rPr>
              <w:t xml:space="preserve">Spektrometro darbo tikrinimas: </w:t>
            </w:r>
          </w:p>
          <w:p w14:paraId="229D2948" w14:textId="77777777" w:rsidR="00C50809" w:rsidRDefault="005A13A7" w:rsidP="005A13A7">
            <w:pPr>
              <w:spacing w:after="0" w:line="240" w:lineRule="auto"/>
              <w:rPr>
                <w:rFonts w:ascii="Times New Roman" w:eastAsia="Tahoma-Bold" w:hAnsi="Times New Roman" w:cs="Times New Roman"/>
                <w:lang w:val="pt-BR" w:bidi="bn-IN"/>
              </w:rPr>
            </w:pPr>
            <w:r w:rsidRPr="005A13A7">
              <w:rPr>
                <w:rFonts w:ascii="Times New Roman" w:eastAsia="Tahoma-Bold" w:hAnsi="Times New Roman" w:cs="Times New Roman"/>
                <w:lang w:val="pt-BR" w:bidi="bn-IN"/>
              </w:rPr>
              <w:t>prieš naudojant nereikia kalibruoti</w:t>
            </w:r>
            <w:r w:rsidR="00FF426E">
              <w:rPr>
                <w:rFonts w:ascii="Times New Roman" w:eastAsia="Tahoma-Bold" w:hAnsi="Times New Roman" w:cs="Times New Roman"/>
                <w:lang w:val="pt-BR" w:bidi="bn-IN"/>
              </w:rPr>
              <w:t>.</w:t>
            </w:r>
          </w:p>
          <w:p w14:paraId="3DAE9273" w14:textId="77777777" w:rsidR="00FF426E" w:rsidRDefault="00FF426E" w:rsidP="005A13A7">
            <w:pPr>
              <w:spacing w:after="0" w:line="240" w:lineRule="auto"/>
              <w:rPr>
                <w:rFonts w:ascii="Times New Roman" w:eastAsia="Tahoma-Bold" w:hAnsi="Times New Roman" w:cs="Times New Roman"/>
                <w:lang w:val="pt-BR" w:bidi="bn-IN"/>
              </w:rPr>
            </w:pPr>
          </w:p>
          <w:p w14:paraId="27E32354" w14:textId="6D352CF4" w:rsidR="00FF426E" w:rsidRPr="009F58D7" w:rsidRDefault="00FF426E" w:rsidP="005A13A7">
            <w:pPr>
              <w:spacing w:after="0" w:line="240" w:lineRule="auto"/>
              <w:rPr>
                <w:rFonts w:ascii="Times New Roman" w:eastAsia="Tahoma-Bold" w:hAnsi="Times New Roman" w:cs="Times New Roman"/>
                <w:lang w:val="pt-BR"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4FCF08C9" w14:textId="617A7749" w:rsidR="00C50809" w:rsidRPr="00AB1589" w:rsidRDefault="00C50809" w:rsidP="00AB1589">
            <w:pPr>
              <w:spacing w:after="0" w:line="240" w:lineRule="auto"/>
              <w:jc w:val="center"/>
              <w:rPr>
                <w:rFonts w:ascii="Times New Roman" w:eastAsia="Tahoma-Bold" w:hAnsi="Times New Roman" w:cs="Times New Roman"/>
                <w:lang w:val="pt-BR" w:bidi="bn-IN"/>
              </w:rPr>
            </w:pPr>
            <w:r w:rsidRPr="00937261">
              <w:rPr>
                <w:i/>
                <w:iCs/>
                <w:sz w:val="20"/>
                <w:szCs w:val="20"/>
                <w:lang w:val="lt-LT"/>
              </w:rPr>
              <w:t>/nurodyti ir nurodyti dokumentą pasiūlyme, kuris patvirtina atitiktį reikalavimui/</w:t>
            </w:r>
          </w:p>
        </w:tc>
      </w:tr>
      <w:tr w:rsidR="00C50809" w:rsidRPr="00AB1589" w14:paraId="143C911E" w14:textId="77777777" w:rsidTr="005A13A7">
        <w:tc>
          <w:tcPr>
            <w:tcW w:w="851" w:type="dxa"/>
            <w:tcBorders>
              <w:top w:val="single" w:sz="4" w:space="0" w:color="auto"/>
              <w:left w:val="single" w:sz="4" w:space="0" w:color="auto"/>
              <w:bottom w:val="single" w:sz="4" w:space="0" w:color="auto"/>
              <w:right w:val="single" w:sz="4" w:space="0" w:color="auto"/>
            </w:tcBorders>
          </w:tcPr>
          <w:p w14:paraId="5334DEEE"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A46692" w14:textId="77777777" w:rsidR="005A13A7" w:rsidRPr="005A13A7" w:rsidRDefault="005A13A7" w:rsidP="005A13A7">
            <w:pPr>
              <w:spacing w:after="0" w:line="240" w:lineRule="auto"/>
              <w:rPr>
                <w:rFonts w:ascii="Times New Roman" w:eastAsia="Tahoma-Bold" w:hAnsi="Times New Roman" w:cs="Times New Roman"/>
                <w:lang w:val="pt-BR" w:bidi="bn-IN"/>
              </w:rPr>
            </w:pPr>
            <w:r w:rsidRPr="005A13A7">
              <w:rPr>
                <w:rFonts w:ascii="Times New Roman" w:eastAsia="Tahoma-Bold" w:hAnsi="Times New Roman" w:cs="Times New Roman"/>
                <w:lang w:val="pt-BR" w:bidi="bn-IN"/>
              </w:rPr>
              <w:t>Mėginių paėmimo sistema:</w:t>
            </w:r>
          </w:p>
          <w:p w14:paraId="2A2C1ED7" w14:textId="77777777" w:rsidR="00C50809" w:rsidRDefault="005A13A7" w:rsidP="005A13A7">
            <w:pPr>
              <w:spacing w:after="0" w:line="240" w:lineRule="auto"/>
              <w:rPr>
                <w:rFonts w:ascii="Times New Roman" w:eastAsia="Tahoma-Bold" w:hAnsi="Times New Roman" w:cs="Times New Roman"/>
                <w:lang w:val="pt-BR" w:bidi="bn-IN"/>
              </w:rPr>
            </w:pPr>
            <w:r w:rsidRPr="005A13A7">
              <w:rPr>
                <w:rFonts w:ascii="Times New Roman" w:eastAsia="Tahoma-Bold" w:hAnsi="Times New Roman" w:cs="Times New Roman"/>
                <w:lang w:val="pt-BR" w:bidi="bn-IN"/>
              </w:rPr>
              <w:t>turi būti įmontuota oro mėginių paėmimo sistema</w:t>
            </w:r>
            <w:r>
              <w:rPr>
                <w:rFonts w:ascii="Times New Roman" w:eastAsia="Tahoma-Bold" w:hAnsi="Times New Roman" w:cs="Times New Roman"/>
                <w:lang w:val="pt-BR" w:bidi="bn-IN"/>
              </w:rPr>
              <w:t>,</w:t>
            </w:r>
            <w:r w:rsidRPr="005A13A7">
              <w:rPr>
                <w:rFonts w:ascii="Times New Roman" w:eastAsia="Tahoma-Bold" w:hAnsi="Times New Roman" w:cs="Times New Roman"/>
                <w:lang w:val="pt-BR" w:bidi="bn-IN"/>
              </w:rPr>
              <w:t xml:space="preserve"> apsaugota nuo atmosferinių kritulių (lietaus, sniego).</w:t>
            </w:r>
          </w:p>
          <w:p w14:paraId="39CC0883" w14:textId="77777777" w:rsidR="00FF426E" w:rsidRDefault="00FF426E" w:rsidP="005A13A7">
            <w:pPr>
              <w:spacing w:after="0" w:line="240" w:lineRule="auto"/>
              <w:rPr>
                <w:rFonts w:ascii="Times New Roman" w:eastAsia="Tahoma-Bold" w:hAnsi="Times New Roman" w:cs="Times New Roman"/>
                <w:lang w:val="pt-BR" w:bidi="bn-IN"/>
              </w:rPr>
            </w:pPr>
          </w:p>
          <w:p w14:paraId="31D1CE71" w14:textId="636F5E2F" w:rsidR="00FF426E" w:rsidRPr="00AB1589" w:rsidRDefault="00FF426E" w:rsidP="005A13A7">
            <w:pPr>
              <w:spacing w:after="0" w:line="240" w:lineRule="auto"/>
              <w:rPr>
                <w:rFonts w:ascii="Times New Roman" w:eastAsia="Tahoma-Bold" w:hAnsi="Times New Roman" w:cs="Times New Roman"/>
                <w:lang w:val="pt-BR"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58E9966C" w14:textId="1C123BAA" w:rsidR="00C50809" w:rsidRPr="00AB1589" w:rsidRDefault="00C50809" w:rsidP="00AB1589">
            <w:pPr>
              <w:spacing w:after="0" w:line="240" w:lineRule="auto"/>
              <w:jc w:val="center"/>
              <w:rPr>
                <w:rFonts w:ascii="Times New Roman" w:eastAsia="Tahoma-Bold" w:hAnsi="Times New Roman" w:cs="Times New Roman"/>
                <w:lang w:val="pt-BR" w:bidi="bn-IN"/>
              </w:rPr>
            </w:pPr>
            <w:r w:rsidRPr="00937261">
              <w:rPr>
                <w:i/>
                <w:iCs/>
                <w:sz w:val="20"/>
                <w:szCs w:val="20"/>
                <w:lang w:val="lt-LT"/>
              </w:rPr>
              <w:t>/nurodyti</w:t>
            </w:r>
            <w:r w:rsidR="005A13A7">
              <w:rPr>
                <w:i/>
                <w:iCs/>
                <w:sz w:val="20"/>
                <w:szCs w:val="20"/>
                <w:lang w:val="lt-LT"/>
              </w:rPr>
              <w:t xml:space="preserve"> siūlomo prietaiso mėginių paėmimo sistemą</w:t>
            </w:r>
            <w:r w:rsidRPr="00937261">
              <w:rPr>
                <w:i/>
                <w:iCs/>
                <w:sz w:val="20"/>
                <w:szCs w:val="20"/>
                <w:lang w:val="lt-LT"/>
              </w:rPr>
              <w:t xml:space="preserve"> ir nurodyti dokumentą pasiūlyme, kuris patvirtina atitiktį reikalavimui/</w:t>
            </w:r>
          </w:p>
        </w:tc>
      </w:tr>
      <w:tr w:rsidR="00C50809" w:rsidRPr="00AB1589" w14:paraId="024E651A" w14:textId="77777777" w:rsidTr="00CE73EA">
        <w:tc>
          <w:tcPr>
            <w:tcW w:w="851" w:type="dxa"/>
            <w:tcBorders>
              <w:top w:val="single" w:sz="4" w:space="0" w:color="auto"/>
              <w:left w:val="single" w:sz="4" w:space="0" w:color="auto"/>
              <w:bottom w:val="single" w:sz="4" w:space="0" w:color="auto"/>
              <w:right w:val="single" w:sz="4" w:space="0" w:color="auto"/>
            </w:tcBorders>
          </w:tcPr>
          <w:p w14:paraId="7297E43E"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82DFE5" w14:textId="77777777" w:rsidR="00C50809" w:rsidRDefault="005A13A7" w:rsidP="00AB1589">
            <w:pPr>
              <w:spacing w:after="0" w:line="240" w:lineRule="auto"/>
              <w:rPr>
                <w:rFonts w:ascii="Times New Roman" w:eastAsia="Times New Roman" w:hAnsi="Times New Roman" w:cs="Times New Roman"/>
                <w:lang w:val="lt-LT"/>
              </w:rPr>
            </w:pPr>
            <w:r w:rsidRPr="005A13A7">
              <w:rPr>
                <w:rFonts w:ascii="Times New Roman" w:eastAsia="Times New Roman" w:hAnsi="Times New Roman" w:cs="Times New Roman"/>
                <w:lang w:val="lt-LT"/>
              </w:rPr>
              <w:t>Prietaiso svoris: ne didesnis nei 2 kg.</w:t>
            </w:r>
          </w:p>
          <w:p w14:paraId="440AD9AC" w14:textId="77777777" w:rsidR="00FF426E" w:rsidRDefault="00FF426E" w:rsidP="00AB1589">
            <w:pPr>
              <w:spacing w:after="0" w:line="240" w:lineRule="auto"/>
              <w:rPr>
                <w:rFonts w:ascii="Times New Roman" w:eastAsia="Times New Roman" w:hAnsi="Times New Roman" w:cs="Times New Roman"/>
                <w:lang w:val="lt-LT"/>
              </w:rPr>
            </w:pPr>
          </w:p>
          <w:p w14:paraId="777DB237" w14:textId="6F4D7E64" w:rsidR="00FF426E" w:rsidRPr="00AB1589" w:rsidRDefault="00FF426E" w:rsidP="00AB1589">
            <w:pPr>
              <w:spacing w:after="0" w:line="240" w:lineRule="auto"/>
              <w:rPr>
                <w:rFonts w:ascii="Times New Roman" w:eastAsia="Tahoma-Bold" w:hAnsi="Times New Roman" w:cs="Times New Roman"/>
                <w:lang w:val="pt-BR"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2C2AD587" w14:textId="10AB86C2" w:rsidR="00C50809" w:rsidRPr="00AB1589" w:rsidRDefault="00C50809" w:rsidP="00AB1589">
            <w:pPr>
              <w:spacing w:after="0" w:line="240" w:lineRule="auto"/>
              <w:jc w:val="center"/>
              <w:rPr>
                <w:rFonts w:ascii="Times New Roman" w:eastAsia="Tahoma-Bold" w:hAnsi="Times New Roman" w:cs="Times New Roman"/>
                <w:lang w:val="pt-BR" w:bidi="bn-IN"/>
              </w:rPr>
            </w:pPr>
            <w:r w:rsidRPr="00937261">
              <w:rPr>
                <w:i/>
                <w:iCs/>
                <w:sz w:val="20"/>
                <w:szCs w:val="20"/>
                <w:lang w:val="lt-LT"/>
              </w:rPr>
              <w:t xml:space="preserve">/nurodyti </w:t>
            </w:r>
            <w:r w:rsidR="00CE73EA">
              <w:rPr>
                <w:i/>
                <w:iCs/>
                <w:sz w:val="20"/>
                <w:szCs w:val="20"/>
                <w:lang w:val="lt-LT"/>
              </w:rPr>
              <w:t xml:space="preserve">siūlomo prietaiso svorį </w:t>
            </w:r>
            <w:r w:rsidRPr="00937261">
              <w:rPr>
                <w:i/>
                <w:iCs/>
                <w:sz w:val="20"/>
                <w:szCs w:val="20"/>
                <w:lang w:val="lt-LT"/>
              </w:rPr>
              <w:t>ir nurodyti dokumentą pasiūlyme, kuris patvirtina atitiktį reikalavimui/</w:t>
            </w:r>
          </w:p>
        </w:tc>
      </w:tr>
      <w:tr w:rsidR="00C50809" w:rsidRPr="00AB1589" w14:paraId="0526607F" w14:textId="77777777" w:rsidTr="00C50809">
        <w:tc>
          <w:tcPr>
            <w:tcW w:w="851" w:type="dxa"/>
            <w:tcBorders>
              <w:top w:val="single" w:sz="4" w:space="0" w:color="auto"/>
              <w:left w:val="single" w:sz="4" w:space="0" w:color="auto"/>
              <w:bottom w:val="single" w:sz="4" w:space="0" w:color="auto"/>
              <w:right w:val="single" w:sz="4" w:space="0" w:color="auto"/>
            </w:tcBorders>
          </w:tcPr>
          <w:p w14:paraId="14894DBF"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93CCE3C" w14:textId="77777777" w:rsidR="00C846E9" w:rsidRPr="00C846E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Darbo laikas:</w:t>
            </w:r>
          </w:p>
          <w:p w14:paraId="0CC0AD57" w14:textId="77777777" w:rsidR="00C846E9" w:rsidRPr="00C846E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prietaisas su įkraunamomis baterijomis nepertraukiamai turi dirbti ne mažiau kaip 8 val.</w:t>
            </w:r>
          </w:p>
          <w:p w14:paraId="33EB7743" w14:textId="77777777" w:rsidR="00C5080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Kartu su spektrometru turi būti pateikiami 3 komplektai įkraunamų baterijų ir baterijų įkroviklis.</w:t>
            </w:r>
          </w:p>
          <w:p w14:paraId="37BC4A24" w14:textId="77777777" w:rsidR="00FF426E" w:rsidRDefault="00FF426E" w:rsidP="00C846E9">
            <w:pPr>
              <w:spacing w:after="0" w:line="240" w:lineRule="auto"/>
              <w:rPr>
                <w:rFonts w:ascii="Times New Roman" w:eastAsia="Tahoma-Bold" w:hAnsi="Times New Roman" w:cs="Times New Roman"/>
                <w:lang w:val="fi-FI" w:bidi="bn-IN"/>
              </w:rPr>
            </w:pPr>
          </w:p>
          <w:p w14:paraId="0C4E029A" w14:textId="4D750D49" w:rsidR="00FF426E" w:rsidRPr="00AB1589" w:rsidRDefault="00FF426E" w:rsidP="00C846E9">
            <w:pPr>
              <w:spacing w:after="0" w:line="240" w:lineRule="auto"/>
              <w:rPr>
                <w:rFonts w:ascii="Times New Roman" w:eastAsia="Tahoma-Bold" w:hAnsi="Times New Roman" w:cs="Times New Roman"/>
                <w:lang w:val="fi-FI"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27C67FED" w14:textId="0D92F851" w:rsidR="00C50809" w:rsidRPr="00C846E9" w:rsidRDefault="00C846E9" w:rsidP="00AB1589">
            <w:pPr>
              <w:spacing w:after="0" w:line="240" w:lineRule="auto"/>
              <w:jc w:val="center"/>
              <w:rPr>
                <w:rFonts w:ascii="Times New Roman" w:eastAsia="Tahoma-Bold" w:hAnsi="Times New Roman" w:cs="Times New Roman"/>
                <w:sz w:val="20"/>
                <w:szCs w:val="20"/>
                <w:lang w:val="fi-FI" w:bidi="bn-IN"/>
              </w:rPr>
            </w:pPr>
            <w:r w:rsidRPr="00C846E9">
              <w:rPr>
                <w:rFonts w:ascii="Times New Roman" w:eastAsia="Times New Roman" w:hAnsi="Times New Roman" w:cs="Times New Roman"/>
                <w:i/>
                <w:iCs/>
                <w:sz w:val="20"/>
                <w:szCs w:val="20"/>
                <w:lang w:val="lt-LT"/>
              </w:rPr>
              <w:t>/nurodyti siūlomo prietaiso nepertraukiamo darbo laiką su įkraunamomis baterijomis, nurodyti komplektaciją pagal nurodytą reikalavimą/</w:t>
            </w:r>
          </w:p>
        </w:tc>
      </w:tr>
      <w:tr w:rsidR="00C50809" w:rsidRPr="00AB1589" w14:paraId="03F55C8C" w14:textId="77777777" w:rsidTr="00C50809">
        <w:tc>
          <w:tcPr>
            <w:tcW w:w="851" w:type="dxa"/>
            <w:tcBorders>
              <w:top w:val="single" w:sz="4" w:space="0" w:color="auto"/>
              <w:left w:val="single" w:sz="4" w:space="0" w:color="auto"/>
              <w:bottom w:val="single" w:sz="4" w:space="0" w:color="auto"/>
              <w:right w:val="single" w:sz="4" w:space="0" w:color="auto"/>
            </w:tcBorders>
          </w:tcPr>
          <w:p w14:paraId="2C50A0DC"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05DC0F5" w14:textId="77777777" w:rsidR="00C846E9" w:rsidRPr="00C846E9" w:rsidRDefault="00C846E9" w:rsidP="00C846E9">
            <w:pPr>
              <w:spacing w:after="0" w:line="240" w:lineRule="auto"/>
              <w:rPr>
                <w:rFonts w:ascii="Times New Roman" w:eastAsia="Times New Roman" w:hAnsi="Times New Roman" w:cs="Times New Roman"/>
                <w:color w:val="000000"/>
                <w:lang w:val="pt-BR"/>
              </w:rPr>
            </w:pPr>
            <w:r w:rsidRPr="00C846E9">
              <w:rPr>
                <w:rFonts w:ascii="Times New Roman" w:eastAsia="Times New Roman" w:hAnsi="Times New Roman" w:cs="Times New Roman"/>
                <w:color w:val="000000"/>
                <w:lang w:val="pt-BR"/>
              </w:rPr>
              <w:t>Duomenų perdavimas į kompiuterį:</w:t>
            </w:r>
          </w:p>
          <w:p w14:paraId="6A5D8508" w14:textId="77777777" w:rsidR="00C50809" w:rsidRDefault="00C846E9" w:rsidP="00C846E9">
            <w:pPr>
              <w:spacing w:after="0" w:line="240" w:lineRule="auto"/>
              <w:rPr>
                <w:rFonts w:ascii="Times New Roman" w:eastAsia="Times New Roman" w:hAnsi="Times New Roman" w:cs="Times New Roman"/>
                <w:color w:val="000000"/>
                <w:lang w:val="pt-BR"/>
              </w:rPr>
            </w:pPr>
            <w:r w:rsidRPr="00C846E9">
              <w:rPr>
                <w:rFonts w:ascii="Times New Roman" w:eastAsia="Times New Roman" w:hAnsi="Times New Roman" w:cs="Times New Roman"/>
                <w:color w:val="000000"/>
                <w:lang w:val="pt-BR"/>
              </w:rPr>
              <w:t>turi būti USB ir/arba Bluetooth sąsaja arba analogiškas duomenų perdavimo būdas</w:t>
            </w:r>
            <w:r>
              <w:rPr>
                <w:rFonts w:ascii="Times New Roman" w:eastAsia="Times New Roman" w:hAnsi="Times New Roman" w:cs="Times New Roman"/>
                <w:color w:val="000000"/>
                <w:lang w:val="pt-BR"/>
              </w:rPr>
              <w:t>.</w:t>
            </w:r>
          </w:p>
          <w:p w14:paraId="4F7650E0" w14:textId="77777777" w:rsidR="00FF426E" w:rsidRDefault="00FF426E" w:rsidP="00C846E9">
            <w:pPr>
              <w:spacing w:after="0" w:line="240" w:lineRule="auto"/>
              <w:rPr>
                <w:rFonts w:ascii="Times New Roman" w:eastAsia="Times New Roman" w:hAnsi="Times New Roman" w:cs="Times New Roman"/>
                <w:color w:val="000000"/>
                <w:lang w:val="pt-BR"/>
              </w:rPr>
            </w:pPr>
          </w:p>
          <w:p w14:paraId="3297DBDD" w14:textId="09098914" w:rsidR="00FF426E" w:rsidRPr="00AB1589" w:rsidRDefault="00FF426E" w:rsidP="00C846E9">
            <w:pPr>
              <w:spacing w:after="0" w:line="240" w:lineRule="auto"/>
              <w:rPr>
                <w:rFonts w:ascii="Times New Roman" w:eastAsia="Times New Roman" w:hAnsi="Times New Roman" w:cs="Times New Roman"/>
                <w:color w:val="000000"/>
                <w:lang w:val="pt-BR"/>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w:t>
            </w:r>
            <w:r w:rsidRPr="00FF426E">
              <w:rPr>
                <w:rFonts w:ascii="Times New Roman" w:eastAsia="Times New Roman" w:hAnsi="Times New Roman" w:cs="Times New Roman"/>
                <w:i/>
                <w:iCs/>
                <w:kern w:val="2"/>
                <w:lang w:val="lt-LT"/>
                <w14:ligatures w14:val="standardContextual"/>
              </w:rPr>
              <w:lastRenderedPageBreak/>
              <w:t xml:space="preserve">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06DA68DB" w14:textId="311953EC" w:rsidR="00C50809" w:rsidRPr="00AB1589" w:rsidRDefault="00C50809" w:rsidP="00AB1589">
            <w:pPr>
              <w:spacing w:after="0" w:line="240" w:lineRule="auto"/>
              <w:jc w:val="center"/>
              <w:rPr>
                <w:rFonts w:ascii="Times New Roman" w:eastAsia="Tahoma-Bold" w:hAnsi="Times New Roman" w:cs="Times New Roman"/>
                <w:lang w:val="pt-BR" w:bidi="bn-IN"/>
              </w:rPr>
            </w:pPr>
            <w:r w:rsidRPr="00937261">
              <w:rPr>
                <w:i/>
                <w:iCs/>
                <w:sz w:val="20"/>
                <w:szCs w:val="20"/>
                <w:lang w:val="lt-LT"/>
              </w:rPr>
              <w:lastRenderedPageBreak/>
              <w:t>/nurodyti ir nurodyti dokumentą pasiūlyme, kuris patvirtina atitiktį reikalavimui/</w:t>
            </w:r>
          </w:p>
        </w:tc>
      </w:tr>
      <w:tr w:rsidR="00C50809" w:rsidRPr="00AB1589" w14:paraId="14D33E1A" w14:textId="77777777" w:rsidTr="00C846E9">
        <w:tc>
          <w:tcPr>
            <w:tcW w:w="851" w:type="dxa"/>
            <w:tcBorders>
              <w:top w:val="single" w:sz="4" w:space="0" w:color="auto"/>
              <w:left w:val="single" w:sz="4" w:space="0" w:color="auto"/>
              <w:bottom w:val="single" w:sz="4" w:space="0" w:color="auto"/>
              <w:right w:val="single" w:sz="4" w:space="0" w:color="auto"/>
            </w:tcBorders>
          </w:tcPr>
          <w:p w14:paraId="76EC292B"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B846477" w14:textId="77777777" w:rsidR="00C846E9" w:rsidRPr="00C846E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Eksploatavimo sąlygos:</w:t>
            </w:r>
          </w:p>
          <w:p w14:paraId="510F138E" w14:textId="77777777" w:rsidR="00C846E9" w:rsidRPr="00C846E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darbo temperatūros intervalas, ne mažesnis kaip -30°C  +50°C.</w:t>
            </w:r>
          </w:p>
          <w:p w14:paraId="23469EC0" w14:textId="13C33FFE" w:rsidR="00C5080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Santykin</w:t>
            </w:r>
            <w:r>
              <w:rPr>
                <w:rFonts w:ascii="Times New Roman" w:eastAsia="Tahoma-Bold" w:hAnsi="Times New Roman" w:cs="Times New Roman"/>
                <w:lang w:val="fi-FI" w:bidi="bn-IN"/>
              </w:rPr>
              <w:t>is</w:t>
            </w:r>
            <w:r w:rsidRPr="00C846E9">
              <w:rPr>
                <w:rFonts w:ascii="Times New Roman" w:eastAsia="Tahoma-Bold" w:hAnsi="Times New Roman" w:cs="Times New Roman"/>
                <w:lang w:val="fi-FI" w:bidi="bn-IN"/>
              </w:rPr>
              <w:t xml:space="preserve"> drėgmės intervalas ne mažesnis kaip 0 - 90%.</w:t>
            </w:r>
          </w:p>
          <w:p w14:paraId="20296BD5" w14:textId="77777777" w:rsidR="00FF426E" w:rsidRDefault="00FF426E" w:rsidP="00C846E9">
            <w:pPr>
              <w:spacing w:after="0" w:line="240" w:lineRule="auto"/>
              <w:rPr>
                <w:rFonts w:ascii="Times New Roman" w:eastAsia="Tahoma-Bold" w:hAnsi="Times New Roman" w:cs="Times New Roman"/>
                <w:lang w:val="fi-FI" w:bidi="bn-IN"/>
              </w:rPr>
            </w:pPr>
          </w:p>
          <w:p w14:paraId="6744F76D" w14:textId="0B6E9D32" w:rsidR="00C50809" w:rsidRPr="00AB1589" w:rsidRDefault="00FF426E" w:rsidP="00FF426E">
            <w:pPr>
              <w:spacing w:after="0" w:line="240" w:lineRule="auto"/>
              <w:rPr>
                <w:rFonts w:ascii="Times New Roman" w:eastAsia="Tahoma-Bold" w:hAnsi="Times New Roman" w:cs="Times New Roman"/>
                <w:lang w:val="pt-BR"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5BD4FBF8" w14:textId="30BF6487" w:rsidR="00C50809" w:rsidRPr="00C846E9" w:rsidRDefault="00C846E9" w:rsidP="00C17253">
            <w:pPr>
              <w:spacing w:after="0" w:line="240" w:lineRule="auto"/>
              <w:jc w:val="center"/>
              <w:rPr>
                <w:rFonts w:ascii="Times New Roman" w:eastAsia="Times New Roman" w:hAnsi="Times New Roman" w:cs="Times New Roman"/>
                <w:color w:val="000000"/>
                <w:sz w:val="20"/>
                <w:szCs w:val="20"/>
                <w:lang w:val="lt-LT"/>
              </w:rPr>
            </w:pPr>
            <w:r w:rsidRPr="00C846E9">
              <w:rPr>
                <w:rFonts w:ascii="Times New Roman" w:eastAsia="Times New Roman" w:hAnsi="Times New Roman" w:cs="Times New Roman"/>
                <w:i/>
                <w:iCs/>
                <w:sz w:val="20"/>
                <w:szCs w:val="20"/>
                <w:lang w:val="lt-LT"/>
              </w:rPr>
              <w:t>/nurodyti siūlomo prietaiso eksploatavimo sąlygas – darbo temperatūros interval</w:t>
            </w:r>
            <w:r w:rsidR="00891A6D">
              <w:rPr>
                <w:rFonts w:ascii="Times New Roman" w:eastAsia="Times New Roman" w:hAnsi="Times New Roman" w:cs="Times New Roman"/>
                <w:i/>
                <w:iCs/>
                <w:sz w:val="20"/>
                <w:szCs w:val="20"/>
                <w:lang w:val="lt-LT"/>
              </w:rPr>
              <w:t>ą</w:t>
            </w:r>
            <w:r w:rsidRPr="00C846E9">
              <w:rPr>
                <w:rFonts w:ascii="Times New Roman" w:eastAsia="Times New Roman" w:hAnsi="Times New Roman" w:cs="Times New Roman"/>
                <w:i/>
                <w:iCs/>
                <w:sz w:val="20"/>
                <w:szCs w:val="20"/>
                <w:lang w:val="lt-LT"/>
              </w:rPr>
              <w:t>, santykin</w:t>
            </w:r>
            <w:r w:rsidR="00891A6D">
              <w:rPr>
                <w:rFonts w:ascii="Times New Roman" w:eastAsia="Times New Roman" w:hAnsi="Times New Roman" w:cs="Times New Roman"/>
                <w:i/>
                <w:iCs/>
                <w:sz w:val="20"/>
                <w:szCs w:val="20"/>
                <w:lang w:val="lt-LT"/>
              </w:rPr>
              <w:t>į</w:t>
            </w:r>
            <w:r w:rsidRPr="00C846E9">
              <w:rPr>
                <w:rFonts w:ascii="Times New Roman" w:eastAsia="Times New Roman" w:hAnsi="Times New Roman" w:cs="Times New Roman"/>
                <w:i/>
                <w:iCs/>
                <w:sz w:val="20"/>
                <w:szCs w:val="20"/>
                <w:lang w:val="lt-LT"/>
              </w:rPr>
              <w:t xml:space="preserve"> drėgmės interval</w:t>
            </w:r>
            <w:r w:rsidR="00891A6D">
              <w:rPr>
                <w:rFonts w:ascii="Times New Roman" w:eastAsia="Times New Roman" w:hAnsi="Times New Roman" w:cs="Times New Roman"/>
                <w:i/>
                <w:iCs/>
                <w:sz w:val="20"/>
                <w:szCs w:val="20"/>
                <w:lang w:val="lt-LT"/>
              </w:rPr>
              <w:t>ą ir nurodyti dokumentą pasiūlyme, kuris patvirtintų atitiktį</w:t>
            </w:r>
            <w:r w:rsidRPr="00C846E9">
              <w:rPr>
                <w:rFonts w:ascii="Times New Roman" w:eastAsia="Times New Roman" w:hAnsi="Times New Roman" w:cs="Times New Roman"/>
                <w:i/>
                <w:iCs/>
                <w:sz w:val="20"/>
                <w:szCs w:val="20"/>
                <w:lang w:val="lt-LT"/>
              </w:rPr>
              <w:t>/</w:t>
            </w:r>
          </w:p>
        </w:tc>
      </w:tr>
      <w:tr w:rsidR="00C50809" w:rsidRPr="00AB1589" w14:paraId="2F437133" w14:textId="77777777" w:rsidTr="00C50809">
        <w:tc>
          <w:tcPr>
            <w:tcW w:w="851" w:type="dxa"/>
            <w:tcBorders>
              <w:top w:val="single" w:sz="4" w:space="0" w:color="auto"/>
              <w:left w:val="single" w:sz="4" w:space="0" w:color="auto"/>
              <w:bottom w:val="single" w:sz="4" w:space="0" w:color="auto"/>
              <w:right w:val="single" w:sz="4" w:space="0" w:color="auto"/>
            </w:tcBorders>
          </w:tcPr>
          <w:p w14:paraId="0702193B"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A55FAB0" w14:textId="77777777" w:rsidR="00C846E9" w:rsidRPr="00C846E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Atsparumas dulkėms ir vandeniui:</w:t>
            </w:r>
          </w:p>
          <w:p w14:paraId="0F7EF54D" w14:textId="77777777" w:rsidR="00C846E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 xml:space="preserve">Nešiojama prietaisas turi būti atsparus dulkėms, vandeniui, smūgiams, temperatūros svyravimams. </w:t>
            </w:r>
          </w:p>
          <w:p w14:paraId="2D59907D" w14:textId="77777777" w:rsidR="00CB268E" w:rsidRDefault="00CB268E" w:rsidP="00C846E9">
            <w:pPr>
              <w:spacing w:after="0" w:line="240" w:lineRule="auto"/>
              <w:rPr>
                <w:rFonts w:ascii="Times New Roman" w:eastAsia="Tahoma-Bold" w:hAnsi="Times New Roman" w:cs="Times New Roman"/>
                <w:lang w:val="fi-FI" w:bidi="bn-IN"/>
              </w:rPr>
            </w:pPr>
          </w:p>
          <w:p w14:paraId="2A8E6255" w14:textId="335F15E5" w:rsidR="00CB268E" w:rsidRDefault="00CB268E" w:rsidP="00C846E9">
            <w:pPr>
              <w:spacing w:after="0" w:line="240" w:lineRule="auto"/>
              <w:rPr>
                <w:rFonts w:ascii="Times New Roman" w:eastAsia="Times New Roman" w:hAnsi="Times New Roman" w:cs="Times New Roman"/>
                <w:i/>
                <w:iCs/>
                <w:kern w:val="2"/>
                <w:lang w:val="lt-LT"/>
                <w14:ligatures w14:val="standardContextual"/>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p w14:paraId="4BB7EED1" w14:textId="77777777" w:rsidR="00CB268E" w:rsidRPr="00C846E9" w:rsidRDefault="00CB268E" w:rsidP="00C846E9">
            <w:pPr>
              <w:spacing w:after="0" w:line="240" w:lineRule="auto"/>
              <w:rPr>
                <w:rFonts w:ascii="Times New Roman" w:eastAsia="Tahoma-Bold" w:hAnsi="Times New Roman" w:cs="Times New Roman"/>
                <w:lang w:val="fi-FI" w:bidi="bn-IN"/>
              </w:rPr>
            </w:pPr>
          </w:p>
          <w:p w14:paraId="149549C4" w14:textId="77777777" w:rsidR="00C846E9" w:rsidRDefault="00C846E9" w:rsidP="00C846E9">
            <w:pPr>
              <w:spacing w:after="0" w:line="240" w:lineRule="auto"/>
              <w:rPr>
                <w:rFonts w:ascii="Times New Roman" w:eastAsia="Tahoma-Bold" w:hAnsi="Times New Roman" w:cs="Times New Roman"/>
                <w:lang w:val="fi-FI" w:bidi="bn-IN"/>
              </w:rPr>
            </w:pPr>
            <w:r w:rsidRPr="00C846E9">
              <w:rPr>
                <w:rFonts w:ascii="Times New Roman" w:eastAsia="Tahoma-Bold" w:hAnsi="Times New Roman" w:cs="Times New Roman"/>
                <w:lang w:val="fi-FI" w:bidi="bn-IN"/>
              </w:rPr>
              <w:t>Nešiojamas prietaisas turi atitikti ne žemesnę, kaip IP 67 atsparumo klasę arba  lygiaverčius standartus.</w:t>
            </w:r>
          </w:p>
          <w:p w14:paraId="11AC7458" w14:textId="77777777" w:rsidR="00CB268E" w:rsidRDefault="00CB268E" w:rsidP="00C846E9">
            <w:pPr>
              <w:spacing w:after="0" w:line="240" w:lineRule="auto"/>
              <w:rPr>
                <w:rFonts w:ascii="Times New Roman" w:eastAsia="Tahoma-Bold" w:hAnsi="Times New Roman" w:cs="Times New Roman"/>
                <w:lang w:val="fi-FI" w:bidi="bn-IN"/>
              </w:rPr>
            </w:pPr>
          </w:p>
          <w:p w14:paraId="587FA07B" w14:textId="4FA83027" w:rsidR="00C50809" w:rsidRPr="00AB1589" w:rsidRDefault="00CB268E" w:rsidP="00CB268E">
            <w:pPr>
              <w:spacing w:after="0" w:line="240" w:lineRule="auto"/>
              <w:rPr>
                <w:rFonts w:ascii="Times New Roman" w:eastAsia="Tahoma-Bold" w:hAnsi="Times New Roman" w:cs="Times New Roman"/>
                <w:lang w:val="fi-FI" w:bidi="bn-IN"/>
              </w:rPr>
            </w:pPr>
            <w:r w:rsidRPr="00CB268E">
              <w:rPr>
                <w:rFonts w:ascii="Times New Roman" w:eastAsia="Tahoma-Bold" w:hAnsi="Times New Roman" w:cs="Times New Roman"/>
                <w:i/>
                <w:iCs/>
                <w:lang w:val="fi-FI" w:bidi="bn-IN"/>
              </w:rPr>
              <w:t xml:space="preserve">Atitiktį patvirtinantis dokumentas: </w:t>
            </w:r>
            <w:r w:rsidR="00C846E9" w:rsidRPr="00CB268E">
              <w:rPr>
                <w:rFonts w:ascii="Times New Roman" w:eastAsia="Tahoma-Bold" w:hAnsi="Times New Roman" w:cs="Times New Roman"/>
                <w:i/>
                <w:iCs/>
                <w:lang w:val="fi-FI" w:bidi="bn-IN"/>
              </w:rPr>
              <w:t>notifikuotos įstaigos išduot</w:t>
            </w:r>
            <w:r>
              <w:rPr>
                <w:rFonts w:ascii="Times New Roman" w:eastAsia="Tahoma-Bold" w:hAnsi="Times New Roman" w:cs="Times New Roman"/>
                <w:i/>
                <w:iCs/>
                <w:lang w:val="fi-FI" w:bidi="bn-IN"/>
              </w:rPr>
              <w:t xml:space="preserve">o </w:t>
            </w:r>
            <w:r w:rsidR="00C846E9" w:rsidRPr="00CB268E">
              <w:rPr>
                <w:rFonts w:ascii="Times New Roman" w:eastAsia="Tahoma-Bold" w:hAnsi="Times New Roman" w:cs="Times New Roman"/>
                <w:i/>
                <w:iCs/>
                <w:lang w:val="fi-FI" w:bidi="bn-IN"/>
              </w:rPr>
              <w:t>sertifikato kopij</w:t>
            </w:r>
            <w:r>
              <w:rPr>
                <w:rFonts w:ascii="Times New Roman" w:eastAsia="Tahoma-Bold" w:hAnsi="Times New Roman" w:cs="Times New Roman"/>
                <w:i/>
                <w:iCs/>
                <w:lang w:val="fi-FI" w:bidi="bn-IN"/>
              </w:rPr>
              <w:t>a.</w:t>
            </w:r>
          </w:p>
        </w:tc>
        <w:tc>
          <w:tcPr>
            <w:tcW w:w="3260" w:type="dxa"/>
            <w:tcBorders>
              <w:top w:val="single" w:sz="4" w:space="0" w:color="auto"/>
              <w:left w:val="single" w:sz="4" w:space="0" w:color="auto"/>
              <w:bottom w:val="single" w:sz="4" w:space="0" w:color="auto"/>
              <w:right w:val="single" w:sz="4" w:space="0" w:color="auto"/>
            </w:tcBorders>
          </w:tcPr>
          <w:p w14:paraId="333C66E0" w14:textId="66D83CCA" w:rsidR="00C50809" w:rsidRPr="00DF5ED4" w:rsidRDefault="00C846E9" w:rsidP="00AB1589">
            <w:pPr>
              <w:spacing w:after="0" w:line="240" w:lineRule="auto"/>
              <w:jc w:val="center"/>
              <w:rPr>
                <w:rFonts w:ascii="Times New Roman" w:eastAsia="Times New Roman" w:hAnsi="Times New Roman" w:cs="Times New Roman"/>
                <w:color w:val="000000"/>
                <w:sz w:val="20"/>
                <w:szCs w:val="20"/>
                <w:lang w:val="fi-FI"/>
              </w:rPr>
            </w:pPr>
            <w:r w:rsidRPr="00DF5ED4">
              <w:rPr>
                <w:rFonts w:ascii="Times New Roman" w:eastAsia="Times New Roman" w:hAnsi="Times New Roman" w:cs="Times New Roman"/>
                <w:i/>
                <w:iCs/>
                <w:sz w:val="20"/>
                <w:szCs w:val="20"/>
                <w:lang w:val="lt-LT"/>
              </w:rPr>
              <w:t>/nurodyti atsparumo vandeniui ir dulkėms klasę</w:t>
            </w:r>
            <w:r w:rsidR="00891A6D">
              <w:rPr>
                <w:rFonts w:ascii="Times New Roman" w:eastAsia="Times New Roman" w:hAnsi="Times New Roman" w:cs="Times New Roman"/>
                <w:i/>
                <w:iCs/>
                <w:sz w:val="20"/>
                <w:szCs w:val="20"/>
                <w:lang w:val="lt-LT"/>
              </w:rPr>
              <w:t xml:space="preserve"> ir nurodyti dokumentą pasiūlyme, patvirtinantį atitiktį reikalavimams</w:t>
            </w:r>
            <w:r w:rsidRPr="00DF5ED4">
              <w:rPr>
                <w:rFonts w:ascii="Times New Roman" w:eastAsia="Times New Roman" w:hAnsi="Times New Roman" w:cs="Times New Roman"/>
                <w:i/>
                <w:iCs/>
                <w:sz w:val="20"/>
                <w:szCs w:val="20"/>
                <w:lang w:val="lt-LT"/>
              </w:rPr>
              <w:t>/</w:t>
            </w:r>
          </w:p>
        </w:tc>
      </w:tr>
      <w:tr w:rsidR="00C50809" w:rsidRPr="00AB1589" w14:paraId="437B99EF" w14:textId="77777777" w:rsidTr="00C50809">
        <w:tc>
          <w:tcPr>
            <w:tcW w:w="851" w:type="dxa"/>
            <w:tcBorders>
              <w:top w:val="single" w:sz="4" w:space="0" w:color="auto"/>
              <w:left w:val="single" w:sz="4" w:space="0" w:color="auto"/>
              <w:bottom w:val="single" w:sz="4" w:space="0" w:color="auto"/>
              <w:right w:val="single" w:sz="4" w:space="0" w:color="auto"/>
            </w:tcBorders>
          </w:tcPr>
          <w:p w14:paraId="495A727D"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fi-FI"/>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887F423" w14:textId="77777777" w:rsidR="00DF5ED4" w:rsidRPr="00DF5ED4" w:rsidRDefault="00DF5ED4" w:rsidP="00DF5ED4">
            <w:pPr>
              <w:widowControl w:val="0"/>
              <w:spacing w:after="0" w:line="240" w:lineRule="auto"/>
              <w:rPr>
                <w:rFonts w:ascii="Times New Roman" w:eastAsia="Times New Roman" w:hAnsi="Times New Roman" w:cs="Times New Roman"/>
                <w:lang w:val="lt-LT"/>
              </w:rPr>
            </w:pPr>
            <w:r w:rsidRPr="00DF5ED4">
              <w:rPr>
                <w:rFonts w:ascii="Times New Roman" w:eastAsia="Times New Roman" w:hAnsi="Times New Roman" w:cs="Times New Roman"/>
                <w:lang w:val="lt-LT"/>
              </w:rPr>
              <w:t>Priedai:</w:t>
            </w:r>
          </w:p>
          <w:p w14:paraId="22ADC459" w14:textId="77777777" w:rsidR="00DF5ED4" w:rsidRPr="00DF5ED4" w:rsidRDefault="00DF5ED4" w:rsidP="00DF5ED4">
            <w:pPr>
              <w:numPr>
                <w:ilvl w:val="0"/>
                <w:numId w:val="20"/>
              </w:numPr>
              <w:pBdr>
                <w:top w:val="nil"/>
                <w:left w:val="nil"/>
                <w:bottom w:val="nil"/>
                <w:right w:val="nil"/>
                <w:between w:val="nil"/>
              </w:pBdr>
              <w:spacing w:after="0" w:line="240" w:lineRule="auto"/>
              <w:ind w:left="360"/>
              <w:jc w:val="left"/>
              <w:rPr>
                <w:rFonts w:ascii="Times New Roman" w:eastAsia="Times New Roman" w:hAnsi="Times New Roman" w:cs="Times New Roman"/>
                <w:lang w:val="lt-LT"/>
              </w:rPr>
            </w:pPr>
            <w:r w:rsidRPr="00DF5ED4">
              <w:rPr>
                <w:rFonts w:ascii="Times New Roman" w:eastAsia="Times New Roman" w:hAnsi="Times New Roman" w:cs="Times New Roman"/>
                <w:lang w:val="lt-LT"/>
              </w:rPr>
              <w:t>turi būti transportavimo lagaminas ar krepšys;</w:t>
            </w:r>
          </w:p>
          <w:p w14:paraId="3F23087E" w14:textId="3E099B00" w:rsidR="00C50809" w:rsidRPr="00CB268E" w:rsidRDefault="00DF5ED4" w:rsidP="00CB268E">
            <w:pPr>
              <w:pStyle w:val="Sraopastraipa"/>
              <w:numPr>
                <w:ilvl w:val="0"/>
                <w:numId w:val="20"/>
              </w:numPr>
              <w:spacing w:after="0" w:line="240" w:lineRule="auto"/>
              <w:ind w:left="0" w:firstLine="33"/>
              <w:rPr>
                <w:rFonts w:ascii="Times New Roman" w:eastAsia="Times New Roman" w:hAnsi="Times New Roman" w:cs="Times New Roman"/>
                <w:lang w:val="lt-LT"/>
              </w:rPr>
            </w:pPr>
            <w:r w:rsidRPr="00CB268E">
              <w:rPr>
                <w:rFonts w:ascii="Times New Roman" w:eastAsia="Times New Roman" w:hAnsi="Times New Roman" w:cs="Times New Roman"/>
                <w:lang w:val="lt-LT"/>
              </w:rPr>
              <w:t>turi būti eksploatacinių dalių ir medžiagų komplektas ne trumpesniam kaip 2 metų spektrometro darbui.</w:t>
            </w:r>
          </w:p>
          <w:p w14:paraId="6670182F" w14:textId="77777777" w:rsidR="00CB268E" w:rsidRDefault="00CB268E" w:rsidP="00CB268E">
            <w:pPr>
              <w:spacing w:after="0" w:line="240" w:lineRule="auto"/>
              <w:rPr>
                <w:rFonts w:ascii="Times New Roman" w:eastAsia="Tahoma-Bold" w:hAnsi="Times New Roman" w:cs="Times New Roman"/>
                <w:lang w:val="fi-FI" w:bidi="bn-IN"/>
              </w:rPr>
            </w:pPr>
          </w:p>
          <w:p w14:paraId="14A10BFB" w14:textId="755CC393" w:rsidR="00CB268E" w:rsidRPr="00CB268E" w:rsidRDefault="00CB268E" w:rsidP="00CB268E">
            <w:pPr>
              <w:spacing w:after="0" w:line="240" w:lineRule="auto"/>
              <w:rPr>
                <w:rFonts w:ascii="Times New Roman" w:eastAsia="Tahoma-Bold" w:hAnsi="Times New Roman" w:cs="Times New Roman"/>
                <w:lang w:val="fi-FI" w:bidi="bn-IN"/>
              </w:rPr>
            </w:pPr>
            <w:r w:rsidRPr="00FF426E">
              <w:rPr>
                <w:rFonts w:ascii="Times New Roman" w:eastAsia="Times New Roman" w:hAnsi="Times New Roman" w:cs="Times New Roman"/>
                <w:i/>
                <w:iCs/>
                <w:lang w:val="lt-LT"/>
              </w:rPr>
              <w:t xml:space="preserve">Atitiktį reikalavimui patvirtinantys dokumentai: </w:t>
            </w:r>
            <w:r w:rsidRPr="00FF426E">
              <w:rPr>
                <w:rFonts w:ascii="Times New Roman" w:eastAsia="Times New Roman" w:hAnsi="Times New Roman" w:cs="Times New Roman"/>
                <w:i/>
                <w:iCs/>
                <w:kern w:val="2"/>
                <w:lang w:val="lt-LT"/>
                <w14:ligatures w14:val="standardContextual"/>
              </w:rPr>
              <w:t xml:space="preserve">įrenginio vartotojo instrukcija (lietuvių ir anglų kalba), gamintojo techniniai dokumentai, įrodantys prekės atitikimą techninės specifikacijos reikalavimams (aprašymas, specifikacija, techninių duomenų lapas ar kiti </w:t>
            </w:r>
            <w:r>
              <w:rPr>
                <w:rFonts w:ascii="Times New Roman" w:eastAsia="Times New Roman" w:hAnsi="Times New Roman" w:cs="Times New Roman"/>
                <w:i/>
                <w:iCs/>
                <w:kern w:val="2"/>
                <w:lang w:val="lt-LT"/>
                <w14:ligatures w14:val="standardContextual"/>
              </w:rPr>
              <w:t>lygiaverčiai įrodymai)</w:t>
            </w:r>
          </w:p>
        </w:tc>
        <w:tc>
          <w:tcPr>
            <w:tcW w:w="3260" w:type="dxa"/>
            <w:tcBorders>
              <w:top w:val="single" w:sz="4" w:space="0" w:color="auto"/>
              <w:left w:val="single" w:sz="4" w:space="0" w:color="auto"/>
              <w:bottom w:val="single" w:sz="4" w:space="0" w:color="auto"/>
              <w:right w:val="single" w:sz="4" w:space="0" w:color="auto"/>
            </w:tcBorders>
          </w:tcPr>
          <w:p w14:paraId="0155611F" w14:textId="3537F31A" w:rsidR="00C50809" w:rsidRPr="00DF5ED4" w:rsidRDefault="00DF5ED4" w:rsidP="00AB1589">
            <w:pPr>
              <w:spacing w:after="0" w:line="240" w:lineRule="auto"/>
              <w:jc w:val="center"/>
              <w:rPr>
                <w:rFonts w:ascii="Times New Roman" w:eastAsia="Times New Roman" w:hAnsi="Times New Roman" w:cs="Times New Roman"/>
                <w:color w:val="000000"/>
                <w:sz w:val="20"/>
                <w:szCs w:val="20"/>
                <w:lang w:val="fi-FI"/>
              </w:rPr>
            </w:pPr>
            <w:r w:rsidRPr="00DF5ED4">
              <w:rPr>
                <w:rFonts w:ascii="Times New Roman" w:eastAsia="Times New Roman" w:hAnsi="Times New Roman" w:cs="Times New Roman"/>
                <w:i/>
                <w:iCs/>
                <w:sz w:val="20"/>
                <w:szCs w:val="20"/>
                <w:lang w:val="lt-LT"/>
              </w:rPr>
              <w:t>/nurodyti siūlomo prietaiso priedus: ar krepšys, ar lagaminas, eksploatacinių dalių ir medžiagų komplektas</w:t>
            </w:r>
            <w:r w:rsidR="00891A6D">
              <w:rPr>
                <w:rFonts w:ascii="Times New Roman" w:eastAsia="Times New Roman" w:hAnsi="Times New Roman" w:cs="Times New Roman"/>
                <w:i/>
                <w:iCs/>
                <w:sz w:val="20"/>
                <w:szCs w:val="20"/>
                <w:lang w:val="lt-LT"/>
              </w:rPr>
              <w:t xml:space="preserve"> ne trumpesniam kaip 2 metų spektometro darbui</w:t>
            </w:r>
            <w:r w:rsidRPr="00DF5ED4">
              <w:rPr>
                <w:rFonts w:ascii="Times New Roman" w:eastAsia="Times New Roman" w:hAnsi="Times New Roman" w:cs="Times New Roman"/>
                <w:i/>
                <w:iCs/>
                <w:sz w:val="20"/>
                <w:szCs w:val="20"/>
                <w:lang w:val="lt-LT"/>
              </w:rPr>
              <w:t>/</w:t>
            </w:r>
          </w:p>
        </w:tc>
      </w:tr>
      <w:tr w:rsidR="00C50809" w:rsidRPr="00AB1589" w14:paraId="67964806" w14:textId="77777777" w:rsidTr="00C50809">
        <w:tc>
          <w:tcPr>
            <w:tcW w:w="851" w:type="dxa"/>
            <w:tcBorders>
              <w:top w:val="single" w:sz="4" w:space="0" w:color="auto"/>
              <w:left w:val="single" w:sz="4" w:space="0" w:color="auto"/>
              <w:bottom w:val="single" w:sz="4" w:space="0" w:color="auto"/>
              <w:right w:val="single" w:sz="4" w:space="0" w:color="auto"/>
            </w:tcBorders>
          </w:tcPr>
          <w:p w14:paraId="77CD3E16"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A622A3" w14:textId="77777777" w:rsidR="00DF5ED4" w:rsidRPr="00DF5ED4" w:rsidRDefault="00DF5ED4" w:rsidP="00DF5ED4">
            <w:pPr>
              <w:spacing w:after="0" w:line="240" w:lineRule="auto"/>
              <w:jc w:val="left"/>
              <w:rPr>
                <w:rFonts w:ascii="Times New Roman" w:eastAsia="Tahoma-Bold" w:hAnsi="Times New Roman" w:cs="Times New Roman"/>
                <w:lang w:val="pt-BR" w:bidi="bn-IN"/>
              </w:rPr>
            </w:pPr>
            <w:r w:rsidRPr="00DF5ED4">
              <w:rPr>
                <w:rFonts w:ascii="Times New Roman" w:eastAsia="Tahoma-Bold" w:hAnsi="Times New Roman" w:cs="Times New Roman"/>
                <w:lang w:val="pt-BR" w:bidi="bn-IN"/>
              </w:rPr>
              <w:t>Dokumentacija:</w:t>
            </w:r>
          </w:p>
          <w:p w14:paraId="07B9C68C" w14:textId="57F364A7" w:rsidR="00C50809" w:rsidRPr="00DF5ED4" w:rsidRDefault="00DF5ED4" w:rsidP="00AB1589">
            <w:pPr>
              <w:spacing w:after="0" w:line="240" w:lineRule="auto"/>
              <w:jc w:val="left"/>
              <w:rPr>
                <w:rFonts w:ascii="Times New Roman" w:eastAsia="Tahoma-Bold" w:hAnsi="Times New Roman" w:cs="Times New Roman"/>
                <w:lang w:val="pt-BR" w:bidi="bn-IN"/>
              </w:rPr>
            </w:pPr>
            <w:r w:rsidRPr="00DF5ED4">
              <w:rPr>
                <w:rFonts w:ascii="Times New Roman" w:eastAsia="Tahoma-Bold" w:hAnsi="Times New Roman" w:cs="Times New Roman"/>
                <w:lang w:val="pt-BR" w:bidi="bn-IN"/>
              </w:rPr>
              <w:t>Spektrometro darbo, eksploatavimo ir priežiūros instrukcijos lietuvių ir anglų kalbomis,  turi būti pateiktos elektronine forma.</w:t>
            </w:r>
          </w:p>
        </w:tc>
        <w:tc>
          <w:tcPr>
            <w:tcW w:w="3260" w:type="dxa"/>
            <w:tcBorders>
              <w:top w:val="single" w:sz="4" w:space="0" w:color="auto"/>
              <w:left w:val="single" w:sz="4" w:space="0" w:color="auto"/>
              <w:bottom w:val="single" w:sz="4" w:space="0" w:color="auto"/>
              <w:right w:val="single" w:sz="4" w:space="0" w:color="auto"/>
            </w:tcBorders>
          </w:tcPr>
          <w:p w14:paraId="7D029836" w14:textId="79C8E657" w:rsidR="00C50809" w:rsidRPr="00AB1589" w:rsidRDefault="00C50809" w:rsidP="00DF6468">
            <w:pPr>
              <w:spacing w:after="0" w:line="240" w:lineRule="auto"/>
              <w:jc w:val="center"/>
              <w:rPr>
                <w:rFonts w:ascii="Times New Roman" w:eastAsia="Tahoma-Bold" w:hAnsi="Times New Roman" w:cs="Times New Roman"/>
                <w:lang w:val="pt-BR" w:bidi="bn-IN"/>
              </w:rPr>
            </w:pPr>
            <w:r w:rsidRPr="00937261">
              <w:rPr>
                <w:i/>
                <w:iCs/>
                <w:sz w:val="20"/>
                <w:szCs w:val="20"/>
                <w:lang w:val="lt-LT"/>
              </w:rPr>
              <w:t>/nurodyti/</w:t>
            </w:r>
          </w:p>
        </w:tc>
      </w:tr>
      <w:tr w:rsidR="00C50809" w:rsidRPr="00AB1589" w14:paraId="70B4107C" w14:textId="77777777" w:rsidTr="00C50809">
        <w:trPr>
          <w:trHeight w:val="450"/>
        </w:trPr>
        <w:tc>
          <w:tcPr>
            <w:tcW w:w="851" w:type="dxa"/>
            <w:tcBorders>
              <w:top w:val="single" w:sz="4" w:space="0" w:color="auto"/>
              <w:left w:val="single" w:sz="4" w:space="0" w:color="auto"/>
              <w:bottom w:val="single" w:sz="4" w:space="0" w:color="auto"/>
              <w:right w:val="single" w:sz="4" w:space="0" w:color="auto"/>
            </w:tcBorders>
          </w:tcPr>
          <w:p w14:paraId="0B560A7D"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1B3499" w14:textId="75A5FDBA" w:rsidR="00DF5ED4" w:rsidRPr="00DF5ED4" w:rsidRDefault="00DF5ED4" w:rsidP="00DF5ED4">
            <w:pPr>
              <w:spacing w:after="0" w:line="240" w:lineRule="auto"/>
              <w:rPr>
                <w:rFonts w:ascii="Times New Roman" w:eastAsia="Times New Roman" w:hAnsi="Times New Roman" w:cs="Times New Roman"/>
                <w:lang w:val="lt-LT"/>
              </w:rPr>
            </w:pPr>
            <w:r w:rsidRPr="00DF5ED4">
              <w:rPr>
                <w:rFonts w:ascii="Times New Roman" w:eastAsia="Times New Roman" w:hAnsi="Times New Roman" w:cs="Times New Roman"/>
                <w:lang w:val="lt-LT"/>
              </w:rPr>
              <w:t xml:space="preserve">Personalo apmokymas darbui su sistema: ne mažiau kaip 4 darbuotojams. </w:t>
            </w:r>
          </w:p>
          <w:p w14:paraId="3EBDBD1B" w14:textId="77777777" w:rsidR="00DF5ED4" w:rsidRPr="00DF5ED4" w:rsidRDefault="00DF5ED4" w:rsidP="00DF5ED4">
            <w:pPr>
              <w:spacing w:after="0" w:line="240" w:lineRule="auto"/>
              <w:rPr>
                <w:rFonts w:ascii="Times New Roman" w:eastAsia="Times New Roman" w:hAnsi="Times New Roman" w:cs="Times New Roman"/>
                <w:lang w:val="lt-LT"/>
              </w:rPr>
            </w:pPr>
            <w:r w:rsidRPr="00DF5ED4">
              <w:rPr>
                <w:rFonts w:ascii="Times New Roman" w:eastAsia="Times New Roman" w:hAnsi="Times New Roman" w:cs="Times New Roman"/>
                <w:lang w:val="lt-LT"/>
              </w:rPr>
              <w:t xml:space="preserve">Mokymų trukmė - ne mažiau kaip 2 val. </w:t>
            </w:r>
          </w:p>
          <w:p w14:paraId="100C8163" w14:textId="70CC436A" w:rsidR="00DF5ED4" w:rsidRPr="00DF5ED4" w:rsidRDefault="00DF5ED4" w:rsidP="00DF5ED4">
            <w:pPr>
              <w:spacing w:after="0" w:line="240" w:lineRule="auto"/>
              <w:rPr>
                <w:rFonts w:ascii="Times New Roman" w:eastAsia="Times New Roman" w:hAnsi="Times New Roman" w:cs="Times New Roman"/>
                <w:lang w:val="lt-LT"/>
              </w:rPr>
            </w:pPr>
            <w:r w:rsidRPr="00DF5ED4">
              <w:rPr>
                <w:rFonts w:ascii="Times New Roman" w:eastAsia="Times New Roman" w:hAnsi="Times New Roman" w:cs="Times New Roman"/>
                <w:lang w:val="lt-LT"/>
              </w:rPr>
              <w:t>Mokymus turi pravesti gamintojas ar gamintojo įgalioti atstovai.</w:t>
            </w:r>
          </w:p>
          <w:p w14:paraId="115DC90C" w14:textId="4ACC7EDE" w:rsidR="00C50809" w:rsidRPr="00DF5ED4" w:rsidRDefault="00DF5ED4" w:rsidP="00DF5ED4">
            <w:pPr>
              <w:spacing w:after="0" w:line="240" w:lineRule="auto"/>
              <w:rPr>
                <w:rFonts w:ascii="Times New Roman" w:eastAsia="Tahoma-Bold" w:hAnsi="Times New Roman" w:cs="Times New Roman"/>
                <w:lang w:val="sv-SE" w:bidi="bn-IN"/>
              </w:rPr>
            </w:pPr>
            <w:r w:rsidRPr="00DF5ED4">
              <w:rPr>
                <w:rFonts w:ascii="Times New Roman" w:eastAsia="Times New Roman" w:hAnsi="Times New Roman" w:cs="Times New Roman"/>
                <w:lang w:val="lt-LT"/>
              </w:rPr>
              <w:t>Mokymų vieta – patikslinta priėmimo metu.</w:t>
            </w:r>
          </w:p>
        </w:tc>
        <w:tc>
          <w:tcPr>
            <w:tcW w:w="3260" w:type="dxa"/>
            <w:tcBorders>
              <w:top w:val="single" w:sz="4" w:space="0" w:color="auto"/>
              <w:left w:val="single" w:sz="4" w:space="0" w:color="auto"/>
              <w:bottom w:val="single" w:sz="4" w:space="0" w:color="auto"/>
              <w:right w:val="single" w:sz="4" w:space="0" w:color="auto"/>
            </w:tcBorders>
          </w:tcPr>
          <w:p w14:paraId="55F69B63" w14:textId="49524D76" w:rsidR="00C50809" w:rsidRPr="00DF5ED4" w:rsidRDefault="00DF5ED4" w:rsidP="00DF5ED4">
            <w:pPr>
              <w:spacing w:after="0" w:line="240" w:lineRule="auto"/>
              <w:jc w:val="center"/>
              <w:rPr>
                <w:rFonts w:ascii="Times New Roman" w:eastAsia="Tahoma-Bold" w:hAnsi="Times New Roman" w:cs="Times New Roman"/>
                <w:sz w:val="20"/>
                <w:szCs w:val="20"/>
                <w:lang w:val="sv-SE" w:bidi="bn-IN"/>
              </w:rPr>
            </w:pPr>
            <w:r w:rsidRPr="00DF5ED4">
              <w:rPr>
                <w:rFonts w:ascii="Times New Roman" w:eastAsia="Times New Roman" w:hAnsi="Times New Roman" w:cs="Times New Roman"/>
                <w:i/>
                <w:iCs/>
                <w:sz w:val="20"/>
                <w:szCs w:val="20"/>
                <w:lang w:val="lt-LT"/>
              </w:rPr>
              <w:t>/patvirtinti, nurodyti kas praves mokymus/</w:t>
            </w:r>
          </w:p>
        </w:tc>
      </w:tr>
      <w:tr w:rsidR="00C50809" w:rsidRPr="00AB1589" w14:paraId="051896F4" w14:textId="77777777" w:rsidTr="00C50809">
        <w:trPr>
          <w:trHeight w:val="450"/>
        </w:trPr>
        <w:tc>
          <w:tcPr>
            <w:tcW w:w="851" w:type="dxa"/>
            <w:tcBorders>
              <w:top w:val="single" w:sz="4" w:space="0" w:color="auto"/>
              <w:left w:val="single" w:sz="4" w:space="0" w:color="auto"/>
              <w:bottom w:val="single" w:sz="4" w:space="0" w:color="auto"/>
              <w:right w:val="single" w:sz="4" w:space="0" w:color="auto"/>
            </w:tcBorders>
          </w:tcPr>
          <w:p w14:paraId="7B8EE9C3"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BA2F45E" w14:textId="77777777" w:rsidR="001F6B00" w:rsidRPr="001F6B00" w:rsidRDefault="001F6B00" w:rsidP="001F6B00">
            <w:pPr>
              <w:spacing w:after="0" w:line="240" w:lineRule="auto"/>
              <w:rPr>
                <w:rFonts w:ascii="Times New Roman" w:eastAsia="Times New Roman" w:hAnsi="Times New Roman" w:cs="Times New Roman"/>
                <w:color w:val="000000"/>
                <w:lang w:val="lt-LT"/>
              </w:rPr>
            </w:pPr>
            <w:r w:rsidRPr="001F6B00">
              <w:rPr>
                <w:rFonts w:ascii="Times New Roman" w:eastAsia="Times New Roman" w:hAnsi="Times New Roman" w:cs="Times New Roman"/>
                <w:color w:val="000000"/>
                <w:lang w:val="lt-LT"/>
              </w:rPr>
              <w:t>Ženklinimas:</w:t>
            </w:r>
          </w:p>
          <w:p w14:paraId="5B506C3D" w14:textId="77777777" w:rsidR="00C50809" w:rsidRDefault="001F6B00" w:rsidP="001F6B00">
            <w:pPr>
              <w:spacing w:after="0" w:line="240" w:lineRule="auto"/>
              <w:rPr>
                <w:rFonts w:ascii="Times New Roman" w:eastAsia="Times New Roman" w:hAnsi="Times New Roman" w:cs="Times New Roman"/>
                <w:color w:val="000000"/>
                <w:lang w:val="lt-LT"/>
              </w:rPr>
            </w:pPr>
            <w:r w:rsidRPr="001F6B00">
              <w:rPr>
                <w:rFonts w:ascii="Times New Roman" w:eastAsia="Times New Roman" w:hAnsi="Times New Roman" w:cs="Times New Roman"/>
                <w:color w:val="000000"/>
                <w:lang w:val="lt-LT"/>
              </w:rPr>
              <w:t>Nešiojamas prietaisas turi būti ženklintas CE atitikties ženklu ir turėti atitikties deklaraciją</w:t>
            </w:r>
            <w:r w:rsidR="00EC4048">
              <w:rPr>
                <w:rFonts w:ascii="Times New Roman" w:eastAsia="Times New Roman" w:hAnsi="Times New Roman" w:cs="Times New Roman"/>
                <w:color w:val="000000"/>
                <w:lang w:val="lt-LT"/>
              </w:rPr>
              <w:t>, pateikiamą su pasiūlymu</w:t>
            </w:r>
            <w:r w:rsidRPr="001F6B00">
              <w:rPr>
                <w:rFonts w:ascii="Times New Roman" w:eastAsia="Times New Roman" w:hAnsi="Times New Roman" w:cs="Times New Roman"/>
                <w:color w:val="000000"/>
                <w:lang w:val="lt-LT"/>
              </w:rPr>
              <w:t>.</w:t>
            </w:r>
          </w:p>
          <w:p w14:paraId="5D3CD10C" w14:textId="77777777" w:rsidR="00CB268E" w:rsidRDefault="00CB268E" w:rsidP="001F6B00">
            <w:pPr>
              <w:spacing w:after="0" w:line="240" w:lineRule="auto"/>
              <w:rPr>
                <w:rFonts w:ascii="Times New Roman" w:eastAsia="Times New Roman" w:hAnsi="Times New Roman" w:cs="Times New Roman"/>
                <w:color w:val="000000"/>
                <w:lang w:val="lt-LT"/>
              </w:rPr>
            </w:pPr>
          </w:p>
          <w:p w14:paraId="1A431BAD" w14:textId="3C192A92" w:rsidR="00CB268E" w:rsidRPr="00AB1589" w:rsidRDefault="00CB268E" w:rsidP="001F6B00">
            <w:pPr>
              <w:spacing w:after="0" w:line="240" w:lineRule="auto"/>
              <w:rPr>
                <w:rFonts w:ascii="Times New Roman" w:eastAsia="Times New Roman" w:hAnsi="Times New Roman" w:cs="Times New Roman"/>
                <w:color w:val="000000"/>
                <w:lang w:val="lt-LT"/>
              </w:rPr>
            </w:pPr>
            <w:r w:rsidRPr="00FF426E">
              <w:rPr>
                <w:rFonts w:ascii="Times New Roman" w:eastAsia="Times New Roman" w:hAnsi="Times New Roman" w:cs="Times New Roman"/>
                <w:i/>
                <w:iCs/>
                <w:lang w:val="lt-LT"/>
              </w:rPr>
              <w:lastRenderedPageBreak/>
              <w:t xml:space="preserve">Atitiktį reikalavimui patvirtinantys dokumentai: </w:t>
            </w:r>
            <w:r w:rsidR="001C4A24">
              <w:rPr>
                <w:rFonts w:ascii="Times New Roman" w:eastAsia="Times New Roman" w:hAnsi="Times New Roman" w:cs="Times New Roman"/>
                <w:i/>
                <w:iCs/>
                <w:lang w:val="lt-LT"/>
              </w:rPr>
              <w:t>gamintojo arba notifikuotos įstaigos išduota atitikties deklaracija, patvirtinanti prietaiso žymėjimą CE ženklu</w:t>
            </w:r>
            <w:r>
              <w:rPr>
                <w:rFonts w:ascii="Times New Roman" w:eastAsia="Times New Roman" w:hAnsi="Times New Roman" w:cs="Times New Roman"/>
                <w:i/>
                <w:iCs/>
                <w:lang w:val="lt-LT"/>
              </w:rPr>
              <w:t xml:space="preserve">. </w:t>
            </w:r>
          </w:p>
        </w:tc>
        <w:tc>
          <w:tcPr>
            <w:tcW w:w="3260" w:type="dxa"/>
            <w:tcBorders>
              <w:top w:val="single" w:sz="4" w:space="0" w:color="auto"/>
              <w:left w:val="single" w:sz="4" w:space="0" w:color="auto"/>
              <w:bottom w:val="single" w:sz="4" w:space="0" w:color="auto"/>
              <w:right w:val="single" w:sz="4" w:space="0" w:color="auto"/>
            </w:tcBorders>
          </w:tcPr>
          <w:p w14:paraId="1B8980A2" w14:textId="65D86BD9" w:rsidR="00C50809" w:rsidRPr="00AB1589" w:rsidRDefault="00C50809" w:rsidP="00AB1589">
            <w:pPr>
              <w:spacing w:after="0" w:line="240" w:lineRule="auto"/>
              <w:jc w:val="center"/>
              <w:rPr>
                <w:rFonts w:ascii="Times New Roman" w:eastAsia="Times New Roman" w:hAnsi="Times New Roman" w:cs="Times New Roman"/>
                <w:color w:val="000000"/>
                <w:lang w:val="lt-LT"/>
              </w:rPr>
            </w:pPr>
            <w:r w:rsidRPr="00937261">
              <w:rPr>
                <w:i/>
                <w:iCs/>
                <w:sz w:val="20"/>
                <w:szCs w:val="20"/>
                <w:lang w:val="lt-LT"/>
              </w:rPr>
              <w:lastRenderedPageBreak/>
              <w:t>/</w:t>
            </w:r>
            <w:r w:rsidRPr="008719A4">
              <w:rPr>
                <w:i/>
                <w:iCs/>
                <w:sz w:val="20"/>
                <w:szCs w:val="20"/>
                <w:lang w:val="lt-LT"/>
              </w:rPr>
              <w:t>nu</w:t>
            </w:r>
            <w:r w:rsidR="001F6B00" w:rsidRPr="008719A4">
              <w:rPr>
                <w:i/>
                <w:iCs/>
                <w:sz w:val="20"/>
                <w:szCs w:val="20"/>
                <w:lang w:val="lt-LT"/>
              </w:rPr>
              <w:t>rodyti</w:t>
            </w:r>
            <w:r w:rsidR="00FF426E" w:rsidRPr="008719A4">
              <w:rPr>
                <w:i/>
                <w:iCs/>
                <w:sz w:val="20"/>
                <w:szCs w:val="20"/>
                <w:lang w:val="lt-LT"/>
              </w:rPr>
              <w:t xml:space="preserve"> </w:t>
            </w:r>
            <w:r w:rsidR="00FF426E" w:rsidRPr="008719A4">
              <w:rPr>
                <w:rFonts w:ascii="Times New Roman" w:eastAsia="Times New Roman" w:hAnsi="Times New Roman" w:cs="Times New Roman"/>
                <w:i/>
                <w:iCs/>
                <w:sz w:val="20"/>
                <w:szCs w:val="20"/>
                <w:lang w:val="lt-LT" w:eastAsia="lt-LT"/>
              </w:rPr>
              <w:t>ir nurodyti dokumentus pasiūlyme, kurie patvirtintų atitiktį reikalavimui</w:t>
            </w:r>
            <w:r w:rsidRPr="008719A4">
              <w:rPr>
                <w:i/>
                <w:iCs/>
                <w:sz w:val="20"/>
                <w:szCs w:val="20"/>
                <w:lang w:val="lt-LT"/>
              </w:rPr>
              <w:t>/</w:t>
            </w:r>
          </w:p>
        </w:tc>
      </w:tr>
      <w:tr w:rsidR="00C50809" w:rsidRPr="00AB1589" w14:paraId="108ABB09" w14:textId="77777777" w:rsidTr="00C50809">
        <w:trPr>
          <w:trHeight w:val="450"/>
        </w:trPr>
        <w:tc>
          <w:tcPr>
            <w:tcW w:w="851" w:type="dxa"/>
            <w:tcBorders>
              <w:top w:val="single" w:sz="4" w:space="0" w:color="auto"/>
              <w:left w:val="single" w:sz="4" w:space="0" w:color="auto"/>
              <w:bottom w:val="single" w:sz="4" w:space="0" w:color="auto"/>
              <w:right w:val="single" w:sz="4" w:space="0" w:color="auto"/>
            </w:tcBorders>
          </w:tcPr>
          <w:p w14:paraId="1B63C8CA" w14:textId="77777777" w:rsidR="00C50809" w:rsidRPr="00AB1589" w:rsidRDefault="00C50809" w:rsidP="00AB1589">
            <w:pPr>
              <w:numPr>
                <w:ilvl w:val="0"/>
                <w:numId w:val="18"/>
              </w:numPr>
              <w:spacing w:after="0" w:line="240" w:lineRule="auto"/>
              <w:ind w:left="0" w:firstLine="0"/>
              <w:jc w:val="left"/>
              <w:rPr>
                <w:rFonts w:ascii="Times New Roman" w:eastAsia="Times New Roman" w:hAnsi="Times New Roman" w:cs="Times New Roman"/>
                <w:color w:val="000000"/>
                <w:lang w:val="pt-BR"/>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E54ECB3" w14:textId="351A1AD1" w:rsidR="00C50809" w:rsidRPr="00AB1589" w:rsidRDefault="00BB53CC" w:rsidP="00AB1589">
            <w:pPr>
              <w:spacing w:after="0" w:line="240" w:lineRule="auto"/>
              <w:rPr>
                <w:rFonts w:ascii="Times New Roman" w:eastAsia="Times New Roman" w:hAnsi="Times New Roman" w:cs="Times New Roman"/>
                <w:color w:val="000000"/>
                <w:lang w:val="lt-LT"/>
              </w:rPr>
            </w:pPr>
            <w:r w:rsidRPr="00BB53CC">
              <w:rPr>
                <w:rFonts w:ascii="Times New Roman" w:eastAsia="Times New Roman" w:hAnsi="Times New Roman" w:cs="Times New Roman"/>
                <w:lang w:val="lt-LT"/>
              </w:rPr>
              <w:t>Garantinis laikotarpis: ne mažiau kaip 24 mėn.</w:t>
            </w:r>
          </w:p>
        </w:tc>
        <w:tc>
          <w:tcPr>
            <w:tcW w:w="3260" w:type="dxa"/>
            <w:tcBorders>
              <w:top w:val="single" w:sz="4" w:space="0" w:color="auto"/>
              <w:left w:val="single" w:sz="4" w:space="0" w:color="auto"/>
              <w:bottom w:val="single" w:sz="4" w:space="0" w:color="auto"/>
              <w:right w:val="single" w:sz="4" w:space="0" w:color="auto"/>
            </w:tcBorders>
          </w:tcPr>
          <w:p w14:paraId="5B09583B" w14:textId="6ACE7A34" w:rsidR="00C50809" w:rsidRPr="00BB53CC" w:rsidRDefault="00BB53CC" w:rsidP="00AB1589">
            <w:pPr>
              <w:spacing w:after="0" w:line="240" w:lineRule="auto"/>
              <w:jc w:val="center"/>
              <w:rPr>
                <w:rFonts w:ascii="Times New Roman" w:eastAsia="Times New Roman" w:hAnsi="Times New Roman" w:cs="Times New Roman"/>
                <w:color w:val="000000"/>
                <w:sz w:val="20"/>
                <w:szCs w:val="20"/>
                <w:lang w:val="lt-LT"/>
              </w:rPr>
            </w:pPr>
            <w:r w:rsidRPr="00BB53CC">
              <w:rPr>
                <w:rFonts w:ascii="Times New Roman" w:eastAsia="Times New Roman" w:hAnsi="Times New Roman" w:cs="Times New Roman"/>
                <w:i/>
                <w:iCs/>
                <w:sz w:val="20"/>
                <w:szCs w:val="20"/>
                <w:lang w:val="lt-LT"/>
              </w:rPr>
              <w:t>/nurodyti siūlomam prietaisui suteikiamos garantijos terminą/</w:t>
            </w:r>
          </w:p>
        </w:tc>
      </w:tr>
      <w:tr w:rsidR="00C50809" w:rsidRPr="00AB1589" w14:paraId="5C4CE381" w14:textId="77777777" w:rsidTr="00C50809">
        <w:trPr>
          <w:trHeight w:val="450"/>
        </w:trPr>
        <w:tc>
          <w:tcPr>
            <w:tcW w:w="851" w:type="dxa"/>
            <w:tcBorders>
              <w:top w:val="single" w:sz="4" w:space="0" w:color="auto"/>
              <w:left w:val="single" w:sz="4" w:space="0" w:color="auto"/>
              <w:bottom w:val="single" w:sz="4" w:space="0" w:color="auto"/>
              <w:right w:val="single" w:sz="4" w:space="0" w:color="auto"/>
            </w:tcBorders>
          </w:tcPr>
          <w:p w14:paraId="3535F574" w14:textId="77777777" w:rsidR="00C50809" w:rsidRPr="00AB1589" w:rsidRDefault="00C50809" w:rsidP="00AB1589">
            <w:pPr>
              <w:numPr>
                <w:ilvl w:val="0"/>
                <w:numId w:val="18"/>
              </w:numPr>
              <w:spacing w:after="0" w:line="240" w:lineRule="auto"/>
              <w:ind w:left="0" w:firstLine="0"/>
              <w:jc w:val="center"/>
              <w:rPr>
                <w:rFonts w:ascii="Times New Roman" w:eastAsia="Times New Roman" w:hAnsi="Times New Roman" w:cs="Times New Roman"/>
                <w:color w:val="000000"/>
                <w:lang w:val="lt-LT"/>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7797A06" w14:textId="08414827" w:rsidR="00C50809" w:rsidRPr="008C26FC" w:rsidRDefault="00BB53CC" w:rsidP="00AB1589">
            <w:pPr>
              <w:spacing w:after="0" w:line="240" w:lineRule="auto"/>
              <w:rPr>
                <w:rFonts w:ascii="Times New Roman" w:eastAsia="Times New Roman" w:hAnsi="Times New Roman" w:cs="Times New Roman"/>
                <w:i/>
                <w:iCs/>
                <w:color w:val="000000"/>
                <w:lang w:val="lt-LT"/>
              </w:rPr>
            </w:pPr>
            <w:r w:rsidRPr="00BB53CC">
              <w:rPr>
                <w:rFonts w:ascii="Times New Roman" w:eastAsia="Times New Roman" w:hAnsi="Times New Roman" w:cs="Times New Roman"/>
                <w:lang w:val="lt-LT"/>
              </w:rPr>
              <w:t>Nešiojamas jonų mainų spektrometras turi būti naujas, nenaudotas, pagamintas ne ankščiau kaip 202</w:t>
            </w:r>
            <w:r>
              <w:rPr>
                <w:rFonts w:ascii="Times New Roman" w:eastAsia="Times New Roman" w:hAnsi="Times New Roman" w:cs="Times New Roman"/>
                <w:lang w:val="lt-LT"/>
              </w:rPr>
              <w:t>4</w:t>
            </w:r>
            <w:r w:rsidRPr="00BB53CC">
              <w:rPr>
                <w:rFonts w:ascii="Times New Roman" w:eastAsia="Times New Roman" w:hAnsi="Times New Roman" w:cs="Times New Roman"/>
                <w:lang w:val="lt-LT"/>
              </w:rPr>
              <w:t xml:space="preserve"> m.</w:t>
            </w:r>
          </w:p>
        </w:tc>
        <w:tc>
          <w:tcPr>
            <w:tcW w:w="3260" w:type="dxa"/>
            <w:tcBorders>
              <w:top w:val="single" w:sz="4" w:space="0" w:color="auto"/>
              <w:left w:val="single" w:sz="4" w:space="0" w:color="auto"/>
              <w:bottom w:val="single" w:sz="4" w:space="0" w:color="auto"/>
              <w:right w:val="single" w:sz="4" w:space="0" w:color="auto"/>
            </w:tcBorders>
          </w:tcPr>
          <w:p w14:paraId="6A4B0D5F" w14:textId="4B1771E6" w:rsidR="00C50809" w:rsidRPr="00263AEE" w:rsidRDefault="00263AEE" w:rsidP="00AB1589">
            <w:pPr>
              <w:spacing w:after="0" w:line="240" w:lineRule="auto"/>
              <w:jc w:val="center"/>
              <w:rPr>
                <w:rFonts w:ascii="Times New Roman" w:eastAsia="Times New Roman" w:hAnsi="Times New Roman" w:cs="Times New Roman"/>
                <w:color w:val="000000"/>
                <w:sz w:val="20"/>
                <w:szCs w:val="20"/>
                <w:lang w:val="lt-LT"/>
              </w:rPr>
            </w:pPr>
            <w:r w:rsidRPr="00263AEE">
              <w:rPr>
                <w:rFonts w:ascii="Times New Roman" w:eastAsia="Times New Roman" w:hAnsi="Times New Roman" w:cs="Times New Roman"/>
                <w:i/>
                <w:iCs/>
                <w:sz w:val="20"/>
                <w:szCs w:val="20"/>
                <w:lang w:val="lt-LT"/>
              </w:rPr>
              <w:t>/nurodyti / patvirtinti/</w:t>
            </w:r>
          </w:p>
        </w:tc>
      </w:tr>
      <w:tr w:rsidR="00C50809" w:rsidRPr="00AB1589" w14:paraId="5201FB49" w14:textId="77777777" w:rsidTr="00C50809">
        <w:trPr>
          <w:trHeight w:val="450"/>
        </w:trPr>
        <w:tc>
          <w:tcPr>
            <w:tcW w:w="851" w:type="dxa"/>
            <w:tcBorders>
              <w:top w:val="single" w:sz="4" w:space="0" w:color="auto"/>
              <w:left w:val="single" w:sz="4" w:space="0" w:color="auto"/>
              <w:bottom w:val="single" w:sz="4" w:space="0" w:color="auto"/>
              <w:right w:val="single" w:sz="4" w:space="0" w:color="auto"/>
            </w:tcBorders>
          </w:tcPr>
          <w:p w14:paraId="54E4912A" w14:textId="7F473CDE" w:rsidR="00C50809" w:rsidRPr="00AB1589" w:rsidRDefault="00263AEE" w:rsidP="00AB1589">
            <w:pPr>
              <w:spacing w:after="0" w:line="240" w:lineRule="auto"/>
              <w:jc w:val="lef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r w:rsidR="008719A4">
              <w:rPr>
                <w:rFonts w:ascii="Times New Roman" w:eastAsia="Times New Roman" w:hAnsi="Times New Roman" w:cs="Times New Roman"/>
                <w:color w:val="000000"/>
                <w:lang w:val="lt-LT"/>
              </w:rPr>
              <w:t>1</w:t>
            </w:r>
            <w:r w:rsidR="00C50809" w:rsidRPr="00AB1589">
              <w:rPr>
                <w:rFonts w:ascii="Times New Roman" w:eastAsia="Times New Roman" w:hAnsi="Times New Roman" w:cs="Times New Roman"/>
                <w:color w:val="000000"/>
                <w:lang w:val="lt-LT"/>
              </w:rPr>
              <w: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C528A87" w14:textId="77777777" w:rsidR="00263AEE" w:rsidRPr="00263AEE" w:rsidRDefault="00263AEE" w:rsidP="00263AEE">
            <w:pPr>
              <w:spacing w:after="0" w:line="240" w:lineRule="auto"/>
              <w:rPr>
                <w:rFonts w:ascii="Times New Roman" w:eastAsia="Times New Roman" w:hAnsi="Times New Roman" w:cs="Times New Roman"/>
                <w:i/>
                <w:iCs/>
                <w:kern w:val="2"/>
                <w:lang w:val="pt-BR"/>
                <w14:ligatures w14:val="standardContextual"/>
              </w:rPr>
            </w:pPr>
            <w:bookmarkStart w:id="0" w:name="_Hlk133912126"/>
            <w:r w:rsidRPr="00263AEE">
              <w:rPr>
                <w:rFonts w:ascii="Times New Roman" w:eastAsia="Times New Roman" w:hAnsi="Times New Roman" w:cs="Times New Roman"/>
                <w:bCs/>
                <w:kern w:val="2"/>
                <w:lang w:val="pt-BR"/>
                <w14:ligatures w14:val="standardContextual"/>
              </w:rPr>
              <w:t>Nešiojamas</w:t>
            </w:r>
            <w:r w:rsidRPr="00263AEE">
              <w:rPr>
                <w:rFonts w:ascii="Times New Roman" w:eastAsia="Times New Roman" w:hAnsi="Times New Roman" w:cs="Times New Roman"/>
                <w:b/>
                <w:kern w:val="2"/>
                <w:lang w:val="pt-BR"/>
                <w14:ligatures w14:val="standardContextual"/>
              </w:rPr>
              <w:t xml:space="preserve"> </w:t>
            </w:r>
            <w:r w:rsidRPr="00263AEE">
              <w:rPr>
                <w:rFonts w:ascii="Times New Roman" w:eastAsia="Times New Roman" w:hAnsi="Times New Roman" w:cs="Times New Roman"/>
                <w:bCs/>
                <w:kern w:val="2"/>
                <w:lang w:val="pt-BR"/>
                <w14:ligatures w14:val="standardContextual"/>
              </w:rPr>
              <w:t>jonų mainų spektrometras</w:t>
            </w:r>
            <w:r w:rsidRPr="00263AEE">
              <w:rPr>
                <w:rFonts w:ascii="Times New Roman" w:eastAsia="Times New Roman" w:hAnsi="Times New Roman" w:cs="Times New Roman"/>
                <w:kern w:val="2"/>
                <w:lang w:val="pt-BR"/>
                <w14:ligatures w14:val="standardContextual"/>
              </w:rPr>
              <w:t xml:space="preserve"> turi būti tvirtas, funkcionalus, jis ar jo sudedamosios dalys lengvai pataisomos, ir (ar) pakeičiamos</w:t>
            </w:r>
            <w:bookmarkEnd w:id="0"/>
            <w:r w:rsidRPr="00263AEE">
              <w:rPr>
                <w:rFonts w:ascii="Times New Roman" w:eastAsia="Times New Roman" w:hAnsi="Times New Roman" w:cs="Times New Roman"/>
                <w:i/>
                <w:iCs/>
                <w:kern w:val="2"/>
                <w:lang w:val="pt-BR"/>
                <w14:ligatures w14:val="standardContextual"/>
              </w:rPr>
              <w:t>.</w:t>
            </w:r>
          </w:p>
          <w:p w14:paraId="5FA3C821" w14:textId="6E60BDE5" w:rsidR="00C50809" w:rsidRPr="00AB1589" w:rsidRDefault="00263AEE" w:rsidP="00263AEE">
            <w:pPr>
              <w:widowControl w:val="0"/>
              <w:tabs>
                <w:tab w:val="left" w:pos="1134"/>
              </w:tabs>
              <w:spacing w:after="0" w:line="240" w:lineRule="auto"/>
              <w:rPr>
                <w:rFonts w:ascii="Times New Roman" w:eastAsia="Calibri" w:hAnsi="Times New Roman" w:cs="Times New Roman"/>
                <w:color w:val="000000"/>
                <w:kern w:val="2"/>
                <w:lang w:val="lt-LT"/>
                <w14:ligatures w14:val="standardContextual"/>
              </w:rPr>
            </w:pPr>
            <w:r w:rsidRPr="00263AEE">
              <w:rPr>
                <w:rFonts w:ascii="Times New Roman" w:eastAsia="Times New Roman" w:hAnsi="Times New Roman" w:cs="Times New Roman"/>
                <w:i/>
                <w:iCs/>
                <w:lang w:val="pt-BR"/>
              </w:rPr>
              <w:t xml:space="preserve">Atitiktį reikalavimui patvirtinantys dokumentai: </w:t>
            </w:r>
            <w:bookmarkStart w:id="1" w:name="_Hlk133912052"/>
            <w:r w:rsidRPr="00263AEE">
              <w:rPr>
                <w:rFonts w:ascii="Times New Roman" w:eastAsia="Times New Roman" w:hAnsi="Times New Roman" w:cs="Times New Roman"/>
                <w:i/>
                <w:iCs/>
                <w:lang w:val="pt-BR"/>
              </w:rPr>
              <w:t>gamintojo ir (ar) tiekėjo techniniai dokumentai, gamintojo ir (ar) importuotojo, ir (ar) tiekėjo rašytinis patvirtinimas, gamintojo ir (ar) tiekėjo deklaracija (pateikiant objektyvius įrodymus), įrangos aprašymas ar kiti lygiaverčiai įrodymai</w:t>
            </w:r>
            <w:bookmarkEnd w:id="1"/>
            <w:r w:rsidRPr="00263AEE">
              <w:rPr>
                <w:rFonts w:ascii="Times New Roman" w:eastAsia="Times New Roman" w:hAnsi="Times New Roman" w:cs="Times New Roman"/>
                <w:i/>
                <w:iCs/>
                <w:lang w:val="pt-BR"/>
              </w:rPr>
              <w:t>/</w:t>
            </w:r>
          </w:p>
        </w:tc>
        <w:tc>
          <w:tcPr>
            <w:tcW w:w="3260" w:type="dxa"/>
            <w:tcBorders>
              <w:top w:val="single" w:sz="4" w:space="0" w:color="auto"/>
              <w:left w:val="single" w:sz="4" w:space="0" w:color="auto"/>
              <w:bottom w:val="single" w:sz="4" w:space="0" w:color="auto"/>
              <w:right w:val="single" w:sz="4" w:space="0" w:color="auto"/>
            </w:tcBorders>
          </w:tcPr>
          <w:p w14:paraId="294187C3" w14:textId="503D6042" w:rsidR="00C50809" w:rsidRPr="00AB1589" w:rsidRDefault="005F58D0" w:rsidP="00AB1589">
            <w:pPr>
              <w:widowControl w:val="0"/>
              <w:tabs>
                <w:tab w:val="left" w:pos="1134"/>
              </w:tabs>
              <w:spacing w:after="0" w:line="240" w:lineRule="auto"/>
              <w:jc w:val="center"/>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w:t>
            </w:r>
            <w:r>
              <w:rPr>
                <w:rFonts w:ascii="Times New Roman" w:eastAsia="Times New Roman" w:hAnsi="Times New Roman" w:cs="Times New Roman"/>
                <w:i/>
                <w:iCs/>
                <w:sz w:val="20"/>
                <w:szCs w:val="20"/>
                <w:lang w:val="lt-LT" w:eastAsia="lt-LT"/>
              </w:rPr>
              <w:t>us</w:t>
            </w:r>
            <w:r w:rsidRPr="00F006B3">
              <w:rPr>
                <w:rFonts w:ascii="Times New Roman" w:eastAsia="Times New Roman" w:hAnsi="Times New Roman" w:cs="Times New Roman"/>
                <w:i/>
                <w:iCs/>
                <w:sz w:val="20"/>
                <w:szCs w:val="20"/>
                <w:lang w:val="lt-LT" w:eastAsia="lt-LT"/>
              </w:rPr>
              <w:t xml:space="preserve"> pasiūlyme, kuri</w:t>
            </w:r>
            <w:r>
              <w:rPr>
                <w:rFonts w:ascii="Times New Roman" w:eastAsia="Times New Roman" w:hAnsi="Times New Roman" w:cs="Times New Roman"/>
                <w:i/>
                <w:iCs/>
                <w:sz w:val="20"/>
                <w:szCs w:val="20"/>
                <w:lang w:val="lt-LT" w:eastAsia="lt-LT"/>
              </w:rPr>
              <w:t>e</w:t>
            </w:r>
            <w:r w:rsidRPr="00F006B3">
              <w:rPr>
                <w:rFonts w:ascii="Times New Roman" w:eastAsia="Times New Roman" w:hAnsi="Times New Roman" w:cs="Times New Roman"/>
                <w:i/>
                <w:iCs/>
                <w:sz w:val="20"/>
                <w:szCs w:val="20"/>
                <w:lang w:val="lt-LT" w:eastAsia="lt-LT"/>
              </w:rPr>
              <w:t xml:space="preserve"> patvirtintų atitiktį reikalavimui/</w:t>
            </w:r>
          </w:p>
        </w:tc>
      </w:tr>
    </w:tbl>
    <w:p w14:paraId="72D53C65" w14:textId="77777777" w:rsidR="00BD651A" w:rsidRPr="005244DC" w:rsidRDefault="00BD651A"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65CE" w14:textId="77777777" w:rsidR="00903917" w:rsidRDefault="00903917">
      <w:pPr>
        <w:spacing w:after="0" w:line="240" w:lineRule="auto"/>
      </w:pPr>
      <w:r>
        <w:separator/>
      </w:r>
    </w:p>
  </w:endnote>
  <w:endnote w:type="continuationSeparator" w:id="0">
    <w:p w14:paraId="320DA373" w14:textId="77777777" w:rsidR="00903917" w:rsidRDefault="0090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ahoma-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E0A8" w14:textId="77777777" w:rsidR="00903917" w:rsidRDefault="00903917">
      <w:pPr>
        <w:spacing w:after="0" w:line="240" w:lineRule="auto"/>
      </w:pPr>
      <w:r>
        <w:separator/>
      </w:r>
    </w:p>
  </w:footnote>
  <w:footnote w:type="continuationSeparator" w:id="0">
    <w:p w14:paraId="08DCAC2B" w14:textId="77777777" w:rsidR="00903917" w:rsidRDefault="00903917">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D3E7A"/>
    <w:multiLevelType w:val="hybridMultilevel"/>
    <w:tmpl w:val="846A739E"/>
    <w:lvl w:ilvl="0" w:tplc="6CBC09AC">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0D3ED1"/>
    <w:multiLevelType w:val="hybridMultilevel"/>
    <w:tmpl w:val="54E8AD68"/>
    <w:lvl w:ilvl="0" w:tplc="3FFC01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1652DD"/>
    <w:multiLevelType w:val="hybridMultilevel"/>
    <w:tmpl w:val="7D1C0A18"/>
    <w:lvl w:ilvl="0" w:tplc="9CC4B190">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F7629"/>
    <w:multiLevelType w:val="multilevel"/>
    <w:tmpl w:val="656C34B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4C7B4A5D"/>
    <w:multiLevelType w:val="multilevel"/>
    <w:tmpl w:val="476A4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BA69AF"/>
    <w:multiLevelType w:val="hybridMultilevel"/>
    <w:tmpl w:val="FF7CF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7"/>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20"/>
  </w:num>
  <w:num w:numId="13" w16cid:durableId="1204056849">
    <w:abstractNumId w:val="11"/>
  </w:num>
  <w:num w:numId="14" w16cid:durableId="240260121">
    <w:abstractNumId w:val="9"/>
  </w:num>
  <w:num w:numId="15" w16cid:durableId="548491826">
    <w:abstractNumId w:val="18"/>
  </w:num>
  <w:num w:numId="16" w16cid:durableId="1740707810">
    <w:abstractNumId w:val="19"/>
  </w:num>
  <w:num w:numId="17" w16cid:durableId="1467964026">
    <w:abstractNumId w:val="13"/>
  </w:num>
  <w:num w:numId="18" w16cid:durableId="688872178">
    <w:abstractNumId w:val="14"/>
  </w:num>
  <w:num w:numId="19" w16cid:durableId="473568535">
    <w:abstractNumId w:val="10"/>
  </w:num>
  <w:num w:numId="20" w16cid:durableId="1308239251">
    <w:abstractNumId w:val="16"/>
  </w:num>
  <w:num w:numId="21" w16cid:durableId="70244417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4959"/>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2486"/>
    <w:rsid w:val="00097241"/>
    <w:rsid w:val="000A23D3"/>
    <w:rsid w:val="000A29CB"/>
    <w:rsid w:val="000A2A43"/>
    <w:rsid w:val="000A4348"/>
    <w:rsid w:val="000B0A6A"/>
    <w:rsid w:val="000B465E"/>
    <w:rsid w:val="000D20F0"/>
    <w:rsid w:val="000D3EBA"/>
    <w:rsid w:val="000D600D"/>
    <w:rsid w:val="000E0661"/>
    <w:rsid w:val="000E6216"/>
    <w:rsid w:val="000E66A7"/>
    <w:rsid w:val="000F554D"/>
    <w:rsid w:val="00111AF9"/>
    <w:rsid w:val="0012518A"/>
    <w:rsid w:val="00134DD6"/>
    <w:rsid w:val="001372F1"/>
    <w:rsid w:val="00142A37"/>
    <w:rsid w:val="0014465A"/>
    <w:rsid w:val="00146BF6"/>
    <w:rsid w:val="0015224A"/>
    <w:rsid w:val="00153F22"/>
    <w:rsid w:val="00155077"/>
    <w:rsid w:val="0016225E"/>
    <w:rsid w:val="0016293C"/>
    <w:rsid w:val="00165468"/>
    <w:rsid w:val="00171C82"/>
    <w:rsid w:val="0017516D"/>
    <w:rsid w:val="0018021B"/>
    <w:rsid w:val="00183CBB"/>
    <w:rsid w:val="001A6C49"/>
    <w:rsid w:val="001B0A99"/>
    <w:rsid w:val="001C3AF1"/>
    <w:rsid w:val="001C466E"/>
    <w:rsid w:val="001C4A24"/>
    <w:rsid w:val="001E06E2"/>
    <w:rsid w:val="001E580A"/>
    <w:rsid w:val="001F38C5"/>
    <w:rsid w:val="001F3F23"/>
    <w:rsid w:val="001F6B00"/>
    <w:rsid w:val="002101D9"/>
    <w:rsid w:val="0021031D"/>
    <w:rsid w:val="00210417"/>
    <w:rsid w:val="00210592"/>
    <w:rsid w:val="00216CC3"/>
    <w:rsid w:val="00225981"/>
    <w:rsid w:val="002259B3"/>
    <w:rsid w:val="00230C9A"/>
    <w:rsid w:val="00261339"/>
    <w:rsid w:val="00261B88"/>
    <w:rsid w:val="00263108"/>
    <w:rsid w:val="00263AEE"/>
    <w:rsid w:val="00263CBA"/>
    <w:rsid w:val="00266C34"/>
    <w:rsid w:val="00270803"/>
    <w:rsid w:val="00273CFD"/>
    <w:rsid w:val="00274DF3"/>
    <w:rsid w:val="00276ADD"/>
    <w:rsid w:val="0028155B"/>
    <w:rsid w:val="002847EF"/>
    <w:rsid w:val="00290944"/>
    <w:rsid w:val="002912FE"/>
    <w:rsid w:val="0029552A"/>
    <w:rsid w:val="00296F57"/>
    <w:rsid w:val="002975D3"/>
    <w:rsid w:val="002A626E"/>
    <w:rsid w:val="002A7432"/>
    <w:rsid w:val="002B4717"/>
    <w:rsid w:val="002B65D3"/>
    <w:rsid w:val="002C2691"/>
    <w:rsid w:val="002C2765"/>
    <w:rsid w:val="002C4E6E"/>
    <w:rsid w:val="002C7F2C"/>
    <w:rsid w:val="002D3461"/>
    <w:rsid w:val="002D3EED"/>
    <w:rsid w:val="002E093A"/>
    <w:rsid w:val="002F0D7E"/>
    <w:rsid w:val="002F0FD1"/>
    <w:rsid w:val="002F46BE"/>
    <w:rsid w:val="003012D4"/>
    <w:rsid w:val="00302C6C"/>
    <w:rsid w:val="003128E3"/>
    <w:rsid w:val="00313BF9"/>
    <w:rsid w:val="003150D0"/>
    <w:rsid w:val="00320FB1"/>
    <w:rsid w:val="003236D0"/>
    <w:rsid w:val="00325B5C"/>
    <w:rsid w:val="00326356"/>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B6B25"/>
    <w:rsid w:val="003D06CC"/>
    <w:rsid w:val="003D0DA8"/>
    <w:rsid w:val="003D3610"/>
    <w:rsid w:val="003D40BE"/>
    <w:rsid w:val="003D5439"/>
    <w:rsid w:val="003E20D8"/>
    <w:rsid w:val="003E3438"/>
    <w:rsid w:val="003E646C"/>
    <w:rsid w:val="003E7D6F"/>
    <w:rsid w:val="003F0669"/>
    <w:rsid w:val="003F2E3F"/>
    <w:rsid w:val="003F420A"/>
    <w:rsid w:val="003F6C42"/>
    <w:rsid w:val="0041527F"/>
    <w:rsid w:val="00416EC8"/>
    <w:rsid w:val="0042600F"/>
    <w:rsid w:val="00430A6E"/>
    <w:rsid w:val="00433524"/>
    <w:rsid w:val="00440EC3"/>
    <w:rsid w:val="004434BB"/>
    <w:rsid w:val="00443697"/>
    <w:rsid w:val="00454A25"/>
    <w:rsid w:val="0046370F"/>
    <w:rsid w:val="00463984"/>
    <w:rsid w:val="00470AB6"/>
    <w:rsid w:val="004718C8"/>
    <w:rsid w:val="0047250A"/>
    <w:rsid w:val="00474BDE"/>
    <w:rsid w:val="00475921"/>
    <w:rsid w:val="0047713F"/>
    <w:rsid w:val="004803B4"/>
    <w:rsid w:val="00483E3A"/>
    <w:rsid w:val="004842DE"/>
    <w:rsid w:val="00486A08"/>
    <w:rsid w:val="00486B36"/>
    <w:rsid w:val="00491D5E"/>
    <w:rsid w:val="00493054"/>
    <w:rsid w:val="00494D39"/>
    <w:rsid w:val="00496825"/>
    <w:rsid w:val="004A2E21"/>
    <w:rsid w:val="004A2F52"/>
    <w:rsid w:val="004A7385"/>
    <w:rsid w:val="004B4AA3"/>
    <w:rsid w:val="004B536B"/>
    <w:rsid w:val="004B53DA"/>
    <w:rsid w:val="004B659E"/>
    <w:rsid w:val="004C4DD7"/>
    <w:rsid w:val="004D4E2F"/>
    <w:rsid w:val="004D6457"/>
    <w:rsid w:val="004E2DBF"/>
    <w:rsid w:val="004E3B0D"/>
    <w:rsid w:val="004E5655"/>
    <w:rsid w:val="004E5BCB"/>
    <w:rsid w:val="004E7452"/>
    <w:rsid w:val="004F4B43"/>
    <w:rsid w:val="004F568D"/>
    <w:rsid w:val="004F5DA6"/>
    <w:rsid w:val="0050743B"/>
    <w:rsid w:val="00507D04"/>
    <w:rsid w:val="005105D3"/>
    <w:rsid w:val="0051168A"/>
    <w:rsid w:val="0051322B"/>
    <w:rsid w:val="00515576"/>
    <w:rsid w:val="005171FE"/>
    <w:rsid w:val="005244DC"/>
    <w:rsid w:val="00524962"/>
    <w:rsid w:val="005253D8"/>
    <w:rsid w:val="00525AC2"/>
    <w:rsid w:val="005359BA"/>
    <w:rsid w:val="00547246"/>
    <w:rsid w:val="005573FA"/>
    <w:rsid w:val="005603C9"/>
    <w:rsid w:val="005608EB"/>
    <w:rsid w:val="00576F36"/>
    <w:rsid w:val="00585563"/>
    <w:rsid w:val="0058642A"/>
    <w:rsid w:val="005907B7"/>
    <w:rsid w:val="005A13A7"/>
    <w:rsid w:val="005A6EB5"/>
    <w:rsid w:val="005B1F7F"/>
    <w:rsid w:val="005B5050"/>
    <w:rsid w:val="005C5307"/>
    <w:rsid w:val="005C7CE6"/>
    <w:rsid w:val="005D160C"/>
    <w:rsid w:val="005D5040"/>
    <w:rsid w:val="005D7134"/>
    <w:rsid w:val="005E425B"/>
    <w:rsid w:val="005F3272"/>
    <w:rsid w:val="005F58D0"/>
    <w:rsid w:val="005F5E65"/>
    <w:rsid w:val="006023C5"/>
    <w:rsid w:val="00611FCB"/>
    <w:rsid w:val="00612391"/>
    <w:rsid w:val="00613F80"/>
    <w:rsid w:val="006171F1"/>
    <w:rsid w:val="00623079"/>
    <w:rsid w:val="006253B4"/>
    <w:rsid w:val="0062688A"/>
    <w:rsid w:val="0063093F"/>
    <w:rsid w:val="0064219D"/>
    <w:rsid w:val="00642DB3"/>
    <w:rsid w:val="006453C7"/>
    <w:rsid w:val="00651C9C"/>
    <w:rsid w:val="00660351"/>
    <w:rsid w:val="00665528"/>
    <w:rsid w:val="00666A15"/>
    <w:rsid w:val="00671C08"/>
    <w:rsid w:val="00676E78"/>
    <w:rsid w:val="006813CF"/>
    <w:rsid w:val="00686E10"/>
    <w:rsid w:val="006878B9"/>
    <w:rsid w:val="00692AA6"/>
    <w:rsid w:val="006A201C"/>
    <w:rsid w:val="006A2DF1"/>
    <w:rsid w:val="006A5901"/>
    <w:rsid w:val="006A62B7"/>
    <w:rsid w:val="006B2576"/>
    <w:rsid w:val="006B5389"/>
    <w:rsid w:val="006B6781"/>
    <w:rsid w:val="006C070D"/>
    <w:rsid w:val="006C2132"/>
    <w:rsid w:val="006C5DD1"/>
    <w:rsid w:val="006C6EF0"/>
    <w:rsid w:val="006D25DD"/>
    <w:rsid w:val="006D305F"/>
    <w:rsid w:val="006E1911"/>
    <w:rsid w:val="006E34EF"/>
    <w:rsid w:val="006F599E"/>
    <w:rsid w:val="007028A9"/>
    <w:rsid w:val="00702D23"/>
    <w:rsid w:val="00702F99"/>
    <w:rsid w:val="00704D78"/>
    <w:rsid w:val="00711888"/>
    <w:rsid w:val="00713468"/>
    <w:rsid w:val="00714454"/>
    <w:rsid w:val="00724E73"/>
    <w:rsid w:val="00733BB8"/>
    <w:rsid w:val="007368B0"/>
    <w:rsid w:val="0075437A"/>
    <w:rsid w:val="007607FF"/>
    <w:rsid w:val="007651CB"/>
    <w:rsid w:val="00765C5F"/>
    <w:rsid w:val="007708BC"/>
    <w:rsid w:val="00771FFA"/>
    <w:rsid w:val="00774DB6"/>
    <w:rsid w:val="00775968"/>
    <w:rsid w:val="00776657"/>
    <w:rsid w:val="00783BDD"/>
    <w:rsid w:val="00784300"/>
    <w:rsid w:val="00791CCE"/>
    <w:rsid w:val="00795452"/>
    <w:rsid w:val="007B2144"/>
    <w:rsid w:val="007C1EB6"/>
    <w:rsid w:val="007C6AE7"/>
    <w:rsid w:val="007D3215"/>
    <w:rsid w:val="007D484D"/>
    <w:rsid w:val="007D4CB5"/>
    <w:rsid w:val="007E2095"/>
    <w:rsid w:val="007E41FC"/>
    <w:rsid w:val="007E4AB3"/>
    <w:rsid w:val="007E63C0"/>
    <w:rsid w:val="007E7675"/>
    <w:rsid w:val="007F29E1"/>
    <w:rsid w:val="007F69AE"/>
    <w:rsid w:val="007F6E8D"/>
    <w:rsid w:val="00801195"/>
    <w:rsid w:val="00801578"/>
    <w:rsid w:val="00804DA6"/>
    <w:rsid w:val="00810608"/>
    <w:rsid w:val="00813E4A"/>
    <w:rsid w:val="008350D3"/>
    <w:rsid w:val="008354EE"/>
    <w:rsid w:val="00841C0A"/>
    <w:rsid w:val="0084303E"/>
    <w:rsid w:val="008430BA"/>
    <w:rsid w:val="00847846"/>
    <w:rsid w:val="00851462"/>
    <w:rsid w:val="00852035"/>
    <w:rsid w:val="00860985"/>
    <w:rsid w:val="00861471"/>
    <w:rsid w:val="00861A2B"/>
    <w:rsid w:val="00862EA0"/>
    <w:rsid w:val="008702D5"/>
    <w:rsid w:val="008719A4"/>
    <w:rsid w:val="00875FB1"/>
    <w:rsid w:val="008816B6"/>
    <w:rsid w:val="008841E0"/>
    <w:rsid w:val="008859C7"/>
    <w:rsid w:val="00887272"/>
    <w:rsid w:val="00891A6D"/>
    <w:rsid w:val="008921E1"/>
    <w:rsid w:val="00896394"/>
    <w:rsid w:val="00896635"/>
    <w:rsid w:val="00896B6B"/>
    <w:rsid w:val="008B07BD"/>
    <w:rsid w:val="008B13A4"/>
    <w:rsid w:val="008B30BA"/>
    <w:rsid w:val="008B4301"/>
    <w:rsid w:val="008B60C7"/>
    <w:rsid w:val="008B680B"/>
    <w:rsid w:val="008B6BA1"/>
    <w:rsid w:val="008B6DD2"/>
    <w:rsid w:val="008C26FC"/>
    <w:rsid w:val="008C2772"/>
    <w:rsid w:val="008C5B53"/>
    <w:rsid w:val="008D18C8"/>
    <w:rsid w:val="008D7E8F"/>
    <w:rsid w:val="008E2DBF"/>
    <w:rsid w:val="008F00DF"/>
    <w:rsid w:val="008F41CC"/>
    <w:rsid w:val="008F447B"/>
    <w:rsid w:val="008F5A2E"/>
    <w:rsid w:val="0090270D"/>
    <w:rsid w:val="00903917"/>
    <w:rsid w:val="009123C2"/>
    <w:rsid w:val="00914921"/>
    <w:rsid w:val="00950E1F"/>
    <w:rsid w:val="00951BE7"/>
    <w:rsid w:val="00952FA2"/>
    <w:rsid w:val="00955CB0"/>
    <w:rsid w:val="00957A69"/>
    <w:rsid w:val="00961E2D"/>
    <w:rsid w:val="00965EAA"/>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14C9"/>
    <w:rsid w:val="009E20CC"/>
    <w:rsid w:val="009E6726"/>
    <w:rsid w:val="009E7F40"/>
    <w:rsid w:val="009F16BC"/>
    <w:rsid w:val="009F1D08"/>
    <w:rsid w:val="009F47E6"/>
    <w:rsid w:val="009F58D7"/>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47B81"/>
    <w:rsid w:val="00A50E43"/>
    <w:rsid w:val="00A53046"/>
    <w:rsid w:val="00A5617A"/>
    <w:rsid w:val="00A73048"/>
    <w:rsid w:val="00A750E7"/>
    <w:rsid w:val="00A762DE"/>
    <w:rsid w:val="00A851AE"/>
    <w:rsid w:val="00A91815"/>
    <w:rsid w:val="00A95BE6"/>
    <w:rsid w:val="00AA11EC"/>
    <w:rsid w:val="00AB0AA4"/>
    <w:rsid w:val="00AB1589"/>
    <w:rsid w:val="00AB6DF3"/>
    <w:rsid w:val="00AB71B2"/>
    <w:rsid w:val="00AC3B71"/>
    <w:rsid w:val="00AC48B1"/>
    <w:rsid w:val="00AC527F"/>
    <w:rsid w:val="00AD21D7"/>
    <w:rsid w:val="00AD4DA9"/>
    <w:rsid w:val="00AF68CD"/>
    <w:rsid w:val="00B00BCD"/>
    <w:rsid w:val="00B065CB"/>
    <w:rsid w:val="00B1115A"/>
    <w:rsid w:val="00B15617"/>
    <w:rsid w:val="00B20BFE"/>
    <w:rsid w:val="00B2421F"/>
    <w:rsid w:val="00B3697C"/>
    <w:rsid w:val="00B45B38"/>
    <w:rsid w:val="00B45F33"/>
    <w:rsid w:val="00B46F0F"/>
    <w:rsid w:val="00B47F94"/>
    <w:rsid w:val="00B5624F"/>
    <w:rsid w:val="00B56DE9"/>
    <w:rsid w:val="00B600D3"/>
    <w:rsid w:val="00B629E7"/>
    <w:rsid w:val="00B658EC"/>
    <w:rsid w:val="00B77CBA"/>
    <w:rsid w:val="00B81E39"/>
    <w:rsid w:val="00B9170F"/>
    <w:rsid w:val="00B9260E"/>
    <w:rsid w:val="00BA1DA6"/>
    <w:rsid w:val="00BA2917"/>
    <w:rsid w:val="00BA5251"/>
    <w:rsid w:val="00BA5B69"/>
    <w:rsid w:val="00BA64B4"/>
    <w:rsid w:val="00BB19B8"/>
    <w:rsid w:val="00BB53CC"/>
    <w:rsid w:val="00BB57AD"/>
    <w:rsid w:val="00BB6668"/>
    <w:rsid w:val="00BC140C"/>
    <w:rsid w:val="00BC742E"/>
    <w:rsid w:val="00BC7E13"/>
    <w:rsid w:val="00BD0CA9"/>
    <w:rsid w:val="00BD2308"/>
    <w:rsid w:val="00BD651A"/>
    <w:rsid w:val="00BD665B"/>
    <w:rsid w:val="00BD72CD"/>
    <w:rsid w:val="00BE0EBE"/>
    <w:rsid w:val="00BE589C"/>
    <w:rsid w:val="00BF125E"/>
    <w:rsid w:val="00BF2F80"/>
    <w:rsid w:val="00BF6DB9"/>
    <w:rsid w:val="00BF7E4E"/>
    <w:rsid w:val="00C0304D"/>
    <w:rsid w:val="00C05078"/>
    <w:rsid w:val="00C130BC"/>
    <w:rsid w:val="00C15A74"/>
    <w:rsid w:val="00C16318"/>
    <w:rsid w:val="00C163C7"/>
    <w:rsid w:val="00C17253"/>
    <w:rsid w:val="00C2041D"/>
    <w:rsid w:val="00C22640"/>
    <w:rsid w:val="00C23C40"/>
    <w:rsid w:val="00C25A1A"/>
    <w:rsid w:val="00C26E2E"/>
    <w:rsid w:val="00C32E0A"/>
    <w:rsid w:val="00C33EBF"/>
    <w:rsid w:val="00C36C47"/>
    <w:rsid w:val="00C372B8"/>
    <w:rsid w:val="00C410CF"/>
    <w:rsid w:val="00C445C2"/>
    <w:rsid w:val="00C4540F"/>
    <w:rsid w:val="00C47E4B"/>
    <w:rsid w:val="00C503E7"/>
    <w:rsid w:val="00C50809"/>
    <w:rsid w:val="00C528CF"/>
    <w:rsid w:val="00C52E8B"/>
    <w:rsid w:val="00C54F6C"/>
    <w:rsid w:val="00C56122"/>
    <w:rsid w:val="00C56148"/>
    <w:rsid w:val="00C57B4C"/>
    <w:rsid w:val="00C62C19"/>
    <w:rsid w:val="00C6353C"/>
    <w:rsid w:val="00C745CE"/>
    <w:rsid w:val="00C846E9"/>
    <w:rsid w:val="00C86FB6"/>
    <w:rsid w:val="00C87C79"/>
    <w:rsid w:val="00C91A19"/>
    <w:rsid w:val="00C91DB5"/>
    <w:rsid w:val="00C92CAA"/>
    <w:rsid w:val="00C9514E"/>
    <w:rsid w:val="00C95863"/>
    <w:rsid w:val="00CA269D"/>
    <w:rsid w:val="00CA634B"/>
    <w:rsid w:val="00CB268E"/>
    <w:rsid w:val="00CB2DC1"/>
    <w:rsid w:val="00CC0F45"/>
    <w:rsid w:val="00CC7FFB"/>
    <w:rsid w:val="00CD0DE0"/>
    <w:rsid w:val="00CD184D"/>
    <w:rsid w:val="00CD4779"/>
    <w:rsid w:val="00CD6291"/>
    <w:rsid w:val="00CE0933"/>
    <w:rsid w:val="00CE3CE7"/>
    <w:rsid w:val="00CE4A8E"/>
    <w:rsid w:val="00CE73EA"/>
    <w:rsid w:val="00CE7D24"/>
    <w:rsid w:val="00D03521"/>
    <w:rsid w:val="00D0377C"/>
    <w:rsid w:val="00D04F42"/>
    <w:rsid w:val="00D1524F"/>
    <w:rsid w:val="00D16D82"/>
    <w:rsid w:val="00D17A3F"/>
    <w:rsid w:val="00D21123"/>
    <w:rsid w:val="00D21BBA"/>
    <w:rsid w:val="00D2233A"/>
    <w:rsid w:val="00D23D84"/>
    <w:rsid w:val="00D25C2F"/>
    <w:rsid w:val="00D301AC"/>
    <w:rsid w:val="00D419A7"/>
    <w:rsid w:val="00D43E13"/>
    <w:rsid w:val="00D458C5"/>
    <w:rsid w:val="00D47750"/>
    <w:rsid w:val="00D62727"/>
    <w:rsid w:val="00D62C94"/>
    <w:rsid w:val="00D62F10"/>
    <w:rsid w:val="00D80734"/>
    <w:rsid w:val="00D83854"/>
    <w:rsid w:val="00D91CCB"/>
    <w:rsid w:val="00D91CF7"/>
    <w:rsid w:val="00D92A1E"/>
    <w:rsid w:val="00DB2CC7"/>
    <w:rsid w:val="00DB5AAF"/>
    <w:rsid w:val="00DC488F"/>
    <w:rsid w:val="00DD2695"/>
    <w:rsid w:val="00DE38F7"/>
    <w:rsid w:val="00DE5A87"/>
    <w:rsid w:val="00DE70F1"/>
    <w:rsid w:val="00DE7873"/>
    <w:rsid w:val="00DF3130"/>
    <w:rsid w:val="00DF3F41"/>
    <w:rsid w:val="00DF5ED4"/>
    <w:rsid w:val="00DF6468"/>
    <w:rsid w:val="00E069FB"/>
    <w:rsid w:val="00E10A3A"/>
    <w:rsid w:val="00E136AD"/>
    <w:rsid w:val="00E21993"/>
    <w:rsid w:val="00E241BC"/>
    <w:rsid w:val="00E2482E"/>
    <w:rsid w:val="00E2594B"/>
    <w:rsid w:val="00E27DFD"/>
    <w:rsid w:val="00E32123"/>
    <w:rsid w:val="00E32E0E"/>
    <w:rsid w:val="00E35EAA"/>
    <w:rsid w:val="00E3610D"/>
    <w:rsid w:val="00E37313"/>
    <w:rsid w:val="00E42229"/>
    <w:rsid w:val="00E50C70"/>
    <w:rsid w:val="00E53358"/>
    <w:rsid w:val="00E80144"/>
    <w:rsid w:val="00E811EB"/>
    <w:rsid w:val="00E92E0D"/>
    <w:rsid w:val="00E93FF6"/>
    <w:rsid w:val="00E95770"/>
    <w:rsid w:val="00E97B36"/>
    <w:rsid w:val="00EA0899"/>
    <w:rsid w:val="00EA650B"/>
    <w:rsid w:val="00EB01C2"/>
    <w:rsid w:val="00EB3383"/>
    <w:rsid w:val="00EC4048"/>
    <w:rsid w:val="00EC4889"/>
    <w:rsid w:val="00ED1195"/>
    <w:rsid w:val="00ED24C3"/>
    <w:rsid w:val="00EE2463"/>
    <w:rsid w:val="00EE2473"/>
    <w:rsid w:val="00EE37C0"/>
    <w:rsid w:val="00EE50A1"/>
    <w:rsid w:val="00F01F3B"/>
    <w:rsid w:val="00F045A5"/>
    <w:rsid w:val="00F048F2"/>
    <w:rsid w:val="00F22BDF"/>
    <w:rsid w:val="00F25802"/>
    <w:rsid w:val="00F25B9A"/>
    <w:rsid w:val="00F268B6"/>
    <w:rsid w:val="00F31DF7"/>
    <w:rsid w:val="00F42264"/>
    <w:rsid w:val="00F42A7F"/>
    <w:rsid w:val="00F43834"/>
    <w:rsid w:val="00F5081D"/>
    <w:rsid w:val="00F525BE"/>
    <w:rsid w:val="00F61409"/>
    <w:rsid w:val="00F62078"/>
    <w:rsid w:val="00F6372C"/>
    <w:rsid w:val="00F63E39"/>
    <w:rsid w:val="00F64268"/>
    <w:rsid w:val="00F82512"/>
    <w:rsid w:val="00F852F0"/>
    <w:rsid w:val="00F914F2"/>
    <w:rsid w:val="00F967EC"/>
    <w:rsid w:val="00F97C1D"/>
    <w:rsid w:val="00FA6295"/>
    <w:rsid w:val="00FB0496"/>
    <w:rsid w:val="00FB46C5"/>
    <w:rsid w:val="00FB7526"/>
    <w:rsid w:val="00FC044B"/>
    <w:rsid w:val="00FC1ED0"/>
    <w:rsid w:val="00FC2D9C"/>
    <w:rsid w:val="00FC72ED"/>
    <w:rsid w:val="00FD5BD1"/>
    <w:rsid w:val="00FE0816"/>
    <w:rsid w:val="00FE55BE"/>
    <w:rsid w:val="00FF293C"/>
    <w:rsid w:val="00FF426E"/>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D0F0954-4C6D-493F-AEA6-F3F30B1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BD651A"/>
    <w:rPr>
      <w:rFonts w:ascii="Times New Roman" w:eastAsia="Times New Roman" w:hAnsi="Times New Roman" w:cs="Times New Roman"/>
    </w:rPr>
  </w:style>
  <w:style w:type="paragraph" w:customStyle="1" w:styleId="Other0">
    <w:name w:val="Other"/>
    <w:basedOn w:val="prastasis"/>
    <w:link w:val="Other"/>
    <w:rsid w:val="00BD651A"/>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9883</Words>
  <Characters>5634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klp21045 VPGT</dc:creator>
  <cp:keywords>VP; Pagrindiniai žodžiai: viešieji pirkimai; standartinės sąlygos; konkursas; pirkimo dokumentai, 2024</cp:keywords>
  <cp:lastModifiedBy>Egidijus Susnys</cp:lastModifiedBy>
  <cp:revision>3</cp:revision>
  <dcterms:created xsi:type="dcterms:W3CDTF">2025-02-04T10:26:00Z</dcterms:created>
  <dcterms:modified xsi:type="dcterms:W3CDTF">2025-02-04T10:27:00Z</dcterms:modified>
  <cp:version>1</cp:version>
</cp:coreProperties>
</file>