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957007" w:rsidRDefault="00A761A4" w:rsidP="00A761A4">
      <w:pPr>
        <w:spacing w:line="259" w:lineRule="auto"/>
        <w:rPr>
          <w:rFonts w:ascii="Arial" w:eastAsia="Times New Roman" w:hAnsi="Arial" w:cs="Arial"/>
          <w:kern w:val="2"/>
          <w:sz w:val="20"/>
          <w:szCs w:val="20"/>
          <w:lang w:val="lt-LT" w:eastAsia="lt-LT"/>
        </w:rPr>
      </w:pPr>
      <w:r w:rsidRPr="00957007">
        <w:rPr>
          <w:rFonts w:ascii="Arial" w:eastAsia="Times New Roman" w:hAnsi="Arial" w:cs="Arial"/>
          <w:sz w:val="20"/>
          <w:szCs w:val="20"/>
          <w:lang w:val="lt-LT" w:eastAsia="lt-LT"/>
        </w:rPr>
        <w:t>Suinteresuotiems asmenims</w:t>
      </w:r>
      <w:r w:rsidRPr="00957007">
        <w:rPr>
          <w:rFonts w:ascii="Arial" w:eastAsia="Times New Roman" w:hAnsi="Arial" w:cs="Arial"/>
          <w:sz w:val="20"/>
          <w:szCs w:val="20"/>
          <w:lang w:val="lt-LT" w:eastAsia="lt-LT"/>
        </w:rPr>
        <w:tab/>
      </w:r>
      <w:r w:rsidRPr="00957007">
        <w:rPr>
          <w:rFonts w:ascii="Arial" w:eastAsia="Times New Roman" w:hAnsi="Arial" w:cs="Arial"/>
          <w:sz w:val="20"/>
          <w:szCs w:val="20"/>
          <w:lang w:val="lt-LT" w:eastAsia="lt-LT"/>
        </w:rPr>
        <w:tab/>
      </w:r>
      <w:r w:rsidRPr="00957007">
        <w:rPr>
          <w:rFonts w:ascii="Arial" w:eastAsia="Times New Roman" w:hAnsi="Arial" w:cs="Arial"/>
          <w:sz w:val="20"/>
          <w:szCs w:val="20"/>
          <w:lang w:val="lt-LT" w:eastAsia="lt-LT"/>
        </w:rPr>
        <w:tab/>
      </w:r>
    </w:p>
    <w:p w14:paraId="4FCBDE4B" w14:textId="77777777" w:rsidR="00A761A4" w:rsidRPr="00957007" w:rsidRDefault="00A761A4" w:rsidP="00A761A4">
      <w:pPr>
        <w:suppressAutoHyphens/>
        <w:autoSpaceDN w:val="0"/>
        <w:jc w:val="center"/>
        <w:textAlignment w:val="baseline"/>
        <w:rPr>
          <w:rFonts w:ascii="Arial" w:eastAsia="Times New Roman" w:hAnsi="Arial" w:cs="Arial"/>
          <w:b/>
          <w:noProof/>
          <w:sz w:val="20"/>
          <w:szCs w:val="20"/>
          <w:lang w:val="lt-LT"/>
        </w:rPr>
      </w:pPr>
    </w:p>
    <w:p w14:paraId="5B1BC267" w14:textId="576BEB81" w:rsidR="00A761A4" w:rsidRPr="00957007" w:rsidRDefault="00A761A4" w:rsidP="00A761A4">
      <w:pPr>
        <w:spacing w:line="259" w:lineRule="auto"/>
        <w:jc w:val="both"/>
        <w:rPr>
          <w:rFonts w:ascii="Arial" w:eastAsia="Times New Roman" w:hAnsi="Arial" w:cs="Arial"/>
          <w:b/>
          <w:caps/>
          <w:kern w:val="2"/>
          <w:sz w:val="20"/>
          <w:szCs w:val="20"/>
          <w:lang w:val="lt-LT" w:eastAsia="lt-LT"/>
        </w:rPr>
      </w:pPr>
      <w:r w:rsidRPr="00957007">
        <w:rPr>
          <w:rFonts w:ascii="Arial" w:eastAsia="Times New Roman" w:hAnsi="Arial" w:cs="Arial"/>
          <w:b/>
          <w:caps/>
          <w:kern w:val="2"/>
          <w:sz w:val="20"/>
          <w:szCs w:val="20"/>
          <w:lang w:val="lt-LT" w:eastAsia="lt-LT"/>
        </w:rPr>
        <w:t xml:space="preserve">DĖL </w:t>
      </w:r>
      <w:r w:rsidR="00AF36A5" w:rsidRPr="00957007">
        <w:rPr>
          <w:rFonts w:ascii="Arial" w:eastAsia="Times New Roman" w:hAnsi="Arial" w:cs="Arial"/>
          <w:b/>
          <w:caps/>
          <w:kern w:val="2"/>
          <w:sz w:val="20"/>
          <w:szCs w:val="20"/>
          <w:lang w:val="lt-LT" w:eastAsia="lt-LT"/>
        </w:rPr>
        <w:t xml:space="preserve">kvietimo į </w:t>
      </w:r>
      <w:r w:rsidRPr="00957007">
        <w:rPr>
          <w:rFonts w:ascii="Arial" w:eastAsia="Times New Roman" w:hAnsi="Arial" w:cs="Arial"/>
          <w:b/>
          <w:caps/>
          <w:kern w:val="2"/>
          <w:sz w:val="20"/>
          <w:szCs w:val="20"/>
          <w:lang w:val="lt-LT" w:eastAsia="lt-LT"/>
        </w:rPr>
        <w:t>RINKOS KONSULTACIJ</w:t>
      </w:r>
      <w:r w:rsidR="00AF36A5" w:rsidRPr="00957007">
        <w:rPr>
          <w:rFonts w:ascii="Arial" w:eastAsia="Times New Roman" w:hAnsi="Arial" w:cs="Arial"/>
          <w:b/>
          <w:caps/>
          <w:kern w:val="2"/>
          <w:sz w:val="20"/>
          <w:szCs w:val="20"/>
          <w:lang w:val="lt-LT" w:eastAsia="lt-LT"/>
        </w:rPr>
        <w:t>ą</w:t>
      </w:r>
    </w:p>
    <w:p w14:paraId="52FDDD7B" w14:textId="77777777" w:rsidR="00A761A4" w:rsidRPr="00957007" w:rsidRDefault="00A761A4" w:rsidP="00A761A4">
      <w:pPr>
        <w:spacing w:after="160" w:line="259" w:lineRule="auto"/>
        <w:jc w:val="center"/>
        <w:rPr>
          <w:rFonts w:ascii="Arial" w:hAnsi="Arial" w:cs="Arial"/>
          <w:sz w:val="20"/>
          <w:szCs w:val="20"/>
          <w:lang w:val="lt-LT"/>
        </w:rPr>
      </w:pPr>
    </w:p>
    <w:p w14:paraId="498AC34A" w14:textId="6DAB2489" w:rsidR="00173D0F" w:rsidRPr="00957007" w:rsidRDefault="00813993" w:rsidP="002723B3">
      <w:pPr>
        <w:ind w:firstLine="851"/>
        <w:jc w:val="both"/>
        <w:rPr>
          <w:rFonts w:ascii="Arial" w:eastAsia="Calibri" w:hAnsi="Arial" w:cs="Arial"/>
          <w:sz w:val="20"/>
          <w:szCs w:val="20"/>
          <w:lang w:val="lt-LT"/>
        </w:rPr>
      </w:pPr>
      <w:bookmarkStart w:id="0" w:name="_Hlk66173596"/>
      <w:r w:rsidRPr="00813993">
        <w:rPr>
          <w:rFonts w:ascii="Arial" w:eastAsia="Calibri" w:hAnsi="Arial" w:cs="Arial"/>
          <w:sz w:val="20"/>
          <w:szCs w:val="20"/>
          <w:lang w:val="lt-LT"/>
        </w:rPr>
        <w:t>UAB „LTG Kompetencijų centras“ (toliau – KC), siekdamas tinkamai pasirengti numatomiems pirkimams (toliau – Pirkimas) organizuoja rinkos dalyvių konsultaciją dėl</w:t>
      </w:r>
      <w:r w:rsidR="00173D0F" w:rsidRPr="00957007">
        <w:rPr>
          <w:rFonts w:ascii="Arial" w:eastAsia="Calibri" w:hAnsi="Arial" w:cs="Arial"/>
          <w:sz w:val="20"/>
          <w:szCs w:val="20"/>
          <w:lang w:val="lt-LT"/>
        </w:rPr>
        <w:t xml:space="preserve">: </w:t>
      </w:r>
    </w:p>
    <w:p w14:paraId="64B8723B" w14:textId="46F092EF" w:rsidR="00173D0F" w:rsidRPr="00957007" w:rsidRDefault="002723B3" w:rsidP="00173D0F">
      <w:pPr>
        <w:pStyle w:val="Sraopastraipa"/>
        <w:numPr>
          <w:ilvl w:val="0"/>
          <w:numId w:val="7"/>
        </w:numPr>
        <w:jc w:val="both"/>
        <w:rPr>
          <w:rFonts w:ascii="Arial" w:eastAsia="Calibri" w:hAnsi="Arial" w:cs="Arial"/>
          <w:sz w:val="20"/>
          <w:szCs w:val="20"/>
          <w:lang w:val="lt-LT"/>
        </w:rPr>
      </w:pPr>
      <w:r w:rsidRPr="00957007">
        <w:rPr>
          <w:rFonts w:ascii="Arial" w:eastAsia="Calibri" w:hAnsi="Arial" w:cs="Arial"/>
          <w:sz w:val="20"/>
          <w:szCs w:val="20"/>
          <w:lang w:val="lt-LT"/>
        </w:rPr>
        <w:t>Tilto, kelyje Klaipėda-Pagėgiai 40+343 km, Saugų sen. Šilutės r. sav., (unikalus Nr. 4400-0669-3530, registro Nr. 44/453943), rekonstrukcijos rangos darbai</w:t>
      </w:r>
      <w:r w:rsidR="00C146C5" w:rsidRPr="00957007">
        <w:rPr>
          <w:rFonts w:ascii="Arial" w:eastAsia="Calibri" w:hAnsi="Arial" w:cs="Arial"/>
          <w:sz w:val="20"/>
          <w:szCs w:val="20"/>
          <w:lang w:val="lt-LT"/>
        </w:rPr>
        <w:t>;</w:t>
      </w:r>
    </w:p>
    <w:p w14:paraId="43EC0D50" w14:textId="0CC538B8" w:rsidR="00C8632B" w:rsidRPr="00957007" w:rsidRDefault="00440353" w:rsidP="00173D0F">
      <w:pPr>
        <w:pStyle w:val="Sraopastraipa"/>
        <w:numPr>
          <w:ilvl w:val="0"/>
          <w:numId w:val="7"/>
        </w:numPr>
        <w:jc w:val="both"/>
        <w:rPr>
          <w:rFonts w:ascii="Arial" w:eastAsia="Calibri" w:hAnsi="Arial" w:cs="Arial"/>
          <w:sz w:val="20"/>
          <w:szCs w:val="20"/>
          <w:lang w:val="lt-LT"/>
        </w:rPr>
      </w:pPr>
      <w:r w:rsidRPr="00957007">
        <w:rPr>
          <w:rFonts w:ascii="Arial" w:eastAsia="Calibri" w:hAnsi="Arial" w:cs="Arial"/>
          <w:sz w:val="20"/>
          <w:szCs w:val="20"/>
          <w:lang w:val="lt-LT"/>
        </w:rPr>
        <w:t xml:space="preserve"> </w:t>
      </w:r>
      <w:r w:rsidR="00C8632B" w:rsidRPr="00957007">
        <w:rPr>
          <w:rFonts w:ascii="Arial" w:eastAsia="Calibri" w:hAnsi="Arial" w:cs="Arial"/>
          <w:sz w:val="20"/>
          <w:szCs w:val="20"/>
          <w:lang w:val="lt-LT"/>
        </w:rPr>
        <w:t>Geležinkelis - Geležinkelio linija Lentvaris - Marcinkonys -Valstybės siena 35+020÷98+288 Nr.</w:t>
      </w:r>
      <w:r w:rsidR="00C146C5" w:rsidRPr="00957007">
        <w:rPr>
          <w:rFonts w:ascii="Arial" w:eastAsia="Calibri" w:hAnsi="Arial" w:cs="Arial"/>
          <w:sz w:val="20"/>
          <w:szCs w:val="20"/>
          <w:lang w:val="lt-LT"/>
        </w:rPr>
        <w:t xml:space="preserve"> </w:t>
      </w:r>
      <w:r w:rsidR="00C8632B" w:rsidRPr="00957007">
        <w:rPr>
          <w:rFonts w:ascii="Arial" w:eastAsia="Calibri" w:hAnsi="Arial" w:cs="Arial"/>
          <w:sz w:val="20"/>
          <w:szCs w:val="20"/>
          <w:lang w:val="lt-LT"/>
        </w:rPr>
        <w:t>I Tilto 73+302 km remontas</w:t>
      </w:r>
      <w:r w:rsidR="00C146C5" w:rsidRPr="00957007">
        <w:rPr>
          <w:rFonts w:ascii="Arial" w:eastAsia="Calibri" w:hAnsi="Arial" w:cs="Arial"/>
          <w:sz w:val="20"/>
          <w:szCs w:val="20"/>
          <w:lang w:val="lt-LT"/>
        </w:rPr>
        <w:t>;</w:t>
      </w:r>
    </w:p>
    <w:p w14:paraId="785AADBA" w14:textId="051D9EEC" w:rsidR="00C146C5" w:rsidRPr="00957007" w:rsidRDefault="00C146C5" w:rsidP="00173D0F">
      <w:pPr>
        <w:pStyle w:val="Sraopastraipa"/>
        <w:numPr>
          <w:ilvl w:val="0"/>
          <w:numId w:val="7"/>
        </w:numPr>
        <w:jc w:val="both"/>
        <w:rPr>
          <w:rFonts w:ascii="Arial" w:eastAsia="Calibri" w:hAnsi="Arial" w:cs="Arial"/>
          <w:sz w:val="20"/>
          <w:szCs w:val="20"/>
          <w:lang w:val="lt-LT"/>
        </w:rPr>
      </w:pPr>
      <w:r w:rsidRPr="00957007">
        <w:rPr>
          <w:rFonts w:ascii="Arial" w:eastAsia="Calibri" w:hAnsi="Arial" w:cs="Arial"/>
          <w:sz w:val="20"/>
          <w:szCs w:val="20"/>
          <w:lang w:val="lt-LT"/>
        </w:rPr>
        <w:t xml:space="preserve">Geležinkelis - Geležinkelio linija N. Vilnia - Turmantas - Valstybės siena. Tilto 82+132 km remonto rangos darbai; </w:t>
      </w:r>
    </w:p>
    <w:bookmarkEnd w:id="0"/>
    <w:p w14:paraId="2263798E" w14:textId="77777777" w:rsidR="00E12FAD" w:rsidRPr="00957007" w:rsidRDefault="00E12FAD" w:rsidP="00E12FAD">
      <w:pPr>
        <w:pStyle w:val="paragraph"/>
        <w:spacing w:before="0" w:beforeAutospacing="0" w:after="0" w:afterAutospacing="0"/>
        <w:ind w:firstLine="993"/>
        <w:jc w:val="both"/>
        <w:textAlignment w:val="baseline"/>
        <w:rPr>
          <w:rFonts w:ascii="Arial" w:hAnsi="Arial"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957007" w14:paraId="70A01440" w14:textId="77777777" w:rsidTr="5076C31F">
        <w:tc>
          <w:tcPr>
            <w:tcW w:w="2518" w:type="dxa"/>
          </w:tcPr>
          <w:p w14:paraId="14BD5B6E" w14:textId="77777777" w:rsidR="00A761A4" w:rsidRPr="00957007" w:rsidRDefault="00A761A4" w:rsidP="00A761A4">
            <w:pPr>
              <w:rPr>
                <w:rFonts w:ascii="Arial" w:eastAsia="Calibri" w:hAnsi="Arial" w:cs="Arial"/>
                <w:b/>
                <w:sz w:val="20"/>
                <w:szCs w:val="20"/>
                <w:highlight w:val="lightGray"/>
                <w:lang w:val="lt-LT"/>
              </w:rPr>
            </w:pPr>
            <w:r w:rsidRPr="00957007">
              <w:rPr>
                <w:rFonts w:ascii="Arial" w:eastAsia="Calibri" w:hAnsi="Arial" w:cs="Arial"/>
                <w:b/>
                <w:sz w:val="20"/>
                <w:szCs w:val="20"/>
                <w:lang w:val="lt-LT"/>
              </w:rPr>
              <w:t>Konsultacijos objektas:</w:t>
            </w:r>
          </w:p>
        </w:tc>
        <w:tc>
          <w:tcPr>
            <w:tcW w:w="6975" w:type="dxa"/>
          </w:tcPr>
          <w:p w14:paraId="3F6942EF" w14:textId="77777777" w:rsidR="00A761A4" w:rsidRPr="00957007" w:rsidRDefault="00A761A4" w:rsidP="00A761A4">
            <w:pPr>
              <w:jc w:val="both"/>
              <w:rPr>
                <w:rFonts w:ascii="Arial" w:eastAsia="Calibri" w:hAnsi="Arial" w:cs="Arial"/>
                <w:iCs/>
                <w:sz w:val="20"/>
                <w:szCs w:val="20"/>
                <w:lang w:val="lt-LT"/>
              </w:rPr>
            </w:pPr>
            <w:r w:rsidRPr="00957007">
              <w:rPr>
                <w:rFonts w:ascii="Arial" w:eastAsia="Calibri" w:hAnsi="Arial" w:cs="Arial"/>
                <w:iCs/>
                <w:sz w:val="20"/>
                <w:szCs w:val="20"/>
                <w:lang w:val="lt-LT"/>
              </w:rPr>
              <w:t>Tinkamas pasirengimas Pirkimui nustatant Pirkimo objekto reikalavimus.</w:t>
            </w:r>
          </w:p>
          <w:p w14:paraId="4439989A" w14:textId="77777777" w:rsidR="00A761A4" w:rsidRPr="00957007" w:rsidRDefault="00A761A4" w:rsidP="00A761A4">
            <w:pPr>
              <w:jc w:val="both"/>
              <w:rPr>
                <w:rFonts w:ascii="Arial" w:eastAsia="Calibri" w:hAnsi="Arial" w:cs="Arial"/>
                <w:sz w:val="20"/>
                <w:szCs w:val="20"/>
                <w:lang w:val="lt-LT"/>
              </w:rPr>
            </w:pPr>
          </w:p>
        </w:tc>
      </w:tr>
      <w:tr w:rsidR="00517D50" w:rsidRPr="00957007" w14:paraId="7AEF7FE6" w14:textId="77777777" w:rsidTr="5076C31F">
        <w:tc>
          <w:tcPr>
            <w:tcW w:w="2518" w:type="dxa"/>
          </w:tcPr>
          <w:p w14:paraId="2224A4C5" w14:textId="3C27ED46" w:rsidR="00517D50" w:rsidRPr="00957007" w:rsidRDefault="00517D50" w:rsidP="00A761A4">
            <w:pPr>
              <w:rPr>
                <w:rFonts w:ascii="Arial" w:eastAsia="Calibri" w:hAnsi="Arial" w:cs="Arial"/>
                <w:b/>
                <w:sz w:val="20"/>
                <w:szCs w:val="20"/>
                <w:lang w:val="lt-LT"/>
              </w:rPr>
            </w:pPr>
            <w:r w:rsidRPr="00957007">
              <w:rPr>
                <w:rFonts w:ascii="Arial" w:eastAsia="Calibri" w:hAnsi="Arial" w:cs="Arial"/>
                <w:b/>
                <w:sz w:val="20"/>
                <w:szCs w:val="20"/>
                <w:lang w:val="lt-LT"/>
              </w:rPr>
              <w:t xml:space="preserve">Pirkimo objekto </w:t>
            </w:r>
            <w:r w:rsidR="00C146C5" w:rsidRPr="00957007">
              <w:rPr>
                <w:rFonts w:ascii="Arial" w:eastAsia="Calibri" w:hAnsi="Arial" w:cs="Arial"/>
                <w:b/>
                <w:sz w:val="20"/>
                <w:szCs w:val="20"/>
                <w:lang w:val="lt-LT"/>
              </w:rPr>
              <w:t xml:space="preserve">Nr. 1 </w:t>
            </w:r>
            <w:r w:rsidRPr="00957007">
              <w:rPr>
                <w:rFonts w:ascii="Arial" w:eastAsia="Calibri" w:hAnsi="Arial" w:cs="Arial"/>
                <w:b/>
                <w:sz w:val="20"/>
                <w:szCs w:val="20"/>
                <w:lang w:val="lt-LT"/>
              </w:rPr>
              <w:t>pristatymas</w:t>
            </w:r>
          </w:p>
        </w:tc>
        <w:tc>
          <w:tcPr>
            <w:tcW w:w="6975" w:type="dxa"/>
          </w:tcPr>
          <w:p w14:paraId="5726C1A6" w14:textId="4B11522A" w:rsidR="00517D50" w:rsidRPr="00B25C4D" w:rsidRDefault="00946055" w:rsidP="00DA065D">
            <w:pPr>
              <w:jc w:val="both"/>
              <w:rPr>
                <w:rFonts w:ascii="Arial" w:hAnsi="Arial" w:cs="Arial"/>
                <w:sz w:val="20"/>
                <w:szCs w:val="20"/>
                <w:lang w:val="lt-LT"/>
              </w:rPr>
            </w:pPr>
            <w:r w:rsidRPr="00957007">
              <w:rPr>
                <w:rFonts w:ascii="Arial" w:hAnsi="Arial" w:cs="Arial"/>
                <w:b/>
                <w:bCs/>
                <w:i/>
                <w:iCs/>
                <w:sz w:val="20"/>
                <w:szCs w:val="20"/>
                <w:lang w:val="lt-LT"/>
              </w:rPr>
              <w:t>Tilto kelyje Klaipėda - Pagėgiai 40+343 km rekonstr</w:t>
            </w:r>
            <w:r w:rsidR="00170E50" w:rsidRPr="00957007">
              <w:rPr>
                <w:rFonts w:ascii="Arial" w:hAnsi="Arial" w:cs="Arial"/>
                <w:b/>
                <w:bCs/>
                <w:i/>
                <w:iCs/>
                <w:sz w:val="20"/>
                <w:szCs w:val="20"/>
                <w:lang w:val="lt-LT"/>
              </w:rPr>
              <w:t>ukcija.</w:t>
            </w:r>
            <w:r w:rsidR="00DA065D" w:rsidRPr="00957007">
              <w:rPr>
                <w:rFonts w:ascii="Arial" w:hAnsi="Arial" w:cs="Arial"/>
                <w:b/>
                <w:bCs/>
                <w:i/>
                <w:iCs/>
                <w:sz w:val="20"/>
                <w:szCs w:val="20"/>
                <w:lang w:val="lt-LT"/>
              </w:rPr>
              <w:t xml:space="preserve"> Tiltas yra Šilutės rajono savivaldybėje, Saugų seniūnijoje</w:t>
            </w:r>
            <w:r w:rsidR="00DA065D" w:rsidRPr="00957007">
              <w:rPr>
                <w:rFonts w:ascii="Arial" w:hAnsi="Arial" w:cs="Arial"/>
                <w:i/>
                <w:iCs/>
                <w:sz w:val="20"/>
                <w:szCs w:val="20"/>
                <w:lang w:val="lt-LT"/>
              </w:rPr>
              <w:t xml:space="preserve">. Artimiausias atstumas </w:t>
            </w:r>
            <w:r w:rsidR="00DA065D" w:rsidRPr="00B25C4D">
              <w:rPr>
                <w:rFonts w:ascii="Arial" w:hAnsi="Arial" w:cs="Arial"/>
                <w:sz w:val="20"/>
                <w:szCs w:val="20"/>
                <w:lang w:val="lt-LT"/>
              </w:rPr>
              <w:t>nuo remontuojamo tilto iki gyvenamojo pastato (namo) yra ~520 m. Tilto padėtis pagal koordinačių sistemą LKS</w:t>
            </w:r>
            <w:r w:rsidR="001C4A60" w:rsidRPr="00B25C4D">
              <w:rPr>
                <w:rFonts w:ascii="Arial" w:hAnsi="Arial" w:cs="Arial"/>
                <w:sz w:val="20"/>
                <w:szCs w:val="20"/>
                <w:lang w:val="lt-LT"/>
              </w:rPr>
              <w:t>-</w:t>
            </w:r>
            <w:r w:rsidR="00DA065D" w:rsidRPr="00B25C4D">
              <w:rPr>
                <w:rFonts w:ascii="Arial" w:hAnsi="Arial" w:cs="Arial"/>
                <w:sz w:val="20"/>
                <w:szCs w:val="20"/>
                <w:lang w:val="lt-LT"/>
              </w:rPr>
              <w:t xml:space="preserve">94: X=6146718, Y=339892. </w:t>
            </w:r>
          </w:p>
          <w:p w14:paraId="0E2EC947" w14:textId="77777777" w:rsidR="00D01853" w:rsidRPr="00B25C4D" w:rsidRDefault="00FF3D5A"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Rangos darbus planuojama atlikti </w:t>
            </w:r>
            <w:r w:rsidR="00D01853" w:rsidRPr="00B25C4D">
              <w:rPr>
                <w:rFonts w:ascii="Arial" w:eastAsia="Calibri" w:hAnsi="Arial" w:cs="Arial"/>
                <w:sz w:val="20"/>
                <w:szCs w:val="20"/>
                <w:lang w:val="lt-LT"/>
              </w:rPr>
              <w:t xml:space="preserve">2026 metais. </w:t>
            </w:r>
          </w:p>
          <w:p w14:paraId="12E62D18" w14:textId="7DEB76FD"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Projekte numatyti darbai eismo </w:t>
            </w:r>
            <w:r w:rsidR="00D01853" w:rsidRPr="00B25C4D">
              <w:rPr>
                <w:rFonts w:ascii="Arial" w:eastAsia="Calibri" w:hAnsi="Arial" w:cs="Arial"/>
                <w:sz w:val="20"/>
                <w:szCs w:val="20"/>
                <w:lang w:val="lt-LT"/>
              </w:rPr>
              <w:t>pertraukos</w:t>
            </w:r>
            <w:r w:rsidRPr="00B25C4D">
              <w:rPr>
                <w:rFonts w:ascii="Arial" w:eastAsia="Calibri" w:hAnsi="Arial" w:cs="Arial"/>
                <w:sz w:val="20"/>
                <w:szCs w:val="20"/>
                <w:lang w:val="lt-LT"/>
              </w:rPr>
              <w:t xml:space="preserve"> metu traukinių eismo pertraukos metu: </w:t>
            </w:r>
          </w:p>
          <w:p w14:paraId="35373575" w14:textId="7E97F934"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Nuardomi tilto pakloto elementai (bėgiai, </w:t>
            </w:r>
            <w:proofErr w:type="spellStart"/>
            <w:r w:rsidRPr="00B25C4D">
              <w:rPr>
                <w:rFonts w:ascii="Arial" w:eastAsia="Calibri" w:hAnsi="Arial" w:cs="Arial"/>
                <w:sz w:val="20"/>
                <w:szCs w:val="20"/>
                <w:lang w:val="lt-LT"/>
              </w:rPr>
              <w:t>gretbėgiai</w:t>
            </w:r>
            <w:proofErr w:type="spellEnd"/>
            <w:r w:rsidRPr="00B25C4D">
              <w:rPr>
                <w:rFonts w:ascii="Arial" w:eastAsia="Calibri" w:hAnsi="Arial" w:cs="Arial"/>
                <w:sz w:val="20"/>
                <w:szCs w:val="20"/>
                <w:lang w:val="lt-LT"/>
              </w:rPr>
              <w:t xml:space="preserve">, tiltiniai tašai, prieigose skaldos balastas, turėklai, </w:t>
            </w:r>
            <w:proofErr w:type="spellStart"/>
            <w:r w:rsidRPr="00B25C4D">
              <w:rPr>
                <w:rFonts w:ascii="Arial" w:eastAsia="Calibri" w:hAnsi="Arial" w:cs="Arial"/>
                <w:sz w:val="20"/>
                <w:szCs w:val="20"/>
                <w:lang w:val="lt-LT"/>
              </w:rPr>
              <w:t>šalitilčiai</w:t>
            </w:r>
            <w:proofErr w:type="spellEnd"/>
            <w:r w:rsidRPr="00B25C4D">
              <w:rPr>
                <w:rFonts w:ascii="Arial" w:eastAsia="Calibri" w:hAnsi="Arial" w:cs="Arial"/>
                <w:sz w:val="20"/>
                <w:szCs w:val="20"/>
                <w:lang w:val="lt-LT"/>
              </w:rPr>
              <w:t xml:space="preserve">); </w:t>
            </w:r>
          </w:p>
          <w:p w14:paraId="220A9183"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Išmontuojamos plieninės perdangos sijos; </w:t>
            </w:r>
          </w:p>
          <w:p w14:paraId="0A7D176C"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Atsikasamos krantinės atramos ir iki projektinio lygio, nuardomos atramos (krantinės bei tarpinės); </w:t>
            </w:r>
          </w:p>
          <w:p w14:paraId="7BF852FD"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Įrengiami poliai. </w:t>
            </w:r>
          </w:p>
          <w:p w14:paraId="6033D7DE" w14:textId="6A27E8E2"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Įrengiamas išlyginamasis sluoksnis ant kurio sumontuojamos laikinos atramos perdangai atremti projektinėje padėtyje. </w:t>
            </w:r>
          </w:p>
          <w:p w14:paraId="0F8EB654" w14:textId="1E6AA834"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Kranais į projektinę padėtį sumontuojamos tilto perdangos. Sferiniai guoliai įmontuoti perdangose užbetonuojami tuomet kai betonuojamos atramos; </w:t>
            </w:r>
          </w:p>
          <w:p w14:paraId="70F5648B"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Išbetonuojamos arba įrengiamos iš surenkamų elementų krantinės ir tarpinės atramos </w:t>
            </w:r>
          </w:p>
          <w:p w14:paraId="111F12E6"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Tilto prieigose įrengiamos g/b surenkamos pereinamosios plokštės; </w:t>
            </w:r>
          </w:p>
          <w:p w14:paraId="7024B255"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Įrengiami deformaciniai pjūviai; </w:t>
            </w:r>
          </w:p>
          <w:p w14:paraId="4ADA4A3C"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Įrengiama hidroizoliacija šalia ir virš deformacinių pjūvių bei ant pereinamųjų plokščių; </w:t>
            </w:r>
          </w:p>
          <w:p w14:paraId="335EB43E" w14:textId="77777777" w:rsidR="001C4A60" w:rsidRPr="00B25C4D" w:rsidRDefault="001C4A60" w:rsidP="001C4A60">
            <w:pPr>
              <w:jc w:val="both"/>
              <w:rPr>
                <w:rFonts w:ascii="Arial" w:eastAsia="Calibri" w:hAnsi="Arial" w:cs="Arial"/>
                <w:sz w:val="20"/>
                <w:szCs w:val="20"/>
                <w:lang w:val="lt-LT"/>
              </w:rPr>
            </w:pPr>
            <w:r w:rsidRPr="00B25C4D">
              <w:rPr>
                <w:rFonts w:ascii="Arial" w:eastAsia="Calibri" w:hAnsi="Arial" w:cs="Arial"/>
                <w:sz w:val="20"/>
                <w:szCs w:val="20"/>
                <w:lang w:val="lt-LT"/>
              </w:rPr>
              <w:t xml:space="preserve">- Ant tilto perdangos įrengiama pakloto konstrukcija (skaldos balastas, pabėgiai, bėgiai ir </w:t>
            </w:r>
            <w:proofErr w:type="spellStart"/>
            <w:r w:rsidRPr="00B25C4D">
              <w:rPr>
                <w:rFonts w:ascii="Arial" w:eastAsia="Calibri" w:hAnsi="Arial" w:cs="Arial"/>
                <w:sz w:val="20"/>
                <w:szCs w:val="20"/>
                <w:lang w:val="lt-LT"/>
              </w:rPr>
              <w:t>gretbėgiai</w:t>
            </w:r>
            <w:proofErr w:type="spellEnd"/>
            <w:r w:rsidRPr="00B25C4D">
              <w:rPr>
                <w:rFonts w:ascii="Arial" w:eastAsia="Calibri" w:hAnsi="Arial" w:cs="Arial"/>
                <w:sz w:val="20"/>
                <w:szCs w:val="20"/>
                <w:lang w:val="lt-LT"/>
              </w:rPr>
              <w:t>).</w:t>
            </w:r>
          </w:p>
          <w:p w14:paraId="72D1EFF5" w14:textId="3DBF0BB6" w:rsidR="00C877B9" w:rsidRPr="00957007" w:rsidRDefault="001C4A60" w:rsidP="001C4A60">
            <w:pPr>
              <w:jc w:val="both"/>
              <w:rPr>
                <w:rFonts w:ascii="Arial" w:eastAsia="Calibri" w:hAnsi="Arial" w:cs="Arial"/>
                <w:iCs/>
                <w:sz w:val="20"/>
                <w:szCs w:val="20"/>
                <w:lang w:val="lt-LT"/>
              </w:rPr>
            </w:pPr>
            <w:r w:rsidRPr="00B25C4D">
              <w:rPr>
                <w:rFonts w:ascii="Arial" w:eastAsia="Calibri" w:hAnsi="Arial" w:cs="Arial"/>
                <w:sz w:val="20"/>
                <w:szCs w:val="20"/>
                <w:lang w:val="lt-LT"/>
              </w:rPr>
              <w:t>Eismo pert</w:t>
            </w:r>
            <w:r w:rsidR="00E24B77" w:rsidRPr="00B25C4D">
              <w:rPr>
                <w:rFonts w:ascii="Arial" w:eastAsia="Calibri" w:hAnsi="Arial" w:cs="Arial"/>
                <w:sz w:val="20"/>
                <w:szCs w:val="20"/>
                <w:lang w:val="lt-LT"/>
              </w:rPr>
              <w:t>raukos trukmė paskaičiuota 14 parų.</w:t>
            </w:r>
          </w:p>
        </w:tc>
      </w:tr>
      <w:tr w:rsidR="00C146C5" w:rsidRPr="00957007" w14:paraId="17A00F58" w14:textId="77777777" w:rsidTr="5076C31F">
        <w:tc>
          <w:tcPr>
            <w:tcW w:w="2518" w:type="dxa"/>
          </w:tcPr>
          <w:p w14:paraId="484453CF" w14:textId="1E32A85A" w:rsidR="00C146C5" w:rsidRPr="00957007" w:rsidRDefault="0069625F" w:rsidP="00A761A4">
            <w:pPr>
              <w:rPr>
                <w:rFonts w:ascii="Arial" w:eastAsia="Calibri" w:hAnsi="Arial" w:cs="Arial"/>
                <w:b/>
                <w:sz w:val="20"/>
                <w:szCs w:val="20"/>
                <w:lang w:val="lt-LT"/>
              </w:rPr>
            </w:pPr>
            <w:r w:rsidRPr="00957007">
              <w:rPr>
                <w:rFonts w:ascii="Arial" w:eastAsia="Calibri" w:hAnsi="Arial" w:cs="Arial"/>
                <w:b/>
                <w:sz w:val="20"/>
                <w:szCs w:val="20"/>
                <w:lang w:val="lt-LT"/>
              </w:rPr>
              <w:t>Pirkimo objekto Nr. 2 pristatymas</w:t>
            </w:r>
          </w:p>
        </w:tc>
        <w:tc>
          <w:tcPr>
            <w:tcW w:w="6975" w:type="dxa"/>
          </w:tcPr>
          <w:p w14:paraId="2068BF13" w14:textId="77777777" w:rsidR="003E7A5C" w:rsidRPr="003E7A5C" w:rsidRDefault="003E7A5C" w:rsidP="003E7A5C">
            <w:pPr>
              <w:jc w:val="both"/>
              <w:rPr>
                <w:rFonts w:ascii="Arial" w:hAnsi="Arial" w:cs="Arial"/>
                <w:b/>
                <w:bCs/>
                <w:i/>
                <w:iCs/>
                <w:sz w:val="20"/>
                <w:szCs w:val="20"/>
                <w:lang w:val="lt-LT"/>
              </w:rPr>
            </w:pPr>
            <w:r w:rsidRPr="003E7A5C">
              <w:rPr>
                <w:rFonts w:ascii="Arial" w:hAnsi="Arial" w:cs="Arial"/>
                <w:b/>
                <w:bCs/>
                <w:i/>
                <w:iCs/>
                <w:sz w:val="20"/>
                <w:szCs w:val="20"/>
                <w:lang w:val="lt-LT"/>
              </w:rPr>
              <w:t>Geležinkelis - Geležinkelio linija Lentvaris - Marcinkonys -Valstybės siena 35+020÷98+288 Nr. I, tilto kelyje Lentvaris – Marcinkonys - V.S. 73+302 km remontas.</w:t>
            </w:r>
          </w:p>
          <w:p w14:paraId="6D77107E"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Remontuojamas tiltas yra Zervynų k., Marcinkonių sen., Varėnos r. sav.. Artimiausias atstumas nuo remontuojamo tilto iki gyvenamųjų pastatų yra ~150 m. Tilto padėtis pagal koordinačių sistemą LKS-94: X=531835, Y=5996877.</w:t>
            </w:r>
          </w:p>
          <w:p w14:paraId="0BC0B4C0"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 xml:space="preserve">Rangos darbus planuojama atlikti 2026 metais. </w:t>
            </w:r>
          </w:p>
          <w:p w14:paraId="7AE2F0B4"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Statybos darbai vykdomi tokiais etapais:</w:t>
            </w:r>
          </w:p>
          <w:p w14:paraId="6F392A1D"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u w:val="single"/>
                <w:lang w:val="lt-LT"/>
              </w:rPr>
              <w:t>I etapas</w:t>
            </w:r>
            <w:r w:rsidRPr="003E7A5C">
              <w:rPr>
                <w:rFonts w:ascii="Arial" w:hAnsi="Arial" w:cs="Arial"/>
                <w:sz w:val="20"/>
                <w:szCs w:val="20"/>
                <w:lang w:val="lt-LT"/>
              </w:rPr>
              <w:t>. Darbai vykdomi ne eismo pertraukos metu:</w:t>
            </w:r>
          </w:p>
          <w:p w14:paraId="7F119D22"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1. Paruošiamieji darbai. Įrengiama statybvietės aikštelė ir aptveriama.</w:t>
            </w:r>
          </w:p>
          <w:p w14:paraId="61C61244"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 xml:space="preserve">2. </w:t>
            </w:r>
            <w:proofErr w:type="spellStart"/>
            <w:r w:rsidRPr="003E7A5C">
              <w:rPr>
                <w:rFonts w:ascii="Arial" w:hAnsi="Arial" w:cs="Arial"/>
                <w:sz w:val="20"/>
                <w:szCs w:val="20"/>
                <w:lang w:val="lt-LT"/>
              </w:rPr>
              <w:t>Šalitilčių</w:t>
            </w:r>
            <w:proofErr w:type="spellEnd"/>
            <w:r w:rsidRPr="003E7A5C">
              <w:rPr>
                <w:rFonts w:ascii="Arial" w:hAnsi="Arial" w:cs="Arial"/>
                <w:sz w:val="20"/>
                <w:szCs w:val="20"/>
                <w:lang w:val="lt-LT"/>
              </w:rPr>
              <w:t xml:space="preserve"> ardymas.</w:t>
            </w:r>
          </w:p>
          <w:p w14:paraId="06B7B0B8"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u w:val="single"/>
                <w:lang w:val="lt-LT"/>
              </w:rPr>
              <w:t>II etapas</w:t>
            </w:r>
            <w:r w:rsidRPr="003E7A5C">
              <w:rPr>
                <w:rFonts w:ascii="Arial" w:hAnsi="Arial" w:cs="Arial"/>
                <w:sz w:val="20"/>
                <w:szCs w:val="20"/>
                <w:lang w:val="lt-LT"/>
              </w:rPr>
              <w:t>. Darbai vykdomi eismo pertraukos metu:</w:t>
            </w:r>
          </w:p>
          <w:p w14:paraId="5003398A"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3. Geležinkelio kelio ardymas.</w:t>
            </w:r>
          </w:p>
          <w:p w14:paraId="26C353E7"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4. Atraminių pagalvių perbetonavimas ir guolių keitimas.</w:t>
            </w:r>
          </w:p>
          <w:p w14:paraId="2E76868E"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5. Atraminių sienų ardymas ir naujų įrengimas.</w:t>
            </w:r>
          </w:p>
          <w:p w14:paraId="1414D3EC"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lastRenderedPageBreak/>
              <w:t>6. Eksploatuojamos perdangos viršutinės dalies smėliavimas ir padengimas nauja antikorozine danga.</w:t>
            </w:r>
          </w:p>
          <w:p w14:paraId="7E12D282"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7. Geležinkelio kelio atstatymas</w:t>
            </w:r>
          </w:p>
          <w:p w14:paraId="3322B3E6"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III etapas. Darbai vykdomi ne eismo pertraukos metu:</w:t>
            </w:r>
          </w:p>
          <w:p w14:paraId="555C3CF8"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1. Perdangų smėliavimas ir padengimas nauja antikorozine danga.</w:t>
            </w:r>
          </w:p>
          <w:p w14:paraId="4E9BDBB2"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 xml:space="preserve">2. Naujų </w:t>
            </w:r>
            <w:proofErr w:type="spellStart"/>
            <w:r w:rsidRPr="003E7A5C">
              <w:rPr>
                <w:rFonts w:ascii="Arial" w:hAnsi="Arial" w:cs="Arial"/>
                <w:sz w:val="20"/>
                <w:szCs w:val="20"/>
                <w:lang w:val="lt-LT"/>
              </w:rPr>
              <w:t>šalitilčių</w:t>
            </w:r>
            <w:proofErr w:type="spellEnd"/>
            <w:r w:rsidRPr="003E7A5C">
              <w:rPr>
                <w:rFonts w:ascii="Arial" w:hAnsi="Arial" w:cs="Arial"/>
                <w:sz w:val="20"/>
                <w:szCs w:val="20"/>
                <w:lang w:val="lt-LT"/>
              </w:rPr>
              <w:t xml:space="preserve"> ir turėklų įrengimas.</w:t>
            </w:r>
          </w:p>
          <w:p w14:paraId="4C482131"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 xml:space="preserve">3. Kūgių </w:t>
            </w:r>
            <w:proofErr w:type="spellStart"/>
            <w:r w:rsidRPr="003E7A5C">
              <w:rPr>
                <w:rFonts w:ascii="Arial" w:hAnsi="Arial" w:cs="Arial"/>
                <w:sz w:val="20"/>
                <w:szCs w:val="20"/>
                <w:lang w:val="lt-LT"/>
              </w:rPr>
              <w:t>planiravimas</w:t>
            </w:r>
            <w:proofErr w:type="spellEnd"/>
            <w:r w:rsidRPr="003E7A5C">
              <w:rPr>
                <w:rFonts w:ascii="Arial" w:hAnsi="Arial" w:cs="Arial"/>
                <w:sz w:val="20"/>
                <w:szCs w:val="20"/>
                <w:lang w:val="lt-LT"/>
              </w:rPr>
              <w:t xml:space="preserve">, </w:t>
            </w:r>
            <w:proofErr w:type="spellStart"/>
            <w:r w:rsidRPr="003E7A5C">
              <w:rPr>
                <w:rFonts w:ascii="Arial" w:hAnsi="Arial" w:cs="Arial"/>
                <w:sz w:val="20"/>
                <w:szCs w:val="20"/>
                <w:lang w:val="lt-LT"/>
              </w:rPr>
              <w:t>bermos</w:t>
            </w:r>
            <w:proofErr w:type="spellEnd"/>
            <w:r w:rsidRPr="003E7A5C">
              <w:rPr>
                <w:rFonts w:ascii="Arial" w:hAnsi="Arial" w:cs="Arial"/>
                <w:sz w:val="20"/>
                <w:szCs w:val="20"/>
                <w:lang w:val="lt-LT"/>
              </w:rPr>
              <w:t xml:space="preserve"> įrengimas.</w:t>
            </w:r>
          </w:p>
          <w:p w14:paraId="062E335D"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4. Šlaitinių laiptų ardymas ir naujų įrengimas.</w:t>
            </w:r>
          </w:p>
          <w:p w14:paraId="3575331A" w14:textId="77777777" w:rsidR="003E7A5C" w:rsidRPr="003E7A5C" w:rsidRDefault="003E7A5C" w:rsidP="003E7A5C">
            <w:pPr>
              <w:jc w:val="both"/>
              <w:rPr>
                <w:rFonts w:ascii="Arial" w:hAnsi="Arial" w:cs="Arial"/>
                <w:sz w:val="20"/>
                <w:szCs w:val="20"/>
                <w:lang w:val="lt-LT"/>
              </w:rPr>
            </w:pPr>
            <w:r w:rsidRPr="003E7A5C">
              <w:rPr>
                <w:rFonts w:ascii="Arial" w:hAnsi="Arial" w:cs="Arial"/>
                <w:sz w:val="20"/>
                <w:szCs w:val="20"/>
                <w:lang w:val="lt-LT"/>
              </w:rPr>
              <w:t>5. Baigiamieji darbai.</w:t>
            </w:r>
          </w:p>
          <w:p w14:paraId="004FFCC0" w14:textId="6C364EC0" w:rsidR="00C146C5" w:rsidRPr="00957007" w:rsidRDefault="003E7A5C" w:rsidP="003E7A5C">
            <w:pPr>
              <w:jc w:val="both"/>
              <w:rPr>
                <w:rFonts w:ascii="Arial" w:hAnsi="Arial" w:cs="Arial"/>
                <w:i/>
                <w:iCs/>
                <w:sz w:val="20"/>
                <w:szCs w:val="20"/>
                <w:lang w:val="lt-LT"/>
              </w:rPr>
            </w:pPr>
            <w:r w:rsidRPr="00B25C4D">
              <w:rPr>
                <w:rFonts w:ascii="Arial" w:hAnsi="Arial" w:cs="Arial"/>
                <w:sz w:val="20"/>
                <w:szCs w:val="20"/>
                <w:lang w:val="lt-LT"/>
              </w:rPr>
              <w:t>Eismo pertraukos trukmė paskaičiuota 10 parų.</w:t>
            </w:r>
          </w:p>
        </w:tc>
      </w:tr>
      <w:tr w:rsidR="00C146C5" w:rsidRPr="00957007" w14:paraId="17F1C351" w14:textId="77777777" w:rsidTr="5076C31F">
        <w:tc>
          <w:tcPr>
            <w:tcW w:w="2518" w:type="dxa"/>
          </w:tcPr>
          <w:p w14:paraId="16962068" w14:textId="1435FBC8" w:rsidR="00C146C5" w:rsidRPr="00957007" w:rsidRDefault="0069625F" w:rsidP="00A761A4">
            <w:pPr>
              <w:rPr>
                <w:rFonts w:ascii="Arial" w:eastAsia="Calibri" w:hAnsi="Arial" w:cs="Arial"/>
                <w:b/>
                <w:sz w:val="20"/>
                <w:szCs w:val="20"/>
                <w:lang w:val="lt-LT"/>
              </w:rPr>
            </w:pPr>
            <w:r w:rsidRPr="00957007">
              <w:rPr>
                <w:rFonts w:ascii="Arial" w:eastAsia="Calibri" w:hAnsi="Arial" w:cs="Arial"/>
                <w:b/>
                <w:sz w:val="20"/>
                <w:szCs w:val="20"/>
                <w:lang w:val="lt-LT"/>
              </w:rPr>
              <w:lastRenderedPageBreak/>
              <w:t>Pirkimo objekto Nr. 3 pristatymas</w:t>
            </w:r>
          </w:p>
        </w:tc>
        <w:tc>
          <w:tcPr>
            <w:tcW w:w="6975" w:type="dxa"/>
          </w:tcPr>
          <w:p w14:paraId="2CFE6BCE" w14:textId="77777777" w:rsidR="0069625F" w:rsidRPr="00B25C4D" w:rsidRDefault="0069625F" w:rsidP="0069625F">
            <w:pPr>
              <w:jc w:val="both"/>
              <w:rPr>
                <w:rFonts w:ascii="Arial" w:hAnsi="Arial" w:cs="Arial"/>
                <w:sz w:val="20"/>
                <w:szCs w:val="20"/>
                <w:lang w:val="lt-LT"/>
              </w:rPr>
            </w:pPr>
            <w:r w:rsidRPr="00957007">
              <w:rPr>
                <w:rFonts w:ascii="Arial" w:hAnsi="Arial" w:cs="Arial"/>
                <w:b/>
                <w:bCs/>
                <w:i/>
                <w:iCs/>
                <w:sz w:val="20"/>
                <w:szCs w:val="20"/>
                <w:lang w:val="lt-LT"/>
              </w:rPr>
              <w:t xml:space="preserve">Tilto kelyje </w:t>
            </w:r>
            <w:proofErr w:type="spellStart"/>
            <w:r w:rsidRPr="00957007">
              <w:rPr>
                <w:rFonts w:ascii="Arial" w:hAnsi="Arial" w:cs="Arial"/>
                <w:b/>
                <w:bCs/>
                <w:i/>
                <w:iCs/>
                <w:sz w:val="20"/>
                <w:szCs w:val="20"/>
                <w:lang w:val="lt-LT"/>
              </w:rPr>
              <w:t>N.Vilnia</w:t>
            </w:r>
            <w:proofErr w:type="spellEnd"/>
            <w:r w:rsidRPr="00957007">
              <w:rPr>
                <w:rFonts w:ascii="Arial" w:hAnsi="Arial" w:cs="Arial"/>
                <w:b/>
                <w:bCs/>
                <w:i/>
                <w:iCs/>
                <w:sz w:val="20"/>
                <w:szCs w:val="20"/>
                <w:lang w:val="lt-LT"/>
              </w:rPr>
              <w:t xml:space="preserve"> - Turmantas - Valstybės siena 82+132 km remontas.</w:t>
            </w:r>
            <w:r w:rsidRPr="00957007">
              <w:rPr>
                <w:rFonts w:ascii="Arial" w:hAnsi="Arial" w:cs="Arial"/>
                <w:i/>
                <w:iCs/>
                <w:sz w:val="20"/>
                <w:szCs w:val="20"/>
                <w:lang w:val="lt-LT"/>
              </w:rPr>
              <w:t xml:space="preserve"> </w:t>
            </w:r>
            <w:r w:rsidRPr="00B25C4D">
              <w:rPr>
                <w:rFonts w:ascii="Arial" w:hAnsi="Arial" w:cs="Arial"/>
                <w:sz w:val="20"/>
                <w:szCs w:val="20"/>
                <w:lang w:val="lt-LT"/>
              </w:rPr>
              <w:t>Remontuojamas tiltas yra Ignalinos rajone. Tilto padėtis pagal koordinačių sistemą LKS-94: X=632031,</w:t>
            </w:r>
          </w:p>
          <w:p w14:paraId="377A7EF3"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Y=6127985. </w:t>
            </w:r>
          </w:p>
          <w:p w14:paraId="71650432"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Rangos darbus planuojama atlikti 2026 metais. </w:t>
            </w:r>
          </w:p>
          <w:p w14:paraId="4B5EDCC9"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Statybos darbai vykdomi tokiais etapais:</w:t>
            </w:r>
          </w:p>
          <w:p w14:paraId="1148F725"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I etapas. Paruošiamieji darbai:</w:t>
            </w:r>
          </w:p>
          <w:p w14:paraId="373DFE0A"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Įrengiama ir aptveriama statybvietė;</w:t>
            </w:r>
          </w:p>
          <w:p w14:paraId="604796EE"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 Ardomi šlaitiniai laiptai, plieniniai turėklai, </w:t>
            </w:r>
            <w:proofErr w:type="spellStart"/>
            <w:r w:rsidRPr="00B25C4D">
              <w:rPr>
                <w:rFonts w:ascii="Arial" w:hAnsi="Arial" w:cs="Arial"/>
                <w:sz w:val="20"/>
                <w:szCs w:val="20"/>
                <w:lang w:val="lt-LT"/>
              </w:rPr>
              <w:t>šalitilčiai</w:t>
            </w:r>
            <w:proofErr w:type="spellEnd"/>
            <w:r w:rsidRPr="00B25C4D">
              <w:rPr>
                <w:rFonts w:ascii="Arial" w:hAnsi="Arial" w:cs="Arial"/>
                <w:sz w:val="20"/>
                <w:szCs w:val="20"/>
                <w:lang w:val="lt-LT"/>
              </w:rPr>
              <w:t xml:space="preserve"> bei juos laikantys elementai, prietilčio bortai ir kt.;</w:t>
            </w:r>
          </w:p>
          <w:p w14:paraId="3576055F"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II etapas. Darbai vykdomi, kai geležinkelio eismas vyksta esamu geležinkelio keliu:</w:t>
            </w:r>
          </w:p>
          <w:p w14:paraId="0BB8F058"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 Įrengiama </w:t>
            </w:r>
            <w:proofErr w:type="spellStart"/>
            <w:r w:rsidRPr="00B25C4D">
              <w:rPr>
                <w:rFonts w:ascii="Arial" w:hAnsi="Arial" w:cs="Arial"/>
                <w:sz w:val="20"/>
                <w:szCs w:val="20"/>
                <w:lang w:val="lt-LT"/>
              </w:rPr>
              <w:t>spraustasienė</w:t>
            </w:r>
            <w:proofErr w:type="spellEnd"/>
            <w:r w:rsidRPr="00B25C4D">
              <w:rPr>
                <w:rFonts w:ascii="Arial" w:hAnsi="Arial" w:cs="Arial"/>
                <w:sz w:val="20"/>
                <w:szCs w:val="20"/>
                <w:lang w:val="lt-LT"/>
              </w:rPr>
              <w:t>;</w:t>
            </w:r>
          </w:p>
          <w:p w14:paraId="50E929D9"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Esamų konstrukcijų ant neeksploatuojamos tilto perdangos išardymas (išardomi esami blokai bei dalis atramos, deformaciniai pjūviai);</w:t>
            </w:r>
          </w:p>
          <w:p w14:paraId="1BF7476C"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Konstrukcijų įrengimas (įrengiami deformaciniai pjūviai, atraminės sienos, drenažas, smėlio-cemento sluoksnis);</w:t>
            </w:r>
          </w:p>
          <w:p w14:paraId="787BA8B0"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Įrengiamas laikinas geležinkelio kelias.</w:t>
            </w:r>
          </w:p>
          <w:p w14:paraId="3B035974"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III etapas. Darbai vykdomi, kai geležinkelio eismas vyksta laikinu geležinkelio keliu:</w:t>
            </w:r>
          </w:p>
          <w:p w14:paraId="0A8B982D"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 Esamų konstrukcijų ant tilto perdangos išardymas (išardomi esami blokai bei dalis atramos, deformaciniai pjūviai, išlyginamasis sluoksnis, hidroizoliacijos </w:t>
            </w:r>
            <w:proofErr w:type="spellStart"/>
            <w:r w:rsidRPr="00B25C4D">
              <w:rPr>
                <w:rFonts w:ascii="Arial" w:hAnsi="Arial" w:cs="Arial"/>
                <w:sz w:val="20"/>
                <w:szCs w:val="20"/>
                <w:lang w:val="lt-LT"/>
              </w:rPr>
              <w:t>sl</w:t>
            </w:r>
            <w:proofErr w:type="spellEnd"/>
            <w:r w:rsidRPr="00B25C4D">
              <w:rPr>
                <w:rFonts w:ascii="Arial" w:hAnsi="Arial" w:cs="Arial"/>
                <w:sz w:val="20"/>
                <w:szCs w:val="20"/>
                <w:lang w:val="lt-LT"/>
              </w:rPr>
              <w:t>., šulinėliai.) ;</w:t>
            </w:r>
          </w:p>
          <w:p w14:paraId="2859B271"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Konstrukcijų įrengimas (įrengiami nauji vandens nuvedimo šulinėliai, išlyginamasis sluoksnis, hidroizoliacija, deformaciniai pjūviai, atraminės sienos, drenažas, smėlio-cemento sluoksnis);</w:t>
            </w:r>
          </w:p>
          <w:p w14:paraId="141F6674"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Atstatomas geležinkelio kelias.</w:t>
            </w:r>
          </w:p>
          <w:p w14:paraId="13AA3BF9"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IV etapas. Darbai vykdomi, kai geležinkelio eismas vyksta įprastai (šie darbai gali būti vykdomi lygiagrečiai viršuje išvardintiems):</w:t>
            </w:r>
          </w:p>
          <w:p w14:paraId="04CB6C0B"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 – Atramų apibetonavimas;</w:t>
            </w:r>
          </w:p>
          <w:p w14:paraId="0AFC9866"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xml:space="preserve">– Plieninių konsolių, gelžbetoninių </w:t>
            </w:r>
            <w:proofErr w:type="spellStart"/>
            <w:r w:rsidRPr="00B25C4D">
              <w:rPr>
                <w:rFonts w:ascii="Arial" w:hAnsi="Arial" w:cs="Arial"/>
                <w:sz w:val="20"/>
                <w:szCs w:val="20"/>
                <w:lang w:val="lt-LT"/>
              </w:rPr>
              <w:t>šalitilčių</w:t>
            </w:r>
            <w:proofErr w:type="spellEnd"/>
            <w:r w:rsidRPr="00B25C4D">
              <w:rPr>
                <w:rFonts w:ascii="Arial" w:hAnsi="Arial" w:cs="Arial"/>
                <w:sz w:val="20"/>
                <w:szCs w:val="20"/>
                <w:lang w:val="lt-LT"/>
              </w:rPr>
              <w:t xml:space="preserve">, vandens nuvedimo sistemos, cinkuotų turėklų įrengimas, </w:t>
            </w:r>
            <w:proofErr w:type="spellStart"/>
            <w:r w:rsidRPr="00B25C4D">
              <w:rPr>
                <w:rFonts w:ascii="Arial" w:hAnsi="Arial" w:cs="Arial"/>
                <w:sz w:val="20"/>
                <w:szCs w:val="20"/>
                <w:lang w:val="lt-LT"/>
              </w:rPr>
              <w:t>rekultyvuojami</w:t>
            </w:r>
            <w:proofErr w:type="spellEnd"/>
            <w:r w:rsidRPr="00B25C4D">
              <w:rPr>
                <w:rFonts w:ascii="Arial" w:hAnsi="Arial" w:cs="Arial"/>
                <w:sz w:val="20"/>
                <w:szCs w:val="20"/>
                <w:lang w:val="lt-LT"/>
              </w:rPr>
              <w:t xml:space="preserve"> plotai, sankasos ir kūgių šlaitų profiliavimas, tvirtinimas, apsėjimas žole, naujų šlaitinių laiptų įrengimas. Tilto išorinių paviršių remonto darbai.</w:t>
            </w:r>
          </w:p>
          <w:p w14:paraId="176F2F97" w14:textId="77777777" w:rsidR="0069625F" w:rsidRPr="00B25C4D" w:rsidRDefault="0069625F" w:rsidP="0069625F">
            <w:pPr>
              <w:jc w:val="both"/>
              <w:rPr>
                <w:rFonts w:ascii="Arial" w:hAnsi="Arial" w:cs="Arial"/>
                <w:sz w:val="20"/>
                <w:szCs w:val="20"/>
                <w:lang w:val="lt-LT"/>
              </w:rPr>
            </w:pPr>
            <w:r w:rsidRPr="00B25C4D">
              <w:rPr>
                <w:rFonts w:ascii="Arial" w:hAnsi="Arial" w:cs="Arial"/>
                <w:sz w:val="20"/>
                <w:szCs w:val="20"/>
                <w:lang w:val="lt-LT"/>
              </w:rPr>
              <w:t>– Baigiamieji darbai. Statybvietės išardymas.</w:t>
            </w:r>
          </w:p>
          <w:p w14:paraId="1865E43D" w14:textId="5F29AE53" w:rsidR="00C146C5" w:rsidRPr="00957007" w:rsidRDefault="0069625F" w:rsidP="00DA065D">
            <w:pPr>
              <w:jc w:val="both"/>
              <w:rPr>
                <w:rFonts w:ascii="Arial" w:hAnsi="Arial" w:cs="Arial"/>
                <w:i/>
                <w:iCs/>
                <w:sz w:val="20"/>
                <w:szCs w:val="20"/>
                <w:lang w:val="lt-LT"/>
              </w:rPr>
            </w:pPr>
            <w:r w:rsidRPr="00B25C4D">
              <w:rPr>
                <w:rFonts w:ascii="Arial" w:hAnsi="Arial" w:cs="Arial"/>
                <w:sz w:val="20"/>
                <w:szCs w:val="20"/>
                <w:lang w:val="lt-LT"/>
              </w:rPr>
              <w:t>Preliminarių eismo pertraukų trukmė paskaičiuota 2+1 paros.</w:t>
            </w:r>
          </w:p>
        </w:tc>
      </w:tr>
      <w:tr w:rsidR="00A761A4" w:rsidRPr="00957007" w14:paraId="33BCB114" w14:textId="77777777" w:rsidTr="5076C31F">
        <w:tc>
          <w:tcPr>
            <w:tcW w:w="2518" w:type="dxa"/>
          </w:tcPr>
          <w:p w14:paraId="4835BFF4" w14:textId="77777777" w:rsidR="00A761A4" w:rsidRPr="00957007" w:rsidRDefault="00A761A4" w:rsidP="00A761A4">
            <w:pPr>
              <w:rPr>
                <w:rFonts w:ascii="Arial" w:eastAsia="Calibri" w:hAnsi="Arial" w:cs="Arial"/>
                <w:b/>
                <w:sz w:val="20"/>
                <w:szCs w:val="20"/>
                <w:lang w:val="lt-LT"/>
              </w:rPr>
            </w:pPr>
            <w:r w:rsidRPr="00957007">
              <w:rPr>
                <w:rFonts w:ascii="Arial" w:eastAsia="Calibri" w:hAnsi="Arial" w:cs="Arial"/>
                <w:b/>
                <w:sz w:val="20"/>
                <w:szCs w:val="20"/>
                <w:lang w:val="lt-LT"/>
              </w:rPr>
              <w:t>Konsultacijos tikslas:</w:t>
            </w:r>
          </w:p>
        </w:tc>
        <w:tc>
          <w:tcPr>
            <w:tcW w:w="6975" w:type="dxa"/>
          </w:tcPr>
          <w:p w14:paraId="5111D246" w14:textId="520BA3B3" w:rsidR="00A761A4" w:rsidRPr="00957007" w:rsidRDefault="00B31B0F" w:rsidP="00A761A4">
            <w:pPr>
              <w:spacing w:after="120"/>
              <w:jc w:val="both"/>
              <w:rPr>
                <w:rFonts w:ascii="Arial" w:eastAsia="Calibri" w:hAnsi="Arial" w:cs="Arial"/>
                <w:iCs/>
                <w:sz w:val="20"/>
                <w:szCs w:val="20"/>
                <w:lang w:val="lt-LT"/>
              </w:rPr>
            </w:pPr>
            <w:r>
              <w:rPr>
                <w:rFonts w:ascii="Arial" w:eastAsia="Calibri" w:hAnsi="Arial" w:cs="Arial"/>
                <w:iCs/>
                <w:sz w:val="20"/>
                <w:szCs w:val="20"/>
                <w:lang w:val="lt-LT"/>
              </w:rPr>
              <w:t>KC</w:t>
            </w:r>
            <w:r w:rsidR="00A761A4" w:rsidRPr="00957007">
              <w:rPr>
                <w:rFonts w:ascii="Arial" w:eastAsia="Calibri" w:hAnsi="Arial" w:cs="Arial"/>
                <w:iCs/>
                <w:sz w:val="20"/>
                <w:szCs w:val="20"/>
                <w:lang w:val="lt-LT"/>
              </w:rPr>
              <w:t xml:space="preserve"> iki Pirkimo pradžios informuoja rinkos dalyvius (toliau – rinkos dalyviai arba tiekėjai) apie numatomą Pirkimą prašant tiekėjų, kurie yra suinteresuoti dalyvauti Pirkime, </w:t>
            </w:r>
            <w:r w:rsidR="00A761A4" w:rsidRPr="00957007">
              <w:rPr>
                <w:rFonts w:ascii="Arial" w:hAnsi="Arial" w:cs="Arial"/>
                <w:iCs/>
                <w:sz w:val="20"/>
                <w:szCs w:val="20"/>
                <w:lang w:val="lt-LT"/>
              </w:rPr>
              <w:t xml:space="preserve">pateikti savo nuomonę/siūlymus/rekomendacijas dėl efektyvesnio pirkimo vykdymo modelio </w:t>
            </w:r>
            <w:r w:rsidR="00D14B2F" w:rsidRPr="00957007">
              <w:rPr>
                <w:rFonts w:ascii="Arial" w:hAnsi="Arial" w:cs="Arial"/>
                <w:iCs/>
                <w:sz w:val="20"/>
                <w:szCs w:val="20"/>
                <w:lang w:val="lt-LT"/>
              </w:rPr>
              <w:t>(</w:t>
            </w:r>
            <w:r w:rsidR="00D54A99" w:rsidRPr="00957007">
              <w:rPr>
                <w:rFonts w:ascii="Arial" w:hAnsi="Arial" w:cs="Arial"/>
                <w:i/>
                <w:sz w:val="20"/>
                <w:szCs w:val="20"/>
                <w:lang w:val="lt-LT"/>
              </w:rPr>
              <w:t>dėl techninio projekto apimtyje pateiktų sprendinių</w:t>
            </w:r>
            <w:r w:rsidR="00A761A4" w:rsidRPr="00957007">
              <w:rPr>
                <w:rFonts w:ascii="Arial" w:eastAsia="Calibri" w:hAnsi="Arial" w:cs="Arial"/>
                <w:iCs/>
                <w:sz w:val="20"/>
                <w:szCs w:val="20"/>
                <w:lang w:val="lt-LT"/>
              </w:rPr>
              <w:t xml:space="preserve"> (projektai pridedami)</w:t>
            </w:r>
            <w:r w:rsidR="00E725D2" w:rsidRPr="00957007">
              <w:rPr>
                <w:rFonts w:ascii="Arial" w:eastAsia="Calibri" w:hAnsi="Arial" w:cs="Arial"/>
                <w:iCs/>
                <w:sz w:val="20"/>
                <w:szCs w:val="20"/>
                <w:lang w:val="lt-LT"/>
              </w:rPr>
              <w:t>)</w:t>
            </w:r>
            <w:r w:rsidR="00A761A4" w:rsidRPr="00957007">
              <w:rPr>
                <w:rFonts w:ascii="Arial" w:eastAsia="Calibri" w:hAnsi="Arial" w:cs="Arial"/>
                <w:iCs/>
                <w:sz w:val="20"/>
                <w:szCs w:val="20"/>
                <w:lang w:val="lt-LT"/>
              </w:rPr>
              <w:t xml:space="preserve"> nustatymo, gerosios praktikos pavyzdžių apie pasaulyje taikomus sprendimus, jų tobulinimo kryptis artimoje ateityje ir generuojamą naudą.</w:t>
            </w:r>
          </w:p>
        </w:tc>
      </w:tr>
      <w:tr w:rsidR="00A761A4" w:rsidRPr="00957007" w14:paraId="0C0122CE" w14:textId="77777777" w:rsidTr="5076C31F">
        <w:tc>
          <w:tcPr>
            <w:tcW w:w="2518" w:type="dxa"/>
          </w:tcPr>
          <w:p w14:paraId="179B1325" w14:textId="67A1443E" w:rsidR="00A761A4" w:rsidRPr="00957007" w:rsidRDefault="00A761A4" w:rsidP="005E2658">
            <w:pPr>
              <w:rPr>
                <w:rFonts w:ascii="Arial" w:eastAsia="Calibri" w:hAnsi="Arial" w:cs="Arial"/>
                <w:b/>
                <w:sz w:val="20"/>
                <w:szCs w:val="20"/>
                <w:lang w:val="lt-LT"/>
              </w:rPr>
            </w:pPr>
            <w:r w:rsidRPr="00957007">
              <w:rPr>
                <w:rFonts w:ascii="Arial" w:eastAsia="Calibri" w:hAnsi="Arial" w:cs="Arial"/>
                <w:b/>
                <w:sz w:val="20"/>
                <w:szCs w:val="20"/>
                <w:lang w:val="lt-LT"/>
              </w:rPr>
              <w:t xml:space="preserve">Konsultacijos su rinka </w:t>
            </w:r>
            <w:r w:rsidR="005E2658" w:rsidRPr="00957007">
              <w:rPr>
                <w:rFonts w:ascii="Arial" w:eastAsia="Calibri" w:hAnsi="Arial" w:cs="Arial"/>
                <w:b/>
                <w:sz w:val="20"/>
                <w:szCs w:val="20"/>
                <w:lang w:val="lt-LT"/>
              </w:rPr>
              <w:t>tvarka</w:t>
            </w:r>
            <w:r w:rsidRPr="00957007">
              <w:rPr>
                <w:rFonts w:ascii="Arial" w:eastAsia="Calibri" w:hAnsi="Arial" w:cs="Arial"/>
                <w:b/>
                <w:sz w:val="20"/>
                <w:szCs w:val="20"/>
                <w:lang w:val="lt-LT"/>
              </w:rPr>
              <w:t>:</w:t>
            </w:r>
          </w:p>
        </w:tc>
        <w:tc>
          <w:tcPr>
            <w:tcW w:w="6975" w:type="dxa"/>
          </w:tcPr>
          <w:p w14:paraId="6095CAAF" w14:textId="6D24CD05" w:rsidR="00135BCF" w:rsidRPr="00957007" w:rsidRDefault="00135BCF" w:rsidP="5076C31F">
            <w:pPr>
              <w:tabs>
                <w:tab w:val="left" w:pos="720"/>
              </w:tabs>
              <w:spacing w:line="259" w:lineRule="auto"/>
              <w:contextualSpacing/>
              <w:jc w:val="both"/>
              <w:rPr>
                <w:rFonts w:ascii="Arial" w:eastAsia="Times New Roman" w:hAnsi="Arial" w:cs="Arial"/>
                <w:kern w:val="24"/>
                <w:sz w:val="20"/>
                <w:szCs w:val="20"/>
                <w:lang w:val="lt-LT" w:eastAsia="lt-LT"/>
              </w:rPr>
            </w:pPr>
            <w:r w:rsidRPr="00957007">
              <w:rPr>
                <w:rFonts w:ascii="Arial" w:eastAsia="Times New Roman" w:hAnsi="Arial" w:cs="Arial"/>
                <w:kern w:val="24"/>
                <w:sz w:val="20"/>
                <w:szCs w:val="20"/>
                <w:lang w:val="lt-LT" w:eastAsia="lt-LT"/>
              </w:rPr>
              <w:t xml:space="preserve">1. </w:t>
            </w:r>
            <w:r w:rsidR="00A761A4" w:rsidRPr="00957007">
              <w:rPr>
                <w:rFonts w:ascii="Arial" w:eastAsia="Times New Roman" w:hAnsi="Arial" w:cs="Arial"/>
                <w:kern w:val="24"/>
                <w:sz w:val="20"/>
                <w:szCs w:val="20"/>
                <w:lang w:val="lt-LT" w:eastAsia="lt-LT"/>
              </w:rPr>
              <w:t>Konsultacija vykdoma Centrinės viešųjų pirkimų informacinės sistemos (toliau – CVP IS) priemonėmis prašant pateikti įžvalgas, siūlymus ir rekomendacijas</w:t>
            </w:r>
            <w:r w:rsidRPr="00957007">
              <w:rPr>
                <w:rFonts w:ascii="Arial" w:eastAsia="Times New Roman" w:hAnsi="Arial" w:cs="Arial"/>
                <w:kern w:val="24"/>
                <w:sz w:val="20"/>
                <w:szCs w:val="20"/>
                <w:lang w:val="lt-LT" w:eastAsia="lt-LT"/>
              </w:rPr>
              <w:t>.</w:t>
            </w:r>
          </w:p>
          <w:p w14:paraId="333A38A6" w14:textId="01BDE44C" w:rsidR="00A761A4" w:rsidRPr="00957007" w:rsidRDefault="00135BCF" w:rsidP="00A761A4">
            <w:pPr>
              <w:tabs>
                <w:tab w:val="left" w:pos="720"/>
              </w:tabs>
              <w:spacing w:line="259" w:lineRule="auto"/>
              <w:contextualSpacing/>
              <w:jc w:val="both"/>
              <w:rPr>
                <w:rFonts w:ascii="Arial" w:eastAsia="Times New Roman" w:hAnsi="Arial" w:cs="Arial"/>
                <w:bCs/>
                <w:kern w:val="24"/>
                <w:sz w:val="20"/>
                <w:szCs w:val="20"/>
                <w:lang w:val="lt-LT" w:eastAsia="lt-LT"/>
              </w:rPr>
            </w:pPr>
            <w:r w:rsidRPr="00957007">
              <w:rPr>
                <w:rFonts w:ascii="Arial" w:eastAsia="Times New Roman" w:hAnsi="Arial" w:cs="Arial"/>
                <w:bCs/>
                <w:kern w:val="24"/>
                <w:sz w:val="20"/>
                <w:szCs w:val="20"/>
                <w:lang w:val="lt-LT" w:eastAsia="lt-LT"/>
              </w:rPr>
              <w:lastRenderedPageBreak/>
              <w:t xml:space="preserve">2. Įvertinus tiekėjų siūlymus </w:t>
            </w:r>
            <w:r w:rsidR="00B31B0F">
              <w:rPr>
                <w:rFonts w:ascii="Arial" w:eastAsia="Times New Roman" w:hAnsi="Arial" w:cs="Arial"/>
                <w:bCs/>
                <w:kern w:val="24"/>
                <w:sz w:val="20"/>
                <w:szCs w:val="20"/>
                <w:lang w:val="lt-LT" w:eastAsia="lt-LT"/>
              </w:rPr>
              <w:t>KC</w:t>
            </w:r>
            <w:r w:rsidR="001810D3" w:rsidRPr="00957007">
              <w:rPr>
                <w:rFonts w:ascii="Arial" w:eastAsia="Times New Roman" w:hAnsi="Arial" w:cs="Arial"/>
                <w:bCs/>
                <w:kern w:val="24"/>
                <w:sz w:val="20"/>
                <w:szCs w:val="20"/>
                <w:lang w:val="lt-LT" w:eastAsia="lt-LT"/>
              </w:rPr>
              <w:t xml:space="preserve"> gali </w:t>
            </w:r>
            <w:r w:rsidR="00A761A4" w:rsidRPr="00957007">
              <w:rPr>
                <w:rFonts w:ascii="Arial" w:eastAsia="Times New Roman" w:hAnsi="Arial" w:cs="Arial"/>
                <w:bCs/>
                <w:kern w:val="24"/>
                <w:sz w:val="20"/>
                <w:szCs w:val="20"/>
                <w:lang w:val="lt-LT" w:eastAsia="lt-LT"/>
              </w:rPr>
              <w:t xml:space="preserve">rengti susitikimą </w:t>
            </w:r>
            <w:r w:rsidR="0018126B" w:rsidRPr="00957007">
              <w:rPr>
                <w:rFonts w:ascii="Arial" w:eastAsia="Times New Roman" w:hAnsi="Arial" w:cs="Arial"/>
                <w:bCs/>
                <w:kern w:val="24"/>
                <w:sz w:val="20"/>
                <w:szCs w:val="20"/>
                <w:lang w:val="lt-LT" w:eastAsia="lt-LT"/>
              </w:rPr>
              <w:t xml:space="preserve">gyvai / telekonferenciją </w:t>
            </w:r>
            <w:r w:rsidR="00A761A4" w:rsidRPr="00957007">
              <w:rPr>
                <w:rFonts w:ascii="Arial" w:eastAsia="Times New Roman" w:hAnsi="Arial" w:cs="Arial"/>
                <w:bCs/>
                <w:kern w:val="24"/>
                <w:sz w:val="20"/>
                <w:szCs w:val="20"/>
                <w:lang w:val="lt-LT" w:eastAsia="lt-LT"/>
              </w:rPr>
              <w:t xml:space="preserve">su rinkos dalyviais (toliau – </w:t>
            </w:r>
            <w:r w:rsidR="0018126B" w:rsidRPr="00957007">
              <w:rPr>
                <w:rFonts w:ascii="Arial" w:eastAsia="Times New Roman" w:hAnsi="Arial" w:cs="Arial"/>
                <w:bCs/>
                <w:kern w:val="24"/>
                <w:sz w:val="20"/>
                <w:szCs w:val="20"/>
                <w:lang w:val="lt-LT" w:eastAsia="lt-LT"/>
              </w:rPr>
              <w:t>S</w:t>
            </w:r>
            <w:r w:rsidR="00A761A4" w:rsidRPr="00957007">
              <w:rPr>
                <w:rFonts w:ascii="Arial" w:eastAsia="Times New Roman" w:hAnsi="Arial" w:cs="Arial"/>
                <w:bCs/>
                <w:kern w:val="24"/>
                <w:sz w:val="20"/>
                <w:szCs w:val="20"/>
                <w:lang w:val="lt-LT" w:eastAsia="lt-LT"/>
              </w:rPr>
              <w:t>usitikimas).</w:t>
            </w:r>
          </w:p>
          <w:p w14:paraId="4126E3E2" w14:textId="6864729A" w:rsidR="00B96BB9" w:rsidRPr="00957007" w:rsidRDefault="00A761A4" w:rsidP="5076C31F">
            <w:pPr>
              <w:tabs>
                <w:tab w:val="left" w:pos="720"/>
              </w:tabs>
              <w:contextualSpacing/>
              <w:jc w:val="both"/>
              <w:rPr>
                <w:rFonts w:ascii="Arial" w:eastAsia="Times New Roman" w:hAnsi="Arial" w:cs="Arial"/>
                <w:kern w:val="24"/>
                <w:sz w:val="20"/>
                <w:szCs w:val="20"/>
                <w:lang w:val="lt-LT" w:eastAsia="lt-LT"/>
              </w:rPr>
            </w:pPr>
            <w:r w:rsidRPr="00957007">
              <w:rPr>
                <w:rFonts w:ascii="Arial" w:eastAsia="Times New Roman" w:hAnsi="Arial" w:cs="Arial"/>
                <w:kern w:val="24"/>
                <w:sz w:val="20"/>
                <w:szCs w:val="20"/>
                <w:lang w:val="lt-LT" w:eastAsia="lt-LT"/>
              </w:rPr>
              <w:t xml:space="preserve">Esant poreikiui, apie </w:t>
            </w:r>
            <w:r w:rsidR="0018126B" w:rsidRPr="00957007">
              <w:rPr>
                <w:rFonts w:ascii="Arial" w:eastAsia="Times New Roman" w:hAnsi="Arial" w:cs="Arial"/>
                <w:kern w:val="24"/>
                <w:sz w:val="20"/>
                <w:szCs w:val="20"/>
                <w:lang w:val="lt-LT" w:eastAsia="lt-LT"/>
              </w:rPr>
              <w:t>S</w:t>
            </w:r>
            <w:r w:rsidRPr="00957007">
              <w:rPr>
                <w:rFonts w:ascii="Arial" w:eastAsia="Times New Roman" w:hAnsi="Arial" w:cs="Arial"/>
                <w:kern w:val="24"/>
                <w:sz w:val="20"/>
                <w:szCs w:val="20"/>
                <w:lang w:val="lt-LT" w:eastAsia="lt-LT"/>
              </w:rPr>
              <w:t xml:space="preserve">usitikimo organizavimą ir su juo susijusias aplinkybes informuosime atskiru pranešimu.  </w:t>
            </w:r>
          </w:p>
        </w:tc>
      </w:tr>
      <w:tr w:rsidR="00961922" w:rsidRPr="00957007" w14:paraId="2EF9E42F" w14:textId="77777777" w:rsidTr="5076C31F">
        <w:tc>
          <w:tcPr>
            <w:tcW w:w="2518" w:type="dxa"/>
          </w:tcPr>
          <w:p w14:paraId="01372BF9" w14:textId="6F3BF627" w:rsidR="00961922" w:rsidRPr="00957007" w:rsidRDefault="00961922" w:rsidP="00961922">
            <w:pPr>
              <w:rPr>
                <w:rFonts w:ascii="Arial" w:eastAsia="Calibri" w:hAnsi="Arial" w:cs="Arial"/>
                <w:b/>
                <w:sz w:val="20"/>
                <w:szCs w:val="20"/>
                <w:lang w:val="lt-LT"/>
              </w:rPr>
            </w:pPr>
            <w:r w:rsidRPr="00957007">
              <w:rPr>
                <w:rFonts w:ascii="Arial" w:eastAsia="Calibri" w:hAnsi="Arial" w:cs="Arial"/>
                <w:b/>
                <w:sz w:val="20"/>
                <w:szCs w:val="20"/>
                <w:lang w:val="lt-LT"/>
              </w:rPr>
              <w:lastRenderedPageBreak/>
              <w:t>Pastabos (pasiūlymai):</w:t>
            </w:r>
          </w:p>
        </w:tc>
        <w:tc>
          <w:tcPr>
            <w:tcW w:w="6975" w:type="dxa"/>
          </w:tcPr>
          <w:p w14:paraId="3C9EB105" w14:textId="123C39BA" w:rsidR="00D37150" w:rsidRPr="00957007" w:rsidRDefault="00B31B0F" w:rsidP="5076C31F">
            <w:pPr>
              <w:tabs>
                <w:tab w:val="left" w:pos="720"/>
              </w:tabs>
              <w:spacing w:line="259" w:lineRule="auto"/>
              <w:contextualSpacing/>
              <w:jc w:val="both"/>
              <w:rPr>
                <w:rFonts w:ascii="Arial" w:eastAsia="Calibri" w:hAnsi="Arial" w:cs="Arial"/>
                <w:sz w:val="20"/>
                <w:szCs w:val="20"/>
                <w:lang w:val="lt-LT"/>
              </w:rPr>
            </w:pPr>
            <w:r>
              <w:rPr>
                <w:rFonts w:ascii="Arial" w:eastAsia="Calibri" w:hAnsi="Arial" w:cs="Arial"/>
                <w:sz w:val="20"/>
                <w:szCs w:val="20"/>
                <w:lang w:val="lt-LT"/>
              </w:rPr>
              <w:t>KC</w:t>
            </w:r>
            <w:r w:rsidR="00961922" w:rsidRPr="00957007">
              <w:rPr>
                <w:rFonts w:ascii="Arial" w:eastAsia="Calibri" w:hAnsi="Arial" w:cs="Arial"/>
                <w:sz w:val="20"/>
                <w:szCs w:val="20"/>
                <w:lang w:val="lt-LT"/>
              </w:rPr>
              <w:t xml:space="preserve"> prašo rinkos dalyvių teikti konkrečius siūlymus </w:t>
            </w:r>
            <w:r w:rsidR="00961922" w:rsidRPr="00957007">
              <w:rPr>
                <w:rFonts w:ascii="Arial" w:hAnsi="Arial" w:cs="Arial"/>
                <w:sz w:val="20"/>
                <w:szCs w:val="20"/>
                <w:lang w:val="lt-LT"/>
              </w:rPr>
              <w:t>ir pateikti savo siūlymų pagrindimus,</w:t>
            </w:r>
            <w:r w:rsidR="00961922" w:rsidRPr="00957007">
              <w:rPr>
                <w:rFonts w:ascii="Arial" w:eastAsia="Calibri" w:hAnsi="Arial" w:cs="Arial"/>
                <w:sz w:val="20"/>
                <w:szCs w:val="20"/>
                <w:lang w:val="lt-LT"/>
              </w:rPr>
              <w:t xml:space="preserve"> kurie, esant poreikiui, bus aptarti </w:t>
            </w:r>
            <w:r w:rsidR="00187E9C" w:rsidRPr="00957007">
              <w:rPr>
                <w:rFonts w:ascii="Arial" w:eastAsia="Calibri" w:hAnsi="Arial" w:cs="Arial"/>
                <w:sz w:val="20"/>
                <w:szCs w:val="20"/>
                <w:lang w:val="lt-LT"/>
              </w:rPr>
              <w:t>Susitikimo</w:t>
            </w:r>
            <w:r w:rsidR="00961922" w:rsidRPr="00957007">
              <w:rPr>
                <w:rFonts w:ascii="Arial" w:eastAsia="Calibri" w:hAnsi="Arial" w:cs="Arial"/>
                <w:sz w:val="20"/>
                <w:szCs w:val="20"/>
                <w:lang w:val="lt-LT"/>
              </w:rPr>
              <w:t xml:space="preserve"> metu. (Prašome atsakyti į klausimus pateiktus </w:t>
            </w:r>
            <w:r w:rsidR="007F7D6C" w:rsidRPr="00957007">
              <w:rPr>
                <w:rFonts w:ascii="Arial" w:eastAsia="Calibri" w:hAnsi="Arial" w:cs="Arial"/>
                <w:b/>
                <w:bCs/>
                <w:sz w:val="20"/>
                <w:szCs w:val="20"/>
                <w:lang w:val="lt-LT"/>
              </w:rPr>
              <w:t>2</w:t>
            </w:r>
            <w:r w:rsidR="00961922" w:rsidRPr="00957007">
              <w:rPr>
                <w:rFonts w:ascii="Arial" w:eastAsia="Calibri" w:hAnsi="Arial" w:cs="Arial"/>
                <w:b/>
                <w:bCs/>
                <w:sz w:val="20"/>
                <w:szCs w:val="20"/>
                <w:lang w:val="lt-LT"/>
              </w:rPr>
              <w:t xml:space="preserve"> pried</w:t>
            </w:r>
            <w:r w:rsidR="00295FD1" w:rsidRPr="00957007">
              <w:rPr>
                <w:rFonts w:ascii="Arial" w:eastAsia="Calibri" w:hAnsi="Arial" w:cs="Arial"/>
                <w:b/>
                <w:bCs/>
                <w:sz w:val="20"/>
                <w:szCs w:val="20"/>
                <w:lang w:val="lt-LT"/>
              </w:rPr>
              <w:t>e</w:t>
            </w:r>
            <w:r w:rsidR="00961922" w:rsidRPr="00957007">
              <w:rPr>
                <w:rFonts w:ascii="Arial" w:eastAsia="Calibri" w:hAnsi="Arial" w:cs="Arial"/>
                <w:sz w:val="20"/>
                <w:szCs w:val="20"/>
                <w:lang w:val="lt-LT"/>
              </w:rPr>
              <w:t>).</w:t>
            </w:r>
          </w:p>
        </w:tc>
      </w:tr>
      <w:tr w:rsidR="0075558D" w:rsidRPr="00957007" w14:paraId="34DCB26B" w14:textId="77777777" w:rsidTr="5076C31F">
        <w:tc>
          <w:tcPr>
            <w:tcW w:w="2518" w:type="dxa"/>
          </w:tcPr>
          <w:p w14:paraId="19225CFB" w14:textId="50B218F5" w:rsidR="0075558D" w:rsidRPr="00957007" w:rsidRDefault="0075558D" w:rsidP="00A761A4">
            <w:pPr>
              <w:rPr>
                <w:rFonts w:ascii="Arial" w:eastAsia="Calibri" w:hAnsi="Arial" w:cs="Arial"/>
                <w:b/>
                <w:sz w:val="20"/>
                <w:szCs w:val="20"/>
                <w:lang w:val="lt-LT"/>
              </w:rPr>
            </w:pPr>
            <w:r w:rsidRPr="00957007">
              <w:rPr>
                <w:rFonts w:ascii="Arial" w:eastAsia="Calibri" w:hAnsi="Arial" w:cs="Arial"/>
                <w:b/>
                <w:sz w:val="20"/>
                <w:szCs w:val="20"/>
                <w:lang w:val="lt-LT"/>
              </w:rPr>
              <w:t>Konsultacijos su rinka laikas</w:t>
            </w:r>
          </w:p>
        </w:tc>
        <w:tc>
          <w:tcPr>
            <w:tcW w:w="6975" w:type="dxa"/>
          </w:tcPr>
          <w:p w14:paraId="30E6A0D7" w14:textId="39C550A3" w:rsidR="0075558D" w:rsidRPr="00957007" w:rsidRDefault="0075558D" w:rsidP="5076C31F">
            <w:pPr>
              <w:tabs>
                <w:tab w:val="left" w:pos="720"/>
              </w:tabs>
              <w:spacing w:line="259" w:lineRule="auto"/>
              <w:contextualSpacing/>
              <w:jc w:val="both"/>
              <w:rPr>
                <w:rFonts w:ascii="Arial" w:eastAsia="Times New Roman" w:hAnsi="Arial" w:cs="Arial"/>
                <w:kern w:val="24"/>
                <w:sz w:val="20"/>
                <w:szCs w:val="20"/>
                <w:lang w:val="lt-LT" w:eastAsia="lt-LT"/>
              </w:rPr>
            </w:pPr>
            <w:r w:rsidRPr="00957007">
              <w:rPr>
                <w:rFonts w:ascii="Arial" w:eastAsia="Times New Roman" w:hAnsi="Arial" w:cs="Arial"/>
                <w:kern w:val="24"/>
                <w:sz w:val="20"/>
                <w:szCs w:val="20"/>
                <w:lang w:val="lt-LT" w:eastAsia="lt-LT"/>
              </w:rPr>
              <w:t xml:space="preserve">Tiekėjai prašomi ne vėliau kaip iki </w:t>
            </w:r>
            <w:r w:rsidR="007F7D6C" w:rsidRPr="00957007">
              <w:rPr>
                <w:rFonts w:ascii="Arial" w:eastAsia="Times New Roman" w:hAnsi="Arial" w:cs="Arial"/>
                <w:b/>
                <w:bCs/>
                <w:color w:val="FF0000"/>
                <w:kern w:val="24"/>
                <w:sz w:val="20"/>
                <w:szCs w:val="20"/>
                <w:lang w:val="lt-LT" w:eastAsia="lt-LT"/>
              </w:rPr>
              <w:t>2025-</w:t>
            </w:r>
            <w:r w:rsidR="00A37AEA">
              <w:rPr>
                <w:rFonts w:ascii="Arial" w:eastAsia="Times New Roman" w:hAnsi="Arial" w:cs="Arial"/>
                <w:b/>
                <w:bCs/>
                <w:color w:val="FF0000"/>
                <w:kern w:val="24"/>
                <w:sz w:val="20"/>
                <w:szCs w:val="20"/>
                <w:lang w:val="lt-LT" w:eastAsia="lt-LT"/>
              </w:rPr>
              <w:t>03-07</w:t>
            </w:r>
            <w:r w:rsidR="00803B9A" w:rsidRPr="00957007">
              <w:rPr>
                <w:rFonts w:ascii="Arial" w:eastAsia="Times New Roman" w:hAnsi="Arial" w:cs="Arial"/>
                <w:b/>
                <w:bCs/>
                <w:color w:val="FF0000"/>
                <w:kern w:val="24"/>
                <w:sz w:val="20"/>
                <w:szCs w:val="20"/>
                <w:lang w:val="lt-LT" w:eastAsia="lt-LT"/>
              </w:rPr>
              <w:t>, 1</w:t>
            </w:r>
            <w:r w:rsidR="00A37AEA">
              <w:rPr>
                <w:rFonts w:ascii="Arial" w:eastAsia="Times New Roman" w:hAnsi="Arial" w:cs="Arial"/>
                <w:b/>
                <w:bCs/>
                <w:color w:val="FF0000"/>
                <w:kern w:val="24"/>
                <w:sz w:val="20"/>
                <w:szCs w:val="20"/>
                <w:lang w:val="lt-LT" w:eastAsia="lt-LT"/>
              </w:rPr>
              <w:t>4</w:t>
            </w:r>
            <w:r w:rsidR="00803B9A" w:rsidRPr="00957007">
              <w:rPr>
                <w:rFonts w:ascii="Arial" w:eastAsia="Times New Roman" w:hAnsi="Arial" w:cs="Arial"/>
                <w:b/>
                <w:bCs/>
                <w:color w:val="FF0000"/>
                <w:kern w:val="24"/>
                <w:sz w:val="20"/>
                <w:szCs w:val="20"/>
                <w:lang w:val="lt-LT" w:eastAsia="lt-LT"/>
              </w:rPr>
              <w:t xml:space="preserve">:00 </w:t>
            </w:r>
            <w:r w:rsidRPr="00957007">
              <w:rPr>
                <w:rFonts w:ascii="Arial" w:eastAsia="Times New Roman" w:hAnsi="Arial" w:cs="Arial"/>
                <w:kern w:val="24"/>
                <w:sz w:val="20"/>
                <w:szCs w:val="20"/>
                <w:lang w:val="lt-LT" w:eastAsia="lt-LT"/>
              </w:rPr>
              <w:t>pateikti siūlymus CVP IS priemonėmis.</w:t>
            </w:r>
          </w:p>
          <w:p w14:paraId="5655CE6B" w14:textId="7301FF0A" w:rsidR="00D702A0" w:rsidRPr="00957007" w:rsidRDefault="005E2658" w:rsidP="008F33E7">
            <w:pPr>
              <w:tabs>
                <w:tab w:val="left" w:pos="720"/>
              </w:tabs>
              <w:spacing w:line="259" w:lineRule="auto"/>
              <w:contextualSpacing/>
              <w:jc w:val="both"/>
              <w:rPr>
                <w:rFonts w:ascii="Arial" w:eastAsia="Times New Roman" w:hAnsi="Arial" w:cs="Arial"/>
                <w:kern w:val="24"/>
                <w:sz w:val="20"/>
                <w:szCs w:val="20"/>
                <w:lang w:val="lt-LT" w:eastAsia="lt-LT"/>
              </w:rPr>
            </w:pPr>
            <w:r w:rsidRPr="00957007">
              <w:rPr>
                <w:rFonts w:ascii="Arial" w:hAnsi="Arial" w:cs="Arial"/>
                <w:sz w:val="20"/>
                <w:szCs w:val="20"/>
                <w:lang w:val="lt-LT"/>
              </w:rPr>
              <w:t>Klausimai, pastabos, siūlymai, gauti pasibaigus aukščiau nurodytam terminui, gali būti nenagrinėjami.</w:t>
            </w:r>
            <w:r w:rsidRPr="00957007">
              <w:rPr>
                <w:rFonts w:ascii="Arial" w:eastAsia="Times New Roman" w:hAnsi="Arial" w:cs="Arial"/>
                <w:kern w:val="24"/>
                <w:sz w:val="20"/>
                <w:szCs w:val="20"/>
                <w:lang w:val="lt-LT" w:eastAsia="lt-LT"/>
              </w:rPr>
              <w:t xml:space="preserve"> </w:t>
            </w:r>
          </w:p>
        </w:tc>
      </w:tr>
      <w:tr w:rsidR="001A125A" w:rsidRPr="00957007" w14:paraId="577EA844" w14:textId="77777777" w:rsidTr="5076C31F">
        <w:tc>
          <w:tcPr>
            <w:tcW w:w="2518" w:type="dxa"/>
          </w:tcPr>
          <w:p w14:paraId="4CDC167B" w14:textId="2EEE29DA" w:rsidR="001A125A" w:rsidRPr="00957007" w:rsidRDefault="001A125A" w:rsidP="00A761A4">
            <w:pPr>
              <w:rPr>
                <w:rFonts w:ascii="Arial" w:eastAsia="Calibri" w:hAnsi="Arial" w:cs="Arial"/>
                <w:b/>
                <w:sz w:val="20"/>
                <w:szCs w:val="20"/>
                <w:lang w:val="lt-LT"/>
              </w:rPr>
            </w:pPr>
            <w:r w:rsidRPr="00957007">
              <w:rPr>
                <w:rFonts w:ascii="Arial" w:eastAsia="Calibri" w:hAnsi="Arial" w:cs="Arial"/>
                <w:b/>
                <w:sz w:val="20"/>
                <w:szCs w:val="20"/>
                <w:lang w:val="lt-LT"/>
              </w:rPr>
              <w:t>Konsulta</w:t>
            </w:r>
            <w:r w:rsidR="00830540" w:rsidRPr="00957007">
              <w:rPr>
                <w:rFonts w:ascii="Arial" w:eastAsia="Calibri" w:hAnsi="Arial" w:cs="Arial"/>
                <w:b/>
                <w:sz w:val="20"/>
                <w:szCs w:val="20"/>
                <w:lang w:val="lt-LT"/>
              </w:rPr>
              <w:t>cijos su rinka kalba</w:t>
            </w:r>
          </w:p>
        </w:tc>
        <w:tc>
          <w:tcPr>
            <w:tcW w:w="6975" w:type="dxa"/>
          </w:tcPr>
          <w:p w14:paraId="48198A3C" w14:textId="677AD3D1" w:rsidR="00DD6E37" w:rsidRPr="00957007" w:rsidRDefault="00830540" w:rsidP="00DD6E37">
            <w:pPr>
              <w:spacing w:line="259" w:lineRule="auto"/>
              <w:jc w:val="both"/>
              <w:rPr>
                <w:rFonts w:ascii="Arial" w:hAnsi="Arial" w:cs="Arial"/>
                <w:sz w:val="20"/>
                <w:szCs w:val="20"/>
                <w:lang w:val="lt-LT"/>
              </w:rPr>
            </w:pPr>
            <w:r w:rsidRPr="00957007">
              <w:rPr>
                <w:rFonts w:ascii="Arial" w:hAnsi="Arial" w:cs="Arial"/>
                <w:sz w:val="20"/>
                <w:szCs w:val="20"/>
                <w:lang w:val="lt-LT"/>
              </w:rPr>
              <w:t>Tiekėjai savo siūlymus gali pateikti lietuvių kalba</w:t>
            </w:r>
            <w:r w:rsidR="00803B9A" w:rsidRPr="00957007">
              <w:rPr>
                <w:rFonts w:ascii="Arial" w:hAnsi="Arial" w:cs="Arial"/>
                <w:sz w:val="20"/>
                <w:szCs w:val="20"/>
                <w:lang w:val="lt-LT"/>
              </w:rPr>
              <w:t>.</w:t>
            </w:r>
          </w:p>
          <w:p w14:paraId="32573AFC" w14:textId="7B6E8B10" w:rsidR="00A118A5" w:rsidRPr="00957007" w:rsidRDefault="00E26060" w:rsidP="00DC3464">
            <w:pPr>
              <w:spacing w:line="259" w:lineRule="auto"/>
              <w:jc w:val="both"/>
              <w:rPr>
                <w:rFonts w:ascii="Arial" w:hAnsi="Arial" w:cs="Arial"/>
                <w:sz w:val="20"/>
                <w:szCs w:val="20"/>
                <w:lang w:val="lt-LT"/>
              </w:rPr>
            </w:pPr>
            <w:r w:rsidRPr="00957007">
              <w:rPr>
                <w:rFonts w:ascii="Arial" w:hAnsi="Arial" w:cs="Arial"/>
                <w:sz w:val="20"/>
                <w:szCs w:val="20"/>
                <w:lang w:val="lt-LT"/>
              </w:rPr>
              <w:t>Jei bus vykdoma</w:t>
            </w:r>
            <w:r w:rsidR="006C6B23" w:rsidRPr="00957007">
              <w:rPr>
                <w:rFonts w:ascii="Arial" w:hAnsi="Arial" w:cs="Arial"/>
                <w:sz w:val="20"/>
                <w:szCs w:val="20"/>
                <w:lang w:val="lt-LT"/>
              </w:rPr>
              <w:t>s</w:t>
            </w:r>
            <w:r w:rsidR="00DD6E37" w:rsidRPr="00957007">
              <w:rPr>
                <w:rFonts w:ascii="Arial" w:hAnsi="Arial" w:cs="Arial"/>
                <w:sz w:val="20"/>
                <w:szCs w:val="20"/>
                <w:lang w:val="lt-LT"/>
              </w:rPr>
              <w:t xml:space="preserve"> </w:t>
            </w:r>
            <w:r w:rsidR="006C6B23" w:rsidRPr="00957007">
              <w:rPr>
                <w:rFonts w:ascii="Arial" w:hAnsi="Arial" w:cs="Arial"/>
                <w:sz w:val="20"/>
                <w:szCs w:val="20"/>
                <w:lang w:val="lt-LT"/>
              </w:rPr>
              <w:t xml:space="preserve">Susitikimas </w:t>
            </w:r>
            <w:r w:rsidR="00DD6E37" w:rsidRPr="00957007">
              <w:rPr>
                <w:rFonts w:ascii="Arial" w:hAnsi="Arial" w:cs="Arial"/>
                <w:sz w:val="20"/>
                <w:szCs w:val="20"/>
                <w:lang w:val="lt-LT"/>
              </w:rPr>
              <w:t xml:space="preserve">gyvai, </w:t>
            </w:r>
            <w:r w:rsidR="00AE555D" w:rsidRPr="00957007">
              <w:rPr>
                <w:rFonts w:ascii="Arial" w:hAnsi="Arial" w:cs="Arial"/>
                <w:sz w:val="20"/>
                <w:szCs w:val="20"/>
                <w:lang w:val="lt-LT"/>
              </w:rPr>
              <w:t>Susitikim</w:t>
            </w:r>
            <w:r w:rsidR="00E77E15" w:rsidRPr="00957007">
              <w:rPr>
                <w:rFonts w:ascii="Arial" w:hAnsi="Arial" w:cs="Arial"/>
                <w:sz w:val="20"/>
                <w:szCs w:val="20"/>
                <w:lang w:val="lt-LT"/>
              </w:rPr>
              <w:t>e</w:t>
            </w:r>
            <w:r w:rsidR="00AE555D" w:rsidRPr="00957007">
              <w:rPr>
                <w:rFonts w:ascii="Arial" w:hAnsi="Arial" w:cs="Arial"/>
                <w:sz w:val="20"/>
                <w:szCs w:val="20"/>
                <w:lang w:val="lt-LT"/>
              </w:rPr>
              <w:t xml:space="preserve"> metu bus </w:t>
            </w:r>
            <w:r w:rsidR="00E77E15" w:rsidRPr="00957007">
              <w:rPr>
                <w:rFonts w:ascii="Arial" w:hAnsi="Arial" w:cs="Arial"/>
                <w:sz w:val="20"/>
                <w:szCs w:val="20"/>
                <w:lang w:val="lt-LT"/>
              </w:rPr>
              <w:t xml:space="preserve">kalbama </w:t>
            </w:r>
            <w:r w:rsidR="00880695" w:rsidRPr="00957007">
              <w:rPr>
                <w:rFonts w:ascii="Arial" w:hAnsi="Arial" w:cs="Arial"/>
                <w:sz w:val="20"/>
                <w:szCs w:val="20"/>
                <w:lang w:val="lt-LT"/>
              </w:rPr>
              <w:t>lietuvių  kalba.</w:t>
            </w:r>
          </w:p>
        </w:tc>
      </w:tr>
      <w:tr w:rsidR="00B04107" w:rsidRPr="00957007" w14:paraId="24064EAD" w14:textId="77777777" w:rsidTr="5076C31F">
        <w:tc>
          <w:tcPr>
            <w:tcW w:w="2518" w:type="dxa"/>
          </w:tcPr>
          <w:p w14:paraId="22A0FA2D" w14:textId="7FB899E4" w:rsidR="00B04107" w:rsidRPr="00957007" w:rsidRDefault="00B04107" w:rsidP="00B04107">
            <w:pPr>
              <w:rPr>
                <w:rFonts w:ascii="Arial" w:eastAsia="Calibri" w:hAnsi="Arial" w:cs="Arial"/>
                <w:b/>
                <w:sz w:val="20"/>
                <w:szCs w:val="20"/>
                <w:lang w:val="lt-LT"/>
              </w:rPr>
            </w:pPr>
            <w:r w:rsidRPr="00957007">
              <w:rPr>
                <w:rFonts w:ascii="Arial" w:hAnsi="Arial" w:cs="Arial"/>
                <w:b/>
                <w:sz w:val="20"/>
                <w:szCs w:val="20"/>
                <w:lang w:val="lt-LT"/>
              </w:rPr>
              <w:t>Suinteresuotų asmenų informavimas:</w:t>
            </w:r>
          </w:p>
        </w:tc>
        <w:tc>
          <w:tcPr>
            <w:tcW w:w="6975" w:type="dxa"/>
          </w:tcPr>
          <w:p w14:paraId="6537AD75" w14:textId="7463AAF7" w:rsidR="00B04107" w:rsidRPr="00957007" w:rsidRDefault="00B04107" w:rsidP="00803B9A">
            <w:pPr>
              <w:jc w:val="both"/>
              <w:rPr>
                <w:rFonts w:ascii="Arial" w:eastAsia="Calibri" w:hAnsi="Arial" w:cs="Arial"/>
                <w:sz w:val="20"/>
                <w:szCs w:val="20"/>
                <w:lang w:val="lt-LT"/>
              </w:rPr>
            </w:pPr>
            <w:r w:rsidRPr="00957007">
              <w:rPr>
                <w:rFonts w:ascii="Arial" w:hAnsi="Arial" w:cs="Arial"/>
                <w:sz w:val="20"/>
                <w:szCs w:val="20"/>
                <w:lang w:val="lt-LT"/>
              </w:rPr>
              <w:t xml:space="preserve">Visi CVP IS priemonėmis pateikti tiekėjų klausimai ir siūlymai, susiję su konsultacijos objektu, ir Perkančiojo subjekto priimti spendimai po </w:t>
            </w:r>
            <w:r w:rsidR="00175A6F" w:rsidRPr="00957007">
              <w:rPr>
                <w:rFonts w:ascii="Arial" w:hAnsi="Arial" w:cs="Arial"/>
                <w:sz w:val="20"/>
                <w:szCs w:val="20"/>
                <w:lang w:val="lt-LT"/>
              </w:rPr>
              <w:t>S</w:t>
            </w:r>
            <w:r w:rsidRPr="00957007">
              <w:rPr>
                <w:rFonts w:ascii="Arial" w:hAnsi="Arial" w:cs="Arial"/>
                <w:sz w:val="20"/>
                <w:szCs w:val="20"/>
                <w:lang w:val="lt-LT"/>
              </w:rPr>
              <w:t xml:space="preserve">usitikimo  bus paviešinti CVP IS prie rinkos konsultacijos dokumentų ne vėliau kaip iki Pirkimo pradžios. </w:t>
            </w:r>
          </w:p>
        </w:tc>
      </w:tr>
      <w:tr w:rsidR="009802EE" w:rsidRPr="00957007" w14:paraId="41101531" w14:textId="77777777" w:rsidTr="5076C31F">
        <w:tc>
          <w:tcPr>
            <w:tcW w:w="2518" w:type="dxa"/>
          </w:tcPr>
          <w:p w14:paraId="5515DBCC" w14:textId="3E88A1C8" w:rsidR="009802EE" w:rsidRPr="00957007" w:rsidRDefault="009802EE" w:rsidP="009802EE">
            <w:pPr>
              <w:rPr>
                <w:rFonts w:ascii="Arial" w:eastAsia="Calibri" w:hAnsi="Arial" w:cs="Arial"/>
                <w:b/>
                <w:sz w:val="20"/>
                <w:szCs w:val="20"/>
                <w:lang w:val="lt-LT"/>
              </w:rPr>
            </w:pPr>
            <w:r w:rsidRPr="00957007">
              <w:rPr>
                <w:rFonts w:ascii="Arial" w:eastAsia="Calibri" w:hAnsi="Arial" w:cs="Arial"/>
                <w:b/>
                <w:sz w:val="20"/>
                <w:szCs w:val="20"/>
                <w:lang w:val="lt-LT"/>
              </w:rPr>
              <w:t xml:space="preserve">Kontaktiniai asmenys: </w:t>
            </w:r>
          </w:p>
        </w:tc>
        <w:tc>
          <w:tcPr>
            <w:tcW w:w="6975" w:type="dxa"/>
          </w:tcPr>
          <w:p w14:paraId="31AAAE6B" w14:textId="67AA9D84" w:rsidR="0077347D" w:rsidRPr="00957007" w:rsidRDefault="009802EE" w:rsidP="00803B9A">
            <w:pPr>
              <w:spacing w:line="259" w:lineRule="auto"/>
              <w:jc w:val="both"/>
              <w:rPr>
                <w:rFonts w:ascii="Arial" w:hAnsi="Arial" w:cs="Arial"/>
                <w:color w:val="FF0000"/>
                <w:sz w:val="20"/>
                <w:szCs w:val="20"/>
                <w:lang w:val="lt-LT"/>
              </w:rPr>
            </w:pPr>
            <w:r w:rsidRPr="00957007">
              <w:rPr>
                <w:rFonts w:ascii="Arial" w:hAnsi="Arial" w:cs="Arial"/>
                <w:sz w:val="20"/>
                <w:szCs w:val="20"/>
                <w:lang w:val="lt-LT"/>
              </w:rPr>
              <w:t xml:space="preserve">Asmuo, atsakingas už procedūrų CVP IS vykdymą –  </w:t>
            </w:r>
            <w:r w:rsidR="00803B9A" w:rsidRPr="00957007">
              <w:rPr>
                <w:rFonts w:ascii="Arial" w:hAnsi="Arial" w:cs="Arial"/>
                <w:sz w:val="20"/>
                <w:szCs w:val="20"/>
                <w:lang w:val="lt-LT"/>
              </w:rPr>
              <w:t>Infrastruktūros pirkimų komandos vadovė,</w:t>
            </w:r>
            <w:r w:rsidR="00BC1070" w:rsidRPr="00957007">
              <w:rPr>
                <w:rFonts w:ascii="Arial" w:hAnsi="Arial" w:cs="Arial"/>
                <w:sz w:val="20"/>
                <w:szCs w:val="20"/>
                <w:lang w:val="lt-LT"/>
              </w:rPr>
              <w:t xml:space="preserve"> </w:t>
            </w:r>
            <w:r w:rsidR="00803B9A" w:rsidRPr="00957007">
              <w:rPr>
                <w:rFonts w:ascii="Arial" w:hAnsi="Arial" w:cs="Arial"/>
                <w:sz w:val="20"/>
                <w:szCs w:val="20"/>
                <w:lang w:val="lt-LT"/>
              </w:rPr>
              <w:t>Toma Liutikienė</w:t>
            </w:r>
            <w:r w:rsidR="00BC1070" w:rsidRPr="00957007">
              <w:rPr>
                <w:rFonts w:ascii="Arial" w:hAnsi="Arial" w:cs="Arial"/>
                <w:sz w:val="20"/>
                <w:szCs w:val="20"/>
                <w:lang w:val="lt-LT"/>
              </w:rPr>
              <w:t xml:space="preserve">, </w:t>
            </w:r>
            <w:r w:rsidR="00803B9A" w:rsidRPr="00957007">
              <w:rPr>
                <w:rFonts w:ascii="Arial" w:hAnsi="Arial" w:cs="Arial"/>
                <w:sz w:val="20"/>
                <w:szCs w:val="20"/>
                <w:lang w:val="lt-LT"/>
              </w:rPr>
              <w:t xml:space="preserve">+370 658 03737, </w:t>
            </w:r>
            <w:hyperlink r:id="rId11" w:history="1">
              <w:r w:rsidR="00803B9A" w:rsidRPr="00957007">
                <w:rPr>
                  <w:rStyle w:val="Hipersaitas"/>
                  <w:rFonts w:ascii="Arial" w:hAnsi="Arial" w:cs="Arial"/>
                  <w:sz w:val="20"/>
                  <w:szCs w:val="20"/>
                  <w:lang w:val="lt-LT"/>
                </w:rPr>
                <w:t>toma.liutikiene@ltgkc.lt</w:t>
              </w:r>
            </w:hyperlink>
            <w:r w:rsidR="00803B9A" w:rsidRPr="00957007">
              <w:rPr>
                <w:rFonts w:ascii="Arial" w:hAnsi="Arial" w:cs="Arial"/>
                <w:sz w:val="20"/>
                <w:szCs w:val="20"/>
                <w:lang w:val="lt-LT"/>
              </w:rPr>
              <w:t xml:space="preserve"> </w:t>
            </w:r>
          </w:p>
          <w:p w14:paraId="55BE3237" w14:textId="03262BCD" w:rsidR="009802EE" w:rsidRPr="00957007" w:rsidRDefault="00B220AC" w:rsidP="00DC3464">
            <w:pPr>
              <w:spacing w:line="259" w:lineRule="auto"/>
              <w:jc w:val="both"/>
              <w:rPr>
                <w:rStyle w:val="Hipersaitas"/>
                <w:rFonts w:ascii="Arial" w:hAnsi="Arial" w:cs="Arial"/>
                <w:sz w:val="20"/>
                <w:szCs w:val="20"/>
                <w:lang w:val="lt-LT"/>
              </w:rPr>
            </w:pPr>
            <w:r w:rsidRPr="00957007">
              <w:rPr>
                <w:rFonts w:ascii="Arial" w:hAnsi="Arial" w:cs="Arial"/>
                <w:sz w:val="20"/>
                <w:szCs w:val="20"/>
                <w:lang w:val="lt-LT"/>
              </w:rPr>
              <w:t xml:space="preserve">Asmuo, atsakingas už Pirkimo objekto techninės specifikacijos parengimą: </w:t>
            </w:r>
            <w:r w:rsidR="00EF5CBA" w:rsidRPr="00957007">
              <w:rPr>
                <w:rFonts w:ascii="Arial" w:hAnsi="Arial" w:cs="Arial"/>
                <w:sz w:val="20"/>
                <w:szCs w:val="20"/>
                <w:lang w:val="lt-LT"/>
              </w:rPr>
              <w:t>Nr. 1</w:t>
            </w:r>
            <w:r w:rsidR="003815B9" w:rsidRPr="00957007">
              <w:rPr>
                <w:rFonts w:ascii="Arial" w:hAnsi="Arial" w:cs="Arial"/>
                <w:sz w:val="20"/>
                <w:szCs w:val="20"/>
                <w:lang w:val="lt-LT"/>
              </w:rPr>
              <w:t>,</w:t>
            </w:r>
            <w:r w:rsidR="00EF5CBA" w:rsidRPr="00957007">
              <w:rPr>
                <w:rFonts w:ascii="Arial" w:hAnsi="Arial" w:cs="Arial"/>
                <w:sz w:val="20"/>
                <w:szCs w:val="20"/>
                <w:lang w:val="lt-LT"/>
              </w:rPr>
              <w:t xml:space="preserve"> </w:t>
            </w:r>
            <w:r w:rsidR="00FF6B38" w:rsidRPr="00957007">
              <w:rPr>
                <w:rFonts w:ascii="Arial" w:hAnsi="Arial" w:cs="Arial"/>
                <w:sz w:val="20"/>
                <w:szCs w:val="20"/>
                <w:lang w:val="lt-LT"/>
              </w:rPr>
              <w:t>Remonto projektų</w:t>
            </w:r>
            <w:r w:rsidRPr="00957007">
              <w:rPr>
                <w:rFonts w:ascii="Arial" w:hAnsi="Arial" w:cs="Arial"/>
                <w:sz w:val="20"/>
                <w:szCs w:val="20"/>
                <w:lang w:val="lt-LT"/>
              </w:rPr>
              <w:t xml:space="preserve">, </w:t>
            </w:r>
            <w:r w:rsidR="00FF6B38" w:rsidRPr="00957007">
              <w:rPr>
                <w:rFonts w:ascii="Arial" w:hAnsi="Arial" w:cs="Arial"/>
                <w:sz w:val="20"/>
                <w:szCs w:val="20"/>
                <w:lang w:val="lt-LT"/>
              </w:rPr>
              <w:t>projekto vadovas</w:t>
            </w:r>
            <w:r w:rsidRPr="00957007">
              <w:rPr>
                <w:rFonts w:ascii="Arial" w:hAnsi="Arial" w:cs="Arial"/>
                <w:sz w:val="20"/>
                <w:szCs w:val="20"/>
                <w:lang w:val="lt-LT"/>
              </w:rPr>
              <w:t xml:space="preserve">, </w:t>
            </w:r>
            <w:r w:rsidR="00FF6B38" w:rsidRPr="00957007">
              <w:rPr>
                <w:rFonts w:ascii="Arial" w:hAnsi="Arial" w:cs="Arial"/>
                <w:sz w:val="20"/>
                <w:szCs w:val="20"/>
                <w:lang w:val="lt-LT"/>
              </w:rPr>
              <w:t>Linas Kavaliauskas</w:t>
            </w:r>
            <w:r w:rsidRPr="00957007">
              <w:rPr>
                <w:rFonts w:ascii="Arial" w:hAnsi="Arial" w:cs="Arial"/>
                <w:sz w:val="20"/>
                <w:szCs w:val="20"/>
                <w:lang w:val="lt-LT"/>
              </w:rPr>
              <w:t xml:space="preserve">, </w:t>
            </w:r>
            <w:r w:rsidR="00FF6B38" w:rsidRPr="00957007">
              <w:rPr>
                <w:rFonts w:ascii="Arial" w:hAnsi="Arial" w:cs="Arial"/>
                <w:sz w:val="20"/>
                <w:szCs w:val="20"/>
                <w:lang w:val="lt-LT"/>
              </w:rPr>
              <w:t>+</w:t>
            </w:r>
            <w:r w:rsidR="006A7A9C" w:rsidRPr="00957007">
              <w:rPr>
                <w:rFonts w:ascii="Arial" w:hAnsi="Arial" w:cs="Arial"/>
                <w:sz w:val="20"/>
                <w:szCs w:val="20"/>
                <w:lang w:val="lt-LT"/>
              </w:rPr>
              <w:t>370 618 31277</w:t>
            </w:r>
            <w:r w:rsidRPr="00957007">
              <w:rPr>
                <w:rFonts w:ascii="Arial" w:hAnsi="Arial" w:cs="Arial"/>
                <w:sz w:val="20"/>
                <w:szCs w:val="20"/>
                <w:lang w:val="lt-LT"/>
              </w:rPr>
              <w:t>,</w:t>
            </w:r>
            <w:r w:rsidR="00962F88" w:rsidRPr="00957007">
              <w:rPr>
                <w:rFonts w:ascii="Arial" w:hAnsi="Arial" w:cs="Arial"/>
                <w:sz w:val="20"/>
                <w:szCs w:val="20"/>
                <w:lang w:val="lt-LT"/>
              </w:rPr>
              <w:t xml:space="preserve"> </w:t>
            </w:r>
            <w:hyperlink r:id="rId12" w:history="1">
              <w:r w:rsidR="00962F88" w:rsidRPr="00957007">
                <w:rPr>
                  <w:rStyle w:val="Hipersaitas"/>
                  <w:rFonts w:ascii="Arial" w:hAnsi="Arial" w:cs="Arial"/>
                  <w:sz w:val="20"/>
                  <w:szCs w:val="20"/>
                  <w:lang w:val="lt-LT"/>
                </w:rPr>
                <w:t>linas.kavaliauskas@ltginfra.lt</w:t>
              </w:r>
            </w:hyperlink>
            <w:r w:rsidR="00803B9A" w:rsidRPr="00957007">
              <w:rPr>
                <w:rStyle w:val="Hipersaitas"/>
                <w:rFonts w:ascii="Arial" w:hAnsi="Arial" w:cs="Arial"/>
                <w:sz w:val="20"/>
                <w:szCs w:val="20"/>
                <w:lang w:val="lt-LT"/>
              </w:rPr>
              <w:t xml:space="preserve"> </w:t>
            </w:r>
          </w:p>
          <w:p w14:paraId="429DF6C1" w14:textId="7B1DC386" w:rsidR="00803B9A" w:rsidRPr="00957007" w:rsidRDefault="003815B9" w:rsidP="00DC3464">
            <w:pPr>
              <w:spacing w:line="259" w:lineRule="auto"/>
              <w:jc w:val="both"/>
              <w:rPr>
                <w:rFonts w:ascii="Arial" w:hAnsi="Arial" w:cs="Arial"/>
                <w:sz w:val="20"/>
                <w:szCs w:val="20"/>
                <w:lang w:val="lt-LT"/>
              </w:rPr>
            </w:pPr>
            <w:r w:rsidRPr="00957007">
              <w:rPr>
                <w:rFonts w:ascii="Arial" w:hAnsi="Arial" w:cs="Arial"/>
                <w:sz w:val="20"/>
                <w:szCs w:val="20"/>
                <w:lang w:val="lt-LT"/>
              </w:rPr>
              <w:t xml:space="preserve">Nr. 2-3, </w:t>
            </w:r>
            <w:r w:rsidR="00803B9A" w:rsidRPr="00957007">
              <w:rPr>
                <w:rFonts w:ascii="Arial" w:hAnsi="Arial" w:cs="Arial"/>
                <w:sz w:val="20"/>
                <w:szCs w:val="20"/>
                <w:lang w:val="lt-LT"/>
              </w:rPr>
              <w:t xml:space="preserve">Remonto projektų, projekto vadovas, Darius Vėbra, </w:t>
            </w:r>
            <w:r w:rsidR="00EF5CBA" w:rsidRPr="00957007">
              <w:rPr>
                <w:rFonts w:ascii="Arial" w:hAnsi="Arial" w:cs="Arial"/>
                <w:sz w:val="20"/>
                <w:szCs w:val="20"/>
                <w:lang w:val="lt-LT"/>
              </w:rPr>
              <w:t xml:space="preserve">+370 686 09952, </w:t>
            </w:r>
            <w:hyperlink r:id="rId13" w:history="1">
              <w:r w:rsidRPr="00957007">
                <w:rPr>
                  <w:rStyle w:val="Hipersaitas"/>
                  <w:rFonts w:ascii="Arial" w:hAnsi="Arial" w:cs="Arial"/>
                  <w:sz w:val="20"/>
                  <w:szCs w:val="20"/>
                  <w:lang w:val="lt-LT"/>
                </w:rPr>
                <w:t>darius.vebra@ltginfra.lt</w:t>
              </w:r>
            </w:hyperlink>
            <w:r w:rsidRPr="00957007">
              <w:rPr>
                <w:rFonts w:ascii="Arial" w:hAnsi="Arial" w:cs="Arial"/>
                <w:color w:val="FF0000"/>
                <w:sz w:val="20"/>
                <w:szCs w:val="20"/>
                <w:lang w:val="lt-LT"/>
              </w:rPr>
              <w:t xml:space="preserve"> </w:t>
            </w:r>
          </w:p>
        </w:tc>
      </w:tr>
    </w:tbl>
    <w:p w14:paraId="21050F47" w14:textId="09C9BAC6" w:rsidR="00A761A4" w:rsidRPr="00957007" w:rsidRDefault="00A761A4" w:rsidP="00A761A4">
      <w:pPr>
        <w:suppressAutoHyphens/>
        <w:ind w:right="-30"/>
        <w:rPr>
          <w:rFonts w:ascii="Arial" w:eastAsia="Times New Roman" w:hAnsi="Arial" w:cs="Arial"/>
          <w:sz w:val="20"/>
          <w:szCs w:val="20"/>
          <w:lang w:val="lt-LT" w:eastAsia="lt-LT"/>
        </w:rPr>
      </w:pPr>
    </w:p>
    <w:p w14:paraId="1B0EF6CE" w14:textId="281EEB25" w:rsidR="00A76730" w:rsidRPr="00957007" w:rsidRDefault="00A76730" w:rsidP="00A761A4">
      <w:pPr>
        <w:suppressAutoHyphens/>
        <w:ind w:right="-30"/>
        <w:rPr>
          <w:rFonts w:ascii="Arial" w:eastAsia="Times New Roman" w:hAnsi="Arial" w:cs="Arial"/>
          <w:sz w:val="20"/>
          <w:szCs w:val="20"/>
          <w:lang w:val="lt-LT" w:eastAsia="lt-LT"/>
        </w:rPr>
      </w:pPr>
    </w:p>
    <w:p w14:paraId="4CD44261" w14:textId="77777777" w:rsidR="00A76730" w:rsidRPr="00957007" w:rsidRDefault="00A76730" w:rsidP="00A76730">
      <w:pPr>
        <w:pStyle w:val="Body2"/>
        <w:ind w:firstLine="567"/>
        <w:rPr>
          <w:rFonts w:ascii="Arial" w:hAnsi="Arial" w:cs="Arial"/>
          <w:b/>
          <w:bCs/>
          <w:sz w:val="20"/>
          <w:szCs w:val="20"/>
          <w:u w:val="single"/>
          <w:lang w:val="lt-LT"/>
        </w:rPr>
      </w:pPr>
      <w:r w:rsidRPr="00957007">
        <w:rPr>
          <w:rFonts w:ascii="Arial" w:hAnsi="Arial" w:cs="Arial"/>
          <w:b/>
          <w:bCs/>
          <w:sz w:val="20"/>
          <w:szCs w:val="20"/>
          <w:u w:val="single"/>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52FA7A8" w14:textId="3CECA38D" w:rsidR="00A76730" w:rsidRPr="00957007" w:rsidRDefault="00A76730" w:rsidP="00A761A4">
      <w:pPr>
        <w:suppressAutoHyphens/>
        <w:ind w:right="-30"/>
        <w:rPr>
          <w:rFonts w:ascii="Arial" w:eastAsia="Times New Roman" w:hAnsi="Arial" w:cs="Arial"/>
          <w:sz w:val="20"/>
          <w:szCs w:val="20"/>
          <w:lang w:val="lt-LT" w:eastAsia="lt-LT"/>
        </w:rPr>
      </w:pPr>
    </w:p>
    <w:p w14:paraId="5D4B2685" w14:textId="77777777" w:rsidR="00A76730" w:rsidRPr="00957007" w:rsidRDefault="00A76730" w:rsidP="00A761A4">
      <w:pPr>
        <w:suppressAutoHyphens/>
        <w:ind w:right="-30"/>
        <w:rPr>
          <w:rFonts w:ascii="Arial" w:eastAsia="Times New Roman" w:hAnsi="Arial" w:cs="Arial"/>
          <w:sz w:val="20"/>
          <w:szCs w:val="20"/>
          <w:lang w:val="lt-LT" w:eastAsia="lt-LT"/>
        </w:rPr>
      </w:pPr>
    </w:p>
    <w:p w14:paraId="5B9367AE" w14:textId="3CEBB2AB" w:rsidR="00F8438E" w:rsidRPr="00957007" w:rsidRDefault="00F8438E" w:rsidP="00A761A4">
      <w:pPr>
        <w:suppressAutoHyphens/>
        <w:ind w:right="-30"/>
        <w:rPr>
          <w:rFonts w:ascii="Arial" w:eastAsia="Times New Roman" w:hAnsi="Arial" w:cs="Arial"/>
          <w:sz w:val="20"/>
          <w:szCs w:val="20"/>
          <w:lang w:val="lt-LT" w:eastAsia="lt-LT"/>
        </w:rPr>
      </w:pPr>
      <w:bookmarkStart w:id="1" w:name="_Hlk66173710"/>
      <w:r w:rsidRPr="00957007">
        <w:rPr>
          <w:rFonts w:ascii="Arial" w:eastAsia="Times New Roman" w:hAnsi="Arial" w:cs="Arial"/>
          <w:sz w:val="20"/>
          <w:szCs w:val="20"/>
          <w:lang w:val="lt-LT" w:eastAsia="lt-LT"/>
        </w:rPr>
        <w:t>PRIDEDAMA:</w:t>
      </w:r>
    </w:p>
    <w:p w14:paraId="39322DA0" w14:textId="14DAE656" w:rsidR="00F8438E" w:rsidRPr="00957007" w:rsidRDefault="00F8438E" w:rsidP="5076C31F">
      <w:pPr>
        <w:suppressAutoHyphens/>
        <w:ind w:right="-30"/>
        <w:rPr>
          <w:rFonts w:ascii="Arial" w:eastAsia="Times New Roman" w:hAnsi="Arial" w:cs="Arial"/>
          <w:sz w:val="20"/>
          <w:szCs w:val="20"/>
          <w:lang w:val="lt-LT" w:eastAsia="lt-LT"/>
        </w:rPr>
      </w:pPr>
      <w:r w:rsidRPr="00957007">
        <w:rPr>
          <w:rFonts w:ascii="Arial" w:eastAsia="Times New Roman" w:hAnsi="Arial" w:cs="Arial"/>
          <w:sz w:val="20"/>
          <w:szCs w:val="20"/>
          <w:lang w:val="lt-LT" w:eastAsia="lt-LT"/>
        </w:rPr>
        <w:t xml:space="preserve">1. </w:t>
      </w:r>
      <w:r w:rsidR="005E1520" w:rsidRPr="00957007">
        <w:rPr>
          <w:rFonts w:ascii="Arial" w:eastAsia="Times New Roman" w:hAnsi="Arial" w:cs="Arial"/>
          <w:sz w:val="20"/>
          <w:szCs w:val="20"/>
          <w:lang w:val="lt-LT" w:eastAsia="lt-LT"/>
        </w:rPr>
        <w:t>R</w:t>
      </w:r>
      <w:r w:rsidRPr="00957007">
        <w:rPr>
          <w:rFonts w:ascii="Arial" w:eastAsia="Times New Roman" w:hAnsi="Arial" w:cs="Arial"/>
          <w:sz w:val="20"/>
          <w:szCs w:val="20"/>
          <w:lang w:val="lt-LT" w:eastAsia="lt-LT"/>
        </w:rPr>
        <w:t>inkos konsultacijos</w:t>
      </w:r>
      <w:r w:rsidR="004E203F" w:rsidRPr="00957007">
        <w:rPr>
          <w:rFonts w:ascii="Arial" w:eastAsia="Times New Roman" w:hAnsi="Arial" w:cs="Arial"/>
          <w:sz w:val="20"/>
          <w:szCs w:val="20"/>
          <w:lang w:val="lt-LT" w:eastAsia="lt-LT"/>
        </w:rPr>
        <w:t xml:space="preserve"> ir Pirkimo</w:t>
      </w:r>
      <w:r w:rsidRPr="00957007">
        <w:rPr>
          <w:rFonts w:ascii="Arial" w:eastAsia="Times New Roman" w:hAnsi="Arial" w:cs="Arial"/>
          <w:sz w:val="20"/>
          <w:szCs w:val="20"/>
          <w:lang w:val="lt-LT" w:eastAsia="lt-LT"/>
        </w:rPr>
        <w:t xml:space="preserve"> procedūr</w:t>
      </w:r>
      <w:r w:rsidR="004E203F" w:rsidRPr="00957007">
        <w:rPr>
          <w:rFonts w:ascii="Arial" w:eastAsia="Times New Roman" w:hAnsi="Arial" w:cs="Arial"/>
          <w:sz w:val="20"/>
          <w:szCs w:val="20"/>
          <w:lang w:val="lt-LT" w:eastAsia="lt-LT"/>
        </w:rPr>
        <w:t>ų</w:t>
      </w:r>
      <w:r w:rsidRPr="00957007">
        <w:rPr>
          <w:rFonts w:ascii="Arial" w:eastAsia="Times New Roman" w:hAnsi="Arial" w:cs="Arial"/>
          <w:sz w:val="20"/>
          <w:szCs w:val="20"/>
          <w:lang w:val="lt-LT" w:eastAsia="lt-LT"/>
        </w:rPr>
        <w:t xml:space="preserve"> </w:t>
      </w:r>
      <w:r w:rsidR="005E1520" w:rsidRPr="00957007">
        <w:rPr>
          <w:rFonts w:ascii="Arial" w:eastAsia="Times New Roman" w:hAnsi="Arial" w:cs="Arial"/>
          <w:sz w:val="20"/>
          <w:szCs w:val="20"/>
          <w:lang w:val="lt-LT" w:eastAsia="lt-LT"/>
        </w:rPr>
        <w:t>planuojamas</w:t>
      </w:r>
      <w:r w:rsidRPr="00957007">
        <w:rPr>
          <w:rFonts w:ascii="Arial" w:eastAsia="Times New Roman" w:hAnsi="Arial" w:cs="Arial"/>
          <w:sz w:val="20"/>
          <w:szCs w:val="20"/>
          <w:lang w:val="lt-LT" w:eastAsia="lt-LT"/>
        </w:rPr>
        <w:t xml:space="preserve"> grafikas.</w:t>
      </w:r>
    </w:p>
    <w:p w14:paraId="64254320" w14:textId="20FA7C38" w:rsidR="00D21571" w:rsidRPr="00957007" w:rsidRDefault="00BB0F1B" w:rsidP="00A761A4">
      <w:pPr>
        <w:suppressAutoHyphens/>
        <w:ind w:right="-30"/>
        <w:rPr>
          <w:rFonts w:ascii="Arial" w:eastAsia="Times New Roman" w:hAnsi="Arial" w:cs="Arial"/>
          <w:sz w:val="20"/>
          <w:szCs w:val="20"/>
          <w:lang w:val="lt-LT" w:eastAsia="lt-LT"/>
        </w:rPr>
      </w:pPr>
      <w:r w:rsidRPr="00957007">
        <w:rPr>
          <w:rFonts w:ascii="Arial" w:eastAsia="Times New Roman" w:hAnsi="Arial" w:cs="Arial"/>
          <w:sz w:val="20"/>
          <w:szCs w:val="20"/>
          <w:lang w:val="lt-LT" w:eastAsia="lt-LT"/>
        </w:rPr>
        <w:t>2</w:t>
      </w:r>
      <w:r w:rsidR="00D21571" w:rsidRPr="00957007">
        <w:rPr>
          <w:rFonts w:ascii="Arial" w:eastAsia="Times New Roman" w:hAnsi="Arial" w:cs="Arial"/>
          <w:sz w:val="20"/>
          <w:szCs w:val="20"/>
          <w:lang w:val="lt-LT" w:eastAsia="lt-LT"/>
        </w:rPr>
        <w:t>. Klausimai rinkai.</w:t>
      </w:r>
    </w:p>
    <w:p w14:paraId="45C704E4" w14:textId="149D67A4" w:rsidR="002E36BB" w:rsidRPr="00957007" w:rsidRDefault="002E36BB" w:rsidP="00A761A4">
      <w:pPr>
        <w:suppressAutoHyphens/>
        <w:ind w:right="-30"/>
        <w:rPr>
          <w:rFonts w:ascii="Arial" w:eastAsia="Calibri" w:hAnsi="Arial" w:cs="Arial"/>
          <w:sz w:val="20"/>
          <w:szCs w:val="20"/>
          <w:lang w:val="lt-LT"/>
        </w:rPr>
      </w:pPr>
      <w:r w:rsidRPr="00957007">
        <w:rPr>
          <w:rFonts w:ascii="Arial" w:eastAsia="Times New Roman" w:hAnsi="Arial" w:cs="Arial"/>
          <w:sz w:val="20"/>
          <w:szCs w:val="20"/>
          <w:lang w:val="lt-LT" w:eastAsia="lt-LT"/>
        </w:rPr>
        <w:t xml:space="preserve">3. </w:t>
      </w:r>
      <w:r w:rsidRPr="00957007">
        <w:rPr>
          <w:rFonts w:ascii="Arial" w:eastAsia="Calibri" w:hAnsi="Arial" w:cs="Arial"/>
          <w:sz w:val="20"/>
          <w:szCs w:val="20"/>
          <w:lang w:val="lt-LT"/>
        </w:rPr>
        <w:t xml:space="preserve">Tilto, kelyje Klaipėda-Pagėgiai 40+343 km, Saugų sen. Šilutės r. sav., (unikalus Nr. 4400-0669-3530, registro Nr. 44/453943), rekonstrukcijos </w:t>
      </w:r>
      <w:r w:rsidR="004E45C2" w:rsidRPr="00957007">
        <w:rPr>
          <w:rFonts w:ascii="Arial" w:eastAsia="Calibri" w:hAnsi="Arial" w:cs="Arial"/>
          <w:sz w:val="20"/>
          <w:szCs w:val="20"/>
          <w:lang w:val="lt-LT"/>
        </w:rPr>
        <w:t>projektas</w:t>
      </w:r>
      <w:r w:rsidR="00843D01" w:rsidRPr="00957007">
        <w:rPr>
          <w:rFonts w:ascii="Arial" w:eastAsia="Calibri" w:hAnsi="Arial" w:cs="Arial"/>
          <w:sz w:val="20"/>
          <w:szCs w:val="20"/>
          <w:lang w:val="lt-LT"/>
        </w:rPr>
        <w:t>;</w:t>
      </w:r>
    </w:p>
    <w:p w14:paraId="7B026BB3" w14:textId="3B5134DC" w:rsidR="00600BB1" w:rsidRPr="00957007" w:rsidRDefault="00600BB1" w:rsidP="00A761A4">
      <w:pPr>
        <w:suppressAutoHyphens/>
        <w:ind w:right="-30"/>
        <w:rPr>
          <w:rFonts w:ascii="Arial" w:eastAsia="Calibri" w:hAnsi="Arial" w:cs="Arial"/>
          <w:sz w:val="20"/>
          <w:szCs w:val="20"/>
          <w:lang w:val="lt-LT"/>
        </w:rPr>
      </w:pPr>
      <w:r w:rsidRPr="00957007">
        <w:rPr>
          <w:rFonts w:ascii="Arial" w:eastAsia="Calibri" w:hAnsi="Arial" w:cs="Arial"/>
          <w:sz w:val="20"/>
          <w:szCs w:val="20"/>
          <w:lang w:val="lt-LT"/>
        </w:rPr>
        <w:t xml:space="preserve">4. </w:t>
      </w:r>
      <w:r w:rsidR="0036065C" w:rsidRPr="00957007">
        <w:rPr>
          <w:rFonts w:ascii="Arial" w:eastAsia="Calibri" w:hAnsi="Arial" w:cs="Arial"/>
          <w:sz w:val="20"/>
          <w:szCs w:val="20"/>
          <w:lang w:val="lt-LT"/>
        </w:rPr>
        <w:t xml:space="preserve">Geležinkelis - Geležinkelio linija Lentvaris - Marcinkonys -Valstybės siena 35+020÷98+288 </w:t>
      </w:r>
      <w:proofErr w:type="spellStart"/>
      <w:r w:rsidR="0036065C" w:rsidRPr="00957007">
        <w:rPr>
          <w:rFonts w:ascii="Arial" w:eastAsia="Calibri" w:hAnsi="Arial" w:cs="Arial"/>
          <w:sz w:val="20"/>
          <w:szCs w:val="20"/>
          <w:lang w:val="lt-LT"/>
        </w:rPr>
        <w:t>Nr.I</w:t>
      </w:r>
      <w:proofErr w:type="spellEnd"/>
      <w:r w:rsidR="0036065C" w:rsidRPr="00957007">
        <w:rPr>
          <w:rFonts w:ascii="Arial" w:eastAsia="Calibri" w:hAnsi="Arial" w:cs="Arial"/>
          <w:sz w:val="20"/>
          <w:szCs w:val="20"/>
          <w:lang w:val="lt-LT"/>
        </w:rPr>
        <w:t xml:space="preserve"> Tilto 73+302 km remonto projektas;</w:t>
      </w:r>
    </w:p>
    <w:p w14:paraId="3F59E286" w14:textId="1793A731" w:rsidR="00843D01" w:rsidRPr="00957007" w:rsidRDefault="00600BB1" w:rsidP="00A761A4">
      <w:pPr>
        <w:suppressAutoHyphens/>
        <w:ind w:right="-30"/>
        <w:rPr>
          <w:rFonts w:ascii="Arial" w:eastAsia="Times New Roman" w:hAnsi="Arial" w:cs="Arial"/>
          <w:sz w:val="20"/>
          <w:szCs w:val="20"/>
          <w:lang w:val="lt-LT" w:eastAsia="lt-LT"/>
        </w:rPr>
      </w:pPr>
      <w:r w:rsidRPr="00957007">
        <w:rPr>
          <w:rFonts w:ascii="Arial" w:eastAsia="Calibri" w:hAnsi="Arial" w:cs="Arial"/>
          <w:sz w:val="20"/>
          <w:szCs w:val="20"/>
          <w:lang w:val="lt-LT"/>
        </w:rPr>
        <w:t>5</w:t>
      </w:r>
      <w:r w:rsidR="00843D01" w:rsidRPr="00957007">
        <w:rPr>
          <w:rFonts w:ascii="Arial" w:eastAsia="Calibri" w:hAnsi="Arial" w:cs="Arial"/>
          <w:sz w:val="20"/>
          <w:szCs w:val="20"/>
          <w:lang w:val="lt-LT"/>
        </w:rPr>
        <w:t xml:space="preserve">. </w:t>
      </w:r>
      <w:r w:rsidRPr="00957007">
        <w:rPr>
          <w:rFonts w:ascii="Arial" w:eastAsia="Calibri" w:hAnsi="Arial" w:cs="Arial"/>
          <w:sz w:val="20"/>
          <w:szCs w:val="20"/>
          <w:lang w:val="lt-LT"/>
        </w:rPr>
        <w:t xml:space="preserve">Geležinkelis - Geležinkelio linija </w:t>
      </w:r>
      <w:proofErr w:type="spellStart"/>
      <w:r w:rsidRPr="00957007">
        <w:rPr>
          <w:rFonts w:ascii="Arial" w:eastAsia="Calibri" w:hAnsi="Arial" w:cs="Arial"/>
          <w:sz w:val="20"/>
          <w:szCs w:val="20"/>
          <w:lang w:val="lt-LT"/>
        </w:rPr>
        <w:t>N.Vilnia</w:t>
      </w:r>
      <w:proofErr w:type="spellEnd"/>
      <w:r w:rsidRPr="00957007">
        <w:rPr>
          <w:rFonts w:ascii="Arial" w:eastAsia="Calibri" w:hAnsi="Arial" w:cs="Arial"/>
          <w:sz w:val="20"/>
          <w:szCs w:val="20"/>
          <w:lang w:val="lt-LT"/>
        </w:rPr>
        <w:t xml:space="preserve"> - Turmantas - Valstybės siena. Tilto 82+132 km remonto projektas</w:t>
      </w:r>
      <w:r w:rsidR="0036065C" w:rsidRPr="00957007">
        <w:rPr>
          <w:rFonts w:ascii="Arial" w:eastAsia="Calibri" w:hAnsi="Arial" w:cs="Arial"/>
          <w:sz w:val="20"/>
          <w:szCs w:val="20"/>
          <w:lang w:val="lt-LT"/>
        </w:rPr>
        <w:t xml:space="preserve">. </w:t>
      </w:r>
    </w:p>
    <w:bookmarkEnd w:id="1"/>
    <w:p w14:paraId="4047FBB1" w14:textId="5C3100EF" w:rsidR="00A761A4" w:rsidRPr="00957007" w:rsidRDefault="00A761A4" w:rsidP="00A761A4">
      <w:pPr>
        <w:spacing w:after="160" w:line="259" w:lineRule="auto"/>
        <w:rPr>
          <w:rFonts w:ascii="Arial" w:hAnsi="Arial" w:cs="Arial"/>
          <w:sz w:val="20"/>
          <w:szCs w:val="20"/>
          <w:lang w:val="lt-LT"/>
        </w:rPr>
      </w:pPr>
    </w:p>
    <w:p w14:paraId="4FC479C9" w14:textId="60F1837B" w:rsidR="00DC3464" w:rsidRPr="00957007" w:rsidRDefault="00DC3464" w:rsidP="00DC3464">
      <w:pPr>
        <w:tabs>
          <w:tab w:val="left" w:pos="4040"/>
        </w:tabs>
        <w:spacing w:after="160" w:line="259" w:lineRule="auto"/>
        <w:jc w:val="right"/>
        <w:rPr>
          <w:rFonts w:ascii="Arial" w:eastAsia="Times New Roman" w:hAnsi="Arial" w:cs="Arial"/>
          <w:b/>
          <w:bCs/>
          <w:caps/>
          <w:sz w:val="20"/>
          <w:szCs w:val="20"/>
          <w:lang w:val="lt-LT" w:eastAsia="lt-LT"/>
        </w:rPr>
      </w:pPr>
      <w:r w:rsidRPr="00957007">
        <w:rPr>
          <w:rFonts w:ascii="Arial" w:eastAsia="Times New Roman" w:hAnsi="Arial" w:cs="Arial"/>
          <w:b/>
          <w:bCs/>
          <w:caps/>
          <w:sz w:val="20"/>
          <w:szCs w:val="20"/>
          <w:lang w:val="lt-LT" w:eastAsia="lt-LT"/>
        </w:rPr>
        <w:t>priedas Nr. 1 rinkos konsultacijos procedūros ir planuojamas grafikas</w:t>
      </w:r>
    </w:p>
    <w:p w14:paraId="3DF08DC0" w14:textId="77777777" w:rsidR="00DC3464" w:rsidRPr="00957007" w:rsidRDefault="00DC3464" w:rsidP="00DC3464">
      <w:pPr>
        <w:tabs>
          <w:tab w:val="left" w:pos="4040"/>
        </w:tabs>
        <w:spacing w:after="160" w:line="259" w:lineRule="auto"/>
        <w:rPr>
          <w:rFonts w:ascii="Arial" w:hAnsi="Arial" w:cs="Arial"/>
          <w:color w:val="FF0000"/>
          <w:sz w:val="20"/>
          <w:szCs w:val="20"/>
          <w:lang w:val="lt-LT"/>
        </w:rPr>
      </w:pPr>
      <w:r w:rsidRPr="00957007">
        <w:rPr>
          <w:rFonts w:ascii="Arial" w:hAnsi="Arial" w:cs="Arial"/>
          <w:color w:val="FF0000"/>
          <w:sz w:val="20"/>
          <w:szCs w:val="20"/>
          <w:lang w:val="lt-LT"/>
        </w:rPr>
        <w:tab/>
      </w:r>
    </w:p>
    <w:p w14:paraId="06BAC3C8" w14:textId="3F56C68E" w:rsidR="00443DCA" w:rsidRPr="00957007" w:rsidRDefault="00443DCA" w:rsidP="00DC3464">
      <w:pPr>
        <w:tabs>
          <w:tab w:val="left" w:pos="4040"/>
        </w:tabs>
        <w:spacing w:after="160" w:line="259" w:lineRule="auto"/>
        <w:rPr>
          <w:rFonts w:ascii="Arial" w:eastAsia="Times New Roman" w:hAnsi="Arial" w:cs="Arial"/>
          <w:b/>
          <w:bCs/>
          <w:caps/>
          <w:sz w:val="20"/>
          <w:szCs w:val="20"/>
          <w:lang w:val="lt-LT" w:eastAsia="lt-LT"/>
        </w:rPr>
      </w:pPr>
      <w:r w:rsidRPr="00957007">
        <w:rPr>
          <w:rFonts w:ascii="Arial" w:eastAsia="Times New Roman" w:hAnsi="Arial" w:cs="Arial"/>
          <w:b/>
          <w:bCs/>
          <w:caps/>
          <w:noProof/>
          <w:sz w:val="20"/>
          <w:szCs w:val="20"/>
          <w:lang w:val="lt-LT" w:eastAsia="lt-LT"/>
        </w:rPr>
        <mc:AlternateContent>
          <mc:Choice Requires="wps">
            <w:drawing>
              <wp:anchor distT="0" distB="0" distL="114300" distR="114300" simplePos="0" relativeHeight="251659264" behindDoc="0" locked="0" layoutInCell="1" allowOverlap="1" wp14:anchorId="2C9C26F4" wp14:editId="3CDA4585">
                <wp:simplePos x="0" y="0"/>
                <wp:positionH relativeFrom="margin">
                  <wp:align>center</wp:align>
                </wp:positionH>
                <wp:positionV relativeFrom="paragraph">
                  <wp:posOffset>9525</wp:posOffset>
                </wp:positionV>
                <wp:extent cx="5143500" cy="476250"/>
                <wp:effectExtent l="0" t="0" r="19050" b="19050"/>
                <wp:wrapSquare wrapText="bothSides"/>
                <wp:docPr id="1" name="Rectangle 2"/>
                <wp:cNvGraphicFramePr/>
                <a:graphic xmlns:a="http://schemas.openxmlformats.org/drawingml/2006/main">
                  <a:graphicData uri="http://schemas.microsoft.com/office/word/2010/wordprocessingShape">
                    <wps:wsp>
                      <wps:cNvSpPr/>
                      <wps:spPr>
                        <a:xfrm>
                          <a:off x="0" y="0"/>
                          <a:ext cx="5143500" cy="476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0815ACC" w14:textId="77777777"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paskelbimas  </w:t>
                            </w:r>
                            <w:r>
                              <w:rPr>
                                <w:rFonts w:ascii="Arial" w:hAnsi="Arial" w:cs="Arial"/>
                                <w:lang w:val="lt-LT"/>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C26F4" id="Rectangle 2" o:spid="_x0000_s1026" style="position:absolute;margin-left:0;margin-top:.75pt;width:405pt;height: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" fillcolor="#4472c4" strokecolor="#2f528f" strokeweight="1pt">
                <v:textbox>
                  <w:txbxContent>
                    <w:p w14:paraId="10815ACC" w14:textId="77777777" w:rsidR="00443DCA" w:rsidRPr="00E52B7A" w:rsidRDefault="00443DCA" w:rsidP="00443DCA">
                      <w:pPr>
                        <w:jc w:val="center"/>
                        <w:rPr>
                          <w:rFonts w:ascii="Arial" w:hAnsi="Arial" w:cs="Arial"/>
                          <w:lang w:val="lt-LT"/>
                        </w:rPr>
                      </w:pPr>
                      <w:r>
                        <w:rPr>
                          <w:rFonts w:ascii="Arial" w:hAnsi="Arial" w:cs="Arial"/>
                          <w:lang w:val="lt-LT"/>
                        </w:rPr>
                        <w:t xml:space="preserve">I etapas. </w:t>
                      </w:r>
                      <w:r w:rsidRPr="00E52B7A">
                        <w:rPr>
                          <w:rFonts w:ascii="Arial" w:hAnsi="Arial" w:cs="Arial"/>
                          <w:lang w:val="lt-LT"/>
                        </w:rPr>
                        <w:t xml:space="preserve">Rinkos konsultacijos paskelbimas  </w:t>
                      </w:r>
                      <w:r>
                        <w:rPr>
                          <w:rFonts w:ascii="Arial" w:hAnsi="Arial" w:cs="Arial"/>
                          <w:lang w:val="lt-LT"/>
                        </w:rPr>
                        <w:t>(Data)</w:t>
                      </w:r>
                    </w:p>
                  </w:txbxContent>
                </v:textbox>
                <w10:wrap type="square" anchorx="margin"/>
              </v:rect>
            </w:pict>
          </mc:Fallback>
        </mc:AlternateContent>
      </w:r>
    </w:p>
    <w:p w14:paraId="45F573B2" w14:textId="609B0792" w:rsidR="00443DCA" w:rsidRPr="00957007" w:rsidRDefault="00DC3464" w:rsidP="00443DCA">
      <w:pPr>
        <w:spacing w:after="160" w:line="259" w:lineRule="auto"/>
        <w:jc w:val="center"/>
        <w:rPr>
          <w:rFonts w:ascii="Arial" w:eastAsia="Times New Roman" w:hAnsi="Arial" w:cs="Arial"/>
          <w:b/>
          <w:bCs/>
          <w:caps/>
          <w:sz w:val="20"/>
          <w:szCs w:val="20"/>
          <w:lang w:val="lt-LT" w:eastAsia="lt-LT"/>
        </w:rPr>
      </w:pPr>
      <w:r w:rsidRPr="00957007">
        <w:rPr>
          <w:rFonts w:ascii="Arial" w:hAnsi="Arial" w:cs="Arial"/>
          <w:b/>
          <w:bCs/>
          <w:caps/>
          <w:noProof/>
          <w:sz w:val="20"/>
          <w:szCs w:val="20"/>
          <w:lang w:val="lt-LT"/>
        </w:rPr>
        <mc:AlternateContent>
          <mc:Choice Requires="wps">
            <w:drawing>
              <wp:anchor distT="0" distB="0" distL="114300" distR="114300" simplePos="0" relativeHeight="251664384" behindDoc="0" locked="0" layoutInCell="1" allowOverlap="1" wp14:anchorId="768E455C" wp14:editId="1500B855">
                <wp:simplePos x="0" y="0"/>
                <wp:positionH relativeFrom="margin">
                  <wp:align>center</wp:align>
                </wp:positionH>
                <wp:positionV relativeFrom="paragraph">
                  <wp:posOffset>227965</wp:posOffset>
                </wp:positionV>
                <wp:extent cx="484505" cy="466725"/>
                <wp:effectExtent l="19050" t="0" r="10795" b="47625"/>
                <wp:wrapNone/>
                <wp:docPr id="7" name="Arrow: Down 7"/>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67B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0;margin-top:17.95pt;width:38.15pt;height:36.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" adj="10800" fillcolor="#4472c4" strokecolor="#2f528f" strokeweight="1pt">
                <w10:wrap anchorx="margin"/>
              </v:shape>
            </w:pict>
          </mc:Fallback>
        </mc:AlternateContent>
      </w:r>
    </w:p>
    <w:p w14:paraId="74645BA9" w14:textId="5483D54F" w:rsidR="00443DCA" w:rsidRPr="00957007" w:rsidRDefault="00443DCA" w:rsidP="00443DCA">
      <w:pPr>
        <w:spacing w:after="160" w:line="259" w:lineRule="auto"/>
        <w:jc w:val="center"/>
        <w:rPr>
          <w:rFonts w:ascii="Arial" w:eastAsia="Times New Roman" w:hAnsi="Arial" w:cs="Arial"/>
          <w:b/>
          <w:bCs/>
          <w:caps/>
          <w:sz w:val="20"/>
          <w:szCs w:val="20"/>
          <w:lang w:val="lt-LT" w:eastAsia="lt-LT"/>
        </w:rPr>
      </w:pPr>
    </w:p>
    <w:p w14:paraId="491D6718" w14:textId="5C323AB5" w:rsidR="00443DCA" w:rsidRPr="00957007" w:rsidRDefault="00DC3464" w:rsidP="00443DCA">
      <w:pPr>
        <w:spacing w:after="160" w:line="259" w:lineRule="auto"/>
        <w:jc w:val="center"/>
        <w:rPr>
          <w:rFonts w:ascii="Arial" w:eastAsia="Times New Roman" w:hAnsi="Arial" w:cs="Arial"/>
          <w:b/>
          <w:bCs/>
          <w:caps/>
          <w:sz w:val="20"/>
          <w:szCs w:val="20"/>
          <w:lang w:val="lt-LT" w:eastAsia="lt-LT"/>
        </w:rPr>
      </w:pPr>
      <w:r w:rsidRPr="00957007">
        <w:rPr>
          <w:rFonts w:ascii="Arial" w:hAnsi="Arial" w:cs="Arial"/>
          <w:b/>
          <w:bCs/>
          <w:caps/>
          <w:noProof/>
          <w:sz w:val="20"/>
          <w:szCs w:val="20"/>
          <w:lang w:val="lt-LT"/>
        </w:rPr>
        <mc:AlternateContent>
          <mc:Choice Requires="wps">
            <w:drawing>
              <wp:anchor distT="0" distB="0" distL="114300" distR="114300" simplePos="0" relativeHeight="251660288" behindDoc="0" locked="0" layoutInCell="1" allowOverlap="1" wp14:anchorId="03C32743" wp14:editId="21273420">
                <wp:simplePos x="0" y="0"/>
                <wp:positionH relativeFrom="margin">
                  <wp:posOffset>476250</wp:posOffset>
                </wp:positionH>
                <wp:positionV relativeFrom="paragraph">
                  <wp:posOffset>193040</wp:posOffset>
                </wp:positionV>
                <wp:extent cx="5210175" cy="581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210175"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21ADBA8" w14:textId="77777777" w:rsidR="00443DCA" w:rsidRDefault="00443DCA" w:rsidP="00443DCA">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 xml:space="preserve">nuomonės/siūlymų/rekomendacijų </w:t>
                            </w:r>
                          </w:p>
                          <w:p w14:paraId="5B697FEA" w14:textId="77777777" w:rsidR="00443DCA" w:rsidRPr="00E52B7A" w:rsidRDefault="00443DCA" w:rsidP="00443DCA">
                            <w:pPr>
                              <w:jc w:val="center"/>
                              <w:rPr>
                                <w:rFonts w:ascii="Arial" w:hAnsi="Arial" w:cs="Arial"/>
                              </w:rPr>
                            </w:pPr>
                            <w:r>
                              <w:rPr>
                                <w:rFonts w:ascii="Arial" w:hAnsi="Arial" w:cs="Arial"/>
                                <w:iCs/>
                                <w:lang w:val="lt-LT"/>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2743" id="Rectangle 3" o:spid="_x0000_s1027" style="position:absolute;left:0;text-align:left;margin-left:37.5pt;margin-top:15.2pt;width:410.2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" fillcolor="#4472c4" strokecolor="#2f528f" strokeweight="1pt">
                <v:textbox>
                  <w:txbxContent>
                    <w:p w14:paraId="021ADBA8" w14:textId="77777777" w:rsidR="00443DCA" w:rsidRDefault="00443DCA" w:rsidP="00443DCA">
                      <w:pPr>
                        <w:jc w:val="center"/>
                        <w:rPr>
                          <w:rFonts w:ascii="Arial" w:hAnsi="Arial" w:cs="Arial"/>
                          <w:iCs/>
                          <w:lang w:val="lt-LT"/>
                        </w:rPr>
                      </w:pPr>
                      <w:r>
                        <w:rPr>
                          <w:rFonts w:ascii="Arial" w:hAnsi="Arial" w:cs="Arial"/>
                          <w:lang w:val="lt-LT"/>
                        </w:rPr>
                        <w:t xml:space="preserve">II etapas. </w:t>
                      </w:r>
                      <w:r w:rsidRPr="00E52B7A">
                        <w:rPr>
                          <w:rFonts w:ascii="Arial" w:hAnsi="Arial" w:cs="Arial"/>
                          <w:lang w:val="lt-LT"/>
                        </w:rPr>
                        <w:t xml:space="preserve">Laukiama rinkos dalyvių </w:t>
                      </w:r>
                      <w:r w:rsidRPr="00E52B7A">
                        <w:rPr>
                          <w:rFonts w:ascii="Arial" w:hAnsi="Arial" w:cs="Arial"/>
                          <w:iCs/>
                          <w:lang w:val="lt-LT"/>
                        </w:rPr>
                        <w:t xml:space="preserve">nuomonės/siūlymų/rekomendacijų </w:t>
                      </w:r>
                    </w:p>
                    <w:p w14:paraId="5B697FEA" w14:textId="77777777" w:rsidR="00443DCA" w:rsidRPr="00E52B7A" w:rsidRDefault="00443DCA" w:rsidP="00443DCA">
                      <w:pPr>
                        <w:jc w:val="center"/>
                        <w:rPr>
                          <w:rFonts w:ascii="Arial" w:hAnsi="Arial" w:cs="Arial"/>
                        </w:rPr>
                      </w:pPr>
                      <w:r>
                        <w:rPr>
                          <w:rFonts w:ascii="Arial" w:hAnsi="Arial" w:cs="Arial"/>
                          <w:iCs/>
                          <w:lang w:val="lt-LT"/>
                        </w:rPr>
                        <w:t>(Data)</w:t>
                      </w:r>
                    </w:p>
                  </w:txbxContent>
                </v:textbox>
                <w10:wrap anchorx="margin"/>
              </v:rect>
            </w:pict>
          </mc:Fallback>
        </mc:AlternateContent>
      </w:r>
    </w:p>
    <w:p w14:paraId="0808D193" w14:textId="1D6DA4BB" w:rsidR="00443DCA" w:rsidRPr="00957007" w:rsidRDefault="00443DCA" w:rsidP="00443DCA">
      <w:pPr>
        <w:spacing w:after="160" w:line="259" w:lineRule="auto"/>
        <w:jc w:val="center"/>
        <w:rPr>
          <w:rFonts w:ascii="Arial" w:hAnsi="Arial" w:cs="Arial"/>
          <w:b/>
          <w:bCs/>
          <w:caps/>
          <w:sz w:val="20"/>
          <w:szCs w:val="20"/>
          <w:lang w:val="lt-LT"/>
        </w:rPr>
      </w:pPr>
    </w:p>
    <w:p w14:paraId="555C9D50" w14:textId="25CFE286" w:rsidR="00443DCA" w:rsidRPr="00957007" w:rsidRDefault="00443DCA" w:rsidP="00443DCA">
      <w:pPr>
        <w:spacing w:after="160" w:line="259" w:lineRule="auto"/>
        <w:rPr>
          <w:rFonts w:ascii="Arial" w:hAnsi="Arial" w:cs="Arial"/>
          <w:b/>
          <w:bCs/>
          <w:caps/>
          <w:sz w:val="20"/>
          <w:szCs w:val="20"/>
          <w:lang w:val="lt-LT"/>
        </w:rPr>
      </w:pPr>
    </w:p>
    <w:p w14:paraId="5D0BE6A5" w14:textId="3331EF32" w:rsidR="00443DCA" w:rsidRPr="00957007" w:rsidRDefault="00DC3464" w:rsidP="00443DCA">
      <w:pPr>
        <w:spacing w:after="160" w:line="259" w:lineRule="auto"/>
        <w:jc w:val="center"/>
        <w:rPr>
          <w:rFonts w:ascii="Arial" w:hAnsi="Arial" w:cs="Arial"/>
          <w:sz w:val="20"/>
          <w:szCs w:val="20"/>
          <w:lang w:val="lt-LT"/>
        </w:rPr>
      </w:pPr>
      <w:r w:rsidRPr="00957007">
        <w:rPr>
          <w:rFonts w:ascii="Arial" w:hAnsi="Arial" w:cs="Arial"/>
          <w:b/>
          <w:bCs/>
          <w:caps/>
          <w:noProof/>
          <w:sz w:val="20"/>
          <w:szCs w:val="20"/>
          <w:lang w:val="lt-LT"/>
        </w:rPr>
        <mc:AlternateContent>
          <mc:Choice Requires="wps">
            <w:drawing>
              <wp:anchor distT="0" distB="0" distL="114300" distR="114300" simplePos="0" relativeHeight="251665408" behindDoc="0" locked="0" layoutInCell="1" allowOverlap="1" wp14:anchorId="70E3A9BA" wp14:editId="1DB213B4">
                <wp:simplePos x="0" y="0"/>
                <wp:positionH relativeFrom="margin">
                  <wp:align>center</wp:align>
                </wp:positionH>
                <wp:positionV relativeFrom="paragraph">
                  <wp:posOffset>38735</wp:posOffset>
                </wp:positionV>
                <wp:extent cx="484632" cy="466725"/>
                <wp:effectExtent l="19050" t="0" r="10795" b="47625"/>
                <wp:wrapNone/>
                <wp:docPr id="8" name="Arrow: Down 8"/>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950AE7" id="Arrow: Down 8" o:spid="_x0000_s1026" type="#_x0000_t67" style="position:absolute;margin-left:0;margin-top:3.05pt;width:38.15pt;height:36.7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" adj="10800" fillcolor="#4472c4" strokecolor="#2f528f" strokeweight="1pt">
                <w10:wrap anchorx="margin"/>
              </v:shape>
            </w:pict>
          </mc:Fallback>
        </mc:AlternateContent>
      </w:r>
    </w:p>
    <w:p w14:paraId="2C7ED3C5" w14:textId="740E8551" w:rsidR="002917B6" w:rsidRPr="00957007" w:rsidRDefault="002917B6" w:rsidP="007549EF">
      <w:pPr>
        <w:spacing w:after="160" w:line="259" w:lineRule="auto"/>
        <w:rPr>
          <w:rFonts w:ascii="Arial" w:hAnsi="Arial" w:cs="Arial"/>
          <w:color w:val="FF0000"/>
          <w:sz w:val="20"/>
          <w:szCs w:val="20"/>
          <w:lang w:val="lt-LT"/>
        </w:rPr>
      </w:pPr>
    </w:p>
    <w:p w14:paraId="60B1E850" w14:textId="18E42052" w:rsidR="00443DCA" w:rsidRPr="00957007" w:rsidRDefault="00DC3464" w:rsidP="007549EF">
      <w:pPr>
        <w:spacing w:after="160" w:line="259" w:lineRule="auto"/>
        <w:rPr>
          <w:rFonts w:ascii="Arial" w:hAnsi="Arial" w:cs="Arial"/>
          <w:color w:val="FF0000"/>
          <w:sz w:val="20"/>
          <w:szCs w:val="20"/>
          <w:lang w:val="lt-LT"/>
        </w:rPr>
      </w:pPr>
      <w:r w:rsidRPr="00957007">
        <w:rPr>
          <w:rFonts w:ascii="Arial" w:hAnsi="Arial" w:cs="Arial"/>
          <w:b/>
          <w:bCs/>
          <w:caps/>
          <w:noProof/>
          <w:sz w:val="20"/>
          <w:szCs w:val="20"/>
          <w:lang w:val="lt-LT"/>
        </w:rPr>
        <mc:AlternateContent>
          <mc:Choice Requires="wps">
            <w:drawing>
              <wp:anchor distT="0" distB="0" distL="114300" distR="114300" simplePos="0" relativeHeight="251661312" behindDoc="0" locked="0" layoutInCell="1" allowOverlap="1" wp14:anchorId="710F6883" wp14:editId="7DD7929D">
                <wp:simplePos x="0" y="0"/>
                <wp:positionH relativeFrom="margin">
                  <wp:posOffset>479425</wp:posOffset>
                </wp:positionH>
                <wp:positionV relativeFrom="paragraph">
                  <wp:posOffset>40640</wp:posOffset>
                </wp:positionV>
                <wp:extent cx="5219700" cy="714375"/>
                <wp:effectExtent l="0" t="0" r="19050" b="28575"/>
                <wp:wrapSquare wrapText="bothSides"/>
                <wp:docPr id="13" name="Rectangle 4"/>
                <wp:cNvGraphicFramePr/>
                <a:graphic xmlns:a="http://schemas.openxmlformats.org/drawingml/2006/main">
                  <a:graphicData uri="http://schemas.microsoft.com/office/word/2010/wordprocessingShape">
                    <wps:wsp>
                      <wps:cNvSpPr/>
                      <wps:spPr>
                        <a:xfrm>
                          <a:off x="0" y="0"/>
                          <a:ext cx="52197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00DB8A1" w14:textId="77777777"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raštu </w:t>
                            </w:r>
                            <w:r>
                              <w:rPr>
                                <w:rFonts w:ascii="Arial" w:hAnsi="Arial" w:cs="Arial"/>
                                <w:lang w:val="lt-LT"/>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6883" id="Rectangle 4" o:spid="_x0000_s1028" style="position:absolute;margin-left:37.75pt;margin-top:3.2pt;width:411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" fillcolor="#4472c4" strokecolor="#2f528f" strokeweight="1pt">
                <v:textbox>
                  <w:txbxContent>
                    <w:p w14:paraId="200DB8A1" w14:textId="77777777" w:rsidR="00443DCA" w:rsidRPr="00E52B7A" w:rsidRDefault="00443DCA" w:rsidP="00443DCA">
                      <w:pPr>
                        <w:jc w:val="center"/>
                        <w:rPr>
                          <w:rFonts w:ascii="Arial" w:hAnsi="Arial" w:cs="Arial"/>
                          <w:lang w:val="lt-LT"/>
                        </w:rPr>
                      </w:pPr>
                      <w:r>
                        <w:rPr>
                          <w:rFonts w:ascii="Arial" w:hAnsi="Arial" w:cs="Arial"/>
                          <w:lang w:val="lt-LT"/>
                        </w:rPr>
                        <w:t xml:space="preserve">III etapas. </w:t>
                      </w:r>
                      <w:r w:rsidRPr="00E52B7A">
                        <w:rPr>
                          <w:rFonts w:ascii="Arial" w:hAnsi="Arial" w:cs="Arial"/>
                          <w:lang w:val="lt-LT"/>
                        </w:rPr>
                        <w:t xml:space="preserve">Atsakymų į rinkos dalyvių klausimus, rekomendacijas pateikimas raštu </w:t>
                      </w:r>
                      <w:r>
                        <w:rPr>
                          <w:rFonts w:ascii="Arial" w:hAnsi="Arial" w:cs="Arial"/>
                          <w:lang w:val="lt-LT"/>
                        </w:rPr>
                        <w:t>(Data)</w:t>
                      </w:r>
                    </w:p>
                  </w:txbxContent>
                </v:textbox>
                <w10:wrap type="square" anchorx="margin"/>
              </v:rect>
            </w:pict>
          </mc:Fallback>
        </mc:AlternateContent>
      </w:r>
    </w:p>
    <w:p w14:paraId="012F3BBB" w14:textId="52336A47" w:rsidR="00443DCA" w:rsidRPr="00957007" w:rsidRDefault="00443DCA" w:rsidP="007549EF">
      <w:pPr>
        <w:spacing w:after="160" w:line="259" w:lineRule="auto"/>
        <w:rPr>
          <w:rFonts w:ascii="Arial" w:hAnsi="Arial" w:cs="Arial"/>
          <w:color w:val="FF0000"/>
          <w:sz w:val="20"/>
          <w:szCs w:val="20"/>
          <w:lang w:val="lt-LT"/>
        </w:rPr>
      </w:pPr>
    </w:p>
    <w:p w14:paraId="5327F6AA" w14:textId="34FA825B" w:rsidR="00443DCA" w:rsidRPr="00957007" w:rsidRDefault="00443DCA" w:rsidP="007549EF">
      <w:pPr>
        <w:spacing w:after="160" w:line="259" w:lineRule="auto"/>
        <w:rPr>
          <w:rFonts w:ascii="Arial" w:hAnsi="Arial" w:cs="Arial"/>
          <w:color w:val="FF0000"/>
          <w:sz w:val="20"/>
          <w:szCs w:val="20"/>
          <w:lang w:val="lt-LT"/>
        </w:rPr>
      </w:pPr>
    </w:p>
    <w:p w14:paraId="00ABB657" w14:textId="34923BF0" w:rsidR="00443DCA" w:rsidRPr="00957007" w:rsidRDefault="00DC3464" w:rsidP="007549EF">
      <w:pPr>
        <w:spacing w:after="160" w:line="259" w:lineRule="auto"/>
        <w:rPr>
          <w:rFonts w:ascii="Arial" w:hAnsi="Arial" w:cs="Arial"/>
          <w:color w:val="FF0000"/>
          <w:sz w:val="20"/>
          <w:szCs w:val="20"/>
          <w:lang w:val="lt-LT"/>
        </w:rPr>
      </w:pPr>
      <w:r w:rsidRPr="00957007">
        <w:rPr>
          <w:rFonts w:ascii="Arial" w:hAnsi="Arial" w:cs="Arial"/>
          <w:b/>
          <w:bCs/>
          <w:caps/>
          <w:noProof/>
          <w:sz w:val="20"/>
          <w:szCs w:val="20"/>
          <w:lang w:val="lt-LT"/>
        </w:rPr>
        <mc:AlternateContent>
          <mc:Choice Requires="wps">
            <w:drawing>
              <wp:anchor distT="0" distB="0" distL="114300" distR="114300" simplePos="0" relativeHeight="251667456" behindDoc="0" locked="0" layoutInCell="1" allowOverlap="1" wp14:anchorId="3F92174B" wp14:editId="6912384F">
                <wp:simplePos x="0" y="0"/>
                <wp:positionH relativeFrom="margin">
                  <wp:align>center</wp:align>
                </wp:positionH>
                <wp:positionV relativeFrom="paragraph">
                  <wp:posOffset>31115</wp:posOffset>
                </wp:positionV>
                <wp:extent cx="484632" cy="466725"/>
                <wp:effectExtent l="19050" t="0" r="10795" b="47625"/>
                <wp:wrapNone/>
                <wp:docPr id="12" name="Arrow: Down 12"/>
                <wp:cNvGraphicFramePr/>
                <a:graphic xmlns:a="http://schemas.openxmlformats.org/drawingml/2006/main">
                  <a:graphicData uri="http://schemas.microsoft.com/office/word/2010/wordprocessingShape">
                    <wps:wsp>
                      <wps:cNvSpPr/>
                      <wps:spPr>
                        <a:xfrm>
                          <a:off x="0" y="0"/>
                          <a:ext cx="484632"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C8A22F" id="Arrow: Down 12" o:spid="_x0000_s1026" type="#_x0000_t67" style="position:absolute;margin-left:0;margin-top:2.45pt;width:38.15pt;height:36.7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" adj="10800" fillcolor="#4472c4" strokecolor="#2f528f" strokeweight="1pt">
                <w10:wrap anchorx="margin"/>
              </v:shape>
            </w:pict>
          </mc:Fallback>
        </mc:AlternateContent>
      </w:r>
    </w:p>
    <w:p w14:paraId="5912640C" w14:textId="412C93D2" w:rsidR="00443DCA" w:rsidRPr="00957007" w:rsidRDefault="00443DCA" w:rsidP="007549EF">
      <w:pPr>
        <w:spacing w:after="160" w:line="259" w:lineRule="auto"/>
        <w:rPr>
          <w:rFonts w:ascii="Arial" w:hAnsi="Arial" w:cs="Arial"/>
          <w:color w:val="FF0000"/>
          <w:sz w:val="20"/>
          <w:szCs w:val="20"/>
          <w:lang w:val="lt-LT"/>
        </w:rPr>
      </w:pPr>
    </w:p>
    <w:p w14:paraId="43B205FD" w14:textId="3C84DF29" w:rsidR="00443DCA" w:rsidRPr="00957007" w:rsidRDefault="008C0249" w:rsidP="007549EF">
      <w:pPr>
        <w:spacing w:after="160" w:line="259" w:lineRule="auto"/>
        <w:rPr>
          <w:rFonts w:ascii="Arial" w:hAnsi="Arial" w:cs="Arial"/>
          <w:color w:val="FF0000"/>
          <w:sz w:val="20"/>
          <w:szCs w:val="20"/>
          <w:lang w:val="lt-LT"/>
        </w:rPr>
      </w:pPr>
      <w:r w:rsidRPr="00957007">
        <w:rPr>
          <w:rFonts w:ascii="Arial" w:hAnsi="Arial" w:cs="Arial"/>
          <w:b/>
          <w:bCs/>
          <w:caps/>
          <w:noProof/>
          <w:sz w:val="20"/>
          <w:szCs w:val="20"/>
          <w:lang w:val="lt-LT"/>
        </w:rPr>
        <mc:AlternateContent>
          <mc:Choice Requires="wps">
            <w:drawing>
              <wp:anchor distT="0" distB="0" distL="114300" distR="114300" simplePos="0" relativeHeight="251670528" behindDoc="0" locked="0" layoutInCell="1" allowOverlap="1" wp14:anchorId="0C477CE5" wp14:editId="3DE75FB8">
                <wp:simplePos x="0" y="0"/>
                <wp:positionH relativeFrom="margin">
                  <wp:posOffset>507365</wp:posOffset>
                </wp:positionH>
                <wp:positionV relativeFrom="paragraph">
                  <wp:posOffset>3659</wp:posOffset>
                </wp:positionV>
                <wp:extent cx="5229225" cy="914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5229225" cy="914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4EFA9BB" w14:textId="77777777" w:rsidR="00443DCA" w:rsidRPr="00DC3464" w:rsidRDefault="00443DCA" w:rsidP="00443DCA">
                            <w:pPr>
                              <w:jc w:val="center"/>
                              <w:rPr>
                                <w:rFonts w:ascii="Arial" w:hAnsi="Arial" w:cs="Arial"/>
                                <w:lang w:val="lt-LT"/>
                              </w:rPr>
                            </w:pPr>
                            <w:r w:rsidRPr="00DC3464">
                              <w:rPr>
                                <w:rFonts w:ascii="Arial" w:hAnsi="Arial" w:cs="Arial"/>
                                <w:lang w:val="lt-LT"/>
                              </w:rPr>
                              <w:t>V etapas. Atsakymas į rinkos dalyvių klausimus / siūlymus išsiuntimas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477CE5" id="Rectangle 14" o:spid="_x0000_s1029" style="position:absolute;margin-left:39.95pt;margin-top:.3pt;width:411.75pt;height:1in;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" fillcolor="#4472c4" strokecolor="#2f528f" strokeweight="1pt">
                <v:textbox>
                  <w:txbxContent>
                    <w:p w14:paraId="24EFA9BB" w14:textId="77777777" w:rsidR="00443DCA" w:rsidRPr="00DC3464" w:rsidRDefault="00443DCA" w:rsidP="00443DCA">
                      <w:pPr>
                        <w:jc w:val="center"/>
                        <w:rPr>
                          <w:rFonts w:ascii="Arial" w:hAnsi="Arial" w:cs="Arial"/>
                          <w:lang w:val="lt-LT"/>
                        </w:rPr>
                      </w:pPr>
                      <w:r w:rsidRPr="00DC3464">
                        <w:rPr>
                          <w:rFonts w:ascii="Arial" w:hAnsi="Arial" w:cs="Arial"/>
                          <w:lang w:val="lt-LT"/>
                        </w:rPr>
                        <w:t>V etapas. Atsakymas į rinkos dalyvių klausimus / siūlymus išsiuntimas</w:t>
                      </w:r>
                    </w:p>
                  </w:txbxContent>
                </v:textbox>
                <w10:wrap anchorx="margin"/>
              </v:rect>
            </w:pict>
          </mc:Fallback>
        </mc:AlternateContent>
      </w:r>
    </w:p>
    <w:p w14:paraId="547C4180" w14:textId="0A794328" w:rsidR="00443DCA" w:rsidRPr="00957007" w:rsidRDefault="00443DCA" w:rsidP="007549EF">
      <w:pPr>
        <w:spacing w:after="160" w:line="259" w:lineRule="auto"/>
        <w:rPr>
          <w:rFonts w:ascii="Arial" w:hAnsi="Arial" w:cs="Arial"/>
          <w:color w:val="FF0000"/>
          <w:sz w:val="20"/>
          <w:szCs w:val="20"/>
          <w:lang w:val="lt-LT"/>
        </w:rPr>
      </w:pPr>
    </w:p>
    <w:p w14:paraId="47AF69D2" w14:textId="54C66D9C" w:rsidR="00443DCA" w:rsidRPr="00957007" w:rsidRDefault="00443DCA" w:rsidP="007549EF">
      <w:pPr>
        <w:spacing w:after="160" w:line="259" w:lineRule="auto"/>
        <w:rPr>
          <w:rFonts w:ascii="Arial" w:hAnsi="Arial" w:cs="Arial"/>
          <w:color w:val="FF0000"/>
          <w:sz w:val="20"/>
          <w:szCs w:val="20"/>
          <w:lang w:val="lt-LT"/>
        </w:rPr>
      </w:pPr>
    </w:p>
    <w:p w14:paraId="2E486227" w14:textId="6E75B57B" w:rsidR="00443DCA" w:rsidRPr="00957007" w:rsidRDefault="00443DCA" w:rsidP="007549EF">
      <w:pPr>
        <w:spacing w:after="160" w:line="259" w:lineRule="auto"/>
        <w:rPr>
          <w:rFonts w:ascii="Arial" w:hAnsi="Arial" w:cs="Arial"/>
          <w:color w:val="FF0000"/>
          <w:sz w:val="20"/>
          <w:szCs w:val="20"/>
          <w:lang w:val="lt-LT"/>
        </w:rPr>
      </w:pPr>
    </w:p>
    <w:p w14:paraId="1BCEE1C6" w14:textId="7ADD262D" w:rsidR="00443DCA" w:rsidRPr="00957007" w:rsidRDefault="00443DCA" w:rsidP="007549EF">
      <w:pPr>
        <w:spacing w:after="160" w:line="259" w:lineRule="auto"/>
        <w:rPr>
          <w:rFonts w:ascii="Arial" w:hAnsi="Arial" w:cs="Arial"/>
          <w:color w:val="FF0000"/>
          <w:sz w:val="20"/>
          <w:szCs w:val="20"/>
          <w:lang w:val="lt-LT"/>
        </w:rPr>
      </w:pPr>
    </w:p>
    <w:p w14:paraId="34CA6C15" w14:textId="6C0410DA" w:rsidR="00443DCA" w:rsidRPr="00957007" w:rsidRDefault="00443DCA" w:rsidP="007549EF">
      <w:pPr>
        <w:spacing w:after="160" w:line="259" w:lineRule="auto"/>
        <w:rPr>
          <w:rFonts w:ascii="Arial" w:hAnsi="Arial" w:cs="Arial"/>
          <w:color w:val="FF0000"/>
          <w:sz w:val="20"/>
          <w:szCs w:val="20"/>
          <w:lang w:val="lt-LT"/>
        </w:rPr>
      </w:pPr>
    </w:p>
    <w:p w14:paraId="47ACE530" w14:textId="7D263A71" w:rsidR="00443DCA" w:rsidRPr="00957007" w:rsidRDefault="00443DCA" w:rsidP="007549EF">
      <w:pPr>
        <w:spacing w:after="160" w:line="259" w:lineRule="auto"/>
        <w:rPr>
          <w:rFonts w:ascii="Arial" w:hAnsi="Arial" w:cs="Arial"/>
          <w:color w:val="FF0000"/>
          <w:sz w:val="20"/>
          <w:szCs w:val="20"/>
          <w:lang w:val="lt-LT"/>
        </w:rPr>
      </w:pPr>
    </w:p>
    <w:p w14:paraId="341F86F4" w14:textId="4B7514EC" w:rsidR="00443DCA" w:rsidRPr="00957007" w:rsidRDefault="00443DCA" w:rsidP="007549EF">
      <w:pPr>
        <w:spacing w:after="160" w:line="259" w:lineRule="auto"/>
        <w:rPr>
          <w:rFonts w:ascii="Arial" w:hAnsi="Arial" w:cs="Arial"/>
          <w:color w:val="FF0000"/>
          <w:sz w:val="20"/>
          <w:szCs w:val="20"/>
          <w:lang w:val="lt-LT"/>
        </w:rPr>
      </w:pPr>
    </w:p>
    <w:p w14:paraId="7E4C1A8D" w14:textId="18DA0B40" w:rsidR="00443DCA" w:rsidRPr="00957007" w:rsidRDefault="00443DCA" w:rsidP="007549EF">
      <w:pPr>
        <w:spacing w:after="160" w:line="259" w:lineRule="auto"/>
        <w:rPr>
          <w:rFonts w:ascii="Arial" w:hAnsi="Arial" w:cs="Arial"/>
          <w:color w:val="FF0000"/>
          <w:sz w:val="20"/>
          <w:szCs w:val="20"/>
          <w:lang w:val="lt-LT"/>
        </w:rPr>
      </w:pPr>
    </w:p>
    <w:p w14:paraId="454A7A8E" w14:textId="32472C9C" w:rsidR="00443DCA" w:rsidRPr="00957007" w:rsidRDefault="00443DCA" w:rsidP="007549EF">
      <w:pPr>
        <w:spacing w:after="160" w:line="259" w:lineRule="auto"/>
        <w:rPr>
          <w:rFonts w:ascii="Arial" w:hAnsi="Arial" w:cs="Arial"/>
          <w:color w:val="FF0000"/>
          <w:sz w:val="20"/>
          <w:szCs w:val="20"/>
          <w:lang w:val="lt-LT"/>
        </w:rPr>
      </w:pPr>
    </w:p>
    <w:p w14:paraId="72118177" w14:textId="18F0B7B1" w:rsidR="00443DCA" w:rsidRPr="00957007" w:rsidRDefault="00443DCA" w:rsidP="007549EF">
      <w:pPr>
        <w:spacing w:after="160" w:line="259" w:lineRule="auto"/>
        <w:rPr>
          <w:rFonts w:ascii="Arial" w:hAnsi="Arial" w:cs="Arial"/>
          <w:color w:val="FF0000"/>
          <w:sz w:val="20"/>
          <w:szCs w:val="20"/>
          <w:lang w:val="lt-LT"/>
        </w:rPr>
      </w:pPr>
    </w:p>
    <w:p w14:paraId="4032A8CE" w14:textId="6192CC8A" w:rsidR="00443DCA" w:rsidRPr="00957007" w:rsidRDefault="00443DCA" w:rsidP="007549EF">
      <w:pPr>
        <w:spacing w:after="160" w:line="259" w:lineRule="auto"/>
        <w:rPr>
          <w:rFonts w:ascii="Arial" w:hAnsi="Arial" w:cs="Arial"/>
          <w:color w:val="FF0000"/>
          <w:sz w:val="20"/>
          <w:szCs w:val="20"/>
          <w:lang w:val="lt-LT"/>
        </w:rPr>
      </w:pPr>
    </w:p>
    <w:p w14:paraId="1A88BCA8" w14:textId="7AB9143C" w:rsidR="00443DCA" w:rsidRPr="00957007" w:rsidRDefault="00443DCA" w:rsidP="007549EF">
      <w:pPr>
        <w:spacing w:after="160" w:line="259" w:lineRule="auto"/>
        <w:rPr>
          <w:rFonts w:ascii="Arial" w:hAnsi="Arial" w:cs="Arial"/>
          <w:color w:val="FF0000"/>
          <w:sz w:val="20"/>
          <w:szCs w:val="20"/>
          <w:lang w:val="lt-LT"/>
        </w:rPr>
      </w:pPr>
    </w:p>
    <w:p w14:paraId="2367079B" w14:textId="3F68B8DA" w:rsidR="00443DCA" w:rsidRPr="00957007" w:rsidRDefault="00443DCA" w:rsidP="007549EF">
      <w:pPr>
        <w:spacing w:after="160" w:line="259" w:lineRule="auto"/>
        <w:rPr>
          <w:rFonts w:ascii="Arial" w:hAnsi="Arial" w:cs="Arial"/>
          <w:color w:val="FF0000"/>
          <w:sz w:val="20"/>
          <w:szCs w:val="20"/>
          <w:lang w:val="lt-LT"/>
        </w:rPr>
      </w:pPr>
    </w:p>
    <w:p w14:paraId="66B6CC2A" w14:textId="2A79AE67" w:rsidR="00443DCA" w:rsidRPr="00957007" w:rsidRDefault="00443DCA" w:rsidP="007549EF">
      <w:pPr>
        <w:spacing w:after="160" w:line="259" w:lineRule="auto"/>
        <w:rPr>
          <w:rFonts w:ascii="Arial" w:hAnsi="Arial" w:cs="Arial"/>
          <w:color w:val="FF0000"/>
          <w:sz w:val="20"/>
          <w:szCs w:val="20"/>
          <w:lang w:val="lt-LT"/>
        </w:rPr>
      </w:pPr>
    </w:p>
    <w:p w14:paraId="6B833594" w14:textId="77777777" w:rsidR="0030460C" w:rsidRPr="00957007" w:rsidRDefault="0030460C" w:rsidP="007549EF">
      <w:pPr>
        <w:spacing w:after="160" w:line="259" w:lineRule="auto"/>
        <w:rPr>
          <w:rFonts w:ascii="Arial" w:hAnsi="Arial" w:cs="Arial"/>
          <w:color w:val="FF0000"/>
          <w:sz w:val="20"/>
          <w:szCs w:val="20"/>
          <w:lang w:val="lt-LT"/>
        </w:rPr>
        <w:sectPr w:rsidR="0030460C" w:rsidRPr="00957007" w:rsidSect="00BA2D93">
          <w:headerReference w:type="even" r:id="rId14"/>
          <w:headerReference w:type="default" r:id="rId15"/>
          <w:footerReference w:type="even" r:id="rId16"/>
          <w:footerReference w:type="default" r:id="rId17"/>
          <w:headerReference w:type="first" r:id="rId18"/>
          <w:footerReference w:type="first" r:id="rId19"/>
          <w:type w:val="continuous"/>
          <w:pgSz w:w="11900" w:h="16840"/>
          <w:pgMar w:top="1985" w:right="561" w:bottom="1361" w:left="1701" w:header="0" w:footer="0" w:gutter="0"/>
          <w:cols w:space="708"/>
          <w:titlePg/>
          <w:docGrid w:linePitch="360"/>
        </w:sectPr>
      </w:pPr>
    </w:p>
    <w:p w14:paraId="6E206886" w14:textId="172BC979" w:rsidR="00662CF7" w:rsidRPr="00957007" w:rsidRDefault="00DC3464" w:rsidP="00DC3464">
      <w:pPr>
        <w:spacing w:after="160" w:line="259" w:lineRule="auto"/>
        <w:jc w:val="right"/>
        <w:rPr>
          <w:rFonts w:ascii="Arial" w:hAnsi="Arial" w:cs="Arial"/>
          <w:b/>
          <w:bCs/>
          <w:sz w:val="20"/>
          <w:szCs w:val="20"/>
          <w:lang w:val="lt-LT"/>
        </w:rPr>
      </w:pPr>
      <w:r w:rsidRPr="00957007">
        <w:rPr>
          <w:rFonts w:ascii="Arial" w:hAnsi="Arial" w:cs="Arial"/>
          <w:b/>
          <w:bCs/>
          <w:sz w:val="20"/>
          <w:szCs w:val="20"/>
          <w:lang w:val="lt-LT"/>
        </w:rPr>
        <w:lastRenderedPageBreak/>
        <w:t>PRIEDAS NR. 2 KLAUSIMAI RINKAI</w:t>
      </w:r>
    </w:p>
    <w:p w14:paraId="7DD96C81" w14:textId="788EAC8F" w:rsidR="00662CF7" w:rsidRPr="00957007" w:rsidRDefault="00662CF7" w:rsidP="00662CF7">
      <w:pPr>
        <w:spacing w:after="160" w:line="259" w:lineRule="auto"/>
        <w:rPr>
          <w:rFonts w:ascii="Arial" w:hAnsi="Arial" w:cs="Arial"/>
          <w:b/>
          <w:bCs/>
          <w:sz w:val="20"/>
          <w:szCs w:val="20"/>
          <w:lang w:val="lt-LT"/>
        </w:rPr>
      </w:pPr>
      <w:r w:rsidRPr="00957007">
        <w:rPr>
          <w:rFonts w:ascii="Arial" w:hAnsi="Arial" w:cs="Arial"/>
          <w:b/>
          <w:bCs/>
          <w:sz w:val="20"/>
          <w:szCs w:val="20"/>
          <w:lang w:val="lt-LT"/>
        </w:rPr>
        <w:t xml:space="preserve">2. </w:t>
      </w:r>
      <w:r w:rsidR="004B408B" w:rsidRPr="00957007">
        <w:rPr>
          <w:rFonts w:ascii="Arial" w:hAnsi="Arial" w:cs="Arial"/>
          <w:b/>
          <w:bCs/>
          <w:sz w:val="20"/>
          <w:szCs w:val="20"/>
          <w:lang w:val="lt-LT"/>
        </w:rPr>
        <w:t>Techninis dar</w:t>
      </w:r>
      <w:r w:rsidR="00F27910" w:rsidRPr="00957007">
        <w:rPr>
          <w:rFonts w:ascii="Arial" w:hAnsi="Arial" w:cs="Arial"/>
          <w:b/>
          <w:bCs/>
          <w:sz w:val="20"/>
          <w:szCs w:val="20"/>
          <w:lang w:val="lt-LT"/>
        </w:rPr>
        <w:t>bo projektas</w:t>
      </w:r>
      <w:r w:rsidRPr="00957007">
        <w:rPr>
          <w:rFonts w:ascii="Arial" w:hAnsi="Arial" w:cs="Arial"/>
          <w:b/>
          <w:bCs/>
          <w:sz w:val="20"/>
          <w:szCs w:val="20"/>
          <w:lang w:val="lt-LT"/>
        </w:rPr>
        <w:t xml:space="preserve"> (toliau – </w:t>
      </w:r>
      <w:r w:rsidR="00F27910" w:rsidRPr="00957007">
        <w:rPr>
          <w:rFonts w:ascii="Arial" w:hAnsi="Arial" w:cs="Arial"/>
          <w:b/>
          <w:bCs/>
          <w:sz w:val="20"/>
          <w:szCs w:val="20"/>
          <w:lang w:val="lt-LT"/>
        </w:rPr>
        <w:t>Projektas</w:t>
      </w:r>
      <w:r w:rsidRPr="00957007">
        <w:rPr>
          <w:rFonts w:ascii="Arial" w:hAnsi="Arial" w:cs="Arial"/>
          <w:b/>
          <w:bCs/>
          <w:sz w:val="20"/>
          <w:szCs w:val="20"/>
          <w:lang w:val="lt-LT"/>
        </w:rPr>
        <w:t xml:space="preserve">) ir kiti klausimai </w:t>
      </w:r>
    </w:p>
    <w:tbl>
      <w:tblPr>
        <w:tblStyle w:val="Lentelstinklelis1"/>
        <w:tblW w:w="15100" w:type="dxa"/>
        <w:tblLook w:val="04A0" w:firstRow="1" w:lastRow="0" w:firstColumn="1" w:lastColumn="0" w:noHBand="0" w:noVBand="1"/>
      </w:tblPr>
      <w:tblGrid>
        <w:gridCol w:w="846"/>
        <w:gridCol w:w="4488"/>
        <w:gridCol w:w="4883"/>
        <w:gridCol w:w="4883"/>
      </w:tblGrid>
      <w:tr w:rsidR="00662CF7" w:rsidRPr="00957007" w14:paraId="7793D0A9" w14:textId="77777777" w:rsidTr="00B47B13">
        <w:trPr>
          <w:trHeight w:val="270"/>
        </w:trPr>
        <w:tc>
          <w:tcPr>
            <w:tcW w:w="846" w:type="dxa"/>
          </w:tcPr>
          <w:p w14:paraId="19249377" w14:textId="77777777" w:rsidR="00662CF7" w:rsidRPr="00957007" w:rsidRDefault="00662CF7" w:rsidP="00662CF7">
            <w:pPr>
              <w:rPr>
                <w:rFonts w:ascii="Arial" w:hAnsi="Arial" w:cs="Arial"/>
                <w:sz w:val="20"/>
                <w:szCs w:val="20"/>
              </w:rPr>
            </w:pPr>
            <w:r w:rsidRPr="00957007">
              <w:rPr>
                <w:rFonts w:ascii="Arial" w:hAnsi="Arial" w:cs="Arial"/>
                <w:b/>
                <w:bCs/>
                <w:sz w:val="20"/>
                <w:szCs w:val="20"/>
              </w:rPr>
              <w:t>Nr</w:t>
            </w:r>
            <w:r w:rsidRPr="00957007">
              <w:rPr>
                <w:rFonts w:ascii="Arial" w:hAnsi="Arial" w:cs="Arial"/>
                <w:sz w:val="20"/>
                <w:szCs w:val="20"/>
              </w:rPr>
              <w:t>.</w:t>
            </w:r>
          </w:p>
        </w:tc>
        <w:tc>
          <w:tcPr>
            <w:tcW w:w="4488" w:type="dxa"/>
          </w:tcPr>
          <w:p w14:paraId="13922F77" w14:textId="77777777" w:rsidR="00B47B13" w:rsidRPr="00957007" w:rsidRDefault="00662CF7" w:rsidP="00662CF7">
            <w:pPr>
              <w:jc w:val="center"/>
              <w:rPr>
                <w:rFonts w:ascii="Arial" w:hAnsi="Arial" w:cs="Arial"/>
                <w:b/>
                <w:bCs/>
                <w:sz w:val="20"/>
                <w:szCs w:val="20"/>
              </w:rPr>
            </w:pPr>
            <w:r w:rsidRPr="00957007">
              <w:rPr>
                <w:rFonts w:ascii="Arial" w:hAnsi="Arial" w:cs="Arial"/>
                <w:b/>
                <w:bCs/>
                <w:sz w:val="20"/>
                <w:szCs w:val="20"/>
              </w:rPr>
              <w:t xml:space="preserve">Rinkos konsultacijos klausimas </w:t>
            </w:r>
            <w:r w:rsidR="00B47B13" w:rsidRPr="00957007">
              <w:rPr>
                <w:rFonts w:ascii="Arial" w:hAnsi="Arial" w:cs="Arial"/>
                <w:b/>
                <w:bCs/>
                <w:sz w:val="20"/>
                <w:szCs w:val="20"/>
              </w:rPr>
              <w:t xml:space="preserve">projektui </w:t>
            </w:r>
          </w:p>
          <w:p w14:paraId="2B3A06C9" w14:textId="61E46F64" w:rsidR="00662CF7" w:rsidRPr="00957007" w:rsidRDefault="00B47B13" w:rsidP="00662CF7">
            <w:pPr>
              <w:jc w:val="center"/>
              <w:rPr>
                <w:rFonts w:ascii="Arial" w:hAnsi="Arial" w:cs="Arial"/>
                <w:b/>
                <w:bCs/>
                <w:sz w:val="20"/>
                <w:szCs w:val="20"/>
              </w:rPr>
            </w:pPr>
            <w:r w:rsidRPr="00957007">
              <w:rPr>
                <w:rFonts w:ascii="Arial" w:hAnsi="Arial" w:cs="Arial"/>
                <w:b/>
                <w:bCs/>
                <w:sz w:val="20"/>
                <w:szCs w:val="20"/>
              </w:rPr>
              <w:t xml:space="preserve">Nr. 1 </w:t>
            </w:r>
          </w:p>
        </w:tc>
        <w:tc>
          <w:tcPr>
            <w:tcW w:w="4883" w:type="dxa"/>
          </w:tcPr>
          <w:p w14:paraId="6C231C97" w14:textId="75114BB5" w:rsidR="00662CF7" w:rsidRPr="00957007" w:rsidRDefault="00662CF7" w:rsidP="00662CF7">
            <w:pPr>
              <w:jc w:val="center"/>
              <w:rPr>
                <w:rFonts w:ascii="Arial" w:hAnsi="Arial" w:cs="Arial"/>
                <w:b/>
                <w:bCs/>
                <w:sz w:val="20"/>
                <w:szCs w:val="20"/>
              </w:rPr>
            </w:pPr>
            <w:r w:rsidRPr="00957007">
              <w:rPr>
                <w:rFonts w:ascii="Arial" w:hAnsi="Arial" w:cs="Arial"/>
                <w:b/>
                <w:bCs/>
                <w:sz w:val="20"/>
                <w:szCs w:val="20"/>
              </w:rPr>
              <w:t>Rinkos dalyvio atsakymai</w:t>
            </w:r>
          </w:p>
        </w:tc>
        <w:tc>
          <w:tcPr>
            <w:tcW w:w="4883" w:type="dxa"/>
          </w:tcPr>
          <w:p w14:paraId="1A0CC950" w14:textId="6BCDF80B" w:rsidR="00662CF7" w:rsidRPr="00957007" w:rsidRDefault="00662CF7" w:rsidP="00662CF7">
            <w:pPr>
              <w:jc w:val="center"/>
              <w:rPr>
                <w:rFonts w:ascii="Arial" w:hAnsi="Arial" w:cs="Arial"/>
                <w:b/>
                <w:bCs/>
                <w:sz w:val="20"/>
                <w:szCs w:val="20"/>
              </w:rPr>
            </w:pPr>
            <w:r w:rsidRPr="00957007">
              <w:rPr>
                <w:rFonts w:ascii="Arial" w:hAnsi="Arial" w:cs="Arial"/>
                <w:b/>
                <w:bCs/>
                <w:sz w:val="20"/>
                <w:szCs w:val="20"/>
              </w:rPr>
              <w:t xml:space="preserve">Konkrečių </w:t>
            </w:r>
            <w:r w:rsidR="00686299" w:rsidRPr="00957007">
              <w:rPr>
                <w:rFonts w:ascii="Arial" w:hAnsi="Arial" w:cs="Arial"/>
                <w:b/>
                <w:bCs/>
                <w:sz w:val="20"/>
                <w:szCs w:val="20"/>
              </w:rPr>
              <w:t xml:space="preserve">TDP </w:t>
            </w:r>
            <w:r w:rsidRPr="00957007">
              <w:rPr>
                <w:rFonts w:ascii="Arial" w:hAnsi="Arial" w:cs="Arial"/>
                <w:b/>
                <w:bCs/>
                <w:sz w:val="20"/>
                <w:szCs w:val="20"/>
              </w:rPr>
              <w:t>punktų korekcija</w:t>
            </w:r>
          </w:p>
        </w:tc>
      </w:tr>
      <w:tr w:rsidR="00F71678" w:rsidRPr="00957007" w14:paraId="5CEA074F" w14:textId="77777777" w:rsidTr="00B47B13">
        <w:trPr>
          <w:trHeight w:val="255"/>
        </w:trPr>
        <w:tc>
          <w:tcPr>
            <w:tcW w:w="846" w:type="dxa"/>
          </w:tcPr>
          <w:p w14:paraId="51E6D8CB" w14:textId="77777777" w:rsidR="00F71678" w:rsidRPr="00957007" w:rsidRDefault="00F71678" w:rsidP="00B47B13">
            <w:pPr>
              <w:numPr>
                <w:ilvl w:val="0"/>
                <w:numId w:val="5"/>
              </w:numPr>
              <w:tabs>
                <w:tab w:val="left" w:pos="313"/>
              </w:tabs>
              <w:ind w:hanging="444"/>
              <w:contextualSpacing/>
              <w:rPr>
                <w:rFonts w:ascii="Arial" w:hAnsi="Arial" w:cs="Arial"/>
                <w:sz w:val="20"/>
                <w:szCs w:val="20"/>
              </w:rPr>
            </w:pPr>
          </w:p>
        </w:tc>
        <w:tc>
          <w:tcPr>
            <w:tcW w:w="4488" w:type="dxa"/>
          </w:tcPr>
          <w:p w14:paraId="2017D81D" w14:textId="0CAEC100" w:rsidR="00F71678" w:rsidRPr="00957007" w:rsidRDefault="008B5AE4" w:rsidP="00B47B13">
            <w:pPr>
              <w:jc w:val="both"/>
              <w:rPr>
                <w:rFonts w:ascii="Arial" w:hAnsi="Arial" w:cs="Arial"/>
                <w:sz w:val="20"/>
                <w:szCs w:val="20"/>
              </w:rPr>
            </w:pPr>
            <w:r w:rsidRPr="00957007">
              <w:rPr>
                <w:rFonts w:ascii="Arial" w:hAnsi="Arial" w:cs="Arial"/>
                <w:sz w:val="20"/>
                <w:szCs w:val="20"/>
              </w:rPr>
              <w:t xml:space="preserve">Statybos darbų organizavimo dalyje yra numatyta eismo pertraukos trukmė – 14 parų dirbant trimis pamainomis. </w:t>
            </w:r>
            <w:r w:rsidR="00700320" w:rsidRPr="00957007">
              <w:rPr>
                <w:rFonts w:ascii="Arial" w:hAnsi="Arial" w:cs="Arial"/>
                <w:sz w:val="20"/>
                <w:szCs w:val="20"/>
              </w:rPr>
              <w:t>Ar pakankama eismo pertraukos trukmė ir jei per trumpa, tai kiek reiktų ją prailginti.</w:t>
            </w:r>
          </w:p>
        </w:tc>
        <w:tc>
          <w:tcPr>
            <w:tcW w:w="4883" w:type="dxa"/>
          </w:tcPr>
          <w:p w14:paraId="4DCA8762" w14:textId="77777777" w:rsidR="00F71678" w:rsidRPr="00957007" w:rsidRDefault="00F71678" w:rsidP="00662CF7">
            <w:pPr>
              <w:rPr>
                <w:rFonts w:ascii="Arial" w:hAnsi="Arial" w:cs="Arial"/>
                <w:sz w:val="20"/>
                <w:szCs w:val="20"/>
              </w:rPr>
            </w:pPr>
          </w:p>
        </w:tc>
        <w:tc>
          <w:tcPr>
            <w:tcW w:w="4883" w:type="dxa"/>
          </w:tcPr>
          <w:p w14:paraId="6DB892F1" w14:textId="77777777" w:rsidR="00F71678" w:rsidRPr="00957007" w:rsidRDefault="00F71678" w:rsidP="00662CF7">
            <w:pPr>
              <w:rPr>
                <w:rFonts w:ascii="Arial" w:hAnsi="Arial" w:cs="Arial"/>
                <w:sz w:val="20"/>
                <w:szCs w:val="20"/>
              </w:rPr>
            </w:pPr>
          </w:p>
        </w:tc>
      </w:tr>
      <w:tr w:rsidR="008B5AE4" w:rsidRPr="00957007" w14:paraId="0BC791F2" w14:textId="77777777" w:rsidTr="00B47B13">
        <w:trPr>
          <w:trHeight w:val="578"/>
        </w:trPr>
        <w:tc>
          <w:tcPr>
            <w:tcW w:w="846" w:type="dxa"/>
          </w:tcPr>
          <w:p w14:paraId="216ED4FC" w14:textId="77777777" w:rsidR="008B5AE4" w:rsidRPr="00957007" w:rsidRDefault="008B5AE4" w:rsidP="00662CF7">
            <w:pPr>
              <w:numPr>
                <w:ilvl w:val="0"/>
                <w:numId w:val="5"/>
              </w:numPr>
              <w:contextualSpacing/>
              <w:rPr>
                <w:rFonts w:ascii="Arial" w:hAnsi="Arial" w:cs="Arial"/>
                <w:sz w:val="20"/>
                <w:szCs w:val="20"/>
              </w:rPr>
            </w:pPr>
          </w:p>
        </w:tc>
        <w:tc>
          <w:tcPr>
            <w:tcW w:w="4488" w:type="dxa"/>
          </w:tcPr>
          <w:p w14:paraId="33ED8690" w14:textId="1E3C326D" w:rsidR="008B5AE4" w:rsidRPr="00957007" w:rsidRDefault="00744058" w:rsidP="00B47B13">
            <w:pPr>
              <w:jc w:val="both"/>
              <w:rPr>
                <w:rFonts w:ascii="Arial" w:hAnsi="Arial" w:cs="Arial"/>
                <w:sz w:val="20"/>
                <w:szCs w:val="20"/>
              </w:rPr>
            </w:pPr>
            <w:r w:rsidRPr="00957007">
              <w:rPr>
                <w:rFonts w:ascii="Arial" w:hAnsi="Arial" w:cs="Arial"/>
                <w:sz w:val="20"/>
                <w:szCs w:val="20"/>
              </w:rPr>
              <w:t xml:space="preserve">Ar </w:t>
            </w:r>
            <w:r w:rsidR="00C622DA" w:rsidRPr="00957007">
              <w:rPr>
                <w:rFonts w:ascii="Arial" w:hAnsi="Arial" w:cs="Arial"/>
                <w:sz w:val="20"/>
                <w:szCs w:val="20"/>
              </w:rPr>
              <w:t>projektiniai sprendiniai ai</w:t>
            </w:r>
            <w:r w:rsidR="004103B3" w:rsidRPr="00957007">
              <w:rPr>
                <w:rFonts w:ascii="Arial" w:hAnsi="Arial" w:cs="Arial"/>
                <w:sz w:val="20"/>
                <w:szCs w:val="20"/>
              </w:rPr>
              <w:t xml:space="preserve">škūs, ar </w:t>
            </w:r>
            <w:r w:rsidRPr="00957007">
              <w:rPr>
                <w:rFonts w:ascii="Arial" w:hAnsi="Arial" w:cs="Arial"/>
                <w:sz w:val="20"/>
                <w:szCs w:val="20"/>
              </w:rPr>
              <w:t>p</w:t>
            </w:r>
            <w:r w:rsidR="003B3E26" w:rsidRPr="00957007">
              <w:rPr>
                <w:rFonts w:ascii="Arial" w:hAnsi="Arial" w:cs="Arial"/>
                <w:sz w:val="20"/>
                <w:szCs w:val="20"/>
              </w:rPr>
              <w:t>akanka projekto detalumo</w:t>
            </w:r>
          </w:p>
        </w:tc>
        <w:tc>
          <w:tcPr>
            <w:tcW w:w="4883" w:type="dxa"/>
          </w:tcPr>
          <w:p w14:paraId="3A5012F0" w14:textId="77777777" w:rsidR="008B5AE4" w:rsidRPr="00957007" w:rsidRDefault="008B5AE4" w:rsidP="00662CF7">
            <w:pPr>
              <w:rPr>
                <w:rFonts w:ascii="Arial" w:hAnsi="Arial" w:cs="Arial"/>
                <w:sz w:val="20"/>
                <w:szCs w:val="20"/>
              </w:rPr>
            </w:pPr>
          </w:p>
        </w:tc>
        <w:tc>
          <w:tcPr>
            <w:tcW w:w="4883" w:type="dxa"/>
          </w:tcPr>
          <w:p w14:paraId="2CF345C0" w14:textId="77777777" w:rsidR="008B5AE4" w:rsidRPr="00957007" w:rsidRDefault="008B5AE4" w:rsidP="00662CF7">
            <w:pPr>
              <w:rPr>
                <w:rFonts w:ascii="Arial" w:hAnsi="Arial" w:cs="Arial"/>
                <w:sz w:val="20"/>
                <w:szCs w:val="20"/>
              </w:rPr>
            </w:pPr>
          </w:p>
        </w:tc>
      </w:tr>
      <w:tr w:rsidR="008B5AE4" w:rsidRPr="00957007" w14:paraId="0B4650BE" w14:textId="77777777" w:rsidTr="00B47B13">
        <w:trPr>
          <w:trHeight w:val="671"/>
        </w:trPr>
        <w:tc>
          <w:tcPr>
            <w:tcW w:w="846" w:type="dxa"/>
          </w:tcPr>
          <w:p w14:paraId="3B353EE0" w14:textId="77777777" w:rsidR="008B5AE4" w:rsidRPr="00957007" w:rsidRDefault="008B5AE4" w:rsidP="00662CF7">
            <w:pPr>
              <w:numPr>
                <w:ilvl w:val="0"/>
                <w:numId w:val="5"/>
              </w:numPr>
              <w:contextualSpacing/>
              <w:rPr>
                <w:rFonts w:ascii="Arial" w:hAnsi="Arial" w:cs="Arial"/>
                <w:sz w:val="20"/>
                <w:szCs w:val="20"/>
              </w:rPr>
            </w:pPr>
          </w:p>
        </w:tc>
        <w:tc>
          <w:tcPr>
            <w:tcW w:w="4488" w:type="dxa"/>
          </w:tcPr>
          <w:p w14:paraId="04B9F9AF" w14:textId="0CAA099C" w:rsidR="008B5AE4" w:rsidRPr="00957007" w:rsidRDefault="00A21741" w:rsidP="00B47B13">
            <w:pPr>
              <w:jc w:val="both"/>
              <w:rPr>
                <w:rFonts w:ascii="Arial" w:hAnsi="Arial" w:cs="Arial"/>
                <w:sz w:val="20"/>
                <w:szCs w:val="20"/>
              </w:rPr>
            </w:pPr>
            <w:r w:rsidRPr="00957007">
              <w:rPr>
                <w:rFonts w:ascii="Arial" w:hAnsi="Arial" w:cs="Arial"/>
                <w:sz w:val="20"/>
                <w:szCs w:val="20"/>
              </w:rPr>
              <w:t>Kiek turėtų trukti tokio projekto įgyvendinimas mėn</w:t>
            </w:r>
            <w:r w:rsidR="001C6110" w:rsidRPr="00957007">
              <w:rPr>
                <w:rFonts w:ascii="Arial" w:hAnsi="Arial" w:cs="Arial"/>
                <w:sz w:val="20"/>
                <w:szCs w:val="20"/>
              </w:rPr>
              <w:t>esiais</w:t>
            </w:r>
            <w:r w:rsidR="00F50AEF" w:rsidRPr="00957007">
              <w:rPr>
                <w:rFonts w:ascii="Arial" w:hAnsi="Arial" w:cs="Arial"/>
                <w:sz w:val="20"/>
                <w:szCs w:val="20"/>
              </w:rPr>
              <w:t>?</w:t>
            </w:r>
          </w:p>
        </w:tc>
        <w:tc>
          <w:tcPr>
            <w:tcW w:w="4883" w:type="dxa"/>
          </w:tcPr>
          <w:p w14:paraId="6DAC6E09" w14:textId="77777777" w:rsidR="008B5AE4" w:rsidRPr="00957007" w:rsidRDefault="008B5AE4" w:rsidP="00662CF7">
            <w:pPr>
              <w:rPr>
                <w:rFonts w:ascii="Arial" w:hAnsi="Arial" w:cs="Arial"/>
                <w:sz w:val="20"/>
                <w:szCs w:val="20"/>
              </w:rPr>
            </w:pPr>
          </w:p>
        </w:tc>
        <w:tc>
          <w:tcPr>
            <w:tcW w:w="4883" w:type="dxa"/>
          </w:tcPr>
          <w:p w14:paraId="0B0649B5" w14:textId="77777777" w:rsidR="008B5AE4" w:rsidRPr="00957007" w:rsidRDefault="008B5AE4" w:rsidP="00662CF7">
            <w:pPr>
              <w:rPr>
                <w:rFonts w:ascii="Arial" w:hAnsi="Arial" w:cs="Arial"/>
                <w:sz w:val="20"/>
                <w:szCs w:val="20"/>
              </w:rPr>
            </w:pPr>
          </w:p>
        </w:tc>
      </w:tr>
      <w:tr w:rsidR="008B5AE4" w:rsidRPr="00957007" w14:paraId="69C6827B" w14:textId="77777777" w:rsidTr="00B47B13">
        <w:trPr>
          <w:trHeight w:val="621"/>
        </w:trPr>
        <w:tc>
          <w:tcPr>
            <w:tcW w:w="846" w:type="dxa"/>
          </w:tcPr>
          <w:p w14:paraId="209C8C6D" w14:textId="77777777" w:rsidR="008B5AE4" w:rsidRPr="00957007" w:rsidRDefault="008B5AE4" w:rsidP="00662CF7">
            <w:pPr>
              <w:numPr>
                <w:ilvl w:val="0"/>
                <w:numId w:val="5"/>
              </w:numPr>
              <w:contextualSpacing/>
              <w:rPr>
                <w:rFonts w:ascii="Arial" w:hAnsi="Arial" w:cs="Arial"/>
                <w:sz w:val="20"/>
                <w:szCs w:val="20"/>
              </w:rPr>
            </w:pPr>
          </w:p>
        </w:tc>
        <w:tc>
          <w:tcPr>
            <w:tcW w:w="4488" w:type="dxa"/>
          </w:tcPr>
          <w:p w14:paraId="30C3F2F0" w14:textId="523E91A1" w:rsidR="008B5AE4" w:rsidRPr="00957007" w:rsidRDefault="00D34D7D" w:rsidP="00B47B13">
            <w:pPr>
              <w:jc w:val="both"/>
              <w:rPr>
                <w:rFonts w:ascii="Arial" w:hAnsi="Arial" w:cs="Arial"/>
                <w:sz w:val="20"/>
                <w:szCs w:val="20"/>
              </w:rPr>
            </w:pPr>
            <w:r w:rsidRPr="00957007">
              <w:rPr>
                <w:rFonts w:ascii="Arial" w:hAnsi="Arial" w:cs="Arial"/>
                <w:sz w:val="20"/>
                <w:szCs w:val="20"/>
              </w:rPr>
              <w:t>Kokia preliminari rangos darbų kaina?</w:t>
            </w:r>
          </w:p>
        </w:tc>
        <w:tc>
          <w:tcPr>
            <w:tcW w:w="4883" w:type="dxa"/>
          </w:tcPr>
          <w:p w14:paraId="684BA3A6" w14:textId="77777777" w:rsidR="008B5AE4" w:rsidRPr="00957007" w:rsidRDefault="008B5AE4" w:rsidP="00662CF7">
            <w:pPr>
              <w:rPr>
                <w:rFonts w:ascii="Arial" w:hAnsi="Arial" w:cs="Arial"/>
                <w:sz w:val="20"/>
                <w:szCs w:val="20"/>
              </w:rPr>
            </w:pPr>
          </w:p>
        </w:tc>
        <w:tc>
          <w:tcPr>
            <w:tcW w:w="4883" w:type="dxa"/>
          </w:tcPr>
          <w:p w14:paraId="38D1F591" w14:textId="77777777" w:rsidR="008B5AE4" w:rsidRPr="00957007" w:rsidRDefault="008B5AE4" w:rsidP="00662CF7">
            <w:pPr>
              <w:rPr>
                <w:rFonts w:ascii="Arial" w:hAnsi="Arial" w:cs="Arial"/>
                <w:sz w:val="20"/>
                <w:szCs w:val="20"/>
              </w:rPr>
            </w:pPr>
          </w:p>
        </w:tc>
      </w:tr>
      <w:tr w:rsidR="00274AB8" w:rsidRPr="00957007" w14:paraId="6C805F0D" w14:textId="77777777" w:rsidTr="00EE3EA5">
        <w:trPr>
          <w:trHeight w:val="621"/>
        </w:trPr>
        <w:tc>
          <w:tcPr>
            <w:tcW w:w="5334" w:type="dxa"/>
            <w:gridSpan w:val="2"/>
          </w:tcPr>
          <w:p w14:paraId="5B9A3D12" w14:textId="300E11AC" w:rsidR="00274AB8" w:rsidRPr="00274AB8" w:rsidRDefault="00274AB8" w:rsidP="00274AB8">
            <w:pPr>
              <w:jc w:val="center"/>
              <w:rPr>
                <w:rFonts w:ascii="Arial" w:hAnsi="Arial" w:cs="Arial"/>
                <w:b/>
                <w:bCs/>
                <w:sz w:val="20"/>
                <w:szCs w:val="20"/>
              </w:rPr>
            </w:pPr>
            <w:r w:rsidRPr="00274AB8">
              <w:rPr>
                <w:rFonts w:ascii="Arial" w:hAnsi="Arial" w:cs="Arial"/>
                <w:b/>
                <w:bCs/>
                <w:sz w:val="20"/>
                <w:szCs w:val="20"/>
              </w:rPr>
              <w:t>Rinkos konsultacijos klausimas projektui</w:t>
            </w:r>
          </w:p>
          <w:p w14:paraId="47F97260" w14:textId="1D00501C" w:rsidR="00274AB8" w:rsidRPr="00957007" w:rsidRDefault="00274AB8" w:rsidP="00274AB8">
            <w:pPr>
              <w:jc w:val="center"/>
              <w:rPr>
                <w:rFonts w:ascii="Arial" w:hAnsi="Arial" w:cs="Arial"/>
                <w:sz w:val="20"/>
                <w:szCs w:val="20"/>
              </w:rPr>
            </w:pPr>
            <w:r w:rsidRPr="00957007">
              <w:rPr>
                <w:rFonts w:ascii="Arial" w:hAnsi="Arial" w:cs="Arial"/>
                <w:b/>
                <w:bCs/>
                <w:sz w:val="20"/>
                <w:szCs w:val="20"/>
              </w:rPr>
              <w:t>Nr. 2</w:t>
            </w:r>
          </w:p>
        </w:tc>
        <w:tc>
          <w:tcPr>
            <w:tcW w:w="4883" w:type="dxa"/>
          </w:tcPr>
          <w:p w14:paraId="47A59ABA" w14:textId="3FABE3AD" w:rsidR="00274AB8" w:rsidRPr="00957007" w:rsidRDefault="00274AB8" w:rsidP="00686299">
            <w:pPr>
              <w:jc w:val="center"/>
              <w:rPr>
                <w:rFonts w:ascii="Arial" w:hAnsi="Arial" w:cs="Arial"/>
                <w:sz w:val="20"/>
                <w:szCs w:val="20"/>
              </w:rPr>
            </w:pPr>
            <w:r w:rsidRPr="00957007">
              <w:rPr>
                <w:rFonts w:ascii="Arial" w:hAnsi="Arial" w:cs="Arial"/>
                <w:b/>
                <w:bCs/>
                <w:sz w:val="20"/>
                <w:szCs w:val="20"/>
              </w:rPr>
              <w:t>Rinkos dalyvio atsakymai</w:t>
            </w:r>
          </w:p>
        </w:tc>
        <w:tc>
          <w:tcPr>
            <w:tcW w:w="4883" w:type="dxa"/>
          </w:tcPr>
          <w:p w14:paraId="372DA0D8" w14:textId="68AA0368" w:rsidR="00274AB8" w:rsidRPr="00957007" w:rsidRDefault="00686299" w:rsidP="00686299">
            <w:pPr>
              <w:jc w:val="center"/>
              <w:rPr>
                <w:rFonts w:ascii="Arial" w:hAnsi="Arial" w:cs="Arial"/>
                <w:sz w:val="20"/>
                <w:szCs w:val="20"/>
              </w:rPr>
            </w:pPr>
            <w:r w:rsidRPr="00957007">
              <w:rPr>
                <w:rFonts w:ascii="Arial" w:hAnsi="Arial" w:cs="Arial"/>
                <w:b/>
                <w:bCs/>
                <w:sz w:val="20"/>
                <w:szCs w:val="20"/>
              </w:rPr>
              <w:t>Konkrečių TDP punktų korekcija</w:t>
            </w:r>
          </w:p>
        </w:tc>
      </w:tr>
      <w:tr w:rsidR="00725560" w:rsidRPr="00957007" w14:paraId="57E0AC5F" w14:textId="77777777" w:rsidTr="00B47B13">
        <w:trPr>
          <w:trHeight w:val="621"/>
        </w:trPr>
        <w:tc>
          <w:tcPr>
            <w:tcW w:w="846" w:type="dxa"/>
          </w:tcPr>
          <w:p w14:paraId="218127E5" w14:textId="77777777" w:rsidR="00725560" w:rsidRPr="00957007" w:rsidRDefault="00725560" w:rsidP="00725560">
            <w:pPr>
              <w:numPr>
                <w:ilvl w:val="0"/>
                <w:numId w:val="5"/>
              </w:numPr>
              <w:contextualSpacing/>
              <w:rPr>
                <w:rFonts w:ascii="Arial" w:hAnsi="Arial" w:cs="Arial"/>
                <w:sz w:val="20"/>
                <w:szCs w:val="20"/>
              </w:rPr>
            </w:pPr>
          </w:p>
        </w:tc>
        <w:tc>
          <w:tcPr>
            <w:tcW w:w="4488" w:type="dxa"/>
          </w:tcPr>
          <w:p w14:paraId="72E4397B" w14:textId="4EC16255" w:rsidR="00725560" w:rsidRPr="00957007" w:rsidRDefault="00725560" w:rsidP="00725560">
            <w:pPr>
              <w:jc w:val="both"/>
              <w:rPr>
                <w:rFonts w:ascii="Arial" w:hAnsi="Arial" w:cs="Arial"/>
                <w:sz w:val="20"/>
                <w:szCs w:val="20"/>
              </w:rPr>
            </w:pPr>
            <w:r w:rsidRPr="00957007">
              <w:rPr>
                <w:rFonts w:ascii="Arial" w:hAnsi="Arial" w:cs="Arial"/>
                <w:sz w:val="20"/>
                <w:szCs w:val="20"/>
              </w:rPr>
              <w:t>Statybos darbų organizavimo dalyje yra numatyta eismo pertraukos trukmė – 10 parų dirbant trimis pamainomis. Ar pakankama eismo pertraukos trukmė ir jei per trumpa, tai kiek reiktų ją prailginti.</w:t>
            </w:r>
          </w:p>
        </w:tc>
        <w:tc>
          <w:tcPr>
            <w:tcW w:w="4883" w:type="dxa"/>
          </w:tcPr>
          <w:p w14:paraId="387E13DA" w14:textId="77777777" w:rsidR="00725560" w:rsidRPr="00957007" w:rsidRDefault="00725560" w:rsidP="00725560">
            <w:pPr>
              <w:rPr>
                <w:rFonts w:ascii="Arial" w:hAnsi="Arial" w:cs="Arial"/>
                <w:sz w:val="20"/>
                <w:szCs w:val="20"/>
              </w:rPr>
            </w:pPr>
          </w:p>
        </w:tc>
        <w:tc>
          <w:tcPr>
            <w:tcW w:w="4883" w:type="dxa"/>
          </w:tcPr>
          <w:p w14:paraId="57CC68E3" w14:textId="77777777" w:rsidR="00725560" w:rsidRPr="00957007" w:rsidRDefault="00725560" w:rsidP="00725560">
            <w:pPr>
              <w:rPr>
                <w:rFonts w:ascii="Arial" w:hAnsi="Arial" w:cs="Arial"/>
                <w:sz w:val="20"/>
                <w:szCs w:val="20"/>
              </w:rPr>
            </w:pPr>
          </w:p>
        </w:tc>
      </w:tr>
      <w:tr w:rsidR="00725560" w:rsidRPr="00957007" w14:paraId="0A3A1C2A" w14:textId="77777777" w:rsidTr="00B47B13">
        <w:trPr>
          <w:trHeight w:val="621"/>
        </w:trPr>
        <w:tc>
          <w:tcPr>
            <w:tcW w:w="846" w:type="dxa"/>
          </w:tcPr>
          <w:p w14:paraId="5FD83102" w14:textId="77777777" w:rsidR="00725560" w:rsidRPr="00957007" w:rsidRDefault="00725560" w:rsidP="00725560">
            <w:pPr>
              <w:numPr>
                <w:ilvl w:val="0"/>
                <w:numId w:val="5"/>
              </w:numPr>
              <w:contextualSpacing/>
              <w:rPr>
                <w:rFonts w:ascii="Arial" w:hAnsi="Arial" w:cs="Arial"/>
                <w:sz w:val="20"/>
                <w:szCs w:val="20"/>
              </w:rPr>
            </w:pPr>
          </w:p>
        </w:tc>
        <w:tc>
          <w:tcPr>
            <w:tcW w:w="4488" w:type="dxa"/>
          </w:tcPr>
          <w:p w14:paraId="03DD01E2" w14:textId="6BE633B6" w:rsidR="00725560" w:rsidRPr="00957007" w:rsidRDefault="00725560" w:rsidP="00725560">
            <w:pPr>
              <w:jc w:val="both"/>
              <w:rPr>
                <w:rFonts w:ascii="Arial" w:hAnsi="Arial" w:cs="Arial"/>
                <w:sz w:val="20"/>
                <w:szCs w:val="20"/>
              </w:rPr>
            </w:pPr>
            <w:r w:rsidRPr="00957007">
              <w:rPr>
                <w:rFonts w:ascii="Arial" w:hAnsi="Arial" w:cs="Arial"/>
                <w:sz w:val="20"/>
                <w:szCs w:val="20"/>
              </w:rPr>
              <w:t>Ar projektiniai sprendiniai aiškūs, ar pakanka projekto detalumo</w:t>
            </w:r>
          </w:p>
        </w:tc>
        <w:tc>
          <w:tcPr>
            <w:tcW w:w="4883" w:type="dxa"/>
          </w:tcPr>
          <w:p w14:paraId="509DDAA5" w14:textId="77777777" w:rsidR="00725560" w:rsidRPr="00957007" w:rsidRDefault="00725560" w:rsidP="00725560">
            <w:pPr>
              <w:rPr>
                <w:rFonts w:ascii="Arial" w:hAnsi="Arial" w:cs="Arial"/>
                <w:sz w:val="20"/>
                <w:szCs w:val="20"/>
              </w:rPr>
            </w:pPr>
          </w:p>
        </w:tc>
        <w:tc>
          <w:tcPr>
            <w:tcW w:w="4883" w:type="dxa"/>
          </w:tcPr>
          <w:p w14:paraId="52D9D7D6" w14:textId="77777777" w:rsidR="00725560" w:rsidRPr="00957007" w:rsidRDefault="00725560" w:rsidP="00725560">
            <w:pPr>
              <w:rPr>
                <w:rFonts w:ascii="Arial" w:hAnsi="Arial" w:cs="Arial"/>
                <w:sz w:val="20"/>
                <w:szCs w:val="20"/>
              </w:rPr>
            </w:pPr>
          </w:p>
        </w:tc>
      </w:tr>
      <w:tr w:rsidR="00725560" w:rsidRPr="00957007" w14:paraId="05D0C791" w14:textId="77777777" w:rsidTr="00B47B13">
        <w:trPr>
          <w:trHeight w:val="621"/>
        </w:trPr>
        <w:tc>
          <w:tcPr>
            <w:tcW w:w="846" w:type="dxa"/>
          </w:tcPr>
          <w:p w14:paraId="607E80FA" w14:textId="77777777" w:rsidR="00725560" w:rsidRPr="00957007" w:rsidRDefault="00725560" w:rsidP="00725560">
            <w:pPr>
              <w:numPr>
                <w:ilvl w:val="0"/>
                <w:numId w:val="5"/>
              </w:numPr>
              <w:contextualSpacing/>
              <w:rPr>
                <w:rFonts w:ascii="Arial" w:hAnsi="Arial" w:cs="Arial"/>
                <w:sz w:val="20"/>
                <w:szCs w:val="20"/>
              </w:rPr>
            </w:pPr>
          </w:p>
        </w:tc>
        <w:tc>
          <w:tcPr>
            <w:tcW w:w="4488" w:type="dxa"/>
          </w:tcPr>
          <w:p w14:paraId="7026EF25" w14:textId="795ACF57" w:rsidR="00725560" w:rsidRPr="00957007" w:rsidRDefault="00725560" w:rsidP="00725560">
            <w:pPr>
              <w:jc w:val="both"/>
              <w:rPr>
                <w:rFonts w:ascii="Arial" w:hAnsi="Arial" w:cs="Arial"/>
                <w:sz w:val="20"/>
                <w:szCs w:val="20"/>
              </w:rPr>
            </w:pPr>
            <w:r w:rsidRPr="00957007">
              <w:rPr>
                <w:rFonts w:ascii="Arial" w:hAnsi="Arial" w:cs="Arial"/>
                <w:sz w:val="20"/>
                <w:szCs w:val="20"/>
              </w:rPr>
              <w:t>Kiek turėtų trukti tokio projekto įgyvendinimas mėnesiais?</w:t>
            </w:r>
          </w:p>
        </w:tc>
        <w:tc>
          <w:tcPr>
            <w:tcW w:w="4883" w:type="dxa"/>
          </w:tcPr>
          <w:p w14:paraId="20B1446C" w14:textId="77777777" w:rsidR="00725560" w:rsidRPr="00957007" w:rsidRDefault="00725560" w:rsidP="00725560">
            <w:pPr>
              <w:rPr>
                <w:rFonts w:ascii="Arial" w:hAnsi="Arial" w:cs="Arial"/>
                <w:sz w:val="20"/>
                <w:szCs w:val="20"/>
              </w:rPr>
            </w:pPr>
          </w:p>
        </w:tc>
        <w:tc>
          <w:tcPr>
            <w:tcW w:w="4883" w:type="dxa"/>
          </w:tcPr>
          <w:p w14:paraId="4B9A9EF4" w14:textId="77777777" w:rsidR="00725560" w:rsidRPr="00957007" w:rsidRDefault="00725560" w:rsidP="00725560">
            <w:pPr>
              <w:rPr>
                <w:rFonts w:ascii="Arial" w:hAnsi="Arial" w:cs="Arial"/>
                <w:sz w:val="20"/>
                <w:szCs w:val="20"/>
              </w:rPr>
            </w:pPr>
          </w:p>
        </w:tc>
      </w:tr>
      <w:tr w:rsidR="00725560" w:rsidRPr="00957007" w14:paraId="7A933472" w14:textId="77777777" w:rsidTr="00B47B13">
        <w:trPr>
          <w:trHeight w:val="621"/>
        </w:trPr>
        <w:tc>
          <w:tcPr>
            <w:tcW w:w="846" w:type="dxa"/>
          </w:tcPr>
          <w:p w14:paraId="62C81093" w14:textId="77777777" w:rsidR="00725560" w:rsidRPr="00957007" w:rsidRDefault="00725560" w:rsidP="00725560">
            <w:pPr>
              <w:numPr>
                <w:ilvl w:val="0"/>
                <w:numId w:val="5"/>
              </w:numPr>
              <w:contextualSpacing/>
              <w:rPr>
                <w:rFonts w:ascii="Arial" w:hAnsi="Arial" w:cs="Arial"/>
                <w:sz w:val="20"/>
                <w:szCs w:val="20"/>
              </w:rPr>
            </w:pPr>
          </w:p>
        </w:tc>
        <w:tc>
          <w:tcPr>
            <w:tcW w:w="4488" w:type="dxa"/>
          </w:tcPr>
          <w:p w14:paraId="3030B237" w14:textId="2BD1311F" w:rsidR="00725560" w:rsidRPr="00957007" w:rsidRDefault="00725560" w:rsidP="00725560">
            <w:pPr>
              <w:jc w:val="both"/>
              <w:rPr>
                <w:rFonts w:ascii="Arial" w:hAnsi="Arial" w:cs="Arial"/>
                <w:sz w:val="20"/>
                <w:szCs w:val="20"/>
              </w:rPr>
            </w:pPr>
            <w:r w:rsidRPr="00957007">
              <w:rPr>
                <w:rFonts w:ascii="Arial" w:hAnsi="Arial" w:cs="Arial"/>
                <w:sz w:val="20"/>
                <w:szCs w:val="20"/>
              </w:rPr>
              <w:t>Kokia preliminari rangos darbų kaina?</w:t>
            </w:r>
          </w:p>
        </w:tc>
        <w:tc>
          <w:tcPr>
            <w:tcW w:w="4883" w:type="dxa"/>
          </w:tcPr>
          <w:p w14:paraId="5731C783" w14:textId="77777777" w:rsidR="00725560" w:rsidRPr="00957007" w:rsidRDefault="00725560" w:rsidP="00725560">
            <w:pPr>
              <w:rPr>
                <w:rFonts w:ascii="Arial" w:hAnsi="Arial" w:cs="Arial"/>
                <w:sz w:val="20"/>
                <w:szCs w:val="20"/>
              </w:rPr>
            </w:pPr>
          </w:p>
        </w:tc>
        <w:tc>
          <w:tcPr>
            <w:tcW w:w="4883" w:type="dxa"/>
          </w:tcPr>
          <w:p w14:paraId="2BBFDD22" w14:textId="77777777" w:rsidR="00725560" w:rsidRPr="00957007" w:rsidRDefault="00725560" w:rsidP="00725560">
            <w:pPr>
              <w:rPr>
                <w:rFonts w:ascii="Arial" w:hAnsi="Arial" w:cs="Arial"/>
                <w:sz w:val="20"/>
                <w:szCs w:val="20"/>
              </w:rPr>
            </w:pPr>
          </w:p>
        </w:tc>
      </w:tr>
      <w:tr w:rsidR="00725560" w:rsidRPr="00957007" w14:paraId="2A8775B6" w14:textId="77777777" w:rsidTr="00DE3BCE">
        <w:trPr>
          <w:trHeight w:val="621"/>
        </w:trPr>
        <w:tc>
          <w:tcPr>
            <w:tcW w:w="5334" w:type="dxa"/>
            <w:gridSpan w:val="2"/>
          </w:tcPr>
          <w:p w14:paraId="55B05B93" w14:textId="77777777" w:rsidR="00725560" w:rsidRPr="00725560" w:rsidRDefault="00725560" w:rsidP="00725560">
            <w:pPr>
              <w:jc w:val="center"/>
              <w:rPr>
                <w:rFonts w:ascii="Arial" w:hAnsi="Arial" w:cs="Arial"/>
                <w:b/>
                <w:bCs/>
                <w:sz w:val="20"/>
                <w:szCs w:val="20"/>
              </w:rPr>
            </w:pPr>
            <w:r w:rsidRPr="00725560">
              <w:rPr>
                <w:rFonts w:ascii="Arial" w:hAnsi="Arial" w:cs="Arial"/>
                <w:b/>
                <w:bCs/>
                <w:sz w:val="20"/>
                <w:szCs w:val="20"/>
              </w:rPr>
              <w:t>Rinkos konsultacijos klausimas projektui</w:t>
            </w:r>
          </w:p>
          <w:p w14:paraId="05CAF524" w14:textId="06434AA2" w:rsidR="00725560" w:rsidRPr="00957007" w:rsidRDefault="00725560" w:rsidP="00725560">
            <w:pPr>
              <w:jc w:val="center"/>
              <w:rPr>
                <w:rFonts w:ascii="Arial" w:hAnsi="Arial" w:cs="Arial"/>
                <w:sz w:val="20"/>
                <w:szCs w:val="20"/>
              </w:rPr>
            </w:pPr>
            <w:r w:rsidRPr="00957007">
              <w:rPr>
                <w:rFonts w:ascii="Arial" w:hAnsi="Arial" w:cs="Arial"/>
                <w:b/>
                <w:bCs/>
                <w:sz w:val="20"/>
                <w:szCs w:val="20"/>
              </w:rPr>
              <w:t>Nr. 3</w:t>
            </w:r>
          </w:p>
        </w:tc>
        <w:tc>
          <w:tcPr>
            <w:tcW w:w="4883" w:type="dxa"/>
          </w:tcPr>
          <w:p w14:paraId="562B1535" w14:textId="552DAF64" w:rsidR="00725560" w:rsidRPr="00957007" w:rsidRDefault="00725560" w:rsidP="00725560">
            <w:pPr>
              <w:jc w:val="center"/>
              <w:rPr>
                <w:rFonts w:ascii="Arial" w:hAnsi="Arial" w:cs="Arial"/>
                <w:sz w:val="20"/>
                <w:szCs w:val="20"/>
              </w:rPr>
            </w:pPr>
            <w:r w:rsidRPr="00957007">
              <w:rPr>
                <w:rFonts w:ascii="Arial" w:hAnsi="Arial" w:cs="Arial"/>
                <w:b/>
                <w:bCs/>
                <w:sz w:val="20"/>
                <w:szCs w:val="20"/>
              </w:rPr>
              <w:t>Rinkos dalyvio atsakymai</w:t>
            </w:r>
          </w:p>
        </w:tc>
        <w:tc>
          <w:tcPr>
            <w:tcW w:w="4883" w:type="dxa"/>
          </w:tcPr>
          <w:p w14:paraId="4DD975C2" w14:textId="6B9D3FAF" w:rsidR="00725560" w:rsidRPr="00957007" w:rsidRDefault="00957007" w:rsidP="00957007">
            <w:pPr>
              <w:jc w:val="center"/>
              <w:rPr>
                <w:rFonts w:ascii="Arial" w:hAnsi="Arial" w:cs="Arial"/>
                <w:sz w:val="20"/>
                <w:szCs w:val="20"/>
              </w:rPr>
            </w:pPr>
            <w:r w:rsidRPr="00957007">
              <w:rPr>
                <w:rFonts w:ascii="Arial" w:hAnsi="Arial" w:cs="Arial"/>
                <w:b/>
                <w:bCs/>
                <w:sz w:val="20"/>
                <w:szCs w:val="20"/>
              </w:rPr>
              <w:t>Konkrečių TDP punktų korekcija</w:t>
            </w:r>
          </w:p>
        </w:tc>
      </w:tr>
      <w:tr w:rsidR="00957007" w:rsidRPr="00957007" w14:paraId="0C7DAE14" w14:textId="77777777" w:rsidTr="00B47B13">
        <w:trPr>
          <w:trHeight w:val="621"/>
        </w:trPr>
        <w:tc>
          <w:tcPr>
            <w:tcW w:w="846" w:type="dxa"/>
          </w:tcPr>
          <w:p w14:paraId="65E9C241" w14:textId="77777777" w:rsidR="00957007" w:rsidRPr="00957007" w:rsidRDefault="00957007" w:rsidP="00957007">
            <w:pPr>
              <w:numPr>
                <w:ilvl w:val="0"/>
                <w:numId w:val="5"/>
              </w:numPr>
              <w:contextualSpacing/>
              <w:rPr>
                <w:rFonts w:ascii="Arial" w:hAnsi="Arial" w:cs="Arial"/>
                <w:sz w:val="20"/>
                <w:szCs w:val="20"/>
              </w:rPr>
            </w:pPr>
          </w:p>
        </w:tc>
        <w:tc>
          <w:tcPr>
            <w:tcW w:w="4488" w:type="dxa"/>
          </w:tcPr>
          <w:p w14:paraId="3788A1FF" w14:textId="77777777" w:rsidR="00957007" w:rsidRPr="00957007" w:rsidRDefault="00957007" w:rsidP="00957007">
            <w:pPr>
              <w:jc w:val="both"/>
              <w:rPr>
                <w:rFonts w:ascii="Arial" w:hAnsi="Arial" w:cs="Arial"/>
                <w:sz w:val="20"/>
                <w:szCs w:val="20"/>
              </w:rPr>
            </w:pPr>
            <w:r w:rsidRPr="00957007">
              <w:rPr>
                <w:rFonts w:ascii="Arial" w:hAnsi="Arial" w:cs="Arial"/>
                <w:sz w:val="20"/>
                <w:szCs w:val="20"/>
              </w:rPr>
              <w:t>Statybos darbų organizavimo dalyje e</w:t>
            </w:r>
            <w:r w:rsidRPr="00957007">
              <w:t xml:space="preserve">ismo </w:t>
            </w:r>
            <w:r w:rsidRPr="00957007">
              <w:rPr>
                <w:rFonts w:ascii="Arial" w:hAnsi="Arial" w:cs="Arial"/>
                <w:sz w:val="20"/>
                <w:szCs w:val="20"/>
              </w:rPr>
              <w:t>pertraukų poreikis nedetalizuotas.</w:t>
            </w:r>
          </w:p>
          <w:p w14:paraId="53CE2755" w14:textId="0FBB9772" w:rsidR="00957007" w:rsidRPr="00957007" w:rsidRDefault="00957007" w:rsidP="00957007">
            <w:pPr>
              <w:jc w:val="both"/>
              <w:rPr>
                <w:rFonts w:ascii="Arial" w:hAnsi="Arial" w:cs="Arial"/>
                <w:sz w:val="20"/>
                <w:szCs w:val="20"/>
              </w:rPr>
            </w:pPr>
            <w:r w:rsidRPr="00957007">
              <w:rPr>
                <w:rFonts w:ascii="Arial" w:hAnsi="Arial" w:cs="Arial"/>
                <w:sz w:val="20"/>
                <w:szCs w:val="20"/>
              </w:rPr>
              <w:t xml:space="preserve">Ar pakankama </w:t>
            </w:r>
            <w:r w:rsidRPr="00957007">
              <w:rPr>
                <w:rFonts w:ascii="Arial" w:hAnsi="Arial" w:cs="Arial"/>
                <w:sz w:val="20"/>
                <w:szCs w:val="20"/>
                <w:u w:val="single"/>
              </w:rPr>
              <w:t>preliminari</w:t>
            </w:r>
            <w:r w:rsidRPr="00957007">
              <w:rPr>
                <w:rFonts w:ascii="Arial" w:hAnsi="Arial" w:cs="Arial"/>
                <w:sz w:val="20"/>
                <w:szCs w:val="20"/>
              </w:rPr>
              <w:t xml:space="preserve"> 2+1 eismo pertraukos trukmė ir jei per trumpa, tai kiek reiktų ją prailginti.</w:t>
            </w:r>
          </w:p>
        </w:tc>
        <w:tc>
          <w:tcPr>
            <w:tcW w:w="4883" w:type="dxa"/>
          </w:tcPr>
          <w:p w14:paraId="26C7BB0D" w14:textId="77777777" w:rsidR="00957007" w:rsidRPr="00957007" w:rsidRDefault="00957007" w:rsidP="00957007">
            <w:pPr>
              <w:rPr>
                <w:rFonts w:ascii="Arial" w:hAnsi="Arial" w:cs="Arial"/>
                <w:sz w:val="20"/>
                <w:szCs w:val="20"/>
              </w:rPr>
            </w:pPr>
          </w:p>
        </w:tc>
        <w:tc>
          <w:tcPr>
            <w:tcW w:w="4883" w:type="dxa"/>
          </w:tcPr>
          <w:p w14:paraId="575FAD06" w14:textId="77777777" w:rsidR="00957007" w:rsidRPr="00957007" w:rsidRDefault="00957007" w:rsidP="00957007">
            <w:pPr>
              <w:rPr>
                <w:rFonts w:ascii="Arial" w:hAnsi="Arial" w:cs="Arial"/>
                <w:sz w:val="20"/>
                <w:szCs w:val="20"/>
              </w:rPr>
            </w:pPr>
          </w:p>
        </w:tc>
      </w:tr>
      <w:tr w:rsidR="00957007" w:rsidRPr="00957007" w14:paraId="2F6B4F18" w14:textId="77777777" w:rsidTr="00B47B13">
        <w:trPr>
          <w:trHeight w:val="621"/>
        </w:trPr>
        <w:tc>
          <w:tcPr>
            <w:tcW w:w="846" w:type="dxa"/>
          </w:tcPr>
          <w:p w14:paraId="5715D776" w14:textId="77777777" w:rsidR="00957007" w:rsidRPr="00957007" w:rsidRDefault="00957007" w:rsidP="00957007">
            <w:pPr>
              <w:numPr>
                <w:ilvl w:val="0"/>
                <w:numId w:val="5"/>
              </w:numPr>
              <w:contextualSpacing/>
              <w:rPr>
                <w:rFonts w:ascii="Arial" w:hAnsi="Arial" w:cs="Arial"/>
                <w:sz w:val="20"/>
                <w:szCs w:val="20"/>
              </w:rPr>
            </w:pPr>
          </w:p>
        </w:tc>
        <w:tc>
          <w:tcPr>
            <w:tcW w:w="4488" w:type="dxa"/>
          </w:tcPr>
          <w:p w14:paraId="7BF79B3C" w14:textId="2AADA1CB" w:rsidR="00957007" w:rsidRPr="00957007" w:rsidRDefault="00957007" w:rsidP="00957007">
            <w:pPr>
              <w:jc w:val="both"/>
              <w:rPr>
                <w:rFonts w:ascii="Arial" w:hAnsi="Arial" w:cs="Arial"/>
                <w:sz w:val="20"/>
                <w:szCs w:val="20"/>
              </w:rPr>
            </w:pPr>
            <w:r w:rsidRPr="00957007">
              <w:rPr>
                <w:rFonts w:ascii="Arial" w:hAnsi="Arial" w:cs="Arial"/>
                <w:sz w:val="20"/>
                <w:szCs w:val="20"/>
              </w:rPr>
              <w:t>Ar projektiniai sprendiniai aiškūs, ar pakanka projekto detalumo</w:t>
            </w:r>
          </w:p>
        </w:tc>
        <w:tc>
          <w:tcPr>
            <w:tcW w:w="4883" w:type="dxa"/>
          </w:tcPr>
          <w:p w14:paraId="650B570A" w14:textId="77777777" w:rsidR="00957007" w:rsidRPr="00957007" w:rsidRDefault="00957007" w:rsidP="00957007">
            <w:pPr>
              <w:rPr>
                <w:rFonts w:ascii="Arial" w:hAnsi="Arial" w:cs="Arial"/>
                <w:sz w:val="20"/>
                <w:szCs w:val="20"/>
              </w:rPr>
            </w:pPr>
          </w:p>
        </w:tc>
        <w:tc>
          <w:tcPr>
            <w:tcW w:w="4883" w:type="dxa"/>
          </w:tcPr>
          <w:p w14:paraId="7F16F96A" w14:textId="77777777" w:rsidR="00957007" w:rsidRPr="00957007" w:rsidRDefault="00957007" w:rsidP="00957007">
            <w:pPr>
              <w:rPr>
                <w:rFonts w:ascii="Arial" w:hAnsi="Arial" w:cs="Arial"/>
                <w:sz w:val="20"/>
                <w:szCs w:val="20"/>
              </w:rPr>
            </w:pPr>
          </w:p>
        </w:tc>
      </w:tr>
      <w:tr w:rsidR="00957007" w:rsidRPr="00957007" w14:paraId="606834CC" w14:textId="77777777" w:rsidTr="00B47B13">
        <w:trPr>
          <w:trHeight w:val="621"/>
        </w:trPr>
        <w:tc>
          <w:tcPr>
            <w:tcW w:w="846" w:type="dxa"/>
          </w:tcPr>
          <w:p w14:paraId="57FA531D" w14:textId="77777777" w:rsidR="00957007" w:rsidRPr="00957007" w:rsidRDefault="00957007" w:rsidP="00957007">
            <w:pPr>
              <w:numPr>
                <w:ilvl w:val="0"/>
                <w:numId w:val="5"/>
              </w:numPr>
              <w:contextualSpacing/>
              <w:rPr>
                <w:rFonts w:ascii="Arial" w:hAnsi="Arial" w:cs="Arial"/>
                <w:sz w:val="20"/>
                <w:szCs w:val="20"/>
              </w:rPr>
            </w:pPr>
          </w:p>
        </w:tc>
        <w:tc>
          <w:tcPr>
            <w:tcW w:w="4488" w:type="dxa"/>
          </w:tcPr>
          <w:p w14:paraId="39535747" w14:textId="6224B71F" w:rsidR="00957007" w:rsidRPr="00957007" w:rsidRDefault="00957007" w:rsidP="00957007">
            <w:pPr>
              <w:jc w:val="both"/>
              <w:rPr>
                <w:rFonts w:ascii="Arial" w:hAnsi="Arial" w:cs="Arial"/>
                <w:sz w:val="20"/>
                <w:szCs w:val="20"/>
              </w:rPr>
            </w:pPr>
            <w:r w:rsidRPr="00957007">
              <w:rPr>
                <w:rFonts w:ascii="Arial" w:hAnsi="Arial" w:cs="Arial"/>
                <w:sz w:val="20"/>
                <w:szCs w:val="20"/>
              </w:rPr>
              <w:t>Kiek turėtų trukti tokio projekto įgyvendinimas mėnesiais?</w:t>
            </w:r>
          </w:p>
        </w:tc>
        <w:tc>
          <w:tcPr>
            <w:tcW w:w="4883" w:type="dxa"/>
          </w:tcPr>
          <w:p w14:paraId="4D480D2B" w14:textId="77777777" w:rsidR="00957007" w:rsidRPr="00957007" w:rsidRDefault="00957007" w:rsidP="00957007">
            <w:pPr>
              <w:rPr>
                <w:rFonts w:ascii="Arial" w:hAnsi="Arial" w:cs="Arial"/>
                <w:sz w:val="20"/>
                <w:szCs w:val="20"/>
              </w:rPr>
            </w:pPr>
          </w:p>
        </w:tc>
        <w:tc>
          <w:tcPr>
            <w:tcW w:w="4883" w:type="dxa"/>
          </w:tcPr>
          <w:p w14:paraId="602E044F" w14:textId="77777777" w:rsidR="00957007" w:rsidRPr="00957007" w:rsidRDefault="00957007" w:rsidP="00957007">
            <w:pPr>
              <w:rPr>
                <w:rFonts w:ascii="Arial" w:hAnsi="Arial" w:cs="Arial"/>
                <w:sz w:val="20"/>
                <w:szCs w:val="20"/>
              </w:rPr>
            </w:pPr>
          </w:p>
        </w:tc>
      </w:tr>
      <w:tr w:rsidR="00957007" w:rsidRPr="00957007" w14:paraId="79D97531" w14:textId="77777777" w:rsidTr="00B47B13">
        <w:trPr>
          <w:trHeight w:val="621"/>
        </w:trPr>
        <w:tc>
          <w:tcPr>
            <w:tcW w:w="846" w:type="dxa"/>
          </w:tcPr>
          <w:p w14:paraId="4ADB4220" w14:textId="77777777" w:rsidR="00957007" w:rsidRPr="00957007" w:rsidRDefault="00957007" w:rsidP="00957007">
            <w:pPr>
              <w:numPr>
                <w:ilvl w:val="0"/>
                <w:numId w:val="5"/>
              </w:numPr>
              <w:contextualSpacing/>
              <w:rPr>
                <w:rFonts w:ascii="Arial" w:hAnsi="Arial" w:cs="Arial"/>
                <w:sz w:val="20"/>
                <w:szCs w:val="20"/>
              </w:rPr>
            </w:pPr>
          </w:p>
        </w:tc>
        <w:tc>
          <w:tcPr>
            <w:tcW w:w="4488" w:type="dxa"/>
          </w:tcPr>
          <w:p w14:paraId="5884B412" w14:textId="3591F9F4" w:rsidR="00957007" w:rsidRPr="00957007" w:rsidRDefault="00957007" w:rsidP="00957007">
            <w:pPr>
              <w:jc w:val="both"/>
              <w:rPr>
                <w:rFonts w:ascii="Arial" w:hAnsi="Arial" w:cs="Arial"/>
                <w:sz w:val="20"/>
                <w:szCs w:val="20"/>
              </w:rPr>
            </w:pPr>
            <w:r w:rsidRPr="00957007">
              <w:rPr>
                <w:rFonts w:ascii="Arial" w:hAnsi="Arial" w:cs="Arial"/>
                <w:sz w:val="20"/>
                <w:szCs w:val="20"/>
              </w:rPr>
              <w:t>Kokia preliminari rangos darbų kaina?</w:t>
            </w:r>
          </w:p>
        </w:tc>
        <w:tc>
          <w:tcPr>
            <w:tcW w:w="4883" w:type="dxa"/>
          </w:tcPr>
          <w:p w14:paraId="75FCFD56" w14:textId="77777777" w:rsidR="00957007" w:rsidRPr="00957007" w:rsidRDefault="00957007" w:rsidP="00957007">
            <w:pPr>
              <w:rPr>
                <w:rFonts w:ascii="Arial" w:hAnsi="Arial" w:cs="Arial"/>
                <w:sz w:val="20"/>
                <w:szCs w:val="20"/>
              </w:rPr>
            </w:pPr>
          </w:p>
        </w:tc>
        <w:tc>
          <w:tcPr>
            <w:tcW w:w="4883" w:type="dxa"/>
          </w:tcPr>
          <w:p w14:paraId="058FD48A" w14:textId="77777777" w:rsidR="00957007" w:rsidRPr="00957007" w:rsidRDefault="00957007" w:rsidP="00957007">
            <w:pPr>
              <w:rPr>
                <w:rFonts w:ascii="Arial" w:hAnsi="Arial" w:cs="Arial"/>
                <w:sz w:val="20"/>
                <w:szCs w:val="20"/>
              </w:rPr>
            </w:pPr>
          </w:p>
        </w:tc>
      </w:tr>
      <w:tr w:rsidR="002467F7" w:rsidRPr="00957007" w14:paraId="38F14924" w14:textId="77777777" w:rsidTr="000A7ED5">
        <w:trPr>
          <w:trHeight w:val="621"/>
        </w:trPr>
        <w:tc>
          <w:tcPr>
            <w:tcW w:w="5334" w:type="dxa"/>
            <w:gridSpan w:val="2"/>
          </w:tcPr>
          <w:p w14:paraId="4E1936AA" w14:textId="021723AB" w:rsidR="002467F7" w:rsidRPr="002467F7" w:rsidRDefault="002467F7" w:rsidP="002467F7">
            <w:pPr>
              <w:jc w:val="center"/>
              <w:rPr>
                <w:rFonts w:ascii="Arial" w:hAnsi="Arial" w:cs="Arial"/>
                <w:b/>
                <w:bCs/>
                <w:sz w:val="20"/>
                <w:szCs w:val="20"/>
              </w:rPr>
            </w:pPr>
            <w:r w:rsidRPr="002467F7">
              <w:rPr>
                <w:rFonts w:ascii="Arial" w:hAnsi="Arial" w:cs="Arial"/>
                <w:b/>
                <w:bCs/>
                <w:sz w:val="20"/>
                <w:szCs w:val="20"/>
              </w:rPr>
              <w:t>Bendri klausimai</w:t>
            </w:r>
          </w:p>
        </w:tc>
        <w:tc>
          <w:tcPr>
            <w:tcW w:w="9766" w:type="dxa"/>
            <w:gridSpan w:val="2"/>
          </w:tcPr>
          <w:p w14:paraId="5FCC3A9C" w14:textId="19ADD8FF" w:rsidR="002467F7" w:rsidRPr="00957007" w:rsidRDefault="002467F7" w:rsidP="002467F7">
            <w:pPr>
              <w:jc w:val="center"/>
              <w:rPr>
                <w:rFonts w:ascii="Arial" w:hAnsi="Arial" w:cs="Arial"/>
                <w:sz w:val="20"/>
                <w:szCs w:val="20"/>
              </w:rPr>
            </w:pPr>
            <w:proofErr w:type="spellStart"/>
            <w:r w:rsidRPr="002467F7">
              <w:rPr>
                <w:rFonts w:ascii="Arial" w:hAnsi="Arial" w:cs="Arial"/>
                <w:b/>
                <w:bCs/>
                <w:sz w:val="20"/>
                <w:szCs w:val="20"/>
                <w:lang w:val="en-US"/>
              </w:rPr>
              <w:t>Rinkos</w:t>
            </w:r>
            <w:proofErr w:type="spellEnd"/>
            <w:r w:rsidRPr="002467F7">
              <w:rPr>
                <w:rFonts w:ascii="Arial" w:hAnsi="Arial" w:cs="Arial"/>
                <w:b/>
                <w:bCs/>
                <w:sz w:val="20"/>
                <w:szCs w:val="20"/>
                <w:lang w:val="en-US"/>
              </w:rPr>
              <w:t xml:space="preserve"> </w:t>
            </w:r>
            <w:proofErr w:type="spellStart"/>
            <w:r w:rsidRPr="002467F7">
              <w:rPr>
                <w:rFonts w:ascii="Arial" w:hAnsi="Arial" w:cs="Arial"/>
                <w:b/>
                <w:bCs/>
                <w:sz w:val="20"/>
                <w:szCs w:val="20"/>
                <w:lang w:val="en-US"/>
              </w:rPr>
              <w:t>dalyvio</w:t>
            </w:r>
            <w:proofErr w:type="spellEnd"/>
            <w:r w:rsidRPr="002467F7">
              <w:rPr>
                <w:rFonts w:ascii="Arial" w:hAnsi="Arial" w:cs="Arial"/>
                <w:b/>
                <w:bCs/>
                <w:sz w:val="20"/>
                <w:szCs w:val="20"/>
                <w:lang w:val="en-US"/>
              </w:rPr>
              <w:t xml:space="preserve"> </w:t>
            </w:r>
            <w:proofErr w:type="spellStart"/>
            <w:r w:rsidRPr="002467F7">
              <w:rPr>
                <w:rFonts w:ascii="Arial" w:hAnsi="Arial" w:cs="Arial"/>
                <w:b/>
                <w:bCs/>
                <w:sz w:val="20"/>
                <w:szCs w:val="20"/>
                <w:lang w:val="en-US"/>
              </w:rPr>
              <w:t>atsakymai</w:t>
            </w:r>
            <w:proofErr w:type="spellEnd"/>
          </w:p>
        </w:tc>
      </w:tr>
      <w:tr w:rsidR="002467F7" w:rsidRPr="00957007" w14:paraId="1302CA28" w14:textId="77777777" w:rsidTr="00A055E4">
        <w:trPr>
          <w:trHeight w:val="621"/>
        </w:trPr>
        <w:tc>
          <w:tcPr>
            <w:tcW w:w="846" w:type="dxa"/>
          </w:tcPr>
          <w:p w14:paraId="53031B5D" w14:textId="77777777" w:rsidR="002467F7" w:rsidRPr="00957007" w:rsidRDefault="002467F7" w:rsidP="00957007">
            <w:pPr>
              <w:numPr>
                <w:ilvl w:val="0"/>
                <w:numId w:val="5"/>
              </w:numPr>
              <w:contextualSpacing/>
              <w:rPr>
                <w:rFonts w:ascii="Arial" w:hAnsi="Arial" w:cs="Arial"/>
                <w:sz w:val="20"/>
                <w:szCs w:val="20"/>
              </w:rPr>
            </w:pPr>
          </w:p>
        </w:tc>
        <w:tc>
          <w:tcPr>
            <w:tcW w:w="4488" w:type="dxa"/>
          </w:tcPr>
          <w:p w14:paraId="393D93FB" w14:textId="1E0C1300" w:rsidR="002467F7" w:rsidRPr="00957007" w:rsidRDefault="00E3511B" w:rsidP="00957007">
            <w:pPr>
              <w:jc w:val="both"/>
              <w:rPr>
                <w:rFonts w:ascii="Arial" w:hAnsi="Arial" w:cs="Arial"/>
                <w:sz w:val="20"/>
                <w:szCs w:val="20"/>
              </w:rPr>
            </w:pPr>
            <w:r>
              <w:rPr>
                <w:rFonts w:ascii="Arial" w:hAnsi="Arial" w:cs="Arial"/>
                <w:sz w:val="20"/>
                <w:szCs w:val="20"/>
              </w:rPr>
              <w:t>Ar dalyvautumėte visų trijų tiltų viešuosiuose pirkimuose?</w:t>
            </w:r>
          </w:p>
        </w:tc>
        <w:tc>
          <w:tcPr>
            <w:tcW w:w="9766" w:type="dxa"/>
            <w:gridSpan w:val="2"/>
          </w:tcPr>
          <w:p w14:paraId="0B31DD48" w14:textId="77777777" w:rsidR="002467F7" w:rsidRPr="00957007" w:rsidRDefault="002467F7" w:rsidP="00957007">
            <w:pPr>
              <w:rPr>
                <w:rFonts w:ascii="Arial" w:hAnsi="Arial" w:cs="Arial"/>
                <w:sz w:val="20"/>
                <w:szCs w:val="20"/>
              </w:rPr>
            </w:pPr>
          </w:p>
        </w:tc>
      </w:tr>
      <w:tr w:rsidR="00F973A2" w:rsidRPr="00957007" w14:paraId="0AFBBEB3" w14:textId="77777777" w:rsidTr="00A055E4">
        <w:trPr>
          <w:trHeight w:val="621"/>
        </w:trPr>
        <w:tc>
          <w:tcPr>
            <w:tcW w:w="846" w:type="dxa"/>
          </w:tcPr>
          <w:p w14:paraId="296EF87E" w14:textId="77777777" w:rsidR="00F973A2" w:rsidRPr="00957007" w:rsidRDefault="00F973A2" w:rsidP="00957007">
            <w:pPr>
              <w:numPr>
                <w:ilvl w:val="0"/>
                <w:numId w:val="5"/>
              </w:numPr>
              <w:contextualSpacing/>
              <w:rPr>
                <w:rFonts w:ascii="Arial" w:hAnsi="Arial" w:cs="Arial"/>
                <w:sz w:val="20"/>
                <w:szCs w:val="20"/>
              </w:rPr>
            </w:pPr>
          </w:p>
        </w:tc>
        <w:tc>
          <w:tcPr>
            <w:tcW w:w="4488" w:type="dxa"/>
          </w:tcPr>
          <w:p w14:paraId="213FD1F8" w14:textId="2DDC27A8" w:rsidR="00F973A2" w:rsidRDefault="002F0398" w:rsidP="00957007">
            <w:pPr>
              <w:jc w:val="both"/>
              <w:rPr>
                <w:rFonts w:ascii="Arial" w:hAnsi="Arial" w:cs="Arial"/>
                <w:sz w:val="20"/>
                <w:szCs w:val="20"/>
              </w:rPr>
            </w:pPr>
            <w:r>
              <w:rPr>
                <w:rFonts w:ascii="Arial" w:hAnsi="Arial" w:cs="Arial"/>
                <w:sz w:val="20"/>
                <w:szCs w:val="20"/>
              </w:rPr>
              <w:t>Įvardinkit</w:t>
            </w:r>
            <w:r w:rsidR="00931789">
              <w:rPr>
                <w:rFonts w:ascii="Arial" w:hAnsi="Arial" w:cs="Arial"/>
                <w:sz w:val="20"/>
                <w:szCs w:val="20"/>
              </w:rPr>
              <w:t>e kitas sąlygas (</w:t>
            </w:r>
            <w:r w:rsidR="00165CB8">
              <w:rPr>
                <w:rFonts w:ascii="Arial" w:hAnsi="Arial" w:cs="Arial"/>
                <w:sz w:val="20"/>
                <w:szCs w:val="20"/>
              </w:rPr>
              <w:t>pvz. sutarties, kvalifikacinių reikalavimų ir pan.)</w:t>
            </w:r>
            <w:r w:rsidR="00931789">
              <w:rPr>
                <w:rFonts w:ascii="Arial" w:hAnsi="Arial" w:cs="Arial"/>
                <w:sz w:val="20"/>
                <w:szCs w:val="20"/>
              </w:rPr>
              <w:t xml:space="preserve"> kurios lemtų didesni susidomėjimą pirkimo objektu?</w:t>
            </w:r>
          </w:p>
        </w:tc>
        <w:tc>
          <w:tcPr>
            <w:tcW w:w="9766" w:type="dxa"/>
            <w:gridSpan w:val="2"/>
          </w:tcPr>
          <w:p w14:paraId="2866CE0E" w14:textId="77777777" w:rsidR="00F973A2" w:rsidRPr="00957007" w:rsidRDefault="00F973A2" w:rsidP="00957007">
            <w:pPr>
              <w:rPr>
                <w:rFonts w:ascii="Arial" w:hAnsi="Arial" w:cs="Arial"/>
                <w:sz w:val="20"/>
                <w:szCs w:val="20"/>
              </w:rPr>
            </w:pPr>
          </w:p>
        </w:tc>
      </w:tr>
      <w:tr w:rsidR="00E3511B" w:rsidRPr="00957007" w14:paraId="3E6D9501" w14:textId="77777777" w:rsidTr="00A055E4">
        <w:trPr>
          <w:trHeight w:val="621"/>
        </w:trPr>
        <w:tc>
          <w:tcPr>
            <w:tcW w:w="846" w:type="dxa"/>
          </w:tcPr>
          <w:p w14:paraId="66AC22A8" w14:textId="77777777" w:rsidR="00E3511B" w:rsidRPr="00957007" w:rsidRDefault="00E3511B" w:rsidP="00957007">
            <w:pPr>
              <w:numPr>
                <w:ilvl w:val="0"/>
                <w:numId w:val="5"/>
              </w:numPr>
              <w:contextualSpacing/>
              <w:rPr>
                <w:rFonts w:ascii="Arial" w:hAnsi="Arial" w:cs="Arial"/>
                <w:sz w:val="20"/>
                <w:szCs w:val="20"/>
              </w:rPr>
            </w:pPr>
          </w:p>
        </w:tc>
        <w:tc>
          <w:tcPr>
            <w:tcW w:w="4488" w:type="dxa"/>
          </w:tcPr>
          <w:p w14:paraId="74BA7566" w14:textId="037F39E2" w:rsidR="00E3511B" w:rsidRDefault="002649D0" w:rsidP="00957007">
            <w:pPr>
              <w:jc w:val="both"/>
              <w:rPr>
                <w:rFonts w:ascii="Arial" w:hAnsi="Arial" w:cs="Arial"/>
                <w:sz w:val="20"/>
                <w:szCs w:val="20"/>
              </w:rPr>
            </w:pPr>
            <w:r>
              <w:rPr>
                <w:rFonts w:ascii="Arial" w:hAnsi="Arial" w:cs="Arial"/>
                <w:sz w:val="20"/>
                <w:szCs w:val="20"/>
              </w:rPr>
              <w:t xml:space="preserve">Ar turimi pajėgumai leistų </w:t>
            </w:r>
            <w:r w:rsidR="009117A7">
              <w:rPr>
                <w:rFonts w:ascii="Arial" w:hAnsi="Arial" w:cs="Arial"/>
                <w:sz w:val="20"/>
                <w:szCs w:val="20"/>
              </w:rPr>
              <w:t xml:space="preserve">visus tris objektus įgyvendinti vienu metu ar labai </w:t>
            </w:r>
            <w:r w:rsidR="00942BC9">
              <w:rPr>
                <w:rFonts w:ascii="Arial" w:hAnsi="Arial" w:cs="Arial"/>
                <w:sz w:val="20"/>
                <w:szCs w:val="20"/>
              </w:rPr>
              <w:t>nedideliu</w:t>
            </w:r>
            <w:r w:rsidR="00F973A2">
              <w:rPr>
                <w:rFonts w:ascii="Arial" w:hAnsi="Arial" w:cs="Arial"/>
                <w:sz w:val="20"/>
                <w:szCs w:val="20"/>
              </w:rPr>
              <w:t xml:space="preserve"> laiko</w:t>
            </w:r>
            <w:r w:rsidR="00942BC9">
              <w:rPr>
                <w:rFonts w:ascii="Arial" w:hAnsi="Arial" w:cs="Arial"/>
                <w:sz w:val="20"/>
                <w:szCs w:val="20"/>
              </w:rPr>
              <w:t xml:space="preserve"> skirtumu?</w:t>
            </w:r>
          </w:p>
        </w:tc>
        <w:tc>
          <w:tcPr>
            <w:tcW w:w="9766" w:type="dxa"/>
            <w:gridSpan w:val="2"/>
          </w:tcPr>
          <w:p w14:paraId="3036B940" w14:textId="77777777" w:rsidR="00E3511B" w:rsidRPr="00957007" w:rsidRDefault="00E3511B" w:rsidP="00957007">
            <w:pPr>
              <w:rPr>
                <w:rFonts w:ascii="Arial" w:hAnsi="Arial" w:cs="Arial"/>
                <w:sz w:val="20"/>
                <w:szCs w:val="20"/>
              </w:rPr>
            </w:pPr>
          </w:p>
        </w:tc>
      </w:tr>
      <w:tr w:rsidR="00942BC9" w:rsidRPr="00957007" w14:paraId="4C501701" w14:textId="77777777" w:rsidTr="00A055E4">
        <w:trPr>
          <w:trHeight w:val="621"/>
        </w:trPr>
        <w:tc>
          <w:tcPr>
            <w:tcW w:w="846" w:type="dxa"/>
          </w:tcPr>
          <w:p w14:paraId="52934512" w14:textId="77777777" w:rsidR="00942BC9" w:rsidRPr="00957007" w:rsidRDefault="00942BC9" w:rsidP="00957007">
            <w:pPr>
              <w:numPr>
                <w:ilvl w:val="0"/>
                <w:numId w:val="5"/>
              </w:numPr>
              <w:contextualSpacing/>
              <w:rPr>
                <w:rFonts w:ascii="Arial" w:hAnsi="Arial" w:cs="Arial"/>
                <w:sz w:val="20"/>
                <w:szCs w:val="20"/>
              </w:rPr>
            </w:pPr>
          </w:p>
        </w:tc>
        <w:tc>
          <w:tcPr>
            <w:tcW w:w="4488" w:type="dxa"/>
          </w:tcPr>
          <w:p w14:paraId="76CDA70A" w14:textId="50FF1746" w:rsidR="00942BC9" w:rsidRDefault="00D33FA3" w:rsidP="00957007">
            <w:pPr>
              <w:jc w:val="both"/>
              <w:rPr>
                <w:rFonts w:ascii="Arial" w:hAnsi="Arial" w:cs="Arial"/>
                <w:sz w:val="20"/>
                <w:szCs w:val="20"/>
              </w:rPr>
            </w:pPr>
            <w:r>
              <w:rPr>
                <w:rFonts w:ascii="Arial" w:hAnsi="Arial" w:cs="Arial"/>
                <w:sz w:val="20"/>
                <w:szCs w:val="20"/>
              </w:rPr>
              <w:t>Kiti Jūsų pastebėjimai/pasiūlymai?</w:t>
            </w:r>
          </w:p>
        </w:tc>
        <w:tc>
          <w:tcPr>
            <w:tcW w:w="9766" w:type="dxa"/>
            <w:gridSpan w:val="2"/>
          </w:tcPr>
          <w:p w14:paraId="4A8E333A" w14:textId="77777777" w:rsidR="00942BC9" w:rsidRPr="00957007" w:rsidRDefault="00942BC9" w:rsidP="00957007">
            <w:pPr>
              <w:rPr>
                <w:rFonts w:ascii="Arial" w:hAnsi="Arial" w:cs="Arial"/>
                <w:sz w:val="20"/>
                <w:szCs w:val="20"/>
              </w:rPr>
            </w:pPr>
          </w:p>
        </w:tc>
      </w:tr>
    </w:tbl>
    <w:p w14:paraId="0F00E5E9" w14:textId="77777777" w:rsidR="00662CF7" w:rsidRPr="00957007" w:rsidRDefault="00662CF7" w:rsidP="00662CF7">
      <w:pPr>
        <w:spacing w:after="160" w:line="259" w:lineRule="auto"/>
        <w:rPr>
          <w:rFonts w:ascii="Arial" w:hAnsi="Arial" w:cs="Arial"/>
          <w:sz w:val="20"/>
          <w:szCs w:val="20"/>
          <w:lang w:val="lt-LT"/>
        </w:rPr>
      </w:pPr>
    </w:p>
    <w:sectPr w:rsidR="00662CF7" w:rsidRPr="00957007" w:rsidSect="00662CF7">
      <w:type w:val="continuous"/>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324A" w14:textId="77777777" w:rsidR="007E6FB8" w:rsidRDefault="007E6FB8" w:rsidP="000C042A">
      <w:r>
        <w:separator/>
      </w:r>
    </w:p>
  </w:endnote>
  <w:endnote w:type="continuationSeparator" w:id="0">
    <w:p w14:paraId="77947F68" w14:textId="77777777" w:rsidR="007E6FB8" w:rsidRDefault="007E6FB8"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EF90"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453"/>
      <w:gridCol w:w="2217"/>
    </w:tblGrid>
    <w:tr w:rsidR="00791BE6" w:rsidRPr="008D68CA" w14:paraId="392CE7F1" w14:textId="77777777" w:rsidTr="00791BE6">
      <w:trPr>
        <w:trHeight w:val="703"/>
      </w:trPr>
      <w:tc>
        <w:tcPr>
          <w:tcW w:w="3970" w:type="dxa"/>
        </w:tcPr>
        <w:p w14:paraId="0A9121B2" w14:textId="7A5CA022"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AB „Lietuvos geležinkeliai“</w:t>
          </w:r>
        </w:p>
        <w:p w14:paraId="7CC6702B" w14:textId="58B09D9E" w:rsidR="00791BE6" w:rsidRPr="008D68CA" w:rsidRDefault="00791BE6" w:rsidP="00791BE6">
          <w:pPr>
            <w:pStyle w:val="Porat"/>
            <w:spacing w:line="360" w:lineRule="auto"/>
            <w:ind w:left="447" w:hanging="447"/>
            <w:rPr>
              <w:rFonts w:ascii="Arial" w:hAnsi="Arial" w:cs="Arial"/>
              <w:sz w:val="14"/>
              <w:szCs w:val="14"/>
              <w:lang w:val="lt-LT"/>
            </w:rPr>
          </w:pPr>
          <w:r w:rsidRPr="008D68CA">
            <w:rPr>
              <w:rFonts w:ascii="Arial" w:hAnsi="Arial" w:cs="Arial"/>
              <w:sz w:val="14"/>
              <w:szCs w:val="14"/>
              <w:lang w:val="lt-LT"/>
            </w:rPr>
            <w:t>Mindaugo g. 12,</w:t>
          </w:r>
          <w:r>
            <w:rPr>
              <w:rFonts w:ascii="Arial" w:hAnsi="Arial" w:cs="Arial"/>
              <w:sz w:val="14"/>
              <w:szCs w:val="14"/>
              <w:lang w:val="lt-LT"/>
            </w:rPr>
            <w:t xml:space="preserve"> </w:t>
          </w:r>
          <w:r w:rsidR="00CC3E96" w:rsidRPr="008D68CA">
            <w:rPr>
              <w:rFonts w:ascii="Arial" w:hAnsi="Arial" w:cs="Arial"/>
              <w:sz w:val="14"/>
              <w:szCs w:val="14"/>
              <w:lang w:val="lt-LT"/>
            </w:rPr>
            <w:t xml:space="preserve">03603 </w:t>
          </w:r>
          <w:r w:rsidRPr="008D68CA">
            <w:rPr>
              <w:rFonts w:ascii="Arial" w:hAnsi="Arial" w:cs="Arial"/>
              <w:sz w:val="14"/>
              <w:szCs w:val="14"/>
              <w:lang w:val="lt-LT"/>
            </w:rPr>
            <w:t>Vilnius</w:t>
          </w:r>
        </w:p>
      </w:tc>
      <w:tc>
        <w:tcPr>
          <w:tcW w:w="3453" w:type="dxa"/>
        </w:tcPr>
        <w:p w14:paraId="63CA1EE6" w14:textId="642242E2" w:rsidR="00791BE6" w:rsidRPr="008D68CA" w:rsidRDefault="00791BE6" w:rsidP="00791BE6">
          <w:pPr>
            <w:pStyle w:val="Porat"/>
            <w:spacing w:line="360" w:lineRule="auto"/>
            <w:ind w:left="27" w:right="-72" w:hanging="27"/>
            <w:rPr>
              <w:rFonts w:ascii="Arial" w:hAnsi="Arial" w:cs="Arial"/>
              <w:sz w:val="14"/>
              <w:szCs w:val="14"/>
              <w:lang w:val="lt-LT"/>
            </w:rPr>
          </w:pPr>
          <w:r w:rsidRPr="008D68CA">
            <w:rPr>
              <w:rFonts w:ascii="Arial" w:hAnsi="Arial" w:cs="Arial"/>
              <w:sz w:val="14"/>
              <w:szCs w:val="14"/>
              <w:lang w:val="lt-LT"/>
            </w:rPr>
            <w:t>Tel. (8 5) 269 2038</w:t>
          </w:r>
        </w:p>
        <w:p w14:paraId="5C10525E" w14:textId="77777777" w:rsidR="00791BE6" w:rsidRPr="008D68CA" w:rsidRDefault="00791BE6" w:rsidP="00791BE6">
          <w:pPr>
            <w:pStyle w:val="Porat"/>
            <w:spacing w:line="360" w:lineRule="auto"/>
            <w:ind w:right="-72"/>
            <w:rPr>
              <w:rFonts w:ascii="Arial" w:hAnsi="Arial" w:cs="Arial"/>
              <w:sz w:val="14"/>
              <w:szCs w:val="14"/>
              <w:lang w:val="lt-LT"/>
            </w:rPr>
          </w:pPr>
          <w:r w:rsidRPr="008D68CA">
            <w:rPr>
              <w:rFonts w:ascii="Arial" w:hAnsi="Arial" w:cs="Arial"/>
              <w:sz w:val="14"/>
              <w:szCs w:val="14"/>
              <w:lang w:val="lt-LT"/>
            </w:rPr>
            <w:t>El. p. info@litrail.lt</w:t>
          </w:r>
          <w:r w:rsidRPr="008D68CA">
            <w:rPr>
              <w:rFonts w:ascii="Arial" w:hAnsi="Arial" w:cs="Arial"/>
              <w:sz w:val="14"/>
              <w:szCs w:val="14"/>
              <w:lang w:val="lt-LT"/>
            </w:rPr>
            <w:tab/>
          </w:r>
        </w:p>
      </w:tc>
      <w:tc>
        <w:tcPr>
          <w:tcW w:w="2217" w:type="dxa"/>
        </w:tcPr>
        <w:p w14:paraId="7934C0CE" w14:textId="47D1E64A"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Duomenys kaupiami ir saugomi</w:t>
          </w:r>
        </w:p>
        <w:p w14:paraId="77D584CF" w14:textId="77777777" w:rsidR="00791BE6" w:rsidRPr="008D68CA" w:rsidRDefault="00791BE6" w:rsidP="00791BE6">
          <w:pPr>
            <w:pStyle w:val="Porat"/>
            <w:spacing w:line="360" w:lineRule="auto"/>
            <w:rPr>
              <w:rFonts w:ascii="Arial" w:hAnsi="Arial" w:cs="Arial"/>
              <w:sz w:val="14"/>
              <w:szCs w:val="14"/>
              <w:lang w:val="lt-LT"/>
            </w:rPr>
          </w:pPr>
          <w:r w:rsidRPr="008D68CA">
            <w:rPr>
              <w:rFonts w:ascii="Arial" w:hAnsi="Arial" w:cs="Arial"/>
              <w:sz w:val="14"/>
              <w:szCs w:val="14"/>
              <w:lang w:val="lt-LT"/>
            </w:rPr>
            <w:t>Juridinių asmenų registre</w:t>
          </w:r>
        </w:p>
        <w:p w14:paraId="555501A5" w14:textId="77777777" w:rsidR="00791BE6" w:rsidRPr="008D68CA" w:rsidRDefault="00791BE6" w:rsidP="00791BE6">
          <w:pPr>
            <w:pStyle w:val="Porat"/>
            <w:spacing w:line="360" w:lineRule="auto"/>
            <w:rPr>
              <w:sz w:val="14"/>
              <w:szCs w:val="14"/>
              <w:lang w:val="lt-LT"/>
            </w:rPr>
          </w:pPr>
          <w:r w:rsidRPr="008D68CA">
            <w:rPr>
              <w:rFonts w:ascii="Arial" w:hAnsi="Arial" w:cs="Arial"/>
              <w:sz w:val="14"/>
              <w:szCs w:val="14"/>
              <w:lang w:val="lt-LT"/>
            </w:rPr>
            <w:t>Kodas 110053842</w:t>
          </w:r>
        </w:p>
      </w:tc>
    </w:tr>
  </w:tbl>
  <w:p w14:paraId="564B9773" w14:textId="26FD64E7" w:rsidR="00791BE6" w:rsidRDefault="00791BE6" w:rsidP="00791BE6">
    <w:pPr>
      <w:pStyle w:val="Porat"/>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1E14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E04" w14:textId="77777777" w:rsidR="007E6FB8" w:rsidRDefault="007E6FB8" w:rsidP="000C042A">
      <w:r>
        <w:separator/>
      </w:r>
    </w:p>
  </w:footnote>
  <w:footnote w:type="continuationSeparator" w:id="0">
    <w:p w14:paraId="6FB31270" w14:textId="77777777" w:rsidR="007E6FB8" w:rsidRDefault="007E6FB8"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77777777" w:rsidR="00DC3464" w:rsidRDefault="00DC34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76AC0A1E" w:rsidR="000C042A" w:rsidRDefault="000C042A" w:rsidP="00213A82">
    <w:pPr>
      <w:pStyle w:val="Antrats"/>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1619918C" w:rsidR="0030460C" w:rsidRDefault="00791BE6">
    <w:pPr>
      <w:pStyle w:val="Antrats"/>
    </w:pPr>
    <w:r>
      <w:rPr>
        <w:noProof/>
        <w:lang w:val="lt-LT" w:eastAsia="lt-LT"/>
      </w:rPr>
      <w:drawing>
        <wp:anchor distT="0" distB="0" distL="114300" distR="114300" simplePos="0" relativeHeight="251664384" behindDoc="1" locked="0" layoutInCell="1" allowOverlap="1" wp14:anchorId="70196876" wp14:editId="54207399">
          <wp:simplePos x="0" y="0"/>
          <wp:positionH relativeFrom="page">
            <wp:posOffset>635</wp:posOffset>
          </wp:positionH>
          <wp:positionV relativeFrom="paragraph">
            <wp:posOffset>-30480</wp:posOffset>
          </wp:positionV>
          <wp:extent cx="7536180" cy="1256712"/>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2567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32AC9"/>
    <w:multiLevelType w:val="hybridMultilevel"/>
    <w:tmpl w:val="365275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0451004">
    <w:abstractNumId w:val="6"/>
  </w:num>
  <w:num w:numId="2" w16cid:durableId="1890534298">
    <w:abstractNumId w:val="0"/>
  </w:num>
  <w:num w:numId="3" w16cid:durableId="1140420895">
    <w:abstractNumId w:val="3"/>
  </w:num>
  <w:num w:numId="4" w16cid:durableId="1405033351">
    <w:abstractNumId w:val="5"/>
  </w:num>
  <w:num w:numId="5" w16cid:durableId="1100294434">
    <w:abstractNumId w:val="2"/>
  </w:num>
  <w:num w:numId="6" w16cid:durableId="1349067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33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3046F"/>
    <w:rsid w:val="00051A21"/>
    <w:rsid w:val="00077D85"/>
    <w:rsid w:val="000A6830"/>
    <w:rsid w:val="000A711F"/>
    <w:rsid w:val="000B0281"/>
    <w:rsid w:val="000B3D1F"/>
    <w:rsid w:val="000C042A"/>
    <w:rsid w:val="000C46D1"/>
    <w:rsid w:val="000E4AD5"/>
    <w:rsid w:val="000E6842"/>
    <w:rsid w:val="00112CC8"/>
    <w:rsid w:val="0011702C"/>
    <w:rsid w:val="00135BCF"/>
    <w:rsid w:val="0014602F"/>
    <w:rsid w:val="00150A73"/>
    <w:rsid w:val="0015782C"/>
    <w:rsid w:val="00165CB8"/>
    <w:rsid w:val="00170E50"/>
    <w:rsid w:val="00173D0F"/>
    <w:rsid w:val="00175A6F"/>
    <w:rsid w:val="00175C5E"/>
    <w:rsid w:val="001810D3"/>
    <w:rsid w:val="0018126B"/>
    <w:rsid w:val="001818FC"/>
    <w:rsid w:val="00187E9C"/>
    <w:rsid w:val="001908F4"/>
    <w:rsid w:val="001A125A"/>
    <w:rsid w:val="001C4A60"/>
    <w:rsid w:val="001C519F"/>
    <w:rsid w:val="001C6110"/>
    <w:rsid w:val="001D06B6"/>
    <w:rsid w:val="001D2E7E"/>
    <w:rsid w:val="001D63B1"/>
    <w:rsid w:val="001E7124"/>
    <w:rsid w:val="001E77FC"/>
    <w:rsid w:val="001F22A4"/>
    <w:rsid w:val="001F3507"/>
    <w:rsid w:val="001F4861"/>
    <w:rsid w:val="00213A82"/>
    <w:rsid w:val="00232AE2"/>
    <w:rsid w:val="00237CC6"/>
    <w:rsid w:val="002467F7"/>
    <w:rsid w:val="00247BCB"/>
    <w:rsid w:val="00264282"/>
    <w:rsid w:val="002649D0"/>
    <w:rsid w:val="00265209"/>
    <w:rsid w:val="00266F6C"/>
    <w:rsid w:val="002723B3"/>
    <w:rsid w:val="002736DF"/>
    <w:rsid w:val="00274AB8"/>
    <w:rsid w:val="0028280C"/>
    <w:rsid w:val="002917B6"/>
    <w:rsid w:val="00295FD1"/>
    <w:rsid w:val="0029772D"/>
    <w:rsid w:val="002B1A90"/>
    <w:rsid w:val="002B61DC"/>
    <w:rsid w:val="002C3426"/>
    <w:rsid w:val="002D44DF"/>
    <w:rsid w:val="002E36BB"/>
    <w:rsid w:val="002F0398"/>
    <w:rsid w:val="002F3243"/>
    <w:rsid w:val="00300B64"/>
    <w:rsid w:val="0030460C"/>
    <w:rsid w:val="0031757F"/>
    <w:rsid w:val="00330222"/>
    <w:rsid w:val="003472A4"/>
    <w:rsid w:val="0036065C"/>
    <w:rsid w:val="0037184D"/>
    <w:rsid w:val="003815B9"/>
    <w:rsid w:val="003848D4"/>
    <w:rsid w:val="003920BF"/>
    <w:rsid w:val="00392F41"/>
    <w:rsid w:val="003B0CD0"/>
    <w:rsid w:val="003B3031"/>
    <w:rsid w:val="003B3E26"/>
    <w:rsid w:val="003D1761"/>
    <w:rsid w:val="003E0468"/>
    <w:rsid w:val="003E2935"/>
    <w:rsid w:val="003E335C"/>
    <w:rsid w:val="003E7A5C"/>
    <w:rsid w:val="004031B3"/>
    <w:rsid w:val="004103B3"/>
    <w:rsid w:val="004107E5"/>
    <w:rsid w:val="00412A22"/>
    <w:rsid w:val="00436DB8"/>
    <w:rsid w:val="00440353"/>
    <w:rsid w:val="00443DCA"/>
    <w:rsid w:val="00452822"/>
    <w:rsid w:val="00455381"/>
    <w:rsid w:val="004570D3"/>
    <w:rsid w:val="00461EB3"/>
    <w:rsid w:val="00482791"/>
    <w:rsid w:val="00484408"/>
    <w:rsid w:val="00484529"/>
    <w:rsid w:val="004A192B"/>
    <w:rsid w:val="004B408B"/>
    <w:rsid w:val="004C7082"/>
    <w:rsid w:val="004E203F"/>
    <w:rsid w:val="004E45C2"/>
    <w:rsid w:val="004F7ED0"/>
    <w:rsid w:val="005004F1"/>
    <w:rsid w:val="00505885"/>
    <w:rsid w:val="00515BEA"/>
    <w:rsid w:val="00516C35"/>
    <w:rsid w:val="00517D50"/>
    <w:rsid w:val="00520E7D"/>
    <w:rsid w:val="00523F7A"/>
    <w:rsid w:val="00527A14"/>
    <w:rsid w:val="0054273F"/>
    <w:rsid w:val="005462B7"/>
    <w:rsid w:val="00553941"/>
    <w:rsid w:val="005577A4"/>
    <w:rsid w:val="00557AF8"/>
    <w:rsid w:val="005834DE"/>
    <w:rsid w:val="00595B6A"/>
    <w:rsid w:val="005A79D1"/>
    <w:rsid w:val="005B18C2"/>
    <w:rsid w:val="005B749E"/>
    <w:rsid w:val="005C0A30"/>
    <w:rsid w:val="005C3E42"/>
    <w:rsid w:val="005C6136"/>
    <w:rsid w:val="005E1520"/>
    <w:rsid w:val="005E2658"/>
    <w:rsid w:val="005E4648"/>
    <w:rsid w:val="005E5E42"/>
    <w:rsid w:val="00600BB1"/>
    <w:rsid w:val="00603296"/>
    <w:rsid w:val="00604289"/>
    <w:rsid w:val="00623222"/>
    <w:rsid w:val="006351E4"/>
    <w:rsid w:val="00653613"/>
    <w:rsid w:val="00656770"/>
    <w:rsid w:val="0066265E"/>
    <w:rsid w:val="00662CF7"/>
    <w:rsid w:val="0068308C"/>
    <w:rsid w:val="00686299"/>
    <w:rsid w:val="0069625F"/>
    <w:rsid w:val="006A7A9C"/>
    <w:rsid w:val="006B2FDC"/>
    <w:rsid w:val="006B3C2C"/>
    <w:rsid w:val="006C3126"/>
    <w:rsid w:val="006C456B"/>
    <w:rsid w:val="006C6B23"/>
    <w:rsid w:val="006F21EE"/>
    <w:rsid w:val="00700320"/>
    <w:rsid w:val="00725560"/>
    <w:rsid w:val="00733264"/>
    <w:rsid w:val="00737067"/>
    <w:rsid w:val="00741BFA"/>
    <w:rsid w:val="00744058"/>
    <w:rsid w:val="007549EF"/>
    <w:rsid w:val="0075558D"/>
    <w:rsid w:val="0077347D"/>
    <w:rsid w:val="007750CC"/>
    <w:rsid w:val="00790D75"/>
    <w:rsid w:val="00791BE6"/>
    <w:rsid w:val="00792EFC"/>
    <w:rsid w:val="00794950"/>
    <w:rsid w:val="00796E43"/>
    <w:rsid w:val="007B384E"/>
    <w:rsid w:val="007C711F"/>
    <w:rsid w:val="007E6FB8"/>
    <w:rsid w:val="007F40DD"/>
    <w:rsid w:val="007F7D6C"/>
    <w:rsid w:val="00803B7F"/>
    <w:rsid w:val="00803B9A"/>
    <w:rsid w:val="00813993"/>
    <w:rsid w:val="00815CF7"/>
    <w:rsid w:val="008160B0"/>
    <w:rsid w:val="00816B63"/>
    <w:rsid w:val="00821BFD"/>
    <w:rsid w:val="00822071"/>
    <w:rsid w:val="00830540"/>
    <w:rsid w:val="00843D01"/>
    <w:rsid w:val="00850DA7"/>
    <w:rsid w:val="00850FC6"/>
    <w:rsid w:val="008542DD"/>
    <w:rsid w:val="008625D0"/>
    <w:rsid w:val="00875CF4"/>
    <w:rsid w:val="00880695"/>
    <w:rsid w:val="008815AF"/>
    <w:rsid w:val="00882ABC"/>
    <w:rsid w:val="0088627F"/>
    <w:rsid w:val="00891B3E"/>
    <w:rsid w:val="008945AF"/>
    <w:rsid w:val="00894E33"/>
    <w:rsid w:val="00897E28"/>
    <w:rsid w:val="008A3F9D"/>
    <w:rsid w:val="008A5A77"/>
    <w:rsid w:val="008A68E0"/>
    <w:rsid w:val="008A71B6"/>
    <w:rsid w:val="008A7ABE"/>
    <w:rsid w:val="008B4DB7"/>
    <w:rsid w:val="008B4F76"/>
    <w:rsid w:val="008B5AE4"/>
    <w:rsid w:val="008C0249"/>
    <w:rsid w:val="008C1C8E"/>
    <w:rsid w:val="008C7BA9"/>
    <w:rsid w:val="008D68CA"/>
    <w:rsid w:val="008E63CB"/>
    <w:rsid w:val="008F2B6D"/>
    <w:rsid w:val="008F33E7"/>
    <w:rsid w:val="008F5ED2"/>
    <w:rsid w:val="008F5EEB"/>
    <w:rsid w:val="009051D5"/>
    <w:rsid w:val="009117A7"/>
    <w:rsid w:val="00911A85"/>
    <w:rsid w:val="00925C03"/>
    <w:rsid w:val="00925CE0"/>
    <w:rsid w:val="00931789"/>
    <w:rsid w:val="00933950"/>
    <w:rsid w:val="00935984"/>
    <w:rsid w:val="00942BC9"/>
    <w:rsid w:val="00945706"/>
    <w:rsid w:val="00946055"/>
    <w:rsid w:val="00946701"/>
    <w:rsid w:val="00957007"/>
    <w:rsid w:val="00961922"/>
    <w:rsid w:val="009629BE"/>
    <w:rsid w:val="00962F88"/>
    <w:rsid w:val="009802EE"/>
    <w:rsid w:val="009818C3"/>
    <w:rsid w:val="00983305"/>
    <w:rsid w:val="00991584"/>
    <w:rsid w:val="00993286"/>
    <w:rsid w:val="00996E59"/>
    <w:rsid w:val="009A3DBD"/>
    <w:rsid w:val="009B7050"/>
    <w:rsid w:val="009C1101"/>
    <w:rsid w:val="009C49D4"/>
    <w:rsid w:val="009D5CCA"/>
    <w:rsid w:val="009F3785"/>
    <w:rsid w:val="009F697A"/>
    <w:rsid w:val="00A00AFD"/>
    <w:rsid w:val="00A118A5"/>
    <w:rsid w:val="00A1358D"/>
    <w:rsid w:val="00A1531A"/>
    <w:rsid w:val="00A21741"/>
    <w:rsid w:val="00A355A8"/>
    <w:rsid w:val="00A37AEA"/>
    <w:rsid w:val="00A55B8F"/>
    <w:rsid w:val="00A761A4"/>
    <w:rsid w:val="00A76730"/>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C4D"/>
    <w:rsid w:val="00B31B0F"/>
    <w:rsid w:val="00B47B13"/>
    <w:rsid w:val="00B524BE"/>
    <w:rsid w:val="00B61366"/>
    <w:rsid w:val="00B77A0C"/>
    <w:rsid w:val="00B9266E"/>
    <w:rsid w:val="00B92BC5"/>
    <w:rsid w:val="00B96BB9"/>
    <w:rsid w:val="00BA2D93"/>
    <w:rsid w:val="00BB09B0"/>
    <w:rsid w:val="00BB0F1B"/>
    <w:rsid w:val="00BB6EE4"/>
    <w:rsid w:val="00BC1070"/>
    <w:rsid w:val="00BC7F30"/>
    <w:rsid w:val="00BD09B0"/>
    <w:rsid w:val="00BD68C3"/>
    <w:rsid w:val="00BD6F72"/>
    <w:rsid w:val="00BE2400"/>
    <w:rsid w:val="00BE463E"/>
    <w:rsid w:val="00BF02BB"/>
    <w:rsid w:val="00BF0E7E"/>
    <w:rsid w:val="00C00F3B"/>
    <w:rsid w:val="00C011D6"/>
    <w:rsid w:val="00C0316E"/>
    <w:rsid w:val="00C13C0B"/>
    <w:rsid w:val="00C146C5"/>
    <w:rsid w:val="00C24932"/>
    <w:rsid w:val="00C250F2"/>
    <w:rsid w:val="00C42B39"/>
    <w:rsid w:val="00C50DBB"/>
    <w:rsid w:val="00C622DA"/>
    <w:rsid w:val="00C82172"/>
    <w:rsid w:val="00C8632B"/>
    <w:rsid w:val="00C877B9"/>
    <w:rsid w:val="00CB7B9C"/>
    <w:rsid w:val="00CC3E96"/>
    <w:rsid w:val="00CC6AA9"/>
    <w:rsid w:val="00CF09A6"/>
    <w:rsid w:val="00CF409D"/>
    <w:rsid w:val="00CF5A8C"/>
    <w:rsid w:val="00CF6234"/>
    <w:rsid w:val="00D01853"/>
    <w:rsid w:val="00D06C91"/>
    <w:rsid w:val="00D14B2F"/>
    <w:rsid w:val="00D21571"/>
    <w:rsid w:val="00D30736"/>
    <w:rsid w:val="00D33FA3"/>
    <w:rsid w:val="00D34D7D"/>
    <w:rsid w:val="00D36B6A"/>
    <w:rsid w:val="00D37150"/>
    <w:rsid w:val="00D438C5"/>
    <w:rsid w:val="00D53557"/>
    <w:rsid w:val="00D54A99"/>
    <w:rsid w:val="00D702A0"/>
    <w:rsid w:val="00D815C5"/>
    <w:rsid w:val="00DA065D"/>
    <w:rsid w:val="00DB7261"/>
    <w:rsid w:val="00DC19B0"/>
    <w:rsid w:val="00DC3464"/>
    <w:rsid w:val="00DD3FCD"/>
    <w:rsid w:val="00DD6E37"/>
    <w:rsid w:val="00DE52E6"/>
    <w:rsid w:val="00DF2812"/>
    <w:rsid w:val="00E12FAD"/>
    <w:rsid w:val="00E17A12"/>
    <w:rsid w:val="00E24B77"/>
    <w:rsid w:val="00E24B9C"/>
    <w:rsid w:val="00E26060"/>
    <w:rsid w:val="00E31A49"/>
    <w:rsid w:val="00E3511B"/>
    <w:rsid w:val="00E5331A"/>
    <w:rsid w:val="00E55DFC"/>
    <w:rsid w:val="00E725D2"/>
    <w:rsid w:val="00E77E15"/>
    <w:rsid w:val="00E9605D"/>
    <w:rsid w:val="00EA2C34"/>
    <w:rsid w:val="00EB4427"/>
    <w:rsid w:val="00EC331A"/>
    <w:rsid w:val="00ED5308"/>
    <w:rsid w:val="00EF5CBA"/>
    <w:rsid w:val="00F00F76"/>
    <w:rsid w:val="00F05791"/>
    <w:rsid w:val="00F16165"/>
    <w:rsid w:val="00F23455"/>
    <w:rsid w:val="00F27910"/>
    <w:rsid w:val="00F50AEF"/>
    <w:rsid w:val="00F50FC7"/>
    <w:rsid w:val="00F71678"/>
    <w:rsid w:val="00F71FFA"/>
    <w:rsid w:val="00F8438E"/>
    <w:rsid w:val="00F973A2"/>
    <w:rsid w:val="00FA5593"/>
    <w:rsid w:val="00FB7268"/>
    <w:rsid w:val="00FE5964"/>
    <w:rsid w:val="00FF1026"/>
    <w:rsid w:val="00FF2A6F"/>
    <w:rsid w:val="00FF2D41"/>
    <w:rsid w:val="00FF3D5A"/>
    <w:rsid w:val="00FF6B38"/>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Komentaronuoroda">
    <w:name w:val="annotation reference"/>
    <w:uiPriority w:val="99"/>
    <w:rsid w:val="00D438C5"/>
    <w:rPr>
      <w:sz w:val="16"/>
      <w:szCs w:val="16"/>
    </w:rPr>
  </w:style>
  <w:style w:type="paragraph" w:styleId="Komentarotekstas">
    <w:name w:val="annotation text"/>
    <w:basedOn w:val="prastasis"/>
    <w:link w:val="KomentarotekstasDiagrama"/>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KomentarotekstasDiagrama">
    <w:name w:val="Komentaro tekstas Diagrama"/>
    <w:basedOn w:val="Numatytasispastraiposriftas"/>
    <w:link w:val="Komentarotekstas"/>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prastasis"/>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Numatytasispastraiposriftas"/>
    <w:rsid w:val="00E12FAD"/>
  </w:style>
  <w:style w:type="character" w:customStyle="1" w:styleId="eop">
    <w:name w:val="eop"/>
    <w:basedOn w:val="Numatytasispastraiposriftas"/>
    <w:rsid w:val="00E12FAD"/>
  </w:style>
  <w:style w:type="paragraph" w:styleId="Komentarotema">
    <w:name w:val="annotation subject"/>
    <w:basedOn w:val="Komentarotekstas"/>
    <w:next w:val="Komentarotekstas"/>
    <w:link w:val="KomentarotemaDiagrama"/>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265209"/>
    <w:rPr>
      <w:rFonts w:ascii="Calibri" w:eastAsia="Calibri" w:hAnsi="Calibri" w:cs="Calibri"/>
      <w:b/>
      <w:bCs/>
      <w:sz w:val="20"/>
      <w:szCs w:val="20"/>
      <w:lang w:val="lt-LT" w:eastAsia="ar-SA"/>
    </w:rPr>
  </w:style>
  <w:style w:type="paragraph" w:styleId="Pataisymai">
    <w:name w:val="Revision"/>
    <w:hidden/>
    <w:uiPriority w:val="99"/>
    <w:semiHidden/>
    <w:rsid w:val="008C7BA9"/>
  </w:style>
  <w:style w:type="table" w:customStyle="1" w:styleId="Lentelstinklelis1">
    <w:name w:val="Lentelės tinklelis1"/>
    <w:basedOn w:val="prastojilentel"/>
    <w:next w:val="Lentelstinklelis"/>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62F88"/>
    <w:rPr>
      <w:color w:val="605E5C"/>
      <w:shd w:val="clear" w:color="auto" w:fill="E1DFDD"/>
    </w:rPr>
  </w:style>
  <w:style w:type="paragraph" w:styleId="Sraopastraipa">
    <w:name w:val="List Paragraph"/>
    <w:basedOn w:val="prastasis"/>
    <w:uiPriority w:val="34"/>
    <w:qFormat/>
    <w:rsid w:val="0017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rius.vebra@ltginfr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nas.kavaliauskas@ltginf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liutikiene@ltgk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4865-81CB-4C9C-B6FD-3962E19F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3.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6822</Words>
  <Characters>3889</Characters>
  <Application>Microsoft Office Word</Application>
  <DocSecurity>0</DocSecurity>
  <Lines>32</Lines>
  <Paragraphs>21</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Toma Liutikienė</cp:lastModifiedBy>
  <cp:revision>3</cp:revision>
  <dcterms:created xsi:type="dcterms:W3CDTF">2025-02-10T08:59:00Z</dcterms:created>
  <dcterms:modified xsi:type="dcterms:W3CDTF">2025-02-10T12:52:00Z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y fmtid="{D5CDD505-2E9C-101B-9397-08002B2CF9AE}" pid="10" name="MediaServiceImageTags">
    <vt:lpwstr/>
  </property>
</Properties>
</file>