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7C34A" w14:textId="58CCF8FB" w:rsidR="00C07FBF" w:rsidRDefault="00C07FBF" w:rsidP="00E8159B">
      <w:pPr>
        <w:tabs>
          <w:tab w:val="clear" w:pos="1004"/>
        </w:tabs>
        <w:spacing w:after="120"/>
        <w:ind w:left="0" w:firstLine="0"/>
        <w:jc w:val="center"/>
        <w:rPr>
          <w:b/>
          <w:sz w:val="24"/>
        </w:rPr>
      </w:pPr>
      <w:r>
        <w:rPr>
          <w:rFonts w:ascii="Verdana" w:eastAsia="Calibri" w:hAnsi="Verdana" w:cstheme="minorHAnsi"/>
          <w:szCs w:val="20"/>
        </w:rPr>
        <w:t xml:space="preserve">                                                               </w:t>
      </w:r>
      <w:r w:rsidRPr="002814ED">
        <w:rPr>
          <w:rFonts w:ascii="Verdana" w:eastAsia="Calibri" w:hAnsi="Verdana" w:cstheme="minorHAnsi"/>
          <w:szCs w:val="20"/>
        </w:rPr>
        <w:t xml:space="preserve">Pirkimo sąlygų </w:t>
      </w:r>
      <w:r>
        <w:rPr>
          <w:rFonts w:ascii="Verdana" w:eastAsia="Calibri" w:hAnsi="Verdana" w:cstheme="minorHAnsi"/>
          <w:szCs w:val="20"/>
        </w:rPr>
        <w:t>4</w:t>
      </w:r>
      <w:r w:rsidRPr="002814ED">
        <w:rPr>
          <w:rFonts w:ascii="Verdana" w:eastAsia="Calibri" w:hAnsi="Verdana" w:cstheme="minorHAnsi"/>
          <w:szCs w:val="20"/>
        </w:rPr>
        <w:t xml:space="preserve"> priedas</w:t>
      </w:r>
      <w:r w:rsidR="00D223E3">
        <w:rPr>
          <w:rFonts w:ascii="Verdana" w:eastAsia="Calibri" w:hAnsi="Verdana" w:cstheme="minorHAnsi"/>
          <w:szCs w:val="20"/>
        </w:rPr>
        <w:t xml:space="preserve"> </w:t>
      </w:r>
      <w:r w:rsidR="004E106D">
        <w:rPr>
          <w:rFonts w:ascii="Verdana" w:eastAsia="Calibri" w:hAnsi="Verdana" w:cstheme="minorHAnsi"/>
          <w:szCs w:val="20"/>
        </w:rPr>
        <w:t>„</w:t>
      </w:r>
      <w:r w:rsidR="00D223E3">
        <w:rPr>
          <w:rFonts w:ascii="Verdana" w:eastAsia="Calibri" w:hAnsi="Verdana" w:cstheme="minorHAnsi"/>
          <w:szCs w:val="20"/>
        </w:rPr>
        <w:t>Sutarties projektas</w:t>
      </w:r>
      <w:r w:rsidR="004E106D">
        <w:rPr>
          <w:rFonts w:ascii="Verdana" w:eastAsia="Calibri" w:hAnsi="Verdana" w:cstheme="minorHAnsi"/>
          <w:szCs w:val="20"/>
        </w:rPr>
        <w:t>“</w:t>
      </w:r>
    </w:p>
    <w:p w14:paraId="519CE05C" w14:textId="77777777" w:rsidR="00C07FBF" w:rsidRDefault="00C07FBF" w:rsidP="00E8159B">
      <w:pPr>
        <w:tabs>
          <w:tab w:val="clear" w:pos="1004"/>
        </w:tabs>
        <w:spacing w:after="120"/>
        <w:ind w:left="0" w:firstLine="0"/>
        <w:jc w:val="center"/>
        <w:rPr>
          <w:b/>
          <w:sz w:val="24"/>
        </w:rPr>
      </w:pPr>
    </w:p>
    <w:p w14:paraId="3E292172" w14:textId="7C5485C5" w:rsidR="000B4273" w:rsidRPr="00DE1499" w:rsidRDefault="00AF36C0" w:rsidP="00E8159B">
      <w:pPr>
        <w:tabs>
          <w:tab w:val="clear" w:pos="1004"/>
        </w:tabs>
        <w:spacing w:after="120"/>
        <w:ind w:left="0" w:firstLine="0"/>
        <w:jc w:val="center"/>
        <w:rPr>
          <w:sz w:val="24"/>
        </w:rPr>
      </w:pPr>
      <w:r w:rsidRPr="00DE1499">
        <w:rPr>
          <w:b/>
          <w:sz w:val="24"/>
        </w:rPr>
        <w:t xml:space="preserve">PREKIŲ PIRKIMO-PARDAVIMO </w:t>
      </w:r>
      <w:r w:rsidR="007228F0" w:rsidRPr="00DE1499">
        <w:rPr>
          <w:b/>
          <w:sz w:val="24"/>
        </w:rPr>
        <w:t>SUTARTIS</w:t>
      </w:r>
      <w:r w:rsidR="00101A73" w:rsidRPr="00DE1499">
        <w:rPr>
          <w:b/>
          <w:sz w:val="24"/>
        </w:rPr>
        <w:t xml:space="preserve"> </w:t>
      </w:r>
    </w:p>
    <w:p w14:paraId="6EAEAABF" w14:textId="77777777" w:rsidR="002E735B" w:rsidRPr="00DE1499" w:rsidRDefault="002E735B" w:rsidP="00E8159B">
      <w:pPr>
        <w:tabs>
          <w:tab w:val="clear" w:pos="1004"/>
        </w:tabs>
        <w:ind w:left="0" w:firstLine="0"/>
        <w:jc w:val="center"/>
        <w:rPr>
          <w:sz w:val="24"/>
        </w:rPr>
      </w:pPr>
    </w:p>
    <w:p w14:paraId="0FE9BD4C" w14:textId="0E0A321A" w:rsidR="00BC5EB0" w:rsidRPr="00DE1499" w:rsidRDefault="00CB0589" w:rsidP="00E8159B">
      <w:pPr>
        <w:tabs>
          <w:tab w:val="clear" w:pos="1004"/>
        </w:tabs>
        <w:ind w:left="0" w:firstLine="0"/>
        <w:jc w:val="center"/>
        <w:rPr>
          <w:sz w:val="24"/>
        </w:rPr>
      </w:pPr>
      <w:r w:rsidRPr="00DE1499">
        <w:rPr>
          <w:sz w:val="24"/>
        </w:rPr>
        <w:t>20</w:t>
      </w:r>
      <w:r w:rsidR="003E24A6" w:rsidRPr="00DE1499">
        <w:rPr>
          <w:sz w:val="24"/>
        </w:rPr>
        <w:t>__</w:t>
      </w:r>
      <w:r w:rsidR="00BC5EB0" w:rsidRPr="00DE1499">
        <w:rPr>
          <w:sz w:val="24"/>
        </w:rPr>
        <w:t xml:space="preserve"> m. </w:t>
      </w:r>
      <w:r w:rsidR="003E24A6" w:rsidRPr="00DE1499">
        <w:rPr>
          <w:sz w:val="24"/>
        </w:rPr>
        <w:t>_____ mėn.</w:t>
      </w:r>
      <w:r w:rsidR="00295E26" w:rsidRPr="00DE1499">
        <w:rPr>
          <w:sz w:val="24"/>
        </w:rPr>
        <w:t xml:space="preserve"> </w:t>
      </w:r>
      <w:r w:rsidR="003E24A6" w:rsidRPr="00DE1499">
        <w:rPr>
          <w:sz w:val="24"/>
        </w:rPr>
        <w:t xml:space="preserve">___ </w:t>
      </w:r>
      <w:r w:rsidR="00BC5EB0" w:rsidRPr="00DE1499">
        <w:rPr>
          <w:sz w:val="24"/>
        </w:rPr>
        <w:t>d.</w:t>
      </w:r>
    </w:p>
    <w:p w14:paraId="150FB3E0" w14:textId="77777777" w:rsidR="00BC5EB0" w:rsidRPr="00DE1499" w:rsidRDefault="00BC5EB0" w:rsidP="00E8159B">
      <w:pPr>
        <w:pStyle w:val="Style2"/>
        <w:tabs>
          <w:tab w:val="clear" w:pos="720"/>
          <w:tab w:val="left" w:pos="567"/>
          <w:tab w:val="left" w:pos="3907"/>
        </w:tabs>
        <w:spacing w:after="120"/>
        <w:ind w:left="0" w:firstLine="0"/>
        <w:jc w:val="center"/>
        <w:rPr>
          <w:sz w:val="24"/>
        </w:rPr>
      </w:pPr>
      <w:r w:rsidRPr="00DE1499">
        <w:rPr>
          <w:sz w:val="24"/>
        </w:rPr>
        <w:t>Vilnius</w:t>
      </w:r>
    </w:p>
    <w:p w14:paraId="636DC94F" w14:textId="77777777" w:rsidR="000B4273" w:rsidRPr="00DE1499" w:rsidRDefault="000B4273" w:rsidP="00E8159B">
      <w:pPr>
        <w:tabs>
          <w:tab w:val="clear" w:pos="1004"/>
          <w:tab w:val="left" w:pos="567"/>
          <w:tab w:val="left" w:pos="748"/>
        </w:tabs>
        <w:spacing w:after="120"/>
        <w:ind w:left="0" w:firstLine="0"/>
        <w:rPr>
          <w:sz w:val="24"/>
        </w:rPr>
      </w:pPr>
    </w:p>
    <w:p w14:paraId="54CEA117" w14:textId="73FD29EB" w:rsidR="003E24A6" w:rsidRPr="00DE1499" w:rsidRDefault="006F2B8F" w:rsidP="00E8159B">
      <w:pPr>
        <w:tabs>
          <w:tab w:val="clear" w:pos="1004"/>
          <w:tab w:val="left" w:pos="567"/>
          <w:tab w:val="left" w:pos="748"/>
        </w:tabs>
        <w:spacing w:after="120"/>
        <w:ind w:left="0" w:firstLine="0"/>
        <w:rPr>
          <w:sz w:val="24"/>
        </w:rPr>
      </w:pPr>
      <w:r w:rsidRPr="006F2B8F">
        <w:rPr>
          <w:b/>
          <w:sz w:val="24"/>
        </w:rPr>
        <w:t>BĮ STRŪNOS SOCIALINĖS GLOBOS NAMAI</w:t>
      </w:r>
      <w:r w:rsidR="009226A8" w:rsidRPr="00DE1499">
        <w:rPr>
          <w:sz w:val="24"/>
        </w:rPr>
        <w:t>,</w:t>
      </w:r>
      <w:r w:rsidR="009226A8" w:rsidRPr="00DE1499">
        <w:rPr>
          <w:b/>
          <w:sz w:val="24"/>
        </w:rPr>
        <w:t xml:space="preserve"> </w:t>
      </w:r>
      <w:r w:rsidR="009226A8" w:rsidRPr="00DE1499">
        <w:rPr>
          <w:sz w:val="24"/>
        </w:rPr>
        <w:t>juridinio asmens kodas </w:t>
      </w:r>
      <w:r w:rsidR="00F34433" w:rsidRPr="00F34433">
        <w:rPr>
          <w:sz w:val="24"/>
        </w:rPr>
        <w:t>190796562</w:t>
      </w:r>
      <w:r w:rsidR="009226A8" w:rsidRPr="00DE1499">
        <w:rPr>
          <w:sz w:val="24"/>
        </w:rPr>
        <w:t>, buveinės</w:t>
      </w:r>
      <w:r w:rsidR="00CF7A02" w:rsidRPr="00DE1499">
        <w:rPr>
          <w:sz w:val="24"/>
        </w:rPr>
        <w:t xml:space="preserve"> adresas </w:t>
      </w:r>
      <w:r w:rsidR="007C0DF1" w:rsidRPr="007C0DF1">
        <w:rPr>
          <w:sz w:val="24"/>
        </w:rPr>
        <w:t xml:space="preserve">Strūnos k. 5, Strūna, LT-18140 Švenčionių r. </w:t>
      </w:r>
      <w:r w:rsidR="009226A8" w:rsidRPr="00DE1499">
        <w:rPr>
          <w:sz w:val="24"/>
        </w:rPr>
        <w:t xml:space="preserve">(toliau – </w:t>
      </w:r>
      <w:r w:rsidR="009226A8" w:rsidRPr="00DE1499">
        <w:rPr>
          <w:b/>
          <w:sz w:val="24"/>
        </w:rPr>
        <w:t>Pirkėjas</w:t>
      </w:r>
      <w:r w:rsidR="009C35E5" w:rsidRPr="00DE1499">
        <w:rPr>
          <w:sz w:val="24"/>
        </w:rPr>
        <w:t xml:space="preserve">), </w:t>
      </w:r>
      <w:r w:rsidR="002A451F" w:rsidRPr="00DE1499">
        <w:rPr>
          <w:sz w:val="24"/>
        </w:rPr>
        <w:t xml:space="preserve">atstovaujama </w:t>
      </w:r>
      <w:r w:rsidR="007C0DF1">
        <w:rPr>
          <w:sz w:val="24"/>
        </w:rPr>
        <w:t xml:space="preserve">direktoriaus </w:t>
      </w:r>
      <w:r w:rsidR="00340429" w:rsidRPr="00340429">
        <w:rPr>
          <w:sz w:val="24"/>
        </w:rPr>
        <w:t>Petr</w:t>
      </w:r>
      <w:r w:rsidR="00340429">
        <w:rPr>
          <w:sz w:val="24"/>
        </w:rPr>
        <w:t>o</w:t>
      </w:r>
      <w:r w:rsidR="00340429" w:rsidRPr="00340429">
        <w:rPr>
          <w:sz w:val="24"/>
        </w:rPr>
        <w:t xml:space="preserve"> Veličk</w:t>
      </w:r>
      <w:r w:rsidR="00340429">
        <w:rPr>
          <w:sz w:val="24"/>
        </w:rPr>
        <w:t>os</w:t>
      </w:r>
      <w:r w:rsidR="002A451F" w:rsidRPr="00DE1499">
        <w:rPr>
          <w:sz w:val="24"/>
        </w:rPr>
        <w:t xml:space="preserve">, </w:t>
      </w:r>
      <w:r w:rsidR="00A42CA5" w:rsidRPr="00DE1499">
        <w:rPr>
          <w:sz w:val="24"/>
        </w:rPr>
        <w:t xml:space="preserve">veikiančio pagal </w:t>
      </w:r>
      <w:r w:rsidR="003E24A6" w:rsidRPr="00DE1499">
        <w:rPr>
          <w:sz w:val="24"/>
        </w:rPr>
        <w:t>įstaigos įstatus</w:t>
      </w:r>
      <w:r w:rsidR="00C3480F" w:rsidRPr="00DE1499">
        <w:rPr>
          <w:sz w:val="24"/>
        </w:rPr>
        <w:t>,</w:t>
      </w:r>
    </w:p>
    <w:p w14:paraId="26BA346E" w14:textId="5692B24A" w:rsidR="00C3480F" w:rsidRPr="00DE1499" w:rsidRDefault="00C3480F" w:rsidP="00E8159B">
      <w:pPr>
        <w:tabs>
          <w:tab w:val="clear" w:pos="1004"/>
          <w:tab w:val="left" w:pos="567"/>
          <w:tab w:val="left" w:pos="748"/>
        </w:tabs>
        <w:spacing w:after="120"/>
        <w:ind w:left="0" w:firstLine="0"/>
        <w:rPr>
          <w:sz w:val="24"/>
        </w:rPr>
      </w:pPr>
      <w:r w:rsidRPr="00DE1499">
        <w:rPr>
          <w:sz w:val="24"/>
        </w:rPr>
        <w:t xml:space="preserve"> ir</w:t>
      </w:r>
    </w:p>
    <w:p w14:paraId="2DBFDC5F" w14:textId="3830CA0A" w:rsidR="003E24A6" w:rsidRPr="00DE1499" w:rsidRDefault="003E24A6" w:rsidP="00E8159B">
      <w:pPr>
        <w:tabs>
          <w:tab w:val="left" w:pos="567"/>
          <w:tab w:val="left" w:pos="748"/>
        </w:tabs>
        <w:spacing w:after="120"/>
        <w:ind w:left="0" w:firstLine="0"/>
        <w:rPr>
          <w:sz w:val="24"/>
        </w:rPr>
      </w:pPr>
      <w:r w:rsidRPr="00DE1499">
        <w:rPr>
          <w:sz w:val="24"/>
        </w:rPr>
        <w:t>[</w:t>
      </w:r>
      <w:r w:rsidRPr="00DE1499">
        <w:rPr>
          <w:i/>
          <w:iCs/>
          <w:sz w:val="24"/>
        </w:rPr>
        <w:t>įrašyti</w:t>
      </w:r>
      <w:r w:rsidRPr="00DE1499">
        <w:rPr>
          <w:sz w:val="24"/>
        </w:rPr>
        <w:t>]</w:t>
      </w:r>
      <w:r w:rsidRPr="00DE1499">
        <w:rPr>
          <w:b/>
          <w:bCs/>
          <w:sz w:val="24"/>
        </w:rPr>
        <w:t xml:space="preserve">, </w:t>
      </w:r>
      <w:r w:rsidRPr="00DE1499">
        <w:rPr>
          <w:sz w:val="24"/>
        </w:rPr>
        <w:t xml:space="preserve"> juridinio asmens kodas [</w:t>
      </w:r>
      <w:r w:rsidRPr="00DE1499">
        <w:rPr>
          <w:i/>
          <w:iCs/>
          <w:sz w:val="24"/>
        </w:rPr>
        <w:t>įrašyti</w:t>
      </w:r>
      <w:r w:rsidRPr="00DE1499">
        <w:rPr>
          <w:sz w:val="24"/>
        </w:rPr>
        <w:t>], buveinės adresas [</w:t>
      </w:r>
      <w:r w:rsidRPr="00DE1499">
        <w:rPr>
          <w:i/>
          <w:iCs/>
          <w:sz w:val="24"/>
        </w:rPr>
        <w:t>įrašyti</w:t>
      </w:r>
      <w:r w:rsidRPr="00DE1499">
        <w:rPr>
          <w:sz w:val="24"/>
        </w:rPr>
        <w:t xml:space="preserve">] (toliau – </w:t>
      </w:r>
      <w:r w:rsidR="00F12EB7" w:rsidRPr="00DE1499">
        <w:rPr>
          <w:b/>
          <w:sz w:val="24"/>
        </w:rPr>
        <w:t>Tiekėjas</w:t>
      </w:r>
      <w:r w:rsidRPr="00DE1499">
        <w:rPr>
          <w:sz w:val="24"/>
        </w:rPr>
        <w:t>), atstovaujama [</w:t>
      </w:r>
      <w:r w:rsidRPr="00DE1499">
        <w:rPr>
          <w:i/>
          <w:iCs/>
          <w:sz w:val="24"/>
        </w:rPr>
        <w:t>įrašyti</w:t>
      </w:r>
      <w:r w:rsidRPr="00DE1499">
        <w:rPr>
          <w:sz w:val="24"/>
        </w:rPr>
        <w:t>], veikiančio pagal [</w:t>
      </w:r>
      <w:r w:rsidRPr="00DE1499">
        <w:rPr>
          <w:i/>
          <w:iCs/>
          <w:sz w:val="24"/>
        </w:rPr>
        <w:t>įrašyti</w:t>
      </w:r>
      <w:r w:rsidRPr="00DE1499">
        <w:rPr>
          <w:sz w:val="24"/>
        </w:rPr>
        <w:t>], kita šalis,</w:t>
      </w:r>
    </w:p>
    <w:p w14:paraId="47A888CF" w14:textId="669B51B6" w:rsidR="00F26EE9" w:rsidRPr="00DE1499" w:rsidRDefault="000B4273" w:rsidP="00E8159B">
      <w:pPr>
        <w:tabs>
          <w:tab w:val="clear" w:pos="1004"/>
          <w:tab w:val="left" w:pos="567"/>
          <w:tab w:val="left" w:pos="748"/>
        </w:tabs>
        <w:spacing w:after="120"/>
        <w:ind w:left="0" w:firstLine="0"/>
        <w:rPr>
          <w:sz w:val="24"/>
        </w:rPr>
      </w:pPr>
      <w:r w:rsidRPr="00DE1499">
        <w:rPr>
          <w:sz w:val="24"/>
        </w:rPr>
        <w:t xml:space="preserve">toliau </w:t>
      </w:r>
      <w:r w:rsidR="00AF36C0" w:rsidRPr="00DE1499">
        <w:rPr>
          <w:sz w:val="24"/>
        </w:rPr>
        <w:t>Tiekėjas</w:t>
      </w:r>
      <w:r w:rsidR="00F26EE9" w:rsidRPr="00DE1499">
        <w:rPr>
          <w:sz w:val="24"/>
        </w:rPr>
        <w:t xml:space="preserve"> ir </w:t>
      </w:r>
      <w:r w:rsidR="00AF36C0" w:rsidRPr="00DE1499">
        <w:rPr>
          <w:sz w:val="24"/>
        </w:rPr>
        <w:t>Pirkėjas</w:t>
      </w:r>
      <w:r w:rsidR="00F26EE9" w:rsidRPr="00DE1499">
        <w:rPr>
          <w:sz w:val="24"/>
        </w:rPr>
        <w:t xml:space="preserve"> </w:t>
      </w:r>
      <w:r w:rsidRPr="00DE1499">
        <w:rPr>
          <w:sz w:val="24"/>
        </w:rPr>
        <w:t>kartu vadinam</w:t>
      </w:r>
      <w:r w:rsidR="00F26EE9" w:rsidRPr="00DE1499">
        <w:rPr>
          <w:sz w:val="24"/>
        </w:rPr>
        <w:t>i</w:t>
      </w:r>
      <w:r w:rsidRPr="00DE1499">
        <w:rPr>
          <w:sz w:val="24"/>
        </w:rPr>
        <w:t xml:space="preserve"> </w:t>
      </w:r>
      <w:r w:rsidR="00F26EE9" w:rsidRPr="00DE1499">
        <w:rPr>
          <w:sz w:val="24"/>
        </w:rPr>
        <w:t>Š</w:t>
      </w:r>
      <w:r w:rsidRPr="00DE1499">
        <w:rPr>
          <w:sz w:val="24"/>
        </w:rPr>
        <w:t xml:space="preserve">alimis, o atskirai </w:t>
      </w:r>
      <w:r w:rsidR="00F26EE9" w:rsidRPr="00DE1499">
        <w:rPr>
          <w:sz w:val="24"/>
        </w:rPr>
        <w:t>– Šalimi.</w:t>
      </w:r>
    </w:p>
    <w:p w14:paraId="08A95327" w14:textId="77777777" w:rsidR="002E735B" w:rsidRPr="00DE1499" w:rsidRDefault="002E735B" w:rsidP="00E8159B">
      <w:pPr>
        <w:tabs>
          <w:tab w:val="clear" w:pos="1004"/>
          <w:tab w:val="left" w:pos="567"/>
          <w:tab w:val="left" w:pos="748"/>
        </w:tabs>
        <w:spacing w:after="120"/>
        <w:ind w:left="0" w:firstLine="0"/>
        <w:rPr>
          <w:b/>
          <w:sz w:val="24"/>
        </w:rPr>
      </w:pPr>
    </w:p>
    <w:p w14:paraId="23466E27" w14:textId="73330DE7" w:rsidR="00F26EE9" w:rsidRPr="00DE1499" w:rsidRDefault="00F26EE9" w:rsidP="00E8159B">
      <w:pPr>
        <w:tabs>
          <w:tab w:val="clear" w:pos="1004"/>
          <w:tab w:val="left" w:pos="567"/>
          <w:tab w:val="left" w:pos="748"/>
        </w:tabs>
        <w:spacing w:after="120"/>
        <w:ind w:left="0" w:firstLine="0"/>
        <w:rPr>
          <w:b/>
          <w:sz w:val="24"/>
        </w:rPr>
      </w:pPr>
      <w:r w:rsidRPr="00DE1499">
        <w:rPr>
          <w:b/>
          <w:sz w:val="24"/>
        </w:rPr>
        <w:t>ATSIŽVELGDAMOS Į TAI, KAD:</w:t>
      </w:r>
    </w:p>
    <w:p w14:paraId="5FFCA0D0" w14:textId="1963E247" w:rsidR="009655C3" w:rsidRPr="00DE1499" w:rsidRDefault="006526E1" w:rsidP="00E8159B">
      <w:pPr>
        <w:pStyle w:val="Style2"/>
        <w:numPr>
          <w:ilvl w:val="0"/>
          <w:numId w:val="2"/>
        </w:numPr>
        <w:tabs>
          <w:tab w:val="left" w:pos="-5245"/>
          <w:tab w:val="left" w:pos="567"/>
          <w:tab w:val="center" w:pos="2350"/>
          <w:tab w:val="left" w:pos="3907"/>
        </w:tabs>
        <w:spacing w:after="120"/>
        <w:ind w:left="0" w:firstLine="0"/>
        <w:rPr>
          <w:sz w:val="24"/>
        </w:rPr>
      </w:pPr>
      <w:r w:rsidRPr="00DE1499">
        <w:rPr>
          <w:color w:val="000000"/>
          <w:sz w:val="24"/>
        </w:rPr>
        <w:t>20_</w:t>
      </w:r>
      <w:r w:rsidR="003E24A6" w:rsidRPr="00DE1499">
        <w:rPr>
          <w:color w:val="000000"/>
          <w:sz w:val="24"/>
        </w:rPr>
        <w:t xml:space="preserve">_ m. ______ mėn. __ d. </w:t>
      </w:r>
      <w:r w:rsidR="00340429">
        <w:rPr>
          <w:sz w:val="24"/>
        </w:rPr>
        <w:t xml:space="preserve">atviro konkurso būdu </w:t>
      </w:r>
      <w:r w:rsidR="003E24A6" w:rsidRPr="00DE1499">
        <w:rPr>
          <w:sz w:val="24"/>
        </w:rPr>
        <w:t xml:space="preserve">buvo atliktas </w:t>
      </w:r>
      <w:r w:rsidR="00340429">
        <w:rPr>
          <w:sz w:val="24"/>
        </w:rPr>
        <w:t xml:space="preserve">supaprastintas </w:t>
      </w:r>
      <w:r w:rsidR="003E24A6" w:rsidRPr="00DE1499">
        <w:rPr>
          <w:sz w:val="24"/>
        </w:rPr>
        <w:t xml:space="preserve">viešasis pirkimas </w:t>
      </w:r>
      <w:bookmarkStart w:id="0" w:name="_Hlk33699443"/>
      <w:r w:rsidR="00243E05" w:rsidRPr="00DE1499">
        <w:rPr>
          <w:sz w:val="24"/>
        </w:rPr>
        <w:t>[</w:t>
      </w:r>
      <w:r w:rsidR="00243E05" w:rsidRPr="00DE1499">
        <w:rPr>
          <w:i/>
          <w:iCs/>
          <w:sz w:val="24"/>
        </w:rPr>
        <w:t>įrašyti pirkimo numerį</w:t>
      </w:r>
      <w:r w:rsidR="00243E05" w:rsidRPr="00DE1499">
        <w:rPr>
          <w:sz w:val="24"/>
        </w:rPr>
        <w:t xml:space="preserve">] </w:t>
      </w:r>
      <w:bookmarkEnd w:id="0"/>
      <w:r w:rsidR="003E24A6" w:rsidRPr="00DE1499">
        <w:rPr>
          <w:sz w:val="24"/>
        </w:rPr>
        <w:t xml:space="preserve">dėl </w:t>
      </w:r>
      <w:r w:rsidR="00340429">
        <w:rPr>
          <w:sz w:val="24"/>
        </w:rPr>
        <w:t>Biokuro (medžio skiedros)</w:t>
      </w:r>
      <w:r w:rsidR="003E24A6" w:rsidRPr="00DE1499">
        <w:rPr>
          <w:sz w:val="24"/>
        </w:rPr>
        <w:t xml:space="preserve"> įsigijimo</w:t>
      </w:r>
      <w:r w:rsidR="00E9408B" w:rsidRPr="00DE1499">
        <w:rPr>
          <w:sz w:val="24"/>
        </w:rPr>
        <w:t xml:space="preserve"> </w:t>
      </w:r>
      <w:r w:rsidR="009655C3" w:rsidRPr="00DE1499">
        <w:rPr>
          <w:sz w:val="24"/>
        </w:rPr>
        <w:t xml:space="preserve">(toliau – </w:t>
      </w:r>
      <w:r w:rsidR="009655C3" w:rsidRPr="00DE1499">
        <w:rPr>
          <w:b/>
          <w:sz w:val="24"/>
        </w:rPr>
        <w:t>Pirkimas</w:t>
      </w:r>
      <w:r w:rsidR="009655C3" w:rsidRPr="00DE1499">
        <w:rPr>
          <w:sz w:val="24"/>
        </w:rPr>
        <w:t>);</w:t>
      </w:r>
    </w:p>
    <w:p w14:paraId="79B232CF" w14:textId="1D1AE883" w:rsidR="00F26EE9" w:rsidRPr="00DE1499" w:rsidRDefault="00AF36C0" w:rsidP="00E8159B">
      <w:pPr>
        <w:pStyle w:val="ListParagraph"/>
        <w:numPr>
          <w:ilvl w:val="0"/>
          <w:numId w:val="2"/>
        </w:numPr>
        <w:tabs>
          <w:tab w:val="left" w:pos="567"/>
          <w:tab w:val="left" w:pos="709"/>
          <w:tab w:val="center" w:pos="2350"/>
        </w:tabs>
        <w:spacing w:after="120"/>
        <w:ind w:left="0" w:firstLine="0"/>
        <w:rPr>
          <w:sz w:val="24"/>
        </w:rPr>
      </w:pPr>
      <w:r w:rsidRPr="00DE1499">
        <w:rPr>
          <w:sz w:val="24"/>
        </w:rPr>
        <w:t>Tiekėjo</w:t>
      </w:r>
      <w:r w:rsidR="003D1F41" w:rsidRPr="00DE1499">
        <w:rPr>
          <w:sz w:val="24"/>
        </w:rPr>
        <w:t xml:space="preserve"> pasiūlymas</w:t>
      </w:r>
      <w:r w:rsidR="006F4A8B" w:rsidRPr="00DE1499">
        <w:rPr>
          <w:sz w:val="24"/>
        </w:rPr>
        <w:t xml:space="preserve"> </w:t>
      </w:r>
      <w:r w:rsidR="003D1F41" w:rsidRPr="00DE1499">
        <w:rPr>
          <w:sz w:val="24"/>
        </w:rPr>
        <w:t>Pirkimo procedūros metu</w:t>
      </w:r>
      <w:r w:rsidR="003D1F41" w:rsidRPr="00DE1499" w:rsidDel="00020A8E">
        <w:rPr>
          <w:sz w:val="24"/>
        </w:rPr>
        <w:t xml:space="preserve"> </w:t>
      </w:r>
      <w:r w:rsidR="003D1F41" w:rsidRPr="00DE1499">
        <w:rPr>
          <w:sz w:val="24"/>
        </w:rPr>
        <w:t xml:space="preserve">buvo pripažintas </w:t>
      </w:r>
      <w:r w:rsidR="00354F13" w:rsidRPr="00DE1499">
        <w:rPr>
          <w:sz w:val="24"/>
        </w:rPr>
        <w:t xml:space="preserve">pasiūlymu, </w:t>
      </w:r>
      <w:r w:rsidR="003D1F41" w:rsidRPr="00DE1499">
        <w:rPr>
          <w:sz w:val="24"/>
        </w:rPr>
        <w:t xml:space="preserve">laimėjusiu </w:t>
      </w:r>
      <w:r w:rsidR="00FC62B7" w:rsidRPr="00DE1499">
        <w:rPr>
          <w:sz w:val="24"/>
        </w:rPr>
        <w:t xml:space="preserve">Pirkimą </w:t>
      </w:r>
      <w:r w:rsidR="00F26EE9" w:rsidRPr="00DE1499">
        <w:rPr>
          <w:sz w:val="24"/>
        </w:rPr>
        <w:t xml:space="preserve">(toliau – </w:t>
      </w:r>
      <w:r w:rsidR="00F26EE9" w:rsidRPr="00DE1499">
        <w:rPr>
          <w:b/>
          <w:sz w:val="24"/>
        </w:rPr>
        <w:t>Pasiūlymas</w:t>
      </w:r>
      <w:r w:rsidR="00F26EE9" w:rsidRPr="00DE1499">
        <w:rPr>
          <w:sz w:val="24"/>
        </w:rPr>
        <w:t>);</w:t>
      </w:r>
    </w:p>
    <w:p w14:paraId="44543AF1" w14:textId="77777777" w:rsidR="00F26EE9" w:rsidRPr="00DE1499" w:rsidRDefault="00AF36C0" w:rsidP="00E8159B">
      <w:pPr>
        <w:pStyle w:val="ListParagraph"/>
        <w:numPr>
          <w:ilvl w:val="0"/>
          <w:numId w:val="2"/>
        </w:numPr>
        <w:tabs>
          <w:tab w:val="left" w:pos="567"/>
        </w:tabs>
        <w:spacing w:after="120"/>
        <w:ind w:left="0" w:firstLine="0"/>
        <w:rPr>
          <w:sz w:val="24"/>
        </w:rPr>
      </w:pPr>
      <w:r w:rsidRPr="00DE1499">
        <w:rPr>
          <w:sz w:val="24"/>
        </w:rPr>
        <w:t>Tiekėjas</w:t>
      </w:r>
      <w:r w:rsidR="00F26EE9" w:rsidRPr="00DE1499">
        <w:rPr>
          <w:sz w:val="24"/>
        </w:rPr>
        <w:t xml:space="preserve"> ketina ti</w:t>
      </w:r>
      <w:r w:rsidRPr="00DE1499">
        <w:rPr>
          <w:sz w:val="24"/>
        </w:rPr>
        <w:t>e</w:t>
      </w:r>
      <w:r w:rsidR="00F26EE9" w:rsidRPr="00DE1499">
        <w:rPr>
          <w:sz w:val="24"/>
        </w:rPr>
        <w:t xml:space="preserve">kti </w:t>
      </w:r>
      <w:r w:rsidRPr="00DE1499">
        <w:rPr>
          <w:sz w:val="24"/>
        </w:rPr>
        <w:t>prekes Pirkėjui</w:t>
      </w:r>
      <w:r w:rsidR="00F26EE9" w:rsidRPr="00DE1499">
        <w:rPr>
          <w:sz w:val="24"/>
        </w:rPr>
        <w:t xml:space="preserve"> pagal </w:t>
      </w:r>
      <w:r w:rsidR="003D1F41" w:rsidRPr="00DE1499">
        <w:rPr>
          <w:sz w:val="24"/>
        </w:rPr>
        <w:t>Pirkimo dokumentus</w:t>
      </w:r>
      <w:r w:rsidR="00F26EE9" w:rsidRPr="00DE1499">
        <w:rPr>
          <w:sz w:val="24"/>
        </w:rPr>
        <w:t xml:space="preserve"> ir šią </w:t>
      </w:r>
      <w:r w:rsidRPr="00DE1499">
        <w:rPr>
          <w:sz w:val="24"/>
        </w:rPr>
        <w:t>Prekių pirkimo-pardavimo</w:t>
      </w:r>
      <w:r w:rsidR="003D1F41" w:rsidRPr="00DE1499">
        <w:rPr>
          <w:sz w:val="24"/>
        </w:rPr>
        <w:t xml:space="preserve"> </w:t>
      </w:r>
      <w:r w:rsidRPr="00DE1499">
        <w:rPr>
          <w:sz w:val="24"/>
        </w:rPr>
        <w:t>s</w:t>
      </w:r>
      <w:r w:rsidR="00F26EE9" w:rsidRPr="00DE1499">
        <w:rPr>
          <w:sz w:val="24"/>
        </w:rPr>
        <w:t>utartį</w:t>
      </w:r>
      <w:r w:rsidR="003D1F41" w:rsidRPr="00DE1499">
        <w:rPr>
          <w:sz w:val="24"/>
        </w:rPr>
        <w:t xml:space="preserve"> (toliau – </w:t>
      </w:r>
      <w:r w:rsidR="003D1F41" w:rsidRPr="00DE1499">
        <w:rPr>
          <w:b/>
          <w:sz w:val="24"/>
        </w:rPr>
        <w:t>Sutartis</w:t>
      </w:r>
      <w:r w:rsidR="003D1F41" w:rsidRPr="00DE1499">
        <w:rPr>
          <w:sz w:val="24"/>
        </w:rPr>
        <w:t>)</w:t>
      </w:r>
      <w:r w:rsidR="00F26EE9" w:rsidRPr="00DE1499">
        <w:rPr>
          <w:sz w:val="24"/>
        </w:rPr>
        <w:t>;</w:t>
      </w:r>
    </w:p>
    <w:p w14:paraId="6E66003F" w14:textId="77777777" w:rsidR="000B4273" w:rsidRPr="00DE1499" w:rsidRDefault="003D1F41" w:rsidP="00E8159B">
      <w:pPr>
        <w:tabs>
          <w:tab w:val="clear" w:pos="1004"/>
          <w:tab w:val="left" w:pos="567"/>
          <w:tab w:val="left" w:pos="748"/>
        </w:tabs>
        <w:spacing w:after="120"/>
        <w:ind w:left="0" w:firstLine="0"/>
        <w:rPr>
          <w:sz w:val="24"/>
        </w:rPr>
      </w:pPr>
      <w:r w:rsidRPr="00DE1499">
        <w:rPr>
          <w:b/>
          <w:sz w:val="24"/>
        </w:rPr>
        <w:t>TODĖL</w:t>
      </w:r>
      <w:r w:rsidRPr="00DE1499">
        <w:rPr>
          <w:sz w:val="24"/>
        </w:rPr>
        <w:t xml:space="preserve"> </w:t>
      </w:r>
      <w:r w:rsidR="00D31225" w:rsidRPr="00DE1499">
        <w:rPr>
          <w:sz w:val="24"/>
        </w:rPr>
        <w:t>Šalys</w:t>
      </w:r>
      <w:r w:rsidR="00F26EE9" w:rsidRPr="00DE1499">
        <w:rPr>
          <w:sz w:val="24"/>
        </w:rPr>
        <w:t xml:space="preserve"> susitarė ir sudarė šią S</w:t>
      </w:r>
      <w:r w:rsidR="000B4273" w:rsidRPr="00DE1499">
        <w:rPr>
          <w:sz w:val="24"/>
        </w:rPr>
        <w:t>utart</w:t>
      </w:r>
      <w:r w:rsidRPr="00DE1499">
        <w:rPr>
          <w:sz w:val="24"/>
        </w:rPr>
        <w:t>į</w:t>
      </w:r>
      <w:r w:rsidR="000B4273" w:rsidRPr="00DE1499">
        <w:rPr>
          <w:sz w:val="24"/>
        </w:rPr>
        <w:t>.</w:t>
      </w:r>
    </w:p>
    <w:p w14:paraId="5A2462C7" w14:textId="77777777" w:rsidR="00FD5B6B" w:rsidRPr="00DE1499" w:rsidRDefault="00FD5B6B" w:rsidP="00E8159B">
      <w:pPr>
        <w:tabs>
          <w:tab w:val="clear" w:pos="1004"/>
          <w:tab w:val="left" w:pos="567"/>
          <w:tab w:val="left" w:pos="748"/>
        </w:tabs>
        <w:spacing w:after="120"/>
        <w:ind w:left="0" w:firstLine="0"/>
        <w:rPr>
          <w:sz w:val="24"/>
        </w:rPr>
      </w:pPr>
    </w:p>
    <w:p w14:paraId="40EE49BB" w14:textId="77777777" w:rsidR="000B4273" w:rsidRPr="00DE1499" w:rsidRDefault="000B4273" w:rsidP="00E8159B">
      <w:pPr>
        <w:pStyle w:val="ListParagraph"/>
        <w:numPr>
          <w:ilvl w:val="1"/>
          <w:numId w:val="2"/>
        </w:numPr>
        <w:tabs>
          <w:tab w:val="left" w:pos="567"/>
          <w:tab w:val="left" w:pos="748"/>
        </w:tabs>
        <w:spacing w:after="120"/>
        <w:ind w:left="0" w:firstLine="0"/>
        <w:jc w:val="center"/>
        <w:rPr>
          <w:b/>
          <w:sz w:val="24"/>
        </w:rPr>
      </w:pPr>
      <w:r w:rsidRPr="00DE1499">
        <w:rPr>
          <w:b/>
          <w:sz w:val="24"/>
        </w:rPr>
        <w:t>SUTARTIES OBJEKTAS</w:t>
      </w:r>
    </w:p>
    <w:p w14:paraId="108F51D2" w14:textId="1718B36E" w:rsidR="00AF36C0" w:rsidRPr="00DE1499" w:rsidRDefault="00AF36C0" w:rsidP="00E8159B">
      <w:pPr>
        <w:pStyle w:val="ListParagraph"/>
        <w:numPr>
          <w:ilvl w:val="0"/>
          <w:numId w:val="3"/>
        </w:numPr>
        <w:tabs>
          <w:tab w:val="left" w:pos="567"/>
          <w:tab w:val="left" w:pos="748"/>
        </w:tabs>
        <w:spacing w:after="120"/>
        <w:ind w:left="0" w:firstLine="0"/>
        <w:rPr>
          <w:sz w:val="24"/>
        </w:rPr>
      </w:pPr>
      <w:r w:rsidRPr="00DE1499">
        <w:rPr>
          <w:sz w:val="24"/>
        </w:rPr>
        <w:t xml:space="preserve">Tiekėjas įsipareigoja Sutartyje numatytomis sąlygomis perduoti </w:t>
      </w:r>
      <w:r w:rsidR="00F73D11" w:rsidRPr="00DE1499">
        <w:rPr>
          <w:sz w:val="24"/>
        </w:rPr>
        <w:t>Prekes</w:t>
      </w:r>
      <w:r w:rsidR="00673256" w:rsidRPr="00DE1499">
        <w:rPr>
          <w:sz w:val="24"/>
        </w:rPr>
        <w:t>,</w:t>
      </w:r>
      <w:r w:rsidR="00F73D11" w:rsidRPr="00DE1499">
        <w:rPr>
          <w:sz w:val="24"/>
        </w:rPr>
        <w:t xml:space="preserve"> numatytas sutarties Priede Nr.</w:t>
      </w:r>
      <w:r w:rsidR="00035F2A" w:rsidRPr="00DE1499">
        <w:rPr>
          <w:sz w:val="24"/>
        </w:rPr>
        <w:t> </w:t>
      </w:r>
      <w:r w:rsidR="00F73D11" w:rsidRPr="00DE1499">
        <w:rPr>
          <w:sz w:val="24"/>
        </w:rPr>
        <w:t>1 (</w:t>
      </w:r>
      <w:r w:rsidRPr="00DE1499">
        <w:rPr>
          <w:sz w:val="24"/>
        </w:rPr>
        <w:t xml:space="preserve">toliau – </w:t>
      </w:r>
      <w:r w:rsidRPr="00DE1499">
        <w:rPr>
          <w:b/>
          <w:sz w:val="24"/>
        </w:rPr>
        <w:t>Prekės</w:t>
      </w:r>
      <w:r w:rsidRPr="00DE1499">
        <w:rPr>
          <w:sz w:val="24"/>
        </w:rPr>
        <w:t>)</w:t>
      </w:r>
      <w:r w:rsidR="00F73D11" w:rsidRPr="00DE1499">
        <w:rPr>
          <w:sz w:val="24"/>
        </w:rPr>
        <w:t xml:space="preserve">, </w:t>
      </w:r>
      <w:r w:rsidRPr="00DE1499">
        <w:rPr>
          <w:sz w:val="24"/>
        </w:rPr>
        <w:t>o Pirkėjas įsipareigoja priimti Prekes ir sumokėti už jas Tiekėjui Sutartyje nurodytomis sąlygomis ir terminais.</w:t>
      </w:r>
      <w:r w:rsidR="0067392F" w:rsidRPr="00DE1499">
        <w:rPr>
          <w:sz w:val="24"/>
        </w:rPr>
        <w:t xml:space="preserve"> </w:t>
      </w:r>
    </w:p>
    <w:p w14:paraId="65429252" w14:textId="77777777" w:rsidR="00CD609E" w:rsidRPr="00DE1499" w:rsidRDefault="00CD609E" w:rsidP="00E8159B">
      <w:pPr>
        <w:pStyle w:val="ListParagraph"/>
        <w:numPr>
          <w:ilvl w:val="0"/>
          <w:numId w:val="3"/>
        </w:numPr>
        <w:tabs>
          <w:tab w:val="left" w:pos="567"/>
          <w:tab w:val="left" w:pos="748"/>
        </w:tabs>
        <w:spacing w:after="120"/>
        <w:ind w:left="0" w:firstLine="0"/>
        <w:rPr>
          <w:sz w:val="24"/>
        </w:rPr>
      </w:pPr>
      <w:r w:rsidRPr="00DE1499">
        <w:rPr>
          <w:sz w:val="24"/>
        </w:rPr>
        <w:t>Prekių komplektiškumas turi atitikti suderinto asortimento reikalavimus.</w:t>
      </w:r>
    </w:p>
    <w:p w14:paraId="37A188FB" w14:textId="77777777" w:rsidR="000B4273" w:rsidRPr="00DE1499" w:rsidRDefault="00FB01DA" w:rsidP="00E8159B">
      <w:pPr>
        <w:pStyle w:val="ListParagraph"/>
        <w:numPr>
          <w:ilvl w:val="1"/>
          <w:numId w:val="2"/>
        </w:numPr>
        <w:tabs>
          <w:tab w:val="left" w:pos="567"/>
          <w:tab w:val="left" w:pos="748"/>
        </w:tabs>
        <w:spacing w:after="120"/>
        <w:ind w:left="0" w:firstLine="0"/>
        <w:jc w:val="center"/>
        <w:rPr>
          <w:b/>
          <w:sz w:val="24"/>
        </w:rPr>
      </w:pPr>
      <w:r w:rsidRPr="00DE1499">
        <w:rPr>
          <w:b/>
          <w:sz w:val="24"/>
        </w:rPr>
        <w:t xml:space="preserve">PREKIŲ KIEKIS IR KAINA </w:t>
      </w:r>
    </w:p>
    <w:p w14:paraId="4D022EDF" w14:textId="7004A7B5" w:rsidR="00E776E4" w:rsidRPr="00DE1499" w:rsidRDefault="00E776E4" w:rsidP="00E8159B">
      <w:pPr>
        <w:pStyle w:val="ListParagraph"/>
        <w:numPr>
          <w:ilvl w:val="0"/>
          <w:numId w:val="3"/>
        </w:numPr>
        <w:tabs>
          <w:tab w:val="left" w:pos="567"/>
          <w:tab w:val="left" w:pos="709"/>
          <w:tab w:val="left" w:pos="748"/>
        </w:tabs>
        <w:spacing w:after="120"/>
        <w:ind w:left="0" w:firstLine="0"/>
        <w:rPr>
          <w:sz w:val="24"/>
        </w:rPr>
      </w:pPr>
      <w:r w:rsidRPr="00DE1499">
        <w:rPr>
          <w:sz w:val="24"/>
        </w:rPr>
        <w:t xml:space="preserve">Numatomos įsigyti Prekės, </w:t>
      </w:r>
      <w:r w:rsidRPr="00DE1499">
        <w:rPr>
          <w:i/>
          <w:iCs/>
          <w:sz w:val="24"/>
        </w:rPr>
        <w:t>maksimalūs</w:t>
      </w:r>
      <w:r w:rsidRPr="00DE1499">
        <w:rPr>
          <w:sz w:val="24"/>
        </w:rPr>
        <w:t xml:space="preserve"> jų kiekiai bei Prekių </w:t>
      </w:r>
      <w:r w:rsidR="00497989" w:rsidRPr="00DE1499">
        <w:rPr>
          <w:sz w:val="24"/>
        </w:rPr>
        <w:t>kaina</w:t>
      </w:r>
      <w:r w:rsidRPr="00DE1499">
        <w:rPr>
          <w:sz w:val="24"/>
        </w:rPr>
        <w:t xml:space="preserve"> nurodyti Sutarties Priede Nr. 1.</w:t>
      </w:r>
    </w:p>
    <w:p w14:paraId="2C5C2CF3" w14:textId="32A3C8DC" w:rsidR="00231733" w:rsidRPr="00DE1499" w:rsidRDefault="00160CF8" w:rsidP="00E8159B">
      <w:pPr>
        <w:pStyle w:val="ListParagraph"/>
        <w:numPr>
          <w:ilvl w:val="0"/>
          <w:numId w:val="3"/>
        </w:numPr>
        <w:tabs>
          <w:tab w:val="left" w:pos="567"/>
          <w:tab w:val="left" w:pos="748"/>
        </w:tabs>
        <w:spacing w:after="120"/>
        <w:ind w:left="0" w:firstLine="0"/>
        <w:rPr>
          <w:sz w:val="24"/>
        </w:rPr>
      </w:pPr>
      <w:bookmarkStart w:id="1" w:name="_Hlk33700815"/>
      <w:r w:rsidRPr="00DE1499">
        <w:rPr>
          <w:sz w:val="24"/>
        </w:rPr>
        <w:t xml:space="preserve">Sutarčiai taikoma </w:t>
      </w:r>
      <w:r w:rsidRPr="00DE1499">
        <w:rPr>
          <w:b/>
          <w:bCs/>
          <w:sz w:val="24"/>
        </w:rPr>
        <w:t>fiksuoto įkainio</w:t>
      </w:r>
      <w:r w:rsidRPr="00DE1499">
        <w:rPr>
          <w:sz w:val="24"/>
        </w:rPr>
        <w:t xml:space="preserve"> kainodara, nustatyta ir taikoma vadovaujantis Kainodaros taisyklių nustatymo metodika</w:t>
      </w:r>
      <w:r w:rsidR="005621B3" w:rsidRPr="00DE1499">
        <w:rPr>
          <w:sz w:val="24"/>
        </w:rPr>
        <w:t>,</w:t>
      </w:r>
      <w:r w:rsidRPr="00DE1499">
        <w:rPr>
          <w:sz w:val="24"/>
        </w:rPr>
        <w:t xml:space="preserve"> pat</w:t>
      </w:r>
      <w:r w:rsidR="005621B3" w:rsidRPr="00DE1499">
        <w:rPr>
          <w:sz w:val="24"/>
        </w:rPr>
        <w:t>v</w:t>
      </w:r>
      <w:r w:rsidRPr="00DE1499">
        <w:rPr>
          <w:sz w:val="24"/>
        </w:rPr>
        <w:t>irtinta Viešųjų pirkimų tarnybos direktoriaus 2017 m. birželio 28 d. įsakymu Nr. 1S-95.</w:t>
      </w:r>
      <w:r w:rsidR="00231733" w:rsidRPr="00DE1499">
        <w:rPr>
          <w:sz w:val="24"/>
        </w:rPr>
        <w:t xml:space="preserve"> </w:t>
      </w:r>
      <w:r w:rsidR="00231733" w:rsidRPr="00DE1499">
        <w:rPr>
          <w:rFonts w:eastAsia="Calibri"/>
          <w:color w:val="000000"/>
          <w:sz w:val="24"/>
          <w:lang w:eastAsia="zh-CN"/>
        </w:rPr>
        <w:t xml:space="preserve">Pirkėjas neįsipareigoja įsigyti viso </w:t>
      </w:r>
      <w:r w:rsidR="009D623A" w:rsidRPr="00DE1499">
        <w:rPr>
          <w:rFonts w:eastAsia="Calibri"/>
          <w:color w:val="000000"/>
          <w:sz w:val="24"/>
          <w:lang w:eastAsia="zh-CN"/>
        </w:rPr>
        <w:t>P</w:t>
      </w:r>
      <w:r w:rsidR="00231733" w:rsidRPr="00DE1499">
        <w:rPr>
          <w:rFonts w:eastAsia="Calibri"/>
          <w:color w:val="000000"/>
          <w:sz w:val="24"/>
          <w:lang w:eastAsia="zh-CN"/>
        </w:rPr>
        <w:t>rekių kiekio. Prekės bus įsigyjamos pagal poreikį.</w:t>
      </w:r>
    </w:p>
    <w:p w14:paraId="09DD29E2" w14:textId="728588F3" w:rsidR="00A1596C" w:rsidRPr="00BB6CBF" w:rsidRDefault="00A1596C" w:rsidP="00E8159B">
      <w:pPr>
        <w:pStyle w:val="ListParagraph"/>
        <w:numPr>
          <w:ilvl w:val="0"/>
          <w:numId w:val="3"/>
        </w:numPr>
        <w:tabs>
          <w:tab w:val="left" w:pos="0"/>
          <w:tab w:val="left" w:pos="748"/>
        </w:tabs>
        <w:spacing w:after="120"/>
        <w:ind w:left="0" w:firstLine="0"/>
        <w:rPr>
          <w:sz w:val="24"/>
        </w:rPr>
      </w:pPr>
      <w:bookmarkStart w:id="2" w:name="_Hlk33702391"/>
      <w:bookmarkEnd w:id="1"/>
      <w:r w:rsidRPr="00BB6CBF">
        <w:rPr>
          <w:b/>
          <w:bCs/>
          <w:sz w:val="24"/>
        </w:rPr>
        <w:t xml:space="preserve">Pradinė </w:t>
      </w:r>
      <w:bookmarkStart w:id="3" w:name="_Ref488770053"/>
      <w:r w:rsidR="00614627" w:rsidRPr="00BB6CBF">
        <w:rPr>
          <w:b/>
          <w:bCs/>
          <w:sz w:val="24"/>
        </w:rPr>
        <w:t>S</w:t>
      </w:r>
      <w:r w:rsidR="002125A5" w:rsidRPr="00BB6CBF">
        <w:rPr>
          <w:b/>
          <w:bCs/>
          <w:sz w:val="24"/>
        </w:rPr>
        <w:t xml:space="preserve">utarties </w:t>
      </w:r>
      <w:r w:rsidR="001C62CA" w:rsidRPr="00BB6CBF">
        <w:rPr>
          <w:b/>
          <w:bCs/>
          <w:sz w:val="24"/>
        </w:rPr>
        <w:t>vertė</w:t>
      </w:r>
      <w:r w:rsidR="001C62CA" w:rsidRPr="00BB6CBF">
        <w:rPr>
          <w:rFonts w:eastAsia="Calibri"/>
          <w:color w:val="000000"/>
          <w:sz w:val="24"/>
          <w:lang w:eastAsia="zh-CN"/>
        </w:rPr>
        <w:t xml:space="preserve"> –</w:t>
      </w:r>
      <w:r w:rsidR="003335CC" w:rsidRPr="00BB6CBF">
        <w:rPr>
          <w:rFonts w:eastAsia="Calibri"/>
          <w:color w:val="000000"/>
          <w:sz w:val="24"/>
          <w:lang w:eastAsia="zh-CN"/>
        </w:rPr>
        <w:t xml:space="preserve"> </w:t>
      </w:r>
      <w:r w:rsidR="00BB6CBF" w:rsidRPr="00BB6CBF">
        <w:rPr>
          <w:bCs/>
          <w:sz w:val="24"/>
        </w:rPr>
        <w:t>(nurodyti sumą skaičiais) Eur, (nurodyti sumą žodžiais) be pridėtinės vertės mokesčio (toliau – PVM). PVM sudaro (nurodyti sumą skaičiais) Eur, (nurodyti sumą žodžiais).</w:t>
      </w:r>
      <w:r w:rsidR="00BB6CBF">
        <w:rPr>
          <w:bCs/>
          <w:sz w:val="24"/>
        </w:rPr>
        <w:t xml:space="preserve"> </w:t>
      </w:r>
      <w:r w:rsidR="003B55E5" w:rsidRPr="003B55E5">
        <w:rPr>
          <w:bCs/>
          <w:sz w:val="24"/>
        </w:rPr>
        <w:t>Šioje Sutartyje Pradinė Sutarties vertė yra lygi Tiekėjo pasiūlymo kainai be PVM, apskaičiuotai sudauginus maksimalų Prekių kiekį iš Tiekėjo pasiūlyto įkainio (-ių) be PVM. Pirkėjas perka Prekes pagal poreikį Sutartyje arba jos priede Nr. 1 nurodytais įkainiais, neviršijant jame nurodyto Prekių maksimalaus kiekio. Pirkėjas neįsipareigoja išpirkti maksimalaus Prekių kiekio.</w:t>
      </w:r>
    </w:p>
    <w:p w14:paraId="0C2298C1" w14:textId="36675540" w:rsidR="00550303" w:rsidRPr="00DE1499" w:rsidRDefault="001C62CA" w:rsidP="00E8159B">
      <w:pPr>
        <w:pStyle w:val="ListParagraph"/>
        <w:numPr>
          <w:ilvl w:val="0"/>
          <w:numId w:val="3"/>
        </w:numPr>
        <w:tabs>
          <w:tab w:val="left" w:pos="0"/>
          <w:tab w:val="left" w:pos="49"/>
          <w:tab w:val="left" w:pos="709"/>
          <w:tab w:val="left" w:pos="1134"/>
        </w:tabs>
        <w:spacing w:after="120"/>
        <w:ind w:left="0" w:firstLine="0"/>
        <w:rPr>
          <w:sz w:val="24"/>
        </w:rPr>
      </w:pPr>
      <w:r w:rsidRPr="00DE1499">
        <w:rPr>
          <w:b/>
          <w:bCs/>
          <w:sz w:val="24"/>
        </w:rPr>
        <w:lastRenderedPageBreak/>
        <w:t>Sutarties kaina</w:t>
      </w:r>
      <w:r w:rsidRPr="00DE1499">
        <w:rPr>
          <w:sz w:val="24"/>
        </w:rPr>
        <w:t xml:space="preserve"> </w:t>
      </w:r>
      <w:r w:rsidRPr="00DE1499">
        <w:rPr>
          <w:rFonts w:eastAsia="Calibri"/>
          <w:color w:val="000000"/>
          <w:sz w:val="24"/>
          <w:lang w:eastAsia="zh-CN"/>
        </w:rPr>
        <w:t xml:space="preserve">– </w:t>
      </w:r>
      <w:r w:rsidRPr="00DE1499">
        <w:rPr>
          <w:bCs/>
          <w:sz w:val="24"/>
        </w:rPr>
        <w:t>[</w:t>
      </w:r>
      <w:r w:rsidRPr="00DE1499">
        <w:rPr>
          <w:bCs/>
          <w:i/>
          <w:iCs/>
          <w:sz w:val="24"/>
        </w:rPr>
        <w:t>įrašyti</w:t>
      </w:r>
      <w:r w:rsidRPr="00DE1499">
        <w:rPr>
          <w:bCs/>
          <w:sz w:val="24"/>
        </w:rPr>
        <w:t>] (</w:t>
      </w:r>
      <w:r w:rsidRPr="00DE1499">
        <w:rPr>
          <w:bCs/>
          <w:i/>
          <w:iCs/>
          <w:sz w:val="24"/>
        </w:rPr>
        <w:t>nurodyti sumą žodžiais</w:t>
      </w:r>
      <w:r w:rsidRPr="00DE1499">
        <w:rPr>
          <w:bCs/>
          <w:sz w:val="24"/>
        </w:rPr>
        <w:t>)</w:t>
      </w:r>
      <w:r w:rsidRPr="00DE1499">
        <w:rPr>
          <w:sz w:val="24"/>
        </w:rPr>
        <w:t xml:space="preserve"> EUR be PVM, PVM (21 proc.) – </w:t>
      </w:r>
      <w:r w:rsidRPr="00DE1499">
        <w:rPr>
          <w:color w:val="000000"/>
          <w:sz w:val="24"/>
        </w:rPr>
        <w:t>[</w:t>
      </w:r>
      <w:r w:rsidRPr="00DE1499">
        <w:rPr>
          <w:i/>
          <w:iCs/>
          <w:color w:val="000000"/>
          <w:sz w:val="24"/>
        </w:rPr>
        <w:t>įrašyti</w:t>
      </w:r>
      <w:r w:rsidRPr="00DE1499">
        <w:rPr>
          <w:color w:val="000000"/>
          <w:sz w:val="24"/>
        </w:rPr>
        <w:t xml:space="preserve">] </w:t>
      </w:r>
      <w:r w:rsidRPr="00DE1499">
        <w:rPr>
          <w:sz w:val="24"/>
        </w:rPr>
        <w:t>EUR, viso su PVM –</w:t>
      </w:r>
      <w:r w:rsidRPr="00DE1499">
        <w:rPr>
          <w:color w:val="000000"/>
          <w:sz w:val="24"/>
        </w:rPr>
        <w:t xml:space="preserve"> </w:t>
      </w:r>
      <w:r w:rsidRPr="00DE1499">
        <w:rPr>
          <w:b/>
          <w:sz w:val="24"/>
        </w:rPr>
        <w:t>[</w:t>
      </w:r>
      <w:r w:rsidRPr="00DE1499">
        <w:rPr>
          <w:b/>
          <w:i/>
          <w:iCs/>
          <w:sz w:val="24"/>
        </w:rPr>
        <w:t>įrašyti</w:t>
      </w:r>
      <w:r w:rsidRPr="00DE1499">
        <w:rPr>
          <w:b/>
          <w:sz w:val="24"/>
        </w:rPr>
        <w:t>] (</w:t>
      </w:r>
      <w:r w:rsidRPr="00DE1499">
        <w:rPr>
          <w:b/>
          <w:i/>
          <w:iCs/>
          <w:sz w:val="24"/>
        </w:rPr>
        <w:t>nurodyti sumą žodžiais</w:t>
      </w:r>
      <w:r w:rsidRPr="00DE1499">
        <w:rPr>
          <w:b/>
          <w:sz w:val="24"/>
        </w:rPr>
        <w:t>)</w:t>
      </w:r>
      <w:r w:rsidRPr="00DE1499">
        <w:rPr>
          <w:sz w:val="24"/>
        </w:rPr>
        <w:t>.</w:t>
      </w:r>
      <w:r w:rsidR="00550303" w:rsidRPr="00DE1499">
        <w:rPr>
          <w:color w:val="000000"/>
          <w:sz w:val="24"/>
        </w:rPr>
        <w:t xml:space="preserve"> Į Sutarties kainą įtrauktos visos galimos tiekėjo išlaidos, susijusios su </w:t>
      </w:r>
      <w:r w:rsidR="009D623A" w:rsidRPr="00DE1499">
        <w:rPr>
          <w:color w:val="000000"/>
          <w:sz w:val="24"/>
        </w:rPr>
        <w:t>T</w:t>
      </w:r>
      <w:r w:rsidR="00550303" w:rsidRPr="00DE1499">
        <w:rPr>
          <w:color w:val="000000"/>
          <w:sz w:val="24"/>
        </w:rPr>
        <w:t>iekėjo įsipareigojimų pagal šią Sutartį vykdymu.</w:t>
      </w:r>
    </w:p>
    <w:bookmarkEnd w:id="2"/>
    <w:bookmarkEnd w:id="3"/>
    <w:p w14:paraId="22BAB9A2" w14:textId="410FF70C" w:rsidR="00280690" w:rsidRPr="00DE1499" w:rsidRDefault="00BE7E72" w:rsidP="00E8159B">
      <w:pPr>
        <w:pStyle w:val="ListParagraph"/>
        <w:numPr>
          <w:ilvl w:val="0"/>
          <w:numId w:val="3"/>
        </w:numPr>
        <w:tabs>
          <w:tab w:val="left" w:pos="567"/>
        </w:tabs>
        <w:spacing w:after="120"/>
        <w:ind w:left="0" w:firstLine="0"/>
        <w:rPr>
          <w:sz w:val="24"/>
        </w:rPr>
      </w:pPr>
      <w:r w:rsidRPr="00DE1499">
        <w:rPr>
          <w:rFonts w:eastAsia="Calibri"/>
          <w:color w:val="000000"/>
          <w:sz w:val="24"/>
          <w:lang w:eastAsia="zh-CN"/>
        </w:rPr>
        <w:t>Sutarties kaina perskaičiuojam</w:t>
      </w:r>
      <w:r w:rsidR="00087E72" w:rsidRPr="00DE1499">
        <w:rPr>
          <w:rFonts w:eastAsia="Calibri"/>
          <w:color w:val="000000"/>
          <w:sz w:val="24"/>
          <w:lang w:eastAsia="zh-CN"/>
        </w:rPr>
        <w:t>a</w:t>
      </w:r>
      <w:r w:rsidRPr="00DE1499">
        <w:rPr>
          <w:rFonts w:eastAsia="Calibri"/>
          <w:color w:val="000000"/>
          <w:sz w:val="24"/>
          <w:lang w:eastAsia="zh-CN"/>
        </w:rPr>
        <w:t xml:space="preserve"> tuo atveju, kai teisės aktais pakeičiamas taikomas pridėtinės vertės mokestis </w:t>
      </w:r>
      <w:r w:rsidR="00497989" w:rsidRPr="00DE1499">
        <w:rPr>
          <w:rFonts w:eastAsia="Calibri"/>
          <w:color w:val="000000"/>
          <w:sz w:val="24"/>
          <w:lang w:eastAsia="zh-CN"/>
        </w:rPr>
        <w:t>S</w:t>
      </w:r>
      <w:r w:rsidRPr="00DE1499">
        <w:rPr>
          <w:rFonts w:eastAsia="Calibri"/>
          <w:color w:val="000000"/>
          <w:sz w:val="24"/>
          <w:lang w:eastAsia="zh-CN"/>
        </w:rPr>
        <w:t xml:space="preserve">utartyje nurodytoms </w:t>
      </w:r>
      <w:r w:rsidR="00031F45" w:rsidRPr="00DE1499">
        <w:rPr>
          <w:rFonts w:eastAsia="Calibri"/>
          <w:color w:val="000000"/>
          <w:sz w:val="24"/>
          <w:lang w:eastAsia="zh-CN"/>
        </w:rPr>
        <w:t>P</w:t>
      </w:r>
      <w:r w:rsidRPr="00DE1499">
        <w:rPr>
          <w:rFonts w:eastAsia="Calibri"/>
          <w:color w:val="000000"/>
          <w:sz w:val="24"/>
          <w:lang w:eastAsia="zh-CN"/>
        </w:rPr>
        <w:t xml:space="preserve">rekėms. Perskaičiuojama tokiu pat santykiu, kokiu pasikeičia pridėtinės vertės mokestis. Perskaičiavimas įforminamas </w:t>
      </w:r>
      <w:r w:rsidR="00104245" w:rsidRPr="00DE1499">
        <w:rPr>
          <w:rFonts w:eastAsia="Calibri"/>
          <w:color w:val="000000"/>
          <w:sz w:val="24"/>
          <w:lang w:eastAsia="zh-CN"/>
        </w:rPr>
        <w:t>Šalių pasirašomu susitarimu</w:t>
      </w:r>
      <w:r w:rsidRPr="00DE1499">
        <w:rPr>
          <w:rFonts w:eastAsia="Calibri"/>
          <w:color w:val="000000"/>
          <w:sz w:val="24"/>
          <w:lang w:eastAsia="zh-CN"/>
        </w:rPr>
        <w:t xml:space="preserve">, kuris tampa neatsiejama </w:t>
      </w:r>
      <w:r w:rsidR="00031F45" w:rsidRPr="00DE1499">
        <w:rPr>
          <w:rFonts w:eastAsia="Calibri"/>
          <w:color w:val="000000"/>
          <w:sz w:val="24"/>
          <w:lang w:eastAsia="zh-CN"/>
        </w:rPr>
        <w:t>S</w:t>
      </w:r>
      <w:r w:rsidRPr="00DE1499">
        <w:rPr>
          <w:rFonts w:eastAsia="Calibri"/>
          <w:color w:val="000000"/>
          <w:sz w:val="24"/>
          <w:lang w:eastAsia="zh-CN"/>
        </w:rPr>
        <w:t>utarties dalimi. Perskaičiuot</w:t>
      </w:r>
      <w:r w:rsidR="00550303" w:rsidRPr="00DE1499">
        <w:rPr>
          <w:rFonts w:eastAsia="Calibri"/>
          <w:color w:val="000000"/>
          <w:sz w:val="24"/>
          <w:lang w:eastAsia="zh-CN"/>
        </w:rPr>
        <w:t>a</w:t>
      </w:r>
      <w:r w:rsidRPr="00DE1499">
        <w:rPr>
          <w:rFonts w:eastAsia="Calibri"/>
          <w:color w:val="000000"/>
          <w:sz w:val="24"/>
          <w:lang w:eastAsia="zh-CN"/>
        </w:rPr>
        <w:t xml:space="preserve"> kaina taikoma už tas Prekes, už kurias PVM sąskaita faktūra išrašoma galiojant naujam pridėtinės vertės mokesčiui. </w:t>
      </w:r>
      <w:r w:rsidR="00280690" w:rsidRPr="00DE1499">
        <w:rPr>
          <w:rFonts w:eastAsia="Calibri"/>
          <w:color w:val="000000"/>
          <w:sz w:val="24"/>
          <w:lang w:eastAsia="zh-CN"/>
        </w:rPr>
        <w:t>Dėl kitų mokesčių pasikeitimo Sutarties kaina neperskaičiuojama.</w:t>
      </w:r>
    </w:p>
    <w:p w14:paraId="5EAA4569" w14:textId="77777777" w:rsidR="00EC4776" w:rsidRPr="00EC4776" w:rsidRDefault="00EC4776" w:rsidP="00E8159B">
      <w:pPr>
        <w:pStyle w:val="ListParagraph"/>
        <w:numPr>
          <w:ilvl w:val="0"/>
          <w:numId w:val="3"/>
        </w:numPr>
        <w:tabs>
          <w:tab w:val="left" w:pos="567"/>
        </w:tabs>
        <w:spacing w:after="120"/>
        <w:ind w:left="0" w:firstLine="0"/>
        <w:rPr>
          <w:rFonts w:eastAsia="Calibri"/>
          <w:color w:val="000000"/>
          <w:sz w:val="24"/>
          <w:lang w:eastAsia="zh-CN"/>
        </w:rPr>
      </w:pPr>
      <w:r>
        <w:rPr>
          <w:rFonts w:eastAsia="Calibri"/>
          <w:color w:val="000000"/>
          <w:sz w:val="24"/>
          <w:lang w:eastAsia="zh-CN"/>
        </w:rPr>
        <w:t xml:space="preserve">Sutarties </w:t>
      </w:r>
      <w:r w:rsidRPr="00EC4776">
        <w:rPr>
          <w:rFonts w:eastAsia="Calibri"/>
          <w:color w:val="000000"/>
          <w:sz w:val="24"/>
          <w:lang w:eastAsia="zh-CN"/>
        </w:rPr>
        <w:t>kaina/įkainiai peržiūrimi tik tai Sutarties daliai, kuri nėra išpirkta, t. y. Prekėms, kurios nėra priimtos ir apmokėtos. Vėlesnė Sutarties kainos/įkainių peržiūra negali apimti laikotarpio, už kurį jau buvo atlikta peržiūra.</w:t>
      </w:r>
    </w:p>
    <w:p w14:paraId="4535C8B4" w14:textId="0BB8FCFE" w:rsidR="00EC4776" w:rsidRPr="00EC4776" w:rsidRDefault="00EC4776" w:rsidP="00E8159B">
      <w:pPr>
        <w:pStyle w:val="ListParagraph"/>
        <w:numPr>
          <w:ilvl w:val="0"/>
          <w:numId w:val="3"/>
        </w:numPr>
        <w:tabs>
          <w:tab w:val="left" w:pos="142"/>
          <w:tab w:val="left" w:pos="567"/>
        </w:tabs>
        <w:spacing w:after="120"/>
        <w:ind w:left="0" w:firstLine="0"/>
        <w:rPr>
          <w:rFonts w:eastAsia="Calibri"/>
          <w:color w:val="000000"/>
          <w:sz w:val="24"/>
          <w:lang w:eastAsia="zh-CN"/>
        </w:rPr>
      </w:pPr>
      <w:r w:rsidRPr="00EC4776">
        <w:rPr>
          <w:rFonts w:eastAsia="Calibri"/>
          <w:color w:val="000000"/>
          <w:sz w:val="24"/>
          <w:lang w:eastAsia="zh-CN"/>
        </w:rPr>
        <w:t>Jeigu Prekių tiekimas vėluoja dėl Tiekėjo kaltės, uždelstų pristatyti Prekių kaina/įkainiai nėra perskaičiuojami dėl kainų lygio kilimo (negali būti didinami).</w:t>
      </w:r>
    </w:p>
    <w:p w14:paraId="3B616906" w14:textId="55193F16" w:rsidR="00EC4776" w:rsidRPr="00EC4776" w:rsidRDefault="00EC4776" w:rsidP="00E8159B">
      <w:pPr>
        <w:pStyle w:val="ListParagraph"/>
        <w:numPr>
          <w:ilvl w:val="0"/>
          <w:numId w:val="3"/>
        </w:numPr>
        <w:tabs>
          <w:tab w:val="left" w:pos="567"/>
        </w:tabs>
        <w:spacing w:after="120"/>
        <w:rPr>
          <w:rFonts w:eastAsia="Calibri"/>
          <w:color w:val="000000"/>
          <w:sz w:val="24"/>
          <w:lang w:eastAsia="zh-CN"/>
        </w:rPr>
      </w:pPr>
      <w:r w:rsidRPr="00EC4776">
        <w:rPr>
          <w:rFonts w:eastAsia="Calibri"/>
          <w:color w:val="000000"/>
          <w:sz w:val="24"/>
          <w:lang w:eastAsia="zh-CN"/>
        </w:rPr>
        <w:t>Sutarties kainos/įkainių peržiūra dėl kainų lygio pokyčio:</w:t>
      </w:r>
    </w:p>
    <w:p w14:paraId="2306D789" w14:textId="04281413" w:rsidR="00EC4776" w:rsidRPr="000C43BC" w:rsidRDefault="00EC4776" w:rsidP="00E8159B">
      <w:pPr>
        <w:pStyle w:val="ListParagraph"/>
        <w:numPr>
          <w:ilvl w:val="1"/>
          <w:numId w:val="3"/>
        </w:numPr>
        <w:tabs>
          <w:tab w:val="left" w:pos="567"/>
        </w:tabs>
        <w:spacing w:after="120"/>
        <w:ind w:left="0" w:firstLine="0"/>
        <w:rPr>
          <w:rFonts w:eastAsia="Calibri"/>
          <w:color w:val="000000"/>
          <w:sz w:val="24"/>
          <w:lang w:eastAsia="zh-CN"/>
        </w:rPr>
      </w:pPr>
      <w:r w:rsidRPr="000C43BC">
        <w:rPr>
          <w:rFonts w:eastAsia="Calibri"/>
          <w:color w:val="000000"/>
          <w:sz w:val="24"/>
          <w:lang w:eastAsia="zh-CN"/>
        </w:rPr>
        <w:t xml:space="preserve">Bet kuri Sutarties šalis Sutarties galiojimo metu turi teisę inicijuoti Sutartyje numatytų įkainių perskaičiavimą (keitimą), kaip nurodyta Sutarties </w:t>
      </w:r>
      <w:r w:rsidR="00075C52">
        <w:rPr>
          <w:rFonts w:eastAsia="Calibri"/>
          <w:color w:val="000000"/>
          <w:sz w:val="24"/>
          <w:lang w:eastAsia="zh-CN"/>
        </w:rPr>
        <w:t>10</w:t>
      </w:r>
      <w:r w:rsidRPr="000C43BC">
        <w:rPr>
          <w:rFonts w:eastAsia="Calibri"/>
          <w:color w:val="000000"/>
          <w:sz w:val="24"/>
          <w:lang w:eastAsia="zh-CN"/>
        </w:rPr>
        <w:t>.4 punkte, ne anksčiau kaip po 6 (šešių) mėnesių nuo Sutarties įsigaliojimo dienos (jeigu perskaičiavimas jau buvo atliktas – nuo paskutinio perskaičiavimo pagal šį punktą dienos), tačiau ne dažniau kaip 1 (vieną) kartą per kalendorinį pusmetį, jeigu Vartotojų kainų indekso (Būstas, vanduo, elektra, dujos ir kitas kuras) kainų pokytis (k), apskaičiuotas kaip nustatyta šiame punkte, viršija 5 procentus:</w:t>
      </w:r>
    </w:p>
    <w:p w14:paraId="3802F32A" w14:textId="10113358" w:rsidR="00DD09E3" w:rsidRPr="00F70983" w:rsidRDefault="00DD09E3" w:rsidP="00E8159B">
      <w:pPr>
        <w:rPr>
          <w:szCs w:val="20"/>
        </w:rPr>
      </w:pPr>
      <w:r>
        <w:rPr>
          <w:rFonts w:eastAsia="Calibri"/>
          <w:szCs w:val="20"/>
        </w:rPr>
        <w:t xml:space="preserve">k </w:t>
      </w:r>
      <m:oMath>
        <m:r>
          <w:rPr>
            <w:rFonts w:ascii="Cambria Math" w:hAnsi="Cambria Math"/>
            <w:szCs w:val="20"/>
          </w:rPr>
          <m:t>=</m:t>
        </m:r>
        <m:f>
          <m:fPr>
            <m:ctrlPr>
              <w:rPr>
                <w:rFonts w:ascii="Cambria Math" w:hAnsi="Cambria Math"/>
                <w:i/>
                <w:szCs w:val="20"/>
              </w:rPr>
            </m:ctrlPr>
          </m:fPr>
          <m:num>
            <m:sSub>
              <m:sSubPr>
                <m:ctrlPr>
                  <w:rPr>
                    <w:rFonts w:ascii="Cambria Math" w:hAnsi="Cambria Math"/>
                    <w:i/>
                    <w:szCs w:val="20"/>
                  </w:rPr>
                </m:ctrlPr>
              </m:sSubPr>
              <m:e>
                <m:r>
                  <w:rPr>
                    <w:rFonts w:ascii="Cambria Math" w:hAnsi="Cambria Math"/>
                    <w:szCs w:val="20"/>
                  </w:rPr>
                  <m:t>Ind</m:t>
                </m:r>
              </m:e>
              <m:sub>
                <m:r>
                  <w:rPr>
                    <w:rFonts w:ascii="Cambria Math" w:hAnsi="Cambria Math"/>
                    <w:szCs w:val="20"/>
                  </w:rPr>
                  <m:t>naujausias</m:t>
                </m:r>
              </m:sub>
            </m:sSub>
          </m:num>
          <m:den>
            <m:sSub>
              <m:sSubPr>
                <m:ctrlPr>
                  <w:rPr>
                    <w:rFonts w:ascii="Cambria Math" w:hAnsi="Cambria Math"/>
                    <w:i/>
                    <w:szCs w:val="20"/>
                  </w:rPr>
                </m:ctrlPr>
              </m:sSubPr>
              <m:e>
                <m:r>
                  <w:rPr>
                    <w:rFonts w:ascii="Cambria Math" w:hAnsi="Cambria Math"/>
                    <w:szCs w:val="20"/>
                  </w:rPr>
                  <m:t>Ind</m:t>
                </m:r>
              </m:e>
              <m:sub>
                <m:r>
                  <w:rPr>
                    <w:rFonts w:ascii="Cambria Math" w:hAnsi="Cambria Math"/>
                    <w:szCs w:val="20"/>
                  </w:rPr>
                  <m:t>pradžia</m:t>
                </m:r>
              </m:sub>
            </m:sSub>
          </m:den>
        </m:f>
        <m:r>
          <w:rPr>
            <w:rFonts w:ascii="Cambria Math" w:hAnsi="Cambria Math"/>
            <w:szCs w:val="20"/>
          </w:rPr>
          <m:t>×100-100</m:t>
        </m:r>
      </m:oMath>
      <w:r w:rsidRPr="00F70983">
        <w:rPr>
          <w:szCs w:val="20"/>
        </w:rPr>
        <w:t>, (proc.), kur</w:t>
      </w:r>
    </w:p>
    <w:p w14:paraId="588759C4" w14:textId="2DDB4428" w:rsidR="00EC4776" w:rsidRPr="00075C52" w:rsidRDefault="00EC4776" w:rsidP="00E8159B">
      <w:pPr>
        <w:tabs>
          <w:tab w:val="clear" w:pos="1004"/>
          <w:tab w:val="left" w:pos="567"/>
        </w:tabs>
        <w:spacing w:after="120"/>
        <w:ind w:left="0" w:firstLine="0"/>
        <w:rPr>
          <w:rFonts w:eastAsia="Calibri"/>
          <w:color w:val="000000"/>
          <w:sz w:val="24"/>
          <w:lang w:eastAsia="zh-CN"/>
        </w:rPr>
      </w:pPr>
    </w:p>
    <w:p w14:paraId="5B8B9A7B" w14:textId="77777777" w:rsidR="00EC4776" w:rsidRPr="009317E0" w:rsidRDefault="00EC4776" w:rsidP="00E8159B">
      <w:pPr>
        <w:tabs>
          <w:tab w:val="clear" w:pos="1004"/>
          <w:tab w:val="left" w:pos="567"/>
        </w:tabs>
        <w:spacing w:after="120"/>
        <w:ind w:left="0" w:firstLine="0"/>
        <w:rPr>
          <w:rFonts w:eastAsia="Calibri"/>
          <w:color w:val="000000"/>
          <w:sz w:val="24"/>
          <w:lang w:eastAsia="zh-CN"/>
        </w:rPr>
      </w:pPr>
      <w:r w:rsidRPr="009317E0">
        <w:rPr>
          <w:rFonts w:eastAsia="Calibri"/>
          <w:color w:val="000000"/>
          <w:sz w:val="24"/>
          <w:lang w:eastAsia="zh-CN"/>
        </w:rPr>
        <w:t xml:space="preserve">Indnaujausias – kreipimosi dėl kainos perskaičiavimo išsiuntimo kitai šaliai datą naujausias paskelbtas vartojimo prekių ir paslaugų (Būstas, vanduo, elektra, dujos ir kitas kuras) indeksas; </w:t>
      </w:r>
    </w:p>
    <w:p w14:paraId="15B23834" w14:textId="77777777" w:rsidR="00EC4776" w:rsidRPr="009317E0" w:rsidRDefault="00EC4776" w:rsidP="00E8159B">
      <w:pPr>
        <w:tabs>
          <w:tab w:val="clear" w:pos="1004"/>
          <w:tab w:val="left" w:pos="567"/>
        </w:tabs>
        <w:spacing w:after="120"/>
        <w:ind w:left="0" w:firstLine="0"/>
        <w:rPr>
          <w:rFonts w:eastAsia="Calibri"/>
          <w:color w:val="000000"/>
          <w:sz w:val="24"/>
          <w:lang w:eastAsia="zh-CN"/>
        </w:rPr>
      </w:pPr>
      <w:r w:rsidRPr="009317E0">
        <w:rPr>
          <w:rFonts w:eastAsia="Calibri"/>
          <w:color w:val="000000"/>
          <w:sz w:val="24"/>
          <w:lang w:eastAsia="zh-CN"/>
        </w:rPr>
        <w:t>Indpradžia – laikotarpio pradžios datos (mėnesio) vartojimo prekių ir paslaugų (Būstas, vanduo, elektra, dujos ir kitas kuras) indeksas. Pirmojo perskaičiavimo atveju laikotarpio pradžia (mėnuo) yra paskutinės pirkimo, kurio pagrindu sudaryta ši Pirkimo sutartis, pasiūlymų pateikimo termino dienos mėnuo (nurodyti pasiūlymų pateikimo mėnesį). Antrojo ir vėlesnių perskaičiavimų atveju laikotarpio pradžia (mėnuo) yra paskutinio perskaičiavimo metu naudotos paskelbto atitinkamo indekso reikšmės mėnuo.</w:t>
      </w:r>
    </w:p>
    <w:p w14:paraId="7122DC5C" w14:textId="5B4167E2" w:rsidR="00EC4776" w:rsidRPr="009317E0" w:rsidRDefault="009317E0" w:rsidP="00E8159B">
      <w:pPr>
        <w:tabs>
          <w:tab w:val="clear" w:pos="1004"/>
          <w:tab w:val="left" w:pos="567"/>
        </w:tabs>
        <w:spacing w:after="120"/>
        <w:ind w:left="0" w:firstLine="0"/>
        <w:rPr>
          <w:rFonts w:eastAsia="Calibri"/>
          <w:color w:val="000000"/>
          <w:sz w:val="24"/>
          <w:lang w:eastAsia="zh-CN"/>
        </w:rPr>
      </w:pPr>
      <w:r>
        <w:rPr>
          <w:rFonts w:eastAsia="Calibri"/>
          <w:color w:val="000000"/>
          <w:sz w:val="24"/>
          <w:lang w:eastAsia="zh-CN"/>
        </w:rPr>
        <w:t>10.2</w:t>
      </w:r>
      <w:r w:rsidR="00EC4776" w:rsidRPr="009317E0">
        <w:rPr>
          <w:rFonts w:eastAsia="Calibri"/>
          <w:color w:val="000000"/>
          <w:sz w:val="24"/>
          <w:lang w:eastAsia="zh-CN"/>
        </w:rPr>
        <w:t>.</w:t>
      </w:r>
      <w:r w:rsidR="00EC4776" w:rsidRPr="009317E0">
        <w:rPr>
          <w:rFonts w:eastAsia="Calibri"/>
          <w:color w:val="000000"/>
          <w:sz w:val="24"/>
          <w:lang w:eastAsia="zh-CN"/>
        </w:rPr>
        <w:tab/>
        <w:t>Sutartyje nustatyto įkainio perskaičiavimas apskaičiuojamas pagal formulę:</w:t>
      </w:r>
    </w:p>
    <w:p w14:paraId="619218EC" w14:textId="77777777" w:rsidR="00F72D2F" w:rsidRPr="00F70983" w:rsidRDefault="00000000" w:rsidP="00E8159B">
      <w:pPr>
        <w:tabs>
          <w:tab w:val="left" w:pos="720"/>
        </w:tabs>
        <w:rPr>
          <w:rFonts w:eastAsia="Calibri"/>
          <w:i/>
          <w:szCs w:val="20"/>
        </w:rPr>
      </w:pPr>
      <m:oMath>
        <m:sSub>
          <m:sSubPr>
            <m:ctrlPr>
              <w:rPr>
                <w:rFonts w:ascii="Cambria Math" w:eastAsia="Calibri" w:hAnsi="Cambria Math"/>
                <w:i/>
                <w:szCs w:val="20"/>
              </w:rPr>
            </m:ctrlPr>
          </m:sSubPr>
          <m:e>
            <m:r>
              <w:rPr>
                <w:rFonts w:ascii="Cambria Math" w:eastAsia="Calibri" w:hAnsi="Cambria Math"/>
                <w:szCs w:val="20"/>
              </w:rPr>
              <m:t>a</m:t>
            </m:r>
          </m:e>
          <m:sub>
            <m:r>
              <w:rPr>
                <w:rFonts w:ascii="Cambria Math" w:eastAsia="Calibri" w:hAnsi="Cambria Math"/>
                <w:szCs w:val="20"/>
              </w:rPr>
              <m:t>1</m:t>
            </m:r>
          </m:sub>
        </m:sSub>
        <m:r>
          <w:rPr>
            <w:rFonts w:ascii="Cambria Math" w:eastAsia="Calibri" w:hAnsi="Cambria Math"/>
            <w:szCs w:val="20"/>
          </w:rPr>
          <m:t>=</m:t>
        </m:r>
        <m:r>
          <w:rPr>
            <w:rFonts w:ascii="Cambria Math" w:hAnsi="Cambria Math"/>
            <w:szCs w:val="20"/>
          </w:rPr>
          <m:t>a+</m:t>
        </m:r>
        <m:d>
          <m:dPr>
            <m:ctrlPr>
              <w:rPr>
                <w:rFonts w:ascii="Cambria Math" w:hAnsi="Cambria Math"/>
                <w:i/>
                <w:szCs w:val="20"/>
              </w:rPr>
            </m:ctrlPr>
          </m:dPr>
          <m:e>
            <m:f>
              <m:fPr>
                <m:ctrlPr>
                  <w:rPr>
                    <w:rFonts w:ascii="Cambria Math" w:hAnsi="Cambria Math"/>
                    <w:i/>
                    <w:szCs w:val="20"/>
                  </w:rPr>
                </m:ctrlPr>
              </m:fPr>
              <m:num>
                <m:r>
                  <w:rPr>
                    <w:rFonts w:ascii="Cambria Math" w:hAnsi="Cambria Math"/>
                    <w:szCs w:val="20"/>
                  </w:rPr>
                  <m:t>k</m:t>
                </m:r>
              </m:num>
              <m:den>
                <m:r>
                  <w:rPr>
                    <w:rFonts w:ascii="Cambria Math" w:hAnsi="Cambria Math"/>
                    <w:szCs w:val="20"/>
                  </w:rPr>
                  <m:t>100</m:t>
                </m:r>
              </m:den>
            </m:f>
            <m:r>
              <w:rPr>
                <w:rFonts w:ascii="Cambria Math" w:hAnsi="Cambria Math"/>
                <w:szCs w:val="20"/>
              </w:rPr>
              <m:t>×a</m:t>
            </m:r>
          </m:e>
        </m:d>
      </m:oMath>
      <w:r w:rsidR="00F72D2F" w:rsidRPr="00F70983">
        <w:rPr>
          <w:i/>
          <w:szCs w:val="20"/>
        </w:rPr>
        <w:t>, kur</w:t>
      </w:r>
    </w:p>
    <w:p w14:paraId="1E955A15" w14:textId="77777777" w:rsidR="00EC4776" w:rsidRPr="00F72D2F" w:rsidRDefault="00EC4776" w:rsidP="00E8159B">
      <w:pPr>
        <w:tabs>
          <w:tab w:val="clear" w:pos="1004"/>
          <w:tab w:val="left" w:pos="567"/>
        </w:tabs>
        <w:spacing w:after="120"/>
        <w:ind w:left="0" w:firstLine="0"/>
        <w:rPr>
          <w:rFonts w:eastAsia="Calibri"/>
          <w:color w:val="000000"/>
          <w:sz w:val="24"/>
          <w:lang w:eastAsia="zh-CN"/>
        </w:rPr>
      </w:pPr>
      <w:r w:rsidRPr="00F72D2F">
        <w:rPr>
          <w:rFonts w:eastAsia="Calibri"/>
          <w:color w:val="000000"/>
          <w:sz w:val="24"/>
          <w:lang w:eastAsia="zh-CN"/>
        </w:rPr>
        <w:t>a – įkainis (Eur be PVM)) (jei jis jau buvo perskaičiuotas, tai po paskutinio perskaičiavimo).</w:t>
      </w:r>
    </w:p>
    <w:p w14:paraId="62ADAB66" w14:textId="77777777" w:rsidR="00EC4776" w:rsidRPr="00F72D2F" w:rsidRDefault="00EC4776" w:rsidP="00E8159B">
      <w:pPr>
        <w:tabs>
          <w:tab w:val="clear" w:pos="1004"/>
          <w:tab w:val="left" w:pos="567"/>
        </w:tabs>
        <w:spacing w:after="120"/>
        <w:ind w:left="0" w:firstLine="0"/>
        <w:rPr>
          <w:rFonts w:eastAsia="Calibri"/>
          <w:color w:val="000000"/>
          <w:sz w:val="24"/>
          <w:lang w:eastAsia="zh-CN"/>
        </w:rPr>
      </w:pPr>
      <w:r w:rsidRPr="00F72D2F">
        <w:rPr>
          <w:rFonts w:eastAsia="Calibri"/>
          <w:color w:val="000000"/>
          <w:sz w:val="24"/>
          <w:lang w:eastAsia="zh-CN"/>
        </w:rPr>
        <w:t>a</w:t>
      </w:r>
      <w:r w:rsidRPr="00F72D2F">
        <w:rPr>
          <w:rFonts w:eastAsia="Calibri"/>
          <w:color w:val="000000"/>
          <w:sz w:val="24"/>
          <w:vertAlign w:val="subscript"/>
          <w:lang w:eastAsia="zh-CN"/>
        </w:rPr>
        <w:t>1</w:t>
      </w:r>
      <w:r w:rsidRPr="00F72D2F">
        <w:rPr>
          <w:rFonts w:eastAsia="Calibri"/>
          <w:color w:val="000000"/>
          <w:sz w:val="24"/>
          <w:lang w:eastAsia="zh-CN"/>
        </w:rPr>
        <w:t xml:space="preserve"> – perskaičiuotas (pakeistas) įkainis (Eur be PVM)</w:t>
      </w:r>
    </w:p>
    <w:p w14:paraId="3B9544BE" w14:textId="77777777" w:rsidR="00EC4776" w:rsidRPr="00F72D2F" w:rsidRDefault="00EC4776" w:rsidP="00E8159B">
      <w:pPr>
        <w:tabs>
          <w:tab w:val="clear" w:pos="1004"/>
          <w:tab w:val="left" w:pos="567"/>
        </w:tabs>
        <w:spacing w:after="120"/>
        <w:ind w:left="0" w:firstLine="0"/>
        <w:rPr>
          <w:rFonts w:eastAsia="Calibri"/>
          <w:color w:val="000000"/>
          <w:sz w:val="24"/>
          <w:lang w:eastAsia="zh-CN"/>
        </w:rPr>
      </w:pPr>
      <w:r w:rsidRPr="00F72D2F">
        <w:rPr>
          <w:rFonts w:eastAsia="Calibri"/>
          <w:color w:val="000000"/>
          <w:sz w:val="24"/>
          <w:lang w:eastAsia="zh-CN"/>
        </w:rPr>
        <w:t>k – pagal vartotojų kainų indeksą „Būstas, vanduo, elektra, dujos ir kitas kuras“ apskaičiuotas Vartotojų kainų indekso (Būstas, vanduo, elektra, dujos ir kitas kuras) kainų pokytis (padidėjimas arba sumažėjimas) (%).</w:t>
      </w:r>
    </w:p>
    <w:p w14:paraId="687AFAF2" w14:textId="4F35868B" w:rsidR="00EC4776" w:rsidRPr="00F72D2F" w:rsidRDefault="00EC4776" w:rsidP="00E8159B">
      <w:pPr>
        <w:pStyle w:val="ListParagraph"/>
        <w:numPr>
          <w:ilvl w:val="1"/>
          <w:numId w:val="36"/>
        </w:numPr>
        <w:tabs>
          <w:tab w:val="left" w:pos="567"/>
        </w:tabs>
        <w:spacing w:after="120"/>
        <w:ind w:left="0" w:firstLine="0"/>
        <w:rPr>
          <w:rFonts w:eastAsia="Calibri"/>
          <w:color w:val="000000"/>
          <w:sz w:val="24"/>
          <w:lang w:eastAsia="zh-CN"/>
        </w:rPr>
      </w:pPr>
      <w:r w:rsidRPr="00F72D2F">
        <w:rPr>
          <w:rFonts w:eastAsia="Calibri"/>
          <w:color w:val="000000"/>
          <w:sz w:val="24"/>
          <w:lang w:eastAsia="zh-CN"/>
        </w:rPr>
        <w:t>Skaičiavimams indeksų reikšmės imamos keturių skaitmenų po kablelio tikslumu. Apskaičiuotas pokytis (k) tolimesniems skaičiavimams naudojamas suapvalinus iki vieno skaitmens po kablelio, o apskaičiuotas įkainis „a“ suapvalinamas iki dviejų skaitmenų po kablelio.</w:t>
      </w:r>
    </w:p>
    <w:p w14:paraId="13B3CB93" w14:textId="29865163" w:rsidR="002125A5" w:rsidRPr="00F72D2F" w:rsidRDefault="00EC4776" w:rsidP="00E8159B">
      <w:pPr>
        <w:pStyle w:val="ListParagraph"/>
        <w:numPr>
          <w:ilvl w:val="1"/>
          <w:numId w:val="36"/>
        </w:numPr>
        <w:tabs>
          <w:tab w:val="left" w:pos="567"/>
        </w:tabs>
        <w:spacing w:after="120"/>
        <w:ind w:left="0" w:firstLine="0"/>
        <w:rPr>
          <w:sz w:val="24"/>
        </w:rPr>
      </w:pPr>
      <w:r w:rsidRPr="00F72D2F">
        <w:rPr>
          <w:rFonts w:eastAsia="Calibri"/>
          <w:color w:val="000000"/>
          <w:sz w:val="24"/>
          <w:lang w:eastAsia="zh-CN"/>
        </w:rPr>
        <w:t xml:space="preserve"> Sutarties įkainių perskaičiavimą inicijuojanti Šalis, kreipdamasi raštu į kitą Sutarties Šalį, pateikia konkrečius Statistikos departamento oficialioje svetainėje http://www.stat.gov.lt duomenų bazėje paskelbtus Vartotojų kainų indeksus (Būstas, vanduo, elektra, dujos ir kitas kuras) ir Sutarties įkainių perskaičiavimą pagal aukščiau nustatytas formules. Jei nei viena Sutarties šalis neinicijuoja </w:t>
      </w:r>
      <w:r w:rsidRPr="00F72D2F">
        <w:rPr>
          <w:rFonts w:eastAsia="Calibri"/>
          <w:color w:val="000000"/>
          <w:sz w:val="24"/>
          <w:lang w:eastAsia="zh-CN"/>
        </w:rPr>
        <w:lastRenderedPageBreak/>
        <w:t>Sutarties įkainių perskaičiavimo, Sutartyje nustatyti įkainiai nebus keičiami, o Pirkėjas atsiskaito su Paslaugų tiekėju pagal Sutartyje nustatytus įkainius</w:t>
      </w:r>
      <w:r w:rsidR="00BE7E72" w:rsidRPr="00F72D2F">
        <w:rPr>
          <w:rFonts w:eastAsia="Calibri"/>
          <w:color w:val="000000"/>
          <w:sz w:val="24"/>
          <w:lang w:eastAsia="zh-CN"/>
        </w:rPr>
        <w:t>.</w:t>
      </w:r>
    </w:p>
    <w:p w14:paraId="76FA45F7" w14:textId="77777777" w:rsidR="00F1043C" w:rsidRPr="00DE1499" w:rsidRDefault="00F1043C" w:rsidP="00E8159B">
      <w:pPr>
        <w:pStyle w:val="ListParagraph"/>
        <w:rPr>
          <w:b/>
          <w:sz w:val="24"/>
        </w:rPr>
      </w:pPr>
    </w:p>
    <w:p w14:paraId="5D086591" w14:textId="77777777" w:rsidR="006F4A8B" w:rsidRPr="00DE1499" w:rsidRDefault="006F4A8B" w:rsidP="00E8159B">
      <w:pPr>
        <w:pStyle w:val="Style2"/>
        <w:numPr>
          <w:ilvl w:val="1"/>
          <w:numId w:val="2"/>
        </w:numPr>
        <w:tabs>
          <w:tab w:val="left" w:pos="567"/>
        </w:tabs>
        <w:spacing w:after="120"/>
        <w:ind w:left="0" w:firstLine="0"/>
        <w:jc w:val="center"/>
        <w:rPr>
          <w:b/>
          <w:sz w:val="24"/>
        </w:rPr>
      </w:pPr>
      <w:r w:rsidRPr="00DE1499">
        <w:rPr>
          <w:b/>
          <w:sz w:val="24"/>
        </w:rPr>
        <w:t xml:space="preserve">PREKIŲ KOKYBĖ </w:t>
      </w:r>
    </w:p>
    <w:p w14:paraId="262D5687" w14:textId="6E1F4858" w:rsidR="006F4A8B" w:rsidRPr="00DE1499" w:rsidRDefault="002B5E75" w:rsidP="00E8159B">
      <w:pPr>
        <w:pStyle w:val="ListParagraph"/>
        <w:numPr>
          <w:ilvl w:val="0"/>
          <w:numId w:val="36"/>
        </w:numPr>
        <w:tabs>
          <w:tab w:val="left" w:pos="567"/>
        </w:tabs>
        <w:spacing w:after="120"/>
        <w:ind w:left="0" w:firstLine="0"/>
        <w:rPr>
          <w:sz w:val="24"/>
        </w:rPr>
      </w:pPr>
      <w:r w:rsidRPr="00DE1499">
        <w:rPr>
          <w:sz w:val="24"/>
        </w:rPr>
        <w:t xml:space="preserve">Prekės ir Prekių kokybė turi atitikti Sutartyje, </w:t>
      </w:r>
      <w:r w:rsidR="00041E0F" w:rsidRPr="00DE1499">
        <w:rPr>
          <w:sz w:val="24"/>
        </w:rPr>
        <w:t>Pried</w:t>
      </w:r>
      <w:r w:rsidR="00D62758" w:rsidRPr="00DE1499">
        <w:rPr>
          <w:sz w:val="24"/>
        </w:rPr>
        <w:t>e</w:t>
      </w:r>
      <w:r w:rsidR="00041E0F" w:rsidRPr="00DE1499">
        <w:rPr>
          <w:sz w:val="24"/>
        </w:rPr>
        <w:t xml:space="preserve"> Nr. </w:t>
      </w:r>
      <w:r w:rsidR="00905409" w:rsidRPr="00DE1499">
        <w:rPr>
          <w:sz w:val="24"/>
        </w:rPr>
        <w:t>1</w:t>
      </w:r>
      <w:r w:rsidR="00041E0F" w:rsidRPr="00DE1499">
        <w:rPr>
          <w:sz w:val="24"/>
        </w:rPr>
        <w:t xml:space="preserve"> </w:t>
      </w:r>
      <w:r w:rsidRPr="00DE1499">
        <w:rPr>
          <w:sz w:val="24"/>
        </w:rPr>
        <w:t>nurodytus reikalavimus ir teisės aktų, reglamentuojančių Prekių kokybės, saugos, tiekimo reikalavimus bei standartus.</w:t>
      </w:r>
    </w:p>
    <w:p w14:paraId="50B61C8F" w14:textId="5C5455B1" w:rsidR="00292C3B" w:rsidRDefault="006F252E" w:rsidP="00E8159B">
      <w:pPr>
        <w:pStyle w:val="ListParagraph"/>
        <w:numPr>
          <w:ilvl w:val="0"/>
          <w:numId w:val="36"/>
        </w:numPr>
        <w:tabs>
          <w:tab w:val="left" w:pos="567"/>
        </w:tabs>
        <w:spacing w:after="120"/>
        <w:ind w:left="0" w:firstLine="0"/>
        <w:rPr>
          <w:sz w:val="24"/>
        </w:rPr>
      </w:pPr>
      <w:bookmarkStart w:id="4" w:name="_Ref488822500"/>
      <w:r w:rsidRPr="006F252E">
        <w:rPr>
          <w:sz w:val="24"/>
        </w:rPr>
        <w:t xml:space="preserve">Priimdamas Prekes Pirkėjas patikrina Tiekėjo atvežtų Prekių kiekį ir kokybę, o nustačius, kad Prekės turi trūkumų, neatitinka techninių rodiklių reikalavimų, išsiunčia </w:t>
      </w:r>
      <w:r w:rsidR="00243F29">
        <w:rPr>
          <w:sz w:val="24"/>
        </w:rPr>
        <w:t>T</w:t>
      </w:r>
      <w:r w:rsidRPr="006F252E">
        <w:rPr>
          <w:sz w:val="24"/>
        </w:rPr>
        <w:t xml:space="preserve">iekėjui elektroninėmis priemonėmis pranešimą apie </w:t>
      </w:r>
      <w:r w:rsidR="001A1B34">
        <w:rPr>
          <w:sz w:val="24"/>
        </w:rPr>
        <w:t>nustatytus trūkumus</w:t>
      </w:r>
      <w:r w:rsidR="004919A4">
        <w:rPr>
          <w:sz w:val="24"/>
        </w:rPr>
        <w:t xml:space="preserve">. </w:t>
      </w:r>
    </w:p>
    <w:p w14:paraId="1294D28F" w14:textId="6661D7FC" w:rsidR="00930FDF" w:rsidRPr="00DE1499" w:rsidRDefault="00CC5561" w:rsidP="00E8159B">
      <w:pPr>
        <w:pStyle w:val="ListParagraph"/>
        <w:numPr>
          <w:ilvl w:val="0"/>
          <w:numId w:val="36"/>
        </w:numPr>
        <w:tabs>
          <w:tab w:val="left" w:pos="567"/>
        </w:tabs>
        <w:spacing w:after="120"/>
        <w:ind w:left="0" w:firstLine="0"/>
        <w:rPr>
          <w:sz w:val="24"/>
        </w:rPr>
      </w:pPr>
      <w:r w:rsidRPr="00DE1499">
        <w:rPr>
          <w:sz w:val="24"/>
        </w:rPr>
        <w:t xml:space="preserve">Paaiškėjus paslėptiems ir kitiems Prekių trūkumams ar </w:t>
      </w:r>
      <w:r w:rsidRPr="001A1B34">
        <w:rPr>
          <w:sz w:val="24"/>
          <w:u w:val="single"/>
        </w:rPr>
        <w:t xml:space="preserve">jei Prekės </w:t>
      </w:r>
      <w:r w:rsidR="004919A4" w:rsidRPr="001A1B34">
        <w:rPr>
          <w:sz w:val="24"/>
          <w:u w:val="single"/>
        </w:rPr>
        <w:t xml:space="preserve">pristatymo metu </w:t>
      </w:r>
      <w:r w:rsidRPr="001A1B34">
        <w:rPr>
          <w:sz w:val="24"/>
          <w:u w:val="single"/>
        </w:rPr>
        <w:t>neatitinka Sutarties reikalavimų</w:t>
      </w:r>
      <w:r w:rsidRPr="00DE1499">
        <w:rPr>
          <w:sz w:val="24"/>
        </w:rPr>
        <w:t xml:space="preserve">, Tiekėjas privalo </w:t>
      </w:r>
      <w:r w:rsidR="00930FDF" w:rsidRPr="00DE1499">
        <w:rPr>
          <w:sz w:val="24"/>
        </w:rPr>
        <w:t>nuo pranešimo</w:t>
      </w:r>
      <w:r w:rsidR="001A1B34">
        <w:rPr>
          <w:sz w:val="24"/>
        </w:rPr>
        <w:t xml:space="preserve"> elektroninėmis priemonėmis</w:t>
      </w:r>
      <w:r w:rsidR="00930FDF" w:rsidRPr="00DE1499">
        <w:rPr>
          <w:sz w:val="24"/>
        </w:rPr>
        <w:t xml:space="preserve"> apie trūkumus gavimo</w:t>
      </w:r>
      <w:r w:rsidR="001E4791" w:rsidRPr="00DE1499">
        <w:rPr>
          <w:sz w:val="24"/>
        </w:rPr>
        <w:t xml:space="preserve"> dienos</w:t>
      </w:r>
      <w:r w:rsidR="00930FDF" w:rsidRPr="00DE1499">
        <w:rPr>
          <w:sz w:val="24"/>
        </w:rPr>
        <w:t>:</w:t>
      </w:r>
    </w:p>
    <w:p w14:paraId="76BCD8A6" w14:textId="1639934E" w:rsidR="00930FDF" w:rsidRPr="00DE1499" w:rsidRDefault="00930FDF" w:rsidP="00E8159B">
      <w:pPr>
        <w:pStyle w:val="ListParagraph"/>
        <w:numPr>
          <w:ilvl w:val="1"/>
          <w:numId w:val="36"/>
        </w:numPr>
        <w:tabs>
          <w:tab w:val="left" w:pos="567"/>
        </w:tabs>
        <w:spacing w:after="120"/>
        <w:ind w:left="0" w:firstLine="0"/>
        <w:rPr>
          <w:sz w:val="24"/>
        </w:rPr>
      </w:pPr>
      <w:r w:rsidRPr="00DE1499">
        <w:rPr>
          <w:sz w:val="24"/>
        </w:rPr>
        <w:t xml:space="preserve"> </w:t>
      </w:r>
      <w:r w:rsidR="00CC5561" w:rsidRPr="00DE1499">
        <w:rPr>
          <w:sz w:val="24"/>
        </w:rPr>
        <w:t xml:space="preserve">per </w:t>
      </w:r>
      <w:r w:rsidR="00AB27D8" w:rsidRPr="00DE1499">
        <w:rPr>
          <w:sz w:val="24"/>
        </w:rPr>
        <w:t xml:space="preserve">protingą terminą, bet ne ilgiau kaip per </w:t>
      </w:r>
      <w:r w:rsidR="004D779A">
        <w:rPr>
          <w:sz w:val="24"/>
        </w:rPr>
        <w:t>2 (dvi)</w:t>
      </w:r>
      <w:r w:rsidR="00CC5561" w:rsidRPr="00DE1499">
        <w:rPr>
          <w:sz w:val="24"/>
        </w:rPr>
        <w:t xml:space="preserve"> darbo dien</w:t>
      </w:r>
      <w:r w:rsidR="000F5C52" w:rsidRPr="00DE1499">
        <w:rPr>
          <w:sz w:val="24"/>
        </w:rPr>
        <w:t>as</w:t>
      </w:r>
      <w:r w:rsidR="00CC5561" w:rsidRPr="00DE1499">
        <w:rPr>
          <w:sz w:val="24"/>
        </w:rPr>
        <w:t xml:space="preserve"> </w:t>
      </w:r>
      <w:r w:rsidR="001E4791" w:rsidRPr="00DE1499">
        <w:rPr>
          <w:sz w:val="24"/>
        </w:rPr>
        <w:t xml:space="preserve">Prekių trūkumus </w:t>
      </w:r>
      <w:r w:rsidR="00CC5561" w:rsidRPr="00DE1499">
        <w:rPr>
          <w:sz w:val="24"/>
        </w:rPr>
        <w:t>pašalinti</w:t>
      </w:r>
      <w:r w:rsidRPr="00DE1499">
        <w:rPr>
          <w:sz w:val="24"/>
        </w:rPr>
        <w:t>;</w:t>
      </w:r>
    </w:p>
    <w:p w14:paraId="759E7AB1" w14:textId="20DBD92A" w:rsidR="00CC5561" w:rsidRPr="00DE1499" w:rsidRDefault="00CC5561" w:rsidP="00E8159B">
      <w:pPr>
        <w:pStyle w:val="ListParagraph"/>
        <w:numPr>
          <w:ilvl w:val="1"/>
          <w:numId w:val="36"/>
        </w:numPr>
        <w:tabs>
          <w:tab w:val="left" w:pos="567"/>
        </w:tabs>
        <w:spacing w:after="120"/>
        <w:ind w:left="0" w:firstLine="0"/>
        <w:rPr>
          <w:sz w:val="24"/>
        </w:rPr>
      </w:pPr>
      <w:r w:rsidRPr="00DE1499">
        <w:rPr>
          <w:sz w:val="24"/>
        </w:rPr>
        <w:t xml:space="preserve"> per protingą terminą, bet ne ilgiau kaip per </w:t>
      </w:r>
      <w:r w:rsidR="004D779A">
        <w:rPr>
          <w:sz w:val="24"/>
        </w:rPr>
        <w:t>2 (dvi)</w:t>
      </w:r>
      <w:r w:rsidRPr="00DE1499">
        <w:rPr>
          <w:sz w:val="24"/>
        </w:rPr>
        <w:t xml:space="preserve"> </w:t>
      </w:r>
      <w:r w:rsidR="000F5C52" w:rsidRPr="00DE1499">
        <w:rPr>
          <w:sz w:val="24"/>
        </w:rPr>
        <w:t>darbo</w:t>
      </w:r>
      <w:r w:rsidRPr="00DE1499">
        <w:rPr>
          <w:sz w:val="24"/>
        </w:rPr>
        <w:t xml:space="preserve"> dien</w:t>
      </w:r>
      <w:r w:rsidR="00017FD0" w:rsidRPr="00DE1499">
        <w:rPr>
          <w:sz w:val="24"/>
        </w:rPr>
        <w:t>as</w:t>
      </w:r>
      <w:r w:rsidRPr="00DE1499">
        <w:rPr>
          <w:sz w:val="24"/>
        </w:rPr>
        <w:t>, Prek</w:t>
      </w:r>
      <w:r w:rsidR="000F5C52" w:rsidRPr="00DE1499">
        <w:rPr>
          <w:sz w:val="24"/>
        </w:rPr>
        <w:t>es</w:t>
      </w:r>
      <w:r w:rsidRPr="00DE1499">
        <w:rPr>
          <w:sz w:val="24"/>
        </w:rPr>
        <w:t xml:space="preserve"> pakeisti nauj</w:t>
      </w:r>
      <w:r w:rsidR="000F5C52" w:rsidRPr="00DE1499">
        <w:rPr>
          <w:sz w:val="24"/>
        </w:rPr>
        <w:t>omis</w:t>
      </w:r>
      <w:r w:rsidR="00BF424B" w:rsidRPr="00DE1499">
        <w:rPr>
          <w:sz w:val="24"/>
        </w:rPr>
        <w:t xml:space="preserve">, jeigu </w:t>
      </w:r>
      <w:r w:rsidR="001E4791" w:rsidRPr="00DE1499">
        <w:rPr>
          <w:sz w:val="24"/>
        </w:rPr>
        <w:t xml:space="preserve">Prekių </w:t>
      </w:r>
      <w:r w:rsidR="00BF424B" w:rsidRPr="00DE1499">
        <w:rPr>
          <w:sz w:val="24"/>
        </w:rPr>
        <w:t>trūkumų negalima pašalinti</w:t>
      </w:r>
      <w:r w:rsidRPr="00DE1499">
        <w:rPr>
          <w:sz w:val="24"/>
        </w:rPr>
        <w:t>.</w:t>
      </w:r>
      <w:bookmarkEnd w:id="4"/>
    </w:p>
    <w:p w14:paraId="5208F99C" w14:textId="77777777" w:rsidR="001F6FE8" w:rsidRPr="00DE1499" w:rsidRDefault="006F4A8B" w:rsidP="00E8159B">
      <w:pPr>
        <w:pStyle w:val="ListParagraph"/>
        <w:numPr>
          <w:ilvl w:val="0"/>
          <w:numId w:val="36"/>
        </w:numPr>
        <w:tabs>
          <w:tab w:val="left" w:pos="567"/>
        </w:tabs>
        <w:spacing w:after="120"/>
        <w:ind w:left="0" w:firstLine="0"/>
        <w:rPr>
          <w:sz w:val="24"/>
        </w:rPr>
      </w:pPr>
      <w:r w:rsidRPr="00DE1499">
        <w:rPr>
          <w:sz w:val="24"/>
        </w:rPr>
        <w:t>Prekių trūkumais laikomi neatitikimai Pirkimo sąlygų reikalavimams ir teisės aktams, reglamentuojantiems Prekių kokybę ir (ar) tiekimą</w:t>
      </w:r>
      <w:r w:rsidR="001F6FE8" w:rsidRPr="00DE1499">
        <w:rPr>
          <w:sz w:val="24"/>
        </w:rPr>
        <w:t>, įskaitant:</w:t>
      </w:r>
    </w:p>
    <w:p w14:paraId="1CC5CA5A" w14:textId="6FD68B8F" w:rsidR="001F6FE8" w:rsidRPr="00DE1499" w:rsidRDefault="001F6FE8" w:rsidP="00E8159B">
      <w:pPr>
        <w:pStyle w:val="Default"/>
        <w:numPr>
          <w:ilvl w:val="1"/>
          <w:numId w:val="36"/>
        </w:numPr>
        <w:tabs>
          <w:tab w:val="left" w:pos="567"/>
        </w:tabs>
        <w:spacing w:after="120"/>
        <w:ind w:left="0" w:firstLine="0"/>
        <w:jc w:val="both"/>
      </w:pPr>
      <w:r w:rsidRPr="00DE1499">
        <w:t xml:space="preserve">negalėjimą Prekių ar jų atskirų sudedamųjų dalių naudoti pagal tiesioginę paskirtį; </w:t>
      </w:r>
    </w:p>
    <w:p w14:paraId="6AF08EDF" w14:textId="446CD980" w:rsidR="001F6FE8" w:rsidRPr="00DE1499" w:rsidRDefault="001F6FE8" w:rsidP="00E8159B">
      <w:pPr>
        <w:pStyle w:val="Default"/>
        <w:numPr>
          <w:ilvl w:val="1"/>
          <w:numId w:val="36"/>
        </w:numPr>
        <w:tabs>
          <w:tab w:val="left" w:pos="567"/>
        </w:tabs>
        <w:spacing w:after="120"/>
        <w:ind w:left="0" w:firstLine="0"/>
        <w:jc w:val="both"/>
      </w:pPr>
      <w:r w:rsidRPr="00DE1499">
        <w:t xml:space="preserve">Prekių neatitikimą Tiekėjo Pasiūlyme pateiktai informacijai; </w:t>
      </w:r>
    </w:p>
    <w:p w14:paraId="29A5F959" w14:textId="6A40D100" w:rsidR="001F6FE8" w:rsidRPr="00DE1499" w:rsidRDefault="001F6FE8" w:rsidP="00E8159B">
      <w:pPr>
        <w:pStyle w:val="Default"/>
        <w:numPr>
          <w:ilvl w:val="1"/>
          <w:numId w:val="36"/>
        </w:numPr>
        <w:tabs>
          <w:tab w:val="left" w:pos="567"/>
        </w:tabs>
        <w:spacing w:after="120"/>
        <w:ind w:left="0" w:firstLine="0"/>
        <w:jc w:val="both"/>
      </w:pPr>
      <w:r w:rsidRPr="00DE1499">
        <w:t xml:space="preserve">Prekių pažeidimus ir </w:t>
      </w:r>
      <w:r w:rsidR="00BF6AEC" w:rsidRPr="00DE1499">
        <w:t xml:space="preserve">kitus </w:t>
      </w:r>
      <w:r w:rsidRPr="00DE1499">
        <w:t xml:space="preserve">defektus, atsiradusius ne dėl Pirkėjo kaltės. </w:t>
      </w:r>
    </w:p>
    <w:p w14:paraId="0DFADF18" w14:textId="4867BD92" w:rsidR="00472EFE" w:rsidRPr="00DE1499" w:rsidRDefault="006F4A8B" w:rsidP="00E8159B">
      <w:pPr>
        <w:pStyle w:val="ListParagraph"/>
        <w:numPr>
          <w:ilvl w:val="0"/>
          <w:numId w:val="36"/>
        </w:numPr>
        <w:tabs>
          <w:tab w:val="left" w:pos="567"/>
        </w:tabs>
        <w:spacing w:after="120"/>
        <w:ind w:left="0" w:firstLine="0"/>
        <w:rPr>
          <w:sz w:val="24"/>
        </w:rPr>
      </w:pPr>
      <w:r w:rsidRPr="00DE1499">
        <w:rPr>
          <w:sz w:val="24"/>
        </w:rPr>
        <w:t>Esant Pirkėjo abejonėms dėl Prekių kokybės perdavimo</w:t>
      </w:r>
      <w:r w:rsidR="002320AD" w:rsidRPr="00DE1499">
        <w:rPr>
          <w:sz w:val="24"/>
        </w:rPr>
        <w:t>-</w:t>
      </w:r>
      <w:r w:rsidRPr="00DE1499">
        <w:rPr>
          <w:sz w:val="24"/>
        </w:rPr>
        <w:t>priėmimo metu, Pirkėjas gali skirti nepriklausomą</w:t>
      </w:r>
      <w:r w:rsidR="00D62758" w:rsidRPr="00DE1499">
        <w:rPr>
          <w:sz w:val="24"/>
        </w:rPr>
        <w:t xml:space="preserve"> </w:t>
      </w:r>
      <w:r w:rsidRPr="00DE1499">
        <w:rPr>
          <w:sz w:val="24"/>
        </w:rPr>
        <w:t>Prekių kokybės ekspertizę. Jei ekspertizės metu nustatoma, kad P</w:t>
      </w:r>
      <w:r w:rsidR="002320AD" w:rsidRPr="00DE1499">
        <w:rPr>
          <w:sz w:val="24"/>
        </w:rPr>
        <w:t>rekės nekokybiškos –</w:t>
      </w:r>
      <w:r w:rsidRPr="00DE1499">
        <w:rPr>
          <w:sz w:val="24"/>
        </w:rPr>
        <w:t xml:space="preserve"> ekspertizės išlaidas apmoka Tiekėjas, jei P</w:t>
      </w:r>
      <w:r w:rsidR="002320AD" w:rsidRPr="00DE1499">
        <w:rPr>
          <w:sz w:val="24"/>
        </w:rPr>
        <w:t>rekės kokybiškos </w:t>
      </w:r>
      <w:r w:rsidRPr="00DE1499">
        <w:rPr>
          <w:sz w:val="24"/>
        </w:rPr>
        <w:t>– Pirkėjas. Šalys susitaria, kad tokios ekspertizės išvados joms bus privalomos.</w:t>
      </w:r>
      <w:r w:rsidR="00D62758" w:rsidRPr="00DE1499">
        <w:rPr>
          <w:sz w:val="24"/>
        </w:rPr>
        <w:t xml:space="preserve"> Prekių kokybės ekspertizės atlikimo metu Prekių trūkumų pašalinimui nustatytų terminų skaičiavimas sustabdomas.</w:t>
      </w:r>
    </w:p>
    <w:p w14:paraId="716513CD" w14:textId="77777777" w:rsidR="008E2FDB" w:rsidRPr="00DE1499" w:rsidRDefault="00FB01DA" w:rsidP="00E8159B">
      <w:pPr>
        <w:pStyle w:val="ListParagraph"/>
        <w:numPr>
          <w:ilvl w:val="1"/>
          <w:numId w:val="2"/>
        </w:numPr>
        <w:tabs>
          <w:tab w:val="left" w:pos="567"/>
          <w:tab w:val="left" w:pos="748"/>
        </w:tabs>
        <w:spacing w:after="120"/>
        <w:ind w:left="0" w:firstLine="0"/>
        <w:jc w:val="center"/>
        <w:rPr>
          <w:b/>
          <w:sz w:val="24"/>
        </w:rPr>
      </w:pPr>
      <w:r w:rsidRPr="00DE1499">
        <w:rPr>
          <w:b/>
          <w:sz w:val="24"/>
        </w:rPr>
        <w:t>PREKIŲ PRISTATYMO TERMINAI IR PERDAVIMO-PRIĖMIMO TVARKA</w:t>
      </w:r>
    </w:p>
    <w:p w14:paraId="2DA0FA11" w14:textId="0AD9CBCF" w:rsidR="00F12EB7" w:rsidRDefault="00F12EB7" w:rsidP="00E8159B">
      <w:pPr>
        <w:pStyle w:val="ListParagraph"/>
        <w:numPr>
          <w:ilvl w:val="0"/>
          <w:numId w:val="36"/>
        </w:numPr>
        <w:tabs>
          <w:tab w:val="left" w:pos="49"/>
          <w:tab w:val="left" w:pos="567"/>
        </w:tabs>
        <w:spacing w:after="120"/>
        <w:ind w:left="0" w:firstLine="0"/>
        <w:rPr>
          <w:sz w:val="24"/>
        </w:rPr>
      </w:pPr>
      <w:bookmarkStart w:id="5" w:name="_Ref340669652"/>
      <w:r w:rsidRPr="00DE1499">
        <w:rPr>
          <w:b/>
          <w:bCs/>
          <w:sz w:val="24"/>
        </w:rPr>
        <w:t>Prekių pristatymo terminas</w:t>
      </w:r>
      <w:r w:rsidRPr="00DE1499">
        <w:rPr>
          <w:sz w:val="24"/>
        </w:rPr>
        <w:t xml:space="preserve"> – </w:t>
      </w:r>
      <w:r w:rsidR="001B43F0" w:rsidRPr="001B43F0">
        <w:rPr>
          <w:sz w:val="24"/>
        </w:rPr>
        <w:t xml:space="preserve">ne </w:t>
      </w:r>
      <w:r w:rsidR="001B43F0">
        <w:rPr>
          <w:sz w:val="24"/>
        </w:rPr>
        <w:t>daugiau</w:t>
      </w:r>
      <w:r w:rsidR="001B43F0" w:rsidRPr="001B43F0">
        <w:rPr>
          <w:sz w:val="24"/>
        </w:rPr>
        <w:t xml:space="preserve"> kaip 3</w:t>
      </w:r>
      <w:r w:rsidR="001B43F0">
        <w:rPr>
          <w:sz w:val="24"/>
        </w:rPr>
        <w:t xml:space="preserve"> (trys)</w:t>
      </w:r>
      <w:r w:rsidR="001B43F0" w:rsidRPr="001B43F0">
        <w:rPr>
          <w:sz w:val="24"/>
        </w:rPr>
        <w:t xml:space="preserve"> darbo dien</w:t>
      </w:r>
      <w:r w:rsidR="001B43F0">
        <w:rPr>
          <w:sz w:val="24"/>
        </w:rPr>
        <w:t>o</w:t>
      </w:r>
      <w:r w:rsidR="001B43F0" w:rsidRPr="001B43F0">
        <w:rPr>
          <w:sz w:val="24"/>
        </w:rPr>
        <w:t xml:space="preserve">s nuo </w:t>
      </w:r>
      <w:r w:rsidRPr="00DE1499">
        <w:rPr>
          <w:sz w:val="24"/>
        </w:rPr>
        <w:t>užsakymo pateikimo Tiekėjui dienos.</w:t>
      </w:r>
      <w:r w:rsidR="0017059F" w:rsidRPr="00DE1499">
        <w:rPr>
          <w:sz w:val="24"/>
        </w:rPr>
        <w:t xml:space="preserve"> </w:t>
      </w:r>
      <w:r w:rsidR="0017059F" w:rsidRPr="00DE1499">
        <w:rPr>
          <w:b/>
          <w:bCs/>
          <w:sz w:val="24"/>
        </w:rPr>
        <w:t xml:space="preserve">Bendras Prekių </w:t>
      </w:r>
      <w:r w:rsidR="000B5228">
        <w:rPr>
          <w:b/>
          <w:bCs/>
          <w:sz w:val="24"/>
        </w:rPr>
        <w:t>tiekimo</w:t>
      </w:r>
      <w:r w:rsidR="0017059F" w:rsidRPr="00DE1499">
        <w:rPr>
          <w:b/>
          <w:bCs/>
          <w:sz w:val="24"/>
        </w:rPr>
        <w:t xml:space="preserve"> </w:t>
      </w:r>
      <w:r w:rsidR="00802385" w:rsidRPr="00DE1499">
        <w:rPr>
          <w:b/>
          <w:bCs/>
          <w:sz w:val="24"/>
        </w:rPr>
        <w:t>terminas</w:t>
      </w:r>
      <w:r w:rsidR="0017059F" w:rsidRPr="00DE1499">
        <w:rPr>
          <w:sz w:val="24"/>
        </w:rPr>
        <w:t xml:space="preserve"> </w:t>
      </w:r>
      <w:r w:rsidR="001B43F0">
        <w:rPr>
          <w:sz w:val="24"/>
        </w:rPr>
        <w:t>–</w:t>
      </w:r>
      <w:r w:rsidR="0017059F" w:rsidRPr="00DE1499">
        <w:rPr>
          <w:sz w:val="24"/>
        </w:rPr>
        <w:t xml:space="preserve"> </w:t>
      </w:r>
      <w:r w:rsidR="001B43F0">
        <w:rPr>
          <w:sz w:val="24"/>
        </w:rPr>
        <w:t>12 (dvy</w:t>
      </w:r>
      <w:r w:rsidR="00C10729">
        <w:rPr>
          <w:sz w:val="24"/>
        </w:rPr>
        <w:t>lika) mėnesių</w:t>
      </w:r>
      <w:r w:rsidR="0017059F" w:rsidRPr="00DE1499">
        <w:rPr>
          <w:sz w:val="24"/>
        </w:rPr>
        <w:t xml:space="preserve"> nuo Sutarties pasirašymo ir įsigaliojimo.</w:t>
      </w:r>
    </w:p>
    <w:p w14:paraId="2A95E38F" w14:textId="1BA64C8B" w:rsidR="00926C7F" w:rsidRDefault="00926C7F" w:rsidP="00E8159B">
      <w:pPr>
        <w:pStyle w:val="ListParagraph"/>
        <w:numPr>
          <w:ilvl w:val="0"/>
          <w:numId w:val="36"/>
        </w:numPr>
        <w:tabs>
          <w:tab w:val="left" w:pos="49"/>
          <w:tab w:val="left" w:pos="567"/>
        </w:tabs>
        <w:spacing w:after="120"/>
        <w:ind w:left="0" w:firstLine="0"/>
        <w:rPr>
          <w:sz w:val="24"/>
        </w:rPr>
      </w:pPr>
      <w:r w:rsidRPr="00926C7F">
        <w:rPr>
          <w:sz w:val="24"/>
        </w:rPr>
        <w:t>Pirkėjas Prekes užsako pagal poreikį atskiru užsakymu. Užsakyme pateikiama ši informacija: užsakomas Prekių kiekis, pristatymo adresas, pristatymo laikas</w:t>
      </w:r>
      <w:r w:rsidR="004F1401">
        <w:rPr>
          <w:sz w:val="24"/>
        </w:rPr>
        <w:t>.</w:t>
      </w:r>
    </w:p>
    <w:p w14:paraId="7D6361FC" w14:textId="1E2A5514" w:rsidR="00951C98" w:rsidRDefault="00951C98" w:rsidP="00E8159B">
      <w:pPr>
        <w:pStyle w:val="ListParagraph"/>
        <w:numPr>
          <w:ilvl w:val="0"/>
          <w:numId w:val="36"/>
        </w:numPr>
        <w:tabs>
          <w:tab w:val="left" w:pos="49"/>
          <w:tab w:val="left" w:pos="567"/>
        </w:tabs>
        <w:spacing w:after="120"/>
        <w:ind w:left="0" w:firstLine="0"/>
        <w:rPr>
          <w:sz w:val="24"/>
        </w:rPr>
      </w:pPr>
      <w:r w:rsidRPr="00951C98">
        <w:rPr>
          <w:sz w:val="24"/>
        </w:rPr>
        <w:t>Užsakymai teikiami Tiekėjo nurodytu elektroniniu paštu ar kitu Šalių sutartu būdu ir laikomi gautais nuo užsakymo pateikimo</w:t>
      </w:r>
      <w:r>
        <w:rPr>
          <w:sz w:val="24"/>
        </w:rPr>
        <w:t>.</w:t>
      </w:r>
    </w:p>
    <w:p w14:paraId="1288AB17" w14:textId="65A1F69D" w:rsidR="00EF07A9" w:rsidRDefault="00EF07A9" w:rsidP="00E8159B">
      <w:pPr>
        <w:pStyle w:val="ListParagraph"/>
        <w:numPr>
          <w:ilvl w:val="0"/>
          <w:numId w:val="36"/>
        </w:numPr>
        <w:tabs>
          <w:tab w:val="left" w:pos="49"/>
          <w:tab w:val="left" w:pos="567"/>
        </w:tabs>
        <w:spacing w:after="120"/>
        <w:ind w:left="0" w:firstLine="0"/>
        <w:rPr>
          <w:sz w:val="24"/>
        </w:rPr>
      </w:pPr>
      <w:r w:rsidRPr="00EF07A9">
        <w:rPr>
          <w:sz w:val="24"/>
        </w:rPr>
        <w:t>Kiekvieno Prekių užsakymo kiekis turi būti ne mažesnis kaip 90</w:t>
      </w:r>
      <w:r>
        <w:rPr>
          <w:sz w:val="24"/>
        </w:rPr>
        <w:t xml:space="preserve"> (devyniasdešimt)</w:t>
      </w:r>
      <w:r w:rsidRPr="00EF07A9">
        <w:rPr>
          <w:sz w:val="24"/>
        </w:rPr>
        <w:t xml:space="preserve"> erdmetrų. Konkretus užsakymo kiekis pateikiamas kiekvieno užsakymo metu</w:t>
      </w:r>
      <w:r>
        <w:rPr>
          <w:sz w:val="24"/>
        </w:rPr>
        <w:t>.</w:t>
      </w:r>
    </w:p>
    <w:p w14:paraId="372324B6" w14:textId="5A05CDBB" w:rsidR="003E42F6" w:rsidRDefault="003E42F6" w:rsidP="00E8159B">
      <w:pPr>
        <w:pStyle w:val="ListParagraph"/>
        <w:numPr>
          <w:ilvl w:val="0"/>
          <w:numId w:val="36"/>
        </w:numPr>
        <w:tabs>
          <w:tab w:val="left" w:pos="49"/>
          <w:tab w:val="left" w:pos="567"/>
        </w:tabs>
        <w:spacing w:after="120"/>
        <w:ind w:left="0" w:firstLine="0"/>
        <w:rPr>
          <w:sz w:val="24"/>
        </w:rPr>
      </w:pPr>
      <w:r w:rsidRPr="003E42F6">
        <w:rPr>
          <w:sz w:val="24"/>
        </w:rPr>
        <w:t>Prekes Tiekėjas privalo pristatyti darbo dienomis nuo 8:00 val. iki ne vėliau kaip 16:00 val</w:t>
      </w:r>
      <w:r>
        <w:rPr>
          <w:sz w:val="24"/>
        </w:rPr>
        <w:t>.</w:t>
      </w:r>
    </w:p>
    <w:p w14:paraId="783D44F9" w14:textId="0B4C3B72" w:rsidR="003E42F6" w:rsidRPr="00DE1499" w:rsidRDefault="004960AE" w:rsidP="00E8159B">
      <w:pPr>
        <w:pStyle w:val="ListParagraph"/>
        <w:numPr>
          <w:ilvl w:val="0"/>
          <w:numId w:val="36"/>
        </w:numPr>
        <w:tabs>
          <w:tab w:val="left" w:pos="49"/>
          <w:tab w:val="left" w:pos="567"/>
        </w:tabs>
        <w:spacing w:after="120"/>
        <w:ind w:left="0" w:firstLine="0"/>
        <w:rPr>
          <w:sz w:val="24"/>
        </w:rPr>
      </w:pPr>
      <w:r w:rsidRPr="004960AE">
        <w:rPr>
          <w:sz w:val="24"/>
        </w:rPr>
        <w:t>Tiekėjo Prekių autovežiai turi turėti automatinę kuro išstūmimo sistemą</w:t>
      </w:r>
      <w:r>
        <w:rPr>
          <w:sz w:val="24"/>
        </w:rPr>
        <w:t>.</w:t>
      </w:r>
    </w:p>
    <w:p w14:paraId="3D715A65" w14:textId="2311A8C8" w:rsidR="00774D60" w:rsidRPr="00DE1499" w:rsidRDefault="000963D7" w:rsidP="00E8159B">
      <w:pPr>
        <w:pStyle w:val="ListParagraph"/>
        <w:numPr>
          <w:ilvl w:val="0"/>
          <w:numId w:val="36"/>
        </w:numPr>
        <w:tabs>
          <w:tab w:val="left" w:pos="49"/>
          <w:tab w:val="left" w:pos="567"/>
        </w:tabs>
        <w:spacing w:after="120"/>
        <w:ind w:left="0" w:firstLine="0"/>
        <w:rPr>
          <w:sz w:val="24"/>
        </w:rPr>
      </w:pPr>
      <w:r w:rsidRPr="00DE1499">
        <w:rPr>
          <w:sz w:val="24"/>
        </w:rPr>
        <w:t xml:space="preserve">Susiklosčius aplinkybėms, kad Šalis negali įgyvendinti savo įsipareigojimų pagal Sutartį dėl nuo Šalies nepriklausančių aplinkybių susijusių su teisės aktais, nustatančiais laikinus imperatyvius apribojimus, dėl kurių Tiekėjas negali tiekti Prekių, o Pirkėjas negali priimti Prekių nepažeidžiant teisės aktų reikalavimų, Prekių pristatymas stabdomas iki tokių teisės aktais numatytų imperatyvių apribojimų pasibaigimo. Pirkėjas nekompensuoja Tiekėjui dėl tokio sustabdymo kilusių Tiekėjo išlaidų. Jei Prekių pristatymo sustabdymas trunka ilgiau nei </w:t>
      </w:r>
      <w:r w:rsidR="005F48FE">
        <w:rPr>
          <w:sz w:val="24"/>
        </w:rPr>
        <w:t>3</w:t>
      </w:r>
      <w:r w:rsidRPr="00DE1499">
        <w:rPr>
          <w:sz w:val="24"/>
        </w:rPr>
        <w:t xml:space="preserve">0 </w:t>
      </w:r>
      <w:r w:rsidR="00220DE6" w:rsidRPr="00DE1499">
        <w:rPr>
          <w:sz w:val="24"/>
        </w:rPr>
        <w:t>(</w:t>
      </w:r>
      <w:r w:rsidR="005F48FE">
        <w:rPr>
          <w:sz w:val="24"/>
        </w:rPr>
        <w:t>tris</w:t>
      </w:r>
      <w:r w:rsidR="00220DE6" w:rsidRPr="00DE1499">
        <w:rPr>
          <w:sz w:val="24"/>
        </w:rPr>
        <w:t xml:space="preserve">dešimt) </w:t>
      </w:r>
      <w:r w:rsidRPr="00DE1499">
        <w:rPr>
          <w:sz w:val="24"/>
        </w:rPr>
        <w:t>dienų, Šalis turi teisę nutraukti Sutartį.</w:t>
      </w:r>
    </w:p>
    <w:bookmarkEnd w:id="5"/>
    <w:p w14:paraId="51B692BA" w14:textId="465564AA" w:rsidR="00F12EB7" w:rsidRPr="00DE1499" w:rsidRDefault="00F12EB7" w:rsidP="00E8159B">
      <w:pPr>
        <w:pStyle w:val="ListParagraph"/>
        <w:numPr>
          <w:ilvl w:val="0"/>
          <w:numId w:val="36"/>
        </w:numPr>
        <w:tabs>
          <w:tab w:val="left" w:pos="49"/>
          <w:tab w:val="left" w:pos="567"/>
        </w:tabs>
        <w:spacing w:after="120"/>
        <w:ind w:left="0" w:firstLine="0"/>
        <w:rPr>
          <w:sz w:val="24"/>
        </w:rPr>
      </w:pPr>
      <w:r w:rsidRPr="00DE1499">
        <w:rPr>
          <w:sz w:val="24"/>
        </w:rPr>
        <w:lastRenderedPageBreak/>
        <w:t xml:space="preserve">Tiekėjas </w:t>
      </w:r>
      <w:r w:rsidR="00644B90" w:rsidRPr="00DE1499">
        <w:rPr>
          <w:sz w:val="24"/>
        </w:rPr>
        <w:t xml:space="preserve">kartu su pristatomomis Prekėmis </w:t>
      </w:r>
      <w:r w:rsidRPr="00DE1499">
        <w:rPr>
          <w:sz w:val="24"/>
        </w:rPr>
        <w:t xml:space="preserve">pateikia </w:t>
      </w:r>
      <w:r w:rsidR="00644B90" w:rsidRPr="00DE1499">
        <w:rPr>
          <w:sz w:val="24"/>
        </w:rPr>
        <w:t>Pirkėjui</w:t>
      </w:r>
      <w:r w:rsidRPr="00DE1499">
        <w:rPr>
          <w:sz w:val="24"/>
        </w:rPr>
        <w:t xml:space="preserve"> perdavimo ir priėmimo aktą</w:t>
      </w:r>
      <w:r w:rsidR="00644B90" w:rsidRPr="00DE1499">
        <w:rPr>
          <w:sz w:val="24"/>
        </w:rPr>
        <w:t xml:space="preserve"> už faktiškai pristatytas Prekes</w:t>
      </w:r>
      <w:r w:rsidRPr="00DE1499">
        <w:rPr>
          <w:sz w:val="24"/>
        </w:rPr>
        <w:t>.</w:t>
      </w:r>
      <w:r w:rsidR="00F22238" w:rsidRPr="00F22238">
        <w:t xml:space="preserve"> </w:t>
      </w:r>
      <w:r w:rsidR="00F22238" w:rsidRPr="00F22238">
        <w:rPr>
          <w:sz w:val="24"/>
        </w:rPr>
        <w:t>Tiekėjui nepateikus nurodytų dokumentų, laikoma, kad Prekės neatitinka Sutartyje nustatytų reikalavimų.</w:t>
      </w:r>
    </w:p>
    <w:p w14:paraId="6427C192" w14:textId="09F31F83" w:rsidR="00F12EB7" w:rsidRPr="00B623C6" w:rsidRDefault="00644B90" w:rsidP="00E8159B">
      <w:pPr>
        <w:pStyle w:val="ListParagraph"/>
        <w:numPr>
          <w:ilvl w:val="0"/>
          <w:numId w:val="36"/>
        </w:numPr>
        <w:tabs>
          <w:tab w:val="left" w:pos="49"/>
          <w:tab w:val="left" w:pos="567"/>
        </w:tabs>
        <w:spacing w:after="120"/>
        <w:ind w:left="0" w:firstLine="0"/>
        <w:rPr>
          <w:sz w:val="24"/>
        </w:rPr>
      </w:pPr>
      <w:r w:rsidRPr="00DE1499">
        <w:rPr>
          <w:sz w:val="24"/>
        </w:rPr>
        <w:t>Pirkėjo</w:t>
      </w:r>
      <w:r w:rsidR="00F12EB7" w:rsidRPr="00DE1499">
        <w:rPr>
          <w:sz w:val="24"/>
        </w:rPr>
        <w:t xml:space="preserve"> atsakingas už </w:t>
      </w:r>
      <w:r w:rsidRPr="00DE1499">
        <w:rPr>
          <w:sz w:val="24"/>
        </w:rPr>
        <w:t>S</w:t>
      </w:r>
      <w:r w:rsidR="00F12EB7" w:rsidRPr="00DE1499">
        <w:rPr>
          <w:sz w:val="24"/>
        </w:rPr>
        <w:t xml:space="preserve">utarties vykdymą asmuo </w:t>
      </w:r>
      <w:r w:rsidR="003913E0" w:rsidRPr="00DE1499">
        <w:rPr>
          <w:sz w:val="24"/>
        </w:rPr>
        <w:t>T</w:t>
      </w:r>
      <w:r w:rsidR="00F12EB7" w:rsidRPr="00DE1499">
        <w:rPr>
          <w:sz w:val="24"/>
        </w:rPr>
        <w:t xml:space="preserve">iekėjo pateiktą </w:t>
      </w:r>
      <w:r w:rsidRPr="00DE1499">
        <w:rPr>
          <w:sz w:val="24"/>
        </w:rPr>
        <w:t>pristatytų</w:t>
      </w:r>
      <w:r w:rsidR="00F12EB7" w:rsidRPr="00DE1499">
        <w:rPr>
          <w:sz w:val="24"/>
        </w:rPr>
        <w:t xml:space="preserve"> prekių perdavimo ir priėmimo aktą pasirašo ne vėliau </w:t>
      </w:r>
      <w:r w:rsidR="00F12EB7" w:rsidRPr="00B623C6">
        <w:rPr>
          <w:sz w:val="24"/>
        </w:rPr>
        <w:t xml:space="preserve">kaip per </w:t>
      </w:r>
      <w:r w:rsidR="0058683D" w:rsidRPr="00B623C6">
        <w:rPr>
          <w:sz w:val="24"/>
        </w:rPr>
        <w:t>2</w:t>
      </w:r>
      <w:r w:rsidR="00F12EB7" w:rsidRPr="00B623C6">
        <w:rPr>
          <w:sz w:val="24"/>
        </w:rPr>
        <w:t xml:space="preserve"> (</w:t>
      </w:r>
      <w:r w:rsidR="0058683D" w:rsidRPr="00B623C6">
        <w:rPr>
          <w:sz w:val="24"/>
        </w:rPr>
        <w:t>dvi</w:t>
      </w:r>
      <w:r w:rsidR="00F12EB7" w:rsidRPr="00B623C6">
        <w:rPr>
          <w:sz w:val="24"/>
        </w:rPr>
        <w:t xml:space="preserve">) darbo dienas arba per šį terminą raštu pateikia </w:t>
      </w:r>
      <w:r w:rsidRPr="00B623C6">
        <w:rPr>
          <w:sz w:val="24"/>
        </w:rPr>
        <w:t>T</w:t>
      </w:r>
      <w:r w:rsidR="00F12EB7" w:rsidRPr="00B623C6">
        <w:rPr>
          <w:sz w:val="24"/>
        </w:rPr>
        <w:t xml:space="preserve">iekėjui motyvuotą paaiškinimą, kuriame </w:t>
      </w:r>
      <w:r w:rsidRPr="00B623C6">
        <w:rPr>
          <w:sz w:val="24"/>
        </w:rPr>
        <w:t>išdėstomi</w:t>
      </w:r>
      <w:r w:rsidR="00F12EB7" w:rsidRPr="00B623C6">
        <w:rPr>
          <w:sz w:val="24"/>
        </w:rPr>
        <w:t xml:space="preserve"> nustatyti trūkumai ir nurodomi</w:t>
      </w:r>
      <w:r w:rsidR="00096A0F" w:rsidRPr="00B623C6">
        <w:rPr>
          <w:sz w:val="24"/>
        </w:rPr>
        <w:t xml:space="preserve"> </w:t>
      </w:r>
      <w:r w:rsidR="00F12EB7" w:rsidRPr="00B623C6">
        <w:rPr>
          <w:sz w:val="24"/>
        </w:rPr>
        <w:t>terminai trūkumams pašalinti</w:t>
      </w:r>
      <w:r w:rsidR="007E142D" w:rsidRPr="00B623C6">
        <w:rPr>
          <w:sz w:val="24"/>
        </w:rPr>
        <w:t xml:space="preserve"> (žr. III skyrių „Prekių kokybė“)</w:t>
      </w:r>
      <w:r w:rsidR="00F12EB7" w:rsidRPr="00B623C6">
        <w:rPr>
          <w:sz w:val="24"/>
        </w:rPr>
        <w:t xml:space="preserve">. </w:t>
      </w:r>
      <w:r w:rsidR="003913E0" w:rsidRPr="00B623C6">
        <w:rPr>
          <w:sz w:val="24"/>
        </w:rPr>
        <w:t xml:space="preserve">Tiekėjas </w:t>
      </w:r>
      <w:r w:rsidRPr="00B623C6">
        <w:rPr>
          <w:sz w:val="24"/>
        </w:rPr>
        <w:t>Prekių</w:t>
      </w:r>
      <w:r w:rsidR="00F12EB7" w:rsidRPr="00B623C6">
        <w:rPr>
          <w:sz w:val="24"/>
        </w:rPr>
        <w:t xml:space="preserve"> trūkumus pašalina savo sąskaita ir teikia naują </w:t>
      </w:r>
      <w:r w:rsidR="003913E0" w:rsidRPr="00B623C6">
        <w:rPr>
          <w:sz w:val="24"/>
        </w:rPr>
        <w:t>pristatytų</w:t>
      </w:r>
      <w:r w:rsidR="00F12EB7" w:rsidRPr="00B623C6">
        <w:rPr>
          <w:sz w:val="24"/>
        </w:rPr>
        <w:t xml:space="preserve"> </w:t>
      </w:r>
      <w:r w:rsidR="003913E0" w:rsidRPr="00B623C6">
        <w:rPr>
          <w:sz w:val="24"/>
        </w:rPr>
        <w:t>P</w:t>
      </w:r>
      <w:r w:rsidR="00F12EB7" w:rsidRPr="00B623C6">
        <w:rPr>
          <w:sz w:val="24"/>
        </w:rPr>
        <w:t>rekių perdavimo ir priėmimo aktą.</w:t>
      </w:r>
    </w:p>
    <w:p w14:paraId="2A0A0B97" w14:textId="6E89A5F9" w:rsidR="00F12EB7" w:rsidRPr="00B623C6" w:rsidRDefault="00644B90" w:rsidP="00E8159B">
      <w:pPr>
        <w:pStyle w:val="ListParagraph"/>
        <w:numPr>
          <w:ilvl w:val="0"/>
          <w:numId w:val="36"/>
        </w:numPr>
        <w:tabs>
          <w:tab w:val="left" w:pos="49"/>
          <w:tab w:val="left" w:pos="567"/>
        </w:tabs>
        <w:spacing w:after="120"/>
        <w:ind w:left="0" w:firstLine="0"/>
        <w:rPr>
          <w:sz w:val="24"/>
        </w:rPr>
      </w:pPr>
      <w:r w:rsidRPr="00B623C6">
        <w:rPr>
          <w:sz w:val="24"/>
        </w:rPr>
        <w:t>Pirkėjo</w:t>
      </w:r>
      <w:r w:rsidR="00F12EB7" w:rsidRPr="00B623C6">
        <w:rPr>
          <w:sz w:val="24"/>
        </w:rPr>
        <w:t xml:space="preserve"> atsakingam už </w:t>
      </w:r>
      <w:r w:rsidRPr="00B623C6">
        <w:rPr>
          <w:sz w:val="24"/>
        </w:rPr>
        <w:t>S</w:t>
      </w:r>
      <w:r w:rsidR="00F12EB7" w:rsidRPr="00B623C6">
        <w:rPr>
          <w:sz w:val="24"/>
        </w:rPr>
        <w:t xml:space="preserve">utarties vykdymą asmeniui pasirašius </w:t>
      </w:r>
      <w:r w:rsidRPr="00B623C6">
        <w:rPr>
          <w:sz w:val="24"/>
        </w:rPr>
        <w:t>pristatytų</w:t>
      </w:r>
      <w:r w:rsidR="00F12EB7" w:rsidRPr="00B623C6">
        <w:rPr>
          <w:sz w:val="24"/>
        </w:rPr>
        <w:t xml:space="preserve"> </w:t>
      </w:r>
      <w:r w:rsidR="00B65CDB" w:rsidRPr="00B623C6">
        <w:rPr>
          <w:sz w:val="24"/>
        </w:rPr>
        <w:t>P</w:t>
      </w:r>
      <w:r w:rsidR="00F12EB7" w:rsidRPr="00B623C6">
        <w:rPr>
          <w:sz w:val="24"/>
        </w:rPr>
        <w:t xml:space="preserve">rekių perdavimo ir priėmimo aktą, </w:t>
      </w:r>
      <w:r w:rsidRPr="00B623C6">
        <w:rPr>
          <w:sz w:val="24"/>
        </w:rPr>
        <w:t>T</w:t>
      </w:r>
      <w:r w:rsidR="00F12EB7" w:rsidRPr="00B623C6">
        <w:rPr>
          <w:sz w:val="24"/>
        </w:rPr>
        <w:t xml:space="preserve">iekėjas ne vėliau kaip kitą darbo dieną </w:t>
      </w:r>
      <w:r w:rsidR="00B65CDB" w:rsidRPr="00B623C6">
        <w:rPr>
          <w:sz w:val="24"/>
        </w:rPr>
        <w:t xml:space="preserve">Pirkėjui </w:t>
      </w:r>
      <w:r w:rsidR="00F12EB7" w:rsidRPr="00B623C6">
        <w:rPr>
          <w:sz w:val="24"/>
        </w:rPr>
        <w:t xml:space="preserve">pateikia </w:t>
      </w:r>
      <w:r w:rsidR="00950482" w:rsidRPr="00B623C6">
        <w:rPr>
          <w:sz w:val="24"/>
        </w:rPr>
        <w:t xml:space="preserve">PVM </w:t>
      </w:r>
      <w:r w:rsidR="00F12EB7" w:rsidRPr="00B623C6">
        <w:rPr>
          <w:sz w:val="24"/>
        </w:rPr>
        <w:t>sąskaitą</w:t>
      </w:r>
      <w:r w:rsidR="00950482" w:rsidRPr="00B623C6">
        <w:rPr>
          <w:sz w:val="24"/>
        </w:rPr>
        <w:t xml:space="preserve"> </w:t>
      </w:r>
      <w:r w:rsidR="00F12EB7" w:rsidRPr="00B623C6">
        <w:rPr>
          <w:sz w:val="24"/>
        </w:rPr>
        <w:t>faktūrą.</w:t>
      </w:r>
    </w:p>
    <w:p w14:paraId="267E0723" w14:textId="25B3AB28" w:rsidR="000B4273" w:rsidRPr="00DE1499" w:rsidRDefault="000B4273" w:rsidP="00E8159B">
      <w:pPr>
        <w:pStyle w:val="ListParagraph"/>
        <w:keepNext/>
        <w:numPr>
          <w:ilvl w:val="1"/>
          <w:numId w:val="2"/>
        </w:numPr>
        <w:tabs>
          <w:tab w:val="left" w:pos="567"/>
          <w:tab w:val="left" w:pos="748"/>
        </w:tabs>
        <w:spacing w:after="120"/>
        <w:ind w:left="0" w:firstLine="0"/>
        <w:jc w:val="center"/>
        <w:rPr>
          <w:b/>
          <w:sz w:val="24"/>
        </w:rPr>
      </w:pPr>
      <w:r w:rsidRPr="00DE1499">
        <w:rPr>
          <w:b/>
          <w:sz w:val="24"/>
        </w:rPr>
        <w:t xml:space="preserve">APMOKĖJIMO UŽ </w:t>
      </w:r>
      <w:r w:rsidR="00EF3C60" w:rsidRPr="00DE1499">
        <w:rPr>
          <w:b/>
          <w:sz w:val="24"/>
        </w:rPr>
        <w:t>PREKES</w:t>
      </w:r>
      <w:r w:rsidRPr="00DE1499">
        <w:rPr>
          <w:b/>
          <w:sz w:val="24"/>
        </w:rPr>
        <w:t xml:space="preserve"> TVARKA IR TERMINAI</w:t>
      </w:r>
    </w:p>
    <w:p w14:paraId="4BE499E3" w14:textId="550BAA96" w:rsidR="00FB01DA" w:rsidRPr="00DE1499" w:rsidRDefault="00FB01DA" w:rsidP="00E8159B">
      <w:pPr>
        <w:pStyle w:val="ListParagraph"/>
        <w:keepNext/>
        <w:numPr>
          <w:ilvl w:val="0"/>
          <w:numId w:val="36"/>
        </w:numPr>
        <w:tabs>
          <w:tab w:val="left" w:pos="567"/>
        </w:tabs>
        <w:spacing w:after="120"/>
        <w:ind w:left="0" w:firstLine="0"/>
        <w:rPr>
          <w:sz w:val="24"/>
        </w:rPr>
      </w:pPr>
      <w:bookmarkStart w:id="6" w:name="_Ref488786980"/>
      <w:r w:rsidRPr="00DE1499">
        <w:rPr>
          <w:sz w:val="24"/>
        </w:rPr>
        <w:t xml:space="preserve">Pirkėjas </w:t>
      </w:r>
      <w:r w:rsidR="00773936" w:rsidRPr="00DE1499">
        <w:rPr>
          <w:sz w:val="24"/>
        </w:rPr>
        <w:t xml:space="preserve">Tiekėjui </w:t>
      </w:r>
      <w:r w:rsidRPr="00DE1499">
        <w:rPr>
          <w:sz w:val="24"/>
        </w:rPr>
        <w:t xml:space="preserve">sumoka </w:t>
      </w:r>
      <w:r w:rsidR="00773936" w:rsidRPr="00DE1499">
        <w:rPr>
          <w:sz w:val="24"/>
        </w:rPr>
        <w:t>už tinkamas, tinkamai ir laiku pristatytas Pried</w:t>
      </w:r>
      <w:r w:rsidR="00B65CDB" w:rsidRPr="00DE1499">
        <w:rPr>
          <w:sz w:val="24"/>
        </w:rPr>
        <w:t>e</w:t>
      </w:r>
      <w:r w:rsidR="00773936" w:rsidRPr="00DE1499">
        <w:rPr>
          <w:sz w:val="24"/>
        </w:rPr>
        <w:t xml:space="preserve"> Nr. 1 nurodytas Prekes per 30 (trisdešimt) dienų nuo</w:t>
      </w:r>
      <w:r w:rsidR="00950482" w:rsidRPr="00DE1499">
        <w:rPr>
          <w:sz w:val="24"/>
        </w:rPr>
        <w:t xml:space="preserve"> PVM</w:t>
      </w:r>
      <w:r w:rsidR="00773936" w:rsidRPr="00DE1499">
        <w:rPr>
          <w:sz w:val="24"/>
        </w:rPr>
        <w:t xml:space="preserve"> sąskaitos</w:t>
      </w:r>
      <w:r w:rsidR="00950482" w:rsidRPr="00DE1499">
        <w:rPr>
          <w:sz w:val="24"/>
        </w:rPr>
        <w:t xml:space="preserve"> </w:t>
      </w:r>
      <w:r w:rsidR="00773936" w:rsidRPr="00DE1499">
        <w:rPr>
          <w:sz w:val="24"/>
        </w:rPr>
        <w:t>faktūros gavimo dienos</w:t>
      </w:r>
      <w:r w:rsidR="005200A7" w:rsidRPr="00DE1499">
        <w:rPr>
          <w:sz w:val="24"/>
        </w:rPr>
        <w:t xml:space="preserve">. Tiekėjas </w:t>
      </w:r>
      <w:r w:rsidR="00950482" w:rsidRPr="00DE1499">
        <w:rPr>
          <w:sz w:val="24"/>
        </w:rPr>
        <w:t xml:space="preserve">PVM </w:t>
      </w:r>
      <w:r w:rsidR="005200A7" w:rsidRPr="00DE1499">
        <w:rPr>
          <w:sz w:val="24"/>
        </w:rPr>
        <w:t>sąskaitas</w:t>
      </w:r>
      <w:r w:rsidR="00950482" w:rsidRPr="00DE1499">
        <w:rPr>
          <w:sz w:val="24"/>
        </w:rPr>
        <w:t xml:space="preserve"> </w:t>
      </w:r>
      <w:r w:rsidR="005200A7" w:rsidRPr="00DE1499">
        <w:rPr>
          <w:sz w:val="24"/>
        </w:rPr>
        <w:t xml:space="preserve">faktūras teikia tik elektroniniu būdu. Elektroninės </w:t>
      </w:r>
      <w:r w:rsidR="00EB61F1" w:rsidRPr="00DE1499">
        <w:rPr>
          <w:sz w:val="24"/>
        </w:rPr>
        <w:t xml:space="preserve">PVM </w:t>
      </w:r>
      <w:r w:rsidR="005200A7" w:rsidRPr="00DE1499">
        <w:rPr>
          <w:sz w:val="24"/>
        </w:rPr>
        <w:t>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w:t>
      </w:r>
      <w:r w:rsidR="00096A0F" w:rsidRPr="00DE1499">
        <w:rPr>
          <w:sz w:val="24"/>
        </w:rPr>
        <w:t xml:space="preserve"> PVM</w:t>
      </w:r>
      <w:r w:rsidR="005200A7" w:rsidRPr="00DE1499">
        <w:rPr>
          <w:sz w:val="24"/>
        </w:rPr>
        <w:t xml:space="preserve"> sąskaitos faktūros gali būti teikiamos tik naudojantis informacinės sistemos „E. sąskaita“ priemonėmis („E. sąskaita“ svetainė pasiekiama adresu </w:t>
      </w:r>
      <w:hyperlink r:id="rId8" w:history="1">
        <w:r w:rsidR="00BD5E0C" w:rsidRPr="00DE1499">
          <w:rPr>
            <w:rStyle w:val="Hyperlink"/>
            <w:sz w:val="24"/>
          </w:rPr>
          <w:t>www.esaskaita.eu</w:t>
        </w:r>
      </w:hyperlink>
      <w:r w:rsidR="005200A7" w:rsidRPr="00DE1499">
        <w:rPr>
          <w:sz w:val="24"/>
        </w:rPr>
        <w:t xml:space="preserve">). </w:t>
      </w:r>
      <w:r w:rsidR="00AA56B0" w:rsidRPr="00DE1499">
        <w:rPr>
          <w:sz w:val="24"/>
        </w:rPr>
        <w:t>Pirkėjas Tiekėjui nekompensuoja</w:t>
      </w:r>
      <w:r w:rsidR="00950482" w:rsidRPr="00DE1499">
        <w:rPr>
          <w:sz w:val="24"/>
        </w:rPr>
        <w:t xml:space="preserve"> PVM</w:t>
      </w:r>
      <w:r w:rsidR="00AA56B0" w:rsidRPr="00DE1499">
        <w:rPr>
          <w:sz w:val="24"/>
        </w:rPr>
        <w:t xml:space="preserve"> sąskaitos</w:t>
      </w:r>
      <w:r w:rsidR="00950482" w:rsidRPr="00DE1499">
        <w:rPr>
          <w:sz w:val="24"/>
        </w:rPr>
        <w:t xml:space="preserve"> </w:t>
      </w:r>
      <w:r w:rsidR="00AA56B0" w:rsidRPr="00DE1499">
        <w:rPr>
          <w:sz w:val="24"/>
        </w:rPr>
        <w:t>faktūros teikimo mokesčių.</w:t>
      </w:r>
      <w:r w:rsidR="00AA56B0" w:rsidRPr="00DE1499" w:rsidDel="00275913">
        <w:rPr>
          <w:sz w:val="24"/>
        </w:rPr>
        <w:t xml:space="preserve"> </w:t>
      </w:r>
      <w:r w:rsidR="00275913" w:rsidRPr="00DE1499">
        <w:rPr>
          <w:sz w:val="24"/>
        </w:rPr>
        <w:t>Pirkėjas</w:t>
      </w:r>
      <w:r w:rsidR="005200A7" w:rsidRPr="00DE1499">
        <w:rPr>
          <w:sz w:val="24"/>
        </w:rPr>
        <w:t xml:space="preserve"> elektronines </w:t>
      </w:r>
      <w:r w:rsidR="00950482" w:rsidRPr="00DE1499">
        <w:rPr>
          <w:sz w:val="24"/>
        </w:rPr>
        <w:t xml:space="preserve">PVM </w:t>
      </w:r>
      <w:r w:rsidR="005200A7" w:rsidRPr="00DE1499">
        <w:rPr>
          <w:sz w:val="24"/>
        </w:rPr>
        <w:t>sąskaitas</w:t>
      </w:r>
      <w:r w:rsidR="00950482" w:rsidRPr="00DE1499">
        <w:rPr>
          <w:sz w:val="24"/>
        </w:rPr>
        <w:t xml:space="preserve"> </w:t>
      </w:r>
      <w:r w:rsidR="005200A7" w:rsidRPr="00DE1499">
        <w:rPr>
          <w:sz w:val="24"/>
        </w:rPr>
        <w:t xml:space="preserve">faktūras priima ir apdoroja naudodamasis informacinės sistemos „E. sąskaita“ priemonėmis. Elektroninė </w:t>
      </w:r>
      <w:r w:rsidR="00950482" w:rsidRPr="00DE1499">
        <w:rPr>
          <w:sz w:val="24"/>
        </w:rPr>
        <w:t xml:space="preserve">PVM </w:t>
      </w:r>
      <w:r w:rsidR="005200A7" w:rsidRPr="00DE1499">
        <w:rPr>
          <w:sz w:val="24"/>
        </w:rPr>
        <w:t>sąskaita</w:t>
      </w:r>
      <w:r w:rsidR="00950482" w:rsidRPr="00DE1499">
        <w:rPr>
          <w:sz w:val="24"/>
        </w:rPr>
        <w:t xml:space="preserve"> </w:t>
      </w:r>
      <w:r w:rsidR="005200A7" w:rsidRPr="00DE1499">
        <w:rPr>
          <w:sz w:val="24"/>
        </w:rPr>
        <w:t xml:space="preserve">faktūra suprantama kaip </w:t>
      </w:r>
      <w:r w:rsidR="00950482" w:rsidRPr="00DE1499">
        <w:rPr>
          <w:sz w:val="24"/>
        </w:rPr>
        <w:t xml:space="preserve">PVM </w:t>
      </w:r>
      <w:r w:rsidR="005200A7" w:rsidRPr="00DE1499">
        <w:rPr>
          <w:sz w:val="24"/>
        </w:rPr>
        <w:t>sąskaita</w:t>
      </w:r>
      <w:r w:rsidR="00950482" w:rsidRPr="00DE1499">
        <w:rPr>
          <w:sz w:val="24"/>
        </w:rPr>
        <w:t xml:space="preserve"> </w:t>
      </w:r>
      <w:r w:rsidR="005200A7" w:rsidRPr="00DE1499">
        <w:rPr>
          <w:sz w:val="24"/>
        </w:rPr>
        <w:t>faktūra, išrašyta, perduota ir gauta tokiu elektroniniu formatu, kuris sudaro galimybę ją apdoroti automatiniu ir elektroniniu būdu. Nesant objektyvių galimybių sąskaitas pateikti pagal šiame punkte nustatytus reikalavimus, jas Tiekėjas pateikia el. paštu</w:t>
      </w:r>
      <w:r w:rsidRPr="00DE1499">
        <w:rPr>
          <w:sz w:val="24"/>
        </w:rPr>
        <w:t>.</w:t>
      </w:r>
      <w:bookmarkEnd w:id="6"/>
      <w:r w:rsidRPr="00DE1499">
        <w:rPr>
          <w:sz w:val="24"/>
        </w:rPr>
        <w:t xml:space="preserve"> </w:t>
      </w:r>
    </w:p>
    <w:p w14:paraId="748F7178" w14:textId="77777777" w:rsidR="007966C1" w:rsidRPr="00DE1499" w:rsidRDefault="007966C1" w:rsidP="00E8159B">
      <w:pPr>
        <w:pStyle w:val="ListParagraph"/>
        <w:numPr>
          <w:ilvl w:val="0"/>
          <w:numId w:val="36"/>
        </w:numPr>
        <w:tabs>
          <w:tab w:val="left" w:pos="567"/>
        </w:tabs>
        <w:spacing w:after="120"/>
        <w:ind w:left="0" w:firstLine="0"/>
        <w:rPr>
          <w:sz w:val="24"/>
        </w:rPr>
      </w:pPr>
      <w:r w:rsidRPr="00DE1499">
        <w:rPr>
          <w:sz w:val="24"/>
        </w:rPr>
        <w:t>Visi atsiskaitymai pagal šią Sutartį atliekami eurais.</w:t>
      </w:r>
    </w:p>
    <w:p w14:paraId="3E00F338" w14:textId="77777777" w:rsidR="009E26AF" w:rsidRPr="00DE1499" w:rsidRDefault="009E26AF" w:rsidP="00E8159B">
      <w:pPr>
        <w:pStyle w:val="ListParagraph"/>
        <w:numPr>
          <w:ilvl w:val="0"/>
          <w:numId w:val="36"/>
        </w:numPr>
        <w:tabs>
          <w:tab w:val="left" w:pos="0"/>
          <w:tab w:val="left" w:pos="567"/>
        </w:tabs>
        <w:spacing w:after="120"/>
        <w:ind w:left="0" w:firstLine="0"/>
        <w:rPr>
          <w:sz w:val="24"/>
        </w:rPr>
      </w:pPr>
      <w:r w:rsidRPr="00DE1499">
        <w:rPr>
          <w:sz w:val="24"/>
        </w:rPr>
        <w:t xml:space="preserve">Šalys susitaria taikyti tokią </w:t>
      </w:r>
      <w:r w:rsidR="00846EAF" w:rsidRPr="00DE1499">
        <w:rPr>
          <w:sz w:val="24"/>
        </w:rPr>
        <w:t>Pirkėjo</w:t>
      </w:r>
      <w:r w:rsidRPr="00DE1499">
        <w:rPr>
          <w:sz w:val="24"/>
        </w:rPr>
        <w:t xml:space="preserve"> mokėjimų, atliekamų pagal šią Sutartį, įskaitymo tvarką: (i) pirmąja eile yra įskaitomi </w:t>
      </w:r>
      <w:r w:rsidR="00846EAF" w:rsidRPr="00DE1499">
        <w:rPr>
          <w:sz w:val="24"/>
        </w:rPr>
        <w:t>T</w:t>
      </w:r>
      <w:r w:rsidRPr="00DE1499">
        <w:rPr>
          <w:sz w:val="24"/>
        </w:rPr>
        <w:t>i</w:t>
      </w:r>
      <w:r w:rsidR="00846EAF" w:rsidRPr="00DE1499">
        <w:rPr>
          <w:sz w:val="24"/>
        </w:rPr>
        <w:t>e</w:t>
      </w:r>
      <w:r w:rsidRPr="00DE1499">
        <w:rPr>
          <w:sz w:val="24"/>
        </w:rPr>
        <w:t xml:space="preserve">kėjo reikalavimai, susiję su mokėjimo prievolių už pagal šią Sutartį </w:t>
      </w:r>
      <w:r w:rsidR="00846EAF" w:rsidRPr="00DE1499">
        <w:rPr>
          <w:sz w:val="24"/>
        </w:rPr>
        <w:t>pristatytas Prekes</w:t>
      </w:r>
      <w:r w:rsidRPr="00DE1499">
        <w:rPr>
          <w:sz w:val="24"/>
        </w:rPr>
        <w:t xml:space="preserve"> įvykdymu; (ii) antrąja eile yra įskaitomi </w:t>
      </w:r>
      <w:r w:rsidR="00846EAF" w:rsidRPr="00DE1499">
        <w:rPr>
          <w:sz w:val="24"/>
        </w:rPr>
        <w:t xml:space="preserve">Tiekėjo </w:t>
      </w:r>
      <w:r w:rsidRPr="00DE1499">
        <w:rPr>
          <w:sz w:val="24"/>
        </w:rPr>
        <w:t xml:space="preserve">reikalavimai, susiję su netesybų, delspinigių arba nuostolių pagal šią Sutartį atlyginimu; (iii) trečiąja eile yra įskaitomos kitos </w:t>
      </w:r>
      <w:r w:rsidR="00846EAF" w:rsidRPr="00DE1499">
        <w:rPr>
          <w:sz w:val="24"/>
        </w:rPr>
        <w:t xml:space="preserve">Pirkėjo Tiekėjui </w:t>
      </w:r>
      <w:r w:rsidRPr="00DE1499">
        <w:rPr>
          <w:sz w:val="24"/>
        </w:rPr>
        <w:t>mokėtinos sumos (jei tokių yra).</w:t>
      </w:r>
    </w:p>
    <w:p w14:paraId="4522D068" w14:textId="127196BD" w:rsidR="00A67C9C" w:rsidRPr="00DE1499" w:rsidRDefault="00846EAF" w:rsidP="00E8159B">
      <w:pPr>
        <w:pStyle w:val="ListParagraph"/>
        <w:numPr>
          <w:ilvl w:val="0"/>
          <w:numId w:val="36"/>
        </w:numPr>
        <w:tabs>
          <w:tab w:val="left" w:pos="567"/>
        </w:tabs>
        <w:spacing w:after="120"/>
        <w:ind w:left="0" w:firstLine="0"/>
        <w:rPr>
          <w:sz w:val="24"/>
        </w:rPr>
      </w:pPr>
      <w:r w:rsidRPr="00DE1499">
        <w:rPr>
          <w:sz w:val="24"/>
        </w:rPr>
        <w:t>Pirkėjas</w:t>
      </w:r>
      <w:r w:rsidR="00A67C9C" w:rsidRPr="00DE1499">
        <w:rPr>
          <w:sz w:val="24"/>
        </w:rPr>
        <w:t xml:space="preserve"> turi teisę sulaikyti apmokėjimą </w:t>
      </w:r>
      <w:r w:rsidRPr="00DE1499">
        <w:rPr>
          <w:sz w:val="24"/>
        </w:rPr>
        <w:t>Tiekėjui</w:t>
      </w:r>
      <w:r w:rsidR="00A67C9C" w:rsidRPr="00DE1499">
        <w:rPr>
          <w:sz w:val="24"/>
        </w:rPr>
        <w:t xml:space="preserve">, jei </w:t>
      </w:r>
      <w:r w:rsidR="008245C4" w:rsidRPr="00DE1499">
        <w:rPr>
          <w:sz w:val="24"/>
        </w:rPr>
        <w:t xml:space="preserve">Tiekėjas </w:t>
      </w:r>
      <w:r w:rsidR="0060288C" w:rsidRPr="00DE1499">
        <w:rPr>
          <w:sz w:val="24"/>
        </w:rPr>
        <w:t xml:space="preserve">pateikė </w:t>
      </w:r>
      <w:r w:rsidR="00096A0F" w:rsidRPr="00DE1499">
        <w:rPr>
          <w:sz w:val="24"/>
        </w:rPr>
        <w:t xml:space="preserve">PVM </w:t>
      </w:r>
      <w:r w:rsidR="0095662D" w:rsidRPr="00DE1499">
        <w:rPr>
          <w:sz w:val="24"/>
        </w:rPr>
        <w:t>s</w:t>
      </w:r>
      <w:r w:rsidR="0060288C" w:rsidRPr="00DE1499">
        <w:rPr>
          <w:sz w:val="24"/>
        </w:rPr>
        <w:t>ąskaitą</w:t>
      </w:r>
      <w:r w:rsidR="00096A0F" w:rsidRPr="00DE1499">
        <w:rPr>
          <w:sz w:val="24"/>
        </w:rPr>
        <w:t xml:space="preserve"> </w:t>
      </w:r>
      <w:r w:rsidR="0095662D" w:rsidRPr="00DE1499">
        <w:rPr>
          <w:sz w:val="24"/>
        </w:rPr>
        <w:t>faktūrą</w:t>
      </w:r>
      <w:r w:rsidR="000F37E1" w:rsidRPr="00DE1499">
        <w:rPr>
          <w:sz w:val="24"/>
        </w:rPr>
        <w:t xml:space="preserve"> ne</w:t>
      </w:r>
      <w:r w:rsidR="0095662D" w:rsidRPr="00DE1499">
        <w:rPr>
          <w:sz w:val="24"/>
        </w:rPr>
        <w:t>t</w:t>
      </w:r>
      <w:r w:rsidR="007025BA" w:rsidRPr="00DE1499">
        <w:rPr>
          <w:sz w:val="24"/>
        </w:rPr>
        <w:t>inkamu būdu</w:t>
      </w:r>
      <w:r w:rsidR="00A67C9C" w:rsidRPr="00DE1499">
        <w:rPr>
          <w:sz w:val="24"/>
        </w:rPr>
        <w:t>.</w:t>
      </w:r>
    </w:p>
    <w:p w14:paraId="63A1F714" w14:textId="71B09D7D" w:rsidR="00A67C9C" w:rsidRPr="00DE1499" w:rsidRDefault="00A67C9C" w:rsidP="00E8159B">
      <w:pPr>
        <w:pStyle w:val="ListParagraph"/>
        <w:numPr>
          <w:ilvl w:val="0"/>
          <w:numId w:val="36"/>
        </w:numPr>
        <w:tabs>
          <w:tab w:val="left" w:pos="567"/>
        </w:tabs>
        <w:spacing w:after="120"/>
        <w:ind w:left="0" w:firstLine="0"/>
        <w:rPr>
          <w:sz w:val="24"/>
        </w:rPr>
      </w:pPr>
      <w:r w:rsidRPr="00DE1499">
        <w:rPr>
          <w:sz w:val="24"/>
        </w:rPr>
        <w:t xml:space="preserve">Jei </w:t>
      </w:r>
      <w:r w:rsidR="00846EAF" w:rsidRPr="00DE1499">
        <w:rPr>
          <w:sz w:val="24"/>
        </w:rPr>
        <w:t xml:space="preserve">Tiekėjui </w:t>
      </w:r>
      <w:r w:rsidRPr="00DE1499">
        <w:rPr>
          <w:sz w:val="24"/>
        </w:rPr>
        <w:t xml:space="preserve">pagal šią Sutartį yra priskaičiuoti delspinigiai, baudos ir (ar) nuostoliai, </w:t>
      </w:r>
      <w:r w:rsidR="00846EAF" w:rsidRPr="00DE1499">
        <w:rPr>
          <w:sz w:val="24"/>
        </w:rPr>
        <w:t>Pirkėjo</w:t>
      </w:r>
      <w:r w:rsidRPr="00DE1499">
        <w:rPr>
          <w:sz w:val="24"/>
        </w:rPr>
        <w:t xml:space="preserve"> už </w:t>
      </w:r>
      <w:r w:rsidR="00846EAF" w:rsidRPr="00DE1499">
        <w:rPr>
          <w:sz w:val="24"/>
        </w:rPr>
        <w:t>Prekes</w:t>
      </w:r>
      <w:r w:rsidRPr="00DE1499">
        <w:rPr>
          <w:sz w:val="24"/>
        </w:rPr>
        <w:t xml:space="preserve"> mokėtina suma mažinama priskaičiuotų delspinigių</w:t>
      </w:r>
      <w:r w:rsidR="003A4985" w:rsidRPr="00DE1499">
        <w:rPr>
          <w:sz w:val="24"/>
        </w:rPr>
        <w:t xml:space="preserve">, baudų ir (ar) nuostolių </w:t>
      </w:r>
      <w:r w:rsidRPr="00DE1499">
        <w:rPr>
          <w:sz w:val="24"/>
        </w:rPr>
        <w:t xml:space="preserve">suma. Taip pat </w:t>
      </w:r>
      <w:r w:rsidR="00846EAF" w:rsidRPr="00DE1499">
        <w:rPr>
          <w:sz w:val="24"/>
        </w:rPr>
        <w:t>Pirkėjas</w:t>
      </w:r>
      <w:r w:rsidRPr="00DE1499">
        <w:rPr>
          <w:sz w:val="24"/>
        </w:rPr>
        <w:t xml:space="preserve"> turi teisę priskaičiuotus delspinigius</w:t>
      </w:r>
      <w:r w:rsidR="003A4985" w:rsidRPr="00DE1499">
        <w:rPr>
          <w:sz w:val="24"/>
        </w:rPr>
        <w:t>, baudas ir (ar) nuostolius</w:t>
      </w:r>
      <w:r w:rsidRPr="00DE1499">
        <w:rPr>
          <w:sz w:val="24"/>
        </w:rPr>
        <w:t xml:space="preserve"> išskaičiuoti iš bet kokių </w:t>
      </w:r>
      <w:r w:rsidR="00846EAF" w:rsidRPr="00DE1499">
        <w:rPr>
          <w:sz w:val="24"/>
        </w:rPr>
        <w:t xml:space="preserve">Tiekėjui </w:t>
      </w:r>
      <w:r w:rsidRPr="00DE1499">
        <w:rPr>
          <w:sz w:val="24"/>
        </w:rPr>
        <w:t>mokėjimų</w:t>
      </w:r>
      <w:r w:rsidR="007E3803" w:rsidRPr="00DE1499">
        <w:rPr>
          <w:sz w:val="24"/>
        </w:rPr>
        <w:t>,</w:t>
      </w:r>
      <w:r w:rsidRPr="00DE1499">
        <w:rPr>
          <w:sz w:val="24"/>
        </w:rPr>
        <w:t xml:space="preserve"> </w:t>
      </w:r>
      <w:r w:rsidR="007E3803" w:rsidRPr="00DE1499">
        <w:rPr>
          <w:sz w:val="24"/>
        </w:rPr>
        <w:t xml:space="preserve">prieš tai pranešęs </w:t>
      </w:r>
      <w:r w:rsidR="00846EAF" w:rsidRPr="00DE1499">
        <w:rPr>
          <w:sz w:val="24"/>
        </w:rPr>
        <w:t>Tiekėjui</w:t>
      </w:r>
      <w:r w:rsidRPr="00DE1499">
        <w:rPr>
          <w:sz w:val="24"/>
        </w:rPr>
        <w:t>.</w:t>
      </w:r>
    </w:p>
    <w:p w14:paraId="61047C2D" w14:textId="77777777" w:rsidR="000B4273" w:rsidRPr="00DE1499" w:rsidRDefault="00DE5BC9" w:rsidP="00E8159B">
      <w:pPr>
        <w:pStyle w:val="ListParagraph"/>
        <w:numPr>
          <w:ilvl w:val="1"/>
          <w:numId w:val="2"/>
        </w:numPr>
        <w:tabs>
          <w:tab w:val="left" w:pos="567"/>
          <w:tab w:val="left" w:pos="748"/>
        </w:tabs>
        <w:spacing w:after="120"/>
        <w:ind w:left="0" w:firstLine="0"/>
        <w:jc w:val="center"/>
        <w:rPr>
          <w:b/>
          <w:sz w:val="24"/>
        </w:rPr>
      </w:pPr>
      <w:r w:rsidRPr="00DE1499">
        <w:rPr>
          <w:b/>
          <w:sz w:val="24"/>
        </w:rPr>
        <w:t>ŠALIŲ TEISĖS IR PAREIGOS</w:t>
      </w:r>
    </w:p>
    <w:p w14:paraId="041CBA98" w14:textId="77777777" w:rsidR="00DE5BC9" w:rsidRPr="00DE1499" w:rsidRDefault="00E23C22" w:rsidP="00E8159B">
      <w:pPr>
        <w:pStyle w:val="Style2"/>
        <w:numPr>
          <w:ilvl w:val="0"/>
          <w:numId w:val="36"/>
        </w:numPr>
        <w:tabs>
          <w:tab w:val="left" w:pos="567"/>
        </w:tabs>
        <w:spacing w:after="120"/>
        <w:ind w:left="0" w:firstLine="0"/>
        <w:rPr>
          <w:sz w:val="24"/>
        </w:rPr>
      </w:pPr>
      <w:r w:rsidRPr="00DE1499">
        <w:rPr>
          <w:sz w:val="24"/>
        </w:rPr>
        <w:t>Tiekėjas</w:t>
      </w:r>
      <w:r w:rsidR="00DA5E7D" w:rsidRPr="00DE1499">
        <w:rPr>
          <w:sz w:val="24"/>
        </w:rPr>
        <w:t xml:space="preserve"> įsipareigoja:</w:t>
      </w:r>
    </w:p>
    <w:p w14:paraId="5D2F1070" w14:textId="46EA97EA" w:rsidR="00172C41" w:rsidRPr="00DE1499" w:rsidRDefault="00172C41" w:rsidP="00E8159B">
      <w:pPr>
        <w:pStyle w:val="ListParagraph"/>
        <w:numPr>
          <w:ilvl w:val="1"/>
          <w:numId w:val="36"/>
        </w:numPr>
        <w:tabs>
          <w:tab w:val="left" w:pos="567"/>
          <w:tab w:val="left" w:pos="709"/>
        </w:tabs>
        <w:spacing w:after="120"/>
        <w:ind w:left="0" w:firstLine="0"/>
        <w:rPr>
          <w:sz w:val="24"/>
        </w:rPr>
      </w:pPr>
      <w:r w:rsidRPr="00DE1499">
        <w:rPr>
          <w:sz w:val="24"/>
        </w:rPr>
        <w:t xml:space="preserve">nuosekliai, sąžiningai, Sutartyje nustatyta tvarka ir sąlygomis, savo rizika bei sąskaita, kaip įmanoma rūpestingiau bei efektyviau, įskaitant </w:t>
      </w:r>
      <w:r w:rsidR="006E464C" w:rsidRPr="00DE1499">
        <w:rPr>
          <w:sz w:val="24"/>
        </w:rPr>
        <w:t>P</w:t>
      </w:r>
      <w:r w:rsidRPr="00DE1499">
        <w:rPr>
          <w:sz w:val="24"/>
        </w:rPr>
        <w:t>rekių tiekimą pagal geriausius visuotinai pripažįstamus profesinius, techninius standartus bei praktiką, panaudodamas visus reikiamus įgūdžius, žinias ir priemones tiekti Prekes</w:t>
      </w:r>
      <w:r w:rsidR="00973220" w:rsidRPr="00DE1499">
        <w:rPr>
          <w:sz w:val="24"/>
        </w:rPr>
        <w:t>, nurodytas Priede Nr. 1;</w:t>
      </w:r>
    </w:p>
    <w:p w14:paraId="719693DE" w14:textId="5BACB2CB" w:rsidR="00172C41" w:rsidRPr="00DE1499" w:rsidRDefault="00172C41" w:rsidP="00E8159B">
      <w:pPr>
        <w:pStyle w:val="ListParagraph"/>
        <w:numPr>
          <w:ilvl w:val="1"/>
          <w:numId w:val="36"/>
        </w:numPr>
        <w:tabs>
          <w:tab w:val="left" w:pos="567"/>
          <w:tab w:val="left" w:pos="709"/>
        </w:tabs>
        <w:spacing w:after="120"/>
        <w:ind w:left="0" w:firstLine="0"/>
        <w:rPr>
          <w:sz w:val="24"/>
        </w:rPr>
      </w:pPr>
      <w:r w:rsidRPr="00DE1499">
        <w:rPr>
          <w:sz w:val="24"/>
        </w:rPr>
        <w:t xml:space="preserve">Prekes, atitinkančias </w:t>
      </w:r>
      <w:r w:rsidR="00973220" w:rsidRPr="00DE1499">
        <w:rPr>
          <w:sz w:val="24"/>
        </w:rPr>
        <w:t xml:space="preserve">Priede Nr. 1 </w:t>
      </w:r>
      <w:r w:rsidRPr="00DE1499">
        <w:rPr>
          <w:sz w:val="24"/>
        </w:rPr>
        <w:t>nurodytą būklę, užtikrinant atitikimą tokios rūšies daiktams keliamus reikala</w:t>
      </w:r>
      <w:r w:rsidR="0088077E" w:rsidRPr="00DE1499">
        <w:rPr>
          <w:sz w:val="24"/>
        </w:rPr>
        <w:t>vimus, pristatyti</w:t>
      </w:r>
      <w:r w:rsidR="00DE4DB9" w:rsidRPr="00DE1499">
        <w:rPr>
          <w:sz w:val="24"/>
        </w:rPr>
        <w:t xml:space="preserve"> </w:t>
      </w:r>
      <w:r w:rsidR="0088077E" w:rsidRPr="00DE1499">
        <w:rPr>
          <w:sz w:val="24"/>
        </w:rPr>
        <w:t xml:space="preserve">per Sutartyje </w:t>
      </w:r>
      <w:r w:rsidRPr="00DE1499">
        <w:rPr>
          <w:sz w:val="24"/>
        </w:rPr>
        <w:t xml:space="preserve">nustatytą terminą, jei reikia, atlikti kitus </w:t>
      </w:r>
      <w:r w:rsidRPr="00DE1499">
        <w:rPr>
          <w:sz w:val="24"/>
        </w:rPr>
        <w:lastRenderedPageBreak/>
        <w:t>įsipareigojimus numatytus Sutartyje</w:t>
      </w:r>
      <w:r w:rsidR="00973220" w:rsidRPr="00DE1499">
        <w:rPr>
          <w:sz w:val="24"/>
        </w:rPr>
        <w:t xml:space="preserve"> </w:t>
      </w:r>
      <w:r w:rsidRPr="00DE1499">
        <w:rPr>
          <w:sz w:val="24"/>
        </w:rPr>
        <w:t xml:space="preserve">įskaitant ir Prekės </w:t>
      </w:r>
      <w:r w:rsidR="009E30C4">
        <w:rPr>
          <w:sz w:val="24"/>
        </w:rPr>
        <w:t>trūkumų</w:t>
      </w:r>
      <w:r w:rsidRPr="00DE1499">
        <w:rPr>
          <w:sz w:val="24"/>
        </w:rPr>
        <w:t xml:space="preserve"> šalinimą. Tiekėjas pasirūpina visa būtina įranga, darbų sauga ir darbo jėga, reikalinga Sutarčiai vykdyti;</w:t>
      </w:r>
    </w:p>
    <w:p w14:paraId="38B39D2A" w14:textId="77777777" w:rsidR="00172C41" w:rsidRPr="00DE1499" w:rsidRDefault="0060288C" w:rsidP="00E8159B">
      <w:pPr>
        <w:pStyle w:val="ListParagraph"/>
        <w:numPr>
          <w:ilvl w:val="1"/>
          <w:numId w:val="36"/>
        </w:numPr>
        <w:tabs>
          <w:tab w:val="left" w:pos="567"/>
          <w:tab w:val="left" w:pos="709"/>
        </w:tabs>
        <w:spacing w:after="120"/>
        <w:ind w:left="0" w:firstLine="0"/>
        <w:rPr>
          <w:sz w:val="24"/>
        </w:rPr>
      </w:pPr>
      <w:r w:rsidRPr="00DE1499">
        <w:rPr>
          <w:sz w:val="24"/>
        </w:rPr>
        <w:t>prisiimti Prekių</w:t>
      </w:r>
      <w:r w:rsidR="00172C41" w:rsidRPr="00DE1499">
        <w:rPr>
          <w:sz w:val="24"/>
        </w:rPr>
        <w:t xml:space="preserve"> žuvimo ar suge</w:t>
      </w:r>
      <w:r w:rsidR="00E23C22" w:rsidRPr="00DE1499">
        <w:rPr>
          <w:sz w:val="24"/>
        </w:rPr>
        <w:t>dimo riziką iki Prekių priėmimo-</w:t>
      </w:r>
      <w:r w:rsidR="00172C41" w:rsidRPr="00DE1499">
        <w:rPr>
          <w:sz w:val="24"/>
        </w:rPr>
        <w:t xml:space="preserve">perdavimo </w:t>
      </w:r>
      <w:r w:rsidR="00E23C22" w:rsidRPr="00DE1499">
        <w:rPr>
          <w:sz w:val="24"/>
        </w:rPr>
        <w:t>akto pasirašymo momento</w:t>
      </w:r>
      <w:r w:rsidR="00172C41" w:rsidRPr="00DE1499">
        <w:rPr>
          <w:sz w:val="24"/>
        </w:rPr>
        <w:t>;</w:t>
      </w:r>
    </w:p>
    <w:p w14:paraId="5DA1354A" w14:textId="77777777" w:rsidR="00172C41" w:rsidRPr="00DE1499" w:rsidRDefault="00172C41" w:rsidP="00E8159B">
      <w:pPr>
        <w:pStyle w:val="ListParagraph"/>
        <w:numPr>
          <w:ilvl w:val="1"/>
          <w:numId w:val="36"/>
        </w:numPr>
        <w:tabs>
          <w:tab w:val="left" w:pos="567"/>
          <w:tab w:val="left" w:pos="709"/>
        </w:tabs>
        <w:spacing w:after="120"/>
        <w:ind w:left="0" w:firstLine="0"/>
        <w:rPr>
          <w:sz w:val="24"/>
        </w:rPr>
      </w:pPr>
      <w:r w:rsidRPr="00DE1499">
        <w:rPr>
          <w:sz w:val="24"/>
        </w:rPr>
        <w:t>laikytis visų Lietuvos Respublikoje galiojančių teisės aktų nuostatų ir užtikrinti, kad jo darbuotojai jų laikytųsi. Tiekėjas garantuoja Pirkėjui nuostolių atlyginimą, jei Tiekėjas ar jo darbuotojai nesilaikytų teisės aktų reikalavimų ir dėl to būtų pateikti kokie nors reikalavimai ar pradėti procesiniai veiksmai;</w:t>
      </w:r>
    </w:p>
    <w:p w14:paraId="0C863A58" w14:textId="77777777" w:rsidR="00172C41" w:rsidRPr="00DE1499" w:rsidRDefault="00172C41" w:rsidP="00E8159B">
      <w:pPr>
        <w:pStyle w:val="ListParagraph"/>
        <w:numPr>
          <w:ilvl w:val="1"/>
          <w:numId w:val="36"/>
        </w:numPr>
        <w:tabs>
          <w:tab w:val="left" w:pos="567"/>
          <w:tab w:val="left" w:pos="709"/>
        </w:tabs>
        <w:spacing w:after="120"/>
        <w:ind w:left="0" w:firstLine="0"/>
        <w:rPr>
          <w:sz w:val="24"/>
        </w:rPr>
      </w:pPr>
      <w:r w:rsidRPr="00DE1499">
        <w:rPr>
          <w:sz w:val="24"/>
        </w:rPr>
        <w:t>nedelsiant raštu informuoti Pirkėją apie bet kokias aplinkybes, kurios trukdo ar gali sutrukdyti Tiekėjui atlikti Prekės pristatymą nustatytais terminais. Pranešime apie vėlavimo faktą Tiekėjas taip pat privalo nurodyti numatomo vėlavimo trukmę;</w:t>
      </w:r>
    </w:p>
    <w:p w14:paraId="1478E902" w14:textId="23343CA7" w:rsidR="00172C41" w:rsidRPr="00DE1499" w:rsidRDefault="00172C41" w:rsidP="00E8159B">
      <w:pPr>
        <w:pStyle w:val="ListParagraph"/>
        <w:numPr>
          <w:ilvl w:val="1"/>
          <w:numId w:val="36"/>
        </w:numPr>
        <w:tabs>
          <w:tab w:val="left" w:pos="567"/>
          <w:tab w:val="left" w:pos="709"/>
        </w:tabs>
        <w:spacing w:after="120"/>
        <w:ind w:left="0" w:firstLine="0"/>
        <w:rPr>
          <w:sz w:val="24"/>
        </w:rPr>
      </w:pPr>
      <w:r w:rsidRPr="00DE1499">
        <w:rPr>
          <w:sz w:val="24"/>
        </w:rPr>
        <w:t>užtikrinti, kad Sutarties sudarymo momentu ir visu jos galiojimo laikotarpiu Tiekėjo darbuotojai turėtų reikiamą kvalifikaciją ir patirtį, reikalingą Sutarčiai įvykdyti</w:t>
      </w:r>
      <w:r w:rsidR="00C915C8" w:rsidRPr="00DE1499">
        <w:rPr>
          <w:sz w:val="24"/>
        </w:rPr>
        <w:t>;</w:t>
      </w:r>
    </w:p>
    <w:p w14:paraId="158C9193" w14:textId="26078998" w:rsidR="00C915C8" w:rsidRPr="00DE1499" w:rsidRDefault="00C915C8" w:rsidP="00E8159B">
      <w:pPr>
        <w:pStyle w:val="ListParagraph"/>
        <w:numPr>
          <w:ilvl w:val="1"/>
          <w:numId w:val="36"/>
        </w:numPr>
        <w:tabs>
          <w:tab w:val="left" w:pos="567"/>
          <w:tab w:val="left" w:pos="709"/>
        </w:tabs>
        <w:spacing w:after="120"/>
        <w:ind w:left="0" w:firstLine="0"/>
        <w:rPr>
          <w:sz w:val="24"/>
        </w:rPr>
      </w:pPr>
      <w:r w:rsidRPr="00DE1499">
        <w:rPr>
          <w:sz w:val="24"/>
        </w:rPr>
        <w:t>j</w:t>
      </w:r>
      <w:bookmarkStart w:id="7" w:name="_Hlk33774340"/>
      <w:r w:rsidRPr="00DE1499">
        <w:rPr>
          <w:sz w:val="24"/>
        </w:rPr>
        <w:t xml:space="preserve">eigu </w:t>
      </w:r>
      <w:r w:rsidR="008D7832" w:rsidRPr="00DE1499">
        <w:rPr>
          <w:sz w:val="24"/>
        </w:rPr>
        <w:t>T</w:t>
      </w:r>
      <w:r w:rsidRPr="00DE1499">
        <w:rPr>
          <w:sz w:val="24"/>
        </w:rPr>
        <w:t>iekėjo kvalifikacija dėl teisės verstis atitinkama veikla nebuvo tikrinama arba tikrinama ne visa apimtimi, užtikrinti, kad Sutarties sudarymo metu turės teisę verstis Prekių tiekimui reikalinga veikla (įskaitant Tiekėjo darbuotojus ir kitus pasitelkiamus asmenis);</w:t>
      </w:r>
    </w:p>
    <w:bookmarkEnd w:id="7"/>
    <w:p w14:paraId="7D8FBD8D" w14:textId="77777777" w:rsidR="00172C41" w:rsidRPr="00DE1499" w:rsidRDefault="00172C41" w:rsidP="00E8159B">
      <w:pPr>
        <w:pStyle w:val="ListParagraph"/>
        <w:numPr>
          <w:ilvl w:val="1"/>
          <w:numId w:val="36"/>
        </w:numPr>
        <w:tabs>
          <w:tab w:val="left" w:pos="567"/>
          <w:tab w:val="left" w:pos="709"/>
        </w:tabs>
        <w:spacing w:after="120"/>
        <w:ind w:left="0" w:firstLine="0"/>
        <w:rPr>
          <w:sz w:val="24"/>
        </w:rPr>
      </w:pPr>
      <w:r w:rsidRPr="00DE1499">
        <w:rPr>
          <w:sz w:val="24"/>
        </w:rPr>
        <w:t>užtikrinti, kad Sutarties vykdymo metu bus laikomasi etikos principų;</w:t>
      </w:r>
    </w:p>
    <w:p w14:paraId="0E67C389" w14:textId="7571B17D" w:rsidR="00172C41" w:rsidRPr="00DE1499" w:rsidRDefault="00172C41" w:rsidP="00E8159B">
      <w:pPr>
        <w:pStyle w:val="ListParagraph"/>
        <w:numPr>
          <w:ilvl w:val="1"/>
          <w:numId w:val="36"/>
        </w:numPr>
        <w:tabs>
          <w:tab w:val="left" w:pos="567"/>
          <w:tab w:val="left" w:pos="709"/>
        </w:tabs>
        <w:spacing w:after="120"/>
        <w:ind w:left="0" w:firstLine="0"/>
        <w:rPr>
          <w:sz w:val="24"/>
        </w:rPr>
      </w:pPr>
      <w:r w:rsidRPr="00DE1499">
        <w:rPr>
          <w:sz w:val="24"/>
        </w:rPr>
        <w:t>užtikrinti iš Pirkėjo Sutarties vykdymo metu gautos ir su Sutarties vykdymu susijusios informacijos konfidencialumą ir apsaugą. Sutarties vykdymo laikotarpio pabaigoje Pirkėjui paprašius raštu, grąžinti visus iš Pirkėjo gautus, Sutarčiai vykdyti reikalingus dokumentus;</w:t>
      </w:r>
    </w:p>
    <w:p w14:paraId="3DC5153E" w14:textId="77777777" w:rsidR="00172C41" w:rsidRPr="00DE1499" w:rsidRDefault="00172C41" w:rsidP="00E8159B">
      <w:pPr>
        <w:pStyle w:val="ListParagraph"/>
        <w:numPr>
          <w:ilvl w:val="1"/>
          <w:numId w:val="36"/>
        </w:numPr>
        <w:tabs>
          <w:tab w:val="left" w:pos="567"/>
          <w:tab w:val="left" w:pos="709"/>
        </w:tabs>
        <w:spacing w:after="120"/>
        <w:ind w:left="0" w:firstLine="0"/>
        <w:rPr>
          <w:sz w:val="24"/>
        </w:rPr>
      </w:pPr>
      <w:r w:rsidRPr="00DE1499">
        <w:rPr>
          <w:sz w:val="24"/>
        </w:rPr>
        <w:t>kartu su Prek</w:t>
      </w:r>
      <w:r w:rsidR="00E23C22" w:rsidRPr="00DE1499">
        <w:rPr>
          <w:sz w:val="24"/>
        </w:rPr>
        <w:t>ėmis</w:t>
      </w:r>
      <w:r w:rsidRPr="00DE1499">
        <w:rPr>
          <w:sz w:val="24"/>
        </w:rPr>
        <w:t xml:space="preserve"> pateikti Pirkėjui visą būtiną dokumentaciją, įskaitant Prek</w:t>
      </w:r>
      <w:r w:rsidR="00E23C22" w:rsidRPr="00DE1499">
        <w:rPr>
          <w:sz w:val="24"/>
        </w:rPr>
        <w:t>ių</w:t>
      </w:r>
      <w:r w:rsidRPr="00DE1499">
        <w:rPr>
          <w:sz w:val="24"/>
        </w:rPr>
        <w:t xml:space="preserve"> naudojimo ir priežiūros instrukcijas, bei konsultuoti Pirkėją </w:t>
      </w:r>
      <w:r w:rsidR="00E23C22" w:rsidRPr="00DE1499">
        <w:rPr>
          <w:sz w:val="24"/>
        </w:rPr>
        <w:t>su Prekėmis</w:t>
      </w:r>
      <w:r w:rsidRPr="00DE1499">
        <w:rPr>
          <w:sz w:val="24"/>
        </w:rPr>
        <w:t xml:space="preserve"> susijusiais klausimais;</w:t>
      </w:r>
    </w:p>
    <w:p w14:paraId="4CCCC763" w14:textId="4240C44D" w:rsidR="00172C41" w:rsidRPr="00DE1499" w:rsidRDefault="00172C41" w:rsidP="00E8159B">
      <w:pPr>
        <w:pStyle w:val="ListParagraph"/>
        <w:numPr>
          <w:ilvl w:val="1"/>
          <w:numId w:val="36"/>
        </w:numPr>
        <w:tabs>
          <w:tab w:val="left" w:pos="567"/>
          <w:tab w:val="left" w:pos="709"/>
        </w:tabs>
        <w:spacing w:after="120"/>
        <w:ind w:left="0" w:firstLine="0"/>
        <w:rPr>
          <w:sz w:val="24"/>
        </w:rPr>
      </w:pPr>
      <w:r w:rsidRPr="00DE1499">
        <w:rPr>
          <w:sz w:val="24"/>
        </w:rPr>
        <w:t>nenaudoti Pirkėjo prekių ženklų ar pavadinimo jokioje reklamoje, leidiniuose ar kt. be išankstinio Pirkėjo sutikimo</w:t>
      </w:r>
      <w:r w:rsidR="00E9479B" w:rsidRPr="00DE1499">
        <w:rPr>
          <w:sz w:val="24"/>
        </w:rPr>
        <w:t xml:space="preserve"> raštu</w:t>
      </w:r>
      <w:r w:rsidRPr="00DE1499">
        <w:rPr>
          <w:sz w:val="24"/>
        </w:rPr>
        <w:t>;</w:t>
      </w:r>
    </w:p>
    <w:p w14:paraId="032156F2" w14:textId="1F324D0D" w:rsidR="002F4683" w:rsidRPr="00DE1499" w:rsidRDefault="002F4683" w:rsidP="00E8159B">
      <w:pPr>
        <w:pStyle w:val="ListParagraph"/>
        <w:numPr>
          <w:ilvl w:val="1"/>
          <w:numId w:val="36"/>
        </w:numPr>
        <w:tabs>
          <w:tab w:val="left" w:pos="567"/>
          <w:tab w:val="left" w:pos="720"/>
        </w:tabs>
        <w:spacing w:after="120"/>
        <w:ind w:left="0" w:firstLine="0"/>
        <w:rPr>
          <w:sz w:val="24"/>
        </w:rPr>
      </w:pPr>
      <w:r w:rsidRPr="00DE1499">
        <w:rPr>
          <w:sz w:val="24"/>
        </w:rPr>
        <w:t xml:space="preserve">esant </w:t>
      </w:r>
      <w:r w:rsidR="00172C41" w:rsidRPr="00DE1499">
        <w:rPr>
          <w:sz w:val="24"/>
        </w:rPr>
        <w:t>Pirkėjo</w:t>
      </w:r>
      <w:r w:rsidRPr="00DE1499">
        <w:rPr>
          <w:sz w:val="24"/>
        </w:rPr>
        <w:t xml:space="preserve"> prašymui, teikti </w:t>
      </w:r>
      <w:r w:rsidR="00172C41" w:rsidRPr="00DE1499">
        <w:rPr>
          <w:sz w:val="24"/>
        </w:rPr>
        <w:t>Pirkėjui</w:t>
      </w:r>
      <w:r w:rsidRPr="00DE1499">
        <w:rPr>
          <w:sz w:val="24"/>
        </w:rPr>
        <w:t xml:space="preserve"> paaiškinimus</w:t>
      </w:r>
      <w:r w:rsidR="008A39EB" w:rsidRPr="00DE1499">
        <w:rPr>
          <w:sz w:val="24"/>
        </w:rPr>
        <w:t>, taip pat teikti ataskaitas apie Sutarties vykdymo eigą</w:t>
      </w:r>
      <w:r w:rsidR="002B56CC" w:rsidRPr="00DE1499">
        <w:rPr>
          <w:sz w:val="24"/>
        </w:rPr>
        <w:t xml:space="preserve"> raštu ar žodžiu</w:t>
      </w:r>
      <w:r w:rsidRPr="00DE1499">
        <w:rPr>
          <w:sz w:val="24"/>
        </w:rPr>
        <w:t>;</w:t>
      </w:r>
    </w:p>
    <w:p w14:paraId="311133E4" w14:textId="69E3D163" w:rsidR="00DA5E7D" w:rsidRPr="00DE1499" w:rsidRDefault="00DA5E7D" w:rsidP="00E8159B">
      <w:pPr>
        <w:pStyle w:val="ListParagraph"/>
        <w:numPr>
          <w:ilvl w:val="1"/>
          <w:numId w:val="36"/>
        </w:numPr>
        <w:tabs>
          <w:tab w:val="left" w:pos="567"/>
          <w:tab w:val="left" w:pos="720"/>
        </w:tabs>
        <w:spacing w:after="120"/>
        <w:ind w:left="0" w:firstLine="0"/>
        <w:rPr>
          <w:sz w:val="24"/>
        </w:rPr>
      </w:pPr>
      <w:r w:rsidRPr="00DE1499">
        <w:rPr>
          <w:sz w:val="24"/>
        </w:rPr>
        <w:t xml:space="preserve">per </w:t>
      </w:r>
      <w:r w:rsidR="00172C41" w:rsidRPr="00DE1499">
        <w:rPr>
          <w:sz w:val="24"/>
        </w:rPr>
        <w:t>Pirkėjo</w:t>
      </w:r>
      <w:r w:rsidRPr="00DE1499">
        <w:rPr>
          <w:sz w:val="24"/>
        </w:rPr>
        <w:t xml:space="preserve"> nurodytą terminą savo lėšomis atlyginti </w:t>
      </w:r>
      <w:r w:rsidR="00172C41" w:rsidRPr="00DE1499">
        <w:rPr>
          <w:sz w:val="24"/>
        </w:rPr>
        <w:t>Pirkėjui</w:t>
      </w:r>
      <w:r w:rsidRPr="00DE1499">
        <w:rPr>
          <w:sz w:val="24"/>
        </w:rPr>
        <w:t xml:space="preserve"> visus </w:t>
      </w:r>
      <w:r w:rsidR="00A717E6" w:rsidRPr="00DE1499">
        <w:rPr>
          <w:sz w:val="24"/>
        </w:rPr>
        <w:t xml:space="preserve">tiesioginius </w:t>
      </w:r>
      <w:r w:rsidRPr="00DE1499">
        <w:rPr>
          <w:sz w:val="24"/>
        </w:rPr>
        <w:t xml:space="preserve">nuostolius ar žalą, susidariusius dėl </w:t>
      </w:r>
      <w:r w:rsidR="00172C41" w:rsidRPr="00DE1499">
        <w:rPr>
          <w:sz w:val="24"/>
        </w:rPr>
        <w:t>T</w:t>
      </w:r>
      <w:r w:rsidRPr="00DE1499">
        <w:rPr>
          <w:sz w:val="24"/>
        </w:rPr>
        <w:t>i</w:t>
      </w:r>
      <w:r w:rsidR="00172C41" w:rsidRPr="00DE1499">
        <w:rPr>
          <w:sz w:val="24"/>
        </w:rPr>
        <w:t>e</w:t>
      </w:r>
      <w:r w:rsidRPr="00DE1499">
        <w:rPr>
          <w:sz w:val="24"/>
        </w:rPr>
        <w:t>kėjo netinkamo Sutarties vykdymo arba nevykdymo;</w:t>
      </w:r>
    </w:p>
    <w:p w14:paraId="7C009196" w14:textId="77777777" w:rsidR="00E23C22" w:rsidRPr="00DE1499" w:rsidRDefault="00E23C22" w:rsidP="00E8159B">
      <w:pPr>
        <w:pStyle w:val="ListParagraph"/>
        <w:numPr>
          <w:ilvl w:val="1"/>
          <w:numId w:val="36"/>
        </w:numPr>
        <w:tabs>
          <w:tab w:val="left" w:pos="567"/>
          <w:tab w:val="left" w:pos="720"/>
        </w:tabs>
        <w:spacing w:after="120"/>
        <w:ind w:left="0" w:firstLine="0"/>
        <w:rPr>
          <w:sz w:val="24"/>
        </w:rPr>
      </w:pPr>
      <w:r w:rsidRPr="00DE1499">
        <w:rPr>
          <w:sz w:val="24"/>
        </w:rPr>
        <w:t>tinkamai vykdyti kitus įsipareigojimus, numatytus Sutartyje ir galiojančiuose Lietuvos Respublikos teisės aktuose.</w:t>
      </w:r>
    </w:p>
    <w:p w14:paraId="3CDE1D94" w14:textId="77777777" w:rsidR="00E23C22" w:rsidRPr="00DE1499" w:rsidRDefault="00E23C22" w:rsidP="00E8159B">
      <w:pPr>
        <w:pStyle w:val="Style2"/>
        <w:numPr>
          <w:ilvl w:val="0"/>
          <w:numId w:val="36"/>
        </w:numPr>
        <w:tabs>
          <w:tab w:val="left" w:pos="567"/>
        </w:tabs>
        <w:spacing w:after="120"/>
        <w:ind w:left="0" w:firstLine="0"/>
        <w:rPr>
          <w:sz w:val="24"/>
        </w:rPr>
      </w:pPr>
      <w:r w:rsidRPr="00DE1499">
        <w:rPr>
          <w:sz w:val="24"/>
        </w:rPr>
        <w:t>Tiekėjo teisės:</w:t>
      </w:r>
    </w:p>
    <w:p w14:paraId="30219ACC" w14:textId="4E94540F" w:rsidR="00E23C22" w:rsidRPr="00DE1499" w:rsidRDefault="00E23C22" w:rsidP="00E8159B">
      <w:pPr>
        <w:pStyle w:val="ListParagraph"/>
        <w:numPr>
          <w:ilvl w:val="1"/>
          <w:numId w:val="36"/>
        </w:numPr>
        <w:tabs>
          <w:tab w:val="left" w:pos="0"/>
          <w:tab w:val="left" w:pos="567"/>
          <w:tab w:val="left" w:pos="1134"/>
        </w:tabs>
        <w:spacing w:after="120"/>
        <w:ind w:left="0" w:firstLine="0"/>
        <w:rPr>
          <w:sz w:val="24"/>
        </w:rPr>
      </w:pPr>
      <w:r w:rsidRPr="00DE1499">
        <w:rPr>
          <w:sz w:val="24"/>
        </w:rPr>
        <w:t>gauti apmokėjimą už kokybiškas, tinkamas ir laiku pristatytas</w:t>
      </w:r>
      <w:r w:rsidR="00DE4DB9" w:rsidRPr="00DE1499">
        <w:rPr>
          <w:sz w:val="24"/>
        </w:rPr>
        <w:t xml:space="preserve"> </w:t>
      </w:r>
      <w:r w:rsidRPr="00DE1499">
        <w:rPr>
          <w:sz w:val="24"/>
        </w:rPr>
        <w:t>Prekes, kai jis tinkamai vykdo šią Sutartį;</w:t>
      </w:r>
    </w:p>
    <w:p w14:paraId="143C4A65" w14:textId="4744ABE7" w:rsidR="00E23C22" w:rsidRPr="00DE1499" w:rsidRDefault="00E23C22" w:rsidP="00E8159B">
      <w:pPr>
        <w:pStyle w:val="ListParagraph"/>
        <w:numPr>
          <w:ilvl w:val="1"/>
          <w:numId w:val="36"/>
        </w:numPr>
        <w:tabs>
          <w:tab w:val="left" w:pos="0"/>
          <w:tab w:val="left" w:pos="567"/>
          <w:tab w:val="left" w:pos="1134"/>
        </w:tabs>
        <w:spacing w:after="120"/>
        <w:ind w:left="0" w:firstLine="0"/>
        <w:rPr>
          <w:sz w:val="24"/>
        </w:rPr>
      </w:pPr>
      <w:r w:rsidRPr="00DE1499">
        <w:rPr>
          <w:sz w:val="24"/>
        </w:rPr>
        <w:t>kit</w:t>
      </w:r>
      <w:r w:rsidR="00C915C8" w:rsidRPr="00DE1499">
        <w:rPr>
          <w:sz w:val="24"/>
        </w:rPr>
        <w:t>o</w:t>
      </w:r>
      <w:r w:rsidRPr="00DE1499">
        <w:rPr>
          <w:sz w:val="24"/>
        </w:rPr>
        <w:t xml:space="preserve">s </w:t>
      </w:r>
      <w:r w:rsidR="00C915C8" w:rsidRPr="00DE1499">
        <w:rPr>
          <w:sz w:val="24"/>
        </w:rPr>
        <w:t>teisės</w:t>
      </w:r>
      <w:r w:rsidRPr="00DE1499">
        <w:rPr>
          <w:sz w:val="24"/>
        </w:rPr>
        <w:t>, numatyt</w:t>
      </w:r>
      <w:r w:rsidR="00C915C8" w:rsidRPr="00DE1499">
        <w:rPr>
          <w:sz w:val="24"/>
        </w:rPr>
        <w:t>o</w:t>
      </w:r>
      <w:r w:rsidRPr="00DE1499">
        <w:rPr>
          <w:sz w:val="24"/>
        </w:rPr>
        <w:t>s Sutartyje ir Lietuvos Respublikos galiojančiuose teisės aktuose.</w:t>
      </w:r>
    </w:p>
    <w:p w14:paraId="67FEC6B3" w14:textId="77777777" w:rsidR="000D62BB" w:rsidRPr="00DE1499" w:rsidRDefault="000D62BB" w:rsidP="00E8159B">
      <w:pPr>
        <w:pStyle w:val="Style2"/>
        <w:numPr>
          <w:ilvl w:val="0"/>
          <w:numId w:val="36"/>
        </w:numPr>
        <w:tabs>
          <w:tab w:val="left" w:pos="567"/>
        </w:tabs>
        <w:spacing w:after="120"/>
        <w:ind w:left="0" w:firstLine="0"/>
        <w:rPr>
          <w:sz w:val="24"/>
        </w:rPr>
      </w:pPr>
      <w:r w:rsidRPr="00DE1499">
        <w:rPr>
          <w:sz w:val="24"/>
        </w:rPr>
        <w:t>Pirkėjas įsipareigoja:</w:t>
      </w:r>
    </w:p>
    <w:p w14:paraId="3419C234" w14:textId="77777777" w:rsidR="000D62BB" w:rsidRPr="00DE1499" w:rsidRDefault="000D62BB" w:rsidP="00E8159B">
      <w:pPr>
        <w:pStyle w:val="ListParagraph"/>
        <w:numPr>
          <w:ilvl w:val="1"/>
          <w:numId w:val="36"/>
        </w:numPr>
        <w:tabs>
          <w:tab w:val="left" w:pos="567"/>
          <w:tab w:val="left" w:pos="1276"/>
        </w:tabs>
        <w:spacing w:after="120"/>
        <w:ind w:left="0" w:firstLine="0"/>
        <w:rPr>
          <w:sz w:val="24"/>
        </w:rPr>
      </w:pPr>
      <w:r w:rsidRPr="00DE1499">
        <w:rPr>
          <w:sz w:val="24"/>
        </w:rPr>
        <w:t>tinkamai ir sąžiningai vykdyti Sutartį;</w:t>
      </w:r>
    </w:p>
    <w:p w14:paraId="5B3C246C" w14:textId="77777777" w:rsidR="000D62BB" w:rsidRPr="00DE1499" w:rsidRDefault="000D62BB" w:rsidP="00E8159B">
      <w:pPr>
        <w:pStyle w:val="ListParagraph"/>
        <w:numPr>
          <w:ilvl w:val="1"/>
          <w:numId w:val="36"/>
        </w:numPr>
        <w:tabs>
          <w:tab w:val="left" w:pos="567"/>
          <w:tab w:val="left" w:pos="1276"/>
        </w:tabs>
        <w:spacing w:after="120"/>
        <w:ind w:left="0" w:firstLine="0"/>
        <w:rPr>
          <w:sz w:val="24"/>
        </w:rPr>
      </w:pPr>
      <w:r w:rsidRPr="00DE1499">
        <w:rPr>
          <w:sz w:val="24"/>
        </w:rPr>
        <w:t>priimti su Tiekėju sutartu laiku pristatytas Prekes, jeigu jos atitinka šios Sutarties ir Prekėms taikomus kokybės reikalavimus;</w:t>
      </w:r>
    </w:p>
    <w:p w14:paraId="2D4E33C7" w14:textId="79E0B8E3" w:rsidR="000D62BB" w:rsidRPr="00DE1499" w:rsidRDefault="000D62BB" w:rsidP="00E8159B">
      <w:pPr>
        <w:pStyle w:val="ListParagraph"/>
        <w:numPr>
          <w:ilvl w:val="1"/>
          <w:numId w:val="36"/>
        </w:numPr>
        <w:tabs>
          <w:tab w:val="left" w:pos="567"/>
          <w:tab w:val="left" w:pos="1276"/>
        </w:tabs>
        <w:spacing w:after="120"/>
        <w:ind w:left="0" w:firstLine="0"/>
        <w:rPr>
          <w:sz w:val="24"/>
        </w:rPr>
      </w:pPr>
      <w:r w:rsidRPr="00DE1499">
        <w:rPr>
          <w:sz w:val="24"/>
        </w:rPr>
        <w:t>priėmimo metu patikrinti perduodamas Prekes bei po patikrinimo</w:t>
      </w:r>
      <w:r w:rsidR="0097116B" w:rsidRPr="00DE1499">
        <w:rPr>
          <w:sz w:val="24"/>
        </w:rPr>
        <w:t xml:space="preserve"> Sutartyje </w:t>
      </w:r>
      <w:r w:rsidR="00172C41" w:rsidRPr="00DE1499">
        <w:rPr>
          <w:sz w:val="24"/>
        </w:rPr>
        <w:t>numatyta tvarka</w:t>
      </w:r>
      <w:r w:rsidRPr="00DE1499">
        <w:rPr>
          <w:sz w:val="24"/>
        </w:rPr>
        <w:t xml:space="preserve"> pasirašyti Prekių gav</w:t>
      </w:r>
      <w:r w:rsidR="0097116B" w:rsidRPr="00DE1499">
        <w:rPr>
          <w:sz w:val="24"/>
        </w:rPr>
        <w:t>imo dokumentus (Prekių priėmimo-</w:t>
      </w:r>
      <w:r w:rsidRPr="00DE1499">
        <w:rPr>
          <w:sz w:val="24"/>
        </w:rPr>
        <w:t>perdavimo ir (jei reikia) kitus dokumentus);</w:t>
      </w:r>
    </w:p>
    <w:p w14:paraId="2C252C64" w14:textId="4CB428D8" w:rsidR="000D62BB" w:rsidRPr="00DE1499" w:rsidRDefault="000D62BB" w:rsidP="00E8159B">
      <w:pPr>
        <w:pStyle w:val="ListParagraph"/>
        <w:numPr>
          <w:ilvl w:val="1"/>
          <w:numId w:val="36"/>
        </w:numPr>
        <w:tabs>
          <w:tab w:val="left" w:pos="567"/>
          <w:tab w:val="left" w:pos="1276"/>
        </w:tabs>
        <w:spacing w:after="120"/>
        <w:ind w:left="0" w:firstLine="0"/>
        <w:rPr>
          <w:sz w:val="24"/>
        </w:rPr>
      </w:pPr>
      <w:r w:rsidRPr="00DE1499">
        <w:rPr>
          <w:sz w:val="24"/>
        </w:rPr>
        <w:t xml:space="preserve">suteikti Tiekėjui informaciją raštu ir žodžiu ir </w:t>
      </w:r>
      <w:r w:rsidR="003E7C48" w:rsidRPr="00DE1499">
        <w:rPr>
          <w:sz w:val="24"/>
        </w:rPr>
        <w:t>(</w:t>
      </w:r>
      <w:r w:rsidRPr="00DE1499">
        <w:rPr>
          <w:sz w:val="24"/>
        </w:rPr>
        <w:t>ar</w:t>
      </w:r>
      <w:r w:rsidR="003E7C48" w:rsidRPr="00DE1499">
        <w:rPr>
          <w:sz w:val="24"/>
        </w:rPr>
        <w:t>)</w:t>
      </w:r>
      <w:r w:rsidRPr="00DE1499">
        <w:rPr>
          <w:sz w:val="24"/>
        </w:rPr>
        <w:t xml:space="preserve"> dokumentus, būtinus Sutarčiai vykdyti;</w:t>
      </w:r>
    </w:p>
    <w:p w14:paraId="2924BCAA" w14:textId="45468A9C" w:rsidR="000D62BB" w:rsidRPr="00DE1499" w:rsidRDefault="000D62BB" w:rsidP="00E8159B">
      <w:pPr>
        <w:pStyle w:val="ListParagraph"/>
        <w:numPr>
          <w:ilvl w:val="1"/>
          <w:numId w:val="36"/>
        </w:numPr>
        <w:tabs>
          <w:tab w:val="left" w:pos="567"/>
          <w:tab w:val="left" w:pos="1276"/>
        </w:tabs>
        <w:spacing w:after="120"/>
        <w:ind w:left="0" w:firstLine="0"/>
        <w:rPr>
          <w:sz w:val="24"/>
        </w:rPr>
      </w:pPr>
      <w:r w:rsidRPr="00DE1499">
        <w:rPr>
          <w:sz w:val="24"/>
        </w:rPr>
        <w:t>sumokėti Tiekėjui už tinkam</w:t>
      </w:r>
      <w:r w:rsidR="00172C41" w:rsidRPr="00DE1499">
        <w:rPr>
          <w:sz w:val="24"/>
        </w:rPr>
        <w:t>as</w:t>
      </w:r>
      <w:r w:rsidRPr="00DE1499">
        <w:rPr>
          <w:sz w:val="24"/>
        </w:rPr>
        <w:t>, kokybišk</w:t>
      </w:r>
      <w:r w:rsidR="00172C41" w:rsidRPr="00DE1499">
        <w:rPr>
          <w:sz w:val="24"/>
        </w:rPr>
        <w:t>as</w:t>
      </w:r>
      <w:r w:rsidRPr="00DE1499">
        <w:rPr>
          <w:sz w:val="24"/>
        </w:rPr>
        <w:t>, pristatytas ir priimtas Prekes šioje Sutartyje nustatyta tvarka ir terminais;</w:t>
      </w:r>
    </w:p>
    <w:p w14:paraId="0166926A" w14:textId="77777777" w:rsidR="000D62BB" w:rsidRPr="00DE1499" w:rsidRDefault="000D62BB" w:rsidP="00E8159B">
      <w:pPr>
        <w:pStyle w:val="ListParagraph"/>
        <w:numPr>
          <w:ilvl w:val="1"/>
          <w:numId w:val="36"/>
        </w:numPr>
        <w:tabs>
          <w:tab w:val="left" w:pos="567"/>
          <w:tab w:val="left" w:pos="1276"/>
        </w:tabs>
        <w:spacing w:after="120"/>
        <w:ind w:left="0" w:firstLine="0"/>
        <w:rPr>
          <w:sz w:val="24"/>
        </w:rPr>
      </w:pPr>
      <w:r w:rsidRPr="00DE1499">
        <w:rPr>
          <w:sz w:val="24"/>
        </w:rPr>
        <w:lastRenderedPageBreak/>
        <w:t>tinkamai vykdyti kitus įsipareigojimus, numatytus Sutartyje.</w:t>
      </w:r>
    </w:p>
    <w:p w14:paraId="570B9904" w14:textId="77777777" w:rsidR="000D62BB" w:rsidRPr="00DE1499" w:rsidRDefault="000D62BB" w:rsidP="00E8159B">
      <w:pPr>
        <w:pStyle w:val="Style2"/>
        <w:numPr>
          <w:ilvl w:val="0"/>
          <w:numId w:val="36"/>
        </w:numPr>
        <w:tabs>
          <w:tab w:val="left" w:pos="567"/>
        </w:tabs>
        <w:spacing w:after="120"/>
        <w:ind w:left="0" w:firstLine="0"/>
        <w:rPr>
          <w:sz w:val="24"/>
        </w:rPr>
      </w:pPr>
      <w:r w:rsidRPr="00DE1499">
        <w:rPr>
          <w:sz w:val="24"/>
        </w:rPr>
        <w:t>Pirkėjas turi šios Sutarties bei Lietuvos Respublikoje galiojančių teisės aktų numatytas teises.</w:t>
      </w:r>
    </w:p>
    <w:p w14:paraId="7C81C95D" w14:textId="77777777" w:rsidR="0054083F" w:rsidRPr="00DE1499" w:rsidRDefault="00E23C22" w:rsidP="00E8159B">
      <w:pPr>
        <w:pStyle w:val="ListParagraph"/>
        <w:numPr>
          <w:ilvl w:val="1"/>
          <w:numId w:val="2"/>
        </w:numPr>
        <w:tabs>
          <w:tab w:val="left" w:pos="567"/>
          <w:tab w:val="left" w:pos="748"/>
        </w:tabs>
        <w:spacing w:after="120"/>
        <w:ind w:left="0" w:firstLine="0"/>
        <w:jc w:val="center"/>
        <w:rPr>
          <w:b/>
          <w:sz w:val="24"/>
        </w:rPr>
      </w:pPr>
      <w:r w:rsidRPr="00DE1499">
        <w:rPr>
          <w:b/>
          <w:sz w:val="24"/>
        </w:rPr>
        <w:t>T</w:t>
      </w:r>
      <w:r w:rsidR="0054083F" w:rsidRPr="00DE1499">
        <w:rPr>
          <w:b/>
          <w:sz w:val="24"/>
        </w:rPr>
        <w:t>I</w:t>
      </w:r>
      <w:r w:rsidRPr="00DE1499">
        <w:rPr>
          <w:b/>
          <w:sz w:val="24"/>
        </w:rPr>
        <w:t>E</w:t>
      </w:r>
      <w:r w:rsidR="0054083F" w:rsidRPr="00DE1499">
        <w:rPr>
          <w:b/>
          <w:sz w:val="24"/>
        </w:rPr>
        <w:t>KĖJO TEISĖ PASITELKTI TREČIUOSIUS ASMENIS (SUBTIEKIMAS)</w:t>
      </w:r>
    </w:p>
    <w:p w14:paraId="731C89DD" w14:textId="3E406D4C" w:rsidR="001309D7" w:rsidRPr="00DE1499" w:rsidRDefault="001309D7" w:rsidP="00E8159B">
      <w:pPr>
        <w:pStyle w:val="Style2"/>
        <w:numPr>
          <w:ilvl w:val="0"/>
          <w:numId w:val="36"/>
        </w:numPr>
        <w:tabs>
          <w:tab w:val="left" w:pos="567"/>
        </w:tabs>
        <w:spacing w:after="120"/>
        <w:ind w:left="0" w:firstLine="0"/>
        <w:rPr>
          <w:sz w:val="24"/>
        </w:rPr>
      </w:pPr>
      <w:r w:rsidRPr="00DE1499">
        <w:rPr>
          <w:sz w:val="24"/>
        </w:rPr>
        <w:t>[</w:t>
      </w:r>
      <w:r w:rsidRPr="00DE1499">
        <w:rPr>
          <w:i/>
          <w:iCs/>
          <w:sz w:val="24"/>
        </w:rPr>
        <w:t xml:space="preserve">pasirenkamas, kai subtiekėjai </w:t>
      </w:r>
      <w:r w:rsidRPr="00DE1499">
        <w:rPr>
          <w:i/>
          <w:iCs/>
          <w:sz w:val="24"/>
          <w:u w:val="single"/>
        </w:rPr>
        <w:t>nepasitelkiami</w:t>
      </w:r>
      <w:r w:rsidRPr="00DE1499">
        <w:rPr>
          <w:sz w:val="24"/>
        </w:rPr>
        <w:t>] Sutartyje numatytų įsipareigojimų vykdymui Tiekėjas subtiekėjo (-ų) nepasitelks.</w:t>
      </w:r>
      <w:r w:rsidR="005F5891" w:rsidRPr="00DE1499">
        <w:rPr>
          <w:sz w:val="24"/>
        </w:rPr>
        <w:t xml:space="preserve"> Be išankstinio Pirkėjo sutikimo Tiekėjas negali pasitelkti naujų </w:t>
      </w:r>
      <w:r w:rsidR="00B5197F" w:rsidRPr="00DE1499">
        <w:rPr>
          <w:sz w:val="24"/>
        </w:rPr>
        <w:t>(</w:t>
      </w:r>
      <w:r w:rsidR="005F5891" w:rsidRPr="00DE1499">
        <w:rPr>
          <w:sz w:val="24"/>
        </w:rPr>
        <w:t>pasiūlyme nenurodytų</w:t>
      </w:r>
      <w:r w:rsidR="00B5197F" w:rsidRPr="00DE1499">
        <w:rPr>
          <w:sz w:val="24"/>
        </w:rPr>
        <w:t>)</w:t>
      </w:r>
      <w:r w:rsidR="005F5891" w:rsidRPr="00DE1499">
        <w:rPr>
          <w:sz w:val="24"/>
        </w:rPr>
        <w:t xml:space="preserve"> subtiekėjų. </w:t>
      </w:r>
    </w:p>
    <w:p w14:paraId="4E29C148" w14:textId="559078C3" w:rsidR="001309D7" w:rsidRPr="00DE1499" w:rsidRDefault="001309D7" w:rsidP="00E8159B">
      <w:pPr>
        <w:pStyle w:val="Style2"/>
        <w:numPr>
          <w:ilvl w:val="0"/>
          <w:numId w:val="36"/>
        </w:numPr>
        <w:tabs>
          <w:tab w:val="left" w:pos="567"/>
        </w:tabs>
        <w:spacing w:after="120"/>
        <w:ind w:left="0" w:firstLine="0"/>
        <w:rPr>
          <w:sz w:val="24"/>
        </w:rPr>
      </w:pPr>
      <w:r w:rsidRPr="00DE1499">
        <w:rPr>
          <w:sz w:val="24"/>
        </w:rPr>
        <w:t>[</w:t>
      </w:r>
      <w:r w:rsidRPr="00DE1499">
        <w:rPr>
          <w:i/>
          <w:iCs/>
          <w:sz w:val="24"/>
        </w:rPr>
        <w:t xml:space="preserve">pasirenkamas, kai subtiekėjai </w:t>
      </w:r>
      <w:r w:rsidRPr="00DE1499">
        <w:rPr>
          <w:i/>
          <w:iCs/>
          <w:sz w:val="24"/>
          <w:u w:val="single"/>
        </w:rPr>
        <w:t>pasitelkiami</w:t>
      </w:r>
      <w:r w:rsidRPr="00DE1499">
        <w:rPr>
          <w:sz w:val="24"/>
        </w:rPr>
        <w:t>] Sutartyje numatytų įsipareigojimų vykdymui Tiekėjas pasitelkia šį (-iuos) subtiekėją (-us):</w:t>
      </w:r>
    </w:p>
    <w:tbl>
      <w:tblPr>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5"/>
        <w:gridCol w:w="4050"/>
        <w:gridCol w:w="4552"/>
      </w:tblGrid>
      <w:tr w:rsidR="001309D7" w:rsidRPr="00DE1499" w14:paraId="2B14982D" w14:textId="77777777" w:rsidTr="00AB6ABF">
        <w:tc>
          <w:tcPr>
            <w:tcW w:w="895" w:type="dxa"/>
            <w:tcBorders>
              <w:top w:val="single" w:sz="4" w:space="0" w:color="auto"/>
              <w:left w:val="single" w:sz="4" w:space="0" w:color="auto"/>
              <w:bottom w:val="single" w:sz="4" w:space="0" w:color="auto"/>
              <w:right w:val="single" w:sz="4" w:space="0" w:color="auto"/>
            </w:tcBorders>
            <w:vAlign w:val="center"/>
          </w:tcPr>
          <w:p w14:paraId="32E8C0D9" w14:textId="77777777" w:rsidR="001309D7" w:rsidRPr="00DE1499" w:rsidRDefault="001309D7" w:rsidP="00E8159B">
            <w:pPr>
              <w:ind w:hanging="1114"/>
              <w:jc w:val="center"/>
              <w:rPr>
                <w:i/>
                <w:sz w:val="24"/>
              </w:rPr>
            </w:pPr>
            <w:r w:rsidRPr="00DE1499">
              <w:rPr>
                <w:i/>
                <w:sz w:val="24"/>
              </w:rPr>
              <w:t>Eil. Nr.</w:t>
            </w:r>
          </w:p>
        </w:tc>
        <w:tc>
          <w:tcPr>
            <w:tcW w:w="4050" w:type="dxa"/>
            <w:tcBorders>
              <w:top w:val="single" w:sz="4" w:space="0" w:color="auto"/>
              <w:left w:val="single" w:sz="4" w:space="0" w:color="auto"/>
              <w:bottom w:val="single" w:sz="4" w:space="0" w:color="auto"/>
              <w:right w:val="single" w:sz="4" w:space="0" w:color="auto"/>
            </w:tcBorders>
            <w:vAlign w:val="center"/>
          </w:tcPr>
          <w:p w14:paraId="263B0892" w14:textId="4B5B09B0" w:rsidR="001309D7" w:rsidRPr="00DE1499" w:rsidRDefault="001309D7" w:rsidP="00E8159B">
            <w:pPr>
              <w:tabs>
                <w:tab w:val="clear" w:pos="1004"/>
                <w:tab w:val="left" w:pos="-110"/>
              </w:tabs>
              <w:ind w:left="0" w:hanging="20"/>
              <w:jc w:val="center"/>
              <w:rPr>
                <w:i/>
                <w:sz w:val="24"/>
              </w:rPr>
            </w:pPr>
            <w:r w:rsidRPr="00DE1499">
              <w:rPr>
                <w:i/>
                <w:sz w:val="24"/>
              </w:rPr>
              <w:t>Subtiekėjo (-ų) pavadinimas (-ai) ir rekvizitai</w:t>
            </w:r>
          </w:p>
        </w:tc>
        <w:tc>
          <w:tcPr>
            <w:tcW w:w="4552" w:type="dxa"/>
            <w:tcBorders>
              <w:top w:val="single" w:sz="4" w:space="0" w:color="auto"/>
              <w:left w:val="single" w:sz="4" w:space="0" w:color="auto"/>
              <w:bottom w:val="single" w:sz="4" w:space="0" w:color="auto"/>
              <w:right w:val="single" w:sz="4" w:space="0" w:color="auto"/>
            </w:tcBorders>
            <w:vAlign w:val="center"/>
          </w:tcPr>
          <w:p w14:paraId="41C4844F" w14:textId="77777777" w:rsidR="001309D7" w:rsidRPr="00DE1499" w:rsidRDefault="001309D7" w:rsidP="00E8159B">
            <w:pPr>
              <w:tabs>
                <w:tab w:val="clear" w:pos="1004"/>
                <w:tab w:val="num" w:pos="-20"/>
              </w:tabs>
              <w:ind w:left="70" w:firstLine="0"/>
              <w:jc w:val="center"/>
              <w:rPr>
                <w:i/>
                <w:sz w:val="24"/>
              </w:rPr>
            </w:pPr>
            <w:r w:rsidRPr="00DE1499">
              <w:rPr>
                <w:i/>
                <w:sz w:val="24"/>
              </w:rPr>
              <w:t>Subtiekėjui (-ams) perleidžiami įsipareigojimai</w:t>
            </w:r>
          </w:p>
        </w:tc>
      </w:tr>
      <w:tr w:rsidR="001309D7" w:rsidRPr="00DE1499" w14:paraId="1AF7597B" w14:textId="77777777" w:rsidTr="00AB6ABF">
        <w:tc>
          <w:tcPr>
            <w:tcW w:w="895" w:type="dxa"/>
            <w:tcBorders>
              <w:top w:val="single" w:sz="4" w:space="0" w:color="auto"/>
              <w:left w:val="single" w:sz="4" w:space="0" w:color="auto"/>
              <w:bottom w:val="single" w:sz="4" w:space="0" w:color="auto"/>
              <w:right w:val="single" w:sz="4" w:space="0" w:color="auto"/>
            </w:tcBorders>
          </w:tcPr>
          <w:p w14:paraId="501EC925" w14:textId="77777777" w:rsidR="001309D7" w:rsidRPr="00DE1499" w:rsidRDefault="001309D7" w:rsidP="00E8159B">
            <w:pPr>
              <w:rPr>
                <w:sz w:val="24"/>
              </w:rPr>
            </w:pPr>
          </w:p>
        </w:tc>
        <w:tc>
          <w:tcPr>
            <w:tcW w:w="4050" w:type="dxa"/>
            <w:tcBorders>
              <w:top w:val="single" w:sz="4" w:space="0" w:color="auto"/>
              <w:left w:val="single" w:sz="4" w:space="0" w:color="auto"/>
              <w:bottom w:val="single" w:sz="4" w:space="0" w:color="auto"/>
              <w:right w:val="single" w:sz="4" w:space="0" w:color="auto"/>
            </w:tcBorders>
          </w:tcPr>
          <w:p w14:paraId="48175F44" w14:textId="77777777" w:rsidR="001309D7" w:rsidRPr="00DE1499" w:rsidRDefault="001309D7" w:rsidP="00E8159B">
            <w:pPr>
              <w:rPr>
                <w:sz w:val="24"/>
              </w:rPr>
            </w:pPr>
          </w:p>
        </w:tc>
        <w:tc>
          <w:tcPr>
            <w:tcW w:w="4552" w:type="dxa"/>
            <w:tcBorders>
              <w:top w:val="single" w:sz="4" w:space="0" w:color="auto"/>
              <w:left w:val="single" w:sz="4" w:space="0" w:color="auto"/>
              <w:bottom w:val="single" w:sz="4" w:space="0" w:color="auto"/>
              <w:right w:val="single" w:sz="4" w:space="0" w:color="auto"/>
            </w:tcBorders>
          </w:tcPr>
          <w:p w14:paraId="43AE90D7" w14:textId="77777777" w:rsidR="001309D7" w:rsidRPr="00DE1499" w:rsidRDefault="001309D7" w:rsidP="00E8159B">
            <w:pPr>
              <w:rPr>
                <w:sz w:val="24"/>
              </w:rPr>
            </w:pPr>
          </w:p>
        </w:tc>
      </w:tr>
      <w:tr w:rsidR="001309D7" w:rsidRPr="00DE1499" w14:paraId="26F49293" w14:textId="77777777" w:rsidTr="00AB6ABF">
        <w:tc>
          <w:tcPr>
            <w:tcW w:w="895" w:type="dxa"/>
            <w:tcBorders>
              <w:top w:val="single" w:sz="4" w:space="0" w:color="auto"/>
              <w:left w:val="single" w:sz="4" w:space="0" w:color="auto"/>
              <w:bottom w:val="single" w:sz="4" w:space="0" w:color="auto"/>
              <w:right w:val="single" w:sz="4" w:space="0" w:color="auto"/>
            </w:tcBorders>
          </w:tcPr>
          <w:p w14:paraId="1E308134" w14:textId="77777777" w:rsidR="001309D7" w:rsidRPr="00DE1499" w:rsidRDefault="001309D7" w:rsidP="00E8159B">
            <w:pPr>
              <w:rPr>
                <w:sz w:val="24"/>
              </w:rPr>
            </w:pPr>
          </w:p>
        </w:tc>
        <w:tc>
          <w:tcPr>
            <w:tcW w:w="4050" w:type="dxa"/>
            <w:tcBorders>
              <w:top w:val="single" w:sz="4" w:space="0" w:color="auto"/>
              <w:left w:val="single" w:sz="4" w:space="0" w:color="auto"/>
              <w:bottom w:val="single" w:sz="4" w:space="0" w:color="auto"/>
              <w:right w:val="single" w:sz="4" w:space="0" w:color="auto"/>
            </w:tcBorders>
          </w:tcPr>
          <w:p w14:paraId="45D9603D" w14:textId="77777777" w:rsidR="001309D7" w:rsidRPr="00DE1499" w:rsidRDefault="001309D7" w:rsidP="00E8159B">
            <w:pPr>
              <w:rPr>
                <w:sz w:val="24"/>
              </w:rPr>
            </w:pPr>
          </w:p>
        </w:tc>
        <w:tc>
          <w:tcPr>
            <w:tcW w:w="4552" w:type="dxa"/>
            <w:tcBorders>
              <w:top w:val="single" w:sz="4" w:space="0" w:color="auto"/>
              <w:left w:val="single" w:sz="4" w:space="0" w:color="auto"/>
              <w:bottom w:val="single" w:sz="4" w:space="0" w:color="auto"/>
              <w:right w:val="single" w:sz="4" w:space="0" w:color="auto"/>
            </w:tcBorders>
          </w:tcPr>
          <w:p w14:paraId="3F4DCE6A" w14:textId="77777777" w:rsidR="001309D7" w:rsidRPr="00DE1499" w:rsidRDefault="001309D7" w:rsidP="00E8159B">
            <w:pPr>
              <w:rPr>
                <w:sz w:val="24"/>
              </w:rPr>
            </w:pPr>
          </w:p>
        </w:tc>
      </w:tr>
    </w:tbl>
    <w:p w14:paraId="078B61DD" w14:textId="71BA97CA" w:rsidR="005F5891" w:rsidRPr="00DE1499" w:rsidRDefault="005F5891" w:rsidP="00E8159B">
      <w:pPr>
        <w:pStyle w:val="Style2"/>
        <w:numPr>
          <w:ilvl w:val="0"/>
          <w:numId w:val="36"/>
        </w:numPr>
        <w:tabs>
          <w:tab w:val="left" w:pos="567"/>
        </w:tabs>
        <w:spacing w:before="240" w:after="120"/>
        <w:ind w:left="0" w:firstLine="0"/>
        <w:rPr>
          <w:sz w:val="24"/>
        </w:rPr>
      </w:pPr>
      <w:r w:rsidRPr="00DE1499">
        <w:rPr>
          <w:sz w:val="24"/>
        </w:rPr>
        <w:t>[</w:t>
      </w:r>
      <w:r w:rsidRPr="00DE1499">
        <w:rPr>
          <w:i/>
          <w:iCs/>
          <w:sz w:val="24"/>
        </w:rPr>
        <w:t xml:space="preserve">pasirenkamas, kai subtiekėjai </w:t>
      </w:r>
      <w:r w:rsidRPr="00DE1499">
        <w:rPr>
          <w:i/>
          <w:iCs/>
          <w:sz w:val="24"/>
          <w:u w:val="single"/>
        </w:rPr>
        <w:t>pasitelkiami</w:t>
      </w:r>
      <w:r w:rsidRPr="00DE1499">
        <w:rPr>
          <w:sz w:val="24"/>
        </w:rPr>
        <w:t xml:space="preserve">] Jei Tiekėjas pasiūlyme nurodė, kad, vykdant Sutartį bus pasitelkiami subtiekėjai, šie subtiekėjai nurodomi Sutartyje. Be išankstinio Pirkėjo sutikimo Tiekėjas negali pakeisti Tiekėjo pasiūlyme nurodytų subtiekėjų ir </w:t>
      </w:r>
      <w:r w:rsidR="00CA6DCB" w:rsidRPr="00DE1499">
        <w:rPr>
          <w:sz w:val="24"/>
        </w:rPr>
        <w:t>(</w:t>
      </w:r>
      <w:r w:rsidRPr="00DE1499">
        <w:rPr>
          <w:sz w:val="24"/>
        </w:rPr>
        <w:t>ar</w:t>
      </w:r>
      <w:r w:rsidR="00CA6DCB" w:rsidRPr="00DE1499">
        <w:rPr>
          <w:sz w:val="24"/>
        </w:rPr>
        <w:t>)</w:t>
      </w:r>
      <w:r w:rsidRPr="00DE1499">
        <w:rPr>
          <w:sz w:val="24"/>
        </w:rPr>
        <w:t xml:space="preserve"> pasitelkti naujų Tiekėjo pasiūlyme nenurodytų subtiekėjų. Tiekėjas, gavęs išankstinį </w:t>
      </w:r>
      <w:r w:rsidR="0043301C" w:rsidRPr="00DE1499">
        <w:rPr>
          <w:sz w:val="24"/>
        </w:rPr>
        <w:t>Pirkėjo</w:t>
      </w:r>
      <w:r w:rsidRPr="00DE1499">
        <w:rPr>
          <w:sz w:val="24"/>
        </w:rPr>
        <w:t xml:space="preserve"> sutikimą, gali pasitelkti papildomus subtiekėjus tuo atveju, kai būtina padidinti </w:t>
      </w:r>
      <w:r w:rsidR="0043301C" w:rsidRPr="00DE1499">
        <w:rPr>
          <w:sz w:val="24"/>
        </w:rPr>
        <w:t>P</w:t>
      </w:r>
      <w:r w:rsidRPr="00DE1499">
        <w:rPr>
          <w:sz w:val="24"/>
        </w:rPr>
        <w:t xml:space="preserve">rekių tiekimo spartą. Apie subtiekėjų keitimą ir  </w:t>
      </w:r>
      <w:r w:rsidR="00CA6DCB" w:rsidRPr="00DE1499">
        <w:rPr>
          <w:sz w:val="24"/>
        </w:rPr>
        <w:t>(</w:t>
      </w:r>
      <w:r w:rsidRPr="00DE1499">
        <w:rPr>
          <w:sz w:val="24"/>
        </w:rPr>
        <w:t>ar</w:t>
      </w:r>
      <w:r w:rsidR="00CA6DCB" w:rsidRPr="00DE1499">
        <w:rPr>
          <w:sz w:val="24"/>
        </w:rPr>
        <w:t>)</w:t>
      </w:r>
      <w:r w:rsidRPr="00DE1499">
        <w:rPr>
          <w:sz w:val="24"/>
        </w:rPr>
        <w:t xml:space="preserve"> papildomų subtiekėjų pasitelkimą Tiekėjas turi iš anksto raštu informuoti </w:t>
      </w:r>
      <w:r w:rsidR="0043301C" w:rsidRPr="00DE1499">
        <w:rPr>
          <w:sz w:val="24"/>
        </w:rPr>
        <w:t>Pirkėją</w:t>
      </w:r>
      <w:r w:rsidRPr="00DE1499">
        <w:rPr>
          <w:sz w:val="24"/>
        </w:rPr>
        <w:t xml:space="preserve">, nurodydamas subtiekėjų pakeitimo ir  </w:t>
      </w:r>
      <w:r w:rsidR="004B41B7" w:rsidRPr="00DE1499">
        <w:rPr>
          <w:sz w:val="24"/>
        </w:rPr>
        <w:t>(</w:t>
      </w:r>
      <w:r w:rsidRPr="00DE1499">
        <w:rPr>
          <w:sz w:val="24"/>
        </w:rPr>
        <w:t>ar</w:t>
      </w:r>
      <w:r w:rsidR="004B41B7" w:rsidRPr="00DE1499">
        <w:rPr>
          <w:sz w:val="24"/>
        </w:rPr>
        <w:t>)</w:t>
      </w:r>
      <w:r w:rsidRPr="00DE1499">
        <w:rPr>
          <w:sz w:val="24"/>
        </w:rPr>
        <w:t xml:space="preserve"> papildomų subtiekėjų pasitelkimo priežastis, būsimus subtiekėjus</w:t>
      </w:r>
      <w:r w:rsidR="0043301C" w:rsidRPr="00DE1499">
        <w:rPr>
          <w:sz w:val="24"/>
        </w:rPr>
        <w:t>. Naujai pasitelkiami subtiekėjai turi atitikti visus subtiekėjams Pirkimo sąlygose nustatytus kvalifikacinius reikalavimus (jeigu tokie buvo keliami).</w:t>
      </w:r>
      <w:r w:rsidRPr="00DE1499">
        <w:rPr>
          <w:sz w:val="24"/>
        </w:rPr>
        <w:t xml:space="preserve"> </w:t>
      </w:r>
      <w:r w:rsidR="002D771E" w:rsidRPr="00DE1499">
        <w:rPr>
          <w:sz w:val="24"/>
        </w:rPr>
        <w:t>Pirkėjui</w:t>
      </w:r>
      <w:r w:rsidRPr="00DE1499">
        <w:rPr>
          <w:sz w:val="24"/>
        </w:rPr>
        <w:t xml:space="preserve"> sutikus, subtiekėjų keitimas bei papildomų subtiekėjų pasitelkimas įforminamas abiejų Sutarties Šalių pasirašomu susitarimu. Šis susitarimas tampa neatskiriama Sutarties dalimi. </w:t>
      </w:r>
    </w:p>
    <w:p w14:paraId="173EE963" w14:textId="75ED77BC" w:rsidR="00043795" w:rsidRPr="00DE1499" w:rsidRDefault="005F5891" w:rsidP="00E8159B">
      <w:pPr>
        <w:pStyle w:val="Style2"/>
        <w:numPr>
          <w:ilvl w:val="0"/>
          <w:numId w:val="36"/>
        </w:numPr>
        <w:tabs>
          <w:tab w:val="left" w:pos="567"/>
        </w:tabs>
        <w:spacing w:after="120"/>
        <w:ind w:left="0" w:firstLine="0"/>
        <w:rPr>
          <w:sz w:val="24"/>
        </w:rPr>
      </w:pPr>
      <w:r w:rsidRPr="00DE1499">
        <w:rPr>
          <w:sz w:val="24"/>
        </w:rPr>
        <w:t>[</w:t>
      </w:r>
      <w:r w:rsidRPr="00DE1499">
        <w:rPr>
          <w:i/>
          <w:iCs/>
          <w:sz w:val="24"/>
        </w:rPr>
        <w:t xml:space="preserve">pasirenkamas, kai subtiekėjai </w:t>
      </w:r>
      <w:r w:rsidRPr="00DE1499">
        <w:rPr>
          <w:i/>
          <w:iCs/>
          <w:sz w:val="24"/>
          <w:u w:val="single"/>
        </w:rPr>
        <w:t>pasitelkiami</w:t>
      </w:r>
      <w:r w:rsidRPr="00DE1499">
        <w:rPr>
          <w:sz w:val="24"/>
        </w:rPr>
        <w:t xml:space="preserve">] Sutarties vykdymo metu nustačius </w:t>
      </w:r>
      <w:r w:rsidR="00CA6DCB" w:rsidRPr="00DE1499">
        <w:rPr>
          <w:sz w:val="24"/>
        </w:rPr>
        <w:t xml:space="preserve">bent vieno iš Pirkimo sąlygose nustatytų </w:t>
      </w:r>
      <w:r w:rsidRPr="00DE1499">
        <w:rPr>
          <w:sz w:val="24"/>
        </w:rPr>
        <w:t>pašalinimo pagrind</w:t>
      </w:r>
      <w:r w:rsidR="00CA6DCB" w:rsidRPr="00DE1499">
        <w:rPr>
          <w:sz w:val="24"/>
        </w:rPr>
        <w:t>ų</w:t>
      </w:r>
      <w:r w:rsidRPr="00DE1499">
        <w:rPr>
          <w:sz w:val="24"/>
        </w:rPr>
        <w:t xml:space="preserve"> atsiradimą</w:t>
      </w:r>
      <w:r w:rsidR="00CA6DCB" w:rsidRPr="00DE1499">
        <w:rPr>
          <w:sz w:val="24"/>
        </w:rPr>
        <w:t xml:space="preserve"> subtiekėjo atžvilgiu</w:t>
      </w:r>
      <w:r w:rsidR="004A17CB" w:rsidRPr="00DE1499">
        <w:rPr>
          <w:sz w:val="24"/>
        </w:rPr>
        <w:t xml:space="preserve"> (jei taikoma)</w:t>
      </w:r>
      <w:r w:rsidRPr="00DE1499">
        <w:rPr>
          <w:sz w:val="24"/>
        </w:rPr>
        <w:t>, Tiekėjas privalo pakeisti netinkamą subtiekėją (-us).</w:t>
      </w:r>
      <w:r w:rsidR="002D771E" w:rsidRPr="00DE1499">
        <w:rPr>
          <w:sz w:val="24"/>
        </w:rPr>
        <w:t xml:space="preserve"> </w:t>
      </w:r>
    </w:p>
    <w:p w14:paraId="01BA4A7E" w14:textId="15EF5EEE" w:rsidR="002D771E" w:rsidRPr="00DE1499" w:rsidRDefault="00043795" w:rsidP="00E8159B">
      <w:pPr>
        <w:pStyle w:val="Style2"/>
        <w:numPr>
          <w:ilvl w:val="0"/>
          <w:numId w:val="36"/>
        </w:numPr>
        <w:tabs>
          <w:tab w:val="left" w:pos="567"/>
        </w:tabs>
        <w:spacing w:after="120"/>
        <w:ind w:left="0" w:firstLine="0"/>
        <w:rPr>
          <w:sz w:val="24"/>
        </w:rPr>
      </w:pPr>
      <w:r w:rsidRPr="00DE1499">
        <w:rPr>
          <w:sz w:val="24"/>
        </w:rPr>
        <w:t>[</w:t>
      </w:r>
      <w:r w:rsidRPr="00DE1499">
        <w:rPr>
          <w:i/>
          <w:iCs/>
          <w:sz w:val="24"/>
        </w:rPr>
        <w:t xml:space="preserve">pasirenkamas, kai subtiekėjai </w:t>
      </w:r>
      <w:r w:rsidRPr="00DE1499">
        <w:rPr>
          <w:i/>
          <w:iCs/>
          <w:sz w:val="24"/>
          <w:u w:val="single"/>
        </w:rPr>
        <w:t>pasitelkiami</w:t>
      </w:r>
      <w:r w:rsidRPr="00DE1499">
        <w:rPr>
          <w:sz w:val="24"/>
        </w:rPr>
        <w:t xml:space="preserve">] </w:t>
      </w:r>
      <w:r w:rsidR="002D771E" w:rsidRPr="00DE1499">
        <w:rPr>
          <w:sz w:val="24"/>
        </w:rPr>
        <w:t xml:space="preserve">Jei Pirkėjas turi pagrįstų įtarimų, kad subtiekėjas yra nekompetentingas vykdyti nustatytas pareigas, Pirkėjas gali reikalauti, kad Tiekėjas per Pirkėjo nustatytą terminą pakeistų minėtą subtiekėją reikalavimus atitinkančiu subtiekėju arba reikalauti, kad Tiekėjas pats vykdytų subtiekėjui perduotus sutartinius įsipareigojimus. </w:t>
      </w:r>
    </w:p>
    <w:p w14:paraId="09361582" w14:textId="07C986ED" w:rsidR="005F5891" w:rsidRPr="00DE1499" w:rsidRDefault="002D771E" w:rsidP="00E8159B">
      <w:pPr>
        <w:pStyle w:val="Style2"/>
        <w:numPr>
          <w:ilvl w:val="0"/>
          <w:numId w:val="36"/>
        </w:numPr>
        <w:tabs>
          <w:tab w:val="left" w:pos="567"/>
        </w:tabs>
        <w:spacing w:after="120"/>
        <w:ind w:left="0" w:firstLine="0"/>
        <w:rPr>
          <w:sz w:val="24"/>
        </w:rPr>
      </w:pPr>
      <w:r w:rsidRPr="00DE1499">
        <w:rPr>
          <w:sz w:val="24"/>
        </w:rPr>
        <w:t>[</w:t>
      </w:r>
      <w:r w:rsidRPr="00DE1499">
        <w:rPr>
          <w:i/>
          <w:iCs/>
          <w:sz w:val="24"/>
        </w:rPr>
        <w:t xml:space="preserve">pasirenkamas, kai subtiekėjai </w:t>
      </w:r>
      <w:r w:rsidRPr="00DE1499">
        <w:rPr>
          <w:i/>
          <w:iCs/>
          <w:sz w:val="24"/>
          <w:u w:val="single"/>
        </w:rPr>
        <w:t>pasitelkiami</w:t>
      </w:r>
      <w:r w:rsidRPr="00DE1499">
        <w:rPr>
          <w:sz w:val="24"/>
        </w:rPr>
        <w:t xml:space="preserve">] </w:t>
      </w:r>
      <w:r w:rsidR="005F5891" w:rsidRPr="00DE1499">
        <w:rPr>
          <w:sz w:val="24"/>
        </w:rPr>
        <w:t xml:space="preserve">Subtiekimas nesukuria sutartinių santykių tarp </w:t>
      </w:r>
      <w:r w:rsidRPr="00DE1499">
        <w:rPr>
          <w:sz w:val="24"/>
        </w:rPr>
        <w:t>Pirkėjo</w:t>
      </w:r>
      <w:r w:rsidR="005F5891" w:rsidRPr="00DE1499">
        <w:rPr>
          <w:sz w:val="24"/>
        </w:rPr>
        <w:t xml:space="preserve"> ir subtiekėjo. Tiekėjas atsako už savo subtiekėjų veiksmus ar neveikimą. </w:t>
      </w:r>
      <w:r w:rsidRPr="00DE1499">
        <w:rPr>
          <w:sz w:val="24"/>
        </w:rPr>
        <w:t>Pirkėjo</w:t>
      </w:r>
      <w:r w:rsidR="005F5891" w:rsidRPr="00DE1499">
        <w:rPr>
          <w:sz w:val="24"/>
        </w:rPr>
        <w:t xml:space="preserve"> sutikimas, kad sutartiniams įsipareigojimams vykdyti būtų pasitelkiamas subtiekėjas, neatleidžia Tiekėjo nuo jokių jo įsipareigojimų pagal Sutartį.</w:t>
      </w:r>
    </w:p>
    <w:p w14:paraId="7AE3D4DE" w14:textId="317DA3A3" w:rsidR="005F5891" w:rsidRPr="00DE1499" w:rsidRDefault="002D771E" w:rsidP="00E8159B">
      <w:pPr>
        <w:pStyle w:val="Style2"/>
        <w:numPr>
          <w:ilvl w:val="0"/>
          <w:numId w:val="36"/>
        </w:numPr>
        <w:tabs>
          <w:tab w:val="left" w:pos="567"/>
        </w:tabs>
        <w:spacing w:after="120"/>
        <w:ind w:left="0" w:firstLine="0"/>
        <w:rPr>
          <w:sz w:val="24"/>
        </w:rPr>
      </w:pPr>
      <w:r w:rsidRPr="00DE1499">
        <w:rPr>
          <w:sz w:val="24"/>
        </w:rPr>
        <w:t>[</w:t>
      </w:r>
      <w:r w:rsidRPr="00DE1499">
        <w:rPr>
          <w:i/>
          <w:iCs/>
          <w:sz w:val="24"/>
        </w:rPr>
        <w:t xml:space="preserve">pasirenkamas, kai subtiekėjai </w:t>
      </w:r>
      <w:r w:rsidRPr="00DE1499">
        <w:rPr>
          <w:i/>
          <w:iCs/>
          <w:sz w:val="24"/>
          <w:u w:val="single"/>
        </w:rPr>
        <w:t>pasitelkiami</w:t>
      </w:r>
      <w:r w:rsidRPr="00DE1499">
        <w:rPr>
          <w:sz w:val="24"/>
        </w:rPr>
        <w:t xml:space="preserve">] </w:t>
      </w:r>
      <w:r w:rsidR="005F5891" w:rsidRPr="00DE1499">
        <w:rPr>
          <w:sz w:val="24"/>
        </w:rPr>
        <w:t xml:space="preserve">Tiekėjo ir subtiekėjo (-ų) sutarties sąlygos neturi prieštarauti šios Sutarties sąlygoms. Subtiekėjas (-ai) </w:t>
      </w:r>
      <w:r w:rsidR="00AA02B8" w:rsidRPr="00DE1499">
        <w:rPr>
          <w:sz w:val="24"/>
        </w:rPr>
        <w:t>vykdydamas</w:t>
      </w:r>
      <w:r w:rsidR="005F5891" w:rsidRPr="00DE1499">
        <w:rPr>
          <w:sz w:val="24"/>
        </w:rPr>
        <w:t xml:space="preserve"> (-i) </w:t>
      </w:r>
      <w:r w:rsidR="00AA02B8" w:rsidRPr="00DE1499">
        <w:rPr>
          <w:sz w:val="24"/>
        </w:rPr>
        <w:t>Sutartį</w:t>
      </w:r>
      <w:r w:rsidR="005F5891" w:rsidRPr="00DE1499">
        <w:rPr>
          <w:sz w:val="24"/>
        </w:rPr>
        <w:t xml:space="preserve"> privalo vadovautis Sutarties nuostatomis.</w:t>
      </w:r>
    </w:p>
    <w:p w14:paraId="3BD567FA" w14:textId="6A9958D8" w:rsidR="005F5891" w:rsidRPr="00DE1499" w:rsidRDefault="0043301C" w:rsidP="00E8159B">
      <w:pPr>
        <w:pStyle w:val="Style2"/>
        <w:numPr>
          <w:ilvl w:val="0"/>
          <w:numId w:val="36"/>
        </w:numPr>
        <w:tabs>
          <w:tab w:val="left" w:pos="567"/>
        </w:tabs>
        <w:spacing w:after="120"/>
        <w:ind w:left="0" w:firstLine="0"/>
        <w:rPr>
          <w:sz w:val="24"/>
        </w:rPr>
      </w:pPr>
      <w:r w:rsidRPr="00DE1499">
        <w:rPr>
          <w:sz w:val="24"/>
        </w:rPr>
        <w:t xml:space="preserve"> </w:t>
      </w:r>
      <w:r w:rsidR="002D771E" w:rsidRPr="00DE1499">
        <w:rPr>
          <w:sz w:val="24"/>
        </w:rPr>
        <w:t>[</w:t>
      </w:r>
      <w:r w:rsidR="002D771E" w:rsidRPr="00DE1499">
        <w:rPr>
          <w:i/>
          <w:iCs/>
          <w:sz w:val="24"/>
        </w:rPr>
        <w:t xml:space="preserve">pasirenkamas, kai subtiekėjai </w:t>
      </w:r>
      <w:r w:rsidR="002D771E" w:rsidRPr="00DE1499">
        <w:rPr>
          <w:i/>
          <w:iCs/>
          <w:sz w:val="24"/>
          <w:u w:val="single"/>
        </w:rPr>
        <w:t>pasitelkiami</w:t>
      </w:r>
      <w:r w:rsidR="002D771E" w:rsidRPr="00DE1499">
        <w:rPr>
          <w:sz w:val="24"/>
        </w:rPr>
        <w:t xml:space="preserve">] </w:t>
      </w:r>
      <w:r w:rsidR="005F5891" w:rsidRPr="00DE1499">
        <w:rPr>
          <w:sz w:val="24"/>
        </w:rPr>
        <w:t xml:space="preserve">Sudarius </w:t>
      </w:r>
      <w:r w:rsidR="0021220F" w:rsidRPr="00DE1499">
        <w:rPr>
          <w:sz w:val="24"/>
        </w:rPr>
        <w:t>S</w:t>
      </w:r>
      <w:r w:rsidR="005F5891" w:rsidRPr="00DE1499">
        <w:rPr>
          <w:sz w:val="24"/>
        </w:rPr>
        <w:t xml:space="preserve">utartį, tačiau ne vėliau negu </w:t>
      </w:r>
      <w:r w:rsidR="00043795" w:rsidRPr="00DE1499">
        <w:rPr>
          <w:sz w:val="24"/>
        </w:rPr>
        <w:t>S</w:t>
      </w:r>
      <w:r w:rsidR="005F5891" w:rsidRPr="00DE1499">
        <w:rPr>
          <w:sz w:val="24"/>
        </w:rPr>
        <w:t xml:space="preserve">utartis pradedama vykdyti, Tiekėjas įsipareigoja </w:t>
      </w:r>
      <w:r w:rsidR="002D771E" w:rsidRPr="00DE1499">
        <w:rPr>
          <w:sz w:val="24"/>
        </w:rPr>
        <w:t>Pirkėjui</w:t>
      </w:r>
      <w:r w:rsidR="005F5891" w:rsidRPr="00DE1499">
        <w:rPr>
          <w:sz w:val="24"/>
        </w:rPr>
        <w:t xml:space="preserve"> pranešti tuo metu žinomų subtiekėjų pavadinimus, kontaktinius duomenis ir jų atstovus. Tiekėjas taip pat įsipareigoja </w:t>
      </w:r>
      <w:r w:rsidR="002D771E" w:rsidRPr="00DE1499">
        <w:rPr>
          <w:sz w:val="24"/>
        </w:rPr>
        <w:t>Pirkėjui</w:t>
      </w:r>
      <w:r w:rsidR="005F5891" w:rsidRPr="00DE1499">
        <w:rPr>
          <w:sz w:val="24"/>
        </w:rPr>
        <w:t xml:space="preserve"> pranešti apie minėtos informacijos pasikeitimus visu </w:t>
      </w:r>
      <w:r w:rsidR="002D771E" w:rsidRPr="00DE1499">
        <w:rPr>
          <w:sz w:val="24"/>
        </w:rPr>
        <w:t>S</w:t>
      </w:r>
      <w:r w:rsidR="005F5891" w:rsidRPr="00DE1499">
        <w:rPr>
          <w:sz w:val="24"/>
        </w:rPr>
        <w:t>utarties vykdymo metu</w:t>
      </w:r>
      <w:r w:rsidR="002D771E" w:rsidRPr="00DE1499">
        <w:rPr>
          <w:sz w:val="24"/>
        </w:rPr>
        <w:t xml:space="preserve"> bei </w:t>
      </w:r>
      <w:r w:rsidR="005F5891" w:rsidRPr="00DE1499">
        <w:rPr>
          <w:sz w:val="24"/>
        </w:rPr>
        <w:t xml:space="preserve">apie naujus subtiekėjus, kuriuos Tiekėjas ketina pasitelkti vėliau. </w:t>
      </w:r>
    </w:p>
    <w:p w14:paraId="0502C302" w14:textId="0167353F" w:rsidR="005F5891" w:rsidRPr="00DE1499" w:rsidRDefault="0043301C" w:rsidP="00E8159B">
      <w:pPr>
        <w:pStyle w:val="Style2"/>
        <w:numPr>
          <w:ilvl w:val="0"/>
          <w:numId w:val="36"/>
        </w:numPr>
        <w:tabs>
          <w:tab w:val="left" w:pos="567"/>
        </w:tabs>
        <w:spacing w:after="120"/>
        <w:ind w:left="0" w:firstLine="0"/>
        <w:rPr>
          <w:sz w:val="24"/>
        </w:rPr>
      </w:pPr>
      <w:r w:rsidRPr="00DE1499">
        <w:rPr>
          <w:sz w:val="24"/>
        </w:rPr>
        <w:t>[</w:t>
      </w:r>
      <w:r w:rsidRPr="00DE1499">
        <w:rPr>
          <w:i/>
          <w:iCs/>
          <w:sz w:val="24"/>
        </w:rPr>
        <w:t xml:space="preserve">pasirenkamas, kai subtiekėjai </w:t>
      </w:r>
      <w:r w:rsidRPr="00DE1499">
        <w:rPr>
          <w:i/>
          <w:iCs/>
          <w:sz w:val="24"/>
          <w:u w:val="single"/>
        </w:rPr>
        <w:t>pasitelkiami</w:t>
      </w:r>
      <w:r w:rsidRPr="00DE1499">
        <w:rPr>
          <w:sz w:val="24"/>
        </w:rPr>
        <w:t xml:space="preserve">] Leidžiamas tiesioginis atsiskaitymas su subtiekėjais. Subtiekėjas, norėdamas pasinaudoti tiesioginio atsiskaitymo galimybe, turi pateikti prašymą raštu. Jei subtiekėjas išreiškia norą pasinaudoti tiesioginio atsiskaitymo galimybe, sudaroma </w:t>
      </w:r>
      <w:r w:rsidRPr="00DE1499">
        <w:rPr>
          <w:sz w:val="24"/>
        </w:rPr>
        <w:lastRenderedPageBreak/>
        <w:t xml:space="preserve">trišalė sutartis tarp Pirkėjo, Tiekėjo ir subtiekėjo, </w:t>
      </w:r>
      <w:r w:rsidR="005F5891" w:rsidRPr="00DE1499">
        <w:rPr>
          <w:sz w:val="24"/>
        </w:rPr>
        <w:t>kurioje aprašoma tiesioginio atsiskaitymo su subtiekėju tvarka ir numatoma teisė Tiekėjui prieštarauti nepagrįstiems mokėjimams subtiekėjui.</w:t>
      </w:r>
    </w:p>
    <w:p w14:paraId="0D2D8EC0" w14:textId="5C8F76F1" w:rsidR="0043301C" w:rsidRPr="00DE1499" w:rsidRDefault="0043301C" w:rsidP="00E8159B">
      <w:pPr>
        <w:pStyle w:val="Style2"/>
        <w:numPr>
          <w:ilvl w:val="0"/>
          <w:numId w:val="36"/>
        </w:numPr>
        <w:tabs>
          <w:tab w:val="left" w:pos="567"/>
        </w:tabs>
        <w:spacing w:after="120"/>
        <w:ind w:left="0" w:firstLine="0"/>
        <w:rPr>
          <w:sz w:val="24"/>
        </w:rPr>
      </w:pPr>
      <w:r w:rsidRPr="00DE1499">
        <w:rPr>
          <w:sz w:val="24"/>
        </w:rPr>
        <w:t xml:space="preserve">Jei Tiekėjas sudaro subtiekimo sutartį be Pirkėjo sutikimo, tai laikoma </w:t>
      </w:r>
      <w:r w:rsidRPr="00DE1499">
        <w:rPr>
          <w:b/>
          <w:bCs/>
          <w:sz w:val="24"/>
        </w:rPr>
        <w:t>esminiu Sutarties pažeidimu</w:t>
      </w:r>
      <w:r w:rsidRPr="00DE1499">
        <w:rPr>
          <w:sz w:val="24"/>
        </w:rPr>
        <w:t>.</w:t>
      </w:r>
    </w:p>
    <w:p w14:paraId="22A1789F" w14:textId="16FEDE2D" w:rsidR="000B4273" w:rsidRPr="00DE1499" w:rsidRDefault="000B4273" w:rsidP="00E8159B">
      <w:pPr>
        <w:pStyle w:val="ListParagraph"/>
        <w:keepNext/>
        <w:numPr>
          <w:ilvl w:val="1"/>
          <w:numId w:val="2"/>
        </w:numPr>
        <w:tabs>
          <w:tab w:val="left" w:pos="567"/>
          <w:tab w:val="left" w:pos="748"/>
        </w:tabs>
        <w:spacing w:after="120"/>
        <w:ind w:left="0" w:firstLine="0"/>
        <w:jc w:val="center"/>
        <w:rPr>
          <w:b/>
          <w:sz w:val="24"/>
        </w:rPr>
      </w:pPr>
      <w:r w:rsidRPr="00DE1499">
        <w:rPr>
          <w:b/>
          <w:sz w:val="24"/>
        </w:rPr>
        <w:t>ŠALIŲ ATSAKOMYBĖ</w:t>
      </w:r>
    </w:p>
    <w:p w14:paraId="279D26E2" w14:textId="77777777" w:rsidR="00A54584" w:rsidRPr="00DE1499" w:rsidRDefault="00A54584" w:rsidP="0012049A">
      <w:pPr>
        <w:pStyle w:val="Style2"/>
        <w:keepNext/>
        <w:numPr>
          <w:ilvl w:val="0"/>
          <w:numId w:val="36"/>
        </w:numPr>
        <w:tabs>
          <w:tab w:val="left" w:pos="567"/>
        </w:tabs>
        <w:spacing w:after="240"/>
        <w:ind w:left="0" w:firstLine="0"/>
        <w:rPr>
          <w:sz w:val="24"/>
        </w:rPr>
      </w:pPr>
      <w:r w:rsidRPr="00DE1499">
        <w:rPr>
          <w:sz w:val="24"/>
        </w:rPr>
        <w:t>Už savo sutartinių įsipareigojimų nevykdymą ir (ar) netinkamą vykdymą Šalys atsako Sutartyje ir teisės aktuose nustatyta tvarka.</w:t>
      </w:r>
    </w:p>
    <w:p w14:paraId="52E96BA4" w14:textId="58DF22EF" w:rsidR="00A54584" w:rsidRPr="00DE1499" w:rsidRDefault="00A54584" w:rsidP="0012049A">
      <w:pPr>
        <w:pStyle w:val="Style2"/>
        <w:numPr>
          <w:ilvl w:val="0"/>
          <w:numId w:val="36"/>
        </w:numPr>
        <w:tabs>
          <w:tab w:val="left" w:pos="567"/>
        </w:tabs>
        <w:spacing w:after="240"/>
        <w:ind w:left="0" w:firstLine="0"/>
        <w:rPr>
          <w:sz w:val="24"/>
        </w:rPr>
      </w:pPr>
      <w:r w:rsidRPr="00DE1499">
        <w:rPr>
          <w:sz w:val="24"/>
        </w:rPr>
        <w:t xml:space="preserve">Kiekviena Šalis </w:t>
      </w:r>
      <w:r w:rsidR="00057D59" w:rsidRPr="00DE1499">
        <w:rPr>
          <w:sz w:val="24"/>
        </w:rPr>
        <w:t>teisės aktų</w:t>
      </w:r>
      <w:r w:rsidRPr="00DE1499">
        <w:rPr>
          <w:sz w:val="24"/>
        </w:rPr>
        <w:t xml:space="preserve"> nustatyta tvarka atsako kitai Šaliai už </w:t>
      </w:r>
      <w:r w:rsidR="003A4131" w:rsidRPr="00DE1499">
        <w:rPr>
          <w:sz w:val="24"/>
        </w:rPr>
        <w:t xml:space="preserve">tiesioginius </w:t>
      </w:r>
      <w:r w:rsidRPr="00DE1499">
        <w:rPr>
          <w:sz w:val="24"/>
        </w:rPr>
        <w:t xml:space="preserve">nuostolius, </w:t>
      </w:r>
      <w:r w:rsidR="00AF4D8F" w:rsidRPr="00DE1499">
        <w:rPr>
          <w:sz w:val="24"/>
        </w:rPr>
        <w:t xml:space="preserve">vienos </w:t>
      </w:r>
      <w:r w:rsidRPr="00DE1499">
        <w:rPr>
          <w:sz w:val="24"/>
        </w:rPr>
        <w:t>Šalies patirtus dėl šioje Sutartyje numatytų kitos Šalies įsipareigojimų pažeidimo.</w:t>
      </w:r>
    </w:p>
    <w:p w14:paraId="5FD34D9D" w14:textId="06BA319D" w:rsidR="00DA5E7D" w:rsidRPr="00DE1499" w:rsidRDefault="00F31477" w:rsidP="0012049A">
      <w:pPr>
        <w:pStyle w:val="ListParagraph"/>
        <w:numPr>
          <w:ilvl w:val="0"/>
          <w:numId w:val="36"/>
        </w:numPr>
        <w:tabs>
          <w:tab w:val="left" w:pos="567"/>
        </w:tabs>
        <w:spacing w:after="240"/>
        <w:ind w:left="0" w:firstLine="0"/>
        <w:rPr>
          <w:sz w:val="24"/>
        </w:rPr>
      </w:pPr>
      <w:r w:rsidRPr="00F31477">
        <w:rPr>
          <w:sz w:val="24"/>
        </w:rPr>
        <w:t>Jeigu Tiekėjas</w:t>
      </w:r>
      <w:r>
        <w:rPr>
          <w:sz w:val="24"/>
        </w:rPr>
        <w:t xml:space="preserve"> ne dėl Pirkėjo kaltės</w:t>
      </w:r>
      <w:r w:rsidRPr="00F31477">
        <w:rPr>
          <w:sz w:val="24"/>
        </w:rPr>
        <w:t xml:space="preserve">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turinčių trūkumų, kainos be PVM</w:t>
      </w:r>
      <w:r w:rsidR="003A4131" w:rsidRPr="00DE1499">
        <w:rPr>
          <w:sz w:val="24"/>
        </w:rPr>
        <w:t>.</w:t>
      </w:r>
      <w:r w:rsidR="00A54584" w:rsidRPr="00DE1499">
        <w:rPr>
          <w:sz w:val="24"/>
        </w:rPr>
        <w:t xml:space="preserve"> </w:t>
      </w:r>
    </w:p>
    <w:p w14:paraId="7D5965AB" w14:textId="530E5F95" w:rsidR="00B14E69" w:rsidRPr="00DE1499" w:rsidRDefault="005915A4" w:rsidP="0012049A">
      <w:pPr>
        <w:pStyle w:val="ListParagraph"/>
        <w:numPr>
          <w:ilvl w:val="0"/>
          <w:numId w:val="36"/>
        </w:numPr>
        <w:tabs>
          <w:tab w:val="left" w:pos="567"/>
        </w:tabs>
        <w:spacing w:after="240"/>
        <w:ind w:left="0" w:firstLine="0"/>
        <w:rPr>
          <w:sz w:val="24"/>
        </w:rPr>
      </w:pPr>
      <w:r w:rsidRPr="005915A4">
        <w:rPr>
          <w:sz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r w:rsidR="00B14E69" w:rsidRPr="00DE1499">
        <w:rPr>
          <w:sz w:val="24"/>
        </w:rPr>
        <w:t>.</w:t>
      </w:r>
    </w:p>
    <w:p w14:paraId="3C9989F8" w14:textId="0EC363F9" w:rsidR="005E6909" w:rsidRPr="00DE1499" w:rsidRDefault="005E6909" w:rsidP="0012049A">
      <w:pPr>
        <w:pStyle w:val="ListParagraph"/>
        <w:numPr>
          <w:ilvl w:val="0"/>
          <w:numId w:val="36"/>
        </w:numPr>
        <w:tabs>
          <w:tab w:val="left" w:pos="567"/>
        </w:tabs>
        <w:spacing w:after="240"/>
        <w:ind w:left="0" w:firstLine="0"/>
        <w:rPr>
          <w:sz w:val="24"/>
        </w:rPr>
      </w:pPr>
      <w:bookmarkStart w:id="8" w:name="_Ref36635564"/>
      <w:r w:rsidRPr="00DE1499">
        <w:rPr>
          <w:sz w:val="24"/>
        </w:rPr>
        <w:t xml:space="preserve">Tiekėjui vėluojant pristatyti Prekes arba pašalinti Prekių trūkumus ilgiau kaip per </w:t>
      </w:r>
      <w:r w:rsidR="00F02572">
        <w:rPr>
          <w:sz w:val="24"/>
        </w:rPr>
        <w:t>5</w:t>
      </w:r>
      <w:r w:rsidRPr="00DE1499">
        <w:rPr>
          <w:sz w:val="24"/>
        </w:rPr>
        <w:t xml:space="preserve"> (</w:t>
      </w:r>
      <w:r w:rsidR="00F02572">
        <w:rPr>
          <w:sz w:val="24"/>
        </w:rPr>
        <w:t>penkias</w:t>
      </w:r>
      <w:r w:rsidRPr="00DE1499">
        <w:rPr>
          <w:sz w:val="24"/>
        </w:rPr>
        <w:t>) kalendorin</w:t>
      </w:r>
      <w:r w:rsidR="00F02572">
        <w:rPr>
          <w:sz w:val="24"/>
        </w:rPr>
        <w:t>es</w:t>
      </w:r>
      <w:r w:rsidRPr="00DE1499">
        <w:rPr>
          <w:sz w:val="24"/>
        </w:rPr>
        <w:t xml:space="preserve"> dien</w:t>
      </w:r>
      <w:r w:rsidR="00F02572">
        <w:rPr>
          <w:sz w:val="24"/>
        </w:rPr>
        <w:t>as</w:t>
      </w:r>
      <w:r w:rsidRPr="00DE1499">
        <w:rPr>
          <w:sz w:val="24"/>
        </w:rPr>
        <w:t xml:space="preserve"> nuo termino pristatyti Prekes ar pašalinti trūkumus pabaigos</w:t>
      </w:r>
      <w:r w:rsidR="00AC6218" w:rsidRPr="00DE1499">
        <w:rPr>
          <w:sz w:val="24"/>
        </w:rPr>
        <w:t xml:space="preserve"> ir nesant objektyvių nuo Tiekėjo nepriklausančių aplinkybių</w:t>
      </w:r>
      <w:r w:rsidRPr="00DE1499">
        <w:rPr>
          <w:sz w:val="24"/>
        </w:rPr>
        <w:t xml:space="preserve">, </w:t>
      </w:r>
      <w:r w:rsidR="00AC6218" w:rsidRPr="00DE1499">
        <w:rPr>
          <w:sz w:val="24"/>
        </w:rPr>
        <w:t xml:space="preserve">lemiančių vėlavimą, </w:t>
      </w:r>
      <w:r w:rsidRPr="00DE1499">
        <w:rPr>
          <w:sz w:val="24"/>
        </w:rPr>
        <w:t xml:space="preserve">tai laikoma esminiu Sutarties pažeidimu, Pirkėjas nutraukia Sutartį, o Tiekėjas privalo sumokėti Pirkėjui </w:t>
      </w:r>
      <w:r w:rsidR="00851232">
        <w:rPr>
          <w:sz w:val="24"/>
        </w:rPr>
        <w:t>10</w:t>
      </w:r>
      <w:r w:rsidR="00CC223B" w:rsidRPr="00DE1499">
        <w:rPr>
          <w:sz w:val="24"/>
        </w:rPr>
        <w:t xml:space="preserve"> </w:t>
      </w:r>
      <w:r w:rsidRPr="00DE1499">
        <w:rPr>
          <w:sz w:val="24"/>
        </w:rPr>
        <w:t>(</w:t>
      </w:r>
      <w:r w:rsidR="00851232">
        <w:rPr>
          <w:sz w:val="24"/>
        </w:rPr>
        <w:t>dešimt</w:t>
      </w:r>
      <w:r w:rsidRPr="00DE1499">
        <w:rPr>
          <w:sz w:val="24"/>
        </w:rPr>
        <w:t>) procentų dydžio baudą, skaičiuojamą nuo Sutarties kainos, ir atlygin</w:t>
      </w:r>
      <w:r w:rsidR="00E917A7" w:rsidRPr="00DE1499">
        <w:rPr>
          <w:sz w:val="24"/>
        </w:rPr>
        <w:t>ti</w:t>
      </w:r>
      <w:r w:rsidRPr="00DE1499">
        <w:rPr>
          <w:sz w:val="24"/>
        </w:rPr>
        <w:t xml:space="preserve"> nuostolius, susijusius su Sutarties nutraukimu bei kito Prekių tiekėjo samdymu pagal Sutartį Prekėms įsigyti</w:t>
      </w:r>
      <w:r w:rsidR="00B14E69" w:rsidRPr="00DE1499">
        <w:rPr>
          <w:sz w:val="24"/>
        </w:rPr>
        <w:t xml:space="preserve"> (jei taikoma)</w:t>
      </w:r>
      <w:r w:rsidR="00D52EA2" w:rsidRPr="00DE1499">
        <w:rPr>
          <w:sz w:val="24"/>
        </w:rPr>
        <w:t>, kurių nepadengia nurodyta bauda</w:t>
      </w:r>
      <w:r w:rsidRPr="00DE1499">
        <w:rPr>
          <w:sz w:val="24"/>
        </w:rPr>
        <w:t>.</w:t>
      </w:r>
      <w:bookmarkEnd w:id="8"/>
    </w:p>
    <w:p w14:paraId="48557479" w14:textId="6D9E05D5" w:rsidR="00A54584" w:rsidRPr="00DE1499" w:rsidRDefault="009A71CC" w:rsidP="0012049A">
      <w:pPr>
        <w:pStyle w:val="Style2"/>
        <w:numPr>
          <w:ilvl w:val="0"/>
          <w:numId w:val="36"/>
        </w:numPr>
        <w:tabs>
          <w:tab w:val="left" w:pos="567"/>
        </w:tabs>
        <w:spacing w:after="240"/>
        <w:ind w:left="0" w:firstLine="0"/>
        <w:rPr>
          <w:sz w:val="24"/>
        </w:rPr>
      </w:pPr>
      <w:r w:rsidRPr="00DE1499">
        <w:rPr>
          <w:sz w:val="24"/>
        </w:rPr>
        <w:t>Pirkėjas</w:t>
      </w:r>
      <w:r w:rsidR="00A54584" w:rsidRPr="00DE1499">
        <w:rPr>
          <w:sz w:val="24"/>
        </w:rPr>
        <w:t xml:space="preserve">, nesant </w:t>
      </w:r>
      <w:r w:rsidR="007E3803" w:rsidRPr="00DE1499">
        <w:rPr>
          <w:sz w:val="24"/>
        </w:rPr>
        <w:t xml:space="preserve">šioje </w:t>
      </w:r>
      <w:r w:rsidR="008C6214" w:rsidRPr="00DE1499">
        <w:rPr>
          <w:sz w:val="24"/>
        </w:rPr>
        <w:t>S</w:t>
      </w:r>
      <w:r w:rsidR="007E3803" w:rsidRPr="00DE1499">
        <w:rPr>
          <w:sz w:val="24"/>
        </w:rPr>
        <w:t xml:space="preserve">utartyje nurodytų </w:t>
      </w:r>
      <w:r w:rsidR="00A54584" w:rsidRPr="00DE1499">
        <w:rPr>
          <w:sz w:val="24"/>
        </w:rPr>
        <w:t xml:space="preserve">apmokėjimo sulaikymo pagrindų, nesumokėjęs </w:t>
      </w:r>
      <w:r w:rsidRPr="00DE1499">
        <w:rPr>
          <w:sz w:val="24"/>
        </w:rPr>
        <w:t>T</w:t>
      </w:r>
      <w:r w:rsidR="00A54584" w:rsidRPr="00DE1499">
        <w:rPr>
          <w:sz w:val="24"/>
        </w:rPr>
        <w:t>i</w:t>
      </w:r>
      <w:r w:rsidRPr="00DE1499">
        <w:rPr>
          <w:sz w:val="24"/>
        </w:rPr>
        <w:t>e</w:t>
      </w:r>
      <w:r w:rsidR="00A54584" w:rsidRPr="00DE1499">
        <w:rPr>
          <w:sz w:val="24"/>
        </w:rPr>
        <w:t xml:space="preserve">kėjui už </w:t>
      </w:r>
      <w:r w:rsidRPr="00DE1499">
        <w:rPr>
          <w:sz w:val="24"/>
        </w:rPr>
        <w:t>pristatytas kokybiškas Prekes</w:t>
      </w:r>
      <w:r w:rsidR="00A54584" w:rsidRPr="00DE1499">
        <w:rPr>
          <w:sz w:val="24"/>
        </w:rPr>
        <w:t xml:space="preserve"> per Sutartyje nurodytą terminą, </w:t>
      </w:r>
      <w:r w:rsidRPr="00DE1499">
        <w:rPr>
          <w:sz w:val="24"/>
        </w:rPr>
        <w:t>T</w:t>
      </w:r>
      <w:r w:rsidR="00A54584" w:rsidRPr="00DE1499">
        <w:rPr>
          <w:sz w:val="24"/>
        </w:rPr>
        <w:t>i</w:t>
      </w:r>
      <w:r w:rsidRPr="00DE1499">
        <w:rPr>
          <w:sz w:val="24"/>
        </w:rPr>
        <w:t>e</w:t>
      </w:r>
      <w:r w:rsidR="00A54584" w:rsidRPr="00DE1499">
        <w:rPr>
          <w:sz w:val="24"/>
        </w:rPr>
        <w:t>kėjui pareikalavus</w:t>
      </w:r>
      <w:r w:rsidR="00C478DA" w:rsidRPr="00DE1499">
        <w:rPr>
          <w:sz w:val="24"/>
        </w:rPr>
        <w:t>,</w:t>
      </w:r>
      <w:r w:rsidR="00A54584" w:rsidRPr="00DE1499">
        <w:rPr>
          <w:sz w:val="24"/>
        </w:rPr>
        <w:t xml:space="preserve"> moka </w:t>
      </w:r>
      <w:r w:rsidR="00294278" w:rsidRPr="00DE1499">
        <w:rPr>
          <w:sz w:val="24"/>
        </w:rPr>
        <w:t>0,0</w:t>
      </w:r>
      <w:r w:rsidR="00C3411F" w:rsidRPr="00DE1499">
        <w:rPr>
          <w:sz w:val="24"/>
        </w:rPr>
        <w:t>2</w:t>
      </w:r>
      <w:r w:rsidR="00294278" w:rsidRPr="00DE1499">
        <w:rPr>
          <w:sz w:val="24"/>
        </w:rPr>
        <w:t xml:space="preserve"> (</w:t>
      </w:r>
      <w:r w:rsidR="00C3411F" w:rsidRPr="00DE1499">
        <w:rPr>
          <w:sz w:val="24"/>
        </w:rPr>
        <w:t>dviejų šimtųjų</w:t>
      </w:r>
      <w:r w:rsidR="00294278" w:rsidRPr="00DE1499">
        <w:rPr>
          <w:sz w:val="24"/>
        </w:rPr>
        <w:t>)</w:t>
      </w:r>
      <w:r w:rsidR="00A54584" w:rsidRPr="00DE1499">
        <w:rPr>
          <w:sz w:val="24"/>
        </w:rPr>
        <w:t xml:space="preserve"> procento dydžio delspinigius nuo laiku nesumokėtos sumos už kiekvieną uždelstą dieną.</w:t>
      </w:r>
    </w:p>
    <w:p w14:paraId="0B8506CF" w14:textId="12F21172" w:rsidR="0051733F" w:rsidRPr="00DE1499" w:rsidRDefault="0051733F" w:rsidP="0012049A">
      <w:pPr>
        <w:pStyle w:val="Style2"/>
        <w:numPr>
          <w:ilvl w:val="0"/>
          <w:numId w:val="36"/>
        </w:numPr>
        <w:tabs>
          <w:tab w:val="left" w:pos="567"/>
        </w:tabs>
        <w:spacing w:after="240"/>
        <w:ind w:left="0" w:firstLine="0"/>
        <w:rPr>
          <w:sz w:val="24"/>
        </w:rPr>
      </w:pPr>
      <w:r w:rsidRPr="00DE1499">
        <w:rPr>
          <w:sz w:val="24"/>
        </w:rPr>
        <w:t>Tiekėjas, nepagrįstai</w:t>
      </w:r>
      <w:r w:rsidR="002C742B" w:rsidRPr="00DE1499">
        <w:rPr>
          <w:sz w:val="24"/>
        </w:rPr>
        <w:t>, t. y. nesant Sutartyje ar aktualiuose teisės aktuose imperatyviai numatytų Sutarties nutraukimo pagrindų,</w:t>
      </w:r>
      <w:r w:rsidRPr="00DE1499">
        <w:rPr>
          <w:sz w:val="24"/>
        </w:rPr>
        <w:t xml:space="preserve"> nutraukęs Sutartį, moka Pirkėjui </w:t>
      </w:r>
      <w:r w:rsidR="004B4D01" w:rsidRPr="00DE1499">
        <w:rPr>
          <w:sz w:val="24"/>
        </w:rPr>
        <w:t>5</w:t>
      </w:r>
      <w:r w:rsidR="005E6909" w:rsidRPr="00DE1499">
        <w:rPr>
          <w:sz w:val="24"/>
        </w:rPr>
        <w:t xml:space="preserve"> </w:t>
      </w:r>
      <w:r w:rsidRPr="00DE1499">
        <w:rPr>
          <w:sz w:val="24"/>
        </w:rPr>
        <w:t>(</w:t>
      </w:r>
      <w:r w:rsidR="004B4D01" w:rsidRPr="00DE1499">
        <w:rPr>
          <w:sz w:val="24"/>
        </w:rPr>
        <w:t>penkių</w:t>
      </w:r>
      <w:r w:rsidRPr="00DE1499">
        <w:rPr>
          <w:sz w:val="24"/>
        </w:rPr>
        <w:t>) procentų dydžio baudą, skaičiuojamą nuo Sutarties kainos</w:t>
      </w:r>
      <w:r w:rsidR="00100A20" w:rsidRPr="00DE1499">
        <w:rPr>
          <w:sz w:val="24"/>
        </w:rPr>
        <w:t>.</w:t>
      </w:r>
      <w:r w:rsidRPr="00DE1499">
        <w:rPr>
          <w:sz w:val="24"/>
        </w:rPr>
        <w:t xml:space="preserve"> </w:t>
      </w:r>
      <w:r w:rsidR="00100A20" w:rsidRPr="00DE1499">
        <w:rPr>
          <w:sz w:val="24"/>
        </w:rPr>
        <w:t xml:space="preserve">Tiekėjas taip pat </w:t>
      </w:r>
      <w:r w:rsidR="007B329F" w:rsidRPr="00DE1499">
        <w:rPr>
          <w:sz w:val="24"/>
        </w:rPr>
        <w:t xml:space="preserve">atlygina nuostolius, susijusius su Sutarties nutraukimu </w:t>
      </w:r>
      <w:r w:rsidR="005E6909" w:rsidRPr="00DE1499">
        <w:rPr>
          <w:sz w:val="24"/>
        </w:rPr>
        <w:t>bei</w:t>
      </w:r>
      <w:r w:rsidR="007B329F" w:rsidRPr="00DE1499">
        <w:rPr>
          <w:sz w:val="24"/>
        </w:rPr>
        <w:t xml:space="preserve"> kito Prekių tiekėjo samdymu pagal Sutartį Prekėms įsigyti</w:t>
      </w:r>
      <w:r w:rsidR="00B14E69" w:rsidRPr="00DE1499">
        <w:rPr>
          <w:sz w:val="24"/>
        </w:rPr>
        <w:t xml:space="preserve">  (jei taikoma)</w:t>
      </w:r>
      <w:r w:rsidR="00D52EA2" w:rsidRPr="00DE1499">
        <w:rPr>
          <w:sz w:val="24"/>
        </w:rPr>
        <w:t>, kurių nepadengia nurodyta bauda</w:t>
      </w:r>
      <w:r w:rsidR="00846F26" w:rsidRPr="00DE1499">
        <w:rPr>
          <w:sz w:val="24"/>
        </w:rPr>
        <w:t xml:space="preserve"> ar Sutarties įvykdymo užtikrinimas</w:t>
      </w:r>
      <w:r w:rsidR="007B329F" w:rsidRPr="00DE1499">
        <w:rPr>
          <w:sz w:val="24"/>
        </w:rPr>
        <w:t>.</w:t>
      </w:r>
    </w:p>
    <w:p w14:paraId="088547BE" w14:textId="5CB76DC3" w:rsidR="003D55CC" w:rsidRPr="00DE1499" w:rsidRDefault="003D55CC" w:rsidP="0012049A">
      <w:pPr>
        <w:pStyle w:val="Style2"/>
        <w:numPr>
          <w:ilvl w:val="0"/>
          <w:numId w:val="36"/>
        </w:numPr>
        <w:tabs>
          <w:tab w:val="left" w:pos="567"/>
        </w:tabs>
        <w:spacing w:after="240"/>
        <w:ind w:left="0" w:firstLine="0"/>
        <w:rPr>
          <w:sz w:val="24"/>
        </w:rPr>
      </w:pPr>
      <w:r w:rsidRPr="00DE1499">
        <w:rPr>
          <w:sz w:val="24"/>
        </w:rPr>
        <w:t xml:space="preserve">Tiekėjas, pažeidęs konfidencialumo įsipareigojimus, </w:t>
      </w:r>
      <w:r w:rsidR="00D52EA2" w:rsidRPr="00DE1499">
        <w:rPr>
          <w:sz w:val="24"/>
        </w:rPr>
        <w:t xml:space="preserve">už kiekvieną atskirą pažeidimą </w:t>
      </w:r>
      <w:r w:rsidRPr="00DE1499">
        <w:rPr>
          <w:sz w:val="24"/>
        </w:rPr>
        <w:t>Pirkėjui moka 3 000 (tr</w:t>
      </w:r>
      <w:r w:rsidR="00D52EA2" w:rsidRPr="00DE1499">
        <w:rPr>
          <w:sz w:val="24"/>
        </w:rPr>
        <w:t>ijų</w:t>
      </w:r>
      <w:r w:rsidRPr="00DE1499">
        <w:rPr>
          <w:sz w:val="24"/>
        </w:rPr>
        <w:t xml:space="preserve"> tūkstanči</w:t>
      </w:r>
      <w:r w:rsidR="00D52EA2" w:rsidRPr="00DE1499">
        <w:rPr>
          <w:sz w:val="24"/>
        </w:rPr>
        <w:t>ų</w:t>
      </w:r>
      <w:r w:rsidRPr="00DE1499">
        <w:rPr>
          <w:sz w:val="24"/>
        </w:rPr>
        <w:t xml:space="preserve">) </w:t>
      </w:r>
      <w:r w:rsidR="005E6909" w:rsidRPr="00DE1499">
        <w:rPr>
          <w:sz w:val="24"/>
        </w:rPr>
        <w:t>E</w:t>
      </w:r>
      <w:r w:rsidR="002D2BDC" w:rsidRPr="00DE1499">
        <w:rPr>
          <w:sz w:val="24"/>
        </w:rPr>
        <w:t>UR</w:t>
      </w:r>
      <w:r w:rsidR="005E6909" w:rsidRPr="00DE1499">
        <w:rPr>
          <w:sz w:val="24"/>
        </w:rPr>
        <w:t xml:space="preserve"> dydžio </w:t>
      </w:r>
      <w:r w:rsidRPr="00DE1499">
        <w:rPr>
          <w:sz w:val="24"/>
        </w:rPr>
        <w:t>baudą, kuri laikoma minimaliais nuostoliais, bei atlygina visus Pirkėjo patirtus nuostolius, kiek jų nepadengia numatyta bauda.</w:t>
      </w:r>
    </w:p>
    <w:p w14:paraId="7DF754EE" w14:textId="77777777" w:rsidR="00DE5BC9" w:rsidRPr="00DE1499" w:rsidRDefault="00DE5BC9" w:rsidP="0012049A">
      <w:pPr>
        <w:pStyle w:val="Style2"/>
        <w:numPr>
          <w:ilvl w:val="0"/>
          <w:numId w:val="36"/>
        </w:numPr>
        <w:tabs>
          <w:tab w:val="left" w:pos="567"/>
        </w:tabs>
        <w:spacing w:after="240"/>
        <w:ind w:left="0" w:firstLine="0"/>
        <w:rPr>
          <w:sz w:val="24"/>
        </w:rPr>
      </w:pPr>
      <w:r w:rsidRPr="00DE1499">
        <w:rPr>
          <w:sz w:val="24"/>
        </w:rPr>
        <w:t>Netesybų sumokėjimas ir (ar) nuostolių atlyginimas neatleidžia Šalių nuo pareigos vykdyti visus prisiimtus įsipareigojimus.</w:t>
      </w:r>
    </w:p>
    <w:p w14:paraId="148234F6" w14:textId="38F542D5" w:rsidR="00A54584" w:rsidRPr="00DE1499" w:rsidRDefault="00A54584" w:rsidP="0012049A">
      <w:pPr>
        <w:pStyle w:val="Style2"/>
        <w:numPr>
          <w:ilvl w:val="0"/>
          <w:numId w:val="36"/>
        </w:numPr>
        <w:tabs>
          <w:tab w:val="left" w:pos="567"/>
        </w:tabs>
        <w:spacing w:after="240"/>
        <w:ind w:left="0" w:firstLine="0"/>
        <w:rPr>
          <w:sz w:val="24"/>
        </w:rPr>
      </w:pPr>
      <w:r w:rsidRPr="00DE1499">
        <w:rPr>
          <w:sz w:val="24"/>
        </w:rPr>
        <w:t xml:space="preserve">Šalys pareiškia ir patvirtina, kad šioje Sutartyje nustatytos netesybos yra laikomos teisingomis bei nėra per didelės ir sutinka, kad jos nebūtų mažinamos, nepriklausomai nuo to, ar dalis prievolės yra įvykdyta. Šalys taip pat pripažįsta, kad minėtų netesybų dydis yra laikomas minimalia neginčijama nukentėjusiosios Šalies patirtų nuostolių suma, kurią kita Šalis turi kompensuoti </w:t>
      </w:r>
      <w:r w:rsidRPr="00DE1499">
        <w:rPr>
          <w:sz w:val="24"/>
        </w:rPr>
        <w:lastRenderedPageBreak/>
        <w:t>nukentėjusiajai Šaliai dėl Sutarties pažeidimo (nesilaikymo), nereikalaujant nuostolių dydį patvirtinančių įrodymų</w:t>
      </w:r>
      <w:r w:rsidR="00F807A3" w:rsidRPr="00DE1499">
        <w:rPr>
          <w:sz w:val="24"/>
        </w:rPr>
        <w:t>.</w:t>
      </w:r>
    </w:p>
    <w:p w14:paraId="623676A4" w14:textId="0399059F" w:rsidR="00DA5E7D" w:rsidRPr="00DE1499" w:rsidRDefault="00DA5E7D" w:rsidP="0012049A">
      <w:pPr>
        <w:pStyle w:val="ListParagraph"/>
        <w:numPr>
          <w:ilvl w:val="0"/>
          <w:numId w:val="36"/>
        </w:numPr>
        <w:tabs>
          <w:tab w:val="left" w:pos="567"/>
        </w:tabs>
        <w:spacing w:after="240"/>
        <w:ind w:left="0" w:firstLine="0"/>
        <w:rPr>
          <w:sz w:val="24"/>
        </w:rPr>
      </w:pPr>
      <w:r w:rsidRPr="00DE1499">
        <w:rPr>
          <w:sz w:val="24"/>
        </w:rPr>
        <w:t>Šalis gali būti visiškai ar iš dalies atleidžiama nuo atsakomybės dėl ypatingų ir neišvengiamų aplinkybių – nenugalimos jėgos (</w:t>
      </w:r>
      <w:r w:rsidRPr="00DE1499">
        <w:rPr>
          <w:i/>
          <w:sz w:val="24"/>
        </w:rPr>
        <w:t>force majeure</w:t>
      </w:r>
      <w:r w:rsidRPr="00DE1499">
        <w:rPr>
          <w:sz w:val="24"/>
        </w:rPr>
        <w:t xml:space="preserve">) (taip kaip ji suprantama pagal Lietuvos Respublikos civilinį kodeksą), jeigu Šalis, dėl nenugalimos jėgos aplinkybių negalinti tinkamai vykdyti </w:t>
      </w:r>
      <w:r w:rsidR="00057D59" w:rsidRPr="00DE1499">
        <w:rPr>
          <w:sz w:val="24"/>
        </w:rPr>
        <w:t>S</w:t>
      </w:r>
      <w:r w:rsidRPr="00DE1499">
        <w:rPr>
          <w:sz w:val="24"/>
        </w:rPr>
        <w:t>utarties</w:t>
      </w:r>
      <w:r w:rsidR="00EB6C23" w:rsidRPr="00DE1499">
        <w:rPr>
          <w:sz w:val="24"/>
        </w:rPr>
        <w:t>,</w:t>
      </w:r>
      <w:r w:rsidRPr="00DE1499">
        <w:rPr>
          <w:sz w:val="24"/>
        </w:rPr>
        <w:t xml:space="preserve"> ne vėliau kaip per 3 (tris) darbo dienas pranešė kitai Šaliai apie atsiradusias kliūtis bei jų poveikį sutartinių įsipareigojimų vykdymui.</w:t>
      </w:r>
      <w:r w:rsidR="00EB6C23" w:rsidRPr="00DE1499">
        <w:rPr>
          <w:sz w:val="24"/>
        </w:rPr>
        <w:t xml:space="preserve"> Jeigu nenugalimos jėgos aplinkybės užsitęsia ilgiau kaip </w:t>
      </w:r>
      <w:bookmarkStart w:id="9" w:name="_Hlk36643405"/>
      <w:r w:rsidR="0085077F">
        <w:rPr>
          <w:sz w:val="24"/>
        </w:rPr>
        <w:t>15 (penkiolika)</w:t>
      </w:r>
      <w:r w:rsidR="00CE6DD2">
        <w:rPr>
          <w:sz w:val="24"/>
        </w:rPr>
        <w:t xml:space="preserve"> kalendorinių dienų</w:t>
      </w:r>
      <w:r w:rsidR="00AF4D8F" w:rsidRPr="00DE1499">
        <w:rPr>
          <w:sz w:val="24"/>
        </w:rPr>
        <w:t xml:space="preserve"> </w:t>
      </w:r>
      <w:bookmarkEnd w:id="9"/>
      <w:r w:rsidR="00AF4D8F" w:rsidRPr="00DE1499">
        <w:rPr>
          <w:sz w:val="24"/>
        </w:rPr>
        <w:t>trukmės</w:t>
      </w:r>
      <w:r w:rsidR="00EB6C23" w:rsidRPr="00DE1499">
        <w:rPr>
          <w:sz w:val="24"/>
        </w:rPr>
        <w:t>, Šalys tarpusavio susitarimu gali nutraukti sutartį.</w:t>
      </w:r>
    </w:p>
    <w:p w14:paraId="629BAFD7" w14:textId="11B54733" w:rsidR="000B4273" w:rsidRPr="00DE1499" w:rsidRDefault="00AE2C53" w:rsidP="00E8159B">
      <w:pPr>
        <w:pStyle w:val="ListParagraph"/>
        <w:numPr>
          <w:ilvl w:val="1"/>
          <w:numId w:val="2"/>
        </w:numPr>
        <w:tabs>
          <w:tab w:val="left" w:pos="567"/>
          <w:tab w:val="left" w:pos="748"/>
        </w:tabs>
        <w:spacing w:after="120"/>
        <w:ind w:left="0" w:firstLine="0"/>
        <w:jc w:val="center"/>
        <w:rPr>
          <w:b/>
          <w:sz w:val="24"/>
        </w:rPr>
      </w:pPr>
      <w:r w:rsidRPr="00DE1499">
        <w:rPr>
          <w:b/>
          <w:sz w:val="24"/>
        </w:rPr>
        <w:t>SUTARTIES GALIOJIMAS, PAKEITIMAS</w:t>
      </w:r>
      <w:r w:rsidR="009A71CC" w:rsidRPr="00DE1499">
        <w:rPr>
          <w:b/>
          <w:sz w:val="24"/>
        </w:rPr>
        <w:t>, NUTRAUKIMAS</w:t>
      </w:r>
    </w:p>
    <w:p w14:paraId="60E1B1CF" w14:textId="3D1C8475" w:rsidR="0022232B" w:rsidRPr="00DE1499" w:rsidRDefault="0022232B" w:rsidP="00E8159B">
      <w:pPr>
        <w:pStyle w:val="Style2"/>
        <w:numPr>
          <w:ilvl w:val="0"/>
          <w:numId w:val="36"/>
        </w:numPr>
        <w:tabs>
          <w:tab w:val="left" w:pos="567"/>
        </w:tabs>
        <w:spacing w:after="120"/>
        <w:ind w:left="0" w:firstLine="0"/>
        <w:rPr>
          <w:sz w:val="24"/>
        </w:rPr>
      </w:pPr>
      <w:bookmarkStart w:id="10" w:name="_Hlk33794018"/>
      <w:r w:rsidRPr="00DE1499">
        <w:rPr>
          <w:sz w:val="24"/>
        </w:rPr>
        <w:t xml:space="preserve">Sutartis įsigalioja, kai ją pasirašo abi Sutarties šalys. Sutartis galioja iki visiško abipusių įsipareigojimų įvykdymo, bet ne ilgiau kaip </w:t>
      </w:r>
      <w:r w:rsidR="00CE6DD2">
        <w:rPr>
          <w:sz w:val="24"/>
        </w:rPr>
        <w:t>13 (trylika) mėnesių</w:t>
      </w:r>
      <w:r w:rsidR="004A17CB" w:rsidRPr="00DE1499">
        <w:rPr>
          <w:sz w:val="24"/>
        </w:rPr>
        <w:t>, skaičiuojant nuo Sutarties 1</w:t>
      </w:r>
      <w:r w:rsidR="00CE6DD2">
        <w:rPr>
          <w:sz w:val="24"/>
        </w:rPr>
        <w:t>6</w:t>
      </w:r>
      <w:r w:rsidR="004A17CB" w:rsidRPr="00DE1499">
        <w:rPr>
          <w:sz w:val="24"/>
        </w:rPr>
        <w:t xml:space="preserve"> punkte nurodytos Prekių tiekimo pradžios</w:t>
      </w:r>
      <w:r w:rsidRPr="00DE1499">
        <w:rPr>
          <w:sz w:val="24"/>
        </w:rPr>
        <w:t>.</w:t>
      </w:r>
      <w:r w:rsidR="00822EEB" w:rsidRPr="00822EEB">
        <w:t xml:space="preserve"> </w:t>
      </w:r>
    </w:p>
    <w:p w14:paraId="1C752224" w14:textId="252F103D" w:rsidR="00E26C51" w:rsidRPr="00DE1499" w:rsidRDefault="000B6C1A" w:rsidP="00E8159B">
      <w:pPr>
        <w:pStyle w:val="Style2"/>
        <w:numPr>
          <w:ilvl w:val="0"/>
          <w:numId w:val="36"/>
        </w:numPr>
        <w:tabs>
          <w:tab w:val="left" w:pos="567"/>
        </w:tabs>
        <w:spacing w:after="120"/>
        <w:ind w:left="0" w:firstLine="0"/>
        <w:rPr>
          <w:sz w:val="24"/>
        </w:rPr>
      </w:pPr>
      <w:r w:rsidRPr="000B6C1A">
        <w:rPr>
          <w:sz w:val="24"/>
        </w:rPr>
        <w:t>Sutartis taip pat pasibaigia bet kuriuo Sutarties galiojimo laikotarpiu, jeigu bus pasiekta Pradinė Sutarties vertė arba jeigu bus pasiektas maksimalus Prekių kiekis, nurodytas Priede Nr. 1, priklausomai nuo to, kas įvyksta anksčiau</w:t>
      </w:r>
      <w:r w:rsidR="00E26C51" w:rsidRPr="00DE1499">
        <w:rPr>
          <w:sz w:val="24"/>
        </w:rPr>
        <w:t>.</w:t>
      </w:r>
    </w:p>
    <w:p w14:paraId="1DE0CBE6" w14:textId="47BA2AB4" w:rsidR="00A54584" w:rsidRPr="00DE1499" w:rsidRDefault="00A54584" w:rsidP="00E8159B">
      <w:pPr>
        <w:pStyle w:val="Style2"/>
        <w:numPr>
          <w:ilvl w:val="0"/>
          <w:numId w:val="36"/>
        </w:numPr>
        <w:tabs>
          <w:tab w:val="left" w:pos="567"/>
        </w:tabs>
        <w:spacing w:after="120"/>
        <w:ind w:left="0" w:firstLine="0"/>
        <w:rPr>
          <w:sz w:val="24"/>
        </w:rPr>
      </w:pPr>
      <w:r w:rsidRPr="00DE1499">
        <w:rPr>
          <w:sz w:val="24"/>
        </w:rPr>
        <w:t>Sutartis gali būti nutraukta ra</w:t>
      </w:r>
      <w:r w:rsidR="009A71CC" w:rsidRPr="00DE1499">
        <w:rPr>
          <w:sz w:val="24"/>
        </w:rPr>
        <w:t>šytiniu abiejų Šalių susitarimu</w:t>
      </w:r>
      <w:r w:rsidR="009F700E" w:rsidRPr="00DE1499">
        <w:rPr>
          <w:sz w:val="24"/>
        </w:rPr>
        <w:t>.</w:t>
      </w:r>
    </w:p>
    <w:p w14:paraId="53FB06BA" w14:textId="4D14663D" w:rsidR="009A71CC" w:rsidRPr="00DE1499" w:rsidRDefault="009A71CC" w:rsidP="00E8159B">
      <w:pPr>
        <w:pStyle w:val="Style2"/>
        <w:numPr>
          <w:ilvl w:val="0"/>
          <w:numId w:val="36"/>
        </w:numPr>
        <w:tabs>
          <w:tab w:val="left" w:pos="567"/>
        </w:tabs>
        <w:spacing w:after="120"/>
        <w:ind w:left="0" w:firstLine="0"/>
        <w:rPr>
          <w:sz w:val="24"/>
        </w:rPr>
      </w:pPr>
      <w:r w:rsidRPr="00DE1499">
        <w:rPr>
          <w:sz w:val="24"/>
        </w:rPr>
        <w:t xml:space="preserve">Pirkėjas turi teisę vienašališkai nutraukti šią Sutartį prieš terminą </w:t>
      </w:r>
      <w:r w:rsidR="00B43C48" w:rsidRPr="00DE1499">
        <w:rPr>
          <w:sz w:val="24"/>
        </w:rPr>
        <w:t xml:space="preserve">įspėjęs </w:t>
      </w:r>
      <w:r w:rsidR="00637A95" w:rsidRPr="00DE1499">
        <w:rPr>
          <w:sz w:val="24"/>
        </w:rPr>
        <w:t>kitą S</w:t>
      </w:r>
      <w:r w:rsidR="00906CF6" w:rsidRPr="00DE1499">
        <w:rPr>
          <w:sz w:val="24"/>
        </w:rPr>
        <w:t xml:space="preserve">utarties </w:t>
      </w:r>
      <w:r w:rsidR="005168E3" w:rsidRPr="00DE1499">
        <w:rPr>
          <w:sz w:val="24"/>
        </w:rPr>
        <w:t>Š</w:t>
      </w:r>
      <w:r w:rsidR="00906CF6" w:rsidRPr="00DE1499">
        <w:rPr>
          <w:sz w:val="24"/>
        </w:rPr>
        <w:t xml:space="preserve">alį raštu prieš </w:t>
      </w:r>
      <w:r w:rsidR="005B1CA6" w:rsidRPr="00DE1499">
        <w:rPr>
          <w:sz w:val="24"/>
        </w:rPr>
        <w:t>2</w:t>
      </w:r>
      <w:r w:rsidR="00512A5E" w:rsidRPr="00DE1499">
        <w:rPr>
          <w:sz w:val="24"/>
        </w:rPr>
        <w:t>0</w:t>
      </w:r>
      <w:r w:rsidR="00906CF6" w:rsidRPr="00DE1499">
        <w:rPr>
          <w:sz w:val="24"/>
        </w:rPr>
        <w:t xml:space="preserve"> </w:t>
      </w:r>
      <w:r w:rsidR="00F44E0C" w:rsidRPr="00DE1499">
        <w:rPr>
          <w:sz w:val="24"/>
        </w:rPr>
        <w:t>(</w:t>
      </w:r>
      <w:r w:rsidR="005B1CA6" w:rsidRPr="00DE1499">
        <w:rPr>
          <w:sz w:val="24"/>
        </w:rPr>
        <w:t>dvi</w:t>
      </w:r>
      <w:r w:rsidR="00512A5E" w:rsidRPr="00DE1499">
        <w:rPr>
          <w:sz w:val="24"/>
        </w:rPr>
        <w:t>dešimt</w:t>
      </w:r>
      <w:r w:rsidR="00F44E0C" w:rsidRPr="00DE1499">
        <w:rPr>
          <w:sz w:val="24"/>
        </w:rPr>
        <w:t xml:space="preserve">) </w:t>
      </w:r>
      <w:r w:rsidR="00920729" w:rsidRPr="00DE1499">
        <w:rPr>
          <w:sz w:val="24"/>
        </w:rPr>
        <w:t xml:space="preserve">darbo </w:t>
      </w:r>
      <w:r w:rsidR="00906CF6" w:rsidRPr="00DE1499">
        <w:rPr>
          <w:sz w:val="24"/>
        </w:rPr>
        <w:t xml:space="preserve">dienų </w:t>
      </w:r>
      <w:r w:rsidRPr="00DE1499">
        <w:rPr>
          <w:sz w:val="24"/>
        </w:rPr>
        <w:t>šiais atvejais:</w:t>
      </w:r>
    </w:p>
    <w:p w14:paraId="603DF50B" w14:textId="77777777" w:rsidR="009A71CC" w:rsidRPr="00DE1499" w:rsidRDefault="009A71CC" w:rsidP="00E8159B">
      <w:pPr>
        <w:pStyle w:val="BodyText"/>
        <w:numPr>
          <w:ilvl w:val="1"/>
          <w:numId w:val="36"/>
        </w:numPr>
        <w:tabs>
          <w:tab w:val="left" w:pos="0"/>
          <w:tab w:val="left" w:pos="567"/>
          <w:tab w:val="left" w:pos="709"/>
          <w:tab w:val="left" w:pos="1134"/>
        </w:tabs>
        <w:ind w:left="0" w:firstLine="0"/>
        <w:rPr>
          <w:sz w:val="24"/>
        </w:rPr>
      </w:pPr>
      <w:r w:rsidRPr="00DE1499">
        <w:rPr>
          <w:sz w:val="24"/>
        </w:rPr>
        <w:t>kai Tiekėjas bankrutuoja arba yra likviduojamas, sustabdo ūkinę veiklą arba įstatymuose ir kituose teisės aktuose numatyta tvarka susidaro analogiška situacija;</w:t>
      </w:r>
    </w:p>
    <w:p w14:paraId="43EEA147" w14:textId="77777777" w:rsidR="009A71CC" w:rsidRPr="00DE1499" w:rsidRDefault="009A71CC" w:rsidP="00E8159B">
      <w:pPr>
        <w:pStyle w:val="BodyText"/>
        <w:numPr>
          <w:ilvl w:val="1"/>
          <w:numId w:val="36"/>
        </w:numPr>
        <w:tabs>
          <w:tab w:val="left" w:pos="0"/>
          <w:tab w:val="left" w:pos="567"/>
          <w:tab w:val="left" w:pos="709"/>
          <w:tab w:val="left" w:pos="1134"/>
        </w:tabs>
        <w:ind w:left="0" w:firstLine="0"/>
        <w:rPr>
          <w:sz w:val="24"/>
        </w:rPr>
      </w:pPr>
      <w:r w:rsidRPr="00DE1499">
        <w:rPr>
          <w:sz w:val="24"/>
        </w:rPr>
        <w:t>kai keičiasi Tiekėjo organizacinė struktūra – juridinis statusas, pobūdis ar valdymo struktūra ir tai gali turėti įtakos tinkamam Sutarties įvykdymui;</w:t>
      </w:r>
    </w:p>
    <w:p w14:paraId="34AE0B6B" w14:textId="77777777" w:rsidR="009A71CC" w:rsidRDefault="009A71CC" w:rsidP="00E8159B">
      <w:pPr>
        <w:pStyle w:val="BodyText"/>
        <w:numPr>
          <w:ilvl w:val="1"/>
          <w:numId w:val="36"/>
        </w:numPr>
        <w:tabs>
          <w:tab w:val="left" w:pos="0"/>
          <w:tab w:val="left" w:pos="567"/>
          <w:tab w:val="left" w:pos="709"/>
          <w:tab w:val="left" w:pos="1134"/>
        </w:tabs>
        <w:ind w:left="0" w:firstLine="0"/>
        <w:rPr>
          <w:sz w:val="24"/>
        </w:rPr>
      </w:pPr>
      <w:r w:rsidRPr="00DE1499">
        <w:rPr>
          <w:sz w:val="24"/>
        </w:rPr>
        <w:t>kai Tiekėjas įsiteisėjusiu teismo sprendimu pripažintas kaltu dėl sukčiavimo, korupcijos, pinigų plovimo, dalyvavimo nusikalstamoje organizacijoje;</w:t>
      </w:r>
    </w:p>
    <w:p w14:paraId="5E3E7F88" w14:textId="41A49DF1" w:rsidR="004E017F" w:rsidRDefault="004E017F" w:rsidP="00E8159B">
      <w:pPr>
        <w:pStyle w:val="BodyText"/>
        <w:numPr>
          <w:ilvl w:val="1"/>
          <w:numId w:val="36"/>
        </w:numPr>
        <w:tabs>
          <w:tab w:val="left" w:pos="0"/>
          <w:tab w:val="left" w:pos="567"/>
          <w:tab w:val="left" w:pos="709"/>
          <w:tab w:val="left" w:pos="1134"/>
        </w:tabs>
        <w:ind w:left="0" w:firstLine="0"/>
        <w:rPr>
          <w:sz w:val="24"/>
        </w:rPr>
      </w:pPr>
      <w:r w:rsidRPr="004E017F">
        <w:rPr>
          <w:sz w:val="24"/>
        </w:rPr>
        <w:t>jeigu Tiekėjas nevykdo prisiimtų įsipareigojimų už Sutartyje nustatytą Sutarties kainą / įkainius</w:t>
      </w:r>
      <w:r w:rsidR="00852189">
        <w:rPr>
          <w:sz w:val="24"/>
        </w:rPr>
        <w:t>;</w:t>
      </w:r>
    </w:p>
    <w:p w14:paraId="75E00C30" w14:textId="07275C33" w:rsidR="00852189" w:rsidRDefault="00AB6257" w:rsidP="00E8159B">
      <w:pPr>
        <w:pStyle w:val="BodyText"/>
        <w:numPr>
          <w:ilvl w:val="1"/>
          <w:numId w:val="36"/>
        </w:numPr>
        <w:tabs>
          <w:tab w:val="left" w:pos="0"/>
          <w:tab w:val="left" w:pos="567"/>
          <w:tab w:val="left" w:pos="709"/>
          <w:tab w:val="left" w:pos="1134"/>
        </w:tabs>
        <w:ind w:left="0" w:firstLine="0"/>
        <w:rPr>
          <w:sz w:val="24"/>
        </w:rPr>
      </w:pPr>
      <w:r w:rsidRPr="00AB6257">
        <w:rPr>
          <w:sz w:val="24"/>
        </w:rPr>
        <w:t>jeigu Tiekėjas nesilaiko Sutartyje nustatytų Prekių tiekimo terminų 2 (du) kartus iš eilės arba vėluoja pristatyti Prekes daugiau nei 5 (penkias) kalendorines dienas negu Sutartyje nustatytas Prekių pristatymo terminas</w:t>
      </w:r>
      <w:r>
        <w:rPr>
          <w:sz w:val="24"/>
        </w:rPr>
        <w:t>;</w:t>
      </w:r>
    </w:p>
    <w:p w14:paraId="468DD4F5" w14:textId="634D3851" w:rsidR="00AB6257" w:rsidRDefault="00CA47F8" w:rsidP="00E8159B">
      <w:pPr>
        <w:pStyle w:val="BodyText"/>
        <w:numPr>
          <w:ilvl w:val="1"/>
          <w:numId w:val="36"/>
        </w:numPr>
        <w:tabs>
          <w:tab w:val="left" w:pos="0"/>
          <w:tab w:val="left" w:pos="567"/>
          <w:tab w:val="left" w:pos="709"/>
          <w:tab w:val="left" w:pos="1134"/>
        </w:tabs>
        <w:ind w:left="0" w:firstLine="0"/>
        <w:rPr>
          <w:sz w:val="24"/>
        </w:rPr>
      </w:pPr>
      <w:r w:rsidRPr="00CA47F8">
        <w:rPr>
          <w:sz w:val="24"/>
        </w:rPr>
        <w:t>jeigu Tiekėjas pažeidžia Prekių pristatymo terminus ir priskaičiuotų netesybų už vėlavimą suma viršija 20 (dvidešimt) proc. Pradinės sutarties vertės</w:t>
      </w:r>
      <w:r>
        <w:rPr>
          <w:sz w:val="24"/>
        </w:rPr>
        <w:t>;</w:t>
      </w:r>
    </w:p>
    <w:p w14:paraId="6D4145E3" w14:textId="3BEEFB65" w:rsidR="00CA47F8" w:rsidRDefault="001932EC" w:rsidP="00E8159B">
      <w:pPr>
        <w:pStyle w:val="BodyText"/>
        <w:numPr>
          <w:ilvl w:val="1"/>
          <w:numId w:val="36"/>
        </w:numPr>
        <w:tabs>
          <w:tab w:val="left" w:pos="0"/>
          <w:tab w:val="left" w:pos="567"/>
          <w:tab w:val="left" w:pos="709"/>
          <w:tab w:val="left" w:pos="1134"/>
        </w:tabs>
        <w:ind w:left="0" w:firstLine="0"/>
        <w:rPr>
          <w:sz w:val="24"/>
        </w:rPr>
      </w:pPr>
      <w:r w:rsidRPr="001932EC">
        <w:rPr>
          <w:sz w:val="24"/>
        </w:rPr>
        <w:t>Tiekėjas pažeidžia Prekių pristatymo terminus ir dėl Prekių pristatymo vėlavimo Prekės tampa nebereikalingos</w:t>
      </w:r>
      <w:r>
        <w:rPr>
          <w:sz w:val="24"/>
        </w:rPr>
        <w:t>;</w:t>
      </w:r>
    </w:p>
    <w:p w14:paraId="2698FCC3" w14:textId="3D056AC6" w:rsidR="00CD624B" w:rsidRPr="00055503" w:rsidRDefault="00CD624B" w:rsidP="00E8159B">
      <w:pPr>
        <w:pStyle w:val="BodyText"/>
        <w:numPr>
          <w:ilvl w:val="1"/>
          <w:numId w:val="36"/>
        </w:numPr>
        <w:tabs>
          <w:tab w:val="left" w:pos="0"/>
          <w:tab w:val="left" w:pos="567"/>
          <w:tab w:val="left" w:pos="709"/>
          <w:tab w:val="left" w:pos="1134"/>
        </w:tabs>
        <w:ind w:left="0" w:firstLine="0"/>
        <w:rPr>
          <w:sz w:val="24"/>
        </w:rPr>
      </w:pPr>
      <w:r w:rsidRPr="00CD624B">
        <w:rPr>
          <w:sz w:val="24"/>
        </w:rPr>
        <w:t>Tiekėjas daugiau kaip 3 (tris) kartus pristato Prekes, kurios neatitinka Sutartyje ir / ar Įstatymuose nustatytų reikalavimų Prekėms ir / ar nepašalina nustatytų Prekių trukumų per Sutartyje nustatytus terminus, ir / ar nepakeičia Sutartyje ar jos dalyje nustatytų reikalavimų neatitinkančių Prekių atitinkančiomis per Sutartyje nustatytus terminus</w:t>
      </w:r>
      <w:r>
        <w:rPr>
          <w:sz w:val="24"/>
        </w:rPr>
        <w:t>;</w:t>
      </w:r>
    </w:p>
    <w:p w14:paraId="7CA61862" w14:textId="727A37EE" w:rsidR="00F17549" w:rsidRPr="00DE1499" w:rsidRDefault="00F17549" w:rsidP="00E8159B">
      <w:pPr>
        <w:pStyle w:val="BodyText"/>
        <w:numPr>
          <w:ilvl w:val="1"/>
          <w:numId w:val="36"/>
        </w:numPr>
        <w:tabs>
          <w:tab w:val="left" w:pos="0"/>
          <w:tab w:val="left" w:pos="567"/>
          <w:tab w:val="left" w:pos="709"/>
          <w:tab w:val="left" w:pos="1134"/>
        </w:tabs>
        <w:ind w:left="0" w:firstLine="0"/>
        <w:rPr>
          <w:sz w:val="24"/>
        </w:rPr>
      </w:pPr>
      <w:r w:rsidRPr="00DE1499">
        <w:rPr>
          <w:sz w:val="24"/>
        </w:rPr>
        <w:t>esant Sutarties</w:t>
      </w:r>
      <w:r w:rsidRPr="00DE1499">
        <w:rPr>
          <w:sz w:val="24"/>
        </w:rPr>
        <w:fldChar w:fldCharType="begin"/>
      </w:r>
      <w:r w:rsidRPr="00DE1499">
        <w:rPr>
          <w:sz w:val="24"/>
        </w:rPr>
        <w:instrText xml:space="preserve"> REF _Ref37851421 \r \h </w:instrText>
      </w:r>
      <w:r w:rsidR="00DE1499">
        <w:rPr>
          <w:sz w:val="24"/>
        </w:rPr>
        <w:instrText xml:space="preserve"> \* MERGEFORMAT </w:instrText>
      </w:r>
      <w:r w:rsidRPr="00DE1499">
        <w:rPr>
          <w:sz w:val="24"/>
        </w:rPr>
      </w:r>
      <w:r w:rsidRPr="00DE1499">
        <w:rPr>
          <w:sz w:val="24"/>
        </w:rPr>
        <w:fldChar w:fldCharType="end"/>
      </w:r>
      <w:r w:rsidR="00EA13B7">
        <w:rPr>
          <w:sz w:val="24"/>
        </w:rPr>
        <w:t xml:space="preserve"> 49 pun</w:t>
      </w:r>
      <w:r w:rsidRPr="00DE1499">
        <w:rPr>
          <w:sz w:val="24"/>
        </w:rPr>
        <w:t>kte numatytam atvejui;</w:t>
      </w:r>
    </w:p>
    <w:p w14:paraId="4AF29794" w14:textId="3048E515" w:rsidR="009A71CC" w:rsidRPr="00DE1499" w:rsidRDefault="009A71CC" w:rsidP="00E8159B">
      <w:pPr>
        <w:pStyle w:val="BodyText"/>
        <w:numPr>
          <w:ilvl w:val="1"/>
          <w:numId w:val="36"/>
        </w:numPr>
        <w:tabs>
          <w:tab w:val="left" w:pos="0"/>
          <w:tab w:val="left" w:pos="567"/>
          <w:tab w:val="left" w:pos="709"/>
          <w:tab w:val="left" w:pos="1134"/>
        </w:tabs>
        <w:ind w:left="0" w:firstLine="0"/>
        <w:rPr>
          <w:sz w:val="24"/>
        </w:rPr>
      </w:pPr>
      <w:r w:rsidRPr="00DE1499">
        <w:rPr>
          <w:sz w:val="24"/>
        </w:rPr>
        <w:t>kai Tiekėjas nevykdo kitų savo sutartinių įsipareigojimų ir tai yra esminis Sutarties pažeidimas</w:t>
      </w:r>
      <w:r w:rsidR="00D00F44" w:rsidRPr="00DE1499">
        <w:rPr>
          <w:sz w:val="24"/>
        </w:rPr>
        <w:t>, vadovaujantis Lietuvos Respublikos civilinio kodekso 6.217 straipsniu;</w:t>
      </w:r>
      <w:r w:rsidR="00CC107B" w:rsidRPr="00DE1499">
        <w:rPr>
          <w:sz w:val="24"/>
        </w:rPr>
        <w:t xml:space="preserve"> </w:t>
      </w:r>
    </w:p>
    <w:p w14:paraId="77891258" w14:textId="575C85DF" w:rsidR="005168E3" w:rsidRPr="00DE1499" w:rsidRDefault="005168E3" w:rsidP="00E8159B">
      <w:pPr>
        <w:pStyle w:val="BodyText"/>
        <w:numPr>
          <w:ilvl w:val="1"/>
          <w:numId w:val="36"/>
        </w:numPr>
        <w:tabs>
          <w:tab w:val="left" w:pos="0"/>
          <w:tab w:val="left" w:pos="567"/>
          <w:tab w:val="left" w:pos="709"/>
          <w:tab w:val="left" w:pos="1134"/>
        </w:tabs>
        <w:ind w:left="0" w:firstLine="0"/>
        <w:rPr>
          <w:sz w:val="24"/>
        </w:rPr>
      </w:pPr>
      <w:r w:rsidRPr="00DE1499">
        <w:rPr>
          <w:sz w:val="24"/>
        </w:rPr>
        <w:t>kai Tiekėjas sudaro subtiekimo sutartį be Pirkėjo sutikimo;</w:t>
      </w:r>
    </w:p>
    <w:p w14:paraId="6A00D9F3" w14:textId="794981D3" w:rsidR="000719CB" w:rsidRPr="00DE1499" w:rsidRDefault="000719CB" w:rsidP="00E8159B">
      <w:pPr>
        <w:pStyle w:val="BodyText"/>
        <w:numPr>
          <w:ilvl w:val="1"/>
          <w:numId w:val="36"/>
        </w:numPr>
        <w:tabs>
          <w:tab w:val="left" w:pos="0"/>
          <w:tab w:val="left" w:pos="567"/>
          <w:tab w:val="left" w:pos="709"/>
          <w:tab w:val="left" w:pos="1134"/>
        </w:tabs>
        <w:ind w:left="0" w:firstLine="0"/>
        <w:rPr>
          <w:sz w:val="24"/>
        </w:rPr>
      </w:pPr>
      <w:r w:rsidRPr="00DE1499">
        <w:rPr>
          <w:sz w:val="24"/>
        </w:rPr>
        <w:t xml:space="preserve">kai Sutartis buvo pakeista pažeidžiant </w:t>
      </w:r>
      <w:r w:rsidR="000E0500" w:rsidRPr="00DE1499">
        <w:rPr>
          <w:sz w:val="24"/>
        </w:rPr>
        <w:t>Lietuvos Respublikos v</w:t>
      </w:r>
      <w:r w:rsidRPr="00DE1499">
        <w:rPr>
          <w:sz w:val="24"/>
        </w:rPr>
        <w:t>iešųjų pirkimų įstatymo 89 straipsnį;</w:t>
      </w:r>
    </w:p>
    <w:p w14:paraId="3DB61D50" w14:textId="58E405A1" w:rsidR="000719CB" w:rsidRPr="00DE1499" w:rsidRDefault="000719CB" w:rsidP="00E8159B">
      <w:pPr>
        <w:pStyle w:val="BodyText"/>
        <w:numPr>
          <w:ilvl w:val="1"/>
          <w:numId w:val="36"/>
        </w:numPr>
        <w:tabs>
          <w:tab w:val="left" w:pos="0"/>
          <w:tab w:val="left" w:pos="567"/>
          <w:tab w:val="left" w:pos="709"/>
          <w:tab w:val="left" w:pos="1134"/>
        </w:tabs>
        <w:ind w:left="0" w:firstLine="0"/>
        <w:rPr>
          <w:sz w:val="24"/>
        </w:rPr>
      </w:pPr>
      <w:r w:rsidRPr="00DE1499">
        <w:rPr>
          <w:sz w:val="24"/>
        </w:rPr>
        <w:lastRenderedPageBreak/>
        <w:t xml:space="preserve">kai paaiškėjo, kad Tiekėjas, su kuriuo sudaryta Sutartis, turi būti pašalintas iš </w:t>
      </w:r>
      <w:r w:rsidR="00463AB1" w:rsidRPr="00DE1499">
        <w:rPr>
          <w:sz w:val="24"/>
        </w:rPr>
        <w:t>P</w:t>
      </w:r>
      <w:r w:rsidRPr="00DE1499">
        <w:rPr>
          <w:sz w:val="24"/>
        </w:rPr>
        <w:t xml:space="preserve">irkimo procedūros pagal </w:t>
      </w:r>
      <w:r w:rsidR="000E0500" w:rsidRPr="00DE1499">
        <w:rPr>
          <w:sz w:val="24"/>
        </w:rPr>
        <w:t>Lietuvos Respublikos v</w:t>
      </w:r>
      <w:r w:rsidRPr="00DE1499">
        <w:rPr>
          <w:sz w:val="24"/>
        </w:rPr>
        <w:t>iešųjų pirkimų įstatymo 46 straipsnio 1 dalį;</w:t>
      </w:r>
    </w:p>
    <w:p w14:paraId="0C5AD6BC" w14:textId="36B99874" w:rsidR="000719CB" w:rsidRPr="00DE1499" w:rsidRDefault="000719CB" w:rsidP="00E8159B">
      <w:pPr>
        <w:pStyle w:val="BodyText"/>
        <w:numPr>
          <w:ilvl w:val="1"/>
          <w:numId w:val="36"/>
        </w:numPr>
        <w:tabs>
          <w:tab w:val="left" w:pos="0"/>
          <w:tab w:val="left" w:pos="567"/>
          <w:tab w:val="left" w:pos="709"/>
          <w:tab w:val="left" w:pos="1134"/>
        </w:tabs>
        <w:ind w:left="0" w:firstLine="0"/>
        <w:rPr>
          <w:sz w:val="24"/>
        </w:rPr>
      </w:pPr>
      <w:r w:rsidRPr="00DE1499">
        <w:rPr>
          <w:sz w:val="24"/>
        </w:rPr>
        <w:t>kai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7ADDE2F" w14:textId="1E339DD7" w:rsidR="009A71CC" w:rsidRPr="00DE1499" w:rsidRDefault="009A71CC" w:rsidP="00E8159B">
      <w:pPr>
        <w:pStyle w:val="BodyText"/>
        <w:numPr>
          <w:ilvl w:val="1"/>
          <w:numId w:val="36"/>
        </w:numPr>
        <w:tabs>
          <w:tab w:val="left" w:pos="0"/>
          <w:tab w:val="left" w:pos="567"/>
          <w:tab w:val="left" w:pos="709"/>
          <w:tab w:val="left" w:pos="1134"/>
        </w:tabs>
        <w:ind w:left="0" w:firstLine="0"/>
        <w:rPr>
          <w:sz w:val="24"/>
        </w:rPr>
      </w:pPr>
      <w:r w:rsidRPr="00DE1499">
        <w:rPr>
          <w:sz w:val="24"/>
        </w:rPr>
        <w:t>dėl kitokio pobūdžio neveiksnumo, trukdančio vykdyti Sutartį.</w:t>
      </w:r>
    </w:p>
    <w:p w14:paraId="3D3B060A" w14:textId="3EB8E3FB" w:rsidR="009F700E" w:rsidRPr="00DE1499" w:rsidRDefault="009F700E" w:rsidP="00E8159B">
      <w:pPr>
        <w:pStyle w:val="Style2"/>
        <w:numPr>
          <w:ilvl w:val="0"/>
          <w:numId w:val="36"/>
        </w:numPr>
        <w:tabs>
          <w:tab w:val="left" w:pos="567"/>
        </w:tabs>
        <w:spacing w:after="120"/>
        <w:ind w:left="0" w:firstLine="0"/>
        <w:rPr>
          <w:sz w:val="24"/>
        </w:rPr>
      </w:pPr>
      <w:r w:rsidRPr="00DE1499">
        <w:rPr>
          <w:sz w:val="24"/>
        </w:rPr>
        <w:t xml:space="preserve">Tiekėjas turi teisę vienašališkai nutraukti šią Sutartį, kai Pirkėjas 60 (šešiasdešimt) kalendorinių dienų vėluoja atlikti mokėjimus už </w:t>
      </w:r>
      <w:r w:rsidR="00A97503" w:rsidRPr="00DE1499">
        <w:rPr>
          <w:sz w:val="24"/>
        </w:rPr>
        <w:t>pristatytas</w:t>
      </w:r>
      <w:r w:rsidRPr="00DE1499">
        <w:rPr>
          <w:sz w:val="24"/>
        </w:rPr>
        <w:t xml:space="preserve"> Prekes.</w:t>
      </w:r>
    </w:p>
    <w:p w14:paraId="1EC5C6CE" w14:textId="560EDCA3" w:rsidR="009F700E" w:rsidRPr="00DE1499" w:rsidRDefault="009F700E" w:rsidP="00E8159B">
      <w:pPr>
        <w:pStyle w:val="Style2"/>
        <w:numPr>
          <w:ilvl w:val="0"/>
          <w:numId w:val="36"/>
        </w:numPr>
        <w:tabs>
          <w:tab w:val="left" w:pos="567"/>
        </w:tabs>
        <w:spacing w:after="120"/>
        <w:ind w:left="0" w:firstLine="0"/>
        <w:rPr>
          <w:sz w:val="24"/>
        </w:rPr>
      </w:pPr>
      <w:r w:rsidRPr="00DE1499">
        <w:rPr>
          <w:sz w:val="24"/>
        </w:rPr>
        <w:t xml:space="preserve">Šalys žino ir supranta, kad, jei Sutartis bus nutraukta dėl Tiekėjo esminio Sutarties pažeidimo, Pirkėjas, vadovaudamasis </w:t>
      </w:r>
      <w:r w:rsidR="00463AB1" w:rsidRPr="00DE1499">
        <w:rPr>
          <w:sz w:val="24"/>
        </w:rPr>
        <w:t>Lietuvos Respubliko</w:t>
      </w:r>
      <w:r w:rsidR="000E0500" w:rsidRPr="00DE1499">
        <w:rPr>
          <w:sz w:val="24"/>
        </w:rPr>
        <w:t>s</w:t>
      </w:r>
      <w:r w:rsidR="00463AB1" w:rsidRPr="00DE1499">
        <w:rPr>
          <w:sz w:val="24"/>
        </w:rPr>
        <w:t xml:space="preserve"> v</w:t>
      </w:r>
      <w:r w:rsidRPr="00DE1499">
        <w:rPr>
          <w:sz w:val="24"/>
        </w:rPr>
        <w:t>iešųjų pirkimų įstatymo 91 straipsnio 1 punktu, privalės viešai paskelbti apie Sutarties neįvykdymą ar netinkamą įvykdymą.</w:t>
      </w:r>
    </w:p>
    <w:p w14:paraId="2D110C30" w14:textId="1797E0D9" w:rsidR="0041722C" w:rsidRPr="00DE1499" w:rsidRDefault="0041722C" w:rsidP="00E8159B">
      <w:pPr>
        <w:pStyle w:val="Style2"/>
        <w:numPr>
          <w:ilvl w:val="0"/>
          <w:numId w:val="36"/>
        </w:numPr>
        <w:tabs>
          <w:tab w:val="left" w:pos="567"/>
        </w:tabs>
        <w:spacing w:after="120"/>
        <w:ind w:left="0" w:firstLine="0"/>
        <w:rPr>
          <w:sz w:val="24"/>
        </w:rPr>
      </w:pPr>
      <w:r w:rsidRPr="00DE1499">
        <w:rPr>
          <w:sz w:val="24"/>
        </w:rPr>
        <w:t>Sutarties galiojimo laikotarpiu Sutarties sąlygų keitimui taikomos Lietuvos Respublikos viešųjų pirkimų įstatymo bei šį įstatymą įgyvendinančių teisės aktų nuostatos</w:t>
      </w:r>
      <w:r w:rsidR="00513F83" w:rsidRPr="00DE1499">
        <w:rPr>
          <w:sz w:val="24"/>
        </w:rPr>
        <w:t>.</w:t>
      </w:r>
    </w:p>
    <w:p w14:paraId="020D5500" w14:textId="4236A99B" w:rsidR="0041722C" w:rsidRPr="00DE1499" w:rsidRDefault="0041722C" w:rsidP="00E8159B">
      <w:pPr>
        <w:pStyle w:val="Style2"/>
        <w:numPr>
          <w:ilvl w:val="0"/>
          <w:numId w:val="36"/>
        </w:numPr>
        <w:tabs>
          <w:tab w:val="left" w:pos="567"/>
        </w:tabs>
        <w:spacing w:after="120"/>
        <w:ind w:left="0" w:firstLine="0"/>
        <w:rPr>
          <w:sz w:val="24"/>
        </w:rPr>
      </w:pPr>
      <w:r w:rsidRPr="00DE1499">
        <w:rPr>
          <w:sz w:val="24"/>
        </w:rPr>
        <w:t xml:space="preserve">Sutarties sąlygų keitimu nebus laikomas Sutarties sąlygų koregavimas joje numatytomis aplinkybėmis, jei šios aplinkybės nustatytos aiškiai ir nedviprasmiškai buvo pateiktos </w:t>
      </w:r>
      <w:r w:rsidR="00513F83" w:rsidRPr="00DE1499">
        <w:rPr>
          <w:sz w:val="24"/>
        </w:rPr>
        <w:t>P</w:t>
      </w:r>
      <w:r w:rsidRPr="00DE1499">
        <w:rPr>
          <w:sz w:val="24"/>
        </w:rPr>
        <w:t>irkimo sąlygose.</w:t>
      </w:r>
    </w:p>
    <w:p w14:paraId="64AAD044" w14:textId="354BF4F2" w:rsidR="000B4273" w:rsidRPr="00DE1499" w:rsidRDefault="0041722C" w:rsidP="00E8159B">
      <w:pPr>
        <w:pStyle w:val="Style2"/>
        <w:numPr>
          <w:ilvl w:val="0"/>
          <w:numId w:val="36"/>
        </w:numPr>
        <w:tabs>
          <w:tab w:val="left" w:pos="567"/>
        </w:tabs>
        <w:spacing w:after="120"/>
        <w:ind w:left="0" w:firstLine="0"/>
        <w:rPr>
          <w:sz w:val="24"/>
        </w:rPr>
      </w:pPr>
      <w:r w:rsidRPr="00DE1499">
        <w:rPr>
          <w:sz w:val="24"/>
        </w:rPr>
        <w:t>Sutarties sąlygų keitimą gali inicijuoti kiekviena Šalis, pateikdama kitai Šaliai atitinkamą prašymą bei jį pagrindžiančius dokumentus. Šalis, gavusi tokį prašymą, privalo jį išnagrinėti ir kitai Šaliai pateikti atsakymą</w:t>
      </w:r>
      <w:r w:rsidR="00513F83" w:rsidRPr="00DE1499">
        <w:rPr>
          <w:sz w:val="24"/>
        </w:rPr>
        <w:t xml:space="preserve"> raštu</w:t>
      </w:r>
      <w:r w:rsidRPr="00DE1499">
        <w:rPr>
          <w:sz w:val="24"/>
        </w:rPr>
        <w:t>. Šalims sutarus dėl Sutarties sąlygų keitimo, atitinkamų Sutarties sąlygų keitimas įforminamas Šalių rašytiniu sutarimu, kuris tampa neatskiriama Sutarties dalimi.</w:t>
      </w:r>
    </w:p>
    <w:bookmarkEnd w:id="10"/>
    <w:p w14:paraId="59B506E4" w14:textId="77777777" w:rsidR="008E2FDB" w:rsidRPr="00DE1499" w:rsidRDefault="008E2FDB" w:rsidP="00E8159B">
      <w:pPr>
        <w:pStyle w:val="ListParagraph"/>
        <w:tabs>
          <w:tab w:val="clear" w:pos="1004"/>
          <w:tab w:val="left" w:pos="567"/>
          <w:tab w:val="left" w:pos="748"/>
        </w:tabs>
        <w:spacing w:after="120"/>
        <w:ind w:left="0" w:firstLine="0"/>
        <w:rPr>
          <w:b/>
          <w:sz w:val="24"/>
        </w:rPr>
      </w:pPr>
    </w:p>
    <w:p w14:paraId="3918D993" w14:textId="77777777" w:rsidR="005F1679" w:rsidRPr="00DE1499" w:rsidRDefault="005F1679" w:rsidP="00E8159B">
      <w:pPr>
        <w:pStyle w:val="ListParagraph"/>
        <w:numPr>
          <w:ilvl w:val="1"/>
          <w:numId w:val="2"/>
        </w:numPr>
        <w:tabs>
          <w:tab w:val="left" w:pos="567"/>
          <w:tab w:val="left" w:pos="748"/>
        </w:tabs>
        <w:spacing w:after="120"/>
        <w:ind w:left="0" w:firstLine="0"/>
        <w:jc w:val="center"/>
        <w:rPr>
          <w:b/>
          <w:sz w:val="24"/>
        </w:rPr>
      </w:pPr>
      <w:r w:rsidRPr="00DE1499">
        <w:rPr>
          <w:b/>
          <w:sz w:val="24"/>
        </w:rPr>
        <w:t>KONFIDENCIALUMAS</w:t>
      </w:r>
    </w:p>
    <w:p w14:paraId="095FB618" w14:textId="126A8B4B" w:rsidR="005F1679" w:rsidRPr="00DE1499" w:rsidRDefault="00A54584" w:rsidP="00E8159B">
      <w:pPr>
        <w:pStyle w:val="Style2"/>
        <w:numPr>
          <w:ilvl w:val="0"/>
          <w:numId w:val="36"/>
        </w:numPr>
        <w:tabs>
          <w:tab w:val="left" w:pos="567"/>
        </w:tabs>
        <w:spacing w:after="120"/>
        <w:ind w:left="0" w:firstLine="0"/>
        <w:rPr>
          <w:sz w:val="24"/>
        </w:rPr>
      </w:pPr>
      <w:r w:rsidRPr="00DE1499">
        <w:rPr>
          <w:sz w:val="24"/>
        </w:rPr>
        <w:t>Sutarties galiojimo</w:t>
      </w:r>
      <w:r w:rsidR="009E26AF" w:rsidRPr="00DE1499">
        <w:rPr>
          <w:sz w:val="24"/>
        </w:rPr>
        <w:t xml:space="preserve"> laikotarpiu ir jai pasibaigus Š</w:t>
      </w:r>
      <w:r w:rsidRPr="00DE1499">
        <w:rPr>
          <w:sz w:val="24"/>
        </w:rPr>
        <w:t>alys įsipareigo</w:t>
      </w:r>
      <w:r w:rsidR="009E26AF" w:rsidRPr="00DE1499">
        <w:rPr>
          <w:sz w:val="24"/>
        </w:rPr>
        <w:t>ja laikytis konfidencialumo, t.</w:t>
      </w:r>
      <w:r w:rsidR="00240ADB" w:rsidRPr="00DE1499">
        <w:rPr>
          <w:sz w:val="24"/>
        </w:rPr>
        <w:t xml:space="preserve"> </w:t>
      </w:r>
      <w:r w:rsidRPr="00DE1499">
        <w:rPr>
          <w:sz w:val="24"/>
        </w:rPr>
        <w:t>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w:t>
      </w:r>
    </w:p>
    <w:p w14:paraId="4D7E103C" w14:textId="77777777" w:rsidR="00017978" w:rsidRPr="00DE1499" w:rsidRDefault="00017978" w:rsidP="00E8159B">
      <w:pPr>
        <w:pStyle w:val="Style2"/>
        <w:tabs>
          <w:tab w:val="clear" w:pos="720"/>
          <w:tab w:val="left" w:pos="567"/>
        </w:tabs>
        <w:spacing w:after="120"/>
        <w:ind w:left="0" w:firstLine="0"/>
        <w:rPr>
          <w:sz w:val="24"/>
        </w:rPr>
      </w:pPr>
    </w:p>
    <w:p w14:paraId="2D3B95C6" w14:textId="77777777" w:rsidR="00E6540A" w:rsidRPr="00DE1499" w:rsidRDefault="0054083F" w:rsidP="00E8159B">
      <w:pPr>
        <w:pStyle w:val="ListParagraph"/>
        <w:numPr>
          <w:ilvl w:val="1"/>
          <w:numId w:val="2"/>
        </w:numPr>
        <w:tabs>
          <w:tab w:val="left" w:pos="567"/>
          <w:tab w:val="left" w:pos="748"/>
        </w:tabs>
        <w:spacing w:after="120"/>
        <w:ind w:left="0" w:firstLine="0"/>
        <w:jc w:val="center"/>
        <w:rPr>
          <w:b/>
          <w:sz w:val="24"/>
        </w:rPr>
      </w:pPr>
      <w:r w:rsidRPr="00DE1499">
        <w:rPr>
          <w:b/>
          <w:sz w:val="24"/>
        </w:rPr>
        <w:t xml:space="preserve">PRANEŠIMAI </w:t>
      </w:r>
    </w:p>
    <w:p w14:paraId="61ED9A67" w14:textId="35A61DCF" w:rsidR="00E6540A" w:rsidRPr="00DE1499" w:rsidRDefault="0054083F" w:rsidP="00E8159B">
      <w:pPr>
        <w:pStyle w:val="Style2"/>
        <w:numPr>
          <w:ilvl w:val="0"/>
          <w:numId w:val="36"/>
        </w:numPr>
        <w:tabs>
          <w:tab w:val="left" w:pos="567"/>
        </w:tabs>
        <w:spacing w:after="120"/>
        <w:ind w:left="0" w:firstLine="0"/>
        <w:rPr>
          <w:sz w:val="24"/>
        </w:rPr>
      </w:pPr>
      <w:r w:rsidRPr="00DE1499">
        <w:rPr>
          <w:sz w:val="24"/>
        </w:rPr>
        <w:t>Sutarties Šal</w:t>
      </w:r>
      <w:r w:rsidR="00BD59E1" w:rsidRPr="00DE1499">
        <w:rPr>
          <w:sz w:val="24"/>
        </w:rPr>
        <w:t>ių</w:t>
      </w:r>
      <w:r w:rsidRPr="00DE1499">
        <w:rPr>
          <w:sz w:val="24"/>
        </w:rPr>
        <w:t xml:space="preserve"> susirašinėj</w:t>
      </w:r>
      <w:r w:rsidR="00BD59E1" w:rsidRPr="00DE1499">
        <w:rPr>
          <w:sz w:val="24"/>
        </w:rPr>
        <w:t>imas vykdomas</w:t>
      </w:r>
      <w:r w:rsidRPr="00DE1499">
        <w:rPr>
          <w:sz w:val="24"/>
        </w:rPr>
        <w:t xml:space="preserve"> lietuvių kalba. Visi Šalių pagal Sutartį viena kitai siunčiami pranešimai ir kita korespondencija bus teikiami asmeniškai, žemiau nurodytais registruotu paštu arba el. paštu, išskyrus atvejus, kai Sutartyje numatyta kitaip:</w:t>
      </w:r>
    </w:p>
    <w:p w14:paraId="1226FA38" w14:textId="7ACBC4BA" w:rsidR="00FA61E0" w:rsidRPr="00DE1499" w:rsidRDefault="0046677A" w:rsidP="00E8159B">
      <w:pPr>
        <w:pStyle w:val="ListParagraph"/>
        <w:numPr>
          <w:ilvl w:val="1"/>
          <w:numId w:val="36"/>
        </w:numPr>
        <w:tabs>
          <w:tab w:val="left" w:pos="567"/>
        </w:tabs>
        <w:spacing w:after="120"/>
        <w:ind w:left="0" w:firstLine="0"/>
        <w:rPr>
          <w:sz w:val="24"/>
        </w:rPr>
      </w:pPr>
      <w:r w:rsidRPr="00DE1499">
        <w:rPr>
          <w:sz w:val="24"/>
        </w:rPr>
        <w:t>Tiekėjo adresas</w:t>
      </w:r>
      <w:r w:rsidR="00706BC5" w:rsidRPr="00DE1499">
        <w:rPr>
          <w:sz w:val="24"/>
        </w:rPr>
        <w:t>:</w:t>
      </w:r>
      <w:r w:rsidR="00190468" w:rsidRPr="00DE1499">
        <w:rPr>
          <w:sz w:val="24"/>
        </w:rPr>
        <w:t xml:space="preserve"> </w:t>
      </w:r>
      <w:r w:rsidR="00C96BAC" w:rsidRPr="00DE1499">
        <w:rPr>
          <w:sz w:val="24"/>
        </w:rPr>
        <w:t>[</w:t>
      </w:r>
      <w:r w:rsidR="00C96BAC" w:rsidRPr="00DE1499">
        <w:rPr>
          <w:i/>
          <w:iCs/>
          <w:sz w:val="24"/>
        </w:rPr>
        <w:t>įrašyti</w:t>
      </w:r>
      <w:r w:rsidR="00C96BAC" w:rsidRPr="00DE1499">
        <w:rPr>
          <w:sz w:val="24"/>
        </w:rPr>
        <w:t xml:space="preserve">], el. paštas: </w:t>
      </w:r>
      <w:r w:rsidR="00C96BAC" w:rsidRPr="00DE1499">
        <w:rPr>
          <w:bCs/>
          <w:sz w:val="24"/>
        </w:rPr>
        <w:t xml:space="preserve"> [</w:t>
      </w:r>
      <w:r w:rsidR="00C96BAC" w:rsidRPr="00DE1499">
        <w:rPr>
          <w:bCs/>
          <w:i/>
          <w:iCs/>
          <w:sz w:val="24"/>
        </w:rPr>
        <w:t>įrašyti</w:t>
      </w:r>
      <w:r w:rsidR="00C96BAC" w:rsidRPr="00DE1499">
        <w:rPr>
          <w:bCs/>
          <w:sz w:val="24"/>
        </w:rPr>
        <w:t>]</w:t>
      </w:r>
      <w:r w:rsidR="00FD7FAD" w:rsidRPr="00DE1499">
        <w:rPr>
          <w:bCs/>
          <w:sz w:val="24"/>
        </w:rPr>
        <w:t>,</w:t>
      </w:r>
      <w:r w:rsidR="00EA4769" w:rsidRPr="00DE1499">
        <w:rPr>
          <w:sz w:val="24"/>
        </w:rPr>
        <w:t xml:space="preserve"> asmuo</w:t>
      </w:r>
      <w:r w:rsidR="00FD7FAD" w:rsidRPr="00DE1499">
        <w:rPr>
          <w:sz w:val="24"/>
        </w:rPr>
        <w:t>,</w:t>
      </w:r>
      <w:r w:rsidR="00EA4769" w:rsidRPr="00DE1499">
        <w:rPr>
          <w:sz w:val="24"/>
        </w:rPr>
        <w:t xml:space="preserve"> atsakingas už Sutarties vykdymą</w:t>
      </w:r>
      <w:r w:rsidR="00463AB1" w:rsidRPr="00DE1499">
        <w:rPr>
          <w:sz w:val="24"/>
        </w:rPr>
        <w:t xml:space="preserve">, </w:t>
      </w:r>
      <w:r w:rsidR="00EA4769" w:rsidRPr="00DE1499">
        <w:rPr>
          <w:sz w:val="24"/>
        </w:rPr>
        <w:t xml:space="preserve"> – </w:t>
      </w:r>
      <w:r w:rsidR="00C96BAC" w:rsidRPr="00DE1499">
        <w:rPr>
          <w:sz w:val="24"/>
        </w:rPr>
        <w:t>[</w:t>
      </w:r>
      <w:r w:rsidR="00C96BAC" w:rsidRPr="00DE1499">
        <w:rPr>
          <w:i/>
          <w:iCs/>
          <w:sz w:val="24"/>
        </w:rPr>
        <w:t>įrašyti pareigas, vardą, pavardę]</w:t>
      </w:r>
      <w:r w:rsidR="00C96BAC" w:rsidRPr="00DE1499">
        <w:rPr>
          <w:sz w:val="24"/>
        </w:rPr>
        <w:t>, tel. [</w:t>
      </w:r>
      <w:r w:rsidR="00C96BAC" w:rsidRPr="00DE1499">
        <w:rPr>
          <w:i/>
          <w:iCs/>
          <w:sz w:val="24"/>
        </w:rPr>
        <w:t>įrašyti</w:t>
      </w:r>
      <w:r w:rsidR="00C96BAC" w:rsidRPr="00DE1499">
        <w:rPr>
          <w:sz w:val="24"/>
        </w:rPr>
        <w:t>]</w:t>
      </w:r>
      <w:r w:rsidR="004769A6" w:rsidRPr="00DE1499">
        <w:rPr>
          <w:sz w:val="24"/>
        </w:rPr>
        <w:t>.</w:t>
      </w:r>
    </w:p>
    <w:p w14:paraId="3D0FB2A7" w14:textId="3A44F6A3" w:rsidR="00706BC5" w:rsidRPr="00DE1499" w:rsidRDefault="006C77B2" w:rsidP="00E8159B">
      <w:pPr>
        <w:pStyle w:val="ListParagraph"/>
        <w:numPr>
          <w:ilvl w:val="1"/>
          <w:numId w:val="36"/>
        </w:numPr>
        <w:tabs>
          <w:tab w:val="left" w:pos="567"/>
        </w:tabs>
        <w:spacing w:after="120"/>
        <w:ind w:left="0" w:firstLine="0"/>
        <w:rPr>
          <w:sz w:val="24"/>
        </w:rPr>
      </w:pPr>
      <w:r w:rsidRPr="00DE1499">
        <w:rPr>
          <w:sz w:val="24"/>
        </w:rPr>
        <w:t xml:space="preserve">Pirkėjo adresas: </w:t>
      </w:r>
      <w:r w:rsidR="005771DC" w:rsidRPr="005771DC">
        <w:rPr>
          <w:sz w:val="24"/>
        </w:rPr>
        <w:t>Strūnos k. 5, Strūna, LT-18140 Švenčionių r.</w:t>
      </w:r>
      <w:r w:rsidR="00B35804" w:rsidRPr="00DE1499">
        <w:rPr>
          <w:sz w:val="24"/>
        </w:rPr>
        <w:t>, el. paštas:</w:t>
      </w:r>
      <w:r w:rsidR="00B35804" w:rsidRPr="00DE1499">
        <w:rPr>
          <w:bCs/>
          <w:sz w:val="24"/>
        </w:rPr>
        <w:t> </w:t>
      </w:r>
      <w:r w:rsidR="008C52F3">
        <w:rPr>
          <w:bCs/>
          <w:sz w:val="24"/>
        </w:rPr>
        <w:t>[</w:t>
      </w:r>
      <w:r w:rsidR="008C52F3" w:rsidRPr="008C52F3">
        <w:rPr>
          <w:bCs/>
          <w:i/>
          <w:iCs/>
          <w:sz w:val="24"/>
        </w:rPr>
        <w:t>įrašyti</w:t>
      </w:r>
      <w:r w:rsidR="008C52F3">
        <w:rPr>
          <w:bCs/>
          <w:sz w:val="24"/>
        </w:rPr>
        <w:t>]</w:t>
      </w:r>
      <w:r w:rsidR="00B35804" w:rsidRPr="00DE1499">
        <w:rPr>
          <w:bCs/>
          <w:sz w:val="24"/>
          <w:u w:val="single"/>
        </w:rPr>
        <w:t>,</w:t>
      </w:r>
      <w:r w:rsidR="00B35804" w:rsidRPr="00DE1499">
        <w:rPr>
          <w:sz w:val="24"/>
        </w:rPr>
        <w:t xml:space="preserve"> asmuo, atsakingas už Sutarties vykdymą</w:t>
      </w:r>
      <w:r w:rsidR="00441ADC" w:rsidRPr="00DE1499">
        <w:rPr>
          <w:sz w:val="24"/>
        </w:rPr>
        <w:t xml:space="preserve"> </w:t>
      </w:r>
      <w:r w:rsidR="00B35804" w:rsidRPr="00DE1499">
        <w:rPr>
          <w:sz w:val="24"/>
        </w:rPr>
        <w:t>– </w:t>
      </w:r>
      <w:r w:rsidR="00C96BAC" w:rsidRPr="00DE1499">
        <w:rPr>
          <w:sz w:val="24"/>
        </w:rPr>
        <w:t>[</w:t>
      </w:r>
      <w:r w:rsidR="00C96BAC" w:rsidRPr="00DE1499">
        <w:rPr>
          <w:i/>
          <w:iCs/>
          <w:sz w:val="24"/>
        </w:rPr>
        <w:t>įrašyti pareigas, vardą, pavardę]</w:t>
      </w:r>
      <w:r w:rsidR="00C96BAC" w:rsidRPr="00DE1499">
        <w:rPr>
          <w:sz w:val="24"/>
        </w:rPr>
        <w:t>, tel. [</w:t>
      </w:r>
      <w:r w:rsidR="00C96BAC" w:rsidRPr="00DE1499">
        <w:rPr>
          <w:i/>
          <w:iCs/>
          <w:sz w:val="24"/>
        </w:rPr>
        <w:t>įrašyti</w:t>
      </w:r>
      <w:r w:rsidR="00C96BAC" w:rsidRPr="00DE1499">
        <w:rPr>
          <w:sz w:val="24"/>
        </w:rPr>
        <w:t>]</w:t>
      </w:r>
      <w:r w:rsidR="00441ADC" w:rsidRPr="00DE1499">
        <w:rPr>
          <w:sz w:val="24"/>
        </w:rPr>
        <w:t>.</w:t>
      </w:r>
    </w:p>
    <w:p w14:paraId="7A4AB3FD" w14:textId="6FE870AA" w:rsidR="00E6540A" w:rsidRPr="00DE1499" w:rsidRDefault="00E6540A" w:rsidP="00E8159B">
      <w:pPr>
        <w:pStyle w:val="Style2"/>
        <w:numPr>
          <w:ilvl w:val="0"/>
          <w:numId w:val="36"/>
        </w:numPr>
        <w:tabs>
          <w:tab w:val="left" w:pos="567"/>
        </w:tabs>
        <w:spacing w:after="120"/>
        <w:ind w:left="0" w:firstLine="0"/>
        <w:rPr>
          <w:sz w:val="24"/>
        </w:rPr>
      </w:pPr>
      <w:r w:rsidRPr="00DE1499">
        <w:rPr>
          <w:sz w:val="24"/>
        </w:rPr>
        <w:t>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w:t>
      </w:r>
      <w:r w:rsidR="00446410" w:rsidRPr="00DE1499">
        <w:rPr>
          <w:sz w:val="24"/>
        </w:rPr>
        <w:t>.</w:t>
      </w:r>
      <w:r w:rsidR="000B4273" w:rsidRPr="00DE1499">
        <w:rPr>
          <w:sz w:val="24"/>
        </w:rPr>
        <w:t xml:space="preserve"> </w:t>
      </w:r>
    </w:p>
    <w:p w14:paraId="43371E45" w14:textId="77777777" w:rsidR="00B66FDC" w:rsidRPr="00DE1499" w:rsidRDefault="00B66FDC" w:rsidP="00E8159B">
      <w:pPr>
        <w:pStyle w:val="Style2"/>
        <w:tabs>
          <w:tab w:val="clear" w:pos="720"/>
          <w:tab w:val="left" w:pos="567"/>
        </w:tabs>
        <w:spacing w:after="120"/>
        <w:ind w:left="0" w:firstLine="0"/>
        <w:rPr>
          <w:sz w:val="24"/>
        </w:rPr>
      </w:pPr>
    </w:p>
    <w:p w14:paraId="7C21FBD5" w14:textId="77777777" w:rsidR="00B66FDC" w:rsidRPr="00497F84" w:rsidRDefault="00B66FDC" w:rsidP="00E8159B">
      <w:pPr>
        <w:pStyle w:val="ListParagraph"/>
        <w:keepNext/>
        <w:numPr>
          <w:ilvl w:val="1"/>
          <w:numId w:val="2"/>
        </w:numPr>
        <w:tabs>
          <w:tab w:val="left" w:pos="567"/>
          <w:tab w:val="left" w:pos="748"/>
        </w:tabs>
        <w:spacing w:after="120"/>
        <w:ind w:left="0" w:firstLine="0"/>
        <w:jc w:val="center"/>
        <w:rPr>
          <w:sz w:val="24"/>
        </w:rPr>
      </w:pPr>
      <w:r w:rsidRPr="00497F84">
        <w:rPr>
          <w:b/>
          <w:bCs/>
          <w:sz w:val="24"/>
        </w:rPr>
        <w:lastRenderedPageBreak/>
        <w:t xml:space="preserve">ASMENS </w:t>
      </w:r>
      <w:r w:rsidRPr="00497F84">
        <w:rPr>
          <w:b/>
          <w:sz w:val="24"/>
        </w:rPr>
        <w:t>DUOMENŲ</w:t>
      </w:r>
      <w:r w:rsidRPr="00497F84">
        <w:rPr>
          <w:b/>
          <w:bCs/>
          <w:sz w:val="24"/>
        </w:rPr>
        <w:t xml:space="preserve"> TVARKYMAS</w:t>
      </w:r>
    </w:p>
    <w:p w14:paraId="3EC705E7" w14:textId="77777777" w:rsidR="00B66FDC" w:rsidRPr="00497F84" w:rsidRDefault="00B66FDC" w:rsidP="00E8159B">
      <w:pPr>
        <w:pStyle w:val="Style2"/>
        <w:numPr>
          <w:ilvl w:val="0"/>
          <w:numId w:val="36"/>
        </w:numPr>
        <w:tabs>
          <w:tab w:val="left" w:pos="567"/>
        </w:tabs>
        <w:spacing w:after="120"/>
        <w:ind w:left="0" w:firstLine="0"/>
        <w:rPr>
          <w:sz w:val="24"/>
        </w:rPr>
      </w:pPr>
      <w:r w:rsidRPr="00497F84">
        <w:rPr>
          <w:sz w:val="24"/>
        </w:rPr>
        <w:t>Vykdant Sutartį Pirkėjas kaip duomenų valdytojas gali tvarkyti šiuos Tiekėjo darbuotojų ar kitų įgaliotų fizinių asmenų (pvz., įgaliotinių, valdymo organų narių ar kt.) (toliau ir – Įgalioti atstovai) asmens duomenis:</w:t>
      </w:r>
    </w:p>
    <w:p w14:paraId="743A3B91" w14:textId="77777777" w:rsidR="00B66FDC" w:rsidRPr="00497F84" w:rsidRDefault="00B66FDC" w:rsidP="00E8159B">
      <w:pPr>
        <w:pStyle w:val="ListParagraph"/>
        <w:numPr>
          <w:ilvl w:val="1"/>
          <w:numId w:val="36"/>
        </w:numPr>
        <w:tabs>
          <w:tab w:val="left" w:pos="567"/>
          <w:tab w:val="left" w:pos="1276"/>
        </w:tabs>
        <w:spacing w:after="120"/>
        <w:ind w:left="0" w:firstLine="0"/>
        <w:rPr>
          <w:sz w:val="24"/>
        </w:rPr>
      </w:pPr>
      <w:r w:rsidRPr="00497F84">
        <w:rPr>
          <w:sz w:val="24"/>
        </w:rPr>
        <w:t>vardas ir pavardė;</w:t>
      </w:r>
    </w:p>
    <w:p w14:paraId="790C22E8" w14:textId="77777777" w:rsidR="00B66FDC" w:rsidRPr="00497F84" w:rsidRDefault="00B66FDC" w:rsidP="00E8159B">
      <w:pPr>
        <w:pStyle w:val="ListParagraph"/>
        <w:numPr>
          <w:ilvl w:val="1"/>
          <w:numId w:val="36"/>
        </w:numPr>
        <w:tabs>
          <w:tab w:val="left" w:pos="567"/>
          <w:tab w:val="left" w:pos="1276"/>
        </w:tabs>
        <w:spacing w:after="120"/>
        <w:ind w:left="0" w:firstLine="0"/>
        <w:rPr>
          <w:sz w:val="24"/>
        </w:rPr>
      </w:pPr>
      <w:r w:rsidRPr="00497F84">
        <w:rPr>
          <w:sz w:val="24"/>
        </w:rPr>
        <w:t>pareigos;</w:t>
      </w:r>
    </w:p>
    <w:p w14:paraId="61A41A96" w14:textId="77777777" w:rsidR="00B66FDC" w:rsidRPr="00497F84" w:rsidRDefault="00B66FDC" w:rsidP="00E8159B">
      <w:pPr>
        <w:pStyle w:val="ListParagraph"/>
        <w:numPr>
          <w:ilvl w:val="1"/>
          <w:numId w:val="36"/>
        </w:numPr>
        <w:tabs>
          <w:tab w:val="left" w:pos="567"/>
          <w:tab w:val="left" w:pos="1276"/>
        </w:tabs>
        <w:spacing w:after="120"/>
        <w:ind w:left="0" w:firstLine="0"/>
        <w:rPr>
          <w:sz w:val="24"/>
        </w:rPr>
      </w:pPr>
      <w:r w:rsidRPr="00497F84">
        <w:rPr>
          <w:sz w:val="24"/>
        </w:rPr>
        <w:t>telefono numeris ir / ar elektroninio pašto adresas;</w:t>
      </w:r>
    </w:p>
    <w:p w14:paraId="6F9CD384" w14:textId="77777777" w:rsidR="00B66FDC" w:rsidRPr="00497F84" w:rsidRDefault="00B66FDC" w:rsidP="00E8159B">
      <w:pPr>
        <w:pStyle w:val="ListParagraph"/>
        <w:numPr>
          <w:ilvl w:val="1"/>
          <w:numId w:val="36"/>
        </w:numPr>
        <w:tabs>
          <w:tab w:val="left" w:pos="567"/>
          <w:tab w:val="left" w:pos="1276"/>
        </w:tabs>
        <w:spacing w:after="120"/>
        <w:ind w:left="0" w:firstLine="0"/>
        <w:rPr>
          <w:sz w:val="24"/>
        </w:rPr>
      </w:pPr>
      <w:r w:rsidRPr="00497F84">
        <w:rPr>
          <w:sz w:val="24"/>
        </w:rPr>
        <w:t>susirašinėjimo su Pirkėju turinys, kiti duomenys, sugeneruoti sutarties vykdymo metu (pvz., parašas dokumentuose);</w:t>
      </w:r>
    </w:p>
    <w:p w14:paraId="6E6B65C9" w14:textId="77777777" w:rsidR="00B66FDC" w:rsidRPr="00497F84" w:rsidRDefault="00B66FDC" w:rsidP="00E8159B">
      <w:pPr>
        <w:pStyle w:val="ListParagraph"/>
        <w:numPr>
          <w:ilvl w:val="1"/>
          <w:numId w:val="36"/>
        </w:numPr>
        <w:tabs>
          <w:tab w:val="left" w:pos="567"/>
          <w:tab w:val="left" w:pos="1276"/>
        </w:tabs>
        <w:spacing w:after="120"/>
        <w:ind w:left="0" w:firstLine="0"/>
        <w:rPr>
          <w:sz w:val="24"/>
        </w:rPr>
      </w:pPr>
      <w:r w:rsidRPr="00497F84">
        <w:rPr>
          <w:sz w:val="24"/>
        </w:rPr>
        <w:t>įgaliojimų (atstovavimo) duomenys;</w:t>
      </w:r>
    </w:p>
    <w:p w14:paraId="292CD385" w14:textId="77777777" w:rsidR="00B66FDC" w:rsidRPr="00497F84" w:rsidRDefault="00B66FDC" w:rsidP="00E8159B">
      <w:pPr>
        <w:pStyle w:val="ListParagraph"/>
        <w:numPr>
          <w:ilvl w:val="1"/>
          <w:numId w:val="36"/>
        </w:numPr>
        <w:tabs>
          <w:tab w:val="left" w:pos="567"/>
          <w:tab w:val="left" w:pos="1276"/>
        </w:tabs>
        <w:spacing w:after="120"/>
        <w:ind w:left="0" w:firstLine="0"/>
        <w:rPr>
          <w:sz w:val="24"/>
        </w:rPr>
      </w:pPr>
      <w:r w:rsidRPr="00497F84">
        <w:rPr>
          <w:sz w:val="24"/>
        </w:rPr>
        <w:t>transporto priemonės valstybinis numeris, transporto priemonės registracijos numeris ir transporto priemonės statymo laikotarpis (jei reikalinga įvažiavimo į Pirkėjo teritoriją kontrolei).</w:t>
      </w:r>
    </w:p>
    <w:p w14:paraId="37BB66C4" w14:textId="7B07D382" w:rsidR="00B66FDC" w:rsidRPr="00497F84" w:rsidRDefault="00B66FDC" w:rsidP="00E8159B">
      <w:pPr>
        <w:pStyle w:val="Style2"/>
        <w:numPr>
          <w:ilvl w:val="0"/>
          <w:numId w:val="36"/>
        </w:numPr>
        <w:tabs>
          <w:tab w:val="left" w:pos="567"/>
        </w:tabs>
        <w:spacing w:after="120"/>
        <w:ind w:left="0" w:firstLine="0"/>
        <w:rPr>
          <w:sz w:val="24"/>
        </w:rPr>
      </w:pPr>
      <w:r w:rsidRPr="00497F84">
        <w:rPr>
          <w:sz w:val="24"/>
        </w:rPr>
        <w:t>Sutarties 77 punkte nurodyti Įgaliotų asmenų asmens duomenys tvarkomi tik Sutarties sudarymo, apskaitos, vykdymo ir nutraukimo tikslu.</w:t>
      </w:r>
    </w:p>
    <w:p w14:paraId="2B6231B0" w14:textId="347013D6" w:rsidR="00B66FDC" w:rsidRPr="00497F84" w:rsidRDefault="00B66FDC" w:rsidP="00E8159B">
      <w:pPr>
        <w:pStyle w:val="Style2"/>
        <w:numPr>
          <w:ilvl w:val="0"/>
          <w:numId w:val="36"/>
        </w:numPr>
        <w:tabs>
          <w:tab w:val="left" w:pos="567"/>
        </w:tabs>
        <w:spacing w:after="120"/>
        <w:ind w:left="0" w:firstLine="0"/>
        <w:rPr>
          <w:sz w:val="24"/>
        </w:rPr>
      </w:pPr>
      <w:r w:rsidRPr="00497F84">
        <w:rPr>
          <w:sz w:val="24"/>
        </w:rPr>
        <w:t xml:space="preserve">Sutarties 77 punkte nurodyti Įgaliotų asmenų asmens duomenys yra renkami ir tvarkomi, siekiant teisėtų duomenų valdytojo arba trečiosios šalies interesų </w:t>
      </w:r>
      <w:r w:rsidR="00761EF8" w:rsidRPr="00497F84">
        <w:rPr>
          <w:sz w:val="24"/>
        </w:rPr>
        <w:t xml:space="preserve">(2016 m. balandžio 27 d. Europos Parlamento ir Tarybos  reglamento (ES) 2016/679 dėl fizinių asmenų apsaugos tvarkant asmens duomenis ir dėl laisvo tokių duomenų judėjimo (toliau – Reglamentas) </w:t>
      </w:r>
      <w:r w:rsidRPr="00497F84">
        <w:rPr>
          <w:sz w:val="24"/>
        </w:rPr>
        <w:t xml:space="preserve">6 str. 1 d. f) p.), taip pat sutikimo pagrindu (Reglamento 6 str. 1 d. a) p.). </w:t>
      </w:r>
    </w:p>
    <w:p w14:paraId="1EE7E8A6" w14:textId="77777777" w:rsidR="00E6540A" w:rsidRPr="00DE1499" w:rsidRDefault="00E6540A" w:rsidP="00E8159B">
      <w:pPr>
        <w:pStyle w:val="Style2"/>
        <w:tabs>
          <w:tab w:val="clear" w:pos="720"/>
          <w:tab w:val="left" w:pos="567"/>
        </w:tabs>
        <w:spacing w:after="120"/>
        <w:ind w:left="0" w:firstLine="0"/>
        <w:rPr>
          <w:sz w:val="24"/>
        </w:rPr>
      </w:pPr>
    </w:p>
    <w:p w14:paraId="41D4E5F9" w14:textId="510FC726" w:rsidR="000B4273" w:rsidRPr="00DE1499" w:rsidRDefault="000B4273" w:rsidP="00E8159B">
      <w:pPr>
        <w:pStyle w:val="ListParagraph"/>
        <w:keepNext/>
        <w:numPr>
          <w:ilvl w:val="1"/>
          <w:numId w:val="2"/>
        </w:numPr>
        <w:tabs>
          <w:tab w:val="left" w:pos="567"/>
          <w:tab w:val="left" w:pos="748"/>
        </w:tabs>
        <w:spacing w:after="120"/>
        <w:ind w:left="0" w:firstLine="0"/>
        <w:jc w:val="center"/>
        <w:rPr>
          <w:b/>
          <w:sz w:val="24"/>
        </w:rPr>
      </w:pPr>
      <w:r w:rsidRPr="00DE1499">
        <w:rPr>
          <w:b/>
          <w:sz w:val="24"/>
        </w:rPr>
        <w:t>BAIGIAMOSIOS NUOSTATOS</w:t>
      </w:r>
    </w:p>
    <w:p w14:paraId="1F8747BE" w14:textId="2EBA5B47" w:rsidR="00A655A0" w:rsidRPr="00DE1499" w:rsidRDefault="00A655A0" w:rsidP="00E8159B">
      <w:pPr>
        <w:pStyle w:val="ListParagraph"/>
        <w:keepNext/>
        <w:numPr>
          <w:ilvl w:val="0"/>
          <w:numId w:val="36"/>
        </w:numPr>
        <w:tabs>
          <w:tab w:val="left" w:pos="567"/>
        </w:tabs>
        <w:spacing w:after="120"/>
        <w:ind w:left="0" w:firstLine="0"/>
        <w:rPr>
          <w:sz w:val="24"/>
        </w:rPr>
      </w:pPr>
      <w:r w:rsidRPr="00DE1499">
        <w:rPr>
          <w:sz w:val="24"/>
        </w:rPr>
        <w:t xml:space="preserve">Šalis neturi teisės perleisti savo teisių ir įsipareigojimų pagal šią Sutartį tretiesiems asmenims be išankstinio </w:t>
      </w:r>
      <w:r w:rsidR="00E6540A" w:rsidRPr="00DE1499">
        <w:rPr>
          <w:sz w:val="24"/>
        </w:rPr>
        <w:t>kitos Šalies sutikimo</w:t>
      </w:r>
      <w:r w:rsidR="009D2320" w:rsidRPr="00DE1499">
        <w:rPr>
          <w:sz w:val="24"/>
        </w:rPr>
        <w:t xml:space="preserve"> raštu</w:t>
      </w:r>
      <w:r w:rsidR="00E6540A" w:rsidRPr="00DE1499">
        <w:rPr>
          <w:sz w:val="24"/>
        </w:rPr>
        <w:t xml:space="preserve">. </w:t>
      </w:r>
    </w:p>
    <w:p w14:paraId="23D8060A" w14:textId="77777777" w:rsidR="00E6540A" w:rsidRPr="00DE1499" w:rsidRDefault="00E6540A" w:rsidP="00E8159B">
      <w:pPr>
        <w:pStyle w:val="ListParagraph"/>
        <w:numPr>
          <w:ilvl w:val="0"/>
          <w:numId w:val="36"/>
        </w:numPr>
        <w:tabs>
          <w:tab w:val="left" w:pos="567"/>
        </w:tabs>
        <w:spacing w:after="120"/>
        <w:ind w:left="0" w:firstLine="0"/>
        <w:rPr>
          <w:sz w:val="24"/>
        </w:rPr>
      </w:pPr>
      <w:r w:rsidRPr="00DE1499">
        <w:rPr>
          <w:sz w:val="24"/>
        </w:rPr>
        <w:t>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316C6215" w14:textId="77777777" w:rsidR="00A655A0" w:rsidRPr="00DE1499" w:rsidRDefault="00A655A0" w:rsidP="00E8159B">
      <w:pPr>
        <w:pStyle w:val="ListParagraph"/>
        <w:numPr>
          <w:ilvl w:val="0"/>
          <w:numId w:val="36"/>
        </w:numPr>
        <w:tabs>
          <w:tab w:val="left" w:pos="567"/>
        </w:tabs>
        <w:spacing w:after="120"/>
        <w:ind w:left="0" w:firstLine="0"/>
        <w:rPr>
          <w:sz w:val="24"/>
        </w:rPr>
      </w:pPr>
      <w:r w:rsidRPr="00DE1499">
        <w:rPr>
          <w:sz w:val="24"/>
        </w:rPr>
        <w:t>Šiai Sutarčiai taikoma Lietuvos Respublikos teisė. Visi ginčai ir nesutarimai sprendžiami derybomis. Nepavykus ginčo ar nesutarimo išspręsti derybomis per 30 (trisdešimt) dienų, toks ginčas ar nesutarimas bus sprendžiamas teismine tvarka kompetentingame Lietuvos Respublikos teisme.</w:t>
      </w:r>
    </w:p>
    <w:p w14:paraId="25FB9F2A" w14:textId="77777777" w:rsidR="00A655A0" w:rsidRPr="00DE1499" w:rsidRDefault="00A655A0" w:rsidP="00E8159B">
      <w:pPr>
        <w:pStyle w:val="ListParagraph"/>
        <w:numPr>
          <w:ilvl w:val="0"/>
          <w:numId w:val="36"/>
        </w:numPr>
        <w:tabs>
          <w:tab w:val="left" w:pos="567"/>
        </w:tabs>
        <w:spacing w:after="120"/>
        <w:ind w:left="0" w:firstLine="0"/>
        <w:rPr>
          <w:sz w:val="24"/>
        </w:rPr>
      </w:pPr>
      <w:r w:rsidRPr="00DE1499">
        <w:rPr>
          <w:sz w:val="24"/>
        </w:rPr>
        <w:t xml:space="preserve">Ši Sutartis yra sudaryta dviem egzemplioriais lietuvių kalba. Kiekviena Šalis gauna po vieną Sutarties egzempliorių. </w:t>
      </w:r>
    </w:p>
    <w:p w14:paraId="4115D870" w14:textId="77777777" w:rsidR="00E6540A" w:rsidRPr="00DE1499" w:rsidRDefault="00E6540A" w:rsidP="00E8159B">
      <w:pPr>
        <w:pStyle w:val="ListParagraph"/>
        <w:numPr>
          <w:ilvl w:val="0"/>
          <w:numId w:val="36"/>
        </w:numPr>
        <w:tabs>
          <w:tab w:val="left" w:pos="567"/>
        </w:tabs>
        <w:spacing w:after="120"/>
        <w:ind w:left="0" w:firstLine="0"/>
        <w:rPr>
          <w:sz w:val="24"/>
        </w:rPr>
      </w:pPr>
      <w:r w:rsidRPr="00DE1499">
        <w:rPr>
          <w:sz w:val="24"/>
        </w:rPr>
        <w:t>Sutarties priedai yra neatskiriama Sutarties dalis. Sutarties nuostatos taikomos vieningai ir jos priedams.</w:t>
      </w:r>
    </w:p>
    <w:p w14:paraId="7E1D13C8" w14:textId="75A91A6E" w:rsidR="00B46848" w:rsidRDefault="005412AA" w:rsidP="00E8159B">
      <w:pPr>
        <w:pStyle w:val="ListParagraph"/>
        <w:numPr>
          <w:ilvl w:val="0"/>
          <w:numId w:val="36"/>
        </w:numPr>
        <w:tabs>
          <w:tab w:val="left" w:pos="567"/>
        </w:tabs>
        <w:spacing w:after="120"/>
        <w:ind w:left="0" w:firstLine="0"/>
        <w:rPr>
          <w:sz w:val="24"/>
        </w:rPr>
      </w:pPr>
      <w:bookmarkStart w:id="11" w:name="_Hlk33809237"/>
      <w:r w:rsidRPr="00DE1499">
        <w:rPr>
          <w:sz w:val="24"/>
        </w:rPr>
        <w:t>Kiekviena iš Šalių pareiškia ir garantuoja kitai Šaliai, kad sudarydama Sutartį, Šalis neviršija savo kompetencijos ir nepažeidžia ją saistančių įstatymų, kitų privalomų teisės aktų, taisyklių, statutų, teismo sprendimų, įstatų, nuostatų, potvarkių, įsipareigojimų ir susitarimų.</w:t>
      </w:r>
    </w:p>
    <w:bookmarkEnd w:id="11"/>
    <w:p w14:paraId="427F7CEF" w14:textId="77777777" w:rsidR="003278E3" w:rsidRPr="00DE1499" w:rsidRDefault="003278E3" w:rsidP="00E8159B">
      <w:pPr>
        <w:pStyle w:val="ListParagraph"/>
        <w:tabs>
          <w:tab w:val="clear" w:pos="1004"/>
          <w:tab w:val="left" w:pos="567"/>
        </w:tabs>
        <w:spacing w:after="120"/>
        <w:ind w:left="0" w:firstLine="0"/>
        <w:rPr>
          <w:sz w:val="24"/>
        </w:rPr>
      </w:pPr>
    </w:p>
    <w:p w14:paraId="3C8CCA5B" w14:textId="34B825F8" w:rsidR="000B4273" w:rsidRPr="00DE1499" w:rsidRDefault="000B4273" w:rsidP="00E8159B">
      <w:pPr>
        <w:pStyle w:val="ListParagraph"/>
        <w:numPr>
          <w:ilvl w:val="1"/>
          <w:numId w:val="2"/>
        </w:numPr>
        <w:tabs>
          <w:tab w:val="left" w:pos="567"/>
          <w:tab w:val="left" w:pos="748"/>
        </w:tabs>
        <w:spacing w:after="120"/>
        <w:ind w:left="0" w:firstLine="0"/>
        <w:jc w:val="center"/>
        <w:rPr>
          <w:b/>
          <w:sz w:val="24"/>
        </w:rPr>
      </w:pPr>
      <w:r w:rsidRPr="00DE1499">
        <w:rPr>
          <w:b/>
          <w:sz w:val="24"/>
        </w:rPr>
        <w:t>SUTARTIES PRIEDAI</w:t>
      </w:r>
    </w:p>
    <w:p w14:paraId="003BD1B7" w14:textId="07FC1DB0" w:rsidR="007E0F1A" w:rsidRPr="00DE1499" w:rsidRDefault="00E6540A" w:rsidP="00E8159B">
      <w:pPr>
        <w:pStyle w:val="ListParagraph"/>
        <w:numPr>
          <w:ilvl w:val="0"/>
          <w:numId w:val="36"/>
        </w:numPr>
        <w:tabs>
          <w:tab w:val="left" w:pos="567"/>
        </w:tabs>
        <w:spacing w:after="120"/>
        <w:rPr>
          <w:sz w:val="24"/>
        </w:rPr>
      </w:pPr>
      <w:r w:rsidRPr="00DE1499">
        <w:rPr>
          <w:sz w:val="24"/>
        </w:rPr>
        <w:t>Priedas</w:t>
      </w:r>
      <w:r w:rsidR="00057D59" w:rsidRPr="00DE1499">
        <w:rPr>
          <w:sz w:val="24"/>
        </w:rPr>
        <w:t xml:space="preserve"> Nr. </w:t>
      </w:r>
      <w:r w:rsidRPr="00DE1499">
        <w:rPr>
          <w:sz w:val="24"/>
        </w:rPr>
        <w:t xml:space="preserve"> 1 </w:t>
      </w:r>
      <w:r w:rsidR="00664E61" w:rsidRPr="00DE1499">
        <w:rPr>
          <w:sz w:val="24"/>
        </w:rPr>
        <w:t>–</w:t>
      </w:r>
      <w:r w:rsidR="00B74201" w:rsidRPr="00DE1499">
        <w:rPr>
          <w:sz w:val="24"/>
        </w:rPr>
        <w:t xml:space="preserve"> Techninė</w:t>
      </w:r>
      <w:r w:rsidR="009D1B76" w:rsidRPr="00DE1499">
        <w:rPr>
          <w:sz w:val="24"/>
        </w:rPr>
        <w:t xml:space="preserve"> specifikacija,</w:t>
      </w:r>
      <w:r w:rsidR="00D74670" w:rsidRPr="00DE1499">
        <w:rPr>
          <w:sz w:val="24"/>
        </w:rPr>
        <w:t xml:space="preserve"> prekių kiekis bei kainos</w:t>
      </w:r>
      <w:r w:rsidR="00057D59" w:rsidRPr="00DE1499">
        <w:rPr>
          <w:sz w:val="24"/>
        </w:rPr>
        <w:t>.</w:t>
      </w:r>
    </w:p>
    <w:p w14:paraId="339790B5" w14:textId="77777777" w:rsidR="000B4273" w:rsidRPr="00DE1499" w:rsidRDefault="000B4273" w:rsidP="00E8159B">
      <w:pPr>
        <w:tabs>
          <w:tab w:val="left" w:pos="567"/>
        </w:tabs>
        <w:spacing w:after="120"/>
        <w:ind w:left="0" w:firstLine="0"/>
        <w:rPr>
          <w:sz w:val="24"/>
        </w:rPr>
      </w:pPr>
    </w:p>
    <w:p w14:paraId="589730C6" w14:textId="1FE656E4" w:rsidR="000B4273" w:rsidRPr="00DE1499" w:rsidRDefault="000B4273" w:rsidP="00E8159B">
      <w:pPr>
        <w:pStyle w:val="ListParagraph"/>
        <w:numPr>
          <w:ilvl w:val="1"/>
          <w:numId w:val="2"/>
        </w:numPr>
        <w:tabs>
          <w:tab w:val="left" w:pos="567"/>
          <w:tab w:val="left" w:pos="748"/>
        </w:tabs>
        <w:spacing w:after="120"/>
        <w:ind w:left="0" w:firstLine="0"/>
        <w:jc w:val="center"/>
        <w:rPr>
          <w:b/>
          <w:caps/>
          <w:sz w:val="24"/>
        </w:rPr>
      </w:pPr>
      <w:r w:rsidRPr="00DE1499">
        <w:rPr>
          <w:b/>
          <w:sz w:val="24"/>
        </w:rPr>
        <w:t xml:space="preserve">JURIDINIAI </w:t>
      </w:r>
      <w:r w:rsidRPr="00DE1499">
        <w:rPr>
          <w:b/>
          <w:caps/>
          <w:sz w:val="24"/>
        </w:rPr>
        <w:t>Šalių adresai</w:t>
      </w:r>
    </w:p>
    <w:tbl>
      <w:tblPr>
        <w:tblStyle w:val="TableGrid"/>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A74C61" w:rsidRPr="00DE1499" w14:paraId="4A05120A" w14:textId="77777777" w:rsidTr="00A74C61">
        <w:trPr>
          <w:trHeight w:val="375"/>
        </w:trPr>
        <w:tc>
          <w:tcPr>
            <w:tcW w:w="4758" w:type="dxa"/>
            <w:hideMark/>
          </w:tcPr>
          <w:p w14:paraId="78763066" w14:textId="1971DAB4" w:rsidR="00A74C61" w:rsidRPr="00DE1499" w:rsidRDefault="00A74C61" w:rsidP="00E8159B">
            <w:pPr>
              <w:pStyle w:val="Style2"/>
              <w:tabs>
                <w:tab w:val="left" w:pos="567"/>
              </w:tabs>
              <w:spacing w:after="120"/>
              <w:ind w:left="0" w:firstLine="0"/>
              <w:rPr>
                <w:b/>
                <w:caps/>
                <w:sz w:val="24"/>
              </w:rPr>
            </w:pPr>
            <w:r w:rsidRPr="00DE1499">
              <w:rPr>
                <w:b/>
                <w:sz w:val="24"/>
              </w:rPr>
              <w:lastRenderedPageBreak/>
              <w:t>Pirkėjas:</w:t>
            </w:r>
          </w:p>
        </w:tc>
        <w:tc>
          <w:tcPr>
            <w:tcW w:w="4364" w:type="dxa"/>
            <w:hideMark/>
          </w:tcPr>
          <w:p w14:paraId="692BA27A" w14:textId="1FA3920D" w:rsidR="00A74C61" w:rsidRPr="00DE1499" w:rsidRDefault="00A74C61" w:rsidP="00E8159B">
            <w:pPr>
              <w:pStyle w:val="Style2"/>
              <w:tabs>
                <w:tab w:val="left" w:pos="567"/>
              </w:tabs>
              <w:spacing w:after="120"/>
              <w:ind w:left="0" w:firstLine="0"/>
              <w:rPr>
                <w:b/>
                <w:caps/>
                <w:sz w:val="24"/>
              </w:rPr>
            </w:pPr>
            <w:r w:rsidRPr="00DE1499">
              <w:rPr>
                <w:b/>
                <w:sz w:val="24"/>
              </w:rPr>
              <w:t>Tiekėjas:</w:t>
            </w:r>
          </w:p>
        </w:tc>
      </w:tr>
      <w:tr w:rsidR="00A74C61" w:rsidRPr="00DE1499" w14:paraId="321CAB9C" w14:textId="77777777" w:rsidTr="00A74C61">
        <w:trPr>
          <w:trHeight w:val="615"/>
        </w:trPr>
        <w:tc>
          <w:tcPr>
            <w:tcW w:w="4758" w:type="dxa"/>
            <w:hideMark/>
          </w:tcPr>
          <w:p w14:paraId="3F91DCCE" w14:textId="7B260C7B" w:rsidR="00A74C61" w:rsidRPr="00DE1499" w:rsidRDefault="00497F84" w:rsidP="00E8159B">
            <w:pPr>
              <w:pStyle w:val="Style2"/>
              <w:tabs>
                <w:tab w:val="left" w:pos="720"/>
              </w:tabs>
              <w:spacing w:after="120"/>
              <w:ind w:left="0" w:firstLine="0"/>
              <w:jc w:val="left"/>
              <w:rPr>
                <w:b/>
                <w:caps/>
                <w:sz w:val="24"/>
              </w:rPr>
            </w:pPr>
            <w:r>
              <w:rPr>
                <w:b/>
                <w:sz w:val="24"/>
              </w:rPr>
              <w:t>BĮ</w:t>
            </w:r>
            <w:r w:rsidR="00A74C61" w:rsidRPr="00DE1499">
              <w:rPr>
                <w:b/>
                <w:sz w:val="24"/>
              </w:rPr>
              <w:t xml:space="preserve"> „</w:t>
            </w:r>
            <w:r w:rsidR="00732F8D" w:rsidRPr="00732F8D">
              <w:rPr>
                <w:b/>
                <w:sz w:val="24"/>
              </w:rPr>
              <w:t>STRŪNOS SOCIALINĖS GLOBOS NAMAI</w:t>
            </w:r>
            <w:r w:rsidR="00A74C61" w:rsidRPr="00DE1499">
              <w:rPr>
                <w:b/>
                <w:sz w:val="24"/>
              </w:rPr>
              <w:t>“</w:t>
            </w:r>
          </w:p>
        </w:tc>
        <w:tc>
          <w:tcPr>
            <w:tcW w:w="4364" w:type="dxa"/>
            <w:hideMark/>
          </w:tcPr>
          <w:p w14:paraId="59D09623" w14:textId="77777777" w:rsidR="00A74C61" w:rsidRPr="00DE1499" w:rsidRDefault="00A74C61" w:rsidP="00E8159B">
            <w:pPr>
              <w:pStyle w:val="Style2"/>
              <w:tabs>
                <w:tab w:val="left" w:pos="567"/>
              </w:tabs>
              <w:spacing w:after="120"/>
              <w:ind w:left="0" w:firstLine="0"/>
              <w:rPr>
                <w:b/>
                <w:caps/>
                <w:sz w:val="24"/>
              </w:rPr>
            </w:pPr>
            <w:r w:rsidRPr="00DE1499">
              <w:rPr>
                <w:b/>
                <w:sz w:val="24"/>
              </w:rPr>
              <w:t>[</w:t>
            </w:r>
            <w:r w:rsidRPr="00DE1499">
              <w:rPr>
                <w:b/>
                <w:i/>
                <w:iCs/>
                <w:sz w:val="24"/>
              </w:rPr>
              <w:t>įrašyti</w:t>
            </w:r>
            <w:r w:rsidRPr="00DE1499">
              <w:rPr>
                <w:b/>
                <w:sz w:val="24"/>
              </w:rPr>
              <w:t>]</w:t>
            </w:r>
          </w:p>
        </w:tc>
      </w:tr>
      <w:tr w:rsidR="00A74C61" w:rsidRPr="00DE1499" w14:paraId="0429255B" w14:textId="77777777" w:rsidTr="00A74C61">
        <w:trPr>
          <w:trHeight w:val="375"/>
        </w:trPr>
        <w:tc>
          <w:tcPr>
            <w:tcW w:w="4758" w:type="dxa"/>
            <w:hideMark/>
          </w:tcPr>
          <w:p w14:paraId="10F052EC" w14:textId="37241278" w:rsidR="00A74C61" w:rsidRPr="00DE1499" w:rsidRDefault="002351E3" w:rsidP="00E8159B">
            <w:pPr>
              <w:pStyle w:val="Style2"/>
              <w:tabs>
                <w:tab w:val="left" w:pos="567"/>
              </w:tabs>
              <w:spacing w:after="120"/>
              <w:ind w:left="0" w:firstLine="0"/>
              <w:rPr>
                <w:sz w:val="24"/>
              </w:rPr>
            </w:pPr>
            <w:r w:rsidRPr="002351E3">
              <w:rPr>
                <w:sz w:val="24"/>
              </w:rPr>
              <w:t>Strūnos k. 5, Strūna, LT-18140 Švenčionių r.</w:t>
            </w:r>
          </w:p>
        </w:tc>
        <w:tc>
          <w:tcPr>
            <w:tcW w:w="4364" w:type="dxa"/>
            <w:hideMark/>
          </w:tcPr>
          <w:p w14:paraId="6EA9D3A4" w14:textId="77777777" w:rsidR="00A74C61" w:rsidRPr="00DE1499" w:rsidRDefault="00A74C61" w:rsidP="00E8159B">
            <w:pPr>
              <w:pStyle w:val="Style2"/>
              <w:tabs>
                <w:tab w:val="left" w:pos="567"/>
              </w:tabs>
              <w:spacing w:after="120"/>
              <w:ind w:left="0" w:firstLine="0"/>
              <w:rPr>
                <w:color w:val="000000"/>
                <w:sz w:val="24"/>
              </w:rPr>
            </w:pPr>
            <w:r w:rsidRPr="00DE1499">
              <w:rPr>
                <w:sz w:val="24"/>
              </w:rPr>
              <w:t>[</w:t>
            </w:r>
            <w:r w:rsidRPr="00DE1499">
              <w:rPr>
                <w:i/>
                <w:iCs/>
                <w:sz w:val="24"/>
              </w:rPr>
              <w:t>įrašyti</w:t>
            </w:r>
            <w:r w:rsidRPr="00DE1499">
              <w:rPr>
                <w:sz w:val="24"/>
              </w:rPr>
              <w:t>]</w:t>
            </w:r>
          </w:p>
        </w:tc>
      </w:tr>
      <w:tr w:rsidR="00A74C61" w:rsidRPr="00DE1499" w14:paraId="32C47168" w14:textId="77777777" w:rsidTr="00A74C61">
        <w:trPr>
          <w:trHeight w:val="375"/>
        </w:trPr>
        <w:tc>
          <w:tcPr>
            <w:tcW w:w="4758" w:type="dxa"/>
            <w:hideMark/>
          </w:tcPr>
          <w:p w14:paraId="398AC164" w14:textId="4584F92F" w:rsidR="00A74C61" w:rsidRPr="00DE1499" w:rsidRDefault="00A74C61" w:rsidP="00E8159B">
            <w:pPr>
              <w:pStyle w:val="Style2"/>
              <w:tabs>
                <w:tab w:val="left" w:pos="567"/>
              </w:tabs>
              <w:spacing w:after="120"/>
              <w:ind w:left="0" w:firstLine="0"/>
              <w:rPr>
                <w:caps/>
                <w:sz w:val="24"/>
              </w:rPr>
            </w:pPr>
            <w:bookmarkStart w:id="12" w:name="OLE_LINK1"/>
            <w:r w:rsidRPr="00DE1499">
              <w:rPr>
                <w:sz w:val="24"/>
              </w:rPr>
              <w:t>Juridinio asmens kodas </w:t>
            </w:r>
            <w:bookmarkEnd w:id="12"/>
            <w:r w:rsidR="00E17366" w:rsidRPr="00E17366">
              <w:rPr>
                <w:bCs/>
                <w:sz w:val="24"/>
              </w:rPr>
              <w:t>190796562</w:t>
            </w:r>
          </w:p>
        </w:tc>
        <w:tc>
          <w:tcPr>
            <w:tcW w:w="4364" w:type="dxa"/>
            <w:hideMark/>
          </w:tcPr>
          <w:p w14:paraId="1B29EF0C" w14:textId="77777777" w:rsidR="00A74C61" w:rsidRPr="00DE1499" w:rsidRDefault="00A74C61" w:rsidP="00E8159B">
            <w:pPr>
              <w:pStyle w:val="Style2"/>
              <w:tabs>
                <w:tab w:val="left" w:pos="567"/>
              </w:tabs>
              <w:spacing w:after="120"/>
              <w:ind w:left="0" w:firstLine="0"/>
              <w:rPr>
                <w:b/>
                <w:caps/>
                <w:sz w:val="24"/>
              </w:rPr>
            </w:pPr>
            <w:r w:rsidRPr="00DE1499">
              <w:rPr>
                <w:sz w:val="24"/>
              </w:rPr>
              <w:t>Juridinio asmens kodas  [</w:t>
            </w:r>
            <w:r w:rsidRPr="00DE1499">
              <w:rPr>
                <w:i/>
                <w:iCs/>
                <w:sz w:val="24"/>
              </w:rPr>
              <w:t>įrašyti</w:t>
            </w:r>
            <w:r w:rsidRPr="00DE1499">
              <w:rPr>
                <w:sz w:val="24"/>
              </w:rPr>
              <w:t>]</w:t>
            </w:r>
          </w:p>
        </w:tc>
      </w:tr>
      <w:tr w:rsidR="00A74C61" w:rsidRPr="00DE1499" w14:paraId="44BBDC82" w14:textId="77777777" w:rsidTr="00A74C61">
        <w:trPr>
          <w:trHeight w:val="375"/>
        </w:trPr>
        <w:tc>
          <w:tcPr>
            <w:tcW w:w="4758" w:type="dxa"/>
            <w:hideMark/>
          </w:tcPr>
          <w:p w14:paraId="353F78A6" w14:textId="6BC0ABB9" w:rsidR="00A74C61" w:rsidRPr="00DE1499" w:rsidRDefault="00A74C61" w:rsidP="00E8159B">
            <w:pPr>
              <w:pStyle w:val="Style2"/>
              <w:tabs>
                <w:tab w:val="left" w:pos="567"/>
              </w:tabs>
              <w:spacing w:after="120"/>
              <w:ind w:left="0" w:firstLine="0"/>
              <w:rPr>
                <w:b/>
                <w:caps/>
                <w:sz w:val="24"/>
              </w:rPr>
            </w:pPr>
          </w:p>
        </w:tc>
        <w:tc>
          <w:tcPr>
            <w:tcW w:w="4364" w:type="dxa"/>
            <w:hideMark/>
          </w:tcPr>
          <w:p w14:paraId="5F045849" w14:textId="23CF99BA" w:rsidR="00A74C61" w:rsidRPr="00DE1499" w:rsidRDefault="00A74C61" w:rsidP="00E8159B">
            <w:pPr>
              <w:pStyle w:val="Style2"/>
              <w:tabs>
                <w:tab w:val="left" w:pos="567"/>
              </w:tabs>
              <w:spacing w:after="120"/>
              <w:ind w:left="0" w:firstLine="0"/>
              <w:rPr>
                <w:caps/>
                <w:sz w:val="24"/>
              </w:rPr>
            </w:pPr>
            <w:r w:rsidRPr="00DE1499">
              <w:rPr>
                <w:bCs/>
                <w:sz w:val="24"/>
              </w:rPr>
              <w:t xml:space="preserve">PVM mokėtojo kodas </w:t>
            </w:r>
            <w:r w:rsidRPr="00DE1499">
              <w:rPr>
                <w:sz w:val="24"/>
              </w:rPr>
              <w:t>[</w:t>
            </w:r>
            <w:r w:rsidRPr="00DE1499">
              <w:rPr>
                <w:i/>
                <w:iCs/>
                <w:sz w:val="24"/>
              </w:rPr>
              <w:t>įrašyti</w:t>
            </w:r>
            <w:r w:rsidRPr="00DE1499">
              <w:rPr>
                <w:sz w:val="24"/>
              </w:rPr>
              <w:t>]</w:t>
            </w:r>
          </w:p>
        </w:tc>
      </w:tr>
      <w:tr w:rsidR="00A74C61" w:rsidRPr="00DE1499" w14:paraId="5E8D3E50" w14:textId="77777777" w:rsidTr="00A74C61">
        <w:trPr>
          <w:trHeight w:val="375"/>
        </w:trPr>
        <w:tc>
          <w:tcPr>
            <w:tcW w:w="4758" w:type="dxa"/>
            <w:hideMark/>
          </w:tcPr>
          <w:p w14:paraId="760747F5" w14:textId="773755C0" w:rsidR="00A74C61" w:rsidRPr="00DE1499" w:rsidRDefault="00A74C61" w:rsidP="00E8159B">
            <w:pPr>
              <w:tabs>
                <w:tab w:val="left" w:pos="567"/>
              </w:tabs>
              <w:spacing w:after="120"/>
              <w:ind w:left="0" w:firstLine="0"/>
              <w:jc w:val="left"/>
              <w:rPr>
                <w:b/>
                <w:caps/>
                <w:sz w:val="24"/>
              </w:rPr>
            </w:pPr>
            <w:bookmarkStart w:id="13" w:name="OLE_LINK3"/>
            <w:bookmarkStart w:id="14" w:name="OLE_LINK4"/>
            <w:r w:rsidRPr="00DE1499">
              <w:rPr>
                <w:bCs/>
                <w:sz w:val="24"/>
              </w:rPr>
              <w:t xml:space="preserve">A. s. </w:t>
            </w:r>
            <w:bookmarkEnd w:id="13"/>
            <w:bookmarkEnd w:id="14"/>
            <w:r w:rsidR="0095400B">
              <w:rPr>
                <w:bCs/>
                <w:sz w:val="24"/>
              </w:rPr>
              <w:t>[</w:t>
            </w:r>
            <w:r w:rsidR="0095400B" w:rsidRPr="0095400B">
              <w:rPr>
                <w:bCs/>
                <w:i/>
                <w:iCs/>
                <w:sz w:val="24"/>
              </w:rPr>
              <w:t>įrašyti</w:t>
            </w:r>
            <w:r w:rsidR="0095400B">
              <w:rPr>
                <w:bCs/>
                <w:sz w:val="24"/>
              </w:rPr>
              <w:t>]</w:t>
            </w:r>
          </w:p>
        </w:tc>
        <w:tc>
          <w:tcPr>
            <w:tcW w:w="4364" w:type="dxa"/>
            <w:hideMark/>
          </w:tcPr>
          <w:p w14:paraId="10606EF4" w14:textId="77777777" w:rsidR="00A74C61" w:rsidRPr="00DE1499" w:rsidRDefault="00A74C61" w:rsidP="00E8159B">
            <w:pPr>
              <w:pStyle w:val="BlockText"/>
              <w:ind w:left="0" w:right="0"/>
              <w:rPr>
                <w:rFonts w:ascii="Times New Roman" w:hAnsi="Times New Roman"/>
                <w:color w:val="000000"/>
                <w:sz w:val="24"/>
                <w:szCs w:val="24"/>
                <w:lang w:val="lt-LT"/>
              </w:rPr>
            </w:pPr>
            <w:r w:rsidRPr="00DE1499">
              <w:rPr>
                <w:rFonts w:ascii="Times New Roman" w:hAnsi="Times New Roman"/>
                <w:bCs/>
                <w:sz w:val="24"/>
                <w:szCs w:val="24"/>
                <w:lang w:val="lt-LT"/>
              </w:rPr>
              <w:t xml:space="preserve">A. s. </w:t>
            </w:r>
            <w:r w:rsidRPr="00DE1499">
              <w:rPr>
                <w:rFonts w:ascii="Times New Roman" w:hAnsi="Times New Roman"/>
                <w:sz w:val="24"/>
                <w:szCs w:val="24"/>
                <w:lang w:val="lt-LT"/>
              </w:rPr>
              <w:t>[</w:t>
            </w:r>
            <w:r w:rsidRPr="00DE1499">
              <w:rPr>
                <w:rFonts w:ascii="Times New Roman" w:hAnsi="Times New Roman"/>
                <w:i/>
                <w:iCs/>
                <w:sz w:val="24"/>
                <w:szCs w:val="24"/>
                <w:lang w:val="lt-LT"/>
              </w:rPr>
              <w:t>įrašyti</w:t>
            </w:r>
            <w:r w:rsidRPr="00DE1499">
              <w:rPr>
                <w:rFonts w:ascii="Times New Roman" w:hAnsi="Times New Roman"/>
                <w:sz w:val="24"/>
                <w:szCs w:val="24"/>
                <w:lang w:val="lt-LT"/>
              </w:rPr>
              <w:t>]</w:t>
            </w:r>
          </w:p>
        </w:tc>
      </w:tr>
      <w:tr w:rsidR="00A74C61" w:rsidRPr="00DE1499" w14:paraId="0BC2599F" w14:textId="77777777" w:rsidTr="00A74C61">
        <w:trPr>
          <w:trHeight w:val="375"/>
        </w:trPr>
        <w:tc>
          <w:tcPr>
            <w:tcW w:w="4758" w:type="dxa"/>
            <w:hideMark/>
          </w:tcPr>
          <w:p w14:paraId="6B9C5B53" w14:textId="1AC1B34F" w:rsidR="00A74C61" w:rsidRPr="00DE1499" w:rsidRDefault="0095400B" w:rsidP="00E8159B">
            <w:pPr>
              <w:pStyle w:val="Style2"/>
              <w:tabs>
                <w:tab w:val="left" w:pos="567"/>
              </w:tabs>
              <w:spacing w:after="120"/>
              <w:ind w:left="0" w:firstLine="0"/>
              <w:rPr>
                <w:bCs/>
                <w:sz w:val="24"/>
              </w:rPr>
            </w:pPr>
            <w:r>
              <w:rPr>
                <w:bCs/>
                <w:sz w:val="24"/>
              </w:rPr>
              <w:t>[</w:t>
            </w:r>
            <w:r w:rsidRPr="0095400B">
              <w:rPr>
                <w:bCs/>
                <w:i/>
                <w:iCs/>
                <w:sz w:val="24"/>
              </w:rPr>
              <w:t>įrašyti</w:t>
            </w:r>
            <w:r>
              <w:rPr>
                <w:bCs/>
                <w:sz w:val="24"/>
              </w:rPr>
              <w:t>]</w:t>
            </w:r>
            <w:r w:rsidR="00A74C61" w:rsidRPr="00DE1499">
              <w:rPr>
                <w:bCs/>
                <w:sz w:val="24"/>
              </w:rPr>
              <w:t xml:space="preserve"> bankas, banko kodas </w:t>
            </w:r>
            <w:r>
              <w:rPr>
                <w:bCs/>
                <w:sz w:val="24"/>
              </w:rPr>
              <w:t>[</w:t>
            </w:r>
            <w:r w:rsidRPr="0095400B">
              <w:rPr>
                <w:bCs/>
                <w:i/>
                <w:iCs/>
                <w:sz w:val="24"/>
              </w:rPr>
              <w:t>įrašyti</w:t>
            </w:r>
            <w:r>
              <w:rPr>
                <w:bCs/>
                <w:sz w:val="24"/>
              </w:rPr>
              <w:t>]</w:t>
            </w:r>
          </w:p>
        </w:tc>
        <w:tc>
          <w:tcPr>
            <w:tcW w:w="4364" w:type="dxa"/>
            <w:hideMark/>
          </w:tcPr>
          <w:p w14:paraId="68687E4E" w14:textId="77777777" w:rsidR="00A74C61" w:rsidRPr="00DE1499" w:rsidRDefault="00A74C61" w:rsidP="00E8159B">
            <w:pPr>
              <w:pStyle w:val="Style2"/>
              <w:tabs>
                <w:tab w:val="left" w:pos="567"/>
              </w:tabs>
              <w:spacing w:after="120"/>
              <w:ind w:left="0" w:firstLine="0"/>
              <w:rPr>
                <w:caps/>
                <w:sz w:val="24"/>
              </w:rPr>
            </w:pPr>
            <w:r w:rsidRPr="00DE1499">
              <w:rPr>
                <w:sz w:val="24"/>
              </w:rPr>
              <w:t>[</w:t>
            </w:r>
            <w:r w:rsidRPr="00DE1499">
              <w:rPr>
                <w:i/>
                <w:iCs/>
                <w:sz w:val="24"/>
              </w:rPr>
              <w:t>įrašyti</w:t>
            </w:r>
            <w:r w:rsidRPr="00DE1499">
              <w:rPr>
                <w:sz w:val="24"/>
              </w:rPr>
              <w:t>] bankas, banko kodas [</w:t>
            </w:r>
            <w:r w:rsidRPr="00DE1499">
              <w:rPr>
                <w:i/>
                <w:iCs/>
                <w:sz w:val="24"/>
              </w:rPr>
              <w:t>įrašyti</w:t>
            </w:r>
            <w:r w:rsidRPr="00DE1499">
              <w:rPr>
                <w:sz w:val="24"/>
              </w:rPr>
              <w:t>]</w:t>
            </w:r>
          </w:p>
        </w:tc>
      </w:tr>
      <w:tr w:rsidR="00A74C61" w:rsidRPr="00DE1499" w14:paraId="30426E07" w14:textId="77777777" w:rsidTr="00A74C61">
        <w:trPr>
          <w:trHeight w:val="375"/>
        </w:trPr>
        <w:tc>
          <w:tcPr>
            <w:tcW w:w="4758" w:type="dxa"/>
            <w:hideMark/>
          </w:tcPr>
          <w:p w14:paraId="39F4CFBA" w14:textId="278DFED5" w:rsidR="00A74C61" w:rsidRPr="00DE1499" w:rsidRDefault="00A74C61" w:rsidP="00E8159B">
            <w:pPr>
              <w:pStyle w:val="Style2"/>
              <w:tabs>
                <w:tab w:val="left" w:pos="567"/>
              </w:tabs>
              <w:spacing w:after="120"/>
              <w:ind w:left="0" w:firstLine="0"/>
              <w:rPr>
                <w:b/>
                <w:caps/>
                <w:sz w:val="24"/>
              </w:rPr>
            </w:pPr>
            <w:bookmarkStart w:id="15" w:name="OLE_LINK5"/>
            <w:r w:rsidRPr="00DE1499">
              <w:rPr>
                <w:bCs/>
                <w:sz w:val="24"/>
              </w:rPr>
              <w:t xml:space="preserve">Tel. </w:t>
            </w:r>
            <w:bookmarkEnd w:id="15"/>
            <w:r w:rsidR="0095400B">
              <w:rPr>
                <w:bCs/>
                <w:sz w:val="24"/>
              </w:rPr>
              <w:t>[</w:t>
            </w:r>
            <w:r w:rsidR="0095400B" w:rsidRPr="0095400B">
              <w:rPr>
                <w:bCs/>
                <w:i/>
                <w:iCs/>
                <w:sz w:val="24"/>
              </w:rPr>
              <w:t>įrašyti</w:t>
            </w:r>
            <w:r w:rsidR="0095400B">
              <w:rPr>
                <w:bCs/>
                <w:sz w:val="24"/>
              </w:rPr>
              <w:t>]</w:t>
            </w:r>
          </w:p>
        </w:tc>
        <w:tc>
          <w:tcPr>
            <w:tcW w:w="4364" w:type="dxa"/>
            <w:hideMark/>
          </w:tcPr>
          <w:p w14:paraId="7FD1D76D" w14:textId="77777777" w:rsidR="00A74C61" w:rsidRPr="00DE1499" w:rsidRDefault="00A74C61" w:rsidP="00E8159B">
            <w:pPr>
              <w:pStyle w:val="Style2"/>
              <w:tabs>
                <w:tab w:val="left" w:pos="567"/>
              </w:tabs>
              <w:spacing w:after="120"/>
              <w:ind w:left="0" w:firstLine="0"/>
              <w:rPr>
                <w:caps/>
                <w:sz w:val="24"/>
              </w:rPr>
            </w:pPr>
            <w:r w:rsidRPr="00DE1499">
              <w:rPr>
                <w:bCs/>
                <w:sz w:val="24"/>
              </w:rPr>
              <w:t xml:space="preserve">Tel. </w:t>
            </w:r>
            <w:r w:rsidRPr="00DE1499">
              <w:rPr>
                <w:sz w:val="24"/>
              </w:rPr>
              <w:t>[</w:t>
            </w:r>
            <w:r w:rsidRPr="00DE1499">
              <w:rPr>
                <w:i/>
                <w:iCs/>
                <w:sz w:val="24"/>
              </w:rPr>
              <w:t>įrašyti</w:t>
            </w:r>
            <w:r w:rsidRPr="00DE1499">
              <w:rPr>
                <w:sz w:val="24"/>
              </w:rPr>
              <w:t>]</w:t>
            </w:r>
          </w:p>
        </w:tc>
      </w:tr>
      <w:tr w:rsidR="00A74C61" w:rsidRPr="00DE1499" w14:paraId="2715D409" w14:textId="77777777" w:rsidTr="00A74C61">
        <w:trPr>
          <w:trHeight w:val="375"/>
        </w:trPr>
        <w:tc>
          <w:tcPr>
            <w:tcW w:w="4758" w:type="dxa"/>
            <w:hideMark/>
          </w:tcPr>
          <w:p w14:paraId="7F83DF13" w14:textId="01ADD6A5" w:rsidR="00A74C61" w:rsidRPr="00DE1499" w:rsidRDefault="00A74C61" w:rsidP="00E8159B">
            <w:pPr>
              <w:pStyle w:val="Style2"/>
              <w:tabs>
                <w:tab w:val="left" w:pos="567"/>
              </w:tabs>
              <w:spacing w:after="120"/>
              <w:ind w:left="0" w:firstLine="0"/>
              <w:rPr>
                <w:b/>
                <w:caps/>
                <w:sz w:val="24"/>
              </w:rPr>
            </w:pPr>
            <w:bookmarkStart w:id="16" w:name="OLE_LINK6"/>
            <w:r w:rsidRPr="00DE1499">
              <w:rPr>
                <w:bCs/>
                <w:sz w:val="24"/>
              </w:rPr>
              <w:t>El. paštas </w:t>
            </w:r>
            <w:bookmarkEnd w:id="16"/>
            <w:r w:rsidR="0095400B">
              <w:rPr>
                <w:bCs/>
                <w:sz w:val="24"/>
              </w:rPr>
              <w:t>[</w:t>
            </w:r>
            <w:r w:rsidR="0095400B" w:rsidRPr="0095400B">
              <w:rPr>
                <w:bCs/>
                <w:i/>
                <w:iCs/>
                <w:sz w:val="24"/>
              </w:rPr>
              <w:t>įrašyti</w:t>
            </w:r>
            <w:r w:rsidR="0095400B">
              <w:rPr>
                <w:bCs/>
                <w:sz w:val="24"/>
              </w:rPr>
              <w:t>]</w:t>
            </w:r>
          </w:p>
        </w:tc>
        <w:tc>
          <w:tcPr>
            <w:tcW w:w="4364" w:type="dxa"/>
            <w:hideMark/>
          </w:tcPr>
          <w:p w14:paraId="0111E89F" w14:textId="77777777" w:rsidR="00A74C61" w:rsidRPr="00DE1499" w:rsidRDefault="00A74C61" w:rsidP="00E8159B">
            <w:pPr>
              <w:pStyle w:val="Style2"/>
              <w:tabs>
                <w:tab w:val="left" w:pos="567"/>
              </w:tabs>
              <w:spacing w:after="120"/>
              <w:ind w:left="0" w:firstLine="0"/>
              <w:rPr>
                <w:caps/>
                <w:sz w:val="24"/>
                <w:lang w:val="en-US"/>
              </w:rPr>
            </w:pPr>
            <w:r w:rsidRPr="00DE1499">
              <w:rPr>
                <w:bCs/>
                <w:sz w:val="24"/>
              </w:rPr>
              <w:t>El. paštas </w:t>
            </w:r>
            <w:r w:rsidRPr="00DE1499">
              <w:rPr>
                <w:sz w:val="24"/>
              </w:rPr>
              <w:t xml:space="preserve"> [</w:t>
            </w:r>
            <w:r w:rsidRPr="00DE1499">
              <w:rPr>
                <w:i/>
                <w:iCs/>
                <w:sz w:val="24"/>
              </w:rPr>
              <w:t>įrašyti</w:t>
            </w:r>
            <w:r w:rsidRPr="00DE1499">
              <w:rPr>
                <w:sz w:val="24"/>
              </w:rPr>
              <w:t>]</w:t>
            </w:r>
          </w:p>
        </w:tc>
      </w:tr>
      <w:tr w:rsidR="00A74C61" w:rsidRPr="00DE1499" w14:paraId="6027B7E0" w14:textId="77777777" w:rsidTr="00A74C61">
        <w:trPr>
          <w:trHeight w:val="898"/>
        </w:trPr>
        <w:tc>
          <w:tcPr>
            <w:tcW w:w="4758" w:type="dxa"/>
          </w:tcPr>
          <w:p w14:paraId="0B74208F" w14:textId="77777777" w:rsidR="00A74C61" w:rsidRPr="00DE1499" w:rsidRDefault="00A74C61" w:rsidP="00E8159B">
            <w:pPr>
              <w:tabs>
                <w:tab w:val="left" w:pos="720"/>
              </w:tabs>
              <w:ind w:left="0" w:firstLine="0"/>
              <w:rPr>
                <w:sz w:val="24"/>
              </w:rPr>
            </w:pPr>
          </w:p>
          <w:p w14:paraId="0111D147" w14:textId="77777777" w:rsidR="00A74C61" w:rsidRPr="00DE1499" w:rsidRDefault="00A74C61" w:rsidP="00E8159B">
            <w:pPr>
              <w:tabs>
                <w:tab w:val="left" w:pos="720"/>
              </w:tabs>
              <w:ind w:left="0" w:firstLine="0"/>
              <w:rPr>
                <w:sz w:val="24"/>
              </w:rPr>
            </w:pPr>
          </w:p>
          <w:p w14:paraId="239638EB" w14:textId="77777777" w:rsidR="00A74C61" w:rsidRPr="00DE1499" w:rsidRDefault="00A74C61" w:rsidP="00E8159B">
            <w:pPr>
              <w:tabs>
                <w:tab w:val="left" w:pos="720"/>
              </w:tabs>
              <w:ind w:left="0" w:firstLine="0"/>
              <w:rPr>
                <w:sz w:val="24"/>
              </w:rPr>
            </w:pPr>
            <w:r w:rsidRPr="00DE1499">
              <w:rPr>
                <w:sz w:val="24"/>
              </w:rPr>
              <w:t>[</w:t>
            </w:r>
            <w:r w:rsidRPr="00DE1499">
              <w:rPr>
                <w:i/>
                <w:iCs/>
                <w:sz w:val="24"/>
              </w:rPr>
              <w:t>įrašyti pareigas</w:t>
            </w:r>
            <w:r w:rsidRPr="00DE1499">
              <w:rPr>
                <w:sz w:val="24"/>
              </w:rPr>
              <w:t>]</w:t>
            </w:r>
          </w:p>
          <w:p w14:paraId="55126055" w14:textId="77777777" w:rsidR="00A74C61" w:rsidRPr="00DE1499" w:rsidRDefault="00A74C61" w:rsidP="00E8159B">
            <w:pPr>
              <w:tabs>
                <w:tab w:val="left" w:pos="720"/>
              </w:tabs>
              <w:ind w:left="0" w:firstLine="0"/>
              <w:rPr>
                <w:sz w:val="24"/>
              </w:rPr>
            </w:pPr>
            <w:r w:rsidRPr="00DE1499">
              <w:rPr>
                <w:sz w:val="24"/>
              </w:rPr>
              <w:t>[</w:t>
            </w:r>
            <w:r w:rsidRPr="00DE1499">
              <w:rPr>
                <w:i/>
                <w:iCs/>
                <w:sz w:val="24"/>
              </w:rPr>
              <w:t>įrašyti vardą, pavardę</w:t>
            </w:r>
            <w:r w:rsidRPr="00DE1499">
              <w:rPr>
                <w:sz w:val="24"/>
              </w:rPr>
              <w:t>]</w:t>
            </w:r>
          </w:p>
          <w:p w14:paraId="3D06791E" w14:textId="77777777" w:rsidR="00A74C61" w:rsidRPr="00DE1499" w:rsidRDefault="00A74C61" w:rsidP="00E8159B">
            <w:pPr>
              <w:tabs>
                <w:tab w:val="left" w:pos="720"/>
              </w:tabs>
              <w:ind w:left="0" w:firstLine="0"/>
              <w:rPr>
                <w:bCs/>
                <w:sz w:val="24"/>
              </w:rPr>
            </w:pPr>
          </w:p>
          <w:p w14:paraId="3C613E61" w14:textId="77777777" w:rsidR="00A74C61" w:rsidRPr="00DE1499" w:rsidRDefault="00A74C61" w:rsidP="00E8159B">
            <w:pPr>
              <w:tabs>
                <w:tab w:val="left" w:pos="720"/>
              </w:tabs>
              <w:ind w:left="0" w:firstLine="0"/>
              <w:rPr>
                <w:bCs/>
                <w:sz w:val="24"/>
              </w:rPr>
            </w:pPr>
            <w:r w:rsidRPr="00DE1499">
              <w:rPr>
                <w:bCs/>
                <w:sz w:val="24"/>
              </w:rPr>
              <w:t>(pasirašymo data)</w:t>
            </w:r>
          </w:p>
        </w:tc>
        <w:tc>
          <w:tcPr>
            <w:tcW w:w="4364" w:type="dxa"/>
          </w:tcPr>
          <w:p w14:paraId="79A2D7D7" w14:textId="77777777" w:rsidR="00A74C61" w:rsidRPr="00DE1499" w:rsidRDefault="00A74C61" w:rsidP="00E8159B">
            <w:pPr>
              <w:tabs>
                <w:tab w:val="left" w:pos="720"/>
              </w:tabs>
              <w:ind w:left="0" w:firstLine="0"/>
              <w:rPr>
                <w:sz w:val="24"/>
              </w:rPr>
            </w:pPr>
          </w:p>
          <w:p w14:paraId="773F53AE" w14:textId="77777777" w:rsidR="00A74C61" w:rsidRPr="00DE1499" w:rsidRDefault="00A74C61" w:rsidP="00E8159B">
            <w:pPr>
              <w:tabs>
                <w:tab w:val="left" w:pos="720"/>
              </w:tabs>
              <w:ind w:left="0" w:firstLine="0"/>
              <w:rPr>
                <w:sz w:val="24"/>
              </w:rPr>
            </w:pPr>
          </w:p>
          <w:p w14:paraId="537A2EB9" w14:textId="77777777" w:rsidR="00A74C61" w:rsidRPr="00DE1499" w:rsidRDefault="00A74C61" w:rsidP="00E8159B">
            <w:pPr>
              <w:tabs>
                <w:tab w:val="left" w:pos="720"/>
              </w:tabs>
              <w:ind w:left="0" w:firstLine="0"/>
              <w:rPr>
                <w:sz w:val="24"/>
              </w:rPr>
            </w:pPr>
            <w:r w:rsidRPr="00DE1499">
              <w:rPr>
                <w:sz w:val="24"/>
              </w:rPr>
              <w:t>[</w:t>
            </w:r>
            <w:r w:rsidRPr="00DE1499">
              <w:rPr>
                <w:i/>
                <w:iCs/>
                <w:sz w:val="24"/>
              </w:rPr>
              <w:t>įrašyti pareigas</w:t>
            </w:r>
            <w:r w:rsidRPr="00DE1499">
              <w:rPr>
                <w:sz w:val="24"/>
              </w:rPr>
              <w:t>]</w:t>
            </w:r>
          </w:p>
          <w:p w14:paraId="115F5A6F" w14:textId="77777777" w:rsidR="00A74C61" w:rsidRPr="00DE1499" w:rsidRDefault="00A74C61" w:rsidP="00E8159B">
            <w:pPr>
              <w:tabs>
                <w:tab w:val="left" w:pos="720"/>
              </w:tabs>
              <w:ind w:left="0" w:firstLine="0"/>
              <w:rPr>
                <w:sz w:val="24"/>
              </w:rPr>
            </w:pPr>
            <w:r w:rsidRPr="00DE1499">
              <w:rPr>
                <w:sz w:val="24"/>
              </w:rPr>
              <w:t>[</w:t>
            </w:r>
            <w:r w:rsidRPr="00DE1499">
              <w:rPr>
                <w:i/>
                <w:iCs/>
                <w:sz w:val="24"/>
              </w:rPr>
              <w:t>įrašyti vardą, pavardę</w:t>
            </w:r>
            <w:r w:rsidRPr="00DE1499">
              <w:rPr>
                <w:sz w:val="24"/>
              </w:rPr>
              <w:t>]</w:t>
            </w:r>
          </w:p>
          <w:p w14:paraId="121D0508" w14:textId="77777777" w:rsidR="00A74C61" w:rsidRPr="00DE1499" w:rsidRDefault="00A74C61" w:rsidP="00E8159B">
            <w:pPr>
              <w:tabs>
                <w:tab w:val="left" w:pos="720"/>
              </w:tabs>
              <w:ind w:left="0" w:firstLine="0"/>
              <w:rPr>
                <w:sz w:val="24"/>
              </w:rPr>
            </w:pPr>
          </w:p>
          <w:p w14:paraId="7E56B9ED" w14:textId="77777777" w:rsidR="00A74C61" w:rsidRPr="00DE1499" w:rsidRDefault="00A74C61" w:rsidP="00E8159B">
            <w:pPr>
              <w:tabs>
                <w:tab w:val="left" w:pos="720"/>
              </w:tabs>
              <w:ind w:left="0" w:firstLine="0"/>
              <w:rPr>
                <w:sz w:val="24"/>
              </w:rPr>
            </w:pPr>
            <w:r w:rsidRPr="00DE1499">
              <w:rPr>
                <w:bCs/>
                <w:sz w:val="24"/>
              </w:rPr>
              <w:t>(pasirašymo data)</w:t>
            </w:r>
          </w:p>
        </w:tc>
      </w:tr>
    </w:tbl>
    <w:p w14:paraId="7505618B" w14:textId="6A7C0A21" w:rsidR="00A74C61" w:rsidRPr="00DE1499" w:rsidRDefault="00A74C61" w:rsidP="00E8159B">
      <w:pPr>
        <w:tabs>
          <w:tab w:val="clear" w:pos="1004"/>
        </w:tabs>
        <w:ind w:left="0" w:firstLine="0"/>
        <w:jc w:val="left"/>
        <w:rPr>
          <w:b/>
          <w:caps/>
          <w:sz w:val="24"/>
        </w:rPr>
      </w:pPr>
      <w:r w:rsidRPr="00DE1499">
        <w:rPr>
          <w:b/>
          <w:caps/>
          <w:sz w:val="24"/>
        </w:rPr>
        <w:br w:type="page"/>
      </w:r>
    </w:p>
    <w:p w14:paraId="22187316" w14:textId="59511A88" w:rsidR="00F41E5E" w:rsidRPr="00DE1499" w:rsidRDefault="00F41E5E" w:rsidP="00E8159B">
      <w:pPr>
        <w:tabs>
          <w:tab w:val="clear" w:pos="1004"/>
          <w:tab w:val="left" w:pos="0"/>
        </w:tabs>
        <w:spacing w:after="120"/>
        <w:ind w:left="0" w:right="72" w:firstLine="0"/>
        <w:jc w:val="right"/>
        <w:rPr>
          <w:bCs/>
          <w:sz w:val="24"/>
        </w:rPr>
      </w:pPr>
      <w:r w:rsidRPr="00DE1499">
        <w:rPr>
          <w:bCs/>
          <w:sz w:val="24"/>
        </w:rPr>
        <w:lastRenderedPageBreak/>
        <w:t>Sutarties priedas Nr. 1</w:t>
      </w:r>
    </w:p>
    <w:p w14:paraId="2631CA14" w14:textId="77777777" w:rsidR="00D379B0" w:rsidRPr="00DE1499" w:rsidRDefault="00D379B0" w:rsidP="00E8159B">
      <w:pPr>
        <w:tabs>
          <w:tab w:val="clear" w:pos="1004"/>
        </w:tabs>
        <w:jc w:val="center"/>
        <w:rPr>
          <w:sz w:val="24"/>
        </w:rPr>
      </w:pPr>
    </w:p>
    <w:p w14:paraId="5904E2B4" w14:textId="20572569" w:rsidR="00D379B0" w:rsidRPr="00DE1499" w:rsidRDefault="00871AF7" w:rsidP="00E8159B">
      <w:pPr>
        <w:tabs>
          <w:tab w:val="clear" w:pos="1004"/>
        </w:tabs>
        <w:ind w:left="0" w:firstLine="0"/>
        <w:jc w:val="center"/>
        <w:rPr>
          <w:b/>
          <w:sz w:val="24"/>
        </w:rPr>
      </w:pPr>
      <w:r w:rsidRPr="00DE1499">
        <w:rPr>
          <w:b/>
          <w:sz w:val="24"/>
        </w:rPr>
        <w:t>PREKIŲ KIEKIS</w:t>
      </w:r>
      <w:r w:rsidR="003773F8" w:rsidRPr="00DE1499">
        <w:rPr>
          <w:b/>
          <w:sz w:val="24"/>
        </w:rPr>
        <w:t xml:space="preserve"> IR KAINOS</w:t>
      </w:r>
    </w:p>
    <w:p w14:paraId="2892348A" w14:textId="77777777" w:rsidR="00A74C61" w:rsidRPr="00DE1499" w:rsidRDefault="00A74C61" w:rsidP="00E8159B">
      <w:pPr>
        <w:jc w:val="center"/>
        <w:rPr>
          <w:b/>
          <w:sz w:val="24"/>
        </w:rPr>
      </w:pPr>
    </w:p>
    <w:p w14:paraId="0617D276" w14:textId="77777777" w:rsidR="00A74C61" w:rsidRPr="00DE1499" w:rsidRDefault="00A74C61" w:rsidP="00E8159B">
      <w:pPr>
        <w:jc w:val="center"/>
        <w:rPr>
          <w:b/>
          <w:sz w:val="24"/>
        </w:rPr>
      </w:pPr>
    </w:p>
    <w:p w14:paraId="7EE1DD9F" w14:textId="77777777" w:rsidR="00A74C61" w:rsidRPr="00DE1499" w:rsidRDefault="00A74C61" w:rsidP="00E8159B">
      <w:pPr>
        <w:tabs>
          <w:tab w:val="left" w:pos="720"/>
        </w:tabs>
        <w:ind w:left="0" w:firstLine="0"/>
        <w:rPr>
          <w:bCs/>
          <w:color w:val="000000"/>
          <w:sz w:val="24"/>
        </w:rPr>
      </w:pPr>
      <w:r w:rsidRPr="00DE1499">
        <w:rPr>
          <w:bCs/>
          <w:color w:val="000000"/>
          <w:sz w:val="24"/>
        </w:rPr>
        <w:t>[</w:t>
      </w:r>
      <w:r w:rsidRPr="00DE1499">
        <w:rPr>
          <w:bCs/>
          <w:i/>
          <w:iCs/>
          <w:color w:val="000000"/>
          <w:sz w:val="24"/>
        </w:rPr>
        <w:t>įkelti informaciją iš pasiūlymo formos</w:t>
      </w:r>
      <w:r w:rsidRPr="00DE1499">
        <w:rPr>
          <w:bCs/>
          <w:color w:val="000000"/>
          <w:sz w:val="24"/>
        </w:rPr>
        <w:t>]</w:t>
      </w:r>
    </w:p>
    <w:p w14:paraId="06A0E44C" w14:textId="77777777" w:rsidR="00A74C61" w:rsidRPr="00DE1499" w:rsidRDefault="00A74C61" w:rsidP="00E8159B">
      <w:pPr>
        <w:jc w:val="center"/>
        <w:rPr>
          <w:b/>
          <w:sz w:val="24"/>
        </w:rPr>
      </w:pPr>
    </w:p>
    <w:p w14:paraId="1E7FC110" w14:textId="77777777" w:rsidR="00A74C61" w:rsidRPr="00DE1499" w:rsidRDefault="00A74C61" w:rsidP="00E8159B">
      <w:pPr>
        <w:jc w:val="center"/>
        <w:rPr>
          <w:b/>
          <w:sz w:val="24"/>
        </w:rPr>
      </w:pPr>
    </w:p>
    <w:p w14:paraId="73C45C22" w14:textId="77777777" w:rsidR="00A74C61" w:rsidRPr="00DE1499" w:rsidRDefault="00A74C61" w:rsidP="00E8159B">
      <w:pPr>
        <w:jc w:val="center"/>
        <w:rPr>
          <w:b/>
          <w:sz w:val="24"/>
        </w:rPr>
      </w:pPr>
    </w:p>
    <w:p w14:paraId="774B742D" w14:textId="261E4EDE" w:rsidR="009E7052" w:rsidRPr="00DE1499" w:rsidRDefault="00FB682E" w:rsidP="00E8159B">
      <w:pPr>
        <w:jc w:val="center"/>
        <w:rPr>
          <w:b/>
          <w:sz w:val="24"/>
        </w:rPr>
      </w:pPr>
      <w:r w:rsidRPr="00DE1499">
        <w:rPr>
          <w:b/>
          <w:sz w:val="24"/>
        </w:rPr>
        <w:t>TECHNINĖ SPECIFIKACIJA</w:t>
      </w:r>
    </w:p>
    <w:p w14:paraId="0691B786" w14:textId="1F3A3B24" w:rsidR="00FC5AFB" w:rsidRPr="00DE1499" w:rsidRDefault="00FC5AFB" w:rsidP="00E8159B">
      <w:pPr>
        <w:jc w:val="center"/>
        <w:rPr>
          <w:b/>
          <w:sz w:val="24"/>
        </w:rPr>
      </w:pPr>
    </w:p>
    <w:p w14:paraId="17FB950B" w14:textId="77777777" w:rsidR="00FC5AFB" w:rsidRPr="00DE1499" w:rsidRDefault="00FC5AFB" w:rsidP="00E8159B">
      <w:pPr>
        <w:jc w:val="center"/>
        <w:rPr>
          <w:b/>
          <w:sz w:val="24"/>
        </w:rPr>
      </w:pPr>
    </w:p>
    <w:p w14:paraId="59801271" w14:textId="46B9CB11" w:rsidR="00A74C61" w:rsidRPr="00DE1499" w:rsidRDefault="00A74C61" w:rsidP="00E8159B">
      <w:pPr>
        <w:tabs>
          <w:tab w:val="left" w:pos="720"/>
        </w:tabs>
        <w:spacing w:after="200"/>
        <w:ind w:left="0" w:firstLine="0"/>
        <w:contextualSpacing/>
        <w:rPr>
          <w:sz w:val="24"/>
        </w:rPr>
      </w:pPr>
      <w:r w:rsidRPr="00DE1499">
        <w:rPr>
          <w:sz w:val="24"/>
        </w:rPr>
        <w:t>[</w:t>
      </w:r>
      <w:r w:rsidRPr="00DE1499">
        <w:rPr>
          <w:i/>
          <w:iCs/>
          <w:sz w:val="24"/>
        </w:rPr>
        <w:t xml:space="preserve">įkelti informaciją iš </w:t>
      </w:r>
      <w:r w:rsidR="00553DA9" w:rsidRPr="00DE1499">
        <w:rPr>
          <w:i/>
          <w:iCs/>
          <w:sz w:val="24"/>
        </w:rPr>
        <w:t>P</w:t>
      </w:r>
      <w:r w:rsidRPr="00DE1499">
        <w:rPr>
          <w:i/>
          <w:iCs/>
          <w:sz w:val="24"/>
        </w:rPr>
        <w:t>irkimo sąlygų</w:t>
      </w:r>
      <w:r w:rsidRPr="00DE1499">
        <w:rPr>
          <w:sz w:val="24"/>
        </w:rPr>
        <w:t>]</w:t>
      </w:r>
    </w:p>
    <w:p w14:paraId="5F9997AB" w14:textId="4195388B" w:rsidR="00BB07AC" w:rsidRPr="00DE1499" w:rsidRDefault="00BB07AC" w:rsidP="00E8159B">
      <w:pPr>
        <w:tabs>
          <w:tab w:val="clear" w:pos="1004"/>
        </w:tabs>
        <w:ind w:left="0" w:firstLine="0"/>
        <w:jc w:val="left"/>
        <w:rPr>
          <w:sz w:val="24"/>
          <w:lang w:eastAsia="lt-LT"/>
        </w:rPr>
      </w:pPr>
    </w:p>
    <w:p w14:paraId="14A706A3" w14:textId="66B66265" w:rsidR="00B253A5" w:rsidRPr="00DE1499" w:rsidRDefault="00B253A5" w:rsidP="00E8159B">
      <w:pPr>
        <w:tabs>
          <w:tab w:val="clear" w:pos="1004"/>
        </w:tabs>
        <w:ind w:left="0" w:firstLine="0"/>
        <w:jc w:val="left"/>
        <w:rPr>
          <w:sz w:val="24"/>
          <w:lang w:eastAsia="lt-LT"/>
        </w:rPr>
      </w:pPr>
    </w:p>
    <w:p w14:paraId="7DE9ABF5" w14:textId="0876CC18" w:rsidR="00B253A5" w:rsidRPr="00DE1499" w:rsidRDefault="00B253A5" w:rsidP="00E8159B">
      <w:pPr>
        <w:tabs>
          <w:tab w:val="clear" w:pos="1004"/>
        </w:tabs>
        <w:ind w:left="0" w:firstLine="0"/>
        <w:jc w:val="left"/>
        <w:rPr>
          <w:sz w:val="24"/>
          <w:lang w:eastAsia="lt-LT"/>
        </w:rPr>
      </w:pPr>
    </w:p>
    <w:p w14:paraId="50807262" w14:textId="6AB1063F" w:rsidR="00B253A5" w:rsidRPr="00DE1499" w:rsidRDefault="00B253A5" w:rsidP="00E8159B">
      <w:pPr>
        <w:tabs>
          <w:tab w:val="clear" w:pos="1004"/>
        </w:tabs>
        <w:ind w:left="0" w:firstLine="0"/>
        <w:jc w:val="left"/>
        <w:rPr>
          <w:sz w:val="24"/>
          <w:lang w:eastAsia="lt-LT"/>
        </w:rPr>
      </w:pPr>
    </w:p>
    <w:p w14:paraId="24498744" w14:textId="33D6F027" w:rsidR="00B253A5" w:rsidRPr="00DE1499" w:rsidRDefault="00B253A5" w:rsidP="00E8159B">
      <w:pPr>
        <w:tabs>
          <w:tab w:val="clear" w:pos="1004"/>
        </w:tabs>
        <w:ind w:left="0" w:firstLine="0"/>
        <w:jc w:val="left"/>
        <w:rPr>
          <w:sz w:val="24"/>
          <w:lang w:eastAsia="lt-LT"/>
        </w:rPr>
      </w:pPr>
    </w:p>
    <w:p w14:paraId="57C7E7B3" w14:textId="2B10AE92" w:rsidR="00B253A5" w:rsidRPr="00DE1499" w:rsidRDefault="00B253A5" w:rsidP="00E8159B">
      <w:pPr>
        <w:tabs>
          <w:tab w:val="clear" w:pos="1004"/>
        </w:tabs>
        <w:ind w:left="0" w:firstLine="0"/>
        <w:jc w:val="left"/>
        <w:rPr>
          <w:sz w:val="24"/>
          <w:lang w:eastAsia="lt-LT"/>
        </w:rPr>
      </w:pPr>
    </w:p>
    <w:p w14:paraId="3A05EA23" w14:textId="77777777" w:rsidR="00B253A5" w:rsidRPr="00DE1499" w:rsidRDefault="00B253A5" w:rsidP="00E8159B">
      <w:pPr>
        <w:tabs>
          <w:tab w:val="clear" w:pos="1004"/>
        </w:tabs>
        <w:ind w:left="0" w:firstLine="0"/>
        <w:jc w:val="left"/>
        <w:rPr>
          <w:sz w:val="24"/>
          <w:lang w:eastAsia="lt-LT"/>
        </w:rPr>
      </w:pPr>
    </w:p>
    <w:p w14:paraId="44334BD5" w14:textId="64555ABE" w:rsidR="00006F98" w:rsidRPr="00DE1499" w:rsidRDefault="00006F98" w:rsidP="00E8159B">
      <w:pPr>
        <w:tabs>
          <w:tab w:val="clear" w:pos="1004"/>
        </w:tabs>
        <w:ind w:left="567" w:firstLine="0"/>
        <w:rPr>
          <w:b/>
          <w:bCs/>
          <w:iCs/>
          <w:color w:val="000000"/>
          <w:sz w:val="24"/>
        </w:rPr>
      </w:pPr>
    </w:p>
    <w:tbl>
      <w:tblPr>
        <w:tblStyle w:val="TableGrid"/>
        <w:tblW w:w="912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8"/>
        <w:gridCol w:w="4364"/>
      </w:tblGrid>
      <w:tr w:rsidR="00A74C61" w:rsidRPr="00DE1499" w14:paraId="1DCF1A05" w14:textId="77777777" w:rsidTr="00644B90">
        <w:trPr>
          <w:trHeight w:val="375"/>
        </w:trPr>
        <w:tc>
          <w:tcPr>
            <w:tcW w:w="4758" w:type="dxa"/>
          </w:tcPr>
          <w:p w14:paraId="6D142428" w14:textId="013517EE" w:rsidR="00A74C61" w:rsidRPr="00DE1499" w:rsidRDefault="00443497" w:rsidP="00E8159B">
            <w:pPr>
              <w:pStyle w:val="Style2"/>
              <w:tabs>
                <w:tab w:val="clear" w:pos="720"/>
                <w:tab w:val="left" w:pos="567"/>
              </w:tabs>
              <w:spacing w:after="120"/>
              <w:ind w:left="0" w:firstLine="0"/>
              <w:rPr>
                <w:b/>
                <w:caps/>
                <w:sz w:val="24"/>
              </w:rPr>
            </w:pPr>
            <w:r w:rsidRPr="00DE1499">
              <w:rPr>
                <w:b/>
                <w:sz w:val="24"/>
              </w:rPr>
              <w:t>Pirkėjas</w:t>
            </w:r>
            <w:r w:rsidR="00A74C61" w:rsidRPr="00DE1499">
              <w:rPr>
                <w:b/>
                <w:sz w:val="24"/>
              </w:rPr>
              <w:t>:</w:t>
            </w:r>
          </w:p>
        </w:tc>
        <w:tc>
          <w:tcPr>
            <w:tcW w:w="4364" w:type="dxa"/>
          </w:tcPr>
          <w:p w14:paraId="38BBF5BD" w14:textId="0B2FDAA6" w:rsidR="00A74C61" w:rsidRPr="00DE1499" w:rsidRDefault="00443497" w:rsidP="00E8159B">
            <w:pPr>
              <w:pStyle w:val="Style2"/>
              <w:tabs>
                <w:tab w:val="clear" w:pos="720"/>
                <w:tab w:val="left" w:pos="567"/>
              </w:tabs>
              <w:spacing w:after="120"/>
              <w:ind w:left="0" w:firstLine="0"/>
              <w:rPr>
                <w:b/>
                <w:caps/>
                <w:sz w:val="24"/>
              </w:rPr>
            </w:pPr>
            <w:r w:rsidRPr="00DE1499">
              <w:rPr>
                <w:b/>
                <w:sz w:val="24"/>
              </w:rPr>
              <w:t>Tiekėjas</w:t>
            </w:r>
            <w:r w:rsidR="00A74C61" w:rsidRPr="00DE1499">
              <w:rPr>
                <w:b/>
                <w:sz w:val="24"/>
              </w:rPr>
              <w:t>:</w:t>
            </w:r>
          </w:p>
        </w:tc>
      </w:tr>
      <w:tr w:rsidR="00A74C61" w:rsidRPr="00DE3159" w14:paraId="5A45CFDD" w14:textId="77777777" w:rsidTr="00644B90">
        <w:trPr>
          <w:trHeight w:val="898"/>
        </w:trPr>
        <w:tc>
          <w:tcPr>
            <w:tcW w:w="4758" w:type="dxa"/>
          </w:tcPr>
          <w:p w14:paraId="2D25FACC" w14:textId="77777777" w:rsidR="00A74C61" w:rsidRPr="00DE1499" w:rsidRDefault="00A74C61" w:rsidP="00E8159B">
            <w:pPr>
              <w:tabs>
                <w:tab w:val="clear" w:pos="1004"/>
              </w:tabs>
              <w:ind w:left="0" w:firstLine="0"/>
              <w:rPr>
                <w:sz w:val="24"/>
                <w:lang w:eastAsia="en-US"/>
              </w:rPr>
            </w:pPr>
            <w:bookmarkStart w:id="17" w:name="_Hlk8842322"/>
            <w:r w:rsidRPr="00DE1499">
              <w:rPr>
                <w:sz w:val="24"/>
              </w:rPr>
              <w:t>[</w:t>
            </w:r>
            <w:r w:rsidRPr="00DE1499">
              <w:rPr>
                <w:i/>
                <w:iCs/>
                <w:sz w:val="24"/>
              </w:rPr>
              <w:t>įrašyti pareigas</w:t>
            </w:r>
            <w:r w:rsidRPr="00DE1499">
              <w:rPr>
                <w:sz w:val="24"/>
              </w:rPr>
              <w:t>]</w:t>
            </w:r>
          </w:p>
          <w:p w14:paraId="25133ACE" w14:textId="77777777" w:rsidR="00A74C61" w:rsidRPr="00DE1499" w:rsidRDefault="00A74C61" w:rsidP="00E8159B">
            <w:pPr>
              <w:tabs>
                <w:tab w:val="clear" w:pos="1004"/>
              </w:tabs>
              <w:ind w:left="0" w:firstLine="0"/>
              <w:rPr>
                <w:sz w:val="24"/>
                <w:lang w:eastAsia="en-US"/>
              </w:rPr>
            </w:pPr>
          </w:p>
          <w:p w14:paraId="6DC3AA61" w14:textId="77777777" w:rsidR="00A74C61" w:rsidRPr="00DE1499" w:rsidRDefault="00A74C61" w:rsidP="00E8159B">
            <w:pPr>
              <w:tabs>
                <w:tab w:val="clear" w:pos="1004"/>
              </w:tabs>
              <w:ind w:left="0" w:firstLine="0"/>
              <w:rPr>
                <w:sz w:val="24"/>
              </w:rPr>
            </w:pPr>
            <w:r w:rsidRPr="00DE1499">
              <w:rPr>
                <w:sz w:val="24"/>
              </w:rPr>
              <w:t>[</w:t>
            </w:r>
            <w:r w:rsidRPr="00DE1499">
              <w:rPr>
                <w:i/>
                <w:iCs/>
                <w:sz w:val="24"/>
              </w:rPr>
              <w:t>įrašyti vardą, pavardę</w:t>
            </w:r>
            <w:r w:rsidRPr="00DE1499">
              <w:rPr>
                <w:sz w:val="24"/>
              </w:rPr>
              <w:t>]</w:t>
            </w:r>
          </w:p>
          <w:p w14:paraId="066C3843" w14:textId="77777777" w:rsidR="00A74C61" w:rsidRPr="00DE1499" w:rsidRDefault="00A74C61" w:rsidP="00E8159B">
            <w:pPr>
              <w:tabs>
                <w:tab w:val="clear" w:pos="1004"/>
              </w:tabs>
              <w:ind w:left="0" w:firstLine="0"/>
              <w:rPr>
                <w:bCs/>
                <w:sz w:val="24"/>
                <w:lang w:eastAsia="en-US"/>
              </w:rPr>
            </w:pPr>
          </w:p>
          <w:p w14:paraId="00B720E9" w14:textId="77777777" w:rsidR="00A74C61" w:rsidRPr="00DE1499" w:rsidRDefault="00A74C61" w:rsidP="00E8159B">
            <w:pPr>
              <w:tabs>
                <w:tab w:val="clear" w:pos="1004"/>
              </w:tabs>
              <w:ind w:left="0" w:firstLine="0"/>
              <w:rPr>
                <w:bCs/>
                <w:sz w:val="24"/>
                <w:lang w:eastAsia="en-US"/>
              </w:rPr>
            </w:pPr>
          </w:p>
        </w:tc>
        <w:tc>
          <w:tcPr>
            <w:tcW w:w="4364" w:type="dxa"/>
          </w:tcPr>
          <w:p w14:paraId="0C763176" w14:textId="77777777" w:rsidR="00A74C61" w:rsidRPr="00DE1499" w:rsidRDefault="00A74C61" w:rsidP="00E8159B">
            <w:pPr>
              <w:tabs>
                <w:tab w:val="clear" w:pos="1004"/>
              </w:tabs>
              <w:ind w:left="0" w:firstLine="0"/>
              <w:rPr>
                <w:sz w:val="24"/>
                <w:lang w:eastAsia="en-US"/>
              </w:rPr>
            </w:pPr>
            <w:r w:rsidRPr="00DE1499">
              <w:rPr>
                <w:sz w:val="24"/>
              </w:rPr>
              <w:t>[</w:t>
            </w:r>
            <w:r w:rsidRPr="00DE1499">
              <w:rPr>
                <w:i/>
                <w:iCs/>
                <w:sz w:val="24"/>
              </w:rPr>
              <w:t>įrašyti pareigas</w:t>
            </w:r>
            <w:r w:rsidRPr="00DE1499">
              <w:rPr>
                <w:sz w:val="24"/>
              </w:rPr>
              <w:t>]</w:t>
            </w:r>
          </w:p>
          <w:p w14:paraId="2D5432CB" w14:textId="77777777" w:rsidR="00A74C61" w:rsidRPr="00DE1499" w:rsidRDefault="00A74C61" w:rsidP="00E8159B">
            <w:pPr>
              <w:tabs>
                <w:tab w:val="clear" w:pos="1004"/>
              </w:tabs>
              <w:ind w:left="0" w:firstLine="0"/>
              <w:rPr>
                <w:sz w:val="24"/>
                <w:lang w:eastAsia="en-US"/>
              </w:rPr>
            </w:pPr>
          </w:p>
          <w:p w14:paraId="122D5A32" w14:textId="77777777" w:rsidR="00A74C61" w:rsidRPr="00DE3159" w:rsidRDefault="00A74C61" w:rsidP="00E8159B">
            <w:pPr>
              <w:tabs>
                <w:tab w:val="clear" w:pos="1004"/>
              </w:tabs>
              <w:ind w:left="0" w:firstLine="0"/>
              <w:rPr>
                <w:sz w:val="24"/>
              </w:rPr>
            </w:pPr>
            <w:r w:rsidRPr="00DE1499">
              <w:rPr>
                <w:sz w:val="24"/>
              </w:rPr>
              <w:t>[</w:t>
            </w:r>
            <w:r w:rsidRPr="00DE1499">
              <w:rPr>
                <w:i/>
                <w:iCs/>
                <w:sz w:val="24"/>
              </w:rPr>
              <w:t>įrašyti vardą, pavardę</w:t>
            </w:r>
            <w:r w:rsidRPr="00DE1499">
              <w:rPr>
                <w:sz w:val="24"/>
              </w:rPr>
              <w:t>]</w:t>
            </w:r>
          </w:p>
          <w:p w14:paraId="70E9F415" w14:textId="77777777" w:rsidR="00A74C61" w:rsidRPr="00DE3159" w:rsidRDefault="00A74C61" w:rsidP="00E8159B">
            <w:pPr>
              <w:tabs>
                <w:tab w:val="clear" w:pos="1004"/>
              </w:tabs>
              <w:ind w:left="0" w:firstLine="0"/>
              <w:rPr>
                <w:sz w:val="24"/>
                <w:lang w:eastAsia="en-US"/>
              </w:rPr>
            </w:pPr>
          </w:p>
        </w:tc>
      </w:tr>
      <w:bookmarkEnd w:id="17"/>
    </w:tbl>
    <w:p w14:paraId="39871EA3" w14:textId="0FAF3779" w:rsidR="00A74C61" w:rsidRPr="0041722C" w:rsidRDefault="00A74C61" w:rsidP="00E8159B">
      <w:pPr>
        <w:tabs>
          <w:tab w:val="clear" w:pos="1004"/>
        </w:tabs>
        <w:ind w:left="567" w:firstLine="0"/>
        <w:rPr>
          <w:b/>
          <w:bCs/>
          <w:iCs/>
          <w:color w:val="000000"/>
          <w:sz w:val="24"/>
        </w:rPr>
      </w:pPr>
    </w:p>
    <w:sectPr w:rsidR="00A74C61" w:rsidRPr="0041722C" w:rsidSect="002A2393">
      <w:foot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62121" w14:textId="77777777" w:rsidR="004C4599" w:rsidRDefault="004C4599" w:rsidP="00F92526">
      <w:r>
        <w:separator/>
      </w:r>
    </w:p>
  </w:endnote>
  <w:endnote w:type="continuationSeparator" w:id="0">
    <w:p w14:paraId="1036D403" w14:textId="77777777" w:rsidR="004C4599" w:rsidRDefault="004C4599" w:rsidP="00F92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828689"/>
      <w:docPartObj>
        <w:docPartGallery w:val="Page Numbers (Bottom of Page)"/>
        <w:docPartUnique/>
      </w:docPartObj>
    </w:sdtPr>
    <w:sdtContent>
      <w:p w14:paraId="19E6FABE" w14:textId="2DDAFA51" w:rsidR="00644B90" w:rsidRDefault="00644B90">
        <w:pPr>
          <w:pStyle w:val="Footer"/>
          <w:jc w:val="right"/>
        </w:pPr>
        <w:r>
          <w:fldChar w:fldCharType="begin"/>
        </w:r>
        <w:r>
          <w:instrText>PAGE   \* MERGEFORMAT</w:instrText>
        </w:r>
        <w:r>
          <w:fldChar w:fldCharType="separate"/>
        </w:r>
        <w:r>
          <w:rPr>
            <w:noProof/>
          </w:rPr>
          <w:t>1</w:t>
        </w:r>
        <w:r>
          <w:fldChar w:fldCharType="end"/>
        </w:r>
      </w:p>
    </w:sdtContent>
  </w:sdt>
  <w:p w14:paraId="4D2DF881" w14:textId="77777777" w:rsidR="00644B90" w:rsidRDefault="00644B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195DC2" w14:textId="77777777" w:rsidR="004C4599" w:rsidRDefault="004C4599" w:rsidP="00F92526">
      <w:r>
        <w:separator/>
      </w:r>
    </w:p>
  </w:footnote>
  <w:footnote w:type="continuationSeparator" w:id="0">
    <w:p w14:paraId="58DFFFB9" w14:textId="77777777" w:rsidR="004C4599" w:rsidRDefault="004C4599" w:rsidP="00F925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4FAC"/>
    <w:multiLevelType w:val="hybridMultilevel"/>
    <w:tmpl w:val="78CA4B66"/>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1" w15:restartNumberingAfterBreak="0">
    <w:nsid w:val="05E555FE"/>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10CC9"/>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8096755"/>
    <w:multiLevelType w:val="multilevel"/>
    <w:tmpl w:val="96A0DDDE"/>
    <w:lvl w:ilvl="0">
      <w:start w:val="1"/>
      <w:numFmt w:val="decimal"/>
      <w:lvlText w:val="%1."/>
      <w:lvlJc w:val="left"/>
      <w:pPr>
        <w:ind w:left="360" w:hanging="360"/>
      </w:pPr>
      <w:rPr>
        <w:rFonts w:ascii="Times New Roman" w:hAnsi="Times New Roman" w:cs="Times New Roman" w:hint="default"/>
        <w:b w:val="0"/>
        <w:sz w:val="24"/>
        <w:szCs w:val="24"/>
      </w:rPr>
    </w:lvl>
    <w:lvl w:ilvl="1">
      <w:start w:val="1"/>
      <w:numFmt w:val="decimal"/>
      <w:isLgl/>
      <w:lvlText w:val="%1.%2."/>
      <w:lvlJc w:val="left"/>
      <w:pPr>
        <w:ind w:left="2738" w:hanging="6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0ABA3A02"/>
    <w:multiLevelType w:val="hybridMultilevel"/>
    <w:tmpl w:val="612649B4"/>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467BBB"/>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37A38"/>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59E0D31"/>
    <w:multiLevelType w:val="multilevel"/>
    <w:tmpl w:val="140EBFB0"/>
    <w:lvl w:ilvl="0">
      <w:start w:val="1"/>
      <w:numFmt w:val="decimal"/>
      <w:pStyle w:val="HSPunktai"/>
      <w:lvlText w:val="%1."/>
      <w:lvlJc w:val="left"/>
      <w:pPr>
        <w:tabs>
          <w:tab w:val="num" w:pos="360"/>
        </w:tabs>
        <w:ind w:left="360" w:hanging="360"/>
      </w:pPr>
      <w:rPr>
        <w:rFonts w:cs="Times New Roman" w:hint="default"/>
        <w:b w:val="0"/>
      </w:rPr>
    </w:lvl>
    <w:lvl w:ilvl="1">
      <w:start w:val="1"/>
      <w:numFmt w:val="decimal"/>
      <w:lvlText w:val="%2.2"/>
      <w:lvlJc w:val="left"/>
      <w:pPr>
        <w:tabs>
          <w:tab w:val="num" w:pos="802"/>
        </w:tabs>
        <w:ind w:left="802" w:hanging="432"/>
      </w:pPr>
      <w:rPr>
        <w:rFonts w:cs="Times New Roman" w:hint="default"/>
      </w:rPr>
    </w:lvl>
    <w:lvl w:ilvl="2">
      <w:start w:val="1"/>
      <w:numFmt w:val="decimal"/>
      <w:lvlText w:val="%1.%2.%3."/>
      <w:lvlJc w:val="left"/>
      <w:pPr>
        <w:tabs>
          <w:tab w:val="num" w:pos="1450"/>
        </w:tabs>
        <w:ind w:left="1234" w:hanging="504"/>
      </w:pPr>
      <w:rPr>
        <w:rFonts w:cs="Times New Roman" w:hint="default"/>
      </w:rPr>
    </w:lvl>
    <w:lvl w:ilvl="3">
      <w:start w:val="1"/>
      <w:numFmt w:val="decimal"/>
      <w:lvlText w:val="%1.%2.%3.%4."/>
      <w:lvlJc w:val="left"/>
      <w:pPr>
        <w:tabs>
          <w:tab w:val="num" w:pos="1810"/>
        </w:tabs>
        <w:ind w:left="1738" w:hanging="648"/>
      </w:pPr>
      <w:rPr>
        <w:rFonts w:cs="Times New Roman" w:hint="default"/>
      </w:rPr>
    </w:lvl>
    <w:lvl w:ilvl="4">
      <w:start w:val="1"/>
      <w:numFmt w:val="decimal"/>
      <w:lvlText w:val="%1.%2.%3.%4.%5."/>
      <w:lvlJc w:val="left"/>
      <w:pPr>
        <w:tabs>
          <w:tab w:val="num" w:pos="2530"/>
        </w:tabs>
        <w:ind w:left="2242" w:hanging="792"/>
      </w:pPr>
      <w:rPr>
        <w:rFonts w:cs="Times New Roman" w:hint="default"/>
      </w:rPr>
    </w:lvl>
    <w:lvl w:ilvl="5">
      <w:start w:val="1"/>
      <w:numFmt w:val="decimal"/>
      <w:lvlText w:val="%1.%2.%3.%4.%5.%6."/>
      <w:lvlJc w:val="left"/>
      <w:pPr>
        <w:tabs>
          <w:tab w:val="num" w:pos="2890"/>
        </w:tabs>
        <w:ind w:left="2746" w:hanging="936"/>
      </w:pPr>
      <w:rPr>
        <w:rFonts w:cs="Times New Roman" w:hint="default"/>
      </w:rPr>
    </w:lvl>
    <w:lvl w:ilvl="6">
      <w:start w:val="1"/>
      <w:numFmt w:val="decimal"/>
      <w:lvlText w:val="%1.%2.%3.%4.%5.%6.%7."/>
      <w:lvlJc w:val="left"/>
      <w:pPr>
        <w:tabs>
          <w:tab w:val="num" w:pos="3610"/>
        </w:tabs>
        <w:ind w:left="3250" w:hanging="1080"/>
      </w:pPr>
      <w:rPr>
        <w:rFonts w:cs="Times New Roman" w:hint="default"/>
      </w:rPr>
    </w:lvl>
    <w:lvl w:ilvl="7">
      <w:start w:val="1"/>
      <w:numFmt w:val="decimal"/>
      <w:lvlText w:val="%1.%2.%3.%4.%5.%6.%7.%8."/>
      <w:lvlJc w:val="left"/>
      <w:pPr>
        <w:tabs>
          <w:tab w:val="num" w:pos="3970"/>
        </w:tabs>
        <w:ind w:left="3754" w:hanging="1224"/>
      </w:pPr>
      <w:rPr>
        <w:rFonts w:cs="Times New Roman" w:hint="default"/>
      </w:rPr>
    </w:lvl>
    <w:lvl w:ilvl="8">
      <w:start w:val="1"/>
      <w:numFmt w:val="decimal"/>
      <w:lvlText w:val="%1.%2.%3.%4.%5.%6.%7.%8.%9."/>
      <w:lvlJc w:val="left"/>
      <w:pPr>
        <w:tabs>
          <w:tab w:val="num" w:pos="4690"/>
        </w:tabs>
        <w:ind w:left="4330" w:hanging="1440"/>
      </w:pPr>
      <w:rPr>
        <w:rFonts w:cs="Times New Roman" w:hint="default"/>
      </w:rPr>
    </w:lvl>
  </w:abstractNum>
  <w:abstractNum w:abstractNumId="8" w15:restartNumberingAfterBreak="0">
    <w:nsid w:val="1C592649"/>
    <w:multiLevelType w:val="hybridMultilevel"/>
    <w:tmpl w:val="C6D8F61A"/>
    <w:lvl w:ilvl="0" w:tplc="3778644C">
      <w:start w:val="1"/>
      <w:numFmt w:val="decimal"/>
      <w:lvlText w:val="%1."/>
      <w:lvlJc w:val="left"/>
      <w:pPr>
        <w:ind w:left="720" w:hanging="436"/>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34040D"/>
    <w:multiLevelType w:val="hybridMultilevel"/>
    <w:tmpl w:val="17FCA236"/>
    <w:lvl w:ilvl="0" w:tplc="92542532">
      <w:start w:val="1"/>
      <w:numFmt w:val="decimal"/>
      <w:lvlText w:val="%1."/>
      <w:lvlJc w:val="left"/>
      <w:pPr>
        <w:ind w:left="649" w:hanging="61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0" w15:restartNumberingAfterBreak="0">
    <w:nsid w:val="22D87B97"/>
    <w:multiLevelType w:val="hybridMultilevel"/>
    <w:tmpl w:val="3FF621B4"/>
    <w:lvl w:ilvl="0" w:tplc="3A38DB3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1" w15:restartNumberingAfterBreak="0">
    <w:nsid w:val="2D320D57"/>
    <w:multiLevelType w:val="multilevel"/>
    <w:tmpl w:val="7BF024F6"/>
    <w:lvl w:ilvl="0">
      <w:start w:val="1"/>
      <w:numFmt w:val="decimal"/>
      <w:suff w:val="space"/>
      <w:lvlText w:val="%1."/>
      <w:lvlJc w:val="left"/>
      <w:pPr>
        <w:ind w:left="0" w:firstLine="567"/>
      </w:pPr>
      <w:rPr>
        <w:rFonts w:hint="default"/>
        <w:b w:val="0"/>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0E753DA"/>
    <w:multiLevelType w:val="hybridMultilevel"/>
    <w:tmpl w:val="7AEAE9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DC33D9"/>
    <w:multiLevelType w:val="hybridMultilevel"/>
    <w:tmpl w:val="75B04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EF118A"/>
    <w:multiLevelType w:val="hybridMultilevel"/>
    <w:tmpl w:val="5EAAF502"/>
    <w:lvl w:ilvl="0" w:tplc="E0A82B2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2B72A09"/>
    <w:multiLevelType w:val="multilevel"/>
    <w:tmpl w:val="962C8BFE"/>
    <w:lvl w:ilvl="0">
      <w:start w:val="10"/>
      <w:numFmt w:val="decimal"/>
      <w:lvlText w:val="%1."/>
      <w:lvlJc w:val="left"/>
      <w:pPr>
        <w:ind w:left="480" w:hanging="480"/>
      </w:pPr>
      <w:rPr>
        <w:rFonts w:hint="default"/>
      </w:rPr>
    </w:lvl>
    <w:lvl w:ilvl="1">
      <w:start w:val="3"/>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6" w15:restartNumberingAfterBreak="0">
    <w:nsid w:val="48953D8D"/>
    <w:multiLevelType w:val="hybridMultilevel"/>
    <w:tmpl w:val="FB8255B8"/>
    <w:lvl w:ilvl="0" w:tplc="39E0B5C6">
      <w:start w:val="1"/>
      <w:numFmt w:val="upperLetter"/>
      <w:lvlText w:val="(%1)"/>
      <w:lvlJc w:val="left"/>
      <w:pPr>
        <w:ind w:left="735" w:hanging="375"/>
      </w:pPr>
      <w:rPr>
        <w:rFonts w:hint="default"/>
      </w:rPr>
    </w:lvl>
    <w:lvl w:ilvl="1" w:tplc="03E600CC">
      <w:start w:val="1"/>
      <w:numFmt w:val="upperRoman"/>
      <w:lvlText w:val="%2."/>
      <w:lvlJc w:val="left"/>
      <w:pPr>
        <w:ind w:left="1800" w:hanging="720"/>
      </w:pPr>
      <w:rPr>
        <w:rFonts w:hint="default"/>
        <w:b/>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EB945AB"/>
    <w:multiLevelType w:val="hybridMultilevel"/>
    <w:tmpl w:val="FE768376"/>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0B1523A"/>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51916643"/>
    <w:multiLevelType w:val="hybridMultilevel"/>
    <w:tmpl w:val="CDA244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E70F17"/>
    <w:multiLevelType w:val="hybridMultilevel"/>
    <w:tmpl w:val="7CBEEA70"/>
    <w:lvl w:ilvl="0" w:tplc="A058D930">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71ED2"/>
    <w:multiLevelType w:val="hybridMultilevel"/>
    <w:tmpl w:val="35D47C4E"/>
    <w:lvl w:ilvl="0" w:tplc="0409000F">
      <w:start w:val="1"/>
      <w:numFmt w:val="decimal"/>
      <w:lvlText w:val="%1."/>
      <w:lvlJc w:val="left"/>
      <w:pPr>
        <w:ind w:left="644" w:hanging="360"/>
      </w:pPr>
      <w:rPr>
        <w:rFonts w:cs="Times New Roman"/>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54CC5374"/>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FA537B"/>
    <w:multiLevelType w:val="multilevel"/>
    <w:tmpl w:val="63704B56"/>
    <w:lvl w:ilvl="0">
      <w:start w:val="1"/>
      <w:numFmt w:val="decimal"/>
      <w:pStyle w:val="ListBullet5"/>
      <w:lvlText w:val="%1."/>
      <w:lvlJc w:val="left"/>
      <w:pPr>
        <w:ind w:left="360" w:hanging="360"/>
      </w:pPr>
      <w:rPr>
        <w:rFonts w:ascii="Times New Roman" w:hAnsi="Times New Roman" w:cs="Times New Roman" w:hint="default"/>
        <w:b w:val="0"/>
        <w:bCs w:val="0"/>
        <w:i w:val="0"/>
        <w:iCs w:val="0"/>
        <w:sz w:val="24"/>
        <w:szCs w:val="24"/>
      </w:rPr>
    </w:lvl>
    <w:lvl w:ilvl="1">
      <w:start w:val="1"/>
      <w:numFmt w:val="decimal"/>
      <w:lvlText w:val="%1.%2."/>
      <w:lvlJc w:val="left"/>
      <w:pPr>
        <w:ind w:left="792" w:hanging="432"/>
      </w:pPr>
      <w:rPr>
        <w:rFonts w:cs="Times New Roman"/>
        <w:b/>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5F27363"/>
    <w:multiLevelType w:val="multilevel"/>
    <w:tmpl w:val="469C3892"/>
    <w:lvl w:ilvl="0">
      <w:start w:val="1"/>
      <w:numFmt w:val="decimal"/>
      <w:lvlText w:val="%1."/>
      <w:lvlJc w:val="left"/>
      <w:pPr>
        <w:tabs>
          <w:tab w:val="num" w:pos="720"/>
        </w:tabs>
        <w:ind w:left="720" w:hanging="436"/>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76" w:hanging="720"/>
      </w:pPr>
      <w:rPr>
        <w:rFonts w:hint="default"/>
      </w:rPr>
    </w:lvl>
    <w:lvl w:ilvl="3">
      <w:start w:val="1"/>
      <w:numFmt w:val="decimal"/>
      <w:isLgl/>
      <w:lvlText w:val="%1.%2.%3.%4."/>
      <w:lvlJc w:val="left"/>
      <w:pPr>
        <w:ind w:left="2312" w:hanging="720"/>
      </w:pPr>
      <w:rPr>
        <w:rFonts w:hint="default"/>
      </w:rPr>
    </w:lvl>
    <w:lvl w:ilvl="4">
      <w:start w:val="1"/>
      <w:numFmt w:val="decimal"/>
      <w:isLgl/>
      <w:lvlText w:val="%1.%2.%3.%4.%5."/>
      <w:lvlJc w:val="left"/>
      <w:pPr>
        <w:ind w:left="3108" w:hanging="1080"/>
      </w:pPr>
      <w:rPr>
        <w:rFonts w:hint="default"/>
      </w:rPr>
    </w:lvl>
    <w:lvl w:ilvl="5">
      <w:start w:val="1"/>
      <w:numFmt w:val="decimal"/>
      <w:isLgl/>
      <w:lvlText w:val="%1.%2.%3.%4.%5.%6."/>
      <w:lvlJc w:val="left"/>
      <w:pPr>
        <w:ind w:left="3544" w:hanging="108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4776" w:hanging="1440"/>
      </w:pPr>
      <w:rPr>
        <w:rFonts w:hint="default"/>
      </w:rPr>
    </w:lvl>
    <w:lvl w:ilvl="8">
      <w:start w:val="1"/>
      <w:numFmt w:val="decimal"/>
      <w:isLgl/>
      <w:lvlText w:val="%1.%2.%3.%4.%5.%6.%7.%8.%9."/>
      <w:lvlJc w:val="left"/>
      <w:pPr>
        <w:ind w:left="5572" w:hanging="1800"/>
      </w:pPr>
      <w:rPr>
        <w:rFonts w:hint="default"/>
      </w:rPr>
    </w:lvl>
  </w:abstractNum>
  <w:abstractNum w:abstractNumId="25" w15:restartNumberingAfterBreak="0">
    <w:nsid w:val="59072685"/>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0D7421"/>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B90F3C"/>
    <w:multiLevelType w:val="hybridMultilevel"/>
    <w:tmpl w:val="A0B246B2"/>
    <w:lvl w:ilvl="0" w:tplc="4FB68884">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5E647246"/>
    <w:multiLevelType w:val="multilevel"/>
    <w:tmpl w:val="865E59C4"/>
    <w:lvl w:ilvl="0">
      <w:start w:val="1"/>
      <w:numFmt w:val="decimal"/>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suff w:val="space"/>
      <w:lvlText w:val="%1.%2.%3.%4.%5."/>
      <w:lvlJc w:val="left"/>
      <w:pPr>
        <w:ind w:left="0" w:firstLine="567"/>
      </w:pPr>
      <w:rPr>
        <w:rFonts w:hint="default"/>
      </w:rPr>
    </w:lvl>
    <w:lvl w:ilvl="5">
      <w:start w:val="1"/>
      <w:numFmt w:val="decimal"/>
      <w:suff w:val="space"/>
      <w:lvlText w:val="%1.%2.%3.%4.%5.%6."/>
      <w:lvlJc w:val="left"/>
      <w:pPr>
        <w:ind w:left="0" w:firstLine="567"/>
      </w:pPr>
      <w:rPr>
        <w:rFonts w:hint="default"/>
      </w:rPr>
    </w:lvl>
    <w:lvl w:ilvl="6">
      <w:start w:val="1"/>
      <w:numFmt w:val="decimal"/>
      <w:suff w:val="space"/>
      <w:lvlText w:val="%1.%2.%3.%4.%5.%6.%7."/>
      <w:lvlJc w:val="left"/>
      <w:pPr>
        <w:ind w:left="0" w:firstLine="567"/>
      </w:pPr>
      <w:rPr>
        <w:rFonts w:hint="default"/>
      </w:rPr>
    </w:lvl>
    <w:lvl w:ilvl="7">
      <w:start w:val="1"/>
      <w:numFmt w:val="decimal"/>
      <w:suff w:val="space"/>
      <w:lvlText w:val="%1.%2.%3.%4.%5.%6.%7.%8."/>
      <w:lvlJc w:val="left"/>
      <w:pPr>
        <w:ind w:left="0" w:firstLine="567"/>
      </w:pPr>
      <w:rPr>
        <w:rFonts w:hint="default"/>
      </w:rPr>
    </w:lvl>
    <w:lvl w:ilvl="8">
      <w:start w:val="1"/>
      <w:numFmt w:val="decimal"/>
      <w:suff w:val="space"/>
      <w:lvlText w:val="%1.%2.%3.%4.%5.%6.%7.%8.%9."/>
      <w:lvlJc w:val="left"/>
      <w:pPr>
        <w:ind w:left="0" w:firstLine="567"/>
      </w:pPr>
      <w:rPr>
        <w:rFonts w:hint="default"/>
      </w:rPr>
    </w:lvl>
  </w:abstractNum>
  <w:abstractNum w:abstractNumId="29" w15:restartNumberingAfterBreak="0">
    <w:nsid w:val="62373591"/>
    <w:multiLevelType w:val="hybridMultilevel"/>
    <w:tmpl w:val="442A56F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627F0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1535789"/>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76EC2030"/>
    <w:multiLevelType w:val="hybridMultilevel"/>
    <w:tmpl w:val="D6D2E684"/>
    <w:lvl w:ilvl="0" w:tplc="3E2A38BA">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B62B2D"/>
    <w:multiLevelType w:val="multilevel"/>
    <w:tmpl w:val="4ADE8E38"/>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4" w15:restartNumberingAfterBreak="0">
    <w:nsid w:val="7B966D94"/>
    <w:multiLevelType w:val="hybridMultilevel"/>
    <w:tmpl w:val="21343922"/>
    <w:lvl w:ilvl="0" w:tplc="5776C28C">
      <w:start w:val="1"/>
      <w:numFmt w:val="decimal"/>
      <w:lvlText w:val="%1."/>
      <w:lvlJc w:val="left"/>
      <w:pPr>
        <w:tabs>
          <w:tab w:val="num" w:pos="720"/>
        </w:tabs>
        <w:ind w:left="720" w:hanging="436"/>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204947660">
    <w:abstractNumId w:val="7"/>
  </w:num>
  <w:num w:numId="2" w16cid:durableId="833835224">
    <w:abstractNumId w:val="16"/>
  </w:num>
  <w:num w:numId="3" w16cid:durableId="1592884108">
    <w:abstractNumId w:val="3"/>
  </w:num>
  <w:num w:numId="4" w16cid:durableId="750389637">
    <w:abstractNumId w:val="23"/>
  </w:num>
  <w:num w:numId="5" w16cid:durableId="105464437">
    <w:abstractNumId w:val="25"/>
  </w:num>
  <w:num w:numId="6" w16cid:durableId="350299240">
    <w:abstractNumId w:val="4"/>
  </w:num>
  <w:num w:numId="7" w16cid:durableId="1540782530">
    <w:abstractNumId w:val="5"/>
  </w:num>
  <w:num w:numId="8" w16cid:durableId="1445616486">
    <w:abstractNumId w:val="32"/>
  </w:num>
  <w:num w:numId="9" w16cid:durableId="541018111">
    <w:abstractNumId w:val="1"/>
  </w:num>
  <w:num w:numId="10" w16cid:durableId="607926868">
    <w:abstractNumId w:val="14"/>
  </w:num>
  <w:num w:numId="11" w16cid:durableId="1249463100">
    <w:abstractNumId w:val="22"/>
  </w:num>
  <w:num w:numId="12" w16cid:durableId="1134323513">
    <w:abstractNumId w:val="26"/>
  </w:num>
  <w:num w:numId="13" w16cid:durableId="1748771973">
    <w:abstractNumId w:val="30"/>
  </w:num>
  <w:num w:numId="14" w16cid:durableId="52436086">
    <w:abstractNumId w:val="19"/>
  </w:num>
  <w:num w:numId="15" w16cid:durableId="738525227">
    <w:abstractNumId w:val="20"/>
  </w:num>
  <w:num w:numId="16" w16cid:durableId="1727410566">
    <w:abstractNumId w:val="8"/>
  </w:num>
  <w:num w:numId="17" w16cid:durableId="43793633">
    <w:abstractNumId w:val="9"/>
  </w:num>
  <w:num w:numId="18" w16cid:durableId="1631980888">
    <w:abstractNumId w:val="27"/>
  </w:num>
  <w:num w:numId="19" w16cid:durableId="661658887">
    <w:abstractNumId w:val="10"/>
  </w:num>
  <w:num w:numId="20" w16cid:durableId="521548993">
    <w:abstractNumId w:val="33"/>
  </w:num>
  <w:num w:numId="21" w16cid:durableId="1752968118">
    <w:abstractNumId w:val="2"/>
  </w:num>
  <w:num w:numId="22" w16cid:durableId="755400537">
    <w:abstractNumId w:val="13"/>
  </w:num>
  <w:num w:numId="23" w16cid:durableId="280040282">
    <w:abstractNumId w:val="29"/>
  </w:num>
  <w:num w:numId="24" w16cid:durableId="308637863">
    <w:abstractNumId w:val="28"/>
  </w:num>
  <w:num w:numId="25" w16cid:durableId="729622681">
    <w:abstractNumId w:val="11"/>
  </w:num>
  <w:num w:numId="26" w16cid:durableId="525560427">
    <w:abstractNumId w:val="21"/>
  </w:num>
  <w:num w:numId="27" w16cid:durableId="1727685323">
    <w:abstractNumId w:val="34"/>
  </w:num>
  <w:num w:numId="28" w16cid:durableId="1839997853">
    <w:abstractNumId w:val="6"/>
  </w:num>
  <w:num w:numId="29" w16cid:durableId="500389592">
    <w:abstractNumId w:val="24"/>
  </w:num>
  <w:num w:numId="30" w16cid:durableId="1130125574">
    <w:abstractNumId w:val="12"/>
  </w:num>
  <w:num w:numId="31" w16cid:durableId="1940335563">
    <w:abstractNumId w:val="0"/>
  </w:num>
  <w:num w:numId="32" w16cid:durableId="229310568">
    <w:abstractNumId w:val="18"/>
  </w:num>
  <w:num w:numId="33" w16cid:durableId="2056923936">
    <w:abstractNumId w:val="17"/>
  </w:num>
  <w:num w:numId="34" w16cid:durableId="1418288934">
    <w:abstractNumId w:val="31"/>
  </w:num>
  <w:num w:numId="35" w16cid:durableId="14317827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415051983">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273"/>
    <w:rsid w:val="00001A99"/>
    <w:rsid w:val="00002E3E"/>
    <w:rsid w:val="00002ECC"/>
    <w:rsid w:val="00003205"/>
    <w:rsid w:val="0000329F"/>
    <w:rsid w:val="00006F98"/>
    <w:rsid w:val="00007610"/>
    <w:rsid w:val="00015EEF"/>
    <w:rsid w:val="00017978"/>
    <w:rsid w:val="00017FD0"/>
    <w:rsid w:val="00021C4F"/>
    <w:rsid w:val="00021C64"/>
    <w:rsid w:val="000318FE"/>
    <w:rsid w:val="00031F45"/>
    <w:rsid w:val="00034336"/>
    <w:rsid w:val="000346A7"/>
    <w:rsid w:val="00035EBA"/>
    <w:rsid w:val="00035F2A"/>
    <w:rsid w:val="00037095"/>
    <w:rsid w:val="00041E0F"/>
    <w:rsid w:val="00042FAD"/>
    <w:rsid w:val="00043795"/>
    <w:rsid w:val="000442DC"/>
    <w:rsid w:val="0005078E"/>
    <w:rsid w:val="00053019"/>
    <w:rsid w:val="00055503"/>
    <w:rsid w:val="00056830"/>
    <w:rsid w:val="000575D5"/>
    <w:rsid w:val="00057D59"/>
    <w:rsid w:val="00061747"/>
    <w:rsid w:val="00062415"/>
    <w:rsid w:val="00062573"/>
    <w:rsid w:val="00066508"/>
    <w:rsid w:val="00070072"/>
    <w:rsid w:val="000719CB"/>
    <w:rsid w:val="00075788"/>
    <w:rsid w:val="00075C52"/>
    <w:rsid w:val="00075D1C"/>
    <w:rsid w:val="0007673F"/>
    <w:rsid w:val="000808EF"/>
    <w:rsid w:val="000809C5"/>
    <w:rsid w:val="00081E0E"/>
    <w:rsid w:val="00084D1A"/>
    <w:rsid w:val="00086721"/>
    <w:rsid w:val="00087E72"/>
    <w:rsid w:val="00090DC3"/>
    <w:rsid w:val="00090E37"/>
    <w:rsid w:val="000926DB"/>
    <w:rsid w:val="00094B3D"/>
    <w:rsid w:val="00095639"/>
    <w:rsid w:val="00096307"/>
    <w:rsid w:val="000963D7"/>
    <w:rsid w:val="00096A0F"/>
    <w:rsid w:val="0009731F"/>
    <w:rsid w:val="000A0B99"/>
    <w:rsid w:val="000A5AD3"/>
    <w:rsid w:val="000A74E8"/>
    <w:rsid w:val="000B23A6"/>
    <w:rsid w:val="000B4273"/>
    <w:rsid w:val="000B5228"/>
    <w:rsid w:val="000B6C1A"/>
    <w:rsid w:val="000B7776"/>
    <w:rsid w:val="000C2021"/>
    <w:rsid w:val="000C43BC"/>
    <w:rsid w:val="000C5E66"/>
    <w:rsid w:val="000C60BA"/>
    <w:rsid w:val="000C6BE3"/>
    <w:rsid w:val="000C6C91"/>
    <w:rsid w:val="000C7FC8"/>
    <w:rsid w:val="000D154E"/>
    <w:rsid w:val="000D4D8D"/>
    <w:rsid w:val="000D62BB"/>
    <w:rsid w:val="000D7FFD"/>
    <w:rsid w:val="000E0500"/>
    <w:rsid w:val="000E05C1"/>
    <w:rsid w:val="000E376F"/>
    <w:rsid w:val="000E3A0B"/>
    <w:rsid w:val="000E509A"/>
    <w:rsid w:val="000E5D99"/>
    <w:rsid w:val="000F0BDA"/>
    <w:rsid w:val="000F2AB9"/>
    <w:rsid w:val="000F37E1"/>
    <w:rsid w:val="000F5C52"/>
    <w:rsid w:val="00100A20"/>
    <w:rsid w:val="00101A73"/>
    <w:rsid w:val="00102FD0"/>
    <w:rsid w:val="00104245"/>
    <w:rsid w:val="00104657"/>
    <w:rsid w:val="0010518B"/>
    <w:rsid w:val="00107137"/>
    <w:rsid w:val="00112A19"/>
    <w:rsid w:val="001165E3"/>
    <w:rsid w:val="00117673"/>
    <w:rsid w:val="00117DA2"/>
    <w:rsid w:val="0012049A"/>
    <w:rsid w:val="00120C34"/>
    <w:rsid w:val="00122852"/>
    <w:rsid w:val="00130593"/>
    <w:rsid w:val="001309D7"/>
    <w:rsid w:val="001317EC"/>
    <w:rsid w:val="00131C9E"/>
    <w:rsid w:val="00132B07"/>
    <w:rsid w:val="001347B8"/>
    <w:rsid w:val="001368B5"/>
    <w:rsid w:val="00142008"/>
    <w:rsid w:val="001420BD"/>
    <w:rsid w:val="00142179"/>
    <w:rsid w:val="001423CC"/>
    <w:rsid w:val="00146701"/>
    <w:rsid w:val="00146F6C"/>
    <w:rsid w:val="00151CB6"/>
    <w:rsid w:val="00153208"/>
    <w:rsid w:val="00153BC4"/>
    <w:rsid w:val="00156C00"/>
    <w:rsid w:val="001572FB"/>
    <w:rsid w:val="00160BA0"/>
    <w:rsid w:val="00160CF8"/>
    <w:rsid w:val="00160FEE"/>
    <w:rsid w:val="001638B3"/>
    <w:rsid w:val="00163D85"/>
    <w:rsid w:val="00165C85"/>
    <w:rsid w:val="0017059F"/>
    <w:rsid w:val="00172C41"/>
    <w:rsid w:val="001730C6"/>
    <w:rsid w:val="00173196"/>
    <w:rsid w:val="001752BE"/>
    <w:rsid w:val="00175F42"/>
    <w:rsid w:val="00176584"/>
    <w:rsid w:val="001772B1"/>
    <w:rsid w:val="0018155D"/>
    <w:rsid w:val="00183105"/>
    <w:rsid w:val="00183FA0"/>
    <w:rsid w:val="00184104"/>
    <w:rsid w:val="001845E6"/>
    <w:rsid w:val="00186BB7"/>
    <w:rsid w:val="0019013C"/>
    <w:rsid w:val="00190468"/>
    <w:rsid w:val="00190E58"/>
    <w:rsid w:val="0019203C"/>
    <w:rsid w:val="001928A3"/>
    <w:rsid w:val="001928D1"/>
    <w:rsid w:val="001932EC"/>
    <w:rsid w:val="00193BB0"/>
    <w:rsid w:val="001956A4"/>
    <w:rsid w:val="0019613D"/>
    <w:rsid w:val="001A1B34"/>
    <w:rsid w:val="001A1BDB"/>
    <w:rsid w:val="001A3022"/>
    <w:rsid w:val="001A5EF9"/>
    <w:rsid w:val="001A7C82"/>
    <w:rsid w:val="001B05B1"/>
    <w:rsid w:val="001B43F0"/>
    <w:rsid w:val="001B70B6"/>
    <w:rsid w:val="001C004A"/>
    <w:rsid w:val="001C07C1"/>
    <w:rsid w:val="001C2F47"/>
    <w:rsid w:val="001C51D3"/>
    <w:rsid w:val="001C5B3B"/>
    <w:rsid w:val="001C62CA"/>
    <w:rsid w:val="001C7DC0"/>
    <w:rsid w:val="001D1E56"/>
    <w:rsid w:val="001D2453"/>
    <w:rsid w:val="001D7904"/>
    <w:rsid w:val="001E0DEA"/>
    <w:rsid w:val="001E1C11"/>
    <w:rsid w:val="001E39BF"/>
    <w:rsid w:val="001E4791"/>
    <w:rsid w:val="001E49ED"/>
    <w:rsid w:val="001E6750"/>
    <w:rsid w:val="001F185B"/>
    <w:rsid w:val="001F455D"/>
    <w:rsid w:val="001F5655"/>
    <w:rsid w:val="001F6FE8"/>
    <w:rsid w:val="001F7E8E"/>
    <w:rsid w:val="002001DC"/>
    <w:rsid w:val="00202B06"/>
    <w:rsid w:val="00211B0A"/>
    <w:rsid w:val="0021220F"/>
    <w:rsid w:val="002125A5"/>
    <w:rsid w:val="00213018"/>
    <w:rsid w:val="00213256"/>
    <w:rsid w:val="00214481"/>
    <w:rsid w:val="00217E91"/>
    <w:rsid w:val="00220DE6"/>
    <w:rsid w:val="00221567"/>
    <w:rsid w:val="0022232B"/>
    <w:rsid w:val="002229FD"/>
    <w:rsid w:val="00222D8F"/>
    <w:rsid w:val="002253A2"/>
    <w:rsid w:val="00230395"/>
    <w:rsid w:val="00231733"/>
    <w:rsid w:val="002320AD"/>
    <w:rsid w:val="00233EC0"/>
    <w:rsid w:val="002350E4"/>
    <w:rsid w:val="002351E3"/>
    <w:rsid w:val="002361AA"/>
    <w:rsid w:val="00240ADB"/>
    <w:rsid w:val="00243E05"/>
    <w:rsid w:val="00243F29"/>
    <w:rsid w:val="002456F2"/>
    <w:rsid w:val="00247AA4"/>
    <w:rsid w:val="002519BB"/>
    <w:rsid w:val="002529C8"/>
    <w:rsid w:val="002574B1"/>
    <w:rsid w:val="002622C6"/>
    <w:rsid w:val="00262844"/>
    <w:rsid w:val="00262E4A"/>
    <w:rsid w:val="002665C3"/>
    <w:rsid w:val="00270146"/>
    <w:rsid w:val="00271AB7"/>
    <w:rsid w:val="00275913"/>
    <w:rsid w:val="00275F9B"/>
    <w:rsid w:val="002765B9"/>
    <w:rsid w:val="00276D91"/>
    <w:rsid w:val="00277EA2"/>
    <w:rsid w:val="00280690"/>
    <w:rsid w:val="00281067"/>
    <w:rsid w:val="002823C2"/>
    <w:rsid w:val="002823C3"/>
    <w:rsid w:val="00285086"/>
    <w:rsid w:val="00287172"/>
    <w:rsid w:val="002921E9"/>
    <w:rsid w:val="00292C3B"/>
    <w:rsid w:val="0029367C"/>
    <w:rsid w:val="00293B65"/>
    <w:rsid w:val="00294278"/>
    <w:rsid w:val="00295E26"/>
    <w:rsid w:val="002A0AFF"/>
    <w:rsid w:val="002A2393"/>
    <w:rsid w:val="002A32DA"/>
    <w:rsid w:val="002A35BA"/>
    <w:rsid w:val="002A451F"/>
    <w:rsid w:val="002A5673"/>
    <w:rsid w:val="002A6A7D"/>
    <w:rsid w:val="002B238A"/>
    <w:rsid w:val="002B3969"/>
    <w:rsid w:val="002B56CC"/>
    <w:rsid w:val="002B5E75"/>
    <w:rsid w:val="002B7F3A"/>
    <w:rsid w:val="002C2A00"/>
    <w:rsid w:val="002C4DF5"/>
    <w:rsid w:val="002C60D1"/>
    <w:rsid w:val="002C742B"/>
    <w:rsid w:val="002D0BF9"/>
    <w:rsid w:val="002D1D7A"/>
    <w:rsid w:val="002D26ED"/>
    <w:rsid w:val="002D2829"/>
    <w:rsid w:val="002D2BDC"/>
    <w:rsid w:val="002D522D"/>
    <w:rsid w:val="002D554A"/>
    <w:rsid w:val="002D771E"/>
    <w:rsid w:val="002E263A"/>
    <w:rsid w:val="002E735B"/>
    <w:rsid w:val="002E7657"/>
    <w:rsid w:val="002E7B0C"/>
    <w:rsid w:val="002F4683"/>
    <w:rsid w:val="002F58C1"/>
    <w:rsid w:val="002F5A2A"/>
    <w:rsid w:val="0030395F"/>
    <w:rsid w:val="0030396B"/>
    <w:rsid w:val="00304CF4"/>
    <w:rsid w:val="003057F1"/>
    <w:rsid w:val="00310A77"/>
    <w:rsid w:val="00315625"/>
    <w:rsid w:val="0032639F"/>
    <w:rsid w:val="0032754F"/>
    <w:rsid w:val="003278E3"/>
    <w:rsid w:val="00327F7D"/>
    <w:rsid w:val="00332A19"/>
    <w:rsid w:val="003335CC"/>
    <w:rsid w:val="0033383B"/>
    <w:rsid w:val="00340429"/>
    <w:rsid w:val="00342973"/>
    <w:rsid w:val="00343676"/>
    <w:rsid w:val="00345B79"/>
    <w:rsid w:val="00345C24"/>
    <w:rsid w:val="00350876"/>
    <w:rsid w:val="0035164E"/>
    <w:rsid w:val="003543F4"/>
    <w:rsid w:val="00354F13"/>
    <w:rsid w:val="003607E4"/>
    <w:rsid w:val="00362FBE"/>
    <w:rsid w:val="00363A0C"/>
    <w:rsid w:val="0036473A"/>
    <w:rsid w:val="0036497B"/>
    <w:rsid w:val="00365D8D"/>
    <w:rsid w:val="00366F4E"/>
    <w:rsid w:val="003773F8"/>
    <w:rsid w:val="00377BFC"/>
    <w:rsid w:val="00383979"/>
    <w:rsid w:val="0038509C"/>
    <w:rsid w:val="003853F0"/>
    <w:rsid w:val="0039069F"/>
    <w:rsid w:val="003913E0"/>
    <w:rsid w:val="003938D5"/>
    <w:rsid w:val="003A198C"/>
    <w:rsid w:val="003A38EF"/>
    <w:rsid w:val="003A3ADD"/>
    <w:rsid w:val="003A4131"/>
    <w:rsid w:val="003A4985"/>
    <w:rsid w:val="003A4D9D"/>
    <w:rsid w:val="003A66E7"/>
    <w:rsid w:val="003A67FA"/>
    <w:rsid w:val="003A6B0F"/>
    <w:rsid w:val="003A7BF2"/>
    <w:rsid w:val="003B390A"/>
    <w:rsid w:val="003B3AFD"/>
    <w:rsid w:val="003B55E5"/>
    <w:rsid w:val="003B60C9"/>
    <w:rsid w:val="003B7D0C"/>
    <w:rsid w:val="003C223C"/>
    <w:rsid w:val="003C38DA"/>
    <w:rsid w:val="003C4591"/>
    <w:rsid w:val="003D12C1"/>
    <w:rsid w:val="003D1590"/>
    <w:rsid w:val="003D1596"/>
    <w:rsid w:val="003D1F41"/>
    <w:rsid w:val="003D449C"/>
    <w:rsid w:val="003D55CC"/>
    <w:rsid w:val="003D5810"/>
    <w:rsid w:val="003D62C0"/>
    <w:rsid w:val="003D78CA"/>
    <w:rsid w:val="003E05FB"/>
    <w:rsid w:val="003E24A6"/>
    <w:rsid w:val="003E42F6"/>
    <w:rsid w:val="003E7C48"/>
    <w:rsid w:val="003F2EBE"/>
    <w:rsid w:val="003F3A48"/>
    <w:rsid w:val="003F6FFC"/>
    <w:rsid w:val="003F70CA"/>
    <w:rsid w:val="0040119F"/>
    <w:rsid w:val="00402A12"/>
    <w:rsid w:val="00405DED"/>
    <w:rsid w:val="004070BD"/>
    <w:rsid w:val="00410074"/>
    <w:rsid w:val="004111E0"/>
    <w:rsid w:val="00411BC5"/>
    <w:rsid w:val="00412031"/>
    <w:rsid w:val="00412880"/>
    <w:rsid w:val="0041416C"/>
    <w:rsid w:val="00415234"/>
    <w:rsid w:val="0041722C"/>
    <w:rsid w:val="00417FC3"/>
    <w:rsid w:val="00422531"/>
    <w:rsid w:val="00423CC1"/>
    <w:rsid w:val="00424A66"/>
    <w:rsid w:val="00424E3A"/>
    <w:rsid w:val="00427C18"/>
    <w:rsid w:val="0043301C"/>
    <w:rsid w:val="00436595"/>
    <w:rsid w:val="00437DCB"/>
    <w:rsid w:val="0044141A"/>
    <w:rsid w:val="00441ADC"/>
    <w:rsid w:val="00441C31"/>
    <w:rsid w:val="00443497"/>
    <w:rsid w:val="00445661"/>
    <w:rsid w:val="00446410"/>
    <w:rsid w:val="00451468"/>
    <w:rsid w:val="00452862"/>
    <w:rsid w:val="004541B6"/>
    <w:rsid w:val="00456B9F"/>
    <w:rsid w:val="004575F2"/>
    <w:rsid w:val="0046055A"/>
    <w:rsid w:val="00463AB1"/>
    <w:rsid w:val="004646AE"/>
    <w:rsid w:val="0046677A"/>
    <w:rsid w:val="00467332"/>
    <w:rsid w:val="004703FF"/>
    <w:rsid w:val="00470809"/>
    <w:rsid w:val="00472EFE"/>
    <w:rsid w:val="004769A6"/>
    <w:rsid w:val="00482544"/>
    <w:rsid w:val="00483D0B"/>
    <w:rsid w:val="00490486"/>
    <w:rsid w:val="004917A6"/>
    <w:rsid w:val="004919A4"/>
    <w:rsid w:val="004948FA"/>
    <w:rsid w:val="004960AE"/>
    <w:rsid w:val="0049786D"/>
    <w:rsid w:val="00497989"/>
    <w:rsid w:val="00497F84"/>
    <w:rsid w:val="004A0E91"/>
    <w:rsid w:val="004A17CB"/>
    <w:rsid w:val="004A4A6B"/>
    <w:rsid w:val="004B01F5"/>
    <w:rsid w:val="004B2B24"/>
    <w:rsid w:val="004B41B7"/>
    <w:rsid w:val="004B41EB"/>
    <w:rsid w:val="004B4D01"/>
    <w:rsid w:val="004B4EC9"/>
    <w:rsid w:val="004B7E48"/>
    <w:rsid w:val="004C003F"/>
    <w:rsid w:val="004C211B"/>
    <w:rsid w:val="004C3216"/>
    <w:rsid w:val="004C373A"/>
    <w:rsid w:val="004C4599"/>
    <w:rsid w:val="004C71ED"/>
    <w:rsid w:val="004D16CE"/>
    <w:rsid w:val="004D4C1B"/>
    <w:rsid w:val="004D52F5"/>
    <w:rsid w:val="004D56AA"/>
    <w:rsid w:val="004D6580"/>
    <w:rsid w:val="004D680A"/>
    <w:rsid w:val="004D70A4"/>
    <w:rsid w:val="004D779A"/>
    <w:rsid w:val="004E017F"/>
    <w:rsid w:val="004E0A21"/>
    <w:rsid w:val="004E106D"/>
    <w:rsid w:val="004E4487"/>
    <w:rsid w:val="004E45A8"/>
    <w:rsid w:val="004E5267"/>
    <w:rsid w:val="004F1144"/>
    <w:rsid w:val="004F1401"/>
    <w:rsid w:val="005036D7"/>
    <w:rsid w:val="0050793A"/>
    <w:rsid w:val="00512086"/>
    <w:rsid w:val="005121C8"/>
    <w:rsid w:val="00512A5E"/>
    <w:rsid w:val="00513A39"/>
    <w:rsid w:val="00513AD1"/>
    <w:rsid w:val="00513F83"/>
    <w:rsid w:val="00514DE9"/>
    <w:rsid w:val="00515C50"/>
    <w:rsid w:val="005168E3"/>
    <w:rsid w:val="0051733F"/>
    <w:rsid w:val="005200A7"/>
    <w:rsid w:val="00522D58"/>
    <w:rsid w:val="00524A9C"/>
    <w:rsid w:val="00525574"/>
    <w:rsid w:val="005334FA"/>
    <w:rsid w:val="0054083F"/>
    <w:rsid w:val="005412AA"/>
    <w:rsid w:val="00543F29"/>
    <w:rsid w:val="005467A2"/>
    <w:rsid w:val="00550303"/>
    <w:rsid w:val="00550458"/>
    <w:rsid w:val="00550625"/>
    <w:rsid w:val="00550CEB"/>
    <w:rsid w:val="0055129D"/>
    <w:rsid w:val="00553DA9"/>
    <w:rsid w:val="0055710A"/>
    <w:rsid w:val="00561826"/>
    <w:rsid w:val="00561B34"/>
    <w:rsid w:val="005621B3"/>
    <w:rsid w:val="00565BE8"/>
    <w:rsid w:val="00565DFE"/>
    <w:rsid w:val="005708E5"/>
    <w:rsid w:val="00574C7B"/>
    <w:rsid w:val="00576DAB"/>
    <w:rsid w:val="005771DC"/>
    <w:rsid w:val="00581185"/>
    <w:rsid w:val="005828DA"/>
    <w:rsid w:val="0058683D"/>
    <w:rsid w:val="005915A4"/>
    <w:rsid w:val="00593CC3"/>
    <w:rsid w:val="005943FE"/>
    <w:rsid w:val="005967DB"/>
    <w:rsid w:val="00597674"/>
    <w:rsid w:val="005A031D"/>
    <w:rsid w:val="005A2745"/>
    <w:rsid w:val="005B1CA6"/>
    <w:rsid w:val="005B3284"/>
    <w:rsid w:val="005B3BA9"/>
    <w:rsid w:val="005C22DE"/>
    <w:rsid w:val="005C2801"/>
    <w:rsid w:val="005C4995"/>
    <w:rsid w:val="005C5327"/>
    <w:rsid w:val="005C5576"/>
    <w:rsid w:val="005C5A08"/>
    <w:rsid w:val="005D42D2"/>
    <w:rsid w:val="005D485E"/>
    <w:rsid w:val="005D556A"/>
    <w:rsid w:val="005D6984"/>
    <w:rsid w:val="005D70DC"/>
    <w:rsid w:val="005E0172"/>
    <w:rsid w:val="005E03E9"/>
    <w:rsid w:val="005E1072"/>
    <w:rsid w:val="005E37A2"/>
    <w:rsid w:val="005E6909"/>
    <w:rsid w:val="005F07C5"/>
    <w:rsid w:val="005F1679"/>
    <w:rsid w:val="005F276B"/>
    <w:rsid w:val="005F2FE6"/>
    <w:rsid w:val="005F3ABF"/>
    <w:rsid w:val="005F48FE"/>
    <w:rsid w:val="005F4F4F"/>
    <w:rsid w:val="005F5891"/>
    <w:rsid w:val="005F62E5"/>
    <w:rsid w:val="005F7F5F"/>
    <w:rsid w:val="0060288C"/>
    <w:rsid w:val="00605F22"/>
    <w:rsid w:val="00607A09"/>
    <w:rsid w:val="00610FD1"/>
    <w:rsid w:val="00612AD0"/>
    <w:rsid w:val="006135AB"/>
    <w:rsid w:val="00614627"/>
    <w:rsid w:val="006163A2"/>
    <w:rsid w:val="00616F56"/>
    <w:rsid w:val="00617114"/>
    <w:rsid w:val="00617156"/>
    <w:rsid w:val="00621278"/>
    <w:rsid w:val="00622176"/>
    <w:rsid w:val="0062379D"/>
    <w:rsid w:val="00626551"/>
    <w:rsid w:val="0062783A"/>
    <w:rsid w:val="00630568"/>
    <w:rsid w:val="00630FD6"/>
    <w:rsid w:val="006311FB"/>
    <w:rsid w:val="006319AA"/>
    <w:rsid w:val="00632924"/>
    <w:rsid w:val="00634BFB"/>
    <w:rsid w:val="00636448"/>
    <w:rsid w:val="00637A95"/>
    <w:rsid w:val="00640002"/>
    <w:rsid w:val="006439E6"/>
    <w:rsid w:val="00644B90"/>
    <w:rsid w:val="006526E1"/>
    <w:rsid w:val="00652D8F"/>
    <w:rsid w:val="00657D7B"/>
    <w:rsid w:val="00662039"/>
    <w:rsid w:val="00664E61"/>
    <w:rsid w:val="00673256"/>
    <w:rsid w:val="0067392F"/>
    <w:rsid w:val="00677C80"/>
    <w:rsid w:val="0068227C"/>
    <w:rsid w:val="00683B1D"/>
    <w:rsid w:val="00685448"/>
    <w:rsid w:val="006877B1"/>
    <w:rsid w:val="0069083F"/>
    <w:rsid w:val="00691225"/>
    <w:rsid w:val="006A040F"/>
    <w:rsid w:val="006A09E7"/>
    <w:rsid w:val="006A3670"/>
    <w:rsid w:val="006B02A6"/>
    <w:rsid w:val="006B541A"/>
    <w:rsid w:val="006B6C11"/>
    <w:rsid w:val="006B6E19"/>
    <w:rsid w:val="006C23AA"/>
    <w:rsid w:val="006C399D"/>
    <w:rsid w:val="006C6768"/>
    <w:rsid w:val="006C77B2"/>
    <w:rsid w:val="006D0863"/>
    <w:rsid w:val="006D26B2"/>
    <w:rsid w:val="006D307E"/>
    <w:rsid w:val="006D6441"/>
    <w:rsid w:val="006E02AC"/>
    <w:rsid w:val="006E1A62"/>
    <w:rsid w:val="006E464C"/>
    <w:rsid w:val="006F168C"/>
    <w:rsid w:val="006F1B66"/>
    <w:rsid w:val="006F252E"/>
    <w:rsid w:val="006F2B8F"/>
    <w:rsid w:val="006F4189"/>
    <w:rsid w:val="006F4A8B"/>
    <w:rsid w:val="006F60E8"/>
    <w:rsid w:val="006F636A"/>
    <w:rsid w:val="007016A6"/>
    <w:rsid w:val="007025BA"/>
    <w:rsid w:val="007037D7"/>
    <w:rsid w:val="00706B76"/>
    <w:rsid w:val="00706BC5"/>
    <w:rsid w:val="007228F0"/>
    <w:rsid w:val="0072683F"/>
    <w:rsid w:val="00726DEA"/>
    <w:rsid w:val="007313B4"/>
    <w:rsid w:val="007326D7"/>
    <w:rsid w:val="00732F8D"/>
    <w:rsid w:val="00734DB5"/>
    <w:rsid w:val="00736C49"/>
    <w:rsid w:val="007404C2"/>
    <w:rsid w:val="0074138A"/>
    <w:rsid w:val="007426E2"/>
    <w:rsid w:val="00744777"/>
    <w:rsid w:val="00745114"/>
    <w:rsid w:val="00745632"/>
    <w:rsid w:val="00745F6A"/>
    <w:rsid w:val="00750B43"/>
    <w:rsid w:val="00753B48"/>
    <w:rsid w:val="00760C4F"/>
    <w:rsid w:val="00761EF8"/>
    <w:rsid w:val="00762BB6"/>
    <w:rsid w:val="00762EDD"/>
    <w:rsid w:val="0076535C"/>
    <w:rsid w:val="00767AA7"/>
    <w:rsid w:val="00773936"/>
    <w:rsid w:val="00774D60"/>
    <w:rsid w:val="00775F42"/>
    <w:rsid w:val="00783C60"/>
    <w:rsid w:val="00787709"/>
    <w:rsid w:val="00787849"/>
    <w:rsid w:val="00794168"/>
    <w:rsid w:val="007947FA"/>
    <w:rsid w:val="007963B7"/>
    <w:rsid w:val="007966C1"/>
    <w:rsid w:val="00796948"/>
    <w:rsid w:val="00796E83"/>
    <w:rsid w:val="00797927"/>
    <w:rsid w:val="007A17BE"/>
    <w:rsid w:val="007A3935"/>
    <w:rsid w:val="007A4367"/>
    <w:rsid w:val="007A5298"/>
    <w:rsid w:val="007A7C78"/>
    <w:rsid w:val="007B329F"/>
    <w:rsid w:val="007B363B"/>
    <w:rsid w:val="007B3801"/>
    <w:rsid w:val="007B4D55"/>
    <w:rsid w:val="007C0226"/>
    <w:rsid w:val="007C09EF"/>
    <w:rsid w:val="007C0DF1"/>
    <w:rsid w:val="007C1573"/>
    <w:rsid w:val="007C502E"/>
    <w:rsid w:val="007C7621"/>
    <w:rsid w:val="007E0F1A"/>
    <w:rsid w:val="007E142D"/>
    <w:rsid w:val="007E22F0"/>
    <w:rsid w:val="007E3803"/>
    <w:rsid w:val="007E54D7"/>
    <w:rsid w:val="007E570B"/>
    <w:rsid w:val="007E66C4"/>
    <w:rsid w:val="007E68DA"/>
    <w:rsid w:val="007E710A"/>
    <w:rsid w:val="007E7889"/>
    <w:rsid w:val="007E7A98"/>
    <w:rsid w:val="007F0866"/>
    <w:rsid w:val="007F0AF9"/>
    <w:rsid w:val="007F5668"/>
    <w:rsid w:val="00802385"/>
    <w:rsid w:val="00802F34"/>
    <w:rsid w:val="0080340F"/>
    <w:rsid w:val="00804E09"/>
    <w:rsid w:val="00805A62"/>
    <w:rsid w:val="0081319D"/>
    <w:rsid w:val="0082074B"/>
    <w:rsid w:val="00820787"/>
    <w:rsid w:val="00822EEB"/>
    <w:rsid w:val="00822FA4"/>
    <w:rsid w:val="008245C4"/>
    <w:rsid w:val="00825255"/>
    <w:rsid w:val="00832164"/>
    <w:rsid w:val="0083516F"/>
    <w:rsid w:val="00835AD8"/>
    <w:rsid w:val="00836DC3"/>
    <w:rsid w:val="0084460D"/>
    <w:rsid w:val="008446BC"/>
    <w:rsid w:val="008467CF"/>
    <w:rsid w:val="00846EAF"/>
    <w:rsid w:val="00846F26"/>
    <w:rsid w:val="00846FC1"/>
    <w:rsid w:val="0085077F"/>
    <w:rsid w:val="00851232"/>
    <w:rsid w:val="00852189"/>
    <w:rsid w:val="008544A3"/>
    <w:rsid w:val="00856985"/>
    <w:rsid w:val="00866631"/>
    <w:rsid w:val="00867DFD"/>
    <w:rsid w:val="00871AF7"/>
    <w:rsid w:val="00875736"/>
    <w:rsid w:val="00876254"/>
    <w:rsid w:val="008767FF"/>
    <w:rsid w:val="0088077E"/>
    <w:rsid w:val="00880C2B"/>
    <w:rsid w:val="00882609"/>
    <w:rsid w:val="00885E00"/>
    <w:rsid w:val="00887EED"/>
    <w:rsid w:val="0089203F"/>
    <w:rsid w:val="00892108"/>
    <w:rsid w:val="0089262F"/>
    <w:rsid w:val="008931BF"/>
    <w:rsid w:val="0089524A"/>
    <w:rsid w:val="008A39EB"/>
    <w:rsid w:val="008A6290"/>
    <w:rsid w:val="008A7594"/>
    <w:rsid w:val="008B07DD"/>
    <w:rsid w:val="008B4C72"/>
    <w:rsid w:val="008B4E5B"/>
    <w:rsid w:val="008B6D91"/>
    <w:rsid w:val="008C0CD0"/>
    <w:rsid w:val="008C52F3"/>
    <w:rsid w:val="008C6214"/>
    <w:rsid w:val="008C7084"/>
    <w:rsid w:val="008C72AD"/>
    <w:rsid w:val="008D1023"/>
    <w:rsid w:val="008D112B"/>
    <w:rsid w:val="008D18A2"/>
    <w:rsid w:val="008D1B95"/>
    <w:rsid w:val="008D2000"/>
    <w:rsid w:val="008D33E5"/>
    <w:rsid w:val="008D7832"/>
    <w:rsid w:val="008E2FDB"/>
    <w:rsid w:val="008E6492"/>
    <w:rsid w:val="008F18D4"/>
    <w:rsid w:val="008F29C9"/>
    <w:rsid w:val="008F5184"/>
    <w:rsid w:val="008F66BB"/>
    <w:rsid w:val="00905409"/>
    <w:rsid w:val="0090555C"/>
    <w:rsid w:val="00905ADF"/>
    <w:rsid w:val="00906CF6"/>
    <w:rsid w:val="009102BC"/>
    <w:rsid w:val="00910AF3"/>
    <w:rsid w:val="009128A7"/>
    <w:rsid w:val="009140C2"/>
    <w:rsid w:val="00920729"/>
    <w:rsid w:val="009207E1"/>
    <w:rsid w:val="009208E7"/>
    <w:rsid w:val="00921ED7"/>
    <w:rsid w:val="009226A8"/>
    <w:rsid w:val="00922B0B"/>
    <w:rsid w:val="00926C7F"/>
    <w:rsid w:val="00927829"/>
    <w:rsid w:val="00927CA9"/>
    <w:rsid w:val="00930FDF"/>
    <w:rsid w:val="009317E0"/>
    <w:rsid w:val="00931FE3"/>
    <w:rsid w:val="00933FAF"/>
    <w:rsid w:val="009348B1"/>
    <w:rsid w:val="00943614"/>
    <w:rsid w:val="00947A2D"/>
    <w:rsid w:val="00950482"/>
    <w:rsid w:val="00951C98"/>
    <w:rsid w:val="0095312A"/>
    <w:rsid w:val="0095358D"/>
    <w:rsid w:val="0095400B"/>
    <w:rsid w:val="00955EA3"/>
    <w:rsid w:val="0095662D"/>
    <w:rsid w:val="00956DEC"/>
    <w:rsid w:val="00957AB6"/>
    <w:rsid w:val="0096010B"/>
    <w:rsid w:val="009615B9"/>
    <w:rsid w:val="009655C3"/>
    <w:rsid w:val="00967451"/>
    <w:rsid w:val="00970AF2"/>
    <w:rsid w:val="0097116B"/>
    <w:rsid w:val="00971A06"/>
    <w:rsid w:val="00973220"/>
    <w:rsid w:val="009820CA"/>
    <w:rsid w:val="009821D2"/>
    <w:rsid w:val="00983ED4"/>
    <w:rsid w:val="00984A8B"/>
    <w:rsid w:val="00993B62"/>
    <w:rsid w:val="0099474F"/>
    <w:rsid w:val="00995EC4"/>
    <w:rsid w:val="009979B5"/>
    <w:rsid w:val="009A4BBB"/>
    <w:rsid w:val="009A71CC"/>
    <w:rsid w:val="009B0A08"/>
    <w:rsid w:val="009B0DC0"/>
    <w:rsid w:val="009B44E6"/>
    <w:rsid w:val="009C22F5"/>
    <w:rsid w:val="009C35E5"/>
    <w:rsid w:val="009C7E9D"/>
    <w:rsid w:val="009D0809"/>
    <w:rsid w:val="009D10D1"/>
    <w:rsid w:val="009D1B76"/>
    <w:rsid w:val="009D2320"/>
    <w:rsid w:val="009D623A"/>
    <w:rsid w:val="009D6948"/>
    <w:rsid w:val="009E0977"/>
    <w:rsid w:val="009E26AF"/>
    <w:rsid w:val="009E30C4"/>
    <w:rsid w:val="009E3FFD"/>
    <w:rsid w:val="009E7052"/>
    <w:rsid w:val="009F0588"/>
    <w:rsid w:val="009F5B4B"/>
    <w:rsid w:val="009F700E"/>
    <w:rsid w:val="009F723F"/>
    <w:rsid w:val="009F7697"/>
    <w:rsid w:val="00A00B79"/>
    <w:rsid w:val="00A03E5B"/>
    <w:rsid w:val="00A05C03"/>
    <w:rsid w:val="00A0620B"/>
    <w:rsid w:val="00A065D2"/>
    <w:rsid w:val="00A11B25"/>
    <w:rsid w:val="00A1596C"/>
    <w:rsid w:val="00A17234"/>
    <w:rsid w:val="00A17EC5"/>
    <w:rsid w:val="00A20754"/>
    <w:rsid w:val="00A21595"/>
    <w:rsid w:val="00A22616"/>
    <w:rsid w:val="00A23D82"/>
    <w:rsid w:val="00A24BFA"/>
    <w:rsid w:val="00A3050D"/>
    <w:rsid w:val="00A31C8D"/>
    <w:rsid w:val="00A32211"/>
    <w:rsid w:val="00A3253F"/>
    <w:rsid w:val="00A35692"/>
    <w:rsid w:val="00A42990"/>
    <w:rsid w:val="00A42CA5"/>
    <w:rsid w:val="00A46D86"/>
    <w:rsid w:val="00A5070E"/>
    <w:rsid w:val="00A50DDB"/>
    <w:rsid w:val="00A54584"/>
    <w:rsid w:val="00A54D08"/>
    <w:rsid w:val="00A5534C"/>
    <w:rsid w:val="00A60A51"/>
    <w:rsid w:val="00A63BBF"/>
    <w:rsid w:val="00A63CAF"/>
    <w:rsid w:val="00A655A0"/>
    <w:rsid w:val="00A67440"/>
    <w:rsid w:val="00A67C9C"/>
    <w:rsid w:val="00A717E6"/>
    <w:rsid w:val="00A74C61"/>
    <w:rsid w:val="00A77304"/>
    <w:rsid w:val="00A8204D"/>
    <w:rsid w:val="00A825F5"/>
    <w:rsid w:val="00A85BA7"/>
    <w:rsid w:val="00A8641C"/>
    <w:rsid w:val="00A87A72"/>
    <w:rsid w:val="00A92CB6"/>
    <w:rsid w:val="00A94A25"/>
    <w:rsid w:val="00A95634"/>
    <w:rsid w:val="00A97503"/>
    <w:rsid w:val="00AA02B8"/>
    <w:rsid w:val="00AA04DD"/>
    <w:rsid w:val="00AA0FCA"/>
    <w:rsid w:val="00AA1A21"/>
    <w:rsid w:val="00AA49EA"/>
    <w:rsid w:val="00AA56B0"/>
    <w:rsid w:val="00AA6662"/>
    <w:rsid w:val="00AA7AE2"/>
    <w:rsid w:val="00AA7F82"/>
    <w:rsid w:val="00AB1B21"/>
    <w:rsid w:val="00AB1CD2"/>
    <w:rsid w:val="00AB27D8"/>
    <w:rsid w:val="00AB2BEA"/>
    <w:rsid w:val="00AB508C"/>
    <w:rsid w:val="00AB6257"/>
    <w:rsid w:val="00AB6ABF"/>
    <w:rsid w:val="00AB72E6"/>
    <w:rsid w:val="00AC0706"/>
    <w:rsid w:val="00AC22EA"/>
    <w:rsid w:val="00AC3B13"/>
    <w:rsid w:val="00AC5B2B"/>
    <w:rsid w:val="00AC5BE7"/>
    <w:rsid w:val="00AC6218"/>
    <w:rsid w:val="00AC6A04"/>
    <w:rsid w:val="00AC77EB"/>
    <w:rsid w:val="00AD01E4"/>
    <w:rsid w:val="00AD0D01"/>
    <w:rsid w:val="00AD1B25"/>
    <w:rsid w:val="00AD2603"/>
    <w:rsid w:val="00AD4048"/>
    <w:rsid w:val="00AD5082"/>
    <w:rsid w:val="00AD5396"/>
    <w:rsid w:val="00AD7878"/>
    <w:rsid w:val="00AE2B28"/>
    <w:rsid w:val="00AE2C53"/>
    <w:rsid w:val="00AE5F6C"/>
    <w:rsid w:val="00AE697C"/>
    <w:rsid w:val="00AE6ECE"/>
    <w:rsid w:val="00AF36C0"/>
    <w:rsid w:val="00AF4D8F"/>
    <w:rsid w:val="00AF4DF5"/>
    <w:rsid w:val="00AF4EFA"/>
    <w:rsid w:val="00AF5880"/>
    <w:rsid w:val="00B00308"/>
    <w:rsid w:val="00B01FFE"/>
    <w:rsid w:val="00B023E9"/>
    <w:rsid w:val="00B050A8"/>
    <w:rsid w:val="00B073B8"/>
    <w:rsid w:val="00B115E7"/>
    <w:rsid w:val="00B14E69"/>
    <w:rsid w:val="00B15DF0"/>
    <w:rsid w:val="00B22CE7"/>
    <w:rsid w:val="00B24574"/>
    <w:rsid w:val="00B253A5"/>
    <w:rsid w:val="00B27442"/>
    <w:rsid w:val="00B318BA"/>
    <w:rsid w:val="00B35804"/>
    <w:rsid w:val="00B35C05"/>
    <w:rsid w:val="00B40912"/>
    <w:rsid w:val="00B40A6B"/>
    <w:rsid w:val="00B42B49"/>
    <w:rsid w:val="00B43149"/>
    <w:rsid w:val="00B437F0"/>
    <w:rsid w:val="00B43C48"/>
    <w:rsid w:val="00B45518"/>
    <w:rsid w:val="00B46848"/>
    <w:rsid w:val="00B5197F"/>
    <w:rsid w:val="00B5356E"/>
    <w:rsid w:val="00B54DDE"/>
    <w:rsid w:val="00B55F3C"/>
    <w:rsid w:val="00B61547"/>
    <w:rsid w:val="00B61A5C"/>
    <w:rsid w:val="00B62197"/>
    <w:rsid w:val="00B623C6"/>
    <w:rsid w:val="00B65CDB"/>
    <w:rsid w:val="00B66425"/>
    <w:rsid w:val="00B66FDC"/>
    <w:rsid w:val="00B67EF7"/>
    <w:rsid w:val="00B70690"/>
    <w:rsid w:val="00B7162B"/>
    <w:rsid w:val="00B739DF"/>
    <w:rsid w:val="00B73BCD"/>
    <w:rsid w:val="00B74201"/>
    <w:rsid w:val="00B7716A"/>
    <w:rsid w:val="00B77DEE"/>
    <w:rsid w:val="00B81FED"/>
    <w:rsid w:val="00B82056"/>
    <w:rsid w:val="00B827B9"/>
    <w:rsid w:val="00B82BAA"/>
    <w:rsid w:val="00B83D8A"/>
    <w:rsid w:val="00B90615"/>
    <w:rsid w:val="00B91CF1"/>
    <w:rsid w:val="00B927B9"/>
    <w:rsid w:val="00B94146"/>
    <w:rsid w:val="00B94F55"/>
    <w:rsid w:val="00BA0981"/>
    <w:rsid w:val="00BA12CC"/>
    <w:rsid w:val="00BA199E"/>
    <w:rsid w:val="00BA3772"/>
    <w:rsid w:val="00BA41B5"/>
    <w:rsid w:val="00BA5EA7"/>
    <w:rsid w:val="00BA5FAE"/>
    <w:rsid w:val="00BB037A"/>
    <w:rsid w:val="00BB07AC"/>
    <w:rsid w:val="00BB08B8"/>
    <w:rsid w:val="00BB0D2C"/>
    <w:rsid w:val="00BB54F1"/>
    <w:rsid w:val="00BB6054"/>
    <w:rsid w:val="00BB6604"/>
    <w:rsid w:val="00BB6CBF"/>
    <w:rsid w:val="00BB726D"/>
    <w:rsid w:val="00BC07C0"/>
    <w:rsid w:val="00BC1A36"/>
    <w:rsid w:val="00BC2071"/>
    <w:rsid w:val="00BC5EB0"/>
    <w:rsid w:val="00BC6D20"/>
    <w:rsid w:val="00BD0574"/>
    <w:rsid w:val="00BD3698"/>
    <w:rsid w:val="00BD59E1"/>
    <w:rsid w:val="00BD5E0C"/>
    <w:rsid w:val="00BE4083"/>
    <w:rsid w:val="00BE61B8"/>
    <w:rsid w:val="00BE7E72"/>
    <w:rsid w:val="00BF14BF"/>
    <w:rsid w:val="00BF3897"/>
    <w:rsid w:val="00BF424B"/>
    <w:rsid w:val="00BF6AEC"/>
    <w:rsid w:val="00C00A59"/>
    <w:rsid w:val="00C01349"/>
    <w:rsid w:val="00C03326"/>
    <w:rsid w:val="00C053B1"/>
    <w:rsid w:val="00C06EB2"/>
    <w:rsid w:val="00C0775E"/>
    <w:rsid w:val="00C07FBF"/>
    <w:rsid w:val="00C10729"/>
    <w:rsid w:val="00C11CD1"/>
    <w:rsid w:val="00C1624E"/>
    <w:rsid w:val="00C176EC"/>
    <w:rsid w:val="00C1787D"/>
    <w:rsid w:val="00C2468A"/>
    <w:rsid w:val="00C260FD"/>
    <w:rsid w:val="00C26DA6"/>
    <w:rsid w:val="00C3411F"/>
    <w:rsid w:val="00C345D5"/>
    <w:rsid w:val="00C3480F"/>
    <w:rsid w:val="00C36701"/>
    <w:rsid w:val="00C41A52"/>
    <w:rsid w:val="00C478DA"/>
    <w:rsid w:val="00C47EA5"/>
    <w:rsid w:val="00C55F21"/>
    <w:rsid w:val="00C616DE"/>
    <w:rsid w:val="00C627F6"/>
    <w:rsid w:val="00C631B3"/>
    <w:rsid w:val="00C64284"/>
    <w:rsid w:val="00C64C4D"/>
    <w:rsid w:val="00C669E4"/>
    <w:rsid w:val="00C72EA6"/>
    <w:rsid w:val="00C75E64"/>
    <w:rsid w:val="00C7791F"/>
    <w:rsid w:val="00C80483"/>
    <w:rsid w:val="00C86679"/>
    <w:rsid w:val="00C915C8"/>
    <w:rsid w:val="00C91D5D"/>
    <w:rsid w:val="00C92820"/>
    <w:rsid w:val="00C92EB8"/>
    <w:rsid w:val="00C9320B"/>
    <w:rsid w:val="00C945B1"/>
    <w:rsid w:val="00C953C5"/>
    <w:rsid w:val="00C96BAC"/>
    <w:rsid w:val="00CA10AB"/>
    <w:rsid w:val="00CA47F8"/>
    <w:rsid w:val="00CA6DCB"/>
    <w:rsid w:val="00CB0208"/>
    <w:rsid w:val="00CB0589"/>
    <w:rsid w:val="00CB18F9"/>
    <w:rsid w:val="00CB564D"/>
    <w:rsid w:val="00CB719F"/>
    <w:rsid w:val="00CB796F"/>
    <w:rsid w:val="00CC065F"/>
    <w:rsid w:val="00CC107B"/>
    <w:rsid w:val="00CC114A"/>
    <w:rsid w:val="00CC157D"/>
    <w:rsid w:val="00CC223B"/>
    <w:rsid w:val="00CC4081"/>
    <w:rsid w:val="00CC5561"/>
    <w:rsid w:val="00CC6192"/>
    <w:rsid w:val="00CC6A8D"/>
    <w:rsid w:val="00CC7564"/>
    <w:rsid w:val="00CD0900"/>
    <w:rsid w:val="00CD10C2"/>
    <w:rsid w:val="00CD26C9"/>
    <w:rsid w:val="00CD609E"/>
    <w:rsid w:val="00CD624B"/>
    <w:rsid w:val="00CD6AE2"/>
    <w:rsid w:val="00CD781B"/>
    <w:rsid w:val="00CE0787"/>
    <w:rsid w:val="00CE4022"/>
    <w:rsid w:val="00CE413F"/>
    <w:rsid w:val="00CE500F"/>
    <w:rsid w:val="00CE6B3B"/>
    <w:rsid w:val="00CE6DD2"/>
    <w:rsid w:val="00CE7834"/>
    <w:rsid w:val="00CF3996"/>
    <w:rsid w:val="00CF5140"/>
    <w:rsid w:val="00CF7100"/>
    <w:rsid w:val="00CF7A02"/>
    <w:rsid w:val="00D00D13"/>
    <w:rsid w:val="00D00F44"/>
    <w:rsid w:val="00D04FCC"/>
    <w:rsid w:val="00D055C3"/>
    <w:rsid w:val="00D12262"/>
    <w:rsid w:val="00D15FA0"/>
    <w:rsid w:val="00D223E3"/>
    <w:rsid w:val="00D22E53"/>
    <w:rsid w:val="00D24157"/>
    <w:rsid w:val="00D31225"/>
    <w:rsid w:val="00D36F62"/>
    <w:rsid w:val="00D371A8"/>
    <w:rsid w:val="00D379B0"/>
    <w:rsid w:val="00D44D67"/>
    <w:rsid w:val="00D45D6F"/>
    <w:rsid w:val="00D51101"/>
    <w:rsid w:val="00D52EA2"/>
    <w:rsid w:val="00D5545C"/>
    <w:rsid w:val="00D56EC0"/>
    <w:rsid w:val="00D573D5"/>
    <w:rsid w:val="00D57C73"/>
    <w:rsid w:val="00D616EB"/>
    <w:rsid w:val="00D62494"/>
    <w:rsid w:val="00D62758"/>
    <w:rsid w:val="00D6452C"/>
    <w:rsid w:val="00D7356E"/>
    <w:rsid w:val="00D7396C"/>
    <w:rsid w:val="00D73B6B"/>
    <w:rsid w:val="00D74670"/>
    <w:rsid w:val="00D74D94"/>
    <w:rsid w:val="00D75AB8"/>
    <w:rsid w:val="00D771D1"/>
    <w:rsid w:val="00D777F4"/>
    <w:rsid w:val="00D9103B"/>
    <w:rsid w:val="00D9477E"/>
    <w:rsid w:val="00DA1A52"/>
    <w:rsid w:val="00DA4CFB"/>
    <w:rsid w:val="00DA5E7D"/>
    <w:rsid w:val="00DA7D28"/>
    <w:rsid w:val="00DB2694"/>
    <w:rsid w:val="00DB5D89"/>
    <w:rsid w:val="00DB61B5"/>
    <w:rsid w:val="00DC1D22"/>
    <w:rsid w:val="00DC4A41"/>
    <w:rsid w:val="00DC73E5"/>
    <w:rsid w:val="00DC799A"/>
    <w:rsid w:val="00DD09E3"/>
    <w:rsid w:val="00DD0FF2"/>
    <w:rsid w:val="00DD1A41"/>
    <w:rsid w:val="00DD1C20"/>
    <w:rsid w:val="00DD750D"/>
    <w:rsid w:val="00DE0DC4"/>
    <w:rsid w:val="00DE1499"/>
    <w:rsid w:val="00DE3159"/>
    <w:rsid w:val="00DE4DB9"/>
    <w:rsid w:val="00DE5BC9"/>
    <w:rsid w:val="00DE72A1"/>
    <w:rsid w:val="00DF419B"/>
    <w:rsid w:val="00DF44D5"/>
    <w:rsid w:val="00DF48AB"/>
    <w:rsid w:val="00DF5529"/>
    <w:rsid w:val="00DF7ABF"/>
    <w:rsid w:val="00E01116"/>
    <w:rsid w:val="00E03831"/>
    <w:rsid w:val="00E03E90"/>
    <w:rsid w:val="00E05C20"/>
    <w:rsid w:val="00E07E97"/>
    <w:rsid w:val="00E101E9"/>
    <w:rsid w:val="00E1020C"/>
    <w:rsid w:val="00E12063"/>
    <w:rsid w:val="00E1313F"/>
    <w:rsid w:val="00E140E3"/>
    <w:rsid w:val="00E15B98"/>
    <w:rsid w:val="00E17366"/>
    <w:rsid w:val="00E17EA9"/>
    <w:rsid w:val="00E23420"/>
    <w:rsid w:val="00E23C22"/>
    <w:rsid w:val="00E25102"/>
    <w:rsid w:val="00E25326"/>
    <w:rsid w:val="00E26C51"/>
    <w:rsid w:val="00E32364"/>
    <w:rsid w:val="00E35476"/>
    <w:rsid w:val="00E41E94"/>
    <w:rsid w:val="00E421BB"/>
    <w:rsid w:val="00E50735"/>
    <w:rsid w:val="00E535D7"/>
    <w:rsid w:val="00E54953"/>
    <w:rsid w:val="00E54E75"/>
    <w:rsid w:val="00E55294"/>
    <w:rsid w:val="00E566EE"/>
    <w:rsid w:val="00E56CB3"/>
    <w:rsid w:val="00E61B99"/>
    <w:rsid w:val="00E61DF1"/>
    <w:rsid w:val="00E6298C"/>
    <w:rsid w:val="00E62CA8"/>
    <w:rsid w:val="00E651DF"/>
    <w:rsid w:val="00E6540A"/>
    <w:rsid w:val="00E67F89"/>
    <w:rsid w:val="00E70E07"/>
    <w:rsid w:val="00E710E3"/>
    <w:rsid w:val="00E71806"/>
    <w:rsid w:val="00E7360D"/>
    <w:rsid w:val="00E75AB1"/>
    <w:rsid w:val="00E776E4"/>
    <w:rsid w:val="00E8002C"/>
    <w:rsid w:val="00E8159B"/>
    <w:rsid w:val="00E83102"/>
    <w:rsid w:val="00E86BD9"/>
    <w:rsid w:val="00E90C7C"/>
    <w:rsid w:val="00E917A7"/>
    <w:rsid w:val="00E9408B"/>
    <w:rsid w:val="00E94566"/>
    <w:rsid w:val="00E9479B"/>
    <w:rsid w:val="00EA0A87"/>
    <w:rsid w:val="00EA0F8F"/>
    <w:rsid w:val="00EA13B7"/>
    <w:rsid w:val="00EA18D1"/>
    <w:rsid w:val="00EA24FC"/>
    <w:rsid w:val="00EA42EA"/>
    <w:rsid w:val="00EA4769"/>
    <w:rsid w:val="00EB61F1"/>
    <w:rsid w:val="00EB6C23"/>
    <w:rsid w:val="00EB6F38"/>
    <w:rsid w:val="00EC0ADF"/>
    <w:rsid w:val="00EC0CC7"/>
    <w:rsid w:val="00EC2092"/>
    <w:rsid w:val="00EC3864"/>
    <w:rsid w:val="00EC3B51"/>
    <w:rsid w:val="00EC4776"/>
    <w:rsid w:val="00EC6A70"/>
    <w:rsid w:val="00ED24CA"/>
    <w:rsid w:val="00ED392A"/>
    <w:rsid w:val="00ED4F73"/>
    <w:rsid w:val="00ED6943"/>
    <w:rsid w:val="00ED7397"/>
    <w:rsid w:val="00ED7C26"/>
    <w:rsid w:val="00EF07A9"/>
    <w:rsid w:val="00EF3C60"/>
    <w:rsid w:val="00EF441E"/>
    <w:rsid w:val="00EF5640"/>
    <w:rsid w:val="00EF629D"/>
    <w:rsid w:val="00F02572"/>
    <w:rsid w:val="00F031E5"/>
    <w:rsid w:val="00F03277"/>
    <w:rsid w:val="00F079B8"/>
    <w:rsid w:val="00F07C39"/>
    <w:rsid w:val="00F1043C"/>
    <w:rsid w:val="00F122C1"/>
    <w:rsid w:val="00F12EB7"/>
    <w:rsid w:val="00F17549"/>
    <w:rsid w:val="00F22238"/>
    <w:rsid w:val="00F229A5"/>
    <w:rsid w:val="00F269E0"/>
    <w:rsid w:val="00F26EE9"/>
    <w:rsid w:val="00F27E0E"/>
    <w:rsid w:val="00F31477"/>
    <w:rsid w:val="00F3181C"/>
    <w:rsid w:val="00F32EEA"/>
    <w:rsid w:val="00F34433"/>
    <w:rsid w:val="00F34DE3"/>
    <w:rsid w:val="00F41E5E"/>
    <w:rsid w:val="00F44398"/>
    <w:rsid w:val="00F44E0C"/>
    <w:rsid w:val="00F450EC"/>
    <w:rsid w:val="00F462D5"/>
    <w:rsid w:val="00F47A71"/>
    <w:rsid w:val="00F47E20"/>
    <w:rsid w:val="00F50127"/>
    <w:rsid w:val="00F5321D"/>
    <w:rsid w:val="00F62810"/>
    <w:rsid w:val="00F64536"/>
    <w:rsid w:val="00F7180B"/>
    <w:rsid w:val="00F72D2F"/>
    <w:rsid w:val="00F73253"/>
    <w:rsid w:val="00F73D11"/>
    <w:rsid w:val="00F774EB"/>
    <w:rsid w:val="00F807A3"/>
    <w:rsid w:val="00F81116"/>
    <w:rsid w:val="00F82D15"/>
    <w:rsid w:val="00F85B8A"/>
    <w:rsid w:val="00F86216"/>
    <w:rsid w:val="00F8777E"/>
    <w:rsid w:val="00F90545"/>
    <w:rsid w:val="00F91769"/>
    <w:rsid w:val="00F91CE4"/>
    <w:rsid w:val="00F92526"/>
    <w:rsid w:val="00F977B5"/>
    <w:rsid w:val="00FA1252"/>
    <w:rsid w:val="00FA159E"/>
    <w:rsid w:val="00FA1B1E"/>
    <w:rsid w:val="00FA3AD9"/>
    <w:rsid w:val="00FA43DF"/>
    <w:rsid w:val="00FA61E0"/>
    <w:rsid w:val="00FA76D5"/>
    <w:rsid w:val="00FB01DA"/>
    <w:rsid w:val="00FB2322"/>
    <w:rsid w:val="00FB3D69"/>
    <w:rsid w:val="00FB49AF"/>
    <w:rsid w:val="00FB682E"/>
    <w:rsid w:val="00FC1476"/>
    <w:rsid w:val="00FC39AC"/>
    <w:rsid w:val="00FC3B8A"/>
    <w:rsid w:val="00FC5A20"/>
    <w:rsid w:val="00FC5AFB"/>
    <w:rsid w:val="00FC62B7"/>
    <w:rsid w:val="00FC7818"/>
    <w:rsid w:val="00FD0ACD"/>
    <w:rsid w:val="00FD0F28"/>
    <w:rsid w:val="00FD427F"/>
    <w:rsid w:val="00FD5B6B"/>
    <w:rsid w:val="00FD7FAD"/>
    <w:rsid w:val="00FE19BD"/>
    <w:rsid w:val="00FF1324"/>
    <w:rsid w:val="00FF4F8A"/>
    <w:rsid w:val="00FF613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5965C"/>
  <w15:docId w15:val="{F691A018-07B2-4929-B4FD-1C4C5B2F6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273"/>
    <w:pPr>
      <w:tabs>
        <w:tab w:val="num" w:pos="1004"/>
      </w:tabs>
      <w:ind w:left="1004" w:hanging="720"/>
      <w:jc w:val="both"/>
    </w:pPr>
    <w:rPr>
      <w:rFonts w:ascii="Times New Roman" w:eastAsia="Times New Roman" w:hAnsi="Times New Roman" w:cs="Times New Roman"/>
      <w:sz w:val="20"/>
      <w:szCs w:val="24"/>
    </w:rPr>
  </w:style>
  <w:style w:type="paragraph" w:styleId="Heading1">
    <w:name w:val="heading 1"/>
    <w:basedOn w:val="Normal"/>
    <w:next w:val="Normal"/>
    <w:link w:val="Heading1Char"/>
    <w:uiPriority w:val="99"/>
    <w:qFormat/>
    <w:rsid w:val="000B4273"/>
    <w:pPr>
      <w:keepNext/>
      <w:spacing w:before="240" w:after="60"/>
      <w:outlineLvl w:val="0"/>
    </w:pPr>
    <w:rPr>
      <w:rFonts w:ascii="Arial" w:hAnsi="Arial" w:cs="Arial"/>
      <w:b/>
      <w:bCs/>
      <w:kern w:val="32"/>
      <w:sz w:val="32"/>
      <w:szCs w:val="32"/>
    </w:rPr>
  </w:style>
  <w:style w:type="paragraph" w:styleId="Heading3">
    <w:name w:val="heading 3"/>
    <w:aliases w:val="Section Header3,Sub-Clause Paragraph"/>
    <w:basedOn w:val="Normal"/>
    <w:next w:val="Normal"/>
    <w:link w:val="Heading3Char"/>
    <w:qFormat/>
    <w:rsid w:val="00165C85"/>
    <w:pPr>
      <w:keepNext/>
      <w:tabs>
        <w:tab w:val="clear" w:pos="1004"/>
      </w:tabs>
      <w:ind w:left="2073" w:firstLine="720"/>
      <w:outlineLvl w:val="2"/>
    </w:pPr>
    <w:rPr>
      <w:sz w:val="24"/>
      <w:szCs w:val="20"/>
      <w:lang w:eastAsia="lt-LT"/>
    </w:rPr>
  </w:style>
  <w:style w:type="paragraph" w:styleId="Heading6">
    <w:name w:val="heading 6"/>
    <w:basedOn w:val="Normal"/>
    <w:next w:val="Normal"/>
    <w:link w:val="Heading6Char"/>
    <w:uiPriority w:val="9"/>
    <w:semiHidden/>
    <w:unhideWhenUsed/>
    <w:qFormat/>
    <w:rsid w:val="000D62BB"/>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B4273"/>
    <w:rPr>
      <w:rFonts w:ascii="Arial" w:eastAsia="Times New Roman" w:hAnsi="Arial" w:cs="Arial"/>
      <w:b/>
      <w:bCs/>
      <w:kern w:val="32"/>
      <w:sz w:val="32"/>
      <w:szCs w:val="32"/>
    </w:rPr>
  </w:style>
  <w:style w:type="paragraph" w:customStyle="1" w:styleId="Style1">
    <w:name w:val="Style1"/>
    <w:basedOn w:val="Heading1"/>
    <w:next w:val="Heading1"/>
    <w:uiPriority w:val="99"/>
    <w:rsid w:val="000B4273"/>
    <w:pPr>
      <w:tabs>
        <w:tab w:val="clear" w:pos="1004"/>
        <w:tab w:val="num" w:pos="3583"/>
      </w:tabs>
      <w:ind w:left="3583" w:firstLine="737"/>
      <w:jc w:val="center"/>
    </w:pPr>
    <w:rPr>
      <w:rFonts w:ascii="Times New Roman" w:hAnsi="Times New Roman"/>
      <w:sz w:val="20"/>
    </w:rPr>
  </w:style>
  <w:style w:type="paragraph" w:customStyle="1" w:styleId="Style2">
    <w:name w:val="Style2"/>
    <w:basedOn w:val="Normal"/>
    <w:uiPriority w:val="99"/>
    <w:rsid w:val="000B4273"/>
    <w:pPr>
      <w:tabs>
        <w:tab w:val="clear" w:pos="1004"/>
        <w:tab w:val="num" w:pos="720"/>
      </w:tabs>
      <w:ind w:left="-17" w:firstLine="737"/>
    </w:pPr>
  </w:style>
  <w:style w:type="paragraph" w:customStyle="1" w:styleId="HSPunktai">
    <w:name w:val="HSPunktai"/>
    <w:basedOn w:val="Normal"/>
    <w:link w:val="HSPunktaiChar1"/>
    <w:uiPriority w:val="99"/>
    <w:rsid w:val="000B4273"/>
    <w:pPr>
      <w:numPr>
        <w:numId w:val="1"/>
      </w:numPr>
      <w:spacing w:line="360" w:lineRule="auto"/>
      <w:contextualSpacing/>
    </w:pPr>
    <w:rPr>
      <w:sz w:val="24"/>
      <w:szCs w:val="20"/>
    </w:rPr>
  </w:style>
  <w:style w:type="character" w:customStyle="1" w:styleId="HSPunktaiChar1">
    <w:name w:val="HSPunktai Char1"/>
    <w:basedOn w:val="DefaultParagraphFont"/>
    <w:link w:val="HSPunktai"/>
    <w:uiPriority w:val="99"/>
    <w:locked/>
    <w:rsid w:val="000B4273"/>
    <w:rPr>
      <w:rFonts w:ascii="Times New Roman" w:eastAsia="Times New Roman" w:hAnsi="Times New Roman" w:cs="Times New Roman"/>
      <w:sz w:val="24"/>
      <w:szCs w:val="20"/>
    </w:rPr>
  </w:style>
  <w:style w:type="paragraph" w:styleId="ListParagraph">
    <w:name w:val="List Paragraph"/>
    <w:aliases w:val="List Paragraph Red,Bullet EY,List Paragraph111,List Paragraph2,Numbering,ERP-List Paragraph,List Paragraph11,Sąrašo pastraipa.Bullet,Sąrašo pastraipa;Bullet,Table of contents numbered,Lentele,List Paragraph22,List Paragraph21,lp1"/>
    <w:basedOn w:val="Normal"/>
    <w:link w:val="ListParagraphChar"/>
    <w:uiPriority w:val="34"/>
    <w:qFormat/>
    <w:rsid w:val="000B4273"/>
    <w:pPr>
      <w:ind w:left="1296"/>
    </w:pPr>
  </w:style>
  <w:style w:type="character" w:styleId="Hyperlink">
    <w:name w:val="Hyperlink"/>
    <w:aliases w:val="Alna"/>
    <w:basedOn w:val="DefaultParagraphFont"/>
    <w:uiPriority w:val="99"/>
    <w:unhideWhenUsed/>
    <w:rsid w:val="000B4273"/>
    <w:rPr>
      <w:color w:val="0000FF" w:themeColor="hyperlink"/>
      <w:u w:val="single"/>
    </w:rPr>
  </w:style>
  <w:style w:type="character" w:styleId="CommentReference">
    <w:name w:val="annotation reference"/>
    <w:basedOn w:val="DefaultParagraphFont"/>
    <w:uiPriority w:val="99"/>
    <w:semiHidden/>
    <w:unhideWhenUsed/>
    <w:rsid w:val="000B4273"/>
    <w:rPr>
      <w:sz w:val="16"/>
      <w:szCs w:val="16"/>
    </w:rPr>
  </w:style>
  <w:style w:type="paragraph" w:styleId="CommentText">
    <w:name w:val="annotation text"/>
    <w:basedOn w:val="Normal"/>
    <w:link w:val="CommentTextChar"/>
    <w:uiPriority w:val="99"/>
    <w:unhideWhenUsed/>
    <w:rsid w:val="000B4273"/>
    <w:rPr>
      <w:szCs w:val="20"/>
    </w:rPr>
  </w:style>
  <w:style w:type="character" w:customStyle="1" w:styleId="CommentTextChar">
    <w:name w:val="Comment Text Char"/>
    <w:basedOn w:val="DefaultParagraphFont"/>
    <w:link w:val="CommentText"/>
    <w:uiPriority w:val="99"/>
    <w:rsid w:val="000B427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B4273"/>
    <w:rPr>
      <w:rFonts w:ascii="Tahoma" w:hAnsi="Tahoma" w:cs="Tahoma"/>
      <w:sz w:val="16"/>
      <w:szCs w:val="16"/>
    </w:rPr>
  </w:style>
  <w:style w:type="character" w:customStyle="1" w:styleId="BalloonTextChar">
    <w:name w:val="Balloon Text Char"/>
    <w:basedOn w:val="DefaultParagraphFont"/>
    <w:link w:val="BalloonText"/>
    <w:uiPriority w:val="99"/>
    <w:semiHidden/>
    <w:rsid w:val="000B4273"/>
    <w:rPr>
      <w:rFonts w:ascii="Tahoma" w:eastAsia="Times New Roman" w:hAnsi="Tahoma" w:cs="Tahoma"/>
      <w:sz w:val="16"/>
      <w:szCs w:val="16"/>
    </w:rPr>
  </w:style>
  <w:style w:type="paragraph" w:styleId="CommentSubject">
    <w:name w:val="annotation subject"/>
    <w:basedOn w:val="CommentText"/>
    <w:next w:val="CommentText"/>
    <w:link w:val="CommentSubjectChar"/>
    <w:uiPriority w:val="99"/>
    <w:semiHidden/>
    <w:unhideWhenUsed/>
    <w:rsid w:val="00E12063"/>
    <w:rPr>
      <w:b/>
      <w:bCs/>
    </w:rPr>
  </w:style>
  <w:style w:type="character" w:customStyle="1" w:styleId="CommentSubjectChar">
    <w:name w:val="Comment Subject Char"/>
    <w:basedOn w:val="CommentTextChar"/>
    <w:link w:val="CommentSubject"/>
    <w:uiPriority w:val="99"/>
    <w:semiHidden/>
    <w:rsid w:val="00E12063"/>
    <w:rPr>
      <w:rFonts w:ascii="Times New Roman" w:eastAsia="Times New Roman" w:hAnsi="Times New Roman" w:cs="Times New Roman"/>
      <w:b/>
      <w:bCs/>
      <w:sz w:val="20"/>
      <w:szCs w:val="20"/>
    </w:rPr>
  </w:style>
  <w:style w:type="paragraph" w:styleId="PlainText">
    <w:name w:val="Plain Text"/>
    <w:basedOn w:val="Normal"/>
    <w:link w:val="PlainTextChar"/>
    <w:uiPriority w:val="99"/>
    <w:unhideWhenUsed/>
    <w:rsid w:val="009615B9"/>
    <w:pPr>
      <w:tabs>
        <w:tab w:val="clear" w:pos="1004"/>
      </w:tabs>
      <w:ind w:left="0" w:firstLine="0"/>
      <w:jc w:val="left"/>
    </w:pPr>
    <w:rPr>
      <w:rFonts w:ascii="Calibri" w:eastAsia="Calibri" w:hAnsi="Calibri"/>
      <w:sz w:val="22"/>
      <w:szCs w:val="21"/>
    </w:rPr>
  </w:style>
  <w:style w:type="character" w:customStyle="1" w:styleId="PlainTextChar">
    <w:name w:val="Plain Text Char"/>
    <w:basedOn w:val="DefaultParagraphFont"/>
    <w:link w:val="PlainText"/>
    <w:uiPriority w:val="99"/>
    <w:rsid w:val="009615B9"/>
    <w:rPr>
      <w:rFonts w:ascii="Calibri" w:eastAsia="Calibri" w:hAnsi="Calibri" w:cs="Times New Roman"/>
      <w:szCs w:val="21"/>
    </w:rPr>
  </w:style>
  <w:style w:type="paragraph" w:styleId="BodyTextIndent">
    <w:name w:val="Body Text Indent"/>
    <w:basedOn w:val="Normal"/>
    <w:link w:val="BodyTextIndentChar"/>
    <w:rsid w:val="00104657"/>
    <w:pPr>
      <w:tabs>
        <w:tab w:val="clear" w:pos="1004"/>
      </w:tabs>
      <w:ind w:left="0" w:firstLine="720"/>
      <w:jc w:val="left"/>
    </w:pPr>
    <w:rPr>
      <w:i/>
      <w:sz w:val="24"/>
      <w:szCs w:val="20"/>
    </w:rPr>
  </w:style>
  <w:style w:type="character" w:customStyle="1" w:styleId="BodyTextIndentChar">
    <w:name w:val="Body Text Indent Char"/>
    <w:basedOn w:val="DefaultParagraphFont"/>
    <w:link w:val="BodyTextIndent"/>
    <w:rsid w:val="00104657"/>
    <w:rPr>
      <w:rFonts w:ascii="Times New Roman" w:eastAsia="Times New Roman" w:hAnsi="Times New Roman" w:cs="Times New Roman"/>
      <w:i/>
      <w:sz w:val="24"/>
      <w:szCs w:val="20"/>
    </w:rPr>
  </w:style>
  <w:style w:type="table" w:styleId="TableGrid">
    <w:name w:val="Table Grid"/>
    <w:basedOn w:val="TableNormal"/>
    <w:uiPriority w:val="39"/>
    <w:rsid w:val="00104657"/>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basedOn w:val="DefaultParagraphFont"/>
    <w:uiPriority w:val="99"/>
    <w:semiHidden/>
    <w:unhideWhenUsed/>
    <w:rsid w:val="00451468"/>
    <w:rPr>
      <w:color w:val="2B579A"/>
      <w:shd w:val="clear" w:color="auto" w:fill="E6E6E6"/>
    </w:rPr>
  </w:style>
  <w:style w:type="character" w:customStyle="1" w:styleId="ListParagraphChar">
    <w:name w:val="List Paragraph Char"/>
    <w:aliases w:val="List Paragraph Red Char,Bullet EY Char,List Paragraph111 Char,List Paragraph2 Char,Numbering Char,ERP-List Paragraph Char,List Paragraph11 Char,Sąrašo pastraipa.Bullet Char,Sąrašo pastraipa;Bullet Char,Table of contents numbered Char"/>
    <w:basedOn w:val="DefaultParagraphFont"/>
    <w:link w:val="ListParagraph"/>
    <w:uiPriority w:val="34"/>
    <w:qFormat/>
    <w:locked/>
    <w:rsid w:val="00F26EE9"/>
    <w:rPr>
      <w:rFonts w:ascii="Times New Roman" w:eastAsia="Times New Roman" w:hAnsi="Times New Roman" w:cs="Times New Roman"/>
      <w:sz w:val="20"/>
      <w:szCs w:val="24"/>
    </w:rPr>
  </w:style>
  <w:style w:type="paragraph" w:styleId="BodyText">
    <w:name w:val="Body Text"/>
    <w:aliases w:val=" Char1,Char"/>
    <w:basedOn w:val="Normal"/>
    <w:link w:val="BodyTextChar"/>
    <w:unhideWhenUsed/>
    <w:rsid w:val="007966C1"/>
    <w:pPr>
      <w:spacing w:after="120"/>
    </w:pPr>
  </w:style>
  <w:style w:type="character" w:customStyle="1" w:styleId="BodyTextChar">
    <w:name w:val="Body Text Char"/>
    <w:aliases w:val=" Char1 Char,Char Char"/>
    <w:basedOn w:val="DefaultParagraphFont"/>
    <w:link w:val="BodyText"/>
    <w:rsid w:val="007966C1"/>
    <w:rPr>
      <w:rFonts w:ascii="Times New Roman" w:eastAsia="Times New Roman" w:hAnsi="Times New Roman" w:cs="Times New Roman"/>
      <w:sz w:val="20"/>
      <w:szCs w:val="24"/>
    </w:rPr>
  </w:style>
  <w:style w:type="character" w:customStyle="1" w:styleId="UnresolvedMention1">
    <w:name w:val="Unresolved Mention1"/>
    <w:basedOn w:val="DefaultParagraphFont"/>
    <w:uiPriority w:val="99"/>
    <w:semiHidden/>
    <w:unhideWhenUsed/>
    <w:rsid w:val="00446410"/>
    <w:rPr>
      <w:color w:val="808080"/>
      <w:shd w:val="clear" w:color="auto" w:fill="E6E6E6"/>
    </w:rPr>
  </w:style>
  <w:style w:type="paragraph" w:styleId="BodyText2">
    <w:name w:val="Body Text 2"/>
    <w:basedOn w:val="Normal"/>
    <w:link w:val="BodyText2Char"/>
    <w:uiPriority w:val="99"/>
    <w:semiHidden/>
    <w:unhideWhenUsed/>
    <w:rsid w:val="00A54584"/>
    <w:pPr>
      <w:spacing w:after="120" w:line="480" w:lineRule="auto"/>
    </w:pPr>
  </w:style>
  <w:style w:type="character" w:customStyle="1" w:styleId="BodyText2Char">
    <w:name w:val="Body Text 2 Char"/>
    <w:basedOn w:val="DefaultParagraphFont"/>
    <w:link w:val="BodyText2"/>
    <w:uiPriority w:val="99"/>
    <w:semiHidden/>
    <w:rsid w:val="00A54584"/>
    <w:rPr>
      <w:rFonts w:ascii="Times New Roman" w:eastAsia="Times New Roman" w:hAnsi="Times New Roman" w:cs="Times New Roman"/>
      <w:sz w:val="20"/>
      <w:szCs w:val="24"/>
    </w:r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Ch"/>
    <w:basedOn w:val="Normal"/>
    <w:link w:val="HeaderChar"/>
    <w:uiPriority w:val="99"/>
    <w:unhideWhenUsed/>
    <w:rsid w:val="00F92526"/>
    <w:pPr>
      <w:tabs>
        <w:tab w:val="clear" w:pos="1004"/>
        <w:tab w:val="center" w:pos="4819"/>
        <w:tab w:val="right" w:pos="9638"/>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
    <w:basedOn w:val="DefaultParagraphFont"/>
    <w:link w:val="Header"/>
    <w:uiPriority w:val="99"/>
    <w:rsid w:val="00F92526"/>
    <w:rPr>
      <w:rFonts w:ascii="Times New Roman" w:eastAsia="Times New Roman" w:hAnsi="Times New Roman" w:cs="Times New Roman"/>
      <w:sz w:val="20"/>
      <w:szCs w:val="24"/>
    </w:rPr>
  </w:style>
  <w:style w:type="paragraph" w:styleId="Footer">
    <w:name w:val="footer"/>
    <w:basedOn w:val="Normal"/>
    <w:link w:val="FooterChar"/>
    <w:uiPriority w:val="99"/>
    <w:unhideWhenUsed/>
    <w:rsid w:val="00F92526"/>
    <w:pPr>
      <w:tabs>
        <w:tab w:val="clear" w:pos="1004"/>
        <w:tab w:val="center" w:pos="4819"/>
        <w:tab w:val="right" w:pos="9638"/>
      </w:tabs>
    </w:pPr>
  </w:style>
  <w:style w:type="character" w:customStyle="1" w:styleId="FooterChar">
    <w:name w:val="Footer Char"/>
    <w:basedOn w:val="DefaultParagraphFont"/>
    <w:link w:val="Footer"/>
    <w:uiPriority w:val="99"/>
    <w:rsid w:val="00F92526"/>
    <w:rPr>
      <w:rFonts w:ascii="Times New Roman" w:eastAsia="Times New Roman" w:hAnsi="Times New Roman" w:cs="Times New Roman"/>
      <w:sz w:val="20"/>
      <w:szCs w:val="24"/>
    </w:rPr>
  </w:style>
  <w:style w:type="paragraph" w:customStyle="1" w:styleId="tajtip">
    <w:name w:val="tajtip"/>
    <w:basedOn w:val="Normal"/>
    <w:rsid w:val="00D31225"/>
    <w:pPr>
      <w:tabs>
        <w:tab w:val="clear" w:pos="1004"/>
      </w:tabs>
      <w:spacing w:before="100" w:beforeAutospacing="1" w:after="100" w:afterAutospacing="1"/>
      <w:ind w:left="0" w:firstLine="0"/>
      <w:jc w:val="left"/>
    </w:pPr>
    <w:rPr>
      <w:sz w:val="24"/>
      <w:lang w:eastAsia="lt-LT"/>
    </w:rPr>
  </w:style>
  <w:style w:type="paragraph" w:customStyle="1" w:styleId="Default">
    <w:name w:val="Default"/>
    <w:rsid w:val="00B073B8"/>
    <w:pPr>
      <w:autoSpaceDE w:val="0"/>
      <w:autoSpaceDN w:val="0"/>
      <w:adjustRightInd w:val="0"/>
    </w:pPr>
    <w:rPr>
      <w:rFonts w:ascii="Times New Roman" w:hAnsi="Times New Roman" w:cs="Times New Roman"/>
      <w:color w:val="000000"/>
      <w:sz w:val="24"/>
      <w:szCs w:val="24"/>
    </w:rPr>
  </w:style>
  <w:style w:type="character" w:customStyle="1" w:styleId="Heading6Char">
    <w:name w:val="Heading 6 Char"/>
    <w:basedOn w:val="DefaultParagraphFont"/>
    <w:link w:val="Heading6"/>
    <w:uiPriority w:val="99"/>
    <w:rsid w:val="000D62BB"/>
    <w:rPr>
      <w:rFonts w:asciiTheme="majorHAnsi" w:eastAsiaTheme="majorEastAsia" w:hAnsiTheme="majorHAnsi" w:cstheme="majorBidi"/>
      <w:color w:val="243F60" w:themeColor="accent1" w:themeShade="7F"/>
      <w:sz w:val="20"/>
      <w:szCs w:val="24"/>
    </w:rPr>
  </w:style>
  <w:style w:type="paragraph" w:styleId="ListBullet5">
    <w:name w:val="List Bullet 5"/>
    <w:basedOn w:val="Normal"/>
    <w:uiPriority w:val="99"/>
    <w:unhideWhenUsed/>
    <w:rsid w:val="000D62BB"/>
    <w:pPr>
      <w:numPr>
        <w:numId w:val="4"/>
      </w:numPr>
      <w:contextualSpacing/>
      <w:jc w:val="left"/>
    </w:pPr>
    <w:rPr>
      <w:sz w:val="24"/>
      <w:lang w:eastAsia="lt-LT"/>
    </w:rPr>
  </w:style>
  <w:style w:type="character" w:customStyle="1" w:styleId="UnresolvedMention2">
    <w:name w:val="Unresolved Mention2"/>
    <w:basedOn w:val="DefaultParagraphFont"/>
    <w:uiPriority w:val="99"/>
    <w:rsid w:val="0060288C"/>
    <w:rPr>
      <w:color w:val="808080"/>
      <w:shd w:val="clear" w:color="auto" w:fill="E6E6E6"/>
    </w:rPr>
  </w:style>
  <w:style w:type="character" w:customStyle="1" w:styleId="FontStyle14">
    <w:name w:val="Font Style14"/>
    <w:uiPriority w:val="99"/>
    <w:qFormat/>
    <w:rsid w:val="00D74670"/>
    <w:rPr>
      <w:rFonts w:ascii="Times New Roman" w:hAnsi="Times New Roman" w:cs="Times New Roman" w:hint="default"/>
      <w:sz w:val="18"/>
      <w:szCs w:val="18"/>
    </w:rPr>
  </w:style>
  <w:style w:type="character" w:customStyle="1" w:styleId="Neapdorotaspaminjimas1">
    <w:name w:val="Neapdorotas paminėjimas1"/>
    <w:basedOn w:val="DefaultParagraphFont"/>
    <w:uiPriority w:val="99"/>
    <w:semiHidden/>
    <w:unhideWhenUsed/>
    <w:rsid w:val="000B23A6"/>
    <w:rPr>
      <w:color w:val="808080"/>
      <w:shd w:val="clear" w:color="auto" w:fill="E6E6E6"/>
    </w:rPr>
  </w:style>
  <w:style w:type="character" w:customStyle="1" w:styleId="Heading3Char">
    <w:name w:val="Heading 3 Char"/>
    <w:aliases w:val="Section Header3 Char,Sub-Clause Paragraph Char"/>
    <w:basedOn w:val="DefaultParagraphFont"/>
    <w:link w:val="Heading3"/>
    <w:rsid w:val="00165C85"/>
    <w:rPr>
      <w:rFonts w:ascii="Times New Roman" w:eastAsia="Times New Roman" w:hAnsi="Times New Roman" w:cs="Times New Roman"/>
      <w:sz w:val="24"/>
      <w:szCs w:val="20"/>
      <w:lang w:eastAsia="lt-LT"/>
    </w:rPr>
  </w:style>
  <w:style w:type="paragraph" w:styleId="NoSpacing">
    <w:name w:val="No Spacing"/>
    <w:uiPriority w:val="1"/>
    <w:qFormat/>
    <w:rsid w:val="00222D8F"/>
  </w:style>
  <w:style w:type="character" w:customStyle="1" w:styleId="UnresolvedMention3">
    <w:name w:val="Unresolved Mention3"/>
    <w:basedOn w:val="DefaultParagraphFont"/>
    <w:uiPriority w:val="99"/>
    <w:semiHidden/>
    <w:unhideWhenUsed/>
    <w:rsid w:val="00F62810"/>
    <w:rPr>
      <w:color w:val="808080"/>
      <w:shd w:val="clear" w:color="auto" w:fill="E6E6E6"/>
    </w:rPr>
  </w:style>
  <w:style w:type="character" w:customStyle="1" w:styleId="ml-10">
    <w:name w:val="ml-10"/>
    <w:basedOn w:val="DefaultParagraphFont"/>
    <w:rsid w:val="0062379D"/>
  </w:style>
  <w:style w:type="table" w:customStyle="1" w:styleId="TableGrid1">
    <w:name w:val="Table Grid1"/>
    <w:basedOn w:val="TableNormal"/>
    <w:next w:val="TableGrid"/>
    <w:locked/>
    <w:rsid w:val="00D379B0"/>
    <w:rPr>
      <w:rFonts w:ascii="Calibri" w:eastAsia="Calibri"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05F22"/>
    <w:pPr>
      <w:tabs>
        <w:tab w:val="clear" w:pos="1004"/>
      </w:tabs>
      <w:spacing w:before="100" w:beforeAutospacing="1" w:after="100" w:afterAutospacing="1"/>
      <w:ind w:left="0" w:firstLine="0"/>
      <w:jc w:val="left"/>
    </w:pPr>
    <w:rPr>
      <w:rFonts w:eastAsiaTheme="minorEastAsia"/>
      <w:sz w:val="24"/>
      <w:lang w:eastAsia="lt-LT"/>
    </w:rPr>
  </w:style>
  <w:style w:type="paragraph" w:customStyle="1" w:styleId="Normall">
    <w:name w:val="Normal_l"/>
    <w:basedOn w:val="Normal"/>
    <w:uiPriority w:val="99"/>
    <w:rsid w:val="00605F22"/>
    <w:pPr>
      <w:tabs>
        <w:tab w:val="clear" w:pos="1004"/>
      </w:tabs>
      <w:suppressAutoHyphens/>
      <w:spacing w:line="100" w:lineRule="atLeast"/>
      <w:ind w:left="0" w:firstLine="0"/>
      <w:jc w:val="left"/>
    </w:pPr>
    <w:rPr>
      <w:rFonts w:ascii="TimesLT" w:hAnsi="TimesLT"/>
      <w:kern w:val="2"/>
      <w:szCs w:val="20"/>
      <w:lang w:val="en-GB" w:eastAsia="ar-SA"/>
    </w:rPr>
  </w:style>
  <w:style w:type="character" w:customStyle="1" w:styleId="UnresolvedMention4">
    <w:name w:val="Unresolved Mention4"/>
    <w:basedOn w:val="DefaultParagraphFont"/>
    <w:uiPriority w:val="99"/>
    <w:semiHidden/>
    <w:unhideWhenUsed/>
    <w:rsid w:val="00B023E9"/>
    <w:rPr>
      <w:color w:val="808080"/>
      <w:shd w:val="clear" w:color="auto" w:fill="E6E6E6"/>
    </w:rPr>
  </w:style>
  <w:style w:type="character" w:customStyle="1" w:styleId="UnresolvedMention5">
    <w:name w:val="Unresolved Mention5"/>
    <w:basedOn w:val="DefaultParagraphFont"/>
    <w:uiPriority w:val="99"/>
    <w:semiHidden/>
    <w:unhideWhenUsed/>
    <w:rsid w:val="00DC73E5"/>
    <w:rPr>
      <w:color w:val="808080"/>
      <w:shd w:val="clear" w:color="auto" w:fill="E6E6E6"/>
    </w:rPr>
  </w:style>
  <w:style w:type="paragraph" w:styleId="FootnoteText">
    <w:name w:val="footnote text"/>
    <w:aliases w:val="Footnote,Footnote Text Char Char"/>
    <w:basedOn w:val="Normal"/>
    <w:link w:val="FootnoteTextChar"/>
    <w:unhideWhenUsed/>
    <w:rsid w:val="00315625"/>
    <w:pPr>
      <w:tabs>
        <w:tab w:val="clear" w:pos="1004"/>
      </w:tabs>
      <w:ind w:left="0" w:firstLine="0"/>
      <w:jc w:val="left"/>
    </w:pPr>
    <w:rPr>
      <w:rFonts w:asciiTheme="minorHAnsi" w:eastAsiaTheme="minorHAnsi" w:hAnsiTheme="minorHAnsi" w:cstheme="minorBidi"/>
      <w:szCs w:val="20"/>
    </w:rPr>
  </w:style>
  <w:style w:type="character" w:customStyle="1" w:styleId="FootnoteTextChar">
    <w:name w:val="Footnote Text Char"/>
    <w:aliases w:val="Footnote Char,Footnote Text Char Char Char"/>
    <w:basedOn w:val="DefaultParagraphFont"/>
    <w:link w:val="FootnoteText"/>
    <w:rsid w:val="00315625"/>
    <w:rPr>
      <w:sz w:val="20"/>
      <w:szCs w:val="20"/>
    </w:rPr>
  </w:style>
  <w:style w:type="character" w:styleId="FootnoteReference">
    <w:name w:val="footnote reference"/>
    <w:unhideWhenUsed/>
    <w:rsid w:val="00315625"/>
    <w:rPr>
      <w:vertAlign w:val="superscript"/>
    </w:rPr>
  </w:style>
  <w:style w:type="table" w:customStyle="1" w:styleId="TableGrid11">
    <w:name w:val="Table Grid11"/>
    <w:basedOn w:val="TableNormal"/>
    <w:next w:val="TableGrid"/>
    <w:uiPriority w:val="39"/>
    <w:rsid w:val="00F91CE4"/>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561826"/>
    <w:rPr>
      <w:color w:val="605E5C"/>
      <w:shd w:val="clear" w:color="auto" w:fill="E1DFDD"/>
    </w:rPr>
  </w:style>
  <w:style w:type="character" w:styleId="UnresolvedMention">
    <w:name w:val="Unresolved Mention"/>
    <w:basedOn w:val="DefaultParagraphFont"/>
    <w:uiPriority w:val="99"/>
    <w:semiHidden/>
    <w:unhideWhenUsed/>
    <w:rsid w:val="002B7F3A"/>
    <w:rPr>
      <w:color w:val="605E5C"/>
      <w:shd w:val="clear" w:color="auto" w:fill="E1DFDD"/>
    </w:rPr>
  </w:style>
  <w:style w:type="character" w:styleId="PlaceholderText">
    <w:name w:val="Placeholder Text"/>
    <w:uiPriority w:val="99"/>
    <w:semiHidden/>
    <w:rsid w:val="00A94A25"/>
    <w:rPr>
      <w:color w:val="808080"/>
    </w:rPr>
  </w:style>
  <w:style w:type="paragraph" w:customStyle="1" w:styleId="Sraopastraipa1">
    <w:name w:val="Sąrašo pastraipa1"/>
    <w:basedOn w:val="Normal"/>
    <w:uiPriority w:val="99"/>
    <w:rsid w:val="00FB682E"/>
    <w:pPr>
      <w:widowControl w:val="0"/>
      <w:tabs>
        <w:tab w:val="clear" w:pos="1004"/>
        <w:tab w:val="left" w:pos="680"/>
      </w:tabs>
      <w:ind w:left="720" w:firstLine="0"/>
      <w:contextualSpacing/>
      <w:jc w:val="left"/>
    </w:pPr>
    <w:rPr>
      <w:rFonts w:eastAsia="MS Mincho"/>
      <w:sz w:val="24"/>
      <w:szCs w:val="20"/>
      <w:lang w:val="en-US"/>
    </w:rPr>
  </w:style>
  <w:style w:type="paragraph" w:styleId="BlockText">
    <w:name w:val="Block Text"/>
    <w:basedOn w:val="Normal"/>
    <w:semiHidden/>
    <w:unhideWhenUsed/>
    <w:rsid w:val="00A74C61"/>
    <w:pPr>
      <w:tabs>
        <w:tab w:val="clear" w:pos="1004"/>
      </w:tabs>
      <w:ind w:left="-567" w:right="-1425" w:firstLine="0"/>
      <w:jc w:val="left"/>
    </w:pPr>
    <w:rPr>
      <w:rFonts w:ascii="TimesLT" w:hAnsi="TimesLT"/>
      <w:sz w:val="22"/>
      <w:szCs w:val="22"/>
      <w:lang w:val="en-US"/>
    </w:rPr>
  </w:style>
  <w:style w:type="paragraph" w:styleId="Revision">
    <w:name w:val="Revision"/>
    <w:hidden/>
    <w:uiPriority w:val="99"/>
    <w:semiHidden/>
    <w:rsid w:val="00F079B8"/>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7502">
      <w:bodyDiv w:val="1"/>
      <w:marLeft w:val="0"/>
      <w:marRight w:val="0"/>
      <w:marTop w:val="0"/>
      <w:marBottom w:val="0"/>
      <w:divBdr>
        <w:top w:val="none" w:sz="0" w:space="0" w:color="auto"/>
        <w:left w:val="none" w:sz="0" w:space="0" w:color="auto"/>
        <w:bottom w:val="none" w:sz="0" w:space="0" w:color="auto"/>
        <w:right w:val="none" w:sz="0" w:space="0" w:color="auto"/>
      </w:divBdr>
    </w:div>
    <w:div w:id="78908175">
      <w:bodyDiv w:val="1"/>
      <w:marLeft w:val="0"/>
      <w:marRight w:val="0"/>
      <w:marTop w:val="0"/>
      <w:marBottom w:val="0"/>
      <w:divBdr>
        <w:top w:val="none" w:sz="0" w:space="0" w:color="auto"/>
        <w:left w:val="none" w:sz="0" w:space="0" w:color="auto"/>
        <w:bottom w:val="none" w:sz="0" w:space="0" w:color="auto"/>
        <w:right w:val="none" w:sz="0" w:space="0" w:color="auto"/>
      </w:divBdr>
    </w:div>
    <w:div w:id="310402063">
      <w:bodyDiv w:val="1"/>
      <w:marLeft w:val="0"/>
      <w:marRight w:val="0"/>
      <w:marTop w:val="0"/>
      <w:marBottom w:val="0"/>
      <w:divBdr>
        <w:top w:val="none" w:sz="0" w:space="0" w:color="auto"/>
        <w:left w:val="none" w:sz="0" w:space="0" w:color="auto"/>
        <w:bottom w:val="none" w:sz="0" w:space="0" w:color="auto"/>
        <w:right w:val="none" w:sz="0" w:space="0" w:color="auto"/>
      </w:divBdr>
    </w:div>
    <w:div w:id="314144335">
      <w:bodyDiv w:val="1"/>
      <w:marLeft w:val="0"/>
      <w:marRight w:val="0"/>
      <w:marTop w:val="0"/>
      <w:marBottom w:val="0"/>
      <w:divBdr>
        <w:top w:val="none" w:sz="0" w:space="0" w:color="auto"/>
        <w:left w:val="none" w:sz="0" w:space="0" w:color="auto"/>
        <w:bottom w:val="none" w:sz="0" w:space="0" w:color="auto"/>
        <w:right w:val="none" w:sz="0" w:space="0" w:color="auto"/>
      </w:divBdr>
    </w:div>
    <w:div w:id="317465222">
      <w:bodyDiv w:val="1"/>
      <w:marLeft w:val="0"/>
      <w:marRight w:val="0"/>
      <w:marTop w:val="0"/>
      <w:marBottom w:val="0"/>
      <w:divBdr>
        <w:top w:val="none" w:sz="0" w:space="0" w:color="auto"/>
        <w:left w:val="none" w:sz="0" w:space="0" w:color="auto"/>
        <w:bottom w:val="none" w:sz="0" w:space="0" w:color="auto"/>
        <w:right w:val="none" w:sz="0" w:space="0" w:color="auto"/>
      </w:divBdr>
    </w:div>
    <w:div w:id="395664562">
      <w:bodyDiv w:val="1"/>
      <w:marLeft w:val="0"/>
      <w:marRight w:val="0"/>
      <w:marTop w:val="0"/>
      <w:marBottom w:val="0"/>
      <w:divBdr>
        <w:top w:val="none" w:sz="0" w:space="0" w:color="auto"/>
        <w:left w:val="none" w:sz="0" w:space="0" w:color="auto"/>
        <w:bottom w:val="none" w:sz="0" w:space="0" w:color="auto"/>
        <w:right w:val="none" w:sz="0" w:space="0" w:color="auto"/>
      </w:divBdr>
      <w:divsChild>
        <w:div w:id="2001739051">
          <w:marLeft w:val="0"/>
          <w:marRight w:val="0"/>
          <w:marTop w:val="0"/>
          <w:marBottom w:val="0"/>
          <w:divBdr>
            <w:top w:val="none" w:sz="0" w:space="0" w:color="auto"/>
            <w:left w:val="none" w:sz="0" w:space="0" w:color="auto"/>
            <w:bottom w:val="none" w:sz="0" w:space="0" w:color="auto"/>
            <w:right w:val="none" w:sz="0" w:space="0" w:color="auto"/>
          </w:divBdr>
        </w:div>
      </w:divsChild>
    </w:div>
    <w:div w:id="593057693">
      <w:bodyDiv w:val="1"/>
      <w:marLeft w:val="0"/>
      <w:marRight w:val="0"/>
      <w:marTop w:val="0"/>
      <w:marBottom w:val="0"/>
      <w:divBdr>
        <w:top w:val="none" w:sz="0" w:space="0" w:color="auto"/>
        <w:left w:val="none" w:sz="0" w:space="0" w:color="auto"/>
        <w:bottom w:val="none" w:sz="0" w:space="0" w:color="auto"/>
        <w:right w:val="none" w:sz="0" w:space="0" w:color="auto"/>
      </w:divBdr>
    </w:div>
    <w:div w:id="795023629">
      <w:bodyDiv w:val="1"/>
      <w:marLeft w:val="0"/>
      <w:marRight w:val="0"/>
      <w:marTop w:val="0"/>
      <w:marBottom w:val="0"/>
      <w:divBdr>
        <w:top w:val="none" w:sz="0" w:space="0" w:color="auto"/>
        <w:left w:val="none" w:sz="0" w:space="0" w:color="auto"/>
        <w:bottom w:val="none" w:sz="0" w:space="0" w:color="auto"/>
        <w:right w:val="none" w:sz="0" w:space="0" w:color="auto"/>
      </w:divBdr>
    </w:div>
    <w:div w:id="1120412767">
      <w:bodyDiv w:val="1"/>
      <w:marLeft w:val="0"/>
      <w:marRight w:val="0"/>
      <w:marTop w:val="0"/>
      <w:marBottom w:val="0"/>
      <w:divBdr>
        <w:top w:val="none" w:sz="0" w:space="0" w:color="auto"/>
        <w:left w:val="none" w:sz="0" w:space="0" w:color="auto"/>
        <w:bottom w:val="none" w:sz="0" w:space="0" w:color="auto"/>
        <w:right w:val="none" w:sz="0" w:space="0" w:color="auto"/>
      </w:divBdr>
    </w:div>
    <w:div w:id="1126971595">
      <w:bodyDiv w:val="1"/>
      <w:marLeft w:val="0"/>
      <w:marRight w:val="0"/>
      <w:marTop w:val="0"/>
      <w:marBottom w:val="0"/>
      <w:divBdr>
        <w:top w:val="none" w:sz="0" w:space="0" w:color="auto"/>
        <w:left w:val="none" w:sz="0" w:space="0" w:color="auto"/>
        <w:bottom w:val="none" w:sz="0" w:space="0" w:color="auto"/>
        <w:right w:val="none" w:sz="0" w:space="0" w:color="auto"/>
      </w:divBdr>
    </w:div>
    <w:div w:id="1148135673">
      <w:bodyDiv w:val="1"/>
      <w:marLeft w:val="0"/>
      <w:marRight w:val="0"/>
      <w:marTop w:val="0"/>
      <w:marBottom w:val="0"/>
      <w:divBdr>
        <w:top w:val="none" w:sz="0" w:space="0" w:color="auto"/>
        <w:left w:val="none" w:sz="0" w:space="0" w:color="auto"/>
        <w:bottom w:val="none" w:sz="0" w:space="0" w:color="auto"/>
        <w:right w:val="none" w:sz="0" w:space="0" w:color="auto"/>
      </w:divBdr>
    </w:div>
    <w:div w:id="1461147916">
      <w:bodyDiv w:val="1"/>
      <w:marLeft w:val="0"/>
      <w:marRight w:val="0"/>
      <w:marTop w:val="0"/>
      <w:marBottom w:val="0"/>
      <w:divBdr>
        <w:top w:val="none" w:sz="0" w:space="0" w:color="auto"/>
        <w:left w:val="none" w:sz="0" w:space="0" w:color="auto"/>
        <w:bottom w:val="none" w:sz="0" w:space="0" w:color="auto"/>
        <w:right w:val="none" w:sz="0" w:space="0" w:color="auto"/>
      </w:divBdr>
    </w:div>
    <w:div w:id="1800801619">
      <w:bodyDiv w:val="1"/>
      <w:marLeft w:val="0"/>
      <w:marRight w:val="0"/>
      <w:marTop w:val="0"/>
      <w:marBottom w:val="0"/>
      <w:divBdr>
        <w:top w:val="none" w:sz="0" w:space="0" w:color="auto"/>
        <w:left w:val="none" w:sz="0" w:space="0" w:color="auto"/>
        <w:bottom w:val="none" w:sz="0" w:space="0" w:color="auto"/>
        <w:right w:val="none" w:sz="0" w:space="0" w:color="auto"/>
      </w:divBdr>
    </w:div>
    <w:div w:id="1871141500">
      <w:bodyDiv w:val="1"/>
      <w:marLeft w:val="0"/>
      <w:marRight w:val="0"/>
      <w:marTop w:val="0"/>
      <w:marBottom w:val="0"/>
      <w:divBdr>
        <w:top w:val="none" w:sz="0" w:space="0" w:color="auto"/>
        <w:left w:val="none" w:sz="0" w:space="0" w:color="auto"/>
        <w:bottom w:val="none" w:sz="0" w:space="0" w:color="auto"/>
        <w:right w:val="none" w:sz="0" w:space="0" w:color="auto"/>
      </w:divBdr>
      <w:divsChild>
        <w:div w:id="837890231">
          <w:marLeft w:val="0"/>
          <w:marRight w:val="0"/>
          <w:marTop w:val="0"/>
          <w:marBottom w:val="0"/>
          <w:divBdr>
            <w:top w:val="none" w:sz="0" w:space="0" w:color="auto"/>
            <w:left w:val="none" w:sz="0" w:space="0" w:color="auto"/>
            <w:bottom w:val="none" w:sz="0" w:space="0" w:color="auto"/>
            <w:right w:val="none" w:sz="0" w:space="0" w:color="auto"/>
          </w:divBdr>
          <w:divsChild>
            <w:div w:id="650331526">
              <w:marLeft w:val="0"/>
              <w:marRight w:val="0"/>
              <w:marTop w:val="0"/>
              <w:marBottom w:val="0"/>
              <w:divBdr>
                <w:top w:val="none" w:sz="0" w:space="0" w:color="auto"/>
                <w:left w:val="none" w:sz="0" w:space="0" w:color="auto"/>
                <w:bottom w:val="none" w:sz="0" w:space="0" w:color="auto"/>
                <w:right w:val="none" w:sz="0" w:space="0" w:color="auto"/>
              </w:divBdr>
              <w:divsChild>
                <w:div w:id="79110457">
                  <w:marLeft w:val="0"/>
                  <w:marRight w:val="0"/>
                  <w:marTop w:val="0"/>
                  <w:marBottom w:val="0"/>
                  <w:divBdr>
                    <w:top w:val="none" w:sz="0" w:space="0" w:color="auto"/>
                    <w:left w:val="none" w:sz="0" w:space="0" w:color="auto"/>
                    <w:bottom w:val="none" w:sz="0" w:space="0" w:color="auto"/>
                    <w:right w:val="none" w:sz="0" w:space="0" w:color="auto"/>
                  </w:divBdr>
                  <w:divsChild>
                    <w:div w:id="148046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639510">
      <w:bodyDiv w:val="1"/>
      <w:marLeft w:val="0"/>
      <w:marRight w:val="0"/>
      <w:marTop w:val="0"/>
      <w:marBottom w:val="0"/>
      <w:divBdr>
        <w:top w:val="none" w:sz="0" w:space="0" w:color="auto"/>
        <w:left w:val="none" w:sz="0" w:space="0" w:color="auto"/>
        <w:bottom w:val="none" w:sz="0" w:space="0" w:color="auto"/>
        <w:right w:val="none" w:sz="0" w:space="0" w:color="auto"/>
      </w:divBdr>
    </w:div>
    <w:div w:id="1959948771">
      <w:bodyDiv w:val="1"/>
      <w:marLeft w:val="0"/>
      <w:marRight w:val="0"/>
      <w:marTop w:val="0"/>
      <w:marBottom w:val="0"/>
      <w:divBdr>
        <w:top w:val="none" w:sz="0" w:space="0" w:color="auto"/>
        <w:left w:val="none" w:sz="0" w:space="0" w:color="auto"/>
        <w:bottom w:val="none" w:sz="0" w:space="0" w:color="auto"/>
        <w:right w:val="none" w:sz="0" w:space="0" w:color="auto"/>
      </w:divBdr>
    </w:div>
    <w:div w:id="2059351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7A811C-B869-4FF1-92E4-A08B3EC3E1BA}">
  <ds:schemaRefs>
    <ds:schemaRef ds:uri="http://schemas.openxmlformats.org/officeDocument/2006/bibliography"/>
  </ds:schemaRefs>
</ds:datastoreItem>
</file>

<file path=docMetadata/LabelInfo.xml><?xml version="1.0" encoding="utf-8"?>
<clbl:labelList xmlns:clbl="http://schemas.microsoft.com/office/2020/mipLabelMetadata">
  <clbl:label id="{d8967df1-82fd-49ae-8495-bfd989f50b97}" enabled="0" method="" siteId="{d8967df1-82fd-49ae-8495-bfd989f50b97}" removed="1"/>
</clbl:labelList>
</file>

<file path=docProps/app.xml><?xml version="1.0" encoding="utf-8"?>
<Properties xmlns="http://schemas.openxmlformats.org/officeDocument/2006/extended-properties" xmlns:vt="http://schemas.openxmlformats.org/officeDocument/2006/docPropsVTypes">
  <Template>Normal</Template>
  <TotalTime>2</TotalTime>
  <Pages>12</Pages>
  <Words>4998</Words>
  <Characters>28491</Characters>
  <Application>Microsoft Office Word</Application>
  <DocSecurity>0</DocSecurity>
  <Lines>237</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Agnė Juškienė</dc:creator>
  <cp:lastModifiedBy>Rasa B.</cp:lastModifiedBy>
  <cp:revision>5</cp:revision>
  <dcterms:created xsi:type="dcterms:W3CDTF">2024-02-20T20:29:00Z</dcterms:created>
  <dcterms:modified xsi:type="dcterms:W3CDTF">2025-01-30T20:44:00Z</dcterms:modified>
</cp:coreProperties>
</file>