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AECE" w14:textId="77777777" w:rsidR="00C72F04" w:rsidRPr="00CB035B" w:rsidRDefault="00C72F04" w:rsidP="00C72F04">
      <w:pPr>
        <w:spacing w:after="0" w:line="240" w:lineRule="auto"/>
        <w:ind w:firstLine="576"/>
        <w:jc w:val="both"/>
        <w:rPr>
          <w:rFonts w:ascii="Times New Roman" w:hAnsi="Times New Roman" w:cs="Times New Roman"/>
        </w:rPr>
      </w:pPr>
      <w:r w:rsidRPr="00CB035B">
        <w:rPr>
          <w:rFonts w:ascii="Times New Roman" w:hAnsi="Times New Roman" w:cs="Times New Roman"/>
        </w:rPr>
        <w:t>VšĮ Lietuvos sveikatos mokslų universiteto Kauno ligoninė (toliau - Perkančioji organizacija) centrinės viešųjų pirkimų informacinės sistemos (toliau – CVP IS) priemonėmis vykdo tarptautinį pirkimą atviro konkurso būdu „</w:t>
      </w:r>
      <w:r w:rsidRPr="00CB035B">
        <w:rPr>
          <w:rStyle w:val="t51"/>
          <w:rFonts w:ascii="Times New Roman" w:hAnsi="Times New Roman" w:cs="Times New Roman"/>
          <w:b/>
          <w:bCs/>
          <w:bdr w:val="none" w:sz="0" w:space="0" w:color="auto" w:frame="1"/>
          <w:shd w:val="clear" w:color="auto" w:fill="FFFFFF"/>
        </w:rPr>
        <w:t>Finansų apskaitos informacinė sistema ir papildomos paslaugos</w:t>
      </w:r>
      <w:r w:rsidRPr="00CB035B">
        <w:rPr>
          <w:rFonts w:ascii="Times New Roman" w:hAnsi="Times New Roman" w:cs="Times New Roman"/>
        </w:rPr>
        <w:t xml:space="preserve">“, ID. 553074 (toliau pranešime – Pirkimas). </w:t>
      </w:r>
    </w:p>
    <w:p w14:paraId="7E1ACA2E" w14:textId="353B0957" w:rsidR="00C72F04" w:rsidRPr="00CB035B" w:rsidRDefault="00C72F04" w:rsidP="00C72F04">
      <w:pPr>
        <w:ind w:firstLine="576"/>
        <w:jc w:val="both"/>
        <w:rPr>
          <w:rFonts w:ascii="Times New Roman" w:hAnsi="Times New Roman" w:cs="Times New Roman"/>
        </w:rPr>
      </w:pPr>
      <w:r w:rsidRPr="00CB035B">
        <w:rPr>
          <w:rFonts w:ascii="Times New Roman" w:hAnsi="Times New Roman" w:cs="Times New Roman"/>
        </w:rPr>
        <w:t>Pranešame, kad Viešųjų pirkimų komisija (toliau – Komisija) gavo prašym</w:t>
      </w:r>
      <w:r w:rsidRPr="00CB035B">
        <w:rPr>
          <w:rFonts w:ascii="Times New Roman" w:hAnsi="Times New Roman" w:cs="Times New Roman"/>
        </w:rPr>
        <w:t>ą</w:t>
      </w:r>
      <w:r w:rsidRPr="00CB035B">
        <w:rPr>
          <w:rFonts w:ascii="Times New Roman" w:hAnsi="Times New Roman" w:cs="Times New Roman"/>
        </w:rPr>
        <w:t xml:space="preserve"> paaiškinti pirkimo dokumentus CVP IS priemonėmis. Komisija posėdyje išnagrinėjo gaut</w:t>
      </w:r>
      <w:r w:rsidRPr="00CB035B">
        <w:rPr>
          <w:rFonts w:ascii="Times New Roman" w:hAnsi="Times New Roman" w:cs="Times New Roman"/>
        </w:rPr>
        <w:t>ą</w:t>
      </w:r>
      <w:r w:rsidRPr="00CB035B">
        <w:rPr>
          <w:rFonts w:ascii="Times New Roman" w:hAnsi="Times New Roman" w:cs="Times New Roman"/>
        </w:rPr>
        <w:t xml:space="preserve"> prašym</w:t>
      </w:r>
      <w:r w:rsidRPr="00CB035B">
        <w:rPr>
          <w:rFonts w:ascii="Times New Roman" w:hAnsi="Times New Roman" w:cs="Times New Roman"/>
        </w:rPr>
        <w:t>ą</w:t>
      </w:r>
      <w:r w:rsidRPr="00CB035B">
        <w:rPr>
          <w:rFonts w:ascii="Times New Roman" w:hAnsi="Times New Roman" w:cs="Times New Roman"/>
        </w:rPr>
        <w:t xml:space="preserve"> ir teikia atsakym</w:t>
      </w:r>
      <w:r w:rsidRPr="00CB035B">
        <w:rPr>
          <w:rFonts w:ascii="Times New Roman" w:hAnsi="Times New Roman" w:cs="Times New Roman"/>
        </w:rPr>
        <w:t>ą</w:t>
      </w:r>
      <w:r w:rsidRPr="00CB035B">
        <w:rPr>
          <w:rFonts w:ascii="Times New Roman" w:hAnsi="Times New Roman" w:cs="Times New Roman"/>
        </w:rPr>
        <w:t>:</w:t>
      </w:r>
    </w:p>
    <w:p w14:paraId="42AFD3B8" w14:textId="48E0E1FA" w:rsidR="00640139" w:rsidRPr="00CB035B" w:rsidRDefault="00C72F04" w:rsidP="00C72F04">
      <w:pPr>
        <w:pStyle w:val="Sraopastraipa"/>
        <w:numPr>
          <w:ilvl w:val="0"/>
          <w:numId w:val="1"/>
        </w:numPr>
        <w:rPr>
          <w:rFonts w:ascii="Times New Roman" w:hAnsi="Times New Roman" w:cs="Times New Roman"/>
        </w:rPr>
      </w:pPr>
      <w:r w:rsidRPr="00CB035B">
        <w:rPr>
          <w:rFonts w:ascii="Times New Roman" w:hAnsi="Times New Roman" w:cs="Times New Roman"/>
          <w:i/>
          <w:iCs/>
        </w:rPr>
        <w:t>Dėl atitikimo Techninės specifikacijos V.REIKALAVIMAI PASIŪLYMUI, dalies REIKALAVIMAI INFORMACINEI SISTEMAI, Reikalavimai licencijavimui, 2.3 punkto reikalavimams:</w:t>
      </w:r>
      <w:r w:rsidRPr="00CB035B">
        <w:rPr>
          <w:rFonts w:ascii="Times New Roman" w:hAnsi="Times New Roman" w:cs="Times New Roman"/>
          <w:i/>
          <w:iCs/>
        </w:rPr>
        <w:br/>
        <w:t>Ar mes teisingai suprantame šį reikalavimą, kad, nepriklausomai nuo licencijavimo politikos, turime pasiūlyti vienu metu dirbančių vartotojų skaičių lygų 393 vartotojams ?</w:t>
      </w:r>
    </w:p>
    <w:p w14:paraId="40FEFADE" w14:textId="77777777" w:rsidR="00C72F04" w:rsidRPr="00CB035B" w:rsidRDefault="00C72F04" w:rsidP="00C72F04">
      <w:pPr>
        <w:pStyle w:val="Sraopastraipa"/>
        <w:rPr>
          <w:rFonts w:ascii="Times New Roman" w:hAnsi="Times New Roman" w:cs="Times New Roman"/>
          <w:i/>
          <w:iCs/>
        </w:rPr>
      </w:pPr>
    </w:p>
    <w:p w14:paraId="715DFFA6" w14:textId="7C1033F4" w:rsidR="00C72F04" w:rsidRPr="00CB035B" w:rsidRDefault="00C72F04" w:rsidP="00C72F04">
      <w:pPr>
        <w:pStyle w:val="Sraopastraipa"/>
        <w:rPr>
          <w:rFonts w:ascii="Times New Roman" w:hAnsi="Times New Roman" w:cs="Times New Roman"/>
          <w:b/>
          <w:bCs/>
        </w:rPr>
      </w:pPr>
      <w:r w:rsidRPr="00CB035B">
        <w:rPr>
          <w:rFonts w:ascii="Times New Roman" w:hAnsi="Times New Roman" w:cs="Times New Roman"/>
          <w:b/>
          <w:bCs/>
        </w:rPr>
        <w:t xml:space="preserve">Atsakome: </w:t>
      </w:r>
    </w:p>
    <w:p w14:paraId="566E50B8" w14:textId="77777777" w:rsidR="00C72F04" w:rsidRPr="00CB035B" w:rsidRDefault="00C72F04" w:rsidP="00C72F04">
      <w:pPr>
        <w:ind w:firstLine="720"/>
        <w:jc w:val="both"/>
        <w:rPr>
          <w:rFonts w:ascii="Times New Roman" w:hAnsi="Times New Roman" w:cs="Times New Roman"/>
          <w:color w:val="000000" w:themeColor="text1"/>
          <w:bdr w:val="none" w:sz="0" w:space="0" w:color="auto" w:frame="1"/>
        </w:rPr>
      </w:pPr>
      <w:r w:rsidRPr="00CB035B">
        <w:rPr>
          <w:rFonts w:ascii="Times New Roman" w:hAnsi="Times New Roman" w:cs="Times New Roman"/>
          <w:color w:val="000000" w:themeColor="text1"/>
          <w:bdr w:val="none" w:sz="0" w:space="0" w:color="auto" w:frame="1"/>
        </w:rPr>
        <w:t>Paaiškiname, kad Techninėje specifikacijoje „lentelė 3: Sistemos naudotojai pagal funkcijas“ yra pateiktas reikalavimas sistemos naudotojų skaičiui pagal funkcijas. Pabrėžiame, kad, licencijų paketas turi užtikrinti galimybę sistemoje registruoti bendroje sumoje ne mažiau kaip 393 naudotojus. Ir vienu metu prie sistemos turi būti leidžiama jungtis ne mažiau kaip 393 naudotojams. Taip kaip nurodyta pastaboje po lentele: „</w:t>
      </w:r>
      <w:r w:rsidRPr="00CB035B">
        <w:rPr>
          <w:rFonts w:ascii="Times New Roman" w:hAnsi="Times New Roman" w:cs="Times New Roman"/>
          <w:i/>
          <w:iCs/>
          <w:color w:val="000000" w:themeColor="text1"/>
        </w:rPr>
        <w:t>lentelėje nurodytas minimalus poreikis registruoti naudotojus sistemoje, bei vienu metu dirbančių naudotojų skaičius. Priklausomai nuo Tiekėjo siūlomo sprendimo licencijavimo, Tiekėjo pateikiamas licencijų komplektas turi užtikrinti tiek registruotų naudotojų poreikį, tiek galimybę su Sistema vienu metu dirbti bei vykdyti priskirtas funkcijas, ne mažiau kaip įvardintam skaičiui naudotojų.“.</w:t>
      </w:r>
    </w:p>
    <w:p w14:paraId="78A46973" w14:textId="77777777" w:rsidR="00C72F04" w:rsidRDefault="00C72F04" w:rsidP="00C72F04">
      <w:pPr>
        <w:pStyle w:val="Sraopastraipa"/>
      </w:pPr>
    </w:p>
    <w:sectPr w:rsidR="00C72F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D425E"/>
    <w:multiLevelType w:val="hybridMultilevel"/>
    <w:tmpl w:val="FB186F2A"/>
    <w:lvl w:ilvl="0" w:tplc="3C143D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412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6"/>
    <w:rsid w:val="00160803"/>
    <w:rsid w:val="00590F36"/>
    <w:rsid w:val="005C10C4"/>
    <w:rsid w:val="00640139"/>
    <w:rsid w:val="008154AB"/>
    <w:rsid w:val="00B85BA5"/>
    <w:rsid w:val="00C72F04"/>
    <w:rsid w:val="00CB0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5A1A"/>
  <w15:chartTrackingRefBased/>
  <w15:docId w15:val="{8B68CDA2-C1F9-43E3-A441-60A932DD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F04"/>
  </w:style>
  <w:style w:type="paragraph" w:styleId="Antrat1">
    <w:name w:val="heading 1"/>
    <w:basedOn w:val="prastasis"/>
    <w:next w:val="prastasis"/>
    <w:link w:val="Antrat1Diagrama"/>
    <w:uiPriority w:val="9"/>
    <w:qFormat/>
    <w:rsid w:val="00590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0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0F3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0F3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0F3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0F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0F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0F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0F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0F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0F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0F3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0F3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0F3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0F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0F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0F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0F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0F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0F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0F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0F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0F36"/>
    <w:rPr>
      <w:i/>
      <w:iCs/>
      <w:color w:val="404040" w:themeColor="text1" w:themeTint="BF"/>
    </w:rPr>
  </w:style>
  <w:style w:type="paragraph" w:styleId="Sraopastraipa">
    <w:name w:val="List Paragraph"/>
    <w:basedOn w:val="prastasis"/>
    <w:uiPriority w:val="34"/>
    <w:qFormat/>
    <w:rsid w:val="00590F36"/>
    <w:pPr>
      <w:ind w:left="720"/>
      <w:contextualSpacing/>
    </w:pPr>
  </w:style>
  <w:style w:type="character" w:styleId="Rykuspabraukimas">
    <w:name w:val="Intense Emphasis"/>
    <w:basedOn w:val="Numatytasispastraiposriftas"/>
    <w:uiPriority w:val="21"/>
    <w:qFormat/>
    <w:rsid w:val="00590F36"/>
    <w:rPr>
      <w:i/>
      <w:iCs/>
      <w:color w:val="2F5496" w:themeColor="accent1" w:themeShade="BF"/>
    </w:rPr>
  </w:style>
  <w:style w:type="paragraph" w:styleId="Iskirtacitata">
    <w:name w:val="Intense Quote"/>
    <w:basedOn w:val="prastasis"/>
    <w:next w:val="prastasis"/>
    <w:link w:val="IskirtacitataDiagrama"/>
    <w:uiPriority w:val="30"/>
    <w:qFormat/>
    <w:rsid w:val="00590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0F36"/>
    <w:rPr>
      <w:i/>
      <w:iCs/>
      <w:color w:val="2F5496" w:themeColor="accent1" w:themeShade="BF"/>
    </w:rPr>
  </w:style>
  <w:style w:type="character" w:styleId="Rykinuoroda">
    <w:name w:val="Intense Reference"/>
    <w:basedOn w:val="Numatytasispastraiposriftas"/>
    <w:uiPriority w:val="32"/>
    <w:qFormat/>
    <w:rsid w:val="00590F36"/>
    <w:rPr>
      <w:b/>
      <w:bCs/>
      <w:smallCaps/>
      <w:color w:val="2F5496" w:themeColor="accent1" w:themeShade="BF"/>
      <w:spacing w:val="5"/>
    </w:rPr>
  </w:style>
  <w:style w:type="character" w:customStyle="1" w:styleId="t51">
    <w:name w:val="t51"/>
    <w:basedOn w:val="Numatytasispastraiposriftas"/>
    <w:rsid w:val="00C7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1070</Words>
  <Characters>611</Characters>
  <Application>Microsoft Office Word</Application>
  <DocSecurity>0</DocSecurity>
  <Lines>5</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3</cp:revision>
  <dcterms:created xsi:type="dcterms:W3CDTF">2025-02-07T08:52:00Z</dcterms:created>
  <dcterms:modified xsi:type="dcterms:W3CDTF">2025-02-07T08:54:00Z</dcterms:modified>
</cp:coreProperties>
</file>