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footnotes.xml" ContentType="application/vnd.openxmlformats-officedocument.wordprocessingml.footnotes+xml"/>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rPr>
          <w:rFonts w:ascii="Arial" w:hAnsi="Arial" w:cs="Arial"/>
          <w:lang w:val="lt-LT"/>
        </w:rPr>
      </w:pPr>
      <w:r>
        <w:rPr/>
        <w:drawing>
          <wp:inline distT="0" distB="0" distL="0" distR="0">
            <wp:extent cx="1005840" cy="485775"/>
            <wp:effectExtent l="0" t="0" r="0" b="0"/>
            <wp:docPr id="1"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
                    <pic:cNvPicPr>
                      <a:picLocks noChangeAspect="1" noChangeArrowheads="1"/>
                    </pic:cNvPicPr>
                  </pic:nvPicPr>
                  <pic:blipFill>
                    <a:blip r:embed="rId2"/>
                    <a:stretch>
                      <a:fillRect/>
                    </a:stretch>
                  </pic:blipFill>
                  <pic:spPr bwMode="auto">
                    <a:xfrm>
                      <a:off x="0" y="0"/>
                      <a:ext cx="1005840" cy="485775"/>
                    </a:xfrm>
                    <a:prstGeom prst="rect">
                      <a:avLst/>
                    </a:prstGeom>
                    <a:noFill/>
                  </pic:spPr>
                </pic:pic>
              </a:graphicData>
            </a:graphic>
          </wp:inline>
        </w:drawing>
      </w:r>
    </w:p>
    <w:p>
      <w:pPr>
        <w:pStyle w:val="Normal"/>
        <w:spacing w:lineRule="auto" w:line="240" w:before="0" w:after="0"/>
        <w:rPr>
          <w:lang w:val="lt-LT"/>
        </w:rPr>
      </w:pPr>
      <w:r>
        <w:rPr>
          <w:lang w:val="lt-LT"/>
        </w:rPr>
        <w:tab/>
        <w:tab/>
        <w:tab/>
        <w:tab/>
        <w:tab/>
        <w:tab/>
      </w:r>
    </w:p>
    <w:p>
      <w:pPr>
        <w:pStyle w:val="Normal"/>
        <w:spacing w:lineRule="auto" w:line="240" w:before="0" w:after="0"/>
        <w:rPr>
          <w:lang w:val="lt-LT" w:eastAsia="lt-LT"/>
        </w:rPr>
      </w:pPr>
      <w:r>
        <w:rPr>
          <w:lang w:val="lt-LT" w:eastAsia="lt-LT"/>
        </w:rPr>
      </w:r>
    </w:p>
    <w:p>
      <w:pPr>
        <w:pStyle w:val="Normal"/>
        <w:spacing w:lineRule="auto" w:line="240" w:before="0" w:after="0"/>
        <w:rPr>
          <w:rFonts w:ascii="Arial" w:hAnsi="Arial" w:cs="Arial"/>
          <w:lang w:val="lt-LT" w:eastAsia="lt-LT"/>
        </w:rPr>
      </w:pPr>
      <w:r>
        <w:rPr>
          <w:rFonts w:cs="Arial" w:ascii="Arial" w:hAnsi="Arial"/>
          <w:lang w:val="lt-LT" w:eastAsia="lt-LT"/>
        </w:rPr>
      </w:r>
    </w:p>
    <w:p>
      <w:pPr>
        <w:pStyle w:val="Normal"/>
        <w:spacing w:lineRule="auto" w:line="240" w:before="0" w:after="0"/>
        <w:ind w:hanging="1559" w:left="5670"/>
        <w:rPr>
          <w:rFonts w:ascii="Arial" w:hAnsi="Arial" w:cs="Arial"/>
          <w:b/>
          <w:lang w:val="lt-LT"/>
        </w:rPr>
      </w:pPr>
      <w:r>
        <w:rPr>
          <w:rFonts w:cs="Arial" w:ascii="Arial" w:hAnsi="Arial"/>
          <w:b/>
          <w:lang w:val="lt-LT"/>
        </w:rPr>
        <w:t xml:space="preserve">VALSTYBĖS ĮMONĖ </w:t>
      </w:r>
    </w:p>
    <w:p>
      <w:pPr>
        <w:pStyle w:val="Normal"/>
        <w:spacing w:lineRule="auto" w:line="240" w:before="0" w:after="0"/>
        <w:ind w:hanging="1984" w:left="5670"/>
        <w:rPr>
          <w:rFonts w:ascii="Arial" w:hAnsi="Arial" w:cs="Arial"/>
          <w:i/>
          <w:i/>
          <w:lang w:val="lt-LT"/>
        </w:rPr>
      </w:pPr>
      <w:r>
        <w:rPr>
          <w:rFonts w:cs="Arial" w:ascii="Arial" w:hAnsi="Arial"/>
          <w:b/>
          <w:lang w:val="lt-LT"/>
        </w:rPr>
        <w:t>VALSTYBINIŲ MIŠKŲ URĖDIJA</w:t>
      </w:r>
    </w:p>
    <w:p>
      <w:pPr>
        <w:pStyle w:val="Normal"/>
        <w:spacing w:lineRule="auto" w:line="240" w:before="0" w:after="0"/>
        <w:ind w:left="5670"/>
        <w:rPr>
          <w:rFonts w:ascii="Arial" w:hAnsi="Arial" w:cs="Arial"/>
          <w:i/>
          <w:i/>
          <w:lang w:val="lt-LT"/>
        </w:rPr>
      </w:pPr>
      <w:r>
        <w:rPr>
          <w:rFonts w:cs="Arial" w:ascii="Arial" w:hAnsi="Arial"/>
          <w:i/>
          <w:lang w:val="lt-LT"/>
        </w:rPr>
      </w:r>
    </w:p>
    <w:p>
      <w:pPr>
        <w:pStyle w:val="Normal"/>
        <w:spacing w:lineRule="auto" w:line="240" w:before="0" w:after="0"/>
        <w:ind w:right="-999"/>
        <w:rPr>
          <w:rFonts w:ascii="Arial" w:hAnsi="Arial" w:cs="Arial"/>
          <w:lang w:val="lt-LT"/>
        </w:rPr>
      </w:pPr>
      <w:permStart w:id="1997813049" w:edGrp="_Copy_126"/>
      <w:permStart w:id="1997813049" w:edGrp="_Copy_125"/>
      <w:permStart w:id="1997813049" w:edGrp="_Copy_124"/>
      <w:permStart w:id="1997813049" w:edGrp="_Copy_123"/>
      <w:permStart w:id="1997813049" w:edGrp="_Copy_122"/>
      <w:permStart w:id="1997813049" w:edGrp="_Copy_121"/>
      <w:permStart w:id="1997813049" w:edGrp="_Copy_120"/>
      <w:permStart w:id="1997813049" w:edGrp="_Copy_119"/>
      <w:permStart w:id="1997813049" w:edGrp="_Copy_118"/>
      <w:permStart w:id="1997813049" w:edGrp="_Copy_117"/>
      <w:permStart w:id="1997813049" w:edGrp="_Copy_116"/>
      <w:permStart w:id="1997813049" w:edGrp="_Copy_115"/>
      <w:permStart w:id="1997813049" w:edGrp="_Copy_114"/>
      <w:permStart w:id="1997813049" w:edGrp="_Copy_113"/>
      <w:permStart w:id="1997813049" w:edGrp="_Copy_112"/>
      <w:permStart w:id="1997813049" w:edGrp="_Copy_111"/>
      <w:permStart w:id="1997813049" w:edGrp="_Copy_110"/>
      <w:permStart w:id="1997813049" w:edGrp="_Copy_109"/>
      <w:permStart w:id="1997813049" w:edGrp="_Copy_108"/>
      <w:permStart w:id="1997813049" w:edGrp="_Copy_107"/>
      <w:permStart w:id="1997813049" w:edGrp="_Copy_106"/>
      <w:permStart w:id="1997813049" w:edGrp="_Copy_105"/>
      <w:permStart w:id="1997813049" w:edGrp="_Copy_104"/>
      <w:permStart w:id="1997813049" w:edGrp="_Copy_103"/>
      <w:permStart w:id="1997813049" w:edGrp="_Copy_102"/>
      <w:permStart w:id="1997813049" w:edGrp="_Copy_101"/>
      <w:permStart w:id="1997813049" w:edGrp="_Copy_100"/>
      <w:permStart w:id="1997813049" w:edGrp="_Copy_99"/>
      <w:permStart w:id="1997813049" w:edGrp="_Copy_98"/>
      <w:permStart w:id="1997813049" w:edGrp="_Copy_97"/>
      <w:permStart w:id="1997813049" w:edGrp="_Copy_96"/>
      <w:permStart w:id="1997813049" w:edGrp="_Copy_95"/>
      <w:permStart w:id="1997813049" w:edGrp="_Copy_94"/>
      <w:permStart w:id="1997813049" w:edGrp="_Copy_93"/>
      <w:permStart w:id="1997813049" w:edGrp="_Copy_92"/>
      <w:permStart w:id="1997813049" w:edGrp="_Copy_91"/>
      <w:permStart w:id="1997813049" w:edGrp="_Copy_90"/>
      <w:permStart w:id="1997813049" w:edGrp="_Copy_89"/>
      <w:permStart w:id="1997813049" w:edGrp="_Copy_88"/>
      <w:permStart w:id="1997813049" w:edGrp="_Copy_87"/>
      <w:permStart w:id="1997813049" w:edGrp="_Copy_86"/>
      <w:permStart w:id="1997813049" w:edGrp="_Copy_85"/>
      <w:permStart w:id="1997813049" w:edGrp="_Copy_84"/>
      <w:permStart w:id="1997813049" w:edGrp="_Copy_83"/>
      <w:permStart w:id="1997813049" w:edGrp="_Copy_82"/>
      <w:permStart w:id="1997813049" w:edGrp="_Copy_81"/>
      <w:permStart w:id="1997813049" w:edGrp="_Copy_80"/>
      <w:permStart w:id="1997813049" w:edGrp="_Copy_79"/>
      <w:permStart w:id="1997813049" w:edGrp="_Copy_78"/>
      <w:permStart w:id="1997813049" w:edGrp="_Copy_77"/>
      <w:permStart w:id="1997813049" w:edGrp="_Copy_76"/>
      <w:permStart w:id="1997813049" w:edGrp="_Copy_75"/>
      <w:permStart w:id="1997813049" w:edGrp="_Copy_74"/>
      <w:permStart w:id="1997813049" w:edGrp="_Copy_73"/>
      <w:permStart w:id="1997813049" w:edGrp="_Copy_72"/>
      <w:permStart w:id="1997813049" w:edGrp="_Copy_71"/>
      <w:permStart w:id="1997813049" w:edGrp="_Copy_70"/>
      <w:permStart w:id="1997813049" w:edGrp="_Copy_69"/>
      <w:permStart w:id="1997813049" w:edGrp="_Copy_68"/>
      <w:permStart w:id="1997813049" w:edGrp="_Copy_67"/>
      <w:permStart w:id="1997813049" w:edGrp="_Copy_66"/>
      <w:permStart w:id="1997813049" w:edGrp="_Copy_65"/>
      <w:permStart w:id="1997813049" w:edGrp="_Copy_64"/>
      <w:permStart w:id="1997813049" w:edGrp="_Copy_63"/>
      <w:permStart w:id="1997813049" w:edGrp="_Copy_62"/>
      <w:permStart w:id="1997813049" w:edGrp="_Copy_61"/>
      <w:permStart w:id="1997813049" w:edGrp="_Copy_60"/>
      <w:permStart w:id="1997813049" w:edGrp="_Copy_59"/>
      <w:permStart w:id="1997813049" w:edGrp="_Copy_58"/>
      <w:permStart w:id="1997813049" w:edGrp="_Copy_57"/>
      <w:permStart w:id="1997813049" w:edGrp="_Copy_56"/>
      <w:permStart w:id="1997813049" w:edGrp="_Copy_55"/>
      <w:permStart w:id="1997813049" w:edGrp="_Copy_54"/>
      <w:permStart w:id="1997813049" w:edGrp="_Copy_53"/>
      <w:permStart w:id="1997813049" w:edGrp="_Copy_52"/>
      <w:permStart w:id="1997813049" w:edGrp="_Copy_51"/>
      <w:permStart w:id="1997813049" w:edGrp="_Copy_50"/>
      <w:permStart w:id="1997813049" w:edGrp="_Copy_49"/>
      <w:permStart w:id="1997813049" w:edGrp="_Copy_48"/>
      <w:permStart w:id="1997813049" w:edGrp="_Copy_47"/>
      <w:permStart w:id="1997813049" w:edGrp="_Copy_46"/>
      <w:permStart w:id="1997813049" w:edGrp="_Copy_45"/>
      <w:permStart w:id="1997813049" w:edGrp="_Copy_44"/>
      <w:permStart w:id="1997813049" w:edGrp="_Copy_43"/>
      <w:permStart w:id="1997813049" w:edGrp="_Copy_42"/>
      <w:permStart w:id="1997813049" w:edGrp="_Copy_41"/>
      <w:permStart w:id="1997813049" w:edGrp="_Copy_40"/>
      <w:permStart w:id="1997813049" w:edGrp="_Copy_39"/>
      <w:permStart w:id="1997813049" w:edGrp="_Copy_38"/>
      <w:permStart w:id="1997813049" w:edGrp="_Copy_37"/>
      <w:permStart w:id="1997813049" w:edGrp="_Copy_36"/>
      <w:permStart w:id="1997813049" w:edGrp="_Copy_35"/>
      <w:permStart w:id="1997813049" w:edGrp="_Copy_34"/>
      <w:permStart w:id="1997813049" w:edGrp="_Copy_33"/>
      <w:permStart w:id="1997813049" w:edGrp="_Copy_32"/>
      <w:permStart w:id="1997813049" w:edGrp="_Copy_31"/>
      <w:permStart w:id="1997813049" w:edGrp="_Copy_30"/>
      <w:permStart w:id="1997813049" w:edGrp="_Copy_29"/>
      <w:permStart w:id="1997813049" w:edGrp="_Copy_28"/>
      <w:permStart w:id="1997813049" w:edGrp="_Copy_27"/>
      <w:permStart w:id="1997813049" w:edGrp="_Copy_26"/>
      <w:permStart w:id="1997813049" w:edGrp="_Copy_25"/>
      <w:permStart w:id="1997813049" w:edGrp="_Copy_24"/>
      <w:permStart w:id="1997813049" w:edGrp="_Copy_23"/>
      <w:permStart w:id="1997813049" w:edGrp="_Copy_22"/>
      <w:permStart w:id="1997813049" w:edGrp="_Copy_21"/>
      <w:permStart w:id="1997813049" w:edGrp="_Copy_20"/>
      <w:permStart w:id="1997813049" w:edGrp="_Copy_19"/>
      <w:permStart w:id="1997813049" w:edGrp="_Copy_18"/>
      <w:permStart w:id="1997813049" w:edGrp="_Copy_17"/>
      <w:permStart w:id="1997813049" w:edGrp="_Copy_16"/>
      <w:permStart w:id="1997813049" w:edGrp="_Copy_15"/>
      <w:permStart w:id="1997813049" w:edGrp="_Copy_14"/>
      <w:permStart w:id="1997813049" w:edGrp="_Copy_13"/>
      <w:permStart w:id="1997813049" w:edGrp="_Copy_12"/>
      <w:permStart w:id="1997813049" w:edGrp="_Copy_11"/>
      <w:permStart w:id="1997813049" w:edGrp="_Copy_10"/>
      <w:permStart w:id="1997813049" w:edGrp="_Copy_9"/>
      <w:permStart w:id="1997813049" w:edGrp="_Copy_8"/>
      <w:permStart w:id="1997813049" w:edGrp="_Copy_7"/>
      <w:permStart w:id="1997813049" w:edGrp="_Copy_6"/>
      <w:permStart w:id="1997813049" w:edGrp="_Copy_5"/>
      <w:permStart w:id="1997813049" w:edGrp="_Copy_4"/>
      <w:permStart w:id="1997813049" w:edGrp="_Copy_3"/>
      <w:permStart w:id="1997813049" w:edGrp="_Copy_2"/>
      <w:permStart w:id="1997813049" w:edGrp="_Copy_1"/>
      <w:permStart w:id="1997813049" w:edGrp=""/>
      <w:permStart w:id="1997813049" w:edGrp="_Copy_32_Copy_2"/>
      <w:permStart w:id="1997813049" w:edGrp="_Copy_30_Copy_3"/>
      <w:permStart w:id="1997813049" w:edGrp="_Copy_26_Copy_3"/>
      <w:permStart w:id="1997813049" w:edGrp="_Copy_22_Copy_3"/>
      <w:permStart w:id="1997813049" w:edGrp="_Copy_18_Copy_3"/>
      <w:permStart w:id="1997813049" w:edGrp="_Copy_14_Copy_3"/>
      <w:permStart w:id="1997813049" w:edGrp="_Copy_10_Copy_3"/>
      <w:permStart w:id="1997813049" w:edGrp="_Copy_6_Copy_3"/>
      <w:permStart w:id="1997813049" w:edGrp="_Copy_2_Copy_3"/>
      <w:permStart w:id="1997813049" w:edGrp="_Copy_2_Copy_1_Copy_3_Copy_1"/>
      <w:permStart w:id="1997813049" w:edGrp="_Copy_2_Copy_1_Copy_1_Copy_1_Copy_3"/>
      <w:permStart w:id="1997813049" w:edGrp="_Copy_4_Copy_1_Copy_3"/>
      <w:permStart w:id="1997813049" w:edGrp="_Copy_12_Copy_1_Copy_3"/>
      <w:permStart w:id="1997813049" w:edGrp="_Copy_2_Copy_1_Copy_1_Copy_1"/>
      <w:permStart w:id="1997813049" w:edGrp="_Copy_2_Copy_1_Copy_1_Copy_1_Copy_2"/>
      <w:permStart w:id="1997813049" w:edGrp="_Copy_4_Copy_1_Copy_2"/>
      <w:permStart w:id="1997813049" w:edGrp="_Copy_12_Copy_1_Copy_2"/>
      <w:permStart w:id="1997813049" w:edGrp="_Copy_30_Copy_1_Copy_1"/>
      <w:permStart w:id="1997813049" w:edGrp="_Copy_26_Copy_1_Copy_1"/>
      <w:permStart w:id="1997813049" w:edGrp="_Copy_22_Copy_1_Copy_1"/>
      <w:permStart w:id="1997813049" w:edGrp="_Copy_18_Copy_1_Copy_1"/>
      <w:permStart w:id="1997813049" w:edGrp="_Copy_14_Copy_1_Copy_1"/>
      <w:permStart w:id="1997813049" w:edGrp="_Copy_10_Copy_1_Copy_1"/>
      <w:permStart w:id="1997813049" w:edGrp="_Copy_6_Copy_1_Copy_1"/>
      <w:permStart w:id="1997813049" w:edGrp="_Copy_2_Copy_1_Copy_1"/>
      <w:permStart w:id="1997813049" w:edGrp="_Copy_2_Copy_1_Copy_3_Copy_1_Copy_1"/>
      <w:permStart w:id="1997813049" w:edGrp="_Copy_2_Copy_1_Copy_1_Copy_1_Copy_1_Copy"/>
      <w:permStart w:id="1997813049" w:edGrp="_Copy_4_Copy_1_Copy_1_Copy_1"/>
      <w:permStart w:id="1997813049" w:edGrp="_Copy_12_Copy_1_Copy_1_Copy_1"/>
      <w:permStart w:id="1997813049" w:edGrp="_Copy_2_Copy_1_Copy_1_Copy_2_Copy_1"/>
      <w:permStart w:id="1997813049" w:edGrp="_Copy_2_Copy_1_Copy_1_Copy_3_Copy_1"/>
      <w:permStart w:id="1997813049" w:edGrp="_Copy_4_Copy_3_Copy_1"/>
      <w:permStart w:id="1997813049" w:edGrp="_Copy_12_Copy_3_Copy_1"/>
      <w:permStart w:id="1997813049" w:edGrp="_Copy_2_Copy_2"/>
      <w:permStart w:id="1997813049" w:edGrp="_Copy_4_Copy_1"/>
      <w:permStart w:id="1997813049" w:edGrp="_Copy_6_Copy_2"/>
      <w:permStart w:id="1997813049" w:edGrp="_Copy_8_Copy_1"/>
      <w:permStart w:id="1997813049" w:edGrp="_Copy_10_Copy_2"/>
      <w:permStart w:id="1997813049" w:edGrp="_Copy_12_Copy_1"/>
      <w:permStart w:id="1997813049" w:edGrp="_Copy_14_Copy_2"/>
      <w:permStart w:id="1997813049" w:edGrp="_Copy_16_Copy_1"/>
      <w:permStart w:id="1997813049" w:edGrp="_Copy_18_Copy_2"/>
      <w:permStart w:id="1997813049" w:edGrp="_Copy_20_Copy_1"/>
      <w:permStart w:id="1997813049" w:edGrp="_Copy_22_Copy_2"/>
      <w:permStart w:id="1997813049" w:edGrp="_Copy_24_Copy_1"/>
      <w:permStart w:id="1997813049" w:edGrp="_Copy_26_Copy_2"/>
      <w:permStart w:id="1997813049" w:edGrp="_Copy_28_Copy_1"/>
      <w:permStart w:id="1997813049" w:edGrp="_Copy_30_Copy_2"/>
      <w:permStart w:id="1997813049" w:edGrp="_Copy_32_Copy_1"/>
      <w:permStart w:id="1997813049" w:edGrp="_Copy_34_Copy_1"/>
      <w:permStart w:id="1997813049" w:edGrp="_Copy_36_Copy_1"/>
      <w:permStart w:id="1997813049" w:edGrp="_Copy_38_Copy_1"/>
      <w:permStart w:id="1997813049" w:edGrp="_Copy_40_Copy_1"/>
      <w:permStart w:id="1997813049" w:edGrp="_Copy_42_Copy_1"/>
      <w:permStart w:id="1997813049" w:edGrp="_Copy_44_Copy_1"/>
      <w:permStart w:id="1997813049" w:edGrp="_Copy_46_Copy_1"/>
      <w:permStart w:id="1997813049" w:edGrp="_Copy_48_Copy_1"/>
      <w:permStart w:id="1997813049" w:edGrp="_Copy_50_Copy_1"/>
      <w:permStart w:id="1997813049" w:edGrp="_Copy_52_Copy_1"/>
      <w:permStart w:id="1997813049" w:edGrp="_Copy_54_Copy_1"/>
      <w:permStart w:id="1997813049" w:edGrp="_Copy_56_Copy_1"/>
      <w:permStart w:id="1997813049" w:edGrp="_Copy_58_Copy_1"/>
      <w:permStart w:id="1997813049" w:edGrp="_Copy_60_Copy_1"/>
      <w:permStart w:id="1997813049" w:edGrp="_Copy_62_Copy_1"/>
      <w:permStart w:id="1997813049" w:edGrp="_Copy_64_Copy_1"/>
      <w:permStart w:id="1997813049" w:edGrp="_Copy_30_Copy_1"/>
      <w:permStart w:id="1997813049" w:edGrp="_Copy_26_Copy_1"/>
      <w:permStart w:id="1997813049" w:edGrp="_Copy_22_Copy_1"/>
      <w:permStart w:id="1997813049" w:edGrp="_Copy_18_Copy_1"/>
      <w:permStart w:id="1997813049" w:edGrp="_Copy_14_Copy_1"/>
      <w:permStart w:id="1997813049" w:edGrp="_Copy_10_Copy_1"/>
      <w:permStart w:id="1997813049" w:edGrp="_Copy_6_Copy_1"/>
      <w:permStart w:id="1997813049" w:edGrp="_Copy_2_Copy_1"/>
      <w:permStart w:id="1997813049" w:edGrp="_Copy_2_Copy_1_Copy_3"/>
      <w:permStart w:id="1997813049" w:edGrp="_Copy_2_Copy_1_Copy_1_Copy_1_Copy_1"/>
      <w:permStart w:id="1997813049" w:edGrp="_Copy_4_Copy_1_Copy_1"/>
      <w:permStart w:id="1997813049" w:edGrp="_Copy_12_Copy_1_Copy_1"/>
      <w:permStart w:id="1997813049" w:edGrp="_Copy_2_Copy_1_Copy_1"/>
      <w:permStart w:id="1997813049" w:edGrp="_Copy_2_Copy_1_Copy_1_Copy_1"/>
      <w:permStart w:id="1997813049" w:edGrp="_Copy_4_Copy_1"/>
      <w:permStart w:id="1997813049" w:edGrp="_Copy_12_Copy_1"/>
      <w:permStart w:id="1997813049" w:edGrp="_Copy_30_Copy_1"/>
      <w:permStart w:id="1997813049" w:edGrp="_Copy_26_Copy_1"/>
      <w:permStart w:id="1997813049" w:edGrp="_Copy_22_Copy_1"/>
      <w:permStart w:id="1997813049" w:edGrp="_Copy_18_Copy_1"/>
      <w:permStart w:id="1997813049" w:edGrp="_Copy_14_Copy_1"/>
      <w:permStart w:id="1997813049" w:edGrp="_Copy_10_Copy_1"/>
      <w:permStart w:id="1997813049" w:edGrp="_Copy_6_Copy_1"/>
      <w:permStart w:id="1997813049" w:edGrp="_Copy_2_Copy_1"/>
      <w:permStart w:id="1997813049" w:edGrp="_Copy_2_Copy_1_Copy_3_Copy_1"/>
      <w:permStart w:id="1997813049" w:edGrp="_Copy_2_Copy_1_Copy_1_Copy_1_Copy_1"/>
      <w:permStart w:id="1997813049" w:edGrp="_Copy_4_Copy_1_Copy_1"/>
      <w:permStart w:id="1997813049" w:edGrp="_Copy_12_Copy_1_Copy_1"/>
      <w:permStart w:id="1997813049" w:edGrp="_Copy_2_Copy_1_Copy_1_Copy_2"/>
      <w:permStart w:id="1997813049" w:edGrp="_Copy_2_Copy_1_Copy_1_Copy_3"/>
      <w:permStart w:id="1997813049" w:edGrp="_Copy_4_Copy_3"/>
      <w:permStart w:id="1997813049" w:edGrp="_Copy_12_Copy_3"/>
      <w:permStart w:id="1997813049" w:edGrp="_Copy_2"/>
      <w:permStart w:id="1997813049" w:edGrp="_Copy_4"/>
      <w:permStart w:id="1997813049" w:edGrp="_Copy_6"/>
      <w:permStart w:id="1997813049" w:edGrp="_Copy_8"/>
      <w:permStart w:id="1997813049" w:edGrp="_Copy_10"/>
      <w:permStart w:id="1997813049" w:edGrp="_Copy_12"/>
      <w:permStart w:id="1997813049" w:edGrp="_Copy_14"/>
      <w:permStart w:id="1997813049" w:edGrp="_Copy_16"/>
      <w:permStart w:id="1997813049" w:edGrp="_Copy_18"/>
      <w:permStart w:id="1997813049" w:edGrp="_Copy_20"/>
      <w:permStart w:id="1997813049" w:edGrp="_Copy_22"/>
      <w:permStart w:id="1997813049" w:edGrp="_Copy_24"/>
      <w:permStart w:id="1997813049" w:edGrp="_Copy_26"/>
      <w:permStart w:id="1997813049" w:edGrp="_Copy_28"/>
      <w:permStart w:id="1997813049" w:edGrp="_Copy_30"/>
      <w:permStart w:id="1997813049" w:edGrp="_Copy_32"/>
      <w:permStart w:id="1997813049" w:edGrp="_Copy_34"/>
      <w:permStart w:id="1997813049" w:edGrp="_Copy_36"/>
      <w:permStart w:id="1997813049" w:edGrp="_Copy_38"/>
      <w:permStart w:id="1997813049" w:edGrp="_Copy_40"/>
      <w:permStart w:id="1997813049" w:edGrp="_Copy_42"/>
      <w:permStart w:id="1997813049" w:edGrp="_Copy_44"/>
      <w:permStart w:id="1997813049" w:edGrp="_Copy_46"/>
      <w:permStart w:id="1997813049" w:edGrp="_Copy_48"/>
      <w:permStart w:id="1997813049" w:edGrp="_Copy_50"/>
      <w:permStart w:id="1997813049" w:edGrp="_Copy_52"/>
      <w:permStart w:id="1997813049" w:edGrp="_Copy_54"/>
      <w:permStart w:id="1997813049" w:edGrp="_Copy_56"/>
      <w:permStart w:id="1997813049" w:edGrp="_Copy_58"/>
      <w:permStart w:id="1997813049" w:edGrp="_Copy_60"/>
      <w:permStart w:id="1997813049" w:edGrp="_Copy_62"/>
      <w:permStart w:id="1997813049" w:edGrp="_Copy_64"/>
      <w:permStart w:id="1997813049" w:edGrp="_Copy_126"/>
      <w:permStart w:id="1997813049" w:edGrp="_Copy_125"/>
      <w:permStart w:id="1997813049" w:edGrp="_Copy_124"/>
      <w:permStart w:id="1997813049" w:edGrp="_Copy_123"/>
      <w:permStart w:id="1997813049" w:edGrp="_Copy_122"/>
      <w:permStart w:id="1997813049" w:edGrp="_Copy_121"/>
      <w:permStart w:id="1997813049" w:edGrp="_Copy_120"/>
      <w:permStart w:id="1997813049" w:edGrp="_Copy_119"/>
      <w:permStart w:id="1997813049" w:edGrp="_Copy_118"/>
      <w:permStart w:id="1997813049" w:edGrp="_Copy_117"/>
      <w:permStart w:id="1997813049" w:edGrp="_Copy_116"/>
      <w:permStart w:id="1997813049" w:edGrp="_Copy_115"/>
      <w:permStart w:id="1997813049" w:edGrp="_Copy_114"/>
      <w:permStart w:id="1997813049" w:edGrp="_Copy_113"/>
      <w:permStart w:id="1997813049" w:edGrp="_Copy_112"/>
      <w:permStart w:id="1997813049" w:edGrp="_Copy_111"/>
      <w:permStart w:id="1997813049" w:edGrp="_Copy_110"/>
      <w:permStart w:id="1997813049" w:edGrp="_Copy_109"/>
      <w:permStart w:id="1997813049" w:edGrp="_Copy_108"/>
      <w:permStart w:id="1997813049" w:edGrp="_Copy_107"/>
      <w:permStart w:id="1997813049" w:edGrp="_Copy_106"/>
      <w:permStart w:id="1997813049" w:edGrp="_Copy_105"/>
      <w:permStart w:id="1997813049" w:edGrp="_Copy_104"/>
      <w:permStart w:id="1997813049" w:edGrp="_Copy_103"/>
      <w:permStart w:id="1997813049" w:edGrp="_Copy_102"/>
      <w:permStart w:id="1997813049" w:edGrp="_Copy_101"/>
      <w:permStart w:id="1997813049" w:edGrp="_Copy_100"/>
      <w:permStart w:id="1997813049" w:edGrp="_Copy_99"/>
      <w:permStart w:id="1997813049" w:edGrp="_Copy_98"/>
      <w:permStart w:id="1997813049" w:edGrp="_Copy_97"/>
      <w:permStart w:id="1997813049" w:edGrp="_Copy_96"/>
      <w:permStart w:id="1997813049" w:edGrp="_Copy_95"/>
      <w:permStart w:id="1997813049" w:edGrp="_Copy_94"/>
      <w:permStart w:id="1997813049" w:edGrp="_Copy_93"/>
      <w:permStart w:id="1997813049" w:edGrp="_Copy_92"/>
      <w:permStart w:id="1997813049" w:edGrp="_Copy_91"/>
      <w:permStart w:id="1997813049" w:edGrp="_Copy_90"/>
      <w:permStart w:id="1997813049" w:edGrp="_Copy_89"/>
      <w:permStart w:id="1997813049" w:edGrp="_Copy_88"/>
      <w:permStart w:id="1997813049" w:edGrp="_Copy_87"/>
      <w:permStart w:id="1997813049" w:edGrp="_Copy_86"/>
      <w:permStart w:id="1997813049" w:edGrp="_Copy_85"/>
      <w:permStart w:id="1997813049" w:edGrp="_Copy_84"/>
      <w:permStart w:id="1997813049" w:edGrp="_Copy_83"/>
      <w:permStart w:id="1997813049" w:edGrp="_Copy_82"/>
      <w:permStart w:id="1997813049" w:edGrp="_Copy_81"/>
      <w:permStart w:id="1997813049" w:edGrp="_Copy_80"/>
      <w:permStart w:id="1997813049" w:edGrp="_Copy_79"/>
      <w:permStart w:id="1997813049" w:edGrp="_Copy_78"/>
      <w:permStart w:id="1997813049" w:edGrp="_Copy_77"/>
      <w:permStart w:id="1997813049" w:edGrp="_Copy_76"/>
      <w:permStart w:id="1997813049" w:edGrp="_Copy_75"/>
      <w:permStart w:id="1997813049" w:edGrp="_Copy_74"/>
      <w:permStart w:id="1997813049" w:edGrp="_Copy_73"/>
      <w:permStart w:id="1997813049" w:edGrp="_Copy_72"/>
      <w:permStart w:id="1997813049" w:edGrp="_Copy_71"/>
      <w:permStart w:id="1997813049" w:edGrp="_Copy_70"/>
      <w:permStart w:id="1997813049" w:edGrp="_Copy_69"/>
      <w:permStart w:id="1997813049" w:edGrp="_Copy_68"/>
      <w:permStart w:id="1997813049" w:edGrp="_Copy_67"/>
      <w:permStart w:id="1997813049" w:edGrp="_Copy_66"/>
      <w:permStart w:id="1997813049" w:edGrp="_Copy_65"/>
      <w:permStart w:id="1997813049" w:edGrp="_Copy_64"/>
      <w:permStart w:id="1997813049" w:edGrp="_Copy_63"/>
      <w:permStart w:id="1997813049" w:edGrp="_Copy_62"/>
      <w:permStart w:id="1997813049" w:edGrp="_Copy_61"/>
      <w:permStart w:id="1997813049" w:edGrp="_Copy_60"/>
      <w:permStart w:id="1997813049" w:edGrp="_Copy_59"/>
      <w:permStart w:id="1997813049" w:edGrp="_Copy_58"/>
      <w:permStart w:id="1997813049" w:edGrp="_Copy_57"/>
      <w:permStart w:id="1997813049" w:edGrp="_Copy_56"/>
      <w:permStart w:id="1997813049" w:edGrp="_Copy_55"/>
      <w:permStart w:id="1997813049" w:edGrp="_Copy_54"/>
      <w:permStart w:id="1997813049" w:edGrp="_Copy_53"/>
      <w:permStart w:id="1997813049" w:edGrp="_Copy_52"/>
      <w:permStart w:id="1997813049" w:edGrp="_Copy_51"/>
      <w:permStart w:id="1997813049" w:edGrp="_Copy_50"/>
      <w:permStart w:id="1997813049" w:edGrp="_Copy_49"/>
      <w:permStart w:id="1997813049" w:edGrp="_Copy_48"/>
      <w:permStart w:id="1997813049" w:edGrp="_Copy_47"/>
      <w:permStart w:id="1997813049" w:edGrp="_Copy_46"/>
      <w:permStart w:id="1997813049" w:edGrp="_Copy_45"/>
      <w:permStart w:id="1997813049" w:edGrp="_Copy_44"/>
      <w:permStart w:id="1997813049" w:edGrp="_Copy_43"/>
      <w:permStart w:id="1997813049" w:edGrp="_Copy_42"/>
      <w:permStart w:id="1997813049" w:edGrp="_Copy_41"/>
      <w:permStart w:id="1997813049" w:edGrp="_Copy_40"/>
      <w:permStart w:id="1997813049" w:edGrp="_Copy_39"/>
      <w:permStart w:id="1997813049" w:edGrp="_Copy_38"/>
      <w:permStart w:id="1997813049" w:edGrp="_Copy_37"/>
      <w:permStart w:id="1997813049" w:edGrp="_Copy_36"/>
      <w:permStart w:id="1997813049" w:edGrp="_Copy_35"/>
      <w:permStart w:id="1997813049" w:edGrp="_Copy_34"/>
      <w:permStart w:id="1997813049" w:edGrp="_Copy_33"/>
      <w:permStart w:id="1997813049" w:edGrp="_Copy_32"/>
      <w:permStart w:id="1997813049" w:edGrp="_Copy_31"/>
      <w:permStart w:id="1997813049" w:edGrp="_Copy_30"/>
      <w:permStart w:id="1997813049" w:edGrp="_Copy_29"/>
      <w:permStart w:id="1997813049" w:edGrp="_Copy_28"/>
      <w:permStart w:id="1997813049" w:edGrp="_Copy_27"/>
      <w:permStart w:id="1997813049" w:edGrp="_Copy_26"/>
      <w:permStart w:id="1997813049" w:edGrp="_Copy_25"/>
      <w:permStart w:id="1997813049" w:edGrp="_Copy_24"/>
      <w:permStart w:id="1997813049" w:edGrp="_Copy_23"/>
      <w:permStart w:id="1997813049" w:edGrp="_Copy_22"/>
      <w:permStart w:id="1997813049" w:edGrp="_Copy_21"/>
      <w:permStart w:id="1997813049" w:edGrp="_Copy_20"/>
      <w:permStart w:id="1997813049" w:edGrp="_Copy_19"/>
      <w:permStart w:id="1997813049" w:edGrp="_Copy_18"/>
      <w:permStart w:id="1997813049" w:edGrp="_Copy_17"/>
      <w:permStart w:id="1997813049" w:edGrp="_Copy_16"/>
      <w:permStart w:id="1997813049" w:edGrp="_Copy_15"/>
      <w:permStart w:id="1997813049" w:edGrp="_Copy_14"/>
      <w:permStart w:id="1997813049" w:edGrp="_Copy_13"/>
      <w:permStart w:id="1997813049" w:edGrp="_Copy_12"/>
      <w:permStart w:id="1997813049" w:edGrp="_Copy_11"/>
      <w:permStart w:id="1997813049" w:edGrp="_Copy_10"/>
      <w:permStart w:id="1997813049" w:edGrp="_Copy_9"/>
      <w:permStart w:id="1997813049" w:edGrp="_Copy_8"/>
      <w:permStart w:id="1997813049" w:edGrp="_Copy_7"/>
      <w:permStart w:id="1997813049" w:edGrp="_Copy_6"/>
      <w:permStart w:id="1997813049" w:edGrp="_Copy_5"/>
      <w:permStart w:id="1997813049" w:edGrp="_Copy_4"/>
      <w:permStart w:id="1997813049" w:edGrp="_Copy_3"/>
      <w:permStart w:id="1997813049" w:edGrp="_Copy_2"/>
      <w:permStart w:id="1997813049" w:edGrp="_Copy_1"/>
      <w:permStart w:id="1997813049" w:edGrp=""/>
      <w:permStart w:id="1997813049" w:edGrp="_Copy_32_Copy_2"/>
      <w:permStart w:id="1997813049" w:edGrp="_Copy_30_Copy_3"/>
      <w:permStart w:id="1997813049" w:edGrp="_Copy_26_Copy_3"/>
      <w:permStart w:id="1997813049" w:edGrp="_Copy_22_Copy_3"/>
      <w:permStart w:id="1997813049" w:edGrp="_Copy_18_Copy_3"/>
      <w:permStart w:id="1997813049" w:edGrp="_Copy_14_Copy_3"/>
      <w:permStart w:id="1997813049" w:edGrp="_Copy_10_Copy_3"/>
      <w:permStart w:id="1997813049" w:edGrp="_Copy_6_Copy_3"/>
      <w:permStart w:id="1997813049" w:edGrp="_Copy_2_Copy_3"/>
      <w:permStart w:id="1997813049" w:edGrp="_Copy_2_Copy_1_Copy_3_Copy_1"/>
      <w:permStart w:id="1997813049" w:edGrp="_Copy_2_Copy_1_Copy_1_Copy_1_Copy_3"/>
      <w:permStart w:id="1997813049" w:edGrp="_Copy_4_Copy_1_Copy_3"/>
      <w:permStart w:id="1997813049" w:edGrp="_Copy_12_Copy_1_Copy_3"/>
      <w:permStart w:id="1997813049" w:edGrp="_Copy_2_Copy_1_Copy_1_Copy_1"/>
      <w:permStart w:id="1997813049" w:edGrp="_Copy_2_Copy_1_Copy_1_Copy_1_Copy_2"/>
      <w:permStart w:id="1997813049" w:edGrp="_Copy_4_Copy_1_Copy_2"/>
      <w:permStart w:id="1997813049" w:edGrp="_Copy_12_Copy_1_Copy_2"/>
      <w:permStart w:id="1997813049" w:edGrp="_Copy_30_Copy_1_Copy_1"/>
      <w:permStart w:id="1997813049" w:edGrp="_Copy_26_Copy_1_Copy_1"/>
      <w:permStart w:id="1997813049" w:edGrp="_Copy_22_Copy_1_Copy_1"/>
      <w:permStart w:id="1997813049" w:edGrp="_Copy_18_Copy_1_Copy_1"/>
      <w:permStart w:id="1997813049" w:edGrp="_Copy_14_Copy_1_Copy_1"/>
      <w:permStart w:id="1997813049" w:edGrp="_Copy_10_Copy_1_Copy_1"/>
      <w:permStart w:id="1997813049" w:edGrp="_Copy_6_Copy_1_Copy_1"/>
      <w:permStart w:id="1997813049" w:edGrp="_Copy_2_Copy_1_Copy_1"/>
      <w:permStart w:id="1997813049" w:edGrp="_Copy_2_Copy_1_Copy_3_Copy_1_Copy_1"/>
      <w:permStart w:id="1997813049" w:edGrp="_Copy_2_Copy_1_Copy_1_Copy_1_Copy_1_Copy"/>
      <w:permStart w:id="1997813049" w:edGrp="_Copy_4_Copy_1_Copy_1_Copy_1"/>
      <w:permStart w:id="1997813049" w:edGrp="_Copy_12_Copy_1_Copy_1_Copy_1"/>
      <w:permStart w:id="1997813049" w:edGrp="_Copy_2_Copy_1_Copy_1_Copy_2_Copy_1"/>
      <w:permStart w:id="1997813049" w:edGrp="_Copy_2_Copy_1_Copy_1_Copy_3_Copy_1"/>
      <w:permStart w:id="1997813049" w:edGrp="_Copy_4_Copy_3_Copy_1"/>
      <w:permStart w:id="1997813049" w:edGrp="_Copy_12_Copy_3_Copy_1"/>
      <w:permStart w:id="1997813049" w:edGrp="_Copy_2_Copy_2"/>
      <w:permStart w:id="1997813049" w:edGrp="_Copy_4_Copy_1"/>
      <w:permStart w:id="1997813049" w:edGrp="_Copy_6_Copy_2"/>
      <w:permStart w:id="1997813049" w:edGrp="_Copy_8_Copy_1"/>
      <w:permStart w:id="1997813049" w:edGrp="_Copy_10_Copy_2"/>
      <w:permStart w:id="1997813049" w:edGrp="_Copy_12_Copy_1"/>
      <w:permStart w:id="1997813049" w:edGrp="_Copy_14_Copy_2"/>
      <w:permStart w:id="1997813049" w:edGrp="_Copy_16_Copy_1"/>
      <w:permStart w:id="1997813049" w:edGrp="_Copy_18_Copy_2"/>
      <w:permStart w:id="1997813049" w:edGrp="_Copy_20_Copy_1"/>
      <w:permStart w:id="1997813049" w:edGrp="_Copy_22_Copy_2"/>
      <w:permStart w:id="1997813049" w:edGrp="_Copy_24_Copy_1"/>
      <w:permStart w:id="1997813049" w:edGrp="_Copy_26_Copy_2"/>
      <w:permStart w:id="1997813049" w:edGrp="_Copy_28_Copy_1"/>
      <w:permStart w:id="1997813049" w:edGrp="_Copy_30_Copy_2"/>
      <w:permStart w:id="1997813049" w:edGrp="_Copy_32_Copy_1"/>
      <w:permStart w:id="1997813049" w:edGrp="_Copy_34_Copy_1"/>
      <w:permStart w:id="1997813049" w:edGrp="_Copy_36_Copy_1"/>
      <w:permStart w:id="1997813049" w:edGrp="_Copy_38_Copy_1"/>
      <w:permStart w:id="1997813049" w:edGrp="_Copy_40_Copy_1"/>
      <w:permStart w:id="1997813049" w:edGrp="_Copy_42_Copy_1"/>
      <w:permStart w:id="1997813049" w:edGrp="_Copy_44_Copy_1"/>
      <w:permStart w:id="1997813049" w:edGrp="_Copy_46_Copy_1"/>
      <w:permStart w:id="1997813049" w:edGrp="_Copy_48_Copy_1"/>
      <w:permStart w:id="1997813049" w:edGrp="_Copy_50_Copy_1"/>
      <w:permStart w:id="1997813049" w:edGrp="_Copy_52_Copy_1"/>
      <w:permStart w:id="1997813049" w:edGrp="_Copy_54_Copy_1"/>
      <w:permStart w:id="1997813049" w:edGrp="_Copy_56_Copy_1"/>
      <w:permStart w:id="1997813049" w:edGrp="_Copy_58_Copy_1"/>
      <w:permStart w:id="1997813049" w:edGrp="_Copy_60_Copy_1"/>
      <w:permStart w:id="1997813049" w:edGrp="_Copy_62_Copy_1"/>
      <w:permStart w:id="1997813049" w:edGrp="_Copy_64_Copy_1"/>
      <w:permStart w:id="1997813049" w:edGrp="_Copy_30_Copy_1"/>
      <w:permStart w:id="1997813049" w:edGrp="_Copy_26_Copy_1"/>
      <w:permStart w:id="1997813049" w:edGrp="_Copy_22_Copy_1"/>
      <w:permStart w:id="1997813049" w:edGrp="_Copy_18_Copy_1"/>
      <w:permStart w:id="1997813049" w:edGrp="_Copy_14_Copy_1"/>
      <w:permStart w:id="1997813049" w:edGrp="_Copy_10_Copy_1"/>
      <w:permStart w:id="1997813049" w:edGrp="_Copy_6_Copy_1"/>
      <w:permStart w:id="1997813049" w:edGrp="_Copy_2_Copy_1"/>
      <w:permStart w:id="1997813049" w:edGrp="_Copy_2_Copy_1_Copy_3"/>
      <w:permStart w:id="1997813049" w:edGrp="_Copy_2_Copy_1_Copy_1_Copy_1_Copy_1"/>
      <w:permStart w:id="1997813049" w:edGrp="_Copy_4_Copy_1_Copy_1"/>
      <w:permStart w:id="1997813049" w:edGrp="_Copy_12_Copy_1_Copy_1"/>
      <w:permStart w:id="1997813049" w:edGrp="_Copy_2_Copy_1_Copy_1"/>
      <w:permStart w:id="1997813049" w:edGrp="_Copy_2_Copy_1_Copy_1_Copy_1"/>
      <w:permStart w:id="1997813049" w:edGrp="_Copy_4_Copy_1"/>
      <w:permStart w:id="1997813049" w:edGrp="_Copy_12_Copy_1"/>
      <w:permStart w:id="1997813049" w:edGrp="_Copy_30_Copy_1"/>
      <w:permStart w:id="1997813049" w:edGrp="_Copy_26_Copy_1"/>
      <w:permStart w:id="1997813049" w:edGrp="_Copy_22_Copy_1"/>
      <w:permStart w:id="1997813049" w:edGrp="_Copy_18_Copy_1"/>
      <w:permStart w:id="1997813049" w:edGrp="_Copy_14_Copy_1"/>
      <w:permStart w:id="1997813049" w:edGrp="_Copy_10_Copy_1"/>
      <w:permStart w:id="1997813049" w:edGrp="_Copy_6_Copy_1"/>
      <w:permStart w:id="1997813049" w:edGrp="_Copy_2_Copy_1"/>
      <w:permStart w:id="1997813049" w:edGrp="_Copy_2_Copy_1_Copy_3_Copy_1"/>
      <w:permStart w:id="1997813049" w:edGrp="_Copy_2_Copy_1_Copy_1_Copy_1_Copy_1"/>
      <w:permStart w:id="1997813049" w:edGrp="_Copy_4_Copy_1_Copy_1"/>
      <w:permStart w:id="1997813049" w:edGrp="_Copy_12_Copy_1_Copy_1"/>
      <w:permStart w:id="1997813049" w:edGrp="_Copy_2_Copy_1_Copy_1_Copy_2"/>
      <w:permStart w:id="1997813049" w:edGrp="_Copy_2_Copy_1_Copy_1_Copy_3"/>
      <w:permStart w:id="1997813049" w:edGrp="_Copy_4_Copy_3"/>
      <w:permStart w:id="1997813049" w:edGrp="_Copy_12_Copy_3"/>
      <w:permStart w:id="1997813049" w:edGrp="_Copy_2"/>
      <w:permStart w:id="1997813049" w:edGrp="_Copy_4"/>
      <w:permStart w:id="1997813049" w:edGrp="_Copy_6"/>
      <w:permStart w:id="1997813049" w:edGrp="_Copy_8"/>
      <w:permStart w:id="1997813049" w:edGrp="_Copy_10"/>
      <w:permStart w:id="1997813049" w:edGrp="_Copy_12"/>
      <w:permStart w:id="1997813049" w:edGrp="_Copy_14"/>
      <w:permStart w:id="1997813049" w:edGrp="_Copy_16"/>
      <w:permStart w:id="1997813049" w:edGrp="_Copy_18"/>
      <w:permStart w:id="1997813049" w:edGrp="_Copy_20"/>
      <w:permStart w:id="1997813049" w:edGrp="_Copy_22"/>
      <w:permStart w:id="1997813049" w:edGrp="_Copy_24"/>
      <w:permStart w:id="1997813049" w:edGrp="_Copy_26"/>
      <w:permStart w:id="1997813049" w:edGrp="_Copy_28"/>
      <w:permStart w:id="1997813049" w:edGrp="_Copy_30"/>
      <w:permStart w:id="1997813049" w:edGrp="_Copy_32"/>
      <w:permStart w:id="1997813049" w:edGrp="_Copy_34"/>
      <w:permStart w:id="1997813049" w:edGrp="_Copy_36"/>
      <w:permStart w:id="1997813049" w:edGrp="_Copy_38"/>
      <w:permStart w:id="1997813049" w:edGrp="_Copy_40"/>
      <w:permStart w:id="1997813049" w:edGrp="_Copy_42"/>
      <w:permStart w:id="1997813049" w:edGrp="_Copy_44"/>
      <w:permStart w:id="1997813049" w:edGrp="_Copy_46"/>
      <w:permStart w:id="1997813049" w:edGrp="_Copy_48"/>
      <w:permStart w:id="1997813049" w:edGrp="_Copy_50"/>
      <w:permStart w:id="1997813049" w:edGrp="_Copy_52"/>
      <w:permStart w:id="1997813049" w:edGrp="_Copy_54"/>
      <w:permStart w:id="1997813049" w:edGrp="_Copy_56"/>
      <w:permStart w:id="1997813049" w:edGrp="_Copy_58"/>
      <w:permStart w:id="1997813049" w:edGrp="_Copy_60"/>
      <w:permStart w:id="1997813049" w:edGrp="_Copy_62"/>
      <w:permStart w:id="1997813049" w:edGrp="_Copy_64"/>
      <w:r>
        <w:rPr>
          <w:rFonts w:cs="Arial" w:ascii="Arial" w:hAnsi="Arial"/>
          <w:lang w:val="lt-LT"/>
        </w:rPr>
      </w:r>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ermEnd w:id="1997813049"/>
    </w:p>
    <w:p>
      <w:pPr>
        <w:pStyle w:val="Normal"/>
        <w:tabs>
          <w:tab w:val="clear" w:pos="1296"/>
          <w:tab w:val="right" w:pos="8505" w:leader="underscore"/>
        </w:tabs>
        <w:spacing w:lineRule="auto" w:line="240" w:before="0" w:after="0"/>
        <w:jc w:val="center"/>
        <w:rPr>
          <w:rFonts w:ascii="Arial" w:hAnsi="Arial" w:cs="Arial"/>
          <w:i/>
          <w:i/>
          <w:lang w:val="lt-LT"/>
        </w:rPr>
      </w:pPr>
      <w:r>
        <w:rPr>
          <w:rFonts w:cs="Arial" w:ascii="Arial" w:hAnsi="Arial"/>
          <w:i/>
          <w:lang w:val="lt-LT"/>
        </w:rPr>
      </w:r>
    </w:p>
    <w:p>
      <w:pPr>
        <w:pStyle w:val="Normal"/>
        <w:tabs>
          <w:tab w:val="clear" w:pos="1296"/>
          <w:tab w:val="right" w:pos="8505" w:leader="underscore"/>
        </w:tabs>
        <w:spacing w:lineRule="auto" w:line="240" w:before="0" w:after="0"/>
        <w:jc w:val="center"/>
        <w:rPr>
          <w:rFonts w:ascii="Arial" w:hAnsi="Arial" w:cs="Arial"/>
          <w:i/>
          <w:i/>
          <w:lang w:val="lt-LT"/>
        </w:rPr>
      </w:pPr>
      <w:r>
        <w:rPr>
          <w:rFonts w:cs="Arial" w:ascii="Arial" w:hAnsi="Arial"/>
          <w:i/>
          <w:lang w:val="lt-LT"/>
        </w:rPr>
      </w:r>
    </w:p>
    <w:p>
      <w:pPr>
        <w:pStyle w:val="Normal"/>
        <w:spacing w:lineRule="auto" w:line="240" w:before="0" w:after="0"/>
        <w:jc w:val="center"/>
        <w:rPr>
          <w:rFonts w:ascii="Arial" w:hAnsi="Arial" w:cs="Arial"/>
          <w:b/>
          <w:lang w:val="lt-LT"/>
        </w:rPr>
      </w:pPr>
      <w:r>
        <w:rPr>
          <w:rFonts w:cs="Arial" w:ascii="Arial" w:hAnsi="Arial"/>
          <w:b/>
          <w:lang w:val="lt-LT"/>
        </w:rPr>
        <w:t>ATVIRO KONKURSO NR. PU-369/2025 SPECIALIOSIOS SĄLYGOS</w:t>
      </w:r>
    </w:p>
    <w:p>
      <w:pPr>
        <w:pStyle w:val="Normal"/>
        <w:spacing w:lineRule="auto" w:line="240" w:before="0" w:after="0"/>
        <w:jc w:val="center"/>
        <w:rPr>
          <w:rFonts w:ascii="Arial" w:hAnsi="Arial" w:cs="Arial"/>
          <w:b w:val="false"/>
          <w:bCs w:val="false"/>
          <w:i w:val="false"/>
          <w:i w:val="false"/>
          <w:iCs w:val="false"/>
          <w:color w:val="030303"/>
          <w:lang w:val="lt-LT"/>
        </w:rPr>
      </w:pPr>
      <w:r>
        <w:rPr>
          <w:rFonts w:cs="Arial" w:ascii="Arial" w:hAnsi="Arial"/>
          <w:b w:val="false"/>
          <w:bCs w:val="false"/>
          <w:i w:val="false"/>
          <w:iCs w:val="false"/>
          <w:color w:val="030303"/>
          <w:lang w:val="lt-LT"/>
        </w:rPr>
      </w:r>
    </w:p>
    <w:p>
      <w:pPr>
        <w:pStyle w:val="Normal"/>
        <w:spacing w:lineRule="auto" w:line="240" w:before="0" w:after="0"/>
        <w:jc w:val="center"/>
        <w:rPr>
          <w:b w:val="false"/>
          <w:bCs w:val="false"/>
          <w:i w:val="false"/>
          <w:i w:val="false"/>
          <w:iCs w:val="false"/>
          <w:color w:val="030303"/>
        </w:rPr>
      </w:pPr>
      <w:r>
        <w:rPr>
          <w:rFonts w:eastAsia="Calibri" w:cs="Arial" w:ascii="Arial" w:hAnsi="Arial"/>
          <w:b w:val="false"/>
          <w:bCs w:val="false"/>
          <w:i w:val="false"/>
          <w:iCs w:val="false"/>
          <w:color w:val="030303"/>
          <w:lang w:val="lt-LT"/>
        </w:rPr>
        <w:t>Supaprastintas pirkimas</w:t>
      </w:r>
    </w:p>
    <w:p>
      <w:pPr>
        <w:pStyle w:val="Normal"/>
        <w:spacing w:lineRule="auto" w:line="240" w:before="0" w:after="0"/>
        <w:jc w:val="center"/>
        <w:rPr>
          <w:rFonts w:ascii="Arial" w:hAnsi="Arial" w:cs="Arial"/>
          <w:b w:val="false"/>
          <w:bCs w:val="false"/>
          <w:i w:val="false"/>
          <w:i w:val="false"/>
          <w:iCs w:val="false"/>
          <w:color w:val="030303"/>
          <w:lang w:val="lt-LT"/>
        </w:rPr>
      </w:pPr>
      <w:r>
        <w:rPr>
          <w:rFonts w:cs="Arial" w:ascii="Arial" w:hAnsi="Arial"/>
          <w:b w:val="false"/>
          <w:bCs w:val="false"/>
          <w:i w:val="false"/>
          <w:iCs w:val="false"/>
          <w:color w:val="030303"/>
          <w:lang w:val="lt-LT"/>
        </w:rPr>
      </w:r>
    </w:p>
    <w:p>
      <w:pPr>
        <w:pStyle w:val="Normal"/>
        <w:tabs>
          <w:tab w:val="clear" w:pos="1296"/>
          <w:tab w:val="right" w:pos="8505" w:leader="underscore"/>
        </w:tabs>
        <w:spacing w:lineRule="auto" w:line="240" w:before="0" w:after="0"/>
        <w:jc w:val="center"/>
        <w:rPr>
          <w:b w:val="false"/>
          <w:bCs w:val="false"/>
          <w:i w:val="false"/>
          <w:i w:val="false"/>
          <w:iCs w:val="false"/>
          <w:color w:val="030303"/>
        </w:rPr>
      </w:pPr>
      <w:r>
        <w:rPr>
          <w:rFonts w:eastAsia="Calibri" w:cs="Arial" w:ascii="Arial" w:hAnsi="Arial"/>
          <w:b w:val="false"/>
          <w:bCs w:val="false"/>
          <w:i w:val="false"/>
          <w:iCs w:val="false"/>
          <w:color w:val="030303"/>
          <w:lang w:val="lt-LT"/>
        </w:rPr>
        <w:t>Veiklos ir produkto civilinės atsakomybės draudimas, įskaitant ir atsakomybės už patikėtą turtą ir darbdavio civilinės atsakomybės draudimas.</w:t>
      </w:r>
    </w:p>
    <w:p>
      <w:pPr>
        <w:pStyle w:val="Normal"/>
        <w:spacing w:lineRule="auto" w:line="240" w:before="0" w:after="0"/>
        <w:jc w:val="center"/>
        <w:rPr>
          <w:color w:themeColor="accent6" w:themeShade="bf" w:val="538135"/>
          <w:lang w:val="lt-LT"/>
        </w:rPr>
      </w:pPr>
      <w:r>
        <w:rPr>
          <w:color w:themeColor="accent6" w:themeShade="bf" w:val="538135"/>
          <w:lang w:val="lt-LT"/>
        </w:rPr>
      </w:r>
    </w:p>
    <w:p>
      <w:pPr>
        <w:pStyle w:val="Normal"/>
        <w:spacing w:lineRule="auto" w:line="240" w:before="0" w:after="0"/>
        <w:jc w:val="center"/>
        <w:rPr>
          <w:lang w:val="lt-LT"/>
        </w:rPr>
      </w:pPr>
      <w:r>
        <w:rPr>
          <w:lang w:val="lt-LT"/>
        </w:rPr>
      </w:r>
    </w:p>
    <w:p>
      <w:pPr>
        <w:pStyle w:val="Normal"/>
        <w:spacing w:lineRule="auto" w:line="240" w:before="0" w:after="0"/>
        <w:rPr>
          <w:lang w:val="lt-LT"/>
        </w:rPr>
      </w:pPr>
      <w:r>
        <w:rPr>
          <w:lang w:val="lt-LT"/>
        </w:rPr>
      </w:r>
    </w:p>
    <w:p>
      <w:pPr>
        <w:pStyle w:val="Normal"/>
        <w:spacing w:lineRule="auto" w:line="240" w:before="0" w:after="0"/>
        <w:jc w:val="center"/>
        <w:rPr>
          <w:lang w:val="lt-LT"/>
        </w:rPr>
      </w:pPr>
      <w:r>
        <w:rPr>
          <w:lang w:val="lt-LT"/>
        </w:rPr>
      </w:r>
    </w:p>
    <w:p>
      <w:pPr>
        <w:pStyle w:val="Normal"/>
        <w:spacing w:lineRule="auto" w:line="240" w:before="0" w:after="0"/>
        <w:jc w:val="center"/>
        <w:rPr>
          <w:lang w:val="lt-LT"/>
        </w:rPr>
      </w:pPr>
      <w:r>
        <w:rPr>
          <w:lang w:val="lt-LT"/>
        </w:rPr>
      </w:r>
    </w:p>
    <w:p>
      <w:pPr>
        <w:pStyle w:val="Normal"/>
        <w:spacing w:lineRule="auto" w:line="240" w:before="0" w:after="0"/>
        <w:jc w:val="center"/>
        <w:rPr>
          <w:lang w:val="lt-LT"/>
        </w:rPr>
      </w:pPr>
      <w:r>
        <w:rPr>
          <w:lang w:val="lt-LT"/>
        </w:rPr>
      </w:r>
    </w:p>
    <w:p>
      <w:pPr>
        <w:pStyle w:val="Normal"/>
        <w:spacing w:lineRule="auto" w:line="240" w:before="0" w:after="0"/>
        <w:jc w:val="center"/>
        <w:rPr>
          <w:lang w:val="lt-LT"/>
        </w:rPr>
      </w:pPr>
      <w:r>
        <w:rPr>
          <w:lang w:val="lt-LT"/>
        </w:rPr>
      </w:r>
    </w:p>
    <w:p>
      <w:pPr>
        <w:pStyle w:val="Normal"/>
        <w:spacing w:lineRule="auto" w:line="240" w:before="0" w:after="0"/>
        <w:jc w:val="center"/>
        <w:rPr>
          <w:lang w:val="lt-LT"/>
        </w:rPr>
      </w:pPr>
      <w:r>
        <w:rPr>
          <w:lang w:val="lt-LT"/>
        </w:rPr>
      </w:r>
    </w:p>
    <w:p>
      <w:pPr>
        <w:pStyle w:val="Normal"/>
        <w:spacing w:lineRule="auto" w:line="240" w:before="0" w:after="0"/>
        <w:jc w:val="center"/>
        <w:rPr>
          <w:lang w:val="lt-LT"/>
        </w:rPr>
      </w:pPr>
      <w:r>
        <w:rPr>
          <w:lang w:val="lt-LT"/>
        </w:rPr>
      </w:r>
    </w:p>
    <w:p>
      <w:pPr>
        <w:pStyle w:val="Normal"/>
        <w:spacing w:lineRule="auto" w:line="240" w:before="0" w:after="0"/>
        <w:jc w:val="center"/>
        <w:rPr>
          <w:lang w:val="lt-LT"/>
        </w:rPr>
      </w:pPr>
      <w:r>
        <w:rPr>
          <w:lang w:val="lt-LT"/>
        </w:rPr>
      </w:r>
    </w:p>
    <w:p>
      <w:pPr>
        <w:pStyle w:val="Normal"/>
        <w:spacing w:lineRule="auto" w:line="240" w:before="0" w:after="0"/>
        <w:jc w:val="center"/>
        <w:rPr>
          <w:lang w:val="lt-LT"/>
        </w:rPr>
      </w:pPr>
      <w:r>
        <w:rPr>
          <w:lang w:val="lt-LT"/>
        </w:rPr>
      </w:r>
    </w:p>
    <w:p>
      <w:pPr>
        <w:pStyle w:val="Normal"/>
        <w:spacing w:lineRule="auto" w:line="240" w:before="0" w:after="0"/>
        <w:jc w:val="center"/>
        <w:rPr>
          <w:lang w:val="lt-LT"/>
        </w:rPr>
      </w:pPr>
      <w:r>
        <w:rPr>
          <w:lang w:val="lt-LT"/>
        </w:rPr>
      </w:r>
    </w:p>
    <w:p>
      <w:pPr>
        <w:pStyle w:val="Normal"/>
        <w:spacing w:lineRule="auto" w:line="240" w:before="0" w:after="0"/>
        <w:jc w:val="center"/>
        <w:rPr>
          <w:lang w:val="lt-LT"/>
        </w:rPr>
      </w:pPr>
      <w:r>
        <w:rPr>
          <w:lang w:val="lt-LT"/>
        </w:rPr>
      </w:r>
    </w:p>
    <w:p>
      <w:pPr>
        <w:pStyle w:val="Normal"/>
        <w:spacing w:lineRule="auto" w:line="240" w:before="0" w:after="0"/>
        <w:jc w:val="center"/>
        <w:rPr>
          <w:lang w:val="lt-LT"/>
        </w:rPr>
      </w:pPr>
      <w:r>
        <w:rPr>
          <w:lang w:val="lt-LT"/>
        </w:rPr>
      </w:r>
    </w:p>
    <w:p>
      <w:pPr>
        <w:pStyle w:val="Normal"/>
        <w:spacing w:lineRule="auto" w:line="240" w:before="0" w:after="0"/>
        <w:jc w:val="center"/>
        <w:rPr>
          <w:lang w:val="lt-LT"/>
        </w:rPr>
      </w:pPr>
      <w:r>
        <w:rPr>
          <w:lang w:val="lt-LT"/>
        </w:rPr>
      </w:r>
    </w:p>
    <w:p>
      <w:pPr>
        <w:pStyle w:val="Normal"/>
        <w:spacing w:lineRule="auto" w:line="240" w:before="0" w:after="0"/>
        <w:jc w:val="center"/>
        <w:rPr>
          <w:lang w:val="lt-LT"/>
        </w:rPr>
      </w:pPr>
      <w:r>
        <w:rPr>
          <w:lang w:val="lt-LT"/>
        </w:rPr>
      </w:r>
    </w:p>
    <w:p>
      <w:pPr>
        <w:pStyle w:val="Normal"/>
        <w:spacing w:lineRule="auto" w:line="240" w:before="0" w:after="0"/>
        <w:jc w:val="center"/>
        <w:rPr>
          <w:lang w:val="lt-LT"/>
        </w:rPr>
      </w:pPr>
      <w:r>
        <w:rPr>
          <w:lang w:val="lt-LT"/>
        </w:rPr>
      </w:r>
    </w:p>
    <w:p>
      <w:pPr>
        <w:pStyle w:val="Normal"/>
        <w:spacing w:lineRule="auto" w:line="240" w:before="0" w:after="0"/>
        <w:jc w:val="center"/>
        <w:rPr>
          <w:lang w:val="lt-LT"/>
        </w:rPr>
      </w:pPr>
      <w:r>
        <w:rPr>
          <w:lang w:val="lt-LT"/>
        </w:rPr>
      </w:r>
    </w:p>
    <w:p>
      <w:pPr>
        <w:pStyle w:val="Normal"/>
        <w:spacing w:lineRule="auto" w:line="240" w:before="0" w:after="0"/>
        <w:jc w:val="center"/>
        <w:rPr>
          <w:lang w:val="lt-LT"/>
        </w:rPr>
      </w:pPr>
      <w:r>
        <w:rPr>
          <w:lang w:val="lt-LT"/>
        </w:rPr>
      </w:r>
    </w:p>
    <w:p>
      <w:pPr>
        <w:pStyle w:val="Normal"/>
        <w:spacing w:lineRule="auto" w:line="240" w:before="0" w:after="0"/>
        <w:jc w:val="center"/>
        <w:rPr>
          <w:lang w:val="lt-LT"/>
        </w:rPr>
      </w:pPr>
      <w:r>
        <w:rPr>
          <w:lang w:val="lt-LT"/>
        </w:rPr>
      </w:r>
    </w:p>
    <w:p>
      <w:pPr>
        <w:pStyle w:val="Normal"/>
        <w:spacing w:lineRule="auto" w:line="240" w:before="0" w:after="0"/>
        <w:jc w:val="center"/>
        <w:rPr>
          <w:lang w:val="lt-LT"/>
        </w:rPr>
      </w:pPr>
      <w:r>
        <w:rPr>
          <w:lang w:val="lt-LT"/>
        </w:rPr>
      </w:r>
    </w:p>
    <w:p>
      <w:pPr>
        <w:pStyle w:val="Normal"/>
        <w:spacing w:lineRule="auto" w:line="240" w:before="0" w:after="0"/>
        <w:jc w:val="center"/>
        <w:rPr>
          <w:lang w:val="lt-LT"/>
        </w:rPr>
      </w:pPr>
      <w:r>
        <w:rPr>
          <w:lang w:val="lt-LT"/>
        </w:rPr>
      </w:r>
    </w:p>
    <w:p>
      <w:pPr>
        <w:pStyle w:val="Normal"/>
        <w:spacing w:lineRule="auto" w:line="240" w:before="0" w:after="0"/>
        <w:jc w:val="center"/>
        <w:rPr>
          <w:lang w:val="lt-LT"/>
        </w:rPr>
      </w:pPr>
      <w:r>
        <w:rPr>
          <w:lang w:val="lt-LT"/>
        </w:rPr>
      </w:r>
    </w:p>
    <w:p>
      <w:pPr>
        <w:pStyle w:val="Normal"/>
        <w:spacing w:lineRule="auto" w:line="240" w:before="0" w:after="0"/>
        <w:jc w:val="center"/>
        <w:rPr>
          <w:lang w:val="lt-LT"/>
        </w:rPr>
      </w:pPr>
      <w:r>
        <w:rPr>
          <w:lang w:val="lt-LT"/>
        </w:rPr>
      </w:r>
    </w:p>
    <w:p>
      <w:pPr>
        <w:pStyle w:val="Normal"/>
        <w:spacing w:lineRule="auto" w:line="240" w:before="0" w:after="0"/>
        <w:jc w:val="center"/>
        <w:rPr>
          <w:lang w:val="lt-LT"/>
        </w:rPr>
      </w:pPr>
      <w:r>
        <w:rPr>
          <w:lang w:val="lt-LT"/>
        </w:rPr>
      </w:r>
    </w:p>
    <w:p>
      <w:pPr>
        <w:pStyle w:val="Normal"/>
        <w:spacing w:lineRule="auto" w:line="240" w:before="0" w:after="0"/>
        <w:jc w:val="center"/>
        <w:rPr>
          <w:lang w:val="lt-LT"/>
        </w:rPr>
      </w:pPr>
      <w:r>
        <w:rPr>
          <w:lang w:val="lt-LT"/>
        </w:rPr>
      </w:r>
    </w:p>
    <w:p>
      <w:pPr>
        <w:pStyle w:val="Normal"/>
        <w:spacing w:lineRule="auto" w:line="240" w:before="0" w:after="0"/>
        <w:jc w:val="center"/>
        <w:rPr>
          <w:lang w:val="lt-LT"/>
        </w:rPr>
      </w:pPr>
      <w:r>
        <w:rPr>
          <w:lang w:val="lt-LT"/>
        </w:rPr>
      </w:r>
    </w:p>
    <w:p>
      <w:pPr>
        <w:pStyle w:val="Normal"/>
        <w:spacing w:lineRule="auto" w:line="240" w:before="0" w:after="0"/>
        <w:jc w:val="center"/>
        <w:rPr>
          <w:lang w:val="lt-LT"/>
        </w:rPr>
      </w:pPr>
      <w:r>
        <w:rPr>
          <w:lang w:val="lt-LT"/>
        </w:rPr>
      </w:r>
    </w:p>
    <w:p>
      <w:pPr>
        <w:pStyle w:val="Normal"/>
        <w:spacing w:lineRule="auto" w:line="240" w:before="0" w:after="0"/>
        <w:jc w:val="center"/>
        <w:rPr>
          <w:lang w:val="lt-LT"/>
        </w:rPr>
      </w:pPr>
      <w:r>
        <w:rPr>
          <w:lang w:val="lt-LT"/>
        </w:rPr>
      </w:r>
    </w:p>
    <w:p>
      <w:pPr>
        <w:pStyle w:val="Normal"/>
        <w:spacing w:lineRule="auto" w:line="240" w:before="0" w:after="0"/>
        <w:jc w:val="center"/>
        <w:rPr>
          <w:lang w:val="lt-LT"/>
        </w:rPr>
      </w:pPr>
      <w:r>
        <w:rPr>
          <w:lang w:val="lt-LT"/>
        </w:rPr>
      </w:r>
    </w:p>
    <w:p>
      <w:pPr>
        <w:pStyle w:val="Normal"/>
        <w:spacing w:lineRule="auto" w:line="240" w:before="0" w:after="0"/>
        <w:jc w:val="center"/>
        <w:rPr>
          <w:lang w:val="lt-LT"/>
        </w:rPr>
      </w:pPr>
      <w:r>
        <w:rPr>
          <w:lang w:val="lt-LT"/>
        </w:rPr>
      </w:r>
    </w:p>
    <w:p>
      <w:pPr>
        <w:pStyle w:val="Normal"/>
        <w:spacing w:lineRule="auto" w:line="240" w:before="0" w:after="0"/>
        <w:jc w:val="center"/>
        <w:rPr>
          <w:rFonts w:ascii="Arial" w:hAnsi="Arial" w:cs="Arial"/>
          <w:lang w:val="lt-LT"/>
        </w:rPr>
      </w:pPr>
      <w:r>
        <w:rPr>
          <w:rFonts w:cs="Arial" w:ascii="Arial" w:hAnsi="Arial"/>
          <w:lang w:val="lt-LT"/>
        </w:rPr>
        <w:t>Vilnius 2025</w:t>
      </w:r>
      <w:r>
        <w:br w:type="page"/>
      </w:r>
    </w:p>
    <w:p>
      <w:pPr>
        <w:pStyle w:val="Normal"/>
        <w:spacing w:lineRule="auto" w:line="259" w:before="0" w:after="160"/>
        <w:jc w:val="center"/>
        <w:rPr>
          <w:rFonts w:ascii="Arial" w:hAnsi="Arial"/>
          <w:sz w:val="22"/>
          <w:szCs w:val="22"/>
        </w:rPr>
      </w:pPr>
      <w:r>
        <w:rPr>
          <w:rFonts w:cs="Arial" w:ascii="Arial" w:hAnsi="Arial"/>
          <w:b/>
          <w:sz w:val="22"/>
          <w:szCs w:val="22"/>
          <w:lang w:val="lt-LT"/>
        </w:rPr>
        <w:t>TURINYS</w:t>
      </w:r>
    </w:p>
    <w:p>
      <w:pPr>
        <w:pStyle w:val="Subtitle"/>
        <w:tabs>
          <w:tab w:val="clear" w:pos="1296"/>
          <w:tab w:val="left" w:pos="709" w:leader="none"/>
        </w:tabs>
        <w:spacing w:lineRule="auto" w:line="240" w:before="0" w:after="0"/>
        <w:jc w:val="center"/>
        <w:rPr>
          <w:rFonts w:ascii="Arial" w:hAnsi="Arial" w:cs="Arial"/>
          <w:b/>
          <w:bCs/>
          <w:sz w:val="22"/>
          <w:szCs w:val="22"/>
          <w:u w:val="none"/>
          <w:lang w:val="lt-LT"/>
        </w:rPr>
      </w:pPr>
      <w:r>
        <w:rPr>
          <w:rFonts w:cs="Arial" w:ascii="Arial" w:hAnsi="Arial"/>
          <w:b/>
          <w:bCs/>
          <w:sz w:val="22"/>
          <w:szCs w:val="22"/>
          <w:u w:val="none"/>
          <w:lang w:val="lt-LT"/>
        </w:rPr>
      </w:r>
    </w:p>
    <w:sdt>
      <w:sdtPr>
        <w:docPartObj>
          <w:docPartGallery w:val="Table of Contents"/>
          <w:docPartUnique w:val="true"/>
        </w:docPartObj>
      </w:sdtPr>
      <w:sdtContent>
        <w:p>
          <w:pPr>
            <w:pStyle w:val="TOC1"/>
            <w:tabs>
              <w:tab w:val="clear" w:pos="360"/>
              <w:tab w:val="clear" w:pos="540"/>
              <w:tab w:val="clear" w:pos="9639"/>
              <w:tab w:val="right" w:pos="9638" w:leader="dot"/>
            </w:tabs>
            <w:rPr/>
          </w:pPr>
          <w:r>
            <w:fldChar w:fldCharType="begin"/>
          </w:r>
          <w:r>
            <w:rPr>
              <w:rStyle w:val="Rodyklssaitas"/>
            </w:rPr>
            <w:instrText xml:space="preserve"> TOC \o "1-3" \h</w:instrText>
          </w:r>
          <w:r>
            <w:rPr>
              <w:rStyle w:val="Rodyklssaitas"/>
            </w:rPr>
            <w:fldChar w:fldCharType="separate"/>
          </w:r>
          <w:hyperlink w:anchor="__RefHeading___Toc18047_1377143174">
            <w:r>
              <w:rPr>
                <w:rStyle w:val="Rodyklssaitas"/>
              </w:rPr>
              <w:t>1. BENDROSIOS NUOSTATOS</w:t>
            </w:r>
            <w:r>
              <w:rPr>
                <w:rStyle w:val="Rodyklssaitas"/>
              </w:rPr>
              <w:tab/>
              <w:t>3</w:t>
            </w:r>
          </w:hyperlink>
        </w:p>
        <w:p>
          <w:pPr>
            <w:pStyle w:val="TOC1"/>
            <w:tabs>
              <w:tab w:val="clear" w:pos="360"/>
              <w:tab w:val="clear" w:pos="540"/>
              <w:tab w:val="clear" w:pos="9639"/>
              <w:tab w:val="right" w:pos="9638" w:leader="dot"/>
            </w:tabs>
            <w:rPr/>
          </w:pPr>
          <w:hyperlink w:anchor="__RefHeading___Toc18049_1377143174">
            <w:r>
              <w:rPr>
                <w:rStyle w:val="Rodyklssaitas"/>
              </w:rPr>
              <w:t>2. PASIŪLYMŲ PATEIKIMO, SUSIPAŽINIMO SU PASIŪLYMAIS TERMINAI</w:t>
              <w:tab/>
              <w:t>3</w:t>
            </w:r>
          </w:hyperlink>
        </w:p>
        <w:p>
          <w:pPr>
            <w:pStyle w:val="TOC1"/>
            <w:tabs>
              <w:tab w:val="clear" w:pos="360"/>
              <w:tab w:val="clear" w:pos="540"/>
              <w:tab w:val="clear" w:pos="9639"/>
              <w:tab w:val="right" w:pos="9638" w:leader="dot"/>
            </w:tabs>
            <w:rPr/>
          </w:pPr>
          <w:hyperlink w:anchor="__RefHeading___Toc18051_1377143174">
            <w:r>
              <w:rPr>
                <w:rStyle w:val="Rodyklssaitas"/>
              </w:rPr>
              <w:t>3. PIRKIMO DOKUMENTŲ PAAIŠKINIMAS / PATIKSLINIMAS</w:t>
              <w:tab/>
              <w:t>3</w:t>
            </w:r>
          </w:hyperlink>
        </w:p>
        <w:p>
          <w:pPr>
            <w:pStyle w:val="TOC1"/>
            <w:tabs>
              <w:tab w:val="clear" w:pos="360"/>
              <w:tab w:val="clear" w:pos="540"/>
              <w:tab w:val="clear" w:pos="9639"/>
              <w:tab w:val="right" w:pos="9638" w:leader="dot"/>
            </w:tabs>
            <w:rPr/>
          </w:pPr>
          <w:hyperlink w:anchor="__RefHeading___Toc18053_1377143174">
            <w:r>
              <w:rPr>
                <w:rStyle w:val="Rodyklssaitas"/>
              </w:rPr>
              <w:t>4. REIKALAVIMAI TIEKĖJŲ KVALIFIKACIJAI</w:t>
              <w:tab/>
              <w:t>3</w:t>
            </w:r>
          </w:hyperlink>
        </w:p>
        <w:p>
          <w:pPr>
            <w:pStyle w:val="TOC1"/>
            <w:tabs>
              <w:tab w:val="clear" w:pos="360"/>
              <w:tab w:val="clear" w:pos="540"/>
              <w:tab w:val="clear" w:pos="9639"/>
              <w:tab w:val="right" w:pos="9638" w:leader="dot"/>
            </w:tabs>
            <w:rPr/>
          </w:pPr>
          <w:hyperlink w:anchor="__RefHeading___Toc18055_1377143174">
            <w:r>
              <w:rPr>
                <w:rStyle w:val="Rodyklssaitas"/>
              </w:rPr>
              <w:t>5. PIRKIMO OBJEKTAS</w:t>
              <w:tab/>
              <w:t>3</w:t>
            </w:r>
          </w:hyperlink>
        </w:p>
        <w:p>
          <w:pPr>
            <w:pStyle w:val="TOC1"/>
            <w:tabs>
              <w:tab w:val="clear" w:pos="360"/>
              <w:tab w:val="clear" w:pos="540"/>
              <w:tab w:val="clear" w:pos="9639"/>
              <w:tab w:val="right" w:pos="9638" w:leader="dot"/>
            </w:tabs>
            <w:rPr/>
          </w:pPr>
          <w:hyperlink w:anchor="__RefHeading___Toc18057_1377143174">
            <w:r>
              <w:rPr>
                <w:rStyle w:val="Rodyklssaitas"/>
              </w:rPr>
              <w:t>6. REIKALAVIMAI PASIŪLYMŲ RENGIMUI IR PATEIKIMUI</w:t>
              <w:tab/>
              <w:t>4</w:t>
            </w:r>
          </w:hyperlink>
        </w:p>
        <w:p>
          <w:pPr>
            <w:pStyle w:val="TOC1"/>
            <w:tabs>
              <w:tab w:val="clear" w:pos="360"/>
              <w:tab w:val="clear" w:pos="540"/>
              <w:tab w:val="clear" w:pos="9639"/>
              <w:tab w:val="right" w:pos="9638" w:leader="dot"/>
            </w:tabs>
            <w:rPr/>
          </w:pPr>
          <w:hyperlink w:anchor="__RefHeading___Toc18059_1377143174">
            <w:r>
              <w:rPr>
                <w:rStyle w:val="Rodyklssaitas"/>
              </w:rPr>
              <w:t>7. PASIŪLYMŲ GALIOJIMAS IR PASIŪLYMŲ GALIOJIMO UŽTIKRINIMAS</w:t>
              <w:tab/>
              <w:t>4</w:t>
            </w:r>
          </w:hyperlink>
        </w:p>
        <w:p>
          <w:pPr>
            <w:pStyle w:val="TOC1"/>
            <w:tabs>
              <w:tab w:val="clear" w:pos="360"/>
              <w:tab w:val="clear" w:pos="540"/>
              <w:tab w:val="clear" w:pos="9639"/>
              <w:tab w:val="right" w:pos="9638" w:leader="dot"/>
            </w:tabs>
            <w:rPr/>
          </w:pPr>
          <w:hyperlink w:anchor="__RefHeading___Toc18061_1377143174">
            <w:r>
              <w:rPr>
                <w:rStyle w:val="Rodyklssaitas"/>
              </w:rPr>
              <w:t>8. PASIŪLYMĄ SUDARANTYS DOKUMENTAI</w:t>
              <w:tab/>
              <w:t>4</w:t>
            </w:r>
          </w:hyperlink>
        </w:p>
        <w:p>
          <w:pPr>
            <w:pStyle w:val="TOC1"/>
            <w:tabs>
              <w:tab w:val="clear" w:pos="360"/>
              <w:tab w:val="clear" w:pos="540"/>
              <w:tab w:val="clear" w:pos="9639"/>
              <w:tab w:val="right" w:pos="9638" w:leader="dot"/>
            </w:tabs>
            <w:rPr/>
          </w:pPr>
          <w:hyperlink w:anchor="__RefHeading___Toc18063_1377143174">
            <w:r>
              <w:rPr>
                <w:rStyle w:val="Rodyklssaitas"/>
              </w:rPr>
              <w:t>9. PASIŪLYMŲ VERTINIMAS IR PALYGINIMAS</w:t>
              <w:tab/>
              <w:t>4</w:t>
            </w:r>
          </w:hyperlink>
        </w:p>
        <w:p>
          <w:pPr>
            <w:pStyle w:val="TOC1"/>
            <w:tabs>
              <w:tab w:val="clear" w:pos="360"/>
              <w:tab w:val="clear" w:pos="540"/>
              <w:tab w:val="clear" w:pos="9639"/>
              <w:tab w:val="right" w:pos="9638" w:leader="dot"/>
            </w:tabs>
            <w:rPr/>
          </w:pPr>
          <w:hyperlink w:anchor="__RefHeading___Toc18065_1377143174">
            <w:r>
              <w:rPr>
                <w:rStyle w:val="Rodyklssaitas"/>
              </w:rPr>
              <w:t>10. SUTARTIES NUOSTATOS</w:t>
              <w:tab/>
              <w:t>4</w:t>
            </w:r>
          </w:hyperlink>
        </w:p>
        <w:p>
          <w:pPr>
            <w:pStyle w:val="TOC1"/>
            <w:tabs>
              <w:tab w:val="clear" w:pos="360"/>
              <w:tab w:val="clear" w:pos="540"/>
              <w:tab w:val="clear" w:pos="9639"/>
              <w:tab w:val="right" w:pos="9638" w:leader="dot"/>
            </w:tabs>
            <w:rPr/>
          </w:pPr>
          <w:hyperlink w:anchor="__RefHeading___Toc18067_1377143174">
            <w:r>
              <w:rPr>
                <w:rStyle w:val="Rodyklssaitas"/>
              </w:rPr>
              <w:t>11. PRIEDAI</w:t>
              <w:tab/>
              <w:t>5</w:t>
            </w:r>
          </w:hyperlink>
          <w:r>
            <w:rPr>
              <w:rStyle w:val="Rodyklssaitas"/>
            </w:rPr>
            <w:fldChar w:fldCharType="end"/>
          </w:r>
        </w:p>
      </w:sdtContent>
    </w:sdt>
    <w:p>
      <w:pPr>
        <w:pStyle w:val="Normal"/>
        <w:rPr>
          <w:rFonts w:ascii="Arial" w:hAnsi="Arial" w:cs="Arial"/>
          <w:sz w:val="22"/>
          <w:szCs w:val="22"/>
          <w:lang w:val="lt-LT"/>
        </w:rPr>
      </w:pPr>
      <w:r>
        <w:rPr>
          <w:rFonts w:cs="Arial" w:ascii="Arial" w:hAnsi="Arial"/>
          <w:sz w:val="22"/>
          <w:szCs w:val="22"/>
          <w:lang w:val="lt-LT"/>
        </w:rPr>
      </w:r>
    </w:p>
    <w:p>
      <w:pPr>
        <w:pStyle w:val="Subtitle"/>
        <w:tabs>
          <w:tab w:val="clear" w:pos="1296"/>
          <w:tab w:val="left" w:pos="709" w:leader="none"/>
        </w:tabs>
        <w:spacing w:lineRule="auto" w:line="240" w:before="0" w:after="0"/>
        <w:jc w:val="center"/>
        <w:rPr>
          <w:rFonts w:ascii="Arial" w:hAnsi="Arial" w:cs="Arial"/>
          <w:b/>
          <w:bCs/>
          <w:sz w:val="22"/>
          <w:szCs w:val="22"/>
          <w:u w:val="none"/>
          <w:lang w:val="lt-LT"/>
        </w:rPr>
      </w:pPr>
      <w:r>
        <w:rPr>
          <w:rFonts w:cs="Arial" w:ascii="Arial" w:hAnsi="Arial"/>
          <w:b/>
          <w:bCs/>
          <w:sz w:val="22"/>
          <w:szCs w:val="22"/>
          <w:u w:val="none"/>
          <w:lang w:val="lt-LT"/>
        </w:rPr>
      </w:r>
    </w:p>
    <w:p>
      <w:pPr>
        <w:pStyle w:val="Subtitle"/>
        <w:tabs>
          <w:tab w:val="clear" w:pos="1296"/>
          <w:tab w:val="left" w:pos="709" w:leader="none"/>
        </w:tabs>
        <w:spacing w:lineRule="auto" w:line="240" w:before="0" w:after="0"/>
        <w:jc w:val="center"/>
        <w:rPr>
          <w:rFonts w:ascii="Arial" w:hAnsi="Arial" w:cs="Arial"/>
          <w:b/>
          <w:bCs/>
          <w:sz w:val="22"/>
          <w:szCs w:val="22"/>
          <w:u w:val="none"/>
          <w:lang w:val="lt-LT"/>
        </w:rPr>
      </w:pPr>
      <w:r>
        <w:rPr>
          <w:rFonts w:cs="Arial" w:ascii="Arial" w:hAnsi="Arial"/>
          <w:b/>
          <w:bCs/>
          <w:sz w:val="22"/>
          <w:szCs w:val="22"/>
          <w:u w:val="none"/>
          <w:lang w:val="lt-LT"/>
        </w:rPr>
      </w:r>
    </w:p>
    <w:p>
      <w:pPr>
        <w:pStyle w:val="Subtitle"/>
        <w:tabs>
          <w:tab w:val="clear" w:pos="1296"/>
          <w:tab w:val="left" w:pos="709" w:leader="none"/>
        </w:tabs>
        <w:spacing w:lineRule="auto" w:line="240" w:before="0" w:after="0"/>
        <w:jc w:val="center"/>
        <w:rPr>
          <w:rFonts w:ascii="Arial" w:hAnsi="Arial" w:cs="Arial"/>
          <w:b/>
          <w:bCs/>
          <w:sz w:val="22"/>
          <w:szCs w:val="22"/>
          <w:u w:val="none"/>
          <w:lang w:val="lt-LT"/>
        </w:rPr>
      </w:pPr>
      <w:r>
        <w:rPr>
          <w:rFonts w:cs="Arial" w:ascii="Arial" w:hAnsi="Arial"/>
          <w:b/>
          <w:bCs/>
          <w:sz w:val="22"/>
          <w:szCs w:val="22"/>
          <w:u w:val="none"/>
          <w:lang w:val="lt-LT"/>
        </w:rPr>
      </w:r>
    </w:p>
    <w:p>
      <w:pPr>
        <w:pStyle w:val="Subtitle"/>
        <w:tabs>
          <w:tab w:val="clear" w:pos="1296"/>
          <w:tab w:val="left" w:pos="709" w:leader="none"/>
        </w:tabs>
        <w:spacing w:lineRule="auto" w:line="240" w:before="0" w:after="0"/>
        <w:jc w:val="center"/>
        <w:rPr>
          <w:rFonts w:ascii="Arial" w:hAnsi="Arial" w:cs="Arial"/>
          <w:b/>
          <w:bCs/>
          <w:sz w:val="22"/>
          <w:szCs w:val="22"/>
          <w:u w:val="none"/>
          <w:lang w:val="lt-LT"/>
        </w:rPr>
      </w:pPr>
      <w:r>
        <w:rPr>
          <w:rFonts w:cs="Arial" w:ascii="Arial" w:hAnsi="Arial"/>
          <w:b/>
          <w:bCs/>
          <w:sz w:val="22"/>
          <w:szCs w:val="22"/>
          <w:u w:val="none"/>
          <w:lang w:val="lt-LT"/>
        </w:rPr>
      </w:r>
    </w:p>
    <w:p>
      <w:pPr>
        <w:pStyle w:val="Subtitle"/>
        <w:tabs>
          <w:tab w:val="clear" w:pos="1296"/>
          <w:tab w:val="left" w:pos="709" w:leader="none"/>
        </w:tabs>
        <w:spacing w:lineRule="auto" w:line="240" w:before="0" w:after="0"/>
        <w:jc w:val="center"/>
        <w:rPr>
          <w:rFonts w:cs="Arial"/>
          <w:b/>
          <w:bCs/>
          <w:sz w:val="24"/>
          <w:szCs w:val="24"/>
          <w:u w:val="none"/>
          <w:lang w:val="lt-LT"/>
        </w:rPr>
      </w:pPr>
      <w:r>
        <w:rPr>
          <w:rFonts w:cs="Arial"/>
          <w:b/>
          <w:bCs/>
          <w:sz w:val="24"/>
          <w:szCs w:val="24"/>
          <w:u w:val="none"/>
          <w:lang w:val="lt-LT"/>
        </w:rPr>
      </w:r>
    </w:p>
    <w:p>
      <w:pPr>
        <w:pStyle w:val="Subtitle"/>
        <w:tabs>
          <w:tab w:val="clear" w:pos="1296"/>
          <w:tab w:val="left" w:pos="709" w:leader="none"/>
        </w:tabs>
        <w:spacing w:lineRule="auto" w:line="240" w:before="0" w:after="0"/>
        <w:jc w:val="center"/>
        <w:rPr>
          <w:rFonts w:cs="Arial"/>
          <w:b/>
          <w:bCs/>
          <w:sz w:val="24"/>
          <w:szCs w:val="24"/>
          <w:u w:val="none"/>
          <w:lang w:val="lt-LT"/>
        </w:rPr>
      </w:pPr>
      <w:r>
        <w:rPr>
          <w:rFonts w:cs="Arial"/>
          <w:b/>
          <w:bCs/>
          <w:sz w:val="24"/>
          <w:szCs w:val="24"/>
          <w:u w:val="none"/>
          <w:lang w:val="lt-LT"/>
        </w:rPr>
      </w:r>
    </w:p>
    <w:p>
      <w:pPr>
        <w:pStyle w:val="Subtitle"/>
        <w:tabs>
          <w:tab w:val="clear" w:pos="1296"/>
          <w:tab w:val="left" w:pos="709" w:leader="none"/>
        </w:tabs>
        <w:spacing w:lineRule="auto" w:line="240" w:before="0" w:after="0"/>
        <w:jc w:val="center"/>
        <w:rPr>
          <w:rFonts w:cs="Arial"/>
          <w:b/>
          <w:bCs/>
          <w:sz w:val="24"/>
          <w:szCs w:val="24"/>
          <w:u w:val="none"/>
          <w:lang w:val="lt-LT"/>
        </w:rPr>
      </w:pPr>
      <w:r>
        <w:rPr>
          <w:rFonts w:cs="Arial"/>
          <w:b/>
          <w:bCs/>
          <w:sz w:val="24"/>
          <w:szCs w:val="24"/>
          <w:u w:val="none"/>
          <w:lang w:val="lt-LT"/>
        </w:rPr>
      </w:r>
    </w:p>
    <w:p>
      <w:pPr>
        <w:pStyle w:val="Subtitle"/>
        <w:tabs>
          <w:tab w:val="clear" w:pos="1296"/>
          <w:tab w:val="left" w:pos="709" w:leader="none"/>
        </w:tabs>
        <w:spacing w:lineRule="auto" w:line="240" w:before="0" w:after="0"/>
        <w:jc w:val="center"/>
        <w:rPr>
          <w:rFonts w:cs="Arial"/>
          <w:b/>
          <w:bCs/>
          <w:sz w:val="24"/>
          <w:szCs w:val="24"/>
          <w:u w:val="none"/>
          <w:lang w:val="lt-LT"/>
        </w:rPr>
      </w:pPr>
      <w:r>
        <w:rPr>
          <w:rFonts w:cs="Arial"/>
          <w:b/>
          <w:bCs/>
          <w:sz w:val="24"/>
          <w:szCs w:val="24"/>
          <w:u w:val="none"/>
          <w:lang w:val="lt-LT"/>
        </w:rPr>
      </w:r>
    </w:p>
    <w:p>
      <w:pPr>
        <w:pStyle w:val="Subtitle"/>
        <w:tabs>
          <w:tab w:val="clear" w:pos="1296"/>
          <w:tab w:val="left" w:pos="709" w:leader="none"/>
        </w:tabs>
        <w:spacing w:lineRule="auto" w:line="240" w:before="0" w:after="0"/>
        <w:jc w:val="center"/>
        <w:rPr>
          <w:rFonts w:cs="Arial"/>
          <w:b/>
          <w:bCs/>
          <w:sz w:val="24"/>
          <w:szCs w:val="24"/>
          <w:u w:val="none"/>
          <w:lang w:val="lt-LT"/>
        </w:rPr>
      </w:pPr>
      <w:r>
        <w:rPr>
          <w:rFonts w:cs="Arial"/>
          <w:b/>
          <w:bCs/>
          <w:sz w:val="24"/>
          <w:szCs w:val="24"/>
          <w:u w:val="none"/>
          <w:lang w:val="lt-LT"/>
        </w:rPr>
      </w:r>
    </w:p>
    <w:p>
      <w:pPr>
        <w:pStyle w:val="Subtitle"/>
        <w:tabs>
          <w:tab w:val="clear" w:pos="1296"/>
          <w:tab w:val="left" w:pos="709" w:leader="none"/>
        </w:tabs>
        <w:spacing w:lineRule="auto" w:line="240" w:before="0" w:after="0"/>
        <w:jc w:val="center"/>
        <w:rPr>
          <w:rFonts w:cs="Arial"/>
          <w:b/>
          <w:bCs/>
          <w:sz w:val="24"/>
          <w:szCs w:val="24"/>
          <w:u w:val="none"/>
          <w:lang w:val="lt-LT"/>
        </w:rPr>
      </w:pPr>
      <w:r>
        <w:rPr>
          <w:rFonts w:cs="Arial"/>
          <w:b/>
          <w:bCs/>
          <w:sz w:val="24"/>
          <w:szCs w:val="24"/>
          <w:u w:val="none"/>
          <w:lang w:val="lt-LT"/>
        </w:rPr>
      </w:r>
    </w:p>
    <w:p>
      <w:pPr>
        <w:pStyle w:val="Subtitle"/>
        <w:tabs>
          <w:tab w:val="clear" w:pos="1296"/>
          <w:tab w:val="left" w:pos="709" w:leader="none"/>
        </w:tabs>
        <w:spacing w:lineRule="auto" w:line="240" w:before="0" w:after="0"/>
        <w:jc w:val="center"/>
        <w:rPr>
          <w:rFonts w:cs="Arial"/>
          <w:b/>
          <w:bCs/>
          <w:sz w:val="24"/>
          <w:szCs w:val="24"/>
          <w:u w:val="none"/>
          <w:lang w:val="lt-LT"/>
        </w:rPr>
      </w:pPr>
      <w:r>
        <w:rPr>
          <w:rFonts w:cs="Arial"/>
          <w:b/>
          <w:bCs/>
          <w:sz w:val="24"/>
          <w:szCs w:val="24"/>
          <w:u w:val="none"/>
          <w:lang w:val="lt-LT"/>
        </w:rPr>
      </w:r>
    </w:p>
    <w:p>
      <w:pPr>
        <w:pStyle w:val="Subtitle"/>
        <w:tabs>
          <w:tab w:val="clear" w:pos="1296"/>
          <w:tab w:val="left" w:pos="709" w:leader="none"/>
        </w:tabs>
        <w:spacing w:lineRule="auto" w:line="240" w:before="0" w:after="0"/>
        <w:jc w:val="center"/>
        <w:rPr>
          <w:rFonts w:cs="Arial"/>
          <w:b/>
          <w:bCs/>
          <w:sz w:val="24"/>
          <w:szCs w:val="24"/>
          <w:u w:val="none"/>
          <w:lang w:val="lt-LT"/>
        </w:rPr>
      </w:pPr>
      <w:r>
        <w:rPr>
          <w:rFonts w:cs="Arial"/>
          <w:b/>
          <w:bCs/>
          <w:sz w:val="24"/>
          <w:szCs w:val="24"/>
          <w:u w:val="none"/>
          <w:lang w:val="lt-LT"/>
        </w:rPr>
      </w:r>
    </w:p>
    <w:p>
      <w:pPr>
        <w:pStyle w:val="Subtitle"/>
        <w:tabs>
          <w:tab w:val="clear" w:pos="1296"/>
          <w:tab w:val="left" w:pos="709" w:leader="none"/>
        </w:tabs>
        <w:spacing w:lineRule="auto" w:line="240" w:before="0" w:after="0"/>
        <w:jc w:val="center"/>
        <w:rPr>
          <w:rFonts w:cs="Arial"/>
          <w:b/>
          <w:bCs/>
          <w:sz w:val="24"/>
          <w:szCs w:val="24"/>
          <w:u w:val="none"/>
          <w:lang w:val="lt-LT"/>
        </w:rPr>
      </w:pPr>
      <w:r>
        <w:rPr>
          <w:rFonts w:cs="Arial"/>
          <w:b/>
          <w:bCs/>
          <w:sz w:val="24"/>
          <w:szCs w:val="24"/>
          <w:u w:val="none"/>
          <w:lang w:val="lt-LT"/>
        </w:rPr>
      </w:r>
    </w:p>
    <w:p>
      <w:pPr>
        <w:pStyle w:val="Subtitle"/>
        <w:tabs>
          <w:tab w:val="clear" w:pos="1296"/>
          <w:tab w:val="left" w:pos="709" w:leader="none"/>
        </w:tabs>
        <w:spacing w:lineRule="auto" w:line="240" w:before="0" w:after="0"/>
        <w:jc w:val="center"/>
        <w:rPr>
          <w:rFonts w:cs="Arial"/>
          <w:b/>
          <w:bCs/>
          <w:sz w:val="24"/>
          <w:szCs w:val="24"/>
          <w:u w:val="none"/>
          <w:lang w:val="lt-LT"/>
        </w:rPr>
      </w:pPr>
      <w:r>
        <w:rPr>
          <w:rFonts w:cs="Arial"/>
          <w:b/>
          <w:bCs/>
          <w:sz w:val="24"/>
          <w:szCs w:val="24"/>
          <w:u w:val="none"/>
          <w:lang w:val="lt-LT"/>
        </w:rPr>
      </w:r>
    </w:p>
    <w:p>
      <w:pPr>
        <w:pStyle w:val="Subtitle"/>
        <w:tabs>
          <w:tab w:val="clear" w:pos="1296"/>
          <w:tab w:val="left" w:pos="709" w:leader="none"/>
        </w:tabs>
        <w:spacing w:lineRule="auto" w:line="240" w:before="0" w:after="0"/>
        <w:jc w:val="center"/>
        <w:rPr>
          <w:rFonts w:cs="Arial"/>
          <w:b/>
          <w:bCs/>
          <w:sz w:val="24"/>
          <w:szCs w:val="24"/>
          <w:u w:val="none"/>
          <w:lang w:val="lt-LT"/>
        </w:rPr>
      </w:pPr>
      <w:r>
        <w:rPr>
          <w:rFonts w:cs="Arial"/>
          <w:b/>
          <w:bCs/>
          <w:sz w:val="24"/>
          <w:szCs w:val="24"/>
          <w:u w:val="none"/>
          <w:lang w:val="lt-LT"/>
        </w:rPr>
      </w:r>
    </w:p>
    <w:p>
      <w:pPr>
        <w:pStyle w:val="Subtitle"/>
        <w:tabs>
          <w:tab w:val="clear" w:pos="1296"/>
          <w:tab w:val="left" w:pos="709" w:leader="none"/>
        </w:tabs>
        <w:spacing w:lineRule="auto" w:line="240" w:before="0" w:after="0"/>
        <w:jc w:val="center"/>
        <w:rPr>
          <w:rFonts w:cs="Arial"/>
          <w:b/>
          <w:bCs/>
          <w:sz w:val="24"/>
          <w:szCs w:val="24"/>
          <w:u w:val="none"/>
          <w:lang w:val="lt-LT"/>
        </w:rPr>
      </w:pPr>
      <w:r>
        <w:rPr>
          <w:rFonts w:cs="Arial"/>
          <w:b/>
          <w:bCs/>
          <w:sz w:val="24"/>
          <w:szCs w:val="24"/>
          <w:u w:val="none"/>
          <w:lang w:val="lt-LT"/>
        </w:rPr>
      </w:r>
    </w:p>
    <w:p>
      <w:pPr>
        <w:pStyle w:val="Subtitle"/>
        <w:tabs>
          <w:tab w:val="clear" w:pos="1296"/>
          <w:tab w:val="left" w:pos="709" w:leader="none"/>
        </w:tabs>
        <w:spacing w:lineRule="auto" w:line="240" w:before="0" w:after="0"/>
        <w:jc w:val="center"/>
        <w:rPr>
          <w:rFonts w:cs="Arial"/>
          <w:b/>
          <w:bCs/>
          <w:sz w:val="24"/>
          <w:szCs w:val="24"/>
          <w:u w:val="none"/>
          <w:lang w:val="lt-LT"/>
        </w:rPr>
      </w:pPr>
      <w:r>
        <w:rPr>
          <w:rFonts w:cs="Arial"/>
          <w:b/>
          <w:bCs/>
          <w:sz w:val="24"/>
          <w:szCs w:val="24"/>
          <w:u w:val="none"/>
          <w:lang w:val="lt-LT"/>
        </w:rPr>
      </w:r>
    </w:p>
    <w:p>
      <w:pPr>
        <w:pStyle w:val="Subtitle"/>
        <w:tabs>
          <w:tab w:val="clear" w:pos="1296"/>
          <w:tab w:val="left" w:pos="709" w:leader="none"/>
        </w:tabs>
        <w:spacing w:lineRule="auto" w:line="240" w:before="0" w:after="0"/>
        <w:jc w:val="center"/>
        <w:rPr>
          <w:rFonts w:cs="Arial"/>
          <w:b/>
          <w:bCs/>
          <w:sz w:val="24"/>
          <w:szCs w:val="24"/>
          <w:u w:val="none"/>
          <w:lang w:val="lt-LT"/>
        </w:rPr>
      </w:pPr>
      <w:r>
        <w:rPr>
          <w:rFonts w:cs="Arial"/>
          <w:b/>
          <w:bCs/>
          <w:sz w:val="24"/>
          <w:szCs w:val="24"/>
          <w:u w:val="none"/>
          <w:lang w:val="lt-LT"/>
        </w:rPr>
      </w:r>
    </w:p>
    <w:p>
      <w:pPr>
        <w:pStyle w:val="Subtitle"/>
        <w:tabs>
          <w:tab w:val="clear" w:pos="1296"/>
          <w:tab w:val="left" w:pos="709" w:leader="none"/>
        </w:tabs>
        <w:spacing w:lineRule="auto" w:line="240" w:before="0" w:after="0"/>
        <w:jc w:val="center"/>
        <w:rPr>
          <w:rFonts w:cs="Arial"/>
          <w:b/>
          <w:bCs/>
          <w:sz w:val="24"/>
          <w:szCs w:val="24"/>
          <w:u w:val="none"/>
          <w:lang w:val="lt-LT"/>
        </w:rPr>
      </w:pPr>
      <w:r>
        <w:rPr>
          <w:rFonts w:cs="Arial"/>
          <w:b/>
          <w:bCs/>
          <w:sz w:val="24"/>
          <w:szCs w:val="24"/>
          <w:u w:val="none"/>
          <w:lang w:val="lt-LT"/>
        </w:rPr>
      </w:r>
    </w:p>
    <w:p>
      <w:pPr>
        <w:pStyle w:val="Subtitle"/>
        <w:tabs>
          <w:tab w:val="clear" w:pos="1296"/>
          <w:tab w:val="left" w:pos="709" w:leader="none"/>
        </w:tabs>
        <w:spacing w:lineRule="auto" w:line="240" w:before="0" w:after="0"/>
        <w:jc w:val="center"/>
        <w:rPr>
          <w:rFonts w:cs="Arial"/>
          <w:b/>
          <w:bCs/>
          <w:sz w:val="24"/>
          <w:szCs w:val="24"/>
          <w:u w:val="none"/>
          <w:lang w:val="lt-LT"/>
        </w:rPr>
      </w:pPr>
      <w:r>
        <w:rPr>
          <w:rFonts w:cs="Arial"/>
          <w:b/>
          <w:bCs/>
          <w:sz w:val="24"/>
          <w:szCs w:val="24"/>
          <w:u w:val="none"/>
          <w:lang w:val="lt-LT"/>
        </w:rPr>
      </w:r>
    </w:p>
    <w:p>
      <w:pPr>
        <w:pStyle w:val="Subtitle"/>
        <w:tabs>
          <w:tab w:val="clear" w:pos="1296"/>
          <w:tab w:val="left" w:pos="709" w:leader="none"/>
        </w:tabs>
        <w:spacing w:lineRule="auto" w:line="240" w:before="0" w:after="0"/>
        <w:jc w:val="center"/>
        <w:rPr>
          <w:rFonts w:cs="Arial"/>
          <w:b/>
          <w:bCs/>
          <w:sz w:val="24"/>
          <w:szCs w:val="24"/>
          <w:u w:val="none"/>
          <w:lang w:val="lt-LT"/>
        </w:rPr>
      </w:pPr>
      <w:r>
        <w:rPr>
          <w:rFonts w:cs="Arial"/>
          <w:b/>
          <w:bCs/>
          <w:sz w:val="24"/>
          <w:szCs w:val="24"/>
          <w:u w:val="none"/>
          <w:lang w:val="lt-LT"/>
        </w:rPr>
      </w:r>
    </w:p>
    <w:p>
      <w:pPr>
        <w:pStyle w:val="Subtitle"/>
        <w:tabs>
          <w:tab w:val="clear" w:pos="1296"/>
          <w:tab w:val="left" w:pos="709" w:leader="none"/>
        </w:tabs>
        <w:spacing w:lineRule="auto" w:line="240" w:before="0" w:after="0"/>
        <w:jc w:val="center"/>
        <w:rPr>
          <w:rFonts w:cs="Arial"/>
          <w:b/>
          <w:bCs/>
          <w:sz w:val="24"/>
          <w:szCs w:val="24"/>
          <w:u w:val="none"/>
          <w:lang w:val="lt-LT"/>
        </w:rPr>
      </w:pPr>
      <w:r>
        <w:rPr>
          <w:rFonts w:cs="Arial"/>
          <w:b/>
          <w:bCs/>
          <w:sz w:val="24"/>
          <w:szCs w:val="24"/>
          <w:u w:val="none"/>
          <w:lang w:val="lt-LT"/>
        </w:rPr>
      </w:r>
    </w:p>
    <w:p>
      <w:pPr>
        <w:pStyle w:val="Subtitle"/>
        <w:tabs>
          <w:tab w:val="clear" w:pos="1296"/>
          <w:tab w:val="left" w:pos="709" w:leader="none"/>
        </w:tabs>
        <w:spacing w:lineRule="auto" w:line="240" w:before="0" w:after="0"/>
        <w:jc w:val="center"/>
        <w:rPr>
          <w:rFonts w:cs="Arial"/>
          <w:b/>
          <w:bCs/>
          <w:sz w:val="24"/>
          <w:szCs w:val="24"/>
          <w:u w:val="none"/>
          <w:lang w:val="lt-LT"/>
        </w:rPr>
      </w:pPr>
      <w:r>
        <w:rPr>
          <w:rFonts w:cs="Arial"/>
          <w:b/>
          <w:bCs/>
          <w:sz w:val="24"/>
          <w:szCs w:val="24"/>
          <w:u w:val="none"/>
          <w:lang w:val="lt-LT"/>
        </w:rPr>
      </w:r>
    </w:p>
    <w:p>
      <w:pPr>
        <w:pStyle w:val="Subtitle"/>
        <w:tabs>
          <w:tab w:val="clear" w:pos="1296"/>
          <w:tab w:val="left" w:pos="709" w:leader="none"/>
        </w:tabs>
        <w:spacing w:lineRule="auto" w:line="240" w:before="0" w:after="0"/>
        <w:jc w:val="center"/>
        <w:rPr>
          <w:rFonts w:cs="Arial"/>
          <w:b/>
          <w:bCs/>
          <w:sz w:val="24"/>
          <w:szCs w:val="24"/>
          <w:u w:val="none"/>
          <w:lang w:val="lt-LT"/>
        </w:rPr>
      </w:pPr>
      <w:r>
        <w:rPr>
          <w:rFonts w:cs="Arial"/>
          <w:b/>
          <w:bCs/>
          <w:sz w:val="24"/>
          <w:szCs w:val="24"/>
          <w:u w:val="none"/>
          <w:lang w:val="lt-LT"/>
        </w:rPr>
      </w:r>
    </w:p>
    <w:p>
      <w:pPr>
        <w:pStyle w:val="Subtitle"/>
        <w:tabs>
          <w:tab w:val="clear" w:pos="1296"/>
          <w:tab w:val="left" w:pos="709" w:leader="none"/>
        </w:tabs>
        <w:spacing w:lineRule="auto" w:line="240" w:before="0" w:after="0"/>
        <w:jc w:val="center"/>
        <w:rPr>
          <w:rFonts w:cs="Arial"/>
          <w:b/>
          <w:bCs/>
          <w:sz w:val="24"/>
          <w:szCs w:val="24"/>
          <w:u w:val="none"/>
          <w:lang w:val="lt-LT"/>
        </w:rPr>
      </w:pPr>
      <w:r>
        <w:rPr>
          <w:rFonts w:cs="Arial"/>
          <w:b/>
          <w:bCs/>
          <w:sz w:val="24"/>
          <w:szCs w:val="24"/>
          <w:u w:val="none"/>
          <w:lang w:val="lt-LT"/>
        </w:rPr>
      </w:r>
    </w:p>
    <w:p>
      <w:pPr>
        <w:pStyle w:val="Subtitle"/>
        <w:tabs>
          <w:tab w:val="clear" w:pos="1296"/>
          <w:tab w:val="left" w:pos="709" w:leader="none"/>
        </w:tabs>
        <w:spacing w:lineRule="auto" w:line="240" w:before="0" w:after="0"/>
        <w:jc w:val="center"/>
        <w:rPr>
          <w:rFonts w:cs="Arial"/>
          <w:b/>
          <w:bCs/>
          <w:sz w:val="24"/>
          <w:szCs w:val="24"/>
          <w:u w:val="none"/>
          <w:lang w:val="lt-LT"/>
        </w:rPr>
      </w:pPr>
      <w:r>
        <w:rPr>
          <w:rFonts w:cs="Arial"/>
          <w:b/>
          <w:bCs/>
          <w:sz w:val="24"/>
          <w:szCs w:val="24"/>
          <w:u w:val="none"/>
          <w:lang w:val="lt-LT"/>
        </w:rPr>
      </w:r>
    </w:p>
    <w:p>
      <w:pPr>
        <w:pStyle w:val="Subtitle"/>
        <w:tabs>
          <w:tab w:val="clear" w:pos="1296"/>
          <w:tab w:val="left" w:pos="709" w:leader="none"/>
        </w:tabs>
        <w:spacing w:lineRule="auto" w:line="240" w:before="0" w:after="0"/>
        <w:jc w:val="center"/>
        <w:rPr>
          <w:rFonts w:cs="Arial"/>
          <w:b/>
          <w:bCs/>
          <w:sz w:val="24"/>
          <w:szCs w:val="24"/>
          <w:u w:val="none"/>
          <w:lang w:val="lt-LT"/>
        </w:rPr>
      </w:pPr>
      <w:r>
        <w:rPr>
          <w:rFonts w:cs="Arial"/>
          <w:b/>
          <w:bCs/>
          <w:sz w:val="24"/>
          <w:szCs w:val="24"/>
          <w:u w:val="none"/>
          <w:lang w:val="lt-LT"/>
        </w:rPr>
      </w:r>
    </w:p>
    <w:p>
      <w:pPr>
        <w:pStyle w:val="Subtitle"/>
        <w:tabs>
          <w:tab w:val="clear" w:pos="1296"/>
          <w:tab w:val="left" w:pos="709" w:leader="none"/>
        </w:tabs>
        <w:spacing w:lineRule="auto" w:line="240" w:before="0" w:after="0"/>
        <w:jc w:val="center"/>
        <w:rPr>
          <w:rFonts w:cs="Arial"/>
          <w:b/>
          <w:bCs/>
          <w:sz w:val="24"/>
          <w:szCs w:val="24"/>
          <w:u w:val="none"/>
          <w:lang w:val="lt-LT"/>
        </w:rPr>
      </w:pPr>
      <w:r>
        <w:rPr>
          <w:rFonts w:cs="Arial"/>
          <w:b/>
          <w:bCs/>
          <w:sz w:val="24"/>
          <w:szCs w:val="24"/>
          <w:u w:val="none"/>
          <w:lang w:val="lt-LT"/>
        </w:rPr>
      </w:r>
    </w:p>
    <w:p>
      <w:pPr>
        <w:pStyle w:val="Subtitle"/>
        <w:tabs>
          <w:tab w:val="clear" w:pos="1296"/>
          <w:tab w:val="left" w:pos="709" w:leader="none"/>
        </w:tabs>
        <w:spacing w:lineRule="auto" w:line="240" w:before="0" w:after="0"/>
        <w:rPr>
          <w:rFonts w:cs="Arial"/>
          <w:b/>
          <w:bCs/>
          <w:sz w:val="24"/>
          <w:szCs w:val="24"/>
          <w:u w:val="none"/>
          <w:lang w:val="lt-LT"/>
        </w:rPr>
      </w:pPr>
      <w:r>
        <w:rPr>
          <w:rFonts w:cs="Arial"/>
          <w:b/>
          <w:bCs/>
          <w:sz w:val="24"/>
          <w:szCs w:val="24"/>
          <w:u w:val="none"/>
          <w:lang w:val="lt-LT"/>
        </w:rPr>
      </w:r>
    </w:p>
    <w:p>
      <w:pPr>
        <w:pStyle w:val="Heading1"/>
        <w:numPr>
          <w:ilvl w:val="0"/>
          <w:numId w:val="1"/>
        </w:numPr>
        <w:tabs>
          <w:tab w:val="clear" w:pos="1296"/>
          <w:tab w:val="left" w:pos="426" w:leader="none"/>
        </w:tabs>
        <w:spacing w:lineRule="auto" w:line="240" w:before="0" w:after="0"/>
        <w:ind w:hanging="0" w:left="0"/>
        <w:jc w:val="center"/>
        <w:rPr>
          <w:rFonts w:ascii="Arial" w:hAnsi="Arial" w:cs="Arial"/>
          <w:b/>
          <w:bCs/>
          <w:lang w:val="lt-LT"/>
        </w:rPr>
      </w:pPr>
      <w:bookmarkStart w:id="0" w:name="__RefHeading___Toc18047_1377143174"/>
      <w:bookmarkStart w:id="1" w:name="_Toc335201954"/>
      <w:bookmarkStart w:id="2" w:name="_Toc485889551"/>
      <w:bookmarkStart w:id="3" w:name="_Toc147739116"/>
      <w:bookmarkEnd w:id="0"/>
      <w:bookmarkEnd w:id="3"/>
      <w:r>
        <w:rPr>
          <w:rFonts w:cs="Arial" w:ascii="Arial" w:hAnsi="Arial"/>
          <w:b/>
          <w:bCs/>
          <w:lang w:val="lt-LT"/>
        </w:rPr>
        <w:t>BENDROSIOS NUOSTATOS</w:t>
      </w:r>
      <w:bookmarkEnd w:id="2"/>
      <w:r>
        <w:rPr>
          <w:rFonts w:cs="Arial" w:ascii="Arial" w:hAnsi="Arial"/>
          <w:b/>
          <w:bCs/>
          <w:lang w:val="lt-LT"/>
        </w:rPr>
        <w:t xml:space="preserve"> </w:t>
      </w:r>
      <w:bookmarkEnd w:id="1"/>
    </w:p>
    <w:p>
      <w:pPr>
        <w:pStyle w:val="ListParagraph"/>
        <w:tabs>
          <w:tab w:val="clear" w:pos="1296"/>
          <w:tab w:val="left" w:pos="709" w:leader="none"/>
        </w:tabs>
        <w:spacing w:lineRule="auto" w:line="240" w:before="0" w:after="0"/>
        <w:ind w:left="0"/>
        <w:contextualSpacing/>
        <w:jc w:val="both"/>
        <w:rPr>
          <w:rFonts w:ascii="Arial" w:hAnsi="Arial" w:cs="Arial"/>
          <w:lang w:val="lt-LT"/>
        </w:rPr>
      </w:pPr>
      <w:r>
        <w:rPr>
          <w:rFonts w:cs="Arial" w:ascii="Arial" w:hAnsi="Arial"/>
          <w:lang w:val="lt-LT"/>
        </w:rPr>
      </w:r>
    </w:p>
    <w:p>
      <w:pPr>
        <w:pStyle w:val="ListParagraph"/>
        <w:tabs>
          <w:tab w:val="clear" w:pos="1296"/>
          <w:tab w:val="left" w:pos="709" w:leader="none"/>
        </w:tabs>
        <w:spacing w:lineRule="auto" w:line="240" w:before="0" w:after="0"/>
        <w:ind w:left="0"/>
        <w:contextualSpacing/>
        <w:jc w:val="both"/>
        <w:rPr>
          <w:rFonts w:ascii="Arial" w:hAnsi="Arial" w:eastAsia="Calibri" w:cs="Arial"/>
          <w:i/>
          <w:i/>
          <w:color w:themeColor="text1" w:val="000000"/>
          <w:shd w:fill="FFFF00" w:val="clear"/>
          <w:lang w:val="lt-LT"/>
        </w:rPr>
      </w:pPr>
      <w:r>
        <w:rPr>
          <w:rFonts w:cs="Arial" w:ascii="Arial" w:hAnsi="Arial"/>
          <w:lang w:val="lt-LT"/>
        </w:rPr>
        <w:t>1.1. VĮ „Valstybinių miškų urėdija“</w:t>
      </w:r>
      <w:r>
        <w:rPr>
          <w:rFonts w:eastAsia="Calibri" w:cs="Arial" w:ascii="Arial" w:hAnsi="Arial"/>
          <w:color w:themeColor="text1" w:val="000000"/>
          <w:lang w:val="lt-LT"/>
        </w:rPr>
        <w:t xml:space="preserve"> (toliau – </w:t>
      </w:r>
      <w:r>
        <w:rPr>
          <w:rFonts w:eastAsia="Calibri" w:cs="Arial" w:ascii="Arial" w:hAnsi="Arial"/>
          <w:b/>
          <w:color w:themeColor="text1" w:val="000000"/>
          <w:lang w:val="lt-LT"/>
        </w:rPr>
        <w:t>VMU</w:t>
      </w:r>
      <w:r>
        <w:rPr>
          <w:rFonts w:eastAsia="Calibri" w:cs="Arial" w:ascii="Arial" w:hAnsi="Arial"/>
          <w:color w:themeColor="text1" w:val="000000"/>
          <w:lang w:val="lt-LT"/>
        </w:rPr>
        <w:t xml:space="preserve">) atlieka viešąjį </w:t>
      </w:r>
      <w:r>
        <w:rPr>
          <w:rFonts w:cs="Arial" w:ascii="Arial" w:hAnsi="Arial"/>
          <w:b/>
          <w:iCs/>
          <w:color w:themeColor="text1" w:val="000000"/>
          <w:lang w:val="lt-LT"/>
        </w:rPr>
        <w:t>supaprastintą</w:t>
      </w:r>
      <w:r>
        <w:rPr>
          <w:rFonts w:eastAsia="Calibri" w:cs="Arial" w:ascii="Arial" w:hAnsi="Arial"/>
          <w:b/>
          <w:color w:themeColor="text1" w:val="000000"/>
          <w:lang w:val="lt-LT"/>
        </w:rPr>
        <w:t xml:space="preserve"> pirkimą</w:t>
      </w:r>
      <w:r>
        <w:rPr>
          <w:rFonts w:eastAsia="Calibri" w:cs="Arial" w:ascii="Arial" w:hAnsi="Arial"/>
          <w:color w:themeColor="text1" w:val="000000"/>
          <w:lang w:val="lt-LT"/>
        </w:rPr>
        <w:t xml:space="preserve"> atviro konkurso būdu (toliau – </w:t>
      </w:r>
      <w:r>
        <w:rPr>
          <w:rFonts w:eastAsia="Calibri" w:cs="Arial" w:ascii="Arial" w:hAnsi="Arial"/>
          <w:b/>
          <w:color w:themeColor="text1" w:val="000000"/>
          <w:lang w:val="lt-LT"/>
        </w:rPr>
        <w:t>Pirkimas/pirkimas</w:t>
      </w:r>
      <w:r>
        <w:rPr>
          <w:rFonts w:eastAsia="Calibri" w:cs="Arial" w:ascii="Arial" w:hAnsi="Arial"/>
          <w:color w:themeColor="text1" w:val="000000"/>
          <w:lang w:val="lt-LT"/>
        </w:rPr>
        <w:t>) ir numato įgyti veiklos, produkto ir darbdavio civilinės atsakomybės draudimo paslaugą</w:t>
      </w:r>
      <w:r>
        <w:rPr>
          <w:rFonts w:eastAsia="Calibri" w:cs="Arial" w:ascii="Arial" w:hAnsi="Arial"/>
          <w:i/>
          <w:color w:themeColor="accent6" w:themeShade="bf" w:val="538135"/>
          <w:lang w:val="lt-LT"/>
        </w:rPr>
        <w:t xml:space="preserve"> </w:t>
      </w:r>
      <w:r>
        <w:rPr>
          <w:rFonts w:eastAsia="Calibri" w:cs="Arial" w:ascii="Arial" w:hAnsi="Arial"/>
          <w:color w:themeColor="text1" w:val="000000"/>
          <w:lang w:val="lt-LT"/>
        </w:rPr>
        <w:t xml:space="preserve">(toliau – </w:t>
      </w:r>
      <w:r>
        <w:rPr>
          <w:rFonts w:eastAsia="Calibri" w:cs="Arial" w:ascii="Arial" w:hAnsi="Arial"/>
          <w:b/>
          <w:color w:themeColor="text1" w:val="000000"/>
          <w:lang w:val="lt-LT"/>
        </w:rPr>
        <w:t>Pirkimo objektas</w:t>
      </w:r>
      <w:r>
        <w:rPr>
          <w:rFonts w:eastAsia="Calibri" w:cs="Arial" w:ascii="Arial" w:hAnsi="Arial"/>
          <w:color w:themeColor="text1" w:val="000000"/>
          <w:lang w:val="lt-LT"/>
        </w:rPr>
        <w:t xml:space="preserve">). </w:t>
      </w:r>
      <w:r>
        <w:rPr>
          <w:rFonts w:eastAsia="Calibri" w:cs="Arial" w:ascii="Arial" w:hAnsi="Arial"/>
          <w:lang w:val="lt-LT"/>
        </w:rPr>
        <w:t xml:space="preserve">Pirkimui taikomos šios Pirkimo specialiosios sąlygos (toliau – </w:t>
      </w:r>
      <w:r>
        <w:rPr>
          <w:rFonts w:eastAsia="Calibri" w:cs="Arial" w:ascii="Arial" w:hAnsi="Arial"/>
          <w:b/>
          <w:lang w:val="lt-LT"/>
        </w:rPr>
        <w:t>Specialiosios sąlygos</w:t>
      </w:r>
      <w:r>
        <w:rPr>
          <w:rFonts w:eastAsia="Calibri" w:cs="Arial" w:ascii="Arial" w:hAnsi="Arial"/>
          <w:lang w:val="lt-LT"/>
        </w:rPr>
        <w:t xml:space="preserve">) ir Pirkimo Bendrosios sąlygos (toliau – </w:t>
      </w:r>
      <w:r>
        <w:rPr>
          <w:rFonts w:eastAsia="Calibri" w:cs="Arial" w:ascii="Arial" w:hAnsi="Arial"/>
          <w:b/>
          <w:lang w:val="lt-LT"/>
        </w:rPr>
        <w:t>Bendrosios sąlygos</w:t>
      </w:r>
      <w:r>
        <w:rPr>
          <w:rFonts w:eastAsia="Calibri" w:cs="Arial" w:ascii="Arial" w:hAnsi="Arial"/>
          <w:lang w:val="lt-LT"/>
        </w:rPr>
        <w:t>), pridedamos prie Pirkimo dokumentų.</w:t>
      </w:r>
      <w:r>
        <w:rPr>
          <w:rFonts w:eastAsia="Calibri" w:cs="Arial" w:ascii="Arial" w:hAnsi="Arial"/>
          <w:color w:themeColor="text1" w:val="000000"/>
          <w:lang w:val="lt-LT"/>
        </w:rPr>
        <w:t xml:space="preserve"> </w:t>
      </w:r>
      <w:r>
        <w:rPr>
          <w:rFonts w:eastAsia="Calibri" w:cs="Arial" w:ascii="Arial" w:hAnsi="Arial"/>
          <w:i/>
          <w:color w:themeColor="text1" w:val="000000"/>
          <w:shd w:fill="FFFF00" w:val="clear"/>
          <w:lang w:val="lt-LT"/>
        </w:rPr>
        <w:t xml:space="preserve"> </w:t>
      </w:r>
    </w:p>
    <w:p>
      <w:pPr>
        <w:pStyle w:val="Normal"/>
        <w:tabs>
          <w:tab w:val="clear" w:pos="1296"/>
          <w:tab w:val="left" w:pos="709" w:leader="none"/>
        </w:tabs>
        <w:spacing w:lineRule="auto" w:line="240" w:before="0" w:after="0"/>
        <w:jc w:val="both"/>
        <w:rPr>
          <w:rFonts w:ascii="Arial" w:hAnsi="Arial" w:cs="Arial"/>
          <w:lang w:val="lt-LT"/>
        </w:rPr>
      </w:pPr>
      <w:r>
        <w:rPr>
          <w:rFonts w:cs="Arial" w:ascii="Arial" w:hAnsi="Arial"/>
          <w:lang w:val="lt-LT"/>
        </w:rPr>
        <w:t>1.2. Asmens, įgalioto su tiekėjais palaikyti tiesioginį ryšį ir gauti iš jų (ne tarpininkų) pranešimus, susijusius su pirkimo procedūromis, kontaktai nurodyti skelbime apie Pirkimą.</w:t>
      </w:r>
    </w:p>
    <w:p>
      <w:pPr>
        <w:pStyle w:val="ListParagraph"/>
        <w:tabs>
          <w:tab w:val="clear" w:pos="1296"/>
          <w:tab w:val="left" w:pos="142" w:leader="none"/>
          <w:tab w:val="left" w:pos="284" w:leader="none"/>
          <w:tab w:val="left" w:pos="709" w:leader="none"/>
        </w:tabs>
        <w:spacing w:lineRule="auto" w:line="240" w:before="0" w:after="0"/>
        <w:ind w:left="0"/>
        <w:contextualSpacing/>
        <w:jc w:val="both"/>
        <w:rPr>
          <w:rFonts w:ascii="Arial" w:hAnsi="Arial" w:cs="Arial"/>
          <w:color w:themeColor="text1" w:val="000000"/>
          <w:lang w:val="lt-LT"/>
        </w:rPr>
      </w:pPr>
      <w:r>
        <w:rPr>
          <w:rFonts w:cs="Arial" w:ascii="Arial" w:hAnsi="Arial"/>
          <w:color w:themeColor="text1" w:val="000000"/>
          <w:lang w:val="lt-LT"/>
        </w:rPr>
        <w:t xml:space="preserve">1.3. Ši pirkimo procedūra atliekama, siekiant sudaryti Pirkimo–pardavimo sutartį (toliau – </w:t>
      </w:r>
      <w:r>
        <w:rPr>
          <w:rFonts w:cs="Arial" w:ascii="Arial" w:hAnsi="Arial"/>
          <w:b/>
          <w:color w:themeColor="text1" w:val="000000"/>
          <w:lang w:val="lt-LT"/>
        </w:rPr>
        <w:t>Pirkimo sutartis</w:t>
      </w:r>
      <w:r>
        <w:rPr>
          <w:rFonts w:cs="Arial" w:ascii="Arial" w:hAnsi="Arial"/>
          <w:color w:themeColor="text1" w:val="000000"/>
          <w:lang w:val="lt-LT"/>
        </w:rPr>
        <w:t xml:space="preserve"> arba </w:t>
      </w:r>
      <w:r>
        <w:rPr>
          <w:rFonts w:cs="Arial" w:ascii="Arial" w:hAnsi="Arial"/>
          <w:b/>
          <w:color w:themeColor="text1" w:val="000000"/>
          <w:lang w:val="lt-LT"/>
        </w:rPr>
        <w:t>Sutartis</w:t>
      </w:r>
      <w:r>
        <w:rPr>
          <w:rFonts w:cs="Arial" w:ascii="Arial" w:hAnsi="Arial"/>
          <w:color w:themeColor="text1" w:val="000000"/>
          <w:lang w:val="lt-LT"/>
        </w:rPr>
        <w:t>).</w:t>
      </w:r>
    </w:p>
    <w:p>
      <w:pPr>
        <w:pStyle w:val="ListParagraph"/>
        <w:tabs>
          <w:tab w:val="clear" w:pos="1296"/>
          <w:tab w:val="left" w:pos="142" w:leader="none"/>
          <w:tab w:val="left" w:pos="720" w:leader="none"/>
          <w:tab w:val="left" w:pos="851" w:leader="none"/>
        </w:tabs>
        <w:spacing w:lineRule="auto" w:line="240" w:before="0" w:after="0"/>
        <w:ind w:left="0"/>
        <w:contextualSpacing/>
        <w:jc w:val="both"/>
        <w:rPr>
          <w:rFonts w:ascii="Arial" w:hAnsi="Arial" w:cs="Arial"/>
          <w:iCs/>
          <w:color w:val="0070C0"/>
          <w:lang w:val="lt-LT"/>
        </w:rPr>
      </w:pPr>
      <w:r>
        <w:rPr>
          <w:rFonts w:cs="Arial" w:ascii="Arial" w:hAnsi="Arial"/>
          <w:iCs/>
          <w:lang w:val="lt-LT"/>
        </w:rPr>
        <w:t xml:space="preserve">1.4. Pirkimo sutartis bus sudaroma su VMU. </w:t>
      </w:r>
    </w:p>
    <w:p>
      <w:pPr>
        <w:pStyle w:val="ListParagraph"/>
        <w:tabs>
          <w:tab w:val="clear" w:pos="1296"/>
          <w:tab w:val="left" w:pos="709" w:leader="none"/>
          <w:tab w:val="left" w:pos="900" w:leader="none"/>
        </w:tabs>
        <w:spacing w:lineRule="auto" w:line="240" w:before="0" w:after="0"/>
        <w:ind w:left="0"/>
        <w:contextualSpacing w:val="false"/>
        <w:jc w:val="both"/>
        <w:rPr>
          <w:rFonts w:ascii="Arial" w:hAnsi="Arial" w:cs="Arial"/>
          <w:lang w:val="lt-LT"/>
        </w:rPr>
      </w:pPr>
      <w:r>
        <w:rPr>
          <w:rFonts w:cs="Arial" w:ascii="Arial" w:hAnsi="Arial"/>
          <w:lang w:val="lt-LT"/>
        </w:rPr>
      </w:r>
    </w:p>
    <w:p>
      <w:pPr>
        <w:pStyle w:val="Heading1"/>
        <w:numPr>
          <w:ilvl w:val="0"/>
          <w:numId w:val="1"/>
        </w:numPr>
        <w:tabs>
          <w:tab w:val="clear" w:pos="1296"/>
          <w:tab w:val="left" w:pos="426" w:leader="none"/>
        </w:tabs>
        <w:spacing w:lineRule="auto" w:line="240" w:before="0" w:after="0"/>
        <w:ind w:hanging="0" w:left="0"/>
        <w:jc w:val="center"/>
        <w:rPr>
          <w:rFonts w:ascii="Arial" w:hAnsi="Arial" w:cs="Arial"/>
          <w:b/>
          <w:bCs/>
          <w:lang w:val="lt-LT"/>
        </w:rPr>
      </w:pPr>
      <w:bookmarkStart w:id="4" w:name="__RefHeading___Toc18049_1377143174"/>
      <w:bookmarkStart w:id="5" w:name="_Toc485889552"/>
      <w:bookmarkEnd w:id="4"/>
      <w:r>
        <w:rPr>
          <w:rFonts w:cs="Arial" w:ascii="Arial" w:hAnsi="Arial"/>
          <w:b/>
          <w:bCs/>
          <w:lang w:val="lt-LT"/>
        </w:rPr>
        <w:t>PASIŪLYMŲ PATEIKIMO, SUSIPAŽINIMO SU PASIŪLYMAIS TERMINAI</w:t>
      </w:r>
      <w:bookmarkEnd w:id="5"/>
    </w:p>
    <w:p>
      <w:pPr>
        <w:pStyle w:val="Normal"/>
        <w:spacing w:lineRule="auto" w:line="240" w:before="0" w:after="0"/>
        <w:rPr>
          <w:rFonts w:ascii="Arial" w:hAnsi="Arial" w:cs="Arial"/>
          <w:lang w:val="lt-LT"/>
        </w:rPr>
      </w:pPr>
      <w:r>
        <w:rPr>
          <w:rFonts w:cs="Arial" w:ascii="Arial" w:hAnsi="Arial"/>
          <w:lang w:val="lt-LT"/>
        </w:rPr>
      </w:r>
    </w:p>
    <w:p>
      <w:pPr>
        <w:pStyle w:val="ListParagraph"/>
        <w:tabs>
          <w:tab w:val="clear" w:pos="1296"/>
          <w:tab w:val="left" w:pos="0" w:leader="none"/>
          <w:tab w:val="left" w:pos="567" w:leader="none"/>
          <w:tab w:val="left" w:pos="851" w:leader="none"/>
        </w:tabs>
        <w:spacing w:lineRule="auto" w:line="240" w:before="0" w:after="0"/>
        <w:ind w:left="0"/>
        <w:contextualSpacing/>
        <w:jc w:val="both"/>
        <w:rPr>
          <w:rFonts w:ascii="Arial" w:hAnsi="Arial" w:cs="Arial"/>
          <w:bCs/>
          <w:i/>
          <w:i/>
          <w:iCs/>
          <w:color w:val="FF0000"/>
          <w:lang w:val="lt-LT"/>
        </w:rPr>
      </w:pPr>
      <w:r>
        <w:rPr>
          <w:rFonts w:cs="Arial" w:ascii="Arial" w:hAnsi="Arial"/>
          <w:lang w:val="lt-LT"/>
        </w:rPr>
        <w:t xml:space="preserve">2.1. Pasiūlymą </w:t>
      </w:r>
      <w:r>
        <w:rPr>
          <w:rFonts w:cs="Arial" w:ascii="Arial" w:hAnsi="Arial"/>
          <w:bCs/>
          <w:iCs/>
          <w:lang w:val="lt-LT"/>
        </w:rPr>
        <w:t>reikia pateikti</w:t>
      </w:r>
      <w:r>
        <w:rPr>
          <w:rFonts w:cs="Arial" w:ascii="Arial" w:hAnsi="Arial"/>
          <w:bCs/>
          <w:i/>
          <w:lang w:val="lt-LT"/>
        </w:rPr>
        <w:t xml:space="preserve"> </w:t>
      </w:r>
      <w:r>
        <w:rPr>
          <w:rFonts w:cs="Arial" w:ascii="Arial" w:hAnsi="Arial"/>
          <w:bCs/>
          <w:lang w:val="lt-LT"/>
        </w:rPr>
        <w:t xml:space="preserve">ne vėliau kaip </w:t>
      </w:r>
      <w:r>
        <w:rPr>
          <w:rFonts w:cs="Arial" w:ascii="Arial" w:hAnsi="Arial"/>
          <w:b/>
          <w:lang w:val="lt-LT"/>
        </w:rPr>
        <w:t>iki datos ir laiko nurodyto skelbime apie pirkimą</w:t>
      </w:r>
      <w:r>
        <w:rPr>
          <w:rFonts w:cs="Arial" w:ascii="Arial" w:hAnsi="Arial"/>
          <w:bCs/>
          <w:iCs/>
          <w:lang w:val="lt-LT"/>
        </w:rPr>
        <w:t xml:space="preserve">. </w:t>
      </w:r>
    </w:p>
    <w:p>
      <w:pPr>
        <w:pStyle w:val="ListParagraph"/>
        <w:tabs>
          <w:tab w:val="clear" w:pos="1296"/>
          <w:tab w:val="left" w:pos="0" w:leader="none"/>
          <w:tab w:val="left" w:pos="567" w:leader="none"/>
          <w:tab w:val="left" w:pos="851" w:leader="none"/>
          <w:tab w:val="left" w:pos="2977" w:leader="none"/>
        </w:tabs>
        <w:spacing w:lineRule="auto" w:line="240" w:before="0" w:after="0"/>
        <w:ind w:left="0"/>
        <w:contextualSpacing/>
        <w:jc w:val="both"/>
        <w:rPr>
          <w:rFonts w:ascii="Arial" w:hAnsi="Arial" w:cs="Arial"/>
          <w:lang w:val="lt-LT"/>
        </w:rPr>
      </w:pPr>
      <w:r>
        <w:rPr>
          <w:rFonts w:cs="Arial" w:ascii="Arial" w:hAnsi="Arial"/>
          <w:lang w:val="lt-LT"/>
        </w:rPr>
        <w:t xml:space="preserve">2.2. Susipažinimo su pasiūlymais posėdžio vieta, pradžios data, valanda ir minutė nurodyta </w:t>
      </w:r>
      <w:r>
        <w:rPr>
          <w:rFonts w:cs="Arial" w:ascii="Arial" w:hAnsi="Arial"/>
          <w:b/>
          <w:lang w:val="lt-LT"/>
        </w:rPr>
        <w:t>skelbime apie Pirkimą.</w:t>
      </w:r>
      <w:r>
        <w:rPr>
          <w:rFonts w:cs="Arial" w:ascii="Arial" w:hAnsi="Arial"/>
          <w:lang w:val="lt-LT"/>
        </w:rPr>
        <w:t xml:space="preserve"> </w:t>
      </w:r>
      <w:r>
        <w:rPr>
          <w:rFonts w:cs="Arial" w:ascii="Arial" w:hAnsi="Arial"/>
          <w:b/>
          <w:u w:val="single"/>
          <w:lang w:val="lt-LT"/>
        </w:rPr>
        <w:t>Susipažinimo su pasiūlymais posėdyje tiekėjai dalyvauti negali</w:t>
      </w:r>
      <w:r>
        <w:rPr>
          <w:rFonts w:cs="Arial" w:ascii="Arial" w:hAnsi="Arial"/>
          <w:u w:val="single"/>
          <w:lang w:val="lt-LT"/>
        </w:rPr>
        <w:t>.</w:t>
      </w:r>
      <w:r>
        <w:rPr>
          <w:rFonts w:cs="Arial" w:ascii="Arial" w:hAnsi="Arial"/>
          <w:b/>
          <w:lang w:val="lt-LT"/>
        </w:rPr>
        <w:t xml:space="preserve"> </w:t>
      </w:r>
      <w:r>
        <w:rPr>
          <w:rFonts w:cs="Arial" w:ascii="Arial" w:hAnsi="Arial"/>
          <w:lang w:val="lt-LT"/>
        </w:rPr>
        <w:t xml:space="preserve">Susipažinimo su pasiūlymais procedūra vykdoma Lietuvos Respublikos viešųjų pirkimų įstatymo (toliau – Viešųjų pirkimų įstatymas) 44 straipsnyje </w:t>
      </w:r>
      <w:r>
        <w:rPr>
          <w:rFonts w:cs="Arial" w:ascii="Arial" w:hAnsi="Arial"/>
          <w:bCs/>
          <w:iCs/>
          <w:lang w:val="lt-LT"/>
        </w:rPr>
        <w:t xml:space="preserve">nustatyta tvarka. </w:t>
      </w:r>
      <w:r>
        <w:rPr>
          <w:rFonts w:cs="Arial" w:ascii="Arial" w:hAnsi="Arial"/>
          <w:lang w:val="lt-LT"/>
        </w:rPr>
        <w:tab/>
      </w:r>
    </w:p>
    <w:p>
      <w:pPr>
        <w:pStyle w:val="Normal"/>
        <w:tabs>
          <w:tab w:val="clear" w:pos="1296"/>
          <w:tab w:val="left" w:pos="0" w:leader="none"/>
          <w:tab w:val="left" w:pos="567" w:leader="none"/>
          <w:tab w:val="left" w:pos="851" w:leader="none"/>
        </w:tabs>
        <w:spacing w:lineRule="auto" w:line="240" w:before="0" w:after="0"/>
        <w:jc w:val="both"/>
        <w:rPr>
          <w:rFonts w:ascii="Arial" w:hAnsi="Arial" w:cs="Arial"/>
          <w:bCs/>
          <w:i/>
          <w:i/>
          <w:iCs/>
          <w:color w:val="FF0000"/>
          <w:lang w:val="lt-LT"/>
        </w:rPr>
      </w:pPr>
      <w:r>
        <w:rPr>
          <w:rFonts w:cs="Arial" w:ascii="Arial" w:hAnsi="Arial"/>
          <w:bCs/>
          <w:i/>
          <w:iCs/>
          <w:color w:val="FF0000"/>
          <w:lang w:val="lt-LT"/>
        </w:rPr>
      </w:r>
    </w:p>
    <w:p>
      <w:pPr>
        <w:pStyle w:val="ListParagraph"/>
        <w:tabs>
          <w:tab w:val="clear" w:pos="1296"/>
          <w:tab w:val="left" w:pos="0" w:leader="none"/>
          <w:tab w:val="left" w:pos="567" w:leader="none"/>
          <w:tab w:val="left" w:pos="851" w:leader="none"/>
          <w:tab w:val="left" w:pos="2977" w:leader="none"/>
        </w:tabs>
        <w:spacing w:lineRule="auto" w:line="240" w:before="0" w:after="0"/>
        <w:ind w:left="0"/>
        <w:contextualSpacing/>
        <w:jc w:val="both"/>
        <w:rPr>
          <w:sz w:val="24"/>
          <w:szCs w:val="24"/>
          <w:lang w:val="lt-LT"/>
        </w:rPr>
      </w:pPr>
      <w:r>
        <w:rPr>
          <w:sz w:val="24"/>
          <w:szCs w:val="24"/>
          <w:lang w:val="lt-LT"/>
        </w:rPr>
      </w:r>
    </w:p>
    <w:p>
      <w:pPr>
        <w:pStyle w:val="Normal"/>
        <w:keepNext w:val="true"/>
        <w:numPr>
          <w:ilvl w:val="0"/>
          <w:numId w:val="0"/>
        </w:numPr>
        <w:tabs>
          <w:tab w:val="clear" w:pos="1296"/>
          <w:tab w:val="left" w:pos="426" w:leader="none"/>
        </w:tabs>
        <w:spacing w:lineRule="auto" w:line="240" w:before="0" w:after="0"/>
        <w:ind w:hanging="0" w:left="0"/>
        <w:outlineLvl w:val="0"/>
        <w:rPr>
          <w:rFonts w:ascii="Arial" w:hAnsi="Arial" w:cs="Arial"/>
          <w:b/>
          <w:bCs/>
          <w:vanish/>
          <w:lang w:val="lt-LT"/>
        </w:rPr>
      </w:pPr>
      <w:r>
        <w:rPr>
          <w:rFonts w:cs="Arial" w:ascii="Arial" w:hAnsi="Arial"/>
          <w:b/>
          <w:bCs/>
          <w:vanish/>
          <w:lang w:val="lt-LT"/>
        </w:rPr>
      </w:r>
      <w:bookmarkStart w:id="6" w:name="_Toc485889554"/>
      <w:bookmarkStart w:id="7" w:name="_Toc485737096"/>
      <w:bookmarkStart w:id="8" w:name="_Toc485712326"/>
      <w:bookmarkStart w:id="9" w:name="_Toc484503434"/>
      <w:bookmarkStart w:id="10" w:name="_Toc484092802"/>
      <w:bookmarkStart w:id="11" w:name="_Toc485889553"/>
      <w:bookmarkStart w:id="12" w:name="_Toc485737095"/>
      <w:bookmarkStart w:id="13" w:name="_Toc485712325"/>
      <w:bookmarkStart w:id="14" w:name="_Toc484503433"/>
      <w:bookmarkStart w:id="15" w:name="_Toc484092801"/>
      <w:bookmarkStart w:id="16" w:name="_Toc485889554"/>
      <w:bookmarkStart w:id="17" w:name="_Toc485737096"/>
      <w:bookmarkStart w:id="18" w:name="_Toc485712326"/>
      <w:bookmarkStart w:id="19" w:name="_Toc484503434"/>
      <w:bookmarkStart w:id="20" w:name="_Toc484092802"/>
      <w:bookmarkStart w:id="21" w:name="_Toc485889553"/>
      <w:bookmarkStart w:id="22" w:name="_Toc485737095"/>
      <w:bookmarkStart w:id="23" w:name="_Toc485712325"/>
      <w:bookmarkStart w:id="24" w:name="_Toc484503433"/>
      <w:bookmarkStart w:id="25" w:name="_Toc484092801"/>
      <w:bookmarkEnd w:id="16"/>
      <w:bookmarkEnd w:id="17"/>
      <w:bookmarkEnd w:id="18"/>
      <w:bookmarkEnd w:id="19"/>
      <w:bookmarkEnd w:id="20"/>
      <w:bookmarkEnd w:id="21"/>
      <w:bookmarkEnd w:id="22"/>
      <w:bookmarkEnd w:id="23"/>
      <w:bookmarkEnd w:id="24"/>
      <w:bookmarkEnd w:id="25"/>
    </w:p>
    <w:p>
      <w:pPr>
        <w:pStyle w:val="Heading1"/>
        <w:numPr>
          <w:ilvl w:val="0"/>
          <w:numId w:val="1"/>
        </w:numPr>
        <w:tabs>
          <w:tab w:val="clear" w:pos="1296"/>
          <w:tab w:val="left" w:pos="426" w:leader="none"/>
        </w:tabs>
        <w:spacing w:lineRule="auto" w:line="240" w:before="0" w:after="0"/>
        <w:ind w:hanging="0" w:left="0"/>
        <w:jc w:val="center"/>
        <w:rPr>
          <w:rFonts w:ascii="Arial" w:hAnsi="Arial" w:cs="Arial"/>
          <w:b/>
          <w:bCs/>
          <w:lang w:val="lt-LT"/>
        </w:rPr>
      </w:pPr>
      <w:bookmarkStart w:id="26" w:name="__RefHeading___Toc18051_1377143174"/>
      <w:bookmarkStart w:id="27" w:name="_Toc485889555"/>
      <w:bookmarkEnd w:id="26"/>
      <w:r>
        <w:rPr>
          <w:rFonts w:cs="Arial" w:ascii="Arial" w:hAnsi="Arial"/>
          <w:b/>
          <w:bCs/>
          <w:lang w:val="lt-LT"/>
        </w:rPr>
        <w:t>PIRKIMO DOKUMENTŲ PAAIŠKINIMAS / PATIKSLINIMAS</w:t>
      </w:r>
      <w:bookmarkEnd w:id="27"/>
    </w:p>
    <w:p>
      <w:pPr>
        <w:pStyle w:val="Normal"/>
        <w:spacing w:lineRule="auto" w:line="240" w:before="0" w:after="0"/>
        <w:rPr>
          <w:rFonts w:ascii="Arial" w:hAnsi="Arial" w:eastAsia="Calibri" w:cs="Arial"/>
          <w:lang w:val="lt-LT"/>
        </w:rPr>
      </w:pPr>
      <w:r>
        <w:rPr>
          <w:rFonts w:eastAsia="Calibri" w:cs="Arial" w:ascii="Arial" w:hAnsi="Arial"/>
          <w:lang w:val="lt-LT"/>
        </w:rPr>
      </w:r>
    </w:p>
    <w:p>
      <w:pPr>
        <w:pStyle w:val="ListParagraph"/>
        <w:tabs>
          <w:tab w:val="clear" w:pos="1296"/>
          <w:tab w:val="left" w:pos="709" w:leader="none"/>
        </w:tabs>
        <w:spacing w:lineRule="auto" w:line="240" w:before="0" w:after="0"/>
        <w:ind w:left="0"/>
        <w:contextualSpacing w:val="false"/>
        <w:jc w:val="both"/>
        <w:rPr>
          <w:rFonts w:ascii="Arial" w:hAnsi="Arial" w:cs="Arial"/>
          <w:lang w:val="lt-LT"/>
        </w:rPr>
      </w:pPr>
      <w:r>
        <w:rPr>
          <w:rFonts w:eastAsia="Calibri" w:cs="Arial" w:ascii="Arial" w:hAnsi="Arial"/>
          <w:b/>
          <w:u w:val="single"/>
          <w:lang w:val="lt-LT"/>
        </w:rPr>
        <w:t>3.1. Tiekėjai turi būti aktyvūs ir pateikti klausimus ir / ar prašyti paaiškinti / patikslinti Pirkimo dokumentus iš karto juos išanalizavę</w:t>
      </w:r>
      <w:r>
        <w:rPr>
          <w:rFonts w:eastAsia="Calibri" w:cs="Arial" w:ascii="Arial" w:hAnsi="Arial"/>
          <w:lang w:val="lt-LT"/>
        </w:rPr>
        <w:t xml:space="preserve">, atsižvelgdami į tai, kad </w:t>
      </w:r>
      <w:r>
        <w:rPr>
          <w:rFonts w:eastAsia="Calibri" w:cs="Arial" w:ascii="Arial" w:hAnsi="Arial"/>
          <w:b/>
          <w:u w:val="single"/>
          <w:lang w:val="lt-LT"/>
        </w:rPr>
        <w:t>terminas, skirtas pateikti klausimams ir / ar prašymams, yra ribotas</w:t>
      </w:r>
      <w:r>
        <w:rPr>
          <w:rFonts w:eastAsia="Calibri" w:cs="Arial" w:ascii="Arial" w:hAnsi="Arial"/>
          <w:lang w:val="lt-LT"/>
        </w:rPr>
        <w:t xml:space="preserve">. </w:t>
      </w:r>
    </w:p>
    <w:p>
      <w:pPr>
        <w:pStyle w:val="ListParagraph"/>
        <w:tabs>
          <w:tab w:val="clear" w:pos="1296"/>
          <w:tab w:val="left" w:pos="709" w:leader="none"/>
        </w:tabs>
        <w:spacing w:lineRule="auto" w:line="240" w:before="0" w:after="0"/>
        <w:ind w:left="0"/>
        <w:contextualSpacing w:val="false"/>
        <w:jc w:val="both"/>
        <w:rPr>
          <w:rFonts w:ascii="Arial" w:hAnsi="Arial" w:eastAsia="Calibri" w:cs="Arial"/>
          <w:lang w:val="lt-LT"/>
        </w:rPr>
      </w:pPr>
      <w:r>
        <w:rPr>
          <w:rFonts w:eastAsia="Calibri" w:cs="Arial" w:ascii="Arial" w:hAnsi="Arial"/>
          <w:lang w:val="lt-LT"/>
        </w:rPr>
        <w:t xml:space="preserve">3.2. Terminai ir tvarka, kurių laikantis tiekėjai gali prašyti paaiškinti / patikslinti Pirkimo dokumentus ir kurios laikantis VMU Pirkimo dokumentus gali paaiškinti / patikslinti savo iniciatyva, pateikiama </w:t>
      </w:r>
      <w:bookmarkStart w:id="28" w:name="_Hlk490203874"/>
      <w:r>
        <w:rPr>
          <w:rFonts w:eastAsia="Calibri" w:cs="Arial" w:ascii="Arial" w:hAnsi="Arial"/>
          <w:lang w:val="lt-LT"/>
        </w:rPr>
        <w:t xml:space="preserve">Bendrųjų sąlygų </w:t>
      </w:r>
      <w:bookmarkEnd w:id="28"/>
      <w:r>
        <w:rPr>
          <w:rFonts w:eastAsia="Calibri" w:cs="Arial" w:ascii="Arial" w:hAnsi="Arial"/>
          <w:lang w:val="lt-LT"/>
        </w:rPr>
        <w:t>3 skyriuje.</w:t>
      </w:r>
    </w:p>
    <w:p>
      <w:pPr>
        <w:pStyle w:val="ListParagraph"/>
        <w:tabs>
          <w:tab w:val="clear" w:pos="1296"/>
          <w:tab w:val="left" w:pos="709" w:leader="none"/>
        </w:tabs>
        <w:spacing w:lineRule="auto" w:line="240" w:before="0" w:after="0"/>
        <w:ind w:left="0"/>
        <w:contextualSpacing/>
        <w:jc w:val="both"/>
        <w:rPr>
          <w:rFonts w:ascii="Arial" w:hAnsi="Arial" w:cs="Arial"/>
          <w:color w:themeColor="text1" w:val="000000"/>
          <w:lang w:val="lt-LT"/>
        </w:rPr>
      </w:pPr>
      <w:r>
        <w:rPr>
          <w:rFonts w:cs="Arial" w:ascii="Arial" w:hAnsi="Arial"/>
          <w:color w:themeColor="text1" w:val="000000"/>
          <w:lang w:val="lt-LT"/>
        </w:rPr>
        <w:t>3.3. VMU, atlikdama šį Pirkimą, netaiko pagreitintos procedūros.</w:t>
      </w:r>
    </w:p>
    <w:p>
      <w:pPr>
        <w:pStyle w:val="Normal"/>
        <w:tabs>
          <w:tab w:val="clear" w:pos="1296"/>
          <w:tab w:val="left" w:pos="851" w:leader="none"/>
        </w:tabs>
        <w:spacing w:lineRule="auto" w:line="240" w:before="0" w:after="0"/>
        <w:rPr>
          <w:rFonts w:ascii="Arial" w:hAnsi="Arial" w:cs="Arial"/>
          <w:lang w:val="lt-LT"/>
        </w:rPr>
      </w:pPr>
      <w:r>
        <w:rPr>
          <w:rFonts w:cs="Arial" w:ascii="Arial" w:hAnsi="Arial"/>
          <w:lang w:val="lt-LT"/>
        </w:rPr>
      </w:r>
    </w:p>
    <w:p>
      <w:pPr>
        <w:pStyle w:val="Heading1"/>
        <w:numPr>
          <w:ilvl w:val="0"/>
          <w:numId w:val="1"/>
        </w:numPr>
        <w:tabs>
          <w:tab w:val="clear" w:pos="1296"/>
          <w:tab w:val="left" w:pos="426" w:leader="none"/>
        </w:tabs>
        <w:spacing w:lineRule="auto" w:line="240" w:before="0" w:after="0"/>
        <w:ind w:hanging="0" w:left="0"/>
        <w:jc w:val="center"/>
        <w:rPr>
          <w:rFonts w:ascii="Arial" w:hAnsi="Arial" w:cs="Arial"/>
          <w:b/>
          <w:bCs/>
          <w:lang w:val="lt-LT"/>
        </w:rPr>
      </w:pPr>
      <w:bookmarkStart w:id="29" w:name="__RefHeading___Toc18053_1377143174"/>
      <w:bookmarkStart w:id="30" w:name="_Toc484496025"/>
      <w:bookmarkStart w:id="31" w:name="_Toc484495966"/>
      <w:bookmarkStart w:id="32" w:name="_Toc485889556"/>
      <w:bookmarkStart w:id="33" w:name="_Toc484092998"/>
      <w:bookmarkEnd w:id="29"/>
      <w:r>
        <w:rPr>
          <w:rFonts w:cs="Arial" w:ascii="Arial" w:hAnsi="Arial"/>
          <w:b/>
          <w:bCs/>
          <w:lang w:val="lt-LT"/>
        </w:rPr>
        <w:t>REIKALAVIMAI TIEKĖJŲ KVALIFIKACIJAI</w:t>
      </w:r>
      <w:bookmarkEnd w:id="32"/>
      <w:bookmarkEnd w:id="33"/>
      <w:r>
        <w:rPr>
          <w:rFonts w:cs="Arial" w:ascii="Arial" w:hAnsi="Arial"/>
          <w:b/>
          <w:bCs/>
          <w:lang w:val="lt-LT"/>
        </w:rPr>
        <w:t xml:space="preserve"> </w:t>
      </w:r>
      <w:bookmarkEnd w:id="30"/>
      <w:bookmarkEnd w:id="31"/>
    </w:p>
    <w:p>
      <w:pPr>
        <w:pStyle w:val="ListParagraph"/>
        <w:tabs>
          <w:tab w:val="clear" w:pos="1296"/>
          <w:tab w:val="left" w:pos="709" w:leader="none"/>
        </w:tabs>
        <w:spacing w:lineRule="auto" w:line="240" w:before="0" w:after="0"/>
        <w:ind w:left="0"/>
        <w:contextualSpacing w:val="false"/>
        <w:jc w:val="both"/>
        <w:rPr>
          <w:rFonts w:ascii="Arial" w:hAnsi="Arial" w:cs="Arial"/>
          <w:i/>
          <w:i/>
          <w:lang w:val="lt-LT"/>
        </w:rPr>
      </w:pPr>
      <w:r>
        <w:rPr>
          <w:rFonts w:cs="Arial" w:ascii="Arial" w:hAnsi="Arial"/>
          <w:i/>
          <w:lang w:val="lt-LT"/>
        </w:rPr>
      </w:r>
    </w:p>
    <w:p>
      <w:pPr>
        <w:pStyle w:val="ListParagraph"/>
        <w:tabs>
          <w:tab w:val="clear" w:pos="1296"/>
          <w:tab w:val="left" w:pos="720" w:leader="none"/>
        </w:tabs>
        <w:spacing w:lineRule="auto" w:line="240" w:before="0" w:after="0"/>
        <w:ind w:left="0"/>
        <w:contextualSpacing w:val="false"/>
        <w:jc w:val="both"/>
        <w:rPr>
          <w:rFonts w:ascii="Arial" w:hAnsi="Arial" w:cs="Arial"/>
          <w:lang w:val="lt-LT"/>
        </w:rPr>
      </w:pPr>
      <w:r>
        <w:rPr>
          <w:rFonts w:cs="Arial" w:ascii="Arial" w:hAnsi="Arial"/>
          <w:lang w:val="lt-LT"/>
        </w:rPr>
        <w:t xml:space="preserve">4.1. Tiekėjas, dalyvaujantis Pirkime, turi atitikti Specialiųjų sąlygų 4 priede nurodytus reikalavimus. </w:t>
      </w:r>
    </w:p>
    <w:p>
      <w:pPr>
        <w:pStyle w:val="ListParagraph"/>
        <w:tabs>
          <w:tab w:val="clear" w:pos="1296"/>
          <w:tab w:val="left" w:pos="0" w:leader="none"/>
          <w:tab w:val="left" w:pos="142" w:leader="none"/>
          <w:tab w:val="left" w:pos="284" w:leader="none"/>
          <w:tab w:val="left" w:pos="567" w:leader="none"/>
        </w:tabs>
        <w:spacing w:lineRule="auto" w:line="240" w:before="0" w:after="0"/>
        <w:ind w:left="0"/>
        <w:contextualSpacing/>
        <w:jc w:val="both"/>
        <w:rPr>
          <w:rFonts w:ascii="Arial" w:hAnsi="Arial" w:cs="Arial"/>
          <w:lang w:val="lt-LT"/>
        </w:rPr>
      </w:pPr>
      <w:r>
        <w:rPr>
          <w:rFonts w:cs="Arial" w:ascii="Arial" w:hAnsi="Arial"/>
          <w:lang w:val="lt-LT"/>
        </w:rPr>
        <w:t>4.2.</w:t>
      </w:r>
      <w:r>
        <w:rPr>
          <w:rFonts w:cs="Arial" w:ascii="Arial" w:hAnsi="Arial"/>
          <w:b/>
          <w:lang w:val="lt-LT"/>
        </w:rPr>
        <w:t xml:space="preserve"> Tiekėjas pasiūlyme turi pateikti tik Europos bendrąjį viešųjų pirkimų dokumentą (toliau – EBVPD). </w:t>
      </w:r>
      <w:r>
        <w:rPr>
          <w:rFonts w:cs="Arial" w:ascii="Arial" w:hAnsi="Arial"/>
          <w:b w:val="false"/>
          <w:bCs w:val="false"/>
          <w:lang w:val="lt-LT"/>
        </w:rPr>
        <w:t>Visų tiekėjo</w:t>
      </w:r>
      <w:r>
        <w:rPr>
          <w:rFonts w:cs="Arial" w:ascii="Arial" w:hAnsi="Arial"/>
          <w:b/>
          <w:lang w:val="lt-LT"/>
        </w:rPr>
        <w:t xml:space="preserve"> </w:t>
      </w:r>
      <w:r>
        <w:rPr>
          <w:rFonts w:cs="Arial" w:ascii="Arial" w:hAnsi="Arial"/>
          <w:lang w:val="lt-LT"/>
        </w:rPr>
        <w:t>kvalifikaciją</w:t>
      </w:r>
      <w:r>
        <w:rPr>
          <w:rStyle w:val="FootnoteReference"/>
          <w:rFonts w:cs="Arial" w:ascii="Arial" w:hAnsi="Arial"/>
          <w:lang w:val="lt-LT"/>
        </w:rPr>
        <w:footnoteReference w:id="2"/>
      </w:r>
      <w:r>
        <w:rPr>
          <w:rFonts w:cs="Arial" w:ascii="Arial" w:hAnsi="Arial"/>
          <w:lang w:val="lt-LT"/>
        </w:rPr>
        <w:t xml:space="preserve"> įrodančių dokumentų bus prašoma pateikti </w:t>
      </w:r>
      <w:r>
        <w:rPr>
          <w:rFonts w:cs="Arial" w:ascii="Arial" w:hAnsi="Arial"/>
          <w:b/>
          <w:lang w:val="lt-LT"/>
        </w:rPr>
        <w:t>tik galimą laimėtoją</w:t>
      </w:r>
      <w:r>
        <w:rPr>
          <w:rFonts w:cs="Arial" w:ascii="Arial" w:hAnsi="Arial"/>
          <w:lang w:val="lt-LT"/>
        </w:rPr>
        <w:t>.</w:t>
      </w:r>
      <w:r>
        <w:rPr>
          <w:rFonts w:cs="Arial" w:ascii="Arial" w:hAnsi="Arial"/>
          <w:color w:val="000000"/>
          <w:lang w:val="lt-LT"/>
        </w:rPr>
        <w:t xml:space="preserve"> Detali nurodytų dokumentų pateikimo tvarka nustatyta Bendrųjų sąlygų 7 skyriuje.</w:t>
      </w:r>
    </w:p>
    <w:p>
      <w:pPr>
        <w:pStyle w:val="Normal"/>
        <w:tabs>
          <w:tab w:val="clear" w:pos="1296"/>
          <w:tab w:val="left" w:pos="0" w:leader="none"/>
          <w:tab w:val="left" w:pos="142" w:leader="none"/>
          <w:tab w:val="left" w:pos="284" w:leader="none"/>
          <w:tab w:val="left" w:pos="567" w:leader="none"/>
        </w:tabs>
        <w:spacing w:lineRule="auto" w:line="240" w:before="0" w:after="0"/>
        <w:jc w:val="both"/>
        <w:rPr>
          <w:rFonts w:ascii="Arial" w:hAnsi="Arial" w:cs="Arial"/>
          <w:i/>
          <w:i/>
          <w:iCs/>
          <w:color w:val="FF0000"/>
          <w:lang w:val="lt-LT"/>
        </w:rPr>
      </w:pPr>
      <w:r>
        <w:rPr>
          <w:rFonts w:cs="Arial" w:ascii="Arial" w:hAnsi="Arial"/>
          <w:i/>
          <w:iCs/>
          <w:color w:val="FF0000"/>
          <w:lang w:val="lt-LT"/>
        </w:rPr>
      </w:r>
    </w:p>
    <w:p>
      <w:pPr>
        <w:pStyle w:val="Heading1"/>
        <w:numPr>
          <w:ilvl w:val="0"/>
          <w:numId w:val="1"/>
        </w:numPr>
        <w:tabs>
          <w:tab w:val="clear" w:pos="1296"/>
          <w:tab w:val="left" w:pos="426" w:leader="none"/>
        </w:tabs>
        <w:spacing w:lineRule="auto" w:line="240" w:before="0" w:after="0"/>
        <w:ind w:hanging="0" w:left="0"/>
        <w:jc w:val="center"/>
        <w:rPr>
          <w:rFonts w:ascii="Arial" w:hAnsi="Arial" w:cs="Arial"/>
          <w:b/>
          <w:bCs/>
          <w:lang w:val="lt-LT"/>
        </w:rPr>
      </w:pPr>
      <w:bookmarkStart w:id="34" w:name="__RefHeading___Toc18055_1377143174"/>
      <w:bookmarkStart w:id="35" w:name="_Toc485889557"/>
      <w:bookmarkStart w:id="36" w:name="_Toc335201955"/>
      <w:bookmarkEnd w:id="34"/>
      <w:r>
        <w:rPr>
          <w:rFonts w:cs="Arial" w:ascii="Arial" w:hAnsi="Arial"/>
          <w:b/>
          <w:bCs/>
          <w:lang w:val="lt-LT"/>
        </w:rPr>
        <w:t>PIRKIMO OBJEKTAS</w:t>
      </w:r>
      <w:bookmarkEnd w:id="35"/>
      <w:bookmarkEnd w:id="36"/>
    </w:p>
    <w:p>
      <w:pPr>
        <w:pStyle w:val="Normal"/>
        <w:spacing w:lineRule="auto" w:line="240" w:before="0" w:after="0"/>
        <w:rPr>
          <w:rFonts w:ascii="Arial" w:hAnsi="Arial" w:cs="Arial"/>
          <w:lang w:val="lt-LT"/>
        </w:rPr>
      </w:pPr>
      <w:r>
        <w:rPr>
          <w:rFonts w:cs="Arial" w:ascii="Arial" w:hAnsi="Arial"/>
          <w:lang w:val="lt-LT"/>
        </w:rPr>
      </w:r>
    </w:p>
    <w:p>
      <w:pPr>
        <w:pStyle w:val="ListParagraph"/>
        <w:tabs>
          <w:tab w:val="clear" w:pos="1296"/>
          <w:tab w:val="left" w:pos="709" w:leader="none"/>
        </w:tabs>
        <w:spacing w:lineRule="auto" w:line="240" w:before="0" w:after="0"/>
        <w:ind w:left="0"/>
        <w:contextualSpacing w:val="false"/>
        <w:jc w:val="both"/>
        <w:rPr>
          <w:rFonts w:ascii="Arial" w:hAnsi="Arial" w:cs="Arial"/>
          <w:lang w:val="lt-LT"/>
        </w:rPr>
      </w:pPr>
      <w:r>
        <w:rPr>
          <w:rFonts w:cs="Arial" w:ascii="Arial" w:hAnsi="Arial"/>
          <w:lang w:val="lt-LT"/>
        </w:rPr>
        <w:t>5.1. Pirkimo objekto aprašymas pateikiamas techninėje specifikacijoje (Specialiųjų sąlygų 1 priedas), o Pirkimo sutarties</w:t>
      </w:r>
      <w:r>
        <w:rPr>
          <w:rFonts w:cs="Arial" w:ascii="Arial" w:hAnsi="Arial"/>
          <w:i w:val="false"/>
          <w:iCs w:val="false"/>
          <w:color w:val="000000"/>
          <w:lang w:val="lt-LT"/>
        </w:rPr>
        <w:t xml:space="preserve"> įvykdymo terminai pateikiami Sutartyje (Specialiųjų sąlygų 5 priedas). </w:t>
      </w:r>
    </w:p>
    <w:p>
      <w:pPr>
        <w:pStyle w:val="ListParagraph"/>
        <w:tabs>
          <w:tab w:val="clear" w:pos="1296"/>
          <w:tab w:val="left" w:pos="720" w:leader="none"/>
        </w:tabs>
        <w:spacing w:lineRule="auto" w:line="240" w:before="0" w:after="0"/>
        <w:ind w:left="0"/>
        <w:contextualSpacing w:val="false"/>
        <w:jc w:val="both"/>
        <w:rPr>
          <w:i w:val="false"/>
          <w:i w:val="false"/>
          <w:iCs w:val="false"/>
          <w:color w:val="000000"/>
        </w:rPr>
      </w:pPr>
      <w:r>
        <w:rPr>
          <w:rFonts w:cs="Arial" w:ascii="Arial" w:hAnsi="Arial"/>
          <w:bCs/>
          <w:i w:val="false"/>
          <w:iCs w:val="false"/>
          <w:color w:val="000000"/>
          <w:lang w:val="lt-LT"/>
        </w:rPr>
        <w:t xml:space="preserve">5.2. Pirkimo objektas skaidomas į </w:t>
      </w:r>
      <w:r>
        <w:rPr>
          <w:rFonts w:eastAsia="Calibri" w:cs="Arial" w:ascii="Arial" w:hAnsi="Arial"/>
          <w:bCs/>
          <w:i w:val="false"/>
          <w:iCs w:val="false"/>
          <w:color w:val="000000"/>
          <w:lang w:val="lt-LT"/>
        </w:rPr>
        <w:t>2 (dvi) pirkimo objekto dalis (toliau – P.o.d):</w:t>
      </w:r>
    </w:p>
    <w:p>
      <w:pPr>
        <w:pStyle w:val="ListParagraph"/>
        <w:tabs>
          <w:tab w:val="clear" w:pos="1296"/>
          <w:tab w:val="left" w:pos="720" w:leader="none"/>
        </w:tabs>
        <w:spacing w:lineRule="auto" w:line="240" w:before="0" w:after="0"/>
        <w:ind w:left="0"/>
        <w:contextualSpacing w:val="false"/>
        <w:jc w:val="both"/>
        <w:rPr>
          <w:i w:val="false"/>
          <w:i w:val="false"/>
          <w:iCs w:val="false"/>
          <w:color w:val="000000"/>
        </w:rPr>
      </w:pPr>
      <w:r>
        <w:rPr>
          <w:rFonts w:eastAsia="Calibri" w:cs="Arial" w:ascii="Arial" w:hAnsi="Arial"/>
          <w:b/>
          <w:bCs/>
          <w:i w:val="false"/>
          <w:iCs w:val="false"/>
          <w:color w:val="000000"/>
          <w:lang w:val="lt-LT"/>
        </w:rPr>
        <w:t>1. P.o.d.</w:t>
      </w:r>
      <w:r>
        <w:rPr>
          <w:rFonts w:eastAsia="Calibri" w:cs="Arial" w:ascii="Arial" w:hAnsi="Arial"/>
          <w:i w:val="false"/>
          <w:iCs w:val="false"/>
          <w:color w:val="000000"/>
          <w:lang w:val="lt-LT"/>
        </w:rPr>
        <w:t xml:space="preserve">  veiklos ir produkto civilinės atsakomybės draudimas, įskaitant ir atsakomybės už patikėtą turtą draudimą; </w:t>
      </w:r>
    </w:p>
    <w:p>
      <w:pPr>
        <w:pStyle w:val="ListParagraph"/>
        <w:tabs>
          <w:tab w:val="clear" w:pos="1296"/>
          <w:tab w:val="left" w:pos="720" w:leader="none"/>
        </w:tabs>
        <w:spacing w:lineRule="auto" w:line="240" w:before="0" w:after="0"/>
        <w:ind w:left="0"/>
        <w:contextualSpacing w:val="false"/>
        <w:jc w:val="both"/>
        <w:rPr>
          <w:i w:val="false"/>
          <w:i w:val="false"/>
          <w:iCs w:val="false"/>
          <w:color w:val="000000"/>
        </w:rPr>
      </w:pPr>
      <w:r>
        <w:rPr>
          <w:rFonts w:eastAsia="Calibri" w:cs="Arial" w:ascii="Arial" w:hAnsi="Arial"/>
          <w:b/>
          <w:bCs/>
          <w:i w:val="false"/>
          <w:iCs w:val="false"/>
          <w:color w:val="000000"/>
          <w:lang w:val="lt-LT"/>
        </w:rPr>
        <w:t xml:space="preserve">2. P.o.d. </w:t>
      </w:r>
      <w:r>
        <w:rPr>
          <w:rFonts w:eastAsia="Calibri" w:cs="Arial" w:ascii="Arial" w:hAnsi="Arial"/>
          <w:i w:val="false"/>
          <w:iCs w:val="false"/>
          <w:color w:val="000000"/>
          <w:lang w:val="lt-LT"/>
        </w:rPr>
        <w:t>darbdavio civilinės atsakomybės draudimas.</w:t>
      </w:r>
    </w:p>
    <w:p>
      <w:pPr>
        <w:pStyle w:val="ListParagraph"/>
        <w:tabs>
          <w:tab w:val="clear" w:pos="1296"/>
          <w:tab w:val="left" w:pos="720" w:leader="none"/>
        </w:tabs>
        <w:spacing w:lineRule="auto" w:line="240" w:before="0" w:after="0"/>
        <w:ind w:left="0"/>
        <w:contextualSpacing w:val="false"/>
        <w:jc w:val="both"/>
        <w:rPr>
          <w:i w:val="false"/>
          <w:i w:val="false"/>
          <w:iCs w:val="false"/>
          <w:color w:val="000000"/>
        </w:rPr>
      </w:pPr>
      <w:r>
        <w:rPr>
          <w:rFonts w:cs="Arial" w:ascii="Arial" w:hAnsi="Arial"/>
          <w:i w:val="false"/>
          <w:iCs w:val="false"/>
          <w:color w:val="000000"/>
          <w:lang w:val="lt-LT"/>
        </w:rPr>
        <w:t>Tiekėjas gali pateikti pasiūlymą vienai, kelioms ar visoms Pirkimo objekto dalims, bet būtinai visam atitinkamos Pirkimo objekto dalies kiekiui / apimčiai.</w:t>
      </w:r>
    </w:p>
    <w:p>
      <w:pPr>
        <w:pStyle w:val="ListParagraph"/>
        <w:tabs>
          <w:tab w:val="clear" w:pos="1296"/>
          <w:tab w:val="left" w:pos="284" w:leader="none"/>
          <w:tab w:val="left" w:pos="426" w:leader="none"/>
        </w:tabs>
        <w:spacing w:lineRule="auto" w:line="240" w:before="0" w:after="0"/>
        <w:ind w:left="0"/>
        <w:contextualSpacing w:val="false"/>
        <w:jc w:val="both"/>
        <w:rPr>
          <w:rFonts w:ascii="Arial" w:hAnsi="Arial" w:cs="Arial"/>
          <w:iCs/>
          <w:color w:themeColor="text1" w:val="000000"/>
          <w:lang w:val="lt-LT"/>
        </w:rPr>
      </w:pPr>
      <w:r>
        <w:rPr>
          <w:rFonts w:cs="Arial" w:ascii="Arial" w:hAnsi="Arial"/>
          <w:iCs/>
          <w:color w:themeColor="text1" w:val="000000"/>
          <w:lang w:val="lt-LT"/>
        </w:rPr>
        <w:t>5.3. Laimėtojas bus nustat</w:t>
      </w:r>
      <w:bookmarkStart w:id="37" w:name="_Hlk484068679"/>
      <w:r>
        <w:rPr>
          <w:rFonts w:cs="Arial" w:ascii="Arial" w:hAnsi="Arial"/>
          <w:iCs/>
          <w:color w:themeColor="text1" w:val="000000"/>
          <w:lang w:val="lt-LT"/>
        </w:rPr>
        <w:t xml:space="preserve">ytas kiekvienai Pirkimo objekto daliai ir dėl kiekvienos Pirkimo objekto dalies numatoma sudaryti atskirą Sutartį (jei keliose Pirkimo objekto dalyse laimėtoju bus nustatytas tas pats tiekėjas, VMU pasilieka teisę su juo sudaryti vieną Sutartį). </w:t>
      </w:r>
      <w:bookmarkEnd w:id="37"/>
    </w:p>
    <w:p>
      <w:pPr>
        <w:pStyle w:val="ListParagraph"/>
        <w:tabs>
          <w:tab w:val="clear" w:pos="1296"/>
          <w:tab w:val="left" w:pos="142" w:leader="none"/>
          <w:tab w:val="left" w:pos="567" w:leader="none"/>
        </w:tabs>
        <w:spacing w:lineRule="auto" w:line="240" w:before="0" w:after="0"/>
        <w:ind w:left="0"/>
        <w:contextualSpacing w:val="false"/>
        <w:jc w:val="both"/>
        <w:rPr>
          <w:rFonts w:ascii="Arial" w:hAnsi="Arial" w:cs="Arial"/>
          <w:iCs/>
          <w:color w:themeColor="text1" w:val="000000"/>
          <w:lang w:val="lt-LT"/>
        </w:rPr>
      </w:pPr>
      <w:r>
        <w:rPr>
          <w:rFonts w:cs="Arial" w:ascii="Arial" w:hAnsi="Arial"/>
          <w:iCs/>
          <w:color w:themeColor="text1" w:val="000000"/>
          <w:lang w:val="lt-LT"/>
        </w:rPr>
      </w:r>
    </w:p>
    <w:p>
      <w:pPr>
        <w:pStyle w:val="ListParagraph"/>
        <w:keepNext w:val="true"/>
        <w:numPr>
          <w:ilvl w:val="0"/>
          <w:numId w:val="0"/>
        </w:numPr>
        <w:tabs>
          <w:tab w:val="clear" w:pos="1296"/>
          <w:tab w:val="left" w:pos="426" w:leader="none"/>
        </w:tabs>
        <w:spacing w:lineRule="auto" w:line="240" w:before="0" w:after="0"/>
        <w:ind w:hanging="0" w:left="0"/>
        <w:contextualSpacing w:val="false"/>
        <w:outlineLvl w:val="0"/>
        <w:rPr>
          <w:rFonts w:ascii="Arial" w:hAnsi="Arial" w:cs="Arial"/>
          <w:b/>
          <w:bCs/>
          <w:vanish/>
          <w:lang w:val="lt-LT"/>
        </w:rPr>
      </w:pPr>
      <w:r>
        <w:rPr>
          <w:rFonts w:cs="Arial" w:ascii="Arial" w:hAnsi="Arial"/>
          <w:b/>
          <w:bCs/>
          <w:vanish/>
          <w:lang w:val="lt-LT"/>
        </w:rPr>
      </w:r>
      <w:bookmarkStart w:id="38" w:name="_Toc147739116_Copy_1"/>
      <w:bookmarkStart w:id="39" w:name="_Toc485889562"/>
      <w:bookmarkStart w:id="40" w:name="_Toc485737104"/>
      <w:bookmarkStart w:id="41" w:name="_Toc485712334"/>
      <w:bookmarkStart w:id="42" w:name="_Toc484503442"/>
      <w:bookmarkStart w:id="43" w:name="_Toc485889561"/>
      <w:bookmarkStart w:id="44" w:name="_Toc485737103"/>
      <w:bookmarkStart w:id="45" w:name="_Toc485712333"/>
      <w:bookmarkStart w:id="46" w:name="_Toc484503441"/>
      <w:bookmarkStart w:id="47" w:name="_Toc485889560"/>
      <w:bookmarkStart w:id="48" w:name="_Toc485737102"/>
      <w:bookmarkStart w:id="49" w:name="_Toc485712332"/>
      <w:bookmarkStart w:id="50" w:name="_Toc484503440"/>
      <w:bookmarkStart w:id="51" w:name="_Toc485889559"/>
      <w:bookmarkStart w:id="52" w:name="_Toc485737101"/>
      <w:bookmarkStart w:id="53" w:name="_Toc485712331"/>
      <w:bookmarkStart w:id="54" w:name="_Toc484503439"/>
      <w:bookmarkStart w:id="55" w:name="_Toc485889558"/>
      <w:bookmarkStart w:id="56" w:name="_Toc485737100"/>
      <w:bookmarkStart w:id="57" w:name="_Toc485712330"/>
      <w:bookmarkStart w:id="58" w:name="_Toc484503438"/>
      <w:bookmarkStart w:id="59" w:name="_Toc484092805"/>
      <w:bookmarkStart w:id="60" w:name="_Toc147739116_Copy_1"/>
      <w:bookmarkStart w:id="61" w:name="_Toc485889562"/>
      <w:bookmarkStart w:id="62" w:name="_Toc485737104"/>
      <w:bookmarkStart w:id="63" w:name="_Toc485712334"/>
      <w:bookmarkStart w:id="64" w:name="_Toc484503442"/>
      <w:bookmarkStart w:id="65" w:name="_Toc485889561"/>
      <w:bookmarkStart w:id="66" w:name="_Toc485737103"/>
      <w:bookmarkStart w:id="67" w:name="_Toc485712333"/>
      <w:bookmarkStart w:id="68" w:name="_Toc484503441"/>
      <w:bookmarkStart w:id="69" w:name="_Toc485889560"/>
      <w:bookmarkStart w:id="70" w:name="_Toc485737102"/>
      <w:bookmarkStart w:id="71" w:name="_Toc485712332"/>
      <w:bookmarkStart w:id="72" w:name="_Toc484503440"/>
      <w:bookmarkStart w:id="73" w:name="_Toc485889559"/>
      <w:bookmarkStart w:id="74" w:name="_Toc485737101"/>
      <w:bookmarkStart w:id="75" w:name="_Toc485712331"/>
      <w:bookmarkStart w:id="76" w:name="_Toc484503439"/>
      <w:bookmarkStart w:id="77" w:name="_Toc485889558"/>
      <w:bookmarkStart w:id="78" w:name="_Toc485737100"/>
      <w:bookmarkStart w:id="79" w:name="_Toc485712330"/>
      <w:bookmarkStart w:id="80" w:name="_Toc484503438"/>
      <w:bookmarkStart w:id="81" w:name="_Toc484092805"/>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pPr>
        <w:pStyle w:val="Heading1"/>
        <w:numPr>
          <w:ilvl w:val="0"/>
          <w:numId w:val="1"/>
        </w:numPr>
        <w:tabs>
          <w:tab w:val="clear" w:pos="1296"/>
          <w:tab w:val="left" w:pos="426" w:leader="none"/>
        </w:tabs>
        <w:spacing w:lineRule="auto" w:line="240" w:before="0" w:after="0"/>
        <w:ind w:hanging="0" w:left="0"/>
        <w:jc w:val="center"/>
        <w:rPr>
          <w:rFonts w:ascii="Arial" w:hAnsi="Arial" w:cs="Arial"/>
          <w:b/>
          <w:bCs/>
          <w:lang w:val="lt-LT"/>
        </w:rPr>
      </w:pPr>
      <w:bookmarkStart w:id="82" w:name="__RefHeading___Toc18057_1377143174"/>
      <w:bookmarkStart w:id="83" w:name="_Toc485889563"/>
      <w:bookmarkEnd w:id="82"/>
      <w:r>
        <w:rPr>
          <w:rFonts w:cs="Arial" w:ascii="Arial" w:hAnsi="Arial"/>
          <w:b/>
          <w:bCs/>
          <w:lang w:val="lt-LT"/>
        </w:rPr>
        <w:t>REIKALAVIMAI PASIŪLYMŲ RENGIMUI IR PATEIKIMUI</w:t>
      </w:r>
      <w:bookmarkEnd w:id="83"/>
    </w:p>
    <w:p>
      <w:pPr>
        <w:pStyle w:val="Normal"/>
        <w:spacing w:lineRule="auto" w:line="240" w:before="0" w:after="0"/>
        <w:rPr>
          <w:rFonts w:ascii="Arial" w:hAnsi="Arial" w:cs="Arial"/>
          <w:lang w:val="lt-LT"/>
        </w:rPr>
      </w:pPr>
      <w:r>
        <w:rPr>
          <w:rFonts w:cs="Arial" w:ascii="Arial" w:hAnsi="Arial"/>
          <w:lang w:val="lt-LT"/>
        </w:rPr>
      </w:r>
    </w:p>
    <w:p>
      <w:pPr>
        <w:pStyle w:val="Normal"/>
        <w:tabs>
          <w:tab w:val="clear" w:pos="1296"/>
          <w:tab w:val="left" w:pos="450" w:leader="none"/>
          <w:tab w:val="left" w:pos="567" w:leader="none"/>
          <w:tab w:val="left" w:pos="851" w:leader="none"/>
          <w:tab w:val="left" w:pos="990" w:leader="none"/>
        </w:tabs>
        <w:spacing w:lineRule="auto" w:line="240" w:before="0" w:after="0"/>
        <w:jc w:val="both"/>
        <w:rPr>
          <w:rFonts w:ascii="Arial" w:hAnsi="Arial" w:cs="Arial"/>
          <w:vanish/>
          <w:lang w:val="lt-LT"/>
        </w:rPr>
      </w:pPr>
      <w:r>
        <w:rPr>
          <w:rFonts w:cs="Arial" w:ascii="Arial" w:hAnsi="Arial"/>
          <w:vanish/>
          <w:lang w:val="lt-LT"/>
        </w:rPr>
      </w:r>
    </w:p>
    <w:p>
      <w:pPr>
        <w:pStyle w:val="ListParagraph"/>
        <w:tabs>
          <w:tab w:val="clear" w:pos="1296"/>
          <w:tab w:val="left" w:pos="450" w:leader="none"/>
          <w:tab w:val="left" w:pos="567" w:leader="none"/>
          <w:tab w:val="left" w:pos="851" w:leader="none"/>
          <w:tab w:val="left" w:pos="990" w:leader="none"/>
        </w:tabs>
        <w:spacing w:lineRule="auto" w:line="240" w:before="0" w:after="0"/>
        <w:ind w:left="0"/>
        <w:contextualSpacing w:val="false"/>
        <w:jc w:val="both"/>
        <w:rPr>
          <w:rFonts w:ascii="Arial" w:hAnsi="Arial" w:cs="Arial"/>
          <w:bCs/>
          <w:iCs/>
          <w:color w:val="FF0000"/>
          <w:u w:val="single"/>
          <w:lang w:val="lt-LT"/>
        </w:rPr>
      </w:pPr>
      <w:r>
        <w:rPr>
          <w:rFonts w:cs="Arial" w:ascii="Arial" w:hAnsi="Arial"/>
          <w:lang w:val="lt-LT"/>
        </w:rPr>
        <w:t>6.1. Detalūs pasiūlymų rengimui ir pateikimui keliami reikalavimai pateikiami Bendrųjų sąlygų 7 skyriuje.</w:t>
      </w:r>
    </w:p>
    <w:p>
      <w:pPr>
        <w:pStyle w:val="ListParagraph"/>
        <w:tabs>
          <w:tab w:val="clear" w:pos="1296"/>
          <w:tab w:val="left" w:pos="0" w:leader="none"/>
        </w:tabs>
        <w:spacing w:lineRule="auto" w:line="240" w:before="0" w:after="0"/>
        <w:ind w:left="0"/>
        <w:contextualSpacing w:val="false"/>
        <w:jc w:val="both"/>
        <w:rPr>
          <w:rFonts w:ascii="Arial" w:hAnsi="Arial" w:cs="Arial"/>
          <w:u w:val="single"/>
          <w:lang w:val="lt-LT"/>
        </w:rPr>
      </w:pPr>
      <w:r>
        <w:rPr>
          <w:rFonts w:cs="Arial" w:ascii="Arial" w:hAnsi="Arial"/>
          <w:lang w:val="lt-LT"/>
        </w:rPr>
        <w:t xml:space="preserve">6.2. Pasiūlymą reikia pateikti CVP IS priemonėmis (nemokama registracija adresu, nuo 2024-12-01 https://viesiejipirkimai.lt; prisegant dokumentus atitinkamo pirkimo CVP IS paskyroje, ne vėliau kaip iki datos ir laiko nurodyto skelbime apie Pirkimą. Detalesnė pasiūlymo pateikimo CVP IS priemonėmis informacija pateikiama Viešųjų pirkimų tarnybos internetinėje svetainėje </w:t>
      </w:r>
      <w:hyperlink r:id="rId3">
        <w:r>
          <w:rPr>
            <w:rStyle w:val="Hyperlink"/>
            <w:rFonts w:cs="Arial" w:ascii="Arial" w:hAnsi="Arial"/>
            <w:lang w:val="lt-LT"/>
          </w:rPr>
          <w:t>http://vpt.lrv.lt/</w:t>
        </w:r>
      </w:hyperlink>
      <w:r>
        <w:rPr>
          <w:rFonts w:cs="Arial" w:ascii="Arial" w:hAnsi="Arial"/>
          <w:lang w:val="lt-LT"/>
        </w:rPr>
        <w:t xml:space="preserve">, skiltyje Meniu → Nauja CVP IS(aktuali nuo 2024-12-01) → Metodinė medžiaga (instrukcijos)→ Tiekėjams (skaidrės) „Kaip pateikti, peržiūrėti pašalinti pasiūlymą CVP IS“. </w:t>
      </w:r>
    </w:p>
    <w:p>
      <w:pPr>
        <w:pStyle w:val="ListParagraph"/>
        <w:tabs>
          <w:tab w:val="clear" w:pos="1296"/>
          <w:tab w:val="left" w:pos="0" w:leader="none"/>
        </w:tabs>
        <w:spacing w:lineRule="auto" w:line="240" w:before="0" w:after="0"/>
        <w:ind w:left="0"/>
        <w:contextualSpacing w:val="false"/>
        <w:jc w:val="both"/>
        <w:rPr>
          <w:rFonts w:ascii="Arial" w:hAnsi="Arial" w:cs="Arial"/>
          <w:lang w:val="lt-LT"/>
        </w:rPr>
      </w:pPr>
      <w:r>
        <w:rPr>
          <w:rFonts w:cs="Arial" w:ascii="Arial" w:hAnsi="Arial"/>
          <w:lang w:val="lt-LT"/>
        </w:rPr>
        <w:t>6.3. Pasiūlymas rengiamas pagal šių sąlygų 3 priede pateiktą pasiūlymo formą.</w:t>
      </w:r>
    </w:p>
    <w:p>
      <w:pPr>
        <w:pStyle w:val="Normal"/>
        <w:tabs>
          <w:tab w:val="clear" w:pos="1296"/>
          <w:tab w:val="left" w:pos="450" w:leader="none"/>
          <w:tab w:val="left" w:pos="567" w:leader="none"/>
          <w:tab w:val="left" w:pos="851" w:leader="none"/>
          <w:tab w:val="left" w:pos="990" w:leader="none"/>
        </w:tabs>
        <w:spacing w:lineRule="auto" w:line="240" w:before="0" w:after="0"/>
        <w:ind w:hanging="709" w:left="993"/>
        <w:jc w:val="both"/>
        <w:rPr>
          <w:rFonts w:ascii="Arial" w:hAnsi="Arial" w:cs="Arial"/>
          <w:bCs/>
          <w:i/>
          <w:i/>
          <w:iCs/>
          <w:color w:val="FF0000"/>
          <w:u w:val="single"/>
          <w:lang w:val="lt-LT"/>
        </w:rPr>
      </w:pPr>
      <w:r>
        <w:rPr>
          <w:rFonts w:cs="Arial" w:ascii="Arial" w:hAnsi="Arial"/>
          <w:bCs/>
          <w:i/>
          <w:iCs/>
          <w:color w:val="FF0000"/>
          <w:u w:val="single"/>
          <w:lang w:val="lt-LT"/>
        </w:rPr>
      </w:r>
    </w:p>
    <w:p>
      <w:pPr>
        <w:pStyle w:val="ListParagraph"/>
        <w:keepNext w:val="true"/>
        <w:numPr>
          <w:ilvl w:val="0"/>
          <w:numId w:val="0"/>
        </w:numPr>
        <w:tabs>
          <w:tab w:val="clear" w:pos="1296"/>
          <w:tab w:val="left" w:pos="426" w:leader="none"/>
        </w:tabs>
        <w:spacing w:lineRule="auto" w:line="240" w:before="0" w:after="0"/>
        <w:ind w:hanging="0" w:left="0"/>
        <w:contextualSpacing w:val="false"/>
        <w:outlineLvl w:val="0"/>
        <w:rPr>
          <w:rFonts w:ascii="Arial" w:hAnsi="Arial" w:cs="Arial"/>
          <w:b/>
          <w:bCs/>
          <w:vanish/>
          <w:lang w:val="lt-LT"/>
        </w:rPr>
      </w:pPr>
      <w:r>
        <w:rPr>
          <w:rFonts w:cs="Arial" w:ascii="Arial" w:hAnsi="Arial"/>
          <w:b/>
          <w:bCs/>
          <w:vanish/>
          <w:lang w:val="lt-LT"/>
        </w:rPr>
      </w:r>
      <w:bookmarkStart w:id="84" w:name="_Hlk483902607"/>
      <w:bookmarkStart w:id="85" w:name="_Toc485889569"/>
      <w:bookmarkStart w:id="86" w:name="_Toc485737111"/>
      <w:bookmarkStart w:id="87" w:name="_Toc485712341"/>
      <w:bookmarkStart w:id="88" w:name="_Toc484503449"/>
      <w:bookmarkStart w:id="89" w:name="_Toc485889568"/>
      <w:bookmarkStart w:id="90" w:name="_Toc485737110"/>
      <w:bookmarkStart w:id="91" w:name="_Toc485712340"/>
      <w:bookmarkStart w:id="92" w:name="_Toc484503448"/>
      <w:bookmarkStart w:id="93" w:name="_Toc485889567"/>
      <w:bookmarkStart w:id="94" w:name="_Toc485737109"/>
      <w:bookmarkStart w:id="95" w:name="_Toc485712339"/>
      <w:bookmarkStart w:id="96" w:name="_Toc484503447"/>
      <w:bookmarkStart w:id="97" w:name="_Toc485889566"/>
      <w:bookmarkStart w:id="98" w:name="_Toc485737108"/>
      <w:bookmarkStart w:id="99" w:name="_Toc485712338"/>
      <w:bookmarkStart w:id="100" w:name="_Toc484503446"/>
      <w:bookmarkStart w:id="101" w:name="_Toc485889565"/>
      <w:bookmarkStart w:id="102" w:name="_Toc485737107"/>
      <w:bookmarkStart w:id="103" w:name="_Toc485712337"/>
      <w:bookmarkStart w:id="104" w:name="_Toc484503445"/>
      <w:bookmarkStart w:id="105" w:name="_Toc485889564"/>
      <w:bookmarkStart w:id="106" w:name="_Toc485737106"/>
      <w:bookmarkStart w:id="107" w:name="_Toc485712336"/>
      <w:bookmarkStart w:id="108" w:name="_Toc484503444"/>
      <w:bookmarkStart w:id="109" w:name="_Toc484092810"/>
      <w:bookmarkStart w:id="110" w:name="_Hlk483902607"/>
      <w:bookmarkStart w:id="111" w:name="_Toc485889569"/>
      <w:bookmarkStart w:id="112" w:name="_Toc485737111"/>
      <w:bookmarkStart w:id="113" w:name="_Toc485712341"/>
      <w:bookmarkStart w:id="114" w:name="_Toc484503449"/>
      <w:bookmarkStart w:id="115" w:name="_Toc485889568"/>
      <w:bookmarkStart w:id="116" w:name="_Toc485737110"/>
      <w:bookmarkStart w:id="117" w:name="_Toc485712340"/>
      <w:bookmarkStart w:id="118" w:name="_Toc484503448"/>
      <w:bookmarkStart w:id="119" w:name="_Toc485889567"/>
      <w:bookmarkStart w:id="120" w:name="_Toc485737109"/>
      <w:bookmarkStart w:id="121" w:name="_Toc485712339"/>
      <w:bookmarkStart w:id="122" w:name="_Toc484503447"/>
      <w:bookmarkStart w:id="123" w:name="_Toc485889566"/>
      <w:bookmarkStart w:id="124" w:name="_Toc485737108"/>
      <w:bookmarkStart w:id="125" w:name="_Toc485712338"/>
      <w:bookmarkStart w:id="126" w:name="_Toc484503446"/>
      <w:bookmarkStart w:id="127" w:name="_Toc485889565"/>
      <w:bookmarkStart w:id="128" w:name="_Toc485737107"/>
      <w:bookmarkStart w:id="129" w:name="_Toc485712337"/>
      <w:bookmarkStart w:id="130" w:name="_Toc484503445"/>
      <w:bookmarkStart w:id="131" w:name="_Toc485889564"/>
      <w:bookmarkStart w:id="132" w:name="_Toc485737106"/>
      <w:bookmarkStart w:id="133" w:name="_Toc485712336"/>
      <w:bookmarkStart w:id="134" w:name="_Toc484503444"/>
      <w:bookmarkStart w:id="135" w:name="_Toc484092810"/>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pPr>
        <w:pStyle w:val="Heading1"/>
        <w:numPr>
          <w:ilvl w:val="0"/>
          <w:numId w:val="1"/>
        </w:numPr>
        <w:tabs>
          <w:tab w:val="clear" w:pos="1296"/>
          <w:tab w:val="left" w:pos="426" w:leader="none"/>
        </w:tabs>
        <w:spacing w:lineRule="auto" w:line="240" w:before="0" w:after="0"/>
        <w:ind w:hanging="0" w:left="0"/>
        <w:jc w:val="center"/>
        <w:rPr>
          <w:rFonts w:ascii="Arial" w:hAnsi="Arial" w:cs="Arial"/>
          <w:b/>
          <w:bCs/>
          <w:lang w:val="lt-LT"/>
        </w:rPr>
      </w:pPr>
      <w:bookmarkStart w:id="136" w:name="__RefHeading___Toc18059_1377143174"/>
      <w:bookmarkStart w:id="137" w:name="_Toc485889570"/>
      <w:bookmarkEnd w:id="136"/>
      <w:r>
        <w:rPr>
          <w:rFonts w:cs="Arial" w:ascii="Arial" w:hAnsi="Arial"/>
          <w:b/>
          <w:bCs/>
          <w:lang w:val="lt-LT"/>
        </w:rPr>
        <w:t>PASIŪLYMŲ GALIOJIMAS IR PASIŪLYMŲ GALIOJIMO UŽTIKRINIMAS</w:t>
      </w:r>
      <w:bookmarkEnd w:id="137"/>
      <w:r>
        <w:rPr>
          <w:rFonts w:cs="Arial" w:ascii="Arial" w:hAnsi="Arial"/>
          <w:b/>
          <w:bCs/>
          <w:lang w:val="lt-LT"/>
        </w:rPr>
        <w:t xml:space="preserve"> </w:t>
      </w:r>
    </w:p>
    <w:p>
      <w:pPr>
        <w:pStyle w:val="Normal"/>
        <w:spacing w:lineRule="auto" w:line="240" w:before="0" w:after="0"/>
        <w:jc w:val="both"/>
        <w:rPr>
          <w:rFonts w:ascii="Arial" w:hAnsi="Arial" w:cs="Arial"/>
          <w:i/>
          <w:i/>
          <w:iCs/>
          <w:color w:val="FF0000"/>
          <w:lang w:val="lt-LT"/>
        </w:rPr>
      </w:pPr>
      <w:r>
        <w:rPr>
          <w:rFonts w:cs="Arial" w:ascii="Arial" w:hAnsi="Arial"/>
          <w:i/>
          <w:iCs/>
          <w:color w:val="FF0000"/>
          <w:lang w:val="lt-LT"/>
        </w:rPr>
      </w:r>
      <w:bookmarkStart w:id="138" w:name="_Hlk501616425"/>
      <w:bookmarkStart w:id="139" w:name="_Hlk501616425"/>
      <w:bookmarkEnd w:id="139"/>
    </w:p>
    <w:p>
      <w:pPr>
        <w:pStyle w:val="ListParagraph"/>
        <w:tabs>
          <w:tab w:val="clear" w:pos="1296"/>
          <w:tab w:val="left" w:pos="426" w:leader="none"/>
        </w:tabs>
        <w:spacing w:lineRule="auto" w:line="240" w:before="0" w:after="0"/>
        <w:ind w:left="0"/>
        <w:contextualSpacing/>
        <w:jc w:val="both"/>
        <w:rPr>
          <w:rFonts w:ascii="Arial" w:hAnsi="Arial" w:cs="Arial"/>
          <w:lang w:val="lt-LT"/>
        </w:rPr>
      </w:pPr>
      <w:r>
        <w:rPr>
          <w:rFonts w:cs="Arial" w:ascii="Arial" w:hAnsi="Arial"/>
          <w:lang w:val="lt-LT"/>
        </w:rPr>
        <w:t xml:space="preserve">7.1. VMU nereikalauja kartu su pasiūlymu pateikti pasiūlymo galiojimo užtikrinimą patvirtinančio dokumento (kaip nustatyta Bendrųjų sąlygų 8 skyriuje), tačiau tiekėjas, VMU pareikalavus, turės sumokėti </w:t>
      </w:r>
      <w:r>
        <w:rPr>
          <w:rFonts w:cs="Arial" w:ascii="Arial" w:hAnsi="Arial"/>
          <w:b/>
          <w:bCs/>
          <w:lang w:val="lt-LT"/>
        </w:rPr>
        <w:t>2 (du) proc.</w:t>
      </w:r>
      <w:r>
        <w:rPr>
          <w:rFonts w:cs="Arial" w:ascii="Arial" w:hAnsi="Arial"/>
          <w:lang w:val="lt-LT"/>
        </w:rPr>
        <w:t xml:space="preserve"> nuo atitinkamai pirkimo objekto daliai pateiktos pasiūlymo vertės be PVM dydžio baudą, jeigu jis:</w:t>
      </w:r>
    </w:p>
    <w:p>
      <w:pPr>
        <w:pStyle w:val="ListParagraph"/>
        <w:tabs>
          <w:tab w:val="clear" w:pos="1296"/>
          <w:tab w:val="left" w:pos="426" w:leader="none"/>
        </w:tabs>
        <w:spacing w:lineRule="auto" w:line="240" w:before="0" w:after="0"/>
        <w:ind w:left="0"/>
        <w:contextualSpacing/>
        <w:jc w:val="both"/>
        <w:rPr>
          <w:rFonts w:ascii="Arial" w:hAnsi="Arial" w:cs="Arial"/>
          <w:lang w:val="lt-LT"/>
        </w:rPr>
      </w:pPr>
      <w:r>
        <w:rPr>
          <w:rFonts w:cs="Arial" w:ascii="Arial" w:hAnsi="Arial"/>
          <w:lang w:val="lt-LT"/>
        </w:rPr>
        <w:t>7.1.1. atšaukia arba pakeičia savo pasiūlymą pasiūlymo galiojimo laikotarpiu;</w:t>
      </w:r>
    </w:p>
    <w:p>
      <w:pPr>
        <w:pStyle w:val="Normal"/>
        <w:spacing w:lineRule="auto" w:line="240" w:before="0" w:after="0"/>
        <w:jc w:val="both"/>
        <w:rPr>
          <w:rFonts w:ascii="Arial" w:hAnsi="Arial" w:cs="Arial"/>
          <w:lang w:val="lt-LT"/>
        </w:rPr>
      </w:pPr>
      <w:r>
        <w:rPr>
          <w:rFonts w:cs="Arial" w:ascii="Arial" w:hAnsi="Arial"/>
          <w:lang w:val="lt-LT"/>
        </w:rPr>
        <w:t>7.1.2. laimėjęs Pirkimą, vengia arba atsisako pasirašyti Sutartį per VMU nurodytą terminą;</w:t>
      </w:r>
    </w:p>
    <w:p>
      <w:pPr>
        <w:pStyle w:val="Normal"/>
        <w:spacing w:lineRule="auto" w:line="240" w:before="0" w:after="0"/>
        <w:jc w:val="both"/>
        <w:rPr>
          <w:rFonts w:ascii="Arial" w:hAnsi="Arial" w:cs="Arial"/>
          <w:lang w:val="lt-LT"/>
        </w:rPr>
      </w:pPr>
      <w:r>
        <w:rPr>
          <w:rFonts w:cs="Arial" w:ascii="Arial" w:hAnsi="Arial"/>
          <w:lang w:val="lt-LT"/>
        </w:rPr>
        <w:t>7.1.3. vengia arba atsisako pateikti Pirkimo sutarties įvykdymo užtikrinimą ar kitą su Sutarties įsigaliojimu siejamą dokumentą per Sutartyje nustatytą terminą (jeigu tokių reikalaujama).</w:t>
      </w:r>
    </w:p>
    <w:p>
      <w:pPr>
        <w:pStyle w:val="ListParagraph"/>
        <w:tabs>
          <w:tab w:val="clear" w:pos="1296"/>
          <w:tab w:val="left" w:pos="426" w:leader="none"/>
        </w:tabs>
        <w:spacing w:lineRule="auto" w:line="240" w:before="0" w:after="0"/>
        <w:ind w:left="0"/>
        <w:contextualSpacing/>
        <w:jc w:val="both"/>
        <w:rPr>
          <w:rFonts w:ascii="Arial" w:hAnsi="Arial" w:cs="Arial"/>
          <w:lang w:val="lt-LT"/>
        </w:rPr>
      </w:pPr>
      <w:r>
        <w:rPr>
          <w:rFonts w:cs="Arial" w:ascii="Arial" w:hAnsi="Arial"/>
          <w:lang w:val="lt-LT"/>
        </w:rPr>
        <w:t>7.2. Kiti reikalavimai pasiūlymo galiojimo terminui ir Užtikrinimui pateikti Bendrųjų sąlygų 8 skyriuje.</w:t>
      </w:r>
    </w:p>
    <w:p>
      <w:pPr>
        <w:pStyle w:val="Normal"/>
        <w:spacing w:lineRule="auto" w:line="240" w:before="0" w:after="0"/>
        <w:jc w:val="both"/>
        <w:rPr>
          <w:rFonts w:ascii="Arial" w:hAnsi="Arial" w:cs="Arial"/>
          <w:i/>
          <w:i/>
          <w:iCs/>
          <w:color w:val="FF0000"/>
          <w:lang w:val="lt-LT"/>
        </w:rPr>
      </w:pPr>
      <w:r>
        <w:rPr>
          <w:rFonts w:cs="Arial" w:ascii="Arial" w:hAnsi="Arial"/>
          <w:i/>
          <w:iCs/>
          <w:color w:val="FF0000"/>
          <w:lang w:val="lt-LT"/>
        </w:rPr>
      </w:r>
      <w:bookmarkStart w:id="140" w:name="_Hlk483902607_Copy_1"/>
      <w:bookmarkStart w:id="141" w:name="_Hlk501616425_Copy_1"/>
      <w:bookmarkStart w:id="142" w:name="_Hlk483902607_Copy_1"/>
      <w:bookmarkStart w:id="143" w:name="_Hlk501616425_Copy_1"/>
      <w:bookmarkEnd w:id="142"/>
      <w:bookmarkEnd w:id="143"/>
    </w:p>
    <w:p>
      <w:pPr>
        <w:pStyle w:val="Heading1"/>
        <w:numPr>
          <w:ilvl w:val="0"/>
          <w:numId w:val="1"/>
        </w:numPr>
        <w:tabs>
          <w:tab w:val="clear" w:pos="1296"/>
          <w:tab w:val="left" w:pos="426" w:leader="none"/>
        </w:tabs>
        <w:spacing w:lineRule="auto" w:line="240" w:before="0" w:after="0"/>
        <w:ind w:hanging="0" w:left="0"/>
        <w:jc w:val="center"/>
        <w:rPr>
          <w:rFonts w:ascii="Arial" w:hAnsi="Arial" w:cs="Arial"/>
          <w:b/>
          <w:bCs/>
          <w:lang w:val="lt-LT"/>
        </w:rPr>
      </w:pPr>
      <w:bookmarkStart w:id="144" w:name="__RefHeading___Toc18061_1377143174"/>
      <w:bookmarkStart w:id="145" w:name="_Toc485889571"/>
      <w:bookmarkEnd w:id="144"/>
      <w:r>
        <w:rPr>
          <w:rFonts w:cs="Arial" w:ascii="Arial" w:hAnsi="Arial"/>
          <w:b/>
          <w:bCs/>
          <w:lang w:val="lt-LT"/>
        </w:rPr>
        <w:t>PASIŪLYMĄ SUDARANTYS DOKUMENTAI</w:t>
      </w:r>
      <w:bookmarkEnd w:id="145"/>
      <w:r>
        <w:rPr>
          <w:rFonts w:cs="Arial" w:ascii="Arial" w:hAnsi="Arial"/>
          <w:b/>
          <w:bCs/>
          <w:lang w:val="lt-LT"/>
        </w:rPr>
        <w:t xml:space="preserve"> </w:t>
      </w:r>
    </w:p>
    <w:p>
      <w:pPr>
        <w:pStyle w:val="Normal"/>
        <w:tabs>
          <w:tab w:val="clear" w:pos="1296"/>
          <w:tab w:val="left" w:pos="0" w:leader="none"/>
          <w:tab w:val="left" w:pos="567" w:leader="none"/>
          <w:tab w:val="left" w:pos="851" w:leader="none"/>
        </w:tabs>
        <w:spacing w:lineRule="auto" w:line="240" w:before="0" w:after="0"/>
        <w:jc w:val="both"/>
        <w:rPr>
          <w:rFonts w:ascii="Arial" w:hAnsi="Arial" w:cs="Arial"/>
          <w:bCs/>
          <w:i/>
          <w:i/>
          <w:iCs/>
          <w:color w:val="FF0000"/>
          <w:lang w:val="lt-LT"/>
        </w:rPr>
      </w:pPr>
      <w:r>
        <w:rPr>
          <w:rFonts w:cs="Arial" w:ascii="Arial" w:hAnsi="Arial"/>
          <w:bCs/>
          <w:i/>
          <w:iCs/>
          <w:color w:val="FF0000"/>
          <w:lang w:val="lt-LT"/>
        </w:rPr>
      </w:r>
    </w:p>
    <w:p>
      <w:pPr>
        <w:pStyle w:val="Normal"/>
        <w:tabs>
          <w:tab w:val="clear" w:pos="1296"/>
          <w:tab w:val="left" w:pos="567" w:leader="none"/>
          <w:tab w:val="left" w:pos="709" w:leader="none"/>
          <w:tab w:val="left" w:pos="851" w:leader="none"/>
        </w:tabs>
        <w:spacing w:lineRule="auto" w:line="240" w:before="0" w:after="0"/>
        <w:jc w:val="both"/>
        <w:rPr>
          <w:rFonts w:ascii="Arial" w:hAnsi="Arial" w:eastAsia="Calibri" w:cs="Arial"/>
          <w:lang w:val="lt-LT"/>
        </w:rPr>
      </w:pPr>
      <w:r>
        <w:rPr>
          <w:rFonts w:eastAsia="Calibri" w:cs="Arial" w:ascii="Arial" w:hAnsi="Arial"/>
          <w:lang w:val="lt-LT"/>
        </w:rPr>
        <w:t>8.1. Iki pasiūlymų pateikimo termino pabaigos pasiūlyme tiekėjas turi pateikti:</w:t>
      </w:r>
    </w:p>
    <w:p>
      <w:pPr>
        <w:pStyle w:val="Normal"/>
        <w:tabs>
          <w:tab w:val="clear" w:pos="1296"/>
          <w:tab w:val="left" w:pos="709" w:leader="none"/>
          <w:tab w:val="left" w:pos="1134" w:leader="none"/>
        </w:tabs>
        <w:spacing w:lineRule="auto" w:line="240" w:before="0" w:after="0"/>
        <w:ind w:hanging="284" w:left="284"/>
        <w:jc w:val="both"/>
        <w:rPr>
          <w:rFonts w:ascii="Arial" w:hAnsi="Arial" w:eastAsia="Calibri" w:cs="Arial"/>
          <w:lang w:val="lt-LT"/>
        </w:rPr>
      </w:pPr>
      <w:r>
        <w:rPr>
          <w:rFonts w:eastAsia="Calibri" w:cs="Arial" w:ascii="Arial" w:hAnsi="Arial"/>
          <w:lang w:val="lt-LT"/>
        </w:rPr>
        <w:t>8.1.1. pasirašytą Pasiūlymo formą (</w:t>
      </w:r>
      <w:r>
        <w:rPr>
          <w:rFonts w:cs="Arial" w:ascii="Arial" w:hAnsi="Arial"/>
          <w:lang w:val="lt-LT"/>
        </w:rPr>
        <w:t xml:space="preserve">Specialiųjų sąlygų </w:t>
      </w:r>
      <w:r>
        <w:rPr>
          <w:rFonts w:eastAsia="Calibri" w:cs="Arial" w:ascii="Arial" w:hAnsi="Arial"/>
          <w:lang w:val="lt-LT"/>
        </w:rPr>
        <w:t>3 priedas);</w:t>
      </w:r>
    </w:p>
    <w:p>
      <w:pPr>
        <w:pStyle w:val="Normal"/>
        <w:tabs>
          <w:tab w:val="clear" w:pos="1296"/>
          <w:tab w:val="left" w:pos="709" w:leader="none"/>
          <w:tab w:val="left" w:pos="993" w:leader="none"/>
        </w:tabs>
        <w:spacing w:lineRule="auto" w:line="240" w:before="0" w:after="0"/>
        <w:jc w:val="both"/>
        <w:rPr>
          <w:rFonts w:ascii="Arial" w:hAnsi="Arial" w:eastAsia="Calibri" w:cs="Arial"/>
          <w:lang w:val="lt-LT"/>
        </w:rPr>
      </w:pPr>
      <w:r>
        <w:rPr>
          <w:rFonts w:eastAsia="Calibri" w:cs="Arial" w:ascii="Arial" w:hAnsi="Arial"/>
          <w:lang w:val="lt-LT"/>
        </w:rPr>
        <w:t>8.1.2. EBVPD (</w:t>
      </w:r>
      <w:r>
        <w:rPr>
          <w:rFonts w:cs="Arial" w:ascii="Arial" w:hAnsi="Arial"/>
          <w:lang w:val="lt-LT"/>
        </w:rPr>
        <w:t>Specialiųjų sąlygų</w:t>
      </w:r>
      <w:r>
        <w:rPr>
          <w:rFonts w:eastAsia="Calibri" w:cs="Arial" w:ascii="Arial" w:hAnsi="Arial"/>
          <w:lang w:val="lt-LT"/>
        </w:rPr>
        <w:t xml:space="preserve"> 2 priedas);</w:t>
      </w:r>
    </w:p>
    <w:p>
      <w:pPr>
        <w:pStyle w:val="Normal"/>
        <w:tabs>
          <w:tab w:val="clear" w:pos="1296"/>
          <w:tab w:val="left" w:pos="709" w:leader="none"/>
          <w:tab w:val="left" w:pos="993" w:leader="none"/>
        </w:tabs>
        <w:spacing w:lineRule="auto" w:line="240" w:before="0" w:after="0"/>
        <w:jc w:val="both"/>
        <w:rPr>
          <w:rFonts w:ascii="Arial" w:hAnsi="Arial" w:eastAsia="Calibri" w:cs="Arial"/>
          <w:lang w:val="lt-LT"/>
        </w:rPr>
      </w:pPr>
      <w:r>
        <w:rPr>
          <w:rFonts w:eastAsia="Calibri" w:cs="Arial" w:ascii="Arial" w:hAnsi="Arial"/>
          <w:lang w:val="lt-LT"/>
        </w:rPr>
        <w:t>8.1.3. jei Pasiūlymo formą pasirašo tiekėjo vadovo įgaliotas asmuo, pasiūlyme turi būti pridėtas tokią teisę suteikiantis pasirašytas galiojantis įgaliojimas arba kitas dokumentas;</w:t>
      </w:r>
    </w:p>
    <w:p>
      <w:pPr>
        <w:pStyle w:val="Normal"/>
        <w:tabs>
          <w:tab w:val="clear" w:pos="1296"/>
          <w:tab w:val="left" w:pos="709" w:leader="none"/>
          <w:tab w:val="left" w:pos="993" w:leader="none"/>
        </w:tabs>
        <w:spacing w:lineRule="auto" w:line="240" w:before="0" w:after="0"/>
        <w:jc w:val="both"/>
        <w:rPr>
          <w:rFonts w:ascii="Arial" w:hAnsi="Arial" w:eastAsia="Calibri" w:cs="Arial"/>
          <w:bCs/>
          <w:lang w:val="lt-LT"/>
        </w:rPr>
      </w:pPr>
      <w:r>
        <w:rPr>
          <w:rFonts w:eastAsia="Calibri" w:cs="Arial" w:ascii="Arial" w:hAnsi="Arial"/>
          <w:lang w:val="lt-LT"/>
        </w:rPr>
        <w:t xml:space="preserve">8.1.4. jei pasiūlymą pateikia tiekėjų grupė, pasirašytą jungtinės veiklos sutarties kopiją, taip pat, </w:t>
      </w:r>
      <w:r>
        <w:rPr>
          <w:rFonts w:eastAsia="Calibri" w:cs="Arial" w:ascii="Arial" w:hAnsi="Arial"/>
          <w:bCs/>
          <w:lang w:val="lt-LT"/>
        </w:rPr>
        <w:t>jei tiekėjas pasitelkia ūkio subjektus – įrodymus, kad šie ištekliai bus prieinami per visą sutartinių įsipareigojimų vykdymo laikotarpį (pagal Bendrųjų sąlygų 5.4 ir 5.5 punktų reikalavimus).</w:t>
      </w:r>
    </w:p>
    <w:p>
      <w:pPr>
        <w:pStyle w:val="Normal"/>
        <w:tabs>
          <w:tab w:val="clear" w:pos="1296"/>
          <w:tab w:val="left" w:pos="709" w:leader="none"/>
          <w:tab w:val="left" w:pos="993" w:leader="none"/>
        </w:tabs>
        <w:spacing w:lineRule="auto" w:line="240" w:before="0" w:after="0"/>
        <w:jc w:val="both"/>
        <w:rPr>
          <w:rFonts w:ascii="Arial" w:hAnsi="Arial" w:eastAsia="Calibri" w:cs="Arial"/>
          <w:lang w:val="lt-LT"/>
        </w:rPr>
      </w:pPr>
      <w:r>
        <w:rPr>
          <w:rFonts w:eastAsia="Calibri" w:cs="Arial" w:ascii="Arial" w:hAnsi="Arial"/>
          <w:lang w:val="lt-LT"/>
        </w:rPr>
        <w:t>8.2. Perkančioji organizacija pateikti šiuos dokumentu</w:t>
      </w:r>
      <w:r>
        <w:rPr>
          <w:rFonts w:eastAsia="Calibri" w:cs="Arial" w:ascii="Arial" w:hAnsi="Arial"/>
          <w:lang w:val="lt-LT" w:eastAsia="en-US" w:bidi="ar-SA"/>
        </w:rPr>
        <w:t>s prašys tik galimo laimėtojo:</w:t>
      </w:r>
    </w:p>
    <w:p>
      <w:pPr>
        <w:pStyle w:val="Normal"/>
        <w:tabs>
          <w:tab w:val="clear" w:pos="1296"/>
          <w:tab w:val="left" w:pos="709" w:leader="none"/>
          <w:tab w:val="left" w:pos="993" w:leader="none"/>
        </w:tabs>
        <w:spacing w:lineRule="auto" w:line="240" w:before="0" w:after="0"/>
        <w:jc w:val="both"/>
        <w:rPr>
          <w:rFonts w:ascii="Arial" w:hAnsi="Arial" w:eastAsia="Calibri" w:cs="Arial"/>
          <w:lang w:val="lt-LT"/>
        </w:rPr>
      </w:pPr>
      <w:r>
        <w:rPr>
          <w:rFonts w:eastAsia="Calibri" w:cs="Arial" w:ascii="Arial" w:hAnsi="Arial"/>
          <w:lang w:val="lt-LT" w:eastAsia="en-US" w:bidi="ar-SA"/>
        </w:rPr>
        <w:t>8.2.1. dokumentus, pagrindžiančius, kad tiekėjas atitinka reikala</w:t>
      </w:r>
      <w:r>
        <w:rPr>
          <w:rFonts w:eastAsia="Calibri" w:cs="Arial" w:ascii="Arial" w:hAnsi="Arial"/>
          <w:lang w:val="lt-LT"/>
        </w:rPr>
        <w:t>vimus tiekėjų kvalifikacijai;</w:t>
      </w:r>
      <w:r>
        <w:rPr>
          <w:rFonts w:eastAsia="Calibri" w:cs="Arial" w:ascii="Arial" w:hAnsi="Arial"/>
          <w:b/>
          <w:bCs/>
          <w:lang w:val="lt-LT"/>
        </w:rPr>
        <w:t xml:space="preserve"> </w:t>
      </w:r>
    </w:p>
    <w:p>
      <w:pPr>
        <w:pStyle w:val="Normal"/>
        <w:tabs>
          <w:tab w:val="clear" w:pos="1296"/>
          <w:tab w:val="left" w:pos="709" w:leader="none"/>
          <w:tab w:val="left" w:pos="993" w:leader="none"/>
        </w:tabs>
        <w:spacing w:lineRule="auto" w:line="240" w:before="0" w:after="0"/>
        <w:jc w:val="both"/>
        <w:rPr>
          <w:rFonts w:ascii="Arial" w:hAnsi="Arial" w:eastAsia="Calibri" w:cs="Arial"/>
          <w:lang w:val="lt-LT"/>
        </w:rPr>
      </w:pPr>
      <w:r>
        <w:rPr>
          <w:rFonts w:eastAsia="Calibri" w:cs="Arial" w:ascii="Arial" w:hAnsi="Arial"/>
          <w:lang w:val="lt-LT"/>
        </w:rPr>
        <w:t>8.2.2. deklaraciją dėl tiekėjo atsakingų asmenų (Specialiųjų sąlygų 6 priedas).</w:t>
      </w:r>
      <w:r>
        <w:rPr>
          <w:rFonts w:eastAsia="Calibri" w:cs="Arial" w:ascii="Arial" w:hAnsi="Arial"/>
          <w:b/>
          <w:bCs/>
          <w:lang w:val="lt-LT"/>
        </w:rPr>
        <w:t xml:space="preserve"> </w:t>
      </w:r>
    </w:p>
    <w:p>
      <w:pPr>
        <w:pStyle w:val="Normal"/>
        <w:tabs>
          <w:tab w:val="clear" w:pos="1296"/>
          <w:tab w:val="left" w:pos="567" w:leader="none"/>
        </w:tabs>
        <w:spacing w:lineRule="auto" w:line="240" w:before="0" w:after="0"/>
        <w:jc w:val="both"/>
        <w:rPr>
          <w:rFonts w:ascii="Arial" w:hAnsi="Arial" w:cs="Arial"/>
          <w:lang w:val="lt-LT"/>
        </w:rPr>
      </w:pPr>
      <w:r>
        <w:rPr>
          <w:rFonts w:cs="Arial" w:ascii="Arial" w:hAnsi="Arial"/>
          <w:lang w:val="lt-LT"/>
        </w:rPr>
        <w:t>8.3. Perkančioji organizacija, negavusi 8.1.2 – 8.1.4 punktuose nurodytų dokumentų turi teisę prašyti juos pateikti iškart neatmetant Tiekėjo pasiūlymo.</w:t>
      </w:r>
    </w:p>
    <w:p>
      <w:pPr>
        <w:pStyle w:val="Normal"/>
        <w:tabs>
          <w:tab w:val="clear" w:pos="1296"/>
          <w:tab w:val="left" w:pos="567" w:leader="none"/>
          <w:tab w:val="left" w:pos="993" w:leader="none"/>
        </w:tabs>
        <w:spacing w:lineRule="auto" w:line="240" w:before="0" w:after="0"/>
        <w:jc w:val="both"/>
        <w:rPr>
          <w:rFonts w:ascii="Arial" w:hAnsi="Arial" w:eastAsia="Calibri" w:cs="Arial"/>
          <w:lang w:val="lt-LT"/>
        </w:rPr>
      </w:pPr>
      <w:r>
        <w:rPr>
          <w:rFonts w:eastAsia="Calibri" w:cs="Arial" w:ascii="Arial" w:hAnsi="Arial"/>
          <w:lang w:val="lt-LT"/>
        </w:rPr>
      </w:r>
    </w:p>
    <w:p>
      <w:pPr>
        <w:pStyle w:val="Heading1"/>
        <w:numPr>
          <w:ilvl w:val="0"/>
          <w:numId w:val="1"/>
        </w:numPr>
        <w:tabs>
          <w:tab w:val="clear" w:pos="1296"/>
          <w:tab w:val="left" w:pos="426" w:leader="none"/>
        </w:tabs>
        <w:spacing w:lineRule="auto" w:line="240" w:before="0" w:after="0"/>
        <w:ind w:hanging="0" w:left="0"/>
        <w:jc w:val="center"/>
        <w:rPr>
          <w:rFonts w:ascii="Arial" w:hAnsi="Arial" w:cs="Arial"/>
          <w:b/>
          <w:bCs/>
          <w:lang w:val="lt-LT"/>
        </w:rPr>
      </w:pPr>
      <w:bookmarkStart w:id="146" w:name="__RefHeading___Toc18063_1377143174"/>
      <w:bookmarkStart w:id="147" w:name="_Toc485889572"/>
      <w:bookmarkEnd w:id="146"/>
      <w:r>
        <w:rPr>
          <w:rFonts w:cs="Arial" w:ascii="Arial" w:hAnsi="Arial"/>
          <w:b/>
          <w:bCs/>
          <w:lang w:val="lt-LT"/>
        </w:rPr>
        <w:t>PASIŪLYMŲ VERTINIMAS IR PALYGINIMAS</w:t>
      </w:r>
      <w:bookmarkEnd w:id="147"/>
    </w:p>
    <w:p>
      <w:pPr>
        <w:pStyle w:val="Heading1"/>
        <w:tabs>
          <w:tab w:val="clear" w:pos="1296"/>
          <w:tab w:val="left" w:pos="426" w:leader="none"/>
        </w:tabs>
        <w:spacing w:lineRule="auto" w:line="240" w:before="0" w:after="0"/>
        <w:rPr>
          <w:rFonts w:ascii="Arial" w:hAnsi="Arial" w:cs="Arial"/>
          <w:b/>
          <w:bCs/>
          <w:lang w:val="lt-LT"/>
        </w:rPr>
      </w:pPr>
      <w:r>
        <w:rPr>
          <w:rFonts w:cs="Arial" w:ascii="Arial" w:hAnsi="Arial"/>
          <w:b/>
          <w:bCs/>
          <w:lang w:val="lt-LT"/>
        </w:rPr>
      </w:r>
    </w:p>
    <w:p>
      <w:pPr>
        <w:pStyle w:val="ListParagraph"/>
        <w:tabs>
          <w:tab w:val="clear" w:pos="1296"/>
          <w:tab w:val="left" w:pos="0" w:leader="none"/>
          <w:tab w:val="left" w:pos="567" w:leader="none"/>
          <w:tab w:val="left" w:pos="851" w:leader="none"/>
          <w:tab w:val="left" w:pos="2977" w:leader="none"/>
        </w:tabs>
        <w:spacing w:lineRule="auto" w:line="240" w:before="0" w:after="0"/>
        <w:ind w:left="0"/>
        <w:contextualSpacing w:val="false"/>
        <w:jc w:val="both"/>
        <w:rPr>
          <w:rFonts w:ascii="Arial" w:hAnsi="Arial" w:cs="Arial"/>
          <w:iCs/>
          <w:color w:themeColor="accent6" w:themeShade="bf" w:val="538135"/>
          <w:lang w:val="lt-LT"/>
        </w:rPr>
      </w:pPr>
      <w:r>
        <w:rPr>
          <w:rFonts w:eastAsia="Calibri" w:cs="Arial" w:ascii="Arial" w:hAnsi="Arial"/>
          <w:lang w:val="lt-LT"/>
        </w:rPr>
        <w:t>9.1. VMU neatmesti pasiūlymai vertinami ir palyginami kainos, kuri turi būti apskaičiuota ir nurodyta taip, kaip reikalaujama Pasiūlymo formos (</w:t>
      </w:r>
      <w:r>
        <w:rPr>
          <w:rFonts w:cs="Arial" w:ascii="Arial" w:hAnsi="Arial"/>
          <w:lang w:val="lt-LT"/>
        </w:rPr>
        <w:t>Specialiųjų sąlygų 3</w:t>
      </w:r>
      <w:r>
        <w:rPr>
          <w:rFonts w:eastAsia="Calibri" w:cs="Arial" w:ascii="Arial" w:hAnsi="Arial"/>
          <w:lang w:val="lt-LT"/>
        </w:rPr>
        <w:t xml:space="preserve"> priedas) grafoje „Pasiūlymo kaina be PVM“, kriterijumi.</w:t>
      </w:r>
      <w:r>
        <w:rPr>
          <w:rFonts w:cs="Arial" w:ascii="Arial" w:hAnsi="Arial"/>
          <w:lang w:val="lt-LT"/>
        </w:rPr>
        <w:t xml:space="preserve"> </w:t>
      </w:r>
    </w:p>
    <w:p>
      <w:pPr>
        <w:pStyle w:val="ListParagraph"/>
        <w:tabs>
          <w:tab w:val="clear" w:pos="1296"/>
          <w:tab w:val="left" w:pos="0" w:leader="none"/>
          <w:tab w:val="left" w:pos="567" w:leader="none"/>
          <w:tab w:val="left" w:pos="851" w:leader="none"/>
          <w:tab w:val="left" w:pos="2977" w:leader="none"/>
        </w:tabs>
        <w:spacing w:lineRule="auto" w:line="240" w:before="0" w:after="0"/>
        <w:ind w:left="0"/>
        <w:contextualSpacing w:val="false"/>
        <w:jc w:val="both"/>
        <w:rPr>
          <w:rFonts w:ascii="Arial" w:hAnsi="Arial" w:eastAsia="Calibri" w:cs="Arial"/>
          <w:lang w:val="lt-LT"/>
        </w:rPr>
      </w:pPr>
      <w:r>
        <w:rPr>
          <w:rFonts w:eastAsia="Calibri" w:cs="Arial" w:ascii="Arial" w:hAnsi="Arial"/>
          <w:lang w:val="lt-LT"/>
        </w:rPr>
        <w:t>9.2. Kitos tiekėjų pasiūlymų nagrinėjimo, vertinimo ir palyginimo sąlygos pateikiamos Bendrųjų sąlygų 11 skyriuje.</w:t>
      </w:r>
    </w:p>
    <w:p>
      <w:pPr>
        <w:pStyle w:val="ListParagraph"/>
        <w:tabs>
          <w:tab w:val="clear" w:pos="1296"/>
          <w:tab w:val="left" w:pos="0" w:leader="none"/>
          <w:tab w:val="left" w:pos="567" w:leader="none"/>
          <w:tab w:val="left" w:pos="851" w:leader="none"/>
          <w:tab w:val="left" w:pos="2977" w:leader="none"/>
        </w:tabs>
        <w:spacing w:lineRule="auto" w:line="240" w:before="0" w:after="0"/>
        <w:ind w:left="0"/>
        <w:contextualSpacing w:val="false"/>
        <w:jc w:val="both"/>
        <w:rPr>
          <w:rFonts w:ascii="Arial" w:hAnsi="Arial" w:cs="Arial"/>
          <w:i/>
          <w:i/>
          <w:u w:val="single"/>
          <w:lang w:val="lt-LT"/>
        </w:rPr>
      </w:pPr>
      <w:r>
        <w:rPr>
          <w:rFonts w:cs="Arial" w:ascii="Arial" w:hAnsi="Arial"/>
          <w:i/>
          <w:u w:val="single"/>
          <w:lang w:val="lt-LT"/>
        </w:rPr>
      </w:r>
    </w:p>
    <w:p>
      <w:pPr>
        <w:pStyle w:val="Heading1"/>
        <w:numPr>
          <w:ilvl w:val="0"/>
          <w:numId w:val="1"/>
        </w:numPr>
        <w:tabs>
          <w:tab w:val="clear" w:pos="1296"/>
          <w:tab w:val="left" w:pos="426" w:leader="none"/>
        </w:tabs>
        <w:spacing w:lineRule="auto" w:line="240" w:before="0" w:after="0"/>
        <w:ind w:hanging="0" w:left="0"/>
        <w:jc w:val="center"/>
        <w:rPr>
          <w:rFonts w:ascii="Arial" w:hAnsi="Arial" w:cs="Arial"/>
          <w:b/>
          <w:bCs/>
          <w:lang w:val="lt-LT"/>
        </w:rPr>
      </w:pPr>
      <w:bookmarkStart w:id="148" w:name="__RefHeading___Toc18065_1377143174"/>
      <w:bookmarkStart w:id="149" w:name="_Toc485889573"/>
      <w:bookmarkEnd w:id="148"/>
      <w:r>
        <w:rPr>
          <w:rFonts w:cs="Arial" w:ascii="Arial" w:hAnsi="Arial"/>
          <w:b/>
          <w:bCs/>
          <w:lang w:val="lt-LT"/>
        </w:rPr>
        <w:t>SUTARTIES NUOSTATOS</w:t>
      </w:r>
      <w:bookmarkEnd w:id="149"/>
    </w:p>
    <w:p>
      <w:pPr>
        <w:pStyle w:val="Normal"/>
        <w:spacing w:lineRule="auto" w:line="240" w:before="0" w:after="0"/>
        <w:rPr>
          <w:rFonts w:ascii="Arial" w:hAnsi="Arial" w:cs="Arial"/>
          <w:lang w:val="lt-LT"/>
        </w:rPr>
      </w:pPr>
      <w:r>
        <w:rPr>
          <w:rFonts w:cs="Arial" w:ascii="Arial" w:hAnsi="Arial"/>
          <w:lang w:val="lt-LT"/>
        </w:rPr>
      </w:r>
    </w:p>
    <w:p>
      <w:pPr>
        <w:pStyle w:val="ListParagraph"/>
        <w:tabs>
          <w:tab w:val="clear" w:pos="1296"/>
          <w:tab w:val="left" w:pos="0" w:leader="none"/>
          <w:tab w:val="left" w:pos="567" w:leader="none"/>
          <w:tab w:val="left" w:pos="851" w:leader="none"/>
          <w:tab w:val="left" w:pos="2977" w:leader="none"/>
        </w:tabs>
        <w:spacing w:lineRule="auto" w:line="240" w:before="0" w:after="0"/>
        <w:ind w:left="0"/>
        <w:contextualSpacing w:val="false"/>
        <w:jc w:val="both"/>
        <w:rPr>
          <w:rFonts w:ascii="Arial" w:hAnsi="Arial" w:eastAsia="Calibri" w:cs="Arial"/>
          <w:color w:themeColor="text1" w:val="000000"/>
          <w:lang w:val="lt-LT"/>
        </w:rPr>
      </w:pPr>
      <w:r>
        <w:rPr>
          <w:rFonts w:cs="Arial" w:ascii="Arial" w:hAnsi="Arial"/>
          <w:color w:themeColor="text1" w:val="000000"/>
          <w:lang w:val="lt-LT"/>
        </w:rPr>
        <w:t xml:space="preserve">10.1. Sutarties </w:t>
      </w:r>
      <w:r>
        <w:rPr>
          <w:rFonts w:eastAsia="Calibri" w:cs="Arial" w:ascii="Arial" w:hAnsi="Arial"/>
          <w:color w:themeColor="text1" w:val="000000"/>
          <w:lang w:val="lt-LT"/>
        </w:rPr>
        <w:t xml:space="preserve">projektas pateikiamas Specialiųjų sąlygų 5 priede. Pasirašant </w:t>
      </w:r>
      <w:r>
        <w:rPr>
          <w:rFonts w:cs="Arial" w:ascii="Arial" w:hAnsi="Arial"/>
          <w:color w:themeColor="text1" w:val="000000"/>
          <w:lang w:val="lt-LT"/>
        </w:rPr>
        <w:t>Sutartį, pateiktos</w:t>
      </w:r>
      <w:r>
        <w:rPr>
          <w:rFonts w:eastAsia="Calibri" w:cs="Arial" w:ascii="Arial" w:hAnsi="Arial"/>
          <w:color w:themeColor="text1" w:val="000000"/>
          <w:lang w:val="lt-LT"/>
        </w:rPr>
        <w:t xml:space="preserve"> sąlygos negali būti keičiamos ar koreguojamos.</w:t>
      </w:r>
      <w:bookmarkStart w:id="150" w:name="_Toc329439533"/>
    </w:p>
    <w:p>
      <w:pPr>
        <w:pStyle w:val="Normal"/>
        <w:tabs>
          <w:tab w:val="clear" w:pos="1296"/>
          <w:tab w:val="left" w:pos="0" w:leader="none"/>
          <w:tab w:val="left" w:pos="567" w:leader="none"/>
          <w:tab w:val="left" w:pos="851" w:leader="none"/>
          <w:tab w:val="left" w:pos="2977" w:leader="none"/>
        </w:tabs>
        <w:spacing w:lineRule="auto" w:line="240" w:before="0" w:after="0"/>
        <w:jc w:val="both"/>
        <w:rPr>
          <w:rFonts w:ascii="Arial" w:hAnsi="Arial" w:eastAsia="Calibri" w:cs="Arial"/>
          <w:color w:themeColor="text1" w:val="000000"/>
          <w:highlight w:val="yellow"/>
          <w:lang w:val="lt-LT"/>
        </w:rPr>
      </w:pPr>
      <w:r>
        <w:rPr>
          <w:rFonts w:eastAsia="Calibri" w:cs="Arial" w:ascii="Arial" w:hAnsi="Arial"/>
          <w:color w:themeColor="text1" w:val="000000"/>
          <w:highlight w:val="yellow"/>
          <w:lang w:val="lt-LT"/>
        </w:rPr>
      </w:r>
    </w:p>
    <w:p>
      <w:pPr>
        <w:pStyle w:val="Normal"/>
        <w:tabs>
          <w:tab w:val="clear" w:pos="1296"/>
          <w:tab w:val="left" w:pos="851" w:leader="none"/>
        </w:tabs>
        <w:spacing w:lineRule="auto" w:line="240" w:before="0" w:after="0"/>
        <w:rPr>
          <w:rFonts w:ascii="Arial" w:hAnsi="Arial" w:cs="Arial"/>
          <w:b/>
          <w:bCs/>
          <w:lang w:val="lt-LT"/>
        </w:rPr>
      </w:pPr>
      <w:r>
        <w:rPr>
          <w:rFonts w:cs="Arial" w:ascii="Arial" w:hAnsi="Arial"/>
          <w:b/>
          <w:bCs/>
          <w:lang w:val="lt-LT"/>
        </w:rPr>
      </w:r>
      <w:bookmarkStart w:id="151" w:name="_Toc335201960"/>
      <w:bookmarkStart w:id="152" w:name="_Toc335201960"/>
      <w:bookmarkEnd w:id="152"/>
    </w:p>
    <w:p>
      <w:pPr>
        <w:pStyle w:val="Heading1"/>
        <w:numPr>
          <w:ilvl w:val="0"/>
          <w:numId w:val="1"/>
        </w:numPr>
        <w:tabs>
          <w:tab w:val="clear" w:pos="1296"/>
          <w:tab w:val="left" w:pos="426" w:leader="none"/>
        </w:tabs>
        <w:spacing w:lineRule="auto" w:line="240" w:before="0" w:after="0"/>
        <w:ind w:hanging="0" w:left="0"/>
        <w:jc w:val="center"/>
        <w:rPr>
          <w:rFonts w:ascii="Arial" w:hAnsi="Arial" w:cs="Arial"/>
          <w:b/>
          <w:bCs/>
          <w:lang w:val="lt-LT"/>
        </w:rPr>
      </w:pPr>
      <w:bookmarkStart w:id="153" w:name="__RefHeading___Toc18067_1377143174"/>
      <w:bookmarkStart w:id="154" w:name="_Toc485889574"/>
      <w:bookmarkEnd w:id="153"/>
      <w:r>
        <w:rPr>
          <w:rFonts w:cs="Arial" w:ascii="Arial" w:hAnsi="Arial"/>
          <w:b/>
          <w:bCs/>
          <w:lang w:val="lt-LT"/>
        </w:rPr>
        <w:t>PRIEDAI</w:t>
      </w:r>
      <w:bookmarkEnd w:id="154"/>
    </w:p>
    <w:p>
      <w:pPr>
        <w:pStyle w:val="Normal"/>
        <w:spacing w:lineRule="auto" w:line="240" w:before="0" w:after="0"/>
        <w:rPr>
          <w:rFonts w:ascii="Arial" w:hAnsi="Arial" w:cs="Arial"/>
          <w:lang w:val="lt-LT"/>
        </w:rPr>
      </w:pPr>
      <w:r>
        <w:rPr>
          <w:rFonts w:cs="Arial" w:ascii="Arial" w:hAnsi="Arial"/>
          <w:lang w:val="lt-LT"/>
        </w:rPr>
      </w:r>
    </w:p>
    <w:p>
      <w:pPr>
        <w:pStyle w:val="Normal"/>
        <w:tabs>
          <w:tab w:val="clear" w:pos="1296"/>
          <w:tab w:val="left" w:pos="284" w:leader="none"/>
        </w:tabs>
        <w:spacing w:lineRule="auto" w:line="240" w:before="0" w:after="0"/>
        <w:jc w:val="both"/>
        <w:rPr>
          <w:rFonts w:ascii="Arial" w:hAnsi="Arial" w:cs="Arial"/>
          <w:lang w:val="lt-LT"/>
        </w:rPr>
      </w:pPr>
      <w:bookmarkStart w:id="155" w:name="_Toc335201960_Copy_1"/>
      <w:bookmarkStart w:id="156" w:name="_Ref316455210"/>
      <w:bookmarkStart w:id="157" w:name="_Ref274738013"/>
      <w:bookmarkEnd w:id="150"/>
      <w:bookmarkEnd w:id="155"/>
      <w:bookmarkEnd w:id="156"/>
      <w:bookmarkEnd w:id="157"/>
      <w:r>
        <w:rPr>
          <w:rFonts w:cs="Arial" w:ascii="Arial" w:hAnsi="Arial"/>
          <w:lang w:val="lt-LT"/>
        </w:rPr>
        <w:t>1 priedas – Techninė specifikacija;</w:t>
      </w:r>
    </w:p>
    <w:p>
      <w:pPr>
        <w:pStyle w:val="Normal"/>
        <w:tabs>
          <w:tab w:val="clear" w:pos="1296"/>
          <w:tab w:val="left" w:pos="567" w:leader="none"/>
        </w:tabs>
        <w:spacing w:lineRule="auto" w:line="240" w:before="0" w:after="0"/>
        <w:jc w:val="both"/>
        <w:rPr>
          <w:rFonts w:ascii="Arial" w:hAnsi="Arial" w:cs="Arial"/>
          <w:lang w:val="lt-LT"/>
        </w:rPr>
      </w:pPr>
      <w:r>
        <w:rPr>
          <w:rFonts w:cs="Arial" w:ascii="Arial" w:hAnsi="Arial"/>
          <w:lang w:val="lt-LT"/>
        </w:rPr>
        <w:t>2 priedas – EBVPD;</w:t>
      </w:r>
    </w:p>
    <w:p>
      <w:pPr>
        <w:pStyle w:val="Normal"/>
        <w:tabs>
          <w:tab w:val="clear" w:pos="1296"/>
          <w:tab w:val="left" w:pos="567" w:leader="none"/>
        </w:tabs>
        <w:spacing w:lineRule="auto" w:line="240" w:before="0" w:after="0"/>
        <w:jc w:val="both"/>
        <w:rPr>
          <w:rFonts w:ascii="Arial" w:hAnsi="Arial" w:cs="Arial"/>
          <w:lang w:val="lt-LT"/>
        </w:rPr>
      </w:pPr>
      <w:r>
        <w:rPr>
          <w:rFonts w:cs="Arial" w:ascii="Arial" w:hAnsi="Arial"/>
          <w:lang w:val="lt-LT"/>
        </w:rPr>
        <w:t>3 priedas – Pasiūlymo forma;</w:t>
      </w:r>
    </w:p>
    <w:p>
      <w:pPr>
        <w:pStyle w:val="Normal"/>
        <w:tabs>
          <w:tab w:val="clear" w:pos="1296"/>
          <w:tab w:val="left" w:pos="567" w:leader="none"/>
        </w:tabs>
        <w:spacing w:lineRule="auto" w:line="240" w:before="0" w:after="0"/>
        <w:jc w:val="both"/>
        <w:rPr>
          <w:rFonts w:ascii="Arial" w:hAnsi="Arial" w:eastAsia="Calibri" w:cs="Arial"/>
          <w:lang w:val="lt-LT"/>
        </w:rPr>
      </w:pPr>
      <w:r>
        <w:rPr>
          <w:rFonts w:eastAsia="Calibri" w:cs="Arial" w:ascii="Arial" w:hAnsi="Arial"/>
          <w:lang w:val="lt-LT"/>
        </w:rPr>
        <w:t>4 priedas – Reikalavimai tiekėj</w:t>
      </w:r>
      <w:r>
        <w:rPr>
          <w:rFonts w:eastAsia="Calibri" w:cs="Arial" w:ascii="Arial" w:hAnsi="Arial"/>
          <w:i w:val="false"/>
          <w:iCs w:val="false"/>
          <w:color w:val="000000"/>
          <w:lang w:val="lt-LT"/>
        </w:rPr>
        <w:t>ų kvalifikacijai;</w:t>
      </w:r>
    </w:p>
    <w:p>
      <w:pPr>
        <w:pStyle w:val="ListParagraph"/>
        <w:tabs>
          <w:tab w:val="clear" w:pos="1296"/>
          <w:tab w:val="left" w:pos="0" w:leader="none"/>
          <w:tab w:val="left" w:pos="567" w:leader="none"/>
          <w:tab w:val="left" w:pos="851" w:leader="none"/>
          <w:tab w:val="left" w:pos="2977" w:leader="none"/>
        </w:tabs>
        <w:spacing w:lineRule="auto" w:line="240" w:before="0" w:after="0"/>
        <w:ind w:left="0"/>
        <w:contextualSpacing w:val="false"/>
        <w:jc w:val="both"/>
        <w:rPr>
          <w:i w:val="false"/>
          <w:i w:val="false"/>
          <w:iCs w:val="false"/>
          <w:color w:val="000000"/>
        </w:rPr>
      </w:pPr>
      <w:r>
        <w:rPr>
          <w:rFonts w:cs="Arial" w:ascii="Arial" w:hAnsi="Arial"/>
          <w:i w:val="false"/>
          <w:iCs w:val="false"/>
          <w:color w:val="000000"/>
          <w:lang w:val="lt-LT"/>
        </w:rPr>
        <w:t>5 priedas – Sutarties projektas su priedais;</w:t>
      </w:r>
    </w:p>
    <w:p>
      <w:pPr>
        <w:pStyle w:val="Normal"/>
        <w:spacing w:lineRule="auto" w:line="240" w:before="0" w:after="0"/>
        <w:jc w:val="both"/>
        <w:rPr>
          <w:i w:val="false"/>
          <w:i w:val="false"/>
          <w:iCs w:val="false"/>
          <w:color w:val="000000"/>
        </w:rPr>
      </w:pPr>
      <w:r>
        <w:rPr>
          <w:rFonts w:cs="Arial" w:ascii="Arial" w:hAnsi="Arial"/>
          <w:i w:val="false"/>
          <w:iCs w:val="false"/>
          <w:color w:val="000000"/>
          <w:lang w:val="lt-LT"/>
        </w:rPr>
        <w:t>6 priedas – Deklaracija dėl tiekėjų atsakingų asmenų;</w:t>
      </w:r>
    </w:p>
    <w:p>
      <w:pPr>
        <w:pStyle w:val="Normal"/>
        <w:spacing w:lineRule="auto" w:line="240" w:before="0" w:after="0"/>
        <w:jc w:val="both"/>
        <w:rPr>
          <w:i w:val="false"/>
          <w:i w:val="false"/>
          <w:iCs w:val="false"/>
          <w:color w:val="000000"/>
        </w:rPr>
      </w:pPr>
      <w:r>
        <w:rPr>
          <w:rFonts w:cs="Arial" w:ascii="Arial" w:hAnsi="Arial"/>
          <w:i w:val="false"/>
          <w:iCs w:val="false"/>
          <w:color w:val="000000"/>
          <w:lang w:val="lt-LT"/>
        </w:rPr>
        <w:t>7 priedas – Bendrosios sąlygos.</w:t>
      </w:r>
    </w:p>
    <w:p>
      <w:pPr>
        <w:pStyle w:val="Normal"/>
        <w:tabs>
          <w:tab w:val="clear" w:pos="1296"/>
          <w:tab w:val="left" w:pos="0" w:leader="none"/>
          <w:tab w:val="left" w:pos="567" w:leader="none"/>
          <w:tab w:val="left" w:pos="851" w:leader="none"/>
        </w:tabs>
        <w:spacing w:lineRule="auto" w:line="240" w:before="0" w:after="0"/>
        <w:jc w:val="both"/>
        <w:rPr>
          <w:rFonts w:ascii="Arial" w:hAnsi="Arial" w:cs="Arial"/>
          <w:bCs/>
          <w:i/>
          <w:i/>
          <w:iCs/>
          <w:color w:val="FF0000"/>
          <w:lang w:val="lt-LT"/>
        </w:rPr>
      </w:pPr>
      <w:r>
        <w:rPr>
          <w:rFonts w:cs="Arial" w:ascii="Arial" w:hAnsi="Arial"/>
          <w:bCs/>
          <w:i/>
          <w:iCs/>
          <w:color w:val="FF0000"/>
          <w:lang w:val="lt-LT"/>
        </w:rPr>
      </w:r>
      <w:bookmarkStart w:id="158" w:name="_Ref316455210_Copy_1"/>
      <w:bookmarkStart w:id="159" w:name="_Ref274738013_Copy_1"/>
      <w:bookmarkStart w:id="160" w:name="_Ref316455210_Copy_1"/>
      <w:bookmarkStart w:id="161" w:name="_Ref274738013_Copy_1"/>
      <w:bookmarkEnd w:id="160"/>
      <w:bookmarkEnd w:id="161"/>
    </w:p>
    <w:sectPr>
      <w:footerReference w:type="even" r:id="rId4"/>
      <w:footerReference w:type="default" r:id="rId5"/>
      <w:footerReference w:type="first" r:id="rId6"/>
      <w:footnotePr>
        <w:numFmt w:val="decimal"/>
      </w:footnotePr>
      <w:type w:val="nextPage"/>
      <w:pgSz w:w="11906" w:h="16838"/>
      <w:pgMar w:left="1701" w:right="567" w:gutter="0" w:header="0" w:top="1134" w:footer="716" w:bottom="1134"/>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Calibri Light">
    <w:charset w:val="00"/>
    <w:family w:val="roman"/>
    <w:pitch w:val="variable"/>
  </w:font>
  <w:font w:name="Garamond">
    <w:charset w:val="00"/>
    <w:family w:val="roman"/>
    <w:pitch w:val="variable"/>
  </w:font>
  <w:font w:name="Tahoma">
    <w:charset w:val="00"/>
    <w:family w:val="swiss"/>
    <w:pitch w:val="variable"/>
  </w:font>
  <w:font w:name="Courier New">
    <w:charset w:val="00"/>
    <w:family w:val="auto"/>
    <w:pitch w:val="variable"/>
  </w:font>
  <w:font w:name="Consolas">
    <w:charset w:val="00"/>
    <w:family w:val="auto"/>
    <w:pitch w:val="variable"/>
  </w:font>
  <w:font w:name="Liberation Sans">
    <w:altName w:val="Arial"/>
    <w:charset w:val="00"/>
    <w:family w:val="swiss"/>
    <w:pitch w:val="variable"/>
  </w:font>
  <w:font w:name="TimesLT">
    <w:charset w:val="00"/>
    <w:family w:val="roman"/>
    <w:pitch w:val="variable"/>
  </w:font>
  <w:font w:name="Book Antiqua">
    <w:charset w:val="00"/>
    <w:family w:val="roman"/>
    <w:pitch w:val="variable"/>
  </w:font>
  <w:font w:name="EUAlberti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sdt>
    <w:sdtPr>
      <w:docPartObj>
        <w:docPartGallery w:val="Page Numbers (Bottom of Page)"/>
        <w:docPartUnique w:val="true"/>
      </w:docPartObj>
    </w:sdtPr>
    <w:sdtContent>
      <w:p>
        <w:pPr>
          <w:pStyle w:val="Footer"/>
          <w:spacing w:before="0" w:after="160"/>
          <w:jc w:val="center"/>
          <w:rPr>
            <w:rFonts w:ascii="Arial" w:hAnsi="Arial" w:cs="Arial"/>
            <w:sz w:val="20"/>
            <w:szCs w:val="20"/>
          </w:rPr>
        </w:pPr>
        <w:r>
          <w:rPr/>
          <w:fldChar w:fldCharType="begin"/>
        </w:r>
        <w:r>
          <w:rPr/>
          <w:instrText xml:space="preserve"> PAGE </w:instrText>
        </w:r>
        <w:r>
          <w:rPr/>
          <w:fldChar w:fldCharType="separate"/>
        </w:r>
        <w:r>
          <w:rPr/>
          <w:t>5</w:t>
        </w:r>
        <w:r>
          <w:rPr/>
          <w:fldChar w:fldCharType="end"/>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spacing w:before="0" w:after="160"/>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160"/>
        <w:jc w:val="both"/>
        <w:rPr>
          <w:rFonts w:ascii="Arial" w:hAnsi="Arial" w:cs="Arial"/>
          <w:lang w:val="lt-LT"/>
        </w:rPr>
      </w:pPr>
      <w:r>
        <w:rPr>
          <w:rStyle w:val="Inaosramenys"/>
        </w:rPr>
        <w:footnoteRef/>
      </w:r>
      <w:r>
        <w:rPr>
          <w:rFonts w:cs="Arial" w:ascii="Arial" w:hAnsi="Arial"/>
        </w:rPr>
        <w:t xml:space="preserve"> </w:t>
      </w:r>
      <w:r>
        <w:rPr>
          <w:rFonts w:cs="Arial" w:ascii="Arial" w:hAnsi="Arial"/>
          <w:i/>
        </w:rPr>
        <w:t>Reikalavimai tiekėjų kvalifikacijai – Pirkimo dokumentuose keliami reikalavimai dėl pašalinimo pagrindų nebuvimo, jeigu taikytina, kvalifikacijos, kokybės vadybos sistemos ir (arba) aplinkos apsaugos vadybos sistemos standartų.</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4188" w:hanging="360"/>
      </w:pPr>
      <w:rPr>
        <w:b/>
      </w:rPr>
    </w:lvl>
    <w:lvl w:ilvl="1">
      <w:start w:val="1"/>
      <w:isLgl/>
      <w:numFmt w:val="decimal"/>
      <w:lvlText w:val="%1.%2."/>
      <w:lvlJc w:val="left"/>
      <w:pPr>
        <w:tabs>
          <w:tab w:val="num" w:pos="0"/>
        </w:tabs>
        <w:ind w:left="1080" w:hanging="720"/>
      </w:pPr>
      <w:rPr>
        <w:sz w:val="22"/>
        <w:i w:val="false"/>
        <w:b w:val="false"/>
        <w:szCs w:val="22"/>
        <w:iCs w:val="false"/>
        <w:bCs w:val="false"/>
        <w:rFonts w:ascii="Arial" w:hAnsi="Arial" w:cs="Arial"/>
        <w:color w:val="auto"/>
      </w:rPr>
    </w:lvl>
    <w:lvl w:ilvl="2">
      <w:start w:val="1"/>
      <w:isLgl/>
      <w:numFmt w:val="decimal"/>
      <w:lvlText w:val="%1.%2.%3."/>
      <w:lvlJc w:val="left"/>
      <w:pPr>
        <w:tabs>
          <w:tab w:val="num" w:pos="0"/>
        </w:tabs>
        <w:ind w:left="1080" w:hanging="720"/>
      </w:pPr>
      <w:rPr>
        <w:color w:val="auto"/>
      </w:rPr>
    </w:lvl>
    <w:lvl w:ilvl="3">
      <w:start w:val="1"/>
      <w:isLgl/>
      <w:numFmt w:val="decimal"/>
      <w:lvlText w:val="%1.%2.%3.%4."/>
      <w:lvlJc w:val="left"/>
      <w:pPr>
        <w:tabs>
          <w:tab w:val="num" w:pos="0"/>
        </w:tabs>
        <w:ind w:left="1440" w:hanging="1080"/>
      </w:pPr>
      <w:rPr/>
    </w:lvl>
    <w:lvl w:ilvl="4">
      <w:start w:val="1"/>
      <w:isLgl/>
      <w:numFmt w:val="decimal"/>
      <w:lvlText w:val="%1.%2.%3.%4.%5."/>
      <w:lvlJc w:val="left"/>
      <w:pPr>
        <w:tabs>
          <w:tab w:val="num" w:pos="0"/>
        </w:tabs>
        <w:ind w:left="1440" w:hanging="1080"/>
      </w:pPr>
      <w:rPr/>
    </w:lvl>
    <w:lvl w:ilvl="5">
      <w:start w:val="1"/>
      <w:isLgl/>
      <w:numFmt w:val="decimal"/>
      <w:lvlText w:val="%1.%2.%3.%4.%5.%6."/>
      <w:lvlJc w:val="left"/>
      <w:pPr>
        <w:tabs>
          <w:tab w:val="num" w:pos="0"/>
        </w:tabs>
        <w:ind w:left="1800" w:hanging="1440"/>
      </w:pPr>
      <w:rPr/>
    </w:lvl>
    <w:lvl w:ilvl="6">
      <w:start w:val="1"/>
      <w:isLgl/>
      <w:numFmt w:val="decimal"/>
      <w:lvlText w:val="%1.%2.%3.%4.%5.%6.%7."/>
      <w:lvlJc w:val="left"/>
      <w:pPr>
        <w:tabs>
          <w:tab w:val="num" w:pos="0"/>
        </w:tabs>
        <w:ind w:left="1800" w:hanging="1440"/>
      </w:pPr>
      <w:rPr/>
    </w:lvl>
    <w:lvl w:ilvl="7">
      <w:start w:val="1"/>
      <w:isLgl/>
      <w:numFmt w:val="decimal"/>
      <w:lvlText w:val="%1.%2.%3.%4.%5.%6.%7.%8."/>
      <w:lvlJc w:val="left"/>
      <w:pPr>
        <w:tabs>
          <w:tab w:val="num" w:pos="0"/>
        </w:tabs>
        <w:ind w:left="2160" w:hanging="1800"/>
      </w:pPr>
      <w:rPr/>
    </w:lvl>
    <w:lvl w:ilvl="8">
      <w:start w:val="1"/>
      <w:isLgl/>
      <w:numFmt w:val="decimal"/>
      <w:lvlText w:val="%1.%2.%3.%4.%5.%6.%7.%8.%9."/>
      <w:lvlJc w:val="left"/>
      <w:pPr>
        <w:tabs>
          <w:tab w:val="num" w:pos="0"/>
        </w:tabs>
        <w:ind w:left="2160" w:hanging="180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1296"/>
  <w:autoHyphenation w:val="true"/>
  <w:hyphenationZone w:val="0"/>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umentProtection w:edit="readOnly" w:enforcement="1" w:cryptProviderType="rsaAES" w:cryptAlgorithmClass="hash" w:cryptAlgorithmType="typeAny" w:cryptAlgorithmSid="14" w:cryptSpinCount="100000" w:hash="vmhXyGDfu3Zmy0JrD9Gmu90XvPYKYVdBJMRQ1A+xpefQTcqI7BQCL4Htoj38AOnhRPvkxBaRwRDA5bs3Tqz6Tw==" w:salt="q9Out2EDcZcKbUuMnev3YQ=="/>
  <w:themeFontLang w:val="lt-L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lt-L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0"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f2ab3"/>
    <w:pPr>
      <w:widowControl/>
      <w:suppressAutoHyphens w:val="true"/>
      <w:bidi w:val="0"/>
      <w:spacing w:lineRule="auto" w:line="252" w:before="0" w:after="16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Heading1">
    <w:name w:val="heading 1"/>
    <w:basedOn w:val="Normal"/>
    <w:next w:val="Normal"/>
    <w:link w:val="Antrat1Diagrama"/>
    <w:qFormat/>
    <w:rsid w:val="001f2ab3"/>
    <w:pPr>
      <w:keepNext w:val="true"/>
      <w:outlineLvl w:val="0"/>
    </w:pPr>
    <w:rPr/>
  </w:style>
  <w:style w:type="paragraph" w:styleId="Heading2">
    <w:name w:val="heading 2"/>
    <w:basedOn w:val="Normal"/>
    <w:next w:val="Normal"/>
    <w:link w:val="Antrat2Diagrama"/>
    <w:uiPriority w:val="99"/>
    <w:unhideWhenUsed/>
    <w:qFormat/>
    <w:rsid w:val="001f2ab3"/>
    <w:pPr>
      <w:keepNext w:val="true"/>
      <w:spacing w:before="240" w:after="60"/>
      <w:outlineLvl w:val="1"/>
    </w:pPr>
    <w:rPr>
      <w:rFonts w:ascii="Cambria" w:hAnsi="Cambria"/>
      <w:b/>
      <w:bCs/>
      <w:i/>
      <w:iCs/>
      <w:sz w:val="28"/>
      <w:szCs w:val="28"/>
    </w:rPr>
  </w:style>
  <w:style w:type="paragraph" w:styleId="Heading3">
    <w:name w:val="heading 3"/>
    <w:basedOn w:val="Normal"/>
    <w:next w:val="Normal"/>
    <w:link w:val="Antrat3Diagrama1"/>
    <w:uiPriority w:val="99"/>
    <w:qFormat/>
    <w:rsid w:val="001f2ab3"/>
    <w:pPr>
      <w:keepNext w:val="true"/>
      <w:jc w:val="center"/>
      <w:outlineLvl w:val="2"/>
    </w:pPr>
    <w:rPr>
      <w:b/>
      <w:bCs/>
      <w:color w:val="000000"/>
    </w:rPr>
  </w:style>
  <w:style w:type="paragraph" w:styleId="Heading4">
    <w:name w:val="heading 4"/>
    <w:basedOn w:val="Normal"/>
    <w:next w:val="Normal"/>
    <w:link w:val="Antrat4Diagrama"/>
    <w:uiPriority w:val="99"/>
    <w:qFormat/>
    <w:rsid w:val="001f2ab3"/>
    <w:pPr>
      <w:keepNext w:val="true"/>
      <w:tabs>
        <w:tab w:val="clear" w:pos="1296"/>
        <w:tab w:val="left" w:pos="1584" w:leader="none"/>
      </w:tabs>
      <w:ind w:hanging="864" w:left="1584"/>
      <w:outlineLvl w:val="3"/>
    </w:pPr>
    <w:rPr>
      <w:b/>
      <w:sz w:val="44"/>
      <w:szCs w:val="20"/>
      <w:lang w:eastAsia="lt-LT"/>
    </w:rPr>
  </w:style>
  <w:style w:type="paragraph" w:styleId="Heading5">
    <w:name w:val="heading 5"/>
    <w:basedOn w:val="Normal"/>
    <w:next w:val="Normal"/>
    <w:link w:val="Antrat5Diagrama"/>
    <w:uiPriority w:val="99"/>
    <w:qFormat/>
    <w:rsid w:val="001f2ab3"/>
    <w:pPr>
      <w:keepNext w:val="true"/>
      <w:tabs>
        <w:tab w:val="clear" w:pos="1296"/>
        <w:tab w:val="left" w:pos="1728" w:leader="none"/>
      </w:tabs>
      <w:ind w:hanging="1008" w:left="1728"/>
      <w:outlineLvl w:val="4"/>
    </w:pPr>
    <w:rPr>
      <w:b/>
      <w:sz w:val="40"/>
      <w:szCs w:val="20"/>
      <w:lang w:eastAsia="lt-LT"/>
    </w:rPr>
  </w:style>
  <w:style w:type="paragraph" w:styleId="Heading6">
    <w:name w:val="heading 6"/>
    <w:basedOn w:val="Normal"/>
    <w:next w:val="Normal"/>
    <w:link w:val="Antrat6Diagrama"/>
    <w:uiPriority w:val="99"/>
    <w:qFormat/>
    <w:rsid w:val="001f2ab3"/>
    <w:pPr>
      <w:keepNext w:val="true"/>
      <w:tabs>
        <w:tab w:val="clear" w:pos="1296"/>
        <w:tab w:val="left" w:pos="1872" w:leader="none"/>
      </w:tabs>
      <w:ind w:hanging="1152" w:left="1872"/>
      <w:outlineLvl w:val="5"/>
    </w:pPr>
    <w:rPr>
      <w:b/>
      <w:sz w:val="36"/>
      <w:szCs w:val="20"/>
      <w:lang w:eastAsia="lt-LT"/>
    </w:rPr>
  </w:style>
  <w:style w:type="paragraph" w:styleId="Heading7">
    <w:name w:val="heading 7"/>
    <w:basedOn w:val="Normal"/>
    <w:next w:val="Normal"/>
    <w:link w:val="Antrat7Diagrama"/>
    <w:uiPriority w:val="99"/>
    <w:qFormat/>
    <w:rsid w:val="001f2ab3"/>
    <w:pPr>
      <w:keepNext w:val="true"/>
      <w:tabs>
        <w:tab w:val="clear" w:pos="1296"/>
        <w:tab w:val="left" w:pos="2016" w:leader="none"/>
      </w:tabs>
      <w:ind w:hanging="1296" w:left="2016"/>
      <w:outlineLvl w:val="6"/>
    </w:pPr>
    <w:rPr>
      <w:sz w:val="48"/>
      <w:szCs w:val="20"/>
      <w:lang w:eastAsia="lt-LT"/>
    </w:rPr>
  </w:style>
  <w:style w:type="paragraph" w:styleId="Heading8">
    <w:name w:val="heading 8"/>
    <w:basedOn w:val="Normal"/>
    <w:next w:val="Normal"/>
    <w:link w:val="Antrat8Diagrama"/>
    <w:uiPriority w:val="99"/>
    <w:qFormat/>
    <w:rsid w:val="001f2ab3"/>
    <w:pPr>
      <w:keepNext w:val="true"/>
      <w:tabs>
        <w:tab w:val="clear" w:pos="1296"/>
        <w:tab w:val="left" w:pos="2160" w:leader="none"/>
      </w:tabs>
      <w:ind w:hanging="1440" w:left="2160"/>
      <w:outlineLvl w:val="7"/>
    </w:pPr>
    <w:rPr>
      <w:b/>
      <w:sz w:val="18"/>
      <w:szCs w:val="20"/>
      <w:lang w:eastAsia="lt-LT"/>
    </w:rPr>
  </w:style>
  <w:style w:type="paragraph" w:styleId="Heading9">
    <w:name w:val="heading 9"/>
    <w:basedOn w:val="Normal"/>
    <w:next w:val="Normal"/>
    <w:link w:val="Antrat9Diagrama"/>
    <w:uiPriority w:val="99"/>
    <w:qFormat/>
    <w:rsid w:val="001f2ab3"/>
    <w:pPr>
      <w:keepNext w:val="true"/>
      <w:tabs>
        <w:tab w:val="clear" w:pos="1296"/>
        <w:tab w:val="left" w:pos="2304" w:leader="none"/>
      </w:tabs>
      <w:ind w:hanging="1584" w:left="2304"/>
      <w:outlineLvl w:val="8"/>
    </w:pPr>
    <w:rPr>
      <w:sz w:val="40"/>
      <w:szCs w:val="20"/>
      <w:lang w:eastAsia="lt-LT"/>
    </w:rPr>
  </w:style>
  <w:style w:type="character" w:styleId="DefaultParagraphFont" w:default="1">
    <w:name w:val="Default Paragraph Font"/>
    <w:uiPriority w:val="1"/>
    <w:semiHidden/>
    <w:unhideWhenUsed/>
    <w:qFormat/>
    <w:rPr/>
  </w:style>
  <w:style w:type="character" w:styleId="Antrat1Diagrama" w:customStyle="1">
    <w:name w:val="Antraštė 1 Diagrama"/>
    <w:basedOn w:val="DefaultParagraphFont"/>
    <w:qFormat/>
    <w:rsid w:val="001f2ab3"/>
    <w:rPr>
      <w:lang w:val="en-US"/>
    </w:rPr>
  </w:style>
  <w:style w:type="character" w:styleId="Antrat2Diagrama" w:customStyle="1">
    <w:name w:val="Antraštė 2 Diagrama"/>
    <w:basedOn w:val="DefaultParagraphFont"/>
    <w:uiPriority w:val="99"/>
    <w:qFormat/>
    <w:rsid w:val="001f2ab3"/>
    <w:rPr>
      <w:rFonts w:ascii="Cambria" w:hAnsi="Cambria"/>
      <w:b/>
      <w:bCs/>
      <w:i/>
      <w:iCs/>
      <w:sz w:val="28"/>
      <w:szCs w:val="28"/>
      <w:lang w:val="en-US"/>
    </w:rPr>
  </w:style>
  <w:style w:type="character" w:styleId="Antrat3Diagrama" w:customStyle="1">
    <w:name w:val="Antraštė 3 Diagrama"/>
    <w:basedOn w:val="DefaultParagraphFont"/>
    <w:uiPriority w:val="9"/>
    <w:semiHidden/>
    <w:qFormat/>
    <w:rsid w:val="001f2ab3"/>
    <w:rPr>
      <w:rFonts w:ascii="Calibri Light" w:hAnsi="Calibri Light" w:eastAsia="" w:cs="" w:asciiTheme="majorHAnsi" w:cstheme="majorBidi" w:eastAsiaTheme="majorEastAsia" w:hAnsiTheme="majorHAnsi"/>
      <w:color w:themeColor="accent1" w:themeShade="7f" w:val="1F3763"/>
      <w:sz w:val="24"/>
      <w:szCs w:val="24"/>
      <w:lang w:val="en-US"/>
    </w:rPr>
  </w:style>
  <w:style w:type="character" w:styleId="Antrat4Diagrama" w:customStyle="1">
    <w:name w:val="Antraštė 4 Diagrama"/>
    <w:basedOn w:val="DefaultParagraphFont"/>
    <w:uiPriority w:val="99"/>
    <w:qFormat/>
    <w:rsid w:val="001f2ab3"/>
    <w:rPr>
      <w:b/>
      <w:sz w:val="44"/>
      <w:szCs w:val="20"/>
      <w:lang w:val="en-US" w:eastAsia="lt-LT"/>
    </w:rPr>
  </w:style>
  <w:style w:type="character" w:styleId="Antrat5Diagrama" w:customStyle="1">
    <w:name w:val="Antraštė 5 Diagrama"/>
    <w:basedOn w:val="DefaultParagraphFont"/>
    <w:uiPriority w:val="99"/>
    <w:qFormat/>
    <w:rsid w:val="001f2ab3"/>
    <w:rPr>
      <w:b/>
      <w:sz w:val="40"/>
      <w:szCs w:val="20"/>
      <w:lang w:val="en-US" w:eastAsia="lt-LT"/>
    </w:rPr>
  </w:style>
  <w:style w:type="character" w:styleId="Antrat6Diagrama" w:customStyle="1">
    <w:name w:val="Antraštė 6 Diagrama"/>
    <w:basedOn w:val="DefaultParagraphFont"/>
    <w:uiPriority w:val="99"/>
    <w:qFormat/>
    <w:rsid w:val="001f2ab3"/>
    <w:rPr>
      <w:b/>
      <w:sz w:val="36"/>
      <w:szCs w:val="20"/>
      <w:lang w:val="en-US" w:eastAsia="lt-LT"/>
    </w:rPr>
  </w:style>
  <w:style w:type="character" w:styleId="Antrat7Diagrama" w:customStyle="1">
    <w:name w:val="Antraštė 7 Diagrama"/>
    <w:basedOn w:val="DefaultParagraphFont"/>
    <w:uiPriority w:val="99"/>
    <w:qFormat/>
    <w:rsid w:val="001f2ab3"/>
    <w:rPr>
      <w:sz w:val="48"/>
      <w:szCs w:val="20"/>
      <w:lang w:val="en-US" w:eastAsia="lt-LT"/>
    </w:rPr>
  </w:style>
  <w:style w:type="character" w:styleId="Antrat8Diagrama" w:customStyle="1">
    <w:name w:val="Antraštė 8 Diagrama"/>
    <w:basedOn w:val="DefaultParagraphFont"/>
    <w:uiPriority w:val="99"/>
    <w:qFormat/>
    <w:rsid w:val="001f2ab3"/>
    <w:rPr>
      <w:b/>
      <w:sz w:val="18"/>
      <w:szCs w:val="20"/>
      <w:lang w:val="en-US" w:eastAsia="lt-LT"/>
    </w:rPr>
  </w:style>
  <w:style w:type="character" w:styleId="Antrat9Diagrama" w:customStyle="1">
    <w:name w:val="Antraštė 9 Diagrama"/>
    <w:basedOn w:val="DefaultParagraphFont"/>
    <w:uiPriority w:val="99"/>
    <w:qFormat/>
    <w:rsid w:val="001f2ab3"/>
    <w:rPr>
      <w:sz w:val="40"/>
      <w:szCs w:val="20"/>
      <w:lang w:val="en-US" w:eastAsia="lt-LT"/>
    </w:rPr>
  </w:style>
  <w:style w:type="character" w:styleId="AntratsDiagrama" w:customStyle="1">
    <w:name w:val="Antraštės Diagrama"/>
    <w:basedOn w:val="DefaultParagraphFont"/>
    <w:uiPriority w:val="99"/>
    <w:qFormat/>
    <w:rsid w:val="001f2ab3"/>
    <w:rPr>
      <w:lang w:val="en-US"/>
    </w:rPr>
  </w:style>
  <w:style w:type="character" w:styleId="PoratDiagrama" w:customStyle="1">
    <w:name w:val="Poraštė Diagrama"/>
    <w:basedOn w:val="DefaultParagraphFont"/>
    <w:uiPriority w:val="99"/>
    <w:qFormat/>
    <w:rsid w:val="001f2ab3"/>
    <w:rPr>
      <w:lang w:val="en-US"/>
    </w:rPr>
  </w:style>
  <w:style w:type="character" w:styleId="FollowedHyperlink">
    <w:name w:val="FollowedHyperlink"/>
    <w:basedOn w:val="DefaultParagraphFont"/>
    <w:rsid w:val="001f2ab3"/>
    <w:rPr>
      <w:color w:val="auto"/>
      <w:u w:val="none"/>
    </w:rPr>
  </w:style>
  <w:style w:type="character" w:styleId="InternetLink">
    <w:name w:val="Internet Link"/>
    <w:basedOn w:val="DefaultParagraphFont"/>
    <w:uiPriority w:val="99"/>
    <w:qFormat/>
    <w:rsid w:val="001f2ab3"/>
    <w:rPr>
      <w:color w:val="auto"/>
      <w:u w:val="none"/>
    </w:rPr>
  </w:style>
  <w:style w:type="character" w:styleId="SLONormalChar" w:customStyle="1">
    <w:name w:val="SLO Normal Char"/>
    <w:basedOn w:val="DefaultParagraphFont"/>
    <w:link w:val="SLONormal"/>
    <w:qFormat/>
    <w:rsid w:val="001f2ab3"/>
    <w:rPr>
      <w:rFonts w:ascii="Times New Roman" w:hAnsi="Times New Roman" w:eastAsia="Times New Roman" w:cs="Times New Roman"/>
      <w:kern w:val="2"/>
      <w:szCs w:val="24"/>
      <w:lang w:val="en-GB"/>
    </w:rPr>
  </w:style>
  <w:style w:type="character" w:styleId="Pagrindinistekstas2Diagrama" w:customStyle="1">
    <w:name w:val="Pagrindinis tekstas 2 Diagrama"/>
    <w:basedOn w:val="DefaultParagraphFont"/>
    <w:link w:val="BodyText2"/>
    <w:uiPriority w:val="99"/>
    <w:qFormat/>
    <w:rsid w:val="001f2ab3"/>
    <w:rPr>
      <w:rFonts w:ascii="Garamond" w:hAnsi="Garamond"/>
      <w:szCs w:val="20"/>
      <w:lang w:val="de-DE"/>
    </w:rPr>
  </w:style>
  <w:style w:type="character" w:styleId="CommentReference">
    <w:name w:val="annotation reference"/>
    <w:basedOn w:val="DefaultParagraphFont"/>
    <w:uiPriority w:val="99"/>
    <w:unhideWhenUsed/>
    <w:qFormat/>
    <w:rsid w:val="001f2ab3"/>
    <w:rPr>
      <w:sz w:val="16"/>
      <w:szCs w:val="16"/>
    </w:rPr>
  </w:style>
  <w:style w:type="character" w:styleId="KomentarotekstasDiagrama" w:customStyle="1">
    <w:name w:val="Komentaro tekstas Diagrama"/>
    <w:basedOn w:val="DefaultParagraphFont"/>
    <w:uiPriority w:val="99"/>
    <w:qFormat/>
    <w:rsid w:val="001f2ab3"/>
    <w:rPr>
      <w:sz w:val="20"/>
      <w:szCs w:val="20"/>
      <w:lang w:val="en-US"/>
    </w:rPr>
  </w:style>
  <w:style w:type="character" w:styleId="KomentarotemaDiagrama" w:customStyle="1">
    <w:name w:val="Komentaro tema Diagrama"/>
    <w:basedOn w:val="KomentarotekstasDiagrama"/>
    <w:link w:val="annotationsubject"/>
    <w:uiPriority w:val="99"/>
    <w:qFormat/>
    <w:rsid w:val="001f2ab3"/>
    <w:rPr>
      <w:b/>
      <w:bCs/>
      <w:sz w:val="20"/>
      <w:szCs w:val="20"/>
      <w:lang w:val="en-US"/>
    </w:rPr>
  </w:style>
  <w:style w:type="character" w:styleId="DebesliotekstasDiagrama" w:customStyle="1">
    <w:name w:val="Debesėlio tekstas Diagrama"/>
    <w:basedOn w:val="DefaultParagraphFont"/>
    <w:link w:val="BalloonText"/>
    <w:uiPriority w:val="99"/>
    <w:qFormat/>
    <w:rsid w:val="001f2ab3"/>
    <w:rPr>
      <w:rFonts w:ascii="Tahoma" w:hAnsi="Tahoma" w:cs="Tahoma"/>
      <w:sz w:val="16"/>
      <w:szCs w:val="16"/>
      <w:lang w:val="en-US"/>
    </w:rPr>
  </w:style>
  <w:style w:type="character" w:styleId="PagrindiniotekstotraukaDiagrama" w:customStyle="1">
    <w:name w:val="Pagrindinio teksto įtrauka Diagrama"/>
    <w:basedOn w:val="DefaultParagraphFont"/>
    <w:link w:val="BodyTextIndent"/>
    <w:uiPriority w:val="99"/>
    <w:qFormat/>
    <w:rsid w:val="001f2ab3"/>
    <w:rPr>
      <w:lang w:val="en-US"/>
    </w:rPr>
  </w:style>
  <w:style w:type="character" w:styleId="PagrindinistekstasDiagrama" w:customStyle="1">
    <w:name w:val="Pagrindinis tekstas Diagrama"/>
    <w:basedOn w:val="DefaultParagraphFont"/>
    <w:qFormat/>
    <w:rsid w:val="001f2ab3"/>
    <w:rPr>
      <w:lang w:val="en-US"/>
    </w:rPr>
  </w:style>
  <w:style w:type="character" w:styleId="Antrat3Diagrama1" w:customStyle="1">
    <w:name w:val="Antraštė 3 Diagrama1"/>
    <w:basedOn w:val="DefaultParagraphFont"/>
    <w:uiPriority w:val="99"/>
    <w:qFormat/>
    <w:rsid w:val="001f2ab3"/>
    <w:rPr>
      <w:b/>
      <w:bCs/>
      <w:color w:val="000000"/>
      <w:lang w:val="en-US"/>
    </w:rPr>
  </w:style>
  <w:style w:type="character" w:styleId="PageNumber">
    <w:name w:val="page number"/>
    <w:basedOn w:val="DefaultParagraphFont"/>
    <w:uiPriority w:val="99"/>
    <w:rsid w:val="001f2ab3"/>
    <w:rPr>
      <w:rFonts w:cs="Times New Roman"/>
    </w:rPr>
  </w:style>
  <w:style w:type="character" w:styleId="Pagrindiniotekstotrauka2Diagrama" w:customStyle="1">
    <w:name w:val="Pagrindinio teksto įtrauka 2 Diagrama"/>
    <w:basedOn w:val="DefaultParagraphFont"/>
    <w:link w:val="BodyTextIndent2"/>
    <w:uiPriority w:val="99"/>
    <w:qFormat/>
    <w:rsid w:val="001f2ab3"/>
    <w:rPr>
      <w:lang w:val="en-US"/>
    </w:rPr>
  </w:style>
  <w:style w:type="character" w:styleId="Pagrindiniotekstotrauka3Diagrama" w:customStyle="1">
    <w:name w:val="Pagrindinio teksto įtrauka 3 Diagrama"/>
    <w:basedOn w:val="DefaultParagraphFont"/>
    <w:link w:val="BodyTextIndent3"/>
    <w:uiPriority w:val="99"/>
    <w:qFormat/>
    <w:rsid w:val="001f2ab3"/>
    <w:rPr>
      <w:sz w:val="16"/>
      <w:szCs w:val="16"/>
      <w:lang w:val="en-US"/>
    </w:rPr>
  </w:style>
  <w:style w:type="character" w:styleId="Pagrindinistekstas3Diagrama" w:customStyle="1">
    <w:name w:val="Pagrindinis tekstas 3 Diagrama"/>
    <w:basedOn w:val="DefaultParagraphFont"/>
    <w:link w:val="BodyText3"/>
    <w:uiPriority w:val="99"/>
    <w:qFormat/>
    <w:rsid w:val="001f2ab3"/>
    <w:rPr>
      <w:sz w:val="16"/>
      <w:szCs w:val="16"/>
      <w:lang w:val="en-US"/>
    </w:rPr>
  </w:style>
  <w:style w:type="character" w:styleId="PaantratDiagrama" w:customStyle="1">
    <w:name w:val="Paantraštė Diagrama"/>
    <w:basedOn w:val="DefaultParagraphFont"/>
    <w:uiPriority w:val="99"/>
    <w:qFormat/>
    <w:rsid w:val="001f2ab3"/>
    <w:rPr>
      <w:u w:val="single"/>
      <w:lang w:val="en-US"/>
    </w:rPr>
  </w:style>
  <w:style w:type="character" w:styleId="HTMLiankstoformatuotasDiagrama" w:customStyle="1">
    <w:name w:val="HTML iš anksto formatuotas Diagrama"/>
    <w:basedOn w:val="DefaultParagraphFont"/>
    <w:link w:val="HTMLPreformatted"/>
    <w:uiPriority w:val="99"/>
    <w:qFormat/>
    <w:rsid w:val="001f2ab3"/>
    <w:rPr>
      <w:rFonts w:ascii="Courier New" w:hAnsi="Courier New" w:cs="Courier New"/>
      <w:sz w:val="20"/>
      <w:szCs w:val="20"/>
      <w:lang w:val="en-US"/>
    </w:rPr>
  </w:style>
  <w:style w:type="character" w:styleId="FontStyle15" w:customStyle="1">
    <w:name w:val="Font Style15"/>
    <w:basedOn w:val="DefaultParagraphFont"/>
    <w:uiPriority w:val="99"/>
    <w:qFormat/>
    <w:rsid w:val="001f2ab3"/>
    <w:rPr>
      <w:rFonts w:ascii="Times New Roman" w:hAnsi="Times New Roman" w:cs="Times New Roman"/>
      <w:sz w:val="20"/>
      <w:szCs w:val="20"/>
    </w:rPr>
  </w:style>
  <w:style w:type="character" w:styleId="PaprastasistekstasDiagrama" w:customStyle="1">
    <w:name w:val="Paprastasis tekstas Diagrama"/>
    <w:basedOn w:val="DefaultParagraphFont"/>
    <w:link w:val="PlainText"/>
    <w:uiPriority w:val="99"/>
    <w:qFormat/>
    <w:rsid w:val="001f2ab3"/>
    <w:rPr>
      <w:rFonts w:ascii="Consolas" w:hAnsi="Consolas"/>
      <w:sz w:val="20"/>
      <w:szCs w:val="20"/>
      <w:lang w:val="en-US" w:eastAsia="lt-LT"/>
    </w:rPr>
  </w:style>
  <w:style w:type="character" w:styleId="BookTitle">
    <w:name w:val="Book Title"/>
    <w:basedOn w:val="DefaultParagraphFont"/>
    <w:uiPriority w:val="99"/>
    <w:qFormat/>
    <w:rsid w:val="001f2ab3"/>
    <w:rPr>
      <w:rFonts w:cs="Times New Roman"/>
      <w:b/>
      <w:bCs/>
      <w:smallCaps/>
      <w:spacing w:val="5"/>
    </w:rPr>
  </w:style>
  <w:style w:type="character" w:styleId="Strong">
    <w:name w:val="Strong"/>
    <w:basedOn w:val="DefaultParagraphFont"/>
    <w:uiPriority w:val="99"/>
    <w:qFormat/>
    <w:rsid w:val="001f2ab3"/>
    <w:rPr>
      <w:rFonts w:cs="Times New Roman"/>
      <w:b/>
      <w:bCs/>
    </w:rPr>
  </w:style>
  <w:style w:type="character" w:styleId="LineNumbering">
    <w:name w:val="Line Numbering"/>
    <w:basedOn w:val="DefaultParagraphFont"/>
    <w:uiPriority w:val="99"/>
    <w:qFormat/>
    <w:rsid w:val="001f2ab3"/>
    <w:rPr>
      <w:rFonts w:cs="Times New Roman"/>
    </w:rPr>
  </w:style>
  <w:style w:type="character" w:styleId="PuslapioinaostekstasDiagrama" w:customStyle="1">
    <w:name w:val="Puslapio išnašos tekstas Diagrama"/>
    <w:basedOn w:val="DefaultParagraphFont"/>
    <w:qFormat/>
    <w:rsid w:val="001f2ab3"/>
    <w:rPr>
      <w:sz w:val="20"/>
      <w:szCs w:val="20"/>
      <w:lang w:val="en-US"/>
    </w:rPr>
  </w:style>
  <w:style w:type="character" w:styleId="FootnoteReference">
    <w:name w:val="footnote reference"/>
    <w:rPr>
      <w:vertAlign w:val="superscript"/>
    </w:rPr>
  </w:style>
  <w:style w:type="character" w:styleId="FootnoteCharacters">
    <w:name w:val="Footnote Characters"/>
    <w:qFormat/>
    <w:rPr>
      <w:vertAlign w:val="superscript"/>
    </w:rPr>
  </w:style>
  <w:style w:type="character" w:styleId="FootnoteCharacters1">
    <w:name w:val="Footnote Characters1"/>
    <w:qFormat/>
    <w:rPr>
      <w:vertAlign w:val="superscript"/>
    </w:rPr>
  </w:style>
  <w:style w:type="character" w:styleId="FootnoteCharacters11">
    <w:name w:val="Footnote Characters11"/>
    <w:qFormat/>
    <w:rPr>
      <w:vertAlign w:val="superscript"/>
    </w:rPr>
  </w:style>
  <w:style w:type="character" w:styleId="FootnoteCharacters111">
    <w:name w:val="Footnote Characters111"/>
    <w:qFormat/>
    <w:rPr>
      <w:vertAlign w:val="superscript"/>
    </w:rPr>
  </w:style>
  <w:style w:type="character" w:styleId="FootnoteCharacters1111">
    <w:name w:val="Footnote Characters1111"/>
    <w:qFormat/>
    <w:rPr>
      <w:vertAlign w:val="superscript"/>
    </w:rPr>
  </w:style>
  <w:style w:type="character" w:styleId="FootnoteCharacters11111">
    <w:name w:val="Footnote Characters11111"/>
    <w:qFormat/>
    <w:rPr>
      <w:vertAlign w:val="superscript"/>
    </w:rPr>
  </w:style>
  <w:style w:type="character" w:styleId="FootnoteCharacters111111">
    <w:name w:val="Footnote Characters111111"/>
    <w:qFormat/>
    <w:rPr>
      <w:vertAlign w:val="superscript"/>
    </w:rPr>
  </w:style>
  <w:style w:type="character" w:styleId="FootnoteCharacters1111111">
    <w:name w:val="Footnote Characters1111111"/>
    <w:qFormat/>
    <w:rPr>
      <w:vertAlign w:val="superscript"/>
    </w:rPr>
  </w:style>
  <w:style w:type="character" w:styleId="FootnoteCharacters11111111">
    <w:name w:val="Footnote Characters11111111"/>
    <w:basedOn w:val="DefaultParagraphFont"/>
    <w:qFormat/>
    <w:rsid w:val="001f2ab3"/>
    <w:rPr>
      <w:vertAlign w:val="superscript"/>
    </w:rPr>
  </w:style>
  <w:style w:type="character" w:styleId="SraopastraipaDiagrama" w:customStyle="1">
    <w:name w:val="Sąrašo pastraipa Diagrama"/>
    <w:basedOn w:val="DefaultParagraphFont"/>
    <w:link w:val="ListParagraph"/>
    <w:qFormat/>
    <w:locked/>
    <w:rsid w:val="001f2ab3"/>
    <w:rPr>
      <w:lang w:val="en-US"/>
    </w:rPr>
  </w:style>
  <w:style w:type="character" w:styleId="PlaceholderText">
    <w:name w:val="Placeholder Text"/>
    <w:basedOn w:val="DefaultParagraphFont"/>
    <w:uiPriority w:val="99"/>
    <w:semiHidden/>
    <w:qFormat/>
    <w:rsid w:val="001f2ab3"/>
    <w:rPr>
      <w:color w:val="808080"/>
    </w:rPr>
  </w:style>
  <w:style w:type="character" w:styleId="Style21" w:customStyle="1">
    <w:name w:val="Style2"/>
    <w:basedOn w:val="DefaultParagraphFont"/>
    <w:uiPriority w:val="1"/>
    <w:qFormat/>
    <w:rsid w:val="001f2ab3"/>
    <w:rPr>
      <w:rFonts w:ascii="Arial" w:hAnsi="Arial"/>
      <w:sz w:val="20"/>
    </w:rPr>
  </w:style>
  <w:style w:type="character" w:styleId="Style31" w:customStyle="1">
    <w:name w:val="Style3"/>
    <w:basedOn w:val="DefaultParagraphFont"/>
    <w:uiPriority w:val="1"/>
    <w:qFormat/>
    <w:rsid w:val="001f2ab3"/>
    <w:rPr/>
  </w:style>
  <w:style w:type="character" w:styleId="Style41" w:customStyle="1">
    <w:name w:val="Style4"/>
    <w:basedOn w:val="DefaultParagraphFont"/>
    <w:uiPriority w:val="1"/>
    <w:qFormat/>
    <w:rsid w:val="001f2ab3"/>
    <w:rPr>
      <w:rFonts w:ascii="Arial" w:hAnsi="Arial"/>
      <w:sz w:val="20"/>
    </w:rPr>
  </w:style>
  <w:style w:type="character" w:styleId="Style5" w:customStyle="1">
    <w:name w:val="Style5"/>
    <w:basedOn w:val="DefaultParagraphFont"/>
    <w:uiPriority w:val="1"/>
    <w:qFormat/>
    <w:rsid w:val="001f2ab3"/>
    <w:rPr/>
  </w:style>
  <w:style w:type="character" w:styleId="Style6" w:customStyle="1">
    <w:name w:val="Style6"/>
    <w:uiPriority w:val="1"/>
    <w:qFormat/>
    <w:rsid w:val="001f2ab3"/>
    <w:rPr/>
  </w:style>
  <w:style w:type="character" w:styleId="Style7" w:customStyle="1">
    <w:name w:val="Style7"/>
    <w:basedOn w:val="DefaultParagraphFont"/>
    <w:uiPriority w:val="1"/>
    <w:qFormat/>
    <w:rsid w:val="001f2ab3"/>
    <w:rPr>
      <w:rFonts w:ascii="Arial" w:hAnsi="Arial"/>
      <w:sz w:val="20"/>
    </w:rPr>
  </w:style>
  <w:style w:type="character" w:styleId="DokumentoinaostekstasDiagrama" w:customStyle="1">
    <w:name w:val="Dokumento išnašos tekstas Diagrama"/>
    <w:basedOn w:val="DefaultParagraphFont"/>
    <w:uiPriority w:val="99"/>
    <w:semiHidden/>
    <w:qFormat/>
    <w:rsid w:val="001f2ab3"/>
    <w:rPr>
      <w:sz w:val="20"/>
      <w:szCs w:val="20"/>
      <w:lang w:val="en-US"/>
    </w:rPr>
  </w:style>
  <w:style w:type="character" w:styleId="EndnoteReference">
    <w:name w:val="endnote reference"/>
    <w:rPr>
      <w:vertAlign w:val="superscript"/>
    </w:rPr>
  </w:style>
  <w:style w:type="character" w:styleId="EndnoteCharacters">
    <w:name w:val="Endnote Characters"/>
    <w:qFormat/>
    <w:rPr>
      <w:vertAlign w:val="superscript"/>
    </w:rPr>
  </w:style>
  <w:style w:type="character" w:styleId="EndnoteCharacters1">
    <w:name w:val="Endnote Characters1"/>
    <w:qFormat/>
    <w:rPr>
      <w:vertAlign w:val="superscript"/>
    </w:rPr>
  </w:style>
  <w:style w:type="character" w:styleId="EndnoteCharacters11">
    <w:name w:val="Endnote Characters11"/>
    <w:qFormat/>
    <w:rPr>
      <w:vertAlign w:val="superscript"/>
    </w:rPr>
  </w:style>
  <w:style w:type="character" w:styleId="EndnoteCharacters111">
    <w:name w:val="Endnote Characters111"/>
    <w:qFormat/>
    <w:rPr>
      <w:vertAlign w:val="superscript"/>
    </w:rPr>
  </w:style>
  <w:style w:type="character" w:styleId="EndnoteCharacters1111">
    <w:name w:val="Endnote Characters1111"/>
    <w:qFormat/>
    <w:rPr>
      <w:vertAlign w:val="superscript"/>
    </w:rPr>
  </w:style>
  <w:style w:type="character" w:styleId="EndnoteCharacters11111">
    <w:name w:val="Endnote Characters11111"/>
    <w:qFormat/>
    <w:rPr>
      <w:vertAlign w:val="superscript"/>
    </w:rPr>
  </w:style>
  <w:style w:type="character" w:styleId="EndnoteCharacters111111">
    <w:name w:val="Endnote Characters111111"/>
    <w:qFormat/>
    <w:rPr>
      <w:vertAlign w:val="superscript"/>
    </w:rPr>
  </w:style>
  <w:style w:type="character" w:styleId="EndnoteCharacters1111111">
    <w:name w:val="Endnote Characters1111111"/>
    <w:qFormat/>
    <w:rPr>
      <w:vertAlign w:val="superscript"/>
    </w:rPr>
  </w:style>
  <w:style w:type="character" w:styleId="EndnoteCharacters11111111">
    <w:name w:val="Endnote Characters11111111"/>
    <w:basedOn w:val="DefaultParagraphFont"/>
    <w:uiPriority w:val="99"/>
    <w:semiHidden/>
    <w:unhideWhenUsed/>
    <w:qFormat/>
    <w:rsid w:val="001f2ab3"/>
    <w:rPr>
      <w:vertAlign w:val="superscript"/>
    </w:rPr>
  </w:style>
  <w:style w:type="character" w:styleId="Emphasis">
    <w:name w:val="Emphasis"/>
    <w:basedOn w:val="DefaultParagraphFont"/>
    <w:uiPriority w:val="20"/>
    <w:qFormat/>
    <w:rsid w:val="001f2ab3"/>
    <w:rPr>
      <w:b/>
      <w:bCs/>
      <w:i w:val="false"/>
      <w:iCs w:val="false"/>
    </w:rPr>
  </w:style>
  <w:style w:type="character" w:styleId="st1" w:customStyle="1">
    <w:name w:val="st1"/>
    <w:basedOn w:val="DefaultParagraphFont"/>
    <w:qFormat/>
    <w:rsid w:val="001f2ab3"/>
    <w:rPr/>
  </w:style>
  <w:style w:type="character" w:styleId="apple-converted-space" w:customStyle="1">
    <w:name w:val="apple-converted-space"/>
    <w:basedOn w:val="DefaultParagraphFont"/>
    <w:qFormat/>
    <w:rsid w:val="001f2ab3"/>
    <w:rPr/>
  </w:style>
  <w:style w:type="character" w:styleId="UnresolvedMention1" w:customStyle="1">
    <w:name w:val="Unresolved Mention1"/>
    <w:basedOn w:val="DefaultParagraphFont"/>
    <w:uiPriority w:val="99"/>
    <w:semiHidden/>
    <w:unhideWhenUsed/>
    <w:qFormat/>
    <w:rsid w:val="001f2ab3"/>
    <w:rPr>
      <w:color w:val="808080"/>
      <w:shd w:fill="E6E6E6" w:val="clear"/>
    </w:rPr>
  </w:style>
  <w:style w:type="character" w:styleId="InternetLink1">
    <w:name w:val="Internet Link1"/>
    <w:qFormat/>
    <w:rPr>
      <w:color w:val="000080"/>
      <w:u w:val="single"/>
    </w:rPr>
  </w:style>
  <w:style w:type="character" w:styleId="Rodyklssaitas">
    <w:name w:val="Rodyklės saitas"/>
    <w:qFormat/>
    <w:rPr/>
  </w:style>
  <w:style w:type="character" w:styleId="Inaosramenys">
    <w:name w:val="Išnašos rašmenys"/>
    <w:qFormat/>
    <w:rPr/>
  </w:style>
  <w:style w:type="character" w:styleId="Galinsinaosramenys">
    <w:name w:val="Galinės išnašos rašmenys"/>
    <w:qFormat/>
    <w:rPr/>
  </w:style>
  <w:style w:type="character" w:styleId="InternetLink2">
    <w:name w:val="Internet Link2"/>
    <w:qFormat/>
    <w:rPr>
      <w:color w:val="000080"/>
      <w:u w:val="single"/>
    </w:rPr>
  </w:style>
  <w:style w:type="character" w:styleId="InternetLink3">
    <w:name w:val="Internet Link3"/>
    <w:qFormat/>
    <w:rPr>
      <w:color w:val="000080"/>
      <w:u w:val="single"/>
    </w:rPr>
  </w:style>
  <w:style w:type="character" w:styleId="InternetLink4">
    <w:name w:val="Internet Link4"/>
    <w:qFormat/>
    <w:rPr>
      <w:color w:val="000080"/>
      <w:u w:val="single"/>
    </w:rPr>
  </w:style>
  <w:style w:type="character" w:styleId="InternetLink5">
    <w:name w:val="Internet Link5"/>
    <w:qFormat/>
    <w:rPr>
      <w:color w:val="000080"/>
      <w:u w:val="single"/>
    </w:rPr>
  </w:style>
  <w:style w:type="character" w:styleId="InternetLink6">
    <w:name w:val="Internet Link6"/>
    <w:qFormat/>
    <w:rPr>
      <w:color w:val="000080"/>
      <w:u w:val="single"/>
    </w:rPr>
  </w:style>
  <w:style w:type="character" w:styleId="InternetLink7">
    <w:name w:val="Internet Link7"/>
    <w:qFormat/>
    <w:rPr>
      <w:color w:val="000080"/>
      <w:u w:val="single"/>
    </w:rPr>
  </w:style>
  <w:style w:type="character" w:styleId="InternetLink8">
    <w:name w:val="Internet Link8"/>
    <w:qFormat/>
    <w:rPr>
      <w:color w:val="000080"/>
      <w:u w:val="single"/>
    </w:rPr>
  </w:style>
  <w:style w:type="character" w:styleId="Hyperlink">
    <w:name w:val="Hyperlink"/>
    <w:rPr>
      <w:color w:val="000080"/>
      <w:u w:val="single"/>
    </w:rPr>
  </w:style>
  <w:style w:type="paragraph" w:styleId="Antrat">
    <w:name w:val="Antraštė"/>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PagrindinistekstasDiagrama"/>
    <w:unhideWhenUsed/>
    <w:rsid w:val="001f2ab3"/>
    <w:pPr>
      <w:spacing w:before="0" w:after="12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Rodykl">
    <w:name w:val="Rodyklė"/>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AntratsDiagrama"/>
    <w:uiPriority w:val="99"/>
    <w:rsid w:val="001f2ab3"/>
    <w:pPr>
      <w:tabs>
        <w:tab w:val="clear" w:pos="1296"/>
        <w:tab w:val="center" w:pos="4153" w:leader="none"/>
        <w:tab w:val="right" w:pos="8306" w:leader="none"/>
      </w:tabs>
    </w:pPr>
    <w:rPr/>
  </w:style>
  <w:style w:type="paragraph" w:styleId="Footer">
    <w:name w:val="footer"/>
    <w:basedOn w:val="Normal"/>
    <w:link w:val="PoratDiagrama"/>
    <w:uiPriority w:val="99"/>
    <w:rsid w:val="001f2ab3"/>
    <w:pPr>
      <w:tabs>
        <w:tab w:val="clear" w:pos="1296"/>
        <w:tab w:val="center" w:pos="4153" w:leader="none"/>
        <w:tab w:val="right" w:pos="8306" w:leader="none"/>
      </w:tabs>
    </w:pPr>
    <w:rPr/>
  </w:style>
  <w:style w:type="paragraph" w:styleId="Rekvizitas" w:customStyle="1">
    <w:name w:val="Rekvizitas"/>
    <w:qFormat/>
    <w:rsid w:val="001f2ab3"/>
    <w:pPr>
      <w:widowControl/>
      <w:suppressAutoHyphens w:val="true"/>
      <w:bidi w:val="0"/>
      <w:spacing w:lineRule="auto" w:line="240" w:before="0" w:after="0"/>
      <w:jc w:val="center"/>
    </w:pPr>
    <w:rPr>
      <w:rFonts w:ascii="Times New Roman" w:hAnsi="Times New Roman" w:eastAsia="Times New Roman" w:cs="Times New Roman"/>
      <w:color w:val="auto"/>
      <w:kern w:val="0"/>
      <w:sz w:val="20"/>
      <w:szCs w:val="20"/>
      <w:lang w:val="en-GB" w:eastAsia="en-US" w:bidi="ar-SA"/>
    </w:rPr>
  </w:style>
  <w:style w:type="paragraph" w:styleId="SLONormal" w:customStyle="1">
    <w:name w:val="SLO Normal"/>
    <w:link w:val="SLONormalChar"/>
    <w:qFormat/>
    <w:rsid w:val="001f2ab3"/>
    <w:pPr>
      <w:widowControl/>
      <w:suppressAutoHyphens w:val="true"/>
      <w:bidi w:val="0"/>
      <w:spacing w:lineRule="auto" w:line="240" w:before="120" w:after="120"/>
      <w:jc w:val="both"/>
    </w:pPr>
    <w:rPr>
      <w:rFonts w:ascii="Times New Roman" w:hAnsi="Times New Roman" w:eastAsia="Times New Roman" w:cs="Times New Roman"/>
      <w:color w:val="auto"/>
      <w:kern w:val="2"/>
      <w:sz w:val="22"/>
      <w:szCs w:val="24"/>
      <w:lang w:val="en-GB" w:eastAsia="en-US" w:bidi="ar-SA"/>
    </w:rPr>
  </w:style>
  <w:style w:type="paragraph" w:styleId="ListParagraph">
    <w:name w:val="List Paragraph"/>
    <w:basedOn w:val="Normal"/>
    <w:link w:val="SraopastraipaDiagrama"/>
    <w:qFormat/>
    <w:rsid w:val="001f2ab3"/>
    <w:pPr>
      <w:spacing w:before="0" w:after="160"/>
      <w:ind w:left="720"/>
      <w:contextualSpacing/>
    </w:pPr>
    <w:rPr/>
  </w:style>
  <w:style w:type="paragraph" w:styleId="BodyText2">
    <w:name w:val="Body Text 2"/>
    <w:basedOn w:val="Normal"/>
    <w:link w:val="Pagrindinistekstas2Diagrama"/>
    <w:uiPriority w:val="99"/>
    <w:qFormat/>
    <w:rsid w:val="001f2ab3"/>
    <w:pPr>
      <w:jc w:val="both"/>
    </w:pPr>
    <w:rPr>
      <w:rFonts w:ascii="Garamond" w:hAnsi="Garamond"/>
      <w:szCs w:val="20"/>
      <w:lang w:val="de-DE"/>
    </w:rPr>
  </w:style>
  <w:style w:type="paragraph" w:styleId="CommentText">
    <w:name w:val="annotation text"/>
    <w:basedOn w:val="Normal"/>
    <w:link w:val="KomentarotekstasDiagrama"/>
    <w:uiPriority w:val="99"/>
    <w:unhideWhenUsed/>
    <w:rsid w:val="001f2ab3"/>
    <w:pPr/>
    <w:rPr>
      <w:sz w:val="20"/>
      <w:szCs w:val="20"/>
    </w:rPr>
  </w:style>
  <w:style w:type="paragraph" w:styleId="annotationsubject">
    <w:name w:val="annotation subject"/>
    <w:basedOn w:val="CommentText"/>
    <w:next w:val="CommentText"/>
    <w:link w:val="KomentarotemaDiagrama"/>
    <w:uiPriority w:val="99"/>
    <w:unhideWhenUsed/>
    <w:qFormat/>
    <w:rsid w:val="001f2ab3"/>
    <w:pPr/>
    <w:rPr>
      <w:b/>
      <w:bCs/>
    </w:rPr>
  </w:style>
  <w:style w:type="paragraph" w:styleId="BalloonText">
    <w:name w:val="Balloon Text"/>
    <w:basedOn w:val="Normal"/>
    <w:link w:val="DebesliotekstasDiagrama"/>
    <w:uiPriority w:val="99"/>
    <w:unhideWhenUsed/>
    <w:qFormat/>
    <w:rsid w:val="001f2ab3"/>
    <w:pPr/>
    <w:rPr>
      <w:rFonts w:ascii="Tahoma" w:hAnsi="Tahoma" w:cs="Tahoma"/>
      <w:sz w:val="16"/>
      <w:szCs w:val="16"/>
    </w:rPr>
  </w:style>
  <w:style w:type="paragraph" w:styleId="Tekstas" w:customStyle="1">
    <w:name w:val="Tekstas"/>
    <w:qFormat/>
    <w:rsid w:val="001f2ab3"/>
    <w:pPr>
      <w:widowControl/>
      <w:tabs>
        <w:tab w:val="clear" w:pos="1296"/>
        <w:tab w:val="left" w:pos="6804" w:leader="none"/>
      </w:tabs>
      <w:suppressAutoHyphens w:val="true"/>
      <w:bidi w:val="0"/>
      <w:spacing w:lineRule="auto" w:line="240" w:before="0" w:after="0"/>
      <w:ind w:firstLine="238"/>
      <w:jc w:val="left"/>
    </w:pPr>
    <w:rPr>
      <w:rFonts w:ascii="Times New Roman" w:hAnsi="Times New Roman" w:eastAsia="Times New Roman" w:cs="Times New Roman"/>
      <w:color w:val="000000"/>
      <w:kern w:val="0"/>
      <w:sz w:val="24"/>
      <w:szCs w:val="20"/>
      <w:lang w:val="en-GB" w:eastAsia="en-US" w:bidi="ar-SA"/>
    </w:rPr>
  </w:style>
  <w:style w:type="paragraph" w:styleId="BodyTextIndent">
    <w:name w:val="Body Text Indent"/>
    <w:basedOn w:val="Normal"/>
    <w:link w:val="PagrindiniotekstotraukaDiagrama"/>
    <w:uiPriority w:val="99"/>
    <w:unhideWhenUsed/>
    <w:rsid w:val="001f2ab3"/>
    <w:pPr>
      <w:spacing w:before="0" w:after="120"/>
      <w:ind w:left="283"/>
    </w:pPr>
    <w:rPr/>
  </w:style>
  <w:style w:type="paragraph" w:styleId="antraste" w:customStyle="1">
    <w:name w:val="antraste"/>
    <w:qFormat/>
    <w:rsid w:val="001f2ab3"/>
    <w:pPr>
      <w:widowControl/>
      <w:suppressAutoHyphens w:val="true"/>
      <w:bidi w:val="0"/>
      <w:spacing w:lineRule="auto" w:line="240" w:before="0" w:after="0"/>
      <w:jc w:val="left"/>
    </w:pPr>
    <w:rPr>
      <w:rFonts w:ascii="Times New Roman" w:hAnsi="Times New Roman" w:eastAsia="Times New Roman" w:cs="Times New Roman"/>
      <w:b/>
      <w:caps/>
      <w:color w:val="auto"/>
      <w:kern w:val="0"/>
      <w:sz w:val="24"/>
      <w:szCs w:val="20"/>
      <w:lang w:val="en-GB" w:eastAsia="en-US" w:bidi="ar-SA"/>
    </w:rPr>
  </w:style>
  <w:style w:type="paragraph" w:styleId="Filialas" w:customStyle="1">
    <w:name w:val="Filialas"/>
    <w:qFormat/>
    <w:rsid w:val="001f2ab3"/>
    <w:pPr>
      <w:widowControl/>
      <w:suppressAutoHyphens w:val="true"/>
      <w:bidi w:val="0"/>
      <w:spacing w:lineRule="auto" w:line="960" w:before="120" w:after="0"/>
      <w:jc w:val="center"/>
    </w:pPr>
    <w:rPr>
      <w:rFonts w:ascii="Times New Roman" w:hAnsi="Times New Roman" w:eastAsia="Times New Roman" w:cs="Times New Roman"/>
      <w:b/>
      <w:caps/>
      <w:color w:val="auto"/>
      <w:kern w:val="0"/>
      <w:sz w:val="20"/>
      <w:szCs w:val="20"/>
      <w:lang w:val="en-GB" w:eastAsia="en-US" w:bidi="ar-SA"/>
    </w:rPr>
  </w:style>
  <w:style w:type="paragraph" w:styleId="NormalWeb">
    <w:name w:val="Normal (Web)"/>
    <w:basedOn w:val="Normal"/>
    <w:uiPriority w:val="99"/>
    <w:unhideWhenUsed/>
    <w:qFormat/>
    <w:rsid w:val="001f2ab3"/>
    <w:pPr>
      <w:spacing w:beforeAutospacing="1" w:afterAutospacing="1"/>
    </w:pPr>
    <w:rPr>
      <w:rFonts w:ascii="Arial" w:hAnsi="Arial" w:cs="Arial"/>
      <w:color w:val="000000"/>
      <w:sz w:val="14"/>
      <w:szCs w:val="14"/>
      <w:lang w:eastAsia="lt-LT"/>
    </w:rPr>
  </w:style>
  <w:style w:type="paragraph" w:styleId="BodyTextIndent2">
    <w:name w:val="Body Text Indent 2"/>
    <w:basedOn w:val="Normal"/>
    <w:link w:val="Pagrindiniotekstotrauka2Diagrama"/>
    <w:uiPriority w:val="99"/>
    <w:qFormat/>
    <w:rsid w:val="001f2ab3"/>
    <w:pPr>
      <w:ind w:firstLine="540"/>
      <w:jc w:val="both"/>
    </w:pPr>
    <w:rPr/>
  </w:style>
  <w:style w:type="paragraph" w:styleId="Char" w:customStyle="1">
    <w:name w:val="Char"/>
    <w:basedOn w:val="Normal"/>
    <w:uiPriority w:val="99"/>
    <w:qFormat/>
    <w:rsid w:val="001f2ab3"/>
    <w:pPr>
      <w:spacing w:lineRule="exact" w:line="240"/>
    </w:pPr>
    <w:rPr>
      <w:rFonts w:ascii="Tahoma" w:hAnsi="Tahoma"/>
      <w:sz w:val="20"/>
      <w:szCs w:val="20"/>
    </w:rPr>
  </w:style>
  <w:style w:type="paragraph" w:styleId="tekstas1" w:customStyle="1">
    <w:name w:val="tekstas1"/>
    <w:basedOn w:val="Normal"/>
    <w:uiPriority w:val="99"/>
    <w:qFormat/>
    <w:rsid w:val="001f2ab3"/>
    <w:pPr>
      <w:ind w:firstLine="720"/>
      <w:jc w:val="both"/>
    </w:pPr>
    <w:rPr>
      <w:szCs w:val="20"/>
    </w:rPr>
  </w:style>
  <w:style w:type="paragraph" w:styleId="BodyTextIndent3">
    <w:name w:val="Body Text Indent 3"/>
    <w:basedOn w:val="Normal"/>
    <w:link w:val="Pagrindiniotekstotrauka3Diagrama"/>
    <w:uiPriority w:val="99"/>
    <w:qFormat/>
    <w:rsid w:val="001f2ab3"/>
    <w:pPr>
      <w:spacing w:before="0" w:after="120"/>
      <w:ind w:left="283"/>
    </w:pPr>
    <w:rPr>
      <w:sz w:val="16"/>
      <w:szCs w:val="16"/>
    </w:rPr>
  </w:style>
  <w:style w:type="paragraph" w:styleId="BodyText3">
    <w:name w:val="Body Text 3"/>
    <w:basedOn w:val="Normal"/>
    <w:link w:val="Pagrindinistekstas3Diagrama"/>
    <w:uiPriority w:val="99"/>
    <w:qFormat/>
    <w:rsid w:val="001f2ab3"/>
    <w:pPr>
      <w:spacing w:before="0" w:after="120"/>
    </w:pPr>
    <w:rPr>
      <w:sz w:val="16"/>
      <w:szCs w:val="16"/>
    </w:rPr>
  </w:style>
  <w:style w:type="paragraph" w:styleId="Pagrindinistekstas1" w:customStyle="1">
    <w:name w:val="Pagrindinis tekstas1"/>
    <w:qFormat/>
    <w:rsid w:val="001f2ab3"/>
    <w:pPr>
      <w:widowControl/>
      <w:suppressAutoHyphens w:val="true"/>
      <w:bidi w:val="0"/>
      <w:spacing w:lineRule="auto" w:line="240" w:before="0" w:after="0"/>
      <w:ind w:firstLine="312"/>
      <w:jc w:val="both"/>
    </w:pPr>
    <w:rPr>
      <w:rFonts w:ascii="TimesLT" w:hAnsi="TimesLT" w:eastAsia="Times New Roman" w:cs="Times New Roman"/>
      <w:color w:val="auto"/>
      <w:kern w:val="0"/>
      <w:sz w:val="20"/>
      <w:szCs w:val="20"/>
      <w:lang w:val="en-US" w:eastAsia="en-US" w:bidi="ar-SA"/>
    </w:rPr>
  </w:style>
  <w:style w:type="paragraph" w:styleId="CentrBoldm" w:customStyle="1">
    <w:name w:val="CentrBoldm"/>
    <w:basedOn w:val="Normal"/>
    <w:uiPriority w:val="99"/>
    <w:qFormat/>
    <w:rsid w:val="001f2ab3"/>
    <w:pPr>
      <w:jc w:val="center"/>
    </w:pPr>
    <w:rPr>
      <w:rFonts w:ascii="TimesLT" w:hAnsi="TimesLT"/>
      <w:b/>
      <w:bCs/>
      <w:sz w:val="20"/>
      <w:szCs w:val="20"/>
    </w:rPr>
  </w:style>
  <w:style w:type="paragraph" w:styleId="Patvirtinta" w:customStyle="1">
    <w:name w:val="Patvirtinta"/>
    <w:uiPriority w:val="99"/>
    <w:qFormat/>
    <w:rsid w:val="001f2ab3"/>
    <w:pPr>
      <w:widowControl/>
      <w:tabs>
        <w:tab w:val="clear" w:pos="1296"/>
        <w:tab w:val="left" w:pos="1304" w:leader="none"/>
        <w:tab w:val="left" w:pos="1457" w:leader="none"/>
        <w:tab w:val="left" w:pos="1604" w:leader="none"/>
        <w:tab w:val="left" w:pos="1757" w:leader="none"/>
      </w:tabs>
      <w:suppressAutoHyphens w:val="true"/>
      <w:bidi w:val="0"/>
      <w:spacing w:lineRule="auto" w:line="240" w:before="0" w:after="0"/>
      <w:ind w:left="5953"/>
      <w:jc w:val="left"/>
    </w:pPr>
    <w:rPr>
      <w:rFonts w:ascii="TimesLT" w:hAnsi="TimesLT" w:eastAsia="Times New Roman" w:cs="Times New Roman"/>
      <w:color w:val="auto"/>
      <w:kern w:val="0"/>
      <w:sz w:val="20"/>
      <w:szCs w:val="20"/>
      <w:lang w:val="en-US" w:eastAsia="en-US" w:bidi="ar-SA"/>
    </w:rPr>
  </w:style>
  <w:style w:type="paragraph" w:styleId="Char1" w:customStyle="1">
    <w:name w:val="Char1"/>
    <w:basedOn w:val="Normal"/>
    <w:uiPriority w:val="99"/>
    <w:qFormat/>
    <w:rsid w:val="001f2ab3"/>
    <w:pPr>
      <w:spacing w:lineRule="exact" w:line="240"/>
    </w:pPr>
    <w:rPr>
      <w:rFonts w:ascii="Tahoma" w:hAnsi="Tahoma"/>
      <w:sz w:val="20"/>
      <w:szCs w:val="20"/>
    </w:rPr>
  </w:style>
  <w:style w:type="paragraph" w:styleId="MAZAS" w:customStyle="1">
    <w:name w:val="MAZAS"/>
    <w:uiPriority w:val="99"/>
    <w:qFormat/>
    <w:rsid w:val="001f2ab3"/>
    <w:pPr>
      <w:widowControl/>
      <w:suppressAutoHyphens w:val="true"/>
      <w:bidi w:val="0"/>
      <w:spacing w:lineRule="auto" w:line="240" w:before="0" w:after="0"/>
      <w:ind w:firstLine="312"/>
      <w:jc w:val="both"/>
    </w:pPr>
    <w:rPr>
      <w:rFonts w:ascii="TimesLT" w:hAnsi="TimesLT" w:eastAsia="Times New Roman" w:cs="Times New Roman"/>
      <w:color w:val="000000"/>
      <w:kern w:val="0"/>
      <w:sz w:val="8"/>
      <w:szCs w:val="8"/>
      <w:lang w:val="en-US" w:eastAsia="en-US" w:bidi="ar-SA"/>
    </w:rPr>
  </w:style>
  <w:style w:type="paragraph" w:styleId="centrboldm1" w:customStyle="1">
    <w:name w:val="centrboldm1"/>
    <w:basedOn w:val="Normal"/>
    <w:uiPriority w:val="99"/>
    <w:qFormat/>
    <w:rsid w:val="001f2ab3"/>
    <w:pPr>
      <w:jc w:val="center"/>
    </w:pPr>
    <w:rPr>
      <w:rFonts w:ascii="TimesLT" w:hAnsi="TimesLT"/>
      <w:b/>
      <w:bCs/>
      <w:sz w:val="20"/>
      <w:szCs w:val="20"/>
      <w:lang w:eastAsia="lt-LT"/>
    </w:rPr>
  </w:style>
  <w:style w:type="paragraph" w:styleId="1" w:customStyle="1">
    <w:name w:val="Стиль1"/>
    <w:basedOn w:val="Normal"/>
    <w:uiPriority w:val="99"/>
    <w:qFormat/>
    <w:rsid w:val="001f2ab3"/>
    <w:pPr>
      <w:jc w:val="center"/>
    </w:pPr>
    <w:rPr>
      <w:szCs w:val="20"/>
      <w:lang w:val="ru-RU"/>
    </w:rPr>
  </w:style>
  <w:style w:type="paragraph" w:styleId="TOC1">
    <w:name w:val="toc 1"/>
    <w:basedOn w:val="Normal"/>
    <w:next w:val="Normal"/>
    <w:autoRedefine/>
    <w:uiPriority w:val="39"/>
    <w:rsid w:val="001f2ab3"/>
    <w:pPr>
      <w:tabs>
        <w:tab w:val="clear" w:pos="1296"/>
        <w:tab w:val="left" w:pos="360" w:leader="none"/>
        <w:tab w:val="left" w:pos="540" w:leader="none"/>
        <w:tab w:val="right" w:pos="9639" w:leader="dot"/>
      </w:tabs>
      <w:ind w:right="565"/>
      <w:jc w:val="both"/>
    </w:pPr>
    <w:rPr>
      <w:bCs/>
      <w:iCs/>
      <w:caps/>
      <w:lang w:eastAsia="lt-LT"/>
    </w:rPr>
  </w:style>
  <w:style w:type="paragraph" w:styleId="Subtitle">
    <w:name w:val="Subtitle"/>
    <w:basedOn w:val="Normal"/>
    <w:link w:val="PaantratDiagrama"/>
    <w:uiPriority w:val="99"/>
    <w:qFormat/>
    <w:rsid w:val="001f2ab3"/>
    <w:pPr/>
    <w:rPr>
      <w:u w:val="single"/>
    </w:rPr>
  </w:style>
  <w:style w:type="paragraph" w:styleId="HTMLPreformatted">
    <w:name w:val="HTML Preformatted"/>
    <w:basedOn w:val="Normal"/>
    <w:link w:val="HTMLiankstoformatuotasDiagrama"/>
    <w:uiPriority w:val="99"/>
    <w:qFormat/>
    <w:rsid w:val="001f2ab3"/>
    <w:pPr>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rPr>
  </w:style>
  <w:style w:type="paragraph" w:styleId="Style11" w:customStyle="1">
    <w:name w:val="Style1"/>
    <w:basedOn w:val="Normal"/>
    <w:uiPriority w:val="99"/>
    <w:qFormat/>
    <w:rsid w:val="001f2ab3"/>
    <w:pPr>
      <w:widowControl w:val="false"/>
      <w:spacing w:lineRule="exact" w:line="261"/>
      <w:jc w:val="both"/>
    </w:pPr>
    <w:rPr>
      <w:lang w:eastAsia="lt-LT"/>
    </w:rPr>
  </w:style>
  <w:style w:type="paragraph" w:styleId="PlainText">
    <w:name w:val="Plain Text"/>
    <w:basedOn w:val="Normal"/>
    <w:link w:val="PaprastasistekstasDiagrama"/>
    <w:uiPriority w:val="99"/>
    <w:qFormat/>
    <w:rsid w:val="001f2ab3"/>
    <w:pPr/>
    <w:rPr>
      <w:rFonts w:ascii="Consolas" w:hAnsi="Consolas"/>
      <w:sz w:val="20"/>
      <w:szCs w:val="20"/>
      <w:lang w:eastAsia="lt-LT"/>
    </w:rPr>
  </w:style>
  <w:style w:type="paragraph" w:styleId="LentaCENTR" w:customStyle="1">
    <w:name w:val="Lenta CENTR"/>
    <w:basedOn w:val="Pagrindinistekstas1"/>
    <w:uiPriority w:val="99"/>
    <w:qFormat/>
    <w:rsid w:val="001f2ab3"/>
    <w:pPr>
      <w:suppressAutoHyphens w:val="true"/>
      <w:spacing w:lineRule="auto" w:line="290"/>
      <w:ind w:hanging="0"/>
      <w:jc w:val="center"/>
      <w:textAlignment w:val="center"/>
    </w:pPr>
    <w:rPr>
      <w:rFonts w:ascii="Times New Roman" w:hAnsi="Times New Roman"/>
      <w:color w:val="000000"/>
      <w:lang w:eastAsia="lt-LT"/>
    </w:rPr>
  </w:style>
  <w:style w:type="paragraph" w:styleId="TableText" w:customStyle="1">
    <w:name w:val="Table Text"/>
    <w:basedOn w:val="Normal"/>
    <w:uiPriority w:val="99"/>
    <w:qFormat/>
    <w:rsid w:val="001f2ab3"/>
    <w:pPr>
      <w:keepLines/>
    </w:pPr>
    <w:rPr>
      <w:rFonts w:ascii="Book Antiqua" w:hAnsi="Book Antiqua"/>
      <w:sz w:val="16"/>
      <w:szCs w:val="20"/>
    </w:rPr>
  </w:style>
  <w:style w:type="paragraph" w:styleId="Lentelsturinys">
    <w:name w:val="Lentelės turinys"/>
    <w:basedOn w:val="Normal"/>
    <w:qFormat/>
    <w:pPr/>
    <w:rPr/>
  </w:style>
  <w:style w:type="paragraph" w:styleId="Lentelsantrat" w:customStyle="1">
    <w:name w:val="Lentelės antraštė"/>
    <w:basedOn w:val="TableText"/>
    <w:uiPriority w:val="99"/>
    <w:qFormat/>
    <w:rsid w:val="001f2ab3"/>
    <w:pPr/>
    <w:rPr/>
  </w:style>
  <w:style w:type="paragraph" w:styleId="TOC2">
    <w:name w:val="toc 2"/>
    <w:basedOn w:val="Normal"/>
    <w:next w:val="Normal"/>
    <w:autoRedefine/>
    <w:uiPriority w:val="99"/>
    <w:rsid w:val="001f2ab3"/>
    <w:pPr>
      <w:spacing w:before="0" w:after="100"/>
      <w:ind w:left="240"/>
    </w:pPr>
    <w:rPr>
      <w:szCs w:val="20"/>
    </w:rPr>
  </w:style>
  <w:style w:type="paragraph" w:styleId="Closing" w:customStyle="1">
    <w:name w:val="Closing"/>
    <w:basedOn w:val="Normal"/>
    <w:uiPriority w:val="99"/>
    <w:rsid w:val="001f2ab3"/>
    <w:pPr>
      <w:jc w:val="both"/>
    </w:pPr>
    <w:rPr/>
  </w:style>
  <w:style w:type="paragraph" w:styleId="ListBullet">
    <w:name w:val="List Bullet"/>
    <w:basedOn w:val="Normal"/>
    <w:uiPriority w:val="99"/>
    <w:rsid w:val="001f2ab3"/>
    <w:pPr>
      <w:tabs>
        <w:tab w:val="clear" w:pos="1296"/>
        <w:tab w:val="left" w:pos="360" w:leader="none"/>
      </w:tabs>
      <w:ind w:hanging="360" w:left="360"/>
    </w:pPr>
    <w:rPr>
      <w:szCs w:val="20"/>
      <w:lang w:eastAsia="lt-LT"/>
    </w:rPr>
  </w:style>
  <w:style w:type="paragraph" w:styleId="Point1" w:customStyle="1">
    <w:name w:val="Point 1"/>
    <w:basedOn w:val="Normal"/>
    <w:qFormat/>
    <w:rsid w:val="001f2ab3"/>
    <w:pPr>
      <w:spacing w:before="120" w:after="120"/>
      <w:ind w:hanging="567" w:left="1418"/>
      <w:jc w:val="both"/>
    </w:pPr>
    <w:rPr>
      <w:szCs w:val="20"/>
      <w:lang w:eastAsia="lt-LT"/>
    </w:rPr>
  </w:style>
  <w:style w:type="paragraph" w:styleId="FootnoteText">
    <w:name w:val="footnote text"/>
    <w:basedOn w:val="Normal"/>
    <w:link w:val="PuslapioinaostekstasDiagrama"/>
    <w:rsid w:val="001f2ab3"/>
    <w:pPr/>
    <w:rPr>
      <w:sz w:val="20"/>
      <w:szCs w:val="20"/>
    </w:rPr>
  </w:style>
  <w:style w:type="paragraph" w:styleId="Hyperlink1" w:customStyle="1">
    <w:name w:val="Hyperlink1"/>
    <w:basedOn w:val="Normal"/>
    <w:qFormat/>
    <w:rsid w:val="001f2ab3"/>
    <w:pPr>
      <w:ind w:firstLine="312"/>
      <w:jc w:val="both"/>
    </w:pPr>
    <w:rPr>
      <w:rFonts w:ascii="TimesLT" w:hAnsi="TimesLT"/>
      <w:sz w:val="20"/>
      <w:szCs w:val="20"/>
      <w:lang w:eastAsia="lt-LT" w:bidi="lo-LA"/>
    </w:rPr>
  </w:style>
  <w:style w:type="paragraph" w:styleId="EndnoteText">
    <w:name w:val="endnote text"/>
    <w:basedOn w:val="Normal"/>
    <w:link w:val="DokumentoinaostekstasDiagrama"/>
    <w:uiPriority w:val="99"/>
    <w:semiHidden/>
    <w:unhideWhenUsed/>
    <w:rsid w:val="001f2ab3"/>
    <w:pPr/>
    <w:rPr>
      <w:sz w:val="20"/>
      <w:szCs w:val="20"/>
    </w:rPr>
  </w:style>
  <w:style w:type="paragraph" w:styleId="CM11" w:customStyle="1">
    <w:name w:val="CM1+1"/>
    <w:basedOn w:val="Normal"/>
    <w:next w:val="Normal"/>
    <w:uiPriority w:val="99"/>
    <w:qFormat/>
    <w:rsid w:val="001f2ab3"/>
    <w:pPr/>
    <w:rPr>
      <w:rFonts w:ascii="EUAlbertina" w:hAnsi="EUAlbertina"/>
    </w:rPr>
  </w:style>
  <w:style w:type="paragraph" w:styleId="CM31" w:customStyle="1">
    <w:name w:val="CM3+1"/>
    <w:basedOn w:val="Normal"/>
    <w:next w:val="Normal"/>
    <w:uiPriority w:val="99"/>
    <w:qFormat/>
    <w:rsid w:val="001f2ab3"/>
    <w:pPr/>
    <w:rPr>
      <w:rFonts w:ascii="EUAlbertina" w:hAnsi="EUAlbertina"/>
    </w:rPr>
  </w:style>
  <w:style w:type="paragraph" w:styleId="Default" w:customStyle="1">
    <w:name w:val="Default"/>
    <w:qFormat/>
    <w:rsid w:val="001f2ab3"/>
    <w:pPr>
      <w:widowControl/>
      <w:suppressAutoHyphens w:val="true"/>
      <w:bidi w:val="0"/>
      <w:spacing w:lineRule="auto" w:line="240" w:before="0" w:after="0"/>
      <w:jc w:val="left"/>
    </w:pPr>
    <w:rPr>
      <w:rFonts w:ascii="Arial" w:hAnsi="Arial" w:eastAsia="Calibri" w:cs="Arial"/>
      <w:color w:val="000000"/>
      <w:kern w:val="0"/>
      <w:sz w:val="24"/>
      <w:szCs w:val="24"/>
      <w:lang w:val="lt-LT" w:eastAsia="en-US" w:bidi="ar-SA"/>
    </w:rPr>
  </w:style>
  <w:style w:type="paragraph" w:styleId="CM1" w:customStyle="1">
    <w:name w:val="CM1"/>
    <w:basedOn w:val="Default"/>
    <w:next w:val="Default"/>
    <w:uiPriority w:val="99"/>
    <w:qFormat/>
    <w:rsid w:val="001f2ab3"/>
    <w:pPr/>
    <w:rPr>
      <w:rFonts w:ascii="EUAlbertina" w:hAnsi="EUAlbertina" w:cs="Times New Roman"/>
      <w:color w:val="auto"/>
    </w:rPr>
  </w:style>
  <w:style w:type="paragraph" w:styleId="CM3" w:customStyle="1">
    <w:name w:val="CM3"/>
    <w:basedOn w:val="Default"/>
    <w:next w:val="Default"/>
    <w:uiPriority w:val="99"/>
    <w:qFormat/>
    <w:rsid w:val="001f2ab3"/>
    <w:pPr/>
    <w:rPr>
      <w:rFonts w:ascii="EUAlbertina" w:hAnsi="EUAlbertina" w:cs="Times New Roman"/>
      <w:color w:val="auto"/>
    </w:rPr>
  </w:style>
  <w:style w:type="paragraph" w:styleId="IndexHeading">
    <w:name w:val="index heading"/>
    <w:basedOn w:val="Antrat"/>
    <w:pPr/>
    <w:rPr/>
  </w:style>
  <w:style w:type="paragraph" w:styleId="TOCHeading">
    <w:name w:val="TOC Heading"/>
    <w:basedOn w:val="Heading1"/>
    <w:next w:val="Normal"/>
    <w:uiPriority w:val="39"/>
    <w:unhideWhenUsed/>
    <w:qFormat/>
    <w:rsid w:val="001f2ab3"/>
    <w:pPr>
      <w:keepLines/>
      <w:spacing w:lineRule="auto" w:line="259" w:before="240" w:after="0"/>
      <w:outlineLvl w:val="9"/>
    </w:pPr>
    <w:rPr>
      <w:rFonts w:ascii="Calibri Light" w:hAnsi="Calibri Light" w:eastAsia="" w:cs="" w:asciiTheme="majorHAnsi" w:cstheme="majorBidi" w:eastAsiaTheme="majorEastAsia" w:hAnsiTheme="majorHAnsi"/>
      <w:color w:themeColor="accent1" w:themeShade="bf" w:val="2F5496"/>
      <w:sz w:val="32"/>
      <w:szCs w:val="32"/>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 w:type="table" w:styleId="Lentelstinklelis">
    <w:name w:val="Table Grid"/>
    <w:basedOn w:val="prastojilentel"/>
    <w:uiPriority w:val="99"/>
    <w:rsid w:val="001f2ab3"/>
    <w:pPr>
      <w:spacing w:after="0" w:line="240" w:lineRule="auto"/>
    </w:pPr>
    <w:rPr>
      <w:lang w:eastAsia="lt-LT"/>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vpt.lrv.lt/" TargetMode="Externa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ECA76-2D29-482A-80CE-F725D748C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Application>LibreOffice/24.8.0.3$Windows_X86_64 LibreOffice_project/0bdf1299c94fe897b119f97f3c613e9dca6be583</Application>
  <AppVersion>15.0000</AppVersion>
  <DocSecurity>14</DocSecurity>
  <Pages>5</Pages>
  <Words>965</Words>
  <Characters>6730</Characters>
  <CharactersWithSpaces>7655</CharactersWithSpaces>
  <Paragraphs>77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2022-09-14T05:53:00Z</dcterms:created>
  <dc:creator>Audronė Vaitekūnienė</dc:creator>
  <dc:description/>
  <dc:language>lt-LT</dc:language>
  <cp:lastModifiedBy/>
  <dcterms:modified xsi:type="dcterms:W3CDTF">2025-02-10T10:38:42Z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1</vt:bool>
  </property>
</Properties>
</file>