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C868" w14:textId="4CBFAC5B" w:rsidR="00B20838" w:rsidRPr="006C60A4" w:rsidRDefault="008F3805" w:rsidP="00B20838">
      <w:pPr>
        <w:pStyle w:val="Heading1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Specialiųjų p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irkimo sąlygų </w:t>
      </w:r>
      <w:r w:rsidR="00743B62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1</w:t>
      </w:r>
      <w:r w:rsidR="005B4505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3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 „</w:t>
      </w:r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Prekių perdavimo – priėmimo aktas</w:t>
      </w:r>
      <w:bookmarkEnd w:id="0"/>
      <w:bookmarkEnd w:id="1"/>
      <w:bookmarkEnd w:id="2"/>
      <w:bookmarkEnd w:id="3"/>
      <w:bookmarkEnd w:id="4"/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“</w:t>
      </w:r>
    </w:p>
    <w:p w14:paraId="584F343E" w14:textId="77777777" w:rsidR="0053614E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5" w:name="_Hlk136860407"/>
    </w:p>
    <w:p w14:paraId="1D64C0B0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EDB0E8F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068F634B" w14:textId="77777777" w:rsidR="00781161" w:rsidRPr="009216C0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1940F1A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58145DD1" w14:textId="4E369341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</w:t>
      </w:r>
      <w:r w:rsidR="002D44E7">
        <w:rPr>
          <w:rFonts w:ascii="Times New Roman" w:hAnsi="Times New Roman" w:cs="Times New Roman"/>
          <w:sz w:val="22"/>
          <w:szCs w:val="22"/>
        </w:rPr>
        <w:t>__________________</w:t>
      </w:r>
    </w:p>
    <w:p w14:paraId="2060010E" w14:textId="4AA16EF2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(Data</w:t>
      </w:r>
      <w:r w:rsidR="002D44E7">
        <w:rPr>
          <w:rFonts w:ascii="Times New Roman" w:hAnsi="Times New Roman" w:cs="Times New Roman"/>
          <w:sz w:val="22"/>
          <w:szCs w:val="22"/>
        </w:rPr>
        <w:t xml:space="preserve"> ir laikas</w:t>
      </w:r>
      <w:r w:rsidRPr="009216C0">
        <w:rPr>
          <w:rFonts w:ascii="Times New Roman" w:hAnsi="Times New Roman" w:cs="Times New Roman"/>
          <w:sz w:val="22"/>
          <w:szCs w:val="22"/>
        </w:rPr>
        <w:t>)</w:t>
      </w:r>
    </w:p>
    <w:p w14:paraId="1E153FA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303844D6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79B584AE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50AC5B30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F73B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68A8EEC3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2896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312BED96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9AD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33297E33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6D0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11D1A812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59DB4530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BFA3A66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99F2D7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AA073AB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0882328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05D8280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0835720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59B2394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54BF352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6DC24FCD" w14:textId="77777777" w:rsidR="005F6427" w:rsidRPr="00743B62" w:rsidRDefault="005F6427" w:rsidP="00743B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527C6275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8DA0D6E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3041F028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6CA6F509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C13578C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6D128AAC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76ACCAE8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B5EC923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E57503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0D65E109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11566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D2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1DB4E681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1876D7A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D1E0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789B9B6C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FFBAA0C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34B7574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02E1A3D1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4A688A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3D44ED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4D6DBC57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556394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7DF528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67D98C51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5DF318C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E7C7677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5"/>
    </w:tbl>
    <w:p w14:paraId="1FE8FE82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152B57"/>
    <w:rsid w:val="001553B6"/>
    <w:rsid w:val="00213A8B"/>
    <w:rsid w:val="002366B4"/>
    <w:rsid w:val="002D44E7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7172D"/>
    <w:rsid w:val="0067708A"/>
    <w:rsid w:val="006B0065"/>
    <w:rsid w:val="006C60A4"/>
    <w:rsid w:val="006D16C0"/>
    <w:rsid w:val="00743B62"/>
    <w:rsid w:val="00762FA5"/>
    <w:rsid w:val="0077507D"/>
    <w:rsid w:val="00781161"/>
    <w:rsid w:val="00784301"/>
    <w:rsid w:val="007B656D"/>
    <w:rsid w:val="0081508B"/>
    <w:rsid w:val="00844A13"/>
    <w:rsid w:val="00870EC9"/>
    <w:rsid w:val="008F3805"/>
    <w:rsid w:val="009216C0"/>
    <w:rsid w:val="009A2D3E"/>
    <w:rsid w:val="009D1E1D"/>
    <w:rsid w:val="00A332EA"/>
    <w:rsid w:val="00A56E3B"/>
    <w:rsid w:val="00AF25C8"/>
    <w:rsid w:val="00B20838"/>
    <w:rsid w:val="00B42771"/>
    <w:rsid w:val="00B9624A"/>
    <w:rsid w:val="00BE4753"/>
    <w:rsid w:val="00BF12E0"/>
    <w:rsid w:val="00CA4463"/>
    <w:rsid w:val="00CA4A96"/>
    <w:rsid w:val="00CC223D"/>
    <w:rsid w:val="00CC6051"/>
    <w:rsid w:val="00CE4F68"/>
    <w:rsid w:val="00D15C16"/>
    <w:rsid w:val="00D53F48"/>
    <w:rsid w:val="00D92C44"/>
    <w:rsid w:val="00DB17AD"/>
    <w:rsid w:val="00E05F27"/>
    <w:rsid w:val="00E604B3"/>
    <w:rsid w:val="00E86915"/>
    <w:rsid w:val="00E87064"/>
    <w:rsid w:val="00F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NoSpacingChar">
    <w:name w:val="No Spacing Char"/>
    <w:basedOn w:val="DefaultParagraphFont"/>
    <w:link w:val="NoSpacing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Normal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EDBDA-E335-4D2D-B168-7501172DEF10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customXml/itemProps2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Almina Zinevičienė</cp:lastModifiedBy>
  <cp:revision>2</cp:revision>
  <dcterms:created xsi:type="dcterms:W3CDTF">2025-02-10T14:55:00Z</dcterms:created>
  <dcterms:modified xsi:type="dcterms:W3CDTF">2025-02-10T14:55:00Z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