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9A9F40D" w:rsidR="79A52F8C" w:rsidRPr="0045210E" w:rsidRDefault="00356B44" w:rsidP="79A52F8C">
      <w:pPr>
        <w:spacing w:after="120" w:line="20" w:lineRule="atLeast"/>
        <w:contextualSpacing/>
        <w:jc w:val="center"/>
        <w:rPr>
          <w:b/>
          <w:bCs/>
          <w:color w:val="00B050"/>
          <w:sz w:val="24"/>
          <w:szCs w:val="24"/>
        </w:rPr>
      </w:pPr>
      <w:r w:rsidRPr="0045210E">
        <w:rPr>
          <w:b/>
          <w:bCs/>
          <w:color w:val="00B050"/>
          <w:sz w:val="24"/>
          <w:szCs w:val="24"/>
        </w:rPr>
        <w:t xml:space="preserve"> </w:t>
      </w:r>
    </w:p>
    <w:sdt>
      <w:sdtPr>
        <w:rPr>
          <w:b/>
          <w:bCs/>
          <w:sz w:val="24"/>
          <w:szCs w:val="24"/>
        </w:rPr>
        <w:id w:val="-808551268"/>
        <w:docPartObj>
          <w:docPartGallery w:val="Cover Pages"/>
          <w:docPartUnique/>
        </w:docPartObj>
      </w:sdtPr>
      <w:sdtEndPr>
        <w:rPr>
          <w:b w:val="0"/>
          <w:bCs w:val="0"/>
          <w:sz w:val="21"/>
          <w:szCs w:val="21"/>
        </w:rPr>
      </w:sdtEndPr>
      <w:sdtContent>
        <w:p w14:paraId="4BAA9A23" w14:textId="13AA37A4" w:rsidR="009C6AF9" w:rsidRPr="0045210E" w:rsidRDefault="00D37EBE" w:rsidP="009C6AF9">
          <w:pPr>
            <w:spacing w:after="120" w:line="20" w:lineRule="atLeast"/>
            <w:contextualSpacing/>
            <w:jc w:val="center"/>
            <w:rPr>
              <w:rFonts w:cstheme="minorHAnsi"/>
              <w:b/>
              <w:bCs/>
              <w:sz w:val="24"/>
              <w:szCs w:val="24"/>
            </w:rPr>
          </w:pPr>
          <w:r w:rsidRPr="0045210E">
            <w:rPr>
              <w:rFonts w:ascii="Times New Roman" w:hAnsi="Times New Roman" w:cs="Times New Roman"/>
              <w:b/>
              <w:bCs/>
              <w:noProof/>
              <w:color w:val="00B050"/>
              <w:sz w:val="24"/>
              <w:szCs w:val="24"/>
              <w:lang w:val="en-US" w:eastAsia="en-US"/>
            </w:rPr>
            <w:drawing>
              <wp:anchor distT="0" distB="0" distL="114300" distR="114300" simplePos="0" relativeHeight="251658240" behindDoc="1" locked="0" layoutInCell="1" allowOverlap="1" wp14:anchorId="042545BB" wp14:editId="24F0BE6C">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DEAE8" w14:textId="77777777" w:rsidR="009C6AF9" w:rsidRPr="0045210E" w:rsidRDefault="009C6AF9" w:rsidP="009C6AF9">
          <w:pPr>
            <w:spacing w:after="120" w:line="20" w:lineRule="atLeast"/>
            <w:contextualSpacing/>
            <w:jc w:val="center"/>
            <w:rPr>
              <w:rFonts w:cstheme="minorHAnsi"/>
              <w:b/>
              <w:bCs/>
              <w:sz w:val="24"/>
              <w:szCs w:val="24"/>
            </w:rPr>
          </w:pPr>
        </w:p>
        <w:p w14:paraId="00EF57B7" w14:textId="77777777" w:rsidR="009C6AF9" w:rsidRPr="0045210E" w:rsidRDefault="009C6AF9" w:rsidP="009C6AF9">
          <w:pPr>
            <w:spacing w:after="120" w:line="20" w:lineRule="atLeast"/>
            <w:contextualSpacing/>
            <w:jc w:val="center"/>
            <w:rPr>
              <w:rFonts w:cstheme="minorHAnsi"/>
              <w:b/>
              <w:bCs/>
              <w:sz w:val="24"/>
              <w:szCs w:val="24"/>
            </w:rPr>
          </w:pPr>
        </w:p>
        <w:p w14:paraId="4368B2FE" w14:textId="77777777" w:rsidR="009C6AF9" w:rsidRPr="0045210E" w:rsidRDefault="009C6AF9" w:rsidP="009C6AF9">
          <w:pPr>
            <w:spacing w:after="120" w:line="20" w:lineRule="atLeast"/>
            <w:contextualSpacing/>
            <w:jc w:val="center"/>
            <w:rPr>
              <w:rFonts w:cstheme="minorHAnsi"/>
              <w:b/>
              <w:bCs/>
              <w:sz w:val="24"/>
              <w:szCs w:val="24"/>
            </w:rPr>
          </w:pPr>
        </w:p>
        <w:p w14:paraId="0EF3105A" w14:textId="77777777" w:rsidR="009C6AF9" w:rsidRPr="0045210E" w:rsidRDefault="009C6AF9" w:rsidP="009C6AF9">
          <w:pPr>
            <w:spacing w:after="120" w:line="20" w:lineRule="atLeast"/>
            <w:contextualSpacing/>
            <w:jc w:val="center"/>
            <w:rPr>
              <w:rFonts w:cstheme="minorHAnsi"/>
              <w:b/>
              <w:bCs/>
              <w:sz w:val="24"/>
              <w:szCs w:val="24"/>
            </w:rPr>
          </w:pPr>
        </w:p>
        <w:p w14:paraId="785E12A2" w14:textId="77777777" w:rsidR="009C6AF9" w:rsidRPr="0045210E" w:rsidRDefault="009C6AF9" w:rsidP="009C6AF9">
          <w:pPr>
            <w:spacing w:after="120" w:line="20" w:lineRule="atLeast"/>
            <w:contextualSpacing/>
            <w:jc w:val="center"/>
            <w:rPr>
              <w:rFonts w:cstheme="minorHAnsi"/>
              <w:b/>
              <w:bCs/>
              <w:sz w:val="24"/>
              <w:szCs w:val="24"/>
            </w:rPr>
          </w:pPr>
        </w:p>
        <w:p w14:paraId="0DD7D8B3" w14:textId="77777777" w:rsidR="009C6AF9" w:rsidRPr="0045210E" w:rsidRDefault="009C6AF9" w:rsidP="00D37EBE">
          <w:pPr>
            <w:spacing w:after="120" w:line="20" w:lineRule="atLeast"/>
            <w:contextualSpacing/>
            <w:rPr>
              <w:rFonts w:cstheme="minorHAnsi"/>
              <w:b/>
              <w:bCs/>
              <w:sz w:val="24"/>
              <w:szCs w:val="24"/>
            </w:rPr>
          </w:pPr>
        </w:p>
        <w:p w14:paraId="39308DF1" w14:textId="77777777" w:rsidR="009C6AF9" w:rsidRPr="0045210E" w:rsidRDefault="009C6AF9" w:rsidP="009C6AF9">
          <w:pPr>
            <w:spacing w:after="120" w:line="20" w:lineRule="atLeast"/>
            <w:contextualSpacing/>
            <w:jc w:val="center"/>
            <w:rPr>
              <w:rFonts w:cstheme="minorHAnsi"/>
              <w:b/>
              <w:bCs/>
              <w:sz w:val="24"/>
              <w:szCs w:val="24"/>
            </w:rPr>
          </w:pPr>
        </w:p>
        <w:p w14:paraId="4F3175B0" w14:textId="2CA10B05" w:rsidR="009C6AF9" w:rsidRPr="0045210E" w:rsidRDefault="009C6AF9" w:rsidP="009C6AF9">
          <w:pPr>
            <w:spacing w:after="120" w:line="20" w:lineRule="atLeast"/>
            <w:contextualSpacing/>
            <w:jc w:val="center"/>
            <w:rPr>
              <w:rFonts w:ascii="Times New Roman" w:hAnsi="Times New Roman" w:cs="Times New Roman"/>
              <w:b/>
              <w:bCs/>
              <w:sz w:val="24"/>
              <w:szCs w:val="24"/>
            </w:rPr>
          </w:pPr>
          <w:r w:rsidRPr="0045210E">
            <w:rPr>
              <w:rFonts w:ascii="Times New Roman" w:hAnsi="Times New Roman" w:cs="Times New Roman"/>
              <w:b/>
              <w:bCs/>
              <w:sz w:val="24"/>
              <w:szCs w:val="24"/>
            </w:rPr>
            <w:t>VYTAUTO DIDŽIOJO UNIVERSITETAS</w:t>
          </w:r>
        </w:p>
        <w:p w14:paraId="377CBBFB"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r w:rsidRPr="0045210E">
            <w:rPr>
              <w:rFonts w:ascii="Times New Roman" w:hAnsi="Times New Roman" w:cs="Times New Roman"/>
              <w:sz w:val="24"/>
              <w:szCs w:val="24"/>
            </w:rPr>
            <w:t>K. Donelaičio g. 58, 44248, Kaunas, Įm. k. 111950396</w:t>
          </w:r>
        </w:p>
        <w:p w14:paraId="47444AE6" w14:textId="77777777" w:rsidR="009C6AF9" w:rsidRPr="0045210E" w:rsidRDefault="009C6AF9" w:rsidP="009C6AF9">
          <w:pPr>
            <w:tabs>
              <w:tab w:val="left" w:pos="870"/>
            </w:tabs>
            <w:spacing w:after="120" w:line="20" w:lineRule="atLeast"/>
            <w:contextualSpacing/>
            <w:rPr>
              <w:rFonts w:ascii="Times New Roman" w:hAnsi="Times New Roman" w:cs="Times New Roman"/>
              <w:sz w:val="24"/>
              <w:szCs w:val="24"/>
            </w:rPr>
          </w:pPr>
          <w:r w:rsidRPr="0045210E">
            <w:rPr>
              <w:rFonts w:ascii="Times New Roman" w:hAnsi="Times New Roman" w:cs="Times New Roman"/>
              <w:sz w:val="24"/>
              <w:szCs w:val="24"/>
            </w:rPr>
            <w:tab/>
          </w:r>
        </w:p>
        <w:p w14:paraId="21FA34AB"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16C3592B" w14:textId="77777777" w:rsidR="009C6AF9" w:rsidRPr="0045210E" w:rsidRDefault="009C6AF9" w:rsidP="009C6AF9">
          <w:pPr>
            <w:spacing w:after="120" w:line="20" w:lineRule="atLeast"/>
            <w:ind w:left="5245"/>
            <w:contextualSpacing/>
            <w:rPr>
              <w:rFonts w:ascii="Times New Roman" w:hAnsi="Times New Roman" w:cs="Times New Roman"/>
              <w:sz w:val="24"/>
              <w:szCs w:val="24"/>
            </w:rPr>
          </w:pPr>
          <w:r w:rsidRPr="0045210E">
            <w:rPr>
              <w:rFonts w:ascii="Times New Roman" w:hAnsi="Times New Roman" w:cs="Times New Roman"/>
              <w:sz w:val="24"/>
              <w:szCs w:val="24"/>
            </w:rPr>
            <w:t xml:space="preserve">PATVIRTINTA </w:t>
          </w:r>
        </w:p>
        <w:p w14:paraId="5F408050" w14:textId="45A5B992" w:rsidR="009C6AF9" w:rsidRPr="0045210E" w:rsidRDefault="009C6AF9" w:rsidP="009C6AF9">
          <w:pPr>
            <w:spacing w:after="120" w:line="20" w:lineRule="atLeast"/>
            <w:ind w:left="5245"/>
            <w:contextualSpacing/>
            <w:rPr>
              <w:rFonts w:ascii="Times New Roman" w:hAnsi="Times New Roman" w:cs="Times New Roman"/>
              <w:i/>
              <w:iCs/>
              <w:sz w:val="24"/>
              <w:szCs w:val="24"/>
            </w:rPr>
          </w:pPr>
          <w:r w:rsidRPr="00E622C7">
            <w:rPr>
              <w:rFonts w:ascii="Times New Roman" w:hAnsi="Times New Roman" w:cs="Times New Roman"/>
              <w:i/>
              <w:iCs/>
              <w:sz w:val="24"/>
              <w:szCs w:val="24"/>
            </w:rPr>
            <w:t xml:space="preserve">Viešųjų pirkimų </w:t>
          </w:r>
          <w:r w:rsidRPr="00825821">
            <w:rPr>
              <w:rFonts w:ascii="Times New Roman" w:hAnsi="Times New Roman" w:cs="Times New Roman"/>
              <w:i/>
              <w:iCs/>
              <w:sz w:val="24"/>
              <w:szCs w:val="24"/>
            </w:rPr>
            <w:t xml:space="preserve">komisijos </w:t>
          </w:r>
          <w:r w:rsidR="007C794B" w:rsidRPr="00825821">
            <w:rPr>
              <w:rFonts w:ascii="Times New Roman" w:hAnsi="Times New Roman" w:cs="Times New Roman"/>
              <w:i/>
              <w:iCs/>
              <w:sz w:val="24"/>
              <w:szCs w:val="24"/>
            </w:rPr>
            <w:t>2025-02-</w:t>
          </w:r>
          <w:r w:rsidR="00825821" w:rsidRPr="00825821">
            <w:rPr>
              <w:rFonts w:ascii="Times New Roman" w:hAnsi="Times New Roman" w:cs="Times New Roman"/>
              <w:i/>
              <w:iCs/>
              <w:sz w:val="24"/>
              <w:szCs w:val="24"/>
            </w:rPr>
            <w:t>11</w:t>
          </w:r>
          <w:r w:rsidRPr="00825821">
            <w:rPr>
              <w:rFonts w:ascii="Times New Roman" w:hAnsi="Times New Roman" w:cs="Times New Roman"/>
              <w:i/>
              <w:iCs/>
              <w:sz w:val="24"/>
              <w:szCs w:val="24"/>
            </w:rPr>
            <w:t xml:space="preserve"> d.</w:t>
          </w:r>
          <w:r w:rsidRPr="00E622C7">
            <w:rPr>
              <w:rFonts w:ascii="Times New Roman" w:hAnsi="Times New Roman" w:cs="Times New Roman"/>
              <w:i/>
              <w:iCs/>
              <w:sz w:val="24"/>
              <w:szCs w:val="24"/>
            </w:rPr>
            <w:t xml:space="preserve"> protokolu Nr. </w:t>
          </w:r>
          <w:r w:rsidR="007C794B">
            <w:rPr>
              <w:rFonts w:ascii="Times New Roman" w:hAnsi="Times New Roman" w:cs="Times New Roman"/>
              <w:i/>
              <w:iCs/>
              <w:sz w:val="24"/>
              <w:szCs w:val="24"/>
            </w:rPr>
            <w:t>1</w:t>
          </w:r>
        </w:p>
        <w:p w14:paraId="48877805" w14:textId="77777777" w:rsidR="009C6AF9" w:rsidRPr="0045210E" w:rsidRDefault="009C6AF9" w:rsidP="009C6AF9">
          <w:pPr>
            <w:spacing w:after="120" w:line="20" w:lineRule="atLeast"/>
            <w:ind w:left="5245"/>
            <w:contextualSpacing/>
            <w:rPr>
              <w:rFonts w:ascii="Times New Roman" w:hAnsi="Times New Roman" w:cs="Times New Roman"/>
              <w:sz w:val="24"/>
              <w:szCs w:val="24"/>
            </w:rPr>
          </w:pPr>
          <w:r w:rsidRPr="0045210E">
            <w:rPr>
              <w:rFonts w:ascii="Times New Roman" w:hAnsi="Times New Roman" w:cs="Times New Roman"/>
              <w:sz w:val="24"/>
              <w:szCs w:val="24"/>
            </w:rPr>
            <w:t xml:space="preserve">PAKEITIMAI PATVIRTINTI: </w:t>
          </w:r>
        </w:p>
        <w:p w14:paraId="1014346E" w14:textId="77777777" w:rsidR="009C6AF9" w:rsidRPr="0045210E" w:rsidRDefault="009C6AF9" w:rsidP="009C6AF9">
          <w:pPr>
            <w:spacing w:after="120" w:line="20" w:lineRule="atLeast"/>
            <w:ind w:left="5245"/>
            <w:contextualSpacing/>
            <w:rPr>
              <w:rFonts w:ascii="Times New Roman" w:hAnsi="Times New Roman" w:cs="Times New Roman"/>
              <w:i/>
              <w:iCs/>
              <w:sz w:val="24"/>
              <w:szCs w:val="24"/>
            </w:rPr>
          </w:pPr>
          <w:r w:rsidRPr="0045210E">
            <w:rPr>
              <w:rFonts w:ascii="Times New Roman" w:hAnsi="Times New Roman" w:cs="Times New Roman"/>
              <w:i/>
              <w:iCs/>
              <w:sz w:val="24"/>
              <w:szCs w:val="24"/>
            </w:rPr>
            <w:t>NETAIKOMA</w:t>
          </w:r>
        </w:p>
        <w:p w14:paraId="722C26EA" w14:textId="77777777" w:rsidR="009C6AF9" w:rsidRPr="0045210E" w:rsidRDefault="009C6AF9" w:rsidP="009C6AF9">
          <w:pPr>
            <w:spacing w:after="120" w:line="20" w:lineRule="atLeast"/>
            <w:ind w:left="5245"/>
            <w:contextualSpacing/>
            <w:rPr>
              <w:rFonts w:ascii="Times New Roman" w:hAnsi="Times New Roman" w:cs="Times New Roman"/>
              <w:i/>
              <w:iCs/>
              <w:color w:val="0070C0"/>
              <w:sz w:val="24"/>
              <w:szCs w:val="24"/>
            </w:rPr>
          </w:pPr>
        </w:p>
        <w:p w14:paraId="22DDDFBD"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34DD0B89"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1F105140" w14:textId="77777777" w:rsidR="009C6AF9" w:rsidRPr="0045210E" w:rsidRDefault="009C6AF9" w:rsidP="009C6AF9">
          <w:pPr>
            <w:spacing w:after="120" w:line="20" w:lineRule="atLeast"/>
            <w:contextualSpacing/>
            <w:jc w:val="center"/>
            <w:rPr>
              <w:rFonts w:ascii="Times New Roman" w:hAnsi="Times New Roman" w:cs="Times New Roman"/>
              <w:sz w:val="24"/>
              <w:szCs w:val="24"/>
            </w:rPr>
          </w:pPr>
        </w:p>
        <w:p w14:paraId="5009CCDB" w14:textId="221EB80E" w:rsidR="009C6AF9" w:rsidRPr="0045210E" w:rsidRDefault="002B6D09" w:rsidP="009C6AF9">
          <w:pPr>
            <w:spacing w:after="120" w:line="20" w:lineRule="atLeast"/>
            <w:contextualSpacing/>
            <w:jc w:val="center"/>
            <w:rPr>
              <w:rFonts w:ascii="Times New Roman" w:hAnsi="Times New Roman" w:cs="Times New Roman"/>
              <w:b/>
              <w:bCs/>
              <w:caps/>
              <w:sz w:val="28"/>
              <w:szCs w:val="28"/>
            </w:rPr>
          </w:pPr>
          <w:r w:rsidRPr="0045210E">
            <w:rPr>
              <w:rFonts w:ascii="Times New Roman" w:hAnsi="Times New Roman" w:cs="Times New Roman"/>
              <w:b/>
              <w:bCs/>
              <w:caps/>
              <w:sz w:val="28"/>
              <w:szCs w:val="28"/>
            </w:rPr>
            <w:t xml:space="preserve">tarptautinio </w:t>
          </w:r>
          <w:r w:rsidR="009C6AF9" w:rsidRPr="0045210E">
            <w:rPr>
              <w:rFonts w:ascii="Times New Roman" w:hAnsi="Times New Roman" w:cs="Times New Roman"/>
              <w:b/>
              <w:bCs/>
              <w:caps/>
              <w:sz w:val="28"/>
              <w:szCs w:val="28"/>
            </w:rPr>
            <w:t>VIEŠOJO PIRKIMO „</w:t>
          </w:r>
          <w:r w:rsidR="00333B76" w:rsidRPr="0045210E">
            <w:rPr>
              <w:rFonts w:ascii="Times New Roman" w:hAnsi="Times New Roman" w:cs="Times New Roman"/>
              <w:b/>
              <w:bCs/>
              <w:caps/>
              <w:sz w:val="28"/>
              <w:szCs w:val="28"/>
            </w:rPr>
            <w:t xml:space="preserve">ORO CHEMIJOS </w:t>
          </w:r>
          <w:r w:rsidR="004133E6" w:rsidRPr="0045210E">
            <w:rPr>
              <w:rFonts w:ascii="Times New Roman" w:hAnsi="Times New Roman" w:cs="Times New Roman"/>
              <w:b/>
              <w:bCs/>
              <w:caps/>
              <w:sz w:val="28"/>
              <w:szCs w:val="28"/>
            </w:rPr>
            <w:t xml:space="preserve">MATAVIMO </w:t>
          </w:r>
          <w:r w:rsidR="009D4F68" w:rsidRPr="0045210E">
            <w:rPr>
              <w:rFonts w:ascii="Times New Roman" w:hAnsi="Times New Roman" w:cs="Times New Roman"/>
              <w:b/>
              <w:bCs/>
              <w:caps/>
              <w:sz w:val="28"/>
              <w:szCs w:val="28"/>
            </w:rPr>
            <w:t>sistemos</w:t>
          </w:r>
          <w:r w:rsidR="009C6AF9" w:rsidRPr="0045210E">
            <w:rPr>
              <w:rFonts w:ascii="Times New Roman" w:hAnsi="Times New Roman" w:cs="Times New Roman"/>
              <w:b/>
              <w:bCs/>
              <w:caps/>
              <w:sz w:val="28"/>
              <w:szCs w:val="28"/>
            </w:rPr>
            <w:t>“</w:t>
          </w:r>
        </w:p>
        <w:p w14:paraId="2304C7C6" w14:textId="77777777" w:rsidR="009C6AF9" w:rsidRPr="0045210E" w:rsidRDefault="009C6AF9" w:rsidP="009C6AF9">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ATVIRO KONKURSO SPECIALIOSIOS SĄLYGOS</w:t>
          </w:r>
        </w:p>
        <w:p w14:paraId="0970C515" w14:textId="38EA728C" w:rsidR="009C6AF9" w:rsidRPr="0045210E" w:rsidRDefault="009C6AF9" w:rsidP="009C6AF9">
          <w:pPr>
            <w:spacing w:after="120" w:line="20" w:lineRule="atLeast"/>
            <w:contextualSpacing/>
            <w:jc w:val="center"/>
            <w:rPr>
              <w:rFonts w:ascii="Times New Roman" w:hAnsi="Times New Roman" w:cs="Times New Roman"/>
              <w:b/>
              <w:bCs/>
              <w:sz w:val="28"/>
              <w:szCs w:val="28"/>
            </w:rPr>
          </w:pPr>
          <w:r w:rsidRPr="0045210E">
            <w:rPr>
              <w:rFonts w:ascii="Times New Roman" w:hAnsi="Times New Roman" w:cs="Times New Roman"/>
              <w:b/>
              <w:bCs/>
              <w:sz w:val="28"/>
              <w:szCs w:val="28"/>
            </w:rPr>
            <w:t xml:space="preserve">Versija Nr. </w:t>
          </w:r>
          <w:r w:rsidR="007C794B">
            <w:rPr>
              <w:rFonts w:ascii="Times New Roman" w:hAnsi="Times New Roman" w:cs="Times New Roman"/>
              <w:b/>
              <w:bCs/>
              <w:sz w:val="28"/>
              <w:szCs w:val="28"/>
            </w:rPr>
            <w:t>1</w:t>
          </w:r>
        </w:p>
        <w:p w14:paraId="0FC90D8B" w14:textId="46457B6A" w:rsidR="00D526C8" w:rsidRPr="0045210E" w:rsidRDefault="00D526C8" w:rsidP="00A426F2">
          <w:pPr>
            <w:spacing w:after="120" w:line="20" w:lineRule="atLeast"/>
            <w:contextualSpacing/>
            <w:jc w:val="center"/>
            <w:rPr>
              <w:rFonts w:cstheme="minorHAnsi"/>
              <w:sz w:val="28"/>
              <w:szCs w:val="28"/>
            </w:rPr>
          </w:pPr>
        </w:p>
        <w:p w14:paraId="517C01D9" w14:textId="77777777" w:rsidR="001C24BC" w:rsidRPr="0045210E" w:rsidRDefault="005F13F0" w:rsidP="004E4612">
          <w:pPr>
            <w:spacing w:after="120" w:line="20" w:lineRule="atLeast"/>
            <w:contextualSpacing/>
            <w:rPr>
              <w:rFonts w:cstheme="minorHAnsi"/>
            </w:rPr>
          </w:pPr>
          <w:r w:rsidRPr="0045210E">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5210E" w:rsidRDefault="001C24BC" w:rsidP="004E4612">
              <w:pPr>
                <w:pStyle w:val="Turinioantrat"/>
                <w:spacing w:before="0" w:line="20" w:lineRule="atLeast"/>
                <w:ind w:left="432" w:hanging="432"/>
                <w:contextualSpacing/>
                <w:rPr>
                  <w:rFonts w:ascii="Times New Roman" w:hAnsi="Times New Roman" w:cs="Times New Roman"/>
                </w:rPr>
              </w:pPr>
              <w:r w:rsidRPr="0045210E">
                <w:rPr>
                  <w:rFonts w:ascii="Times New Roman" w:hAnsi="Times New Roman" w:cs="Times New Roman"/>
                </w:rPr>
                <w:t>TURINYS</w:t>
              </w:r>
            </w:p>
            <w:p w14:paraId="5C884616" w14:textId="310F1053" w:rsidR="0074475B" w:rsidRPr="0045210E" w:rsidRDefault="001C24BC" w:rsidP="007E0A9D">
              <w:pPr>
                <w:pStyle w:val="Turinys1"/>
                <w:rPr>
                  <w:rFonts w:ascii="Times New Roman" w:hAnsi="Times New Roman" w:cs="Times New Roman"/>
                  <w:sz w:val="22"/>
                  <w:szCs w:val="22"/>
                  <w:lang w:eastAsia="en-US"/>
                </w:rPr>
              </w:pPr>
              <w:r w:rsidRPr="0045210E">
                <w:rPr>
                  <w:rFonts w:ascii="Times New Roman" w:hAnsi="Times New Roman" w:cs="Times New Roman"/>
                  <w:color w:val="2B579A"/>
                  <w:shd w:val="clear" w:color="auto" w:fill="E6E6E6"/>
                </w:rPr>
                <w:fldChar w:fldCharType="begin"/>
              </w:r>
              <w:r w:rsidRPr="0045210E">
                <w:rPr>
                  <w:rFonts w:ascii="Times New Roman" w:hAnsi="Times New Roman" w:cs="Times New Roman"/>
                </w:rPr>
                <w:instrText xml:space="preserve"> TOC \o "1-3" \h \z \u </w:instrText>
              </w:r>
              <w:r w:rsidRPr="0045210E">
                <w:rPr>
                  <w:rFonts w:ascii="Times New Roman" w:hAnsi="Times New Roman" w:cs="Times New Roman"/>
                  <w:color w:val="2B579A"/>
                  <w:shd w:val="clear" w:color="auto" w:fill="E6E6E6"/>
                </w:rPr>
                <w:fldChar w:fldCharType="separate"/>
              </w:r>
              <w:hyperlink w:anchor="_Toc126333928" w:history="1">
                <w:r w:rsidR="0074475B" w:rsidRPr="0045210E">
                  <w:rPr>
                    <w:rStyle w:val="Hipersaitas"/>
                    <w:rFonts w:ascii="Times New Roman" w:hAnsi="Times New Roman" w:cs="Times New Roman"/>
                  </w:rPr>
                  <w:t>1.</w:t>
                </w:r>
                <w:r w:rsidR="0074475B" w:rsidRPr="0045210E">
                  <w:rPr>
                    <w:rFonts w:ascii="Times New Roman" w:hAnsi="Times New Roman" w:cs="Times New Roman"/>
                    <w:sz w:val="22"/>
                    <w:szCs w:val="22"/>
                    <w:lang w:eastAsia="en-US"/>
                  </w:rPr>
                  <w:tab/>
                </w:r>
                <w:r w:rsidR="0074475B" w:rsidRPr="0045210E">
                  <w:rPr>
                    <w:rStyle w:val="Hipersaitas"/>
                    <w:rFonts w:ascii="Times New Roman" w:hAnsi="Times New Roman" w:cs="Times New Roman"/>
                  </w:rPr>
                  <w:t>Bendra informacija</w:t>
                </w:r>
                <w:r w:rsidR="0074475B" w:rsidRPr="0045210E">
                  <w:rPr>
                    <w:rFonts w:ascii="Times New Roman" w:hAnsi="Times New Roman" w:cs="Times New Roman"/>
                    <w:webHidden/>
                  </w:rPr>
                  <w:tab/>
                </w:r>
                <w:r w:rsidR="0074475B" w:rsidRPr="0045210E">
                  <w:rPr>
                    <w:rFonts w:ascii="Times New Roman" w:hAnsi="Times New Roman" w:cs="Times New Roman"/>
                    <w:webHidden/>
                  </w:rPr>
                  <w:fldChar w:fldCharType="begin"/>
                </w:r>
                <w:r w:rsidR="0074475B" w:rsidRPr="0045210E">
                  <w:rPr>
                    <w:rFonts w:ascii="Times New Roman" w:hAnsi="Times New Roman" w:cs="Times New Roman"/>
                    <w:webHidden/>
                  </w:rPr>
                  <w:instrText xml:space="preserve"> PAGEREF _Toc126333928 \h </w:instrText>
                </w:r>
                <w:r w:rsidR="0074475B" w:rsidRPr="0045210E">
                  <w:rPr>
                    <w:rFonts w:ascii="Times New Roman" w:hAnsi="Times New Roman" w:cs="Times New Roman"/>
                    <w:webHidden/>
                  </w:rPr>
                </w:r>
                <w:r w:rsidR="0074475B" w:rsidRPr="0045210E">
                  <w:rPr>
                    <w:rFonts w:ascii="Times New Roman" w:hAnsi="Times New Roman" w:cs="Times New Roman"/>
                    <w:webHidden/>
                  </w:rPr>
                  <w:fldChar w:fldCharType="separate"/>
                </w:r>
                <w:r w:rsidR="00623431">
                  <w:rPr>
                    <w:rFonts w:ascii="Times New Roman" w:hAnsi="Times New Roman" w:cs="Times New Roman"/>
                    <w:noProof/>
                    <w:webHidden/>
                  </w:rPr>
                  <w:t>2</w:t>
                </w:r>
                <w:r w:rsidR="0074475B" w:rsidRPr="0045210E">
                  <w:rPr>
                    <w:rFonts w:ascii="Times New Roman" w:hAnsi="Times New Roman" w:cs="Times New Roman"/>
                    <w:webHidden/>
                  </w:rPr>
                  <w:fldChar w:fldCharType="end"/>
                </w:r>
              </w:hyperlink>
            </w:p>
            <w:p w14:paraId="72F5B133" w14:textId="45079789" w:rsidR="0074475B" w:rsidRPr="0045210E" w:rsidRDefault="0074475B" w:rsidP="007E0A9D">
              <w:pPr>
                <w:pStyle w:val="Turinys1"/>
                <w:rPr>
                  <w:rFonts w:ascii="Times New Roman" w:hAnsi="Times New Roman" w:cs="Times New Roman"/>
                  <w:sz w:val="22"/>
                  <w:szCs w:val="22"/>
                  <w:lang w:eastAsia="en-US"/>
                </w:rPr>
              </w:pPr>
              <w:hyperlink w:anchor="_Toc126333929" w:history="1">
                <w:r w:rsidRPr="0045210E">
                  <w:rPr>
                    <w:rStyle w:val="Hipersaitas"/>
                    <w:rFonts w:ascii="Times New Roman" w:hAnsi="Times New Roman" w:cs="Times New Roman"/>
                  </w:rPr>
                  <w:t xml:space="preserve">2. </w:t>
                </w:r>
                <w:r w:rsidR="007E0A9D" w:rsidRPr="0045210E">
                  <w:rPr>
                    <w:rStyle w:val="Hipersaitas"/>
                    <w:rFonts w:ascii="Times New Roman" w:hAnsi="Times New Roman" w:cs="Times New Roman"/>
                  </w:rPr>
                  <w:t xml:space="preserve"> </w:t>
                </w:r>
                <w:r w:rsidRPr="0045210E">
                  <w:rPr>
                    <w:rStyle w:val="Hipersaitas"/>
                    <w:rFonts w:ascii="Times New Roman" w:hAnsi="Times New Roman" w:cs="Times New Roman"/>
                  </w:rPr>
                  <w:t>Pirkimo objektas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_Toc126333929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w:t>
                </w:r>
                <w:r w:rsidRPr="0045210E">
                  <w:rPr>
                    <w:rFonts w:ascii="Times New Roman" w:hAnsi="Times New Roman" w:cs="Times New Roman"/>
                    <w:webHidden/>
                  </w:rPr>
                  <w:fldChar w:fldCharType="end"/>
                </w:r>
              </w:hyperlink>
            </w:p>
            <w:p w14:paraId="569BF15B" w14:textId="61713A76" w:rsidR="0074475B" w:rsidRPr="0045210E" w:rsidRDefault="0074475B" w:rsidP="007E0A9D">
              <w:pPr>
                <w:pStyle w:val="Turinys1"/>
                <w:rPr>
                  <w:rFonts w:ascii="Times New Roman" w:hAnsi="Times New Roman" w:cs="Times New Roman"/>
                  <w:sz w:val="22"/>
                  <w:szCs w:val="22"/>
                  <w:lang w:eastAsia="en-US"/>
                </w:rPr>
              </w:pPr>
              <w:hyperlink w:anchor="_Toc126333930" w:history="1">
                <w:r w:rsidRPr="0045210E">
                  <w:rPr>
                    <w:rStyle w:val="Hipersaitas"/>
                    <w:rFonts w:ascii="Times New Roman" w:hAnsi="Times New Roman" w:cs="Times New Roman"/>
                  </w:rPr>
                  <w:t xml:space="preserve">3. </w:t>
                </w:r>
                <w:r w:rsidR="007E0A9D" w:rsidRPr="0045210E">
                  <w:rPr>
                    <w:rStyle w:val="Hipersaitas"/>
                    <w:rFonts w:ascii="Times New Roman" w:hAnsi="Times New Roman" w:cs="Times New Roman"/>
                  </w:rPr>
                  <w:t xml:space="preserve"> </w:t>
                </w:r>
                <w:r w:rsidRPr="0045210E">
                  <w:rPr>
                    <w:rStyle w:val="Hipersaitas"/>
                    <w:rFonts w:ascii="Times New Roman" w:hAnsi="Times New Roman" w:cs="Times New Roman"/>
                  </w:rPr>
                  <w:t>Susitikimai su tiekėjais ir objekto apžiūra</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_Toc126333930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37870567" w14:textId="618EB0BA" w:rsidR="0074475B" w:rsidRPr="0045210E" w:rsidRDefault="0074475B" w:rsidP="007E0A9D">
              <w:pPr>
                <w:pStyle w:val="Turinys1"/>
                <w:rPr>
                  <w:rFonts w:ascii="Times New Roman" w:hAnsi="Times New Roman" w:cs="Times New Roman"/>
                  <w:sz w:val="22"/>
                  <w:szCs w:val="22"/>
                  <w:lang w:eastAsia="en-US"/>
                </w:rPr>
              </w:pPr>
              <w:hyperlink w:anchor="_Toc126333931" w:history="1">
                <w:r w:rsidRPr="0045210E">
                  <w:rPr>
                    <w:rStyle w:val="Hipersaitas"/>
                    <w:rFonts w:ascii="Times New Roman" w:hAnsi="Times New Roman" w:cs="Times New Roman"/>
                  </w:rPr>
                  <w:t xml:space="preserve">4. </w:t>
                </w:r>
                <w:r w:rsidR="007E0A9D" w:rsidRPr="0045210E">
                  <w:rPr>
                    <w:rStyle w:val="Hipersaitas"/>
                    <w:rFonts w:ascii="Times New Roman" w:hAnsi="Times New Roman" w:cs="Times New Roman"/>
                  </w:rPr>
                  <w:t xml:space="preserve"> </w:t>
                </w:r>
                <w:r w:rsidRPr="0045210E">
                  <w:rPr>
                    <w:rStyle w:val="Hipersaitas"/>
                    <w:rFonts w:ascii="Times New Roman" w:hAnsi="Times New Roman" w:cs="Times New Roman"/>
                  </w:rPr>
                  <w:t>Tiekėjų pašalinimo pagrindai ir kvalifikacijos reikalavimai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_Toc126333931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51E715FC" w14:textId="4A63789F" w:rsidR="0074475B" w:rsidRPr="0045210E" w:rsidRDefault="0074475B" w:rsidP="007E0A9D">
              <w:pPr>
                <w:pStyle w:val="Turinys1"/>
                <w:rPr>
                  <w:rFonts w:ascii="Times New Roman" w:hAnsi="Times New Roman" w:cs="Times New Roman"/>
                  <w:sz w:val="22"/>
                  <w:szCs w:val="22"/>
                  <w:lang w:eastAsia="en-US"/>
                </w:rPr>
              </w:pPr>
              <w:hyperlink w:anchor="_Toc126333932" w:history="1">
                <w:r w:rsidRPr="0045210E">
                  <w:rPr>
                    <w:rStyle w:val="Hipersaitas"/>
                    <w:rFonts w:ascii="Times New Roman" w:hAnsi="Times New Roman" w:cs="Times New Roman"/>
                  </w:rPr>
                  <w:t>5.  Reikalavimai, susiję su nacionaliniu saugumu</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_Toc126333932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29434F06" w14:textId="46D08DE5" w:rsidR="0074475B" w:rsidRPr="0045210E" w:rsidRDefault="0074475B" w:rsidP="007E0A9D">
              <w:pPr>
                <w:pStyle w:val="Turinys1"/>
                <w:rPr>
                  <w:rFonts w:ascii="Times New Roman" w:hAnsi="Times New Roman" w:cs="Times New Roman"/>
                  <w:sz w:val="22"/>
                  <w:szCs w:val="22"/>
                  <w:lang w:eastAsia="en-US"/>
                </w:rPr>
              </w:pPr>
              <w:hyperlink w:anchor="_Toc126333933" w:history="1">
                <w:r w:rsidRPr="0045210E">
                  <w:rPr>
                    <w:rStyle w:val="Hipersaitas"/>
                    <w:rFonts w:ascii="Times New Roman" w:hAnsi="Times New Roman" w:cs="Times New Roman"/>
                  </w:rPr>
                  <w:t>6.  Specialieji reikalavimai pasiūlymų rengimui ir pateikimui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_Toc126333933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w:t>
                </w:r>
                <w:r w:rsidRPr="0045210E">
                  <w:rPr>
                    <w:rFonts w:ascii="Times New Roman" w:hAnsi="Times New Roman" w:cs="Times New Roman"/>
                    <w:webHidden/>
                  </w:rPr>
                  <w:fldChar w:fldCharType="end"/>
                </w:r>
              </w:hyperlink>
            </w:p>
            <w:p w14:paraId="163B50EE" w14:textId="4247831C" w:rsidR="0074475B" w:rsidRPr="0045210E" w:rsidRDefault="0074475B" w:rsidP="007E0A9D">
              <w:pPr>
                <w:pStyle w:val="Turinys1"/>
                <w:rPr>
                  <w:rFonts w:ascii="Times New Roman" w:hAnsi="Times New Roman" w:cs="Times New Roman"/>
                  <w:sz w:val="22"/>
                  <w:szCs w:val="22"/>
                  <w:lang w:eastAsia="en-US"/>
                </w:rPr>
              </w:pPr>
              <w:hyperlink w:anchor="_Toc126333934" w:history="1">
                <w:r w:rsidRPr="0045210E">
                  <w:rPr>
                    <w:rStyle w:val="Hipersaitas"/>
                    <w:rFonts w:ascii="Times New Roman" w:eastAsia="Calibri" w:hAnsi="Times New Roman" w:cs="Times New Roman"/>
                  </w:rPr>
                  <w:t>7.</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Pasiūlymo galiojimo užtikrinimas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_Toc126333934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7C9C7354" w14:textId="0BC9716B" w:rsidR="0074475B" w:rsidRPr="0045210E" w:rsidRDefault="0074475B" w:rsidP="007E0A9D">
              <w:pPr>
                <w:pStyle w:val="Turinys1"/>
                <w:rPr>
                  <w:rFonts w:ascii="Times New Roman" w:hAnsi="Times New Roman" w:cs="Times New Roman"/>
                  <w:sz w:val="22"/>
                  <w:szCs w:val="22"/>
                  <w:lang w:eastAsia="en-US"/>
                </w:rPr>
              </w:pPr>
              <w:hyperlink w:anchor="_Toc126333935" w:history="1">
                <w:r w:rsidRPr="0045210E">
                  <w:rPr>
                    <w:rStyle w:val="Hipersaitas"/>
                    <w:rFonts w:ascii="Times New Roman" w:eastAsia="Calibri" w:hAnsi="Times New Roman" w:cs="Times New Roman"/>
                  </w:rPr>
                  <w:t>8.</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Elektroninis aukcionas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_Toc126333935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1901588D" w14:textId="034DD2E2" w:rsidR="0074475B" w:rsidRPr="0045210E" w:rsidRDefault="0074475B" w:rsidP="007E0A9D">
              <w:pPr>
                <w:pStyle w:val="Turinys1"/>
                <w:rPr>
                  <w:rFonts w:ascii="Times New Roman" w:hAnsi="Times New Roman" w:cs="Times New Roman"/>
                  <w:sz w:val="22"/>
                  <w:szCs w:val="22"/>
                  <w:lang w:eastAsia="en-US"/>
                </w:rPr>
              </w:pPr>
              <w:hyperlink w:anchor="_Toc126333936" w:history="1">
                <w:r w:rsidRPr="0045210E">
                  <w:rPr>
                    <w:rStyle w:val="Hipersaitas"/>
                    <w:rFonts w:ascii="Times New Roman" w:eastAsia="Calibri" w:hAnsi="Times New Roman" w:cs="Times New Roman"/>
                  </w:rPr>
                  <w:t>9.</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Pasiūlymų vertinimas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_Toc126333936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456B2FA1" w14:textId="4079B91E" w:rsidR="0074475B" w:rsidRPr="0045210E" w:rsidRDefault="0074475B" w:rsidP="002B6D09">
              <w:pPr>
                <w:pStyle w:val="Turinys1"/>
                <w:rPr>
                  <w:rFonts w:ascii="Times New Roman" w:hAnsi="Times New Roman" w:cs="Times New Roman"/>
                  <w:sz w:val="22"/>
                  <w:szCs w:val="22"/>
                  <w:lang w:eastAsia="en-US"/>
                </w:rPr>
              </w:pPr>
              <w:hyperlink w:anchor="_Toc126333937" w:history="1">
                <w:r w:rsidRPr="0045210E">
                  <w:rPr>
                    <w:rStyle w:val="Hipersaitas"/>
                    <w:rFonts w:ascii="Times New Roman" w:eastAsia="Calibri" w:hAnsi="Times New Roman" w:cs="Times New Roman"/>
                  </w:rPr>
                  <w:t>10.</w:t>
                </w:r>
                <w:r w:rsidRPr="0045210E">
                  <w:rPr>
                    <w:rFonts w:ascii="Times New Roman" w:hAnsi="Times New Roman" w:cs="Times New Roman"/>
                    <w:sz w:val="22"/>
                    <w:szCs w:val="22"/>
                    <w:lang w:eastAsia="en-US"/>
                  </w:rPr>
                  <w:tab/>
                </w:r>
                <w:r w:rsidRPr="0045210E">
                  <w:rPr>
                    <w:rStyle w:val="Hipersaitas"/>
                    <w:rFonts w:ascii="Times New Roman" w:hAnsi="Times New Roman" w:cs="Times New Roman"/>
                  </w:rPr>
                  <w:t>Sutarties sudarymas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_Toc126333937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5</w:t>
                </w:r>
                <w:r w:rsidRPr="0045210E">
                  <w:rPr>
                    <w:rFonts w:ascii="Times New Roman" w:hAnsi="Times New Roman" w:cs="Times New Roman"/>
                    <w:webHidden/>
                  </w:rPr>
                  <w:fldChar w:fldCharType="end"/>
                </w:r>
              </w:hyperlink>
            </w:p>
            <w:p w14:paraId="3C0F05FC" w14:textId="37D5C96C" w:rsidR="0074475B" w:rsidRPr="0045210E" w:rsidRDefault="0074475B" w:rsidP="007E0A9D">
              <w:pPr>
                <w:pStyle w:val="Turinys1"/>
                <w:rPr>
                  <w:rFonts w:ascii="Times New Roman" w:hAnsi="Times New Roman" w:cs="Times New Roman"/>
                  <w:sz w:val="22"/>
                  <w:szCs w:val="22"/>
                  <w:lang w:eastAsia="en-US"/>
                </w:rPr>
              </w:pPr>
              <w:r w:rsidRPr="0045210E">
                <w:rPr>
                  <w:rStyle w:val="Hipersaitas"/>
                  <w:rFonts w:ascii="Times New Roman" w:hAnsi="Times New Roman" w:cs="Times New Roman"/>
                </w:rPr>
                <w:t xml:space="preserve">  </w:t>
              </w:r>
              <w:hyperlink w:anchor="_Toc126333939" w:history="1">
                <w:r w:rsidRPr="0045210E">
                  <w:rPr>
                    <w:rStyle w:val="Hipersaitas"/>
                    <w:rFonts w:ascii="Times New Roman" w:hAnsi="Times New Roman" w:cs="Times New Roman"/>
                  </w:rPr>
                  <w:t>Pirkimo sąlygų 1 priedas „Terminai“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_Toc126333939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27656DDD" w14:textId="6884F150" w:rsidR="0074475B" w:rsidRPr="0045210E" w:rsidRDefault="0074475B">
              <w:pPr>
                <w:pStyle w:val="Turinys2"/>
                <w:rPr>
                  <w:rFonts w:ascii="Times New Roman" w:hAnsi="Times New Roman" w:cs="Times New Roman"/>
                  <w:sz w:val="22"/>
                  <w:szCs w:val="22"/>
                  <w:lang w:eastAsia="en-US"/>
                </w:rPr>
              </w:pPr>
              <w:hyperlink w:anchor="_Toc126333940" w:history="1">
                <w:r w:rsidRPr="0045210E">
                  <w:rPr>
                    <w:rStyle w:val="Hipersaitas"/>
                    <w:rFonts w:ascii="Times New Roman" w:eastAsia="Calibri" w:hAnsi="Times New Roman" w:cs="Times New Roman"/>
                  </w:rPr>
                  <w:t>Pirkimo sąlygų 2 priedas „Techninė specifikacija“</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_Toc126333940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79347E8A" w14:textId="2A1351E6" w:rsidR="0074475B" w:rsidRPr="0045210E" w:rsidRDefault="0074475B">
              <w:pPr>
                <w:pStyle w:val="Turinys2"/>
                <w:rPr>
                  <w:rFonts w:ascii="Times New Roman" w:hAnsi="Times New Roman" w:cs="Times New Roman"/>
                  <w:sz w:val="22"/>
                  <w:szCs w:val="22"/>
                  <w:lang w:eastAsia="en-US"/>
                </w:rPr>
              </w:pPr>
              <w:hyperlink w:anchor="_Toc126333941" w:history="1">
                <w:r w:rsidRPr="0045210E">
                  <w:rPr>
                    <w:rStyle w:val="Hipersaitas"/>
                    <w:rFonts w:ascii="Times New Roman" w:eastAsia="Calibri" w:hAnsi="Times New Roman" w:cs="Times New Roman"/>
                  </w:rPr>
                  <w:t>Pirkimo sąlygų 3 priedas „Tiekėjų pašalinimo pagrindai“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_Toc126333941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6DE76A5E" w14:textId="3B24C78E" w:rsidR="0074475B" w:rsidRPr="0045210E" w:rsidRDefault="0074475B">
              <w:pPr>
                <w:pStyle w:val="Turinys2"/>
                <w:rPr>
                  <w:rFonts w:ascii="Times New Roman" w:hAnsi="Times New Roman" w:cs="Times New Roman"/>
                  <w:sz w:val="22"/>
                  <w:szCs w:val="22"/>
                  <w:lang w:eastAsia="en-US"/>
                </w:rPr>
              </w:pPr>
              <w:hyperlink w:anchor="_Toc126333942" w:history="1">
                <w:r w:rsidRPr="0045210E">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_Toc126333942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13</w:t>
                </w:r>
                <w:r w:rsidRPr="0045210E">
                  <w:rPr>
                    <w:rFonts w:ascii="Times New Roman" w:hAnsi="Times New Roman" w:cs="Times New Roman"/>
                    <w:webHidden/>
                  </w:rPr>
                  <w:fldChar w:fldCharType="end"/>
                </w:r>
              </w:hyperlink>
            </w:p>
            <w:p w14:paraId="61E88A43" w14:textId="16E3E6E5" w:rsidR="0074475B" w:rsidRPr="0045210E" w:rsidRDefault="0074475B">
              <w:pPr>
                <w:pStyle w:val="Turinys2"/>
                <w:rPr>
                  <w:rFonts w:ascii="Times New Roman" w:hAnsi="Times New Roman" w:cs="Times New Roman"/>
                  <w:sz w:val="22"/>
                  <w:szCs w:val="22"/>
                  <w:lang w:eastAsia="en-US"/>
                </w:rPr>
              </w:pPr>
              <w:hyperlink w:anchor="_Toc126333943" w:history="1">
                <w:r w:rsidRPr="0045210E">
                  <w:rPr>
                    <w:rStyle w:val="Hipersaitas"/>
                    <w:rFonts w:ascii="Times New Roman" w:eastAsia="Calibri" w:hAnsi="Times New Roman" w:cs="Times New Roman"/>
                  </w:rPr>
                  <w:t xml:space="preserve">Pirkimo sąlygų 5 priedas „EBVPD“ </w:t>
                </w:r>
                <w:r w:rsidRPr="0045210E">
                  <w:rPr>
                    <w:rStyle w:val="Hipersaitas"/>
                    <w:rFonts w:ascii="Times New Roman" w:hAnsi="Times New Roman" w:cs="Times New Roman"/>
                  </w:rPr>
                  <w:t>(XML formatu)</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_Toc126333943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22</w:t>
                </w:r>
                <w:r w:rsidRPr="0045210E">
                  <w:rPr>
                    <w:rFonts w:ascii="Times New Roman" w:hAnsi="Times New Roman" w:cs="Times New Roman"/>
                    <w:webHidden/>
                  </w:rPr>
                  <w:fldChar w:fldCharType="end"/>
                </w:r>
              </w:hyperlink>
            </w:p>
            <w:p w14:paraId="310D1EC2" w14:textId="498ABC0D" w:rsidR="0074475B" w:rsidRPr="0045210E" w:rsidRDefault="0074475B">
              <w:pPr>
                <w:pStyle w:val="Turinys2"/>
                <w:rPr>
                  <w:rFonts w:ascii="Times New Roman" w:hAnsi="Times New Roman" w:cs="Times New Roman"/>
                  <w:sz w:val="22"/>
                  <w:szCs w:val="22"/>
                  <w:lang w:eastAsia="en-US"/>
                </w:rPr>
              </w:pPr>
              <w:hyperlink w:anchor="_Toc126333944" w:history="1">
                <w:r w:rsidRPr="0045210E">
                  <w:rPr>
                    <w:rStyle w:val="Hipersaitas"/>
                    <w:rFonts w:ascii="Times New Roman" w:eastAsia="Calibri" w:hAnsi="Times New Roman" w:cs="Times New Roman"/>
                  </w:rPr>
                  <w:t>Pirkimo sąlygų 6 priedas „Pasiūlymo forma“</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_Toc126333944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23</w:t>
                </w:r>
                <w:r w:rsidRPr="0045210E">
                  <w:rPr>
                    <w:rFonts w:ascii="Times New Roman" w:hAnsi="Times New Roman" w:cs="Times New Roman"/>
                    <w:webHidden/>
                  </w:rPr>
                  <w:fldChar w:fldCharType="end"/>
                </w:r>
              </w:hyperlink>
            </w:p>
            <w:p w14:paraId="5F61B9F6" w14:textId="11AF108A" w:rsidR="0074475B" w:rsidRPr="0045210E" w:rsidRDefault="0074475B">
              <w:pPr>
                <w:pStyle w:val="Turinys2"/>
                <w:rPr>
                  <w:rFonts w:ascii="Times New Roman" w:hAnsi="Times New Roman" w:cs="Times New Roman"/>
                  <w:sz w:val="22"/>
                  <w:szCs w:val="22"/>
                  <w:lang w:eastAsia="en-US"/>
                </w:rPr>
              </w:pPr>
              <w:hyperlink w:anchor="_Toc126333945" w:history="1">
                <w:r w:rsidRPr="0045210E">
                  <w:rPr>
                    <w:rStyle w:val="Hipersaitas"/>
                    <w:rFonts w:ascii="Times New Roman" w:eastAsia="Calibri" w:hAnsi="Times New Roman" w:cs="Times New Roman"/>
                  </w:rPr>
                  <w:t>Pirkimo sąlygų 7 priedas „Pasiūlymų vertinimo kriterijai ir sąlygos“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_Toc126333945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26</w:t>
                </w:r>
                <w:r w:rsidRPr="0045210E">
                  <w:rPr>
                    <w:rFonts w:ascii="Times New Roman" w:hAnsi="Times New Roman" w:cs="Times New Roman"/>
                    <w:webHidden/>
                  </w:rPr>
                  <w:fldChar w:fldCharType="end"/>
                </w:r>
              </w:hyperlink>
            </w:p>
            <w:p w14:paraId="71F30D01" w14:textId="6B9DCE33" w:rsidR="0074475B" w:rsidRPr="0045210E" w:rsidRDefault="0074475B" w:rsidP="003539BC">
              <w:pPr>
                <w:pStyle w:val="Turinys2"/>
                <w:rPr>
                  <w:rFonts w:ascii="Times New Roman" w:hAnsi="Times New Roman" w:cs="Times New Roman"/>
                  <w:sz w:val="22"/>
                  <w:szCs w:val="22"/>
                  <w:lang w:eastAsia="en-US"/>
                </w:rPr>
              </w:pPr>
              <w:hyperlink w:anchor="_Toc126333946" w:history="1">
                <w:r w:rsidRPr="0045210E">
                  <w:rPr>
                    <w:rStyle w:val="Hipersaitas"/>
                    <w:rFonts w:ascii="Times New Roman" w:hAnsi="Times New Roman" w:cs="Times New Roman"/>
                  </w:rPr>
                  <w:t>Pirkimo sąlygų 8 priedas „Tiekėjo deklaracija</w:t>
                </w:r>
                <w:r w:rsidR="00C917DE">
                  <w:rPr>
                    <w:rStyle w:val="Hipersaitas"/>
                    <w:rFonts w:ascii="Times New Roman" w:hAnsi="Times New Roman" w:cs="Times New Roman"/>
                  </w:rPr>
                  <w:t>/subtiekėjo</w:t>
                </w:r>
                <w:r w:rsidR="003539BC">
                  <w:rPr>
                    <w:rStyle w:val="Hipersaitas"/>
                    <w:rFonts w:ascii="Times New Roman" w:hAnsi="Times New Roman" w:cs="Times New Roman"/>
                  </w:rPr>
                  <w:t xml:space="preserve"> deklaracija</w:t>
                </w:r>
                <w:r w:rsidRPr="0045210E">
                  <w:rPr>
                    <w:rStyle w:val="Hipersaitas"/>
                    <w:rFonts w:ascii="Times New Roman" w:hAnsi="Times New Roman" w:cs="Times New Roman"/>
                  </w:rPr>
                  <w:t xml:space="preserve"> dėl atitikties Reglamento nuostatoms juridiniam asmeniui“</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_Toc126333946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27</w:t>
                </w:r>
                <w:r w:rsidRPr="0045210E">
                  <w:rPr>
                    <w:rFonts w:ascii="Times New Roman" w:hAnsi="Times New Roman" w:cs="Times New Roman"/>
                    <w:webHidden/>
                  </w:rPr>
                  <w:fldChar w:fldCharType="end"/>
                </w:r>
              </w:hyperlink>
            </w:p>
            <w:p w14:paraId="7B3E2EFA" w14:textId="30EF4CDC" w:rsidR="0074475B" w:rsidRPr="0045210E" w:rsidRDefault="0074475B" w:rsidP="008C44A8">
              <w:pPr>
                <w:pStyle w:val="Turinys2"/>
                <w:rPr>
                  <w:rFonts w:ascii="Times New Roman" w:hAnsi="Times New Roman" w:cs="Times New Roman"/>
                  <w:sz w:val="22"/>
                  <w:szCs w:val="22"/>
                  <w:lang w:eastAsia="en-US"/>
                </w:rPr>
              </w:pPr>
              <w:hyperlink w:anchor="_Toc126333948" w:history="1">
                <w:r w:rsidRPr="0045210E">
                  <w:rPr>
                    <w:rStyle w:val="Hipersaitas"/>
                    <w:rFonts w:ascii="Times New Roman" w:hAnsi="Times New Roman" w:cs="Times New Roman"/>
                  </w:rPr>
                  <w:t xml:space="preserve">Pirkimo sąlygų </w:t>
                </w:r>
                <w:r w:rsidR="003539BC">
                  <w:rPr>
                    <w:rStyle w:val="Hipersaitas"/>
                    <w:rFonts w:ascii="Times New Roman" w:hAnsi="Times New Roman" w:cs="Times New Roman"/>
                  </w:rPr>
                  <w:t>9</w:t>
                </w:r>
                <w:r w:rsidRPr="0045210E">
                  <w:rPr>
                    <w:rStyle w:val="Hipersaitas"/>
                    <w:rFonts w:ascii="Times New Roman" w:hAnsi="Times New Roman" w:cs="Times New Roman"/>
                  </w:rPr>
                  <w:t xml:space="preserve"> priedas „Sutarties projektas“</w:t>
                </w:r>
                <w:r w:rsidRPr="0045210E">
                  <w:rPr>
                    <w:rFonts w:ascii="Times New Roman" w:hAnsi="Times New Roman" w:cs="Times New Roman"/>
                    <w:webHidden/>
                  </w:rPr>
                  <w:tab/>
                </w:r>
                <w:r w:rsidRPr="0045210E">
                  <w:rPr>
                    <w:rFonts w:ascii="Times New Roman" w:hAnsi="Times New Roman" w:cs="Times New Roman"/>
                    <w:webHidden/>
                  </w:rPr>
                  <w:fldChar w:fldCharType="begin"/>
                </w:r>
                <w:r w:rsidRPr="0045210E">
                  <w:rPr>
                    <w:rFonts w:ascii="Times New Roman" w:hAnsi="Times New Roman" w:cs="Times New Roman"/>
                    <w:webHidden/>
                  </w:rPr>
                  <w:instrText xml:space="preserve"> PAGEREF _Toc126333948 \h </w:instrText>
                </w:r>
                <w:r w:rsidRPr="0045210E">
                  <w:rPr>
                    <w:rFonts w:ascii="Times New Roman" w:hAnsi="Times New Roman" w:cs="Times New Roman"/>
                    <w:webHidden/>
                  </w:rPr>
                </w:r>
                <w:r w:rsidRPr="0045210E">
                  <w:rPr>
                    <w:rFonts w:ascii="Times New Roman" w:hAnsi="Times New Roman" w:cs="Times New Roman"/>
                    <w:webHidden/>
                  </w:rPr>
                  <w:fldChar w:fldCharType="separate"/>
                </w:r>
                <w:r w:rsidR="00623431">
                  <w:rPr>
                    <w:rFonts w:ascii="Times New Roman" w:hAnsi="Times New Roman" w:cs="Times New Roman"/>
                    <w:noProof/>
                    <w:webHidden/>
                  </w:rPr>
                  <w:t>30</w:t>
                </w:r>
                <w:r w:rsidRPr="0045210E">
                  <w:rPr>
                    <w:rFonts w:ascii="Times New Roman" w:hAnsi="Times New Roman" w:cs="Times New Roman"/>
                    <w:webHidden/>
                  </w:rPr>
                  <w:fldChar w:fldCharType="end"/>
                </w:r>
              </w:hyperlink>
            </w:p>
            <w:p w14:paraId="0DDC40AE" w14:textId="1B9D1546" w:rsidR="001C24BC" w:rsidRPr="0045210E" w:rsidRDefault="001C24BC" w:rsidP="004E4612">
              <w:pPr>
                <w:spacing w:after="120" w:line="20" w:lineRule="atLeast"/>
                <w:contextualSpacing/>
                <w:rPr>
                  <w:rFonts w:ascii="Times New Roman" w:hAnsi="Times New Roman" w:cs="Times New Roman"/>
                </w:rPr>
              </w:pPr>
              <w:r w:rsidRPr="0045210E">
                <w:rPr>
                  <w:rFonts w:ascii="Times New Roman" w:hAnsi="Times New Roman" w:cs="Times New Roman"/>
                  <w:b/>
                  <w:bCs/>
                  <w:color w:val="2B579A"/>
                  <w:shd w:val="clear" w:color="auto" w:fill="E6E6E6"/>
                </w:rPr>
                <w:fldChar w:fldCharType="end"/>
              </w:r>
            </w:p>
          </w:sdtContent>
        </w:sdt>
        <w:p w14:paraId="0AE72695" w14:textId="77777777" w:rsidR="00C917DE" w:rsidRDefault="00C917DE" w:rsidP="004E4612">
          <w:pPr>
            <w:spacing w:after="120" w:line="20" w:lineRule="atLeast"/>
            <w:contextualSpacing/>
            <w:rPr>
              <w:rFonts w:ascii="Times New Roman" w:hAnsi="Times New Roman" w:cs="Times New Roman"/>
            </w:rPr>
          </w:pPr>
        </w:p>
        <w:p w14:paraId="385BC509" w14:textId="77777777" w:rsidR="00C917DE" w:rsidRDefault="00C917DE" w:rsidP="004E4612">
          <w:pPr>
            <w:spacing w:after="120" w:line="20" w:lineRule="atLeast"/>
            <w:contextualSpacing/>
            <w:rPr>
              <w:rFonts w:ascii="Times New Roman" w:hAnsi="Times New Roman" w:cs="Times New Roman"/>
            </w:rPr>
          </w:pPr>
        </w:p>
        <w:p w14:paraId="061C39EB" w14:textId="77777777" w:rsidR="00C917DE" w:rsidRDefault="00C917DE" w:rsidP="004E4612">
          <w:pPr>
            <w:spacing w:after="120" w:line="20" w:lineRule="atLeast"/>
            <w:contextualSpacing/>
            <w:rPr>
              <w:rFonts w:ascii="Times New Roman" w:hAnsi="Times New Roman" w:cs="Times New Roman"/>
            </w:rPr>
          </w:pPr>
        </w:p>
        <w:p w14:paraId="3FDFECE7" w14:textId="77777777" w:rsidR="00C917DE" w:rsidRDefault="00C917DE" w:rsidP="004E4612">
          <w:pPr>
            <w:spacing w:after="120" w:line="20" w:lineRule="atLeast"/>
            <w:contextualSpacing/>
            <w:rPr>
              <w:rFonts w:ascii="Times New Roman" w:hAnsi="Times New Roman" w:cs="Times New Roman"/>
            </w:rPr>
          </w:pPr>
        </w:p>
        <w:p w14:paraId="606AEEA9" w14:textId="77777777" w:rsidR="003539BC" w:rsidRDefault="003539BC" w:rsidP="004E4612">
          <w:pPr>
            <w:spacing w:after="120" w:line="20" w:lineRule="atLeast"/>
            <w:contextualSpacing/>
            <w:rPr>
              <w:rFonts w:ascii="Times New Roman" w:hAnsi="Times New Roman" w:cs="Times New Roman"/>
            </w:rPr>
          </w:pPr>
        </w:p>
        <w:p w14:paraId="5AF69ED6" w14:textId="77777777" w:rsidR="003539BC" w:rsidRPr="003539BC" w:rsidRDefault="003539BC" w:rsidP="003539BC">
          <w:pPr>
            <w:rPr>
              <w:rFonts w:ascii="Times New Roman" w:hAnsi="Times New Roman" w:cs="Times New Roman"/>
            </w:rPr>
          </w:pPr>
        </w:p>
        <w:p w14:paraId="095BD334" w14:textId="77777777" w:rsidR="003539BC" w:rsidRPr="003539BC" w:rsidRDefault="003539BC" w:rsidP="003539BC">
          <w:pPr>
            <w:rPr>
              <w:rFonts w:ascii="Times New Roman" w:hAnsi="Times New Roman" w:cs="Times New Roman"/>
            </w:rPr>
          </w:pPr>
        </w:p>
        <w:p w14:paraId="0D2BD84E" w14:textId="77777777" w:rsidR="003539BC" w:rsidRDefault="003539BC" w:rsidP="004E4612">
          <w:pPr>
            <w:spacing w:after="120" w:line="20" w:lineRule="atLeast"/>
            <w:contextualSpacing/>
            <w:rPr>
              <w:rFonts w:ascii="Times New Roman" w:hAnsi="Times New Roman" w:cs="Times New Roman"/>
            </w:rPr>
          </w:pPr>
        </w:p>
        <w:p w14:paraId="72D4A73F" w14:textId="77777777" w:rsidR="003539BC" w:rsidRDefault="003539BC" w:rsidP="004E4612">
          <w:pPr>
            <w:spacing w:after="120" w:line="20" w:lineRule="atLeast"/>
            <w:contextualSpacing/>
            <w:rPr>
              <w:rFonts w:ascii="Times New Roman" w:hAnsi="Times New Roman" w:cs="Times New Roman"/>
            </w:rPr>
          </w:pPr>
        </w:p>
        <w:p w14:paraId="0406A0BC" w14:textId="77777777" w:rsidR="003539BC" w:rsidRDefault="003539BC" w:rsidP="004E4612">
          <w:pPr>
            <w:spacing w:after="120" w:line="20" w:lineRule="atLeast"/>
            <w:contextualSpacing/>
            <w:rPr>
              <w:rFonts w:ascii="Times New Roman" w:hAnsi="Times New Roman" w:cs="Times New Roman"/>
            </w:rPr>
          </w:pPr>
        </w:p>
        <w:p w14:paraId="74EA5DB2" w14:textId="5E197BEF" w:rsidR="003539BC" w:rsidRDefault="003539BC" w:rsidP="003539BC">
          <w:pPr>
            <w:tabs>
              <w:tab w:val="left" w:pos="1830"/>
            </w:tabs>
            <w:spacing w:after="120" w:line="20" w:lineRule="atLeast"/>
            <w:contextualSpacing/>
            <w:rPr>
              <w:rFonts w:ascii="Times New Roman" w:hAnsi="Times New Roman" w:cs="Times New Roman"/>
            </w:rPr>
          </w:pPr>
          <w:r>
            <w:rPr>
              <w:rFonts w:ascii="Times New Roman" w:hAnsi="Times New Roman" w:cs="Times New Roman"/>
            </w:rPr>
            <w:tab/>
          </w:r>
        </w:p>
        <w:p w14:paraId="73CCB438" w14:textId="0D50EEEB" w:rsidR="005F13F0" w:rsidRPr="0045210E" w:rsidRDefault="001C24BC" w:rsidP="004E4612">
          <w:pPr>
            <w:spacing w:after="120" w:line="20" w:lineRule="atLeast"/>
            <w:contextualSpacing/>
            <w:rPr>
              <w:rFonts w:cstheme="minorHAnsi"/>
            </w:rPr>
          </w:pPr>
          <w:r w:rsidRPr="003539BC">
            <w:rPr>
              <w:rFonts w:ascii="Times New Roman" w:hAnsi="Times New Roman" w:cs="Times New Roman"/>
            </w:rPr>
            <w:br w:type="page"/>
          </w:r>
          <w:r w:rsidR="00672816">
            <w:rPr>
              <w:rFonts w:ascii="Times New Roman" w:hAnsi="Times New Roman" w:cs="Times New Roman"/>
            </w:rPr>
            <w:lastRenderedPageBreak/>
            <w:t xml:space="preserve">   </w:t>
          </w:r>
        </w:p>
      </w:sdtContent>
    </w:sdt>
    <w:p w14:paraId="7DBFF88B" w14:textId="0FE73970" w:rsidR="002415C7" w:rsidRPr="0045210E"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5210E">
        <w:rPr>
          <w:rFonts w:ascii="Times New Roman" w:hAnsi="Times New Roman" w:cs="Times New Roman"/>
        </w:rPr>
        <w:t>Bendra informacija</w:t>
      </w:r>
      <w:bookmarkEnd w:id="0"/>
    </w:p>
    <w:p w14:paraId="390B7330" w14:textId="77777777" w:rsidR="005506FC" w:rsidRPr="0045210E" w:rsidRDefault="005506FC" w:rsidP="005506FC">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sidRPr="0045210E">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074EC924" w14:textId="77777777" w:rsidR="005506FC" w:rsidRPr="0045210E" w:rsidRDefault="005506FC" w:rsidP="005506FC">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1.2.  </w:t>
      </w:r>
      <w:r w:rsidRPr="0045210E">
        <w:rPr>
          <w:rFonts w:ascii="Times New Roman" w:eastAsia="Times New Roman" w:hAnsi="Times New Roman" w:cs="Times New Roman"/>
          <w:sz w:val="24"/>
          <w:szCs w:val="24"/>
        </w:rPr>
        <w:t>Perkančioji organizacija nerezervuoja teisės dalyvauti pirkime.</w:t>
      </w:r>
    </w:p>
    <w:p w14:paraId="74870F3D" w14:textId="77777777" w:rsidR="005506FC" w:rsidRPr="0045210E" w:rsidRDefault="005506FC" w:rsidP="005506FC">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1.3. Stebėtojai dalyvauti Komisijos posėdžiuose nėra kviečiami.</w:t>
      </w:r>
    </w:p>
    <w:p w14:paraId="3A04C897" w14:textId="1DCFEE53" w:rsidR="005506FC" w:rsidRPr="0045210E" w:rsidRDefault="005506FC" w:rsidP="005506FC">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Arial" w:hAnsi="Times New Roman" w:cs="Times New Roman"/>
          <w:sz w:val="24"/>
          <w:szCs w:val="24"/>
        </w:rPr>
        <w:t>1.</w:t>
      </w:r>
      <w:r w:rsidR="00E622C7">
        <w:rPr>
          <w:rFonts w:ascii="Times New Roman" w:eastAsia="Arial" w:hAnsi="Times New Roman" w:cs="Times New Roman"/>
          <w:sz w:val="24"/>
          <w:szCs w:val="24"/>
        </w:rPr>
        <w:t>4</w:t>
      </w:r>
      <w:r w:rsidRPr="0045210E">
        <w:rPr>
          <w:rFonts w:ascii="Times New Roman" w:eastAsia="Arial" w:hAnsi="Times New Roman" w:cs="Times New Roman"/>
          <w:sz w:val="24"/>
          <w:szCs w:val="24"/>
        </w:rPr>
        <w:t>.</w:t>
      </w:r>
      <w:r w:rsidRPr="0045210E">
        <w:rPr>
          <w:rFonts w:ascii="Times New Roman" w:hAnsi="Times New Roman" w:cs="Times New Roman"/>
          <w:sz w:val="24"/>
          <w:szCs w:val="24"/>
          <w:lang w:eastAsia="en-US"/>
        </w:rPr>
        <w:t xml:space="preserve">Pirkime </w:t>
      </w:r>
      <w:r w:rsidRPr="0045210E">
        <w:rPr>
          <w:rFonts w:ascii="Times New Roman" w:hAnsi="Times New Roman" w:cs="Times New Roman"/>
          <w:sz w:val="24"/>
          <w:szCs w:val="24"/>
        </w:rPr>
        <w:t xml:space="preserve"> perkančioji organizacija</w:t>
      </w:r>
      <w:r w:rsidRPr="0045210E">
        <w:rPr>
          <w:rFonts w:ascii="Times New Roman" w:hAnsi="Times New Roman" w:cs="Times New Roman"/>
          <w:sz w:val="24"/>
          <w:szCs w:val="24"/>
          <w:lang w:eastAsia="en-US"/>
        </w:rPr>
        <w:t xml:space="preserve"> nenumato skelbti pranešimo dėl savanoriško </w:t>
      </w:r>
      <w:proofErr w:type="spellStart"/>
      <w:r w:rsidRPr="0045210E">
        <w:rPr>
          <w:rFonts w:ascii="Times New Roman" w:hAnsi="Times New Roman" w:cs="Times New Roman"/>
          <w:i/>
          <w:iCs/>
          <w:sz w:val="24"/>
          <w:szCs w:val="24"/>
          <w:lang w:eastAsia="en-US"/>
        </w:rPr>
        <w:t>ex</w:t>
      </w:r>
      <w:proofErr w:type="spellEnd"/>
      <w:r w:rsidRPr="0045210E">
        <w:rPr>
          <w:rFonts w:ascii="Times New Roman" w:hAnsi="Times New Roman" w:cs="Times New Roman"/>
          <w:i/>
          <w:iCs/>
          <w:sz w:val="24"/>
          <w:szCs w:val="24"/>
          <w:lang w:eastAsia="en-US"/>
        </w:rPr>
        <w:t xml:space="preserve"> ante</w:t>
      </w:r>
      <w:r w:rsidRPr="0045210E">
        <w:rPr>
          <w:rFonts w:ascii="Times New Roman" w:hAnsi="Times New Roman" w:cs="Times New Roman"/>
          <w:sz w:val="24"/>
          <w:szCs w:val="24"/>
          <w:lang w:eastAsia="en-US"/>
        </w:rPr>
        <w:t xml:space="preserve"> skaidrumo.</w:t>
      </w:r>
    </w:p>
    <w:p w14:paraId="64902BE9" w14:textId="2C453D97" w:rsidR="005506FC" w:rsidRPr="0045210E" w:rsidRDefault="005506FC" w:rsidP="005506FC">
      <w:pPr>
        <w:tabs>
          <w:tab w:val="left" w:pos="851"/>
          <w:tab w:val="left" w:pos="993"/>
        </w:tabs>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1.</w:t>
      </w:r>
      <w:r w:rsidR="00E622C7">
        <w:rPr>
          <w:rFonts w:ascii="Times New Roman" w:hAnsi="Times New Roman" w:cs="Times New Roman"/>
          <w:sz w:val="24"/>
          <w:szCs w:val="24"/>
        </w:rPr>
        <w:t>5</w:t>
      </w:r>
      <w:r w:rsidRPr="0045210E">
        <w:rPr>
          <w:rFonts w:ascii="Times New Roman" w:hAnsi="Times New Roman" w:cs="Times New Roman"/>
          <w:sz w:val="24"/>
          <w:szCs w:val="24"/>
        </w:rPr>
        <w:t>.Pirkime neleidžiama pateikti alternatyvių pasiūlymų.</w:t>
      </w:r>
    </w:p>
    <w:p w14:paraId="09F1686F" w14:textId="1EC632C0" w:rsidR="005506FC" w:rsidRDefault="005506FC" w:rsidP="005506FC">
      <w:pPr>
        <w:tabs>
          <w:tab w:val="left" w:pos="993"/>
        </w:tabs>
        <w:spacing w:after="0" w:line="360" w:lineRule="auto"/>
        <w:ind w:firstLine="720"/>
        <w:jc w:val="both"/>
        <w:rPr>
          <w:rFonts w:ascii="Times New Roman" w:eastAsia="Arial" w:hAnsi="Times New Roman" w:cs="Times New Roman"/>
          <w:sz w:val="24"/>
          <w:szCs w:val="24"/>
        </w:rPr>
      </w:pPr>
      <w:r w:rsidRPr="0045210E">
        <w:rPr>
          <w:rFonts w:ascii="Times New Roman" w:eastAsia="Arial" w:hAnsi="Times New Roman" w:cs="Times New Roman"/>
          <w:sz w:val="24"/>
          <w:szCs w:val="24"/>
        </w:rPr>
        <w:t>1.</w:t>
      </w:r>
      <w:r w:rsidR="00E622C7">
        <w:rPr>
          <w:rFonts w:ascii="Times New Roman" w:eastAsia="Arial" w:hAnsi="Times New Roman" w:cs="Times New Roman"/>
          <w:sz w:val="24"/>
          <w:szCs w:val="24"/>
        </w:rPr>
        <w:t>6</w:t>
      </w:r>
      <w:r w:rsidRPr="0045210E">
        <w:rPr>
          <w:rFonts w:ascii="Times New Roman" w:eastAsia="Arial" w:hAnsi="Times New Roman" w:cs="Times New Roman"/>
          <w:sz w:val="24"/>
          <w:szCs w:val="24"/>
        </w:rPr>
        <w:t>.Bendrosios pirkimo sąlygos yra neatskiriama šių pirkimo sąlygų dalis.</w:t>
      </w:r>
    </w:p>
    <w:p w14:paraId="707D81DF" w14:textId="67B93B99" w:rsidR="00E622C7" w:rsidRPr="0045210E" w:rsidRDefault="00E622C7" w:rsidP="005506FC">
      <w:pPr>
        <w:tabs>
          <w:tab w:val="left" w:pos="993"/>
        </w:tabs>
        <w:spacing w:after="0" w:line="36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1.7.Perkamų prekių nėra CPO kataloge.</w:t>
      </w:r>
    </w:p>
    <w:p w14:paraId="5DEDEBC7" w14:textId="1ED44FB6" w:rsidR="00B41C66" w:rsidRPr="0045210E" w:rsidRDefault="00507DC9" w:rsidP="00717DCC">
      <w:pPr>
        <w:pStyle w:val="Antrat1"/>
        <w:spacing w:line="20" w:lineRule="atLeast"/>
        <w:contextualSpacing/>
        <w:rPr>
          <w:rFonts w:ascii="Times New Roman" w:hAnsi="Times New Roman" w:cs="Times New Roman"/>
        </w:rPr>
      </w:pPr>
      <w:r w:rsidRPr="0045210E">
        <w:rPr>
          <w:rFonts w:ascii="Times New Roman" w:hAnsi="Times New Roman" w:cs="Times New Roman"/>
        </w:rPr>
        <w:t xml:space="preserve">2. </w:t>
      </w:r>
      <w:r w:rsidR="00B41C66" w:rsidRPr="0045210E">
        <w:rPr>
          <w:rFonts w:ascii="Times New Roman" w:hAnsi="Times New Roman" w:cs="Times New Roman"/>
        </w:rPr>
        <w:t>Pirkimo objektas</w:t>
      </w:r>
      <w:bookmarkEnd w:id="3"/>
      <w:bookmarkEnd w:id="4"/>
      <w:bookmarkEnd w:id="5"/>
    </w:p>
    <w:p w14:paraId="0B7B0A50" w14:textId="01165D51" w:rsidR="00B41C66" w:rsidRPr="00E622C7" w:rsidRDefault="00B41C66" w:rsidP="009D4F68">
      <w:pPr>
        <w:pStyle w:val="Betarp"/>
        <w:numPr>
          <w:ilvl w:val="1"/>
          <w:numId w:val="6"/>
        </w:numPr>
        <w:spacing w:line="360" w:lineRule="auto"/>
        <w:ind w:left="0" w:firstLine="720"/>
        <w:contextualSpacing/>
        <w:jc w:val="both"/>
        <w:rPr>
          <w:rFonts w:ascii="Times New Roman" w:hAnsi="Times New Roman" w:cs="Times New Roman"/>
          <w:sz w:val="24"/>
          <w:szCs w:val="24"/>
        </w:rPr>
      </w:pPr>
      <w:r w:rsidRPr="00E622C7">
        <w:rPr>
          <w:rFonts w:ascii="Times New Roman" w:eastAsia="Calibri" w:hAnsi="Times New Roman" w:cs="Times New Roman"/>
          <w:sz w:val="24"/>
          <w:szCs w:val="24"/>
        </w:rPr>
        <w:t>Perkančioji organizacija numato įsigyti</w:t>
      </w:r>
      <w:r w:rsidR="001972C4" w:rsidRPr="00E622C7">
        <w:rPr>
          <w:rFonts w:ascii="Times New Roman" w:eastAsia="Calibri" w:hAnsi="Times New Roman" w:cs="Times New Roman"/>
          <w:sz w:val="24"/>
          <w:szCs w:val="24"/>
        </w:rPr>
        <w:t xml:space="preserve"> </w:t>
      </w:r>
      <w:r w:rsidR="004133E6" w:rsidRPr="00E622C7">
        <w:rPr>
          <w:rFonts w:ascii="Times New Roman" w:eastAsia="Calibri" w:hAnsi="Times New Roman" w:cs="Times New Roman"/>
          <w:sz w:val="24"/>
          <w:szCs w:val="24"/>
        </w:rPr>
        <w:t xml:space="preserve">oro chemijos matavimo </w:t>
      </w:r>
      <w:r w:rsidR="009D4F68" w:rsidRPr="00E622C7">
        <w:rPr>
          <w:rFonts w:ascii="Times New Roman" w:eastAsia="Calibri" w:hAnsi="Times New Roman" w:cs="Times New Roman"/>
          <w:sz w:val="24"/>
          <w:szCs w:val="24"/>
        </w:rPr>
        <w:t>sistemą</w:t>
      </w:r>
      <w:r w:rsidRPr="00E622C7">
        <w:rPr>
          <w:rFonts w:ascii="Times New Roman" w:eastAsia="Calibri" w:hAnsi="Times New Roman" w:cs="Times New Roman"/>
          <w:sz w:val="24"/>
          <w:szCs w:val="24"/>
        </w:rPr>
        <w:t>.</w:t>
      </w:r>
      <w:r w:rsidRPr="00E622C7">
        <w:rPr>
          <w:rFonts w:ascii="Times New Roman" w:hAnsi="Times New Roman" w:cs="Times New Roman"/>
          <w:sz w:val="24"/>
          <w:szCs w:val="24"/>
        </w:rPr>
        <w:t xml:space="preserve"> Reikalavimai pirkimo objektui nustatyti </w:t>
      </w:r>
      <w:r w:rsidR="00704310" w:rsidRPr="00E622C7">
        <w:rPr>
          <w:rFonts w:ascii="Times New Roman" w:hAnsi="Times New Roman" w:cs="Times New Roman"/>
          <w:sz w:val="24"/>
          <w:szCs w:val="24"/>
        </w:rPr>
        <w:t>s</w:t>
      </w:r>
      <w:r w:rsidR="00444CAF" w:rsidRPr="00E622C7">
        <w:rPr>
          <w:rFonts w:ascii="Times New Roman" w:hAnsi="Times New Roman" w:cs="Times New Roman"/>
          <w:sz w:val="24"/>
          <w:szCs w:val="24"/>
        </w:rPr>
        <w:t xml:space="preserve">pecialiųjų </w:t>
      </w:r>
      <w:r w:rsidR="00CE7209" w:rsidRPr="00E622C7">
        <w:rPr>
          <w:rFonts w:ascii="Times New Roman" w:hAnsi="Times New Roman" w:cs="Times New Roman"/>
          <w:sz w:val="24"/>
          <w:szCs w:val="24"/>
        </w:rPr>
        <w:t xml:space="preserve">pirkimo </w:t>
      </w:r>
      <w:r w:rsidR="00444CAF" w:rsidRPr="00E622C7">
        <w:rPr>
          <w:rFonts w:ascii="Times New Roman" w:hAnsi="Times New Roman" w:cs="Times New Roman"/>
          <w:sz w:val="24"/>
          <w:szCs w:val="24"/>
        </w:rPr>
        <w:t xml:space="preserve">sąlygų </w:t>
      </w:r>
      <w:r w:rsidR="00025D01" w:rsidRPr="00E622C7">
        <w:rPr>
          <w:rFonts w:ascii="Times New Roman" w:hAnsi="Times New Roman" w:cs="Times New Roman"/>
          <w:sz w:val="24"/>
          <w:szCs w:val="24"/>
        </w:rPr>
        <w:t xml:space="preserve">2 </w:t>
      </w:r>
      <w:r w:rsidR="00444CAF" w:rsidRPr="00E622C7">
        <w:rPr>
          <w:rFonts w:ascii="Times New Roman" w:hAnsi="Times New Roman" w:cs="Times New Roman"/>
          <w:sz w:val="24"/>
          <w:szCs w:val="24"/>
        </w:rPr>
        <w:t>priede</w:t>
      </w:r>
      <w:r w:rsidRPr="00E622C7">
        <w:rPr>
          <w:rFonts w:ascii="Times New Roman" w:hAnsi="Times New Roman" w:cs="Times New Roman"/>
          <w:sz w:val="24"/>
          <w:szCs w:val="24"/>
        </w:rPr>
        <w:t>.</w:t>
      </w:r>
    </w:p>
    <w:p w14:paraId="48EEE6C2" w14:textId="52B3CBE1" w:rsidR="00B41C66" w:rsidRPr="00E622C7" w:rsidRDefault="00507DC9" w:rsidP="00087749">
      <w:pPr>
        <w:shd w:val="clear" w:color="auto" w:fill="FFFFFF"/>
        <w:spacing w:after="0" w:line="360" w:lineRule="auto"/>
        <w:ind w:firstLine="720"/>
        <w:jc w:val="both"/>
        <w:textAlignment w:val="baseline"/>
      </w:pPr>
      <w:r w:rsidRPr="00E622C7">
        <w:rPr>
          <w:rFonts w:ascii="Times New Roman" w:hAnsi="Times New Roman" w:cs="Times New Roman"/>
          <w:sz w:val="24"/>
          <w:szCs w:val="24"/>
        </w:rPr>
        <w:t>2.2</w:t>
      </w:r>
      <w:r w:rsidR="00DF5E6D" w:rsidRPr="00E622C7">
        <w:rPr>
          <w:rFonts w:ascii="Times New Roman" w:hAnsi="Times New Roman" w:cs="Times New Roman"/>
          <w:sz w:val="24"/>
          <w:szCs w:val="24"/>
        </w:rPr>
        <w:t xml:space="preserve">. </w:t>
      </w:r>
      <w:r w:rsidR="00B41C66" w:rsidRPr="00E622C7">
        <w:rPr>
          <w:rFonts w:ascii="Times New Roman" w:hAnsi="Times New Roman" w:cs="Times New Roman"/>
          <w:sz w:val="24"/>
          <w:szCs w:val="24"/>
        </w:rPr>
        <w:t xml:space="preserve">Pirkimo objektas į dalis neskaidomas. </w:t>
      </w:r>
      <w:r w:rsidR="007554D6" w:rsidRPr="00E622C7">
        <w:rPr>
          <w:rFonts w:ascii="Times New Roman" w:hAnsi="Times New Roman" w:cs="Times New Roman"/>
          <w:sz w:val="24"/>
          <w:szCs w:val="24"/>
        </w:rPr>
        <w:t xml:space="preserve">Pirkimo apimtys, reikalavimai ir techninė specifikacija apibrėžti </w:t>
      </w:r>
      <w:r w:rsidR="007204DB" w:rsidRPr="00E622C7">
        <w:rPr>
          <w:rFonts w:ascii="Times New Roman" w:hAnsi="Times New Roman" w:cs="Times New Roman"/>
          <w:sz w:val="24"/>
          <w:szCs w:val="24"/>
        </w:rPr>
        <w:t xml:space="preserve">specialiųjų </w:t>
      </w:r>
      <w:r w:rsidR="007554D6" w:rsidRPr="00E622C7">
        <w:rPr>
          <w:rFonts w:ascii="Times New Roman" w:hAnsi="Times New Roman" w:cs="Times New Roman"/>
          <w:sz w:val="24"/>
          <w:szCs w:val="24"/>
        </w:rPr>
        <w:t xml:space="preserve">pirkimo sąlygų </w:t>
      </w:r>
      <w:r w:rsidR="00025D01" w:rsidRPr="00E622C7">
        <w:rPr>
          <w:rFonts w:ascii="Times New Roman" w:hAnsi="Times New Roman" w:cs="Times New Roman"/>
          <w:sz w:val="24"/>
          <w:szCs w:val="24"/>
        </w:rPr>
        <w:t>2</w:t>
      </w:r>
      <w:r w:rsidR="007554D6" w:rsidRPr="00E622C7">
        <w:rPr>
          <w:rFonts w:ascii="Times New Roman" w:hAnsi="Times New Roman" w:cs="Times New Roman"/>
          <w:sz w:val="24"/>
          <w:szCs w:val="24"/>
        </w:rPr>
        <w:t xml:space="preserve"> priede. </w:t>
      </w:r>
      <w:r w:rsidR="00341B76" w:rsidRPr="00E622C7">
        <w:rPr>
          <w:rFonts w:ascii="Times New Roman" w:hAnsi="Times New Roman" w:cs="Times New Roman"/>
          <w:sz w:val="24"/>
          <w:szCs w:val="24"/>
        </w:rPr>
        <w:t>Pirkimo objekto į dalis nėra skaidomas, nes</w:t>
      </w:r>
      <w:r w:rsidR="00D560C7" w:rsidRPr="00E622C7">
        <w:rPr>
          <w:rFonts w:ascii="Times New Roman" w:hAnsi="Times New Roman" w:cs="Times New Roman"/>
          <w:sz w:val="24"/>
          <w:szCs w:val="24"/>
        </w:rPr>
        <w:t xml:space="preserve"> </w:t>
      </w:r>
      <w:r w:rsidR="00D9236D" w:rsidRPr="00E622C7">
        <w:rPr>
          <w:rFonts w:ascii="Times New Roman" w:eastAsia="Times New Roman" w:hAnsi="Times New Roman" w:cs="Times New Roman"/>
          <w:sz w:val="24"/>
          <w:szCs w:val="24"/>
        </w:rPr>
        <w:t>yra perkama Oro chemijos matavimo sistema, kurią sudaro įvairūs matavimo įrenginiai, sujungti į vieną visumą: matavimų duomenys surenkami viename duomenų kaupiklyje  ir vienu duomenų perdavimo protokolu siunčiami į duomenų bazę.</w:t>
      </w:r>
      <w:r w:rsidR="009D4F68" w:rsidRPr="00E622C7">
        <w:rPr>
          <w:rFonts w:ascii="Times New Roman" w:eastAsia="Times New Roman" w:hAnsi="Times New Roman" w:cs="Times New Roman"/>
          <w:sz w:val="24"/>
          <w:szCs w:val="24"/>
        </w:rPr>
        <w:t xml:space="preserve"> </w:t>
      </w:r>
      <w:r w:rsidR="00D9236D" w:rsidRPr="00E622C7">
        <w:rPr>
          <w:rFonts w:ascii="Times New Roman" w:eastAsia="Times New Roman" w:hAnsi="Times New Roman" w:cs="Times New Roman"/>
          <w:sz w:val="24"/>
          <w:szCs w:val="24"/>
        </w:rPr>
        <w:t xml:space="preserve">Jeigu pirkimas būtų išskaidytas į dalis ir skirtingi tiekėjai pateiktų skirtingus matavimo įrenginius, </w:t>
      </w:r>
      <w:r w:rsidR="009D4F68" w:rsidRPr="00E622C7">
        <w:rPr>
          <w:rFonts w:ascii="Times New Roman" w:eastAsia="Times New Roman" w:hAnsi="Times New Roman" w:cs="Times New Roman"/>
          <w:sz w:val="24"/>
          <w:szCs w:val="24"/>
        </w:rPr>
        <w:t>tai nebūtų</w:t>
      </w:r>
      <w:r w:rsidR="00D9236D" w:rsidRPr="00E622C7">
        <w:rPr>
          <w:rFonts w:ascii="Times New Roman" w:eastAsia="Times New Roman" w:hAnsi="Times New Roman" w:cs="Times New Roman"/>
          <w:sz w:val="24"/>
          <w:szCs w:val="24"/>
        </w:rPr>
        <w:t xml:space="preserve"> užtikrintas įrenginių tarpusavio suderinamumas.</w:t>
      </w:r>
    </w:p>
    <w:p w14:paraId="0CA81FB8" w14:textId="122BCFE7" w:rsidR="00325243" w:rsidRPr="0045210E" w:rsidRDefault="00325243" w:rsidP="009D4F6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w:t>
      </w:r>
      <w:r w:rsidR="00D53CCC" w:rsidRPr="0045210E">
        <w:rPr>
          <w:rFonts w:ascii="Times New Roman" w:hAnsi="Times New Roman" w:cs="Times New Roman"/>
          <w:sz w:val="24"/>
          <w:szCs w:val="24"/>
        </w:rPr>
        <w:t>3</w:t>
      </w:r>
      <w:r w:rsidRPr="0045210E">
        <w:rPr>
          <w:rFonts w:ascii="Times New Roman" w:hAnsi="Times New Roman" w:cs="Times New Roman"/>
          <w:sz w:val="24"/>
          <w:szCs w:val="24"/>
        </w:rPr>
        <w:t>.</w:t>
      </w:r>
      <w:r w:rsidR="00E53E12" w:rsidRPr="0045210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5210E">
        <w:rPr>
          <w:rFonts w:ascii="Times New Roman" w:hAnsi="Times New Roman" w:cs="Times New Roman"/>
          <w:sz w:val="24"/>
          <w:szCs w:val="24"/>
        </w:rPr>
        <w:t xml:space="preserve">turi būti </w:t>
      </w:r>
      <w:r w:rsidR="00AE7624" w:rsidRPr="0045210E">
        <w:rPr>
          <w:rFonts w:ascii="Times New Roman" w:hAnsi="Times New Roman" w:cs="Times New Roman"/>
          <w:sz w:val="24"/>
          <w:szCs w:val="24"/>
        </w:rPr>
        <w:t xml:space="preserve">laikoma, kad kiekviena tokia nuoroda yra pateikta su žodžiais „arba lygiavertis“. </w:t>
      </w:r>
    </w:p>
    <w:p w14:paraId="74D1ABF8" w14:textId="54B872A4" w:rsidR="00DE4B78" w:rsidRPr="00DE4B78" w:rsidRDefault="00DE4B78" w:rsidP="00DE4B78">
      <w:pPr>
        <w:suppressAutoHyphens/>
        <w:autoSpaceDN w:val="0"/>
        <w:spacing w:after="0" w:line="360" w:lineRule="auto"/>
        <w:ind w:firstLine="720"/>
        <w:contextualSpacing/>
        <w:jc w:val="both"/>
        <w:rPr>
          <w:rFonts w:ascii="Calibri" w:eastAsia="Calibri" w:hAnsi="Calibri" w:cs="Arial"/>
        </w:rPr>
      </w:pPr>
      <w:r w:rsidRPr="00DE4B78">
        <w:rPr>
          <w:rFonts w:ascii="Times New Roman" w:eastAsia="Calibri" w:hAnsi="Times New Roman" w:cs="Times New Roman"/>
          <w:sz w:val="24"/>
          <w:szCs w:val="24"/>
        </w:rPr>
        <w:t xml:space="preserve">2.3. </w:t>
      </w:r>
      <w:r w:rsidR="00C60DA3" w:rsidRPr="00C60DA3">
        <w:rPr>
          <w:rFonts w:ascii="Times New Roman" w:eastAsia="Calibri"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ABF2D46" w14:textId="29FCBFAE" w:rsidR="00DE4B78" w:rsidRPr="00DE4B78" w:rsidRDefault="00DE4B78" w:rsidP="00DE4B78">
      <w:pPr>
        <w:suppressAutoHyphens/>
        <w:autoSpaceDN w:val="0"/>
        <w:spacing w:after="0" w:line="360" w:lineRule="auto"/>
        <w:ind w:firstLine="720"/>
        <w:contextualSpacing/>
        <w:jc w:val="both"/>
        <w:rPr>
          <w:rFonts w:ascii="Calibri" w:eastAsia="Calibri" w:hAnsi="Calibri" w:cs="Arial"/>
        </w:rPr>
      </w:pPr>
      <w:r w:rsidRPr="00DE4B78">
        <w:rPr>
          <w:rFonts w:ascii="Times New Roman" w:eastAsia="Calibri" w:hAnsi="Times New Roman" w:cs="Times New Roman"/>
          <w:sz w:val="24"/>
          <w:szCs w:val="24"/>
        </w:rPr>
        <w:lastRenderedPageBreak/>
        <w:t>2.4. Jeigu apibūdinant pirkimo objektą techninėje specifikacijoje</w:t>
      </w:r>
      <w:r w:rsidR="00B12957">
        <w:rPr>
          <w:rFonts w:ascii="Times New Roman" w:eastAsia="Calibri" w:hAnsi="Times New Roman" w:cs="Times New Roman"/>
          <w:sz w:val="24"/>
          <w:szCs w:val="24"/>
        </w:rPr>
        <w:t xml:space="preserve"> ir kituose pirkimo dokumentuose</w:t>
      </w:r>
      <w:r w:rsidRPr="00DE4B78">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902A0C" w14:textId="77777777" w:rsidR="00D53CCC" w:rsidRPr="0045210E" w:rsidRDefault="00D53CCC" w:rsidP="009D4F68">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2.5.Pirkimas finansuojamas iš projekto „</w:t>
      </w:r>
      <w:proofErr w:type="spellStart"/>
      <w:r w:rsidRPr="0045210E">
        <w:rPr>
          <w:rFonts w:ascii="Times New Roman" w:hAnsi="Times New Roman" w:cs="Times New Roman"/>
          <w:b/>
          <w:bCs/>
          <w:sz w:val="24"/>
          <w:szCs w:val="24"/>
        </w:rPr>
        <w:t>Forest</w:t>
      </w:r>
      <w:proofErr w:type="spellEnd"/>
      <w:r w:rsidRPr="0045210E">
        <w:rPr>
          <w:rFonts w:ascii="Times New Roman" w:hAnsi="Times New Roman" w:cs="Times New Roman"/>
          <w:b/>
          <w:bCs/>
          <w:sz w:val="24"/>
          <w:szCs w:val="24"/>
        </w:rPr>
        <w:t xml:space="preserve"> 4.0 – Ekscelencijos centras tvariai miško </w:t>
      </w:r>
      <w:proofErr w:type="spellStart"/>
      <w:r w:rsidRPr="0045210E">
        <w:rPr>
          <w:rFonts w:ascii="Times New Roman" w:hAnsi="Times New Roman" w:cs="Times New Roman"/>
          <w:b/>
          <w:bCs/>
          <w:sz w:val="24"/>
          <w:szCs w:val="24"/>
        </w:rPr>
        <w:t>bioekonomikai</w:t>
      </w:r>
      <w:proofErr w:type="spellEnd"/>
      <w:r w:rsidRPr="0045210E">
        <w:rPr>
          <w:rFonts w:ascii="Times New Roman" w:hAnsi="Times New Roman" w:cs="Times New Roman"/>
          <w:b/>
          <w:bCs/>
          <w:sz w:val="24"/>
          <w:szCs w:val="24"/>
        </w:rPr>
        <w:t xml:space="preserve"> vystyti, projekto Nr. 10-042-P-0002</w:t>
      </w:r>
      <w:r w:rsidRPr="0045210E">
        <w:rPr>
          <w:rFonts w:ascii="Times New Roman" w:hAnsi="Times New Roman" w:cs="Times New Roman"/>
          <w:sz w:val="24"/>
          <w:szCs w:val="24"/>
        </w:rPr>
        <w:t>“.</w:t>
      </w:r>
    </w:p>
    <w:p w14:paraId="7B478B03" w14:textId="61CA0F5A" w:rsidR="00D22226" w:rsidRPr="0045210E" w:rsidRDefault="00202323" w:rsidP="00202323">
      <w:pPr>
        <w:pStyle w:val="Antrat1"/>
        <w:spacing w:line="20" w:lineRule="atLeast"/>
        <w:contextualSpacing/>
        <w:rPr>
          <w:rFonts w:ascii="Times New Roman" w:hAnsi="Times New Roman" w:cs="Times New Roman"/>
        </w:rPr>
      </w:pPr>
      <w:bookmarkStart w:id="6" w:name="_Toc126333930"/>
      <w:r w:rsidRPr="0045210E">
        <w:rPr>
          <w:rFonts w:ascii="Times New Roman" w:hAnsi="Times New Roman" w:cs="Times New Roman"/>
        </w:rPr>
        <w:t>3.</w:t>
      </w:r>
      <w:r w:rsidR="00D24970" w:rsidRPr="0045210E">
        <w:rPr>
          <w:rFonts w:ascii="Times New Roman" w:hAnsi="Times New Roman" w:cs="Times New Roman"/>
        </w:rPr>
        <w:t xml:space="preserve"> </w:t>
      </w:r>
      <w:bookmarkStart w:id="7" w:name="_Ref39427921"/>
      <w:bookmarkStart w:id="8" w:name="_Ref39427927"/>
      <w:bookmarkStart w:id="9" w:name="_Ref39740354"/>
      <w:r w:rsidR="00D22226" w:rsidRPr="0045210E">
        <w:rPr>
          <w:rFonts w:ascii="Times New Roman" w:hAnsi="Times New Roman" w:cs="Times New Roman"/>
        </w:rPr>
        <w:t>Susitikimai su tiekėjais</w:t>
      </w:r>
      <w:bookmarkEnd w:id="7"/>
      <w:bookmarkEnd w:id="8"/>
      <w:r w:rsidR="003B6924" w:rsidRPr="0045210E">
        <w:rPr>
          <w:rFonts w:ascii="Times New Roman" w:hAnsi="Times New Roman" w:cs="Times New Roman"/>
        </w:rPr>
        <w:t xml:space="preserve"> ir objekto apžiūra</w:t>
      </w:r>
      <w:bookmarkEnd w:id="6"/>
      <w:bookmarkEnd w:id="9"/>
    </w:p>
    <w:p w14:paraId="14E99E8D" w14:textId="77777777" w:rsidR="005F2FD6" w:rsidRPr="0045210E" w:rsidRDefault="005F2FD6" w:rsidP="005F2FD6">
      <w:pPr>
        <w:pStyle w:val="Sraopastraipa"/>
        <w:spacing w:after="0" w:line="360"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45210E">
        <w:rPr>
          <w:rFonts w:ascii="Times New Roman" w:hAnsi="Times New Roman" w:cs="Times New Roman"/>
          <w:iCs/>
          <w:sz w:val="24"/>
          <w:szCs w:val="24"/>
        </w:rPr>
        <w:t>3.1.</w:t>
      </w:r>
      <w:r w:rsidRPr="0045210E">
        <w:rPr>
          <w:rFonts w:ascii="Times New Roman" w:hAnsi="Times New Roman" w:cs="Times New Roman"/>
          <w:i/>
          <w:color w:val="FF0000"/>
          <w:sz w:val="24"/>
          <w:szCs w:val="24"/>
        </w:rPr>
        <w:t xml:space="preserve"> </w:t>
      </w:r>
      <w:r w:rsidRPr="0045210E">
        <w:rPr>
          <w:rFonts w:ascii="Times New Roman" w:hAnsi="Times New Roman" w:cs="Times New Roman"/>
          <w:sz w:val="24"/>
          <w:szCs w:val="24"/>
        </w:rPr>
        <w:t>Perkančioji organizacija nerengs susitikimo su tiekėjais dėl pirkimo sąlygų paaiškinimo.</w:t>
      </w:r>
    </w:p>
    <w:p w14:paraId="6174359A" w14:textId="77777777" w:rsidR="005F2FD6" w:rsidRPr="0045210E" w:rsidRDefault="005F2FD6" w:rsidP="005F2FD6">
      <w:pPr>
        <w:pStyle w:val="Sraopastraipa"/>
        <w:spacing w:after="0" w:line="360" w:lineRule="auto"/>
        <w:ind w:left="0" w:firstLine="720"/>
        <w:jc w:val="both"/>
        <w:rPr>
          <w:rFonts w:ascii="Times New Roman" w:hAnsi="Times New Roman" w:cs="Times New Roman"/>
          <w:sz w:val="24"/>
          <w:szCs w:val="24"/>
        </w:rPr>
      </w:pPr>
      <w:r w:rsidRPr="0045210E">
        <w:rPr>
          <w:rFonts w:ascii="Times New Roman" w:eastAsiaTheme="minorHAnsi" w:hAnsi="Times New Roman" w:cs="Times New Roman"/>
          <w:sz w:val="24"/>
          <w:szCs w:val="24"/>
          <w:lang w:eastAsia="en-US"/>
        </w:rPr>
        <w:t>3.2. P</w:t>
      </w:r>
      <w:r w:rsidRPr="0045210E">
        <w:rPr>
          <w:rFonts w:ascii="Times New Roman" w:hAnsi="Times New Roman" w:cs="Times New Roman"/>
          <w:sz w:val="24"/>
          <w:szCs w:val="24"/>
        </w:rPr>
        <w:t>erkančioji organizacija nerengs objekto apžiūros.</w:t>
      </w:r>
    </w:p>
    <w:p w14:paraId="6443D2FF" w14:textId="040A41C9" w:rsidR="00C94B9F" w:rsidRPr="0045210E" w:rsidRDefault="00AD57B1" w:rsidP="00AD57B1">
      <w:pPr>
        <w:pStyle w:val="Antrat1"/>
        <w:spacing w:line="20" w:lineRule="atLeast"/>
        <w:contextualSpacing/>
        <w:rPr>
          <w:rFonts w:ascii="Times New Roman" w:hAnsi="Times New Roman" w:cs="Times New Roman"/>
        </w:rPr>
      </w:pPr>
      <w:r w:rsidRPr="0045210E">
        <w:rPr>
          <w:rFonts w:ascii="Times New Roman" w:hAnsi="Times New Roman" w:cs="Times New Roman"/>
        </w:rPr>
        <w:t xml:space="preserve">4. </w:t>
      </w:r>
      <w:r w:rsidR="00173ACB" w:rsidRPr="0045210E">
        <w:rPr>
          <w:rFonts w:ascii="Times New Roman" w:hAnsi="Times New Roman" w:cs="Times New Roman"/>
        </w:rPr>
        <w:t>Tiekėjų pašalinimo pagrindai</w:t>
      </w:r>
      <w:bookmarkEnd w:id="10"/>
      <w:bookmarkEnd w:id="11"/>
      <w:bookmarkEnd w:id="12"/>
      <w:r w:rsidR="00975F1F" w:rsidRPr="0045210E">
        <w:rPr>
          <w:rFonts w:ascii="Times New Roman" w:hAnsi="Times New Roman" w:cs="Times New Roman"/>
        </w:rPr>
        <w:t xml:space="preserve"> ir kvalifikacijos reikalavimai</w:t>
      </w:r>
      <w:bookmarkEnd w:id="13"/>
    </w:p>
    <w:p w14:paraId="3BF2DB76" w14:textId="77777777" w:rsidR="004A0AB2" w:rsidRPr="0045210E" w:rsidRDefault="004A0AB2" w:rsidP="004A0AB2">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4.1. Reikalavimai dėl tiekėjo ir</w:t>
      </w:r>
      <w:bookmarkStart w:id="14" w:name="_Hlk41039660"/>
      <w:r w:rsidRPr="0045210E">
        <w:rPr>
          <w:rFonts w:ascii="Times New Roman" w:hAnsi="Times New Roman" w:cs="Times New Roman"/>
          <w:sz w:val="24"/>
          <w:szCs w:val="24"/>
        </w:rPr>
        <w:t xml:space="preserve"> subtiekėjų (jei taikoma), ūkio subjektų, kurių pajėgumais tiekėjas remiasi, </w:t>
      </w:r>
      <w:bookmarkEnd w:id="14"/>
      <w:r w:rsidRPr="0045210E">
        <w:rPr>
          <w:rFonts w:ascii="Times New Roman" w:hAnsi="Times New Roman" w:cs="Times New Roman"/>
          <w:sz w:val="24"/>
          <w:szCs w:val="24"/>
        </w:rPr>
        <w:t xml:space="preserve">pašalinimo pagrindų nebuvimo bei jų nebuvimą patvirtinantys dokumentai nurodyti specialiųjų </w:t>
      </w:r>
      <w:r w:rsidRPr="0045210E">
        <w:rPr>
          <w:rFonts w:ascii="Times New Roman" w:eastAsia="Calibri" w:hAnsi="Times New Roman" w:cs="Times New Roman"/>
          <w:sz w:val="24"/>
          <w:szCs w:val="24"/>
        </w:rPr>
        <w:t xml:space="preserve">pirkimo sąlygų </w:t>
      </w:r>
      <w:r w:rsidRPr="0045210E">
        <w:rPr>
          <w:rFonts w:ascii="Times New Roman" w:hAnsi="Times New Roman" w:cs="Times New Roman"/>
          <w:sz w:val="24"/>
          <w:szCs w:val="24"/>
        </w:rPr>
        <w:t xml:space="preserve">3 </w:t>
      </w:r>
      <w:r w:rsidRPr="0045210E">
        <w:rPr>
          <w:rFonts w:ascii="Times New Roman" w:eastAsia="Calibri" w:hAnsi="Times New Roman" w:cs="Times New Roman"/>
          <w:sz w:val="24"/>
          <w:szCs w:val="24"/>
        </w:rPr>
        <w:t>priede</w:t>
      </w:r>
      <w:r w:rsidRPr="0045210E">
        <w:rPr>
          <w:rFonts w:ascii="Times New Roman" w:hAnsi="Times New Roman" w:cs="Times New Roman"/>
          <w:sz w:val="24"/>
          <w:szCs w:val="24"/>
        </w:rPr>
        <w:t xml:space="preserve">. </w:t>
      </w:r>
    </w:p>
    <w:p w14:paraId="34E32D48" w14:textId="6D88694C" w:rsidR="007B6F6D" w:rsidRPr="0045210E" w:rsidRDefault="004A0AB2" w:rsidP="004A0AB2">
      <w:pPr>
        <w:pStyle w:val="Sraopastraipa"/>
        <w:tabs>
          <w:tab w:val="left" w:pos="851"/>
        </w:tabs>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4.2. </w:t>
      </w:r>
      <w:r w:rsidR="002E78C8" w:rsidRPr="0045210E">
        <w:rPr>
          <w:rFonts w:ascii="Times New Roman" w:hAnsi="Times New Roman" w:cs="Times New Roman"/>
          <w:sz w:val="24"/>
          <w:szCs w:val="24"/>
        </w:rPr>
        <w:t>Tiekėjams nenustatomi kvalifikacijos reikalavimai.</w:t>
      </w:r>
    </w:p>
    <w:p w14:paraId="69D62E2B" w14:textId="7F94BB77" w:rsidR="00A000BE" w:rsidRPr="0045210E"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45210E">
        <w:rPr>
          <w:rFonts w:ascii="Times New Roman" w:hAnsi="Times New Roman" w:cs="Times New Roman"/>
        </w:rPr>
        <w:t>5</w:t>
      </w:r>
      <w:r w:rsidR="001E3D5A" w:rsidRPr="0045210E">
        <w:rPr>
          <w:rFonts w:ascii="Times New Roman" w:hAnsi="Times New Roman" w:cs="Times New Roman"/>
        </w:rPr>
        <w:t>.</w:t>
      </w:r>
      <w:r w:rsidR="009743D3" w:rsidRPr="0045210E">
        <w:rPr>
          <w:rFonts w:ascii="Times New Roman" w:hAnsi="Times New Roman" w:cs="Times New Roman"/>
        </w:rPr>
        <w:t>Reikalavimai, susiję su nacionaliniu saugumu</w:t>
      </w:r>
      <w:bookmarkEnd w:id="15"/>
      <w:r w:rsidR="009743D3" w:rsidRPr="0045210E">
        <w:rPr>
          <w:rFonts w:ascii="Times New Roman" w:hAnsi="Times New Roman" w:cs="Times New Roman"/>
        </w:rPr>
        <w:t xml:space="preserve"> </w:t>
      </w:r>
    </w:p>
    <w:p w14:paraId="6A3502E1" w14:textId="77777777" w:rsidR="00591D82" w:rsidRPr="0045210E" w:rsidRDefault="00591D82" w:rsidP="007872CB">
      <w:pPr>
        <w:spacing w:after="0" w:line="240" w:lineRule="auto"/>
        <w:ind w:firstLine="567"/>
        <w:jc w:val="both"/>
        <w:rPr>
          <w:rFonts w:cstheme="minorHAnsi"/>
          <w:i/>
          <w:color w:val="FF0000"/>
        </w:rPr>
      </w:pPr>
    </w:p>
    <w:p w14:paraId="2EF99040" w14:textId="77777777" w:rsidR="009D269F" w:rsidRPr="009D269F" w:rsidRDefault="009D269F" w:rsidP="009D269F">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bookmarkStart w:id="16" w:name="_Ref39666794"/>
      <w:bookmarkStart w:id="17" w:name="_Ref39666796"/>
      <w:bookmarkStart w:id="18" w:name="_Toc126333933"/>
      <w:r w:rsidRPr="009D269F">
        <w:rPr>
          <w:rFonts w:ascii="Times New Roman" w:eastAsia="Calibri"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371FA9B6" w14:textId="77777777" w:rsidR="009D269F" w:rsidRPr="009D269F" w:rsidRDefault="009D269F" w:rsidP="009D269F">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9D269F">
        <w:rPr>
          <w:rFonts w:ascii="Times New Roman" w:eastAsia="Calibri" w:hAnsi="Times New Roman" w:cs="Times New Roman"/>
          <w:color w:val="000000" w:themeColor="text1"/>
          <w:sz w:val="24"/>
          <w:szCs w:val="24"/>
        </w:rPr>
        <w:lastRenderedPageBreak/>
        <w:t xml:space="preserve">5.2. Kilus abejonių dėl tiekėjo (ne)atitikties Reglamento nuostatoms, perkančioji organizacija turi teisę galimo laimėtojo paprašyti pateikti dokumentus, įrodančius deklaracijoje pateiktų duomenų teisingumą. </w:t>
      </w:r>
    </w:p>
    <w:p w14:paraId="54BE8960" w14:textId="77777777" w:rsidR="009D269F" w:rsidRPr="009D269F" w:rsidRDefault="009D269F" w:rsidP="009D269F">
      <w:pPr>
        <w:suppressAutoHyphens/>
        <w:autoSpaceDN w:val="0"/>
        <w:spacing w:after="0" w:line="360" w:lineRule="auto"/>
        <w:ind w:firstLine="720"/>
        <w:jc w:val="both"/>
        <w:rPr>
          <w:rFonts w:ascii="Times New Roman" w:eastAsia="Calibri" w:hAnsi="Times New Roman" w:cs="Times New Roman"/>
          <w:color w:val="000000" w:themeColor="text1"/>
          <w:sz w:val="24"/>
          <w:szCs w:val="24"/>
        </w:rPr>
      </w:pPr>
      <w:r w:rsidRPr="009D269F">
        <w:rPr>
          <w:rFonts w:ascii="Times New Roman" w:eastAsia="Calibri"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45210E" w:rsidRDefault="00245E8F" w:rsidP="00142AB7">
      <w:pPr>
        <w:pStyle w:val="Antrat1"/>
        <w:spacing w:line="20" w:lineRule="atLeast"/>
        <w:contextualSpacing/>
        <w:rPr>
          <w:rFonts w:ascii="Times New Roman" w:hAnsi="Times New Roman" w:cs="Times New Roman"/>
        </w:rPr>
      </w:pPr>
      <w:r w:rsidRPr="0045210E">
        <w:rPr>
          <w:rFonts w:ascii="Times New Roman" w:hAnsi="Times New Roman" w:cs="Times New Roman"/>
        </w:rPr>
        <w:t>6</w:t>
      </w:r>
      <w:r w:rsidR="0005396D" w:rsidRPr="0045210E">
        <w:rPr>
          <w:rFonts w:ascii="Times New Roman" w:hAnsi="Times New Roman" w:cs="Times New Roman"/>
        </w:rPr>
        <w:t xml:space="preserve">. </w:t>
      </w:r>
      <w:r w:rsidR="00220588" w:rsidRPr="0045210E">
        <w:rPr>
          <w:rFonts w:ascii="Times New Roman" w:hAnsi="Times New Roman" w:cs="Times New Roman"/>
        </w:rPr>
        <w:t>Specialieji r</w:t>
      </w:r>
      <w:r w:rsidR="00DF58E2" w:rsidRPr="0045210E">
        <w:rPr>
          <w:rFonts w:ascii="Times New Roman" w:hAnsi="Times New Roman" w:cs="Times New Roman"/>
        </w:rPr>
        <w:t>eikalavimai pasiūlymų rengimui ir pateikimui</w:t>
      </w:r>
      <w:bookmarkEnd w:id="16"/>
      <w:bookmarkEnd w:id="17"/>
      <w:bookmarkEnd w:id="18"/>
    </w:p>
    <w:p w14:paraId="73407A96" w14:textId="1D47EB93" w:rsidR="00792231" w:rsidRPr="00D33AD5" w:rsidRDefault="00792231" w:rsidP="00D33AD5">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tiekėjo pasirašytas pasiūlymas, parengtas pagal specialiųjų pirkimo sąlygų </w:t>
      </w:r>
      <w:r w:rsidRPr="00D33AD5">
        <w:rPr>
          <w:rFonts w:ascii="Times New Roman" w:hAnsi="Times New Roman" w:cs="Times New Roman"/>
          <w:color w:val="00B050"/>
          <w:sz w:val="24"/>
          <w:szCs w:val="24"/>
          <w:shd w:val="clear" w:color="auto" w:fill="FFFFFF"/>
        </w:rPr>
        <w:t>6</w:t>
      </w:r>
      <w:r w:rsidRPr="00D33AD5">
        <w:rPr>
          <w:rFonts w:ascii="Times New Roman" w:hAnsi="Times New Roman" w:cs="Times New Roman"/>
          <w:sz w:val="24"/>
          <w:szCs w:val="24"/>
          <w:shd w:val="clear" w:color="auto" w:fill="FFFFFF"/>
        </w:rPr>
        <w:t xml:space="preserve"> </w:t>
      </w:r>
      <w:r w:rsidRPr="00D33AD5">
        <w:rPr>
          <w:rFonts w:ascii="Times New Roman" w:hAnsi="Times New Roman" w:cs="Times New Roman"/>
          <w:sz w:val="24"/>
          <w:szCs w:val="24"/>
        </w:rPr>
        <w:t>priede pateiktą pasiūlymo formą.</w:t>
      </w:r>
    </w:p>
    <w:p w14:paraId="0BABB6E5" w14:textId="47242D22" w:rsidR="00792231" w:rsidRPr="00D33AD5" w:rsidRDefault="00792231" w:rsidP="00D33AD5">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užpildytas EBVPD (specialiųjų pirkimo sąlygų </w:t>
      </w:r>
      <w:r w:rsidR="005850AE" w:rsidRPr="00D33AD5">
        <w:rPr>
          <w:rFonts w:ascii="Times New Roman" w:hAnsi="Times New Roman" w:cs="Times New Roman"/>
          <w:color w:val="00B050"/>
          <w:sz w:val="24"/>
          <w:szCs w:val="24"/>
        </w:rPr>
        <w:t>5</w:t>
      </w:r>
      <w:r w:rsidRPr="00D33AD5">
        <w:rPr>
          <w:rFonts w:ascii="Times New Roman" w:hAnsi="Times New Roman" w:cs="Times New Roman"/>
          <w:color w:val="00B050"/>
          <w:sz w:val="24"/>
          <w:szCs w:val="24"/>
        </w:rPr>
        <w:t xml:space="preserve"> </w:t>
      </w:r>
      <w:r w:rsidRPr="00D33AD5">
        <w:rPr>
          <w:rFonts w:ascii="Times New Roman" w:hAnsi="Times New Roman" w:cs="Times New Roman"/>
          <w:sz w:val="24"/>
          <w:szCs w:val="24"/>
        </w:rPr>
        <w:t>priedas). Pasirašydamas pasiūlymą, tiekėjas patvirtina ir EBVPD tikrumą;</w:t>
      </w:r>
    </w:p>
    <w:p w14:paraId="55941FF8" w14:textId="77777777" w:rsidR="00792231" w:rsidRPr="00D33AD5" w:rsidRDefault="00792231" w:rsidP="00D33AD5">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jungtinės veiklos sutarties kopija (jeigu pirkime dalyvauja ūkio subjektų grupė jungtinės veiklos sutarties pagrindu);</w:t>
      </w:r>
    </w:p>
    <w:p w14:paraId="2E9B5073" w14:textId="77777777" w:rsidR="00792231" w:rsidRPr="00D33AD5" w:rsidRDefault="00792231" w:rsidP="00D33AD5">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dokumentas, patvirtinantis, kad asmuo, kuris pasirašė pasiūlymą (jei jis ne tiekėjo vadovas), turėjo teisę jį pasirašyti;</w:t>
      </w:r>
    </w:p>
    <w:p w14:paraId="176A2013" w14:textId="77777777" w:rsidR="00792231" w:rsidRPr="00D33AD5" w:rsidRDefault="00792231" w:rsidP="00D33AD5">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pasiūlymo galiojimą užtikrinantis dokumentas (jeigu reikalaujama);</w:t>
      </w:r>
    </w:p>
    <w:p w14:paraId="5D5D39A4" w14:textId="77777777" w:rsidR="00792231" w:rsidRPr="00D33AD5" w:rsidRDefault="00792231" w:rsidP="00D33AD5">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C792005" w14:textId="77777777" w:rsidR="00792231" w:rsidRPr="00D33AD5" w:rsidRDefault="00792231" w:rsidP="00D33AD5">
      <w:pPr>
        <w:pStyle w:val="Sraopastraipa"/>
        <w:numPr>
          <w:ilvl w:val="2"/>
          <w:numId w:val="8"/>
        </w:numPr>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B615562" w14:textId="39D89D9F" w:rsidR="00792231" w:rsidRPr="00D33AD5" w:rsidRDefault="00792231" w:rsidP="00D33AD5">
      <w:pPr>
        <w:pStyle w:val="Sraopastraipa"/>
        <w:numPr>
          <w:ilvl w:val="2"/>
          <w:numId w:val="8"/>
        </w:numPr>
        <w:tabs>
          <w:tab w:val="left" w:pos="1276"/>
        </w:tabs>
        <w:spacing w:after="0" w:line="360" w:lineRule="auto"/>
        <w:ind w:left="0" w:firstLine="720"/>
        <w:jc w:val="both"/>
        <w:rPr>
          <w:rFonts w:ascii="Times New Roman" w:hAnsi="Times New Roman" w:cs="Times New Roman"/>
          <w:sz w:val="24"/>
          <w:szCs w:val="24"/>
          <w:u w:val="single"/>
        </w:rPr>
      </w:pPr>
      <w:r w:rsidRPr="00D33AD5">
        <w:rPr>
          <w:rFonts w:ascii="Times New Roman" w:hAnsi="Times New Roman" w:cs="Times New Roman"/>
          <w:sz w:val="24"/>
          <w:szCs w:val="24"/>
        </w:rPr>
        <w:t xml:space="preserve">techninė specifikacija, užpildyta pagal specialiųjų pirkimo sąlygų </w:t>
      </w:r>
      <w:r w:rsidR="005850AE" w:rsidRPr="00D33AD5">
        <w:rPr>
          <w:rFonts w:ascii="Times New Roman" w:hAnsi="Times New Roman" w:cs="Times New Roman"/>
          <w:sz w:val="24"/>
          <w:szCs w:val="24"/>
        </w:rPr>
        <w:t>2</w:t>
      </w:r>
      <w:r w:rsidRPr="00D33AD5">
        <w:rPr>
          <w:rFonts w:ascii="Times New Roman" w:hAnsi="Times New Roman" w:cs="Times New Roman"/>
          <w:sz w:val="24"/>
          <w:szCs w:val="24"/>
        </w:rPr>
        <w:t xml:space="preserve"> priedą</w:t>
      </w:r>
      <w:r w:rsidRPr="00D33AD5">
        <w:rPr>
          <w:rFonts w:ascii="Times New Roman" w:hAnsi="Times New Roman" w:cs="Times New Roman"/>
          <w:i/>
          <w:iCs/>
          <w:sz w:val="24"/>
          <w:szCs w:val="24"/>
        </w:rPr>
        <w:t>;</w:t>
      </w:r>
    </w:p>
    <w:p w14:paraId="629D4FC0" w14:textId="7B5B077F" w:rsidR="00792231" w:rsidRPr="00D33AD5" w:rsidRDefault="00792231" w:rsidP="00D33AD5">
      <w:pPr>
        <w:spacing w:after="0" w:line="360" w:lineRule="auto"/>
        <w:ind w:firstLine="720"/>
        <w:jc w:val="both"/>
        <w:rPr>
          <w:rFonts w:ascii="Times New Roman" w:hAnsi="Times New Roman" w:cs="Times New Roman"/>
          <w:sz w:val="24"/>
          <w:szCs w:val="24"/>
        </w:rPr>
      </w:pPr>
      <w:r w:rsidRPr="00D33AD5">
        <w:rPr>
          <w:rFonts w:ascii="Times New Roman" w:hAnsi="Times New Roman" w:cs="Times New Roman"/>
          <w:sz w:val="24"/>
          <w:szCs w:val="24"/>
        </w:rPr>
        <w:t>6.2.</w:t>
      </w:r>
      <w:r w:rsidRPr="00D33A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33AD5">
        <w:rPr>
          <w:rFonts w:ascii="Times New Roman" w:hAnsi="Times New Roman" w:cs="Times New Roman"/>
          <w:sz w:val="24"/>
          <w:szCs w:val="24"/>
        </w:rPr>
        <w:t>Perkančiajai organizacijai kilus abejonių dėl dokumentų tikrumo, ji turi teisę reikalauti pateikti dokumentų originalus.</w:t>
      </w:r>
      <w:r w:rsidRPr="00D33AD5">
        <w:rPr>
          <w:rFonts w:ascii="Times New Roman" w:eastAsia="Calibri" w:hAnsi="Times New Roman" w:cs="Times New Roman"/>
          <w:sz w:val="24"/>
          <w:szCs w:val="24"/>
        </w:rPr>
        <w:t xml:space="preserve"> Gali būti:</w:t>
      </w:r>
    </w:p>
    <w:p w14:paraId="480967B8" w14:textId="77777777" w:rsidR="00792231" w:rsidRPr="00D33AD5" w:rsidRDefault="00792231" w:rsidP="00D33AD5">
      <w:pPr>
        <w:pStyle w:val="Sraopastraipa"/>
        <w:spacing w:after="0" w:line="360" w:lineRule="auto"/>
        <w:ind w:left="0" w:firstLine="720"/>
        <w:jc w:val="both"/>
        <w:rPr>
          <w:rFonts w:ascii="Times New Roman" w:hAnsi="Times New Roman" w:cs="Times New Roman"/>
          <w:bCs/>
          <w:iCs/>
          <w:sz w:val="24"/>
          <w:szCs w:val="24"/>
          <w:u w:val="single"/>
        </w:rPr>
      </w:pPr>
      <w:r w:rsidRPr="00D33AD5">
        <w:rPr>
          <w:rFonts w:ascii="Times New Roman" w:eastAsia="Calibri" w:hAnsi="Times New Roman" w:cs="Times New Roman"/>
          <w:bCs/>
          <w:iCs/>
          <w:sz w:val="24"/>
          <w:szCs w:val="24"/>
        </w:rPr>
        <w:t>6.2.1 pateikiami kvalifikuotu elektroniniu parašu pasirašyti elektroninėmis priemonėmis suformuoti dokumentai;</w:t>
      </w:r>
    </w:p>
    <w:p w14:paraId="2BDCD80F" w14:textId="77777777" w:rsidR="00792231" w:rsidRPr="00D33AD5" w:rsidRDefault="00792231" w:rsidP="00D33AD5">
      <w:pPr>
        <w:pStyle w:val="Sraopastraipa"/>
        <w:numPr>
          <w:ilvl w:val="2"/>
          <w:numId w:val="48"/>
        </w:numPr>
        <w:tabs>
          <w:tab w:val="left" w:pos="1418"/>
        </w:tabs>
        <w:spacing w:after="0" w:line="360" w:lineRule="auto"/>
        <w:ind w:left="0" w:firstLine="720"/>
        <w:jc w:val="both"/>
        <w:rPr>
          <w:rFonts w:ascii="Times New Roman" w:hAnsi="Times New Roman" w:cs="Times New Roman"/>
          <w:bCs/>
          <w:iCs/>
          <w:sz w:val="24"/>
          <w:szCs w:val="24"/>
        </w:rPr>
      </w:pPr>
      <w:r w:rsidRPr="00D33AD5">
        <w:rPr>
          <w:rFonts w:ascii="Times New Roman" w:eastAsia="Calibri" w:hAnsi="Times New Roman" w:cs="Times New Roman"/>
          <w:bCs/>
          <w:iCs/>
          <w:sz w:val="24"/>
          <w:szCs w:val="24"/>
        </w:rPr>
        <w:t>skaitmeninės dokumentų kopijos (</w:t>
      </w:r>
      <w:r w:rsidRPr="00D33AD5">
        <w:rPr>
          <w:rFonts w:ascii="Times New Roman" w:eastAsia="Calibri" w:hAnsi="Times New Roman" w:cs="Times New Roman"/>
          <w:iCs/>
          <w:sz w:val="24"/>
          <w:szCs w:val="24"/>
        </w:rPr>
        <w:t>fiziniu parašu tvirtinami dokumentai turi būti pateikiami pasirašyti ir nuskenuoti)</w:t>
      </w:r>
      <w:r w:rsidRPr="00D33AD5">
        <w:rPr>
          <w:rFonts w:ascii="Times New Roman" w:eastAsia="Calibri" w:hAnsi="Times New Roman" w:cs="Times New Roman"/>
          <w:bCs/>
          <w:iCs/>
          <w:sz w:val="24"/>
          <w:szCs w:val="24"/>
        </w:rPr>
        <w:t>.</w:t>
      </w:r>
    </w:p>
    <w:p w14:paraId="4CF5091B" w14:textId="7EF384C9" w:rsidR="00792231" w:rsidRPr="00D33AD5" w:rsidRDefault="00792231" w:rsidP="00D33AD5">
      <w:pPr>
        <w:pStyle w:val="Sraopastraipa"/>
        <w:numPr>
          <w:ilvl w:val="1"/>
          <w:numId w:val="48"/>
        </w:numPr>
        <w:spacing w:after="0" w:line="360" w:lineRule="auto"/>
        <w:ind w:left="0" w:firstLine="720"/>
        <w:jc w:val="both"/>
        <w:rPr>
          <w:rFonts w:ascii="Times New Roman" w:hAnsi="Times New Roman" w:cs="Times New Roman"/>
          <w:sz w:val="24"/>
          <w:szCs w:val="24"/>
        </w:rPr>
      </w:pPr>
      <w:r w:rsidRPr="00D33AD5">
        <w:rPr>
          <w:rFonts w:ascii="Times New Roman" w:hAnsi="Times New Roman" w:cs="Times New Roman"/>
          <w:sz w:val="24"/>
          <w:szCs w:val="24"/>
        </w:rPr>
        <w:lastRenderedPageBreak/>
        <w:t>Pasiūlymas turi būti parengtas, lietuvių arba anglų kalba</w:t>
      </w:r>
      <w:r w:rsidR="00D33AD5" w:rsidRPr="00D33AD5">
        <w:rPr>
          <w:rFonts w:ascii="Times New Roman" w:hAnsi="Times New Roman" w:cs="Times New Roman"/>
          <w:sz w:val="24"/>
          <w:szCs w:val="24"/>
        </w:rPr>
        <w:t xml:space="preserve">. </w:t>
      </w:r>
      <w:r w:rsidRPr="00D33A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33A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6B4060" w14:textId="4FA2B7E3" w:rsidR="00792231" w:rsidRPr="00D33AD5" w:rsidRDefault="00792231" w:rsidP="00D33AD5">
      <w:pPr>
        <w:pStyle w:val="Sraopastraipa"/>
        <w:numPr>
          <w:ilvl w:val="1"/>
          <w:numId w:val="48"/>
        </w:numPr>
        <w:spacing w:after="0" w:line="360" w:lineRule="auto"/>
        <w:ind w:left="0" w:firstLine="720"/>
        <w:jc w:val="both"/>
        <w:rPr>
          <w:rFonts w:ascii="Times New Roman" w:hAnsi="Times New Roman" w:cs="Times New Roman"/>
          <w:sz w:val="24"/>
          <w:szCs w:val="24"/>
        </w:rPr>
      </w:pPr>
      <w:r w:rsidRPr="00D33AD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156410C" w:rsidR="003A0EC0" w:rsidRPr="00BD47B0" w:rsidRDefault="00792231" w:rsidP="00D33AD5">
      <w:pPr>
        <w:pStyle w:val="Sraopastraipa"/>
        <w:numPr>
          <w:ilvl w:val="1"/>
          <w:numId w:val="48"/>
        </w:numPr>
        <w:spacing w:after="0" w:line="360" w:lineRule="auto"/>
        <w:ind w:left="0" w:firstLine="720"/>
        <w:jc w:val="both"/>
        <w:rPr>
          <w:rFonts w:ascii="Times New Roman" w:hAnsi="Times New Roman" w:cs="Times New Roman"/>
          <w:sz w:val="24"/>
          <w:szCs w:val="24"/>
        </w:rPr>
      </w:pPr>
      <w:r w:rsidRPr="00D33AD5">
        <w:rPr>
          <w:rFonts w:ascii="Times New Roman" w:eastAsia="Arial" w:hAnsi="Times New Roman" w:cs="Times New Roman"/>
          <w:sz w:val="24"/>
          <w:szCs w:val="24"/>
        </w:rPr>
        <w:t xml:space="preserve">Tiekėjų pasiūlymuose nurodytos kainos bus vertinamos </w:t>
      </w:r>
      <w:r w:rsidRPr="00D33AD5">
        <w:rPr>
          <w:rFonts w:ascii="Times New Roman" w:hAnsi="Times New Roman" w:cs="Times New Roman"/>
          <w:sz w:val="24"/>
          <w:szCs w:val="24"/>
        </w:rPr>
        <w:t xml:space="preserve">ir lyginamos </w:t>
      </w:r>
      <w:r w:rsidR="00BD47B0">
        <w:rPr>
          <w:rFonts w:ascii="Times New Roman" w:hAnsi="Times New Roman" w:cs="Times New Roman"/>
          <w:sz w:val="24"/>
          <w:szCs w:val="24"/>
        </w:rPr>
        <w:t xml:space="preserve">eurais </w:t>
      </w:r>
      <w:r w:rsidRPr="00D33AD5">
        <w:rPr>
          <w:rFonts w:ascii="Times New Roman" w:hAnsi="Times New Roman" w:cs="Times New Roman"/>
          <w:sz w:val="24"/>
          <w:szCs w:val="24"/>
        </w:rPr>
        <w:t xml:space="preserve">su visais mokesčiais, įskaitant PVM. </w:t>
      </w:r>
    </w:p>
    <w:p w14:paraId="7A15AE0A" w14:textId="70E9AA9F" w:rsidR="00EE1C85" w:rsidRPr="0045210E" w:rsidRDefault="00EE1C85" w:rsidP="00D33AD5">
      <w:pPr>
        <w:pStyle w:val="Antrat1"/>
        <w:numPr>
          <w:ilvl w:val="0"/>
          <w:numId w:val="4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45210E">
        <w:rPr>
          <w:rFonts w:ascii="Times New Roman" w:hAnsi="Times New Roman" w:cs="Times New Roman"/>
        </w:rPr>
        <w:t>Pasiūlymo galiojimo užtikrinimas</w:t>
      </w:r>
      <w:bookmarkEnd w:id="24"/>
      <w:bookmarkEnd w:id="25"/>
      <w:bookmarkEnd w:id="26"/>
    </w:p>
    <w:p w14:paraId="2B38CB47" w14:textId="175845C7" w:rsidR="00B3551C" w:rsidRPr="0045210E" w:rsidRDefault="00655F17" w:rsidP="002B59BB">
      <w:pPr>
        <w:pStyle w:val="Sraopastraipa"/>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7.1.  </w:t>
      </w:r>
      <w:r w:rsidR="00B3551C" w:rsidRPr="0045210E">
        <w:rPr>
          <w:rFonts w:ascii="Times New Roman" w:eastAsia="Calibri" w:hAnsi="Times New Roman" w:cs="Times New Roman"/>
          <w:sz w:val="24"/>
          <w:szCs w:val="24"/>
        </w:rPr>
        <w:t xml:space="preserve">Perkančioji organizacija nereikalauja užtikrinti </w:t>
      </w:r>
      <w:r w:rsidR="00110481" w:rsidRPr="0045210E">
        <w:rPr>
          <w:rFonts w:ascii="Times New Roman" w:eastAsia="Calibri" w:hAnsi="Times New Roman" w:cs="Times New Roman"/>
          <w:sz w:val="24"/>
          <w:szCs w:val="24"/>
        </w:rPr>
        <w:t>p</w:t>
      </w:r>
      <w:r w:rsidR="00B3551C" w:rsidRPr="004521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210E" w:rsidRDefault="00040C0F" w:rsidP="00D33AD5">
      <w:pPr>
        <w:pStyle w:val="Antrat1"/>
        <w:numPr>
          <w:ilvl w:val="0"/>
          <w:numId w:val="4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45210E">
        <w:rPr>
          <w:rFonts w:ascii="Times New Roman" w:hAnsi="Times New Roman" w:cs="Times New Roman"/>
        </w:rPr>
        <w:t>Elektroninis aukcionas</w:t>
      </w:r>
      <w:bookmarkEnd w:id="27"/>
      <w:bookmarkEnd w:id="28"/>
      <w:bookmarkEnd w:id="29"/>
      <w:bookmarkEnd w:id="30"/>
      <w:bookmarkEnd w:id="31"/>
    </w:p>
    <w:p w14:paraId="0BFDB7B0" w14:textId="787CA52D" w:rsidR="00040C0F" w:rsidRPr="0045210E" w:rsidRDefault="002827E4" w:rsidP="002B59BB">
      <w:pPr>
        <w:spacing w:after="0" w:line="240" w:lineRule="auto"/>
        <w:ind w:left="710"/>
        <w:rPr>
          <w:rFonts w:ascii="Times New Roman" w:hAnsi="Times New Roman" w:cs="Times New Roman"/>
          <w:sz w:val="24"/>
          <w:szCs w:val="24"/>
        </w:rPr>
      </w:pPr>
      <w:r w:rsidRPr="0045210E">
        <w:rPr>
          <w:rFonts w:ascii="Times New Roman" w:hAnsi="Times New Roman" w:cs="Times New Roman"/>
          <w:sz w:val="24"/>
          <w:szCs w:val="24"/>
        </w:rPr>
        <w:t xml:space="preserve">8.1. </w:t>
      </w:r>
      <w:r w:rsidR="00040C0F" w:rsidRPr="0045210E">
        <w:rPr>
          <w:rFonts w:ascii="Times New Roman" w:hAnsi="Times New Roman" w:cs="Times New Roman"/>
          <w:sz w:val="24"/>
          <w:szCs w:val="24"/>
        </w:rPr>
        <w:t>Perkančioji organizacija pirkime netaikys elektroninio aukciono.</w:t>
      </w:r>
    </w:p>
    <w:p w14:paraId="14CBD3AD" w14:textId="23B8A7AF" w:rsidR="009D0DC5" w:rsidRPr="005306B2" w:rsidRDefault="00EA001C" w:rsidP="00D33AD5">
      <w:pPr>
        <w:pStyle w:val="Antrat1"/>
        <w:numPr>
          <w:ilvl w:val="0"/>
          <w:numId w:val="4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5306B2">
        <w:rPr>
          <w:rFonts w:ascii="Times New Roman" w:hAnsi="Times New Roman" w:cs="Times New Roman"/>
        </w:rPr>
        <w:t>P</w:t>
      </w:r>
      <w:r w:rsidR="00014A61" w:rsidRPr="005306B2">
        <w:rPr>
          <w:rFonts w:ascii="Times New Roman" w:hAnsi="Times New Roman" w:cs="Times New Roman"/>
        </w:rPr>
        <w:t>asiūlymų vertinimas</w:t>
      </w:r>
      <w:bookmarkEnd w:id="32"/>
      <w:bookmarkEnd w:id="33"/>
      <w:bookmarkEnd w:id="34"/>
      <w:bookmarkEnd w:id="35"/>
      <w:bookmarkEnd w:id="36"/>
    </w:p>
    <w:p w14:paraId="46E1A60B" w14:textId="1E1F2C1D" w:rsidR="004E71CB" w:rsidRPr="0045210E" w:rsidRDefault="002D470F" w:rsidP="00BA6B15">
      <w:pPr>
        <w:spacing w:after="0" w:line="360" w:lineRule="auto"/>
        <w:ind w:firstLine="720"/>
        <w:jc w:val="both"/>
        <w:rPr>
          <w:rFonts w:ascii="Times New Roman" w:hAnsi="Times New Roman" w:cs="Times New Roman"/>
          <w:sz w:val="24"/>
          <w:szCs w:val="24"/>
        </w:rPr>
      </w:pPr>
      <w:r w:rsidRPr="0045210E">
        <w:rPr>
          <w:rFonts w:ascii="Times New Roman" w:hAnsi="Times New Roman" w:cs="Times New Roman"/>
          <w:sz w:val="24"/>
          <w:szCs w:val="24"/>
        </w:rPr>
        <w:t xml:space="preserve">9.1. </w:t>
      </w:r>
      <w:r w:rsidR="004E71CB" w:rsidRPr="0045210E">
        <w:rPr>
          <w:rFonts w:ascii="Times New Roman" w:eastAsia="Calibri" w:hAnsi="Times New Roman" w:cs="Times New Roman"/>
          <w:sz w:val="24"/>
          <w:szCs w:val="24"/>
        </w:rPr>
        <w:t xml:space="preserve">Perkančioji organizacija ekonomiškai naudingiausią pasiūlymą išrenka pagal tiekėjo pasiūlyme nurodytą </w:t>
      </w:r>
      <w:r w:rsidR="00847F12">
        <w:rPr>
          <w:rFonts w:ascii="Times New Roman" w:eastAsia="Calibri" w:hAnsi="Times New Roman" w:cs="Times New Roman"/>
          <w:sz w:val="24"/>
          <w:szCs w:val="24"/>
        </w:rPr>
        <w:t>mažiausi</w:t>
      </w:r>
      <w:r w:rsidR="00C5042C">
        <w:rPr>
          <w:rFonts w:ascii="Times New Roman" w:eastAsia="Calibri" w:hAnsi="Times New Roman" w:cs="Times New Roman"/>
          <w:sz w:val="24"/>
          <w:szCs w:val="24"/>
        </w:rPr>
        <w:t xml:space="preserve">a pasiūlymo </w:t>
      </w:r>
      <w:r w:rsidR="00003A3F" w:rsidRPr="0045210E">
        <w:rPr>
          <w:rFonts w:ascii="Times New Roman" w:eastAsia="Calibri" w:hAnsi="Times New Roman" w:cs="Times New Roman"/>
          <w:sz w:val="24"/>
          <w:szCs w:val="24"/>
        </w:rPr>
        <w:t>kain</w:t>
      </w:r>
      <w:r w:rsidR="004E71CB" w:rsidRPr="0045210E">
        <w:rPr>
          <w:rFonts w:ascii="Times New Roman" w:eastAsia="Calibri" w:hAnsi="Times New Roman" w:cs="Times New Roman"/>
          <w:sz w:val="24"/>
          <w:szCs w:val="24"/>
        </w:rPr>
        <w:t>ą</w:t>
      </w:r>
      <w:r w:rsidR="00003A3F" w:rsidRPr="0045210E">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45210E">
        <w:rPr>
          <w:rFonts w:ascii="Times New Roman" w:eastAsia="Calibri" w:hAnsi="Times New Roman" w:cs="Times New Roman"/>
          <w:sz w:val="24"/>
          <w:szCs w:val="24"/>
        </w:rPr>
        <w:t xml:space="preserve">specialiųjų </w:t>
      </w:r>
      <w:r w:rsidR="00090235" w:rsidRPr="0045210E">
        <w:rPr>
          <w:rFonts w:ascii="Times New Roman" w:eastAsia="Calibri" w:hAnsi="Times New Roman" w:cs="Times New Roman"/>
          <w:sz w:val="24"/>
          <w:szCs w:val="24"/>
        </w:rPr>
        <w:t>p</w:t>
      </w:r>
      <w:r w:rsidR="00551FA7" w:rsidRPr="0045210E">
        <w:rPr>
          <w:rFonts w:ascii="Times New Roman" w:eastAsia="Calibri" w:hAnsi="Times New Roman" w:cs="Times New Roman"/>
          <w:sz w:val="24"/>
          <w:szCs w:val="24"/>
        </w:rPr>
        <w:t xml:space="preserve">irkimo </w:t>
      </w:r>
      <w:r w:rsidR="00A176D5" w:rsidRPr="0045210E">
        <w:rPr>
          <w:rFonts w:ascii="Times New Roman" w:eastAsia="Calibri" w:hAnsi="Times New Roman" w:cs="Times New Roman"/>
          <w:sz w:val="24"/>
          <w:szCs w:val="24"/>
        </w:rPr>
        <w:t xml:space="preserve">sąlygų </w:t>
      </w:r>
      <w:bookmarkEnd w:id="37"/>
      <w:r w:rsidR="002E7867" w:rsidRPr="0045210E">
        <w:rPr>
          <w:rFonts w:ascii="Times New Roman" w:hAnsi="Times New Roman" w:cs="Times New Roman"/>
          <w:sz w:val="24"/>
          <w:szCs w:val="24"/>
          <w:shd w:val="clear" w:color="auto" w:fill="FFFFFF"/>
        </w:rPr>
        <w:t>6</w:t>
      </w:r>
      <w:r w:rsidR="00090235" w:rsidRPr="0045210E">
        <w:rPr>
          <w:rFonts w:ascii="Times New Roman" w:eastAsia="Calibri" w:hAnsi="Times New Roman" w:cs="Times New Roman"/>
          <w:sz w:val="24"/>
          <w:szCs w:val="24"/>
        </w:rPr>
        <w:t xml:space="preserve"> priede. </w:t>
      </w:r>
    </w:p>
    <w:p w14:paraId="102136D3" w14:textId="3AFFA035" w:rsidR="00D734C6" w:rsidRPr="0045210E" w:rsidRDefault="00D734C6" w:rsidP="00D33AD5">
      <w:pPr>
        <w:pStyle w:val="Sraopastraipa"/>
        <w:numPr>
          <w:ilvl w:val="1"/>
          <w:numId w:val="48"/>
        </w:numPr>
        <w:spacing w:after="0" w:line="360" w:lineRule="auto"/>
        <w:ind w:left="0" w:firstLine="720"/>
        <w:jc w:val="both"/>
        <w:rPr>
          <w:rFonts w:ascii="Times New Roman" w:eastAsiaTheme="minorHAnsi" w:hAnsi="Times New Roman" w:cs="Times New Roman"/>
          <w:bCs/>
          <w:iCs/>
          <w:sz w:val="24"/>
          <w:szCs w:val="24"/>
        </w:rPr>
      </w:pPr>
      <w:r w:rsidRPr="0045210E">
        <w:rPr>
          <w:rFonts w:ascii="Times New Roman" w:hAnsi="Times New Roman" w:cs="Times New Roman"/>
          <w:color w:val="000000" w:themeColor="text1"/>
          <w:sz w:val="24"/>
          <w:szCs w:val="24"/>
        </w:rPr>
        <w:t xml:space="preserve">Laimėjusiu </w:t>
      </w:r>
      <w:r w:rsidR="005D7D8C" w:rsidRPr="0045210E">
        <w:rPr>
          <w:rFonts w:ascii="Times New Roman" w:hAnsi="Times New Roman" w:cs="Times New Roman"/>
          <w:color w:val="000000" w:themeColor="text1"/>
          <w:sz w:val="24"/>
          <w:szCs w:val="24"/>
        </w:rPr>
        <w:t>pasiūlymu</w:t>
      </w:r>
      <w:r w:rsidRPr="0045210E">
        <w:rPr>
          <w:rFonts w:ascii="Times New Roman" w:hAnsi="Times New Roman" w:cs="Times New Roman"/>
          <w:color w:val="000000" w:themeColor="text1"/>
          <w:sz w:val="24"/>
          <w:szCs w:val="24"/>
        </w:rPr>
        <w:t xml:space="preserve"> galės būti pripažintas tik 1 (vienas) </w:t>
      </w:r>
      <w:r w:rsidR="005D7D8C" w:rsidRPr="0045210E">
        <w:rPr>
          <w:rFonts w:ascii="Times New Roman" w:hAnsi="Times New Roman" w:cs="Times New Roman"/>
          <w:color w:val="000000" w:themeColor="text1"/>
          <w:sz w:val="24"/>
          <w:szCs w:val="24"/>
        </w:rPr>
        <w:t>ekonomiškai naudingiausias pasiūlymas, esantis pasiūlymų eilės pirmojoje vietoje</w:t>
      </w:r>
      <w:r w:rsidRPr="0045210E">
        <w:rPr>
          <w:rFonts w:ascii="Times New Roman" w:hAnsi="Times New Roman" w:cs="Times New Roman"/>
          <w:color w:val="000000" w:themeColor="text1"/>
          <w:sz w:val="24"/>
          <w:szCs w:val="24"/>
        </w:rPr>
        <w:t xml:space="preserve">. </w:t>
      </w:r>
    </w:p>
    <w:p w14:paraId="678C44CA" w14:textId="6EB53055" w:rsidR="00FE7908" w:rsidRPr="0045210E" w:rsidRDefault="00FE7908" w:rsidP="00D33AD5">
      <w:pPr>
        <w:pStyle w:val="Antrat1"/>
        <w:numPr>
          <w:ilvl w:val="0"/>
          <w:numId w:val="48"/>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45210E">
        <w:rPr>
          <w:rFonts w:ascii="Times New Roman" w:hAnsi="Times New Roman" w:cs="Times New Roman"/>
        </w:rPr>
        <w:t>S</w:t>
      </w:r>
      <w:r w:rsidR="00281735" w:rsidRPr="0045210E">
        <w:rPr>
          <w:rFonts w:ascii="Times New Roman" w:hAnsi="Times New Roman" w:cs="Times New Roman"/>
        </w:rPr>
        <w:t>utarties sudarymas</w:t>
      </w:r>
      <w:bookmarkEnd w:id="38"/>
      <w:bookmarkEnd w:id="39"/>
      <w:bookmarkEnd w:id="40"/>
    </w:p>
    <w:p w14:paraId="27CAEFF7" w14:textId="563BB248" w:rsidR="00F57665" w:rsidRPr="0045210E" w:rsidRDefault="00F57665" w:rsidP="009E3707">
      <w:pPr>
        <w:pStyle w:val="Sraopastraipa"/>
        <w:numPr>
          <w:ilvl w:val="1"/>
          <w:numId w:val="11"/>
        </w:numPr>
        <w:spacing w:after="0" w:line="360" w:lineRule="auto"/>
        <w:ind w:left="0" w:firstLine="720"/>
        <w:jc w:val="both"/>
        <w:rPr>
          <w:rFonts w:ascii="Times New Roman" w:hAnsi="Times New Roman" w:cs="Times New Roman"/>
          <w:sz w:val="24"/>
          <w:szCs w:val="24"/>
        </w:rPr>
      </w:pPr>
      <w:r w:rsidRPr="0045210E">
        <w:rPr>
          <w:rFonts w:ascii="Times New Roman" w:hAnsi="Times New Roman" w:cs="Times New Roman"/>
          <w:sz w:val="24"/>
          <w:szCs w:val="24"/>
        </w:rPr>
        <w:t>Ši pirkimo procedūra atliekama siekiant sudaryti sutartį</w:t>
      </w:r>
      <w:r w:rsidR="009A7D11" w:rsidRPr="0045210E">
        <w:rPr>
          <w:rFonts w:ascii="Times New Roman" w:hAnsi="Times New Roman" w:cs="Times New Roman"/>
          <w:sz w:val="24"/>
          <w:szCs w:val="24"/>
        </w:rPr>
        <w:t xml:space="preserve"> su tiekėju, kurio pasiūlymas</w:t>
      </w:r>
      <w:r w:rsidR="007B12FF" w:rsidRPr="0045210E">
        <w:rPr>
          <w:rFonts w:ascii="Times New Roman" w:hAnsi="Times New Roman" w:cs="Times New Roman"/>
          <w:sz w:val="24"/>
          <w:szCs w:val="24"/>
        </w:rPr>
        <w:t xml:space="preserve">, vadovaujantis </w:t>
      </w:r>
      <w:r w:rsidR="008F4194" w:rsidRPr="0045210E">
        <w:rPr>
          <w:rFonts w:ascii="Times New Roman" w:hAnsi="Times New Roman" w:cs="Times New Roman"/>
          <w:sz w:val="24"/>
          <w:szCs w:val="24"/>
        </w:rPr>
        <w:t>p</w:t>
      </w:r>
      <w:r w:rsidR="007B12FF" w:rsidRPr="0045210E">
        <w:rPr>
          <w:rFonts w:ascii="Times New Roman" w:hAnsi="Times New Roman" w:cs="Times New Roman"/>
          <w:sz w:val="24"/>
          <w:szCs w:val="24"/>
        </w:rPr>
        <w:t xml:space="preserve">irkimo </w:t>
      </w:r>
      <w:r w:rsidR="00207E40" w:rsidRPr="0045210E">
        <w:rPr>
          <w:rFonts w:ascii="Times New Roman" w:hAnsi="Times New Roman" w:cs="Times New Roman"/>
          <w:sz w:val="24"/>
          <w:szCs w:val="24"/>
        </w:rPr>
        <w:t>sąlygose</w:t>
      </w:r>
      <w:r w:rsidR="007B12FF" w:rsidRPr="0045210E">
        <w:rPr>
          <w:rFonts w:ascii="Times New Roman" w:hAnsi="Times New Roman" w:cs="Times New Roman"/>
          <w:sz w:val="24"/>
          <w:szCs w:val="24"/>
        </w:rPr>
        <w:t xml:space="preserve"> nustatyta tvarka</w:t>
      </w:r>
      <w:r w:rsidR="0023505D" w:rsidRPr="0045210E">
        <w:rPr>
          <w:rFonts w:ascii="Times New Roman" w:hAnsi="Times New Roman" w:cs="Times New Roman"/>
          <w:sz w:val="24"/>
          <w:szCs w:val="24"/>
        </w:rPr>
        <w:t>,</w:t>
      </w:r>
      <w:r w:rsidR="009A7D11" w:rsidRPr="0045210E">
        <w:rPr>
          <w:rFonts w:ascii="Times New Roman" w:hAnsi="Times New Roman" w:cs="Times New Roman"/>
          <w:sz w:val="24"/>
          <w:szCs w:val="24"/>
        </w:rPr>
        <w:t xml:space="preserve"> bus pripažintas laimėjęs</w:t>
      </w:r>
      <w:r w:rsidR="008933BC" w:rsidRPr="0045210E">
        <w:rPr>
          <w:rFonts w:ascii="Times New Roman" w:hAnsi="Times New Roman" w:cs="Times New Roman"/>
          <w:sz w:val="24"/>
          <w:szCs w:val="24"/>
        </w:rPr>
        <w:t xml:space="preserve">, o jei pirkimas skaidomas į </w:t>
      </w:r>
      <w:r w:rsidR="008933BC" w:rsidRPr="0045210E">
        <w:rPr>
          <w:rFonts w:ascii="Times New Roman" w:hAnsi="Times New Roman" w:cs="Times New Roman"/>
          <w:sz w:val="24"/>
          <w:szCs w:val="24"/>
        </w:rPr>
        <w:lastRenderedPageBreak/>
        <w:t>dalis – su tiekėjais, kurių pasiūlymai bus pripažinti laimėję</w:t>
      </w:r>
      <w:r w:rsidR="00F065D6" w:rsidRPr="0045210E">
        <w:rPr>
          <w:rFonts w:ascii="Times New Roman" w:hAnsi="Times New Roman" w:cs="Times New Roman"/>
          <w:sz w:val="24"/>
          <w:szCs w:val="24"/>
        </w:rPr>
        <w:t xml:space="preserve">. </w:t>
      </w:r>
      <w:r w:rsidR="004B2DE4" w:rsidRPr="0045210E">
        <w:rPr>
          <w:rFonts w:ascii="Times New Roman" w:hAnsi="Times New Roman" w:cs="Times New Roman"/>
          <w:sz w:val="24"/>
          <w:szCs w:val="24"/>
        </w:rPr>
        <w:t xml:space="preserve">Sutarties sąlygos pateikiamos </w:t>
      </w:r>
      <w:r w:rsidR="007A5D9C" w:rsidRPr="0045210E">
        <w:rPr>
          <w:rFonts w:ascii="Times New Roman" w:hAnsi="Times New Roman" w:cs="Times New Roman"/>
          <w:sz w:val="24"/>
          <w:szCs w:val="24"/>
        </w:rPr>
        <w:t>P</w:t>
      </w:r>
      <w:r w:rsidR="00551FA7" w:rsidRPr="0045210E">
        <w:rPr>
          <w:rFonts w:ascii="Times New Roman" w:hAnsi="Times New Roman" w:cs="Times New Roman"/>
          <w:sz w:val="24"/>
          <w:szCs w:val="24"/>
        </w:rPr>
        <w:t xml:space="preserve">irkimo </w:t>
      </w:r>
      <w:r w:rsidR="00D86901" w:rsidRPr="0045210E">
        <w:rPr>
          <w:rFonts w:ascii="Times New Roman" w:hAnsi="Times New Roman" w:cs="Times New Roman"/>
          <w:sz w:val="24"/>
          <w:szCs w:val="24"/>
        </w:rPr>
        <w:t>sąlygų priede „Sutarties projektas“</w:t>
      </w:r>
      <w:r w:rsidR="004B2DE4" w:rsidRPr="0045210E">
        <w:rPr>
          <w:rFonts w:ascii="Times New Roman" w:hAnsi="Times New Roman" w:cs="Times New Roman"/>
          <w:sz w:val="24"/>
          <w:szCs w:val="24"/>
        </w:rPr>
        <w:t>.</w:t>
      </w:r>
    </w:p>
    <w:bookmarkEnd w:id="2"/>
    <w:p w14:paraId="7881FCAE" w14:textId="5C0D2926" w:rsidR="00C87AB8" w:rsidRPr="0045210E" w:rsidRDefault="00C87AB8" w:rsidP="00C87AB8">
      <w:pPr>
        <w:shd w:val="clear" w:color="auto" w:fill="FFFFFF"/>
        <w:spacing w:after="0" w:line="240" w:lineRule="auto"/>
        <w:jc w:val="center"/>
        <w:rPr>
          <w:rFonts w:eastAsia="Calibri" w:cstheme="minorHAnsi"/>
        </w:rPr>
        <w:sectPr w:rsidR="00C87AB8" w:rsidRPr="0045210E" w:rsidSect="007472A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45210E" w:rsidRDefault="000631F1" w:rsidP="005C1E12">
      <w:pPr>
        <w:pStyle w:val="Antrat1"/>
        <w:jc w:val="right"/>
        <w:rPr>
          <w:rFonts w:ascii="Times New Roman" w:hAnsi="Times New Roman" w:cs="Times New Roman"/>
          <w:sz w:val="21"/>
          <w:szCs w:val="21"/>
        </w:rPr>
      </w:pPr>
      <w:bookmarkStart w:id="41" w:name="_Toc126333939"/>
      <w:r w:rsidRPr="0045210E">
        <w:rPr>
          <w:rFonts w:ascii="Times New Roman" w:hAnsi="Times New Roman" w:cs="Times New Roman"/>
          <w:color w:val="0070C0"/>
          <w:sz w:val="21"/>
          <w:szCs w:val="21"/>
        </w:rPr>
        <w:lastRenderedPageBreak/>
        <w:t>P</w:t>
      </w:r>
      <w:r w:rsidR="008F59C5" w:rsidRPr="0045210E">
        <w:rPr>
          <w:rFonts w:ascii="Times New Roman" w:hAnsi="Times New Roman" w:cs="Times New Roman"/>
          <w:color w:val="0070C0"/>
          <w:sz w:val="21"/>
          <w:szCs w:val="21"/>
        </w:rPr>
        <w:t>irkimo sąlygų 1 priedas „Terminai“</w:t>
      </w:r>
      <w:bookmarkEnd w:id="41"/>
    </w:p>
    <w:p w14:paraId="5369DEF7" w14:textId="77777777" w:rsidR="00A53BAE" w:rsidRPr="0045210E"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8"/>
        <w:gridCol w:w="2908"/>
      </w:tblGrid>
      <w:tr w:rsidR="00E25602" w:rsidRPr="00366FA4" w14:paraId="3E1396D4" w14:textId="77777777" w:rsidTr="00BA0CE2">
        <w:trPr>
          <w:trHeight w:val="20"/>
        </w:trPr>
        <w:tc>
          <w:tcPr>
            <w:tcW w:w="747" w:type="dxa"/>
            <w:shd w:val="clear" w:color="auto" w:fill="D9D9D9" w:themeFill="background1" w:themeFillShade="D9"/>
            <w:tcMar>
              <w:top w:w="0" w:type="dxa"/>
              <w:left w:w="108" w:type="dxa"/>
              <w:bottom w:w="0" w:type="dxa"/>
              <w:right w:w="108" w:type="dxa"/>
            </w:tcMar>
          </w:tcPr>
          <w:p w14:paraId="365B6A27" w14:textId="77777777" w:rsidR="00E25602" w:rsidRPr="00366FA4" w:rsidRDefault="00E25602" w:rsidP="00CC49A4">
            <w:pPr>
              <w:jc w:val="center"/>
              <w:rPr>
                <w:rFonts w:ascii="Times New Roman" w:hAnsi="Times New Roman" w:cs="Times New Roman"/>
                <w:b/>
                <w:bCs/>
                <w:sz w:val="22"/>
                <w:szCs w:val="22"/>
              </w:rPr>
            </w:pPr>
            <w:proofErr w:type="spellStart"/>
            <w:r w:rsidRPr="00366FA4">
              <w:rPr>
                <w:rFonts w:ascii="Times New Roman" w:hAnsi="Times New Roman" w:cs="Times New Roman"/>
                <w:b/>
                <w:bCs/>
                <w:sz w:val="22"/>
                <w:szCs w:val="22"/>
              </w:rPr>
              <w:t>Eil.Nr</w:t>
            </w:r>
            <w:proofErr w:type="spellEnd"/>
            <w:r w:rsidRPr="00366FA4">
              <w:rPr>
                <w:rFonts w:ascii="Times New Roman" w:hAnsi="Times New Roman" w:cs="Times New Roman"/>
                <w:b/>
                <w:bCs/>
                <w:sz w:val="22"/>
                <w:szCs w:val="22"/>
              </w:rPr>
              <w:t>.</w:t>
            </w:r>
          </w:p>
        </w:tc>
        <w:tc>
          <w:tcPr>
            <w:tcW w:w="2527" w:type="dxa"/>
            <w:shd w:val="clear" w:color="auto" w:fill="D9D9D9" w:themeFill="background1" w:themeFillShade="D9"/>
            <w:tcMar>
              <w:top w:w="0" w:type="dxa"/>
              <w:left w:w="108" w:type="dxa"/>
              <w:bottom w:w="0" w:type="dxa"/>
              <w:right w:w="108" w:type="dxa"/>
            </w:tcMar>
          </w:tcPr>
          <w:p w14:paraId="6C042A6A" w14:textId="77777777" w:rsidR="00E25602" w:rsidRPr="00366FA4" w:rsidRDefault="00E25602" w:rsidP="00CC49A4">
            <w:pPr>
              <w:jc w:val="center"/>
              <w:rPr>
                <w:rFonts w:ascii="Times New Roman" w:hAnsi="Times New Roman" w:cs="Times New Roman"/>
                <w:b/>
                <w:bCs/>
                <w:sz w:val="22"/>
                <w:szCs w:val="22"/>
              </w:rPr>
            </w:pPr>
            <w:r w:rsidRPr="00366FA4">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76DC12F3" w14:textId="77777777" w:rsidR="00E25602" w:rsidRPr="00366FA4" w:rsidRDefault="00E25602" w:rsidP="00CC49A4">
            <w:pPr>
              <w:spacing w:after="0"/>
              <w:jc w:val="center"/>
              <w:rPr>
                <w:rFonts w:ascii="Times New Roman" w:hAnsi="Times New Roman" w:cs="Times New Roman"/>
                <w:b/>
                <w:sz w:val="22"/>
                <w:szCs w:val="22"/>
              </w:rPr>
            </w:pPr>
            <w:r w:rsidRPr="00366FA4">
              <w:rPr>
                <w:rFonts w:ascii="Times New Roman" w:hAnsi="Times New Roman" w:cs="Times New Roman"/>
                <w:b/>
                <w:sz w:val="22"/>
                <w:szCs w:val="22"/>
              </w:rPr>
              <w:t>DATA/DIENŲ SKAIČIUS/ LAIKAS</w:t>
            </w:r>
          </w:p>
          <w:p w14:paraId="73CFEA96" w14:textId="77777777" w:rsidR="00E25602" w:rsidRPr="00366FA4" w:rsidRDefault="00E25602" w:rsidP="00CC49A4">
            <w:pPr>
              <w:spacing w:after="0"/>
              <w:jc w:val="center"/>
              <w:rPr>
                <w:rFonts w:ascii="Times New Roman" w:hAnsi="Times New Roman" w:cs="Times New Roman"/>
                <w:sz w:val="22"/>
                <w:szCs w:val="22"/>
              </w:rPr>
            </w:pPr>
            <w:r w:rsidRPr="00366FA4">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0A677581" w14:textId="77777777" w:rsidR="00E25602" w:rsidRPr="00366FA4" w:rsidRDefault="00E25602" w:rsidP="00CC49A4">
            <w:pPr>
              <w:jc w:val="center"/>
              <w:rPr>
                <w:rFonts w:ascii="Times New Roman" w:hAnsi="Times New Roman" w:cs="Times New Roman"/>
                <w:b/>
                <w:sz w:val="22"/>
                <w:szCs w:val="22"/>
              </w:rPr>
            </w:pPr>
            <w:r w:rsidRPr="00366FA4">
              <w:rPr>
                <w:rFonts w:ascii="Times New Roman" w:hAnsi="Times New Roman" w:cs="Times New Roman"/>
                <w:b/>
                <w:sz w:val="22"/>
                <w:szCs w:val="22"/>
              </w:rPr>
              <w:t>PASTABOS</w:t>
            </w:r>
          </w:p>
        </w:tc>
      </w:tr>
      <w:tr w:rsidR="00E25602" w:rsidRPr="00366FA4" w14:paraId="065709B6" w14:textId="77777777" w:rsidTr="00BA0CE2">
        <w:trPr>
          <w:trHeight w:val="20"/>
        </w:trPr>
        <w:tc>
          <w:tcPr>
            <w:tcW w:w="747" w:type="dxa"/>
            <w:shd w:val="clear" w:color="auto" w:fill="auto"/>
            <w:tcMar>
              <w:top w:w="0" w:type="dxa"/>
              <w:left w:w="108" w:type="dxa"/>
              <w:bottom w:w="0" w:type="dxa"/>
              <w:right w:w="108" w:type="dxa"/>
            </w:tcMar>
          </w:tcPr>
          <w:p w14:paraId="108E0900" w14:textId="77777777" w:rsidR="00E25602" w:rsidRPr="00366FA4" w:rsidRDefault="00E25602" w:rsidP="00CC49A4">
            <w:pPr>
              <w:keepNext/>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33FC1181" w14:textId="77777777" w:rsidR="00E25602" w:rsidRPr="00366FA4" w:rsidRDefault="00E25602" w:rsidP="00CC49A4">
            <w:pPr>
              <w:keepNext/>
              <w:spacing w:after="0" w:line="240" w:lineRule="auto"/>
              <w:rPr>
                <w:rFonts w:ascii="Times New Roman" w:hAnsi="Times New Roman" w:cs="Times New Roman"/>
                <w:sz w:val="22"/>
                <w:szCs w:val="22"/>
              </w:rPr>
            </w:pPr>
            <w:r w:rsidRPr="00366FA4">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683846CC"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 xml:space="preserve">nurodytas skelbime </w:t>
            </w:r>
          </w:p>
        </w:tc>
        <w:tc>
          <w:tcPr>
            <w:tcW w:w="2946" w:type="dxa"/>
            <w:shd w:val="clear" w:color="auto" w:fill="auto"/>
            <w:tcMar>
              <w:top w:w="0" w:type="dxa"/>
              <w:left w:w="108" w:type="dxa"/>
              <w:bottom w:w="0" w:type="dxa"/>
              <w:right w:w="108" w:type="dxa"/>
            </w:tcMar>
          </w:tcPr>
          <w:p w14:paraId="5200DE25" w14:textId="77777777" w:rsidR="00E25602" w:rsidRPr="00366FA4" w:rsidRDefault="00E25602" w:rsidP="00CC49A4">
            <w:pPr>
              <w:spacing w:after="0" w:line="240" w:lineRule="auto"/>
              <w:rPr>
                <w:rFonts w:ascii="Times New Roman" w:hAnsi="Times New Roman" w:cs="Times New Roman"/>
                <w:iCs/>
                <w:sz w:val="22"/>
                <w:szCs w:val="22"/>
              </w:rPr>
            </w:pPr>
            <w:r w:rsidRPr="00366FA4">
              <w:rPr>
                <w:rFonts w:ascii="Times New Roman" w:hAnsi="Times New Roman" w:cs="Times New Roman"/>
                <w:sz w:val="22"/>
                <w:szCs w:val="22"/>
              </w:rPr>
              <w:t>Perkančioji organizacija turi teisę pratęsti pasiūlymų pateikimo terminą.</w:t>
            </w:r>
          </w:p>
        </w:tc>
      </w:tr>
      <w:tr w:rsidR="00E25602" w:rsidRPr="00366FA4" w14:paraId="2AC6C9A1" w14:textId="77777777" w:rsidTr="00BA0CE2">
        <w:trPr>
          <w:trHeight w:val="20"/>
        </w:trPr>
        <w:tc>
          <w:tcPr>
            <w:tcW w:w="747" w:type="dxa"/>
            <w:shd w:val="clear" w:color="auto" w:fill="auto"/>
            <w:tcMar>
              <w:top w:w="0" w:type="dxa"/>
              <w:left w:w="108" w:type="dxa"/>
              <w:bottom w:w="0" w:type="dxa"/>
              <w:right w:w="108" w:type="dxa"/>
            </w:tcMar>
          </w:tcPr>
          <w:p w14:paraId="541C3D8B" w14:textId="77777777" w:rsidR="00E25602" w:rsidRPr="00366FA4" w:rsidRDefault="00E25602" w:rsidP="00CC49A4">
            <w:pPr>
              <w:keepNext/>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5A71E0B3" w14:textId="77777777" w:rsidR="00E25602" w:rsidRPr="00366FA4" w:rsidRDefault="00E25602" w:rsidP="00CC49A4">
            <w:pPr>
              <w:keepNext/>
              <w:spacing w:after="0" w:line="240" w:lineRule="auto"/>
              <w:rPr>
                <w:rFonts w:ascii="Times New Roman" w:hAnsi="Times New Roman" w:cs="Times New Roman"/>
                <w:sz w:val="22"/>
                <w:szCs w:val="22"/>
              </w:rPr>
            </w:pPr>
            <w:r w:rsidRPr="00366FA4">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5DC61FBF"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 xml:space="preserve">Pradedamas ne anksčiau nei </w:t>
            </w:r>
            <w:r w:rsidRPr="00366FA4">
              <w:rPr>
                <w:rFonts w:ascii="Times New Roman" w:hAnsi="Times New Roman" w:cs="Times New Roman"/>
                <w:color w:val="000000" w:themeColor="text1"/>
                <w:sz w:val="22"/>
                <w:szCs w:val="22"/>
              </w:rPr>
              <w:t>po 30 minučių</w:t>
            </w:r>
            <w:r w:rsidRPr="00366FA4">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14BCD1BC" w14:textId="77777777" w:rsidR="00E25602" w:rsidRPr="00366FA4" w:rsidRDefault="00E25602" w:rsidP="00CC49A4">
            <w:pPr>
              <w:spacing w:after="0" w:line="240" w:lineRule="auto"/>
              <w:rPr>
                <w:rFonts w:ascii="Times New Roman" w:hAnsi="Times New Roman" w:cs="Times New Roman"/>
                <w:iCs/>
                <w:sz w:val="22"/>
                <w:szCs w:val="22"/>
              </w:rPr>
            </w:pPr>
          </w:p>
        </w:tc>
      </w:tr>
      <w:tr w:rsidR="00E25602" w:rsidRPr="00366FA4" w14:paraId="74DAF6BC" w14:textId="77777777" w:rsidTr="00BA0CE2">
        <w:trPr>
          <w:trHeight w:val="20"/>
        </w:trPr>
        <w:tc>
          <w:tcPr>
            <w:tcW w:w="747" w:type="dxa"/>
            <w:shd w:val="clear" w:color="auto" w:fill="auto"/>
            <w:tcMar>
              <w:top w:w="0" w:type="dxa"/>
              <w:left w:w="108" w:type="dxa"/>
              <w:bottom w:w="0" w:type="dxa"/>
              <w:right w:w="108" w:type="dxa"/>
            </w:tcMar>
          </w:tcPr>
          <w:p w14:paraId="2731DF09" w14:textId="77777777" w:rsidR="00E25602" w:rsidRPr="00366FA4" w:rsidRDefault="00E25602" w:rsidP="00CC49A4">
            <w:pPr>
              <w:keepNext/>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3F4622ED" w14:textId="77777777" w:rsidR="00E25602" w:rsidRPr="00366FA4" w:rsidRDefault="00E25602" w:rsidP="00CC49A4">
            <w:pPr>
              <w:keepNext/>
              <w:spacing w:after="0" w:line="240" w:lineRule="auto"/>
              <w:rPr>
                <w:rFonts w:ascii="Times New Roman" w:hAnsi="Times New Roman" w:cs="Times New Roman"/>
                <w:bCs/>
                <w:sz w:val="22"/>
                <w:szCs w:val="22"/>
              </w:rPr>
            </w:pPr>
            <w:r w:rsidRPr="00366FA4">
              <w:rPr>
                <w:rFonts w:ascii="Times New Roman" w:hAnsi="Times New Roman" w:cs="Times New Roman"/>
                <w:sz w:val="22"/>
                <w:szCs w:val="22"/>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00B6C2F5" w14:textId="0D31C451"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color w:val="00B050"/>
                <w:sz w:val="22"/>
                <w:szCs w:val="22"/>
              </w:rPr>
              <w:t xml:space="preserve">8 (aštuonios) </w:t>
            </w:r>
            <w:r w:rsidRPr="00366FA4">
              <w:rPr>
                <w:rFonts w:ascii="Times New Roman" w:hAnsi="Times New Roman" w:cs="Times New Roman"/>
                <w:sz w:val="22"/>
                <w:szCs w:val="22"/>
              </w:rPr>
              <w:t>dienos iki pasiūlymų pateikimo termino dienos</w:t>
            </w:r>
          </w:p>
        </w:tc>
        <w:tc>
          <w:tcPr>
            <w:tcW w:w="2946" w:type="dxa"/>
            <w:shd w:val="clear" w:color="auto" w:fill="auto"/>
            <w:tcMar>
              <w:top w:w="0" w:type="dxa"/>
              <w:left w:w="108" w:type="dxa"/>
              <w:bottom w:w="0" w:type="dxa"/>
              <w:right w:w="108" w:type="dxa"/>
            </w:tcMar>
          </w:tcPr>
          <w:p w14:paraId="07B99021" w14:textId="24F4B415" w:rsidR="00E25602" w:rsidRPr="00366FA4" w:rsidRDefault="00E25602" w:rsidP="00CC49A4">
            <w:pPr>
              <w:spacing w:after="0" w:line="240" w:lineRule="auto"/>
              <w:rPr>
                <w:rFonts w:ascii="Times New Roman" w:hAnsi="Times New Roman" w:cs="Times New Roman"/>
                <w:iCs/>
                <w:color w:val="7030A0"/>
                <w:sz w:val="22"/>
                <w:szCs w:val="22"/>
              </w:rPr>
            </w:pPr>
          </w:p>
        </w:tc>
      </w:tr>
      <w:tr w:rsidR="00E25602" w:rsidRPr="00366FA4" w14:paraId="19155C8E" w14:textId="77777777" w:rsidTr="00BA0CE2">
        <w:trPr>
          <w:trHeight w:val="20"/>
        </w:trPr>
        <w:tc>
          <w:tcPr>
            <w:tcW w:w="747" w:type="dxa"/>
            <w:shd w:val="clear" w:color="auto" w:fill="auto"/>
            <w:tcMar>
              <w:top w:w="0" w:type="dxa"/>
              <w:left w:w="108" w:type="dxa"/>
              <w:bottom w:w="0" w:type="dxa"/>
              <w:right w:w="108" w:type="dxa"/>
            </w:tcMar>
          </w:tcPr>
          <w:p w14:paraId="0F3885B5"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66E2A87"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4B62323E" w14:textId="48667AC5" w:rsidR="00E25602" w:rsidRPr="00366FA4" w:rsidRDefault="00BA0CE2" w:rsidP="00CC49A4">
            <w:pPr>
              <w:spacing w:after="0" w:line="240" w:lineRule="auto"/>
              <w:rPr>
                <w:rFonts w:ascii="Times New Roman" w:hAnsi="Times New Roman" w:cs="Times New Roman"/>
                <w:sz w:val="22"/>
                <w:szCs w:val="22"/>
              </w:rPr>
            </w:pPr>
            <w:r w:rsidRPr="00366FA4">
              <w:rPr>
                <w:rFonts w:ascii="Times New Roman" w:hAnsi="Times New Roman" w:cs="Times New Roman"/>
                <w:color w:val="00B050"/>
                <w:sz w:val="22"/>
                <w:szCs w:val="22"/>
              </w:rPr>
              <w:t>6 (šešios)</w:t>
            </w:r>
            <w:r w:rsidR="00E25602" w:rsidRPr="00366FA4">
              <w:rPr>
                <w:rFonts w:ascii="Times New Roman" w:hAnsi="Times New Roman" w:cs="Times New Roman"/>
                <w:color w:val="00B050"/>
                <w:sz w:val="22"/>
                <w:szCs w:val="22"/>
              </w:rPr>
              <w:t xml:space="preserve"> </w:t>
            </w:r>
            <w:r w:rsidR="00E25602" w:rsidRPr="00366FA4">
              <w:rPr>
                <w:rFonts w:ascii="Times New Roman" w:hAnsi="Times New Roman" w:cs="Times New Roman"/>
                <w:sz w:val="22"/>
                <w:szCs w:val="22"/>
              </w:rPr>
              <w:t>dien</w:t>
            </w:r>
            <w:r w:rsidRPr="00366FA4">
              <w:rPr>
                <w:rFonts w:ascii="Times New Roman" w:hAnsi="Times New Roman" w:cs="Times New Roman"/>
                <w:sz w:val="22"/>
                <w:szCs w:val="22"/>
              </w:rPr>
              <w:t>os</w:t>
            </w:r>
            <w:r w:rsidR="00E25602" w:rsidRPr="00366FA4">
              <w:rPr>
                <w:rFonts w:ascii="Times New Roman" w:hAnsi="Times New Roman" w:cs="Times New Roman"/>
                <w:sz w:val="22"/>
                <w:szCs w:val="22"/>
              </w:rPr>
              <w:t xml:space="preserve"> iki pasiūlymų pateikimo termino dienos</w:t>
            </w:r>
          </w:p>
        </w:tc>
        <w:tc>
          <w:tcPr>
            <w:tcW w:w="2946" w:type="dxa"/>
            <w:shd w:val="clear" w:color="auto" w:fill="auto"/>
            <w:tcMar>
              <w:top w:w="0" w:type="dxa"/>
              <w:left w:w="108" w:type="dxa"/>
              <w:bottom w:w="0" w:type="dxa"/>
              <w:right w:w="108" w:type="dxa"/>
            </w:tcMar>
          </w:tcPr>
          <w:p w14:paraId="5951256B" w14:textId="64EB6BE0"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66380A17" w14:textId="77777777" w:rsidTr="00BA0CE2">
        <w:trPr>
          <w:trHeight w:val="20"/>
        </w:trPr>
        <w:tc>
          <w:tcPr>
            <w:tcW w:w="747" w:type="dxa"/>
            <w:shd w:val="clear" w:color="auto" w:fill="auto"/>
            <w:tcMar>
              <w:top w:w="0" w:type="dxa"/>
              <w:left w:w="108" w:type="dxa"/>
              <w:bottom w:w="0" w:type="dxa"/>
              <w:right w:w="108" w:type="dxa"/>
            </w:tcMar>
          </w:tcPr>
          <w:p w14:paraId="638C6F87"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D9F73DF"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Objekto apžiūra bus vykdoma:</w:t>
            </w:r>
          </w:p>
        </w:tc>
        <w:tc>
          <w:tcPr>
            <w:tcW w:w="3634" w:type="dxa"/>
            <w:shd w:val="clear" w:color="auto" w:fill="auto"/>
            <w:tcMar>
              <w:top w:w="0" w:type="dxa"/>
              <w:left w:w="108" w:type="dxa"/>
              <w:bottom w:w="0" w:type="dxa"/>
              <w:right w:w="108" w:type="dxa"/>
            </w:tcMar>
          </w:tcPr>
          <w:p w14:paraId="05DE84A5" w14:textId="77777777" w:rsidR="00E25602" w:rsidRPr="00366FA4" w:rsidRDefault="00E25602" w:rsidP="00CC49A4">
            <w:pPr>
              <w:spacing w:after="0" w:line="240" w:lineRule="auto"/>
              <w:rPr>
                <w:rFonts w:ascii="Times New Roman" w:hAnsi="Times New Roman" w:cs="Times New Roman"/>
                <w:iCs/>
                <w:color w:val="FF0000"/>
                <w:sz w:val="22"/>
                <w:szCs w:val="22"/>
              </w:rPr>
            </w:pPr>
            <w:r w:rsidRPr="00366FA4">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44936936" w14:textId="4DBBDB5A"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6C1945E6" w14:textId="77777777" w:rsidTr="00BA0CE2">
        <w:trPr>
          <w:trHeight w:val="20"/>
        </w:trPr>
        <w:tc>
          <w:tcPr>
            <w:tcW w:w="747" w:type="dxa"/>
            <w:shd w:val="clear" w:color="auto" w:fill="auto"/>
            <w:tcMar>
              <w:top w:w="0" w:type="dxa"/>
              <w:left w:w="108" w:type="dxa"/>
              <w:bottom w:w="0" w:type="dxa"/>
              <w:right w:w="108" w:type="dxa"/>
            </w:tcMar>
          </w:tcPr>
          <w:p w14:paraId="0EE80D85"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775B4FC6"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5A9FA628" w14:textId="77777777" w:rsidR="00E25602" w:rsidRPr="00366FA4" w:rsidRDefault="00E25602" w:rsidP="00CC49A4">
            <w:pPr>
              <w:spacing w:after="0" w:line="240" w:lineRule="auto"/>
              <w:rPr>
                <w:rFonts w:ascii="Times New Roman" w:hAnsi="Times New Roman" w:cs="Times New Roman"/>
                <w:iCs/>
                <w:sz w:val="22"/>
                <w:szCs w:val="22"/>
              </w:rPr>
            </w:pPr>
            <w:r w:rsidRPr="00366FA4">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20154C35" w14:textId="24F46246"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73F88BF5" w14:textId="77777777" w:rsidTr="00BA0CE2">
        <w:trPr>
          <w:trHeight w:val="20"/>
        </w:trPr>
        <w:tc>
          <w:tcPr>
            <w:tcW w:w="747" w:type="dxa"/>
            <w:shd w:val="clear" w:color="auto" w:fill="auto"/>
            <w:tcMar>
              <w:top w:w="0" w:type="dxa"/>
              <w:left w:w="108" w:type="dxa"/>
              <w:bottom w:w="0" w:type="dxa"/>
              <w:right w:w="108" w:type="dxa"/>
            </w:tcMar>
          </w:tcPr>
          <w:p w14:paraId="209B6EAF"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05F1F93C"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6AAED21A" w14:textId="10E2B557" w:rsidR="00E25602" w:rsidRPr="00366FA4" w:rsidRDefault="00E25602" w:rsidP="00BA0CE2">
            <w:pPr>
              <w:pStyle w:val="Body2"/>
              <w:spacing w:after="0"/>
              <w:rPr>
                <w:rFonts w:cs="Times New Roman"/>
                <w:color w:val="auto"/>
                <w:sz w:val="22"/>
                <w:szCs w:val="22"/>
                <w:lang w:val="lt-LT"/>
              </w:rPr>
            </w:pPr>
            <w:r w:rsidRPr="00366FA4">
              <w:rPr>
                <w:rFonts w:cs="Times New Roman"/>
                <w:color w:val="auto"/>
                <w:sz w:val="22"/>
                <w:szCs w:val="22"/>
                <w:lang w:val="lt-LT"/>
              </w:rPr>
              <w:t>NETAIKOMA</w:t>
            </w:r>
            <w:r w:rsidRPr="00366FA4">
              <w:rPr>
                <w:rFonts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FBF2B9A" w14:textId="77777777"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625F5751" w14:textId="77777777" w:rsidTr="00BA0CE2">
        <w:trPr>
          <w:trHeight w:val="20"/>
        </w:trPr>
        <w:tc>
          <w:tcPr>
            <w:tcW w:w="747" w:type="dxa"/>
            <w:shd w:val="clear" w:color="auto" w:fill="auto"/>
            <w:tcMar>
              <w:top w:w="0" w:type="dxa"/>
              <w:left w:w="108" w:type="dxa"/>
              <w:bottom w:w="0" w:type="dxa"/>
              <w:right w:w="108" w:type="dxa"/>
            </w:tcMar>
          </w:tcPr>
          <w:p w14:paraId="211E2E1E"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1DDBEEF8"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96B712B" w14:textId="77777777" w:rsidR="00E25602" w:rsidRPr="00366FA4" w:rsidRDefault="00E25602" w:rsidP="00CC49A4">
            <w:pPr>
              <w:spacing w:after="0" w:line="240" w:lineRule="auto"/>
              <w:rPr>
                <w:rFonts w:ascii="Times New Roman" w:hAnsi="Times New Roman" w:cs="Times New Roman"/>
                <w:iCs/>
                <w:sz w:val="22"/>
                <w:szCs w:val="22"/>
              </w:rPr>
            </w:pPr>
            <w:r w:rsidRPr="00366FA4">
              <w:rPr>
                <w:rFonts w:ascii="Times New Roman" w:hAnsi="Times New Roman" w:cs="Times New Roman"/>
                <w:iCs/>
                <w:color w:val="00B050"/>
                <w:sz w:val="22"/>
                <w:szCs w:val="22"/>
              </w:rPr>
              <w:t xml:space="preserve">90 (devyniasdešimt) dienų </w:t>
            </w:r>
            <w:r w:rsidRPr="00366FA4">
              <w:rPr>
                <w:rFonts w:ascii="Times New Roman" w:hAnsi="Times New Roman" w:cs="Times New Roman"/>
                <w:iCs/>
                <w:sz w:val="22"/>
                <w:szCs w:val="22"/>
              </w:rPr>
              <w:t>nuo pasiūlymų pateikimo galutinio termino pabaigos</w:t>
            </w:r>
          </w:p>
        </w:tc>
        <w:tc>
          <w:tcPr>
            <w:tcW w:w="2946" w:type="dxa"/>
            <w:shd w:val="clear" w:color="auto" w:fill="auto"/>
            <w:tcMar>
              <w:top w:w="0" w:type="dxa"/>
              <w:left w:w="108" w:type="dxa"/>
              <w:bottom w:w="0" w:type="dxa"/>
              <w:right w:w="108" w:type="dxa"/>
            </w:tcMar>
          </w:tcPr>
          <w:p w14:paraId="49E146A0" w14:textId="77777777" w:rsidR="00E25602" w:rsidRPr="00366FA4" w:rsidRDefault="00E25602" w:rsidP="00CC49A4">
            <w:pPr>
              <w:spacing w:after="0" w:line="240" w:lineRule="auto"/>
              <w:rPr>
                <w:rFonts w:ascii="Times New Roman" w:hAnsi="Times New Roman" w:cs="Times New Roman"/>
                <w:sz w:val="22"/>
                <w:szCs w:val="22"/>
              </w:rPr>
            </w:pPr>
          </w:p>
        </w:tc>
      </w:tr>
      <w:tr w:rsidR="00BA0CE2" w:rsidRPr="00366FA4" w14:paraId="52BEB5CB" w14:textId="77777777" w:rsidTr="00BA0CE2">
        <w:trPr>
          <w:trHeight w:val="20"/>
        </w:trPr>
        <w:tc>
          <w:tcPr>
            <w:tcW w:w="747" w:type="dxa"/>
            <w:shd w:val="clear" w:color="auto" w:fill="auto"/>
            <w:tcMar>
              <w:top w:w="0" w:type="dxa"/>
              <w:left w:w="108" w:type="dxa"/>
              <w:bottom w:w="0" w:type="dxa"/>
              <w:right w:w="108" w:type="dxa"/>
            </w:tcMar>
          </w:tcPr>
          <w:p w14:paraId="7EA5AD8A" w14:textId="77777777" w:rsidR="00BA0CE2" w:rsidRPr="00366FA4" w:rsidRDefault="00BA0CE2" w:rsidP="00BA0CE2">
            <w:pPr>
              <w:pStyle w:val="Sraopastraipa"/>
              <w:numPr>
                <w:ilvl w:val="0"/>
                <w:numId w:val="7"/>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34FF95A6" w14:textId="77777777" w:rsidR="00BA0CE2" w:rsidRPr="00366FA4" w:rsidRDefault="00BA0CE2" w:rsidP="00BA0CE2">
            <w:pPr>
              <w:spacing w:after="0" w:line="240" w:lineRule="auto"/>
              <w:rPr>
                <w:rFonts w:ascii="Times New Roman" w:hAnsi="Times New Roman" w:cs="Times New Roman"/>
                <w:bCs/>
                <w:sz w:val="22"/>
                <w:szCs w:val="22"/>
              </w:rPr>
            </w:pPr>
            <w:r w:rsidRPr="00366FA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7190E42" w14:textId="0977F7B2" w:rsidR="00BA0CE2" w:rsidRPr="00366FA4" w:rsidRDefault="00BA0CE2" w:rsidP="00BA0CE2">
            <w:pPr>
              <w:spacing w:after="0" w:line="240" w:lineRule="auto"/>
              <w:rPr>
                <w:rFonts w:ascii="Times New Roman" w:hAnsi="Times New Roman" w:cs="Times New Roman"/>
                <w:iCs/>
                <w:sz w:val="22"/>
                <w:szCs w:val="22"/>
              </w:rPr>
            </w:pPr>
            <w:r w:rsidRPr="00366FA4">
              <w:rPr>
                <w:rFonts w:ascii="Times New Roman" w:hAnsi="Times New Roman" w:cs="Times New Roman"/>
                <w:sz w:val="22"/>
                <w:szCs w:val="22"/>
              </w:rPr>
              <w:t xml:space="preserve">NETAIKOMA </w:t>
            </w:r>
          </w:p>
        </w:tc>
        <w:tc>
          <w:tcPr>
            <w:tcW w:w="2946" w:type="dxa"/>
            <w:shd w:val="clear" w:color="auto" w:fill="auto"/>
            <w:tcMar>
              <w:top w:w="0" w:type="dxa"/>
              <w:left w:w="108" w:type="dxa"/>
              <w:bottom w:w="0" w:type="dxa"/>
              <w:right w:w="108" w:type="dxa"/>
            </w:tcMar>
          </w:tcPr>
          <w:p w14:paraId="6744BACA" w14:textId="65D90159" w:rsidR="00BA0CE2" w:rsidRPr="00366FA4" w:rsidRDefault="00BA0CE2" w:rsidP="00BA0CE2">
            <w:pPr>
              <w:spacing w:after="0" w:line="240" w:lineRule="auto"/>
              <w:rPr>
                <w:rFonts w:ascii="Times New Roman" w:hAnsi="Times New Roman" w:cs="Times New Roman"/>
                <w:sz w:val="22"/>
                <w:szCs w:val="22"/>
              </w:rPr>
            </w:pPr>
          </w:p>
        </w:tc>
      </w:tr>
      <w:tr w:rsidR="00BA0CE2" w:rsidRPr="00366FA4" w14:paraId="099DD062" w14:textId="77777777" w:rsidTr="00BA0CE2">
        <w:trPr>
          <w:trHeight w:val="20"/>
        </w:trPr>
        <w:tc>
          <w:tcPr>
            <w:tcW w:w="747" w:type="dxa"/>
            <w:shd w:val="clear" w:color="auto" w:fill="auto"/>
            <w:tcMar>
              <w:top w:w="0" w:type="dxa"/>
              <w:left w:w="108" w:type="dxa"/>
              <w:bottom w:w="0" w:type="dxa"/>
              <w:right w:w="108" w:type="dxa"/>
            </w:tcMar>
          </w:tcPr>
          <w:p w14:paraId="7951017D" w14:textId="77777777" w:rsidR="00BA0CE2" w:rsidRPr="00366FA4" w:rsidRDefault="00BA0CE2" w:rsidP="00BA0CE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3B302F6" w14:textId="77777777" w:rsidR="00BA0CE2" w:rsidRPr="00366FA4" w:rsidRDefault="00BA0CE2" w:rsidP="00BA0CE2">
            <w:pPr>
              <w:spacing w:after="0" w:line="240" w:lineRule="auto"/>
              <w:rPr>
                <w:rFonts w:ascii="Times New Roman" w:hAnsi="Times New Roman" w:cs="Times New Roman"/>
                <w:bCs/>
                <w:sz w:val="22"/>
                <w:szCs w:val="22"/>
              </w:rPr>
            </w:pPr>
            <w:r w:rsidRPr="00366FA4">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749FE7C" w14:textId="5A661538" w:rsidR="00BA0CE2" w:rsidRPr="00366FA4" w:rsidRDefault="00BA0CE2" w:rsidP="00BA0CE2">
            <w:pPr>
              <w:spacing w:after="0" w:line="240" w:lineRule="auto"/>
              <w:jc w:val="both"/>
              <w:rPr>
                <w:rFonts w:ascii="Times New Roman" w:hAnsi="Times New Roman" w:cs="Times New Roman"/>
                <w:color w:val="000000" w:themeColor="text1"/>
                <w:sz w:val="22"/>
                <w:szCs w:val="22"/>
              </w:rPr>
            </w:pPr>
            <w:r w:rsidRPr="00366FA4">
              <w:rPr>
                <w:rFonts w:ascii="Times New Roman" w:hAnsi="Times New Roman" w:cs="Times New Roman"/>
                <w:sz w:val="22"/>
                <w:szCs w:val="22"/>
              </w:rPr>
              <w:t xml:space="preserve">NETAIKOMA </w:t>
            </w:r>
          </w:p>
        </w:tc>
        <w:tc>
          <w:tcPr>
            <w:tcW w:w="2946" w:type="dxa"/>
            <w:shd w:val="clear" w:color="auto" w:fill="auto"/>
            <w:tcMar>
              <w:top w:w="0" w:type="dxa"/>
              <w:left w:w="108" w:type="dxa"/>
              <w:bottom w:w="0" w:type="dxa"/>
              <w:right w:w="108" w:type="dxa"/>
            </w:tcMar>
          </w:tcPr>
          <w:p w14:paraId="0CB4A800" w14:textId="5115A6B9" w:rsidR="00BA0CE2" w:rsidRPr="00366FA4" w:rsidRDefault="00BA0CE2" w:rsidP="00BA0CE2">
            <w:pPr>
              <w:spacing w:after="0" w:line="240" w:lineRule="auto"/>
              <w:rPr>
                <w:rFonts w:ascii="Times New Roman" w:hAnsi="Times New Roman" w:cs="Times New Roman"/>
                <w:sz w:val="22"/>
                <w:szCs w:val="22"/>
              </w:rPr>
            </w:pPr>
          </w:p>
        </w:tc>
      </w:tr>
      <w:tr w:rsidR="00E25602" w:rsidRPr="00366FA4" w14:paraId="686F07D8" w14:textId="77777777" w:rsidTr="00BA0CE2">
        <w:trPr>
          <w:trHeight w:val="20"/>
        </w:trPr>
        <w:tc>
          <w:tcPr>
            <w:tcW w:w="747" w:type="dxa"/>
            <w:shd w:val="clear" w:color="auto" w:fill="auto"/>
            <w:tcMar>
              <w:top w:w="0" w:type="dxa"/>
              <w:left w:w="108" w:type="dxa"/>
              <w:bottom w:w="0" w:type="dxa"/>
              <w:right w:w="108" w:type="dxa"/>
            </w:tcMar>
          </w:tcPr>
          <w:p w14:paraId="065004EA"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46D93928"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 xml:space="preserve">Perkančioji organizacija informuoja pirkimo dalyvius apie EBVPD </w:t>
            </w:r>
            <w:r w:rsidRPr="00366FA4">
              <w:rPr>
                <w:rFonts w:ascii="Times New Roman" w:hAnsi="Times New Roman" w:cs="Times New Roman"/>
                <w:bCs/>
                <w:sz w:val="22"/>
                <w:szCs w:val="22"/>
              </w:rPr>
              <w:lastRenderedPageBreak/>
              <w:t>vertinimo rezultatus ne vėliau kaip per</w:t>
            </w:r>
          </w:p>
        </w:tc>
        <w:tc>
          <w:tcPr>
            <w:tcW w:w="3634" w:type="dxa"/>
            <w:shd w:val="clear" w:color="auto" w:fill="auto"/>
            <w:tcMar>
              <w:top w:w="0" w:type="dxa"/>
              <w:left w:w="108" w:type="dxa"/>
              <w:bottom w:w="0" w:type="dxa"/>
              <w:right w:w="108" w:type="dxa"/>
            </w:tcMar>
          </w:tcPr>
          <w:p w14:paraId="16729D8F"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lastRenderedPageBreak/>
              <w:t>3 (tris) darbo dienas nuo sprendimo priėmimo dienos</w:t>
            </w:r>
          </w:p>
        </w:tc>
        <w:tc>
          <w:tcPr>
            <w:tcW w:w="2946" w:type="dxa"/>
            <w:shd w:val="clear" w:color="auto" w:fill="auto"/>
            <w:tcMar>
              <w:top w:w="0" w:type="dxa"/>
              <w:left w:w="108" w:type="dxa"/>
              <w:bottom w:w="0" w:type="dxa"/>
              <w:right w:w="108" w:type="dxa"/>
            </w:tcMar>
          </w:tcPr>
          <w:p w14:paraId="46132B40" w14:textId="77777777" w:rsidR="00E25602" w:rsidRPr="00366FA4" w:rsidRDefault="00E25602" w:rsidP="00CC49A4">
            <w:pPr>
              <w:spacing w:after="0" w:line="240" w:lineRule="auto"/>
              <w:rPr>
                <w:rFonts w:ascii="Times New Roman" w:hAnsi="Times New Roman" w:cs="Times New Roman"/>
                <w:bCs/>
                <w:sz w:val="22"/>
                <w:szCs w:val="22"/>
              </w:rPr>
            </w:pPr>
          </w:p>
        </w:tc>
      </w:tr>
      <w:tr w:rsidR="00E25602" w:rsidRPr="00366FA4" w14:paraId="46AFFE97" w14:textId="77777777" w:rsidTr="00BA0CE2">
        <w:trPr>
          <w:trHeight w:val="20"/>
        </w:trPr>
        <w:tc>
          <w:tcPr>
            <w:tcW w:w="747" w:type="dxa"/>
            <w:shd w:val="clear" w:color="auto" w:fill="auto"/>
            <w:tcMar>
              <w:top w:w="0" w:type="dxa"/>
              <w:left w:w="108" w:type="dxa"/>
              <w:bottom w:w="0" w:type="dxa"/>
              <w:right w:w="108" w:type="dxa"/>
            </w:tcMar>
          </w:tcPr>
          <w:p w14:paraId="068CE242"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65D0A9F5"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 xml:space="preserve">Perkančioji organizacija pirkimo dalyviams praneša apie priimtą sprendimą nustatyti laimėjusį pasiūlymą, </w:t>
            </w:r>
            <w:r w:rsidRPr="00366FA4">
              <w:rPr>
                <w:rFonts w:ascii="Times New Roman" w:hAnsi="Times New Roman" w:cs="Times New Roman"/>
                <w:sz w:val="22"/>
                <w:szCs w:val="22"/>
              </w:rPr>
              <w:t>dėl kurio bus sudaroma</w:t>
            </w:r>
            <w:r w:rsidRPr="00366FA4">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11150DC0"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6FBD27E2" w14:textId="77777777"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450E7A98" w14:textId="77777777" w:rsidTr="00BA0CE2">
        <w:trPr>
          <w:trHeight w:val="20"/>
        </w:trPr>
        <w:tc>
          <w:tcPr>
            <w:tcW w:w="747" w:type="dxa"/>
            <w:shd w:val="clear" w:color="auto" w:fill="auto"/>
            <w:tcMar>
              <w:top w:w="0" w:type="dxa"/>
              <w:left w:w="108" w:type="dxa"/>
              <w:bottom w:w="0" w:type="dxa"/>
              <w:right w:w="108" w:type="dxa"/>
            </w:tcMar>
          </w:tcPr>
          <w:p w14:paraId="68C6B980"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AC74AC1"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3A8B8D21"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16B1FB9D" w14:textId="77777777" w:rsidR="00E25602" w:rsidRPr="00366FA4" w:rsidRDefault="00E25602" w:rsidP="00CC49A4">
            <w:pPr>
              <w:pStyle w:val="tajtip"/>
              <w:shd w:val="clear" w:color="auto" w:fill="FFFFFF"/>
              <w:spacing w:before="0" w:beforeAutospacing="0" w:after="0" w:afterAutospacing="0"/>
              <w:ind w:firstLine="313"/>
              <w:rPr>
                <w:sz w:val="22"/>
                <w:szCs w:val="22"/>
              </w:rPr>
            </w:pPr>
          </w:p>
        </w:tc>
      </w:tr>
      <w:tr w:rsidR="00E25602" w:rsidRPr="00366FA4" w14:paraId="229215FB" w14:textId="77777777" w:rsidTr="00BA0CE2">
        <w:trPr>
          <w:trHeight w:val="20"/>
        </w:trPr>
        <w:tc>
          <w:tcPr>
            <w:tcW w:w="747" w:type="dxa"/>
            <w:shd w:val="clear" w:color="auto" w:fill="auto"/>
            <w:tcMar>
              <w:top w:w="0" w:type="dxa"/>
              <w:left w:w="108" w:type="dxa"/>
              <w:bottom w:w="0" w:type="dxa"/>
              <w:right w:w="108" w:type="dxa"/>
            </w:tcMar>
          </w:tcPr>
          <w:p w14:paraId="5781FAC6"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307E6ACD" w14:textId="77777777" w:rsidR="00E25602" w:rsidRPr="00366FA4" w:rsidRDefault="00E25602" w:rsidP="00CC49A4">
            <w:pPr>
              <w:spacing w:after="0" w:line="240" w:lineRule="auto"/>
              <w:rPr>
                <w:rFonts w:ascii="Times New Roman" w:hAnsi="Times New Roman" w:cs="Times New Roman"/>
                <w:bCs/>
                <w:sz w:val="22"/>
                <w:szCs w:val="22"/>
              </w:rPr>
            </w:pPr>
            <w:r w:rsidRPr="00366FA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66FA4">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34FC0BF6" w14:textId="5F4EA8E5" w:rsidR="00E25602" w:rsidRPr="00366FA4" w:rsidRDefault="00E25602" w:rsidP="00BA0CE2">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10 (dešimt) dienų</w:t>
            </w:r>
            <w:r w:rsidR="00BA0CE2" w:rsidRPr="00366FA4">
              <w:rPr>
                <w:rFonts w:ascii="Times New Roman" w:hAnsi="Times New Roman" w:cs="Times New Roman"/>
                <w:sz w:val="22"/>
                <w:szCs w:val="22"/>
              </w:rPr>
              <w:t xml:space="preserve"> </w:t>
            </w:r>
            <w:r w:rsidRPr="00366FA4">
              <w:rPr>
                <w:rFonts w:ascii="Times New Roman" w:hAnsi="Times New Roman" w:cs="Times New Roman"/>
                <w:sz w:val="22"/>
                <w:szCs w:val="22"/>
              </w:rPr>
              <w:t xml:space="preserve">nuo </w:t>
            </w:r>
            <w:r w:rsidRPr="00366FA4">
              <w:rPr>
                <w:rFonts w:ascii="Times New Roman" w:eastAsia="Arial" w:hAnsi="Times New Roman" w:cs="Times New Roman"/>
                <w:sz w:val="22"/>
                <w:szCs w:val="22"/>
              </w:rPr>
              <w:t>perkančiosios organizacijos</w:t>
            </w:r>
            <w:r w:rsidRPr="00366FA4">
              <w:rPr>
                <w:rFonts w:ascii="Times New Roman" w:hAnsi="Times New Roman" w:cs="Times New Roman"/>
                <w:sz w:val="22"/>
                <w:szCs w:val="22"/>
              </w:rPr>
              <w:t xml:space="preserve"> pranešimo raštu apie jos priimtą sprendimą išsiuntimo tiekėjams dienos arba nuo paskelbimo apie </w:t>
            </w:r>
            <w:r w:rsidRPr="00366FA4">
              <w:rPr>
                <w:rFonts w:ascii="Times New Roman" w:eastAsia="Arial" w:hAnsi="Times New Roman" w:cs="Times New Roman"/>
                <w:sz w:val="22"/>
                <w:szCs w:val="22"/>
              </w:rPr>
              <w:t>perkančiosios organizacijos</w:t>
            </w:r>
            <w:r w:rsidRPr="00366FA4">
              <w:rPr>
                <w:rFonts w:ascii="Times New Roman" w:hAnsi="Times New Roman" w:cs="Times New Roman"/>
                <w:sz w:val="22"/>
                <w:szCs w:val="22"/>
              </w:rPr>
              <w:t xml:space="preserve"> priimtus sprendimus dienos, jei VPĮ nenumato reikalavimo raštu informuoti tiekėjus apie </w:t>
            </w:r>
            <w:r w:rsidRPr="00366FA4">
              <w:rPr>
                <w:rFonts w:ascii="Times New Roman" w:eastAsia="Arial" w:hAnsi="Times New Roman" w:cs="Times New Roman"/>
                <w:sz w:val="22"/>
                <w:szCs w:val="22"/>
              </w:rPr>
              <w:t xml:space="preserve"> perkančiosios organizacijos</w:t>
            </w:r>
            <w:r w:rsidRPr="00366FA4">
              <w:rPr>
                <w:rFonts w:ascii="Times New Roman" w:hAnsi="Times New Roman" w:cs="Times New Roman"/>
                <w:sz w:val="22"/>
                <w:szCs w:val="22"/>
              </w:rPr>
              <w:t xml:space="preserve"> priimtus sprendimus;</w:t>
            </w:r>
          </w:p>
          <w:p w14:paraId="4463A56C" w14:textId="77777777" w:rsidR="00E25602" w:rsidRPr="00366FA4" w:rsidRDefault="00E25602" w:rsidP="00CC49A4">
            <w:pPr>
              <w:spacing w:after="0" w:line="240" w:lineRule="auto"/>
              <w:jc w:val="both"/>
              <w:rPr>
                <w:rFonts w:ascii="Times New Roman" w:hAnsi="Times New Roman" w:cs="Times New Roman"/>
                <w:sz w:val="22"/>
                <w:szCs w:val="22"/>
              </w:rPr>
            </w:pPr>
            <w:r w:rsidRPr="00366FA4">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3DCDFDE5" w14:textId="77777777" w:rsidR="00E25602" w:rsidRPr="00366FA4" w:rsidRDefault="00E25602" w:rsidP="00CC49A4">
            <w:pPr>
              <w:spacing w:after="0" w:line="240" w:lineRule="auto"/>
              <w:rPr>
                <w:rFonts w:ascii="Times New Roman" w:hAnsi="Times New Roman" w:cs="Times New Roman"/>
                <w:bCs/>
                <w:sz w:val="22"/>
                <w:szCs w:val="22"/>
              </w:rPr>
            </w:pPr>
          </w:p>
        </w:tc>
      </w:tr>
      <w:tr w:rsidR="00E25602" w:rsidRPr="00366FA4" w14:paraId="25212BFB" w14:textId="77777777" w:rsidTr="00BA0CE2">
        <w:trPr>
          <w:trHeight w:val="20"/>
        </w:trPr>
        <w:tc>
          <w:tcPr>
            <w:tcW w:w="747" w:type="dxa"/>
            <w:shd w:val="clear" w:color="auto" w:fill="auto"/>
            <w:tcMar>
              <w:top w:w="0" w:type="dxa"/>
              <w:left w:w="108" w:type="dxa"/>
              <w:bottom w:w="0" w:type="dxa"/>
              <w:right w:w="108" w:type="dxa"/>
            </w:tcMar>
          </w:tcPr>
          <w:p w14:paraId="59620537" w14:textId="77777777" w:rsidR="00E25602" w:rsidRPr="00366FA4" w:rsidRDefault="00E25602" w:rsidP="00E25602">
            <w:pPr>
              <w:pStyle w:val="Sraopastraipa"/>
              <w:numPr>
                <w:ilvl w:val="0"/>
                <w:numId w:val="7"/>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206EF051"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B060507"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10FBC0D3" w14:textId="77777777"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4B882447" w14:textId="77777777" w:rsidTr="00BA0CE2">
        <w:trPr>
          <w:trHeight w:val="20"/>
        </w:trPr>
        <w:tc>
          <w:tcPr>
            <w:tcW w:w="747" w:type="dxa"/>
            <w:shd w:val="clear" w:color="auto" w:fill="auto"/>
            <w:tcMar>
              <w:top w:w="0" w:type="dxa"/>
              <w:left w:w="108" w:type="dxa"/>
              <w:bottom w:w="0" w:type="dxa"/>
              <w:right w:w="108" w:type="dxa"/>
            </w:tcMar>
          </w:tcPr>
          <w:p w14:paraId="04A1010C" w14:textId="77777777" w:rsidR="00E25602" w:rsidRPr="00366FA4" w:rsidRDefault="00E25602" w:rsidP="00E25602">
            <w:pPr>
              <w:pStyle w:val="Sraopastraipa"/>
              <w:numPr>
                <w:ilvl w:val="0"/>
                <w:numId w:val="7"/>
              </w:numPr>
              <w:spacing w:after="0" w:line="240" w:lineRule="auto"/>
              <w:rPr>
                <w:rFonts w:ascii="Times New Roman" w:hAnsi="Times New Roman" w:cs="Times New Roman"/>
                <w:bCs/>
                <w:sz w:val="22"/>
                <w:szCs w:val="22"/>
              </w:rPr>
            </w:pPr>
          </w:p>
        </w:tc>
        <w:tc>
          <w:tcPr>
            <w:tcW w:w="2527" w:type="dxa"/>
            <w:shd w:val="clear" w:color="auto" w:fill="auto"/>
            <w:tcMar>
              <w:top w:w="0" w:type="dxa"/>
              <w:left w:w="108" w:type="dxa"/>
              <w:bottom w:w="0" w:type="dxa"/>
              <w:right w:w="108" w:type="dxa"/>
            </w:tcMar>
          </w:tcPr>
          <w:p w14:paraId="2FB1DA10" w14:textId="13885638" w:rsidR="00E25602" w:rsidRPr="00366FA4" w:rsidRDefault="00366FA4" w:rsidP="00CC49A4">
            <w:pPr>
              <w:spacing w:after="0" w:line="240" w:lineRule="auto"/>
              <w:rPr>
                <w:rFonts w:ascii="Times New Roman" w:hAnsi="Times New Roman" w:cs="Times New Roman"/>
                <w:bCs/>
                <w:sz w:val="22"/>
                <w:szCs w:val="22"/>
              </w:rPr>
            </w:pPr>
            <w:r w:rsidRPr="00366FA4">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66FA4">
              <w:rPr>
                <w:rFonts w:ascii="Times New Roman" w:hAnsi="Times New Roman" w:cs="Times New Roman"/>
                <w:sz w:val="22"/>
                <w:szCs w:val="22"/>
              </w:rPr>
              <w:lastRenderedPageBreak/>
              <w:t>ieškinį teismui per (išskyrus ieškinį dėl VPĮ 102 str. 3 ir 4 dalyje nustatytų reikalavimų)</w:t>
            </w:r>
          </w:p>
        </w:tc>
        <w:tc>
          <w:tcPr>
            <w:tcW w:w="3634" w:type="dxa"/>
            <w:shd w:val="clear" w:color="auto" w:fill="auto"/>
            <w:tcMar>
              <w:top w:w="0" w:type="dxa"/>
              <w:left w:w="108" w:type="dxa"/>
              <w:bottom w:w="0" w:type="dxa"/>
              <w:right w:w="108" w:type="dxa"/>
            </w:tcMar>
          </w:tcPr>
          <w:p w14:paraId="55077433"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1A01A0F2" w14:textId="77777777"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3B191353" w14:textId="77777777" w:rsidTr="00BA0CE2">
        <w:trPr>
          <w:trHeight w:val="20"/>
        </w:trPr>
        <w:tc>
          <w:tcPr>
            <w:tcW w:w="747" w:type="dxa"/>
            <w:shd w:val="clear" w:color="auto" w:fill="auto"/>
            <w:tcMar>
              <w:top w:w="0" w:type="dxa"/>
              <w:left w:w="108" w:type="dxa"/>
              <w:bottom w:w="0" w:type="dxa"/>
              <w:right w:w="108" w:type="dxa"/>
            </w:tcMar>
          </w:tcPr>
          <w:p w14:paraId="40E492C2" w14:textId="77777777" w:rsidR="00E25602" w:rsidRPr="00366FA4" w:rsidRDefault="00E25602" w:rsidP="00E25602">
            <w:pPr>
              <w:pStyle w:val="Sraopastraipa"/>
              <w:numPr>
                <w:ilvl w:val="0"/>
                <w:numId w:val="7"/>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1BDEE396"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2803ABBB" w14:textId="347FE3AF" w:rsidR="00E25602" w:rsidRPr="00366FA4" w:rsidRDefault="00E25602" w:rsidP="00BA0CE2">
            <w:pPr>
              <w:spacing w:after="0" w:line="240" w:lineRule="auto"/>
              <w:rPr>
                <w:rFonts w:ascii="Times New Roman" w:hAnsi="Times New Roman" w:cs="Times New Roman"/>
                <w:sz w:val="22"/>
                <w:szCs w:val="22"/>
              </w:rPr>
            </w:pPr>
            <w:r w:rsidRPr="00366FA4">
              <w:rPr>
                <w:rFonts w:ascii="Times New Roman" w:hAnsi="Times New Roman" w:cs="Times New Roman"/>
                <w:bCs/>
                <w:sz w:val="22"/>
                <w:szCs w:val="22"/>
              </w:rPr>
              <w:t>10 (dešimt) dienų,</w:t>
            </w:r>
            <w:r w:rsidRPr="00366FA4">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2FDFE320" w14:textId="77777777" w:rsidR="00E25602" w:rsidRPr="00366FA4" w:rsidRDefault="00E25602" w:rsidP="00CC49A4">
            <w:pPr>
              <w:spacing w:after="0" w:line="240" w:lineRule="auto"/>
              <w:rPr>
                <w:rFonts w:ascii="Times New Roman" w:hAnsi="Times New Roman" w:cs="Times New Roman"/>
                <w:sz w:val="22"/>
                <w:szCs w:val="22"/>
              </w:rPr>
            </w:pPr>
          </w:p>
        </w:tc>
      </w:tr>
      <w:tr w:rsidR="00E25602" w:rsidRPr="00366FA4" w14:paraId="4E56ED06" w14:textId="77777777" w:rsidTr="00BA0CE2">
        <w:trPr>
          <w:trHeight w:val="20"/>
        </w:trPr>
        <w:tc>
          <w:tcPr>
            <w:tcW w:w="747" w:type="dxa"/>
            <w:shd w:val="clear" w:color="auto" w:fill="auto"/>
            <w:tcMar>
              <w:top w:w="0" w:type="dxa"/>
              <w:left w:w="108" w:type="dxa"/>
              <w:bottom w:w="0" w:type="dxa"/>
              <w:right w:w="108" w:type="dxa"/>
            </w:tcMar>
          </w:tcPr>
          <w:p w14:paraId="4C0722AE" w14:textId="77777777" w:rsidR="00E25602" w:rsidRPr="00366FA4" w:rsidRDefault="00E25602" w:rsidP="00E25602">
            <w:pPr>
              <w:pStyle w:val="Sraopastraipa"/>
              <w:numPr>
                <w:ilvl w:val="0"/>
                <w:numId w:val="7"/>
              </w:numPr>
              <w:spacing w:after="0" w:line="240" w:lineRule="auto"/>
              <w:rPr>
                <w:rFonts w:ascii="Times New Roman" w:hAnsi="Times New Roman" w:cs="Times New Roman"/>
                <w:sz w:val="22"/>
                <w:szCs w:val="22"/>
              </w:rPr>
            </w:pPr>
          </w:p>
        </w:tc>
        <w:tc>
          <w:tcPr>
            <w:tcW w:w="2527" w:type="dxa"/>
            <w:shd w:val="clear" w:color="auto" w:fill="auto"/>
            <w:tcMar>
              <w:top w:w="0" w:type="dxa"/>
              <w:left w:w="108" w:type="dxa"/>
              <w:bottom w:w="0" w:type="dxa"/>
              <w:right w:w="108" w:type="dxa"/>
            </w:tcMar>
          </w:tcPr>
          <w:p w14:paraId="48CA4AA5" w14:textId="77777777" w:rsidR="00E25602" w:rsidRPr="00366FA4" w:rsidRDefault="00E25602" w:rsidP="00CC49A4">
            <w:pPr>
              <w:spacing w:after="0" w:line="240" w:lineRule="auto"/>
              <w:rPr>
                <w:rFonts w:ascii="Times New Roman" w:hAnsi="Times New Roman" w:cs="Times New Roman"/>
                <w:sz w:val="22"/>
                <w:szCs w:val="22"/>
              </w:rPr>
            </w:pPr>
            <w:r w:rsidRPr="00366FA4">
              <w:rPr>
                <w:rFonts w:ascii="Times New Roman" w:hAnsi="Times New Roman" w:cs="Times New Roman"/>
                <w:sz w:val="22"/>
                <w:szCs w:val="22"/>
              </w:rPr>
              <w:t xml:space="preserve">Jeigu </w:t>
            </w:r>
            <w:r w:rsidRPr="00366FA4">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139E8931" w14:textId="77777777" w:rsidR="00E25602" w:rsidRPr="00366FA4" w:rsidRDefault="00E25602" w:rsidP="00CC49A4">
            <w:pPr>
              <w:spacing w:after="0" w:line="240" w:lineRule="auto"/>
              <w:jc w:val="both"/>
              <w:rPr>
                <w:rFonts w:ascii="Times New Roman" w:hAnsi="Times New Roman" w:cs="Times New Roman"/>
                <w:i/>
                <w:iCs/>
                <w:sz w:val="22"/>
                <w:szCs w:val="22"/>
              </w:rPr>
            </w:pPr>
            <w:r w:rsidRPr="00366FA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401C9D5" w14:textId="77777777" w:rsidR="00E25602" w:rsidRPr="00366FA4" w:rsidRDefault="00E25602" w:rsidP="00CC49A4">
            <w:pPr>
              <w:spacing w:after="0" w:line="240" w:lineRule="auto"/>
              <w:jc w:val="both"/>
              <w:rPr>
                <w:rFonts w:ascii="Times New Roman" w:hAnsi="Times New Roman" w:cs="Times New Roman"/>
                <w:i/>
                <w:iCs/>
                <w:sz w:val="22"/>
                <w:szCs w:val="22"/>
              </w:rPr>
            </w:pPr>
          </w:p>
        </w:tc>
        <w:tc>
          <w:tcPr>
            <w:tcW w:w="2946" w:type="dxa"/>
            <w:shd w:val="clear" w:color="auto" w:fill="auto"/>
            <w:tcMar>
              <w:top w:w="0" w:type="dxa"/>
              <w:left w:w="108" w:type="dxa"/>
              <w:bottom w:w="0" w:type="dxa"/>
              <w:right w:w="108" w:type="dxa"/>
            </w:tcMar>
          </w:tcPr>
          <w:p w14:paraId="13A8D097" w14:textId="77777777" w:rsidR="00E25602" w:rsidRPr="00366FA4" w:rsidRDefault="00E25602" w:rsidP="00CC49A4">
            <w:pPr>
              <w:spacing w:after="0" w:line="240" w:lineRule="auto"/>
              <w:rPr>
                <w:rFonts w:ascii="Times New Roman" w:hAnsi="Times New Roman" w:cs="Times New Roman"/>
                <w:sz w:val="22"/>
                <w:szCs w:val="22"/>
              </w:rPr>
            </w:pPr>
          </w:p>
        </w:tc>
      </w:tr>
    </w:tbl>
    <w:p w14:paraId="7300D3EE" w14:textId="187855F2" w:rsidR="008F59C5" w:rsidRPr="0045210E" w:rsidRDefault="008F59C5" w:rsidP="008D704D">
      <w:pPr>
        <w:tabs>
          <w:tab w:val="left" w:pos="2977"/>
        </w:tabs>
        <w:spacing w:after="120" w:line="20" w:lineRule="atLeast"/>
        <w:jc w:val="center"/>
        <w:rPr>
          <w:rFonts w:eastAsia="Calibri" w:cstheme="minorHAnsi"/>
        </w:rPr>
      </w:pPr>
    </w:p>
    <w:p w14:paraId="4D10CC3E" w14:textId="4EFD242F" w:rsidR="00A4599F" w:rsidRPr="0045210E" w:rsidRDefault="008F59C5" w:rsidP="009F0698">
      <w:pPr>
        <w:rPr>
          <w:rFonts w:eastAsia="Calibri" w:cstheme="minorHAnsi"/>
        </w:rPr>
      </w:pPr>
      <w:r w:rsidRPr="0045210E">
        <w:rPr>
          <w:rFonts w:eastAsia="Calibri" w:cstheme="minorHAnsi"/>
        </w:rPr>
        <w:br w:type="page"/>
      </w:r>
    </w:p>
    <w:p w14:paraId="5B63C8AE" w14:textId="77777777" w:rsidR="00723A7A" w:rsidRPr="0045210E" w:rsidRDefault="00723A7A" w:rsidP="008D704D">
      <w:pPr>
        <w:pStyle w:val="Antrat2"/>
        <w:ind w:left="5103"/>
        <w:rPr>
          <w:rFonts w:ascii="Times New Roman" w:eastAsia="Calibri" w:hAnsi="Times New Roman" w:cs="Times New Roman"/>
          <w:color w:val="0070C0"/>
          <w:sz w:val="21"/>
          <w:szCs w:val="21"/>
        </w:rPr>
        <w:sectPr w:rsidR="00723A7A" w:rsidRPr="0045210E" w:rsidSect="007472AA">
          <w:footerReference w:type="first" r:id="rId15"/>
          <w:pgSz w:w="12240" w:h="15840"/>
          <w:pgMar w:top="1134" w:right="567" w:bottom="1134" w:left="1701" w:header="720" w:footer="720" w:gutter="0"/>
          <w:pgNumType w:start="13"/>
          <w:cols w:space="720"/>
          <w:titlePg/>
          <w:docGrid w:linePitch="360"/>
        </w:sectPr>
      </w:pPr>
      <w:bookmarkStart w:id="42" w:name="_Ref38539939"/>
      <w:bookmarkStart w:id="43" w:name="_Ref38541068"/>
      <w:bookmarkStart w:id="44" w:name="_Ref38885053"/>
      <w:bookmarkStart w:id="45" w:name="_Ref38899023"/>
      <w:bookmarkStart w:id="46" w:name="_Toc126333940"/>
    </w:p>
    <w:p w14:paraId="01D56E47" w14:textId="69C5E54E" w:rsidR="008D704D" w:rsidRPr="0045210E" w:rsidRDefault="008D704D" w:rsidP="00723A7A">
      <w:pPr>
        <w:pStyle w:val="Antrat2"/>
        <w:ind w:left="5103"/>
        <w:jc w:val="right"/>
        <w:rPr>
          <w:rFonts w:ascii="Times New Roman" w:eastAsia="Calibri" w:hAnsi="Times New Roman" w:cs="Times New Roman"/>
          <w:color w:val="0070C0"/>
          <w:sz w:val="21"/>
          <w:szCs w:val="21"/>
        </w:rPr>
      </w:pPr>
      <w:r w:rsidRPr="0045210E">
        <w:rPr>
          <w:rFonts w:ascii="Times New Roman" w:eastAsia="Calibri" w:hAnsi="Times New Roman" w:cs="Times New Roman"/>
          <w:color w:val="0070C0"/>
          <w:sz w:val="21"/>
          <w:szCs w:val="21"/>
        </w:rPr>
        <w:lastRenderedPageBreak/>
        <w:t xml:space="preserve">Pirkimo sąlygų </w:t>
      </w:r>
      <w:r w:rsidR="005F0B78" w:rsidRPr="0045210E">
        <w:rPr>
          <w:rFonts w:ascii="Times New Roman" w:eastAsia="Calibri" w:hAnsi="Times New Roman" w:cs="Times New Roman"/>
          <w:color w:val="0070C0"/>
          <w:sz w:val="21"/>
          <w:szCs w:val="21"/>
        </w:rPr>
        <w:t>2</w:t>
      </w:r>
      <w:r w:rsidRPr="0045210E">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45210E" w:rsidRDefault="00281735" w:rsidP="00281735">
      <w:pPr>
        <w:jc w:val="center"/>
        <w:rPr>
          <w:rFonts w:cstheme="minorHAnsi"/>
          <w:b/>
          <w:bCs/>
        </w:rPr>
      </w:pPr>
    </w:p>
    <w:p w14:paraId="16647A76" w14:textId="53D0F120" w:rsidR="007F5941" w:rsidRDefault="00F65EE6" w:rsidP="007F5941">
      <w:pPr>
        <w:spacing w:line="360" w:lineRule="auto"/>
        <w:jc w:val="center"/>
        <w:rPr>
          <w:rFonts w:ascii="Times New Roman" w:hAnsi="Times New Roman" w:cs="Times New Roman"/>
          <w:b/>
          <w:caps/>
          <w:sz w:val="24"/>
          <w:szCs w:val="24"/>
        </w:rPr>
      </w:pPr>
      <w:bookmarkStart w:id="47" w:name="_Ref38285444"/>
      <w:bookmarkStart w:id="48" w:name="_Ref38291496"/>
      <w:bookmarkStart w:id="49" w:name="_Toc126333941"/>
      <w:r w:rsidRPr="0045210E">
        <w:rPr>
          <w:rFonts w:ascii="Times New Roman" w:hAnsi="Times New Roman" w:cs="Times New Roman"/>
          <w:b/>
          <w:caps/>
          <w:sz w:val="24"/>
          <w:szCs w:val="24"/>
        </w:rPr>
        <w:t xml:space="preserve">ORO CHEMIJOS MATAVIMO </w:t>
      </w:r>
      <w:r w:rsidR="00916EA4" w:rsidRPr="0045210E">
        <w:rPr>
          <w:rFonts w:ascii="Times New Roman" w:hAnsi="Times New Roman" w:cs="Times New Roman"/>
          <w:b/>
          <w:caps/>
          <w:sz w:val="24"/>
          <w:szCs w:val="24"/>
        </w:rPr>
        <w:t xml:space="preserve">SISTEMOS </w:t>
      </w:r>
      <w:r w:rsidRPr="0045210E">
        <w:rPr>
          <w:rFonts w:ascii="Times New Roman" w:hAnsi="Times New Roman" w:cs="Times New Roman"/>
          <w:b/>
          <w:caps/>
          <w:sz w:val="24"/>
          <w:szCs w:val="24"/>
        </w:rPr>
        <w:t>T</w:t>
      </w:r>
      <w:r w:rsidR="00723A7A" w:rsidRPr="0045210E">
        <w:rPr>
          <w:rFonts w:ascii="Times New Roman" w:hAnsi="Times New Roman" w:cs="Times New Roman"/>
          <w:b/>
          <w:caps/>
          <w:sz w:val="24"/>
          <w:szCs w:val="24"/>
        </w:rPr>
        <w:t>echninė specifikacija</w:t>
      </w:r>
    </w:p>
    <w:p w14:paraId="55FB9EFA" w14:textId="77777777" w:rsidR="00F171F2" w:rsidRPr="008D6038" w:rsidRDefault="00F171F2" w:rsidP="00F171F2">
      <w:pPr>
        <w:spacing w:after="0" w:line="360" w:lineRule="auto"/>
        <w:ind w:firstLine="720"/>
        <w:jc w:val="both"/>
        <w:rPr>
          <w:rFonts w:ascii="Times New Roman" w:eastAsia="Calibri" w:hAnsi="Times New Roman" w:cs="Times New Roman"/>
          <w:b/>
          <w:bCs/>
          <w:sz w:val="24"/>
          <w:szCs w:val="24"/>
          <w:lang w:eastAsia="en-US"/>
        </w:rPr>
      </w:pPr>
      <w:r w:rsidRPr="008D6038">
        <w:rPr>
          <w:rFonts w:ascii="Times New Roman" w:eastAsia="Calibri" w:hAnsi="Times New Roman" w:cs="Times New Roman"/>
          <w:b/>
          <w:bCs/>
          <w:sz w:val="24"/>
          <w:szCs w:val="24"/>
          <w:lang w:eastAsia="en-US"/>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p>
    <w:p w14:paraId="310EBF34" w14:textId="2139442B"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 xml:space="preserve">1. Prekė </w:t>
      </w:r>
      <w:r w:rsidR="3E252C6C" w:rsidRPr="008D6038">
        <w:rPr>
          <w:rFonts w:ascii="Times New Roman" w:eastAsia="Calibri" w:hAnsi="Times New Roman" w:cs="Times New Roman"/>
          <w:sz w:val="24"/>
          <w:szCs w:val="24"/>
          <w:lang w:eastAsia="en-US"/>
        </w:rPr>
        <w:t>(</w:t>
      </w:r>
      <w:r w:rsidR="3E252C6C" w:rsidRPr="008D6038">
        <w:rPr>
          <w:rFonts w:ascii="Times New Roman" w:eastAsia="Calibri" w:hAnsi="Times New Roman" w:cs="Times New Roman"/>
          <w:sz w:val="24"/>
          <w:szCs w:val="24"/>
          <w:highlight w:val="yellow"/>
          <w:lang w:eastAsia="en-US"/>
        </w:rPr>
        <w:t xml:space="preserve">taikoma </w:t>
      </w:r>
      <w:r w:rsidR="5B036C21" w:rsidRPr="008D6038">
        <w:rPr>
          <w:rFonts w:ascii="Times New Roman" w:eastAsia="Calibri" w:hAnsi="Times New Roman" w:cs="Times New Roman"/>
          <w:sz w:val="24"/>
          <w:szCs w:val="24"/>
          <w:highlight w:val="yellow"/>
          <w:lang w:eastAsia="en-US"/>
        </w:rPr>
        <w:t>dujų analizatoriui</w:t>
      </w:r>
      <w:r w:rsidR="5B036C21" w:rsidRPr="008D6038">
        <w:rPr>
          <w:rFonts w:ascii="Times New Roman" w:eastAsia="Calibri" w:hAnsi="Times New Roman" w:cs="Times New Roman"/>
          <w:sz w:val="24"/>
          <w:szCs w:val="24"/>
          <w:lang w:eastAsia="en-US"/>
        </w:rPr>
        <w:t xml:space="preserve">) </w:t>
      </w:r>
      <w:r w:rsidRPr="008D6038">
        <w:rPr>
          <w:rFonts w:ascii="Times New Roman" w:eastAsia="Calibri" w:hAnsi="Times New Roman" w:cs="Times New Roman"/>
          <w:sz w:val="24"/>
          <w:szCs w:val="24"/>
          <w:lang w:eastAsia="en-US"/>
        </w:rPr>
        <w:t>yra funkcionali, ilgaamžė ir jos sudedamosios dalys yra lengvai pataisomos ir pakeičiamos  atsarginėmis  dalimis, kurias įsigyti galima ne trumpiau nei 5 metus.</w:t>
      </w:r>
    </w:p>
    <w:p w14:paraId="1DC9F453" w14:textId="77777777"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Atitiktį reikalavimui įrodantys dokumentai – gamintojo ir (ar) prekės tiekėjo  raštiškas patvirtinimas, kad prekė yra funkcionali, ilgaamžė ir jos sudedamosios dalys  yra lengvai pataisomos ir pakeičiamos  atsarginėmis  dalimis, kurias įsigyti galima ne trumpiau nei 5 metus.</w:t>
      </w:r>
    </w:p>
    <w:p w14:paraId="67AEE419" w14:textId="77777777"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 xml:space="preserve">2.Prekių antrinės ir tretinės, jei tokių bus, turi būti laikytinos perdirbamosiomis pakuotėmis pagal Lietuvos Respublikos mokesčio už aplinkos teršimą įstatymo nuostatas. </w:t>
      </w:r>
    </w:p>
    <w:p w14:paraId="733597EB" w14:textId="77777777" w:rsidR="00F171F2" w:rsidRPr="008D6038" w:rsidRDefault="00F171F2" w:rsidP="00F171F2">
      <w:pPr>
        <w:spacing w:after="0" w:line="360" w:lineRule="auto"/>
        <w:ind w:firstLine="720"/>
        <w:jc w:val="both"/>
        <w:rPr>
          <w:rFonts w:ascii="Times New Roman" w:eastAsia="Calibri" w:hAnsi="Times New Roman" w:cs="Times New Roman"/>
          <w:sz w:val="24"/>
          <w:szCs w:val="24"/>
          <w:lang w:eastAsia="en-US"/>
        </w:rPr>
      </w:pPr>
      <w:r w:rsidRPr="008D6038">
        <w:rPr>
          <w:rFonts w:ascii="Times New Roman" w:eastAsia="Calibri" w:hAnsi="Times New Roman" w:cs="Times New Roman"/>
          <w:sz w:val="24"/>
          <w:szCs w:val="24"/>
          <w:lang w:eastAsia="en-US"/>
        </w:rPr>
        <w:t>Pateikiami atitiktį reikalavimams įrodantys dokumentai su pasiūlymu: gamintojo ir (ar) prekės tiekėjo  raštiškas patvirtinimas, kad prekių pakuotės yra perdirbamos ar deklaracija arba kiti lygiaverčiai įrodymai.</w:t>
      </w:r>
    </w:p>
    <w:p w14:paraId="74CA171F" w14:textId="6D58655D" w:rsidR="004874B9" w:rsidRPr="008D6038" w:rsidRDefault="003E22B3" w:rsidP="00F171F2">
      <w:pPr>
        <w:spacing w:after="0" w:line="360" w:lineRule="auto"/>
        <w:ind w:firstLine="720"/>
        <w:jc w:val="both"/>
        <w:rPr>
          <w:rFonts w:ascii="Times New Roman" w:hAnsi="Times New Roman" w:cs="Times New Roman"/>
          <w:b/>
          <w:bCs/>
          <w:caps/>
          <w:sz w:val="24"/>
          <w:szCs w:val="24"/>
        </w:rPr>
      </w:pPr>
      <w:r w:rsidRPr="008D6038">
        <w:rPr>
          <w:rFonts w:ascii="Times New Roman" w:hAnsi="Times New Roman" w:cs="Times New Roman"/>
          <w:b/>
          <w:bCs/>
          <w:caps/>
          <w:sz w:val="24"/>
          <w:szCs w:val="24"/>
        </w:rPr>
        <w:t>B</w:t>
      </w:r>
      <w:r w:rsidR="00154A53" w:rsidRPr="008D6038">
        <w:rPr>
          <w:rFonts w:ascii="Times New Roman" w:hAnsi="Times New Roman" w:cs="Times New Roman"/>
          <w:b/>
          <w:bCs/>
          <w:sz w:val="24"/>
          <w:szCs w:val="24"/>
        </w:rPr>
        <w:t>endrieji reikalavimai</w:t>
      </w:r>
      <w:r w:rsidR="004874B9" w:rsidRPr="008D6038">
        <w:rPr>
          <w:rFonts w:ascii="Times New Roman" w:hAnsi="Times New Roman" w:cs="Times New Roman"/>
          <w:b/>
          <w:bCs/>
          <w:caps/>
          <w:sz w:val="24"/>
          <w:szCs w:val="24"/>
        </w:rPr>
        <w:t>:</w:t>
      </w:r>
    </w:p>
    <w:p w14:paraId="1A5A6C3B" w14:textId="2B96B13A" w:rsidR="008E4408" w:rsidRPr="008D6038" w:rsidRDefault="003E22B3" w:rsidP="00034C2F">
      <w:pPr>
        <w:pStyle w:val="Sraopastraipa"/>
        <w:numPr>
          <w:ilvl w:val="0"/>
          <w:numId w:val="42"/>
        </w:numPr>
        <w:tabs>
          <w:tab w:val="left" w:pos="993"/>
        </w:tabs>
        <w:spacing w:after="0" w:line="360" w:lineRule="auto"/>
        <w:ind w:left="0" w:firstLine="720"/>
        <w:jc w:val="both"/>
        <w:rPr>
          <w:rFonts w:ascii="Times New Roman" w:hAnsi="Times New Roman" w:cs="Times New Roman"/>
          <w:b/>
          <w:caps/>
          <w:sz w:val="24"/>
          <w:szCs w:val="24"/>
        </w:rPr>
      </w:pPr>
      <w:r w:rsidRPr="008D6038">
        <w:rPr>
          <w:rFonts w:ascii="Times New Roman" w:eastAsia="Times New Roman" w:hAnsi="Times New Roman" w:cs="Times New Roman"/>
          <w:sz w:val="24"/>
          <w:szCs w:val="24"/>
        </w:rPr>
        <w:t xml:space="preserve">Tiekėjas </w:t>
      </w:r>
      <w:r w:rsidR="00694A5A" w:rsidRPr="008D6038">
        <w:rPr>
          <w:rFonts w:ascii="Times New Roman" w:eastAsia="Times New Roman" w:hAnsi="Times New Roman" w:cs="Times New Roman"/>
          <w:b/>
          <w:bCs/>
          <w:sz w:val="24"/>
          <w:szCs w:val="24"/>
        </w:rPr>
        <w:t>O</w:t>
      </w:r>
      <w:r w:rsidR="00694A5A" w:rsidRPr="008D6038">
        <w:rPr>
          <w:rFonts w:ascii="Times New Roman" w:eastAsia="Times New Roman" w:hAnsi="Times New Roman" w:cs="Times New Roman"/>
          <w:b/>
          <w:bCs/>
          <w:sz w:val="24"/>
          <w:szCs w:val="24"/>
          <w:vertAlign w:val="subscript"/>
        </w:rPr>
        <w:t>3</w:t>
      </w:r>
      <w:r w:rsidR="00594225" w:rsidRPr="008D6038">
        <w:rPr>
          <w:rFonts w:ascii="Times New Roman" w:eastAsia="Times New Roman" w:hAnsi="Times New Roman" w:cs="Times New Roman"/>
          <w:b/>
          <w:bCs/>
          <w:sz w:val="24"/>
          <w:szCs w:val="24"/>
        </w:rPr>
        <w:t>, SO</w:t>
      </w:r>
      <w:r w:rsidR="00594225" w:rsidRPr="008D6038">
        <w:rPr>
          <w:rFonts w:ascii="Times New Roman" w:eastAsia="Times New Roman" w:hAnsi="Times New Roman" w:cs="Times New Roman"/>
          <w:b/>
          <w:bCs/>
          <w:sz w:val="24"/>
          <w:szCs w:val="24"/>
          <w:vertAlign w:val="subscript"/>
        </w:rPr>
        <w:t>2</w:t>
      </w:r>
      <w:r w:rsidR="004E76F3" w:rsidRPr="008D6038">
        <w:rPr>
          <w:rFonts w:ascii="Times New Roman" w:eastAsia="Times New Roman" w:hAnsi="Times New Roman" w:cs="Times New Roman"/>
          <w:b/>
          <w:bCs/>
          <w:sz w:val="24"/>
          <w:szCs w:val="24"/>
        </w:rPr>
        <w:t>,</w:t>
      </w:r>
      <w:r w:rsidR="004E76F3" w:rsidRPr="008D6038">
        <w:rPr>
          <w:rFonts w:ascii="Times New Roman" w:eastAsia="Times New Roman" w:hAnsi="Times New Roman" w:cs="Times New Roman"/>
          <w:b/>
          <w:bCs/>
          <w:sz w:val="24"/>
          <w:szCs w:val="24"/>
          <w:vertAlign w:val="subscript"/>
        </w:rPr>
        <w:t xml:space="preserve"> </w:t>
      </w:r>
      <w:r w:rsidR="00594225" w:rsidRPr="008D6038">
        <w:rPr>
          <w:rFonts w:ascii="Times New Roman" w:eastAsia="Times New Roman" w:hAnsi="Times New Roman" w:cs="Times New Roman"/>
          <w:b/>
          <w:bCs/>
          <w:sz w:val="24"/>
          <w:szCs w:val="24"/>
        </w:rPr>
        <w:t xml:space="preserve"> </w:t>
      </w:r>
      <w:r w:rsidR="004E76F3" w:rsidRPr="008D6038">
        <w:rPr>
          <w:rFonts w:ascii="Times New Roman" w:eastAsia="Times New Roman" w:hAnsi="Times New Roman" w:cs="Times New Roman"/>
          <w:b/>
          <w:bCs/>
          <w:sz w:val="24"/>
          <w:szCs w:val="24"/>
        </w:rPr>
        <w:t>NO/NO</w:t>
      </w:r>
      <w:r w:rsidR="004E76F3" w:rsidRPr="008D6038">
        <w:rPr>
          <w:rFonts w:ascii="Times New Roman" w:eastAsia="Times New Roman" w:hAnsi="Times New Roman" w:cs="Times New Roman"/>
          <w:b/>
          <w:bCs/>
          <w:sz w:val="24"/>
          <w:szCs w:val="24"/>
          <w:vertAlign w:val="subscript"/>
        </w:rPr>
        <w:t>2</w:t>
      </w:r>
      <w:r w:rsidR="004E76F3" w:rsidRPr="008D6038">
        <w:rPr>
          <w:rFonts w:ascii="Times New Roman" w:eastAsia="Times New Roman" w:hAnsi="Times New Roman" w:cs="Times New Roman"/>
          <w:b/>
          <w:bCs/>
          <w:sz w:val="24"/>
          <w:szCs w:val="24"/>
        </w:rPr>
        <w:t>/</w:t>
      </w:r>
      <w:proofErr w:type="spellStart"/>
      <w:r w:rsidR="004E76F3" w:rsidRPr="008D6038">
        <w:rPr>
          <w:rFonts w:ascii="Times New Roman" w:eastAsia="Times New Roman" w:hAnsi="Times New Roman" w:cs="Times New Roman"/>
          <w:b/>
          <w:bCs/>
          <w:sz w:val="24"/>
          <w:szCs w:val="24"/>
        </w:rPr>
        <w:t>NO</w:t>
      </w:r>
      <w:r w:rsidR="004E76F3" w:rsidRPr="008D6038">
        <w:rPr>
          <w:rFonts w:ascii="Times New Roman" w:eastAsia="Times New Roman" w:hAnsi="Times New Roman" w:cs="Times New Roman"/>
          <w:b/>
          <w:bCs/>
          <w:sz w:val="24"/>
          <w:szCs w:val="24"/>
          <w:vertAlign w:val="subscript"/>
        </w:rPr>
        <w:t>x</w:t>
      </w:r>
      <w:proofErr w:type="spellEnd"/>
      <w:r w:rsidR="004E76F3" w:rsidRPr="008D6038">
        <w:rPr>
          <w:rFonts w:ascii="Times New Roman" w:eastAsia="Times New Roman" w:hAnsi="Times New Roman" w:cs="Times New Roman"/>
          <w:b/>
          <w:bCs/>
          <w:sz w:val="24"/>
          <w:szCs w:val="24"/>
        </w:rPr>
        <w:t xml:space="preserve"> </w:t>
      </w:r>
      <w:r w:rsidR="00594225" w:rsidRPr="008D6038">
        <w:rPr>
          <w:rFonts w:ascii="Times New Roman" w:eastAsia="Times New Roman" w:hAnsi="Times New Roman" w:cs="Times New Roman"/>
          <w:b/>
          <w:bCs/>
          <w:sz w:val="24"/>
          <w:szCs w:val="24"/>
        </w:rPr>
        <w:t>analizatorius</w:t>
      </w:r>
      <w:r w:rsidR="00694A5A" w:rsidRPr="008D6038">
        <w:rPr>
          <w:rFonts w:ascii="Times New Roman" w:eastAsia="Times New Roman" w:hAnsi="Times New Roman" w:cs="Times New Roman"/>
          <w:b/>
          <w:bCs/>
          <w:sz w:val="24"/>
          <w:szCs w:val="24"/>
        </w:rPr>
        <w:t xml:space="preserve"> </w:t>
      </w:r>
      <w:r w:rsidRPr="008D6038">
        <w:rPr>
          <w:rFonts w:ascii="Times New Roman" w:eastAsia="Times New Roman" w:hAnsi="Times New Roman" w:cs="Times New Roman"/>
          <w:sz w:val="24"/>
          <w:szCs w:val="24"/>
        </w:rPr>
        <w:t xml:space="preserve">turi prijungti prie duomenų kaupiklio, kad vienu protokolu visų </w:t>
      </w:r>
      <w:r w:rsidRPr="008D6038">
        <w:rPr>
          <w:rFonts w:ascii="Times New Roman" w:eastAsia="Calibri" w:hAnsi="Times New Roman" w:cs="Times New Roman"/>
          <w:sz w:val="24"/>
          <w:szCs w:val="24"/>
        </w:rPr>
        <w:t xml:space="preserve">lauko spintoje </w:t>
      </w:r>
      <w:r w:rsidRPr="008D6038">
        <w:rPr>
          <w:rFonts w:ascii="Times New Roman" w:eastAsia="Times New Roman" w:hAnsi="Times New Roman" w:cs="Times New Roman"/>
          <w:sz w:val="24"/>
          <w:szCs w:val="24"/>
        </w:rPr>
        <w:t>instaliuotų matavimo įrenginių matavimo duomenys būtų perduodami į domenų bazę.</w:t>
      </w:r>
      <w:r w:rsidR="00694A5A"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 xml:space="preserve">Visi įrangos sumontavimo, instaliavimo, sujungimo ir derinimo </w:t>
      </w:r>
      <w:r w:rsidR="00AD7A24" w:rsidRPr="008D6038">
        <w:rPr>
          <w:rFonts w:ascii="Times New Roman" w:eastAsia="Times New Roman" w:hAnsi="Times New Roman" w:cs="Times New Roman"/>
          <w:sz w:val="24"/>
          <w:szCs w:val="24"/>
        </w:rPr>
        <w:t>paslaugos</w:t>
      </w:r>
      <w:r w:rsidRPr="008D6038">
        <w:rPr>
          <w:rFonts w:ascii="Times New Roman" w:eastAsia="Times New Roman" w:hAnsi="Times New Roman" w:cs="Times New Roman"/>
          <w:sz w:val="24"/>
          <w:szCs w:val="24"/>
        </w:rPr>
        <w:t xml:space="preserve"> privalo būti</w:t>
      </w:r>
      <w:r w:rsidR="00000CB7" w:rsidRPr="008D6038">
        <w:rPr>
          <w:rFonts w:ascii="Times New Roman" w:eastAsia="Times New Roman" w:hAnsi="Times New Roman" w:cs="Times New Roman"/>
          <w:sz w:val="24"/>
          <w:szCs w:val="24"/>
        </w:rPr>
        <w:t xml:space="preserve"> įtrauktos </w:t>
      </w:r>
      <w:r w:rsidRPr="008D6038">
        <w:rPr>
          <w:rFonts w:ascii="Times New Roman" w:eastAsia="Times New Roman" w:hAnsi="Times New Roman" w:cs="Times New Roman"/>
          <w:sz w:val="24"/>
          <w:szCs w:val="24"/>
        </w:rPr>
        <w:t>į tiekėjo pasiūlymą ir nebus papildomai apmokami perkančiosios organizacijos.</w:t>
      </w:r>
    </w:p>
    <w:p w14:paraId="3519CB77" w14:textId="21E7C0EF" w:rsidR="00D82644" w:rsidRPr="008D6038" w:rsidRDefault="008E0686" w:rsidP="00034C2F">
      <w:pPr>
        <w:pStyle w:val="Sraopastraipa"/>
        <w:numPr>
          <w:ilvl w:val="0"/>
          <w:numId w:val="42"/>
        </w:numPr>
        <w:tabs>
          <w:tab w:val="left" w:pos="993"/>
        </w:tabs>
        <w:spacing w:after="0" w:line="360" w:lineRule="auto"/>
        <w:ind w:left="0" w:firstLine="720"/>
        <w:jc w:val="both"/>
        <w:rPr>
          <w:rFonts w:ascii="Times New Roman" w:hAnsi="Times New Roman" w:cs="Times New Roman"/>
          <w:b/>
          <w:caps/>
          <w:sz w:val="24"/>
          <w:szCs w:val="24"/>
        </w:rPr>
      </w:pPr>
      <w:r w:rsidRPr="008D6038">
        <w:rPr>
          <w:rFonts w:ascii="Times New Roman" w:eastAsia="Times New Roman" w:hAnsi="Times New Roman" w:cs="Times New Roman"/>
          <w:bCs/>
          <w:sz w:val="24"/>
          <w:szCs w:val="24"/>
        </w:rPr>
        <w:t xml:space="preserve">Tiekėjas turės </w:t>
      </w:r>
      <w:r w:rsidRPr="008D6038">
        <w:rPr>
          <w:rFonts w:ascii="Times New Roman" w:eastAsia="Times New Roman" w:hAnsi="Times New Roman" w:cs="Times New Roman"/>
          <w:b/>
          <w:sz w:val="24"/>
          <w:szCs w:val="24"/>
        </w:rPr>
        <w:t>meteorologini</w:t>
      </w:r>
      <w:r w:rsidR="00CF51E5" w:rsidRPr="008D6038">
        <w:rPr>
          <w:rFonts w:ascii="Times New Roman" w:eastAsia="Times New Roman" w:hAnsi="Times New Roman" w:cs="Times New Roman"/>
          <w:b/>
          <w:sz w:val="24"/>
          <w:szCs w:val="24"/>
        </w:rPr>
        <w:t>us</w:t>
      </w:r>
      <w:r w:rsidRPr="008D6038">
        <w:rPr>
          <w:rFonts w:ascii="Times New Roman" w:eastAsia="Times New Roman" w:hAnsi="Times New Roman" w:cs="Times New Roman"/>
          <w:b/>
          <w:sz w:val="24"/>
          <w:szCs w:val="24"/>
        </w:rPr>
        <w:t xml:space="preserve"> parametrų matavimo jutikli</w:t>
      </w:r>
      <w:r w:rsidR="00CF51E5" w:rsidRPr="008D6038">
        <w:rPr>
          <w:rFonts w:ascii="Times New Roman" w:eastAsia="Times New Roman" w:hAnsi="Times New Roman" w:cs="Times New Roman"/>
          <w:b/>
          <w:sz w:val="24"/>
          <w:szCs w:val="24"/>
        </w:rPr>
        <w:t>us</w:t>
      </w:r>
      <w:r w:rsidR="00A3545E" w:rsidRPr="008D6038">
        <w:rPr>
          <w:rFonts w:ascii="Times New Roman" w:eastAsia="Times New Roman" w:hAnsi="Times New Roman" w:cs="Times New Roman"/>
          <w:bCs/>
          <w:sz w:val="24"/>
          <w:szCs w:val="24"/>
        </w:rPr>
        <w:t xml:space="preserve"> (toliau – jutikliai)</w:t>
      </w:r>
      <w:r w:rsidRPr="008D6038">
        <w:rPr>
          <w:rFonts w:ascii="Times New Roman" w:eastAsia="Times New Roman" w:hAnsi="Times New Roman" w:cs="Times New Roman"/>
          <w:bCs/>
          <w:sz w:val="24"/>
          <w:szCs w:val="24"/>
        </w:rPr>
        <w:t xml:space="preserve"> </w:t>
      </w:r>
      <w:r w:rsidR="00CF51E5" w:rsidRPr="008D6038">
        <w:rPr>
          <w:rFonts w:ascii="Times New Roman" w:eastAsia="Times New Roman" w:hAnsi="Times New Roman" w:cs="Times New Roman"/>
          <w:bCs/>
          <w:sz w:val="24"/>
          <w:szCs w:val="24"/>
        </w:rPr>
        <w:t>montuoti</w:t>
      </w:r>
      <w:r w:rsidR="00D82644" w:rsidRPr="008D6038">
        <w:rPr>
          <w:rFonts w:ascii="Times New Roman" w:eastAsia="Times New Roman" w:hAnsi="Times New Roman" w:cs="Times New Roman"/>
          <w:bCs/>
          <w:sz w:val="24"/>
          <w:szCs w:val="24"/>
        </w:rPr>
        <w:t xml:space="preserve"> 2, 10, 20, 30 m aukštyje ant metalinio bokšto.</w:t>
      </w:r>
      <w:r w:rsidR="00EF4E2D" w:rsidRPr="008D6038">
        <w:rPr>
          <w:rFonts w:ascii="Times New Roman" w:eastAsia="Times New Roman" w:hAnsi="Times New Roman" w:cs="Times New Roman"/>
          <w:bCs/>
          <w:sz w:val="24"/>
          <w:szCs w:val="24"/>
        </w:rPr>
        <w:t xml:space="preserve"> Taip pat </w:t>
      </w:r>
      <w:r w:rsidR="00EF4E2D" w:rsidRPr="008D6038">
        <w:rPr>
          <w:rFonts w:ascii="Times New Roman" w:eastAsia="Times New Roman" w:hAnsi="Times New Roman" w:cs="Times New Roman"/>
          <w:sz w:val="24"/>
          <w:szCs w:val="24"/>
        </w:rPr>
        <w:t xml:space="preserve">Tiekėjas jutiklius turi prijungti prie duomenų kaupiklio, kad vienu protokolu visų </w:t>
      </w:r>
      <w:r w:rsidR="00EF4E2D" w:rsidRPr="008D6038">
        <w:rPr>
          <w:rFonts w:ascii="Times New Roman" w:eastAsia="Calibri" w:hAnsi="Times New Roman" w:cs="Times New Roman"/>
          <w:sz w:val="24"/>
          <w:szCs w:val="24"/>
        </w:rPr>
        <w:t xml:space="preserve">lauko paviljone </w:t>
      </w:r>
      <w:r w:rsidR="00EF4E2D" w:rsidRPr="008D6038">
        <w:rPr>
          <w:rFonts w:ascii="Times New Roman" w:eastAsia="Times New Roman" w:hAnsi="Times New Roman" w:cs="Times New Roman"/>
          <w:sz w:val="24"/>
          <w:szCs w:val="24"/>
        </w:rPr>
        <w:t xml:space="preserve">instaliuotų matavimo </w:t>
      </w:r>
      <w:r w:rsidR="00EF4E2D" w:rsidRPr="008D6038">
        <w:rPr>
          <w:rFonts w:ascii="Times New Roman" w:eastAsia="Times New Roman" w:hAnsi="Times New Roman" w:cs="Times New Roman"/>
          <w:sz w:val="24"/>
          <w:szCs w:val="24"/>
        </w:rPr>
        <w:lastRenderedPageBreak/>
        <w:t xml:space="preserve">įrenginių matavimo duomenys būtų perduodami į </w:t>
      </w:r>
      <w:r w:rsidR="00B37057" w:rsidRPr="008D6038">
        <w:rPr>
          <w:rFonts w:ascii="Times New Roman" w:eastAsia="Times New Roman" w:hAnsi="Times New Roman" w:cs="Times New Roman"/>
          <w:sz w:val="24"/>
          <w:szCs w:val="24"/>
        </w:rPr>
        <w:t>duomenų</w:t>
      </w:r>
      <w:r w:rsidR="00EF4E2D" w:rsidRPr="008D6038">
        <w:rPr>
          <w:rFonts w:ascii="Times New Roman" w:eastAsia="Times New Roman" w:hAnsi="Times New Roman" w:cs="Times New Roman"/>
          <w:sz w:val="24"/>
          <w:szCs w:val="24"/>
        </w:rPr>
        <w:t xml:space="preserve"> bazę.</w:t>
      </w:r>
      <w:r w:rsidR="00D82644" w:rsidRPr="008D6038">
        <w:rPr>
          <w:rFonts w:ascii="Times New Roman" w:eastAsia="Times New Roman" w:hAnsi="Times New Roman" w:cs="Times New Roman"/>
          <w:bCs/>
          <w:sz w:val="24"/>
          <w:szCs w:val="24"/>
        </w:rPr>
        <w:t xml:space="preserve"> Visos tvirtinimo ir prijungimo prie duomenų kaupiklio medžiagos, jungiamieji kabeliai </w:t>
      </w:r>
      <w:r w:rsidR="00D82644" w:rsidRPr="008D6038">
        <w:rPr>
          <w:rFonts w:ascii="Times New Roman" w:eastAsia="Times New Roman" w:hAnsi="Times New Roman" w:cs="Times New Roman"/>
          <w:sz w:val="24"/>
          <w:szCs w:val="24"/>
        </w:rPr>
        <w:t xml:space="preserve">privalo būti  </w:t>
      </w:r>
      <w:r w:rsidR="003D24C6" w:rsidRPr="008D6038">
        <w:rPr>
          <w:rFonts w:ascii="Times New Roman" w:eastAsia="Times New Roman" w:hAnsi="Times New Roman" w:cs="Times New Roman"/>
          <w:sz w:val="24"/>
          <w:szCs w:val="24"/>
        </w:rPr>
        <w:t>įtraukti</w:t>
      </w:r>
      <w:r w:rsidR="00D82644" w:rsidRPr="008D6038">
        <w:rPr>
          <w:rFonts w:ascii="Times New Roman" w:eastAsia="Times New Roman" w:hAnsi="Times New Roman" w:cs="Times New Roman"/>
          <w:sz w:val="24"/>
          <w:szCs w:val="24"/>
        </w:rPr>
        <w:t xml:space="preserve"> į tiekėjo pasiūlymą ir nebus papildomai apmokami perkančiosios organizacijos.</w:t>
      </w:r>
    </w:p>
    <w:p w14:paraId="4250C390" w14:textId="4BA96FDD" w:rsidR="00301825" w:rsidRPr="008D6038" w:rsidRDefault="00301825" w:rsidP="4A57AE05">
      <w:pPr>
        <w:pStyle w:val="Sraopastraipa"/>
        <w:numPr>
          <w:ilvl w:val="0"/>
          <w:numId w:val="42"/>
        </w:numPr>
        <w:tabs>
          <w:tab w:val="left" w:pos="993"/>
        </w:tabs>
        <w:spacing w:after="0" w:line="360" w:lineRule="auto"/>
        <w:ind w:left="0" w:firstLine="720"/>
        <w:jc w:val="both"/>
        <w:rPr>
          <w:rFonts w:ascii="Times New Roman" w:hAnsi="Times New Roman" w:cs="Times New Roman"/>
          <w:b/>
          <w:bCs/>
          <w:caps/>
          <w:sz w:val="24"/>
          <w:szCs w:val="24"/>
        </w:rPr>
      </w:pPr>
      <w:r w:rsidRPr="008D6038">
        <w:rPr>
          <w:rFonts w:ascii="Times New Roman" w:eastAsia="Times New Roman" w:hAnsi="Times New Roman" w:cs="Times New Roman"/>
          <w:sz w:val="24"/>
          <w:szCs w:val="24"/>
        </w:rPr>
        <w:t xml:space="preserve">Tiekėjas </w:t>
      </w:r>
      <w:r w:rsidRPr="008D6038">
        <w:rPr>
          <w:rFonts w:ascii="Times New Roman" w:eastAsia="Times New Roman" w:hAnsi="Times New Roman" w:cs="Times New Roman"/>
          <w:b/>
          <w:bCs/>
          <w:sz w:val="24"/>
          <w:szCs w:val="24"/>
        </w:rPr>
        <w:t>oro ėminių ėmimo sistemą</w:t>
      </w:r>
      <w:r w:rsidRPr="008D6038">
        <w:rPr>
          <w:rFonts w:ascii="Times New Roman" w:eastAsia="Times New Roman" w:hAnsi="Times New Roman" w:cs="Times New Roman"/>
          <w:sz w:val="24"/>
          <w:szCs w:val="24"/>
        </w:rPr>
        <w:t xml:space="preserve"> turi prijungti prie duomenų kaupiklio ir arba dujų analizatoriaus, kad vienu protokolu visų </w:t>
      </w:r>
      <w:r w:rsidRPr="008D6038">
        <w:rPr>
          <w:rFonts w:ascii="Times New Roman" w:eastAsia="Calibri" w:hAnsi="Times New Roman" w:cs="Times New Roman"/>
          <w:sz w:val="24"/>
          <w:szCs w:val="24"/>
        </w:rPr>
        <w:t xml:space="preserve">lauko paviljone </w:t>
      </w:r>
      <w:r w:rsidRPr="008D6038">
        <w:rPr>
          <w:rFonts w:ascii="Times New Roman" w:eastAsia="Times New Roman" w:hAnsi="Times New Roman" w:cs="Times New Roman"/>
          <w:sz w:val="24"/>
          <w:szCs w:val="24"/>
        </w:rPr>
        <w:t>instaliuotų įrenginių matavimo duomenys būtų perduodami į d</w:t>
      </w:r>
      <w:r w:rsidR="00A0539F" w:rsidRPr="008D6038">
        <w:rPr>
          <w:rFonts w:ascii="Times New Roman" w:eastAsia="Times New Roman" w:hAnsi="Times New Roman" w:cs="Times New Roman"/>
          <w:sz w:val="24"/>
          <w:szCs w:val="24"/>
        </w:rPr>
        <w:t>u</w:t>
      </w:r>
      <w:r w:rsidRPr="008D6038">
        <w:rPr>
          <w:rFonts w:ascii="Times New Roman" w:eastAsia="Times New Roman" w:hAnsi="Times New Roman" w:cs="Times New Roman"/>
          <w:sz w:val="24"/>
          <w:szCs w:val="24"/>
        </w:rPr>
        <w:t>omenų bazę. Visos tvirtinimo ir prijungimo medžiagos, jungiamieji kabeliai, privalo būti   įtraukti į tiekėjo pasiūlymą ir nebus papildomai apmokami perkančiosios organizacijos.</w:t>
      </w:r>
    </w:p>
    <w:p w14:paraId="51D6BCA9" w14:textId="1A5CF7F2" w:rsidR="00807714" w:rsidRPr="008D6038" w:rsidRDefault="00101797" w:rsidP="00034C2F">
      <w:pPr>
        <w:pStyle w:val="Sraopastraipa"/>
        <w:numPr>
          <w:ilvl w:val="0"/>
          <w:numId w:val="42"/>
        </w:numPr>
        <w:tabs>
          <w:tab w:val="left" w:pos="993"/>
        </w:tabs>
        <w:spacing w:after="0" w:line="360" w:lineRule="auto"/>
        <w:ind w:left="0" w:firstLine="720"/>
        <w:jc w:val="both"/>
        <w:rPr>
          <w:rFonts w:ascii="Times New Roman" w:hAnsi="Times New Roman" w:cs="Times New Roman"/>
          <w:b/>
          <w:caps/>
          <w:sz w:val="24"/>
          <w:szCs w:val="24"/>
        </w:rPr>
      </w:pPr>
      <w:r w:rsidRPr="008D6038">
        <w:rPr>
          <w:rFonts w:ascii="Times New Roman" w:eastAsia="Times New Roman" w:hAnsi="Times New Roman" w:cs="Times New Roman"/>
          <w:sz w:val="24"/>
          <w:szCs w:val="24"/>
        </w:rPr>
        <w:t xml:space="preserve">Personalo apmokymas darbui su sistema: ne mažiau kaip 2 darbuotojams. Mokymų trukmė - ne mažiau kaip 4 val. Mokymų vieta: Aukštaitijos kompleksiško monitoringo </w:t>
      </w:r>
      <w:proofErr w:type="spellStart"/>
      <w:r w:rsidRPr="008D6038">
        <w:rPr>
          <w:rFonts w:ascii="Times New Roman" w:eastAsia="Times New Roman" w:hAnsi="Times New Roman" w:cs="Times New Roman"/>
          <w:sz w:val="24"/>
          <w:szCs w:val="24"/>
        </w:rPr>
        <w:t>stotye</w:t>
      </w:r>
      <w:proofErr w:type="spellEnd"/>
      <w:r w:rsidRPr="008D6038">
        <w:rPr>
          <w:rFonts w:ascii="Times New Roman" w:eastAsia="Times New Roman" w:hAnsi="Times New Roman" w:cs="Times New Roman"/>
          <w:sz w:val="24"/>
          <w:szCs w:val="24"/>
        </w:rPr>
        <w:t xml:space="preserve">, </w:t>
      </w:r>
      <w:proofErr w:type="spellStart"/>
      <w:r w:rsidRPr="008D6038">
        <w:rPr>
          <w:rFonts w:ascii="Times New Roman" w:eastAsia="Times New Roman" w:hAnsi="Times New Roman" w:cs="Times New Roman"/>
          <w:sz w:val="24"/>
          <w:szCs w:val="24"/>
        </w:rPr>
        <w:t>Rūgšteliškio</w:t>
      </w:r>
      <w:proofErr w:type="spellEnd"/>
      <w:r w:rsidRPr="008D6038">
        <w:rPr>
          <w:rFonts w:ascii="Times New Roman" w:eastAsia="Times New Roman" w:hAnsi="Times New Roman" w:cs="Times New Roman"/>
          <w:sz w:val="24"/>
          <w:szCs w:val="24"/>
        </w:rPr>
        <w:t xml:space="preserve"> km., Utenos raj.</w:t>
      </w:r>
      <w:r w:rsidR="00034C2F"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Mokymus turi pravesti gamintojas ar gamintojo įgalioti atstovai.</w:t>
      </w:r>
    </w:p>
    <w:p w14:paraId="2CD67442" w14:textId="3E55A48E" w:rsidR="00FD6344" w:rsidRPr="008D6038" w:rsidRDefault="00FD6344" w:rsidP="00034C2F">
      <w:pPr>
        <w:pStyle w:val="Sraopastraipa"/>
        <w:numPr>
          <w:ilvl w:val="0"/>
          <w:numId w:val="42"/>
        </w:numPr>
        <w:tabs>
          <w:tab w:val="left" w:pos="993"/>
        </w:tabs>
        <w:spacing w:after="0" w:line="360" w:lineRule="auto"/>
        <w:ind w:left="0" w:firstLine="720"/>
        <w:jc w:val="both"/>
        <w:rPr>
          <w:rFonts w:ascii="Times New Roman" w:hAnsi="Times New Roman" w:cs="Times New Roman"/>
          <w:b/>
          <w:caps/>
          <w:sz w:val="24"/>
          <w:szCs w:val="24"/>
          <w:highlight w:val="yellow"/>
        </w:rPr>
      </w:pPr>
      <w:r w:rsidRPr="008D6038">
        <w:rPr>
          <w:rFonts w:ascii="Times New Roman" w:eastAsia="Times New Roman" w:hAnsi="Times New Roman" w:cs="Times New Roman"/>
          <w:b/>
          <w:bCs/>
          <w:sz w:val="24"/>
          <w:szCs w:val="24"/>
          <w:highlight w:val="yellow"/>
        </w:rPr>
        <w:t>Kartu su pasiūlymu būtina pateikti dokumentus</w:t>
      </w:r>
      <w:r w:rsidRPr="008D6038">
        <w:rPr>
          <w:rFonts w:ascii="Times New Roman" w:eastAsia="Times New Roman" w:hAnsi="Times New Roman" w:cs="Times New Roman"/>
          <w:sz w:val="24"/>
          <w:szCs w:val="24"/>
          <w:highlight w:val="yellow"/>
        </w:rPr>
        <w:t xml:space="preserve"> (įrenginio vartotojo instrukciją (lietuvių arba anglų kalba) ir/arba brėžinius ir/arba funkcinę blokinę schemą, paaiškinančią įrenginio funkcionavimo principus ir/arba kitus lygiaverčius įrodymus), kuriuose privalo būti informacija, patvirtinanti atitikimą pirkimo dokumentų  techninės specifikacijos 1.3 – 1.24</w:t>
      </w:r>
      <w:r w:rsidR="008A5D5E" w:rsidRPr="008D6038">
        <w:rPr>
          <w:rFonts w:ascii="Times New Roman" w:eastAsia="Times New Roman" w:hAnsi="Times New Roman" w:cs="Times New Roman"/>
          <w:sz w:val="24"/>
          <w:szCs w:val="24"/>
          <w:highlight w:val="yellow"/>
        </w:rPr>
        <w:t xml:space="preserve">, 2.3 – 2.24, </w:t>
      </w:r>
      <w:r w:rsidR="001A59A3" w:rsidRPr="008D6038">
        <w:rPr>
          <w:rFonts w:ascii="Times New Roman" w:eastAsia="Times New Roman" w:hAnsi="Times New Roman" w:cs="Times New Roman"/>
          <w:sz w:val="24"/>
          <w:szCs w:val="24"/>
          <w:highlight w:val="yellow"/>
        </w:rPr>
        <w:t xml:space="preserve">3.3 – 3.24 </w:t>
      </w:r>
      <w:r w:rsidR="002C0345" w:rsidRPr="008D6038">
        <w:rPr>
          <w:rFonts w:ascii="Times New Roman" w:eastAsia="Times New Roman" w:hAnsi="Times New Roman" w:cs="Times New Roman"/>
          <w:sz w:val="24"/>
          <w:szCs w:val="24"/>
          <w:highlight w:val="yellow"/>
        </w:rPr>
        <w:t>, 4.2 – 4.10</w:t>
      </w:r>
      <w:r w:rsidR="00B047EC" w:rsidRPr="008D6038">
        <w:rPr>
          <w:rFonts w:ascii="Times New Roman" w:eastAsia="Times New Roman" w:hAnsi="Times New Roman" w:cs="Times New Roman"/>
          <w:sz w:val="24"/>
          <w:szCs w:val="24"/>
          <w:highlight w:val="yellow"/>
        </w:rPr>
        <w:t>,</w:t>
      </w:r>
      <w:r w:rsidR="005F45F3" w:rsidRPr="008D6038">
        <w:rPr>
          <w:rFonts w:ascii="Times New Roman" w:eastAsia="Times New Roman" w:hAnsi="Times New Roman" w:cs="Times New Roman"/>
          <w:sz w:val="24"/>
          <w:szCs w:val="24"/>
          <w:highlight w:val="yellow"/>
        </w:rPr>
        <w:t xml:space="preserve"> 5.3 – 5.11</w:t>
      </w:r>
      <w:r w:rsidR="00B047EC" w:rsidRPr="008D6038">
        <w:rPr>
          <w:rFonts w:ascii="Times New Roman" w:eastAsia="Times New Roman" w:hAnsi="Times New Roman" w:cs="Times New Roman"/>
          <w:sz w:val="24"/>
          <w:szCs w:val="24"/>
          <w:highlight w:val="yellow"/>
        </w:rPr>
        <w:t xml:space="preserve"> </w:t>
      </w:r>
      <w:r w:rsidR="002C0345" w:rsidRPr="008D6038">
        <w:rPr>
          <w:rFonts w:ascii="Times New Roman" w:eastAsia="Times New Roman" w:hAnsi="Times New Roman" w:cs="Times New Roman"/>
          <w:sz w:val="24"/>
          <w:szCs w:val="24"/>
          <w:highlight w:val="yellow"/>
        </w:rPr>
        <w:t xml:space="preserve"> </w:t>
      </w:r>
      <w:r w:rsidRPr="008D6038">
        <w:rPr>
          <w:rFonts w:ascii="Times New Roman" w:eastAsia="Times New Roman" w:hAnsi="Times New Roman" w:cs="Times New Roman"/>
          <w:sz w:val="24"/>
          <w:szCs w:val="24"/>
          <w:highlight w:val="yellow"/>
        </w:rPr>
        <w:t>punktų reikalavimams.</w:t>
      </w:r>
    </w:p>
    <w:p w14:paraId="77D84F45" w14:textId="054F5812" w:rsidR="00AE2AE7" w:rsidRPr="008D6038" w:rsidRDefault="00664A71" w:rsidP="00034C2F">
      <w:pPr>
        <w:pStyle w:val="Sraopastraipa"/>
        <w:numPr>
          <w:ilvl w:val="0"/>
          <w:numId w:val="42"/>
        </w:numPr>
        <w:tabs>
          <w:tab w:val="left" w:pos="993"/>
        </w:tabs>
        <w:spacing w:after="0" w:line="360" w:lineRule="auto"/>
        <w:ind w:left="0" w:firstLine="720"/>
        <w:jc w:val="both"/>
        <w:rPr>
          <w:rFonts w:ascii="Times New Roman" w:hAnsi="Times New Roman" w:cs="Times New Roman"/>
          <w:caps/>
          <w:sz w:val="24"/>
          <w:szCs w:val="24"/>
        </w:rPr>
      </w:pPr>
      <w:bookmarkStart w:id="50" w:name="_Hlk173148526"/>
      <w:r w:rsidRPr="008D6038">
        <w:rPr>
          <w:rFonts w:ascii="Times New Roman" w:eastAsia="Times New Roman" w:hAnsi="Times New Roman" w:cs="Times New Roman"/>
          <w:b/>
          <w:bCs/>
          <w:sz w:val="24"/>
          <w:szCs w:val="24"/>
        </w:rPr>
        <w:t>Kartu su</w:t>
      </w:r>
      <w:r w:rsidR="00536CEB" w:rsidRPr="008D6038">
        <w:rPr>
          <w:rFonts w:ascii="Times New Roman" w:eastAsia="Times New Roman" w:hAnsi="Times New Roman" w:cs="Times New Roman"/>
          <w:b/>
          <w:bCs/>
          <w:sz w:val="24"/>
          <w:szCs w:val="24"/>
        </w:rPr>
        <w:t xml:space="preserve"> prekėmis:</w:t>
      </w:r>
      <w:r w:rsidRPr="008D6038">
        <w:rPr>
          <w:rFonts w:ascii="Times New Roman" w:eastAsia="Times New Roman" w:hAnsi="Times New Roman" w:cs="Times New Roman"/>
          <w:sz w:val="24"/>
          <w:szCs w:val="24"/>
        </w:rPr>
        <w:t xml:space="preserve"> O</w:t>
      </w:r>
      <w:r w:rsidRPr="008D6038">
        <w:rPr>
          <w:rFonts w:ascii="Times New Roman" w:eastAsia="Times New Roman" w:hAnsi="Times New Roman" w:cs="Times New Roman"/>
          <w:sz w:val="24"/>
          <w:szCs w:val="24"/>
          <w:vertAlign w:val="subscript"/>
        </w:rPr>
        <w:t>3</w:t>
      </w:r>
      <w:r w:rsidRPr="008D6038">
        <w:rPr>
          <w:rFonts w:ascii="Times New Roman" w:eastAsia="Times New Roman" w:hAnsi="Times New Roman" w:cs="Times New Roman"/>
          <w:sz w:val="24"/>
          <w:szCs w:val="24"/>
        </w:rPr>
        <w:t xml:space="preserve"> analizatoriumi, SO</w:t>
      </w:r>
      <w:r w:rsidRPr="008D6038">
        <w:rPr>
          <w:rFonts w:ascii="Times New Roman" w:eastAsia="Times New Roman" w:hAnsi="Times New Roman" w:cs="Times New Roman"/>
          <w:sz w:val="24"/>
          <w:szCs w:val="24"/>
          <w:vertAlign w:val="subscript"/>
        </w:rPr>
        <w:t>2</w:t>
      </w:r>
      <w:r w:rsidRPr="008D6038">
        <w:rPr>
          <w:rFonts w:ascii="Times New Roman" w:eastAsia="Times New Roman" w:hAnsi="Times New Roman" w:cs="Times New Roman"/>
          <w:sz w:val="24"/>
          <w:szCs w:val="24"/>
        </w:rPr>
        <w:t xml:space="preserve"> analizatoriu</w:t>
      </w:r>
      <w:r w:rsidR="005500B3" w:rsidRPr="008D6038">
        <w:rPr>
          <w:rFonts w:ascii="Times New Roman" w:eastAsia="Times New Roman" w:hAnsi="Times New Roman" w:cs="Times New Roman"/>
          <w:sz w:val="24"/>
          <w:szCs w:val="24"/>
        </w:rPr>
        <w:t>mi, NO/NO</w:t>
      </w:r>
      <w:r w:rsidR="005500B3" w:rsidRPr="008D6038">
        <w:rPr>
          <w:rFonts w:ascii="Times New Roman" w:eastAsia="Times New Roman" w:hAnsi="Times New Roman" w:cs="Times New Roman"/>
          <w:sz w:val="24"/>
          <w:szCs w:val="24"/>
          <w:vertAlign w:val="subscript"/>
        </w:rPr>
        <w:t>2</w:t>
      </w:r>
      <w:r w:rsidR="005500B3" w:rsidRPr="008D6038">
        <w:rPr>
          <w:rFonts w:ascii="Times New Roman" w:eastAsia="Times New Roman" w:hAnsi="Times New Roman" w:cs="Times New Roman"/>
          <w:sz w:val="24"/>
          <w:szCs w:val="24"/>
        </w:rPr>
        <w:t>/</w:t>
      </w:r>
      <w:proofErr w:type="spellStart"/>
      <w:r w:rsidR="005500B3" w:rsidRPr="008D6038">
        <w:rPr>
          <w:rFonts w:ascii="Times New Roman" w:eastAsia="Times New Roman" w:hAnsi="Times New Roman" w:cs="Times New Roman"/>
          <w:sz w:val="24"/>
          <w:szCs w:val="24"/>
        </w:rPr>
        <w:t>NO</w:t>
      </w:r>
      <w:r w:rsidR="005500B3" w:rsidRPr="008D6038">
        <w:rPr>
          <w:rFonts w:ascii="Times New Roman" w:eastAsia="Times New Roman" w:hAnsi="Times New Roman" w:cs="Times New Roman"/>
          <w:sz w:val="24"/>
          <w:szCs w:val="24"/>
          <w:vertAlign w:val="subscript"/>
        </w:rPr>
        <w:t>x</w:t>
      </w:r>
      <w:proofErr w:type="spellEnd"/>
      <w:r w:rsidR="005500B3" w:rsidRPr="008D6038">
        <w:rPr>
          <w:rFonts w:ascii="Times New Roman" w:eastAsia="Times New Roman" w:hAnsi="Times New Roman" w:cs="Times New Roman"/>
          <w:sz w:val="24"/>
          <w:szCs w:val="24"/>
        </w:rPr>
        <w:t xml:space="preserve"> analizatoriu</w:t>
      </w:r>
      <w:r w:rsidR="00D11520" w:rsidRPr="008D6038">
        <w:rPr>
          <w:rFonts w:ascii="Times New Roman" w:eastAsia="Times New Roman" w:hAnsi="Times New Roman" w:cs="Times New Roman"/>
          <w:sz w:val="24"/>
          <w:szCs w:val="24"/>
        </w:rPr>
        <w:t xml:space="preserve">mi, </w:t>
      </w:r>
      <w:r w:rsidR="005500B3" w:rsidRPr="008D6038">
        <w:rPr>
          <w:rFonts w:ascii="Times New Roman" w:eastAsia="Times New Roman" w:hAnsi="Times New Roman" w:cs="Times New Roman"/>
          <w:sz w:val="24"/>
          <w:szCs w:val="24"/>
        </w:rPr>
        <w:t xml:space="preserve"> </w:t>
      </w:r>
      <w:r w:rsidR="00D11520" w:rsidRPr="008D6038">
        <w:rPr>
          <w:rFonts w:ascii="Times New Roman" w:eastAsia="Times New Roman" w:hAnsi="Times New Roman" w:cs="Times New Roman"/>
          <w:sz w:val="24"/>
          <w:szCs w:val="24"/>
        </w:rPr>
        <w:t xml:space="preserve">meteorologinių parametrų matavimo jutikliu, </w:t>
      </w:r>
      <w:r w:rsidR="00C9528D" w:rsidRPr="008D6038">
        <w:rPr>
          <w:rFonts w:ascii="Times New Roman" w:eastAsia="Times New Roman" w:hAnsi="Times New Roman" w:cs="Times New Roman"/>
          <w:sz w:val="24"/>
          <w:szCs w:val="24"/>
        </w:rPr>
        <w:t>oro ėminių ėmimo sistema</w:t>
      </w:r>
      <w:r w:rsidRPr="008D6038">
        <w:rPr>
          <w:rFonts w:ascii="Times New Roman" w:eastAsia="Times New Roman" w:hAnsi="Times New Roman" w:cs="Times New Roman"/>
          <w:sz w:val="24"/>
          <w:szCs w:val="24"/>
        </w:rPr>
        <w:t xml:space="preserve"> turi būti </w:t>
      </w:r>
      <w:bookmarkEnd w:id="50"/>
      <w:r w:rsidRPr="008D6038">
        <w:rPr>
          <w:rFonts w:ascii="Times New Roman" w:eastAsia="Times New Roman" w:hAnsi="Times New Roman" w:cs="Times New Roman"/>
          <w:sz w:val="24"/>
          <w:szCs w:val="24"/>
        </w:rPr>
        <w:t xml:space="preserve">pateikta dokumentacija: darbo, eksploatavimo ir priežiūros instrukcijos lietuvių kalba, po 1 egz. popierinė ir skaitmeninė.  </w:t>
      </w:r>
    </w:p>
    <w:p w14:paraId="6D778F4B" w14:textId="771C5FD2" w:rsidR="00B10D86" w:rsidRPr="008D6038" w:rsidRDefault="00B10D86" w:rsidP="00034C2F">
      <w:pPr>
        <w:pStyle w:val="Sraopastraipa"/>
        <w:numPr>
          <w:ilvl w:val="0"/>
          <w:numId w:val="42"/>
        </w:numPr>
        <w:tabs>
          <w:tab w:val="left" w:pos="993"/>
        </w:tabs>
        <w:spacing w:after="0" w:line="360" w:lineRule="auto"/>
        <w:ind w:left="0" w:firstLine="720"/>
        <w:jc w:val="both"/>
        <w:rPr>
          <w:rFonts w:ascii="Times New Roman" w:hAnsi="Times New Roman" w:cs="Times New Roman"/>
          <w:caps/>
          <w:sz w:val="24"/>
          <w:szCs w:val="24"/>
        </w:rPr>
      </w:pPr>
      <w:r w:rsidRPr="008D6038">
        <w:rPr>
          <w:rFonts w:ascii="Times New Roman" w:eastAsia="Times New Roman" w:hAnsi="Times New Roman" w:cs="Times New Roman"/>
          <w:b/>
          <w:bCs/>
          <w:sz w:val="24"/>
          <w:szCs w:val="24"/>
        </w:rPr>
        <w:t>Kartu su</w:t>
      </w:r>
      <w:r w:rsidR="00536CEB" w:rsidRPr="008D6038">
        <w:rPr>
          <w:rFonts w:ascii="Times New Roman" w:eastAsia="Times New Roman" w:hAnsi="Times New Roman" w:cs="Times New Roman"/>
          <w:b/>
          <w:bCs/>
          <w:sz w:val="24"/>
          <w:szCs w:val="24"/>
        </w:rPr>
        <w:t xml:space="preserve"> prekėmis:</w:t>
      </w:r>
      <w:r w:rsidR="00536CEB"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O</w:t>
      </w:r>
      <w:r w:rsidRPr="008D6038">
        <w:rPr>
          <w:rFonts w:ascii="Times New Roman" w:eastAsia="Times New Roman" w:hAnsi="Times New Roman" w:cs="Times New Roman"/>
          <w:sz w:val="24"/>
          <w:szCs w:val="24"/>
          <w:vertAlign w:val="subscript"/>
        </w:rPr>
        <w:t>3</w:t>
      </w:r>
      <w:r w:rsidRPr="008D6038">
        <w:rPr>
          <w:rFonts w:ascii="Times New Roman" w:eastAsia="Times New Roman" w:hAnsi="Times New Roman" w:cs="Times New Roman"/>
          <w:sz w:val="24"/>
          <w:szCs w:val="24"/>
        </w:rPr>
        <w:t xml:space="preserve"> analizatoriumi, SO</w:t>
      </w:r>
      <w:r w:rsidRPr="008D6038">
        <w:rPr>
          <w:rFonts w:ascii="Times New Roman" w:eastAsia="Times New Roman" w:hAnsi="Times New Roman" w:cs="Times New Roman"/>
          <w:sz w:val="24"/>
          <w:szCs w:val="24"/>
          <w:vertAlign w:val="subscript"/>
        </w:rPr>
        <w:t>2</w:t>
      </w:r>
      <w:r w:rsidRPr="008D6038">
        <w:rPr>
          <w:rFonts w:ascii="Times New Roman" w:eastAsia="Times New Roman" w:hAnsi="Times New Roman" w:cs="Times New Roman"/>
          <w:sz w:val="24"/>
          <w:szCs w:val="24"/>
        </w:rPr>
        <w:t xml:space="preserve"> analizatoriumi, NO/NO</w:t>
      </w:r>
      <w:r w:rsidRPr="008D6038">
        <w:rPr>
          <w:rFonts w:ascii="Times New Roman" w:eastAsia="Times New Roman" w:hAnsi="Times New Roman" w:cs="Times New Roman"/>
          <w:sz w:val="24"/>
          <w:szCs w:val="24"/>
          <w:vertAlign w:val="subscript"/>
        </w:rPr>
        <w:t>2</w:t>
      </w:r>
      <w:r w:rsidRPr="008D6038">
        <w:rPr>
          <w:rFonts w:ascii="Times New Roman" w:eastAsia="Times New Roman" w:hAnsi="Times New Roman" w:cs="Times New Roman"/>
          <w:sz w:val="24"/>
          <w:szCs w:val="24"/>
        </w:rPr>
        <w:t>/</w:t>
      </w:r>
      <w:proofErr w:type="spellStart"/>
      <w:r w:rsidRPr="008D6038">
        <w:rPr>
          <w:rFonts w:ascii="Times New Roman" w:eastAsia="Times New Roman" w:hAnsi="Times New Roman" w:cs="Times New Roman"/>
          <w:sz w:val="24"/>
          <w:szCs w:val="24"/>
        </w:rPr>
        <w:t>NO</w:t>
      </w:r>
      <w:r w:rsidRPr="008D6038">
        <w:rPr>
          <w:rFonts w:ascii="Times New Roman" w:eastAsia="Times New Roman" w:hAnsi="Times New Roman" w:cs="Times New Roman"/>
          <w:sz w:val="24"/>
          <w:szCs w:val="24"/>
          <w:vertAlign w:val="subscript"/>
        </w:rPr>
        <w:t>x</w:t>
      </w:r>
      <w:proofErr w:type="spellEnd"/>
      <w:r w:rsidRPr="008D6038">
        <w:rPr>
          <w:rFonts w:ascii="Times New Roman" w:eastAsia="Times New Roman" w:hAnsi="Times New Roman" w:cs="Times New Roman"/>
          <w:sz w:val="24"/>
          <w:szCs w:val="24"/>
        </w:rPr>
        <w:t xml:space="preserve"> analizatoriumi,  meteorologinių parametrų matavimo jutikliu</w:t>
      </w:r>
      <w:r w:rsidR="004B4641" w:rsidRPr="008D6038">
        <w:rPr>
          <w:rFonts w:ascii="Times New Roman" w:eastAsia="Times New Roman" w:hAnsi="Times New Roman" w:cs="Times New Roman"/>
          <w:sz w:val="24"/>
          <w:szCs w:val="24"/>
        </w:rPr>
        <w:t xml:space="preserve"> </w:t>
      </w:r>
      <w:r w:rsidRPr="008D6038">
        <w:rPr>
          <w:rFonts w:ascii="Times New Roman" w:eastAsia="Times New Roman" w:hAnsi="Times New Roman" w:cs="Times New Roman"/>
          <w:sz w:val="24"/>
          <w:szCs w:val="24"/>
        </w:rPr>
        <w:t xml:space="preserve">turi būti </w:t>
      </w:r>
      <w:r w:rsidR="004B4641" w:rsidRPr="008D6038">
        <w:rPr>
          <w:rFonts w:ascii="Times New Roman" w:eastAsia="Times New Roman" w:hAnsi="Times New Roman" w:cs="Times New Roman"/>
          <w:sz w:val="24"/>
          <w:szCs w:val="24"/>
        </w:rPr>
        <w:t>pateiktas gamintojo kalibravimo sertifikatas arba lygiavertis dokumentas anglų kalba.</w:t>
      </w:r>
    </w:p>
    <w:p w14:paraId="0F8CE8A3" w14:textId="05B03A7E" w:rsidR="00CA5CD5" w:rsidRPr="008D6038" w:rsidRDefault="00F90CA9" w:rsidP="00C87262">
      <w:pPr>
        <w:pStyle w:val="Sraopastraipa"/>
        <w:numPr>
          <w:ilvl w:val="0"/>
          <w:numId w:val="42"/>
        </w:numPr>
        <w:tabs>
          <w:tab w:val="left" w:pos="993"/>
        </w:tabs>
        <w:spacing w:after="0" w:line="360" w:lineRule="auto"/>
        <w:ind w:left="0" w:firstLine="720"/>
        <w:jc w:val="both"/>
        <w:rPr>
          <w:rFonts w:ascii="Times New Roman" w:hAnsi="Times New Roman" w:cs="Times New Roman"/>
          <w:b/>
          <w:bCs/>
          <w:caps/>
          <w:sz w:val="24"/>
          <w:szCs w:val="24"/>
        </w:rPr>
      </w:pPr>
      <w:r w:rsidRPr="008D6038">
        <w:rPr>
          <w:rFonts w:ascii="Times New Roman" w:eastAsia="Times New Roman" w:hAnsi="Times New Roman" w:cs="Times New Roman"/>
          <w:sz w:val="24"/>
          <w:szCs w:val="24"/>
        </w:rPr>
        <w:t xml:space="preserve">Su </w:t>
      </w:r>
      <w:r w:rsidR="008B3A58" w:rsidRPr="008D6038">
        <w:rPr>
          <w:rFonts w:ascii="Times New Roman" w:eastAsia="Times New Roman" w:hAnsi="Times New Roman" w:cs="Times New Roman"/>
          <w:sz w:val="24"/>
          <w:szCs w:val="24"/>
        </w:rPr>
        <w:t xml:space="preserve">oro ėminių ėmimo sistema tiekiamos atsarginės dalys ir eksploatacinės medžiagos, reikalingos nepertraukiamam įrenginio darbui garantiniu laikotarpiu </w:t>
      </w:r>
      <w:r w:rsidR="008B3A58" w:rsidRPr="008D6038">
        <w:rPr>
          <w:rFonts w:ascii="Times New Roman" w:eastAsia="Times New Roman" w:hAnsi="Times New Roman" w:cs="Times New Roman"/>
          <w:b/>
          <w:bCs/>
          <w:sz w:val="24"/>
          <w:szCs w:val="24"/>
          <w:highlight w:val="yellow"/>
        </w:rPr>
        <w:t>(reikalingų atsarginių dalių ir eksploatacinių medžiagų sąrašas pateikiamas kartu su pasiūlymu).</w:t>
      </w:r>
    </w:p>
    <w:p w14:paraId="23E95F23" w14:textId="77777777" w:rsidR="00034C2F" w:rsidRPr="00034C2F" w:rsidRDefault="00034C2F" w:rsidP="00034C2F">
      <w:pPr>
        <w:tabs>
          <w:tab w:val="left" w:pos="993"/>
        </w:tabs>
        <w:spacing w:after="0" w:line="360" w:lineRule="auto"/>
        <w:jc w:val="both"/>
        <w:rPr>
          <w:rFonts w:ascii="Times New Roman" w:hAnsi="Times New Roman" w:cs="Times New Roman"/>
          <w:b/>
          <w:caps/>
          <w:sz w:val="24"/>
          <w:szCs w:val="24"/>
        </w:rPr>
      </w:pPr>
    </w:p>
    <w:p w14:paraId="3A7D2734" w14:textId="0E57EF29" w:rsidR="000E2C04" w:rsidRPr="0045210E" w:rsidRDefault="004F3AFA" w:rsidP="00AC40DB">
      <w:pPr>
        <w:spacing w:after="0" w:line="360" w:lineRule="auto"/>
        <w:ind w:firstLine="720"/>
        <w:jc w:val="both"/>
        <w:rPr>
          <w:rFonts w:ascii="Times New Roman" w:hAnsi="Times New Roman" w:cs="Times New Roman"/>
          <w:b/>
          <w:bCs/>
          <w:sz w:val="24"/>
          <w:szCs w:val="24"/>
        </w:rPr>
      </w:pPr>
      <w:r w:rsidRPr="0045210E">
        <w:rPr>
          <w:rFonts w:ascii="Times New Roman" w:hAnsi="Times New Roman" w:cs="Times New Roman"/>
          <w:b/>
          <w:bCs/>
          <w:caps/>
          <w:sz w:val="24"/>
          <w:szCs w:val="24"/>
        </w:rPr>
        <w:t>S</w:t>
      </w:r>
      <w:r w:rsidRPr="0045210E">
        <w:rPr>
          <w:rFonts w:ascii="Times New Roman" w:hAnsi="Times New Roman" w:cs="Times New Roman"/>
          <w:b/>
          <w:bCs/>
          <w:sz w:val="24"/>
          <w:szCs w:val="24"/>
        </w:rPr>
        <w:t>pecialieji reikalavimai:</w:t>
      </w:r>
    </w:p>
    <w:tbl>
      <w:tblPr>
        <w:tblW w:w="1370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06"/>
        <w:gridCol w:w="6237"/>
        <w:gridCol w:w="6662"/>
      </w:tblGrid>
      <w:tr w:rsidR="000C4843" w:rsidRPr="003D2914" w14:paraId="6F38B7FB" w14:textId="77777777" w:rsidTr="00E928AB">
        <w:trPr>
          <w:trHeight w:val="1"/>
        </w:trPr>
        <w:tc>
          <w:tcPr>
            <w:tcW w:w="806" w:type="dxa"/>
            <w:shd w:val="clear" w:color="auto" w:fill="FFFFFF"/>
            <w:vAlign w:val="center"/>
          </w:tcPr>
          <w:p w14:paraId="3A5F7DF3" w14:textId="77777777" w:rsidR="000C4843" w:rsidRPr="003D2914" w:rsidRDefault="000C4843" w:rsidP="00E928AB">
            <w:pPr>
              <w:spacing w:after="0" w:line="240" w:lineRule="auto"/>
              <w:jc w:val="center"/>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 xml:space="preserve">Eil. </w:t>
            </w:r>
            <w:proofErr w:type="spellStart"/>
            <w:r w:rsidRPr="003D2914">
              <w:rPr>
                <w:rFonts w:ascii="Times New Roman" w:eastAsia="Times New Roman" w:hAnsi="Times New Roman" w:cs="Times New Roman"/>
                <w:b/>
                <w:sz w:val="22"/>
                <w:szCs w:val="22"/>
              </w:rPr>
              <w:t>Nr</w:t>
            </w:r>
            <w:proofErr w:type="spellEnd"/>
          </w:p>
        </w:tc>
        <w:tc>
          <w:tcPr>
            <w:tcW w:w="6237" w:type="dxa"/>
            <w:shd w:val="clear" w:color="auto" w:fill="FFFFFF"/>
            <w:tcMar>
              <w:left w:w="40" w:type="dxa"/>
              <w:right w:w="40" w:type="dxa"/>
            </w:tcMar>
          </w:tcPr>
          <w:p w14:paraId="7C6FA073" w14:textId="77777777" w:rsidR="000C4843" w:rsidRPr="003D2914" w:rsidRDefault="000C4843" w:rsidP="00E928AB">
            <w:pPr>
              <w:spacing w:after="0" w:line="240" w:lineRule="auto"/>
              <w:jc w:val="center"/>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Prekių pavadinimai ir reikalaujami techniniai parametrai</w:t>
            </w:r>
          </w:p>
        </w:tc>
        <w:tc>
          <w:tcPr>
            <w:tcW w:w="6662" w:type="dxa"/>
            <w:shd w:val="clear" w:color="auto" w:fill="FFFFFF"/>
          </w:tcPr>
          <w:p w14:paraId="616B5F6D" w14:textId="77777777" w:rsidR="000C4843" w:rsidRPr="003D2914" w:rsidRDefault="000C4843" w:rsidP="00E928AB">
            <w:pPr>
              <w:spacing w:after="0" w:line="240" w:lineRule="auto"/>
              <w:ind w:left="331" w:right="317"/>
              <w:jc w:val="center"/>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Tiekėjo siūlomų prekių pavadinimai ir siūlomi prekių techniniai parametrai</w:t>
            </w:r>
          </w:p>
        </w:tc>
      </w:tr>
      <w:tr w:rsidR="000C4843" w:rsidRPr="003D2914" w14:paraId="140F66DF" w14:textId="77777777" w:rsidTr="00E928AB">
        <w:trPr>
          <w:trHeight w:val="1"/>
        </w:trPr>
        <w:tc>
          <w:tcPr>
            <w:tcW w:w="806" w:type="dxa"/>
            <w:shd w:val="clear" w:color="auto" w:fill="FFFFFF"/>
            <w:vAlign w:val="center"/>
          </w:tcPr>
          <w:p w14:paraId="6DF6FAC9"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r w:rsidRPr="003D2914">
              <w:rPr>
                <w:rFonts w:ascii="Times New Roman" w:eastAsia="Arial Unicode MS" w:hAnsi="Times New Roman" w:cs="Times New Roman"/>
                <w:b/>
                <w:caps/>
                <w:sz w:val="22"/>
                <w:szCs w:val="22"/>
              </w:rPr>
              <w:lastRenderedPageBreak/>
              <w:t>1.</w:t>
            </w:r>
          </w:p>
        </w:tc>
        <w:tc>
          <w:tcPr>
            <w:tcW w:w="12899" w:type="dxa"/>
            <w:gridSpan w:val="2"/>
            <w:shd w:val="clear" w:color="auto" w:fill="FFFFFF"/>
            <w:tcMar>
              <w:left w:w="40" w:type="dxa"/>
              <w:right w:w="40" w:type="dxa"/>
            </w:tcMar>
          </w:tcPr>
          <w:p w14:paraId="36FFF2B9"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bookmarkStart w:id="51" w:name="_Hlk173148037"/>
            <w:r w:rsidRPr="003D2914">
              <w:rPr>
                <w:rFonts w:ascii="Times New Roman" w:eastAsia="Arial Unicode MS" w:hAnsi="Times New Roman" w:cs="Times New Roman"/>
                <w:b/>
                <w:caps/>
                <w:sz w:val="22"/>
                <w:szCs w:val="22"/>
              </w:rPr>
              <w:t>O</w:t>
            </w:r>
            <w:r w:rsidRPr="003D2914">
              <w:rPr>
                <w:rFonts w:ascii="Times New Roman" w:eastAsia="Arial Unicode MS" w:hAnsi="Times New Roman" w:cs="Times New Roman"/>
                <w:b/>
                <w:caps/>
                <w:sz w:val="22"/>
                <w:szCs w:val="22"/>
                <w:vertAlign w:val="subscript"/>
              </w:rPr>
              <w:t>3</w:t>
            </w:r>
            <w:r w:rsidRPr="003D2914">
              <w:rPr>
                <w:rFonts w:ascii="Times New Roman" w:eastAsia="Arial Unicode MS" w:hAnsi="Times New Roman" w:cs="Times New Roman"/>
                <w:b/>
                <w:sz w:val="22"/>
                <w:szCs w:val="22"/>
              </w:rPr>
              <w:t xml:space="preserve"> analizatorius</w:t>
            </w:r>
            <w:bookmarkEnd w:id="51"/>
            <w:r w:rsidRPr="003D2914">
              <w:rPr>
                <w:rFonts w:ascii="Times New Roman" w:eastAsia="Times New Roman" w:hAnsi="Times New Roman" w:cs="Times New Roman"/>
                <w:b/>
                <w:sz w:val="22"/>
                <w:szCs w:val="22"/>
              </w:rPr>
              <w:t>, 2 vnt.:</w:t>
            </w:r>
          </w:p>
        </w:tc>
      </w:tr>
      <w:tr w:rsidR="000C4843" w:rsidRPr="003D2914" w14:paraId="59D03445" w14:textId="77777777" w:rsidTr="00E928AB">
        <w:trPr>
          <w:trHeight w:val="1"/>
        </w:trPr>
        <w:tc>
          <w:tcPr>
            <w:tcW w:w="806" w:type="dxa"/>
            <w:shd w:val="clear" w:color="auto" w:fill="FFFFFF"/>
            <w:vAlign w:val="center"/>
          </w:tcPr>
          <w:p w14:paraId="2DEA2D50"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1.1.</w:t>
            </w:r>
          </w:p>
        </w:tc>
        <w:tc>
          <w:tcPr>
            <w:tcW w:w="6237" w:type="dxa"/>
            <w:shd w:val="clear" w:color="auto" w:fill="FFFFFF"/>
            <w:tcMar>
              <w:left w:w="40" w:type="dxa"/>
              <w:right w:w="40" w:type="dxa"/>
            </w:tcMar>
          </w:tcPr>
          <w:p w14:paraId="0BD927AA"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24D350D1" w14:textId="77777777" w:rsidR="000C4843" w:rsidRPr="003D2914" w:rsidRDefault="000C4843" w:rsidP="00E928AB">
            <w:pPr>
              <w:spacing w:after="0" w:line="240" w:lineRule="auto"/>
              <w:jc w:val="both"/>
              <w:rPr>
                <w:rFonts w:ascii="Times New Roman" w:eastAsia="Arial Unicode MS" w:hAnsi="Times New Roman" w:cs="Times New Roman"/>
                <w:b/>
                <w:caps/>
                <w:sz w:val="22"/>
                <w:szCs w:val="22"/>
              </w:rPr>
            </w:pPr>
          </w:p>
        </w:tc>
      </w:tr>
      <w:tr w:rsidR="000C4843" w:rsidRPr="003D2914" w14:paraId="5C9D6E10" w14:textId="77777777" w:rsidTr="00E928AB">
        <w:trPr>
          <w:trHeight w:val="1"/>
        </w:trPr>
        <w:tc>
          <w:tcPr>
            <w:tcW w:w="806" w:type="dxa"/>
            <w:shd w:val="clear" w:color="auto" w:fill="FFFFFF"/>
            <w:vAlign w:val="center"/>
          </w:tcPr>
          <w:p w14:paraId="23722CCF" w14:textId="77777777" w:rsidR="000C4843" w:rsidRPr="003D2914" w:rsidRDefault="000C4843" w:rsidP="00E928AB">
            <w:pPr>
              <w:keepNext/>
              <w:keepLines/>
              <w:spacing w:after="0" w:line="259" w:lineRule="auto"/>
              <w:outlineLvl w:val="1"/>
              <w:rPr>
                <w:rFonts w:ascii="Times New Roman" w:eastAsia="Calibri" w:hAnsi="Times New Roman" w:cs="Times New Roman"/>
                <w:sz w:val="22"/>
                <w:szCs w:val="22"/>
              </w:rPr>
            </w:pPr>
            <w:r w:rsidRPr="003D2914">
              <w:rPr>
                <w:rFonts w:ascii="Times New Roman" w:eastAsia="Calibri" w:hAnsi="Times New Roman" w:cs="Times New Roman"/>
                <w:sz w:val="22"/>
                <w:szCs w:val="22"/>
              </w:rPr>
              <w:t>1.2.</w:t>
            </w:r>
          </w:p>
        </w:tc>
        <w:tc>
          <w:tcPr>
            <w:tcW w:w="6237" w:type="dxa"/>
            <w:tcMar>
              <w:left w:w="40" w:type="dxa"/>
              <w:right w:w="40" w:type="dxa"/>
            </w:tcMar>
          </w:tcPr>
          <w:p w14:paraId="6E2DD0B2"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Analizatorius turi atitikti EN 14625:2012 „Oro kokybė. Standartinis ozono koncentracijos matavimo metodas, taikant ultravioletinę </w:t>
            </w:r>
            <w:proofErr w:type="spellStart"/>
            <w:r w:rsidRPr="003D2914">
              <w:rPr>
                <w:rFonts w:ascii="Times New Roman" w:eastAsia="Calibri" w:hAnsi="Times New Roman" w:cs="Times New Roman"/>
                <w:sz w:val="22"/>
                <w:szCs w:val="22"/>
              </w:rPr>
              <w:t>fotometriją</w:t>
            </w:r>
            <w:proofErr w:type="spellEnd"/>
            <w:r w:rsidRPr="003D2914">
              <w:rPr>
                <w:rFonts w:ascii="Times New Roman" w:eastAsia="Calibri" w:hAnsi="Times New Roman" w:cs="Times New Roman"/>
                <w:sz w:val="22"/>
                <w:szCs w:val="22"/>
              </w:rPr>
              <w:t>” standarto reikalavimus</w:t>
            </w:r>
            <w:r w:rsidRPr="003D2914">
              <w:rPr>
                <w:rFonts w:ascii="Times New Roman" w:eastAsia="Times New Roman" w:hAnsi="Times New Roman" w:cs="Times New Roman"/>
                <w:sz w:val="22"/>
                <w:szCs w:val="22"/>
              </w:rPr>
              <w:t xml:space="preserve"> arba lygiaverčių standartų reikalavimus.</w:t>
            </w:r>
          </w:p>
          <w:p w14:paraId="6EAC3226"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Sertifikavimo duomenys turi būti viešai skelbiami internete.</w:t>
            </w:r>
          </w:p>
          <w:p w14:paraId="5F0CD4D0"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Times New Roman" w:hAnsi="Times New Roman" w:cs="Times New Roman"/>
                <w:sz w:val="22"/>
                <w:szCs w:val="22"/>
              </w:rPr>
              <w:t>Kartu su pasiūlymu tiekėjas turi pateikti Europos sąjungos notifikuotos įstaigos išduoto sertifikato kopiją bei nuorodą į interneto svetainę, kurioje yra skelbiami sertifikavimo duomenys.</w:t>
            </w:r>
          </w:p>
        </w:tc>
        <w:tc>
          <w:tcPr>
            <w:tcW w:w="6662" w:type="dxa"/>
          </w:tcPr>
          <w:p w14:paraId="0A4D16E4" w14:textId="77777777" w:rsidR="000C4843" w:rsidRPr="003D2914" w:rsidRDefault="000C4843" w:rsidP="00E928AB">
            <w:pPr>
              <w:keepNext/>
              <w:keepLines/>
              <w:spacing w:before="40" w:after="0" w:line="259" w:lineRule="auto"/>
              <w:outlineLvl w:val="1"/>
              <w:rPr>
                <w:rFonts w:ascii="Times New Roman" w:eastAsia="Calibri" w:hAnsi="Times New Roman" w:cs="Times New Roman"/>
                <w:sz w:val="22"/>
                <w:szCs w:val="22"/>
              </w:rPr>
            </w:pPr>
          </w:p>
          <w:p w14:paraId="4A73EED0" w14:textId="77777777" w:rsidR="000C4843" w:rsidRPr="003D2914" w:rsidRDefault="000C4843" w:rsidP="00E928AB">
            <w:pPr>
              <w:shd w:val="clear" w:color="auto" w:fill="FFFFFF"/>
              <w:spacing w:after="0" w:line="240" w:lineRule="auto"/>
              <w:textAlignment w:val="baseline"/>
              <w:rPr>
                <w:rFonts w:ascii="Times New Roman" w:eastAsia="Calibri" w:hAnsi="Times New Roman" w:cs="Times New Roman"/>
                <w:sz w:val="22"/>
                <w:szCs w:val="22"/>
              </w:rPr>
            </w:pPr>
          </w:p>
        </w:tc>
      </w:tr>
      <w:tr w:rsidR="000C4843" w:rsidRPr="003D2914" w14:paraId="4616BF1B" w14:textId="77777777" w:rsidTr="00E928AB">
        <w:trPr>
          <w:trHeight w:val="1"/>
        </w:trPr>
        <w:tc>
          <w:tcPr>
            <w:tcW w:w="806" w:type="dxa"/>
            <w:shd w:val="clear" w:color="auto" w:fill="FFFFFF"/>
            <w:vAlign w:val="center"/>
          </w:tcPr>
          <w:p w14:paraId="1E94471D"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1.3.</w:t>
            </w:r>
          </w:p>
        </w:tc>
        <w:tc>
          <w:tcPr>
            <w:tcW w:w="6237" w:type="dxa"/>
            <w:tcMar>
              <w:left w:w="40" w:type="dxa"/>
              <w:right w:w="40" w:type="dxa"/>
            </w:tcMar>
          </w:tcPr>
          <w:p w14:paraId="3978DB35"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Analizatoriaus tipas: automatinis, nuolatinio veikimo.</w:t>
            </w:r>
          </w:p>
        </w:tc>
        <w:tc>
          <w:tcPr>
            <w:tcW w:w="6662" w:type="dxa"/>
          </w:tcPr>
          <w:p w14:paraId="6C7E5884"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7FB7D063" w14:textId="77777777" w:rsidTr="00E928AB">
        <w:trPr>
          <w:trHeight w:val="1"/>
        </w:trPr>
        <w:tc>
          <w:tcPr>
            <w:tcW w:w="806" w:type="dxa"/>
            <w:shd w:val="clear" w:color="auto" w:fill="FFFFFF"/>
            <w:vAlign w:val="center"/>
          </w:tcPr>
          <w:p w14:paraId="71AE5216"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1.4.</w:t>
            </w:r>
          </w:p>
        </w:tc>
        <w:tc>
          <w:tcPr>
            <w:tcW w:w="6237" w:type="dxa"/>
            <w:tcMar>
              <w:left w:w="40" w:type="dxa"/>
              <w:right w:w="40" w:type="dxa"/>
            </w:tcMar>
          </w:tcPr>
          <w:p w14:paraId="479009AE"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bCs/>
                <w:sz w:val="22"/>
                <w:szCs w:val="22"/>
              </w:rPr>
              <w:t>Veikimo principas</w:t>
            </w:r>
            <w:r w:rsidRPr="003D2914">
              <w:rPr>
                <w:rFonts w:ascii="Times New Roman" w:eastAsia="Calibri" w:hAnsi="Times New Roman" w:cs="Times New Roman"/>
                <w:sz w:val="22"/>
                <w:szCs w:val="22"/>
              </w:rPr>
              <w:t xml:space="preserve">: ultravioletinė </w:t>
            </w:r>
            <w:proofErr w:type="spellStart"/>
            <w:r w:rsidRPr="003D2914">
              <w:rPr>
                <w:rFonts w:ascii="Times New Roman" w:eastAsia="Calibri" w:hAnsi="Times New Roman" w:cs="Times New Roman"/>
                <w:sz w:val="22"/>
                <w:szCs w:val="22"/>
              </w:rPr>
              <w:t>fotometrija</w:t>
            </w:r>
            <w:proofErr w:type="spellEnd"/>
            <w:r w:rsidRPr="003D2914">
              <w:rPr>
                <w:rFonts w:ascii="Times New Roman" w:eastAsia="Calibri" w:hAnsi="Times New Roman" w:cs="Times New Roman"/>
                <w:sz w:val="22"/>
                <w:szCs w:val="22"/>
              </w:rPr>
              <w:t>.</w:t>
            </w:r>
          </w:p>
        </w:tc>
        <w:tc>
          <w:tcPr>
            <w:tcW w:w="6662" w:type="dxa"/>
          </w:tcPr>
          <w:p w14:paraId="7BD0436E"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453D83A1" w14:textId="77777777" w:rsidTr="00E928AB">
        <w:trPr>
          <w:trHeight w:val="1"/>
        </w:trPr>
        <w:tc>
          <w:tcPr>
            <w:tcW w:w="806" w:type="dxa"/>
            <w:shd w:val="clear" w:color="auto" w:fill="FFFFFF"/>
            <w:vAlign w:val="center"/>
          </w:tcPr>
          <w:p w14:paraId="49C268DD" w14:textId="77777777" w:rsidR="000C4843" w:rsidRPr="003D2914" w:rsidRDefault="000C4843" w:rsidP="00E928AB">
            <w:pPr>
              <w:widowControl w:val="0"/>
              <w:suppressAutoHyphens/>
              <w:autoSpaceDE w:val="0"/>
              <w:snapToGrid w:val="0"/>
              <w:spacing w:after="0" w:line="240" w:lineRule="auto"/>
              <w:jc w:val="both"/>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1.5.</w:t>
            </w:r>
          </w:p>
        </w:tc>
        <w:tc>
          <w:tcPr>
            <w:tcW w:w="6237" w:type="dxa"/>
            <w:tcMar>
              <w:left w:w="40" w:type="dxa"/>
              <w:right w:w="40" w:type="dxa"/>
            </w:tcMar>
          </w:tcPr>
          <w:p w14:paraId="423DCCB6"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b/>
                <w:sz w:val="22"/>
                <w:szCs w:val="22"/>
                <w:lang w:eastAsia="ar-SA"/>
              </w:rPr>
            </w:pPr>
            <w:r w:rsidRPr="003D2914">
              <w:rPr>
                <w:rFonts w:ascii="Times New Roman" w:eastAsia="Arial" w:hAnsi="Times New Roman" w:cs="Times New Roman"/>
                <w:sz w:val="22"/>
                <w:szCs w:val="22"/>
                <w:lang w:eastAsia="ar-SA"/>
              </w:rPr>
              <w:t xml:space="preserve">Matavimo diapazonas:  darbinis matavimo diapazonas: ne siauresniame intervale kaip nuo 1 </w:t>
            </w:r>
            <w:proofErr w:type="spellStart"/>
            <w:r w:rsidRPr="003D2914">
              <w:rPr>
                <w:rFonts w:ascii="Times New Roman" w:eastAsia="Arial" w:hAnsi="Times New Roman" w:cs="Times New Roman"/>
                <w:sz w:val="22"/>
                <w:szCs w:val="22"/>
                <w:lang w:eastAsia="ar-SA"/>
              </w:rPr>
              <w:t>ppb</w:t>
            </w:r>
            <w:proofErr w:type="spellEnd"/>
            <w:r w:rsidRPr="003D2914">
              <w:rPr>
                <w:rFonts w:ascii="Times New Roman" w:eastAsia="Arial" w:hAnsi="Times New Roman" w:cs="Times New Roman"/>
                <w:sz w:val="22"/>
                <w:szCs w:val="22"/>
                <w:lang w:eastAsia="ar-SA"/>
              </w:rPr>
              <w:t xml:space="preserve"> iki 1 </w:t>
            </w:r>
            <w:proofErr w:type="spellStart"/>
            <w:r w:rsidRPr="003D2914">
              <w:rPr>
                <w:rFonts w:ascii="Times New Roman" w:eastAsia="Arial" w:hAnsi="Times New Roman" w:cs="Times New Roman"/>
                <w:sz w:val="22"/>
                <w:szCs w:val="22"/>
                <w:lang w:eastAsia="ar-SA"/>
              </w:rPr>
              <w:t>ppm</w:t>
            </w:r>
            <w:proofErr w:type="spellEnd"/>
            <w:r w:rsidRPr="003D2914">
              <w:rPr>
                <w:rFonts w:ascii="Times New Roman" w:eastAsia="Arial" w:hAnsi="Times New Roman" w:cs="Times New Roman"/>
                <w:sz w:val="22"/>
                <w:szCs w:val="22"/>
                <w:lang w:eastAsia="ar-SA"/>
              </w:rPr>
              <w:t>. Diapazonai persijungia automatiškai.</w:t>
            </w:r>
          </w:p>
        </w:tc>
        <w:tc>
          <w:tcPr>
            <w:tcW w:w="6662" w:type="dxa"/>
          </w:tcPr>
          <w:p w14:paraId="57E34792" w14:textId="77777777" w:rsidR="000C4843" w:rsidRPr="003D2914" w:rsidRDefault="000C4843" w:rsidP="00E928AB">
            <w:pPr>
              <w:widowControl w:val="0"/>
              <w:suppressAutoHyphens/>
              <w:autoSpaceDE w:val="0"/>
              <w:snapToGrid w:val="0"/>
              <w:spacing w:after="0" w:line="240" w:lineRule="auto"/>
              <w:ind w:left="57" w:right="57"/>
              <w:jc w:val="both"/>
              <w:rPr>
                <w:rFonts w:ascii="Times New Roman" w:eastAsia="Arial" w:hAnsi="Times New Roman" w:cs="Times New Roman"/>
                <w:sz w:val="22"/>
                <w:szCs w:val="22"/>
                <w:lang w:eastAsia="ar-SA"/>
              </w:rPr>
            </w:pPr>
          </w:p>
        </w:tc>
      </w:tr>
      <w:tr w:rsidR="000C4843" w:rsidRPr="003D2914" w14:paraId="6632E578" w14:textId="77777777" w:rsidTr="00E928AB">
        <w:trPr>
          <w:trHeight w:val="1"/>
        </w:trPr>
        <w:tc>
          <w:tcPr>
            <w:tcW w:w="806" w:type="dxa"/>
            <w:shd w:val="clear" w:color="auto" w:fill="FFFFFF"/>
            <w:vAlign w:val="center"/>
          </w:tcPr>
          <w:p w14:paraId="63EF9E4A"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1.6.</w:t>
            </w:r>
          </w:p>
        </w:tc>
        <w:tc>
          <w:tcPr>
            <w:tcW w:w="6237" w:type="dxa"/>
            <w:tcMar>
              <w:left w:w="40" w:type="dxa"/>
              <w:right w:w="40" w:type="dxa"/>
            </w:tcMar>
          </w:tcPr>
          <w:p w14:paraId="7A985ED0"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 xml:space="preserve">Matavimo vienetai: </w:t>
            </w:r>
            <w:r w:rsidRPr="003D2914">
              <w:rPr>
                <w:rFonts w:ascii="Times New Roman" w:eastAsia="Calibri" w:hAnsi="Times New Roman" w:cs="Times New Roman"/>
                <w:sz w:val="22"/>
                <w:szCs w:val="22"/>
              </w:rPr>
              <w:t>µg/m</w:t>
            </w:r>
            <w:r w:rsidRPr="003D2914">
              <w:rPr>
                <w:rFonts w:ascii="Times New Roman" w:eastAsia="Calibri" w:hAnsi="Times New Roman" w:cs="Times New Roman"/>
                <w:sz w:val="22"/>
                <w:szCs w:val="22"/>
                <w:vertAlign w:val="superscript"/>
              </w:rPr>
              <w:t>3</w:t>
            </w:r>
            <w:r w:rsidRPr="003D2914">
              <w:rPr>
                <w:rFonts w:ascii="Times New Roman" w:eastAsia="Calibri" w:hAnsi="Times New Roman" w:cs="Times New Roman"/>
                <w:sz w:val="22"/>
                <w:szCs w:val="22"/>
              </w:rPr>
              <w:t xml:space="preserve">,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 mg/m</w:t>
            </w:r>
            <w:r w:rsidRPr="003D2914">
              <w:rPr>
                <w:rFonts w:ascii="Times New Roman" w:eastAsia="Calibri" w:hAnsi="Times New Roman" w:cs="Times New Roman"/>
                <w:sz w:val="22"/>
                <w:szCs w:val="22"/>
                <w:vertAlign w:val="superscript"/>
              </w:rPr>
              <w:t xml:space="preserve">3 </w:t>
            </w:r>
            <w:r w:rsidRPr="003D2914">
              <w:rPr>
                <w:rFonts w:ascii="Times New Roman" w:eastAsia="Calibri" w:hAnsi="Times New Roman" w:cs="Times New Roman"/>
                <w:sz w:val="22"/>
                <w:szCs w:val="22"/>
              </w:rPr>
              <w:t xml:space="preserve">ir </w:t>
            </w:r>
            <w:proofErr w:type="spellStart"/>
            <w:r w:rsidRPr="003D2914">
              <w:rPr>
                <w:rFonts w:ascii="Times New Roman" w:eastAsia="Calibri" w:hAnsi="Times New Roman" w:cs="Times New Roman"/>
                <w:sz w:val="22"/>
                <w:szCs w:val="22"/>
              </w:rPr>
              <w:t>ppm</w:t>
            </w:r>
            <w:proofErr w:type="spellEnd"/>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Įrangos naudotojas gali pasirinkti kuriais vienetais norėtų išmatuotą koncentraciją matyti/gauti.</w:t>
            </w:r>
          </w:p>
        </w:tc>
        <w:tc>
          <w:tcPr>
            <w:tcW w:w="6662" w:type="dxa"/>
          </w:tcPr>
          <w:p w14:paraId="427A3AE9"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5F498FBB" w14:textId="77777777" w:rsidTr="00E928AB">
        <w:trPr>
          <w:trHeight w:val="1"/>
        </w:trPr>
        <w:tc>
          <w:tcPr>
            <w:tcW w:w="806" w:type="dxa"/>
            <w:shd w:val="clear" w:color="auto" w:fill="FFFFFF"/>
            <w:vAlign w:val="center"/>
          </w:tcPr>
          <w:p w14:paraId="499A0ADA"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1.7.</w:t>
            </w:r>
          </w:p>
        </w:tc>
        <w:tc>
          <w:tcPr>
            <w:tcW w:w="6237" w:type="dxa"/>
            <w:tcMar>
              <w:left w:w="40" w:type="dxa"/>
              <w:right w:w="40" w:type="dxa"/>
            </w:tcMar>
          </w:tcPr>
          <w:p w14:paraId="359F3A5E"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 xml:space="preserve">Žemiausia nustatymo riba: ≤ </w:t>
            </w:r>
            <w:r w:rsidRPr="003D2914">
              <w:rPr>
                <w:rFonts w:ascii="Times New Roman" w:eastAsia="Calibri" w:hAnsi="Times New Roman" w:cs="Times New Roman"/>
                <w:sz w:val="22"/>
                <w:szCs w:val="22"/>
              </w:rPr>
              <w:t xml:space="preserve">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w:t>
            </w:r>
          </w:p>
        </w:tc>
        <w:tc>
          <w:tcPr>
            <w:tcW w:w="6662" w:type="dxa"/>
          </w:tcPr>
          <w:p w14:paraId="388EF493"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36ABCFFA" w14:textId="77777777" w:rsidTr="00E928AB">
        <w:trPr>
          <w:trHeight w:val="1"/>
        </w:trPr>
        <w:tc>
          <w:tcPr>
            <w:tcW w:w="806" w:type="dxa"/>
            <w:shd w:val="clear" w:color="auto" w:fill="FFFFFF"/>
            <w:vAlign w:val="center"/>
          </w:tcPr>
          <w:p w14:paraId="241BDB17"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1.8.</w:t>
            </w:r>
          </w:p>
        </w:tc>
        <w:tc>
          <w:tcPr>
            <w:tcW w:w="6237" w:type="dxa"/>
            <w:tcMar>
              <w:left w:w="40" w:type="dxa"/>
              <w:right w:w="40" w:type="dxa"/>
            </w:tcMar>
          </w:tcPr>
          <w:p w14:paraId="5BB0D93F" w14:textId="77777777" w:rsidR="000C4843" w:rsidRPr="003D2914" w:rsidRDefault="000C4843" w:rsidP="00E928AB">
            <w:pPr>
              <w:spacing w:after="0" w:line="240" w:lineRule="auto"/>
              <w:rPr>
                <w:rFonts w:ascii="Times New Roman" w:eastAsia="Times New Roman" w:hAnsi="Times New Roman" w:cs="Times New Roman"/>
                <w:b/>
                <w:sz w:val="22"/>
                <w:szCs w:val="22"/>
              </w:rPr>
            </w:pPr>
            <w:proofErr w:type="spellStart"/>
            <w:r w:rsidRPr="003D2914">
              <w:rPr>
                <w:rFonts w:ascii="Times New Roman" w:eastAsia="Calibri" w:hAnsi="Times New Roman" w:cs="Times New Roman"/>
                <w:bCs/>
                <w:sz w:val="22"/>
                <w:szCs w:val="22"/>
              </w:rPr>
              <w:t>Tiesiškumas</w:t>
            </w:r>
            <w:proofErr w:type="spellEnd"/>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 xml:space="preserve">ne didesnis kaip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tcPr>
          <w:p w14:paraId="2A8B2233"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0B126BFD" w14:textId="77777777" w:rsidTr="00E928AB">
        <w:trPr>
          <w:trHeight w:val="1"/>
        </w:trPr>
        <w:tc>
          <w:tcPr>
            <w:tcW w:w="806" w:type="dxa"/>
            <w:shd w:val="clear" w:color="auto" w:fill="FFFFFF"/>
            <w:vAlign w:val="center"/>
          </w:tcPr>
          <w:p w14:paraId="78566E4D"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1.9.</w:t>
            </w:r>
          </w:p>
        </w:tc>
        <w:tc>
          <w:tcPr>
            <w:tcW w:w="6237" w:type="dxa"/>
            <w:tcMar>
              <w:left w:w="40" w:type="dxa"/>
              <w:right w:w="40" w:type="dxa"/>
            </w:tcMar>
          </w:tcPr>
          <w:p w14:paraId="26D280ED"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w:t>
            </w:r>
            <w:proofErr w:type="spellStart"/>
            <w:r w:rsidRPr="003D2914">
              <w:rPr>
                <w:rFonts w:ascii="Times New Roman" w:eastAsia="Calibri" w:hAnsi="Times New Roman" w:cs="Times New Roman"/>
                <w:sz w:val="22"/>
                <w:szCs w:val="22"/>
              </w:rPr>
              <w:t>Span</w:t>
            </w:r>
            <w:proofErr w:type="spellEnd"/>
            <w:r w:rsidRPr="003D2914">
              <w:rPr>
                <w:rFonts w:ascii="Times New Roman" w:eastAsia="Calibri" w:hAnsi="Times New Roman" w:cs="Times New Roman"/>
                <w:sz w:val="22"/>
                <w:szCs w:val="22"/>
              </w:rPr>
              <w:t xml:space="preserve">” dreifas: ≤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tcPr>
          <w:p w14:paraId="74A8CECC" w14:textId="77777777" w:rsidR="000C4843" w:rsidRPr="003D2914" w:rsidRDefault="000C4843" w:rsidP="00E928AB">
            <w:pPr>
              <w:spacing w:after="0" w:line="240" w:lineRule="auto"/>
              <w:rPr>
                <w:rFonts w:ascii="Times New Roman" w:eastAsia="Calibri" w:hAnsi="Times New Roman" w:cs="Times New Roman"/>
                <w:sz w:val="22"/>
                <w:szCs w:val="22"/>
              </w:rPr>
            </w:pPr>
          </w:p>
        </w:tc>
      </w:tr>
      <w:tr w:rsidR="000C4843" w:rsidRPr="003D2914" w14:paraId="091CE118" w14:textId="77777777" w:rsidTr="00E928AB">
        <w:trPr>
          <w:trHeight w:val="1"/>
        </w:trPr>
        <w:tc>
          <w:tcPr>
            <w:tcW w:w="806" w:type="dxa"/>
            <w:shd w:val="clear" w:color="auto" w:fill="FFFFFF"/>
            <w:vAlign w:val="center"/>
          </w:tcPr>
          <w:p w14:paraId="5CC57065"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1.10.</w:t>
            </w:r>
          </w:p>
        </w:tc>
        <w:tc>
          <w:tcPr>
            <w:tcW w:w="6237" w:type="dxa"/>
            <w:tcMar>
              <w:left w:w="40" w:type="dxa"/>
              <w:right w:w="40" w:type="dxa"/>
            </w:tcMar>
          </w:tcPr>
          <w:p w14:paraId="1D75C855"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 xml:space="preserve">“O” dreifas: </w:t>
            </w:r>
            <w:r w:rsidRPr="003D2914">
              <w:rPr>
                <w:rFonts w:ascii="Times New Roman" w:eastAsia="Calibri" w:hAnsi="Times New Roman" w:cs="Times New Roman"/>
                <w:sz w:val="22"/>
                <w:szCs w:val="22"/>
              </w:rPr>
              <w:t xml:space="preserve">≤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tcPr>
          <w:p w14:paraId="4A931F19"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0A39DAD6" w14:textId="77777777" w:rsidTr="00E928AB">
        <w:trPr>
          <w:trHeight w:val="269"/>
        </w:trPr>
        <w:tc>
          <w:tcPr>
            <w:tcW w:w="806" w:type="dxa"/>
            <w:shd w:val="clear" w:color="auto" w:fill="FFFFFF"/>
            <w:vAlign w:val="center"/>
          </w:tcPr>
          <w:p w14:paraId="33F4157C" w14:textId="77777777" w:rsidR="000C4843" w:rsidRPr="003D2914" w:rsidRDefault="000C4843" w:rsidP="00E928AB">
            <w:pPr>
              <w:spacing w:after="0" w:line="259"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1.11.</w:t>
            </w:r>
          </w:p>
        </w:tc>
        <w:tc>
          <w:tcPr>
            <w:tcW w:w="6237" w:type="dxa"/>
            <w:tcMar>
              <w:left w:w="40" w:type="dxa"/>
              <w:right w:w="40" w:type="dxa"/>
            </w:tcMar>
          </w:tcPr>
          <w:p w14:paraId="35E8FFA1" w14:textId="77777777" w:rsidR="000C4843" w:rsidRPr="003D2914" w:rsidRDefault="000C4843" w:rsidP="00E928AB">
            <w:pPr>
              <w:spacing w:after="0" w:line="240" w:lineRule="auto"/>
              <w:rPr>
                <w:rFonts w:ascii="Times New Roman" w:eastAsia="Calibri" w:hAnsi="Times New Roman" w:cs="Times New Roman"/>
                <w:sz w:val="22"/>
                <w:szCs w:val="22"/>
              </w:rPr>
            </w:pPr>
            <w:proofErr w:type="spellStart"/>
            <w:r w:rsidRPr="003D2914">
              <w:rPr>
                <w:rFonts w:ascii="Times New Roman" w:eastAsia="Calibri" w:hAnsi="Times New Roman" w:cs="Times New Roman"/>
                <w:bCs/>
                <w:sz w:val="22"/>
                <w:szCs w:val="22"/>
              </w:rPr>
              <w:t>Atsikartojamumas</w:t>
            </w:r>
            <w:proofErr w:type="spellEnd"/>
            <w:r w:rsidRPr="003D2914">
              <w:rPr>
                <w:rFonts w:ascii="Times New Roman" w:eastAsia="Calibri" w:hAnsi="Times New Roman" w:cs="Times New Roman"/>
                <w:bCs/>
                <w:sz w:val="22"/>
                <w:szCs w:val="22"/>
              </w:rPr>
              <w:t xml:space="preserve">: </w:t>
            </w:r>
            <w:r w:rsidRPr="003D2914">
              <w:rPr>
                <w:rFonts w:ascii="Times New Roman" w:eastAsia="Times New Roman" w:hAnsi="Times New Roman" w:cs="Times New Roman"/>
                <w:sz w:val="22"/>
                <w:szCs w:val="22"/>
              </w:rPr>
              <w:t>ne didesnis kaip +/-1% pilnos skalės.</w:t>
            </w:r>
          </w:p>
        </w:tc>
        <w:tc>
          <w:tcPr>
            <w:tcW w:w="6662" w:type="dxa"/>
          </w:tcPr>
          <w:p w14:paraId="46A38533" w14:textId="77777777" w:rsidR="000C4843" w:rsidRPr="003D2914" w:rsidRDefault="000C4843" w:rsidP="00E928AB">
            <w:pPr>
              <w:spacing w:line="259" w:lineRule="auto"/>
              <w:rPr>
                <w:rFonts w:ascii="Times New Roman" w:eastAsia="Calibri" w:hAnsi="Times New Roman" w:cs="Times New Roman"/>
                <w:bCs/>
                <w:sz w:val="22"/>
                <w:szCs w:val="22"/>
              </w:rPr>
            </w:pPr>
          </w:p>
        </w:tc>
      </w:tr>
      <w:tr w:rsidR="000C4843" w:rsidRPr="003D2914" w14:paraId="1CD623E6" w14:textId="77777777" w:rsidTr="00E928AB">
        <w:trPr>
          <w:trHeight w:val="1"/>
        </w:trPr>
        <w:tc>
          <w:tcPr>
            <w:tcW w:w="806" w:type="dxa"/>
            <w:vAlign w:val="center"/>
          </w:tcPr>
          <w:p w14:paraId="688CE708" w14:textId="77777777" w:rsidR="000C4843" w:rsidRPr="003D2914" w:rsidRDefault="000C4843" w:rsidP="00E928AB">
            <w:pPr>
              <w:spacing w:after="0" w:line="240" w:lineRule="auto"/>
              <w:rPr>
                <w:rFonts w:ascii="Times New Roman" w:eastAsia="Calibri" w:hAnsi="Times New Roman" w:cs="Times New Roman"/>
                <w:bCs/>
                <w:sz w:val="22"/>
                <w:szCs w:val="22"/>
              </w:rPr>
            </w:pPr>
            <w:r w:rsidRPr="003D2914">
              <w:rPr>
                <w:rFonts w:ascii="Times New Roman" w:eastAsia="Calibri" w:hAnsi="Times New Roman" w:cs="Times New Roman"/>
                <w:sz w:val="22"/>
                <w:szCs w:val="22"/>
              </w:rPr>
              <w:t>1.12.</w:t>
            </w:r>
          </w:p>
        </w:tc>
        <w:tc>
          <w:tcPr>
            <w:tcW w:w="6237" w:type="dxa"/>
            <w:tcMar>
              <w:left w:w="40" w:type="dxa"/>
              <w:right w:w="40" w:type="dxa"/>
            </w:tcMar>
          </w:tcPr>
          <w:p w14:paraId="00880CF4"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bCs/>
                <w:sz w:val="22"/>
                <w:szCs w:val="22"/>
              </w:rPr>
              <w:t>Atsako laikas: ≤</w:t>
            </w:r>
            <w:r w:rsidRPr="003D2914">
              <w:rPr>
                <w:rFonts w:ascii="Times New Roman" w:eastAsia="Calibri" w:hAnsi="Times New Roman" w:cs="Times New Roman"/>
                <w:sz w:val="22"/>
                <w:szCs w:val="22"/>
              </w:rPr>
              <w:t xml:space="preserve"> 60 s.</w:t>
            </w:r>
          </w:p>
        </w:tc>
        <w:tc>
          <w:tcPr>
            <w:tcW w:w="6662" w:type="dxa"/>
          </w:tcPr>
          <w:p w14:paraId="7E65A775"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287914D6" w14:textId="77777777" w:rsidTr="00E928AB">
        <w:trPr>
          <w:trHeight w:val="1"/>
        </w:trPr>
        <w:tc>
          <w:tcPr>
            <w:tcW w:w="806" w:type="dxa"/>
            <w:shd w:val="clear" w:color="auto" w:fill="FFFFFF"/>
            <w:vAlign w:val="center"/>
          </w:tcPr>
          <w:p w14:paraId="5E2BFF40"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1.13.</w:t>
            </w:r>
          </w:p>
        </w:tc>
        <w:tc>
          <w:tcPr>
            <w:tcW w:w="6237" w:type="dxa"/>
            <w:shd w:val="clear" w:color="auto" w:fill="FFFFFF"/>
            <w:tcMar>
              <w:left w:w="40" w:type="dxa"/>
              <w:right w:w="40" w:type="dxa"/>
            </w:tcMar>
          </w:tcPr>
          <w:p w14:paraId="58EC2C24"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Darbinis temperatūros diapazonas: ne siauresniame intervale kaip nuo 5°C iki 40°C.</w:t>
            </w:r>
          </w:p>
        </w:tc>
        <w:tc>
          <w:tcPr>
            <w:tcW w:w="6662" w:type="dxa"/>
            <w:shd w:val="clear" w:color="auto" w:fill="FFFFFF"/>
          </w:tcPr>
          <w:p w14:paraId="77663E83" w14:textId="77777777" w:rsidR="000C4843" w:rsidRPr="003D2914" w:rsidRDefault="000C4843" w:rsidP="00E928AB">
            <w:pPr>
              <w:spacing w:after="0" w:line="240" w:lineRule="auto"/>
              <w:rPr>
                <w:rFonts w:ascii="Times New Roman" w:eastAsia="Calibri" w:hAnsi="Times New Roman" w:cs="Times New Roman"/>
                <w:sz w:val="22"/>
                <w:szCs w:val="22"/>
              </w:rPr>
            </w:pPr>
          </w:p>
        </w:tc>
      </w:tr>
      <w:tr w:rsidR="000C4843" w:rsidRPr="003D2914" w14:paraId="4AC4407A" w14:textId="77777777" w:rsidTr="00E928AB">
        <w:trPr>
          <w:trHeight w:val="1"/>
        </w:trPr>
        <w:tc>
          <w:tcPr>
            <w:tcW w:w="806" w:type="dxa"/>
            <w:shd w:val="clear" w:color="auto" w:fill="FFFFFF"/>
            <w:vAlign w:val="center"/>
          </w:tcPr>
          <w:p w14:paraId="48212949"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1.14.</w:t>
            </w:r>
          </w:p>
        </w:tc>
        <w:tc>
          <w:tcPr>
            <w:tcW w:w="6237" w:type="dxa"/>
            <w:shd w:val="clear" w:color="auto" w:fill="FFFFFF"/>
            <w:tcMar>
              <w:left w:w="40" w:type="dxa"/>
              <w:right w:w="40" w:type="dxa"/>
            </w:tcMar>
          </w:tcPr>
          <w:p w14:paraId="3B39C3AA"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r w:rsidRPr="003D2914">
              <w:rPr>
                <w:rFonts w:ascii="Times New Roman" w:eastAsia="Arial" w:hAnsi="Times New Roman" w:cs="Times New Roman"/>
                <w:bCs/>
                <w:sz w:val="22"/>
                <w:szCs w:val="22"/>
                <w:lang w:eastAsia="ar-SA"/>
              </w:rPr>
              <w:t>Kalibravimas:</w:t>
            </w:r>
            <w:r w:rsidRPr="003D2914">
              <w:rPr>
                <w:rFonts w:ascii="Times New Roman" w:eastAsia="Arial" w:hAnsi="Times New Roman" w:cs="Times New Roman"/>
                <w:sz w:val="22"/>
                <w:szCs w:val="22"/>
                <w:lang w:eastAsia="ar-SA"/>
              </w:rPr>
              <w:t xml:space="preserve"> automatinis kalibravimas.</w:t>
            </w:r>
          </w:p>
        </w:tc>
        <w:tc>
          <w:tcPr>
            <w:tcW w:w="6662" w:type="dxa"/>
            <w:shd w:val="clear" w:color="auto" w:fill="FFFFFF"/>
          </w:tcPr>
          <w:p w14:paraId="32142B0C"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bCs/>
                <w:sz w:val="22"/>
                <w:szCs w:val="22"/>
                <w:lang w:eastAsia="ar-SA"/>
              </w:rPr>
            </w:pPr>
          </w:p>
        </w:tc>
      </w:tr>
      <w:tr w:rsidR="000C4843" w:rsidRPr="003D2914" w14:paraId="08B3522B" w14:textId="77777777" w:rsidTr="00E928AB">
        <w:trPr>
          <w:trHeight w:val="1"/>
        </w:trPr>
        <w:tc>
          <w:tcPr>
            <w:tcW w:w="806" w:type="dxa"/>
            <w:shd w:val="clear" w:color="auto" w:fill="FFFFFF"/>
            <w:vAlign w:val="center"/>
          </w:tcPr>
          <w:p w14:paraId="65EA6F58"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1.15.</w:t>
            </w:r>
          </w:p>
        </w:tc>
        <w:tc>
          <w:tcPr>
            <w:tcW w:w="6237" w:type="dxa"/>
            <w:shd w:val="clear" w:color="auto" w:fill="FFFFFF"/>
            <w:tcMar>
              <w:left w:w="40" w:type="dxa"/>
              <w:right w:w="40" w:type="dxa"/>
            </w:tcMar>
          </w:tcPr>
          <w:p w14:paraId="6DBE79CD"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Analizatoriuje integruotas O3 dujų</w:t>
            </w:r>
            <w:r w:rsidRPr="003D2914">
              <w:rPr>
                <w:rFonts w:ascii="Times New Roman" w:eastAsia="Times New Roman" w:hAnsi="Times New Roman" w:cs="Times New Roman"/>
                <w:b/>
                <w:bCs/>
                <w:sz w:val="22"/>
                <w:szCs w:val="22"/>
              </w:rPr>
              <w:t> </w:t>
            </w:r>
            <w:r w:rsidRPr="003D2914">
              <w:rPr>
                <w:rFonts w:ascii="Times New Roman" w:eastAsia="Times New Roman" w:hAnsi="Times New Roman" w:cs="Times New Roman"/>
                <w:sz w:val="22"/>
                <w:szCs w:val="22"/>
              </w:rPr>
              <w:t>generatorius (UV ozonatorius) ir “nulinių” dujų sistema, skirta kasdieniniam analizatoriaus darbo kokybės automatiniam tikrinimui.</w:t>
            </w:r>
          </w:p>
        </w:tc>
        <w:tc>
          <w:tcPr>
            <w:tcW w:w="6662" w:type="dxa"/>
            <w:shd w:val="clear" w:color="auto" w:fill="FFFFFF"/>
          </w:tcPr>
          <w:p w14:paraId="3F53B0D3"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p>
        </w:tc>
      </w:tr>
      <w:tr w:rsidR="000C4843" w:rsidRPr="003D2914" w14:paraId="515C9B9B" w14:textId="77777777" w:rsidTr="00E928AB">
        <w:trPr>
          <w:trHeight w:val="1"/>
        </w:trPr>
        <w:tc>
          <w:tcPr>
            <w:tcW w:w="806" w:type="dxa"/>
            <w:shd w:val="clear" w:color="auto" w:fill="FFFFFF"/>
            <w:vAlign w:val="center"/>
          </w:tcPr>
          <w:p w14:paraId="6263E1FC"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1.16.</w:t>
            </w:r>
          </w:p>
        </w:tc>
        <w:tc>
          <w:tcPr>
            <w:tcW w:w="6237" w:type="dxa"/>
            <w:shd w:val="clear" w:color="auto" w:fill="FFFFFF"/>
            <w:tcMar>
              <w:left w:w="40" w:type="dxa"/>
              <w:right w:w="40" w:type="dxa"/>
            </w:tcMar>
          </w:tcPr>
          <w:p w14:paraId="2CE15A63"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Arial" w:hAnsi="Times New Roman" w:cs="Times New Roman"/>
                <w:bCs/>
                <w:sz w:val="22"/>
                <w:szCs w:val="22"/>
                <w:lang w:eastAsia="ar-SA"/>
              </w:rPr>
              <w:t>Matavimo duomenų išvedimas: visų matavimo duomenų realiame laike.</w:t>
            </w:r>
          </w:p>
        </w:tc>
        <w:tc>
          <w:tcPr>
            <w:tcW w:w="6662" w:type="dxa"/>
            <w:shd w:val="clear" w:color="auto" w:fill="FFFFFF"/>
          </w:tcPr>
          <w:p w14:paraId="5C5559A3"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p>
        </w:tc>
      </w:tr>
      <w:tr w:rsidR="000C4843" w:rsidRPr="003D2914" w14:paraId="00B44BEB" w14:textId="77777777" w:rsidTr="00E928AB">
        <w:trPr>
          <w:trHeight w:val="1"/>
        </w:trPr>
        <w:tc>
          <w:tcPr>
            <w:tcW w:w="806" w:type="dxa"/>
            <w:shd w:val="clear" w:color="auto" w:fill="FFFFFF"/>
            <w:vAlign w:val="center"/>
          </w:tcPr>
          <w:p w14:paraId="68CA5788"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1.17.</w:t>
            </w:r>
          </w:p>
        </w:tc>
        <w:tc>
          <w:tcPr>
            <w:tcW w:w="6237" w:type="dxa"/>
            <w:shd w:val="clear" w:color="auto" w:fill="FFFFFF"/>
            <w:tcMar>
              <w:left w:w="40" w:type="dxa"/>
              <w:right w:w="40" w:type="dxa"/>
            </w:tcMar>
          </w:tcPr>
          <w:p w14:paraId="358CEE86"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Išvestis: RS 232 ir LAN sąsaja.</w:t>
            </w:r>
          </w:p>
        </w:tc>
        <w:tc>
          <w:tcPr>
            <w:tcW w:w="6662" w:type="dxa"/>
            <w:shd w:val="clear" w:color="auto" w:fill="FFFFFF"/>
          </w:tcPr>
          <w:p w14:paraId="7AA756A7"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22AAE2D5" w14:textId="77777777" w:rsidTr="00E928AB">
        <w:trPr>
          <w:trHeight w:val="1"/>
        </w:trPr>
        <w:tc>
          <w:tcPr>
            <w:tcW w:w="806" w:type="dxa"/>
            <w:shd w:val="clear" w:color="auto" w:fill="FFFFFF"/>
            <w:vAlign w:val="center"/>
          </w:tcPr>
          <w:p w14:paraId="1FD1249B" w14:textId="77777777" w:rsidR="000C4843" w:rsidRPr="003D2914" w:rsidRDefault="000C4843" w:rsidP="00E928AB">
            <w:pPr>
              <w:widowControl w:val="0"/>
              <w:suppressAutoHyphens/>
              <w:autoSpaceDE w:val="0"/>
              <w:snapToGrid w:val="0"/>
              <w:spacing w:after="0" w:line="240" w:lineRule="auto"/>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lastRenderedPageBreak/>
              <w:t>1.18.</w:t>
            </w:r>
          </w:p>
        </w:tc>
        <w:tc>
          <w:tcPr>
            <w:tcW w:w="6237" w:type="dxa"/>
            <w:shd w:val="clear" w:color="auto" w:fill="FFFFFF"/>
            <w:tcMar>
              <w:left w:w="40" w:type="dxa"/>
              <w:right w:w="40" w:type="dxa"/>
            </w:tcMar>
          </w:tcPr>
          <w:p w14:paraId="3576048F"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Atmintinė: vidinė analizatoriaus atmintinė ne mažiau 1000 matavimo verčių. Duomenys iš atmintinės nuskaitomi į USB ar kitas laikmenas (</w:t>
            </w:r>
            <w:hyperlink r:id="rId16" w:tgtFrame="_blank" w:history="1">
              <w:r w:rsidRPr="003D2914">
                <w:rPr>
                  <w:rFonts w:ascii="Times New Roman" w:eastAsia="Times New Roman" w:hAnsi="Times New Roman" w:cs="Times New Roman"/>
                  <w:sz w:val="22"/>
                  <w:szCs w:val="22"/>
                  <w:u w:val="single"/>
                  <w:bdr w:val="none" w:sz="0" w:space="0" w:color="auto" w:frame="1"/>
                </w:rPr>
                <w:t xml:space="preserve">SDHC, SDXC, </w:t>
              </w:r>
              <w:proofErr w:type="spellStart"/>
              <w:r w:rsidRPr="003D2914">
                <w:rPr>
                  <w:rFonts w:ascii="Times New Roman" w:eastAsia="Times New Roman" w:hAnsi="Times New Roman" w:cs="Times New Roman"/>
                  <w:sz w:val="22"/>
                  <w:szCs w:val="22"/>
                  <w:u w:val="single"/>
                  <w:bdr w:val="none" w:sz="0" w:space="0" w:color="auto" w:frame="1"/>
                </w:rPr>
                <w:t>microSD</w:t>
              </w:r>
              <w:proofErr w:type="spellEnd"/>
            </w:hyperlink>
            <w:r w:rsidRPr="003D2914">
              <w:rPr>
                <w:rFonts w:ascii="Times New Roman" w:eastAsia="Times New Roman" w:hAnsi="Times New Roman" w:cs="Times New Roman"/>
                <w:sz w:val="22"/>
                <w:szCs w:val="22"/>
              </w:rPr>
              <w:t> atminties kortelę), nenaudojant kompiuterio.</w:t>
            </w:r>
          </w:p>
        </w:tc>
        <w:tc>
          <w:tcPr>
            <w:tcW w:w="6662" w:type="dxa"/>
            <w:shd w:val="clear" w:color="auto" w:fill="FFFFFF"/>
          </w:tcPr>
          <w:p w14:paraId="0B99B469" w14:textId="77777777" w:rsidR="000C4843" w:rsidRPr="003D2914" w:rsidRDefault="000C4843" w:rsidP="00E928AB">
            <w:pPr>
              <w:widowControl w:val="0"/>
              <w:suppressAutoHyphens/>
              <w:autoSpaceDE w:val="0"/>
              <w:snapToGrid w:val="0"/>
              <w:spacing w:after="0" w:line="240" w:lineRule="auto"/>
              <w:ind w:right="57"/>
              <w:jc w:val="both"/>
              <w:rPr>
                <w:rFonts w:ascii="Times New Roman" w:eastAsia="Arial" w:hAnsi="Times New Roman" w:cs="Times New Roman"/>
                <w:bCs/>
                <w:sz w:val="22"/>
                <w:szCs w:val="22"/>
                <w:lang w:eastAsia="ar-SA"/>
              </w:rPr>
            </w:pPr>
          </w:p>
        </w:tc>
      </w:tr>
      <w:tr w:rsidR="000C4843" w:rsidRPr="003D2914" w14:paraId="15DAD46A" w14:textId="77777777" w:rsidTr="00E928AB">
        <w:trPr>
          <w:trHeight w:val="1"/>
        </w:trPr>
        <w:tc>
          <w:tcPr>
            <w:tcW w:w="806" w:type="dxa"/>
            <w:shd w:val="clear" w:color="auto" w:fill="FFFFFF"/>
            <w:vAlign w:val="center"/>
          </w:tcPr>
          <w:p w14:paraId="10CCD22F" w14:textId="77777777" w:rsidR="000C4843" w:rsidRPr="003D2914" w:rsidRDefault="000C4843" w:rsidP="00E928AB">
            <w:pPr>
              <w:widowControl w:val="0"/>
              <w:suppressAutoHyphens/>
              <w:autoSpaceDE w:val="0"/>
              <w:spacing w:after="0" w:line="276" w:lineRule="atLeast"/>
              <w:jc w:val="both"/>
              <w:rPr>
                <w:rFonts w:ascii="Times New Roman" w:eastAsia="Times New Roman" w:hAnsi="Times New Roman" w:cs="Times New Roman"/>
                <w:sz w:val="22"/>
                <w:szCs w:val="22"/>
                <w:lang w:eastAsia="ar-SA"/>
              </w:rPr>
            </w:pPr>
            <w:r w:rsidRPr="003D2914">
              <w:rPr>
                <w:rFonts w:ascii="Times New Roman" w:eastAsia="Calibri" w:hAnsi="Times New Roman" w:cs="Times New Roman"/>
                <w:sz w:val="22"/>
                <w:szCs w:val="22"/>
              </w:rPr>
              <w:t>1.19.</w:t>
            </w:r>
          </w:p>
        </w:tc>
        <w:tc>
          <w:tcPr>
            <w:tcW w:w="6237" w:type="dxa"/>
            <w:shd w:val="clear" w:color="auto" w:fill="FFFFFF"/>
            <w:tcMar>
              <w:left w:w="40" w:type="dxa"/>
              <w:right w:w="40" w:type="dxa"/>
            </w:tcMar>
          </w:tcPr>
          <w:p w14:paraId="1CA80F85" w14:textId="77777777" w:rsidR="000C4843" w:rsidRPr="003D2914" w:rsidRDefault="000C4843" w:rsidP="00E928AB">
            <w:pPr>
              <w:widowControl w:val="0"/>
              <w:suppressAutoHyphens/>
              <w:autoSpaceDE w:val="0"/>
              <w:spacing w:after="0" w:line="240" w:lineRule="auto"/>
              <w:jc w:val="both"/>
              <w:rPr>
                <w:rFonts w:ascii="Times New Roman" w:eastAsia="Times New Roman" w:hAnsi="Times New Roman" w:cs="Times New Roman"/>
                <w:bCs/>
                <w:sz w:val="22"/>
                <w:szCs w:val="22"/>
                <w:lang w:eastAsia="ar-SA"/>
              </w:rPr>
            </w:pPr>
            <w:r w:rsidRPr="003D2914">
              <w:rPr>
                <w:rFonts w:ascii="Times New Roman" w:eastAsia="Times New Roman" w:hAnsi="Times New Roman" w:cs="Times New Roman"/>
                <w:sz w:val="22"/>
                <w:szCs w:val="22"/>
                <w:lang w:eastAsia="ar-SA"/>
              </w:rPr>
              <w:t>Analizatoriaus maitinimas: 230V ±10%, 50Hz ±1Hz.</w:t>
            </w:r>
          </w:p>
        </w:tc>
        <w:tc>
          <w:tcPr>
            <w:tcW w:w="6662" w:type="dxa"/>
            <w:shd w:val="clear" w:color="auto" w:fill="FFFFFF"/>
          </w:tcPr>
          <w:p w14:paraId="76682EDD" w14:textId="77777777" w:rsidR="000C4843" w:rsidRPr="003D2914" w:rsidRDefault="000C4843" w:rsidP="00E928AB">
            <w:pPr>
              <w:widowControl w:val="0"/>
              <w:suppressAutoHyphens/>
              <w:autoSpaceDE w:val="0"/>
              <w:spacing w:after="0" w:line="276" w:lineRule="atLeast"/>
              <w:jc w:val="both"/>
              <w:rPr>
                <w:rFonts w:ascii="Times New Roman" w:eastAsia="Times New Roman" w:hAnsi="Times New Roman" w:cs="Times New Roman"/>
                <w:sz w:val="22"/>
                <w:szCs w:val="22"/>
                <w:lang w:eastAsia="ar-SA"/>
              </w:rPr>
            </w:pPr>
          </w:p>
        </w:tc>
      </w:tr>
      <w:tr w:rsidR="000C4843" w:rsidRPr="003D2914" w14:paraId="0991DCCA" w14:textId="77777777" w:rsidTr="00E928AB">
        <w:trPr>
          <w:trHeight w:val="1"/>
        </w:trPr>
        <w:tc>
          <w:tcPr>
            <w:tcW w:w="806" w:type="dxa"/>
            <w:shd w:val="clear" w:color="auto" w:fill="FFFFFF"/>
            <w:vAlign w:val="center"/>
          </w:tcPr>
          <w:p w14:paraId="0713B15D"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1.20.</w:t>
            </w:r>
          </w:p>
        </w:tc>
        <w:tc>
          <w:tcPr>
            <w:tcW w:w="6237" w:type="dxa"/>
            <w:shd w:val="clear" w:color="auto" w:fill="FFFFFF"/>
            <w:tcMar>
              <w:left w:w="40" w:type="dxa"/>
              <w:right w:w="40" w:type="dxa"/>
            </w:tcMar>
          </w:tcPr>
          <w:p w14:paraId="198801DF"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Arial" w:hAnsi="Times New Roman" w:cs="Times New Roman"/>
                <w:bCs/>
                <w:sz w:val="22"/>
                <w:szCs w:val="22"/>
                <w:lang w:eastAsia="ar-SA"/>
              </w:rPr>
              <w:t xml:space="preserve">Ekranas: </w:t>
            </w:r>
            <w:proofErr w:type="spellStart"/>
            <w:r w:rsidRPr="003D2914">
              <w:rPr>
                <w:rFonts w:ascii="Times New Roman" w:eastAsia="Arial" w:hAnsi="Times New Roman" w:cs="Times New Roman"/>
                <w:sz w:val="22"/>
                <w:szCs w:val="22"/>
                <w:lang w:eastAsia="ar-SA"/>
              </w:rPr>
              <w:t>Daugiaparametrinis</w:t>
            </w:r>
            <w:proofErr w:type="spellEnd"/>
            <w:r w:rsidRPr="003D2914">
              <w:rPr>
                <w:rFonts w:ascii="Times New Roman" w:eastAsia="Arial" w:hAnsi="Times New Roman" w:cs="Times New Roman"/>
                <w:sz w:val="22"/>
                <w:szCs w:val="22"/>
                <w:lang w:eastAsia="ar-SA"/>
              </w:rPr>
              <w:t xml:space="preserve"> arba grafinis su klaidų ir aliarmų pranešimais.</w:t>
            </w:r>
          </w:p>
        </w:tc>
        <w:tc>
          <w:tcPr>
            <w:tcW w:w="6662" w:type="dxa"/>
            <w:shd w:val="clear" w:color="auto" w:fill="FFFFFF"/>
          </w:tcPr>
          <w:p w14:paraId="11BC8DA0" w14:textId="77777777" w:rsidR="000C4843" w:rsidRPr="003D2914" w:rsidRDefault="000C4843" w:rsidP="00E928AB">
            <w:pPr>
              <w:widowControl w:val="0"/>
              <w:suppressAutoHyphens/>
              <w:autoSpaceDE w:val="0"/>
              <w:spacing w:after="0" w:line="276" w:lineRule="atLeast"/>
              <w:jc w:val="both"/>
              <w:rPr>
                <w:rFonts w:ascii="Times New Roman" w:eastAsia="Arial" w:hAnsi="Times New Roman" w:cs="Times New Roman"/>
                <w:bCs/>
                <w:sz w:val="22"/>
                <w:szCs w:val="22"/>
                <w:lang w:eastAsia="ar-SA"/>
              </w:rPr>
            </w:pPr>
          </w:p>
        </w:tc>
      </w:tr>
      <w:tr w:rsidR="000C4843" w:rsidRPr="003D2914" w14:paraId="502B5316" w14:textId="77777777" w:rsidTr="00E928AB">
        <w:trPr>
          <w:trHeight w:val="274"/>
        </w:trPr>
        <w:tc>
          <w:tcPr>
            <w:tcW w:w="806" w:type="dxa"/>
            <w:shd w:val="clear" w:color="auto" w:fill="FFFFFF"/>
            <w:vAlign w:val="center"/>
          </w:tcPr>
          <w:p w14:paraId="3BCFE48F"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1.21.</w:t>
            </w:r>
          </w:p>
        </w:tc>
        <w:tc>
          <w:tcPr>
            <w:tcW w:w="6237" w:type="dxa"/>
            <w:shd w:val="clear" w:color="auto" w:fill="FFFFFF"/>
            <w:tcMar>
              <w:left w:w="40" w:type="dxa"/>
              <w:right w:w="40" w:type="dxa"/>
            </w:tcMar>
          </w:tcPr>
          <w:p w14:paraId="31801E1D"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r w:rsidRPr="003D2914">
              <w:rPr>
                <w:rFonts w:ascii="Times New Roman" w:eastAsia="Arial" w:hAnsi="Times New Roman" w:cs="Times New Roman"/>
                <w:sz w:val="22"/>
                <w:szCs w:val="22"/>
                <w:lang w:eastAsia="ar-SA"/>
              </w:rPr>
              <w:t>Montavimas: lauko spintoje (prekė Nr.6), 19” stelaže.</w:t>
            </w:r>
          </w:p>
        </w:tc>
        <w:tc>
          <w:tcPr>
            <w:tcW w:w="6662" w:type="dxa"/>
            <w:shd w:val="clear" w:color="auto" w:fill="FFFFFF"/>
          </w:tcPr>
          <w:p w14:paraId="1B10020C" w14:textId="77777777" w:rsidR="000C4843" w:rsidRPr="003D2914" w:rsidRDefault="000C4843" w:rsidP="00E928AB">
            <w:pPr>
              <w:widowControl w:val="0"/>
              <w:suppressAutoHyphens/>
              <w:autoSpaceDE w:val="0"/>
              <w:spacing w:after="0" w:line="240" w:lineRule="auto"/>
              <w:rPr>
                <w:rFonts w:ascii="Times New Roman" w:eastAsia="Arial" w:hAnsi="Times New Roman" w:cs="Times New Roman"/>
                <w:sz w:val="22"/>
                <w:szCs w:val="22"/>
                <w:lang w:eastAsia="ar-SA"/>
              </w:rPr>
            </w:pPr>
          </w:p>
        </w:tc>
      </w:tr>
      <w:tr w:rsidR="000C4843" w:rsidRPr="003D2914" w14:paraId="675F23C2" w14:textId="77777777" w:rsidTr="00E928AB">
        <w:trPr>
          <w:trHeight w:val="1"/>
        </w:trPr>
        <w:tc>
          <w:tcPr>
            <w:tcW w:w="806" w:type="dxa"/>
            <w:shd w:val="clear" w:color="auto" w:fill="FFFFFF"/>
            <w:vAlign w:val="center"/>
          </w:tcPr>
          <w:p w14:paraId="291F4CD5"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1.22.</w:t>
            </w:r>
          </w:p>
        </w:tc>
        <w:tc>
          <w:tcPr>
            <w:tcW w:w="6237" w:type="dxa"/>
            <w:shd w:val="clear" w:color="auto" w:fill="FFFFFF"/>
            <w:tcMar>
              <w:left w:w="40" w:type="dxa"/>
              <w:right w:w="40" w:type="dxa"/>
            </w:tcMar>
          </w:tcPr>
          <w:p w14:paraId="30D3590D"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Arial" w:hAnsi="Times New Roman" w:cs="Times New Roman"/>
                <w:sz w:val="22"/>
                <w:szCs w:val="22"/>
                <w:lang w:eastAsia="ar-SA"/>
              </w:rPr>
              <w:t>Mėginio ėmimo siurblys: sumontuotas analizatoriaus viduje.</w:t>
            </w:r>
          </w:p>
        </w:tc>
        <w:tc>
          <w:tcPr>
            <w:tcW w:w="6662" w:type="dxa"/>
            <w:shd w:val="clear" w:color="auto" w:fill="FFFFFF"/>
          </w:tcPr>
          <w:p w14:paraId="370C211D"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p>
        </w:tc>
      </w:tr>
      <w:tr w:rsidR="000C4843" w:rsidRPr="003D2914" w14:paraId="69B735E0" w14:textId="77777777" w:rsidTr="00E928AB">
        <w:trPr>
          <w:trHeight w:val="1"/>
        </w:trPr>
        <w:tc>
          <w:tcPr>
            <w:tcW w:w="806" w:type="dxa"/>
            <w:shd w:val="clear" w:color="auto" w:fill="FFFFFF"/>
            <w:vAlign w:val="center"/>
          </w:tcPr>
          <w:p w14:paraId="47EBBB98"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r w:rsidRPr="003D2914">
              <w:rPr>
                <w:rFonts w:ascii="Times New Roman" w:eastAsia="Calibri" w:hAnsi="Times New Roman" w:cs="Times New Roman"/>
                <w:sz w:val="22"/>
                <w:szCs w:val="22"/>
              </w:rPr>
              <w:t>1.23.</w:t>
            </w:r>
          </w:p>
        </w:tc>
        <w:tc>
          <w:tcPr>
            <w:tcW w:w="6237" w:type="dxa"/>
            <w:shd w:val="clear" w:color="auto" w:fill="FFFFFF"/>
            <w:tcMar>
              <w:left w:w="40" w:type="dxa"/>
              <w:right w:w="40" w:type="dxa"/>
            </w:tcMar>
          </w:tcPr>
          <w:p w14:paraId="39888232" w14:textId="77777777" w:rsidR="000C4843" w:rsidRPr="003D2914" w:rsidRDefault="000C4843" w:rsidP="00E928AB">
            <w:pPr>
              <w:widowControl w:val="0"/>
              <w:suppressAutoHyphens/>
              <w:autoSpaceDE w:val="0"/>
              <w:spacing w:after="0" w:line="240" w:lineRule="auto"/>
              <w:jc w:val="both"/>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rPr>
              <w:t>Įrangos gamintojas vartotojo (eksploatavimo) instrukcijoje nurodo kokios atsarginės dalys ir eksploatacinės medžiagos yra keičiamos bei kokiu periodiškumu (kartą per mėnesį, metus ir pan.). Kartu su įrenginiu privaloma pateikti pilną į</w:t>
            </w:r>
            <w:r w:rsidRPr="003D2914">
              <w:rPr>
                <w:rFonts w:ascii="Times New Roman" w:eastAsia="Times New Roman" w:hAnsi="Times New Roman" w:cs="Times New Roman"/>
                <w:sz w:val="22"/>
                <w:szCs w:val="22"/>
                <w:bdr w:val="none" w:sz="0" w:space="0" w:color="auto" w:frame="1"/>
              </w:rPr>
              <w:t>rangos gamintojo patvirtintą atsarginių dalių ir eksploatacinių medžiagų </w:t>
            </w:r>
            <w:r w:rsidRPr="003D2914">
              <w:rPr>
                <w:rFonts w:ascii="Times New Roman" w:eastAsia="Times New Roman" w:hAnsi="Times New Roman" w:cs="Times New Roman"/>
                <w:sz w:val="22"/>
                <w:szCs w:val="22"/>
              </w:rPr>
              <w:t> dviejų metų nepertraukiamam analizatoriaus veikimui užtikrinti </w:t>
            </w:r>
            <w:r w:rsidRPr="003D2914">
              <w:rPr>
                <w:rFonts w:ascii="Times New Roman" w:eastAsia="Times New Roman" w:hAnsi="Times New Roman" w:cs="Times New Roman"/>
                <w:sz w:val="22"/>
                <w:szCs w:val="22"/>
                <w:bdr w:val="none" w:sz="0" w:space="0" w:color="auto" w:frame="1"/>
              </w:rPr>
              <w:t>komplektą</w:t>
            </w:r>
            <w:r w:rsidRPr="003D2914">
              <w:rPr>
                <w:rFonts w:ascii="Times New Roman" w:eastAsia="Times New Roman" w:hAnsi="Times New Roman" w:cs="Times New Roman"/>
                <w:sz w:val="22"/>
                <w:szCs w:val="22"/>
              </w:rPr>
              <w:t>.  Vartotojas gautas atsargines dalis ir eksploatacines medžiagas keičia vadovaujantis įrangos vartotojo instrukcija, kurioje yra detaliai aprašyta kaip  tai teisingai atlikti.</w:t>
            </w:r>
          </w:p>
        </w:tc>
        <w:tc>
          <w:tcPr>
            <w:tcW w:w="6662" w:type="dxa"/>
            <w:shd w:val="clear" w:color="auto" w:fill="FFFFFF"/>
          </w:tcPr>
          <w:p w14:paraId="44F7990C" w14:textId="77777777" w:rsidR="000C4843" w:rsidRPr="003D2914" w:rsidRDefault="000C4843" w:rsidP="00E928AB">
            <w:pPr>
              <w:widowControl w:val="0"/>
              <w:suppressAutoHyphens/>
              <w:autoSpaceDE w:val="0"/>
              <w:spacing w:after="0" w:line="240" w:lineRule="auto"/>
              <w:jc w:val="both"/>
              <w:rPr>
                <w:rFonts w:ascii="Times New Roman" w:eastAsia="Arial" w:hAnsi="Times New Roman" w:cs="Times New Roman"/>
                <w:sz w:val="22"/>
                <w:szCs w:val="22"/>
                <w:lang w:eastAsia="ar-SA"/>
              </w:rPr>
            </w:pPr>
          </w:p>
        </w:tc>
      </w:tr>
      <w:tr w:rsidR="000C4843" w:rsidRPr="003D2914" w14:paraId="19016D23" w14:textId="77777777" w:rsidTr="00E928AB">
        <w:trPr>
          <w:trHeight w:val="1"/>
        </w:trPr>
        <w:tc>
          <w:tcPr>
            <w:tcW w:w="806" w:type="dxa"/>
            <w:shd w:val="clear" w:color="auto" w:fill="FFFFFF"/>
            <w:vAlign w:val="center"/>
          </w:tcPr>
          <w:p w14:paraId="349ACE62" w14:textId="77777777" w:rsidR="000C4843" w:rsidRPr="003D2914" w:rsidRDefault="000C4843" w:rsidP="00E928AB">
            <w:pPr>
              <w:spacing w:after="0" w:line="240" w:lineRule="auto"/>
              <w:jc w:val="both"/>
              <w:rPr>
                <w:rFonts w:ascii="Times New Roman" w:eastAsia="Calibri" w:hAnsi="Times New Roman" w:cs="Times New Roman"/>
                <w:iCs/>
                <w:sz w:val="22"/>
                <w:szCs w:val="22"/>
              </w:rPr>
            </w:pPr>
            <w:r w:rsidRPr="003D2914">
              <w:rPr>
                <w:rFonts w:ascii="Times New Roman" w:eastAsia="Calibri" w:hAnsi="Times New Roman" w:cs="Times New Roman"/>
                <w:sz w:val="22"/>
                <w:szCs w:val="22"/>
              </w:rPr>
              <w:t>1.24.</w:t>
            </w:r>
          </w:p>
        </w:tc>
        <w:tc>
          <w:tcPr>
            <w:tcW w:w="6237" w:type="dxa"/>
            <w:shd w:val="clear" w:color="auto" w:fill="FFFFFF"/>
            <w:tcMar>
              <w:left w:w="40" w:type="dxa"/>
              <w:right w:w="40" w:type="dxa"/>
            </w:tcMar>
          </w:tcPr>
          <w:p w14:paraId="31EC50AE"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bCs/>
                <w:sz w:val="22"/>
                <w:szCs w:val="22"/>
              </w:rPr>
            </w:pPr>
            <w:r w:rsidRPr="003D2914">
              <w:rPr>
                <w:rFonts w:ascii="Times New Roman" w:eastAsia="Times New Roman" w:hAnsi="Times New Roman" w:cs="Times New Roman"/>
                <w:sz w:val="22"/>
                <w:szCs w:val="22"/>
              </w:rPr>
              <w:t>Analizatorius pritaikytas nuotoliniam darbo funkcijų valdymui.</w:t>
            </w:r>
          </w:p>
        </w:tc>
        <w:tc>
          <w:tcPr>
            <w:tcW w:w="6662" w:type="dxa"/>
            <w:shd w:val="clear" w:color="auto" w:fill="FFFFFF"/>
          </w:tcPr>
          <w:p w14:paraId="51DFFD33" w14:textId="77777777" w:rsidR="000C4843" w:rsidRPr="003D2914" w:rsidRDefault="000C4843" w:rsidP="00E928AB">
            <w:pPr>
              <w:spacing w:after="0" w:line="240" w:lineRule="auto"/>
              <w:jc w:val="both"/>
              <w:rPr>
                <w:rFonts w:ascii="Times New Roman" w:eastAsia="Calibri" w:hAnsi="Times New Roman" w:cs="Times New Roman"/>
                <w:iCs/>
                <w:sz w:val="22"/>
                <w:szCs w:val="22"/>
              </w:rPr>
            </w:pPr>
          </w:p>
        </w:tc>
      </w:tr>
      <w:tr w:rsidR="000C4843" w:rsidRPr="003D2914" w14:paraId="04314BDB" w14:textId="77777777" w:rsidTr="00E928AB">
        <w:trPr>
          <w:trHeight w:val="1"/>
        </w:trPr>
        <w:tc>
          <w:tcPr>
            <w:tcW w:w="806" w:type="dxa"/>
            <w:shd w:val="clear" w:color="auto" w:fill="FFFFFF"/>
            <w:vAlign w:val="center"/>
          </w:tcPr>
          <w:p w14:paraId="66C4A8D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1.2</w:t>
            </w:r>
            <w:r>
              <w:rPr>
                <w:rFonts w:ascii="Times New Roman" w:eastAsia="Calibri" w:hAnsi="Times New Roman" w:cs="Times New Roman"/>
                <w:sz w:val="22"/>
                <w:szCs w:val="22"/>
              </w:rPr>
              <w:t>5</w:t>
            </w:r>
            <w:r w:rsidRPr="003D2914">
              <w:rPr>
                <w:rFonts w:ascii="Times New Roman" w:eastAsia="Calibri" w:hAnsi="Times New Roman" w:cs="Times New Roman"/>
                <w:sz w:val="22"/>
                <w:szCs w:val="22"/>
              </w:rPr>
              <w:t>.</w:t>
            </w:r>
          </w:p>
        </w:tc>
        <w:tc>
          <w:tcPr>
            <w:tcW w:w="6237" w:type="dxa"/>
            <w:shd w:val="clear" w:color="auto" w:fill="FFFFFF"/>
            <w:tcMar>
              <w:left w:w="40" w:type="dxa"/>
              <w:right w:w="40" w:type="dxa"/>
            </w:tcMar>
          </w:tcPr>
          <w:p w14:paraId="218EF543" w14:textId="77777777" w:rsidR="000C4843" w:rsidRPr="003D2914" w:rsidRDefault="000C4843" w:rsidP="00E928AB">
            <w:pPr>
              <w:spacing w:after="0" w:line="240" w:lineRule="auto"/>
              <w:jc w:val="both"/>
              <w:rPr>
                <w:rFonts w:ascii="Times New Roman" w:eastAsia="Times New Roman" w:hAnsi="Times New Roman" w:cs="Times New Roman"/>
                <w:b/>
                <w:bCs/>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0463D00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CC8F4B6" w14:textId="77777777" w:rsidTr="00E928AB">
        <w:trPr>
          <w:trHeight w:val="345"/>
        </w:trPr>
        <w:tc>
          <w:tcPr>
            <w:tcW w:w="806" w:type="dxa"/>
            <w:shd w:val="clear" w:color="auto" w:fill="FFFFFF"/>
            <w:vAlign w:val="center"/>
          </w:tcPr>
          <w:p w14:paraId="7237CED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2.</w:t>
            </w:r>
          </w:p>
        </w:tc>
        <w:tc>
          <w:tcPr>
            <w:tcW w:w="6237" w:type="dxa"/>
            <w:shd w:val="clear" w:color="auto" w:fill="FFFFFF"/>
            <w:tcMar>
              <w:left w:w="40" w:type="dxa"/>
              <w:right w:w="40" w:type="dxa"/>
            </w:tcMar>
          </w:tcPr>
          <w:p w14:paraId="62064C51" w14:textId="77777777" w:rsidR="000C4843" w:rsidRPr="003D2914" w:rsidRDefault="000C4843" w:rsidP="00E928AB">
            <w:pPr>
              <w:spacing w:after="0" w:line="240" w:lineRule="auto"/>
              <w:jc w:val="both"/>
              <w:rPr>
                <w:rFonts w:ascii="Times New Roman" w:eastAsia="Arial" w:hAnsi="Times New Roman" w:cs="Times New Roman"/>
                <w:b/>
                <w:bCs/>
                <w:sz w:val="22"/>
                <w:szCs w:val="22"/>
                <w:vertAlign w:val="subscript"/>
                <w:lang w:eastAsia="ar-SA"/>
              </w:rPr>
            </w:pPr>
            <w:r w:rsidRPr="003D2914">
              <w:rPr>
                <w:rFonts w:ascii="Times New Roman" w:eastAsia="Times New Roman" w:hAnsi="Times New Roman" w:cs="Times New Roman"/>
                <w:b/>
                <w:sz w:val="22"/>
                <w:szCs w:val="22"/>
              </w:rPr>
              <w:t xml:space="preserve"> </w:t>
            </w:r>
            <w:bookmarkStart w:id="52" w:name="_Hlk173148099"/>
            <w:r w:rsidRPr="003D2914">
              <w:rPr>
                <w:rFonts w:ascii="Times New Roman" w:eastAsia="Times New Roman" w:hAnsi="Times New Roman" w:cs="Times New Roman"/>
                <w:b/>
                <w:sz w:val="22"/>
                <w:szCs w:val="22"/>
              </w:rPr>
              <w:t>SO</w:t>
            </w:r>
            <w:r w:rsidRPr="003D2914">
              <w:rPr>
                <w:rFonts w:ascii="Times New Roman" w:eastAsia="Times New Roman" w:hAnsi="Times New Roman" w:cs="Times New Roman"/>
                <w:b/>
                <w:sz w:val="22"/>
                <w:szCs w:val="22"/>
                <w:vertAlign w:val="subscript"/>
              </w:rPr>
              <w:t>2</w:t>
            </w:r>
            <w:r w:rsidRPr="003D2914">
              <w:rPr>
                <w:rFonts w:ascii="Times New Roman" w:eastAsia="Times New Roman" w:hAnsi="Times New Roman" w:cs="Times New Roman"/>
                <w:b/>
                <w:sz w:val="22"/>
                <w:szCs w:val="22"/>
              </w:rPr>
              <w:t xml:space="preserve"> analizatorius</w:t>
            </w:r>
            <w:bookmarkEnd w:id="52"/>
            <w:r w:rsidRPr="003D2914">
              <w:rPr>
                <w:rFonts w:ascii="Times New Roman" w:eastAsia="Times New Roman" w:hAnsi="Times New Roman" w:cs="Times New Roman"/>
                <w:b/>
                <w:sz w:val="22"/>
                <w:szCs w:val="22"/>
              </w:rPr>
              <w:t>, 1 vnt.</w:t>
            </w:r>
          </w:p>
        </w:tc>
        <w:tc>
          <w:tcPr>
            <w:tcW w:w="6662" w:type="dxa"/>
            <w:shd w:val="clear" w:color="auto" w:fill="FFFFFF"/>
          </w:tcPr>
          <w:p w14:paraId="26AAAD59"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1B663DC7" w14:textId="77777777" w:rsidTr="00E928AB">
        <w:trPr>
          <w:trHeight w:val="265"/>
        </w:trPr>
        <w:tc>
          <w:tcPr>
            <w:tcW w:w="806" w:type="dxa"/>
            <w:shd w:val="clear" w:color="auto" w:fill="FFFFFF"/>
            <w:vAlign w:val="center"/>
          </w:tcPr>
          <w:p w14:paraId="4460F1F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2.1.</w:t>
            </w:r>
          </w:p>
        </w:tc>
        <w:tc>
          <w:tcPr>
            <w:tcW w:w="6237" w:type="dxa"/>
            <w:shd w:val="clear" w:color="auto" w:fill="FFFFFF"/>
            <w:tcMar>
              <w:left w:w="40" w:type="dxa"/>
              <w:right w:w="40" w:type="dxa"/>
            </w:tcMar>
          </w:tcPr>
          <w:p w14:paraId="562F5058"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702A21F9"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57EE0FE9" w14:textId="77777777" w:rsidTr="00E928AB">
        <w:trPr>
          <w:trHeight w:val="1"/>
        </w:trPr>
        <w:tc>
          <w:tcPr>
            <w:tcW w:w="806" w:type="dxa"/>
            <w:shd w:val="clear" w:color="auto" w:fill="FFFFFF"/>
            <w:vAlign w:val="center"/>
          </w:tcPr>
          <w:p w14:paraId="3C5CB98F"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2.2</w:t>
            </w:r>
          </w:p>
        </w:tc>
        <w:tc>
          <w:tcPr>
            <w:tcW w:w="6237" w:type="dxa"/>
            <w:shd w:val="clear" w:color="auto" w:fill="FFFFFF"/>
            <w:tcMar>
              <w:left w:w="40" w:type="dxa"/>
              <w:right w:w="40" w:type="dxa"/>
            </w:tcMar>
          </w:tcPr>
          <w:p w14:paraId="4C477A9D" w14:textId="77777777" w:rsidR="000C4843" w:rsidRPr="003D2914" w:rsidRDefault="000C4843" w:rsidP="00E928AB">
            <w:pPr>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Analizatorius  atitinka EN 14212:2012 „Oro kokybė. Standartinis sieros dioksido koncentracijos matavimo metodas, taikant ultravioletinę fluorescenciją” standarto reikalavimus</w:t>
            </w:r>
            <w:r w:rsidRPr="003D2914">
              <w:rPr>
                <w:rFonts w:ascii="Times New Roman" w:eastAsia="Times New Roman" w:hAnsi="Times New Roman" w:cs="Times New Roman"/>
                <w:sz w:val="22"/>
                <w:szCs w:val="22"/>
              </w:rPr>
              <w:t xml:space="preserve"> arba lygiaverčių standartų reikalavimus.</w:t>
            </w:r>
            <w:r w:rsidRPr="003D2914">
              <w:rPr>
                <w:rFonts w:ascii="Times New Roman" w:eastAsia="Calibri" w:hAnsi="Times New Roman" w:cs="Times New Roman"/>
                <w:sz w:val="22"/>
                <w:szCs w:val="22"/>
              </w:rPr>
              <w:t xml:space="preserve"> </w:t>
            </w:r>
          </w:p>
          <w:p w14:paraId="6D37C6CD"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Sertifikavimo duomenys turi būti viešai skelbiami internete.</w:t>
            </w:r>
          </w:p>
          <w:p w14:paraId="0FD2AAA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Kartu su pasiūlymu tiekėjas turi pateikti Europos sąjungos notifikuotos įstaigos išduoto sertifikato kopiją bei nuorodą į interneto svetainę, kurioje yra skelbiami sertifikavimo duomenys.</w:t>
            </w:r>
          </w:p>
        </w:tc>
        <w:tc>
          <w:tcPr>
            <w:tcW w:w="6662" w:type="dxa"/>
            <w:shd w:val="clear" w:color="auto" w:fill="FFFFFF"/>
          </w:tcPr>
          <w:p w14:paraId="1FE965AB" w14:textId="77777777" w:rsidR="000C4843" w:rsidRPr="003D2914" w:rsidRDefault="000C4843" w:rsidP="00E928AB">
            <w:pPr>
              <w:spacing w:after="0" w:line="240" w:lineRule="auto"/>
              <w:rPr>
                <w:rFonts w:ascii="Times New Roman" w:eastAsia="Calibri" w:hAnsi="Times New Roman" w:cs="Times New Roman"/>
                <w:sz w:val="22"/>
                <w:szCs w:val="22"/>
              </w:rPr>
            </w:pPr>
          </w:p>
        </w:tc>
      </w:tr>
      <w:tr w:rsidR="000C4843" w:rsidRPr="003D2914" w14:paraId="4DFEA753" w14:textId="77777777" w:rsidTr="00E928AB">
        <w:trPr>
          <w:trHeight w:val="1"/>
        </w:trPr>
        <w:tc>
          <w:tcPr>
            <w:tcW w:w="806" w:type="dxa"/>
            <w:shd w:val="clear" w:color="auto" w:fill="FFFFFF"/>
            <w:vAlign w:val="center"/>
          </w:tcPr>
          <w:p w14:paraId="62E53FB9" w14:textId="77777777" w:rsidR="000C4843" w:rsidRPr="003D2914" w:rsidRDefault="000C4843" w:rsidP="00E928AB">
            <w:pPr>
              <w:pBdr>
                <w:top w:val="nil"/>
                <w:left w:val="nil"/>
                <w:bottom w:val="nil"/>
                <w:right w:val="nil"/>
                <w:between w:val="nil"/>
              </w:pBdr>
              <w:tabs>
                <w:tab w:val="left" w:pos="342"/>
              </w:tabs>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2.3</w:t>
            </w:r>
          </w:p>
        </w:tc>
        <w:tc>
          <w:tcPr>
            <w:tcW w:w="6237" w:type="dxa"/>
            <w:shd w:val="clear" w:color="auto" w:fill="FFFFFF"/>
            <w:tcMar>
              <w:left w:w="40" w:type="dxa"/>
              <w:right w:w="40" w:type="dxa"/>
            </w:tcMar>
          </w:tcPr>
          <w:p w14:paraId="0FCA937F" w14:textId="77777777" w:rsidR="000C4843" w:rsidRPr="003D2914" w:rsidRDefault="000C4843" w:rsidP="00E928AB">
            <w:pPr>
              <w:pBdr>
                <w:top w:val="nil"/>
                <w:left w:val="nil"/>
                <w:bottom w:val="nil"/>
                <w:right w:val="nil"/>
                <w:between w:val="nil"/>
              </w:pBdr>
              <w:tabs>
                <w:tab w:val="left" w:pos="342"/>
              </w:tabs>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Analizatoriaus tipas: automatinis, nuolatinio veikimo.</w:t>
            </w:r>
          </w:p>
        </w:tc>
        <w:tc>
          <w:tcPr>
            <w:tcW w:w="6662" w:type="dxa"/>
            <w:shd w:val="clear" w:color="auto" w:fill="FFFFFF"/>
          </w:tcPr>
          <w:p w14:paraId="69892934" w14:textId="77777777" w:rsidR="000C4843" w:rsidRPr="003D2914" w:rsidRDefault="000C4843" w:rsidP="00E928AB">
            <w:pPr>
              <w:pBdr>
                <w:top w:val="nil"/>
                <w:left w:val="nil"/>
                <w:bottom w:val="nil"/>
                <w:right w:val="nil"/>
                <w:between w:val="nil"/>
              </w:pBdr>
              <w:tabs>
                <w:tab w:val="left" w:pos="342"/>
              </w:tabs>
              <w:spacing w:after="0" w:line="240" w:lineRule="auto"/>
              <w:jc w:val="both"/>
              <w:rPr>
                <w:rFonts w:ascii="Times New Roman" w:eastAsia="Calibri" w:hAnsi="Times New Roman" w:cs="Times New Roman"/>
                <w:bCs/>
                <w:sz w:val="22"/>
                <w:szCs w:val="22"/>
              </w:rPr>
            </w:pPr>
          </w:p>
        </w:tc>
      </w:tr>
      <w:tr w:rsidR="000C4843" w:rsidRPr="003D2914" w14:paraId="0D994C1F" w14:textId="77777777" w:rsidTr="00E928AB">
        <w:trPr>
          <w:trHeight w:val="1"/>
        </w:trPr>
        <w:tc>
          <w:tcPr>
            <w:tcW w:w="806" w:type="dxa"/>
            <w:shd w:val="clear" w:color="auto" w:fill="FFFFFF"/>
            <w:vAlign w:val="center"/>
          </w:tcPr>
          <w:p w14:paraId="3D660986"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2.4</w:t>
            </w:r>
          </w:p>
        </w:tc>
        <w:tc>
          <w:tcPr>
            <w:tcW w:w="6237" w:type="dxa"/>
            <w:shd w:val="clear" w:color="auto" w:fill="FFFFFF"/>
            <w:tcMar>
              <w:left w:w="40" w:type="dxa"/>
              <w:right w:w="40" w:type="dxa"/>
            </w:tcMar>
          </w:tcPr>
          <w:p w14:paraId="0E88228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Veikimo principas</w:t>
            </w:r>
            <w:r w:rsidRPr="003D2914">
              <w:rPr>
                <w:rFonts w:ascii="Times New Roman" w:eastAsia="Calibri" w:hAnsi="Times New Roman" w:cs="Times New Roman"/>
                <w:sz w:val="22"/>
                <w:szCs w:val="22"/>
              </w:rPr>
              <w:t>: ultravioletinė fluorescencija.</w:t>
            </w:r>
          </w:p>
        </w:tc>
        <w:tc>
          <w:tcPr>
            <w:tcW w:w="6662" w:type="dxa"/>
            <w:shd w:val="clear" w:color="auto" w:fill="FFFFFF"/>
          </w:tcPr>
          <w:p w14:paraId="17A0C459"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5DAEBD2C" w14:textId="77777777" w:rsidTr="00E928AB">
        <w:trPr>
          <w:trHeight w:val="1"/>
        </w:trPr>
        <w:tc>
          <w:tcPr>
            <w:tcW w:w="806" w:type="dxa"/>
            <w:shd w:val="clear" w:color="auto" w:fill="FFFFFF"/>
            <w:vAlign w:val="center"/>
          </w:tcPr>
          <w:p w14:paraId="4D0A072B"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lastRenderedPageBreak/>
              <w:t>2.5.</w:t>
            </w:r>
          </w:p>
        </w:tc>
        <w:tc>
          <w:tcPr>
            <w:tcW w:w="6237" w:type="dxa"/>
            <w:shd w:val="clear" w:color="auto" w:fill="FFFFFF"/>
            <w:tcMar>
              <w:left w:w="40" w:type="dxa"/>
              <w:right w:w="40" w:type="dxa"/>
            </w:tcMar>
          </w:tcPr>
          <w:p w14:paraId="14C1E88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Matavimo diapazonas: darbinis matavimo diapazonas: ne siauresniame intervale kaip 1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 xml:space="preserve"> iki 10 </w:t>
            </w:r>
            <w:proofErr w:type="spellStart"/>
            <w:r w:rsidRPr="003D2914">
              <w:rPr>
                <w:rFonts w:ascii="Times New Roman" w:eastAsia="Calibri" w:hAnsi="Times New Roman" w:cs="Times New Roman"/>
                <w:sz w:val="22"/>
                <w:szCs w:val="22"/>
              </w:rPr>
              <w:t>ppm</w:t>
            </w:r>
            <w:proofErr w:type="spellEnd"/>
            <w:r w:rsidRPr="003D2914">
              <w:rPr>
                <w:rFonts w:ascii="Times New Roman" w:eastAsia="Calibri" w:hAnsi="Times New Roman" w:cs="Times New Roman"/>
                <w:sz w:val="22"/>
                <w:szCs w:val="22"/>
              </w:rPr>
              <w:t>. Diapazonai persijungia automatiškai.</w:t>
            </w:r>
          </w:p>
        </w:tc>
        <w:tc>
          <w:tcPr>
            <w:tcW w:w="6662" w:type="dxa"/>
            <w:shd w:val="clear" w:color="auto" w:fill="FFFFFF"/>
          </w:tcPr>
          <w:p w14:paraId="6E01FF5E"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9705F67" w14:textId="77777777" w:rsidTr="00E928AB">
        <w:trPr>
          <w:trHeight w:val="1"/>
        </w:trPr>
        <w:tc>
          <w:tcPr>
            <w:tcW w:w="806" w:type="dxa"/>
            <w:shd w:val="clear" w:color="auto" w:fill="FFFFFF"/>
            <w:vAlign w:val="center"/>
          </w:tcPr>
          <w:p w14:paraId="139C1CED"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2.6.</w:t>
            </w:r>
          </w:p>
        </w:tc>
        <w:tc>
          <w:tcPr>
            <w:tcW w:w="6237" w:type="dxa"/>
            <w:shd w:val="clear" w:color="auto" w:fill="FFFFFF"/>
            <w:tcMar>
              <w:left w:w="40" w:type="dxa"/>
              <w:right w:w="40" w:type="dxa"/>
            </w:tcMar>
          </w:tcPr>
          <w:p w14:paraId="670E5EB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Matavimo vienetai: </w:t>
            </w:r>
            <w:r w:rsidRPr="003D2914">
              <w:rPr>
                <w:rFonts w:ascii="Times New Roman" w:eastAsia="Calibri" w:hAnsi="Times New Roman" w:cs="Times New Roman"/>
                <w:sz w:val="22"/>
                <w:szCs w:val="22"/>
              </w:rPr>
              <w:t>µg/m</w:t>
            </w:r>
            <w:r w:rsidRPr="003D2914">
              <w:rPr>
                <w:rFonts w:ascii="Times New Roman" w:eastAsia="Calibri" w:hAnsi="Times New Roman" w:cs="Times New Roman"/>
                <w:sz w:val="22"/>
                <w:szCs w:val="22"/>
                <w:vertAlign w:val="superscript"/>
              </w:rPr>
              <w:t>3</w:t>
            </w:r>
            <w:r w:rsidRPr="003D2914">
              <w:rPr>
                <w:rFonts w:ascii="Times New Roman" w:eastAsia="Calibri" w:hAnsi="Times New Roman" w:cs="Times New Roman"/>
                <w:sz w:val="22"/>
                <w:szCs w:val="22"/>
              </w:rPr>
              <w:t xml:space="preserve">,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 mg/m</w:t>
            </w:r>
            <w:r w:rsidRPr="003D2914">
              <w:rPr>
                <w:rFonts w:ascii="Times New Roman" w:eastAsia="Calibri" w:hAnsi="Times New Roman" w:cs="Times New Roman"/>
                <w:sz w:val="22"/>
                <w:szCs w:val="22"/>
                <w:vertAlign w:val="superscript"/>
              </w:rPr>
              <w:t>3</w:t>
            </w:r>
            <w:r w:rsidRPr="003D2914">
              <w:rPr>
                <w:rFonts w:ascii="Times New Roman" w:eastAsia="Calibri" w:hAnsi="Times New Roman" w:cs="Times New Roman"/>
                <w:sz w:val="22"/>
                <w:szCs w:val="22"/>
              </w:rPr>
              <w:t xml:space="preserve"> ir </w:t>
            </w:r>
            <w:proofErr w:type="spellStart"/>
            <w:r w:rsidRPr="003D2914">
              <w:rPr>
                <w:rFonts w:ascii="Times New Roman" w:eastAsia="Calibri" w:hAnsi="Times New Roman" w:cs="Times New Roman"/>
                <w:sz w:val="22"/>
                <w:szCs w:val="22"/>
              </w:rPr>
              <w:t>ppm</w:t>
            </w:r>
            <w:proofErr w:type="spellEnd"/>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Įrangos naudotojas gali pasirinkti kokias vienetais norėtų išmatuotą koncentraciją matyti /  gauti.</w:t>
            </w:r>
          </w:p>
        </w:tc>
        <w:tc>
          <w:tcPr>
            <w:tcW w:w="6662" w:type="dxa"/>
            <w:shd w:val="clear" w:color="auto" w:fill="FFFFFF"/>
          </w:tcPr>
          <w:p w14:paraId="2D53F87B"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0C3C6791" w14:textId="77777777" w:rsidTr="00E928AB">
        <w:trPr>
          <w:trHeight w:val="268"/>
        </w:trPr>
        <w:tc>
          <w:tcPr>
            <w:tcW w:w="806" w:type="dxa"/>
            <w:shd w:val="clear" w:color="auto" w:fill="FFFFFF"/>
            <w:vAlign w:val="center"/>
          </w:tcPr>
          <w:p w14:paraId="3708A84B"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2.7.</w:t>
            </w:r>
          </w:p>
        </w:tc>
        <w:tc>
          <w:tcPr>
            <w:tcW w:w="6237" w:type="dxa"/>
            <w:shd w:val="clear" w:color="auto" w:fill="FFFFFF"/>
            <w:tcMar>
              <w:left w:w="40" w:type="dxa"/>
              <w:right w:w="40" w:type="dxa"/>
            </w:tcMar>
          </w:tcPr>
          <w:p w14:paraId="622D0FB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Žemiausia nustatymo riba: ≤ </w:t>
            </w:r>
            <w:r w:rsidRPr="003D2914">
              <w:rPr>
                <w:rFonts w:ascii="Times New Roman" w:eastAsia="Calibri" w:hAnsi="Times New Roman" w:cs="Times New Roman"/>
                <w:sz w:val="22"/>
                <w:szCs w:val="22"/>
              </w:rPr>
              <w:t xml:space="preserve">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w:t>
            </w:r>
          </w:p>
        </w:tc>
        <w:tc>
          <w:tcPr>
            <w:tcW w:w="6662" w:type="dxa"/>
            <w:shd w:val="clear" w:color="auto" w:fill="FFFFFF"/>
          </w:tcPr>
          <w:p w14:paraId="75C11B2C"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0A4D11BC" w14:textId="77777777" w:rsidTr="00E928AB">
        <w:trPr>
          <w:trHeight w:val="1"/>
        </w:trPr>
        <w:tc>
          <w:tcPr>
            <w:tcW w:w="806" w:type="dxa"/>
            <w:shd w:val="clear" w:color="auto" w:fill="FFFFFF"/>
            <w:vAlign w:val="center"/>
          </w:tcPr>
          <w:p w14:paraId="045DCD77"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2.8.</w:t>
            </w:r>
          </w:p>
        </w:tc>
        <w:tc>
          <w:tcPr>
            <w:tcW w:w="6237" w:type="dxa"/>
            <w:shd w:val="clear" w:color="auto" w:fill="FFFFFF"/>
            <w:tcMar>
              <w:left w:w="40" w:type="dxa"/>
              <w:right w:w="40" w:type="dxa"/>
            </w:tcMar>
          </w:tcPr>
          <w:p w14:paraId="1DA0130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roofErr w:type="spellStart"/>
            <w:r w:rsidRPr="003D2914">
              <w:rPr>
                <w:rFonts w:ascii="Times New Roman" w:eastAsia="Calibri" w:hAnsi="Times New Roman" w:cs="Times New Roman"/>
                <w:bCs/>
                <w:sz w:val="22"/>
                <w:szCs w:val="22"/>
              </w:rPr>
              <w:t>Tiesiškumas</w:t>
            </w:r>
            <w:proofErr w:type="spellEnd"/>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ne didesnis kaip</w:t>
            </w:r>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shd w:val="clear" w:color="auto" w:fill="FFFFFF"/>
          </w:tcPr>
          <w:p w14:paraId="2106508E"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4098A69A" w14:textId="77777777" w:rsidTr="00E928AB">
        <w:trPr>
          <w:trHeight w:val="248"/>
        </w:trPr>
        <w:tc>
          <w:tcPr>
            <w:tcW w:w="806" w:type="dxa"/>
            <w:shd w:val="clear" w:color="auto" w:fill="FFFFFF"/>
            <w:vAlign w:val="center"/>
          </w:tcPr>
          <w:p w14:paraId="49AE0AF9"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2.9.</w:t>
            </w:r>
          </w:p>
        </w:tc>
        <w:tc>
          <w:tcPr>
            <w:tcW w:w="6237" w:type="dxa"/>
            <w:shd w:val="clear" w:color="auto" w:fill="FFFFFF"/>
            <w:tcMar>
              <w:left w:w="40" w:type="dxa"/>
              <w:right w:w="40" w:type="dxa"/>
            </w:tcMar>
          </w:tcPr>
          <w:p w14:paraId="34E7DCB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w:t>
            </w:r>
            <w:proofErr w:type="spellStart"/>
            <w:r w:rsidRPr="003D2914">
              <w:rPr>
                <w:rFonts w:ascii="Times New Roman" w:eastAsia="Calibri" w:hAnsi="Times New Roman" w:cs="Times New Roman"/>
                <w:sz w:val="22"/>
                <w:szCs w:val="22"/>
              </w:rPr>
              <w:t>Span</w:t>
            </w:r>
            <w:proofErr w:type="spellEnd"/>
            <w:r w:rsidRPr="003D2914">
              <w:rPr>
                <w:rFonts w:ascii="Times New Roman" w:eastAsia="Calibri" w:hAnsi="Times New Roman" w:cs="Times New Roman"/>
                <w:sz w:val="22"/>
                <w:szCs w:val="22"/>
              </w:rPr>
              <w:t xml:space="preserve">” dreifas: ≤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3E0AD4F6"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2AB01D7F" w14:textId="77777777" w:rsidTr="00E928AB">
        <w:trPr>
          <w:trHeight w:val="324"/>
        </w:trPr>
        <w:tc>
          <w:tcPr>
            <w:tcW w:w="806" w:type="dxa"/>
            <w:shd w:val="clear" w:color="auto" w:fill="FFFFFF"/>
            <w:vAlign w:val="center"/>
          </w:tcPr>
          <w:p w14:paraId="3B3C357E"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2.10.</w:t>
            </w:r>
          </w:p>
        </w:tc>
        <w:tc>
          <w:tcPr>
            <w:tcW w:w="6237" w:type="dxa"/>
            <w:shd w:val="clear" w:color="auto" w:fill="FFFFFF"/>
            <w:tcMar>
              <w:left w:w="40" w:type="dxa"/>
              <w:right w:w="40" w:type="dxa"/>
            </w:tcMar>
          </w:tcPr>
          <w:p w14:paraId="0FDCEA8F"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“O” dreifas: </w:t>
            </w:r>
            <w:r w:rsidRPr="003D2914">
              <w:rPr>
                <w:rFonts w:ascii="Times New Roman" w:eastAsia="Calibri" w:hAnsi="Times New Roman" w:cs="Times New Roman"/>
                <w:sz w:val="22"/>
                <w:szCs w:val="22"/>
              </w:rPr>
              <w:t xml:space="preserve">≤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291F23E0"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40AF5E5B" w14:textId="77777777" w:rsidTr="00E928AB">
        <w:trPr>
          <w:trHeight w:val="1"/>
        </w:trPr>
        <w:tc>
          <w:tcPr>
            <w:tcW w:w="806" w:type="dxa"/>
            <w:shd w:val="clear" w:color="auto" w:fill="FFFFFF"/>
            <w:vAlign w:val="center"/>
          </w:tcPr>
          <w:p w14:paraId="416851CD"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2.11.</w:t>
            </w:r>
          </w:p>
        </w:tc>
        <w:tc>
          <w:tcPr>
            <w:tcW w:w="6237" w:type="dxa"/>
            <w:shd w:val="clear" w:color="auto" w:fill="FFFFFF"/>
            <w:tcMar>
              <w:left w:w="40" w:type="dxa"/>
              <w:right w:w="40" w:type="dxa"/>
            </w:tcMar>
          </w:tcPr>
          <w:p w14:paraId="5A16F5F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roofErr w:type="spellStart"/>
            <w:r w:rsidRPr="003D2914">
              <w:rPr>
                <w:rFonts w:ascii="Times New Roman" w:eastAsia="Calibri" w:hAnsi="Times New Roman" w:cs="Times New Roman"/>
                <w:bCs/>
                <w:sz w:val="22"/>
                <w:szCs w:val="22"/>
              </w:rPr>
              <w:t>Atsikartojamumas</w:t>
            </w:r>
            <w:proofErr w:type="spellEnd"/>
            <w:r w:rsidRPr="003D2914">
              <w:rPr>
                <w:rFonts w:ascii="Times New Roman" w:eastAsia="Calibri" w:hAnsi="Times New Roman" w:cs="Times New Roman"/>
                <w:bCs/>
                <w:sz w:val="22"/>
                <w:szCs w:val="22"/>
              </w:rPr>
              <w:t xml:space="preserve">: </w:t>
            </w:r>
            <w:r w:rsidRPr="003D2914">
              <w:rPr>
                <w:rFonts w:ascii="Times New Roman" w:eastAsia="Times New Roman" w:hAnsi="Times New Roman" w:cs="Times New Roman"/>
                <w:sz w:val="22"/>
                <w:szCs w:val="22"/>
              </w:rPr>
              <w:t>ne didesnis kaip</w:t>
            </w:r>
            <w:r w:rsidRPr="003D2914">
              <w:rPr>
                <w:rFonts w:ascii="Times New Roman" w:eastAsia="Calibri" w:hAnsi="Times New Roman" w:cs="Times New Roman"/>
                <w:bCs/>
                <w:sz w:val="22"/>
                <w:szCs w:val="22"/>
              </w:rPr>
              <w:t xml:space="preserve"> </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shd w:val="clear" w:color="auto" w:fill="FFFFFF"/>
          </w:tcPr>
          <w:p w14:paraId="3DE621E7"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72F123C0" w14:textId="77777777" w:rsidTr="00E928AB">
        <w:trPr>
          <w:trHeight w:val="1"/>
        </w:trPr>
        <w:tc>
          <w:tcPr>
            <w:tcW w:w="806" w:type="dxa"/>
            <w:shd w:val="clear" w:color="auto" w:fill="FFFFFF"/>
            <w:vAlign w:val="center"/>
          </w:tcPr>
          <w:p w14:paraId="22C38ED2"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2.12.</w:t>
            </w:r>
          </w:p>
        </w:tc>
        <w:tc>
          <w:tcPr>
            <w:tcW w:w="6237" w:type="dxa"/>
            <w:shd w:val="clear" w:color="auto" w:fill="FFFFFF"/>
            <w:tcMar>
              <w:left w:w="40" w:type="dxa"/>
              <w:right w:w="40" w:type="dxa"/>
            </w:tcMar>
          </w:tcPr>
          <w:p w14:paraId="434AC5E3" w14:textId="77777777" w:rsidR="000C4843" w:rsidRPr="003D2914" w:rsidRDefault="000C4843" w:rsidP="00E928AB">
            <w:pPr>
              <w:pBdr>
                <w:top w:val="nil"/>
                <w:left w:val="nil"/>
                <w:bottom w:val="nil"/>
                <w:right w:val="nil"/>
                <w:between w:val="nil"/>
              </w:pBd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Atsako laikas: ≤</w:t>
            </w:r>
            <w:r w:rsidRPr="003D2914">
              <w:rPr>
                <w:rFonts w:ascii="Times New Roman" w:eastAsia="Calibri" w:hAnsi="Times New Roman" w:cs="Times New Roman"/>
                <w:sz w:val="22"/>
                <w:szCs w:val="22"/>
              </w:rPr>
              <w:t xml:space="preserve"> 120 s.</w:t>
            </w:r>
          </w:p>
        </w:tc>
        <w:tc>
          <w:tcPr>
            <w:tcW w:w="6662" w:type="dxa"/>
            <w:shd w:val="clear" w:color="auto" w:fill="FFFFFF"/>
          </w:tcPr>
          <w:p w14:paraId="269666C4"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p>
        </w:tc>
      </w:tr>
      <w:tr w:rsidR="000C4843" w:rsidRPr="003D2914" w14:paraId="361EE6C6" w14:textId="77777777" w:rsidTr="00E928AB">
        <w:trPr>
          <w:trHeight w:val="354"/>
        </w:trPr>
        <w:tc>
          <w:tcPr>
            <w:tcW w:w="806" w:type="dxa"/>
            <w:shd w:val="clear" w:color="auto" w:fill="FFFFFF"/>
            <w:vAlign w:val="center"/>
          </w:tcPr>
          <w:p w14:paraId="27F55F95"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2.13.</w:t>
            </w:r>
          </w:p>
        </w:tc>
        <w:tc>
          <w:tcPr>
            <w:tcW w:w="6237" w:type="dxa"/>
            <w:shd w:val="clear" w:color="auto" w:fill="FFFFFF"/>
            <w:tcMar>
              <w:left w:w="40" w:type="dxa"/>
              <w:right w:w="40" w:type="dxa"/>
            </w:tcMar>
          </w:tcPr>
          <w:p w14:paraId="0B60A11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Darbinis temperatūros diapazonas: ne siauresniame intervale kaip nuo 15°C iki 25°C.</w:t>
            </w:r>
          </w:p>
        </w:tc>
        <w:tc>
          <w:tcPr>
            <w:tcW w:w="6662" w:type="dxa"/>
            <w:shd w:val="clear" w:color="auto" w:fill="FFFFFF"/>
          </w:tcPr>
          <w:p w14:paraId="1510873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7BB6AFB7" w14:textId="77777777" w:rsidTr="00E928AB">
        <w:trPr>
          <w:trHeight w:val="1"/>
        </w:trPr>
        <w:tc>
          <w:tcPr>
            <w:tcW w:w="806" w:type="dxa"/>
            <w:shd w:val="clear" w:color="auto" w:fill="FFFFFF"/>
            <w:vAlign w:val="center"/>
          </w:tcPr>
          <w:p w14:paraId="5A880575"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2.14.</w:t>
            </w:r>
          </w:p>
        </w:tc>
        <w:tc>
          <w:tcPr>
            <w:tcW w:w="6237" w:type="dxa"/>
            <w:shd w:val="clear" w:color="auto" w:fill="FFFFFF"/>
            <w:tcMar>
              <w:left w:w="40" w:type="dxa"/>
              <w:right w:w="40" w:type="dxa"/>
            </w:tcMar>
          </w:tcPr>
          <w:p w14:paraId="2F4636F1" w14:textId="77777777" w:rsidR="000C4843" w:rsidRPr="003D2914" w:rsidRDefault="000C4843" w:rsidP="00E928AB">
            <w:pPr>
              <w:pBdr>
                <w:top w:val="nil"/>
                <w:left w:val="nil"/>
                <w:bottom w:val="nil"/>
                <w:right w:val="nil"/>
                <w:between w:val="nil"/>
              </w:pBd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Kalibravimas:</w:t>
            </w:r>
            <w:r w:rsidRPr="003D2914">
              <w:rPr>
                <w:rFonts w:ascii="Times New Roman" w:eastAsia="Calibri" w:hAnsi="Times New Roman" w:cs="Times New Roman"/>
                <w:sz w:val="22"/>
                <w:szCs w:val="22"/>
              </w:rPr>
              <w:t xml:space="preserve"> automatinis kalibravimas. </w:t>
            </w:r>
          </w:p>
        </w:tc>
        <w:tc>
          <w:tcPr>
            <w:tcW w:w="6662" w:type="dxa"/>
            <w:shd w:val="clear" w:color="auto" w:fill="FFFFFF"/>
          </w:tcPr>
          <w:p w14:paraId="33B6826F" w14:textId="77777777" w:rsidR="000C4843" w:rsidRPr="003D2914" w:rsidRDefault="000C4843" w:rsidP="00E928AB">
            <w:pPr>
              <w:pBdr>
                <w:top w:val="nil"/>
                <w:left w:val="nil"/>
                <w:bottom w:val="nil"/>
                <w:right w:val="nil"/>
                <w:between w:val="nil"/>
              </w:pBdr>
              <w:spacing w:after="0" w:line="240" w:lineRule="auto"/>
              <w:jc w:val="both"/>
              <w:rPr>
                <w:rFonts w:ascii="Times New Roman" w:eastAsia="Calibri" w:hAnsi="Times New Roman" w:cs="Times New Roman"/>
                <w:bCs/>
                <w:sz w:val="22"/>
                <w:szCs w:val="22"/>
              </w:rPr>
            </w:pPr>
          </w:p>
        </w:tc>
      </w:tr>
      <w:tr w:rsidR="000C4843" w:rsidRPr="003D2914" w14:paraId="34019341" w14:textId="77777777" w:rsidTr="00E928AB">
        <w:trPr>
          <w:trHeight w:val="1"/>
        </w:trPr>
        <w:tc>
          <w:tcPr>
            <w:tcW w:w="806" w:type="dxa"/>
            <w:shd w:val="clear" w:color="auto" w:fill="FFFFFF"/>
            <w:vAlign w:val="center"/>
          </w:tcPr>
          <w:p w14:paraId="2A80060E"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2.15.</w:t>
            </w:r>
          </w:p>
        </w:tc>
        <w:tc>
          <w:tcPr>
            <w:tcW w:w="6237" w:type="dxa"/>
            <w:shd w:val="clear" w:color="auto" w:fill="FFFFFF"/>
            <w:tcMar>
              <w:left w:w="40" w:type="dxa"/>
              <w:right w:w="40" w:type="dxa"/>
            </w:tcMar>
          </w:tcPr>
          <w:p w14:paraId="0C75034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Analizatorius komplektuojamas su nesertifikuotu difuziniu SO</w:t>
            </w:r>
            <w:r w:rsidRPr="003D2914">
              <w:rPr>
                <w:rFonts w:ascii="Times New Roman" w:eastAsia="Calibri" w:hAnsi="Times New Roman" w:cs="Times New Roman"/>
                <w:sz w:val="22"/>
                <w:szCs w:val="22"/>
                <w:vertAlign w:val="subscript"/>
              </w:rPr>
              <w:t xml:space="preserve">2 </w:t>
            </w:r>
            <w:r w:rsidRPr="003D2914">
              <w:rPr>
                <w:rFonts w:ascii="Times New Roman" w:eastAsia="Calibri" w:hAnsi="Times New Roman" w:cs="Times New Roman"/>
                <w:sz w:val="22"/>
                <w:szCs w:val="22"/>
              </w:rPr>
              <w:t>dujų</w:t>
            </w:r>
            <w:r w:rsidRPr="003D2914">
              <w:rPr>
                <w:rFonts w:ascii="Times New Roman" w:eastAsia="Calibri" w:hAnsi="Times New Roman" w:cs="Times New Roman"/>
                <w:sz w:val="22"/>
                <w:szCs w:val="22"/>
                <w:vertAlign w:val="subscript"/>
              </w:rPr>
              <w:t xml:space="preserve"> </w:t>
            </w:r>
            <w:r w:rsidRPr="003D2914">
              <w:rPr>
                <w:rFonts w:ascii="Times New Roman" w:eastAsia="Calibri" w:hAnsi="Times New Roman" w:cs="Times New Roman"/>
                <w:sz w:val="22"/>
                <w:szCs w:val="22"/>
              </w:rPr>
              <w:t>vamzdeliu,  kaitinimo krosnele bei ir “nulinių” dujų sistema, kurie skirti kasdieniniam analizatoriaus darbo kokybės automatiniam tikrinimui. Kaitinimo krosnelė sumontuota analizatoriaus viduje.</w:t>
            </w:r>
          </w:p>
        </w:tc>
        <w:tc>
          <w:tcPr>
            <w:tcW w:w="6662" w:type="dxa"/>
            <w:shd w:val="clear" w:color="auto" w:fill="FFFFFF"/>
          </w:tcPr>
          <w:p w14:paraId="000AA8FD"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71ADA54" w14:textId="77777777" w:rsidTr="00E928AB">
        <w:trPr>
          <w:trHeight w:val="289"/>
        </w:trPr>
        <w:tc>
          <w:tcPr>
            <w:tcW w:w="806" w:type="dxa"/>
            <w:shd w:val="clear" w:color="auto" w:fill="FFFFFF"/>
            <w:vAlign w:val="center"/>
          </w:tcPr>
          <w:p w14:paraId="3B7AF7EF"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2.16.</w:t>
            </w:r>
          </w:p>
        </w:tc>
        <w:tc>
          <w:tcPr>
            <w:tcW w:w="6237" w:type="dxa"/>
            <w:shd w:val="clear" w:color="auto" w:fill="FFFFFF"/>
            <w:tcMar>
              <w:left w:w="40" w:type="dxa"/>
              <w:right w:w="40" w:type="dxa"/>
            </w:tcMar>
          </w:tcPr>
          <w:p w14:paraId="778672B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Matavimo duomenų išvedimas: visų matavimo duomenų realiame laike.</w:t>
            </w:r>
          </w:p>
        </w:tc>
        <w:tc>
          <w:tcPr>
            <w:tcW w:w="6662" w:type="dxa"/>
            <w:shd w:val="clear" w:color="auto" w:fill="FFFFFF"/>
          </w:tcPr>
          <w:p w14:paraId="7BEB25EC"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7F4600EC" w14:textId="77777777" w:rsidTr="00E928AB">
        <w:trPr>
          <w:trHeight w:val="1"/>
        </w:trPr>
        <w:tc>
          <w:tcPr>
            <w:tcW w:w="806" w:type="dxa"/>
            <w:shd w:val="clear" w:color="auto" w:fill="FFFFFF"/>
            <w:vAlign w:val="center"/>
          </w:tcPr>
          <w:p w14:paraId="2C368B4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2.17.</w:t>
            </w:r>
          </w:p>
        </w:tc>
        <w:tc>
          <w:tcPr>
            <w:tcW w:w="6237" w:type="dxa"/>
            <w:shd w:val="clear" w:color="auto" w:fill="FFFFFF"/>
            <w:tcMar>
              <w:left w:w="40" w:type="dxa"/>
              <w:right w:w="40" w:type="dxa"/>
            </w:tcMar>
          </w:tcPr>
          <w:p w14:paraId="4389F690"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Išvestis: RS 232 ir LAN sąsaja.</w:t>
            </w:r>
          </w:p>
        </w:tc>
        <w:tc>
          <w:tcPr>
            <w:tcW w:w="6662" w:type="dxa"/>
            <w:shd w:val="clear" w:color="auto" w:fill="FFFFFF"/>
          </w:tcPr>
          <w:p w14:paraId="1EC4CF0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366FF172" w14:textId="77777777" w:rsidTr="00E928AB">
        <w:trPr>
          <w:trHeight w:val="1"/>
        </w:trPr>
        <w:tc>
          <w:tcPr>
            <w:tcW w:w="806" w:type="dxa"/>
            <w:shd w:val="clear" w:color="auto" w:fill="FFFFFF"/>
            <w:vAlign w:val="center"/>
          </w:tcPr>
          <w:p w14:paraId="3B9E5A57" w14:textId="77777777" w:rsidR="000C4843" w:rsidRPr="003D2914" w:rsidRDefault="000C4843" w:rsidP="00E928AB">
            <w:pPr>
              <w:widowControl w:val="0"/>
              <w:suppressAutoHyphens/>
              <w:autoSpaceDE w:val="0"/>
              <w:snapToGrid w:val="0"/>
              <w:spacing w:after="0" w:line="240" w:lineRule="auto"/>
              <w:jc w:val="both"/>
              <w:rPr>
                <w:rFonts w:ascii="Times New Roman" w:eastAsia="Arial" w:hAnsi="Times New Roman" w:cs="Times New Roman"/>
                <w:bCs/>
                <w:sz w:val="22"/>
                <w:szCs w:val="22"/>
                <w:lang w:eastAsia="ar-SA"/>
              </w:rPr>
            </w:pPr>
            <w:r w:rsidRPr="003D2914">
              <w:rPr>
                <w:rFonts w:ascii="Times New Roman" w:eastAsia="Calibri" w:hAnsi="Times New Roman" w:cs="Times New Roman"/>
                <w:sz w:val="22"/>
                <w:szCs w:val="22"/>
              </w:rPr>
              <w:t>2.18.</w:t>
            </w:r>
          </w:p>
        </w:tc>
        <w:tc>
          <w:tcPr>
            <w:tcW w:w="6237" w:type="dxa"/>
            <w:shd w:val="clear" w:color="auto" w:fill="FFFFFF"/>
            <w:tcMar>
              <w:left w:w="40" w:type="dxa"/>
              <w:right w:w="40" w:type="dxa"/>
            </w:tcMar>
          </w:tcPr>
          <w:p w14:paraId="44FC9824"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Atmintinė: vidinė analizatoriaus atmintinė ne mažiau 1000 matavimo verčių. Duomenys iš atmintinės nuskaitomi į USB ar kitas laikmenas (</w:t>
            </w:r>
            <w:hyperlink r:id="rId17" w:tgtFrame="_blank" w:history="1">
              <w:r w:rsidRPr="003D2914">
                <w:rPr>
                  <w:rFonts w:ascii="Times New Roman" w:eastAsia="Times New Roman" w:hAnsi="Times New Roman" w:cs="Times New Roman"/>
                  <w:sz w:val="22"/>
                  <w:szCs w:val="22"/>
                  <w:u w:val="single"/>
                  <w:bdr w:val="none" w:sz="0" w:space="0" w:color="auto" w:frame="1"/>
                </w:rPr>
                <w:t xml:space="preserve">SDHC, SDXC, </w:t>
              </w:r>
              <w:proofErr w:type="spellStart"/>
              <w:r w:rsidRPr="003D2914">
                <w:rPr>
                  <w:rFonts w:ascii="Times New Roman" w:eastAsia="Times New Roman" w:hAnsi="Times New Roman" w:cs="Times New Roman"/>
                  <w:sz w:val="22"/>
                  <w:szCs w:val="22"/>
                  <w:u w:val="single"/>
                  <w:bdr w:val="none" w:sz="0" w:space="0" w:color="auto" w:frame="1"/>
                </w:rPr>
                <w:t>microSD</w:t>
              </w:r>
              <w:proofErr w:type="spellEnd"/>
            </w:hyperlink>
            <w:r w:rsidRPr="003D2914">
              <w:rPr>
                <w:rFonts w:ascii="Times New Roman" w:eastAsia="Times New Roman" w:hAnsi="Times New Roman" w:cs="Times New Roman"/>
                <w:sz w:val="22"/>
                <w:szCs w:val="22"/>
              </w:rPr>
              <w:t> atminties kortelę), nenaudojant kompiuterio.</w:t>
            </w:r>
          </w:p>
        </w:tc>
        <w:tc>
          <w:tcPr>
            <w:tcW w:w="6662" w:type="dxa"/>
            <w:shd w:val="clear" w:color="auto" w:fill="FFFFFF"/>
          </w:tcPr>
          <w:p w14:paraId="2965836F" w14:textId="77777777" w:rsidR="000C4843" w:rsidRPr="003D2914" w:rsidRDefault="000C4843" w:rsidP="00E928AB">
            <w:pPr>
              <w:widowControl w:val="0"/>
              <w:suppressAutoHyphens/>
              <w:autoSpaceDE w:val="0"/>
              <w:snapToGrid w:val="0"/>
              <w:spacing w:after="0" w:line="240" w:lineRule="auto"/>
              <w:ind w:left="57" w:right="57"/>
              <w:jc w:val="both"/>
              <w:rPr>
                <w:rFonts w:ascii="Times New Roman" w:eastAsia="Arial" w:hAnsi="Times New Roman" w:cs="Times New Roman"/>
                <w:bCs/>
                <w:sz w:val="22"/>
                <w:szCs w:val="22"/>
                <w:lang w:eastAsia="ar-SA"/>
              </w:rPr>
            </w:pPr>
          </w:p>
        </w:tc>
      </w:tr>
      <w:tr w:rsidR="000C4843" w:rsidRPr="003D2914" w14:paraId="6D1225CF" w14:textId="77777777" w:rsidTr="00E928AB">
        <w:trPr>
          <w:trHeight w:val="1"/>
        </w:trPr>
        <w:tc>
          <w:tcPr>
            <w:tcW w:w="806" w:type="dxa"/>
            <w:shd w:val="clear" w:color="auto" w:fill="FFFFFF"/>
            <w:vAlign w:val="center"/>
          </w:tcPr>
          <w:p w14:paraId="7F8E7E1F" w14:textId="77777777" w:rsidR="000C4843" w:rsidRPr="003D2914" w:rsidRDefault="000C4843" w:rsidP="00E928AB">
            <w:pPr>
              <w:spacing w:after="0" w:line="240" w:lineRule="auto"/>
              <w:jc w:val="both"/>
              <w:rPr>
                <w:rFonts w:ascii="Times New Roman" w:eastAsia="Calibri" w:hAnsi="Times New Roman" w:cs="Times New Roman"/>
                <w:bCs/>
                <w:sz w:val="22"/>
                <w:szCs w:val="22"/>
              </w:rPr>
            </w:pPr>
            <w:r w:rsidRPr="003D2914">
              <w:rPr>
                <w:rFonts w:ascii="Times New Roman" w:eastAsia="Calibri" w:hAnsi="Times New Roman" w:cs="Times New Roman"/>
                <w:sz w:val="22"/>
                <w:szCs w:val="22"/>
              </w:rPr>
              <w:t>2.19.</w:t>
            </w:r>
          </w:p>
        </w:tc>
        <w:tc>
          <w:tcPr>
            <w:tcW w:w="6237" w:type="dxa"/>
            <w:shd w:val="clear" w:color="auto" w:fill="FFFFFF"/>
            <w:tcMar>
              <w:left w:w="40" w:type="dxa"/>
              <w:right w:w="40" w:type="dxa"/>
            </w:tcMar>
          </w:tcPr>
          <w:p w14:paraId="1889780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Ekranas: </w:t>
            </w:r>
            <w:proofErr w:type="spellStart"/>
            <w:r w:rsidRPr="003D2914">
              <w:rPr>
                <w:rFonts w:ascii="Times New Roman" w:eastAsia="Calibri" w:hAnsi="Times New Roman" w:cs="Times New Roman"/>
                <w:sz w:val="22"/>
                <w:szCs w:val="22"/>
              </w:rPr>
              <w:t>daugiaparametrinis</w:t>
            </w:r>
            <w:proofErr w:type="spellEnd"/>
            <w:r w:rsidRPr="003D2914">
              <w:rPr>
                <w:rFonts w:ascii="Times New Roman" w:eastAsia="Calibri" w:hAnsi="Times New Roman" w:cs="Times New Roman"/>
                <w:sz w:val="22"/>
                <w:szCs w:val="22"/>
              </w:rPr>
              <w:t xml:space="preserve"> arba grafinis su klaidų ir aliarmų pranešimais.</w:t>
            </w:r>
          </w:p>
        </w:tc>
        <w:tc>
          <w:tcPr>
            <w:tcW w:w="6662" w:type="dxa"/>
            <w:shd w:val="clear" w:color="auto" w:fill="FFFFFF"/>
          </w:tcPr>
          <w:p w14:paraId="6CCF7040"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64487DE3" w14:textId="77777777" w:rsidTr="00E928AB">
        <w:trPr>
          <w:trHeight w:val="268"/>
        </w:trPr>
        <w:tc>
          <w:tcPr>
            <w:tcW w:w="806" w:type="dxa"/>
            <w:shd w:val="clear" w:color="auto" w:fill="FFFFFF"/>
            <w:vAlign w:val="center"/>
          </w:tcPr>
          <w:p w14:paraId="6C415907"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2.20.</w:t>
            </w:r>
          </w:p>
        </w:tc>
        <w:tc>
          <w:tcPr>
            <w:tcW w:w="6237" w:type="dxa"/>
            <w:shd w:val="clear" w:color="auto" w:fill="FFFFFF"/>
            <w:tcMar>
              <w:left w:w="40" w:type="dxa"/>
              <w:right w:w="40" w:type="dxa"/>
            </w:tcMar>
          </w:tcPr>
          <w:p w14:paraId="220151D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Tiekėjas analizatorių turi instaliuoti </w:t>
            </w:r>
            <w:r w:rsidRPr="003D2914">
              <w:rPr>
                <w:rFonts w:ascii="Times New Roman" w:eastAsia="Calibri" w:hAnsi="Times New Roman" w:cs="Times New Roman"/>
                <w:sz w:val="22"/>
                <w:szCs w:val="22"/>
              </w:rPr>
              <w:t>lauko spintoje (prekė Nr.6), 19” stelaže.</w:t>
            </w:r>
          </w:p>
        </w:tc>
        <w:tc>
          <w:tcPr>
            <w:tcW w:w="6662" w:type="dxa"/>
            <w:shd w:val="clear" w:color="auto" w:fill="FFFFFF"/>
          </w:tcPr>
          <w:p w14:paraId="27AE498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4D2E622" w14:textId="77777777" w:rsidTr="00E928AB">
        <w:trPr>
          <w:trHeight w:val="1"/>
        </w:trPr>
        <w:tc>
          <w:tcPr>
            <w:tcW w:w="806" w:type="dxa"/>
            <w:shd w:val="clear" w:color="auto" w:fill="FFFFFF"/>
            <w:vAlign w:val="center"/>
          </w:tcPr>
          <w:p w14:paraId="4C125B3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2.21.</w:t>
            </w:r>
          </w:p>
        </w:tc>
        <w:tc>
          <w:tcPr>
            <w:tcW w:w="6237" w:type="dxa"/>
            <w:shd w:val="clear" w:color="auto" w:fill="FFFFFF"/>
            <w:tcMar>
              <w:left w:w="40" w:type="dxa"/>
              <w:right w:w="40" w:type="dxa"/>
            </w:tcMar>
          </w:tcPr>
          <w:p w14:paraId="7742EA9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Analizatoriaus maitinimas: 230V ±10%, 50Hz ±1Hz.</w:t>
            </w:r>
          </w:p>
        </w:tc>
        <w:tc>
          <w:tcPr>
            <w:tcW w:w="6662" w:type="dxa"/>
            <w:shd w:val="clear" w:color="auto" w:fill="FFFFFF"/>
          </w:tcPr>
          <w:p w14:paraId="5D2F260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41E87180" w14:textId="77777777" w:rsidTr="00E928AB">
        <w:trPr>
          <w:trHeight w:val="1"/>
        </w:trPr>
        <w:tc>
          <w:tcPr>
            <w:tcW w:w="806" w:type="dxa"/>
            <w:shd w:val="clear" w:color="auto" w:fill="FFFFFF"/>
            <w:vAlign w:val="center"/>
          </w:tcPr>
          <w:p w14:paraId="59D38F66"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Calibri" w:hAnsi="Times New Roman" w:cs="Times New Roman"/>
                <w:sz w:val="22"/>
                <w:szCs w:val="22"/>
              </w:rPr>
            </w:pPr>
            <w:r w:rsidRPr="003D2914">
              <w:rPr>
                <w:rFonts w:ascii="Times New Roman" w:eastAsia="Calibri" w:hAnsi="Times New Roman" w:cs="Times New Roman"/>
                <w:sz w:val="22"/>
                <w:szCs w:val="22"/>
              </w:rPr>
              <w:t>2.22.</w:t>
            </w:r>
          </w:p>
        </w:tc>
        <w:tc>
          <w:tcPr>
            <w:tcW w:w="6237" w:type="dxa"/>
            <w:shd w:val="clear" w:color="auto" w:fill="FFFFFF"/>
            <w:tcMar>
              <w:left w:w="40" w:type="dxa"/>
              <w:right w:w="40" w:type="dxa"/>
            </w:tcMar>
          </w:tcPr>
          <w:p w14:paraId="24312F5F"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Mėginio ėmimo siurblys: sumontuotas analizatoriaus viduje. </w:t>
            </w:r>
          </w:p>
        </w:tc>
        <w:tc>
          <w:tcPr>
            <w:tcW w:w="6662" w:type="dxa"/>
            <w:shd w:val="clear" w:color="auto" w:fill="FFFFFF"/>
          </w:tcPr>
          <w:p w14:paraId="0DF317E5"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Calibri" w:hAnsi="Times New Roman" w:cs="Times New Roman"/>
                <w:sz w:val="22"/>
                <w:szCs w:val="22"/>
              </w:rPr>
            </w:pPr>
          </w:p>
        </w:tc>
      </w:tr>
      <w:tr w:rsidR="000C4843" w:rsidRPr="003D2914" w14:paraId="69F0701F" w14:textId="77777777" w:rsidTr="00E928AB">
        <w:trPr>
          <w:trHeight w:val="1"/>
        </w:trPr>
        <w:tc>
          <w:tcPr>
            <w:tcW w:w="806" w:type="dxa"/>
            <w:shd w:val="clear" w:color="auto" w:fill="FFFFFF"/>
            <w:vAlign w:val="center"/>
          </w:tcPr>
          <w:p w14:paraId="0D571604"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2.23.</w:t>
            </w:r>
          </w:p>
        </w:tc>
        <w:tc>
          <w:tcPr>
            <w:tcW w:w="6237" w:type="dxa"/>
            <w:shd w:val="clear" w:color="auto" w:fill="FFFFFF"/>
            <w:tcMar>
              <w:left w:w="40" w:type="dxa"/>
              <w:right w:w="40" w:type="dxa"/>
            </w:tcMar>
          </w:tcPr>
          <w:p w14:paraId="60F45B1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 xml:space="preserve">Su įranga tiekiamos atsarginės dalys ir eksploatacinės medžiagos, reikalingos nepertraukiamam įrenginio darbui garantiniu laikotarpiu </w:t>
            </w:r>
            <w:r w:rsidRPr="003D2914">
              <w:rPr>
                <w:rFonts w:ascii="Times New Roman" w:eastAsia="Calibri" w:hAnsi="Times New Roman" w:cs="Times New Roman"/>
                <w:sz w:val="22"/>
                <w:szCs w:val="22"/>
              </w:rPr>
              <w:lastRenderedPageBreak/>
              <w:t>(reikalingų atsarginių dalių ir eksploatacinių medžiagų sąrašas pateikiamas kartu su pasiūlymu).</w:t>
            </w:r>
          </w:p>
        </w:tc>
        <w:tc>
          <w:tcPr>
            <w:tcW w:w="6662" w:type="dxa"/>
            <w:shd w:val="clear" w:color="auto" w:fill="FFFFFF"/>
          </w:tcPr>
          <w:p w14:paraId="19584233"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FB7DADB" w14:textId="77777777" w:rsidTr="00E928AB">
        <w:trPr>
          <w:trHeight w:val="1"/>
        </w:trPr>
        <w:tc>
          <w:tcPr>
            <w:tcW w:w="806" w:type="dxa"/>
            <w:shd w:val="clear" w:color="auto" w:fill="FFFFFF"/>
            <w:vAlign w:val="center"/>
          </w:tcPr>
          <w:p w14:paraId="480A4E0C" w14:textId="77777777" w:rsidR="000C4843" w:rsidRPr="003D2914" w:rsidRDefault="000C4843" w:rsidP="00E928AB">
            <w:pPr>
              <w:spacing w:after="0" w:line="240" w:lineRule="auto"/>
              <w:rPr>
                <w:rFonts w:ascii="Times New Roman" w:eastAsia="Calibri" w:hAnsi="Times New Roman" w:cs="Times New Roman"/>
                <w:iCs/>
                <w:sz w:val="22"/>
                <w:szCs w:val="22"/>
              </w:rPr>
            </w:pPr>
            <w:r w:rsidRPr="003D2914">
              <w:rPr>
                <w:rFonts w:ascii="Times New Roman" w:eastAsia="Calibri" w:hAnsi="Times New Roman" w:cs="Times New Roman"/>
                <w:sz w:val="22"/>
                <w:szCs w:val="22"/>
              </w:rPr>
              <w:t>2.24.</w:t>
            </w:r>
          </w:p>
        </w:tc>
        <w:tc>
          <w:tcPr>
            <w:tcW w:w="6237" w:type="dxa"/>
            <w:shd w:val="clear" w:color="auto" w:fill="FFFFFF"/>
            <w:tcMar>
              <w:left w:w="40" w:type="dxa"/>
              <w:right w:w="40" w:type="dxa"/>
            </w:tcMar>
          </w:tcPr>
          <w:p w14:paraId="4E60F4B4"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iCs/>
                <w:sz w:val="22"/>
                <w:szCs w:val="22"/>
              </w:rPr>
              <w:t>Analizatorius visiškai pritaikytas nuotoliniam darbo funkcijų valdymui. Kartu su pasiūlymu privaloma pateikti analizatoriaus valdymo komandų komunikacinius protokolus bei jų aprašymus.</w:t>
            </w:r>
          </w:p>
        </w:tc>
        <w:tc>
          <w:tcPr>
            <w:tcW w:w="6662" w:type="dxa"/>
            <w:shd w:val="clear" w:color="auto" w:fill="FFFFFF"/>
          </w:tcPr>
          <w:p w14:paraId="78988F21" w14:textId="77777777" w:rsidR="000C4843" w:rsidRPr="003D2914" w:rsidRDefault="000C4843" w:rsidP="00E928AB">
            <w:pPr>
              <w:spacing w:after="0" w:line="240" w:lineRule="auto"/>
              <w:rPr>
                <w:rFonts w:ascii="Times New Roman" w:eastAsia="Calibri" w:hAnsi="Times New Roman" w:cs="Times New Roman"/>
                <w:iCs/>
                <w:sz w:val="22"/>
                <w:szCs w:val="22"/>
              </w:rPr>
            </w:pPr>
          </w:p>
        </w:tc>
      </w:tr>
      <w:tr w:rsidR="000C4843" w:rsidRPr="003D2914" w14:paraId="39E55A0F" w14:textId="77777777" w:rsidTr="00E928AB">
        <w:trPr>
          <w:trHeight w:val="1"/>
        </w:trPr>
        <w:tc>
          <w:tcPr>
            <w:tcW w:w="806" w:type="dxa"/>
            <w:shd w:val="clear" w:color="auto" w:fill="FFFFFF"/>
            <w:vAlign w:val="center"/>
          </w:tcPr>
          <w:p w14:paraId="1B53AC6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2.2</w:t>
            </w:r>
            <w:r>
              <w:rPr>
                <w:rFonts w:ascii="Times New Roman" w:eastAsia="Calibri" w:hAnsi="Times New Roman" w:cs="Times New Roman"/>
                <w:sz w:val="22"/>
                <w:szCs w:val="22"/>
              </w:rPr>
              <w:t>5</w:t>
            </w:r>
            <w:r w:rsidRPr="003D2914">
              <w:rPr>
                <w:rFonts w:ascii="Times New Roman" w:eastAsia="Calibri" w:hAnsi="Times New Roman" w:cs="Times New Roman"/>
                <w:sz w:val="22"/>
                <w:szCs w:val="22"/>
              </w:rPr>
              <w:t>.</w:t>
            </w:r>
          </w:p>
        </w:tc>
        <w:tc>
          <w:tcPr>
            <w:tcW w:w="6237" w:type="dxa"/>
            <w:shd w:val="clear" w:color="auto" w:fill="FFFFFF"/>
            <w:tcMar>
              <w:left w:w="40" w:type="dxa"/>
              <w:right w:w="40" w:type="dxa"/>
            </w:tcMar>
          </w:tcPr>
          <w:p w14:paraId="7409784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2A592B7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5D2DF265" w14:textId="77777777" w:rsidTr="00E928AB">
        <w:trPr>
          <w:trHeight w:val="1"/>
        </w:trPr>
        <w:tc>
          <w:tcPr>
            <w:tcW w:w="806" w:type="dxa"/>
            <w:shd w:val="clear" w:color="auto" w:fill="FFFFFF"/>
            <w:vAlign w:val="center"/>
          </w:tcPr>
          <w:p w14:paraId="2EBCC585"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3.</w:t>
            </w:r>
          </w:p>
        </w:tc>
        <w:tc>
          <w:tcPr>
            <w:tcW w:w="12899" w:type="dxa"/>
            <w:gridSpan w:val="2"/>
            <w:shd w:val="clear" w:color="auto" w:fill="FFFFFF"/>
            <w:tcMar>
              <w:left w:w="40" w:type="dxa"/>
              <w:right w:w="40" w:type="dxa"/>
            </w:tcMar>
          </w:tcPr>
          <w:p w14:paraId="1AF25184"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bookmarkStart w:id="53" w:name="_Hlk173148147"/>
            <w:r w:rsidRPr="003D2914">
              <w:rPr>
                <w:rFonts w:ascii="Times New Roman" w:eastAsia="Times New Roman" w:hAnsi="Times New Roman" w:cs="Times New Roman"/>
                <w:b/>
                <w:sz w:val="22"/>
                <w:szCs w:val="22"/>
              </w:rPr>
              <w:t>NO/NO</w:t>
            </w:r>
            <w:r w:rsidRPr="003D2914">
              <w:rPr>
                <w:rFonts w:ascii="Times New Roman" w:eastAsia="Times New Roman" w:hAnsi="Times New Roman" w:cs="Times New Roman"/>
                <w:b/>
                <w:sz w:val="22"/>
                <w:szCs w:val="22"/>
                <w:vertAlign w:val="subscript"/>
              </w:rPr>
              <w:t>2</w:t>
            </w:r>
            <w:r w:rsidRPr="003D2914">
              <w:rPr>
                <w:rFonts w:ascii="Times New Roman" w:eastAsia="Times New Roman" w:hAnsi="Times New Roman" w:cs="Times New Roman"/>
                <w:b/>
                <w:sz w:val="22"/>
                <w:szCs w:val="22"/>
              </w:rPr>
              <w:t>/</w:t>
            </w:r>
            <w:proofErr w:type="spellStart"/>
            <w:r w:rsidRPr="003D2914">
              <w:rPr>
                <w:rFonts w:ascii="Times New Roman" w:eastAsia="Times New Roman" w:hAnsi="Times New Roman" w:cs="Times New Roman"/>
                <w:b/>
                <w:sz w:val="22"/>
                <w:szCs w:val="22"/>
              </w:rPr>
              <w:t>NO</w:t>
            </w:r>
            <w:r w:rsidRPr="003D2914">
              <w:rPr>
                <w:rFonts w:ascii="Times New Roman" w:eastAsia="Times New Roman" w:hAnsi="Times New Roman" w:cs="Times New Roman"/>
                <w:b/>
                <w:sz w:val="22"/>
                <w:szCs w:val="22"/>
                <w:vertAlign w:val="subscript"/>
              </w:rPr>
              <w:t>x</w:t>
            </w:r>
            <w:proofErr w:type="spellEnd"/>
            <w:r w:rsidRPr="003D2914">
              <w:rPr>
                <w:rFonts w:ascii="Times New Roman" w:eastAsia="Times New Roman" w:hAnsi="Times New Roman" w:cs="Times New Roman"/>
                <w:b/>
                <w:sz w:val="22"/>
                <w:szCs w:val="22"/>
              </w:rPr>
              <w:t xml:space="preserve"> analizatorius</w:t>
            </w:r>
            <w:bookmarkEnd w:id="53"/>
            <w:r w:rsidRPr="003D2914">
              <w:rPr>
                <w:rFonts w:ascii="Times New Roman" w:eastAsia="Times New Roman" w:hAnsi="Times New Roman" w:cs="Times New Roman"/>
                <w:b/>
                <w:sz w:val="22"/>
                <w:szCs w:val="22"/>
              </w:rPr>
              <w:t>, 1 vnt.</w:t>
            </w:r>
          </w:p>
        </w:tc>
      </w:tr>
      <w:tr w:rsidR="000C4843" w:rsidRPr="003D2914" w14:paraId="31A33695" w14:textId="77777777" w:rsidTr="00E928AB">
        <w:trPr>
          <w:trHeight w:val="1"/>
        </w:trPr>
        <w:tc>
          <w:tcPr>
            <w:tcW w:w="806" w:type="dxa"/>
            <w:shd w:val="clear" w:color="auto" w:fill="FFFFFF"/>
            <w:vAlign w:val="center"/>
          </w:tcPr>
          <w:p w14:paraId="46B8E46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3.1.</w:t>
            </w:r>
          </w:p>
        </w:tc>
        <w:tc>
          <w:tcPr>
            <w:tcW w:w="6237" w:type="dxa"/>
            <w:shd w:val="clear" w:color="auto" w:fill="FFFFFF"/>
            <w:tcMar>
              <w:left w:w="40" w:type="dxa"/>
              <w:right w:w="40" w:type="dxa"/>
            </w:tcMar>
          </w:tcPr>
          <w:p w14:paraId="3E2044B3"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76F860B7"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175E9189" w14:textId="77777777" w:rsidTr="00E928AB">
        <w:trPr>
          <w:trHeight w:val="1"/>
        </w:trPr>
        <w:tc>
          <w:tcPr>
            <w:tcW w:w="806" w:type="dxa"/>
            <w:shd w:val="clear" w:color="auto" w:fill="FFFFFF"/>
            <w:vAlign w:val="center"/>
          </w:tcPr>
          <w:p w14:paraId="5D71AD65" w14:textId="77777777" w:rsidR="000C4843" w:rsidRPr="003D2914" w:rsidRDefault="000C4843" w:rsidP="00E928AB">
            <w:pPr>
              <w:keepNext/>
              <w:keepLines/>
              <w:spacing w:after="0" w:line="240" w:lineRule="auto"/>
              <w:jc w:val="center"/>
              <w:outlineLvl w:val="1"/>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w:t>
            </w:r>
          </w:p>
        </w:tc>
        <w:tc>
          <w:tcPr>
            <w:tcW w:w="6237" w:type="dxa"/>
            <w:shd w:val="clear" w:color="auto" w:fill="FFFFFF"/>
            <w:tcMar>
              <w:left w:w="40" w:type="dxa"/>
              <w:right w:w="40" w:type="dxa"/>
            </w:tcMar>
          </w:tcPr>
          <w:p w14:paraId="6D15EF87"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Analizatorius sertifikuotas pagal EN 14211:2012 „</w:t>
            </w:r>
            <w:r w:rsidRPr="003D2914">
              <w:rPr>
                <w:rFonts w:ascii="Times New Roman" w:eastAsia="Calibri" w:hAnsi="Times New Roman" w:cs="Times New Roman"/>
                <w:sz w:val="22"/>
                <w:szCs w:val="22"/>
              </w:rPr>
              <w:t xml:space="preserve">Aplinkos oras. Standartinis azoto dioksido ir azoto monoksido koncentracijos matavimo metodas taikant </w:t>
            </w:r>
            <w:proofErr w:type="spellStart"/>
            <w:r w:rsidRPr="003D2914">
              <w:rPr>
                <w:rFonts w:ascii="Times New Roman" w:eastAsia="Calibri" w:hAnsi="Times New Roman" w:cs="Times New Roman"/>
                <w:sz w:val="22"/>
                <w:szCs w:val="22"/>
              </w:rPr>
              <w:t>chemiliuminescenciją</w:t>
            </w:r>
            <w:proofErr w:type="spellEnd"/>
            <w:r w:rsidRPr="003D2914">
              <w:rPr>
                <w:rFonts w:ascii="Times New Roman" w:eastAsia="Calibri" w:hAnsi="Times New Roman" w:cs="Times New Roman"/>
                <w:sz w:val="22"/>
                <w:szCs w:val="22"/>
              </w:rPr>
              <w:t xml:space="preserve">“ </w:t>
            </w:r>
            <w:r w:rsidRPr="003D2914">
              <w:rPr>
                <w:rFonts w:ascii="Times New Roman" w:eastAsia="Times New Roman" w:hAnsi="Times New Roman" w:cs="Times New Roman"/>
                <w:sz w:val="22"/>
                <w:szCs w:val="22"/>
              </w:rPr>
              <w:t>arba lygiaverčių standartų reikalavimus.</w:t>
            </w:r>
          </w:p>
          <w:p w14:paraId="7D930733"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Sertifikavimo duomenys turi būti viešai skelbiami internete.</w:t>
            </w:r>
          </w:p>
          <w:p w14:paraId="0C8824C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Kartu su pasiūlymu tiekėjas turi pateikti Europos sąjungos notifikuotos įstaigos išduotą sertifikato kopiją bei nuorodą į interneto svetainę, kurioje yra skelbiami sertifikavimo duomenys.</w:t>
            </w:r>
          </w:p>
        </w:tc>
        <w:tc>
          <w:tcPr>
            <w:tcW w:w="6662" w:type="dxa"/>
            <w:shd w:val="clear" w:color="auto" w:fill="FFFFFF"/>
          </w:tcPr>
          <w:p w14:paraId="5DF83D8F"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p>
        </w:tc>
      </w:tr>
      <w:tr w:rsidR="000C4843" w:rsidRPr="003D2914" w14:paraId="729F4DDC" w14:textId="77777777" w:rsidTr="00E928AB">
        <w:trPr>
          <w:trHeight w:val="1"/>
        </w:trPr>
        <w:tc>
          <w:tcPr>
            <w:tcW w:w="806" w:type="dxa"/>
            <w:shd w:val="clear" w:color="auto" w:fill="FFFFFF"/>
            <w:vAlign w:val="center"/>
          </w:tcPr>
          <w:p w14:paraId="2201EE8B" w14:textId="77777777" w:rsidR="000C4843" w:rsidRPr="003D2914" w:rsidRDefault="000C4843" w:rsidP="00E928AB">
            <w:pPr>
              <w:keepNext/>
              <w:keepLines/>
              <w:spacing w:after="0" w:line="240" w:lineRule="auto"/>
              <w:jc w:val="center"/>
              <w:outlineLvl w:val="1"/>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3.3.</w:t>
            </w:r>
          </w:p>
        </w:tc>
        <w:tc>
          <w:tcPr>
            <w:tcW w:w="6237" w:type="dxa"/>
            <w:shd w:val="clear" w:color="auto" w:fill="FFFFFF"/>
            <w:tcMar>
              <w:left w:w="40" w:type="dxa"/>
              <w:right w:w="40" w:type="dxa"/>
            </w:tcMar>
          </w:tcPr>
          <w:p w14:paraId="3F28FFB2" w14:textId="77777777" w:rsidR="000C4843" w:rsidRPr="003D2914" w:rsidRDefault="000C4843" w:rsidP="00E928AB">
            <w:pPr>
              <w:keepNext/>
              <w:keepLines/>
              <w:spacing w:after="0" w:line="240" w:lineRule="auto"/>
              <w:outlineLvl w:val="1"/>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Analizatoriaus tipas: automatinis, nuolatinio veikimo.</w:t>
            </w:r>
          </w:p>
        </w:tc>
        <w:tc>
          <w:tcPr>
            <w:tcW w:w="6662" w:type="dxa"/>
            <w:shd w:val="clear" w:color="auto" w:fill="FFFFFF"/>
          </w:tcPr>
          <w:p w14:paraId="22E62828" w14:textId="77777777" w:rsidR="000C4843" w:rsidRPr="003D2914" w:rsidRDefault="000C4843" w:rsidP="00E928AB">
            <w:pPr>
              <w:keepNext/>
              <w:keepLines/>
              <w:spacing w:after="0" w:line="240" w:lineRule="auto"/>
              <w:outlineLvl w:val="1"/>
              <w:rPr>
                <w:rFonts w:ascii="Times New Roman" w:eastAsia="Calibri" w:hAnsi="Times New Roman" w:cs="Times New Roman"/>
                <w:bCs/>
                <w:sz w:val="22"/>
                <w:szCs w:val="22"/>
              </w:rPr>
            </w:pPr>
          </w:p>
        </w:tc>
      </w:tr>
      <w:tr w:rsidR="000C4843" w:rsidRPr="003D2914" w14:paraId="00AED302" w14:textId="77777777" w:rsidTr="00E928AB">
        <w:trPr>
          <w:trHeight w:val="1"/>
        </w:trPr>
        <w:tc>
          <w:tcPr>
            <w:tcW w:w="806" w:type="dxa"/>
            <w:shd w:val="clear" w:color="auto" w:fill="FFFFFF"/>
            <w:vAlign w:val="center"/>
          </w:tcPr>
          <w:p w14:paraId="647AEE20"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3.4.</w:t>
            </w:r>
          </w:p>
        </w:tc>
        <w:tc>
          <w:tcPr>
            <w:tcW w:w="6237" w:type="dxa"/>
            <w:shd w:val="clear" w:color="auto" w:fill="FFFFFF"/>
            <w:tcMar>
              <w:left w:w="40" w:type="dxa"/>
              <w:right w:w="40" w:type="dxa"/>
            </w:tcMar>
          </w:tcPr>
          <w:p w14:paraId="5B0E2F8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Veikimo principas</w:t>
            </w:r>
            <w:r w:rsidRPr="003D2914">
              <w:rPr>
                <w:rFonts w:ascii="Times New Roman" w:eastAsia="Calibri" w:hAnsi="Times New Roman" w:cs="Times New Roman"/>
                <w:sz w:val="22"/>
                <w:szCs w:val="22"/>
              </w:rPr>
              <w:t xml:space="preserve">: </w:t>
            </w:r>
            <w:proofErr w:type="spellStart"/>
            <w:r w:rsidRPr="003D2914">
              <w:rPr>
                <w:rFonts w:ascii="Times New Roman" w:eastAsia="Calibri" w:hAnsi="Times New Roman" w:cs="Times New Roman"/>
                <w:sz w:val="22"/>
                <w:szCs w:val="22"/>
              </w:rPr>
              <w:t>chemiluminescencija</w:t>
            </w:r>
            <w:proofErr w:type="spellEnd"/>
            <w:r w:rsidRPr="003D2914">
              <w:rPr>
                <w:rFonts w:ascii="Times New Roman" w:eastAsia="Calibri" w:hAnsi="Times New Roman" w:cs="Times New Roman"/>
                <w:sz w:val="22"/>
                <w:szCs w:val="22"/>
              </w:rPr>
              <w:t>.</w:t>
            </w:r>
          </w:p>
        </w:tc>
        <w:tc>
          <w:tcPr>
            <w:tcW w:w="6662" w:type="dxa"/>
            <w:shd w:val="clear" w:color="auto" w:fill="FFFFFF"/>
          </w:tcPr>
          <w:p w14:paraId="4A42D33E" w14:textId="77777777" w:rsidR="000C4843" w:rsidRPr="003D2914" w:rsidRDefault="000C4843" w:rsidP="00E928AB">
            <w:pPr>
              <w:spacing w:after="0" w:line="240" w:lineRule="auto"/>
              <w:rPr>
                <w:rFonts w:ascii="Times New Roman" w:eastAsia="Calibri" w:hAnsi="Times New Roman" w:cs="Times New Roman"/>
                <w:bCs/>
                <w:sz w:val="22"/>
                <w:szCs w:val="22"/>
              </w:rPr>
            </w:pPr>
          </w:p>
        </w:tc>
      </w:tr>
      <w:tr w:rsidR="000C4843" w:rsidRPr="003D2914" w14:paraId="7AC85C79" w14:textId="77777777" w:rsidTr="00E928AB">
        <w:trPr>
          <w:trHeight w:val="1"/>
        </w:trPr>
        <w:tc>
          <w:tcPr>
            <w:tcW w:w="806" w:type="dxa"/>
            <w:shd w:val="clear" w:color="auto" w:fill="FFFFFF"/>
            <w:vAlign w:val="center"/>
          </w:tcPr>
          <w:p w14:paraId="4DE1B344" w14:textId="77777777" w:rsidR="000C4843" w:rsidRPr="003D2914" w:rsidRDefault="000C4843" w:rsidP="00E928AB">
            <w:pPr>
              <w:widowControl w:val="0"/>
              <w:suppressAutoHyphens/>
              <w:autoSpaceDE w:val="0"/>
              <w:snapToGrid w:val="0"/>
              <w:spacing w:after="0" w:line="240" w:lineRule="auto"/>
              <w:jc w:val="center"/>
              <w:rPr>
                <w:rFonts w:ascii="Times New Roman" w:eastAsia="Arial" w:hAnsi="Times New Roman" w:cs="Times New Roman"/>
                <w:sz w:val="22"/>
                <w:szCs w:val="22"/>
                <w:lang w:eastAsia="ar-SA"/>
              </w:rPr>
            </w:pPr>
            <w:r w:rsidRPr="003D2914">
              <w:rPr>
                <w:rFonts w:ascii="Times New Roman" w:eastAsia="Times New Roman" w:hAnsi="Times New Roman" w:cs="Times New Roman"/>
                <w:bCs/>
                <w:sz w:val="22"/>
                <w:szCs w:val="22"/>
              </w:rPr>
              <w:t>3.5.</w:t>
            </w:r>
          </w:p>
        </w:tc>
        <w:tc>
          <w:tcPr>
            <w:tcW w:w="6237" w:type="dxa"/>
            <w:shd w:val="clear" w:color="auto" w:fill="FFFFFF"/>
            <w:tcMar>
              <w:left w:w="40" w:type="dxa"/>
              <w:right w:w="40" w:type="dxa"/>
            </w:tcMar>
          </w:tcPr>
          <w:p w14:paraId="66A712BD"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Darbinis matavimo diapazonas: ne siauresniame intervale kaip nuo 1 </w:t>
            </w:r>
            <w:proofErr w:type="spellStart"/>
            <w:r w:rsidRPr="003D2914">
              <w:rPr>
                <w:rFonts w:ascii="Times New Roman" w:eastAsia="Times New Roman" w:hAnsi="Times New Roman" w:cs="Times New Roman"/>
                <w:sz w:val="22"/>
                <w:szCs w:val="22"/>
              </w:rPr>
              <w:t>ppb</w:t>
            </w:r>
            <w:proofErr w:type="spellEnd"/>
            <w:r w:rsidRPr="003D2914">
              <w:rPr>
                <w:rFonts w:ascii="Times New Roman" w:eastAsia="Times New Roman" w:hAnsi="Times New Roman" w:cs="Times New Roman"/>
                <w:sz w:val="22"/>
                <w:szCs w:val="22"/>
              </w:rPr>
              <w:t xml:space="preserve"> iki 10 </w:t>
            </w:r>
            <w:proofErr w:type="spellStart"/>
            <w:r w:rsidRPr="003D2914">
              <w:rPr>
                <w:rFonts w:ascii="Times New Roman" w:eastAsia="Times New Roman" w:hAnsi="Times New Roman" w:cs="Times New Roman"/>
                <w:sz w:val="22"/>
                <w:szCs w:val="22"/>
              </w:rPr>
              <w:t>ppm</w:t>
            </w:r>
            <w:proofErr w:type="spellEnd"/>
            <w:r w:rsidRPr="003D2914">
              <w:rPr>
                <w:rFonts w:ascii="Times New Roman" w:eastAsia="Times New Roman" w:hAnsi="Times New Roman" w:cs="Times New Roman"/>
                <w:sz w:val="22"/>
                <w:szCs w:val="22"/>
              </w:rPr>
              <w:t>. Diapazonai persijungia automatiškai.</w:t>
            </w:r>
          </w:p>
        </w:tc>
        <w:tc>
          <w:tcPr>
            <w:tcW w:w="6662" w:type="dxa"/>
            <w:shd w:val="clear" w:color="auto" w:fill="FFFFFF"/>
          </w:tcPr>
          <w:p w14:paraId="3286DC90" w14:textId="77777777" w:rsidR="000C4843" w:rsidRPr="003D2914" w:rsidRDefault="000C4843" w:rsidP="00E928AB">
            <w:pPr>
              <w:widowControl w:val="0"/>
              <w:suppressAutoHyphens/>
              <w:autoSpaceDE w:val="0"/>
              <w:snapToGrid w:val="0"/>
              <w:spacing w:after="0" w:line="240" w:lineRule="auto"/>
              <w:ind w:left="57" w:right="57"/>
              <w:jc w:val="both"/>
              <w:rPr>
                <w:rFonts w:ascii="Times New Roman" w:eastAsia="Arial" w:hAnsi="Times New Roman" w:cs="Times New Roman"/>
                <w:sz w:val="22"/>
                <w:szCs w:val="22"/>
                <w:lang w:eastAsia="ar-SA"/>
              </w:rPr>
            </w:pPr>
          </w:p>
        </w:tc>
      </w:tr>
      <w:tr w:rsidR="000C4843" w:rsidRPr="003D2914" w14:paraId="364EF7BD" w14:textId="77777777" w:rsidTr="00E928AB">
        <w:trPr>
          <w:trHeight w:val="1"/>
        </w:trPr>
        <w:tc>
          <w:tcPr>
            <w:tcW w:w="806" w:type="dxa"/>
            <w:shd w:val="clear" w:color="auto" w:fill="FFFFFF"/>
            <w:vAlign w:val="center"/>
          </w:tcPr>
          <w:p w14:paraId="739077D4"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3.6.</w:t>
            </w:r>
          </w:p>
        </w:tc>
        <w:tc>
          <w:tcPr>
            <w:tcW w:w="6237" w:type="dxa"/>
            <w:shd w:val="clear" w:color="auto" w:fill="FFFFFF"/>
            <w:tcMar>
              <w:left w:w="40" w:type="dxa"/>
              <w:right w:w="40" w:type="dxa"/>
            </w:tcMar>
          </w:tcPr>
          <w:p w14:paraId="0851F32F"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Matavimo įrenginys turi apskaičiuoti ir pateikti išmatuotą vertę įvairiais matavimo vienetais: µg/m3, </w:t>
            </w:r>
            <w:proofErr w:type="spellStart"/>
            <w:r w:rsidRPr="003D2914">
              <w:rPr>
                <w:rFonts w:ascii="Times New Roman" w:eastAsia="Times New Roman" w:hAnsi="Times New Roman" w:cs="Times New Roman"/>
                <w:sz w:val="22"/>
                <w:szCs w:val="22"/>
              </w:rPr>
              <w:t>ppb</w:t>
            </w:r>
            <w:proofErr w:type="spellEnd"/>
            <w:r w:rsidRPr="003D2914">
              <w:rPr>
                <w:rFonts w:ascii="Times New Roman" w:eastAsia="Times New Roman" w:hAnsi="Times New Roman" w:cs="Times New Roman"/>
                <w:sz w:val="22"/>
                <w:szCs w:val="22"/>
              </w:rPr>
              <w:t xml:space="preserve">, mg/m3 ir </w:t>
            </w:r>
            <w:proofErr w:type="spellStart"/>
            <w:r w:rsidRPr="003D2914">
              <w:rPr>
                <w:rFonts w:ascii="Times New Roman" w:eastAsia="Times New Roman" w:hAnsi="Times New Roman" w:cs="Times New Roman"/>
                <w:sz w:val="22"/>
                <w:szCs w:val="22"/>
              </w:rPr>
              <w:t>ppm</w:t>
            </w:r>
            <w:proofErr w:type="spellEnd"/>
            <w:r w:rsidRPr="003D2914">
              <w:rPr>
                <w:rFonts w:ascii="Times New Roman" w:eastAsia="Times New Roman" w:hAnsi="Times New Roman" w:cs="Times New Roman"/>
                <w:sz w:val="22"/>
                <w:szCs w:val="22"/>
              </w:rPr>
              <w:t>. Įrangos naudotojas gali pasirinkti kokias vienetais norėtų išmatuotą koncentraciją matyti / gauti.</w:t>
            </w:r>
          </w:p>
        </w:tc>
        <w:tc>
          <w:tcPr>
            <w:tcW w:w="6662" w:type="dxa"/>
            <w:shd w:val="clear" w:color="auto" w:fill="FFFFFF"/>
          </w:tcPr>
          <w:p w14:paraId="4AEB0C98" w14:textId="77777777" w:rsidR="000C4843" w:rsidRPr="003D2914" w:rsidRDefault="000C4843" w:rsidP="00E928AB">
            <w:pPr>
              <w:pBdr>
                <w:top w:val="nil"/>
                <w:left w:val="nil"/>
                <w:bottom w:val="nil"/>
                <w:right w:val="nil"/>
                <w:between w:val="nil"/>
              </w:pBdr>
              <w:shd w:val="clear" w:color="auto" w:fill="FFFFFF"/>
              <w:tabs>
                <w:tab w:val="left" w:pos="0"/>
              </w:tabs>
              <w:spacing w:after="0" w:line="240" w:lineRule="auto"/>
              <w:rPr>
                <w:rFonts w:ascii="Times New Roman" w:eastAsia="Calibri" w:hAnsi="Times New Roman" w:cs="Times New Roman"/>
                <w:bCs/>
                <w:sz w:val="22"/>
                <w:szCs w:val="22"/>
              </w:rPr>
            </w:pPr>
          </w:p>
        </w:tc>
      </w:tr>
      <w:tr w:rsidR="000C4843" w:rsidRPr="003D2914" w14:paraId="796635BE" w14:textId="77777777" w:rsidTr="00E928AB">
        <w:trPr>
          <w:trHeight w:val="1"/>
        </w:trPr>
        <w:tc>
          <w:tcPr>
            <w:tcW w:w="806" w:type="dxa"/>
            <w:shd w:val="clear" w:color="auto" w:fill="FFFFFF"/>
            <w:vAlign w:val="center"/>
          </w:tcPr>
          <w:p w14:paraId="0E82E34E"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3.7.</w:t>
            </w:r>
          </w:p>
        </w:tc>
        <w:tc>
          <w:tcPr>
            <w:tcW w:w="6237" w:type="dxa"/>
            <w:shd w:val="clear" w:color="auto" w:fill="FFFFFF"/>
            <w:tcMar>
              <w:left w:w="40" w:type="dxa"/>
              <w:right w:w="40" w:type="dxa"/>
            </w:tcMar>
          </w:tcPr>
          <w:p w14:paraId="4E56F26A"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Žemiausia nustatymo riba: ≤</w:t>
            </w:r>
            <w:r w:rsidRPr="003D2914">
              <w:rPr>
                <w:rFonts w:ascii="Times New Roman" w:eastAsia="Calibri" w:hAnsi="Times New Roman" w:cs="Times New Roman"/>
                <w:sz w:val="22"/>
                <w:szCs w:val="22"/>
              </w:rPr>
              <w:t xml:space="preserve">1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w:t>
            </w:r>
          </w:p>
        </w:tc>
        <w:tc>
          <w:tcPr>
            <w:tcW w:w="6662" w:type="dxa"/>
            <w:shd w:val="clear" w:color="auto" w:fill="FFFFFF"/>
          </w:tcPr>
          <w:p w14:paraId="789EA67E"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bCs/>
                <w:sz w:val="22"/>
                <w:szCs w:val="22"/>
              </w:rPr>
            </w:pPr>
          </w:p>
        </w:tc>
      </w:tr>
      <w:tr w:rsidR="000C4843" w:rsidRPr="003D2914" w14:paraId="32F64141" w14:textId="77777777" w:rsidTr="00E928AB">
        <w:trPr>
          <w:trHeight w:val="1"/>
        </w:trPr>
        <w:tc>
          <w:tcPr>
            <w:tcW w:w="806" w:type="dxa"/>
            <w:shd w:val="clear" w:color="auto" w:fill="FFFFFF"/>
            <w:vAlign w:val="center"/>
          </w:tcPr>
          <w:p w14:paraId="6128B188"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3.8.</w:t>
            </w:r>
          </w:p>
        </w:tc>
        <w:tc>
          <w:tcPr>
            <w:tcW w:w="6237" w:type="dxa"/>
            <w:shd w:val="clear" w:color="auto" w:fill="FFFFFF"/>
            <w:tcMar>
              <w:left w:w="40" w:type="dxa"/>
              <w:right w:w="40" w:type="dxa"/>
            </w:tcMar>
          </w:tcPr>
          <w:p w14:paraId="712FA3D1"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sz w:val="22"/>
                <w:szCs w:val="22"/>
              </w:rPr>
            </w:pPr>
            <w:proofErr w:type="spellStart"/>
            <w:r w:rsidRPr="003D2914">
              <w:rPr>
                <w:rFonts w:ascii="Times New Roman" w:eastAsia="Times New Roman" w:hAnsi="Times New Roman" w:cs="Times New Roman"/>
                <w:sz w:val="22"/>
                <w:szCs w:val="22"/>
              </w:rPr>
              <w:t>Tiesiškumas</w:t>
            </w:r>
            <w:proofErr w:type="spellEnd"/>
            <w:r w:rsidRPr="003D2914">
              <w:rPr>
                <w:rFonts w:ascii="Times New Roman" w:eastAsia="Times New Roman" w:hAnsi="Times New Roman" w:cs="Times New Roman"/>
                <w:sz w:val="22"/>
                <w:szCs w:val="22"/>
              </w:rPr>
              <w:t>: ne didesnis kaip +/-1% pilnos skalės.</w:t>
            </w:r>
          </w:p>
        </w:tc>
        <w:tc>
          <w:tcPr>
            <w:tcW w:w="6662" w:type="dxa"/>
            <w:shd w:val="clear" w:color="auto" w:fill="FFFFFF"/>
          </w:tcPr>
          <w:p w14:paraId="4BAC7AF7"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bCs/>
                <w:sz w:val="22"/>
                <w:szCs w:val="22"/>
              </w:rPr>
            </w:pPr>
          </w:p>
        </w:tc>
      </w:tr>
      <w:tr w:rsidR="000C4843" w:rsidRPr="003D2914" w14:paraId="4FFB6DFA" w14:textId="77777777" w:rsidTr="00E928AB">
        <w:trPr>
          <w:trHeight w:val="1"/>
        </w:trPr>
        <w:tc>
          <w:tcPr>
            <w:tcW w:w="806" w:type="dxa"/>
            <w:shd w:val="clear" w:color="auto" w:fill="FFFFFF"/>
            <w:vAlign w:val="center"/>
          </w:tcPr>
          <w:p w14:paraId="2C322731"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3.9.</w:t>
            </w:r>
          </w:p>
        </w:tc>
        <w:tc>
          <w:tcPr>
            <w:tcW w:w="6237" w:type="dxa"/>
            <w:shd w:val="clear" w:color="auto" w:fill="FFFFFF"/>
            <w:tcMar>
              <w:left w:w="40" w:type="dxa"/>
              <w:right w:w="40" w:type="dxa"/>
            </w:tcMar>
          </w:tcPr>
          <w:p w14:paraId="1B164EB5"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w:t>
            </w:r>
            <w:proofErr w:type="spellStart"/>
            <w:r w:rsidRPr="003D2914">
              <w:rPr>
                <w:rFonts w:ascii="Times New Roman" w:eastAsia="Calibri" w:hAnsi="Times New Roman" w:cs="Times New Roman"/>
                <w:sz w:val="22"/>
                <w:szCs w:val="22"/>
              </w:rPr>
              <w:t>Span</w:t>
            </w:r>
            <w:proofErr w:type="spellEnd"/>
            <w:r w:rsidRPr="003D2914">
              <w:rPr>
                <w:rFonts w:ascii="Times New Roman" w:eastAsia="Calibri" w:hAnsi="Times New Roman" w:cs="Times New Roman"/>
                <w:sz w:val="22"/>
                <w:szCs w:val="22"/>
              </w:rPr>
              <w:t xml:space="preserve">” dreifas: ≤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41D6294E"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sz w:val="22"/>
                <w:szCs w:val="22"/>
              </w:rPr>
            </w:pPr>
          </w:p>
        </w:tc>
      </w:tr>
      <w:tr w:rsidR="000C4843" w:rsidRPr="003D2914" w14:paraId="606A9767" w14:textId="77777777" w:rsidTr="00E928AB">
        <w:trPr>
          <w:trHeight w:val="1"/>
        </w:trPr>
        <w:tc>
          <w:tcPr>
            <w:tcW w:w="806" w:type="dxa"/>
            <w:shd w:val="clear" w:color="auto" w:fill="FFFFFF"/>
            <w:vAlign w:val="center"/>
          </w:tcPr>
          <w:p w14:paraId="7BB6E516" w14:textId="77777777" w:rsidR="000C4843" w:rsidRPr="003D2914" w:rsidRDefault="000C4843" w:rsidP="00E928AB">
            <w:pPr>
              <w:widowControl w:val="0"/>
              <w:pBdr>
                <w:top w:val="nil"/>
                <w:left w:val="nil"/>
                <w:bottom w:val="nil"/>
                <w:right w:val="nil"/>
                <w:between w:val="nil"/>
              </w:pBd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3.10.</w:t>
            </w:r>
          </w:p>
        </w:tc>
        <w:tc>
          <w:tcPr>
            <w:tcW w:w="6237" w:type="dxa"/>
            <w:shd w:val="clear" w:color="auto" w:fill="FFFFFF"/>
            <w:tcMar>
              <w:left w:w="40" w:type="dxa"/>
              <w:right w:w="40" w:type="dxa"/>
            </w:tcMar>
          </w:tcPr>
          <w:p w14:paraId="327F71F5"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“O” dreifas: </w:t>
            </w:r>
            <w:r w:rsidRPr="003D2914">
              <w:rPr>
                <w:rFonts w:ascii="Times New Roman" w:eastAsia="Calibri" w:hAnsi="Times New Roman" w:cs="Times New Roman"/>
                <w:sz w:val="22"/>
                <w:szCs w:val="22"/>
              </w:rPr>
              <w:t xml:space="preserve">≤ 0,5 </w:t>
            </w:r>
            <w:proofErr w:type="spellStart"/>
            <w:r w:rsidRPr="003D2914">
              <w:rPr>
                <w:rFonts w:ascii="Times New Roman" w:eastAsia="Calibri" w:hAnsi="Times New Roman" w:cs="Times New Roman"/>
                <w:sz w:val="22"/>
                <w:szCs w:val="22"/>
              </w:rPr>
              <w:t>ppb</w:t>
            </w:r>
            <w:proofErr w:type="spellEnd"/>
            <w:r w:rsidRPr="003D2914">
              <w:rPr>
                <w:rFonts w:ascii="Times New Roman" w:eastAsia="Calibri" w:hAnsi="Times New Roman" w:cs="Times New Roman"/>
                <w:sz w:val="22"/>
                <w:szCs w:val="22"/>
              </w:rPr>
              <w:t>/24 val.</w:t>
            </w:r>
          </w:p>
        </w:tc>
        <w:tc>
          <w:tcPr>
            <w:tcW w:w="6662" w:type="dxa"/>
            <w:shd w:val="clear" w:color="auto" w:fill="FFFFFF"/>
          </w:tcPr>
          <w:p w14:paraId="5E438C4F" w14:textId="77777777" w:rsidR="000C4843" w:rsidRPr="003D2914" w:rsidRDefault="000C4843" w:rsidP="00E928AB">
            <w:pPr>
              <w:widowControl w:val="0"/>
              <w:pBdr>
                <w:top w:val="nil"/>
                <w:left w:val="nil"/>
                <w:bottom w:val="nil"/>
                <w:right w:val="nil"/>
                <w:between w:val="nil"/>
              </w:pBdr>
              <w:spacing w:after="0" w:line="240" w:lineRule="auto"/>
              <w:rPr>
                <w:rFonts w:ascii="Times New Roman" w:eastAsia="Calibri" w:hAnsi="Times New Roman" w:cs="Times New Roman"/>
                <w:bCs/>
                <w:sz w:val="22"/>
                <w:szCs w:val="22"/>
              </w:rPr>
            </w:pPr>
          </w:p>
        </w:tc>
      </w:tr>
      <w:tr w:rsidR="000C4843" w:rsidRPr="003D2914" w14:paraId="3D3C4D9C" w14:textId="77777777" w:rsidTr="00E928AB">
        <w:trPr>
          <w:trHeight w:val="1"/>
        </w:trPr>
        <w:tc>
          <w:tcPr>
            <w:tcW w:w="806" w:type="dxa"/>
            <w:shd w:val="clear" w:color="auto" w:fill="FFFFFF"/>
            <w:vAlign w:val="center"/>
          </w:tcPr>
          <w:p w14:paraId="743F290D" w14:textId="77777777" w:rsidR="000C4843" w:rsidRPr="003D2914" w:rsidRDefault="000C4843" w:rsidP="00E928AB">
            <w:pPr>
              <w:pBdr>
                <w:top w:val="nil"/>
                <w:left w:val="nil"/>
                <w:bottom w:val="nil"/>
                <w:right w:val="nil"/>
                <w:between w:val="nil"/>
              </w:pBdr>
              <w:shd w:val="clear" w:color="auto" w:fill="FFFFFF"/>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3.11.</w:t>
            </w:r>
          </w:p>
        </w:tc>
        <w:tc>
          <w:tcPr>
            <w:tcW w:w="6237" w:type="dxa"/>
            <w:shd w:val="clear" w:color="auto" w:fill="FFFFFF"/>
            <w:tcMar>
              <w:left w:w="40" w:type="dxa"/>
              <w:right w:w="40" w:type="dxa"/>
            </w:tcMar>
          </w:tcPr>
          <w:p w14:paraId="3616C15F" w14:textId="77777777" w:rsidR="000C4843" w:rsidRPr="003D2914" w:rsidRDefault="000C4843" w:rsidP="00E928AB">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2"/>
                <w:szCs w:val="22"/>
              </w:rPr>
            </w:pPr>
            <w:proofErr w:type="spellStart"/>
            <w:r w:rsidRPr="003D2914">
              <w:rPr>
                <w:rFonts w:ascii="Times New Roman" w:eastAsia="Calibri" w:hAnsi="Times New Roman" w:cs="Times New Roman"/>
                <w:bCs/>
                <w:sz w:val="22"/>
                <w:szCs w:val="22"/>
              </w:rPr>
              <w:t>Atsikartojamumas</w:t>
            </w:r>
            <w:proofErr w:type="spellEnd"/>
            <w:r w:rsidRPr="003D2914">
              <w:rPr>
                <w:rFonts w:ascii="Times New Roman" w:eastAsia="Calibri" w:hAnsi="Times New Roman" w:cs="Times New Roman"/>
                <w:bCs/>
                <w:sz w:val="22"/>
                <w:szCs w:val="22"/>
              </w:rPr>
              <w:t xml:space="preserve">: </w:t>
            </w:r>
            <w:r w:rsidRPr="003D2914">
              <w:rPr>
                <w:rFonts w:ascii="Times New Roman" w:eastAsia="Times New Roman" w:hAnsi="Times New Roman" w:cs="Times New Roman"/>
                <w:sz w:val="22"/>
                <w:szCs w:val="22"/>
              </w:rPr>
              <w:t>ne didesnis kaip</w:t>
            </w:r>
            <w:r w:rsidRPr="003D2914">
              <w:rPr>
                <w:rFonts w:ascii="Times New Roman" w:eastAsia="Calibri" w:hAnsi="Times New Roman" w:cs="Times New Roman"/>
                <w:sz w:val="22"/>
                <w:szCs w:val="22"/>
              </w:rPr>
              <w:t xml:space="preserve"> </w:t>
            </w:r>
            <w:r w:rsidRPr="003D2914">
              <w:rPr>
                <w:rFonts w:ascii="Times New Roman" w:eastAsia="Calibri" w:hAnsi="Times New Roman" w:cs="Times New Roman"/>
                <w:bCs/>
                <w:sz w:val="22"/>
                <w:szCs w:val="22"/>
              </w:rPr>
              <w:t>+/-</w:t>
            </w:r>
            <w:r w:rsidRPr="003D2914">
              <w:rPr>
                <w:rFonts w:ascii="Times New Roman" w:eastAsia="Calibri" w:hAnsi="Times New Roman" w:cs="Times New Roman"/>
                <w:sz w:val="22"/>
                <w:szCs w:val="22"/>
              </w:rPr>
              <w:t>1% pilnos skalės.</w:t>
            </w:r>
          </w:p>
        </w:tc>
        <w:tc>
          <w:tcPr>
            <w:tcW w:w="6662" w:type="dxa"/>
            <w:shd w:val="clear" w:color="auto" w:fill="FFFFFF"/>
          </w:tcPr>
          <w:p w14:paraId="220537D9" w14:textId="77777777" w:rsidR="000C4843" w:rsidRPr="003D2914" w:rsidRDefault="000C4843" w:rsidP="00E928AB">
            <w:pPr>
              <w:pBdr>
                <w:top w:val="nil"/>
                <w:left w:val="nil"/>
                <w:bottom w:val="nil"/>
                <w:right w:val="nil"/>
                <w:between w:val="nil"/>
              </w:pBdr>
              <w:shd w:val="clear" w:color="auto" w:fill="FFFFFF"/>
              <w:spacing w:after="0" w:line="240" w:lineRule="auto"/>
              <w:rPr>
                <w:rFonts w:ascii="Times New Roman" w:eastAsia="Calibri" w:hAnsi="Times New Roman" w:cs="Times New Roman"/>
                <w:bCs/>
                <w:sz w:val="22"/>
                <w:szCs w:val="22"/>
              </w:rPr>
            </w:pPr>
          </w:p>
        </w:tc>
      </w:tr>
      <w:tr w:rsidR="000C4843" w:rsidRPr="003D2914" w14:paraId="670645B6" w14:textId="77777777" w:rsidTr="00E928AB">
        <w:trPr>
          <w:trHeight w:val="350"/>
        </w:trPr>
        <w:tc>
          <w:tcPr>
            <w:tcW w:w="806" w:type="dxa"/>
            <w:shd w:val="clear" w:color="auto" w:fill="FFFFFF"/>
            <w:vAlign w:val="center"/>
          </w:tcPr>
          <w:p w14:paraId="4D7A21FA"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 xml:space="preserve">3.12.   </w:t>
            </w:r>
          </w:p>
        </w:tc>
        <w:tc>
          <w:tcPr>
            <w:tcW w:w="6237" w:type="dxa"/>
            <w:shd w:val="clear" w:color="auto" w:fill="FFFFFF"/>
            <w:tcMar>
              <w:left w:w="40" w:type="dxa"/>
              <w:right w:w="40" w:type="dxa"/>
            </w:tcMar>
          </w:tcPr>
          <w:p w14:paraId="6176588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Atsako laikas: ≤</w:t>
            </w:r>
            <w:r w:rsidRPr="003D2914">
              <w:rPr>
                <w:rFonts w:ascii="Times New Roman" w:eastAsia="Calibri" w:hAnsi="Times New Roman" w:cs="Times New Roman"/>
                <w:sz w:val="22"/>
                <w:szCs w:val="22"/>
              </w:rPr>
              <w:t xml:space="preserve"> 70 s.</w:t>
            </w:r>
          </w:p>
        </w:tc>
        <w:tc>
          <w:tcPr>
            <w:tcW w:w="6662" w:type="dxa"/>
            <w:shd w:val="clear" w:color="auto" w:fill="FFFFFF"/>
          </w:tcPr>
          <w:p w14:paraId="142EEB51"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0B07C439" w14:textId="77777777" w:rsidTr="00E928AB">
        <w:trPr>
          <w:trHeight w:val="1"/>
        </w:trPr>
        <w:tc>
          <w:tcPr>
            <w:tcW w:w="806" w:type="dxa"/>
            <w:shd w:val="clear" w:color="auto" w:fill="FFFFFF"/>
            <w:vAlign w:val="center"/>
          </w:tcPr>
          <w:p w14:paraId="76AD354D"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3.13.</w:t>
            </w:r>
          </w:p>
        </w:tc>
        <w:tc>
          <w:tcPr>
            <w:tcW w:w="6237" w:type="dxa"/>
            <w:shd w:val="clear" w:color="auto" w:fill="FFFFFF"/>
            <w:tcMar>
              <w:left w:w="40" w:type="dxa"/>
              <w:right w:w="40" w:type="dxa"/>
            </w:tcMar>
          </w:tcPr>
          <w:p w14:paraId="6DE2B12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Darbinis temperatūros diapazonas: ne siauresniame intervale kaip nuo 15°C iki 25°C.</w:t>
            </w:r>
          </w:p>
        </w:tc>
        <w:tc>
          <w:tcPr>
            <w:tcW w:w="6662" w:type="dxa"/>
            <w:shd w:val="clear" w:color="auto" w:fill="FFFFFF"/>
          </w:tcPr>
          <w:p w14:paraId="2CB3DBE6"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47EED16A" w14:textId="77777777" w:rsidTr="00E928AB">
        <w:trPr>
          <w:trHeight w:val="1"/>
        </w:trPr>
        <w:tc>
          <w:tcPr>
            <w:tcW w:w="806" w:type="dxa"/>
            <w:shd w:val="clear" w:color="auto" w:fill="FFFFFF"/>
          </w:tcPr>
          <w:p w14:paraId="43FF84FD"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3.14.</w:t>
            </w:r>
          </w:p>
        </w:tc>
        <w:tc>
          <w:tcPr>
            <w:tcW w:w="6237" w:type="dxa"/>
            <w:shd w:val="clear" w:color="auto" w:fill="FFFFFF"/>
            <w:tcMar>
              <w:left w:w="40" w:type="dxa"/>
              <w:right w:w="40" w:type="dxa"/>
            </w:tcMar>
          </w:tcPr>
          <w:p w14:paraId="3C9DC64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Kalibravimas:</w:t>
            </w:r>
            <w:r w:rsidRPr="003D2914">
              <w:rPr>
                <w:rFonts w:ascii="Times New Roman" w:eastAsia="Calibri" w:hAnsi="Times New Roman" w:cs="Times New Roman"/>
                <w:sz w:val="22"/>
                <w:szCs w:val="22"/>
              </w:rPr>
              <w:t xml:space="preserve"> automatinis kalibravimas.</w:t>
            </w:r>
          </w:p>
        </w:tc>
        <w:tc>
          <w:tcPr>
            <w:tcW w:w="6662" w:type="dxa"/>
            <w:shd w:val="clear" w:color="auto" w:fill="FFFFFF"/>
          </w:tcPr>
          <w:p w14:paraId="0BCCB956"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78FF97F5" w14:textId="77777777" w:rsidTr="00E928AB">
        <w:trPr>
          <w:trHeight w:val="1"/>
        </w:trPr>
        <w:tc>
          <w:tcPr>
            <w:tcW w:w="806" w:type="dxa"/>
            <w:shd w:val="clear" w:color="auto" w:fill="FFFFFF"/>
          </w:tcPr>
          <w:p w14:paraId="2FE499B0"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lastRenderedPageBreak/>
              <w:t>3.15.</w:t>
            </w:r>
          </w:p>
        </w:tc>
        <w:tc>
          <w:tcPr>
            <w:tcW w:w="6237" w:type="dxa"/>
            <w:shd w:val="clear" w:color="auto" w:fill="FFFFFF"/>
            <w:tcMar>
              <w:left w:w="40" w:type="dxa"/>
              <w:right w:w="40" w:type="dxa"/>
            </w:tcMar>
          </w:tcPr>
          <w:p w14:paraId="6FE8C80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Analizatorius komplektuojamas su nesertifikuotu difuziniu NO</w:t>
            </w:r>
            <w:r w:rsidRPr="003D2914">
              <w:rPr>
                <w:rFonts w:ascii="Times New Roman" w:eastAsia="Calibri" w:hAnsi="Times New Roman" w:cs="Times New Roman"/>
                <w:sz w:val="22"/>
                <w:szCs w:val="22"/>
                <w:vertAlign w:val="subscript"/>
              </w:rPr>
              <w:t xml:space="preserve">2 </w:t>
            </w:r>
            <w:r w:rsidRPr="003D2914">
              <w:rPr>
                <w:rFonts w:ascii="Times New Roman" w:eastAsia="Calibri" w:hAnsi="Times New Roman" w:cs="Times New Roman"/>
                <w:sz w:val="22"/>
                <w:szCs w:val="22"/>
              </w:rPr>
              <w:t>dujų</w:t>
            </w:r>
            <w:r w:rsidRPr="003D2914">
              <w:rPr>
                <w:rFonts w:ascii="Times New Roman" w:eastAsia="Calibri" w:hAnsi="Times New Roman" w:cs="Times New Roman"/>
                <w:sz w:val="22"/>
                <w:szCs w:val="22"/>
                <w:vertAlign w:val="subscript"/>
              </w:rPr>
              <w:t xml:space="preserve"> </w:t>
            </w:r>
            <w:r w:rsidRPr="003D2914">
              <w:rPr>
                <w:rFonts w:ascii="Times New Roman" w:eastAsia="Calibri" w:hAnsi="Times New Roman" w:cs="Times New Roman"/>
                <w:sz w:val="22"/>
                <w:szCs w:val="22"/>
              </w:rPr>
              <w:t>vamzdeliu,  kaitinimo krosnele bei ir “nulinių” dujų sistema, kurie skirti kasdieniniam analizatoriaus darbo kokybės automatiniam tikrinimui. Kaitinimo krosnelė sumontuota analizatoriaus viduje.</w:t>
            </w:r>
          </w:p>
        </w:tc>
        <w:tc>
          <w:tcPr>
            <w:tcW w:w="6662" w:type="dxa"/>
            <w:shd w:val="clear" w:color="auto" w:fill="FFFFFF"/>
          </w:tcPr>
          <w:p w14:paraId="504EC59A"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5A353B06" w14:textId="77777777" w:rsidTr="00E928AB">
        <w:trPr>
          <w:trHeight w:val="293"/>
        </w:trPr>
        <w:tc>
          <w:tcPr>
            <w:tcW w:w="806" w:type="dxa"/>
            <w:shd w:val="clear" w:color="auto" w:fill="FFFFFF"/>
          </w:tcPr>
          <w:p w14:paraId="00758B3E"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3.16.</w:t>
            </w:r>
          </w:p>
        </w:tc>
        <w:tc>
          <w:tcPr>
            <w:tcW w:w="6237" w:type="dxa"/>
            <w:shd w:val="clear" w:color="auto" w:fill="FFFFFF"/>
            <w:tcMar>
              <w:left w:w="40" w:type="dxa"/>
              <w:right w:w="40" w:type="dxa"/>
            </w:tcMar>
          </w:tcPr>
          <w:p w14:paraId="386B791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Matavimo duomenų išvedimas: visų matavimo duomenų realiame laike.</w:t>
            </w:r>
          </w:p>
        </w:tc>
        <w:tc>
          <w:tcPr>
            <w:tcW w:w="6662" w:type="dxa"/>
            <w:shd w:val="clear" w:color="auto" w:fill="FFFFFF"/>
          </w:tcPr>
          <w:p w14:paraId="0E11C167"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6ACBECAB" w14:textId="77777777" w:rsidTr="00E928AB">
        <w:trPr>
          <w:trHeight w:val="1"/>
        </w:trPr>
        <w:tc>
          <w:tcPr>
            <w:tcW w:w="806" w:type="dxa"/>
            <w:shd w:val="clear" w:color="auto" w:fill="FFFFFF"/>
          </w:tcPr>
          <w:p w14:paraId="47262E45"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3.17.</w:t>
            </w:r>
          </w:p>
        </w:tc>
        <w:tc>
          <w:tcPr>
            <w:tcW w:w="6237" w:type="dxa"/>
            <w:shd w:val="clear" w:color="auto" w:fill="FFFFFF"/>
            <w:tcMar>
              <w:left w:w="40" w:type="dxa"/>
              <w:right w:w="40" w:type="dxa"/>
            </w:tcMar>
          </w:tcPr>
          <w:p w14:paraId="1EC9E5C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Išvestis: RS 232 ir LAN sąsaja.</w:t>
            </w:r>
          </w:p>
        </w:tc>
        <w:tc>
          <w:tcPr>
            <w:tcW w:w="6662" w:type="dxa"/>
            <w:shd w:val="clear" w:color="auto" w:fill="FFFFFF"/>
          </w:tcPr>
          <w:p w14:paraId="428105E5"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47BE3C7A" w14:textId="77777777" w:rsidTr="00E928AB">
        <w:trPr>
          <w:trHeight w:val="1"/>
        </w:trPr>
        <w:tc>
          <w:tcPr>
            <w:tcW w:w="806" w:type="dxa"/>
            <w:shd w:val="clear" w:color="auto" w:fill="FFFFFF"/>
          </w:tcPr>
          <w:p w14:paraId="2C434B17" w14:textId="77777777" w:rsidR="000C4843" w:rsidRPr="003D2914" w:rsidRDefault="000C4843" w:rsidP="00E928AB">
            <w:pPr>
              <w:widowControl w:val="0"/>
              <w:suppressAutoHyphens/>
              <w:autoSpaceDE w:val="0"/>
              <w:snapToGrid w:val="0"/>
              <w:spacing w:after="0" w:line="240" w:lineRule="auto"/>
              <w:jc w:val="center"/>
              <w:rPr>
                <w:rFonts w:ascii="Times New Roman" w:eastAsia="Arial" w:hAnsi="Times New Roman" w:cs="Times New Roman"/>
                <w:bCs/>
                <w:sz w:val="22"/>
                <w:szCs w:val="22"/>
                <w:lang w:eastAsia="ar-SA"/>
              </w:rPr>
            </w:pPr>
            <w:r w:rsidRPr="003D2914">
              <w:rPr>
                <w:rFonts w:ascii="Times New Roman" w:eastAsia="Times New Roman" w:hAnsi="Times New Roman" w:cs="Times New Roman"/>
                <w:bCs/>
                <w:sz w:val="22"/>
                <w:szCs w:val="22"/>
              </w:rPr>
              <w:t>3.18.</w:t>
            </w:r>
          </w:p>
        </w:tc>
        <w:tc>
          <w:tcPr>
            <w:tcW w:w="6237" w:type="dxa"/>
            <w:shd w:val="clear" w:color="auto" w:fill="FFFFFF"/>
            <w:tcMar>
              <w:left w:w="40" w:type="dxa"/>
              <w:right w:w="40" w:type="dxa"/>
            </w:tcMar>
          </w:tcPr>
          <w:p w14:paraId="2CA48BA5" w14:textId="77777777" w:rsidR="000C4843" w:rsidRPr="003D2914" w:rsidRDefault="000C4843" w:rsidP="00E928AB">
            <w:pPr>
              <w:widowControl w:val="0"/>
              <w:suppressAutoHyphens/>
              <w:autoSpaceDE w:val="0"/>
              <w:snapToGrid w:val="0"/>
              <w:spacing w:after="0" w:line="240" w:lineRule="auto"/>
              <w:jc w:val="both"/>
              <w:rPr>
                <w:rFonts w:ascii="Times New Roman" w:eastAsia="Times New Roman" w:hAnsi="Times New Roman" w:cs="Times New Roman"/>
                <w:sz w:val="22"/>
                <w:szCs w:val="22"/>
              </w:rPr>
            </w:pPr>
            <w:r w:rsidRPr="003D2914">
              <w:rPr>
                <w:rFonts w:ascii="Times New Roman" w:eastAsia="Arial" w:hAnsi="Times New Roman" w:cs="Times New Roman"/>
                <w:bCs/>
                <w:sz w:val="22"/>
                <w:szCs w:val="22"/>
                <w:lang w:eastAsia="ar-SA"/>
              </w:rPr>
              <w:t>Atmintinė:</w:t>
            </w:r>
            <w:r w:rsidRPr="003D2914">
              <w:rPr>
                <w:rFonts w:ascii="Times New Roman" w:eastAsia="Arial" w:hAnsi="Times New Roman" w:cs="Times New Roman"/>
                <w:sz w:val="22"/>
                <w:szCs w:val="22"/>
                <w:lang w:eastAsia="ar-SA"/>
              </w:rPr>
              <w:t xml:space="preserve"> vidinė analizatoriaus atmintinė ne mažiau 1000 matavimo verčių. </w:t>
            </w:r>
            <w:r w:rsidRPr="003D2914">
              <w:rPr>
                <w:rFonts w:ascii="Times New Roman" w:eastAsia="Calibri" w:hAnsi="Times New Roman" w:cs="Times New Roman"/>
                <w:sz w:val="22"/>
                <w:szCs w:val="22"/>
              </w:rPr>
              <w:t xml:space="preserve">Duomenys iš atmintinės nuskaitomi į USB ar kitas </w:t>
            </w:r>
            <w:r w:rsidRPr="003D2914">
              <w:rPr>
                <w:rFonts w:ascii="Times New Roman" w:eastAsia="Times New Roman" w:hAnsi="Times New Roman" w:cs="Times New Roman"/>
                <w:sz w:val="22"/>
                <w:szCs w:val="22"/>
              </w:rPr>
              <w:t xml:space="preserve">lygiavertes </w:t>
            </w:r>
            <w:r w:rsidRPr="003D2914">
              <w:rPr>
                <w:rFonts w:ascii="Times New Roman" w:eastAsia="Calibri" w:hAnsi="Times New Roman" w:cs="Times New Roman"/>
                <w:sz w:val="22"/>
                <w:szCs w:val="22"/>
              </w:rPr>
              <w:t>laikmenas, nenaudojant kompiuterio.</w:t>
            </w:r>
          </w:p>
        </w:tc>
        <w:tc>
          <w:tcPr>
            <w:tcW w:w="6662" w:type="dxa"/>
            <w:shd w:val="clear" w:color="auto" w:fill="FFFFFF"/>
          </w:tcPr>
          <w:p w14:paraId="3F8E0E0F" w14:textId="77777777" w:rsidR="000C4843" w:rsidRPr="003D2914" w:rsidRDefault="000C4843" w:rsidP="00E928AB">
            <w:pPr>
              <w:widowControl w:val="0"/>
              <w:suppressAutoHyphens/>
              <w:autoSpaceDE w:val="0"/>
              <w:snapToGrid w:val="0"/>
              <w:spacing w:after="0" w:line="240" w:lineRule="auto"/>
              <w:ind w:right="57"/>
              <w:jc w:val="both"/>
              <w:rPr>
                <w:rFonts w:ascii="Times New Roman" w:eastAsia="Arial" w:hAnsi="Times New Roman" w:cs="Times New Roman"/>
                <w:bCs/>
                <w:sz w:val="22"/>
                <w:szCs w:val="22"/>
                <w:lang w:eastAsia="ar-SA"/>
              </w:rPr>
            </w:pPr>
          </w:p>
        </w:tc>
      </w:tr>
      <w:tr w:rsidR="000C4843" w:rsidRPr="003D2914" w14:paraId="4473C10E" w14:textId="77777777" w:rsidTr="00E928AB">
        <w:trPr>
          <w:trHeight w:val="1"/>
        </w:trPr>
        <w:tc>
          <w:tcPr>
            <w:tcW w:w="806" w:type="dxa"/>
            <w:shd w:val="clear" w:color="auto" w:fill="FFFFFF"/>
          </w:tcPr>
          <w:p w14:paraId="6822E4CB" w14:textId="77777777" w:rsidR="000C4843" w:rsidRPr="003D2914" w:rsidRDefault="000C4843" w:rsidP="00E928AB">
            <w:pPr>
              <w:spacing w:after="0" w:line="240" w:lineRule="auto"/>
              <w:jc w:val="center"/>
              <w:rPr>
                <w:rFonts w:ascii="Times New Roman" w:eastAsia="Calibri" w:hAnsi="Times New Roman" w:cs="Times New Roman"/>
                <w:bCs/>
                <w:sz w:val="22"/>
                <w:szCs w:val="22"/>
              </w:rPr>
            </w:pPr>
            <w:r w:rsidRPr="003D2914">
              <w:rPr>
                <w:rFonts w:ascii="Times New Roman" w:eastAsia="Times New Roman" w:hAnsi="Times New Roman" w:cs="Times New Roman"/>
                <w:bCs/>
                <w:sz w:val="22"/>
                <w:szCs w:val="22"/>
              </w:rPr>
              <w:t>3.19.</w:t>
            </w:r>
          </w:p>
        </w:tc>
        <w:tc>
          <w:tcPr>
            <w:tcW w:w="6237" w:type="dxa"/>
            <w:shd w:val="clear" w:color="auto" w:fill="FFFFFF"/>
            <w:tcMar>
              <w:left w:w="40" w:type="dxa"/>
              <w:right w:w="40" w:type="dxa"/>
            </w:tcMar>
          </w:tcPr>
          <w:p w14:paraId="1DB01CB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bCs/>
                <w:sz w:val="22"/>
                <w:szCs w:val="22"/>
              </w:rPr>
              <w:t xml:space="preserve">Ekranas: </w:t>
            </w:r>
            <w:proofErr w:type="spellStart"/>
            <w:r w:rsidRPr="003D2914">
              <w:rPr>
                <w:rFonts w:ascii="Times New Roman" w:eastAsia="Calibri" w:hAnsi="Times New Roman" w:cs="Times New Roman"/>
                <w:sz w:val="22"/>
                <w:szCs w:val="22"/>
              </w:rPr>
              <w:t>daugiaparametrinis</w:t>
            </w:r>
            <w:proofErr w:type="spellEnd"/>
            <w:r w:rsidRPr="003D2914">
              <w:rPr>
                <w:rFonts w:ascii="Times New Roman" w:eastAsia="Calibri" w:hAnsi="Times New Roman" w:cs="Times New Roman"/>
                <w:sz w:val="22"/>
                <w:szCs w:val="22"/>
              </w:rPr>
              <w:t xml:space="preserve"> arba grafinis su klaidų ir aliarmų pranešimais.</w:t>
            </w:r>
          </w:p>
        </w:tc>
        <w:tc>
          <w:tcPr>
            <w:tcW w:w="6662" w:type="dxa"/>
            <w:shd w:val="clear" w:color="auto" w:fill="FFFFFF"/>
          </w:tcPr>
          <w:p w14:paraId="084B1BBC" w14:textId="77777777" w:rsidR="000C4843" w:rsidRPr="003D2914" w:rsidRDefault="000C4843" w:rsidP="00E928AB">
            <w:pPr>
              <w:spacing w:after="0" w:line="240" w:lineRule="auto"/>
              <w:jc w:val="both"/>
              <w:rPr>
                <w:rFonts w:ascii="Times New Roman" w:eastAsia="Calibri" w:hAnsi="Times New Roman" w:cs="Times New Roman"/>
                <w:bCs/>
                <w:sz w:val="22"/>
                <w:szCs w:val="22"/>
              </w:rPr>
            </w:pPr>
          </w:p>
        </w:tc>
      </w:tr>
      <w:tr w:rsidR="000C4843" w:rsidRPr="003D2914" w14:paraId="2B24EE62" w14:textId="77777777" w:rsidTr="00E928AB">
        <w:trPr>
          <w:trHeight w:val="271"/>
        </w:trPr>
        <w:tc>
          <w:tcPr>
            <w:tcW w:w="806" w:type="dxa"/>
            <w:shd w:val="clear" w:color="auto" w:fill="FFFFFF"/>
          </w:tcPr>
          <w:p w14:paraId="27C2140C" w14:textId="77777777" w:rsidR="000C4843" w:rsidRPr="003D2914" w:rsidRDefault="000C4843" w:rsidP="00E928AB">
            <w:pPr>
              <w:spacing w:after="0" w:line="240" w:lineRule="auto"/>
              <w:jc w:val="center"/>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3.20.</w:t>
            </w:r>
          </w:p>
        </w:tc>
        <w:tc>
          <w:tcPr>
            <w:tcW w:w="6237" w:type="dxa"/>
            <w:shd w:val="clear" w:color="auto" w:fill="FFFFFF"/>
            <w:tcMar>
              <w:left w:w="40" w:type="dxa"/>
              <w:right w:w="40" w:type="dxa"/>
            </w:tcMar>
          </w:tcPr>
          <w:p w14:paraId="5B87E1A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Analizatoriaus maitinimas: 230V ±10%, 50Hz ±1Hz.</w:t>
            </w:r>
          </w:p>
        </w:tc>
        <w:tc>
          <w:tcPr>
            <w:tcW w:w="6662" w:type="dxa"/>
            <w:shd w:val="clear" w:color="auto" w:fill="FFFFFF"/>
          </w:tcPr>
          <w:p w14:paraId="06E8C6F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0BA3C59F" w14:textId="77777777" w:rsidTr="00E928AB">
        <w:trPr>
          <w:trHeight w:val="1"/>
        </w:trPr>
        <w:tc>
          <w:tcPr>
            <w:tcW w:w="806" w:type="dxa"/>
            <w:shd w:val="clear" w:color="auto" w:fill="FFFFFF"/>
          </w:tcPr>
          <w:p w14:paraId="42D9EF7B" w14:textId="77777777" w:rsidR="000C4843" w:rsidRPr="003D2914" w:rsidRDefault="000C4843" w:rsidP="00E928AB">
            <w:pPr>
              <w:spacing w:after="0" w:line="240" w:lineRule="auto"/>
              <w:jc w:val="center"/>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3.21.</w:t>
            </w:r>
          </w:p>
        </w:tc>
        <w:tc>
          <w:tcPr>
            <w:tcW w:w="6237" w:type="dxa"/>
            <w:shd w:val="clear" w:color="auto" w:fill="FFFFFF"/>
            <w:tcMar>
              <w:left w:w="40" w:type="dxa"/>
              <w:right w:w="40" w:type="dxa"/>
            </w:tcMar>
          </w:tcPr>
          <w:p w14:paraId="3DC51F4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Tiekėjas analizatorių turi instaliuoti </w:t>
            </w:r>
            <w:r w:rsidRPr="003D2914">
              <w:rPr>
                <w:rFonts w:ascii="Times New Roman" w:eastAsia="Calibri" w:hAnsi="Times New Roman" w:cs="Times New Roman"/>
                <w:sz w:val="22"/>
                <w:szCs w:val="22"/>
              </w:rPr>
              <w:t>lauko spintoje (prekė Nr.6), 19” stelaže.</w:t>
            </w:r>
          </w:p>
        </w:tc>
        <w:tc>
          <w:tcPr>
            <w:tcW w:w="6662" w:type="dxa"/>
            <w:shd w:val="clear" w:color="auto" w:fill="FFFFFF"/>
          </w:tcPr>
          <w:p w14:paraId="4E4D6EE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91B200D" w14:textId="77777777" w:rsidTr="00E928AB">
        <w:trPr>
          <w:trHeight w:val="1"/>
        </w:trPr>
        <w:tc>
          <w:tcPr>
            <w:tcW w:w="806" w:type="dxa"/>
            <w:shd w:val="clear" w:color="auto" w:fill="FFFFFF"/>
          </w:tcPr>
          <w:p w14:paraId="24E11F5C"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3.22.</w:t>
            </w:r>
          </w:p>
        </w:tc>
        <w:tc>
          <w:tcPr>
            <w:tcW w:w="6237" w:type="dxa"/>
            <w:shd w:val="clear" w:color="auto" w:fill="FFFFFF"/>
            <w:tcMar>
              <w:left w:w="40" w:type="dxa"/>
              <w:right w:w="40" w:type="dxa"/>
            </w:tcMar>
          </w:tcPr>
          <w:p w14:paraId="6B7CC18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Mėginio ėmimo siurblys: sumontuotas analizatoriaus viduje.</w:t>
            </w:r>
          </w:p>
        </w:tc>
        <w:tc>
          <w:tcPr>
            <w:tcW w:w="6662" w:type="dxa"/>
            <w:shd w:val="clear" w:color="auto" w:fill="FFFFFF"/>
          </w:tcPr>
          <w:p w14:paraId="2C19E962"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71BFFCE2" w14:textId="77777777" w:rsidTr="00E928AB">
        <w:trPr>
          <w:trHeight w:val="1"/>
        </w:trPr>
        <w:tc>
          <w:tcPr>
            <w:tcW w:w="806" w:type="dxa"/>
            <w:shd w:val="clear" w:color="auto" w:fill="FFFFFF"/>
          </w:tcPr>
          <w:p w14:paraId="20A98F8E" w14:textId="77777777" w:rsidR="000C4843" w:rsidRPr="003D2914" w:rsidRDefault="000C4843" w:rsidP="00E928AB">
            <w:pPr>
              <w:spacing w:after="0" w:line="240" w:lineRule="auto"/>
              <w:jc w:val="center"/>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3.23.</w:t>
            </w:r>
          </w:p>
        </w:tc>
        <w:tc>
          <w:tcPr>
            <w:tcW w:w="6237" w:type="dxa"/>
            <w:shd w:val="clear" w:color="auto" w:fill="FFFFFF"/>
            <w:tcMar>
              <w:left w:w="40" w:type="dxa"/>
              <w:right w:w="40" w:type="dxa"/>
            </w:tcMar>
          </w:tcPr>
          <w:p w14:paraId="23F505BE" w14:textId="77777777" w:rsidR="000C4843" w:rsidRPr="003D2914" w:rsidRDefault="000C4843" w:rsidP="00E928AB">
            <w:pPr>
              <w:spacing w:after="0" w:line="240" w:lineRule="auto"/>
              <w:jc w:val="both"/>
              <w:rPr>
                <w:rFonts w:ascii="Times New Roman" w:eastAsia="Times New Roman" w:hAnsi="Times New Roman" w:cs="Times New Roman"/>
                <w:sz w:val="22"/>
                <w:szCs w:val="22"/>
                <w:highlight w:val="yellow"/>
              </w:rPr>
            </w:pPr>
            <w:r w:rsidRPr="003D2914">
              <w:rPr>
                <w:rFonts w:ascii="Times New Roman" w:eastAsia="Calibri" w:hAnsi="Times New Roman" w:cs="Times New Roman"/>
                <w:sz w:val="22"/>
                <w:szCs w:val="22"/>
              </w:rPr>
              <w:t>Su įranga tiekiamos atsarginės dalys ir eksploatacinės medžiagos, reikalingos nepertraukiamam įrenginio darbui garantiniu laikotarpiu (reikalingų atsarginių dalių ir eksploatacinių medžiagų sąrašas pateikiamas kartu su pasiūlymu).</w:t>
            </w:r>
          </w:p>
        </w:tc>
        <w:tc>
          <w:tcPr>
            <w:tcW w:w="6662" w:type="dxa"/>
            <w:shd w:val="clear" w:color="auto" w:fill="FFFFFF"/>
          </w:tcPr>
          <w:p w14:paraId="09EA049F"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0C1B5891" w14:textId="77777777" w:rsidTr="00E928AB">
        <w:trPr>
          <w:trHeight w:val="1"/>
        </w:trPr>
        <w:tc>
          <w:tcPr>
            <w:tcW w:w="806" w:type="dxa"/>
            <w:shd w:val="clear" w:color="auto" w:fill="FFFFFF"/>
          </w:tcPr>
          <w:p w14:paraId="6D5561FC" w14:textId="77777777" w:rsidR="000C4843" w:rsidRPr="003D2914" w:rsidRDefault="000C4843" w:rsidP="00E928AB">
            <w:pPr>
              <w:spacing w:after="0" w:line="240" w:lineRule="auto"/>
              <w:jc w:val="center"/>
              <w:rPr>
                <w:rFonts w:ascii="Times New Roman" w:eastAsia="Calibri" w:hAnsi="Times New Roman" w:cs="Times New Roman"/>
                <w:iCs/>
                <w:sz w:val="22"/>
                <w:szCs w:val="22"/>
              </w:rPr>
            </w:pPr>
            <w:r w:rsidRPr="003D2914">
              <w:rPr>
                <w:rFonts w:ascii="Times New Roman" w:eastAsia="Times New Roman" w:hAnsi="Times New Roman" w:cs="Times New Roman"/>
                <w:bCs/>
                <w:sz w:val="22"/>
                <w:szCs w:val="22"/>
              </w:rPr>
              <w:t>3.24.</w:t>
            </w:r>
          </w:p>
        </w:tc>
        <w:tc>
          <w:tcPr>
            <w:tcW w:w="6237" w:type="dxa"/>
            <w:shd w:val="clear" w:color="auto" w:fill="FFFFFF"/>
            <w:tcMar>
              <w:left w:w="40" w:type="dxa"/>
              <w:right w:w="40" w:type="dxa"/>
            </w:tcMar>
          </w:tcPr>
          <w:p w14:paraId="7F9CF25C"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Analizatorius pritaikytas nuotoliniam darbo funkcijų valdymui. Kartu su pasiūlymu privaloma pateikti analizatoriaus valdymo komandų komunikacinius protokolus bei jų aprašymus.</w:t>
            </w:r>
          </w:p>
        </w:tc>
        <w:tc>
          <w:tcPr>
            <w:tcW w:w="6662" w:type="dxa"/>
            <w:shd w:val="clear" w:color="auto" w:fill="FFFFFF"/>
          </w:tcPr>
          <w:p w14:paraId="430AB054" w14:textId="77777777" w:rsidR="000C4843" w:rsidRPr="003D2914" w:rsidRDefault="000C4843" w:rsidP="00E928AB">
            <w:pPr>
              <w:spacing w:after="0" w:line="240" w:lineRule="auto"/>
              <w:jc w:val="both"/>
              <w:rPr>
                <w:rFonts w:ascii="Times New Roman" w:eastAsia="Calibri" w:hAnsi="Times New Roman" w:cs="Times New Roman"/>
                <w:iCs/>
                <w:sz w:val="22"/>
                <w:szCs w:val="22"/>
              </w:rPr>
            </w:pPr>
          </w:p>
        </w:tc>
      </w:tr>
      <w:tr w:rsidR="000C4843" w:rsidRPr="003D2914" w14:paraId="15FB179E" w14:textId="77777777" w:rsidTr="00E928AB">
        <w:trPr>
          <w:trHeight w:val="1"/>
        </w:trPr>
        <w:tc>
          <w:tcPr>
            <w:tcW w:w="806" w:type="dxa"/>
            <w:shd w:val="clear" w:color="auto" w:fill="FFFFFF"/>
            <w:vAlign w:val="center"/>
          </w:tcPr>
          <w:p w14:paraId="1021622F" w14:textId="77777777" w:rsidR="000C4843" w:rsidRPr="003D2914" w:rsidRDefault="000C4843" w:rsidP="00E928AB">
            <w:pPr>
              <w:spacing w:after="0" w:line="240" w:lineRule="auto"/>
              <w:jc w:val="center"/>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3.2</w:t>
            </w:r>
            <w:r>
              <w:rPr>
                <w:rFonts w:ascii="Times New Roman" w:eastAsia="Times New Roman" w:hAnsi="Times New Roman" w:cs="Times New Roman"/>
                <w:bCs/>
                <w:sz w:val="22"/>
                <w:szCs w:val="22"/>
              </w:rPr>
              <w:t>5</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6BC05EB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4DFDA04A"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4374CAAE" w14:textId="77777777" w:rsidTr="00E928AB">
        <w:trPr>
          <w:trHeight w:val="1"/>
        </w:trPr>
        <w:tc>
          <w:tcPr>
            <w:tcW w:w="806" w:type="dxa"/>
            <w:shd w:val="clear" w:color="auto" w:fill="FFFFFF"/>
            <w:vAlign w:val="center"/>
          </w:tcPr>
          <w:p w14:paraId="5CC5CEFB"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4.</w:t>
            </w:r>
          </w:p>
        </w:tc>
        <w:tc>
          <w:tcPr>
            <w:tcW w:w="6237" w:type="dxa"/>
            <w:shd w:val="clear" w:color="auto" w:fill="FFFFFF"/>
            <w:tcMar>
              <w:left w:w="40" w:type="dxa"/>
              <w:right w:w="40" w:type="dxa"/>
            </w:tcMar>
          </w:tcPr>
          <w:p w14:paraId="2BA2511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 xml:space="preserve">Meteorologinių parametrų matavimo jutiklis, 4 </w:t>
            </w:r>
            <w:proofErr w:type="spellStart"/>
            <w:r w:rsidRPr="003D2914">
              <w:rPr>
                <w:rFonts w:ascii="Times New Roman" w:eastAsia="Times New Roman" w:hAnsi="Times New Roman" w:cs="Times New Roman"/>
                <w:b/>
                <w:sz w:val="22"/>
                <w:szCs w:val="22"/>
              </w:rPr>
              <w:t>kompl</w:t>
            </w:r>
            <w:proofErr w:type="spellEnd"/>
            <w:r w:rsidRPr="003D2914">
              <w:rPr>
                <w:rFonts w:ascii="Times New Roman" w:eastAsia="Times New Roman" w:hAnsi="Times New Roman" w:cs="Times New Roman"/>
                <w:b/>
                <w:sz w:val="22"/>
                <w:szCs w:val="22"/>
              </w:rPr>
              <w:t>.</w:t>
            </w:r>
          </w:p>
        </w:tc>
        <w:tc>
          <w:tcPr>
            <w:tcW w:w="6662" w:type="dxa"/>
            <w:shd w:val="clear" w:color="auto" w:fill="FFFFFF"/>
          </w:tcPr>
          <w:p w14:paraId="0D0CE9D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0FC2D60C" w14:textId="77777777" w:rsidTr="00E928AB">
        <w:trPr>
          <w:trHeight w:val="1"/>
        </w:trPr>
        <w:tc>
          <w:tcPr>
            <w:tcW w:w="806" w:type="dxa"/>
            <w:shd w:val="clear" w:color="auto" w:fill="FFFFFF"/>
            <w:vAlign w:val="center"/>
          </w:tcPr>
          <w:p w14:paraId="729057A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4.1.</w:t>
            </w:r>
          </w:p>
        </w:tc>
        <w:tc>
          <w:tcPr>
            <w:tcW w:w="6237" w:type="dxa"/>
            <w:shd w:val="clear" w:color="auto" w:fill="FFFFFF"/>
            <w:tcMar>
              <w:left w:w="40" w:type="dxa"/>
              <w:right w:w="40" w:type="dxa"/>
            </w:tcMar>
          </w:tcPr>
          <w:p w14:paraId="2680088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18D3C896" w14:textId="77777777" w:rsidR="000C4843" w:rsidRPr="003D2914" w:rsidRDefault="000C4843" w:rsidP="00E928AB">
            <w:pPr>
              <w:pStyle w:val="pf0"/>
              <w:rPr>
                <w:sz w:val="22"/>
                <w:szCs w:val="22"/>
                <w:lang w:val="lt-LT"/>
              </w:rPr>
            </w:pPr>
          </w:p>
        </w:tc>
      </w:tr>
      <w:tr w:rsidR="000C4843" w:rsidRPr="003D2914" w14:paraId="641C9D9C" w14:textId="77777777" w:rsidTr="00E928AB">
        <w:trPr>
          <w:trHeight w:val="1"/>
        </w:trPr>
        <w:tc>
          <w:tcPr>
            <w:tcW w:w="806" w:type="dxa"/>
            <w:shd w:val="clear" w:color="auto" w:fill="FFFFFF"/>
            <w:vAlign w:val="center"/>
          </w:tcPr>
          <w:p w14:paraId="409A3CA3"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4.2.</w:t>
            </w:r>
          </w:p>
        </w:tc>
        <w:tc>
          <w:tcPr>
            <w:tcW w:w="6237" w:type="dxa"/>
            <w:shd w:val="clear" w:color="auto" w:fill="FFFFFF"/>
            <w:tcMar>
              <w:left w:w="40" w:type="dxa"/>
              <w:right w:w="40" w:type="dxa"/>
            </w:tcMar>
          </w:tcPr>
          <w:p w14:paraId="78150E7B"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Meteorologinių parametrų matavimo jutiklį sudarantys aplinkos temperatūros, santykinės drėgmės, aplinkos slėgio, vėjo krypties ir greičio bei saulės spinduliavimo stiprumo matavimo įrenginiai turi būti sumontuoti viename korpuse, kurio apsaugos klasė yra ne žemesnė kaip IP66 pagal IEC 60529 arba lygiavertį standartą.</w:t>
            </w:r>
          </w:p>
        </w:tc>
        <w:tc>
          <w:tcPr>
            <w:tcW w:w="6662" w:type="dxa"/>
            <w:shd w:val="clear" w:color="auto" w:fill="FFFFFF"/>
          </w:tcPr>
          <w:p w14:paraId="5AD979A5"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4652528F" w14:textId="77777777" w:rsidTr="00E928AB">
        <w:trPr>
          <w:trHeight w:val="1"/>
        </w:trPr>
        <w:tc>
          <w:tcPr>
            <w:tcW w:w="806" w:type="dxa"/>
            <w:shd w:val="clear" w:color="auto" w:fill="FFFFFF"/>
            <w:vAlign w:val="center"/>
          </w:tcPr>
          <w:p w14:paraId="38D74E60"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4.3.</w:t>
            </w:r>
          </w:p>
        </w:tc>
        <w:tc>
          <w:tcPr>
            <w:tcW w:w="6237" w:type="dxa"/>
            <w:shd w:val="clear" w:color="auto" w:fill="FFFFFF"/>
            <w:tcMar>
              <w:left w:w="40" w:type="dxa"/>
              <w:right w:w="40" w:type="dxa"/>
            </w:tcMar>
          </w:tcPr>
          <w:p w14:paraId="36E69783"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 xml:space="preserve">Aplinkos temperatūros matavimo intervalas: ne siauresniame intervale kaip nuo -35 iki +60 </w:t>
            </w:r>
            <w:r w:rsidRPr="003D2914">
              <w:rPr>
                <w:rFonts w:ascii="Times New Roman" w:eastAsia="Times New Roman" w:hAnsi="Times New Roman" w:cs="Times New Roman"/>
                <w:sz w:val="22"/>
                <w:szCs w:val="22"/>
              </w:rPr>
              <w:t xml:space="preserve">°C. </w:t>
            </w:r>
            <w:r w:rsidRPr="00E533FD">
              <w:rPr>
                <w:rFonts w:ascii="Times New Roman" w:eastAsia="Times New Roman" w:hAnsi="Times New Roman" w:cs="Times New Roman"/>
                <w:sz w:val="22"/>
                <w:szCs w:val="22"/>
              </w:rPr>
              <w:t xml:space="preserve">Matavimo tikslumas: ≤ ±0,2 °C diapazone </w:t>
            </w:r>
            <w:r w:rsidRPr="00E533FD">
              <w:rPr>
                <w:rFonts w:ascii="Times New Roman" w:eastAsia="Times New Roman" w:hAnsi="Times New Roman" w:cs="Times New Roman"/>
                <w:sz w:val="22"/>
                <w:szCs w:val="22"/>
              </w:rPr>
              <w:lastRenderedPageBreak/>
              <w:t>nuo -20 iki +50 °C ir ≤ ±0,5 °C esant temperatūrai už nurodyto diapazono ribų</w:t>
            </w:r>
            <w:r w:rsidRPr="003D2914">
              <w:rPr>
                <w:rFonts w:ascii="Times New Roman" w:eastAsia="Calibri" w:hAnsi="Times New Roman" w:cs="Times New Roman"/>
                <w:sz w:val="22"/>
                <w:szCs w:val="22"/>
              </w:rPr>
              <w:t>.</w:t>
            </w:r>
          </w:p>
        </w:tc>
        <w:tc>
          <w:tcPr>
            <w:tcW w:w="6662" w:type="dxa"/>
            <w:shd w:val="clear" w:color="auto" w:fill="FFFFFF"/>
          </w:tcPr>
          <w:p w14:paraId="474F3FE0"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708BEA7E" w14:textId="77777777" w:rsidTr="00E928AB">
        <w:trPr>
          <w:trHeight w:val="1"/>
        </w:trPr>
        <w:tc>
          <w:tcPr>
            <w:tcW w:w="806" w:type="dxa"/>
            <w:shd w:val="clear" w:color="auto" w:fill="FFFFFF"/>
            <w:vAlign w:val="center"/>
          </w:tcPr>
          <w:p w14:paraId="5F361E2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4.4.</w:t>
            </w:r>
          </w:p>
        </w:tc>
        <w:tc>
          <w:tcPr>
            <w:tcW w:w="6237" w:type="dxa"/>
            <w:shd w:val="clear" w:color="auto" w:fill="FFFFFF"/>
            <w:tcMar>
              <w:left w:w="40" w:type="dxa"/>
              <w:right w:w="40" w:type="dxa"/>
            </w:tcMar>
          </w:tcPr>
          <w:p w14:paraId="3A2F8EB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 xml:space="preserve">Santykinės drėgmės matavimo intervalas: ne siauresniame intervale kaip nuo </w:t>
            </w:r>
            <w:r w:rsidRPr="003D2914">
              <w:rPr>
                <w:rFonts w:ascii="Times New Roman" w:eastAsia="Calibri" w:hAnsi="Times New Roman" w:cs="Times New Roman"/>
                <w:sz w:val="22"/>
                <w:szCs w:val="22"/>
              </w:rPr>
              <w:t>0 iki 100 % RH.</w:t>
            </w:r>
          </w:p>
          <w:p w14:paraId="4D82E66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930796">
              <w:rPr>
                <w:rFonts w:ascii="Times New Roman" w:eastAsia="Times New Roman" w:hAnsi="Times New Roman" w:cs="Times New Roman"/>
                <w:sz w:val="22"/>
                <w:szCs w:val="22"/>
              </w:rPr>
              <w:t>Matavimo tikslumas: ≤ ±2 % RH</w:t>
            </w:r>
            <w:r w:rsidRPr="003D2914">
              <w:rPr>
                <w:rFonts w:ascii="Times New Roman" w:eastAsia="Calibri" w:hAnsi="Times New Roman" w:cs="Times New Roman"/>
                <w:sz w:val="22"/>
                <w:szCs w:val="22"/>
              </w:rPr>
              <w:t>.</w:t>
            </w:r>
          </w:p>
        </w:tc>
        <w:tc>
          <w:tcPr>
            <w:tcW w:w="6662" w:type="dxa"/>
            <w:shd w:val="clear" w:color="auto" w:fill="FFFFFF"/>
          </w:tcPr>
          <w:p w14:paraId="31CF1601"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356EEB26" w14:textId="77777777" w:rsidTr="00E928AB">
        <w:trPr>
          <w:trHeight w:val="1"/>
        </w:trPr>
        <w:tc>
          <w:tcPr>
            <w:tcW w:w="806" w:type="dxa"/>
            <w:shd w:val="clear" w:color="auto" w:fill="FFFFFF"/>
            <w:vAlign w:val="center"/>
          </w:tcPr>
          <w:p w14:paraId="42AFE493"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4.5.</w:t>
            </w:r>
          </w:p>
        </w:tc>
        <w:tc>
          <w:tcPr>
            <w:tcW w:w="6237" w:type="dxa"/>
            <w:shd w:val="clear" w:color="auto" w:fill="FFFFFF"/>
            <w:tcMar>
              <w:left w:w="40" w:type="dxa"/>
              <w:right w:w="40" w:type="dxa"/>
            </w:tcMar>
          </w:tcPr>
          <w:p w14:paraId="70E0BE88"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Aplinkos slėgio matavimo diapazonas: ne siauresniame intervale kaip nuo 300 iki 1200 hPa. </w:t>
            </w:r>
            <w:r w:rsidRPr="00CD1C63">
              <w:rPr>
                <w:rFonts w:ascii="Times New Roman" w:eastAsia="Times New Roman" w:hAnsi="Times New Roman" w:cs="Times New Roman"/>
                <w:sz w:val="22"/>
                <w:szCs w:val="22"/>
              </w:rPr>
              <w:t>Matavimo tikslumas: ≤ ±0.5 hPa diapazone nuo 0 iki 40 °C</w:t>
            </w:r>
            <w:r w:rsidRPr="003D2914">
              <w:rPr>
                <w:rFonts w:ascii="Times New Roman" w:eastAsia="Times New Roman" w:hAnsi="Times New Roman" w:cs="Times New Roman"/>
                <w:sz w:val="22"/>
                <w:szCs w:val="22"/>
              </w:rPr>
              <w:t>.</w:t>
            </w:r>
          </w:p>
        </w:tc>
        <w:tc>
          <w:tcPr>
            <w:tcW w:w="6662" w:type="dxa"/>
            <w:shd w:val="clear" w:color="auto" w:fill="FFFFFF"/>
          </w:tcPr>
          <w:p w14:paraId="78FA4D28"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04DDED24" w14:textId="77777777" w:rsidTr="00E928AB">
        <w:trPr>
          <w:trHeight w:val="1"/>
        </w:trPr>
        <w:tc>
          <w:tcPr>
            <w:tcW w:w="806" w:type="dxa"/>
            <w:shd w:val="clear" w:color="auto" w:fill="FFFFFF"/>
            <w:vAlign w:val="center"/>
          </w:tcPr>
          <w:p w14:paraId="7B3FCEC4"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4.6.</w:t>
            </w:r>
          </w:p>
        </w:tc>
        <w:tc>
          <w:tcPr>
            <w:tcW w:w="6237" w:type="dxa"/>
            <w:shd w:val="clear" w:color="auto" w:fill="FFFFFF"/>
            <w:tcMar>
              <w:left w:w="40" w:type="dxa"/>
              <w:right w:w="40" w:type="dxa"/>
            </w:tcMar>
          </w:tcPr>
          <w:p w14:paraId="59EC3DB9" w14:textId="77777777" w:rsidR="000C4843" w:rsidRPr="003D2914" w:rsidRDefault="000C4843" w:rsidP="00E928AB">
            <w:pPr>
              <w:shd w:val="clear" w:color="auto" w:fill="FFFFFF"/>
              <w:spacing w:after="0" w:line="240" w:lineRule="auto"/>
              <w:jc w:val="both"/>
              <w:textAlignment w:val="baseline"/>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 xml:space="preserve">Vėjo krypties matavimo diapazonas: ne mažesnis kaip nuo 0 iki 359,9°. </w:t>
            </w:r>
            <w:r w:rsidRPr="007B4AF6">
              <w:rPr>
                <w:rFonts w:ascii="Times New Roman" w:eastAsia="Times New Roman" w:hAnsi="Times New Roman" w:cs="Times New Roman"/>
                <w:sz w:val="22"/>
                <w:szCs w:val="22"/>
              </w:rPr>
              <w:t>Rezoliucija: ≤ 0,1°</w:t>
            </w:r>
            <w:r w:rsidRPr="003D2914">
              <w:rPr>
                <w:rFonts w:ascii="Times New Roman" w:eastAsia="Times New Roman" w:hAnsi="Times New Roman" w:cs="Times New Roman"/>
                <w:sz w:val="22"/>
                <w:szCs w:val="22"/>
              </w:rPr>
              <w:t>. Vidutinis kvadratinis nuokrypis (angl. RMSE): ≤ 3° esant vėjo greičiui </w:t>
            </w:r>
            <w:r w:rsidRPr="003D2914">
              <w:rPr>
                <w:rFonts w:ascii="Times New Roman" w:eastAsia="Times New Roman" w:hAnsi="Times New Roman" w:cs="Times New Roman"/>
                <w:b/>
                <w:bCs/>
                <w:sz w:val="22"/>
                <w:szCs w:val="22"/>
              </w:rPr>
              <w:t>≥</w:t>
            </w:r>
            <w:r w:rsidRPr="003D2914">
              <w:rPr>
                <w:rFonts w:ascii="Times New Roman" w:eastAsia="Times New Roman" w:hAnsi="Times New Roman" w:cs="Times New Roman"/>
                <w:sz w:val="22"/>
                <w:szCs w:val="22"/>
              </w:rPr>
              <w:t> 1,0 m/s.</w:t>
            </w:r>
          </w:p>
        </w:tc>
        <w:tc>
          <w:tcPr>
            <w:tcW w:w="6662" w:type="dxa"/>
            <w:shd w:val="clear" w:color="auto" w:fill="FFFFFF"/>
          </w:tcPr>
          <w:p w14:paraId="5708BA3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6D1C965B" w14:textId="77777777" w:rsidTr="00E928AB">
        <w:trPr>
          <w:trHeight w:val="1"/>
        </w:trPr>
        <w:tc>
          <w:tcPr>
            <w:tcW w:w="806" w:type="dxa"/>
            <w:shd w:val="clear" w:color="auto" w:fill="FFFFFF"/>
            <w:vAlign w:val="center"/>
          </w:tcPr>
          <w:p w14:paraId="50DF20EB"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6F8F6"/>
              </w:rPr>
            </w:pPr>
            <w:r w:rsidRPr="003D2914">
              <w:rPr>
                <w:rFonts w:ascii="Times New Roman" w:eastAsia="Times New Roman" w:hAnsi="Times New Roman" w:cs="Times New Roman"/>
                <w:bCs/>
                <w:sz w:val="22"/>
                <w:szCs w:val="22"/>
              </w:rPr>
              <w:t>4.7.</w:t>
            </w:r>
          </w:p>
        </w:tc>
        <w:tc>
          <w:tcPr>
            <w:tcW w:w="6237" w:type="dxa"/>
            <w:shd w:val="clear" w:color="auto" w:fill="FFFFFF"/>
            <w:tcMar>
              <w:left w:w="40" w:type="dxa"/>
              <w:right w:w="40" w:type="dxa"/>
            </w:tcMar>
          </w:tcPr>
          <w:p w14:paraId="1AFEC2F9"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Saulės spinduliavimo stiprumo (radiacijos) matavimo diapazonas: ne mažesnis kaip nuo 0 iki 2000 W/m2. Matuojamo šviesos spektro diapazonas: ne mažesnis kaip nuo 300 iki 2800 </w:t>
            </w:r>
            <w:proofErr w:type="spellStart"/>
            <w:r w:rsidRPr="003D2914">
              <w:rPr>
                <w:rFonts w:ascii="Times New Roman" w:eastAsia="Times New Roman" w:hAnsi="Times New Roman" w:cs="Times New Roman"/>
                <w:sz w:val="22"/>
                <w:szCs w:val="22"/>
              </w:rPr>
              <w:t>nm</w:t>
            </w:r>
            <w:proofErr w:type="spellEnd"/>
            <w:r w:rsidRPr="003D2914">
              <w:rPr>
                <w:rFonts w:ascii="Times New Roman" w:eastAsia="Times New Roman" w:hAnsi="Times New Roman" w:cs="Times New Roman"/>
                <w:sz w:val="22"/>
                <w:szCs w:val="22"/>
              </w:rPr>
              <w:t>. Atsako laikas: ne ilgesnis kaip 20 s. Jautrumo priklausomybė nuo temperatūros: mažiau kaip 5% temperatūros diapazone ne mažesniame kaip nuo -10 iki +40 °C.</w:t>
            </w:r>
          </w:p>
        </w:tc>
        <w:tc>
          <w:tcPr>
            <w:tcW w:w="6662" w:type="dxa"/>
            <w:shd w:val="clear" w:color="auto" w:fill="FFFFFF"/>
          </w:tcPr>
          <w:p w14:paraId="3A8A77A4"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6F8F6"/>
              </w:rPr>
            </w:pPr>
          </w:p>
        </w:tc>
      </w:tr>
      <w:tr w:rsidR="000C4843" w:rsidRPr="003D2914" w14:paraId="383B64E3" w14:textId="77777777" w:rsidTr="00E928AB">
        <w:trPr>
          <w:trHeight w:val="1"/>
        </w:trPr>
        <w:tc>
          <w:tcPr>
            <w:tcW w:w="806" w:type="dxa"/>
            <w:shd w:val="clear" w:color="auto" w:fill="FFFFFF"/>
            <w:vAlign w:val="center"/>
          </w:tcPr>
          <w:p w14:paraId="7CC121B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4.8.</w:t>
            </w:r>
          </w:p>
        </w:tc>
        <w:tc>
          <w:tcPr>
            <w:tcW w:w="6237" w:type="dxa"/>
            <w:shd w:val="clear" w:color="auto" w:fill="FFFFFF"/>
            <w:tcMar>
              <w:left w:w="40" w:type="dxa"/>
              <w:right w:w="40" w:type="dxa"/>
            </w:tcMar>
          </w:tcPr>
          <w:p w14:paraId="18371850"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Sandarumo klasė: ne žemesnė kaip IP66 pagal IEC 60529 arba lygiavertį standartą.</w:t>
            </w:r>
          </w:p>
        </w:tc>
        <w:tc>
          <w:tcPr>
            <w:tcW w:w="6662" w:type="dxa"/>
            <w:shd w:val="clear" w:color="auto" w:fill="FFFFFF"/>
          </w:tcPr>
          <w:p w14:paraId="14AC7CC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1164A581" w14:textId="77777777" w:rsidTr="00E928AB">
        <w:trPr>
          <w:trHeight w:val="1"/>
        </w:trPr>
        <w:tc>
          <w:tcPr>
            <w:tcW w:w="806" w:type="dxa"/>
            <w:shd w:val="clear" w:color="auto" w:fill="FFFFFF"/>
            <w:vAlign w:val="center"/>
          </w:tcPr>
          <w:p w14:paraId="599A31B4"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4.9.</w:t>
            </w:r>
          </w:p>
        </w:tc>
        <w:tc>
          <w:tcPr>
            <w:tcW w:w="6237" w:type="dxa"/>
            <w:shd w:val="clear" w:color="auto" w:fill="FFFFFF"/>
            <w:tcMar>
              <w:left w:w="40" w:type="dxa"/>
              <w:right w:w="40" w:type="dxa"/>
            </w:tcMar>
          </w:tcPr>
          <w:p w14:paraId="0B71AD0C"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 xml:space="preserve">Programinė įranga skirta matavimų kaupimui ir atvaizdavimui. </w:t>
            </w:r>
          </w:p>
        </w:tc>
        <w:tc>
          <w:tcPr>
            <w:tcW w:w="6662" w:type="dxa"/>
            <w:shd w:val="clear" w:color="auto" w:fill="FFFFFF"/>
          </w:tcPr>
          <w:p w14:paraId="230852FE"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0EAD091A" w14:textId="77777777" w:rsidTr="00E928AB">
        <w:trPr>
          <w:trHeight w:val="1"/>
        </w:trPr>
        <w:tc>
          <w:tcPr>
            <w:tcW w:w="806" w:type="dxa"/>
            <w:shd w:val="clear" w:color="auto" w:fill="FFFFFF"/>
            <w:vAlign w:val="center"/>
          </w:tcPr>
          <w:p w14:paraId="5D2E076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4.10.</w:t>
            </w:r>
          </w:p>
        </w:tc>
        <w:tc>
          <w:tcPr>
            <w:tcW w:w="6237" w:type="dxa"/>
            <w:shd w:val="clear" w:color="auto" w:fill="FFFFFF"/>
            <w:tcMar>
              <w:left w:w="40" w:type="dxa"/>
              <w:right w:w="40" w:type="dxa"/>
            </w:tcMar>
          </w:tcPr>
          <w:p w14:paraId="49DFB7F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 xml:space="preserve">Matavimo duomenų perdavimas: atviro ryšio protokolas. </w:t>
            </w:r>
          </w:p>
          <w:p w14:paraId="26A150A1"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Calibri" w:hAnsi="Times New Roman" w:cs="Times New Roman"/>
                <w:sz w:val="22"/>
                <w:szCs w:val="22"/>
              </w:rPr>
              <w:t>Sąsajos: RS485 su palaikomais protokolais UMB-</w:t>
            </w:r>
            <w:proofErr w:type="spellStart"/>
            <w:r w:rsidRPr="003D2914">
              <w:rPr>
                <w:rFonts w:ascii="Times New Roman" w:eastAsia="Calibri" w:hAnsi="Times New Roman" w:cs="Times New Roman"/>
                <w:sz w:val="22"/>
                <w:szCs w:val="22"/>
              </w:rPr>
              <w:t>Binary</w:t>
            </w:r>
            <w:proofErr w:type="spellEnd"/>
            <w:r w:rsidRPr="003D2914">
              <w:rPr>
                <w:rFonts w:ascii="Times New Roman" w:eastAsia="Calibri" w:hAnsi="Times New Roman" w:cs="Times New Roman"/>
                <w:sz w:val="22"/>
                <w:szCs w:val="22"/>
              </w:rPr>
              <w:t xml:space="preserve">, UMB-ASCII, </w:t>
            </w:r>
            <w:proofErr w:type="spellStart"/>
            <w:r w:rsidRPr="003D2914">
              <w:rPr>
                <w:rFonts w:ascii="Times New Roman" w:eastAsia="Calibri" w:hAnsi="Times New Roman" w:cs="Times New Roman"/>
                <w:sz w:val="22"/>
                <w:szCs w:val="22"/>
              </w:rPr>
              <w:t>Modbus</w:t>
            </w:r>
            <w:proofErr w:type="spellEnd"/>
            <w:r w:rsidRPr="003D2914">
              <w:rPr>
                <w:rFonts w:ascii="Times New Roman" w:eastAsia="Calibri" w:hAnsi="Times New Roman" w:cs="Times New Roman"/>
                <w:sz w:val="22"/>
                <w:szCs w:val="22"/>
              </w:rPr>
              <w:t xml:space="preserve">-RTU, </w:t>
            </w:r>
            <w:proofErr w:type="spellStart"/>
            <w:r w:rsidRPr="003D2914">
              <w:rPr>
                <w:rFonts w:ascii="Times New Roman" w:eastAsia="Calibri" w:hAnsi="Times New Roman" w:cs="Times New Roman"/>
                <w:sz w:val="22"/>
                <w:szCs w:val="22"/>
              </w:rPr>
              <w:t>Modbus</w:t>
            </w:r>
            <w:proofErr w:type="spellEnd"/>
            <w:r w:rsidRPr="003D2914">
              <w:rPr>
                <w:rFonts w:ascii="Times New Roman" w:eastAsia="Calibri" w:hAnsi="Times New Roman" w:cs="Times New Roman"/>
                <w:sz w:val="22"/>
                <w:szCs w:val="22"/>
              </w:rPr>
              <w:t>-ASCII, XDR ir SDI-12 arba lygiaverčiais.</w:t>
            </w:r>
          </w:p>
        </w:tc>
        <w:tc>
          <w:tcPr>
            <w:tcW w:w="6662" w:type="dxa"/>
            <w:shd w:val="clear" w:color="auto" w:fill="FFFFFF"/>
          </w:tcPr>
          <w:p w14:paraId="159EF86C"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6ECDBE21" w14:textId="77777777" w:rsidTr="00E928AB">
        <w:trPr>
          <w:trHeight w:val="1"/>
        </w:trPr>
        <w:tc>
          <w:tcPr>
            <w:tcW w:w="806" w:type="dxa"/>
            <w:shd w:val="clear" w:color="auto" w:fill="FFFFFF"/>
            <w:vAlign w:val="center"/>
          </w:tcPr>
          <w:p w14:paraId="1F42D0F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4.1</w:t>
            </w:r>
            <w:r>
              <w:rPr>
                <w:rFonts w:ascii="Times New Roman" w:eastAsia="Times New Roman" w:hAnsi="Times New Roman" w:cs="Times New Roman"/>
                <w:bCs/>
                <w:sz w:val="22"/>
                <w:szCs w:val="22"/>
              </w:rPr>
              <w:t>1</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61572EC7"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68AA781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71DD2DD9" w14:textId="77777777" w:rsidTr="00E928AB">
        <w:trPr>
          <w:trHeight w:val="1"/>
        </w:trPr>
        <w:tc>
          <w:tcPr>
            <w:tcW w:w="806" w:type="dxa"/>
            <w:shd w:val="clear" w:color="auto" w:fill="FFFFFF"/>
            <w:vAlign w:val="center"/>
          </w:tcPr>
          <w:p w14:paraId="6603E588"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5.</w:t>
            </w:r>
          </w:p>
        </w:tc>
        <w:tc>
          <w:tcPr>
            <w:tcW w:w="6237" w:type="dxa"/>
            <w:shd w:val="clear" w:color="auto" w:fill="FFFFFF"/>
            <w:tcMar>
              <w:left w:w="40" w:type="dxa"/>
              <w:right w:w="40" w:type="dxa"/>
            </w:tcMar>
          </w:tcPr>
          <w:p w14:paraId="3E8981D3"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Oro ėminių ėmimo sistema, 1 vnt.</w:t>
            </w:r>
            <w:r w:rsidRPr="003D2914">
              <w:rPr>
                <w:rFonts w:ascii="Times New Roman" w:eastAsia="Calibri" w:hAnsi="Times New Roman" w:cs="Times New Roman"/>
                <w:sz w:val="22"/>
                <w:szCs w:val="22"/>
              </w:rPr>
              <w:t xml:space="preserve"> </w:t>
            </w:r>
          </w:p>
        </w:tc>
        <w:tc>
          <w:tcPr>
            <w:tcW w:w="6662" w:type="dxa"/>
            <w:shd w:val="clear" w:color="auto" w:fill="FFFFFF"/>
          </w:tcPr>
          <w:p w14:paraId="3C465950"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5744F708" w14:textId="77777777" w:rsidTr="00E928AB">
        <w:trPr>
          <w:trHeight w:val="1"/>
        </w:trPr>
        <w:tc>
          <w:tcPr>
            <w:tcW w:w="806" w:type="dxa"/>
            <w:shd w:val="clear" w:color="auto" w:fill="FFFFFF"/>
            <w:vAlign w:val="center"/>
          </w:tcPr>
          <w:p w14:paraId="4D34CB3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5.1.</w:t>
            </w:r>
          </w:p>
        </w:tc>
        <w:tc>
          <w:tcPr>
            <w:tcW w:w="6237" w:type="dxa"/>
            <w:shd w:val="clear" w:color="auto" w:fill="FFFFFF"/>
            <w:tcMar>
              <w:left w:w="40" w:type="dxa"/>
              <w:right w:w="40" w:type="dxa"/>
            </w:tcMar>
          </w:tcPr>
          <w:p w14:paraId="7D65516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Turi būti nurodytas siūlomos prekės modelis ir gamintojas</w:t>
            </w:r>
          </w:p>
        </w:tc>
        <w:tc>
          <w:tcPr>
            <w:tcW w:w="6662" w:type="dxa"/>
            <w:shd w:val="clear" w:color="auto" w:fill="FFFFFF"/>
          </w:tcPr>
          <w:p w14:paraId="32F0B463"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6A2E4E2E" w14:textId="77777777" w:rsidTr="00E928AB">
        <w:trPr>
          <w:trHeight w:val="1"/>
        </w:trPr>
        <w:tc>
          <w:tcPr>
            <w:tcW w:w="806" w:type="dxa"/>
            <w:shd w:val="clear" w:color="auto" w:fill="FFFFFF"/>
            <w:vAlign w:val="center"/>
          </w:tcPr>
          <w:p w14:paraId="0BC5C92C"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5.2.</w:t>
            </w:r>
          </w:p>
        </w:tc>
        <w:tc>
          <w:tcPr>
            <w:tcW w:w="6237" w:type="dxa"/>
            <w:shd w:val="clear" w:color="auto" w:fill="FFFFFF"/>
            <w:tcMar>
              <w:left w:w="40" w:type="dxa"/>
              <w:right w:w="40" w:type="dxa"/>
            </w:tcMar>
          </w:tcPr>
          <w:p w14:paraId="3DC3599A"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rPr>
              <w:t>Sistema skirta šioje techninėje specifikacijoje nurodytiems dujų analizatoriams (prekė Nr. 1, Nr. 2 ir Nr. 3).</w:t>
            </w:r>
          </w:p>
        </w:tc>
        <w:tc>
          <w:tcPr>
            <w:tcW w:w="6662" w:type="dxa"/>
            <w:shd w:val="clear" w:color="auto" w:fill="FFFFFF"/>
          </w:tcPr>
          <w:p w14:paraId="0A5140C4"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2"/>
                <w:szCs w:val="22"/>
              </w:rPr>
            </w:pPr>
          </w:p>
        </w:tc>
      </w:tr>
      <w:tr w:rsidR="000C4843" w:rsidRPr="003D2914" w14:paraId="6277569C" w14:textId="77777777" w:rsidTr="00E928AB">
        <w:trPr>
          <w:trHeight w:val="1"/>
        </w:trPr>
        <w:tc>
          <w:tcPr>
            <w:tcW w:w="806" w:type="dxa"/>
            <w:shd w:val="clear" w:color="auto" w:fill="FFFFFF"/>
            <w:vAlign w:val="center"/>
          </w:tcPr>
          <w:p w14:paraId="0D7A36A5"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bCs/>
                <w:sz w:val="22"/>
                <w:szCs w:val="22"/>
              </w:rPr>
              <w:t>5.3.</w:t>
            </w:r>
          </w:p>
        </w:tc>
        <w:tc>
          <w:tcPr>
            <w:tcW w:w="6237" w:type="dxa"/>
            <w:shd w:val="clear" w:color="auto" w:fill="FFFFFF"/>
            <w:tcMar>
              <w:left w:w="40" w:type="dxa"/>
              <w:right w:w="40" w:type="dxa"/>
            </w:tcMar>
          </w:tcPr>
          <w:p w14:paraId="248F1C0E"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lang w:eastAsia="en-GB"/>
              </w:rPr>
              <w:t>Ne mažiau kaip 4 oro ėminių linijos, kurios yra valdomos programuojamo procesoriaus. Vartotojas turi galėti pasirinkti naudojamų linijų skaičių nuo 1 iki 4.</w:t>
            </w:r>
          </w:p>
        </w:tc>
        <w:tc>
          <w:tcPr>
            <w:tcW w:w="6662" w:type="dxa"/>
            <w:shd w:val="clear" w:color="auto" w:fill="FFFFFF"/>
          </w:tcPr>
          <w:p w14:paraId="2133FCD6"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p>
        </w:tc>
      </w:tr>
      <w:tr w:rsidR="000C4843" w:rsidRPr="003D2914" w14:paraId="65A7B7FB" w14:textId="77777777" w:rsidTr="00E928AB">
        <w:trPr>
          <w:trHeight w:val="1"/>
        </w:trPr>
        <w:tc>
          <w:tcPr>
            <w:tcW w:w="806" w:type="dxa"/>
            <w:shd w:val="clear" w:color="auto" w:fill="FFFFFF"/>
            <w:vAlign w:val="center"/>
          </w:tcPr>
          <w:p w14:paraId="174299B5"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bCs/>
                <w:sz w:val="22"/>
                <w:szCs w:val="22"/>
              </w:rPr>
              <w:lastRenderedPageBreak/>
              <w:t>5.4.</w:t>
            </w:r>
          </w:p>
        </w:tc>
        <w:tc>
          <w:tcPr>
            <w:tcW w:w="6237" w:type="dxa"/>
            <w:shd w:val="clear" w:color="auto" w:fill="FFFFFF"/>
            <w:tcMar>
              <w:left w:w="40" w:type="dxa"/>
              <w:right w:w="40" w:type="dxa"/>
            </w:tcMar>
          </w:tcPr>
          <w:p w14:paraId="710F71F8"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r w:rsidRPr="003D2914">
              <w:rPr>
                <w:rFonts w:ascii="Times New Roman" w:eastAsia="Times New Roman" w:hAnsi="Times New Roman" w:cs="Times New Roman"/>
                <w:sz w:val="22"/>
                <w:szCs w:val="22"/>
              </w:rPr>
              <w:t>Kiekvienos linijos ėminio ėmimo laikas gali būti programuojamas laiko intervale ne siauresniame kaip nuo 1 min iki 50 min, 1 min. žingsniu, kurį pasirenka vartotojas.</w:t>
            </w:r>
          </w:p>
        </w:tc>
        <w:tc>
          <w:tcPr>
            <w:tcW w:w="6662" w:type="dxa"/>
            <w:shd w:val="clear" w:color="auto" w:fill="FFFFFF"/>
          </w:tcPr>
          <w:p w14:paraId="7894204A"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eastAsia="en-GB"/>
              </w:rPr>
            </w:pPr>
          </w:p>
        </w:tc>
      </w:tr>
      <w:tr w:rsidR="000C4843" w:rsidRPr="003D2914" w14:paraId="6986CA07" w14:textId="77777777" w:rsidTr="00E928AB">
        <w:trPr>
          <w:trHeight w:val="1"/>
        </w:trPr>
        <w:tc>
          <w:tcPr>
            <w:tcW w:w="806" w:type="dxa"/>
            <w:shd w:val="clear" w:color="auto" w:fill="FFFFFF"/>
            <w:vAlign w:val="center"/>
          </w:tcPr>
          <w:p w14:paraId="6E4A172F"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5.5.</w:t>
            </w:r>
          </w:p>
        </w:tc>
        <w:tc>
          <w:tcPr>
            <w:tcW w:w="6237" w:type="dxa"/>
            <w:shd w:val="clear" w:color="auto" w:fill="FFFFFF"/>
            <w:tcMar>
              <w:left w:w="40" w:type="dxa"/>
              <w:right w:w="40" w:type="dxa"/>
            </w:tcMar>
          </w:tcPr>
          <w:p w14:paraId="2B6861B5"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bCs/>
                <w:sz w:val="22"/>
                <w:szCs w:val="22"/>
              </w:rPr>
              <w:t>Prie linijų turi būti galima prijungti ne mažiau kaip 2 dujų analizatorius.</w:t>
            </w:r>
          </w:p>
        </w:tc>
        <w:tc>
          <w:tcPr>
            <w:tcW w:w="6662" w:type="dxa"/>
            <w:shd w:val="clear" w:color="auto" w:fill="FFFFFF"/>
          </w:tcPr>
          <w:p w14:paraId="5E792B81" w14:textId="77777777" w:rsidR="000C4843" w:rsidRPr="003D2914" w:rsidRDefault="000C4843" w:rsidP="00E9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2"/>
                <w:szCs w:val="22"/>
              </w:rPr>
            </w:pPr>
          </w:p>
        </w:tc>
      </w:tr>
      <w:tr w:rsidR="000C4843" w:rsidRPr="003D2914" w14:paraId="2FDC7192" w14:textId="77777777" w:rsidTr="00E928AB">
        <w:trPr>
          <w:trHeight w:val="1"/>
        </w:trPr>
        <w:tc>
          <w:tcPr>
            <w:tcW w:w="806" w:type="dxa"/>
            <w:shd w:val="clear" w:color="auto" w:fill="FFFFFF"/>
            <w:vAlign w:val="center"/>
          </w:tcPr>
          <w:p w14:paraId="73016A66"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5.6.</w:t>
            </w:r>
          </w:p>
        </w:tc>
        <w:tc>
          <w:tcPr>
            <w:tcW w:w="6237" w:type="dxa"/>
            <w:shd w:val="clear" w:color="auto" w:fill="FFFFFF"/>
            <w:tcMar>
              <w:left w:w="40" w:type="dxa"/>
              <w:right w:w="40" w:type="dxa"/>
            </w:tcMar>
          </w:tcPr>
          <w:p w14:paraId="185BAE90"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Komplektuojamas su oro siurbliu, užtikrinančiu ėminio srauto greitį, būtiną dujų analizatorių matavimams vykdyti. Ėminio srauto greitis turi būti kontroliuojamas.</w:t>
            </w:r>
          </w:p>
        </w:tc>
        <w:tc>
          <w:tcPr>
            <w:tcW w:w="6662" w:type="dxa"/>
            <w:shd w:val="clear" w:color="auto" w:fill="FFFFFF"/>
          </w:tcPr>
          <w:p w14:paraId="1044862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2F2E0689" w14:textId="77777777" w:rsidTr="00E928AB">
        <w:trPr>
          <w:trHeight w:val="1"/>
        </w:trPr>
        <w:tc>
          <w:tcPr>
            <w:tcW w:w="806" w:type="dxa"/>
            <w:shd w:val="clear" w:color="auto" w:fill="FFFFFF"/>
            <w:vAlign w:val="center"/>
          </w:tcPr>
          <w:p w14:paraId="36FDC63B"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5.7.</w:t>
            </w:r>
          </w:p>
        </w:tc>
        <w:tc>
          <w:tcPr>
            <w:tcW w:w="6237" w:type="dxa"/>
            <w:shd w:val="clear" w:color="auto" w:fill="FFFFFF"/>
            <w:tcMar>
              <w:left w:w="40" w:type="dxa"/>
              <w:right w:w="40" w:type="dxa"/>
            </w:tcMar>
          </w:tcPr>
          <w:p w14:paraId="40AA9741"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Calibri" w:hAnsi="Times New Roman" w:cs="Times New Roman"/>
                <w:sz w:val="22"/>
                <w:szCs w:val="22"/>
              </w:rPr>
              <w:t xml:space="preserve">Oro ėminys privalo būti homogeniškas, kuriame nėra skysčių (nėra skysčio lašelių ar aerozolių).  </w:t>
            </w:r>
          </w:p>
        </w:tc>
        <w:tc>
          <w:tcPr>
            <w:tcW w:w="6662" w:type="dxa"/>
            <w:shd w:val="clear" w:color="auto" w:fill="FFFFFF"/>
          </w:tcPr>
          <w:p w14:paraId="6B797FF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3A2FC5F6" w14:textId="77777777" w:rsidTr="00E928AB">
        <w:trPr>
          <w:trHeight w:val="1"/>
        </w:trPr>
        <w:tc>
          <w:tcPr>
            <w:tcW w:w="806" w:type="dxa"/>
            <w:shd w:val="clear" w:color="auto" w:fill="FFFFFF"/>
            <w:vAlign w:val="center"/>
          </w:tcPr>
          <w:p w14:paraId="13BD826D"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5.8.</w:t>
            </w:r>
          </w:p>
        </w:tc>
        <w:tc>
          <w:tcPr>
            <w:tcW w:w="6237" w:type="dxa"/>
            <w:shd w:val="clear" w:color="auto" w:fill="FFFFFF"/>
            <w:tcMar>
              <w:left w:w="40" w:type="dxa"/>
              <w:right w:w="40" w:type="dxa"/>
            </w:tcMar>
          </w:tcPr>
          <w:p w14:paraId="68413C1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Atsidarius atitinkamam elektromagnetiniam vožtuvui, duomenų protokole automatiškai turi būti suformuojamas atitinkamas atributas, kuris nurodo iš kokios linijos (kokio oro ėminio paėmimo aukščio) yra analizatoriuje matuojamas ėminys.</w:t>
            </w:r>
          </w:p>
        </w:tc>
        <w:tc>
          <w:tcPr>
            <w:tcW w:w="6662" w:type="dxa"/>
            <w:shd w:val="clear" w:color="auto" w:fill="FFFFFF"/>
          </w:tcPr>
          <w:p w14:paraId="29ABAD9A"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tr w:rsidR="000C4843" w:rsidRPr="003D2914" w14:paraId="270736BD" w14:textId="77777777" w:rsidTr="00E928AB">
        <w:trPr>
          <w:trHeight w:val="1"/>
        </w:trPr>
        <w:tc>
          <w:tcPr>
            <w:tcW w:w="806" w:type="dxa"/>
            <w:shd w:val="clear" w:color="auto" w:fill="FFFFFF"/>
            <w:vAlign w:val="center"/>
          </w:tcPr>
          <w:p w14:paraId="55CA401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5.9.</w:t>
            </w:r>
          </w:p>
        </w:tc>
        <w:tc>
          <w:tcPr>
            <w:tcW w:w="6237" w:type="dxa"/>
            <w:shd w:val="clear" w:color="auto" w:fill="FFFFFF"/>
            <w:tcMar>
              <w:left w:w="40" w:type="dxa"/>
              <w:right w:w="40" w:type="dxa"/>
            </w:tcMar>
          </w:tcPr>
          <w:p w14:paraId="4B0A78E5"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sz w:val="22"/>
                <w:szCs w:val="22"/>
              </w:rPr>
              <w:t xml:space="preserve">Tiekėjas valdymo sistemą turi instaliuoti </w:t>
            </w:r>
            <w:r w:rsidRPr="003D2914">
              <w:rPr>
                <w:rFonts w:ascii="Times New Roman" w:eastAsia="Calibri" w:hAnsi="Times New Roman" w:cs="Times New Roman"/>
                <w:sz w:val="22"/>
                <w:szCs w:val="22"/>
              </w:rPr>
              <w:t>lauko spintoje (prekė Nr.6), 19” stelaže.</w:t>
            </w:r>
          </w:p>
        </w:tc>
        <w:tc>
          <w:tcPr>
            <w:tcW w:w="6662" w:type="dxa"/>
            <w:shd w:val="clear" w:color="auto" w:fill="FFFFFF"/>
          </w:tcPr>
          <w:p w14:paraId="6BCCB34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3CB3810F" w14:textId="77777777" w:rsidTr="00E928AB">
        <w:trPr>
          <w:trHeight w:val="1"/>
        </w:trPr>
        <w:tc>
          <w:tcPr>
            <w:tcW w:w="806" w:type="dxa"/>
            <w:shd w:val="clear" w:color="auto" w:fill="FFFFFF"/>
            <w:vAlign w:val="center"/>
          </w:tcPr>
          <w:p w14:paraId="5ACBB91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5.10.</w:t>
            </w:r>
          </w:p>
        </w:tc>
        <w:tc>
          <w:tcPr>
            <w:tcW w:w="6237" w:type="dxa"/>
            <w:shd w:val="clear" w:color="auto" w:fill="auto"/>
            <w:tcMar>
              <w:left w:w="40" w:type="dxa"/>
              <w:right w:w="40" w:type="dxa"/>
            </w:tcMar>
          </w:tcPr>
          <w:p w14:paraId="5489802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sz w:val="22"/>
                <w:szCs w:val="22"/>
              </w:rPr>
              <w:t>Vamzdeliai oro ėminiams imti turi būti pagaminti iš  PTFE (teflono) arba lygiavertės medžiagos ir pilnai apsaugoti nuo tiesioginių</w:t>
            </w:r>
            <w:r w:rsidRPr="003D2914" w:rsidDel="00AF5346">
              <w:rPr>
                <w:rFonts w:ascii="Times New Roman" w:eastAsia="Calibri" w:hAnsi="Times New Roman" w:cs="Times New Roman"/>
                <w:sz w:val="22"/>
                <w:szCs w:val="22"/>
              </w:rPr>
              <w:t xml:space="preserve"> </w:t>
            </w:r>
            <w:r w:rsidRPr="003D2914">
              <w:rPr>
                <w:rFonts w:ascii="Times New Roman" w:eastAsia="Calibri" w:hAnsi="Times New Roman" w:cs="Times New Roman"/>
                <w:sz w:val="22"/>
                <w:szCs w:val="22"/>
                <w:shd w:val="clear" w:color="auto" w:fill="FFFFFF"/>
              </w:rPr>
              <w:t xml:space="preserve">saulės spindulių. </w:t>
            </w:r>
            <w:r w:rsidRPr="003D2914">
              <w:rPr>
                <w:rFonts w:ascii="Times New Roman" w:eastAsia="Calibri" w:hAnsi="Times New Roman" w:cs="Times New Roman"/>
                <w:sz w:val="22"/>
                <w:szCs w:val="22"/>
              </w:rPr>
              <w:t>Prieš montuojant vamzdelius, jie turi būti apdoroti  ozono dujomis (kondicionuoti).</w:t>
            </w:r>
          </w:p>
        </w:tc>
        <w:tc>
          <w:tcPr>
            <w:tcW w:w="6662" w:type="dxa"/>
          </w:tcPr>
          <w:p w14:paraId="3A0714BE"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69F093BE" w14:textId="77777777" w:rsidTr="00E928AB">
        <w:trPr>
          <w:trHeight w:val="1"/>
        </w:trPr>
        <w:tc>
          <w:tcPr>
            <w:tcW w:w="806" w:type="dxa"/>
            <w:shd w:val="clear" w:color="auto" w:fill="FFFFFF"/>
            <w:vAlign w:val="center"/>
          </w:tcPr>
          <w:p w14:paraId="4D6AF39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5.11.</w:t>
            </w:r>
          </w:p>
        </w:tc>
        <w:tc>
          <w:tcPr>
            <w:tcW w:w="6237" w:type="dxa"/>
            <w:shd w:val="clear" w:color="auto" w:fill="auto"/>
            <w:tcMar>
              <w:left w:w="40" w:type="dxa"/>
              <w:right w:w="40" w:type="dxa"/>
            </w:tcMar>
          </w:tcPr>
          <w:p w14:paraId="1B0FCB37"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Calibri" w:hAnsi="Times New Roman" w:cs="Times New Roman"/>
                <w:sz w:val="22"/>
                <w:szCs w:val="22"/>
              </w:rPr>
              <w:t>Oro ėminių ėmimo linijos turi būti apsaugotos nuo stambių dulkių, lašelių ir vabzdžių.</w:t>
            </w:r>
          </w:p>
        </w:tc>
        <w:tc>
          <w:tcPr>
            <w:tcW w:w="6662" w:type="dxa"/>
          </w:tcPr>
          <w:p w14:paraId="47F3AAE9"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2682E63F" w14:textId="77777777" w:rsidTr="00E928AB">
        <w:trPr>
          <w:trHeight w:val="1"/>
        </w:trPr>
        <w:tc>
          <w:tcPr>
            <w:tcW w:w="806" w:type="dxa"/>
            <w:shd w:val="clear" w:color="auto" w:fill="FFFFFF"/>
            <w:vAlign w:val="center"/>
          </w:tcPr>
          <w:p w14:paraId="4D60DDD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z w:val="22"/>
                <w:szCs w:val="22"/>
              </w:rPr>
              <w:t>5.1</w:t>
            </w:r>
            <w:r>
              <w:rPr>
                <w:rFonts w:ascii="Times New Roman" w:eastAsia="Times New Roman" w:hAnsi="Times New Roman" w:cs="Times New Roman"/>
                <w:bCs/>
                <w:sz w:val="22"/>
                <w:szCs w:val="22"/>
              </w:rPr>
              <w:t>2</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182AE6E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Garantija: ne mažiau kaip 2 metai.</w:t>
            </w:r>
          </w:p>
        </w:tc>
        <w:tc>
          <w:tcPr>
            <w:tcW w:w="6662" w:type="dxa"/>
            <w:shd w:val="clear" w:color="auto" w:fill="FFFFFF"/>
          </w:tcPr>
          <w:p w14:paraId="40E82FE9"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1D1EDAA0" w14:textId="77777777" w:rsidTr="00E928AB">
        <w:trPr>
          <w:trHeight w:val="1"/>
        </w:trPr>
        <w:tc>
          <w:tcPr>
            <w:tcW w:w="806" w:type="dxa"/>
            <w:shd w:val="clear" w:color="auto" w:fill="FFFFFF"/>
            <w:vAlign w:val="center"/>
          </w:tcPr>
          <w:p w14:paraId="06C7C83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z w:val="22"/>
                <w:szCs w:val="22"/>
              </w:rPr>
              <w:t>6.</w:t>
            </w:r>
          </w:p>
        </w:tc>
        <w:tc>
          <w:tcPr>
            <w:tcW w:w="6237" w:type="dxa"/>
            <w:shd w:val="clear" w:color="auto" w:fill="FFFFFF"/>
            <w:tcMar>
              <w:left w:w="40" w:type="dxa"/>
              <w:right w:w="40" w:type="dxa"/>
            </w:tcMar>
          </w:tcPr>
          <w:p w14:paraId="3959C5B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bookmarkStart w:id="54" w:name="_Hlk162352806"/>
            <w:r w:rsidRPr="003D2914">
              <w:rPr>
                <w:rFonts w:ascii="Times New Roman" w:eastAsia="Times New Roman" w:hAnsi="Times New Roman" w:cs="Times New Roman"/>
                <w:b/>
                <w:sz w:val="22"/>
                <w:szCs w:val="22"/>
              </w:rPr>
              <w:t>Lauko spinta, 1 vnt.</w:t>
            </w:r>
            <w:r w:rsidRPr="003D2914">
              <w:rPr>
                <w:rFonts w:ascii="Times New Roman" w:eastAsia="Calibri" w:hAnsi="Times New Roman" w:cs="Times New Roman"/>
                <w:sz w:val="22"/>
                <w:szCs w:val="22"/>
              </w:rPr>
              <w:t xml:space="preserve"> </w:t>
            </w:r>
          </w:p>
        </w:tc>
        <w:tc>
          <w:tcPr>
            <w:tcW w:w="6662" w:type="dxa"/>
            <w:shd w:val="clear" w:color="auto" w:fill="FFFFFF"/>
          </w:tcPr>
          <w:p w14:paraId="440208F8"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p>
        </w:tc>
      </w:tr>
      <w:tr w:rsidR="000C4843" w:rsidRPr="003D2914" w14:paraId="39BDBF95" w14:textId="77777777" w:rsidTr="00E928AB">
        <w:trPr>
          <w:trHeight w:val="1"/>
        </w:trPr>
        <w:tc>
          <w:tcPr>
            <w:tcW w:w="806" w:type="dxa"/>
            <w:shd w:val="clear" w:color="auto" w:fill="FFFFFF"/>
            <w:vAlign w:val="center"/>
          </w:tcPr>
          <w:p w14:paraId="43B5FF5F"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6.1.</w:t>
            </w:r>
          </w:p>
        </w:tc>
        <w:tc>
          <w:tcPr>
            <w:tcW w:w="6237" w:type="dxa"/>
            <w:shd w:val="clear" w:color="auto" w:fill="FFFFFF"/>
            <w:tcMar>
              <w:left w:w="40" w:type="dxa"/>
              <w:right w:w="40" w:type="dxa"/>
            </w:tcMar>
          </w:tcPr>
          <w:p w14:paraId="3812B1C9"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403B306E" w14:textId="77777777" w:rsidR="000C4843" w:rsidRPr="003D2914" w:rsidRDefault="000C4843" w:rsidP="00E928AB">
            <w:pPr>
              <w:spacing w:after="0" w:line="240" w:lineRule="auto"/>
              <w:jc w:val="both"/>
              <w:rPr>
                <w:rFonts w:ascii="Times New Roman" w:eastAsia="Times New Roman" w:hAnsi="Times New Roman" w:cs="Times New Roman"/>
                <w:bCs/>
                <w:sz w:val="22"/>
                <w:szCs w:val="22"/>
              </w:rPr>
            </w:pPr>
          </w:p>
        </w:tc>
      </w:tr>
      <w:bookmarkEnd w:id="54"/>
      <w:tr w:rsidR="000C4843" w:rsidRPr="006154D0" w14:paraId="50D2726F" w14:textId="77777777" w:rsidTr="00E928AB">
        <w:trPr>
          <w:trHeight w:val="1"/>
        </w:trPr>
        <w:tc>
          <w:tcPr>
            <w:tcW w:w="806" w:type="dxa"/>
            <w:shd w:val="clear" w:color="auto" w:fill="FFFFFF"/>
            <w:vAlign w:val="center"/>
          </w:tcPr>
          <w:p w14:paraId="3F6B85E1"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6.2.</w:t>
            </w:r>
          </w:p>
        </w:tc>
        <w:tc>
          <w:tcPr>
            <w:tcW w:w="6237" w:type="dxa"/>
            <w:shd w:val="clear" w:color="auto" w:fill="FFFFFF"/>
            <w:tcMar>
              <w:left w:w="40" w:type="dxa"/>
              <w:right w:w="40" w:type="dxa"/>
            </w:tcMar>
          </w:tcPr>
          <w:p w14:paraId="1AFBDEE9" w14:textId="77777777" w:rsidR="000C4843" w:rsidRPr="00762323" w:rsidRDefault="000C4843" w:rsidP="00E928AB">
            <w:pPr>
              <w:shd w:val="clear" w:color="auto" w:fill="FFFFFF"/>
              <w:spacing w:after="0" w:line="240" w:lineRule="auto"/>
              <w:textAlignment w:val="baseline"/>
              <w:rPr>
                <w:rFonts w:ascii="Times New Roman" w:eastAsia="Times New Roman" w:hAnsi="Times New Roman" w:cs="Times New Roman"/>
                <w:strike/>
                <w:sz w:val="22"/>
                <w:szCs w:val="22"/>
              </w:rPr>
            </w:pPr>
            <w:r w:rsidRPr="00762323">
              <w:rPr>
                <w:rFonts w:ascii="Times New Roman" w:eastAsia="Times New Roman" w:hAnsi="Times New Roman" w:cs="Times New Roman"/>
                <w:sz w:val="22"/>
                <w:szCs w:val="22"/>
              </w:rPr>
              <w:t xml:space="preserve">Lauko spinta su pamatu ir </w:t>
            </w:r>
            <w:r w:rsidRPr="00762323">
              <w:rPr>
                <w:rFonts w:ascii="Times New Roman" w:eastAsia="Times New Roman" w:hAnsi="Times New Roman" w:cs="Times New Roman"/>
                <w:sz w:val="22"/>
                <w:szCs w:val="22"/>
                <w:u w:val="single"/>
              </w:rPr>
              <w:t>oro kondicionavimo sistema</w:t>
            </w:r>
            <w:r w:rsidRPr="00762323">
              <w:rPr>
                <w:rFonts w:ascii="Times New Roman" w:eastAsia="Times New Roman" w:hAnsi="Times New Roman" w:cs="Times New Roman"/>
                <w:sz w:val="22"/>
                <w:szCs w:val="22"/>
              </w:rPr>
              <w:t>, pritaikyta instaliuoti matavimo įrangą, nurodytą šioje techninės specifikacijoje (prekės Nr.1, Nr.2, Nr.3 ir Nr.5). Spinta pagaminta iš nerūdijančio metalo (aliuminio arba aliuminio lydinio, arba lygiavertės medžiagos) .</w:t>
            </w:r>
          </w:p>
        </w:tc>
        <w:tc>
          <w:tcPr>
            <w:tcW w:w="6662" w:type="dxa"/>
            <w:shd w:val="clear" w:color="auto" w:fill="FFFFFF"/>
          </w:tcPr>
          <w:p w14:paraId="4BA33FC6" w14:textId="77777777" w:rsidR="000C4843" w:rsidRPr="006154D0"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0E6FA122" w14:textId="77777777" w:rsidTr="00E928AB">
        <w:trPr>
          <w:trHeight w:val="1"/>
        </w:trPr>
        <w:tc>
          <w:tcPr>
            <w:tcW w:w="806" w:type="dxa"/>
            <w:shd w:val="clear" w:color="auto" w:fill="FFFFFF"/>
            <w:vAlign w:val="center"/>
          </w:tcPr>
          <w:p w14:paraId="347CEE8E"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6.3.</w:t>
            </w:r>
          </w:p>
        </w:tc>
        <w:tc>
          <w:tcPr>
            <w:tcW w:w="6237" w:type="dxa"/>
            <w:shd w:val="clear" w:color="auto" w:fill="FFFFFF"/>
            <w:tcMar>
              <w:left w:w="40" w:type="dxa"/>
              <w:right w:w="40" w:type="dxa"/>
            </w:tcMar>
          </w:tcPr>
          <w:p w14:paraId="37D89C72" w14:textId="77777777" w:rsidR="000C4843" w:rsidRPr="00762323" w:rsidRDefault="000C4843" w:rsidP="00E928AB">
            <w:pPr>
              <w:spacing w:after="0" w:line="240" w:lineRule="auto"/>
              <w:jc w:val="both"/>
              <w:rPr>
                <w:rFonts w:ascii="Times New Roman" w:eastAsia="Calibri" w:hAnsi="Times New Roman" w:cs="Times New Roman"/>
                <w:strike/>
                <w:sz w:val="22"/>
                <w:szCs w:val="22"/>
                <w:shd w:val="clear" w:color="auto" w:fill="FFFFFF"/>
              </w:rPr>
            </w:pPr>
            <w:r w:rsidRPr="00762323">
              <w:rPr>
                <w:rFonts w:ascii="Times New Roman" w:eastAsia="Calibri" w:hAnsi="Times New Roman" w:cs="Times New Roman"/>
                <w:sz w:val="22"/>
                <w:szCs w:val="22"/>
                <w:shd w:val="clear" w:color="auto" w:fill="FFFFFF"/>
              </w:rPr>
              <w:t xml:space="preserve">Spintos išoriniai matmenys </w:t>
            </w:r>
            <w:r w:rsidRPr="00762323">
              <w:rPr>
                <w:rFonts w:ascii="Times New Roman" w:eastAsia="Calibri" w:hAnsi="Times New Roman" w:cs="Times New Roman"/>
                <w:sz w:val="22"/>
                <w:szCs w:val="22"/>
                <w:u w:val="single"/>
                <w:shd w:val="clear" w:color="auto" w:fill="FFFFFF"/>
              </w:rPr>
              <w:t>ne mažiau</w:t>
            </w:r>
            <w:r w:rsidRPr="00762323">
              <w:rPr>
                <w:rFonts w:ascii="Times New Roman" w:eastAsia="Calibri" w:hAnsi="Times New Roman" w:cs="Times New Roman"/>
                <w:sz w:val="22"/>
                <w:szCs w:val="22"/>
                <w:shd w:val="clear" w:color="auto" w:fill="FFFFFF"/>
              </w:rPr>
              <w:t xml:space="preserve">: aukštis: 1350 </w:t>
            </w:r>
            <w:r w:rsidRPr="00762323">
              <w:rPr>
                <w:rFonts w:ascii="Times New Roman" w:eastAsia="Calibri" w:hAnsi="Times New Roman" w:cs="Times New Roman"/>
                <w:sz w:val="22"/>
                <w:szCs w:val="22"/>
              </w:rPr>
              <w:t>mm; plotis: 790</w:t>
            </w:r>
            <w:r w:rsidRPr="00762323">
              <w:rPr>
                <w:rFonts w:ascii="Times New Roman" w:eastAsia="Calibri" w:hAnsi="Times New Roman" w:cs="Times New Roman"/>
                <w:sz w:val="22"/>
                <w:szCs w:val="22"/>
                <w:shd w:val="clear" w:color="auto" w:fill="FFFFFF"/>
              </w:rPr>
              <w:t xml:space="preserve"> </w:t>
            </w:r>
            <w:r w:rsidRPr="00762323">
              <w:rPr>
                <w:rFonts w:ascii="Times New Roman" w:eastAsia="Calibri" w:hAnsi="Times New Roman" w:cs="Times New Roman"/>
                <w:sz w:val="22"/>
                <w:szCs w:val="22"/>
              </w:rPr>
              <w:t xml:space="preserve">mm; </w:t>
            </w:r>
            <w:r w:rsidRPr="00762323">
              <w:rPr>
                <w:rFonts w:ascii="Times New Roman" w:eastAsia="Calibri" w:hAnsi="Times New Roman" w:cs="Times New Roman"/>
                <w:sz w:val="22"/>
                <w:szCs w:val="22"/>
                <w:shd w:val="clear" w:color="auto" w:fill="FFFFFF"/>
              </w:rPr>
              <w:t xml:space="preserve">gylis: 900  </w:t>
            </w:r>
            <w:r w:rsidRPr="00762323">
              <w:rPr>
                <w:rFonts w:ascii="Times New Roman" w:eastAsia="Calibri" w:hAnsi="Times New Roman" w:cs="Times New Roman"/>
                <w:sz w:val="22"/>
                <w:szCs w:val="22"/>
              </w:rPr>
              <w:t>mm.</w:t>
            </w:r>
          </w:p>
        </w:tc>
        <w:tc>
          <w:tcPr>
            <w:tcW w:w="6662" w:type="dxa"/>
            <w:shd w:val="clear" w:color="auto" w:fill="FFFFFF"/>
          </w:tcPr>
          <w:p w14:paraId="0BF6999C" w14:textId="77777777" w:rsidR="000C4843" w:rsidRPr="00A323DC"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59176C0E" w14:textId="77777777" w:rsidTr="00E928AB">
        <w:trPr>
          <w:trHeight w:val="1"/>
        </w:trPr>
        <w:tc>
          <w:tcPr>
            <w:tcW w:w="806" w:type="dxa"/>
            <w:shd w:val="clear" w:color="auto" w:fill="FFFFFF"/>
            <w:vAlign w:val="center"/>
          </w:tcPr>
          <w:p w14:paraId="6B855650"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6.4.</w:t>
            </w:r>
          </w:p>
        </w:tc>
        <w:tc>
          <w:tcPr>
            <w:tcW w:w="6237" w:type="dxa"/>
            <w:shd w:val="clear" w:color="auto" w:fill="FFFFFF"/>
            <w:tcMar>
              <w:left w:w="40" w:type="dxa"/>
              <w:right w:w="40" w:type="dxa"/>
            </w:tcMar>
          </w:tcPr>
          <w:p w14:paraId="754D2768" w14:textId="77777777" w:rsidR="000C4843" w:rsidRPr="00762323" w:rsidRDefault="000C4843" w:rsidP="00E928AB">
            <w:pPr>
              <w:shd w:val="clear" w:color="auto" w:fill="FFFFFF"/>
              <w:spacing w:after="0" w:line="240" w:lineRule="auto"/>
              <w:textAlignment w:val="baseline"/>
              <w:rPr>
                <w:rFonts w:ascii="Times New Roman" w:eastAsia="Times New Roman" w:hAnsi="Times New Roman" w:cs="Times New Roman"/>
                <w:strike/>
                <w:sz w:val="22"/>
                <w:szCs w:val="22"/>
              </w:rPr>
            </w:pPr>
            <w:r w:rsidRPr="00762323">
              <w:rPr>
                <w:rFonts w:ascii="Times New Roman" w:eastAsia="Times New Roman" w:hAnsi="Times New Roman" w:cs="Times New Roman"/>
                <w:sz w:val="22"/>
                <w:szCs w:val="22"/>
              </w:rPr>
              <w:t xml:space="preserve">Spintos sandarumo klasė </w:t>
            </w:r>
            <w:r w:rsidRPr="00762323">
              <w:rPr>
                <w:rFonts w:ascii="Times New Roman" w:eastAsia="Times New Roman" w:hAnsi="Times New Roman" w:cs="Times New Roman"/>
                <w:sz w:val="22"/>
                <w:szCs w:val="22"/>
                <w:u w:val="single"/>
              </w:rPr>
              <w:t>ne žemesnė kaip IP55</w:t>
            </w:r>
            <w:r w:rsidRPr="00762323">
              <w:rPr>
                <w:rFonts w:ascii="Times New Roman" w:eastAsia="Times New Roman" w:hAnsi="Times New Roman" w:cs="Times New Roman"/>
                <w:sz w:val="22"/>
                <w:szCs w:val="22"/>
              </w:rPr>
              <w:t xml:space="preserve"> pagal IEC 60529 arba lygiavertį standartą</w:t>
            </w:r>
          </w:p>
        </w:tc>
        <w:tc>
          <w:tcPr>
            <w:tcW w:w="6662" w:type="dxa"/>
            <w:shd w:val="clear" w:color="auto" w:fill="FFFFFF"/>
          </w:tcPr>
          <w:p w14:paraId="2BEDB3CC"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09CE6616" w14:textId="77777777" w:rsidTr="00E928AB">
        <w:trPr>
          <w:trHeight w:val="1"/>
        </w:trPr>
        <w:tc>
          <w:tcPr>
            <w:tcW w:w="806" w:type="dxa"/>
            <w:shd w:val="clear" w:color="auto" w:fill="FFFFFF"/>
            <w:vAlign w:val="center"/>
          </w:tcPr>
          <w:p w14:paraId="729931D8"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lastRenderedPageBreak/>
              <w:t>6.5.</w:t>
            </w:r>
          </w:p>
        </w:tc>
        <w:tc>
          <w:tcPr>
            <w:tcW w:w="6237" w:type="dxa"/>
            <w:shd w:val="clear" w:color="auto" w:fill="FFFFFF"/>
            <w:tcMar>
              <w:left w:w="40" w:type="dxa"/>
              <w:right w:w="40" w:type="dxa"/>
            </w:tcMar>
          </w:tcPr>
          <w:p w14:paraId="7A1A26B9" w14:textId="77777777" w:rsidR="000C4843" w:rsidRPr="00762323" w:rsidRDefault="000C4843" w:rsidP="00E928AB">
            <w:pPr>
              <w:spacing w:after="0" w:line="240" w:lineRule="auto"/>
              <w:jc w:val="both"/>
              <w:rPr>
                <w:rFonts w:ascii="Times New Roman" w:eastAsia="Times New Roman" w:hAnsi="Times New Roman" w:cs="Times New Roman"/>
                <w:strike/>
                <w:sz w:val="22"/>
                <w:szCs w:val="22"/>
              </w:rPr>
            </w:pPr>
            <w:r w:rsidRPr="00762323">
              <w:rPr>
                <w:rFonts w:ascii="Times New Roman" w:eastAsia="Calibri" w:hAnsi="Times New Roman" w:cs="Times New Roman"/>
                <w:sz w:val="22"/>
                <w:szCs w:val="22"/>
                <w:shd w:val="clear" w:color="auto" w:fill="FFFFFF"/>
              </w:rPr>
              <w:t xml:space="preserve">Viduje spintos sumontuotas 19“ </w:t>
            </w:r>
            <w:r w:rsidRPr="00762323">
              <w:rPr>
                <w:rFonts w:ascii="Times New Roman" w:eastAsia="Calibri" w:hAnsi="Times New Roman" w:cs="Times New Roman"/>
                <w:sz w:val="22"/>
                <w:szCs w:val="22"/>
                <w:u w:val="single"/>
                <w:shd w:val="clear" w:color="auto" w:fill="FFFFFF"/>
              </w:rPr>
              <w:t>ne mažesnio kaip 24U</w:t>
            </w:r>
            <w:r w:rsidRPr="00762323">
              <w:rPr>
                <w:rFonts w:ascii="Times New Roman" w:eastAsia="Calibri" w:hAnsi="Times New Roman" w:cs="Times New Roman"/>
                <w:sz w:val="22"/>
                <w:szCs w:val="22"/>
                <w:shd w:val="clear" w:color="auto" w:fill="FFFFFF"/>
              </w:rPr>
              <w:t xml:space="preserve"> aukščio stovas, skirtas analizatoriams sumontuoti.</w:t>
            </w:r>
          </w:p>
        </w:tc>
        <w:tc>
          <w:tcPr>
            <w:tcW w:w="6662" w:type="dxa"/>
            <w:shd w:val="clear" w:color="auto" w:fill="FFFFFF"/>
          </w:tcPr>
          <w:p w14:paraId="584C7FC4"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2FE69C46" w14:textId="77777777" w:rsidTr="00E928AB">
        <w:trPr>
          <w:trHeight w:val="1"/>
        </w:trPr>
        <w:tc>
          <w:tcPr>
            <w:tcW w:w="806" w:type="dxa"/>
            <w:shd w:val="clear" w:color="auto" w:fill="FFFFFF"/>
            <w:vAlign w:val="center"/>
          </w:tcPr>
          <w:p w14:paraId="4E2F1256"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6.6.</w:t>
            </w:r>
          </w:p>
        </w:tc>
        <w:tc>
          <w:tcPr>
            <w:tcW w:w="6237" w:type="dxa"/>
            <w:shd w:val="clear" w:color="auto" w:fill="FFFFFF"/>
            <w:tcMar>
              <w:left w:w="40" w:type="dxa"/>
              <w:right w:w="40" w:type="dxa"/>
            </w:tcMar>
          </w:tcPr>
          <w:p w14:paraId="7EDF5DDB" w14:textId="77777777" w:rsidR="000C4843" w:rsidRPr="00762323" w:rsidRDefault="000C4843" w:rsidP="00E928AB">
            <w:pPr>
              <w:shd w:val="clear" w:color="auto" w:fill="FFFFFF"/>
              <w:spacing w:after="0" w:line="240" w:lineRule="auto"/>
              <w:rPr>
                <w:rFonts w:ascii="Times New Roman" w:eastAsia="Times New Roman" w:hAnsi="Times New Roman" w:cs="Times New Roman"/>
                <w:strike/>
                <w:sz w:val="22"/>
                <w:szCs w:val="22"/>
              </w:rPr>
            </w:pPr>
            <w:r w:rsidRPr="00762323">
              <w:rPr>
                <w:rFonts w:ascii="Times New Roman" w:eastAsia="Calibri" w:hAnsi="Times New Roman" w:cs="Times New Roman"/>
                <w:sz w:val="22"/>
                <w:szCs w:val="22"/>
              </w:rPr>
              <w:t>Oro kondicionavimo sistema nemažiau 500W galingumo.</w:t>
            </w:r>
          </w:p>
        </w:tc>
        <w:tc>
          <w:tcPr>
            <w:tcW w:w="6662" w:type="dxa"/>
            <w:shd w:val="clear" w:color="auto" w:fill="FFFFFF"/>
          </w:tcPr>
          <w:p w14:paraId="5A209AFC" w14:textId="77777777" w:rsidR="000C4843" w:rsidRPr="000A7EBF" w:rsidRDefault="000C4843" w:rsidP="00E928AB">
            <w:pPr>
              <w:spacing w:after="0" w:line="240" w:lineRule="auto"/>
              <w:jc w:val="both"/>
              <w:rPr>
                <w:rFonts w:ascii="Times New Roman" w:eastAsia="Calibri" w:hAnsi="Times New Roman" w:cs="Times New Roman"/>
                <w:b/>
                <w:sz w:val="22"/>
                <w:szCs w:val="22"/>
              </w:rPr>
            </w:pPr>
          </w:p>
        </w:tc>
      </w:tr>
      <w:tr w:rsidR="000C4843" w:rsidRPr="003D2914" w14:paraId="5930E6FD" w14:textId="77777777" w:rsidTr="00E928AB">
        <w:trPr>
          <w:trHeight w:val="1"/>
        </w:trPr>
        <w:tc>
          <w:tcPr>
            <w:tcW w:w="806" w:type="dxa"/>
            <w:shd w:val="clear" w:color="auto" w:fill="FFFFFF"/>
            <w:vAlign w:val="center"/>
          </w:tcPr>
          <w:p w14:paraId="3D060465"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6.7.</w:t>
            </w:r>
          </w:p>
        </w:tc>
        <w:tc>
          <w:tcPr>
            <w:tcW w:w="6237" w:type="dxa"/>
            <w:shd w:val="clear" w:color="auto" w:fill="FFFFFF"/>
            <w:tcMar>
              <w:left w:w="40" w:type="dxa"/>
              <w:right w:w="40" w:type="dxa"/>
            </w:tcMar>
          </w:tcPr>
          <w:p w14:paraId="2AE35DCD" w14:textId="77777777" w:rsidR="000C4843" w:rsidRPr="00762323" w:rsidRDefault="000C4843" w:rsidP="00E928AB">
            <w:pPr>
              <w:shd w:val="clear" w:color="auto" w:fill="FFFFFF"/>
              <w:spacing w:after="0" w:line="240" w:lineRule="auto"/>
              <w:rPr>
                <w:rFonts w:ascii="Times New Roman" w:eastAsia="Times New Roman" w:hAnsi="Times New Roman" w:cs="Times New Roman"/>
                <w:strike/>
                <w:sz w:val="22"/>
                <w:szCs w:val="22"/>
                <w:shd w:val="clear" w:color="auto" w:fill="FFFFFF"/>
              </w:rPr>
            </w:pPr>
            <w:r w:rsidRPr="00762323">
              <w:rPr>
                <w:rFonts w:ascii="Times New Roman" w:eastAsia="Calibri" w:hAnsi="Times New Roman" w:cs="Times New Roman"/>
                <w:sz w:val="22"/>
                <w:szCs w:val="22"/>
              </w:rPr>
              <w:t xml:space="preserve">Šildymo sistema nemažiau kaip 100W galingumo. </w:t>
            </w:r>
          </w:p>
        </w:tc>
        <w:tc>
          <w:tcPr>
            <w:tcW w:w="6662" w:type="dxa"/>
            <w:shd w:val="clear" w:color="auto" w:fill="FFFFFF"/>
          </w:tcPr>
          <w:p w14:paraId="6F924368" w14:textId="77777777" w:rsidR="000C4843" w:rsidRPr="000A7EBF" w:rsidRDefault="000C4843" w:rsidP="00E928AB">
            <w:pPr>
              <w:spacing w:after="0" w:line="240" w:lineRule="auto"/>
              <w:jc w:val="both"/>
              <w:rPr>
                <w:rFonts w:ascii="Times New Roman" w:eastAsia="Calibri" w:hAnsi="Times New Roman" w:cs="Times New Roman"/>
                <w:b/>
                <w:sz w:val="22"/>
                <w:szCs w:val="22"/>
              </w:rPr>
            </w:pPr>
          </w:p>
        </w:tc>
      </w:tr>
      <w:tr w:rsidR="000C4843" w:rsidRPr="003D2914" w14:paraId="4F282F1D" w14:textId="77777777" w:rsidTr="00E928AB">
        <w:trPr>
          <w:trHeight w:val="1"/>
        </w:trPr>
        <w:tc>
          <w:tcPr>
            <w:tcW w:w="806" w:type="dxa"/>
            <w:shd w:val="clear" w:color="auto" w:fill="FFFFFF"/>
            <w:vAlign w:val="center"/>
          </w:tcPr>
          <w:p w14:paraId="441A5BA4"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r w:rsidRPr="003D2914">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8</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423A735A" w14:textId="77777777" w:rsidR="000C4843" w:rsidRPr="00762323" w:rsidRDefault="000C4843" w:rsidP="00E928AB">
            <w:pPr>
              <w:spacing w:after="0" w:line="240" w:lineRule="auto"/>
              <w:jc w:val="both"/>
              <w:rPr>
                <w:rFonts w:ascii="Times New Roman" w:eastAsia="Times New Roman" w:hAnsi="Times New Roman" w:cs="Times New Roman"/>
                <w:strike/>
                <w:sz w:val="22"/>
                <w:szCs w:val="22"/>
              </w:rPr>
            </w:pPr>
            <w:r w:rsidRPr="00762323">
              <w:rPr>
                <w:rFonts w:ascii="Times New Roman" w:eastAsia="Calibri" w:hAnsi="Times New Roman" w:cs="Times New Roman"/>
                <w:sz w:val="22"/>
                <w:szCs w:val="22"/>
                <w:shd w:val="clear" w:color="auto" w:fill="FFFFFF"/>
              </w:rPr>
              <w:t xml:space="preserve">Durys, uždarytos metaline </w:t>
            </w:r>
            <w:proofErr w:type="spellStart"/>
            <w:r w:rsidRPr="00762323">
              <w:rPr>
                <w:rFonts w:ascii="Times New Roman" w:eastAsia="Calibri" w:hAnsi="Times New Roman" w:cs="Times New Roman"/>
                <w:sz w:val="22"/>
                <w:szCs w:val="22"/>
                <w:shd w:val="clear" w:color="auto" w:fill="FFFFFF"/>
              </w:rPr>
              <w:t>hermetine</w:t>
            </w:r>
            <w:proofErr w:type="spellEnd"/>
            <w:r w:rsidRPr="00762323">
              <w:rPr>
                <w:rFonts w:ascii="Times New Roman" w:eastAsia="Calibri" w:hAnsi="Times New Roman" w:cs="Times New Roman"/>
                <w:sz w:val="22"/>
                <w:szCs w:val="22"/>
                <w:shd w:val="clear" w:color="auto" w:fill="FFFFFF"/>
              </w:rPr>
              <w:t xml:space="preserve"> raktu rakinama spyna, papildomai sutvirtintos polimeriniu sandarikliu, kurio dėka spintos vidus yra hermetiškai izoliuotas ir apsaugotas nuo drėgmės.</w:t>
            </w:r>
          </w:p>
        </w:tc>
        <w:tc>
          <w:tcPr>
            <w:tcW w:w="6662" w:type="dxa"/>
            <w:shd w:val="clear" w:color="auto" w:fill="FFFFFF"/>
          </w:tcPr>
          <w:p w14:paraId="57681631" w14:textId="77777777" w:rsidR="000C4843" w:rsidRPr="003D2914" w:rsidRDefault="000C4843" w:rsidP="00E928AB">
            <w:pPr>
              <w:spacing w:after="0" w:line="240" w:lineRule="auto"/>
              <w:jc w:val="both"/>
              <w:rPr>
                <w:rFonts w:ascii="Times New Roman" w:eastAsia="Calibri" w:hAnsi="Times New Roman" w:cs="Times New Roman"/>
                <w:sz w:val="22"/>
                <w:szCs w:val="22"/>
                <w:shd w:val="clear" w:color="auto" w:fill="FFFFFF"/>
              </w:rPr>
            </w:pPr>
          </w:p>
        </w:tc>
      </w:tr>
      <w:tr w:rsidR="000C4843" w:rsidRPr="003D2914" w14:paraId="63684C01" w14:textId="77777777" w:rsidTr="00E928AB">
        <w:trPr>
          <w:trHeight w:val="1"/>
        </w:trPr>
        <w:tc>
          <w:tcPr>
            <w:tcW w:w="806" w:type="dxa"/>
            <w:shd w:val="clear" w:color="auto" w:fill="FFFFFF"/>
            <w:vAlign w:val="center"/>
          </w:tcPr>
          <w:p w14:paraId="53A45928"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9</w:t>
            </w:r>
            <w:r w:rsidRPr="003D2914">
              <w:rPr>
                <w:rFonts w:ascii="Times New Roman" w:eastAsia="Times New Roman" w:hAnsi="Times New Roman" w:cs="Times New Roman"/>
                <w:bCs/>
                <w:sz w:val="22"/>
                <w:szCs w:val="22"/>
              </w:rPr>
              <w:t>.</w:t>
            </w:r>
          </w:p>
        </w:tc>
        <w:tc>
          <w:tcPr>
            <w:tcW w:w="6237" w:type="dxa"/>
            <w:shd w:val="clear" w:color="auto" w:fill="FFFFFF"/>
            <w:tcMar>
              <w:left w:w="40" w:type="dxa"/>
              <w:right w:w="40" w:type="dxa"/>
            </w:tcMar>
          </w:tcPr>
          <w:p w14:paraId="62FD2367" w14:textId="77777777" w:rsidR="000C4843" w:rsidRPr="00762323" w:rsidRDefault="000C4843" w:rsidP="00E928AB">
            <w:pPr>
              <w:shd w:val="clear" w:color="auto" w:fill="FFFFFF"/>
              <w:spacing w:after="0" w:line="240" w:lineRule="auto"/>
              <w:textAlignment w:val="baseline"/>
              <w:rPr>
                <w:rFonts w:ascii="Times New Roman" w:eastAsia="Times New Roman" w:hAnsi="Times New Roman" w:cs="Times New Roman"/>
                <w:strike/>
                <w:sz w:val="22"/>
                <w:szCs w:val="22"/>
              </w:rPr>
            </w:pPr>
            <w:r w:rsidRPr="00762323">
              <w:rPr>
                <w:rFonts w:ascii="Times New Roman" w:eastAsia="Times New Roman" w:hAnsi="Times New Roman" w:cs="Times New Roman"/>
                <w:sz w:val="22"/>
                <w:szCs w:val="22"/>
              </w:rPr>
              <w:t>Spintos sienos iš vidaus apšiltintos  poliesteriu ar kita lygiaverte medžiaga, kurios viršus yra padengtas folija, kad lauko komutacinės spintos viduje žiemos metu šildant iš vidaus ant sienų nesusidarytų rasos taškas ir ant sienelių nepradėtų kauptis vandens lašai.</w:t>
            </w:r>
          </w:p>
        </w:tc>
        <w:tc>
          <w:tcPr>
            <w:tcW w:w="6662" w:type="dxa"/>
            <w:shd w:val="clear" w:color="auto" w:fill="FFFFFF"/>
          </w:tcPr>
          <w:p w14:paraId="24441863"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5FFCD1FA" w14:textId="77777777" w:rsidTr="00E928AB">
        <w:trPr>
          <w:trHeight w:val="1"/>
        </w:trPr>
        <w:tc>
          <w:tcPr>
            <w:tcW w:w="806" w:type="dxa"/>
            <w:shd w:val="clear" w:color="auto" w:fill="FFFFFF"/>
            <w:vAlign w:val="center"/>
          </w:tcPr>
          <w:p w14:paraId="3338AB7D" w14:textId="77777777" w:rsidR="000C4843" w:rsidRPr="003D2914" w:rsidRDefault="000C4843" w:rsidP="00E928AB">
            <w:pPr>
              <w:spacing w:after="0" w:line="240" w:lineRule="auto"/>
              <w:jc w:val="both"/>
              <w:rPr>
                <w:rFonts w:ascii="Times New Roman" w:eastAsia="Times New Roman" w:hAnsi="Times New Roman" w:cs="Times New Roman"/>
                <w:b/>
                <w:smallCaps/>
                <w:sz w:val="22"/>
                <w:szCs w:val="22"/>
              </w:rPr>
            </w:pPr>
            <w:r w:rsidRPr="003D2914">
              <w:rPr>
                <w:rFonts w:ascii="Times New Roman" w:eastAsia="Times New Roman" w:hAnsi="Times New Roman" w:cs="Times New Roman"/>
                <w:b/>
                <w:smallCaps/>
                <w:sz w:val="22"/>
                <w:szCs w:val="22"/>
              </w:rPr>
              <w:t>7.</w:t>
            </w:r>
          </w:p>
        </w:tc>
        <w:tc>
          <w:tcPr>
            <w:tcW w:w="6237" w:type="dxa"/>
            <w:shd w:val="clear" w:color="auto" w:fill="FFFFFF"/>
            <w:tcMar>
              <w:left w:w="40" w:type="dxa"/>
              <w:right w:w="40" w:type="dxa"/>
            </w:tcMar>
          </w:tcPr>
          <w:p w14:paraId="2017AE2F"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b/>
                <w:smallCaps/>
                <w:sz w:val="22"/>
                <w:szCs w:val="22"/>
              </w:rPr>
              <w:t xml:space="preserve"> </w:t>
            </w:r>
            <w:r w:rsidRPr="003D2914">
              <w:rPr>
                <w:rFonts w:ascii="Times New Roman" w:eastAsia="Times New Roman" w:hAnsi="Times New Roman" w:cs="Times New Roman"/>
                <w:b/>
                <w:sz w:val="22"/>
                <w:szCs w:val="22"/>
              </w:rPr>
              <w:t xml:space="preserve">Matavimo stoties duomenų kaupiklis, 1 </w:t>
            </w:r>
            <w:proofErr w:type="spellStart"/>
            <w:r>
              <w:rPr>
                <w:rFonts w:ascii="Times New Roman" w:eastAsia="Times New Roman" w:hAnsi="Times New Roman" w:cs="Times New Roman"/>
                <w:b/>
                <w:sz w:val="22"/>
                <w:szCs w:val="22"/>
              </w:rPr>
              <w:t>kompl</w:t>
            </w:r>
            <w:proofErr w:type="spellEnd"/>
            <w:r w:rsidRPr="003D2914">
              <w:rPr>
                <w:rFonts w:ascii="Times New Roman" w:eastAsia="Times New Roman" w:hAnsi="Times New Roman" w:cs="Times New Roman"/>
                <w:b/>
                <w:sz w:val="22"/>
                <w:szCs w:val="22"/>
              </w:rPr>
              <w:t>.</w:t>
            </w:r>
            <w:r w:rsidRPr="003D2914">
              <w:rPr>
                <w:rFonts w:ascii="Times New Roman" w:eastAsia="Times New Roman" w:hAnsi="Times New Roman" w:cs="Times New Roman"/>
                <w:sz w:val="22"/>
                <w:szCs w:val="22"/>
              </w:rPr>
              <w:t xml:space="preserve"> </w:t>
            </w:r>
          </w:p>
        </w:tc>
        <w:tc>
          <w:tcPr>
            <w:tcW w:w="6662" w:type="dxa"/>
            <w:shd w:val="clear" w:color="auto" w:fill="FFFFFF"/>
          </w:tcPr>
          <w:p w14:paraId="4781F766" w14:textId="77777777" w:rsidR="000C4843" w:rsidRPr="003D2914" w:rsidRDefault="000C4843" w:rsidP="00E928AB">
            <w:pPr>
              <w:shd w:val="clear" w:color="auto" w:fill="FFFFFF"/>
              <w:spacing w:after="0" w:line="240" w:lineRule="auto"/>
              <w:textAlignment w:val="baseline"/>
              <w:rPr>
                <w:rFonts w:ascii="Times New Roman" w:eastAsia="Times New Roman" w:hAnsi="Times New Roman" w:cs="Times New Roman"/>
                <w:b/>
                <w:smallCaps/>
                <w:sz w:val="22"/>
                <w:szCs w:val="22"/>
              </w:rPr>
            </w:pPr>
            <w:r w:rsidRPr="003D2914">
              <w:rPr>
                <w:rFonts w:ascii="Times New Roman" w:eastAsia="Times New Roman" w:hAnsi="Times New Roman" w:cs="Times New Roman"/>
                <w:b/>
                <w:bCs/>
                <w:sz w:val="22"/>
                <w:szCs w:val="22"/>
              </w:rPr>
              <w:t xml:space="preserve"> </w:t>
            </w:r>
          </w:p>
        </w:tc>
      </w:tr>
      <w:tr w:rsidR="000C4843" w:rsidRPr="003D2914" w14:paraId="4446E199" w14:textId="77777777" w:rsidTr="00E928AB">
        <w:trPr>
          <w:trHeight w:val="1"/>
        </w:trPr>
        <w:tc>
          <w:tcPr>
            <w:tcW w:w="806" w:type="dxa"/>
            <w:shd w:val="clear" w:color="auto" w:fill="FFFFFF"/>
            <w:vAlign w:val="center"/>
          </w:tcPr>
          <w:p w14:paraId="0110606E" w14:textId="77777777" w:rsidR="000C4843" w:rsidRPr="003D2914" w:rsidRDefault="000C4843" w:rsidP="00E928AB">
            <w:pPr>
              <w:spacing w:after="0" w:line="240" w:lineRule="auto"/>
              <w:jc w:val="both"/>
              <w:rPr>
                <w:rFonts w:ascii="Times New Roman" w:eastAsia="Times New Roman" w:hAnsi="Times New Roman" w:cs="Times New Roman"/>
                <w:bCs/>
                <w:smallCaps/>
                <w:sz w:val="22"/>
                <w:szCs w:val="22"/>
              </w:rPr>
            </w:pPr>
            <w:r w:rsidRPr="003D2914">
              <w:rPr>
                <w:rFonts w:ascii="Times New Roman" w:eastAsia="Times New Roman" w:hAnsi="Times New Roman" w:cs="Times New Roman"/>
                <w:bCs/>
                <w:smallCaps/>
                <w:sz w:val="22"/>
                <w:szCs w:val="22"/>
              </w:rPr>
              <w:t>7.1.</w:t>
            </w:r>
          </w:p>
        </w:tc>
        <w:tc>
          <w:tcPr>
            <w:tcW w:w="6237" w:type="dxa"/>
            <w:shd w:val="clear" w:color="auto" w:fill="FFFFFF"/>
            <w:tcMar>
              <w:left w:w="40" w:type="dxa"/>
              <w:right w:w="40" w:type="dxa"/>
            </w:tcMar>
          </w:tcPr>
          <w:p w14:paraId="6C50120F" w14:textId="77777777" w:rsidR="000C4843" w:rsidRPr="003D2914" w:rsidRDefault="000C4843" w:rsidP="00E928AB">
            <w:pPr>
              <w:spacing w:after="0" w:line="240" w:lineRule="auto"/>
              <w:jc w:val="both"/>
              <w:rPr>
                <w:rFonts w:ascii="Times New Roman" w:eastAsia="Times New Roman" w:hAnsi="Times New Roman" w:cs="Times New Roman"/>
                <w:b/>
                <w:smallCaps/>
                <w:sz w:val="22"/>
                <w:szCs w:val="22"/>
              </w:rPr>
            </w:pPr>
            <w:r w:rsidRPr="003D2914">
              <w:rPr>
                <w:rFonts w:ascii="Times New Roman" w:eastAsia="Calibri" w:hAnsi="Times New Roman" w:cs="Times New Roman"/>
                <w:sz w:val="22"/>
                <w:szCs w:val="22"/>
              </w:rPr>
              <w:t>Turi būti nurodytas siūlomos prekės modelis ir gamintojas</w:t>
            </w:r>
          </w:p>
        </w:tc>
        <w:tc>
          <w:tcPr>
            <w:tcW w:w="6662" w:type="dxa"/>
            <w:shd w:val="clear" w:color="auto" w:fill="FFFFFF"/>
          </w:tcPr>
          <w:p w14:paraId="56D1A8D5" w14:textId="77777777" w:rsidR="000C4843" w:rsidRPr="003D2914" w:rsidRDefault="000C4843" w:rsidP="00E928AB">
            <w:pPr>
              <w:spacing w:after="0" w:line="240" w:lineRule="auto"/>
              <w:textAlignment w:val="baseline"/>
              <w:rPr>
                <w:rFonts w:ascii="Times New Roman" w:hAnsi="Times New Roman" w:cs="Times New Roman"/>
                <w:sz w:val="22"/>
                <w:szCs w:val="22"/>
              </w:rPr>
            </w:pPr>
          </w:p>
        </w:tc>
      </w:tr>
      <w:tr w:rsidR="000C4843" w:rsidRPr="003D2914" w14:paraId="689B15A7" w14:textId="77777777" w:rsidTr="00E928AB">
        <w:trPr>
          <w:trHeight w:val="1"/>
        </w:trPr>
        <w:tc>
          <w:tcPr>
            <w:tcW w:w="806" w:type="dxa"/>
            <w:shd w:val="clear" w:color="auto" w:fill="FFFFFF"/>
            <w:vAlign w:val="center"/>
          </w:tcPr>
          <w:p w14:paraId="6E498BD6"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7.2.</w:t>
            </w:r>
          </w:p>
        </w:tc>
        <w:tc>
          <w:tcPr>
            <w:tcW w:w="6237" w:type="dxa"/>
            <w:shd w:val="clear" w:color="auto" w:fill="auto"/>
            <w:tcMar>
              <w:left w:w="40" w:type="dxa"/>
              <w:right w:w="40" w:type="dxa"/>
            </w:tcMar>
          </w:tcPr>
          <w:p w14:paraId="1686881B"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Matavimo stočių duomenų kaupiklis skirtas kaupti, saugoti, atvaizduoti ir perduoti visus matavimo įrangos (</w:t>
            </w:r>
            <w:r w:rsidRPr="00756DBB">
              <w:rPr>
                <w:rFonts w:ascii="Times New Roman" w:eastAsia="Times New Roman" w:hAnsi="Times New Roman" w:cs="Times New Roman"/>
                <w:sz w:val="22"/>
                <w:szCs w:val="22"/>
              </w:rPr>
              <w:t>O</w:t>
            </w:r>
            <w:r w:rsidRPr="004C597C">
              <w:rPr>
                <w:rFonts w:ascii="Times New Roman" w:eastAsia="Times New Roman" w:hAnsi="Times New Roman" w:cs="Times New Roman"/>
                <w:sz w:val="22"/>
                <w:szCs w:val="22"/>
                <w:vertAlign w:val="subscript"/>
              </w:rPr>
              <w:t>3</w:t>
            </w:r>
            <w:r w:rsidRPr="00756DBB">
              <w:rPr>
                <w:rFonts w:ascii="Times New Roman" w:eastAsia="Times New Roman" w:hAnsi="Times New Roman" w:cs="Times New Roman"/>
                <w:sz w:val="22"/>
                <w:szCs w:val="22"/>
              </w:rPr>
              <w:t>, SO</w:t>
            </w:r>
            <w:r w:rsidRPr="004C597C">
              <w:rPr>
                <w:rFonts w:ascii="Times New Roman" w:eastAsia="Times New Roman" w:hAnsi="Times New Roman" w:cs="Times New Roman"/>
                <w:sz w:val="22"/>
                <w:szCs w:val="22"/>
                <w:vertAlign w:val="subscript"/>
              </w:rPr>
              <w:t>2</w:t>
            </w:r>
            <w:r w:rsidRPr="00756DBB">
              <w:rPr>
                <w:rFonts w:ascii="Times New Roman" w:eastAsia="Times New Roman" w:hAnsi="Times New Roman" w:cs="Times New Roman"/>
                <w:sz w:val="22"/>
                <w:szCs w:val="22"/>
              </w:rPr>
              <w:t xml:space="preserve"> ir NO/NO</w:t>
            </w:r>
            <w:r w:rsidRPr="00D42A4B">
              <w:rPr>
                <w:rFonts w:ascii="Times New Roman" w:eastAsia="Times New Roman" w:hAnsi="Times New Roman" w:cs="Times New Roman"/>
                <w:sz w:val="22"/>
                <w:szCs w:val="22"/>
                <w:vertAlign w:val="subscript"/>
              </w:rPr>
              <w:t>2</w:t>
            </w:r>
            <w:r w:rsidRPr="00756DBB">
              <w:rPr>
                <w:rFonts w:ascii="Times New Roman" w:eastAsia="Times New Roman" w:hAnsi="Times New Roman" w:cs="Times New Roman"/>
                <w:sz w:val="22"/>
                <w:szCs w:val="22"/>
              </w:rPr>
              <w:t>/</w:t>
            </w:r>
            <w:proofErr w:type="spellStart"/>
            <w:r w:rsidRPr="00756DBB">
              <w:rPr>
                <w:rFonts w:ascii="Times New Roman" w:eastAsia="Times New Roman" w:hAnsi="Times New Roman" w:cs="Times New Roman"/>
                <w:sz w:val="22"/>
                <w:szCs w:val="22"/>
              </w:rPr>
              <w:t>NO</w:t>
            </w:r>
            <w:r w:rsidRPr="00D42A4B">
              <w:rPr>
                <w:rFonts w:ascii="Times New Roman" w:eastAsia="Times New Roman" w:hAnsi="Times New Roman" w:cs="Times New Roman"/>
                <w:sz w:val="22"/>
                <w:szCs w:val="22"/>
                <w:vertAlign w:val="subscript"/>
              </w:rPr>
              <w:t>x</w:t>
            </w:r>
            <w:proofErr w:type="spellEnd"/>
            <w:r w:rsidRPr="00756DBB">
              <w:rPr>
                <w:rFonts w:ascii="Times New Roman" w:eastAsia="Times New Roman" w:hAnsi="Times New Roman" w:cs="Times New Roman"/>
                <w:sz w:val="22"/>
                <w:szCs w:val="22"/>
              </w:rPr>
              <w:t xml:space="preserve"> dujų analizatorių (prekės Nr.1-3), bei meteorologinių parametrų matavimo jutiklių (prekė Nr.4)</w:t>
            </w:r>
            <w:r w:rsidRPr="003D2914">
              <w:rPr>
                <w:rFonts w:ascii="Times New Roman" w:eastAsia="Times New Roman" w:hAnsi="Times New Roman" w:cs="Times New Roman"/>
                <w:bCs/>
                <w:sz w:val="22"/>
                <w:szCs w:val="22"/>
              </w:rPr>
              <w:t>)</w:t>
            </w:r>
            <w:r w:rsidRPr="003D2914" w:rsidDel="00053197">
              <w:rPr>
                <w:rFonts w:ascii="Times New Roman" w:eastAsia="Times New Roman" w:hAnsi="Times New Roman" w:cs="Times New Roman"/>
                <w:sz w:val="22"/>
                <w:szCs w:val="22"/>
              </w:rPr>
              <w:t xml:space="preserve"> </w:t>
            </w:r>
            <w:r w:rsidRPr="003D2914">
              <w:rPr>
                <w:rFonts w:ascii="Times New Roman" w:eastAsia="Times New Roman" w:hAnsi="Times New Roman" w:cs="Times New Roman"/>
                <w:sz w:val="22"/>
                <w:szCs w:val="22"/>
              </w:rPr>
              <w:t xml:space="preserve">matavimo duomenis į centrinę duomenų bazę </w:t>
            </w:r>
            <w:r w:rsidRPr="003D2914">
              <w:rPr>
                <w:rFonts w:ascii="Times New Roman" w:eastAsia="Calibri" w:hAnsi="Times New Roman" w:cs="Times New Roman"/>
                <w:sz w:val="22"/>
                <w:szCs w:val="22"/>
              </w:rPr>
              <w:t>4G LTE GSM modemu arba maršrutizatoriumi</w:t>
            </w:r>
            <w:r w:rsidRPr="003D2914">
              <w:rPr>
                <w:rFonts w:ascii="Times New Roman" w:eastAsia="Times New Roman" w:hAnsi="Times New Roman" w:cs="Times New Roman"/>
                <w:sz w:val="22"/>
                <w:szCs w:val="22"/>
              </w:rPr>
              <w:t>.</w:t>
            </w:r>
          </w:p>
        </w:tc>
        <w:tc>
          <w:tcPr>
            <w:tcW w:w="6662" w:type="dxa"/>
          </w:tcPr>
          <w:p w14:paraId="422034E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674B808F" w14:textId="77777777" w:rsidTr="00E928AB">
        <w:trPr>
          <w:trHeight w:val="1"/>
        </w:trPr>
        <w:tc>
          <w:tcPr>
            <w:tcW w:w="806" w:type="dxa"/>
            <w:shd w:val="clear" w:color="auto" w:fill="FFFFFF"/>
            <w:vAlign w:val="center"/>
          </w:tcPr>
          <w:p w14:paraId="209A924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7.3.</w:t>
            </w:r>
          </w:p>
        </w:tc>
        <w:tc>
          <w:tcPr>
            <w:tcW w:w="6237" w:type="dxa"/>
            <w:shd w:val="clear" w:color="auto" w:fill="auto"/>
            <w:tcMar>
              <w:left w:w="40" w:type="dxa"/>
              <w:right w:w="40" w:type="dxa"/>
            </w:tcMar>
          </w:tcPr>
          <w:p w14:paraId="64EB0CED"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Procesorius x64 architektūros Intel® </w:t>
            </w:r>
            <w:proofErr w:type="spellStart"/>
            <w:r w:rsidRPr="003D2914">
              <w:rPr>
                <w:rFonts w:ascii="Times New Roman" w:eastAsia="Times New Roman" w:hAnsi="Times New Roman" w:cs="Times New Roman"/>
                <w:sz w:val="22"/>
                <w:szCs w:val="22"/>
              </w:rPr>
              <w:t>Core</w:t>
            </w:r>
            <w:proofErr w:type="spellEnd"/>
            <w:r w:rsidRPr="003D2914">
              <w:rPr>
                <w:rFonts w:ascii="Times New Roman" w:eastAsia="Times New Roman" w:hAnsi="Times New Roman" w:cs="Times New Roman"/>
                <w:sz w:val="22"/>
                <w:szCs w:val="22"/>
              </w:rPr>
              <w:t>™  i5 ne senesnės nei 12-os  kartos. Siūlomo procesoriaus taktinis dažnis turi atitikti procesoriaus gamintojo skelbiamus parametrus. Nurodyti procesoriaus gamintoją, tipą, pavadinimą, dažnį, nuorodą į viešai prieinamą informaciją gamintojo interneto svetainėje, kurioje pateikiama informacija apie siūlomo procesoriaus charakteristikas. Procesoriaus sparta negali būti dirbtinai padidinta.</w:t>
            </w:r>
          </w:p>
        </w:tc>
        <w:tc>
          <w:tcPr>
            <w:tcW w:w="6662" w:type="dxa"/>
          </w:tcPr>
          <w:p w14:paraId="285BDD74"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754B39D8" w14:textId="77777777" w:rsidTr="00E928AB">
        <w:trPr>
          <w:trHeight w:val="1"/>
        </w:trPr>
        <w:tc>
          <w:tcPr>
            <w:tcW w:w="806" w:type="dxa"/>
            <w:shd w:val="clear" w:color="auto" w:fill="FFFFFF"/>
            <w:vAlign w:val="center"/>
          </w:tcPr>
          <w:p w14:paraId="568FCA7C"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7.4.</w:t>
            </w:r>
          </w:p>
        </w:tc>
        <w:tc>
          <w:tcPr>
            <w:tcW w:w="6237" w:type="dxa"/>
            <w:shd w:val="clear" w:color="auto" w:fill="auto"/>
            <w:tcMar>
              <w:left w:w="40" w:type="dxa"/>
              <w:right w:w="40" w:type="dxa"/>
            </w:tcMar>
          </w:tcPr>
          <w:p w14:paraId="6557DD66"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Operatyvioji atmintis (RAM): ne mažiau kaip 8 GB DDR4 technologijos. Sparta ne mažesnė kaip 2400 MHz.</w:t>
            </w:r>
          </w:p>
        </w:tc>
        <w:tc>
          <w:tcPr>
            <w:tcW w:w="6662" w:type="dxa"/>
          </w:tcPr>
          <w:p w14:paraId="76D57089"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07BC314" w14:textId="77777777" w:rsidTr="00E928AB">
        <w:trPr>
          <w:trHeight w:val="1"/>
        </w:trPr>
        <w:tc>
          <w:tcPr>
            <w:tcW w:w="806" w:type="dxa"/>
            <w:shd w:val="clear" w:color="auto" w:fill="FFFFFF"/>
            <w:vAlign w:val="center"/>
          </w:tcPr>
          <w:p w14:paraId="61F6F9E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7.5.</w:t>
            </w:r>
          </w:p>
        </w:tc>
        <w:tc>
          <w:tcPr>
            <w:tcW w:w="6237" w:type="dxa"/>
            <w:shd w:val="clear" w:color="auto" w:fill="auto"/>
            <w:tcMar>
              <w:left w:w="40" w:type="dxa"/>
              <w:right w:w="40" w:type="dxa"/>
            </w:tcMar>
          </w:tcPr>
          <w:p w14:paraId="5ADDABB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Kietasis diskas (SSD): Kompiuteris turi būti komplektuojamas su ne mažiau kaip  1 (vienu) vnt. disku.</w:t>
            </w:r>
          </w:p>
          <w:p w14:paraId="0511906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Reikalavimai:</w:t>
            </w:r>
          </w:p>
          <w:p w14:paraId="0DDDA21A" w14:textId="77777777" w:rsidR="000C4843" w:rsidRPr="003D2914" w:rsidRDefault="000C4843" w:rsidP="00E928AB">
            <w:pPr>
              <w:numPr>
                <w:ilvl w:val="0"/>
                <w:numId w:val="29"/>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ne mažesnė kaip 240 GB talpa;</w:t>
            </w:r>
          </w:p>
          <w:p w14:paraId="0AA07B64" w14:textId="77777777" w:rsidR="000C4843" w:rsidRPr="003D2914" w:rsidRDefault="000C4843" w:rsidP="00E928AB">
            <w:pPr>
              <w:numPr>
                <w:ilvl w:val="0"/>
                <w:numId w:val="29"/>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ne mažesnis kaip 520 MB/s įrašymo ir 550 MB/s nuskaitymo greitis;</w:t>
            </w:r>
          </w:p>
          <w:p w14:paraId="49AA6ACB" w14:textId="77777777" w:rsidR="000C4843" w:rsidRPr="003D2914" w:rsidRDefault="000C4843" w:rsidP="00E928AB">
            <w:pPr>
              <w:numPr>
                <w:ilvl w:val="0"/>
                <w:numId w:val="29"/>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lastRenderedPageBreak/>
              <w:t xml:space="preserve">savistabos analizės ir ataskaitų technologijos (angl. </w:t>
            </w:r>
            <w:r w:rsidRPr="003D2914">
              <w:rPr>
                <w:rFonts w:ascii="Times New Roman" w:eastAsia="Times New Roman" w:hAnsi="Times New Roman" w:cs="Times New Roman"/>
                <w:i/>
                <w:sz w:val="22"/>
                <w:szCs w:val="22"/>
              </w:rPr>
              <w:t>S.M.A.R.T.</w:t>
            </w:r>
            <w:r w:rsidRPr="003D2914">
              <w:rPr>
                <w:rFonts w:ascii="Times New Roman" w:eastAsia="Times New Roman" w:hAnsi="Times New Roman" w:cs="Times New Roman"/>
                <w:sz w:val="22"/>
                <w:szCs w:val="22"/>
              </w:rPr>
              <w:t>) arba lygiavertės palaikymas;</w:t>
            </w:r>
          </w:p>
          <w:p w14:paraId="29CFC1D1" w14:textId="77777777" w:rsidR="000C4843" w:rsidRPr="003D2914" w:rsidRDefault="000C4843" w:rsidP="00E928AB">
            <w:pPr>
              <w:numPr>
                <w:ilvl w:val="0"/>
                <w:numId w:val="29"/>
              </w:numPr>
              <w:spacing w:after="0" w:line="240" w:lineRule="auto"/>
              <w:ind w:hanging="284"/>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ne lėtesnė kaip SATA III arba lygiavertė 6.0 GB/s sąsaja;</w:t>
            </w:r>
          </w:p>
          <w:p w14:paraId="224B4120" w14:textId="77777777" w:rsidR="000C4843" w:rsidRPr="003D2914" w:rsidRDefault="000C4843" w:rsidP="00E928AB">
            <w:pPr>
              <w:numPr>
                <w:ilvl w:val="0"/>
                <w:numId w:val="29"/>
              </w:numPr>
              <w:spacing w:after="0" w:line="240" w:lineRule="auto"/>
              <w:ind w:hanging="260"/>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MTBF (tarnavimo laikas): ne mažiau kaip 1500000 val.;</w:t>
            </w:r>
          </w:p>
          <w:p w14:paraId="3C0E2611" w14:textId="77777777" w:rsidR="000C4843" w:rsidRPr="003D2914" w:rsidRDefault="000C4843" w:rsidP="00E928AB">
            <w:pPr>
              <w:numPr>
                <w:ilvl w:val="0"/>
                <w:numId w:val="29"/>
              </w:numPr>
              <w:spacing w:after="0" w:line="240" w:lineRule="auto"/>
              <w:ind w:hanging="260"/>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AES 256 bitų kodavimas (0 klasės), TCG / „</w:t>
            </w:r>
            <w:proofErr w:type="spellStart"/>
            <w:r w:rsidRPr="003D2914">
              <w:rPr>
                <w:rFonts w:ascii="Times New Roman" w:eastAsia="Times New Roman" w:hAnsi="Times New Roman" w:cs="Times New Roman"/>
                <w:sz w:val="22"/>
                <w:szCs w:val="22"/>
              </w:rPr>
              <w:t>Opal</w:t>
            </w:r>
            <w:proofErr w:type="spellEnd"/>
            <w:r w:rsidRPr="003D2914">
              <w:rPr>
                <w:rFonts w:ascii="Times New Roman" w:eastAsia="Times New Roman" w:hAnsi="Times New Roman" w:cs="Times New Roman"/>
                <w:sz w:val="22"/>
                <w:szCs w:val="22"/>
              </w:rPr>
              <w:t>“, IEEE1667 (užkoduotas diskas);</w:t>
            </w:r>
          </w:p>
          <w:p w14:paraId="05D731EC"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Nurodyti gamintoją,  pavadinimą, nuorodą į viešai prieinamą informaciją gamintojo interneto svetainėje, kurioje pateikiama informacija apie siūlomo disko charakteristikas.</w:t>
            </w:r>
          </w:p>
        </w:tc>
        <w:tc>
          <w:tcPr>
            <w:tcW w:w="6662" w:type="dxa"/>
          </w:tcPr>
          <w:p w14:paraId="2BA2D2BF"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57E9584F" w14:textId="77777777" w:rsidTr="00E928AB">
        <w:trPr>
          <w:trHeight w:val="1"/>
        </w:trPr>
        <w:tc>
          <w:tcPr>
            <w:tcW w:w="806" w:type="dxa"/>
            <w:shd w:val="clear" w:color="auto" w:fill="FFFFFF"/>
            <w:vAlign w:val="center"/>
          </w:tcPr>
          <w:p w14:paraId="46F79A00"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7.6.</w:t>
            </w:r>
          </w:p>
        </w:tc>
        <w:tc>
          <w:tcPr>
            <w:tcW w:w="6237" w:type="dxa"/>
            <w:shd w:val="clear" w:color="auto" w:fill="auto"/>
            <w:tcMar>
              <w:left w:w="40" w:type="dxa"/>
              <w:right w:w="40" w:type="dxa"/>
            </w:tcMar>
          </w:tcPr>
          <w:p w14:paraId="23DBD3A2"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Tinklo prievadai: ne mažiau kaip 1 vnt. </w:t>
            </w:r>
            <w:r w:rsidRPr="003D2914">
              <w:rPr>
                <w:rFonts w:ascii="Times New Roman" w:eastAsia="Times New Roman" w:hAnsi="Times New Roman" w:cs="Times New Roman"/>
                <w:i/>
                <w:sz w:val="22"/>
                <w:szCs w:val="22"/>
              </w:rPr>
              <w:t xml:space="preserve"> </w:t>
            </w:r>
            <w:r w:rsidRPr="003D2914">
              <w:rPr>
                <w:rFonts w:ascii="Times New Roman" w:eastAsia="Times New Roman" w:hAnsi="Times New Roman" w:cs="Times New Roman"/>
                <w:sz w:val="22"/>
                <w:szCs w:val="22"/>
              </w:rPr>
              <w:t xml:space="preserve">10/100/1000/2500 Mbps (ne prastesnė nei Intel®  I225-V). Ne mažiau kaip 1 vnt. </w:t>
            </w:r>
            <w:r w:rsidRPr="003D2914">
              <w:rPr>
                <w:rFonts w:ascii="Times New Roman" w:eastAsia="Times New Roman" w:hAnsi="Times New Roman" w:cs="Times New Roman"/>
                <w:i/>
                <w:sz w:val="22"/>
                <w:szCs w:val="22"/>
              </w:rPr>
              <w:t xml:space="preserve"> </w:t>
            </w:r>
            <w:r w:rsidRPr="003D2914">
              <w:rPr>
                <w:rFonts w:ascii="Times New Roman" w:eastAsia="Times New Roman" w:hAnsi="Times New Roman" w:cs="Times New Roman"/>
                <w:sz w:val="22"/>
                <w:szCs w:val="22"/>
              </w:rPr>
              <w:t>10/100/1000 Mbps (ne prastesnė nei Intel® I219-V).</w:t>
            </w:r>
          </w:p>
        </w:tc>
        <w:tc>
          <w:tcPr>
            <w:tcW w:w="6662" w:type="dxa"/>
          </w:tcPr>
          <w:p w14:paraId="4352BB54"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48104101" w14:textId="77777777" w:rsidTr="00E928AB">
        <w:trPr>
          <w:trHeight w:val="1"/>
        </w:trPr>
        <w:tc>
          <w:tcPr>
            <w:tcW w:w="806" w:type="dxa"/>
            <w:shd w:val="clear" w:color="auto" w:fill="FFFFFF"/>
            <w:vAlign w:val="center"/>
          </w:tcPr>
          <w:p w14:paraId="2DEDC3E3"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7.7.</w:t>
            </w:r>
          </w:p>
        </w:tc>
        <w:tc>
          <w:tcPr>
            <w:tcW w:w="6237" w:type="dxa"/>
            <w:shd w:val="clear" w:color="auto" w:fill="auto"/>
            <w:tcMar>
              <w:left w:w="40" w:type="dxa"/>
              <w:right w:w="40" w:type="dxa"/>
            </w:tcMar>
          </w:tcPr>
          <w:p w14:paraId="1580B89B"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Integruoti prievadai:</w:t>
            </w:r>
          </w:p>
          <w:p w14:paraId="0636BD52"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ne mažiau kaip 6 vnt. USB (Type-A). Iš jų ne mažiau kaip 2 vnt. USB3.2; </w:t>
            </w:r>
          </w:p>
          <w:p w14:paraId="7D09B04D"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1vnt. HDMI jungtis;</w:t>
            </w:r>
          </w:p>
          <w:p w14:paraId="77BD7F0B"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1vnt. VGA jungtis;</w:t>
            </w:r>
          </w:p>
          <w:p w14:paraId="3BBFB99D"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1vnt. </w:t>
            </w:r>
            <w:proofErr w:type="spellStart"/>
            <w:r w:rsidRPr="003D2914">
              <w:rPr>
                <w:rFonts w:ascii="Times New Roman" w:eastAsia="Times New Roman" w:hAnsi="Times New Roman" w:cs="Times New Roman"/>
                <w:sz w:val="22"/>
                <w:szCs w:val="22"/>
              </w:rPr>
              <w:t>DisplayPort</w:t>
            </w:r>
            <w:proofErr w:type="spellEnd"/>
            <w:r w:rsidRPr="003D2914">
              <w:rPr>
                <w:rFonts w:ascii="Times New Roman" w:eastAsia="Times New Roman" w:hAnsi="Times New Roman" w:cs="Times New Roman"/>
                <w:sz w:val="22"/>
                <w:szCs w:val="22"/>
              </w:rPr>
              <w:t xml:space="preserve"> jungtis;</w:t>
            </w:r>
          </w:p>
          <w:p w14:paraId="4540962D"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1vnt. RS-232/422/485 jungtis;</w:t>
            </w:r>
          </w:p>
          <w:p w14:paraId="59CE0387"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1vnt RS-232 (DB9 </w:t>
            </w:r>
            <w:proofErr w:type="spellStart"/>
            <w:r w:rsidRPr="003D2914">
              <w:rPr>
                <w:rFonts w:ascii="Times New Roman" w:eastAsia="Times New Roman" w:hAnsi="Times New Roman" w:cs="Times New Roman"/>
                <w:sz w:val="22"/>
                <w:szCs w:val="22"/>
              </w:rPr>
              <w:t>male</w:t>
            </w:r>
            <w:proofErr w:type="spellEnd"/>
            <w:r w:rsidRPr="003D2914">
              <w:rPr>
                <w:rFonts w:ascii="Times New Roman" w:eastAsia="Times New Roman" w:hAnsi="Times New Roman" w:cs="Times New Roman"/>
                <w:sz w:val="22"/>
                <w:szCs w:val="22"/>
              </w:rPr>
              <w:t>) jungtys;</w:t>
            </w:r>
          </w:p>
          <w:p w14:paraId="4F6A4150" w14:textId="77777777" w:rsidR="000C4843" w:rsidRPr="003D2914" w:rsidRDefault="000C4843" w:rsidP="00E928AB">
            <w:pPr>
              <w:tabs>
                <w:tab w:val="left" w:pos="8592"/>
                <w:tab w:val="left" w:pos="8772"/>
              </w:tabs>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Standartiniai 3,5 mm prievadai  mikrofonui ir ausinėms.</w:t>
            </w:r>
          </w:p>
        </w:tc>
        <w:tc>
          <w:tcPr>
            <w:tcW w:w="6662" w:type="dxa"/>
          </w:tcPr>
          <w:p w14:paraId="3A5869C9" w14:textId="77777777" w:rsidR="000C4843" w:rsidRPr="003D2914" w:rsidRDefault="000C4843" w:rsidP="00E928AB">
            <w:pPr>
              <w:pStyle w:val="pf0"/>
              <w:rPr>
                <w:sz w:val="22"/>
                <w:szCs w:val="22"/>
                <w:lang w:val="lt-LT"/>
              </w:rPr>
            </w:pPr>
          </w:p>
          <w:p w14:paraId="6CDF280C"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64C556F" w14:textId="77777777" w:rsidTr="00E928AB">
        <w:trPr>
          <w:trHeight w:val="1"/>
        </w:trPr>
        <w:tc>
          <w:tcPr>
            <w:tcW w:w="806" w:type="dxa"/>
            <w:shd w:val="clear" w:color="auto" w:fill="FFFFFF"/>
            <w:vAlign w:val="center"/>
          </w:tcPr>
          <w:p w14:paraId="329AABE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7.8.</w:t>
            </w:r>
          </w:p>
        </w:tc>
        <w:tc>
          <w:tcPr>
            <w:tcW w:w="6237" w:type="dxa"/>
            <w:shd w:val="clear" w:color="auto" w:fill="auto"/>
            <w:tcMar>
              <w:left w:w="40" w:type="dxa"/>
              <w:right w:w="40" w:type="dxa"/>
            </w:tcMar>
          </w:tcPr>
          <w:p w14:paraId="72C10C36"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Klaviatūra: Turi turėti ne mažiau kaip 104 klavišus, standartinio dydžio, QWERTY išdėstymo, su skaitine klaviatūros dalimi arba lygiavertė. Turi turėti lietuviškų raidžių klavišus arba lipdukus su lietuviškomis raidėmis, klavišams.</w:t>
            </w:r>
          </w:p>
        </w:tc>
        <w:tc>
          <w:tcPr>
            <w:tcW w:w="6662" w:type="dxa"/>
          </w:tcPr>
          <w:p w14:paraId="72FE7145"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270FAB2C" w14:textId="77777777" w:rsidTr="00E928AB">
        <w:trPr>
          <w:trHeight w:val="1"/>
        </w:trPr>
        <w:tc>
          <w:tcPr>
            <w:tcW w:w="806" w:type="dxa"/>
            <w:shd w:val="clear" w:color="auto" w:fill="FFFFFF"/>
            <w:vAlign w:val="center"/>
          </w:tcPr>
          <w:p w14:paraId="5976566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7.9.</w:t>
            </w:r>
          </w:p>
        </w:tc>
        <w:tc>
          <w:tcPr>
            <w:tcW w:w="6237" w:type="dxa"/>
            <w:shd w:val="clear" w:color="auto" w:fill="auto"/>
            <w:tcMar>
              <w:left w:w="40" w:type="dxa"/>
              <w:right w:w="40" w:type="dxa"/>
            </w:tcMar>
          </w:tcPr>
          <w:p w14:paraId="2BDE319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Pelė: lazerinė, dviejų klavišų, su ratuku, padėklas pelei.</w:t>
            </w:r>
          </w:p>
        </w:tc>
        <w:tc>
          <w:tcPr>
            <w:tcW w:w="6662" w:type="dxa"/>
          </w:tcPr>
          <w:p w14:paraId="06207AB2"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22E2FCC6" w14:textId="77777777" w:rsidTr="00E928AB">
        <w:trPr>
          <w:trHeight w:val="1"/>
        </w:trPr>
        <w:tc>
          <w:tcPr>
            <w:tcW w:w="806" w:type="dxa"/>
            <w:shd w:val="clear" w:color="auto" w:fill="FFFFFF"/>
            <w:vAlign w:val="center"/>
          </w:tcPr>
          <w:p w14:paraId="1F268CC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7.10.</w:t>
            </w:r>
          </w:p>
        </w:tc>
        <w:tc>
          <w:tcPr>
            <w:tcW w:w="6237" w:type="dxa"/>
            <w:shd w:val="clear" w:color="auto" w:fill="auto"/>
            <w:tcMar>
              <w:left w:w="40" w:type="dxa"/>
              <w:right w:w="40" w:type="dxa"/>
            </w:tcMar>
          </w:tcPr>
          <w:p w14:paraId="24F3874F"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 xml:space="preserve">Pagrindinė plokštė: TPM 2.0 turi turėti dviejų kanalų atminties  (angl. </w:t>
            </w:r>
            <w:proofErr w:type="spellStart"/>
            <w:r w:rsidRPr="003D2914">
              <w:rPr>
                <w:rFonts w:ascii="Times New Roman" w:eastAsia="Times New Roman" w:hAnsi="Times New Roman" w:cs="Times New Roman"/>
                <w:sz w:val="22"/>
                <w:szCs w:val="22"/>
              </w:rPr>
              <w:t>dual</w:t>
            </w:r>
            <w:proofErr w:type="spellEnd"/>
            <w:r w:rsidRPr="003D2914">
              <w:rPr>
                <w:rFonts w:ascii="Times New Roman" w:eastAsia="Times New Roman" w:hAnsi="Times New Roman" w:cs="Times New Roman"/>
                <w:sz w:val="22"/>
                <w:szCs w:val="22"/>
              </w:rPr>
              <w:t xml:space="preserve"> </w:t>
            </w:r>
            <w:proofErr w:type="spellStart"/>
            <w:r w:rsidRPr="003D2914">
              <w:rPr>
                <w:rFonts w:ascii="Times New Roman" w:eastAsia="Times New Roman" w:hAnsi="Times New Roman" w:cs="Times New Roman"/>
                <w:sz w:val="22"/>
                <w:szCs w:val="22"/>
              </w:rPr>
              <w:t>channel</w:t>
            </w:r>
            <w:proofErr w:type="spellEnd"/>
            <w:r w:rsidRPr="003D2914">
              <w:rPr>
                <w:rFonts w:ascii="Times New Roman" w:eastAsia="Times New Roman" w:hAnsi="Times New Roman" w:cs="Times New Roman"/>
                <w:sz w:val="22"/>
                <w:szCs w:val="22"/>
              </w:rPr>
              <w:t xml:space="preserve"> DDR4) arba spartesnės palaikymą. Didžiausias palaikomas atminties kiekis ne mažesnis kaip 64 GB. Ne blogesnis negu kaip SATA III (6.0 GB/s) kontroleris. 1 vnt. 1 x </w:t>
            </w:r>
            <w:proofErr w:type="spellStart"/>
            <w:r w:rsidRPr="003D2914">
              <w:rPr>
                <w:rFonts w:ascii="Times New Roman" w:eastAsia="Times New Roman" w:hAnsi="Times New Roman" w:cs="Times New Roman"/>
                <w:sz w:val="22"/>
                <w:szCs w:val="22"/>
              </w:rPr>
              <w:t>PCIe</w:t>
            </w:r>
            <w:proofErr w:type="spellEnd"/>
            <w:r w:rsidRPr="003D2914">
              <w:rPr>
                <w:rFonts w:ascii="Times New Roman" w:eastAsia="Times New Roman" w:hAnsi="Times New Roman" w:cs="Times New Roman"/>
                <w:sz w:val="22"/>
                <w:szCs w:val="22"/>
              </w:rPr>
              <w:t xml:space="preserve"> x16</w:t>
            </w:r>
            <w:r w:rsidRPr="003D2914">
              <w:rPr>
                <w:rFonts w:ascii="Times New Roman" w:eastAsia="Times New Roman" w:hAnsi="Times New Roman" w:cs="Times New Roman"/>
                <w:b/>
                <w:sz w:val="22"/>
                <w:szCs w:val="22"/>
              </w:rPr>
              <w:t>.</w:t>
            </w:r>
          </w:p>
        </w:tc>
        <w:tc>
          <w:tcPr>
            <w:tcW w:w="6662" w:type="dxa"/>
          </w:tcPr>
          <w:p w14:paraId="2D9AB373"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52406831" w14:textId="77777777" w:rsidTr="00E928AB">
        <w:trPr>
          <w:trHeight w:val="1"/>
        </w:trPr>
        <w:tc>
          <w:tcPr>
            <w:tcW w:w="806" w:type="dxa"/>
            <w:shd w:val="clear" w:color="auto" w:fill="FFFFFF"/>
            <w:vAlign w:val="center"/>
          </w:tcPr>
          <w:p w14:paraId="79080208"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7.11.</w:t>
            </w:r>
          </w:p>
        </w:tc>
        <w:tc>
          <w:tcPr>
            <w:tcW w:w="6237" w:type="dxa"/>
            <w:shd w:val="clear" w:color="auto" w:fill="auto"/>
            <w:tcMar>
              <w:left w:w="40" w:type="dxa"/>
              <w:right w:w="40" w:type="dxa"/>
            </w:tcMar>
          </w:tcPr>
          <w:p w14:paraId="4342DF66"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Vaizdo plokštė: turi būti suderinama su integruotu liečiamu LCD ekranu.</w:t>
            </w:r>
          </w:p>
        </w:tc>
        <w:tc>
          <w:tcPr>
            <w:tcW w:w="6662" w:type="dxa"/>
          </w:tcPr>
          <w:p w14:paraId="77811482" w14:textId="77777777" w:rsidR="000C4843" w:rsidRPr="003D2914" w:rsidRDefault="000C4843" w:rsidP="00E928AB">
            <w:pPr>
              <w:spacing w:after="0" w:line="240" w:lineRule="auto"/>
              <w:rPr>
                <w:rFonts w:ascii="Times New Roman" w:eastAsia="Times New Roman" w:hAnsi="Times New Roman" w:cs="Times New Roman"/>
                <w:sz w:val="22"/>
                <w:szCs w:val="22"/>
              </w:rPr>
            </w:pPr>
          </w:p>
          <w:p w14:paraId="2DFCB1DE"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C51C3D8" w14:textId="77777777" w:rsidTr="00E928AB">
        <w:trPr>
          <w:trHeight w:val="1"/>
        </w:trPr>
        <w:tc>
          <w:tcPr>
            <w:tcW w:w="806" w:type="dxa"/>
            <w:shd w:val="clear" w:color="auto" w:fill="FFFFFF"/>
            <w:vAlign w:val="center"/>
          </w:tcPr>
          <w:p w14:paraId="0BE9F1C7"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7.12.</w:t>
            </w:r>
          </w:p>
        </w:tc>
        <w:tc>
          <w:tcPr>
            <w:tcW w:w="6237" w:type="dxa"/>
            <w:shd w:val="clear" w:color="auto" w:fill="auto"/>
            <w:tcMar>
              <w:left w:w="40" w:type="dxa"/>
              <w:right w:w="40" w:type="dxa"/>
            </w:tcMar>
          </w:tcPr>
          <w:p w14:paraId="28ED07D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Integruotas LCD liečiamas (angl. „</w:t>
            </w:r>
            <w:proofErr w:type="spellStart"/>
            <w:r w:rsidRPr="003D2914">
              <w:rPr>
                <w:rFonts w:ascii="Times New Roman" w:eastAsia="Times New Roman" w:hAnsi="Times New Roman" w:cs="Times New Roman"/>
                <w:sz w:val="22"/>
                <w:szCs w:val="22"/>
              </w:rPr>
              <w:t>touch</w:t>
            </w:r>
            <w:proofErr w:type="spellEnd"/>
            <w:r w:rsidRPr="003D2914">
              <w:rPr>
                <w:rFonts w:ascii="Times New Roman" w:eastAsia="Times New Roman" w:hAnsi="Times New Roman" w:cs="Times New Roman"/>
                <w:sz w:val="22"/>
                <w:szCs w:val="22"/>
              </w:rPr>
              <w:t xml:space="preserve"> </w:t>
            </w:r>
            <w:proofErr w:type="spellStart"/>
            <w:r w:rsidRPr="003D2914">
              <w:rPr>
                <w:rFonts w:ascii="Times New Roman" w:eastAsia="Times New Roman" w:hAnsi="Times New Roman" w:cs="Times New Roman"/>
                <w:sz w:val="22"/>
                <w:szCs w:val="22"/>
              </w:rPr>
              <w:t>screen</w:t>
            </w:r>
            <w:proofErr w:type="spellEnd"/>
            <w:r w:rsidRPr="003D2914">
              <w:rPr>
                <w:rFonts w:ascii="Times New Roman" w:eastAsia="Times New Roman" w:hAnsi="Times New Roman" w:cs="Times New Roman"/>
                <w:sz w:val="22"/>
                <w:szCs w:val="22"/>
              </w:rPr>
              <w:t xml:space="preserve">“) ekranas: </w:t>
            </w:r>
          </w:p>
          <w:p w14:paraId="2852341F"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lastRenderedPageBreak/>
              <w:t>ne mažesnis kaip 15“. Palaikoma rezoliucija ne žemesnė kaip 1024x768. Skaistis ne mažesnis kaip 250 cd/m</w:t>
            </w:r>
            <w:r w:rsidRPr="003D2914">
              <w:rPr>
                <w:rFonts w:ascii="Times New Roman" w:eastAsia="Times New Roman" w:hAnsi="Times New Roman" w:cs="Times New Roman"/>
                <w:sz w:val="22"/>
                <w:szCs w:val="22"/>
                <w:vertAlign w:val="superscript"/>
              </w:rPr>
              <w:t>2</w:t>
            </w:r>
            <w:r w:rsidRPr="003D2914">
              <w:rPr>
                <w:rFonts w:ascii="Times New Roman" w:eastAsia="Times New Roman" w:hAnsi="Times New Roman" w:cs="Times New Roman"/>
                <w:sz w:val="22"/>
                <w:szCs w:val="22"/>
              </w:rPr>
              <w:t>.</w:t>
            </w:r>
          </w:p>
        </w:tc>
        <w:tc>
          <w:tcPr>
            <w:tcW w:w="6662" w:type="dxa"/>
          </w:tcPr>
          <w:p w14:paraId="74A65683"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05558434" w14:textId="77777777" w:rsidTr="00E928AB">
        <w:trPr>
          <w:trHeight w:val="1"/>
        </w:trPr>
        <w:tc>
          <w:tcPr>
            <w:tcW w:w="806" w:type="dxa"/>
            <w:shd w:val="clear" w:color="auto" w:fill="FFFFFF"/>
            <w:vAlign w:val="center"/>
          </w:tcPr>
          <w:p w14:paraId="57D310CE"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7.13.</w:t>
            </w:r>
          </w:p>
        </w:tc>
        <w:tc>
          <w:tcPr>
            <w:tcW w:w="6237" w:type="dxa"/>
            <w:shd w:val="clear" w:color="auto" w:fill="auto"/>
            <w:tcMar>
              <w:left w:w="40" w:type="dxa"/>
              <w:right w:w="40" w:type="dxa"/>
            </w:tcMar>
          </w:tcPr>
          <w:p w14:paraId="573898C9"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Įrangos darbinis aplinkos temperatūros diapazonas: ne siauresniame intervale kaip nuo 0°C iki +50°C.</w:t>
            </w:r>
          </w:p>
        </w:tc>
        <w:tc>
          <w:tcPr>
            <w:tcW w:w="6662" w:type="dxa"/>
          </w:tcPr>
          <w:p w14:paraId="314A2AB7"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5BB35259" w14:textId="77777777" w:rsidTr="00E928AB">
        <w:trPr>
          <w:trHeight w:val="1"/>
        </w:trPr>
        <w:tc>
          <w:tcPr>
            <w:tcW w:w="806" w:type="dxa"/>
            <w:shd w:val="clear" w:color="auto" w:fill="FFFFFF"/>
            <w:vAlign w:val="center"/>
          </w:tcPr>
          <w:p w14:paraId="3CBD6A93"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7.14.</w:t>
            </w:r>
          </w:p>
        </w:tc>
        <w:tc>
          <w:tcPr>
            <w:tcW w:w="6237" w:type="dxa"/>
            <w:shd w:val="clear" w:color="auto" w:fill="auto"/>
            <w:tcMar>
              <w:left w:w="40" w:type="dxa"/>
              <w:right w:w="40" w:type="dxa"/>
            </w:tcMar>
          </w:tcPr>
          <w:p w14:paraId="49AE5F45"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Operacinė sistema: Operacinė sistema Microsoft Windows Professional (x64) arba lygiavertė (</w:t>
            </w:r>
            <w:proofErr w:type="spellStart"/>
            <w:r w:rsidRPr="003D2914">
              <w:rPr>
                <w:rFonts w:ascii="Times New Roman" w:eastAsia="Times New Roman" w:hAnsi="Times New Roman" w:cs="Times New Roman"/>
                <w:sz w:val="22"/>
                <w:szCs w:val="22"/>
              </w:rPr>
              <w:t>Retail</w:t>
            </w:r>
            <w:proofErr w:type="spellEnd"/>
            <w:r w:rsidRPr="003D2914">
              <w:rPr>
                <w:rFonts w:ascii="Times New Roman" w:eastAsia="Times New Roman" w:hAnsi="Times New Roman" w:cs="Times New Roman"/>
                <w:sz w:val="22"/>
                <w:szCs w:val="22"/>
              </w:rPr>
              <w:t>, naujausia Windows versija pristatymo metu)) arba lygiavertė.</w:t>
            </w:r>
          </w:p>
        </w:tc>
        <w:tc>
          <w:tcPr>
            <w:tcW w:w="6662" w:type="dxa"/>
          </w:tcPr>
          <w:p w14:paraId="4189BA0D"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0A67511E" w14:textId="77777777" w:rsidTr="00E928AB">
        <w:trPr>
          <w:trHeight w:val="1"/>
        </w:trPr>
        <w:tc>
          <w:tcPr>
            <w:tcW w:w="806" w:type="dxa"/>
            <w:shd w:val="clear" w:color="auto" w:fill="FFFFFF"/>
            <w:vAlign w:val="center"/>
          </w:tcPr>
          <w:p w14:paraId="096B011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7.15.</w:t>
            </w:r>
          </w:p>
        </w:tc>
        <w:tc>
          <w:tcPr>
            <w:tcW w:w="6237" w:type="dxa"/>
            <w:shd w:val="clear" w:color="auto" w:fill="auto"/>
            <w:tcMar>
              <w:left w:w="40" w:type="dxa"/>
              <w:right w:w="40" w:type="dxa"/>
            </w:tcMar>
          </w:tcPr>
          <w:p w14:paraId="6914AFC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Valdymas: budėjimo laikmatis 255 lygiai.</w:t>
            </w:r>
          </w:p>
        </w:tc>
        <w:tc>
          <w:tcPr>
            <w:tcW w:w="6662" w:type="dxa"/>
          </w:tcPr>
          <w:p w14:paraId="59A7835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3E8C6BF1" w14:textId="77777777" w:rsidTr="00E928AB">
        <w:trPr>
          <w:trHeight w:val="1"/>
        </w:trPr>
        <w:tc>
          <w:tcPr>
            <w:tcW w:w="806" w:type="dxa"/>
            <w:shd w:val="clear" w:color="auto" w:fill="FFFFFF"/>
            <w:vAlign w:val="center"/>
          </w:tcPr>
          <w:p w14:paraId="389FA69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7.16.</w:t>
            </w:r>
          </w:p>
        </w:tc>
        <w:tc>
          <w:tcPr>
            <w:tcW w:w="6237" w:type="dxa"/>
            <w:shd w:val="clear" w:color="auto" w:fill="auto"/>
            <w:tcMar>
              <w:left w:w="40" w:type="dxa"/>
              <w:right w:w="40" w:type="dxa"/>
            </w:tcMar>
          </w:tcPr>
          <w:p w14:paraId="5FC5EB21"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Maitinimo bloko galingumas: ne didesnis kaip 350W.</w:t>
            </w:r>
          </w:p>
        </w:tc>
        <w:tc>
          <w:tcPr>
            <w:tcW w:w="6662" w:type="dxa"/>
          </w:tcPr>
          <w:p w14:paraId="46DA44C1"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r w:rsidR="000C4843" w:rsidRPr="003D2914" w14:paraId="641D2C64" w14:textId="77777777" w:rsidTr="00E928AB">
        <w:trPr>
          <w:trHeight w:val="1"/>
        </w:trPr>
        <w:tc>
          <w:tcPr>
            <w:tcW w:w="806" w:type="dxa"/>
            <w:shd w:val="clear" w:color="auto" w:fill="FFFFFF"/>
            <w:vAlign w:val="center"/>
          </w:tcPr>
          <w:p w14:paraId="2C15CF7F"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7.17.</w:t>
            </w:r>
          </w:p>
        </w:tc>
        <w:tc>
          <w:tcPr>
            <w:tcW w:w="6237" w:type="dxa"/>
            <w:shd w:val="clear" w:color="auto" w:fill="auto"/>
            <w:tcMar>
              <w:left w:w="40" w:type="dxa"/>
              <w:right w:w="40" w:type="dxa"/>
            </w:tcMar>
          </w:tcPr>
          <w:p w14:paraId="5BC617E6"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Suderinamumas: </w:t>
            </w:r>
          </w:p>
          <w:p w14:paraId="598FA772"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visos siūlomo duomenų kaupiklio dalys (sisteminis blokas, pagrindinė plokštė, atmintis, monitorius,) turi būti vieno gamintojo arba turi būti suderinamos tarpusavyje, kad galėtų tinkamai veikti. Šis reikalavimas netaikomas SSD tipo diskams.</w:t>
            </w:r>
          </w:p>
        </w:tc>
        <w:tc>
          <w:tcPr>
            <w:tcW w:w="6662" w:type="dxa"/>
          </w:tcPr>
          <w:p w14:paraId="7717B8E5"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7B58B41D" w14:textId="77777777" w:rsidTr="00E928AB">
        <w:trPr>
          <w:trHeight w:val="1"/>
        </w:trPr>
        <w:tc>
          <w:tcPr>
            <w:tcW w:w="806" w:type="dxa"/>
            <w:shd w:val="clear" w:color="auto" w:fill="FFFFFF"/>
            <w:vAlign w:val="center"/>
          </w:tcPr>
          <w:p w14:paraId="4E3CD444"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7.18.</w:t>
            </w:r>
          </w:p>
        </w:tc>
        <w:tc>
          <w:tcPr>
            <w:tcW w:w="6237" w:type="dxa"/>
            <w:shd w:val="clear" w:color="auto" w:fill="auto"/>
            <w:tcMar>
              <w:left w:w="40" w:type="dxa"/>
              <w:right w:w="40" w:type="dxa"/>
            </w:tcMar>
          </w:tcPr>
          <w:p w14:paraId="0EA809AD" w14:textId="77777777" w:rsidR="000C4843" w:rsidRPr="003D2914" w:rsidRDefault="000C4843" w:rsidP="00E928AB">
            <w:pPr>
              <w:spacing w:after="0" w:line="240" w:lineRule="auto"/>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Duomenų kaupiklis turi turėti VESA arba lygiaverčio standarto reikalavimus atitinkantį tvirtinimą.</w:t>
            </w:r>
          </w:p>
        </w:tc>
        <w:tc>
          <w:tcPr>
            <w:tcW w:w="6662" w:type="dxa"/>
          </w:tcPr>
          <w:p w14:paraId="5F87E493"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6707AC02" w14:textId="77777777" w:rsidTr="00E928AB">
        <w:trPr>
          <w:trHeight w:val="1"/>
        </w:trPr>
        <w:tc>
          <w:tcPr>
            <w:tcW w:w="806" w:type="dxa"/>
            <w:shd w:val="clear" w:color="auto" w:fill="FFFFFF"/>
            <w:vAlign w:val="center"/>
          </w:tcPr>
          <w:p w14:paraId="1502BF23"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7.19.</w:t>
            </w:r>
          </w:p>
        </w:tc>
        <w:tc>
          <w:tcPr>
            <w:tcW w:w="6237" w:type="dxa"/>
            <w:shd w:val="clear" w:color="auto" w:fill="auto"/>
            <w:tcMar>
              <w:left w:w="40" w:type="dxa"/>
              <w:right w:w="40" w:type="dxa"/>
            </w:tcMar>
          </w:tcPr>
          <w:p w14:paraId="256B6C4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Įrenginių tvarkyklių komplektas: </w:t>
            </w:r>
          </w:p>
          <w:p w14:paraId="252562A4"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visos aparatinės įrangos komplektui turi būti pateiktos duomenų kaupiklio gamintojo įrenginių (sudėtinių dalių) tvarkyklės Microsoft Windows 10 (x64) arba lygiavertei pateiktai operacinei sistemai.</w:t>
            </w:r>
          </w:p>
        </w:tc>
        <w:tc>
          <w:tcPr>
            <w:tcW w:w="6662" w:type="dxa"/>
          </w:tcPr>
          <w:p w14:paraId="264603AC"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2FE3FEEA" w14:textId="77777777" w:rsidTr="00E928AB">
        <w:trPr>
          <w:trHeight w:val="1"/>
        </w:trPr>
        <w:tc>
          <w:tcPr>
            <w:tcW w:w="806" w:type="dxa"/>
            <w:shd w:val="clear" w:color="auto" w:fill="FFFFFF"/>
            <w:vAlign w:val="center"/>
          </w:tcPr>
          <w:p w14:paraId="2C5EB05B" w14:textId="77777777" w:rsidR="000C4843" w:rsidRPr="003D2914" w:rsidRDefault="000C4843" w:rsidP="00E928AB">
            <w:pPr>
              <w:spacing w:after="0" w:line="240" w:lineRule="auto"/>
              <w:rPr>
                <w:rFonts w:ascii="Times New Roman" w:eastAsia="Times New Roman" w:hAnsi="Times New Roman" w:cs="Times New Roman"/>
                <w:bCs/>
                <w:sz w:val="22"/>
                <w:szCs w:val="22"/>
              </w:rPr>
            </w:pPr>
            <w:r w:rsidRPr="003D2914">
              <w:rPr>
                <w:rFonts w:ascii="Times New Roman" w:eastAsia="Times New Roman" w:hAnsi="Times New Roman" w:cs="Times New Roman"/>
                <w:bCs/>
                <w:smallCaps/>
                <w:sz w:val="22"/>
                <w:szCs w:val="22"/>
              </w:rPr>
              <w:t>7.20.</w:t>
            </w:r>
          </w:p>
        </w:tc>
        <w:tc>
          <w:tcPr>
            <w:tcW w:w="6237" w:type="dxa"/>
            <w:shd w:val="clear" w:color="auto" w:fill="auto"/>
            <w:tcMar>
              <w:left w:w="40" w:type="dxa"/>
              <w:right w:w="40" w:type="dxa"/>
            </w:tcMar>
          </w:tcPr>
          <w:p w14:paraId="47A04E8D" w14:textId="77777777" w:rsidR="000C4843" w:rsidRPr="003D2914" w:rsidRDefault="000C4843" w:rsidP="00E928AB">
            <w:pPr>
              <w:spacing w:after="0" w:line="240" w:lineRule="auto"/>
              <w:rPr>
                <w:rFonts w:ascii="Times New Roman" w:eastAsia="Times New Roman" w:hAnsi="Times New Roman" w:cs="Times New Roman"/>
                <w:bCs/>
                <w:sz w:val="22"/>
                <w:szCs w:val="22"/>
              </w:rPr>
            </w:pPr>
            <w:r w:rsidRPr="003D2914">
              <w:rPr>
                <w:rFonts w:ascii="Times New Roman" w:eastAsia="Times New Roman" w:hAnsi="Times New Roman" w:cs="Times New Roman"/>
                <w:bCs/>
                <w:sz w:val="22"/>
                <w:szCs w:val="22"/>
              </w:rPr>
              <w:t xml:space="preserve">Matavimo duomenų registravimo, kaupimo ir analizės programinė įranga: </w:t>
            </w:r>
          </w:p>
          <w:p w14:paraId="6BF2599A"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1. Visi matavimo duomenys iš įrenginių siunčiami į matavimo stoties duomenų kaupiklį ir jame saugomi.</w:t>
            </w:r>
          </w:p>
          <w:p w14:paraId="4B6455BE"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Matavimų duomenys siunčiami su atributu, kai:</w:t>
            </w:r>
          </w:p>
          <w:p w14:paraId="633A29F8" w14:textId="77777777" w:rsidR="000C4843" w:rsidRPr="003D2914" w:rsidRDefault="000C4843" w:rsidP="00E928AB">
            <w:pPr>
              <w:widowControl w:val="0"/>
              <w:numPr>
                <w:ilvl w:val="0"/>
                <w:numId w:val="3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 xml:space="preserve">analizatorius generuoja klaidos pranešimą; </w:t>
            </w:r>
          </w:p>
          <w:p w14:paraId="49690807" w14:textId="77777777" w:rsidR="000C4843" w:rsidRPr="003D2914" w:rsidRDefault="000C4843" w:rsidP="00E928AB">
            <w:pPr>
              <w:widowControl w:val="0"/>
              <w:numPr>
                <w:ilvl w:val="0"/>
                <w:numId w:val="3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analizatorius pereina iš “matavimo” (angl. “</w:t>
            </w:r>
            <w:proofErr w:type="spellStart"/>
            <w:r w:rsidRPr="003D2914">
              <w:rPr>
                <w:rFonts w:ascii="Times New Roman" w:eastAsia="Times New Roman" w:hAnsi="Times New Roman" w:cs="Times New Roman"/>
                <w:kern w:val="2"/>
                <w:sz w:val="22"/>
                <w:szCs w:val="22"/>
                <w:lang w:eastAsia="zh-CN" w:bidi="hi-IN"/>
              </w:rPr>
              <w:t>measurement</w:t>
            </w:r>
            <w:proofErr w:type="spellEnd"/>
            <w:r w:rsidRPr="003D2914">
              <w:rPr>
                <w:rFonts w:ascii="Times New Roman" w:eastAsia="Times New Roman" w:hAnsi="Times New Roman" w:cs="Times New Roman"/>
                <w:kern w:val="2"/>
                <w:sz w:val="22"/>
                <w:szCs w:val="22"/>
                <w:lang w:eastAsia="zh-CN" w:bidi="hi-IN"/>
              </w:rPr>
              <w:t>”) režimo į kitą režimą (pvz. „kontrolinėmis dujomis“ (angl. „</w:t>
            </w:r>
            <w:proofErr w:type="spellStart"/>
            <w:r w:rsidRPr="003D2914">
              <w:rPr>
                <w:rFonts w:ascii="Times New Roman" w:eastAsia="Times New Roman" w:hAnsi="Times New Roman" w:cs="Times New Roman"/>
                <w:kern w:val="2"/>
                <w:sz w:val="22"/>
                <w:szCs w:val="22"/>
                <w:lang w:eastAsia="zh-CN" w:bidi="hi-IN"/>
              </w:rPr>
              <w:t>span</w:t>
            </w:r>
            <w:proofErr w:type="spellEnd"/>
            <w:r w:rsidRPr="003D2914">
              <w:rPr>
                <w:rFonts w:ascii="Times New Roman" w:eastAsia="Times New Roman" w:hAnsi="Times New Roman" w:cs="Times New Roman"/>
                <w:kern w:val="2"/>
                <w:sz w:val="22"/>
                <w:szCs w:val="22"/>
                <w:lang w:eastAsia="zh-CN" w:bidi="hi-IN"/>
              </w:rPr>
              <w:t>“), „kalibravimo“ (angl. „cal“) ir pan.);</w:t>
            </w:r>
          </w:p>
          <w:p w14:paraId="5D65D4D3" w14:textId="77777777" w:rsidR="000C4843" w:rsidRPr="003D2914" w:rsidRDefault="000C4843" w:rsidP="00E928AB">
            <w:pPr>
              <w:widowControl w:val="0"/>
              <w:numPr>
                <w:ilvl w:val="0"/>
                <w:numId w:val="36"/>
              </w:numPr>
              <w:tabs>
                <w:tab w:val="left" w:pos="361"/>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 xml:space="preserve"> </w:t>
            </w:r>
            <w:r w:rsidRPr="003D2914">
              <w:rPr>
                <w:rFonts w:ascii="Times New Roman" w:eastAsia="Times New Roman" w:hAnsi="Times New Roman" w:cs="Times New Roman"/>
                <w:sz w:val="22"/>
                <w:szCs w:val="22"/>
              </w:rPr>
              <w:t>išmatuota matavimo reikšmė skiriasi nuo anksčiau buvusios matavimo reikšmės daugiau nei x % (kur x yra pasirenkamas operatoriaus kiekvienam matavimo parametrui);</w:t>
            </w:r>
          </w:p>
          <w:p w14:paraId="26A28C27" w14:textId="77777777" w:rsidR="000C4843" w:rsidRPr="003D2914" w:rsidRDefault="000C4843" w:rsidP="00E928AB">
            <w:pPr>
              <w:widowControl w:val="0"/>
              <w:numPr>
                <w:ilvl w:val="0"/>
                <w:numId w:val="36"/>
              </w:numPr>
              <w:tabs>
                <w:tab w:val="left" w:pos="436"/>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patalpos vidaus temperatūra viršija nustatytas ribas (ribos pasirenkamos operatoriaus);</w:t>
            </w:r>
          </w:p>
          <w:p w14:paraId="44E7846B" w14:textId="77777777" w:rsidR="000C4843" w:rsidRPr="003D2914" w:rsidRDefault="000C4843" w:rsidP="00E928AB">
            <w:pPr>
              <w:widowControl w:val="0"/>
              <w:numPr>
                <w:ilvl w:val="0"/>
                <w:numId w:val="36"/>
              </w:numPr>
              <w:tabs>
                <w:tab w:val="left" w:pos="421"/>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lastRenderedPageBreak/>
              <w:t>išmatuotos neigiamos matavimų vertės viršija nustatytą analizatoriaus matavimo aptikimo ribą (angl. “</w:t>
            </w:r>
            <w:proofErr w:type="spellStart"/>
            <w:r w:rsidRPr="003D2914">
              <w:rPr>
                <w:rFonts w:ascii="Times New Roman" w:eastAsia="Times New Roman" w:hAnsi="Times New Roman" w:cs="Times New Roman"/>
                <w:kern w:val="2"/>
                <w:sz w:val="22"/>
                <w:szCs w:val="22"/>
                <w:lang w:eastAsia="zh-CN" w:bidi="hi-IN"/>
              </w:rPr>
              <w:t>detection</w:t>
            </w:r>
            <w:proofErr w:type="spellEnd"/>
            <w:r w:rsidRPr="003D2914">
              <w:rPr>
                <w:rFonts w:ascii="Times New Roman" w:eastAsia="Times New Roman" w:hAnsi="Times New Roman" w:cs="Times New Roman"/>
                <w:kern w:val="2"/>
                <w:sz w:val="22"/>
                <w:szCs w:val="22"/>
                <w:lang w:eastAsia="zh-CN" w:bidi="hi-IN"/>
              </w:rPr>
              <w:t xml:space="preserve"> </w:t>
            </w:r>
            <w:proofErr w:type="spellStart"/>
            <w:r w:rsidRPr="003D2914">
              <w:rPr>
                <w:rFonts w:ascii="Times New Roman" w:eastAsia="Times New Roman" w:hAnsi="Times New Roman" w:cs="Times New Roman"/>
                <w:kern w:val="2"/>
                <w:sz w:val="22"/>
                <w:szCs w:val="22"/>
                <w:lang w:eastAsia="zh-CN" w:bidi="hi-IN"/>
              </w:rPr>
              <w:t>limit</w:t>
            </w:r>
            <w:proofErr w:type="spellEnd"/>
            <w:r w:rsidRPr="003D2914">
              <w:rPr>
                <w:rFonts w:ascii="Times New Roman" w:eastAsia="Times New Roman" w:hAnsi="Times New Roman" w:cs="Times New Roman"/>
                <w:kern w:val="2"/>
                <w:sz w:val="22"/>
                <w:szCs w:val="22"/>
                <w:lang w:eastAsia="zh-CN" w:bidi="hi-IN"/>
              </w:rPr>
              <w:t>”);</w:t>
            </w:r>
          </w:p>
          <w:p w14:paraId="00CFC4F5" w14:textId="77777777" w:rsidR="000C4843" w:rsidRPr="003D2914" w:rsidRDefault="000C4843" w:rsidP="00E928AB">
            <w:pPr>
              <w:widowControl w:val="0"/>
              <w:numPr>
                <w:ilvl w:val="0"/>
                <w:numId w:val="3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atsiradus dingusiai maitinimo įtampai, prietaisas indikuoja „įšilimas“ (angl. “</w:t>
            </w:r>
            <w:proofErr w:type="spellStart"/>
            <w:r w:rsidRPr="003D2914">
              <w:rPr>
                <w:rFonts w:ascii="Times New Roman" w:eastAsia="Times New Roman" w:hAnsi="Times New Roman" w:cs="Times New Roman"/>
                <w:kern w:val="2"/>
                <w:sz w:val="22"/>
                <w:szCs w:val="22"/>
                <w:lang w:eastAsia="zh-CN" w:bidi="hi-IN"/>
              </w:rPr>
              <w:t>warm</w:t>
            </w:r>
            <w:proofErr w:type="spellEnd"/>
            <w:r w:rsidRPr="003D2914">
              <w:rPr>
                <w:rFonts w:ascii="Times New Roman" w:eastAsia="Times New Roman" w:hAnsi="Times New Roman" w:cs="Times New Roman"/>
                <w:kern w:val="2"/>
                <w:sz w:val="22"/>
                <w:szCs w:val="22"/>
                <w:lang w:eastAsia="zh-CN" w:bidi="hi-IN"/>
              </w:rPr>
              <w:t xml:space="preserve"> </w:t>
            </w:r>
            <w:proofErr w:type="spellStart"/>
            <w:r w:rsidRPr="003D2914">
              <w:rPr>
                <w:rFonts w:ascii="Times New Roman" w:eastAsia="Times New Roman" w:hAnsi="Times New Roman" w:cs="Times New Roman"/>
                <w:kern w:val="2"/>
                <w:sz w:val="22"/>
                <w:szCs w:val="22"/>
                <w:lang w:eastAsia="zh-CN" w:bidi="hi-IN"/>
              </w:rPr>
              <w:t>up</w:t>
            </w:r>
            <w:proofErr w:type="spellEnd"/>
            <w:r w:rsidRPr="003D2914">
              <w:rPr>
                <w:rFonts w:ascii="Times New Roman" w:eastAsia="Times New Roman" w:hAnsi="Times New Roman" w:cs="Times New Roman"/>
                <w:kern w:val="2"/>
                <w:sz w:val="22"/>
                <w:szCs w:val="22"/>
                <w:lang w:eastAsia="zh-CN" w:bidi="hi-IN"/>
              </w:rPr>
              <w:t xml:space="preserve">”) ar yra dar nepasiekęs darbinės temperatūros; </w:t>
            </w:r>
          </w:p>
          <w:p w14:paraId="3DC39471" w14:textId="77777777" w:rsidR="000C4843" w:rsidRPr="003D2914" w:rsidRDefault="000C4843" w:rsidP="00E928AB">
            <w:pPr>
              <w:widowControl w:val="0"/>
              <w:numPr>
                <w:ilvl w:val="0"/>
                <w:numId w:val="3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matavimų duomenys viršija priimtinas (numatytas) matavimų vertes. Vertės operatoriaus pasirenkamos kiekvienam matuojamam parametrui individualiai;</w:t>
            </w:r>
          </w:p>
          <w:p w14:paraId="132277B0" w14:textId="77777777" w:rsidR="000C4843" w:rsidRPr="003D2914" w:rsidRDefault="000C4843" w:rsidP="00E928AB">
            <w:pPr>
              <w:widowControl w:val="0"/>
              <w:numPr>
                <w:ilvl w:val="0"/>
                <w:numId w:val="36"/>
              </w:numPr>
              <w:tabs>
                <w:tab w:val="left" w:pos="392"/>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siurbiamo oro srauto greitis oro mėginio paėmimo kanale yra mažesnis nei nustatytas operatoriaus;</w:t>
            </w:r>
          </w:p>
          <w:p w14:paraId="2C566891" w14:textId="77777777" w:rsidR="000C4843" w:rsidRPr="003D2914" w:rsidRDefault="000C4843" w:rsidP="00E928AB">
            <w:pPr>
              <w:numPr>
                <w:ilvl w:val="0"/>
                <w:numId w:val="36"/>
              </w:numPr>
              <w:tabs>
                <w:tab w:val="left" w:pos="392"/>
              </w:tabs>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programinės įrangos automatinis suderinimas prijungus pasirinktą analizatorių prie darbinės stoties ir pasirinkus analizatoriaus modelį iš programinės įrangos pateikiamo sąrašo. </w:t>
            </w:r>
          </w:p>
          <w:p w14:paraId="09F63D0C" w14:textId="77777777" w:rsidR="000C4843" w:rsidRPr="003D2914" w:rsidRDefault="000C4843" w:rsidP="00E928AB">
            <w:pPr>
              <w:widowControl w:val="0"/>
              <w:numPr>
                <w:ilvl w:val="0"/>
                <w:numId w:val="36"/>
              </w:numPr>
              <w:tabs>
                <w:tab w:val="left" w:pos="534"/>
              </w:tabs>
              <w:spacing w:after="0" w:line="240" w:lineRule="auto"/>
              <w:contextualSpacing/>
              <w:rPr>
                <w:rFonts w:ascii="Times New Roman" w:eastAsia="Times New Roman" w:hAnsi="Times New Roman" w:cs="Times New Roman"/>
                <w:bCs/>
                <w:kern w:val="2"/>
                <w:sz w:val="22"/>
                <w:szCs w:val="22"/>
                <w:lang w:eastAsia="zh-CN" w:bidi="hi-IN"/>
              </w:rPr>
            </w:pPr>
            <w:r w:rsidRPr="003D2914">
              <w:rPr>
                <w:rFonts w:ascii="Times New Roman" w:eastAsia="Times New Roman" w:hAnsi="Times New Roman" w:cs="Times New Roman"/>
                <w:kern w:val="2"/>
                <w:sz w:val="22"/>
                <w:szCs w:val="22"/>
                <w:lang w:eastAsia="zh-CN" w:bidi="hi-IN"/>
              </w:rPr>
              <w:t>programinė įranga turi atpažinti prijungtą analizatorių, automatiškai nuskaityti matavimų rezultatus ir pagalbinius techninius parametrus bei šiuos duomenis saugoti darbinėje stotyje.</w:t>
            </w:r>
          </w:p>
          <w:p w14:paraId="4690BBF1" w14:textId="77777777" w:rsidR="000C4843" w:rsidRPr="003D2914" w:rsidRDefault="000C4843" w:rsidP="00E928AB">
            <w:pPr>
              <w:widowControl w:val="0"/>
              <w:numPr>
                <w:ilvl w:val="0"/>
                <w:numId w:val="36"/>
              </w:numPr>
              <w:tabs>
                <w:tab w:val="left" w:pos="534"/>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nuotolinis analizatorių būsenos („matavimas“, „nulis“, „</w:t>
            </w:r>
            <w:proofErr w:type="spellStart"/>
            <w:r w:rsidRPr="003D2914">
              <w:rPr>
                <w:rFonts w:ascii="Times New Roman" w:eastAsia="Times New Roman" w:hAnsi="Times New Roman" w:cs="Times New Roman"/>
                <w:kern w:val="2"/>
                <w:sz w:val="22"/>
                <w:szCs w:val="22"/>
                <w:lang w:eastAsia="zh-CN" w:bidi="hi-IN"/>
              </w:rPr>
              <w:t>span</w:t>
            </w:r>
            <w:proofErr w:type="spellEnd"/>
            <w:r w:rsidRPr="003D2914">
              <w:rPr>
                <w:rFonts w:ascii="Times New Roman" w:eastAsia="Times New Roman" w:hAnsi="Times New Roman" w:cs="Times New Roman"/>
                <w:kern w:val="2"/>
                <w:sz w:val="22"/>
                <w:szCs w:val="22"/>
                <w:lang w:eastAsia="zh-CN" w:bidi="hi-IN"/>
              </w:rPr>
              <w:t xml:space="preserve">“ ir pan.) valdymas, kuris yra numatytas ir  aprašytas analizatoriaus gamintojo. </w:t>
            </w:r>
          </w:p>
          <w:p w14:paraId="3986EA70" w14:textId="77777777" w:rsidR="000C4843" w:rsidRPr="003D2914" w:rsidRDefault="000C4843" w:rsidP="00E928AB">
            <w:pPr>
              <w:widowControl w:val="0"/>
              <w:numPr>
                <w:ilvl w:val="0"/>
                <w:numId w:val="36"/>
              </w:numPr>
              <w:tabs>
                <w:tab w:val="left" w:pos="511"/>
              </w:tabs>
              <w:spacing w:after="0" w:line="240" w:lineRule="auto"/>
              <w:contextualSpacing/>
              <w:rPr>
                <w:rFonts w:ascii="Times New Roman" w:eastAsia="Times New Roman" w:hAnsi="Times New Roman" w:cs="Times New Roman"/>
                <w:bCs/>
                <w:kern w:val="2"/>
                <w:sz w:val="22"/>
                <w:szCs w:val="22"/>
                <w:lang w:eastAsia="zh-CN" w:bidi="hi-IN"/>
              </w:rPr>
            </w:pPr>
            <w:r w:rsidRPr="003D2914">
              <w:rPr>
                <w:rFonts w:ascii="Times New Roman" w:eastAsia="Times New Roman" w:hAnsi="Times New Roman" w:cs="Times New Roman"/>
                <w:kern w:val="2"/>
                <w:sz w:val="22"/>
                <w:szCs w:val="22"/>
                <w:lang w:eastAsia="zh-CN" w:bidi="hi-IN"/>
              </w:rPr>
              <w:t>prisijungus prie analizatoriaus nuotoliniu būdu,  rodomi avariniai perspėjimai, faktoriai, naudojama sąsaja duomenims perduoti ar panašiai, jeigu šie parametrai yra numatyti analizatoriaus gamintojo įrenginio valdymo protokole;</w:t>
            </w:r>
          </w:p>
          <w:p w14:paraId="07DC9505" w14:textId="77777777" w:rsidR="000C4843" w:rsidRPr="003D2914" w:rsidRDefault="000C4843" w:rsidP="00E928AB">
            <w:pPr>
              <w:widowControl w:val="0"/>
              <w:numPr>
                <w:ilvl w:val="0"/>
                <w:numId w:val="36"/>
              </w:numPr>
              <w:tabs>
                <w:tab w:val="left" w:pos="534"/>
              </w:tabs>
              <w:spacing w:after="0" w:line="240" w:lineRule="auto"/>
              <w:contextualSpacing/>
              <w:rPr>
                <w:rFonts w:ascii="Times New Roman" w:eastAsia="Times New Roman" w:hAnsi="Times New Roman" w:cs="Times New Roman"/>
                <w:kern w:val="2"/>
                <w:sz w:val="22"/>
                <w:szCs w:val="22"/>
                <w:lang w:eastAsia="zh-CN" w:bidi="hi-IN"/>
              </w:rPr>
            </w:pPr>
            <w:r w:rsidRPr="003D2914">
              <w:rPr>
                <w:rFonts w:ascii="Times New Roman" w:eastAsia="Times New Roman" w:hAnsi="Times New Roman" w:cs="Times New Roman"/>
                <w:kern w:val="2"/>
                <w:sz w:val="22"/>
                <w:szCs w:val="22"/>
                <w:lang w:eastAsia="zh-CN" w:bidi="hi-IN"/>
              </w:rPr>
              <w:t>automatinis analizatorių atsako į nulines ir kontrolines dujas (angl. “</w:t>
            </w:r>
            <w:proofErr w:type="spellStart"/>
            <w:r w:rsidRPr="003D2914">
              <w:rPr>
                <w:rFonts w:ascii="Times New Roman" w:eastAsia="Times New Roman" w:hAnsi="Times New Roman" w:cs="Times New Roman"/>
                <w:kern w:val="2"/>
                <w:sz w:val="22"/>
                <w:szCs w:val="22"/>
                <w:lang w:eastAsia="zh-CN" w:bidi="hi-IN"/>
              </w:rPr>
              <w:t>zero</w:t>
            </w:r>
            <w:proofErr w:type="spellEnd"/>
            <w:r w:rsidRPr="003D2914">
              <w:rPr>
                <w:rFonts w:ascii="Times New Roman" w:eastAsia="Times New Roman" w:hAnsi="Times New Roman" w:cs="Times New Roman"/>
                <w:kern w:val="2"/>
                <w:sz w:val="22"/>
                <w:szCs w:val="22"/>
                <w:lang w:eastAsia="zh-CN" w:bidi="hi-IN"/>
              </w:rPr>
              <w:t>/</w:t>
            </w:r>
            <w:proofErr w:type="spellStart"/>
            <w:r w:rsidRPr="003D2914">
              <w:rPr>
                <w:rFonts w:ascii="Times New Roman" w:eastAsia="Times New Roman" w:hAnsi="Times New Roman" w:cs="Times New Roman"/>
                <w:kern w:val="2"/>
                <w:sz w:val="22"/>
                <w:szCs w:val="22"/>
                <w:lang w:eastAsia="zh-CN" w:bidi="hi-IN"/>
              </w:rPr>
              <w:t>span</w:t>
            </w:r>
            <w:proofErr w:type="spellEnd"/>
            <w:r w:rsidRPr="003D2914">
              <w:rPr>
                <w:rFonts w:ascii="Times New Roman" w:eastAsia="Times New Roman" w:hAnsi="Times New Roman" w:cs="Times New Roman"/>
                <w:kern w:val="2"/>
                <w:sz w:val="22"/>
                <w:szCs w:val="22"/>
                <w:lang w:eastAsia="zh-CN" w:bidi="hi-IN"/>
              </w:rPr>
              <w:t xml:space="preserve">”) tikrinimas vykdomas pagal </w:t>
            </w:r>
            <w:r w:rsidRPr="003D2914">
              <w:rPr>
                <w:rFonts w:ascii="Times New Roman" w:eastAsia="SimSun" w:hAnsi="Times New Roman" w:cs="Times New Roman"/>
                <w:kern w:val="2"/>
                <w:sz w:val="22"/>
                <w:szCs w:val="22"/>
                <w:shd w:val="clear" w:color="auto" w:fill="FFFFFF"/>
                <w:lang w:eastAsia="zh-CN" w:bidi="hi-IN"/>
              </w:rPr>
              <w:t xml:space="preserve">LST EN 14625:2012, </w:t>
            </w:r>
            <w:r w:rsidRPr="003D2914">
              <w:rPr>
                <w:rFonts w:ascii="Times New Roman" w:eastAsia="Times New Roman" w:hAnsi="Times New Roman" w:cs="Times New Roman"/>
                <w:kern w:val="2"/>
                <w:sz w:val="22"/>
                <w:szCs w:val="22"/>
                <w:lang w:eastAsia="zh-CN" w:bidi="hi-IN"/>
              </w:rPr>
              <w:t>LST EN 14212:2012 ir LST EN 14211:2012 arba lygiaverčių standartų reikalavimus.</w:t>
            </w:r>
          </w:p>
          <w:p w14:paraId="344D9B7C"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p w14:paraId="2052C681" w14:textId="77777777" w:rsidR="000C4843" w:rsidRPr="002159ED" w:rsidRDefault="000C4843" w:rsidP="00E928AB">
            <w:pPr>
              <w:spacing w:after="0" w:line="240" w:lineRule="auto"/>
              <w:jc w:val="both"/>
              <w:rPr>
                <w:rFonts w:ascii="Times New Roman" w:eastAsia="Times New Roman" w:hAnsi="Times New Roman" w:cs="Times New Roman"/>
                <w:b/>
                <w:bCs/>
                <w:sz w:val="22"/>
                <w:szCs w:val="22"/>
              </w:rPr>
            </w:pPr>
            <w:r w:rsidRPr="002159ED">
              <w:rPr>
                <w:rFonts w:ascii="Times New Roman" w:eastAsia="Times New Roman" w:hAnsi="Times New Roman" w:cs="Times New Roman"/>
                <w:b/>
                <w:bCs/>
                <w:sz w:val="22"/>
                <w:szCs w:val="22"/>
              </w:rPr>
              <w:t>Tiekėjas kartu su pasiūlymu turi pateikti siūlomos programinės įrangos aprašą arba vartotojo instrukciją.</w:t>
            </w:r>
          </w:p>
        </w:tc>
        <w:tc>
          <w:tcPr>
            <w:tcW w:w="6662" w:type="dxa"/>
          </w:tcPr>
          <w:p w14:paraId="22961044"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71FACC87"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D85505A"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E686988"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6A5624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51B7BF11"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129CC64"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B92CA4F"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967F219"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3BF61CE"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017E292"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F5BC07F"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DF4B097"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7F274C4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1A5F4D8"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76AECD0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AFC2EC1"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79A785C"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6C08178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D7B28B4"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8D53DB5"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7AD2B10"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959C448"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53CBABDD"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78D0F7B"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997C57E"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E802427"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4F7BA8B"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EBC4030"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36F7352C"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44BFBA9E"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0A670CE1"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2E65C02C"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08A26D0"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1EFFB056" w14:textId="77777777" w:rsidR="000C4843" w:rsidRPr="003D2914" w:rsidRDefault="000C4843" w:rsidP="00E928AB">
            <w:pPr>
              <w:spacing w:after="0" w:line="240" w:lineRule="auto"/>
              <w:rPr>
                <w:rFonts w:ascii="Times New Roman" w:eastAsia="Times New Roman" w:hAnsi="Times New Roman" w:cs="Times New Roman"/>
                <w:bCs/>
                <w:sz w:val="22"/>
                <w:szCs w:val="22"/>
              </w:rPr>
            </w:pPr>
          </w:p>
          <w:p w14:paraId="521CA49D" w14:textId="77777777" w:rsidR="000C4843" w:rsidRPr="003D2914" w:rsidRDefault="000C4843" w:rsidP="00E928AB">
            <w:pPr>
              <w:spacing w:after="0" w:line="240" w:lineRule="auto"/>
              <w:rPr>
                <w:rFonts w:ascii="Times New Roman" w:eastAsia="Times New Roman" w:hAnsi="Times New Roman" w:cs="Times New Roman"/>
                <w:bCs/>
                <w:sz w:val="22"/>
                <w:szCs w:val="22"/>
              </w:rPr>
            </w:pPr>
          </w:p>
        </w:tc>
      </w:tr>
      <w:tr w:rsidR="000C4843" w:rsidRPr="003D2914" w14:paraId="28B2313D" w14:textId="77777777" w:rsidTr="00E928AB">
        <w:trPr>
          <w:trHeight w:val="1"/>
        </w:trPr>
        <w:tc>
          <w:tcPr>
            <w:tcW w:w="806" w:type="dxa"/>
            <w:shd w:val="clear" w:color="auto" w:fill="FFFFFF"/>
            <w:vAlign w:val="center"/>
          </w:tcPr>
          <w:p w14:paraId="58B735B7"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lastRenderedPageBreak/>
              <w:t>7.22.</w:t>
            </w:r>
          </w:p>
        </w:tc>
        <w:tc>
          <w:tcPr>
            <w:tcW w:w="6237" w:type="dxa"/>
            <w:shd w:val="clear" w:color="auto" w:fill="auto"/>
            <w:tcMar>
              <w:left w:w="40" w:type="dxa"/>
              <w:right w:w="40" w:type="dxa"/>
            </w:tcMar>
          </w:tcPr>
          <w:p w14:paraId="07949E1A"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 xml:space="preserve">Kokybės reikalavimai: </w:t>
            </w:r>
          </w:p>
          <w:p w14:paraId="6B81FF25"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Siūlomas modelis turi būti sertifikuotas darbui su operacine sistema, kuri bus Tiekėjo nurodyta (siūloma) TS 7.14 punkte. Visi kompiuterio įrenginiai (sisteminis blokas, monitorius, klaviatūra, pelė) turi būti ženklinti CE ženklu.</w:t>
            </w:r>
          </w:p>
          <w:p w14:paraId="75261504"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lastRenderedPageBreak/>
              <w:t>Kompiuteris turi  atitikti IP65 ir NEMA 4 arba lygiaverčius atsparumo standartus.</w:t>
            </w:r>
          </w:p>
          <w:p w14:paraId="51012DEB"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Tiekėjas pareikalavus turi pateikti tai patvirtinančius dokumentus ar jų kopijas bei nuorodą į interneto svetainę, kurioje yra skelbiami sertifikavimo duomenys.</w:t>
            </w:r>
          </w:p>
        </w:tc>
        <w:tc>
          <w:tcPr>
            <w:tcW w:w="6662" w:type="dxa"/>
          </w:tcPr>
          <w:p w14:paraId="354B66C4" w14:textId="77777777" w:rsidR="000C4843" w:rsidRPr="003D2914" w:rsidRDefault="000C4843" w:rsidP="00E928AB">
            <w:pPr>
              <w:spacing w:after="0" w:line="240" w:lineRule="auto"/>
              <w:rPr>
                <w:rFonts w:ascii="Times New Roman" w:eastAsia="Times New Roman" w:hAnsi="Times New Roman" w:cs="Times New Roman"/>
                <w:sz w:val="22"/>
                <w:szCs w:val="22"/>
              </w:rPr>
            </w:pPr>
          </w:p>
        </w:tc>
      </w:tr>
      <w:tr w:rsidR="000C4843" w:rsidRPr="003D2914" w14:paraId="7A80EB4C" w14:textId="77777777" w:rsidTr="00E928AB">
        <w:trPr>
          <w:trHeight w:val="1"/>
        </w:trPr>
        <w:tc>
          <w:tcPr>
            <w:tcW w:w="806" w:type="dxa"/>
            <w:shd w:val="clear" w:color="auto" w:fill="FFFFFF"/>
            <w:vAlign w:val="center"/>
          </w:tcPr>
          <w:p w14:paraId="5717C84D" w14:textId="77777777" w:rsidR="000C4843" w:rsidRPr="003D2914" w:rsidRDefault="000C4843" w:rsidP="00E928AB">
            <w:pPr>
              <w:spacing w:after="0" w:line="240" w:lineRule="auto"/>
              <w:jc w:val="both"/>
              <w:rPr>
                <w:rFonts w:ascii="Times New Roman" w:eastAsia="Calibri" w:hAnsi="Times New Roman" w:cs="Times New Roman"/>
                <w:sz w:val="22"/>
                <w:szCs w:val="22"/>
              </w:rPr>
            </w:pPr>
            <w:r w:rsidRPr="003D2914">
              <w:rPr>
                <w:rFonts w:ascii="Times New Roman" w:eastAsia="Times New Roman" w:hAnsi="Times New Roman" w:cs="Times New Roman"/>
                <w:bCs/>
                <w:smallCaps/>
                <w:sz w:val="22"/>
                <w:szCs w:val="22"/>
              </w:rPr>
              <w:t>7.25.</w:t>
            </w:r>
          </w:p>
        </w:tc>
        <w:tc>
          <w:tcPr>
            <w:tcW w:w="6237" w:type="dxa"/>
            <w:shd w:val="clear" w:color="auto" w:fill="auto"/>
            <w:tcMar>
              <w:left w:w="40" w:type="dxa"/>
              <w:right w:w="40" w:type="dxa"/>
            </w:tcMar>
          </w:tcPr>
          <w:p w14:paraId="466C1554"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Calibri" w:hAnsi="Times New Roman" w:cs="Times New Roman"/>
                <w:sz w:val="22"/>
                <w:szCs w:val="22"/>
              </w:rPr>
              <w:t xml:space="preserve">Ne mažesnio nei 4G LTE GSM tinklo modemas arba maršrutizatorius yra pramoninio tipo ir turi atitikti Lietuvos ryšio operatorių standartus (užtikrinti pilną veikimą naudojant Lietuvos GSM operatorių SIM korteles). </w:t>
            </w:r>
          </w:p>
        </w:tc>
        <w:tc>
          <w:tcPr>
            <w:tcW w:w="6662" w:type="dxa"/>
          </w:tcPr>
          <w:p w14:paraId="3B7B0BD0" w14:textId="77777777" w:rsidR="000C4843" w:rsidRPr="003D2914" w:rsidRDefault="000C4843" w:rsidP="00E928AB">
            <w:pPr>
              <w:spacing w:after="0" w:line="240" w:lineRule="auto"/>
              <w:jc w:val="both"/>
              <w:rPr>
                <w:rFonts w:ascii="Times New Roman" w:eastAsia="Calibri" w:hAnsi="Times New Roman" w:cs="Times New Roman"/>
                <w:sz w:val="22"/>
                <w:szCs w:val="22"/>
              </w:rPr>
            </w:pPr>
          </w:p>
        </w:tc>
      </w:tr>
      <w:tr w:rsidR="000C4843" w:rsidRPr="003D2914" w14:paraId="49FC89EE" w14:textId="77777777" w:rsidTr="00E928AB">
        <w:trPr>
          <w:trHeight w:val="1"/>
        </w:trPr>
        <w:tc>
          <w:tcPr>
            <w:tcW w:w="806" w:type="dxa"/>
            <w:shd w:val="clear" w:color="auto" w:fill="FFFFFF"/>
            <w:vAlign w:val="center"/>
          </w:tcPr>
          <w:p w14:paraId="3ECFC06A" w14:textId="77777777" w:rsidR="000C4843" w:rsidRPr="003D2914" w:rsidRDefault="000C4843" w:rsidP="00E928AB">
            <w:pPr>
              <w:tabs>
                <w:tab w:val="left" w:pos="390"/>
                <w:tab w:val="left" w:pos="1035"/>
                <w:tab w:val="left" w:pos="1500"/>
              </w:tabs>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7.25.</w:t>
            </w:r>
          </w:p>
        </w:tc>
        <w:tc>
          <w:tcPr>
            <w:tcW w:w="6237" w:type="dxa"/>
            <w:shd w:val="clear" w:color="auto" w:fill="auto"/>
            <w:tcMar>
              <w:left w:w="40" w:type="dxa"/>
              <w:right w:w="40" w:type="dxa"/>
            </w:tcMar>
          </w:tcPr>
          <w:p w14:paraId="43157B73" w14:textId="77777777" w:rsidR="000C4843" w:rsidRPr="003D2914" w:rsidRDefault="000C4843" w:rsidP="00E928AB">
            <w:pPr>
              <w:tabs>
                <w:tab w:val="left" w:pos="390"/>
                <w:tab w:val="left" w:pos="1035"/>
                <w:tab w:val="left" w:pos="1500"/>
              </w:tabs>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Garantija: įrangai privalo būti suteikta ne trumpesnė kaip 2 metų garantija. Garantinio remonto trukmė – ne ilgesnė kaip 45 kalendorinės dienos.</w:t>
            </w:r>
            <w:r w:rsidRPr="003D2914">
              <w:rPr>
                <w:rFonts w:ascii="Times New Roman" w:eastAsia="Times New Roman" w:hAnsi="Times New Roman" w:cs="Times New Roman"/>
                <w:sz w:val="22"/>
                <w:szCs w:val="22"/>
              </w:rPr>
              <w:br/>
              <w:t>Jeigu sugedusios įrangos per šį laikotarpį pataisyti neįmanoma, ji pakeičiama lygiaverte nauja.</w:t>
            </w:r>
          </w:p>
          <w:p w14:paraId="2A2DB58F" w14:textId="77777777" w:rsidR="000C4843" w:rsidRPr="003D2914" w:rsidRDefault="000C4843" w:rsidP="00E928AB">
            <w:pPr>
              <w:spacing w:after="0" w:line="240" w:lineRule="auto"/>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Gamintojo išankstinė garantija diskų įrenginiui ir atmintinei pagal klaidų statistiką (angl. „</w:t>
            </w:r>
            <w:proofErr w:type="spellStart"/>
            <w:r w:rsidRPr="003D2914">
              <w:rPr>
                <w:rFonts w:ascii="Times New Roman" w:eastAsia="Times New Roman" w:hAnsi="Times New Roman" w:cs="Times New Roman"/>
                <w:sz w:val="22"/>
                <w:szCs w:val="22"/>
              </w:rPr>
              <w:t>Prefailure</w:t>
            </w:r>
            <w:proofErr w:type="spellEnd"/>
            <w:r w:rsidRPr="003D2914">
              <w:rPr>
                <w:rFonts w:ascii="Times New Roman" w:eastAsia="Times New Roman" w:hAnsi="Times New Roman" w:cs="Times New Roman"/>
                <w:sz w:val="22"/>
                <w:szCs w:val="22"/>
              </w:rPr>
              <w:t xml:space="preserve"> </w:t>
            </w:r>
            <w:proofErr w:type="spellStart"/>
            <w:r w:rsidRPr="003D2914">
              <w:rPr>
                <w:rFonts w:ascii="Times New Roman" w:eastAsia="Times New Roman" w:hAnsi="Times New Roman" w:cs="Times New Roman"/>
                <w:sz w:val="22"/>
                <w:szCs w:val="22"/>
              </w:rPr>
              <w:t>warranty</w:t>
            </w:r>
            <w:proofErr w:type="spellEnd"/>
            <w:r w:rsidRPr="003D2914">
              <w:rPr>
                <w:rFonts w:ascii="Times New Roman" w:eastAsia="Times New Roman" w:hAnsi="Times New Roman" w:cs="Times New Roman"/>
                <w:sz w:val="22"/>
                <w:szCs w:val="22"/>
              </w:rPr>
              <w:t>“).</w:t>
            </w:r>
          </w:p>
          <w:p w14:paraId="369AED11" w14:textId="77777777" w:rsidR="000C4843" w:rsidRPr="003D2914" w:rsidRDefault="000C4843" w:rsidP="00E928AB">
            <w:pPr>
              <w:spacing w:after="0" w:line="240" w:lineRule="auto"/>
              <w:jc w:val="both"/>
              <w:rPr>
                <w:rFonts w:ascii="Times New Roman" w:eastAsia="Times New Roman" w:hAnsi="Times New Roman" w:cs="Times New Roman"/>
                <w:b/>
                <w:sz w:val="22"/>
                <w:szCs w:val="22"/>
              </w:rPr>
            </w:pPr>
            <w:r w:rsidRPr="003D2914">
              <w:rPr>
                <w:rFonts w:ascii="Times New Roman" w:eastAsia="Times New Roman" w:hAnsi="Times New Roman" w:cs="Times New Roman"/>
                <w:sz w:val="22"/>
                <w:szCs w:val="22"/>
              </w:rPr>
              <w:t>Garantiniu laikotarpiu Tiekėjas privalo atlikti darbus savo lėšomis, įskaitant transportavimo išlaidas.</w:t>
            </w:r>
          </w:p>
        </w:tc>
        <w:tc>
          <w:tcPr>
            <w:tcW w:w="6662" w:type="dxa"/>
          </w:tcPr>
          <w:p w14:paraId="70856EE7" w14:textId="77777777" w:rsidR="000C4843" w:rsidRPr="003D2914" w:rsidRDefault="000C4843" w:rsidP="00E928AB">
            <w:pPr>
              <w:tabs>
                <w:tab w:val="left" w:pos="390"/>
                <w:tab w:val="left" w:pos="1035"/>
                <w:tab w:val="left" w:pos="1500"/>
              </w:tabs>
              <w:spacing w:after="0" w:line="240" w:lineRule="auto"/>
              <w:jc w:val="both"/>
              <w:rPr>
                <w:rFonts w:ascii="Times New Roman" w:eastAsia="Times New Roman" w:hAnsi="Times New Roman" w:cs="Times New Roman"/>
                <w:sz w:val="22"/>
                <w:szCs w:val="22"/>
              </w:rPr>
            </w:pPr>
          </w:p>
        </w:tc>
      </w:tr>
      <w:tr w:rsidR="000C4843" w:rsidRPr="003D2914" w14:paraId="20615AD8" w14:textId="77777777" w:rsidTr="00E928AB">
        <w:trPr>
          <w:trHeight w:val="1"/>
        </w:trPr>
        <w:tc>
          <w:tcPr>
            <w:tcW w:w="806" w:type="dxa"/>
            <w:shd w:val="clear" w:color="auto" w:fill="FFFFFF"/>
            <w:vAlign w:val="center"/>
          </w:tcPr>
          <w:p w14:paraId="78444C98"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bCs/>
                <w:smallCaps/>
                <w:sz w:val="22"/>
                <w:szCs w:val="22"/>
              </w:rPr>
              <w:t>7.26.</w:t>
            </w:r>
          </w:p>
        </w:tc>
        <w:tc>
          <w:tcPr>
            <w:tcW w:w="6237" w:type="dxa"/>
            <w:shd w:val="clear" w:color="auto" w:fill="auto"/>
            <w:tcMar>
              <w:left w:w="40" w:type="dxa"/>
              <w:right w:w="40" w:type="dxa"/>
            </w:tcMar>
          </w:tcPr>
          <w:p w14:paraId="6F3B5AF4"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r w:rsidRPr="003D2914">
              <w:rPr>
                <w:rFonts w:ascii="Times New Roman" w:eastAsia="Times New Roman" w:hAnsi="Times New Roman" w:cs="Times New Roman"/>
                <w:sz w:val="22"/>
                <w:szCs w:val="22"/>
              </w:rPr>
              <w:t>Duomenų kaupiklis komplektuojamas su UPS įrenginiu, kuris privalo palaikyti kaupiklio ir GSM modemo veikimą ne trumpiau kaip 1 valandą po įtampos dingimo.</w:t>
            </w:r>
          </w:p>
        </w:tc>
        <w:tc>
          <w:tcPr>
            <w:tcW w:w="6662" w:type="dxa"/>
          </w:tcPr>
          <w:p w14:paraId="531D26AB" w14:textId="77777777" w:rsidR="000C4843" w:rsidRPr="003D2914" w:rsidRDefault="000C4843" w:rsidP="00E928AB">
            <w:pPr>
              <w:spacing w:after="0" w:line="240" w:lineRule="auto"/>
              <w:jc w:val="both"/>
              <w:rPr>
                <w:rFonts w:ascii="Times New Roman" w:eastAsia="Times New Roman" w:hAnsi="Times New Roman" w:cs="Times New Roman"/>
                <w:sz w:val="22"/>
                <w:szCs w:val="22"/>
              </w:rPr>
            </w:pPr>
          </w:p>
        </w:tc>
      </w:tr>
    </w:tbl>
    <w:p w14:paraId="48FC6C5E" w14:textId="77777777" w:rsidR="007F5941" w:rsidRPr="0045210E" w:rsidRDefault="007F5941" w:rsidP="007F5941">
      <w:pPr>
        <w:jc w:val="center"/>
        <w:rPr>
          <w:b/>
        </w:rPr>
      </w:pPr>
    </w:p>
    <w:p w14:paraId="1E169859" w14:textId="77777777" w:rsidR="00723A7A" w:rsidRPr="0045210E" w:rsidRDefault="00723A7A" w:rsidP="00EF04AE">
      <w:pPr>
        <w:pStyle w:val="Antrat2"/>
        <w:rPr>
          <w:rFonts w:asciiTheme="minorHAnsi" w:eastAsia="Calibri" w:hAnsiTheme="minorHAnsi" w:cstheme="minorHAnsi"/>
          <w:color w:val="0070C0"/>
          <w:sz w:val="21"/>
          <w:szCs w:val="21"/>
        </w:rPr>
        <w:sectPr w:rsidR="00723A7A" w:rsidRPr="0045210E" w:rsidSect="00723A7A">
          <w:pgSz w:w="15840" w:h="12240" w:orient="landscape"/>
          <w:pgMar w:top="1701" w:right="1134" w:bottom="567" w:left="1134" w:header="720" w:footer="720" w:gutter="0"/>
          <w:pgNumType w:start="13"/>
          <w:cols w:space="720"/>
          <w:titlePg/>
          <w:docGrid w:linePitch="360"/>
        </w:sectPr>
      </w:pPr>
    </w:p>
    <w:p w14:paraId="73F43DFB" w14:textId="6F750F1B" w:rsidR="008D704D" w:rsidRPr="0045210E" w:rsidRDefault="008D704D" w:rsidP="00587A69">
      <w:pPr>
        <w:pStyle w:val="Antrat2"/>
        <w:ind w:left="5103"/>
        <w:jc w:val="right"/>
        <w:rPr>
          <w:rFonts w:ascii="Times New Roman" w:eastAsia="Calibri" w:hAnsi="Times New Roman" w:cs="Times New Roman"/>
          <w:color w:val="0070C0"/>
          <w:sz w:val="22"/>
          <w:szCs w:val="22"/>
        </w:rPr>
      </w:pPr>
      <w:r w:rsidRPr="0045210E">
        <w:rPr>
          <w:rFonts w:ascii="Times New Roman" w:eastAsia="Calibri" w:hAnsi="Times New Roman" w:cs="Times New Roman"/>
          <w:color w:val="0070C0"/>
          <w:sz w:val="22"/>
          <w:szCs w:val="22"/>
        </w:rPr>
        <w:lastRenderedPageBreak/>
        <w:t xml:space="preserve">Pirkimo sąlygų </w:t>
      </w:r>
      <w:r w:rsidR="00F1334C" w:rsidRPr="0045210E">
        <w:rPr>
          <w:rFonts w:ascii="Times New Roman" w:eastAsia="Calibri" w:hAnsi="Times New Roman" w:cs="Times New Roman"/>
          <w:color w:val="0070C0"/>
          <w:sz w:val="22"/>
          <w:szCs w:val="22"/>
        </w:rPr>
        <w:t>3</w:t>
      </w:r>
      <w:r w:rsidRPr="0045210E">
        <w:rPr>
          <w:rFonts w:ascii="Times New Roman" w:eastAsia="Calibri" w:hAnsi="Times New Roman" w:cs="Times New Roman"/>
          <w:color w:val="0070C0"/>
          <w:sz w:val="22"/>
          <w:szCs w:val="22"/>
        </w:rPr>
        <w:t xml:space="preserve"> priedas „Tiekėjų pašalinimo pagrindai“</w:t>
      </w:r>
      <w:bookmarkEnd w:id="47"/>
      <w:bookmarkEnd w:id="48"/>
      <w:bookmarkEnd w:id="49"/>
    </w:p>
    <w:p w14:paraId="11D35D3F" w14:textId="77777777" w:rsidR="000E6657" w:rsidRPr="0045210E" w:rsidRDefault="000E6657" w:rsidP="000E6657">
      <w:pPr>
        <w:jc w:val="center"/>
        <w:rPr>
          <w:rFonts w:ascii="Times New Roman" w:hAnsi="Times New Roman" w:cs="Times New Roman"/>
          <w:b/>
          <w:bCs/>
          <w:smallCaps/>
          <w:sz w:val="22"/>
          <w:szCs w:val="22"/>
        </w:rPr>
      </w:pPr>
    </w:p>
    <w:p w14:paraId="626BA16A" w14:textId="7E655DFB" w:rsidR="000E6657" w:rsidRPr="0045210E" w:rsidRDefault="000E6657" w:rsidP="00BE1858">
      <w:pPr>
        <w:pStyle w:val="Paantrat"/>
        <w:jc w:val="center"/>
        <w:rPr>
          <w:rFonts w:ascii="Times New Roman" w:hAnsi="Times New Roman" w:cs="Times New Roman"/>
          <w:b/>
          <w:bCs/>
          <w:sz w:val="24"/>
          <w:szCs w:val="24"/>
        </w:rPr>
      </w:pPr>
      <w:r w:rsidRPr="0045210E">
        <w:rPr>
          <w:rFonts w:ascii="Times New Roman" w:hAnsi="Times New Roman" w:cs="Times New Roman"/>
          <w:b/>
          <w:bCs/>
          <w:sz w:val="24"/>
          <w:szCs w:val="24"/>
        </w:rPr>
        <w:t>TIEKĖJŲ PAŠALINIMO PAGRINDAI</w:t>
      </w:r>
    </w:p>
    <w:p w14:paraId="5D40922D"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34A749"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C025451"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3D3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0697520"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Verdana" w:hAnsi="Times New Roman" w:cs="Times New Roman"/>
          <w:sz w:val="24"/>
          <w:szCs w:val="24"/>
        </w:rPr>
      </w:pPr>
      <w:r w:rsidRPr="00A93D36">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BF3454"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3D36">
        <w:rPr>
          <w:rFonts w:ascii="Times New Roman" w:eastAsia="Verdana" w:hAnsi="Times New Roman" w:cs="Times New Roman"/>
          <w:sz w:val="24"/>
          <w:szCs w:val="24"/>
        </w:rPr>
        <w:t>Certis</w:t>
      </w:r>
      <w:proofErr w:type="spellEnd"/>
      <w:r w:rsidRPr="00A93D36">
        <w:rPr>
          <w:rFonts w:ascii="Times New Roman" w:eastAsia="Verdana" w:hAnsi="Times New Roman" w:cs="Times New Roman"/>
          <w:sz w:val="24"/>
          <w:szCs w:val="24"/>
        </w:rPr>
        <w:t>“. Lentelės ketvirtame stulpelyje nurodomi doku</w:t>
      </w:r>
      <w:r w:rsidRPr="00A93D3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3D36">
        <w:rPr>
          <w:rFonts w:ascii="Times New Roman" w:eastAsia="Yu Mincho" w:hAnsi="Times New Roman" w:cs="Times New Roman"/>
          <w:sz w:val="24"/>
          <w:szCs w:val="24"/>
        </w:rPr>
        <w:t>Certis</w:t>
      </w:r>
      <w:proofErr w:type="spellEnd"/>
      <w:r w:rsidRPr="00A93D36">
        <w:rPr>
          <w:rFonts w:ascii="Times New Roman" w:eastAsia="Yu Mincho" w:hAnsi="Times New Roman" w:cs="Times New Roman"/>
          <w:sz w:val="24"/>
          <w:szCs w:val="24"/>
        </w:rPr>
        <w:t xml:space="preserve">“, adresu </w:t>
      </w:r>
      <w:hyperlink r:id="rId18" w:history="1">
        <w:r w:rsidRPr="00A93D36">
          <w:rPr>
            <w:rFonts w:ascii="Times New Roman" w:eastAsia="Calibri" w:hAnsi="Times New Roman" w:cs="Times New Roman"/>
            <w:sz w:val="24"/>
            <w:szCs w:val="24"/>
          </w:rPr>
          <w:t>https://ec.europa.eu/tools/ecertis/</w:t>
        </w:r>
      </w:hyperlink>
      <w:r w:rsidRPr="00A93D36">
        <w:rPr>
          <w:rFonts w:ascii="Times New Roman" w:eastAsia="Yu Mincho" w:hAnsi="Times New Roman" w:cs="Times New Roman"/>
          <w:sz w:val="24"/>
          <w:szCs w:val="24"/>
        </w:rPr>
        <w:t xml:space="preserve">. </w:t>
      </w:r>
    </w:p>
    <w:p w14:paraId="7A473CF9"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9FB2115" w14:textId="77777777" w:rsidR="00A93D36" w:rsidRPr="00A93D36" w:rsidRDefault="00A93D36" w:rsidP="00D94513">
      <w:pPr>
        <w:numPr>
          <w:ilvl w:val="1"/>
          <w:numId w:val="49"/>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30E996" w14:textId="77777777" w:rsidR="00A93D36" w:rsidRPr="00A93D36" w:rsidRDefault="00A93D36" w:rsidP="00D94513">
      <w:pPr>
        <w:numPr>
          <w:ilvl w:val="1"/>
          <w:numId w:val="49"/>
        </w:numPr>
        <w:tabs>
          <w:tab w:val="left" w:pos="1134"/>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97DF9DB" w14:textId="77777777" w:rsidR="00A93D36" w:rsidRPr="00A93D36" w:rsidRDefault="00A93D36" w:rsidP="00D94513">
      <w:pPr>
        <w:numPr>
          <w:ilvl w:val="0"/>
          <w:numId w:val="49"/>
        </w:numPr>
        <w:tabs>
          <w:tab w:val="left" w:pos="993"/>
        </w:tabs>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722A6" w14:textId="77777777" w:rsidR="00A93D36" w:rsidRPr="00A93D36" w:rsidRDefault="00A93D36" w:rsidP="00D94513">
      <w:pPr>
        <w:numPr>
          <w:ilvl w:val="1"/>
          <w:numId w:val="49"/>
        </w:numPr>
        <w:suppressAutoHyphens/>
        <w:autoSpaceDN w:val="0"/>
        <w:spacing w:after="0" w:line="240" w:lineRule="auto"/>
        <w:ind w:left="0"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lastRenderedPageBreak/>
        <w:t>priesaikos deklaracija;</w:t>
      </w:r>
    </w:p>
    <w:p w14:paraId="7492B3AD" w14:textId="14F6070C" w:rsidR="00A93D36" w:rsidRPr="00A93D36" w:rsidRDefault="00A93D36" w:rsidP="00D94513">
      <w:pPr>
        <w:spacing w:after="0" w:line="240" w:lineRule="auto"/>
        <w:ind w:firstLine="720"/>
        <w:jc w:val="both"/>
        <w:rPr>
          <w:rFonts w:ascii="Times New Roman" w:eastAsia="Yu Mincho" w:hAnsi="Times New Roman" w:cs="Times New Roman"/>
          <w:sz w:val="24"/>
          <w:szCs w:val="24"/>
        </w:rPr>
      </w:pPr>
      <w:r w:rsidRPr="00A93D36">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A93D36" w:rsidRPr="00A93D36" w14:paraId="0B5433E0"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B03F3AD" w14:textId="77777777" w:rsidR="00A93D36" w:rsidRPr="00A93D36" w:rsidRDefault="00A93D36" w:rsidP="00A93D36">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A80931" w14:textId="77777777" w:rsidR="00A93D36" w:rsidRPr="00A93D36" w:rsidRDefault="00A93D36" w:rsidP="00A93D36">
            <w:pPr>
              <w:spacing w:after="0" w:line="256" w:lineRule="auto"/>
              <w:jc w:val="center"/>
              <w:rPr>
                <w:rFonts w:ascii="Times New Roman" w:eastAsia="Yu Mincho" w:hAnsi="Times New Roman" w:cs="Times New Roman"/>
                <w:bCs/>
                <w:sz w:val="22"/>
                <w:szCs w:val="22"/>
                <w:lang w:eastAsia="en-US"/>
              </w:rPr>
            </w:pPr>
            <w:r w:rsidRPr="00A93D36">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75725E" w14:textId="77777777" w:rsidR="00A93D36" w:rsidRPr="00A93D36" w:rsidRDefault="00A93D36" w:rsidP="00A93D36">
            <w:pPr>
              <w:spacing w:after="0" w:line="256" w:lineRule="auto"/>
              <w:jc w:val="cente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B16AA0" w14:textId="77777777" w:rsidR="00A93D36" w:rsidRPr="00A93D36" w:rsidRDefault="00A93D36" w:rsidP="00A93D36">
            <w:pPr>
              <w:spacing w:after="0" w:line="256" w:lineRule="auto"/>
              <w:jc w:val="center"/>
              <w:rPr>
                <w:rFonts w:ascii="Times New Roman" w:eastAsia="Yu Mincho" w:hAnsi="Times New Roman" w:cs="Times New Roman"/>
                <w:bCs/>
                <w:iCs/>
                <w:sz w:val="22"/>
                <w:szCs w:val="22"/>
                <w:lang w:eastAsia="en-US"/>
              </w:rPr>
            </w:pPr>
            <w:r w:rsidRPr="00A93D36">
              <w:rPr>
                <w:rFonts w:ascii="Times New Roman" w:eastAsia="Yu Mincho" w:hAnsi="Times New Roman" w:cs="Times New Roman"/>
                <w:b/>
                <w:sz w:val="22"/>
                <w:szCs w:val="22"/>
              </w:rPr>
              <w:t>Pašalinimo pagrindų nebuvimą įrodantys dokumentai</w:t>
            </w:r>
          </w:p>
        </w:tc>
      </w:tr>
      <w:tr w:rsidR="00A93D36" w:rsidRPr="00A93D36" w14:paraId="75A6328E" w14:textId="77777777" w:rsidTr="00CC49A4">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56D13F"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Privalomi pašalinimo pagrindai pagal VPĮ 46 straipsnio 1 – 4 dalių nuostatas</w:t>
            </w:r>
          </w:p>
        </w:tc>
      </w:tr>
      <w:tr w:rsidR="00A93D36" w:rsidRPr="00A93D36" w14:paraId="09377F40"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EE552B" w14:textId="77777777" w:rsidR="00A93D36" w:rsidRPr="00A93D36" w:rsidRDefault="00A93D36" w:rsidP="00A93D36">
            <w:pPr>
              <w:spacing w:after="0"/>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61588"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0B4E41D"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dalyvavimą nusikalstamame susivienijime, jo organizavimą ar vadovavimą jam;</w:t>
            </w:r>
          </w:p>
          <w:p w14:paraId="76A000FA"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kyšininkavimą, prekybą poveikiu, papirkimą;</w:t>
            </w:r>
          </w:p>
          <w:p w14:paraId="73526BDB"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A93D36">
              <w:rPr>
                <w:rFonts w:ascii="Times New Roman" w:eastAsia="Yu Mincho" w:hAnsi="Times New Roman" w:cs="Times New Roman"/>
                <w:bCs/>
                <w:sz w:val="22"/>
                <w:szCs w:val="22"/>
                <w:lang w:eastAsia="en-US"/>
              </w:rPr>
              <w:lastRenderedPageBreak/>
              <w:t>kaip apibrėžta Konvencijos dėl Europos Bendrijų finansinių interesų apsaugos 1 straipsnyje;</w:t>
            </w:r>
          </w:p>
          <w:p w14:paraId="3C00A646"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4) nusikalstamą bankrotą;</w:t>
            </w:r>
          </w:p>
          <w:p w14:paraId="7FF78CB0"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5) teroristinį ir su teroristine veikla susijusį nusikaltimą;</w:t>
            </w:r>
          </w:p>
          <w:p w14:paraId="56DD4428"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6) nusikalstamu būdu gauto turto legalizavimą;</w:t>
            </w:r>
          </w:p>
          <w:p w14:paraId="018C9511"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7) prekybą žmonėmis, vaiko pirkimą arba pardavimą;</w:t>
            </w:r>
          </w:p>
          <w:p w14:paraId="093F5B2F"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E99E1C8"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5077947A"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687F42C" w14:textId="77777777" w:rsidR="00A93D36" w:rsidRPr="00A93D36" w:rsidRDefault="00A93D36" w:rsidP="00A93D36">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8AF0C61"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6E7AE19E"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 tiekėjo, kuris yra juridinis asmuo, kita organizacija ar jos </w:t>
            </w:r>
            <w:r w:rsidRPr="00A93D36">
              <w:rPr>
                <w:rFonts w:ascii="Times New Roman" w:eastAsia="Yu Mincho" w:hAnsi="Times New Roman" w:cs="Times New Roman"/>
                <w:b/>
                <w:bCs/>
                <w:sz w:val="22"/>
                <w:szCs w:val="22"/>
              </w:rPr>
              <w:t>struktūrinis</w:t>
            </w:r>
            <w:r w:rsidRPr="00A93D36">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E5851" w14:textId="77777777" w:rsidR="00A93D36" w:rsidRPr="00A93D36" w:rsidRDefault="00A93D36" w:rsidP="00A93D36">
            <w:pPr>
              <w:spacing w:after="0" w:line="256" w:lineRule="auto"/>
              <w:jc w:val="both"/>
              <w:rPr>
                <w:rFonts w:ascii="Times New Roman" w:eastAsia="Yu Mincho" w:hAnsi="Times New Roman" w:cs="Times New Roman"/>
                <w:b/>
                <w:sz w:val="22"/>
                <w:szCs w:val="22"/>
                <w:lang w:eastAsia="en-US"/>
              </w:rPr>
            </w:pPr>
          </w:p>
          <w:p w14:paraId="3BFF0740"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lastRenderedPageBreak/>
              <w:t xml:space="preserve">3)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5E469"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lastRenderedPageBreak/>
              <w:t>VPĮ 46 straipsnio 1 dalis</w:t>
            </w:r>
          </w:p>
          <w:p w14:paraId="5FD878E5"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0EA2C07C"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A1-A6 punktai</w:t>
            </w:r>
          </w:p>
          <w:p w14:paraId="14BF1FFA"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033A85E0"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EA3D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535125AF" w14:textId="77777777" w:rsidR="00A93D36" w:rsidRPr="00A93D36" w:rsidRDefault="00A93D36" w:rsidP="00A93D36">
            <w:pPr>
              <w:numPr>
                <w:ilvl w:val="0"/>
                <w:numId w:val="14"/>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išrašo iš teismo sprendimo arba</w:t>
            </w:r>
          </w:p>
          <w:p w14:paraId="6B1F9798" w14:textId="77777777" w:rsidR="00A93D36" w:rsidRPr="00A93D36" w:rsidRDefault="00A93D36" w:rsidP="00A93D36">
            <w:pPr>
              <w:numPr>
                <w:ilvl w:val="0"/>
                <w:numId w:val="14"/>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Informatikos ir ryšių departamento prie Vidaus reikalų ministerijos pažymos, arba</w:t>
            </w:r>
          </w:p>
          <w:p w14:paraId="36078713" w14:textId="77777777" w:rsidR="00A93D36" w:rsidRPr="00A93D36" w:rsidRDefault="00A93D36" w:rsidP="00A93D36">
            <w:pPr>
              <w:numPr>
                <w:ilvl w:val="0"/>
                <w:numId w:val="14"/>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9D5AA42"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74F19551"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72FA417A" w14:textId="77777777" w:rsidR="00A93D36" w:rsidRPr="00A93D36" w:rsidRDefault="00A93D36" w:rsidP="00A93D36">
            <w:pPr>
              <w:numPr>
                <w:ilvl w:val="0"/>
                <w:numId w:val="14"/>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2"/>
            </w:r>
            <w:r w:rsidRPr="00A93D36">
              <w:rPr>
                <w:rFonts w:ascii="Times New Roman" w:eastAsia="Yu Mincho" w:hAnsi="Times New Roman" w:cs="Times New Roman"/>
                <w:sz w:val="22"/>
                <w:szCs w:val="22"/>
              </w:rPr>
              <w:t>.</w:t>
            </w:r>
          </w:p>
          <w:p w14:paraId="05AEEBAC"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2293CCD3" w14:textId="77777777" w:rsidR="00A93D36" w:rsidRPr="00A93D36" w:rsidRDefault="00A93D36" w:rsidP="00A93D36">
            <w:pPr>
              <w:spacing w:after="0" w:line="256" w:lineRule="auto"/>
              <w:jc w:val="both"/>
              <w:rPr>
                <w:rFonts w:ascii="Times New Roman" w:eastAsia="Yu Mincho" w:hAnsi="Times New Roman" w:cs="Times New Roman"/>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 xml:space="preserve">180 dienų </w:t>
            </w:r>
            <w:r w:rsidRPr="00A93D36">
              <w:rPr>
                <w:rFonts w:ascii="Times New Roman" w:eastAsia="Yu Mincho" w:hAnsi="Times New Roman" w:cs="Times New Roman"/>
                <w:sz w:val="22"/>
                <w:szCs w:val="22"/>
              </w:rPr>
              <w:t xml:space="preserve">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w:t>
            </w:r>
            <w:r w:rsidRPr="00A93D36">
              <w:rPr>
                <w:rFonts w:ascii="Times New Roman" w:eastAsia="Yu Mincho"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1B257BF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081281BD"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07E78E"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p>
          <w:p w14:paraId="4F4B1FC1"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100E21E8"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tc>
      </w:tr>
      <w:tr w:rsidR="00A93D36" w:rsidRPr="00A93D36" w14:paraId="6FFADE54"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9760B" w14:textId="77777777" w:rsidR="00A93D36" w:rsidRPr="00A93D36" w:rsidRDefault="00A93D36" w:rsidP="00A93D36">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25BE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BEFC6"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
                <w:bCs/>
                <w:sz w:val="22"/>
                <w:szCs w:val="22"/>
                <w:lang w:eastAsia="en-US"/>
              </w:rPr>
              <w:t>VPĮ 46 straipsnio 2¹ dalis</w:t>
            </w:r>
          </w:p>
          <w:p w14:paraId="3FCA76B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553A1B95"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104B0"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265D9A72" w14:textId="77777777" w:rsidR="00A93D36" w:rsidRPr="00A93D36" w:rsidRDefault="00A93D36" w:rsidP="00A93D36">
            <w:pPr>
              <w:spacing w:after="0" w:line="256" w:lineRule="auto"/>
              <w:jc w:val="both"/>
              <w:rPr>
                <w:rFonts w:ascii="Times New Roman" w:eastAsia="Yu Mincho" w:hAnsi="Times New Roman" w:cs="Times New Roman"/>
                <w:sz w:val="22"/>
                <w:szCs w:val="22"/>
              </w:rPr>
            </w:pPr>
          </w:p>
        </w:tc>
      </w:tr>
      <w:tr w:rsidR="00A93D36" w:rsidRPr="00A93D36" w14:paraId="41892FF3"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303155" w14:textId="77777777" w:rsidR="00A93D36" w:rsidRPr="00A93D36" w:rsidRDefault="00A93D36" w:rsidP="00A93D36">
            <w:pPr>
              <w:spacing w:after="0"/>
              <w:rPr>
                <w:rFonts w:ascii="Times New Roman" w:eastAsia="Yu Mincho" w:hAnsi="Times New Roman" w:cs="Times New Roman"/>
                <w:b/>
                <w:bCs/>
                <w:sz w:val="22"/>
                <w:szCs w:val="22"/>
              </w:rPr>
            </w:pPr>
            <w:bookmarkStart w:id="55" w:name="_Hlk90887843"/>
            <w:r w:rsidRPr="00A93D36">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14441"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0411D5"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492CF644"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Laikoma, kad tiekėjas nuteistas už aukščiau nurodytą nusikalstamą veiką, kai dėl:</w:t>
            </w:r>
          </w:p>
          <w:p w14:paraId="5CF07009" w14:textId="77777777" w:rsidR="00A93D36" w:rsidRPr="00A93D36" w:rsidRDefault="00A93D36" w:rsidP="00A93D36">
            <w:pPr>
              <w:spacing w:after="0" w:line="256" w:lineRule="auto"/>
              <w:jc w:val="both"/>
              <w:rPr>
                <w:rFonts w:ascii="Times New Roman" w:eastAsia="Yu Mincho" w:hAnsi="Times New Roman" w:cs="Times New Roman"/>
                <w:bCs/>
                <w:sz w:val="22"/>
                <w:szCs w:val="22"/>
                <w:lang w:eastAsia="en-US"/>
              </w:rPr>
            </w:pPr>
            <w:r w:rsidRPr="00A93D36">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w:t>
            </w:r>
            <w:r w:rsidRPr="00A93D36">
              <w:rPr>
                <w:rFonts w:ascii="Times New Roman" w:eastAsia="Yu Mincho" w:hAnsi="Times New Roman" w:cs="Times New Roman"/>
                <w:bCs/>
                <w:sz w:val="22"/>
                <w:szCs w:val="22"/>
                <w:lang w:eastAsia="en-US"/>
              </w:rPr>
              <w:lastRenderedPageBreak/>
              <w:t>nuosprendis ir šis asmuo turi neišnykusį ar nepanaikintą teistumą;</w:t>
            </w:r>
          </w:p>
          <w:p w14:paraId="0F06E13D"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p>
          <w:p w14:paraId="15FB9E14"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2) tiekėjo, kuris yra juridinis asmuo, kita organizacija ar jos </w:t>
            </w:r>
            <w:r w:rsidRPr="00A93D36">
              <w:rPr>
                <w:rFonts w:ascii="Times New Roman" w:eastAsia="Yu Mincho" w:hAnsi="Times New Roman" w:cs="Times New Roman"/>
                <w:b/>
                <w:sz w:val="22"/>
                <w:szCs w:val="22"/>
                <w:lang w:eastAsia="en-US"/>
              </w:rPr>
              <w:t>struktūrinis</w:t>
            </w:r>
            <w:r w:rsidRPr="00A93D3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EC3297"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Tačiau ši nuostata netaikoma, jeigu:</w:t>
            </w:r>
          </w:p>
          <w:p w14:paraId="305DB614"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EF469"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2) įsiskolinimo suma neviršija 50 Eur (penkiasdešimt eurų);</w:t>
            </w:r>
          </w:p>
          <w:p w14:paraId="3C931D23" w14:textId="77777777" w:rsidR="00A93D36" w:rsidRPr="00A93D36" w:rsidRDefault="00A93D36" w:rsidP="00A93D36">
            <w:pPr>
              <w:spacing w:after="0" w:line="256" w:lineRule="auto"/>
              <w:jc w:val="both"/>
              <w:rPr>
                <w:rFonts w:ascii="Times New Roman" w:eastAsia="Yu Mincho" w:hAnsi="Times New Roman" w:cs="Times New Roman"/>
                <w:b/>
                <w:bCs/>
                <w:sz w:val="22"/>
                <w:szCs w:val="22"/>
                <w:lang w:eastAsia="en-US"/>
              </w:rPr>
            </w:pPr>
            <w:r w:rsidRPr="00A93D3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A93D36">
              <w:rPr>
                <w:rFonts w:ascii="Times New Roman" w:eastAsia="Yu Mincho"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9C0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3 dalis</w:t>
            </w:r>
          </w:p>
          <w:p w14:paraId="6E5ADFD3" w14:textId="77777777" w:rsidR="00A93D36" w:rsidRPr="00A93D36" w:rsidRDefault="00A93D36" w:rsidP="00A93D36">
            <w:pPr>
              <w:spacing w:after="0" w:line="256" w:lineRule="auto"/>
              <w:jc w:val="both"/>
              <w:rPr>
                <w:rFonts w:ascii="Times New Roman" w:eastAsia="Arial" w:hAnsi="Times New Roman" w:cs="Times New Roman"/>
                <w:sz w:val="22"/>
                <w:szCs w:val="22"/>
              </w:rPr>
            </w:pPr>
          </w:p>
          <w:p w14:paraId="2F499F75"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2472"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Lietuvoje įsteigtų subjektų reikalaujama:</w:t>
            </w:r>
          </w:p>
          <w:p w14:paraId="13BDF43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1) Dėl įsipareigojimų, susijusių su mokesčių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sz w:val="22"/>
                <w:szCs w:val="22"/>
              </w:rPr>
              <w:t>prašoma:</w:t>
            </w:r>
          </w:p>
          <w:p w14:paraId="794DE047"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3BA1F3E3" w14:textId="77777777" w:rsidR="00A93D36" w:rsidRPr="00A93D36" w:rsidRDefault="00A93D36" w:rsidP="00A93D36">
            <w:pPr>
              <w:numPr>
                <w:ilvl w:val="0"/>
                <w:numId w:val="13"/>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išrašo iš teismo sprendimo (jei toks yra) </w:t>
            </w:r>
          </w:p>
          <w:p w14:paraId="4F161B1D" w14:textId="77777777" w:rsidR="00A93D36" w:rsidRPr="00A93D36" w:rsidRDefault="00A93D36" w:rsidP="00A93D36">
            <w:pPr>
              <w:numPr>
                <w:ilvl w:val="0"/>
                <w:numId w:val="13"/>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Valstybinės mokesčių inspekcijos prie Lietuvos Respublikos finansų ministerijos išduoto dokumento,</w:t>
            </w:r>
          </w:p>
          <w:p w14:paraId="1E1B0499" w14:textId="77777777" w:rsidR="00A93D36" w:rsidRPr="00A93D36" w:rsidRDefault="00A93D36" w:rsidP="00A93D36">
            <w:pPr>
              <w:numPr>
                <w:ilvl w:val="0"/>
                <w:numId w:val="12"/>
              </w:numPr>
              <w:suppressAutoHyphens/>
              <w:autoSpaceDN w:val="0"/>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D8C2BFD"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5804A8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5B8BB32" w14:textId="77777777" w:rsidR="00A93D36" w:rsidRPr="00A93D36" w:rsidRDefault="00A93D36" w:rsidP="00A93D36">
            <w:pPr>
              <w:numPr>
                <w:ilvl w:val="0"/>
                <w:numId w:val="14"/>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institucijos dokumento</w:t>
            </w:r>
            <w:r w:rsidRPr="00A93D36">
              <w:rPr>
                <w:rFonts w:ascii="Times New Roman" w:eastAsia="Yu Mincho" w:hAnsi="Times New Roman" w:cs="Times New Roman"/>
                <w:sz w:val="22"/>
                <w:szCs w:val="22"/>
                <w:vertAlign w:val="superscript"/>
              </w:rPr>
              <w:footnoteReference w:id="3"/>
            </w:r>
            <w:r w:rsidRPr="00A93D36">
              <w:rPr>
                <w:rFonts w:ascii="Times New Roman" w:eastAsia="Yu Mincho" w:hAnsi="Times New Roman" w:cs="Times New Roman"/>
                <w:sz w:val="22"/>
                <w:szCs w:val="22"/>
              </w:rPr>
              <w:t>.</w:t>
            </w:r>
          </w:p>
          <w:p w14:paraId="0AF23AF1"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09CBF7DC" w14:textId="77777777" w:rsidR="00A93D36" w:rsidRPr="00A93D36" w:rsidRDefault="00A93D36" w:rsidP="00A93D36">
            <w:pPr>
              <w:spacing w:after="0" w:line="256" w:lineRule="auto"/>
              <w:jc w:val="both"/>
              <w:rPr>
                <w:rFonts w:ascii="Times New Roman" w:eastAsia="Yu Mincho" w:hAnsi="Times New Roman" w:cs="Times New Roman"/>
                <w:i/>
                <w:iCs/>
                <w:color w:val="000000" w:themeColor="text1"/>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0F07142" w14:textId="77777777" w:rsidR="00A93D36" w:rsidRPr="00A93D36" w:rsidRDefault="00A93D36" w:rsidP="00A93D36">
            <w:pPr>
              <w:spacing w:after="0" w:line="256" w:lineRule="auto"/>
              <w:jc w:val="both"/>
              <w:rPr>
                <w:rFonts w:ascii="Times New Roman" w:eastAsia="Yu Mincho" w:hAnsi="Times New Roman" w:cs="Times New Roman"/>
                <w:i/>
                <w:iCs/>
                <w:color w:val="7030A0"/>
                <w:sz w:val="22"/>
                <w:szCs w:val="22"/>
              </w:rPr>
            </w:pPr>
          </w:p>
          <w:p w14:paraId="5335F5F9"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2A3B2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672D38DD"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Cs/>
                <w:sz w:val="22"/>
                <w:szCs w:val="22"/>
              </w:rPr>
              <w:t>2) Dėl įsipareigojimų, susijusių su socialinio draudimo įmokų mokėjimu, įvykdymo i</w:t>
            </w:r>
            <w:r w:rsidRPr="00A93D36">
              <w:rPr>
                <w:rFonts w:ascii="Times New Roman" w:eastAsia="Yu Mincho" w:hAnsi="Times New Roman" w:cs="Times New Roman"/>
                <w:sz w:val="22"/>
                <w:szCs w:val="22"/>
                <w:lang w:eastAsia="en-US"/>
              </w:rPr>
              <w:t xml:space="preserve">š Lietuvoje įsteigtų subjektų </w:t>
            </w:r>
            <w:r w:rsidRPr="00A93D36">
              <w:rPr>
                <w:rFonts w:ascii="Times New Roman" w:eastAsia="Yu Mincho" w:hAnsi="Times New Roman" w:cs="Times New Roman"/>
                <w:bCs/>
                <w:sz w:val="22"/>
                <w:szCs w:val="22"/>
              </w:rPr>
              <w:t>prašoma:</w:t>
            </w:r>
          </w:p>
          <w:p w14:paraId="4CEB585E"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93D36">
                <w:rPr>
                  <w:rFonts w:ascii="Times New Roman" w:eastAsia="Yu Mincho" w:hAnsi="Times New Roman" w:cs="Times New Roman"/>
                  <w:bCs/>
                  <w:sz w:val="22"/>
                  <w:szCs w:val="22"/>
                  <w:u w:val="single"/>
                </w:rPr>
                <w:t>http://draudejai.sodra.lt/draudeju_viesi_duomenys/</w:t>
              </w:r>
            </w:hyperlink>
            <w:r w:rsidRPr="00A93D36">
              <w:rPr>
                <w:rFonts w:ascii="Times New Roman" w:eastAsia="Yu Mincho" w:hAnsi="Times New Roman" w:cs="Times New Roman"/>
                <w:bCs/>
                <w:sz w:val="22"/>
                <w:szCs w:val="22"/>
              </w:rPr>
              <w:t>.</w:t>
            </w:r>
          </w:p>
          <w:p w14:paraId="7BA9DF11"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3EDF95F9"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A93D36">
              <w:rPr>
                <w:rFonts w:ascii="Times New Roman" w:eastAsia="Yu Mincho"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89429B"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06CD0349"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03CC3C"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66BEBC90"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Iš ne Lietuvoje įsteigtų subjektų reikalaujama:</w:t>
            </w:r>
          </w:p>
          <w:p w14:paraId="3E54C4F2" w14:textId="77777777" w:rsidR="00A93D36" w:rsidRPr="00A93D36" w:rsidRDefault="00A93D36" w:rsidP="00A93D36">
            <w:pPr>
              <w:numPr>
                <w:ilvl w:val="0"/>
                <w:numId w:val="14"/>
              </w:numPr>
              <w:suppressAutoHyphens/>
              <w:autoSpaceDN w:val="0"/>
              <w:spacing w:after="0" w:line="256" w:lineRule="auto"/>
              <w:ind w:left="314"/>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atitinkamos užsienio šalies kompetentingos institucijos dokumento</w:t>
            </w:r>
            <w:r w:rsidRPr="00A93D36">
              <w:rPr>
                <w:rFonts w:ascii="Times New Roman" w:eastAsia="Yu Mincho" w:hAnsi="Times New Roman" w:cs="Times New Roman"/>
                <w:sz w:val="22"/>
                <w:szCs w:val="22"/>
                <w:vertAlign w:val="superscript"/>
              </w:rPr>
              <w:footnoteReference w:id="4"/>
            </w:r>
            <w:r w:rsidRPr="00A93D36">
              <w:rPr>
                <w:rFonts w:ascii="Times New Roman" w:eastAsia="Yu Mincho" w:hAnsi="Times New Roman" w:cs="Times New Roman"/>
                <w:sz w:val="22"/>
                <w:szCs w:val="22"/>
              </w:rPr>
              <w:t>.</w:t>
            </w:r>
          </w:p>
          <w:p w14:paraId="55144038"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04F0890D" w14:textId="77777777" w:rsidR="00A93D36" w:rsidRPr="00A93D36" w:rsidRDefault="00A93D36" w:rsidP="00A93D36">
            <w:pPr>
              <w:spacing w:after="0" w:line="256" w:lineRule="auto"/>
              <w:jc w:val="both"/>
              <w:rPr>
                <w:rFonts w:ascii="Times New Roman" w:eastAsia="Yu Mincho" w:hAnsi="Times New Roman" w:cs="Times New Roman"/>
                <w:i/>
                <w:iCs/>
                <w:color w:val="7030A0"/>
                <w:sz w:val="22"/>
                <w:szCs w:val="22"/>
              </w:rPr>
            </w:pPr>
            <w:r w:rsidRPr="00A93D36">
              <w:rPr>
                <w:rFonts w:ascii="Times New Roman" w:eastAsia="Yu Mincho" w:hAnsi="Times New Roman" w:cs="Times New Roman"/>
                <w:sz w:val="22"/>
                <w:szCs w:val="22"/>
              </w:rPr>
              <w:t xml:space="preserve">Nurodyti dokumentai turi būti  išduoti ne anksčiau kaip </w:t>
            </w:r>
            <w:r w:rsidRPr="00A93D36">
              <w:rPr>
                <w:rFonts w:ascii="Times New Roman" w:eastAsia="Yu Mincho" w:hAnsi="Times New Roman" w:cs="Times New Roman"/>
                <w:color w:val="00B050"/>
                <w:sz w:val="22"/>
                <w:szCs w:val="22"/>
              </w:rPr>
              <w:t>120</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color w:val="00B050"/>
                <w:sz w:val="22"/>
                <w:szCs w:val="22"/>
              </w:rPr>
              <w:t>dienų</w:t>
            </w:r>
            <w:r w:rsidRPr="00A93D36">
              <w:rPr>
                <w:rFonts w:ascii="Times New Roman" w:eastAsia="Yu Mincho" w:hAnsi="Times New Roman" w:cs="Times New Roman"/>
                <w:sz w:val="22"/>
                <w:szCs w:val="22"/>
              </w:rPr>
              <w:t xml:space="preserve"> iki </w:t>
            </w:r>
            <w:r w:rsidRPr="00A93D3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93D36">
              <w:rPr>
                <w:rFonts w:ascii="Times New Roman" w:eastAsia="Times New Roman" w:hAnsi="Times New Roman" w:cs="Times New Roman"/>
                <w:sz w:val="22"/>
                <w:szCs w:val="22"/>
              </w:rPr>
              <w:t>umentus</w:t>
            </w:r>
            <w:r w:rsidRPr="00A93D36">
              <w:rPr>
                <w:rFonts w:ascii="Times New Roman" w:eastAsia="Yu Mincho" w:hAnsi="Times New Roman" w:cs="Times New Roman"/>
                <w:sz w:val="22"/>
                <w:szCs w:val="22"/>
              </w:rPr>
              <w:t xml:space="preserve">. </w:t>
            </w:r>
            <w:r w:rsidRPr="00A93D36">
              <w:rPr>
                <w:rFonts w:ascii="Times New Roman" w:eastAsia="Yu Mincho" w:hAnsi="Times New Roman" w:cs="Times New Roman"/>
                <w:b/>
                <w:bCs/>
                <w:i/>
                <w:iCs/>
                <w:color w:val="000000" w:themeColor="text1"/>
                <w:sz w:val="22"/>
                <w:szCs w:val="22"/>
              </w:rPr>
              <w:t>Pavyzdys</w:t>
            </w:r>
            <w:r w:rsidRPr="00A93D3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AC66FFF"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p w14:paraId="49C34CE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46AD7EB"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71EA389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tc>
        <w:bookmarkEnd w:id="55"/>
      </w:tr>
      <w:tr w:rsidR="00A93D36" w:rsidRPr="00A93D36" w14:paraId="142BF2CD"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01614E" w14:textId="77777777" w:rsidR="00A93D36" w:rsidRPr="00A93D36" w:rsidRDefault="00A93D36" w:rsidP="00A93D36">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ED9FC"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5A8F"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1 punktas</w:t>
            </w:r>
          </w:p>
          <w:p w14:paraId="3B87FAC3"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6AABEA5F"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B2F0D"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F58FF2F"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54427268"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66A69971"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0E4EFA"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8C8FA"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2342F7EA"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D7E5C"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2 punktas</w:t>
            </w:r>
          </w:p>
          <w:p w14:paraId="7B556BA8"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70FFCE0"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4E621"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48DD6823"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70F0F2FC"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7CE0D276"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597379"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FA04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3B966"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3 punktas</w:t>
            </w:r>
          </w:p>
          <w:p w14:paraId="120C6B74"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0182FC1D"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C13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E9624"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FA29FFF"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0D9D28B4"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F6F2B3"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A45B"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2FD0B"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A25B7F"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r w:rsidRPr="00A93D36">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026E"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VPĮ 46 straipsnio 4 dalies 4 punktas</w:t>
            </w:r>
          </w:p>
          <w:p w14:paraId="0B733A5D"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E92B3C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C15 punktas</w:t>
            </w:r>
            <w:r w:rsidRPr="00A93D36">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71F99"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5540FAA"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14E9D9DB"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6A576C04"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6D7BDE7"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0" w:history="1">
              <w:r w:rsidRPr="00A93D36">
                <w:rPr>
                  <w:rFonts w:ascii="Times New Roman" w:eastAsia="Yu Mincho" w:hAnsi="Times New Roman" w:cs="Times New Roman"/>
                  <w:sz w:val="22"/>
                  <w:szCs w:val="22"/>
                </w:rPr>
                <w:t>https://vpt.lrv.lt/lt/nuorodos/kiti-duomenys/powerbi/melaginga-informacija-pateikusiu-tiekeju-sarasas-3/</w:t>
              </w:r>
            </w:hyperlink>
          </w:p>
        </w:tc>
      </w:tr>
      <w:tr w:rsidR="00A93D36" w:rsidRPr="00A93D36" w14:paraId="6ACA525E"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2F3670" w14:textId="77777777" w:rsidR="00A93D36" w:rsidRPr="00A93D36" w:rsidRDefault="00A93D36" w:rsidP="00A93D36">
            <w:pPr>
              <w:spacing w:after="0"/>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8579A"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5A4E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5 punktas</w:t>
            </w:r>
          </w:p>
          <w:p w14:paraId="5DA34858"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C1B346E"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C15 punktas</w:t>
            </w:r>
          </w:p>
          <w:p w14:paraId="1AB73F59"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0305F594"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E3BE"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34EFB39D"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tc>
      </w:tr>
      <w:tr w:rsidR="00A93D36" w:rsidRPr="00A93D36" w14:paraId="7F6B5318"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C6D329" w14:textId="77777777" w:rsidR="00A93D36" w:rsidRPr="00A93D36" w:rsidRDefault="00A93D36" w:rsidP="00A93D36">
            <w:pPr>
              <w:spacing w:after="0"/>
              <w:rPr>
                <w:rFonts w:ascii="Times New Roman" w:eastAsia="Yu Mincho" w:hAnsi="Times New Roman" w:cs="Times New Roman"/>
                <w:b/>
                <w:bCs/>
                <w:iCs/>
                <w:sz w:val="22"/>
                <w:szCs w:val="22"/>
                <w:lang w:eastAsia="en-US"/>
              </w:rPr>
            </w:pPr>
            <w:r w:rsidRPr="00A93D36">
              <w:rPr>
                <w:rFonts w:ascii="Times New Roman" w:eastAsia="Yu Mincho" w:hAnsi="Times New Roman" w:cs="Times New Roman"/>
                <w:b/>
                <w:bCs/>
                <w:iCs/>
                <w:sz w:val="22"/>
                <w:szCs w:val="22"/>
                <w:lang w:eastAsia="en-US"/>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FC534" w14:textId="77777777" w:rsidR="00A93D36" w:rsidRPr="00A93D36" w:rsidRDefault="00A93D36" w:rsidP="00A93D36">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5D38B9" w14:textId="77777777" w:rsidR="00A93D36" w:rsidRPr="00A93D36" w:rsidRDefault="00A93D36" w:rsidP="00A93D36">
            <w:pPr>
              <w:spacing w:after="0" w:line="240"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6136F"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6 punktas</w:t>
            </w:r>
          </w:p>
          <w:p w14:paraId="2034577A"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30CA81C"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w:t>
            </w:r>
            <w:r w:rsidRPr="00A93D36">
              <w:rPr>
                <w:rFonts w:ascii="Times New Roman" w:eastAsia="Arial" w:hAnsi="Times New Roman" w:cs="Times New Roman"/>
                <w:sz w:val="22"/>
                <w:szCs w:val="22"/>
              </w:rPr>
              <w:t xml:space="preserve"> III dalies C14 punktas</w:t>
            </w:r>
          </w:p>
          <w:p w14:paraId="6799E3E8"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p w14:paraId="15C91BCB"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BEC6C"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18E9D57C"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5DAFBF40"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48E5D9"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9A68961"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1" w:history="1">
              <w:r w:rsidRPr="00A93D36">
                <w:rPr>
                  <w:rFonts w:ascii="Times New Roman" w:eastAsia="Yu Mincho" w:hAnsi="Times New Roman" w:cs="Times New Roman"/>
                  <w:sz w:val="22"/>
                  <w:szCs w:val="22"/>
                </w:rPr>
                <w:t>https://vpt.lrv.lt/lt/nuorodos/kiti-duomenys/powerbi/nepatikimi-tiekejai-1/</w:t>
              </w:r>
            </w:hyperlink>
          </w:p>
          <w:p w14:paraId="24F11606"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4FE6981B"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2" w:history="1">
              <w:r w:rsidRPr="00A93D36">
                <w:rPr>
                  <w:rFonts w:ascii="Times New Roman" w:eastAsia="Yu Mincho" w:hAnsi="Times New Roman" w:cs="Times New Roman"/>
                  <w:sz w:val="22"/>
                  <w:szCs w:val="22"/>
                </w:rPr>
                <w:t>https://vpt.lrv.lt/lt/pasalinimo-pagrindai-1/nepatikimu-koncesininku-sarasas-1/nepatikimu-koncesininku-sarasas/</w:t>
              </w:r>
            </w:hyperlink>
          </w:p>
          <w:p w14:paraId="5C6618ED" w14:textId="77777777" w:rsidR="00A93D36" w:rsidRPr="00A93D36" w:rsidRDefault="00A93D36" w:rsidP="00A93D36">
            <w:pPr>
              <w:spacing w:after="0" w:line="256" w:lineRule="auto"/>
              <w:jc w:val="both"/>
              <w:rPr>
                <w:rFonts w:ascii="Times New Roman" w:eastAsia="Yu Mincho" w:hAnsi="Times New Roman" w:cs="Times New Roman"/>
                <w:bCs/>
                <w:sz w:val="22"/>
                <w:szCs w:val="22"/>
              </w:rPr>
            </w:pPr>
          </w:p>
          <w:p w14:paraId="53D72320"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p>
        </w:tc>
      </w:tr>
      <w:tr w:rsidR="00A93D36" w:rsidRPr="00A93D36" w14:paraId="7F600519"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5FC311" w14:textId="77777777" w:rsidR="00A93D36" w:rsidRPr="00A93D36" w:rsidRDefault="00A93D36" w:rsidP="00A93D36">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lastRenderedPageBreak/>
              <w:t>10.</w:t>
            </w:r>
          </w:p>
          <w:p w14:paraId="1BCB4D0D" w14:textId="77777777" w:rsidR="00A93D36" w:rsidRPr="00A93D36" w:rsidRDefault="00A93D36" w:rsidP="00A93D36">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7B873"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A93D36">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7D4BED9D" w14:textId="77777777" w:rsidR="00A93D36" w:rsidRPr="00A93D36" w:rsidRDefault="00A93D36" w:rsidP="00A93D36">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79812"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a papunktis</w:t>
            </w:r>
          </w:p>
          <w:p w14:paraId="23C1C415"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5B8C0F6D"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8B279"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3" w:history="1">
              <w:r w:rsidRPr="00A93D36">
                <w:rPr>
                  <w:rFonts w:ascii="Times New Roman" w:eastAsia="Yu Mincho" w:hAnsi="Times New Roman" w:cs="Times New Roman"/>
                  <w:sz w:val="22"/>
                  <w:szCs w:val="22"/>
                  <w:u w:val="single"/>
                </w:rPr>
                <w:t>https://www.registrucentras.lt/jar/p/index.php</w:t>
              </w:r>
            </w:hyperlink>
          </w:p>
          <w:p w14:paraId="452398AF"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paskelbtą informaciją, taip pat į šiame informaciniame pranešime pateiktą informaciją:</w:t>
            </w:r>
          </w:p>
          <w:p w14:paraId="01A54B6B" w14:textId="77777777" w:rsidR="00A93D36" w:rsidRPr="00A93D36" w:rsidRDefault="00A93D36" w:rsidP="00A93D36">
            <w:pPr>
              <w:spacing w:after="0" w:line="256" w:lineRule="auto"/>
              <w:jc w:val="both"/>
              <w:rPr>
                <w:rFonts w:ascii="Times New Roman" w:eastAsia="Yu Mincho" w:hAnsi="Times New Roman" w:cs="Times New Roman"/>
                <w:sz w:val="22"/>
                <w:szCs w:val="22"/>
              </w:rPr>
            </w:pPr>
            <w:hyperlink r:id="rId24" w:history="1">
              <w:r w:rsidRPr="00A93D36">
                <w:rPr>
                  <w:rFonts w:ascii="Times New Roman" w:eastAsia="Yu Mincho" w:hAnsi="Times New Roman" w:cs="Times New Roman"/>
                  <w:sz w:val="22"/>
                  <w:szCs w:val="22"/>
                </w:rPr>
                <w:t>https://vpt.lrv.lt/lt/naujienos-3/finansiniu-ataskaitu-nepateikimas-gali-tapti-kliutimi-dalyvauti-viesuosiuose-pirkimuose/</w:t>
              </w:r>
            </w:hyperlink>
          </w:p>
          <w:p w14:paraId="3D4AF32E" w14:textId="77777777" w:rsidR="00A93D36" w:rsidRPr="00A93D36" w:rsidRDefault="00A93D36" w:rsidP="00A93D36">
            <w:pPr>
              <w:spacing w:after="0" w:line="256" w:lineRule="auto"/>
              <w:jc w:val="both"/>
              <w:rPr>
                <w:rFonts w:ascii="Times New Roman" w:eastAsia="Yu Mincho" w:hAnsi="Times New Roman" w:cs="Times New Roman"/>
                <w:b/>
                <w:bCs/>
                <w:iCs/>
                <w:sz w:val="22"/>
                <w:szCs w:val="22"/>
              </w:rPr>
            </w:pPr>
          </w:p>
        </w:tc>
      </w:tr>
      <w:tr w:rsidR="00A93D36" w:rsidRPr="00A93D36" w14:paraId="3289FBAA"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B09023" w14:textId="77777777" w:rsidR="00A93D36" w:rsidRPr="00A93D36" w:rsidRDefault="00A93D36" w:rsidP="00A93D36">
            <w:pPr>
              <w:spacing w:after="0"/>
              <w:rPr>
                <w:rFonts w:ascii="Times New Roman" w:eastAsia="Yu Mincho" w:hAnsi="Times New Roman" w:cs="Times New Roman"/>
                <w:b/>
                <w:bCs/>
                <w:iCs/>
                <w:sz w:val="22"/>
                <w:szCs w:val="22"/>
              </w:rPr>
            </w:pPr>
            <w:r w:rsidRPr="00A93D36">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65287"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A93D3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93D36">
              <w:rPr>
                <w:rFonts w:ascii="Times New Roman" w:eastAsia="Times New Roman" w:hAnsi="Times New Roman" w:cs="Times New Roman"/>
                <w:sz w:val="22"/>
                <w:szCs w:val="22"/>
                <w:vertAlign w:val="superscript"/>
              </w:rPr>
              <w:t>1</w:t>
            </w:r>
            <w:r w:rsidRPr="00A93D3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C747"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b papunktis</w:t>
            </w:r>
          </w:p>
          <w:p w14:paraId="2F31DE83"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27321AC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97625"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5F7631F8" w14:textId="77777777" w:rsidR="00A93D36" w:rsidRPr="00A93D36" w:rsidRDefault="00A93D36" w:rsidP="00A93D36">
            <w:pPr>
              <w:spacing w:after="0" w:line="256" w:lineRule="auto"/>
              <w:jc w:val="both"/>
              <w:rPr>
                <w:rFonts w:ascii="Times New Roman" w:eastAsia="Yu Mincho" w:hAnsi="Times New Roman" w:cs="Times New Roman"/>
                <w:b/>
                <w:bCs/>
                <w:iCs/>
                <w:sz w:val="22"/>
                <w:szCs w:val="22"/>
                <w:lang w:eastAsia="en-US"/>
              </w:rPr>
            </w:pPr>
          </w:p>
          <w:p w14:paraId="5467F0B4"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A93D36">
              <w:rPr>
                <w:rFonts w:ascii="Times New Roman" w:eastAsia="Yu Mincho" w:hAnsi="Times New Roman" w:cs="Times New Roman"/>
                <w:b/>
                <w:bCs/>
                <w:sz w:val="22"/>
                <w:szCs w:val="22"/>
              </w:rPr>
              <w:t xml:space="preserve"> </w:t>
            </w:r>
            <w:r w:rsidRPr="00A93D36">
              <w:rPr>
                <w:rFonts w:ascii="Times New Roman" w:eastAsia="Yu Mincho" w:hAnsi="Times New Roman" w:cs="Times New Roman"/>
                <w:sz w:val="22"/>
                <w:szCs w:val="22"/>
              </w:rPr>
              <w:t xml:space="preserve">nacionalinėje duomenų bazėje adresu </w:t>
            </w:r>
            <w:hyperlink r:id="rId25" w:history="1">
              <w:r w:rsidRPr="00A93D36">
                <w:rPr>
                  <w:rFonts w:ascii="Times New Roman" w:eastAsia="Yu Mincho" w:hAnsi="Times New Roman" w:cs="Times New Roman"/>
                  <w:sz w:val="22"/>
                  <w:szCs w:val="22"/>
                  <w:u w:val="single"/>
                </w:rPr>
                <w:t>https://www.vmi.lt/evmi/mokesciu-moketoju-informacija</w:t>
              </w:r>
            </w:hyperlink>
            <w:r w:rsidRPr="00A93D36">
              <w:rPr>
                <w:rFonts w:ascii="Times New Roman" w:eastAsia="Yu Mincho" w:hAnsi="Times New Roman" w:cs="Times New Roman"/>
                <w:sz w:val="22"/>
                <w:szCs w:val="22"/>
              </w:rPr>
              <w:t xml:space="preserve"> skelbiamą informaciją.</w:t>
            </w:r>
          </w:p>
        </w:tc>
      </w:tr>
      <w:tr w:rsidR="00A93D36" w:rsidRPr="00A93D36" w14:paraId="342A4192" w14:textId="77777777" w:rsidTr="00CC49A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886D2A" w14:textId="77777777" w:rsidR="00A93D36" w:rsidRPr="00A93D36" w:rsidRDefault="00A93D36" w:rsidP="00A93D36">
            <w:pPr>
              <w:spacing w:after="0" w:line="256" w:lineRule="auto"/>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0DE3D" w14:textId="77777777" w:rsidR="00A93D36" w:rsidRPr="00A93D36" w:rsidRDefault="00A93D36" w:rsidP="00A93D36">
            <w:pPr>
              <w:spacing w:after="0" w:line="256" w:lineRule="auto"/>
              <w:jc w:val="both"/>
              <w:rPr>
                <w:rFonts w:ascii="Times New Roman" w:eastAsia="Yu Mincho" w:hAnsi="Times New Roman" w:cs="Times New Roman"/>
                <w:sz w:val="22"/>
                <w:szCs w:val="22"/>
              </w:rPr>
            </w:pPr>
            <w:r w:rsidRPr="00A93D36">
              <w:rPr>
                <w:rFonts w:ascii="Times New Roman" w:eastAsia="Yu Mincho" w:hAnsi="Times New Roman" w:cs="Times New Roman"/>
                <w:sz w:val="22"/>
                <w:szCs w:val="22"/>
              </w:rPr>
              <w:t>Tiekėjas yra padaręs rimtą profesinį pažeidimą, dėl kurio perkančioji organizacija abejoja tiekėjo sąžiningumu,</w:t>
            </w:r>
            <w:r w:rsidRPr="00A93D36">
              <w:rPr>
                <w:rFonts w:ascii="Times New Roman" w:eastAsia="Times New Roman" w:hAnsi="Times New Roman" w:cs="Times New Roman"/>
                <w:sz w:val="22"/>
                <w:szCs w:val="22"/>
              </w:rPr>
              <w:t xml:space="preserve"> kai jis </w:t>
            </w:r>
            <w:r w:rsidRPr="00A93D36">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BF46" w14:textId="77777777" w:rsidR="00A93D36" w:rsidRPr="00A93D36" w:rsidRDefault="00A93D36" w:rsidP="00A93D36">
            <w:pPr>
              <w:spacing w:after="0" w:line="256" w:lineRule="auto"/>
              <w:jc w:val="both"/>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VPĮ 46 straipsnio 4 dalies 7 punkto c papunktis</w:t>
            </w:r>
          </w:p>
          <w:p w14:paraId="59B8B6AC" w14:textId="77777777" w:rsidR="00A93D36" w:rsidRPr="00A93D36" w:rsidRDefault="00A93D36" w:rsidP="00A93D36">
            <w:pPr>
              <w:spacing w:after="0" w:line="256" w:lineRule="auto"/>
              <w:jc w:val="both"/>
              <w:rPr>
                <w:rFonts w:ascii="Times New Roman" w:eastAsia="Yu Mincho" w:hAnsi="Times New Roman" w:cs="Times New Roman"/>
                <w:sz w:val="22"/>
                <w:szCs w:val="22"/>
              </w:rPr>
            </w:pPr>
          </w:p>
          <w:p w14:paraId="1E44C0F3"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AE34C" w14:textId="77777777" w:rsidR="00A93D36" w:rsidRPr="00A93D36" w:rsidRDefault="00A93D36" w:rsidP="00A93D36">
            <w:pPr>
              <w:spacing w:after="0" w:line="256" w:lineRule="auto"/>
              <w:jc w:val="both"/>
              <w:rPr>
                <w:rFonts w:ascii="Times New Roman" w:eastAsia="Yu Mincho" w:hAnsi="Times New Roman" w:cs="Times New Roman"/>
                <w:sz w:val="22"/>
                <w:szCs w:val="22"/>
                <w:lang w:eastAsia="en-US"/>
              </w:rPr>
            </w:pPr>
            <w:r w:rsidRPr="00A93D36">
              <w:rPr>
                <w:rFonts w:ascii="Times New Roman" w:eastAsia="Yu Mincho" w:hAnsi="Times New Roman" w:cs="Times New Roman"/>
                <w:sz w:val="22"/>
                <w:szCs w:val="22"/>
                <w:lang w:eastAsia="en-US"/>
              </w:rPr>
              <w:t>Iš Lietuvoje įsteigtų subjektų įrodančių dokumentų nereikalaujama. Užtenka pateikto EBVPD.</w:t>
            </w:r>
          </w:p>
          <w:p w14:paraId="0CDEBD38" w14:textId="77777777" w:rsidR="00A93D36" w:rsidRPr="00A93D36" w:rsidRDefault="00A93D36" w:rsidP="00A93D36">
            <w:pPr>
              <w:spacing w:after="0" w:line="256" w:lineRule="auto"/>
              <w:jc w:val="both"/>
              <w:rPr>
                <w:rFonts w:ascii="Times New Roman" w:eastAsia="Yu Mincho" w:hAnsi="Times New Roman" w:cs="Times New Roman"/>
                <w:bCs/>
                <w:iCs/>
                <w:sz w:val="22"/>
                <w:szCs w:val="22"/>
                <w:lang w:eastAsia="en-US"/>
              </w:rPr>
            </w:pPr>
          </w:p>
          <w:p w14:paraId="580DC251" w14:textId="77777777" w:rsidR="00A93D36" w:rsidRPr="00A93D36" w:rsidRDefault="00A93D36" w:rsidP="00A93D36">
            <w:pPr>
              <w:rPr>
                <w:rFonts w:ascii="Times New Roman" w:eastAsia="Yu Mincho" w:hAnsi="Times New Roman" w:cs="Times New Roman"/>
                <w:b/>
                <w:bCs/>
                <w:sz w:val="22"/>
                <w:szCs w:val="22"/>
              </w:rPr>
            </w:pPr>
            <w:r w:rsidRPr="00A93D3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2E48760" w14:textId="77777777" w:rsidR="00A93D36" w:rsidRPr="00A93D36" w:rsidRDefault="00A93D36" w:rsidP="00A93D36">
            <w:pPr>
              <w:rPr>
                <w:rFonts w:ascii="Times New Roman" w:eastAsia="Yu Mincho" w:hAnsi="Times New Roman" w:cs="Times New Roman"/>
                <w:bCs/>
                <w:iCs/>
                <w:sz w:val="22"/>
                <w:szCs w:val="22"/>
                <w:lang w:eastAsia="en-US"/>
              </w:rPr>
            </w:pPr>
            <w:hyperlink r:id="rId26" w:history="1">
              <w:r w:rsidRPr="00A93D36">
                <w:rPr>
                  <w:rFonts w:ascii="Times New Roman" w:eastAsia="Yu Mincho" w:hAnsi="Times New Roman" w:cs="Times New Roman"/>
                  <w:sz w:val="22"/>
                  <w:szCs w:val="22"/>
                  <w:u w:val="single"/>
                </w:rPr>
                <w:t>https://kt.gov.lt/lt/atviri-duomenys/diskvalifikavimas-is-viesuju-pirkimu</w:t>
              </w:r>
            </w:hyperlink>
            <w:r w:rsidRPr="00A93D36">
              <w:rPr>
                <w:rFonts w:ascii="Times New Roman" w:eastAsia="Yu Mincho" w:hAnsi="Times New Roman" w:cs="Times New Roman"/>
                <w:sz w:val="22"/>
                <w:szCs w:val="22"/>
              </w:rPr>
              <w:t xml:space="preserve"> skelbiamą informaciją. </w:t>
            </w:r>
          </w:p>
        </w:tc>
      </w:tr>
    </w:tbl>
    <w:p w14:paraId="327B1AA3" w14:textId="5D0A977B" w:rsidR="00A4599F" w:rsidRPr="0045210E" w:rsidRDefault="00A4599F" w:rsidP="00C6497D">
      <w:pPr>
        <w:jc w:val="center"/>
        <w:rPr>
          <w:rFonts w:ascii="Times New Roman" w:hAnsi="Times New Roman" w:cs="Times New Roman"/>
          <w:b/>
          <w:bCs/>
          <w:smallCaps/>
          <w:sz w:val="22"/>
          <w:szCs w:val="22"/>
        </w:rPr>
      </w:pPr>
      <w:r w:rsidRPr="0045210E">
        <w:rPr>
          <w:rFonts w:ascii="Times New Roman" w:hAnsi="Times New Roman" w:cs="Times New Roman"/>
          <w:b/>
          <w:bCs/>
          <w:smallCaps/>
          <w:sz w:val="22"/>
          <w:szCs w:val="22"/>
        </w:rPr>
        <w:br w:type="page"/>
      </w:r>
    </w:p>
    <w:p w14:paraId="4185247D" w14:textId="77777777" w:rsidR="00AF04AA" w:rsidRPr="0045210E" w:rsidRDefault="00AF04AA" w:rsidP="009C2357">
      <w:pPr>
        <w:pStyle w:val="Antrat2"/>
        <w:ind w:left="5103"/>
        <w:rPr>
          <w:rFonts w:asciiTheme="minorHAnsi" w:eastAsia="Calibri" w:hAnsiTheme="minorHAnsi" w:cstheme="minorHAnsi"/>
          <w:color w:val="0070C0"/>
          <w:sz w:val="21"/>
          <w:szCs w:val="21"/>
        </w:rPr>
        <w:sectPr w:rsidR="00AF04AA" w:rsidRPr="0045210E" w:rsidSect="00AF04AA">
          <w:pgSz w:w="15840" w:h="12240" w:orient="landscape"/>
          <w:pgMar w:top="1701" w:right="1134" w:bottom="567" w:left="1134" w:header="720" w:footer="720" w:gutter="0"/>
          <w:pgNumType w:start="13"/>
          <w:cols w:space="720"/>
          <w:titlePg/>
          <w:docGrid w:linePitch="360"/>
        </w:sectPr>
      </w:pPr>
      <w:bookmarkStart w:id="57" w:name="_Ref38291223"/>
      <w:bookmarkStart w:id="58" w:name="_Ref38291334"/>
      <w:bookmarkStart w:id="59" w:name="_Ref38533412"/>
      <w:bookmarkStart w:id="60" w:name="_Toc126333942"/>
    </w:p>
    <w:p w14:paraId="7BFABC1F" w14:textId="6709A453" w:rsidR="008D704D" w:rsidRPr="0045210E" w:rsidRDefault="008D704D" w:rsidP="009C2357">
      <w:pPr>
        <w:pStyle w:val="Antrat2"/>
        <w:ind w:left="5103"/>
        <w:rPr>
          <w:rFonts w:ascii="Times New Roman" w:eastAsia="Calibri" w:hAnsi="Times New Roman" w:cs="Times New Roman"/>
          <w:color w:val="0070C0"/>
          <w:sz w:val="21"/>
          <w:szCs w:val="21"/>
        </w:rPr>
      </w:pPr>
      <w:r w:rsidRPr="0045210E">
        <w:rPr>
          <w:rFonts w:ascii="Times New Roman" w:eastAsia="Calibri" w:hAnsi="Times New Roman" w:cs="Times New Roman"/>
          <w:color w:val="0070C0"/>
          <w:sz w:val="21"/>
          <w:szCs w:val="21"/>
        </w:rPr>
        <w:lastRenderedPageBreak/>
        <w:t xml:space="preserve">Pirkimo sąlygų </w:t>
      </w:r>
      <w:r w:rsidR="00F1334C" w:rsidRPr="0045210E">
        <w:rPr>
          <w:rFonts w:ascii="Times New Roman" w:eastAsia="Calibri" w:hAnsi="Times New Roman" w:cs="Times New Roman"/>
          <w:color w:val="0070C0"/>
          <w:sz w:val="21"/>
          <w:szCs w:val="21"/>
        </w:rPr>
        <w:t>4</w:t>
      </w:r>
      <w:r w:rsidRPr="0045210E">
        <w:rPr>
          <w:rFonts w:ascii="Times New Roman" w:eastAsia="Calibri" w:hAnsi="Times New Roman" w:cs="Times New Roman"/>
          <w:color w:val="0070C0"/>
          <w:sz w:val="21"/>
          <w:szCs w:val="21"/>
        </w:rPr>
        <w:t xml:space="preserve"> priedas „Tiekėjų kvalifikacijos reikalavimai</w:t>
      </w:r>
      <w:r w:rsidR="00283391" w:rsidRPr="0045210E">
        <w:rPr>
          <w:rFonts w:ascii="Times New Roman" w:eastAsia="Calibri" w:hAnsi="Times New Roman" w:cs="Times New Roman"/>
          <w:color w:val="0070C0"/>
          <w:sz w:val="21"/>
          <w:szCs w:val="21"/>
        </w:rPr>
        <w:t xml:space="preserve"> ir reikalaujami kokybės bei aplinkos apsaugos vadybos sistemų standartai</w:t>
      </w:r>
      <w:r w:rsidRPr="0045210E">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45210E" w:rsidRDefault="002F396F" w:rsidP="00DE290C">
      <w:pPr>
        <w:rPr>
          <w:rFonts w:cstheme="minorHAnsi"/>
          <w:b/>
          <w:bCs/>
          <w:smallCaps/>
          <w:sz w:val="22"/>
          <w:szCs w:val="22"/>
        </w:rPr>
      </w:pPr>
    </w:p>
    <w:p w14:paraId="2E4A6A51" w14:textId="7093DA19" w:rsidR="002F396F" w:rsidRPr="0045210E" w:rsidRDefault="002F396F" w:rsidP="007C0612">
      <w:pPr>
        <w:pStyle w:val="Paantrat"/>
        <w:spacing w:line="240" w:lineRule="auto"/>
        <w:jc w:val="center"/>
        <w:rPr>
          <w:rFonts w:ascii="Times New Roman" w:hAnsi="Times New Roman" w:cs="Times New Roman"/>
          <w:smallCaps/>
          <w:sz w:val="24"/>
          <w:szCs w:val="24"/>
        </w:rPr>
      </w:pPr>
      <w:r w:rsidRPr="0045210E">
        <w:rPr>
          <w:rFonts w:ascii="Times New Roman" w:hAnsi="Times New Roman" w:cs="Times New Roman"/>
          <w:smallCaps/>
          <w:sz w:val="24"/>
          <w:szCs w:val="24"/>
        </w:rPr>
        <w:t>TIEKĖJŲ KVALIFIKACIJOS REIKALAVIMAI</w:t>
      </w:r>
      <w:r w:rsidR="00955F2F" w:rsidRPr="0045210E">
        <w:rPr>
          <w:rFonts w:ascii="Times New Roman" w:hAnsi="Times New Roman" w:cs="Times New Roman"/>
          <w:smallCaps/>
          <w:sz w:val="24"/>
          <w:szCs w:val="24"/>
        </w:rPr>
        <w:t xml:space="preserve"> IR REIKALAVIMAI LAIKYTIS </w:t>
      </w:r>
      <w:r w:rsidR="00955F2F" w:rsidRPr="0045210E">
        <w:rPr>
          <w:rFonts w:ascii="Times New Roman" w:hAnsi="Times New Roman" w:cs="Times New Roman"/>
          <w:sz w:val="24"/>
          <w:szCs w:val="24"/>
          <w:lang w:eastAsia="en-US"/>
        </w:rPr>
        <w:t>KOKYBĖS VADYBOS SISTEMOS IR (ARBA) APLINKOS APSAUGOS VADYBOS SISTEMOS STANDARTŲ</w:t>
      </w:r>
    </w:p>
    <w:p w14:paraId="7418BB04" w14:textId="362D52FB" w:rsidR="007916C8" w:rsidRPr="0045210E" w:rsidRDefault="007E13E2" w:rsidP="007916C8">
      <w:pPr>
        <w:pStyle w:val="Sraopastraipa"/>
        <w:numPr>
          <w:ilvl w:val="0"/>
          <w:numId w:val="19"/>
        </w:numPr>
        <w:spacing w:after="0" w:line="240" w:lineRule="auto"/>
        <w:ind w:left="0" w:firstLine="720"/>
        <w:jc w:val="both"/>
        <w:rPr>
          <w:rFonts w:ascii="Times New Roman" w:eastAsiaTheme="minorHAnsi" w:hAnsi="Times New Roman" w:cs="Times New Roman"/>
          <w:b/>
          <w:sz w:val="24"/>
          <w:szCs w:val="24"/>
          <w:lang w:eastAsia="en-US"/>
        </w:rPr>
      </w:pPr>
      <w:r w:rsidRPr="0045210E">
        <w:rPr>
          <w:rFonts w:ascii="Times New Roman" w:eastAsiaTheme="minorHAnsi" w:hAnsi="Times New Roman" w:cs="Times New Roman"/>
          <w:sz w:val="24"/>
          <w:szCs w:val="24"/>
          <w:lang w:eastAsia="en-US"/>
        </w:rPr>
        <w:t xml:space="preserve">Reikalavimai tiekėjo kvalifikacijai nėra nustatomi. </w:t>
      </w:r>
      <w:r w:rsidR="007916C8" w:rsidRPr="0045210E">
        <w:rPr>
          <w:rFonts w:ascii="Times New Roman" w:eastAsiaTheme="minorHAnsi" w:hAnsi="Times New Roman" w:cs="Times New Roman"/>
          <w:sz w:val="24"/>
          <w:szCs w:val="24"/>
          <w:lang w:eastAsia="en-US"/>
        </w:rPr>
        <w:t>.</w:t>
      </w:r>
      <w:r w:rsidR="007916C8" w:rsidRPr="0045210E">
        <w:rPr>
          <w:rFonts w:ascii="Times New Roman" w:eastAsiaTheme="minorHAnsi" w:hAnsi="Times New Roman" w:cs="Times New Roman"/>
          <w:sz w:val="24"/>
          <w:szCs w:val="24"/>
        </w:rPr>
        <w:t xml:space="preserve">  </w:t>
      </w:r>
    </w:p>
    <w:p w14:paraId="49842A19" w14:textId="77777777" w:rsidR="00116B3D" w:rsidRPr="0045210E" w:rsidRDefault="00116B3D" w:rsidP="00116B3D">
      <w:pPr>
        <w:spacing w:after="0" w:line="240" w:lineRule="auto"/>
        <w:jc w:val="center"/>
        <w:rPr>
          <w:rFonts w:ascii="Times New Roman" w:eastAsiaTheme="minorHAnsi" w:hAnsi="Times New Roman" w:cs="Times New Roman"/>
          <w:b/>
          <w:lang w:eastAsia="en-US"/>
        </w:rPr>
      </w:pPr>
    </w:p>
    <w:p w14:paraId="3494A74E" w14:textId="7A614B43" w:rsidR="007916C8" w:rsidRPr="0045210E" w:rsidRDefault="00116B3D" w:rsidP="004472D5">
      <w:pPr>
        <w:spacing w:after="0" w:line="240" w:lineRule="auto"/>
        <w:jc w:val="center"/>
        <w:rPr>
          <w:rFonts w:cstheme="minorHAnsi"/>
          <w:b/>
          <w:bCs/>
          <w:smallCaps/>
          <w:sz w:val="22"/>
          <w:szCs w:val="22"/>
        </w:rPr>
      </w:pPr>
      <w:r w:rsidRPr="0045210E">
        <w:rPr>
          <w:rFonts w:ascii="Times New Roman" w:eastAsiaTheme="minorHAnsi" w:hAnsi="Times New Roman" w:cs="Times New Roman"/>
          <w:b/>
          <w:lang w:eastAsia="en-US"/>
        </w:rPr>
        <w:t xml:space="preserve">                                                                                                                                                   </w:t>
      </w:r>
    </w:p>
    <w:p w14:paraId="45E3351A" w14:textId="77777777" w:rsidR="007916C8" w:rsidRPr="0045210E" w:rsidRDefault="007916C8" w:rsidP="007916C8">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45210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878F126" w14:textId="77777777" w:rsidR="007916C8" w:rsidRPr="0045210E" w:rsidRDefault="007916C8" w:rsidP="007916C8">
      <w:pPr>
        <w:tabs>
          <w:tab w:val="left" w:pos="720"/>
        </w:tabs>
        <w:spacing w:after="0" w:line="240" w:lineRule="auto"/>
        <w:ind w:firstLine="567"/>
        <w:jc w:val="center"/>
        <w:rPr>
          <w:rFonts w:ascii="Times New Roman" w:eastAsia="Calibri" w:hAnsi="Times New Roman" w:cs="Times New Roman"/>
          <w:b/>
          <w:bCs/>
          <w:lang w:eastAsia="en-US"/>
        </w:rPr>
      </w:pPr>
    </w:p>
    <w:p w14:paraId="12C81C51" w14:textId="77777777" w:rsidR="007916C8" w:rsidRPr="0045210E" w:rsidRDefault="007916C8" w:rsidP="007916C8">
      <w:pPr>
        <w:pStyle w:val="Sraopastraipa"/>
        <w:numPr>
          <w:ilvl w:val="0"/>
          <w:numId w:val="20"/>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45210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DB8D79C" w14:textId="50ABAB8A" w:rsidR="0020417D" w:rsidRPr="0045210E" w:rsidRDefault="0020417D" w:rsidP="002D71B6">
      <w:pPr>
        <w:spacing w:before="60" w:after="60" w:line="256" w:lineRule="auto"/>
        <w:rPr>
          <w:rFonts w:eastAsiaTheme="minorHAnsi" w:cstheme="minorHAnsi"/>
          <w:b/>
          <w:bCs/>
        </w:rPr>
        <w:sectPr w:rsidR="0020417D" w:rsidRPr="0045210E" w:rsidSect="007472AA">
          <w:pgSz w:w="12240" w:h="15840"/>
          <w:pgMar w:top="1134" w:right="567" w:bottom="1134" w:left="1701" w:header="720" w:footer="720" w:gutter="0"/>
          <w:pgNumType w:start="13"/>
          <w:cols w:space="720"/>
          <w:titlePg/>
          <w:docGrid w:linePitch="360"/>
        </w:sectPr>
      </w:pPr>
    </w:p>
    <w:p w14:paraId="5D0FDE6E" w14:textId="192DF949" w:rsidR="008D704D" w:rsidRPr="0045210E" w:rsidRDefault="008D704D" w:rsidP="008D704D">
      <w:pPr>
        <w:pStyle w:val="Antrat2"/>
        <w:ind w:left="5103"/>
        <w:rPr>
          <w:rFonts w:ascii="Times New Roman" w:hAnsi="Times New Roman" w:cs="Times New Roman"/>
          <w:color w:val="0070C0"/>
          <w:sz w:val="21"/>
          <w:szCs w:val="21"/>
        </w:rPr>
      </w:pPr>
      <w:bookmarkStart w:id="61" w:name="_Ref38291379"/>
      <w:bookmarkStart w:id="62" w:name="_Ref38291394"/>
      <w:bookmarkStart w:id="63" w:name="_Ref38898251"/>
      <w:bookmarkStart w:id="64" w:name="_Toc126333943"/>
      <w:r w:rsidRPr="0045210E">
        <w:rPr>
          <w:rFonts w:ascii="Times New Roman" w:eastAsia="Calibri" w:hAnsi="Times New Roman" w:cs="Times New Roman"/>
          <w:color w:val="0070C0"/>
          <w:sz w:val="21"/>
          <w:szCs w:val="21"/>
        </w:rPr>
        <w:lastRenderedPageBreak/>
        <w:t xml:space="preserve">Pirkimo sąlygų </w:t>
      </w:r>
      <w:r w:rsidR="00F1334C" w:rsidRPr="0045210E">
        <w:rPr>
          <w:rFonts w:ascii="Times New Roman" w:eastAsia="Calibri" w:hAnsi="Times New Roman" w:cs="Times New Roman"/>
          <w:color w:val="0070C0"/>
          <w:sz w:val="21"/>
          <w:szCs w:val="21"/>
        </w:rPr>
        <w:t>5</w:t>
      </w:r>
      <w:r w:rsidRPr="0045210E">
        <w:rPr>
          <w:rFonts w:ascii="Times New Roman" w:eastAsia="Calibri" w:hAnsi="Times New Roman" w:cs="Times New Roman"/>
          <w:color w:val="0070C0"/>
          <w:sz w:val="21"/>
          <w:szCs w:val="21"/>
        </w:rPr>
        <w:t xml:space="preserve"> priedas „EBVPD“ </w:t>
      </w:r>
      <w:r w:rsidRPr="0045210E">
        <w:rPr>
          <w:rFonts w:ascii="Times New Roman" w:hAnsi="Times New Roman" w:cs="Times New Roman"/>
          <w:color w:val="0070C0"/>
          <w:sz w:val="21"/>
          <w:szCs w:val="21"/>
        </w:rPr>
        <w:t>(XML formatu)</w:t>
      </w:r>
      <w:bookmarkEnd w:id="61"/>
      <w:bookmarkEnd w:id="62"/>
      <w:bookmarkEnd w:id="63"/>
      <w:bookmarkEnd w:id="64"/>
    </w:p>
    <w:p w14:paraId="1E33CF75" w14:textId="0E2F80D8" w:rsidR="002F396F" w:rsidRPr="0045210E" w:rsidRDefault="002F396F" w:rsidP="00DE290C">
      <w:pPr>
        <w:rPr>
          <w:rFonts w:ascii="Times New Roman" w:hAnsi="Times New Roman" w:cs="Times New Roman"/>
          <w:b/>
          <w:bCs/>
          <w:smallCaps/>
          <w:sz w:val="22"/>
          <w:szCs w:val="22"/>
        </w:rPr>
      </w:pPr>
    </w:p>
    <w:p w14:paraId="4F6E9F95" w14:textId="40122A3B" w:rsidR="00B970B0" w:rsidRPr="0045210E" w:rsidRDefault="00B970B0" w:rsidP="00BE1858">
      <w:pPr>
        <w:pStyle w:val="Paantrat"/>
        <w:jc w:val="center"/>
        <w:rPr>
          <w:rFonts w:ascii="Times New Roman" w:hAnsi="Times New Roman" w:cs="Times New Roman"/>
          <w:b/>
          <w:bCs/>
          <w:smallCaps/>
        </w:rPr>
      </w:pPr>
      <w:r w:rsidRPr="0045210E">
        <w:rPr>
          <w:rFonts w:ascii="Times New Roman" w:hAnsi="Times New Roman" w:cs="Times New Roman"/>
        </w:rPr>
        <w:t>EUROPOS BENDRASIS VIEŠŲJŲ PIRKIMŲ DOKUMENTAS</w:t>
      </w:r>
    </w:p>
    <w:p w14:paraId="3584D74E" w14:textId="77777777" w:rsidR="002F396F" w:rsidRPr="0045210E" w:rsidRDefault="002F396F" w:rsidP="002F396F">
      <w:pPr>
        <w:jc w:val="both"/>
        <w:rPr>
          <w:rFonts w:ascii="Times New Roman" w:hAnsi="Times New Roman" w:cs="Times New Roman"/>
          <w:sz w:val="22"/>
          <w:szCs w:val="22"/>
        </w:rPr>
      </w:pPr>
      <w:r w:rsidRPr="0045210E">
        <w:rPr>
          <w:rFonts w:ascii="Times New Roman" w:hAnsi="Times New Roman" w:cs="Times New Roman"/>
          <w:sz w:val="22"/>
          <w:szCs w:val="22"/>
        </w:rPr>
        <w:t>„Europos bendrasis viešųjų pirkimų dokumentas (EBVPD)“ pateikiamas .</w:t>
      </w:r>
      <w:proofErr w:type="spellStart"/>
      <w:r w:rsidRPr="0045210E">
        <w:rPr>
          <w:rFonts w:ascii="Times New Roman" w:hAnsi="Times New Roman" w:cs="Times New Roman"/>
          <w:sz w:val="22"/>
          <w:szCs w:val="22"/>
        </w:rPr>
        <w:t>xml</w:t>
      </w:r>
      <w:proofErr w:type="spellEnd"/>
      <w:r w:rsidRPr="0045210E">
        <w:rPr>
          <w:rFonts w:ascii="Times New Roman" w:hAnsi="Times New Roman" w:cs="Times New Roman"/>
          <w:sz w:val="22"/>
          <w:szCs w:val="22"/>
        </w:rPr>
        <w:t xml:space="preserve"> formatu.</w:t>
      </w:r>
    </w:p>
    <w:p w14:paraId="5D197AB2" w14:textId="0EAE7A12" w:rsidR="002F396F" w:rsidRPr="0045210E" w:rsidRDefault="00B970B0" w:rsidP="00B970B0">
      <w:pPr>
        <w:jc w:val="center"/>
        <w:rPr>
          <w:rFonts w:ascii="Times New Roman" w:hAnsi="Times New Roman" w:cs="Times New Roman"/>
          <w:smallCaps/>
          <w:sz w:val="22"/>
          <w:szCs w:val="22"/>
        </w:rPr>
      </w:pPr>
      <w:r w:rsidRPr="0045210E">
        <w:rPr>
          <w:rFonts w:ascii="Times New Roman" w:hAnsi="Times New Roman" w:cs="Times New Roman"/>
          <w:smallCaps/>
          <w:sz w:val="22"/>
          <w:szCs w:val="22"/>
        </w:rPr>
        <w:t>__________</w:t>
      </w:r>
    </w:p>
    <w:p w14:paraId="403C297A" w14:textId="44AA8768" w:rsidR="00A4599F" w:rsidRPr="0045210E" w:rsidRDefault="00A4599F" w:rsidP="00DE290C">
      <w:pPr>
        <w:rPr>
          <w:rFonts w:ascii="Times New Roman" w:hAnsi="Times New Roman" w:cs="Times New Roman"/>
          <w:b/>
          <w:bCs/>
          <w:smallCaps/>
          <w:sz w:val="22"/>
          <w:szCs w:val="22"/>
        </w:rPr>
      </w:pPr>
      <w:r w:rsidRPr="0045210E">
        <w:rPr>
          <w:rFonts w:ascii="Times New Roman" w:hAnsi="Times New Roman" w:cs="Times New Roman"/>
          <w:b/>
          <w:bCs/>
          <w:smallCaps/>
          <w:sz w:val="22"/>
          <w:szCs w:val="22"/>
        </w:rPr>
        <w:br w:type="page"/>
      </w:r>
    </w:p>
    <w:p w14:paraId="44D514D3" w14:textId="762D0F29" w:rsidR="008D704D" w:rsidRPr="0045210E" w:rsidRDefault="008D704D" w:rsidP="008D704D">
      <w:pPr>
        <w:pStyle w:val="Antrat2"/>
        <w:ind w:left="5103"/>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126333944"/>
      <w:r w:rsidRPr="0045210E">
        <w:rPr>
          <w:rFonts w:ascii="Times New Roman" w:eastAsia="Calibri" w:hAnsi="Times New Roman" w:cs="Times New Roman"/>
          <w:color w:val="auto"/>
          <w:sz w:val="21"/>
          <w:szCs w:val="21"/>
        </w:rPr>
        <w:lastRenderedPageBreak/>
        <w:t xml:space="preserve">Pirkimo sąlygų </w:t>
      </w:r>
      <w:r w:rsidR="00F1334C" w:rsidRPr="0045210E">
        <w:rPr>
          <w:rFonts w:ascii="Times New Roman" w:eastAsia="Calibri" w:hAnsi="Times New Roman" w:cs="Times New Roman"/>
          <w:color w:val="auto"/>
          <w:sz w:val="21"/>
          <w:szCs w:val="21"/>
        </w:rPr>
        <w:t>6</w:t>
      </w:r>
      <w:r w:rsidRPr="0045210E">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2EDF208A" w14:textId="77777777" w:rsidR="00693D4F" w:rsidRPr="0045210E" w:rsidRDefault="00693D4F" w:rsidP="00DE290C">
      <w:pPr>
        <w:rPr>
          <w:rFonts w:cstheme="minorHAnsi"/>
          <w:color w:val="7030A0"/>
        </w:rPr>
      </w:pPr>
    </w:p>
    <w:p w14:paraId="5FB59990" w14:textId="2B2C93AF" w:rsidR="004F79FE" w:rsidRPr="00BB5ED1" w:rsidRDefault="004F79FE" w:rsidP="00BB5ED1">
      <w:pPr>
        <w:pStyle w:val="Paantrat"/>
        <w:spacing w:after="0" w:line="240" w:lineRule="auto"/>
        <w:jc w:val="center"/>
        <w:rPr>
          <w:rFonts w:ascii="Times New Roman" w:hAnsi="Times New Roman" w:cs="Times New Roman"/>
          <w:b/>
          <w:bCs/>
          <w:smallCaps/>
          <w:sz w:val="24"/>
          <w:szCs w:val="24"/>
        </w:rPr>
      </w:pPr>
      <w:r w:rsidRPr="0045210E">
        <w:rPr>
          <w:rFonts w:ascii="Times New Roman" w:hAnsi="Times New Roman" w:cs="Times New Roman"/>
          <w:b/>
          <w:bCs/>
          <w:smallCaps/>
          <w:sz w:val="24"/>
          <w:szCs w:val="24"/>
        </w:rPr>
        <w:t>Pasiūlymas „</w:t>
      </w:r>
      <w:r w:rsidR="00726AF9" w:rsidRPr="0045210E">
        <w:rPr>
          <w:rFonts w:ascii="Times New Roman" w:hAnsi="Times New Roman" w:cs="Times New Roman"/>
          <w:b/>
          <w:bCs/>
          <w:smallCaps/>
          <w:sz w:val="24"/>
          <w:szCs w:val="24"/>
        </w:rPr>
        <w:t xml:space="preserve">ORO CHEMIJOS MATAVIMO </w:t>
      </w:r>
      <w:r w:rsidR="00916EA4" w:rsidRPr="0045210E">
        <w:rPr>
          <w:rFonts w:ascii="Times New Roman" w:hAnsi="Times New Roman" w:cs="Times New Roman"/>
          <w:b/>
          <w:bCs/>
          <w:smallCaps/>
          <w:sz w:val="24"/>
          <w:szCs w:val="24"/>
        </w:rPr>
        <w:t>SISTEMA</w:t>
      </w:r>
      <w:r w:rsidRPr="0045210E">
        <w:rPr>
          <w:rFonts w:ascii="Times New Roman" w:hAnsi="Times New Roman" w:cs="Times New Roman"/>
          <w:b/>
          <w:bCs/>
          <w:smallCap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4F79FE" w:rsidRPr="0045210E" w14:paraId="3793326C" w14:textId="77777777">
        <w:trPr>
          <w:trHeight w:val="318"/>
        </w:trPr>
        <w:tc>
          <w:tcPr>
            <w:tcW w:w="0" w:type="auto"/>
            <w:tcBorders>
              <w:top w:val="nil"/>
              <w:left w:val="nil"/>
              <w:bottom w:val="nil"/>
              <w:right w:val="nil"/>
            </w:tcBorders>
            <w:shd w:val="clear" w:color="auto" w:fill="auto"/>
            <w:hideMark/>
          </w:tcPr>
          <w:p w14:paraId="54D11A74"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74F0B89E"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51E7757E"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4F79FE" w:rsidRPr="0045210E" w14:paraId="51998BB0" w14:textId="77777777">
        <w:trPr>
          <w:trHeight w:val="111"/>
        </w:trPr>
        <w:tc>
          <w:tcPr>
            <w:tcW w:w="0" w:type="auto"/>
            <w:tcBorders>
              <w:top w:val="nil"/>
              <w:left w:val="nil"/>
              <w:bottom w:val="nil"/>
              <w:right w:val="nil"/>
            </w:tcBorders>
            <w:shd w:val="clear" w:color="auto" w:fill="auto"/>
            <w:hideMark/>
          </w:tcPr>
          <w:p w14:paraId="2502364C"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60E9CC03"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000000"/>
                <w:sz w:val="24"/>
                <w:szCs w:val="24"/>
                <w:vertAlign w:val="superscript"/>
                <w:lang w:eastAsia="en-GB"/>
              </w:rPr>
              <w:t>(data)</w:t>
            </w:r>
            <w:r w:rsidRPr="0045210E">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04447718"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 </w:t>
            </w:r>
          </w:p>
        </w:tc>
      </w:tr>
      <w:tr w:rsidR="004F79FE" w:rsidRPr="0045210E" w14:paraId="6BE4BBBE" w14:textId="77777777">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0A90D314"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70FE6E92"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4F79FE" w:rsidRPr="0045210E" w14:paraId="4F83C544" w14:textId="77777777">
        <w:trPr>
          <w:gridAfter w:val="1"/>
          <w:wAfter w:w="1689" w:type="dxa"/>
          <w:trHeight w:val="318"/>
        </w:trPr>
        <w:tc>
          <w:tcPr>
            <w:tcW w:w="3390" w:type="dxa"/>
            <w:tcBorders>
              <w:top w:val="single" w:sz="6" w:space="0" w:color="auto"/>
              <w:left w:val="nil"/>
              <w:bottom w:val="nil"/>
              <w:right w:val="nil"/>
            </w:tcBorders>
            <w:shd w:val="clear" w:color="auto" w:fill="auto"/>
            <w:hideMark/>
          </w:tcPr>
          <w:p w14:paraId="410346A8"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vertAlign w:val="superscript"/>
                <w:lang w:eastAsia="en-GB"/>
              </w:rPr>
              <w:t>(Adresatas)</w:t>
            </w:r>
            <w:r w:rsidRPr="0045210E">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35BA84C2" w14:textId="77777777" w:rsidR="004F79FE" w:rsidRPr="0045210E" w:rsidRDefault="004F79FE">
            <w:pPr>
              <w:spacing w:after="0" w:line="240" w:lineRule="auto"/>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0D33A3CA" w14:textId="77777777"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111F26F2" w14:textId="77777777" w:rsidR="004F79FE" w:rsidRPr="0045210E" w:rsidRDefault="004F79FE" w:rsidP="004F79FE">
      <w:pPr>
        <w:numPr>
          <w:ilvl w:val="0"/>
          <w:numId w:val="21"/>
        </w:numPr>
        <w:spacing w:after="0" w:line="240" w:lineRule="auto"/>
        <w:ind w:firstLine="270"/>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INFORMACIJA APIE TIEKĖJĄ:</w:t>
      </w:r>
      <w:r w:rsidRPr="0045210E">
        <w:rPr>
          <w:rFonts w:ascii="Times New Roman" w:eastAsia="Times New Roman" w:hAnsi="Times New Roman" w:cs="Times New Roman"/>
          <w:sz w:val="24"/>
          <w:szCs w:val="24"/>
          <w:lang w:eastAsia="en-GB"/>
        </w:rPr>
        <w:t> </w:t>
      </w:r>
    </w:p>
    <w:p w14:paraId="7325CBFB" w14:textId="77777777"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4F79FE" w:rsidRPr="0045210E" w14:paraId="343C4B58"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C0F539F"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pavadinimas </w:t>
            </w:r>
            <w:r w:rsidRPr="0045210E">
              <w:rPr>
                <w:rFonts w:ascii="Times New Roman" w:eastAsia="Times New Roman" w:hAnsi="Times New Roman" w:cs="Times New Roman"/>
                <w:i/>
                <w:iCs/>
                <w:lang w:eastAsia="en-GB"/>
              </w:rPr>
              <w:t>(Jeigu dalyvauja tiekėjų grupė, surašomi visi dalyvių pavadinimai: </w:t>
            </w:r>
            <w:r w:rsidRPr="0045210E">
              <w:rPr>
                <w:rFonts w:ascii="Times New Roman" w:eastAsia="Times New Roman" w:hAnsi="Times New Roman" w:cs="Times New Roman"/>
                <w:lang w:eastAsia="en-GB"/>
              </w:rPr>
              <w:t> </w:t>
            </w:r>
          </w:p>
          <w:p w14:paraId="4307C2EB"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Atsakingasis partneris: </w:t>
            </w:r>
            <w:r w:rsidRPr="0045210E">
              <w:rPr>
                <w:rFonts w:ascii="Times New Roman" w:eastAsia="Times New Roman" w:hAnsi="Times New Roman" w:cs="Times New Roman"/>
                <w:lang w:eastAsia="en-GB"/>
              </w:rPr>
              <w:t> </w:t>
            </w:r>
          </w:p>
          <w:p w14:paraId="1BCD8824"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1:</w:t>
            </w:r>
            <w:r w:rsidRPr="0045210E">
              <w:rPr>
                <w:rFonts w:ascii="Times New Roman" w:eastAsia="Times New Roman" w:hAnsi="Times New Roman" w:cs="Times New Roman"/>
                <w:lang w:eastAsia="en-GB"/>
              </w:rPr>
              <w:t> </w:t>
            </w:r>
          </w:p>
          <w:p w14:paraId="36EC8D98"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i/>
                <w:iCs/>
                <w:lang w:eastAsia="en-GB"/>
              </w:rPr>
              <w:t>Partneris Nr. 2 ir t.t.:)</w:t>
            </w:r>
            <w:r w:rsidRPr="0045210E">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C00C2C2"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08BCBA31"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2331A9"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xml:space="preserve">Tiekėjo adresas </w:t>
            </w:r>
            <w:r w:rsidRPr="0045210E">
              <w:rPr>
                <w:rFonts w:ascii="Times New Roman" w:eastAsia="Times New Roman" w:hAnsi="Times New Roman" w:cs="Times New Roman"/>
                <w:i/>
                <w:iCs/>
                <w:lang w:eastAsia="en-GB"/>
              </w:rPr>
              <w:t>(Jeigu dalyvauja tiekėjų grupė, surašomi visi dalyvių adresai)</w:t>
            </w:r>
            <w:r w:rsidRPr="0045210E">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934C6D5"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77C19E8C"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B3F90FD"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0AA13AC"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4A7FD714"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9EC64BB"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E14E25"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18EC5F3C"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56AFADA"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42635D8"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r w:rsidR="004F79FE" w:rsidRPr="0045210E" w14:paraId="45F14B95"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F0E4A60"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2482CF4" w14:textId="77777777" w:rsidR="004F79FE" w:rsidRPr="0045210E" w:rsidRDefault="004F79FE">
            <w:pPr>
              <w:spacing w:after="0" w:line="240" w:lineRule="auto"/>
              <w:jc w:val="both"/>
              <w:textAlignment w:val="baseline"/>
              <w:rPr>
                <w:rFonts w:ascii="Times New Roman" w:eastAsia="Times New Roman" w:hAnsi="Times New Roman" w:cs="Times New Roman"/>
                <w:lang w:eastAsia="en-GB"/>
              </w:rPr>
            </w:pPr>
            <w:r w:rsidRPr="0045210E">
              <w:rPr>
                <w:rFonts w:ascii="Times New Roman" w:eastAsia="Times New Roman" w:hAnsi="Times New Roman" w:cs="Times New Roman"/>
                <w:lang w:eastAsia="en-GB"/>
              </w:rPr>
              <w:t> </w:t>
            </w:r>
          </w:p>
        </w:tc>
      </w:tr>
    </w:tbl>
    <w:p w14:paraId="54ED5CC8" w14:textId="77777777"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310D53B4" w14:textId="77777777" w:rsidR="004F79FE" w:rsidRPr="0045210E" w:rsidRDefault="004F79FE" w:rsidP="004F79FE">
      <w:pPr>
        <w:spacing w:after="0" w:line="240" w:lineRule="auto"/>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2. </w:t>
      </w:r>
      <w:r w:rsidRPr="0045210E">
        <w:rPr>
          <w:rFonts w:ascii="Times New Roman" w:eastAsia="Times New Roman" w:hAnsi="Times New Roman" w:cs="Times New Roman"/>
          <w:b/>
          <w:bCs/>
          <w:sz w:val="24"/>
          <w:szCs w:val="24"/>
          <w:u w:val="single"/>
          <w:lang w:eastAsia="en-GB"/>
        </w:rPr>
        <w:t>Patvirtiname, kad:</w:t>
      </w:r>
      <w:r w:rsidRPr="0045210E">
        <w:rPr>
          <w:rFonts w:ascii="Times New Roman" w:eastAsia="Times New Roman" w:hAnsi="Times New Roman" w:cs="Times New Roman"/>
          <w:sz w:val="24"/>
          <w:szCs w:val="24"/>
          <w:lang w:eastAsia="en-GB"/>
        </w:rPr>
        <w:t> </w:t>
      </w:r>
    </w:p>
    <w:p w14:paraId="4C19FD22" w14:textId="77777777" w:rsidR="004F79FE" w:rsidRPr="0045210E" w:rsidRDefault="004F79FE" w:rsidP="004F79FE">
      <w:pPr>
        <w:widowControl w:val="0"/>
        <w:autoSpaceDE w:val="0"/>
        <w:autoSpaceDN w:val="0"/>
        <w:adjustRightInd w:val="0"/>
        <w:spacing w:line="240" w:lineRule="auto"/>
        <w:contextualSpacing/>
        <w:jc w:val="both"/>
        <w:rPr>
          <w:rFonts w:ascii="Times New Roman" w:hAnsi="Times New Roman"/>
          <w:i/>
          <w:sz w:val="20"/>
          <w:szCs w:val="20"/>
        </w:rPr>
      </w:pPr>
    </w:p>
    <w:p w14:paraId="1C10D4C0" w14:textId="71075EE5" w:rsidR="004F79FE" w:rsidRPr="0045210E" w:rsidRDefault="004F79FE" w:rsidP="004F79FE">
      <w:pPr>
        <w:tabs>
          <w:tab w:val="left" w:pos="0"/>
          <w:tab w:val="left" w:pos="1080"/>
        </w:tabs>
        <w:spacing w:after="0" w:line="240" w:lineRule="auto"/>
        <w:jc w:val="both"/>
        <w:rPr>
          <w:rFonts w:ascii="Times New Roman" w:eastAsia="Times New Roman" w:hAnsi="Times New Roman" w:cs="Times New Roman"/>
          <w:sz w:val="22"/>
          <w:szCs w:val="22"/>
        </w:rPr>
      </w:pPr>
      <w:r w:rsidRPr="0045210E">
        <w:rPr>
          <w:rFonts w:ascii="Times New Roman" w:eastAsia="Calibri" w:hAnsi="Times New Roman" w:cs="Times New Roman"/>
          <w:b/>
          <w:sz w:val="22"/>
          <w:szCs w:val="22"/>
        </w:rPr>
        <w:t>2.</w:t>
      </w:r>
      <w:r w:rsidR="00072ABF" w:rsidRPr="0045210E">
        <w:rPr>
          <w:rFonts w:ascii="Times New Roman" w:eastAsia="Calibri" w:hAnsi="Times New Roman" w:cs="Times New Roman"/>
          <w:b/>
          <w:sz w:val="22"/>
          <w:szCs w:val="22"/>
        </w:rPr>
        <w:t>1</w:t>
      </w:r>
      <w:r w:rsidRPr="0045210E">
        <w:rPr>
          <w:rFonts w:ascii="Times New Roman" w:eastAsia="Calibri" w:hAnsi="Times New Roman" w:cs="Times New Roman"/>
          <w:b/>
          <w:sz w:val="22"/>
          <w:szCs w:val="22"/>
        </w:rPr>
        <w:t xml:space="preserve">. </w:t>
      </w:r>
      <w:r w:rsidRPr="0045210E">
        <w:rPr>
          <w:rFonts w:ascii="Times New Roman" w:eastAsia="Times New Roman" w:hAnsi="Times New Roman" w:cs="Times New Roman"/>
          <w:b/>
          <w:sz w:val="24"/>
          <w:szCs w:val="24"/>
          <w:u w:val="single"/>
          <w:lang w:eastAsia="en-US"/>
        </w:rPr>
        <w:t>sutarties vykdymui pasitelksiu subtiekėjus**** (jei jie yra žinomi</w:t>
      </w:r>
      <w:r w:rsidR="00072ABF" w:rsidRPr="0045210E">
        <w:rPr>
          <w:rFonts w:ascii="Times New Roman" w:eastAsia="Times New Roman" w:hAnsi="Times New Roman" w:cs="Times New Roman"/>
          <w:b/>
          <w:sz w:val="24"/>
          <w:szCs w:val="24"/>
          <w:u w:val="single"/>
          <w:lang w:eastAsia="en-US"/>
        </w:rPr>
        <w:t>):</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4252"/>
      </w:tblGrid>
      <w:tr w:rsidR="004F79FE" w:rsidRPr="0045210E" w14:paraId="53E2636A" w14:textId="77777777">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CBE8398"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3CB40C0"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7FDA1E"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2EDF9EF8" w14:textId="77777777" w:rsidR="004F79FE" w:rsidRPr="0045210E" w:rsidRDefault="004F79FE">
            <w:pPr>
              <w:spacing w:after="0" w:line="240" w:lineRule="auto"/>
              <w:jc w:val="both"/>
              <w:rPr>
                <w:rFonts w:ascii="Times New Roman" w:eastAsia="Calibri" w:hAnsi="Times New Roman" w:cs="Times New Roman"/>
                <w:b/>
                <w:i/>
                <w:lang w:eastAsia="ja-JP"/>
              </w:rPr>
            </w:pPr>
            <w:r w:rsidRPr="0045210E">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4F79FE" w:rsidRPr="0045210E" w14:paraId="6074CE68" w14:textId="77777777">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0CB2C0" w14:textId="77777777" w:rsidR="004F79FE" w:rsidRPr="0045210E" w:rsidRDefault="004F79FE">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32300B" w14:textId="77777777" w:rsidR="004F79FE" w:rsidRPr="0045210E" w:rsidRDefault="004F79FE">
            <w:pPr>
              <w:spacing w:after="0" w:line="240" w:lineRule="auto"/>
              <w:jc w:val="both"/>
              <w:rPr>
                <w:rFonts w:ascii="Times New Roman" w:eastAsia="Calibri" w:hAnsi="Times New Roman" w:cs="Times New Roman"/>
                <w:lang w:eastAsia="ja-JP"/>
              </w:rPr>
            </w:pPr>
            <w:r w:rsidRPr="0045210E">
              <w:rPr>
                <w:rFonts w:ascii="Times New Roman" w:eastAsia="Calibri" w:hAnsi="Times New Roman" w:cs="Times New Roman"/>
                <w:lang w:eastAsia="ja-JP"/>
              </w:rPr>
              <w:t>Kita (</w:t>
            </w:r>
            <w:r w:rsidRPr="0045210E">
              <w:rPr>
                <w:rFonts w:ascii="Times New Roman" w:eastAsia="Calibri" w:hAnsi="Times New Roman" w:cs="Times New Roman"/>
                <w:i/>
                <w:lang w:eastAsia="ja-JP"/>
              </w:rPr>
              <w:t>pildoma, jei pasitelkiama</w:t>
            </w:r>
            <w:r w:rsidRPr="0045210E">
              <w:rPr>
                <w:rFonts w:ascii="Times New Roman" w:eastAsia="Calibri" w:hAnsi="Times New Roman" w:cs="Times New Roman"/>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69C3A1" w14:textId="77777777" w:rsidR="004F79FE" w:rsidRPr="0045210E" w:rsidRDefault="004F79FE">
            <w:pPr>
              <w:spacing w:after="0" w:line="240" w:lineRule="auto"/>
              <w:jc w:val="both"/>
              <w:rPr>
                <w:rFonts w:ascii="Times New Roman" w:eastAsia="Calibri"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182C2B8" w14:textId="77777777" w:rsidR="004F79FE" w:rsidRPr="0045210E" w:rsidRDefault="004F79FE">
            <w:pPr>
              <w:spacing w:after="0" w:line="240" w:lineRule="auto"/>
              <w:jc w:val="both"/>
              <w:rPr>
                <w:rFonts w:ascii="Times New Roman" w:eastAsia="Calibri" w:hAnsi="Times New Roman" w:cs="Times New Roman"/>
                <w:lang w:eastAsia="ja-JP"/>
              </w:rPr>
            </w:pPr>
          </w:p>
        </w:tc>
      </w:tr>
      <w:tr w:rsidR="004F79FE" w:rsidRPr="0045210E" w14:paraId="09C9C539" w14:textId="77777777">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1F4325" w14:textId="77777777" w:rsidR="004F79FE" w:rsidRPr="0045210E" w:rsidRDefault="004F79FE">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5FDAB3" w14:textId="77777777" w:rsidR="004F79FE" w:rsidRPr="0045210E" w:rsidRDefault="004F79FE">
            <w:pPr>
              <w:spacing w:after="0" w:line="240" w:lineRule="auto"/>
              <w:jc w:val="both"/>
              <w:rPr>
                <w:rFonts w:ascii="Times New Roman" w:eastAsia="Calibri"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55F366" w14:textId="77777777" w:rsidR="004F79FE" w:rsidRPr="0045210E" w:rsidRDefault="004F79FE">
            <w:pPr>
              <w:spacing w:after="0" w:line="240" w:lineRule="auto"/>
              <w:jc w:val="both"/>
              <w:rPr>
                <w:rFonts w:ascii="Times New Roman" w:eastAsia="Calibri"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A6758E3" w14:textId="77777777" w:rsidR="004F79FE" w:rsidRPr="0045210E" w:rsidRDefault="004F79FE">
            <w:pPr>
              <w:spacing w:after="0" w:line="240" w:lineRule="auto"/>
              <w:jc w:val="both"/>
              <w:rPr>
                <w:rFonts w:ascii="Times New Roman" w:eastAsia="Calibri" w:hAnsi="Times New Roman" w:cs="Times New Roman"/>
                <w:lang w:eastAsia="ja-JP"/>
              </w:rPr>
            </w:pPr>
          </w:p>
        </w:tc>
      </w:tr>
      <w:tr w:rsidR="004F79FE" w:rsidRPr="0045210E" w14:paraId="22890C8D" w14:textId="77777777">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9FDD7F" w14:textId="77777777" w:rsidR="004F79FE" w:rsidRPr="0045210E" w:rsidRDefault="004F79FE">
            <w:pPr>
              <w:spacing w:after="0" w:line="240" w:lineRule="auto"/>
              <w:jc w:val="both"/>
              <w:rPr>
                <w:rFonts w:ascii="Times New Roman" w:eastAsia="Calibri"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01170C" w14:textId="77777777" w:rsidR="004F79FE" w:rsidRPr="0045210E" w:rsidRDefault="004F79FE">
            <w:pPr>
              <w:spacing w:after="0" w:line="240" w:lineRule="auto"/>
              <w:jc w:val="both"/>
              <w:rPr>
                <w:rFonts w:ascii="Times New Roman" w:eastAsia="Calibri"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DDECE5" w14:textId="77777777" w:rsidR="004F79FE" w:rsidRPr="0045210E" w:rsidRDefault="004F79FE">
            <w:pPr>
              <w:spacing w:after="0" w:line="240" w:lineRule="auto"/>
              <w:jc w:val="both"/>
              <w:rPr>
                <w:rFonts w:ascii="Times New Roman" w:eastAsia="Calibri"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CD5D63F" w14:textId="77777777" w:rsidR="004F79FE" w:rsidRPr="0045210E" w:rsidRDefault="004F79FE">
            <w:pPr>
              <w:spacing w:after="0" w:line="240" w:lineRule="auto"/>
              <w:jc w:val="both"/>
              <w:rPr>
                <w:rFonts w:ascii="Times New Roman" w:eastAsia="Calibri" w:hAnsi="Times New Roman" w:cs="Times New Roman"/>
                <w:lang w:eastAsia="ja-JP"/>
              </w:rPr>
            </w:pPr>
          </w:p>
        </w:tc>
      </w:tr>
    </w:tbl>
    <w:p w14:paraId="7EB332A5" w14:textId="77777777" w:rsidR="004F79FE" w:rsidRPr="0045210E" w:rsidRDefault="004F79FE" w:rsidP="004F79FE">
      <w:pPr>
        <w:suppressAutoHyphens/>
        <w:spacing w:after="0" w:line="240" w:lineRule="auto"/>
        <w:ind w:firstLine="567"/>
        <w:jc w:val="both"/>
        <w:textAlignment w:val="top"/>
        <w:rPr>
          <w:rFonts w:ascii="Times New Roman" w:eastAsia="Calibri" w:hAnsi="Times New Roman" w:cs="Times New Roman"/>
          <w:i/>
          <w:sz w:val="20"/>
          <w:szCs w:val="20"/>
        </w:rPr>
      </w:pPr>
      <w:r w:rsidRPr="0045210E">
        <w:rPr>
          <w:rFonts w:ascii="Times New Roman" w:eastAsia="Calibri" w:hAnsi="Times New Roman" w:cs="Times New Roman"/>
          <w:b/>
          <w:i/>
          <w:sz w:val="20"/>
          <w:szCs w:val="20"/>
        </w:rPr>
        <w:t>****- Subtiekėjas,</w:t>
      </w:r>
      <w:r w:rsidRPr="0045210E">
        <w:rPr>
          <w:rFonts w:ascii="Calibri" w:eastAsia="Calibri" w:hAnsi="Calibri" w:cs="Arial"/>
          <w:sz w:val="22"/>
          <w:szCs w:val="22"/>
          <w:lang w:eastAsia="en-US"/>
        </w:rPr>
        <w:t xml:space="preserve"> </w:t>
      </w:r>
      <w:r w:rsidRPr="0045210E">
        <w:rPr>
          <w:rFonts w:ascii="Times New Roman" w:eastAsia="Calibri" w:hAnsi="Times New Roman" w:cs="Times New Roman"/>
          <w:b/>
          <w:i/>
          <w:sz w:val="20"/>
          <w:szCs w:val="20"/>
        </w:rPr>
        <w:t xml:space="preserve">kurio pajėgumais tiekėjas nesiremia  </w:t>
      </w:r>
      <w:r w:rsidRPr="0045210E">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3BAAD156" w14:textId="77777777" w:rsidR="004F79FE" w:rsidRPr="0045210E" w:rsidRDefault="004F79FE" w:rsidP="004F79FE">
      <w:pPr>
        <w:tabs>
          <w:tab w:val="left" w:pos="0"/>
          <w:tab w:val="left" w:pos="1080"/>
        </w:tabs>
        <w:spacing w:after="0" w:line="240" w:lineRule="auto"/>
        <w:ind w:firstLine="450"/>
        <w:jc w:val="both"/>
        <w:rPr>
          <w:rFonts w:ascii="Times New Roman" w:eastAsia="Calibri" w:hAnsi="Times New Roman" w:cs="Times New Roman"/>
          <w:b/>
          <w:sz w:val="22"/>
          <w:szCs w:val="22"/>
        </w:rPr>
      </w:pPr>
    </w:p>
    <w:p w14:paraId="3824CC96" w14:textId="77777777" w:rsidR="004F79FE" w:rsidRPr="0045210E" w:rsidRDefault="004F79FE" w:rsidP="004F79FE">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76C96C95" w14:textId="77777777" w:rsidR="004F79FE" w:rsidRPr="0045210E" w:rsidRDefault="004F79FE" w:rsidP="004F79FE">
      <w:pPr>
        <w:spacing w:after="0" w:line="240" w:lineRule="auto"/>
        <w:ind w:left="3675"/>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 PASIŪLYMO KAINA</w:t>
      </w:r>
      <w:r w:rsidRPr="0045210E">
        <w:rPr>
          <w:rFonts w:ascii="Times New Roman" w:eastAsia="Times New Roman" w:hAnsi="Times New Roman" w:cs="Times New Roman"/>
          <w:sz w:val="24"/>
          <w:szCs w:val="24"/>
          <w:lang w:eastAsia="en-GB"/>
        </w:rPr>
        <w:t> </w:t>
      </w:r>
    </w:p>
    <w:p w14:paraId="28578505" w14:textId="77777777" w:rsidR="004F79FE" w:rsidRPr="0045210E" w:rsidRDefault="004F79FE" w:rsidP="004F79FE">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4096D214"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5062B1E"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45210E">
        <w:rPr>
          <w:rFonts w:ascii="Times New Roman" w:eastAsia="Times New Roman" w:hAnsi="Times New Roman" w:cs="Times New Roman"/>
          <w:sz w:val="24"/>
          <w:szCs w:val="24"/>
          <w:lang w:eastAsia="en-GB"/>
        </w:rPr>
        <w:t> </w:t>
      </w:r>
    </w:p>
    <w:p w14:paraId="08B126A5" w14:textId="77777777" w:rsidR="004F79FE" w:rsidRPr="0045210E" w:rsidRDefault="004F79FE" w:rsidP="004F79FE">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lastRenderedPageBreak/>
        <w:t> </w:t>
      </w:r>
    </w:p>
    <w:tbl>
      <w:tblPr>
        <w:tblW w:w="10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4525"/>
        <w:gridCol w:w="993"/>
        <w:gridCol w:w="992"/>
        <w:gridCol w:w="1701"/>
        <w:gridCol w:w="1417"/>
      </w:tblGrid>
      <w:tr w:rsidR="001E65DB" w:rsidRPr="0045210E" w14:paraId="1EED7C06" w14:textId="77777777" w:rsidTr="00087749">
        <w:trPr>
          <w:trHeight w:val="300"/>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244E74" w14:textId="77777777"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Eil. Nr. </w:t>
            </w:r>
          </w:p>
        </w:tc>
        <w:tc>
          <w:tcPr>
            <w:tcW w:w="4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E268B1" w14:textId="24F52F88"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Prekių pavadinimas</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D7431D" w14:textId="77777777"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Mato vnt.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40C0BE" w14:textId="77777777"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Kiekis</w:t>
            </w:r>
          </w:p>
          <w:p w14:paraId="4F005730" w14:textId="7E6E07A5"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DB5AE8" w14:textId="5E283422"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p>
          <w:p w14:paraId="5507CADF" w14:textId="68A2C7E4"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Vnt. kaina</w:t>
            </w:r>
          </w:p>
          <w:p w14:paraId="0C916DBB" w14:textId="26FEC220"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Eur be PVM</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1DBD21" w14:textId="55006E39" w:rsidR="001E65DB" w:rsidRPr="0045210E" w:rsidRDefault="001E65DB" w:rsidP="00DB350C">
            <w:pPr>
              <w:spacing w:after="0" w:line="240" w:lineRule="auto"/>
              <w:jc w:val="center"/>
              <w:textAlignment w:val="baseline"/>
              <w:rPr>
                <w:rFonts w:ascii="Times New Roman" w:eastAsia="Times New Roman" w:hAnsi="Times New Roman" w:cs="Times New Roman"/>
                <w:b/>
                <w:bCs/>
                <w:sz w:val="24"/>
                <w:szCs w:val="24"/>
                <w:lang w:eastAsia="en-GB"/>
              </w:rPr>
            </w:pPr>
            <w:r w:rsidRPr="0045210E">
              <w:rPr>
                <w:rFonts w:ascii="Times New Roman" w:eastAsia="Times New Roman" w:hAnsi="Times New Roman" w:cs="Times New Roman"/>
                <w:b/>
                <w:bCs/>
                <w:sz w:val="24"/>
                <w:szCs w:val="24"/>
                <w:lang w:eastAsia="en-GB"/>
              </w:rPr>
              <w:t>Kaina EUR be PVM</w:t>
            </w:r>
          </w:p>
        </w:tc>
      </w:tr>
      <w:tr w:rsidR="001E65DB" w:rsidRPr="0045210E" w14:paraId="1C9F714F" w14:textId="77777777" w:rsidTr="00087749">
        <w:trPr>
          <w:trHeight w:val="285"/>
          <w:jc w:val="center"/>
        </w:trPr>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BBAE46"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4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1980D5"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703734"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A6AB7" w14:textId="77777777"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4</w:t>
            </w:r>
          </w:p>
          <w:p w14:paraId="436DE45D" w14:textId="4764EB78"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4ED75" w14:textId="08275DD8"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DE9FA5" w14:textId="2175943F" w:rsidR="001E65DB" w:rsidRPr="0045210E" w:rsidRDefault="001E65DB"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6</w:t>
            </w:r>
          </w:p>
        </w:tc>
      </w:tr>
      <w:tr w:rsidR="00B20643" w:rsidRPr="0045210E" w14:paraId="16772298" w14:textId="77777777">
        <w:trPr>
          <w:trHeight w:val="300"/>
          <w:jc w:val="center"/>
        </w:trPr>
        <w:tc>
          <w:tcPr>
            <w:tcW w:w="10198" w:type="dxa"/>
            <w:gridSpan w:val="6"/>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tcPr>
          <w:p w14:paraId="167EB875" w14:textId="1E20F886" w:rsidR="00B20643" w:rsidRPr="00226856" w:rsidRDefault="00FB0127" w:rsidP="00087749">
            <w:pPr>
              <w:spacing w:after="0" w:line="240" w:lineRule="auto"/>
              <w:textAlignment w:val="baseline"/>
              <w:rPr>
                <w:rFonts w:ascii="Times New Roman" w:eastAsia="Times New Roman" w:hAnsi="Times New Roman" w:cs="Times New Roman"/>
                <w:b/>
                <w:bCs/>
                <w:sz w:val="24"/>
                <w:szCs w:val="24"/>
                <w:lang w:eastAsia="en-GB"/>
              </w:rPr>
            </w:pPr>
            <w:r w:rsidRPr="00226856">
              <w:rPr>
                <w:rFonts w:ascii="Times New Roman" w:eastAsia="Times New Roman" w:hAnsi="Times New Roman" w:cs="Times New Roman"/>
                <w:b/>
                <w:bCs/>
                <w:sz w:val="24"/>
                <w:szCs w:val="24"/>
                <w:lang w:eastAsia="en-GB"/>
              </w:rPr>
              <w:t>Oro chemijos matavimo sistema:</w:t>
            </w:r>
          </w:p>
        </w:tc>
      </w:tr>
      <w:tr w:rsidR="00B20643" w:rsidRPr="0045210E" w14:paraId="3CDD2598"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37D9D22" w14:textId="3E87CC4C" w:rsidR="00B20643" w:rsidRPr="00226856" w:rsidRDefault="00FB0127"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4525" w:type="dxa"/>
            <w:tcBorders>
              <w:top w:val="single" w:sz="4" w:space="0" w:color="auto"/>
              <w:left w:val="single" w:sz="4" w:space="0" w:color="auto"/>
              <w:bottom w:val="single" w:sz="4" w:space="0" w:color="auto"/>
              <w:right w:val="single" w:sz="4" w:space="0" w:color="auto"/>
            </w:tcBorders>
            <w:vAlign w:val="center"/>
          </w:tcPr>
          <w:p w14:paraId="6502096D" w14:textId="29EAD9F7" w:rsidR="00B20643" w:rsidRPr="00226856" w:rsidRDefault="00FB0127"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O</w:t>
            </w:r>
            <w:r w:rsidRPr="00226856">
              <w:rPr>
                <w:rFonts w:ascii="Times New Roman" w:eastAsia="Times New Roman" w:hAnsi="Times New Roman" w:cs="Times New Roman"/>
                <w:sz w:val="24"/>
                <w:szCs w:val="24"/>
                <w:vertAlign w:val="subscript"/>
                <w:lang w:eastAsia="en-GB"/>
              </w:rPr>
              <w:t>3</w:t>
            </w:r>
            <w:r w:rsidRPr="00226856">
              <w:rPr>
                <w:rFonts w:ascii="Times New Roman" w:eastAsia="Times New Roman" w:hAnsi="Times New Roman" w:cs="Times New Roman"/>
                <w:sz w:val="24"/>
                <w:szCs w:val="24"/>
                <w:lang w:eastAsia="en-GB"/>
              </w:rPr>
              <w:t xml:space="preserve"> analizatorius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307FE7" w14:textId="5EB6C9BD" w:rsidR="00B20643" w:rsidRPr="00226856" w:rsidRDefault="00DA270F"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A78A92" w14:textId="04090116" w:rsidR="00B20643" w:rsidRPr="00226856" w:rsidRDefault="00A1396D" w:rsidP="00F84895">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2</w:t>
            </w:r>
          </w:p>
        </w:tc>
        <w:tc>
          <w:tcPr>
            <w:tcW w:w="1701" w:type="dxa"/>
            <w:tcBorders>
              <w:top w:val="single" w:sz="4" w:space="0" w:color="auto"/>
              <w:left w:val="single" w:sz="4" w:space="0" w:color="auto"/>
              <w:bottom w:val="single" w:sz="4" w:space="0" w:color="auto"/>
              <w:right w:val="single" w:sz="4" w:space="0" w:color="auto"/>
            </w:tcBorders>
          </w:tcPr>
          <w:p w14:paraId="237BF216" w14:textId="77777777" w:rsidR="00B20643" w:rsidRPr="0045210E" w:rsidRDefault="00B20643" w:rsidP="00F84895">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02F0CF" w14:textId="77777777" w:rsidR="00B20643" w:rsidRPr="0045210E" w:rsidRDefault="00B20643" w:rsidP="00F84895">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7024D13A"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AF7FD62" w14:textId="4E927251"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2.</w:t>
            </w:r>
          </w:p>
        </w:tc>
        <w:tc>
          <w:tcPr>
            <w:tcW w:w="4525" w:type="dxa"/>
            <w:tcBorders>
              <w:top w:val="single" w:sz="4" w:space="0" w:color="auto"/>
              <w:left w:val="single" w:sz="4" w:space="0" w:color="auto"/>
              <w:bottom w:val="single" w:sz="4" w:space="0" w:color="auto"/>
              <w:right w:val="single" w:sz="4" w:space="0" w:color="auto"/>
            </w:tcBorders>
            <w:vAlign w:val="center"/>
          </w:tcPr>
          <w:p w14:paraId="66C03ED0" w14:textId="7B255FFC"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SO</w:t>
            </w:r>
            <w:r w:rsidRPr="00226856">
              <w:rPr>
                <w:rFonts w:ascii="Times New Roman" w:eastAsia="Times New Roman" w:hAnsi="Times New Roman" w:cs="Times New Roman"/>
                <w:sz w:val="24"/>
                <w:szCs w:val="24"/>
                <w:vertAlign w:val="subscript"/>
                <w:lang w:eastAsia="en-GB"/>
              </w:rPr>
              <w:t>2</w:t>
            </w:r>
            <w:r w:rsidRPr="00226856">
              <w:rPr>
                <w:rFonts w:ascii="Times New Roman" w:eastAsia="Times New Roman" w:hAnsi="Times New Roman" w:cs="Times New Roman"/>
                <w:sz w:val="24"/>
                <w:szCs w:val="24"/>
                <w:lang w:eastAsia="en-GB"/>
              </w:rPr>
              <w:t xml:space="preserve"> analizatorius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36A3D3" w14:textId="70FCDC8D"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37D5EE" w14:textId="0CB4EBC3"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7016E419"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398EB7"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63B01B66"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7B9A9A" w14:textId="6592F73C"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3.</w:t>
            </w:r>
          </w:p>
        </w:tc>
        <w:tc>
          <w:tcPr>
            <w:tcW w:w="4525" w:type="dxa"/>
            <w:tcBorders>
              <w:top w:val="single" w:sz="4" w:space="0" w:color="auto"/>
              <w:left w:val="single" w:sz="4" w:space="0" w:color="auto"/>
              <w:bottom w:val="single" w:sz="4" w:space="0" w:color="auto"/>
              <w:right w:val="single" w:sz="4" w:space="0" w:color="auto"/>
            </w:tcBorders>
            <w:vAlign w:val="center"/>
          </w:tcPr>
          <w:p w14:paraId="53E6DB96" w14:textId="6D6FA46F"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NO/NO</w:t>
            </w:r>
            <w:r w:rsidRPr="00226856">
              <w:rPr>
                <w:rFonts w:ascii="Times New Roman" w:eastAsia="Times New Roman" w:hAnsi="Times New Roman" w:cs="Times New Roman"/>
                <w:sz w:val="24"/>
                <w:szCs w:val="24"/>
                <w:vertAlign w:val="subscript"/>
                <w:lang w:eastAsia="en-GB"/>
              </w:rPr>
              <w:t>2</w:t>
            </w:r>
            <w:r w:rsidRPr="00226856">
              <w:rPr>
                <w:rFonts w:ascii="Times New Roman" w:eastAsia="Times New Roman" w:hAnsi="Times New Roman" w:cs="Times New Roman"/>
                <w:sz w:val="24"/>
                <w:szCs w:val="24"/>
                <w:lang w:eastAsia="en-GB"/>
              </w:rPr>
              <w:t>/</w:t>
            </w:r>
            <w:proofErr w:type="spellStart"/>
            <w:r w:rsidRPr="00226856">
              <w:rPr>
                <w:rFonts w:ascii="Times New Roman" w:eastAsia="Times New Roman" w:hAnsi="Times New Roman" w:cs="Times New Roman"/>
                <w:sz w:val="24"/>
                <w:szCs w:val="24"/>
                <w:lang w:eastAsia="en-GB"/>
              </w:rPr>
              <w:t>NO</w:t>
            </w:r>
            <w:r w:rsidRPr="00226856">
              <w:rPr>
                <w:rFonts w:ascii="Times New Roman" w:eastAsia="Times New Roman" w:hAnsi="Times New Roman" w:cs="Times New Roman"/>
                <w:sz w:val="24"/>
                <w:szCs w:val="24"/>
                <w:vertAlign w:val="subscript"/>
                <w:lang w:eastAsia="en-GB"/>
              </w:rPr>
              <w:t>x</w:t>
            </w:r>
            <w:proofErr w:type="spellEnd"/>
            <w:r w:rsidRPr="00226856">
              <w:rPr>
                <w:rFonts w:ascii="Times New Roman" w:eastAsia="Times New Roman" w:hAnsi="Times New Roman" w:cs="Times New Roman"/>
                <w:sz w:val="24"/>
                <w:szCs w:val="24"/>
                <w:lang w:eastAsia="en-GB"/>
              </w:rPr>
              <w:t xml:space="preserve"> analizatorius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2FAEF" w14:textId="2FA5F826"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E17CD0" w14:textId="75A9E442"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7E7E172B"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BC422"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58E8529C"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0958D52" w14:textId="7219FB5E"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4.</w:t>
            </w:r>
          </w:p>
        </w:tc>
        <w:tc>
          <w:tcPr>
            <w:tcW w:w="4525" w:type="dxa"/>
            <w:tcBorders>
              <w:top w:val="single" w:sz="4" w:space="0" w:color="auto"/>
              <w:left w:val="single" w:sz="4" w:space="0" w:color="auto"/>
              <w:bottom w:val="single" w:sz="4" w:space="0" w:color="auto"/>
              <w:right w:val="single" w:sz="4" w:space="0" w:color="auto"/>
            </w:tcBorders>
            <w:vAlign w:val="center"/>
          </w:tcPr>
          <w:p w14:paraId="245B4CF8" w14:textId="36555FAD"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Meteorologinių parametrų matavimo jutiklis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A49930" w14:textId="4AB498E3"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proofErr w:type="spellStart"/>
            <w:r w:rsidRPr="00226856">
              <w:rPr>
                <w:rFonts w:ascii="Times New Roman" w:eastAsia="Times New Roman" w:hAnsi="Times New Roman" w:cs="Times New Roman"/>
                <w:sz w:val="24"/>
                <w:szCs w:val="24"/>
                <w:lang w:eastAsia="en-GB"/>
              </w:rPr>
              <w:t>Kompl</w:t>
            </w:r>
            <w:proofErr w:type="spellEnd"/>
            <w:r w:rsidR="00DA270F" w:rsidRPr="00226856">
              <w:rPr>
                <w:rFonts w:ascii="Times New Roman" w:eastAsia="Times New Roman" w:hAnsi="Times New Roman" w:cs="Times New Roman"/>
                <w:sz w:val="24"/>
                <w:szCs w:val="24"/>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5B124" w14:textId="5FF63BD0"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FB9585E"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FE105"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3E6EA757"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3B603AF" w14:textId="307D16D4"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5.</w:t>
            </w:r>
          </w:p>
        </w:tc>
        <w:tc>
          <w:tcPr>
            <w:tcW w:w="4525" w:type="dxa"/>
            <w:tcBorders>
              <w:top w:val="single" w:sz="4" w:space="0" w:color="auto"/>
              <w:left w:val="single" w:sz="4" w:space="0" w:color="auto"/>
              <w:bottom w:val="single" w:sz="4" w:space="0" w:color="auto"/>
              <w:right w:val="single" w:sz="4" w:space="0" w:color="auto"/>
            </w:tcBorders>
            <w:vAlign w:val="center"/>
          </w:tcPr>
          <w:p w14:paraId="58B848AF" w14:textId="4A54F2C8"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Oro ėminių ėmimo sistema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C941EF" w14:textId="2656F761"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337EE" w14:textId="207C1C9D"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14B57197"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37650"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67CAE4C7"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D666D6" w14:textId="089A1E0A"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6.</w:t>
            </w:r>
          </w:p>
        </w:tc>
        <w:tc>
          <w:tcPr>
            <w:tcW w:w="4525" w:type="dxa"/>
            <w:tcBorders>
              <w:top w:val="single" w:sz="4" w:space="0" w:color="auto"/>
              <w:left w:val="single" w:sz="4" w:space="0" w:color="auto"/>
              <w:bottom w:val="single" w:sz="4" w:space="0" w:color="auto"/>
              <w:right w:val="single" w:sz="4" w:space="0" w:color="auto"/>
            </w:tcBorders>
            <w:vAlign w:val="center"/>
          </w:tcPr>
          <w:p w14:paraId="4D33E726" w14:textId="1E05D1B1"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Lauko spinta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377A9D" w14:textId="715D1708"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7C2C1" w14:textId="1456C302"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79A771A0"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F0FB9"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A270F" w:rsidRPr="0045210E" w14:paraId="03430A47" w14:textId="77777777" w:rsidTr="00087749">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168B00" w14:textId="3F533783"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7.</w:t>
            </w:r>
          </w:p>
        </w:tc>
        <w:tc>
          <w:tcPr>
            <w:tcW w:w="4525" w:type="dxa"/>
            <w:tcBorders>
              <w:top w:val="single" w:sz="4" w:space="0" w:color="auto"/>
              <w:left w:val="single" w:sz="4" w:space="0" w:color="auto"/>
              <w:bottom w:val="single" w:sz="4" w:space="0" w:color="auto"/>
              <w:right w:val="single" w:sz="4" w:space="0" w:color="auto"/>
            </w:tcBorders>
            <w:vAlign w:val="center"/>
          </w:tcPr>
          <w:p w14:paraId="19DF430A" w14:textId="1504D917" w:rsidR="00DA270F" w:rsidRPr="00226856"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Matavimo stoties duomenų kaupiklis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1B876A" w14:textId="68D2567A" w:rsidR="00DA270F" w:rsidRPr="00226856" w:rsidRDefault="00B52613" w:rsidP="00DA270F">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sidR="00DA270F" w:rsidRPr="00226856">
              <w:rPr>
                <w:rFonts w:ascii="Times New Roman" w:eastAsia="Times New Roman" w:hAnsi="Times New Roman" w:cs="Times New Roman"/>
                <w:sz w:val="24"/>
                <w:szCs w:val="24"/>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26AA80" w14:textId="181F73C4" w:rsidR="00DA270F" w:rsidRPr="00226856" w:rsidRDefault="00A1396D" w:rsidP="00DA270F">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sz w:val="24"/>
                <w:szCs w:val="24"/>
                <w:lang w:eastAsia="en-GB"/>
              </w:rPr>
              <w:t>1</w:t>
            </w:r>
          </w:p>
        </w:tc>
        <w:tc>
          <w:tcPr>
            <w:tcW w:w="1701" w:type="dxa"/>
            <w:tcBorders>
              <w:top w:val="single" w:sz="4" w:space="0" w:color="auto"/>
              <w:left w:val="single" w:sz="4" w:space="0" w:color="auto"/>
              <w:bottom w:val="single" w:sz="4" w:space="0" w:color="auto"/>
              <w:right w:val="single" w:sz="4" w:space="0" w:color="auto"/>
            </w:tcBorders>
          </w:tcPr>
          <w:p w14:paraId="6267C4CB"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F586D9" w14:textId="77777777" w:rsidR="00DA270F" w:rsidRPr="0045210E" w:rsidRDefault="00DA270F" w:rsidP="00DA270F">
            <w:pPr>
              <w:spacing w:after="0" w:line="240" w:lineRule="auto"/>
              <w:jc w:val="center"/>
              <w:textAlignment w:val="baseline"/>
              <w:rPr>
                <w:rFonts w:ascii="Times New Roman" w:eastAsia="Times New Roman" w:hAnsi="Times New Roman" w:cs="Times New Roman"/>
                <w:sz w:val="24"/>
                <w:szCs w:val="24"/>
                <w:lang w:eastAsia="en-GB"/>
              </w:rPr>
            </w:pPr>
          </w:p>
        </w:tc>
      </w:tr>
      <w:tr w:rsidR="00DB350C" w:rsidRPr="0045210E" w14:paraId="6C707672" w14:textId="77777777" w:rsidTr="00087749">
        <w:trPr>
          <w:trHeight w:val="300"/>
          <w:jc w:val="center"/>
        </w:trPr>
        <w:tc>
          <w:tcPr>
            <w:tcW w:w="8781"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196C2F56" w14:textId="7E3D30FA" w:rsidR="00DB350C" w:rsidRPr="00226856"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r w:rsidRPr="00226856">
              <w:rPr>
                <w:rFonts w:ascii="Times New Roman" w:eastAsia="Times New Roman" w:hAnsi="Times New Roman" w:cs="Times New Roman"/>
                <w:b/>
                <w:bCs/>
                <w:sz w:val="24"/>
                <w:szCs w:val="24"/>
                <w:lang w:eastAsia="en-GB"/>
              </w:rPr>
              <w:t>Pasiūlymo kaina EUR be PVM</w:t>
            </w:r>
            <w:r w:rsidRPr="00226856">
              <w:rPr>
                <w:rFonts w:ascii="Times New Roman" w:eastAsia="Times New Roman" w:hAnsi="Times New Roman" w:cs="Times New Roman"/>
                <w:sz w:val="24"/>
                <w:szCs w:val="24"/>
                <w:lang w:eastAsia="en-GB"/>
              </w:rPr>
              <w:t> </w:t>
            </w:r>
          </w:p>
        </w:tc>
        <w:tc>
          <w:tcPr>
            <w:tcW w:w="141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tcPr>
          <w:p w14:paraId="38068030" w14:textId="0A848843"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p>
        </w:tc>
      </w:tr>
      <w:tr w:rsidR="00DB350C" w:rsidRPr="0045210E" w14:paraId="6BD5539E" w14:textId="77777777" w:rsidTr="00DB350C">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411D30" w14:textId="4FF487F7"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 xml:space="preserve">PVM </w:t>
            </w:r>
            <w:r w:rsidRPr="0045210E">
              <w:rPr>
                <w:rFonts w:ascii="Times New Roman" w:eastAsia="Times New Roman" w:hAnsi="Times New Roman" w:cs="Times New Roman"/>
                <w:i/>
                <w:iCs/>
                <w:sz w:val="24"/>
                <w:szCs w:val="24"/>
                <w:lang w:eastAsia="en-GB"/>
              </w:rPr>
              <w:t>(pildoma, jei taikoma)*</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875505" w14:textId="6CF40A6E"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p>
        </w:tc>
      </w:tr>
      <w:tr w:rsidR="00DB350C" w:rsidRPr="0045210E" w14:paraId="7B57872F" w14:textId="77777777" w:rsidTr="00DB350C">
        <w:trPr>
          <w:trHeight w:val="300"/>
          <w:jc w:val="center"/>
        </w:trPr>
        <w:tc>
          <w:tcPr>
            <w:tcW w:w="878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4E9C99" w14:textId="19A12FDB"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Pasiūlymo kaina EUR su PVM**</w:t>
            </w:r>
            <w:r w:rsidRPr="0045210E">
              <w:rPr>
                <w:rFonts w:ascii="Times New Roman" w:eastAsia="Times New Roman" w:hAnsi="Times New Roman" w:cs="Times New Roman"/>
                <w:sz w:val="24"/>
                <w:szCs w:val="24"/>
                <w:lang w:eastAsia="en-GB"/>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0A61D1" w14:textId="4A4E6391" w:rsidR="00DB350C" w:rsidRPr="0045210E" w:rsidRDefault="00DB350C" w:rsidP="00DB350C">
            <w:pPr>
              <w:spacing w:after="0" w:line="240" w:lineRule="auto"/>
              <w:jc w:val="center"/>
              <w:textAlignment w:val="baseline"/>
              <w:rPr>
                <w:rFonts w:ascii="Times New Roman" w:eastAsia="Times New Roman" w:hAnsi="Times New Roman" w:cs="Times New Roman"/>
                <w:sz w:val="24"/>
                <w:szCs w:val="24"/>
                <w:lang w:eastAsia="en-GB"/>
              </w:rPr>
            </w:pPr>
          </w:p>
        </w:tc>
      </w:tr>
    </w:tbl>
    <w:p w14:paraId="67EA0471" w14:textId="77777777" w:rsidR="004F79FE" w:rsidRPr="0045210E" w:rsidRDefault="004F79FE" w:rsidP="004F79FE">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color w:val="FF0000"/>
          <w:sz w:val="24"/>
          <w:szCs w:val="24"/>
          <w:lang w:eastAsia="en-GB"/>
        </w:rPr>
        <w:t> </w:t>
      </w:r>
    </w:p>
    <w:p w14:paraId="17B95252" w14:textId="77777777" w:rsidR="004F79FE" w:rsidRPr="0045210E" w:rsidRDefault="004F79FE" w:rsidP="004F79FE">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*Jei „PVM“ laukas nepildomas, nurodykite priežastis, dėl kurių PVM nemokamas: ________________</w:t>
      </w:r>
    </w:p>
    <w:p w14:paraId="3B97E383" w14:textId="77777777" w:rsidR="004F79FE" w:rsidRPr="0045210E" w:rsidRDefault="004F79FE" w:rsidP="004F79FE">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w:t>
      </w:r>
      <w:r w:rsidRPr="0045210E">
        <w:rPr>
          <w:rFonts w:ascii="Times New Roman" w:eastAsia="Calibri" w:hAnsi="Times New Roman" w:cs="Times New Roman"/>
          <w:bCs/>
          <w:iCs/>
          <w:sz w:val="24"/>
          <w:szCs w:val="24"/>
        </w:rPr>
        <w:t xml:space="preserve">Pasiūlymo kaina turi būti nurodoma dviejų skaičių po kablelio tikslumu. </w:t>
      </w:r>
    </w:p>
    <w:p w14:paraId="4CFFFC9E" w14:textId="77777777" w:rsidR="004F79FE" w:rsidRPr="0045210E" w:rsidRDefault="004F79FE" w:rsidP="004F79FE">
      <w:pPr>
        <w:spacing w:after="0" w:line="240" w:lineRule="auto"/>
        <w:rPr>
          <w:rFonts w:ascii="Times New Roman" w:eastAsia="Calibri" w:hAnsi="Times New Roman" w:cs="Times New Roman"/>
          <w:sz w:val="24"/>
          <w:szCs w:val="24"/>
        </w:rPr>
      </w:pPr>
      <w:r w:rsidRPr="0045210E">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138B260C" w14:textId="71EAEC5E" w:rsidR="004F79FE" w:rsidRPr="0045210E" w:rsidRDefault="004F79FE" w:rsidP="004F79FE">
      <w:pPr>
        <w:spacing w:after="0" w:line="240" w:lineRule="auto"/>
        <w:rPr>
          <w:rFonts w:ascii="Times New Roman" w:eastAsia="Calibri" w:hAnsi="Times New Roman" w:cs="Times New Roman"/>
          <w:b/>
          <w:sz w:val="24"/>
          <w:szCs w:val="24"/>
          <w:u w:val="single"/>
        </w:rPr>
      </w:pPr>
      <w:r w:rsidRPr="0045210E">
        <w:rPr>
          <w:rFonts w:ascii="Times New Roman" w:eastAsia="Calibri" w:hAnsi="Times New Roman" w:cs="Times New Roman"/>
          <w:b/>
          <w:sz w:val="24"/>
          <w:szCs w:val="24"/>
          <w:u w:val="single"/>
        </w:rPr>
        <w:t xml:space="preserve">Techninės specifikacijos atitikties įrodymui pateikiame užpildytą konkurso sąlygų priedą Nr. 2 </w:t>
      </w:r>
      <w:r w:rsidRPr="0045210E">
        <w:rPr>
          <w:rFonts w:ascii="Times New Roman" w:eastAsia="Calibri" w:hAnsi="Times New Roman" w:cs="Times New Roman"/>
          <w:b/>
          <w:bCs/>
          <w:sz w:val="24"/>
          <w:szCs w:val="24"/>
          <w:u w:val="single"/>
        </w:rPr>
        <w:t>„Techninė specifikacija“</w:t>
      </w:r>
      <w:r w:rsidRPr="0045210E">
        <w:rPr>
          <w:rFonts w:ascii="Times New Roman" w:eastAsia="Calibri" w:hAnsi="Times New Roman" w:cs="Times New Roman"/>
          <w:b/>
          <w:sz w:val="24"/>
          <w:szCs w:val="24"/>
          <w:u w:val="single"/>
        </w:rPr>
        <w:t xml:space="preserve">, kurio </w:t>
      </w:r>
      <w:r w:rsidR="00A1396D" w:rsidRPr="0045210E">
        <w:rPr>
          <w:rFonts w:ascii="Times New Roman" w:eastAsia="Calibri" w:hAnsi="Times New Roman" w:cs="Times New Roman"/>
          <w:b/>
          <w:sz w:val="24"/>
          <w:szCs w:val="24"/>
          <w:u w:val="single"/>
        </w:rPr>
        <w:t xml:space="preserve">3 </w:t>
      </w:r>
      <w:r w:rsidRPr="0045210E">
        <w:rPr>
          <w:rFonts w:ascii="Times New Roman" w:eastAsia="Calibri" w:hAnsi="Times New Roman" w:cs="Times New Roman"/>
          <w:b/>
          <w:sz w:val="24"/>
          <w:szCs w:val="24"/>
          <w:u w:val="single"/>
        </w:rPr>
        <w:t>stulpelyje yra nurodytos siūlomo pirkimo objekto techninės charakteristikos.</w:t>
      </w:r>
    </w:p>
    <w:p w14:paraId="5205E6AF" w14:textId="14BE198A" w:rsidR="004F79FE" w:rsidRPr="0045210E" w:rsidRDefault="004F79FE" w:rsidP="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p w14:paraId="476FB81E" w14:textId="77777777" w:rsidR="004F79FE" w:rsidRPr="0045210E" w:rsidRDefault="004F79FE" w:rsidP="004F79FE">
      <w:pPr>
        <w:spacing w:after="0" w:line="240" w:lineRule="auto"/>
        <w:jc w:val="center"/>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4.PRIDEDAMI DOKUMENTAI IR INFORMACIJA APIE KONFIDENCIALUMĄ</w:t>
      </w:r>
      <w:r w:rsidRPr="0045210E">
        <w:rPr>
          <w:rFonts w:ascii="Times New Roman" w:eastAsia="Times New Roman" w:hAnsi="Times New Roman" w:cs="Times New Roman"/>
          <w:sz w:val="24"/>
          <w:szCs w:val="24"/>
          <w:lang w:eastAsia="en-GB"/>
        </w:rPr>
        <w:t> </w:t>
      </w:r>
    </w:p>
    <w:p w14:paraId="23F729FF"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4F79FE" w:rsidRPr="0045210E" w14:paraId="61AC197B"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C12DFF8"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Eil.</w:t>
            </w:r>
            <w:r w:rsidRPr="0045210E">
              <w:rPr>
                <w:rFonts w:ascii="Times New Roman" w:eastAsia="Times New Roman" w:hAnsi="Times New Roman" w:cs="Times New Roman"/>
                <w:sz w:val="24"/>
                <w:szCs w:val="24"/>
                <w:lang w:eastAsia="en-GB"/>
              </w:rPr>
              <w:t> </w:t>
            </w:r>
          </w:p>
          <w:p w14:paraId="5B27201B"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Nr.</w:t>
            </w:r>
            <w:r w:rsidRPr="0045210E">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707A50C"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Dokumentas</w:t>
            </w: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B536CCA"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Lapų skaičius</w:t>
            </w: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A815A65"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Ar dokumente yra konfidencialios informacijos?</w:t>
            </w:r>
            <w:r w:rsidRPr="0045210E">
              <w:rPr>
                <w:rFonts w:ascii="Times New Roman" w:eastAsia="Times New Roman" w:hAnsi="Times New Roman" w:cs="Times New Roman"/>
                <w:sz w:val="24"/>
                <w:szCs w:val="24"/>
                <w:lang w:eastAsia="en-GB"/>
              </w:rPr>
              <w:t> </w:t>
            </w:r>
          </w:p>
          <w:p w14:paraId="2F75CCCE"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(Taip / Ne)</w:t>
            </w: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53EB4D4"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b/>
                <w:bCs/>
                <w:sz w:val="24"/>
                <w:szCs w:val="24"/>
                <w:lang w:eastAsia="en-GB"/>
              </w:rPr>
              <w:t>Paaiškinimas, kokia konkreti informacija dokumente yra konfidenciali ir kodėl</w:t>
            </w:r>
            <w:r w:rsidRPr="0045210E">
              <w:rPr>
                <w:rFonts w:ascii="Times New Roman" w:eastAsia="Times New Roman" w:hAnsi="Times New Roman" w:cs="Times New Roman"/>
                <w:sz w:val="24"/>
                <w:szCs w:val="24"/>
                <w:lang w:eastAsia="en-GB"/>
              </w:rPr>
              <w:t> </w:t>
            </w:r>
          </w:p>
        </w:tc>
      </w:tr>
      <w:tr w:rsidR="004F79FE" w:rsidRPr="0045210E" w14:paraId="2A32EE4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A762D"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1</w:t>
            </w:r>
            <w:r w:rsidRPr="0045210E">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464CF"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2</w:t>
            </w: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234BFF1D"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3</w:t>
            </w: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86D1EE"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4</w:t>
            </w: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05B80"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sz w:val="24"/>
                <w:szCs w:val="24"/>
                <w:lang w:eastAsia="en-GB"/>
              </w:rPr>
              <w:t>5</w:t>
            </w:r>
            <w:r w:rsidRPr="0045210E">
              <w:rPr>
                <w:rFonts w:ascii="Times New Roman" w:eastAsia="Times New Roman" w:hAnsi="Times New Roman" w:cs="Times New Roman"/>
                <w:sz w:val="24"/>
                <w:szCs w:val="24"/>
                <w:lang w:eastAsia="en-GB"/>
              </w:rPr>
              <w:t> </w:t>
            </w:r>
          </w:p>
        </w:tc>
      </w:tr>
      <w:tr w:rsidR="004F79FE" w:rsidRPr="0045210E" w14:paraId="4CDAFB4D"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7EEBFD25"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E5B6F19"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54C1F942"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30843763"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B4DA5B5"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4F79FE" w:rsidRPr="0045210E" w14:paraId="43DAD389"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07E79E0E"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5BA733D6"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387C6DC9"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88C9815"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64B30BDC"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r w:rsidR="004F79FE" w:rsidRPr="0045210E" w14:paraId="391EA10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3CF1F5BA"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296CBAEF" w14:textId="77777777" w:rsidR="004F79FE" w:rsidRPr="0045210E" w:rsidRDefault="004F79FE">
            <w:pPr>
              <w:spacing w:after="0" w:line="240" w:lineRule="auto"/>
              <w:ind w:left="30"/>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4B4C3EE9"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716538D"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E901912"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 </w:t>
            </w:r>
          </w:p>
        </w:tc>
      </w:tr>
    </w:tbl>
    <w:p w14:paraId="6713788E" w14:textId="77777777" w:rsidR="004F79FE" w:rsidRPr="0045210E" w:rsidRDefault="004F79FE" w:rsidP="004F79FE">
      <w:pPr>
        <w:spacing w:after="0" w:line="240" w:lineRule="auto"/>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7104CD94" w14:textId="77777777" w:rsidR="004F79FE" w:rsidRPr="0045210E" w:rsidRDefault="004F79FE" w:rsidP="004F79FE">
      <w:pPr>
        <w:spacing w:after="0" w:line="240" w:lineRule="auto"/>
        <w:ind w:firstLine="720"/>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b/>
          <w:bCs/>
          <w:sz w:val="24"/>
          <w:szCs w:val="24"/>
          <w:lang w:eastAsia="en-GB"/>
        </w:rPr>
        <w:t>Pasirašydamas šį pasiūlymą, patvirtinu, kad:</w:t>
      </w:r>
      <w:r w:rsidRPr="0045210E">
        <w:rPr>
          <w:rFonts w:ascii="Times New Roman" w:eastAsia="Times New Roman" w:hAnsi="Times New Roman" w:cs="Times New Roman"/>
          <w:sz w:val="24"/>
          <w:szCs w:val="24"/>
          <w:lang w:eastAsia="en-GB"/>
        </w:rPr>
        <w:t> </w:t>
      </w:r>
    </w:p>
    <w:p w14:paraId="604F997B" w14:textId="77777777" w:rsidR="004F79FE" w:rsidRPr="0045210E" w:rsidRDefault="004F79FE" w:rsidP="004F79FE">
      <w:pPr>
        <w:numPr>
          <w:ilvl w:val="0"/>
          <w:numId w:val="2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8BFE11E" w14:textId="77777777" w:rsidR="004F79FE" w:rsidRPr="0045210E" w:rsidRDefault="004F79FE" w:rsidP="004F79FE">
      <w:pPr>
        <w:numPr>
          <w:ilvl w:val="0"/>
          <w:numId w:val="2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t>sutinku su pirkimo dokumentuose nustatytomis sąlygomis ir procedūromis, </w:t>
      </w:r>
    </w:p>
    <w:p w14:paraId="242C2925" w14:textId="77777777" w:rsidR="004F79FE" w:rsidRPr="0045210E" w:rsidRDefault="004F79FE" w:rsidP="004F79FE">
      <w:pPr>
        <w:numPr>
          <w:ilvl w:val="0"/>
          <w:numId w:val="2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sz w:val="24"/>
          <w:szCs w:val="24"/>
          <w:lang w:eastAsia="en-GB"/>
        </w:rPr>
        <w:lastRenderedPageBreak/>
        <w:t xml:space="preserve">pasiūlymo dokumentuose </w:t>
      </w:r>
      <w:r w:rsidRPr="0045210E">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4D3343D6" w14:textId="77777777" w:rsidR="004F79FE" w:rsidRPr="0045210E" w:rsidRDefault="004F79FE" w:rsidP="004F79FE">
      <w:pPr>
        <w:numPr>
          <w:ilvl w:val="0"/>
          <w:numId w:val="22"/>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42BE48F3" w14:textId="77777777" w:rsidR="004F79FE" w:rsidRPr="0045210E" w:rsidRDefault="004F79FE" w:rsidP="004F79FE">
      <w:pPr>
        <w:spacing w:after="0" w:line="240" w:lineRule="auto"/>
        <w:ind w:left="555"/>
        <w:jc w:val="both"/>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p w14:paraId="190174D0" w14:textId="77777777" w:rsidR="004F79FE" w:rsidRPr="0045210E" w:rsidRDefault="004F79FE" w:rsidP="004F79FE">
      <w:pPr>
        <w:spacing w:after="0" w:line="240" w:lineRule="auto"/>
        <w:textAlignment w:val="baseline"/>
        <w:rPr>
          <w:rFonts w:ascii="Segoe UI" w:eastAsia="Times New Roman" w:hAnsi="Segoe UI" w:cs="Segoe UI"/>
          <w:sz w:val="18"/>
          <w:szCs w:val="18"/>
          <w:lang w:eastAsia="en-GB"/>
        </w:rPr>
      </w:pPr>
      <w:r w:rsidRPr="0045210E">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4F79FE" w:rsidRPr="0045210E" w14:paraId="1DCEE8F7" w14:textId="77777777">
        <w:trPr>
          <w:trHeight w:val="180"/>
        </w:trPr>
        <w:tc>
          <w:tcPr>
            <w:tcW w:w="3885" w:type="dxa"/>
            <w:tcBorders>
              <w:top w:val="single" w:sz="6" w:space="0" w:color="auto"/>
              <w:left w:val="nil"/>
              <w:bottom w:val="nil"/>
              <w:right w:val="nil"/>
            </w:tcBorders>
            <w:shd w:val="clear" w:color="auto" w:fill="auto"/>
            <w:hideMark/>
          </w:tcPr>
          <w:p w14:paraId="67EAFD91"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(Tiekėjo arba jo įgalioto asmens pareigų pavadinimas)</w:t>
            </w:r>
            <w:r w:rsidRPr="0045210E">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3D0E91BF"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72FA1FB4" w14:textId="77777777" w:rsidR="004F79FE" w:rsidRPr="0045210E" w:rsidRDefault="004F79FE">
            <w:pPr>
              <w:spacing w:after="0" w:line="240" w:lineRule="auto"/>
              <w:jc w:val="center"/>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(Parašas)</w:t>
            </w:r>
            <w:r w:rsidRPr="0045210E">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009F3BFF" w14:textId="77777777" w:rsidR="004F79FE" w:rsidRPr="0045210E" w:rsidRDefault="004F79FE">
            <w:pPr>
              <w:spacing w:after="0" w:line="240" w:lineRule="auto"/>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77CD65FF" w14:textId="77777777" w:rsidR="004F79FE" w:rsidRPr="0045210E" w:rsidRDefault="004F79FE">
            <w:pPr>
              <w:spacing w:after="0" w:line="240" w:lineRule="auto"/>
              <w:jc w:val="right"/>
              <w:textAlignment w:val="baseline"/>
              <w:rPr>
                <w:rFonts w:ascii="Times New Roman" w:eastAsia="Times New Roman" w:hAnsi="Times New Roman" w:cs="Times New Roman"/>
                <w:sz w:val="24"/>
                <w:szCs w:val="24"/>
                <w:lang w:eastAsia="en-GB"/>
              </w:rPr>
            </w:pPr>
            <w:r w:rsidRPr="0045210E">
              <w:rPr>
                <w:rFonts w:ascii="Times New Roman" w:eastAsia="Times New Roman" w:hAnsi="Times New Roman" w:cs="Times New Roman"/>
                <w:i/>
                <w:iCs/>
                <w:color w:val="808080"/>
                <w:sz w:val="19"/>
                <w:szCs w:val="19"/>
                <w:vertAlign w:val="superscript"/>
                <w:lang w:eastAsia="en-GB"/>
              </w:rPr>
              <w:t>(Vardas, pavardė)</w:t>
            </w:r>
            <w:r w:rsidRPr="0045210E">
              <w:rPr>
                <w:rFonts w:ascii="Times New Roman" w:eastAsia="Times New Roman" w:hAnsi="Times New Roman" w:cs="Times New Roman"/>
                <w:color w:val="808080"/>
                <w:sz w:val="19"/>
                <w:szCs w:val="19"/>
                <w:lang w:eastAsia="en-GB"/>
              </w:rPr>
              <w:t> </w:t>
            </w:r>
          </w:p>
        </w:tc>
      </w:tr>
    </w:tbl>
    <w:p w14:paraId="544CFFE9" w14:textId="77777777" w:rsidR="00693D4F" w:rsidRPr="0045210E" w:rsidRDefault="00693D4F">
      <w:pPr>
        <w:rPr>
          <w:rFonts w:cstheme="minorHAnsi"/>
          <w:color w:val="7030A0"/>
        </w:rPr>
      </w:pPr>
      <w:r w:rsidRPr="0045210E">
        <w:rPr>
          <w:rFonts w:cstheme="minorHAnsi"/>
          <w:color w:val="7030A0"/>
        </w:rPr>
        <w:br w:type="page"/>
      </w:r>
    </w:p>
    <w:p w14:paraId="1B1C1ECC" w14:textId="77777777" w:rsidR="000C6068" w:rsidRPr="0045210E" w:rsidRDefault="000C6068" w:rsidP="00DE290C">
      <w:pPr>
        <w:rPr>
          <w:rFonts w:ascii="Times New Roman" w:hAnsi="Times New Roman" w:cs="Times New Roman"/>
          <w:b/>
          <w:bCs/>
          <w:smallCaps/>
          <w:sz w:val="22"/>
          <w:szCs w:val="22"/>
        </w:rPr>
      </w:pPr>
    </w:p>
    <w:p w14:paraId="3D8CCDF3" w14:textId="068F791C" w:rsidR="008D704D" w:rsidRPr="0045210E" w:rsidRDefault="008D704D" w:rsidP="008D704D">
      <w:pPr>
        <w:pStyle w:val="Antrat2"/>
        <w:ind w:left="5103"/>
        <w:rPr>
          <w:rFonts w:ascii="Times New Roman" w:eastAsia="Calibri" w:hAnsi="Times New Roman" w:cs="Times New Roman"/>
          <w:color w:val="0070C0"/>
          <w:sz w:val="21"/>
          <w:szCs w:val="21"/>
        </w:rPr>
      </w:pPr>
      <w:bookmarkStart w:id="69" w:name="_Ref39484039"/>
      <w:bookmarkStart w:id="70" w:name="_Ref40278562"/>
      <w:bookmarkStart w:id="71" w:name="_Toc126333945"/>
      <w:r w:rsidRPr="0045210E">
        <w:rPr>
          <w:rFonts w:ascii="Times New Roman" w:eastAsia="Calibri" w:hAnsi="Times New Roman" w:cs="Times New Roman"/>
          <w:color w:val="0070C0"/>
          <w:sz w:val="21"/>
          <w:szCs w:val="21"/>
        </w:rPr>
        <w:t xml:space="preserve">Pirkimo sąlygų </w:t>
      </w:r>
      <w:r w:rsidR="00910C39" w:rsidRPr="0045210E">
        <w:rPr>
          <w:rFonts w:ascii="Times New Roman" w:eastAsia="Calibri" w:hAnsi="Times New Roman" w:cs="Times New Roman"/>
          <w:color w:val="0070C0"/>
          <w:sz w:val="21"/>
          <w:szCs w:val="21"/>
        </w:rPr>
        <w:t>7</w:t>
      </w:r>
      <w:r w:rsidRPr="0045210E">
        <w:rPr>
          <w:rFonts w:ascii="Times New Roman" w:eastAsia="Calibri" w:hAnsi="Times New Roman" w:cs="Times New Roman"/>
          <w:color w:val="0070C0"/>
          <w:sz w:val="21"/>
          <w:szCs w:val="21"/>
        </w:rPr>
        <w:t xml:space="preserve"> priedas „Pasiūlymų vertinimo kriterijai ir sąlygos“</w:t>
      </w:r>
      <w:bookmarkEnd w:id="69"/>
      <w:bookmarkEnd w:id="70"/>
      <w:bookmarkEnd w:id="71"/>
    </w:p>
    <w:p w14:paraId="6A0BFF9D" w14:textId="77777777" w:rsidR="00FE3D7C" w:rsidRPr="0045210E" w:rsidRDefault="00FE3D7C" w:rsidP="00FE3D7C">
      <w:pPr>
        <w:jc w:val="center"/>
        <w:rPr>
          <w:rFonts w:ascii="Times New Roman" w:hAnsi="Times New Roman" w:cs="Times New Roman"/>
          <w:b/>
          <w:szCs w:val="24"/>
        </w:rPr>
      </w:pPr>
    </w:p>
    <w:p w14:paraId="2A953AEC" w14:textId="0EEF572F" w:rsidR="00210870" w:rsidRPr="0045210E" w:rsidRDefault="00FE3D7C" w:rsidP="00E97937">
      <w:pPr>
        <w:pStyle w:val="Paantrat"/>
        <w:jc w:val="center"/>
        <w:rPr>
          <w:rFonts w:ascii="Times New Roman" w:hAnsi="Times New Roman" w:cs="Times New Roman"/>
          <w:bCs/>
          <w:smallCaps/>
          <w:sz w:val="22"/>
          <w:szCs w:val="22"/>
        </w:rPr>
      </w:pPr>
      <w:r w:rsidRPr="0045210E">
        <w:rPr>
          <w:rFonts w:ascii="Times New Roman" w:hAnsi="Times New Roman" w:cs="Times New Roman"/>
        </w:rPr>
        <w:t>PASIŪLYMŲ VERTINIMO KRITERIJAI</w:t>
      </w:r>
      <w:r w:rsidR="00031A62" w:rsidRPr="0045210E">
        <w:rPr>
          <w:rFonts w:ascii="Times New Roman" w:hAnsi="Times New Roman" w:cs="Times New Roman"/>
        </w:rPr>
        <w:t xml:space="preserve"> ir Sąlygos</w:t>
      </w:r>
    </w:p>
    <w:p w14:paraId="418CEB46" w14:textId="77777777" w:rsidR="00E97937" w:rsidRPr="0045210E" w:rsidRDefault="00E97937" w:rsidP="00E97937">
      <w:pPr>
        <w:numPr>
          <w:ilvl w:val="0"/>
          <w:numId w:val="23"/>
        </w:numPr>
        <w:tabs>
          <w:tab w:val="left" w:pos="851"/>
          <w:tab w:val="left" w:pos="1134"/>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color w:val="000000"/>
          <w:sz w:val="24"/>
          <w:szCs w:val="24"/>
        </w:rPr>
        <w:t>Perkančioji organizacija ekonomiškai naudingiausią pasiūlymą išrenka pagal kainos kriterijų.</w:t>
      </w:r>
    </w:p>
    <w:p w14:paraId="562AA256" w14:textId="77777777" w:rsidR="00E97937" w:rsidRPr="0045210E" w:rsidRDefault="00E97937" w:rsidP="00E97937">
      <w:pPr>
        <w:numPr>
          <w:ilvl w:val="0"/>
          <w:numId w:val="23"/>
        </w:numPr>
        <w:tabs>
          <w:tab w:val="left" w:pos="851"/>
          <w:tab w:val="left" w:pos="993"/>
        </w:tabs>
        <w:spacing w:after="0" w:line="360" w:lineRule="auto"/>
        <w:ind w:left="0" w:firstLine="720"/>
        <w:contextualSpacing/>
        <w:jc w:val="both"/>
        <w:rPr>
          <w:rFonts w:ascii="Times New Roman" w:eastAsia="Calibri" w:hAnsi="Times New Roman" w:cs="Times New Roman"/>
          <w:color w:val="000000"/>
          <w:sz w:val="24"/>
          <w:szCs w:val="24"/>
        </w:rPr>
      </w:pPr>
      <w:r w:rsidRPr="0045210E">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45210E" w:rsidRDefault="00210870" w:rsidP="00E97937">
      <w:pPr>
        <w:pStyle w:val="paragrafesrasas2lygis"/>
        <w:spacing w:after="0" w:line="360" w:lineRule="auto"/>
        <w:ind w:firstLine="720"/>
        <w:rPr>
          <w:rFonts w:asciiTheme="minorHAnsi" w:hAnsiTheme="minorHAnsi" w:cstheme="minorHAnsi"/>
          <w:color w:val="7030A0"/>
        </w:rPr>
      </w:pPr>
      <w:r w:rsidRPr="0045210E">
        <w:rPr>
          <w:rFonts w:asciiTheme="minorHAnsi" w:hAnsiTheme="minorHAnsi" w:cstheme="minorHAnsi"/>
          <w:color w:val="7030A0"/>
          <w:sz w:val="21"/>
          <w:szCs w:val="21"/>
        </w:rPr>
        <w:t xml:space="preserve"> </w:t>
      </w:r>
    </w:p>
    <w:p w14:paraId="0EE920F4" w14:textId="7F347611" w:rsidR="00A4599F" w:rsidRPr="0045210E" w:rsidRDefault="009B6F95" w:rsidP="00A5751B">
      <w:pPr>
        <w:jc w:val="center"/>
        <w:rPr>
          <w:rFonts w:cstheme="minorHAnsi"/>
          <w:b/>
          <w:bCs/>
          <w:smallCaps/>
          <w:sz w:val="22"/>
          <w:szCs w:val="22"/>
        </w:rPr>
      </w:pPr>
      <w:r w:rsidRPr="0045210E">
        <w:rPr>
          <w:rFonts w:cstheme="minorHAnsi"/>
        </w:rPr>
        <w:t>__________</w:t>
      </w:r>
      <w:r w:rsidR="00A4599F" w:rsidRPr="0045210E">
        <w:rPr>
          <w:rFonts w:cstheme="minorHAnsi"/>
          <w:b/>
          <w:bCs/>
          <w:smallCaps/>
          <w:sz w:val="22"/>
          <w:szCs w:val="22"/>
        </w:rPr>
        <w:br w:type="page"/>
      </w:r>
    </w:p>
    <w:p w14:paraId="07E397BF" w14:textId="0752E776" w:rsidR="007545D6" w:rsidRPr="0045210E" w:rsidRDefault="00FE3D1F" w:rsidP="00AB5541">
      <w:pPr>
        <w:pStyle w:val="Antrat2"/>
        <w:ind w:left="5103"/>
        <w:rPr>
          <w:rFonts w:ascii="Times New Roman" w:hAnsi="Times New Roman" w:cs="Times New Roman"/>
          <w:color w:val="0070C0"/>
          <w:sz w:val="21"/>
          <w:szCs w:val="21"/>
        </w:rPr>
      </w:pPr>
      <w:bookmarkStart w:id="72" w:name="_Toc126333946"/>
      <w:bookmarkStart w:id="73" w:name="_Ref39586171"/>
      <w:bookmarkStart w:id="74" w:name="_Ref39673580"/>
      <w:bookmarkStart w:id="75" w:name="_Ref39674283"/>
      <w:r w:rsidRPr="0045210E">
        <w:rPr>
          <w:rFonts w:ascii="Times New Roman" w:hAnsi="Times New Roman" w:cs="Times New Roman"/>
          <w:color w:val="0070C0"/>
          <w:sz w:val="21"/>
          <w:szCs w:val="21"/>
        </w:rPr>
        <w:lastRenderedPageBreak/>
        <w:t xml:space="preserve">Pirkimo sąlygų </w:t>
      </w:r>
      <w:r w:rsidR="007545D6" w:rsidRPr="0045210E">
        <w:rPr>
          <w:rFonts w:ascii="Times New Roman" w:hAnsi="Times New Roman" w:cs="Times New Roman"/>
          <w:color w:val="0070C0"/>
          <w:sz w:val="21"/>
          <w:szCs w:val="21"/>
        </w:rPr>
        <w:t>8 priedas „</w:t>
      </w:r>
      <w:r w:rsidR="00FF607F" w:rsidRPr="0045210E">
        <w:rPr>
          <w:rFonts w:ascii="Times New Roman" w:hAnsi="Times New Roman" w:cs="Times New Roman"/>
          <w:color w:val="0070C0"/>
          <w:sz w:val="21"/>
          <w:szCs w:val="21"/>
        </w:rPr>
        <w:t>Tiekėjo</w:t>
      </w:r>
      <w:r w:rsidR="005A7FF5">
        <w:rPr>
          <w:rFonts w:ascii="Times New Roman" w:hAnsi="Times New Roman" w:cs="Times New Roman"/>
          <w:color w:val="0070C0"/>
          <w:sz w:val="21"/>
          <w:szCs w:val="21"/>
        </w:rPr>
        <w:t>/subtiekėjo</w:t>
      </w:r>
      <w:r w:rsidR="00FF607F" w:rsidRPr="0045210E">
        <w:rPr>
          <w:rFonts w:ascii="Times New Roman" w:hAnsi="Times New Roman" w:cs="Times New Roman"/>
          <w:color w:val="0070C0"/>
          <w:sz w:val="21"/>
          <w:szCs w:val="21"/>
        </w:rPr>
        <w:t xml:space="preserve"> deklaracija</w:t>
      </w:r>
      <w:r w:rsidR="004D3BE3" w:rsidRPr="0045210E">
        <w:rPr>
          <w:rFonts w:ascii="Times New Roman" w:hAnsi="Times New Roman" w:cs="Times New Roman"/>
          <w:color w:val="0070C0"/>
          <w:sz w:val="21"/>
          <w:szCs w:val="21"/>
        </w:rPr>
        <w:t xml:space="preserve"> </w:t>
      </w:r>
      <w:r w:rsidR="00B03CE0" w:rsidRPr="0045210E">
        <w:rPr>
          <w:rFonts w:ascii="Times New Roman" w:hAnsi="Times New Roman" w:cs="Times New Roman"/>
          <w:color w:val="0070C0"/>
          <w:sz w:val="21"/>
          <w:szCs w:val="21"/>
        </w:rPr>
        <w:t xml:space="preserve">dėl </w:t>
      </w:r>
      <w:r w:rsidR="00596C27" w:rsidRPr="0045210E">
        <w:rPr>
          <w:rFonts w:ascii="Times New Roman" w:hAnsi="Times New Roman" w:cs="Times New Roman"/>
          <w:color w:val="0070C0"/>
          <w:sz w:val="21"/>
          <w:szCs w:val="21"/>
        </w:rPr>
        <w:t xml:space="preserve">atitikties </w:t>
      </w:r>
      <w:r w:rsidR="00B03CE0" w:rsidRPr="0045210E">
        <w:rPr>
          <w:rFonts w:ascii="Times New Roman" w:hAnsi="Times New Roman" w:cs="Times New Roman"/>
          <w:color w:val="0070C0"/>
          <w:sz w:val="21"/>
          <w:szCs w:val="21"/>
        </w:rPr>
        <w:t xml:space="preserve">Reglamento </w:t>
      </w:r>
      <w:r w:rsidR="00596C27" w:rsidRPr="0045210E">
        <w:rPr>
          <w:rFonts w:ascii="Times New Roman" w:hAnsi="Times New Roman" w:cs="Times New Roman"/>
          <w:color w:val="0070C0"/>
          <w:sz w:val="21"/>
          <w:szCs w:val="21"/>
        </w:rPr>
        <w:t>nuostatoms</w:t>
      </w:r>
      <w:r w:rsidR="00B03CE0" w:rsidRPr="0045210E">
        <w:rPr>
          <w:rFonts w:ascii="Times New Roman" w:hAnsi="Times New Roman" w:cs="Times New Roman"/>
          <w:color w:val="0070C0"/>
          <w:sz w:val="21"/>
          <w:szCs w:val="21"/>
        </w:rPr>
        <w:t xml:space="preserve"> </w:t>
      </w:r>
      <w:r w:rsidR="004D3BE3" w:rsidRPr="0045210E">
        <w:rPr>
          <w:rFonts w:ascii="Times New Roman" w:hAnsi="Times New Roman" w:cs="Times New Roman"/>
          <w:color w:val="0070C0"/>
          <w:sz w:val="21"/>
          <w:szCs w:val="21"/>
        </w:rPr>
        <w:t>juridiniam asmeniui</w:t>
      </w:r>
      <w:r w:rsidR="00FF607F" w:rsidRPr="0045210E">
        <w:rPr>
          <w:rFonts w:ascii="Times New Roman" w:hAnsi="Times New Roman" w:cs="Times New Roman"/>
          <w:color w:val="0070C0"/>
          <w:sz w:val="21"/>
          <w:szCs w:val="21"/>
        </w:rPr>
        <w:t>“</w:t>
      </w:r>
      <w:bookmarkEnd w:id="72"/>
    </w:p>
    <w:p w14:paraId="639AA484" w14:textId="77777777" w:rsidR="005A7FF5" w:rsidRPr="005A7FF5" w:rsidRDefault="005A7FF5" w:rsidP="005A7FF5">
      <w:pPr>
        <w:spacing w:after="0" w:line="240" w:lineRule="auto"/>
        <w:jc w:val="center"/>
        <w:rPr>
          <w:rFonts w:ascii="Times New Roman" w:eastAsia="Times New Roman" w:hAnsi="Times New Roman" w:cs="Times New Roman"/>
          <w:color w:val="000000"/>
          <w:u w:val="single"/>
        </w:rPr>
      </w:pPr>
      <w:bookmarkStart w:id="76" w:name="_Toc126333947"/>
      <w:r w:rsidRPr="005A7FF5">
        <w:rPr>
          <w:rFonts w:ascii="Times New Roman" w:eastAsia="Times New Roman" w:hAnsi="Times New Roman" w:cs="Times New Roman"/>
          <w:color w:val="000000"/>
          <w:u w:val="single"/>
        </w:rPr>
        <w:t>___________________________________</w:t>
      </w:r>
    </w:p>
    <w:p w14:paraId="3EA65244" w14:textId="77777777" w:rsidR="005A7FF5" w:rsidRPr="005A7FF5" w:rsidRDefault="005A7FF5" w:rsidP="005A7FF5">
      <w:pPr>
        <w:spacing w:after="0" w:line="240" w:lineRule="auto"/>
        <w:jc w:val="center"/>
        <w:rPr>
          <w:rFonts w:ascii="Times New Roman" w:eastAsia="Times New Roman" w:hAnsi="Times New Roman" w:cs="Times New Roman"/>
          <w:u w:val="single"/>
        </w:rPr>
      </w:pPr>
    </w:p>
    <w:p w14:paraId="0DAECD47" w14:textId="77777777" w:rsidR="005A7FF5" w:rsidRPr="005A7FF5" w:rsidRDefault="005A7FF5" w:rsidP="005A7FF5">
      <w:pPr>
        <w:spacing w:after="0" w:line="240" w:lineRule="auto"/>
        <w:jc w:val="center"/>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 (Tiekėjo/subtiekėjo pavadinimas)</w:t>
      </w:r>
    </w:p>
    <w:p w14:paraId="0605D6B7" w14:textId="77777777" w:rsidR="005A7FF5" w:rsidRPr="005A7FF5" w:rsidRDefault="005A7FF5" w:rsidP="005A7FF5">
      <w:pPr>
        <w:spacing w:after="0" w:line="240" w:lineRule="auto"/>
        <w:rPr>
          <w:rFonts w:ascii="Times New Roman" w:eastAsia="Times New Roman" w:hAnsi="Times New Roman" w:cs="Times New Roman"/>
        </w:rPr>
      </w:pPr>
    </w:p>
    <w:p w14:paraId="290AED9E" w14:textId="77777777" w:rsidR="005A7FF5" w:rsidRPr="005A7FF5" w:rsidRDefault="005A7FF5" w:rsidP="005A7FF5">
      <w:pPr>
        <w:spacing w:after="0" w:line="240" w:lineRule="auto"/>
        <w:rPr>
          <w:rFonts w:ascii="Times New Roman" w:eastAsia="Times New Roman" w:hAnsi="Times New Roman" w:cs="Times New Roman"/>
        </w:rPr>
      </w:pPr>
    </w:p>
    <w:p w14:paraId="234A96A6" w14:textId="77777777" w:rsidR="005A7FF5" w:rsidRPr="005A7FF5" w:rsidRDefault="005A7FF5" w:rsidP="005A7FF5">
      <w:pPr>
        <w:spacing w:after="0" w:line="240" w:lineRule="auto"/>
        <w:rPr>
          <w:rFonts w:ascii="Times New Roman" w:eastAsia="Times New Roman" w:hAnsi="Times New Roman" w:cs="Times New Roman"/>
          <w:color w:val="000000"/>
        </w:rPr>
      </w:pPr>
      <w:r w:rsidRPr="005A7FF5">
        <w:rPr>
          <w:rFonts w:ascii="Times New Roman" w:eastAsia="Times New Roman" w:hAnsi="Times New Roman" w:cs="Times New Roman"/>
          <w:color w:val="000000"/>
        </w:rPr>
        <w:t>___________________________________</w:t>
      </w:r>
    </w:p>
    <w:p w14:paraId="7F822662" w14:textId="77777777" w:rsidR="005A7FF5" w:rsidRPr="005A7FF5" w:rsidRDefault="005A7FF5" w:rsidP="005A7FF5">
      <w:pPr>
        <w:spacing w:after="0" w:line="240" w:lineRule="auto"/>
        <w:rPr>
          <w:rFonts w:ascii="Times New Roman" w:eastAsia="Times New Roman" w:hAnsi="Times New Roman" w:cs="Times New Roman"/>
          <w:color w:val="000000"/>
          <w:sz w:val="18"/>
          <w:szCs w:val="18"/>
        </w:rPr>
      </w:pPr>
      <w:r w:rsidRPr="005A7FF5">
        <w:rPr>
          <w:rFonts w:ascii="Times New Roman" w:eastAsia="Times New Roman" w:hAnsi="Times New Roman" w:cs="Times New Roman"/>
          <w:color w:val="000000"/>
          <w:sz w:val="18"/>
          <w:szCs w:val="18"/>
        </w:rPr>
        <w:t xml:space="preserve"> (Pirkimo vykdytojo pavadinimas)</w:t>
      </w:r>
    </w:p>
    <w:p w14:paraId="3F0773C4" w14:textId="77777777" w:rsidR="005A7FF5" w:rsidRPr="005A7FF5" w:rsidRDefault="005A7FF5" w:rsidP="005A7FF5">
      <w:pPr>
        <w:spacing w:after="0" w:line="240" w:lineRule="auto"/>
        <w:jc w:val="center"/>
        <w:rPr>
          <w:rFonts w:ascii="Times New Roman" w:eastAsia="Times New Roman" w:hAnsi="Times New Roman" w:cs="Times New Roman"/>
          <w:b/>
          <w:bCs/>
          <w:smallCaps/>
          <w:color w:val="000000"/>
          <w:sz w:val="24"/>
          <w:szCs w:val="24"/>
        </w:rPr>
      </w:pPr>
    </w:p>
    <w:p w14:paraId="1BF0EAEA" w14:textId="77777777" w:rsidR="005A7FF5" w:rsidRPr="005A7FF5" w:rsidRDefault="005A7FF5" w:rsidP="005A7FF5">
      <w:pPr>
        <w:spacing w:after="0" w:line="240" w:lineRule="auto"/>
        <w:jc w:val="center"/>
        <w:rPr>
          <w:rFonts w:ascii="Times New Roman" w:eastAsia="Times New Roman" w:hAnsi="Times New Roman" w:cs="Times New Roman"/>
          <w:b/>
          <w:bCs/>
          <w:smallCaps/>
          <w:color w:val="000000"/>
          <w:sz w:val="24"/>
          <w:szCs w:val="24"/>
        </w:rPr>
      </w:pPr>
    </w:p>
    <w:p w14:paraId="0470DC24" w14:textId="77777777" w:rsidR="005A7FF5" w:rsidRPr="005A7FF5" w:rsidRDefault="005A7FF5" w:rsidP="005A7FF5">
      <w:pPr>
        <w:spacing w:after="0" w:line="240" w:lineRule="auto"/>
        <w:jc w:val="center"/>
        <w:rPr>
          <w:rFonts w:ascii="Times New Roman" w:eastAsia="Times New Roman" w:hAnsi="Times New Roman" w:cs="Times New Roman"/>
          <w:sz w:val="24"/>
          <w:szCs w:val="24"/>
        </w:rPr>
      </w:pPr>
      <w:r w:rsidRPr="005A7FF5">
        <w:rPr>
          <w:rFonts w:ascii="Times New Roman" w:eastAsia="Times New Roman" w:hAnsi="Times New Roman" w:cs="Times New Roman"/>
          <w:b/>
          <w:bCs/>
          <w:smallCaps/>
          <w:color w:val="000000"/>
          <w:sz w:val="24"/>
          <w:szCs w:val="24"/>
        </w:rPr>
        <w:t>TIEKĖJO/ SUBTIEKĖJO  DEKLARACIJA</w:t>
      </w:r>
    </w:p>
    <w:p w14:paraId="78BA0F57" w14:textId="77777777" w:rsidR="005A7FF5" w:rsidRPr="005A7FF5" w:rsidRDefault="005A7FF5" w:rsidP="005A7FF5">
      <w:pPr>
        <w:shd w:val="clear" w:color="auto" w:fill="FFFFFF"/>
        <w:spacing w:after="0" w:line="240" w:lineRule="auto"/>
        <w:jc w:val="center"/>
        <w:rPr>
          <w:rFonts w:ascii="Times New Roman" w:eastAsia="Times New Roman" w:hAnsi="Times New Roman" w:cs="Times New Roman"/>
        </w:rPr>
      </w:pPr>
      <w:r w:rsidRPr="005A7FF5">
        <w:rPr>
          <w:rFonts w:ascii="Times New Roman" w:eastAsia="Times New Roman" w:hAnsi="Times New Roman" w:cs="Times New Roman"/>
        </w:rPr>
        <w:t> </w:t>
      </w:r>
    </w:p>
    <w:p w14:paraId="14EB7AA3" w14:textId="77777777" w:rsidR="005A7FF5" w:rsidRPr="005A7FF5" w:rsidRDefault="005A7FF5" w:rsidP="005A7FF5">
      <w:pPr>
        <w:spacing w:after="0" w:line="240" w:lineRule="auto"/>
        <w:jc w:val="center"/>
        <w:rPr>
          <w:rFonts w:ascii="Times New Roman" w:eastAsia="Times New Roman" w:hAnsi="Times New Roman" w:cs="Times New Roman"/>
        </w:rPr>
      </w:pPr>
      <w:r w:rsidRPr="005A7FF5">
        <w:rPr>
          <w:rFonts w:ascii="Times New Roman" w:eastAsia="Times New Roman" w:hAnsi="Times New Roman" w:cs="Times New Roman"/>
          <w:color w:val="000000"/>
        </w:rPr>
        <w:t>__________________</w:t>
      </w:r>
    </w:p>
    <w:p w14:paraId="28CC86C6" w14:textId="77777777" w:rsidR="005A7FF5" w:rsidRPr="005A7FF5" w:rsidRDefault="005A7FF5" w:rsidP="005A7FF5">
      <w:pPr>
        <w:spacing w:after="0" w:line="240" w:lineRule="auto"/>
        <w:jc w:val="center"/>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(Data)</w:t>
      </w:r>
    </w:p>
    <w:p w14:paraId="495B1F50" w14:textId="77777777" w:rsidR="005A7FF5" w:rsidRPr="005A7FF5" w:rsidRDefault="005A7FF5" w:rsidP="005A7FF5">
      <w:pPr>
        <w:spacing w:after="0" w:line="240" w:lineRule="auto"/>
        <w:rPr>
          <w:rFonts w:ascii="Times New Roman" w:eastAsia="Times New Roman" w:hAnsi="Times New Roman" w:cs="Times New Roman"/>
        </w:rPr>
      </w:pPr>
    </w:p>
    <w:p w14:paraId="47CD218B"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5A7FF5">
        <w:rPr>
          <w:rFonts w:ascii="Arial" w:eastAsia="Times New Roman" w:hAnsi="Arial" w:cs="Arial"/>
          <w:color w:val="000000"/>
        </w:rPr>
        <w:t xml:space="preserve"> </w:t>
      </w:r>
      <w:r w:rsidRPr="005A7FF5">
        <w:rPr>
          <w:rFonts w:ascii="Times New Roman" w:eastAsia="Times New Roman" w:hAnsi="Times New Roman" w:cs="Times New Roman"/>
          <w:color w:val="000000"/>
          <w:sz w:val="24"/>
          <w:szCs w:val="24"/>
        </w:rPr>
        <w:t xml:space="preserve">nustatytas ribas </w:t>
      </w:r>
      <w:proofErr w:type="spellStart"/>
      <w:r w:rsidRPr="005A7FF5">
        <w:rPr>
          <w:rFonts w:ascii="Times New Roman" w:eastAsia="Times New Roman" w:hAnsi="Times New Roman" w:cs="Times New Roman"/>
          <w:color w:val="000000"/>
          <w:sz w:val="24"/>
          <w:szCs w:val="24"/>
        </w:rPr>
        <w:t>t.y</w:t>
      </w:r>
      <w:proofErr w:type="spellEnd"/>
      <w:r w:rsidRPr="005A7FF5">
        <w:rPr>
          <w:rFonts w:ascii="Times New Roman" w:eastAsia="Times New Roman" w:hAnsi="Times New Roman" w:cs="Times New Roman"/>
          <w:color w:val="000000"/>
          <w:sz w:val="24"/>
          <w:szCs w:val="24"/>
        </w:rPr>
        <w:t>.:</w:t>
      </w:r>
    </w:p>
    <w:p w14:paraId="238CB767"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themeColor="text1"/>
          <w:sz w:val="24"/>
          <w:szCs w:val="24"/>
        </w:rPr>
        <w:t xml:space="preserve">(a) mano atstovaujamas </w:t>
      </w:r>
      <w:r w:rsidRPr="005A7FF5">
        <w:rPr>
          <w:rFonts w:ascii="Times New Roman" w:eastAsia="Times New Roman" w:hAnsi="Times New Roman" w:cs="Times New Roman"/>
          <w:color w:val="000000"/>
          <w:sz w:val="24"/>
          <w:szCs w:val="24"/>
        </w:rPr>
        <w:t>tiekėjas/subtiekėjas</w:t>
      </w:r>
      <w:r w:rsidRPr="005A7FF5">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8649F17"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themeColor="text1"/>
          <w:sz w:val="24"/>
          <w:szCs w:val="24"/>
        </w:rPr>
        <w:t xml:space="preserve">(b) mano atstovaujamas </w:t>
      </w:r>
      <w:r w:rsidRPr="005A7FF5">
        <w:rPr>
          <w:rFonts w:ascii="Times New Roman" w:eastAsia="Times New Roman" w:hAnsi="Times New Roman" w:cs="Times New Roman"/>
          <w:color w:val="000000"/>
          <w:sz w:val="24"/>
          <w:szCs w:val="24"/>
        </w:rPr>
        <w:t>tiekėjas/subtiekėjas</w:t>
      </w:r>
      <w:r w:rsidRPr="005A7FF5">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73829CA"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0A834ED" w14:textId="77777777" w:rsidR="005A7FF5" w:rsidRPr="005A7FF5" w:rsidRDefault="005A7FF5" w:rsidP="005A7FF5">
      <w:pPr>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033C65" w14:textId="77777777" w:rsidR="005A7FF5" w:rsidRPr="005A7FF5" w:rsidRDefault="005A7FF5" w:rsidP="005A7FF5">
      <w:pPr>
        <w:spacing w:after="0" w:line="240" w:lineRule="auto"/>
        <w:jc w:val="both"/>
        <w:rPr>
          <w:rFonts w:ascii="Calibri" w:eastAsia="Calibri" w:hAnsi="Calibri" w:cs="Arial"/>
          <w:shd w:val="clear" w:color="auto" w:fill="FFFFFF"/>
        </w:rPr>
      </w:pPr>
      <w:r w:rsidRPr="005A7FF5">
        <w:rPr>
          <w:rFonts w:ascii="Times New Roman" w:eastAsia="Times New Roman" w:hAnsi="Times New Roman" w:cs="Times New Roman"/>
          <w:color w:val="000000"/>
          <w:sz w:val="24"/>
          <w:szCs w:val="24"/>
        </w:rPr>
        <w:t xml:space="preserve">Patvirtinu, kad tiekėjui/subtiekėjui kuriuos esu pasitelkęs ar pasitelksiu ateityje, </w:t>
      </w:r>
      <w:r w:rsidRPr="005A7FF5">
        <w:rPr>
          <w:rFonts w:ascii="Times New Roman" w:eastAsia="Calibri" w:hAnsi="Times New Roman" w:cs="Times New Roman"/>
          <w:sz w:val="24"/>
          <w:szCs w:val="24"/>
        </w:rPr>
        <w:t xml:space="preserve">ūkio subjektams, kurių pajėgumais remiuosi ar (ir) remsiuosi, prekių (ir jų sudedamųjų dalių) gamintojams </w:t>
      </w:r>
      <w:r w:rsidRPr="005A7FF5">
        <w:rPr>
          <w:rFonts w:ascii="Times New Roman" w:eastAsia="Times New Roman" w:hAnsi="Times New Roman" w:cs="Times New Roman"/>
          <w:color w:val="000000"/>
          <w:sz w:val="24"/>
          <w:szCs w:val="24"/>
        </w:rPr>
        <w:t>netaikomos</w:t>
      </w:r>
      <w:r w:rsidRPr="005A7FF5">
        <w:rPr>
          <w:rFonts w:ascii="Times New Roman" w:eastAsia="Calibri" w:hAnsi="Times New Roman" w:cs="Times New Roman"/>
          <w:sz w:val="24"/>
          <w:szCs w:val="24"/>
        </w:rPr>
        <w:t xml:space="preserve"> Lietuvos Respublikoje įgyvendinamos tarptautinės sankcijos, kaip tai apibrėžta Lietuvos Respublikos tarptautinių sankcijų įstatyme.</w:t>
      </w:r>
    </w:p>
    <w:p w14:paraId="6730AF6D" w14:textId="77777777" w:rsidR="005A7FF5" w:rsidRPr="005A7FF5" w:rsidRDefault="005A7FF5" w:rsidP="005A7FF5">
      <w:pPr>
        <w:tabs>
          <w:tab w:val="left" w:pos="284"/>
          <w:tab w:val="left" w:pos="426"/>
        </w:tabs>
        <w:spacing w:after="150" w:line="240" w:lineRule="auto"/>
        <w:jc w:val="both"/>
        <w:rPr>
          <w:rFonts w:ascii="Calibri" w:eastAsia="Times New Roman" w:hAnsi="Calibri" w:cs="Arial"/>
        </w:rPr>
      </w:pPr>
    </w:p>
    <w:p w14:paraId="51C6E667" w14:textId="77777777" w:rsidR="005A7FF5" w:rsidRPr="005A7FF5" w:rsidRDefault="005A7FF5" w:rsidP="005A7FF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5A7FF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22"/>
        <w:gridCol w:w="222"/>
        <w:gridCol w:w="222"/>
        <w:gridCol w:w="2206"/>
        <w:gridCol w:w="222"/>
      </w:tblGrid>
      <w:tr w:rsidR="005A7FF5" w:rsidRPr="005A7FF5" w14:paraId="4E067254" w14:textId="77777777" w:rsidTr="00CC49A4">
        <w:trPr>
          <w:jc w:val="center"/>
        </w:trPr>
        <w:tc>
          <w:tcPr>
            <w:tcW w:w="0" w:type="auto"/>
            <w:gridSpan w:val="6"/>
            <w:hideMark/>
          </w:tcPr>
          <w:p w14:paraId="5681D648" w14:textId="77777777" w:rsidR="005A7FF5" w:rsidRPr="005A7FF5" w:rsidRDefault="005A7FF5" w:rsidP="005A7FF5">
            <w:pPr>
              <w:rPr>
                <w:rFonts w:ascii="Times New Roman" w:eastAsia="Times New Roman" w:hAnsi="Times New Roman" w:cs="Times New Roman"/>
                <w:color w:val="000000"/>
                <w:sz w:val="24"/>
                <w:szCs w:val="24"/>
              </w:rPr>
            </w:pPr>
          </w:p>
        </w:tc>
      </w:tr>
      <w:tr w:rsidR="005A7FF5" w:rsidRPr="005A7FF5" w14:paraId="7A8D298F" w14:textId="77777777" w:rsidTr="00CC49A4">
        <w:trPr>
          <w:trHeight w:val="285"/>
          <w:jc w:val="center"/>
        </w:trPr>
        <w:tc>
          <w:tcPr>
            <w:tcW w:w="0" w:type="auto"/>
            <w:tcBorders>
              <w:top w:val="nil"/>
              <w:left w:val="nil"/>
              <w:bottom w:val="single" w:sz="4" w:space="0" w:color="000000" w:themeColor="text1"/>
              <w:right w:val="nil"/>
            </w:tcBorders>
            <w:hideMark/>
          </w:tcPr>
          <w:p w14:paraId="685CE91D"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4F67ED41"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6105A9C8"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314F4F53" w14:textId="77777777" w:rsidR="005A7FF5" w:rsidRPr="005A7FF5" w:rsidRDefault="005A7FF5" w:rsidP="005A7FF5">
            <w:pPr>
              <w:rPr>
                <w:rFonts w:ascii="Calibri" w:eastAsia="Calibri" w:hAnsi="Calibri" w:cs="Arial"/>
                <w:sz w:val="20"/>
                <w:szCs w:val="20"/>
                <w:lang w:val="en-US" w:eastAsia="en-US"/>
              </w:rPr>
            </w:pPr>
          </w:p>
        </w:tc>
        <w:tc>
          <w:tcPr>
            <w:tcW w:w="0" w:type="auto"/>
            <w:tcBorders>
              <w:top w:val="nil"/>
              <w:left w:val="nil"/>
              <w:bottom w:val="single" w:sz="4" w:space="0" w:color="000000" w:themeColor="text1"/>
              <w:right w:val="nil"/>
            </w:tcBorders>
            <w:hideMark/>
          </w:tcPr>
          <w:p w14:paraId="4AA2EBAF" w14:textId="77777777" w:rsidR="005A7FF5" w:rsidRPr="005A7FF5" w:rsidRDefault="005A7FF5" w:rsidP="005A7FF5">
            <w:pPr>
              <w:rPr>
                <w:rFonts w:ascii="Calibri" w:eastAsia="Calibri" w:hAnsi="Calibri" w:cs="Arial"/>
                <w:sz w:val="20"/>
                <w:szCs w:val="20"/>
                <w:lang w:val="en-US" w:eastAsia="en-US"/>
              </w:rPr>
            </w:pPr>
          </w:p>
        </w:tc>
        <w:tc>
          <w:tcPr>
            <w:tcW w:w="0" w:type="auto"/>
            <w:hideMark/>
          </w:tcPr>
          <w:p w14:paraId="67386BD1" w14:textId="77777777" w:rsidR="005A7FF5" w:rsidRPr="005A7FF5" w:rsidRDefault="005A7FF5" w:rsidP="005A7FF5">
            <w:pPr>
              <w:rPr>
                <w:rFonts w:ascii="Calibri" w:eastAsia="Calibri" w:hAnsi="Calibri" w:cs="Arial"/>
                <w:sz w:val="20"/>
                <w:szCs w:val="20"/>
                <w:lang w:val="en-US" w:eastAsia="en-US"/>
              </w:rPr>
            </w:pPr>
          </w:p>
        </w:tc>
      </w:tr>
      <w:tr w:rsidR="005A7FF5" w:rsidRPr="005A7FF5" w14:paraId="7E656DC8" w14:textId="77777777" w:rsidTr="00CC49A4">
        <w:trPr>
          <w:trHeight w:val="186"/>
          <w:jc w:val="center"/>
        </w:trPr>
        <w:tc>
          <w:tcPr>
            <w:tcW w:w="0" w:type="auto"/>
            <w:tcBorders>
              <w:top w:val="single" w:sz="4" w:space="0" w:color="000000" w:themeColor="text1"/>
              <w:left w:val="nil"/>
              <w:bottom w:val="nil"/>
              <w:right w:val="nil"/>
            </w:tcBorders>
            <w:hideMark/>
          </w:tcPr>
          <w:p w14:paraId="14803DBA" w14:textId="77777777" w:rsidR="005A7FF5" w:rsidRPr="005A7FF5" w:rsidRDefault="005A7FF5" w:rsidP="005A7FF5">
            <w:pPr>
              <w:spacing w:after="150" w:line="240" w:lineRule="auto"/>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(Parašas)</w:t>
            </w:r>
          </w:p>
        </w:tc>
        <w:tc>
          <w:tcPr>
            <w:tcW w:w="0" w:type="auto"/>
            <w:hideMark/>
          </w:tcPr>
          <w:p w14:paraId="16CCB5E8" w14:textId="77777777" w:rsidR="005A7FF5" w:rsidRPr="005A7FF5" w:rsidRDefault="005A7FF5" w:rsidP="005A7FF5">
            <w:pPr>
              <w:rPr>
                <w:rFonts w:ascii="Times New Roman" w:eastAsia="Times New Roman" w:hAnsi="Times New Roman" w:cs="Times New Roman"/>
                <w:sz w:val="18"/>
                <w:szCs w:val="18"/>
              </w:rPr>
            </w:pPr>
          </w:p>
        </w:tc>
        <w:tc>
          <w:tcPr>
            <w:tcW w:w="0" w:type="auto"/>
            <w:hideMark/>
          </w:tcPr>
          <w:p w14:paraId="466B34A3" w14:textId="77777777" w:rsidR="005A7FF5" w:rsidRPr="005A7FF5" w:rsidRDefault="005A7FF5" w:rsidP="005A7FF5">
            <w:pPr>
              <w:spacing w:after="0"/>
              <w:rPr>
                <w:rFonts w:ascii="Calibri" w:eastAsia="Calibri" w:hAnsi="Calibri" w:cs="Arial"/>
                <w:sz w:val="20"/>
                <w:szCs w:val="20"/>
                <w:lang w:val="en-US" w:eastAsia="en-US"/>
              </w:rPr>
            </w:pPr>
          </w:p>
        </w:tc>
        <w:tc>
          <w:tcPr>
            <w:tcW w:w="0" w:type="auto"/>
            <w:hideMark/>
          </w:tcPr>
          <w:p w14:paraId="19CF2344" w14:textId="77777777" w:rsidR="005A7FF5" w:rsidRPr="005A7FF5" w:rsidRDefault="005A7FF5" w:rsidP="005A7FF5">
            <w:pPr>
              <w:spacing w:after="0"/>
              <w:rPr>
                <w:rFonts w:ascii="Calibri" w:eastAsia="Calibri" w:hAnsi="Calibri" w:cs="Arial"/>
                <w:sz w:val="20"/>
                <w:szCs w:val="20"/>
                <w:lang w:val="en-US" w:eastAsia="en-US"/>
              </w:rPr>
            </w:pPr>
          </w:p>
        </w:tc>
        <w:tc>
          <w:tcPr>
            <w:tcW w:w="0" w:type="auto"/>
            <w:tcBorders>
              <w:top w:val="single" w:sz="4" w:space="0" w:color="000000" w:themeColor="text1"/>
              <w:left w:val="nil"/>
              <w:bottom w:val="nil"/>
              <w:right w:val="nil"/>
            </w:tcBorders>
            <w:hideMark/>
          </w:tcPr>
          <w:p w14:paraId="3A889735" w14:textId="77777777" w:rsidR="005A7FF5" w:rsidRPr="005A7FF5" w:rsidRDefault="005A7FF5" w:rsidP="005A7FF5">
            <w:pPr>
              <w:spacing w:after="150" w:line="240" w:lineRule="auto"/>
              <w:rPr>
                <w:rFonts w:ascii="Times New Roman" w:eastAsia="Times New Roman" w:hAnsi="Times New Roman" w:cs="Times New Roman"/>
                <w:sz w:val="18"/>
                <w:szCs w:val="18"/>
              </w:rPr>
            </w:pPr>
            <w:r w:rsidRPr="005A7FF5">
              <w:rPr>
                <w:rFonts w:ascii="Times New Roman" w:eastAsia="Times New Roman" w:hAnsi="Times New Roman" w:cs="Times New Roman"/>
                <w:color w:val="000000"/>
                <w:sz w:val="18"/>
                <w:szCs w:val="18"/>
              </w:rPr>
              <w:t>(Vardas, pavardė, pareigos)</w:t>
            </w:r>
          </w:p>
        </w:tc>
        <w:tc>
          <w:tcPr>
            <w:tcW w:w="0" w:type="auto"/>
            <w:hideMark/>
          </w:tcPr>
          <w:p w14:paraId="251DAC3D" w14:textId="77777777" w:rsidR="005A7FF5" w:rsidRPr="005A7FF5" w:rsidRDefault="005A7FF5" w:rsidP="005A7FF5">
            <w:pPr>
              <w:rPr>
                <w:rFonts w:ascii="Times New Roman" w:eastAsia="Times New Roman" w:hAnsi="Times New Roman" w:cs="Times New Roman"/>
                <w:sz w:val="18"/>
                <w:szCs w:val="18"/>
              </w:rPr>
            </w:pPr>
          </w:p>
        </w:tc>
      </w:tr>
    </w:tbl>
    <w:p w14:paraId="42EE808C" w14:textId="77777777" w:rsidR="009E3707" w:rsidRDefault="009E3707" w:rsidP="00AB5541">
      <w:pPr>
        <w:pStyle w:val="Antrat2"/>
        <w:ind w:left="5103"/>
        <w:rPr>
          <w:rFonts w:ascii="Times New Roman" w:hAnsi="Times New Roman" w:cs="Times New Roman"/>
          <w:color w:val="0070C0"/>
          <w:sz w:val="21"/>
          <w:szCs w:val="21"/>
        </w:rPr>
      </w:pPr>
      <w:bookmarkStart w:id="77" w:name="_Toc126333948"/>
      <w:bookmarkEnd w:id="76"/>
    </w:p>
    <w:p w14:paraId="5B6DC1D0" w14:textId="77777777" w:rsidR="005A7FF5" w:rsidRDefault="005A7FF5" w:rsidP="005A7FF5"/>
    <w:p w14:paraId="5308B503" w14:textId="77777777" w:rsidR="005A7FF5" w:rsidRDefault="005A7FF5" w:rsidP="005A7FF5"/>
    <w:p w14:paraId="126B1925" w14:textId="77777777" w:rsidR="005A7FF5" w:rsidRPr="005A7FF5" w:rsidRDefault="005A7FF5" w:rsidP="005A7FF5"/>
    <w:p w14:paraId="5DC5C150" w14:textId="5664BAF6" w:rsidR="008D704D" w:rsidRPr="0045210E" w:rsidRDefault="00FE3D1F" w:rsidP="00AB5541">
      <w:pPr>
        <w:pStyle w:val="Antrat2"/>
        <w:ind w:left="5103"/>
        <w:rPr>
          <w:rFonts w:ascii="Times New Roman" w:hAnsi="Times New Roman" w:cs="Times New Roman"/>
          <w:color w:val="0070C0"/>
          <w:sz w:val="21"/>
          <w:szCs w:val="21"/>
        </w:rPr>
      </w:pPr>
      <w:r w:rsidRPr="0045210E">
        <w:rPr>
          <w:rFonts w:ascii="Times New Roman" w:hAnsi="Times New Roman" w:cs="Times New Roman"/>
          <w:color w:val="0070C0"/>
          <w:sz w:val="21"/>
          <w:szCs w:val="21"/>
        </w:rPr>
        <w:lastRenderedPageBreak/>
        <w:t xml:space="preserve">Pirkimo sąlygų </w:t>
      </w:r>
      <w:r w:rsidR="005A7FF5">
        <w:rPr>
          <w:rFonts w:ascii="Times New Roman" w:hAnsi="Times New Roman" w:cs="Times New Roman"/>
          <w:color w:val="0070C0"/>
          <w:sz w:val="21"/>
          <w:szCs w:val="21"/>
        </w:rPr>
        <w:t>9</w:t>
      </w:r>
      <w:r w:rsidRPr="0045210E">
        <w:rPr>
          <w:rFonts w:ascii="Times New Roman" w:hAnsi="Times New Roman" w:cs="Times New Roman"/>
          <w:color w:val="0070C0"/>
          <w:sz w:val="21"/>
          <w:szCs w:val="21"/>
        </w:rPr>
        <w:t xml:space="preserve"> priedas </w:t>
      </w:r>
      <w:r w:rsidR="008D704D" w:rsidRPr="0045210E">
        <w:rPr>
          <w:rFonts w:ascii="Times New Roman" w:hAnsi="Times New Roman" w:cs="Times New Roman"/>
          <w:color w:val="0070C0"/>
          <w:sz w:val="21"/>
          <w:szCs w:val="21"/>
        </w:rPr>
        <w:t>„Sutarties projektas“</w:t>
      </w:r>
      <w:bookmarkEnd w:id="73"/>
      <w:bookmarkEnd w:id="74"/>
      <w:bookmarkEnd w:id="75"/>
      <w:bookmarkEnd w:id="77"/>
    </w:p>
    <w:p w14:paraId="040FB65E" w14:textId="77777777" w:rsidR="00AE422D" w:rsidRPr="0045210E" w:rsidRDefault="00AE422D" w:rsidP="00AB5541">
      <w:pPr>
        <w:rPr>
          <w:rFonts w:ascii="Times New Roman" w:hAnsi="Times New Roman" w:cs="Times New Roman"/>
        </w:rPr>
      </w:pPr>
    </w:p>
    <w:p w14:paraId="2826B120" w14:textId="43F98D00" w:rsidR="008D704D" w:rsidRPr="00343B6D" w:rsidRDefault="00343B6D" w:rsidP="009E3707">
      <w:pPr>
        <w:jc w:val="both"/>
        <w:rPr>
          <w:rFonts w:ascii="Times New Roman" w:hAnsi="Times New Roman" w:cs="Times New Roman"/>
          <w:b/>
          <w:bCs/>
          <w:i/>
          <w:iCs/>
          <w:smallCaps/>
          <w:sz w:val="24"/>
          <w:szCs w:val="24"/>
        </w:rPr>
      </w:pPr>
      <w:r w:rsidRPr="0045210E">
        <w:rPr>
          <w:rFonts w:ascii="Times New Roman" w:eastAsia="Calibri" w:hAnsi="Times New Roman" w:cs="Times New Roman"/>
          <w:i/>
          <w:iCs/>
          <w:sz w:val="24"/>
          <w:szCs w:val="24"/>
        </w:rPr>
        <w:t>CVP IS pateikiamas atskiru failu.</w:t>
      </w:r>
    </w:p>
    <w:sectPr w:rsidR="008D704D" w:rsidRPr="00343B6D"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0B9C" w14:textId="77777777" w:rsidR="00980FE6" w:rsidRPr="0045210E" w:rsidRDefault="00980FE6" w:rsidP="00D05666">
      <w:r w:rsidRPr="0045210E">
        <w:separator/>
      </w:r>
    </w:p>
  </w:endnote>
  <w:endnote w:type="continuationSeparator" w:id="0">
    <w:p w14:paraId="7985B1F9" w14:textId="77777777" w:rsidR="00980FE6" w:rsidRPr="0045210E" w:rsidRDefault="00980FE6" w:rsidP="00D05666">
      <w:r w:rsidRPr="0045210E">
        <w:continuationSeparator/>
      </w:r>
    </w:p>
  </w:endnote>
  <w:endnote w:type="continuationNotice" w:id="1">
    <w:p w14:paraId="22341FA9" w14:textId="77777777" w:rsidR="00980FE6" w:rsidRPr="0045210E" w:rsidRDefault="00980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A323DC" w:rsidRPr="0045210E" w:rsidRDefault="00A323DC">
        <w:pPr>
          <w:pStyle w:val="Porat"/>
          <w:jc w:val="right"/>
        </w:pPr>
        <w:r w:rsidRPr="0045210E">
          <w:fldChar w:fldCharType="begin"/>
        </w:r>
        <w:r w:rsidRPr="0045210E">
          <w:instrText xml:space="preserve"> PAGE   \* MERGEFORMAT </w:instrText>
        </w:r>
        <w:r w:rsidRPr="0045210E">
          <w:fldChar w:fldCharType="separate"/>
        </w:r>
        <w:r w:rsidR="00DB58C9">
          <w:rPr>
            <w:noProof/>
          </w:rPr>
          <w:t>17</w:t>
        </w:r>
        <w:r w:rsidRPr="0045210E">
          <w:fldChar w:fldCharType="end"/>
        </w:r>
      </w:p>
    </w:sdtContent>
  </w:sdt>
  <w:p w14:paraId="384D48BF" w14:textId="77777777" w:rsidR="00A323DC" w:rsidRPr="0045210E" w:rsidRDefault="00A323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323DC" w:rsidRPr="0045210E" w:rsidRDefault="00A323DC">
    <w:pPr>
      <w:pStyle w:val="Porat"/>
      <w:jc w:val="right"/>
    </w:pPr>
  </w:p>
  <w:p w14:paraId="2575BBBA" w14:textId="77777777" w:rsidR="00A323DC" w:rsidRPr="0045210E" w:rsidRDefault="00A323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323DC" w:rsidRPr="0045210E" w:rsidRDefault="00A323DC">
    <w:pPr>
      <w:pStyle w:val="Porat"/>
      <w:jc w:val="right"/>
    </w:pPr>
    <w:r w:rsidRPr="0045210E">
      <w:fldChar w:fldCharType="begin"/>
    </w:r>
    <w:r w:rsidRPr="0045210E">
      <w:instrText xml:space="preserve"> PAGE   \* MERGEFORMAT </w:instrText>
    </w:r>
    <w:r w:rsidRPr="0045210E">
      <w:fldChar w:fldCharType="separate"/>
    </w:r>
    <w:r w:rsidR="00DB58C9">
      <w:rPr>
        <w:noProof/>
      </w:rPr>
      <w:t>13</w:t>
    </w:r>
    <w:r w:rsidRPr="0045210E">
      <w:fldChar w:fldCharType="end"/>
    </w:r>
  </w:p>
  <w:p w14:paraId="0B840016" w14:textId="77777777" w:rsidR="00A323DC" w:rsidRPr="0045210E" w:rsidRDefault="00A323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65A3" w14:textId="77777777" w:rsidR="00980FE6" w:rsidRPr="0045210E" w:rsidRDefault="00980FE6" w:rsidP="00D05666">
      <w:r w:rsidRPr="0045210E">
        <w:separator/>
      </w:r>
    </w:p>
  </w:footnote>
  <w:footnote w:type="continuationSeparator" w:id="0">
    <w:p w14:paraId="12705596" w14:textId="77777777" w:rsidR="00980FE6" w:rsidRPr="0045210E" w:rsidRDefault="00980FE6" w:rsidP="00D05666">
      <w:r w:rsidRPr="0045210E">
        <w:continuationSeparator/>
      </w:r>
    </w:p>
  </w:footnote>
  <w:footnote w:type="continuationNotice" w:id="1">
    <w:p w14:paraId="04C8E431" w14:textId="77777777" w:rsidR="00980FE6" w:rsidRPr="0045210E" w:rsidRDefault="00980FE6">
      <w:pPr>
        <w:spacing w:after="0" w:line="240" w:lineRule="auto"/>
      </w:pPr>
    </w:p>
  </w:footnote>
  <w:footnote w:id="2">
    <w:p w14:paraId="542253C2" w14:textId="77777777" w:rsidR="00A93D36" w:rsidRDefault="00A93D36" w:rsidP="00A93D36">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F40B86" w14:textId="77777777" w:rsidR="00A93D36" w:rsidRDefault="00A93D36" w:rsidP="00A93D36">
      <w:pPr>
        <w:pStyle w:val="Puslapioinaostekstas"/>
        <w:numPr>
          <w:ilvl w:val="0"/>
          <w:numId w:val="50"/>
        </w:numPr>
        <w:spacing w:after="0" w:line="240" w:lineRule="auto"/>
        <w:jc w:val="both"/>
        <w:rPr>
          <w:i/>
          <w:iCs/>
        </w:rPr>
      </w:pPr>
      <w:r>
        <w:rPr>
          <w:i/>
          <w:iCs/>
        </w:rPr>
        <w:t xml:space="preserve">priesaikos deklaracija; </w:t>
      </w:r>
    </w:p>
    <w:p w14:paraId="046AE98D" w14:textId="77777777" w:rsidR="00A93D36" w:rsidRDefault="00A93D36" w:rsidP="00A93D36">
      <w:pPr>
        <w:pStyle w:val="Puslapioinaostekstas"/>
        <w:numPr>
          <w:ilvl w:val="0"/>
          <w:numId w:val="5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8E7FD8" w14:textId="77777777" w:rsidR="00A93D36" w:rsidRDefault="00A93D36" w:rsidP="00A93D36">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CB4F18" w14:textId="77777777" w:rsidR="00A93D36" w:rsidRDefault="00A93D36" w:rsidP="00A93D36">
      <w:pPr>
        <w:pStyle w:val="Puslapioinaostekstas"/>
        <w:numPr>
          <w:ilvl w:val="0"/>
          <w:numId w:val="51"/>
        </w:numPr>
        <w:spacing w:after="0" w:line="240" w:lineRule="auto"/>
        <w:jc w:val="both"/>
        <w:rPr>
          <w:i/>
          <w:iCs/>
        </w:rPr>
      </w:pPr>
      <w:r>
        <w:rPr>
          <w:i/>
          <w:iCs/>
        </w:rPr>
        <w:t xml:space="preserve">priesaikos deklaracija; </w:t>
      </w:r>
    </w:p>
    <w:p w14:paraId="47A62C73" w14:textId="77777777" w:rsidR="00A93D36" w:rsidRDefault="00A93D36" w:rsidP="00A93D36">
      <w:pPr>
        <w:pStyle w:val="Puslapioinaostekstas"/>
        <w:numPr>
          <w:ilvl w:val="0"/>
          <w:numId w:val="5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0424B9" w14:textId="77777777" w:rsidR="00A93D36" w:rsidRDefault="00A93D36" w:rsidP="00A93D36">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01AB18" w14:textId="77777777" w:rsidR="00A93D36" w:rsidRDefault="00A93D36" w:rsidP="00A93D36">
      <w:pPr>
        <w:pStyle w:val="Puslapioinaostekstas"/>
        <w:numPr>
          <w:ilvl w:val="0"/>
          <w:numId w:val="52"/>
        </w:numPr>
        <w:spacing w:after="0" w:line="240" w:lineRule="auto"/>
        <w:jc w:val="both"/>
        <w:rPr>
          <w:i/>
          <w:iCs/>
        </w:rPr>
      </w:pPr>
      <w:r>
        <w:rPr>
          <w:i/>
          <w:iCs/>
        </w:rPr>
        <w:t xml:space="preserve">priesaikos deklaracija; </w:t>
      </w:r>
    </w:p>
    <w:p w14:paraId="620D820C" w14:textId="77777777" w:rsidR="00A93D36" w:rsidRDefault="00A93D36" w:rsidP="00A93D36">
      <w:pPr>
        <w:pStyle w:val="Puslapioinaostekstas"/>
        <w:numPr>
          <w:ilvl w:val="0"/>
          <w:numId w:val="5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323DC" w:rsidRPr="0045210E" w:rsidRDefault="00A323DC">
    <w:pPr>
      <w:pStyle w:val="Antrats"/>
      <w:jc w:val="right"/>
    </w:pPr>
  </w:p>
  <w:p w14:paraId="68E3FFE8" w14:textId="3805043F" w:rsidR="00A323DC" w:rsidRPr="0045210E" w:rsidRDefault="00A32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F594B552"/>
    <w:lvl w:ilvl="0" w:tplc="86560B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06F1E8E"/>
    <w:multiLevelType w:val="multilevel"/>
    <w:tmpl w:val="DE7A938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1BD3DC1"/>
    <w:multiLevelType w:val="hybridMultilevel"/>
    <w:tmpl w:val="C720A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350A9"/>
    <w:multiLevelType w:val="multilevel"/>
    <w:tmpl w:val="B1464A28"/>
    <w:lvl w:ilvl="0">
      <w:start w:val="1"/>
      <w:numFmt w:val="decimal"/>
      <w:lvlText w:val="1.%1."/>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8" w15:restartNumberingAfterBreak="0">
    <w:nsid w:val="19AD3A89"/>
    <w:multiLevelType w:val="hybridMultilevel"/>
    <w:tmpl w:val="0828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6A86"/>
    <w:multiLevelType w:val="hybridMultilevel"/>
    <w:tmpl w:val="A2D6552A"/>
    <w:lvl w:ilvl="0" w:tplc="1554A9AC">
      <w:start w:val="1"/>
      <w:numFmt w:val="decimal"/>
      <w:lvlText w:val="4.%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0"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24C0201D"/>
    <w:multiLevelType w:val="hybridMultilevel"/>
    <w:tmpl w:val="C7B63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A71F52"/>
    <w:multiLevelType w:val="hybridMultilevel"/>
    <w:tmpl w:val="AA8E8366"/>
    <w:lvl w:ilvl="0" w:tplc="52D8B3FE">
      <w:start w:val="1"/>
      <w:numFmt w:val="decimal"/>
      <w:lvlText w:val="6.%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2A540F2E"/>
    <w:multiLevelType w:val="hybridMultilevel"/>
    <w:tmpl w:val="C7B63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18560A"/>
    <w:multiLevelType w:val="hybridMultilevel"/>
    <w:tmpl w:val="C7B6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D4068"/>
    <w:multiLevelType w:val="multilevel"/>
    <w:tmpl w:val="1F8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800133"/>
    <w:multiLevelType w:val="hybridMultilevel"/>
    <w:tmpl w:val="724C6CA2"/>
    <w:lvl w:ilvl="0" w:tplc="530ECE06">
      <w:start w:val="1"/>
      <w:numFmt w:val="decimal"/>
      <w:lvlText w:val="7.%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A2D0AFB"/>
    <w:multiLevelType w:val="hybridMultilevel"/>
    <w:tmpl w:val="1E7A976C"/>
    <w:lvl w:ilvl="0" w:tplc="D0644D82">
      <w:start w:val="1"/>
      <w:numFmt w:val="decimal"/>
      <w:lvlText w:val="5.%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B184F7F"/>
    <w:multiLevelType w:val="hybridMultilevel"/>
    <w:tmpl w:val="F67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6F3771"/>
    <w:multiLevelType w:val="multilevel"/>
    <w:tmpl w:val="5040081C"/>
    <w:lvl w:ilvl="0">
      <w:start w:val="1"/>
      <w:numFmt w:val="decimal"/>
      <w:lvlText w:val="2.%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2C1896"/>
    <w:multiLevelType w:val="multilevel"/>
    <w:tmpl w:val="3E967DE6"/>
    <w:lvl w:ilvl="0">
      <w:start w:val="23"/>
      <w:numFmt w:val="decimal"/>
      <w:lvlText w:val="1.%1."/>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16A4EA7"/>
    <w:multiLevelType w:val="hybridMultilevel"/>
    <w:tmpl w:val="31A84630"/>
    <w:lvl w:ilvl="0" w:tplc="379021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D3A6A90"/>
    <w:multiLevelType w:val="hybridMultilevel"/>
    <w:tmpl w:val="A6466F1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4442AC"/>
    <w:multiLevelType w:val="hybridMultilevel"/>
    <w:tmpl w:val="E49827B8"/>
    <w:lvl w:ilvl="0" w:tplc="B638F378">
      <w:start w:val="1"/>
      <w:numFmt w:val="decimal"/>
      <w:lvlText w:val="1.%1."/>
      <w:lvlJc w:val="left"/>
      <w:pPr>
        <w:ind w:left="1211"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CE327D"/>
    <w:multiLevelType w:val="multilevel"/>
    <w:tmpl w:val="A51245A0"/>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DBC31E0"/>
    <w:multiLevelType w:val="hybridMultilevel"/>
    <w:tmpl w:val="C6EE2B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E776B7"/>
    <w:multiLevelType w:val="hybridMultilevel"/>
    <w:tmpl w:val="1EA4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8B6137"/>
    <w:multiLevelType w:val="hybridMultilevel"/>
    <w:tmpl w:val="9B86FC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045D3"/>
    <w:multiLevelType w:val="multilevel"/>
    <w:tmpl w:val="07CA0A5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65371D"/>
    <w:multiLevelType w:val="hybridMultilevel"/>
    <w:tmpl w:val="C7B63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1321914">
    <w:abstractNumId w:val="17"/>
  </w:num>
  <w:num w:numId="2" w16cid:durableId="1742218098">
    <w:abstractNumId w:val="5"/>
  </w:num>
  <w:num w:numId="3" w16cid:durableId="115566501">
    <w:abstractNumId w:val="34"/>
  </w:num>
  <w:num w:numId="4" w16cid:durableId="1576742137">
    <w:abstractNumId w:val="44"/>
  </w:num>
  <w:num w:numId="5" w16cid:durableId="917523077">
    <w:abstractNumId w:val="40"/>
  </w:num>
  <w:num w:numId="6" w16cid:durableId="1469712048">
    <w:abstractNumId w:val="31"/>
  </w:num>
  <w:num w:numId="7" w16cid:durableId="412506067">
    <w:abstractNumId w:val="47"/>
  </w:num>
  <w:num w:numId="8" w16cid:durableId="1848135583">
    <w:abstractNumId w:val="2"/>
  </w:num>
  <w:num w:numId="9" w16cid:durableId="216599147">
    <w:abstractNumId w:val="46"/>
  </w:num>
  <w:num w:numId="10" w16cid:durableId="362487147">
    <w:abstractNumId w:val="45"/>
  </w:num>
  <w:num w:numId="11" w16cid:durableId="421800302">
    <w:abstractNumId w:val="42"/>
  </w:num>
  <w:num w:numId="12" w16cid:durableId="1149325665">
    <w:abstractNumId w:val="19"/>
  </w:num>
  <w:num w:numId="13" w16cid:durableId="364869833">
    <w:abstractNumId w:val="37"/>
  </w:num>
  <w:num w:numId="14" w16cid:durableId="1929267318">
    <w:abstractNumId w:val="33"/>
  </w:num>
  <w:num w:numId="15" w16cid:durableId="1118834671">
    <w:abstractNumId w:val="26"/>
  </w:num>
  <w:num w:numId="16" w16cid:durableId="76899780">
    <w:abstractNumId w:val="36"/>
  </w:num>
  <w:num w:numId="17" w16cid:durableId="1525634371">
    <w:abstractNumId w:val="41"/>
  </w:num>
  <w:num w:numId="18" w16cid:durableId="1463424523">
    <w:abstractNumId w:val="1"/>
  </w:num>
  <w:num w:numId="19" w16cid:durableId="150105554">
    <w:abstractNumId w:val="0"/>
  </w:num>
  <w:num w:numId="20" w16cid:durableId="862132617">
    <w:abstractNumId w:val="3"/>
  </w:num>
  <w:num w:numId="21" w16cid:durableId="1126387289">
    <w:abstractNumId w:val="22"/>
  </w:num>
  <w:num w:numId="22" w16cid:durableId="1515147186">
    <w:abstractNumId w:val="15"/>
  </w:num>
  <w:num w:numId="23" w16cid:durableId="1349989440">
    <w:abstractNumId w:val="10"/>
  </w:num>
  <w:num w:numId="24" w16cid:durableId="1449815241">
    <w:abstractNumId w:val="32"/>
  </w:num>
  <w:num w:numId="25" w16cid:durableId="654535468">
    <w:abstractNumId w:val="27"/>
  </w:num>
  <w:num w:numId="26" w16cid:durableId="1306928626">
    <w:abstractNumId w:val="35"/>
  </w:num>
  <w:num w:numId="27" w16cid:durableId="846099444">
    <w:abstractNumId w:val="21"/>
  </w:num>
  <w:num w:numId="28" w16cid:durableId="425731913">
    <w:abstractNumId w:val="39"/>
  </w:num>
  <w:num w:numId="29" w16cid:durableId="38554685">
    <w:abstractNumId w:val="4"/>
  </w:num>
  <w:num w:numId="30" w16cid:durableId="744693644">
    <w:abstractNumId w:val="23"/>
  </w:num>
  <w:num w:numId="31" w16cid:durableId="2074573594">
    <w:abstractNumId w:val="30"/>
  </w:num>
  <w:num w:numId="32" w16cid:durableId="2019850033">
    <w:abstractNumId w:val="28"/>
  </w:num>
  <w:num w:numId="33" w16cid:durableId="324212431">
    <w:abstractNumId w:val="6"/>
  </w:num>
  <w:num w:numId="34" w16cid:durableId="1773625410">
    <w:abstractNumId w:val="38"/>
  </w:num>
  <w:num w:numId="35" w16cid:durableId="2137947506">
    <w:abstractNumId w:val="9"/>
  </w:num>
  <w:num w:numId="36" w16cid:durableId="22369322">
    <w:abstractNumId w:val="7"/>
  </w:num>
  <w:num w:numId="37" w16cid:durableId="726489398">
    <w:abstractNumId w:val="24"/>
  </w:num>
  <w:num w:numId="38" w16cid:durableId="1828669512">
    <w:abstractNumId w:val="20"/>
  </w:num>
  <w:num w:numId="39" w16cid:durableId="1453132243">
    <w:abstractNumId w:val="12"/>
  </w:num>
  <w:num w:numId="40" w16cid:durableId="1604649027">
    <w:abstractNumId w:val="18"/>
  </w:num>
  <w:num w:numId="41" w16cid:durableId="1756054726">
    <w:abstractNumId w:val="16"/>
  </w:num>
  <w:num w:numId="42" w16cid:durableId="8145006">
    <w:abstractNumId w:val="14"/>
  </w:num>
  <w:num w:numId="43" w16cid:durableId="1019820936">
    <w:abstractNumId w:val="11"/>
  </w:num>
  <w:num w:numId="44" w16cid:durableId="1908565556">
    <w:abstractNumId w:val="13"/>
  </w:num>
  <w:num w:numId="45" w16cid:durableId="1513186263">
    <w:abstractNumId w:val="25"/>
  </w:num>
  <w:num w:numId="46" w16cid:durableId="1651015201">
    <w:abstractNumId w:val="8"/>
  </w:num>
  <w:num w:numId="47" w16cid:durableId="83376832">
    <w:abstractNumId w:val="43"/>
  </w:num>
  <w:num w:numId="48" w16cid:durableId="1318921492">
    <w:abstractNumId w:val="29"/>
  </w:num>
  <w:num w:numId="49" w16cid:durableId="50077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78983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5954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CB7"/>
    <w:rsid w:val="00000F53"/>
    <w:rsid w:val="00001073"/>
    <w:rsid w:val="00001160"/>
    <w:rsid w:val="00001455"/>
    <w:rsid w:val="00001CCF"/>
    <w:rsid w:val="000032AD"/>
    <w:rsid w:val="00003568"/>
    <w:rsid w:val="000035DA"/>
    <w:rsid w:val="00003A28"/>
    <w:rsid w:val="00003A3F"/>
    <w:rsid w:val="00004521"/>
    <w:rsid w:val="00004A08"/>
    <w:rsid w:val="00004BF6"/>
    <w:rsid w:val="00005F36"/>
    <w:rsid w:val="000060AC"/>
    <w:rsid w:val="00006991"/>
    <w:rsid w:val="000074A0"/>
    <w:rsid w:val="00007754"/>
    <w:rsid w:val="00007D23"/>
    <w:rsid w:val="00007EC9"/>
    <w:rsid w:val="00007F36"/>
    <w:rsid w:val="00010086"/>
    <w:rsid w:val="0001089B"/>
    <w:rsid w:val="00010B64"/>
    <w:rsid w:val="00010C60"/>
    <w:rsid w:val="00010EAD"/>
    <w:rsid w:val="00010FA6"/>
    <w:rsid w:val="00011887"/>
    <w:rsid w:val="00011A8D"/>
    <w:rsid w:val="00011B40"/>
    <w:rsid w:val="00012892"/>
    <w:rsid w:val="00012BE7"/>
    <w:rsid w:val="000133D6"/>
    <w:rsid w:val="00013DF0"/>
    <w:rsid w:val="00013EF1"/>
    <w:rsid w:val="00013FF6"/>
    <w:rsid w:val="00014A61"/>
    <w:rsid w:val="000154B9"/>
    <w:rsid w:val="00015C75"/>
    <w:rsid w:val="00015FC9"/>
    <w:rsid w:val="0001618D"/>
    <w:rsid w:val="0001658B"/>
    <w:rsid w:val="0001670E"/>
    <w:rsid w:val="00016FDD"/>
    <w:rsid w:val="00017009"/>
    <w:rsid w:val="0002057E"/>
    <w:rsid w:val="000206C9"/>
    <w:rsid w:val="00020796"/>
    <w:rsid w:val="00020FD4"/>
    <w:rsid w:val="00021574"/>
    <w:rsid w:val="00021ECC"/>
    <w:rsid w:val="00021EFA"/>
    <w:rsid w:val="000221F4"/>
    <w:rsid w:val="00022DEB"/>
    <w:rsid w:val="00022E0C"/>
    <w:rsid w:val="00023305"/>
    <w:rsid w:val="00023641"/>
    <w:rsid w:val="00024DB9"/>
    <w:rsid w:val="00024F72"/>
    <w:rsid w:val="0002541F"/>
    <w:rsid w:val="00025D0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C2F"/>
    <w:rsid w:val="00035221"/>
    <w:rsid w:val="000356C7"/>
    <w:rsid w:val="0003587B"/>
    <w:rsid w:val="0003638B"/>
    <w:rsid w:val="000372C8"/>
    <w:rsid w:val="000372F4"/>
    <w:rsid w:val="000373E5"/>
    <w:rsid w:val="00037649"/>
    <w:rsid w:val="00040229"/>
    <w:rsid w:val="00040233"/>
    <w:rsid w:val="00040C0F"/>
    <w:rsid w:val="00041A34"/>
    <w:rsid w:val="00042720"/>
    <w:rsid w:val="00042937"/>
    <w:rsid w:val="00042D50"/>
    <w:rsid w:val="000431AC"/>
    <w:rsid w:val="00043C51"/>
    <w:rsid w:val="00043D65"/>
    <w:rsid w:val="00044728"/>
    <w:rsid w:val="00044ACD"/>
    <w:rsid w:val="00044B63"/>
    <w:rsid w:val="00044D8E"/>
    <w:rsid w:val="00044F08"/>
    <w:rsid w:val="000455B9"/>
    <w:rsid w:val="00045ED4"/>
    <w:rsid w:val="000461D0"/>
    <w:rsid w:val="000462DB"/>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EF4"/>
    <w:rsid w:val="00053139"/>
    <w:rsid w:val="0005396D"/>
    <w:rsid w:val="00053ABC"/>
    <w:rsid w:val="000543B5"/>
    <w:rsid w:val="00055074"/>
    <w:rsid w:val="00055235"/>
    <w:rsid w:val="000561CC"/>
    <w:rsid w:val="000571AD"/>
    <w:rsid w:val="00057346"/>
    <w:rsid w:val="000578C9"/>
    <w:rsid w:val="00060312"/>
    <w:rsid w:val="0006040C"/>
    <w:rsid w:val="000605C5"/>
    <w:rsid w:val="000608EF"/>
    <w:rsid w:val="00061084"/>
    <w:rsid w:val="00061466"/>
    <w:rsid w:val="00061E86"/>
    <w:rsid w:val="00063001"/>
    <w:rsid w:val="0006300C"/>
    <w:rsid w:val="000631F1"/>
    <w:rsid w:val="0006380C"/>
    <w:rsid w:val="00064868"/>
    <w:rsid w:val="0006575D"/>
    <w:rsid w:val="000659E9"/>
    <w:rsid w:val="00066BB9"/>
    <w:rsid w:val="00066D29"/>
    <w:rsid w:val="00067A88"/>
    <w:rsid w:val="00067DCC"/>
    <w:rsid w:val="00067EAF"/>
    <w:rsid w:val="0007051B"/>
    <w:rsid w:val="000706C2"/>
    <w:rsid w:val="000714BF"/>
    <w:rsid w:val="00071548"/>
    <w:rsid w:val="00071590"/>
    <w:rsid w:val="000716B1"/>
    <w:rsid w:val="00071B69"/>
    <w:rsid w:val="00072ABF"/>
    <w:rsid w:val="00072F31"/>
    <w:rsid w:val="00072FE6"/>
    <w:rsid w:val="000738C7"/>
    <w:rsid w:val="0007422F"/>
    <w:rsid w:val="00074529"/>
    <w:rsid w:val="000749D7"/>
    <w:rsid w:val="00074A01"/>
    <w:rsid w:val="00074DEB"/>
    <w:rsid w:val="00074E9E"/>
    <w:rsid w:val="0007511C"/>
    <w:rsid w:val="00075511"/>
    <w:rsid w:val="00075D27"/>
    <w:rsid w:val="00076400"/>
    <w:rsid w:val="00076FB7"/>
    <w:rsid w:val="00077583"/>
    <w:rsid w:val="000775B4"/>
    <w:rsid w:val="00080396"/>
    <w:rsid w:val="00080CE9"/>
    <w:rsid w:val="00080EE8"/>
    <w:rsid w:val="00080F53"/>
    <w:rsid w:val="0008241E"/>
    <w:rsid w:val="00082F6A"/>
    <w:rsid w:val="0008369A"/>
    <w:rsid w:val="00083B36"/>
    <w:rsid w:val="0008436A"/>
    <w:rsid w:val="000844AA"/>
    <w:rsid w:val="00084C9E"/>
    <w:rsid w:val="000851E4"/>
    <w:rsid w:val="00085478"/>
    <w:rsid w:val="00085609"/>
    <w:rsid w:val="000859C8"/>
    <w:rsid w:val="00085FA9"/>
    <w:rsid w:val="00086C16"/>
    <w:rsid w:val="00086D57"/>
    <w:rsid w:val="00086DDB"/>
    <w:rsid w:val="00086E3A"/>
    <w:rsid w:val="00087211"/>
    <w:rsid w:val="000873A9"/>
    <w:rsid w:val="000876C6"/>
    <w:rsid w:val="00087749"/>
    <w:rsid w:val="00087EFE"/>
    <w:rsid w:val="00090235"/>
    <w:rsid w:val="000903D5"/>
    <w:rsid w:val="000904B3"/>
    <w:rsid w:val="00090916"/>
    <w:rsid w:val="00090F9B"/>
    <w:rsid w:val="00091346"/>
    <w:rsid w:val="000917F2"/>
    <w:rsid w:val="00091C9D"/>
    <w:rsid w:val="00091CA5"/>
    <w:rsid w:val="00094604"/>
    <w:rsid w:val="00095834"/>
    <w:rsid w:val="00095A99"/>
    <w:rsid w:val="0009724E"/>
    <w:rsid w:val="00097B80"/>
    <w:rsid w:val="000A05FB"/>
    <w:rsid w:val="000A09BB"/>
    <w:rsid w:val="000A0DFE"/>
    <w:rsid w:val="000A0F5D"/>
    <w:rsid w:val="000A1E34"/>
    <w:rsid w:val="000A202B"/>
    <w:rsid w:val="000A2CBA"/>
    <w:rsid w:val="000A2D88"/>
    <w:rsid w:val="000A35ED"/>
    <w:rsid w:val="000A5738"/>
    <w:rsid w:val="000A5FB1"/>
    <w:rsid w:val="000A6BBE"/>
    <w:rsid w:val="000A76C1"/>
    <w:rsid w:val="000A7BF8"/>
    <w:rsid w:val="000A7E99"/>
    <w:rsid w:val="000A7EBF"/>
    <w:rsid w:val="000B049C"/>
    <w:rsid w:val="000B0CED"/>
    <w:rsid w:val="000B23A3"/>
    <w:rsid w:val="000B2C92"/>
    <w:rsid w:val="000B2E23"/>
    <w:rsid w:val="000B36CB"/>
    <w:rsid w:val="000B4E01"/>
    <w:rsid w:val="000B4E6D"/>
    <w:rsid w:val="000B4E90"/>
    <w:rsid w:val="000B51DF"/>
    <w:rsid w:val="000B5255"/>
    <w:rsid w:val="000B5A58"/>
    <w:rsid w:val="000B685D"/>
    <w:rsid w:val="000B7223"/>
    <w:rsid w:val="000C006A"/>
    <w:rsid w:val="000C02F3"/>
    <w:rsid w:val="000C0CA7"/>
    <w:rsid w:val="000C1AE5"/>
    <w:rsid w:val="000C1F59"/>
    <w:rsid w:val="000C211C"/>
    <w:rsid w:val="000C2217"/>
    <w:rsid w:val="000C238A"/>
    <w:rsid w:val="000C2C07"/>
    <w:rsid w:val="000C34A7"/>
    <w:rsid w:val="000C3D2E"/>
    <w:rsid w:val="000C3F71"/>
    <w:rsid w:val="000C4843"/>
    <w:rsid w:val="000C4D87"/>
    <w:rsid w:val="000C4DF9"/>
    <w:rsid w:val="000C55D6"/>
    <w:rsid w:val="000C59B8"/>
    <w:rsid w:val="000C6068"/>
    <w:rsid w:val="000C7160"/>
    <w:rsid w:val="000D005F"/>
    <w:rsid w:val="000D0B5B"/>
    <w:rsid w:val="000D0F58"/>
    <w:rsid w:val="000D13D6"/>
    <w:rsid w:val="000D18E9"/>
    <w:rsid w:val="000D26D8"/>
    <w:rsid w:val="000D412D"/>
    <w:rsid w:val="000D4399"/>
    <w:rsid w:val="000D4406"/>
    <w:rsid w:val="000D4B9C"/>
    <w:rsid w:val="000D4E2B"/>
    <w:rsid w:val="000D5C58"/>
    <w:rsid w:val="000D638A"/>
    <w:rsid w:val="000D71C2"/>
    <w:rsid w:val="000D7494"/>
    <w:rsid w:val="000D74E3"/>
    <w:rsid w:val="000D7AD2"/>
    <w:rsid w:val="000E083B"/>
    <w:rsid w:val="000E0EAE"/>
    <w:rsid w:val="000E10BD"/>
    <w:rsid w:val="000E149B"/>
    <w:rsid w:val="000E1743"/>
    <w:rsid w:val="000E2119"/>
    <w:rsid w:val="000E266E"/>
    <w:rsid w:val="000E2C04"/>
    <w:rsid w:val="000E2FD9"/>
    <w:rsid w:val="000E31D4"/>
    <w:rsid w:val="000E3448"/>
    <w:rsid w:val="000E35A0"/>
    <w:rsid w:val="000E37BD"/>
    <w:rsid w:val="000E3E3A"/>
    <w:rsid w:val="000E430C"/>
    <w:rsid w:val="000E4577"/>
    <w:rsid w:val="000E458D"/>
    <w:rsid w:val="000E4BE5"/>
    <w:rsid w:val="000E5999"/>
    <w:rsid w:val="000E5C8B"/>
    <w:rsid w:val="000E6130"/>
    <w:rsid w:val="000E6657"/>
    <w:rsid w:val="000E7154"/>
    <w:rsid w:val="000E799D"/>
    <w:rsid w:val="000E7CF8"/>
    <w:rsid w:val="000F01E1"/>
    <w:rsid w:val="000F04F7"/>
    <w:rsid w:val="000F051B"/>
    <w:rsid w:val="000F0838"/>
    <w:rsid w:val="000F1287"/>
    <w:rsid w:val="000F1B57"/>
    <w:rsid w:val="000F2282"/>
    <w:rsid w:val="000F2369"/>
    <w:rsid w:val="000F2FF1"/>
    <w:rsid w:val="000F32FF"/>
    <w:rsid w:val="000F3C01"/>
    <w:rsid w:val="000F3E72"/>
    <w:rsid w:val="000F403D"/>
    <w:rsid w:val="000F4AA3"/>
    <w:rsid w:val="000F4B8F"/>
    <w:rsid w:val="000F513D"/>
    <w:rsid w:val="000F5935"/>
    <w:rsid w:val="000F5948"/>
    <w:rsid w:val="000F65B5"/>
    <w:rsid w:val="000F7033"/>
    <w:rsid w:val="000F7102"/>
    <w:rsid w:val="000F7B78"/>
    <w:rsid w:val="00100B38"/>
    <w:rsid w:val="00100FAE"/>
    <w:rsid w:val="001010F7"/>
    <w:rsid w:val="00101313"/>
    <w:rsid w:val="00101797"/>
    <w:rsid w:val="00101C48"/>
    <w:rsid w:val="00101DB0"/>
    <w:rsid w:val="0010270D"/>
    <w:rsid w:val="00102D1D"/>
    <w:rsid w:val="00103779"/>
    <w:rsid w:val="001045A6"/>
    <w:rsid w:val="0010505E"/>
    <w:rsid w:val="001059F7"/>
    <w:rsid w:val="00105FA3"/>
    <w:rsid w:val="00106507"/>
    <w:rsid w:val="001072BE"/>
    <w:rsid w:val="0010779C"/>
    <w:rsid w:val="00107A04"/>
    <w:rsid w:val="00110481"/>
    <w:rsid w:val="00110985"/>
    <w:rsid w:val="00111429"/>
    <w:rsid w:val="00111943"/>
    <w:rsid w:val="0011199A"/>
    <w:rsid w:val="001123B4"/>
    <w:rsid w:val="001126FB"/>
    <w:rsid w:val="00112EE8"/>
    <w:rsid w:val="0011320C"/>
    <w:rsid w:val="0011344C"/>
    <w:rsid w:val="00113B07"/>
    <w:rsid w:val="00113C79"/>
    <w:rsid w:val="00113EAE"/>
    <w:rsid w:val="00113FD3"/>
    <w:rsid w:val="00115438"/>
    <w:rsid w:val="00115551"/>
    <w:rsid w:val="00116A84"/>
    <w:rsid w:val="00116B3D"/>
    <w:rsid w:val="0011798C"/>
    <w:rsid w:val="00117DD0"/>
    <w:rsid w:val="001203BB"/>
    <w:rsid w:val="00120F58"/>
    <w:rsid w:val="00121867"/>
    <w:rsid w:val="00121982"/>
    <w:rsid w:val="0012247A"/>
    <w:rsid w:val="0012267C"/>
    <w:rsid w:val="001229FD"/>
    <w:rsid w:val="001233E6"/>
    <w:rsid w:val="00124338"/>
    <w:rsid w:val="00124345"/>
    <w:rsid w:val="00124FB1"/>
    <w:rsid w:val="00125082"/>
    <w:rsid w:val="0012584E"/>
    <w:rsid w:val="0012639E"/>
    <w:rsid w:val="00127196"/>
    <w:rsid w:val="001275FB"/>
    <w:rsid w:val="00127F38"/>
    <w:rsid w:val="0013010B"/>
    <w:rsid w:val="001304E9"/>
    <w:rsid w:val="0013140B"/>
    <w:rsid w:val="00131AC7"/>
    <w:rsid w:val="00131BA4"/>
    <w:rsid w:val="001329A7"/>
    <w:rsid w:val="00132BAE"/>
    <w:rsid w:val="00132C73"/>
    <w:rsid w:val="00132FC0"/>
    <w:rsid w:val="001331B2"/>
    <w:rsid w:val="0013353A"/>
    <w:rsid w:val="00134825"/>
    <w:rsid w:val="0013485F"/>
    <w:rsid w:val="00135122"/>
    <w:rsid w:val="001351A4"/>
    <w:rsid w:val="00135B56"/>
    <w:rsid w:val="00135EEE"/>
    <w:rsid w:val="0013610E"/>
    <w:rsid w:val="001365CA"/>
    <w:rsid w:val="00136624"/>
    <w:rsid w:val="00140D50"/>
    <w:rsid w:val="00141292"/>
    <w:rsid w:val="00141ACB"/>
    <w:rsid w:val="00141BF1"/>
    <w:rsid w:val="00142352"/>
    <w:rsid w:val="00142759"/>
    <w:rsid w:val="0014277F"/>
    <w:rsid w:val="001427AB"/>
    <w:rsid w:val="001429E3"/>
    <w:rsid w:val="00142AB7"/>
    <w:rsid w:val="00143308"/>
    <w:rsid w:val="00143338"/>
    <w:rsid w:val="00143940"/>
    <w:rsid w:val="00143947"/>
    <w:rsid w:val="0014414A"/>
    <w:rsid w:val="001441EA"/>
    <w:rsid w:val="00144885"/>
    <w:rsid w:val="001455B2"/>
    <w:rsid w:val="0014578C"/>
    <w:rsid w:val="00145B8E"/>
    <w:rsid w:val="00146BC9"/>
    <w:rsid w:val="00147552"/>
    <w:rsid w:val="00147A63"/>
    <w:rsid w:val="00147A8C"/>
    <w:rsid w:val="0015079A"/>
    <w:rsid w:val="00150D95"/>
    <w:rsid w:val="00150E77"/>
    <w:rsid w:val="00152836"/>
    <w:rsid w:val="001528CE"/>
    <w:rsid w:val="0015376E"/>
    <w:rsid w:val="001538C5"/>
    <w:rsid w:val="00153D1C"/>
    <w:rsid w:val="00154487"/>
    <w:rsid w:val="00154A21"/>
    <w:rsid w:val="00154A53"/>
    <w:rsid w:val="0015529C"/>
    <w:rsid w:val="00155354"/>
    <w:rsid w:val="00156148"/>
    <w:rsid w:val="00156594"/>
    <w:rsid w:val="00156AC9"/>
    <w:rsid w:val="001574EE"/>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41C"/>
    <w:rsid w:val="00170676"/>
    <w:rsid w:val="0017154D"/>
    <w:rsid w:val="00171C73"/>
    <w:rsid w:val="00171FE7"/>
    <w:rsid w:val="0017277D"/>
    <w:rsid w:val="00172D53"/>
    <w:rsid w:val="001736D3"/>
    <w:rsid w:val="00173ACB"/>
    <w:rsid w:val="00173E9D"/>
    <w:rsid w:val="001741F9"/>
    <w:rsid w:val="00174833"/>
    <w:rsid w:val="00174A4C"/>
    <w:rsid w:val="00174EE0"/>
    <w:rsid w:val="0017506F"/>
    <w:rsid w:val="0017533E"/>
    <w:rsid w:val="00176FD3"/>
    <w:rsid w:val="0017794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5B"/>
    <w:rsid w:val="001853B6"/>
    <w:rsid w:val="00185454"/>
    <w:rsid w:val="0018572F"/>
    <w:rsid w:val="00185997"/>
    <w:rsid w:val="00185BC4"/>
    <w:rsid w:val="001865A6"/>
    <w:rsid w:val="00187AAC"/>
    <w:rsid w:val="0019130D"/>
    <w:rsid w:val="00191CEF"/>
    <w:rsid w:val="00191F4D"/>
    <w:rsid w:val="001926B1"/>
    <w:rsid w:val="00192AF9"/>
    <w:rsid w:val="00192B6B"/>
    <w:rsid w:val="00192ED3"/>
    <w:rsid w:val="00192FE0"/>
    <w:rsid w:val="001932EA"/>
    <w:rsid w:val="00193984"/>
    <w:rsid w:val="00193D61"/>
    <w:rsid w:val="00194439"/>
    <w:rsid w:val="00194544"/>
    <w:rsid w:val="00194723"/>
    <w:rsid w:val="00194C36"/>
    <w:rsid w:val="001954F1"/>
    <w:rsid w:val="00195572"/>
    <w:rsid w:val="00195612"/>
    <w:rsid w:val="00195915"/>
    <w:rsid w:val="0019597B"/>
    <w:rsid w:val="00195BD8"/>
    <w:rsid w:val="00195C8A"/>
    <w:rsid w:val="00195CF3"/>
    <w:rsid w:val="00196FAF"/>
    <w:rsid w:val="001972C4"/>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B9"/>
    <w:rsid w:val="001A49EA"/>
    <w:rsid w:val="001A4D7F"/>
    <w:rsid w:val="001A4D9A"/>
    <w:rsid w:val="001A5289"/>
    <w:rsid w:val="001A59A3"/>
    <w:rsid w:val="001A5F8E"/>
    <w:rsid w:val="001A5FBA"/>
    <w:rsid w:val="001A67B2"/>
    <w:rsid w:val="001A6CC7"/>
    <w:rsid w:val="001A6F13"/>
    <w:rsid w:val="001A7088"/>
    <w:rsid w:val="001A710C"/>
    <w:rsid w:val="001A7678"/>
    <w:rsid w:val="001A7B3D"/>
    <w:rsid w:val="001B11BF"/>
    <w:rsid w:val="001B17FF"/>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C9E"/>
    <w:rsid w:val="001C45C1"/>
    <w:rsid w:val="001C468D"/>
    <w:rsid w:val="001C4F12"/>
    <w:rsid w:val="001C545C"/>
    <w:rsid w:val="001C5D6B"/>
    <w:rsid w:val="001C635E"/>
    <w:rsid w:val="001C6601"/>
    <w:rsid w:val="001C6757"/>
    <w:rsid w:val="001C6A8E"/>
    <w:rsid w:val="001C6EFA"/>
    <w:rsid w:val="001C762B"/>
    <w:rsid w:val="001C7F48"/>
    <w:rsid w:val="001D0D16"/>
    <w:rsid w:val="001D1C66"/>
    <w:rsid w:val="001D2220"/>
    <w:rsid w:val="001D2623"/>
    <w:rsid w:val="001D2CB6"/>
    <w:rsid w:val="001D2DC9"/>
    <w:rsid w:val="001D2F04"/>
    <w:rsid w:val="001D3550"/>
    <w:rsid w:val="001D37D8"/>
    <w:rsid w:val="001D414C"/>
    <w:rsid w:val="001D41F4"/>
    <w:rsid w:val="001D4AC4"/>
    <w:rsid w:val="001D5752"/>
    <w:rsid w:val="001D5E8D"/>
    <w:rsid w:val="001D612E"/>
    <w:rsid w:val="001D64C4"/>
    <w:rsid w:val="001D65F8"/>
    <w:rsid w:val="001D7492"/>
    <w:rsid w:val="001D7890"/>
    <w:rsid w:val="001E0107"/>
    <w:rsid w:val="001E250F"/>
    <w:rsid w:val="001E2BC5"/>
    <w:rsid w:val="001E365E"/>
    <w:rsid w:val="001E3801"/>
    <w:rsid w:val="001E3D5A"/>
    <w:rsid w:val="001E4484"/>
    <w:rsid w:val="001E4891"/>
    <w:rsid w:val="001E4B9B"/>
    <w:rsid w:val="001E4C29"/>
    <w:rsid w:val="001E4DB2"/>
    <w:rsid w:val="001E5701"/>
    <w:rsid w:val="001E61DF"/>
    <w:rsid w:val="001E65DB"/>
    <w:rsid w:val="001E6EF1"/>
    <w:rsid w:val="001E76C7"/>
    <w:rsid w:val="001E7E24"/>
    <w:rsid w:val="001F04C1"/>
    <w:rsid w:val="001F15A0"/>
    <w:rsid w:val="001F1C3A"/>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01"/>
    <w:rsid w:val="0020417D"/>
    <w:rsid w:val="002041C5"/>
    <w:rsid w:val="002058A4"/>
    <w:rsid w:val="002059C4"/>
    <w:rsid w:val="00206179"/>
    <w:rsid w:val="002078CF"/>
    <w:rsid w:val="0020796D"/>
    <w:rsid w:val="00207CC3"/>
    <w:rsid w:val="00207E02"/>
    <w:rsid w:val="00207E40"/>
    <w:rsid w:val="00207FAC"/>
    <w:rsid w:val="00210068"/>
    <w:rsid w:val="002101AB"/>
    <w:rsid w:val="002101DC"/>
    <w:rsid w:val="00210594"/>
    <w:rsid w:val="00210870"/>
    <w:rsid w:val="00211495"/>
    <w:rsid w:val="002115A1"/>
    <w:rsid w:val="002129FC"/>
    <w:rsid w:val="00212C25"/>
    <w:rsid w:val="00212C6B"/>
    <w:rsid w:val="00212F68"/>
    <w:rsid w:val="002135C6"/>
    <w:rsid w:val="00213B41"/>
    <w:rsid w:val="002140C5"/>
    <w:rsid w:val="00214494"/>
    <w:rsid w:val="00214B9D"/>
    <w:rsid w:val="00214D4B"/>
    <w:rsid w:val="002159ED"/>
    <w:rsid w:val="00215B09"/>
    <w:rsid w:val="00215FB5"/>
    <w:rsid w:val="002163DC"/>
    <w:rsid w:val="0021659B"/>
    <w:rsid w:val="00216766"/>
    <w:rsid w:val="00216820"/>
    <w:rsid w:val="00216F5A"/>
    <w:rsid w:val="00217893"/>
    <w:rsid w:val="002202D8"/>
    <w:rsid w:val="00220588"/>
    <w:rsid w:val="00220B88"/>
    <w:rsid w:val="002211A8"/>
    <w:rsid w:val="00221235"/>
    <w:rsid w:val="00221CC0"/>
    <w:rsid w:val="0022234B"/>
    <w:rsid w:val="00223614"/>
    <w:rsid w:val="00223D79"/>
    <w:rsid w:val="00224F0F"/>
    <w:rsid w:val="002256CF"/>
    <w:rsid w:val="002257D8"/>
    <w:rsid w:val="00225BEF"/>
    <w:rsid w:val="0022625E"/>
    <w:rsid w:val="002267DE"/>
    <w:rsid w:val="00226856"/>
    <w:rsid w:val="00226AD0"/>
    <w:rsid w:val="002279BC"/>
    <w:rsid w:val="002306AB"/>
    <w:rsid w:val="00231166"/>
    <w:rsid w:val="0023232F"/>
    <w:rsid w:val="00232C13"/>
    <w:rsid w:val="00233169"/>
    <w:rsid w:val="0023335E"/>
    <w:rsid w:val="002338C0"/>
    <w:rsid w:val="002342E3"/>
    <w:rsid w:val="00234717"/>
    <w:rsid w:val="002347D7"/>
    <w:rsid w:val="00234920"/>
    <w:rsid w:val="0023505D"/>
    <w:rsid w:val="002358F1"/>
    <w:rsid w:val="0023602E"/>
    <w:rsid w:val="00236F64"/>
    <w:rsid w:val="00236F88"/>
    <w:rsid w:val="00236FBF"/>
    <w:rsid w:val="00237391"/>
    <w:rsid w:val="002374F8"/>
    <w:rsid w:val="00237EA0"/>
    <w:rsid w:val="002411C2"/>
    <w:rsid w:val="002415C7"/>
    <w:rsid w:val="0024180E"/>
    <w:rsid w:val="00241D43"/>
    <w:rsid w:val="00242459"/>
    <w:rsid w:val="002425E8"/>
    <w:rsid w:val="00242CB0"/>
    <w:rsid w:val="00242CEB"/>
    <w:rsid w:val="002430AE"/>
    <w:rsid w:val="00244688"/>
    <w:rsid w:val="00245655"/>
    <w:rsid w:val="00245DD5"/>
    <w:rsid w:val="00245E8F"/>
    <w:rsid w:val="0024735B"/>
    <w:rsid w:val="002476D5"/>
    <w:rsid w:val="00250926"/>
    <w:rsid w:val="002510C4"/>
    <w:rsid w:val="0025176F"/>
    <w:rsid w:val="00251D4A"/>
    <w:rsid w:val="00251F8E"/>
    <w:rsid w:val="00252A35"/>
    <w:rsid w:val="00253090"/>
    <w:rsid w:val="002534FC"/>
    <w:rsid w:val="00253C3C"/>
    <w:rsid w:val="00253F42"/>
    <w:rsid w:val="00254895"/>
    <w:rsid w:val="00254B13"/>
    <w:rsid w:val="00255225"/>
    <w:rsid w:val="00255714"/>
    <w:rsid w:val="0025607C"/>
    <w:rsid w:val="002576BB"/>
    <w:rsid w:val="00257DA9"/>
    <w:rsid w:val="002601F1"/>
    <w:rsid w:val="002602D9"/>
    <w:rsid w:val="002603C7"/>
    <w:rsid w:val="002609DE"/>
    <w:rsid w:val="002612CC"/>
    <w:rsid w:val="002616A9"/>
    <w:rsid w:val="002617A4"/>
    <w:rsid w:val="00261CD1"/>
    <w:rsid w:val="00261CE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1FB"/>
    <w:rsid w:val="002707A9"/>
    <w:rsid w:val="00270B57"/>
    <w:rsid w:val="002713FB"/>
    <w:rsid w:val="00271411"/>
    <w:rsid w:val="002716D8"/>
    <w:rsid w:val="00271930"/>
    <w:rsid w:val="00271A14"/>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2C"/>
    <w:rsid w:val="00281735"/>
    <w:rsid w:val="002827A2"/>
    <w:rsid w:val="002827E4"/>
    <w:rsid w:val="00282C67"/>
    <w:rsid w:val="00282E1F"/>
    <w:rsid w:val="00283391"/>
    <w:rsid w:val="00283C6E"/>
    <w:rsid w:val="00283D6A"/>
    <w:rsid w:val="00284221"/>
    <w:rsid w:val="002847F1"/>
    <w:rsid w:val="00285B02"/>
    <w:rsid w:val="00285BD4"/>
    <w:rsid w:val="00285E5E"/>
    <w:rsid w:val="00287EA4"/>
    <w:rsid w:val="002907D9"/>
    <w:rsid w:val="00290850"/>
    <w:rsid w:val="00290E7C"/>
    <w:rsid w:val="00290F12"/>
    <w:rsid w:val="00291DCB"/>
    <w:rsid w:val="0029216D"/>
    <w:rsid w:val="002926A1"/>
    <w:rsid w:val="00293284"/>
    <w:rsid w:val="002943DB"/>
    <w:rsid w:val="00294B97"/>
    <w:rsid w:val="00294BE3"/>
    <w:rsid w:val="00294FCE"/>
    <w:rsid w:val="002955C5"/>
    <w:rsid w:val="002960E2"/>
    <w:rsid w:val="002970CF"/>
    <w:rsid w:val="00297490"/>
    <w:rsid w:val="002974D4"/>
    <w:rsid w:val="002A00F8"/>
    <w:rsid w:val="002A1EB6"/>
    <w:rsid w:val="002A25D9"/>
    <w:rsid w:val="002A271E"/>
    <w:rsid w:val="002A2791"/>
    <w:rsid w:val="002A3B3E"/>
    <w:rsid w:val="002A3C89"/>
    <w:rsid w:val="002A43AA"/>
    <w:rsid w:val="002A4AC9"/>
    <w:rsid w:val="002A5143"/>
    <w:rsid w:val="002A52C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1CF"/>
    <w:rsid w:val="002B2FCD"/>
    <w:rsid w:val="002B32CA"/>
    <w:rsid w:val="002B3DC5"/>
    <w:rsid w:val="002B3F04"/>
    <w:rsid w:val="002B42DA"/>
    <w:rsid w:val="002B49CA"/>
    <w:rsid w:val="002B4C7A"/>
    <w:rsid w:val="002B4DFD"/>
    <w:rsid w:val="002B5953"/>
    <w:rsid w:val="002B59BB"/>
    <w:rsid w:val="002B6251"/>
    <w:rsid w:val="002B6B9E"/>
    <w:rsid w:val="002B6D09"/>
    <w:rsid w:val="002B6FF7"/>
    <w:rsid w:val="002B74E6"/>
    <w:rsid w:val="002B75F7"/>
    <w:rsid w:val="002C0345"/>
    <w:rsid w:val="002C0812"/>
    <w:rsid w:val="002C0B61"/>
    <w:rsid w:val="002C1106"/>
    <w:rsid w:val="002C141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D15"/>
    <w:rsid w:val="002C7383"/>
    <w:rsid w:val="002D1083"/>
    <w:rsid w:val="002D1C99"/>
    <w:rsid w:val="002D1EFA"/>
    <w:rsid w:val="002D236C"/>
    <w:rsid w:val="002D26FE"/>
    <w:rsid w:val="002D28EF"/>
    <w:rsid w:val="002D3712"/>
    <w:rsid w:val="002D383A"/>
    <w:rsid w:val="002D43D8"/>
    <w:rsid w:val="002D470F"/>
    <w:rsid w:val="002D48BB"/>
    <w:rsid w:val="002D4933"/>
    <w:rsid w:val="002D505C"/>
    <w:rsid w:val="002D51D8"/>
    <w:rsid w:val="002D523E"/>
    <w:rsid w:val="002D534E"/>
    <w:rsid w:val="002D54D5"/>
    <w:rsid w:val="002D5ABC"/>
    <w:rsid w:val="002D61AE"/>
    <w:rsid w:val="002D6348"/>
    <w:rsid w:val="002D6D51"/>
    <w:rsid w:val="002D6E52"/>
    <w:rsid w:val="002D6F74"/>
    <w:rsid w:val="002D71B6"/>
    <w:rsid w:val="002D7F06"/>
    <w:rsid w:val="002E00F1"/>
    <w:rsid w:val="002E0A6E"/>
    <w:rsid w:val="002E0BE8"/>
    <w:rsid w:val="002E115D"/>
    <w:rsid w:val="002E120E"/>
    <w:rsid w:val="002E1796"/>
    <w:rsid w:val="002E2373"/>
    <w:rsid w:val="002E259F"/>
    <w:rsid w:val="002E2B93"/>
    <w:rsid w:val="002E2CD8"/>
    <w:rsid w:val="002E348F"/>
    <w:rsid w:val="002E3C32"/>
    <w:rsid w:val="002E4A5A"/>
    <w:rsid w:val="002E4B6E"/>
    <w:rsid w:val="002E5C9B"/>
    <w:rsid w:val="002E5EA9"/>
    <w:rsid w:val="002E6BB6"/>
    <w:rsid w:val="002E7867"/>
    <w:rsid w:val="002E78C8"/>
    <w:rsid w:val="002F05C1"/>
    <w:rsid w:val="002F0663"/>
    <w:rsid w:val="002F0FBA"/>
    <w:rsid w:val="002F12E7"/>
    <w:rsid w:val="002F148F"/>
    <w:rsid w:val="002F1998"/>
    <w:rsid w:val="002F1CD9"/>
    <w:rsid w:val="002F1D5C"/>
    <w:rsid w:val="002F2B20"/>
    <w:rsid w:val="002F391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25"/>
    <w:rsid w:val="00301B49"/>
    <w:rsid w:val="0030230E"/>
    <w:rsid w:val="0030313E"/>
    <w:rsid w:val="00303C2A"/>
    <w:rsid w:val="00303D02"/>
    <w:rsid w:val="003049FC"/>
    <w:rsid w:val="00304AE8"/>
    <w:rsid w:val="00304E45"/>
    <w:rsid w:val="00305BF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16"/>
    <w:rsid w:val="0031658B"/>
    <w:rsid w:val="00317AC3"/>
    <w:rsid w:val="00320115"/>
    <w:rsid w:val="00321802"/>
    <w:rsid w:val="00321A79"/>
    <w:rsid w:val="00321B1F"/>
    <w:rsid w:val="0032266C"/>
    <w:rsid w:val="003232C3"/>
    <w:rsid w:val="00323D53"/>
    <w:rsid w:val="00324073"/>
    <w:rsid w:val="003241B0"/>
    <w:rsid w:val="003241B4"/>
    <w:rsid w:val="0032494C"/>
    <w:rsid w:val="00325243"/>
    <w:rsid w:val="00325A84"/>
    <w:rsid w:val="00325BB7"/>
    <w:rsid w:val="00325D58"/>
    <w:rsid w:val="00325F1F"/>
    <w:rsid w:val="00326357"/>
    <w:rsid w:val="00326CB7"/>
    <w:rsid w:val="00326CC4"/>
    <w:rsid w:val="00326F19"/>
    <w:rsid w:val="00326F9E"/>
    <w:rsid w:val="0032718A"/>
    <w:rsid w:val="003300F2"/>
    <w:rsid w:val="00331673"/>
    <w:rsid w:val="00331ED1"/>
    <w:rsid w:val="003328D9"/>
    <w:rsid w:val="0033338A"/>
    <w:rsid w:val="00333B76"/>
    <w:rsid w:val="00333BFA"/>
    <w:rsid w:val="00333FD6"/>
    <w:rsid w:val="00334117"/>
    <w:rsid w:val="00334D33"/>
    <w:rsid w:val="00334EB8"/>
    <w:rsid w:val="0033507C"/>
    <w:rsid w:val="003354F0"/>
    <w:rsid w:val="00335A01"/>
    <w:rsid w:val="00335DA5"/>
    <w:rsid w:val="0033642E"/>
    <w:rsid w:val="003365F1"/>
    <w:rsid w:val="00337D5F"/>
    <w:rsid w:val="00340578"/>
    <w:rsid w:val="003406FD"/>
    <w:rsid w:val="00340F7A"/>
    <w:rsid w:val="00341929"/>
    <w:rsid w:val="00341A91"/>
    <w:rsid w:val="00341B76"/>
    <w:rsid w:val="00341D9A"/>
    <w:rsid w:val="00343586"/>
    <w:rsid w:val="003436A3"/>
    <w:rsid w:val="00343AFE"/>
    <w:rsid w:val="00343B6D"/>
    <w:rsid w:val="0034460F"/>
    <w:rsid w:val="00344F46"/>
    <w:rsid w:val="00345141"/>
    <w:rsid w:val="003451F8"/>
    <w:rsid w:val="003453C2"/>
    <w:rsid w:val="00345AC7"/>
    <w:rsid w:val="00346410"/>
    <w:rsid w:val="00350286"/>
    <w:rsid w:val="0035041E"/>
    <w:rsid w:val="00350730"/>
    <w:rsid w:val="00351D38"/>
    <w:rsid w:val="00351D68"/>
    <w:rsid w:val="003520A2"/>
    <w:rsid w:val="00352626"/>
    <w:rsid w:val="00352C78"/>
    <w:rsid w:val="003536CF"/>
    <w:rsid w:val="003539BC"/>
    <w:rsid w:val="00353A48"/>
    <w:rsid w:val="00353B09"/>
    <w:rsid w:val="00353B0C"/>
    <w:rsid w:val="00353D1B"/>
    <w:rsid w:val="00354AB4"/>
    <w:rsid w:val="00355501"/>
    <w:rsid w:val="00355743"/>
    <w:rsid w:val="00355846"/>
    <w:rsid w:val="003559E0"/>
    <w:rsid w:val="00356B44"/>
    <w:rsid w:val="00356D0D"/>
    <w:rsid w:val="003576C1"/>
    <w:rsid w:val="00357BB8"/>
    <w:rsid w:val="00357C23"/>
    <w:rsid w:val="003600F2"/>
    <w:rsid w:val="00360DB9"/>
    <w:rsid w:val="00360F9B"/>
    <w:rsid w:val="00361525"/>
    <w:rsid w:val="003617F1"/>
    <w:rsid w:val="00362719"/>
    <w:rsid w:val="00363134"/>
    <w:rsid w:val="00365384"/>
    <w:rsid w:val="00365F95"/>
    <w:rsid w:val="003660B8"/>
    <w:rsid w:val="00366FA4"/>
    <w:rsid w:val="003671C3"/>
    <w:rsid w:val="003672D7"/>
    <w:rsid w:val="00370453"/>
    <w:rsid w:val="00370489"/>
    <w:rsid w:val="00370682"/>
    <w:rsid w:val="003713E4"/>
    <w:rsid w:val="00371433"/>
    <w:rsid w:val="00371871"/>
    <w:rsid w:val="003726E8"/>
    <w:rsid w:val="00373245"/>
    <w:rsid w:val="0037345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A8"/>
    <w:rsid w:val="00380A14"/>
    <w:rsid w:val="00380B99"/>
    <w:rsid w:val="00380DF6"/>
    <w:rsid w:val="003812C4"/>
    <w:rsid w:val="003813C1"/>
    <w:rsid w:val="003819C8"/>
    <w:rsid w:val="00381A66"/>
    <w:rsid w:val="003821B2"/>
    <w:rsid w:val="00382939"/>
    <w:rsid w:val="00382A83"/>
    <w:rsid w:val="003835F5"/>
    <w:rsid w:val="00384F5A"/>
    <w:rsid w:val="0038547A"/>
    <w:rsid w:val="00385D49"/>
    <w:rsid w:val="00386042"/>
    <w:rsid w:val="00386E76"/>
    <w:rsid w:val="0039026B"/>
    <w:rsid w:val="003903FB"/>
    <w:rsid w:val="00390B20"/>
    <w:rsid w:val="0039114B"/>
    <w:rsid w:val="0039183A"/>
    <w:rsid w:val="00391889"/>
    <w:rsid w:val="00391EF1"/>
    <w:rsid w:val="00391FE7"/>
    <w:rsid w:val="003920B8"/>
    <w:rsid w:val="0039299B"/>
    <w:rsid w:val="00392FEB"/>
    <w:rsid w:val="00393698"/>
    <w:rsid w:val="0039371E"/>
    <w:rsid w:val="00394C27"/>
    <w:rsid w:val="003950B4"/>
    <w:rsid w:val="00395E2F"/>
    <w:rsid w:val="00396CB4"/>
    <w:rsid w:val="003977D0"/>
    <w:rsid w:val="003977D3"/>
    <w:rsid w:val="003A00F1"/>
    <w:rsid w:val="003A050E"/>
    <w:rsid w:val="003A050F"/>
    <w:rsid w:val="003A0930"/>
    <w:rsid w:val="003A09C4"/>
    <w:rsid w:val="003A0CAA"/>
    <w:rsid w:val="003A0EC0"/>
    <w:rsid w:val="003A1229"/>
    <w:rsid w:val="003A1314"/>
    <w:rsid w:val="003A1F9F"/>
    <w:rsid w:val="003A2F4F"/>
    <w:rsid w:val="003A30C5"/>
    <w:rsid w:val="003A35B4"/>
    <w:rsid w:val="003A3B84"/>
    <w:rsid w:val="003A3C99"/>
    <w:rsid w:val="003A43DD"/>
    <w:rsid w:val="003A441C"/>
    <w:rsid w:val="003A4559"/>
    <w:rsid w:val="003A47D7"/>
    <w:rsid w:val="003A636D"/>
    <w:rsid w:val="003A65F9"/>
    <w:rsid w:val="003A6638"/>
    <w:rsid w:val="003A6652"/>
    <w:rsid w:val="003A683D"/>
    <w:rsid w:val="003A6BC4"/>
    <w:rsid w:val="003A773E"/>
    <w:rsid w:val="003B03D1"/>
    <w:rsid w:val="003B069A"/>
    <w:rsid w:val="003B0E5B"/>
    <w:rsid w:val="003B0F1F"/>
    <w:rsid w:val="003B12DE"/>
    <w:rsid w:val="003B160F"/>
    <w:rsid w:val="003B293C"/>
    <w:rsid w:val="003B2A3E"/>
    <w:rsid w:val="003B2D75"/>
    <w:rsid w:val="003B3624"/>
    <w:rsid w:val="003B3660"/>
    <w:rsid w:val="003B386F"/>
    <w:rsid w:val="003B39F9"/>
    <w:rsid w:val="003B4138"/>
    <w:rsid w:val="003B6924"/>
    <w:rsid w:val="003B72B9"/>
    <w:rsid w:val="003B73B7"/>
    <w:rsid w:val="003B7634"/>
    <w:rsid w:val="003B78AD"/>
    <w:rsid w:val="003C018A"/>
    <w:rsid w:val="003C07A3"/>
    <w:rsid w:val="003C126F"/>
    <w:rsid w:val="003C179B"/>
    <w:rsid w:val="003C19A3"/>
    <w:rsid w:val="003C1AB1"/>
    <w:rsid w:val="003C1B53"/>
    <w:rsid w:val="003C1BFB"/>
    <w:rsid w:val="003C1CE8"/>
    <w:rsid w:val="003C207D"/>
    <w:rsid w:val="003C2412"/>
    <w:rsid w:val="003C253D"/>
    <w:rsid w:val="003C269A"/>
    <w:rsid w:val="003C2837"/>
    <w:rsid w:val="003C2EEB"/>
    <w:rsid w:val="003C34BF"/>
    <w:rsid w:val="003C3718"/>
    <w:rsid w:val="003C3F49"/>
    <w:rsid w:val="003C4B40"/>
    <w:rsid w:val="003C4C02"/>
    <w:rsid w:val="003C4C53"/>
    <w:rsid w:val="003C50DB"/>
    <w:rsid w:val="003C59DD"/>
    <w:rsid w:val="003C5AB4"/>
    <w:rsid w:val="003C5CA2"/>
    <w:rsid w:val="003C684E"/>
    <w:rsid w:val="003C6C3A"/>
    <w:rsid w:val="003C6C7B"/>
    <w:rsid w:val="003C7285"/>
    <w:rsid w:val="003C73E9"/>
    <w:rsid w:val="003C7763"/>
    <w:rsid w:val="003C7AFD"/>
    <w:rsid w:val="003C7CF1"/>
    <w:rsid w:val="003D0037"/>
    <w:rsid w:val="003D03D9"/>
    <w:rsid w:val="003D11CB"/>
    <w:rsid w:val="003D1383"/>
    <w:rsid w:val="003D24C6"/>
    <w:rsid w:val="003D2914"/>
    <w:rsid w:val="003D33F6"/>
    <w:rsid w:val="003D346C"/>
    <w:rsid w:val="003D3597"/>
    <w:rsid w:val="003D4196"/>
    <w:rsid w:val="003D490C"/>
    <w:rsid w:val="003D49A5"/>
    <w:rsid w:val="003D4F69"/>
    <w:rsid w:val="003D5086"/>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6C"/>
    <w:rsid w:val="003E1D80"/>
    <w:rsid w:val="003E1E52"/>
    <w:rsid w:val="003E2280"/>
    <w:rsid w:val="003E22B3"/>
    <w:rsid w:val="003E23F7"/>
    <w:rsid w:val="003E2796"/>
    <w:rsid w:val="003E2D55"/>
    <w:rsid w:val="003E4314"/>
    <w:rsid w:val="003E436D"/>
    <w:rsid w:val="003E4AC7"/>
    <w:rsid w:val="003E4DB9"/>
    <w:rsid w:val="003E51C1"/>
    <w:rsid w:val="003E557B"/>
    <w:rsid w:val="003E5C6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BB1"/>
    <w:rsid w:val="003F2EC7"/>
    <w:rsid w:val="003F3C34"/>
    <w:rsid w:val="003F3EFE"/>
    <w:rsid w:val="003F3FC9"/>
    <w:rsid w:val="003F4245"/>
    <w:rsid w:val="003F5489"/>
    <w:rsid w:val="003F54D8"/>
    <w:rsid w:val="003F5913"/>
    <w:rsid w:val="003F6D1F"/>
    <w:rsid w:val="003F740A"/>
    <w:rsid w:val="003F7FE3"/>
    <w:rsid w:val="00400269"/>
    <w:rsid w:val="00400FAA"/>
    <w:rsid w:val="004016FF"/>
    <w:rsid w:val="004017E7"/>
    <w:rsid w:val="00401CAD"/>
    <w:rsid w:val="004022F2"/>
    <w:rsid w:val="004026E0"/>
    <w:rsid w:val="0040276A"/>
    <w:rsid w:val="004038D3"/>
    <w:rsid w:val="00403C4D"/>
    <w:rsid w:val="0040427C"/>
    <w:rsid w:val="00404533"/>
    <w:rsid w:val="0040472C"/>
    <w:rsid w:val="004047D7"/>
    <w:rsid w:val="00405855"/>
    <w:rsid w:val="00405B04"/>
    <w:rsid w:val="00405B22"/>
    <w:rsid w:val="00405D65"/>
    <w:rsid w:val="0040657F"/>
    <w:rsid w:val="00406B9B"/>
    <w:rsid w:val="00407939"/>
    <w:rsid w:val="00407E1E"/>
    <w:rsid w:val="00410349"/>
    <w:rsid w:val="00410936"/>
    <w:rsid w:val="00410A15"/>
    <w:rsid w:val="0041188F"/>
    <w:rsid w:val="00411B94"/>
    <w:rsid w:val="00411BD7"/>
    <w:rsid w:val="0041208A"/>
    <w:rsid w:val="00412847"/>
    <w:rsid w:val="004132EE"/>
    <w:rsid w:val="004133E6"/>
    <w:rsid w:val="0041361C"/>
    <w:rsid w:val="00413D2E"/>
    <w:rsid w:val="00413FA7"/>
    <w:rsid w:val="004147BD"/>
    <w:rsid w:val="004157B6"/>
    <w:rsid w:val="00415976"/>
    <w:rsid w:val="00415BED"/>
    <w:rsid w:val="0041685F"/>
    <w:rsid w:val="00416CD6"/>
    <w:rsid w:val="00416D08"/>
    <w:rsid w:val="004170BC"/>
    <w:rsid w:val="00417604"/>
    <w:rsid w:val="00417CF2"/>
    <w:rsid w:val="00421D7D"/>
    <w:rsid w:val="00422CC8"/>
    <w:rsid w:val="00422F1C"/>
    <w:rsid w:val="004240A7"/>
    <w:rsid w:val="00424668"/>
    <w:rsid w:val="0042470D"/>
    <w:rsid w:val="00424B3E"/>
    <w:rsid w:val="00424B94"/>
    <w:rsid w:val="00424C4C"/>
    <w:rsid w:val="004252AF"/>
    <w:rsid w:val="0042578B"/>
    <w:rsid w:val="004257A5"/>
    <w:rsid w:val="00425CFB"/>
    <w:rsid w:val="004276D1"/>
    <w:rsid w:val="0042788E"/>
    <w:rsid w:val="00431627"/>
    <w:rsid w:val="00432574"/>
    <w:rsid w:val="0043288C"/>
    <w:rsid w:val="0043335A"/>
    <w:rsid w:val="00433991"/>
    <w:rsid w:val="004339D1"/>
    <w:rsid w:val="00433A4A"/>
    <w:rsid w:val="00433FD7"/>
    <w:rsid w:val="004344CB"/>
    <w:rsid w:val="0043483A"/>
    <w:rsid w:val="004350FA"/>
    <w:rsid w:val="00435186"/>
    <w:rsid w:val="00435437"/>
    <w:rsid w:val="004356A8"/>
    <w:rsid w:val="00436201"/>
    <w:rsid w:val="00437255"/>
    <w:rsid w:val="004375A5"/>
    <w:rsid w:val="00437883"/>
    <w:rsid w:val="00440FC1"/>
    <w:rsid w:val="00441140"/>
    <w:rsid w:val="00441581"/>
    <w:rsid w:val="004417E5"/>
    <w:rsid w:val="00442E06"/>
    <w:rsid w:val="00442F8D"/>
    <w:rsid w:val="004432C7"/>
    <w:rsid w:val="00443DE5"/>
    <w:rsid w:val="00443FA8"/>
    <w:rsid w:val="00443FEB"/>
    <w:rsid w:val="00444241"/>
    <w:rsid w:val="00444CAF"/>
    <w:rsid w:val="00444DC8"/>
    <w:rsid w:val="00445041"/>
    <w:rsid w:val="00445085"/>
    <w:rsid w:val="00445162"/>
    <w:rsid w:val="00445179"/>
    <w:rsid w:val="00446913"/>
    <w:rsid w:val="00447078"/>
    <w:rsid w:val="004472D5"/>
    <w:rsid w:val="00447B36"/>
    <w:rsid w:val="00447D54"/>
    <w:rsid w:val="00450415"/>
    <w:rsid w:val="0045073B"/>
    <w:rsid w:val="00450767"/>
    <w:rsid w:val="004512A8"/>
    <w:rsid w:val="0045134B"/>
    <w:rsid w:val="004516A3"/>
    <w:rsid w:val="00451781"/>
    <w:rsid w:val="0045184C"/>
    <w:rsid w:val="004519F1"/>
    <w:rsid w:val="00451AF7"/>
    <w:rsid w:val="00451FD4"/>
    <w:rsid w:val="0045210E"/>
    <w:rsid w:val="004525F0"/>
    <w:rsid w:val="00452AF7"/>
    <w:rsid w:val="00452C1D"/>
    <w:rsid w:val="00452F74"/>
    <w:rsid w:val="00453770"/>
    <w:rsid w:val="004545ED"/>
    <w:rsid w:val="00454F45"/>
    <w:rsid w:val="00455131"/>
    <w:rsid w:val="00455810"/>
    <w:rsid w:val="004559E8"/>
    <w:rsid w:val="00455A08"/>
    <w:rsid w:val="00455AA9"/>
    <w:rsid w:val="00455D76"/>
    <w:rsid w:val="00456067"/>
    <w:rsid w:val="00456A2D"/>
    <w:rsid w:val="00457163"/>
    <w:rsid w:val="0045773D"/>
    <w:rsid w:val="00457F5A"/>
    <w:rsid w:val="00460069"/>
    <w:rsid w:val="00460244"/>
    <w:rsid w:val="00460401"/>
    <w:rsid w:val="00460494"/>
    <w:rsid w:val="00460A16"/>
    <w:rsid w:val="00461904"/>
    <w:rsid w:val="00461CE4"/>
    <w:rsid w:val="004624F4"/>
    <w:rsid w:val="00462587"/>
    <w:rsid w:val="00462C19"/>
    <w:rsid w:val="00463465"/>
    <w:rsid w:val="004635E0"/>
    <w:rsid w:val="00463897"/>
    <w:rsid w:val="004642FA"/>
    <w:rsid w:val="00464400"/>
    <w:rsid w:val="0046472C"/>
    <w:rsid w:val="00465067"/>
    <w:rsid w:val="004658BF"/>
    <w:rsid w:val="00465CDB"/>
    <w:rsid w:val="0046627B"/>
    <w:rsid w:val="00467B1D"/>
    <w:rsid w:val="00467FCB"/>
    <w:rsid w:val="0047047D"/>
    <w:rsid w:val="00470D2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E9"/>
    <w:rsid w:val="00477738"/>
    <w:rsid w:val="00477751"/>
    <w:rsid w:val="00477E28"/>
    <w:rsid w:val="00481849"/>
    <w:rsid w:val="004823F5"/>
    <w:rsid w:val="00482647"/>
    <w:rsid w:val="00482BC0"/>
    <w:rsid w:val="00483066"/>
    <w:rsid w:val="00483389"/>
    <w:rsid w:val="00483398"/>
    <w:rsid w:val="00483462"/>
    <w:rsid w:val="004838D2"/>
    <w:rsid w:val="00483E10"/>
    <w:rsid w:val="004847DE"/>
    <w:rsid w:val="00484906"/>
    <w:rsid w:val="00484D6F"/>
    <w:rsid w:val="00484E76"/>
    <w:rsid w:val="004853AF"/>
    <w:rsid w:val="0048587E"/>
    <w:rsid w:val="00485E23"/>
    <w:rsid w:val="0048654D"/>
    <w:rsid w:val="004867B9"/>
    <w:rsid w:val="00486B0D"/>
    <w:rsid w:val="00486CFE"/>
    <w:rsid w:val="00486DCD"/>
    <w:rsid w:val="00486E25"/>
    <w:rsid w:val="004873D5"/>
    <w:rsid w:val="004874B9"/>
    <w:rsid w:val="004905CE"/>
    <w:rsid w:val="004909FF"/>
    <w:rsid w:val="004923AA"/>
    <w:rsid w:val="00493F95"/>
    <w:rsid w:val="0049538A"/>
    <w:rsid w:val="00495F71"/>
    <w:rsid w:val="00496EFB"/>
    <w:rsid w:val="00497851"/>
    <w:rsid w:val="0049788B"/>
    <w:rsid w:val="00497DF3"/>
    <w:rsid w:val="004A01F5"/>
    <w:rsid w:val="004A0401"/>
    <w:rsid w:val="004A0AB2"/>
    <w:rsid w:val="004A0E10"/>
    <w:rsid w:val="004A10FF"/>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E7"/>
    <w:rsid w:val="004A60B1"/>
    <w:rsid w:val="004A7223"/>
    <w:rsid w:val="004A7454"/>
    <w:rsid w:val="004A7485"/>
    <w:rsid w:val="004A7F0E"/>
    <w:rsid w:val="004B0412"/>
    <w:rsid w:val="004B0E0C"/>
    <w:rsid w:val="004B15B4"/>
    <w:rsid w:val="004B1B04"/>
    <w:rsid w:val="004B2DE0"/>
    <w:rsid w:val="004B2DE4"/>
    <w:rsid w:val="004B3551"/>
    <w:rsid w:val="004B42DF"/>
    <w:rsid w:val="004B4641"/>
    <w:rsid w:val="004B4807"/>
    <w:rsid w:val="004B5982"/>
    <w:rsid w:val="004B685B"/>
    <w:rsid w:val="004B6BCA"/>
    <w:rsid w:val="004B6FBD"/>
    <w:rsid w:val="004B73EF"/>
    <w:rsid w:val="004B7455"/>
    <w:rsid w:val="004B7E66"/>
    <w:rsid w:val="004B7FBC"/>
    <w:rsid w:val="004C010A"/>
    <w:rsid w:val="004C076A"/>
    <w:rsid w:val="004C0B12"/>
    <w:rsid w:val="004C0BB9"/>
    <w:rsid w:val="004C1141"/>
    <w:rsid w:val="004C11AA"/>
    <w:rsid w:val="004C29F1"/>
    <w:rsid w:val="004C3894"/>
    <w:rsid w:val="004C39DC"/>
    <w:rsid w:val="004C3C5E"/>
    <w:rsid w:val="004C40E5"/>
    <w:rsid w:val="004C428D"/>
    <w:rsid w:val="004C42C8"/>
    <w:rsid w:val="004C432C"/>
    <w:rsid w:val="004C4413"/>
    <w:rsid w:val="004C4ADF"/>
    <w:rsid w:val="004C4FDA"/>
    <w:rsid w:val="004C5089"/>
    <w:rsid w:val="004C53C3"/>
    <w:rsid w:val="004C597C"/>
    <w:rsid w:val="004C606C"/>
    <w:rsid w:val="004C6E2D"/>
    <w:rsid w:val="004C7DC4"/>
    <w:rsid w:val="004C7E0B"/>
    <w:rsid w:val="004C7E53"/>
    <w:rsid w:val="004D017C"/>
    <w:rsid w:val="004D1010"/>
    <w:rsid w:val="004D1DFF"/>
    <w:rsid w:val="004D248A"/>
    <w:rsid w:val="004D3BE3"/>
    <w:rsid w:val="004D459D"/>
    <w:rsid w:val="004D47CA"/>
    <w:rsid w:val="004D4C7B"/>
    <w:rsid w:val="004D5C53"/>
    <w:rsid w:val="004D6F0E"/>
    <w:rsid w:val="004D7072"/>
    <w:rsid w:val="004D7B52"/>
    <w:rsid w:val="004D7DFA"/>
    <w:rsid w:val="004E0049"/>
    <w:rsid w:val="004E0104"/>
    <w:rsid w:val="004E05A2"/>
    <w:rsid w:val="004E06BB"/>
    <w:rsid w:val="004E07B2"/>
    <w:rsid w:val="004E07BE"/>
    <w:rsid w:val="004E0CE7"/>
    <w:rsid w:val="004E1135"/>
    <w:rsid w:val="004E13EA"/>
    <w:rsid w:val="004E1B70"/>
    <w:rsid w:val="004E1E30"/>
    <w:rsid w:val="004E1FB0"/>
    <w:rsid w:val="004E2034"/>
    <w:rsid w:val="004E2171"/>
    <w:rsid w:val="004E250C"/>
    <w:rsid w:val="004E2550"/>
    <w:rsid w:val="004E2C11"/>
    <w:rsid w:val="004E3088"/>
    <w:rsid w:val="004E3243"/>
    <w:rsid w:val="004E341E"/>
    <w:rsid w:val="004E3B14"/>
    <w:rsid w:val="004E4023"/>
    <w:rsid w:val="004E442B"/>
    <w:rsid w:val="004E4612"/>
    <w:rsid w:val="004E4782"/>
    <w:rsid w:val="004E47F9"/>
    <w:rsid w:val="004E4DB4"/>
    <w:rsid w:val="004E5340"/>
    <w:rsid w:val="004E63B6"/>
    <w:rsid w:val="004E6400"/>
    <w:rsid w:val="004E6AD3"/>
    <w:rsid w:val="004E6F7E"/>
    <w:rsid w:val="004E71CB"/>
    <w:rsid w:val="004E76F3"/>
    <w:rsid w:val="004E776B"/>
    <w:rsid w:val="004E7D39"/>
    <w:rsid w:val="004F0107"/>
    <w:rsid w:val="004F0C1D"/>
    <w:rsid w:val="004F1077"/>
    <w:rsid w:val="004F1635"/>
    <w:rsid w:val="004F1855"/>
    <w:rsid w:val="004F1982"/>
    <w:rsid w:val="004F1E4F"/>
    <w:rsid w:val="004F30E1"/>
    <w:rsid w:val="004F33F0"/>
    <w:rsid w:val="004F3AFA"/>
    <w:rsid w:val="004F4D51"/>
    <w:rsid w:val="004F50BE"/>
    <w:rsid w:val="004F6FEF"/>
    <w:rsid w:val="004F703C"/>
    <w:rsid w:val="004F71AC"/>
    <w:rsid w:val="004F7943"/>
    <w:rsid w:val="004F79FE"/>
    <w:rsid w:val="005002B8"/>
    <w:rsid w:val="0050070C"/>
    <w:rsid w:val="00500818"/>
    <w:rsid w:val="00501200"/>
    <w:rsid w:val="00501215"/>
    <w:rsid w:val="005020EF"/>
    <w:rsid w:val="0050218B"/>
    <w:rsid w:val="0050224F"/>
    <w:rsid w:val="00503237"/>
    <w:rsid w:val="005032DE"/>
    <w:rsid w:val="005035B0"/>
    <w:rsid w:val="00503E5F"/>
    <w:rsid w:val="005047B8"/>
    <w:rsid w:val="00504BCD"/>
    <w:rsid w:val="00504E9D"/>
    <w:rsid w:val="00505506"/>
    <w:rsid w:val="00506AE8"/>
    <w:rsid w:val="005070CC"/>
    <w:rsid w:val="0050724C"/>
    <w:rsid w:val="00507441"/>
    <w:rsid w:val="00507DC9"/>
    <w:rsid w:val="00510628"/>
    <w:rsid w:val="005107DF"/>
    <w:rsid w:val="0051113D"/>
    <w:rsid w:val="0051148D"/>
    <w:rsid w:val="00511935"/>
    <w:rsid w:val="00511E57"/>
    <w:rsid w:val="005122FE"/>
    <w:rsid w:val="0051270F"/>
    <w:rsid w:val="00512760"/>
    <w:rsid w:val="00512B1D"/>
    <w:rsid w:val="00512C9F"/>
    <w:rsid w:val="00512D6B"/>
    <w:rsid w:val="00512E53"/>
    <w:rsid w:val="0051329C"/>
    <w:rsid w:val="00513C9F"/>
    <w:rsid w:val="00513D2A"/>
    <w:rsid w:val="0051416C"/>
    <w:rsid w:val="0051508F"/>
    <w:rsid w:val="00515C55"/>
    <w:rsid w:val="00515CBD"/>
    <w:rsid w:val="00515ED0"/>
    <w:rsid w:val="00516043"/>
    <w:rsid w:val="0051611C"/>
    <w:rsid w:val="0051688D"/>
    <w:rsid w:val="00517A42"/>
    <w:rsid w:val="005209A8"/>
    <w:rsid w:val="00521127"/>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AAB"/>
    <w:rsid w:val="00526D2D"/>
    <w:rsid w:val="005273B1"/>
    <w:rsid w:val="005275E7"/>
    <w:rsid w:val="00527D50"/>
    <w:rsid w:val="00530103"/>
    <w:rsid w:val="00530629"/>
    <w:rsid w:val="005306B2"/>
    <w:rsid w:val="00530BB3"/>
    <w:rsid w:val="00530FFF"/>
    <w:rsid w:val="005311C6"/>
    <w:rsid w:val="005313CE"/>
    <w:rsid w:val="005315A7"/>
    <w:rsid w:val="00531BB4"/>
    <w:rsid w:val="005321FB"/>
    <w:rsid w:val="0053254A"/>
    <w:rsid w:val="00532A9C"/>
    <w:rsid w:val="005332CF"/>
    <w:rsid w:val="005334CF"/>
    <w:rsid w:val="00533865"/>
    <w:rsid w:val="00533C4A"/>
    <w:rsid w:val="005346BB"/>
    <w:rsid w:val="00534B3F"/>
    <w:rsid w:val="00535763"/>
    <w:rsid w:val="005357BB"/>
    <w:rsid w:val="005360A1"/>
    <w:rsid w:val="0053668A"/>
    <w:rsid w:val="00536CEB"/>
    <w:rsid w:val="005377B5"/>
    <w:rsid w:val="005379E7"/>
    <w:rsid w:val="00537A4A"/>
    <w:rsid w:val="00540094"/>
    <w:rsid w:val="005404A6"/>
    <w:rsid w:val="00540743"/>
    <w:rsid w:val="00540C9A"/>
    <w:rsid w:val="0054132A"/>
    <w:rsid w:val="005415E4"/>
    <w:rsid w:val="00541BC4"/>
    <w:rsid w:val="005420ED"/>
    <w:rsid w:val="00542A74"/>
    <w:rsid w:val="00543AE0"/>
    <w:rsid w:val="005443EB"/>
    <w:rsid w:val="0054481C"/>
    <w:rsid w:val="005448A6"/>
    <w:rsid w:val="005457AC"/>
    <w:rsid w:val="005464B7"/>
    <w:rsid w:val="00547265"/>
    <w:rsid w:val="00547443"/>
    <w:rsid w:val="005500B3"/>
    <w:rsid w:val="005505A6"/>
    <w:rsid w:val="005505BF"/>
    <w:rsid w:val="005506FC"/>
    <w:rsid w:val="00551583"/>
    <w:rsid w:val="00551B0D"/>
    <w:rsid w:val="00551FA7"/>
    <w:rsid w:val="00553286"/>
    <w:rsid w:val="00553E2C"/>
    <w:rsid w:val="0055476C"/>
    <w:rsid w:val="0055710D"/>
    <w:rsid w:val="00557458"/>
    <w:rsid w:val="00557D3C"/>
    <w:rsid w:val="005605D0"/>
    <w:rsid w:val="00560AD2"/>
    <w:rsid w:val="00561265"/>
    <w:rsid w:val="00561B1B"/>
    <w:rsid w:val="00561B70"/>
    <w:rsid w:val="00561DBA"/>
    <w:rsid w:val="00562AD0"/>
    <w:rsid w:val="00562B41"/>
    <w:rsid w:val="00562F0D"/>
    <w:rsid w:val="00562F88"/>
    <w:rsid w:val="0056365F"/>
    <w:rsid w:val="0056375F"/>
    <w:rsid w:val="00563B8D"/>
    <w:rsid w:val="00563DE6"/>
    <w:rsid w:val="0056412E"/>
    <w:rsid w:val="00564379"/>
    <w:rsid w:val="0056444E"/>
    <w:rsid w:val="005647F9"/>
    <w:rsid w:val="005647FE"/>
    <w:rsid w:val="005648A8"/>
    <w:rsid w:val="00564AD2"/>
    <w:rsid w:val="00564ED0"/>
    <w:rsid w:val="00565036"/>
    <w:rsid w:val="005651C4"/>
    <w:rsid w:val="00565724"/>
    <w:rsid w:val="005669CC"/>
    <w:rsid w:val="00566CC6"/>
    <w:rsid w:val="005670A1"/>
    <w:rsid w:val="00567348"/>
    <w:rsid w:val="00567800"/>
    <w:rsid w:val="00567932"/>
    <w:rsid w:val="00567A3D"/>
    <w:rsid w:val="00567A52"/>
    <w:rsid w:val="00567D50"/>
    <w:rsid w:val="00567E4A"/>
    <w:rsid w:val="00570722"/>
    <w:rsid w:val="005711D2"/>
    <w:rsid w:val="0057158C"/>
    <w:rsid w:val="005717E5"/>
    <w:rsid w:val="005717E7"/>
    <w:rsid w:val="0057188A"/>
    <w:rsid w:val="005719FC"/>
    <w:rsid w:val="00571AE2"/>
    <w:rsid w:val="00571EE0"/>
    <w:rsid w:val="005720C2"/>
    <w:rsid w:val="00572317"/>
    <w:rsid w:val="00572AF3"/>
    <w:rsid w:val="00572DE7"/>
    <w:rsid w:val="00573DEF"/>
    <w:rsid w:val="00574529"/>
    <w:rsid w:val="005746EE"/>
    <w:rsid w:val="005753B6"/>
    <w:rsid w:val="00575D3B"/>
    <w:rsid w:val="00575DFE"/>
    <w:rsid w:val="005769FF"/>
    <w:rsid w:val="0057745D"/>
    <w:rsid w:val="00577925"/>
    <w:rsid w:val="00577A72"/>
    <w:rsid w:val="005806D2"/>
    <w:rsid w:val="00582CE9"/>
    <w:rsid w:val="00583195"/>
    <w:rsid w:val="0058377F"/>
    <w:rsid w:val="00583982"/>
    <w:rsid w:val="00583B84"/>
    <w:rsid w:val="00583C65"/>
    <w:rsid w:val="00583CA7"/>
    <w:rsid w:val="00583F98"/>
    <w:rsid w:val="00584DCA"/>
    <w:rsid w:val="005850AE"/>
    <w:rsid w:val="00585256"/>
    <w:rsid w:val="0058525D"/>
    <w:rsid w:val="0058534C"/>
    <w:rsid w:val="00585C84"/>
    <w:rsid w:val="0058726C"/>
    <w:rsid w:val="005872C9"/>
    <w:rsid w:val="00587A69"/>
    <w:rsid w:val="00587BAC"/>
    <w:rsid w:val="00590030"/>
    <w:rsid w:val="00590232"/>
    <w:rsid w:val="00590983"/>
    <w:rsid w:val="0059179B"/>
    <w:rsid w:val="00591D82"/>
    <w:rsid w:val="00593111"/>
    <w:rsid w:val="00593816"/>
    <w:rsid w:val="00593D67"/>
    <w:rsid w:val="00593F3E"/>
    <w:rsid w:val="00594225"/>
    <w:rsid w:val="00594FA6"/>
    <w:rsid w:val="005954DB"/>
    <w:rsid w:val="0059566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58C"/>
    <w:rsid w:val="005A58E6"/>
    <w:rsid w:val="005A6002"/>
    <w:rsid w:val="005A65C8"/>
    <w:rsid w:val="005A74E8"/>
    <w:rsid w:val="005A7B58"/>
    <w:rsid w:val="005A7FF5"/>
    <w:rsid w:val="005B0449"/>
    <w:rsid w:val="005B0749"/>
    <w:rsid w:val="005B19E4"/>
    <w:rsid w:val="005B1D8D"/>
    <w:rsid w:val="005B24C3"/>
    <w:rsid w:val="005B2A1D"/>
    <w:rsid w:val="005B2C82"/>
    <w:rsid w:val="005B2D9B"/>
    <w:rsid w:val="005B2FD0"/>
    <w:rsid w:val="005B34A6"/>
    <w:rsid w:val="005B3803"/>
    <w:rsid w:val="005B383F"/>
    <w:rsid w:val="005B3D70"/>
    <w:rsid w:val="005B46C1"/>
    <w:rsid w:val="005B484F"/>
    <w:rsid w:val="005B537C"/>
    <w:rsid w:val="005B5793"/>
    <w:rsid w:val="005B5ED5"/>
    <w:rsid w:val="005B6C20"/>
    <w:rsid w:val="005C0258"/>
    <w:rsid w:val="005C0B37"/>
    <w:rsid w:val="005C17C2"/>
    <w:rsid w:val="005C1E12"/>
    <w:rsid w:val="005C365E"/>
    <w:rsid w:val="005C3F18"/>
    <w:rsid w:val="005C3F8A"/>
    <w:rsid w:val="005C573C"/>
    <w:rsid w:val="005C5BD5"/>
    <w:rsid w:val="005C5DDA"/>
    <w:rsid w:val="005C5FD6"/>
    <w:rsid w:val="005C6C2A"/>
    <w:rsid w:val="005C6D8F"/>
    <w:rsid w:val="005C7E28"/>
    <w:rsid w:val="005C7F18"/>
    <w:rsid w:val="005D08AD"/>
    <w:rsid w:val="005D0CD2"/>
    <w:rsid w:val="005D1115"/>
    <w:rsid w:val="005D1328"/>
    <w:rsid w:val="005D1747"/>
    <w:rsid w:val="005D1EC0"/>
    <w:rsid w:val="005D24F3"/>
    <w:rsid w:val="005D2CDD"/>
    <w:rsid w:val="005D2DC1"/>
    <w:rsid w:val="005D342B"/>
    <w:rsid w:val="005D393D"/>
    <w:rsid w:val="005D46A9"/>
    <w:rsid w:val="005D4AB8"/>
    <w:rsid w:val="005D511B"/>
    <w:rsid w:val="005D5B36"/>
    <w:rsid w:val="005D5E51"/>
    <w:rsid w:val="005D5F95"/>
    <w:rsid w:val="005D5FBB"/>
    <w:rsid w:val="005D6204"/>
    <w:rsid w:val="005D65CB"/>
    <w:rsid w:val="005D6A47"/>
    <w:rsid w:val="005D7383"/>
    <w:rsid w:val="005D7998"/>
    <w:rsid w:val="005D7A77"/>
    <w:rsid w:val="005D7D8C"/>
    <w:rsid w:val="005E07FD"/>
    <w:rsid w:val="005E0D10"/>
    <w:rsid w:val="005E1041"/>
    <w:rsid w:val="005E138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8F"/>
    <w:rsid w:val="005F03EF"/>
    <w:rsid w:val="005F03F3"/>
    <w:rsid w:val="005F0B78"/>
    <w:rsid w:val="005F0E6E"/>
    <w:rsid w:val="005F10CF"/>
    <w:rsid w:val="005F1245"/>
    <w:rsid w:val="005F13F0"/>
    <w:rsid w:val="005F1492"/>
    <w:rsid w:val="005F152B"/>
    <w:rsid w:val="005F17E7"/>
    <w:rsid w:val="005F1AE7"/>
    <w:rsid w:val="005F2443"/>
    <w:rsid w:val="005F2A9D"/>
    <w:rsid w:val="005F2C28"/>
    <w:rsid w:val="005F2D7B"/>
    <w:rsid w:val="005F2FD6"/>
    <w:rsid w:val="005F348F"/>
    <w:rsid w:val="005F35B9"/>
    <w:rsid w:val="005F3DEF"/>
    <w:rsid w:val="005F3FEB"/>
    <w:rsid w:val="005F41E7"/>
    <w:rsid w:val="005F45F3"/>
    <w:rsid w:val="005F4815"/>
    <w:rsid w:val="005F5663"/>
    <w:rsid w:val="005F5849"/>
    <w:rsid w:val="005F5EF4"/>
    <w:rsid w:val="005F5F2C"/>
    <w:rsid w:val="005F60EC"/>
    <w:rsid w:val="005F68D4"/>
    <w:rsid w:val="005F6991"/>
    <w:rsid w:val="005F70E4"/>
    <w:rsid w:val="005F7A6E"/>
    <w:rsid w:val="005F7EBF"/>
    <w:rsid w:val="0060042F"/>
    <w:rsid w:val="006015A1"/>
    <w:rsid w:val="006015E1"/>
    <w:rsid w:val="00601B91"/>
    <w:rsid w:val="00601DD0"/>
    <w:rsid w:val="00601F26"/>
    <w:rsid w:val="0060200D"/>
    <w:rsid w:val="00602D76"/>
    <w:rsid w:val="006035BC"/>
    <w:rsid w:val="00603E31"/>
    <w:rsid w:val="006041B7"/>
    <w:rsid w:val="0060451D"/>
    <w:rsid w:val="00605629"/>
    <w:rsid w:val="006059FB"/>
    <w:rsid w:val="00605D03"/>
    <w:rsid w:val="00606FD4"/>
    <w:rsid w:val="00607C46"/>
    <w:rsid w:val="006102F3"/>
    <w:rsid w:val="0061093E"/>
    <w:rsid w:val="00610B24"/>
    <w:rsid w:val="006119DC"/>
    <w:rsid w:val="00611C18"/>
    <w:rsid w:val="006121B7"/>
    <w:rsid w:val="00612434"/>
    <w:rsid w:val="00612CE6"/>
    <w:rsid w:val="00612DA3"/>
    <w:rsid w:val="00612EDD"/>
    <w:rsid w:val="00612FBA"/>
    <w:rsid w:val="00614A7B"/>
    <w:rsid w:val="00614FF2"/>
    <w:rsid w:val="006154D0"/>
    <w:rsid w:val="006158E4"/>
    <w:rsid w:val="006158FB"/>
    <w:rsid w:val="00615C08"/>
    <w:rsid w:val="0061717F"/>
    <w:rsid w:val="0061733E"/>
    <w:rsid w:val="0061741C"/>
    <w:rsid w:val="0061785B"/>
    <w:rsid w:val="006207BC"/>
    <w:rsid w:val="00621335"/>
    <w:rsid w:val="0062150E"/>
    <w:rsid w:val="00623431"/>
    <w:rsid w:val="00623B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C8"/>
    <w:rsid w:val="00633F89"/>
    <w:rsid w:val="0063452C"/>
    <w:rsid w:val="0063491E"/>
    <w:rsid w:val="006349FB"/>
    <w:rsid w:val="00634BB3"/>
    <w:rsid w:val="00634E47"/>
    <w:rsid w:val="00635013"/>
    <w:rsid w:val="0063557A"/>
    <w:rsid w:val="00635FA1"/>
    <w:rsid w:val="00636208"/>
    <w:rsid w:val="006372E7"/>
    <w:rsid w:val="00637437"/>
    <w:rsid w:val="006375BD"/>
    <w:rsid w:val="00637F68"/>
    <w:rsid w:val="00640399"/>
    <w:rsid w:val="0064070F"/>
    <w:rsid w:val="00640DBD"/>
    <w:rsid w:val="0064169B"/>
    <w:rsid w:val="00641C07"/>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2B0"/>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04"/>
    <w:rsid w:val="006553A2"/>
    <w:rsid w:val="006553EF"/>
    <w:rsid w:val="00655F17"/>
    <w:rsid w:val="00656E28"/>
    <w:rsid w:val="00660F6D"/>
    <w:rsid w:val="0066168D"/>
    <w:rsid w:val="0066179A"/>
    <w:rsid w:val="00661860"/>
    <w:rsid w:val="00661FC2"/>
    <w:rsid w:val="00662606"/>
    <w:rsid w:val="00662701"/>
    <w:rsid w:val="0066271C"/>
    <w:rsid w:val="00663099"/>
    <w:rsid w:val="006638AF"/>
    <w:rsid w:val="00663B98"/>
    <w:rsid w:val="00664184"/>
    <w:rsid w:val="00664A71"/>
    <w:rsid w:val="00664C39"/>
    <w:rsid w:val="0066500F"/>
    <w:rsid w:val="00665508"/>
    <w:rsid w:val="00665D82"/>
    <w:rsid w:val="0066608E"/>
    <w:rsid w:val="00670121"/>
    <w:rsid w:val="00670373"/>
    <w:rsid w:val="00670919"/>
    <w:rsid w:val="00671550"/>
    <w:rsid w:val="006715F4"/>
    <w:rsid w:val="00671B2B"/>
    <w:rsid w:val="00671DB5"/>
    <w:rsid w:val="00672816"/>
    <w:rsid w:val="0067281B"/>
    <w:rsid w:val="0067282A"/>
    <w:rsid w:val="00673538"/>
    <w:rsid w:val="006752D5"/>
    <w:rsid w:val="006753EF"/>
    <w:rsid w:val="00675A9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CEF"/>
    <w:rsid w:val="00687E47"/>
    <w:rsid w:val="0069025B"/>
    <w:rsid w:val="00690580"/>
    <w:rsid w:val="0069058D"/>
    <w:rsid w:val="006906C5"/>
    <w:rsid w:val="00690B5C"/>
    <w:rsid w:val="00691BDB"/>
    <w:rsid w:val="006928E3"/>
    <w:rsid w:val="0069295B"/>
    <w:rsid w:val="00692F9F"/>
    <w:rsid w:val="006932C2"/>
    <w:rsid w:val="00693481"/>
    <w:rsid w:val="006937F3"/>
    <w:rsid w:val="00693BF3"/>
    <w:rsid w:val="00693D4F"/>
    <w:rsid w:val="006942B0"/>
    <w:rsid w:val="006944F4"/>
    <w:rsid w:val="00694911"/>
    <w:rsid w:val="00694A5A"/>
    <w:rsid w:val="00696781"/>
    <w:rsid w:val="006967C9"/>
    <w:rsid w:val="00696C87"/>
    <w:rsid w:val="00696EED"/>
    <w:rsid w:val="006973F9"/>
    <w:rsid w:val="006974CE"/>
    <w:rsid w:val="00697BD5"/>
    <w:rsid w:val="00697FA2"/>
    <w:rsid w:val="006A049B"/>
    <w:rsid w:val="006A1307"/>
    <w:rsid w:val="006A13BA"/>
    <w:rsid w:val="006A2327"/>
    <w:rsid w:val="006A2889"/>
    <w:rsid w:val="006A3033"/>
    <w:rsid w:val="006A4AF7"/>
    <w:rsid w:val="006A535C"/>
    <w:rsid w:val="006A58FD"/>
    <w:rsid w:val="006A5FCC"/>
    <w:rsid w:val="006A6750"/>
    <w:rsid w:val="006A675A"/>
    <w:rsid w:val="006A6AB9"/>
    <w:rsid w:val="006A726A"/>
    <w:rsid w:val="006A737F"/>
    <w:rsid w:val="006A7476"/>
    <w:rsid w:val="006A7D03"/>
    <w:rsid w:val="006B019A"/>
    <w:rsid w:val="006B02BE"/>
    <w:rsid w:val="006B0411"/>
    <w:rsid w:val="006B1A42"/>
    <w:rsid w:val="006B257C"/>
    <w:rsid w:val="006B2A0B"/>
    <w:rsid w:val="006B30B8"/>
    <w:rsid w:val="006B35FA"/>
    <w:rsid w:val="006B3B0C"/>
    <w:rsid w:val="006B3FBF"/>
    <w:rsid w:val="006B4773"/>
    <w:rsid w:val="006B4B0E"/>
    <w:rsid w:val="006B4D36"/>
    <w:rsid w:val="006B5492"/>
    <w:rsid w:val="006B5692"/>
    <w:rsid w:val="006B56F2"/>
    <w:rsid w:val="006B5A2F"/>
    <w:rsid w:val="006B746E"/>
    <w:rsid w:val="006B7F6F"/>
    <w:rsid w:val="006C0723"/>
    <w:rsid w:val="006C0B42"/>
    <w:rsid w:val="006C0EEE"/>
    <w:rsid w:val="006C0F06"/>
    <w:rsid w:val="006C176F"/>
    <w:rsid w:val="006C1CEA"/>
    <w:rsid w:val="006C251D"/>
    <w:rsid w:val="006C2ED7"/>
    <w:rsid w:val="006C318C"/>
    <w:rsid w:val="006C3B38"/>
    <w:rsid w:val="006C4922"/>
    <w:rsid w:val="006C4A69"/>
    <w:rsid w:val="006C4B06"/>
    <w:rsid w:val="006C5611"/>
    <w:rsid w:val="006C571E"/>
    <w:rsid w:val="006C5D8A"/>
    <w:rsid w:val="006C613D"/>
    <w:rsid w:val="006C6272"/>
    <w:rsid w:val="006C63B5"/>
    <w:rsid w:val="006C6727"/>
    <w:rsid w:val="006C67DC"/>
    <w:rsid w:val="006C6970"/>
    <w:rsid w:val="006C749B"/>
    <w:rsid w:val="006C7941"/>
    <w:rsid w:val="006C79C1"/>
    <w:rsid w:val="006D0D4C"/>
    <w:rsid w:val="006D0EC0"/>
    <w:rsid w:val="006D1119"/>
    <w:rsid w:val="006D1B70"/>
    <w:rsid w:val="006D224F"/>
    <w:rsid w:val="006D2363"/>
    <w:rsid w:val="006D3202"/>
    <w:rsid w:val="006D3C8B"/>
    <w:rsid w:val="006D463E"/>
    <w:rsid w:val="006D46B3"/>
    <w:rsid w:val="006D5E06"/>
    <w:rsid w:val="006D65C1"/>
    <w:rsid w:val="006D6694"/>
    <w:rsid w:val="006D675E"/>
    <w:rsid w:val="006E04DD"/>
    <w:rsid w:val="006E0B9A"/>
    <w:rsid w:val="006E0DEA"/>
    <w:rsid w:val="006E1496"/>
    <w:rsid w:val="006E1CFB"/>
    <w:rsid w:val="006E202E"/>
    <w:rsid w:val="006E28D7"/>
    <w:rsid w:val="006E2957"/>
    <w:rsid w:val="006E2F05"/>
    <w:rsid w:val="006E3394"/>
    <w:rsid w:val="006E5177"/>
    <w:rsid w:val="006E5188"/>
    <w:rsid w:val="006E533D"/>
    <w:rsid w:val="006E6883"/>
    <w:rsid w:val="006E708C"/>
    <w:rsid w:val="006E75C7"/>
    <w:rsid w:val="006E7679"/>
    <w:rsid w:val="006F0821"/>
    <w:rsid w:val="006F2478"/>
    <w:rsid w:val="006F2F71"/>
    <w:rsid w:val="006F40B5"/>
    <w:rsid w:val="006F4380"/>
    <w:rsid w:val="006F4880"/>
    <w:rsid w:val="006F506C"/>
    <w:rsid w:val="006F52CD"/>
    <w:rsid w:val="006F5B33"/>
    <w:rsid w:val="006F631C"/>
    <w:rsid w:val="006F6DAA"/>
    <w:rsid w:val="006F6E68"/>
    <w:rsid w:val="006F7115"/>
    <w:rsid w:val="006F7AD1"/>
    <w:rsid w:val="00700F33"/>
    <w:rsid w:val="00701093"/>
    <w:rsid w:val="00701577"/>
    <w:rsid w:val="0070177A"/>
    <w:rsid w:val="007022FB"/>
    <w:rsid w:val="0070256E"/>
    <w:rsid w:val="00702C79"/>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A00"/>
    <w:rsid w:val="00712D41"/>
    <w:rsid w:val="0071379D"/>
    <w:rsid w:val="00713B63"/>
    <w:rsid w:val="00713C6F"/>
    <w:rsid w:val="00714305"/>
    <w:rsid w:val="007152B7"/>
    <w:rsid w:val="007160DA"/>
    <w:rsid w:val="0071650A"/>
    <w:rsid w:val="0071679C"/>
    <w:rsid w:val="00716F5E"/>
    <w:rsid w:val="00717339"/>
    <w:rsid w:val="00717724"/>
    <w:rsid w:val="00717909"/>
    <w:rsid w:val="00717D94"/>
    <w:rsid w:val="00717DCC"/>
    <w:rsid w:val="00717FD5"/>
    <w:rsid w:val="007204DB"/>
    <w:rsid w:val="00720E2A"/>
    <w:rsid w:val="007212CA"/>
    <w:rsid w:val="0072163C"/>
    <w:rsid w:val="00721A8D"/>
    <w:rsid w:val="0072204F"/>
    <w:rsid w:val="007220C5"/>
    <w:rsid w:val="007221F7"/>
    <w:rsid w:val="00722B34"/>
    <w:rsid w:val="00723157"/>
    <w:rsid w:val="007233EE"/>
    <w:rsid w:val="00723492"/>
    <w:rsid w:val="00723A7A"/>
    <w:rsid w:val="00723FC5"/>
    <w:rsid w:val="007243EB"/>
    <w:rsid w:val="007245C1"/>
    <w:rsid w:val="00724B68"/>
    <w:rsid w:val="00725292"/>
    <w:rsid w:val="00725A44"/>
    <w:rsid w:val="00725AB6"/>
    <w:rsid w:val="00725D1E"/>
    <w:rsid w:val="00726AF9"/>
    <w:rsid w:val="00726D3A"/>
    <w:rsid w:val="00726E9F"/>
    <w:rsid w:val="007270DC"/>
    <w:rsid w:val="00727CEA"/>
    <w:rsid w:val="007317B5"/>
    <w:rsid w:val="0073210C"/>
    <w:rsid w:val="007321DE"/>
    <w:rsid w:val="0073238A"/>
    <w:rsid w:val="00733758"/>
    <w:rsid w:val="00734737"/>
    <w:rsid w:val="007349E0"/>
    <w:rsid w:val="00734BBA"/>
    <w:rsid w:val="00735735"/>
    <w:rsid w:val="00735C77"/>
    <w:rsid w:val="00735E40"/>
    <w:rsid w:val="0073602A"/>
    <w:rsid w:val="0073676A"/>
    <w:rsid w:val="007367F6"/>
    <w:rsid w:val="00736EA4"/>
    <w:rsid w:val="0073711D"/>
    <w:rsid w:val="0073778F"/>
    <w:rsid w:val="00742276"/>
    <w:rsid w:val="007422EF"/>
    <w:rsid w:val="007429E5"/>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7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BB"/>
    <w:rsid w:val="007573F0"/>
    <w:rsid w:val="00757947"/>
    <w:rsid w:val="00757968"/>
    <w:rsid w:val="007613A6"/>
    <w:rsid w:val="00761778"/>
    <w:rsid w:val="007620BE"/>
    <w:rsid w:val="0076216E"/>
    <w:rsid w:val="0076232A"/>
    <w:rsid w:val="0076284D"/>
    <w:rsid w:val="00762B52"/>
    <w:rsid w:val="007630E3"/>
    <w:rsid w:val="00764CFF"/>
    <w:rsid w:val="00764FD6"/>
    <w:rsid w:val="00765189"/>
    <w:rsid w:val="007654C6"/>
    <w:rsid w:val="00766211"/>
    <w:rsid w:val="00766B75"/>
    <w:rsid w:val="00767170"/>
    <w:rsid w:val="00767410"/>
    <w:rsid w:val="00767D29"/>
    <w:rsid w:val="00767D66"/>
    <w:rsid w:val="00767E88"/>
    <w:rsid w:val="007710B6"/>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8ED"/>
    <w:rsid w:val="00780F8E"/>
    <w:rsid w:val="00782B3B"/>
    <w:rsid w:val="00782B4C"/>
    <w:rsid w:val="00782BF8"/>
    <w:rsid w:val="00782DCD"/>
    <w:rsid w:val="00782E6F"/>
    <w:rsid w:val="007834AA"/>
    <w:rsid w:val="00783536"/>
    <w:rsid w:val="00783C19"/>
    <w:rsid w:val="0078453C"/>
    <w:rsid w:val="0078475B"/>
    <w:rsid w:val="00785F17"/>
    <w:rsid w:val="007860B6"/>
    <w:rsid w:val="007869D1"/>
    <w:rsid w:val="00786D50"/>
    <w:rsid w:val="007872CB"/>
    <w:rsid w:val="007872CE"/>
    <w:rsid w:val="007874B5"/>
    <w:rsid w:val="00787DC2"/>
    <w:rsid w:val="00787EB6"/>
    <w:rsid w:val="0079007C"/>
    <w:rsid w:val="007909D9"/>
    <w:rsid w:val="00790A4D"/>
    <w:rsid w:val="00790D67"/>
    <w:rsid w:val="00790FAD"/>
    <w:rsid w:val="00791021"/>
    <w:rsid w:val="007912DE"/>
    <w:rsid w:val="007916C8"/>
    <w:rsid w:val="00791E5B"/>
    <w:rsid w:val="00791FC9"/>
    <w:rsid w:val="00791FDA"/>
    <w:rsid w:val="00792231"/>
    <w:rsid w:val="0079367F"/>
    <w:rsid w:val="00793A26"/>
    <w:rsid w:val="0079488E"/>
    <w:rsid w:val="007948D0"/>
    <w:rsid w:val="00794F1E"/>
    <w:rsid w:val="00796861"/>
    <w:rsid w:val="00796EB0"/>
    <w:rsid w:val="0079714A"/>
    <w:rsid w:val="0079763F"/>
    <w:rsid w:val="007976F5"/>
    <w:rsid w:val="00797FF8"/>
    <w:rsid w:val="007A059A"/>
    <w:rsid w:val="007A06E4"/>
    <w:rsid w:val="007A130B"/>
    <w:rsid w:val="007A15EC"/>
    <w:rsid w:val="007A1E23"/>
    <w:rsid w:val="007A2091"/>
    <w:rsid w:val="007A2F2E"/>
    <w:rsid w:val="007A55C8"/>
    <w:rsid w:val="007A5905"/>
    <w:rsid w:val="007A5B2B"/>
    <w:rsid w:val="007A5BDA"/>
    <w:rsid w:val="007A5D9C"/>
    <w:rsid w:val="007A5F66"/>
    <w:rsid w:val="007A68AD"/>
    <w:rsid w:val="007A739D"/>
    <w:rsid w:val="007A7D55"/>
    <w:rsid w:val="007A7E8A"/>
    <w:rsid w:val="007B0F0F"/>
    <w:rsid w:val="007B1246"/>
    <w:rsid w:val="007B12FF"/>
    <w:rsid w:val="007B185F"/>
    <w:rsid w:val="007B2A01"/>
    <w:rsid w:val="007B2E75"/>
    <w:rsid w:val="007B2E78"/>
    <w:rsid w:val="007B3B8D"/>
    <w:rsid w:val="007B43A1"/>
    <w:rsid w:val="007B4AF6"/>
    <w:rsid w:val="007B4DFE"/>
    <w:rsid w:val="007B4F18"/>
    <w:rsid w:val="007B4F6A"/>
    <w:rsid w:val="007B52AF"/>
    <w:rsid w:val="007B53FD"/>
    <w:rsid w:val="007B6219"/>
    <w:rsid w:val="007B6F6D"/>
    <w:rsid w:val="007B732B"/>
    <w:rsid w:val="007B7651"/>
    <w:rsid w:val="007B773D"/>
    <w:rsid w:val="007C00D2"/>
    <w:rsid w:val="007C0612"/>
    <w:rsid w:val="007C1C57"/>
    <w:rsid w:val="007C348D"/>
    <w:rsid w:val="007C3B9B"/>
    <w:rsid w:val="007C4066"/>
    <w:rsid w:val="007C4A8E"/>
    <w:rsid w:val="007C4EA7"/>
    <w:rsid w:val="007C4F49"/>
    <w:rsid w:val="007C4FA1"/>
    <w:rsid w:val="007C50E5"/>
    <w:rsid w:val="007C5376"/>
    <w:rsid w:val="007C65CC"/>
    <w:rsid w:val="007C7769"/>
    <w:rsid w:val="007C794B"/>
    <w:rsid w:val="007C7A8A"/>
    <w:rsid w:val="007C7D60"/>
    <w:rsid w:val="007D0225"/>
    <w:rsid w:val="007D0F6B"/>
    <w:rsid w:val="007D1221"/>
    <w:rsid w:val="007D1BAE"/>
    <w:rsid w:val="007D41C0"/>
    <w:rsid w:val="007D5985"/>
    <w:rsid w:val="007D5C61"/>
    <w:rsid w:val="007D60F9"/>
    <w:rsid w:val="007D642D"/>
    <w:rsid w:val="007D64BF"/>
    <w:rsid w:val="007D6857"/>
    <w:rsid w:val="007D6D19"/>
    <w:rsid w:val="007D7326"/>
    <w:rsid w:val="007D7364"/>
    <w:rsid w:val="007D7826"/>
    <w:rsid w:val="007D7BC5"/>
    <w:rsid w:val="007E02DE"/>
    <w:rsid w:val="007E0442"/>
    <w:rsid w:val="007E05CD"/>
    <w:rsid w:val="007E0A9D"/>
    <w:rsid w:val="007E0B96"/>
    <w:rsid w:val="007E0D15"/>
    <w:rsid w:val="007E1003"/>
    <w:rsid w:val="007E10E2"/>
    <w:rsid w:val="007E13E2"/>
    <w:rsid w:val="007E1893"/>
    <w:rsid w:val="007E232C"/>
    <w:rsid w:val="007E2CF6"/>
    <w:rsid w:val="007E2E12"/>
    <w:rsid w:val="007E2E51"/>
    <w:rsid w:val="007E3D46"/>
    <w:rsid w:val="007E3D62"/>
    <w:rsid w:val="007E41FF"/>
    <w:rsid w:val="007E50FE"/>
    <w:rsid w:val="007E5517"/>
    <w:rsid w:val="007E5F3B"/>
    <w:rsid w:val="007E5F55"/>
    <w:rsid w:val="007E6199"/>
    <w:rsid w:val="007E625C"/>
    <w:rsid w:val="007E66D8"/>
    <w:rsid w:val="007E6857"/>
    <w:rsid w:val="007E7010"/>
    <w:rsid w:val="007E7231"/>
    <w:rsid w:val="007E735E"/>
    <w:rsid w:val="007F0164"/>
    <w:rsid w:val="007F11E7"/>
    <w:rsid w:val="007F1543"/>
    <w:rsid w:val="007F1A0D"/>
    <w:rsid w:val="007F1B2E"/>
    <w:rsid w:val="007F1B84"/>
    <w:rsid w:val="007F2173"/>
    <w:rsid w:val="007F2491"/>
    <w:rsid w:val="007F2536"/>
    <w:rsid w:val="007F3471"/>
    <w:rsid w:val="007F34C7"/>
    <w:rsid w:val="007F366E"/>
    <w:rsid w:val="007F47E7"/>
    <w:rsid w:val="007F4F75"/>
    <w:rsid w:val="007F5941"/>
    <w:rsid w:val="007F605B"/>
    <w:rsid w:val="007F6402"/>
    <w:rsid w:val="007F6C4A"/>
    <w:rsid w:val="007F6C5E"/>
    <w:rsid w:val="007F70F3"/>
    <w:rsid w:val="0080074D"/>
    <w:rsid w:val="0080079C"/>
    <w:rsid w:val="0080269D"/>
    <w:rsid w:val="008040CB"/>
    <w:rsid w:val="008043C9"/>
    <w:rsid w:val="00804A4E"/>
    <w:rsid w:val="00804D0F"/>
    <w:rsid w:val="00804F45"/>
    <w:rsid w:val="008055AB"/>
    <w:rsid w:val="0080573E"/>
    <w:rsid w:val="008058ED"/>
    <w:rsid w:val="00805D63"/>
    <w:rsid w:val="00806044"/>
    <w:rsid w:val="00806116"/>
    <w:rsid w:val="00806360"/>
    <w:rsid w:val="00807714"/>
    <w:rsid w:val="00807B75"/>
    <w:rsid w:val="00810237"/>
    <w:rsid w:val="00810AF3"/>
    <w:rsid w:val="00811648"/>
    <w:rsid w:val="008117B2"/>
    <w:rsid w:val="008125DB"/>
    <w:rsid w:val="00813105"/>
    <w:rsid w:val="0081356A"/>
    <w:rsid w:val="0081425E"/>
    <w:rsid w:val="008142E7"/>
    <w:rsid w:val="00814604"/>
    <w:rsid w:val="00814C2C"/>
    <w:rsid w:val="00814F72"/>
    <w:rsid w:val="008150F0"/>
    <w:rsid w:val="0081570A"/>
    <w:rsid w:val="00815D5F"/>
    <w:rsid w:val="00816329"/>
    <w:rsid w:val="00816ADD"/>
    <w:rsid w:val="008176D9"/>
    <w:rsid w:val="00817D5A"/>
    <w:rsid w:val="00821374"/>
    <w:rsid w:val="008216CF"/>
    <w:rsid w:val="00821BB1"/>
    <w:rsid w:val="008225F4"/>
    <w:rsid w:val="008229F5"/>
    <w:rsid w:val="00822FE2"/>
    <w:rsid w:val="00823BF2"/>
    <w:rsid w:val="00824F2D"/>
    <w:rsid w:val="0082502F"/>
    <w:rsid w:val="008253EC"/>
    <w:rsid w:val="0082571E"/>
    <w:rsid w:val="00825821"/>
    <w:rsid w:val="00825FEE"/>
    <w:rsid w:val="0082692A"/>
    <w:rsid w:val="00826A7E"/>
    <w:rsid w:val="00826C98"/>
    <w:rsid w:val="008272CE"/>
    <w:rsid w:val="0082735E"/>
    <w:rsid w:val="00827AF2"/>
    <w:rsid w:val="008305F0"/>
    <w:rsid w:val="00830CAF"/>
    <w:rsid w:val="00830D3F"/>
    <w:rsid w:val="00830F94"/>
    <w:rsid w:val="00831187"/>
    <w:rsid w:val="00831650"/>
    <w:rsid w:val="008320EC"/>
    <w:rsid w:val="0083270B"/>
    <w:rsid w:val="00832D63"/>
    <w:rsid w:val="0083310A"/>
    <w:rsid w:val="008335C6"/>
    <w:rsid w:val="00833924"/>
    <w:rsid w:val="00833AB8"/>
    <w:rsid w:val="00834CBF"/>
    <w:rsid w:val="00835378"/>
    <w:rsid w:val="008358C9"/>
    <w:rsid w:val="00835AA5"/>
    <w:rsid w:val="00836AC1"/>
    <w:rsid w:val="00837056"/>
    <w:rsid w:val="0084040E"/>
    <w:rsid w:val="008409D4"/>
    <w:rsid w:val="00840BEE"/>
    <w:rsid w:val="0084131B"/>
    <w:rsid w:val="0084174D"/>
    <w:rsid w:val="008417FF"/>
    <w:rsid w:val="00841A95"/>
    <w:rsid w:val="00841D69"/>
    <w:rsid w:val="00841F69"/>
    <w:rsid w:val="008429BA"/>
    <w:rsid w:val="00845944"/>
    <w:rsid w:val="00845AD5"/>
    <w:rsid w:val="00846788"/>
    <w:rsid w:val="008475C6"/>
    <w:rsid w:val="00847F12"/>
    <w:rsid w:val="008505E9"/>
    <w:rsid w:val="00851498"/>
    <w:rsid w:val="00851585"/>
    <w:rsid w:val="00851768"/>
    <w:rsid w:val="008517B7"/>
    <w:rsid w:val="00852202"/>
    <w:rsid w:val="00852F58"/>
    <w:rsid w:val="0085364E"/>
    <w:rsid w:val="0085372A"/>
    <w:rsid w:val="008540C3"/>
    <w:rsid w:val="0085443F"/>
    <w:rsid w:val="0085519A"/>
    <w:rsid w:val="00855F05"/>
    <w:rsid w:val="008563C3"/>
    <w:rsid w:val="0085681A"/>
    <w:rsid w:val="00856832"/>
    <w:rsid w:val="00856CFA"/>
    <w:rsid w:val="008576A8"/>
    <w:rsid w:val="00857DE3"/>
    <w:rsid w:val="008601A5"/>
    <w:rsid w:val="00860DE8"/>
    <w:rsid w:val="00860F5E"/>
    <w:rsid w:val="00861205"/>
    <w:rsid w:val="00861C17"/>
    <w:rsid w:val="00861F49"/>
    <w:rsid w:val="0086202D"/>
    <w:rsid w:val="0086276C"/>
    <w:rsid w:val="00862DB8"/>
    <w:rsid w:val="0086303D"/>
    <w:rsid w:val="00863135"/>
    <w:rsid w:val="008638DF"/>
    <w:rsid w:val="00864390"/>
    <w:rsid w:val="008643DD"/>
    <w:rsid w:val="00864A31"/>
    <w:rsid w:val="008656E1"/>
    <w:rsid w:val="008662A0"/>
    <w:rsid w:val="0086727C"/>
    <w:rsid w:val="0086774C"/>
    <w:rsid w:val="00867806"/>
    <w:rsid w:val="008678E4"/>
    <w:rsid w:val="00867D33"/>
    <w:rsid w:val="00870F9D"/>
    <w:rsid w:val="008715AB"/>
    <w:rsid w:val="0087164F"/>
    <w:rsid w:val="008717FB"/>
    <w:rsid w:val="00871873"/>
    <w:rsid w:val="0087218A"/>
    <w:rsid w:val="008721F6"/>
    <w:rsid w:val="0087229F"/>
    <w:rsid w:val="0087372C"/>
    <w:rsid w:val="00873D68"/>
    <w:rsid w:val="00874383"/>
    <w:rsid w:val="00874B20"/>
    <w:rsid w:val="00874E8C"/>
    <w:rsid w:val="00875609"/>
    <w:rsid w:val="00875E60"/>
    <w:rsid w:val="00876B29"/>
    <w:rsid w:val="00876B6A"/>
    <w:rsid w:val="00876F48"/>
    <w:rsid w:val="00877A5D"/>
    <w:rsid w:val="008802B8"/>
    <w:rsid w:val="00880741"/>
    <w:rsid w:val="00881064"/>
    <w:rsid w:val="00881689"/>
    <w:rsid w:val="00881B1D"/>
    <w:rsid w:val="0088228F"/>
    <w:rsid w:val="00882826"/>
    <w:rsid w:val="00882956"/>
    <w:rsid w:val="00883190"/>
    <w:rsid w:val="008834C6"/>
    <w:rsid w:val="00884B13"/>
    <w:rsid w:val="00884D1B"/>
    <w:rsid w:val="0088536D"/>
    <w:rsid w:val="008877C1"/>
    <w:rsid w:val="00887B5D"/>
    <w:rsid w:val="008919DA"/>
    <w:rsid w:val="00891A20"/>
    <w:rsid w:val="00892951"/>
    <w:rsid w:val="00892A19"/>
    <w:rsid w:val="008930CD"/>
    <w:rsid w:val="008931B4"/>
    <w:rsid w:val="0089331B"/>
    <w:rsid w:val="008933BC"/>
    <w:rsid w:val="008936BE"/>
    <w:rsid w:val="00893C2B"/>
    <w:rsid w:val="0089446E"/>
    <w:rsid w:val="00894EF3"/>
    <w:rsid w:val="00895128"/>
    <w:rsid w:val="00895F31"/>
    <w:rsid w:val="008969D4"/>
    <w:rsid w:val="008972C6"/>
    <w:rsid w:val="008978C5"/>
    <w:rsid w:val="00897C8F"/>
    <w:rsid w:val="00897D41"/>
    <w:rsid w:val="008A00D5"/>
    <w:rsid w:val="008A0157"/>
    <w:rsid w:val="008A1365"/>
    <w:rsid w:val="008A1574"/>
    <w:rsid w:val="008A1AB1"/>
    <w:rsid w:val="008A1BA0"/>
    <w:rsid w:val="008A1D5F"/>
    <w:rsid w:val="008A2070"/>
    <w:rsid w:val="008A216D"/>
    <w:rsid w:val="008A2970"/>
    <w:rsid w:val="008A2E29"/>
    <w:rsid w:val="008A3657"/>
    <w:rsid w:val="008A3A6F"/>
    <w:rsid w:val="008A3C76"/>
    <w:rsid w:val="008A3C98"/>
    <w:rsid w:val="008A474A"/>
    <w:rsid w:val="008A4861"/>
    <w:rsid w:val="008A51A5"/>
    <w:rsid w:val="008A5606"/>
    <w:rsid w:val="008A5816"/>
    <w:rsid w:val="008A5873"/>
    <w:rsid w:val="008A5D2E"/>
    <w:rsid w:val="008A5D5E"/>
    <w:rsid w:val="008A6002"/>
    <w:rsid w:val="008A60BA"/>
    <w:rsid w:val="008A6712"/>
    <w:rsid w:val="008A6B05"/>
    <w:rsid w:val="008A7E15"/>
    <w:rsid w:val="008B068A"/>
    <w:rsid w:val="008B1FB2"/>
    <w:rsid w:val="008B31B9"/>
    <w:rsid w:val="008B3A5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0E8D"/>
    <w:rsid w:val="008C1D31"/>
    <w:rsid w:val="008C1E31"/>
    <w:rsid w:val="008C230B"/>
    <w:rsid w:val="008C23CE"/>
    <w:rsid w:val="008C2A3F"/>
    <w:rsid w:val="008C39ED"/>
    <w:rsid w:val="008C3D60"/>
    <w:rsid w:val="008C3FB4"/>
    <w:rsid w:val="008C4071"/>
    <w:rsid w:val="008C44A8"/>
    <w:rsid w:val="008C48E5"/>
    <w:rsid w:val="008C5210"/>
    <w:rsid w:val="008C531C"/>
    <w:rsid w:val="008C5433"/>
    <w:rsid w:val="008C5658"/>
    <w:rsid w:val="008C5E90"/>
    <w:rsid w:val="008C5F5E"/>
    <w:rsid w:val="008C6767"/>
    <w:rsid w:val="008C6D60"/>
    <w:rsid w:val="008C6FC9"/>
    <w:rsid w:val="008C7B15"/>
    <w:rsid w:val="008C7C8C"/>
    <w:rsid w:val="008D03B2"/>
    <w:rsid w:val="008D07EC"/>
    <w:rsid w:val="008D0A7E"/>
    <w:rsid w:val="008D10F7"/>
    <w:rsid w:val="008D114E"/>
    <w:rsid w:val="008D13F6"/>
    <w:rsid w:val="008D152C"/>
    <w:rsid w:val="008D1798"/>
    <w:rsid w:val="008D181A"/>
    <w:rsid w:val="008D2C3D"/>
    <w:rsid w:val="008D2D3D"/>
    <w:rsid w:val="008D2D94"/>
    <w:rsid w:val="008D3187"/>
    <w:rsid w:val="008D3752"/>
    <w:rsid w:val="008D3AE8"/>
    <w:rsid w:val="008D3E0C"/>
    <w:rsid w:val="008D454C"/>
    <w:rsid w:val="008D6038"/>
    <w:rsid w:val="008D6DD2"/>
    <w:rsid w:val="008D6F67"/>
    <w:rsid w:val="008D6FCC"/>
    <w:rsid w:val="008D704D"/>
    <w:rsid w:val="008E02DE"/>
    <w:rsid w:val="008E0686"/>
    <w:rsid w:val="008E0C40"/>
    <w:rsid w:val="008E1835"/>
    <w:rsid w:val="008E1BD3"/>
    <w:rsid w:val="008E2035"/>
    <w:rsid w:val="008E3081"/>
    <w:rsid w:val="008E31B9"/>
    <w:rsid w:val="008E3BE9"/>
    <w:rsid w:val="008E3CCD"/>
    <w:rsid w:val="008E42F1"/>
    <w:rsid w:val="008E4408"/>
    <w:rsid w:val="008E479D"/>
    <w:rsid w:val="008E4A13"/>
    <w:rsid w:val="008E4A3C"/>
    <w:rsid w:val="008E4CB4"/>
    <w:rsid w:val="008E5920"/>
    <w:rsid w:val="008E654F"/>
    <w:rsid w:val="008E656A"/>
    <w:rsid w:val="008E6D07"/>
    <w:rsid w:val="008E7939"/>
    <w:rsid w:val="008E79CC"/>
    <w:rsid w:val="008E7C2A"/>
    <w:rsid w:val="008E7D27"/>
    <w:rsid w:val="008E7D87"/>
    <w:rsid w:val="008E7DB3"/>
    <w:rsid w:val="008F02EA"/>
    <w:rsid w:val="008F0404"/>
    <w:rsid w:val="008F0B38"/>
    <w:rsid w:val="008F18F2"/>
    <w:rsid w:val="008F1B73"/>
    <w:rsid w:val="008F1C0B"/>
    <w:rsid w:val="008F242E"/>
    <w:rsid w:val="008F2477"/>
    <w:rsid w:val="008F27A4"/>
    <w:rsid w:val="008F2900"/>
    <w:rsid w:val="008F329D"/>
    <w:rsid w:val="008F32D0"/>
    <w:rsid w:val="008F34D6"/>
    <w:rsid w:val="008F35AA"/>
    <w:rsid w:val="008F38C8"/>
    <w:rsid w:val="008F3B84"/>
    <w:rsid w:val="008F4194"/>
    <w:rsid w:val="008F4292"/>
    <w:rsid w:val="008F4D52"/>
    <w:rsid w:val="008F5160"/>
    <w:rsid w:val="008F52B3"/>
    <w:rsid w:val="008F5556"/>
    <w:rsid w:val="008F59C5"/>
    <w:rsid w:val="008F5E15"/>
    <w:rsid w:val="008F6484"/>
    <w:rsid w:val="008F66FF"/>
    <w:rsid w:val="008F6A15"/>
    <w:rsid w:val="008F6D6B"/>
    <w:rsid w:val="008F7226"/>
    <w:rsid w:val="008F77A0"/>
    <w:rsid w:val="008F78D4"/>
    <w:rsid w:val="008F7BC1"/>
    <w:rsid w:val="008F7F9A"/>
    <w:rsid w:val="009003B1"/>
    <w:rsid w:val="009007C7"/>
    <w:rsid w:val="00900D5D"/>
    <w:rsid w:val="00901552"/>
    <w:rsid w:val="00901FB3"/>
    <w:rsid w:val="009025EC"/>
    <w:rsid w:val="00902944"/>
    <w:rsid w:val="009032BE"/>
    <w:rsid w:val="009034DF"/>
    <w:rsid w:val="00903F2F"/>
    <w:rsid w:val="009043AE"/>
    <w:rsid w:val="00904BC4"/>
    <w:rsid w:val="00905752"/>
    <w:rsid w:val="00905C8B"/>
    <w:rsid w:val="009079D3"/>
    <w:rsid w:val="00910C39"/>
    <w:rsid w:val="00911B90"/>
    <w:rsid w:val="00911C54"/>
    <w:rsid w:val="009122A7"/>
    <w:rsid w:val="00912724"/>
    <w:rsid w:val="00912795"/>
    <w:rsid w:val="00913029"/>
    <w:rsid w:val="00913EE3"/>
    <w:rsid w:val="009142CB"/>
    <w:rsid w:val="00914D3F"/>
    <w:rsid w:val="009152F5"/>
    <w:rsid w:val="0091557F"/>
    <w:rsid w:val="00915AF0"/>
    <w:rsid w:val="0091615C"/>
    <w:rsid w:val="00916CA4"/>
    <w:rsid w:val="00916E86"/>
    <w:rsid w:val="00916EA4"/>
    <w:rsid w:val="00917759"/>
    <w:rsid w:val="0092026D"/>
    <w:rsid w:val="00920619"/>
    <w:rsid w:val="00920762"/>
    <w:rsid w:val="009207CE"/>
    <w:rsid w:val="00920A13"/>
    <w:rsid w:val="00920DF2"/>
    <w:rsid w:val="009216C5"/>
    <w:rsid w:val="00922326"/>
    <w:rsid w:val="00922922"/>
    <w:rsid w:val="00922C9E"/>
    <w:rsid w:val="00923A02"/>
    <w:rsid w:val="00924445"/>
    <w:rsid w:val="00925348"/>
    <w:rsid w:val="00925B89"/>
    <w:rsid w:val="00925DE0"/>
    <w:rsid w:val="009265B6"/>
    <w:rsid w:val="00927408"/>
    <w:rsid w:val="00927DE7"/>
    <w:rsid w:val="00927FB2"/>
    <w:rsid w:val="00927FFC"/>
    <w:rsid w:val="009302A6"/>
    <w:rsid w:val="0093049E"/>
    <w:rsid w:val="00930569"/>
    <w:rsid w:val="00930796"/>
    <w:rsid w:val="00931518"/>
    <w:rsid w:val="00931E5B"/>
    <w:rsid w:val="00931F19"/>
    <w:rsid w:val="009323DD"/>
    <w:rsid w:val="0093261C"/>
    <w:rsid w:val="00932DB4"/>
    <w:rsid w:val="00934599"/>
    <w:rsid w:val="00935371"/>
    <w:rsid w:val="00935826"/>
    <w:rsid w:val="00935C51"/>
    <w:rsid w:val="00935D5D"/>
    <w:rsid w:val="009367EE"/>
    <w:rsid w:val="00936E56"/>
    <w:rsid w:val="0093767A"/>
    <w:rsid w:val="009400B9"/>
    <w:rsid w:val="00940EF8"/>
    <w:rsid w:val="00941F16"/>
    <w:rsid w:val="00942030"/>
    <w:rsid w:val="00942226"/>
    <w:rsid w:val="00942379"/>
    <w:rsid w:val="00942396"/>
    <w:rsid w:val="009425A7"/>
    <w:rsid w:val="00942662"/>
    <w:rsid w:val="00942B80"/>
    <w:rsid w:val="00942BCA"/>
    <w:rsid w:val="00942C81"/>
    <w:rsid w:val="00942F2C"/>
    <w:rsid w:val="00943D3B"/>
    <w:rsid w:val="0094429A"/>
    <w:rsid w:val="00945504"/>
    <w:rsid w:val="009465A0"/>
    <w:rsid w:val="00946722"/>
    <w:rsid w:val="009475E8"/>
    <w:rsid w:val="009501C3"/>
    <w:rsid w:val="009502BE"/>
    <w:rsid w:val="009502F5"/>
    <w:rsid w:val="00950701"/>
    <w:rsid w:val="009513DD"/>
    <w:rsid w:val="00951648"/>
    <w:rsid w:val="0095251F"/>
    <w:rsid w:val="0095321C"/>
    <w:rsid w:val="00953D09"/>
    <w:rsid w:val="00953F2B"/>
    <w:rsid w:val="00954A8F"/>
    <w:rsid w:val="00955067"/>
    <w:rsid w:val="00955109"/>
    <w:rsid w:val="009553DB"/>
    <w:rsid w:val="00955F2F"/>
    <w:rsid w:val="00956A4E"/>
    <w:rsid w:val="00956AB5"/>
    <w:rsid w:val="009572B3"/>
    <w:rsid w:val="00957893"/>
    <w:rsid w:val="00960A92"/>
    <w:rsid w:val="0096127C"/>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3C"/>
    <w:rsid w:val="00970BA8"/>
    <w:rsid w:val="00971170"/>
    <w:rsid w:val="009716FC"/>
    <w:rsid w:val="00971D98"/>
    <w:rsid w:val="009738AA"/>
    <w:rsid w:val="00973D2D"/>
    <w:rsid w:val="009743D3"/>
    <w:rsid w:val="00975013"/>
    <w:rsid w:val="00975737"/>
    <w:rsid w:val="00975F1F"/>
    <w:rsid w:val="0097609B"/>
    <w:rsid w:val="009763A6"/>
    <w:rsid w:val="009763B1"/>
    <w:rsid w:val="009766CF"/>
    <w:rsid w:val="00976A65"/>
    <w:rsid w:val="00976B85"/>
    <w:rsid w:val="0097716E"/>
    <w:rsid w:val="009773F1"/>
    <w:rsid w:val="009774CC"/>
    <w:rsid w:val="00977C78"/>
    <w:rsid w:val="00980D68"/>
    <w:rsid w:val="00980FE6"/>
    <w:rsid w:val="0098179C"/>
    <w:rsid w:val="009827EC"/>
    <w:rsid w:val="00982EE8"/>
    <w:rsid w:val="00983A43"/>
    <w:rsid w:val="009841CD"/>
    <w:rsid w:val="00984B02"/>
    <w:rsid w:val="009855D4"/>
    <w:rsid w:val="00985A84"/>
    <w:rsid w:val="00985F55"/>
    <w:rsid w:val="009866F0"/>
    <w:rsid w:val="00986CE1"/>
    <w:rsid w:val="00986FE3"/>
    <w:rsid w:val="00987DE7"/>
    <w:rsid w:val="00990052"/>
    <w:rsid w:val="00990D92"/>
    <w:rsid w:val="00990E9B"/>
    <w:rsid w:val="009910A4"/>
    <w:rsid w:val="00991D5A"/>
    <w:rsid w:val="009921F1"/>
    <w:rsid w:val="0099297C"/>
    <w:rsid w:val="00993376"/>
    <w:rsid w:val="0099370A"/>
    <w:rsid w:val="00993EC5"/>
    <w:rsid w:val="0099413E"/>
    <w:rsid w:val="00995FEE"/>
    <w:rsid w:val="00996076"/>
    <w:rsid w:val="0099696F"/>
    <w:rsid w:val="00996A31"/>
    <w:rsid w:val="00996A9C"/>
    <w:rsid w:val="0099736C"/>
    <w:rsid w:val="00997429"/>
    <w:rsid w:val="009978CF"/>
    <w:rsid w:val="009A02EE"/>
    <w:rsid w:val="009A0886"/>
    <w:rsid w:val="009A180D"/>
    <w:rsid w:val="009A201E"/>
    <w:rsid w:val="009A213B"/>
    <w:rsid w:val="009A2A2F"/>
    <w:rsid w:val="009A3252"/>
    <w:rsid w:val="009A346C"/>
    <w:rsid w:val="009A3A73"/>
    <w:rsid w:val="009A43BF"/>
    <w:rsid w:val="009A4C98"/>
    <w:rsid w:val="009A4E17"/>
    <w:rsid w:val="009A50B5"/>
    <w:rsid w:val="009A61DC"/>
    <w:rsid w:val="009A6678"/>
    <w:rsid w:val="009A7D11"/>
    <w:rsid w:val="009B0B76"/>
    <w:rsid w:val="009B1258"/>
    <w:rsid w:val="009B2302"/>
    <w:rsid w:val="009B274E"/>
    <w:rsid w:val="009B2D7A"/>
    <w:rsid w:val="009B3266"/>
    <w:rsid w:val="009B338B"/>
    <w:rsid w:val="009B3AF8"/>
    <w:rsid w:val="009B3D97"/>
    <w:rsid w:val="009B3F3E"/>
    <w:rsid w:val="009B3FDD"/>
    <w:rsid w:val="009B43D4"/>
    <w:rsid w:val="009B490F"/>
    <w:rsid w:val="009B62AA"/>
    <w:rsid w:val="009B632C"/>
    <w:rsid w:val="009B6335"/>
    <w:rsid w:val="009B654D"/>
    <w:rsid w:val="009B6595"/>
    <w:rsid w:val="009B6E32"/>
    <w:rsid w:val="009B6F95"/>
    <w:rsid w:val="009B711D"/>
    <w:rsid w:val="009B7820"/>
    <w:rsid w:val="009C00DC"/>
    <w:rsid w:val="009C06DA"/>
    <w:rsid w:val="009C1155"/>
    <w:rsid w:val="009C19E0"/>
    <w:rsid w:val="009C1B9B"/>
    <w:rsid w:val="009C2357"/>
    <w:rsid w:val="009C2518"/>
    <w:rsid w:val="009C30B3"/>
    <w:rsid w:val="009C33C2"/>
    <w:rsid w:val="009C3882"/>
    <w:rsid w:val="009C436F"/>
    <w:rsid w:val="009C43B4"/>
    <w:rsid w:val="009C4A6D"/>
    <w:rsid w:val="009C4E2E"/>
    <w:rsid w:val="009C56FE"/>
    <w:rsid w:val="009C5825"/>
    <w:rsid w:val="009C5AA9"/>
    <w:rsid w:val="009C621B"/>
    <w:rsid w:val="009C622E"/>
    <w:rsid w:val="009C658D"/>
    <w:rsid w:val="009C69A4"/>
    <w:rsid w:val="009C6AF9"/>
    <w:rsid w:val="009C6C1E"/>
    <w:rsid w:val="009C6DCC"/>
    <w:rsid w:val="009C6DFE"/>
    <w:rsid w:val="009C74E3"/>
    <w:rsid w:val="009C7A2D"/>
    <w:rsid w:val="009C7D51"/>
    <w:rsid w:val="009D02CC"/>
    <w:rsid w:val="009D03EB"/>
    <w:rsid w:val="009D08A3"/>
    <w:rsid w:val="009D0C3F"/>
    <w:rsid w:val="009D0DC5"/>
    <w:rsid w:val="009D1038"/>
    <w:rsid w:val="009D184C"/>
    <w:rsid w:val="009D1A18"/>
    <w:rsid w:val="009D269F"/>
    <w:rsid w:val="009D2F13"/>
    <w:rsid w:val="009D2F4F"/>
    <w:rsid w:val="009D42F2"/>
    <w:rsid w:val="009D4F68"/>
    <w:rsid w:val="009D5909"/>
    <w:rsid w:val="009D5D9E"/>
    <w:rsid w:val="009D61CE"/>
    <w:rsid w:val="009D6285"/>
    <w:rsid w:val="009D62CF"/>
    <w:rsid w:val="009D6598"/>
    <w:rsid w:val="009D6F6E"/>
    <w:rsid w:val="009D7294"/>
    <w:rsid w:val="009D73D9"/>
    <w:rsid w:val="009D779F"/>
    <w:rsid w:val="009E0560"/>
    <w:rsid w:val="009E064A"/>
    <w:rsid w:val="009E1722"/>
    <w:rsid w:val="009E1FFB"/>
    <w:rsid w:val="009E20B7"/>
    <w:rsid w:val="009E2403"/>
    <w:rsid w:val="009E3707"/>
    <w:rsid w:val="009E39D1"/>
    <w:rsid w:val="009E3E43"/>
    <w:rsid w:val="009E43D5"/>
    <w:rsid w:val="009E46B6"/>
    <w:rsid w:val="009E46BC"/>
    <w:rsid w:val="009E4CDE"/>
    <w:rsid w:val="009E4D09"/>
    <w:rsid w:val="009E61A9"/>
    <w:rsid w:val="009E6E3B"/>
    <w:rsid w:val="009F0698"/>
    <w:rsid w:val="009F0935"/>
    <w:rsid w:val="009F0A4E"/>
    <w:rsid w:val="009F0F49"/>
    <w:rsid w:val="009F18CF"/>
    <w:rsid w:val="009F1BDA"/>
    <w:rsid w:val="009F3379"/>
    <w:rsid w:val="009F402F"/>
    <w:rsid w:val="009F474E"/>
    <w:rsid w:val="009F4CE8"/>
    <w:rsid w:val="009F4E56"/>
    <w:rsid w:val="009F4FBE"/>
    <w:rsid w:val="009F5AAD"/>
    <w:rsid w:val="009F5BAB"/>
    <w:rsid w:val="009F602B"/>
    <w:rsid w:val="009F639D"/>
    <w:rsid w:val="009F644C"/>
    <w:rsid w:val="009F6E73"/>
    <w:rsid w:val="009F7959"/>
    <w:rsid w:val="009F7C63"/>
    <w:rsid w:val="009F7D62"/>
    <w:rsid w:val="009F7EDB"/>
    <w:rsid w:val="009F7F79"/>
    <w:rsid w:val="00A000BE"/>
    <w:rsid w:val="00A000F5"/>
    <w:rsid w:val="00A00765"/>
    <w:rsid w:val="00A01B3A"/>
    <w:rsid w:val="00A0205C"/>
    <w:rsid w:val="00A0216C"/>
    <w:rsid w:val="00A021C2"/>
    <w:rsid w:val="00A02524"/>
    <w:rsid w:val="00A028CC"/>
    <w:rsid w:val="00A03422"/>
    <w:rsid w:val="00A03B2D"/>
    <w:rsid w:val="00A0430F"/>
    <w:rsid w:val="00A044DE"/>
    <w:rsid w:val="00A045BC"/>
    <w:rsid w:val="00A0494F"/>
    <w:rsid w:val="00A04ACA"/>
    <w:rsid w:val="00A0539F"/>
    <w:rsid w:val="00A054B9"/>
    <w:rsid w:val="00A061F6"/>
    <w:rsid w:val="00A06253"/>
    <w:rsid w:val="00A06455"/>
    <w:rsid w:val="00A065A2"/>
    <w:rsid w:val="00A06AC2"/>
    <w:rsid w:val="00A06CBB"/>
    <w:rsid w:val="00A07631"/>
    <w:rsid w:val="00A07E54"/>
    <w:rsid w:val="00A109FD"/>
    <w:rsid w:val="00A10FCA"/>
    <w:rsid w:val="00A113C1"/>
    <w:rsid w:val="00A119B1"/>
    <w:rsid w:val="00A130D3"/>
    <w:rsid w:val="00A1396D"/>
    <w:rsid w:val="00A13EAF"/>
    <w:rsid w:val="00A14635"/>
    <w:rsid w:val="00A147C9"/>
    <w:rsid w:val="00A14833"/>
    <w:rsid w:val="00A14A7F"/>
    <w:rsid w:val="00A15676"/>
    <w:rsid w:val="00A15C19"/>
    <w:rsid w:val="00A176D5"/>
    <w:rsid w:val="00A1780C"/>
    <w:rsid w:val="00A17A1A"/>
    <w:rsid w:val="00A215B6"/>
    <w:rsid w:val="00A217B2"/>
    <w:rsid w:val="00A21F3E"/>
    <w:rsid w:val="00A222A1"/>
    <w:rsid w:val="00A23042"/>
    <w:rsid w:val="00A23B71"/>
    <w:rsid w:val="00A23C2A"/>
    <w:rsid w:val="00A2480E"/>
    <w:rsid w:val="00A24EBE"/>
    <w:rsid w:val="00A24FBA"/>
    <w:rsid w:val="00A25168"/>
    <w:rsid w:val="00A25311"/>
    <w:rsid w:val="00A2534E"/>
    <w:rsid w:val="00A2560C"/>
    <w:rsid w:val="00A25672"/>
    <w:rsid w:val="00A25751"/>
    <w:rsid w:val="00A25D08"/>
    <w:rsid w:val="00A25DDF"/>
    <w:rsid w:val="00A26794"/>
    <w:rsid w:val="00A26F11"/>
    <w:rsid w:val="00A27446"/>
    <w:rsid w:val="00A27846"/>
    <w:rsid w:val="00A30644"/>
    <w:rsid w:val="00A30DEC"/>
    <w:rsid w:val="00A3113F"/>
    <w:rsid w:val="00A31171"/>
    <w:rsid w:val="00A311DE"/>
    <w:rsid w:val="00A31436"/>
    <w:rsid w:val="00A322CD"/>
    <w:rsid w:val="00A323DC"/>
    <w:rsid w:val="00A32686"/>
    <w:rsid w:val="00A32BE9"/>
    <w:rsid w:val="00A32C66"/>
    <w:rsid w:val="00A32DFF"/>
    <w:rsid w:val="00A33366"/>
    <w:rsid w:val="00A33684"/>
    <w:rsid w:val="00A343F4"/>
    <w:rsid w:val="00A35082"/>
    <w:rsid w:val="00A3512C"/>
    <w:rsid w:val="00A351CC"/>
    <w:rsid w:val="00A3545E"/>
    <w:rsid w:val="00A357F2"/>
    <w:rsid w:val="00A3675E"/>
    <w:rsid w:val="00A3699B"/>
    <w:rsid w:val="00A36D58"/>
    <w:rsid w:val="00A37503"/>
    <w:rsid w:val="00A41AC1"/>
    <w:rsid w:val="00A41CA4"/>
    <w:rsid w:val="00A426F2"/>
    <w:rsid w:val="00A42B33"/>
    <w:rsid w:val="00A42B90"/>
    <w:rsid w:val="00A42D1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2C3"/>
    <w:rsid w:val="00A52316"/>
    <w:rsid w:val="00A524F1"/>
    <w:rsid w:val="00A5253F"/>
    <w:rsid w:val="00A52B08"/>
    <w:rsid w:val="00A53041"/>
    <w:rsid w:val="00A53BAE"/>
    <w:rsid w:val="00A54FCF"/>
    <w:rsid w:val="00A5552B"/>
    <w:rsid w:val="00A5552E"/>
    <w:rsid w:val="00A55891"/>
    <w:rsid w:val="00A55AA5"/>
    <w:rsid w:val="00A560A2"/>
    <w:rsid w:val="00A57036"/>
    <w:rsid w:val="00A571AB"/>
    <w:rsid w:val="00A5749C"/>
    <w:rsid w:val="00A5751B"/>
    <w:rsid w:val="00A60616"/>
    <w:rsid w:val="00A6076B"/>
    <w:rsid w:val="00A6180D"/>
    <w:rsid w:val="00A61C1B"/>
    <w:rsid w:val="00A628D0"/>
    <w:rsid w:val="00A62C51"/>
    <w:rsid w:val="00A63571"/>
    <w:rsid w:val="00A6374D"/>
    <w:rsid w:val="00A637A0"/>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110"/>
    <w:rsid w:val="00A718BC"/>
    <w:rsid w:val="00A71BA0"/>
    <w:rsid w:val="00A728AD"/>
    <w:rsid w:val="00A73BF7"/>
    <w:rsid w:val="00A73CAD"/>
    <w:rsid w:val="00A744AD"/>
    <w:rsid w:val="00A747AC"/>
    <w:rsid w:val="00A74B22"/>
    <w:rsid w:val="00A74B37"/>
    <w:rsid w:val="00A75114"/>
    <w:rsid w:val="00A75148"/>
    <w:rsid w:val="00A75F04"/>
    <w:rsid w:val="00A761D4"/>
    <w:rsid w:val="00A763E3"/>
    <w:rsid w:val="00A76F66"/>
    <w:rsid w:val="00A77900"/>
    <w:rsid w:val="00A8071F"/>
    <w:rsid w:val="00A80C02"/>
    <w:rsid w:val="00A80D01"/>
    <w:rsid w:val="00A811D1"/>
    <w:rsid w:val="00A81620"/>
    <w:rsid w:val="00A81AA2"/>
    <w:rsid w:val="00A81B5E"/>
    <w:rsid w:val="00A81FB7"/>
    <w:rsid w:val="00A82267"/>
    <w:rsid w:val="00A8284B"/>
    <w:rsid w:val="00A829C4"/>
    <w:rsid w:val="00A82A79"/>
    <w:rsid w:val="00A82BCF"/>
    <w:rsid w:val="00A8332E"/>
    <w:rsid w:val="00A83885"/>
    <w:rsid w:val="00A83F3F"/>
    <w:rsid w:val="00A83F96"/>
    <w:rsid w:val="00A84166"/>
    <w:rsid w:val="00A84566"/>
    <w:rsid w:val="00A84687"/>
    <w:rsid w:val="00A84D66"/>
    <w:rsid w:val="00A84E7F"/>
    <w:rsid w:val="00A851DF"/>
    <w:rsid w:val="00A865DA"/>
    <w:rsid w:val="00A90AF8"/>
    <w:rsid w:val="00A90EAC"/>
    <w:rsid w:val="00A91483"/>
    <w:rsid w:val="00A922B4"/>
    <w:rsid w:val="00A92611"/>
    <w:rsid w:val="00A92F4A"/>
    <w:rsid w:val="00A934E0"/>
    <w:rsid w:val="00A93C5D"/>
    <w:rsid w:val="00A93D36"/>
    <w:rsid w:val="00A940CF"/>
    <w:rsid w:val="00A94866"/>
    <w:rsid w:val="00A9488B"/>
    <w:rsid w:val="00A948CA"/>
    <w:rsid w:val="00A94AAE"/>
    <w:rsid w:val="00A96518"/>
    <w:rsid w:val="00A96630"/>
    <w:rsid w:val="00A96BB1"/>
    <w:rsid w:val="00A97192"/>
    <w:rsid w:val="00A976E9"/>
    <w:rsid w:val="00A97EDD"/>
    <w:rsid w:val="00A97EF0"/>
    <w:rsid w:val="00AA0117"/>
    <w:rsid w:val="00AA0DC1"/>
    <w:rsid w:val="00AA1198"/>
    <w:rsid w:val="00AA1D7C"/>
    <w:rsid w:val="00AA23FB"/>
    <w:rsid w:val="00AA2718"/>
    <w:rsid w:val="00AA2833"/>
    <w:rsid w:val="00AA29DF"/>
    <w:rsid w:val="00AA2A14"/>
    <w:rsid w:val="00AA2B91"/>
    <w:rsid w:val="00AA362E"/>
    <w:rsid w:val="00AA4CE6"/>
    <w:rsid w:val="00AA52E1"/>
    <w:rsid w:val="00AA54C3"/>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1FB"/>
    <w:rsid w:val="00AC2788"/>
    <w:rsid w:val="00AC2801"/>
    <w:rsid w:val="00AC2A50"/>
    <w:rsid w:val="00AC2A6E"/>
    <w:rsid w:val="00AC2AD3"/>
    <w:rsid w:val="00AC32A3"/>
    <w:rsid w:val="00AC40DB"/>
    <w:rsid w:val="00AC4350"/>
    <w:rsid w:val="00AC4934"/>
    <w:rsid w:val="00AC6533"/>
    <w:rsid w:val="00AC69AA"/>
    <w:rsid w:val="00AC6CCC"/>
    <w:rsid w:val="00AC6F14"/>
    <w:rsid w:val="00AC72DE"/>
    <w:rsid w:val="00AC7575"/>
    <w:rsid w:val="00AC7C29"/>
    <w:rsid w:val="00AD010C"/>
    <w:rsid w:val="00AD0431"/>
    <w:rsid w:val="00AD0911"/>
    <w:rsid w:val="00AD0F22"/>
    <w:rsid w:val="00AD11CD"/>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A24"/>
    <w:rsid w:val="00AD7D83"/>
    <w:rsid w:val="00AE0024"/>
    <w:rsid w:val="00AE0668"/>
    <w:rsid w:val="00AE1244"/>
    <w:rsid w:val="00AE1513"/>
    <w:rsid w:val="00AE1C5F"/>
    <w:rsid w:val="00AE2436"/>
    <w:rsid w:val="00AE2AE7"/>
    <w:rsid w:val="00AE2B70"/>
    <w:rsid w:val="00AE3439"/>
    <w:rsid w:val="00AE422D"/>
    <w:rsid w:val="00AE55E5"/>
    <w:rsid w:val="00AE5685"/>
    <w:rsid w:val="00AE572F"/>
    <w:rsid w:val="00AE60D1"/>
    <w:rsid w:val="00AE6BCB"/>
    <w:rsid w:val="00AE7624"/>
    <w:rsid w:val="00AF04AA"/>
    <w:rsid w:val="00AF0AB7"/>
    <w:rsid w:val="00AF0F4B"/>
    <w:rsid w:val="00AF11D2"/>
    <w:rsid w:val="00AF120E"/>
    <w:rsid w:val="00AF1399"/>
    <w:rsid w:val="00AF1430"/>
    <w:rsid w:val="00AF161B"/>
    <w:rsid w:val="00AF176A"/>
    <w:rsid w:val="00AF17A1"/>
    <w:rsid w:val="00AF1827"/>
    <w:rsid w:val="00AF1844"/>
    <w:rsid w:val="00AF19EE"/>
    <w:rsid w:val="00AF1EE1"/>
    <w:rsid w:val="00AF2399"/>
    <w:rsid w:val="00AF24D0"/>
    <w:rsid w:val="00AF2695"/>
    <w:rsid w:val="00AF2BB5"/>
    <w:rsid w:val="00AF42F9"/>
    <w:rsid w:val="00AF4EF5"/>
    <w:rsid w:val="00AF5346"/>
    <w:rsid w:val="00AF551E"/>
    <w:rsid w:val="00AF58B1"/>
    <w:rsid w:val="00AF5CF4"/>
    <w:rsid w:val="00AF6074"/>
    <w:rsid w:val="00AF62E6"/>
    <w:rsid w:val="00AF6775"/>
    <w:rsid w:val="00AF6844"/>
    <w:rsid w:val="00AF75E1"/>
    <w:rsid w:val="00AF76C1"/>
    <w:rsid w:val="00AF7CB0"/>
    <w:rsid w:val="00AF7F98"/>
    <w:rsid w:val="00AF7FB3"/>
    <w:rsid w:val="00B004F2"/>
    <w:rsid w:val="00B00B34"/>
    <w:rsid w:val="00B00C12"/>
    <w:rsid w:val="00B012CF"/>
    <w:rsid w:val="00B015FC"/>
    <w:rsid w:val="00B01A92"/>
    <w:rsid w:val="00B01C30"/>
    <w:rsid w:val="00B03CE0"/>
    <w:rsid w:val="00B047EC"/>
    <w:rsid w:val="00B05A03"/>
    <w:rsid w:val="00B06A47"/>
    <w:rsid w:val="00B06EA0"/>
    <w:rsid w:val="00B07665"/>
    <w:rsid w:val="00B07964"/>
    <w:rsid w:val="00B108C2"/>
    <w:rsid w:val="00B1096B"/>
    <w:rsid w:val="00B10D86"/>
    <w:rsid w:val="00B1123C"/>
    <w:rsid w:val="00B113CD"/>
    <w:rsid w:val="00B11588"/>
    <w:rsid w:val="00B117E8"/>
    <w:rsid w:val="00B123E4"/>
    <w:rsid w:val="00B12512"/>
    <w:rsid w:val="00B12957"/>
    <w:rsid w:val="00B12BF6"/>
    <w:rsid w:val="00B1388F"/>
    <w:rsid w:val="00B14544"/>
    <w:rsid w:val="00B149EA"/>
    <w:rsid w:val="00B15463"/>
    <w:rsid w:val="00B157D6"/>
    <w:rsid w:val="00B16159"/>
    <w:rsid w:val="00B16562"/>
    <w:rsid w:val="00B166BC"/>
    <w:rsid w:val="00B16A8C"/>
    <w:rsid w:val="00B16D29"/>
    <w:rsid w:val="00B17053"/>
    <w:rsid w:val="00B176FD"/>
    <w:rsid w:val="00B17DBA"/>
    <w:rsid w:val="00B203BE"/>
    <w:rsid w:val="00B20643"/>
    <w:rsid w:val="00B20691"/>
    <w:rsid w:val="00B2069D"/>
    <w:rsid w:val="00B20E91"/>
    <w:rsid w:val="00B210DB"/>
    <w:rsid w:val="00B2125E"/>
    <w:rsid w:val="00B21AC5"/>
    <w:rsid w:val="00B21EFA"/>
    <w:rsid w:val="00B2239D"/>
    <w:rsid w:val="00B22538"/>
    <w:rsid w:val="00B22F5A"/>
    <w:rsid w:val="00B22F79"/>
    <w:rsid w:val="00B24214"/>
    <w:rsid w:val="00B2459A"/>
    <w:rsid w:val="00B246F9"/>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A3"/>
    <w:rsid w:val="00B33EAC"/>
    <w:rsid w:val="00B34FE6"/>
    <w:rsid w:val="00B3551C"/>
    <w:rsid w:val="00B3558C"/>
    <w:rsid w:val="00B355FD"/>
    <w:rsid w:val="00B359A7"/>
    <w:rsid w:val="00B35FC1"/>
    <w:rsid w:val="00B368D9"/>
    <w:rsid w:val="00B3699E"/>
    <w:rsid w:val="00B37057"/>
    <w:rsid w:val="00B3738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59C"/>
    <w:rsid w:val="00B46804"/>
    <w:rsid w:val="00B4694C"/>
    <w:rsid w:val="00B4698A"/>
    <w:rsid w:val="00B46BD1"/>
    <w:rsid w:val="00B46C90"/>
    <w:rsid w:val="00B46EAE"/>
    <w:rsid w:val="00B47415"/>
    <w:rsid w:val="00B47535"/>
    <w:rsid w:val="00B477F1"/>
    <w:rsid w:val="00B4792F"/>
    <w:rsid w:val="00B47C05"/>
    <w:rsid w:val="00B50760"/>
    <w:rsid w:val="00B510B7"/>
    <w:rsid w:val="00B5221E"/>
    <w:rsid w:val="00B522AC"/>
    <w:rsid w:val="00B52613"/>
    <w:rsid w:val="00B52729"/>
    <w:rsid w:val="00B5429E"/>
    <w:rsid w:val="00B54910"/>
    <w:rsid w:val="00B54C37"/>
    <w:rsid w:val="00B54DAB"/>
    <w:rsid w:val="00B5521E"/>
    <w:rsid w:val="00B55A65"/>
    <w:rsid w:val="00B55FAF"/>
    <w:rsid w:val="00B56D81"/>
    <w:rsid w:val="00B57190"/>
    <w:rsid w:val="00B600AE"/>
    <w:rsid w:val="00B606C9"/>
    <w:rsid w:val="00B60CB8"/>
    <w:rsid w:val="00B60F91"/>
    <w:rsid w:val="00B6192E"/>
    <w:rsid w:val="00B61E41"/>
    <w:rsid w:val="00B61F68"/>
    <w:rsid w:val="00B62973"/>
    <w:rsid w:val="00B62C56"/>
    <w:rsid w:val="00B62D48"/>
    <w:rsid w:val="00B62FFC"/>
    <w:rsid w:val="00B63E98"/>
    <w:rsid w:val="00B64F95"/>
    <w:rsid w:val="00B6522C"/>
    <w:rsid w:val="00B65F97"/>
    <w:rsid w:val="00B66791"/>
    <w:rsid w:val="00B669F2"/>
    <w:rsid w:val="00B66E67"/>
    <w:rsid w:val="00B67D76"/>
    <w:rsid w:val="00B70104"/>
    <w:rsid w:val="00B712C7"/>
    <w:rsid w:val="00B71986"/>
    <w:rsid w:val="00B71B06"/>
    <w:rsid w:val="00B7236D"/>
    <w:rsid w:val="00B72BAC"/>
    <w:rsid w:val="00B73A00"/>
    <w:rsid w:val="00B741D0"/>
    <w:rsid w:val="00B7494D"/>
    <w:rsid w:val="00B752FE"/>
    <w:rsid w:val="00B7560A"/>
    <w:rsid w:val="00B75AF1"/>
    <w:rsid w:val="00B75F6D"/>
    <w:rsid w:val="00B760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74D"/>
    <w:rsid w:val="00B87D61"/>
    <w:rsid w:val="00B87FE9"/>
    <w:rsid w:val="00B910E0"/>
    <w:rsid w:val="00B9137D"/>
    <w:rsid w:val="00B91E93"/>
    <w:rsid w:val="00B91FB8"/>
    <w:rsid w:val="00B9241A"/>
    <w:rsid w:val="00B937E7"/>
    <w:rsid w:val="00B93866"/>
    <w:rsid w:val="00B93A46"/>
    <w:rsid w:val="00B944B8"/>
    <w:rsid w:val="00B946B2"/>
    <w:rsid w:val="00B95A24"/>
    <w:rsid w:val="00B96008"/>
    <w:rsid w:val="00B9652B"/>
    <w:rsid w:val="00B9672B"/>
    <w:rsid w:val="00B96756"/>
    <w:rsid w:val="00B96A6C"/>
    <w:rsid w:val="00B970B0"/>
    <w:rsid w:val="00B97D87"/>
    <w:rsid w:val="00BA05C9"/>
    <w:rsid w:val="00BA080B"/>
    <w:rsid w:val="00BA0A4F"/>
    <w:rsid w:val="00BA0CE2"/>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15"/>
    <w:rsid w:val="00BA6EE1"/>
    <w:rsid w:val="00BA733E"/>
    <w:rsid w:val="00BA74D7"/>
    <w:rsid w:val="00BA75AC"/>
    <w:rsid w:val="00BB0514"/>
    <w:rsid w:val="00BB0FC8"/>
    <w:rsid w:val="00BB174C"/>
    <w:rsid w:val="00BB1ED5"/>
    <w:rsid w:val="00BB24D6"/>
    <w:rsid w:val="00BB2F46"/>
    <w:rsid w:val="00BB3B0E"/>
    <w:rsid w:val="00BB410E"/>
    <w:rsid w:val="00BB45B4"/>
    <w:rsid w:val="00BB45DF"/>
    <w:rsid w:val="00BB4A57"/>
    <w:rsid w:val="00BB4FB3"/>
    <w:rsid w:val="00BB5270"/>
    <w:rsid w:val="00BB536B"/>
    <w:rsid w:val="00BB54F0"/>
    <w:rsid w:val="00BB550B"/>
    <w:rsid w:val="00BB5ED1"/>
    <w:rsid w:val="00BB6B79"/>
    <w:rsid w:val="00BB71B1"/>
    <w:rsid w:val="00BB7C27"/>
    <w:rsid w:val="00BB7D63"/>
    <w:rsid w:val="00BC0EC9"/>
    <w:rsid w:val="00BC10FB"/>
    <w:rsid w:val="00BC1792"/>
    <w:rsid w:val="00BC1CD4"/>
    <w:rsid w:val="00BC1DBB"/>
    <w:rsid w:val="00BC1EDB"/>
    <w:rsid w:val="00BC22EF"/>
    <w:rsid w:val="00BC2907"/>
    <w:rsid w:val="00BC2E44"/>
    <w:rsid w:val="00BC2E6B"/>
    <w:rsid w:val="00BC3440"/>
    <w:rsid w:val="00BC3BBD"/>
    <w:rsid w:val="00BC3DF9"/>
    <w:rsid w:val="00BC3EEA"/>
    <w:rsid w:val="00BC403A"/>
    <w:rsid w:val="00BC512A"/>
    <w:rsid w:val="00BC5391"/>
    <w:rsid w:val="00BC5556"/>
    <w:rsid w:val="00BC5E5D"/>
    <w:rsid w:val="00BC7052"/>
    <w:rsid w:val="00BC721A"/>
    <w:rsid w:val="00BC759E"/>
    <w:rsid w:val="00BC7D4D"/>
    <w:rsid w:val="00BC7F89"/>
    <w:rsid w:val="00BD00CF"/>
    <w:rsid w:val="00BD0C86"/>
    <w:rsid w:val="00BD22D9"/>
    <w:rsid w:val="00BD2DC9"/>
    <w:rsid w:val="00BD3C64"/>
    <w:rsid w:val="00BD41D7"/>
    <w:rsid w:val="00BD4544"/>
    <w:rsid w:val="00BD47B0"/>
    <w:rsid w:val="00BD4C6A"/>
    <w:rsid w:val="00BD53D2"/>
    <w:rsid w:val="00BD584D"/>
    <w:rsid w:val="00BD5E89"/>
    <w:rsid w:val="00BD65B2"/>
    <w:rsid w:val="00BD7818"/>
    <w:rsid w:val="00BD7C43"/>
    <w:rsid w:val="00BE0587"/>
    <w:rsid w:val="00BE180E"/>
    <w:rsid w:val="00BE1858"/>
    <w:rsid w:val="00BE190E"/>
    <w:rsid w:val="00BE2540"/>
    <w:rsid w:val="00BE2699"/>
    <w:rsid w:val="00BE26FA"/>
    <w:rsid w:val="00BE2F64"/>
    <w:rsid w:val="00BE3B73"/>
    <w:rsid w:val="00BE3C0E"/>
    <w:rsid w:val="00BE4737"/>
    <w:rsid w:val="00BE55F6"/>
    <w:rsid w:val="00BE598F"/>
    <w:rsid w:val="00BE6552"/>
    <w:rsid w:val="00BE721A"/>
    <w:rsid w:val="00BE7C72"/>
    <w:rsid w:val="00BF073D"/>
    <w:rsid w:val="00BF08CC"/>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07D"/>
    <w:rsid w:val="00C0240A"/>
    <w:rsid w:val="00C02966"/>
    <w:rsid w:val="00C02B55"/>
    <w:rsid w:val="00C03447"/>
    <w:rsid w:val="00C03EB7"/>
    <w:rsid w:val="00C04406"/>
    <w:rsid w:val="00C048B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BDB"/>
    <w:rsid w:val="00C31457"/>
    <w:rsid w:val="00C31BFE"/>
    <w:rsid w:val="00C32030"/>
    <w:rsid w:val="00C327B5"/>
    <w:rsid w:val="00C32E53"/>
    <w:rsid w:val="00C330EC"/>
    <w:rsid w:val="00C338F5"/>
    <w:rsid w:val="00C33DBC"/>
    <w:rsid w:val="00C34753"/>
    <w:rsid w:val="00C349AF"/>
    <w:rsid w:val="00C34BAF"/>
    <w:rsid w:val="00C35066"/>
    <w:rsid w:val="00C3528A"/>
    <w:rsid w:val="00C357D8"/>
    <w:rsid w:val="00C35C26"/>
    <w:rsid w:val="00C373EA"/>
    <w:rsid w:val="00C37C99"/>
    <w:rsid w:val="00C37CB5"/>
    <w:rsid w:val="00C37E50"/>
    <w:rsid w:val="00C4066F"/>
    <w:rsid w:val="00C408BF"/>
    <w:rsid w:val="00C41E82"/>
    <w:rsid w:val="00C4222C"/>
    <w:rsid w:val="00C42A0E"/>
    <w:rsid w:val="00C438F5"/>
    <w:rsid w:val="00C441D7"/>
    <w:rsid w:val="00C4463D"/>
    <w:rsid w:val="00C447D2"/>
    <w:rsid w:val="00C46663"/>
    <w:rsid w:val="00C468E9"/>
    <w:rsid w:val="00C47599"/>
    <w:rsid w:val="00C476FC"/>
    <w:rsid w:val="00C477E1"/>
    <w:rsid w:val="00C47CE7"/>
    <w:rsid w:val="00C5042C"/>
    <w:rsid w:val="00C504F9"/>
    <w:rsid w:val="00C50B8F"/>
    <w:rsid w:val="00C515B6"/>
    <w:rsid w:val="00C51BC4"/>
    <w:rsid w:val="00C52086"/>
    <w:rsid w:val="00C5221F"/>
    <w:rsid w:val="00C52854"/>
    <w:rsid w:val="00C52A24"/>
    <w:rsid w:val="00C544C8"/>
    <w:rsid w:val="00C54574"/>
    <w:rsid w:val="00C56765"/>
    <w:rsid w:val="00C5718E"/>
    <w:rsid w:val="00C5753C"/>
    <w:rsid w:val="00C57816"/>
    <w:rsid w:val="00C605A8"/>
    <w:rsid w:val="00C60DA3"/>
    <w:rsid w:val="00C61071"/>
    <w:rsid w:val="00C611D3"/>
    <w:rsid w:val="00C612F6"/>
    <w:rsid w:val="00C61989"/>
    <w:rsid w:val="00C619A2"/>
    <w:rsid w:val="00C62047"/>
    <w:rsid w:val="00C62355"/>
    <w:rsid w:val="00C62D98"/>
    <w:rsid w:val="00C632A3"/>
    <w:rsid w:val="00C6399F"/>
    <w:rsid w:val="00C63E24"/>
    <w:rsid w:val="00C643C7"/>
    <w:rsid w:val="00C643EF"/>
    <w:rsid w:val="00C6497D"/>
    <w:rsid w:val="00C64A65"/>
    <w:rsid w:val="00C6526E"/>
    <w:rsid w:val="00C654DD"/>
    <w:rsid w:val="00C65849"/>
    <w:rsid w:val="00C65A50"/>
    <w:rsid w:val="00C65CAE"/>
    <w:rsid w:val="00C665FD"/>
    <w:rsid w:val="00C66C14"/>
    <w:rsid w:val="00C66E3C"/>
    <w:rsid w:val="00C671FD"/>
    <w:rsid w:val="00C67553"/>
    <w:rsid w:val="00C67DBA"/>
    <w:rsid w:val="00C67E20"/>
    <w:rsid w:val="00C7012A"/>
    <w:rsid w:val="00C70AD7"/>
    <w:rsid w:val="00C70F76"/>
    <w:rsid w:val="00C714A2"/>
    <w:rsid w:val="00C716FA"/>
    <w:rsid w:val="00C7179F"/>
    <w:rsid w:val="00C725E4"/>
    <w:rsid w:val="00C727CF"/>
    <w:rsid w:val="00C72AF2"/>
    <w:rsid w:val="00C72D44"/>
    <w:rsid w:val="00C745A1"/>
    <w:rsid w:val="00C75E83"/>
    <w:rsid w:val="00C76450"/>
    <w:rsid w:val="00C76A8E"/>
    <w:rsid w:val="00C7706C"/>
    <w:rsid w:val="00C772EF"/>
    <w:rsid w:val="00C77938"/>
    <w:rsid w:val="00C77AC5"/>
    <w:rsid w:val="00C77CAE"/>
    <w:rsid w:val="00C80574"/>
    <w:rsid w:val="00C80EBC"/>
    <w:rsid w:val="00C8106D"/>
    <w:rsid w:val="00C822DC"/>
    <w:rsid w:val="00C82A03"/>
    <w:rsid w:val="00C8357B"/>
    <w:rsid w:val="00C83859"/>
    <w:rsid w:val="00C83FE2"/>
    <w:rsid w:val="00C8402C"/>
    <w:rsid w:val="00C840C6"/>
    <w:rsid w:val="00C84434"/>
    <w:rsid w:val="00C84604"/>
    <w:rsid w:val="00C84723"/>
    <w:rsid w:val="00C8502B"/>
    <w:rsid w:val="00C85777"/>
    <w:rsid w:val="00C85D49"/>
    <w:rsid w:val="00C86519"/>
    <w:rsid w:val="00C865A4"/>
    <w:rsid w:val="00C86837"/>
    <w:rsid w:val="00C8691A"/>
    <w:rsid w:val="00C87262"/>
    <w:rsid w:val="00C87941"/>
    <w:rsid w:val="00C87AB8"/>
    <w:rsid w:val="00C87B0E"/>
    <w:rsid w:val="00C87E49"/>
    <w:rsid w:val="00C906F5"/>
    <w:rsid w:val="00C9088A"/>
    <w:rsid w:val="00C90917"/>
    <w:rsid w:val="00C90E94"/>
    <w:rsid w:val="00C91381"/>
    <w:rsid w:val="00C917DE"/>
    <w:rsid w:val="00C91D8B"/>
    <w:rsid w:val="00C924CD"/>
    <w:rsid w:val="00C93240"/>
    <w:rsid w:val="00C940CA"/>
    <w:rsid w:val="00C9427A"/>
    <w:rsid w:val="00C94445"/>
    <w:rsid w:val="00C948BF"/>
    <w:rsid w:val="00C94A83"/>
    <w:rsid w:val="00C94B9F"/>
    <w:rsid w:val="00C9528D"/>
    <w:rsid w:val="00C955E6"/>
    <w:rsid w:val="00C95B05"/>
    <w:rsid w:val="00C95D9A"/>
    <w:rsid w:val="00C96295"/>
    <w:rsid w:val="00C96406"/>
    <w:rsid w:val="00C96CEC"/>
    <w:rsid w:val="00C970BE"/>
    <w:rsid w:val="00C970C8"/>
    <w:rsid w:val="00C97622"/>
    <w:rsid w:val="00CA02E5"/>
    <w:rsid w:val="00CA02FE"/>
    <w:rsid w:val="00CA0664"/>
    <w:rsid w:val="00CA1743"/>
    <w:rsid w:val="00CA237E"/>
    <w:rsid w:val="00CA4139"/>
    <w:rsid w:val="00CA42C1"/>
    <w:rsid w:val="00CA47CB"/>
    <w:rsid w:val="00CA49AB"/>
    <w:rsid w:val="00CA5166"/>
    <w:rsid w:val="00CA52F6"/>
    <w:rsid w:val="00CA5CD5"/>
    <w:rsid w:val="00CA64E1"/>
    <w:rsid w:val="00CA7709"/>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9A"/>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31"/>
    <w:rsid w:val="00CD0A3B"/>
    <w:rsid w:val="00CD0C7E"/>
    <w:rsid w:val="00CD1769"/>
    <w:rsid w:val="00CD1C63"/>
    <w:rsid w:val="00CD2536"/>
    <w:rsid w:val="00CD28BB"/>
    <w:rsid w:val="00CD2D93"/>
    <w:rsid w:val="00CD338F"/>
    <w:rsid w:val="00CD41CC"/>
    <w:rsid w:val="00CD4276"/>
    <w:rsid w:val="00CD46EA"/>
    <w:rsid w:val="00CD483E"/>
    <w:rsid w:val="00CD4A66"/>
    <w:rsid w:val="00CD4CF3"/>
    <w:rsid w:val="00CD5A4E"/>
    <w:rsid w:val="00CD5F1C"/>
    <w:rsid w:val="00CD6F81"/>
    <w:rsid w:val="00CD73FF"/>
    <w:rsid w:val="00CE07F5"/>
    <w:rsid w:val="00CE0A3E"/>
    <w:rsid w:val="00CE11B4"/>
    <w:rsid w:val="00CE134E"/>
    <w:rsid w:val="00CE1414"/>
    <w:rsid w:val="00CE14DF"/>
    <w:rsid w:val="00CE1CCB"/>
    <w:rsid w:val="00CE1F13"/>
    <w:rsid w:val="00CE23D5"/>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A9"/>
    <w:rsid w:val="00CF06D5"/>
    <w:rsid w:val="00CF06DE"/>
    <w:rsid w:val="00CF0E17"/>
    <w:rsid w:val="00CF14EB"/>
    <w:rsid w:val="00CF1D58"/>
    <w:rsid w:val="00CF1F79"/>
    <w:rsid w:val="00CF2677"/>
    <w:rsid w:val="00CF2CB6"/>
    <w:rsid w:val="00CF51E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591"/>
    <w:rsid w:val="00D05666"/>
    <w:rsid w:val="00D06478"/>
    <w:rsid w:val="00D068C1"/>
    <w:rsid w:val="00D06FD5"/>
    <w:rsid w:val="00D0727A"/>
    <w:rsid w:val="00D07AEB"/>
    <w:rsid w:val="00D10344"/>
    <w:rsid w:val="00D1062D"/>
    <w:rsid w:val="00D10723"/>
    <w:rsid w:val="00D10ED2"/>
    <w:rsid w:val="00D10FA6"/>
    <w:rsid w:val="00D11520"/>
    <w:rsid w:val="00D11917"/>
    <w:rsid w:val="00D11E3A"/>
    <w:rsid w:val="00D134FE"/>
    <w:rsid w:val="00D137B6"/>
    <w:rsid w:val="00D14B8B"/>
    <w:rsid w:val="00D14BB3"/>
    <w:rsid w:val="00D1501C"/>
    <w:rsid w:val="00D1581F"/>
    <w:rsid w:val="00D159D2"/>
    <w:rsid w:val="00D1609F"/>
    <w:rsid w:val="00D17945"/>
    <w:rsid w:val="00D17972"/>
    <w:rsid w:val="00D202BA"/>
    <w:rsid w:val="00D20B5F"/>
    <w:rsid w:val="00D2173B"/>
    <w:rsid w:val="00D21BC6"/>
    <w:rsid w:val="00D22226"/>
    <w:rsid w:val="00D2265A"/>
    <w:rsid w:val="00D232F1"/>
    <w:rsid w:val="00D23CC8"/>
    <w:rsid w:val="00D2422A"/>
    <w:rsid w:val="00D247A7"/>
    <w:rsid w:val="00D24970"/>
    <w:rsid w:val="00D24EF8"/>
    <w:rsid w:val="00D25088"/>
    <w:rsid w:val="00D25782"/>
    <w:rsid w:val="00D25D5D"/>
    <w:rsid w:val="00D26C04"/>
    <w:rsid w:val="00D27B3A"/>
    <w:rsid w:val="00D27E76"/>
    <w:rsid w:val="00D304B1"/>
    <w:rsid w:val="00D30CCE"/>
    <w:rsid w:val="00D311C5"/>
    <w:rsid w:val="00D31692"/>
    <w:rsid w:val="00D322B7"/>
    <w:rsid w:val="00D32314"/>
    <w:rsid w:val="00D324CF"/>
    <w:rsid w:val="00D325C1"/>
    <w:rsid w:val="00D331C2"/>
    <w:rsid w:val="00D3330B"/>
    <w:rsid w:val="00D33AD5"/>
    <w:rsid w:val="00D33F7A"/>
    <w:rsid w:val="00D3495E"/>
    <w:rsid w:val="00D354EB"/>
    <w:rsid w:val="00D35747"/>
    <w:rsid w:val="00D37664"/>
    <w:rsid w:val="00D37EBE"/>
    <w:rsid w:val="00D40223"/>
    <w:rsid w:val="00D4094C"/>
    <w:rsid w:val="00D40BD6"/>
    <w:rsid w:val="00D40E98"/>
    <w:rsid w:val="00D41091"/>
    <w:rsid w:val="00D411C4"/>
    <w:rsid w:val="00D4126D"/>
    <w:rsid w:val="00D4135B"/>
    <w:rsid w:val="00D41480"/>
    <w:rsid w:val="00D41BC8"/>
    <w:rsid w:val="00D41D77"/>
    <w:rsid w:val="00D42637"/>
    <w:rsid w:val="00D42A4B"/>
    <w:rsid w:val="00D43195"/>
    <w:rsid w:val="00D4327D"/>
    <w:rsid w:val="00D434C3"/>
    <w:rsid w:val="00D43E2A"/>
    <w:rsid w:val="00D44402"/>
    <w:rsid w:val="00D4468E"/>
    <w:rsid w:val="00D4483A"/>
    <w:rsid w:val="00D44E0A"/>
    <w:rsid w:val="00D4558C"/>
    <w:rsid w:val="00D45631"/>
    <w:rsid w:val="00D456B0"/>
    <w:rsid w:val="00D457AB"/>
    <w:rsid w:val="00D458EE"/>
    <w:rsid w:val="00D45A95"/>
    <w:rsid w:val="00D45B9E"/>
    <w:rsid w:val="00D45E0B"/>
    <w:rsid w:val="00D45F21"/>
    <w:rsid w:val="00D4630D"/>
    <w:rsid w:val="00D464BD"/>
    <w:rsid w:val="00D47056"/>
    <w:rsid w:val="00D47244"/>
    <w:rsid w:val="00D4785E"/>
    <w:rsid w:val="00D5003D"/>
    <w:rsid w:val="00D5020B"/>
    <w:rsid w:val="00D50778"/>
    <w:rsid w:val="00D50D63"/>
    <w:rsid w:val="00D516ED"/>
    <w:rsid w:val="00D51C5E"/>
    <w:rsid w:val="00D52566"/>
    <w:rsid w:val="00D526C8"/>
    <w:rsid w:val="00D53B2E"/>
    <w:rsid w:val="00D53BF4"/>
    <w:rsid w:val="00D53CCC"/>
    <w:rsid w:val="00D5428E"/>
    <w:rsid w:val="00D54741"/>
    <w:rsid w:val="00D5502C"/>
    <w:rsid w:val="00D55068"/>
    <w:rsid w:val="00D551E2"/>
    <w:rsid w:val="00D560C7"/>
    <w:rsid w:val="00D56B13"/>
    <w:rsid w:val="00D56E36"/>
    <w:rsid w:val="00D5753E"/>
    <w:rsid w:val="00D5779B"/>
    <w:rsid w:val="00D60217"/>
    <w:rsid w:val="00D60271"/>
    <w:rsid w:val="00D60623"/>
    <w:rsid w:val="00D60E01"/>
    <w:rsid w:val="00D611AB"/>
    <w:rsid w:val="00D61620"/>
    <w:rsid w:val="00D61638"/>
    <w:rsid w:val="00D61E2F"/>
    <w:rsid w:val="00D62793"/>
    <w:rsid w:val="00D62B64"/>
    <w:rsid w:val="00D63F4D"/>
    <w:rsid w:val="00D6433F"/>
    <w:rsid w:val="00D65C16"/>
    <w:rsid w:val="00D6652F"/>
    <w:rsid w:val="00D6654D"/>
    <w:rsid w:val="00D66697"/>
    <w:rsid w:val="00D668C3"/>
    <w:rsid w:val="00D66A43"/>
    <w:rsid w:val="00D66F4C"/>
    <w:rsid w:val="00D67490"/>
    <w:rsid w:val="00D67710"/>
    <w:rsid w:val="00D67D52"/>
    <w:rsid w:val="00D70555"/>
    <w:rsid w:val="00D707AB"/>
    <w:rsid w:val="00D7155A"/>
    <w:rsid w:val="00D72D7C"/>
    <w:rsid w:val="00D734C6"/>
    <w:rsid w:val="00D73765"/>
    <w:rsid w:val="00D7377C"/>
    <w:rsid w:val="00D73A31"/>
    <w:rsid w:val="00D740D9"/>
    <w:rsid w:val="00D74236"/>
    <w:rsid w:val="00D7473E"/>
    <w:rsid w:val="00D75062"/>
    <w:rsid w:val="00D7640E"/>
    <w:rsid w:val="00D76CA3"/>
    <w:rsid w:val="00D77078"/>
    <w:rsid w:val="00D778FC"/>
    <w:rsid w:val="00D77C78"/>
    <w:rsid w:val="00D8046D"/>
    <w:rsid w:val="00D80CDF"/>
    <w:rsid w:val="00D81387"/>
    <w:rsid w:val="00D8178E"/>
    <w:rsid w:val="00D820FC"/>
    <w:rsid w:val="00D82644"/>
    <w:rsid w:val="00D8317D"/>
    <w:rsid w:val="00D83945"/>
    <w:rsid w:val="00D840DA"/>
    <w:rsid w:val="00D8416F"/>
    <w:rsid w:val="00D84542"/>
    <w:rsid w:val="00D857F3"/>
    <w:rsid w:val="00D8625D"/>
    <w:rsid w:val="00D86901"/>
    <w:rsid w:val="00D86A7B"/>
    <w:rsid w:val="00D8792F"/>
    <w:rsid w:val="00D8795A"/>
    <w:rsid w:val="00D90B3E"/>
    <w:rsid w:val="00D90C01"/>
    <w:rsid w:val="00D91242"/>
    <w:rsid w:val="00D91789"/>
    <w:rsid w:val="00D92083"/>
    <w:rsid w:val="00D9236D"/>
    <w:rsid w:val="00D93420"/>
    <w:rsid w:val="00D934AE"/>
    <w:rsid w:val="00D93A2C"/>
    <w:rsid w:val="00D93AC0"/>
    <w:rsid w:val="00D93E7B"/>
    <w:rsid w:val="00D94336"/>
    <w:rsid w:val="00D94513"/>
    <w:rsid w:val="00D94650"/>
    <w:rsid w:val="00D94A6A"/>
    <w:rsid w:val="00D95547"/>
    <w:rsid w:val="00D959F6"/>
    <w:rsid w:val="00D95F57"/>
    <w:rsid w:val="00D96083"/>
    <w:rsid w:val="00D9669E"/>
    <w:rsid w:val="00D96A3A"/>
    <w:rsid w:val="00D96BF9"/>
    <w:rsid w:val="00D974EE"/>
    <w:rsid w:val="00D97A86"/>
    <w:rsid w:val="00DA05AB"/>
    <w:rsid w:val="00DA0A61"/>
    <w:rsid w:val="00DA0BE3"/>
    <w:rsid w:val="00DA1095"/>
    <w:rsid w:val="00DA1942"/>
    <w:rsid w:val="00DA1B9B"/>
    <w:rsid w:val="00DA22F0"/>
    <w:rsid w:val="00DA270F"/>
    <w:rsid w:val="00DA5D03"/>
    <w:rsid w:val="00DA6288"/>
    <w:rsid w:val="00DA62B5"/>
    <w:rsid w:val="00DA649F"/>
    <w:rsid w:val="00DA6C21"/>
    <w:rsid w:val="00DA72F8"/>
    <w:rsid w:val="00DA758B"/>
    <w:rsid w:val="00DA7A8A"/>
    <w:rsid w:val="00DA7EE1"/>
    <w:rsid w:val="00DA7FFC"/>
    <w:rsid w:val="00DB0683"/>
    <w:rsid w:val="00DB27C4"/>
    <w:rsid w:val="00DB2857"/>
    <w:rsid w:val="00DB350C"/>
    <w:rsid w:val="00DB374C"/>
    <w:rsid w:val="00DB48B9"/>
    <w:rsid w:val="00DB4B5C"/>
    <w:rsid w:val="00DB4CE3"/>
    <w:rsid w:val="00DB5035"/>
    <w:rsid w:val="00DB51B0"/>
    <w:rsid w:val="00DB58C9"/>
    <w:rsid w:val="00DB58DD"/>
    <w:rsid w:val="00DB693A"/>
    <w:rsid w:val="00DB6BB0"/>
    <w:rsid w:val="00DB6D53"/>
    <w:rsid w:val="00DB7D8F"/>
    <w:rsid w:val="00DB7E29"/>
    <w:rsid w:val="00DB7F65"/>
    <w:rsid w:val="00DB7F9E"/>
    <w:rsid w:val="00DC0229"/>
    <w:rsid w:val="00DC09FD"/>
    <w:rsid w:val="00DC0DD8"/>
    <w:rsid w:val="00DC0DE3"/>
    <w:rsid w:val="00DC165B"/>
    <w:rsid w:val="00DC18B0"/>
    <w:rsid w:val="00DC1957"/>
    <w:rsid w:val="00DC1AF4"/>
    <w:rsid w:val="00DC238B"/>
    <w:rsid w:val="00DC2956"/>
    <w:rsid w:val="00DC3159"/>
    <w:rsid w:val="00DC3291"/>
    <w:rsid w:val="00DC34F1"/>
    <w:rsid w:val="00DC35BA"/>
    <w:rsid w:val="00DC3961"/>
    <w:rsid w:val="00DC3A1D"/>
    <w:rsid w:val="00DC3D76"/>
    <w:rsid w:val="00DC3F3B"/>
    <w:rsid w:val="00DC4BE0"/>
    <w:rsid w:val="00DC5B6A"/>
    <w:rsid w:val="00DC5C9E"/>
    <w:rsid w:val="00DC6585"/>
    <w:rsid w:val="00DC6D15"/>
    <w:rsid w:val="00DC6E53"/>
    <w:rsid w:val="00DC7145"/>
    <w:rsid w:val="00DC71E2"/>
    <w:rsid w:val="00DC7576"/>
    <w:rsid w:val="00DC7CE8"/>
    <w:rsid w:val="00DD0085"/>
    <w:rsid w:val="00DD008C"/>
    <w:rsid w:val="00DD0E76"/>
    <w:rsid w:val="00DD1114"/>
    <w:rsid w:val="00DD138F"/>
    <w:rsid w:val="00DD13C0"/>
    <w:rsid w:val="00DD1477"/>
    <w:rsid w:val="00DD1C9F"/>
    <w:rsid w:val="00DD2046"/>
    <w:rsid w:val="00DD21DA"/>
    <w:rsid w:val="00DD23E5"/>
    <w:rsid w:val="00DD2519"/>
    <w:rsid w:val="00DD2736"/>
    <w:rsid w:val="00DD2A10"/>
    <w:rsid w:val="00DD2ADA"/>
    <w:rsid w:val="00DD2E2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CB9"/>
    <w:rsid w:val="00DDB847"/>
    <w:rsid w:val="00DE0954"/>
    <w:rsid w:val="00DE0A53"/>
    <w:rsid w:val="00DE1720"/>
    <w:rsid w:val="00DE18FF"/>
    <w:rsid w:val="00DE2046"/>
    <w:rsid w:val="00DE290C"/>
    <w:rsid w:val="00DE34A5"/>
    <w:rsid w:val="00DE36F4"/>
    <w:rsid w:val="00DE37BE"/>
    <w:rsid w:val="00DE3D84"/>
    <w:rsid w:val="00DE4696"/>
    <w:rsid w:val="00DE4B78"/>
    <w:rsid w:val="00DE4BE1"/>
    <w:rsid w:val="00DE4FAD"/>
    <w:rsid w:val="00DE504D"/>
    <w:rsid w:val="00DE5120"/>
    <w:rsid w:val="00DE5711"/>
    <w:rsid w:val="00DE5F20"/>
    <w:rsid w:val="00DE661B"/>
    <w:rsid w:val="00DE6E2B"/>
    <w:rsid w:val="00DE6FF9"/>
    <w:rsid w:val="00DE7037"/>
    <w:rsid w:val="00DF0AF7"/>
    <w:rsid w:val="00DF144A"/>
    <w:rsid w:val="00DF17DB"/>
    <w:rsid w:val="00DF1869"/>
    <w:rsid w:val="00DF1EC7"/>
    <w:rsid w:val="00DF27B3"/>
    <w:rsid w:val="00DF28BA"/>
    <w:rsid w:val="00DF290C"/>
    <w:rsid w:val="00DF3708"/>
    <w:rsid w:val="00DF3A8E"/>
    <w:rsid w:val="00DF3DDF"/>
    <w:rsid w:val="00DF4D30"/>
    <w:rsid w:val="00DF5388"/>
    <w:rsid w:val="00DF5705"/>
    <w:rsid w:val="00DF58E2"/>
    <w:rsid w:val="00DF5E6D"/>
    <w:rsid w:val="00DF6558"/>
    <w:rsid w:val="00DF690E"/>
    <w:rsid w:val="00DF6A09"/>
    <w:rsid w:val="00DF6C8C"/>
    <w:rsid w:val="00DF75AC"/>
    <w:rsid w:val="00DF7C49"/>
    <w:rsid w:val="00DF7D38"/>
    <w:rsid w:val="00DF7FC3"/>
    <w:rsid w:val="00E0142A"/>
    <w:rsid w:val="00E0152E"/>
    <w:rsid w:val="00E01599"/>
    <w:rsid w:val="00E0179C"/>
    <w:rsid w:val="00E02773"/>
    <w:rsid w:val="00E0288C"/>
    <w:rsid w:val="00E02E87"/>
    <w:rsid w:val="00E0412C"/>
    <w:rsid w:val="00E042BB"/>
    <w:rsid w:val="00E04697"/>
    <w:rsid w:val="00E04919"/>
    <w:rsid w:val="00E05E2D"/>
    <w:rsid w:val="00E0613A"/>
    <w:rsid w:val="00E069E3"/>
    <w:rsid w:val="00E076BB"/>
    <w:rsid w:val="00E101B8"/>
    <w:rsid w:val="00E10741"/>
    <w:rsid w:val="00E110DE"/>
    <w:rsid w:val="00E113C6"/>
    <w:rsid w:val="00E11DDE"/>
    <w:rsid w:val="00E1204F"/>
    <w:rsid w:val="00E121DF"/>
    <w:rsid w:val="00E123CC"/>
    <w:rsid w:val="00E12C79"/>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B1"/>
    <w:rsid w:val="00E24B5E"/>
    <w:rsid w:val="00E24BA1"/>
    <w:rsid w:val="00E250EF"/>
    <w:rsid w:val="00E2520F"/>
    <w:rsid w:val="00E2534F"/>
    <w:rsid w:val="00E25602"/>
    <w:rsid w:val="00E25A55"/>
    <w:rsid w:val="00E25B02"/>
    <w:rsid w:val="00E25CFD"/>
    <w:rsid w:val="00E25D98"/>
    <w:rsid w:val="00E262E0"/>
    <w:rsid w:val="00E26862"/>
    <w:rsid w:val="00E2694C"/>
    <w:rsid w:val="00E270AB"/>
    <w:rsid w:val="00E27A96"/>
    <w:rsid w:val="00E30076"/>
    <w:rsid w:val="00E306DB"/>
    <w:rsid w:val="00E30A51"/>
    <w:rsid w:val="00E30EE4"/>
    <w:rsid w:val="00E30F82"/>
    <w:rsid w:val="00E3115D"/>
    <w:rsid w:val="00E3158C"/>
    <w:rsid w:val="00E32664"/>
    <w:rsid w:val="00E32C8E"/>
    <w:rsid w:val="00E33261"/>
    <w:rsid w:val="00E345D2"/>
    <w:rsid w:val="00E347D3"/>
    <w:rsid w:val="00E355F1"/>
    <w:rsid w:val="00E3566E"/>
    <w:rsid w:val="00E3567D"/>
    <w:rsid w:val="00E357B2"/>
    <w:rsid w:val="00E35F01"/>
    <w:rsid w:val="00E365AF"/>
    <w:rsid w:val="00E375BF"/>
    <w:rsid w:val="00E3782C"/>
    <w:rsid w:val="00E37869"/>
    <w:rsid w:val="00E37A98"/>
    <w:rsid w:val="00E41326"/>
    <w:rsid w:val="00E41B4B"/>
    <w:rsid w:val="00E42587"/>
    <w:rsid w:val="00E42A6B"/>
    <w:rsid w:val="00E42AB8"/>
    <w:rsid w:val="00E42B7C"/>
    <w:rsid w:val="00E43E42"/>
    <w:rsid w:val="00E43FBD"/>
    <w:rsid w:val="00E448B7"/>
    <w:rsid w:val="00E45DDA"/>
    <w:rsid w:val="00E45E4A"/>
    <w:rsid w:val="00E50D81"/>
    <w:rsid w:val="00E50F51"/>
    <w:rsid w:val="00E50F94"/>
    <w:rsid w:val="00E52A78"/>
    <w:rsid w:val="00E52B67"/>
    <w:rsid w:val="00E533FD"/>
    <w:rsid w:val="00E53CA2"/>
    <w:rsid w:val="00E53E12"/>
    <w:rsid w:val="00E54362"/>
    <w:rsid w:val="00E54BE2"/>
    <w:rsid w:val="00E55E1A"/>
    <w:rsid w:val="00E564D0"/>
    <w:rsid w:val="00E56BA8"/>
    <w:rsid w:val="00E57702"/>
    <w:rsid w:val="00E577C7"/>
    <w:rsid w:val="00E6008D"/>
    <w:rsid w:val="00E6084D"/>
    <w:rsid w:val="00E60B06"/>
    <w:rsid w:val="00E60C92"/>
    <w:rsid w:val="00E61D90"/>
    <w:rsid w:val="00E622C7"/>
    <w:rsid w:val="00E6341D"/>
    <w:rsid w:val="00E6348B"/>
    <w:rsid w:val="00E63537"/>
    <w:rsid w:val="00E6378C"/>
    <w:rsid w:val="00E63E0C"/>
    <w:rsid w:val="00E63F81"/>
    <w:rsid w:val="00E64158"/>
    <w:rsid w:val="00E6448D"/>
    <w:rsid w:val="00E646EA"/>
    <w:rsid w:val="00E655C9"/>
    <w:rsid w:val="00E655D1"/>
    <w:rsid w:val="00E65C12"/>
    <w:rsid w:val="00E65C56"/>
    <w:rsid w:val="00E660CD"/>
    <w:rsid w:val="00E66292"/>
    <w:rsid w:val="00E668C5"/>
    <w:rsid w:val="00E670F8"/>
    <w:rsid w:val="00E67CF1"/>
    <w:rsid w:val="00E70410"/>
    <w:rsid w:val="00E7043E"/>
    <w:rsid w:val="00E729B9"/>
    <w:rsid w:val="00E729EE"/>
    <w:rsid w:val="00E73257"/>
    <w:rsid w:val="00E74315"/>
    <w:rsid w:val="00E75068"/>
    <w:rsid w:val="00E750B0"/>
    <w:rsid w:val="00E75494"/>
    <w:rsid w:val="00E76292"/>
    <w:rsid w:val="00E76434"/>
    <w:rsid w:val="00E76A3A"/>
    <w:rsid w:val="00E77D11"/>
    <w:rsid w:val="00E80292"/>
    <w:rsid w:val="00E804FF"/>
    <w:rsid w:val="00E80D56"/>
    <w:rsid w:val="00E80EDE"/>
    <w:rsid w:val="00E81505"/>
    <w:rsid w:val="00E81709"/>
    <w:rsid w:val="00E81834"/>
    <w:rsid w:val="00E81CD8"/>
    <w:rsid w:val="00E81D97"/>
    <w:rsid w:val="00E81E81"/>
    <w:rsid w:val="00E8279E"/>
    <w:rsid w:val="00E83154"/>
    <w:rsid w:val="00E83222"/>
    <w:rsid w:val="00E8432A"/>
    <w:rsid w:val="00E846A0"/>
    <w:rsid w:val="00E85013"/>
    <w:rsid w:val="00E851EC"/>
    <w:rsid w:val="00E85E8B"/>
    <w:rsid w:val="00E862EC"/>
    <w:rsid w:val="00E865C4"/>
    <w:rsid w:val="00E865CE"/>
    <w:rsid w:val="00E86BCE"/>
    <w:rsid w:val="00E871A9"/>
    <w:rsid w:val="00E9001D"/>
    <w:rsid w:val="00E9025B"/>
    <w:rsid w:val="00E909CE"/>
    <w:rsid w:val="00E90C29"/>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EE"/>
    <w:rsid w:val="00E96378"/>
    <w:rsid w:val="00E9667A"/>
    <w:rsid w:val="00E96E22"/>
    <w:rsid w:val="00E97228"/>
    <w:rsid w:val="00E978B5"/>
    <w:rsid w:val="00E97937"/>
    <w:rsid w:val="00E97C7F"/>
    <w:rsid w:val="00E97E8E"/>
    <w:rsid w:val="00EA001C"/>
    <w:rsid w:val="00EA0CD1"/>
    <w:rsid w:val="00EA100E"/>
    <w:rsid w:val="00EA141A"/>
    <w:rsid w:val="00EA1790"/>
    <w:rsid w:val="00EA256A"/>
    <w:rsid w:val="00EA2CA5"/>
    <w:rsid w:val="00EA3FC5"/>
    <w:rsid w:val="00EA4193"/>
    <w:rsid w:val="00EA4970"/>
    <w:rsid w:val="00EA4E23"/>
    <w:rsid w:val="00EA56A6"/>
    <w:rsid w:val="00EA6573"/>
    <w:rsid w:val="00EA6D1E"/>
    <w:rsid w:val="00EA6E8F"/>
    <w:rsid w:val="00EA6F5B"/>
    <w:rsid w:val="00EA7102"/>
    <w:rsid w:val="00EA72F3"/>
    <w:rsid w:val="00EA76DD"/>
    <w:rsid w:val="00EB01C2"/>
    <w:rsid w:val="00EB03BA"/>
    <w:rsid w:val="00EB0594"/>
    <w:rsid w:val="00EB0868"/>
    <w:rsid w:val="00EB164F"/>
    <w:rsid w:val="00EB23E7"/>
    <w:rsid w:val="00EB3280"/>
    <w:rsid w:val="00EB33BE"/>
    <w:rsid w:val="00EB35C1"/>
    <w:rsid w:val="00EB3686"/>
    <w:rsid w:val="00EB381D"/>
    <w:rsid w:val="00EB444B"/>
    <w:rsid w:val="00EB4A26"/>
    <w:rsid w:val="00EB4CA8"/>
    <w:rsid w:val="00EB4E31"/>
    <w:rsid w:val="00EB5160"/>
    <w:rsid w:val="00EB58C7"/>
    <w:rsid w:val="00EB5A03"/>
    <w:rsid w:val="00EB5C85"/>
    <w:rsid w:val="00EB5DC1"/>
    <w:rsid w:val="00EB67D8"/>
    <w:rsid w:val="00EB6D85"/>
    <w:rsid w:val="00EB6E93"/>
    <w:rsid w:val="00EB79EA"/>
    <w:rsid w:val="00EB7EF2"/>
    <w:rsid w:val="00EB7FCE"/>
    <w:rsid w:val="00EC0799"/>
    <w:rsid w:val="00EC11BB"/>
    <w:rsid w:val="00EC121F"/>
    <w:rsid w:val="00EC1554"/>
    <w:rsid w:val="00EC1B6F"/>
    <w:rsid w:val="00EC3339"/>
    <w:rsid w:val="00EC3E8D"/>
    <w:rsid w:val="00EC42F8"/>
    <w:rsid w:val="00EC4989"/>
    <w:rsid w:val="00EC4A1B"/>
    <w:rsid w:val="00EC4EBE"/>
    <w:rsid w:val="00EC5275"/>
    <w:rsid w:val="00EC55A7"/>
    <w:rsid w:val="00EC5F3F"/>
    <w:rsid w:val="00EC6664"/>
    <w:rsid w:val="00EC6952"/>
    <w:rsid w:val="00EC6D64"/>
    <w:rsid w:val="00EC76CF"/>
    <w:rsid w:val="00EC77B6"/>
    <w:rsid w:val="00EC783C"/>
    <w:rsid w:val="00ED0C16"/>
    <w:rsid w:val="00ED0DC7"/>
    <w:rsid w:val="00ED1268"/>
    <w:rsid w:val="00ED1DC6"/>
    <w:rsid w:val="00ED209B"/>
    <w:rsid w:val="00ED2787"/>
    <w:rsid w:val="00ED2CE2"/>
    <w:rsid w:val="00ED2DE8"/>
    <w:rsid w:val="00ED315B"/>
    <w:rsid w:val="00ED33FC"/>
    <w:rsid w:val="00ED3CDB"/>
    <w:rsid w:val="00ED474C"/>
    <w:rsid w:val="00ED4A3A"/>
    <w:rsid w:val="00ED4CED"/>
    <w:rsid w:val="00ED4E07"/>
    <w:rsid w:val="00ED51C8"/>
    <w:rsid w:val="00ED55DB"/>
    <w:rsid w:val="00ED58B8"/>
    <w:rsid w:val="00ED5A55"/>
    <w:rsid w:val="00ED5B78"/>
    <w:rsid w:val="00ED5C67"/>
    <w:rsid w:val="00ED5DD6"/>
    <w:rsid w:val="00ED5EE0"/>
    <w:rsid w:val="00ED697D"/>
    <w:rsid w:val="00ED6CEC"/>
    <w:rsid w:val="00ED73B9"/>
    <w:rsid w:val="00ED78B9"/>
    <w:rsid w:val="00ED7950"/>
    <w:rsid w:val="00ED7E03"/>
    <w:rsid w:val="00ED7F3E"/>
    <w:rsid w:val="00EE0116"/>
    <w:rsid w:val="00EE02A7"/>
    <w:rsid w:val="00EE1514"/>
    <w:rsid w:val="00EE16BC"/>
    <w:rsid w:val="00EE19FD"/>
    <w:rsid w:val="00EE1B56"/>
    <w:rsid w:val="00EE1C85"/>
    <w:rsid w:val="00EE2596"/>
    <w:rsid w:val="00EE2914"/>
    <w:rsid w:val="00EE2F6A"/>
    <w:rsid w:val="00EE334B"/>
    <w:rsid w:val="00EE33F3"/>
    <w:rsid w:val="00EE3480"/>
    <w:rsid w:val="00EE433A"/>
    <w:rsid w:val="00EE4477"/>
    <w:rsid w:val="00EE44B0"/>
    <w:rsid w:val="00EE5103"/>
    <w:rsid w:val="00EE523A"/>
    <w:rsid w:val="00EE54B9"/>
    <w:rsid w:val="00EE593B"/>
    <w:rsid w:val="00EE5F7A"/>
    <w:rsid w:val="00EE5FC7"/>
    <w:rsid w:val="00EE6920"/>
    <w:rsid w:val="00EE6E84"/>
    <w:rsid w:val="00EE71CF"/>
    <w:rsid w:val="00EE7654"/>
    <w:rsid w:val="00EE78CE"/>
    <w:rsid w:val="00EF04AE"/>
    <w:rsid w:val="00EF13E9"/>
    <w:rsid w:val="00EF22B7"/>
    <w:rsid w:val="00EF2981"/>
    <w:rsid w:val="00EF2C7C"/>
    <w:rsid w:val="00EF393F"/>
    <w:rsid w:val="00EF48D1"/>
    <w:rsid w:val="00EF4E2D"/>
    <w:rsid w:val="00EF5623"/>
    <w:rsid w:val="00EF56F9"/>
    <w:rsid w:val="00EF577C"/>
    <w:rsid w:val="00EF595E"/>
    <w:rsid w:val="00EF5E21"/>
    <w:rsid w:val="00EF6136"/>
    <w:rsid w:val="00EF6436"/>
    <w:rsid w:val="00EF67DA"/>
    <w:rsid w:val="00EF7124"/>
    <w:rsid w:val="00EF7384"/>
    <w:rsid w:val="00EF77A6"/>
    <w:rsid w:val="00EF7CDF"/>
    <w:rsid w:val="00F0044A"/>
    <w:rsid w:val="00F00EAA"/>
    <w:rsid w:val="00F0152F"/>
    <w:rsid w:val="00F01B51"/>
    <w:rsid w:val="00F01DAE"/>
    <w:rsid w:val="00F02806"/>
    <w:rsid w:val="00F02B98"/>
    <w:rsid w:val="00F02C2E"/>
    <w:rsid w:val="00F03222"/>
    <w:rsid w:val="00F032A4"/>
    <w:rsid w:val="00F03537"/>
    <w:rsid w:val="00F03DFC"/>
    <w:rsid w:val="00F03EE0"/>
    <w:rsid w:val="00F0480A"/>
    <w:rsid w:val="00F04832"/>
    <w:rsid w:val="00F0499F"/>
    <w:rsid w:val="00F05F84"/>
    <w:rsid w:val="00F065D6"/>
    <w:rsid w:val="00F07198"/>
    <w:rsid w:val="00F07575"/>
    <w:rsid w:val="00F0779F"/>
    <w:rsid w:val="00F10EB1"/>
    <w:rsid w:val="00F11188"/>
    <w:rsid w:val="00F1174E"/>
    <w:rsid w:val="00F126A8"/>
    <w:rsid w:val="00F1334C"/>
    <w:rsid w:val="00F133E3"/>
    <w:rsid w:val="00F13921"/>
    <w:rsid w:val="00F13BEF"/>
    <w:rsid w:val="00F13F18"/>
    <w:rsid w:val="00F166A2"/>
    <w:rsid w:val="00F170D1"/>
    <w:rsid w:val="00F171F2"/>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04F"/>
    <w:rsid w:val="00F32DE5"/>
    <w:rsid w:val="00F332DC"/>
    <w:rsid w:val="00F33516"/>
    <w:rsid w:val="00F33711"/>
    <w:rsid w:val="00F33852"/>
    <w:rsid w:val="00F33A43"/>
    <w:rsid w:val="00F34532"/>
    <w:rsid w:val="00F346E3"/>
    <w:rsid w:val="00F34725"/>
    <w:rsid w:val="00F34C80"/>
    <w:rsid w:val="00F3565B"/>
    <w:rsid w:val="00F35C40"/>
    <w:rsid w:val="00F36428"/>
    <w:rsid w:val="00F3656D"/>
    <w:rsid w:val="00F368F7"/>
    <w:rsid w:val="00F36AA8"/>
    <w:rsid w:val="00F37882"/>
    <w:rsid w:val="00F37980"/>
    <w:rsid w:val="00F40202"/>
    <w:rsid w:val="00F40BD7"/>
    <w:rsid w:val="00F40E95"/>
    <w:rsid w:val="00F41BF7"/>
    <w:rsid w:val="00F429B7"/>
    <w:rsid w:val="00F42BEE"/>
    <w:rsid w:val="00F42CE8"/>
    <w:rsid w:val="00F431D1"/>
    <w:rsid w:val="00F431D3"/>
    <w:rsid w:val="00F431DB"/>
    <w:rsid w:val="00F43272"/>
    <w:rsid w:val="00F4353E"/>
    <w:rsid w:val="00F43C74"/>
    <w:rsid w:val="00F43D84"/>
    <w:rsid w:val="00F43F47"/>
    <w:rsid w:val="00F44230"/>
    <w:rsid w:val="00F44416"/>
    <w:rsid w:val="00F44527"/>
    <w:rsid w:val="00F44F39"/>
    <w:rsid w:val="00F4541C"/>
    <w:rsid w:val="00F45ADC"/>
    <w:rsid w:val="00F45EB2"/>
    <w:rsid w:val="00F4615E"/>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2E"/>
    <w:rsid w:val="00F5388C"/>
    <w:rsid w:val="00F538F4"/>
    <w:rsid w:val="00F53A40"/>
    <w:rsid w:val="00F54219"/>
    <w:rsid w:val="00F55531"/>
    <w:rsid w:val="00F555C4"/>
    <w:rsid w:val="00F55DB5"/>
    <w:rsid w:val="00F560B4"/>
    <w:rsid w:val="00F56281"/>
    <w:rsid w:val="00F5640E"/>
    <w:rsid w:val="00F56594"/>
    <w:rsid w:val="00F56FD0"/>
    <w:rsid w:val="00F57102"/>
    <w:rsid w:val="00F5729B"/>
    <w:rsid w:val="00F57665"/>
    <w:rsid w:val="00F57868"/>
    <w:rsid w:val="00F602FE"/>
    <w:rsid w:val="00F6067C"/>
    <w:rsid w:val="00F60936"/>
    <w:rsid w:val="00F60BE9"/>
    <w:rsid w:val="00F610E0"/>
    <w:rsid w:val="00F611D1"/>
    <w:rsid w:val="00F61A15"/>
    <w:rsid w:val="00F6347F"/>
    <w:rsid w:val="00F636E5"/>
    <w:rsid w:val="00F638A8"/>
    <w:rsid w:val="00F63BE9"/>
    <w:rsid w:val="00F644F1"/>
    <w:rsid w:val="00F650C8"/>
    <w:rsid w:val="00F65227"/>
    <w:rsid w:val="00F65EE6"/>
    <w:rsid w:val="00F65FF2"/>
    <w:rsid w:val="00F668C5"/>
    <w:rsid w:val="00F6698E"/>
    <w:rsid w:val="00F67417"/>
    <w:rsid w:val="00F67516"/>
    <w:rsid w:val="00F678A1"/>
    <w:rsid w:val="00F701DB"/>
    <w:rsid w:val="00F70562"/>
    <w:rsid w:val="00F71B90"/>
    <w:rsid w:val="00F7215F"/>
    <w:rsid w:val="00F73B04"/>
    <w:rsid w:val="00F75592"/>
    <w:rsid w:val="00F7599F"/>
    <w:rsid w:val="00F75FB4"/>
    <w:rsid w:val="00F7680D"/>
    <w:rsid w:val="00F76C42"/>
    <w:rsid w:val="00F7725C"/>
    <w:rsid w:val="00F773BD"/>
    <w:rsid w:val="00F7789D"/>
    <w:rsid w:val="00F80241"/>
    <w:rsid w:val="00F80B9A"/>
    <w:rsid w:val="00F80CCE"/>
    <w:rsid w:val="00F81F56"/>
    <w:rsid w:val="00F82282"/>
    <w:rsid w:val="00F82324"/>
    <w:rsid w:val="00F829CB"/>
    <w:rsid w:val="00F83041"/>
    <w:rsid w:val="00F83398"/>
    <w:rsid w:val="00F835DF"/>
    <w:rsid w:val="00F84093"/>
    <w:rsid w:val="00F84895"/>
    <w:rsid w:val="00F85285"/>
    <w:rsid w:val="00F85EE3"/>
    <w:rsid w:val="00F86AF6"/>
    <w:rsid w:val="00F86F43"/>
    <w:rsid w:val="00F87CD9"/>
    <w:rsid w:val="00F87DF1"/>
    <w:rsid w:val="00F9024D"/>
    <w:rsid w:val="00F90C1B"/>
    <w:rsid w:val="00F90CA9"/>
    <w:rsid w:val="00F914B7"/>
    <w:rsid w:val="00F9193C"/>
    <w:rsid w:val="00F929A5"/>
    <w:rsid w:val="00F929B7"/>
    <w:rsid w:val="00F9327D"/>
    <w:rsid w:val="00F934CA"/>
    <w:rsid w:val="00F94622"/>
    <w:rsid w:val="00F94AFD"/>
    <w:rsid w:val="00F94D71"/>
    <w:rsid w:val="00F952BE"/>
    <w:rsid w:val="00F953B3"/>
    <w:rsid w:val="00F9566B"/>
    <w:rsid w:val="00F9576C"/>
    <w:rsid w:val="00F966C7"/>
    <w:rsid w:val="00F96714"/>
    <w:rsid w:val="00F96A33"/>
    <w:rsid w:val="00FA0E33"/>
    <w:rsid w:val="00FA144D"/>
    <w:rsid w:val="00FA16E4"/>
    <w:rsid w:val="00FA19B4"/>
    <w:rsid w:val="00FA263B"/>
    <w:rsid w:val="00FA30A9"/>
    <w:rsid w:val="00FA36EB"/>
    <w:rsid w:val="00FA48BB"/>
    <w:rsid w:val="00FA49B9"/>
    <w:rsid w:val="00FA56CE"/>
    <w:rsid w:val="00FA5EA4"/>
    <w:rsid w:val="00FA5ECB"/>
    <w:rsid w:val="00FA6816"/>
    <w:rsid w:val="00FA7142"/>
    <w:rsid w:val="00FA7269"/>
    <w:rsid w:val="00FA75F8"/>
    <w:rsid w:val="00FA7D78"/>
    <w:rsid w:val="00FB0127"/>
    <w:rsid w:val="00FB0339"/>
    <w:rsid w:val="00FB059B"/>
    <w:rsid w:val="00FB0860"/>
    <w:rsid w:val="00FB10F0"/>
    <w:rsid w:val="00FB1878"/>
    <w:rsid w:val="00FB1FBE"/>
    <w:rsid w:val="00FB22B3"/>
    <w:rsid w:val="00FB275B"/>
    <w:rsid w:val="00FB2835"/>
    <w:rsid w:val="00FB2EAD"/>
    <w:rsid w:val="00FB31A7"/>
    <w:rsid w:val="00FB3981"/>
    <w:rsid w:val="00FB3AC8"/>
    <w:rsid w:val="00FB3D71"/>
    <w:rsid w:val="00FB3D84"/>
    <w:rsid w:val="00FB458B"/>
    <w:rsid w:val="00FB4C59"/>
    <w:rsid w:val="00FB5700"/>
    <w:rsid w:val="00FB5B71"/>
    <w:rsid w:val="00FB5D95"/>
    <w:rsid w:val="00FB633B"/>
    <w:rsid w:val="00FB66D2"/>
    <w:rsid w:val="00FB6A6A"/>
    <w:rsid w:val="00FB721E"/>
    <w:rsid w:val="00FB78A1"/>
    <w:rsid w:val="00FB7BCA"/>
    <w:rsid w:val="00FC03F5"/>
    <w:rsid w:val="00FC07EE"/>
    <w:rsid w:val="00FC0DC2"/>
    <w:rsid w:val="00FC11E6"/>
    <w:rsid w:val="00FC1A04"/>
    <w:rsid w:val="00FC2982"/>
    <w:rsid w:val="00FC2A88"/>
    <w:rsid w:val="00FC301C"/>
    <w:rsid w:val="00FC30FB"/>
    <w:rsid w:val="00FC46D9"/>
    <w:rsid w:val="00FC4AC0"/>
    <w:rsid w:val="00FC51BD"/>
    <w:rsid w:val="00FC51DC"/>
    <w:rsid w:val="00FC5AAA"/>
    <w:rsid w:val="00FC5C59"/>
    <w:rsid w:val="00FC5CAE"/>
    <w:rsid w:val="00FC5EA5"/>
    <w:rsid w:val="00FC674E"/>
    <w:rsid w:val="00FC69C9"/>
    <w:rsid w:val="00FC7724"/>
    <w:rsid w:val="00FC7AD6"/>
    <w:rsid w:val="00FD003B"/>
    <w:rsid w:val="00FD03FA"/>
    <w:rsid w:val="00FD18D6"/>
    <w:rsid w:val="00FD1A28"/>
    <w:rsid w:val="00FD1E9A"/>
    <w:rsid w:val="00FD2A30"/>
    <w:rsid w:val="00FD34DC"/>
    <w:rsid w:val="00FD46C9"/>
    <w:rsid w:val="00FD51C2"/>
    <w:rsid w:val="00FD53CF"/>
    <w:rsid w:val="00FD6344"/>
    <w:rsid w:val="00FD6707"/>
    <w:rsid w:val="00FD67F6"/>
    <w:rsid w:val="00FD6EE2"/>
    <w:rsid w:val="00FD6FC4"/>
    <w:rsid w:val="00FD79BE"/>
    <w:rsid w:val="00FD7C41"/>
    <w:rsid w:val="00FE0385"/>
    <w:rsid w:val="00FE072B"/>
    <w:rsid w:val="00FE07A7"/>
    <w:rsid w:val="00FE0E16"/>
    <w:rsid w:val="00FE142D"/>
    <w:rsid w:val="00FE1687"/>
    <w:rsid w:val="00FE1B67"/>
    <w:rsid w:val="00FE1C0E"/>
    <w:rsid w:val="00FE20E1"/>
    <w:rsid w:val="00FE24E8"/>
    <w:rsid w:val="00FE252E"/>
    <w:rsid w:val="00FE30C6"/>
    <w:rsid w:val="00FE3654"/>
    <w:rsid w:val="00FE3D1F"/>
    <w:rsid w:val="00FE3D7C"/>
    <w:rsid w:val="00FE4654"/>
    <w:rsid w:val="00FE4E65"/>
    <w:rsid w:val="00FE5735"/>
    <w:rsid w:val="00FE6998"/>
    <w:rsid w:val="00FE7908"/>
    <w:rsid w:val="00FF034C"/>
    <w:rsid w:val="00FF0550"/>
    <w:rsid w:val="00FF0594"/>
    <w:rsid w:val="00FF05F7"/>
    <w:rsid w:val="00FF0683"/>
    <w:rsid w:val="00FF074B"/>
    <w:rsid w:val="00FF0994"/>
    <w:rsid w:val="00FF0E01"/>
    <w:rsid w:val="00FF116E"/>
    <w:rsid w:val="00FF12F1"/>
    <w:rsid w:val="00FF203A"/>
    <w:rsid w:val="00FF25B9"/>
    <w:rsid w:val="00FF3486"/>
    <w:rsid w:val="00FF3518"/>
    <w:rsid w:val="00FF473A"/>
    <w:rsid w:val="00FF5186"/>
    <w:rsid w:val="00FF5672"/>
    <w:rsid w:val="00FF5BD4"/>
    <w:rsid w:val="00FF607F"/>
    <w:rsid w:val="00FF6252"/>
    <w:rsid w:val="00FF6DA7"/>
    <w:rsid w:val="00FF769F"/>
    <w:rsid w:val="00FF7969"/>
    <w:rsid w:val="00FF7DDF"/>
    <w:rsid w:val="016E54D5"/>
    <w:rsid w:val="01B3BC1B"/>
    <w:rsid w:val="02C7005F"/>
    <w:rsid w:val="02C71D05"/>
    <w:rsid w:val="042C4E03"/>
    <w:rsid w:val="05A71347"/>
    <w:rsid w:val="060CDC08"/>
    <w:rsid w:val="0649C5AA"/>
    <w:rsid w:val="08C7CD04"/>
    <w:rsid w:val="0A4FC840"/>
    <w:rsid w:val="0AA8BEC1"/>
    <w:rsid w:val="0BA4E548"/>
    <w:rsid w:val="0BCA4ED4"/>
    <w:rsid w:val="0D09ADAD"/>
    <w:rsid w:val="0E1A5CCE"/>
    <w:rsid w:val="0E9F67AF"/>
    <w:rsid w:val="0F5100FC"/>
    <w:rsid w:val="10325503"/>
    <w:rsid w:val="11690C5F"/>
    <w:rsid w:val="122E87B6"/>
    <w:rsid w:val="127DD6E8"/>
    <w:rsid w:val="13C3E59B"/>
    <w:rsid w:val="178550F4"/>
    <w:rsid w:val="18B372B8"/>
    <w:rsid w:val="19628E1A"/>
    <w:rsid w:val="1B02B292"/>
    <w:rsid w:val="1D38F496"/>
    <w:rsid w:val="1D685762"/>
    <w:rsid w:val="1DAE3FA9"/>
    <w:rsid w:val="1DC70831"/>
    <w:rsid w:val="1E4C07C4"/>
    <w:rsid w:val="1F6BDA35"/>
    <w:rsid w:val="1F729DA9"/>
    <w:rsid w:val="226A615D"/>
    <w:rsid w:val="23346773"/>
    <w:rsid w:val="23669F6D"/>
    <w:rsid w:val="24CE03D2"/>
    <w:rsid w:val="26112D16"/>
    <w:rsid w:val="26BCA371"/>
    <w:rsid w:val="26C0805F"/>
    <w:rsid w:val="26F6114B"/>
    <w:rsid w:val="27A14E53"/>
    <w:rsid w:val="284C8067"/>
    <w:rsid w:val="29FF445E"/>
    <w:rsid w:val="2A093867"/>
    <w:rsid w:val="2AEBC710"/>
    <w:rsid w:val="2B4DEDE4"/>
    <w:rsid w:val="2BA08F6C"/>
    <w:rsid w:val="2BEB28F9"/>
    <w:rsid w:val="2E3255FC"/>
    <w:rsid w:val="2F71CD79"/>
    <w:rsid w:val="2FBBBF34"/>
    <w:rsid w:val="30BA2180"/>
    <w:rsid w:val="333B943E"/>
    <w:rsid w:val="33F88EE6"/>
    <w:rsid w:val="35033C01"/>
    <w:rsid w:val="355AC5BD"/>
    <w:rsid w:val="3595FF21"/>
    <w:rsid w:val="35EBE1B3"/>
    <w:rsid w:val="36FB7771"/>
    <w:rsid w:val="376E5A8C"/>
    <w:rsid w:val="383EC46F"/>
    <w:rsid w:val="38D98776"/>
    <w:rsid w:val="3990A48F"/>
    <w:rsid w:val="3A33AB7F"/>
    <w:rsid w:val="3A44BE38"/>
    <w:rsid w:val="3AD5FB4A"/>
    <w:rsid w:val="3B0336CE"/>
    <w:rsid w:val="3B21011E"/>
    <w:rsid w:val="3B2EB020"/>
    <w:rsid w:val="3BB93F48"/>
    <w:rsid w:val="3BBD9531"/>
    <w:rsid w:val="3D08E841"/>
    <w:rsid w:val="3D4DD333"/>
    <w:rsid w:val="3DD10B38"/>
    <w:rsid w:val="3E208043"/>
    <w:rsid w:val="3E252C6C"/>
    <w:rsid w:val="3E44E06D"/>
    <w:rsid w:val="40DC6EFC"/>
    <w:rsid w:val="40E83534"/>
    <w:rsid w:val="41E03D9D"/>
    <w:rsid w:val="42B0B6B1"/>
    <w:rsid w:val="4356B2A5"/>
    <w:rsid w:val="436B8008"/>
    <w:rsid w:val="43D6D34B"/>
    <w:rsid w:val="4592400E"/>
    <w:rsid w:val="4991D5A1"/>
    <w:rsid w:val="4A57AE05"/>
    <w:rsid w:val="4C0A131D"/>
    <w:rsid w:val="4C831C77"/>
    <w:rsid w:val="4CC77BEE"/>
    <w:rsid w:val="4DF53750"/>
    <w:rsid w:val="4E0A803B"/>
    <w:rsid w:val="4E885B9B"/>
    <w:rsid w:val="4EA80E2B"/>
    <w:rsid w:val="50CC865C"/>
    <w:rsid w:val="51AD3C93"/>
    <w:rsid w:val="52538494"/>
    <w:rsid w:val="53052ADD"/>
    <w:rsid w:val="538C0006"/>
    <w:rsid w:val="54A44937"/>
    <w:rsid w:val="55C51E6C"/>
    <w:rsid w:val="57E573D9"/>
    <w:rsid w:val="58529BFA"/>
    <w:rsid w:val="594FA05F"/>
    <w:rsid w:val="5AC94544"/>
    <w:rsid w:val="5B036C21"/>
    <w:rsid w:val="5B407698"/>
    <w:rsid w:val="5B611111"/>
    <w:rsid w:val="5BDDAF4F"/>
    <w:rsid w:val="5BE13E7D"/>
    <w:rsid w:val="5CCFAF79"/>
    <w:rsid w:val="5D3A24C3"/>
    <w:rsid w:val="5DCFF2E8"/>
    <w:rsid w:val="5E57677E"/>
    <w:rsid w:val="5F42D745"/>
    <w:rsid w:val="5F4B7FAB"/>
    <w:rsid w:val="601D2E00"/>
    <w:rsid w:val="60A6047F"/>
    <w:rsid w:val="60B44648"/>
    <w:rsid w:val="60D6564E"/>
    <w:rsid w:val="6157D976"/>
    <w:rsid w:val="6158BBE4"/>
    <w:rsid w:val="623D640A"/>
    <w:rsid w:val="6253FBB6"/>
    <w:rsid w:val="63E918EA"/>
    <w:rsid w:val="64179AF2"/>
    <w:rsid w:val="64B26020"/>
    <w:rsid w:val="64C15F1E"/>
    <w:rsid w:val="65AD59C4"/>
    <w:rsid w:val="66FD2703"/>
    <w:rsid w:val="68C66425"/>
    <w:rsid w:val="6A6E6C97"/>
    <w:rsid w:val="6ABDDFC7"/>
    <w:rsid w:val="6AD7B287"/>
    <w:rsid w:val="6BBF8DC0"/>
    <w:rsid w:val="6D21C20F"/>
    <w:rsid w:val="6DAF75FC"/>
    <w:rsid w:val="6E07B99D"/>
    <w:rsid w:val="6F3FF904"/>
    <w:rsid w:val="701D53FF"/>
    <w:rsid w:val="7048AC84"/>
    <w:rsid w:val="7096C741"/>
    <w:rsid w:val="70B05F03"/>
    <w:rsid w:val="7148BA73"/>
    <w:rsid w:val="72992D50"/>
    <w:rsid w:val="73DAC46E"/>
    <w:rsid w:val="74F6AFE9"/>
    <w:rsid w:val="75E15D83"/>
    <w:rsid w:val="766A7ED6"/>
    <w:rsid w:val="76A6ED5A"/>
    <w:rsid w:val="77ABB0FB"/>
    <w:rsid w:val="77F102DF"/>
    <w:rsid w:val="78733A52"/>
    <w:rsid w:val="799489CF"/>
    <w:rsid w:val="79A52F8C"/>
    <w:rsid w:val="79AD2FE4"/>
    <w:rsid w:val="7A0D1A1E"/>
    <w:rsid w:val="7AAD5E53"/>
    <w:rsid w:val="7B6239B5"/>
    <w:rsid w:val="7BA49172"/>
    <w:rsid w:val="7CF66721"/>
    <w:rsid w:val="7DA0E58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C5E54CD-521D-43E6-9300-B1D9D5EA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79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ynqvb">
    <w:name w:val="rynqvb"/>
    <w:basedOn w:val="Numatytasispastraiposriftas"/>
    <w:rsid w:val="00237391"/>
  </w:style>
  <w:style w:type="character" w:customStyle="1" w:styleId="hwtze">
    <w:name w:val="hwtze"/>
    <w:basedOn w:val="Numatytasispastraiposriftas"/>
    <w:rsid w:val="00F03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45616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55170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555254">
      <w:bodyDiv w:val="1"/>
      <w:marLeft w:val="0"/>
      <w:marRight w:val="0"/>
      <w:marTop w:val="0"/>
      <w:marBottom w:val="0"/>
      <w:divBdr>
        <w:top w:val="none" w:sz="0" w:space="0" w:color="auto"/>
        <w:left w:val="none" w:sz="0" w:space="0" w:color="auto"/>
        <w:bottom w:val="none" w:sz="0" w:space="0" w:color="auto"/>
        <w:right w:val="none" w:sz="0" w:space="0" w:color="auto"/>
      </w:divBdr>
    </w:div>
    <w:div w:id="894389388">
      <w:bodyDiv w:val="1"/>
      <w:marLeft w:val="0"/>
      <w:marRight w:val="0"/>
      <w:marTop w:val="0"/>
      <w:marBottom w:val="0"/>
      <w:divBdr>
        <w:top w:val="none" w:sz="0" w:space="0" w:color="auto"/>
        <w:left w:val="none" w:sz="0" w:space="0" w:color="auto"/>
        <w:bottom w:val="none" w:sz="0" w:space="0" w:color="auto"/>
        <w:right w:val="none" w:sz="0" w:space="0" w:color="auto"/>
      </w:divBdr>
    </w:div>
    <w:div w:id="9374505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9769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30183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45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61487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4130962">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igu.lt/lt/g/kuria-atminties-kortele-pasirinkti"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pigu.lt/lt/g/kuria-atminties-kortele-pasirinkti" TargetMode="Externa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A5EB2B036A8BF4D845BA4B48155297A" ma:contentTypeVersion="16" ma:contentTypeDescription="Kurkite naują dokumentą." ma:contentTypeScope="" ma:versionID="caec08d2d074fb1732562676c1692844">
  <xsd:schema xmlns:xsd="http://www.w3.org/2001/XMLSchema" xmlns:xs="http://www.w3.org/2001/XMLSchema" xmlns:p="http://schemas.microsoft.com/office/2006/metadata/properties" xmlns:ns1="http://schemas.microsoft.com/sharepoint/v3" xmlns:ns3="28b1fa56-cdaf-4816-8b4f-eeba3bed1724" xmlns:ns4="7c3c13aa-4d2d-4c6b-b05e-a85f12eb6a33" targetNamespace="http://schemas.microsoft.com/office/2006/metadata/properties" ma:root="true" ma:fieldsID="f6cfdd1916e06f5dfb6757c7c278feaa" ns1:_="" ns3:_="" ns4:_="">
    <xsd:import namespace="http://schemas.microsoft.com/sharepoint/v3"/>
    <xsd:import namespace="28b1fa56-cdaf-4816-8b4f-eeba3bed1724"/>
    <xsd:import namespace="7c3c13aa-4d2d-4c6b-b05e-a85f12eb6a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Bendrosios atitikties strategijos ypatybės" ma:hidden="true" ma:internalName="_ip_UnifiedCompliancePolicyProperties">
      <xsd:simpleType>
        <xsd:restriction base="dms:Note"/>
      </xsd:simpleType>
    </xsd:element>
    <xsd:element name="_ip_UnifiedCompliancePolicyUIAction" ma:index="1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1fa56-cdaf-4816-8b4f-eeba3bed172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c13aa-4d2d-4c6b-b05e-a85f12eb6a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8b1fa56-cdaf-4816-8b4f-eeba3bed1724">
      <UserInfo>
        <DisplayName>Viktorija Namavičienė</DisplayName>
        <AccountId>35</AccountId>
        <AccountType/>
      </UserInfo>
    </SharedWithUsers>
    <_ip_UnifiedCompliancePolicyUIAction xmlns="http://schemas.microsoft.com/sharepoint/v3" xsi:nil="true"/>
    <_ip_UnifiedCompliancePolicyProperties xmlns="http://schemas.microsoft.com/sharepoint/v3" xsi:nil="true"/>
    <_activity xmlns="7c3c13aa-4d2d-4c6b-b05e-a85f12eb6a33" xsi:nil="true"/>
  </documentManagement>
</p:properties>
</file>

<file path=customXml/itemProps1.xml><?xml version="1.0" encoding="utf-8"?>
<ds:datastoreItem xmlns:ds="http://schemas.openxmlformats.org/officeDocument/2006/customXml" ds:itemID="{BC7703CA-7E0B-4806-8F6B-268FE7E6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1fa56-cdaf-4816-8b4f-eeba3bed1724"/>
    <ds:schemaRef ds:uri="7c3c13aa-4d2d-4c6b-b05e-a85f12eb6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9A5B0-E197-47D0-BFCC-BFE639CAC10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28b1fa56-cdaf-4816-8b4f-eeba3bed1724"/>
    <ds:schemaRef ds:uri="http://schemas.microsoft.com/sharepoint/v3"/>
    <ds:schemaRef ds:uri="7c3c13aa-4d2d-4c6b-b05e-a85f12eb6a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10437</Words>
  <Characters>59496</Characters>
  <Application>Microsoft Office Word</Application>
  <DocSecurity>0</DocSecurity>
  <Lines>495</Lines>
  <Paragraphs>139</Paragraphs>
  <ScaleCrop>false</ScaleCrop>
  <Company/>
  <LinksUpToDate>false</LinksUpToDate>
  <CharactersWithSpaces>69794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36</cp:revision>
  <cp:lastPrinted>2025-02-05T13:31:00Z</cp:lastPrinted>
  <dcterms:created xsi:type="dcterms:W3CDTF">2025-02-07T08:36:00Z</dcterms:created>
  <dcterms:modified xsi:type="dcterms:W3CDTF">2025-02-11T10:58:00Z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0x0101002A5EB2B036A8BF4D845BA4B48155297A</vt:lpwstr>
  </property>
  <property fmtid="{D5CDD505-2E9C-101B-9397-08002B2CF9AE}" pid="3" name="MediaServiceImageTags">
    <vt:lpwstr/>
  </property>
</Properties>
</file>