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FEE60" w14:textId="28762630" w:rsidR="005173DA" w:rsidRPr="004B6EDF" w:rsidRDefault="00A40476" w:rsidP="00A40476">
      <w:pPr>
        <w:jc w:val="center"/>
        <w:rPr>
          <w:szCs w:val="24"/>
        </w:rPr>
      </w:pPr>
      <w:bookmarkStart w:id="0" w:name="_Toc315710080"/>
      <w:r w:rsidRPr="00A40476">
        <w:rPr>
          <w:rFonts w:eastAsia="Times New Roman"/>
          <w:b/>
          <w:bCs/>
          <w:color w:val="000000"/>
          <w:szCs w:val="24"/>
          <w:lang w:eastAsia="lt-LT"/>
        </w:rPr>
        <w:t>VAISTINIŲ PREPARATŲ REGISTRO (VPREG) IR VAISTINIŲ PREPARATŲ INFORMACINĖS SISTEMOS (VAPRIS) MODERNIZAVIMO (2 ETAPO) PASLAUGŲ</w:t>
      </w:r>
    </w:p>
    <w:p w14:paraId="6F10F752" w14:textId="7090C566" w:rsidR="005173DA" w:rsidRDefault="005173DA" w:rsidP="005173DA">
      <w:pPr>
        <w:jc w:val="center"/>
        <w:rPr>
          <w:rFonts w:eastAsia="Times New Roman"/>
          <w:b/>
          <w:szCs w:val="24"/>
        </w:rPr>
      </w:pPr>
      <w:r w:rsidRPr="004B6EDF">
        <w:rPr>
          <w:rFonts w:eastAsia="Times New Roman"/>
          <w:b/>
          <w:szCs w:val="24"/>
        </w:rPr>
        <w:t>TECHNINĖ SPECIFIKACIJA</w:t>
      </w:r>
    </w:p>
    <w:p w14:paraId="7CF1D2C3" w14:textId="77777777" w:rsidR="00A40476" w:rsidRPr="004B6EDF" w:rsidRDefault="00A40476" w:rsidP="005173DA">
      <w:pPr>
        <w:jc w:val="center"/>
        <w:rPr>
          <w:rFonts w:eastAsia="Times New Roman"/>
          <w:b/>
          <w:szCs w:val="24"/>
        </w:rPr>
      </w:pPr>
    </w:p>
    <w:p w14:paraId="37B4784B" w14:textId="77777777" w:rsidR="003D0A94" w:rsidRPr="004B6EDF" w:rsidRDefault="003D0A94" w:rsidP="00D6394B">
      <w:pPr>
        <w:pStyle w:val="Normaltext"/>
        <w:ind w:firstLine="0"/>
        <w:jc w:val="center"/>
        <w:rPr>
          <w:b/>
        </w:rPr>
      </w:pPr>
      <w:r w:rsidRPr="004B6EDF">
        <w:rPr>
          <w:b/>
        </w:rPr>
        <w:t>TURINYS</w:t>
      </w:r>
    </w:p>
    <w:bookmarkEnd w:id="0" w:displacedByCustomXml="next"/>
    <w:bookmarkStart w:id="1" w:name="_Toc439771823" w:displacedByCustomXml="next"/>
    <w:bookmarkStart w:id="2" w:name="_Toc101869194" w:displacedByCustomXml="next"/>
    <w:sdt>
      <w:sdtPr>
        <w:rPr>
          <w:rFonts w:ascii="Times New Roman" w:eastAsia="Calibri" w:hAnsi="Times New Roman"/>
          <w:b w:val="0"/>
          <w:bCs w:val="0"/>
          <w:caps w:val="0"/>
          <w:color w:val="auto"/>
          <w:szCs w:val="22"/>
          <w:lang w:val="lt-LT" w:eastAsia="en-US"/>
        </w:rPr>
        <w:id w:val="-2097622650"/>
        <w:docPartObj>
          <w:docPartGallery w:val="Table of Contents"/>
          <w:docPartUnique/>
        </w:docPartObj>
      </w:sdtPr>
      <w:sdtEndPr/>
      <w:sdtContent>
        <w:bookmarkStart w:id="3" w:name="_GoBack" w:displacedByCustomXml="prev"/>
        <w:bookmarkEnd w:id="3" w:displacedByCustomXml="prev"/>
        <w:p w14:paraId="42B9EBC9" w14:textId="4F4E24BF" w:rsidR="008452BC" w:rsidRPr="004B6EDF" w:rsidRDefault="008452BC">
          <w:pPr>
            <w:pStyle w:val="Turinioantrat"/>
            <w:rPr>
              <w:lang w:val="lt-LT"/>
            </w:rPr>
          </w:pPr>
        </w:p>
        <w:p w14:paraId="561B4C5E" w14:textId="0512BC5A" w:rsidR="00903033" w:rsidRDefault="008452BC">
          <w:pPr>
            <w:pStyle w:val="Turinys1"/>
            <w:rPr>
              <w:rFonts w:asciiTheme="minorHAnsi" w:eastAsiaTheme="minorEastAsia" w:hAnsiTheme="minorHAnsi" w:cstheme="minorBidi"/>
              <w:b w:val="0"/>
              <w:caps w:val="0"/>
              <w:noProof/>
              <w:kern w:val="2"/>
              <w:szCs w:val="24"/>
              <w:lang w:val="en-US"/>
              <w14:ligatures w14:val="standardContextual"/>
            </w:rPr>
          </w:pPr>
          <w:r w:rsidRPr="004B6EDF">
            <w:fldChar w:fldCharType="begin"/>
          </w:r>
          <w:r w:rsidRPr="004B6EDF">
            <w:instrText xml:space="preserve"> TOC \o "1-3" \h \z \u </w:instrText>
          </w:r>
          <w:r w:rsidRPr="004B6EDF">
            <w:fldChar w:fldCharType="separate"/>
          </w:r>
          <w:hyperlink w:anchor="_Toc176455637" w:history="1">
            <w:r w:rsidR="00903033" w:rsidRPr="0047746E">
              <w:rPr>
                <w:rStyle w:val="Hipersaitas"/>
                <w:noProof/>
              </w:rPr>
              <w:t>1.</w:t>
            </w:r>
            <w:r w:rsidR="00903033">
              <w:rPr>
                <w:rFonts w:asciiTheme="minorHAnsi" w:eastAsiaTheme="minorEastAsia" w:hAnsiTheme="minorHAnsi" w:cstheme="minorBidi"/>
                <w:b w:val="0"/>
                <w:caps w:val="0"/>
                <w:noProof/>
                <w:kern w:val="2"/>
                <w:szCs w:val="24"/>
                <w:lang w:val="en-US"/>
                <w14:ligatures w14:val="standardContextual"/>
              </w:rPr>
              <w:tab/>
            </w:r>
            <w:r w:rsidR="00903033" w:rsidRPr="0047746E">
              <w:rPr>
                <w:rStyle w:val="Hipersaitas"/>
                <w:noProof/>
              </w:rPr>
              <w:t>Bendrosios nuostatos</w:t>
            </w:r>
            <w:r w:rsidR="00903033">
              <w:rPr>
                <w:noProof/>
                <w:webHidden/>
              </w:rPr>
              <w:tab/>
            </w:r>
            <w:r w:rsidR="00903033">
              <w:rPr>
                <w:noProof/>
                <w:webHidden/>
              </w:rPr>
              <w:fldChar w:fldCharType="begin"/>
            </w:r>
            <w:r w:rsidR="00903033">
              <w:rPr>
                <w:noProof/>
                <w:webHidden/>
              </w:rPr>
              <w:instrText xml:space="preserve"> PAGEREF _Toc176455637 \h </w:instrText>
            </w:r>
            <w:r w:rsidR="00903033">
              <w:rPr>
                <w:noProof/>
                <w:webHidden/>
              </w:rPr>
            </w:r>
            <w:r w:rsidR="00903033">
              <w:rPr>
                <w:noProof/>
                <w:webHidden/>
              </w:rPr>
              <w:fldChar w:fldCharType="separate"/>
            </w:r>
            <w:r w:rsidR="00903033">
              <w:rPr>
                <w:noProof/>
                <w:webHidden/>
              </w:rPr>
              <w:t>3</w:t>
            </w:r>
            <w:r w:rsidR="00903033">
              <w:rPr>
                <w:noProof/>
                <w:webHidden/>
              </w:rPr>
              <w:fldChar w:fldCharType="end"/>
            </w:r>
          </w:hyperlink>
        </w:p>
        <w:p w14:paraId="704DA4C9" w14:textId="333E34D7" w:rsidR="00903033" w:rsidRDefault="0057604C">
          <w:pPr>
            <w:pStyle w:val="Turinys1"/>
            <w:rPr>
              <w:rFonts w:asciiTheme="minorHAnsi" w:eastAsiaTheme="minorEastAsia" w:hAnsiTheme="minorHAnsi" w:cstheme="minorBidi"/>
              <w:b w:val="0"/>
              <w:caps w:val="0"/>
              <w:noProof/>
              <w:kern w:val="2"/>
              <w:szCs w:val="24"/>
              <w:lang w:val="en-US"/>
              <w14:ligatures w14:val="standardContextual"/>
            </w:rPr>
          </w:pPr>
          <w:hyperlink w:anchor="_Toc176455638" w:history="1">
            <w:r w:rsidR="00903033" w:rsidRPr="0047746E">
              <w:rPr>
                <w:rStyle w:val="Hipersaitas"/>
                <w:noProof/>
              </w:rPr>
              <w:t>2.</w:t>
            </w:r>
            <w:r w:rsidR="00903033">
              <w:rPr>
                <w:rFonts w:asciiTheme="minorHAnsi" w:eastAsiaTheme="minorEastAsia" w:hAnsiTheme="minorHAnsi" w:cstheme="minorBidi"/>
                <w:b w:val="0"/>
                <w:caps w:val="0"/>
                <w:noProof/>
                <w:kern w:val="2"/>
                <w:szCs w:val="24"/>
                <w:lang w:val="en-US"/>
                <w14:ligatures w14:val="standardContextual"/>
              </w:rPr>
              <w:tab/>
            </w:r>
            <w:r w:rsidR="00903033" w:rsidRPr="0047746E">
              <w:rPr>
                <w:rStyle w:val="Hipersaitas"/>
                <w:noProof/>
              </w:rPr>
              <w:t>Esamos situacijos aprašymas</w:t>
            </w:r>
            <w:r w:rsidR="00903033">
              <w:rPr>
                <w:noProof/>
                <w:webHidden/>
              </w:rPr>
              <w:tab/>
            </w:r>
            <w:r w:rsidR="00903033">
              <w:rPr>
                <w:noProof/>
                <w:webHidden/>
              </w:rPr>
              <w:fldChar w:fldCharType="begin"/>
            </w:r>
            <w:r w:rsidR="00903033">
              <w:rPr>
                <w:noProof/>
                <w:webHidden/>
              </w:rPr>
              <w:instrText xml:space="preserve"> PAGEREF _Toc176455638 \h </w:instrText>
            </w:r>
            <w:r w:rsidR="00903033">
              <w:rPr>
                <w:noProof/>
                <w:webHidden/>
              </w:rPr>
            </w:r>
            <w:r w:rsidR="00903033">
              <w:rPr>
                <w:noProof/>
                <w:webHidden/>
              </w:rPr>
              <w:fldChar w:fldCharType="separate"/>
            </w:r>
            <w:r w:rsidR="00903033">
              <w:rPr>
                <w:noProof/>
                <w:webHidden/>
              </w:rPr>
              <w:t>6</w:t>
            </w:r>
            <w:r w:rsidR="00903033">
              <w:rPr>
                <w:noProof/>
                <w:webHidden/>
              </w:rPr>
              <w:fldChar w:fldCharType="end"/>
            </w:r>
          </w:hyperlink>
        </w:p>
        <w:p w14:paraId="6DB7AFC6" w14:textId="1D246015"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39" w:history="1">
            <w:r w:rsidR="00903033" w:rsidRPr="0047746E">
              <w:rPr>
                <w:rStyle w:val="Hipersaitas"/>
                <w:noProof/>
              </w:rPr>
              <w:t>2.1.</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Projekto aplinka</w:t>
            </w:r>
            <w:r w:rsidR="00903033">
              <w:rPr>
                <w:noProof/>
                <w:webHidden/>
              </w:rPr>
              <w:tab/>
            </w:r>
            <w:r w:rsidR="00903033">
              <w:rPr>
                <w:noProof/>
                <w:webHidden/>
              </w:rPr>
              <w:fldChar w:fldCharType="begin"/>
            </w:r>
            <w:r w:rsidR="00903033">
              <w:rPr>
                <w:noProof/>
                <w:webHidden/>
              </w:rPr>
              <w:instrText xml:space="preserve"> PAGEREF _Toc176455639 \h </w:instrText>
            </w:r>
            <w:r w:rsidR="00903033">
              <w:rPr>
                <w:noProof/>
                <w:webHidden/>
              </w:rPr>
            </w:r>
            <w:r w:rsidR="00903033">
              <w:rPr>
                <w:noProof/>
                <w:webHidden/>
              </w:rPr>
              <w:fldChar w:fldCharType="separate"/>
            </w:r>
            <w:r w:rsidR="00903033">
              <w:rPr>
                <w:noProof/>
                <w:webHidden/>
              </w:rPr>
              <w:t>6</w:t>
            </w:r>
            <w:r w:rsidR="00903033">
              <w:rPr>
                <w:noProof/>
                <w:webHidden/>
              </w:rPr>
              <w:fldChar w:fldCharType="end"/>
            </w:r>
          </w:hyperlink>
        </w:p>
        <w:p w14:paraId="3ADF2967" w14:textId="6EA80B01"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40" w:history="1">
            <w:r w:rsidR="00903033" w:rsidRPr="0047746E">
              <w:rPr>
                <w:rStyle w:val="Hipersaitas"/>
                <w:noProof/>
              </w:rPr>
              <w:t>2.2.</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Projekto vykdymui aktualūs teisės aktai</w:t>
            </w:r>
            <w:r w:rsidR="00903033">
              <w:rPr>
                <w:noProof/>
                <w:webHidden/>
              </w:rPr>
              <w:tab/>
            </w:r>
            <w:r w:rsidR="00903033">
              <w:rPr>
                <w:noProof/>
                <w:webHidden/>
              </w:rPr>
              <w:fldChar w:fldCharType="begin"/>
            </w:r>
            <w:r w:rsidR="00903033">
              <w:rPr>
                <w:noProof/>
                <w:webHidden/>
              </w:rPr>
              <w:instrText xml:space="preserve"> PAGEREF _Toc176455640 \h </w:instrText>
            </w:r>
            <w:r w:rsidR="00903033">
              <w:rPr>
                <w:noProof/>
                <w:webHidden/>
              </w:rPr>
            </w:r>
            <w:r w:rsidR="00903033">
              <w:rPr>
                <w:noProof/>
                <w:webHidden/>
              </w:rPr>
              <w:fldChar w:fldCharType="separate"/>
            </w:r>
            <w:r w:rsidR="00903033">
              <w:rPr>
                <w:noProof/>
                <w:webHidden/>
              </w:rPr>
              <w:t>8</w:t>
            </w:r>
            <w:r w:rsidR="00903033">
              <w:rPr>
                <w:noProof/>
                <w:webHidden/>
              </w:rPr>
              <w:fldChar w:fldCharType="end"/>
            </w:r>
          </w:hyperlink>
        </w:p>
        <w:p w14:paraId="1E44329B" w14:textId="1FCCA028" w:rsidR="00903033" w:rsidRDefault="0057604C">
          <w:pPr>
            <w:pStyle w:val="Turinys1"/>
            <w:rPr>
              <w:rFonts w:asciiTheme="minorHAnsi" w:eastAsiaTheme="minorEastAsia" w:hAnsiTheme="minorHAnsi" w:cstheme="minorBidi"/>
              <w:b w:val="0"/>
              <w:caps w:val="0"/>
              <w:noProof/>
              <w:kern w:val="2"/>
              <w:szCs w:val="24"/>
              <w:lang w:val="en-US"/>
              <w14:ligatures w14:val="standardContextual"/>
            </w:rPr>
          </w:pPr>
          <w:hyperlink w:anchor="_Toc176455641" w:history="1">
            <w:r w:rsidR="00903033" w:rsidRPr="0047746E">
              <w:rPr>
                <w:rStyle w:val="Hipersaitas"/>
                <w:noProof/>
              </w:rPr>
              <w:t>3.</w:t>
            </w:r>
            <w:r w:rsidR="00903033">
              <w:rPr>
                <w:rFonts w:asciiTheme="minorHAnsi" w:eastAsiaTheme="minorEastAsia" w:hAnsiTheme="minorHAnsi" w:cstheme="minorBidi"/>
                <w:b w:val="0"/>
                <w:caps w:val="0"/>
                <w:noProof/>
                <w:kern w:val="2"/>
                <w:szCs w:val="24"/>
                <w:lang w:val="en-US"/>
                <w14:ligatures w14:val="standardContextual"/>
              </w:rPr>
              <w:tab/>
            </w:r>
            <w:r w:rsidR="00903033" w:rsidRPr="0047746E">
              <w:rPr>
                <w:rStyle w:val="Hipersaitas"/>
                <w:noProof/>
              </w:rPr>
              <w:t>Pageidaujamos situacijos aprašymas</w:t>
            </w:r>
            <w:r w:rsidR="00903033">
              <w:rPr>
                <w:noProof/>
                <w:webHidden/>
              </w:rPr>
              <w:tab/>
            </w:r>
            <w:r w:rsidR="00903033">
              <w:rPr>
                <w:noProof/>
                <w:webHidden/>
              </w:rPr>
              <w:fldChar w:fldCharType="begin"/>
            </w:r>
            <w:r w:rsidR="00903033">
              <w:rPr>
                <w:noProof/>
                <w:webHidden/>
              </w:rPr>
              <w:instrText xml:space="preserve"> PAGEREF _Toc176455641 \h </w:instrText>
            </w:r>
            <w:r w:rsidR="00903033">
              <w:rPr>
                <w:noProof/>
                <w:webHidden/>
              </w:rPr>
            </w:r>
            <w:r w:rsidR="00903033">
              <w:rPr>
                <w:noProof/>
                <w:webHidden/>
              </w:rPr>
              <w:fldChar w:fldCharType="separate"/>
            </w:r>
            <w:r w:rsidR="00903033">
              <w:rPr>
                <w:noProof/>
                <w:webHidden/>
              </w:rPr>
              <w:t>11</w:t>
            </w:r>
            <w:r w:rsidR="00903033">
              <w:rPr>
                <w:noProof/>
                <w:webHidden/>
              </w:rPr>
              <w:fldChar w:fldCharType="end"/>
            </w:r>
          </w:hyperlink>
        </w:p>
        <w:p w14:paraId="39562426" w14:textId="4EFC1B3D" w:rsidR="00903033" w:rsidRDefault="0057604C">
          <w:pPr>
            <w:pStyle w:val="Turinys1"/>
            <w:rPr>
              <w:rFonts w:asciiTheme="minorHAnsi" w:eastAsiaTheme="minorEastAsia" w:hAnsiTheme="minorHAnsi" w:cstheme="minorBidi"/>
              <w:b w:val="0"/>
              <w:caps w:val="0"/>
              <w:noProof/>
              <w:kern w:val="2"/>
              <w:szCs w:val="24"/>
              <w:lang w:val="en-US"/>
              <w14:ligatures w14:val="standardContextual"/>
            </w:rPr>
          </w:pPr>
          <w:hyperlink w:anchor="_Toc176455642" w:history="1">
            <w:r w:rsidR="00903033" w:rsidRPr="0047746E">
              <w:rPr>
                <w:rStyle w:val="Hipersaitas"/>
                <w:noProof/>
              </w:rPr>
              <w:t>4.</w:t>
            </w:r>
            <w:r w:rsidR="00903033">
              <w:rPr>
                <w:rFonts w:asciiTheme="minorHAnsi" w:eastAsiaTheme="minorEastAsia" w:hAnsiTheme="minorHAnsi" w:cstheme="minorBidi"/>
                <w:b w:val="0"/>
                <w:caps w:val="0"/>
                <w:noProof/>
                <w:kern w:val="2"/>
                <w:szCs w:val="24"/>
                <w:lang w:val="en-US"/>
                <w14:ligatures w14:val="standardContextual"/>
              </w:rPr>
              <w:tab/>
            </w:r>
            <w:r w:rsidR="00903033" w:rsidRPr="0047746E">
              <w:rPr>
                <w:rStyle w:val="Hipersaitas"/>
                <w:noProof/>
              </w:rPr>
              <w:t>Funkciniai reikalavimai</w:t>
            </w:r>
            <w:r w:rsidR="00903033">
              <w:rPr>
                <w:noProof/>
                <w:webHidden/>
              </w:rPr>
              <w:tab/>
            </w:r>
            <w:r w:rsidR="00903033">
              <w:rPr>
                <w:noProof/>
                <w:webHidden/>
              </w:rPr>
              <w:fldChar w:fldCharType="begin"/>
            </w:r>
            <w:r w:rsidR="00903033">
              <w:rPr>
                <w:noProof/>
                <w:webHidden/>
              </w:rPr>
              <w:instrText xml:space="preserve"> PAGEREF _Toc176455642 \h </w:instrText>
            </w:r>
            <w:r w:rsidR="00903033">
              <w:rPr>
                <w:noProof/>
                <w:webHidden/>
              </w:rPr>
            </w:r>
            <w:r w:rsidR="00903033">
              <w:rPr>
                <w:noProof/>
                <w:webHidden/>
              </w:rPr>
              <w:fldChar w:fldCharType="separate"/>
            </w:r>
            <w:r w:rsidR="00903033">
              <w:rPr>
                <w:noProof/>
                <w:webHidden/>
              </w:rPr>
              <w:t>16</w:t>
            </w:r>
            <w:r w:rsidR="00903033">
              <w:rPr>
                <w:noProof/>
                <w:webHidden/>
              </w:rPr>
              <w:fldChar w:fldCharType="end"/>
            </w:r>
          </w:hyperlink>
        </w:p>
        <w:p w14:paraId="38B5965A" w14:textId="355C00BB"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43" w:history="1">
            <w:r w:rsidR="00903033" w:rsidRPr="0047746E">
              <w:rPr>
                <w:rStyle w:val="Hipersaitas"/>
                <w:noProof/>
              </w:rPr>
              <w:t>4.1.</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Bendrieji reikalavimai Sistemai</w:t>
            </w:r>
            <w:r w:rsidR="00903033">
              <w:rPr>
                <w:noProof/>
                <w:webHidden/>
              </w:rPr>
              <w:tab/>
            </w:r>
            <w:r w:rsidR="00903033">
              <w:rPr>
                <w:noProof/>
                <w:webHidden/>
              </w:rPr>
              <w:fldChar w:fldCharType="begin"/>
            </w:r>
            <w:r w:rsidR="00903033">
              <w:rPr>
                <w:noProof/>
                <w:webHidden/>
              </w:rPr>
              <w:instrText xml:space="preserve"> PAGEREF _Toc176455643 \h </w:instrText>
            </w:r>
            <w:r w:rsidR="00903033">
              <w:rPr>
                <w:noProof/>
                <w:webHidden/>
              </w:rPr>
            </w:r>
            <w:r w:rsidR="00903033">
              <w:rPr>
                <w:noProof/>
                <w:webHidden/>
              </w:rPr>
              <w:fldChar w:fldCharType="separate"/>
            </w:r>
            <w:r w:rsidR="00903033">
              <w:rPr>
                <w:noProof/>
                <w:webHidden/>
              </w:rPr>
              <w:t>16</w:t>
            </w:r>
            <w:r w:rsidR="00903033">
              <w:rPr>
                <w:noProof/>
                <w:webHidden/>
              </w:rPr>
              <w:fldChar w:fldCharType="end"/>
            </w:r>
          </w:hyperlink>
        </w:p>
        <w:p w14:paraId="2955DEA7" w14:textId="66739295"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44" w:history="1">
            <w:r w:rsidR="00903033" w:rsidRPr="0047746E">
              <w:rPr>
                <w:rStyle w:val="Hipersaitas"/>
                <w:noProof/>
              </w:rPr>
              <w:t>4.2.</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paraiškų formoms ir jų pildymui</w:t>
            </w:r>
            <w:r w:rsidR="00903033">
              <w:rPr>
                <w:noProof/>
                <w:webHidden/>
              </w:rPr>
              <w:tab/>
            </w:r>
            <w:r w:rsidR="00903033">
              <w:rPr>
                <w:noProof/>
                <w:webHidden/>
              </w:rPr>
              <w:fldChar w:fldCharType="begin"/>
            </w:r>
            <w:r w:rsidR="00903033">
              <w:rPr>
                <w:noProof/>
                <w:webHidden/>
              </w:rPr>
              <w:instrText xml:space="preserve"> PAGEREF _Toc176455644 \h </w:instrText>
            </w:r>
            <w:r w:rsidR="00903033">
              <w:rPr>
                <w:noProof/>
                <w:webHidden/>
              </w:rPr>
            </w:r>
            <w:r w:rsidR="00903033">
              <w:rPr>
                <w:noProof/>
                <w:webHidden/>
              </w:rPr>
              <w:fldChar w:fldCharType="separate"/>
            </w:r>
            <w:r w:rsidR="00903033">
              <w:rPr>
                <w:noProof/>
                <w:webHidden/>
              </w:rPr>
              <w:t>16</w:t>
            </w:r>
            <w:r w:rsidR="00903033">
              <w:rPr>
                <w:noProof/>
                <w:webHidden/>
              </w:rPr>
              <w:fldChar w:fldCharType="end"/>
            </w:r>
          </w:hyperlink>
        </w:p>
        <w:p w14:paraId="5E4B6BFB" w14:textId="47EBFBE0"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45" w:history="1">
            <w:r w:rsidR="00903033" w:rsidRPr="0047746E">
              <w:rPr>
                <w:rStyle w:val="Hipersaitas"/>
                <w:noProof/>
              </w:rPr>
              <w:t>4.3.</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paraiškų sąrašams</w:t>
            </w:r>
            <w:r w:rsidR="00903033">
              <w:rPr>
                <w:noProof/>
                <w:webHidden/>
              </w:rPr>
              <w:tab/>
            </w:r>
            <w:r w:rsidR="00903033">
              <w:rPr>
                <w:noProof/>
                <w:webHidden/>
              </w:rPr>
              <w:fldChar w:fldCharType="begin"/>
            </w:r>
            <w:r w:rsidR="00903033">
              <w:rPr>
                <w:noProof/>
                <w:webHidden/>
              </w:rPr>
              <w:instrText xml:space="preserve"> PAGEREF _Toc176455645 \h </w:instrText>
            </w:r>
            <w:r w:rsidR="00903033">
              <w:rPr>
                <w:noProof/>
                <w:webHidden/>
              </w:rPr>
            </w:r>
            <w:r w:rsidR="00903033">
              <w:rPr>
                <w:noProof/>
                <w:webHidden/>
              </w:rPr>
              <w:fldChar w:fldCharType="separate"/>
            </w:r>
            <w:r w:rsidR="00903033">
              <w:rPr>
                <w:noProof/>
                <w:webHidden/>
              </w:rPr>
              <w:t>19</w:t>
            </w:r>
            <w:r w:rsidR="00903033">
              <w:rPr>
                <w:noProof/>
                <w:webHidden/>
              </w:rPr>
              <w:fldChar w:fldCharType="end"/>
            </w:r>
          </w:hyperlink>
        </w:p>
        <w:p w14:paraId="0E7A68AF" w14:textId="6531C9DA"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46" w:history="1">
            <w:r w:rsidR="00903033" w:rsidRPr="0047746E">
              <w:rPr>
                <w:rStyle w:val="Hipersaitas"/>
                <w:noProof/>
              </w:rPr>
              <w:t>4.4.</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paraiškų tikrinimui ir trūkumų šalinimui</w:t>
            </w:r>
            <w:r w:rsidR="00903033">
              <w:rPr>
                <w:noProof/>
                <w:webHidden/>
              </w:rPr>
              <w:tab/>
            </w:r>
            <w:r w:rsidR="00903033">
              <w:rPr>
                <w:noProof/>
                <w:webHidden/>
              </w:rPr>
              <w:fldChar w:fldCharType="begin"/>
            </w:r>
            <w:r w:rsidR="00903033">
              <w:rPr>
                <w:noProof/>
                <w:webHidden/>
              </w:rPr>
              <w:instrText xml:space="preserve"> PAGEREF _Toc176455646 \h </w:instrText>
            </w:r>
            <w:r w:rsidR="00903033">
              <w:rPr>
                <w:noProof/>
                <w:webHidden/>
              </w:rPr>
            </w:r>
            <w:r w:rsidR="00903033">
              <w:rPr>
                <w:noProof/>
                <w:webHidden/>
              </w:rPr>
              <w:fldChar w:fldCharType="separate"/>
            </w:r>
            <w:r w:rsidR="00903033">
              <w:rPr>
                <w:noProof/>
                <w:webHidden/>
              </w:rPr>
              <w:t>20</w:t>
            </w:r>
            <w:r w:rsidR="00903033">
              <w:rPr>
                <w:noProof/>
                <w:webHidden/>
              </w:rPr>
              <w:fldChar w:fldCharType="end"/>
            </w:r>
          </w:hyperlink>
        </w:p>
        <w:p w14:paraId="090EB5A7" w14:textId="39D3FDE5"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47" w:history="1">
            <w:r w:rsidR="00903033" w:rsidRPr="0047746E">
              <w:rPr>
                <w:rStyle w:val="Hipersaitas"/>
                <w:noProof/>
              </w:rPr>
              <w:t>4.5.</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rinkliavos sumokėjimui</w:t>
            </w:r>
            <w:r w:rsidR="00903033">
              <w:rPr>
                <w:noProof/>
                <w:webHidden/>
              </w:rPr>
              <w:tab/>
            </w:r>
            <w:r w:rsidR="00903033">
              <w:rPr>
                <w:noProof/>
                <w:webHidden/>
              </w:rPr>
              <w:fldChar w:fldCharType="begin"/>
            </w:r>
            <w:r w:rsidR="00903033">
              <w:rPr>
                <w:noProof/>
                <w:webHidden/>
              </w:rPr>
              <w:instrText xml:space="preserve"> PAGEREF _Toc176455647 \h </w:instrText>
            </w:r>
            <w:r w:rsidR="00903033">
              <w:rPr>
                <w:noProof/>
                <w:webHidden/>
              </w:rPr>
            </w:r>
            <w:r w:rsidR="00903033">
              <w:rPr>
                <w:noProof/>
                <w:webHidden/>
              </w:rPr>
              <w:fldChar w:fldCharType="separate"/>
            </w:r>
            <w:r w:rsidR="00903033">
              <w:rPr>
                <w:noProof/>
                <w:webHidden/>
              </w:rPr>
              <w:t>22</w:t>
            </w:r>
            <w:r w:rsidR="00903033">
              <w:rPr>
                <w:noProof/>
                <w:webHidden/>
              </w:rPr>
              <w:fldChar w:fldCharType="end"/>
            </w:r>
          </w:hyperlink>
        </w:p>
        <w:p w14:paraId="145B845D" w14:textId="5E5772AE"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48" w:history="1">
            <w:r w:rsidR="00903033" w:rsidRPr="0047746E">
              <w:rPr>
                <w:rStyle w:val="Hipersaitas"/>
                <w:noProof/>
              </w:rPr>
              <w:t>4.6.</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vizavimui ir viršininko pasirašymui</w:t>
            </w:r>
            <w:r w:rsidR="00903033">
              <w:rPr>
                <w:noProof/>
                <w:webHidden/>
              </w:rPr>
              <w:tab/>
            </w:r>
            <w:r w:rsidR="00903033">
              <w:rPr>
                <w:noProof/>
                <w:webHidden/>
              </w:rPr>
              <w:fldChar w:fldCharType="begin"/>
            </w:r>
            <w:r w:rsidR="00903033">
              <w:rPr>
                <w:noProof/>
                <w:webHidden/>
              </w:rPr>
              <w:instrText xml:space="preserve"> PAGEREF _Toc176455648 \h </w:instrText>
            </w:r>
            <w:r w:rsidR="00903033">
              <w:rPr>
                <w:noProof/>
                <w:webHidden/>
              </w:rPr>
            </w:r>
            <w:r w:rsidR="00903033">
              <w:rPr>
                <w:noProof/>
                <w:webHidden/>
              </w:rPr>
              <w:fldChar w:fldCharType="separate"/>
            </w:r>
            <w:r w:rsidR="00903033">
              <w:rPr>
                <w:noProof/>
                <w:webHidden/>
              </w:rPr>
              <w:t>23</w:t>
            </w:r>
            <w:r w:rsidR="00903033">
              <w:rPr>
                <w:noProof/>
                <w:webHidden/>
              </w:rPr>
              <w:fldChar w:fldCharType="end"/>
            </w:r>
          </w:hyperlink>
        </w:p>
        <w:p w14:paraId="15F19C36" w14:textId="1E9B43B3"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49" w:history="1">
            <w:r w:rsidR="00903033" w:rsidRPr="0047746E">
              <w:rPr>
                <w:rStyle w:val="Hipersaitas"/>
                <w:noProof/>
              </w:rPr>
              <w:t>4.7.</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pranešimų, priminimų siuntimui Sistemoje ir už jos ribų</w:t>
            </w:r>
            <w:r w:rsidR="00903033">
              <w:rPr>
                <w:noProof/>
                <w:webHidden/>
              </w:rPr>
              <w:tab/>
            </w:r>
            <w:r w:rsidR="00903033">
              <w:rPr>
                <w:noProof/>
                <w:webHidden/>
              </w:rPr>
              <w:fldChar w:fldCharType="begin"/>
            </w:r>
            <w:r w:rsidR="00903033">
              <w:rPr>
                <w:noProof/>
                <w:webHidden/>
              </w:rPr>
              <w:instrText xml:space="preserve"> PAGEREF _Toc176455649 \h </w:instrText>
            </w:r>
            <w:r w:rsidR="00903033">
              <w:rPr>
                <w:noProof/>
                <w:webHidden/>
              </w:rPr>
            </w:r>
            <w:r w:rsidR="00903033">
              <w:rPr>
                <w:noProof/>
                <w:webHidden/>
              </w:rPr>
              <w:fldChar w:fldCharType="separate"/>
            </w:r>
            <w:r w:rsidR="00903033">
              <w:rPr>
                <w:noProof/>
                <w:webHidden/>
              </w:rPr>
              <w:t>24</w:t>
            </w:r>
            <w:r w:rsidR="00903033">
              <w:rPr>
                <w:noProof/>
                <w:webHidden/>
              </w:rPr>
              <w:fldChar w:fldCharType="end"/>
            </w:r>
          </w:hyperlink>
        </w:p>
        <w:p w14:paraId="71026E79" w14:textId="76FEA629"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50" w:history="1">
            <w:r w:rsidR="00903033" w:rsidRPr="0047746E">
              <w:rPr>
                <w:rStyle w:val="Hipersaitas"/>
                <w:noProof/>
              </w:rPr>
              <w:t>4.8.</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dokumentų suformavimui</w:t>
            </w:r>
            <w:r w:rsidR="00903033">
              <w:rPr>
                <w:noProof/>
                <w:webHidden/>
              </w:rPr>
              <w:tab/>
            </w:r>
            <w:r w:rsidR="00903033">
              <w:rPr>
                <w:noProof/>
                <w:webHidden/>
              </w:rPr>
              <w:fldChar w:fldCharType="begin"/>
            </w:r>
            <w:r w:rsidR="00903033">
              <w:rPr>
                <w:noProof/>
                <w:webHidden/>
              </w:rPr>
              <w:instrText xml:space="preserve"> PAGEREF _Toc176455650 \h </w:instrText>
            </w:r>
            <w:r w:rsidR="00903033">
              <w:rPr>
                <w:noProof/>
                <w:webHidden/>
              </w:rPr>
            </w:r>
            <w:r w:rsidR="00903033">
              <w:rPr>
                <w:noProof/>
                <w:webHidden/>
              </w:rPr>
              <w:fldChar w:fldCharType="separate"/>
            </w:r>
            <w:r w:rsidR="00903033">
              <w:rPr>
                <w:noProof/>
                <w:webHidden/>
              </w:rPr>
              <w:t>24</w:t>
            </w:r>
            <w:r w:rsidR="00903033">
              <w:rPr>
                <w:noProof/>
                <w:webHidden/>
              </w:rPr>
              <w:fldChar w:fldCharType="end"/>
            </w:r>
          </w:hyperlink>
        </w:p>
        <w:p w14:paraId="05551444" w14:textId="486C7F37"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51" w:history="1">
            <w:r w:rsidR="00903033" w:rsidRPr="0047746E">
              <w:rPr>
                <w:rStyle w:val="Hipersaitas"/>
                <w:noProof/>
              </w:rPr>
              <w:t>4.9.</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išoriniam portalui</w:t>
            </w:r>
            <w:r w:rsidR="00903033">
              <w:rPr>
                <w:noProof/>
                <w:webHidden/>
              </w:rPr>
              <w:tab/>
            </w:r>
            <w:r w:rsidR="00903033">
              <w:rPr>
                <w:noProof/>
                <w:webHidden/>
              </w:rPr>
              <w:fldChar w:fldCharType="begin"/>
            </w:r>
            <w:r w:rsidR="00903033">
              <w:rPr>
                <w:noProof/>
                <w:webHidden/>
              </w:rPr>
              <w:instrText xml:space="preserve"> PAGEREF _Toc176455651 \h </w:instrText>
            </w:r>
            <w:r w:rsidR="00903033">
              <w:rPr>
                <w:noProof/>
                <w:webHidden/>
              </w:rPr>
            </w:r>
            <w:r w:rsidR="00903033">
              <w:rPr>
                <w:noProof/>
                <w:webHidden/>
              </w:rPr>
              <w:fldChar w:fldCharType="separate"/>
            </w:r>
            <w:r w:rsidR="00903033">
              <w:rPr>
                <w:noProof/>
                <w:webHidden/>
              </w:rPr>
              <w:t>25</w:t>
            </w:r>
            <w:r w:rsidR="00903033">
              <w:rPr>
                <w:noProof/>
                <w:webHidden/>
              </w:rPr>
              <w:fldChar w:fldCharType="end"/>
            </w:r>
          </w:hyperlink>
        </w:p>
        <w:p w14:paraId="2BF7355E" w14:textId="7D4DEAF3"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52" w:history="1">
            <w:r w:rsidR="00903033" w:rsidRPr="0047746E">
              <w:rPr>
                <w:rStyle w:val="Hipersaitas"/>
                <w:noProof/>
              </w:rPr>
              <w:t>4.10.</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duomenų mainams ir duomenų perdavimui</w:t>
            </w:r>
            <w:r w:rsidR="00903033">
              <w:rPr>
                <w:noProof/>
                <w:webHidden/>
              </w:rPr>
              <w:tab/>
            </w:r>
            <w:r w:rsidR="00903033">
              <w:rPr>
                <w:noProof/>
                <w:webHidden/>
              </w:rPr>
              <w:fldChar w:fldCharType="begin"/>
            </w:r>
            <w:r w:rsidR="00903033">
              <w:rPr>
                <w:noProof/>
                <w:webHidden/>
              </w:rPr>
              <w:instrText xml:space="preserve"> PAGEREF _Toc176455652 \h </w:instrText>
            </w:r>
            <w:r w:rsidR="00903033">
              <w:rPr>
                <w:noProof/>
                <w:webHidden/>
              </w:rPr>
            </w:r>
            <w:r w:rsidR="00903033">
              <w:rPr>
                <w:noProof/>
                <w:webHidden/>
              </w:rPr>
              <w:fldChar w:fldCharType="separate"/>
            </w:r>
            <w:r w:rsidR="00903033">
              <w:rPr>
                <w:noProof/>
                <w:webHidden/>
              </w:rPr>
              <w:t>28</w:t>
            </w:r>
            <w:r w:rsidR="00903033">
              <w:rPr>
                <w:noProof/>
                <w:webHidden/>
              </w:rPr>
              <w:fldChar w:fldCharType="end"/>
            </w:r>
          </w:hyperlink>
        </w:p>
        <w:p w14:paraId="45C7279F" w14:textId="499A9554"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53" w:history="1">
            <w:r w:rsidR="00903033" w:rsidRPr="0047746E">
              <w:rPr>
                <w:rStyle w:val="Hipersaitas"/>
                <w:noProof/>
              </w:rPr>
              <w:t>4.11.</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paslaugų administravimui</w:t>
            </w:r>
            <w:r w:rsidR="00903033">
              <w:rPr>
                <w:noProof/>
                <w:webHidden/>
              </w:rPr>
              <w:tab/>
            </w:r>
            <w:r w:rsidR="00903033">
              <w:rPr>
                <w:noProof/>
                <w:webHidden/>
              </w:rPr>
              <w:fldChar w:fldCharType="begin"/>
            </w:r>
            <w:r w:rsidR="00903033">
              <w:rPr>
                <w:noProof/>
                <w:webHidden/>
              </w:rPr>
              <w:instrText xml:space="preserve"> PAGEREF _Toc176455653 \h </w:instrText>
            </w:r>
            <w:r w:rsidR="00903033">
              <w:rPr>
                <w:noProof/>
                <w:webHidden/>
              </w:rPr>
            </w:r>
            <w:r w:rsidR="00903033">
              <w:rPr>
                <w:noProof/>
                <w:webHidden/>
              </w:rPr>
              <w:fldChar w:fldCharType="separate"/>
            </w:r>
            <w:r w:rsidR="00903033">
              <w:rPr>
                <w:noProof/>
                <w:webHidden/>
              </w:rPr>
              <w:t>29</w:t>
            </w:r>
            <w:r w:rsidR="00903033">
              <w:rPr>
                <w:noProof/>
                <w:webHidden/>
              </w:rPr>
              <w:fldChar w:fldCharType="end"/>
            </w:r>
          </w:hyperlink>
        </w:p>
        <w:p w14:paraId="0447DBC0" w14:textId="543657B8" w:rsidR="00903033" w:rsidRDefault="0057604C">
          <w:pPr>
            <w:pStyle w:val="Turinys1"/>
            <w:rPr>
              <w:rFonts w:asciiTheme="minorHAnsi" w:eastAsiaTheme="minorEastAsia" w:hAnsiTheme="minorHAnsi" w:cstheme="minorBidi"/>
              <w:b w:val="0"/>
              <w:caps w:val="0"/>
              <w:noProof/>
              <w:kern w:val="2"/>
              <w:szCs w:val="24"/>
              <w:lang w:val="en-US"/>
              <w14:ligatures w14:val="standardContextual"/>
            </w:rPr>
          </w:pPr>
          <w:hyperlink w:anchor="_Toc176455654" w:history="1">
            <w:r w:rsidR="00903033" w:rsidRPr="0047746E">
              <w:rPr>
                <w:rStyle w:val="Hipersaitas"/>
                <w:noProof/>
              </w:rPr>
              <w:t>5.</w:t>
            </w:r>
            <w:r w:rsidR="00903033">
              <w:rPr>
                <w:rFonts w:asciiTheme="minorHAnsi" w:eastAsiaTheme="minorEastAsia" w:hAnsiTheme="minorHAnsi" w:cstheme="minorBidi"/>
                <w:b w:val="0"/>
                <w:caps w:val="0"/>
                <w:noProof/>
                <w:kern w:val="2"/>
                <w:szCs w:val="24"/>
                <w:lang w:val="en-US"/>
                <w14:ligatures w14:val="standardContextual"/>
              </w:rPr>
              <w:tab/>
            </w:r>
            <w:r w:rsidR="00903033" w:rsidRPr="0047746E">
              <w:rPr>
                <w:rStyle w:val="Hipersaitas"/>
                <w:noProof/>
              </w:rPr>
              <w:t>Nefunkciniai reikalavimai</w:t>
            </w:r>
            <w:r w:rsidR="00903033">
              <w:rPr>
                <w:noProof/>
                <w:webHidden/>
              </w:rPr>
              <w:tab/>
            </w:r>
            <w:r w:rsidR="00903033">
              <w:rPr>
                <w:noProof/>
                <w:webHidden/>
              </w:rPr>
              <w:fldChar w:fldCharType="begin"/>
            </w:r>
            <w:r w:rsidR="00903033">
              <w:rPr>
                <w:noProof/>
                <w:webHidden/>
              </w:rPr>
              <w:instrText xml:space="preserve"> PAGEREF _Toc176455654 \h </w:instrText>
            </w:r>
            <w:r w:rsidR="00903033">
              <w:rPr>
                <w:noProof/>
                <w:webHidden/>
              </w:rPr>
            </w:r>
            <w:r w:rsidR="00903033">
              <w:rPr>
                <w:noProof/>
                <w:webHidden/>
              </w:rPr>
              <w:fldChar w:fldCharType="separate"/>
            </w:r>
            <w:r w:rsidR="00903033">
              <w:rPr>
                <w:noProof/>
                <w:webHidden/>
              </w:rPr>
              <w:t>31</w:t>
            </w:r>
            <w:r w:rsidR="00903033">
              <w:rPr>
                <w:noProof/>
                <w:webHidden/>
              </w:rPr>
              <w:fldChar w:fldCharType="end"/>
            </w:r>
          </w:hyperlink>
        </w:p>
        <w:p w14:paraId="53C6182F" w14:textId="47F26C46"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55" w:history="1">
            <w:r w:rsidR="00903033" w:rsidRPr="0047746E">
              <w:rPr>
                <w:rStyle w:val="Hipersaitas"/>
                <w:noProof/>
              </w:rPr>
              <w:t>5.1.</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naudotojo sąsajai ir naudojamumui</w:t>
            </w:r>
            <w:r w:rsidR="00903033">
              <w:rPr>
                <w:noProof/>
                <w:webHidden/>
              </w:rPr>
              <w:tab/>
            </w:r>
            <w:r w:rsidR="00903033">
              <w:rPr>
                <w:noProof/>
                <w:webHidden/>
              </w:rPr>
              <w:fldChar w:fldCharType="begin"/>
            </w:r>
            <w:r w:rsidR="00903033">
              <w:rPr>
                <w:noProof/>
                <w:webHidden/>
              </w:rPr>
              <w:instrText xml:space="preserve"> PAGEREF _Toc176455655 \h </w:instrText>
            </w:r>
            <w:r w:rsidR="00903033">
              <w:rPr>
                <w:noProof/>
                <w:webHidden/>
              </w:rPr>
            </w:r>
            <w:r w:rsidR="00903033">
              <w:rPr>
                <w:noProof/>
                <w:webHidden/>
              </w:rPr>
              <w:fldChar w:fldCharType="separate"/>
            </w:r>
            <w:r w:rsidR="00903033">
              <w:rPr>
                <w:noProof/>
                <w:webHidden/>
              </w:rPr>
              <w:t>31</w:t>
            </w:r>
            <w:r w:rsidR="00903033">
              <w:rPr>
                <w:noProof/>
                <w:webHidden/>
              </w:rPr>
              <w:fldChar w:fldCharType="end"/>
            </w:r>
          </w:hyperlink>
        </w:p>
        <w:p w14:paraId="719AAF31" w14:textId="06C4DDEC"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56" w:history="1">
            <w:r w:rsidR="00903033" w:rsidRPr="0047746E">
              <w:rPr>
                <w:rStyle w:val="Hipersaitas"/>
                <w:noProof/>
              </w:rPr>
              <w:t>5.2.</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Greitaveikos reikalavimai</w:t>
            </w:r>
            <w:r w:rsidR="00903033">
              <w:rPr>
                <w:noProof/>
                <w:webHidden/>
              </w:rPr>
              <w:tab/>
            </w:r>
            <w:r w:rsidR="00903033">
              <w:rPr>
                <w:noProof/>
                <w:webHidden/>
              </w:rPr>
              <w:fldChar w:fldCharType="begin"/>
            </w:r>
            <w:r w:rsidR="00903033">
              <w:rPr>
                <w:noProof/>
                <w:webHidden/>
              </w:rPr>
              <w:instrText xml:space="preserve"> PAGEREF _Toc176455656 \h </w:instrText>
            </w:r>
            <w:r w:rsidR="00903033">
              <w:rPr>
                <w:noProof/>
                <w:webHidden/>
              </w:rPr>
            </w:r>
            <w:r w:rsidR="00903033">
              <w:rPr>
                <w:noProof/>
                <w:webHidden/>
              </w:rPr>
              <w:fldChar w:fldCharType="separate"/>
            </w:r>
            <w:r w:rsidR="00903033">
              <w:rPr>
                <w:noProof/>
                <w:webHidden/>
              </w:rPr>
              <w:t>33</w:t>
            </w:r>
            <w:r w:rsidR="00903033">
              <w:rPr>
                <w:noProof/>
                <w:webHidden/>
              </w:rPr>
              <w:fldChar w:fldCharType="end"/>
            </w:r>
          </w:hyperlink>
        </w:p>
        <w:p w14:paraId="563FEF20" w14:textId="7E53D67F"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57" w:history="1">
            <w:r w:rsidR="00903033" w:rsidRPr="0047746E">
              <w:rPr>
                <w:rStyle w:val="Hipersaitas"/>
                <w:noProof/>
              </w:rPr>
              <w:t>5.3.</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Patikimumo reikalavimai</w:t>
            </w:r>
            <w:r w:rsidR="00903033">
              <w:rPr>
                <w:noProof/>
                <w:webHidden/>
              </w:rPr>
              <w:tab/>
            </w:r>
            <w:r w:rsidR="00903033">
              <w:rPr>
                <w:noProof/>
                <w:webHidden/>
              </w:rPr>
              <w:fldChar w:fldCharType="begin"/>
            </w:r>
            <w:r w:rsidR="00903033">
              <w:rPr>
                <w:noProof/>
                <w:webHidden/>
              </w:rPr>
              <w:instrText xml:space="preserve"> PAGEREF _Toc176455657 \h </w:instrText>
            </w:r>
            <w:r w:rsidR="00903033">
              <w:rPr>
                <w:noProof/>
                <w:webHidden/>
              </w:rPr>
            </w:r>
            <w:r w:rsidR="00903033">
              <w:rPr>
                <w:noProof/>
                <w:webHidden/>
              </w:rPr>
              <w:fldChar w:fldCharType="separate"/>
            </w:r>
            <w:r w:rsidR="00903033">
              <w:rPr>
                <w:noProof/>
                <w:webHidden/>
              </w:rPr>
              <w:t>33</w:t>
            </w:r>
            <w:r w:rsidR="00903033">
              <w:rPr>
                <w:noProof/>
                <w:webHidden/>
              </w:rPr>
              <w:fldChar w:fldCharType="end"/>
            </w:r>
          </w:hyperlink>
        </w:p>
        <w:p w14:paraId="6DC57012" w14:textId="67E88909"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58" w:history="1">
            <w:r w:rsidR="00903033" w:rsidRPr="0047746E">
              <w:rPr>
                <w:rStyle w:val="Hipersaitas"/>
                <w:noProof/>
              </w:rPr>
              <w:t>5.4.</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veikimo sąlygoms ir aplinkai</w:t>
            </w:r>
            <w:r w:rsidR="00903033">
              <w:rPr>
                <w:noProof/>
                <w:webHidden/>
              </w:rPr>
              <w:tab/>
            </w:r>
            <w:r w:rsidR="00903033">
              <w:rPr>
                <w:noProof/>
                <w:webHidden/>
              </w:rPr>
              <w:fldChar w:fldCharType="begin"/>
            </w:r>
            <w:r w:rsidR="00903033">
              <w:rPr>
                <w:noProof/>
                <w:webHidden/>
              </w:rPr>
              <w:instrText xml:space="preserve"> PAGEREF _Toc176455658 \h </w:instrText>
            </w:r>
            <w:r w:rsidR="00903033">
              <w:rPr>
                <w:noProof/>
                <w:webHidden/>
              </w:rPr>
            </w:r>
            <w:r w:rsidR="00903033">
              <w:rPr>
                <w:noProof/>
                <w:webHidden/>
              </w:rPr>
              <w:fldChar w:fldCharType="separate"/>
            </w:r>
            <w:r w:rsidR="00903033">
              <w:rPr>
                <w:noProof/>
                <w:webHidden/>
              </w:rPr>
              <w:t>34</w:t>
            </w:r>
            <w:r w:rsidR="00903033">
              <w:rPr>
                <w:noProof/>
                <w:webHidden/>
              </w:rPr>
              <w:fldChar w:fldCharType="end"/>
            </w:r>
          </w:hyperlink>
        </w:p>
        <w:p w14:paraId="4A694D63" w14:textId="1FB006CE" w:rsidR="00903033" w:rsidRDefault="0057604C">
          <w:pPr>
            <w:pStyle w:val="Turinys3"/>
            <w:rPr>
              <w:rFonts w:asciiTheme="minorHAnsi" w:eastAsiaTheme="minorEastAsia" w:hAnsiTheme="minorHAnsi" w:cstheme="minorBidi"/>
              <w:noProof/>
              <w:kern w:val="2"/>
              <w:sz w:val="24"/>
              <w:szCs w:val="24"/>
              <w:lang w:val="en-US"/>
              <w14:ligatures w14:val="standardContextual"/>
            </w:rPr>
          </w:pPr>
          <w:hyperlink w:anchor="_Toc176455659" w:history="1">
            <w:r w:rsidR="00903033" w:rsidRPr="0047746E">
              <w:rPr>
                <w:rStyle w:val="Hipersaitas"/>
                <w:noProof/>
              </w:rPr>
              <w:t>5.4.1.</w:t>
            </w:r>
            <w:r w:rsidR="00903033">
              <w:rPr>
                <w:rFonts w:asciiTheme="minorHAnsi" w:eastAsiaTheme="minorEastAsia" w:hAnsiTheme="minorHAnsi" w:cstheme="minorBidi"/>
                <w:noProof/>
                <w:kern w:val="2"/>
                <w:sz w:val="24"/>
                <w:szCs w:val="24"/>
                <w:lang w:val="en-US"/>
                <w14:ligatures w14:val="standardContextual"/>
              </w:rPr>
              <w:tab/>
            </w:r>
            <w:r w:rsidR="00903033" w:rsidRPr="0047746E">
              <w:rPr>
                <w:rStyle w:val="Hipersaitas"/>
                <w:noProof/>
              </w:rPr>
              <w:t>Reikalavimai architektūrai</w:t>
            </w:r>
            <w:r w:rsidR="00903033">
              <w:rPr>
                <w:noProof/>
                <w:webHidden/>
              </w:rPr>
              <w:tab/>
            </w:r>
            <w:r w:rsidR="00903033">
              <w:rPr>
                <w:noProof/>
                <w:webHidden/>
              </w:rPr>
              <w:fldChar w:fldCharType="begin"/>
            </w:r>
            <w:r w:rsidR="00903033">
              <w:rPr>
                <w:noProof/>
                <w:webHidden/>
              </w:rPr>
              <w:instrText xml:space="preserve"> PAGEREF _Toc176455659 \h </w:instrText>
            </w:r>
            <w:r w:rsidR="00903033">
              <w:rPr>
                <w:noProof/>
                <w:webHidden/>
              </w:rPr>
            </w:r>
            <w:r w:rsidR="00903033">
              <w:rPr>
                <w:noProof/>
                <w:webHidden/>
              </w:rPr>
              <w:fldChar w:fldCharType="separate"/>
            </w:r>
            <w:r w:rsidR="00903033">
              <w:rPr>
                <w:noProof/>
                <w:webHidden/>
              </w:rPr>
              <w:t>34</w:t>
            </w:r>
            <w:r w:rsidR="00903033">
              <w:rPr>
                <w:noProof/>
                <w:webHidden/>
              </w:rPr>
              <w:fldChar w:fldCharType="end"/>
            </w:r>
          </w:hyperlink>
        </w:p>
        <w:p w14:paraId="44CAA9B4" w14:textId="29F8B658" w:rsidR="00903033" w:rsidRDefault="0057604C">
          <w:pPr>
            <w:pStyle w:val="Turinys3"/>
            <w:rPr>
              <w:rFonts w:asciiTheme="minorHAnsi" w:eastAsiaTheme="minorEastAsia" w:hAnsiTheme="minorHAnsi" w:cstheme="minorBidi"/>
              <w:noProof/>
              <w:kern w:val="2"/>
              <w:sz w:val="24"/>
              <w:szCs w:val="24"/>
              <w:lang w:val="en-US"/>
              <w14:ligatures w14:val="standardContextual"/>
            </w:rPr>
          </w:pPr>
          <w:hyperlink w:anchor="_Toc176455660" w:history="1">
            <w:r w:rsidR="00903033" w:rsidRPr="0047746E">
              <w:rPr>
                <w:rStyle w:val="Hipersaitas"/>
                <w:noProof/>
              </w:rPr>
              <w:t>5.4.2.</w:t>
            </w:r>
            <w:r w:rsidR="00903033">
              <w:rPr>
                <w:rFonts w:asciiTheme="minorHAnsi" w:eastAsiaTheme="minorEastAsia" w:hAnsiTheme="minorHAnsi" w:cstheme="minorBidi"/>
                <w:noProof/>
                <w:kern w:val="2"/>
                <w:sz w:val="24"/>
                <w:szCs w:val="24"/>
                <w:lang w:val="en-US"/>
                <w14:ligatures w14:val="standardContextual"/>
              </w:rPr>
              <w:tab/>
            </w:r>
            <w:r w:rsidR="00903033" w:rsidRPr="0047746E">
              <w:rPr>
                <w:rStyle w:val="Hipersaitas"/>
                <w:noProof/>
              </w:rPr>
              <w:t>Reikalavimai duomenų mainų realizavimui</w:t>
            </w:r>
            <w:r w:rsidR="00903033">
              <w:rPr>
                <w:noProof/>
                <w:webHidden/>
              </w:rPr>
              <w:tab/>
            </w:r>
            <w:r w:rsidR="00903033">
              <w:rPr>
                <w:noProof/>
                <w:webHidden/>
              </w:rPr>
              <w:fldChar w:fldCharType="begin"/>
            </w:r>
            <w:r w:rsidR="00903033">
              <w:rPr>
                <w:noProof/>
                <w:webHidden/>
              </w:rPr>
              <w:instrText xml:space="preserve"> PAGEREF _Toc176455660 \h </w:instrText>
            </w:r>
            <w:r w:rsidR="00903033">
              <w:rPr>
                <w:noProof/>
                <w:webHidden/>
              </w:rPr>
            </w:r>
            <w:r w:rsidR="00903033">
              <w:rPr>
                <w:noProof/>
                <w:webHidden/>
              </w:rPr>
              <w:fldChar w:fldCharType="separate"/>
            </w:r>
            <w:r w:rsidR="00903033">
              <w:rPr>
                <w:noProof/>
                <w:webHidden/>
              </w:rPr>
              <w:t>35</w:t>
            </w:r>
            <w:r w:rsidR="00903033">
              <w:rPr>
                <w:noProof/>
                <w:webHidden/>
              </w:rPr>
              <w:fldChar w:fldCharType="end"/>
            </w:r>
          </w:hyperlink>
        </w:p>
        <w:p w14:paraId="2DDD36F5" w14:textId="768CE98E" w:rsidR="00903033" w:rsidRDefault="0057604C">
          <w:pPr>
            <w:pStyle w:val="Turinys3"/>
            <w:rPr>
              <w:rFonts w:asciiTheme="minorHAnsi" w:eastAsiaTheme="minorEastAsia" w:hAnsiTheme="minorHAnsi" w:cstheme="minorBidi"/>
              <w:noProof/>
              <w:kern w:val="2"/>
              <w:sz w:val="24"/>
              <w:szCs w:val="24"/>
              <w:lang w:val="en-US"/>
              <w14:ligatures w14:val="standardContextual"/>
            </w:rPr>
          </w:pPr>
          <w:hyperlink w:anchor="_Toc176455661" w:history="1">
            <w:r w:rsidR="00903033" w:rsidRPr="0047746E">
              <w:rPr>
                <w:rStyle w:val="Hipersaitas"/>
                <w:noProof/>
              </w:rPr>
              <w:t>5.4.3.</w:t>
            </w:r>
            <w:r w:rsidR="00903033">
              <w:rPr>
                <w:rFonts w:asciiTheme="minorHAnsi" w:eastAsiaTheme="minorEastAsia" w:hAnsiTheme="minorHAnsi" w:cstheme="minorBidi"/>
                <w:noProof/>
                <w:kern w:val="2"/>
                <w:sz w:val="24"/>
                <w:szCs w:val="24"/>
                <w:lang w:val="en-US"/>
                <w14:ligatures w14:val="standardContextual"/>
              </w:rPr>
              <w:tab/>
            </w:r>
            <w:r w:rsidR="00903033" w:rsidRPr="0047746E">
              <w:rPr>
                <w:rStyle w:val="Hipersaitas"/>
                <w:noProof/>
              </w:rPr>
              <w:t>Reikalavimai licencinei programinei įrangai</w:t>
            </w:r>
            <w:r w:rsidR="00903033">
              <w:rPr>
                <w:noProof/>
                <w:webHidden/>
              </w:rPr>
              <w:tab/>
            </w:r>
            <w:r w:rsidR="00903033">
              <w:rPr>
                <w:noProof/>
                <w:webHidden/>
              </w:rPr>
              <w:fldChar w:fldCharType="begin"/>
            </w:r>
            <w:r w:rsidR="00903033">
              <w:rPr>
                <w:noProof/>
                <w:webHidden/>
              </w:rPr>
              <w:instrText xml:space="preserve"> PAGEREF _Toc176455661 \h </w:instrText>
            </w:r>
            <w:r w:rsidR="00903033">
              <w:rPr>
                <w:noProof/>
                <w:webHidden/>
              </w:rPr>
            </w:r>
            <w:r w:rsidR="00903033">
              <w:rPr>
                <w:noProof/>
                <w:webHidden/>
              </w:rPr>
              <w:fldChar w:fldCharType="separate"/>
            </w:r>
            <w:r w:rsidR="00903033">
              <w:rPr>
                <w:noProof/>
                <w:webHidden/>
              </w:rPr>
              <w:t>36</w:t>
            </w:r>
            <w:r w:rsidR="00903033">
              <w:rPr>
                <w:noProof/>
                <w:webHidden/>
              </w:rPr>
              <w:fldChar w:fldCharType="end"/>
            </w:r>
          </w:hyperlink>
        </w:p>
        <w:p w14:paraId="1A92234E" w14:textId="495EA4F0" w:rsidR="00903033" w:rsidRDefault="0057604C">
          <w:pPr>
            <w:pStyle w:val="Turinys3"/>
            <w:rPr>
              <w:rFonts w:asciiTheme="minorHAnsi" w:eastAsiaTheme="minorEastAsia" w:hAnsiTheme="minorHAnsi" w:cstheme="minorBidi"/>
              <w:noProof/>
              <w:kern w:val="2"/>
              <w:sz w:val="24"/>
              <w:szCs w:val="24"/>
              <w:lang w:val="en-US"/>
              <w14:ligatures w14:val="standardContextual"/>
            </w:rPr>
          </w:pPr>
          <w:hyperlink w:anchor="_Toc176455662" w:history="1">
            <w:r w:rsidR="00903033" w:rsidRPr="0047746E">
              <w:rPr>
                <w:rStyle w:val="Hipersaitas"/>
                <w:noProof/>
              </w:rPr>
              <w:t>5.4.4.</w:t>
            </w:r>
            <w:r w:rsidR="00903033">
              <w:rPr>
                <w:rFonts w:asciiTheme="minorHAnsi" w:eastAsiaTheme="minorEastAsia" w:hAnsiTheme="minorHAnsi" w:cstheme="minorBidi"/>
                <w:noProof/>
                <w:kern w:val="2"/>
                <w:sz w:val="24"/>
                <w:szCs w:val="24"/>
                <w:lang w:val="en-US"/>
                <w14:ligatures w14:val="standardContextual"/>
              </w:rPr>
              <w:tab/>
            </w:r>
            <w:r w:rsidR="00903033" w:rsidRPr="0047746E">
              <w:rPr>
                <w:rStyle w:val="Hipersaitas"/>
                <w:noProof/>
              </w:rPr>
              <w:t>Reikalavimai išeities kodui</w:t>
            </w:r>
            <w:r w:rsidR="00903033">
              <w:rPr>
                <w:noProof/>
                <w:webHidden/>
              </w:rPr>
              <w:tab/>
            </w:r>
            <w:r w:rsidR="00903033">
              <w:rPr>
                <w:noProof/>
                <w:webHidden/>
              </w:rPr>
              <w:fldChar w:fldCharType="begin"/>
            </w:r>
            <w:r w:rsidR="00903033">
              <w:rPr>
                <w:noProof/>
                <w:webHidden/>
              </w:rPr>
              <w:instrText xml:space="preserve"> PAGEREF _Toc176455662 \h </w:instrText>
            </w:r>
            <w:r w:rsidR="00903033">
              <w:rPr>
                <w:noProof/>
                <w:webHidden/>
              </w:rPr>
            </w:r>
            <w:r w:rsidR="00903033">
              <w:rPr>
                <w:noProof/>
                <w:webHidden/>
              </w:rPr>
              <w:fldChar w:fldCharType="separate"/>
            </w:r>
            <w:r w:rsidR="00903033">
              <w:rPr>
                <w:noProof/>
                <w:webHidden/>
              </w:rPr>
              <w:t>37</w:t>
            </w:r>
            <w:r w:rsidR="00903033">
              <w:rPr>
                <w:noProof/>
                <w:webHidden/>
              </w:rPr>
              <w:fldChar w:fldCharType="end"/>
            </w:r>
          </w:hyperlink>
        </w:p>
        <w:p w14:paraId="73613A0E" w14:textId="342DDBD0"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63" w:history="1">
            <w:r w:rsidR="00903033" w:rsidRPr="0047746E">
              <w:rPr>
                <w:rStyle w:val="Hipersaitas"/>
                <w:noProof/>
              </w:rPr>
              <w:t>5.5.</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Sistemos plečiamumui</w:t>
            </w:r>
            <w:r w:rsidR="00903033">
              <w:rPr>
                <w:noProof/>
                <w:webHidden/>
              </w:rPr>
              <w:tab/>
            </w:r>
            <w:r w:rsidR="00903033">
              <w:rPr>
                <w:noProof/>
                <w:webHidden/>
              </w:rPr>
              <w:fldChar w:fldCharType="begin"/>
            </w:r>
            <w:r w:rsidR="00903033">
              <w:rPr>
                <w:noProof/>
                <w:webHidden/>
              </w:rPr>
              <w:instrText xml:space="preserve"> PAGEREF _Toc176455663 \h </w:instrText>
            </w:r>
            <w:r w:rsidR="00903033">
              <w:rPr>
                <w:noProof/>
                <w:webHidden/>
              </w:rPr>
            </w:r>
            <w:r w:rsidR="00903033">
              <w:rPr>
                <w:noProof/>
                <w:webHidden/>
              </w:rPr>
              <w:fldChar w:fldCharType="separate"/>
            </w:r>
            <w:r w:rsidR="00903033">
              <w:rPr>
                <w:noProof/>
                <w:webHidden/>
              </w:rPr>
              <w:t>37</w:t>
            </w:r>
            <w:r w:rsidR="00903033">
              <w:rPr>
                <w:noProof/>
                <w:webHidden/>
              </w:rPr>
              <w:fldChar w:fldCharType="end"/>
            </w:r>
          </w:hyperlink>
        </w:p>
        <w:p w14:paraId="73FD194D" w14:textId="78464EDE"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64" w:history="1">
            <w:r w:rsidR="00903033" w:rsidRPr="0047746E">
              <w:rPr>
                <w:rStyle w:val="Hipersaitas"/>
                <w:noProof/>
              </w:rPr>
              <w:t>5.6.</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saugumo ir privatumo užtikrinimui</w:t>
            </w:r>
            <w:r w:rsidR="00903033">
              <w:rPr>
                <w:noProof/>
                <w:webHidden/>
              </w:rPr>
              <w:tab/>
            </w:r>
            <w:r w:rsidR="00903033">
              <w:rPr>
                <w:noProof/>
                <w:webHidden/>
              </w:rPr>
              <w:fldChar w:fldCharType="begin"/>
            </w:r>
            <w:r w:rsidR="00903033">
              <w:rPr>
                <w:noProof/>
                <w:webHidden/>
              </w:rPr>
              <w:instrText xml:space="preserve"> PAGEREF _Toc176455664 \h </w:instrText>
            </w:r>
            <w:r w:rsidR="00903033">
              <w:rPr>
                <w:noProof/>
                <w:webHidden/>
              </w:rPr>
            </w:r>
            <w:r w:rsidR="00903033">
              <w:rPr>
                <w:noProof/>
                <w:webHidden/>
              </w:rPr>
              <w:fldChar w:fldCharType="separate"/>
            </w:r>
            <w:r w:rsidR="00903033">
              <w:rPr>
                <w:noProof/>
                <w:webHidden/>
              </w:rPr>
              <w:t>37</w:t>
            </w:r>
            <w:r w:rsidR="00903033">
              <w:rPr>
                <w:noProof/>
                <w:webHidden/>
              </w:rPr>
              <w:fldChar w:fldCharType="end"/>
            </w:r>
          </w:hyperlink>
        </w:p>
        <w:p w14:paraId="4FC0A6AB" w14:textId="02E9F192" w:rsidR="00903033" w:rsidRDefault="0057604C">
          <w:pPr>
            <w:pStyle w:val="Turinys1"/>
            <w:rPr>
              <w:rFonts w:asciiTheme="minorHAnsi" w:eastAsiaTheme="minorEastAsia" w:hAnsiTheme="minorHAnsi" w:cstheme="minorBidi"/>
              <w:b w:val="0"/>
              <w:caps w:val="0"/>
              <w:noProof/>
              <w:kern w:val="2"/>
              <w:szCs w:val="24"/>
              <w:lang w:val="en-US"/>
              <w14:ligatures w14:val="standardContextual"/>
            </w:rPr>
          </w:pPr>
          <w:hyperlink w:anchor="_Toc176455665" w:history="1">
            <w:r w:rsidR="00903033" w:rsidRPr="0047746E">
              <w:rPr>
                <w:rStyle w:val="Hipersaitas"/>
                <w:noProof/>
              </w:rPr>
              <w:t>6.</w:t>
            </w:r>
            <w:r w:rsidR="00903033">
              <w:rPr>
                <w:rFonts w:asciiTheme="minorHAnsi" w:eastAsiaTheme="minorEastAsia" w:hAnsiTheme="minorHAnsi" w:cstheme="minorBidi"/>
                <w:b w:val="0"/>
                <w:caps w:val="0"/>
                <w:noProof/>
                <w:kern w:val="2"/>
                <w:szCs w:val="24"/>
                <w:lang w:val="en-US"/>
                <w14:ligatures w14:val="standardContextual"/>
              </w:rPr>
              <w:tab/>
            </w:r>
            <w:r w:rsidR="00903033" w:rsidRPr="0047746E">
              <w:rPr>
                <w:rStyle w:val="Hipersaitas"/>
                <w:noProof/>
              </w:rPr>
              <w:t>Bendrieji reikalavimai paslaugoms ir jų valdymui</w:t>
            </w:r>
            <w:r w:rsidR="00903033">
              <w:rPr>
                <w:noProof/>
                <w:webHidden/>
              </w:rPr>
              <w:tab/>
            </w:r>
            <w:r w:rsidR="00903033">
              <w:rPr>
                <w:noProof/>
                <w:webHidden/>
              </w:rPr>
              <w:fldChar w:fldCharType="begin"/>
            </w:r>
            <w:r w:rsidR="00903033">
              <w:rPr>
                <w:noProof/>
                <w:webHidden/>
              </w:rPr>
              <w:instrText xml:space="preserve"> PAGEREF _Toc176455665 \h </w:instrText>
            </w:r>
            <w:r w:rsidR="00903033">
              <w:rPr>
                <w:noProof/>
                <w:webHidden/>
              </w:rPr>
            </w:r>
            <w:r w:rsidR="00903033">
              <w:rPr>
                <w:noProof/>
                <w:webHidden/>
              </w:rPr>
              <w:fldChar w:fldCharType="separate"/>
            </w:r>
            <w:r w:rsidR="00903033">
              <w:rPr>
                <w:noProof/>
                <w:webHidden/>
              </w:rPr>
              <w:t>40</w:t>
            </w:r>
            <w:r w:rsidR="00903033">
              <w:rPr>
                <w:noProof/>
                <w:webHidden/>
              </w:rPr>
              <w:fldChar w:fldCharType="end"/>
            </w:r>
          </w:hyperlink>
        </w:p>
        <w:p w14:paraId="2CC6C62A" w14:textId="79F77FC4"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66" w:history="1">
            <w:r w:rsidR="00903033" w:rsidRPr="0047746E">
              <w:rPr>
                <w:rStyle w:val="Hipersaitas"/>
                <w:noProof/>
              </w:rPr>
              <w:t>6.1.</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Projekto valdymui</w:t>
            </w:r>
            <w:r w:rsidR="00903033">
              <w:rPr>
                <w:noProof/>
                <w:webHidden/>
              </w:rPr>
              <w:tab/>
            </w:r>
            <w:r w:rsidR="00903033">
              <w:rPr>
                <w:noProof/>
                <w:webHidden/>
              </w:rPr>
              <w:fldChar w:fldCharType="begin"/>
            </w:r>
            <w:r w:rsidR="00903033">
              <w:rPr>
                <w:noProof/>
                <w:webHidden/>
              </w:rPr>
              <w:instrText xml:space="preserve"> PAGEREF _Toc176455666 \h </w:instrText>
            </w:r>
            <w:r w:rsidR="00903033">
              <w:rPr>
                <w:noProof/>
                <w:webHidden/>
              </w:rPr>
            </w:r>
            <w:r w:rsidR="00903033">
              <w:rPr>
                <w:noProof/>
                <w:webHidden/>
              </w:rPr>
              <w:fldChar w:fldCharType="separate"/>
            </w:r>
            <w:r w:rsidR="00903033">
              <w:rPr>
                <w:noProof/>
                <w:webHidden/>
              </w:rPr>
              <w:t>40</w:t>
            </w:r>
            <w:r w:rsidR="00903033">
              <w:rPr>
                <w:noProof/>
                <w:webHidden/>
              </w:rPr>
              <w:fldChar w:fldCharType="end"/>
            </w:r>
          </w:hyperlink>
        </w:p>
        <w:p w14:paraId="60ACFD24" w14:textId="7D4CE2D7"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67" w:history="1">
            <w:r w:rsidR="00903033" w:rsidRPr="0047746E">
              <w:rPr>
                <w:rStyle w:val="Hipersaitas"/>
                <w:noProof/>
              </w:rPr>
              <w:t>6.2.</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Paslaugų teikimo etapams</w:t>
            </w:r>
            <w:r w:rsidR="00903033">
              <w:rPr>
                <w:noProof/>
                <w:webHidden/>
              </w:rPr>
              <w:tab/>
            </w:r>
            <w:r w:rsidR="00903033">
              <w:rPr>
                <w:noProof/>
                <w:webHidden/>
              </w:rPr>
              <w:fldChar w:fldCharType="begin"/>
            </w:r>
            <w:r w:rsidR="00903033">
              <w:rPr>
                <w:noProof/>
                <w:webHidden/>
              </w:rPr>
              <w:instrText xml:space="preserve"> PAGEREF _Toc176455667 \h </w:instrText>
            </w:r>
            <w:r w:rsidR="00903033">
              <w:rPr>
                <w:noProof/>
                <w:webHidden/>
              </w:rPr>
            </w:r>
            <w:r w:rsidR="00903033">
              <w:rPr>
                <w:noProof/>
                <w:webHidden/>
              </w:rPr>
              <w:fldChar w:fldCharType="separate"/>
            </w:r>
            <w:r w:rsidR="00903033">
              <w:rPr>
                <w:noProof/>
                <w:webHidden/>
              </w:rPr>
              <w:t>40</w:t>
            </w:r>
            <w:r w:rsidR="00903033">
              <w:rPr>
                <w:noProof/>
                <w:webHidden/>
              </w:rPr>
              <w:fldChar w:fldCharType="end"/>
            </w:r>
          </w:hyperlink>
        </w:p>
        <w:p w14:paraId="67783DA5" w14:textId="794DC759"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68" w:history="1">
            <w:r w:rsidR="00903033" w:rsidRPr="0047746E">
              <w:rPr>
                <w:rStyle w:val="Hipersaitas"/>
                <w:noProof/>
              </w:rPr>
              <w:t>6.3.</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techninei dokumentacijai</w:t>
            </w:r>
            <w:r w:rsidR="00903033">
              <w:rPr>
                <w:noProof/>
                <w:webHidden/>
              </w:rPr>
              <w:tab/>
            </w:r>
            <w:r w:rsidR="00903033">
              <w:rPr>
                <w:noProof/>
                <w:webHidden/>
              </w:rPr>
              <w:fldChar w:fldCharType="begin"/>
            </w:r>
            <w:r w:rsidR="00903033">
              <w:rPr>
                <w:noProof/>
                <w:webHidden/>
              </w:rPr>
              <w:instrText xml:space="preserve"> PAGEREF _Toc176455668 \h </w:instrText>
            </w:r>
            <w:r w:rsidR="00903033">
              <w:rPr>
                <w:noProof/>
                <w:webHidden/>
              </w:rPr>
            </w:r>
            <w:r w:rsidR="00903033">
              <w:rPr>
                <w:noProof/>
                <w:webHidden/>
              </w:rPr>
              <w:fldChar w:fldCharType="separate"/>
            </w:r>
            <w:r w:rsidR="00903033">
              <w:rPr>
                <w:noProof/>
                <w:webHidden/>
              </w:rPr>
              <w:t>45</w:t>
            </w:r>
            <w:r w:rsidR="00903033">
              <w:rPr>
                <w:noProof/>
                <w:webHidden/>
              </w:rPr>
              <w:fldChar w:fldCharType="end"/>
            </w:r>
          </w:hyperlink>
        </w:p>
        <w:p w14:paraId="0AE1CE8B" w14:textId="251A7D9F"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69" w:history="1">
            <w:r w:rsidR="00903033" w:rsidRPr="0047746E">
              <w:rPr>
                <w:rStyle w:val="Hipersaitas"/>
                <w:noProof/>
              </w:rPr>
              <w:t>6.4.</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testavimui</w:t>
            </w:r>
            <w:r w:rsidR="00903033">
              <w:rPr>
                <w:noProof/>
                <w:webHidden/>
              </w:rPr>
              <w:tab/>
            </w:r>
            <w:r w:rsidR="00903033">
              <w:rPr>
                <w:noProof/>
                <w:webHidden/>
              </w:rPr>
              <w:fldChar w:fldCharType="begin"/>
            </w:r>
            <w:r w:rsidR="00903033">
              <w:rPr>
                <w:noProof/>
                <w:webHidden/>
              </w:rPr>
              <w:instrText xml:space="preserve"> PAGEREF _Toc176455669 \h </w:instrText>
            </w:r>
            <w:r w:rsidR="00903033">
              <w:rPr>
                <w:noProof/>
                <w:webHidden/>
              </w:rPr>
            </w:r>
            <w:r w:rsidR="00903033">
              <w:rPr>
                <w:noProof/>
                <w:webHidden/>
              </w:rPr>
              <w:fldChar w:fldCharType="separate"/>
            </w:r>
            <w:r w:rsidR="00903033">
              <w:rPr>
                <w:noProof/>
                <w:webHidden/>
              </w:rPr>
              <w:t>46</w:t>
            </w:r>
            <w:r w:rsidR="00903033">
              <w:rPr>
                <w:noProof/>
                <w:webHidden/>
              </w:rPr>
              <w:fldChar w:fldCharType="end"/>
            </w:r>
          </w:hyperlink>
        </w:p>
        <w:p w14:paraId="13BD57AE" w14:textId="1EF23116"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70" w:history="1">
            <w:r w:rsidR="00903033" w:rsidRPr="0047746E">
              <w:rPr>
                <w:rStyle w:val="Hipersaitas"/>
                <w:noProof/>
              </w:rPr>
              <w:t>6.5.</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mokymams</w:t>
            </w:r>
            <w:r w:rsidR="00903033">
              <w:rPr>
                <w:noProof/>
                <w:webHidden/>
              </w:rPr>
              <w:tab/>
            </w:r>
            <w:r w:rsidR="00903033">
              <w:rPr>
                <w:noProof/>
                <w:webHidden/>
              </w:rPr>
              <w:fldChar w:fldCharType="begin"/>
            </w:r>
            <w:r w:rsidR="00903033">
              <w:rPr>
                <w:noProof/>
                <w:webHidden/>
              </w:rPr>
              <w:instrText xml:space="preserve"> PAGEREF _Toc176455670 \h </w:instrText>
            </w:r>
            <w:r w:rsidR="00903033">
              <w:rPr>
                <w:noProof/>
                <w:webHidden/>
              </w:rPr>
            </w:r>
            <w:r w:rsidR="00903033">
              <w:rPr>
                <w:noProof/>
                <w:webHidden/>
              </w:rPr>
              <w:fldChar w:fldCharType="separate"/>
            </w:r>
            <w:r w:rsidR="00903033">
              <w:rPr>
                <w:noProof/>
                <w:webHidden/>
              </w:rPr>
              <w:t>47</w:t>
            </w:r>
            <w:r w:rsidR="00903033">
              <w:rPr>
                <w:noProof/>
                <w:webHidden/>
              </w:rPr>
              <w:fldChar w:fldCharType="end"/>
            </w:r>
          </w:hyperlink>
        </w:p>
        <w:p w14:paraId="61D975FE" w14:textId="1E707AA0"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71" w:history="1">
            <w:r w:rsidR="00903033" w:rsidRPr="0047746E">
              <w:rPr>
                <w:rStyle w:val="Hipersaitas"/>
                <w:noProof/>
              </w:rPr>
              <w:t>6.6.</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sprendimo diegimui</w:t>
            </w:r>
            <w:r w:rsidR="00903033">
              <w:rPr>
                <w:noProof/>
                <w:webHidden/>
              </w:rPr>
              <w:tab/>
            </w:r>
            <w:r w:rsidR="00903033">
              <w:rPr>
                <w:noProof/>
                <w:webHidden/>
              </w:rPr>
              <w:fldChar w:fldCharType="begin"/>
            </w:r>
            <w:r w:rsidR="00903033">
              <w:rPr>
                <w:noProof/>
                <w:webHidden/>
              </w:rPr>
              <w:instrText xml:space="preserve"> PAGEREF _Toc176455671 \h </w:instrText>
            </w:r>
            <w:r w:rsidR="00903033">
              <w:rPr>
                <w:noProof/>
                <w:webHidden/>
              </w:rPr>
            </w:r>
            <w:r w:rsidR="00903033">
              <w:rPr>
                <w:noProof/>
                <w:webHidden/>
              </w:rPr>
              <w:fldChar w:fldCharType="separate"/>
            </w:r>
            <w:r w:rsidR="00903033">
              <w:rPr>
                <w:noProof/>
                <w:webHidden/>
              </w:rPr>
              <w:t>48</w:t>
            </w:r>
            <w:r w:rsidR="00903033">
              <w:rPr>
                <w:noProof/>
                <w:webHidden/>
              </w:rPr>
              <w:fldChar w:fldCharType="end"/>
            </w:r>
          </w:hyperlink>
        </w:p>
        <w:p w14:paraId="6E906B8F" w14:textId="1720471F"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72" w:history="1">
            <w:r w:rsidR="00903033" w:rsidRPr="0047746E">
              <w:rPr>
                <w:rStyle w:val="Hipersaitas"/>
                <w:noProof/>
              </w:rPr>
              <w:t>6.7.</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duomenų migravimui</w:t>
            </w:r>
            <w:r w:rsidR="00903033">
              <w:rPr>
                <w:noProof/>
                <w:webHidden/>
              </w:rPr>
              <w:tab/>
            </w:r>
            <w:r w:rsidR="00903033">
              <w:rPr>
                <w:noProof/>
                <w:webHidden/>
              </w:rPr>
              <w:fldChar w:fldCharType="begin"/>
            </w:r>
            <w:r w:rsidR="00903033">
              <w:rPr>
                <w:noProof/>
                <w:webHidden/>
              </w:rPr>
              <w:instrText xml:space="preserve"> PAGEREF _Toc176455672 \h </w:instrText>
            </w:r>
            <w:r w:rsidR="00903033">
              <w:rPr>
                <w:noProof/>
                <w:webHidden/>
              </w:rPr>
            </w:r>
            <w:r w:rsidR="00903033">
              <w:rPr>
                <w:noProof/>
                <w:webHidden/>
              </w:rPr>
              <w:fldChar w:fldCharType="separate"/>
            </w:r>
            <w:r w:rsidR="00903033">
              <w:rPr>
                <w:noProof/>
                <w:webHidden/>
              </w:rPr>
              <w:t>48</w:t>
            </w:r>
            <w:r w:rsidR="00903033">
              <w:rPr>
                <w:noProof/>
                <w:webHidden/>
              </w:rPr>
              <w:fldChar w:fldCharType="end"/>
            </w:r>
          </w:hyperlink>
        </w:p>
        <w:p w14:paraId="357B486F" w14:textId="12BFA1C9"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73" w:history="1">
            <w:r w:rsidR="00903033" w:rsidRPr="0047746E">
              <w:rPr>
                <w:rStyle w:val="Hipersaitas"/>
                <w:noProof/>
              </w:rPr>
              <w:t>6.8.</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bandomajai eksploatacijai</w:t>
            </w:r>
            <w:r w:rsidR="00903033">
              <w:rPr>
                <w:noProof/>
                <w:webHidden/>
              </w:rPr>
              <w:tab/>
            </w:r>
            <w:r w:rsidR="00903033">
              <w:rPr>
                <w:noProof/>
                <w:webHidden/>
              </w:rPr>
              <w:fldChar w:fldCharType="begin"/>
            </w:r>
            <w:r w:rsidR="00903033">
              <w:rPr>
                <w:noProof/>
                <w:webHidden/>
              </w:rPr>
              <w:instrText xml:space="preserve"> PAGEREF _Toc176455673 \h </w:instrText>
            </w:r>
            <w:r w:rsidR="00903033">
              <w:rPr>
                <w:noProof/>
                <w:webHidden/>
              </w:rPr>
            </w:r>
            <w:r w:rsidR="00903033">
              <w:rPr>
                <w:noProof/>
                <w:webHidden/>
              </w:rPr>
              <w:fldChar w:fldCharType="separate"/>
            </w:r>
            <w:r w:rsidR="00903033">
              <w:rPr>
                <w:noProof/>
                <w:webHidden/>
              </w:rPr>
              <w:t>49</w:t>
            </w:r>
            <w:r w:rsidR="00903033">
              <w:rPr>
                <w:noProof/>
                <w:webHidden/>
              </w:rPr>
              <w:fldChar w:fldCharType="end"/>
            </w:r>
          </w:hyperlink>
        </w:p>
        <w:p w14:paraId="55968AFD" w14:textId="313FA7E9"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74" w:history="1">
            <w:r w:rsidR="00903033" w:rsidRPr="0047746E">
              <w:rPr>
                <w:rStyle w:val="Hipersaitas"/>
                <w:noProof/>
              </w:rPr>
              <w:t>6.9.</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pakeitimų valdymui</w:t>
            </w:r>
            <w:r w:rsidR="00903033">
              <w:rPr>
                <w:noProof/>
                <w:webHidden/>
              </w:rPr>
              <w:tab/>
            </w:r>
            <w:r w:rsidR="00903033">
              <w:rPr>
                <w:noProof/>
                <w:webHidden/>
              </w:rPr>
              <w:fldChar w:fldCharType="begin"/>
            </w:r>
            <w:r w:rsidR="00903033">
              <w:rPr>
                <w:noProof/>
                <w:webHidden/>
              </w:rPr>
              <w:instrText xml:space="preserve"> PAGEREF _Toc176455674 \h </w:instrText>
            </w:r>
            <w:r w:rsidR="00903033">
              <w:rPr>
                <w:noProof/>
                <w:webHidden/>
              </w:rPr>
            </w:r>
            <w:r w:rsidR="00903033">
              <w:rPr>
                <w:noProof/>
                <w:webHidden/>
              </w:rPr>
              <w:fldChar w:fldCharType="separate"/>
            </w:r>
            <w:r w:rsidR="00903033">
              <w:rPr>
                <w:noProof/>
                <w:webHidden/>
              </w:rPr>
              <w:t>50</w:t>
            </w:r>
            <w:r w:rsidR="00903033">
              <w:rPr>
                <w:noProof/>
                <w:webHidden/>
              </w:rPr>
              <w:fldChar w:fldCharType="end"/>
            </w:r>
          </w:hyperlink>
        </w:p>
        <w:p w14:paraId="0B5EDC63" w14:textId="75E696D3"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75" w:history="1">
            <w:r w:rsidR="00903033" w:rsidRPr="0047746E">
              <w:rPr>
                <w:rStyle w:val="Hipersaitas"/>
                <w:noProof/>
              </w:rPr>
              <w:t>6.10.</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garantiniam aptarnavimui</w:t>
            </w:r>
            <w:r w:rsidR="00903033">
              <w:rPr>
                <w:noProof/>
                <w:webHidden/>
              </w:rPr>
              <w:tab/>
            </w:r>
            <w:r w:rsidR="00903033">
              <w:rPr>
                <w:noProof/>
                <w:webHidden/>
              </w:rPr>
              <w:fldChar w:fldCharType="begin"/>
            </w:r>
            <w:r w:rsidR="00903033">
              <w:rPr>
                <w:noProof/>
                <w:webHidden/>
              </w:rPr>
              <w:instrText xml:space="preserve"> PAGEREF _Toc176455675 \h </w:instrText>
            </w:r>
            <w:r w:rsidR="00903033">
              <w:rPr>
                <w:noProof/>
                <w:webHidden/>
              </w:rPr>
            </w:r>
            <w:r w:rsidR="00903033">
              <w:rPr>
                <w:noProof/>
                <w:webHidden/>
              </w:rPr>
              <w:fldChar w:fldCharType="separate"/>
            </w:r>
            <w:r w:rsidR="00903033">
              <w:rPr>
                <w:noProof/>
                <w:webHidden/>
              </w:rPr>
              <w:t>51</w:t>
            </w:r>
            <w:r w:rsidR="00903033">
              <w:rPr>
                <w:noProof/>
                <w:webHidden/>
              </w:rPr>
              <w:fldChar w:fldCharType="end"/>
            </w:r>
          </w:hyperlink>
        </w:p>
        <w:p w14:paraId="51397896" w14:textId="0AC201EA" w:rsidR="00903033" w:rsidRDefault="0057604C">
          <w:pPr>
            <w:pStyle w:val="Turinys2"/>
            <w:rPr>
              <w:rFonts w:asciiTheme="minorHAnsi" w:eastAsiaTheme="minorEastAsia" w:hAnsiTheme="minorHAnsi" w:cstheme="minorBidi"/>
              <w:noProof/>
              <w:kern w:val="2"/>
              <w:szCs w:val="24"/>
              <w:lang w:val="en-US"/>
              <w14:ligatures w14:val="standardContextual"/>
            </w:rPr>
          </w:pPr>
          <w:hyperlink w:anchor="_Toc176455676" w:history="1">
            <w:r w:rsidR="00903033" w:rsidRPr="0047746E">
              <w:rPr>
                <w:rStyle w:val="Hipersaitas"/>
                <w:noProof/>
              </w:rPr>
              <w:t>6.11.</w:t>
            </w:r>
            <w:r w:rsidR="00903033">
              <w:rPr>
                <w:rFonts w:asciiTheme="minorHAnsi" w:eastAsiaTheme="minorEastAsia" w:hAnsiTheme="minorHAnsi" w:cstheme="minorBidi"/>
                <w:noProof/>
                <w:kern w:val="2"/>
                <w:szCs w:val="24"/>
                <w:lang w:val="en-US"/>
                <w14:ligatures w14:val="standardContextual"/>
              </w:rPr>
              <w:tab/>
            </w:r>
            <w:r w:rsidR="00903033" w:rsidRPr="0047746E">
              <w:rPr>
                <w:rStyle w:val="Hipersaitas"/>
                <w:noProof/>
              </w:rPr>
              <w:t>Reikalavimai vystymo paslaugoms</w:t>
            </w:r>
            <w:r w:rsidR="00903033">
              <w:rPr>
                <w:noProof/>
                <w:webHidden/>
              </w:rPr>
              <w:tab/>
            </w:r>
            <w:r w:rsidR="00903033">
              <w:rPr>
                <w:noProof/>
                <w:webHidden/>
              </w:rPr>
              <w:fldChar w:fldCharType="begin"/>
            </w:r>
            <w:r w:rsidR="00903033">
              <w:rPr>
                <w:noProof/>
                <w:webHidden/>
              </w:rPr>
              <w:instrText xml:space="preserve"> PAGEREF _Toc176455676 \h </w:instrText>
            </w:r>
            <w:r w:rsidR="00903033">
              <w:rPr>
                <w:noProof/>
                <w:webHidden/>
              </w:rPr>
            </w:r>
            <w:r w:rsidR="00903033">
              <w:rPr>
                <w:noProof/>
                <w:webHidden/>
              </w:rPr>
              <w:fldChar w:fldCharType="separate"/>
            </w:r>
            <w:r w:rsidR="00903033">
              <w:rPr>
                <w:noProof/>
                <w:webHidden/>
              </w:rPr>
              <w:t>52</w:t>
            </w:r>
            <w:r w:rsidR="00903033">
              <w:rPr>
                <w:noProof/>
                <w:webHidden/>
              </w:rPr>
              <w:fldChar w:fldCharType="end"/>
            </w:r>
          </w:hyperlink>
        </w:p>
        <w:p w14:paraId="24D3FC4B" w14:textId="5B6DBE03" w:rsidR="00903033" w:rsidRDefault="0057604C">
          <w:pPr>
            <w:pStyle w:val="Turinys1"/>
            <w:rPr>
              <w:rFonts w:asciiTheme="minorHAnsi" w:eastAsiaTheme="minorEastAsia" w:hAnsiTheme="minorHAnsi" w:cstheme="minorBidi"/>
              <w:b w:val="0"/>
              <w:caps w:val="0"/>
              <w:noProof/>
              <w:kern w:val="2"/>
              <w:szCs w:val="24"/>
              <w:lang w:val="en-US"/>
              <w14:ligatures w14:val="standardContextual"/>
            </w:rPr>
          </w:pPr>
          <w:hyperlink w:anchor="_Toc176455677" w:history="1">
            <w:r w:rsidR="00903033" w:rsidRPr="0047746E">
              <w:rPr>
                <w:rStyle w:val="Hipersaitas"/>
                <w:noProof/>
              </w:rPr>
              <w:t>7.</w:t>
            </w:r>
            <w:r w:rsidR="00903033">
              <w:rPr>
                <w:rFonts w:asciiTheme="minorHAnsi" w:eastAsiaTheme="minorEastAsia" w:hAnsiTheme="minorHAnsi" w:cstheme="minorBidi"/>
                <w:b w:val="0"/>
                <w:caps w:val="0"/>
                <w:noProof/>
                <w:kern w:val="2"/>
                <w:szCs w:val="24"/>
                <w:lang w:val="en-US"/>
                <w14:ligatures w14:val="standardContextual"/>
              </w:rPr>
              <w:tab/>
            </w:r>
            <w:r w:rsidR="00903033" w:rsidRPr="0047746E">
              <w:rPr>
                <w:rStyle w:val="Hipersaitas"/>
                <w:noProof/>
              </w:rPr>
              <w:t>Paslaugų suteikimo vieta ir terminai</w:t>
            </w:r>
            <w:r w:rsidR="00903033">
              <w:rPr>
                <w:noProof/>
                <w:webHidden/>
              </w:rPr>
              <w:tab/>
            </w:r>
            <w:r w:rsidR="00903033">
              <w:rPr>
                <w:noProof/>
                <w:webHidden/>
              </w:rPr>
              <w:fldChar w:fldCharType="begin"/>
            </w:r>
            <w:r w:rsidR="00903033">
              <w:rPr>
                <w:noProof/>
                <w:webHidden/>
              </w:rPr>
              <w:instrText xml:space="preserve"> PAGEREF _Toc176455677 \h </w:instrText>
            </w:r>
            <w:r w:rsidR="00903033">
              <w:rPr>
                <w:noProof/>
                <w:webHidden/>
              </w:rPr>
            </w:r>
            <w:r w:rsidR="00903033">
              <w:rPr>
                <w:noProof/>
                <w:webHidden/>
              </w:rPr>
              <w:fldChar w:fldCharType="separate"/>
            </w:r>
            <w:r w:rsidR="00903033">
              <w:rPr>
                <w:noProof/>
                <w:webHidden/>
              </w:rPr>
              <w:t>53</w:t>
            </w:r>
            <w:r w:rsidR="00903033">
              <w:rPr>
                <w:noProof/>
                <w:webHidden/>
              </w:rPr>
              <w:fldChar w:fldCharType="end"/>
            </w:r>
          </w:hyperlink>
        </w:p>
        <w:p w14:paraId="73828F00" w14:textId="3D6C3A7E" w:rsidR="00903033" w:rsidRDefault="0057604C">
          <w:pPr>
            <w:pStyle w:val="Turinys1"/>
            <w:rPr>
              <w:rFonts w:asciiTheme="minorHAnsi" w:eastAsiaTheme="minorEastAsia" w:hAnsiTheme="minorHAnsi" w:cstheme="minorBidi"/>
              <w:b w:val="0"/>
              <w:caps w:val="0"/>
              <w:noProof/>
              <w:kern w:val="2"/>
              <w:szCs w:val="24"/>
              <w:lang w:val="en-US"/>
              <w14:ligatures w14:val="standardContextual"/>
            </w:rPr>
          </w:pPr>
          <w:hyperlink w:anchor="_Toc176455678" w:history="1">
            <w:r w:rsidR="00903033" w:rsidRPr="0047746E">
              <w:rPr>
                <w:rStyle w:val="Hipersaitas"/>
                <w:noProof/>
              </w:rPr>
              <w:t>8.</w:t>
            </w:r>
            <w:r w:rsidR="00903033">
              <w:rPr>
                <w:rFonts w:asciiTheme="minorHAnsi" w:eastAsiaTheme="minorEastAsia" w:hAnsiTheme="minorHAnsi" w:cstheme="minorBidi"/>
                <w:b w:val="0"/>
                <w:caps w:val="0"/>
                <w:noProof/>
                <w:kern w:val="2"/>
                <w:szCs w:val="24"/>
                <w:lang w:val="en-US"/>
                <w14:ligatures w14:val="standardContextual"/>
              </w:rPr>
              <w:tab/>
            </w:r>
            <w:r w:rsidR="00903033" w:rsidRPr="0047746E">
              <w:rPr>
                <w:rStyle w:val="Hipersaitas"/>
                <w:noProof/>
              </w:rPr>
              <w:t>Baigiamosios nuostatos</w:t>
            </w:r>
            <w:r w:rsidR="00903033">
              <w:rPr>
                <w:noProof/>
                <w:webHidden/>
              </w:rPr>
              <w:tab/>
            </w:r>
            <w:r w:rsidR="00903033">
              <w:rPr>
                <w:noProof/>
                <w:webHidden/>
              </w:rPr>
              <w:fldChar w:fldCharType="begin"/>
            </w:r>
            <w:r w:rsidR="00903033">
              <w:rPr>
                <w:noProof/>
                <w:webHidden/>
              </w:rPr>
              <w:instrText xml:space="preserve"> PAGEREF _Toc176455678 \h </w:instrText>
            </w:r>
            <w:r w:rsidR="00903033">
              <w:rPr>
                <w:noProof/>
                <w:webHidden/>
              </w:rPr>
            </w:r>
            <w:r w:rsidR="00903033">
              <w:rPr>
                <w:noProof/>
                <w:webHidden/>
              </w:rPr>
              <w:fldChar w:fldCharType="separate"/>
            </w:r>
            <w:r w:rsidR="00903033">
              <w:rPr>
                <w:noProof/>
                <w:webHidden/>
              </w:rPr>
              <w:t>54</w:t>
            </w:r>
            <w:r w:rsidR="00903033">
              <w:rPr>
                <w:noProof/>
                <w:webHidden/>
              </w:rPr>
              <w:fldChar w:fldCharType="end"/>
            </w:r>
          </w:hyperlink>
        </w:p>
        <w:p w14:paraId="369C5C2F" w14:textId="72B4F752" w:rsidR="008452BC" w:rsidRPr="004B6EDF" w:rsidRDefault="008452BC" w:rsidP="008452BC">
          <w:pPr>
            <w:rPr>
              <w:b/>
              <w:bCs/>
            </w:rPr>
          </w:pPr>
          <w:r w:rsidRPr="004B6EDF">
            <w:rPr>
              <w:b/>
              <w:bCs/>
            </w:rPr>
            <w:fldChar w:fldCharType="end"/>
          </w:r>
        </w:p>
      </w:sdtContent>
    </w:sdt>
    <w:p w14:paraId="0A251AA2" w14:textId="77777777" w:rsidR="00181918" w:rsidRPr="004B6EDF" w:rsidRDefault="00181918" w:rsidP="002E79EA">
      <w:pPr>
        <w:pStyle w:val="Sraopastraipa"/>
        <w:sectPr w:rsidR="00181918" w:rsidRPr="004B6EDF" w:rsidSect="00FC543E">
          <w:footerReference w:type="default" r:id="rId11"/>
          <w:pgSz w:w="12240" w:h="15840"/>
          <w:pgMar w:top="1440" w:right="1440" w:bottom="1440" w:left="1440" w:header="709" w:footer="709" w:gutter="0"/>
          <w:cols w:space="708"/>
          <w:docGrid w:linePitch="360"/>
        </w:sectPr>
      </w:pPr>
    </w:p>
    <w:p w14:paraId="3A8E9EEB" w14:textId="042911CB" w:rsidR="00012310" w:rsidRPr="004B6EDF" w:rsidRDefault="0006661E" w:rsidP="00DC4228">
      <w:pPr>
        <w:pStyle w:val="Antrat1"/>
      </w:pPr>
      <w:bookmarkStart w:id="4" w:name="_Toc176455637"/>
      <w:r w:rsidRPr="004B6EDF">
        <w:lastRenderedPageBreak/>
        <w:t>Bendrosios nuostatos</w:t>
      </w:r>
      <w:bookmarkEnd w:id="2"/>
      <w:bookmarkEnd w:id="1"/>
      <w:bookmarkEnd w:id="4"/>
    </w:p>
    <w:p w14:paraId="5E1267AE" w14:textId="77777777" w:rsidR="00FB4D9D" w:rsidRPr="004B6EDF" w:rsidRDefault="00FB4D9D" w:rsidP="00FB4D9D">
      <w:pPr>
        <w:pStyle w:val="Normaltext"/>
      </w:pPr>
      <w:r w:rsidRPr="004B6EDF">
        <w:t>Valstybinė vaistų kontrolės tarnyba prie Lietuvos Respublikos sveikatos apsaugos ministerijos (toliau – VVKT / Tarnyba) įgyvendina projektą „Vaistinių preparatų rinkos ir farmacinės veiklos kontrolės efektyvumo ir kokybės didinimas“ (toliau – Projektas).</w:t>
      </w:r>
    </w:p>
    <w:p w14:paraId="751E82A7" w14:textId="77777777" w:rsidR="0062421A" w:rsidRPr="004B6EDF" w:rsidRDefault="0062421A" w:rsidP="00334239">
      <w:pPr>
        <w:pStyle w:val="Normaltext"/>
      </w:pPr>
    </w:p>
    <w:p w14:paraId="56D6634E" w14:textId="69F83219" w:rsidR="005C5161" w:rsidRPr="004B6EDF" w:rsidRDefault="00C31DC9" w:rsidP="005C5161">
      <w:pPr>
        <w:pStyle w:val="Normaltext"/>
      </w:pPr>
      <w:r w:rsidRPr="004B6EDF">
        <w:rPr>
          <w:b/>
          <w:bCs/>
        </w:rPr>
        <w:t>P</w:t>
      </w:r>
      <w:r w:rsidR="0006661E" w:rsidRPr="004B6EDF">
        <w:rPr>
          <w:b/>
          <w:bCs/>
        </w:rPr>
        <w:t>rojekto tikslas</w:t>
      </w:r>
      <w:r w:rsidR="00F16454" w:rsidRPr="004B6EDF">
        <w:t xml:space="preserve"> –</w:t>
      </w:r>
      <w:r w:rsidR="00334239" w:rsidRPr="004B6EDF">
        <w:t xml:space="preserve"> </w:t>
      </w:r>
      <w:r w:rsidR="005C5161" w:rsidRPr="004B6EDF">
        <w:t>vaistinių preparatų rinkos ir farmacinės veiklos kontrolės efektyvumo ir kokybės didinimas.</w:t>
      </w:r>
    </w:p>
    <w:p w14:paraId="436F32C6" w14:textId="79AC813F" w:rsidR="00512431" w:rsidRPr="004B6EDF" w:rsidRDefault="00512431" w:rsidP="00334239">
      <w:pPr>
        <w:pStyle w:val="Normaltext"/>
      </w:pPr>
    </w:p>
    <w:p w14:paraId="1475E0C3" w14:textId="71A6D5CD" w:rsidR="00406E18" w:rsidRPr="004B6EDF" w:rsidRDefault="00C31DC9" w:rsidP="0045035D">
      <w:pPr>
        <w:pStyle w:val="Normaltext"/>
        <w:rPr>
          <w:b/>
        </w:rPr>
      </w:pPr>
      <w:r w:rsidRPr="004B6EDF">
        <w:rPr>
          <w:b/>
        </w:rPr>
        <w:t>P</w:t>
      </w:r>
      <w:r w:rsidR="00510F44" w:rsidRPr="004B6EDF">
        <w:rPr>
          <w:b/>
        </w:rPr>
        <w:t>rojekto uždavin</w:t>
      </w:r>
      <w:r w:rsidR="005C5161" w:rsidRPr="004B6EDF">
        <w:rPr>
          <w:b/>
        </w:rPr>
        <w:t>iai:</w:t>
      </w:r>
    </w:p>
    <w:p w14:paraId="13C8AF29" w14:textId="77777777" w:rsidR="005C5161" w:rsidRPr="004B6EDF" w:rsidRDefault="005C5161" w:rsidP="0045035D">
      <w:pPr>
        <w:pStyle w:val="Normaltext"/>
      </w:pPr>
    </w:p>
    <w:p w14:paraId="290C0807" w14:textId="10DEBC6F" w:rsidR="005C5161" w:rsidRPr="004B6EDF" w:rsidRDefault="54B9FBB1" w:rsidP="00FE2123">
      <w:pPr>
        <w:pStyle w:val="Normaltext"/>
        <w:numPr>
          <w:ilvl w:val="0"/>
          <w:numId w:val="20"/>
        </w:numPr>
      </w:pPr>
      <w:r w:rsidRPr="004B6EDF">
        <w:t xml:space="preserve">Įdiegti </w:t>
      </w:r>
      <w:r w:rsidR="001D2610" w:rsidRPr="004B6EDF">
        <w:t>v</w:t>
      </w:r>
      <w:r w:rsidR="00F11AFF" w:rsidRPr="004B6EDF">
        <w:t>eikliųjų medžiagų, produktų, juridinių asmenų (organizacijų) ir klasifik</w:t>
      </w:r>
      <w:r w:rsidR="00C22A13" w:rsidRPr="004B6EDF">
        <w:t>uojamų reikšmių</w:t>
      </w:r>
      <w:r w:rsidR="00F11AFF" w:rsidRPr="004B6EDF">
        <w:t xml:space="preserve"> (nuorodų) (</w:t>
      </w:r>
      <w:r w:rsidR="01836D46" w:rsidRPr="004B6EDF">
        <w:t xml:space="preserve">angl. </w:t>
      </w:r>
      <w:proofErr w:type="spellStart"/>
      <w:r w:rsidR="61D381EA" w:rsidRPr="004B6EDF">
        <w:rPr>
          <w:rFonts w:eastAsia="Verdana"/>
          <w:i/>
          <w:iCs/>
          <w:color w:val="000000" w:themeColor="text1"/>
        </w:rPr>
        <w:t>substances</w:t>
      </w:r>
      <w:proofErr w:type="spellEnd"/>
      <w:r w:rsidR="61D381EA" w:rsidRPr="004B6EDF">
        <w:rPr>
          <w:rFonts w:eastAsia="Verdana"/>
          <w:i/>
          <w:iCs/>
          <w:color w:val="000000" w:themeColor="text1"/>
        </w:rPr>
        <w:t xml:space="preserve">, </w:t>
      </w:r>
      <w:proofErr w:type="spellStart"/>
      <w:r w:rsidR="61D381EA" w:rsidRPr="004B6EDF">
        <w:rPr>
          <w:rFonts w:eastAsia="Verdana"/>
          <w:i/>
          <w:iCs/>
          <w:color w:val="000000" w:themeColor="text1"/>
        </w:rPr>
        <w:t>products</w:t>
      </w:r>
      <w:proofErr w:type="spellEnd"/>
      <w:r w:rsidR="61D381EA" w:rsidRPr="004B6EDF">
        <w:rPr>
          <w:rFonts w:eastAsia="Verdana"/>
          <w:i/>
          <w:iCs/>
          <w:color w:val="000000" w:themeColor="text1"/>
        </w:rPr>
        <w:t xml:space="preserve">, </w:t>
      </w:r>
      <w:proofErr w:type="spellStart"/>
      <w:r w:rsidR="61D381EA" w:rsidRPr="004B6EDF">
        <w:rPr>
          <w:rFonts w:eastAsia="Verdana"/>
          <w:i/>
          <w:iCs/>
          <w:color w:val="000000" w:themeColor="text1"/>
        </w:rPr>
        <w:t>organisations</w:t>
      </w:r>
      <w:proofErr w:type="spellEnd"/>
      <w:r w:rsidR="61D381EA" w:rsidRPr="004B6EDF">
        <w:rPr>
          <w:rFonts w:eastAsia="Verdana"/>
          <w:i/>
          <w:iCs/>
          <w:color w:val="000000" w:themeColor="text1"/>
        </w:rPr>
        <w:t xml:space="preserve"> </w:t>
      </w:r>
      <w:proofErr w:type="spellStart"/>
      <w:r w:rsidR="61D381EA" w:rsidRPr="004B6EDF">
        <w:rPr>
          <w:rFonts w:eastAsia="Verdana"/>
          <w:i/>
          <w:iCs/>
          <w:color w:val="000000" w:themeColor="text1"/>
        </w:rPr>
        <w:t>and</w:t>
      </w:r>
      <w:proofErr w:type="spellEnd"/>
      <w:r w:rsidR="61D381EA" w:rsidRPr="004B6EDF">
        <w:rPr>
          <w:rFonts w:eastAsia="Verdana"/>
          <w:i/>
          <w:iCs/>
          <w:color w:val="000000" w:themeColor="text1"/>
        </w:rPr>
        <w:t xml:space="preserve"> </w:t>
      </w:r>
      <w:proofErr w:type="spellStart"/>
      <w:r w:rsidR="61D381EA" w:rsidRPr="004B6EDF">
        <w:rPr>
          <w:rFonts w:eastAsia="Verdana"/>
          <w:i/>
          <w:iCs/>
          <w:color w:val="000000" w:themeColor="text1"/>
        </w:rPr>
        <w:t>referentials</w:t>
      </w:r>
      <w:proofErr w:type="spellEnd"/>
      <w:r w:rsidR="61D381EA" w:rsidRPr="004B6EDF">
        <w:rPr>
          <w:rFonts w:eastAsia="Verdana"/>
          <w:i/>
          <w:iCs/>
          <w:color w:val="000000" w:themeColor="text1"/>
        </w:rPr>
        <w:t>,</w:t>
      </w:r>
      <w:r w:rsidR="61D381EA" w:rsidRPr="004B6EDF">
        <w:t xml:space="preserve"> </w:t>
      </w:r>
      <w:r w:rsidR="00F11AFF" w:rsidRPr="004B6EDF">
        <w:t xml:space="preserve">toliau – </w:t>
      </w:r>
      <w:r w:rsidRPr="004B6EDF">
        <w:t>SPOR</w:t>
      </w:r>
      <w:r w:rsidR="00F11AFF" w:rsidRPr="004B6EDF">
        <w:t>)</w:t>
      </w:r>
      <w:r w:rsidRPr="004B6EDF">
        <w:t xml:space="preserve"> klasifikatorius VVKT naudojamo</w:t>
      </w:r>
      <w:r w:rsidR="00B01FEA" w:rsidRPr="004B6EDF">
        <w:t>j</w:t>
      </w:r>
      <w:r w:rsidRPr="004B6EDF">
        <w:t>e informacinė</w:t>
      </w:r>
      <w:r w:rsidR="00B01FEA" w:rsidRPr="004B6EDF">
        <w:t>j</w:t>
      </w:r>
      <w:r w:rsidRPr="004B6EDF">
        <w:t>e sistemo</w:t>
      </w:r>
      <w:r w:rsidR="00B01FEA" w:rsidRPr="004B6EDF">
        <w:t>j</w:t>
      </w:r>
      <w:r w:rsidRPr="004B6EDF">
        <w:t>e;</w:t>
      </w:r>
    </w:p>
    <w:p w14:paraId="4D9CB1C2" w14:textId="2820D162" w:rsidR="005C5161" w:rsidRPr="004B6EDF" w:rsidRDefault="54B9FBB1" w:rsidP="00FE2123">
      <w:pPr>
        <w:pStyle w:val="Normaltext"/>
        <w:numPr>
          <w:ilvl w:val="0"/>
          <w:numId w:val="20"/>
        </w:numPr>
      </w:pPr>
      <w:r w:rsidRPr="004B6EDF">
        <w:t>Realizuoti galimybę automatizuotai keistis vaistinių preparatų registracijos paraiškų duomenimis su tarptautinėmis duomenų bazėmis;</w:t>
      </w:r>
    </w:p>
    <w:p w14:paraId="0F5C48AE" w14:textId="77777777" w:rsidR="005C5161" w:rsidRPr="004B6EDF" w:rsidRDefault="005C5161" w:rsidP="00FE2123">
      <w:pPr>
        <w:pStyle w:val="Normaltext"/>
        <w:numPr>
          <w:ilvl w:val="0"/>
          <w:numId w:val="20"/>
        </w:numPr>
      </w:pPr>
      <w:r w:rsidRPr="004B6EDF">
        <w:t xml:space="preserve">Sukurti elektronines priemones vaistinių preparatų rinkos kontrolės, įskaitant ir kokybės kontrolę, ataskaitų teikimui ir duomenų tvarkymui bei apdorojimui; </w:t>
      </w:r>
    </w:p>
    <w:p w14:paraId="625CEF96" w14:textId="77777777" w:rsidR="005C5161" w:rsidRPr="004B6EDF" w:rsidRDefault="005C5161" w:rsidP="00FE2123">
      <w:pPr>
        <w:pStyle w:val="Normaltext"/>
        <w:numPr>
          <w:ilvl w:val="0"/>
          <w:numId w:val="20"/>
        </w:numPr>
      </w:pPr>
      <w:r w:rsidRPr="004B6EDF">
        <w:t>Modernizuoti apsinuodijimo atvejų registravimo ir apsinuodijimų informacijos tvarkymą;</w:t>
      </w:r>
    </w:p>
    <w:p w14:paraId="2260260F" w14:textId="77777777" w:rsidR="005C5161" w:rsidRPr="004B6EDF" w:rsidRDefault="005C5161" w:rsidP="00FE2123">
      <w:pPr>
        <w:pStyle w:val="Normaltext"/>
        <w:numPr>
          <w:ilvl w:val="0"/>
          <w:numId w:val="20"/>
        </w:numPr>
      </w:pPr>
      <w:r w:rsidRPr="004B6EDF">
        <w:t>Sukurti elektronines priemones, sudarančias galimybes gyventojams ir VVKT paslaugų gavėjams patogiai, efektyviai ir greitai gauti naujausią informaciją apie VVKT teikiamas paslaugas ir jų rezultatus;</w:t>
      </w:r>
    </w:p>
    <w:p w14:paraId="5DA0DBBF" w14:textId="77777777" w:rsidR="005C5161" w:rsidRPr="004B6EDF" w:rsidRDefault="005C5161" w:rsidP="00FE2123">
      <w:pPr>
        <w:pStyle w:val="Normaltext"/>
        <w:numPr>
          <w:ilvl w:val="0"/>
          <w:numId w:val="20"/>
        </w:numPr>
      </w:pPr>
      <w:r w:rsidRPr="004B6EDF">
        <w:t>Kompiuterizuoti ūkio subjektų patikros procesus;</w:t>
      </w:r>
    </w:p>
    <w:p w14:paraId="7F1B2778" w14:textId="77777777" w:rsidR="005C5161" w:rsidRPr="004B6EDF" w:rsidRDefault="005C5161" w:rsidP="00FE2123">
      <w:pPr>
        <w:pStyle w:val="Normaltext"/>
        <w:numPr>
          <w:ilvl w:val="0"/>
          <w:numId w:val="20"/>
        </w:numPr>
      </w:pPr>
      <w:r w:rsidRPr="004B6EDF">
        <w:t>Sukurti galimybes gauti išsilavinimo ir asmens dokumentų duomenis automatizuotai;</w:t>
      </w:r>
    </w:p>
    <w:p w14:paraId="4FC614D0" w14:textId="77777777" w:rsidR="005C5161" w:rsidRPr="004B6EDF" w:rsidRDefault="005C5161" w:rsidP="00FE2123">
      <w:pPr>
        <w:pStyle w:val="Normaltext"/>
        <w:numPr>
          <w:ilvl w:val="0"/>
          <w:numId w:val="20"/>
        </w:numPr>
      </w:pPr>
      <w:r w:rsidRPr="004B6EDF">
        <w:t>Sukurti galimybę farmacijos specialistams, įgijusiems kitoje valstybėje farmacijos specialisto profesinę kvalifikaciją, arba jų įgaliotiems asmenims pateikti paraiškas ir dokumentus dėl profesinės kvalifikacijos pripažinimo norint dirbti pagal kitose valstybėse įgytą profesiją Lietuvos Respublikoje per atstumą, elektroninėmis ryšio priemonėmis, per Lietuvos Respublikos paslaugų įstatyme nurodytą kontaktinį centrą arba tiesiogiai;</w:t>
      </w:r>
    </w:p>
    <w:p w14:paraId="7D1950E4" w14:textId="6005E663" w:rsidR="005C5161" w:rsidRPr="004B6EDF" w:rsidRDefault="005C5161" w:rsidP="00FE2123">
      <w:pPr>
        <w:pStyle w:val="Normaltext"/>
        <w:numPr>
          <w:ilvl w:val="0"/>
          <w:numId w:val="20"/>
        </w:numPr>
      </w:pPr>
      <w:r w:rsidRPr="004B6EDF">
        <w:t xml:space="preserve">Realizuota galimybė, įgyvendinus </w:t>
      </w:r>
      <w:r w:rsidR="006D2F66" w:rsidRPr="004B6EDF">
        <w:t xml:space="preserve">Valstybinės vaistų kontrolės tarnybos prie Lietuvos Respublikos sveikatos apsaugos ministerijos vaistinių preparatų informacinė sistemos (toliau – </w:t>
      </w:r>
      <w:r w:rsidRPr="004B6EDF">
        <w:t>VAPRIS</w:t>
      </w:r>
      <w:r w:rsidR="006D2F66" w:rsidRPr="004B6EDF">
        <w:t>)</w:t>
      </w:r>
      <w:r w:rsidRPr="004B6EDF">
        <w:t xml:space="preserve"> integracines sąsajas su </w:t>
      </w:r>
      <w:r w:rsidR="002D3263" w:rsidRPr="004B6EDF">
        <w:t xml:space="preserve">Elektronine sveikatos paslaugų ir bendradarbiavimo infrastruktūros informacine sistema </w:t>
      </w:r>
      <w:r w:rsidR="00B941B4" w:rsidRPr="004B6EDF">
        <w:t xml:space="preserve">(toliau – </w:t>
      </w:r>
      <w:r w:rsidRPr="004B6EDF">
        <w:t>ESPBI IS</w:t>
      </w:r>
      <w:r w:rsidR="00B941B4" w:rsidRPr="004B6EDF">
        <w:t>)</w:t>
      </w:r>
      <w:r w:rsidRPr="004B6EDF">
        <w:t xml:space="preserve">, išrašant e. receptą pateikti gydytojams, </w:t>
      </w:r>
      <w:r w:rsidR="00AA5F3A" w:rsidRPr="004B6EDF">
        <w:t>sveikatos priežiūros specialistams,</w:t>
      </w:r>
      <w:r w:rsidRPr="004B6EDF">
        <w:t xml:space="preserve"> farmacijos specialistams ir pacientams su konkretaus vaistinio preparato saugumu susijusią informaciją (laiškus gydytojams, mokomąsias (edukacines) medžiagas), tuo užtikrinant integruotą vaistų saugumo informacijos tvarkymą bei</w:t>
      </w:r>
      <w:r w:rsidR="00FB65D0" w:rsidRPr="004B6EDF">
        <w:t xml:space="preserve"> įtariamos nepageidaujamos reakcijos</w:t>
      </w:r>
      <w:r w:rsidRPr="004B6EDF">
        <w:t xml:space="preserve"> </w:t>
      </w:r>
      <w:r w:rsidR="00FB65D0" w:rsidRPr="004B6EDF">
        <w:t xml:space="preserve">(toliau – </w:t>
      </w:r>
      <w:r w:rsidRPr="004B6EDF">
        <w:t>ĮNR</w:t>
      </w:r>
      <w:r w:rsidR="00FB65D0" w:rsidRPr="004B6EDF">
        <w:t>)</w:t>
      </w:r>
      <w:r w:rsidRPr="004B6EDF">
        <w:t xml:space="preserve"> pranešimų teikimo ir jų duomenų tvarkymo funkcijas;</w:t>
      </w:r>
    </w:p>
    <w:p w14:paraId="2122112A" w14:textId="1EBF7961" w:rsidR="17572648" w:rsidRPr="004B6EDF" w:rsidRDefault="005C5161" w:rsidP="6828F73F">
      <w:pPr>
        <w:pStyle w:val="Normaltext"/>
        <w:numPr>
          <w:ilvl w:val="0"/>
          <w:numId w:val="20"/>
        </w:numPr>
      </w:pPr>
      <w:r w:rsidRPr="004B6EDF">
        <w:t>Sukurti galimybę Sveikatos priežiūros specialistus, išrašančius vaistų e. receptus ESPBI, informuoti apie pasirinkto išrašyti vaisto galimus nuolatinius ar laikinus tiekimo sutrikimus.</w:t>
      </w:r>
    </w:p>
    <w:p w14:paraId="0970C40B" w14:textId="77777777" w:rsidR="00D011DA" w:rsidRPr="004B6EDF" w:rsidRDefault="00D011DA" w:rsidP="008B40CE">
      <w:pPr>
        <w:pStyle w:val="Normaltext"/>
      </w:pPr>
    </w:p>
    <w:p w14:paraId="4C84197B" w14:textId="5DF60F4D" w:rsidR="00D011DA" w:rsidRPr="004B6EDF" w:rsidRDefault="628A88F4" w:rsidP="00B71FE0">
      <w:pPr>
        <w:pStyle w:val="Normaltext"/>
        <w:ind w:firstLine="720"/>
      </w:pPr>
      <w:r w:rsidRPr="004B6EDF">
        <w:t>Siekiant</w:t>
      </w:r>
      <w:r w:rsidR="64214FFB" w:rsidRPr="004B6EDF">
        <w:t xml:space="preserve"> įgyvendinti </w:t>
      </w:r>
      <w:r w:rsidRPr="004B6EDF">
        <w:t>aukščiau išvardintus Projekto uždavinius</w:t>
      </w:r>
      <w:r w:rsidR="45F164F8" w:rsidRPr="004B6EDF">
        <w:t xml:space="preserve">, programinės įrangos kūrimo </w:t>
      </w:r>
      <w:r w:rsidR="0082A4E7" w:rsidRPr="004B6EDF">
        <w:t xml:space="preserve">paslaugas </w:t>
      </w:r>
      <w:r w:rsidR="717D1F61" w:rsidRPr="004B6EDF">
        <w:t>planuojama įsigyti trimis etapais</w:t>
      </w:r>
      <w:r w:rsidR="633AFB37" w:rsidRPr="004B6EDF">
        <w:t xml:space="preserve">. </w:t>
      </w:r>
      <w:r w:rsidR="00CE4A70" w:rsidRPr="004B6EDF">
        <w:t>Antrojo</w:t>
      </w:r>
      <w:r w:rsidR="4F6EABFF" w:rsidRPr="004B6EDF">
        <w:t xml:space="preserve"> etapo apimtyje siekiama įsigyti </w:t>
      </w:r>
      <w:r w:rsidR="20E48C24" w:rsidRPr="004B6EDF">
        <w:t xml:space="preserve">VAPRIS </w:t>
      </w:r>
      <w:r w:rsidR="652195FA" w:rsidRPr="004B6EDF">
        <w:t>moderni</w:t>
      </w:r>
      <w:r w:rsidR="15462625" w:rsidRPr="004B6EDF">
        <w:t xml:space="preserve">zavimo paslaugas (toliau </w:t>
      </w:r>
      <w:r w:rsidR="37FA5E5C" w:rsidRPr="004B6EDF">
        <w:t>–</w:t>
      </w:r>
      <w:r w:rsidR="15462625" w:rsidRPr="004B6EDF">
        <w:t xml:space="preserve"> Paslaugos). </w:t>
      </w:r>
      <w:r w:rsidR="64214FFB" w:rsidRPr="004B6EDF">
        <w:t xml:space="preserve">Reikalavimai Paslaugų teikimui ir </w:t>
      </w:r>
      <w:r w:rsidR="00CE4A70" w:rsidRPr="004B6EDF">
        <w:t>I</w:t>
      </w:r>
      <w:r w:rsidR="336F1F0B" w:rsidRPr="004B6EDF">
        <w:t xml:space="preserve">I </w:t>
      </w:r>
      <w:r w:rsidR="64214FFB" w:rsidRPr="004B6EDF">
        <w:t>Projekto</w:t>
      </w:r>
      <w:r w:rsidR="336F1F0B" w:rsidRPr="004B6EDF">
        <w:t xml:space="preserve"> etapo</w:t>
      </w:r>
      <w:r w:rsidR="64214FFB" w:rsidRPr="004B6EDF">
        <w:t xml:space="preserve"> metu kuriamiems sprendimams pateikiami šiame dokumente – </w:t>
      </w:r>
      <w:r w:rsidR="2C3B5387" w:rsidRPr="004B6EDF">
        <w:t>VAPRIS</w:t>
      </w:r>
      <w:r w:rsidR="64214FFB" w:rsidRPr="004B6EDF">
        <w:t xml:space="preserve"> </w:t>
      </w:r>
      <w:r w:rsidR="2C3B5387" w:rsidRPr="004B6EDF">
        <w:t>modernizavimo</w:t>
      </w:r>
      <w:r w:rsidR="64214FFB" w:rsidRPr="004B6EDF">
        <w:t xml:space="preserve"> techninėje specifikacijoje (toliau – Techninė specifikacija). </w:t>
      </w:r>
    </w:p>
    <w:p w14:paraId="51EF7B5E" w14:textId="17420ECA" w:rsidR="00C732F3" w:rsidRPr="004B6EDF" w:rsidRDefault="00857798" w:rsidP="008B40CE">
      <w:pPr>
        <w:pStyle w:val="Normaltext"/>
      </w:pPr>
      <w:r w:rsidRPr="004B6EDF">
        <w:t xml:space="preserve">Šioje </w:t>
      </w:r>
      <w:r w:rsidR="008E29B4" w:rsidRPr="004B6EDF">
        <w:t>T</w:t>
      </w:r>
      <w:r w:rsidR="00012310" w:rsidRPr="004B6EDF">
        <w:t xml:space="preserve">echninėje specifikacijoje naudojamos santrumpos ir sąvokos pateikiamos </w:t>
      </w:r>
      <w:r w:rsidR="00F44967" w:rsidRPr="004B6EDF">
        <w:t>žemiau esančio</w:t>
      </w:r>
      <w:r w:rsidR="00B71FE0" w:rsidRPr="004B6EDF">
        <w:t>j</w:t>
      </w:r>
      <w:r w:rsidR="00F44967" w:rsidRPr="004B6EDF">
        <w:t xml:space="preserve">e </w:t>
      </w:r>
      <w:r w:rsidR="00DA7B2E" w:rsidRPr="004B6EDF">
        <w:t>lentelė</w:t>
      </w:r>
      <w:r w:rsidR="00B71FE0" w:rsidRPr="004B6EDF">
        <w:t>j</w:t>
      </w:r>
      <w:r w:rsidR="00F44967" w:rsidRPr="004B6EDF">
        <w:t>e</w:t>
      </w:r>
      <w:r w:rsidR="008E29B4" w:rsidRPr="004B6EDF">
        <w:t>.</w:t>
      </w:r>
    </w:p>
    <w:p w14:paraId="219BF97B" w14:textId="03EF48AD" w:rsidR="00F44967" w:rsidRPr="004B6EDF" w:rsidRDefault="00BF67DC" w:rsidP="00F44967">
      <w:pPr>
        <w:pStyle w:val="lentele0"/>
        <w:rPr>
          <w:rFonts w:ascii="Times New Roman" w:hAnsi="Times New Roman"/>
          <w:color w:val="auto"/>
          <w:sz w:val="22"/>
          <w:szCs w:val="22"/>
        </w:rPr>
      </w:pPr>
      <w:bookmarkStart w:id="5" w:name="_Toc315710081"/>
      <w:bookmarkStart w:id="6" w:name="_Toc393120344"/>
      <w:bookmarkStart w:id="7" w:name="_Toc394067798"/>
      <w:r w:rsidRPr="004B6EDF">
        <w:rPr>
          <w:rFonts w:ascii="Times New Roman" w:hAnsi="Times New Roman"/>
          <w:color w:val="auto"/>
          <w:sz w:val="22"/>
          <w:szCs w:val="22"/>
        </w:rPr>
        <w:t>1</w:t>
      </w:r>
      <w:r w:rsidR="00AD1BA5" w:rsidRPr="004B6EDF">
        <w:rPr>
          <w:rFonts w:ascii="Times New Roman" w:hAnsi="Times New Roman"/>
          <w:color w:val="auto"/>
          <w:sz w:val="22"/>
          <w:szCs w:val="22"/>
        </w:rPr>
        <w:t xml:space="preserve"> lentelė. Šiame d</w:t>
      </w:r>
      <w:r w:rsidR="00F44967" w:rsidRPr="004B6EDF">
        <w:rPr>
          <w:rFonts w:ascii="Times New Roman" w:hAnsi="Times New Roman"/>
          <w:color w:val="auto"/>
          <w:sz w:val="22"/>
          <w:szCs w:val="22"/>
        </w:rPr>
        <w:t>okumente naudojamos sąvokos</w:t>
      </w:r>
      <w:r w:rsidR="00DE508D" w:rsidRPr="004B6EDF">
        <w:rPr>
          <w:rFonts w:ascii="Times New Roman" w:hAnsi="Times New Roman"/>
          <w:color w:val="auto"/>
          <w:sz w:val="22"/>
          <w:szCs w:val="22"/>
        </w:rPr>
        <w:t xml:space="preserve"> ir santrumpos</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5"/>
        <w:gridCol w:w="7265"/>
      </w:tblGrid>
      <w:tr w:rsidR="00432EFB" w:rsidRPr="004B6EDF" w14:paraId="548ABFEE" w14:textId="77777777" w:rsidTr="0DDEBD1F">
        <w:trPr>
          <w:tblHeader/>
        </w:trPr>
        <w:tc>
          <w:tcPr>
            <w:tcW w:w="1115" w:type="pct"/>
            <w:shd w:val="clear" w:color="auto" w:fill="BFBFBF" w:themeFill="background1" w:themeFillShade="BF"/>
          </w:tcPr>
          <w:p w14:paraId="39EECD7B" w14:textId="77777777" w:rsidR="00432EFB" w:rsidRPr="004B6EDF" w:rsidRDefault="00432EFB" w:rsidP="004A7D21">
            <w:pPr>
              <w:spacing w:before="60" w:after="60"/>
              <w:rPr>
                <w:rFonts w:eastAsia="Times New Roman"/>
                <w:b/>
              </w:rPr>
            </w:pPr>
            <w:r w:rsidRPr="004B6EDF">
              <w:rPr>
                <w:rFonts w:eastAsia="Times New Roman"/>
                <w:b/>
                <w:sz w:val="22"/>
              </w:rPr>
              <w:t>Sąvoka / santrumpa</w:t>
            </w:r>
          </w:p>
        </w:tc>
        <w:tc>
          <w:tcPr>
            <w:tcW w:w="3885" w:type="pct"/>
            <w:shd w:val="clear" w:color="auto" w:fill="BFBFBF" w:themeFill="background1" w:themeFillShade="BF"/>
          </w:tcPr>
          <w:p w14:paraId="194DB0F7" w14:textId="77777777" w:rsidR="00432EFB" w:rsidRPr="004B6EDF" w:rsidRDefault="00432EFB" w:rsidP="004A7D21">
            <w:pPr>
              <w:spacing w:before="60" w:after="60"/>
              <w:rPr>
                <w:rFonts w:eastAsia="Times New Roman"/>
                <w:b/>
              </w:rPr>
            </w:pPr>
            <w:r w:rsidRPr="004B6EDF">
              <w:rPr>
                <w:rFonts w:eastAsia="Times New Roman"/>
                <w:b/>
                <w:sz w:val="22"/>
              </w:rPr>
              <w:t>Paaiškinimas</w:t>
            </w:r>
          </w:p>
        </w:tc>
      </w:tr>
      <w:tr w:rsidR="00432EFB" w:rsidRPr="004B6EDF" w14:paraId="5C924A8C" w14:textId="77777777" w:rsidTr="0DDEBD1F">
        <w:tc>
          <w:tcPr>
            <w:tcW w:w="1115" w:type="pct"/>
            <w:shd w:val="clear" w:color="auto" w:fill="auto"/>
          </w:tcPr>
          <w:p w14:paraId="69F2033F" w14:textId="77777777" w:rsidR="00432EFB" w:rsidRPr="004B6EDF" w:rsidRDefault="00432EFB" w:rsidP="006763F3">
            <w:r w:rsidRPr="004B6EDF">
              <w:t>„</w:t>
            </w:r>
            <w:proofErr w:type="spellStart"/>
            <w:r w:rsidRPr="004B6EDF">
              <w:rPr>
                <w:i/>
              </w:rPr>
              <w:t>EudraVigilance</w:t>
            </w:r>
            <w:proofErr w:type="spellEnd"/>
            <w:r w:rsidRPr="004B6EDF">
              <w:t xml:space="preserve">“ IS </w:t>
            </w:r>
          </w:p>
        </w:tc>
        <w:tc>
          <w:tcPr>
            <w:tcW w:w="3885" w:type="pct"/>
            <w:shd w:val="clear" w:color="auto" w:fill="auto"/>
          </w:tcPr>
          <w:p w14:paraId="04737669" w14:textId="662F1661" w:rsidR="00432EFB" w:rsidRPr="004B6EDF" w:rsidRDefault="00432EFB" w:rsidP="006763F3">
            <w:pPr>
              <w:rPr>
                <w:highlight w:val="yellow"/>
              </w:rPr>
            </w:pPr>
            <w:r w:rsidRPr="004B6EDF">
              <w:t>Europos vaistų agentūros sistema, skirta informacijai apie įtariamas nepageidaujamas reakcijas į vaistus, kurie yra registruoti arba tiriami atliekant klinikinius tyrimus Europos ekonominėje erdvėje (</w:t>
            </w:r>
            <w:r w:rsidR="79B029AD" w:rsidRPr="004B6EDF">
              <w:t xml:space="preserve">toliau - </w:t>
            </w:r>
            <w:r w:rsidRPr="004B6EDF">
              <w:t>EEE), tvarkyti ir analizuoti</w:t>
            </w:r>
          </w:p>
        </w:tc>
      </w:tr>
      <w:tr w:rsidR="00432EFB" w:rsidRPr="004B6EDF" w14:paraId="58811F64" w14:textId="77777777" w:rsidTr="0DDEBD1F">
        <w:tc>
          <w:tcPr>
            <w:tcW w:w="1115" w:type="pct"/>
            <w:shd w:val="clear" w:color="auto" w:fill="auto"/>
          </w:tcPr>
          <w:p w14:paraId="7342C3BC" w14:textId="77777777" w:rsidR="00432EFB" w:rsidRPr="004B6EDF" w:rsidRDefault="00432EFB" w:rsidP="00A92FD5">
            <w:r w:rsidRPr="004B6EDF">
              <w:t>CESP</w:t>
            </w:r>
          </w:p>
        </w:tc>
        <w:tc>
          <w:tcPr>
            <w:tcW w:w="3885" w:type="pct"/>
            <w:shd w:val="clear" w:color="auto" w:fill="auto"/>
          </w:tcPr>
          <w:p w14:paraId="635BEC32" w14:textId="77777777" w:rsidR="00432EFB" w:rsidRPr="004B6EDF" w:rsidRDefault="00432EFB" w:rsidP="00A92FD5">
            <w:r w:rsidRPr="004B6EDF">
              <w:t xml:space="preserve">Bendrasis Europos pateikčių portalas (angl. </w:t>
            </w:r>
            <w:proofErr w:type="spellStart"/>
            <w:r w:rsidRPr="004B6EDF">
              <w:rPr>
                <w:i/>
              </w:rPr>
              <w:t>Common</w:t>
            </w:r>
            <w:proofErr w:type="spellEnd"/>
            <w:r w:rsidRPr="004B6EDF">
              <w:rPr>
                <w:i/>
              </w:rPr>
              <w:t xml:space="preserve"> </w:t>
            </w:r>
            <w:proofErr w:type="spellStart"/>
            <w:r w:rsidRPr="004B6EDF">
              <w:rPr>
                <w:i/>
              </w:rPr>
              <w:t>European</w:t>
            </w:r>
            <w:proofErr w:type="spellEnd"/>
            <w:r w:rsidRPr="004B6EDF">
              <w:rPr>
                <w:i/>
              </w:rPr>
              <w:t xml:space="preserve"> </w:t>
            </w:r>
            <w:proofErr w:type="spellStart"/>
            <w:r w:rsidRPr="004B6EDF">
              <w:rPr>
                <w:i/>
              </w:rPr>
              <w:t>Submission</w:t>
            </w:r>
            <w:proofErr w:type="spellEnd"/>
            <w:r w:rsidRPr="004B6EDF">
              <w:rPr>
                <w:i/>
              </w:rPr>
              <w:t xml:space="preserve"> </w:t>
            </w:r>
            <w:proofErr w:type="spellStart"/>
            <w:r w:rsidRPr="004B6EDF">
              <w:rPr>
                <w:i/>
              </w:rPr>
              <w:t>Portal</w:t>
            </w:r>
            <w:proofErr w:type="spellEnd"/>
            <w:r w:rsidRPr="004B6EDF">
              <w:t>)</w:t>
            </w:r>
          </w:p>
        </w:tc>
      </w:tr>
      <w:tr w:rsidR="00CE4A70" w:rsidRPr="004B6EDF" w14:paraId="1DC57D6F" w14:textId="77777777" w:rsidTr="0DDEBD1F">
        <w:tc>
          <w:tcPr>
            <w:tcW w:w="1115" w:type="pct"/>
            <w:shd w:val="clear" w:color="auto" w:fill="auto"/>
          </w:tcPr>
          <w:p w14:paraId="57ACADD9" w14:textId="40D2B5BC" w:rsidR="00CE4A70" w:rsidRPr="004B6EDF" w:rsidRDefault="00CE4A70" w:rsidP="00A92FD5">
            <w:r w:rsidRPr="004B6EDF">
              <w:t>DAKPR</w:t>
            </w:r>
          </w:p>
        </w:tc>
        <w:tc>
          <w:tcPr>
            <w:tcW w:w="3885" w:type="pct"/>
            <w:shd w:val="clear" w:color="auto" w:fill="auto"/>
          </w:tcPr>
          <w:p w14:paraId="16964443" w14:textId="03521057" w:rsidR="00CE4A70" w:rsidRPr="004B6EDF" w:rsidRDefault="00CE4A70" w:rsidP="00A92FD5">
            <w:r w:rsidRPr="004B6EDF">
              <w:t>Diplomų, atestatų ir kvalifikacijos pažymėjimų registras</w:t>
            </w:r>
          </w:p>
        </w:tc>
      </w:tr>
      <w:tr w:rsidR="00432EFB" w:rsidRPr="004B6EDF" w14:paraId="66760683" w14:textId="77777777" w:rsidTr="0DDEBD1F">
        <w:tc>
          <w:tcPr>
            <w:tcW w:w="1115" w:type="pct"/>
            <w:shd w:val="clear" w:color="auto" w:fill="auto"/>
          </w:tcPr>
          <w:p w14:paraId="6C9E2860" w14:textId="77777777" w:rsidR="00432EFB" w:rsidRPr="004B6EDF" w:rsidRDefault="00432EFB" w:rsidP="006763F3">
            <w:r w:rsidRPr="004B6EDF">
              <w:t>Diegėjas</w:t>
            </w:r>
          </w:p>
        </w:tc>
        <w:tc>
          <w:tcPr>
            <w:tcW w:w="3885" w:type="pct"/>
            <w:shd w:val="clear" w:color="auto" w:fill="auto"/>
          </w:tcPr>
          <w:p w14:paraId="0A7FDE0B" w14:textId="45F8F3DD" w:rsidR="00432EFB" w:rsidRPr="004B6EDF" w:rsidRDefault="00432EFB" w:rsidP="006763F3">
            <w:r w:rsidRPr="004B6EDF">
              <w:t>Valstybinės vaistų kontrolės tarnybos prie Lietuvos Respublikos sveikatos apsaugos ministerijos vaistinių preparatų informacinės sistemos modernizavimo paslaugų teikėjas</w:t>
            </w:r>
          </w:p>
        </w:tc>
      </w:tr>
      <w:tr w:rsidR="00AF0578" w:rsidRPr="004B6EDF" w14:paraId="45B0871A" w14:textId="77777777" w:rsidTr="0DDEBD1F">
        <w:tc>
          <w:tcPr>
            <w:tcW w:w="1115" w:type="pct"/>
            <w:shd w:val="clear" w:color="auto" w:fill="auto"/>
          </w:tcPr>
          <w:p w14:paraId="3C354395" w14:textId="0B2702E5" w:rsidR="00AF0578" w:rsidRPr="004B6EDF" w:rsidRDefault="00AF0578" w:rsidP="006763F3">
            <w:r w:rsidRPr="004B6EDF">
              <w:t>DVS</w:t>
            </w:r>
          </w:p>
        </w:tc>
        <w:tc>
          <w:tcPr>
            <w:tcW w:w="3885" w:type="pct"/>
            <w:shd w:val="clear" w:color="auto" w:fill="auto"/>
          </w:tcPr>
          <w:p w14:paraId="626E89FD" w14:textId="506E19FD" w:rsidR="00AF0578" w:rsidRPr="004B6EDF" w:rsidRDefault="00AF0578" w:rsidP="006763F3">
            <w:r w:rsidRPr="004B6EDF">
              <w:t>Dokumentų valdymo sistema</w:t>
            </w:r>
          </w:p>
        </w:tc>
      </w:tr>
      <w:tr w:rsidR="00432EFB" w:rsidRPr="004B6EDF" w14:paraId="6469B973" w14:textId="77777777" w:rsidTr="0DDEBD1F">
        <w:tc>
          <w:tcPr>
            <w:tcW w:w="1115" w:type="pct"/>
            <w:shd w:val="clear" w:color="auto" w:fill="auto"/>
          </w:tcPr>
          <w:p w14:paraId="3322A42B" w14:textId="77777777" w:rsidR="00432EFB" w:rsidRPr="004B6EDF" w:rsidRDefault="00432EFB" w:rsidP="006763F3">
            <w:r w:rsidRPr="004B6EDF">
              <w:t>ESPBI IS</w:t>
            </w:r>
          </w:p>
        </w:tc>
        <w:tc>
          <w:tcPr>
            <w:tcW w:w="3885" w:type="pct"/>
            <w:shd w:val="clear" w:color="auto" w:fill="auto"/>
          </w:tcPr>
          <w:p w14:paraId="5300E54E" w14:textId="77777777" w:rsidR="00432EFB" w:rsidRPr="004B6EDF" w:rsidRDefault="00432EFB" w:rsidP="006763F3">
            <w:pPr>
              <w:rPr>
                <w:highlight w:val="yellow"/>
              </w:rPr>
            </w:pPr>
            <w:r w:rsidRPr="004B6EDF">
              <w:t>Elektroninė sveikatos paslaugų ir bendradarbiavimo infrastruktūros informacinė sistema</w:t>
            </w:r>
          </w:p>
        </w:tc>
      </w:tr>
      <w:tr w:rsidR="005B21EE" w:rsidRPr="004B6EDF" w14:paraId="1698EAE7" w14:textId="77777777" w:rsidTr="0DDEBD1F">
        <w:tc>
          <w:tcPr>
            <w:tcW w:w="1115" w:type="pct"/>
            <w:shd w:val="clear" w:color="auto" w:fill="auto"/>
          </w:tcPr>
          <w:p w14:paraId="6327161B" w14:textId="771B4737" w:rsidR="005B21EE" w:rsidRPr="004B6EDF" w:rsidRDefault="005B21EE" w:rsidP="006763F3">
            <w:r w:rsidRPr="004B6EDF">
              <w:t>Farmacijos specialistų sąrašai</w:t>
            </w:r>
          </w:p>
        </w:tc>
        <w:tc>
          <w:tcPr>
            <w:tcW w:w="3885" w:type="pct"/>
            <w:shd w:val="clear" w:color="auto" w:fill="auto"/>
          </w:tcPr>
          <w:p w14:paraId="6DAE2170" w14:textId="77777777" w:rsidR="005B21EE" w:rsidRPr="004B6EDF" w:rsidRDefault="005B21EE" w:rsidP="005B21EE">
            <w:pPr>
              <w:pStyle w:val="Sraopastraipa"/>
              <w:numPr>
                <w:ilvl w:val="0"/>
                <w:numId w:val="51"/>
              </w:numPr>
            </w:pPr>
            <w:r w:rsidRPr="004B6EDF">
              <w:t>Vaistininkų, kuriems išduota vaistininko licencija, sąrašas</w:t>
            </w:r>
          </w:p>
          <w:p w14:paraId="6D88079C" w14:textId="7AAD149A" w:rsidR="005B21EE" w:rsidRPr="004B6EDF" w:rsidRDefault="005B21EE" w:rsidP="005B21EE">
            <w:pPr>
              <w:pStyle w:val="Sraopastraipa"/>
              <w:numPr>
                <w:ilvl w:val="0"/>
                <w:numId w:val="51"/>
              </w:numPr>
            </w:pPr>
            <w:proofErr w:type="spellStart"/>
            <w:r w:rsidRPr="004B6EDF">
              <w:t>Farmakotechnikų</w:t>
            </w:r>
            <w:proofErr w:type="spellEnd"/>
            <w:r w:rsidRPr="004B6EDF">
              <w:t xml:space="preserve"> (vaistininkų padėjėjų), kurie įtraukti į </w:t>
            </w:r>
            <w:proofErr w:type="spellStart"/>
            <w:r w:rsidRPr="004B6EDF">
              <w:t>farmakotechnikų</w:t>
            </w:r>
            <w:proofErr w:type="spellEnd"/>
            <w:r w:rsidRPr="004B6EDF">
              <w:t xml:space="preserve"> sąrašą, sąrašas</w:t>
            </w:r>
          </w:p>
        </w:tc>
      </w:tr>
      <w:tr w:rsidR="006948E5" w:rsidRPr="004B6EDF" w14:paraId="4B262394" w14:textId="77777777" w:rsidTr="0DDEBD1F">
        <w:tc>
          <w:tcPr>
            <w:tcW w:w="1115" w:type="pct"/>
            <w:shd w:val="clear" w:color="auto" w:fill="auto"/>
          </w:tcPr>
          <w:p w14:paraId="6F7E93A8" w14:textId="72819184" w:rsidR="006948E5" w:rsidRPr="004B6EDF" w:rsidRDefault="006948E5" w:rsidP="006763F3">
            <w:r w:rsidRPr="004B6EDF">
              <w:t>GR</w:t>
            </w:r>
          </w:p>
        </w:tc>
        <w:tc>
          <w:tcPr>
            <w:tcW w:w="3885" w:type="pct"/>
            <w:shd w:val="clear" w:color="auto" w:fill="auto"/>
          </w:tcPr>
          <w:p w14:paraId="65F38AF1" w14:textId="7C41DF8B" w:rsidR="006948E5" w:rsidRPr="004B6EDF" w:rsidRDefault="00B50124" w:rsidP="006763F3">
            <w:r w:rsidRPr="004B6EDF">
              <w:t>Lietuvos Respublikos g</w:t>
            </w:r>
            <w:r w:rsidR="006948E5" w:rsidRPr="004B6EDF">
              <w:t>yventojų registras</w:t>
            </w:r>
          </w:p>
        </w:tc>
      </w:tr>
      <w:tr w:rsidR="005B21EE" w:rsidRPr="004B6EDF" w14:paraId="30FA3C1F" w14:textId="77777777" w:rsidTr="0DDEBD1F">
        <w:tc>
          <w:tcPr>
            <w:tcW w:w="1115" w:type="pct"/>
            <w:shd w:val="clear" w:color="auto" w:fill="auto"/>
          </w:tcPr>
          <w:p w14:paraId="5FDBB0B5" w14:textId="1F7D8C11" w:rsidR="005B21EE" w:rsidRPr="004B6EDF" w:rsidRDefault="005B21EE" w:rsidP="006763F3">
            <w:r w:rsidRPr="004B6EDF">
              <w:t>Įmonių sąrašai</w:t>
            </w:r>
          </w:p>
        </w:tc>
        <w:tc>
          <w:tcPr>
            <w:tcW w:w="3885" w:type="pct"/>
            <w:shd w:val="clear" w:color="auto" w:fill="auto"/>
          </w:tcPr>
          <w:p w14:paraId="4A2F5FA5" w14:textId="4AB6B080" w:rsidR="005B21EE" w:rsidRPr="004B6EDF" w:rsidRDefault="005B21EE" w:rsidP="005B21EE">
            <w:pPr>
              <w:pStyle w:val="Sraopastraipa"/>
              <w:numPr>
                <w:ilvl w:val="0"/>
                <w:numId w:val="50"/>
              </w:numPr>
              <w:spacing w:after="160" w:line="259" w:lineRule="auto"/>
              <w:jc w:val="left"/>
            </w:pPr>
            <w:r w:rsidRPr="004B6EDF">
              <w:t>Veikliųjų medžiagų gamintojų, importuotojų ir platintojų sąrašas</w:t>
            </w:r>
          </w:p>
          <w:p w14:paraId="16751104" w14:textId="5D9E0719" w:rsidR="005B21EE" w:rsidRPr="004B6EDF" w:rsidRDefault="005B21EE" w:rsidP="005B21EE">
            <w:pPr>
              <w:pStyle w:val="Sraopastraipa"/>
              <w:numPr>
                <w:ilvl w:val="0"/>
                <w:numId w:val="50"/>
              </w:numPr>
              <w:spacing w:after="160" w:line="259" w:lineRule="auto"/>
              <w:jc w:val="left"/>
            </w:pPr>
            <w:r w:rsidRPr="004B6EDF">
              <w:t>Vaistinių preparatų prekybos tarpininkų sąrašas</w:t>
            </w:r>
          </w:p>
          <w:p w14:paraId="241A724A" w14:textId="128339CE" w:rsidR="005B21EE" w:rsidRPr="004B6EDF" w:rsidRDefault="005B21EE" w:rsidP="005B21EE">
            <w:pPr>
              <w:pStyle w:val="Sraopastraipa"/>
              <w:numPr>
                <w:ilvl w:val="0"/>
                <w:numId w:val="50"/>
              </w:numPr>
              <w:spacing w:after="160" w:line="259" w:lineRule="auto"/>
              <w:jc w:val="left"/>
            </w:pPr>
            <w:r w:rsidRPr="004B6EDF">
              <w:t>Vaistinių, kurios teikia farmacinės rūpybos paslaugas, sąrašas</w:t>
            </w:r>
          </w:p>
          <w:p w14:paraId="259F3E53" w14:textId="4F4D40A4" w:rsidR="005B21EE" w:rsidRPr="004B6EDF" w:rsidRDefault="005B21EE" w:rsidP="005B21EE">
            <w:pPr>
              <w:pStyle w:val="Sraopastraipa"/>
              <w:numPr>
                <w:ilvl w:val="0"/>
                <w:numId w:val="50"/>
              </w:numPr>
              <w:spacing w:after="160" w:line="259" w:lineRule="auto"/>
              <w:jc w:val="left"/>
            </w:pPr>
            <w:r w:rsidRPr="004B6EDF">
              <w:t>Vaistinių, siūlančių parduoti vaistinius preparatus gyventojams nuotoliniu būdu, sąrašas</w:t>
            </w:r>
          </w:p>
          <w:p w14:paraId="0A170A7E" w14:textId="6926CDE4" w:rsidR="005B21EE" w:rsidRPr="004B6EDF" w:rsidRDefault="005B21EE" w:rsidP="005B21EE">
            <w:pPr>
              <w:pStyle w:val="Sraopastraipa"/>
              <w:numPr>
                <w:ilvl w:val="0"/>
                <w:numId w:val="50"/>
              </w:numPr>
            </w:pPr>
            <w:r w:rsidRPr="004B6EDF">
              <w:t>Vaistinių preparatų mažmeninės prekybos įmonių sąrašas</w:t>
            </w:r>
          </w:p>
        </w:tc>
      </w:tr>
      <w:tr w:rsidR="00432EFB" w:rsidRPr="004B6EDF" w14:paraId="7CB4D6D0" w14:textId="77777777" w:rsidTr="0DDEBD1F">
        <w:tc>
          <w:tcPr>
            <w:tcW w:w="1115" w:type="pct"/>
            <w:shd w:val="clear" w:color="auto" w:fill="auto"/>
          </w:tcPr>
          <w:p w14:paraId="46FC61FE" w14:textId="77777777" w:rsidR="00432EFB" w:rsidRPr="004B6EDF" w:rsidRDefault="00432EFB" w:rsidP="006763F3">
            <w:r w:rsidRPr="004B6EDF">
              <w:t>ĮNR</w:t>
            </w:r>
          </w:p>
        </w:tc>
        <w:tc>
          <w:tcPr>
            <w:tcW w:w="3885" w:type="pct"/>
            <w:shd w:val="clear" w:color="auto" w:fill="auto"/>
          </w:tcPr>
          <w:p w14:paraId="5B4838B8" w14:textId="01A848D6" w:rsidR="00432EFB" w:rsidRPr="004B6EDF" w:rsidRDefault="00432EFB" w:rsidP="006763F3">
            <w:pPr>
              <w:rPr>
                <w:highlight w:val="yellow"/>
              </w:rPr>
            </w:pPr>
            <w:r w:rsidRPr="004B6EDF">
              <w:t>Įtariam</w:t>
            </w:r>
            <w:r w:rsidR="7C8F61C1" w:rsidRPr="004B6EDF">
              <w:t>a</w:t>
            </w:r>
            <w:r w:rsidRPr="004B6EDF">
              <w:t xml:space="preserve"> nepageidaujama reakcija</w:t>
            </w:r>
          </w:p>
        </w:tc>
      </w:tr>
      <w:tr w:rsidR="00432EFB" w:rsidRPr="004B6EDF" w14:paraId="6DBE9C16" w14:textId="77777777" w:rsidTr="0DDEBD1F">
        <w:tc>
          <w:tcPr>
            <w:tcW w:w="1115" w:type="pct"/>
            <w:shd w:val="clear" w:color="auto" w:fill="auto"/>
          </w:tcPr>
          <w:p w14:paraId="40A1DFF3" w14:textId="77777777" w:rsidR="00432EFB" w:rsidRPr="004B6EDF" w:rsidRDefault="00432EFB" w:rsidP="006954EE">
            <w:r w:rsidRPr="004B6EDF">
              <w:t xml:space="preserve">IS </w:t>
            </w:r>
          </w:p>
        </w:tc>
        <w:tc>
          <w:tcPr>
            <w:tcW w:w="3885" w:type="pct"/>
            <w:shd w:val="clear" w:color="auto" w:fill="auto"/>
          </w:tcPr>
          <w:p w14:paraId="1D1946D2" w14:textId="77777777" w:rsidR="00432EFB" w:rsidRPr="004B6EDF" w:rsidRDefault="00432EFB" w:rsidP="006954EE">
            <w:r w:rsidRPr="004B6EDF">
              <w:t>Informacinė sistema</w:t>
            </w:r>
          </w:p>
        </w:tc>
      </w:tr>
      <w:tr w:rsidR="00432EFB" w:rsidRPr="004B6EDF" w14:paraId="35D3F296" w14:textId="77777777" w:rsidTr="0DDEBD1F">
        <w:tc>
          <w:tcPr>
            <w:tcW w:w="1115" w:type="pct"/>
            <w:shd w:val="clear" w:color="auto" w:fill="auto"/>
          </w:tcPr>
          <w:p w14:paraId="4476E1DE" w14:textId="77777777" w:rsidR="00432EFB" w:rsidRPr="004B6EDF" w:rsidRDefault="00432EFB" w:rsidP="006954EE">
            <w:r w:rsidRPr="004B6EDF">
              <w:t>IT</w:t>
            </w:r>
          </w:p>
        </w:tc>
        <w:tc>
          <w:tcPr>
            <w:tcW w:w="3885" w:type="pct"/>
            <w:shd w:val="clear" w:color="auto" w:fill="auto"/>
          </w:tcPr>
          <w:p w14:paraId="1FC3CE74" w14:textId="77777777" w:rsidR="00432EFB" w:rsidRPr="004B6EDF" w:rsidRDefault="00432EFB" w:rsidP="006954EE">
            <w:r w:rsidRPr="004B6EDF">
              <w:t>Integracinis taškas</w:t>
            </w:r>
          </w:p>
        </w:tc>
      </w:tr>
      <w:tr w:rsidR="008A1886" w:rsidRPr="004B6EDF" w14:paraId="72CBDF87" w14:textId="77777777" w:rsidTr="0DDEBD1F">
        <w:tc>
          <w:tcPr>
            <w:tcW w:w="1115" w:type="pct"/>
            <w:shd w:val="clear" w:color="auto" w:fill="auto"/>
          </w:tcPr>
          <w:p w14:paraId="27F01A04" w14:textId="42D53409" w:rsidR="008A1886" w:rsidRPr="004B6EDF" w:rsidRDefault="008A1886" w:rsidP="006954EE">
            <w:r w:rsidRPr="004B6EDF">
              <w:t>JAR</w:t>
            </w:r>
          </w:p>
        </w:tc>
        <w:tc>
          <w:tcPr>
            <w:tcW w:w="3885" w:type="pct"/>
            <w:shd w:val="clear" w:color="auto" w:fill="auto"/>
          </w:tcPr>
          <w:p w14:paraId="4122E584" w14:textId="5B4FC37F" w:rsidR="008A1886" w:rsidRPr="004B6EDF" w:rsidRDefault="00B50124" w:rsidP="006954EE">
            <w:r w:rsidRPr="004B6EDF">
              <w:t>Lietuvos Respublikos j</w:t>
            </w:r>
            <w:r w:rsidR="008A1886" w:rsidRPr="004B6EDF">
              <w:t>uridinių asmenų registras</w:t>
            </w:r>
          </w:p>
        </w:tc>
      </w:tr>
      <w:tr w:rsidR="00B50124" w:rsidRPr="004B6EDF" w14:paraId="23DDFDEE" w14:textId="77777777" w:rsidTr="0DDEBD1F">
        <w:tc>
          <w:tcPr>
            <w:tcW w:w="1115" w:type="pct"/>
            <w:shd w:val="clear" w:color="auto" w:fill="auto"/>
          </w:tcPr>
          <w:p w14:paraId="759C0839" w14:textId="20745A2B" w:rsidR="00B50124" w:rsidRPr="004B6EDF" w:rsidRDefault="00B50124" w:rsidP="006954EE">
            <w:r w:rsidRPr="004B6EDF">
              <w:t>Kompetencijų platforma</w:t>
            </w:r>
          </w:p>
        </w:tc>
        <w:tc>
          <w:tcPr>
            <w:tcW w:w="3885" w:type="pct"/>
            <w:shd w:val="clear" w:color="auto" w:fill="auto"/>
          </w:tcPr>
          <w:p w14:paraId="7DF46545" w14:textId="028CA689" w:rsidR="00B50124" w:rsidRPr="004B6EDF" w:rsidRDefault="00B50124" w:rsidP="006954EE">
            <w:r w:rsidRPr="004B6EDF">
              <w:t>Lietuvos sveikatos priežiūros specialistų kompetencijų platformos informacinė sistema</w:t>
            </w:r>
          </w:p>
        </w:tc>
      </w:tr>
      <w:tr w:rsidR="00CE4A70" w:rsidRPr="004B6EDF" w14:paraId="5F9FD3DB" w14:textId="77777777" w:rsidTr="0DDEBD1F">
        <w:tc>
          <w:tcPr>
            <w:tcW w:w="1115" w:type="pct"/>
            <w:shd w:val="clear" w:color="auto" w:fill="auto"/>
          </w:tcPr>
          <w:p w14:paraId="63B918E6" w14:textId="4504962A" w:rsidR="00CE4A70" w:rsidRPr="004B6EDF" w:rsidRDefault="00CE4A70" w:rsidP="006954EE">
            <w:r w:rsidRPr="004B6EDF">
              <w:t>LIS</w:t>
            </w:r>
          </w:p>
        </w:tc>
        <w:tc>
          <w:tcPr>
            <w:tcW w:w="3885" w:type="pct"/>
            <w:shd w:val="clear" w:color="auto" w:fill="auto"/>
          </w:tcPr>
          <w:p w14:paraId="4EFD1F1F" w14:textId="00F11C19" w:rsidR="00CE4A70" w:rsidRPr="004B6EDF" w:rsidRDefault="00CE4A70" w:rsidP="006954EE">
            <w:r w:rsidRPr="004B6EDF">
              <w:t>Licencijų informacinė sistema</w:t>
            </w:r>
          </w:p>
        </w:tc>
      </w:tr>
      <w:tr w:rsidR="00E30A9F" w:rsidRPr="004B6EDF" w14:paraId="10DE08A3" w14:textId="77777777" w:rsidTr="0DDEBD1F">
        <w:tc>
          <w:tcPr>
            <w:tcW w:w="1115" w:type="pct"/>
            <w:shd w:val="clear" w:color="auto" w:fill="auto"/>
          </w:tcPr>
          <w:p w14:paraId="7AFFC351" w14:textId="63E03461" w:rsidR="00E30A9F" w:rsidRPr="004B6EDF" w:rsidRDefault="00E30A9F" w:rsidP="006954EE">
            <w:r w:rsidRPr="004B6EDF">
              <w:t>LR</w:t>
            </w:r>
          </w:p>
        </w:tc>
        <w:tc>
          <w:tcPr>
            <w:tcW w:w="3885" w:type="pct"/>
            <w:shd w:val="clear" w:color="auto" w:fill="auto"/>
          </w:tcPr>
          <w:p w14:paraId="40F4F815" w14:textId="29E93FF3" w:rsidR="00E30A9F" w:rsidRPr="004B6EDF" w:rsidRDefault="00E30A9F" w:rsidP="006954EE">
            <w:r w:rsidRPr="004B6EDF">
              <w:t>Lietuvos Respublika</w:t>
            </w:r>
          </w:p>
        </w:tc>
      </w:tr>
      <w:tr w:rsidR="00432EFB" w:rsidRPr="004B6EDF" w14:paraId="4157688B" w14:textId="77777777" w:rsidTr="0DDEBD1F">
        <w:tc>
          <w:tcPr>
            <w:tcW w:w="1115" w:type="pct"/>
            <w:shd w:val="clear" w:color="auto" w:fill="auto"/>
          </w:tcPr>
          <w:p w14:paraId="1F0E320C" w14:textId="77777777" w:rsidR="00432EFB" w:rsidRPr="004B6EDF" w:rsidRDefault="00432EFB" w:rsidP="006763F3">
            <w:r w:rsidRPr="004B6EDF">
              <w:t>Paslaugos</w:t>
            </w:r>
          </w:p>
        </w:tc>
        <w:tc>
          <w:tcPr>
            <w:tcW w:w="3885" w:type="pct"/>
            <w:shd w:val="clear" w:color="auto" w:fill="auto"/>
          </w:tcPr>
          <w:p w14:paraId="7EA2A9C2" w14:textId="6FEBD937" w:rsidR="00432EFB" w:rsidRPr="004B6EDF" w:rsidRDefault="00432EFB" w:rsidP="006763F3">
            <w:pPr>
              <w:rPr>
                <w:lang w:eastAsia="ja-JP"/>
              </w:rPr>
            </w:pPr>
            <w:r w:rsidRPr="004B6EDF">
              <w:t>Valstybinės vaistų kontrolės tarnybos prie Lietuvos Respublikos sveikatos apsaugos ministerijos vaistinių preparatų informacinės sistemos modernizavimo paslaugos</w:t>
            </w:r>
          </w:p>
        </w:tc>
      </w:tr>
      <w:tr w:rsidR="00432EFB" w:rsidRPr="004B6EDF" w14:paraId="12DBA2EF" w14:textId="77777777" w:rsidTr="0DDEBD1F">
        <w:tc>
          <w:tcPr>
            <w:tcW w:w="1115" w:type="pct"/>
            <w:shd w:val="clear" w:color="auto" w:fill="auto"/>
          </w:tcPr>
          <w:p w14:paraId="51527A15" w14:textId="77777777" w:rsidR="00432EFB" w:rsidRPr="004B6EDF" w:rsidRDefault="00432EFB" w:rsidP="006763F3">
            <w:r w:rsidRPr="004B6EDF">
              <w:lastRenderedPageBreak/>
              <w:t>Perkančioji organizacija, VVKT</w:t>
            </w:r>
          </w:p>
        </w:tc>
        <w:tc>
          <w:tcPr>
            <w:tcW w:w="3885" w:type="pct"/>
            <w:shd w:val="clear" w:color="auto" w:fill="auto"/>
          </w:tcPr>
          <w:p w14:paraId="64224C72" w14:textId="77777777" w:rsidR="00432EFB" w:rsidRPr="004B6EDF" w:rsidRDefault="00432EFB" w:rsidP="006763F3">
            <w:pPr>
              <w:rPr>
                <w:lang w:eastAsia="ja-JP"/>
              </w:rPr>
            </w:pPr>
            <w:r w:rsidRPr="004B6EDF">
              <w:t>Valstybinė vaistų kontrolės tarnyba prie Lietuvos Respublikos sveikatos apsaugos ministerijos</w:t>
            </w:r>
          </w:p>
        </w:tc>
      </w:tr>
      <w:tr w:rsidR="00432EFB" w:rsidRPr="004B6EDF" w14:paraId="1E07BBF2" w14:textId="77777777" w:rsidTr="0DDEBD1F">
        <w:tc>
          <w:tcPr>
            <w:tcW w:w="1115" w:type="pct"/>
            <w:shd w:val="clear" w:color="auto" w:fill="auto"/>
          </w:tcPr>
          <w:p w14:paraId="0F06656C" w14:textId="77777777" w:rsidR="00432EFB" w:rsidRPr="004B6EDF" w:rsidRDefault="00432EFB" w:rsidP="006763F3">
            <w:r w:rsidRPr="004B6EDF">
              <w:t>Prieigos teisė</w:t>
            </w:r>
          </w:p>
        </w:tc>
        <w:tc>
          <w:tcPr>
            <w:tcW w:w="3885" w:type="pct"/>
            <w:shd w:val="clear" w:color="auto" w:fill="auto"/>
          </w:tcPr>
          <w:p w14:paraId="036D955D" w14:textId="77777777" w:rsidR="00432EFB" w:rsidRPr="004B6EDF" w:rsidRDefault="00432EFB" w:rsidP="006763F3">
            <w:pPr>
              <w:rPr>
                <w:lang w:eastAsia="ja-JP"/>
              </w:rPr>
            </w:pPr>
            <w:r w:rsidRPr="004B6EDF">
              <w:t>Naudotojo teisė atlikti kūrimo, redagavimo ar šalinimo veiksmus su konkrečia objektų rūšimi sistemoje</w:t>
            </w:r>
          </w:p>
        </w:tc>
      </w:tr>
      <w:tr w:rsidR="00432EFB" w:rsidRPr="004B6EDF" w14:paraId="76CAA266" w14:textId="77777777" w:rsidTr="0DDEBD1F">
        <w:tc>
          <w:tcPr>
            <w:tcW w:w="1115" w:type="pct"/>
            <w:shd w:val="clear" w:color="auto" w:fill="auto"/>
          </w:tcPr>
          <w:p w14:paraId="29C1FE5E" w14:textId="77777777" w:rsidR="00432EFB" w:rsidRPr="004B6EDF" w:rsidRDefault="00432EFB" w:rsidP="006954EE">
            <w:r w:rsidRPr="004B6EDF">
              <w:t>Projektas</w:t>
            </w:r>
          </w:p>
        </w:tc>
        <w:tc>
          <w:tcPr>
            <w:tcW w:w="3885" w:type="pct"/>
            <w:shd w:val="clear" w:color="auto" w:fill="auto"/>
          </w:tcPr>
          <w:p w14:paraId="1248329E" w14:textId="77777777" w:rsidR="00432EFB" w:rsidRPr="004B6EDF" w:rsidRDefault="00432EFB" w:rsidP="006954EE">
            <w:r w:rsidRPr="004B6EDF">
              <w:t>Projektas „Vaistinių preparatų rinkos ir farmacinės veiklos kontrolės efektyvumo ir kokybės didinimas“</w:t>
            </w:r>
          </w:p>
        </w:tc>
      </w:tr>
      <w:tr w:rsidR="00432EFB" w:rsidRPr="004B6EDF" w14:paraId="66DB51A4" w14:textId="77777777" w:rsidTr="0DDEBD1F">
        <w:tc>
          <w:tcPr>
            <w:tcW w:w="1115" w:type="pct"/>
            <w:shd w:val="clear" w:color="auto" w:fill="auto"/>
          </w:tcPr>
          <w:p w14:paraId="56C51C70" w14:textId="2906BD03" w:rsidR="00432EFB" w:rsidRPr="004B6EDF" w:rsidRDefault="00432EFB" w:rsidP="006763F3">
            <w:r w:rsidRPr="004B6EDF">
              <w:t>Sistema</w:t>
            </w:r>
            <w:r w:rsidR="003E1451" w:rsidRPr="004B6EDF">
              <w:t>, VAPRIS</w:t>
            </w:r>
          </w:p>
        </w:tc>
        <w:tc>
          <w:tcPr>
            <w:tcW w:w="3885" w:type="pct"/>
            <w:shd w:val="clear" w:color="auto" w:fill="auto"/>
          </w:tcPr>
          <w:p w14:paraId="62E0D86A" w14:textId="489F1E19" w:rsidR="00432EFB" w:rsidRPr="004B6EDF" w:rsidRDefault="006D2F66" w:rsidP="001A5313">
            <w:r w:rsidRPr="004B6EDF">
              <w:t xml:space="preserve">Valstybinės vaistų kontrolės tarnybos prie </w:t>
            </w:r>
            <w:r w:rsidR="7C6A56AD" w:rsidRPr="004B6EDF">
              <w:t>Lietuvos Respublikos sveikatos apsaugos ministerijos vaistinių preparatų informacinė sistema</w:t>
            </w:r>
          </w:p>
        </w:tc>
      </w:tr>
      <w:tr w:rsidR="00741240" w:rsidRPr="004B6EDF" w14:paraId="4711BEFD" w14:textId="77777777" w:rsidTr="0DDEBD1F">
        <w:tc>
          <w:tcPr>
            <w:tcW w:w="1115" w:type="pct"/>
            <w:shd w:val="clear" w:color="auto" w:fill="auto"/>
          </w:tcPr>
          <w:p w14:paraId="466D24D2" w14:textId="1DA25549" w:rsidR="00741240" w:rsidRPr="004B6EDF" w:rsidRDefault="00741240" w:rsidP="006763F3">
            <w:r w:rsidRPr="004B6EDF">
              <w:t>SPOR</w:t>
            </w:r>
          </w:p>
        </w:tc>
        <w:tc>
          <w:tcPr>
            <w:tcW w:w="3885" w:type="pct"/>
            <w:shd w:val="clear" w:color="auto" w:fill="auto"/>
          </w:tcPr>
          <w:p w14:paraId="642A5528" w14:textId="1A53D560" w:rsidR="00741240" w:rsidRPr="004B6EDF" w:rsidRDefault="00741240" w:rsidP="001A5313">
            <w:r w:rsidRPr="004B6EDF">
              <w:t xml:space="preserve">Veikliųjų medžiagų, </w:t>
            </w:r>
            <w:r w:rsidR="00C00861" w:rsidRPr="004B6EDF">
              <w:t>farmacijos produktų</w:t>
            </w:r>
            <w:r w:rsidR="00AB268F" w:rsidRPr="004B6EDF">
              <w:t xml:space="preserve">, </w:t>
            </w:r>
            <w:r w:rsidR="00C00861" w:rsidRPr="004B6EDF">
              <w:t>juridinių asmenų (organizacijų) ir klasifik</w:t>
            </w:r>
            <w:r w:rsidR="001D2610" w:rsidRPr="004B6EDF">
              <w:t>uojamų reikšmių</w:t>
            </w:r>
            <w:r w:rsidR="00C00861" w:rsidRPr="004B6EDF">
              <w:t xml:space="preserve"> (nuorodų) (angl. </w:t>
            </w:r>
            <w:proofErr w:type="spellStart"/>
            <w:r w:rsidR="00C00861" w:rsidRPr="004B6EDF">
              <w:rPr>
                <w:i/>
              </w:rPr>
              <w:t>substances</w:t>
            </w:r>
            <w:proofErr w:type="spellEnd"/>
            <w:r w:rsidR="00C00861" w:rsidRPr="004B6EDF">
              <w:rPr>
                <w:i/>
              </w:rPr>
              <w:t xml:space="preserve">, </w:t>
            </w:r>
            <w:proofErr w:type="spellStart"/>
            <w:r w:rsidR="00C00861" w:rsidRPr="004B6EDF">
              <w:rPr>
                <w:i/>
              </w:rPr>
              <w:t>products</w:t>
            </w:r>
            <w:proofErr w:type="spellEnd"/>
            <w:r w:rsidR="00C00861" w:rsidRPr="004B6EDF">
              <w:rPr>
                <w:i/>
              </w:rPr>
              <w:t xml:space="preserve">, </w:t>
            </w:r>
            <w:proofErr w:type="spellStart"/>
            <w:r w:rsidR="00C00861" w:rsidRPr="004B6EDF">
              <w:rPr>
                <w:i/>
              </w:rPr>
              <w:t>organisations</w:t>
            </w:r>
            <w:proofErr w:type="spellEnd"/>
            <w:r w:rsidR="00C00861" w:rsidRPr="004B6EDF">
              <w:rPr>
                <w:i/>
              </w:rPr>
              <w:t xml:space="preserve"> </w:t>
            </w:r>
            <w:proofErr w:type="spellStart"/>
            <w:r w:rsidR="00C00861" w:rsidRPr="004B6EDF">
              <w:rPr>
                <w:i/>
              </w:rPr>
              <w:t>and</w:t>
            </w:r>
            <w:proofErr w:type="spellEnd"/>
            <w:r w:rsidR="00C00861" w:rsidRPr="004B6EDF">
              <w:rPr>
                <w:i/>
              </w:rPr>
              <w:t xml:space="preserve"> </w:t>
            </w:r>
            <w:proofErr w:type="spellStart"/>
            <w:r w:rsidR="00C00861" w:rsidRPr="004B6EDF">
              <w:rPr>
                <w:i/>
              </w:rPr>
              <w:t>referentials</w:t>
            </w:r>
            <w:proofErr w:type="spellEnd"/>
            <w:r w:rsidR="00C00861" w:rsidRPr="004B6EDF">
              <w:t xml:space="preserve">) </w:t>
            </w:r>
            <w:r w:rsidR="00035181" w:rsidRPr="004B6EDF">
              <w:t>st</w:t>
            </w:r>
            <w:r w:rsidR="002E2833" w:rsidRPr="004B6EDF">
              <w:t>ruktūrizuoti duomenų rinkiniai</w:t>
            </w:r>
          </w:p>
        </w:tc>
      </w:tr>
      <w:tr w:rsidR="00432EFB" w:rsidRPr="004B6EDF" w14:paraId="7444489E" w14:textId="77777777" w:rsidTr="0DDEBD1F">
        <w:tc>
          <w:tcPr>
            <w:tcW w:w="1115" w:type="pct"/>
            <w:shd w:val="clear" w:color="auto" w:fill="auto"/>
          </w:tcPr>
          <w:p w14:paraId="06D7F971" w14:textId="77777777" w:rsidR="00432EFB" w:rsidRPr="004B6EDF" w:rsidRDefault="00432EFB" w:rsidP="006954EE">
            <w:r w:rsidRPr="004B6EDF">
              <w:t>SPOR klasifikatoriai</w:t>
            </w:r>
          </w:p>
        </w:tc>
        <w:tc>
          <w:tcPr>
            <w:tcW w:w="3885" w:type="pct"/>
            <w:shd w:val="clear" w:color="auto" w:fill="auto"/>
          </w:tcPr>
          <w:p w14:paraId="26891701" w14:textId="77D4E07F" w:rsidR="00432EFB" w:rsidRPr="004B6EDF" w:rsidRDefault="00432EFB" w:rsidP="006954EE">
            <w:r w:rsidRPr="004B6EDF">
              <w:t>SPOR portale tvarkomi ISO standartai ir kiti klasifikatoriai</w:t>
            </w:r>
          </w:p>
        </w:tc>
      </w:tr>
      <w:tr w:rsidR="00432EFB" w:rsidRPr="004B6EDF" w14:paraId="6CB7B125" w14:textId="77777777" w:rsidTr="0DDEBD1F">
        <w:tc>
          <w:tcPr>
            <w:tcW w:w="1115" w:type="pct"/>
            <w:shd w:val="clear" w:color="auto" w:fill="auto"/>
          </w:tcPr>
          <w:p w14:paraId="7AA2CBA2" w14:textId="77777777" w:rsidR="00432EFB" w:rsidRPr="004B6EDF" w:rsidRDefault="00432EFB" w:rsidP="006954EE">
            <w:r w:rsidRPr="004B6EDF">
              <w:t>SPOR portalas</w:t>
            </w:r>
          </w:p>
        </w:tc>
        <w:tc>
          <w:tcPr>
            <w:tcW w:w="3885" w:type="pct"/>
            <w:shd w:val="clear" w:color="auto" w:fill="auto"/>
          </w:tcPr>
          <w:p w14:paraId="526AF7F7" w14:textId="3CB569FD" w:rsidR="00432EFB" w:rsidRPr="004B6EDF" w:rsidRDefault="00432EFB" w:rsidP="006954EE">
            <w:r w:rsidRPr="004B6EDF">
              <w:t xml:space="preserve">Europos vaistų agentūros portalas, skirtas tvarkyti veikliųjų medžiagų, farmacijos produktų, juridinių asmenų (organizacijų) ir klasifikatorių (nuorodų) (angl. </w:t>
            </w:r>
            <w:proofErr w:type="spellStart"/>
            <w:r w:rsidRPr="004B6EDF">
              <w:rPr>
                <w:i/>
              </w:rPr>
              <w:t>substances</w:t>
            </w:r>
            <w:proofErr w:type="spellEnd"/>
            <w:r w:rsidRPr="004B6EDF">
              <w:rPr>
                <w:i/>
              </w:rPr>
              <w:t xml:space="preserve">, </w:t>
            </w:r>
            <w:proofErr w:type="spellStart"/>
            <w:r w:rsidRPr="004B6EDF">
              <w:rPr>
                <w:i/>
              </w:rPr>
              <w:t>products</w:t>
            </w:r>
            <w:proofErr w:type="spellEnd"/>
            <w:r w:rsidRPr="004B6EDF">
              <w:rPr>
                <w:i/>
              </w:rPr>
              <w:t xml:space="preserve">, </w:t>
            </w:r>
            <w:proofErr w:type="spellStart"/>
            <w:r w:rsidRPr="004B6EDF">
              <w:rPr>
                <w:i/>
              </w:rPr>
              <w:t>organisations</w:t>
            </w:r>
            <w:proofErr w:type="spellEnd"/>
            <w:r w:rsidRPr="004B6EDF">
              <w:rPr>
                <w:i/>
              </w:rPr>
              <w:t xml:space="preserve"> </w:t>
            </w:r>
            <w:proofErr w:type="spellStart"/>
            <w:r w:rsidRPr="004B6EDF">
              <w:rPr>
                <w:i/>
              </w:rPr>
              <w:t>and</w:t>
            </w:r>
            <w:proofErr w:type="spellEnd"/>
            <w:r w:rsidRPr="004B6EDF">
              <w:rPr>
                <w:i/>
              </w:rPr>
              <w:t xml:space="preserve"> </w:t>
            </w:r>
            <w:proofErr w:type="spellStart"/>
            <w:r w:rsidRPr="004B6EDF">
              <w:rPr>
                <w:i/>
              </w:rPr>
              <w:t>referentials</w:t>
            </w:r>
            <w:proofErr w:type="spellEnd"/>
            <w:r w:rsidRPr="004B6EDF">
              <w:t xml:space="preserve"> – SPOR) duomenis ir teikti standartizuotas duomenų valdymo paslaugas. Europos vaistų agentūros portalo </w:t>
            </w:r>
            <w:proofErr w:type="spellStart"/>
            <w:r w:rsidRPr="004B6EDF">
              <w:rPr>
                <w:i/>
              </w:rPr>
              <w:t>eSubmission</w:t>
            </w:r>
            <w:proofErr w:type="spellEnd"/>
            <w:r w:rsidRPr="004B6EDF">
              <w:t xml:space="preserve"> dalis</w:t>
            </w:r>
          </w:p>
        </w:tc>
      </w:tr>
      <w:tr w:rsidR="00432EFB" w:rsidRPr="004B6EDF" w14:paraId="3717C8B4" w14:textId="77777777" w:rsidTr="0DDEBD1F">
        <w:tc>
          <w:tcPr>
            <w:tcW w:w="1115" w:type="pct"/>
            <w:shd w:val="clear" w:color="auto" w:fill="auto"/>
          </w:tcPr>
          <w:p w14:paraId="5E13C04A" w14:textId="77777777" w:rsidR="00432EFB" w:rsidRPr="004B6EDF" w:rsidRDefault="00432EFB" w:rsidP="006763F3">
            <w:r w:rsidRPr="004B6EDF">
              <w:t>Techninė specifikacija</w:t>
            </w:r>
          </w:p>
        </w:tc>
        <w:tc>
          <w:tcPr>
            <w:tcW w:w="3885" w:type="pct"/>
            <w:shd w:val="clear" w:color="auto" w:fill="auto"/>
          </w:tcPr>
          <w:p w14:paraId="36C4CDCB" w14:textId="16AFE083" w:rsidR="00432EFB" w:rsidRPr="004B6EDF" w:rsidRDefault="00432EFB" w:rsidP="006763F3">
            <w:r w:rsidRPr="004B6EDF">
              <w:t>Valstybinės vaistų kontrolės tarnybos prie Lietuvos Respublikos sveikatos apsaugos ministerijos vaistinių preparatų informacinės sistemos techninė specifikacija</w:t>
            </w:r>
          </w:p>
        </w:tc>
      </w:tr>
      <w:tr w:rsidR="00D33A02" w:rsidRPr="004B6EDF" w14:paraId="1573FEE4" w14:textId="77777777" w:rsidTr="0DDEBD1F">
        <w:tc>
          <w:tcPr>
            <w:tcW w:w="1115" w:type="pct"/>
            <w:shd w:val="clear" w:color="auto" w:fill="auto"/>
          </w:tcPr>
          <w:p w14:paraId="397D21CD" w14:textId="0B73919D" w:rsidR="00D33A02" w:rsidRPr="004B6EDF" w:rsidRDefault="00D33A02" w:rsidP="006763F3">
            <w:r w:rsidRPr="004B6EDF">
              <w:t>Teisininkas</w:t>
            </w:r>
          </w:p>
        </w:tc>
        <w:tc>
          <w:tcPr>
            <w:tcW w:w="3885" w:type="pct"/>
            <w:shd w:val="clear" w:color="auto" w:fill="auto"/>
          </w:tcPr>
          <w:p w14:paraId="108690F7" w14:textId="303C9A7D" w:rsidR="00D33A02" w:rsidRPr="004B6EDF" w:rsidRDefault="00D33A02" w:rsidP="006763F3">
            <w:r w:rsidRPr="004B6EDF">
              <w:t>Teisininko rolę turinti naudotojas</w:t>
            </w:r>
          </w:p>
        </w:tc>
      </w:tr>
      <w:tr w:rsidR="00432EFB" w:rsidRPr="004B6EDF" w14:paraId="51696FE7" w14:textId="77777777" w:rsidTr="0DDEBD1F">
        <w:tc>
          <w:tcPr>
            <w:tcW w:w="1115" w:type="pct"/>
            <w:shd w:val="clear" w:color="auto" w:fill="auto"/>
          </w:tcPr>
          <w:p w14:paraId="267B60B5" w14:textId="77777777" w:rsidR="00432EFB" w:rsidRPr="004B6EDF" w:rsidRDefault="00432EFB" w:rsidP="006954EE">
            <w:r w:rsidRPr="004B6EDF">
              <w:t>VAPRIS</w:t>
            </w:r>
          </w:p>
        </w:tc>
        <w:tc>
          <w:tcPr>
            <w:tcW w:w="3885" w:type="pct"/>
            <w:shd w:val="clear" w:color="auto" w:fill="auto"/>
          </w:tcPr>
          <w:p w14:paraId="6639C5E3" w14:textId="62F47B8F" w:rsidR="00432EFB" w:rsidRPr="004B6EDF" w:rsidRDefault="006D2F66" w:rsidP="006954EE">
            <w:r w:rsidRPr="004B6EDF">
              <w:t xml:space="preserve">Valstybinės vaistų kontrolės tarnybos prie </w:t>
            </w:r>
            <w:r w:rsidR="00432EFB" w:rsidRPr="004B6EDF">
              <w:t>Lietuvos Respublikos sveikatos apsaugos ministerijos vaistinių preparatų informacinė sistema</w:t>
            </w:r>
          </w:p>
        </w:tc>
      </w:tr>
      <w:tr w:rsidR="00BD3CCC" w:rsidRPr="004B6EDF" w14:paraId="64248FB4" w14:textId="77777777" w:rsidTr="0DDEBD1F">
        <w:tc>
          <w:tcPr>
            <w:tcW w:w="1115" w:type="pct"/>
            <w:shd w:val="clear" w:color="auto" w:fill="auto"/>
          </w:tcPr>
          <w:p w14:paraId="319E2CF5" w14:textId="6E4F1DB3" w:rsidR="00BD3CCC" w:rsidRPr="004B6EDF" w:rsidRDefault="00BD3CCC" w:rsidP="006954EE">
            <w:r>
              <w:t>VMI</w:t>
            </w:r>
          </w:p>
        </w:tc>
        <w:tc>
          <w:tcPr>
            <w:tcW w:w="3885" w:type="pct"/>
            <w:shd w:val="clear" w:color="auto" w:fill="auto"/>
          </w:tcPr>
          <w:p w14:paraId="1C2F783D" w14:textId="2F96504C" w:rsidR="00BD3CCC" w:rsidRPr="004B6EDF" w:rsidRDefault="00BD3CCC" w:rsidP="006954EE">
            <w:r>
              <w:t>Valstybinė mokesčių inspekcija</w:t>
            </w:r>
          </w:p>
        </w:tc>
      </w:tr>
      <w:tr w:rsidR="00432EFB" w:rsidRPr="004B6EDF" w14:paraId="4BDDD9BF" w14:textId="77777777" w:rsidTr="0DDEBD1F">
        <w:tc>
          <w:tcPr>
            <w:tcW w:w="1115" w:type="pct"/>
            <w:shd w:val="clear" w:color="auto" w:fill="auto"/>
          </w:tcPr>
          <w:p w14:paraId="54F6D3F9" w14:textId="77777777" w:rsidR="00432EFB" w:rsidRPr="004B6EDF" w:rsidRDefault="00432EFB" w:rsidP="006954EE">
            <w:r w:rsidRPr="004B6EDF">
              <w:t>VPREG</w:t>
            </w:r>
          </w:p>
        </w:tc>
        <w:tc>
          <w:tcPr>
            <w:tcW w:w="3885" w:type="pct"/>
            <w:shd w:val="clear" w:color="auto" w:fill="auto"/>
          </w:tcPr>
          <w:p w14:paraId="1C2ED63E" w14:textId="77777777" w:rsidR="00432EFB" w:rsidRPr="004B6EDF" w:rsidRDefault="00432EFB" w:rsidP="006954EE">
            <w:r w:rsidRPr="004B6EDF">
              <w:t>Lietuvos Respublikos vaistinių preparatų registras</w:t>
            </w:r>
          </w:p>
        </w:tc>
      </w:tr>
      <w:tr w:rsidR="3691A014" w:rsidRPr="004B6EDF" w14:paraId="6B4DBCE3" w14:textId="77777777" w:rsidTr="0DDEBD1F">
        <w:trPr>
          <w:trHeight w:val="300"/>
        </w:trPr>
        <w:tc>
          <w:tcPr>
            <w:tcW w:w="1115" w:type="pct"/>
            <w:shd w:val="clear" w:color="auto" w:fill="auto"/>
          </w:tcPr>
          <w:p w14:paraId="2A9F7C2D" w14:textId="74CCE159" w:rsidR="237DE7F6" w:rsidRPr="004B6EDF" w:rsidRDefault="237DE7F6" w:rsidP="3691A014">
            <w:r w:rsidRPr="004B6EDF">
              <w:t>VP</w:t>
            </w:r>
          </w:p>
        </w:tc>
        <w:tc>
          <w:tcPr>
            <w:tcW w:w="3885" w:type="pct"/>
            <w:shd w:val="clear" w:color="auto" w:fill="auto"/>
          </w:tcPr>
          <w:p w14:paraId="60EE4487" w14:textId="5B17BEC7" w:rsidR="237DE7F6" w:rsidRPr="004B6EDF" w:rsidRDefault="237DE7F6" w:rsidP="3691A014">
            <w:r w:rsidRPr="004B6EDF">
              <w:t>Vaistinis preparatas</w:t>
            </w:r>
          </w:p>
        </w:tc>
      </w:tr>
      <w:tr w:rsidR="388ED297" w:rsidRPr="004B6EDF" w14:paraId="5073CF44" w14:textId="77777777" w:rsidTr="005B21EE">
        <w:trPr>
          <w:trHeight w:val="300"/>
        </w:trPr>
        <w:tc>
          <w:tcPr>
            <w:tcW w:w="1115" w:type="pct"/>
            <w:shd w:val="clear" w:color="auto" w:fill="auto"/>
          </w:tcPr>
          <w:p w14:paraId="29E4DC2D" w14:textId="35DE8C79" w:rsidR="0C38A983" w:rsidRPr="004B6EDF" w:rsidRDefault="00CE4A70" w:rsidP="388ED297">
            <w:r w:rsidRPr="004B6EDF">
              <w:t>VRI</w:t>
            </w:r>
          </w:p>
        </w:tc>
        <w:tc>
          <w:tcPr>
            <w:tcW w:w="3885" w:type="pct"/>
            <w:shd w:val="clear" w:color="auto" w:fill="auto"/>
          </w:tcPr>
          <w:p w14:paraId="277D5BA6" w14:textId="4F6A47F5" w:rsidR="0C38A983" w:rsidRPr="004B6EDF" w:rsidRDefault="00CE4A70" w:rsidP="388ED297">
            <w:r w:rsidRPr="004B6EDF">
              <w:t xml:space="preserve">Vidaus rinkos informacinė sistema (angl. </w:t>
            </w:r>
            <w:proofErr w:type="spellStart"/>
            <w:r w:rsidRPr="004B6EDF">
              <w:t>Internal</w:t>
            </w:r>
            <w:proofErr w:type="spellEnd"/>
            <w:r w:rsidRPr="004B6EDF">
              <w:t xml:space="preserve"> Market </w:t>
            </w:r>
            <w:proofErr w:type="spellStart"/>
            <w:r w:rsidRPr="004B6EDF">
              <w:t>Information</w:t>
            </w:r>
            <w:proofErr w:type="spellEnd"/>
            <w:r w:rsidRPr="004B6EDF">
              <w:t xml:space="preserve"> System - IMI)</w:t>
            </w:r>
          </w:p>
        </w:tc>
      </w:tr>
    </w:tbl>
    <w:p w14:paraId="3DD4B633" w14:textId="77777777" w:rsidR="0070371B" w:rsidRPr="004B6EDF" w:rsidRDefault="0070371B" w:rsidP="00741BD7">
      <w:r w:rsidRPr="004B6EDF">
        <w:br w:type="page"/>
      </w:r>
    </w:p>
    <w:p w14:paraId="245E8763" w14:textId="77777777" w:rsidR="0006661E" w:rsidRPr="004B6EDF" w:rsidRDefault="006F1A0C" w:rsidP="00DC4228">
      <w:pPr>
        <w:pStyle w:val="Antrat1"/>
      </w:pPr>
      <w:bookmarkStart w:id="8" w:name="_Ref435709678"/>
      <w:bookmarkStart w:id="9" w:name="_Toc439771824"/>
      <w:bookmarkStart w:id="10" w:name="_Toc101869195"/>
      <w:bookmarkStart w:id="11" w:name="_Toc176455638"/>
      <w:r w:rsidRPr="004B6EDF">
        <w:lastRenderedPageBreak/>
        <w:t>Esamos situacijos aprašymas</w:t>
      </w:r>
      <w:bookmarkEnd w:id="5"/>
      <w:bookmarkEnd w:id="6"/>
      <w:bookmarkEnd w:id="7"/>
      <w:bookmarkEnd w:id="8"/>
      <w:bookmarkEnd w:id="9"/>
      <w:bookmarkEnd w:id="10"/>
      <w:bookmarkEnd w:id="11"/>
    </w:p>
    <w:p w14:paraId="597CB808" w14:textId="703DA074" w:rsidR="000B5FC4" w:rsidRPr="004B6EDF" w:rsidRDefault="00EF798E" w:rsidP="005C0D0C">
      <w:pPr>
        <w:pStyle w:val="Antrat2"/>
      </w:pPr>
      <w:bookmarkStart w:id="12" w:name="_Ref489540915"/>
      <w:bookmarkStart w:id="13" w:name="_Toc176455639"/>
      <w:r w:rsidRPr="004B6EDF">
        <w:t>Projekto aplinka</w:t>
      </w:r>
      <w:bookmarkEnd w:id="12"/>
      <w:bookmarkEnd w:id="13"/>
    </w:p>
    <w:p w14:paraId="39952D7A" w14:textId="77D3281E" w:rsidR="00DD5DC8" w:rsidRPr="004B6EDF" w:rsidRDefault="00DD5DC8" w:rsidP="00DD5DC8">
      <w:r w:rsidRPr="004B6EDF">
        <w:t xml:space="preserve">Pagrindinė vaistinių preparatų rinkos ir farmacinės veiklos kontrolės procesus vykdanti įstaiga </w:t>
      </w:r>
      <w:r w:rsidR="005A6C8F" w:rsidRPr="004B6EDF">
        <w:t xml:space="preserve">yra </w:t>
      </w:r>
      <w:r w:rsidRPr="004B6EDF">
        <w:t>VVKT. Pagrindinė VVKT pareiga – saugoti žmonių sveikatą, vertinant žmonėms skirtų vaistinių preparatų kokybę, saugumą ir veiksmingumą bei vykdyti veikos su farmacijos produktais valstybinę priežiūrą.</w:t>
      </w:r>
    </w:p>
    <w:p w14:paraId="58117F5D" w14:textId="77777777" w:rsidR="005A6C8F" w:rsidRPr="004B6EDF" w:rsidRDefault="005A6C8F" w:rsidP="00DD5DC8"/>
    <w:p w14:paraId="2AFE7A90" w14:textId="77777777" w:rsidR="00DD5DC8" w:rsidRPr="004B6EDF" w:rsidRDefault="00DD5DC8" w:rsidP="00DD5DC8">
      <w:r w:rsidRPr="004B6EDF">
        <w:t>Pagrindiniai VVKT tikslai yra:</w:t>
      </w:r>
    </w:p>
    <w:p w14:paraId="7FB0A699" w14:textId="727FF34B" w:rsidR="00DD5DC8" w:rsidRPr="004B6EDF" w:rsidRDefault="00DD5DC8" w:rsidP="00FE2123">
      <w:pPr>
        <w:pStyle w:val="Sraopastraipa"/>
        <w:numPr>
          <w:ilvl w:val="0"/>
          <w:numId w:val="22"/>
        </w:numPr>
      </w:pPr>
      <w:r w:rsidRPr="004B6EDF">
        <w:t>Teikti kokybiškas paslaugas, siekiant abipusiai naudingo bendradarbiavimo su klientais, veiklos partneriais ir tiekėjais, plečiant naujausių informacinių ir ryšio technologijų sprendimų panaudojimą. Analizuoti suinteresuotų šalių ir klientų poreikius ir stengtis patenkinti teisėtus jų lūkesčius;</w:t>
      </w:r>
    </w:p>
    <w:p w14:paraId="36F435F1" w14:textId="325F0C48" w:rsidR="00DD5DC8" w:rsidRPr="004B6EDF" w:rsidRDefault="00DD5DC8" w:rsidP="00FE2123">
      <w:pPr>
        <w:pStyle w:val="Sraopastraipa"/>
        <w:numPr>
          <w:ilvl w:val="0"/>
          <w:numId w:val="22"/>
        </w:numPr>
      </w:pPr>
      <w:r w:rsidRPr="004B6EDF">
        <w:t>Vykdyti ūkio subjektų veiklos su vaistiniais preparatais priežiūrą vadovaujantis moderniais ir rizikos vertinimu pagrįstais principais. Teikti išsamią, savalaikę ir patikimą informaciją apie vaistinius preparatus, jų kontrolės politiką, vaistų prieinamumą sveikatos priežiūros institucijoms, sveikatos priežiūros specialistams ir Lietuvos gyventojams. Skatinti sveikatos priežiūros ir farmacijos specialistus bei gyventojus teikti informaciją apie vaistų sukeltas nepageidaujamas reakcijas;</w:t>
      </w:r>
    </w:p>
    <w:p w14:paraId="51C629DA" w14:textId="40C8254B" w:rsidR="00DD5DC8" w:rsidRPr="004B6EDF" w:rsidRDefault="00DD5DC8" w:rsidP="00FE2123">
      <w:pPr>
        <w:pStyle w:val="Sraopastraipa"/>
        <w:numPr>
          <w:ilvl w:val="0"/>
          <w:numId w:val="22"/>
        </w:numPr>
      </w:pPr>
      <w:r w:rsidRPr="004B6EDF">
        <w:t xml:space="preserve">Užtikrinti tinkamą darbuotojų kvalifikaciją, įgytas žinias taikyti praktinėje veikloje, siekiant tinkamai įgyvendinti Tarnybos tikslus ir kokybiškai atlikti pavestas funkcijas; </w:t>
      </w:r>
    </w:p>
    <w:p w14:paraId="3A407F17" w14:textId="3BD75631" w:rsidR="00DD5DC8" w:rsidRPr="004B6EDF" w:rsidRDefault="00DD5DC8" w:rsidP="00FE2123">
      <w:pPr>
        <w:pStyle w:val="Sraopastraipa"/>
        <w:numPr>
          <w:ilvl w:val="0"/>
          <w:numId w:val="22"/>
        </w:numPr>
      </w:pPr>
      <w:r w:rsidRPr="004B6EDF">
        <w:t xml:space="preserve">Aktyviai dalyvauti Europos institucijų, reguliuojančių vaistų politiką, programose, komisijose ir darbo grupėse, diegti ir taikyti pažangiausias idėjas bei principus šiuolaikinius metodus, mokslo </w:t>
      </w:r>
      <w:proofErr w:type="spellStart"/>
      <w:r w:rsidRPr="004B6EDF">
        <w:t>laimėjimus</w:t>
      </w:r>
      <w:proofErr w:type="spellEnd"/>
      <w:r w:rsidRPr="004B6EDF">
        <w:t xml:space="preserve"> bei technologijas.</w:t>
      </w:r>
    </w:p>
    <w:p w14:paraId="4B9F34AC" w14:textId="77777777" w:rsidR="00DD5DC8" w:rsidRPr="004B6EDF" w:rsidRDefault="00DD5DC8" w:rsidP="00DD5DC8"/>
    <w:p w14:paraId="5758689A" w14:textId="1DBF369F" w:rsidR="00DD5DC8" w:rsidRPr="004B6EDF" w:rsidRDefault="00DD5DC8" w:rsidP="00DD5DC8">
      <w:r w:rsidRPr="004B6EDF">
        <w:t>Vaistinių preparatų rinkos ir farmacinės veiklos kontrolės procesų paskirtis:</w:t>
      </w:r>
    </w:p>
    <w:p w14:paraId="75B1AE37" w14:textId="13402202" w:rsidR="00DD5DC8" w:rsidRPr="004B6EDF" w:rsidRDefault="00DD5DC8" w:rsidP="00FE2123">
      <w:pPr>
        <w:pStyle w:val="Sraopastraipa"/>
        <w:numPr>
          <w:ilvl w:val="0"/>
          <w:numId w:val="23"/>
        </w:numPr>
      </w:pPr>
      <w:r w:rsidRPr="004B6EDF">
        <w:t xml:space="preserve">Vykdyti ūkio subjektų veiklos su vaistiniais preparatais priežiūrą vadovaujantis ES ir rizikos vertinimu pagrįstais principais. </w:t>
      </w:r>
    </w:p>
    <w:p w14:paraId="3C755EC1" w14:textId="34336CAE" w:rsidR="00DD5DC8" w:rsidRPr="004B6EDF" w:rsidRDefault="00DD5DC8" w:rsidP="00FE2123">
      <w:pPr>
        <w:pStyle w:val="Sraopastraipa"/>
        <w:numPr>
          <w:ilvl w:val="0"/>
          <w:numId w:val="23"/>
        </w:numPr>
      </w:pPr>
      <w:r w:rsidRPr="004B6EDF">
        <w:t xml:space="preserve">Laiku teikti išsamią ir patikimą informaciją apie vaistinius preparatus, jų kontrolės politiką, vaistų prieinamumą asmens sveikatos priežiūros įstaigoms ir valstybinėms institucijoms, sveikatos priežiūros specialistams, vaistų registruotojams ar jų atstovams (pareiškėjams) ir Lietuvos gyventojams. </w:t>
      </w:r>
    </w:p>
    <w:p w14:paraId="7DC0E5CE" w14:textId="6A73083E" w:rsidR="00DD5DC8" w:rsidRPr="004B6EDF" w:rsidRDefault="00DD5DC8" w:rsidP="00FE2123">
      <w:pPr>
        <w:pStyle w:val="Sraopastraipa"/>
        <w:numPr>
          <w:ilvl w:val="0"/>
          <w:numId w:val="23"/>
        </w:numPr>
      </w:pPr>
      <w:r w:rsidRPr="004B6EDF">
        <w:t xml:space="preserve">Skatinti asmens sveikatos priežiūros ir farmacijos specialistus bei gyventojus teikti informaciją apie vaistų sukeltas nepageidaujamas reakcijas. </w:t>
      </w:r>
    </w:p>
    <w:p w14:paraId="6C3D0BEA" w14:textId="38CA8E83" w:rsidR="00DD5DC8" w:rsidRPr="004B6EDF" w:rsidRDefault="00DD5DC8" w:rsidP="00FE2123">
      <w:pPr>
        <w:pStyle w:val="Sraopastraipa"/>
        <w:numPr>
          <w:ilvl w:val="0"/>
          <w:numId w:val="23"/>
        </w:numPr>
      </w:pPr>
      <w:r w:rsidRPr="004B6EDF">
        <w:t>Nuosekliai planuoti, įgyvendinti ir tobulinti informacijos saugumo valdymo sistemą, kad būtų užtikrinama apsauga nuo grėsmių, galinčių turėti įtakos VVKT vykdomai veiklai ir reputacijai, kad VVKT patikėta informacija nebūtų pakeista ar iškraipyta, atskleista tiems, kurie neturi teisės jos žinoti, būtų pasiekiama, tada kai jos reikia.</w:t>
      </w:r>
    </w:p>
    <w:p w14:paraId="5C02DB05" w14:textId="77777777" w:rsidR="00DD5DC8" w:rsidRPr="004B6EDF" w:rsidRDefault="00DD5DC8" w:rsidP="00DD5DC8"/>
    <w:p w14:paraId="10825B1F" w14:textId="36BC4562" w:rsidR="00A0259A" w:rsidRPr="004B6EDF" w:rsidRDefault="4EE9AEFC" w:rsidP="00DD5DC8">
      <w:r w:rsidRPr="004B6EDF">
        <w:t xml:space="preserve">Įgyvendindama veiklos procesus VVKT naudoja informacines sistemas ir </w:t>
      </w:r>
      <w:r w:rsidR="07D21DDF" w:rsidRPr="004B6EDF">
        <w:t>posistemę</w:t>
      </w:r>
      <w:r w:rsidRPr="004B6EDF">
        <w:t>: VAPRIS</w:t>
      </w:r>
      <w:r w:rsidR="74161CD0" w:rsidRPr="004B6EDF">
        <w:t xml:space="preserve"> ir</w:t>
      </w:r>
      <w:r w:rsidRPr="004B6EDF">
        <w:t xml:space="preserve"> VPREG.</w:t>
      </w:r>
      <w:r w:rsidR="74161CD0" w:rsidRPr="004B6EDF">
        <w:t xml:space="preserve"> Toliau šiame dokumente VAPRI</w:t>
      </w:r>
      <w:r w:rsidR="0095132A" w:rsidRPr="004B6EDF">
        <w:t xml:space="preserve">S </w:t>
      </w:r>
      <w:r w:rsidR="74161CD0" w:rsidRPr="004B6EDF">
        <w:t>vadinam</w:t>
      </w:r>
      <w:r w:rsidR="0095132A" w:rsidRPr="004B6EDF">
        <w:t>as</w:t>
      </w:r>
      <w:r w:rsidR="74161CD0" w:rsidRPr="004B6EDF">
        <w:t xml:space="preserve"> Sistema.</w:t>
      </w:r>
    </w:p>
    <w:p w14:paraId="5769C1B0" w14:textId="77777777" w:rsidR="00514295" w:rsidRPr="004B6EDF" w:rsidRDefault="00514295" w:rsidP="00DD5DC8"/>
    <w:p w14:paraId="3A2D8658" w14:textId="659E44FE" w:rsidR="00514295" w:rsidRPr="004B6EDF" w:rsidRDefault="00514295" w:rsidP="00514295">
      <w:pPr>
        <w:spacing w:before="200" w:after="200"/>
        <w:ind w:firstLine="850"/>
        <w:rPr>
          <w:szCs w:val="24"/>
        </w:rPr>
      </w:pPr>
      <w:r w:rsidRPr="004B6EDF">
        <w:rPr>
          <w:szCs w:val="24"/>
        </w:rPr>
        <w:t>Pagrindinės VAPRIS</w:t>
      </w:r>
      <w:r w:rsidR="001A5313" w:rsidRPr="004B6EDF">
        <w:rPr>
          <w:szCs w:val="24"/>
        </w:rPr>
        <w:t xml:space="preserve"> </w:t>
      </w:r>
      <w:r w:rsidRPr="004B6EDF">
        <w:rPr>
          <w:szCs w:val="24"/>
        </w:rPr>
        <w:t>/</w:t>
      </w:r>
      <w:r w:rsidR="001A5313" w:rsidRPr="004B6EDF">
        <w:rPr>
          <w:szCs w:val="24"/>
        </w:rPr>
        <w:t xml:space="preserve"> </w:t>
      </w:r>
      <w:r w:rsidRPr="004B6EDF">
        <w:rPr>
          <w:szCs w:val="24"/>
        </w:rPr>
        <w:t>VPREG funkcijos:</w:t>
      </w:r>
    </w:p>
    <w:p w14:paraId="7F87C36B" w14:textId="77777777" w:rsidR="00514295" w:rsidRPr="004B6EDF" w:rsidRDefault="00514295" w:rsidP="00FE2123">
      <w:pPr>
        <w:pStyle w:val="Sraopastraipa"/>
        <w:numPr>
          <w:ilvl w:val="0"/>
          <w:numId w:val="24"/>
        </w:numPr>
      </w:pPr>
      <w:r w:rsidRPr="004B6EDF">
        <w:lastRenderedPageBreak/>
        <w:t>Apdoroti, sisteminti elektroninių paraiškų VVKT išduodamoms licencijoms ir leidimams gauti procesų duomenis.</w:t>
      </w:r>
    </w:p>
    <w:p w14:paraId="1660DDD4" w14:textId="77777777" w:rsidR="00514295" w:rsidRPr="004B6EDF" w:rsidRDefault="00514295" w:rsidP="00FE2123">
      <w:pPr>
        <w:pStyle w:val="Sraopastraipa"/>
        <w:numPr>
          <w:ilvl w:val="0"/>
          <w:numId w:val="24"/>
        </w:numPr>
      </w:pPr>
      <w:r w:rsidRPr="004B6EDF">
        <w:t>Kaupti, apdoroti, sisteminti, teikti duomenis apie:</w:t>
      </w:r>
    </w:p>
    <w:p w14:paraId="1D2ACE88" w14:textId="5B53372D" w:rsidR="00514295" w:rsidRPr="004B6EDF" w:rsidRDefault="6AF00997" w:rsidP="00FE2123">
      <w:pPr>
        <w:pStyle w:val="Sraopastraipa"/>
        <w:numPr>
          <w:ilvl w:val="1"/>
          <w:numId w:val="24"/>
        </w:numPr>
      </w:pPr>
      <w:r w:rsidRPr="004B6EDF">
        <w:t>Vaistinių preparatų registr</w:t>
      </w:r>
      <w:r w:rsidR="43902B8A" w:rsidRPr="004B6EDF">
        <w:t>e</w:t>
      </w:r>
      <w:r w:rsidR="68A7E68A" w:rsidRPr="004B6EDF">
        <w:t xml:space="preserve"> </w:t>
      </w:r>
      <w:r w:rsidR="08E3CFF3" w:rsidRPr="004B6EDF">
        <w:t>įrašytus vaistinius</w:t>
      </w:r>
      <w:r w:rsidR="4978E825" w:rsidRPr="004B6EDF">
        <w:t xml:space="preserve"> </w:t>
      </w:r>
      <w:r w:rsidR="08E3CFF3" w:rsidRPr="004B6EDF">
        <w:t>prepar</w:t>
      </w:r>
      <w:r w:rsidR="20CFDD40" w:rsidRPr="004B6EDF">
        <w:t>a</w:t>
      </w:r>
      <w:r w:rsidR="08E3CFF3" w:rsidRPr="004B6EDF">
        <w:t xml:space="preserve">tus </w:t>
      </w:r>
      <w:r w:rsidR="68A7E68A" w:rsidRPr="004B6EDF">
        <w:t xml:space="preserve">bei vaistus, įrašytus į </w:t>
      </w:r>
      <w:r w:rsidR="63EF24E1" w:rsidRPr="004B6EDF">
        <w:t xml:space="preserve">vaistinių preparatų </w:t>
      </w:r>
      <w:r w:rsidR="68A7E68A" w:rsidRPr="004B6EDF">
        <w:t>sąrašus</w:t>
      </w:r>
      <w:r w:rsidR="666E0F42" w:rsidRPr="004B6EDF">
        <w:t xml:space="preserve"> (pvz., vardiniai</w:t>
      </w:r>
      <w:r w:rsidR="5A8BF30A" w:rsidRPr="004B6EDF">
        <w:t>,</w:t>
      </w:r>
      <w:r w:rsidR="666E0F42" w:rsidRPr="004B6EDF">
        <w:t xml:space="preserve"> </w:t>
      </w:r>
      <w:r w:rsidR="429FD641" w:rsidRPr="004B6EDF">
        <w:t xml:space="preserve">centrinės registracijos </w:t>
      </w:r>
      <w:r w:rsidR="666E0F42" w:rsidRPr="004B6EDF">
        <w:t>vaistai)</w:t>
      </w:r>
      <w:r w:rsidRPr="004B6EDF">
        <w:t>;</w:t>
      </w:r>
    </w:p>
    <w:p w14:paraId="0E41F9F2" w14:textId="2278AB2A" w:rsidR="00514295" w:rsidRPr="004B6EDF" w:rsidRDefault="6AF00997" w:rsidP="00FE2123">
      <w:pPr>
        <w:pStyle w:val="Sraopastraipa"/>
        <w:numPr>
          <w:ilvl w:val="1"/>
          <w:numId w:val="24"/>
        </w:numPr>
      </w:pPr>
      <w:r w:rsidRPr="004B6EDF">
        <w:t xml:space="preserve">Pateiktų </w:t>
      </w:r>
      <w:r w:rsidR="5CF502ED" w:rsidRPr="004B6EDF">
        <w:t>VP</w:t>
      </w:r>
      <w:r w:rsidRPr="004B6EDF">
        <w:t xml:space="preserve"> ir medic</w:t>
      </w:r>
      <w:r w:rsidR="0B6D23FA" w:rsidRPr="004B6EDF">
        <w:t>inos</w:t>
      </w:r>
      <w:r w:rsidRPr="004B6EDF">
        <w:t xml:space="preserve"> pagalbos priemonių paraiškų įrašyti vaistinį preparatą į kompensavimo sąrašus vertinimo eigą;</w:t>
      </w:r>
    </w:p>
    <w:p w14:paraId="141E77C8" w14:textId="77777777" w:rsidR="00514295" w:rsidRPr="004B6EDF" w:rsidRDefault="00514295" w:rsidP="00FE2123">
      <w:pPr>
        <w:pStyle w:val="Sraopastraipa"/>
        <w:numPr>
          <w:ilvl w:val="1"/>
          <w:numId w:val="24"/>
        </w:numPr>
      </w:pPr>
      <w:r w:rsidRPr="004B6EDF">
        <w:t>Farmacinės veiklos bei veiklos, susijusios su vaistiniais preparatais, kurių sudėtyje yra I sąrašo medžiagų, ir II, III sąrašų narkotinėmis ir psichotropinėmis medžiagomis licencijas;</w:t>
      </w:r>
    </w:p>
    <w:p w14:paraId="6FE5F657" w14:textId="77777777" w:rsidR="00514295" w:rsidRPr="004B6EDF" w:rsidRDefault="00514295" w:rsidP="00FE2123">
      <w:pPr>
        <w:pStyle w:val="Sraopastraipa"/>
        <w:numPr>
          <w:ilvl w:val="1"/>
          <w:numId w:val="24"/>
        </w:numPr>
      </w:pPr>
      <w:r w:rsidRPr="004B6EDF">
        <w:t>Farmacijos specialistų (vaistininkų padėjėjų (</w:t>
      </w:r>
      <w:proofErr w:type="spellStart"/>
      <w:r w:rsidRPr="004B6EDF">
        <w:t>farmakotechnikų</w:t>
      </w:r>
      <w:proofErr w:type="spellEnd"/>
      <w:r w:rsidRPr="004B6EDF">
        <w:t>) ir vaistininkų) spaudo numerius;</w:t>
      </w:r>
    </w:p>
    <w:p w14:paraId="64285AC5" w14:textId="77777777" w:rsidR="00514295" w:rsidRPr="004B6EDF" w:rsidRDefault="00514295" w:rsidP="00FE2123">
      <w:pPr>
        <w:pStyle w:val="Sraopastraipa"/>
        <w:numPr>
          <w:ilvl w:val="1"/>
          <w:numId w:val="24"/>
        </w:numPr>
      </w:pPr>
      <w:r w:rsidRPr="004B6EDF">
        <w:t>Vaistininkų praktikos licencijas;</w:t>
      </w:r>
    </w:p>
    <w:p w14:paraId="7B2F1872" w14:textId="77777777" w:rsidR="00514295" w:rsidRPr="004B6EDF" w:rsidRDefault="00514295" w:rsidP="00FE2123">
      <w:pPr>
        <w:pStyle w:val="Sraopastraipa"/>
        <w:numPr>
          <w:ilvl w:val="1"/>
          <w:numId w:val="24"/>
        </w:numPr>
      </w:pPr>
      <w:r w:rsidRPr="004B6EDF">
        <w:t>Vaistininkų padėjėjų (</w:t>
      </w:r>
      <w:proofErr w:type="spellStart"/>
      <w:r w:rsidRPr="004B6EDF">
        <w:t>farmakotechnikų</w:t>
      </w:r>
      <w:proofErr w:type="spellEnd"/>
      <w:r w:rsidRPr="004B6EDF">
        <w:t>) sąrašą;</w:t>
      </w:r>
    </w:p>
    <w:p w14:paraId="58C9C84C" w14:textId="77777777" w:rsidR="00514295" w:rsidRPr="004B6EDF" w:rsidRDefault="00514295" w:rsidP="00FE2123">
      <w:pPr>
        <w:pStyle w:val="Sraopastraipa"/>
        <w:numPr>
          <w:ilvl w:val="1"/>
          <w:numId w:val="24"/>
        </w:numPr>
      </w:pPr>
      <w:r w:rsidRPr="004B6EDF">
        <w:t>Narkotinių ir psichotropinių vaistų bei narkotinių ir psichotropinių vaistinių medžiagų suvartojimą;</w:t>
      </w:r>
    </w:p>
    <w:p w14:paraId="5015E140" w14:textId="6FE0F5C8" w:rsidR="00514295" w:rsidRPr="004B6EDF" w:rsidRDefault="00514295" w:rsidP="00FE2123">
      <w:pPr>
        <w:pStyle w:val="Sraopastraipa"/>
        <w:numPr>
          <w:ilvl w:val="1"/>
          <w:numId w:val="24"/>
        </w:numPr>
      </w:pPr>
      <w:r w:rsidRPr="004B6EDF">
        <w:t>I sąrašo vaistų ir</w:t>
      </w:r>
      <w:r w:rsidR="00D458F0" w:rsidRPr="004B6EDF">
        <w:t xml:space="preserve"> </w:t>
      </w:r>
      <w:r w:rsidRPr="004B6EDF">
        <w:t>vaistų bei II ir III sąrašų narkotinių ir psichotropinių vaistinių medžiagų importo ir eksporto leidimus;</w:t>
      </w:r>
    </w:p>
    <w:p w14:paraId="31D1714A" w14:textId="77777777" w:rsidR="00514295" w:rsidRPr="004B6EDF" w:rsidRDefault="00514295" w:rsidP="00FE2123">
      <w:pPr>
        <w:pStyle w:val="Sraopastraipa"/>
        <w:numPr>
          <w:ilvl w:val="1"/>
          <w:numId w:val="24"/>
        </w:numPr>
      </w:pPr>
      <w:r w:rsidRPr="004B6EDF">
        <w:t>Farmacinės veiklos (gamybos, didmeninio platinimo ir vaistinės veiklos) bei veiklos, susijusios su vaistiniais preparatais, kurių sudėtyje yra I sąrašo medžiagų, ir II, III sąrašų narkotinėmis ir psichotropinėmis medžiagomis licencijų turėtojų, Veikliųjų medžiagų gamintojų, importuotojų ir platintojų įrašytų į Lietuvos Respublikoje registruotų veikliųjų medžiagų gamintojų, importuotojų ir platintojų sąrašą, Vaistinių preparatų prekybos tarpininkų įrašytų į Lietuvos Respublikoje registruotų vaistinių preparatų prekybos tarpininkų sąrašą, Mažmeninės prekybos įmonių, neturinčių vaistinės veiklos licencijos, įrašytų į Vaistinių preparatų mažmeninės prekybos įmonių sąrašą bei įmonių, turinčių leidimus gaminti pažangios terapijos vaistinius preparatus konkretiems pacientams pagal gydytojo paskyrimą, patikrinimus;</w:t>
      </w:r>
    </w:p>
    <w:p w14:paraId="4AF40391" w14:textId="77777777" w:rsidR="00514295" w:rsidRPr="004B6EDF" w:rsidRDefault="00514295" w:rsidP="00FE2123">
      <w:pPr>
        <w:pStyle w:val="Sraopastraipa"/>
        <w:numPr>
          <w:ilvl w:val="1"/>
          <w:numId w:val="24"/>
        </w:numPr>
      </w:pPr>
      <w:r w:rsidRPr="004B6EDF">
        <w:t>Klinikinių vaistinių preparatų tyrimų geros klinikinės praktikos patikrinimus;</w:t>
      </w:r>
    </w:p>
    <w:p w14:paraId="0E39A9CB" w14:textId="77777777" w:rsidR="00514295" w:rsidRPr="004B6EDF" w:rsidRDefault="00514295" w:rsidP="00FE2123">
      <w:pPr>
        <w:pStyle w:val="Sraopastraipa"/>
        <w:numPr>
          <w:ilvl w:val="1"/>
          <w:numId w:val="24"/>
        </w:numPr>
      </w:pPr>
      <w:r w:rsidRPr="004B6EDF">
        <w:t>Vaistinių preparatų reklamos atitikties patikrinimus;</w:t>
      </w:r>
    </w:p>
    <w:p w14:paraId="55339B99" w14:textId="77777777" w:rsidR="00514295" w:rsidRPr="004B6EDF" w:rsidRDefault="00514295" w:rsidP="00FE2123">
      <w:pPr>
        <w:pStyle w:val="Sraopastraipa"/>
        <w:numPr>
          <w:ilvl w:val="1"/>
          <w:numId w:val="24"/>
        </w:numPr>
      </w:pPr>
      <w:r w:rsidRPr="004B6EDF">
        <w:t>Tiriamųjų ir rinkoje esančių vaistinių preparatų stebėsenos pranešimus (duomenis, ataskaitas, dokumentus).</w:t>
      </w:r>
    </w:p>
    <w:p w14:paraId="37E52808" w14:textId="662239CC" w:rsidR="00514295" w:rsidRPr="004B6EDF" w:rsidRDefault="00514295" w:rsidP="00FE2123">
      <w:pPr>
        <w:pStyle w:val="Sraopastraipa"/>
        <w:numPr>
          <w:ilvl w:val="0"/>
          <w:numId w:val="24"/>
        </w:numPr>
      </w:pPr>
      <w:r w:rsidRPr="004B6EDF">
        <w:t>Formuoti ir teikti personalizuotus pranešimus VAPRIS</w:t>
      </w:r>
      <w:r w:rsidR="002A2E32" w:rsidRPr="004B6EDF">
        <w:t xml:space="preserve"> </w:t>
      </w:r>
      <w:r w:rsidRPr="004B6EDF">
        <w:t>/</w:t>
      </w:r>
      <w:r w:rsidR="002A2E32" w:rsidRPr="004B6EDF">
        <w:t xml:space="preserve"> </w:t>
      </w:r>
      <w:r w:rsidRPr="004B6EDF">
        <w:t>VPREG elektroninių paslaugų gavėjams.</w:t>
      </w:r>
    </w:p>
    <w:p w14:paraId="6D3D8083" w14:textId="6CD4A202" w:rsidR="00514295" w:rsidRPr="004B6EDF" w:rsidRDefault="00514295" w:rsidP="00FE2123">
      <w:pPr>
        <w:pStyle w:val="Sraopastraipa"/>
        <w:numPr>
          <w:ilvl w:val="0"/>
          <w:numId w:val="24"/>
        </w:numPr>
      </w:pPr>
      <w:r w:rsidRPr="004B6EDF">
        <w:t>Formuoti VAPRIS</w:t>
      </w:r>
      <w:r w:rsidR="002A2E32" w:rsidRPr="004B6EDF">
        <w:t xml:space="preserve"> </w:t>
      </w:r>
      <w:r w:rsidRPr="004B6EDF">
        <w:t>/</w:t>
      </w:r>
      <w:r w:rsidR="002A2E32" w:rsidRPr="004B6EDF">
        <w:t xml:space="preserve"> </w:t>
      </w:r>
      <w:r w:rsidRPr="004B6EDF">
        <w:t>VPREG kaupiamų duomenų ataskaitas.</w:t>
      </w:r>
    </w:p>
    <w:p w14:paraId="7F65E1F6" w14:textId="77777777" w:rsidR="00514295" w:rsidRPr="004B6EDF" w:rsidRDefault="00514295" w:rsidP="00DD5DC8"/>
    <w:p w14:paraId="1D701F6D" w14:textId="77777777" w:rsidR="00A0259A" w:rsidRPr="004B6EDF" w:rsidRDefault="00A0259A" w:rsidP="004A5B12"/>
    <w:p w14:paraId="5D2EE411" w14:textId="6122BE6C" w:rsidR="00A0259A" w:rsidRPr="004B6EDF" w:rsidRDefault="00A0259A" w:rsidP="004A5B12">
      <w:r w:rsidRPr="004B6EDF">
        <w:t xml:space="preserve">Pagrindinės </w:t>
      </w:r>
      <w:r w:rsidR="00477BC2" w:rsidRPr="004B6EDF">
        <w:t xml:space="preserve">Projektu sprendžiamos </w:t>
      </w:r>
      <w:r w:rsidRPr="004B6EDF">
        <w:t>esamos situacijos problemos</w:t>
      </w:r>
      <w:r w:rsidR="00477BC2" w:rsidRPr="004B6EDF">
        <w:t>:</w:t>
      </w:r>
    </w:p>
    <w:p w14:paraId="3D7BCFDA" w14:textId="63862F14" w:rsidR="008C5C31" w:rsidRPr="004B6EDF" w:rsidRDefault="3CFDEB70" w:rsidP="3691A014">
      <w:pPr>
        <w:pStyle w:val="Sraopastraipa"/>
        <w:numPr>
          <w:ilvl w:val="0"/>
          <w:numId w:val="21"/>
        </w:numPr>
        <w:rPr>
          <w:szCs w:val="24"/>
        </w:rPr>
      </w:pPr>
      <w:r w:rsidRPr="004B6EDF">
        <w:t xml:space="preserve">Sudėtinga keistis vaistinių preparatų </w:t>
      </w:r>
      <w:r w:rsidR="008C5C31" w:rsidRPr="004B6EDF">
        <w:t>registracijos duomenimis</w:t>
      </w:r>
      <w:r w:rsidRPr="004B6EDF">
        <w:t xml:space="preserve"> </w:t>
      </w:r>
      <w:r w:rsidR="07B18285" w:rsidRPr="004B6EDF">
        <w:t>bei klasifikatori</w:t>
      </w:r>
      <w:r w:rsidR="644BA628" w:rsidRPr="004B6EDF">
        <w:t>ų</w:t>
      </w:r>
      <w:r w:rsidR="07B18285" w:rsidRPr="004B6EDF">
        <w:t xml:space="preserve"> </w:t>
      </w:r>
      <w:r w:rsidR="00635654" w:rsidRPr="004B6EDF">
        <w:t xml:space="preserve">duomenimis </w:t>
      </w:r>
      <w:r w:rsidRPr="004B6EDF">
        <w:t xml:space="preserve">tarp skirtingų suinteresuotų šalių. </w:t>
      </w:r>
    </w:p>
    <w:p w14:paraId="51E1A2E7" w14:textId="77777777" w:rsidR="008C5C31" w:rsidRPr="004B6EDF" w:rsidRDefault="3CFDEB70" w:rsidP="00FE2123">
      <w:pPr>
        <w:pStyle w:val="Sraopastraipa"/>
        <w:numPr>
          <w:ilvl w:val="0"/>
          <w:numId w:val="21"/>
        </w:numPr>
      </w:pPr>
      <w:r w:rsidRPr="004B6EDF">
        <w:t>Farmacijos veiklomis užsiimančių ūkio subjektų duomenys nėra tvarkomi centralizuotai.</w:t>
      </w:r>
    </w:p>
    <w:p w14:paraId="58336769" w14:textId="77777777" w:rsidR="008C5C31" w:rsidRPr="004B6EDF" w:rsidRDefault="3CFDEB70" w:rsidP="00FE2123">
      <w:pPr>
        <w:pStyle w:val="Sraopastraipa"/>
        <w:numPr>
          <w:ilvl w:val="0"/>
          <w:numId w:val="21"/>
        </w:numPr>
      </w:pPr>
      <w:r w:rsidRPr="004B6EDF">
        <w:t>Gyventojai ir VVKT paslaugų gavėjai neturi galimybės patogiai, efektyviai ir greitai gauti naujausią informaciją apie VVKT teikiamas paslaugas ir jų rezultatus.</w:t>
      </w:r>
    </w:p>
    <w:p w14:paraId="47130BC6" w14:textId="77777777" w:rsidR="008C5C31" w:rsidRPr="004B6EDF" w:rsidRDefault="3CFDEB70" w:rsidP="00FE2123">
      <w:pPr>
        <w:pStyle w:val="Sraopastraipa"/>
        <w:numPr>
          <w:ilvl w:val="0"/>
          <w:numId w:val="21"/>
        </w:numPr>
      </w:pPr>
      <w:r w:rsidRPr="004B6EDF">
        <w:t>Vaistinių preparatų stebėsena ir kontrolė, įskaitant ir kokybės kontrolę, vykdoma neefektyviai ir ne pilna apimtimi.</w:t>
      </w:r>
    </w:p>
    <w:p w14:paraId="5B19EEFD" w14:textId="4C68BD6D" w:rsidR="008C5C31" w:rsidRPr="004B6EDF" w:rsidRDefault="3CFDEB70" w:rsidP="00FE2123">
      <w:pPr>
        <w:pStyle w:val="Sraopastraipa"/>
        <w:numPr>
          <w:ilvl w:val="0"/>
          <w:numId w:val="21"/>
        </w:numPr>
      </w:pPr>
      <w:r>
        <w:lastRenderedPageBreak/>
        <w:t>Ūkio subjektų patikrinimų planavimas, organizavimas ir administravimas vykdomas neefektyviai. Neužtikrinamas visų prižiūrimų subjektų rizikingumo vertinimas</w:t>
      </w:r>
      <w:r w:rsidR="5E2E625D">
        <w:t>.</w:t>
      </w:r>
    </w:p>
    <w:p w14:paraId="0CF23DB9" w14:textId="63D5330F" w:rsidR="008C5C31" w:rsidRPr="004B6EDF" w:rsidRDefault="3CFDEB70" w:rsidP="00FE2123">
      <w:pPr>
        <w:pStyle w:val="Sraopastraipa"/>
        <w:numPr>
          <w:ilvl w:val="0"/>
          <w:numId w:val="21"/>
        </w:numPr>
      </w:pPr>
      <w:r w:rsidRPr="004B6EDF">
        <w:t>VVKT licencijų, leidimų</w:t>
      </w:r>
      <w:r w:rsidR="00475B12" w:rsidRPr="004B6EDF">
        <w:t xml:space="preserve"> ir registracijos pažymėjimų</w:t>
      </w:r>
      <w:r w:rsidRPr="004B6EDF">
        <w:t xml:space="preserve"> išdavimas ir ūkio subjektų įtraukimas į sąrašus vykdomas neefektyviai – procesai užtrunka ilgai, reikalingi dideli žmogiškieji ir finansiniai ištekliai.</w:t>
      </w:r>
    </w:p>
    <w:p w14:paraId="34B44AF3" w14:textId="0DA8F1E3" w:rsidR="008C5C31" w:rsidRPr="004B6EDF" w:rsidRDefault="3CFDEB70" w:rsidP="00FE2123">
      <w:pPr>
        <w:pStyle w:val="Sraopastraipa"/>
        <w:numPr>
          <w:ilvl w:val="0"/>
          <w:numId w:val="21"/>
        </w:numPr>
      </w:pPr>
      <w:r w:rsidRPr="004B6EDF">
        <w:t>VVKT paslaugų gavėjai neturi galimybės patogiai, efektyviai ir greitai pateikti paraiškų įrašyti vaistinius preparatus ir medicinos pagalbos priemones į kompensavimo sąrašus ir gauti naujausią informaciją apie VVKT paraiškos nagrinėjimo eigą. Sveikatos priežiūros specialistai neturi galimybės greitai ir patogiai susipažinti su vaistinio preparato saugumo informacija (laiškai gydytojams, mokomosios medžiagos), išrašydami</w:t>
      </w:r>
      <w:r w:rsidR="00D458F0" w:rsidRPr="004B6EDF">
        <w:t xml:space="preserve"> </w:t>
      </w:r>
      <w:r w:rsidRPr="004B6EDF">
        <w:t>e. receptą</w:t>
      </w:r>
      <w:r w:rsidR="1F3E0034" w:rsidRPr="004B6EDF">
        <w:t>.</w:t>
      </w:r>
    </w:p>
    <w:p w14:paraId="72F1C161" w14:textId="77777777" w:rsidR="00477BC2" w:rsidRPr="004B6EDF" w:rsidRDefault="00477BC2" w:rsidP="004A5B12"/>
    <w:p w14:paraId="0132DEF5" w14:textId="666405AD" w:rsidR="00BB4B4B" w:rsidRPr="004B6EDF" w:rsidRDefault="00BB4B4B" w:rsidP="005C0D0C">
      <w:pPr>
        <w:pStyle w:val="Antrat2"/>
      </w:pPr>
      <w:bookmarkStart w:id="14" w:name="_Toc74595150"/>
      <w:bookmarkStart w:id="15" w:name="_Toc176455640"/>
      <w:bookmarkStart w:id="16" w:name="_Toc439771826"/>
      <w:bookmarkStart w:id="17" w:name="_Toc439771853"/>
      <w:r w:rsidRPr="004B6EDF">
        <w:t>Projekto vykdymui aktualūs teisės aktai</w:t>
      </w:r>
      <w:bookmarkEnd w:id="14"/>
      <w:bookmarkEnd w:id="15"/>
    </w:p>
    <w:p w14:paraId="3249AC08" w14:textId="4C6BDB36" w:rsidR="000015EE" w:rsidRPr="004B6EDF" w:rsidRDefault="00F94083" w:rsidP="00E74795">
      <w:r w:rsidRPr="004B6EDF">
        <w:t>Lentelėje</w:t>
      </w:r>
      <w:r w:rsidR="00F136D4" w:rsidRPr="004B6EDF">
        <w:t xml:space="preserve"> pateikiami projekto vykdymui ar projekto rezultatų naudojimui aktualūs teisės aktai.</w:t>
      </w:r>
    </w:p>
    <w:p w14:paraId="54CA86B9" w14:textId="22166F8B" w:rsidR="000015EE" w:rsidRPr="004B6EDF" w:rsidRDefault="000015EE" w:rsidP="000015EE">
      <w:pPr>
        <w:pStyle w:val="lentele0"/>
        <w:rPr>
          <w:rFonts w:ascii="Times New Roman" w:hAnsi="Times New Roman"/>
          <w:color w:val="auto"/>
          <w:sz w:val="22"/>
          <w:szCs w:val="22"/>
        </w:rPr>
      </w:pPr>
      <w:r w:rsidRPr="004B6EDF">
        <w:rPr>
          <w:rFonts w:ascii="Times New Roman" w:hAnsi="Times New Roman"/>
          <w:color w:val="auto"/>
          <w:sz w:val="22"/>
          <w:szCs w:val="22"/>
        </w:rPr>
        <w:fldChar w:fldCharType="begin"/>
      </w:r>
      <w:r w:rsidRPr="004B6EDF">
        <w:rPr>
          <w:rFonts w:ascii="Times New Roman" w:hAnsi="Times New Roman"/>
          <w:color w:val="auto"/>
          <w:sz w:val="22"/>
          <w:szCs w:val="22"/>
        </w:rPr>
        <w:instrText xml:space="preserve"> SEQ Table \* ARABIC </w:instrText>
      </w:r>
      <w:r w:rsidRPr="004B6EDF">
        <w:rPr>
          <w:rFonts w:ascii="Times New Roman" w:hAnsi="Times New Roman"/>
          <w:color w:val="auto"/>
          <w:sz w:val="22"/>
          <w:szCs w:val="22"/>
        </w:rPr>
        <w:fldChar w:fldCharType="separate"/>
      </w:r>
      <w:r w:rsidR="000145AE" w:rsidRPr="004D0648">
        <w:rPr>
          <w:rFonts w:ascii="Times New Roman" w:hAnsi="Times New Roman"/>
          <w:color w:val="auto"/>
          <w:sz w:val="22"/>
          <w:szCs w:val="22"/>
        </w:rPr>
        <w:t>1</w:t>
      </w:r>
      <w:r w:rsidRPr="004B6EDF">
        <w:rPr>
          <w:rFonts w:ascii="Times New Roman" w:hAnsi="Times New Roman"/>
          <w:color w:val="auto"/>
          <w:sz w:val="22"/>
          <w:szCs w:val="22"/>
        </w:rPr>
        <w:fldChar w:fldCharType="end"/>
      </w:r>
      <w:r w:rsidR="6C1F61B4" w:rsidRPr="004B6EDF">
        <w:rPr>
          <w:rFonts w:ascii="Times New Roman" w:hAnsi="Times New Roman"/>
          <w:color w:val="auto"/>
          <w:sz w:val="22"/>
          <w:szCs w:val="22"/>
        </w:rPr>
        <w:t xml:space="preserve"> lentelė. </w:t>
      </w:r>
      <w:r w:rsidR="504C6808" w:rsidRPr="004B6EDF">
        <w:rPr>
          <w:rFonts w:ascii="Times New Roman" w:hAnsi="Times New Roman"/>
          <w:color w:val="auto"/>
          <w:sz w:val="22"/>
          <w:szCs w:val="22"/>
        </w:rPr>
        <w:t>Projektą reglamentuojantys teisės aktai</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
        <w:gridCol w:w="8574"/>
      </w:tblGrid>
      <w:tr w:rsidR="000015EE" w:rsidRPr="004B6EDF" w14:paraId="0EAEFECE" w14:textId="77777777" w:rsidTr="63FDE785">
        <w:trPr>
          <w:tblHeader/>
        </w:trPr>
        <w:tc>
          <w:tcPr>
            <w:tcW w:w="415" w:type="pct"/>
            <w:shd w:val="clear" w:color="auto" w:fill="BFBFBF" w:themeFill="background1" w:themeFillShade="BF"/>
          </w:tcPr>
          <w:p w14:paraId="789F5340" w14:textId="36251617" w:rsidR="000015EE" w:rsidRPr="004B6EDF" w:rsidRDefault="00F94083">
            <w:pPr>
              <w:spacing w:before="60" w:after="60"/>
              <w:rPr>
                <w:rFonts w:eastAsia="Times New Roman"/>
                <w:b/>
              </w:rPr>
            </w:pPr>
            <w:r w:rsidRPr="004B6EDF">
              <w:rPr>
                <w:rFonts w:eastAsia="Times New Roman"/>
                <w:b/>
              </w:rPr>
              <w:t>Nr.</w:t>
            </w:r>
          </w:p>
        </w:tc>
        <w:tc>
          <w:tcPr>
            <w:tcW w:w="4585" w:type="pct"/>
            <w:shd w:val="clear" w:color="auto" w:fill="BFBFBF" w:themeFill="background1" w:themeFillShade="BF"/>
          </w:tcPr>
          <w:p w14:paraId="1349BB9C" w14:textId="033E229B" w:rsidR="000015EE" w:rsidRPr="004B6EDF" w:rsidRDefault="006C33A7">
            <w:pPr>
              <w:spacing w:before="60" w:after="60"/>
              <w:rPr>
                <w:rFonts w:eastAsia="Times New Roman"/>
                <w:b/>
              </w:rPr>
            </w:pPr>
            <w:r w:rsidRPr="004B6EDF">
              <w:rPr>
                <w:rFonts w:eastAsia="Times New Roman"/>
                <w:b/>
              </w:rPr>
              <w:t>Teisės aktai</w:t>
            </w:r>
          </w:p>
        </w:tc>
      </w:tr>
      <w:tr w:rsidR="00AB1EF8" w:rsidRPr="004B6EDF" w14:paraId="55868DDE" w14:textId="77777777" w:rsidTr="63FDE785">
        <w:tc>
          <w:tcPr>
            <w:tcW w:w="5000" w:type="pct"/>
            <w:gridSpan w:val="2"/>
            <w:shd w:val="clear" w:color="auto" w:fill="auto"/>
          </w:tcPr>
          <w:p w14:paraId="5E5A9EAF" w14:textId="2A3DC50C" w:rsidR="00AB1EF8" w:rsidRPr="004B6EDF" w:rsidRDefault="004E5CCE">
            <w:pPr>
              <w:rPr>
                <w:lang w:eastAsia="ja-JP"/>
              </w:rPr>
            </w:pPr>
            <w:r w:rsidRPr="004B6EDF">
              <w:rPr>
                <w:lang w:eastAsia="ja-JP"/>
              </w:rPr>
              <w:t>Teisės aktai reglamentuojantys kompiuterizuojamas sritis</w:t>
            </w:r>
            <w:r w:rsidR="00ED43DD" w:rsidRPr="004B6EDF">
              <w:rPr>
                <w:lang w:eastAsia="ja-JP"/>
              </w:rPr>
              <w:t>:</w:t>
            </w:r>
          </w:p>
        </w:tc>
      </w:tr>
      <w:tr w:rsidR="000015EE" w:rsidRPr="004B6EDF" w14:paraId="1F67F207" w14:textId="77777777" w:rsidTr="63FDE785">
        <w:tc>
          <w:tcPr>
            <w:tcW w:w="415" w:type="pct"/>
            <w:shd w:val="clear" w:color="auto" w:fill="auto"/>
          </w:tcPr>
          <w:p w14:paraId="25FD65E0" w14:textId="01B0EF66" w:rsidR="000015EE" w:rsidRPr="004B6EDF" w:rsidRDefault="000015EE" w:rsidP="00FE2123">
            <w:pPr>
              <w:pStyle w:val="Sraopastraipa"/>
              <w:numPr>
                <w:ilvl w:val="0"/>
                <w:numId w:val="25"/>
              </w:numPr>
              <w:ind w:left="357" w:hanging="357"/>
            </w:pPr>
          </w:p>
        </w:tc>
        <w:tc>
          <w:tcPr>
            <w:tcW w:w="4585" w:type="pct"/>
            <w:shd w:val="clear" w:color="auto" w:fill="auto"/>
          </w:tcPr>
          <w:p w14:paraId="053A0F41" w14:textId="4BD9EFEC" w:rsidR="000015EE" w:rsidRPr="004B6EDF" w:rsidRDefault="000A0F6D">
            <w:pPr>
              <w:rPr>
                <w:lang w:eastAsia="ja-JP"/>
              </w:rPr>
            </w:pPr>
            <w:r w:rsidRPr="004B6EDF">
              <w:rPr>
                <w:lang w:eastAsia="ja-JP"/>
              </w:rPr>
              <w:t>Lietuvos Respublikos farmacijos įstatymas.</w:t>
            </w:r>
          </w:p>
        </w:tc>
      </w:tr>
      <w:tr w:rsidR="00A94520" w:rsidRPr="004B6EDF" w14:paraId="3772B13A" w14:textId="77777777" w:rsidTr="63FDE785">
        <w:tc>
          <w:tcPr>
            <w:tcW w:w="415" w:type="pct"/>
            <w:shd w:val="clear" w:color="auto" w:fill="auto"/>
          </w:tcPr>
          <w:p w14:paraId="079F425D" w14:textId="77777777" w:rsidR="00A94520" w:rsidRPr="004B6EDF" w:rsidRDefault="00A94520" w:rsidP="00FE2123">
            <w:pPr>
              <w:pStyle w:val="Sraopastraipa"/>
              <w:numPr>
                <w:ilvl w:val="0"/>
                <w:numId w:val="25"/>
              </w:numPr>
              <w:ind w:left="357" w:hanging="357"/>
            </w:pPr>
          </w:p>
        </w:tc>
        <w:tc>
          <w:tcPr>
            <w:tcW w:w="4585" w:type="pct"/>
            <w:shd w:val="clear" w:color="auto" w:fill="auto"/>
          </w:tcPr>
          <w:p w14:paraId="03C1A8BB" w14:textId="7988BD2A" w:rsidR="00A94520" w:rsidRPr="004B6EDF" w:rsidRDefault="00A94520">
            <w:pPr>
              <w:rPr>
                <w:lang w:eastAsia="ja-JP"/>
              </w:rPr>
            </w:pPr>
            <w:r w:rsidRPr="004B6EDF">
              <w:rPr>
                <w:lang w:eastAsia="ja-JP"/>
              </w:rPr>
              <w:t>Lietuvos Respublikos narkotinių ir psichotropinių medžiagų kontrolės įstatymas.</w:t>
            </w:r>
          </w:p>
        </w:tc>
      </w:tr>
      <w:tr w:rsidR="00ED30FF" w:rsidRPr="004B6EDF" w14:paraId="20EE52A7" w14:textId="77777777" w:rsidTr="63FDE785">
        <w:tc>
          <w:tcPr>
            <w:tcW w:w="415" w:type="pct"/>
            <w:shd w:val="clear" w:color="auto" w:fill="auto"/>
          </w:tcPr>
          <w:p w14:paraId="3F8D46AC" w14:textId="77777777" w:rsidR="00ED30FF" w:rsidRPr="004B6EDF" w:rsidRDefault="00ED30FF" w:rsidP="00FE2123">
            <w:pPr>
              <w:pStyle w:val="Sraopastraipa"/>
              <w:numPr>
                <w:ilvl w:val="0"/>
                <w:numId w:val="25"/>
              </w:numPr>
              <w:ind w:left="357" w:hanging="357"/>
            </w:pPr>
          </w:p>
        </w:tc>
        <w:tc>
          <w:tcPr>
            <w:tcW w:w="4585" w:type="pct"/>
            <w:shd w:val="clear" w:color="auto" w:fill="auto"/>
          </w:tcPr>
          <w:p w14:paraId="29DD1152" w14:textId="3B765757" w:rsidR="00ED30FF" w:rsidRPr="004B6EDF" w:rsidRDefault="00ED30FF" w:rsidP="00ED30FF">
            <w:pPr>
              <w:rPr>
                <w:lang w:eastAsia="ja-JP"/>
              </w:rPr>
            </w:pPr>
            <w:r w:rsidRPr="004B6EDF">
              <w:rPr>
                <w:lang w:eastAsia="ja-JP"/>
              </w:rPr>
              <w:t>Lietuvos Respublikos Vyriausybės 2000 m. gruodžio 15 d. nutarimas Nr. 1458 „Dėl Konkrečių valstybės rinkliavos dydžių sąrašo ir Valstybės rinkliavos mokėjimo ir grąžinimo taisyklių patvirtinimo“.</w:t>
            </w:r>
          </w:p>
        </w:tc>
      </w:tr>
      <w:tr w:rsidR="000A0F6D" w:rsidRPr="004B6EDF" w14:paraId="7B3C9441" w14:textId="77777777" w:rsidTr="63FDE785">
        <w:tc>
          <w:tcPr>
            <w:tcW w:w="415" w:type="pct"/>
            <w:shd w:val="clear" w:color="auto" w:fill="auto"/>
          </w:tcPr>
          <w:p w14:paraId="40A66F1F" w14:textId="77777777" w:rsidR="000A0F6D" w:rsidRPr="004B6EDF" w:rsidRDefault="000A0F6D" w:rsidP="00FE2123">
            <w:pPr>
              <w:pStyle w:val="Sraopastraipa"/>
              <w:numPr>
                <w:ilvl w:val="0"/>
                <w:numId w:val="25"/>
              </w:numPr>
              <w:ind w:left="357" w:hanging="357"/>
            </w:pPr>
          </w:p>
        </w:tc>
        <w:tc>
          <w:tcPr>
            <w:tcW w:w="4585" w:type="pct"/>
            <w:shd w:val="clear" w:color="auto" w:fill="auto"/>
          </w:tcPr>
          <w:p w14:paraId="4C01C703" w14:textId="301F80CC" w:rsidR="000A0F6D" w:rsidRPr="004B6EDF" w:rsidRDefault="000A0F6D" w:rsidP="000A0F6D">
            <w:pPr>
              <w:rPr>
                <w:lang w:eastAsia="ja-JP"/>
              </w:rPr>
            </w:pPr>
            <w:r w:rsidRPr="004B6EDF">
              <w:rPr>
                <w:lang w:eastAsia="ja-JP"/>
              </w:rPr>
              <w:t>Lietuvos Respublikos sveikatos apsaugos ministro 2003 m. sausio 6 d. įsakym</w:t>
            </w:r>
            <w:r w:rsidR="00ED30FF" w:rsidRPr="004B6EDF">
              <w:rPr>
                <w:lang w:eastAsia="ja-JP"/>
              </w:rPr>
              <w:t>as</w:t>
            </w:r>
            <w:r w:rsidRPr="004B6EDF">
              <w:rPr>
                <w:lang w:eastAsia="ja-JP"/>
              </w:rPr>
              <w:t xml:space="preserve"> Nr. V-1</w:t>
            </w:r>
            <w:r w:rsidR="00ED30FF" w:rsidRPr="004B6EDF">
              <w:rPr>
                <w:lang w:eastAsia="ja-JP"/>
              </w:rPr>
              <w:t xml:space="preserve"> „Dėl Specialisto spaudo numerio suteikimo ir panaikinimo taisyklių patvirtinimo“.</w:t>
            </w:r>
          </w:p>
        </w:tc>
      </w:tr>
      <w:tr w:rsidR="000A0F6D" w:rsidRPr="004B6EDF" w14:paraId="4D84E621" w14:textId="77777777" w:rsidTr="63FDE785">
        <w:tc>
          <w:tcPr>
            <w:tcW w:w="415" w:type="pct"/>
            <w:shd w:val="clear" w:color="auto" w:fill="auto"/>
          </w:tcPr>
          <w:p w14:paraId="549FA92F" w14:textId="77777777" w:rsidR="000A0F6D" w:rsidRPr="004B6EDF" w:rsidRDefault="000A0F6D" w:rsidP="00FE2123">
            <w:pPr>
              <w:pStyle w:val="Sraopastraipa"/>
              <w:numPr>
                <w:ilvl w:val="0"/>
                <w:numId w:val="25"/>
              </w:numPr>
              <w:ind w:left="357" w:hanging="357"/>
            </w:pPr>
          </w:p>
        </w:tc>
        <w:tc>
          <w:tcPr>
            <w:tcW w:w="4585" w:type="pct"/>
            <w:shd w:val="clear" w:color="auto" w:fill="auto"/>
          </w:tcPr>
          <w:p w14:paraId="0C2A4AD1" w14:textId="55710ADC" w:rsidR="000A0F6D" w:rsidRPr="004B6EDF" w:rsidRDefault="00ED30FF" w:rsidP="00ED30FF">
            <w:pPr>
              <w:rPr>
                <w:lang w:eastAsia="ja-JP"/>
              </w:rPr>
            </w:pPr>
            <w:r w:rsidRPr="004B6EDF">
              <w:rPr>
                <w:lang w:eastAsia="ja-JP"/>
              </w:rPr>
              <w:t>Lietuvos Respublikos sveikatos apsaugos ministro 2006 m. lapkričio 28 d. įsakymas Nr. V-1012 „Dėl Vaistininko praktikos licencijavimo taisyklių patvirtinimo“.</w:t>
            </w:r>
          </w:p>
        </w:tc>
      </w:tr>
      <w:tr w:rsidR="000A0F6D" w:rsidRPr="004B6EDF" w14:paraId="5B8D61F3" w14:textId="77777777" w:rsidTr="63FDE785">
        <w:tc>
          <w:tcPr>
            <w:tcW w:w="415" w:type="pct"/>
            <w:shd w:val="clear" w:color="auto" w:fill="auto"/>
          </w:tcPr>
          <w:p w14:paraId="0461E52B" w14:textId="77777777" w:rsidR="000A0F6D" w:rsidRPr="004B6EDF" w:rsidRDefault="000A0F6D" w:rsidP="00FE2123">
            <w:pPr>
              <w:pStyle w:val="Sraopastraipa"/>
              <w:numPr>
                <w:ilvl w:val="0"/>
                <w:numId w:val="25"/>
              </w:numPr>
              <w:ind w:left="357" w:hanging="357"/>
            </w:pPr>
          </w:p>
        </w:tc>
        <w:tc>
          <w:tcPr>
            <w:tcW w:w="4585" w:type="pct"/>
            <w:shd w:val="clear" w:color="auto" w:fill="auto"/>
          </w:tcPr>
          <w:p w14:paraId="3AA15D84" w14:textId="43F2B16A" w:rsidR="000A0F6D" w:rsidRPr="004B6EDF" w:rsidRDefault="00ED30FF" w:rsidP="00ED30FF">
            <w:pPr>
              <w:rPr>
                <w:lang w:eastAsia="ja-JP"/>
              </w:rPr>
            </w:pPr>
            <w:r w:rsidRPr="004B6EDF">
              <w:rPr>
                <w:lang w:eastAsia="ja-JP"/>
              </w:rPr>
              <w:t>Lietuvos Respublikos sveikatos apsaugos ministro 2006 m. gruodžio 13 d. įsakymas Nr. V-1052 „Dėl Vaistininko padėjėjų (</w:t>
            </w:r>
            <w:proofErr w:type="spellStart"/>
            <w:r w:rsidRPr="004B6EDF">
              <w:rPr>
                <w:lang w:eastAsia="ja-JP"/>
              </w:rPr>
              <w:t>farmakotechnikų</w:t>
            </w:r>
            <w:proofErr w:type="spellEnd"/>
            <w:r w:rsidRPr="004B6EDF">
              <w:rPr>
                <w:lang w:eastAsia="ja-JP"/>
              </w:rPr>
              <w:t>) įrašymo į sąrašą taisyklių patvirtinimo“.</w:t>
            </w:r>
          </w:p>
        </w:tc>
      </w:tr>
      <w:tr w:rsidR="000A0F6D" w:rsidRPr="004B6EDF" w14:paraId="3B91CFB8" w14:textId="77777777" w:rsidTr="63FDE785">
        <w:tc>
          <w:tcPr>
            <w:tcW w:w="415" w:type="pct"/>
            <w:shd w:val="clear" w:color="auto" w:fill="auto"/>
          </w:tcPr>
          <w:p w14:paraId="1F82F1A4" w14:textId="77777777" w:rsidR="000A0F6D" w:rsidRPr="004B6EDF" w:rsidRDefault="000A0F6D" w:rsidP="00FE2123">
            <w:pPr>
              <w:pStyle w:val="Sraopastraipa"/>
              <w:numPr>
                <w:ilvl w:val="0"/>
                <w:numId w:val="25"/>
              </w:numPr>
              <w:ind w:left="357" w:hanging="357"/>
            </w:pPr>
          </w:p>
        </w:tc>
        <w:tc>
          <w:tcPr>
            <w:tcW w:w="4585" w:type="pct"/>
            <w:shd w:val="clear" w:color="auto" w:fill="auto"/>
          </w:tcPr>
          <w:p w14:paraId="7D7CE609" w14:textId="5A09EF0D" w:rsidR="000A0F6D" w:rsidRPr="004B6EDF" w:rsidRDefault="00ED30FF" w:rsidP="00ED30FF">
            <w:pPr>
              <w:rPr>
                <w:lang w:eastAsia="ja-JP"/>
              </w:rPr>
            </w:pPr>
            <w:r w:rsidRPr="004B6EDF">
              <w:rPr>
                <w:lang w:eastAsia="ja-JP"/>
              </w:rPr>
              <w:t>Lietuvos Respublikos sveikatos apsaugos ministro 2002 m. kovo 18 d. įsakymas Nr. 132 „Dėl Sveikatos priežiūros ir farmacijos specialistų profesinės kvalifikacijos tobulinimo ir jo finansavimo tvarkos aprašo patvirtinimo“.</w:t>
            </w:r>
          </w:p>
        </w:tc>
      </w:tr>
      <w:tr w:rsidR="000A0F6D" w:rsidRPr="004B6EDF" w14:paraId="1D4AF16C" w14:textId="77777777" w:rsidTr="63FDE785">
        <w:tc>
          <w:tcPr>
            <w:tcW w:w="415" w:type="pct"/>
            <w:shd w:val="clear" w:color="auto" w:fill="auto"/>
          </w:tcPr>
          <w:p w14:paraId="38A5CC78" w14:textId="77777777" w:rsidR="000A0F6D" w:rsidRPr="004B6EDF" w:rsidRDefault="000A0F6D" w:rsidP="00FE2123">
            <w:pPr>
              <w:pStyle w:val="Sraopastraipa"/>
              <w:numPr>
                <w:ilvl w:val="0"/>
                <w:numId w:val="25"/>
              </w:numPr>
              <w:ind w:left="357" w:hanging="357"/>
            </w:pPr>
          </w:p>
        </w:tc>
        <w:tc>
          <w:tcPr>
            <w:tcW w:w="4585" w:type="pct"/>
            <w:shd w:val="clear" w:color="auto" w:fill="auto"/>
          </w:tcPr>
          <w:p w14:paraId="4BA1E7EB" w14:textId="303AE2ED" w:rsidR="000A0F6D" w:rsidRPr="004B6EDF" w:rsidRDefault="00A94520" w:rsidP="00A94520">
            <w:pPr>
              <w:rPr>
                <w:lang w:eastAsia="ja-JP"/>
              </w:rPr>
            </w:pPr>
            <w:r w:rsidRPr="004B6EDF">
              <w:rPr>
                <w:lang w:eastAsia="ja-JP"/>
              </w:rPr>
              <w:t>Lietuvos Respublikos Vyriausybės 2006 m. lapkričio 30 d. nutarimas Nr. 1191 „Dėl Farmacinės veiklos licencijavimo taisyklių, Reikalavimų kvalifikuotam asmeniui, atsakingam už gamybą ir (ar) importą, aprašo ir farmacinės veiklos licencijų formų patvirtinimo“.</w:t>
            </w:r>
          </w:p>
        </w:tc>
      </w:tr>
      <w:tr w:rsidR="00440483" w:rsidRPr="004B6EDF" w14:paraId="13CC812B" w14:textId="77777777" w:rsidTr="63FDE785">
        <w:tc>
          <w:tcPr>
            <w:tcW w:w="415" w:type="pct"/>
            <w:shd w:val="clear" w:color="auto" w:fill="auto"/>
          </w:tcPr>
          <w:p w14:paraId="4E2341EF" w14:textId="77777777" w:rsidR="00440483" w:rsidRPr="004B6EDF" w:rsidRDefault="00440483" w:rsidP="00FE2123">
            <w:pPr>
              <w:pStyle w:val="Sraopastraipa"/>
              <w:numPr>
                <w:ilvl w:val="0"/>
                <w:numId w:val="25"/>
              </w:numPr>
              <w:ind w:left="357" w:hanging="357"/>
            </w:pPr>
          </w:p>
        </w:tc>
        <w:tc>
          <w:tcPr>
            <w:tcW w:w="4585" w:type="pct"/>
            <w:shd w:val="clear" w:color="auto" w:fill="auto"/>
          </w:tcPr>
          <w:p w14:paraId="6922E72D" w14:textId="02607DC6" w:rsidR="00440483" w:rsidRPr="004B6EDF" w:rsidRDefault="00440483" w:rsidP="00440483">
            <w:pPr>
              <w:rPr>
                <w:lang w:eastAsia="ja-JP"/>
              </w:rPr>
            </w:pPr>
            <w:r w:rsidRPr="004B6EDF">
              <w:rPr>
                <w:lang w:eastAsia="ja-JP"/>
              </w:rPr>
              <w:t xml:space="preserve">Lietuvos Respublikos sveikatos apsaugos ministro 2006 m. gruodžio 13 d. įsakymas Nr. V-1053 (Lietuvos Respublikos sveikatos apsaugos ministro 2017 m. liepos 5 d. įsakymo </w:t>
            </w:r>
          </w:p>
          <w:p w14:paraId="39A54172" w14:textId="7B0B9E62" w:rsidR="00440483" w:rsidRPr="004B6EDF" w:rsidRDefault="00440483" w:rsidP="00440483">
            <w:pPr>
              <w:rPr>
                <w:lang w:eastAsia="ja-JP"/>
              </w:rPr>
            </w:pPr>
            <w:r w:rsidRPr="004B6EDF">
              <w:rPr>
                <w:lang w:eastAsia="ja-JP"/>
              </w:rPr>
              <w:t>Nr. V-847 redakcija) „Dėl Lietuvos Respublikos sveikatos apsaugos ministro 2006 m. gruodžio 13 d. įsakymo Nr. V-1053 „Dėl Farmacinės veiklos licencijų paraiškų formų patvirtinimo“ pakeitimo“.</w:t>
            </w:r>
          </w:p>
        </w:tc>
      </w:tr>
      <w:tr w:rsidR="00ED30FF" w:rsidRPr="004B6EDF" w14:paraId="5BDCC087" w14:textId="77777777" w:rsidTr="63FDE785">
        <w:tc>
          <w:tcPr>
            <w:tcW w:w="415" w:type="pct"/>
            <w:shd w:val="clear" w:color="auto" w:fill="auto"/>
          </w:tcPr>
          <w:p w14:paraId="285657A5" w14:textId="77777777" w:rsidR="00ED30FF" w:rsidRPr="004B6EDF" w:rsidRDefault="00ED30FF" w:rsidP="00FE2123">
            <w:pPr>
              <w:pStyle w:val="Sraopastraipa"/>
              <w:numPr>
                <w:ilvl w:val="0"/>
                <w:numId w:val="25"/>
              </w:numPr>
              <w:ind w:left="357" w:hanging="357"/>
            </w:pPr>
          </w:p>
        </w:tc>
        <w:tc>
          <w:tcPr>
            <w:tcW w:w="4585" w:type="pct"/>
            <w:shd w:val="clear" w:color="auto" w:fill="auto"/>
          </w:tcPr>
          <w:p w14:paraId="136D1C20" w14:textId="53362024" w:rsidR="00ED30FF" w:rsidRPr="004B6EDF" w:rsidRDefault="00A94520" w:rsidP="00A94520">
            <w:pPr>
              <w:rPr>
                <w:lang w:eastAsia="ja-JP"/>
              </w:rPr>
            </w:pPr>
            <w:r w:rsidRPr="004B6EDF">
              <w:rPr>
                <w:lang w:eastAsia="ja-JP"/>
              </w:rPr>
              <w:t xml:space="preserve">Lietuvos Respublikos Vyriausybės 1995 m. gruodžio 28 d. nutarimas Nr. 1630 „Dėl Veiklos, susijusios su vaistiniais preparatais, kurių sudėtyje yra I sąrašo medžiagų, ir II, III sąrašų narkotinėmis ir psichotropinėmis medžiagomis, licencijavimo taisyklių ir </w:t>
            </w:r>
            <w:r w:rsidRPr="004B6EDF">
              <w:rPr>
                <w:lang w:eastAsia="ja-JP"/>
              </w:rPr>
              <w:lastRenderedPageBreak/>
              <w:t>Specialiųjų leidimų naudoti I, II ir (ar) III sąrašų narkotines, psichotropines medžiagas moksliniams tyrimams išdavimo taisyklių patvirtinimo“.</w:t>
            </w:r>
          </w:p>
        </w:tc>
      </w:tr>
      <w:tr w:rsidR="00ED30FF" w:rsidRPr="004B6EDF" w14:paraId="3E383364" w14:textId="77777777" w:rsidTr="63FDE785">
        <w:tc>
          <w:tcPr>
            <w:tcW w:w="415" w:type="pct"/>
            <w:shd w:val="clear" w:color="auto" w:fill="auto"/>
          </w:tcPr>
          <w:p w14:paraId="74D87D19" w14:textId="77777777" w:rsidR="00ED30FF" w:rsidRPr="004B6EDF" w:rsidRDefault="00ED30FF" w:rsidP="00FE2123">
            <w:pPr>
              <w:pStyle w:val="Sraopastraipa"/>
              <w:numPr>
                <w:ilvl w:val="0"/>
                <w:numId w:val="25"/>
              </w:numPr>
              <w:ind w:left="357" w:hanging="357"/>
            </w:pPr>
          </w:p>
        </w:tc>
        <w:tc>
          <w:tcPr>
            <w:tcW w:w="4585" w:type="pct"/>
            <w:shd w:val="clear" w:color="auto" w:fill="auto"/>
          </w:tcPr>
          <w:p w14:paraId="30441075" w14:textId="12EFBEED" w:rsidR="00ED30FF" w:rsidRPr="004B6EDF" w:rsidRDefault="00A94520" w:rsidP="00A94520">
            <w:pPr>
              <w:rPr>
                <w:lang w:eastAsia="ja-JP"/>
              </w:rPr>
            </w:pPr>
            <w:r w:rsidRPr="004B6EDF">
              <w:rPr>
                <w:lang w:eastAsia="ja-JP"/>
              </w:rPr>
              <w:t>Lietuvos Respublikos sveikatos apsaugos ministro 2014 m. gruodžio 29 d. įsakymas Nr. V-1429 „Dėl Reikalavimų patalpoms, kuriose laikomos į kontroliuojamų narkotinių ir psichotropinių medžiagų II ar III sąrašą įtrauktos medžiagos, verčiantis jų gamyba, didmenine ar mažmenine prekyba, aprašo patvirtinimo“.</w:t>
            </w:r>
          </w:p>
        </w:tc>
      </w:tr>
      <w:tr w:rsidR="00935F42" w:rsidRPr="004B6EDF" w14:paraId="76B75FAB" w14:textId="77777777" w:rsidTr="63FDE785">
        <w:tc>
          <w:tcPr>
            <w:tcW w:w="415" w:type="pct"/>
            <w:shd w:val="clear" w:color="auto" w:fill="auto"/>
          </w:tcPr>
          <w:p w14:paraId="054F5890" w14:textId="77777777" w:rsidR="00935F42" w:rsidRPr="004B6EDF" w:rsidRDefault="00935F42" w:rsidP="00FE2123">
            <w:pPr>
              <w:pStyle w:val="Sraopastraipa"/>
              <w:numPr>
                <w:ilvl w:val="0"/>
                <w:numId w:val="25"/>
              </w:numPr>
              <w:ind w:left="0" w:firstLine="0"/>
            </w:pPr>
          </w:p>
        </w:tc>
        <w:tc>
          <w:tcPr>
            <w:tcW w:w="4585" w:type="pct"/>
            <w:shd w:val="clear" w:color="auto" w:fill="auto"/>
          </w:tcPr>
          <w:p w14:paraId="50054F13" w14:textId="6F74DB0D" w:rsidR="00935F42" w:rsidRPr="004B6EDF" w:rsidRDefault="00A94520" w:rsidP="00A94520">
            <w:pPr>
              <w:rPr>
                <w:lang w:eastAsia="ja-JP"/>
              </w:rPr>
            </w:pPr>
            <w:r w:rsidRPr="004B6EDF">
              <w:rPr>
                <w:lang w:eastAsia="ja-JP"/>
              </w:rPr>
              <w:t>Lietuvos Respublikos sveikatos apsaugos ministro 2001 m. liepos 25 d. įsakymas Nr. 409 „Dėl narkotinių ir psichotropinių vaistų bei vaistinių medžiagų importo ir eksporto kontrolės užtikrinimo“.</w:t>
            </w:r>
          </w:p>
        </w:tc>
      </w:tr>
      <w:tr w:rsidR="00A94520" w:rsidRPr="004B6EDF" w14:paraId="7246E64C" w14:textId="77777777" w:rsidTr="63FDE785">
        <w:tc>
          <w:tcPr>
            <w:tcW w:w="415" w:type="pct"/>
            <w:shd w:val="clear" w:color="auto" w:fill="auto"/>
          </w:tcPr>
          <w:p w14:paraId="01561231" w14:textId="77777777" w:rsidR="00A94520" w:rsidRPr="004B6EDF" w:rsidRDefault="00A94520" w:rsidP="00FE2123">
            <w:pPr>
              <w:pStyle w:val="Sraopastraipa"/>
              <w:numPr>
                <w:ilvl w:val="0"/>
                <w:numId w:val="25"/>
              </w:numPr>
              <w:ind w:left="0" w:firstLine="0"/>
            </w:pPr>
          </w:p>
        </w:tc>
        <w:tc>
          <w:tcPr>
            <w:tcW w:w="4585" w:type="pct"/>
            <w:shd w:val="clear" w:color="auto" w:fill="auto"/>
          </w:tcPr>
          <w:p w14:paraId="5E049EA4" w14:textId="04A42048" w:rsidR="00A94520" w:rsidRPr="004B6EDF" w:rsidRDefault="00C855CE" w:rsidP="00C855CE">
            <w:pPr>
              <w:rPr>
                <w:lang w:eastAsia="ja-JP"/>
              </w:rPr>
            </w:pPr>
            <w:r w:rsidRPr="004B6EDF">
              <w:rPr>
                <w:lang w:eastAsia="ja-JP"/>
              </w:rPr>
              <w:t>Lietuvos Respublikos sveikatos apsaugos ministro 2011 m. sausio 27 d. įsakymas Nr. V-76 „Dėl licencijų verstis veikla, susijusia su II ir III sąrašų narkotinėmis ir psichotropinėmis medžiagomis arba III sąrašo psichotropinėmis medžiagomis, paraiškos šioms licencijoms gauti bei leidimų narkotinių/psichotropinių vaistų ir vaistinių medžiagų importui/eksportui formų patvirtinimo“.</w:t>
            </w:r>
          </w:p>
        </w:tc>
      </w:tr>
      <w:tr w:rsidR="00935F42" w:rsidRPr="004B6EDF" w14:paraId="62383C93" w14:textId="77777777" w:rsidTr="63FDE785">
        <w:tc>
          <w:tcPr>
            <w:tcW w:w="415" w:type="pct"/>
            <w:shd w:val="clear" w:color="auto" w:fill="auto"/>
          </w:tcPr>
          <w:p w14:paraId="27B627D6" w14:textId="77777777" w:rsidR="00935F42" w:rsidRPr="004B6EDF" w:rsidRDefault="00935F42" w:rsidP="00FE2123">
            <w:pPr>
              <w:pStyle w:val="Sraopastraipa"/>
              <w:numPr>
                <w:ilvl w:val="0"/>
                <w:numId w:val="25"/>
              </w:numPr>
              <w:ind w:left="0" w:firstLine="0"/>
            </w:pPr>
          </w:p>
        </w:tc>
        <w:tc>
          <w:tcPr>
            <w:tcW w:w="4585" w:type="pct"/>
            <w:shd w:val="clear" w:color="auto" w:fill="auto"/>
          </w:tcPr>
          <w:p w14:paraId="1222F5B1" w14:textId="53E67B73" w:rsidR="00935F42" w:rsidRPr="004B6EDF" w:rsidRDefault="00965D76" w:rsidP="00965D76">
            <w:pPr>
              <w:rPr>
                <w:lang w:eastAsia="ja-JP"/>
              </w:rPr>
            </w:pPr>
            <w:r w:rsidRPr="004B6EDF">
              <w:rPr>
                <w:lang w:eastAsia="ja-JP"/>
              </w:rPr>
              <w:t>Lietuvos Respublikos sveikatos apsaugos ministro 2010 m. liepos 28 d. įsakymas Nr. V-675 „Dėl Pažangios terapijos vaistinių preparatų konkretiems pacientams kokybės, saugumo, atsekamumo ir farmakologinio budrumo reikalavimų aprašo, Leidimų gaminti pažangios terapijos vaistinius preparatus konkretiems pacientams pagal gydytojo paskyrimą išdavimo tvarkos aprašo, Paraiškos gauti leidimą gaminti pažangios terapijos vaistinius preparatus konkretiems pacientams pagal gydytojo paskyrimą ir Leidimo gaminti pažangios terapijos vaistinius preparatus konkretiems pacientams pagal gydytojo paskyrimą formų patvirtinimo“.</w:t>
            </w:r>
          </w:p>
        </w:tc>
      </w:tr>
      <w:tr w:rsidR="0001312E" w:rsidRPr="004B6EDF" w14:paraId="69443E87" w14:textId="77777777" w:rsidTr="63FDE785">
        <w:tc>
          <w:tcPr>
            <w:tcW w:w="415" w:type="pct"/>
            <w:shd w:val="clear" w:color="auto" w:fill="auto"/>
          </w:tcPr>
          <w:p w14:paraId="2776A728" w14:textId="77777777" w:rsidR="0001312E" w:rsidRPr="004B6EDF" w:rsidRDefault="0001312E" w:rsidP="00FE2123">
            <w:pPr>
              <w:pStyle w:val="Sraopastraipa"/>
              <w:numPr>
                <w:ilvl w:val="0"/>
                <w:numId w:val="25"/>
              </w:numPr>
              <w:ind w:left="0" w:firstLine="0"/>
            </w:pPr>
          </w:p>
        </w:tc>
        <w:tc>
          <w:tcPr>
            <w:tcW w:w="4585" w:type="pct"/>
            <w:shd w:val="clear" w:color="auto" w:fill="auto"/>
          </w:tcPr>
          <w:p w14:paraId="0DF774B0" w14:textId="5BCA52CF" w:rsidR="0001312E" w:rsidRPr="004B6EDF" w:rsidRDefault="00965D76" w:rsidP="00965D76">
            <w:pPr>
              <w:rPr>
                <w:lang w:eastAsia="ja-JP"/>
              </w:rPr>
            </w:pPr>
            <w:r w:rsidRPr="004B6EDF">
              <w:rPr>
                <w:lang w:eastAsia="ja-JP"/>
              </w:rPr>
              <w:t>Lietuvos Respublikos sveikatos apsaugos ministro 2015 m. gruodžio 21 d. įsakymas Nr. V-1490 „Dėl Farmacinės rūpybos paslaugų teikimo tvarkos aprašo patvirtinimo“.</w:t>
            </w:r>
          </w:p>
        </w:tc>
      </w:tr>
      <w:tr w:rsidR="0001312E" w:rsidRPr="004B6EDF" w14:paraId="5C33EE3F" w14:textId="77777777" w:rsidTr="63FDE785">
        <w:tc>
          <w:tcPr>
            <w:tcW w:w="415" w:type="pct"/>
            <w:shd w:val="clear" w:color="auto" w:fill="auto"/>
          </w:tcPr>
          <w:p w14:paraId="0D7CE3F0" w14:textId="77777777" w:rsidR="0001312E" w:rsidRPr="004B6EDF" w:rsidRDefault="0001312E" w:rsidP="00FE2123">
            <w:pPr>
              <w:pStyle w:val="Sraopastraipa"/>
              <w:numPr>
                <w:ilvl w:val="0"/>
                <w:numId w:val="25"/>
              </w:numPr>
              <w:ind w:left="0" w:firstLine="0"/>
            </w:pPr>
          </w:p>
        </w:tc>
        <w:tc>
          <w:tcPr>
            <w:tcW w:w="4585" w:type="pct"/>
            <w:shd w:val="clear" w:color="auto" w:fill="auto"/>
          </w:tcPr>
          <w:p w14:paraId="0B411E4C" w14:textId="1ADB40FF" w:rsidR="0001312E" w:rsidRPr="004B6EDF" w:rsidRDefault="00965D76" w:rsidP="00965D76">
            <w:pPr>
              <w:rPr>
                <w:lang w:eastAsia="ja-JP"/>
              </w:rPr>
            </w:pPr>
            <w:r w:rsidRPr="004B6EDF">
              <w:rPr>
                <w:lang w:eastAsia="ja-JP"/>
              </w:rPr>
              <w:t>Lietuvos Respublikos sveikatos apsaugos ministro 2015 m. gruodžio 21 d. įsakymas Nr. V-1491 „Dėl Siūlymo parduoti vaistinius preparatus gyventojams nuotoliniu būdu tvarkos aprašo patvirtinimo“.</w:t>
            </w:r>
          </w:p>
        </w:tc>
      </w:tr>
      <w:tr w:rsidR="00A94520" w:rsidRPr="004B6EDF" w14:paraId="5A82C988" w14:textId="77777777" w:rsidTr="63FDE785">
        <w:tc>
          <w:tcPr>
            <w:tcW w:w="415" w:type="pct"/>
            <w:shd w:val="clear" w:color="auto" w:fill="auto"/>
          </w:tcPr>
          <w:p w14:paraId="6F4798AC" w14:textId="77777777" w:rsidR="00A94520" w:rsidRPr="004B6EDF" w:rsidRDefault="00A94520" w:rsidP="00FE2123">
            <w:pPr>
              <w:pStyle w:val="Sraopastraipa"/>
              <w:numPr>
                <w:ilvl w:val="0"/>
                <w:numId w:val="25"/>
              </w:numPr>
              <w:ind w:left="0" w:firstLine="0"/>
            </w:pPr>
          </w:p>
        </w:tc>
        <w:tc>
          <w:tcPr>
            <w:tcW w:w="4585" w:type="pct"/>
            <w:shd w:val="clear" w:color="auto" w:fill="auto"/>
          </w:tcPr>
          <w:p w14:paraId="28B8F459" w14:textId="16D73DC9" w:rsidR="00A94520" w:rsidRPr="004B6EDF" w:rsidRDefault="00965D76" w:rsidP="00965D76">
            <w:pPr>
              <w:rPr>
                <w:lang w:eastAsia="ja-JP"/>
              </w:rPr>
            </w:pPr>
            <w:r w:rsidRPr="004B6EDF">
              <w:rPr>
                <w:lang w:eastAsia="ja-JP"/>
              </w:rPr>
              <w:t>Valstybinės vaistų kontrolės tarnybos prie Lietuvos Respublikos sveikatos apsaugos ministerijos viršininko 2020 m. sausio 24 d. įsakymas Nr. (1.72E)1A-116 „Dėl Vaistinių preparatų mažmeninės prekybos įmonių patikrinimų taisyklių ir Vaistinių preparatų mažmeninės prekybos įmonės patikrinimo pažymos formos patvirtinimo“.</w:t>
            </w:r>
          </w:p>
        </w:tc>
      </w:tr>
      <w:tr w:rsidR="00A94520" w:rsidRPr="004B6EDF" w14:paraId="757F54D6" w14:textId="77777777" w:rsidTr="63FDE785">
        <w:tc>
          <w:tcPr>
            <w:tcW w:w="415" w:type="pct"/>
            <w:shd w:val="clear" w:color="auto" w:fill="auto"/>
          </w:tcPr>
          <w:p w14:paraId="6C6D43AA" w14:textId="77777777" w:rsidR="00A94520" w:rsidRPr="004B6EDF" w:rsidRDefault="00A94520" w:rsidP="00FE2123">
            <w:pPr>
              <w:pStyle w:val="Sraopastraipa"/>
              <w:numPr>
                <w:ilvl w:val="0"/>
                <w:numId w:val="25"/>
              </w:numPr>
              <w:ind w:left="0" w:firstLine="0"/>
            </w:pPr>
          </w:p>
        </w:tc>
        <w:tc>
          <w:tcPr>
            <w:tcW w:w="4585" w:type="pct"/>
            <w:shd w:val="clear" w:color="auto" w:fill="auto"/>
          </w:tcPr>
          <w:p w14:paraId="36C9C460" w14:textId="1C9CEC8C" w:rsidR="00A94520" w:rsidRPr="004B6EDF" w:rsidRDefault="00056572">
            <w:pPr>
              <w:rPr>
                <w:lang w:eastAsia="ja-JP"/>
              </w:rPr>
            </w:pPr>
            <w:r w:rsidRPr="004B6EDF">
              <w:rPr>
                <w:lang w:eastAsia="ja-JP"/>
              </w:rPr>
              <w:t>Lietuvos Respublikos sveikatos apsaugos ministro 2013 m. rugpjūčio 27 d. įsakymas Nr. V-781 „Dėl informacijos apie registruotus veikliųjų medžiagų gamintojus, importuotojus ir platintojus skelbimo Valstybinės vaistų kontrolės tarnybos prie Lietuvos Respublikos sveikatos apsaugos ministerijos interneto svetainėje ir prašymo įrašyti asmenį į Lietuvos Respublikoje registruotų veikliųjų medžiagų gamintojų, importuotojų ir platintojų sąrašą formos patvirtinimo“.</w:t>
            </w:r>
          </w:p>
        </w:tc>
      </w:tr>
      <w:tr w:rsidR="00FB5EA3" w:rsidRPr="004B6EDF" w14:paraId="1A75F4AE" w14:textId="77777777" w:rsidTr="63FDE785">
        <w:tc>
          <w:tcPr>
            <w:tcW w:w="415" w:type="pct"/>
            <w:shd w:val="clear" w:color="auto" w:fill="auto"/>
          </w:tcPr>
          <w:p w14:paraId="12CBD11B" w14:textId="77777777" w:rsidR="00FB5EA3" w:rsidRPr="004B6EDF" w:rsidRDefault="00FB5EA3" w:rsidP="00FE2123">
            <w:pPr>
              <w:pStyle w:val="Sraopastraipa"/>
              <w:numPr>
                <w:ilvl w:val="0"/>
                <w:numId w:val="25"/>
              </w:numPr>
              <w:ind w:left="0" w:firstLine="0"/>
            </w:pPr>
          </w:p>
        </w:tc>
        <w:tc>
          <w:tcPr>
            <w:tcW w:w="4585" w:type="pct"/>
            <w:shd w:val="clear" w:color="auto" w:fill="auto"/>
          </w:tcPr>
          <w:p w14:paraId="3021C456" w14:textId="3CF3211D" w:rsidR="00FB5EA3" w:rsidRPr="004B6EDF" w:rsidRDefault="00056572">
            <w:pPr>
              <w:rPr>
                <w:lang w:eastAsia="ja-JP"/>
              </w:rPr>
            </w:pPr>
            <w:r w:rsidRPr="004B6EDF">
              <w:rPr>
                <w:lang w:eastAsia="ja-JP"/>
              </w:rPr>
              <w:t>Valstybinės vaistų kontrolės tarnybos prie Lietuvos Respublikos sveikatos apsaugos ministerijos viršininko 2012 m. sausio 12 d. įsakymas Nr. 1A-49 „Dėl Vaistinių ir jų filialų patikrinimų taisyklių ir Geros vaistinių praktikos tikrinimo pažymos, Vaistinės tikslinimo tikrinimo pažymos formų patvirtinimo“.</w:t>
            </w:r>
          </w:p>
        </w:tc>
      </w:tr>
      <w:tr w:rsidR="00AB1EF8" w:rsidRPr="004B6EDF" w14:paraId="15CDEDD7" w14:textId="77777777" w:rsidTr="63FDE785">
        <w:tc>
          <w:tcPr>
            <w:tcW w:w="5000" w:type="pct"/>
            <w:gridSpan w:val="2"/>
            <w:shd w:val="clear" w:color="auto" w:fill="auto"/>
          </w:tcPr>
          <w:p w14:paraId="711D8D98" w14:textId="52B05BF1" w:rsidR="00AB1EF8" w:rsidRPr="004B6EDF" w:rsidRDefault="00AB1EF8">
            <w:r w:rsidRPr="004B6EDF">
              <w:t>Valstybės informacinių išteklių valdymą ir tvarkymą nustatantys teisės aktai:</w:t>
            </w:r>
          </w:p>
        </w:tc>
      </w:tr>
      <w:tr w:rsidR="006C33A7" w:rsidRPr="004B6EDF" w14:paraId="7DBEDA4C" w14:textId="77777777" w:rsidTr="63FDE785">
        <w:tc>
          <w:tcPr>
            <w:tcW w:w="415" w:type="pct"/>
            <w:shd w:val="clear" w:color="auto" w:fill="auto"/>
          </w:tcPr>
          <w:p w14:paraId="7D6BACEE" w14:textId="77777777" w:rsidR="006C33A7" w:rsidRPr="004B6EDF" w:rsidRDefault="006C33A7" w:rsidP="00FE2123">
            <w:pPr>
              <w:pStyle w:val="Sraopastraipa"/>
              <w:numPr>
                <w:ilvl w:val="0"/>
                <w:numId w:val="25"/>
              </w:numPr>
              <w:ind w:left="357" w:hanging="357"/>
            </w:pPr>
          </w:p>
        </w:tc>
        <w:tc>
          <w:tcPr>
            <w:tcW w:w="4585" w:type="pct"/>
            <w:shd w:val="clear" w:color="auto" w:fill="auto"/>
          </w:tcPr>
          <w:p w14:paraId="26D613B5" w14:textId="714791FA" w:rsidR="006C33A7" w:rsidRPr="004B6EDF" w:rsidRDefault="004749CE">
            <w:r w:rsidRPr="004B6EDF">
              <w:t>Valstybės informacinių išteklių valdymo įstatymas</w:t>
            </w:r>
            <w:r w:rsidR="00184BE9">
              <w:t>.</w:t>
            </w:r>
          </w:p>
        </w:tc>
      </w:tr>
      <w:tr w:rsidR="006C33A7" w:rsidRPr="004B6EDF" w14:paraId="785C2DFC" w14:textId="77777777" w:rsidTr="63FDE785">
        <w:tc>
          <w:tcPr>
            <w:tcW w:w="415" w:type="pct"/>
            <w:shd w:val="clear" w:color="auto" w:fill="auto"/>
          </w:tcPr>
          <w:p w14:paraId="12A1CD48" w14:textId="77777777" w:rsidR="006C33A7" w:rsidRPr="004B6EDF" w:rsidRDefault="006C33A7" w:rsidP="00FE2123">
            <w:pPr>
              <w:pStyle w:val="Sraopastraipa"/>
              <w:numPr>
                <w:ilvl w:val="0"/>
                <w:numId w:val="25"/>
              </w:numPr>
              <w:ind w:left="357" w:hanging="357"/>
            </w:pPr>
          </w:p>
        </w:tc>
        <w:tc>
          <w:tcPr>
            <w:tcW w:w="4585" w:type="pct"/>
            <w:shd w:val="clear" w:color="auto" w:fill="auto"/>
          </w:tcPr>
          <w:p w14:paraId="644CFB93" w14:textId="08881415" w:rsidR="006C33A7" w:rsidRPr="004B6EDF" w:rsidRDefault="00483150">
            <w:r w:rsidRPr="004B6EDF">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Pr="0021345B">
              <w:t>“</w:t>
            </w:r>
            <w:r w:rsidR="00184BE9">
              <w:t>.</w:t>
            </w:r>
          </w:p>
        </w:tc>
      </w:tr>
      <w:tr w:rsidR="006C33A7" w:rsidRPr="004B6EDF" w14:paraId="788A9876" w14:textId="77777777" w:rsidTr="63FDE785">
        <w:tc>
          <w:tcPr>
            <w:tcW w:w="415" w:type="pct"/>
            <w:shd w:val="clear" w:color="auto" w:fill="auto"/>
          </w:tcPr>
          <w:p w14:paraId="051F3D2F" w14:textId="77777777" w:rsidR="006C33A7" w:rsidRPr="004B6EDF" w:rsidRDefault="006C33A7" w:rsidP="00FE2123">
            <w:pPr>
              <w:pStyle w:val="Sraopastraipa"/>
              <w:numPr>
                <w:ilvl w:val="0"/>
                <w:numId w:val="25"/>
              </w:numPr>
              <w:ind w:left="357" w:hanging="357"/>
            </w:pPr>
          </w:p>
        </w:tc>
        <w:tc>
          <w:tcPr>
            <w:tcW w:w="4585" w:type="pct"/>
            <w:shd w:val="clear" w:color="auto" w:fill="auto"/>
          </w:tcPr>
          <w:p w14:paraId="1A7AEAB3" w14:textId="78FD482B" w:rsidR="006C33A7" w:rsidRPr="004B6EDF" w:rsidRDefault="00113961">
            <w:r w:rsidRPr="004B6EDF">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r w:rsidRPr="0021345B">
              <w:t>“</w:t>
            </w:r>
            <w:r w:rsidR="00184BE9">
              <w:t>.</w:t>
            </w:r>
          </w:p>
        </w:tc>
      </w:tr>
      <w:tr w:rsidR="00A17417" w:rsidRPr="0021345B" w14:paraId="6DE2DBFC" w14:textId="77777777" w:rsidTr="00A17417">
        <w:tc>
          <w:tcPr>
            <w:tcW w:w="5000" w:type="pct"/>
            <w:gridSpan w:val="2"/>
            <w:shd w:val="clear" w:color="auto" w:fill="auto"/>
          </w:tcPr>
          <w:p w14:paraId="747955F0" w14:textId="667D50DF" w:rsidR="00A17417" w:rsidRPr="0021345B" w:rsidRDefault="00877F7B">
            <w:r w:rsidRPr="00877F7B">
              <w:t>VAPRIS nuostatai ir duomenų saugos nuostatai:</w:t>
            </w:r>
          </w:p>
        </w:tc>
      </w:tr>
      <w:tr w:rsidR="00A17417" w:rsidRPr="0021345B" w14:paraId="5643270A" w14:textId="77777777" w:rsidTr="63FDE785">
        <w:tc>
          <w:tcPr>
            <w:tcW w:w="415" w:type="pct"/>
            <w:shd w:val="clear" w:color="auto" w:fill="auto"/>
          </w:tcPr>
          <w:p w14:paraId="13B6CE80" w14:textId="77777777" w:rsidR="00A17417" w:rsidRPr="0021345B" w:rsidRDefault="00A17417" w:rsidP="00FE2123">
            <w:pPr>
              <w:pStyle w:val="Sraopastraipa"/>
              <w:numPr>
                <w:ilvl w:val="0"/>
                <w:numId w:val="25"/>
              </w:numPr>
              <w:ind w:left="357" w:hanging="357"/>
            </w:pPr>
          </w:p>
        </w:tc>
        <w:tc>
          <w:tcPr>
            <w:tcW w:w="4585" w:type="pct"/>
            <w:shd w:val="clear" w:color="auto" w:fill="auto"/>
          </w:tcPr>
          <w:p w14:paraId="671CC875" w14:textId="25CF47BD" w:rsidR="00A17417" w:rsidRPr="0021345B" w:rsidRDefault="008F0409">
            <w:r w:rsidRPr="008F0409">
              <w:t>Valstybinės vaistų kontrolės tarnybos prie Lietuvos Respublikos sveikatos apsaugos ministerijos vaistinių preparatų informacinės sistemos nuostatai patvirtinti Lietuvos Respublikos sveikatos apsaugos ministro 2011 m. sausio 14 d. įsakymu Nr. 1A-33 „Dėl Valstybinės vaistų kontrolės tarnybos prie Lietuvos Respublikos sveikatos apsaugos ministerijos vaistinių preparatų informacinės sistemos nuostatų patvirtinimo“ pakeitimo</w:t>
            </w:r>
            <w:r>
              <w:t>.</w:t>
            </w:r>
          </w:p>
        </w:tc>
      </w:tr>
      <w:tr w:rsidR="00A17417" w:rsidRPr="0021345B" w14:paraId="33788881" w14:textId="77777777" w:rsidTr="63FDE785">
        <w:tc>
          <w:tcPr>
            <w:tcW w:w="415" w:type="pct"/>
            <w:shd w:val="clear" w:color="auto" w:fill="auto"/>
          </w:tcPr>
          <w:p w14:paraId="47D491D8" w14:textId="77777777" w:rsidR="00A17417" w:rsidRPr="0021345B" w:rsidRDefault="00A17417" w:rsidP="00FE2123">
            <w:pPr>
              <w:pStyle w:val="Sraopastraipa"/>
              <w:numPr>
                <w:ilvl w:val="0"/>
                <w:numId w:val="25"/>
              </w:numPr>
              <w:ind w:left="357" w:hanging="357"/>
            </w:pPr>
          </w:p>
        </w:tc>
        <w:tc>
          <w:tcPr>
            <w:tcW w:w="4585" w:type="pct"/>
            <w:shd w:val="clear" w:color="auto" w:fill="auto"/>
          </w:tcPr>
          <w:p w14:paraId="40EBDC8B" w14:textId="2DA54F03" w:rsidR="00A17417" w:rsidRPr="0021345B" w:rsidRDefault="00430E68">
            <w:r w:rsidRPr="00430E68">
              <w:t>Valstybinės vaistų kontrolės tarnybos prie Lietuvos Respublikos sveikatos apsaugos ministerijos vaistinių preparatų informacinės sistemos duomenų saugos nuostatai patvirtinti Lietuvos Respublikos sveikatos apsaugos ministro 2011 m. sausio 13 d. įsakymu Nr. 1A-21 „Dėl Valstybinės vaistų kontrolės tarnybos prie Lietuvos Respublikos sveikatos apsaugos ministerijos vaistinių preparatų informacinės sistemos duomenų saugos nuostatų patvirtinimo bei Valstybinės vaistų kontrolės tarnybos prie Lietuvos Respublikos sveikatos apsaugos ministerijos saugos įgaliotinio skyrimo“ pakeitimo</w:t>
            </w:r>
            <w:r w:rsidR="00BF63D8">
              <w:t>.</w:t>
            </w:r>
          </w:p>
        </w:tc>
      </w:tr>
    </w:tbl>
    <w:p w14:paraId="07456506" w14:textId="77777777" w:rsidR="000015EE" w:rsidRPr="004B6EDF" w:rsidRDefault="000015EE" w:rsidP="00E74795"/>
    <w:p w14:paraId="263ABB0E" w14:textId="77777777" w:rsidR="00BB4B4B" w:rsidRPr="004B6EDF" w:rsidRDefault="00BB4B4B" w:rsidP="00BB4B4B"/>
    <w:p w14:paraId="48E7C6B5" w14:textId="77777777" w:rsidR="00350A56" w:rsidRPr="004B6EDF" w:rsidRDefault="00350A56">
      <w:pPr>
        <w:jc w:val="left"/>
        <w:rPr>
          <w:szCs w:val="24"/>
        </w:rPr>
      </w:pPr>
      <w:r w:rsidRPr="004B6EDF">
        <w:br w:type="page"/>
      </w:r>
    </w:p>
    <w:p w14:paraId="7EBEF06E" w14:textId="62DE4A89" w:rsidR="000F3916" w:rsidRPr="004B6EDF" w:rsidRDefault="3E2C26DE" w:rsidP="00DC4228">
      <w:pPr>
        <w:pStyle w:val="Antrat1"/>
      </w:pPr>
      <w:bookmarkStart w:id="18" w:name="_Toc315710084"/>
      <w:bookmarkStart w:id="19" w:name="_Toc393120345"/>
      <w:bookmarkStart w:id="20" w:name="_Toc394067799"/>
      <w:bookmarkStart w:id="21" w:name="_Toc439771831"/>
      <w:bookmarkStart w:id="22" w:name="_Toc101869196"/>
      <w:bookmarkStart w:id="23" w:name="_Toc176455641"/>
      <w:bookmarkEnd w:id="16"/>
      <w:bookmarkEnd w:id="17"/>
      <w:r w:rsidRPr="004B6EDF">
        <w:lastRenderedPageBreak/>
        <w:t>Pageidaujamos situacijos aprašymas</w:t>
      </w:r>
      <w:bookmarkEnd w:id="18"/>
      <w:bookmarkEnd w:id="19"/>
      <w:bookmarkEnd w:id="20"/>
      <w:bookmarkEnd w:id="21"/>
      <w:bookmarkEnd w:id="22"/>
      <w:bookmarkEnd w:id="23"/>
    </w:p>
    <w:p w14:paraId="5EEE10F5" w14:textId="3849D30F" w:rsidR="00DF0A1D" w:rsidRPr="004B6EDF" w:rsidRDefault="007B67A2" w:rsidP="00D658E3">
      <w:r w:rsidRPr="004B6EDF">
        <w:t xml:space="preserve">Teikiant šioje </w:t>
      </w:r>
      <w:r w:rsidR="00C63F56" w:rsidRPr="004B6EDF">
        <w:t xml:space="preserve">Techninėje </w:t>
      </w:r>
      <w:r w:rsidR="00120B51" w:rsidRPr="004B6EDF">
        <w:t xml:space="preserve">specifikacijoje </w:t>
      </w:r>
      <w:r w:rsidR="00705244" w:rsidRPr="004B6EDF">
        <w:t xml:space="preserve">aprašytas paslaugas turi būti sukurti </w:t>
      </w:r>
      <w:r w:rsidR="00D1387E" w:rsidRPr="004B6EDF">
        <w:t>šiame</w:t>
      </w:r>
      <w:r w:rsidR="00705244" w:rsidRPr="004B6EDF">
        <w:t xml:space="preserve"> </w:t>
      </w:r>
      <w:r w:rsidR="00260611" w:rsidRPr="004B6EDF">
        <w:t>skyriuje aprašyti</w:t>
      </w:r>
      <w:r w:rsidR="00705244" w:rsidRPr="004B6EDF">
        <w:t xml:space="preserve"> Sistemos ko</w:t>
      </w:r>
      <w:r w:rsidR="00260611" w:rsidRPr="004B6EDF">
        <w:t>mponentai</w:t>
      </w:r>
      <w:r w:rsidR="00EA7BDC" w:rsidRPr="004B6EDF">
        <w:t xml:space="preserve"> laikantis </w:t>
      </w:r>
      <w:r w:rsidR="005350D7" w:rsidRPr="004B6EDF">
        <w:t>tolimesniuose skyriuose pateiktų reikalavimų</w:t>
      </w:r>
      <w:r w:rsidR="00A352B1" w:rsidRPr="004B6EDF">
        <w:t xml:space="preserve">, kurie parengti pagal </w:t>
      </w:r>
      <w:r w:rsidR="00F56E3E" w:rsidRPr="004B6EDF">
        <w:t>būsimos situacijos procesus pateikiam</w:t>
      </w:r>
      <w:r w:rsidR="00202FB9" w:rsidRPr="004B6EDF">
        <w:t>us šios Techninės specifikacijos 1 priede</w:t>
      </w:r>
      <w:r w:rsidR="00447074" w:rsidRPr="004B6EDF">
        <w:t>.</w:t>
      </w:r>
      <w:r w:rsidR="00D458F0" w:rsidRPr="004B6EDF">
        <w:t xml:space="preserve"> </w:t>
      </w:r>
      <w:r w:rsidR="00447074" w:rsidRPr="004B6EDF">
        <w:t>Žemiau esančiose schemo</w:t>
      </w:r>
      <w:r w:rsidR="001E6CA6" w:rsidRPr="004B6EDF">
        <w:t>s</w:t>
      </w:r>
      <w:r w:rsidR="00652EB7" w:rsidRPr="004B6EDF">
        <w:t xml:space="preserve">e </w:t>
      </w:r>
      <w:r w:rsidR="004220A7" w:rsidRPr="004B6EDF">
        <w:t xml:space="preserve">yra </w:t>
      </w:r>
      <w:r w:rsidR="008A7568" w:rsidRPr="004B6EDF">
        <w:t>pateikiama</w:t>
      </w:r>
      <w:r w:rsidR="004220A7" w:rsidRPr="004B6EDF">
        <w:t xml:space="preserve"> principinė loginė </w:t>
      </w:r>
      <w:r w:rsidR="00343817" w:rsidRPr="004B6EDF">
        <w:t xml:space="preserve">modernizuotos </w:t>
      </w:r>
      <w:r w:rsidR="004220A7" w:rsidRPr="004B6EDF">
        <w:t>Sistemos archit</w:t>
      </w:r>
      <w:r w:rsidR="004B4A28" w:rsidRPr="004B6EDF">
        <w:t>ektūr</w:t>
      </w:r>
      <w:r w:rsidR="00695344" w:rsidRPr="004B6EDF">
        <w:t>a</w:t>
      </w:r>
      <w:r w:rsidR="001E6CA6" w:rsidRPr="004B6EDF">
        <w:t xml:space="preserve"> ir joje naudojamų žymėjimų paaiškinimai.</w:t>
      </w:r>
    </w:p>
    <w:p w14:paraId="775BD0FD" w14:textId="77777777" w:rsidR="00110125" w:rsidRPr="004B6EDF" w:rsidRDefault="00110125" w:rsidP="00D658E3"/>
    <w:p w14:paraId="3AAD7F63" w14:textId="77777777" w:rsidR="00110125" w:rsidRPr="004B6EDF" w:rsidRDefault="00110125" w:rsidP="00D658E3"/>
    <w:p w14:paraId="78BD2B30" w14:textId="20E8511F" w:rsidR="00110125" w:rsidRPr="004B6EDF" w:rsidRDefault="005D26E3" w:rsidP="00D658E3">
      <w:r w:rsidRPr="004D0648">
        <w:rPr>
          <w:noProof/>
          <w:lang w:eastAsia="lt-LT"/>
        </w:rPr>
        <w:drawing>
          <wp:inline distT="0" distB="0" distL="0" distR="0" wp14:anchorId="0B7CE8BC" wp14:editId="1EE2F1A8">
            <wp:extent cx="5943600" cy="4294505"/>
            <wp:effectExtent l="0" t="0" r="0" b="0"/>
            <wp:docPr id="208278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8854" name="Picture 20827885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4294505"/>
                    </a:xfrm>
                    <a:prstGeom prst="rect">
                      <a:avLst/>
                    </a:prstGeom>
                  </pic:spPr>
                </pic:pic>
              </a:graphicData>
            </a:graphic>
          </wp:inline>
        </w:drawing>
      </w:r>
    </w:p>
    <w:p w14:paraId="7A23DF77" w14:textId="77777777" w:rsidR="00110125" w:rsidRPr="004B6EDF" w:rsidRDefault="00110125" w:rsidP="00D658E3"/>
    <w:p w14:paraId="58939A13" w14:textId="2B7F9C4F" w:rsidR="00D5364E" w:rsidRPr="004B6EDF" w:rsidRDefault="00D5364E" w:rsidP="00D5364E">
      <w:pPr>
        <w:pStyle w:val="Paveikslelis"/>
        <w:rPr>
          <w:rFonts w:ascii="Times New Roman" w:hAnsi="Times New Roman"/>
          <w:color w:val="auto"/>
          <w:sz w:val="22"/>
          <w:szCs w:val="22"/>
        </w:rPr>
      </w:pPr>
      <w:r w:rsidRPr="004B6EDF">
        <w:rPr>
          <w:rFonts w:ascii="Times New Roman" w:hAnsi="Times New Roman"/>
          <w:color w:val="auto"/>
          <w:sz w:val="22"/>
          <w:szCs w:val="22"/>
        </w:rPr>
        <w:fldChar w:fldCharType="begin"/>
      </w:r>
      <w:r w:rsidRPr="004B6EDF">
        <w:rPr>
          <w:rFonts w:ascii="Times New Roman" w:hAnsi="Times New Roman"/>
          <w:color w:val="auto"/>
          <w:sz w:val="22"/>
          <w:szCs w:val="22"/>
        </w:rPr>
        <w:instrText xml:space="preserve"> SEQ Paveikslas \* ARABIC </w:instrText>
      </w:r>
      <w:r w:rsidRPr="004B6EDF">
        <w:rPr>
          <w:rFonts w:ascii="Times New Roman" w:hAnsi="Times New Roman"/>
          <w:color w:val="auto"/>
          <w:sz w:val="22"/>
          <w:szCs w:val="22"/>
        </w:rPr>
        <w:fldChar w:fldCharType="separate"/>
      </w:r>
      <w:bookmarkStart w:id="24" w:name="_Toc465346850"/>
      <w:bookmarkStart w:id="25" w:name="_Toc487545662"/>
      <w:r w:rsidR="000145AE" w:rsidRPr="004D0648">
        <w:rPr>
          <w:rFonts w:ascii="Times New Roman" w:hAnsi="Times New Roman"/>
          <w:color w:val="auto"/>
          <w:sz w:val="22"/>
          <w:szCs w:val="22"/>
        </w:rPr>
        <w:t>1</w:t>
      </w:r>
      <w:r w:rsidRPr="004B6EDF">
        <w:rPr>
          <w:rFonts w:ascii="Times New Roman" w:hAnsi="Times New Roman"/>
          <w:color w:val="auto"/>
          <w:sz w:val="22"/>
          <w:szCs w:val="22"/>
        </w:rPr>
        <w:fldChar w:fldCharType="end"/>
      </w:r>
      <w:r w:rsidRPr="004B6EDF">
        <w:rPr>
          <w:rFonts w:ascii="Times New Roman" w:hAnsi="Times New Roman"/>
          <w:color w:val="auto"/>
          <w:sz w:val="22"/>
          <w:szCs w:val="22"/>
        </w:rPr>
        <w:t xml:space="preserve"> paveikslas. </w:t>
      </w:r>
      <w:bookmarkEnd w:id="24"/>
      <w:bookmarkEnd w:id="25"/>
      <w:r w:rsidRPr="004B6EDF">
        <w:rPr>
          <w:rFonts w:ascii="Times New Roman" w:hAnsi="Times New Roman"/>
          <w:color w:val="auto"/>
          <w:sz w:val="22"/>
          <w:szCs w:val="22"/>
        </w:rPr>
        <w:t>Modernizuotos Sistemos loginė architek</w:t>
      </w:r>
      <w:r w:rsidR="00016EE9" w:rsidRPr="004B6EDF">
        <w:rPr>
          <w:rFonts w:ascii="Times New Roman" w:hAnsi="Times New Roman"/>
          <w:color w:val="auto"/>
          <w:sz w:val="22"/>
          <w:szCs w:val="22"/>
        </w:rPr>
        <w:t>tūra</w:t>
      </w:r>
    </w:p>
    <w:p w14:paraId="48B6AEEF" w14:textId="77777777" w:rsidR="00110125" w:rsidRPr="004B6EDF" w:rsidRDefault="00110125" w:rsidP="00D658E3"/>
    <w:p w14:paraId="26322E2D" w14:textId="09B76FD6" w:rsidR="001E6CA6" w:rsidRPr="004B6EDF" w:rsidRDefault="005D26E3" w:rsidP="001E6CA6">
      <w:pPr>
        <w:jc w:val="center"/>
      </w:pPr>
      <w:r w:rsidRPr="004D0648">
        <w:rPr>
          <w:noProof/>
          <w:lang w:eastAsia="lt-LT"/>
        </w:rPr>
        <w:lastRenderedPageBreak/>
        <w:drawing>
          <wp:inline distT="0" distB="0" distL="0" distR="0" wp14:anchorId="5D4A2BFF" wp14:editId="06A915D4">
            <wp:extent cx="3867819" cy="3445459"/>
            <wp:effectExtent l="0" t="0" r="0" b="3175"/>
            <wp:docPr id="1310035012" name="Picture 2" descr="A diagram of 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35012" name="Picture 2" descr="A diagram of a diagram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7145" cy="3471582"/>
                    </a:xfrm>
                    <a:prstGeom prst="rect">
                      <a:avLst/>
                    </a:prstGeom>
                  </pic:spPr>
                </pic:pic>
              </a:graphicData>
            </a:graphic>
          </wp:inline>
        </w:drawing>
      </w:r>
    </w:p>
    <w:p w14:paraId="0FB38343" w14:textId="77777777" w:rsidR="001E6CA6" w:rsidRPr="004B6EDF" w:rsidRDefault="001E6CA6" w:rsidP="00D658E3"/>
    <w:p w14:paraId="6A6DAFDF" w14:textId="0C4D6C11" w:rsidR="001E6CA6" w:rsidRPr="004B6EDF" w:rsidRDefault="00016EE9" w:rsidP="00016EE9">
      <w:pPr>
        <w:pStyle w:val="Paveikslelis"/>
        <w:rPr>
          <w:rFonts w:ascii="Times New Roman" w:hAnsi="Times New Roman"/>
          <w:color w:val="auto"/>
          <w:sz w:val="22"/>
          <w:szCs w:val="22"/>
        </w:rPr>
      </w:pPr>
      <w:r w:rsidRPr="004B6EDF">
        <w:rPr>
          <w:rFonts w:ascii="Times New Roman" w:hAnsi="Times New Roman"/>
          <w:color w:val="auto"/>
          <w:sz w:val="22"/>
          <w:szCs w:val="22"/>
        </w:rPr>
        <w:fldChar w:fldCharType="begin"/>
      </w:r>
      <w:r w:rsidRPr="004B6EDF">
        <w:rPr>
          <w:rFonts w:ascii="Times New Roman" w:hAnsi="Times New Roman"/>
          <w:color w:val="auto"/>
          <w:sz w:val="22"/>
          <w:szCs w:val="22"/>
        </w:rPr>
        <w:instrText xml:space="preserve"> SEQ Paveikslas \* ARABIC </w:instrText>
      </w:r>
      <w:r w:rsidRPr="004B6EDF">
        <w:rPr>
          <w:rFonts w:ascii="Times New Roman" w:hAnsi="Times New Roman"/>
          <w:color w:val="auto"/>
          <w:sz w:val="22"/>
          <w:szCs w:val="22"/>
        </w:rPr>
        <w:fldChar w:fldCharType="separate"/>
      </w:r>
      <w:r w:rsidR="000145AE" w:rsidRPr="004D0648">
        <w:rPr>
          <w:rFonts w:ascii="Times New Roman" w:hAnsi="Times New Roman"/>
          <w:color w:val="auto"/>
          <w:sz w:val="22"/>
          <w:szCs w:val="22"/>
        </w:rPr>
        <w:t>2</w:t>
      </w:r>
      <w:r w:rsidRPr="004B6EDF">
        <w:rPr>
          <w:rFonts w:ascii="Times New Roman" w:hAnsi="Times New Roman"/>
          <w:color w:val="auto"/>
          <w:sz w:val="22"/>
          <w:szCs w:val="22"/>
        </w:rPr>
        <w:fldChar w:fldCharType="end"/>
      </w:r>
      <w:r w:rsidRPr="004B6EDF">
        <w:rPr>
          <w:rFonts w:ascii="Times New Roman" w:hAnsi="Times New Roman"/>
          <w:color w:val="auto"/>
          <w:sz w:val="22"/>
          <w:szCs w:val="22"/>
        </w:rPr>
        <w:t xml:space="preserve"> paveikslas. Sistemos loginės architektūros schemos paaiškinimai</w:t>
      </w:r>
    </w:p>
    <w:p w14:paraId="2BBCF8E9" w14:textId="795C5841" w:rsidR="00B41350" w:rsidRPr="004B6EDF" w:rsidRDefault="00B41350" w:rsidP="00B41350">
      <w:pPr>
        <w:pStyle w:val="lentele0"/>
        <w:rPr>
          <w:rFonts w:ascii="Times New Roman" w:hAnsi="Times New Roman"/>
          <w:color w:val="auto"/>
          <w:sz w:val="24"/>
        </w:rPr>
      </w:pPr>
      <w:r w:rsidRPr="004B6EDF">
        <w:rPr>
          <w:rFonts w:ascii="Times New Roman" w:hAnsi="Times New Roman"/>
          <w:color w:val="auto"/>
          <w:sz w:val="24"/>
        </w:rPr>
        <w:fldChar w:fldCharType="begin"/>
      </w:r>
      <w:r w:rsidRPr="004B6EDF">
        <w:rPr>
          <w:rFonts w:ascii="Times New Roman" w:hAnsi="Times New Roman"/>
          <w:color w:val="auto"/>
          <w:sz w:val="24"/>
        </w:rPr>
        <w:instrText xml:space="preserve"> SEQ Table \* ARABIC </w:instrText>
      </w:r>
      <w:r w:rsidRPr="004B6EDF">
        <w:rPr>
          <w:rFonts w:ascii="Times New Roman" w:hAnsi="Times New Roman"/>
          <w:color w:val="auto"/>
          <w:sz w:val="24"/>
        </w:rPr>
        <w:fldChar w:fldCharType="separate"/>
      </w:r>
      <w:bookmarkStart w:id="26" w:name="_Ref489541677"/>
      <w:r w:rsidR="000145AE" w:rsidRPr="004D0648">
        <w:rPr>
          <w:rFonts w:ascii="Times New Roman" w:hAnsi="Times New Roman"/>
          <w:color w:val="auto"/>
          <w:sz w:val="24"/>
        </w:rPr>
        <w:t>2</w:t>
      </w:r>
      <w:bookmarkEnd w:id="26"/>
      <w:r w:rsidRPr="004B6EDF">
        <w:rPr>
          <w:rFonts w:ascii="Times New Roman" w:hAnsi="Times New Roman"/>
          <w:color w:val="auto"/>
          <w:sz w:val="24"/>
        </w:rPr>
        <w:fldChar w:fldCharType="end"/>
      </w:r>
      <w:r w:rsidRPr="004B6EDF">
        <w:rPr>
          <w:rFonts w:ascii="Times New Roman" w:hAnsi="Times New Roman"/>
          <w:color w:val="auto"/>
          <w:sz w:val="24"/>
        </w:rPr>
        <w:t xml:space="preserve"> lentelė. </w:t>
      </w:r>
      <w:r w:rsidR="002760AB" w:rsidRPr="004B6EDF">
        <w:rPr>
          <w:rFonts w:ascii="Times New Roman" w:hAnsi="Times New Roman"/>
          <w:color w:val="auto"/>
          <w:sz w:val="24"/>
        </w:rPr>
        <w:t>VAPRIS ir VPREG</w:t>
      </w:r>
      <w:r w:rsidRPr="004B6EDF">
        <w:rPr>
          <w:rFonts w:ascii="Times New Roman" w:hAnsi="Times New Roman"/>
          <w:color w:val="auto"/>
          <w:sz w:val="24"/>
        </w:rPr>
        <w:t xml:space="preserve"> komponent</w:t>
      </w:r>
      <w:r w:rsidR="002760AB" w:rsidRPr="004B6EDF">
        <w:rPr>
          <w:rFonts w:ascii="Times New Roman" w:hAnsi="Times New Roman"/>
          <w:color w:val="auto"/>
          <w:sz w:val="24"/>
        </w:rPr>
        <w:t>ų aprašymai</w:t>
      </w:r>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
        <w:gridCol w:w="1751"/>
        <w:gridCol w:w="6864"/>
      </w:tblGrid>
      <w:tr w:rsidR="00B41350" w:rsidRPr="004B6EDF" w14:paraId="0AEE6946" w14:textId="77777777" w:rsidTr="1929F368">
        <w:trPr>
          <w:tblHeader/>
        </w:trPr>
        <w:tc>
          <w:tcPr>
            <w:tcW w:w="322" w:type="pct"/>
            <w:shd w:val="clear" w:color="auto" w:fill="BFBFBF" w:themeFill="background1" w:themeFillShade="BF"/>
          </w:tcPr>
          <w:p w14:paraId="0BA5BE97" w14:textId="77777777" w:rsidR="00B41350" w:rsidRPr="004B6EDF" w:rsidRDefault="00B41350" w:rsidP="000B533F">
            <w:pPr>
              <w:spacing w:before="60" w:after="60"/>
              <w:rPr>
                <w:rFonts w:eastAsia="Times New Roman"/>
                <w:b/>
                <w:szCs w:val="24"/>
              </w:rPr>
            </w:pPr>
            <w:r w:rsidRPr="004B6EDF">
              <w:rPr>
                <w:rFonts w:eastAsia="Times New Roman"/>
                <w:b/>
                <w:szCs w:val="24"/>
              </w:rPr>
              <w:t>Eil. Nr.</w:t>
            </w:r>
          </w:p>
        </w:tc>
        <w:tc>
          <w:tcPr>
            <w:tcW w:w="951" w:type="pct"/>
            <w:shd w:val="clear" w:color="auto" w:fill="BFBFBF" w:themeFill="background1" w:themeFillShade="BF"/>
            <w:vAlign w:val="center"/>
          </w:tcPr>
          <w:p w14:paraId="708D6651" w14:textId="77777777" w:rsidR="00B41350" w:rsidRPr="004B6EDF" w:rsidRDefault="00B41350" w:rsidP="000B533F">
            <w:pPr>
              <w:spacing w:before="60" w:after="60"/>
              <w:rPr>
                <w:rFonts w:eastAsia="Times New Roman"/>
                <w:b/>
                <w:szCs w:val="24"/>
              </w:rPr>
            </w:pPr>
            <w:r w:rsidRPr="004B6EDF">
              <w:rPr>
                <w:rFonts w:eastAsia="Times New Roman"/>
                <w:b/>
                <w:szCs w:val="24"/>
              </w:rPr>
              <w:t>Komponentas</w:t>
            </w:r>
          </w:p>
        </w:tc>
        <w:tc>
          <w:tcPr>
            <w:tcW w:w="3727" w:type="pct"/>
            <w:shd w:val="clear" w:color="auto" w:fill="BFBFBF" w:themeFill="background1" w:themeFillShade="BF"/>
            <w:vAlign w:val="center"/>
          </w:tcPr>
          <w:p w14:paraId="7B9B2BDB" w14:textId="77777777" w:rsidR="00B41350" w:rsidRPr="004B6EDF" w:rsidRDefault="00B41350" w:rsidP="000B533F">
            <w:pPr>
              <w:spacing w:before="60" w:after="60"/>
              <w:rPr>
                <w:rFonts w:eastAsia="Times New Roman"/>
                <w:b/>
                <w:szCs w:val="24"/>
              </w:rPr>
            </w:pPr>
            <w:r w:rsidRPr="004B6EDF">
              <w:rPr>
                <w:rFonts w:eastAsia="Times New Roman"/>
                <w:b/>
                <w:szCs w:val="24"/>
              </w:rPr>
              <w:t>Aprašymas</w:t>
            </w:r>
          </w:p>
        </w:tc>
      </w:tr>
      <w:tr w:rsidR="00EC5CF6" w:rsidRPr="004B6EDF" w14:paraId="27027CFC" w14:textId="77777777" w:rsidTr="1929F368">
        <w:tc>
          <w:tcPr>
            <w:tcW w:w="322" w:type="pct"/>
            <w:shd w:val="clear" w:color="auto" w:fill="auto"/>
          </w:tcPr>
          <w:p w14:paraId="2ABAC1F1" w14:textId="77777777" w:rsidR="00EC5CF6" w:rsidRPr="004B6EDF" w:rsidRDefault="00EC5CF6" w:rsidP="00EC5CF6">
            <w:pPr>
              <w:pStyle w:val="Sraopastraipa"/>
              <w:numPr>
                <w:ilvl w:val="0"/>
                <w:numId w:val="16"/>
              </w:numPr>
            </w:pPr>
          </w:p>
        </w:tc>
        <w:tc>
          <w:tcPr>
            <w:tcW w:w="951" w:type="pct"/>
            <w:shd w:val="clear" w:color="auto" w:fill="auto"/>
          </w:tcPr>
          <w:p w14:paraId="59AF1609" w14:textId="6C79AEFD" w:rsidR="00EC5CF6" w:rsidRPr="004B6EDF" w:rsidRDefault="00EC5CF6" w:rsidP="00EC5CF6">
            <w:pPr>
              <w:rPr>
                <w:rFonts w:eastAsia="Times New Roman"/>
                <w:szCs w:val="20"/>
              </w:rPr>
            </w:pPr>
            <w:r w:rsidRPr="004B6EDF">
              <w:rPr>
                <w:rFonts w:eastAsia="Times New Roman"/>
                <w:szCs w:val="20"/>
              </w:rPr>
              <w:t>Licencijavimo procesų komponentas</w:t>
            </w:r>
          </w:p>
        </w:tc>
        <w:tc>
          <w:tcPr>
            <w:tcW w:w="3727" w:type="pct"/>
            <w:shd w:val="clear" w:color="auto" w:fill="auto"/>
          </w:tcPr>
          <w:p w14:paraId="2CED4F28" w14:textId="477B3D43" w:rsidR="00EC5CF6" w:rsidRPr="004B6EDF" w:rsidRDefault="00EC5CF6" w:rsidP="00EC5CF6">
            <w:pPr>
              <w:rPr>
                <w:rFonts w:eastAsia="Times New Roman"/>
              </w:rPr>
            </w:pPr>
            <w:r w:rsidRPr="004B6EDF">
              <w:rPr>
                <w:rFonts w:eastAsia="Times New Roman"/>
                <w:szCs w:val="20"/>
              </w:rPr>
              <w:t>Šiame komponente bus realizuotos VVKT išduodamų licencijų (įskaitant leidimus, spaudo numerį ir įtraukimus į sąrašus) prašymų teikimo, vertinimo, derinimo, licencijų išdavimo, tikslinimo, sustabdymo, panaikinimo ir informacijos skelbimo funkcijos.</w:t>
            </w:r>
          </w:p>
        </w:tc>
      </w:tr>
      <w:tr w:rsidR="00EC5CF6" w:rsidRPr="004B6EDF" w14:paraId="151B86BC" w14:textId="77777777" w:rsidTr="1929F368">
        <w:tc>
          <w:tcPr>
            <w:tcW w:w="322" w:type="pct"/>
            <w:shd w:val="clear" w:color="auto" w:fill="auto"/>
          </w:tcPr>
          <w:p w14:paraId="3966DAD6" w14:textId="77777777" w:rsidR="00EC5CF6" w:rsidRPr="004B6EDF" w:rsidRDefault="00EC5CF6" w:rsidP="00EC5CF6">
            <w:pPr>
              <w:pStyle w:val="Sraopastraipa"/>
              <w:numPr>
                <w:ilvl w:val="0"/>
                <w:numId w:val="16"/>
              </w:numPr>
            </w:pPr>
          </w:p>
        </w:tc>
        <w:tc>
          <w:tcPr>
            <w:tcW w:w="951" w:type="pct"/>
            <w:shd w:val="clear" w:color="auto" w:fill="auto"/>
          </w:tcPr>
          <w:p w14:paraId="39E61364" w14:textId="4A59F915" w:rsidR="00EC5CF6" w:rsidRPr="004B6EDF" w:rsidRDefault="00EC5CF6" w:rsidP="00EC5CF6">
            <w:pPr>
              <w:rPr>
                <w:rFonts w:eastAsia="Times New Roman"/>
              </w:rPr>
            </w:pPr>
            <w:r w:rsidRPr="004B6EDF">
              <w:rPr>
                <w:rFonts w:eastAsia="Times New Roman"/>
                <w:szCs w:val="20"/>
              </w:rPr>
              <w:t>Lygiagretaus importo komponentas</w:t>
            </w:r>
          </w:p>
        </w:tc>
        <w:tc>
          <w:tcPr>
            <w:tcW w:w="3727" w:type="pct"/>
            <w:shd w:val="clear" w:color="auto" w:fill="auto"/>
          </w:tcPr>
          <w:p w14:paraId="4A82C064" w14:textId="78B5870C" w:rsidR="00EC5CF6" w:rsidRPr="004B6EDF" w:rsidRDefault="00EC5CF6" w:rsidP="00EC5CF6">
            <w:pPr>
              <w:rPr>
                <w:rFonts w:eastAsia="Times New Roman"/>
              </w:rPr>
            </w:pPr>
            <w:r w:rsidRPr="004B6EDF">
              <w:rPr>
                <w:rFonts w:eastAsia="Times New Roman"/>
              </w:rPr>
              <w:t>Šis komponentas yra skirtas lygiagretaus importo leidimų gavimui, lygiagretaus importo leidimų sąlygų keitimo ir lygiagretaus importo leidimų išdavimo, sustabdymo ir panaikinimo funkcijoms vykdyti</w:t>
            </w:r>
          </w:p>
        </w:tc>
      </w:tr>
      <w:tr w:rsidR="00EC5CF6" w:rsidRPr="004B6EDF" w14:paraId="4A65354F" w14:textId="77777777" w:rsidTr="1929F368">
        <w:tc>
          <w:tcPr>
            <w:tcW w:w="322" w:type="pct"/>
            <w:shd w:val="clear" w:color="auto" w:fill="auto"/>
          </w:tcPr>
          <w:p w14:paraId="4639BCA8" w14:textId="77777777" w:rsidR="00EC5CF6" w:rsidRPr="004B6EDF" w:rsidRDefault="00EC5CF6" w:rsidP="00EC5CF6">
            <w:pPr>
              <w:pStyle w:val="Sraopastraipa"/>
              <w:numPr>
                <w:ilvl w:val="0"/>
                <w:numId w:val="16"/>
              </w:numPr>
            </w:pPr>
          </w:p>
        </w:tc>
        <w:tc>
          <w:tcPr>
            <w:tcW w:w="951" w:type="pct"/>
            <w:shd w:val="clear" w:color="auto" w:fill="auto"/>
          </w:tcPr>
          <w:p w14:paraId="3007581E" w14:textId="670AD131" w:rsidR="00EC5CF6" w:rsidRPr="004B6EDF" w:rsidRDefault="00EC5CF6" w:rsidP="00EC5CF6">
            <w:pPr>
              <w:rPr>
                <w:rFonts w:eastAsia="Times New Roman"/>
              </w:rPr>
            </w:pPr>
            <w:r w:rsidRPr="004B6EDF">
              <w:rPr>
                <w:rFonts w:eastAsia="Times New Roman"/>
              </w:rPr>
              <w:t>VP registracijos komponentas</w:t>
            </w:r>
          </w:p>
        </w:tc>
        <w:tc>
          <w:tcPr>
            <w:tcW w:w="3727" w:type="pct"/>
            <w:shd w:val="clear" w:color="auto" w:fill="auto"/>
          </w:tcPr>
          <w:p w14:paraId="25082C21" w14:textId="77777777" w:rsidR="00EC5CF6" w:rsidRPr="004B6EDF" w:rsidRDefault="00EC5CF6" w:rsidP="00EC5CF6">
            <w:pPr>
              <w:rPr>
                <w:rFonts w:eastAsia="Times New Roman"/>
              </w:rPr>
            </w:pPr>
            <w:r w:rsidRPr="004B6EDF">
              <w:rPr>
                <w:rFonts w:eastAsia="Times New Roman"/>
              </w:rPr>
              <w:t>Šis komponentas apima visus su VP registracija susijusius procesus:</w:t>
            </w:r>
          </w:p>
          <w:p w14:paraId="4591B3F9" w14:textId="77777777" w:rsidR="00EC5CF6" w:rsidRPr="004B6EDF" w:rsidRDefault="00EC5CF6" w:rsidP="00EC5CF6">
            <w:pPr>
              <w:pStyle w:val="Sraopastraipa"/>
              <w:numPr>
                <w:ilvl w:val="0"/>
                <w:numId w:val="19"/>
              </w:numPr>
              <w:rPr>
                <w:rFonts w:eastAsia="Times New Roman"/>
              </w:rPr>
            </w:pPr>
            <w:r w:rsidRPr="004B6EDF">
              <w:rPr>
                <w:rFonts w:eastAsia="Times New Roman"/>
              </w:rPr>
              <w:t>Vaistinio preparato registracijos/perregistracijos/visų registracijos pažymėjimo sąlygų keitimų paraiškų gavimo procesai;</w:t>
            </w:r>
          </w:p>
          <w:p w14:paraId="01B223F7" w14:textId="77777777" w:rsidR="00EC5CF6" w:rsidRPr="004B6EDF" w:rsidRDefault="00EC5CF6" w:rsidP="00EC5CF6">
            <w:pPr>
              <w:pStyle w:val="Sraopastraipa"/>
              <w:numPr>
                <w:ilvl w:val="0"/>
                <w:numId w:val="19"/>
              </w:numPr>
              <w:rPr>
                <w:rFonts w:eastAsia="Times New Roman"/>
              </w:rPr>
            </w:pPr>
            <w:r w:rsidRPr="004B6EDF">
              <w:rPr>
                <w:rFonts w:eastAsia="Times New Roman"/>
              </w:rPr>
              <w:t>Vaistinio preparato registracijos / perregistracijos pirminės ekspertizės procesai;</w:t>
            </w:r>
          </w:p>
          <w:p w14:paraId="2A1A594E" w14:textId="77777777" w:rsidR="00EC5CF6" w:rsidRPr="004B6EDF" w:rsidRDefault="00EC5CF6" w:rsidP="00EC5CF6">
            <w:pPr>
              <w:pStyle w:val="Sraopastraipa"/>
              <w:numPr>
                <w:ilvl w:val="0"/>
                <w:numId w:val="19"/>
              </w:numPr>
              <w:rPr>
                <w:rFonts w:eastAsia="Times New Roman"/>
              </w:rPr>
            </w:pPr>
            <w:r w:rsidRPr="004B6EDF">
              <w:rPr>
                <w:rFonts w:eastAsia="Times New Roman"/>
              </w:rPr>
              <w:t>Vaistinio preparato registracijos / perregistracijos detalios ekspertizės procesai;</w:t>
            </w:r>
          </w:p>
          <w:p w14:paraId="4FE0BD02" w14:textId="77777777" w:rsidR="00EC5CF6" w:rsidRPr="004B6EDF" w:rsidRDefault="00EC5CF6" w:rsidP="00EC5CF6">
            <w:pPr>
              <w:pStyle w:val="Sraopastraipa"/>
              <w:numPr>
                <w:ilvl w:val="0"/>
                <w:numId w:val="19"/>
              </w:numPr>
              <w:rPr>
                <w:rFonts w:eastAsia="Times New Roman"/>
              </w:rPr>
            </w:pPr>
            <w:r w:rsidRPr="004B6EDF">
              <w:rPr>
                <w:rFonts w:eastAsia="Times New Roman"/>
              </w:rPr>
              <w:t>Vaistinio preparato registracijos / perregistracijos nacionalinės fazės ir administraciniai procesai;</w:t>
            </w:r>
          </w:p>
          <w:p w14:paraId="7BBFE4FE" w14:textId="77777777" w:rsidR="00EC5CF6" w:rsidRPr="004B6EDF" w:rsidRDefault="00EC5CF6" w:rsidP="00EC5CF6">
            <w:pPr>
              <w:pStyle w:val="Sraopastraipa"/>
              <w:numPr>
                <w:ilvl w:val="0"/>
                <w:numId w:val="19"/>
              </w:numPr>
              <w:rPr>
                <w:rFonts w:eastAsia="Times New Roman"/>
              </w:rPr>
            </w:pPr>
            <w:r w:rsidRPr="004B6EDF">
              <w:rPr>
                <w:rFonts w:eastAsia="Times New Roman"/>
              </w:rPr>
              <w:t>Vaistinio preparato registracijos pažymėjimo sąlygų IA tipo keitimų procesas;</w:t>
            </w:r>
          </w:p>
          <w:p w14:paraId="0BC0DA5D" w14:textId="77777777" w:rsidR="00EC5CF6" w:rsidRPr="004B6EDF" w:rsidRDefault="00EC5CF6" w:rsidP="00EC5CF6">
            <w:pPr>
              <w:pStyle w:val="Sraopastraipa"/>
              <w:numPr>
                <w:ilvl w:val="0"/>
                <w:numId w:val="19"/>
              </w:numPr>
              <w:rPr>
                <w:rFonts w:eastAsia="Times New Roman"/>
                <w:szCs w:val="24"/>
              </w:rPr>
            </w:pPr>
            <w:r w:rsidRPr="004B6EDF">
              <w:rPr>
                <w:rFonts w:eastAsia="Times New Roman"/>
              </w:rPr>
              <w:lastRenderedPageBreak/>
              <w:t xml:space="preserve">Vaistinio preparato registracijos pažymėjimo sąlygų IB tipo keitimų procesas; </w:t>
            </w:r>
          </w:p>
          <w:p w14:paraId="0085DF75" w14:textId="77777777" w:rsidR="00EC5CF6" w:rsidRPr="004B6EDF" w:rsidRDefault="00EC5CF6" w:rsidP="00EC5CF6">
            <w:pPr>
              <w:pStyle w:val="Sraopastraipa"/>
              <w:numPr>
                <w:ilvl w:val="0"/>
                <w:numId w:val="19"/>
              </w:numPr>
              <w:rPr>
                <w:rFonts w:eastAsia="Times New Roman"/>
                <w:szCs w:val="24"/>
              </w:rPr>
            </w:pPr>
            <w:r w:rsidRPr="004B6EDF">
              <w:rPr>
                <w:rFonts w:eastAsia="Times New Roman"/>
              </w:rPr>
              <w:t xml:space="preserve">Vaistinio preparato registracijos pažymėjimo sąlygų II tipo keitimų procesas; </w:t>
            </w:r>
          </w:p>
          <w:p w14:paraId="24CC3DA2" w14:textId="2ADA2B6D" w:rsidR="00EC5CF6" w:rsidRPr="004B6EDF" w:rsidRDefault="00EC5CF6" w:rsidP="00EC5CF6">
            <w:pPr>
              <w:pStyle w:val="Sraopastraipa"/>
              <w:numPr>
                <w:ilvl w:val="0"/>
                <w:numId w:val="19"/>
              </w:numPr>
              <w:rPr>
                <w:rFonts w:eastAsia="Times New Roman"/>
              </w:rPr>
            </w:pPr>
            <w:r w:rsidRPr="004B6EDF">
              <w:rPr>
                <w:rFonts w:eastAsia="Times New Roman"/>
              </w:rPr>
              <w:t xml:space="preserve">Vaistinio preparato registracijos pažymėjimo sąlygų </w:t>
            </w:r>
            <w:proofErr w:type="spellStart"/>
            <w:r w:rsidRPr="004B6EDF">
              <w:rPr>
                <w:rFonts w:eastAsia="Times New Roman"/>
              </w:rPr>
              <w:t>nereglamentinių</w:t>
            </w:r>
            <w:proofErr w:type="spellEnd"/>
            <w:r w:rsidRPr="004B6EDF">
              <w:rPr>
                <w:rFonts w:eastAsia="Times New Roman"/>
              </w:rPr>
              <w:t xml:space="preserve"> keitimų procesas.</w:t>
            </w:r>
          </w:p>
        </w:tc>
      </w:tr>
      <w:tr w:rsidR="00EC5CF6" w:rsidRPr="004B6EDF" w14:paraId="2B94B7D5" w14:textId="77777777" w:rsidTr="1929F368">
        <w:tc>
          <w:tcPr>
            <w:tcW w:w="322" w:type="pct"/>
            <w:shd w:val="clear" w:color="auto" w:fill="auto"/>
          </w:tcPr>
          <w:p w14:paraId="7CB490D7" w14:textId="77777777" w:rsidR="00EC5CF6" w:rsidRPr="004B6EDF" w:rsidRDefault="00EC5CF6" w:rsidP="00EC5CF6">
            <w:pPr>
              <w:pStyle w:val="Sraopastraipa"/>
              <w:numPr>
                <w:ilvl w:val="0"/>
                <w:numId w:val="16"/>
              </w:numPr>
            </w:pPr>
          </w:p>
        </w:tc>
        <w:tc>
          <w:tcPr>
            <w:tcW w:w="951" w:type="pct"/>
            <w:shd w:val="clear" w:color="auto" w:fill="auto"/>
          </w:tcPr>
          <w:p w14:paraId="3625816A" w14:textId="0EC0B69D" w:rsidR="00EC5CF6" w:rsidRPr="004B6EDF" w:rsidRDefault="00EC5CF6" w:rsidP="00EC5CF6">
            <w:pPr>
              <w:rPr>
                <w:rFonts w:eastAsia="Times New Roman"/>
                <w:szCs w:val="20"/>
              </w:rPr>
            </w:pPr>
            <w:r w:rsidRPr="004B6EDF">
              <w:rPr>
                <w:rFonts w:eastAsia="Times New Roman"/>
              </w:rPr>
              <w:t>VPREG posistemė</w:t>
            </w:r>
          </w:p>
        </w:tc>
        <w:tc>
          <w:tcPr>
            <w:tcW w:w="3727" w:type="pct"/>
            <w:shd w:val="clear" w:color="auto" w:fill="auto"/>
          </w:tcPr>
          <w:p w14:paraId="57E29C58" w14:textId="122A64FD" w:rsidR="00EC5CF6" w:rsidRPr="004B6EDF" w:rsidRDefault="00EC5CF6" w:rsidP="00EC5CF6">
            <w:pPr>
              <w:rPr>
                <w:rFonts w:eastAsia="Times New Roman"/>
                <w:szCs w:val="20"/>
              </w:rPr>
            </w:pPr>
            <w:r w:rsidRPr="004B6EDF">
              <w:rPr>
                <w:rFonts w:eastAsia="Times New Roman"/>
              </w:rPr>
              <w:t>Saugoma informacija apie LR VP registro vaistų duomenis.</w:t>
            </w:r>
          </w:p>
        </w:tc>
      </w:tr>
      <w:tr w:rsidR="00EC5CF6" w:rsidRPr="004B6EDF" w14:paraId="1E079492" w14:textId="77777777" w:rsidTr="1929F368">
        <w:tc>
          <w:tcPr>
            <w:tcW w:w="322" w:type="pct"/>
            <w:shd w:val="clear" w:color="auto" w:fill="auto"/>
          </w:tcPr>
          <w:p w14:paraId="5B9E6B3A" w14:textId="77777777" w:rsidR="00EC5CF6" w:rsidRPr="004B6EDF" w:rsidRDefault="00EC5CF6" w:rsidP="00EC5CF6">
            <w:pPr>
              <w:pStyle w:val="Sraopastraipa"/>
              <w:numPr>
                <w:ilvl w:val="0"/>
                <w:numId w:val="16"/>
              </w:numPr>
            </w:pPr>
          </w:p>
        </w:tc>
        <w:tc>
          <w:tcPr>
            <w:tcW w:w="951" w:type="pct"/>
            <w:shd w:val="clear" w:color="auto" w:fill="auto"/>
          </w:tcPr>
          <w:p w14:paraId="67846D81" w14:textId="7F7105BA" w:rsidR="00EC5CF6" w:rsidRPr="004B6EDF" w:rsidRDefault="00EC5CF6" w:rsidP="00EC5CF6">
            <w:pPr>
              <w:rPr>
                <w:rFonts w:eastAsia="Times New Roman"/>
                <w:szCs w:val="20"/>
              </w:rPr>
            </w:pPr>
            <w:r w:rsidRPr="004B6EDF">
              <w:rPr>
                <w:rFonts w:eastAsia="Times New Roman"/>
                <w:szCs w:val="20"/>
              </w:rPr>
              <w:t>Apsinuodijimo atvejų ir priešnuodžių sąrašo tvarkymo komponentas</w:t>
            </w:r>
          </w:p>
        </w:tc>
        <w:tc>
          <w:tcPr>
            <w:tcW w:w="3727" w:type="pct"/>
            <w:shd w:val="clear" w:color="auto" w:fill="auto"/>
          </w:tcPr>
          <w:p w14:paraId="5E69DB1B" w14:textId="2DF5A187" w:rsidR="00EC5CF6" w:rsidRPr="004B6EDF" w:rsidRDefault="00EC5CF6" w:rsidP="00EC5CF6">
            <w:pPr>
              <w:rPr>
                <w:rFonts w:eastAsia="Times New Roman"/>
                <w:szCs w:val="20"/>
              </w:rPr>
            </w:pPr>
            <w:r w:rsidRPr="004B6EDF">
              <w:rPr>
                <w:rFonts w:eastAsia="Times New Roman"/>
                <w:szCs w:val="20"/>
              </w:rPr>
              <w:t>Šis komponentas yra skirtas apsinuodijimo atvejų informacijai ir priešnuodžių sąrašui tvarkyti.</w:t>
            </w:r>
          </w:p>
        </w:tc>
      </w:tr>
      <w:tr w:rsidR="00EC5CF6" w:rsidRPr="004B6EDF" w14:paraId="1798C2F3" w14:textId="77777777" w:rsidTr="1929F368">
        <w:tc>
          <w:tcPr>
            <w:tcW w:w="322" w:type="pct"/>
            <w:shd w:val="clear" w:color="auto" w:fill="auto"/>
          </w:tcPr>
          <w:p w14:paraId="3384573C" w14:textId="77777777" w:rsidR="00EC5CF6" w:rsidRPr="004B6EDF" w:rsidRDefault="00EC5CF6" w:rsidP="00EC5CF6">
            <w:pPr>
              <w:pStyle w:val="Sraopastraipa"/>
              <w:numPr>
                <w:ilvl w:val="0"/>
                <w:numId w:val="16"/>
              </w:numPr>
            </w:pPr>
          </w:p>
        </w:tc>
        <w:tc>
          <w:tcPr>
            <w:tcW w:w="951" w:type="pct"/>
            <w:shd w:val="clear" w:color="auto" w:fill="auto"/>
          </w:tcPr>
          <w:p w14:paraId="771371E2" w14:textId="434277F5" w:rsidR="00EC5CF6" w:rsidRPr="004B6EDF" w:rsidRDefault="00EC5CF6" w:rsidP="00EC5CF6">
            <w:pPr>
              <w:rPr>
                <w:rFonts w:eastAsia="Times New Roman"/>
                <w:szCs w:val="20"/>
              </w:rPr>
            </w:pPr>
            <w:r w:rsidRPr="004B6EDF">
              <w:rPr>
                <w:rFonts w:eastAsia="Times New Roman"/>
                <w:szCs w:val="20"/>
              </w:rPr>
              <w:t>ĮNR pranešimų tvarkymo komponentas</w:t>
            </w:r>
          </w:p>
        </w:tc>
        <w:tc>
          <w:tcPr>
            <w:tcW w:w="3727" w:type="pct"/>
            <w:shd w:val="clear" w:color="auto" w:fill="auto"/>
          </w:tcPr>
          <w:p w14:paraId="4004EA2E" w14:textId="6800C985" w:rsidR="00EC5CF6" w:rsidRPr="004B6EDF" w:rsidRDefault="00EC5CF6" w:rsidP="00EC5CF6">
            <w:pPr>
              <w:rPr>
                <w:rFonts w:eastAsia="Times New Roman"/>
                <w:szCs w:val="20"/>
              </w:rPr>
            </w:pPr>
            <w:r w:rsidRPr="004B6EDF">
              <w:rPr>
                <w:rFonts w:eastAsia="Times New Roman"/>
                <w:szCs w:val="20"/>
              </w:rPr>
              <w:t xml:space="preserve">Šis komponentas yra skirtas tvarkyti ir registruoti įvairiais būdais gautus ĮNR pranešimus. Komponentas suteikia galimybę priimti juos iš ESPBI IS per integracinę sąsają, priimti iš </w:t>
            </w:r>
            <w:proofErr w:type="spellStart"/>
            <w:r w:rsidRPr="004B6EDF">
              <w:rPr>
                <w:rFonts w:eastAsia="Times New Roman"/>
                <w:szCs w:val="20"/>
              </w:rPr>
              <w:t>EudraVigilance</w:t>
            </w:r>
            <w:proofErr w:type="spellEnd"/>
            <w:r w:rsidRPr="004B6EDF">
              <w:rPr>
                <w:rFonts w:eastAsia="Times New Roman"/>
                <w:szCs w:val="20"/>
              </w:rPr>
              <w:t xml:space="preserve"> IS per integracinę sąsają, užregistruoti telefoninio skambučio metu, užregistruoti gautus elektroninius laiškus su pranešimais ar registruoti tiesiogiai Sistemos naudotojo sąsajoje.</w:t>
            </w:r>
          </w:p>
        </w:tc>
      </w:tr>
      <w:tr w:rsidR="00EC5CF6" w:rsidRPr="004B6EDF" w14:paraId="5CB3379F" w14:textId="77777777" w:rsidTr="1929F368">
        <w:tc>
          <w:tcPr>
            <w:tcW w:w="322" w:type="pct"/>
            <w:shd w:val="clear" w:color="auto" w:fill="auto"/>
          </w:tcPr>
          <w:p w14:paraId="2D6AFD87" w14:textId="77777777" w:rsidR="00EC5CF6" w:rsidRPr="004B6EDF" w:rsidRDefault="00EC5CF6" w:rsidP="00EC5CF6">
            <w:pPr>
              <w:pStyle w:val="Sraopastraipa"/>
              <w:numPr>
                <w:ilvl w:val="0"/>
                <w:numId w:val="16"/>
              </w:numPr>
            </w:pPr>
          </w:p>
        </w:tc>
        <w:tc>
          <w:tcPr>
            <w:tcW w:w="951" w:type="pct"/>
            <w:shd w:val="clear" w:color="auto" w:fill="auto"/>
          </w:tcPr>
          <w:p w14:paraId="7C8CF004" w14:textId="013FD327" w:rsidR="00EC5CF6" w:rsidRPr="004B6EDF" w:rsidRDefault="00EC5CF6" w:rsidP="00EC5CF6">
            <w:pPr>
              <w:rPr>
                <w:rFonts w:eastAsia="Times New Roman"/>
              </w:rPr>
            </w:pPr>
            <w:r w:rsidRPr="004B6EDF">
              <w:rPr>
                <w:rFonts w:eastAsia="Times New Roman"/>
                <w:szCs w:val="20"/>
              </w:rPr>
              <w:t>Turinio valdymo komponentas</w:t>
            </w:r>
          </w:p>
        </w:tc>
        <w:tc>
          <w:tcPr>
            <w:tcW w:w="3727" w:type="pct"/>
            <w:shd w:val="clear" w:color="auto" w:fill="auto"/>
          </w:tcPr>
          <w:p w14:paraId="45E0D0B3" w14:textId="08943EDC" w:rsidR="00EC5CF6" w:rsidRPr="004B6EDF" w:rsidRDefault="00EC5CF6" w:rsidP="00EC5CF6">
            <w:pPr>
              <w:rPr>
                <w:rFonts w:eastAsia="Times New Roman"/>
                <w:szCs w:val="20"/>
              </w:rPr>
            </w:pPr>
            <w:r w:rsidRPr="004B6EDF">
              <w:rPr>
                <w:rFonts w:eastAsia="Times New Roman"/>
                <w:szCs w:val="20"/>
              </w:rPr>
              <w:t xml:space="preserve">Šis komponentas skirtas tvarkyti nestruktūrizuotą informaciją apie VVKT teikiamas paslaugas ir skelbti ją viešajame portale. Taip pat šiame komponente bus realizuota galimybė tvarkyti ir kitą informaciją / tekstus, kurie per šio komponento teikiamą integracinį tašką galėtų būti </w:t>
            </w:r>
            <w:proofErr w:type="spellStart"/>
            <w:r w:rsidRPr="004B6EDF">
              <w:rPr>
                <w:rFonts w:eastAsia="Times New Roman"/>
                <w:szCs w:val="20"/>
              </w:rPr>
              <w:t>perpanaudojami</w:t>
            </w:r>
            <w:proofErr w:type="spellEnd"/>
            <w:r w:rsidRPr="004B6EDF">
              <w:rPr>
                <w:rFonts w:eastAsia="Times New Roman"/>
                <w:szCs w:val="20"/>
              </w:rPr>
              <w:t xml:space="preserve"> ir atvaizduojami įvairiuose Sistemos veiklos komponentuose. </w:t>
            </w:r>
          </w:p>
        </w:tc>
      </w:tr>
      <w:tr w:rsidR="00EC5CF6" w:rsidRPr="004B6EDF" w14:paraId="45B5EC56" w14:textId="77777777" w:rsidTr="1929F368">
        <w:tc>
          <w:tcPr>
            <w:tcW w:w="322" w:type="pct"/>
            <w:shd w:val="clear" w:color="auto" w:fill="auto"/>
          </w:tcPr>
          <w:p w14:paraId="57F1F593" w14:textId="77777777" w:rsidR="00EC5CF6" w:rsidRPr="004B6EDF" w:rsidRDefault="00EC5CF6" w:rsidP="00EC5CF6">
            <w:pPr>
              <w:pStyle w:val="Sraopastraipa"/>
              <w:numPr>
                <w:ilvl w:val="0"/>
                <w:numId w:val="16"/>
              </w:numPr>
            </w:pPr>
          </w:p>
        </w:tc>
        <w:tc>
          <w:tcPr>
            <w:tcW w:w="951" w:type="pct"/>
            <w:shd w:val="clear" w:color="auto" w:fill="auto"/>
          </w:tcPr>
          <w:p w14:paraId="7866F39F" w14:textId="3A3C4089" w:rsidR="00EC5CF6" w:rsidRPr="004B6EDF" w:rsidRDefault="00EC5CF6" w:rsidP="00EC5CF6">
            <w:pPr>
              <w:rPr>
                <w:rFonts w:eastAsia="Times New Roman"/>
              </w:rPr>
            </w:pPr>
            <w:r w:rsidRPr="004B6EDF">
              <w:rPr>
                <w:rFonts w:eastAsia="Times New Roman"/>
              </w:rPr>
              <w:t>Fizinių asmenų centralizuoto valdymo komponentas</w:t>
            </w:r>
          </w:p>
        </w:tc>
        <w:tc>
          <w:tcPr>
            <w:tcW w:w="3727" w:type="pct"/>
            <w:shd w:val="clear" w:color="auto" w:fill="auto"/>
          </w:tcPr>
          <w:p w14:paraId="209D1832" w14:textId="3484991B" w:rsidR="00EC5CF6" w:rsidRPr="004B6EDF" w:rsidRDefault="00EC5CF6" w:rsidP="00EC5CF6">
            <w:pPr>
              <w:rPr>
                <w:rFonts w:eastAsia="Times New Roman"/>
              </w:rPr>
            </w:pPr>
            <w:r w:rsidRPr="004B6EDF">
              <w:rPr>
                <w:rFonts w:eastAsia="Times New Roman"/>
                <w:szCs w:val="20"/>
              </w:rPr>
              <w:t>Šis komponentas yra skirtas tvarkyti fizinių asmenų duomenis, kurie bus naudojami įvairiuose Sistemos veiklos procesuose, pavyzdžiui, licencijuojamų specialistų asmeniniai ir išsilavinimo duomenys. Šis komponentas turės integracinę sąsają su LR gyventojų registru asmens duomenų teisingumui ir aktualumui užtikrinti</w:t>
            </w:r>
          </w:p>
        </w:tc>
      </w:tr>
      <w:tr w:rsidR="00EC5CF6" w:rsidRPr="004B6EDF" w14:paraId="5D51960F" w14:textId="77777777" w:rsidTr="1929F368">
        <w:tc>
          <w:tcPr>
            <w:tcW w:w="322" w:type="pct"/>
            <w:shd w:val="clear" w:color="auto" w:fill="auto"/>
          </w:tcPr>
          <w:p w14:paraId="2B6CEDF6" w14:textId="77777777" w:rsidR="00EC5CF6" w:rsidRPr="004B6EDF" w:rsidRDefault="00EC5CF6" w:rsidP="00EC5CF6">
            <w:pPr>
              <w:pStyle w:val="Sraopastraipa"/>
              <w:numPr>
                <w:ilvl w:val="0"/>
                <w:numId w:val="16"/>
              </w:numPr>
            </w:pPr>
          </w:p>
        </w:tc>
        <w:tc>
          <w:tcPr>
            <w:tcW w:w="951" w:type="pct"/>
            <w:shd w:val="clear" w:color="auto" w:fill="auto"/>
          </w:tcPr>
          <w:p w14:paraId="0CF1C798" w14:textId="5DF26DFC" w:rsidR="00EC5CF6" w:rsidRPr="004B6EDF" w:rsidRDefault="00EC5CF6" w:rsidP="00EC5CF6">
            <w:pPr>
              <w:rPr>
                <w:rFonts w:eastAsia="Times New Roman"/>
                <w:szCs w:val="20"/>
              </w:rPr>
            </w:pPr>
            <w:r w:rsidRPr="004B6EDF">
              <w:rPr>
                <w:rFonts w:eastAsia="Times New Roman"/>
              </w:rPr>
              <w:t>Ūkio subjektų centralizuoto valdymo komponentas</w:t>
            </w:r>
          </w:p>
        </w:tc>
        <w:tc>
          <w:tcPr>
            <w:tcW w:w="3727" w:type="pct"/>
            <w:shd w:val="clear" w:color="auto" w:fill="auto"/>
          </w:tcPr>
          <w:p w14:paraId="3282C1CD" w14:textId="387239D5" w:rsidR="00EC5CF6" w:rsidRPr="004B6EDF" w:rsidRDefault="00EC5CF6" w:rsidP="00EC5CF6">
            <w:pPr>
              <w:rPr>
                <w:rFonts w:eastAsia="Times New Roman"/>
                <w:szCs w:val="20"/>
              </w:rPr>
            </w:pPr>
            <w:r w:rsidRPr="004B6EDF">
              <w:rPr>
                <w:rFonts w:eastAsia="Times New Roman"/>
              </w:rPr>
              <w:t xml:space="preserve">Šis komponentas yra skirtas tvarkyti juridinių asmenų (tiek Lietuvos, tiek užsienio šalių) duomenis, kurie bus naudojami įvairiuose Sistemos veiklos procesuose, pavyzdžiui, VP registruotojų duomenys arba vaistinių bei kitų licencijuojamų ūkio subjektų duomenys. Šis komponentas turės integracinę sąsają su Juridinių asmenų registru Lietuvos juridinių asmens duomenų teisingumui ir aktualumui užtikrinti bei naudosis SPOR teikiama </w:t>
            </w:r>
            <w:proofErr w:type="spellStart"/>
            <w:r w:rsidRPr="004B6EDF">
              <w:rPr>
                <w:rFonts w:eastAsia="Times New Roman"/>
              </w:rPr>
              <w:t>žiniatinklio</w:t>
            </w:r>
            <w:proofErr w:type="spellEnd"/>
            <w:r w:rsidRPr="004B6EDF">
              <w:rPr>
                <w:rFonts w:eastAsia="Times New Roman"/>
              </w:rPr>
              <w:t xml:space="preserve"> paslauga (angl. </w:t>
            </w:r>
            <w:proofErr w:type="spellStart"/>
            <w:r w:rsidRPr="004B6EDF">
              <w:rPr>
                <w:rFonts w:eastAsia="Times New Roman"/>
                <w:i/>
                <w:iCs/>
              </w:rPr>
              <w:t>Web</w:t>
            </w:r>
            <w:proofErr w:type="spellEnd"/>
            <w:r w:rsidRPr="004B6EDF">
              <w:rPr>
                <w:rFonts w:eastAsia="Times New Roman"/>
                <w:i/>
                <w:iCs/>
              </w:rPr>
              <w:t xml:space="preserve"> </w:t>
            </w:r>
            <w:proofErr w:type="spellStart"/>
            <w:r w:rsidRPr="004B6EDF">
              <w:rPr>
                <w:rFonts w:eastAsia="Times New Roman"/>
                <w:i/>
                <w:iCs/>
              </w:rPr>
              <w:t>Service</w:t>
            </w:r>
            <w:proofErr w:type="spellEnd"/>
            <w:r w:rsidRPr="004B6EDF">
              <w:rPr>
                <w:rFonts w:eastAsia="Times New Roman"/>
              </w:rPr>
              <w:t>) juridinių asmenų ir jų adresų duomenų gavimui.</w:t>
            </w:r>
          </w:p>
        </w:tc>
      </w:tr>
      <w:tr w:rsidR="00EC5CF6" w:rsidRPr="004B6EDF" w14:paraId="4A93DD38" w14:textId="77777777" w:rsidTr="1929F368">
        <w:tc>
          <w:tcPr>
            <w:tcW w:w="322" w:type="pct"/>
            <w:shd w:val="clear" w:color="auto" w:fill="auto"/>
          </w:tcPr>
          <w:p w14:paraId="24DA8B86" w14:textId="77777777" w:rsidR="00EC5CF6" w:rsidRPr="004B6EDF" w:rsidRDefault="00EC5CF6" w:rsidP="00EC5CF6">
            <w:pPr>
              <w:pStyle w:val="Sraopastraipa"/>
              <w:numPr>
                <w:ilvl w:val="0"/>
                <w:numId w:val="16"/>
              </w:numPr>
            </w:pPr>
          </w:p>
        </w:tc>
        <w:tc>
          <w:tcPr>
            <w:tcW w:w="951" w:type="pct"/>
            <w:shd w:val="clear" w:color="auto" w:fill="auto"/>
          </w:tcPr>
          <w:p w14:paraId="6F274F78" w14:textId="11217FB1" w:rsidR="00EC5CF6" w:rsidRPr="004B6EDF" w:rsidRDefault="00EC5CF6" w:rsidP="00EC5CF6">
            <w:pPr>
              <w:rPr>
                <w:rFonts w:eastAsia="Times New Roman"/>
                <w:szCs w:val="20"/>
              </w:rPr>
            </w:pPr>
            <w:r w:rsidRPr="004B6EDF">
              <w:rPr>
                <w:rFonts w:eastAsia="Times New Roman"/>
                <w:szCs w:val="20"/>
              </w:rPr>
              <w:t>Naudotojų ir jų rolių valdymo komponentas</w:t>
            </w:r>
          </w:p>
        </w:tc>
        <w:tc>
          <w:tcPr>
            <w:tcW w:w="3727" w:type="pct"/>
            <w:shd w:val="clear" w:color="auto" w:fill="auto"/>
          </w:tcPr>
          <w:p w14:paraId="5220ACD9" w14:textId="4D2C5E93" w:rsidR="00EC5CF6" w:rsidRPr="004B6EDF" w:rsidRDefault="00EC5CF6" w:rsidP="00EC5CF6">
            <w:pPr>
              <w:rPr>
                <w:rFonts w:eastAsia="Times New Roman"/>
              </w:rPr>
            </w:pPr>
            <w:r w:rsidRPr="004B6EDF">
              <w:rPr>
                <w:rFonts w:eastAsia="Times New Roman"/>
                <w:szCs w:val="20"/>
              </w:rPr>
              <w:t xml:space="preserve">Šis komponentas yra skirtas saugoti Sistemos naudotojų duomenis ir valdyti jų roles skirtinguose Sistemos komponentuose. Informaciją apie naudotojo turimas roles kiti komponentai gaus naudojantis šio komponento teikiamu integraciniu tašku ir pagal tai galės nustatyti, kokias teises naudotojas turi. VVKT specialistų informacija bus </w:t>
            </w:r>
            <w:r w:rsidRPr="004B6EDF">
              <w:rPr>
                <w:rFonts w:eastAsia="Times New Roman"/>
                <w:szCs w:val="20"/>
              </w:rPr>
              <w:lastRenderedPageBreak/>
              <w:t xml:space="preserve">gaunama iš VVKT </w:t>
            </w:r>
            <w:proofErr w:type="spellStart"/>
            <w:r w:rsidRPr="004B6EDF">
              <w:rPr>
                <w:rFonts w:eastAsia="Times New Roman"/>
                <w:szCs w:val="20"/>
              </w:rPr>
              <w:t>Active</w:t>
            </w:r>
            <w:proofErr w:type="spellEnd"/>
            <w:r w:rsidRPr="004B6EDF">
              <w:rPr>
                <w:rFonts w:eastAsia="Times New Roman"/>
                <w:szCs w:val="20"/>
              </w:rPr>
              <w:t xml:space="preserve"> </w:t>
            </w:r>
            <w:proofErr w:type="spellStart"/>
            <w:r w:rsidRPr="004B6EDF">
              <w:rPr>
                <w:rFonts w:eastAsia="Times New Roman"/>
                <w:szCs w:val="20"/>
              </w:rPr>
              <w:t>Directory</w:t>
            </w:r>
            <w:proofErr w:type="spellEnd"/>
            <w:r w:rsidRPr="004B6EDF">
              <w:rPr>
                <w:rFonts w:eastAsia="Times New Roman"/>
                <w:szCs w:val="20"/>
              </w:rPr>
              <w:t xml:space="preserve"> per integracinę sąsają su šia platforma.</w:t>
            </w:r>
          </w:p>
        </w:tc>
      </w:tr>
      <w:tr w:rsidR="00EC5CF6" w:rsidRPr="004B6EDF" w14:paraId="66AF2408" w14:textId="77777777" w:rsidTr="1929F368">
        <w:tc>
          <w:tcPr>
            <w:tcW w:w="322" w:type="pct"/>
            <w:shd w:val="clear" w:color="auto" w:fill="auto"/>
          </w:tcPr>
          <w:p w14:paraId="015E07E1" w14:textId="77777777" w:rsidR="00EC5CF6" w:rsidRPr="004B6EDF" w:rsidRDefault="00EC5CF6" w:rsidP="00EC5CF6">
            <w:pPr>
              <w:pStyle w:val="Sraopastraipa"/>
              <w:numPr>
                <w:ilvl w:val="0"/>
                <w:numId w:val="16"/>
              </w:numPr>
            </w:pPr>
          </w:p>
        </w:tc>
        <w:tc>
          <w:tcPr>
            <w:tcW w:w="951" w:type="pct"/>
            <w:shd w:val="clear" w:color="auto" w:fill="auto"/>
          </w:tcPr>
          <w:p w14:paraId="0F60E4C2" w14:textId="3A350CDD" w:rsidR="00EC5CF6" w:rsidRPr="004B6EDF" w:rsidRDefault="00EC5CF6" w:rsidP="00EC5CF6">
            <w:pPr>
              <w:rPr>
                <w:rFonts w:eastAsia="Times New Roman"/>
                <w:szCs w:val="20"/>
              </w:rPr>
            </w:pPr>
            <w:r w:rsidRPr="004B6EDF">
              <w:rPr>
                <w:rFonts w:eastAsia="Times New Roman"/>
                <w:szCs w:val="20"/>
              </w:rPr>
              <w:t>Naudotojų identifikavimo komponentas</w:t>
            </w:r>
          </w:p>
        </w:tc>
        <w:tc>
          <w:tcPr>
            <w:tcW w:w="3727" w:type="pct"/>
            <w:shd w:val="clear" w:color="auto" w:fill="auto"/>
          </w:tcPr>
          <w:p w14:paraId="1334ABCA" w14:textId="203B3D80" w:rsidR="00EC5CF6" w:rsidRPr="004B6EDF" w:rsidRDefault="00EC5CF6" w:rsidP="00EC5CF6">
            <w:pPr>
              <w:rPr>
                <w:rFonts w:eastAsia="Times New Roman"/>
                <w:szCs w:val="20"/>
              </w:rPr>
            </w:pPr>
            <w:r w:rsidRPr="004B6EDF">
              <w:rPr>
                <w:rFonts w:eastAsia="Times New Roman"/>
              </w:rPr>
              <w:t xml:space="preserve">Šis komponentas yra skirtas Sistemos naudotojų identifikavimui ir vieningo prisijungimo (angl. </w:t>
            </w:r>
            <w:proofErr w:type="spellStart"/>
            <w:r w:rsidRPr="004B6EDF">
              <w:rPr>
                <w:rFonts w:eastAsia="Times New Roman"/>
              </w:rPr>
              <w:t>Single</w:t>
            </w:r>
            <w:proofErr w:type="spellEnd"/>
            <w:r w:rsidRPr="004B6EDF">
              <w:rPr>
                <w:rFonts w:eastAsia="Times New Roman"/>
              </w:rPr>
              <w:t xml:space="preserve"> </w:t>
            </w:r>
            <w:proofErr w:type="spellStart"/>
            <w:r w:rsidRPr="004B6EDF">
              <w:rPr>
                <w:rFonts w:eastAsia="Times New Roman"/>
              </w:rPr>
              <w:t>Sign</w:t>
            </w:r>
            <w:proofErr w:type="spellEnd"/>
            <w:r w:rsidRPr="004B6EDF">
              <w:rPr>
                <w:rFonts w:eastAsia="Times New Roman"/>
              </w:rPr>
              <w:t xml:space="preserve"> </w:t>
            </w:r>
            <w:proofErr w:type="spellStart"/>
            <w:r w:rsidRPr="004B6EDF">
              <w:rPr>
                <w:rFonts w:eastAsia="Times New Roman"/>
              </w:rPr>
              <w:t>On</w:t>
            </w:r>
            <w:proofErr w:type="spellEnd"/>
            <w:r w:rsidRPr="004B6EDF">
              <w:rPr>
                <w:rFonts w:eastAsia="Times New Roman"/>
              </w:rPr>
              <w:t xml:space="preserve"> – SSO) prie visų Sistemos komponentų užtikrinimui. Komponentas integruosis su Valstybės informacinių išteklių </w:t>
            </w:r>
            <w:proofErr w:type="spellStart"/>
            <w:r w:rsidRPr="004B6EDF">
              <w:rPr>
                <w:rFonts w:eastAsia="Times New Roman"/>
              </w:rPr>
              <w:t>sąveikumo</w:t>
            </w:r>
            <w:proofErr w:type="spellEnd"/>
            <w:r w:rsidRPr="004B6EDF">
              <w:rPr>
                <w:rFonts w:eastAsia="Times New Roman"/>
              </w:rPr>
              <w:t xml:space="preserve"> platforma (VIISP) ir naudosis jos teikiama asmens identifikavimo paslauga paslaugų gavėjų (fizinių asmenų) identifikavimui bei integruosis su VVKT </w:t>
            </w:r>
            <w:proofErr w:type="spellStart"/>
            <w:r w:rsidRPr="004B6EDF">
              <w:rPr>
                <w:rFonts w:eastAsia="Times New Roman"/>
              </w:rPr>
              <w:t>Active</w:t>
            </w:r>
            <w:proofErr w:type="spellEnd"/>
            <w:r w:rsidRPr="004B6EDF">
              <w:rPr>
                <w:rFonts w:eastAsia="Times New Roman"/>
              </w:rPr>
              <w:t xml:space="preserve"> </w:t>
            </w:r>
            <w:proofErr w:type="spellStart"/>
            <w:r w:rsidRPr="004B6EDF">
              <w:rPr>
                <w:rFonts w:eastAsia="Times New Roman"/>
              </w:rPr>
              <w:t>Directory</w:t>
            </w:r>
            <w:proofErr w:type="spellEnd"/>
            <w:r w:rsidRPr="004B6EDF">
              <w:rPr>
                <w:rFonts w:eastAsia="Times New Roman"/>
              </w:rPr>
              <w:t xml:space="preserve"> VVKT specialistų identifikavimui. Kiti Sistemos komponentai galės naudotis šio komponento teikiamu integraciniu tašku, kuris užtikrins galimybė pasinaudoti reikiamu naudotojo identifikavimo būdu ir vieningą prisijungimą.</w:t>
            </w:r>
          </w:p>
        </w:tc>
      </w:tr>
      <w:tr w:rsidR="00EC5CF6" w:rsidRPr="004B6EDF" w14:paraId="6087C46D" w14:textId="77777777" w:rsidTr="1929F368">
        <w:tc>
          <w:tcPr>
            <w:tcW w:w="322" w:type="pct"/>
            <w:shd w:val="clear" w:color="auto" w:fill="auto"/>
          </w:tcPr>
          <w:p w14:paraId="379B29D1" w14:textId="77777777" w:rsidR="00EC5CF6" w:rsidRPr="004B6EDF" w:rsidRDefault="00EC5CF6" w:rsidP="00EC5CF6">
            <w:pPr>
              <w:pStyle w:val="Sraopastraipa"/>
              <w:numPr>
                <w:ilvl w:val="0"/>
                <w:numId w:val="16"/>
              </w:numPr>
            </w:pPr>
          </w:p>
        </w:tc>
        <w:tc>
          <w:tcPr>
            <w:tcW w:w="951" w:type="pct"/>
            <w:shd w:val="clear" w:color="auto" w:fill="auto"/>
          </w:tcPr>
          <w:p w14:paraId="569FFDCF" w14:textId="1BB3085B" w:rsidR="00EC5CF6" w:rsidRPr="004B6EDF" w:rsidRDefault="00EC5CF6" w:rsidP="00EC5CF6">
            <w:pPr>
              <w:rPr>
                <w:rFonts w:eastAsia="Times New Roman"/>
              </w:rPr>
            </w:pPr>
            <w:r w:rsidRPr="004B6EDF">
              <w:rPr>
                <w:rFonts w:eastAsia="Times New Roman"/>
                <w:szCs w:val="20"/>
              </w:rPr>
              <w:t>Pranešimų komponentas</w:t>
            </w:r>
          </w:p>
        </w:tc>
        <w:tc>
          <w:tcPr>
            <w:tcW w:w="3727" w:type="pct"/>
            <w:shd w:val="clear" w:color="auto" w:fill="auto"/>
          </w:tcPr>
          <w:p w14:paraId="52D8C198" w14:textId="3E544F05" w:rsidR="00EC5CF6" w:rsidRPr="004B6EDF" w:rsidRDefault="00EC5CF6" w:rsidP="00EC5CF6">
            <w:pPr>
              <w:rPr>
                <w:rFonts w:eastAsia="Times New Roman"/>
                <w:szCs w:val="20"/>
              </w:rPr>
            </w:pPr>
            <w:r w:rsidRPr="004B6EDF">
              <w:rPr>
                <w:rFonts w:eastAsia="Times New Roman"/>
                <w:szCs w:val="20"/>
              </w:rPr>
              <w:t>Šis komponentas yra skirtas tvarkyti ir kaupti visų Sistemos komponentų pranešimus, kurie skirti Sistemos naudotojams. Atskiri Sistemos komponentai siųsdami pranešimus naudotojams per pranešimų komponento teikiamą integracinį tašką perduos juos visus į pranešimų komponentą, o pastarasis užtikrins jų atvaizdavimą vienoje vietoje.</w:t>
            </w:r>
          </w:p>
        </w:tc>
      </w:tr>
      <w:tr w:rsidR="00EC5CF6" w:rsidRPr="004B6EDF" w14:paraId="50CF942D" w14:textId="77777777" w:rsidTr="1929F368">
        <w:tc>
          <w:tcPr>
            <w:tcW w:w="322" w:type="pct"/>
            <w:shd w:val="clear" w:color="auto" w:fill="auto"/>
          </w:tcPr>
          <w:p w14:paraId="7D5D8194" w14:textId="77777777" w:rsidR="00EC5CF6" w:rsidRPr="004B6EDF" w:rsidRDefault="00EC5CF6" w:rsidP="00EC5CF6">
            <w:pPr>
              <w:pStyle w:val="Sraopastraipa"/>
              <w:numPr>
                <w:ilvl w:val="0"/>
                <w:numId w:val="16"/>
              </w:numPr>
            </w:pPr>
          </w:p>
        </w:tc>
        <w:tc>
          <w:tcPr>
            <w:tcW w:w="951" w:type="pct"/>
            <w:shd w:val="clear" w:color="auto" w:fill="auto"/>
          </w:tcPr>
          <w:p w14:paraId="07411589" w14:textId="436842FD" w:rsidR="00EC5CF6" w:rsidRPr="004B6EDF" w:rsidRDefault="00EC5CF6" w:rsidP="00EC5CF6">
            <w:pPr>
              <w:rPr>
                <w:rFonts w:eastAsia="Times New Roman"/>
                <w:szCs w:val="20"/>
              </w:rPr>
            </w:pPr>
            <w:r w:rsidRPr="004B6EDF">
              <w:rPr>
                <w:rFonts w:eastAsia="Times New Roman"/>
              </w:rPr>
              <w:t>Klasifikatorių valdymo komponentas</w:t>
            </w:r>
          </w:p>
        </w:tc>
        <w:tc>
          <w:tcPr>
            <w:tcW w:w="3727" w:type="pct"/>
            <w:shd w:val="clear" w:color="auto" w:fill="auto"/>
          </w:tcPr>
          <w:p w14:paraId="66E3EB87" w14:textId="11DECB64" w:rsidR="00EC5CF6" w:rsidRPr="004B6EDF" w:rsidRDefault="00EC5CF6" w:rsidP="00EC5CF6">
            <w:pPr>
              <w:rPr>
                <w:rFonts w:eastAsia="Times New Roman"/>
                <w:szCs w:val="20"/>
              </w:rPr>
            </w:pPr>
            <w:r w:rsidRPr="004B6EDF">
              <w:rPr>
                <w:rFonts w:eastAsia="Times New Roman"/>
                <w:szCs w:val="20"/>
              </w:rPr>
              <w:t>Šis komponentas yra skirtas valdyti ir kaupti visų Sistemos komponentų klasifikatorius vienoje vietoje. Atskiri Sistemos komponentai per klasifikatorių valdymo komponento teikiamą integracinį tašką galės naudoti klasifikatorių reikšmes, saugomas ir tvarkomas šiame komponente.</w:t>
            </w:r>
          </w:p>
        </w:tc>
      </w:tr>
      <w:tr w:rsidR="00EC5CF6" w:rsidRPr="004B6EDF" w14:paraId="0190D83C" w14:textId="77777777" w:rsidTr="1929F368">
        <w:tc>
          <w:tcPr>
            <w:tcW w:w="322" w:type="pct"/>
            <w:shd w:val="clear" w:color="auto" w:fill="auto"/>
          </w:tcPr>
          <w:p w14:paraId="2A8808B7" w14:textId="77777777" w:rsidR="00EC5CF6" w:rsidRPr="004B6EDF" w:rsidRDefault="00EC5CF6" w:rsidP="00EC5CF6">
            <w:pPr>
              <w:pStyle w:val="Sraopastraipa"/>
              <w:numPr>
                <w:ilvl w:val="0"/>
                <w:numId w:val="16"/>
              </w:numPr>
            </w:pPr>
          </w:p>
        </w:tc>
        <w:tc>
          <w:tcPr>
            <w:tcW w:w="951" w:type="pct"/>
            <w:shd w:val="clear" w:color="auto" w:fill="auto"/>
          </w:tcPr>
          <w:p w14:paraId="3FC31A77" w14:textId="2B2D68E3" w:rsidR="00EC5CF6" w:rsidRPr="004B6EDF" w:rsidRDefault="00EC5CF6" w:rsidP="00EC5CF6">
            <w:pPr>
              <w:rPr>
                <w:rFonts w:eastAsia="Times New Roman"/>
              </w:rPr>
            </w:pPr>
            <w:proofErr w:type="spellStart"/>
            <w:r w:rsidRPr="004B6EDF">
              <w:rPr>
                <w:rFonts w:eastAsia="Times New Roman"/>
                <w:szCs w:val="20"/>
              </w:rPr>
              <w:t>Žurnalizavimo</w:t>
            </w:r>
            <w:proofErr w:type="spellEnd"/>
            <w:r w:rsidRPr="004B6EDF">
              <w:rPr>
                <w:rFonts w:eastAsia="Times New Roman"/>
                <w:szCs w:val="20"/>
              </w:rPr>
              <w:t xml:space="preserve"> komponentas</w:t>
            </w:r>
          </w:p>
        </w:tc>
        <w:tc>
          <w:tcPr>
            <w:tcW w:w="3727" w:type="pct"/>
            <w:shd w:val="clear" w:color="auto" w:fill="auto"/>
          </w:tcPr>
          <w:p w14:paraId="3ADB13BC" w14:textId="081D90BA" w:rsidR="00EC5CF6" w:rsidRPr="004B6EDF" w:rsidRDefault="00EC5CF6" w:rsidP="00EC5CF6">
            <w:pPr>
              <w:rPr>
                <w:rFonts w:eastAsia="Times New Roman"/>
              </w:rPr>
            </w:pPr>
            <w:r w:rsidRPr="004B6EDF">
              <w:rPr>
                <w:rFonts w:eastAsia="Times New Roman"/>
                <w:szCs w:val="20"/>
              </w:rPr>
              <w:t xml:space="preserve">Šis komponentas yra skirtas kaupti ir analizuoti visų Sistemos komponentų žurnalinius įrašus vienoje vietoje. Atskiri Sistemos komponentai per </w:t>
            </w:r>
            <w:proofErr w:type="spellStart"/>
            <w:r w:rsidRPr="004B6EDF">
              <w:rPr>
                <w:rFonts w:eastAsia="Times New Roman"/>
                <w:szCs w:val="20"/>
              </w:rPr>
              <w:t>žurnalizavimo</w:t>
            </w:r>
            <w:proofErr w:type="spellEnd"/>
            <w:r w:rsidRPr="004B6EDF">
              <w:rPr>
                <w:rFonts w:eastAsia="Times New Roman"/>
                <w:szCs w:val="20"/>
              </w:rPr>
              <w:t xml:space="preserve"> komponento teikiamą integracinį tašką galės teikti žurnalinių įrašų duomenis į šį komponentą, o Sistemos administratoriai galės atlikti gautų duomenų analizę.</w:t>
            </w:r>
          </w:p>
        </w:tc>
      </w:tr>
      <w:tr w:rsidR="00EC5CF6" w:rsidRPr="004B6EDF" w14:paraId="44230534" w14:textId="77777777" w:rsidTr="1929F368">
        <w:tc>
          <w:tcPr>
            <w:tcW w:w="322" w:type="pct"/>
            <w:shd w:val="clear" w:color="auto" w:fill="auto"/>
          </w:tcPr>
          <w:p w14:paraId="0647DAF5" w14:textId="77777777" w:rsidR="00EC5CF6" w:rsidRPr="004B6EDF" w:rsidRDefault="00EC5CF6" w:rsidP="00EC5CF6">
            <w:pPr>
              <w:pStyle w:val="Sraopastraipa"/>
              <w:numPr>
                <w:ilvl w:val="0"/>
                <w:numId w:val="16"/>
              </w:numPr>
            </w:pPr>
          </w:p>
        </w:tc>
        <w:tc>
          <w:tcPr>
            <w:tcW w:w="951" w:type="pct"/>
            <w:shd w:val="clear" w:color="auto" w:fill="auto"/>
          </w:tcPr>
          <w:p w14:paraId="0DA7A9AC" w14:textId="7145F540" w:rsidR="00EC5CF6" w:rsidRPr="004B6EDF" w:rsidRDefault="00EC5CF6" w:rsidP="00EC5CF6">
            <w:pPr>
              <w:rPr>
                <w:rFonts w:eastAsia="Times New Roman"/>
                <w:szCs w:val="20"/>
              </w:rPr>
            </w:pPr>
            <w:r w:rsidRPr="004B6EDF">
              <w:rPr>
                <w:rFonts w:eastAsia="Times New Roman"/>
              </w:rPr>
              <w:t>Ataskaitų komponentas</w:t>
            </w:r>
          </w:p>
        </w:tc>
        <w:tc>
          <w:tcPr>
            <w:tcW w:w="3727" w:type="pct"/>
            <w:shd w:val="clear" w:color="auto" w:fill="auto"/>
          </w:tcPr>
          <w:p w14:paraId="7424D597" w14:textId="23DE959B" w:rsidR="00EC5CF6" w:rsidRPr="004B6EDF" w:rsidRDefault="00EC5CF6" w:rsidP="00EC5CF6">
            <w:pPr>
              <w:rPr>
                <w:rFonts w:eastAsia="Times New Roman"/>
                <w:szCs w:val="20"/>
              </w:rPr>
            </w:pPr>
            <w:r w:rsidRPr="004B6EDF">
              <w:rPr>
                <w:rFonts w:eastAsia="Times New Roman"/>
              </w:rPr>
              <w:t>Šis komponentas yra skirtas kaupti ir analizuoti visų Sistemos komponentų duomenis vienoje vietoje. Atskiri Sistemos komponentai per ataskaitų komponento teikiamą integracinį tašką galės teikti duomenis į šį komponentą, o Sistemos naudotojai, turintys atitinkamas teises, galės atlikti gautų duomenų analizę.</w:t>
            </w:r>
          </w:p>
        </w:tc>
      </w:tr>
      <w:tr w:rsidR="00EC5CF6" w:rsidRPr="004B6EDF" w14:paraId="0D77BE88" w14:textId="77777777" w:rsidTr="1929F368">
        <w:tc>
          <w:tcPr>
            <w:tcW w:w="322" w:type="pct"/>
            <w:shd w:val="clear" w:color="auto" w:fill="auto"/>
          </w:tcPr>
          <w:p w14:paraId="395F3ED3" w14:textId="77777777" w:rsidR="00EC5CF6" w:rsidRPr="004B6EDF" w:rsidRDefault="00EC5CF6" w:rsidP="00EC5CF6">
            <w:pPr>
              <w:pStyle w:val="Sraopastraipa"/>
              <w:numPr>
                <w:ilvl w:val="0"/>
                <w:numId w:val="16"/>
              </w:numPr>
            </w:pPr>
          </w:p>
        </w:tc>
        <w:tc>
          <w:tcPr>
            <w:tcW w:w="951" w:type="pct"/>
            <w:shd w:val="clear" w:color="auto" w:fill="auto"/>
          </w:tcPr>
          <w:p w14:paraId="15FA0A55" w14:textId="2FCA6B72" w:rsidR="00EC5CF6" w:rsidRPr="004B6EDF" w:rsidRDefault="00EC5CF6" w:rsidP="00EC5CF6">
            <w:pPr>
              <w:rPr>
                <w:rFonts w:eastAsia="Times New Roman"/>
                <w:szCs w:val="20"/>
              </w:rPr>
            </w:pPr>
            <w:r w:rsidRPr="004B6EDF">
              <w:rPr>
                <w:rFonts w:eastAsia="Times New Roman"/>
                <w:szCs w:val="20"/>
              </w:rPr>
              <w:t>VP stebėsenos ir kontrolės komponentas</w:t>
            </w:r>
          </w:p>
        </w:tc>
        <w:tc>
          <w:tcPr>
            <w:tcW w:w="3727" w:type="pct"/>
            <w:shd w:val="clear" w:color="auto" w:fill="auto"/>
          </w:tcPr>
          <w:p w14:paraId="346B2503" w14:textId="37BCF47E" w:rsidR="00EC5CF6" w:rsidRPr="004B6EDF" w:rsidRDefault="00EC5CF6" w:rsidP="00EC5CF6">
            <w:pPr>
              <w:rPr>
                <w:rFonts w:eastAsia="Times New Roman"/>
                <w:szCs w:val="20"/>
              </w:rPr>
            </w:pPr>
            <w:r w:rsidRPr="004B6EDF">
              <w:rPr>
                <w:rFonts w:eastAsia="Times New Roman"/>
                <w:szCs w:val="20"/>
              </w:rPr>
              <w:t>Šiame komponente bus realizuotos VP stebėsenos ir kontrolės funkcijos, apimančios ataskaitų apie VP kiekius teikimą VVKT, šių ataskaitų duomenų tvarkymą ir analizę, VP likučių skaičiavimą, VP sutrikimų informacijos teikimą ir tvarkymą, pranešimų apie pirmą VP pateikimą rinkai teikimą ir tvarkymą ir kitas susijusias funkcijas.</w:t>
            </w:r>
          </w:p>
        </w:tc>
      </w:tr>
      <w:tr w:rsidR="00EC5CF6" w:rsidRPr="004B6EDF" w14:paraId="60D8B417" w14:textId="77777777" w:rsidTr="1929F368">
        <w:tc>
          <w:tcPr>
            <w:tcW w:w="322" w:type="pct"/>
            <w:shd w:val="clear" w:color="auto" w:fill="auto"/>
          </w:tcPr>
          <w:p w14:paraId="2B467870" w14:textId="77777777" w:rsidR="00EC5CF6" w:rsidRPr="004B6EDF" w:rsidRDefault="00EC5CF6" w:rsidP="00EC5CF6">
            <w:pPr>
              <w:pStyle w:val="Sraopastraipa"/>
              <w:numPr>
                <w:ilvl w:val="0"/>
                <w:numId w:val="16"/>
              </w:numPr>
            </w:pPr>
          </w:p>
        </w:tc>
        <w:tc>
          <w:tcPr>
            <w:tcW w:w="951" w:type="pct"/>
            <w:shd w:val="clear" w:color="auto" w:fill="auto"/>
          </w:tcPr>
          <w:p w14:paraId="49872313" w14:textId="0388B887" w:rsidR="00EC5CF6" w:rsidRPr="004B6EDF" w:rsidRDefault="00EC5CF6" w:rsidP="00EC5CF6">
            <w:pPr>
              <w:rPr>
                <w:rFonts w:eastAsia="Times New Roman"/>
                <w:szCs w:val="20"/>
              </w:rPr>
            </w:pPr>
            <w:r w:rsidRPr="004B6EDF">
              <w:rPr>
                <w:rFonts w:eastAsia="Times New Roman"/>
                <w:szCs w:val="20"/>
              </w:rPr>
              <w:t>Ūkio subjektų kontrolės komponentas</w:t>
            </w:r>
          </w:p>
        </w:tc>
        <w:tc>
          <w:tcPr>
            <w:tcW w:w="3727" w:type="pct"/>
            <w:shd w:val="clear" w:color="auto" w:fill="auto"/>
          </w:tcPr>
          <w:p w14:paraId="60596731" w14:textId="47C60045" w:rsidR="00EC5CF6" w:rsidRPr="004B6EDF" w:rsidRDefault="00EC5CF6" w:rsidP="00EC5CF6">
            <w:pPr>
              <w:rPr>
                <w:rFonts w:eastAsia="Times New Roman"/>
                <w:szCs w:val="20"/>
              </w:rPr>
            </w:pPr>
            <w:r w:rsidRPr="004B6EDF">
              <w:rPr>
                <w:rFonts w:eastAsia="Times New Roman"/>
                <w:szCs w:val="20"/>
              </w:rPr>
              <w:t>Šiame komponente bus realizuotos Ūkio subjektų patikrinimų organizavimo funkcijos, apimančios metinių patikrinimų planų sudarymą, ūkio subjektų rizikingumo vertinimą, patikrinimo rezultatus registravimą ir patikrinimo pažymų rengimą, trūkumų šalinimo ataskaitų tvarkymą, atitikties pažymėjimų rengimą ir kitas susijusias funkcijas.</w:t>
            </w:r>
          </w:p>
        </w:tc>
      </w:tr>
      <w:tr w:rsidR="00EC5CF6" w:rsidRPr="004B6EDF" w14:paraId="35A8B41C" w14:textId="77777777" w:rsidTr="1929F368">
        <w:tc>
          <w:tcPr>
            <w:tcW w:w="322" w:type="pct"/>
            <w:shd w:val="clear" w:color="auto" w:fill="auto"/>
          </w:tcPr>
          <w:p w14:paraId="00B79506" w14:textId="77777777" w:rsidR="00EC5CF6" w:rsidRPr="004B6EDF" w:rsidRDefault="00EC5CF6" w:rsidP="00EC5CF6">
            <w:pPr>
              <w:pStyle w:val="Sraopastraipa"/>
              <w:numPr>
                <w:ilvl w:val="0"/>
                <w:numId w:val="16"/>
              </w:numPr>
            </w:pPr>
          </w:p>
        </w:tc>
        <w:tc>
          <w:tcPr>
            <w:tcW w:w="951" w:type="pct"/>
            <w:shd w:val="clear" w:color="auto" w:fill="auto"/>
          </w:tcPr>
          <w:p w14:paraId="1DDCB809" w14:textId="2F1BCACA" w:rsidR="00EC5CF6" w:rsidRPr="004B6EDF" w:rsidRDefault="00EC5CF6" w:rsidP="00EC5CF6">
            <w:pPr>
              <w:rPr>
                <w:rFonts w:eastAsia="Times New Roman"/>
                <w:szCs w:val="20"/>
              </w:rPr>
            </w:pPr>
            <w:r w:rsidRPr="004B6EDF">
              <w:rPr>
                <w:rFonts w:eastAsia="Times New Roman"/>
                <w:szCs w:val="20"/>
              </w:rPr>
              <w:t>VP kokybės kontrolės komponentas</w:t>
            </w:r>
          </w:p>
        </w:tc>
        <w:tc>
          <w:tcPr>
            <w:tcW w:w="3727" w:type="pct"/>
            <w:shd w:val="clear" w:color="auto" w:fill="auto"/>
          </w:tcPr>
          <w:p w14:paraId="378CF53B" w14:textId="1C1E64C3" w:rsidR="00EC5CF6" w:rsidRPr="004B6EDF" w:rsidRDefault="00EC5CF6" w:rsidP="00EC5CF6">
            <w:pPr>
              <w:rPr>
                <w:rFonts w:eastAsia="Times New Roman"/>
              </w:rPr>
            </w:pPr>
            <w:r w:rsidRPr="004B6EDF">
              <w:rPr>
                <w:rFonts w:eastAsia="Times New Roman"/>
              </w:rPr>
              <w:t xml:space="preserve">Šiame komponente bus realizuotos VP kokybės kontrolės funkcijos, apimančios rinkoje esančių VP ir jų gamybai naudojamų vaistinių medžiagų tyrimų informacijos tvarkymą, rinkoje esančių VP pakuotės ženklinimo ir (arba) pakuotės lapelio vertinimą ir kitas susijusias funkcijas. Komponentas turi užtikrinti galimybę gauti ir tvarkyti pranešimus dėl VP kokybės defektų. </w:t>
            </w:r>
          </w:p>
        </w:tc>
      </w:tr>
    </w:tbl>
    <w:p w14:paraId="498AA192" w14:textId="77777777" w:rsidR="005E2CE8" w:rsidRPr="004B6EDF" w:rsidRDefault="005E2CE8" w:rsidP="004438AC">
      <w:pPr>
        <w:jc w:val="center"/>
      </w:pPr>
    </w:p>
    <w:p w14:paraId="57DE7D10" w14:textId="77777777" w:rsidR="006B60B5" w:rsidRPr="004B6EDF" w:rsidRDefault="006B60B5">
      <w:pPr>
        <w:jc w:val="left"/>
        <w:rPr>
          <w:rFonts w:ascii="Times New Roman Bold" w:eastAsia="Times New Roman" w:hAnsi="Times New Roman Bold"/>
          <w:b/>
          <w:bCs/>
          <w:caps/>
          <w:szCs w:val="28"/>
        </w:rPr>
      </w:pPr>
      <w:bookmarkStart w:id="27" w:name="_Toc101869197"/>
      <w:bookmarkStart w:id="28" w:name="_Toc74595153"/>
      <w:r w:rsidRPr="004B6EDF">
        <w:br w:type="page"/>
      </w:r>
    </w:p>
    <w:p w14:paraId="5255EFE0" w14:textId="62CA5398" w:rsidR="000D7F8C" w:rsidRPr="004B6EDF" w:rsidRDefault="0084107F" w:rsidP="000D7F8C">
      <w:pPr>
        <w:pStyle w:val="Antrat1"/>
      </w:pPr>
      <w:bookmarkStart w:id="29" w:name="_Toc176455642"/>
      <w:r w:rsidRPr="004B6EDF">
        <w:lastRenderedPageBreak/>
        <w:t>Funkci</w:t>
      </w:r>
      <w:r w:rsidR="000C65B2" w:rsidRPr="004B6EDF">
        <w:t>niai reikalavimai</w:t>
      </w:r>
      <w:bookmarkEnd w:id="27"/>
      <w:bookmarkEnd w:id="28"/>
      <w:bookmarkEnd w:id="29"/>
    </w:p>
    <w:p w14:paraId="0F3223F0" w14:textId="77777777" w:rsidR="003413D7" w:rsidRPr="006D0C68" w:rsidRDefault="003413D7" w:rsidP="003413D7">
      <w:pPr>
        <w:pStyle w:val="Antrat2"/>
      </w:pPr>
      <w:bookmarkStart w:id="30" w:name="_Toc176455643"/>
      <w:bookmarkStart w:id="31" w:name="_Ref166766643"/>
      <w:r w:rsidRPr="006D0C68">
        <w:t>Bendrieji reikalavimai Sistemai</w:t>
      </w:r>
      <w:bookmarkEnd w:id="30"/>
    </w:p>
    <w:p w14:paraId="1199644A" w14:textId="77777777" w:rsidR="003413D7" w:rsidRPr="004B6EDF" w:rsidRDefault="003413D7" w:rsidP="003413D7"/>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3413D7" w:rsidRPr="004B6EDF" w14:paraId="6D05EB04" w14:textId="77777777" w:rsidTr="00F24C63">
        <w:trPr>
          <w:tblHeader/>
        </w:trPr>
        <w:tc>
          <w:tcPr>
            <w:tcW w:w="630" w:type="pct"/>
            <w:shd w:val="clear" w:color="auto" w:fill="BFBFBF"/>
            <w:vAlign w:val="center"/>
          </w:tcPr>
          <w:p w14:paraId="44A923E7" w14:textId="77777777" w:rsidR="003413D7" w:rsidRPr="004B6EDF" w:rsidRDefault="003413D7" w:rsidP="00F24C63">
            <w:pPr>
              <w:keepNext/>
              <w:spacing w:before="60" w:after="60"/>
              <w:rPr>
                <w:b/>
              </w:rPr>
            </w:pPr>
            <w:r w:rsidRPr="004B6EDF">
              <w:rPr>
                <w:b/>
              </w:rPr>
              <w:t>Reik. Nr.</w:t>
            </w:r>
          </w:p>
        </w:tc>
        <w:tc>
          <w:tcPr>
            <w:tcW w:w="4370" w:type="pct"/>
            <w:shd w:val="clear" w:color="auto" w:fill="BFBFBF"/>
            <w:vAlign w:val="center"/>
          </w:tcPr>
          <w:p w14:paraId="27D33787" w14:textId="77777777" w:rsidR="003413D7" w:rsidRPr="004B6EDF" w:rsidRDefault="003413D7" w:rsidP="00F24C63">
            <w:pPr>
              <w:keepNext/>
              <w:spacing w:before="60" w:after="60"/>
              <w:rPr>
                <w:b/>
              </w:rPr>
            </w:pPr>
            <w:r w:rsidRPr="004B6EDF">
              <w:rPr>
                <w:b/>
              </w:rPr>
              <w:t>Reikalavimas</w:t>
            </w:r>
          </w:p>
        </w:tc>
      </w:tr>
      <w:tr w:rsidR="003413D7" w:rsidRPr="004B6EDF" w14:paraId="7DBAD669" w14:textId="77777777" w:rsidTr="00F24C63">
        <w:tc>
          <w:tcPr>
            <w:tcW w:w="630" w:type="pct"/>
            <w:shd w:val="clear" w:color="auto" w:fill="auto"/>
          </w:tcPr>
          <w:p w14:paraId="2B6E111B" w14:textId="77777777" w:rsidR="003413D7" w:rsidRPr="004B6EDF" w:rsidRDefault="003413D7" w:rsidP="00F24C63">
            <w:pPr>
              <w:pStyle w:val="Tablenumber"/>
              <w:numPr>
                <w:ilvl w:val="0"/>
                <w:numId w:val="18"/>
              </w:numPr>
              <w:contextualSpacing w:val="0"/>
              <w:rPr>
                <w:szCs w:val="22"/>
              </w:rPr>
            </w:pPr>
          </w:p>
        </w:tc>
        <w:tc>
          <w:tcPr>
            <w:tcW w:w="4370" w:type="pct"/>
            <w:shd w:val="clear" w:color="auto" w:fill="auto"/>
          </w:tcPr>
          <w:p w14:paraId="389315DF" w14:textId="77777777" w:rsidR="003413D7" w:rsidRPr="004B6EDF" w:rsidRDefault="003413D7" w:rsidP="00F24C63">
            <w:r w:rsidRPr="004B6EDF">
              <w:t>Modernizuojant Sistemą turi būti realizuoti Prieduose pateikti procesai.</w:t>
            </w:r>
          </w:p>
        </w:tc>
      </w:tr>
      <w:tr w:rsidR="004B34C3" w:rsidRPr="004B6EDF" w14:paraId="389D7710" w14:textId="77777777" w:rsidTr="00F24C63">
        <w:tc>
          <w:tcPr>
            <w:tcW w:w="630" w:type="pct"/>
            <w:shd w:val="clear" w:color="auto" w:fill="auto"/>
          </w:tcPr>
          <w:p w14:paraId="143ADC29" w14:textId="77777777" w:rsidR="004B34C3" w:rsidRPr="004B6EDF" w:rsidRDefault="004B34C3" w:rsidP="00F24C63">
            <w:pPr>
              <w:pStyle w:val="Tablenumber"/>
              <w:numPr>
                <w:ilvl w:val="0"/>
                <w:numId w:val="18"/>
              </w:numPr>
              <w:contextualSpacing w:val="0"/>
              <w:rPr>
                <w:szCs w:val="22"/>
              </w:rPr>
            </w:pPr>
          </w:p>
        </w:tc>
        <w:tc>
          <w:tcPr>
            <w:tcW w:w="4370" w:type="pct"/>
            <w:shd w:val="clear" w:color="auto" w:fill="auto"/>
          </w:tcPr>
          <w:p w14:paraId="311CCAD1" w14:textId="07864367" w:rsidR="004B34C3" w:rsidRPr="004B6EDF" w:rsidRDefault="004B34C3" w:rsidP="00F24C63">
            <w:r>
              <w:t>Sistemos modernizavimas turi būti vykdomas atsižvelgiant į anksčiau įvykdytų ir lygiagrečiai vykdomų Sistemos modernizavimo projektus</w:t>
            </w:r>
            <w:r w:rsidR="005E3EC5">
              <w:t>. Sistemos modernizavimo rezultatai turi būti suderinami su kitų projektų rezultatais.</w:t>
            </w:r>
          </w:p>
        </w:tc>
      </w:tr>
      <w:tr w:rsidR="003413D7" w:rsidRPr="004B6EDF" w14:paraId="51AB7F16" w14:textId="77777777" w:rsidTr="00F24C63">
        <w:tc>
          <w:tcPr>
            <w:tcW w:w="630" w:type="pct"/>
            <w:shd w:val="clear" w:color="auto" w:fill="auto"/>
          </w:tcPr>
          <w:p w14:paraId="03C08883" w14:textId="77777777" w:rsidR="003413D7" w:rsidRPr="004B6EDF" w:rsidRDefault="003413D7" w:rsidP="00F24C63">
            <w:pPr>
              <w:pStyle w:val="Tablenumber"/>
              <w:numPr>
                <w:ilvl w:val="0"/>
                <w:numId w:val="18"/>
              </w:numPr>
              <w:contextualSpacing w:val="0"/>
              <w:rPr>
                <w:szCs w:val="22"/>
              </w:rPr>
            </w:pPr>
          </w:p>
        </w:tc>
        <w:tc>
          <w:tcPr>
            <w:tcW w:w="4370" w:type="pct"/>
            <w:shd w:val="clear" w:color="auto" w:fill="auto"/>
          </w:tcPr>
          <w:p w14:paraId="0C41C191" w14:textId="77777777" w:rsidR="003413D7" w:rsidRPr="004B6EDF" w:rsidRDefault="003413D7" w:rsidP="00F24C63">
            <w:r w:rsidRPr="004B6EDF">
              <w:t>Turi būti apibrėžtas failų, kuriuos galima įkelti į Sistemą, formatų sąrašas (pavyzdžiui, .</w:t>
            </w:r>
            <w:proofErr w:type="spellStart"/>
            <w:r w:rsidRPr="004B6EDF">
              <w:t>docx</w:t>
            </w:r>
            <w:proofErr w:type="spellEnd"/>
            <w:r w:rsidRPr="004B6EDF">
              <w:t>, .</w:t>
            </w:r>
            <w:proofErr w:type="spellStart"/>
            <w:r w:rsidRPr="004B6EDF">
              <w:t>pdf</w:t>
            </w:r>
            <w:proofErr w:type="spellEnd"/>
            <w:r w:rsidRPr="004B6EDF">
              <w:t xml:space="preserve"> ir kt.). Kitų formatų failus turi būti draudžiama įkelti.</w:t>
            </w:r>
          </w:p>
        </w:tc>
      </w:tr>
      <w:tr w:rsidR="003413D7" w:rsidRPr="004B6EDF" w14:paraId="6334B60C" w14:textId="77777777" w:rsidTr="00F24C63">
        <w:tc>
          <w:tcPr>
            <w:tcW w:w="630" w:type="pct"/>
            <w:shd w:val="clear" w:color="auto" w:fill="auto"/>
          </w:tcPr>
          <w:p w14:paraId="1A97DFFD" w14:textId="77777777" w:rsidR="003413D7" w:rsidRPr="004B6EDF" w:rsidRDefault="003413D7" w:rsidP="00F24C63">
            <w:pPr>
              <w:pStyle w:val="Tablenumber"/>
              <w:numPr>
                <w:ilvl w:val="0"/>
                <w:numId w:val="18"/>
              </w:numPr>
              <w:contextualSpacing w:val="0"/>
              <w:rPr>
                <w:szCs w:val="22"/>
              </w:rPr>
            </w:pPr>
          </w:p>
        </w:tc>
        <w:tc>
          <w:tcPr>
            <w:tcW w:w="4370" w:type="pct"/>
            <w:shd w:val="clear" w:color="auto" w:fill="auto"/>
          </w:tcPr>
          <w:p w14:paraId="4F78AA93" w14:textId="77777777" w:rsidR="003413D7" w:rsidRPr="004B6EDF" w:rsidRDefault="003413D7" w:rsidP="00F24C63">
            <w:r w:rsidRPr="004B6EDF">
              <w:t>Kiekviena paslauga turi būti realizuota taip, kad turėtų tiesioginę nuorodą į ją, t. y. neprisijungusiam naudotojui paspaudus šią nuorodą ir prisijungus prie VAPRIS, turi iškart būti pateikiamas pasirinktos paslaugos užsakymo pradinis puslapis.</w:t>
            </w:r>
          </w:p>
        </w:tc>
      </w:tr>
      <w:tr w:rsidR="003413D7" w:rsidRPr="004B6EDF" w14:paraId="3C87A903" w14:textId="77777777" w:rsidTr="00F24C63">
        <w:tc>
          <w:tcPr>
            <w:tcW w:w="630" w:type="pct"/>
            <w:shd w:val="clear" w:color="auto" w:fill="auto"/>
          </w:tcPr>
          <w:p w14:paraId="3F0A3289" w14:textId="77777777" w:rsidR="003413D7" w:rsidRPr="004B6EDF" w:rsidRDefault="003413D7" w:rsidP="00F24C63">
            <w:pPr>
              <w:pStyle w:val="Tablenumber"/>
              <w:numPr>
                <w:ilvl w:val="0"/>
                <w:numId w:val="18"/>
              </w:numPr>
              <w:contextualSpacing w:val="0"/>
              <w:rPr>
                <w:szCs w:val="22"/>
              </w:rPr>
            </w:pPr>
          </w:p>
        </w:tc>
        <w:tc>
          <w:tcPr>
            <w:tcW w:w="4370" w:type="pct"/>
            <w:shd w:val="clear" w:color="auto" w:fill="auto"/>
          </w:tcPr>
          <w:p w14:paraId="05417DE7" w14:textId="77777777" w:rsidR="003413D7" w:rsidRPr="004B6EDF" w:rsidRDefault="003413D7" w:rsidP="00F24C63">
            <w:r w:rsidRPr="004B6EDF">
              <w:t>Pareiškėjui gavus licenciją ar leidimą, turi būti galimybė bet kada atsispausdinti licenciją ar leidimą, kurių būsena yra galiojanti.</w:t>
            </w:r>
          </w:p>
        </w:tc>
      </w:tr>
      <w:tr w:rsidR="003413D7" w:rsidRPr="004B6EDF" w14:paraId="6E891887" w14:textId="77777777" w:rsidTr="00F24C63">
        <w:tc>
          <w:tcPr>
            <w:tcW w:w="630" w:type="pct"/>
            <w:shd w:val="clear" w:color="auto" w:fill="auto"/>
          </w:tcPr>
          <w:p w14:paraId="3B6BA45E" w14:textId="77777777" w:rsidR="003413D7" w:rsidRPr="004B6EDF" w:rsidRDefault="003413D7" w:rsidP="00F24C63">
            <w:pPr>
              <w:pStyle w:val="Tablenumber"/>
              <w:numPr>
                <w:ilvl w:val="0"/>
                <w:numId w:val="18"/>
              </w:numPr>
              <w:contextualSpacing w:val="0"/>
              <w:rPr>
                <w:szCs w:val="22"/>
              </w:rPr>
            </w:pPr>
          </w:p>
        </w:tc>
        <w:tc>
          <w:tcPr>
            <w:tcW w:w="4370" w:type="pct"/>
            <w:shd w:val="clear" w:color="auto" w:fill="auto"/>
          </w:tcPr>
          <w:p w14:paraId="2B8D808B" w14:textId="77777777" w:rsidR="003413D7" w:rsidRPr="004B6EDF" w:rsidRDefault="003413D7" w:rsidP="00F24C63">
            <w:r w:rsidRPr="004B6EDF">
              <w:t xml:space="preserve">Turi būti galimybė vienoje naršyklėje dirbti keliose kortelėse (angl. </w:t>
            </w:r>
            <w:proofErr w:type="spellStart"/>
            <w:r w:rsidRPr="004B6EDF">
              <w:t>Tabs</w:t>
            </w:r>
            <w:proofErr w:type="spellEnd"/>
            <w:r w:rsidRPr="004B6EDF">
              <w:t>).</w:t>
            </w:r>
          </w:p>
        </w:tc>
      </w:tr>
      <w:tr w:rsidR="008845E5" w:rsidRPr="004B6EDF" w14:paraId="5123A919" w14:textId="77777777" w:rsidTr="00F24C63">
        <w:tc>
          <w:tcPr>
            <w:tcW w:w="630" w:type="pct"/>
            <w:shd w:val="clear" w:color="auto" w:fill="auto"/>
          </w:tcPr>
          <w:p w14:paraId="16F8DE73" w14:textId="77777777" w:rsidR="008845E5" w:rsidRPr="004B6EDF" w:rsidRDefault="008845E5" w:rsidP="00F24C63">
            <w:pPr>
              <w:pStyle w:val="Tablenumber"/>
              <w:numPr>
                <w:ilvl w:val="0"/>
                <w:numId w:val="18"/>
              </w:numPr>
              <w:contextualSpacing w:val="0"/>
              <w:rPr>
                <w:szCs w:val="22"/>
              </w:rPr>
            </w:pPr>
          </w:p>
        </w:tc>
        <w:tc>
          <w:tcPr>
            <w:tcW w:w="4370" w:type="pct"/>
            <w:shd w:val="clear" w:color="auto" w:fill="auto"/>
          </w:tcPr>
          <w:p w14:paraId="647AABF4" w14:textId="18C7B803" w:rsidR="008845E5" w:rsidRPr="004B6EDF" w:rsidRDefault="008845E5" w:rsidP="00F24C63">
            <w:r>
              <w:t xml:space="preserve">Sistemoje turi būti teikiami priminimai apie licencijas/leidimus, kurių galiojimo terminas baigiasi. </w:t>
            </w:r>
            <w:r w:rsidR="009C4C8A">
              <w:t>Pranešimas su priminimu turi būti teikiamas suinteresuotam Išoriniam naudotojui (paslaugos gavėjui) likus Sistemoje nustaty</w:t>
            </w:r>
            <w:r w:rsidR="00FF0677">
              <w:t>tam terminui iki licencijos/leidimo galiojimo pabaigos.</w:t>
            </w:r>
            <w:r>
              <w:t xml:space="preserve"> </w:t>
            </w:r>
          </w:p>
        </w:tc>
      </w:tr>
    </w:tbl>
    <w:p w14:paraId="73ED3CB1" w14:textId="3B3A09F3" w:rsidR="00342D8C" w:rsidRPr="004B6EDF" w:rsidRDefault="536DD014" w:rsidP="00342D8C">
      <w:pPr>
        <w:pStyle w:val="Antrat2"/>
      </w:pPr>
      <w:bookmarkStart w:id="32" w:name="_Toc176455644"/>
      <w:r w:rsidRPr="004B6EDF">
        <w:t>Reikalavimai</w:t>
      </w:r>
      <w:bookmarkEnd w:id="31"/>
      <w:r w:rsidR="00464532" w:rsidRPr="004B6EDF">
        <w:t xml:space="preserve"> paraiškų formoms ir jų pildymui</w:t>
      </w:r>
      <w:bookmarkEnd w:id="32"/>
    </w:p>
    <w:p w14:paraId="77C72247" w14:textId="3C2D9B64" w:rsidR="00374FFF" w:rsidRPr="004B6EDF" w:rsidRDefault="00374FFF" w:rsidP="00CD1980">
      <w:pPr>
        <w:jc w:val="cente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987"/>
      </w:tblGrid>
      <w:tr w:rsidR="00342D8C" w:rsidRPr="004B6EDF" w14:paraId="2E47F5C3" w14:textId="77777777" w:rsidTr="004D0648">
        <w:trPr>
          <w:tblHeader/>
        </w:trPr>
        <w:tc>
          <w:tcPr>
            <w:tcW w:w="679" w:type="pct"/>
            <w:shd w:val="clear" w:color="auto" w:fill="BFBFBF" w:themeFill="background1" w:themeFillShade="BF"/>
            <w:vAlign w:val="center"/>
          </w:tcPr>
          <w:p w14:paraId="6F3E520D" w14:textId="77777777" w:rsidR="00342D8C" w:rsidRPr="004B6EDF" w:rsidRDefault="00342D8C">
            <w:pPr>
              <w:keepNext/>
              <w:spacing w:before="60" w:after="60"/>
              <w:rPr>
                <w:b/>
              </w:rPr>
            </w:pPr>
            <w:r w:rsidRPr="004B6EDF">
              <w:rPr>
                <w:b/>
              </w:rPr>
              <w:t>Reik. Nr.</w:t>
            </w:r>
          </w:p>
        </w:tc>
        <w:tc>
          <w:tcPr>
            <w:tcW w:w="4321" w:type="pct"/>
            <w:shd w:val="clear" w:color="auto" w:fill="BFBFBF" w:themeFill="background1" w:themeFillShade="BF"/>
            <w:vAlign w:val="center"/>
          </w:tcPr>
          <w:p w14:paraId="44DEB163" w14:textId="77777777" w:rsidR="00342D8C" w:rsidRPr="004B6EDF" w:rsidRDefault="00342D8C">
            <w:pPr>
              <w:keepNext/>
              <w:spacing w:before="60" w:after="60"/>
              <w:rPr>
                <w:b/>
              </w:rPr>
            </w:pPr>
            <w:r w:rsidRPr="004B6EDF">
              <w:rPr>
                <w:b/>
              </w:rPr>
              <w:t>Reikalavimas</w:t>
            </w:r>
          </w:p>
        </w:tc>
      </w:tr>
      <w:tr w:rsidR="00342D8C" w:rsidRPr="004B6EDF" w14:paraId="4ADAA890" w14:textId="77777777" w:rsidTr="004D0648">
        <w:tc>
          <w:tcPr>
            <w:tcW w:w="679" w:type="pct"/>
            <w:shd w:val="clear" w:color="auto" w:fill="auto"/>
          </w:tcPr>
          <w:p w14:paraId="19AC08AB" w14:textId="77777777" w:rsidR="00342D8C" w:rsidRPr="004B6EDF" w:rsidRDefault="00342D8C" w:rsidP="00D75ABD">
            <w:pPr>
              <w:pStyle w:val="Tablenumber"/>
              <w:numPr>
                <w:ilvl w:val="0"/>
                <w:numId w:val="18"/>
              </w:numPr>
              <w:contextualSpacing w:val="0"/>
              <w:rPr>
                <w:szCs w:val="22"/>
              </w:rPr>
            </w:pPr>
          </w:p>
        </w:tc>
        <w:tc>
          <w:tcPr>
            <w:tcW w:w="4321" w:type="pct"/>
            <w:shd w:val="clear" w:color="auto" w:fill="auto"/>
          </w:tcPr>
          <w:p w14:paraId="77D53EE4" w14:textId="4DA61795" w:rsidR="00342D8C" w:rsidRPr="004B6EDF" w:rsidRDefault="00464532" w:rsidP="00464532">
            <w:r w:rsidRPr="004B6EDF">
              <w:t xml:space="preserve">Turi būti sukurtos paraiškų </w:t>
            </w:r>
            <w:r w:rsidR="00823090" w:rsidRPr="00B0192C">
              <w:t xml:space="preserve">pildymo ir peržiūros </w:t>
            </w:r>
            <w:r w:rsidRPr="004B6EDF">
              <w:t xml:space="preserve">formos. </w:t>
            </w:r>
            <w:r w:rsidRPr="004B6EDF">
              <w:rPr>
                <w:szCs w:val="24"/>
              </w:rPr>
              <w:t xml:space="preserve"> </w:t>
            </w:r>
          </w:p>
        </w:tc>
      </w:tr>
      <w:tr w:rsidR="005E43BF" w:rsidRPr="004B6EDF" w14:paraId="3510C8E6" w14:textId="77777777" w:rsidTr="004D0648">
        <w:tc>
          <w:tcPr>
            <w:tcW w:w="679" w:type="pct"/>
            <w:shd w:val="clear" w:color="auto" w:fill="auto"/>
          </w:tcPr>
          <w:p w14:paraId="40A302A8" w14:textId="77777777" w:rsidR="005E43BF" w:rsidRPr="004B6EDF" w:rsidRDefault="005E43BF" w:rsidP="00464532">
            <w:pPr>
              <w:pStyle w:val="Tablenumber"/>
              <w:numPr>
                <w:ilvl w:val="1"/>
                <w:numId w:val="18"/>
              </w:numPr>
              <w:contextualSpacing w:val="0"/>
              <w:rPr>
                <w:szCs w:val="22"/>
              </w:rPr>
            </w:pPr>
          </w:p>
        </w:tc>
        <w:tc>
          <w:tcPr>
            <w:tcW w:w="4321" w:type="pct"/>
            <w:shd w:val="clear" w:color="auto" w:fill="auto"/>
          </w:tcPr>
          <w:p w14:paraId="48A9CC56" w14:textId="28517228" w:rsidR="005E43BF" w:rsidRPr="004B6EDF" w:rsidRDefault="004B6EDF" w:rsidP="00464532">
            <w:pPr>
              <w:rPr>
                <w:szCs w:val="24"/>
              </w:rPr>
            </w:pPr>
            <w:r>
              <w:rPr>
                <w:szCs w:val="24"/>
              </w:rPr>
              <w:t xml:space="preserve">Turi būti sukurtos </w:t>
            </w:r>
            <w:r w:rsidR="00536CCB">
              <w:rPr>
                <w:szCs w:val="24"/>
              </w:rPr>
              <w:t>paraiškų pildymo ir peržiūros formos šioms paslaugoms:</w:t>
            </w:r>
          </w:p>
        </w:tc>
      </w:tr>
      <w:tr w:rsidR="00536CCB" w:rsidRPr="004B6EDF" w14:paraId="644774DB" w14:textId="77777777" w:rsidTr="004D0648">
        <w:tc>
          <w:tcPr>
            <w:tcW w:w="679" w:type="pct"/>
            <w:shd w:val="clear" w:color="auto" w:fill="auto"/>
          </w:tcPr>
          <w:p w14:paraId="66DE43E7" w14:textId="77777777" w:rsidR="00536CCB" w:rsidRPr="004B6EDF" w:rsidRDefault="00536CCB" w:rsidP="00536CCB">
            <w:pPr>
              <w:pStyle w:val="Tablenumber"/>
              <w:numPr>
                <w:ilvl w:val="2"/>
                <w:numId w:val="18"/>
              </w:numPr>
              <w:contextualSpacing w:val="0"/>
              <w:rPr>
                <w:szCs w:val="22"/>
              </w:rPr>
            </w:pPr>
          </w:p>
        </w:tc>
        <w:tc>
          <w:tcPr>
            <w:tcW w:w="4321" w:type="pct"/>
            <w:shd w:val="clear" w:color="auto" w:fill="auto"/>
          </w:tcPr>
          <w:p w14:paraId="77DFEB01" w14:textId="6EDE0FB1" w:rsidR="00536CCB" w:rsidRDefault="00D770C5" w:rsidP="00464532">
            <w:pPr>
              <w:rPr>
                <w:szCs w:val="24"/>
              </w:rPr>
            </w:pPr>
            <w:r>
              <w:rPr>
                <w:szCs w:val="24"/>
              </w:rPr>
              <w:t xml:space="preserve">Farmacijos specialistų </w:t>
            </w:r>
            <w:r w:rsidR="0076514B">
              <w:rPr>
                <w:szCs w:val="24"/>
              </w:rPr>
              <w:t>(vaistininkų, vaistininkų padėjėjų (</w:t>
            </w:r>
            <w:proofErr w:type="spellStart"/>
            <w:r w:rsidR="0076514B">
              <w:rPr>
                <w:szCs w:val="24"/>
              </w:rPr>
              <w:t>farmakotechnikų</w:t>
            </w:r>
            <w:proofErr w:type="spellEnd"/>
            <w:r w:rsidR="0076514B">
              <w:rPr>
                <w:szCs w:val="24"/>
              </w:rPr>
              <w:t>))</w:t>
            </w:r>
            <w:r w:rsidR="002E4960">
              <w:rPr>
                <w:szCs w:val="24"/>
              </w:rPr>
              <w:t xml:space="preserve"> spaudo numerio suteikimas;</w:t>
            </w:r>
          </w:p>
        </w:tc>
      </w:tr>
      <w:tr w:rsidR="00236A98" w:rsidRPr="004B6EDF" w14:paraId="6AA6634B" w14:textId="77777777" w:rsidTr="004D0648">
        <w:tc>
          <w:tcPr>
            <w:tcW w:w="679" w:type="pct"/>
            <w:shd w:val="clear" w:color="auto" w:fill="auto"/>
          </w:tcPr>
          <w:p w14:paraId="5FD1B24C" w14:textId="77777777" w:rsidR="00236A98" w:rsidRPr="004B6EDF" w:rsidRDefault="00236A98" w:rsidP="00536CCB">
            <w:pPr>
              <w:pStyle w:val="Tablenumber"/>
              <w:numPr>
                <w:ilvl w:val="2"/>
                <w:numId w:val="18"/>
              </w:numPr>
              <w:contextualSpacing w:val="0"/>
              <w:rPr>
                <w:szCs w:val="22"/>
              </w:rPr>
            </w:pPr>
          </w:p>
        </w:tc>
        <w:tc>
          <w:tcPr>
            <w:tcW w:w="4321" w:type="pct"/>
            <w:shd w:val="clear" w:color="auto" w:fill="auto"/>
          </w:tcPr>
          <w:p w14:paraId="0AB2063F" w14:textId="69D5BC83" w:rsidR="00236A98" w:rsidRDefault="002E4960" w:rsidP="00464532">
            <w:pPr>
              <w:rPr>
                <w:szCs w:val="24"/>
              </w:rPr>
            </w:pPr>
            <w:r>
              <w:rPr>
                <w:szCs w:val="24"/>
              </w:rPr>
              <w:t xml:space="preserve">Vaistininko praktikos licencijos </w:t>
            </w:r>
            <w:r w:rsidR="00BD1A6D">
              <w:rPr>
                <w:szCs w:val="24"/>
              </w:rPr>
              <w:t>išdavimas;</w:t>
            </w:r>
          </w:p>
        </w:tc>
      </w:tr>
      <w:tr w:rsidR="00236A98" w:rsidRPr="004B6EDF" w14:paraId="64CAE871" w14:textId="77777777" w:rsidTr="004D0648">
        <w:tc>
          <w:tcPr>
            <w:tcW w:w="679" w:type="pct"/>
            <w:shd w:val="clear" w:color="auto" w:fill="auto"/>
          </w:tcPr>
          <w:p w14:paraId="37134469" w14:textId="77777777" w:rsidR="00236A98" w:rsidRPr="004B6EDF" w:rsidRDefault="00236A98" w:rsidP="00536CCB">
            <w:pPr>
              <w:pStyle w:val="Tablenumber"/>
              <w:numPr>
                <w:ilvl w:val="2"/>
                <w:numId w:val="18"/>
              </w:numPr>
              <w:contextualSpacing w:val="0"/>
              <w:rPr>
                <w:szCs w:val="22"/>
              </w:rPr>
            </w:pPr>
          </w:p>
        </w:tc>
        <w:tc>
          <w:tcPr>
            <w:tcW w:w="4321" w:type="pct"/>
            <w:shd w:val="clear" w:color="auto" w:fill="auto"/>
          </w:tcPr>
          <w:p w14:paraId="793441BD" w14:textId="040CC73A" w:rsidR="00236A98" w:rsidRDefault="00154239" w:rsidP="00464532">
            <w:pPr>
              <w:rPr>
                <w:szCs w:val="24"/>
              </w:rPr>
            </w:pPr>
            <w:r>
              <w:rPr>
                <w:szCs w:val="24"/>
              </w:rPr>
              <w:t>Vaistininkų padėjėjų (</w:t>
            </w:r>
            <w:proofErr w:type="spellStart"/>
            <w:r>
              <w:rPr>
                <w:szCs w:val="24"/>
              </w:rPr>
              <w:t>farmakotechnikų</w:t>
            </w:r>
            <w:proofErr w:type="spellEnd"/>
            <w:r>
              <w:rPr>
                <w:szCs w:val="24"/>
              </w:rPr>
              <w:t>)</w:t>
            </w:r>
            <w:r w:rsidR="00CC773E">
              <w:rPr>
                <w:szCs w:val="24"/>
              </w:rPr>
              <w:t xml:space="preserve"> įrašymas į </w:t>
            </w:r>
            <w:r w:rsidR="00CC773E" w:rsidRPr="00CC773E">
              <w:rPr>
                <w:szCs w:val="24"/>
              </w:rPr>
              <w:t>Vaistininkų padėjėjų (</w:t>
            </w:r>
            <w:proofErr w:type="spellStart"/>
            <w:r w:rsidR="00CC773E" w:rsidRPr="00CC773E">
              <w:rPr>
                <w:szCs w:val="24"/>
              </w:rPr>
              <w:t>farmakotechnikų</w:t>
            </w:r>
            <w:proofErr w:type="spellEnd"/>
            <w:r w:rsidR="00CC773E" w:rsidRPr="00CC773E">
              <w:rPr>
                <w:szCs w:val="24"/>
              </w:rPr>
              <w:t>) sąrašą</w:t>
            </w:r>
            <w:r w:rsidR="00CC773E">
              <w:rPr>
                <w:szCs w:val="24"/>
              </w:rPr>
              <w:t>;</w:t>
            </w:r>
          </w:p>
        </w:tc>
      </w:tr>
      <w:tr w:rsidR="00236A98" w:rsidRPr="004B6EDF" w14:paraId="2460CBAA" w14:textId="77777777" w:rsidTr="004D0648">
        <w:tc>
          <w:tcPr>
            <w:tcW w:w="679" w:type="pct"/>
            <w:shd w:val="clear" w:color="auto" w:fill="auto"/>
          </w:tcPr>
          <w:p w14:paraId="57688CF6" w14:textId="77777777" w:rsidR="00236A98" w:rsidRPr="004B6EDF" w:rsidRDefault="00236A98" w:rsidP="00536CCB">
            <w:pPr>
              <w:pStyle w:val="Tablenumber"/>
              <w:numPr>
                <w:ilvl w:val="2"/>
                <w:numId w:val="18"/>
              </w:numPr>
              <w:contextualSpacing w:val="0"/>
              <w:rPr>
                <w:szCs w:val="22"/>
              </w:rPr>
            </w:pPr>
          </w:p>
        </w:tc>
        <w:tc>
          <w:tcPr>
            <w:tcW w:w="4321" w:type="pct"/>
            <w:shd w:val="clear" w:color="auto" w:fill="auto"/>
          </w:tcPr>
          <w:p w14:paraId="60F4A4BD" w14:textId="3111B0BA" w:rsidR="00236A98" w:rsidRDefault="00A76EA7" w:rsidP="00464532">
            <w:pPr>
              <w:rPr>
                <w:szCs w:val="24"/>
              </w:rPr>
            </w:pPr>
            <w:r>
              <w:rPr>
                <w:szCs w:val="24"/>
              </w:rPr>
              <w:t>Vaistinės veiklos licencijos išdavimas;</w:t>
            </w:r>
          </w:p>
        </w:tc>
      </w:tr>
      <w:tr w:rsidR="00236A98" w:rsidRPr="004B6EDF" w14:paraId="11C22872" w14:textId="77777777" w:rsidTr="004D0648">
        <w:tc>
          <w:tcPr>
            <w:tcW w:w="679" w:type="pct"/>
            <w:shd w:val="clear" w:color="auto" w:fill="auto"/>
          </w:tcPr>
          <w:p w14:paraId="661B7EE9" w14:textId="77777777" w:rsidR="00236A98" w:rsidRPr="004B6EDF" w:rsidRDefault="00236A98" w:rsidP="00536CCB">
            <w:pPr>
              <w:pStyle w:val="Tablenumber"/>
              <w:numPr>
                <w:ilvl w:val="2"/>
                <w:numId w:val="18"/>
              </w:numPr>
              <w:contextualSpacing w:val="0"/>
              <w:rPr>
                <w:szCs w:val="22"/>
              </w:rPr>
            </w:pPr>
          </w:p>
        </w:tc>
        <w:tc>
          <w:tcPr>
            <w:tcW w:w="4321" w:type="pct"/>
            <w:shd w:val="clear" w:color="auto" w:fill="auto"/>
          </w:tcPr>
          <w:p w14:paraId="47E0AFB9" w14:textId="37CBD73A" w:rsidR="00236A98" w:rsidRDefault="00FF2F2C" w:rsidP="00464532">
            <w:pPr>
              <w:rPr>
                <w:szCs w:val="24"/>
              </w:rPr>
            </w:pPr>
            <w:r>
              <w:rPr>
                <w:szCs w:val="24"/>
              </w:rPr>
              <w:t>Didmeninio platinimo licencijos išdavimas;</w:t>
            </w:r>
          </w:p>
        </w:tc>
      </w:tr>
      <w:tr w:rsidR="00236A98" w:rsidRPr="004B6EDF" w14:paraId="0BFD8E98" w14:textId="77777777" w:rsidTr="004D0648">
        <w:tc>
          <w:tcPr>
            <w:tcW w:w="679" w:type="pct"/>
            <w:shd w:val="clear" w:color="auto" w:fill="auto"/>
          </w:tcPr>
          <w:p w14:paraId="680C0F28" w14:textId="77777777" w:rsidR="00236A98" w:rsidRPr="004B6EDF" w:rsidRDefault="00236A98" w:rsidP="00536CCB">
            <w:pPr>
              <w:pStyle w:val="Tablenumber"/>
              <w:numPr>
                <w:ilvl w:val="2"/>
                <w:numId w:val="18"/>
              </w:numPr>
              <w:contextualSpacing w:val="0"/>
              <w:rPr>
                <w:szCs w:val="22"/>
              </w:rPr>
            </w:pPr>
          </w:p>
        </w:tc>
        <w:tc>
          <w:tcPr>
            <w:tcW w:w="4321" w:type="pct"/>
            <w:shd w:val="clear" w:color="auto" w:fill="auto"/>
          </w:tcPr>
          <w:p w14:paraId="31AE6FA3" w14:textId="29EDF3B7" w:rsidR="00236A98" w:rsidRDefault="00262861" w:rsidP="00464532">
            <w:pPr>
              <w:rPr>
                <w:szCs w:val="24"/>
              </w:rPr>
            </w:pPr>
            <w:r>
              <w:rPr>
                <w:szCs w:val="24"/>
              </w:rPr>
              <w:t>Gamybos licencijos išdavimas;</w:t>
            </w:r>
          </w:p>
        </w:tc>
      </w:tr>
      <w:tr w:rsidR="00236A98" w:rsidRPr="004B6EDF" w14:paraId="1FB7E734" w14:textId="77777777" w:rsidTr="004D0648">
        <w:tc>
          <w:tcPr>
            <w:tcW w:w="679" w:type="pct"/>
            <w:shd w:val="clear" w:color="auto" w:fill="auto"/>
          </w:tcPr>
          <w:p w14:paraId="0CEE677C" w14:textId="77777777" w:rsidR="00236A98" w:rsidRPr="004B6EDF" w:rsidRDefault="00236A98" w:rsidP="00536CCB">
            <w:pPr>
              <w:pStyle w:val="Tablenumber"/>
              <w:numPr>
                <w:ilvl w:val="2"/>
                <w:numId w:val="18"/>
              </w:numPr>
              <w:contextualSpacing w:val="0"/>
              <w:rPr>
                <w:szCs w:val="22"/>
              </w:rPr>
            </w:pPr>
          </w:p>
        </w:tc>
        <w:tc>
          <w:tcPr>
            <w:tcW w:w="4321" w:type="pct"/>
            <w:shd w:val="clear" w:color="auto" w:fill="auto"/>
          </w:tcPr>
          <w:p w14:paraId="3104C9A1" w14:textId="3FE76378" w:rsidR="00236A98" w:rsidRDefault="00F76D29" w:rsidP="00464532">
            <w:pPr>
              <w:rPr>
                <w:szCs w:val="24"/>
              </w:rPr>
            </w:pPr>
            <w:r>
              <w:rPr>
                <w:szCs w:val="24"/>
              </w:rPr>
              <w:t xml:space="preserve">Licencijos </w:t>
            </w:r>
            <w:r w:rsidR="00633CFD">
              <w:rPr>
                <w:szCs w:val="24"/>
              </w:rPr>
              <w:t>gaminti II ir III sąrašų narkotines ir psichotropines medžiagas</w:t>
            </w:r>
            <w:r w:rsidR="007A5847">
              <w:rPr>
                <w:szCs w:val="24"/>
              </w:rPr>
              <w:t xml:space="preserve"> išdavimas;</w:t>
            </w:r>
          </w:p>
        </w:tc>
      </w:tr>
      <w:tr w:rsidR="00236A98" w:rsidRPr="004B6EDF" w14:paraId="6CF1DFB1" w14:textId="77777777" w:rsidTr="004D0648">
        <w:tc>
          <w:tcPr>
            <w:tcW w:w="679" w:type="pct"/>
            <w:shd w:val="clear" w:color="auto" w:fill="auto"/>
          </w:tcPr>
          <w:p w14:paraId="080A9167" w14:textId="77777777" w:rsidR="00236A98" w:rsidRPr="004B6EDF" w:rsidRDefault="00236A98" w:rsidP="00536CCB">
            <w:pPr>
              <w:pStyle w:val="Tablenumber"/>
              <w:numPr>
                <w:ilvl w:val="2"/>
                <w:numId w:val="18"/>
              </w:numPr>
              <w:contextualSpacing w:val="0"/>
              <w:rPr>
                <w:szCs w:val="22"/>
              </w:rPr>
            </w:pPr>
          </w:p>
        </w:tc>
        <w:tc>
          <w:tcPr>
            <w:tcW w:w="4321" w:type="pct"/>
            <w:shd w:val="clear" w:color="auto" w:fill="auto"/>
          </w:tcPr>
          <w:p w14:paraId="1878CA34" w14:textId="4BBB18B4" w:rsidR="00236A98" w:rsidRDefault="00EF0CB7" w:rsidP="00464532">
            <w:pPr>
              <w:rPr>
                <w:szCs w:val="24"/>
              </w:rPr>
            </w:pPr>
            <w:r>
              <w:rPr>
                <w:szCs w:val="24"/>
              </w:rPr>
              <w:t>Licencijos gaminti III sąraš</w:t>
            </w:r>
            <w:r w:rsidR="0018358A">
              <w:rPr>
                <w:szCs w:val="24"/>
              </w:rPr>
              <w:t>o</w:t>
            </w:r>
            <w:r>
              <w:rPr>
                <w:szCs w:val="24"/>
              </w:rPr>
              <w:t xml:space="preserve"> psichotropines medžiagas išdavimas;</w:t>
            </w:r>
          </w:p>
        </w:tc>
      </w:tr>
      <w:tr w:rsidR="007A5847" w:rsidRPr="004B6EDF" w14:paraId="6924408B" w14:textId="77777777" w:rsidTr="004D0648">
        <w:tc>
          <w:tcPr>
            <w:tcW w:w="679" w:type="pct"/>
            <w:shd w:val="clear" w:color="auto" w:fill="auto"/>
          </w:tcPr>
          <w:p w14:paraId="18B8BAC9" w14:textId="77777777" w:rsidR="007A5847" w:rsidRPr="004B6EDF" w:rsidRDefault="007A5847" w:rsidP="00536CCB">
            <w:pPr>
              <w:pStyle w:val="Tablenumber"/>
              <w:numPr>
                <w:ilvl w:val="2"/>
                <w:numId w:val="18"/>
              </w:numPr>
              <w:contextualSpacing w:val="0"/>
              <w:rPr>
                <w:szCs w:val="22"/>
              </w:rPr>
            </w:pPr>
          </w:p>
        </w:tc>
        <w:tc>
          <w:tcPr>
            <w:tcW w:w="4321" w:type="pct"/>
            <w:shd w:val="clear" w:color="auto" w:fill="auto"/>
          </w:tcPr>
          <w:p w14:paraId="01E27EB9" w14:textId="30EBFAD4" w:rsidR="007A5847" w:rsidRDefault="00FF3D69" w:rsidP="00464532">
            <w:pPr>
              <w:rPr>
                <w:szCs w:val="24"/>
              </w:rPr>
            </w:pPr>
            <w:r>
              <w:rPr>
                <w:szCs w:val="24"/>
              </w:rPr>
              <w:t>Licencijos</w:t>
            </w:r>
            <w:r w:rsidR="00A2359D">
              <w:rPr>
                <w:szCs w:val="24"/>
              </w:rPr>
              <w:t xml:space="preserve"> v</w:t>
            </w:r>
            <w:r w:rsidR="00A2359D" w:rsidRPr="00A2359D">
              <w:rPr>
                <w:szCs w:val="24"/>
              </w:rPr>
              <w:t>erstis II ir III sąrašų narkotinių ir psichotropinių medžiagų didmenine prekyba, importu ir eksportu</w:t>
            </w:r>
            <w:r w:rsidR="00136C3A">
              <w:rPr>
                <w:szCs w:val="24"/>
              </w:rPr>
              <w:t xml:space="preserve"> išdavimas;</w:t>
            </w:r>
          </w:p>
        </w:tc>
      </w:tr>
      <w:tr w:rsidR="007A5847" w:rsidRPr="004B6EDF" w14:paraId="53062031" w14:textId="77777777" w:rsidTr="004D0648">
        <w:tc>
          <w:tcPr>
            <w:tcW w:w="679" w:type="pct"/>
            <w:shd w:val="clear" w:color="auto" w:fill="auto"/>
          </w:tcPr>
          <w:p w14:paraId="442F19CA" w14:textId="77777777" w:rsidR="007A5847" w:rsidRPr="004B6EDF" w:rsidRDefault="007A5847" w:rsidP="00536CCB">
            <w:pPr>
              <w:pStyle w:val="Tablenumber"/>
              <w:numPr>
                <w:ilvl w:val="2"/>
                <w:numId w:val="18"/>
              </w:numPr>
              <w:contextualSpacing w:val="0"/>
              <w:rPr>
                <w:szCs w:val="22"/>
              </w:rPr>
            </w:pPr>
          </w:p>
        </w:tc>
        <w:tc>
          <w:tcPr>
            <w:tcW w:w="4321" w:type="pct"/>
            <w:shd w:val="clear" w:color="auto" w:fill="auto"/>
          </w:tcPr>
          <w:p w14:paraId="5DFD21CA" w14:textId="525336B9" w:rsidR="007A5847" w:rsidRDefault="00136C3A" w:rsidP="00464532">
            <w:pPr>
              <w:rPr>
                <w:szCs w:val="24"/>
              </w:rPr>
            </w:pPr>
            <w:r>
              <w:rPr>
                <w:szCs w:val="24"/>
              </w:rPr>
              <w:t xml:space="preserve">Licencijos </w:t>
            </w:r>
            <w:r w:rsidR="000D442F">
              <w:rPr>
                <w:szCs w:val="24"/>
              </w:rPr>
              <w:t>v</w:t>
            </w:r>
            <w:r w:rsidRPr="00136C3A">
              <w:rPr>
                <w:szCs w:val="24"/>
              </w:rPr>
              <w:t>erstis III sąrašo narkotinių ir psichotropinių medžiagų didmenine prekyba, importu ir eksportu</w:t>
            </w:r>
            <w:r>
              <w:rPr>
                <w:szCs w:val="24"/>
              </w:rPr>
              <w:t xml:space="preserve"> išdavimas;</w:t>
            </w:r>
          </w:p>
        </w:tc>
      </w:tr>
      <w:tr w:rsidR="007A5847" w:rsidRPr="004B6EDF" w14:paraId="48A81F98" w14:textId="77777777" w:rsidTr="004D0648">
        <w:tc>
          <w:tcPr>
            <w:tcW w:w="679" w:type="pct"/>
            <w:shd w:val="clear" w:color="auto" w:fill="auto"/>
          </w:tcPr>
          <w:p w14:paraId="539C1F55" w14:textId="77777777" w:rsidR="007A5847" w:rsidRPr="004B6EDF" w:rsidRDefault="007A5847" w:rsidP="00536CCB">
            <w:pPr>
              <w:pStyle w:val="Tablenumber"/>
              <w:numPr>
                <w:ilvl w:val="2"/>
                <w:numId w:val="18"/>
              </w:numPr>
              <w:contextualSpacing w:val="0"/>
              <w:rPr>
                <w:szCs w:val="22"/>
              </w:rPr>
            </w:pPr>
          </w:p>
        </w:tc>
        <w:tc>
          <w:tcPr>
            <w:tcW w:w="4321" w:type="pct"/>
            <w:shd w:val="clear" w:color="auto" w:fill="auto"/>
          </w:tcPr>
          <w:p w14:paraId="276AD633" w14:textId="541D7759" w:rsidR="007A5847" w:rsidRDefault="0069333B" w:rsidP="00464532">
            <w:pPr>
              <w:rPr>
                <w:szCs w:val="24"/>
              </w:rPr>
            </w:pPr>
            <w:r>
              <w:rPr>
                <w:szCs w:val="24"/>
              </w:rPr>
              <w:t xml:space="preserve">Licencijos </w:t>
            </w:r>
            <w:r w:rsidR="00611C1C">
              <w:rPr>
                <w:szCs w:val="24"/>
              </w:rPr>
              <w:t>v</w:t>
            </w:r>
            <w:r w:rsidR="00611C1C" w:rsidRPr="00611C1C">
              <w:rPr>
                <w:szCs w:val="24"/>
              </w:rPr>
              <w:t>erstis II ir III sąrašų narkotinių ir psichotropinių medžiagų mažmenine prekyba</w:t>
            </w:r>
            <w:r w:rsidR="00611C1C">
              <w:rPr>
                <w:szCs w:val="24"/>
              </w:rPr>
              <w:t xml:space="preserve"> išdavimas;</w:t>
            </w:r>
          </w:p>
        </w:tc>
      </w:tr>
      <w:tr w:rsidR="007A5847" w:rsidRPr="004B6EDF" w14:paraId="2247120E" w14:textId="77777777" w:rsidTr="004D0648">
        <w:tc>
          <w:tcPr>
            <w:tcW w:w="679" w:type="pct"/>
            <w:shd w:val="clear" w:color="auto" w:fill="auto"/>
          </w:tcPr>
          <w:p w14:paraId="4793089F" w14:textId="77777777" w:rsidR="007A5847" w:rsidRPr="004B6EDF" w:rsidRDefault="007A5847" w:rsidP="00536CCB">
            <w:pPr>
              <w:pStyle w:val="Tablenumber"/>
              <w:numPr>
                <w:ilvl w:val="2"/>
                <w:numId w:val="18"/>
              </w:numPr>
              <w:contextualSpacing w:val="0"/>
              <w:rPr>
                <w:szCs w:val="22"/>
              </w:rPr>
            </w:pPr>
          </w:p>
        </w:tc>
        <w:tc>
          <w:tcPr>
            <w:tcW w:w="4321" w:type="pct"/>
            <w:shd w:val="clear" w:color="auto" w:fill="auto"/>
          </w:tcPr>
          <w:p w14:paraId="6EBEA183" w14:textId="64CC4AEB" w:rsidR="007A5847" w:rsidRDefault="00611C1C" w:rsidP="00464532">
            <w:pPr>
              <w:rPr>
                <w:szCs w:val="24"/>
              </w:rPr>
            </w:pPr>
            <w:r>
              <w:rPr>
                <w:szCs w:val="24"/>
              </w:rPr>
              <w:t>Licencijos v</w:t>
            </w:r>
            <w:r w:rsidRPr="00611C1C">
              <w:rPr>
                <w:szCs w:val="24"/>
              </w:rPr>
              <w:t>erstis III sąrašo psichotropinių medžiagų mažmenine prekyba</w:t>
            </w:r>
            <w:r>
              <w:rPr>
                <w:szCs w:val="24"/>
              </w:rPr>
              <w:t xml:space="preserve"> išdavimas;</w:t>
            </w:r>
          </w:p>
        </w:tc>
      </w:tr>
      <w:tr w:rsidR="007A5847" w:rsidRPr="004B6EDF" w14:paraId="1ED9CAE9" w14:textId="77777777" w:rsidTr="004D0648">
        <w:tc>
          <w:tcPr>
            <w:tcW w:w="679" w:type="pct"/>
            <w:shd w:val="clear" w:color="auto" w:fill="auto"/>
          </w:tcPr>
          <w:p w14:paraId="2978A00D" w14:textId="77777777" w:rsidR="007A5847" w:rsidRPr="004B6EDF" w:rsidRDefault="007A5847" w:rsidP="00536CCB">
            <w:pPr>
              <w:pStyle w:val="Tablenumber"/>
              <w:numPr>
                <w:ilvl w:val="2"/>
                <w:numId w:val="18"/>
              </w:numPr>
              <w:contextualSpacing w:val="0"/>
              <w:rPr>
                <w:szCs w:val="22"/>
              </w:rPr>
            </w:pPr>
          </w:p>
        </w:tc>
        <w:tc>
          <w:tcPr>
            <w:tcW w:w="4321" w:type="pct"/>
            <w:shd w:val="clear" w:color="auto" w:fill="auto"/>
          </w:tcPr>
          <w:p w14:paraId="13A0E765" w14:textId="6919FF87" w:rsidR="007A5847" w:rsidRDefault="006629D7" w:rsidP="00464532">
            <w:pPr>
              <w:rPr>
                <w:szCs w:val="24"/>
              </w:rPr>
            </w:pPr>
            <w:r w:rsidRPr="006629D7">
              <w:rPr>
                <w:szCs w:val="24"/>
              </w:rPr>
              <w:t>Veikliųjų medžiagų gamintoj</w:t>
            </w:r>
            <w:r w:rsidR="00876813">
              <w:rPr>
                <w:szCs w:val="24"/>
              </w:rPr>
              <w:t>o</w:t>
            </w:r>
            <w:r w:rsidRPr="006629D7">
              <w:rPr>
                <w:szCs w:val="24"/>
              </w:rPr>
              <w:t>, importuotoj</w:t>
            </w:r>
            <w:r w:rsidR="00876813">
              <w:rPr>
                <w:szCs w:val="24"/>
              </w:rPr>
              <w:t>o</w:t>
            </w:r>
            <w:r w:rsidRPr="006629D7">
              <w:rPr>
                <w:szCs w:val="24"/>
              </w:rPr>
              <w:t>, platintoj</w:t>
            </w:r>
            <w:r w:rsidR="00876813">
              <w:rPr>
                <w:szCs w:val="24"/>
              </w:rPr>
              <w:t>o</w:t>
            </w:r>
            <w:r w:rsidRPr="006629D7">
              <w:rPr>
                <w:szCs w:val="24"/>
              </w:rPr>
              <w:t xml:space="preserve"> įrašymas į Lietuvos Respublikoje registruotų veikliųjų medžiagų gamintojų, importuotojų ir platintojų sąrašą</w:t>
            </w:r>
            <w:r>
              <w:rPr>
                <w:szCs w:val="24"/>
              </w:rPr>
              <w:t>;</w:t>
            </w:r>
          </w:p>
        </w:tc>
      </w:tr>
      <w:tr w:rsidR="007A5847" w:rsidRPr="004B6EDF" w14:paraId="361C18E6" w14:textId="77777777" w:rsidTr="004D0648">
        <w:tc>
          <w:tcPr>
            <w:tcW w:w="679" w:type="pct"/>
            <w:shd w:val="clear" w:color="auto" w:fill="auto"/>
          </w:tcPr>
          <w:p w14:paraId="67F3A600" w14:textId="77777777" w:rsidR="007A5847" w:rsidRPr="004B6EDF" w:rsidRDefault="007A5847" w:rsidP="00536CCB">
            <w:pPr>
              <w:pStyle w:val="Tablenumber"/>
              <w:numPr>
                <w:ilvl w:val="2"/>
                <w:numId w:val="18"/>
              </w:numPr>
              <w:contextualSpacing w:val="0"/>
              <w:rPr>
                <w:szCs w:val="22"/>
              </w:rPr>
            </w:pPr>
          </w:p>
        </w:tc>
        <w:tc>
          <w:tcPr>
            <w:tcW w:w="4321" w:type="pct"/>
            <w:shd w:val="clear" w:color="auto" w:fill="auto"/>
          </w:tcPr>
          <w:p w14:paraId="09344A89" w14:textId="463128F6" w:rsidR="007A5847" w:rsidRPr="00CD33CB" w:rsidRDefault="00876813" w:rsidP="00464532">
            <w:pPr>
              <w:rPr>
                <w:szCs w:val="24"/>
              </w:rPr>
            </w:pPr>
            <w:r w:rsidRPr="00876813">
              <w:rPr>
                <w:szCs w:val="24"/>
              </w:rPr>
              <w:t>Vaistinių preparatų prekybos tarpinink</w:t>
            </w:r>
            <w:r>
              <w:rPr>
                <w:szCs w:val="24"/>
              </w:rPr>
              <w:t>o</w:t>
            </w:r>
            <w:r w:rsidRPr="00876813">
              <w:rPr>
                <w:szCs w:val="24"/>
              </w:rPr>
              <w:t xml:space="preserve"> įrašymas į Tarpininkų sąrašą</w:t>
            </w:r>
            <w:r>
              <w:rPr>
                <w:szCs w:val="24"/>
              </w:rPr>
              <w:t>;</w:t>
            </w:r>
          </w:p>
        </w:tc>
      </w:tr>
      <w:tr w:rsidR="00CD33CB" w:rsidRPr="004B6EDF" w14:paraId="6C78E1D3" w14:textId="77777777" w:rsidTr="004D0648">
        <w:tc>
          <w:tcPr>
            <w:tcW w:w="679" w:type="pct"/>
            <w:shd w:val="clear" w:color="auto" w:fill="auto"/>
          </w:tcPr>
          <w:p w14:paraId="400CDD55" w14:textId="77777777" w:rsidR="00CD33CB" w:rsidRPr="004B6EDF" w:rsidRDefault="00CD33CB" w:rsidP="00536CCB">
            <w:pPr>
              <w:pStyle w:val="Tablenumber"/>
              <w:numPr>
                <w:ilvl w:val="2"/>
                <w:numId w:val="18"/>
              </w:numPr>
              <w:contextualSpacing w:val="0"/>
              <w:rPr>
                <w:szCs w:val="22"/>
              </w:rPr>
            </w:pPr>
          </w:p>
        </w:tc>
        <w:tc>
          <w:tcPr>
            <w:tcW w:w="4321" w:type="pct"/>
            <w:shd w:val="clear" w:color="auto" w:fill="auto"/>
          </w:tcPr>
          <w:p w14:paraId="4893E304" w14:textId="0DAA1511" w:rsidR="00CD33CB" w:rsidRPr="00CD33CB" w:rsidRDefault="00876813" w:rsidP="00464532">
            <w:pPr>
              <w:rPr>
                <w:szCs w:val="24"/>
              </w:rPr>
            </w:pPr>
            <w:r w:rsidRPr="00876813">
              <w:rPr>
                <w:szCs w:val="24"/>
              </w:rPr>
              <w:t>Leidim</w:t>
            </w:r>
            <w:r>
              <w:rPr>
                <w:szCs w:val="24"/>
              </w:rPr>
              <w:t>o</w:t>
            </w:r>
            <w:r w:rsidRPr="00876813">
              <w:rPr>
                <w:szCs w:val="24"/>
              </w:rPr>
              <w:t xml:space="preserve"> gaminti pažangios terapijos vaistinius preparatus konkretiems pacientams pagal gydytojo paskyrimą išdavimas</w:t>
            </w:r>
            <w:r w:rsidR="00D93554">
              <w:rPr>
                <w:szCs w:val="24"/>
              </w:rPr>
              <w:t>;</w:t>
            </w:r>
          </w:p>
        </w:tc>
      </w:tr>
      <w:tr w:rsidR="00CD33CB" w:rsidRPr="004B6EDF" w14:paraId="08DAD753" w14:textId="77777777" w:rsidTr="004D0648">
        <w:tc>
          <w:tcPr>
            <w:tcW w:w="679" w:type="pct"/>
            <w:shd w:val="clear" w:color="auto" w:fill="auto"/>
          </w:tcPr>
          <w:p w14:paraId="5B754E46" w14:textId="77777777" w:rsidR="00CD33CB" w:rsidRPr="004B6EDF" w:rsidRDefault="00CD33CB" w:rsidP="00536CCB">
            <w:pPr>
              <w:pStyle w:val="Tablenumber"/>
              <w:numPr>
                <w:ilvl w:val="2"/>
                <w:numId w:val="18"/>
              </w:numPr>
              <w:contextualSpacing w:val="0"/>
              <w:rPr>
                <w:szCs w:val="22"/>
              </w:rPr>
            </w:pPr>
          </w:p>
        </w:tc>
        <w:tc>
          <w:tcPr>
            <w:tcW w:w="4321" w:type="pct"/>
            <w:shd w:val="clear" w:color="auto" w:fill="auto"/>
          </w:tcPr>
          <w:p w14:paraId="3E48C5D8" w14:textId="076D5CED" w:rsidR="00CD33CB" w:rsidRPr="00CD33CB" w:rsidRDefault="00D65F4B" w:rsidP="00464532">
            <w:pPr>
              <w:rPr>
                <w:szCs w:val="24"/>
              </w:rPr>
            </w:pPr>
            <w:r w:rsidRPr="00D65F4B">
              <w:rPr>
                <w:szCs w:val="24"/>
              </w:rPr>
              <w:t>Vaistin</w:t>
            </w:r>
            <w:r>
              <w:rPr>
                <w:szCs w:val="24"/>
              </w:rPr>
              <w:t>ės</w:t>
            </w:r>
            <w:r w:rsidRPr="00D65F4B">
              <w:rPr>
                <w:szCs w:val="24"/>
              </w:rPr>
              <w:t>, teikianč</w:t>
            </w:r>
            <w:r>
              <w:rPr>
                <w:szCs w:val="24"/>
              </w:rPr>
              <w:t>ios</w:t>
            </w:r>
            <w:r w:rsidRPr="00D65F4B">
              <w:rPr>
                <w:szCs w:val="24"/>
              </w:rPr>
              <w:t xml:space="preserve"> Farmacijos rūpybos paslaugas, įrašymas į sąrašą;</w:t>
            </w:r>
          </w:p>
        </w:tc>
      </w:tr>
      <w:tr w:rsidR="00CD33CB" w:rsidRPr="004B6EDF" w14:paraId="3F8E043A" w14:textId="77777777" w:rsidTr="004D0648">
        <w:tc>
          <w:tcPr>
            <w:tcW w:w="679" w:type="pct"/>
            <w:shd w:val="clear" w:color="auto" w:fill="auto"/>
          </w:tcPr>
          <w:p w14:paraId="71EFE48F" w14:textId="77777777" w:rsidR="00CD33CB" w:rsidRPr="004B6EDF" w:rsidRDefault="00CD33CB" w:rsidP="00536CCB">
            <w:pPr>
              <w:pStyle w:val="Tablenumber"/>
              <w:numPr>
                <w:ilvl w:val="2"/>
                <w:numId w:val="18"/>
              </w:numPr>
              <w:contextualSpacing w:val="0"/>
              <w:rPr>
                <w:szCs w:val="22"/>
              </w:rPr>
            </w:pPr>
          </w:p>
        </w:tc>
        <w:tc>
          <w:tcPr>
            <w:tcW w:w="4321" w:type="pct"/>
            <w:shd w:val="clear" w:color="auto" w:fill="auto"/>
          </w:tcPr>
          <w:p w14:paraId="1B2041EE" w14:textId="52D1EFC4" w:rsidR="00CD33CB" w:rsidRPr="00CD33CB" w:rsidRDefault="00D65F4B" w:rsidP="00464532">
            <w:pPr>
              <w:rPr>
                <w:szCs w:val="24"/>
              </w:rPr>
            </w:pPr>
            <w:r w:rsidRPr="00D65F4B">
              <w:rPr>
                <w:szCs w:val="24"/>
              </w:rPr>
              <w:t>Vaistin</w:t>
            </w:r>
            <w:r>
              <w:rPr>
                <w:szCs w:val="24"/>
              </w:rPr>
              <w:t>ės</w:t>
            </w:r>
            <w:r w:rsidRPr="00D65F4B">
              <w:rPr>
                <w:szCs w:val="24"/>
              </w:rPr>
              <w:t>, siūlanči</w:t>
            </w:r>
            <w:r>
              <w:rPr>
                <w:szCs w:val="24"/>
              </w:rPr>
              <w:t>os</w:t>
            </w:r>
            <w:r w:rsidRPr="00D65F4B">
              <w:rPr>
                <w:szCs w:val="24"/>
              </w:rPr>
              <w:t xml:space="preserve"> parduoti vaistinius preparatus nuotoliniu būdu, įrašymas į sąrašą</w:t>
            </w:r>
            <w:r w:rsidR="00407E08">
              <w:rPr>
                <w:szCs w:val="24"/>
              </w:rPr>
              <w:t>;</w:t>
            </w:r>
          </w:p>
        </w:tc>
      </w:tr>
      <w:tr w:rsidR="00CD33CB" w:rsidRPr="004B6EDF" w14:paraId="337A8617" w14:textId="77777777" w:rsidTr="004D0648">
        <w:tc>
          <w:tcPr>
            <w:tcW w:w="679" w:type="pct"/>
            <w:shd w:val="clear" w:color="auto" w:fill="auto"/>
          </w:tcPr>
          <w:p w14:paraId="4EE43CCF" w14:textId="77777777" w:rsidR="00CD33CB" w:rsidRPr="004B6EDF" w:rsidRDefault="00CD33CB" w:rsidP="00536CCB">
            <w:pPr>
              <w:pStyle w:val="Tablenumber"/>
              <w:numPr>
                <w:ilvl w:val="2"/>
                <w:numId w:val="18"/>
              </w:numPr>
              <w:contextualSpacing w:val="0"/>
              <w:rPr>
                <w:szCs w:val="22"/>
              </w:rPr>
            </w:pPr>
          </w:p>
        </w:tc>
        <w:tc>
          <w:tcPr>
            <w:tcW w:w="4321" w:type="pct"/>
            <w:shd w:val="clear" w:color="auto" w:fill="auto"/>
          </w:tcPr>
          <w:p w14:paraId="24FDB0F6" w14:textId="34F55DD6" w:rsidR="00CD33CB" w:rsidRPr="00CD33CB" w:rsidRDefault="00407E08" w:rsidP="00464532">
            <w:pPr>
              <w:rPr>
                <w:szCs w:val="24"/>
              </w:rPr>
            </w:pPr>
            <w:r w:rsidRPr="00407E08">
              <w:rPr>
                <w:szCs w:val="24"/>
              </w:rPr>
              <w:t>Mažmeninių prekybos įmon</w:t>
            </w:r>
            <w:r>
              <w:rPr>
                <w:szCs w:val="24"/>
              </w:rPr>
              <w:t>ės</w:t>
            </w:r>
            <w:r w:rsidRPr="00407E08">
              <w:rPr>
                <w:szCs w:val="24"/>
              </w:rPr>
              <w:t>, neturinči</w:t>
            </w:r>
            <w:r>
              <w:rPr>
                <w:szCs w:val="24"/>
              </w:rPr>
              <w:t>os</w:t>
            </w:r>
            <w:r w:rsidRPr="00407E08">
              <w:rPr>
                <w:szCs w:val="24"/>
              </w:rPr>
              <w:t xml:space="preserve"> vaistinės veiklos licencijos, įrašymas į Vaistinių preparatų mažmeninės prekybos įmonių sąrašą;</w:t>
            </w:r>
          </w:p>
        </w:tc>
      </w:tr>
      <w:tr w:rsidR="007A5847" w:rsidRPr="004B6EDF" w14:paraId="07CD3E42" w14:textId="77777777" w:rsidTr="004D0648">
        <w:tc>
          <w:tcPr>
            <w:tcW w:w="679" w:type="pct"/>
            <w:shd w:val="clear" w:color="auto" w:fill="auto"/>
          </w:tcPr>
          <w:p w14:paraId="0B4E4772" w14:textId="77777777" w:rsidR="007A5847" w:rsidRPr="004B6EDF" w:rsidRDefault="007A5847" w:rsidP="00536CCB">
            <w:pPr>
              <w:pStyle w:val="Tablenumber"/>
              <w:numPr>
                <w:ilvl w:val="2"/>
                <w:numId w:val="18"/>
              </w:numPr>
              <w:contextualSpacing w:val="0"/>
              <w:rPr>
                <w:szCs w:val="22"/>
              </w:rPr>
            </w:pPr>
          </w:p>
        </w:tc>
        <w:tc>
          <w:tcPr>
            <w:tcW w:w="4321" w:type="pct"/>
            <w:shd w:val="clear" w:color="auto" w:fill="auto"/>
          </w:tcPr>
          <w:p w14:paraId="5517A978" w14:textId="4230E180" w:rsidR="007A5847" w:rsidRDefault="00080022" w:rsidP="00464532">
            <w:pPr>
              <w:rPr>
                <w:szCs w:val="24"/>
              </w:rPr>
            </w:pPr>
            <w:r w:rsidRPr="00080022">
              <w:rPr>
                <w:szCs w:val="24"/>
              </w:rPr>
              <w:t>Narkotinių vaistų bei vaistinių medžiagų importo leidim</w:t>
            </w:r>
            <w:r>
              <w:rPr>
                <w:szCs w:val="24"/>
              </w:rPr>
              <w:t>o išdavimas;</w:t>
            </w:r>
          </w:p>
        </w:tc>
      </w:tr>
      <w:tr w:rsidR="00407E08" w:rsidRPr="004B6EDF" w14:paraId="598F6184" w14:textId="77777777" w:rsidTr="004D0648">
        <w:tc>
          <w:tcPr>
            <w:tcW w:w="679" w:type="pct"/>
            <w:shd w:val="clear" w:color="auto" w:fill="auto"/>
          </w:tcPr>
          <w:p w14:paraId="037D0670" w14:textId="77777777" w:rsidR="00407E08" w:rsidRPr="004B6EDF" w:rsidRDefault="00407E08" w:rsidP="00536CCB">
            <w:pPr>
              <w:pStyle w:val="Tablenumber"/>
              <w:numPr>
                <w:ilvl w:val="2"/>
                <w:numId w:val="18"/>
              </w:numPr>
              <w:contextualSpacing w:val="0"/>
              <w:rPr>
                <w:szCs w:val="22"/>
              </w:rPr>
            </w:pPr>
          </w:p>
        </w:tc>
        <w:tc>
          <w:tcPr>
            <w:tcW w:w="4321" w:type="pct"/>
            <w:shd w:val="clear" w:color="auto" w:fill="auto"/>
          </w:tcPr>
          <w:p w14:paraId="6E6CA8AA" w14:textId="6289537E" w:rsidR="00407E08" w:rsidRDefault="00080022" w:rsidP="00464532">
            <w:pPr>
              <w:rPr>
                <w:szCs w:val="24"/>
              </w:rPr>
            </w:pPr>
            <w:r w:rsidRPr="00080022">
              <w:rPr>
                <w:szCs w:val="24"/>
              </w:rPr>
              <w:t>Psichotropinių vaistų bei vaistinių medžiagų importo leidim</w:t>
            </w:r>
            <w:r>
              <w:rPr>
                <w:szCs w:val="24"/>
              </w:rPr>
              <w:t>o išdavimas;</w:t>
            </w:r>
          </w:p>
        </w:tc>
      </w:tr>
      <w:tr w:rsidR="00407E08" w:rsidRPr="004B6EDF" w14:paraId="6AB345C6" w14:textId="77777777" w:rsidTr="004D0648">
        <w:tc>
          <w:tcPr>
            <w:tcW w:w="679" w:type="pct"/>
            <w:shd w:val="clear" w:color="auto" w:fill="auto"/>
          </w:tcPr>
          <w:p w14:paraId="21BE218A" w14:textId="77777777" w:rsidR="00407E08" w:rsidRPr="004B6EDF" w:rsidRDefault="00407E08" w:rsidP="00536CCB">
            <w:pPr>
              <w:pStyle w:val="Tablenumber"/>
              <w:numPr>
                <w:ilvl w:val="2"/>
                <w:numId w:val="18"/>
              </w:numPr>
              <w:contextualSpacing w:val="0"/>
              <w:rPr>
                <w:szCs w:val="22"/>
              </w:rPr>
            </w:pPr>
          </w:p>
        </w:tc>
        <w:tc>
          <w:tcPr>
            <w:tcW w:w="4321" w:type="pct"/>
            <w:shd w:val="clear" w:color="auto" w:fill="auto"/>
          </w:tcPr>
          <w:p w14:paraId="16197BE9" w14:textId="182ECF8C" w:rsidR="00407E08" w:rsidRDefault="00160D3C" w:rsidP="00464532">
            <w:pPr>
              <w:rPr>
                <w:szCs w:val="24"/>
              </w:rPr>
            </w:pPr>
            <w:r w:rsidRPr="00160D3C">
              <w:rPr>
                <w:szCs w:val="24"/>
              </w:rPr>
              <w:t>Narkotinių vaistų bei vaistinių medžiagų eksporto leidimo išdavimas</w:t>
            </w:r>
            <w:r>
              <w:rPr>
                <w:szCs w:val="24"/>
              </w:rPr>
              <w:t>;</w:t>
            </w:r>
          </w:p>
        </w:tc>
      </w:tr>
      <w:tr w:rsidR="00407E08" w:rsidRPr="004B6EDF" w14:paraId="15F63985" w14:textId="77777777" w:rsidTr="004D0648">
        <w:tc>
          <w:tcPr>
            <w:tcW w:w="679" w:type="pct"/>
            <w:shd w:val="clear" w:color="auto" w:fill="auto"/>
          </w:tcPr>
          <w:p w14:paraId="54C78B07" w14:textId="77777777" w:rsidR="00407E08" w:rsidRPr="004B6EDF" w:rsidRDefault="00407E08" w:rsidP="00536CCB">
            <w:pPr>
              <w:pStyle w:val="Tablenumber"/>
              <w:numPr>
                <w:ilvl w:val="2"/>
                <w:numId w:val="18"/>
              </w:numPr>
              <w:contextualSpacing w:val="0"/>
              <w:rPr>
                <w:szCs w:val="22"/>
              </w:rPr>
            </w:pPr>
          </w:p>
        </w:tc>
        <w:tc>
          <w:tcPr>
            <w:tcW w:w="4321" w:type="pct"/>
            <w:shd w:val="clear" w:color="auto" w:fill="auto"/>
          </w:tcPr>
          <w:p w14:paraId="062D6131" w14:textId="06774FAE" w:rsidR="00407E08" w:rsidRDefault="00160D3C" w:rsidP="00464532">
            <w:pPr>
              <w:rPr>
                <w:szCs w:val="24"/>
              </w:rPr>
            </w:pPr>
            <w:r w:rsidRPr="00160D3C">
              <w:rPr>
                <w:szCs w:val="24"/>
              </w:rPr>
              <w:t>Psichotropinių vaistų bei vaistinių medžiagų eksporto leidimo išdavimas</w:t>
            </w:r>
            <w:r>
              <w:rPr>
                <w:szCs w:val="24"/>
              </w:rPr>
              <w:t>.</w:t>
            </w:r>
          </w:p>
        </w:tc>
      </w:tr>
      <w:tr w:rsidR="00904902" w:rsidRPr="004B6EDF" w14:paraId="609B6A36" w14:textId="77777777" w:rsidTr="004D0648">
        <w:tc>
          <w:tcPr>
            <w:tcW w:w="679" w:type="pct"/>
            <w:shd w:val="clear" w:color="auto" w:fill="auto"/>
          </w:tcPr>
          <w:p w14:paraId="0631F8D5" w14:textId="77777777" w:rsidR="00904902" w:rsidRPr="004B6EDF" w:rsidRDefault="00904902" w:rsidP="00464532">
            <w:pPr>
              <w:pStyle w:val="Tablenumber"/>
              <w:numPr>
                <w:ilvl w:val="1"/>
                <w:numId w:val="18"/>
              </w:numPr>
              <w:contextualSpacing w:val="0"/>
              <w:rPr>
                <w:szCs w:val="22"/>
              </w:rPr>
            </w:pPr>
          </w:p>
        </w:tc>
        <w:tc>
          <w:tcPr>
            <w:tcW w:w="4321" w:type="pct"/>
            <w:shd w:val="clear" w:color="auto" w:fill="auto"/>
          </w:tcPr>
          <w:p w14:paraId="4623A5C6" w14:textId="7EF482A2" w:rsidR="00904902" w:rsidRPr="004B6EDF" w:rsidRDefault="008109E4" w:rsidP="00464532">
            <w:pPr>
              <w:rPr>
                <w:szCs w:val="24"/>
              </w:rPr>
            </w:pPr>
            <w:r>
              <w:rPr>
                <w:szCs w:val="24"/>
              </w:rPr>
              <w:t xml:space="preserve">Paslaugų, kurioms turi būti sukurtos paraiškų pildymo ir peržiūros formos </w:t>
            </w:r>
            <w:r w:rsidR="003D2B1C">
              <w:rPr>
                <w:szCs w:val="24"/>
              </w:rPr>
              <w:t xml:space="preserve">Projekto metu gali būti tikslinamas atsižvelgiant į </w:t>
            </w:r>
            <w:r w:rsidR="00236A98">
              <w:rPr>
                <w:szCs w:val="24"/>
              </w:rPr>
              <w:t>teisės aktų pokyčius.</w:t>
            </w:r>
          </w:p>
        </w:tc>
      </w:tr>
      <w:tr w:rsidR="00995949" w:rsidRPr="004B6EDF" w14:paraId="7D553E14" w14:textId="77777777" w:rsidTr="004D0648">
        <w:tc>
          <w:tcPr>
            <w:tcW w:w="679" w:type="pct"/>
            <w:shd w:val="clear" w:color="auto" w:fill="auto"/>
          </w:tcPr>
          <w:p w14:paraId="784BAADE" w14:textId="77777777" w:rsidR="00995949" w:rsidRPr="004B6EDF" w:rsidRDefault="00995949" w:rsidP="00464532">
            <w:pPr>
              <w:pStyle w:val="Tablenumber"/>
              <w:numPr>
                <w:ilvl w:val="1"/>
                <w:numId w:val="18"/>
              </w:numPr>
              <w:contextualSpacing w:val="0"/>
              <w:rPr>
                <w:szCs w:val="22"/>
              </w:rPr>
            </w:pPr>
          </w:p>
        </w:tc>
        <w:tc>
          <w:tcPr>
            <w:tcW w:w="4321" w:type="pct"/>
            <w:shd w:val="clear" w:color="auto" w:fill="auto"/>
          </w:tcPr>
          <w:p w14:paraId="09E6FBC4" w14:textId="5FF84BFD" w:rsidR="00995949" w:rsidRDefault="00CD0D83" w:rsidP="00464532">
            <w:pPr>
              <w:rPr>
                <w:szCs w:val="24"/>
              </w:rPr>
            </w:pPr>
            <w:r>
              <w:rPr>
                <w:szCs w:val="24"/>
              </w:rPr>
              <w:t>Turi būti sukurtos visos paslaugų teikimui būtinos paraiškų formos, kurios sudaro galimybes kreiptis dėl atitinkamo leidimo, licencijos išdavimo</w:t>
            </w:r>
            <w:r w:rsidR="003F4C00">
              <w:rPr>
                <w:szCs w:val="24"/>
              </w:rPr>
              <w:t>, įrašymo į sąrašą, duomenų atnaujinimo ar patikslinimo ir kt.</w:t>
            </w:r>
            <w:r>
              <w:rPr>
                <w:szCs w:val="24"/>
              </w:rPr>
              <w:t xml:space="preserve">  </w:t>
            </w:r>
          </w:p>
        </w:tc>
      </w:tr>
      <w:tr w:rsidR="00464532" w:rsidRPr="004B6EDF" w14:paraId="270691AD" w14:textId="77777777" w:rsidTr="004D0648">
        <w:tc>
          <w:tcPr>
            <w:tcW w:w="679" w:type="pct"/>
            <w:shd w:val="clear" w:color="auto" w:fill="auto"/>
          </w:tcPr>
          <w:p w14:paraId="361C4158" w14:textId="77777777" w:rsidR="00464532" w:rsidRPr="004B6EDF" w:rsidRDefault="00464532" w:rsidP="00464532">
            <w:pPr>
              <w:pStyle w:val="Tablenumber"/>
              <w:numPr>
                <w:ilvl w:val="1"/>
                <w:numId w:val="18"/>
              </w:numPr>
              <w:contextualSpacing w:val="0"/>
              <w:rPr>
                <w:szCs w:val="22"/>
              </w:rPr>
            </w:pPr>
          </w:p>
        </w:tc>
        <w:tc>
          <w:tcPr>
            <w:tcW w:w="4321" w:type="pct"/>
            <w:shd w:val="clear" w:color="auto" w:fill="auto"/>
          </w:tcPr>
          <w:p w14:paraId="75039F63" w14:textId="7DAFF07B" w:rsidR="00464532" w:rsidRPr="004B6EDF" w:rsidRDefault="00464532" w:rsidP="00464532">
            <w:r w:rsidRPr="004B6EDF">
              <w:rPr>
                <w:szCs w:val="24"/>
              </w:rPr>
              <w:t>Paraišk</w:t>
            </w:r>
            <w:r w:rsidR="00160D3C">
              <w:rPr>
                <w:szCs w:val="24"/>
              </w:rPr>
              <w:t>ų pildymo ir peržiūros</w:t>
            </w:r>
            <w:r w:rsidRPr="004B6EDF">
              <w:rPr>
                <w:szCs w:val="24"/>
              </w:rPr>
              <w:t xml:space="preserve"> formos ir</w:t>
            </w:r>
            <w:r w:rsidR="001E2F0E">
              <w:rPr>
                <w:szCs w:val="24"/>
              </w:rPr>
              <w:t xml:space="preserve"> formose pildomi</w:t>
            </w:r>
            <w:r w:rsidR="00C3399B" w:rsidRPr="004B6EDF">
              <w:rPr>
                <w:szCs w:val="24"/>
              </w:rPr>
              <w:t xml:space="preserve"> </w:t>
            </w:r>
            <w:r w:rsidRPr="004B6EDF">
              <w:rPr>
                <w:szCs w:val="24"/>
              </w:rPr>
              <w:t>duomenys turi būti suderinti su Perkančiąja organizacija detalios analizės ir projektavimo etapų metu.</w:t>
            </w:r>
          </w:p>
        </w:tc>
      </w:tr>
      <w:tr w:rsidR="00342D8C" w:rsidRPr="004B6EDF" w14:paraId="58365DA0" w14:textId="77777777" w:rsidTr="004D0648">
        <w:tc>
          <w:tcPr>
            <w:tcW w:w="679" w:type="pct"/>
            <w:shd w:val="clear" w:color="auto" w:fill="auto"/>
          </w:tcPr>
          <w:p w14:paraId="41818058" w14:textId="77777777" w:rsidR="00342D8C" w:rsidRPr="004B6EDF" w:rsidRDefault="00342D8C" w:rsidP="00D75ABD">
            <w:pPr>
              <w:pStyle w:val="Tablenumber"/>
              <w:numPr>
                <w:ilvl w:val="0"/>
                <w:numId w:val="18"/>
              </w:numPr>
              <w:contextualSpacing w:val="0"/>
              <w:rPr>
                <w:szCs w:val="22"/>
              </w:rPr>
            </w:pPr>
          </w:p>
        </w:tc>
        <w:tc>
          <w:tcPr>
            <w:tcW w:w="4321" w:type="pct"/>
            <w:shd w:val="clear" w:color="auto" w:fill="auto"/>
          </w:tcPr>
          <w:p w14:paraId="20257641" w14:textId="449590C9" w:rsidR="00342D8C" w:rsidRPr="004B6EDF" w:rsidRDefault="006B1651">
            <w:r>
              <w:t>Išoriniam naudotojui</w:t>
            </w:r>
            <w:r w:rsidR="00DB5CB2">
              <w:t xml:space="preserve"> (paslaugos gavėjui)</w:t>
            </w:r>
            <w:r>
              <w:t xml:space="preserve"> </w:t>
            </w:r>
            <w:r w:rsidR="00464532" w:rsidRPr="004B6EDF">
              <w:t>turi</w:t>
            </w:r>
            <w:r w:rsidR="00114472">
              <w:t xml:space="preserve"> būti sudaryta galimybė</w:t>
            </w:r>
            <w:r w:rsidR="00464532" w:rsidRPr="004B6EDF">
              <w:t xml:space="preserve"> </w:t>
            </w:r>
            <w:r>
              <w:t>peržiūrėti</w:t>
            </w:r>
            <w:r w:rsidR="00464532" w:rsidRPr="004B6EDF">
              <w:t xml:space="preserve"> informaciją apie paraišką (kam ji skirta, paraiškos vertinimo terminai, rinkliavos, kokius dokumentus reikės pateikti, kokias teisės aktais vadovaujamasi, ir pan.).</w:t>
            </w:r>
          </w:p>
        </w:tc>
      </w:tr>
      <w:tr w:rsidR="00342D8C" w:rsidRPr="004B6EDF" w14:paraId="40D08663" w14:textId="77777777" w:rsidTr="004D0648">
        <w:tc>
          <w:tcPr>
            <w:tcW w:w="679" w:type="pct"/>
            <w:shd w:val="clear" w:color="auto" w:fill="auto"/>
          </w:tcPr>
          <w:p w14:paraId="38B29DF0" w14:textId="77777777" w:rsidR="00342D8C" w:rsidRPr="004B6EDF" w:rsidRDefault="00342D8C" w:rsidP="00D75ABD">
            <w:pPr>
              <w:pStyle w:val="Tablenumber"/>
              <w:numPr>
                <w:ilvl w:val="0"/>
                <w:numId w:val="18"/>
              </w:numPr>
              <w:contextualSpacing w:val="0"/>
              <w:rPr>
                <w:szCs w:val="22"/>
              </w:rPr>
            </w:pPr>
            <w:bookmarkStart w:id="33" w:name="_Hlk175127423"/>
          </w:p>
        </w:tc>
        <w:tc>
          <w:tcPr>
            <w:tcW w:w="4321" w:type="pct"/>
            <w:shd w:val="clear" w:color="auto" w:fill="auto"/>
          </w:tcPr>
          <w:p w14:paraId="3761DFB9" w14:textId="0BB07FA1" w:rsidR="00342D8C" w:rsidRPr="004B6EDF" w:rsidRDefault="00500112">
            <w:r>
              <w:t>P</w:t>
            </w:r>
            <w:r w:rsidR="00464532" w:rsidRPr="004B6EDF">
              <w:t xml:space="preserve">araiškos </w:t>
            </w:r>
            <w:r w:rsidR="00916C53">
              <w:t xml:space="preserve">pildymo </w:t>
            </w:r>
            <w:r w:rsidR="00464532" w:rsidRPr="004B6EDF">
              <w:t>form</w:t>
            </w:r>
            <w:r w:rsidR="00FE107C">
              <w:t>o</w:t>
            </w:r>
            <w:r w:rsidR="00916C53">
              <w:t>je</w:t>
            </w:r>
            <w:r w:rsidR="00464532" w:rsidRPr="004B6EDF">
              <w:t xml:space="preserve"> turi </w:t>
            </w:r>
            <w:r w:rsidR="00FE107C">
              <w:t>būti nu</w:t>
            </w:r>
            <w:r w:rsidR="00EB060E">
              <w:t xml:space="preserve">rodoma paraiškos pildymo </w:t>
            </w:r>
            <w:r w:rsidR="00916C53">
              <w:t xml:space="preserve">proceso </w:t>
            </w:r>
            <w:r w:rsidR="00EB060E">
              <w:t>informacija</w:t>
            </w:r>
            <w:r w:rsidR="00916C53">
              <w:t>:</w:t>
            </w:r>
            <w:r w:rsidR="00EB060E">
              <w:t xml:space="preserve"> </w:t>
            </w:r>
            <w:r w:rsidR="00FE107C">
              <w:t xml:space="preserve"> </w:t>
            </w:r>
          </w:p>
        </w:tc>
      </w:tr>
      <w:tr w:rsidR="00916C53" w:rsidRPr="004B6EDF" w14:paraId="43D41FB8" w14:textId="77777777" w:rsidTr="004D0648">
        <w:tc>
          <w:tcPr>
            <w:tcW w:w="679" w:type="pct"/>
            <w:shd w:val="clear" w:color="auto" w:fill="auto"/>
          </w:tcPr>
          <w:p w14:paraId="49452C6F" w14:textId="77777777" w:rsidR="00916C53" w:rsidRPr="004B6EDF" w:rsidRDefault="00916C53" w:rsidP="00916C53">
            <w:pPr>
              <w:pStyle w:val="Tablenumber"/>
              <w:numPr>
                <w:ilvl w:val="1"/>
                <w:numId w:val="18"/>
              </w:numPr>
              <w:contextualSpacing w:val="0"/>
              <w:rPr>
                <w:szCs w:val="22"/>
              </w:rPr>
            </w:pPr>
          </w:p>
        </w:tc>
        <w:tc>
          <w:tcPr>
            <w:tcW w:w="4321" w:type="pct"/>
            <w:shd w:val="clear" w:color="auto" w:fill="auto"/>
          </w:tcPr>
          <w:p w14:paraId="7DC68473" w14:textId="0D437F9E" w:rsidR="00916C53" w:rsidRPr="00F310B9" w:rsidRDefault="00BB23BB">
            <w:r>
              <w:t>p</w:t>
            </w:r>
            <w:r w:rsidR="00F310B9">
              <w:t xml:space="preserve">araiškos </w:t>
            </w:r>
            <w:r>
              <w:t>pildymo proceso žingsniai;</w:t>
            </w:r>
          </w:p>
        </w:tc>
      </w:tr>
      <w:tr w:rsidR="00BB23BB" w:rsidRPr="004B6EDF" w14:paraId="082D8469" w14:textId="77777777" w:rsidTr="004D0648">
        <w:tc>
          <w:tcPr>
            <w:tcW w:w="679" w:type="pct"/>
            <w:shd w:val="clear" w:color="auto" w:fill="auto"/>
          </w:tcPr>
          <w:p w14:paraId="27FF62FB" w14:textId="77777777" w:rsidR="00BB23BB" w:rsidRPr="004B6EDF" w:rsidRDefault="00BB23BB" w:rsidP="00916C53">
            <w:pPr>
              <w:pStyle w:val="Tablenumber"/>
              <w:numPr>
                <w:ilvl w:val="1"/>
                <w:numId w:val="18"/>
              </w:numPr>
              <w:contextualSpacing w:val="0"/>
              <w:rPr>
                <w:szCs w:val="22"/>
              </w:rPr>
            </w:pPr>
          </w:p>
        </w:tc>
        <w:tc>
          <w:tcPr>
            <w:tcW w:w="4321" w:type="pct"/>
            <w:shd w:val="clear" w:color="auto" w:fill="auto"/>
          </w:tcPr>
          <w:p w14:paraId="0B84FEBE" w14:textId="495D62A7" w:rsidR="00BB23BB" w:rsidRDefault="00BB23BB">
            <w:r>
              <w:t>aktualus paraiškos pildymo proceso žingsnis</w:t>
            </w:r>
            <w:r w:rsidR="00DB7565">
              <w:t>.</w:t>
            </w:r>
          </w:p>
        </w:tc>
      </w:tr>
      <w:bookmarkEnd w:id="33"/>
      <w:tr w:rsidR="00342D8C" w:rsidRPr="004B6EDF" w14:paraId="1A100F75" w14:textId="77777777" w:rsidTr="004D0648">
        <w:tc>
          <w:tcPr>
            <w:tcW w:w="679" w:type="pct"/>
            <w:shd w:val="clear" w:color="auto" w:fill="auto"/>
          </w:tcPr>
          <w:p w14:paraId="1AC05710" w14:textId="77777777" w:rsidR="00342D8C" w:rsidRPr="004B6EDF" w:rsidRDefault="00342D8C" w:rsidP="00D75ABD">
            <w:pPr>
              <w:pStyle w:val="Tablenumber"/>
              <w:numPr>
                <w:ilvl w:val="0"/>
                <w:numId w:val="18"/>
              </w:numPr>
              <w:contextualSpacing w:val="0"/>
              <w:rPr>
                <w:szCs w:val="22"/>
              </w:rPr>
            </w:pPr>
          </w:p>
        </w:tc>
        <w:tc>
          <w:tcPr>
            <w:tcW w:w="4321" w:type="pct"/>
            <w:shd w:val="clear" w:color="auto" w:fill="auto"/>
          </w:tcPr>
          <w:p w14:paraId="5FD8C525" w14:textId="4688126D" w:rsidR="00342D8C" w:rsidRPr="004B6EDF" w:rsidRDefault="00D33174">
            <w:r>
              <w:t xml:space="preserve">Turi būti automatiškai tikrinamos leidimo pildyti paraiškos formą sąlygos (pvz., ar </w:t>
            </w:r>
            <w:r w:rsidR="00CD1494">
              <w:t>asmuo turi kitą Sistemos nustatymuose nurodytą licenciją</w:t>
            </w:r>
            <w:r w:rsidR="004B2ACE">
              <w:t>,</w:t>
            </w:r>
            <w:r w:rsidR="00CD1494">
              <w:t xml:space="preserve"> leidimą</w:t>
            </w:r>
            <w:r w:rsidR="00A764F2">
              <w:t xml:space="preserve"> ar asmeniui suteikta kita susijusi paslauga</w:t>
            </w:r>
            <w:r w:rsidR="00CD1494">
              <w:t xml:space="preserve">). </w:t>
            </w:r>
            <w:r w:rsidR="001B6EE4">
              <w:t xml:space="preserve">Sistema neturi leisti pradėti pildyti paraišką, jei nėra išpildytos visos </w:t>
            </w:r>
            <w:r w:rsidR="001448AC">
              <w:t>paraiškos pildymo sąlygos.</w:t>
            </w:r>
            <w:r>
              <w:t xml:space="preserve"> </w:t>
            </w:r>
          </w:p>
        </w:tc>
      </w:tr>
      <w:tr w:rsidR="00A6184E" w:rsidRPr="004B6EDF" w14:paraId="3B451F8F" w14:textId="77777777" w:rsidTr="004D0648">
        <w:tc>
          <w:tcPr>
            <w:tcW w:w="679" w:type="pct"/>
            <w:shd w:val="clear" w:color="auto" w:fill="auto"/>
          </w:tcPr>
          <w:p w14:paraId="3FEDCB61" w14:textId="77777777" w:rsidR="00A6184E" w:rsidRPr="004B6EDF" w:rsidRDefault="00A6184E" w:rsidP="00D75ABD">
            <w:pPr>
              <w:pStyle w:val="Tablenumber"/>
              <w:numPr>
                <w:ilvl w:val="0"/>
                <w:numId w:val="18"/>
              </w:numPr>
              <w:contextualSpacing w:val="0"/>
              <w:rPr>
                <w:szCs w:val="22"/>
              </w:rPr>
            </w:pPr>
          </w:p>
        </w:tc>
        <w:tc>
          <w:tcPr>
            <w:tcW w:w="4321" w:type="pct"/>
            <w:shd w:val="clear" w:color="auto" w:fill="auto"/>
          </w:tcPr>
          <w:p w14:paraId="20A028AC" w14:textId="43BFA128" w:rsidR="00A6184E" w:rsidRPr="007F0E4B" w:rsidRDefault="001B1530">
            <w:r>
              <w:t xml:space="preserve">Paraiškos pildymo formoje turi būti </w:t>
            </w:r>
            <w:r w:rsidR="002F3883">
              <w:t xml:space="preserve">sudarytos galimybės </w:t>
            </w:r>
            <w:r w:rsidR="009A2325">
              <w:t xml:space="preserve">naudoti šiuos </w:t>
            </w:r>
            <w:proofErr w:type="spellStart"/>
            <w:r w:rsidR="009A2325">
              <w:t>funkcionalumus</w:t>
            </w:r>
            <w:proofErr w:type="spellEnd"/>
            <w:r w:rsidR="00D10875">
              <w:t>:</w:t>
            </w:r>
          </w:p>
        </w:tc>
      </w:tr>
      <w:tr w:rsidR="00DB7565" w:rsidRPr="004B6EDF" w14:paraId="1AB409C0" w14:textId="77777777" w:rsidTr="004D0648">
        <w:tc>
          <w:tcPr>
            <w:tcW w:w="679" w:type="pct"/>
            <w:shd w:val="clear" w:color="auto" w:fill="auto"/>
          </w:tcPr>
          <w:p w14:paraId="1AD5AD97" w14:textId="77777777" w:rsidR="00DB7565" w:rsidRPr="004B6EDF" w:rsidRDefault="00DB7565" w:rsidP="009A2325">
            <w:pPr>
              <w:pStyle w:val="Tablenumber"/>
              <w:numPr>
                <w:ilvl w:val="2"/>
                <w:numId w:val="18"/>
              </w:numPr>
              <w:contextualSpacing w:val="0"/>
              <w:rPr>
                <w:szCs w:val="22"/>
              </w:rPr>
            </w:pPr>
          </w:p>
        </w:tc>
        <w:tc>
          <w:tcPr>
            <w:tcW w:w="4321" w:type="pct"/>
            <w:shd w:val="clear" w:color="auto" w:fill="auto"/>
          </w:tcPr>
          <w:p w14:paraId="12712C0F" w14:textId="0E3192D0" w:rsidR="00DB7565" w:rsidRPr="004B6EDF" w:rsidRDefault="009A2325">
            <w:r>
              <w:t xml:space="preserve">Automatinis duomenų užpildymas be užpildytų duomenų redagavimo </w:t>
            </w:r>
            <w:r w:rsidR="00B77350">
              <w:t xml:space="preserve">galimybės (pvz., </w:t>
            </w:r>
            <w:r w:rsidR="008A14C0">
              <w:t>paraišką</w:t>
            </w:r>
            <w:r w:rsidR="00DB7565" w:rsidRPr="004B6EDF">
              <w:t xml:space="preserve"> teikiančio asmens</w:t>
            </w:r>
            <w:r w:rsidR="00B77350">
              <w:t xml:space="preserve"> ar asmens, kurio v</w:t>
            </w:r>
            <w:r w:rsidR="008A14C0">
              <w:t>ardu teikiam</w:t>
            </w:r>
            <w:r w:rsidR="00B91396">
              <w:t>a paraiška,</w:t>
            </w:r>
            <w:r w:rsidR="00DB7565" w:rsidRPr="004B6EDF">
              <w:t xml:space="preserve"> duomenys</w:t>
            </w:r>
            <w:r w:rsidR="00B91396">
              <w:t>)</w:t>
            </w:r>
            <w:r w:rsidR="00DB7565" w:rsidRPr="004B6EDF">
              <w:t>.</w:t>
            </w:r>
            <w:r w:rsidR="005F1544">
              <w:t xml:space="preserve"> Automatiškai užpildomi duomenys negali būti koreguojami.</w:t>
            </w:r>
          </w:p>
        </w:tc>
      </w:tr>
      <w:tr w:rsidR="00B91396" w:rsidRPr="004B6EDF" w14:paraId="1D1790A5" w14:textId="77777777" w:rsidTr="004D0648">
        <w:tc>
          <w:tcPr>
            <w:tcW w:w="679" w:type="pct"/>
            <w:shd w:val="clear" w:color="auto" w:fill="auto"/>
          </w:tcPr>
          <w:p w14:paraId="3B9B249F" w14:textId="77777777" w:rsidR="00B91396" w:rsidRPr="004B6EDF" w:rsidRDefault="00B91396" w:rsidP="009A2325">
            <w:pPr>
              <w:pStyle w:val="Tablenumber"/>
              <w:numPr>
                <w:ilvl w:val="2"/>
                <w:numId w:val="18"/>
              </w:numPr>
              <w:contextualSpacing w:val="0"/>
              <w:rPr>
                <w:szCs w:val="22"/>
              </w:rPr>
            </w:pPr>
          </w:p>
        </w:tc>
        <w:tc>
          <w:tcPr>
            <w:tcW w:w="4321" w:type="pct"/>
            <w:shd w:val="clear" w:color="auto" w:fill="auto"/>
          </w:tcPr>
          <w:p w14:paraId="49D8CC04" w14:textId="73717914" w:rsidR="00B91396" w:rsidRDefault="002C4994">
            <w:r>
              <w:t>Paraiškos formos</w:t>
            </w:r>
            <w:r w:rsidR="00B91396">
              <w:t xml:space="preserve"> pildymas </w:t>
            </w:r>
            <w:r w:rsidR="00FE3D1D">
              <w:t xml:space="preserve">importuotais </w:t>
            </w:r>
            <w:r w:rsidR="00FE3D1D" w:rsidRPr="00FE3D1D">
              <w:rPr>
                <w:szCs w:val="24"/>
              </w:rPr>
              <w:t xml:space="preserve">iš išorinių </w:t>
            </w:r>
            <w:r>
              <w:rPr>
                <w:szCs w:val="24"/>
              </w:rPr>
              <w:t xml:space="preserve">informacinių </w:t>
            </w:r>
            <w:r w:rsidR="00FE3D1D" w:rsidRPr="00FE3D1D">
              <w:rPr>
                <w:szCs w:val="24"/>
              </w:rPr>
              <w:t>sistemų, registrų</w:t>
            </w:r>
            <w:r w:rsidR="00FE3D1D">
              <w:t xml:space="preserve"> </w:t>
            </w:r>
            <w:r w:rsidR="00FA2708">
              <w:t>per integracines sąsajas gau</w:t>
            </w:r>
            <w:r w:rsidR="00C46A9B">
              <w:t>t</w:t>
            </w:r>
            <w:r w:rsidR="00FA2708">
              <w:t xml:space="preserve">ais </w:t>
            </w:r>
            <w:r w:rsidR="00FE3D1D">
              <w:t>duomenimis</w:t>
            </w:r>
            <w:r w:rsidR="00FA2708">
              <w:t>.</w:t>
            </w:r>
            <w:r w:rsidR="005B2A01">
              <w:t xml:space="preserve"> </w:t>
            </w:r>
            <w:r w:rsidR="00C46A9B">
              <w:t>Naudotojui turi būti sudaryta galimybė nurodyti</w:t>
            </w:r>
            <w:r>
              <w:t>, kokie</w:t>
            </w:r>
            <w:r w:rsidR="00817467">
              <w:t xml:space="preserve"> </w:t>
            </w:r>
            <w:r>
              <w:t xml:space="preserve">iš išorinės informacinės sistemos, registro gauti duomenys turi </w:t>
            </w:r>
            <w:r w:rsidR="00227AF1">
              <w:t>perkelti į pildomą paraiškos formą, arba nurodyti</w:t>
            </w:r>
            <w:r w:rsidR="00C46A9B">
              <w:t xml:space="preserve"> nenaudoti iš </w:t>
            </w:r>
            <w:r w:rsidR="00570CAB">
              <w:lastRenderedPageBreak/>
              <w:t>išorinės</w:t>
            </w:r>
            <w:r w:rsidR="00227AF1">
              <w:t xml:space="preserve"> informacinės</w:t>
            </w:r>
            <w:r w:rsidR="00570CAB">
              <w:t xml:space="preserve"> sistemos, registro </w:t>
            </w:r>
            <w:r w:rsidR="00C46A9B">
              <w:t>gautus</w:t>
            </w:r>
            <w:r w:rsidR="00570CAB">
              <w:t xml:space="preserve"> duomenis</w:t>
            </w:r>
            <w:r w:rsidR="008B4A87">
              <w:t>.</w:t>
            </w:r>
            <w:r w:rsidR="00A36459">
              <w:t xml:space="preserve"> </w:t>
            </w:r>
            <w:r w:rsidR="00492936">
              <w:t xml:space="preserve">Paraiškų pildymo ir peržiūros formose turi būti </w:t>
            </w:r>
            <w:r w:rsidR="004074AC">
              <w:t>galima aiškiai identifikuoti, kokie duomenys buvo užpildyti iš išorinių informacinių sistemų</w:t>
            </w:r>
            <w:r w:rsidR="00032A25">
              <w:t xml:space="preserve">, registrų gautais duomenimis, įskaitant duomenų gavimo </w:t>
            </w:r>
            <w:r w:rsidR="004E2155">
              <w:t>datos ir laiko nurodymą</w:t>
            </w:r>
            <w:r w:rsidR="00A36459">
              <w:t>.</w:t>
            </w:r>
          </w:p>
        </w:tc>
      </w:tr>
      <w:tr w:rsidR="00057233" w:rsidRPr="004B6EDF" w14:paraId="66A694EB" w14:textId="77777777" w:rsidTr="004D0648">
        <w:tc>
          <w:tcPr>
            <w:tcW w:w="679" w:type="pct"/>
            <w:shd w:val="clear" w:color="auto" w:fill="auto"/>
          </w:tcPr>
          <w:p w14:paraId="5C3E49D0" w14:textId="77777777" w:rsidR="00057233" w:rsidRPr="004B6EDF" w:rsidRDefault="00057233" w:rsidP="009A2325">
            <w:pPr>
              <w:pStyle w:val="Tablenumber"/>
              <w:numPr>
                <w:ilvl w:val="2"/>
                <w:numId w:val="18"/>
              </w:numPr>
              <w:contextualSpacing w:val="0"/>
              <w:rPr>
                <w:szCs w:val="22"/>
              </w:rPr>
            </w:pPr>
          </w:p>
        </w:tc>
        <w:tc>
          <w:tcPr>
            <w:tcW w:w="4321" w:type="pct"/>
            <w:shd w:val="clear" w:color="auto" w:fill="auto"/>
          </w:tcPr>
          <w:p w14:paraId="5CA2A526" w14:textId="3515C4B6" w:rsidR="00057233" w:rsidRDefault="005F6CB5">
            <w:r>
              <w:t xml:space="preserve">Paraiškų duomenų pildymui turi būti leidžiama naudoti šios Techninės specifikacijos </w:t>
            </w:r>
            <w:r w:rsidR="00765EE3">
              <w:t xml:space="preserve">4.11. </w:t>
            </w:r>
            <w:r w:rsidR="003A02F5">
              <w:t>skyriuje</w:t>
            </w:r>
            <w:r w:rsidR="00765EE3">
              <w:t xml:space="preserve"> nurodytų integracinių sąsajų teikiamus duomenis. Analizės ir projektavimo metu turi būti suderinta</w:t>
            </w:r>
            <w:r w:rsidR="001055DE">
              <w:t>, kokių paraiškose turi būti leidžiama naudoti per integracines sąsajas gaunamus duomenis.</w:t>
            </w:r>
            <w:r w:rsidR="003A02F5">
              <w:t xml:space="preserve"> </w:t>
            </w:r>
          </w:p>
        </w:tc>
      </w:tr>
      <w:tr w:rsidR="00D10875" w:rsidRPr="004B6EDF" w14:paraId="3BA986E0" w14:textId="77777777" w:rsidTr="004D0648">
        <w:tc>
          <w:tcPr>
            <w:tcW w:w="679" w:type="pct"/>
            <w:shd w:val="clear" w:color="auto" w:fill="auto"/>
          </w:tcPr>
          <w:p w14:paraId="57BDF84C" w14:textId="77777777" w:rsidR="00D10875" w:rsidRPr="004B6EDF" w:rsidRDefault="00D10875" w:rsidP="009A2325">
            <w:pPr>
              <w:pStyle w:val="Tablenumber"/>
              <w:numPr>
                <w:ilvl w:val="2"/>
                <w:numId w:val="18"/>
              </w:numPr>
              <w:contextualSpacing w:val="0"/>
              <w:rPr>
                <w:szCs w:val="22"/>
              </w:rPr>
            </w:pPr>
          </w:p>
        </w:tc>
        <w:tc>
          <w:tcPr>
            <w:tcW w:w="4321" w:type="pct"/>
            <w:shd w:val="clear" w:color="auto" w:fill="auto"/>
          </w:tcPr>
          <w:p w14:paraId="2DEB6C61" w14:textId="5C66001B" w:rsidR="00D10875" w:rsidRDefault="0075247D">
            <w:r>
              <w:t>Turi būti sudaryta galimybė naudotojui užpildyti paraiškos duome</w:t>
            </w:r>
            <w:r w:rsidR="005F1544">
              <w:t>nis, kurie nėra užpildomi automatiškai</w:t>
            </w:r>
            <w:r w:rsidR="004E2155">
              <w:t>.</w:t>
            </w:r>
          </w:p>
        </w:tc>
      </w:tr>
      <w:tr w:rsidR="00342D8C" w:rsidRPr="004B6EDF" w14:paraId="7FB39A44" w14:textId="77777777" w:rsidTr="004D0648">
        <w:tc>
          <w:tcPr>
            <w:tcW w:w="679" w:type="pct"/>
            <w:shd w:val="clear" w:color="auto" w:fill="auto"/>
          </w:tcPr>
          <w:p w14:paraId="3390E369" w14:textId="77777777" w:rsidR="00342D8C" w:rsidRPr="004B6EDF" w:rsidRDefault="00342D8C" w:rsidP="009A2325">
            <w:pPr>
              <w:pStyle w:val="Tablenumber"/>
              <w:numPr>
                <w:ilvl w:val="2"/>
                <w:numId w:val="18"/>
              </w:numPr>
              <w:contextualSpacing w:val="0"/>
              <w:rPr>
                <w:szCs w:val="22"/>
              </w:rPr>
            </w:pPr>
          </w:p>
        </w:tc>
        <w:tc>
          <w:tcPr>
            <w:tcW w:w="4321" w:type="pct"/>
            <w:shd w:val="clear" w:color="auto" w:fill="auto"/>
          </w:tcPr>
          <w:p w14:paraId="5870EFFD" w14:textId="2735C8AC" w:rsidR="00342D8C" w:rsidRPr="004B6EDF" w:rsidRDefault="00464532">
            <w:pPr>
              <w:rPr>
                <w:szCs w:val="24"/>
              </w:rPr>
            </w:pPr>
            <w:r w:rsidRPr="004B6EDF">
              <w:rPr>
                <w:szCs w:val="24"/>
              </w:rPr>
              <w:t xml:space="preserve">Turi būti galimybė </w:t>
            </w:r>
            <w:r w:rsidR="004E2155">
              <w:rPr>
                <w:szCs w:val="24"/>
              </w:rPr>
              <w:t xml:space="preserve">prisegti </w:t>
            </w:r>
            <w:r w:rsidR="00EE49D3">
              <w:rPr>
                <w:szCs w:val="24"/>
              </w:rPr>
              <w:t>paraiškos priedus</w:t>
            </w:r>
            <w:r w:rsidR="004E2155" w:rsidRPr="004B6EDF">
              <w:rPr>
                <w:szCs w:val="24"/>
              </w:rPr>
              <w:t xml:space="preserve"> </w:t>
            </w:r>
            <w:r w:rsidR="00EE49D3">
              <w:rPr>
                <w:szCs w:val="24"/>
              </w:rPr>
              <w:t>(</w:t>
            </w:r>
            <w:r w:rsidRPr="004B6EDF">
              <w:rPr>
                <w:szCs w:val="24"/>
              </w:rPr>
              <w:t>susijusius dokumentus</w:t>
            </w:r>
            <w:r w:rsidR="00EE49D3">
              <w:rPr>
                <w:szCs w:val="24"/>
              </w:rPr>
              <w:t>)</w:t>
            </w:r>
            <w:r w:rsidRPr="004B6EDF">
              <w:rPr>
                <w:szCs w:val="24"/>
              </w:rPr>
              <w:t>.</w:t>
            </w:r>
          </w:p>
        </w:tc>
      </w:tr>
      <w:tr w:rsidR="003E4388" w:rsidRPr="004B6EDF" w14:paraId="104211E4" w14:textId="77777777" w:rsidTr="004D0648">
        <w:tc>
          <w:tcPr>
            <w:tcW w:w="679" w:type="pct"/>
            <w:shd w:val="clear" w:color="auto" w:fill="auto"/>
          </w:tcPr>
          <w:p w14:paraId="59B0870B" w14:textId="77777777" w:rsidR="003E4388" w:rsidRPr="004B6EDF" w:rsidRDefault="003E4388" w:rsidP="00464532">
            <w:pPr>
              <w:pStyle w:val="Tablenumber"/>
              <w:numPr>
                <w:ilvl w:val="0"/>
                <w:numId w:val="18"/>
              </w:numPr>
              <w:contextualSpacing w:val="0"/>
              <w:rPr>
                <w:szCs w:val="22"/>
              </w:rPr>
            </w:pPr>
          </w:p>
        </w:tc>
        <w:tc>
          <w:tcPr>
            <w:tcW w:w="4321" w:type="pct"/>
            <w:shd w:val="clear" w:color="auto" w:fill="auto"/>
          </w:tcPr>
          <w:p w14:paraId="64399626" w14:textId="41E5AE8D" w:rsidR="003E4388" w:rsidRPr="004B6EDF" w:rsidRDefault="006662F0" w:rsidP="007D0DEF">
            <w:pPr>
              <w:rPr>
                <w:szCs w:val="24"/>
              </w:rPr>
            </w:pPr>
            <w:r>
              <w:rPr>
                <w:szCs w:val="24"/>
              </w:rPr>
              <w:t>N</w:t>
            </w:r>
            <w:r w:rsidR="00464532" w:rsidRPr="004B6EDF">
              <w:rPr>
                <w:szCs w:val="24"/>
              </w:rPr>
              <w:t>audotojui turi būti leidžiama peržiūrėti užpildytą paraišką</w:t>
            </w:r>
            <w:r w:rsidR="002F1943">
              <w:rPr>
                <w:szCs w:val="24"/>
              </w:rPr>
              <w:t xml:space="preserve"> ir </w:t>
            </w:r>
            <w:r w:rsidR="00305B74">
              <w:rPr>
                <w:szCs w:val="24"/>
              </w:rPr>
              <w:t xml:space="preserve">pakeisti paraiškos formoje nurodytus duomenis ar (ir) </w:t>
            </w:r>
            <w:r w:rsidR="001806A5">
              <w:rPr>
                <w:szCs w:val="24"/>
              </w:rPr>
              <w:t>prie paraiškos prisegtus dokumentus</w:t>
            </w:r>
            <w:r w:rsidR="00464532" w:rsidRPr="004B6EDF">
              <w:rPr>
                <w:szCs w:val="24"/>
              </w:rPr>
              <w:t xml:space="preserve">. </w:t>
            </w:r>
          </w:p>
        </w:tc>
      </w:tr>
      <w:tr w:rsidR="007D0DEF" w:rsidRPr="004B6EDF" w14:paraId="304906EA" w14:textId="77777777" w:rsidTr="004D0648">
        <w:tc>
          <w:tcPr>
            <w:tcW w:w="679" w:type="pct"/>
            <w:shd w:val="clear" w:color="auto" w:fill="auto"/>
          </w:tcPr>
          <w:p w14:paraId="3BE7A0F2" w14:textId="77777777" w:rsidR="007D0DEF" w:rsidRPr="004B6EDF" w:rsidRDefault="007D0DEF" w:rsidP="00464532">
            <w:pPr>
              <w:pStyle w:val="Tablenumber"/>
              <w:numPr>
                <w:ilvl w:val="0"/>
                <w:numId w:val="18"/>
              </w:numPr>
              <w:contextualSpacing w:val="0"/>
              <w:rPr>
                <w:szCs w:val="22"/>
              </w:rPr>
            </w:pPr>
          </w:p>
        </w:tc>
        <w:tc>
          <w:tcPr>
            <w:tcW w:w="4321" w:type="pct"/>
            <w:shd w:val="clear" w:color="auto" w:fill="auto"/>
          </w:tcPr>
          <w:p w14:paraId="40163DAE" w14:textId="42424E32" w:rsidR="007D0DEF" w:rsidRPr="004B6EDF" w:rsidRDefault="00464532">
            <w:pPr>
              <w:rPr>
                <w:szCs w:val="24"/>
              </w:rPr>
            </w:pPr>
            <w:r w:rsidRPr="004B6EDF">
              <w:rPr>
                <w:szCs w:val="24"/>
              </w:rPr>
              <w:t xml:space="preserve">Turi būti galimybė išsaugoti pradėtos pildyti paraiškos duomenis, prisegtus dokumentus. </w:t>
            </w:r>
          </w:p>
        </w:tc>
      </w:tr>
      <w:tr w:rsidR="00E74464" w:rsidRPr="004B6EDF" w14:paraId="5E7B4A5A" w14:textId="77777777" w:rsidTr="004D0648">
        <w:tc>
          <w:tcPr>
            <w:tcW w:w="679" w:type="pct"/>
            <w:shd w:val="clear" w:color="auto" w:fill="auto"/>
          </w:tcPr>
          <w:p w14:paraId="7B35396D" w14:textId="77777777" w:rsidR="00E74464" w:rsidRPr="004B6EDF" w:rsidRDefault="00E74464" w:rsidP="00E74464">
            <w:pPr>
              <w:pStyle w:val="Tablenumber"/>
              <w:numPr>
                <w:ilvl w:val="1"/>
                <w:numId w:val="18"/>
              </w:numPr>
              <w:contextualSpacing w:val="0"/>
              <w:rPr>
                <w:szCs w:val="22"/>
              </w:rPr>
            </w:pPr>
          </w:p>
        </w:tc>
        <w:tc>
          <w:tcPr>
            <w:tcW w:w="4321" w:type="pct"/>
            <w:shd w:val="clear" w:color="auto" w:fill="auto"/>
          </w:tcPr>
          <w:p w14:paraId="43E90BED" w14:textId="35503C9D" w:rsidR="00E74464" w:rsidRPr="004B6EDF" w:rsidRDefault="004D2FEB">
            <w:pPr>
              <w:rPr>
                <w:szCs w:val="24"/>
              </w:rPr>
            </w:pPr>
            <w:r>
              <w:rPr>
                <w:szCs w:val="24"/>
              </w:rPr>
              <w:t>Paraiškos duomenys, įskaitant paraiškos būsenos duomenis</w:t>
            </w:r>
            <w:r w:rsidR="007E0C2B">
              <w:rPr>
                <w:szCs w:val="24"/>
              </w:rPr>
              <w:t>, saugomi Sistemos duomenų bazėje.</w:t>
            </w:r>
            <w:r w:rsidR="00230339">
              <w:rPr>
                <w:szCs w:val="24"/>
              </w:rPr>
              <w:t xml:space="preserve"> Analizės ir projektavimo metu turi būti suderintas paraiškos galimų būsenų sąrašas.</w:t>
            </w:r>
          </w:p>
        </w:tc>
      </w:tr>
      <w:tr w:rsidR="00484D3F" w:rsidRPr="004B6EDF" w14:paraId="7D28E21B" w14:textId="77777777" w:rsidTr="004D0648">
        <w:tc>
          <w:tcPr>
            <w:tcW w:w="679" w:type="pct"/>
            <w:shd w:val="clear" w:color="auto" w:fill="auto"/>
          </w:tcPr>
          <w:p w14:paraId="1A4F21C7" w14:textId="77777777" w:rsidR="00484D3F" w:rsidRPr="004B6EDF" w:rsidRDefault="00484D3F" w:rsidP="00E74464">
            <w:pPr>
              <w:pStyle w:val="Tablenumber"/>
              <w:numPr>
                <w:ilvl w:val="1"/>
                <w:numId w:val="18"/>
              </w:numPr>
              <w:contextualSpacing w:val="0"/>
              <w:rPr>
                <w:szCs w:val="22"/>
              </w:rPr>
            </w:pPr>
          </w:p>
        </w:tc>
        <w:tc>
          <w:tcPr>
            <w:tcW w:w="4321" w:type="pct"/>
            <w:shd w:val="clear" w:color="auto" w:fill="auto"/>
          </w:tcPr>
          <w:p w14:paraId="68CF8B88" w14:textId="02AA83BC" w:rsidR="00484D3F" w:rsidRDefault="00484D3F">
            <w:pPr>
              <w:rPr>
                <w:szCs w:val="24"/>
              </w:rPr>
            </w:pPr>
            <w:r>
              <w:rPr>
                <w:szCs w:val="24"/>
              </w:rPr>
              <w:t>Sistemoje turi būti leidžiama nustatyti maksimalų pildomų ir nepateiktų paraiškų saugojimo termin</w:t>
            </w:r>
            <w:r w:rsidR="007769B2">
              <w:rPr>
                <w:szCs w:val="24"/>
              </w:rPr>
              <w:t>ą</w:t>
            </w:r>
            <w:r>
              <w:rPr>
                <w:szCs w:val="24"/>
              </w:rPr>
              <w:t xml:space="preserve">. Nurodytą </w:t>
            </w:r>
            <w:r w:rsidR="007769B2">
              <w:rPr>
                <w:szCs w:val="24"/>
              </w:rPr>
              <w:t xml:space="preserve">maksimalų </w:t>
            </w:r>
            <w:r>
              <w:rPr>
                <w:szCs w:val="24"/>
              </w:rPr>
              <w:t xml:space="preserve">terminą turi būti leidžiama </w:t>
            </w:r>
            <w:r w:rsidR="007769B2">
              <w:rPr>
                <w:szCs w:val="24"/>
              </w:rPr>
              <w:t xml:space="preserve">nustatyti </w:t>
            </w:r>
            <w:r>
              <w:rPr>
                <w:szCs w:val="24"/>
              </w:rPr>
              <w:t>atitinkamas teises turinčiam Sistemos naudotojui.</w:t>
            </w:r>
          </w:p>
        </w:tc>
      </w:tr>
      <w:tr w:rsidR="00C371EE" w:rsidRPr="004B6EDF" w14:paraId="260607C8" w14:textId="77777777" w:rsidTr="004D0648">
        <w:tc>
          <w:tcPr>
            <w:tcW w:w="679" w:type="pct"/>
            <w:shd w:val="clear" w:color="auto" w:fill="auto"/>
          </w:tcPr>
          <w:p w14:paraId="1F96FA5A" w14:textId="77777777" w:rsidR="00C371EE" w:rsidRPr="004B6EDF" w:rsidRDefault="00C371EE" w:rsidP="00E74464">
            <w:pPr>
              <w:pStyle w:val="Tablenumber"/>
              <w:numPr>
                <w:ilvl w:val="1"/>
                <w:numId w:val="18"/>
              </w:numPr>
              <w:contextualSpacing w:val="0"/>
              <w:rPr>
                <w:szCs w:val="22"/>
              </w:rPr>
            </w:pPr>
          </w:p>
        </w:tc>
        <w:tc>
          <w:tcPr>
            <w:tcW w:w="4321" w:type="pct"/>
            <w:shd w:val="clear" w:color="auto" w:fill="auto"/>
          </w:tcPr>
          <w:p w14:paraId="7E0F24DC" w14:textId="69274129" w:rsidR="00C371EE" w:rsidRDefault="00C371EE">
            <w:pPr>
              <w:rPr>
                <w:szCs w:val="24"/>
              </w:rPr>
            </w:pPr>
            <w:r>
              <w:rPr>
                <w:szCs w:val="24"/>
              </w:rPr>
              <w:t xml:space="preserve">Pildomos ir nepateiktos paraiškos, kai nuo jų pildymo pradžios praeis </w:t>
            </w:r>
            <w:r w:rsidR="0015777D">
              <w:rPr>
                <w:szCs w:val="24"/>
              </w:rPr>
              <w:t xml:space="preserve">ilgesnis laiko tarpas </w:t>
            </w:r>
            <w:r w:rsidR="00AE4BE7">
              <w:rPr>
                <w:szCs w:val="24"/>
              </w:rPr>
              <w:t>nei nurodyta Sistemos nustatymuose, turi būti automatiškai ištrinamos</w:t>
            </w:r>
            <w:r w:rsidR="002220C1">
              <w:rPr>
                <w:szCs w:val="24"/>
              </w:rPr>
              <w:t xml:space="preserve">, įskaitant visų prie paraiškos juodraščio prisegtų </w:t>
            </w:r>
            <w:r w:rsidR="00326A74">
              <w:rPr>
                <w:szCs w:val="24"/>
              </w:rPr>
              <w:t>priedų pašalinimą</w:t>
            </w:r>
            <w:r w:rsidR="002220C1">
              <w:rPr>
                <w:szCs w:val="24"/>
              </w:rPr>
              <w:t>.</w:t>
            </w:r>
          </w:p>
        </w:tc>
      </w:tr>
      <w:tr w:rsidR="00326A74" w:rsidRPr="004B6EDF" w14:paraId="1C0DAF28" w14:textId="77777777" w:rsidTr="004D0648">
        <w:tc>
          <w:tcPr>
            <w:tcW w:w="679" w:type="pct"/>
            <w:shd w:val="clear" w:color="auto" w:fill="auto"/>
          </w:tcPr>
          <w:p w14:paraId="235E101C" w14:textId="77777777" w:rsidR="00326A74" w:rsidRPr="004B6EDF" w:rsidRDefault="00326A74" w:rsidP="00E74464">
            <w:pPr>
              <w:pStyle w:val="Tablenumber"/>
              <w:numPr>
                <w:ilvl w:val="1"/>
                <w:numId w:val="18"/>
              </w:numPr>
              <w:contextualSpacing w:val="0"/>
              <w:rPr>
                <w:szCs w:val="22"/>
              </w:rPr>
            </w:pPr>
          </w:p>
        </w:tc>
        <w:tc>
          <w:tcPr>
            <w:tcW w:w="4321" w:type="pct"/>
            <w:shd w:val="clear" w:color="auto" w:fill="auto"/>
          </w:tcPr>
          <w:p w14:paraId="6A9CCA67" w14:textId="0624CF81" w:rsidR="00326A74" w:rsidRDefault="00326A74">
            <w:pPr>
              <w:rPr>
                <w:szCs w:val="24"/>
              </w:rPr>
            </w:pPr>
            <w:r>
              <w:rPr>
                <w:szCs w:val="24"/>
              </w:rPr>
              <w:t xml:space="preserve">Išorinis naudotojas (paslaugos gavėjas) turi būti </w:t>
            </w:r>
            <w:r w:rsidR="00325655">
              <w:rPr>
                <w:szCs w:val="24"/>
              </w:rPr>
              <w:t>informuojamas apie automatiškai ištrintus paraiškų juodraščius.</w:t>
            </w:r>
          </w:p>
        </w:tc>
      </w:tr>
      <w:tr w:rsidR="00956FCB" w:rsidRPr="004B6EDF" w:rsidDel="00EE49D3" w14:paraId="34B3613E" w14:textId="77777777" w:rsidTr="004D0648">
        <w:tc>
          <w:tcPr>
            <w:tcW w:w="679" w:type="pct"/>
            <w:shd w:val="clear" w:color="auto" w:fill="auto"/>
          </w:tcPr>
          <w:p w14:paraId="5AB329BF" w14:textId="77777777" w:rsidR="00956FCB" w:rsidRPr="004B6EDF" w:rsidDel="00EE49D3" w:rsidRDefault="00956FCB" w:rsidP="00D75ABD">
            <w:pPr>
              <w:pStyle w:val="Tablenumber"/>
              <w:numPr>
                <w:ilvl w:val="0"/>
                <w:numId w:val="18"/>
              </w:numPr>
              <w:contextualSpacing w:val="0"/>
              <w:rPr>
                <w:szCs w:val="22"/>
              </w:rPr>
            </w:pPr>
          </w:p>
        </w:tc>
        <w:tc>
          <w:tcPr>
            <w:tcW w:w="4321" w:type="pct"/>
            <w:shd w:val="clear" w:color="auto" w:fill="auto"/>
          </w:tcPr>
          <w:p w14:paraId="26556293" w14:textId="5A1D70C7" w:rsidR="00956FCB" w:rsidRPr="00956FCB" w:rsidDel="00EE49D3" w:rsidRDefault="00956FCB">
            <w:pPr>
              <w:rPr>
                <w:szCs w:val="24"/>
              </w:rPr>
            </w:pPr>
            <w:r>
              <w:rPr>
                <w:szCs w:val="24"/>
              </w:rPr>
              <w:t>Teikiant paraišką turi būti vykdomas automatinis privalomų duomenų, užpildytų duomenų formatų, privalomų priedų</w:t>
            </w:r>
            <w:r w:rsidR="00382C74">
              <w:rPr>
                <w:szCs w:val="24"/>
              </w:rPr>
              <w:t>, sumokėtos rinkliavos</w:t>
            </w:r>
            <w:r>
              <w:rPr>
                <w:szCs w:val="24"/>
              </w:rPr>
              <w:t xml:space="preserve"> tikrinimas. Automatiškai nustačius teikiamos paraiškos formos trūkumus</w:t>
            </w:r>
            <w:r w:rsidR="00093EB6">
              <w:rPr>
                <w:szCs w:val="24"/>
              </w:rPr>
              <w:t>, naudotojui turi būti pateikiamas pranešimas, kuriame būtų nurodomi visi nustatyti paraiškos trūkumai.</w:t>
            </w:r>
          </w:p>
        </w:tc>
      </w:tr>
      <w:tr w:rsidR="008C30D7" w:rsidRPr="004B6EDF" w14:paraId="09AB7468" w14:textId="77777777" w:rsidTr="004D0648">
        <w:trPr>
          <w:trHeight w:val="440"/>
        </w:trPr>
        <w:tc>
          <w:tcPr>
            <w:tcW w:w="679" w:type="pct"/>
            <w:shd w:val="clear" w:color="auto" w:fill="auto"/>
          </w:tcPr>
          <w:p w14:paraId="21003748" w14:textId="77777777" w:rsidR="008C30D7" w:rsidRPr="004B6EDF" w:rsidRDefault="008C30D7" w:rsidP="00685D2D">
            <w:pPr>
              <w:pStyle w:val="Tablenumber"/>
              <w:numPr>
                <w:ilvl w:val="0"/>
                <w:numId w:val="18"/>
              </w:numPr>
              <w:contextualSpacing w:val="0"/>
              <w:rPr>
                <w:szCs w:val="22"/>
              </w:rPr>
            </w:pPr>
          </w:p>
        </w:tc>
        <w:tc>
          <w:tcPr>
            <w:tcW w:w="4321" w:type="pct"/>
            <w:shd w:val="clear" w:color="auto" w:fill="auto"/>
          </w:tcPr>
          <w:p w14:paraId="20557663" w14:textId="11D40DAF" w:rsidR="008C30D7" w:rsidRPr="004B6EDF" w:rsidRDefault="00464532" w:rsidP="00464532">
            <w:pPr>
              <w:rPr>
                <w:szCs w:val="24"/>
              </w:rPr>
            </w:pPr>
            <w:r w:rsidRPr="004B6EDF">
              <w:rPr>
                <w:szCs w:val="24"/>
              </w:rPr>
              <w:t>Pateikus paraišką Sistemoje turi būti</w:t>
            </w:r>
            <w:r w:rsidR="00A31E28">
              <w:rPr>
                <w:szCs w:val="24"/>
              </w:rPr>
              <w:t xml:space="preserve"> atnaujinama paraiškos būsena</w:t>
            </w:r>
            <w:r w:rsidR="0092632B">
              <w:rPr>
                <w:szCs w:val="24"/>
              </w:rPr>
              <w:t xml:space="preserve"> ir pateikiamas apie tai informuojantis</w:t>
            </w:r>
            <w:r w:rsidRPr="004B6EDF">
              <w:rPr>
                <w:szCs w:val="24"/>
              </w:rPr>
              <w:t xml:space="preserve"> pranešimas. </w:t>
            </w:r>
            <w:r w:rsidR="00617041">
              <w:rPr>
                <w:szCs w:val="24"/>
              </w:rPr>
              <w:t xml:space="preserve">Pateiktai paraiškai </w:t>
            </w:r>
            <w:r w:rsidR="002B3DA5">
              <w:rPr>
                <w:szCs w:val="24"/>
              </w:rPr>
              <w:t>turi būti pagal nustatytas taisykles suformuojamas jai suteikiamas numeris.</w:t>
            </w:r>
          </w:p>
        </w:tc>
      </w:tr>
      <w:tr w:rsidR="00276418" w:rsidRPr="004B6EDF" w14:paraId="75718A90" w14:textId="77777777" w:rsidTr="004D0648">
        <w:tc>
          <w:tcPr>
            <w:tcW w:w="679" w:type="pct"/>
            <w:shd w:val="clear" w:color="auto" w:fill="auto"/>
          </w:tcPr>
          <w:p w14:paraId="4E0D8227" w14:textId="77777777" w:rsidR="00276418" w:rsidRPr="004B6EDF" w:rsidRDefault="00276418" w:rsidP="00464532">
            <w:pPr>
              <w:pStyle w:val="Tablenumber"/>
              <w:numPr>
                <w:ilvl w:val="0"/>
                <w:numId w:val="18"/>
              </w:numPr>
              <w:contextualSpacing w:val="0"/>
              <w:rPr>
                <w:szCs w:val="22"/>
              </w:rPr>
            </w:pPr>
          </w:p>
        </w:tc>
        <w:tc>
          <w:tcPr>
            <w:tcW w:w="4321" w:type="pct"/>
            <w:shd w:val="clear" w:color="auto" w:fill="auto"/>
          </w:tcPr>
          <w:p w14:paraId="7746E2A3" w14:textId="6E727CA8" w:rsidR="00276418" w:rsidRPr="004B6EDF" w:rsidRDefault="00D16B33" w:rsidP="00276418">
            <w:r>
              <w:t xml:space="preserve">VVKT </w:t>
            </w:r>
            <w:r w:rsidR="00464532" w:rsidRPr="004B6EDF">
              <w:t>specialistui turi būti galimybė koreguoti</w:t>
            </w:r>
            <w:r w:rsidR="00B5724C">
              <w:t xml:space="preserve"> gautos</w:t>
            </w:r>
            <w:r w:rsidR="00672540">
              <w:t xml:space="preserve"> paraiškos</w:t>
            </w:r>
            <w:r w:rsidR="00464532" w:rsidRPr="004B6EDF">
              <w:t xml:space="preserve"> duomenis </w:t>
            </w:r>
            <w:r w:rsidR="00932BB7">
              <w:t>ar (</w:t>
            </w:r>
            <w:r w:rsidR="00464532" w:rsidRPr="004B6EDF">
              <w:t>ir</w:t>
            </w:r>
            <w:r w:rsidR="00932BB7">
              <w:t>)</w:t>
            </w:r>
            <w:r w:rsidR="00464532" w:rsidRPr="004B6EDF">
              <w:t xml:space="preserve"> įvedant naujus duomenis paraiškoje. Koreguojamų duomenų aibė turi būti suderinti su Perkančiąja organizacija</w:t>
            </w:r>
            <w:r w:rsidR="00D91B08">
              <w:t xml:space="preserve"> analizės ir projektavimo metu</w:t>
            </w:r>
            <w:r w:rsidR="00464532" w:rsidRPr="004B6EDF">
              <w:t>.</w:t>
            </w:r>
          </w:p>
        </w:tc>
      </w:tr>
      <w:tr w:rsidR="00CB594B" w:rsidRPr="004B6EDF" w14:paraId="579FEA57" w14:textId="77777777" w:rsidTr="004D0648">
        <w:tc>
          <w:tcPr>
            <w:tcW w:w="679" w:type="pct"/>
            <w:shd w:val="clear" w:color="auto" w:fill="auto"/>
          </w:tcPr>
          <w:p w14:paraId="5488BC55" w14:textId="77777777" w:rsidR="00CB594B" w:rsidRPr="004B6EDF" w:rsidRDefault="00CB594B" w:rsidP="00464532">
            <w:pPr>
              <w:pStyle w:val="Tablenumber"/>
              <w:numPr>
                <w:ilvl w:val="0"/>
                <w:numId w:val="18"/>
              </w:numPr>
              <w:contextualSpacing w:val="0"/>
              <w:rPr>
                <w:szCs w:val="22"/>
              </w:rPr>
            </w:pPr>
          </w:p>
        </w:tc>
        <w:tc>
          <w:tcPr>
            <w:tcW w:w="4321" w:type="pct"/>
            <w:shd w:val="clear" w:color="auto" w:fill="auto"/>
          </w:tcPr>
          <w:p w14:paraId="1CADEE69" w14:textId="02F77B81" w:rsidR="00CB594B" w:rsidRPr="004B6EDF" w:rsidDel="00D16B33" w:rsidRDefault="00EB7BEC" w:rsidP="00276418">
            <w:r>
              <w:t xml:space="preserve">VVKT </w:t>
            </w:r>
            <w:r w:rsidRPr="004B6EDF">
              <w:t>specialistui turi būti</w:t>
            </w:r>
            <w:r>
              <w:t xml:space="preserve"> sukurta galimybė užp</w:t>
            </w:r>
            <w:r w:rsidR="001B4C18">
              <w:t>ildyti naujos paraiškos duomenis</w:t>
            </w:r>
            <w:r w:rsidR="00A66A5B">
              <w:t xml:space="preserve">, įskaitant </w:t>
            </w:r>
            <w:r w:rsidR="00A65F05">
              <w:t>susijusių pri</w:t>
            </w:r>
            <w:r w:rsidR="008A04AB">
              <w:t>edų prisegimą</w:t>
            </w:r>
            <w:r w:rsidR="001B4C18">
              <w:t>.</w:t>
            </w:r>
            <w:r w:rsidR="008919D4">
              <w:t xml:space="preserve"> Paraiškos duomenų</w:t>
            </w:r>
            <w:r w:rsidR="00642D9B">
              <w:t xml:space="preserve"> pildymo metu turi būti leidžiama nurodyti </w:t>
            </w:r>
            <w:r w:rsidR="00DC5F6C">
              <w:t>paraiškos pateikėjo duomenis.</w:t>
            </w:r>
            <w:r w:rsidR="001B4C18">
              <w:t xml:space="preserve"> Paraiškos duomenų saugojimo metu turi būti taikom</w:t>
            </w:r>
            <w:r w:rsidR="008A2282">
              <w:t>os</w:t>
            </w:r>
            <w:r w:rsidR="001B4C18">
              <w:t xml:space="preserve"> standartin</w:t>
            </w:r>
            <w:r w:rsidR="008A2282">
              <w:t>ės</w:t>
            </w:r>
            <w:r w:rsidR="001B4C18">
              <w:t xml:space="preserve"> duomenų tikri</w:t>
            </w:r>
            <w:r w:rsidR="008A2282">
              <w:t>nimo taisyklės.</w:t>
            </w:r>
          </w:p>
        </w:tc>
      </w:tr>
      <w:tr w:rsidR="00EC0934" w:rsidRPr="004B6EDF" w14:paraId="724B7051" w14:textId="77777777" w:rsidTr="004D0648">
        <w:tc>
          <w:tcPr>
            <w:tcW w:w="679" w:type="pct"/>
            <w:shd w:val="clear" w:color="auto" w:fill="auto"/>
          </w:tcPr>
          <w:p w14:paraId="01ABC265" w14:textId="77777777" w:rsidR="00EC0934" w:rsidRPr="004B6EDF" w:rsidRDefault="00EC0934" w:rsidP="00464532">
            <w:pPr>
              <w:pStyle w:val="Tablenumber"/>
              <w:numPr>
                <w:ilvl w:val="0"/>
                <w:numId w:val="18"/>
              </w:numPr>
              <w:contextualSpacing w:val="0"/>
              <w:rPr>
                <w:szCs w:val="22"/>
              </w:rPr>
            </w:pPr>
          </w:p>
        </w:tc>
        <w:tc>
          <w:tcPr>
            <w:tcW w:w="4321" w:type="pct"/>
            <w:shd w:val="clear" w:color="auto" w:fill="auto"/>
          </w:tcPr>
          <w:p w14:paraId="354D51E4" w14:textId="16DFB72C" w:rsidR="00EC0934" w:rsidRPr="004B6EDF" w:rsidRDefault="005870AA" w:rsidP="00276418">
            <w:r>
              <w:t>VVKT</w:t>
            </w:r>
            <w:r w:rsidRPr="004B6EDF">
              <w:t xml:space="preserve"> </w:t>
            </w:r>
            <w:r w:rsidR="00464532" w:rsidRPr="004B6EDF">
              <w:t xml:space="preserve">specialistui turi būti galimybė </w:t>
            </w:r>
            <w:r w:rsidR="00D91B08">
              <w:t>nurodyti</w:t>
            </w:r>
            <w:r w:rsidR="00464532" w:rsidRPr="004B6EDF">
              <w:t>, kad yra reikalinga</w:t>
            </w:r>
            <w:r w:rsidR="00C417CE">
              <w:t xml:space="preserve"> su paraiška susijusi</w:t>
            </w:r>
            <w:r w:rsidR="00464532" w:rsidRPr="004B6EDF">
              <w:t xml:space="preserve"> patikrinimo paslauga (turi būti leidžiama pasirinkti iš inspektavimo paslaugų sąrašo suderinto su Perkančiąja organizacija)</w:t>
            </w:r>
            <w:r w:rsidR="004B0E16">
              <w:t xml:space="preserve">, pvz., </w:t>
            </w:r>
            <w:r w:rsidR="004B0E16" w:rsidRPr="004B6EDF">
              <w:t>prašym</w:t>
            </w:r>
            <w:r w:rsidR="004B0E16">
              <w:t>o</w:t>
            </w:r>
            <w:r w:rsidR="004B0E16" w:rsidRPr="004B6EDF">
              <w:t xml:space="preserve"> išduoti </w:t>
            </w:r>
            <w:r w:rsidR="004B0E16" w:rsidRPr="004B6EDF">
              <w:lastRenderedPageBreak/>
              <w:t xml:space="preserve">farmacinės veiklos, susijusios su vaistiniais preparatais, kurių sudėtyje yra I sąrašo vaistinių medžiagų, ir II, III sąrašo narkotinių  ir psichotropinių medžiagų arba III sąrašo psichotropinių medžiagų, licenciją, turi būti </w:t>
            </w:r>
            <w:r w:rsidR="000D50AC">
              <w:t>leidžiama</w:t>
            </w:r>
            <w:r w:rsidR="004B0E16" w:rsidRPr="004B6EDF">
              <w:t xml:space="preserve"> pri</w:t>
            </w:r>
            <w:r w:rsidR="000D50AC">
              <w:t>segti</w:t>
            </w:r>
            <w:r w:rsidR="004B0E16" w:rsidRPr="004B6EDF">
              <w:t xml:space="preserve"> pažymą, kad patalpos tinkamos, arba prašyti, kad būtų įvertintas patalpų tinkamumas</w:t>
            </w:r>
            <w:r w:rsidR="00464532" w:rsidRPr="004B6EDF">
              <w:t xml:space="preserve">. </w:t>
            </w:r>
            <w:r w:rsidR="00C417CE">
              <w:t xml:space="preserve">Apie </w:t>
            </w:r>
            <w:r w:rsidR="00A72CC5">
              <w:t>patikrinimo, susijusio su paraiška, atlikimo poreikio nurodymą turi būti informuojamas</w:t>
            </w:r>
            <w:r w:rsidR="00464532" w:rsidRPr="004B6EDF">
              <w:t xml:space="preserve"> atitinkamą rolę turin</w:t>
            </w:r>
            <w:r w:rsidR="00A72CC5">
              <w:t>tis</w:t>
            </w:r>
            <w:r w:rsidR="00464532" w:rsidRPr="004B6EDF">
              <w:t xml:space="preserve"> VVKT </w:t>
            </w:r>
            <w:r w:rsidR="00A72CC5">
              <w:t>specialistas</w:t>
            </w:r>
            <w:r w:rsidR="00464532" w:rsidRPr="004B6EDF">
              <w:t>.</w:t>
            </w:r>
          </w:p>
        </w:tc>
      </w:tr>
      <w:tr w:rsidR="00397350" w:rsidRPr="004B6EDF" w14:paraId="7A6E1D64" w14:textId="77777777" w:rsidTr="004D0648">
        <w:tc>
          <w:tcPr>
            <w:tcW w:w="679" w:type="pct"/>
            <w:shd w:val="clear" w:color="auto" w:fill="auto"/>
          </w:tcPr>
          <w:p w14:paraId="4343D73B" w14:textId="77777777" w:rsidR="00397350" w:rsidRPr="004B6EDF" w:rsidRDefault="00397350" w:rsidP="00464532">
            <w:pPr>
              <w:pStyle w:val="Tablenumber"/>
              <w:numPr>
                <w:ilvl w:val="1"/>
                <w:numId w:val="18"/>
              </w:numPr>
              <w:contextualSpacing w:val="0"/>
              <w:rPr>
                <w:szCs w:val="22"/>
              </w:rPr>
            </w:pPr>
          </w:p>
        </w:tc>
        <w:tc>
          <w:tcPr>
            <w:tcW w:w="4321" w:type="pct"/>
            <w:shd w:val="clear" w:color="auto" w:fill="auto"/>
          </w:tcPr>
          <w:p w14:paraId="1CA4D438" w14:textId="20EA2D10" w:rsidR="00397350" w:rsidRPr="004B6EDF" w:rsidRDefault="00197432">
            <w:r>
              <w:t xml:space="preserve">Atsakingam VVKT specialistui turi būti sudaryta galimybė patikrinti, ar sumokėta </w:t>
            </w:r>
            <w:r w:rsidR="00005318">
              <w:t xml:space="preserve">nustatyto dydžio patikrinimo atlikimo rinkliava. Jei nustatoma, kad rinkliava nesumokėta, turi būti leidžiama nurodyti </w:t>
            </w:r>
            <w:r w:rsidR="00CE402F">
              <w:t>prievolę sumokėti nustatyto dydžio rinkliavą.</w:t>
            </w:r>
          </w:p>
        </w:tc>
      </w:tr>
      <w:tr w:rsidR="00342D8C" w:rsidRPr="004B6EDF" w14:paraId="04688F6D" w14:textId="77777777" w:rsidTr="004D0648">
        <w:tc>
          <w:tcPr>
            <w:tcW w:w="679" w:type="pct"/>
            <w:shd w:val="clear" w:color="auto" w:fill="auto"/>
          </w:tcPr>
          <w:p w14:paraId="3968FD7E" w14:textId="77777777" w:rsidR="00342D8C" w:rsidRPr="004B6EDF" w:rsidRDefault="00342D8C" w:rsidP="00464532">
            <w:pPr>
              <w:pStyle w:val="Tablenumber"/>
              <w:numPr>
                <w:ilvl w:val="1"/>
                <w:numId w:val="18"/>
              </w:numPr>
              <w:contextualSpacing w:val="0"/>
              <w:rPr>
                <w:szCs w:val="22"/>
              </w:rPr>
            </w:pPr>
          </w:p>
        </w:tc>
        <w:tc>
          <w:tcPr>
            <w:tcW w:w="4321" w:type="pct"/>
            <w:shd w:val="clear" w:color="auto" w:fill="auto"/>
          </w:tcPr>
          <w:p w14:paraId="0BD1A30B" w14:textId="1F82CB8F" w:rsidR="00342D8C" w:rsidRPr="004B6EDF" w:rsidRDefault="00CE402F">
            <w:r>
              <w:t>VVKT</w:t>
            </w:r>
            <w:r w:rsidRPr="004B6EDF">
              <w:t xml:space="preserve"> </w:t>
            </w:r>
            <w:r w:rsidR="00464532" w:rsidRPr="004B6EDF">
              <w:t>specialistui turi būti galimybė pridėti pažymas suformuotas patikrinimo metu.</w:t>
            </w:r>
          </w:p>
        </w:tc>
      </w:tr>
      <w:tr w:rsidR="0066619A" w:rsidRPr="004B6EDF" w14:paraId="3D930BF4" w14:textId="77777777" w:rsidTr="004D0648">
        <w:tc>
          <w:tcPr>
            <w:tcW w:w="679" w:type="pct"/>
            <w:shd w:val="clear" w:color="auto" w:fill="auto"/>
          </w:tcPr>
          <w:p w14:paraId="16A95440" w14:textId="77777777" w:rsidR="0066619A" w:rsidRPr="004B6EDF" w:rsidRDefault="0066619A" w:rsidP="00464532">
            <w:pPr>
              <w:pStyle w:val="Tablenumber"/>
              <w:numPr>
                <w:ilvl w:val="0"/>
                <w:numId w:val="18"/>
              </w:numPr>
              <w:contextualSpacing w:val="0"/>
              <w:rPr>
                <w:szCs w:val="22"/>
              </w:rPr>
            </w:pPr>
          </w:p>
        </w:tc>
        <w:tc>
          <w:tcPr>
            <w:tcW w:w="4321" w:type="pct"/>
            <w:shd w:val="clear" w:color="auto" w:fill="auto"/>
          </w:tcPr>
          <w:p w14:paraId="7911DE88" w14:textId="20CCB67D" w:rsidR="0066619A" w:rsidRPr="004B6EDF" w:rsidRDefault="0066619A" w:rsidP="0026490E">
            <w:r>
              <w:t xml:space="preserve">Turi būti leidžiama paraiškos pildymo formoje nurodyti </w:t>
            </w:r>
            <w:r w:rsidR="00DA5B9F">
              <w:t>su paraiška susijusią kitą paraišką</w:t>
            </w:r>
            <w:r w:rsidR="007D4E05">
              <w:t xml:space="preserve"> arba inicijuoti paraiš</w:t>
            </w:r>
            <w:r w:rsidR="008602BE">
              <w:t>kos pildymą paraiškos, dėl kurios jau buvo priimtas teigiamas sprendimas, pagrindu</w:t>
            </w:r>
            <w:r w:rsidR="00DA5B9F">
              <w:t>.</w:t>
            </w:r>
            <w:r w:rsidR="00EF502E">
              <w:t xml:space="preserve"> </w:t>
            </w:r>
          </w:p>
        </w:tc>
      </w:tr>
      <w:tr w:rsidR="007D6CAE" w:rsidRPr="004B6EDF" w14:paraId="348DE652" w14:textId="77777777" w:rsidTr="004D0648">
        <w:tc>
          <w:tcPr>
            <w:tcW w:w="679" w:type="pct"/>
            <w:shd w:val="clear" w:color="auto" w:fill="auto"/>
          </w:tcPr>
          <w:p w14:paraId="14DD2897" w14:textId="77777777" w:rsidR="007D6CAE" w:rsidRPr="004B6EDF" w:rsidRDefault="007D6CAE" w:rsidP="006D0C68">
            <w:pPr>
              <w:pStyle w:val="Tablenumber"/>
              <w:numPr>
                <w:ilvl w:val="1"/>
                <w:numId w:val="18"/>
              </w:numPr>
              <w:contextualSpacing w:val="0"/>
              <w:rPr>
                <w:szCs w:val="22"/>
              </w:rPr>
            </w:pPr>
          </w:p>
        </w:tc>
        <w:tc>
          <w:tcPr>
            <w:tcW w:w="4321" w:type="pct"/>
            <w:shd w:val="clear" w:color="auto" w:fill="auto"/>
          </w:tcPr>
          <w:p w14:paraId="036AD584" w14:textId="379EBB16" w:rsidR="007D6CAE" w:rsidRDefault="007D6CAE" w:rsidP="0026490E">
            <w:r>
              <w:t>Inicijuojant paraiškos pildymą kitos paraiškos pagrindu, į pildomos paraiškos formą turi automatiškai persikelti analogiški duomenys.</w:t>
            </w:r>
          </w:p>
        </w:tc>
      </w:tr>
      <w:tr w:rsidR="007D6CAE" w:rsidRPr="004B6EDF" w14:paraId="15A6BE80" w14:textId="77777777" w:rsidTr="004D0648">
        <w:tc>
          <w:tcPr>
            <w:tcW w:w="679" w:type="pct"/>
            <w:shd w:val="clear" w:color="auto" w:fill="auto"/>
          </w:tcPr>
          <w:p w14:paraId="0FAEDBF3" w14:textId="77777777" w:rsidR="007D6CAE" w:rsidRPr="004B6EDF" w:rsidRDefault="007D6CAE" w:rsidP="007D6CAE">
            <w:pPr>
              <w:pStyle w:val="Tablenumber"/>
              <w:numPr>
                <w:ilvl w:val="1"/>
                <w:numId w:val="18"/>
              </w:numPr>
              <w:contextualSpacing w:val="0"/>
              <w:rPr>
                <w:szCs w:val="22"/>
              </w:rPr>
            </w:pPr>
          </w:p>
        </w:tc>
        <w:tc>
          <w:tcPr>
            <w:tcW w:w="4321" w:type="pct"/>
            <w:shd w:val="clear" w:color="auto" w:fill="auto"/>
          </w:tcPr>
          <w:p w14:paraId="4238BC90" w14:textId="68818D8F" w:rsidR="007D6CAE" w:rsidRDefault="007D6CAE" w:rsidP="0026490E">
            <w:r>
              <w:t>Paraiškos formoje turi būti atvaizduojamos su ja susietos kitos paraiškos ar jos pagrindu sukurtos paraiškos ir pateikiamos nuorodos į atitinkamas paraiškas.</w:t>
            </w:r>
          </w:p>
        </w:tc>
      </w:tr>
      <w:tr w:rsidR="008E128A" w:rsidRPr="004B6EDF" w14:paraId="41FEB4FD" w14:textId="77777777" w:rsidTr="004D0648">
        <w:tc>
          <w:tcPr>
            <w:tcW w:w="679" w:type="pct"/>
            <w:shd w:val="clear" w:color="auto" w:fill="auto"/>
          </w:tcPr>
          <w:p w14:paraId="16758002" w14:textId="77777777" w:rsidR="008E128A" w:rsidRPr="004B6EDF" w:rsidRDefault="008E128A" w:rsidP="00464532">
            <w:pPr>
              <w:pStyle w:val="Tablenumber"/>
              <w:numPr>
                <w:ilvl w:val="0"/>
                <w:numId w:val="18"/>
              </w:numPr>
              <w:contextualSpacing w:val="0"/>
              <w:rPr>
                <w:szCs w:val="22"/>
              </w:rPr>
            </w:pPr>
          </w:p>
        </w:tc>
        <w:tc>
          <w:tcPr>
            <w:tcW w:w="4321" w:type="pct"/>
            <w:shd w:val="clear" w:color="auto" w:fill="auto"/>
          </w:tcPr>
          <w:p w14:paraId="34BC9722" w14:textId="1C4B8047" w:rsidR="008E128A" w:rsidRPr="004B6EDF" w:rsidRDefault="00464532" w:rsidP="0026490E">
            <w:r w:rsidRPr="004B6EDF">
              <w:t>Kaip paraiškos duomenų peržiūros forma ir paraiškos duomenų tvarkymo forma gali būti naudojama ta pati forma, kurioje būtų užtikrinta, kad Sistemos naudotojai, turintys tik duomenų peržiūros teises, neturėtų galimybės atlikti duomenų tvarkymo veiksmus.</w:t>
            </w:r>
          </w:p>
        </w:tc>
      </w:tr>
      <w:tr w:rsidR="008E128A" w:rsidRPr="004B6EDF" w14:paraId="24377C97" w14:textId="77777777" w:rsidTr="004D0648">
        <w:tc>
          <w:tcPr>
            <w:tcW w:w="679" w:type="pct"/>
            <w:shd w:val="clear" w:color="auto" w:fill="auto"/>
          </w:tcPr>
          <w:p w14:paraId="728F5410" w14:textId="77777777" w:rsidR="008E128A" w:rsidRPr="004B6EDF" w:rsidRDefault="008E128A" w:rsidP="00464532">
            <w:pPr>
              <w:pStyle w:val="Tablenumber"/>
              <w:numPr>
                <w:ilvl w:val="0"/>
                <w:numId w:val="18"/>
              </w:numPr>
              <w:contextualSpacing w:val="0"/>
              <w:rPr>
                <w:szCs w:val="22"/>
              </w:rPr>
            </w:pPr>
          </w:p>
        </w:tc>
        <w:tc>
          <w:tcPr>
            <w:tcW w:w="4321" w:type="pct"/>
            <w:shd w:val="clear" w:color="auto" w:fill="auto"/>
          </w:tcPr>
          <w:p w14:paraId="7F98CE83" w14:textId="4B21BD33" w:rsidR="00CB5AB1" w:rsidRPr="004B6EDF" w:rsidRDefault="008A04AB">
            <w:r>
              <w:t>VVKT</w:t>
            </w:r>
            <w:r w:rsidRPr="004B6EDF">
              <w:t xml:space="preserve"> </w:t>
            </w:r>
            <w:r w:rsidR="00464532" w:rsidRPr="004B6EDF">
              <w:t xml:space="preserve">specialistui turi būti </w:t>
            </w:r>
            <w:r w:rsidR="00545637">
              <w:t xml:space="preserve">sudaryta </w:t>
            </w:r>
            <w:r w:rsidR="00464532" w:rsidRPr="004B6EDF">
              <w:t>galimybė inicijuoti licencijos galiojimo sustabdymą ar panaikinimą.</w:t>
            </w:r>
          </w:p>
        </w:tc>
      </w:tr>
      <w:tr w:rsidR="008E128A" w:rsidRPr="004B6EDF" w14:paraId="1467551B" w14:textId="77777777" w:rsidTr="004D0648">
        <w:tc>
          <w:tcPr>
            <w:tcW w:w="679" w:type="pct"/>
            <w:shd w:val="clear" w:color="auto" w:fill="auto"/>
          </w:tcPr>
          <w:p w14:paraId="6284A195" w14:textId="77777777" w:rsidR="008E128A" w:rsidRPr="004B6EDF" w:rsidRDefault="008E128A" w:rsidP="00781761">
            <w:pPr>
              <w:pStyle w:val="Tablenumber"/>
              <w:numPr>
                <w:ilvl w:val="0"/>
                <w:numId w:val="18"/>
              </w:numPr>
              <w:contextualSpacing w:val="0"/>
              <w:rPr>
                <w:szCs w:val="22"/>
              </w:rPr>
            </w:pPr>
          </w:p>
        </w:tc>
        <w:tc>
          <w:tcPr>
            <w:tcW w:w="4321" w:type="pct"/>
            <w:shd w:val="clear" w:color="auto" w:fill="auto"/>
          </w:tcPr>
          <w:p w14:paraId="1537AFFE" w14:textId="4EB3768A" w:rsidR="008E128A" w:rsidRPr="004B6EDF" w:rsidRDefault="00464532">
            <w:r w:rsidRPr="004B6EDF">
              <w:t xml:space="preserve">Turi būti galimybė eksportuoti paraiškų įrašus PDF, ar kitais lygiaverčiais formatais.  </w:t>
            </w:r>
          </w:p>
        </w:tc>
      </w:tr>
    </w:tbl>
    <w:p w14:paraId="7DBDE968" w14:textId="77777777" w:rsidR="00342D8C" w:rsidRPr="004B6EDF" w:rsidRDefault="00342D8C" w:rsidP="00342D8C"/>
    <w:p w14:paraId="1CFF86C3" w14:textId="47F158F4" w:rsidR="00DC34AB" w:rsidRPr="004B6EDF" w:rsidRDefault="67F02383" w:rsidP="00DC34AB">
      <w:pPr>
        <w:pStyle w:val="Antrat2"/>
      </w:pPr>
      <w:bookmarkStart w:id="34" w:name="_Toc176455645"/>
      <w:r w:rsidRPr="004B6EDF">
        <w:t>Reikalavimai</w:t>
      </w:r>
      <w:r w:rsidR="00464532" w:rsidRPr="004B6EDF">
        <w:t xml:space="preserve"> paraiškų sąrašams</w:t>
      </w:r>
      <w:bookmarkEnd w:id="34"/>
      <w:r w:rsidR="00464532" w:rsidRPr="004B6EDF">
        <w:t xml:space="preserve">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DC34AB" w:rsidRPr="004B6EDF" w14:paraId="35C8DE32" w14:textId="77777777" w:rsidTr="295BC860">
        <w:trPr>
          <w:tblHeader/>
        </w:trPr>
        <w:tc>
          <w:tcPr>
            <w:tcW w:w="630" w:type="pct"/>
            <w:shd w:val="clear" w:color="auto" w:fill="BFBFBF" w:themeFill="background1" w:themeFillShade="BF"/>
            <w:vAlign w:val="center"/>
          </w:tcPr>
          <w:p w14:paraId="11E1A628" w14:textId="77777777" w:rsidR="00DC34AB" w:rsidRPr="004B6EDF" w:rsidRDefault="00DC34AB">
            <w:pPr>
              <w:keepNext/>
              <w:spacing w:before="60" w:after="60"/>
              <w:rPr>
                <w:b/>
              </w:rPr>
            </w:pPr>
            <w:r w:rsidRPr="004B6EDF">
              <w:rPr>
                <w:b/>
              </w:rPr>
              <w:t>Reik. Nr.</w:t>
            </w:r>
          </w:p>
        </w:tc>
        <w:tc>
          <w:tcPr>
            <w:tcW w:w="4370" w:type="pct"/>
            <w:shd w:val="clear" w:color="auto" w:fill="BFBFBF" w:themeFill="background1" w:themeFillShade="BF"/>
            <w:vAlign w:val="center"/>
          </w:tcPr>
          <w:p w14:paraId="18B012AB" w14:textId="77777777" w:rsidR="00DC34AB" w:rsidRPr="004B6EDF" w:rsidRDefault="00DC34AB">
            <w:pPr>
              <w:keepNext/>
              <w:spacing w:before="60" w:after="60"/>
              <w:rPr>
                <w:b/>
              </w:rPr>
            </w:pPr>
            <w:r w:rsidRPr="004B6EDF">
              <w:rPr>
                <w:b/>
              </w:rPr>
              <w:t>Reikalavimas</w:t>
            </w:r>
          </w:p>
        </w:tc>
      </w:tr>
      <w:tr w:rsidR="005D136F" w:rsidRPr="004B6EDF" w14:paraId="00187750" w14:textId="77777777" w:rsidTr="295BC860">
        <w:tc>
          <w:tcPr>
            <w:tcW w:w="630" w:type="pct"/>
            <w:shd w:val="clear" w:color="auto" w:fill="auto"/>
          </w:tcPr>
          <w:p w14:paraId="299A20AB" w14:textId="77777777" w:rsidR="005D136F" w:rsidRPr="004B6EDF" w:rsidRDefault="005D136F" w:rsidP="00D75ABD">
            <w:pPr>
              <w:pStyle w:val="Tablenumber"/>
              <w:numPr>
                <w:ilvl w:val="0"/>
                <w:numId w:val="18"/>
              </w:numPr>
              <w:contextualSpacing w:val="0"/>
              <w:rPr>
                <w:szCs w:val="22"/>
              </w:rPr>
            </w:pPr>
          </w:p>
        </w:tc>
        <w:tc>
          <w:tcPr>
            <w:tcW w:w="4370" w:type="pct"/>
            <w:shd w:val="clear" w:color="auto" w:fill="auto"/>
          </w:tcPr>
          <w:p w14:paraId="18E40ECC" w14:textId="7531E8C9" w:rsidR="005D136F" w:rsidRPr="004B6EDF" w:rsidRDefault="005D136F">
            <w:r w:rsidRPr="004B6EDF">
              <w:t>Turi būti sukurtas funkcionalumas, leidžiantis peržiūrėti Sistemoje esamų paraiškų sąrašą.</w:t>
            </w:r>
          </w:p>
        </w:tc>
      </w:tr>
      <w:tr w:rsidR="00346AA7" w:rsidRPr="004B6EDF" w14:paraId="661A7B49" w14:textId="77777777" w:rsidTr="295BC860">
        <w:tc>
          <w:tcPr>
            <w:tcW w:w="630" w:type="pct"/>
            <w:shd w:val="clear" w:color="auto" w:fill="auto"/>
          </w:tcPr>
          <w:p w14:paraId="7BF0EF9D" w14:textId="77777777" w:rsidR="00346AA7" w:rsidRPr="004B6EDF" w:rsidRDefault="00346AA7" w:rsidP="00346AA7">
            <w:pPr>
              <w:pStyle w:val="Tablenumber"/>
              <w:numPr>
                <w:ilvl w:val="0"/>
                <w:numId w:val="18"/>
              </w:numPr>
              <w:contextualSpacing w:val="0"/>
              <w:rPr>
                <w:szCs w:val="22"/>
              </w:rPr>
            </w:pPr>
          </w:p>
        </w:tc>
        <w:tc>
          <w:tcPr>
            <w:tcW w:w="4370" w:type="pct"/>
            <w:shd w:val="clear" w:color="auto" w:fill="auto"/>
          </w:tcPr>
          <w:p w14:paraId="65256181" w14:textId="10B7DFE1" w:rsidR="00346AA7" w:rsidRPr="004B6EDF" w:rsidRDefault="00346AA7" w:rsidP="00346AA7">
            <w:r w:rsidRPr="004B6EDF">
              <w:t>Bendrame paraiškų sąraše turi būti sudaryta galimybė naudotojui nurodyti sąrašo rikiavimą.</w:t>
            </w:r>
          </w:p>
        </w:tc>
      </w:tr>
      <w:tr w:rsidR="00346AA7" w:rsidRPr="004B6EDF" w14:paraId="3BB69949" w14:textId="77777777" w:rsidTr="295BC860">
        <w:tc>
          <w:tcPr>
            <w:tcW w:w="630" w:type="pct"/>
            <w:shd w:val="clear" w:color="auto" w:fill="auto"/>
          </w:tcPr>
          <w:p w14:paraId="76010737" w14:textId="77777777" w:rsidR="00346AA7" w:rsidRPr="004B6EDF" w:rsidRDefault="00346AA7" w:rsidP="00346AA7">
            <w:pPr>
              <w:pStyle w:val="Tablenumber"/>
              <w:numPr>
                <w:ilvl w:val="0"/>
                <w:numId w:val="18"/>
              </w:numPr>
              <w:contextualSpacing w:val="0"/>
              <w:rPr>
                <w:szCs w:val="22"/>
              </w:rPr>
            </w:pPr>
          </w:p>
        </w:tc>
        <w:tc>
          <w:tcPr>
            <w:tcW w:w="4370" w:type="pct"/>
            <w:shd w:val="clear" w:color="auto" w:fill="auto"/>
          </w:tcPr>
          <w:p w14:paraId="207ECE21" w14:textId="7A27EA8E" w:rsidR="00346AA7" w:rsidRPr="004B6EDF" w:rsidRDefault="00346AA7" w:rsidP="00346AA7">
            <w:r w:rsidRPr="004B6EDF">
              <w:t>Turi būti galimybė Sistemoje filtruoti paraiškų sąrašą pagal paraiškos pateikimo datą, statusą ir kitus su Perkančiąja organizacija suderintus kriterijus.</w:t>
            </w:r>
          </w:p>
        </w:tc>
      </w:tr>
      <w:tr w:rsidR="00346AA7" w:rsidRPr="004B6EDF" w14:paraId="08EC4DA1" w14:textId="77777777" w:rsidTr="295BC860">
        <w:tc>
          <w:tcPr>
            <w:tcW w:w="630" w:type="pct"/>
            <w:shd w:val="clear" w:color="auto" w:fill="auto"/>
          </w:tcPr>
          <w:p w14:paraId="6723626E" w14:textId="77777777" w:rsidR="00346AA7" w:rsidRPr="004B6EDF" w:rsidRDefault="00346AA7" w:rsidP="00346AA7">
            <w:pPr>
              <w:pStyle w:val="Tablenumber"/>
              <w:numPr>
                <w:ilvl w:val="0"/>
                <w:numId w:val="18"/>
              </w:numPr>
              <w:contextualSpacing w:val="0"/>
              <w:rPr>
                <w:szCs w:val="22"/>
              </w:rPr>
            </w:pPr>
          </w:p>
        </w:tc>
        <w:tc>
          <w:tcPr>
            <w:tcW w:w="4370" w:type="pct"/>
            <w:shd w:val="clear" w:color="auto" w:fill="auto"/>
          </w:tcPr>
          <w:p w14:paraId="5383F8CA" w14:textId="04F75FAF" w:rsidR="00346AA7" w:rsidRPr="004B6EDF" w:rsidRDefault="00346AA7" w:rsidP="00346AA7">
            <w:r w:rsidRPr="004B6EDF">
              <w:t>Bendrame paraiškų sąraše turi būti sudaryta galimybė naudotojui atlikti paraiškų paiešką pagal jo nurodytus paieškos kriterijus.</w:t>
            </w:r>
            <w:r>
              <w:t xml:space="preserve"> </w:t>
            </w:r>
            <w:r w:rsidRPr="004B6EDF">
              <w:t>Paieškos kriterijai turi būti suderinti su Perkančiąja organizacija detalios analizės ir projektavimo etapų metu.</w:t>
            </w:r>
          </w:p>
        </w:tc>
      </w:tr>
      <w:tr w:rsidR="00346AA7" w:rsidRPr="004B6EDF" w14:paraId="2729F5A8" w14:textId="77777777" w:rsidTr="295BC860">
        <w:tc>
          <w:tcPr>
            <w:tcW w:w="630" w:type="pct"/>
            <w:shd w:val="clear" w:color="auto" w:fill="auto"/>
          </w:tcPr>
          <w:p w14:paraId="632A4416" w14:textId="77777777" w:rsidR="00346AA7" w:rsidRPr="004B6EDF" w:rsidRDefault="00346AA7" w:rsidP="00346AA7">
            <w:pPr>
              <w:pStyle w:val="Tablenumber"/>
              <w:numPr>
                <w:ilvl w:val="1"/>
                <w:numId w:val="18"/>
              </w:numPr>
              <w:contextualSpacing w:val="0"/>
              <w:rPr>
                <w:szCs w:val="22"/>
              </w:rPr>
            </w:pPr>
          </w:p>
        </w:tc>
        <w:tc>
          <w:tcPr>
            <w:tcW w:w="4370" w:type="pct"/>
            <w:shd w:val="clear" w:color="auto" w:fill="auto"/>
          </w:tcPr>
          <w:p w14:paraId="6782FCD2" w14:textId="21A408AA" w:rsidR="00346AA7" w:rsidRPr="004B6EDF" w:rsidRDefault="00346AA7" w:rsidP="00346AA7">
            <w:r w:rsidRPr="004B6EDF">
              <w:t>Sąraše turi būti leidžiama nurodyti viename puslapyje atvaizduojamų įrašų skaičių (maksimaliai leidžiant pasirinkti ne daugiau nei 50 įrašų atvaizdavimą viename sąrašo puslapyje).</w:t>
            </w:r>
          </w:p>
        </w:tc>
      </w:tr>
      <w:tr w:rsidR="00346AA7" w:rsidRPr="004B6EDF" w14:paraId="7C55B9E9" w14:textId="77777777" w:rsidTr="295BC860">
        <w:tc>
          <w:tcPr>
            <w:tcW w:w="630" w:type="pct"/>
            <w:shd w:val="clear" w:color="auto" w:fill="auto"/>
          </w:tcPr>
          <w:p w14:paraId="0FC2010E" w14:textId="77777777" w:rsidR="00346AA7" w:rsidRPr="004B6EDF" w:rsidRDefault="00346AA7" w:rsidP="00346AA7">
            <w:pPr>
              <w:pStyle w:val="Tablenumber"/>
              <w:numPr>
                <w:ilvl w:val="1"/>
                <w:numId w:val="18"/>
              </w:numPr>
              <w:contextualSpacing w:val="0"/>
              <w:rPr>
                <w:szCs w:val="22"/>
              </w:rPr>
            </w:pPr>
          </w:p>
        </w:tc>
        <w:tc>
          <w:tcPr>
            <w:tcW w:w="4370" w:type="pct"/>
            <w:shd w:val="clear" w:color="auto" w:fill="auto"/>
          </w:tcPr>
          <w:p w14:paraId="20AF3374" w14:textId="5A3C0765" w:rsidR="00346AA7" w:rsidRPr="004B6EDF" w:rsidRDefault="00346AA7" w:rsidP="00346AA7">
            <w:r w:rsidRPr="004B6EDF">
              <w:t>Sąraše turi būti pateikiama informacija apie jo įrašų skaičių. Atlikus sąrašo įrašų paiešką, turi būti pateikiama informacija apie sąrašo įrašų, atitinkančių paieškos kriterijus, skaičių.</w:t>
            </w:r>
          </w:p>
        </w:tc>
      </w:tr>
      <w:tr w:rsidR="00346AA7" w:rsidRPr="004B6EDF" w14:paraId="55E19817" w14:textId="77777777" w:rsidTr="295BC860">
        <w:tc>
          <w:tcPr>
            <w:tcW w:w="630" w:type="pct"/>
            <w:shd w:val="clear" w:color="auto" w:fill="auto"/>
          </w:tcPr>
          <w:p w14:paraId="18161854" w14:textId="77777777" w:rsidR="00346AA7" w:rsidRPr="004B6EDF" w:rsidRDefault="00346AA7" w:rsidP="00346AA7">
            <w:pPr>
              <w:pStyle w:val="Tablenumber"/>
              <w:numPr>
                <w:ilvl w:val="0"/>
                <w:numId w:val="18"/>
              </w:numPr>
              <w:contextualSpacing w:val="0"/>
              <w:rPr>
                <w:szCs w:val="22"/>
              </w:rPr>
            </w:pPr>
          </w:p>
        </w:tc>
        <w:tc>
          <w:tcPr>
            <w:tcW w:w="4370" w:type="pct"/>
            <w:shd w:val="clear" w:color="auto" w:fill="auto"/>
          </w:tcPr>
          <w:p w14:paraId="22B005F7" w14:textId="7FAF2B0B" w:rsidR="00346AA7" w:rsidRPr="004B6EDF" w:rsidRDefault="00346AA7" w:rsidP="00346AA7">
            <w:r w:rsidRPr="004B6EDF">
              <w:t>Sistemo</w:t>
            </w:r>
            <w:r w:rsidR="00131A70">
              <w:t xml:space="preserve">s bendrame </w:t>
            </w:r>
            <w:r w:rsidR="007F6329">
              <w:t>paraiškų sąraše</w:t>
            </w:r>
            <w:r w:rsidRPr="004B6EDF">
              <w:t xml:space="preserve"> turi būti </w:t>
            </w:r>
            <w:r w:rsidR="007F6329">
              <w:t>atvaizduojamos su konkrečia paraiška susijusi (-</w:t>
            </w:r>
            <w:proofErr w:type="spellStart"/>
            <w:r w:rsidR="007F6329">
              <w:t>ios</w:t>
            </w:r>
            <w:proofErr w:type="spellEnd"/>
            <w:r w:rsidR="007F6329">
              <w:t>) paraiška (-</w:t>
            </w:r>
            <w:proofErr w:type="spellStart"/>
            <w:r w:rsidR="007F6329">
              <w:t>os</w:t>
            </w:r>
            <w:proofErr w:type="spellEnd"/>
            <w:r w:rsidR="007F6329">
              <w:t>)</w:t>
            </w:r>
            <w:r w:rsidRPr="004B6EDF">
              <w:t>.</w:t>
            </w:r>
          </w:p>
        </w:tc>
      </w:tr>
      <w:tr w:rsidR="00346AA7" w:rsidRPr="004B6EDF" w14:paraId="2E0019EA" w14:textId="77777777" w:rsidTr="295BC860">
        <w:tc>
          <w:tcPr>
            <w:tcW w:w="630" w:type="pct"/>
            <w:shd w:val="clear" w:color="auto" w:fill="auto"/>
          </w:tcPr>
          <w:p w14:paraId="7FCA1880" w14:textId="77777777" w:rsidR="00346AA7" w:rsidRPr="004B6EDF" w:rsidRDefault="00346AA7" w:rsidP="00346AA7">
            <w:pPr>
              <w:pStyle w:val="Tablenumber"/>
              <w:numPr>
                <w:ilvl w:val="0"/>
                <w:numId w:val="18"/>
              </w:numPr>
              <w:contextualSpacing w:val="0"/>
              <w:rPr>
                <w:szCs w:val="22"/>
              </w:rPr>
            </w:pPr>
          </w:p>
        </w:tc>
        <w:tc>
          <w:tcPr>
            <w:tcW w:w="4370" w:type="pct"/>
            <w:shd w:val="clear" w:color="auto" w:fill="auto"/>
          </w:tcPr>
          <w:p w14:paraId="071AE642" w14:textId="44020AE5" w:rsidR="00346AA7" w:rsidRPr="004B6EDF" w:rsidRDefault="003E07AA" w:rsidP="00346AA7">
            <w:r>
              <w:t>VVKT</w:t>
            </w:r>
            <w:r w:rsidR="00346AA7" w:rsidRPr="004B6EDF">
              <w:t xml:space="preserve"> specialistas</w:t>
            </w:r>
            <w:r>
              <w:t>, atsakingas už paraiškų vertinimą,</w:t>
            </w:r>
            <w:r w:rsidR="00346AA7" w:rsidRPr="004B6EDF">
              <w:t xml:space="preserve"> turi turėti galimybę </w:t>
            </w:r>
            <w:r>
              <w:t>peržiūrėti</w:t>
            </w:r>
            <w:r w:rsidR="00346AA7" w:rsidRPr="004B6EDF">
              <w:t xml:space="preserve"> jam priskirtų paraiškų sąrašą, detalią kiekvienos paraiškos informaciją ir informaciją, iki kada turi būti įvertinta ar kada buvo įvertinta kiekviena paraiška.</w:t>
            </w:r>
          </w:p>
        </w:tc>
      </w:tr>
      <w:tr w:rsidR="005435CE" w:rsidRPr="004B6EDF" w14:paraId="2DCD131B" w14:textId="77777777" w:rsidTr="295BC860">
        <w:tc>
          <w:tcPr>
            <w:tcW w:w="630" w:type="pct"/>
            <w:shd w:val="clear" w:color="auto" w:fill="auto"/>
          </w:tcPr>
          <w:p w14:paraId="6489BD35" w14:textId="77777777" w:rsidR="005435CE" w:rsidRPr="004B6EDF" w:rsidRDefault="005435CE" w:rsidP="00346AA7">
            <w:pPr>
              <w:pStyle w:val="Tablenumber"/>
              <w:numPr>
                <w:ilvl w:val="0"/>
                <w:numId w:val="18"/>
              </w:numPr>
              <w:contextualSpacing w:val="0"/>
              <w:rPr>
                <w:szCs w:val="22"/>
              </w:rPr>
            </w:pPr>
          </w:p>
        </w:tc>
        <w:tc>
          <w:tcPr>
            <w:tcW w:w="4370" w:type="pct"/>
            <w:shd w:val="clear" w:color="auto" w:fill="auto"/>
          </w:tcPr>
          <w:p w14:paraId="132C83E8" w14:textId="2030140E" w:rsidR="005435CE" w:rsidRPr="004B6EDF" w:rsidDel="003E07AA" w:rsidRDefault="005435CE" w:rsidP="00346AA7">
            <w:r>
              <w:t>VVKT</w:t>
            </w:r>
            <w:r w:rsidRPr="004B6EDF">
              <w:t xml:space="preserve"> specialistas</w:t>
            </w:r>
            <w:r>
              <w:t>, turintis atitinkamas teises,</w:t>
            </w:r>
            <w:r w:rsidRPr="004B6EDF">
              <w:t xml:space="preserve"> turi turėti galimybę </w:t>
            </w:r>
            <w:r>
              <w:t>peržiūrėti</w:t>
            </w:r>
            <w:r w:rsidRPr="004B6EDF">
              <w:t xml:space="preserve"> </w:t>
            </w:r>
            <w:r>
              <w:t xml:space="preserve">visų </w:t>
            </w:r>
            <w:r w:rsidRPr="004B6EDF">
              <w:t>paraiškų sąrašą, detalią kiekvienos paraiškos informaciją ir informaciją, iki kada turi būti įvertinta ar kada buvo įvertinta kiekviena paraiška</w:t>
            </w:r>
            <w:r w:rsidR="005C3C25">
              <w:t xml:space="preserve"> bei koks VVKT specialistas buvo paskirtas atlikti vertinimą</w:t>
            </w:r>
            <w:r w:rsidRPr="004B6EDF">
              <w:t>.</w:t>
            </w:r>
          </w:p>
        </w:tc>
      </w:tr>
      <w:tr w:rsidR="00346AA7" w:rsidRPr="004B6EDF" w14:paraId="2F362674" w14:textId="77777777" w:rsidTr="295BC860">
        <w:tc>
          <w:tcPr>
            <w:tcW w:w="630" w:type="pct"/>
            <w:shd w:val="clear" w:color="auto" w:fill="auto"/>
          </w:tcPr>
          <w:p w14:paraId="43B06E80" w14:textId="77777777" w:rsidR="00346AA7" w:rsidRPr="004B6EDF" w:rsidRDefault="00346AA7" w:rsidP="00346AA7">
            <w:pPr>
              <w:pStyle w:val="Tablenumber"/>
              <w:numPr>
                <w:ilvl w:val="0"/>
                <w:numId w:val="18"/>
              </w:numPr>
              <w:contextualSpacing w:val="0"/>
              <w:rPr>
                <w:szCs w:val="22"/>
              </w:rPr>
            </w:pPr>
          </w:p>
        </w:tc>
        <w:tc>
          <w:tcPr>
            <w:tcW w:w="4370" w:type="pct"/>
            <w:shd w:val="clear" w:color="auto" w:fill="auto"/>
          </w:tcPr>
          <w:p w14:paraId="628BFB57" w14:textId="5996F1AE" w:rsidR="00346AA7" w:rsidRPr="004B6EDF" w:rsidRDefault="00287E48" w:rsidP="00346AA7">
            <w:r>
              <w:t>Išorinis naudotojas (paslaugų gavėjas)</w:t>
            </w:r>
            <w:r w:rsidRPr="004B6EDF">
              <w:t xml:space="preserve"> </w:t>
            </w:r>
            <w:r w:rsidR="00346AA7" w:rsidRPr="004B6EDF">
              <w:t xml:space="preserve">Sistemoje turi matyti </w:t>
            </w:r>
            <w:r w:rsidR="00E123DE">
              <w:t>su juo arba jo atstovaujamu asmeniu susijusias</w:t>
            </w:r>
            <w:r w:rsidR="00346AA7" w:rsidRPr="004B6EDF">
              <w:t xml:space="preserve"> pateiktas paraiškas, pateikimo datas, ir jų būsenas, bei turėti galimybę jas peržiūrėti.</w:t>
            </w:r>
          </w:p>
        </w:tc>
      </w:tr>
      <w:tr w:rsidR="00346AA7" w:rsidRPr="004B6EDF" w14:paraId="0A541ABA" w14:textId="77777777" w:rsidTr="295BC860">
        <w:tc>
          <w:tcPr>
            <w:tcW w:w="630" w:type="pct"/>
            <w:shd w:val="clear" w:color="auto" w:fill="auto"/>
          </w:tcPr>
          <w:p w14:paraId="5A6D1637" w14:textId="77777777" w:rsidR="00346AA7" w:rsidRPr="004B6EDF" w:rsidRDefault="00346AA7" w:rsidP="006D0C68">
            <w:pPr>
              <w:pStyle w:val="Tablenumber"/>
              <w:numPr>
                <w:ilvl w:val="0"/>
                <w:numId w:val="18"/>
              </w:numPr>
              <w:contextualSpacing w:val="0"/>
              <w:rPr>
                <w:szCs w:val="22"/>
              </w:rPr>
            </w:pPr>
          </w:p>
        </w:tc>
        <w:tc>
          <w:tcPr>
            <w:tcW w:w="4370" w:type="pct"/>
            <w:shd w:val="clear" w:color="auto" w:fill="auto"/>
          </w:tcPr>
          <w:p w14:paraId="25FA31C5" w14:textId="626FB92B" w:rsidR="00346AA7" w:rsidRPr="004B6EDF" w:rsidDel="711DA2AA" w:rsidRDefault="00F535CA" w:rsidP="00346AA7">
            <w:r>
              <w:t>Išorinis naudotojas (paslaugų gavėjas)</w:t>
            </w:r>
            <w:r w:rsidRPr="004B6EDF">
              <w:t xml:space="preserve"> </w:t>
            </w:r>
            <w:r w:rsidR="00346AA7" w:rsidRPr="004B6EDF">
              <w:t xml:space="preserve">turi </w:t>
            </w:r>
            <w:r>
              <w:t>turėti</w:t>
            </w:r>
            <w:r w:rsidRPr="004B6EDF">
              <w:t xml:space="preserve"> </w:t>
            </w:r>
            <w:r w:rsidR="00346AA7" w:rsidRPr="004B6EDF">
              <w:t>galimyb</w:t>
            </w:r>
            <w:r>
              <w:t>ę</w:t>
            </w:r>
            <w:r w:rsidR="00346AA7" w:rsidRPr="004B6EDF">
              <w:t xml:space="preserve"> </w:t>
            </w:r>
            <w:r>
              <w:t>atsiimti</w:t>
            </w:r>
            <w:r w:rsidRPr="004B6EDF">
              <w:t xml:space="preserve"> </w:t>
            </w:r>
            <w:r w:rsidR="00346AA7" w:rsidRPr="004B6EDF">
              <w:t>paraišk</w:t>
            </w:r>
            <w:r>
              <w:t>ą</w:t>
            </w:r>
            <w:r w:rsidR="00346AA7" w:rsidRPr="004B6EDF">
              <w:t xml:space="preserve"> bet kuriuo metu, kol nepriimtas galutinis sprendimas.</w:t>
            </w:r>
            <w:r w:rsidR="00E45731">
              <w:t xml:space="preserve"> </w:t>
            </w:r>
            <w:r w:rsidR="00497756">
              <w:t xml:space="preserve">Išoriniam naudotojui </w:t>
            </w:r>
            <w:r w:rsidR="00D932E1">
              <w:t>a</w:t>
            </w:r>
            <w:r w:rsidR="00E45731">
              <w:t>tsiim</w:t>
            </w:r>
            <w:r w:rsidR="00D932E1">
              <w:t>ant</w:t>
            </w:r>
            <w:r w:rsidR="00E45731">
              <w:t xml:space="preserve"> paraišką</w:t>
            </w:r>
            <w:r w:rsidR="008C0151">
              <w:t xml:space="preserve"> turėtų būti </w:t>
            </w:r>
            <w:r w:rsidR="00D932E1">
              <w:t>reikalaujama pakarto</w:t>
            </w:r>
            <w:r w:rsidR="0033711B">
              <w:t>tinai patvirtinti</w:t>
            </w:r>
            <w:r w:rsidR="009D366E">
              <w:t xml:space="preserve"> paraiškos atsiėmimą.</w:t>
            </w:r>
          </w:p>
        </w:tc>
      </w:tr>
      <w:tr w:rsidR="00346AA7" w:rsidRPr="004B6EDF" w14:paraId="1CD0529E" w14:textId="77777777" w:rsidTr="295BC860">
        <w:tc>
          <w:tcPr>
            <w:tcW w:w="630" w:type="pct"/>
            <w:shd w:val="clear" w:color="auto" w:fill="auto"/>
          </w:tcPr>
          <w:p w14:paraId="6026AFA2" w14:textId="77777777" w:rsidR="00346AA7" w:rsidRPr="004B6EDF" w:rsidRDefault="00346AA7" w:rsidP="006D0C68">
            <w:pPr>
              <w:pStyle w:val="Tablenumber"/>
              <w:numPr>
                <w:ilvl w:val="0"/>
                <w:numId w:val="18"/>
              </w:numPr>
              <w:contextualSpacing w:val="0"/>
              <w:rPr>
                <w:szCs w:val="22"/>
              </w:rPr>
            </w:pPr>
          </w:p>
        </w:tc>
        <w:tc>
          <w:tcPr>
            <w:tcW w:w="4370" w:type="pct"/>
            <w:shd w:val="clear" w:color="auto" w:fill="auto"/>
          </w:tcPr>
          <w:p w14:paraId="472CCD64" w14:textId="0DF9EA58" w:rsidR="00346AA7" w:rsidRPr="004B6EDF" w:rsidDel="711DA2AA" w:rsidRDefault="00346AA7" w:rsidP="00346AA7">
            <w:r w:rsidRPr="004B6EDF">
              <w:t xml:space="preserve">Jei už paraišką buvo sumokėta rinkliava, prieš </w:t>
            </w:r>
            <w:r w:rsidR="007D4A08">
              <w:t>atsiimant</w:t>
            </w:r>
            <w:r w:rsidR="007D4A08" w:rsidRPr="004B6EDF">
              <w:t xml:space="preserve"> </w:t>
            </w:r>
            <w:r w:rsidRPr="004B6EDF">
              <w:t xml:space="preserve">paraišką, </w:t>
            </w:r>
            <w:r w:rsidR="00650A2A">
              <w:t>išorinis naudotojas (paslaugų gavėjas)</w:t>
            </w:r>
            <w:r w:rsidR="00650A2A" w:rsidRPr="004B6EDF">
              <w:t xml:space="preserve"> </w:t>
            </w:r>
            <w:r w:rsidRPr="004B6EDF">
              <w:t>turi būti informuo</w:t>
            </w:r>
            <w:r w:rsidR="00650A2A">
              <w:t>jam</w:t>
            </w:r>
            <w:r w:rsidRPr="004B6EDF">
              <w:t xml:space="preserve">as apie </w:t>
            </w:r>
            <w:r w:rsidR="007D4A08">
              <w:t>paraiškos atsiėmimo</w:t>
            </w:r>
            <w:r w:rsidR="007D4A08" w:rsidRPr="004B6EDF">
              <w:t xml:space="preserve"> </w:t>
            </w:r>
            <w:r w:rsidRPr="004B6EDF">
              <w:t>pasekmes (pavyzdžiui, kad nutraukus paraišką, rinkliava nebus grąžinta).</w:t>
            </w:r>
          </w:p>
        </w:tc>
      </w:tr>
    </w:tbl>
    <w:p w14:paraId="0942FFBB" w14:textId="77777777" w:rsidR="00DC34AB" w:rsidRPr="004B6EDF" w:rsidRDefault="00DC34AB" w:rsidP="00DC34AB"/>
    <w:p w14:paraId="731DCA75" w14:textId="479FF854" w:rsidR="002B33ED" w:rsidRPr="004B6EDF" w:rsidRDefault="002B33ED" w:rsidP="002B33ED">
      <w:pPr>
        <w:pStyle w:val="Antrat2"/>
      </w:pPr>
      <w:bookmarkStart w:id="35" w:name="_Ref166766647"/>
      <w:bookmarkStart w:id="36" w:name="_Toc176455646"/>
      <w:r w:rsidRPr="004B6EDF">
        <w:t>Reikalavimai</w:t>
      </w:r>
      <w:bookmarkEnd w:id="35"/>
      <w:r w:rsidR="00233909" w:rsidRPr="004B6EDF">
        <w:t xml:space="preserve"> </w:t>
      </w:r>
      <w:r w:rsidR="00BE4848">
        <w:t xml:space="preserve">paraiškų </w:t>
      </w:r>
      <w:r w:rsidR="00255587">
        <w:t>tikrinimui</w:t>
      </w:r>
      <w:r w:rsidR="00F97082">
        <w:t xml:space="preserve"> ir trūkumų šalinimui</w:t>
      </w:r>
      <w:bookmarkEnd w:id="36"/>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57209B" w:rsidRPr="004B6EDF" w14:paraId="5CFAD87C" w14:textId="77777777" w:rsidTr="00233909">
        <w:trPr>
          <w:tblHeader/>
        </w:trPr>
        <w:tc>
          <w:tcPr>
            <w:tcW w:w="630" w:type="pct"/>
            <w:shd w:val="clear" w:color="auto" w:fill="BFBFBF" w:themeFill="background1" w:themeFillShade="BF"/>
            <w:vAlign w:val="center"/>
          </w:tcPr>
          <w:p w14:paraId="2224FD07" w14:textId="77777777" w:rsidR="0057209B" w:rsidRPr="004B6EDF" w:rsidRDefault="0057209B" w:rsidP="009D2B52">
            <w:pPr>
              <w:keepNext/>
              <w:spacing w:before="60" w:after="60"/>
              <w:rPr>
                <w:b/>
              </w:rPr>
            </w:pPr>
            <w:r w:rsidRPr="004B6EDF">
              <w:rPr>
                <w:b/>
              </w:rPr>
              <w:t>Reik. Nr.</w:t>
            </w:r>
          </w:p>
        </w:tc>
        <w:tc>
          <w:tcPr>
            <w:tcW w:w="4370" w:type="pct"/>
            <w:shd w:val="clear" w:color="auto" w:fill="BFBFBF" w:themeFill="background1" w:themeFillShade="BF"/>
            <w:vAlign w:val="center"/>
          </w:tcPr>
          <w:p w14:paraId="000BBA68" w14:textId="77777777" w:rsidR="0057209B" w:rsidRPr="004B6EDF" w:rsidRDefault="0057209B" w:rsidP="009D2B52">
            <w:pPr>
              <w:keepNext/>
              <w:spacing w:before="60" w:after="60"/>
              <w:rPr>
                <w:b/>
              </w:rPr>
            </w:pPr>
            <w:r w:rsidRPr="004B6EDF">
              <w:rPr>
                <w:b/>
              </w:rPr>
              <w:t>Reikalavimas</w:t>
            </w:r>
          </w:p>
        </w:tc>
      </w:tr>
      <w:tr w:rsidR="006351F3" w:rsidRPr="004B6EDF" w14:paraId="54CE2982" w14:textId="77777777" w:rsidTr="00233909">
        <w:tc>
          <w:tcPr>
            <w:tcW w:w="630" w:type="pct"/>
            <w:shd w:val="clear" w:color="auto" w:fill="auto"/>
          </w:tcPr>
          <w:p w14:paraId="23E1B497" w14:textId="77777777" w:rsidR="006351F3" w:rsidRPr="004B6EDF" w:rsidRDefault="006351F3" w:rsidP="00233909">
            <w:pPr>
              <w:pStyle w:val="Tablenumber"/>
              <w:numPr>
                <w:ilvl w:val="0"/>
                <w:numId w:val="18"/>
              </w:numPr>
              <w:contextualSpacing w:val="0"/>
              <w:rPr>
                <w:szCs w:val="22"/>
              </w:rPr>
            </w:pPr>
          </w:p>
        </w:tc>
        <w:tc>
          <w:tcPr>
            <w:tcW w:w="4370" w:type="pct"/>
            <w:shd w:val="clear" w:color="auto" w:fill="auto"/>
          </w:tcPr>
          <w:p w14:paraId="24D9DBB3" w14:textId="7EEADDE0" w:rsidR="006351F3" w:rsidRDefault="005D50DA" w:rsidP="009D2B52">
            <w:r>
              <w:t>Apie naujos paraiškos arba paraiškos naujos versijos gavimą ir išsaugojimą Sistemoje turi būti informuojamas Sistemos nustatymuose nurodytas naudotojas</w:t>
            </w:r>
            <w:r w:rsidR="0051374B">
              <w:t>.</w:t>
            </w:r>
          </w:p>
        </w:tc>
      </w:tr>
      <w:tr w:rsidR="000221F6" w:rsidRPr="004B6EDF" w14:paraId="604521E8" w14:textId="77777777" w:rsidTr="00233909">
        <w:tc>
          <w:tcPr>
            <w:tcW w:w="630" w:type="pct"/>
            <w:shd w:val="clear" w:color="auto" w:fill="auto"/>
          </w:tcPr>
          <w:p w14:paraId="5520EB5C" w14:textId="77777777" w:rsidR="000221F6" w:rsidRPr="004B6EDF" w:rsidRDefault="000221F6" w:rsidP="00233909">
            <w:pPr>
              <w:pStyle w:val="Tablenumber"/>
              <w:numPr>
                <w:ilvl w:val="0"/>
                <w:numId w:val="18"/>
              </w:numPr>
              <w:contextualSpacing w:val="0"/>
              <w:rPr>
                <w:szCs w:val="22"/>
              </w:rPr>
            </w:pPr>
          </w:p>
        </w:tc>
        <w:tc>
          <w:tcPr>
            <w:tcW w:w="4370" w:type="pct"/>
            <w:shd w:val="clear" w:color="auto" w:fill="auto"/>
          </w:tcPr>
          <w:p w14:paraId="6AF1FB5D" w14:textId="4CA4F888" w:rsidR="000221F6" w:rsidRPr="004B6EDF" w:rsidRDefault="000221F6" w:rsidP="009D2B52">
            <w:r>
              <w:t xml:space="preserve">Turi būti leidžiama priskirti gautą paraišką </w:t>
            </w:r>
            <w:r w:rsidR="006351F3">
              <w:t>atsakingam VVKT specialistui arba specialistams</w:t>
            </w:r>
            <w:r w:rsidR="00AD0FB8">
              <w:t>.</w:t>
            </w:r>
          </w:p>
        </w:tc>
      </w:tr>
      <w:tr w:rsidR="00AD0FB8" w:rsidRPr="004B6EDF" w14:paraId="3480EEBC" w14:textId="77777777" w:rsidTr="00233909">
        <w:tc>
          <w:tcPr>
            <w:tcW w:w="630" w:type="pct"/>
            <w:shd w:val="clear" w:color="auto" w:fill="auto"/>
          </w:tcPr>
          <w:p w14:paraId="3816A970" w14:textId="77777777" w:rsidR="00AD0FB8" w:rsidRPr="004B6EDF" w:rsidRDefault="00AD0FB8" w:rsidP="00233909">
            <w:pPr>
              <w:pStyle w:val="Tablenumber"/>
              <w:numPr>
                <w:ilvl w:val="0"/>
                <w:numId w:val="18"/>
              </w:numPr>
              <w:contextualSpacing w:val="0"/>
              <w:rPr>
                <w:szCs w:val="22"/>
              </w:rPr>
            </w:pPr>
          </w:p>
        </w:tc>
        <w:tc>
          <w:tcPr>
            <w:tcW w:w="4370" w:type="pct"/>
            <w:shd w:val="clear" w:color="auto" w:fill="auto"/>
          </w:tcPr>
          <w:p w14:paraId="586EFA30" w14:textId="0BAB457B" w:rsidR="00AD0FB8" w:rsidRDefault="00AD0FB8" w:rsidP="009D2B52">
            <w:r>
              <w:t xml:space="preserve">VVKT specialistas turi turėti galimybę peržiūrėti jam priskirtų paraiškų sąrašą bei atlikti </w:t>
            </w:r>
            <w:r w:rsidR="00455DB6">
              <w:t>paraiškų sąrašo filtravimą (pvz., atrinkti paraiškas, dėl kurių dar nėra priimtas sprendimas). Atitinkamas teises turinčiam VVKT specialistui turi būti leidžiama peržiūrėti vis</w:t>
            </w:r>
            <w:r w:rsidR="0043671D">
              <w:t xml:space="preserve">ų gautų paraiškų sąrašą. </w:t>
            </w:r>
          </w:p>
        </w:tc>
      </w:tr>
      <w:tr w:rsidR="0057209B" w:rsidRPr="004B6EDF" w14:paraId="79C8A4D9" w14:textId="77777777" w:rsidTr="00233909">
        <w:tc>
          <w:tcPr>
            <w:tcW w:w="630" w:type="pct"/>
            <w:shd w:val="clear" w:color="auto" w:fill="auto"/>
          </w:tcPr>
          <w:p w14:paraId="1E4FE970" w14:textId="77777777" w:rsidR="0057209B" w:rsidRPr="004B6EDF" w:rsidRDefault="0057209B" w:rsidP="00233909">
            <w:pPr>
              <w:pStyle w:val="Tablenumber"/>
              <w:numPr>
                <w:ilvl w:val="0"/>
                <w:numId w:val="18"/>
              </w:numPr>
              <w:contextualSpacing w:val="0"/>
              <w:rPr>
                <w:szCs w:val="22"/>
              </w:rPr>
            </w:pPr>
          </w:p>
        </w:tc>
        <w:tc>
          <w:tcPr>
            <w:tcW w:w="4370" w:type="pct"/>
            <w:shd w:val="clear" w:color="auto" w:fill="auto"/>
          </w:tcPr>
          <w:p w14:paraId="7ABB2D60" w14:textId="54421A16" w:rsidR="0057209B" w:rsidRPr="004B6EDF" w:rsidRDefault="00233909" w:rsidP="009D2B52">
            <w:r w:rsidRPr="004B6EDF">
              <w:t xml:space="preserve">Sistemoje turi būti galimybė </w:t>
            </w:r>
            <w:r w:rsidR="005A0B16">
              <w:t>atlikti paraiškos tikrinimą ir</w:t>
            </w:r>
            <w:r w:rsidR="00E92D17">
              <w:t xml:space="preserve"> </w:t>
            </w:r>
            <w:r w:rsidR="00DF62EA">
              <w:t>fiksuoti</w:t>
            </w:r>
            <w:r w:rsidRPr="004B6EDF">
              <w:t xml:space="preserve"> paraišk</w:t>
            </w:r>
            <w:r w:rsidR="00E04E5C">
              <w:t>oje</w:t>
            </w:r>
            <w:r w:rsidR="005A0B16">
              <w:t xml:space="preserve"> nustatytus trūkumus</w:t>
            </w:r>
            <w:r w:rsidRPr="004B6EDF">
              <w:t>.</w:t>
            </w:r>
            <w:r w:rsidR="00EB3575">
              <w:t xml:space="preserve"> </w:t>
            </w:r>
            <w:r w:rsidR="00B66B7A">
              <w:t>Trūkumų</w:t>
            </w:r>
            <w:r w:rsidR="00637F88">
              <w:t xml:space="preserve"> fiksavimą turi būti leidžiama</w:t>
            </w:r>
            <w:r w:rsidR="00B66B7A">
              <w:t xml:space="preserve"> atlikti </w:t>
            </w:r>
            <w:r w:rsidR="004807A3">
              <w:t>paraišk</w:t>
            </w:r>
            <w:r w:rsidR="007F5DE5">
              <w:t>ose, kurių pagrindu dar nėra suteikta paslauga</w:t>
            </w:r>
            <w:r w:rsidR="00071BC2">
              <w:t xml:space="preserve">, ir paraiškose, kurių pagrindu paslauga (pvz., įrašymas į sąrašą) </w:t>
            </w:r>
            <w:r w:rsidR="00D11967">
              <w:t>buvo suteikta.</w:t>
            </w:r>
            <w:r w:rsidR="00071BC2">
              <w:t xml:space="preserve"> </w:t>
            </w:r>
          </w:p>
        </w:tc>
      </w:tr>
      <w:tr w:rsidR="0046542C" w:rsidRPr="004B6EDF" w14:paraId="18206193" w14:textId="77777777" w:rsidTr="00233909">
        <w:tc>
          <w:tcPr>
            <w:tcW w:w="630" w:type="pct"/>
            <w:shd w:val="clear" w:color="auto" w:fill="auto"/>
          </w:tcPr>
          <w:p w14:paraId="3370141F" w14:textId="77777777" w:rsidR="0046542C" w:rsidRPr="004B6EDF" w:rsidRDefault="0046542C" w:rsidP="00233909">
            <w:pPr>
              <w:pStyle w:val="Tablenumber"/>
              <w:numPr>
                <w:ilvl w:val="0"/>
                <w:numId w:val="18"/>
              </w:numPr>
              <w:contextualSpacing w:val="0"/>
              <w:rPr>
                <w:szCs w:val="22"/>
              </w:rPr>
            </w:pPr>
          </w:p>
        </w:tc>
        <w:tc>
          <w:tcPr>
            <w:tcW w:w="4370" w:type="pct"/>
            <w:shd w:val="clear" w:color="auto" w:fill="auto"/>
          </w:tcPr>
          <w:p w14:paraId="6DC0CA5E" w14:textId="2B78C2B3" w:rsidR="0046542C" w:rsidRPr="004B6EDF" w:rsidRDefault="0046542C" w:rsidP="009D2B52">
            <w:r w:rsidRPr="004B6EDF">
              <w:t xml:space="preserve">Sistemoje atitinkamas teises turinčiam </w:t>
            </w:r>
            <w:r>
              <w:t>VVKT</w:t>
            </w:r>
            <w:r w:rsidRPr="004B6EDF">
              <w:t xml:space="preserve"> specialistui turi būti sudarytos galimybės inicijuoti rinkliavos sumokėjimo tikrinimą per integracinę sąsaja su </w:t>
            </w:r>
            <w:r w:rsidR="00082655">
              <w:t>Valstybinės mokesčių inspekcijos</w:t>
            </w:r>
            <w:r w:rsidR="008E7FF4">
              <w:t xml:space="preserve"> (toliau – VMI)</w:t>
            </w:r>
            <w:r w:rsidRPr="004B6EDF">
              <w:t xml:space="preserve"> informacine sistema. Kaip tikrinimo rezultatas turi būti pateikiami sumokėtos rinkliavos duomenys.</w:t>
            </w:r>
          </w:p>
        </w:tc>
      </w:tr>
      <w:tr w:rsidR="008E7FF4" w:rsidRPr="004B6EDF" w14:paraId="5A122C00" w14:textId="77777777" w:rsidTr="00233909">
        <w:tc>
          <w:tcPr>
            <w:tcW w:w="630" w:type="pct"/>
            <w:shd w:val="clear" w:color="auto" w:fill="auto"/>
          </w:tcPr>
          <w:p w14:paraId="672D6FE4" w14:textId="77777777" w:rsidR="008E7FF4" w:rsidRPr="004B6EDF" w:rsidRDefault="008E7FF4" w:rsidP="00233909">
            <w:pPr>
              <w:pStyle w:val="Tablenumber"/>
              <w:numPr>
                <w:ilvl w:val="0"/>
                <w:numId w:val="18"/>
              </w:numPr>
              <w:contextualSpacing w:val="0"/>
              <w:rPr>
                <w:szCs w:val="22"/>
              </w:rPr>
            </w:pPr>
          </w:p>
        </w:tc>
        <w:tc>
          <w:tcPr>
            <w:tcW w:w="4370" w:type="pct"/>
            <w:shd w:val="clear" w:color="auto" w:fill="auto"/>
          </w:tcPr>
          <w:p w14:paraId="552A7D35" w14:textId="31C4E2C8" w:rsidR="008E7FF4" w:rsidRPr="004B6EDF" w:rsidRDefault="008E7FF4" w:rsidP="009D2B52">
            <w:r>
              <w:t>Rinkliavų duomenų tikrinimui t</w:t>
            </w:r>
            <w:r w:rsidRPr="004B6EDF">
              <w:t xml:space="preserve">uri būti </w:t>
            </w:r>
            <w:r>
              <w:t>sukurta</w:t>
            </w:r>
            <w:r w:rsidRPr="004B6EDF">
              <w:t xml:space="preserve"> integracinė sąsaja su VMI</w:t>
            </w:r>
            <w:r>
              <w:t xml:space="preserve"> informacine sistema</w:t>
            </w:r>
            <w:r w:rsidRPr="004B6EDF">
              <w:t>.</w:t>
            </w:r>
          </w:p>
        </w:tc>
      </w:tr>
      <w:tr w:rsidR="0099242E" w:rsidRPr="004B6EDF" w14:paraId="05928188" w14:textId="77777777" w:rsidTr="00233909">
        <w:tc>
          <w:tcPr>
            <w:tcW w:w="630" w:type="pct"/>
            <w:shd w:val="clear" w:color="auto" w:fill="auto"/>
          </w:tcPr>
          <w:p w14:paraId="581DFC3C" w14:textId="77777777" w:rsidR="0099242E" w:rsidRPr="004B6EDF" w:rsidRDefault="0099242E" w:rsidP="00233909">
            <w:pPr>
              <w:pStyle w:val="Tablenumber"/>
              <w:numPr>
                <w:ilvl w:val="0"/>
                <w:numId w:val="18"/>
              </w:numPr>
              <w:contextualSpacing w:val="0"/>
              <w:rPr>
                <w:szCs w:val="22"/>
              </w:rPr>
            </w:pPr>
          </w:p>
        </w:tc>
        <w:tc>
          <w:tcPr>
            <w:tcW w:w="4370" w:type="pct"/>
            <w:shd w:val="clear" w:color="auto" w:fill="auto"/>
          </w:tcPr>
          <w:p w14:paraId="11625CE5" w14:textId="6DBD20FF" w:rsidR="0099242E" w:rsidRPr="004B6EDF" w:rsidRDefault="0099242E" w:rsidP="009D2B52">
            <w:r>
              <w:t>Sistemoje turi būti</w:t>
            </w:r>
            <w:r w:rsidR="007A2ED1">
              <w:t xml:space="preserve"> taikomas</w:t>
            </w:r>
            <w:r w:rsidR="008502B7">
              <w:t xml:space="preserve"> </w:t>
            </w:r>
            <w:r w:rsidR="00100796">
              <w:t>paraišk</w:t>
            </w:r>
            <w:r w:rsidR="00687B75">
              <w:t>ų</w:t>
            </w:r>
            <w:r w:rsidR="00100796">
              <w:t xml:space="preserve"> </w:t>
            </w:r>
            <w:r w:rsidR="00687B75">
              <w:t xml:space="preserve">tikrinimo </w:t>
            </w:r>
            <w:r w:rsidR="00100796">
              <w:t>terminų</w:t>
            </w:r>
            <w:r w:rsidR="00687B75">
              <w:t xml:space="preserve"> stebėjimo funkcionalumas.</w:t>
            </w:r>
            <w:r w:rsidR="00751B7B">
              <w:t xml:space="preserve"> Terminų stebėjim</w:t>
            </w:r>
            <w:r w:rsidR="00D47313">
              <w:t>ui gali būti naudojam</w:t>
            </w:r>
            <w:r w:rsidR="00A02CA4">
              <w:t>as</w:t>
            </w:r>
            <w:r w:rsidR="00D47313">
              <w:t xml:space="preserve"> Sistemo</w:t>
            </w:r>
            <w:r w:rsidR="00A02CA4">
              <w:t>s kitų komponentų naudojamas ter</w:t>
            </w:r>
            <w:r w:rsidR="00001A16">
              <w:t>minų skaičiavimo funkcionalumas.</w:t>
            </w:r>
          </w:p>
        </w:tc>
      </w:tr>
      <w:tr w:rsidR="00687B75" w:rsidRPr="004B6EDF" w14:paraId="539470A9" w14:textId="77777777" w:rsidTr="00233909">
        <w:tc>
          <w:tcPr>
            <w:tcW w:w="630" w:type="pct"/>
            <w:shd w:val="clear" w:color="auto" w:fill="auto"/>
          </w:tcPr>
          <w:p w14:paraId="38EE9BB2" w14:textId="77777777" w:rsidR="00687B75" w:rsidRPr="004B6EDF" w:rsidRDefault="00687B75" w:rsidP="00687B75">
            <w:pPr>
              <w:pStyle w:val="Tablenumber"/>
              <w:numPr>
                <w:ilvl w:val="1"/>
                <w:numId w:val="18"/>
              </w:numPr>
              <w:contextualSpacing w:val="0"/>
              <w:rPr>
                <w:szCs w:val="22"/>
              </w:rPr>
            </w:pPr>
          </w:p>
        </w:tc>
        <w:tc>
          <w:tcPr>
            <w:tcW w:w="4370" w:type="pct"/>
            <w:shd w:val="clear" w:color="auto" w:fill="auto"/>
          </w:tcPr>
          <w:p w14:paraId="34D7BDAD" w14:textId="6DE3BEEF" w:rsidR="00687B75" w:rsidRDefault="00F05F7B" w:rsidP="009D2B52">
            <w:r>
              <w:t xml:space="preserve">Paraiškoms, kurių pagrindu dar nėra </w:t>
            </w:r>
            <w:r w:rsidR="002B5A30">
              <w:t>suteikta paslauga</w:t>
            </w:r>
            <w:r w:rsidR="00330047">
              <w:t>,</w:t>
            </w:r>
            <w:r>
              <w:t xml:space="preserve"> turi būti</w:t>
            </w:r>
            <w:r w:rsidR="00330047">
              <w:t xml:space="preserve"> taikomi nustatyti paraiškų </w:t>
            </w:r>
            <w:r w:rsidR="008E248E">
              <w:t xml:space="preserve">tikrinimo </w:t>
            </w:r>
            <w:r w:rsidR="00BB0AC4">
              <w:t>terminai.</w:t>
            </w:r>
            <w:r>
              <w:t xml:space="preserve"> </w:t>
            </w:r>
            <w:r w:rsidR="00A470F0">
              <w:t>Turi būti sudaryta galimybė</w:t>
            </w:r>
            <w:r w:rsidR="003563F6">
              <w:t xml:space="preserve"> paraišką grąžinti trūkumų šalinimui tol, kol nėra pasibaigęs </w:t>
            </w:r>
            <w:r w:rsidR="008E248E">
              <w:t>paraiškos tikrinimo terminas.</w:t>
            </w:r>
          </w:p>
        </w:tc>
      </w:tr>
      <w:tr w:rsidR="00687B75" w:rsidRPr="004B6EDF" w14:paraId="6CC1DE18" w14:textId="77777777" w:rsidTr="00233909">
        <w:tc>
          <w:tcPr>
            <w:tcW w:w="630" w:type="pct"/>
            <w:shd w:val="clear" w:color="auto" w:fill="auto"/>
          </w:tcPr>
          <w:p w14:paraId="680F1973" w14:textId="77777777" w:rsidR="00687B75" w:rsidRPr="004B6EDF" w:rsidRDefault="00687B75" w:rsidP="00687B75">
            <w:pPr>
              <w:pStyle w:val="Tablenumber"/>
              <w:numPr>
                <w:ilvl w:val="1"/>
                <w:numId w:val="18"/>
              </w:numPr>
              <w:contextualSpacing w:val="0"/>
              <w:rPr>
                <w:szCs w:val="22"/>
              </w:rPr>
            </w:pPr>
          </w:p>
        </w:tc>
        <w:tc>
          <w:tcPr>
            <w:tcW w:w="4370" w:type="pct"/>
            <w:shd w:val="clear" w:color="auto" w:fill="auto"/>
          </w:tcPr>
          <w:p w14:paraId="26502C57" w14:textId="735FF8A8" w:rsidR="00687B75" w:rsidRDefault="00BB0AC4" w:rsidP="009D2B52">
            <w:r>
              <w:t xml:space="preserve">Paraiškoms, kurių pagrindu </w:t>
            </w:r>
            <w:r w:rsidR="002B5A30">
              <w:t>suteikta paslauga</w:t>
            </w:r>
            <w:r>
              <w:t>, turi bū</w:t>
            </w:r>
            <w:r w:rsidR="0032596C">
              <w:t xml:space="preserve">ti leidžiama taikyti paraiškos peržiūros terminus. </w:t>
            </w:r>
            <w:r w:rsidR="0099768D">
              <w:t xml:space="preserve">Turi būti užtikrinta, kad paslaugos, kurios pagrindu </w:t>
            </w:r>
            <w:r w:rsidR="00562750">
              <w:t xml:space="preserve">suteikta paslauga, </w:t>
            </w:r>
            <w:r w:rsidR="00D25EB7">
              <w:t>trūkumų</w:t>
            </w:r>
            <w:r w:rsidR="009704CF">
              <w:t xml:space="preserve"> fiksavimas galėtų būti vykdomas</w:t>
            </w:r>
            <w:r w:rsidR="008E248E">
              <w:t xml:space="preserve"> ir paraiška grąžinama trūkumų šalinimui</w:t>
            </w:r>
            <w:r w:rsidR="009704CF">
              <w:t xml:space="preserve"> tik per nurodytą</w:t>
            </w:r>
            <w:r w:rsidR="004F48E3">
              <w:t xml:space="preserve"> paraiškos </w:t>
            </w:r>
            <w:r w:rsidR="008E248E">
              <w:t>tikrinimo</w:t>
            </w:r>
            <w:r w:rsidR="004F48E3">
              <w:t xml:space="preserve"> terminą.</w:t>
            </w:r>
            <w:r w:rsidR="002B5A30">
              <w:t xml:space="preserve"> </w:t>
            </w:r>
          </w:p>
        </w:tc>
      </w:tr>
      <w:tr w:rsidR="006519A2" w:rsidRPr="004B6EDF" w14:paraId="79FCE42E" w14:textId="77777777" w:rsidTr="00233909">
        <w:tc>
          <w:tcPr>
            <w:tcW w:w="630" w:type="pct"/>
            <w:shd w:val="clear" w:color="auto" w:fill="auto"/>
          </w:tcPr>
          <w:p w14:paraId="47137AF2" w14:textId="77777777" w:rsidR="006519A2" w:rsidRPr="004B6EDF" w:rsidRDefault="006519A2" w:rsidP="00233909">
            <w:pPr>
              <w:pStyle w:val="Tablenumber"/>
              <w:numPr>
                <w:ilvl w:val="0"/>
                <w:numId w:val="18"/>
              </w:numPr>
              <w:contextualSpacing w:val="0"/>
              <w:rPr>
                <w:szCs w:val="22"/>
              </w:rPr>
            </w:pPr>
          </w:p>
        </w:tc>
        <w:tc>
          <w:tcPr>
            <w:tcW w:w="4370" w:type="pct"/>
            <w:shd w:val="clear" w:color="auto" w:fill="auto"/>
          </w:tcPr>
          <w:p w14:paraId="51606483" w14:textId="4F5C647B" w:rsidR="006519A2" w:rsidRPr="004B6EDF" w:rsidRDefault="00CC3021" w:rsidP="009D2B52">
            <w:r w:rsidRPr="004B6EDF">
              <w:t>Nustatytus trūkumus turi būti leidžiama pasirinkti iš Sistemoje administruojamo trūkumų sąrašo.</w:t>
            </w:r>
          </w:p>
        </w:tc>
      </w:tr>
      <w:tr w:rsidR="00967DE2" w:rsidRPr="004B6EDF" w14:paraId="69A4F4B3" w14:textId="77777777" w:rsidTr="00233909">
        <w:tc>
          <w:tcPr>
            <w:tcW w:w="630" w:type="pct"/>
            <w:shd w:val="clear" w:color="auto" w:fill="auto"/>
          </w:tcPr>
          <w:p w14:paraId="02B3583F" w14:textId="77777777" w:rsidR="00967DE2" w:rsidRPr="004B6EDF" w:rsidRDefault="00967DE2" w:rsidP="00233909">
            <w:pPr>
              <w:pStyle w:val="Tablenumber"/>
              <w:numPr>
                <w:ilvl w:val="0"/>
                <w:numId w:val="18"/>
              </w:numPr>
              <w:contextualSpacing w:val="0"/>
              <w:rPr>
                <w:szCs w:val="22"/>
              </w:rPr>
            </w:pPr>
          </w:p>
        </w:tc>
        <w:tc>
          <w:tcPr>
            <w:tcW w:w="4370" w:type="pct"/>
            <w:shd w:val="clear" w:color="auto" w:fill="auto"/>
          </w:tcPr>
          <w:p w14:paraId="354D182B" w14:textId="77AA554E" w:rsidR="00967DE2" w:rsidRPr="004B6EDF" w:rsidRDefault="00967DE2" w:rsidP="009D2B52">
            <w:r>
              <w:t xml:space="preserve">Turi būti leidžiama be nustatyto trūkumo nurodymo iš </w:t>
            </w:r>
            <w:r w:rsidR="005D7BA0">
              <w:t xml:space="preserve">trūkumų sąrašo taip pat aprašyti nustatytą trūkumą, pvz., </w:t>
            </w:r>
            <w:r w:rsidR="00E13585">
              <w:t>nurodyti trūkstamus paraiškos priedus.</w:t>
            </w:r>
          </w:p>
        </w:tc>
      </w:tr>
      <w:tr w:rsidR="001C5AB5" w:rsidRPr="004B6EDF" w14:paraId="76075DB2" w14:textId="77777777" w:rsidTr="00233909">
        <w:tc>
          <w:tcPr>
            <w:tcW w:w="630" w:type="pct"/>
            <w:shd w:val="clear" w:color="auto" w:fill="auto"/>
          </w:tcPr>
          <w:p w14:paraId="4ACA9D08" w14:textId="77777777" w:rsidR="001C5AB5" w:rsidRPr="004B6EDF" w:rsidRDefault="001C5AB5" w:rsidP="00233909">
            <w:pPr>
              <w:pStyle w:val="Tablenumber"/>
              <w:numPr>
                <w:ilvl w:val="0"/>
                <w:numId w:val="18"/>
              </w:numPr>
              <w:contextualSpacing w:val="0"/>
              <w:rPr>
                <w:szCs w:val="22"/>
              </w:rPr>
            </w:pPr>
          </w:p>
        </w:tc>
        <w:tc>
          <w:tcPr>
            <w:tcW w:w="4370" w:type="pct"/>
            <w:shd w:val="clear" w:color="auto" w:fill="auto"/>
          </w:tcPr>
          <w:p w14:paraId="59F70F00" w14:textId="2BF2ACFA" w:rsidR="001C5AB5" w:rsidRDefault="00131BED" w:rsidP="009D2B52">
            <w:r>
              <w:t>Paraiškos trūkumų fiksavimas turi būti vykdomas taip, kad būtų tiksliai identifikuojam</w:t>
            </w:r>
            <w:r w:rsidR="00FE252A">
              <w:t xml:space="preserve">i paraiškos duomenys ar priedai, su kuriais </w:t>
            </w:r>
            <w:r w:rsidR="00466E67">
              <w:t>susijęs nustatytas trūkumas.</w:t>
            </w:r>
            <w:r w:rsidR="000E5D6C">
              <w:t xml:space="preserve"> </w:t>
            </w:r>
            <w:r w:rsidR="0064456E">
              <w:t>Turi būti užtikrinta, kad užfiksuotų trūkumų įrašai galėtų būti peržiūrėti bet kuriuo metu.</w:t>
            </w:r>
          </w:p>
        </w:tc>
      </w:tr>
      <w:tr w:rsidR="00117A5F" w:rsidRPr="004B6EDF" w14:paraId="21C24DE9" w14:textId="77777777" w:rsidTr="00233909">
        <w:tc>
          <w:tcPr>
            <w:tcW w:w="630" w:type="pct"/>
            <w:shd w:val="clear" w:color="auto" w:fill="auto"/>
          </w:tcPr>
          <w:p w14:paraId="193E6DE2" w14:textId="77777777" w:rsidR="00117A5F" w:rsidRPr="004B6EDF" w:rsidRDefault="00117A5F" w:rsidP="00233909">
            <w:pPr>
              <w:pStyle w:val="Tablenumber"/>
              <w:numPr>
                <w:ilvl w:val="0"/>
                <w:numId w:val="18"/>
              </w:numPr>
              <w:contextualSpacing w:val="0"/>
              <w:rPr>
                <w:szCs w:val="22"/>
              </w:rPr>
            </w:pPr>
          </w:p>
        </w:tc>
        <w:tc>
          <w:tcPr>
            <w:tcW w:w="4370" w:type="pct"/>
            <w:shd w:val="clear" w:color="auto" w:fill="auto"/>
          </w:tcPr>
          <w:p w14:paraId="0B0A35E5" w14:textId="7B65F8B4" w:rsidR="00117A5F" w:rsidRDefault="00117A5F" w:rsidP="009D2B52">
            <w:r>
              <w:t xml:space="preserve">VVKT specialistui </w:t>
            </w:r>
            <w:r w:rsidR="00BC5B2C">
              <w:t xml:space="preserve">užfiksavus visus paraiškos trūkumus turi būti leidžiama inicijuoti paraiškos grąžinimą trūkumų šalinimui. </w:t>
            </w:r>
            <w:r w:rsidR="007E08A9">
              <w:t xml:space="preserve">Paraišką grąžinus Sistemoje turi būti </w:t>
            </w:r>
            <w:r w:rsidR="00B10134">
              <w:t>atnaujinama paraiškos būsena</w:t>
            </w:r>
            <w:r w:rsidR="00132B46">
              <w:t>.</w:t>
            </w:r>
            <w:r w:rsidR="00E008DB">
              <w:t xml:space="preserve"> Grąžinant paraišką turi būti </w:t>
            </w:r>
            <w:r w:rsidR="003071C1">
              <w:t>fiksuojamas ir pradedamas skaičiuoti</w:t>
            </w:r>
            <w:r w:rsidR="005634E3">
              <w:t xml:space="preserve"> trūkumų pašalinimo terminas</w:t>
            </w:r>
            <w:r w:rsidR="003071C1">
              <w:t xml:space="preserve"> bei stabdomas paraiškos tikrinimo termino skaiči</w:t>
            </w:r>
            <w:r w:rsidR="00077C4B">
              <w:t>a</w:t>
            </w:r>
            <w:r w:rsidR="003071C1">
              <w:t>vimas.</w:t>
            </w:r>
            <w:r w:rsidR="005634E3">
              <w:t xml:space="preserve"> </w:t>
            </w:r>
            <w:r w:rsidR="002A0819">
              <w:t xml:space="preserve">VVKT specialistui turi būti leidžiama nurodyti </w:t>
            </w:r>
            <w:r w:rsidR="005E34F5">
              <w:t>taikomą trūkumų pašalinimo terminą, jei Sistemos nustatymuose nėra nurodytas standartinis terminas</w:t>
            </w:r>
            <w:r w:rsidR="00983807">
              <w:t xml:space="preserve"> arba standartinis terminas nėra tinkamas.</w:t>
            </w:r>
            <w:r w:rsidR="005E34F5">
              <w:t xml:space="preserve"> </w:t>
            </w:r>
          </w:p>
        </w:tc>
      </w:tr>
      <w:tr w:rsidR="00132B46" w:rsidRPr="004B6EDF" w14:paraId="7316EADA" w14:textId="77777777" w:rsidTr="00233909">
        <w:tc>
          <w:tcPr>
            <w:tcW w:w="630" w:type="pct"/>
            <w:shd w:val="clear" w:color="auto" w:fill="auto"/>
          </w:tcPr>
          <w:p w14:paraId="1B29BF42" w14:textId="77777777" w:rsidR="00132B46" w:rsidRPr="004B6EDF" w:rsidRDefault="00132B46" w:rsidP="00233909">
            <w:pPr>
              <w:pStyle w:val="Tablenumber"/>
              <w:numPr>
                <w:ilvl w:val="0"/>
                <w:numId w:val="18"/>
              </w:numPr>
              <w:contextualSpacing w:val="0"/>
              <w:rPr>
                <w:szCs w:val="22"/>
              </w:rPr>
            </w:pPr>
          </w:p>
        </w:tc>
        <w:tc>
          <w:tcPr>
            <w:tcW w:w="4370" w:type="pct"/>
            <w:shd w:val="clear" w:color="auto" w:fill="auto"/>
          </w:tcPr>
          <w:p w14:paraId="2B9AF788" w14:textId="10D10217" w:rsidR="00132B46" w:rsidRDefault="000917FC" w:rsidP="009D2B52">
            <w:r>
              <w:t>Informacija apie nustatytus trūkumus t</w:t>
            </w:r>
            <w:r w:rsidRPr="004B6EDF">
              <w:t>uri būti</w:t>
            </w:r>
            <w:r>
              <w:t xml:space="preserve"> pateikiama atitinkamą paraišką pateikusiam asmeniui</w:t>
            </w:r>
            <w:r w:rsidR="000D2B08">
              <w:t xml:space="preserve"> – asmeniui </w:t>
            </w:r>
            <w:r w:rsidR="00CF1342">
              <w:t xml:space="preserve">turi būti </w:t>
            </w:r>
            <w:r w:rsidR="000D2B08">
              <w:t>pateikiamas pranešimas Sistemoje.</w:t>
            </w:r>
          </w:p>
        </w:tc>
      </w:tr>
      <w:tr w:rsidR="009E243E" w:rsidRPr="004B6EDF" w14:paraId="7D7F6DF1" w14:textId="77777777" w:rsidTr="00233909">
        <w:tc>
          <w:tcPr>
            <w:tcW w:w="630" w:type="pct"/>
            <w:shd w:val="clear" w:color="auto" w:fill="auto"/>
          </w:tcPr>
          <w:p w14:paraId="79B17192" w14:textId="77777777" w:rsidR="009E243E" w:rsidRPr="004B6EDF" w:rsidRDefault="009E243E" w:rsidP="00233909">
            <w:pPr>
              <w:pStyle w:val="Tablenumber"/>
              <w:numPr>
                <w:ilvl w:val="0"/>
                <w:numId w:val="18"/>
              </w:numPr>
              <w:contextualSpacing w:val="0"/>
              <w:rPr>
                <w:szCs w:val="22"/>
              </w:rPr>
            </w:pPr>
          </w:p>
        </w:tc>
        <w:tc>
          <w:tcPr>
            <w:tcW w:w="4370" w:type="pct"/>
            <w:shd w:val="clear" w:color="auto" w:fill="auto"/>
          </w:tcPr>
          <w:p w14:paraId="275EDE35" w14:textId="3C9998EE" w:rsidR="009E243E" w:rsidRDefault="00BF2C24" w:rsidP="009D2B52">
            <w:r>
              <w:t xml:space="preserve">Išoriniam naudotojui (paslaugos gavėjui) turi būti </w:t>
            </w:r>
            <w:r w:rsidR="00453DA7">
              <w:t>leidžiama</w:t>
            </w:r>
            <w:r w:rsidR="009648FC">
              <w:t xml:space="preserve"> peržiūrėti </w:t>
            </w:r>
            <w:r w:rsidR="00453DA7">
              <w:t>VVKT specialisto užfiksuotus paraiškos trūkumus.</w:t>
            </w:r>
          </w:p>
        </w:tc>
      </w:tr>
      <w:tr w:rsidR="009E243E" w:rsidRPr="004B6EDF" w14:paraId="16D22961" w14:textId="77777777" w:rsidTr="00233909">
        <w:tc>
          <w:tcPr>
            <w:tcW w:w="630" w:type="pct"/>
            <w:shd w:val="clear" w:color="auto" w:fill="auto"/>
          </w:tcPr>
          <w:p w14:paraId="26DD924D" w14:textId="77777777" w:rsidR="009E243E" w:rsidRPr="004B6EDF" w:rsidRDefault="009E243E" w:rsidP="00233909">
            <w:pPr>
              <w:pStyle w:val="Tablenumber"/>
              <w:numPr>
                <w:ilvl w:val="0"/>
                <w:numId w:val="18"/>
              </w:numPr>
              <w:contextualSpacing w:val="0"/>
              <w:rPr>
                <w:szCs w:val="22"/>
              </w:rPr>
            </w:pPr>
          </w:p>
        </w:tc>
        <w:tc>
          <w:tcPr>
            <w:tcW w:w="4370" w:type="pct"/>
            <w:shd w:val="clear" w:color="auto" w:fill="auto"/>
          </w:tcPr>
          <w:p w14:paraId="1D4262BA" w14:textId="01B86EFF" w:rsidR="009E243E" w:rsidRDefault="00453DA7" w:rsidP="009D2B52">
            <w:r>
              <w:t>Išoriniam naudotojui (paslaugos gavėjui) turi būti leidžiama inicijuoti naujos paraiškos</w:t>
            </w:r>
            <w:r w:rsidR="00E35222">
              <w:t xml:space="preserve"> sukūrimą. Naujoje paraiškos versijoje </w:t>
            </w:r>
            <w:r w:rsidR="003D7F4B">
              <w:t>turi būti leidžiama atlikti paraiškos duomenų koregavimą ir (ar) prisegti atnaujintus paraiškos priedus.</w:t>
            </w:r>
            <w:r w:rsidR="00486C21">
              <w:t xml:space="preserve"> Naują paraiškos versiją turi būti leidžiama pakartotinai pateikti VVKT.</w:t>
            </w:r>
            <w:r w:rsidR="002B3DA5">
              <w:t xml:space="preserve"> Teikiant naują paraiškos versiją jai </w:t>
            </w:r>
            <w:r w:rsidR="00CA5A4A">
              <w:t>turi būti suteikiamas tas pats numeris, kaip ir anksčiau pateiktai paraiškos versijai.</w:t>
            </w:r>
            <w:r w:rsidR="005F6E7B">
              <w:t xml:space="preserve"> Pateikus </w:t>
            </w:r>
            <w:r w:rsidR="0082052B">
              <w:t>naują paraiškos versiją Sistemoje turi būti automatiškai atnaujinama paraiškos būsena</w:t>
            </w:r>
            <w:r w:rsidR="001038AC">
              <w:t xml:space="preserve"> ir atnaujinamas paraiškos tikrinimo termino skaičiavimas</w:t>
            </w:r>
            <w:r w:rsidR="0082052B">
              <w:t>.</w:t>
            </w:r>
          </w:p>
        </w:tc>
      </w:tr>
      <w:tr w:rsidR="00423A2D" w:rsidRPr="004B6EDF" w14:paraId="4A10DAB0" w14:textId="77777777" w:rsidTr="00233909">
        <w:tc>
          <w:tcPr>
            <w:tcW w:w="630" w:type="pct"/>
            <w:shd w:val="clear" w:color="auto" w:fill="auto"/>
          </w:tcPr>
          <w:p w14:paraId="146A48D4" w14:textId="77777777" w:rsidR="00423A2D" w:rsidRPr="004B6EDF" w:rsidRDefault="00423A2D" w:rsidP="00423A2D">
            <w:pPr>
              <w:pStyle w:val="Tablenumber"/>
              <w:numPr>
                <w:ilvl w:val="0"/>
                <w:numId w:val="18"/>
              </w:numPr>
              <w:contextualSpacing w:val="0"/>
              <w:rPr>
                <w:szCs w:val="22"/>
              </w:rPr>
            </w:pPr>
          </w:p>
        </w:tc>
        <w:tc>
          <w:tcPr>
            <w:tcW w:w="4370" w:type="pct"/>
            <w:shd w:val="clear" w:color="auto" w:fill="auto"/>
          </w:tcPr>
          <w:p w14:paraId="4C789C4C" w14:textId="57DE226E" w:rsidR="00423A2D" w:rsidRDefault="00423A2D" w:rsidP="00423A2D">
            <w:r w:rsidRPr="004B6EDF">
              <w:t xml:space="preserve">Turi būti galimybė išsaugoti </w:t>
            </w:r>
            <w:r w:rsidR="00764107">
              <w:t>naują</w:t>
            </w:r>
            <w:r w:rsidRPr="004B6EDF">
              <w:t xml:space="preserve"> paraišk</w:t>
            </w:r>
            <w:r w:rsidR="00764107">
              <w:t>os versiją</w:t>
            </w:r>
            <w:r w:rsidRPr="004B6EDF">
              <w:t xml:space="preserve"> jos nepateikiant.</w:t>
            </w:r>
          </w:p>
        </w:tc>
      </w:tr>
      <w:tr w:rsidR="00423A2D" w:rsidRPr="004B6EDF" w14:paraId="51C510FF" w14:textId="77777777" w:rsidTr="00233909">
        <w:tc>
          <w:tcPr>
            <w:tcW w:w="630" w:type="pct"/>
            <w:shd w:val="clear" w:color="auto" w:fill="auto"/>
          </w:tcPr>
          <w:p w14:paraId="2E763535" w14:textId="77777777" w:rsidR="00423A2D" w:rsidRPr="004B6EDF" w:rsidRDefault="00423A2D" w:rsidP="00423A2D">
            <w:pPr>
              <w:pStyle w:val="Tablenumber"/>
              <w:numPr>
                <w:ilvl w:val="0"/>
                <w:numId w:val="18"/>
              </w:numPr>
              <w:contextualSpacing w:val="0"/>
              <w:rPr>
                <w:szCs w:val="22"/>
              </w:rPr>
            </w:pPr>
          </w:p>
        </w:tc>
        <w:tc>
          <w:tcPr>
            <w:tcW w:w="4370" w:type="pct"/>
            <w:shd w:val="clear" w:color="auto" w:fill="auto"/>
          </w:tcPr>
          <w:p w14:paraId="07E405F4" w14:textId="6CADB9E7" w:rsidR="00423A2D" w:rsidRDefault="00423A2D" w:rsidP="00423A2D">
            <w:r>
              <w:t>Paraiškos versijos turi turėti tarpusavio ryšius ir naudotojo sąsajoje turi būti sudaroma galimybė peržiūrėti ankstesnes paraiškos versijas</w:t>
            </w:r>
            <w:r w:rsidR="00FF04DE">
              <w:t xml:space="preserve">. </w:t>
            </w:r>
            <w:r w:rsidR="00FF04DE" w:rsidRPr="004B6EDF">
              <w:t>Paraiškos versijų sąraše turi būti matoma kiekvienos versijos sukūrimo data ir laikas.</w:t>
            </w:r>
          </w:p>
        </w:tc>
      </w:tr>
      <w:tr w:rsidR="0082052B" w:rsidRPr="004B6EDF" w14:paraId="2092007A" w14:textId="77777777" w:rsidTr="00233909">
        <w:tc>
          <w:tcPr>
            <w:tcW w:w="630" w:type="pct"/>
            <w:shd w:val="clear" w:color="auto" w:fill="auto"/>
          </w:tcPr>
          <w:p w14:paraId="31887248" w14:textId="77777777" w:rsidR="0082052B" w:rsidRPr="004B6EDF" w:rsidRDefault="0082052B" w:rsidP="00423A2D">
            <w:pPr>
              <w:pStyle w:val="Tablenumber"/>
              <w:numPr>
                <w:ilvl w:val="0"/>
                <w:numId w:val="18"/>
              </w:numPr>
              <w:contextualSpacing w:val="0"/>
              <w:rPr>
                <w:szCs w:val="22"/>
              </w:rPr>
            </w:pPr>
          </w:p>
        </w:tc>
        <w:tc>
          <w:tcPr>
            <w:tcW w:w="4370" w:type="pct"/>
            <w:shd w:val="clear" w:color="auto" w:fill="auto"/>
          </w:tcPr>
          <w:p w14:paraId="5A94FBF0" w14:textId="45827DBD" w:rsidR="0082052B" w:rsidRDefault="0082052B" w:rsidP="00423A2D">
            <w:r>
              <w:t xml:space="preserve">Paraiškos peržiūros formoje turi būti </w:t>
            </w:r>
            <w:r w:rsidR="00764107">
              <w:t>nurodoma paraiškos versijos numeris.</w:t>
            </w:r>
          </w:p>
        </w:tc>
      </w:tr>
      <w:tr w:rsidR="00423A2D" w:rsidRPr="004B6EDF" w14:paraId="30EF8D79" w14:textId="77777777" w:rsidTr="00233909">
        <w:tc>
          <w:tcPr>
            <w:tcW w:w="630" w:type="pct"/>
            <w:shd w:val="clear" w:color="auto" w:fill="auto"/>
          </w:tcPr>
          <w:p w14:paraId="4C5B0D15" w14:textId="77777777" w:rsidR="00423A2D" w:rsidRPr="004B6EDF" w:rsidRDefault="00423A2D" w:rsidP="00423A2D">
            <w:pPr>
              <w:pStyle w:val="Tablenumber"/>
              <w:numPr>
                <w:ilvl w:val="0"/>
                <w:numId w:val="18"/>
              </w:numPr>
              <w:contextualSpacing w:val="0"/>
              <w:rPr>
                <w:szCs w:val="22"/>
              </w:rPr>
            </w:pPr>
          </w:p>
        </w:tc>
        <w:tc>
          <w:tcPr>
            <w:tcW w:w="4370" w:type="pct"/>
            <w:shd w:val="clear" w:color="auto" w:fill="auto"/>
          </w:tcPr>
          <w:p w14:paraId="5C11C641" w14:textId="46667505" w:rsidR="00423A2D" w:rsidRDefault="003676AE" w:rsidP="00423A2D">
            <w:r>
              <w:t xml:space="preserve">Turi būti </w:t>
            </w:r>
            <w:r w:rsidR="007C5C12">
              <w:t xml:space="preserve">neribojamas paraiškos </w:t>
            </w:r>
            <w:r w:rsidR="00077C4B">
              <w:t xml:space="preserve">grąžinimo trūkumų taisymui skaičius. </w:t>
            </w:r>
          </w:p>
        </w:tc>
      </w:tr>
      <w:tr w:rsidR="00F97082" w:rsidRPr="004B6EDF" w14:paraId="75368991" w14:textId="77777777" w:rsidTr="00233909">
        <w:tc>
          <w:tcPr>
            <w:tcW w:w="630" w:type="pct"/>
            <w:shd w:val="clear" w:color="auto" w:fill="auto"/>
          </w:tcPr>
          <w:p w14:paraId="48FECA58" w14:textId="77777777" w:rsidR="00F97082" w:rsidRPr="004B6EDF" w:rsidRDefault="00F97082" w:rsidP="00423A2D">
            <w:pPr>
              <w:pStyle w:val="Tablenumber"/>
              <w:numPr>
                <w:ilvl w:val="0"/>
                <w:numId w:val="18"/>
              </w:numPr>
              <w:contextualSpacing w:val="0"/>
              <w:rPr>
                <w:szCs w:val="22"/>
              </w:rPr>
            </w:pPr>
          </w:p>
        </w:tc>
        <w:tc>
          <w:tcPr>
            <w:tcW w:w="4370" w:type="pct"/>
            <w:shd w:val="clear" w:color="auto" w:fill="auto"/>
          </w:tcPr>
          <w:p w14:paraId="71A58043" w14:textId="71996047" w:rsidR="00F97082" w:rsidRDefault="00F97082" w:rsidP="00423A2D">
            <w:r>
              <w:t xml:space="preserve">Turi būti sukurtas funkcionalumas, </w:t>
            </w:r>
            <w:r w:rsidR="00E86C00">
              <w:t>skirtas pateikti pranešimus su priminimais apie artėja</w:t>
            </w:r>
            <w:r w:rsidR="00B03E30">
              <w:t>nčią aktualių</w:t>
            </w:r>
            <w:r w:rsidR="00E86C00">
              <w:t xml:space="preserve"> tikrinimo proceso ir trūkumų šalinimo terminų pabaig</w:t>
            </w:r>
            <w:r w:rsidR="00B03E30">
              <w:t>ą</w:t>
            </w:r>
            <w:r w:rsidR="00E86C00">
              <w:t>. Pranešimas turi būti teikiamas suinteresuotam Sistemos naudotojui (-</w:t>
            </w:r>
            <w:proofErr w:type="spellStart"/>
            <w:r w:rsidR="00E86C00">
              <w:t>jams</w:t>
            </w:r>
            <w:proofErr w:type="spellEnd"/>
            <w:r w:rsidR="00E86C00">
              <w:t>) likus Sistemoje nustatytam dienų skaičiui iki termino pabaigos.</w:t>
            </w:r>
          </w:p>
        </w:tc>
      </w:tr>
      <w:tr w:rsidR="008E248E" w:rsidRPr="004B6EDF" w14:paraId="420DA05D" w14:textId="77777777" w:rsidTr="00233909">
        <w:tc>
          <w:tcPr>
            <w:tcW w:w="630" w:type="pct"/>
            <w:shd w:val="clear" w:color="auto" w:fill="auto"/>
          </w:tcPr>
          <w:p w14:paraId="22D94C83" w14:textId="77777777" w:rsidR="008E248E" w:rsidRPr="004B6EDF" w:rsidRDefault="008E248E" w:rsidP="00423A2D">
            <w:pPr>
              <w:pStyle w:val="Tablenumber"/>
              <w:numPr>
                <w:ilvl w:val="0"/>
                <w:numId w:val="18"/>
              </w:numPr>
              <w:contextualSpacing w:val="0"/>
              <w:rPr>
                <w:szCs w:val="22"/>
              </w:rPr>
            </w:pPr>
          </w:p>
        </w:tc>
        <w:tc>
          <w:tcPr>
            <w:tcW w:w="4370" w:type="pct"/>
            <w:shd w:val="clear" w:color="auto" w:fill="auto"/>
          </w:tcPr>
          <w:p w14:paraId="0558FDCF" w14:textId="59A23B77" w:rsidR="008E248E" w:rsidRDefault="009E0787" w:rsidP="00423A2D">
            <w:r>
              <w:t xml:space="preserve">Išoriniam naudotojui (paslaugos gavėjui) per nustatytą terminą nepateikus atnaujintos paraiškos </w:t>
            </w:r>
            <w:r w:rsidR="001038AC">
              <w:t xml:space="preserve">versijos, atsakingas VVKT specialistas turi būti informuojamas apie pasibaigusį </w:t>
            </w:r>
            <w:r w:rsidR="000149B2">
              <w:t>paraiškos trūkumų pašalinimo terminą.</w:t>
            </w:r>
          </w:p>
        </w:tc>
      </w:tr>
      <w:tr w:rsidR="00BA6690" w:rsidRPr="004B6EDF" w14:paraId="6D9DAFF6" w14:textId="77777777" w:rsidTr="00233909">
        <w:tc>
          <w:tcPr>
            <w:tcW w:w="630" w:type="pct"/>
            <w:shd w:val="clear" w:color="auto" w:fill="auto"/>
          </w:tcPr>
          <w:p w14:paraId="5296217C" w14:textId="77777777" w:rsidR="00BA6690" w:rsidRPr="004B6EDF" w:rsidRDefault="00BA6690" w:rsidP="00423A2D">
            <w:pPr>
              <w:pStyle w:val="Tablenumber"/>
              <w:numPr>
                <w:ilvl w:val="0"/>
                <w:numId w:val="18"/>
              </w:numPr>
              <w:contextualSpacing w:val="0"/>
              <w:rPr>
                <w:szCs w:val="22"/>
              </w:rPr>
            </w:pPr>
          </w:p>
        </w:tc>
        <w:tc>
          <w:tcPr>
            <w:tcW w:w="4370" w:type="pct"/>
            <w:shd w:val="clear" w:color="auto" w:fill="auto"/>
          </w:tcPr>
          <w:p w14:paraId="648F6EE2" w14:textId="3D979716" w:rsidR="00BA6690" w:rsidRDefault="000149B2" w:rsidP="00423A2D">
            <w:r>
              <w:t xml:space="preserve">VVKT specialistui po trūkumų pašalinimo termino pabaigos turi būti leidžiama fiksuoti </w:t>
            </w:r>
            <w:r w:rsidR="00DE1992">
              <w:t>paraiškos tikrinimo rezultatą arba nurodyti papildomą terminą trūkumams pašalinti. Nurodžius papildomą terminą paraiškos trūkumams pašalinti</w:t>
            </w:r>
            <w:r w:rsidR="00AB1925">
              <w:t>, turi būti automatiškai stabdomas paraiškos tikrinimo terminas.</w:t>
            </w:r>
            <w:r w:rsidR="00DE1992">
              <w:t xml:space="preserve"> </w:t>
            </w:r>
          </w:p>
        </w:tc>
      </w:tr>
      <w:tr w:rsidR="00423A2D" w:rsidRPr="004B6EDF" w14:paraId="5602FFA7" w14:textId="77777777" w:rsidTr="00233909">
        <w:tc>
          <w:tcPr>
            <w:tcW w:w="630" w:type="pct"/>
            <w:shd w:val="clear" w:color="auto" w:fill="auto"/>
          </w:tcPr>
          <w:p w14:paraId="60EAEE80" w14:textId="77777777" w:rsidR="00423A2D" w:rsidRPr="004B6EDF" w:rsidRDefault="00423A2D" w:rsidP="00423A2D">
            <w:pPr>
              <w:pStyle w:val="Tablenumber"/>
              <w:numPr>
                <w:ilvl w:val="0"/>
                <w:numId w:val="18"/>
              </w:numPr>
              <w:contextualSpacing w:val="0"/>
              <w:rPr>
                <w:szCs w:val="22"/>
              </w:rPr>
            </w:pPr>
          </w:p>
        </w:tc>
        <w:tc>
          <w:tcPr>
            <w:tcW w:w="4370" w:type="pct"/>
            <w:shd w:val="clear" w:color="auto" w:fill="auto"/>
          </w:tcPr>
          <w:p w14:paraId="2FCC91D2" w14:textId="0CDD1BC3" w:rsidR="00423A2D" w:rsidRPr="006D0C68" w:rsidRDefault="00423A2D" w:rsidP="00423A2D">
            <w:pPr>
              <w:rPr>
                <w:highlight w:val="yellow"/>
              </w:rPr>
            </w:pPr>
            <w:r w:rsidRPr="004921AF">
              <w:t>VVKT specialistui užbaigus paraiškos tikrinimo veiksmus turi būti leidžiama fiksuoti atlikto tikrinimo rezultatus.</w:t>
            </w:r>
          </w:p>
        </w:tc>
      </w:tr>
      <w:tr w:rsidR="00423A2D" w:rsidRPr="004B6EDF" w14:paraId="6A762E9B" w14:textId="77777777" w:rsidTr="00233909">
        <w:tc>
          <w:tcPr>
            <w:tcW w:w="630" w:type="pct"/>
            <w:shd w:val="clear" w:color="auto" w:fill="auto"/>
          </w:tcPr>
          <w:p w14:paraId="656BE2BA" w14:textId="77777777" w:rsidR="00423A2D" w:rsidRPr="004B6EDF" w:rsidRDefault="00423A2D" w:rsidP="006D0C68">
            <w:pPr>
              <w:pStyle w:val="Tablenumber"/>
              <w:numPr>
                <w:ilvl w:val="1"/>
                <w:numId w:val="18"/>
              </w:numPr>
              <w:contextualSpacing w:val="0"/>
              <w:rPr>
                <w:szCs w:val="22"/>
              </w:rPr>
            </w:pPr>
          </w:p>
        </w:tc>
        <w:tc>
          <w:tcPr>
            <w:tcW w:w="4370" w:type="pct"/>
            <w:shd w:val="clear" w:color="auto" w:fill="auto"/>
          </w:tcPr>
          <w:p w14:paraId="76E5D701" w14:textId="43B14BEE" w:rsidR="00423A2D" w:rsidRPr="006D0C68" w:rsidRDefault="004921AF" w:rsidP="00423A2D">
            <w:pPr>
              <w:rPr>
                <w:highlight w:val="yellow"/>
              </w:rPr>
            </w:pPr>
            <w:r w:rsidRPr="006D0C68">
              <w:t xml:space="preserve">VVKT specialistui turi būti </w:t>
            </w:r>
            <w:r w:rsidR="00644C3F" w:rsidRPr="006D0C68">
              <w:t xml:space="preserve">leidžiama </w:t>
            </w:r>
            <w:r w:rsidR="00500473" w:rsidRPr="006D0C68">
              <w:t xml:space="preserve">pasirinkti </w:t>
            </w:r>
            <w:r w:rsidR="00F21544" w:rsidRPr="006D0C68">
              <w:t xml:space="preserve">tikrinimo rezultatą iš galimų </w:t>
            </w:r>
            <w:r w:rsidR="009A5872" w:rsidRPr="006D0C68">
              <w:t>rezultatų</w:t>
            </w:r>
            <w:r w:rsidR="008F061C" w:rsidRPr="006D0C68">
              <w:t xml:space="preserve"> sąrašo.</w:t>
            </w:r>
          </w:p>
        </w:tc>
      </w:tr>
      <w:tr w:rsidR="00423A2D" w:rsidRPr="004B6EDF" w14:paraId="774CC85E" w14:textId="77777777" w:rsidTr="00233909">
        <w:tc>
          <w:tcPr>
            <w:tcW w:w="630" w:type="pct"/>
            <w:shd w:val="clear" w:color="auto" w:fill="auto"/>
          </w:tcPr>
          <w:p w14:paraId="18764C28" w14:textId="77777777" w:rsidR="00423A2D" w:rsidRPr="004B6EDF" w:rsidRDefault="00423A2D" w:rsidP="00423A2D">
            <w:pPr>
              <w:pStyle w:val="Tablenumber"/>
              <w:numPr>
                <w:ilvl w:val="1"/>
                <w:numId w:val="18"/>
              </w:numPr>
              <w:contextualSpacing w:val="0"/>
              <w:rPr>
                <w:szCs w:val="22"/>
              </w:rPr>
            </w:pPr>
          </w:p>
        </w:tc>
        <w:tc>
          <w:tcPr>
            <w:tcW w:w="4370" w:type="pct"/>
            <w:shd w:val="clear" w:color="auto" w:fill="auto"/>
          </w:tcPr>
          <w:p w14:paraId="0D5454FB" w14:textId="668020A9" w:rsidR="00423A2D" w:rsidRDefault="00637EE2" w:rsidP="00423A2D">
            <w:r>
              <w:t>T</w:t>
            </w:r>
            <w:r w:rsidRPr="004B6EDF">
              <w:t>uri būti leidžiama</w:t>
            </w:r>
            <w:r>
              <w:t>, fiksuojant priimtą sprendimą,</w:t>
            </w:r>
            <w:r w:rsidRPr="004B6EDF">
              <w:t xml:space="preserve"> prisegti dokumentą bei pateikti komentarą laisvo teksto formatu.</w:t>
            </w:r>
          </w:p>
        </w:tc>
      </w:tr>
      <w:tr w:rsidR="00637EE2" w:rsidRPr="004B6EDF" w14:paraId="204B1D9D" w14:textId="77777777" w:rsidTr="00233909">
        <w:tc>
          <w:tcPr>
            <w:tcW w:w="630" w:type="pct"/>
            <w:shd w:val="clear" w:color="auto" w:fill="auto"/>
          </w:tcPr>
          <w:p w14:paraId="36636831" w14:textId="77777777" w:rsidR="00637EE2" w:rsidRPr="004B6EDF" w:rsidRDefault="00637EE2" w:rsidP="00423A2D">
            <w:pPr>
              <w:pStyle w:val="Tablenumber"/>
              <w:numPr>
                <w:ilvl w:val="1"/>
                <w:numId w:val="18"/>
              </w:numPr>
              <w:contextualSpacing w:val="0"/>
              <w:rPr>
                <w:szCs w:val="22"/>
              </w:rPr>
            </w:pPr>
          </w:p>
        </w:tc>
        <w:tc>
          <w:tcPr>
            <w:tcW w:w="4370" w:type="pct"/>
            <w:shd w:val="clear" w:color="auto" w:fill="auto"/>
          </w:tcPr>
          <w:p w14:paraId="1EA0F7B2" w14:textId="61D5FE5F" w:rsidR="00637EE2" w:rsidRDefault="00F16A54" w:rsidP="00423A2D">
            <w:r w:rsidRPr="004B6EDF">
              <w:t>Turi būti galimybė nurodyti, jog paraiškos nagrinėjimas yra nutraukiamas nurodant priežastį.</w:t>
            </w:r>
          </w:p>
        </w:tc>
      </w:tr>
      <w:tr w:rsidR="00146728" w:rsidRPr="004B6EDF" w14:paraId="62B9E6ED" w14:textId="77777777" w:rsidTr="00233909">
        <w:tc>
          <w:tcPr>
            <w:tcW w:w="630" w:type="pct"/>
            <w:shd w:val="clear" w:color="auto" w:fill="auto"/>
          </w:tcPr>
          <w:p w14:paraId="3F74F8D7" w14:textId="77777777" w:rsidR="00146728" w:rsidRPr="004B6EDF" w:rsidRDefault="00146728" w:rsidP="006D0C68">
            <w:pPr>
              <w:pStyle w:val="Tablenumber"/>
              <w:numPr>
                <w:ilvl w:val="0"/>
                <w:numId w:val="18"/>
              </w:numPr>
              <w:contextualSpacing w:val="0"/>
              <w:rPr>
                <w:szCs w:val="22"/>
              </w:rPr>
            </w:pPr>
          </w:p>
        </w:tc>
        <w:tc>
          <w:tcPr>
            <w:tcW w:w="4370" w:type="pct"/>
            <w:shd w:val="clear" w:color="auto" w:fill="auto"/>
          </w:tcPr>
          <w:p w14:paraId="057B3556" w14:textId="72170839" w:rsidR="00146728" w:rsidRPr="006D0C68" w:rsidRDefault="00146728" w:rsidP="00423A2D">
            <w:pPr>
              <w:rPr>
                <w:b/>
                <w:bCs/>
              </w:rPr>
            </w:pPr>
            <w:r w:rsidRPr="004B6EDF">
              <w:t>Išnagrinėjus paraišką, po informavimo apie priimtą sprendimą, tiek Pareiškėjui tiek licencijavimo specialistui turi būti galimybė atsispausdinti pažymą apie paraiškos vertinimo rezultatą.</w:t>
            </w:r>
          </w:p>
        </w:tc>
      </w:tr>
      <w:tr w:rsidR="00563B71" w:rsidRPr="004B6EDF" w14:paraId="1E19195B" w14:textId="77777777" w:rsidTr="00233909">
        <w:tc>
          <w:tcPr>
            <w:tcW w:w="630" w:type="pct"/>
            <w:shd w:val="clear" w:color="auto" w:fill="auto"/>
          </w:tcPr>
          <w:p w14:paraId="02913223" w14:textId="77777777" w:rsidR="00563B71" w:rsidRPr="004B6EDF" w:rsidRDefault="00563B71" w:rsidP="00146728">
            <w:pPr>
              <w:pStyle w:val="Tablenumber"/>
              <w:numPr>
                <w:ilvl w:val="0"/>
                <w:numId w:val="18"/>
              </w:numPr>
              <w:contextualSpacing w:val="0"/>
              <w:rPr>
                <w:szCs w:val="22"/>
              </w:rPr>
            </w:pPr>
          </w:p>
        </w:tc>
        <w:tc>
          <w:tcPr>
            <w:tcW w:w="4370" w:type="pct"/>
            <w:shd w:val="clear" w:color="auto" w:fill="auto"/>
          </w:tcPr>
          <w:p w14:paraId="173D19F2" w14:textId="0CFE927E" w:rsidR="00563B71" w:rsidRPr="004B6EDF" w:rsidRDefault="009320FD" w:rsidP="00423A2D">
            <w:r>
              <w:t xml:space="preserve">Turės būti sukurtas funkcionalumas, leidžiantis sistemoje nurodyto šablono ir nurodytų paraiškų procesų duomenų pagrindu automatiškai formuoti </w:t>
            </w:r>
            <w:r w:rsidR="00DC6891">
              <w:t xml:space="preserve">įsakymų ir </w:t>
            </w:r>
            <w:r>
              <w:t>pranešimų projektus.</w:t>
            </w:r>
          </w:p>
        </w:tc>
      </w:tr>
      <w:tr w:rsidR="00FF2FB2" w:rsidRPr="004B6EDF" w14:paraId="33C997D8" w14:textId="77777777" w:rsidTr="00233909">
        <w:tc>
          <w:tcPr>
            <w:tcW w:w="630" w:type="pct"/>
            <w:shd w:val="clear" w:color="auto" w:fill="auto"/>
          </w:tcPr>
          <w:p w14:paraId="38586638" w14:textId="77777777" w:rsidR="00FF2FB2" w:rsidRPr="004B6EDF" w:rsidRDefault="00FF2FB2" w:rsidP="00146728">
            <w:pPr>
              <w:pStyle w:val="Tablenumber"/>
              <w:numPr>
                <w:ilvl w:val="0"/>
                <w:numId w:val="18"/>
              </w:numPr>
              <w:contextualSpacing w:val="0"/>
              <w:rPr>
                <w:szCs w:val="22"/>
              </w:rPr>
            </w:pPr>
          </w:p>
        </w:tc>
        <w:tc>
          <w:tcPr>
            <w:tcW w:w="4370" w:type="pct"/>
            <w:shd w:val="clear" w:color="auto" w:fill="auto"/>
          </w:tcPr>
          <w:p w14:paraId="32564CB5" w14:textId="216C2859" w:rsidR="00FF2FB2" w:rsidRDefault="00FF2FB2" w:rsidP="00423A2D">
            <w:r>
              <w:t xml:space="preserve">Įsakymo projektą turi būti leidžiama išsaugoti sistemoje ir teikti </w:t>
            </w:r>
            <w:r w:rsidR="00F451BE">
              <w:t>vizavimui. Įsakymo projektas turi turėti ryšį su susijusia paraiška, kurios pagrindu jis priimamas. Vienas įsakymo projektas gali turėti ryšį daugiau nei su viena</w:t>
            </w:r>
            <w:r w:rsidR="004A0CEE">
              <w:t xml:space="preserve"> paraiška. Turi būti leidžiama naikinti įsakymo projekto ryšį su pasirinkta paraiška.</w:t>
            </w:r>
          </w:p>
        </w:tc>
      </w:tr>
      <w:tr w:rsidR="009320FD" w:rsidRPr="004B6EDF" w14:paraId="09181894" w14:textId="77777777" w:rsidTr="00233909">
        <w:tc>
          <w:tcPr>
            <w:tcW w:w="630" w:type="pct"/>
            <w:shd w:val="clear" w:color="auto" w:fill="auto"/>
          </w:tcPr>
          <w:p w14:paraId="3FD49420" w14:textId="77777777" w:rsidR="009320FD" w:rsidRPr="004B6EDF" w:rsidRDefault="009320FD" w:rsidP="00146728">
            <w:pPr>
              <w:pStyle w:val="Tablenumber"/>
              <w:numPr>
                <w:ilvl w:val="0"/>
                <w:numId w:val="18"/>
              </w:numPr>
              <w:contextualSpacing w:val="0"/>
              <w:rPr>
                <w:szCs w:val="22"/>
              </w:rPr>
            </w:pPr>
          </w:p>
        </w:tc>
        <w:tc>
          <w:tcPr>
            <w:tcW w:w="4370" w:type="pct"/>
            <w:shd w:val="clear" w:color="auto" w:fill="auto"/>
          </w:tcPr>
          <w:p w14:paraId="5943621F" w14:textId="1F213ACD" w:rsidR="009320FD" w:rsidRDefault="00CD07EE" w:rsidP="00423A2D">
            <w:r>
              <w:t>Sistemai šablono ir duomenų pagrindu suformavus ir pateikus dokumento projektą naudotojui turės būti sudarytos galimybės lokaliai kompiuteryje išsaugoti parengtą dokumento projektą Word formatu arba pasirašyti elektroniniu parašu.</w:t>
            </w:r>
          </w:p>
        </w:tc>
      </w:tr>
      <w:tr w:rsidR="009320FD" w:rsidRPr="004B6EDF" w14:paraId="237F4D62" w14:textId="77777777" w:rsidTr="00233909">
        <w:tc>
          <w:tcPr>
            <w:tcW w:w="630" w:type="pct"/>
            <w:shd w:val="clear" w:color="auto" w:fill="auto"/>
          </w:tcPr>
          <w:p w14:paraId="31A8ED92" w14:textId="77777777" w:rsidR="009320FD" w:rsidRPr="004B6EDF" w:rsidRDefault="009320FD" w:rsidP="00146728">
            <w:pPr>
              <w:pStyle w:val="Tablenumber"/>
              <w:numPr>
                <w:ilvl w:val="0"/>
                <w:numId w:val="18"/>
              </w:numPr>
              <w:contextualSpacing w:val="0"/>
              <w:rPr>
                <w:szCs w:val="22"/>
              </w:rPr>
            </w:pPr>
          </w:p>
        </w:tc>
        <w:tc>
          <w:tcPr>
            <w:tcW w:w="4370" w:type="pct"/>
            <w:shd w:val="clear" w:color="auto" w:fill="auto"/>
          </w:tcPr>
          <w:p w14:paraId="38AEC318" w14:textId="5E995D8E" w:rsidR="009320FD" w:rsidRDefault="009320FD" w:rsidP="00423A2D">
            <w:r w:rsidRPr="004B6EDF">
              <w:t>Turi būti galimybė nurodyti požymį, kad pranešimas atitinkamame procese nesiunčiamas.</w:t>
            </w:r>
          </w:p>
        </w:tc>
      </w:tr>
      <w:tr w:rsidR="00F479B6" w:rsidRPr="004B6EDF" w14:paraId="2550A7B8" w14:textId="77777777" w:rsidTr="00233909">
        <w:tc>
          <w:tcPr>
            <w:tcW w:w="630" w:type="pct"/>
            <w:shd w:val="clear" w:color="auto" w:fill="auto"/>
          </w:tcPr>
          <w:p w14:paraId="5EF46BB0" w14:textId="77777777" w:rsidR="00F479B6" w:rsidRPr="004B6EDF" w:rsidRDefault="00F479B6" w:rsidP="00146728">
            <w:pPr>
              <w:pStyle w:val="Tablenumber"/>
              <w:numPr>
                <w:ilvl w:val="0"/>
                <w:numId w:val="18"/>
              </w:numPr>
              <w:contextualSpacing w:val="0"/>
              <w:rPr>
                <w:szCs w:val="22"/>
              </w:rPr>
            </w:pPr>
          </w:p>
        </w:tc>
        <w:tc>
          <w:tcPr>
            <w:tcW w:w="4370" w:type="pct"/>
            <w:shd w:val="clear" w:color="auto" w:fill="auto"/>
          </w:tcPr>
          <w:p w14:paraId="61D4370C" w14:textId="6E1228FB" w:rsidR="00F479B6" w:rsidRPr="004B6EDF" w:rsidRDefault="00F479B6" w:rsidP="00423A2D">
            <w:r>
              <w:t>Sistemoje turi būti leidžiama formuoti paslaugos suteikimą patvirtinantį dokument</w:t>
            </w:r>
            <w:r w:rsidR="009D7F3A">
              <w:t>o versiją spausdinimui</w:t>
            </w:r>
            <w:r>
              <w:t>: licenciją, leidimą ar kt.</w:t>
            </w:r>
            <w:r w:rsidR="009D7F3A">
              <w:t xml:space="preserve"> </w:t>
            </w:r>
          </w:p>
        </w:tc>
      </w:tr>
    </w:tbl>
    <w:p w14:paraId="021646BC" w14:textId="77777777" w:rsidR="00B7336A" w:rsidRPr="004B6EDF" w:rsidRDefault="00B7336A" w:rsidP="00B7336A">
      <w:pPr>
        <w:pStyle w:val="Normaltext"/>
      </w:pPr>
    </w:p>
    <w:p w14:paraId="646B7DF4" w14:textId="74432D01" w:rsidR="002D651B" w:rsidRPr="004B6EDF" w:rsidRDefault="00523683" w:rsidP="002D651B">
      <w:pPr>
        <w:pStyle w:val="Antrat2"/>
      </w:pPr>
      <w:bookmarkStart w:id="37" w:name="_Toc176455647"/>
      <w:r w:rsidRPr="004B6EDF">
        <w:t>Reikalavimai</w:t>
      </w:r>
      <w:r w:rsidR="00233909" w:rsidRPr="004B6EDF">
        <w:t xml:space="preserve"> rinkliavos sumokėjimui</w:t>
      </w:r>
      <w:bookmarkEnd w:id="37"/>
    </w:p>
    <w:p w14:paraId="6B725A51" w14:textId="2C4D270A" w:rsidR="00C73C75" w:rsidRPr="004B6EDF" w:rsidRDefault="00935D9B" w:rsidP="00C73C75">
      <w:pPr>
        <w:jc w:val="center"/>
      </w:pPr>
      <w:r w:rsidRPr="004D0648">
        <w:rPr>
          <w:noProof/>
          <w:lang w:eastAsia="lt-LT"/>
        </w:rPr>
        <w:drawing>
          <wp:inline distT="0" distB="0" distL="0" distR="0" wp14:anchorId="26DF6920" wp14:editId="351EBF6A">
            <wp:extent cx="5157216" cy="629225"/>
            <wp:effectExtent l="0" t="0" r="0" b="0"/>
            <wp:docPr id="894841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841793" name="Picture 8948417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01171" cy="634588"/>
                    </a:xfrm>
                    <a:prstGeom prst="rect">
                      <a:avLst/>
                    </a:prstGeom>
                  </pic:spPr>
                </pic:pic>
              </a:graphicData>
            </a:graphic>
          </wp:inline>
        </w:drawing>
      </w:r>
    </w:p>
    <w:p w14:paraId="17D79C4B" w14:textId="77777777" w:rsidR="00935D9B" w:rsidRPr="004B6EDF" w:rsidRDefault="00935D9B" w:rsidP="00C73C75">
      <w:pPr>
        <w:jc w:val="center"/>
      </w:pPr>
    </w:p>
    <w:p w14:paraId="0903102D" w14:textId="77777777" w:rsidR="00935D9B" w:rsidRPr="004B6EDF" w:rsidRDefault="00935D9B" w:rsidP="00C73C75">
      <w:pPr>
        <w:jc w:val="cente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2D651B" w:rsidRPr="004B6EDF" w14:paraId="13FA70B6" w14:textId="77777777" w:rsidTr="00B7336A">
        <w:trPr>
          <w:tblHeader/>
        </w:trPr>
        <w:tc>
          <w:tcPr>
            <w:tcW w:w="630" w:type="pct"/>
            <w:shd w:val="clear" w:color="auto" w:fill="BFBFBF"/>
            <w:vAlign w:val="center"/>
          </w:tcPr>
          <w:p w14:paraId="0ACBE311" w14:textId="77777777" w:rsidR="002D651B" w:rsidRPr="004B6EDF" w:rsidRDefault="002D651B">
            <w:pPr>
              <w:keepNext/>
              <w:spacing w:before="60" w:after="60"/>
              <w:rPr>
                <w:b/>
              </w:rPr>
            </w:pPr>
            <w:r w:rsidRPr="004B6EDF">
              <w:rPr>
                <w:b/>
              </w:rPr>
              <w:lastRenderedPageBreak/>
              <w:t>Reik. Nr.</w:t>
            </w:r>
          </w:p>
        </w:tc>
        <w:tc>
          <w:tcPr>
            <w:tcW w:w="4370" w:type="pct"/>
            <w:shd w:val="clear" w:color="auto" w:fill="BFBFBF"/>
            <w:vAlign w:val="center"/>
          </w:tcPr>
          <w:p w14:paraId="4AD2CC75" w14:textId="77777777" w:rsidR="002D651B" w:rsidRPr="004B6EDF" w:rsidRDefault="002D651B">
            <w:pPr>
              <w:keepNext/>
              <w:spacing w:before="60" w:after="60"/>
              <w:rPr>
                <w:b/>
              </w:rPr>
            </w:pPr>
            <w:r w:rsidRPr="004B6EDF">
              <w:rPr>
                <w:b/>
              </w:rPr>
              <w:t>Reikalavimas</w:t>
            </w:r>
          </w:p>
        </w:tc>
      </w:tr>
      <w:tr w:rsidR="00CE7D15" w:rsidRPr="004B6EDF" w14:paraId="12C8E98D" w14:textId="77777777" w:rsidTr="00B7336A">
        <w:tc>
          <w:tcPr>
            <w:tcW w:w="630" w:type="pct"/>
            <w:shd w:val="clear" w:color="auto" w:fill="auto"/>
          </w:tcPr>
          <w:p w14:paraId="1CAC7B06" w14:textId="77777777" w:rsidR="00CE7D15" w:rsidRPr="004B6EDF" w:rsidRDefault="00CE7D15" w:rsidP="000C6A15">
            <w:pPr>
              <w:pStyle w:val="Tablenumber"/>
              <w:numPr>
                <w:ilvl w:val="0"/>
                <w:numId w:val="18"/>
              </w:numPr>
              <w:contextualSpacing w:val="0"/>
              <w:rPr>
                <w:szCs w:val="22"/>
              </w:rPr>
            </w:pPr>
          </w:p>
        </w:tc>
        <w:tc>
          <w:tcPr>
            <w:tcW w:w="4370" w:type="pct"/>
            <w:shd w:val="clear" w:color="auto" w:fill="auto"/>
          </w:tcPr>
          <w:p w14:paraId="1FF84702" w14:textId="701F7B1B" w:rsidR="00CE7D15" w:rsidRPr="004B6EDF" w:rsidRDefault="00D53992" w:rsidP="000C6A15">
            <w:r>
              <w:t xml:space="preserve">Paraiškų teikimui turi būti sukurti </w:t>
            </w:r>
            <w:proofErr w:type="spellStart"/>
            <w:r>
              <w:t>funkcionalumai</w:t>
            </w:r>
            <w:proofErr w:type="spellEnd"/>
            <w:r>
              <w:t xml:space="preserve">, skirti </w:t>
            </w:r>
            <w:r w:rsidR="00CC1B3E">
              <w:t>nurodyti</w:t>
            </w:r>
            <w:r>
              <w:t xml:space="preserve"> </w:t>
            </w:r>
            <w:r w:rsidR="00CC1B3E">
              <w:t>rinkliavos sumokėjimo faktą arba atlikti rinkliavos mokėjimą paraiškos pildymo metu:</w:t>
            </w:r>
          </w:p>
        </w:tc>
      </w:tr>
      <w:tr w:rsidR="00CC1B3E" w:rsidRPr="004B6EDF" w14:paraId="38095DF3" w14:textId="77777777" w:rsidTr="00B7336A">
        <w:tc>
          <w:tcPr>
            <w:tcW w:w="630" w:type="pct"/>
            <w:shd w:val="clear" w:color="auto" w:fill="auto"/>
          </w:tcPr>
          <w:p w14:paraId="173E8417" w14:textId="77777777" w:rsidR="00CC1B3E" w:rsidRPr="004B6EDF" w:rsidRDefault="00CC1B3E" w:rsidP="006D0C68">
            <w:pPr>
              <w:pStyle w:val="Tablenumber"/>
              <w:numPr>
                <w:ilvl w:val="1"/>
                <w:numId w:val="18"/>
              </w:numPr>
              <w:contextualSpacing w:val="0"/>
              <w:rPr>
                <w:szCs w:val="22"/>
              </w:rPr>
            </w:pPr>
          </w:p>
        </w:tc>
        <w:tc>
          <w:tcPr>
            <w:tcW w:w="4370" w:type="pct"/>
            <w:shd w:val="clear" w:color="auto" w:fill="auto"/>
          </w:tcPr>
          <w:p w14:paraId="545E12F0" w14:textId="38F2FDCA" w:rsidR="00CC1B3E" w:rsidRDefault="005A272E" w:rsidP="000C6A15">
            <w:r>
              <w:t>Naudotojui turi būti sudaryta galimybė paraiškos pildymo formoje prisegti dokumentą, patvirtinantį rinkliavos sumokėjimą.</w:t>
            </w:r>
          </w:p>
        </w:tc>
      </w:tr>
      <w:tr w:rsidR="005A272E" w:rsidRPr="004B6EDF" w14:paraId="7F86135B" w14:textId="77777777" w:rsidTr="00B7336A">
        <w:tc>
          <w:tcPr>
            <w:tcW w:w="630" w:type="pct"/>
            <w:shd w:val="clear" w:color="auto" w:fill="auto"/>
          </w:tcPr>
          <w:p w14:paraId="2BC246CF" w14:textId="77777777" w:rsidR="005A272E" w:rsidRPr="004B6EDF" w:rsidRDefault="005A272E" w:rsidP="006D0C68">
            <w:pPr>
              <w:pStyle w:val="Tablenumber"/>
              <w:numPr>
                <w:ilvl w:val="2"/>
                <w:numId w:val="18"/>
              </w:numPr>
              <w:contextualSpacing w:val="0"/>
              <w:rPr>
                <w:szCs w:val="22"/>
              </w:rPr>
            </w:pPr>
          </w:p>
        </w:tc>
        <w:tc>
          <w:tcPr>
            <w:tcW w:w="4370" w:type="pct"/>
            <w:shd w:val="clear" w:color="auto" w:fill="auto"/>
          </w:tcPr>
          <w:p w14:paraId="572347CB" w14:textId="523701FF" w:rsidR="005A272E" w:rsidRDefault="005A272E" w:rsidP="000C6A15">
            <w:r>
              <w:t xml:space="preserve">Turi būti leidžiama prisegti daugiau nei vieną rinkliavos sumokėjimą </w:t>
            </w:r>
            <w:r w:rsidR="003A2017">
              <w:t>patvirtinantį dokumentą</w:t>
            </w:r>
            <w:r w:rsidR="00E022E5">
              <w:t>.</w:t>
            </w:r>
          </w:p>
        </w:tc>
      </w:tr>
      <w:tr w:rsidR="00E022E5" w:rsidRPr="004B6EDF" w14:paraId="128DAFDC" w14:textId="77777777" w:rsidTr="00B7336A">
        <w:tc>
          <w:tcPr>
            <w:tcW w:w="630" w:type="pct"/>
            <w:shd w:val="clear" w:color="auto" w:fill="auto"/>
          </w:tcPr>
          <w:p w14:paraId="2421EA64" w14:textId="77777777" w:rsidR="00E022E5" w:rsidRPr="004B6EDF" w:rsidRDefault="00E022E5" w:rsidP="005A272E">
            <w:pPr>
              <w:pStyle w:val="Tablenumber"/>
              <w:numPr>
                <w:ilvl w:val="2"/>
                <w:numId w:val="18"/>
              </w:numPr>
              <w:contextualSpacing w:val="0"/>
              <w:rPr>
                <w:szCs w:val="22"/>
              </w:rPr>
            </w:pPr>
          </w:p>
        </w:tc>
        <w:tc>
          <w:tcPr>
            <w:tcW w:w="4370" w:type="pct"/>
            <w:shd w:val="clear" w:color="auto" w:fill="auto"/>
          </w:tcPr>
          <w:p w14:paraId="4429CC41" w14:textId="6CBD50F0" w:rsidR="00E022E5" w:rsidRDefault="002F767D" w:rsidP="000C6A15">
            <w:r>
              <w:t>Turi būti leidžiama prisegti tik nustatyto formato dokumentą, patvirtinantį rinkliavos sumokėjimą.</w:t>
            </w:r>
          </w:p>
        </w:tc>
      </w:tr>
      <w:tr w:rsidR="00CC1B3E" w:rsidRPr="004B6EDF" w14:paraId="6E63AF07" w14:textId="77777777" w:rsidTr="00B7336A">
        <w:tc>
          <w:tcPr>
            <w:tcW w:w="630" w:type="pct"/>
            <w:shd w:val="clear" w:color="auto" w:fill="auto"/>
          </w:tcPr>
          <w:p w14:paraId="435ED65A" w14:textId="77777777" w:rsidR="00CC1B3E" w:rsidRPr="004B6EDF" w:rsidRDefault="00CC1B3E" w:rsidP="006D0C68">
            <w:pPr>
              <w:pStyle w:val="Tablenumber"/>
              <w:numPr>
                <w:ilvl w:val="1"/>
                <w:numId w:val="18"/>
              </w:numPr>
              <w:contextualSpacing w:val="0"/>
              <w:rPr>
                <w:szCs w:val="22"/>
              </w:rPr>
            </w:pPr>
          </w:p>
        </w:tc>
        <w:tc>
          <w:tcPr>
            <w:tcW w:w="4370" w:type="pct"/>
            <w:shd w:val="clear" w:color="auto" w:fill="auto"/>
          </w:tcPr>
          <w:p w14:paraId="28520A59" w14:textId="28BAF630" w:rsidR="00CC1B3E" w:rsidRDefault="00E7513F" w:rsidP="000C6A15">
            <w:r w:rsidRPr="004B6EDF">
              <w:t>Turi būti sukurta integracija su VIISP mokėjimo komponentu (IS01)</w:t>
            </w:r>
            <w:r w:rsidR="002E4030">
              <w:t xml:space="preserve">. </w:t>
            </w:r>
            <w:r w:rsidR="002F767D">
              <w:t xml:space="preserve">Naudotojui turi būti sudaryta galimybė paraiškos pildymo formoje inicijuoti </w:t>
            </w:r>
            <w:r w:rsidR="00C41A25">
              <w:t>rinkliavos mokėjimą</w:t>
            </w:r>
            <w:r w:rsidR="002F767D">
              <w:t xml:space="preserve"> </w:t>
            </w:r>
            <w:r w:rsidR="007D69D1">
              <w:t>naudojantis VIISP mokėjim</w:t>
            </w:r>
            <w:r w:rsidR="00A26516">
              <w:t>ų</w:t>
            </w:r>
            <w:r w:rsidR="007D69D1">
              <w:t xml:space="preserve"> komponentu.</w:t>
            </w:r>
          </w:p>
        </w:tc>
      </w:tr>
      <w:tr w:rsidR="007D69D1" w:rsidRPr="004B6EDF" w14:paraId="764F1749" w14:textId="77777777" w:rsidTr="00B7336A">
        <w:tc>
          <w:tcPr>
            <w:tcW w:w="630" w:type="pct"/>
            <w:shd w:val="clear" w:color="auto" w:fill="auto"/>
          </w:tcPr>
          <w:p w14:paraId="668F93F1" w14:textId="77777777" w:rsidR="007D69D1" w:rsidRPr="004B6EDF" w:rsidRDefault="007D69D1" w:rsidP="006D0C68">
            <w:pPr>
              <w:pStyle w:val="Tablenumber"/>
              <w:numPr>
                <w:ilvl w:val="2"/>
                <w:numId w:val="18"/>
              </w:numPr>
              <w:contextualSpacing w:val="0"/>
              <w:rPr>
                <w:szCs w:val="22"/>
              </w:rPr>
            </w:pPr>
          </w:p>
        </w:tc>
        <w:tc>
          <w:tcPr>
            <w:tcW w:w="4370" w:type="pct"/>
            <w:shd w:val="clear" w:color="auto" w:fill="auto"/>
          </w:tcPr>
          <w:p w14:paraId="2D2B6F06" w14:textId="2D3A8FD7" w:rsidR="007D69D1" w:rsidRDefault="00543648" w:rsidP="000C6A15">
            <w:r>
              <w:t>Sistema turi automatiškai apskaičiuoti paraiškos procese mokamas rinkliavas ir pateikti jas Išoriniam</w:t>
            </w:r>
            <w:r w:rsidR="00B5409A">
              <w:t xml:space="preserve"> </w:t>
            </w:r>
            <w:r>
              <w:t>naudotojui</w:t>
            </w:r>
            <w:r w:rsidR="00B5409A">
              <w:t xml:space="preserve"> (paslaugos gavėjui)</w:t>
            </w:r>
            <w:r>
              <w:t>.</w:t>
            </w:r>
          </w:p>
        </w:tc>
      </w:tr>
      <w:tr w:rsidR="007D69D1" w:rsidRPr="004B6EDF" w14:paraId="4BDB0443" w14:textId="77777777" w:rsidTr="00B7336A">
        <w:tc>
          <w:tcPr>
            <w:tcW w:w="630" w:type="pct"/>
            <w:shd w:val="clear" w:color="auto" w:fill="auto"/>
          </w:tcPr>
          <w:p w14:paraId="05F26CEA" w14:textId="77777777" w:rsidR="007D69D1" w:rsidRPr="004B6EDF" w:rsidRDefault="007D69D1" w:rsidP="006D0C68">
            <w:pPr>
              <w:pStyle w:val="Tablenumber"/>
              <w:numPr>
                <w:ilvl w:val="2"/>
                <w:numId w:val="18"/>
              </w:numPr>
              <w:contextualSpacing w:val="0"/>
              <w:rPr>
                <w:szCs w:val="22"/>
              </w:rPr>
            </w:pPr>
          </w:p>
        </w:tc>
        <w:tc>
          <w:tcPr>
            <w:tcW w:w="4370" w:type="pct"/>
            <w:shd w:val="clear" w:color="auto" w:fill="auto"/>
          </w:tcPr>
          <w:p w14:paraId="404901E8" w14:textId="7AAB9787" w:rsidR="007D69D1" w:rsidRDefault="00B5409A" w:rsidP="000C6A15">
            <w:r>
              <w:t xml:space="preserve">Išorinis naudotojas (paslaugos gavėjas) turės turėti galimybę inicijuoti nukreipimą </w:t>
            </w:r>
            <w:r w:rsidR="0072568D">
              <w:t>į VIISP mokėjim</w:t>
            </w:r>
            <w:r w:rsidR="00A26516">
              <w:t>ų</w:t>
            </w:r>
            <w:r w:rsidR="0072568D">
              <w:t xml:space="preserve"> komponentą.</w:t>
            </w:r>
          </w:p>
        </w:tc>
      </w:tr>
      <w:tr w:rsidR="0072568D" w:rsidRPr="004B6EDF" w14:paraId="171A0DC5" w14:textId="77777777" w:rsidTr="00B7336A">
        <w:tc>
          <w:tcPr>
            <w:tcW w:w="630" w:type="pct"/>
            <w:shd w:val="clear" w:color="auto" w:fill="auto"/>
          </w:tcPr>
          <w:p w14:paraId="5A8C1F03" w14:textId="77777777" w:rsidR="0072568D" w:rsidRPr="004B6EDF" w:rsidRDefault="0072568D" w:rsidP="007D69D1">
            <w:pPr>
              <w:pStyle w:val="Tablenumber"/>
              <w:numPr>
                <w:ilvl w:val="2"/>
                <w:numId w:val="18"/>
              </w:numPr>
              <w:contextualSpacing w:val="0"/>
              <w:rPr>
                <w:szCs w:val="22"/>
              </w:rPr>
            </w:pPr>
          </w:p>
        </w:tc>
        <w:tc>
          <w:tcPr>
            <w:tcW w:w="4370" w:type="pct"/>
            <w:shd w:val="clear" w:color="auto" w:fill="auto"/>
          </w:tcPr>
          <w:p w14:paraId="4C8EA343" w14:textId="29D2C7F5" w:rsidR="0072568D" w:rsidRDefault="0072568D" w:rsidP="000C6A15">
            <w:r>
              <w:t>Nukreipimo į VIISP mokėjim</w:t>
            </w:r>
            <w:r w:rsidR="00A26516">
              <w:t>ų komponentą metu Sistema turės perduoti visą mokėjimo suformavimui reikalingą informaciją (mokėjimo suma, mokėjimo kodas, mokėtojo duomenys ir kt.)</w:t>
            </w:r>
            <w:r>
              <w:t xml:space="preserve"> </w:t>
            </w:r>
          </w:p>
        </w:tc>
      </w:tr>
      <w:tr w:rsidR="00A26516" w:rsidRPr="004B6EDF" w14:paraId="0A9BA11A" w14:textId="77777777" w:rsidTr="00B7336A">
        <w:tc>
          <w:tcPr>
            <w:tcW w:w="630" w:type="pct"/>
            <w:shd w:val="clear" w:color="auto" w:fill="auto"/>
          </w:tcPr>
          <w:p w14:paraId="52F78EEE" w14:textId="77777777" w:rsidR="00A26516" w:rsidRPr="004B6EDF" w:rsidRDefault="00A26516" w:rsidP="007D69D1">
            <w:pPr>
              <w:pStyle w:val="Tablenumber"/>
              <w:numPr>
                <w:ilvl w:val="2"/>
                <w:numId w:val="18"/>
              </w:numPr>
              <w:contextualSpacing w:val="0"/>
              <w:rPr>
                <w:szCs w:val="22"/>
              </w:rPr>
            </w:pPr>
          </w:p>
        </w:tc>
        <w:tc>
          <w:tcPr>
            <w:tcW w:w="4370" w:type="pct"/>
            <w:shd w:val="clear" w:color="auto" w:fill="auto"/>
          </w:tcPr>
          <w:p w14:paraId="7E332191" w14:textId="371ED337" w:rsidR="00A26516" w:rsidRDefault="00A26516" w:rsidP="000C6A15">
            <w:r>
              <w:t xml:space="preserve">Išoriniam naudotojui (paslaugos gavėjui) </w:t>
            </w:r>
            <w:r w:rsidR="006433C0">
              <w:t>atlikus mokėjimą ir inicijavus grįžimą į Sistemą, turi būti užtikrintas VIISP mokėjimų komponento perduodamų duomenų apie atliktą mokėjimą</w:t>
            </w:r>
            <w:r w:rsidR="00BC7649">
              <w:t xml:space="preserve"> arba įvykusią klaidą išsaugojimas.</w:t>
            </w:r>
          </w:p>
        </w:tc>
      </w:tr>
      <w:tr w:rsidR="00BC7649" w:rsidRPr="004B6EDF" w14:paraId="67DBB9C5" w14:textId="77777777" w:rsidTr="00B7336A">
        <w:tc>
          <w:tcPr>
            <w:tcW w:w="630" w:type="pct"/>
            <w:shd w:val="clear" w:color="auto" w:fill="auto"/>
          </w:tcPr>
          <w:p w14:paraId="33F93885" w14:textId="77777777" w:rsidR="00BC7649" w:rsidRPr="004B6EDF" w:rsidRDefault="00BC7649" w:rsidP="007D69D1">
            <w:pPr>
              <w:pStyle w:val="Tablenumber"/>
              <w:numPr>
                <w:ilvl w:val="2"/>
                <w:numId w:val="18"/>
              </w:numPr>
              <w:contextualSpacing w:val="0"/>
              <w:rPr>
                <w:szCs w:val="22"/>
              </w:rPr>
            </w:pPr>
          </w:p>
        </w:tc>
        <w:tc>
          <w:tcPr>
            <w:tcW w:w="4370" w:type="pct"/>
            <w:shd w:val="clear" w:color="auto" w:fill="auto"/>
          </w:tcPr>
          <w:p w14:paraId="7AFA1A9C" w14:textId="3EAF6EDA" w:rsidR="00BC7649" w:rsidRDefault="00BC7649" w:rsidP="000C6A15">
            <w:r>
              <w:t>Duomenys apie atliktą mokėjimą turi būti išsaugomi Sistemoje</w:t>
            </w:r>
            <w:r w:rsidR="00E7513F">
              <w:t xml:space="preserve"> ir atvaizduojami paraiškų formose, nurodant sėkmingą rinkliavos sumokėjimo faktą.</w:t>
            </w:r>
          </w:p>
        </w:tc>
      </w:tr>
      <w:tr w:rsidR="000C6A15" w:rsidRPr="004B6EDF" w14:paraId="570D6E6A" w14:textId="77777777" w:rsidTr="00B7336A">
        <w:tc>
          <w:tcPr>
            <w:tcW w:w="630" w:type="pct"/>
            <w:shd w:val="clear" w:color="auto" w:fill="auto"/>
          </w:tcPr>
          <w:p w14:paraId="09C29F2E" w14:textId="77777777" w:rsidR="000C6A15" w:rsidRPr="004B6EDF" w:rsidRDefault="000C6A15" w:rsidP="000C6A15">
            <w:pPr>
              <w:pStyle w:val="Tablenumber"/>
              <w:numPr>
                <w:ilvl w:val="0"/>
                <w:numId w:val="18"/>
              </w:numPr>
              <w:contextualSpacing w:val="0"/>
              <w:rPr>
                <w:szCs w:val="22"/>
              </w:rPr>
            </w:pPr>
          </w:p>
        </w:tc>
        <w:tc>
          <w:tcPr>
            <w:tcW w:w="4370" w:type="pct"/>
            <w:shd w:val="clear" w:color="auto" w:fill="auto"/>
          </w:tcPr>
          <w:p w14:paraId="0A616FDF" w14:textId="48EF4A17" w:rsidR="000C6A15" w:rsidRPr="004B6EDF" w:rsidRDefault="00103EE0" w:rsidP="000C6A15">
            <w:r>
              <w:t>Turi būti leidžiama vienos paraiškos procese</w:t>
            </w:r>
            <w:r w:rsidR="005B7521">
              <w:t xml:space="preserve">, kai turi būti sumokėta daugiau nei viena rinkliava, </w:t>
            </w:r>
            <w:r w:rsidR="00950B4B">
              <w:t xml:space="preserve">atlikti visus </w:t>
            </w:r>
            <w:proofErr w:type="spellStart"/>
            <w:r w:rsidR="00950B4B">
              <w:t>mokėjimus</w:t>
            </w:r>
            <w:proofErr w:type="spellEnd"/>
            <w:r w:rsidR="00950B4B">
              <w:t xml:space="preserve"> naudojantis VIISP mokėjim</w:t>
            </w:r>
            <w:r w:rsidR="00A26516">
              <w:t>ų</w:t>
            </w:r>
            <w:r w:rsidR="00950B4B">
              <w:t xml:space="preserve"> komponentu, prisegti </w:t>
            </w:r>
            <w:r w:rsidR="00AD743F">
              <w:t xml:space="preserve">dokumentus, patvirtinančius rinkliavų sumokėjimą, arba kombinuoti šiuos veiksmus, vieną rinkliavą sumokant </w:t>
            </w:r>
            <w:r w:rsidR="00E4533A">
              <w:t>naudojantis VIISP mokėjim</w:t>
            </w:r>
            <w:r w:rsidR="00A26516">
              <w:t>ų</w:t>
            </w:r>
            <w:r w:rsidR="00E4533A">
              <w:t xml:space="preserve"> komponentu, o kitos rinkliavos sumokėjimą patvirtinant prisegtu dokumentu.</w:t>
            </w:r>
          </w:p>
        </w:tc>
      </w:tr>
      <w:tr w:rsidR="00662762" w:rsidRPr="004B6EDF" w14:paraId="2DC13833" w14:textId="77777777" w:rsidTr="00B7336A">
        <w:tc>
          <w:tcPr>
            <w:tcW w:w="630" w:type="pct"/>
            <w:shd w:val="clear" w:color="auto" w:fill="auto"/>
          </w:tcPr>
          <w:p w14:paraId="19CA8F10" w14:textId="77777777" w:rsidR="00662762" w:rsidRPr="004B6EDF" w:rsidRDefault="00662762" w:rsidP="000C6A15">
            <w:pPr>
              <w:pStyle w:val="Tablenumber"/>
              <w:numPr>
                <w:ilvl w:val="0"/>
                <w:numId w:val="18"/>
              </w:numPr>
              <w:contextualSpacing w:val="0"/>
              <w:rPr>
                <w:szCs w:val="22"/>
              </w:rPr>
            </w:pPr>
          </w:p>
        </w:tc>
        <w:tc>
          <w:tcPr>
            <w:tcW w:w="4370" w:type="pct"/>
            <w:shd w:val="clear" w:color="auto" w:fill="auto"/>
          </w:tcPr>
          <w:p w14:paraId="0ADF25FE" w14:textId="7638A6F2" w:rsidR="00662762" w:rsidRDefault="00D916F4" w:rsidP="000C6A15">
            <w:r>
              <w:t>Turi būti leidžiama nurodyti, kad tam tikros paslaugos teikimo procese rinkliavos, skirtos patikrinimo atlikimui, mokėjimas nėra privalomas ir prisegti tai patvirtinantį dokumentą.</w:t>
            </w:r>
          </w:p>
        </w:tc>
      </w:tr>
    </w:tbl>
    <w:p w14:paraId="6FA08FE2" w14:textId="77777777" w:rsidR="002D651B" w:rsidRPr="004B6EDF" w:rsidRDefault="002D651B" w:rsidP="002D651B"/>
    <w:p w14:paraId="1373D8EF" w14:textId="55211ECD" w:rsidR="009825B5" w:rsidRPr="006E145C" w:rsidRDefault="002D651B" w:rsidP="00CE1236">
      <w:pPr>
        <w:pStyle w:val="Antrat2"/>
      </w:pPr>
      <w:bookmarkStart w:id="38" w:name="_Toc176455648"/>
      <w:r w:rsidRPr="006E145C">
        <w:t xml:space="preserve">Reikalavimai </w:t>
      </w:r>
      <w:r w:rsidR="00B21B48" w:rsidRPr="006E145C">
        <w:t>vizavimui ir viršininko pasirašymui</w:t>
      </w:r>
      <w:bookmarkEnd w:id="38"/>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2D651B" w:rsidRPr="004B6EDF" w14:paraId="3575ECB2" w14:textId="77777777" w:rsidTr="00B21B48">
        <w:trPr>
          <w:tblHeader/>
        </w:trPr>
        <w:tc>
          <w:tcPr>
            <w:tcW w:w="630" w:type="pct"/>
            <w:shd w:val="clear" w:color="auto" w:fill="BFBFBF" w:themeFill="background1" w:themeFillShade="BF"/>
            <w:vAlign w:val="center"/>
          </w:tcPr>
          <w:p w14:paraId="2DD37690" w14:textId="77777777" w:rsidR="002D651B" w:rsidRPr="004B6EDF" w:rsidRDefault="002D651B">
            <w:pPr>
              <w:keepNext/>
              <w:spacing w:before="60" w:after="60"/>
              <w:rPr>
                <w:b/>
              </w:rPr>
            </w:pPr>
            <w:r w:rsidRPr="004B6EDF">
              <w:rPr>
                <w:b/>
              </w:rPr>
              <w:t>Reik. Nr.</w:t>
            </w:r>
          </w:p>
        </w:tc>
        <w:tc>
          <w:tcPr>
            <w:tcW w:w="4370" w:type="pct"/>
            <w:shd w:val="clear" w:color="auto" w:fill="BFBFBF" w:themeFill="background1" w:themeFillShade="BF"/>
            <w:vAlign w:val="center"/>
          </w:tcPr>
          <w:p w14:paraId="2478482F" w14:textId="77777777" w:rsidR="002D651B" w:rsidRPr="004B6EDF" w:rsidRDefault="002D651B">
            <w:pPr>
              <w:keepNext/>
              <w:spacing w:before="60" w:after="60"/>
              <w:rPr>
                <w:b/>
              </w:rPr>
            </w:pPr>
            <w:r w:rsidRPr="004B6EDF">
              <w:rPr>
                <w:b/>
              </w:rPr>
              <w:t>Reikalavimas</w:t>
            </w:r>
          </w:p>
        </w:tc>
      </w:tr>
      <w:tr w:rsidR="007767AF" w:rsidRPr="004B6EDF" w14:paraId="185FA48C" w14:textId="77777777" w:rsidTr="00B21B48">
        <w:tc>
          <w:tcPr>
            <w:tcW w:w="630" w:type="pct"/>
            <w:shd w:val="clear" w:color="auto" w:fill="auto"/>
          </w:tcPr>
          <w:p w14:paraId="4CC28733" w14:textId="77777777" w:rsidR="007767AF" w:rsidRPr="004B6EDF" w:rsidRDefault="007767AF" w:rsidP="00B21B48">
            <w:pPr>
              <w:pStyle w:val="Tablenumber"/>
              <w:numPr>
                <w:ilvl w:val="0"/>
                <w:numId w:val="18"/>
              </w:numPr>
              <w:contextualSpacing w:val="0"/>
              <w:rPr>
                <w:szCs w:val="22"/>
              </w:rPr>
            </w:pPr>
          </w:p>
        </w:tc>
        <w:tc>
          <w:tcPr>
            <w:tcW w:w="4370" w:type="pct"/>
            <w:shd w:val="clear" w:color="auto" w:fill="auto"/>
          </w:tcPr>
          <w:p w14:paraId="5DC98E29" w14:textId="797079DC" w:rsidR="007767AF" w:rsidRPr="00043724" w:rsidRDefault="00123C38">
            <w:r>
              <w:t>VVKT</w:t>
            </w:r>
            <w:r w:rsidRPr="00043724">
              <w:t xml:space="preserve"> </w:t>
            </w:r>
            <w:r w:rsidR="00B21B48" w:rsidRPr="00043724">
              <w:t>specialistui turi būti galimybė Sistemoje pasirinkti teisininką (teisininko rolę turintį naudotoją), kuri</w:t>
            </w:r>
            <w:r w:rsidR="000915A6">
              <w:t>am</w:t>
            </w:r>
            <w:r w:rsidR="00B21B48" w:rsidRPr="00043724">
              <w:t xml:space="preserve"> vizuo</w:t>
            </w:r>
            <w:r w:rsidR="000915A6">
              <w:t>ti</w:t>
            </w:r>
            <w:r w:rsidR="00B21B48" w:rsidRPr="00043724">
              <w:t xml:space="preserve"> </w:t>
            </w:r>
            <w:r w:rsidR="000915A6">
              <w:t xml:space="preserve">bus perduotas </w:t>
            </w:r>
            <w:r w:rsidR="00B21B48" w:rsidRPr="00043724">
              <w:t xml:space="preserve">dokumentus. </w:t>
            </w:r>
          </w:p>
        </w:tc>
      </w:tr>
      <w:tr w:rsidR="00D67C20" w:rsidRPr="004B6EDF" w14:paraId="0AC13C85" w14:textId="77777777" w:rsidTr="00B21B48">
        <w:tc>
          <w:tcPr>
            <w:tcW w:w="630" w:type="pct"/>
            <w:shd w:val="clear" w:color="auto" w:fill="auto"/>
          </w:tcPr>
          <w:p w14:paraId="010F223C" w14:textId="77777777" w:rsidR="00D67C20" w:rsidRPr="004B6EDF" w:rsidRDefault="00D67C20" w:rsidP="00B21B48">
            <w:pPr>
              <w:pStyle w:val="Tablenumber"/>
              <w:numPr>
                <w:ilvl w:val="1"/>
                <w:numId w:val="18"/>
              </w:numPr>
              <w:contextualSpacing w:val="0"/>
              <w:rPr>
                <w:szCs w:val="22"/>
              </w:rPr>
            </w:pPr>
          </w:p>
        </w:tc>
        <w:tc>
          <w:tcPr>
            <w:tcW w:w="4370" w:type="pct"/>
            <w:shd w:val="clear" w:color="auto" w:fill="auto"/>
          </w:tcPr>
          <w:p w14:paraId="3CA11577" w14:textId="7C20E301" w:rsidR="00D67C20" w:rsidRPr="00043724" w:rsidRDefault="00B21B48">
            <w:r w:rsidRPr="00043724">
              <w:t xml:space="preserve">Pasirinkus teisininką, šiam automatiškai turi būti išsiųstas pranešimas, kad </w:t>
            </w:r>
            <w:r w:rsidR="004A0CEE">
              <w:t>Sistemoje jam pateiktas</w:t>
            </w:r>
            <w:r w:rsidRPr="00043724">
              <w:t xml:space="preserve"> dokumenta</w:t>
            </w:r>
            <w:r w:rsidR="004A0CEE">
              <w:t>s</w:t>
            </w:r>
            <w:r w:rsidRPr="00043724">
              <w:t xml:space="preserve">, </w:t>
            </w:r>
            <w:r w:rsidR="008D2045">
              <w:t xml:space="preserve">dėl </w:t>
            </w:r>
            <w:r w:rsidRPr="00043724">
              <w:t>kur</w:t>
            </w:r>
            <w:r w:rsidR="008D2045">
              <w:t>io vizavimo turi būti priimtas sprendimas</w:t>
            </w:r>
            <w:r w:rsidRPr="00043724">
              <w:t>.</w:t>
            </w:r>
          </w:p>
        </w:tc>
      </w:tr>
      <w:tr w:rsidR="00C537AD" w:rsidRPr="004B6EDF" w14:paraId="3169BF7A" w14:textId="77777777" w:rsidTr="00B21B48">
        <w:tc>
          <w:tcPr>
            <w:tcW w:w="630" w:type="pct"/>
            <w:shd w:val="clear" w:color="auto" w:fill="auto"/>
          </w:tcPr>
          <w:p w14:paraId="604008B3" w14:textId="77777777" w:rsidR="00C537AD" w:rsidRPr="004B6EDF" w:rsidRDefault="00C537AD" w:rsidP="00B21B48">
            <w:pPr>
              <w:pStyle w:val="Tablenumber"/>
              <w:numPr>
                <w:ilvl w:val="1"/>
                <w:numId w:val="18"/>
              </w:numPr>
              <w:contextualSpacing w:val="0"/>
              <w:rPr>
                <w:szCs w:val="22"/>
              </w:rPr>
            </w:pPr>
          </w:p>
        </w:tc>
        <w:tc>
          <w:tcPr>
            <w:tcW w:w="4370" w:type="pct"/>
            <w:shd w:val="clear" w:color="auto" w:fill="auto"/>
          </w:tcPr>
          <w:p w14:paraId="139AB6F6" w14:textId="3F53A929" w:rsidR="00C537AD" w:rsidRPr="00043724" w:rsidRDefault="00B21B48">
            <w:pPr>
              <w:rPr>
                <w:szCs w:val="24"/>
              </w:rPr>
            </w:pPr>
            <w:r w:rsidRPr="00043724">
              <w:t>Teisinink</w:t>
            </w:r>
            <w:r w:rsidR="00B8283B">
              <w:t>o rolę turinčiam Sistemos naudotojui</w:t>
            </w:r>
            <w:r w:rsidRPr="00043724">
              <w:t xml:space="preserve"> turi turėti galimybę </w:t>
            </w:r>
            <w:r w:rsidR="00621F84">
              <w:t>fiksuoti savo vizavimo sprendimą.</w:t>
            </w:r>
            <w:r w:rsidR="0033505C">
              <w:t xml:space="preserve"> Kaip sprendimas turi būti leidžiama nurodyti sutikimą vizuoti </w:t>
            </w:r>
            <w:r w:rsidR="00E07296">
              <w:t>arba atsisakymą vizuoti ir dokumento grąžinimą.</w:t>
            </w:r>
            <w:r w:rsidR="00621F84">
              <w:t xml:space="preserve"> </w:t>
            </w:r>
            <w:r w:rsidR="00B8283B">
              <w:t>Sistemos naudotojas, atsisakęs vizuoti</w:t>
            </w:r>
            <w:r w:rsidR="00F96468">
              <w:t xml:space="preserve"> dokumentą</w:t>
            </w:r>
            <w:r w:rsidR="00B8283B">
              <w:t>,</w:t>
            </w:r>
            <w:r w:rsidR="00621F84" w:rsidRPr="00043724">
              <w:t xml:space="preserve"> </w:t>
            </w:r>
            <w:r w:rsidR="00F26DEE">
              <w:t>turi turėti galimybę</w:t>
            </w:r>
            <w:r w:rsidR="003904DE">
              <w:t xml:space="preserve"> nurodyti sistemoje atsisakymo</w:t>
            </w:r>
            <w:r w:rsidRPr="00043724">
              <w:t xml:space="preserve"> </w:t>
            </w:r>
            <w:r w:rsidRPr="00043724">
              <w:lastRenderedPageBreak/>
              <w:t xml:space="preserve">priežastį. </w:t>
            </w:r>
            <w:r w:rsidR="00F26DEE">
              <w:t>S</w:t>
            </w:r>
            <w:r w:rsidR="003904DE">
              <w:t>u paraiška (-</w:t>
            </w:r>
            <w:proofErr w:type="spellStart"/>
            <w:r w:rsidR="003904DE">
              <w:t>omis</w:t>
            </w:r>
            <w:proofErr w:type="spellEnd"/>
            <w:r w:rsidR="003904DE">
              <w:t>) susijusiam</w:t>
            </w:r>
            <w:r w:rsidR="003904DE" w:rsidRPr="00043724">
              <w:t xml:space="preserve"> </w:t>
            </w:r>
            <w:r w:rsidRPr="00043724">
              <w:t>specialistui turi būti nusiųstas automatinis pranešimas</w:t>
            </w:r>
            <w:r w:rsidR="00F26DEE">
              <w:t xml:space="preserve"> apie priimtą vizavimo sprendimą</w:t>
            </w:r>
            <w:r w:rsidRPr="00043724">
              <w:t>.</w:t>
            </w:r>
          </w:p>
        </w:tc>
      </w:tr>
      <w:tr w:rsidR="00A75C8F" w:rsidRPr="004B6EDF" w14:paraId="1B9BA463" w14:textId="77777777" w:rsidTr="00B21B48">
        <w:tc>
          <w:tcPr>
            <w:tcW w:w="630" w:type="pct"/>
            <w:shd w:val="clear" w:color="auto" w:fill="auto"/>
          </w:tcPr>
          <w:p w14:paraId="67A32473" w14:textId="77777777" w:rsidR="00A75C8F" w:rsidRPr="004B6EDF" w:rsidRDefault="00A75C8F" w:rsidP="00B21B48">
            <w:pPr>
              <w:pStyle w:val="Tablenumber"/>
              <w:numPr>
                <w:ilvl w:val="0"/>
                <w:numId w:val="18"/>
              </w:numPr>
              <w:contextualSpacing w:val="0"/>
              <w:rPr>
                <w:szCs w:val="22"/>
              </w:rPr>
            </w:pPr>
          </w:p>
        </w:tc>
        <w:tc>
          <w:tcPr>
            <w:tcW w:w="4370" w:type="pct"/>
            <w:shd w:val="clear" w:color="auto" w:fill="auto"/>
          </w:tcPr>
          <w:p w14:paraId="78BA3BF8" w14:textId="550D026B" w:rsidR="00A75C8F" w:rsidRPr="00043724" w:rsidRDefault="00B21B48">
            <w:r w:rsidRPr="00043724">
              <w:t xml:space="preserve">Turi būti galimybė </w:t>
            </w:r>
            <w:r w:rsidR="00F96468">
              <w:t>VVKT</w:t>
            </w:r>
            <w:r w:rsidR="00F96468" w:rsidRPr="00043724">
              <w:t xml:space="preserve"> </w:t>
            </w:r>
            <w:r w:rsidRPr="00043724">
              <w:t xml:space="preserve">specialistui </w:t>
            </w:r>
            <w:r w:rsidR="00F96468">
              <w:t xml:space="preserve">pakeisti </w:t>
            </w:r>
            <w:r w:rsidR="00646688">
              <w:t>Sistemos naudotoją, kuriam dokumentas pateiktas vizuoti.</w:t>
            </w:r>
          </w:p>
        </w:tc>
      </w:tr>
      <w:tr w:rsidR="00E07296" w:rsidRPr="004B6EDF" w14:paraId="535654FC" w14:textId="77777777" w:rsidTr="00B21B48">
        <w:tc>
          <w:tcPr>
            <w:tcW w:w="630" w:type="pct"/>
            <w:shd w:val="clear" w:color="auto" w:fill="auto"/>
          </w:tcPr>
          <w:p w14:paraId="6A539948" w14:textId="77777777" w:rsidR="00E07296" w:rsidRPr="004B6EDF" w:rsidRDefault="00E07296" w:rsidP="00B21B48">
            <w:pPr>
              <w:pStyle w:val="Tablenumber"/>
              <w:numPr>
                <w:ilvl w:val="0"/>
                <w:numId w:val="18"/>
              </w:numPr>
              <w:contextualSpacing w:val="0"/>
              <w:rPr>
                <w:szCs w:val="22"/>
              </w:rPr>
            </w:pPr>
          </w:p>
        </w:tc>
        <w:tc>
          <w:tcPr>
            <w:tcW w:w="4370" w:type="pct"/>
            <w:shd w:val="clear" w:color="auto" w:fill="auto"/>
          </w:tcPr>
          <w:p w14:paraId="242C5219" w14:textId="5EF653C5" w:rsidR="00E07296" w:rsidRPr="00043724" w:rsidRDefault="006A04EB">
            <w:r>
              <w:t>Turi būti leidžiama pateikti dokumentą vizuoti daugiau nei vieną kartą.</w:t>
            </w:r>
          </w:p>
        </w:tc>
      </w:tr>
      <w:tr w:rsidR="00030290" w:rsidRPr="004B6EDF" w14:paraId="48C55191" w14:textId="77777777" w:rsidTr="00B21B48">
        <w:tc>
          <w:tcPr>
            <w:tcW w:w="630" w:type="pct"/>
            <w:shd w:val="clear" w:color="auto" w:fill="auto"/>
          </w:tcPr>
          <w:p w14:paraId="7B3819A1" w14:textId="77777777" w:rsidR="00030290" w:rsidRPr="004B6EDF" w:rsidRDefault="00030290" w:rsidP="00B21B48">
            <w:pPr>
              <w:pStyle w:val="Tablenumber"/>
              <w:numPr>
                <w:ilvl w:val="0"/>
                <w:numId w:val="18"/>
              </w:numPr>
              <w:contextualSpacing w:val="0"/>
              <w:rPr>
                <w:szCs w:val="22"/>
              </w:rPr>
            </w:pPr>
          </w:p>
        </w:tc>
        <w:tc>
          <w:tcPr>
            <w:tcW w:w="4370" w:type="pct"/>
            <w:shd w:val="clear" w:color="auto" w:fill="auto"/>
          </w:tcPr>
          <w:p w14:paraId="323C2788" w14:textId="3BED94E7" w:rsidR="00030290" w:rsidRPr="00043724" w:rsidRDefault="00B21B48">
            <w:r w:rsidRPr="00043724">
              <w:t>Turi būti galimybė dokumentus pasirašyti Sistemoje elektroniniu parašu.</w:t>
            </w:r>
          </w:p>
        </w:tc>
      </w:tr>
      <w:tr w:rsidR="00E148B3" w:rsidRPr="004B6EDF" w14:paraId="0020D075" w14:textId="77777777" w:rsidTr="00B21B48">
        <w:tc>
          <w:tcPr>
            <w:tcW w:w="630" w:type="pct"/>
            <w:shd w:val="clear" w:color="auto" w:fill="auto"/>
          </w:tcPr>
          <w:p w14:paraId="5AB56D4A" w14:textId="77777777" w:rsidR="00E148B3" w:rsidRPr="004B6EDF" w:rsidRDefault="00E148B3" w:rsidP="00B21B48">
            <w:pPr>
              <w:pStyle w:val="Tablenumber"/>
              <w:numPr>
                <w:ilvl w:val="1"/>
                <w:numId w:val="18"/>
              </w:numPr>
              <w:contextualSpacing w:val="0"/>
              <w:rPr>
                <w:szCs w:val="22"/>
              </w:rPr>
            </w:pPr>
          </w:p>
        </w:tc>
        <w:tc>
          <w:tcPr>
            <w:tcW w:w="4370" w:type="pct"/>
            <w:shd w:val="clear" w:color="auto" w:fill="auto"/>
          </w:tcPr>
          <w:p w14:paraId="7D2E9BED" w14:textId="58CCDDE4" w:rsidR="00E148B3" w:rsidRPr="00043724" w:rsidRDefault="009B1916" w:rsidP="3691A014">
            <w:r>
              <w:t>P</w:t>
            </w:r>
            <w:r w:rsidR="00B21B48" w:rsidRPr="00043724">
              <w:t>asirašytus dokumentus Sistema turi automatiškai užregistruoti.</w:t>
            </w:r>
          </w:p>
        </w:tc>
      </w:tr>
      <w:tr w:rsidR="00C722E3" w:rsidRPr="004B6EDF" w14:paraId="58735B1B" w14:textId="77777777" w:rsidTr="00B21B48">
        <w:tc>
          <w:tcPr>
            <w:tcW w:w="630" w:type="pct"/>
            <w:shd w:val="clear" w:color="auto" w:fill="auto"/>
          </w:tcPr>
          <w:p w14:paraId="0B701E11" w14:textId="77777777" w:rsidR="00C722E3" w:rsidRPr="004B6EDF" w:rsidRDefault="00C722E3" w:rsidP="00B21B48">
            <w:pPr>
              <w:pStyle w:val="Tablenumber"/>
              <w:numPr>
                <w:ilvl w:val="1"/>
                <w:numId w:val="18"/>
              </w:numPr>
              <w:contextualSpacing w:val="0"/>
              <w:rPr>
                <w:szCs w:val="22"/>
              </w:rPr>
            </w:pPr>
          </w:p>
        </w:tc>
        <w:tc>
          <w:tcPr>
            <w:tcW w:w="4370" w:type="pct"/>
            <w:shd w:val="clear" w:color="auto" w:fill="auto"/>
          </w:tcPr>
          <w:p w14:paraId="673E3490" w14:textId="466952FD" w:rsidR="00C722E3" w:rsidRPr="00043724" w:rsidRDefault="001F0F22">
            <w:r w:rsidRPr="00043724">
              <w:t xml:space="preserve">Sistemai automatiškai užregistravus pasirašytus dokumentus, </w:t>
            </w:r>
            <w:r w:rsidR="0066098B">
              <w:t>VVKT</w:t>
            </w:r>
            <w:r w:rsidR="0066098B" w:rsidRPr="00043724">
              <w:t xml:space="preserve"> </w:t>
            </w:r>
            <w:r w:rsidRPr="00043724">
              <w:t>specialistui turi būti išsiųstas pranešimas, kad dokumentai pasirašyti.</w:t>
            </w:r>
          </w:p>
        </w:tc>
      </w:tr>
      <w:tr w:rsidR="002B2C98" w:rsidRPr="004B6EDF" w14:paraId="73256757" w14:textId="77777777" w:rsidTr="00B21B48">
        <w:tc>
          <w:tcPr>
            <w:tcW w:w="630" w:type="pct"/>
            <w:shd w:val="clear" w:color="auto" w:fill="auto"/>
          </w:tcPr>
          <w:p w14:paraId="71A3844A" w14:textId="77777777" w:rsidR="002B2C98" w:rsidRPr="004B6EDF" w:rsidRDefault="002B2C98" w:rsidP="00B21B48">
            <w:pPr>
              <w:pStyle w:val="Tablenumber"/>
              <w:numPr>
                <w:ilvl w:val="0"/>
                <w:numId w:val="18"/>
              </w:numPr>
              <w:contextualSpacing w:val="0"/>
              <w:rPr>
                <w:szCs w:val="22"/>
              </w:rPr>
            </w:pPr>
          </w:p>
        </w:tc>
        <w:tc>
          <w:tcPr>
            <w:tcW w:w="4370" w:type="pct"/>
            <w:shd w:val="clear" w:color="auto" w:fill="auto"/>
          </w:tcPr>
          <w:p w14:paraId="291704F1" w14:textId="51A1819C" w:rsidR="002B2C98" w:rsidRPr="004B6EDF" w:rsidRDefault="001F0F22">
            <w:pPr>
              <w:rPr>
                <w:szCs w:val="24"/>
              </w:rPr>
            </w:pPr>
            <w:r w:rsidRPr="004B6EDF">
              <w:t xml:space="preserve">Sistema turi </w:t>
            </w:r>
            <w:r w:rsidR="0066098B">
              <w:t>saugoti dokumento vizavimo istoriją.</w:t>
            </w:r>
          </w:p>
        </w:tc>
      </w:tr>
    </w:tbl>
    <w:p w14:paraId="128C8AB4" w14:textId="77777777" w:rsidR="001F0F22" w:rsidRPr="004B6EDF" w:rsidRDefault="001F0F22" w:rsidP="001F0F22">
      <w:pPr>
        <w:pStyle w:val="Normaltext"/>
      </w:pPr>
    </w:p>
    <w:p w14:paraId="7C0E7C98" w14:textId="2398A318" w:rsidR="00142F50" w:rsidRPr="004B6EDF" w:rsidRDefault="00142F50" w:rsidP="00142F50">
      <w:pPr>
        <w:pStyle w:val="Antrat2"/>
      </w:pPr>
      <w:bookmarkStart w:id="39" w:name="_Toc176455649"/>
      <w:r w:rsidRPr="004B6EDF">
        <w:t>Reikalavimai</w:t>
      </w:r>
      <w:r w:rsidR="001F0F22" w:rsidRPr="004B6EDF">
        <w:t xml:space="preserve"> pranešimų, priminimų siuntimui Sistemoje ir už jos ribų</w:t>
      </w:r>
      <w:bookmarkEnd w:id="39"/>
    </w:p>
    <w:p w14:paraId="65D053F7" w14:textId="53C7D5D6" w:rsidR="000B137D" w:rsidRPr="004B6EDF" w:rsidRDefault="000B137D" w:rsidP="000B137D">
      <w:pPr>
        <w:jc w:val="cente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142F50" w:rsidRPr="004B6EDF" w14:paraId="0404DFC4" w14:textId="77777777" w:rsidTr="001F0F22">
        <w:trPr>
          <w:tblHeader/>
        </w:trPr>
        <w:tc>
          <w:tcPr>
            <w:tcW w:w="630" w:type="pct"/>
            <w:shd w:val="clear" w:color="auto" w:fill="BFBFBF" w:themeFill="background1" w:themeFillShade="BF"/>
            <w:vAlign w:val="center"/>
          </w:tcPr>
          <w:p w14:paraId="52CEBC91" w14:textId="77777777" w:rsidR="00142F50" w:rsidRPr="004B6EDF" w:rsidRDefault="00142F50">
            <w:pPr>
              <w:keepNext/>
              <w:spacing w:before="60" w:after="60"/>
              <w:rPr>
                <w:b/>
              </w:rPr>
            </w:pPr>
            <w:r w:rsidRPr="004B6EDF">
              <w:rPr>
                <w:b/>
              </w:rPr>
              <w:t>Reik. Nr.</w:t>
            </w:r>
          </w:p>
        </w:tc>
        <w:tc>
          <w:tcPr>
            <w:tcW w:w="4370" w:type="pct"/>
            <w:shd w:val="clear" w:color="auto" w:fill="BFBFBF" w:themeFill="background1" w:themeFillShade="BF"/>
            <w:vAlign w:val="center"/>
          </w:tcPr>
          <w:p w14:paraId="6024EF80" w14:textId="77777777" w:rsidR="00142F50" w:rsidRPr="004B6EDF" w:rsidRDefault="00142F50">
            <w:pPr>
              <w:keepNext/>
              <w:spacing w:before="60" w:after="60"/>
              <w:rPr>
                <w:b/>
              </w:rPr>
            </w:pPr>
            <w:r w:rsidRPr="004B6EDF">
              <w:rPr>
                <w:b/>
              </w:rPr>
              <w:t>Reikalavimas</w:t>
            </w:r>
          </w:p>
        </w:tc>
      </w:tr>
      <w:tr w:rsidR="00B03E30" w:rsidRPr="004B6EDF" w14:paraId="520F4AED" w14:textId="77777777" w:rsidTr="001F0F22">
        <w:tc>
          <w:tcPr>
            <w:tcW w:w="630" w:type="pct"/>
            <w:shd w:val="clear" w:color="auto" w:fill="auto"/>
          </w:tcPr>
          <w:p w14:paraId="0ABB713E" w14:textId="77777777" w:rsidR="00B03E30" w:rsidRPr="004B6EDF" w:rsidRDefault="00B03E30" w:rsidP="001F0F22">
            <w:pPr>
              <w:pStyle w:val="Tablenumber"/>
              <w:numPr>
                <w:ilvl w:val="0"/>
                <w:numId w:val="18"/>
              </w:numPr>
              <w:contextualSpacing w:val="0"/>
              <w:rPr>
                <w:szCs w:val="22"/>
              </w:rPr>
            </w:pPr>
          </w:p>
        </w:tc>
        <w:tc>
          <w:tcPr>
            <w:tcW w:w="4370" w:type="pct"/>
            <w:shd w:val="clear" w:color="auto" w:fill="auto"/>
          </w:tcPr>
          <w:p w14:paraId="53F3FBCA" w14:textId="1C35C35A" w:rsidR="00B03E30" w:rsidRPr="004B6EDF" w:rsidRDefault="00B03E30" w:rsidP="3691A014">
            <w:r>
              <w:t xml:space="preserve">Turi būti užtikrintas </w:t>
            </w:r>
            <w:r w:rsidR="001D5465">
              <w:t>Sistemos pranešimų komponento funkcionalumo naudojimas pranešimų siuntimui.</w:t>
            </w:r>
          </w:p>
        </w:tc>
      </w:tr>
      <w:tr w:rsidR="001D5465" w:rsidRPr="004B6EDF" w14:paraId="30614DDA" w14:textId="77777777" w:rsidTr="001F0F22">
        <w:tc>
          <w:tcPr>
            <w:tcW w:w="630" w:type="pct"/>
            <w:shd w:val="clear" w:color="auto" w:fill="auto"/>
          </w:tcPr>
          <w:p w14:paraId="7A192793" w14:textId="77777777" w:rsidR="001D5465" w:rsidRPr="004B6EDF" w:rsidRDefault="001D5465" w:rsidP="001F0F22">
            <w:pPr>
              <w:pStyle w:val="Tablenumber"/>
              <w:numPr>
                <w:ilvl w:val="0"/>
                <w:numId w:val="18"/>
              </w:numPr>
              <w:contextualSpacing w:val="0"/>
              <w:rPr>
                <w:szCs w:val="22"/>
              </w:rPr>
            </w:pPr>
          </w:p>
        </w:tc>
        <w:tc>
          <w:tcPr>
            <w:tcW w:w="4370" w:type="pct"/>
            <w:shd w:val="clear" w:color="auto" w:fill="auto"/>
          </w:tcPr>
          <w:p w14:paraId="321024D2" w14:textId="55400C8E" w:rsidR="001D5465" w:rsidRDefault="00821933" w:rsidP="3691A014">
            <w:r>
              <w:t>Turi būti sukurtas funkcionalumas, skirta</w:t>
            </w:r>
            <w:r w:rsidR="00711C46">
              <w:t xml:space="preserve">s šioje Techninėje specifikacijoje numatytų pranešimų atvaizdavimui Sistemos </w:t>
            </w:r>
            <w:r w:rsidR="008E1C21">
              <w:t>vidiniame ir išoriniuose portaluose.</w:t>
            </w:r>
          </w:p>
        </w:tc>
      </w:tr>
      <w:tr w:rsidR="008E1C21" w:rsidRPr="004B6EDF" w14:paraId="55E6F763" w14:textId="77777777" w:rsidTr="001F0F22">
        <w:tc>
          <w:tcPr>
            <w:tcW w:w="630" w:type="pct"/>
            <w:shd w:val="clear" w:color="auto" w:fill="auto"/>
          </w:tcPr>
          <w:p w14:paraId="6FCF789B" w14:textId="77777777" w:rsidR="008E1C21" w:rsidRPr="004B6EDF" w:rsidRDefault="008E1C21" w:rsidP="001F0F22">
            <w:pPr>
              <w:pStyle w:val="Tablenumber"/>
              <w:numPr>
                <w:ilvl w:val="0"/>
                <w:numId w:val="18"/>
              </w:numPr>
              <w:contextualSpacing w:val="0"/>
              <w:rPr>
                <w:szCs w:val="22"/>
              </w:rPr>
            </w:pPr>
          </w:p>
        </w:tc>
        <w:tc>
          <w:tcPr>
            <w:tcW w:w="4370" w:type="pct"/>
            <w:shd w:val="clear" w:color="auto" w:fill="auto"/>
          </w:tcPr>
          <w:p w14:paraId="0552D5F6" w14:textId="4B67FF9E" w:rsidR="008E1C21" w:rsidRDefault="006773EE" w:rsidP="3691A014">
            <w:r>
              <w:t xml:space="preserve">Pranešimų formos ir turinys turi būti suderinti analizės ir projektavimo metu. </w:t>
            </w:r>
            <w:r w:rsidR="0041329D">
              <w:t xml:space="preserve">Pranešimų formose turės būti pateikiamos nuorodos į su pranešimais susijusius objektus (paraiškas, išduotas </w:t>
            </w:r>
            <w:r w:rsidR="00F479B6">
              <w:t>licencijas ir kt.)</w:t>
            </w:r>
            <w:r>
              <w:t xml:space="preserve"> </w:t>
            </w:r>
          </w:p>
        </w:tc>
      </w:tr>
      <w:tr w:rsidR="00287D0B" w:rsidRPr="004B6EDF" w14:paraId="46F26241" w14:textId="77777777" w:rsidTr="001F0F22">
        <w:tc>
          <w:tcPr>
            <w:tcW w:w="630" w:type="pct"/>
            <w:shd w:val="clear" w:color="auto" w:fill="auto"/>
          </w:tcPr>
          <w:p w14:paraId="29C57BCC" w14:textId="77777777" w:rsidR="00287D0B" w:rsidRPr="004B6EDF" w:rsidRDefault="00287D0B" w:rsidP="001F0F22">
            <w:pPr>
              <w:pStyle w:val="Tablenumber"/>
              <w:numPr>
                <w:ilvl w:val="0"/>
                <w:numId w:val="18"/>
              </w:numPr>
              <w:contextualSpacing w:val="0"/>
              <w:rPr>
                <w:szCs w:val="22"/>
              </w:rPr>
            </w:pPr>
          </w:p>
        </w:tc>
        <w:tc>
          <w:tcPr>
            <w:tcW w:w="4370" w:type="pct"/>
            <w:shd w:val="clear" w:color="auto" w:fill="auto"/>
          </w:tcPr>
          <w:p w14:paraId="182B0F30" w14:textId="68564BDE" w:rsidR="00287D0B" w:rsidRDefault="00684CF4" w:rsidP="3691A014">
            <w:r>
              <w:t>Sistemoje turės būti užtikrintas pranešimų perskaitymo fiksavimas.</w:t>
            </w:r>
          </w:p>
        </w:tc>
      </w:tr>
    </w:tbl>
    <w:p w14:paraId="62C01A41" w14:textId="77777777" w:rsidR="001F0F22" w:rsidRPr="004B6EDF" w:rsidRDefault="001F0F22" w:rsidP="001F0F22">
      <w:pPr>
        <w:pStyle w:val="Normaltext"/>
      </w:pPr>
    </w:p>
    <w:p w14:paraId="4923257A" w14:textId="49C292C2" w:rsidR="006D2C4C" w:rsidRPr="004B6EDF" w:rsidRDefault="007D567D" w:rsidP="00EE6CDC">
      <w:pPr>
        <w:pStyle w:val="Antrat2"/>
        <w:ind w:left="792"/>
      </w:pPr>
      <w:bookmarkStart w:id="40" w:name="_Toc176455650"/>
      <w:r w:rsidRPr="004B6EDF">
        <w:t xml:space="preserve">Reikalavimai </w:t>
      </w:r>
      <w:r w:rsidR="001F0F22" w:rsidRPr="004B6EDF">
        <w:t>dokumentų suformavimui</w:t>
      </w:r>
      <w:bookmarkEnd w:id="40"/>
    </w:p>
    <w:p w14:paraId="60FD2AD9" w14:textId="77777777" w:rsidR="006D2C4C" w:rsidRPr="004B6EDF" w:rsidRDefault="006D2C4C" w:rsidP="006D2C4C"/>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7D567D" w:rsidRPr="004B6EDF" w14:paraId="2483539A" w14:textId="77777777" w:rsidTr="00654BCE">
        <w:trPr>
          <w:tblHeader/>
        </w:trPr>
        <w:tc>
          <w:tcPr>
            <w:tcW w:w="630" w:type="pct"/>
            <w:shd w:val="clear" w:color="auto" w:fill="BFBFBF"/>
            <w:vAlign w:val="center"/>
          </w:tcPr>
          <w:p w14:paraId="2489A633" w14:textId="77777777" w:rsidR="007D567D" w:rsidRPr="004B6EDF" w:rsidRDefault="007D567D">
            <w:pPr>
              <w:keepNext/>
              <w:spacing w:before="60" w:after="60"/>
              <w:rPr>
                <w:b/>
              </w:rPr>
            </w:pPr>
            <w:r w:rsidRPr="004B6EDF">
              <w:rPr>
                <w:b/>
              </w:rPr>
              <w:t>Reik. Nr.</w:t>
            </w:r>
          </w:p>
        </w:tc>
        <w:tc>
          <w:tcPr>
            <w:tcW w:w="4370" w:type="pct"/>
            <w:shd w:val="clear" w:color="auto" w:fill="BFBFBF"/>
            <w:vAlign w:val="center"/>
          </w:tcPr>
          <w:p w14:paraId="4FB9C339" w14:textId="77777777" w:rsidR="007D567D" w:rsidRPr="004B6EDF" w:rsidRDefault="007D567D">
            <w:pPr>
              <w:keepNext/>
              <w:spacing w:before="60" w:after="60"/>
              <w:rPr>
                <w:b/>
              </w:rPr>
            </w:pPr>
            <w:r w:rsidRPr="004B6EDF">
              <w:rPr>
                <w:b/>
              </w:rPr>
              <w:t>Reikalavimas</w:t>
            </w:r>
          </w:p>
        </w:tc>
      </w:tr>
      <w:tr w:rsidR="0050132C" w:rsidRPr="004B6EDF" w14:paraId="544D100D" w14:textId="77777777" w:rsidTr="00654BCE">
        <w:tc>
          <w:tcPr>
            <w:tcW w:w="630" w:type="pct"/>
            <w:shd w:val="clear" w:color="auto" w:fill="auto"/>
          </w:tcPr>
          <w:p w14:paraId="0690841E" w14:textId="77777777" w:rsidR="0050132C" w:rsidRPr="004B6EDF" w:rsidRDefault="0050132C">
            <w:pPr>
              <w:pStyle w:val="Tablenumber"/>
              <w:numPr>
                <w:ilvl w:val="0"/>
                <w:numId w:val="18"/>
              </w:numPr>
              <w:contextualSpacing w:val="0"/>
              <w:rPr>
                <w:szCs w:val="22"/>
              </w:rPr>
            </w:pPr>
          </w:p>
        </w:tc>
        <w:tc>
          <w:tcPr>
            <w:tcW w:w="4370" w:type="pct"/>
            <w:shd w:val="clear" w:color="auto" w:fill="auto"/>
          </w:tcPr>
          <w:p w14:paraId="71293116" w14:textId="4CD37AFF" w:rsidR="0050132C" w:rsidRPr="004B6EDF" w:rsidDel="00DC6891" w:rsidRDefault="0050132C">
            <w:r>
              <w:t xml:space="preserve">Turi būti sukurtas funkcionalumas, leidžiantis </w:t>
            </w:r>
            <w:r w:rsidR="00C45A1F">
              <w:t xml:space="preserve">VVKS specialistams formuoti </w:t>
            </w:r>
            <w:r w:rsidR="00EF0BC4">
              <w:t>dokumentus</w:t>
            </w:r>
          </w:p>
        </w:tc>
      </w:tr>
      <w:tr w:rsidR="007D567D" w:rsidRPr="004B6EDF" w14:paraId="5A57566C" w14:textId="77777777" w:rsidTr="00654BCE">
        <w:tc>
          <w:tcPr>
            <w:tcW w:w="630" w:type="pct"/>
            <w:shd w:val="clear" w:color="auto" w:fill="auto"/>
          </w:tcPr>
          <w:p w14:paraId="5D2AF204" w14:textId="77777777" w:rsidR="007D567D" w:rsidRPr="004B6EDF" w:rsidRDefault="007D567D" w:rsidP="006D0C68">
            <w:pPr>
              <w:pStyle w:val="Tablenumber"/>
              <w:numPr>
                <w:ilvl w:val="1"/>
                <w:numId w:val="18"/>
              </w:numPr>
              <w:contextualSpacing w:val="0"/>
              <w:rPr>
                <w:szCs w:val="22"/>
              </w:rPr>
            </w:pPr>
          </w:p>
        </w:tc>
        <w:tc>
          <w:tcPr>
            <w:tcW w:w="4370" w:type="pct"/>
            <w:shd w:val="clear" w:color="auto" w:fill="auto"/>
          </w:tcPr>
          <w:p w14:paraId="539370B3" w14:textId="4B4EBC0F" w:rsidR="007D567D" w:rsidRPr="004B6EDF" w:rsidRDefault="00DC6891">
            <w:r>
              <w:t>VVKT</w:t>
            </w:r>
            <w:r w:rsidRPr="004B6EDF">
              <w:t xml:space="preserve"> </w:t>
            </w:r>
            <w:r w:rsidR="001F0F22" w:rsidRPr="004B6EDF">
              <w:t xml:space="preserve">specialistui, turinčiam atitinkamas teises, turi būti leidžiama </w:t>
            </w:r>
            <w:r w:rsidR="00E30FC5" w:rsidRPr="004B6EDF">
              <w:t>S</w:t>
            </w:r>
            <w:r w:rsidR="001F0F22" w:rsidRPr="004B6EDF">
              <w:t xml:space="preserve">istemoje nurodytų </w:t>
            </w:r>
            <w:r w:rsidR="00D23C0C">
              <w:t>duomenų</w:t>
            </w:r>
            <w:r w:rsidR="00D23C0C" w:rsidRPr="004B6EDF">
              <w:t xml:space="preserve"> </w:t>
            </w:r>
            <w:r w:rsidR="001F0F22" w:rsidRPr="004B6EDF">
              <w:t>pagrindu ir naudojant specialius šablonus, suformuoti dokument</w:t>
            </w:r>
            <w:r w:rsidR="00C558F6">
              <w:t>ų projektus</w:t>
            </w:r>
            <w:r w:rsidR="001F0F22" w:rsidRPr="004B6EDF">
              <w:t xml:space="preserve"> (pvz. įsakymo projektą, pranešimo tekstą</w:t>
            </w:r>
            <w:r w:rsidR="004E5FEB">
              <w:t>)</w:t>
            </w:r>
            <w:r w:rsidR="001F0F22" w:rsidRPr="004B6EDF">
              <w:t>.</w:t>
            </w:r>
          </w:p>
        </w:tc>
      </w:tr>
      <w:tr w:rsidR="00A4530B" w:rsidRPr="004B6EDF" w14:paraId="093C236A" w14:textId="77777777" w:rsidTr="00654BCE">
        <w:tc>
          <w:tcPr>
            <w:tcW w:w="630" w:type="pct"/>
            <w:shd w:val="clear" w:color="auto" w:fill="auto"/>
          </w:tcPr>
          <w:p w14:paraId="6BEDB56B" w14:textId="77777777" w:rsidR="00A4530B" w:rsidRPr="004B6EDF" w:rsidRDefault="00A4530B" w:rsidP="006D0C68">
            <w:pPr>
              <w:pStyle w:val="Tablenumber"/>
              <w:numPr>
                <w:ilvl w:val="1"/>
                <w:numId w:val="18"/>
              </w:numPr>
              <w:contextualSpacing w:val="0"/>
              <w:rPr>
                <w:szCs w:val="22"/>
              </w:rPr>
            </w:pPr>
          </w:p>
        </w:tc>
        <w:tc>
          <w:tcPr>
            <w:tcW w:w="4370" w:type="pct"/>
            <w:shd w:val="clear" w:color="auto" w:fill="auto"/>
          </w:tcPr>
          <w:p w14:paraId="1955BCE4" w14:textId="26917566" w:rsidR="00A4530B" w:rsidRPr="004B6EDF" w:rsidRDefault="00D23C0C">
            <w:r>
              <w:t>VVKT specialistui</w:t>
            </w:r>
            <w:r w:rsidRPr="004B6EDF">
              <w:t xml:space="preserve"> </w:t>
            </w:r>
            <w:r w:rsidR="00654BCE" w:rsidRPr="004B6EDF">
              <w:t>turi būti galimybė</w:t>
            </w:r>
            <w:r w:rsidR="004E5FEB">
              <w:t xml:space="preserve"> </w:t>
            </w:r>
            <w:r w:rsidR="00C45A1F">
              <w:t>dokumento projekte</w:t>
            </w:r>
            <w:r w:rsidR="00654BCE" w:rsidRPr="004B6EDF">
              <w:t xml:space="preserve"> įvesti papildomus duomenis, reikalingus dokumento formavimui.</w:t>
            </w:r>
          </w:p>
        </w:tc>
      </w:tr>
      <w:tr w:rsidR="00E41265" w:rsidRPr="004B6EDF" w14:paraId="09698BD9" w14:textId="77777777" w:rsidTr="00654BCE">
        <w:tc>
          <w:tcPr>
            <w:tcW w:w="630" w:type="pct"/>
            <w:shd w:val="clear" w:color="auto" w:fill="auto"/>
          </w:tcPr>
          <w:p w14:paraId="6FA96504" w14:textId="77777777" w:rsidR="00E41265" w:rsidRPr="004B6EDF" w:rsidRDefault="00E41265" w:rsidP="006D0C68">
            <w:pPr>
              <w:pStyle w:val="Tablenumber"/>
              <w:numPr>
                <w:ilvl w:val="1"/>
                <w:numId w:val="18"/>
              </w:numPr>
              <w:contextualSpacing w:val="0"/>
              <w:rPr>
                <w:szCs w:val="22"/>
              </w:rPr>
            </w:pPr>
          </w:p>
        </w:tc>
        <w:tc>
          <w:tcPr>
            <w:tcW w:w="4370" w:type="pct"/>
            <w:shd w:val="clear" w:color="auto" w:fill="auto"/>
          </w:tcPr>
          <w:p w14:paraId="50954449" w14:textId="35519DC0" w:rsidR="00E41265" w:rsidRPr="004B6EDF" w:rsidRDefault="006A5373">
            <w:r>
              <w:t>VVKT</w:t>
            </w:r>
            <w:r w:rsidRPr="004B6EDF">
              <w:t xml:space="preserve"> </w:t>
            </w:r>
            <w:r w:rsidR="00654BCE" w:rsidRPr="004B6EDF">
              <w:t xml:space="preserve">specialistas, kurdamas įsakymo dokumentą, turi galėti pasirinkti iš (suderinto) sąrašo tekstus, kurie automatiškai bus įkelti į įsakymo dokumentą. </w:t>
            </w:r>
          </w:p>
        </w:tc>
      </w:tr>
      <w:tr w:rsidR="00AC1D66" w:rsidRPr="004B6EDF" w14:paraId="6427B828" w14:textId="77777777" w:rsidTr="00654BCE">
        <w:tc>
          <w:tcPr>
            <w:tcW w:w="630" w:type="pct"/>
            <w:shd w:val="clear" w:color="auto" w:fill="auto"/>
          </w:tcPr>
          <w:p w14:paraId="5C21BEB4" w14:textId="77777777" w:rsidR="00AC1D66" w:rsidRPr="004B6EDF" w:rsidRDefault="00AC1D66" w:rsidP="00654BCE">
            <w:pPr>
              <w:pStyle w:val="Tablenumber"/>
              <w:numPr>
                <w:ilvl w:val="1"/>
                <w:numId w:val="18"/>
              </w:numPr>
              <w:contextualSpacing w:val="0"/>
              <w:rPr>
                <w:szCs w:val="22"/>
              </w:rPr>
            </w:pPr>
          </w:p>
        </w:tc>
        <w:tc>
          <w:tcPr>
            <w:tcW w:w="4370" w:type="pct"/>
            <w:shd w:val="clear" w:color="auto" w:fill="auto"/>
          </w:tcPr>
          <w:p w14:paraId="159DDCAE" w14:textId="171DA479" w:rsidR="00AC1D66" w:rsidRPr="004B6EDF" w:rsidRDefault="00654BCE" w:rsidP="00AC1D66">
            <w:r w:rsidRPr="004B6EDF">
              <w:t xml:space="preserve">Sukėlus tokius tekstus, </w:t>
            </w:r>
            <w:r w:rsidR="006A5373">
              <w:t>VVKT</w:t>
            </w:r>
            <w:r w:rsidR="006A5373" w:rsidRPr="004B6EDF">
              <w:t xml:space="preserve"> </w:t>
            </w:r>
            <w:r w:rsidRPr="004B6EDF">
              <w:t>specialistas turi galėti tuos tekstus dokumente pakoreguoti, ar įrašyti papildomą informaciją.</w:t>
            </w:r>
          </w:p>
        </w:tc>
      </w:tr>
      <w:tr w:rsidR="00540A1B" w:rsidRPr="004B6EDF" w14:paraId="704548E1" w14:textId="77777777" w:rsidTr="00654BCE">
        <w:tc>
          <w:tcPr>
            <w:tcW w:w="630" w:type="pct"/>
            <w:shd w:val="clear" w:color="auto" w:fill="auto"/>
          </w:tcPr>
          <w:p w14:paraId="08071129" w14:textId="77777777" w:rsidR="00540A1B" w:rsidRPr="004B6EDF" w:rsidRDefault="00540A1B" w:rsidP="00654BCE">
            <w:pPr>
              <w:pStyle w:val="Tablenumber"/>
              <w:numPr>
                <w:ilvl w:val="1"/>
                <w:numId w:val="18"/>
              </w:numPr>
              <w:contextualSpacing w:val="0"/>
              <w:rPr>
                <w:szCs w:val="22"/>
              </w:rPr>
            </w:pPr>
          </w:p>
        </w:tc>
        <w:tc>
          <w:tcPr>
            <w:tcW w:w="4370" w:type="pct"/>
            <w:shd w:val="clear" w:color="auto" w:fill="auto"/>
          </w:tcPr>
          <w:p w14:paraId="1229FFC1" w14:textId="20AB767C" w:rsidR="00540A1B" w:rsidRPr="004B6EDF" w:rsidRDefault="00540A1B" w:rsidP="00AC1D66">
            <w:r w:rsidRPr="004B6EDF">
              <w:t>Kiekvienai paraiškai įsakymas formuojamas atskirai, tačiau turi būti galimybė įsakymo projekto formavimui nurodyti naudoti daugiau nei vienos paraiškos duomenis.</w:t>
            </w:r>
          </w:p>
        </w:tc>
      </w:tr>
      <w:tr w:rsidR="00AC1D66" w:rsidRPr="004B6EDF" w14:paraId="24C70AB8" w14:textId="77777777" w:rsidTr="00654BCE">
        <w:tc>
          <w:tcPr>
            <w:tcW w:w="630" w:type="pct"/>
            <w:shd w:val="clear" w:color="auto" w:fill="auto"/>
          </w:tcPr>
          <w:p w14:paraId="7203328A" w14:textId="77777777" w:rsidR="00AC1D66" w:rsidRPr="004B6EDF" w:rsidRDefault="00AC1D66" w:rsidP="00AC1D66">
            <w:pPr>
              <w:pStyle w:val="Tablenumber"/>
              <w:numPr>
                <w:ilvl w:val="0"/>
                <w:numId w:val="18"/>
              </w:numPr>
              <w:contextualSpacing w:val="0"/>
              <w:rPr>
                <w:szCs w:val="22"/>
              </w:rPr>
            </w:pPr>
          </w:p>
        </w:tc>
        <w:tc>
          <w:tcPr>
            <w:tcW w:w="4370" w:type="pct"/>
            <w:shd w:val="clear" w:color="auto" w:fill="auto"/>
          </w:tcPr>
          <w:p w14:paraId="7FB6D99B" w14:textId="673B61A3" w:rsidR="00AC1D66" w:rsidRPr="004B6EDF" w:rsidRDefault="00EF0BC4" w:rsidP="00AC1D66">
            <w:r>
              <w:t>Turi būti sukurta galimybė Išoriniam naudotojui (paslaugos gavėjui) jam suteiktų paslaugų pagrindu formuoti dokumentus (</w:t>
            </w:r>
            <w:r w:rsidR="00012157">
              <w:t xml:space="preserve">išduotas licencijas, leidimus). </w:t>
            </w:r>
          </w:p>
        </w:tc>
      </w:tr>
      <w:tr w:rsidR="001B1CA3" w:rsidRPr="004B6EDF" w14:paraId="06E3F742" w14:textId="77777777" w:rsidTr="00654BCE">
        <w:tc>
          <w:tcPr>
            <w:tcW w:w="630" w:type="pct"/>
            <w:shd w:val="clear" w:color="auto" w:fill="auto"/>
          </w:tcPr>
          <w:p w14:paraId="6E42BF51" w14:textId="77777777" w:rsidR="001B1CA3" w:rsidRPr="004B6EDF" w:rsidRDefault="001B1CA3" w:rsidP="006D0C68">
            <w:pPr>
              <w:pStyle w:val="Tablenumber"/>
              <w:numPr>
                <w:ilvl w:val="1"/>
                <w:numId w:val="18"/>
              </w:numPr>
              <w:contextualSpacing w:val="0"/>
              <w:rPr>
                <w:szCs w:val="22"/>
              </w:rPr>
            </w:pPr>
          </w:p>
        </w:tc>
        <w:tc>
          <w:tcPr>
            <w:tcW w:w="4370" w:type="pct"/>
            <w:shd w:val="clear" w:color="auto" w:fill="auto"/>
          </w:tcPr>
          <w:p w14:paraId="11B2794B" w14:textId="24B23165" w:rsidR="001B1CA3" w:rsidRDefault="001B1CA3" w:rsidP="00AC1D66">
            <w:r>
              <w:t>Atitinkamos paraiškos procese, kuriame buvo priimtas teigiamas sprendimas, turi būti leidžiama inicijuoti dokumento formavimą. Dokumento formavimas turės būti vykdomas naudojant sistemoje nurodytą atitinkamą šabloną ir paraiškos proceso duomenis.</w:t>
            </w:r>
          </w:p>
        </w:tc>
      </w:tr>
      <w:tr w:rsidR="00556FB2" w:rsidRPr="004B6EDF" w14:paraId="42E722B5" w14:textId="77777777" w:rsidTr="00654BCE">
        <w:tc>
          <w:tcPr>
            <w:tcW w:w="630" w:type="pct"/>
            <w:shd w:val="clear" w:color="auto" w:fill="auto"/>
          </w:tcPr>
          <w:p w14:paraId="5E6DD94F" w14:textId="77777777" w:rsidR="00556FB2" w:rsidRPr="004B6EDF" w:rsidRDefault="00556FB2" w:rsidP="006D0C68">
            <w:pPr>
              <w:pStyle w:val="Tablenumber"/>
              <w:numPr>
                <w:ilvl w:val="1"/>
                <w:numId w:val="18"/>
              </w:numPr>
              <w:contextualSpacing w:val="0"/>
              <w:rPr>
                <w:szCs w:val="22"/>
              </w:rPr>
            </w:pPr>
          </w:p>
        </w:tc>
        <w:tc>
          <w:tcPr>
            <w:tcW w:w="4370" w:type="pct"/>
            <w:shd w:val="clear" w:color="auto" w:fill="auto"/>
          </w:tcPr>
          <w:p w14:paraId="37368DB5" w14:textId="6C1DA672" w:rsidR="00556FB2" w:rsidRPr="004B6EDF" w:rsidRDefault="00540A1B" w:rsidP="00AC1D66">
            <w:r w:rsidRPr="004B6EDF">
              <w:t>Suformuotus dokumentus turi būti leidžiama eksportuoti nurodytu formatu (.</w:t>
            </w:r>
            <w:proofErr w:type="spellStart"/>
            <w:r w:rsidRPr="004B6EDF">
              <w:t>docx</w:t>
            </w:r>
            <w:proofErr w:type="spellEnd"/>
            <w:r w:rsidRPr="004B6EDF">
              <w:t>, .</w:t>
            </w:r>
            <w:proofErr w:type="spellStart"/>
            <w:r w:rsidRPr="004B6EDF">
              <w:t>pdf</w:t>
            </w:r>
            <w:proofErr w:type="spellEnd"/>
            <w:r w:rsidRPr="004B6EDF">
              <w:t xml:space="preserve">) </w:t>
            </w:r>
          </w:p>
        </w:tc>
      </w:tr>
    </w:tbl>
    <w:p w14:paraId="3CC2F642" w14:textId="77777777" w:rsidR="001F0F22" w:rsidRPr="004B6EDF" w:rsidRDefault="001F0F22" w:rsidP="001F0F22">
      <w:pPr>
        <w:pStyle w:val="Normaltext"/>
      </w:pPr>
    </w:p>
    <w:p w14:paraId="0193F6B6" w14:textId="2FD9CB44" w:rsidR="00F53BA1" w:rsidRPr="004B6EDF" w:rsidRDefault="002D651B" w:rsidP="00F53BA1">
      <w:pPr>
        <w:pStyle w:val="Antrat2"/>
      </w:pPr>
      <w:bookmarkStart w:id="41" w:name="_Toc176455651"/>
      <w:r w:rsidRPr="004B6EDF">
        <w:t>Reikalavimai</w:t>
      </w:r>
      <w:r w:rsidR="00654BCE" w:rsidRPr="004B6EDF">
        <w:t xml:space="preserve"> išoriniam portalui</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940"/>
      </w:tblGrid>
      <w:tr w:rsidR="00F53BA1" w:rsidRPr="004B6EDF" w14:paraId="4FF2A5F4" w14:textId="77777777" w:rsidTr="006D0C68">
        <w:trPr>
          <w:tblHeader/>
        </w:trPr>
        <w:tc>
          <w:tcPr>
            <w:tcW w:w="754" w:type="pct"/>
            <w:shd w:val="clear" w:color="auto" w:fill="BFBFBF"/>
            <w:vAlign w:val="center"/>
          </w:tcPr>
          <w:p w14:paraId="246C54D3" w14:textId="77777777" w:rsidR="00F53BA1" w:rsidRPr="004B6EDF" w:rsidRDefault="00F53BA1">
            <w:pPr>
              <w:keepNext/>
              <w:spacing w:before="60" w:after="60"/>
              <w:rPr>
                <w:b/>
              </w:rPr>
            </w:pPr>
            <w:r w:rsidRPr="004B6EDF">
              <w:rPr>
                <w:b/>
              </w:rPr>
              <w:t>Reik. Nr.</w:t>
            </w:r>
          </w:p>
        </w:tc>
        <w:tc>
          <w:tcPr>
            <w:tcW w:w="4246" w:type="pct"/>
            <w:shd w:val="clear" w:color="auto" w:fill="BFBFBF"/>
            <w:vAlign w:val="center"/>
          </w:tcPr>
          <w:p w14:paraId="6AFEE70C" w14:textId="77777777" w:rsidR="00F53BA1" w:rsidRPr="004B6EDF" w:rsidRDefault="00F53BA1">
            <w:pPr>
              <w:keepNext/>
              <w:spacing w:before="60" w:after="60"/>
              <w:rPr>
                <w:b/>
              </w:rPr>
            </w:pPr>
            <w:r w:rsidRPr="004B6EDF">
              <w:rPr>
                <w:b/>
              </w:rPr>
              <w:t>Reikalavimas</w:t>
            </w:r>
          </w:p>
        </w:tc>
      </w:tr>
      <w:tr w:rsidR="000560E9" w:rsidRPr="004B6EDF" w14:paraId="151164C7" w14:textId="77777777" w:rsidTr="006D0C68">
        <w:tc>
          <w:tcPr>
            <w:tcW w:w="754" w:type="pct"/>
            <w:shd w:val="clear" w:color="auto" w:fill="auto"/>
          </w:tcPr>
          <w:p w14:paraId="27DE4005" w14:textId="77777777" w:rsidR="000560E9" w:rsidRPr="004B6EDF" w:rsidRDefault="000560E9">
            <w:pPr>
              <w:pStyle w:val="Tablenumber"/>
              <w:numPr>
                <w:ilvl w:val="0"/>
                <w:numId w:val="18"/>
              </w:numPr>
              <w:contextualSpacing w:val="0"/>
              <w:rPr>
                <w:szCs w:val="22"/>
              </w:rPr>
            </w:pPr>
          </w:p>
        </w:tc>
        <w:tc>
          <w:tcPr>
            <w:tcW w:w="4246" w:type="pct"/>
            <w:shd w:val="clear" w:color="auto" w:fill="auto"/>
          </w:tcPr>
          <w:p w14:paraId="144ACFC5" w14:textId="52102018" w:rsidR="000560E9" w:rsidRPr="004B6EDF" w:rsidRDefault="004F6436" w:rsidP="00654BCE">
            <w:r>
              <w:t>Turi būti sukurtas Sistemos išorinis portalas.</w:t>
            </w:r>
            <w:r w:rsidR="00D04DA6">
              <w:t xml:space="preserve"> </w:t>
            </w:r>
          </w:p>
        </w:tc>
      </w:tr>
      <w:tr w:rsidR="00D04DA6" w:rsidRPr="004B6EDF" w14:paraId="38B1F936" w14:textId="77777777" w:rsidTr="006D0C68">
        <w:tc>
          <w:tcPr>
            <w:tcW w:w="754" w:type="pct"/>
            <w:shd w:val="clear" w:color="auto" w:fill="auto"/>
          </w:tcPr>
          <w:p w14:paraId="0451C707" w14:textId="77777777" w:rsidR="00D04DA6" w:rsidRPr="004B6EDF" w:rsidRDefault="00D04DA6" w:rsidP="006D0C68">
            <w:pPr>
              <w:pStyle w:val="Tablenumber"/>
              <w:numPr>
                <w:ilvl w:val="1"/>
                <w:numId w:val="18"/>
              </w:numPr>
              <w:contextualSpacing w:val="0"/>
              <w:rPr>
                <w:szCs w:val="22"/>
              </w:rPr>
            </w:pPr>
          </w:p>
        </w:tc>
        <w:tc>
          <w:tcPr>
            <w:tcW w:w="4246" w:type="pct"/>
            <w:shd w:val="clear" w:color="auto" w:fill="auto"/>
          </w:tcPr>
          <w:p w14:paraId="504D1881" w14:textId="6BA7A5D7" w:rsidR="00D04DA6" w:rsidRDefault="00D04DA6" w:rsidP="00654BCE">
            <w:r>
              <w:t xml:space="preserve">Turi būti sukurta Sistemos išorinio portalo dalis skirta neprisijungusiems naudotojams. </w:t>
            </w:r>
            <w:r w:rsidR="009B5E90">
              <w:t xml:space="preserve">Šioje Sistemos išorinio portalo </w:t>
            </w:r>
            <w:r w:rsidR="0094441C">
              <w:t>dalyje</w:t>
            </w:r>
            <w:r w:rsidR="006737D0">
              <w:t xml:space="preserve"> turi būti:</w:t>
            </w:r>
          </w:p>
        </w:tc>
      </w:tr>
      <w:tr w:rsidR="006737D0" w:rsidRPr="004B6EDF" w14:paraId="11D9026B" w14:textId="77777777" w:rsidTr="006D0C68">
        <w:tc>
          <w:tcPr>
            <w:tcW w:w="754" w:type="pct"/>
            <w:shd w:val="clear" w:color="auto" w:fill="auto"/>
          </w:tcPr>
          <w:p w14:paraId="63412189" w14:textId="77777777" w:rsidR="006737D0" w:rsidRPr="004B6EDF" w:rsidRDefault="006737D0" w:rsidP="006D0C68">
            <w:pPr>
              <w:pStyle w:val="Tablenumber"/>
              <w:numPr>
                <w:ilvl w:val="2"/>
                <w:numId w:val="18"/>
              </w:numPr>
              <w:contextualSpacing w:val="0"/>
              <w:rPr>
                <w:szCs w:val="22"/>
              </w:rPr>
            </w:pPr>
          </w:p>
        </w:tc>
        <w:tc>
          <w:tcPr>
            <w:tcW w:w="4246" w:type="pct"/>
            <w:shd w:val="clear" w:color="auto" w:fill="auto"/>
          </w:tcPr>
          <w:p w14:paraId="54B07DDA" w14:textId="36406F40" w:rsidR="006737D0" w:rsidRDefault="009523D7" w:rsidP="00654BCE">
            <w:r>
              <w:t xml:space="preserve">Sukurta galimybė </w:t>
            </w:r>
            <w:r w:rsidR="000E3B18">
              <w:t xml:space="preserve">peržiūrėti </w:t>
            </w:r>
            <w:r w:rsidR="00830B41">
              <w:t xml:space="preserve">paslaugų </w:t>
            </w:r>
            <w:r w:rsidR="00DD5827">
              <w:t>viešai skelbiamus aprašymus (įskaitant reikalavimus paslaugų gavimui)</w:t>
            </w:r>
            <w:r w:rsidR="00776F65">
              <w:t xml:space="preserve"> ir inicijuoti paslaugos užsakymą, nukreipiant naudotoją į prisijungimo prie Sistemos </w:t>
            </w:r>
            <w:r w:rsidR="00985DC4">
              <w:t>išorinio portalo.</w:t>
            </w:r>
          </w:p>
        </w:tc>
      </w:tr>
      <w:tr w:rsidR="00993643" w:rsidRPr="004B6EDF" w14:paraId="6891E031" w14:textId="77777777" w:rsidTr="006D0C68">
        <w:tc>
          <w:tcPr>
            <w:tcW w:w="754" w:type="pct"/>
            <w:shd w:val="clear" w:color="auto" w:fill="auto"/>
          </w:tcPr>
          <w:p w14:paraId="4ECAE693" w14:textId="77777777" w:rsidR="00993643" w:rsidRPr="004B6EDF" w:rsidRDefault="00993643" w:rsidP="006737D0">
            <w:pPr>
              <w:pStyle w:val="Tablenumber"/>
              <w:numPr>
                <w:ilvl w:val="2"/>
                <w:numId w:val="18"/>
              </w:numPr>
              <w:contextualSpacing w:val="0"/>
              <w:rPr>
                <w:szCs w:val="22"/>
              </w:rPr>
            </w:pPr>
          </w:p>
        </w:tc>
        <w:tc>
          <w:tcPr>
            <w:tcW w:w="4246" w:type="pct"/>
            <w:shd w:val="clear" w:color="auto" w:fill="auto"/>
          </w:tcPr>
          <w:p w14:paraId="58FC77EF" w14:textId="4709B027" w:rsidR="00993643" w:rsidRDefault="00985DC4" w:rsidP="00654BCE">
            <w:r>
              <w:t xml:space="preserve">Viešai skelbiami </w:t>
            </w:r>
            <w:r w:rsidR="0065713E">
              <w:t>išduotų leidimų ir licencijų sąrašai:</w:t>
            </w:r>
          </w:p>
        </w:tc>
      </w:tr>
      <w:tr w:rsidR="00DD5827" w:rsidRPr="004B6EDF" w14:paraId="16F01951" w14:textId="77777777" w:rsidTr="006D0C68">
        <w:tc>
          <w:tcPr>
            <w:tcW w:w="754" w:type="pct"/>
            <w:shd w:val="clear" w:color="auto" w:fill="auto"/>
          </w:tcPr>
          <w:p w14:paraId="5AB1CF7E" w14:textId="77777777" w:rsidR="00DD5827" w:rsidRPr="004B6EDF" w:rsidRDefault="00DD5827" w:rsidP="006D0C68">
            <w:pPr>
              <w:pStyle w:val="Tablenumber"/>
              <w:numPr>
                <w:ilvl w:val="3"/>
                <w:numId w:val="18"/>
              </w:numPr>
              <w:contextualSpacing w:val="0"/>
              <w:rPr>
                <w:szCs w:val="22"/>
              </w:rPr>
            </w:pPr>
          </w:p>
        </w:tc>
        <w:tc>
          <w:tcPr>
            <w:tcW w:w="4246" w:type="pct"/>
            <w:shd w:val="clear" w:color="auto" w:fill="auto"/>
          </w:tcPr>
          <w:p w14:paraId="7271E877" w14:textId="5AA49E69" w:rsidR="00DD5827" w:rsidRDefault="008D5814" w:rsidP="00654BCE">
            <w:r w:rsidRPr="004B6EDF">
              <w:t>Veikliųjų medžiagų gamintojų, importuotojų ir platintojų sąrašas;</w:t>
            </w:r>
          </w:p>
        </w:tc>
      </w:tr>
      <w:tr w:rsidR="008D5814" w:rsidRPr="004B6EDF" w14:paraId="78B6C057" w14:textId="77777777" w:rsidTr="0065713E">
        <w:tc>
          <w:tcPr>
            <w:tcW w:w="754" w:type="pct"/>
            <w:shd w:val="clear" w:color="auto" w:fill="auto"/>
          </w:tcPr>
          <w:p w14:paraId="51370C65" w14:textId="77777777" w:rsidR="008D5814" w:rsidRPr="004B6EDF" w:rsidRDefault="008D5814" w:rsidP="00FE7C55">
            <w:pPr>
              <w:pStyle w:val="Tablenumber"/>
              <w:numPr>
                <w:ilvl w:val="3"/>
                <w:numId w:val="18"/>
              </w:numPr>
              <w:contextualSpacing w:val="0"/>
              <w:rPr>
                <w:szCs w:val="22"/>
              </w:rPr>
            </w:pPr>
          </w:p>
        </w:tc>
        <w:tc>
          <w:tcPr>
            <w:tcW w:w="4246" w:type="pct"/>
            <w:shd w:val="clear" w:color="auto" w:fill="auto"/>
          </w:tcPr>
          <w:p w14:paraId="47E35EC0" w14:textId="54B8F549" w:rsidR="008D5814" w:rsidRPr="004B6EDF" w:rsidRDefault="008D5814" w:rsidP="00654BCE">
            <w:r w:rsidRPr="004B6EDF">
              <w:t>Vaistinių preparatų prekybos tarpininkų sąrašas</w:t>
            </w:r>
            <w:r>
              <w:t>;</w:t>
            </w:r>
          </w:p>
        </w:tc>
      </w:tr>
      <w:tr w:rsidR="008D5814" w:rsidRPr="004B6EDF" w14:paraId="63AAAB14" w14:textId="77777777" w:rsidTr="0065713E">
        <w:tc>
          <w:tcPr>
            <w:tcW w:w="754" w:type="pct"/>
            <w:shd w:val="clear" w:color="auto" w:fill="auto"/>
          </w:tcPr>
          <w:p w14:paraId="24D33961" w14:textId="77777777" w:rsidR="008D5814" w:rsidRPr="004B6EDF" w:rsidRDefault="008D5814" w:rsidP="00FE7C55">
            <w:pPr>
              <w:pStyle w:val="Tablenumber"/>
              <w:numPr>
                <w:ilvl w:val="3"/>
                <w:numId w:val="18"/>
              </w:numPr>
              <w:contextualSpacing w:val="0"/>
              <w:rPr>
                <w:szCs w:val="22"/>
              </w:rPr>
            </w:pPr>
          </w:p>
        </w:tc>
        <w:tc>
          <w:tcPr>
            <w:tcW w:w="4246" w:type="pct"/>
            <w:shd w:val="clear" w:color="auto" w:fill="auto"/>
          </w:tcPr>
          <w:p w14:paraId="564D044C" w14:textId="1B26AB90" w:rsidR="008D5814" w:rsidRPr="004B6EDF" w:rsidRDefault="008D5814" w:rsidP="00654BCE">
            <w:r w:rsidRPr="004B6EDF">
              <w:t>Vaistinių, kurios teikia farmacinės rūpybos paslaugas, sąrašas;</w:t>
            </w:r>
          </w:p>
        </w:tc>
      </w:tr>
      <w:tr w:rsidR="008D5814" w:rsidRPr="004B6EDF" w14:paraId="606C917B" w14:textId="77777777" w:rsidTr="0065713E">
        <w:tc>
          <w:tcPr>
            <w:tcW w:w="754" w:type="pct"/>
            <w:shd w:val="clear" w:color="auto" w:fill="auto"/>
          </w:tcPr>
          <w:p w14:paraId="48399AAE" w14:textId="77777777" w:rsidR="008D5814" w:rsidRPr="004B6EDF" w:rsidRDefault="008D5814" w:rsidP="00FE7C55">
            <w:pPr>
              <w:pStyle w:val="Tablenumber"/>
              <w:numPr>
                <w:ilvl w:val="3"/>
                <w:numId w:val="18"/>
              </w:numPr>
              <w:contextualSpacing w:val="0"/>
              <w:rPr>
                <w:szCs w:val="22"/>
              </w:rPr>
            </w:pPr>
          </w:p>
        </w:tc>
        <w:tc>
          <w:tcPr>
            <w:tcW w:w="4246" w:type="pct"/>
            <w:shd w:val="clear" w:color="auto" w:fill="auto"/>
          </w:tcPr>
          <w:p w14:paraId="64EFD934" w14:textId="2337C1AA" w:rsidR="008D5814" w:rsidRPr="004B6EDF" w:rsidRDefault="008D5814" w:rsidP="00654BCE">
            <w:r w:rsidRPr="004B6EDF">
              <w:t>Vaistinių, siūlančių parduoti vaistinius preparatus gyventojams nuotoliniu būdu, sąrašas;</w:t>
            </w:r>
          </w:p>
        </w:tc>
      </w:tr>
      <w:tr w:rsidR="008D5814" w:rsidRPr="004B6EDF" w14:paraId="09B8D8BE" w14:textId="77777777" w:rsidTr="0065713E">
        <w:tc>
          <w:tcPr>
            <w:tcW w:w="754" w:type="pct"/>
            <w:shd w:val="clear" w:color="auto" w:fill="auto"/>
          </w:tcPr>
          <w:p w14:paraId="300F92F7" w14:textId="77777777" w:rsidR="008D5814" w:rsidRPr="004B6EDF" w:rsidRDefault="008D5814" w:rsidP="00FE7C55">
            <w:pPr>
              <w:pStyle w:val="Tablenumber"/>
              <w:numPr>
                <w:ilvl w:val="3"/>
                <w:numId w:val="18"/>
              </w:numPr>
              <w:contextualSpacing w:val="0"/>
              <w:rPr>
                <w:szCs w:val="22"/>
              </w:rPr>
            </w:pPr>
          </w:p>
        </w:tc>
        <w:tc>
          <w:tcPr>
            <w:tcW w:w="4246" w:type="pct"/>
            <w:shd w:val="clear" w:color="auto" w:fill="auto"/>
          </w:tcPr>
          <w:p w14:paraId="6085D7E8" w14:textId="550A6B86" w:rsidR="008D5814" w:rsidRPr="004B6EDF" w:rsidRDefault="008D5814" w:rsidP="00654BCE">
            <w:r w:rsidRPr="004B6EDF">
              <w:t>Vaistinių preparatų mažmeninės prekybos įmonių sąrašas</w:t>
            </w:r>
            <w:r>
              <w:t>;</w:t>
            </w:r>
          </w:p>
        </w:tc>
      </w:tr>
      <w:tr w:rsidR="008D5814" w:rsidRPr="004B6EDF" w14:paraId="37580E04" w14:textId="77777777" w:rsidTr="0065713E">
        <w:tc>
          <w:tcPr>
            <w:tcW w:w="754" w:type="pct"/>
            <w:shd w:val="clear" w:color="auto" w:fill="auto"/>
          </w:tcPr>
          <w:p w14:paraId="3C15BF49" w14:textId="77777777" w:rsidR="008D5814" w:rsidRPr="004B6EDF" w:rsidRDefault="008D5814" w:rsidP="00FE7C55">
            <w:pPr>
              <w:pStyle w:val="Tablenumber"/>
              <w:numPr>
                <w:ilvl w:val="3"/>
                <w:numId w:val="18"/>
              </w:numPr>
              <w:contextualSpacing w:val="0"/>
              <w:rPr>
                <w:szCs w:val="22"/>
              </w:rPr>
            </w:pPr>
          </w:p>
        </w:tc>
        <w:tc>
          <w:tcPr>
            <w:tcW w:w="4246" w:type="pct"/>
            <w:shd w:val="clear" w:color="auto" w:fill="auto"/>
          </w:tcPr>
          <w:p w14:paraId="295830E2" w14:textId="5927F2D8" w:rsidR="008D5814" w:rsidRPr="004B6EDF" w:rsidRDefault="008D5814" w:rsidP="00654BCE">
            <w:r>
              <w:t>Vaistininkų sąrašas;</w:t>
            </w:r>
          </w:p>
        </w:tc>
      </w:tr>
      <w:tr w:rsidR="008D5814" w:rsidRPr="004B6EDF" w14:paraId="6D1DE890" w14:textId="77777777" w:rsidTr="0065713E">
        <w:tc>
          <w:tcPr>
            <w:tcW w:w="754" w:type="pct"/>
            <w:shd w:val="clear" w:color="auto" w:fill="auto"/>
          </w:tcPr>
          <w:p w14:paraId="4566AC2B" w14:textId="77777777" w:rsidR="008D5814" w:rsidRPr="004B6EDF" w:rsidRDefault="008D5814" w:rsidP="00FE7C55">
            <w:pPr>
              <w:pStyle w:val="Tablenumber"/>
              <w:numPr>
                <w:ilvl w:val="3"/>
                <w:numId w:val="18"/>
              </w:numPr>
              <w:contextualSpacing w:val="0"/>
              <w:rPr>
                <w:szCs w:val="22"/>
              </w:rPr>
            </w:pPr>
          </w:p>
        </w:tc>
        <w:tc>
          <w:tcPr>
            <w:tcW w:w="4246" w:type="pct"/>
            <w:shd w:val="clear" w:color="auto" w:fill="auto"/>
          </w:tcPr>
          <w:p w14:paraId="0EE7C930" w14:textId="37F932D0" w:rsidR="008D5814" w:rsidRPr="004B6EDF" w:rsidRDefault="00D517D1" w:rsidP="00654BCE">
            <w:r>
              <w:t>Vaistininkų padėjėjų (</w:t>
            </w:r>
            <w:proofErr w:type="spellStart"/>
            <w:r>
              <w:t>farmakotechnikų</w:t>
            </w:r>
            <w:proofErr w:type="spellEnd"/>
            <w:r>
              <w:t>) sąrašas.</w:t>
            </w:r>
          </w:p>
        </w:tc>
      </w:tr>
      <w:tr w:rsidR="00DD5827" w:rsidRPr="004B6EDF" w14:paraId="1A62987F" w14:textId="77777777" w:rsidTr="006D0C68">
        <w:tc>
          <w:tcPr>
            <w:tcW w:w="754" w:type="pct"/>
            <w:shd w:val="clear" w:color="auto" w:fill="auto"/>
          </w:tcPr>
          <w:p w14:paraId="30D65270" w14:textId="77777777" w:rsidR="00DD5827" w:rsidRPr="004B6EDF" w:rsidRDefault="00DD5827" w:rsidP="006737D0">
            <w:pPr>
              <w:pStyle w:val="Tablenumber"/>
              <w:numPr>
                <w:ilvl w:val="2"/>
                <w:numId w:val="18"/>
              </w:numPr>
              <w:contextualSpacing w:val="0"/>
              <w:rPr>
                <w:szCs w:val="22"/>
              </w:rPr>
            </w:pPr>
          </w:p>
        </w:tc>
        <w:tc>
          <w:tcPr>
            <w:tcW w:w="4246" w:type="pct"/>
            <w:shd w:val="clear" w:color="auto" w:fill="auto"/>
          </w:tcPr>
          <w:p w14:paraId="29256363" w14:textId="7D282CF2" w:rsidR="00DD5827" w:rsidRDefault="00D517D1" w:rsidP="00654BCE">
            <w:r>
              <w:t>Sąrašuose skelbiami duomenys turi</w:t>
            </w:r>
            <w:r w:rsidR="006C79AE">
              <w:t xml:space="preserve"> būti</w:t>
            </w:r>
            <w:r>
              <w:t xml:space="preserve"> automatiškai</w:t>
            </w:r>
            <w:r w:rsidR="006C79AE">
              <w:t xml:space="preserve"> atnaujinami atsižvelgiant į paslaugų teikimo rezultatus (naujų leidimų ir licencijų išdavimas, atnauji</w:t>
            </w:r>
            <w:r w:rsidR="00E201AC">
              <w:t>n</w:t>
            </w:r>
            <w:r w:rsidR="006C79AE">
              <w:t>imas,</w:t>
            </w:r>
            <w:r w:rsidR="00E201AC">
              <w:t xml:space="preserve"> panaikinimas ir kt.)</w:t>
            </w:r>
            <w:r w:rsidR="006C79AE">
              <w:t xml:space="preserve"> </w:t>
            </w:r>
            <w:r>
              <w:t xml:space="preserve"> </w:t>
            </w:r>
          </w:p>
        </w:tc>
      </w:tr>
      <w:tr w:rsidR="00DD5827" w:rsidRPr="004B6EDF" w14:paraId="0983A86E" w14:textId="77777777" w:rsidTr="006D0C68">
        <w:tc>
          <w:tcPr>
            <w:tcW w:w="754" w:type="pct"/>
            <w:shd w:val="clear" w:color="auto" w:fill="auto"/>
          </w:tcPr>
          <w:p w14:paraId="3E6D0558" w14:textId="77777777" w:rsidR="00DD5827" w:rsidRPr="004B6EDF" w:rsidRDefault="00DD5827" w:rsidP="006737D0">
            <w:pPr>
              <w:pStyle w:val="Tablenumber"/>
              <w:numPr>
                <w:ilvl w:val="2"/>
                <w:numId w:val="18"/>
              </w:numPr>
              <w:contextualSpacing w:val="0"/>
              <w:rPr>
                <w:szCs w:val="22"/>
              </w:rPr>
            </w:pPr>
          </w:p>
        </w:tc>
        <w:tc>
          <w:tcPr>
            <w:tcW w:w="4246" w:type="pct"/>
            <w:shd w:val="clear" w:color="auto" w:fill="auto"/>
          </w:tcPr>
          <w:p w14:paraId="7772C886" w14:textId="1F9A1B7E" w:rsidR="00DD5827" w:rsidRDefault="00E201AC" w:rsidP="00654BCE">
            <w:r>
              <w:t>S</w:t>
            </w:r>
            <w:r w:rsidR="00373CB7">
              <w:t>kelbiamuose sąrašuose</w:t>
            </w:r>
            <w:r>
              <w:t xml:space="preserve"> </w:t>
            </w:r>
            <w:r w:rsidR="00373CB7">
              <w:t>turi būti</w:t>
            </w:r>
            <w:r w:rsidR="009259BA">
              <w:t xml:space="preserve"> pateikiama ši informacija:</w:t>
            </w:r>
            <w:r w:rsidR="00373CB7">
              <w:t xml:space="preserve"> </w:t>
            </w:r>
          </w:p>
        </w:tc>
      </w:tr>
      <w:tr w:rsidR="009259BA" w:rsidRPr="004B6EDF" w14:paraId="2D0102CE" w14:textId="77777777" w:rsidTr="0065713E">
        <w:tc>
          <w:tcPr>
            <w:tcW w:w="754" w:type="pct"/>
            <w:shd w:val="clear" w:color="auto" w:fill="auto"/>
          </w:tcPr>
          <w:p w14:paraId="13AE928A" w14:textId="77777777" w:rsidR="009259BA" w:rsidRPr="004B6EDF" w:rsidRDefault="009259BA" w:rsidP="006D0C68">
            <w:pPr>
              <w:pStyle w:val="Tablenumber"/>
              <w:numPr>
                <w:ilvl w:val="3"/>
                <w:numId w:val="18"/>
              </w:numPr>
              <w:contextualSpacing w:val="0"/>
              <w:rPr>
                <w:szCs w:val="22"/>
              </w:rPr>
            </w:pPr>
          </w:p>
        </w:tc>
        <w:tc>
          <w:tcPr>
            <w:tcW w:w="4246" w:type="pct"/>
            <w:shd w:val="clear" w:color="auto" w:fill="auto"/>
          </w:tcPr>
          <w:p w14:paraId="2B38617F" w14:textId="6F4D012B" w:rsidR="009259BA" w:rsidRDefault="002134D6" w:rsidP="00654BCE">
            <w:r>
              <w:t>Juridinio asmens pavadinimas;</w:t>
            </w:r>
          </w:p>
        </w:tc>
      </w:tr>
      <w:tr w:rsidR="002134D6" w:rsidRPr="004B6EDF" w14:paraId="7DAE1F55" w14:textId="77777777" w:rsidTr="0065713E">
        <w:tc>
          <w:tcPr>
            <w:tcW w:w="754" w:type="pct"/>
            <w:shd w:val="clear" w:color="auto" w:fill="auto"/>
          </w:tcPr>
          <w:p w14:paraId="6100A61D" w14:textId="77777777" w:rsidR="002134D6" w:rsidRPr="004B6EDF" w:rsidRDefault="002134D6" w:rsidP="009259BA">
            <w:pPr>
              <w:pStyle w:val="Tablenumber"/>
              <w:numPr>
                <w:ilvl w:val="3"/>
                <w:numId w:val="18"/>
              </w:numPr>
              <w:contextualSpacing w:val="0"/>
              <w:rPr>
                <w:szCs w:val="22"/>
              </w:rPr>
            </w:pPr>
          </w:p>
        </w:tc>
        <w:tc>
          <w:tcPr>
            <w:tcW w:w="4246" w:type="pct"/>
            <w:shd w:val="clear" w:color="auto" w:fill="auto"/>
          </w:tcPr>
          <w:p w14:paraId="70F18CA9" w14:textId="22EC8302" w:rsidR="002134D6" w:rsidRDefault="002134D6" w:rsidP="00654BCE">
            <w:r>
              <w:t>Juridinio asmens kodas;</w:t>
            </w:r>
          </w:p>
        </w:tc>
      </w:tr>
      <w:tr w:rsidR="002134D6" w:rsidRPr="004B6EDF" w14:paraId="7B4E070D" w14:textId="77777777" w:rsidTr="0065713E">
        <w:tc>
          <w:tcPr>
            <w:tcW w:w="754" w:type="pct"/>
            <w:shd w:val="clear" w:color="auto" w:fill="auto"/>
          </w:tcPr>
          <w:p w14:paraId="20AAF8BD" w14:textId="77777777" w:rsidR="002134D6" w:rsidRPr="004B6EDF" w:rsidRDefault="002134D6" w:rsidP="009259BA">
            <w:pPr>
              <w:pStyle w:val="Tablenumber"/>
              <w:numPr>
                <w:ilvl w:val="3"/>
                <w:numId w:val="18"/>
              </w:numPr>
              <w:contextualSpacing w:val="0"/>
              <w:rPr>
                <w:szCs w:val="22"/>
              </w:rPr>
            </w:pPr>
          </w:p>
        </w:tc>
        <w:tc>
          <w:tcPr>
            <w:tcW w:w="4246" w:type="pct"/>
            <w:shd w:val="clear" w:color="auto" w:fill="auto"/>
          </w:tcPr>
          <w:p w14:paraId="5A15398F" w14:textId="0E1F8392" w:rsidR="002134D6" w:rsidRDefault="00D30CF3" w:rsidP="00654BCE">
            <w:r>
              <w:t>Licencijos/leidimo</w:t>
            </w:r>
            <w:r w:rsidR="00F42C93">
              <w:t>/sąrašo</w:t>
            </w:r>
            <w:r>
              <w:t xml:space="preserve"> rūšis;</w:t>
            </w:r>
          </w:p>
        </w:tc>
      </w:tr>
      <w:tr w:rsidR="002134D6" w:rsidRPr="004B6EDF" w14:paraId="2E73A62C" w14:textId="77777777" w:rsidTr="0065713E">
        <w:tc>
          <w:tcPr>
            <w:tcW w:w="754" w:type="pct"/>
            <w:shd w:val="clear" w:color="auto" w:fill="auto"/>
          </w:tcPr>
          <w:p w14:paraId="21927EC1" w14:textId="77777777" w:rsidR="002134D6" w:rsidRPr="004B6EDF" w:rsidRDefault="002134D6" w:rsidP="009259BA">
            <w:pPr>
              <w:pStyle w:val="Tablenumber"/>
              <w:numPr>
                <w:ilvl w:val="3"/>
                <w:numId w:val="18"/>
              </w:numPr>
              <w:contextualSpacing w:val="0"/>
              <w:rPr>
                <w:szCs w:val="22"/>
              </w:rPr>
            </w:pPr>
          </w:p>
        </w:tc>
        <w:tc>
          <w:tcPr>
            <w:tcW w:w="4246" w:type="pct"/>
            <w:shd w:val="clear" w:color="auto" w:fill="auto"/>
          </w:tcPr>
          <w:p w14:paraId="0C15769A" w14:textId="781FF7E9" w:rsidR="002134D6" w:rsidRDefault="00D30CF3" w:rsidP="00654BCE">
            <w:r>
              <w:t>Licencijos/leidimo</w:t>
            </w:r>
            <w:r w:rsidR="00F42C93">
              <w:t>/sąrašo</w:t>
            </w:r>
            <w:r>
              <w:t xml:space="preserve"> numeris;</w:t>
            </w:r>
          </w:p>
        </w:tc>
      </w:tr>
      <w:tr w:rsidR="002134D6" w:rsidRPr="004B6EDF" w14:paraId="01CA87A8" w14:textId="77777777" w:rsidTr="0065713E">
        <w:tc>
          <w:tcPr>
            <w:tcW w:w="754" w:type="pct"/>
            <w:shd w:val="clear" w:color="auto" w:fill="auto"/>
          </w:tcPr>
          <w:p w14:paraId="4EE0CF67" w14:textId="77777777" w:rsidR="002134D6" w:rsidRPr="004B6EDF" w:rsidRDefault="002134D6" w:rsidP="009259BA">
            <w:pPr>
              <w:pStyle w:val="Tablenumber"/>
              <w:numPr>
                <w:ilvl w:val="3"/>
                <w:numId w:val="18"/>
              </w:numPr>
              <w:contextualSpacing w:val="0"/>
              <w:rPr>
                <w:szCs w:val="22"/>
              </w:rPr>
            </w:pPr>
          </w:p>
        </w:tc>
        <w:tc>
          <w:tcPr>
            <w:tcW w:w="4246" w:type="pct"/>
            <w:shd w:val="clear" w:color="auto" w:fill="auto"/>
          </w:tcPr>
          <w:p w14:paraId="21818B52" w14:textId="48DE2753" w:rsidR="002134D6" w:rsidRDefault="00D30CF3" w:rsidP="00654BCE">
            <w:r>
              <w:t xml:space="preserve">Veiklos </w:t>
            </w:r>
            <w:r w:rsidR="00EA57FB">
              <w:t>vietos numeris;</w:t>
            </w:r>
          </w:p>
        </w:tc>
      </w:tr>
      <w:tr w:rsidR="002134D6" w:rsidRPr="004B6EDF" w14:paraId="3B084807" w14:textId="77777777" w:rsidTr="0065713E">
        <w:tc>
          <w:tcPr>
            <w:tcW w:w="754" w:type="pct"/>
            <w:shd w:val="clear" w:color="auto" w:fill="auto"/>
          </w:tcPr>
          <w:p w14:paraId="4F2965D6" w14:textId="77777777" w:rsidR="002134D6" w:rsidRPr="004B6EDF" w:rsidRDefault="002134D6" w:rsidP="009259BA">
            <w:pPr>
              <w:pStyle w:val="Tablenumber"/>
              <w:numPr>
                <w:ilvl w:val="3"/>
                <w:numId w:val="18"/>
              </w:numPr>
              <w:contextualSpacing w:val="0"/>
              <w:rPr>
                <w:szCs w:val="22"/>
              </w:rPr>
            </w:pPr>
          </w:p>
        </w:tc>
        <w:tc>
          <w:tcPr>
            <w:tcW w:w="4246" w:type="pct"/>
            <w:shd w:val="clear" w:color="auto" w:fill="auto"/>
          </w:tcPr>
          <w:p w14:paraId="0234B4CA" w14:textId="3A909929" w:rsidR="002134D6" w:rsidRDefault="00EA57FB" w:rsidP="00654BCE">
            <w:r>
              <w:t>Veiklos vietos adresas</w:t>
            </w:r>
          </w:p>
        </w:tc>
      </w:tr>
      <w:tr w:rsidR="002134D6" w:rsidRPr="004B6EDF" w14:paraId="5B002E2D" w14:textId="77777777" w:rsidTr="0065713E">
        <w:tc>
          <w:tcPr>
            <w:tcW w:w="754" w:type="pct"/>
            <w:shd w:val="clear" w:color="auto" w:fill="auto"/>
          </w:tcPr>
          <w:p w14:paraId="1EA3FBCF" w14:textId="77777777" w:rsidR="002134D6" w:rsidRPr="004B6EDF" w:rsidRDefault="002134D6" w:rsidP="009259BA">
            <w:pPr>
              <w:pStyle w:val="Tablenumber"/>
              <w:numPr>
                <w:ilvl w:val="3"/>
                <w:numId w:val="18"/>
              </w:numPr>
              <w:contextualSpacing w:val="0"/>
              <w:rPr>
                <w:szCs w:val="22"/>
              </w:rPr>
            </w:pPr>
          </w:p>
        </w:tc>
        <w:tc>
          <w:tcPr>
            <w:tcW w:w="4246" w:type="pct"/>
            <w:shd w:val="clear" w:color="auto" w:fill="auto"/>
          </w:tcPr>
          <w:p w14:paraId="13FFE4FB" w14:textId="11D5A785" w:rsidR="002134D6" w:rsidRDefault="00B061BE" w:rsidP="00654BCE">
            <w:r>
              <w:t>Veiklos vietos pobūdis;</w:t>
            </w:r>
          </w:p>
        </w:tc>
      </w:tr>
      <w:tr w:rsidR="00B061BE" w:rsidRPr="004B6EDF" w14:paraId="43B38DB5" w14:textId="77777777" w:rsidTr="0065713E">
        <w:tc>
          <w:tcPr>
            <w:tcW w:w="754" w:type="pct"/>
            <w:shd w:val="clear" w:color="auto" w:fill="auto"/>
          </w:tcPr>
          <w:p w14:paraId="006A77A6" w14:textId="77777777" w:rsidR="00B061BE" w:rsidRPr="004B6EDF" w:rsidRDefault="00B061BE" w:rsidP="009259BA">
            <w:pPr>
              <w:pStyle w:val="Tablenumber"/>
              <w:numPr>
                <w:ilvl w:val="3"/>
                <w:numId w:val="18"/>
              </w:numPr>
              <w:contextualSpacing w:val="0"/>
              <w:rPr>
                <w:szCs w:val="22"/>
              </w:rPr>
            </w:pPr>
          </w:p>
        </w:tc>
        <w:tc>
          <w:tcPr>
            <w:tcW w:w="4246" w:type="pct"/>
            <w:shd w:val="clear" w:color="auto" w:fill="auto"/>
          </w:tcPr>
          <w:p w14:paraId="0F7CD993" w14:textId="20B42865" w:rsidR="00B061BE" w:rsidRDefault="00B52932" w:rsidP="00654BCE">
            <w:r>
              <w:t>Licencijos/leidimo išdavimo</w:t>
            </w:r>
            <w:r w:rsidR="00D805DC">
              <w:t xml:space="preserve"> arba įtraukimo į sąrašą</w:t>
            </w:r>
            <w:r>
              <w:t xml:space="preserve"> data</w:t>
            </w:r>
            <w:r w:rsidR="00F42C93">
              <w:t>;</w:t>
            </w:r>
          </w:p>
        </w:tc>
      </w:tr>
      <w:tr w:rsidR="00B061BE" w:rsidRPr="004B6EDF" w14:paraId="4A3F7609" w14:textId="77777777" w:rsidTr="0065713E">
        <w:tc>
          <w:tcPr>
            <w:tcW w:w="754" w:type="pct"/>
            <w:shd w:val="clear" w:color="auto" w:fill="auto"/>
          </w:tcPr>
          <w:p w14:paraId="29077278" w14:textId="77777777" w:rsidR="00B061BE" w:rsidRPr="004B6EDF" w:rsidRDefault="00B061BE" w:rsidP="009259BA">
            <w:pPr>
              <w:pStyle w:val="Tablenumber"/>
              <w:numPr>
                <w:ilvl w:val="3"/>
                <w:numId w:val="18"/>
              </w:numPr>
              <w:contextualSpacing w:val="0"/>
              <w:rPr>
                <w:szCs w:val="22"/>
              </w:rPr>
            </w:pPr>
          </w:p>
        </w:tc>
        <w:tc>
          <w:tcPr>
            <w:tcW w:w="4246" w:type="pct"/>
            <w:shd w:val="clear" w:color="auto" w:fill="auto"/>
          </w:tcPr>
          <w:p w14:paraId="1DBF2D74" w14:textId="320DD765" w:rsidR="00B061BE" w:rsidRDefault="00B52932" w:rsidP="00654BCE">
            <w:r>
              <w:t>Būsena;</w:t>
            </w:r>
          </w:p>
        </w:tc>
      </w:tr>
      <w:tr w:rsidR="00B061BE" w:rsidRPr="004B6EDF" w14:paraId="34CDF569" w14:textId="77777777" w:rsidTr="0065713E">
        <w:tc>
          <w:tcPr>
            <w:tcW w:w="754" w:type="pct"/>
            <w:shd w:val="clear" w:color="auto" w:fill="auto"/>
          </w:tcPr>
          <w:p w14:paraId="56C667AE" w14:textId="77777777" w:rsidR="00B061BE" w:rsidRPr="004B6EDF" w:rsidRDefault="00B061BE" w:rsidP="009259BA">
            <w:pPr>
              <w:pStyle w:val="Tablenumber"/>
              <w:numPr>
                <w:ilvl w:val="3"/>
                <w:numId w:val="18"/>
              </w:numPr>
              <w:contextualSpacing w:val="0"/>
              <w:rPr>
                <w:szCs w:val="22"/>
              </w:rPr>
            </w:pPr>
          </w:p>
        </w:tc>
        <w:tc>
          <w:tcPr>
            <w:tcW w:w="4246" w:type="pct"/>
            <w:shd w:val="clear" w:color="auto" w:fill="auto"/>
          </w:tcPr>
          <w:p w14:paraId="14845C19" w14:textId="07B95448" w:rsidR="00B061BE" w:rsidRDefault="00B52932" w:rsidP="00654BCE">
            <w:r>
              <w:t>Būsenos pasikeitimo data</w:t>
            </w:r>
          </w:p>
        </w:tc>
      </w:tr>
      <w:tr w:rsidR="00B061BE" w:rsidRPr="004B6EDF" w14:paraId="5841551E" w14:textId="77777777" w:rsidTr="0065713E">
        <w:tc>
          <w:tcPr>
            <w:tcW w:w="754" w:type="pct"/>
            <w:shd w:val="clear" w:color="auto" w:fill="auto"/>
          </w:tcPr>
          <w:p w14:paraId="7B2493E4" w14:textId="77777777" w:rsidR="00B061BE" w:rsidRPr="004B6EDF" w:rsidRDefault="00B061BE" w:rsidP="009259BA">
            <w:pPr>
              <w:pStyle w:val="Tablenumber"/>
              <w:numPr>
                <w:ilvl w:val="3"/>
                <w:numId w:val="18"/>
              </w:numPr>
              <w:contextualSpacing w:val="0"/>
              <w:rPr>
                <w:szCs w:val="22"/>
              </w:rPr>
            </w:pPr>
          </w:p>
        </w:tc>
        <w:tc>
          <w:tcPr>
            <w:tcW w:w="4246" w:type="pct"/>
            <w:shd w:val="clear" w:color="auto" w:fill="auto"/>
          </w:tcPr>
          <w:p w14:paraId="454A8E49" w14:textId="610B98B8" w:rsidR="00B061BE" w:rsidRDefault="004F0241" w:rsidP="00654BCE">
            <w:r>
              <w:t>Fizinio asmens vardas;</w:t>
            </w:r>
          </w:p>
        </w:tc>
      </w:tr>
      <w:tr w:rsidR="004F0241" w:rsidRPr="004B6EDF" w14:paraId="0F49478D" w14:textId="77777777" w:rsidTr="0065713E">
        <w:tc>
          <w:tcPr>
            <w:tcW w:w="754" w:type="pct"/>
            <w:shd w:val="clear" w:color="auto" w:fill="auto"/>
          </w:tcPr>
          <w:p w14:paraId="511DA6D5" w14:textId="77777777" w:rsidR="004F0241" w:rsidRPr="004B6EDF" w:rsidRDefault="004F0241" w:rsidP="009259BA">
            <w:pPr>
              <w:pStyle w:val="Tablenumber"/>
              <w:numPr>
                <w:ilvl w:val="3"/>
                <w:numId w:val="18"/>
              </w:numPr>
              <w:contextualSpacing w:val="0"/>
              <w:rPr>
                <w:szCs w:val="22"/>
              </w:rPr>
            </w:pPr>
          </w:p>
        </w:tc>
        <w:tc>
          <w:tcPr>
            <w:tcW w:w="4246" w:type="pct"/>
            <w:shd w:val="clear" w:color="auto" w:fill="auto"/>
          </w:tcPr>
          <w:p w14:paraId="79961FA7" w14:textId="40826066" w:rsidR="004F0241" w:rsidRDefault="004F0241" w:rsidP="00654BCE">
            <w:r>
              <w:t>Fizinio asmens pavardė;</w:t>
            </w:r>
          </w:p>
        </w:tc>
      </w:tr>
      <w:tr w:rsidR="004F0241" w:rsidRPr="004B6EDF" w14:paraId="4793405C" w14:textId="77777777" w:rsidTr="0065713E">
        <w:tc>
          <w:tcPr>
            <w:tcW w:w="754" w:type="pct"/>
            <w:shd w:val="clear" w:color="auto" w:fill="auto"/>
          </w:tcPr>
          <w:p w14:paraId="6D145A1B" w14:textId="77777777" w:rsidR="004F0241" w:rsidRPr="004B6EDF" w:rsidRDefault="004F0241" w:rsidP="009259BA">
            <w:pPr>
              <w:pStyle w:val="Tablenumber"/>
              <w:numPr>
                <w:ilvl w:val="3"/>
                <w:numId w:val="18"/>
              </w:numPr>
              <w:contextualSpacing w:val="0"/>
              <w:rPr>
                <w:szCs w:val="22"/>
              </w:rPr>
            </w:pPr>
          </w:p>
        </w:tc>
        <w:tc>
          <w:tcPr>
            <w:tcW w:w="4246" w:type="pct"/>
            <w:shd w:val="clear" w:color="auto" w:fill="auto"/>
          </w:tcPr>
          <w:p w14:paraId="40D1B180" w14:textId="1EB00BE9" w:rsidR="004F0241" w:rsidRDefault="004F0241" w:rsidP="00654BCE">
            <w:r>
              <w:t>Spaudo numeris;</w:t>
            </w:r>
          </w:p>
        </w:tc>
      </w:tr>
      <w:tr w:rsidR="00D805DC" w:rsidRPr="004B6EDF" w14:paraId="5F4E5004" w14:textId="77777777" w:rsidTr="0065713E">
        <w:tc>
          <w:tcPr>
            <w:tcW w:w="754" w:type="pct"/>
            <w:shd w:val="clear" w:color="auto" w:fill="auto"/>
          </w:tcPr>
          <w:p w14:paraId="2D9A130E" w14:textId="77777777" w:rsidR="00D805DC" w:rsidRPr="004B6EDF" w:rsidRDefault="00D805DC" w:rsidP="009259BA">
            <w:pPr>
              <w:pStyle w:val="Tablenumber"/>
              <w:numPr>
                <w:ilvl w:val="3"/>
                <w:numId w:val="18"/>
              </w:numPr>
              <w:contextualSpacing w:val="0"/>
              <w:rPr>
                <w:szCs w:val="22"/>
              </w:rPr>
            </w:pPr>
          </w:p>
        </w:tc>
        <w:tc>
          <w:tcPr>
            <w:tcW w:w="4246" w:type="pct"/>
            <w:shd w:val="clear" w:color="auto" w:fill="auto"/>
          </w:tcPr>
          <w:p w14:paraId="0AD9C459" w14:textId="786E0851" w:rsidR="00D805DC" w:rsidRDefault="00D805DC" w:rsidP="00654BCE">
            <w:r>
              <w:t>Kvalifikacijos galiojimo data;</w:t>
            </w:r>
          </w:p>
        </w:tc>
      </w:tr>
      <w:tr w:rsidR="00B061BE" w:rsidRPr="004B6EDF" w14:paraId="24A50985" w14:textId="77777777" w:rsidTr="0065713E">
        <w:tc>
          <w:tcPr>
            <w:tcW w:w="754" w:type="pct"/>
            <w:shd w:val="clear" w:color="auto" w:fill="auto"/>
          </w:tcPr>
          <w:p w14:paraId="720B672C" w14:textId="77777777" w:rsidR="00B061BE" w:rsidRPr="004B6EDF" w:rsidRDefault="00B061BE" w:rsidP="009259BA">
            <w:pPr>
              <w:pStyle w:val="Tablenumber"/>
              <w:numPr>
                <w:ilvl w:val="3"/>
                <w:numId w:val="18"/>
              </w:numPr>
              <w:contextualSpacing w:val="0"/>
              <w:rPr>
                <w:szCs w:val="22"/>
              </w:rPr>
            </w:pPr>
          </w:p>
        </w:tc>
        <w:tc>
          <w:tcPr>
            <w:tcW w:w="4246" w:type="pct"/>
            <w:shd w:val="clear" w:color="auto" w:fill="auto"/>
          </w:tcPr>
          <w:p w14:paraId="3A81E7C3" w14:textId="2FC91661" w:rsidR="00B061BE" w:rsidRDefault="00150080" w:rsidP="00654BCE">
            <w:r>
              <w:t>Nuoroda į licencijos/leidimo detalių duomenų peržiūros forma.</w:t>
            </w:r>
          </w:p>
        </w:tc>
      </w:tr>
      <w:tr w:rsidR="00E201AC" w:rsidRPr="004B6EDF" w14:paraId="536BD9E7" w14:textId="77777777" w:rsidTr="0065713E">
        <w:tc>
          <w:tcPr>
            <w:tcW w:w="754" w:type="pct"/>
            <w:shd w:val="clear" w:color="auto" w:fill="auto"/>
          </w:tcPr>
          <w:p w14:paraId="17D74ACE" w14:textId="77777777" w:rsidR="00E201AC" w:rsidRPr="004B6EDF" w:rsidRDefault="00E201AC" w:rsidP="006737D0">
            <w:pPr>
              <w:pStyle w:val="Tablenumber"/>
              <w:numPr>
                <w:ilvl w:val="2"/>
                <w:numId w:val="18"/>
              </w:numPr>
              <w:contextualSpacing w:val="0"/>
              <w:rPr>
                <w:szCs w:val="22"/>
              </w:rPr>
            </w:pPr>
          </w:p>
        </w:tc>
        <w:tc>
          <w:tcPr>
            <w:tcW w:w="4246" w:type="pct"/>
            <w:shd w:val="clear" w:color="auto" w:fill="auto"/>
          </w:tcPr>
          <w:p w14:paraId="395D82B3" w14:textId="32F61980" w:rsidR="00E201AC" w:rsidRDefault="00FA34F6" w:rsidP="00654BCE">
            <w:r>
              <w:t xml:space="preserve">Pateikiamuose sąrašuose turės būti sudaryta galimybė </w:t>
            </w:r>
            <w:r w:rsidR="009A3900">
              <w:t>rikiuoti duomenis pagal pasirinktą kriterijų.</w:t>
            </w:r>
          </w:p>
        </w:tc>
      </w:tr>
      <w:tr w:rsidR="00E201AC" w:rsidRPr="004B6EDF" w14:paraId="24841433" w14:textId="77777777" w:rsidTr="0065713E">
        <w:tc>
          <w:tcPr>
            <w:tcW w:w="754" w:type="pct"/>
            <w:shd w:val="clear" w:color="auto" w:fill="auto"/>
          </w:tcPr>
          <w:p w14:paraId="240A04E5" w14:textId="77777777" w:rsidR="00E201AC" w:rsidRPr="004B6EDF" w:rsidRDefault="00E201AC" w:rsidP="006737D0">
            <w:pPr>
              <w:pStyle w:val="Tablenumber"/>
              <w:numPr>
                <w:ilvl w:val="2"/>
                <w:numId w:val="18"/>
              </w:numPr>
              <w:contextualSpacing w:val="0"/>
              <w:rPr>
                <w:szCs w:val="22"/>
              </w:rPr>
            </w:pPr>
          </w:p>
        </w:tc>
        <w:tc>
          <w:tcPr>
            <w:tcW w:w="4246" w:type="pct"/>
            <w:shd w:val="clear" w:color="auto" w:fill="auto"/>
          </w:tcPr>
          <w:p w14:paraId="2F6A852E" w14:textId="66A07FC7" w:rsidR="00E201AC" w:rsidRDefault="009A3900" w:rsidP="00654BCE">
            <w:r>
              <w:t>Pateikiamuose sąrašuose turi</w:t>
            </w:r>
            <w:r w:rsidR="0078472E">
              <w:t xml:space="preserve"> būti leidžiama atlikti paiešką pagal nurodomus kriterijus. Paieškos kriterijų baigtinis sąrašas turi būti suderintas analizės ir projektavimo metu.</w:t>
            </w:r>
          </w:p>
        </w:tc>
      </w:tr>
      <w:tr w:rsidR="009A3900" w:rsidRPr="004B6EDF" w14:paraId="413D2B2E" w14:textId="77777777" w:rsidTr="0065713E">
        <w:tc>
          <w:tcPr>
            <w:tcW w:w="754" w:type="pct"/>
            <w:shd w:val="clear" w:color="auto" w:fill="auto"/>
          </w:tcPr>
          <w:p w14:paraId="7E1640A6" w14:textId="77777777" w:rsidR="009A3900" w:rsidRPr="004B6EDF" w:rsidRDefault="009A3900" w:rsidP="006737D0">
            <w:pPr>
              <w:pStyle w:val="Tablenumber"/>
              <w:numPr>
                <w:ilvl w:val="2"/>
                <w:numId w:val="18"/>
              </w:numPr>
              <w:contextualSpacing w:val="0"/>
              <w:rPr>
                <w:szCs w:val="22"/>
              </w:rPr>
            </w:pPr>
          </w:p>
        </w:tc>
        <w:tc>
          <w:tcPr>
            <w:tcW w:w="4246" w:type="pct"/>
            <w:shd w:val="clear" w:color="auto" w:fill="auto"/>
          </w:tcPr>
          <w:p w14:paraId="36BB0F0D" w14:textId="31FBB38C" w:rsidR="009A3900" w:rsidRDefault="00B66D09" w:rsidP="00654BCE">
            <w:r>
              <w:t>Turi būti leidžiama peržiūrėti viešai skelbiamas informaciją, naujienas, teisės aktus</w:t>
            </w:r>
            <w:r w:rsidR="0078472E">
              <w:t>.</w:t>
            </w:r>
          </w:p>
        </w:tc>
      </w:tr>
      <w:tr w:rsidR="00D04DA6" w:rsidRPr="004B6EDF" w14:paraId="79C31121" w14:textId="77777777" w:rsidTr="006D0C68">
        <w:tc>
          <w:tcPr>
            <w:tcW w:w="754" w:type="pct"/>
            <w:shd w:val="clear" w:color="auto" w:fill="auto"/>
          </w:tcPr>
          <w:p w14:paraId="0A871AEA" w14:textId="77777777" w:rsidR="00D04DA6" w:rsidRPr="004B6EDF" w:rsidRDefault="00D04DA6" w:rsidP="00D04DA6">
            <w:pPr>
              <w:pStyle w:val="Tablenumber"/>
              <w:numPr>
                <w:ilvl w:val="1"/>
                <w:numId w:val="18"/>
              </w:numPr>
              <w:contextualSpacing w:val="0"/>
              <w:rPr>
                <w:szCs w:val="22"/>
              </w:rPr>
            </w:pPr>
          </w:p>
        </w:tc>
        <w:tc>
          <w:tcPr>
            <w:tcW w:w="4246" w:type="pct"/>
            <w:shd w:val="clear" w:color="auto" w:fill="auto"/>
          </w:tcPr>
          <w:p w14:paraId="7C202F49" w14:textId="5344E593" w:rsidR="00D04DA6" w:rsidRDefault="00993643" w:rsidP="00654BCE">
            <w:r>
              <w:t>Turi būti sukurta Sistemos išorinio portalo dalis skirta prisijungusiems naudotojams. Šioje Sistemos išorinio portalo dalyje turi būti:</w:t>
            </w:r>
          </w:p>
        </w:tc>
      </w:tr>
      <w:tr w:rsidR="004333F9" w:rsidRPr="004B6EDF" w14:paraId="2861F9DA" w14:textId="77777777" w:rsidTr="006D0C68">
        <w:tc>
          <w:tcPr>
            <w:tcW w:w="754" w:type="pct"/>
            <w:shd w:val="clear" w:color="auto" w:fill="auto"/>
          </w:tcPr>
          <w:p w14:paraId="56FACDDB" w14:textId="77777777" w:rsidR="004333F9" w:rsidRPr="004B6EDF" w:rsidRDefault="004333F9" w:rsidP="006D0C68">
            <w:pPr>
              <w:pStyle w:val="Tablenumber"/>
              <w:numPr>
                <w:ilvl w:val="2"/>
                <w:numId w:val="18"/>
              </w:numPr>
              <w:contextualSpacing w:val="0"/>
              <w:rPr>
                <w:szCs w:val="22"/>
              </w:rPr>
            </w:pPr>
          </w:p>
        </w:tc>
        <w:tc>
          <w:tcPr>
            <w:tcW w:w="4246" w:type="pct"/>
            <w:shd w:val="clear" w:color="auto" w:fill="auto"/>
          </w:tcPr>
          <w:p w14:paraId="6EB81DF4" w14:textId="17B1311C" w:rsidR="004333F9" w:rsidRDefault="0019146E" w:rsidP="00654BCE">
            <w:r>
              <w:t xml:space="preserve">Sukurtas </w:t>
            </w:r>
            <w:r w:rsidR="00FE1798">
              <w:t xml:space="preserve">naudotojo autentifikavimo funkcionalumas. Naudotojo autentifikavimui turi būti naudojamos VIISP autentifikavimo priemonės, </w:t>
            </w:r>
            <w:r w:rsidR="00E12A07">
              <w:t>naudotojo prisijungimo duomen</w:t>
            </w:r>
            <w:r w:rsidR="005234BE">
              <w:t>ys</w:t>
            </w:r>
            <w:r w:rsidR="00E12A07">
              <w:t xml:space="preserve"> (prisijungimo vardas ir slaptažodis)</w:t>
            </w:r>
            <w:r w:rsidR="005234BE">
              <w:t>. Analizės ir projektavimo metu gali būti suderintos papildomos naudotojų prisijungimo prie Sistemos išorinio portalo priemonės.</w:t>
            </w:r>
          </w:p>
        </w:tc>
      </w:tr>
      <w:tr w:rsidR="005234BE" w:rsidRPr="004B6EDF" w14:paraId="08E71790" w14:textId="77777777" w:rsidTr="0065713E">
        <w:tc>
          <w:tcPr>
            <w:tcW w:w="754" w:type="pct"/>
            <w:shd w:val="clear" w:color="auto" w:fill="auto"/>
          </w:tcPr>
          <w:p w14:paraId="19F02035" w14:textId="77777777" w:rsidR="005234BE" w:rsidRPr="004B6EDF" w:rsidRDefault="005234BE" w:rsidP="004333F9">
            <w:pPr>
              <w:pStyle w:val="Tablenumber"/>
              <w:numPr>
                <w:ilvl w:val="2"/>
                <w:numId w:val="18"/>
              </w:numPr>
              <w:contextualSpacing w:val="0"/>
              <w:rPr>
                <w:szCs w:val="22"/>
              </w:rPr>
            </w:pPr>
          </w:p>
        </w:tc>
        <w:tc>
          <w:tcPr>
            <w:tcW w:w="4246" w:type="pct"/>
            <w:shd w:val="clear" w:color="auto" w:fill="auto"/>
          </w:tcPr>
          <w:p w14:paraId="2C105058" w14:textId="15981B69" w:rsidR="005234BE" w:rsidRDefault="008C59A5" w:rsidP="00654BCE">
            <w:r>
              <w:t>Prisijungusiems naudotojams turi būti sukuriamos jų paskyros. Sistemoje turi būti šios paskyros:</w:t>
            </w:r>
          </w:p>
        </w:tc>
      </w:tr>
      <w:tr w:rsidR="005E0EA6" w:rsidRPr="004B6EDF" w14:paraId="7A3925CB" w14:textId="77777777" w:rsidTr="0065713E">
        <w:tc>
          <w:tcPr>
            <w:tcW w:w="754" w:type="pct"/>
            <w:shd w:val="clear" w:color="auto" w:fill="auto"/>
          </w:tcPr>
          <w:p w14:paraId="1935F62C" w14:textId="77777777" w:rsidR="005E0EA6" w:rsidRPr="004B6EDF" w:rsidRDefault="005E0EA6" w:rsidP="006D0C68">
            <w:pPr>
              <w:pStyle w:val="Tablenumber"/>
              <w:numPr>
                <w:ilvl w:val="3"/>
                <w:numId w:val="18"/>
              </w:numPr>
              <w:contextualSpacing w:val="0"/>
              <w:rPr>
                <w:szCs w:val="22"/>
              </w:rPr>
            </w:pPr>
          </w:p>
        </w:tc>
        <w:tc>
          <w:tcPr>
            <w:tcW w:w="4246" w:type="pct"/>
            <w:shd w:val="clear" w:color="auto" w:fill="auto"/>
          </w:tcPr>
          <w:p w14:paraId="4631A94F" w14:textId="0FD53249" w:rsidR="005E0EA6" w:rsidRDefault="005E0EA6" w:rsidP="00654BCE">
            <w:r>
              <w:t>Asmeninė fizinio asmens paskyra</w:t>
            </w:r>
            <w:r w:rsidR="001751FB">
              <w:t>;</w:t>
            </w:r>
          </w:p>
        </w:tc>
      </w:tr>
      <w:tr w:rsidR="001751FB" w:rsidRPr="004B6EDF" w14:paraId="764D199F" w14:textId="77777777" w:rsidTr="0065713E">
        <w:tc>
          <w:tcPr>
            <w:tcW w:w="754" w:type="pct"/>
            <w:shd w:val="clear" w:color="auto" w:fill="auto"/>
          </w:tcPr>
          <w:p w14:paraId="0C9EF8D7" w14:textId="77777777" w:rsidR="001751FB" w:rsidRPr="004B6EDF" w:rsidRDefault="001751FB" w:rsidP="005E0EA6">
            <w:pPr>
              <w:pStyle w:val="Tablenumber"/>
              <w:numPr>
                <w:ilvl w:val="3"/>
                <w:numId w:val="18"/>
              </w:numPr>
              <w:contextualSpacing w:val="0"/>
              <w:rPr>
                <w:szCs w:val="22"/>
              </w:rPr>
            </w:pPr>
          </w:p>
        </w:tc>
        <w:tc>
          <w:tcPr>
            <w:tcW w:w="4246" w:type="pct"/>
            <w:shd w:val="clear" w:color="auto" w:fill="auto"/>
          </w:tcPr>
          <w:p w14:paraId="49BD17F6" w14:textId="20213113" w:rsidR="001751FB" w:rsidRDefault="001751FB" w:rsidP="00654BCE">
            <w:r>
              <w:t>Juridinio asmens atstovavimo paskyra</w:t>
            </w:r>
            <w:r w:rsidR="00405088">
              <w:t xml:space="preserve">. Juridinio asmens </w:t>
            </w:r>
            <w:r w:rsidR="005813A6">
              <w:t xml:space="preserve">atstovavimo </w:t>
            </w:r>
            <w:r w:rsidR="00405088">
              <w:t>paskyr</w:t>
            </w:r>
            <w:r w:rsidR="005813A6">
              <w:t xml:space="preserve">os turės būti skirstomos priklausomai nuo administratoriaus teisių turėjimo. Administravimo teisė automatiškai suteikiama asmenims, kurie prie </w:t>
            </w:r>
            <w:r w:rsidR="00EF1A23">
              <w:t>paskyros prisijungia naudodamiesi VIISP priemones</w:t>
            </w:r>
            <w:r>
              <w:t>;</w:t>
            </w:r>
          </w:p>
        </w:tc>
      </w:tr>
      <w:tr w:rsidR="001751FB" w:rsidRPr="004B6EDF" w14:paraId="6D3E9308" w14:textId="77777777" w:rsidTr="0065713E">
        <w:tc>
          <w:tcPr>
            <w:tcW w:w="754" w:type="pct"/>
            <w:shd w:val="clear" w:color="auto" w:fill="auto"/>
          </w:tcPr>
          <w:p w14:paraId="6D91FABD" w14:textId="77777777" w:rsidR="001751FB" w:rsidRPr="004B6EDF" w:rsidRDefault="001751FB" w:rsidP="005E0EA6">
            <w:pPr>
              <w:pStyle w:val="Tablenumber"/>
              <w:numPr>
                <w:ilvl w:val="3"/>
                <w:numId w:val="18"/>
              </w:numPr>
              <w:contextualSpacing w:val="0"/>
              <w:rPr>
                <w:szCs w:val="22"/>
              </w:rPr>
            </w:pPr>
          </w:p>
        </w:tc>
        <w:tc>
          <w:tcPr>
            <w:tcW w:w="4246" w:type="pct"/>
            <w:shd w:val="clear" w:color="auto" w:fill="auto"/>
          </w:tcPr>
          <w:p w14:paraId="144D1C2C" w14:textId="443E0109" w:rsidR="001751FB" w:rsidRDefault="001751FB" w:rsidP="00654BCE">
            <w:r>
              <w:t>Fizinio asmens</w:t>
            </w:r>
            <w:r w:rsidR="0065479C">
              <w:t xml:space="preserve"> atstovavimo paskyra.</w:t>
            </w:r>
            <w:r>
              <w:t xml:space="preserve"> </w:t>
            </w:r>
          </w:p>
        </w:tc>
      </w:tr>
      <w:tr w:rsidR="005E0EA6" w:rsidRPr="004B6EDF" w14:paraId="2AA1A7DE" w14:textId="77777777" w:rsidTr="0065713E">
        <w:tc>
          <w:tcPr>
            <w:tcW w:w="754" w:type="pct"/>
            <w:shd w:val="clear" w:color="auto" w:fill="auto"/>
          </w:tcPr>
          <w:p w14:paraId="1B3CE576" w14:textId="77777777" w:rsidR="005E0EA6" w:rsidRPr="004B6EDF" w:rsidRDefault="005E0EA6" w:rsidP="004333F9">
            <w:pPr>
              <w:pStyle w:val="Tablenumber"/>
              <w:numPr>
                <w:ilvl w:val="2"/>
                <w:numId w:val="18"/>
              </w:numPr>
              <w:contextualSpacing w:val="0"/>
              <w:rPr>
                <w:szCs w:val="22"/>
              </w:rPr>
            </w:pPr>
          </w:p>
        </w:tc>
        <w:tc>
          <w:tcPr>
            <w:tcW w:w="4246" w:type="pct"/>
            <w:shd w:val="clear" w:color="auto" w:fill="auto"/>
          </w:tcPr>
          <w:p w14:paraId="0A3B93CC" w14:textId="4E20D842" w:rsidR="005E0EA6" w:rsidRDefault="004D309A" w:rsidP="00654BCE">
            <w:r>
              <w:t xml:space="preserve">Prisijungusiam naudotojui turi būti pateikiamas sąrašas paskyrų (asmeninės ir atstovavimo), </w:t>
            </w:r>
            <w:r w:rsidR="00287D0B">
              <w:t xml:space="preserve">prisijungimo teisę prie kurių turi išorinis naudotojas. Sąraše turi būti nurodoma, kiek atitinkamose paskyrose yra naujų neperskaitytų pranešimų. </w:t>
            </w:r>
          </w:p>
        </w:tc>
      </w:tr>
      <w:tr w:rsidR="00684CF4" w:rsidRPr="004B6EDF" w14:paraId="566C0C41" w14:textId="77777777" w:rsidTr="0065713E">
        <w:tc>
          <w:tcPr>
            <w:tcW w:w="754" w:type="pct"/>
            <w:shd w:val="clear" w:color="auto" w:fill="auto"/>
          </w:tcPr>
          <w:p w14:paraId="5A8D2704" w14:textId="77777777" w:rsidR="00684CF4" w:rsidRPr="004B6EDF" w:rsidRDefault="00684CF4" w:rsidP="004333F9">
            <w:pPr>
              <w:pStyle w:val="Tablenumber"/>
              <w:numPr>
                <w:ilvl w:val="2"/>
                <w:numId w:val="18"/>
              </w:numPr>
              <w:contextualSpacing w:val="0"/>
              <w:rPr>
                <w:szCs w:val="22"/>
              </w:rPr>
            </w:pPr>
          </w:p>
        </w:tc>
        <w:tc>
          <w:tcPr>
            <w:tcW w:w="4246" w:type="pct"/>
            <w:shd w:val="clear" w:color="auto" w:fill="auto"/>
          </w:tcPr>
          <w:p w14:paraId="741EA34F" w14:textId="22DD2C84" w:rsidR="00684CF4" w:rsidRDefault="00684CF4" w:rsidP="00654BCE">
            <w:r>
              <w:t xml:space="preserve">Naudotojas turės turėti galimybę pasirinkti, prie kurios iš turimų paskyrų jis nori prisijungti. Sesijos metu naudotojui turi būti sudaryta galimybė keisti naudojamą paskyrą be </w:t>
            </w:r>
            <w:r w:rsidR="005631DB">
              <w:t xml:space="preserve">pakartotinės </w:t>
            </w:r>
            <w:proofErr w:type="spellStart"/>
            <w:r w:rsidR="005631DB">
              <w:t>autentifikacijos</w:t>
            </w:r>
            <w:proofErr w:type="spellEnd"/>
            <w:r w:rsidR="005631DB">
              <w:t xml:space="preserve">. </w:t>
            </w:r>
          </w:p>
        </w:tc>
      </w:tr>
      <w:tr w:rsidR="005631DB" w:rsidRPr="004B6EDF" w14:paraId="06A3B588" w14:textId="77777777" w:rsidTr="0065713E">
        <w:tc>
          <w:tcPr>
            <w:tcW w:w="754" w:type="pct"/>
            <w:shd w:val="clear" w:color="auto" w:fill="auto"/>
          </w:tcPr>
          <w:p w14:paraId="3D673A85" w14:textId="77777777" w:rsidR="005631DB" w:rsidRPr="004B6EDF" w:rsidRDefault="005631DB" w:rsidP="004333F9">
            <w:pPr>
              <w:pStyle w:val="Tablenumber"/>
              <w:numPr>
                <w:ilvl w:val="2"/>
                <w:numId w:val="18"/>
              </w:numPr>
              <w:contextualSpacing w:val="0"/>
              <w:rPr>
                <w:szCs w:val="22"/>
              </w:rPr>
            </w:pPr>
          </w:p>
        </w:tc>
        <w:tc>
          <w:tcPr>
            <w:tcW w:w="4246" w:type="pct"/>
            <w:shd w:val="clear" w:color="auto" w:fill="auto"/>
          </w:tcPr>
          <w:p w14:paraId="3C3CE180" w14:textId="04451A72" w:rsidR="005631DB" w:rsidRDefault="005631DB" w:rsidP="00654BCE">
            <w:r>
              <w:t xml:space="preserve">Fizinio asmens atstovavimo </w:t>
            </w:r>
            <w:r w:rsidR="002D7395">
              <w:t xml:space="preserve">paskyroje turi būti, o juridinio asmens atstovavimo paskyroje gali būti pridedamas </w:t>
            </w:r>
            <w:r w:rsidR="009B3DD6">
              <w:t>atstovavimo teisę patvirtinantis dokumentas.</w:t>
            </w:r>
            <w:r w:rsidR="00372392">
              <w:t xml:space="preserve"> Turi būti leidžiama pridėti daugiau nei vieną atstovavimo teisę pagrindžiantį dokumentą.</w:t>
            </w:r>
            <w:r w:rsidR="00A64C81">
              <w:t xml:space="preserve"> Prisegtas atstovavimo teisę patvirtinantis dokumentas turi būti automatiškai pridedamas prie visų paskyroje teikiamų </w:t>
            </w:r>
            <w:r w:rsidR="00160F88">
              <w:t xml:space="preserve">paraiškų. Jei paskyroje yra prisegtas daugiau nei vienas atstovavimo teisę pagrindžiantis dokumentas, </w:t>
            </w:r>
            <w:r w:rsidR="00D93585">
              <w:t>paraiškos formoje turi būti leidžiama pasirinkti prisegamą dokumentą.</w:t>
            </w:r>
            <w:r w:rsidR="00160F88">
              <w:t xml:space="preserve"> </w:t>
            </w:r>
            <w:r w:rsidR="002D7395">
              <w:t xml:space="preserve"> </w:t>
            </w:r>
          </w:p>
        </w:tc>
      </w:tr>
      <w:tr w:rsidR="00D93585" w:rsidRPr="004B6EDF" w14:paraId="11F18878" w14:textId="77777777" w:rsidTr="0065713E">
        <w:tc>
          <w:tcPr>
            <w:tcW w:w="754" w:type="pct"/>
            <w:shd w:val="clear" w:color="auto" w:fill="auto"/>
          </w:tcPr>
          <w:p w14:paraId="3C306CE5" w14:textId="77777777" w:rsidR="00D93585" w:rsidRPr="004B6EDF" w:rsidRDefault="00D93585" w:rsidP="004333F9">
            <w:pPr>
              <w:pStyle w:val="Tablenumber"/>
              <w:numPr>
                <w:ilvl w:val="2"/>
                <w:numId w:val="18"/>
              </w:numPr>
              <w:contextualSpacing w:val="0"/>
              <w:rPr>
                <w:szCs w:val="22"/>
              </w:rPr>
            </w:pPr>
          </w:p>
        </w:tc>
        <w:tc>
          <w:tcPr>
            <w:tcW w:w="4246" w:type="pct"/>
            <w:shd w:val="clear" w:color="auto" w:fill="auto"/>
          </w:tcPr>
          <w:p w14:paraId="28CE6B27" w14:textId="4B6507AC" w:rsidR="00D93585" w:rsidRDefault="00842EEB" w:rsidP="00654BCE">
            <w:r>
              <w:t>VVKT specialistui, turinčiam atitinkamas teises, nustačius, kad paskyroje prisegtas netinkamas asmens atstovavimo teises patvirtinantis dokumentas</w:t>
            </w:r>
            <w:r w:rsidR="00DF0A7A">
              <w:t xml:space="preserve">, turi būti </w:t>
            </w:r>
            <w:r w:rsidR="00D275BF">
              <w:t xml:space="preserve">sudaryta galimybė blokuoti asmens atstovavimo paskyrą. VVKT pateikus tinkamą atstovavimo teisę patvirtinantį dokumentą, </w:t>
            </w:r>
            <w:r w:rsidR="00C63C6E">
              <w:t xml:space="preserve">turi būti leidžiama panaikinti </w:t>
            </w:r>
            <w:r w:rsidR="00D275BF">
              <w:t>atstovavimo paskyros blokavim</w:t>
            </w:r>
            <w:r w:rsidR="00C63C6E">
              <w:t>ą</w:t>
            </w:r>
            <w:r w:rsidR="00420F3A">
              <w:t>.</w:t>
            </w:r>
            <w:r>
              <w:t xml:space="preserve"> </w:t>
            </w:r>
          </w:p>
        </w:tc>
      </w:tr>
      <w:tr w:rsidR="00D93585" w:rsidRPr="004B6EDF" w14:paraId="3EF5D5B2" w14:textId="77777777" w:rsidTr="0065713E">
        <w:tc>
          <w:tcPr>
            <w:tcW w:w="754" w:type="pct"/>
            <w:shd w:val="clear" w:color="auto" w:fill="auto"/>
          </w:tcPr>
          <w:p w14:paraId="5214B2EF" w14:textId="77777777" w:rsidR="00D93585" w:rsidRPr="004B6EDF" w:rsidRDefault="00D93585" w:rsidP="004333F9">
            <w:pPr>
              <w:pStyle w:val="Tablenumber"/>
              <w:numPr>
                <w:ilvl w:val="2"/>
                <w:numId w:val="18"/>
              </w:numPr>
              <w:contextualSpacing w:val="0"/>
              <w:rPr>
                <w:szCs w:val="22"/>
              </w:rPr>
            </w:pPr>
          </w:p>
        </w:tc>
        <w:tc>
          <w:tcPr>
            <w:tcW w:w="4246" w:type="pct"/>
            <w:shd w:val="clear" w:color="auto" w:fill="auto"/>
          </w:tcPr>
          <w:p w14:paraId="7F216392" w14:textId="72120172" w:rsidR="00D93585" w:rsidRDefault="00420F3A" w:rsidP="00654BCE">
            <w:r>
              <w:t>Prie paskyros prisijungusiam naudotojui turi būti sudaromos teisės:</w:t>
            </w:r>
          </w:p>
        </w:tc>
      </w:tr>
      <w:tr w:rsidR="00420F3A" w:rsidRPr="004B6EDF" w14:paraId="0EB43838" w14:textId="77777777" w:rsidTr="0065713E">
        <w:tc>
          <w:tcPr>
            <w:tcW w:w="754" w:type="pct"/>
            <w:shd w:val="clear" w:color="auto" w:fill="auto"/>
          </w:tcPr>
          <w:p w14:paraId="5BB9DA68" w14:textId="77777777" w:rsidR="00420F3A" w:rsidRPr="004B6EDF" w:rsidRDefault="00420F3A" w:rsidP="006D0C68">
            <w:pPr>
              <w:pStyle w:val="Tablenumber"/>
              <w:numPr>
                <w:ilvl w:val="3"/>
                <w:numId w:val="18"/>
              </w:numPr>
              <w:contextualSpacing w:val="0"/>
              <w:rPr>
                <w:szCs w:val="22"/>
              </w:rPr>
            </w:pPr>
          </w:p>
        </w:tc>
        <w:tc>
          <w:tcPr>
            <w:tcW w:w="4246" w:type="pct"/>
            <w:shd w:val="clear" w:color="auto" w:fill="auto"/>
          </w:tcPr>
          <w:p w14:paraId="03FCA78B" w14:textId="7358E94C" w:rsidR="00420F3A" w:rsidRDefault="00996DE5" w:rsidP="00654BCE">
            <w:r>
              <w:t xml:space="preserve">Peržiūrėti </w:t>
            </w:r>
            <w:r w:rsidR="00A63C00">
              <w:t>portale teikiamas paslaugas ir inicijuoti pasirinkto paraiškos pildymą bei pateikimą;</w:t>
            </w:r>
          </w:p>
        </w:tc>
      </w:tr>
      <w:tr w:rsidR="00A63C00" w:rsidRPr="004B6EDF" w14:paraId="1F4FF4D3" w14:textId="77777777" w:rsidTr="0065713E">
        <w:tc>
          <w:tcPr>
            <w:tcW w:w="754" w:type="pct"/>
            <w:shd w:val="clear" w:color="auto" w:fill="auto"/>
          </w:tcPr>
          <w:p w14:paraId="6C481910" w14:textId="77777777" w:rsidR="00A63C00" w:rsidRPr="004B6EDF" w:rsidRDefault="00A63C00" w:rsidP="00996DE5">
            <w:pPr>
              <w:pStyle w:val="Tablenumber"/>
              <w:numPr>
                <w:ilvl w:val="3"/>
                <w:numId w:val="18"/>
              </w:numPr>
              <w:contextualSpacing w:val="0"/>
              <w:rPr>
                <w:szCs w:val="22"/>
              </w:rPr>
            </w:pPr>
          </w:p>
        </w:tc>
        <w:tc>
          <w:tcPr>
            <w:tcW w:w="4246" w:type="pct"/>
            <w:shd w:val="clear" w:color="auto" w:fill="auto"/>
          </w:tcPr>
          <w:p w14:paraId="24F67E17" w14:textId="7EF582FC" w:rsidR="00A63C00" w:rsidRDefault="00A63C00" w:rsidP="00654BCE">
            <w:r>
              <w:t xml:space="preserve">Peržiūrėti </w:t>
            </w:r>
            <w:r w:rsidR="001D20F0">
              <w:t>su paskyra susijusių paraiškų sąrašą. Sąraše turi būti pateikiamos visos asmens paraiškos, įskaitant ren</w:t>
            </w:r>
            <w:r w:rsidR="00B7646C">
              <w:t>giamas, pateiktas ir paraiškas, dėl kurių priimtas sprendimas. Sąraše turi būti pateikiama informacija apie paraiškos tipą, būseną, pateikimo datą</w:t>
            </w:r>
            <w:r w:rsidR="0028211F">
              <w:t xml:space="preserve">, </w:t>
            </w:r>
            <w:r w:rsidR="00396F6E">
              <w:t>priimtą sprendimą</w:t>
            </w:r>
            <w:r w:rsidR="00870F25">
              <w:t xml:space="preserve"> bei nuoroda į paraiškos peržiūros formą.</w:t>
            </w:r>
            <w:r w:rsidR="00D31921">
              <w:t xml:space="preserve"> Paraiškų sąraše turi būti sudaryta galimybę rikiuoti sąrašo duomenis</w:t>
            </w:r>
            <w:r w:rsidR="00586973">
              <w:t xml:space="preserve"> bei atlikti paiešką sąraše.</w:t>
            </w:r>
          </w:p>
        </w:tc>
      </w:tr>
      <w:tr w:rsidR="0028211F" w:rsidRPr="004B6EDF" w14:paraId="678C468F" w14:textId="77777777" w:rsidTr="0065713E">
        <w:tc>
          <w:tcPr>
            <w:tcW w:w="754" w:type="pct"/>
            <w:shd w:val="clear" w:color="auto" w:fill="auto"/>
          </w:tcPr>
          <w:p w14:paraId="259EBD68" w14:textId="77777777" w:rsidR="0028211F" w:rsidRPr="004B6EDF" w:rsidRDefault="0028211F" w:rsidP="00996DE5">
            <w:pPr>
              <w:pStyle w:val="Tablenumber"/>
              <w:numPr>
                <w:ilvl w:val="3"/>
                <w:numId w:val="18"/>
              </w:numPr>
              <w:contextualSpacing w:val="0"/>
              <w:rPr>
                <w:szCs w:val="22"/>
              </w:rPr>
            </w:pPr>
          </w:p>
        </w:tc>
        <w:tc>
          <w:tcPr>
            <w:tcW w:w="4246" w:type="pct"/>
            <w:shd w:val="clear" w:color="auto" w:fill="auto"/>
          </w:tcPr>
          <w:p w14:paraId="55D500CB" w14:textId="7E95DED9" w:rsidR="0028211F" w:rsidRDefault="006A4937" w:rsidP="00654BCE">
            <w:r>
              <w:t>Peržiūrėti paskyroje gautų pranešimų sąrašą. Sąraše turi būti pateikiami atitinkamam asmeniui adresuoti pranešimai</w:t>
            </w:r>
            <w:r w:rsidR="00DB4BEA">
              <w:t>. Sąrašas turi būti rikiuojamas pradžioje pateikiant naudotojo neperskaitytus pranešimus.</w:t>
            </w:r>
            <w:r w:rsidR="00A30637">
              <w:t xml:space="preserve"> Naudotojui turi būti sudaryta galimybė atlikti pranešimų paiešką, nur</w:t>
            </w:r>
            <w:r w:rsidR="00C07313">
              <w:t>odant paieškos kriterijus arba raktinius žodžius.</w:t>
            </w:r>
            <w:r w:rsidR="00842B14">
              <w:t xml:space="preserve"> Naudotojui perskaičius pranešimus, turi būti fiksuojamas atitinkamo asmens pranešimo perskaitymo faktas (</w:t>
            </w:r>
            <w:r w:rsidR="003E1C58">
              <w:t>t. y., kitiems asmenims, kurie turėtų prieigą prie pranešimo, šis pranešimas būtų pateikiamas kaip neperskaitytas).</w:t>
            </w:r>
          </w:p>
        </w:tc>
      </w:tr>
      <w:tr w:rsidR="0028211F" w:rsidRPr="004B6EDF" w14:paraId="458CF0B0" w14:textId="77777777" w:rsidTr="0065713E">
        <w:tc>
          <w:tcPr>
            <w:tcW w:w="754" w:type="pct"/>
            <w:shd w:val="clear" w:color="auto" w:fill="auto"/>
          </w:tcPr>
          <w:p w14:paraId="55751A85" w14:textId="77777777" w:rsidR="0028211F" w:rsidRPr="004B6EDF" w:rsidRDefault="0028211F" w:rsidP="00996DE5">
            <w:pPr>
              <w:pStyle w:val="Tablenumber"/>
              <w:numPr>
                <w:ilvl w:val="3"/>
                <w:numId w:val="18"/>
              </w:numPr>
              <w:contextualSpacing w:val="0"/>
              <w:rPr>
                <w:szCs w:val="22"/>
              </w:rPr>
            </w:pPr>
          </w:p>
        </w:tc>
        <w:tc>
          <w:tcPr>
            <w:tcW w:w="4246" w:type="pct"/>
            <w:shd w:val="clear" w:color="auto" w:fill="auto"/>
          </w:tcPr>
          <w:p w14:paraId="088731C4" w14:textId="58436F52" w:rsidR="0028211F" w:rsidRDefault="00096324" w:rsidP="00654BCE">
            <w:r>
              <w:t>Fizinio asmens paskyroje turi būti leidžiama nuodyti kitą asmenį, kuriam suteikiama fizinio asmens atstovavimo sistemoje</w:t>
            </w:r>
            <w:r w:rsidR="00D73051">
              <w:t xml:space="preserve"> teisę. Nurodžius ir patvirtinus atstovavimo suteikimą, atitinkamas asmuo turės turėti galimybę prisijungti prie</w:t>
            </w:r>
            <w:r w:rsidR="003E1C58">
              <w:t xml:space="preserve"> fizinio asmens atstovavimo paskyros</w:t>
            </w:r>
          </w:p>
        </w:tc>
      </w:tr>
      <w:tr w:rsidR="0028211F" w:rsidRPr="004B6EDF" w14:paraId="0765D17B" w14:textId="77777777" w:rsidTr="0065713E">
        <w:tc>
          <w:tcPr>
            <w:tcW w:w="754" w:type="pct"/>
            <w:shd w:val="clear" w:color="auto" w:fill="auto"/>
          </w:tcPr>
          <w:p w14:paraId="326E7DEA" w14:textId="77777777" w:rsidR="0028211F" w:rsidRPr="004B6EDF" w:rsidRDefault="0028211F" w:rsidP="00996DE5">
            <w:pPr>
              <w:pStyle w:val="Tablenumber"/>
              <w:numPr>
                <w:ilvl w:val="3"/>
                <w:numId w:val="18"/>
              </w:numPr>
              <w:contextualSpacing w:val="0"/>
              <w:rPr>
                <w:szCs w:val="22"/>
              </w:rPr>
            </w:pPr>
          </w:p>
        </w:tc>
        <w:tc>
          <w:tcPr>
            <w:tcW w:w="4246" w:type="pct"/>
            <w:shd w:val="clear" w:color="auto" w:fill="auto"/>
          </w:tcPr>
          <w:p w14:paraId="53E15AD0" w14:textId="133F47CA" w:rsidR="0028211F" w:rsidRDefault="003E1C58" w:rsidP="00654BCE">
            <w:r>
              <w:t>Juridinio asmens atstovavimo paskyroje</w:t>
            </w:r>
            <w:r w:rsidR="00F25CE3">
              <w:t xml:space="preserve">, kurioje naudotojas turi administratoriaus teises, </w:t>
            </w:r>
            <w:r w:rsidR="00B10F85">
              <w:t>turi būti leidžiama nurodyti papildomus fizinius asmenis, turinčius teisę atstovauti juridinį asmenį.</w:t>
            </w:r>
            <w:r w:rsidR="007279CF">
              <w:t xml:space="preserve"> Turi būti leidžiama nurodyti, kad fizini</w:t>
            </w:r>
            <w:r w:rsidR="00776AEA">
              <w:t>am</w:t>
            </w:r>
            <w:r w:rsidR="007279CF">
              <w:t xml:space="preserve"> asm</w:t>
            </w:r>
            <w:r w:rsidR="00776AEA">
              <w:t>eniui juridinio asmens atstovavimo paskyra turi būti sukurta su administratoriaus teisėmis.</w:t>
            </w:r>
          </w:p>
        </w:tc>
      </w:tr>
      <w:tr w:rsidR="00776AEA" w:rsidRPr="004B6EDF" w14:paraId="416D05A1" w14:textId="77777777" w:rsidTr="0065713E">
        <w:tc>
          <w:tcPr>
            <w:tcW w:w="754" w:type="pct"/>
            <w:shd w:val="clear" w:color="auto" w:fill="auto"/>
          </w:tcPr>
          <w:p w14:paraId="7A1B2BF0" w14:textId="77777777" w:rsidR="00776AEA" w:rsidRPr="004B6EDF" w:rsidRDefault="00776AEA" w:rsidP="00996DE5">
            <w:pPr>
              <w:pStyle w:val="Tablenumber"/>
              <w:numPr>
                <w:ilvl w:val="3"/>
                <w:numId w:val="18"/>
              </w:numPr>
              <w:contextualSpacing w:val="0"/>
              <w:rPr>
                <w:szCs w:val="22"/>
              </w:rPr>
            </w:pPr>
          </w:p>
        </w:tc>
        <w:tc>
          <w:tcPr>
            <w:tcW w:w="4246" w:type="pct"/>
            <w:shd w:val="clear" w:color="auto" w:fill="auto"/>
          </w:tcPr>
          <w:p w14:paraId="7F7187A0" w14:textId="3ED91558" w:rsidR="00776AEA" w:rsidRDefault="00776AEA" w:rsidP="00654BCE">
            <w:r>
              <w:t>VVKT specialistui, turinčiam atitinkamas teises, turi būti leidžiama</w:t>
            </w:r>
            <w:r w:rsidR="00B54B09">
              <w:t xml:space="preserve"> sukurti juridinio asmens atstovavimo paskyrą su administratoriaus teisėmis konkrečiam fiziniam asmeniui.</w:t>
            </w:r>
            <w:r>
              <w:t xml:space="preserve"> </w:t>
            </w:r>
          </w:p>
        </w:tc>
      </w:tr>
      <w:tr w:rsidR="00993643" w:rsidRPr="004B6EDF" w14:paraId="2010A358" w14:textId="77777777" w:rsidTr="006D0C68">
        <w:tc>
          <w:tcPr>
            <w:tcW w:w="754" w:type="pct"/>
            <w:shd w:val="clear" w:color="auto" w:fill="auto"/>
          </w:tcPr>
          <w:p w14:paraId="64CDF77C" w14:textId="77777777" w:rsidR="00993643" w:rsidRPr="004B6EDF" w:rsidRDefault="00993643">
            <w:pPr>
              <w:pStyle w:val="Tablenumber"/>
              <w:numPr>
                <w:ilvl w:val="0"/>
                <w:numId w:val="18"/>
              </w:numPr>
              <w:contextualSpacing w:val="0"/>
              <w:rPr>
                <w:szCs w:val="22"/>
              </w:rPr>
            </w:pPr>
          </w:p>
        </w:tc>
        <w:tc>
          <w:tcPr>
            <w:tcW w:w="4246" w:type="pct"/>
            <w:shd w:val="clear" w:color="auto" w:fill="auto"/>
          </w:tcPr>
          <w:p w14:paraId="4C9C37AC" w14:textId="4BD929F9" w:rsidR="00993643" w:rsidRPr="004B6EDF" w:rsidRDefault="0078472E" w:rsidP="00654BCE">
            <w:r>
              <w:t>Sistemos išorini</w:t>
            </w:r>
            <w:r w:rsidR="00920377">
              <w:t>o</w:t>
            </w:r>
            <w:r>
              <w:t xml:space="preserve"> portal</w:t>
            </w:r>
            <w:r w:rsidR="00920377">
              <w:t xml:space="preserve">o dizainas turi atitikti </w:t>
            </w:r>
            <w:r w:rsidR="007038E1">
              <w:t>pridedam</w:t>
            </w:r>
            <w:r w:rsidR="00677FDA">
              <w:t>as</w:t>
            </w:r>
            <w:r w:rsidR="007038E1">
              <w:t xml:space="preserve"> Sistemos prototipo ir </w:t>
            </w:r>
            <w:r w:rsidR="00677FDA" w:rsidRPr="00921922">
              <w:rPr>
                <w:szCs w:val="24"/>
              </w:rPr>
              <w:t>dizaino koncepcijos bei patogumo naudoti užtikrinimo priemonių ir sprendimų gair</w:t>
            </w:r>
            <w:r w:rsidR="00677FDA">
              <w:rPr>
                <w:szCs w:val="24"/>
              </w:rPr>
              <w:t>es.</w:t>
            </w:r>
          </w:p>
        </w:tc>
      </w:tr>
    </w:tbl>
    <w:p w14:paraId="00C14386" w14:textId="77777777" w:rsidR="00654BCE" w:rsidRPr="004B6EDF" w:rsidRDefault="00654BCE" w:rsidP="00654BCE">
      <w:pPr>
        <w:pStyle w:val="Normaltext"/>
      </w:pPr>
    </w:p>
    <w:p w14:paraId="31B1678C" w14:textId="7F6974F2" w:rsidR="00F53BA1" w:rsidRPr="004B6EDF" w:rsidRDefault="00F53BA1" w:rsidP="00F53BA1">
      <w:pPr>
        <w:pStyle w:val="Antrat2"/>
      </w:pPr>
      <w:bookmarkStart w:id="42" w:name="_Toc176455652"/>
      <w:r w:rsidRPr="004B6EDF">
        <w:lastRenderedPageBreak/>
        <w:t>Reikalavimai</w:t>
      </w:r>
      <w:r w:rsidR="004178B3" w:rsidRPr="004B6EDF">
        <w:t xml:space="preserve"> duomenų mainams ir duomenų perdavimui</w:t>
      </w:r>
      <w:bookmarkEnd w:id="42"/>
    </w:p>
    <w:p w14:paraId="3EF127F8" w14:textId="24902762" w:rsidR="007F6B52" w:rsidRPr="004B6EDF" w:rsidRDefault="00187D71" w:rsidP="007F6B52">
      <w:pPr>
        <w:jc w:val="center"/>
      </w:pPr>
      <w:r>
        <w:rPr>
          <w:noProof/>
          <w:lang w:eastAsia="lt-LT"/>
        </w:rPr>
        <w:drawing>
          <wp:inline distT="0" distB="0" distL="0" distR="0" wp14:anchorId="3714ACA4" wp14:editId="68EEF6E4">
            <wp:extent cx="4359859" cy="3372202"/>
            <wp:effectExtent l="0" t="0" r="3175" b="0"/>
            <wp:docPr id="73350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76634" cy="3385177"/>
                    </a:xfrm>
                    <a:prstGeom prst="rect">
                      <a:avLst/>
                    </a:prstGeom>
                    <a:noFill/>
                    <a:ln>
                      <a:noFill/>
                    </a:ln>
                  </pic:spPr>
                </pic:pic>
              </a:graphicData>
            </a:graphic>
          </wp:inline>
        </w:drawing>
      </w:r>
    </w:p>
    <w:p w14:paraId="39866694" w14:textId="77777777" w:rsidR="007F6B52" w:rsidRPr="004B6EDF" w:rsidRDefault="007F6B52" w:rsidP="007F6B52">
      <w:pPr>
        <w:jc w:val="center"/>
      </w:pPr>
    </w:p>
    <w:p w14:paraId="4F3A98DA" w14:textId="77777777" w:rsidR="00654BCE" w:rsidRPr="004B6EDF" w:rsidRDefault="00654BCE" w:rsidP="00654BCE"/>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987"/>
      </w:tblGrid>
      <w:tr w:rsidR="00F53BA1" w:rsidRPr="004B6EDF" w14:paraId="401AEF70" w14:textId="77777777" w:rsidTr="004178B3">
        <w:trPr>
          <w:tblHeader/>
        </w:trPr>
        <w:tc>
          <w:tcPr>
            <w:tcW w:w="679" w:type="pct"/>
            <w:shd w:val="clear" w:color="auto" w:fill="BFBFBF" w:themeFill="background1" w:themeFillShade="BF"/>
            <w:vAlign w:val="center"/>
          </w:tcPr>
          <w:p w14:paraId="7DDE3A4D" w14:textId="77777777" w:rsidR="00F53BA1" w:rsidRPr="004B6EDF" w:rsidRDefault="00F53BA1">
            <w:pPr>
              <w:keepNext/>
              <w:spacing w:before="60" w:after="60"/>
              <w:rPr>
                <w:b/>
              </w:rPr>
            </w:pPr>
            <w:r w:rsidRPr="004B6EDF">
              <w:rPr>
                <w:b/>
              </w:rPr>
              <w:t>Reik. Nr.</w:t>
            </w:r>
          </w:p>
        </w:tc>
        <w:tc>
          <w:tcPr>
            <w:tcW w:w="4321" w:type="pct"/>
            <w:shd w:val="clear" w:color="auto" w:fill="BFBFBF" w:themeFill="background1" w:themeFillShade="BF"/>
            <w:vAlign w:val="center"/>
          </w:tcPr>
          <w:p w14:paraId="516F9103" w14:textId="77777777" w:rsidR="00F53BA1" w:rsidRPr="004B6EDF" w:rsidRDefault="00F53BA1">
            <w:pPr>
              <w:keepNext/>
              <w:spacing w:before="60" w:after="60"/>
              <w:rPr>
                <w:b/>
              </w:rPr>
            </w:pPr>
            <w:r w:rsidRPr="004B6EDF">
              <w:rPr>
                <w:b/>
              </w:rPr>
              <w:t>Reikalavimas</w:t>
            </w:r>
          </w:p>
        </w:tc>
      </w:tr>
      <w:tr w:rsidR="00442BFF" w:rsidRPr="004B6EDF" w14:paraId="1C693FB1" w14:textId="77777777" w:rsidTr="004178B3">
        <w:tc>
          <w:tcPr>
            <w:tcW w:w="679" w:type="pct"/>
            <w:shd w:val="clear" w:color="auto" w:fill="auto"/>
          </w:tcPr>
          <w:p w14:paraId="65F7E7C1" w14:textId="77777777" w:rsidR="00442BFF" w:rsidRPr="004B6EDF" w:rsidRDefault="00442BFF" w:rsidP="004178B3">
            <w:pPr>
              <w:pStyle w:val="Tablenumber"/>
              <w:numPr>
                <w:ilvl w:val="0"/>
                <w:numId w:val="18"/>
              </w:numPr>
              <w:contextualSpacing w:val="0"/>
              <w:rPr>
                <w:szCs w:val="22"/>
              </w:rPr>
            </w:pPr>
          </w:p>
        </w:tc>
        <w:tc>
          <w:tcPr>
            <w:tcW w:w="4321" w:type="pct"/>
            <w:shd w:val="clear" w:color="auto" w:fill="auto"/>
            <w:vAlign w:val="center"/>
          </w:tcPr>
          <w:p w14:paraId="7282BBBD" w14:textId="3985B93C" w:rsidR="00442BFF" w:rsidRPr="004B6EDF" w:rsidRDefault="004178B3" w:rsidP="000E097A">
            <w:r w:rsidRPr="004B6EDF">
              <w:t>Turi būti realizuota integracinė sąsaja su DAKPR (Diplomų, atestatų ir kvalifikacijos pažymėjimų registras)</w:t>
            </w:r>
            <w:r w:rsidR="007F6B52" w:rsidRPr="004B6EDF">
              <w:t xml:space="preserve"> (IS02)</w:t>
            </w:r>
            <w:r w:rsidRPr="004B6EDF">
              <w:t>. Integracija turi leisti pagal asmens vardą, pavardę ir asmens kodą gauti asmens išsilavinimo duomenis.</w:t>
            </w:r>
          </w:p>
        </w:tc>
      </w:tr>
      <w:tr w:rsidR="0046100E" w:rsidRPr="004B6EDF" w14:paraId="59113DDB" w14:textId="77777777" w:rsidTr="004178B3">
        <w:tc>
          <w:tcPr>
            <w:tcW w:w="679" w:type="pct"/>
            <w:shd w:val="clear" w:color="auto" w:fill="auto"/>
          </w:tcPr>
          <w:p w14:paraId="69707249" w14:textId="77777777" w:rsidR="0046100E" w:rsidRPr="004B6EDF" w:rsidRDefault="0046100E" w:rsidP="004178B3">
            <w:pPr>
              <w:pStyle w:val="Tablenumber"/>
              <w:numPr>
                <w:ilvl w:val="1"/>
                <w:numId w:val="18"/>
              </w:numPr>
              <w:contextualSpacing w:val="0"/>
              <w:rPr>
                <w:szCs w:val="22"/>
              </w:rPr>
            </w:pPr>
          </w:p>
        </w:tc>
        <w:tc>
          <w:tcPr>
            <w:tcW w:w="4321" w:type="pct"/>
            <w:shd w:val="clear" w:color="auto" w:fill="auto"/>
            <w:vAlign w:val="center"/>
          </w:tcPr>
          <w:p w14:paraId="19DD479E" w14:textId="519099C3" w:rsidR="0046100E" w:rsidRPr="004B6EDF" w:rsidRDefault="004178B3" w:rsidP="000E097A">
            <w:pPr>
              <w:rPr>
                <w:szCs w:val="24"/>
              </w:rPr>
            </w:pPr>
            <w:r w:rsidRPr="004B6EDF">
              <w:t>Pareiškėjui turi būti sukurtas funkcionalumas pasirinkti kuriuos duomenis iš DAKPR jis nori patvirtinti kaip tinkamus, o kuriuos paraiškoje nori ištrinti.</w:t>
            </w:r>
          </w:p>
        </w:tc>
      </w:tr>
      <w:tr w:rsidR="0046100E" w:rsidRPr="004B6EDF" w14:paraId="3CDB7E5A" w14:textId="77777777" w:rsidTr="004178B3">
        <w:tc>
          <w:tcPr>
            <w:tcW w:w="679" w:type="pct"/>
            <w:shd w:val="clear" w:color="auto" w:fill="auto"/>
          </w:tcPr>
          <w:p w14:paraId="1F81A8CD" w14:textId="77777777" w:rsidR="0046100E" w:rsidRPr="004B6EDF" w:rsidRDefault="0046100E" w:rsidP="004178B3">
            <w:pPr>
              <w:pStyle w:val="Tablenumber"/>
              <w:numPr>
                <w:ilvl w:val="1"/>
                <w:numId w:val="18"/>
              </w:numPr>
              <w:contextualSpacing w:val="0"/>
              <w:rPr>
                <w:szCs w:val="22"/>
              </w:rPr>
            </w:pPr>
          </w:p>
        </w:tc>
        <w:tc>
          <w:tcPr>
            <w:tcW w:w="4321" w:type="pct"/>
            <w:shd w:val="clear" w:color="auto" w:fill="auto"/>
          </w:tcPr>
          <w:p w14:paraId="4C358927" w14:textId="17FA2644" w:rsidR="0046100E" w:rsidRPr="004B6EDF" w:rsidRDefault="004178B3" w:rsidP="0066156B">
            <w:pPr>
              <w:rPr>
                <w:szCs w:val="24"/>
              </w:rPr>
            </w:pPr>
            <w:r w:rsidRPr="004B6EDF">
              <w:t xml:space="preserve">Nepriklausomai nuo to ar yra duomenų įkeltų iš DAKPR, </w:t>
            </w:r>
            <w:r w:rsidR="00736A1B">
              <w:t>naudotojui</w:t>
            </w:r>
            <w:r w:rsidR="00736A1B" w:rsidRPr="004B6EDF">
              <w:t xml:space="preserve"> </w:t>
            </w:r>
            <w:r w:rsidRPr="004B6EDF">
              <w:t>visada turi būti galimybė pačiam suvesti išsilavinimo duomenis bei pridėti jo išsilavinimą įrodančius dokumentus.</w:t>
            </w:r>
          </w:p>
        </w:tc>
      </w:tr>
      <w:tr w:rsidR="007F6B52" w:rsidRPr="004B6EDF" w14:paraId="3F1E3C94" w14:textId="77777777" w:rsidTr="004178B3">
        <w:tc>
          <w:tcPr>
            <w:tcW w:w="679" w:type="pct"/>
            <w:shd w:val="clear" w:color="auto" w:fill="auto"/>
          </w:tcPr>
          <w:p w14:paraId="70325A15" w14:textId="77777777" w:rsidR="007F6B52" w:rsidRPr="004B6EDF" w:rsidRDefault="007F6B52" w:rsidP="007F6B52">
            <w:pPr>
              <w:pStyle w:val="Tablenumber"/>
              <w:numPr>
                <w:ilvl w:val="0"/>
                <w:numId w:val="18"/>
              </w:numPr>
              <w:contextualSpacing w:val="0"/>
              <w:rPr>
                <w:szCs w:val="22"/>
              </w:rPr>
            </w:pPr>
          </w:p>
        </w:tc>
        <w:tc>
          <w:tcPr>
            <w:tcW w:w="4321" w:type="pct"/>
            <w:shd w:val="clear" w:color="auto" w:fill="auto"/>
          </w:tcPr>
          <w:p w14:paraId="56B6D535" w14:textId="0E24BE43" w:rsidR="007F6B52" w:rsidRPr="004B6EDF" w:rsidRDefault="007F6B52" w:rsidP="007F6B52">
            <w:r w:rsidRPr="004B6EDF">
              <w:t>Turi būti realizuota integracinė sąsaja su Kompetencijų platforma (Lietuvos sveikatos priežiūros specialistų kompetencijų platformos informacinė sistema) (IS03).</w:t>
            </w:r>
          </w:p>
        </w:tc>
      </w:tr>
      <w:tr w:rsidR="007F6B52" w:rsidRPr="004B6EDF" w14:paraId="2A6EF994" w14:textId="77777777" w:rsidTr="004178B3">
        <w:tc>
          <w:tcPr>
            <w:tcW w:w="679" w:type="pct"/>
            <w:shd w:val="clear" w:color="auto" w:fill="auto"/>
          </w:tcPr>
          <w:p w14:paraId="11C2B748" w14:textId="77777777" w:rsidR="007F6B52" w:rsidRPr="004B6EDF" w:rsidRDefault="007F6B52" w:rsidP="007F6B52">
            <w:pPr>
              <w:pStyle w:val="Tablenumber"/>
              <w:numPr>
                <w:ilvl w:val="0"/>
                <w:numId w:val="18"/>
              </w:numPr>
              <w:contextualSpacing w:val="0"/>
              <w:rPr>
                <w:szCs w:val="22"/>
              </w:rPr>
            </w:pPr>
          </w:p>
        </w:tc>
        <w:tc>
          <w:tcPr>
            <w:tcW w:w="4321" w:type="pct"/>
            <w:shd w:val="clear" w:color="auto" w:fill="auto"/>
          </w:tcPr>
          <w:p w14:paraId="75FDF362" w14:textId="743ADFC4" w:rsidR="007F6B52" w:rsidRPr="004B6EDF" w:rsidRDefault="007F6B52" w:rsidP="007F6B52">
            <w:r w:rsidRPr="004B6EDF">
              <w:t>Turi būti realizuota integracinė sąsaja su Lietuvos respublikos Adresų registru (IS04).</w:t>
            </w:r>
          </w:p>
        </w:tc>
      </w:tr>
      <w:tr w:rsidR="00736A1B" w:rsidRPr="004B6EDF" w14:paraId="3998AE7D" w14:textId="77777777" w:rsidTr="004178B3">
        <w:tc>
          <w:tcPr>
            <w:tcW w:w="679" w:type="pct"/>
            <w:shd w:val="clear" w:color="auto" w:fill="auto"/>
          </w:tcPr>
          <w:p w14:paraId="6C78E504" w14:textId="77777777" w:rsidR="00736A1B" w:rsidRPr="004B6EDF" w:rsidRDefault="00736A1B" w:rsidP="006D0C68">
            <w:pPr>
              <w:pStyle w:val="Tablenumber"/>
              <w:numPr>
                <w:ilvl w:val="1"/>
                <w:numId w:val="18"/>
              </w:numPr>
              <w:contextualSpacing w:val="0"/>
              <w:rPr>
                <w:szCs w:val="22"/>
              </w:rPr>
            </w:pPr>
          </w:p>
        </w:tc>
        <w:tc>
          <w:tcPr>
            <w:tcW w:w="4321" w:type="pct"/>
            <w:shd w:val="clear" w:color="auto" w:fill="auto"/>
          </w:tcPr>
          <w:p w14:paraId="74F6C2B6" w14:textId="43D24639" w:rsidR="00736A1B" w:rsidRPr="004B6EDF" w:rsidRDefault="0065008E" w:rsidP="007F6B52">
            <w:r>
              <w:t xml:space="preserve">Integracinės sąsajos </w:t>
            </w:r>
            <w:r w:rsidR="008901E4">
              <w:t>pagrindu turi būti gaunami aktualūs adresų duomenys. Pagal gaunamus duomenis turi būti atnaujinami Išorinių naudotojų (paslaugų gavėjų</w:t>
            </w:r>
            <w:r w:rsidR="00957E21">
              <w:t>) nurodomi jų adresų duomenys.</w:t>
            </w:r>
            <w:r w:rsidR="008901E4">
              <w:t xml:space="preserve"> </w:t>
            </w:r>
          </w:p>
        </w:tc>
      </w:tr>
      <w:tr w:rsidR="007F6B52" w:rsidRPr="004B6EDF" w14:paraId="2085F0C4" w14:textId="77777777" w:rsidTr="004178B3">
        <w:tc>
          <w:tcPr>
            <w:tcW w:w="679" w:type="pct"/>
            <w:shd w:val="clear" w:color="auto" w:fill="auto"/>
          </w:tcPr>
          <w:p w14:paraId="61F9DFB2" w14:textId="77777777" w:rsidR="007F6B52" w:rsidRPr="004B6EDF" w:rsidRDefault="007F6B52" w:rsidP="007F6B52">
            <w:pPr>
              <w:pStyle w:val="Tablenumber"/>
              <w:numPr>
                <w:ilvl w:val="0"/>
                <w:numId w:val="18"/>
              </w:numPr>
              <w:contextualSpacing w:val="0"/>
              <w:rPr>
                <w:szCs w:val="22"/>
              </w:rPr>
            </w:pPr>
          </w:p>
        </w:tc>
        <w:tc>
          <w:tcPr>
            <w:tcW w:w="4321" w:type="pct"/>
            <w:shd w:val="clear" w:color="auto" w:fill="auto"/>
          </w:tcPr>
          <w:p w14:paraId="4A079903" w14:textId="167548B1" w:rsidR="007F6B52" w:rsidRPr="004B6EDF" w:rsidRDefault="007F6B52" w:rsidP="007F6B52">
            <w:r w:rsidRPr="004B6EDF">
              <w:t xml:space="preserve">Turi būti sukurtas funkcionalumas leidžiantis licencijavimo specialistui pateikti informaciją (susietą su konkrečiu Pareiškėju) Vidaus rinkos informacinei sistemai (VRI) (angl. </w:t>
            </w:r>
            <w:proofErr w:type="spellStart"/>
            <w:r w:rsidRPr="004B6EDF">
              <w:t>Internal</w:t>
            </w:r>
            <w:proofErr w:type="spellEnd"/>
            <w:r w:rsidRPr="004B6EDF">
              <w:t xml:space="preserve"> Market </w:t>
            </w:r>
            <w:proofErr w:type="spellStart"/>
            <w:r w:rsidRPr="004B6EDF">
              <w:t>Information</w:t>
            </w:r>
            <w:proofErr w:type="spellEnd"/>
            <w:r w:rsidRPr="004B6EDF">
              <w:t xml:space="preserve"> System - IMI).</w:t>
            </w:r>
          </w:p>
        </w:tc>
      </w:tr>
      <w:tr w:rsidR="007F6B52" w:rsidRPr="004B6EDF" w14:paraId="3906848C" w14:textId="77777777" w:rsidTr="004178B3">
        <w:tc>
          <w:tcPr>
            <w:tcW w:w="679" w:type="pct"/>
            <w:shd w:val="clear" w:color="auto" w:fill="auto"/>
          </w:tcPr>
          <w:p w14:paraId="3704B308" w14:textId="77777777" w:rsidR="007F6B52" w:rsidRPr="004B6EDF" w:rsidRDefault="007F6B52" w:rsidP="007F6B52">
            <w:pPr>
              <w:pStyle w:val="Tablenumber"/>
              <w:numPr>
                <w:ilvl w:val="0"/>
                <w:numId w:val="18"/>
              </w:numPr>
              <w:contextualSpacing w:val="0"/>
              <w:rPr>
                <w:szCs w:val="22"/>
              </w:rPr>
            </w:pPr>
          </w:p>
        </w:tc>
        <w:tc>
          <w:tcPr>
            <w:tcW w:w="4321" w:type="pct"/>
            <w:shd w:val="clear" w:color="auto" w:fill="auto"/>
          </w:tcPr>
          <w:p w14:paraId="4A54F9F8" w14:textId="729ABDA4" w:rsidR="007F6B52" w:rsidRPr="004B6EDF" w:rsidRDefault="00736A1B" w:rsidP="007F6B52">
            <w:r>
              <w:t>VVKT</w:t>
            </w:r>
            <w:r w:rsidRPr="004B6EDF">
              <w:t xml:space="preserve"> </w:t>
            </w:r>
            <w:r w:rsidR="007F6B52" w:rsidRPr="004B6EDF">
              <w:t>specialistui nurodžius (patvirtinus)</w:t>
            </w:r>
            <w:r w:rsidR="00E11139">
              <w:t xml:space="preserve"> teigiamą sprendimą dėl </w:t>
            </w:r>
            <w:r w:rsidR="00A01F24">
              <w:t>paslaugos suteikimo</w:t>
            </w:r>
            <w:r w:rsidR="007F6B52" w:rsidRPr="004B6EDF">
              <w:t>, duomenys</w:t>
            </w:r>
            <w:r w:rsidR="00A01F24">
              <w:t xml:space="preserve"> apie išduota ar atnaujintą licenciją, leidimą ar įrašymą į sąrašą</w:t>
            </w:r>
            <w:r w:rsidR="007F6B52" w:rsidRPr="004B6EDF">
              <w:t xml:space="preserve"> automatiškai turi būti perduoti LIS (Licencijų informacinei sistemai).</w:t>
            </w:r>
          </w:p>
        </w:tc>
      </w:tr>
      <w:tr w:rsidR="00957E21" w:rsidRPr="004B6EDF" w14:paraId="70ACF5D7" w14:textId="77777777" w:rsidTr="004178B3">
        <w:tc>
          <w:tcPr>
            <w:tcW w:w="679" w:type="pct"/>
            <w:shd w:val="clear" w:color="auto" w:fill="auto"/>
          </w:tcPr>
          <w:p w14:paraId="4768AEDB" w14:textId="77777777" w:rsidR="00957E21" w:rsidRPr="004B6EDF" w:rsidRDefault="00957E21" w:rsidP="007F6B52">
            <w:pPr>
              <w:pStyle w:val="Tablenumber"/>
              <w:numPr>
                <w:ilvl w:val="0"/>
                <w:numId w:val="18"/>
              </w:numPr>
              <w:contextualSpacing w:val="0"/>
              <w:rPr>
                <w:szCs w:val="22"/>
              </w:rPr>
            </w:pPr>
          </w:p>
        </w:tc>
        <w:tc>
          <w:tcPr>
            <w:tcW w:w="4321" w:type="pct"/>
            <w:shd w:val="clear" w:color="auto" w:fill="auto"/>
          </w:tcPr>
          <w:p w14:paraId="1608F508" w14:textId="7E52BAC9" w:rsidR="00957E21" w:rsidRPr="004B6EDF" w:rsidDel="00736A1B" w:rsidRDefault="00C706BC" w:rsidP="007F6B52">
            <w:r>
              <w:t>Turi būti sukurta i</w:t>
            </w:r>
            <w:r w:rsidR="00957E21">
              <w:t xml:space="preserve">ntegracinė sąsaja su Gyventojų registru (toliau – GR) </w:t>
            </w:r>
            <w:r w:rsidR="00BB622B" w:rsidRPr="004B6EDF">
              <w:t>(IS0</w:t>
            </w:r>
            <w:r w:rsidR="00BB622B">
              <w:t>5).</w:t>
            </w:r>
          </w:p>
        </w:tc>
      </w:tr>
      <w:tr w:rsidR="00C706BC" w:rsidRPr="004B6EDF" w14:paraId="58A5A57C" w14:textId="77777777" w:rsidTr="004178B3">
        <w:tc>
          <w:tcPr>
            <w:tcW w:w="679" w:type="pct"/>
            <w:shd w:val="clear" w:color="auto" w:fill="auto"/>
          </w:tcPr>
          <w:p w14:paraId="474C9A73" w14:textId="77777777" w:rsidR="00C706BC" w:rsidRPr="004B6EDF" w:rsidRDefault="00C706BC" w:rsidP="006D0C68">
            <w:pPr>
              <w:pStyle w:val="Tablenumber"/>
              <w:numPr>
                <w:ilvl w:val="1"/>
                <w:numId w:val="18"/>
              </w:numPr>
              <w:contextualSpacing w:val="0"/>
              <w:rPr>
                <w:szCs w:val="22"/>
              </w:rPr>
            </w:pPr>
          </w:p>
        </w:tc>
        <w:tc>
          <w:tcPr>
            <w:tcW w:w="4321" w:type="pct"/>
            <w:shd w:val="clear" w:color="auto" w:fill="auto"/>
          </w:tcPr>
          <w:p w14:paraId="60CDF7BB" w14:textId="3B92951E" w:rsidR="00C706BC" w:rsidRDefault="00C706BC" w:rsidP="007F6B52">
            <w:r>
              <w:t xml:space="preserve">Integracinė sąsaja turi būti </w:t>
            </w:r>
            <w:r w:rsidRPr="00FA2803">
              <w:t xml:space="preserve">pritaikyta </w:t>
            </w:r>
            <w:r w:rsidRPr="00FA20AE">
              <w:t>tikrinti visus farmacijos specialistus (fizinius asmenis, kurių licencijos / sąrašo būsena galiojanti arba sustabdyta) Gyventojų registre pagal asmens kodą, ar jie nėra mirę, ir jei nustatoma, kad yra mirusių asmenų, atsakingam VVKT specialistui turi būti pateikiamas pranešimas su sąrašu tokių asmenų</w:t>
            </w:r>
            <w:r w:rsidRPr="00FA2803">
              <w:t>.</w:t>
            </w:r>
          </w:p>
        </w:tc>
      </w:tr>
      <w:tr w:rsidR="00C706BC" w:rsidRPr="004B6EDF" w14:paraId="3D5F16F0" w14:textId="77777777" w:rsidTr="004178B3">
        <w:tc>
          <w:tcPr>
            <w:tcW w:w="679" w:type="pct"/>
            <w:shd w:val="clear" w:color="auto" w:fill="auto"/>
          </w:tcPr>
          <w:p w14:paraId="30E18D3A" w14:textId="77777777" w:rsidR="00C706BC" w:rsidRPr="004B6EDF" w:rsidRDefault="00C706BC" w:rsidP="006D0C68">
            <w:pPr>
              <w:pStyle w:val="Tablenumber"/>
              <w:numPr>
                <w:ilvl w:val="1"/>
                <w:numId w:val="18"/>
              </w:numPr>
              <w:contextualSpacing w:val="0"/>
              <w:rPr>
                <w:szCs w:val="22"/>
              </w:rPr>
            </w:pPr>
          </w:p>
        </w:tc>
        <w:tc>
          <w:tcPr>
            <w:tcW w:w="4321" w:type="pct"/>
            <w:shd w:val="clear" w:color="auto" w:fill="auto"/>
          </w:tcPr>
          <w:p w14:paraId="57F3C1CF" w14:textId="3BDA333C" w:rsidR="00C706BC" w:rsidRDefault="00C706BC" w:rsidP="007F6B52">
            <w:r>
              <w:t xml:space="preserve">Integracinė sąsaja turi būti naudojama </w:t>
            </w:r>
            <w:r w:rsidR="00FA53DB">
              <w:t>Išorinių naudotojų fizinių asmenų duomenų gavimui i</w:t>
            </w:r>
            <w:r w:rsidR="00537C57">
              <w:t>š registro.</w:t>
            </w:r>
            <w:r w:rsidR="001E04E0">
              <w:t xml:space="preserve"> Gaunami duomenys turi būti naudojami fizinių asmenų duomenų saugojimui ir aktualizavimui Sistemoje.</w:t>
            </w:r>
          </w:p>
        </w:tc>
      </w:tr>
      <w:tr w:rsidR="001E04E0" w:rsidRPr="004B6EDF" w14:paraId="5E093BD2" w14:textId="77777777" w:rsidTr="004178B3">
        <w:tc>
          <w:tcPr>
            <w:tcW w:w="679" w:type="pct"/>
            <w:shd w:val="clear" w:color="auto" w:fill="auto"/>
          </w:tcPr>
          <w:p w14:paraId="6332B78C" w14:textId="77777777" w:rsidR="001E04E0" w:rsidRPr="004B6EDF" w:rsidRDefault="001E04E0" w:rsidP="00C706BC">
            <w:pPr>
              <w:pStyle w:val="Tablenumber"/>
              <w:numPr>
                <w:ilvl w:val="1"/>
                <w:numId w:val="18"/>
              </w:numPr>
              <w:contextualSpacing w:val="0"/>
              <w:rPr>
                <w:szCs w:val="22"/>
              </w:rPr>
            </w:pPr>
          </w:p>
        </w:tc>
        <w:tc>
          <w:tcPr>
            <w:tcW w:w="4321" w:type="pct"/>
            <w:shd w:val="clear" w:color="auto" w:fill="auto"/>
          </w:tcPr>
          <w:p w14:paraId="2BB87264" w14:textId="454D52B7" w:rsidR="001E04E0" w:rsidRDefault="001E04E0" w:rsidP="007F6B52">
            <w:r>
              <w:t>Keičiantis fizinio asmens duomenimis turi būti kuriamos naujos asmens duomenų versijos</w:t>
            </w:r>
            <w:r w:rsidR="00C26BE6">
              <w:t xml:space="preserve">, kurios priskiriamos </w:t>
            </w:r>
            <w:r w:rsidR="000B0517">
              <w:t xml:space="preserve">tam pačiam asmeniui. Naudotojui, turinčiam atitinkamas teises, turi būti leidžiama </w:t>
            </w:r>
            <w:r w:rsidR="00784912">
              <w:t>peržiūrėti asmens duomenų versijų istoriją.</w:t>
            </w:r>
          </w:p>
        </w:tc>
      </w:tr>
    </w:tbl>
    <w:p w14:paraId="3DD11A57" w14:textId="77777777" w:rsidR="00452003" w:rsidRPr="004B6EDF" w:rsidRDefault="00452003" w:rsidP="002D651B"/>
    <w:p w14:paraId="075BA47A" w14:textId="77777777" w:rsidR="00446D52" w:rsidRPr="004B6EDF" w:rsidRDefault="00446D52" w:rsidP="008F0E38">
      <w:pPr>
        <w:pStyle w:val="Antrat2"/>
      </w:pPr>
      <w:bookmarkStart w:id="43" w:name="_Toc176455653"/>
      <w:bookmarkStart w:id="44" w:name="_Ref166766629"/>
      <w:r w:rsidRPr="004B6EDF">
        <w:t>Reikalavimai paslaugų administravimui</w:t>
      </w:r>
      <w:bookmarkEnd w:id="43"/>
    </w:p>
    <w:p w14:paraId="26B9EA38" w14:textId="77777777" w:rsidR="00446D52" w:rsidRPr="004B6EDF" w:rsidRDefault="00446D52" w:rsidP="00446D52"/>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987"/>
      </w:tblGrid>
      <w:tr w:rsidR="00446D52" w:rsidRPr="004B6EDF" w14:paraId="78B15548" w14:textId="77777777" w:rsidTr="00DF2525">
        <w:trPr>
          <w:tblHeader/>
        </w:trPr>
        <w:tc>
          <w:tcPr>
            <w:tcW w:w="679" w:type="pct"/>
            <w:shd w:val="clear" w:color="auto" w:fill="BFBFBF"/>
            <w:vAlign w:val="center"/>
          </w:tcPr>
          <w:p w14:paraId="2DE1D5F4" w14:textId="77777777" w:rsidR="00446D52" w:rsidRPr="004B6EDF" w:rsidRDefault="00446D52" w:rsidP="00DF2525">
            <w:pPr>
              <w:keepNext/>
              <w:spacing w:before="60" w:after="60"/>
              <w:rPr>
                <w:b/>
              </w:rPr>
            </w:pPr>
            <w:r w:rsidRPr="004B6EDF">
              <w:rPr>
                <w:b/>
              </w:rPr>
              <w:t>Reik. Nr.</w:t>
            </w:r>
          </w:p>
        </w:tc>
        <w:tc>
          <w:tcPr>
            <w:tcW w:w="4321" w:type="pct"/>
            <w:shd w:val="clear" w:color="auto" w:fill="BFBFBF"/>
            <w:vAlign w:val="center"/>
          </w:tcPr>
          <w:p w14:paraId="4BD9AC3C" w14:textId="77777777" w:rsidR="00446D52" w:rsidRPr="004B6EDF" w:rsidRDefault="00446D52" w:rsidP="00DF2525">
            <w:pPr>
              <w:keepNext/>
              <w:spacing w:before="60" w:after="60"/>
              <w:rPr>
                <w:b/>
              </w:rPr>
            </w:pPr>
            <w:r w:rsidRPr="004B6EDF">
              <w:rPr>
                <w:b/>
              </w:rPr>
              <w:t>Reikalavimas</w:t>
            </w:r>
          </w:p>
        </w:tc>
      </w:tr>
      <w:tr w:rsidR="00446D52" w:rsidRPr="004B6EDF" w14:paraId="16E31A3F" w14:textId="77777777" w:rsidTr="00DF2525">
        <w:tc>
          <w:tcPr>
            <w:tcW w:w="679" w:type="pct"/>
            <w:shd w:val="clear" w:color="auto" w:fill="auto"/>
          </w:tcPr>
          <w:p w14:paraId="4621A30B" w14:textId="77777777" w:rsidR="00446D52" w:rsidRPr="004B6EDF" w:rsidRDefault="00446D52" w:rsidP="00DF2525">
            <w:pPr>
              <w:pStyle w:val="Tablenumber"/>
              <w:numPr>
                <w:ilvl w:val="0"/>
                <w:numId w:val="18"/>
              </w:numPr>
              <w:contextualSpacing w:val="0"/>
              <w:rPr>
                <w:szCs w:val="22"/>
              </w:rPr>
            </w:pPr>
          </w:p>
        </w:tc>
        <w:tc>
          <w:tcPr>
            <w:tcW w:w="4321" w:type="pct"/>
            <w:shd w:val="clear" w:color="auto" w:fill="auto"/>
          </w:tcPr>
          <w:p w14:paraId="1378A874" w14:textId="77777777" w:rsidR="00446D52" w:rsidRPr="004B6EDF" w:rsidRDefault="00446D52" w:rsidP="00DF2525">
            <w:r w:rsidRPr="004B6EDF">
              <w:t>Turi būti galimybė tvarkyti kiekvieno Sistemoje siunčiamo informacinio pranešimo šablonus, pagal kuriuos kuriami nauji pranešimai.</w:t>
            </w:r>
          </w:p>
        </w:tc>
      </w:tr>
      <w:tr w:rsidR="00A439F0" w:rsidRPr="004B6EDF" w14:paraId="6B6F19DE" w14:textId="77777777" w:rsidTr="00DF2525">
        <w:tc>
          <w:tcPr>
            <w:tcW w:w="679" w:type="pct"/>
            <w:shd w:val="clear" w:color="auto" w:fill="auto"/>
          </w:tcPr>
          <w:p w14:paraId="10DF4518" w14:textId="77777777" w:rsidR="00A439F0" w:rsidRPr="004B6EDF" w:rsidRDefault="00A439F0" w:rsidP="00DF2525">
            <w:pPr>
              <w:pStyle w:val="Tablenumber"/>
              <w:numPr>
                <w:ilvl w:val="0"/>
                <w:numId w:val="18"/>
              </w:numPr>
              <w:contextualSpacing w:val="0"/>
              <w:rPr>
                <w:szCs w:val="22"/>
              </w:rPr>
            </w:pPr>
          </w:p>
        </w:tc>
        <w:tc>
          <w:tcPr>
            <w:tcW w:w="4321" w:type="pct"/>
            <w:shd w:val="clear" w:color="auto" w:fill="auto"/>
          </w:tcPr>
          <w:p w14:paraId="606A5C98" w14:textId="40DE274E" w:rsidR="00A439F0" w:rsidRPr="004B6EDF" w:rsidRDefault="00C3734F" w:rsidP="00DF2525">
            <w:r>
              <w:t>Turi būti sudarytos galimybės atitinkamas teises turintiems naudotojams tvarkyti paraiškų teikimo ir vertinimo nustatymus.</w:t>
            </w:r>
          </w:p>
        </w:tc>
      </w:tr>
      <w:tr w:rsidR="00C3734F" w:rsidRPr="004B6EDF" w14:paraId="50E87614" w14:textId="77777777" w:rsidTr="00DF2525">
        <w:tc>
          <w:tcPr>
            <w:tcW w:w="679" w:type="pct"/>
            <w:shd w:val="clear" w:color="auto" w:fill="auto"/>
          </w:tcPr>
          <w:p w14:paraId="0C737735" w14:textId="77777777" w:rsidR="00C3734F" w:rsidRPr="004B6EDF" w:rsidRDefault="00C3734F" w:rsidP="00C3734F">
            <w:pPr>
              <w:pStyle w:val="Tablenumber"/>
              <w:numPr>
                <w:ilvl w:val="1"/>
                <w:numId w:val="18"/>
              </w:numPr>
              <w:contextualSpacing w:val="0"/>
              <w:rPr>
                <w:szCs w:val="22"/>
              </w:rPr>
            </w:pPr>
          </w:p>
        </w:tc>
        <w:tc>
          <w:tcPr>
            <w:tcW w:w="4321" w:type="pct"/>
            <w:shd w:val="clear" w:color="auto" w:fill="auto"/>
          </w:tcPr>
          <w:p w14:paraId="44B0E25A" w14:textId="36B2ECE7" w:rsidR="00C3734F" w:rsidRDefault="00080668" w:rsidP="00DF2525">
            <w:r>
              <w:t>Turi būti leidžiama nurodyti paslaugai jos suteikimo sąlygą</w:t>
            </w:r>
            <w:r w:rsidR="00421DE0">
              <w:t>: kito leidimo, licencijos turėjim</w:t>
            </w:r>
            <w:r w:rsidR="00162558">
              <w:t>as</w:t>
            </w:r>
            <w:r w:rsidR="00421DE0">
              <w:t xml:space="preserve"> arba įrašym</w:t>
            </w:r>
            <w:r w:rsidR="00162558">
              <w:t>as</w:t>
            </w:r>
            <w:r w:rsidR="00421DE0">
              <w:t xml:space="preserve"> į sąrašą</w:t>
            </w:r>
            <w:r w:rsidR="00162558">
              <w:t>.</w:t>
            </w:r>
            <w:r w:rsidR="00421DE0">
              <w:t xml:space="preserve">  </w:t>
            </w:r>
          </w:p>
        </w:tc>
      </w:tr>
      <w:tr w:rsidR="00162558" w:rsidRPr="004B6EDF" w14:paraId="0D9E782A" w14:textId="77777777" w:rsidTr="00DF2525">
        <w:tc>
          <w:tcPr>
            <w:tcW w:w="679" w:type="pct"/>
            <w:shd w:val="clear" w:color="auto" w:fill="auto"/>
          </w:tcPr>
          <w:p w14:paraId="647A7B1B" w14:textId="77777777" w:rsidR="00162558" w:rsidRPr="004B6EDF" w:rsidRDefault="00162558" w:rsidP="00C3734F">
            <w:pPr>
              <w:pStyle w:val="Tablenumber"/>
              <w:numPr>
                <w:ilvl w:val="1"/>
                <w:numId w:val="18"/>
              </w:numPr>
              <w:contextualSpacing w:val="0"/>
              <w:rPr>
                <w:szCs w:val="22"/>
              </w:rPr>
            </w:pPr>
          </w:p>
        </w:tc>
        <w:tc>
          <w:tcPr>
            <w:tcW w:w="4321" w:type="pct"/>
            <w:shd w:val="clear" w:color="auto" w:fill="auto"/>
          </w:tcPr>
          <w:p w14:paraId="49D1B877" w14:textId="2F553616" w:rsidR="00162558" w:rsidRPr="00FF6FE1" w:rsidRDefault="00162558" w:rsidP="00DF2525">
            <w:r>
              <w:t xml:space="preserve">Turi būti leidžiama nurodyti paslaugoms taikomų </w:t>
            </w:r>
            <w:r w:rsidR="003E740B">
              <w:t>rinkliavų dydžius</w:t>
            </w:r>
            <w:r w:rsidR="00A24D21">
              <w:t xml:space="preserve"> bei rinkliavų kodus</w:t>
            </w:r>
            <w:r w:rsidR="00FF6FE1">
              <w:t>.</w:t>
            </w:r>
            <w:r w:rsidR="00A24D21">
              <w:t xml:space="preserve"> Vienai paslaugai turi būti leidžiama priskirti daugiau nei vieną rinkliavą su skirtingais mokėjimo kodais.</w:t>
            </w:r>
          </w:p>
        </w:tc>
      </w:tr>
      <w:tr w:rsidR="005B5A59" w:rsidRPr="004B6EDF" w14:paraId="097EC71B" w14:textId="77777777" w:rsidTr="00DF2525">
        <w:tc>
          <w:tcPr>
            <w:tcW w:w="679" w:type="pct"/>
            <w:shd w:val="clear" w:color="auto" w:fill="auto"/>
          </w:tcPr>
          <w:p w14:paraId="27EAAD18" w14:textId="77777777" w:rsidR="005B5A59" w:rsidRPr="004B6EDF" w:rsidRDefault="005B5A59" w:rsidP="00C3734F">
            <w:pPr>
              <w:pStyle w:val="Tablenumber"/>
              <w:numPr>
                <w:ilvl w:val="1"/>
                <w:numId w:val="18"/>
              </w:numPr>
              <w:contextualSpacing w:val="0"/>
              <w:rPr>
                <w:szCs w:val="22"/>
              </w:rPr>
            </w:pPr>
          </w:p>
        </w:tc>
        <w:tc>
          <w:tcPr>
            <w:tcW w:w="4321" w:type="pct"/>
            <w:shd w:val="clear" w:color="auto" w:fill="auto"/>
          </w:tcPr>
          <w:p w14:paraId="70FF341A" w14:textId="06837040" w:rsidR="005B5A59" w:rsidRDefault="005B5A59" w:rsidP="00DF2525">
            <w:r>
              <w:t xml:space="preserve">Turi būti leidžiama </w:t>
            </w:r>
            <w:r w:rsidR="009470ED">
              <w:t>tvarkyti galimų paraiškos trūkumų sąrašo duomenis.</w:t>
            </w:r>
          </w:p>
        </w:tc>
      </w:tr>
      <w:tr w:rsidR="000705B0" w:rsidRPr="004B6EDF" w14:paraId="7C61C093" w14:textId="77777777" w:rsidTr="00DF2525">
        <w:tc>
          <w:tcPr>
            <w:tcW w:w="679" w:type="pct"/>
            <w:shd w:val="clear" w:color="auto" w:fill="auto"/>
          </w:tcPr>
          <w:p w14:paraId="34DA3186" w14:textId="77777777" w:rsidR="000705B0" w:rsidRPr="004B6EDF" w:rsidRDefault="000705B0" w:rsidP="00C3734F">
            <w:pPr>
              <w:pStyle w:val="Tablenumber"/>
              <w:numPr>
                <w:ilvl w:val="1"/>
                <w:numId w:val="18"/>
              </w:numPr>
              <w:contextualSpacing w:val="0"/>
              <w:rPr>
                <w:szCs w:val="22"/>
              </w:rPr>
            </w:pPr>
          </w:p>
        </w:tc>
        <w:tc>
          <w:tcPr>
            <w:tcW w:w="4321" w:type="pct"/>
            <w:shd w:val="clear" w:color="auto" w:fill="auto"/>
          </w:tcPr>
          <w:p w14:paraId="31AAB154" w14:textId="034E1E92" w:rsidR="000705B0" w:rsidRDefault="000705B0" w:rsidP="00DF2525">
            <w:r>
              <w:t xml:space="preserve">Turi būti </w:t>
            </w:r>
            <w:r w:rsidR="005D1762">
              <w:t xml:space="preserve">leidžiama tvarkyti </w:t>
            </w:r>
            <w:r w:rsidR="00A138A3">
              <w:t>paraiškų</w:t>
            </w:r>
            <w:r w:rsidR="005D1762">
              <w:t xml:space="preserve"> </w:t>
            </w:r>
            <w:r w:rsidR="00A138A3">
              <w:t>tikrinimo</w:t>
            </w:r>
            <w:r w:rsidR="005D1762">
              <w:t xml:space="preserve"> procesui taikomus terminus: paraiškos, kurios pagrindu dar nėra suteikta paslauga</w:t>
            </w:r>
            <w:r w:rsidR="00883C6B">
              <w:t xml:space="preserve">, vertinimo terminų nurodymas; paraiškos, kurios pagrindu suteikta paslauga, </w:t>
            </w:r>
            <w:r w:rsidR="00715685">
              <w:t>galimų trūkumų tikrinimo terminų nurodymas.</w:t>
            </w:r>
          </w:p>
        </w:tc>
      </w:tr>
      <w:tr w:rsidR="00A138A3" w:rsidRPr="004B6EDF" w14:paraId="5BA22BF3" w14:textId="77777777" w:rsidTr="00DF2525">
        <w:tc>
          <w:tcPr>
            <w:tcW w:w="679" w:type="pct"/>
            <w:shd w:val="clear" w:color="auto" w:fill="auto"/>
          </w:tcPr>
          <w:p w14:paraId="72EEC1B2" w14:textId="77777777" w:rsidR="00A138A3" w:rsidRPr="004B6EDF" w:rsidRDefault="00A138A3" w:rsidP="00C3734F">
            <w:pPr>
              <w:pStyle w:val="Tablenumber"/>
              <w:numPr>
                <w:ilvl w:val="1"/>
                <w:numId w:val="18"/>
              </w:numPr>
              <w:contextualSpacing w:val="0"/>
              <w:rPr>
                <w:szCs w:val="22"/>
              </w:rPr>
            </w:pPr>
          </w:p>
        </w:tc>
        <w:tc>
          <w:tcPr>
            <w:tcW w:w="4321" w:type="pct"/>
            <w:shd w:val="clear" w:color="auto" w:fill="auto"/>
          </w:tcPr>
          <w:p w14:paraId="4C89C046" w14:textId="56392E63" w:rsidR="00A138A3" w:rsidRDefault="00A138A3" w:rsidP="00DF2525">
            <w:r>
              <w:t>Turi būti leidžiama tvarkyti paraiškų trūkum</w:t>
            </w:r>
            <w:r w:rsidR="00512245">
              <w:t>ų šalinimui taikomus terminus, nurodant atskirus terminus skirtingoms paslaugoms.</w:t>
            </w:r>
          </w:p>
        </w:tc>
      </w:tr>
      <w:tr w:rsidR="00FF0677" w:rsidRPr="004B6EDF" w14:paraId="108564EB" w14:textId="77777777" w:rsidTr="00DF2525">
        <w:tc>
          <w:tcPr>
            <w:tcW w:w="679" w:type="pct"/>
            <w:shd w:val="clear" w:color="auto" w:fill="auto"/>
          </w:tcPr>
          <w:p w14:paraId="790A6E55" w14:textId="77777777" w:rsidR="00FF0677" w:rsidRPr="004B6EDF" w:rsidRDefault="00FF0677" w:rsidP="00C3734F">
            <w:pPr>
              <w:pStyle w:val="Tablenumber"/>
              <w:numPr>
                <w:ilvl w:val="1"/>
                <w:numId w:val="18"/>
              </w:numPr>
              <w:contextualSpacing w:val="0"/>
              <w:rPr>
                <w:szCs w:val="22"/>
              </w:rPr>
            </w:pPr>
          </w:p>
        </w:tc>
        <w:tc>
          <w:tcPr>
            <w:tcW w:w="4321" w:type="pct"/>
            <w:shd w:val="clear" w:color="auto" w:fill="auto"/>
          </w:tcPr>
          <w:p w14:paraId="20379CC1" w14:textId="2D25E250" w:rsidR="00FF0677" w:rsidRDefault="00FF0677" w:rsidP="00DF2525">
            <w:r>
              <w:t xml:space="preserve">Turi būti leidžiama nurodyti </w:t>
            </w:r>
            <w:r w:rsidR="009C45AA">
              <w:t xml:space="preserve">leidimus/licencijas, apie kurių galiojimo pabaigą turi būti Sistemos pranešimais informuojami </w:t>
            </w:r>
            <w:r w:rsidR="00E47A16">
              <w:t xml:space="preserve">suinteresuoti Sistemos naudotojai. Sistemos nustatymuose turi būti leidžiama nurodyti terminą, kuriam likus iki leidimo ar licencijos galiojimo pabaigos turi būti siunčiamas Sistemos pranešimas. </w:t>
            </w:r>
          </w:p>
        </w:tc>
      </w:tr>
      <w:tr w:rsidR="00446D52" w:rsidRPr="004B6EDF" w14:paraId="7490268F" w14:textId="77777777" w:rsidTr="00DF2525">
        <w:tc>
          <w:tcPr>
            <w:tcW w:w="679" w:type="pct"/>
            <w:shd w:val="clear" w:color="auto" w:fill="auto"/>
          </w:tcPr>
          <w:p w14:paraId="2172ADE4" w14:textId="77777777" w:rsidR="00446D52" w:rsidRPr="004B6EDF" w:rsidRDefault="00446D52" w:rsidP="00DF2525">
            <w:pPr>
              <w:pStyle w:val="Tablenumber"/>
              <w:numPr>
                <w:ilvl w:val="0"/>
                <w:numId w:val="18"/>
              </w:numPr>
              <w:contextualSpacing w:val="0"/>
              <w:rPr>
                <w:szCs w:val="22"/>
              </w:rPr>
            </w:pPr>
          </w:p>
        </w:tc>
        <w:tc>
          <w:tcPr>
            <w:tcW w:w="4321" w:type="pct"/>
            <w:shd w:val="clear" w:color="auto" w:fill="auto"/>
          </w:tcPr>
          <w:p w14:paraId="4785D6D9" w14:textId="77777777" w:rsidR="00446D52" w:rsidRPr="004B6EDF" w:rsidRDefault="00446D52" w:rsidP="00DF2525">
            <w:r w:rsidRPr="004B6EDF">
              <w:t>Jei Sistemoje atliekant veiksmus įvyksta klaida, turi būti grąžinama į ankstesnę būseną, o apie klaidą turi būti informuojamas Sistemą prižiūrintis administratorius.</w:t>
            </w:r>
          </w:p>
        </w:tc>
      </w:tr>
    </w:tbl>
    <w:p w14:paraId="5C9CE31E" w14:textId="77777777" w:rsidR="00446D52" w:rsidRPr="004B6EDF" w:rsidRDefault="00446D52" w:rsidP="008F0E38">
      <w:pPr>
        <w:pStyle w:val="Normaltext"/>
      </w:pPr>
    </w:p>
    <w:bookmarkEnd w:id="44"/>
    <w:p w14:paraId="1812E50F" w14:textId="77777777" w:rsidR="00452003" w:rsidRPr="004B6EDF" w:rsidRDefault="00452003" w:rsidP="002D651B"/>
    <w:p w14:paraId="5CBBC968" w14:textId="77777777" w:rsidR="00452003" w:rsidRPr="004B6EDF" w:rsidRDefault="00452003" w:rsidP="002D651B"/>
    <w:p w14:paraId="17E83C81" w14:textId="6979E8E2" w:rsidR="00452003" w:rsidRPr="004B6EDF" w:rsidRDefault="00AF7C37">
      <w:pPr>
        <w:jc w:val="left"/>
      </w:pPr>
      <w:r w:rsidRPr="004B6EDF">
        <w:lastRenderedPageBreak/>
        <w:br w:type="page"/>
      </w:r>
    </w:p>
    <w:p w14:paraId="7AC7FC86" w14:textId="3E4AE662" w:rsidR="00685F1C" w:rsidRPr="004B6EDF" w:rsidRDefault="00685F1C" w:rsidP="00685F1C">
      <w:pPr>
        <w:pStyle w:val="Antrat1"/>
      </w:pPr>
      <w:bookmarkStart w:id="45" w:name="_Toc176455654"/>
      <w:r w:rsidRPr="004B6EDF">
        <w:lastRenderedPageBreak/>
        <w:t>Nefunkciniai reikalavimai</w:t>
      </w:r>
      <w:bookmarkEnd w:id="45"/>
    </w:p>
    <w:p w14:paraId="5789E852" w14:textId="17AA8410" w:rsidR="000C65B2" w:rsidRPr="004B6EDF" w:rsidRDefault="000C65B2" w:rsidP="000C65B2">
      <w:pPr>
        <w:pStyle w:val="Antrat2"/>
      </w:pPr>
      <w:bookmarkStart w:id="46" w:name="_Toc176455655"/>
      <w:r w:rsidRPr="004B6EDF">
        <w:t xml:space="preserve">Reikalavimai naudotojo sąsajai ir </w:t>
      </w:r>
      <w:proofErr w:type="spellStart"/>
      <w:r w:rsidRPr="004B6EDF">
        <w:t>naudojamumui</w:t>
      </w:r>
      <w:bookmarkEnd w:id="46"/>
      <w:proofErr w:type="spellEnd"/>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0C65B2" w:rsidRPr="004B6EDF" w14:paraId="69328282" w14:textId="77777777" w:rsidTr="00BF3BD3">
        <w:trPr>
          <w:tblHeader/>
        </w:trPr>
        <w:tc>
          <w:tcPr>
            <w:tcW w:w="630" w:type="pct"/>
            <w:shd w:val="clear" w:color="auto" w:fill="BFBFBF"/>
            <w:vAlign w:val="center"/>
          </w:tcPr>
          <w:p w14:paraId="60A279DD" w14:textId="77777777" w:rsidR="000C65B2" w:rsidRPr="004B6EDF" w:rsidRDefault="000C65B2">
            <w:pPr>
              <w:keepNext/>
              <w:spacing w:before="60" w:after="60"/>
              <w:rPr>
                <w:b/>
              </w:rPr>
            </w:pPr>
            <w:r w:rsidRPr="004B6EDF">
              <w:rPr>
                <w:b/>
              </w:rPr>
              <w:t>Reik. Nr.</w:t>
            </w:r>
          </w:p>
        </w:tc>
        <w:tc>
          <w:tcPr>
            <w:tcW w:w="4370" w:type="pct"/>
            <w:shd w:val="clear" w:color="auto" w:fill="BFBFBF"/>
            <w:vAlign w:val="center"/>
          </w:tcPr>
          <w:p w14:paraId="5429F896" w14:textId="77777777" w:rsidR="000C65B2" w:rsidRPr="004B6EDF" w:rsidRDefault="000C65B2">
            <w:pPr>
              <w:keepNext/>
              <w:spacing w:before="60" w:after="60"/>
              <w:rPr>
                <w:b/>
              </w:rPr>
            </w:pPr>
            <w:r w:rsidRPr="004B6EDF">
              <w:rPr>
                <w:b/>
              </w:rPr>
              <w:t>Reikalavimas</w:t>
            </w:r>
          </w:p>
        </w:tc>
      </w:tr>
      <w:tr w:rsidR="009F02F0" w:rsidRPr="004B6EDF" w14:paraId="62354115" w14:textId="77777777" w:rsidTr="00BF3BD3">
        <w:tc>
          <w:tcPr>
            <w:tcW w:w="630" w:type="pct"/>
            <w:shd w:val="clear" w:color="auto" w:fill="auto"/>
          </w:tcPr>
          <w:p w14:paraId="401A7DF0" w14:textId="77777777" w:rsidR="009F02F0" w:rsidRPr="004B6EDF" w:rsidRDefault="009F02F0" w:rsidP="00D75ABD">
            <w:pPr>
              <w:pStyle w:val="Tablenumber"/>
              <w:numPr>
                <w:ilvl w:val="0"/>
                <w:numId w:val="17"/>
              </w:numPr>
              <w:contextualSpacing w:val="0"/>
              <w:rPr>
                <w:szCs w:val="22"/>
              </w:rPr>
            </w:pPr>
          </w:p>
        </w:tc>
        <w:tc>
          <w:tcPr>
            <w:tcW w:w="4370" w:type="pct"/>
            <w:shd w:val="clear" w:color="auto" w:fill="auto"/>
          </w:tcPr>
          <w:p w14:paraId="535E42CB" w14:textId="15AB3C86" w:rsidR="009F02F0" w:rsidRPr="004B6EDF" w:rsidRDefault="009F02F0">
            <w:r>
              <w:t xml:space="preserve">Naudotojo sąsaja </w:t>
            </w:r>
            <w:r w:rsidR="003E44F7">
              <w:t xml:space="preserve">turi atitikti pridedamas Sistemos prototipo ir </w:t>
            </w:r>
            <w:r w:rsidR="003E44F7" w:rsidRPr="00921922">
              <w:rPr>
                <w:szCs w:val="24"/>
              </w:rPr>
              <w:t>dizaino koncepcijos bei patogumo naudoti užtikrinimo priemonių ir sprendimų gair</w:t>
            </w:r>
            <w:r w:rsidR="003E44F7">
              <w:rPr>
                <w:szCs w:val="24"/>
              </w:rPr>
              <w:t>es</w:t>
            </w:r>
            <w:r w:rsidR="00635306">
              <w:rPr>
                <w:szCs w:val="24"/>
              </w:rPr>
              <w:t>.</w:t>
            </w:r>
          </w:p>
        </w:tc>
      </w:tr>
      <w:tr w:rsidR="000C65B2" w:rsidRPr="004B6EDF" w14:paraId="5F177D47" w14:textId="77777777" w:rsidTr="00BF3BD3">
        <w:tc>
          <w:tcPr>
            <w:tcW w:w="630" w:type="pct"/>
            <w:shd w:val="clear" w:color="auto" w:fill="auto"/>
          </w:tcPr>
          <w:p w14:paraId="51C5A445" w14:textId="77777777" w:rsidR="000C65B2" w:rsidRPr="004B6EDF" w:rsidRDefault="000C65B2" w:rsidP="00D75ABD">
            <w:pPr>
              <w:pStyle w:val="Tablenumber"/>
              <w:numPr>
                <w:ilvl w:val="0"/>
                <w:numId w:val="17"/>
              </w:numPr>
              <w:contextualSpacing w:val="0"/>
              <w:rPr>
                <w:szCs w:val="22"/>
              </w:rPr>
            </w:pPr>
          </w:p>
        </w:tc>
        <w:tc>
          <w:tcPr>
            <w:tcW w:w="4370" w:type="pct"/>
            <w:shd w:val="clear" w:color="auto" w:fill="auto"/>
          </w:tcPr>
          <w:p w14:paraId="263BCC40" w14:textId="13DA7433" w:rsidR="000C65B2" w:rsidRPr="004B6EDF" w:rsidRDefault="002447AC">
            <w:pPr>
              <w:rPr>
                <w:szCs w:val="24"/>
              </w:rPr>
            </w:pPr>
            <w:r w:rsidRPr="004B6EDF">
              <w:t xml:space="preserve">Naudotojo sąsaja turi būti tinkamai atvaizduojama įvairios rezoliucijos ekranuose, t. y. turi būti realizuojamas taikant prisitaikančio dizaino (angl. </w:t>
            </w:r>
            <w:proofErr w:type="spellStart"/>
            <w:r w:rsidRPr="004B6EDF">
              <w:t>responsive</w:t>
            </w:r>
            <w:proofErr w:type="spellEnd"/>
            <w:r w:rsidRPr="004B6EDF">
              <w:t xml:space="preserve"> </w:t>
            </w:r>
            <w:proofErr w:type="spellStart"/>
            <w:r w:rsidRPr="004B6EDF">
              <w:t>design</w:t>
            </w:r>
            <w:proofErr w:type="spellEnd"/>
            <w:r w:rsidRPr="004B6EDF">
              <w:t>) principus.</w:t>
            </w:r>
          </w:p>
        </w:tc>
      </w:tr>
      <w:tr w:rsidR="002447AC" w:rsidRPr="004B6EDF" w14:paraId="5ADBDA16" w14:textId="77777777" w:rsidTr="00BF3BD3">
        <w:tc>
          <w:tcPr>
            <w:tcW w:w="630" w:type="pct"/>
            <w:shd w:val="clear" w:color="auto" w:fill="auto"/>
          </w:tcPr>
          <w:p w14:paraId="4A1CAFF9"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4997AD30" w14:textId="3F4A5B0E" w:rsidR="002447AC" w:rsidRPr="004B6EDF" w:rsidRDefault="002447AC" w:rsidP="002447AC">
            <w:r w:rsidRPr="004B6EDF">
              <w:t>Naudotojo sąsaja turi būti parengta laikantis bendrinės lietuvių kalbos taisyklių (išskyrus su Perkančiąja organizacija suderintus vidinio naudojimo Sistemos komponentus).</w:t>
            </w:r>
          </w:p>
        </w:tc>
      </w:tr>
      <w:tr w:rsidR="002447AC" w:rsidRPr="004B6EDF" w14:paraId="7EA2EE2B" w14:textId="77777777" w:rsidTr="00BF3BD3">
        <w:tc>
          <w:tcPr>
            <w:tcW w:w="630" w:type="pct"/>
            <w:shd w:val="clear" w:color="auto" w:fill="auto"/>
          </w:tcPr>
          <w:p w14:paraId="159FD37B"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2F80E376" w14:textId="0B95AE83" w:rsidR="002447AC" w:rsidRPr="004B6EDF" w:rsidRDefault="0016767B" w:rsidP="002447AC">
            <w:r w:rsidRPr="004B6EDF">
              <w:t>Realizuojant Sistemos</w:t>
            </w:r>
            <w:r w:rsidR="002447AC" w:rsidRPr="004B6EDF">
              <w:t xml:space="preserve"> naudotojo sąsają, turi būti vadovaujamasi Neįgaliesiems pritaikytų interneto tinklalapių kūrimo ir testavimo metodinės rekomendacijomis, patvirtintomis Informacinės visuomenės plėtros komiteto prie Lietuvos Respublikos susisiekimo ministerijos direktoriaus 2004 m. kovo 31 d. įsakymu Nr. T-40 „Dėl Neįgaliesiems pritaikytų valstybės ir savivaldybių institucijų ir įstaigų interneto svetainių kūrimo, testavimo ir įvertinimo metodines rekomendacijų patvirtinimo“ (2013 m. gegužės 23 d. įsakymo Nr. T-72 redakcija). Neįgaliesiems skirta </w:t>
            </w:r>
            <w:r w:rsidR="00A309C2" w:rsidRPr="004B6EDF">
              <w:t>Sistemos</w:t>
            </w:r>
            <w:r w:rsidR="002447AC" w:rsidRPr="004B6EDF">
              <w:t xml:space="preserve"> naudotojo sąsaja turi atitikti Pasaulinio </w:t>
            </w:r>
            <w:proofErr w:type="spellStart"/>
            <w:r w:rsidR="002447AC" w:rsidRPr="004B6EDF">
              <w:t>saityno</w:t>
            </w:r>
            <w:proofErr w:type="spellEnd"/>
            <w:r w:rsidR="002447AC" w:rsidRPr="004B6EDF">
              <w:t xml:space="preserve"> konsorciumo (angl. </w:t>
            </w:r>
            <w:proofErr w:type="spellStart"/>
            <w:r w:rsidR="002447AC" w:rsidRPr="004B6EDF">
              <w:t>World</w:t>
            </w:r>
            <w:proofErr w:type="spellEnd"/>
            <w:r w:rsidR="002447AC" w:rsidRPr="004B6EDF">
              <w:t xml:space="preserve"> </w:t>
            </w:r>
            <w:proofErr w:type="spellStart"/>
            <w:r w:rsidR="002447AC" w:rsidRPr="004B6EDF">
              <w:t>Wide</w:t>
            </w:r>
            <w:proofErr w:type="spellEnd"/>
            <w:r w:rsidR="002447AC" w:rsidRPr="004B6EDF">
              <w:t xml:space="preserve"> </w:t>
            </w:r>
            <w:proofErr w:type="spellStart"/>
            <w:r w:rsidR="002447AC" w:rsidRPr="004B6EDF">
              <w:t>Web</w:t>
            </w:r>
            <w:proofErr w:type="spellEnd"/>
            <w:r w:rsidR="002447AC" w:rsidRPr="004B6EDF">
              <w:t xml:space="preserve"> </w:t>
            </w:r>
            <w:proofErr w:type="spellStart"/>
            <w:r w:rsidR="002447AC" w:rsidRPr="004B6EDF">
              <w:t>Consortium</w:t>
            </w:r>
            <w:proofErr w:type="spellEnd"/>
            <w:r w:rsidR="002447AC" w:rsidRPr="004B6EDF">
              <w:t xml:space="preserve">) parengtus </w:t>
            </w:r>
            <w:proofErr w:type="spellStart"/>
            <w:r w:rsidR="002447AC" w:rsidRPr="004B6EDF">
              <w:t>saityno</w:t>
            </w:r>
            <w:proofErr w:type="spellEnd"/>
            <w:r w:rsidR="002447AC" w:rsidRPr="004B6EDF">
              <w:t xml:space="preserve"> turinio pritaikymo neįgaliesiems reikalavimus: </w:t>
            </w:r>
            <w:proofErr w:type="spellStart"/>
            <w:r w:rsidR="002447AC" w:rsidRPr="004B6EDF">
              <w:t>Web</w:t>
            </w:r>
            <w:proofErr w:type="spellEnd"/>
            <w:r w:rsidR="002447AC" w:rsidRPr="004B6EDF">
              <w:t xml:space="preserve"> </w:t>
            </w:r>
            <w:proofErr w:type="spellStart"/>
            <w:r w:rsidR="002447AC" w:rsidRPr="004B6EDF">
              <w:t>Content</w:t>
            </w:r>
            <w:proofErr w:type="spellEnd"/>
            <w:r w:rsidR="002447AC" w:rsidRPr="004B6EDF">
              <w:t xml:space="preserve"> </w:t>
            </w:r>
            <w:proofErr w:type="spellStart"/>
            <w:r w:rsidR="002447AC" w:rsidRPr="004B6EDF">
              <w:t>Accessibility</w:t>
            </w:r>
            <w:proofErr w:type="spellEnd"/>
            <w:r w:rsidR="002447AC" w:rsidRPr="004B6EDF">
              <w:t xml:space="preserve"> </w:t>
            </w:r>
            <w:proofErr w:type="spellStart"/>
            <w:r w:rsidR="002447AC" w:rsidRPr="004B6EDF">
              <w:t>Guidelines</w:t>
            </w:r>
            <w:proofErr w:type="spellEnd"/>
            <w:r w:rsidR="002447AC" w:rsidRPr="004B6EDF">
              <w:t>, WCAG 2.1 ne žemesniu nei AA lygiu.</w:t>
            </w:r>
          </w:p>
        </w:tc>
      </w:tr>
      <w:tr w:rsidR="002447AC" w:rsidRPr="004B6EDF" w14:paraId="0D926CC8" w14:textId="77777777" w:rsidTr="00BF3BD3">
        <w:tc>
          <w:tcPr>
            <w:tcW w:w="630" w:type="pct"/>
            <w:shd w:val="clear" w:color="auto" w:fill="auto"/>
          </w:tcPr>
          <w:p w14:paraId="5264081F"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62987376" w14:textId="47C751C9" w:rsidR="002447AC" w:rsidRPr="004B6EDF" w:rsidRDefault="00627226" w:rsidP="002447AC">
            <w:r w:rsidRPr="004B6EDF">
              <w:t>Sistemos</w:t>
            </w:r>
            <w:r w:rsidR="002447AC" w:rsidRPr="004B6EDF">
              <w:t xml:space="preserve"> naudotojo sąsajos kūrimo procesas turi būti vykdomas vadovaujantis metodika ir gerąją praktika: Kuriamų viešųjų ir administracinių elektroninių paslaugų tinkamumo naudotojams užtikrinimo priemonių metodinėmis rekomendacijomis, patvirtintomis Informacinės visuomenės plėtros komiteto prie Susisiekimo ministerijos direktoriaus 2014 m. gegužės 5 d. įsakymu Nr. T-65, Informacinės visuomenės plėtros komiteto skelbiamais metodiniais dokumentais: „E. paslaugų tinkamumo naudotojams metodika" ir „Tinkamumo problemų sprendimo gairės“; LST EN ISO 9241 serijos standartais: „Žmogaus ir sistemos sąveikos ergonomika. 110 dalis. Dialogo principai</w:t>
            </w:r>
            <w:r w:rsidR="00E02F95" w:rsidRPr="004B6EDF">
              <w:t xml:space="preserve"> </w:t>
            </w:r>
            <w:r w:rsidR="002447AC" w:rsidRPr="004B6EDF">
              <w:t xml:space="preserve">(LST EN ISO 9241-110:2020)“; „Žmogaus ir sistemos sąveikos ergonomika. 210 dalis. </w:t>
            </w:r>
            <w:r w:rsidR="006761C8" w:rsidRPr="004B6EDF">
              <w:t>Į</w:t>
            </w:r>
            <w:r w:rsidR="002447AC" w:rsidRPr="004B6EDF">
              <w:t xml:space="preserve"> žmogų orientuotas sąveikiųjų sistemų projektavimas (LST EN ISO 9241-210:2019)“.</w:t>
            </w:r>
          </w:p>
        </w:tc>
      </w:tr>
      <w:tr w:rsidR="002447AC" w:rsidRPr="004B6EDF" w14:paraId="105C1CDB" w14:textId="77777777" w:rsidTr="00BF3BD3">
        <w:tc>
          <w:tcPr>
            <w:tcW w:w="630" w:type="pct"/>
            <w:shd w:val="clear" w:color="auto" w:fill="auto"/>
          </w:tcPr>
          <w:p w14:paraId="67BF9FA3"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3D5C1345" w14:textId="38CBA86B" w:rsidR="002447AC" w:rsidRPr="004B6EDF" w:rsidRDefault="002447AC" w:rsidP="002447AC">
            <w:r w:rsidRPr="004B6EDF">
              <w:t>Naudotojo sąsaja turi būti kuriama laikantis Perkančiosios organizacijos pateiktų Sistemos prototipo ir dizaino koncepcijos bei patogumo naudoti užtikrinimo priemonių ir sprendimų gairių (dokumentai pateikiami pirkimo sąlygų prieduose).</w:t>
            </w:r>
          </w:p>
        </w:tc>
      </w:tr>
      <w:tr w:rsidR="002447AC" w:rsidRPr="004B6EDF" w14:paraId="7BAC3C06" w14:textId="77777777" w:rsidTr="00BF3BD3">
        <w:tc>
          <w:tcPr>
            <w:tcW w:w="630" w:type="pct"/>
            <w:shd w:val="clear" w:color="auto" w:fill="auto"/>
          </w:tcPr>
          <w:p w14:paraId="6F99B19B"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763F7659" w14:textId="1987B096" w:rsidR="002447AC" w:rsidRPr="004B6EDF" w:rsidRDefault="002447AC" w:rsidP="002447AC">
            <w:r w:rsidRPr="004B6EDF">
              <w:t xml:space="preserve">Naudotojo sąsaja turi tinkamai veikti šiose pagrindinėse naršyklėse: Microsoft </w:t>
            </w:r>
            <w:proofErr w:type="spellStart"/>
            <w:r w:rsidRPr="004B6EDF">
              <w:t>Edge</w:t>
            </w:r>
            <w:proofErr w:type="spellEnd"/>
            <w:r w:rsidRPr="004B6EDF">
              <w:t>, Google Chrome, Mozilla Firefox. Reikalavimas taikomas naršyklių versijoms, kurios bus išleistos nuo Projekto inicijavimo iki diegimo etapo (bet ne daugiau kaip 10 naujausių versijų).</w:t>
            </w:r>
          </w:p>
        </w:tc>
      </w:tr>
      <w:tr w:rsidR="002447AC" w:rsidRPr="004B6EDF" w14:paraId="04A2A359" w14:textId="77777777" w:rsidTr="00BF3BD3">
        <w:tc>
          <w:tcPr>
            <w:tcW w:w="630" w:type="pct"/>
            <w:shd w:val="clear" w:color="auto" w:fill="auto"/>
          </w:tcPr>
          <w:p w14:paraId="17152C8B"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vAlign w:val="bottom"/>
          </w:tcPr>
          <w:p w14:paraId="225A7E0E" w14:textId="6E615303" w:rsidR="002447AC" w:rsidRPr="004B6EDF" w:rsidRDefault="002447AC" w:rsidP="002447AC">
            <w:r w:rsidRPr="004B6EDF">
              <w:t>Naudotojo sąsajos klaidų pranešimai turi būti suformuluoti taip, kad naudotojui būtų aišku, kas atsitiko ir kokius veiksmus jam toliau reikia daryti, kad galėtų tęsti darbą.</w:t>
            </w:r>
          </w:p>
        </w:tc>
      </w:tr>
      <w:tr w:rsidR="002447AC" w:rsidRPr="004B6EDF" w14:paraId="510CCB1C" w14:textId="77777777" w:rsidTr="00BF3BD3">
        <w:tc>
          <w:tcPr>
            <w:tcW w:w="630" w:type="pct"/>
            <w:shd w:val="clear" w:color="auto" w:fill="auto"/>
          </w:tcPr>
          <w:p w14:paraId="38C538C9"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vAlign w:val="bottom"/>
          </w:tcPr>
          <w:p w14:paraId="01205941" w14:textId="72D8C95C" w:rsidR="002447AC" w:rsidRPr="004B6EDF" w:rsidRDefault="002447AC" w:rsidP="002447AC">
            <w:r w:rsidRPr="004B6EDF">
              <w:t>Visi to paties tipo (klaidų, įspėjamieji ir kt.) pranešimai turi būti pateikiami vienodu stiliumi (toje pačioje ekrano vietoje, tuo pačiu stiliumi, išskirti tomis pačiomis spalvomis).</w:t>
            </w:r>
          </w:p>
        </w:tc>
      </w:tr>
      <w:tr w:rsidR="002447AC" w:rsidRPr="004B6EDF" w14:paraId="6845DACB" w14:textId="77777777" w:rsidTr="00BF3BD3">
        <w:tc>
          <w:tcPr>
            <w:tcW w:w="630" w:type="pct"/>
            <w:shd w:val="clear" w:color="auto" w:fill="auto"/>
          </w:tcPr>
          <w:p w14:paraId="0A05CF59"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1BF02EF3" w14:textId="5AE798A1" w:rsidR="002447AC" w:rsidRPr="004B6EDF" w:rsidRDefault="002447AC" w:rsidP="002447AC">
            <w:r w:rsidRPr="004B6EDF">
              <w:t xml:space="preserve">Naudotojo sąsaja turi būti pritaikyta pagal naudotojų tipą ir prieigos teises. Naudotojams turi būti pateikiamos tik jiems aktualios funkcijos, o darbui nereikalingi arba neleistini Sistemos </w:t>
            </w:r>
            <w:proofErr w:type="spellStart"/>
            <w:r w:rsidRPr="004B6EDF">
              <w:t>funkcionalumai</w:t>
            </w:r>
            <w:proofErr w:type="spellEnd"/>
            <w:r w:rsidRPr="004B6EDF">
              <w:t xml:space="preserve"> neturi būti matomi.</w:t>
            </w:r>
          </w:p>
        </w:tc>
      </w:tr>
      <w:tr w:rsidR="002447AC" w:rsidRPr="004B6EDF" w14:paraId="1B078CE9" w14:textId="77777777" w:rsidTr="00BF3BD3">
        <w:tc>
          <w:tcPr>
            <w:tcW w:w="630" w:type="pct"/>
            <w:shd w:val="clear" w:color="auto" w:fill="auto"/>
          </w:tcPr>
          <w:p w14:paraId="3937EAF4"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313D62E4" w14:textId="0BB59672" w:rsidR="002447AC" w:rsidRPr="004B6EDF" w:rsidRDefault="002447AC" w:rsidP="002447AC">
            <w:r w:rsidRPr="004B6EDF">
              <w:t>Turi būti vykdomas loginis duomenų laukų tikrinimas laukų lygiu (pvz.: asmens varde negali būti skaičių) ir laukų grupių lygiu (pvz.: paieškos pradžios data turi būti ankstesnė nei paieškos pabaigos data). Prieš išsaugant pateiktus duomenis turi būti atliekamas išsamus loginis jų patikrinimas (pvz.: ar visi privalomi laukai užpildyti).</w:t>
            </w:r>
          </w:p>
        </w:tc>
      </w:tr>
      <w:tr w:rsidR="002447AC" w:rsidRPr="004B6EDF" w14:paraId="411D9257" w14:textId="77777777" w:rsidTr="00BF3BD3">
        <w:tc>
          <w:tcPr>
            <w:tcW w:w="630" w:type="pct"/>
            <w:shd w:val="clear" w:color="auto" w:fill="auto"/>
          </w:tcPr>
          <w:p w14:paraId="525C42DA"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387D7C7D" w14:textId="2683DFA9" w:rsidR="002447AC" w:rsidRPr="004B6EDF" w:rsidRDefault="002447AC" w:rsidP="002447AC">
            <w:r w:rsidRPr="004B6EDF">
              <w:t>Datos atvaizdavimas turi būti realizuotas Lietuvoje aktualiu formatu MMMM-MM-DD.</w:t>
            </w:r>
          </w:p>
        </w:tc>
      </w:tr>
      <w:tr w:rsidR="002447AC" w:rsidRPr="004B6EDF" w14:paraId="33DA68C2" w14:textId="77777777" w:rsidTr="00BF3BD3">
        <w:tc>
          <w:tcPr>
            <w:tcW w:w="630" w:type="pct"/>
            <w:shd w:val="clear" w:color="auto" w:fill="auto"/>
          </w:tcPr>
          <w:p w14:paraId="565E4984"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7A373ADF" w14:textId="5CF1BC1B" w:rsidR="002447AC" w:rsidRPr="004B6EDF" w:rsidRDefault="002447AC" w:rsidP="002447AC">
            <w:r w:rsidRPr="004B6EDF">
              <w:t>Turi būti galima tiesioginė navigacija tarp susijusių Sistemos objektų, jei naudotojas turi teisę peržiūrėti abiejų susijusių objektų duomenis, t. y. turi būti tiesioginės nuorodos į susijusius objektus, leidžiančios pereiti tarp skirtingų kortelių vieno mygtuko paspaudimu.</w:t>
            </w:r>
          </w:p>
        </w:tc>
      </w:tr>
      <w:tr w:rsidR="002447AC" w:rsidRPr="004B6EDF" w14:paraId="73248E43" w14:textId="77777777" w:rsidTr="00BF3BD3">
        <w:tc>
          <w:tcPr>
            <w:tcW w:w="630" w:type="pct"/>
            <w:shd w:val="clear" w:color="auto" w:fill="auto"/>
          </w:tcPr>
          <w:p w14:paraId="3D889E45"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3D2C9A34" w14:textId="5C728438" w:rsidR="002447AC" w:rsidRPr="004B6EDF" w:rsidRDefault="002447AC" w:rsidP="002447AC">
            <w:r w:rsidRPr="004B6EDF">
              <w:t>Naudotojui visada turi būti pateikiamas kelias iki Sistemos lango, kuriame yra naudotojas.</w:t>
            </w:r>
          </w:p>
        </w:tc>
      </w:tr>
      <w:tr w:rsidR="002447AC" w:rsidRPr="004B6EDF" w14:paraId="2A7CB66D" w14:textId="77777777" w:rsidTr="00BF3BD3">
        <w:tc>
          <w:tcPr>
            <w:tcW w:w="630" w:type="pct"/>
            <w:shd w:val="clear" w:color="auto" w:fill="auto"/>
          </w:tcPr>
          <w:p w14:paraId="17FFF390"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512F9BE6" w14:textId="0D6F2E58" w:rsidR="002447AC" w:rsidRPr="004B6EDF" w:rsidRDefault="002447AC" w:rsidP="002447AC">
            <w:r w:rsidRPr="004B6EDF">
              <w:t>Duomenų pildymo formose naudotojui turi būti aiškiai išskiriama, kurie laukai yra privalomi.</w:t>
            </w:r>
          </w:p>
        </w:tc>
      </w:tr>
      <w:tr w:rsidR="002447AC" w:rsidRPr="004B6EDF" w14:paraId="1B2B434E" w14:textId="77777777" w:rsidTr="00BF3BD3">
        <w:tc>
          <w:tcPr>
            <w:tcW w:w="630" w:type="pct"/>
            <w:shd w:val="clear" w:color="auto" w:fill="auto"/>
          </w:tcPr>
          <w:p w14:paraId="48733ACA"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07A334BF" w14:textId="65C1B87D" w:rsidR="002447AC" w:rsidRPr="004B6EDF" w:rsidRDefault="002447AC" w:rsidP="002447AC">
            <w:r w:rsidRPr="004B6EDF">
              <w:t>Objekto pildymo / sukūrimo metu žinoma informacija turi būti užpildoma ir išsaugoma automatiškai, pvz. objektų sukūrimo data ir laikas, objektą sukūręs naudotojas ir kt.</w:t>
            </w:r>
          </w:p>
        </w:tc>
      </w:tr>
      <w:tr w:rsidR="002447AC" w:rsidRPr="004B6EDF" w14:paraId="5BE48D78" w14:textId="77777777" w:rsidTr="00BF3BD3">
        <w:tc>
          <w:tcPr>
            <w:tcW w:w="630" w:type="pct"/>
            <w:shd w:val="clear" w:color="auto" w:fill="auto"/>
          </w:tcPr>
          <w:p w14:paraId="001AAB62"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1A2D6E13" w14:textId="6A141023" w:rsidR="002447AC" w:rsidRPr="004B6EDF" w:rsidRDefault="002447AC" w:rsidP="002447AC">
            <w:r w:rsidRPr="004B6EDF">
              <w:t>Puslapio elementai turi būti horizontaliai arba vertikaliai sulygiuoti. Lygiavimas turi būti vienodas visuose Sistemos puslapiuose.</w:t>
            </w:r>
          </w:p>
        </w:tc>
      </w:tr>
      <w:tr w:rsidR="002447AC" w:rsidRPr="004B6EDF" w14:paraId="3BB77DCE" w14:textId="77777777" w:rsidTr="00BF3BD3">
        <w:tc>
          <w:tcPr>
            <w:tcW w:w="630" w:type="pct"/>
            <w:shd w:val="clear" w:color="auto" w:fill="auto"/>
          </w:tcPr>
          <w:p w14:paraId="73EEF6DA"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3180F804" w14:textId="09622533" w:rsidR="002447AC" w:rsidRPr="004B6EDF" w:rsidRDefault="002447AC" w:rsidP="002447AC">
            <w:r w:rsidRPr="004B6EDF">
              <w:t xml:space="preserve">Sistemoje negali būti puslapių, kuriuose negalima naudoti naudotojo įprastos naršyklės navigacijos įrankių ir parinkčių (angl. </w:t>
            </w:r>
            <w:proofErr w:type="spellStart"/>
            <w:r w:rsidRPr="004B6EDF">
              <w:t>navigation</w:t>
            </w:r>
            <w:proofErr w:type="spellEnd"/>
            <w:r w:rsidRPr="004B6EDF">
              <w:t xml:space="preserve"> </w:t>
            </w:r>
            <w:proofErr w:type="spellStart"/>
            <w:r w:rsidRPr="004B6EDF">
              <w:t>options</w:t>
            </w:r>
            <w:proofErr w:type="spellEnd"/>
            <w:r w:rsidRPr="004B6EDF">
              <w:t xml:space="preserve">). Pvz., negali būti puslapių, kurie </w:t>
            </w:r>
            <w:proofErr w:type="spellStart"/>
            <w:r w:rsidRPr="004B6EDF">
              <w:t>deaktyvuoja</w:t>
            </w:r>
            <w:proofErr w:type="spellEnd"/>
            <w:r w:rsidRPr="004B6EDF">
              <w:t xml:space="preserve"> naršyklės mygtuką „Atgal“.</w:t>
            </w:r>
          </w:p>
        </w:tc>
      </w:tr>
      <w:tr w:rsidR="002447AC" w:rsidRPr="004B6EDF" w14:paraId="394C76C5" w14:textId="77777777" w:rsidTr="00BF3BD3">
        <w:tc>
          <w:tcPr>
            <w:tcW w:w="630" w:type="pct"/>
            <w:shd w:val="clear" w:color="auto" w:fill="auto"/>
          </w:tcPr>
          <w:p w14:paraId="2800C583"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40A5F247" w14:textId="45752966" w:rsidR="002447AC" w:rsidRPr="004B6EDF" w:rsidRDefault="002447AC" w:rsidP="002447AC">
            <w:r w:rsidRPr="004B6EDF">
              <w:t xml:space="preserve">Tie patys elementai turi būti nuosekliai atvaizduojami tiek tame pačiame puslapyje, tiek skirtinguose Sistemos puslapiuose. Atvaizdavimo nuoseklumas apima simbolių dydį (angl. </w:t>
            </w:r>
            <w:proofErr w:type="spellStart"/>
            <w:r w:rsidRPr="004B6EDF">
              <w:t>character</w:t>
            </w:r>
            <w:proofErr w:type="spellEnd"/>
            <w:r w:rsidRPr="004B6EDF">
              <w:t xml:space="preserve"> </w:t>
            </w:r>
            <w:proofErr w:type="spellStart"/>
            <w:r w:rsidRPr="004B6EDF">
              <w:t>size</w:t>
            </w:r>
            <w:proofErr w:type="spellEnd"/>
            <w:r w:rsidRPr="004B6EDF">
              <w:t xml:space="preserve">) ir atstumą tarp jų (angl. </w:t>
            </w:r>
            <w:proofErr w:type="spellStart"/>
            <w:r w:rsidRPr="004B6EDF">
              <w:t>character</w:t>
            </w:r>
            <w:proofErr w:type="spellEnd"/>
            <w:r w:rsidRPr="004B6EDF">
              <w:t xml:space="preserve"> </w:t>
            </w:r>
            <w:proofErr w:type="spellStart"/>
            <w:r w:rsidRPr="004B6EDF">
              <w:t>spacing</w:t>
            </w:r>
            <w:proofErr w:type="spellEnd"/>
            <w:r w:rsidRPr="004B6EDF">
              <w:t>), antraščių, pagrindinio šrifto bei fono spalvą, antraščių, teksto ir grafinių elementų padėtį puslapyje.</w:t>
            </w:r>
          </w:p>
        </w:tc>
      </w:tr>
      <w:tr w:rsidR="002447AC" w:rsidRPr="004B6EDF" w14:paraId="66066644" w14:textId="77777777" w:rsidTr="00BF3BD3">
        <w:tc>
          <w:tcPr>
            <w:tcW w:w="630" w:type="pct"/>
            <w:shd w:val="clear" w:color="auto" w:fill="auto"/>
          </w:tcPr>
          <w:p w14:paraId="5591087E"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37FFA915" w14:textId="1E8E1E2A" w:rsidR="002447AC" w:rsidRPr="004B6EDF" w:rsidRDefault="002447AC" w:rsidP="002447AC">
            <w:r w:rsidRPr="004B6EDF">
              <w:t xml:space="preserve">Sistemoje pateikiamų sąrašų ir veiksmų išdėliojimo eilės tvarka turi skatinti efektyvų ir sėkmingą naudojimą. Pvz., reikia užtikrinti, kad elementų sąrašai, sugrupuotos nuorodos ir kortelių (angl. </w:t>
            </w:r>
            <w:proofErr w:type="spellStart"/>
            <w:r w:rsidRPr="004B6EDF">
              <w:t>tabs</w:t>
            </w:r>
            <w:proofErr w:type="spellEnd"/>
            <w:r w:rsidRPr="004B6EDF">
              <w:t>) rinkinys yra išdėlioti prasminga eilės tvarka. Jeigu eilės tvarka nėra svarbi, reikia rūšiuoti sąrašus pagal abėcėlę arba skaičius.</w:t>
            </w:r>
          </w:p>
        </w:tc>
      </w:tr>
      <w:tr w:rsidR="002447AC" w:rsidRPr="004B6EDF" w14:paraId="305E5BAC" w14:textId="77777777" w:rsidTr="00BF3BD3">
        <w:tc>
          <w:tcPr>
            <w:tcW w:w="630" w:type="pct"/>
            <w:shd w:val="clear" w:color="auto" w:fill="auto"/>
          </w:tcPr>
          <w:p w14:paraId="280CCD86" w14:textId="77777777" w:rsidR="002447AC" w:rsidRPr="004B6EDF" w:rsidRDefault="002447AC" w:rsidP="002447AC">
            <w:pPr>
              <w:pStyle w:val="Tablenumber"/>
              <w:numPr>
                <w:ilvl w:val="0"/>
                <w:numId w:val="17"/>
              </w:numPr>
              <w:contextualSpacing w:val="0"/>
              <w:rPr>
                <w:szCs w:val="22"/>
              </w:rPr>
            </w:pPr>
          </w:p>
        </w:tc>
        <w:tc>
          <w:tcPr>
            <w:tcW w:w="4370" w:type="pct"/>
            <w:shd w:val="clear" w:color="auto" w:fill="auto"/>
          </w:tcPr>
          <w:p w14:paraId="0E355DDB" w14:textId="2EEFA968" w:rsidR="002447AC" w:rsidRPr="004B6EDF" w:rsidRDefault="002447AC" w:rsidP="002447AC">
            <w:r w:rsidRPr="004B6EDF">
              <w:t>Detali objektų paieška turi būti realizuota laikantis šių reikalavimų:</w:t>
            </w:r>
          </w:p>
        </w:tc>
      </w:tr>
      <w:tr w:rsidR="002447AC" w:rsidRPr="004B6EDF" w14:paraId="3BDD933C" w14:textId="77777777" w:rsidTr="00BF3BD3">
        <w:tc>
          <w:tcPr>
            <w:tcW w:w="630" w:type="pct"/>
            <w:shd w:val="clear" w:color="auto" w:fill="auto"/>
          </w:tcPr>
          <w:p w14:paraId="62B0C033" w14:textId="77777777" w:rsidR="002447AC" w:rsidRPr="004B6EDF" w:rsidRDefault="002447AC" w:rsidP="002447AC">
            <w:pPr>
              <w:pStyle w:val="Tablenumber"/>
              <w:numPr>
                <w:ilvl w:val="1"/>
                <w:numId w:val="17"/>
              </w:numPr>
              <w:contextualSpacing w:val="0"/>
              <w:rPr>
                <w:szCs w:val="22"/>
              </w:rPr>
            </w:pPr>
          </w:p>
        </w:tc>
        <w:tc>
          <w:tcPr>
            <w:tcW w:w="4370" w:type="pct"/>
            <w:shd w:val="clear" w:color="auto" w:fill="auto"/>
          </w:tcPr>
          <w:p w14:paraId="31CA604F" w14:textId="3E664B26" w:rsidR="002447AC" w:rsidRPr="004B6EDF" w:rsidRDefault="002447AC" w:rsidP="002447AC">
            <w:r w:rsidRPr="004B6EDF">
              <w:t>Turi būti galimybė vykdyti paiešką pagal visus objekto atributus, kuriuos gali peržiūrėti paiešką vykdantis naudotojas.</w:t>
            </w:r>
          </w:p>
        </w:tc>
      </w:tr>
      <w:tr w:rsidR="002447AC" w:rsidRPr="004B6EDF" w14:paraId="68834B48" w14:textId="77777777" w:rsidTr="00BF3BD3">
        <w:tc>
          <w:tcPr>
            <w:tcW w:w="630" w:type="pct"/>
            <w:shd w:val="clear" w:color="auto" w:fill="auto"/>
          </w:tcPr>
          <w:p w14:paraId="5A3D1EA5" w14:textId="77777777" w:rsidR="002447AC" w:rsidRPr="004B6EDF" w:rsidRDefault="002447AC" w:rsidP="002447AC">
            <w:pPr>
              <w:pStyle w:val="Tablenumber"/>
              <w:numPr>
                <w:ilvl w:val="1"/>
                <w:numId w:val="17"/>
              </w:numPr>
              <w:contextualSpacing w:val="0"/>
              <w:rPr>
                <w:szCs w:val="22"/>
              </w:rPr>
            </w:pPr>
          </w:p>
        </w:tc>
        <w:tc>
          <w:tcPr>
            <w:tcW w:w="4370" w:type="pct"/>
            <w:shd w:val="clear" w:color="auto" w:fill="auto"/>
          </w:tcPr>
          <w:p w14:paraId="75CD8564" w14:textId="0FEBF009" w:rsidR="002447AC" w:rsidRPr="004B6EDF" w:rsidRDefault="002447AC" w:rsidP="002447AC">
            <w:r w:rsidRPr="004B6EDF">
              <w:t>Įvedus paieškos kriterijus, paieška turi būti inicijuojama naudotojos sąsajos mygtuku arba klaviatūros klavišu &lt;</w:t>
            </w:r>
            <w:proofErr w:type="spellStart"/>
            <w:r w:rsidRPr="004B6EDF">
              <w:t>Enter</w:t>
            </w:r>
            <w:proofErr w:type="spellEnd"/>
            <w:r w:rsidRPr="004B6EDF">
              <w:t>&gt;.</w:t>
            </w:r>
          </w:p>
        </w:tc>
      </w:tr>
      <w:tr w:rsidR="002447AC" w:rsidRPr="004B6EDF" w14:paraId="1343D8CD" w14:textId="77777777" w:rsidTr="00BF3BD3">
        <w:tc>
          <w:tcPr>
            <w:tcW w:w="630" w:type="pct"/>
            <w:shd w:val="clear" w:color="auto" w:fill="auto"/>
          </w:tcPr>
          <w:p w14:paraId="392B65DD" w14:textId="77777777" w:rsidR="002447AC" w:rsidRPr="004B6EDF" w:rsidRDefault="002447AC" w:rsidP="002447AC">
            <w:pPr>
              <w:pStyle w:val="Tablenumber"/>
              <w:numPr>
                <w:ilvl w:val="1"/>
                <w:numId w:val="17"/>
              </w:numPr>
              <w:contextualSpacing w:val="0"/>
              <w:rPr>
                <w:szCs w:val="22"/>
              </w:rPr>
            </w:pPr>
          </w:p>
        </w:tc>
        <w:tc>
          <w:tcPr>
            <w:tcW w:w="4370" w:type="pct"/>
            <w:shd w:val="clear" w:color="auto" w:fill="auto"/>
          </w:tcPr>
          <w:p w14:paraId="50EF9C16" w14:textId="2CE0FE06" w:rsidR="002447AC" w:rsidRPr="004B6EDF" w:rsidRDefault="002447AC" w:rsidP="002447AC">
            <w:r w:rsidRPr="004B6EDF">
              <w:t xml:space="preserve">Paieškos rezultatai turi būti </w:t>
            </w:r>
            <w:proofErr w:type="spellStart"/>
            <w:r w:rsidRPr="004B6EDF">
              <w:t>puslapiuojami</w:t>
            </w:r>
            <w:proofErr w:type="spellEnd"/>
            <w:r w:rsidRPr="004B6EDF">
              <w:t xml:space="preserve"> su galimybe keisti puslapyje atvaizduojamų objektų skaičių.</w:t>
            </w:r>
          </w:p>
        </w:tc>
      </w:tr>
      <w:tr w:rsidR="002447AC" w:rsidRPr="004B6EDF" w14:paraId="1E22646A" w14:textId="77777777" w:rsidTr="00BF3BD3">
        <w:tc>
          <w:tcPr>
            <w:tcW w:w="630" w:type="pct"/>
            <w:shd w:val="clear" w:color="auto" w:fill="auto"/>
          </w:tcPr>
          <w:p w14:paraId="29AD8DE9" w14:textId="77777777" w:rsidR="002447AC" w:rsidRPr="004B6EDF" w:rsidRDefault="002447AC" w:rsidP="002447AC">
            <w:pPr>
              <w:pStyle w:val="Tablenumber"/>
              <w:numPr>
                <w:ilvl w:val="1"/>
                <w:numId w:val="17"/>
              </w:numPr>
              <w:contextualSpacing w:val="0"/>
              <w:rPr>
                <w:szCs w:val="22"/>
              </w:rPr>
            </w:pPr>
          </w:p>
        </w:tc>
        <w:tc>
          <w:tcPr>
            <w:tcW w:w="4370" w:type="pct"/>
            <w:shd w:val="clear" w:color="auto" w:fill="auto"/>
          </w:tcPr>
          <w:p w14:paraId="0229F180" w14:textId="2872F0BB" w:rsidR="002447AC" w:rsidRPr="004B6EDF" w:rsidRDefault="002447AC" w:rsidP="002447AC">
            <w:r w:rsidRPr="004B6EDF">
              <w:t>Turi būti nurodomas paieškos rezultatų skaičius.</w:t>
            </w:r>
          </w:p>
        </w:tc>
      </w:tr>
      <w:tr w:rsidR="002447AC" w:rsidRPr="004B6EDF" w14:paraId="1FB16F2A" w14:textId="77777777" w:rsidTr="00BF3BD3">
        <w:tc>
          <w:tcPr>
            <w:tcW w:w="630" w:type="pct"/>
            <w:shd w:val="clear" w:color="auto" w:fill="auto"/>
          </w:tcPr>
          <w:p w14:paraId="7931DC34" w14:textId="77777777" w:rsidR="002447AC" w:rsidRPr="004B6EDF" w:rsidRDefault="002447AC" w:rsidP="002447AC">
            <w:pPr>
              <w:pStyle w:val="Tablenumber"/>
              <w:numPr>
                <w:ilvl w:val="1"/>
                <w:numId w:val="17"/>
              </w:numPr>
              <w:contextualSpacing w:val="0"/>
              <w:rPr>
                <w:szCs w:val="22"/>
              </w:rPr>
            </w:pPr>
          </w:p>
        </w:tc>
        <w:tc>
          <w:tcPr>
            <w:tcW w:w="4370" w:type="pct"/>
            <w:shd w:val="clear" w:color="auto" w:fill="auto"/>
          </w:tcPr>
          <w:p w14:paraId="08D99EE5" w14:textId="75026C08" w:rsidR="002447AC" w:rsidRPr="004B6EDF" w:rsidRDefault="002447AC" w:rsidP="002447AC">
            <w:r w:rsidRPr="004B6EDF">
              <w:t>Paieška turi vienodai traktuoti tiek didžiąsias, tiek mažąsias raides, t. y. įrašius paieškoje "sistema" turi būti pateikiami rezultatai su "Sistema" ir atvirkščiai.</w:t>
            </w:r>
          </w:p>
        </w:tc>
      </w:tr>
      <w:tr w:rsidR="002447AC" w:rsidRPr="004B6EDF" w14:paraId="6418264E" w14:textId="77777777" w:rsidTr="00BF3BD3">
        <w:tc>
          <w:tcPr>
            <w:tcW w:w="630" w:type="pct"/>
            <w:shd w:val="clear" w:color="auto" w:fill="auto"/>
          </w:tcPr>
          <w:p w14:paraId="22AC8B64" w14:textId="77777777" w:rsidR="002447AC" w:rsidRPr="004B6EDF" w:rsidRDefault="002447AC" w:rsidP="000B2AF6">
            <w:pPr>
              <w:pStyle w:val="Tablenumber"/>
              <w:numPr>
                <w:ilvl w:val="0"/>
                <w:numId w:val="17"/>
              </w:numPr>
              <w:contextualSpacing w:val="0"/>
              <w:rPr>
                <w:szCs w:val="22"/>
              </w:rPr>
            </w:pPr>
          </w:p>
        </w:tc>
        <w:tc>
          <w:tcPr>
            <w:tcW w:w="4370" w:type="pct"/>
            <w:shd w:val="clear" w:color="auto" w:fill="auto"/>
          </w:tcPr>
          <w:p w14:paraId="506C4176" w14:textId="0D826165" w:rsidR="002447AC" w:rsidRPr="004B6EDF" w:rsidRDefault="002447AC" w:rsidP="002447AC">
            <w:r w:rsidRPr="004B6EDF">
              <w:t xml:space="preserve">Techninės priežiūros paslaugų teikėjui atlikus naudotojo sąsajos </w:t>
            </w:r>
            <w:proofErr w:type="spellStart"/>
            <w:r w:rsidRPr="004B6EDF">
              <w:t>ergonomiškumo</w:t>
            </w:r>
            <w:proofErr w:type="spellEnd"/>
            <w:r w:rsidRPr="004B6EDF">
              <w:t xml:space="preserve"> vertinimą, Diegėjas turi pašalinti vertinimo metu nustatytus trūkumus iki bandomosios eksploatacijos etapo pabaigos.</w:t>
            </w:r>
          </w:p>
        </w:tc>
      </w:tr>
    </w:tbl>
    <w:p w14:paraId="17E56417" w14:textId="77777777" w:rsidR="000C65B2" w:rsidRPr="004B6EDF" w:rsidRDefault="000C65B2" w:rsidP="000C65B2"/>
    <w:p w14:paraId="563D7A35" w14:textId="77777777" w:rsidR="000C65B2" w:rsidRPr="004B6EDF" w:rsidRDefault="000C65B2" w:rsidP="005C0D0C">
      <w:pPr>
        <w:pStyle w:val="Antrat2"/>
      </w:pPr>
      <w:bookmarkStart w:id="47" w:name="_Toc176455656"/>
      <w:r w:rsidRPr="004B6EDF">
        <w:t>Greitaveikos reikalavimai</w:t>
      </w:r>
      <w:bookmarkEnd w:id="47"/>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0C65B2" w:rsidRPr="004B6EDF" w14:paraId="22D583EE" w14:textId="77777777" w:rsidTr="00BF3BD3">
        <w:trPr>
          <w:tblHeader/>
        </w:trPr>
        <w:tc>
          <w:tcPr>
            <w:tcW w:w="630" w:type="pct"/>
            <w:shd w:val="clear" w:color="auto" w:fill="BFBFBF" w:themeFill="background1" w:themeFillShade="BF"/>
            <w:vAlign w:val="center"/>
          </w:tcPr>
          <w:p w14:paraId="0F861CE9" w14:textId="77777777" w:rsidR="000C65B2" w:rsidRPr="004B6EDF" w:rsidRDefault="000C65B2">
            <w:pPr>
              <w:keepNext/>
              <w:spacing w:before="60" w:after="60"/>
              <w:rPr>
                <w:b/>
              </w:rPr>
            </w:pPr>
            <w:r w:rsidRPr="004B6EDF">
              <w:rPr>
                <w:b/>
              </w:rPr>
              <w:t>Reik. Nr.</w:t>
            </w:r>
          </w:p>
        </w:tc>
        <w:tc>
          <w:tcPr>
            <w:tcW w:w="4370" w:type="pct"/>
            <w:shd w:val="clear" w:color="auto" w:fill="BFBFBF" w:themeFill="background1" w:themeFillShade="BF"/>
            <w:vAlign w:val="center"/>
          </w:tcPr>
          <w:p w14:paraId="270FC3C1" w14:textId="77777777" w:rsidR="000C65B2" w:rsidRPr="004B6EDF" w:rsidRDefault="000C65B2">
            <w:pPr>
              <w:keepNext/>
              <w:spacing w:before="60" w:after="60"/>
              <w:rPr>
                <w:b/>
              </w:rPr>
            </w:pPr>
            <w:r w:rsidRPr="004B6EDF">
              <w:rPr>
                <w:b/>
              </w:rPr>
              <w:t>Reikalavimas</w:t>
            </w:r>
          </w:p>
        </w:tc>
      </w:tr>
      <w:tr w:rsidR="000C65B2" w:rsidRPr="004B6EDF" w14:paraId="668348B7" w14:textId="77777777" w:rsidTr="00BF3BD3">
        <w:tc>
          <w:tcPr>
            <w:tcW w:w="630" w:type="pct"/>
            <w:shd w:val="clear" w:color="auto" w:fill="auto"/>
          </w:tcPr>
          <w:p w14:paraId="7432F981" w14:textId="77777777" w:rsidR="000C65B2" w:rsidRPr="004B6EDF" w:rsidRDefault="000C65B2" w:rsidP="00D75ABD">
            <w:pPr>
              <w:numPr>
                <w:ilvl w:val="0"/>
                <w:numId w:val="17"/>
              </w:numPr>
              <w:rPr>
                <w:sz w:val="22"/>
              </w:rPr>
            </w:pPr>
          </w:p>
        </w:tc>
        <w:tc>
          <w:tcPr>
            <w:tcW w:w="4370" w:type="pct"/>
            <w:shd w:val="clear" w:color="auto" w:fill="auto"/>
          </w:tcPr>
          <w:p w14:paraId="629AC4F8" w14:textId="3368F8ED" w:rsidR="000C65B2" w:rsidRPr="004B6EDF" w:rsidRDefault="009832F7">
            <w:r w:rsidRPr="004B6EDF">
              <w:t>Sistema turi atitikti greitaveikos reikalavimus:</w:t>
            </w:r>
          </w:p>
        </w:tc>
      </w:tr>
      <w:tr w:rsidR="009832F7" w:rsidRPr="004B6EDF" w14:paraId="3E656B34" w14:textId="77777777" w:rsidTr="00BF3BD3">
        <w:tc>
          <w:tcPr>
            <w:tcW w:w="630" w:type="pct"/>
            <w:shd w:val="clear" w:color="auto" w:fill="auto"/>
          </w:tcPr>
          <w:p w14:paraId="4ED9AC84" w14:textId="77777777" w:rsidR="009832F7" w:rsidRPr="004B6EDF" w:rsidRDefault="009832F7" w:rsidP="009832F7">
            <w:pPr>
              <w:numPr>
                <w:ilvl w:val="1"/>
                <w:numId w:val="17"/>
              </w:numPr>
              <w:rPr>
                <w:sz w:val="22"/>
              </w:rPr>
            </w:pPr>
          </w:p>
        </w:tc>
        <w:tc>
          <w:tcPr>
            <w:tcW w:w="4370" w:type="pct"/>
            <w:shd w:val="clear" w:color="auto" w:fill="auto"/>
          </w:tcPr>
          <w:p w14:paraId="0FBC1B06" w14:textId="218E972C" w:rsidR="009832F7" w:rsidRPr="004B6EDF" w:rsidRDefault="009832F7" w:rsidP="009832F7">
            <w:r w:rsidRPr="004B6EDF">
              <w:t xml:space="preserve">Sistema turi gebėti apdoroti 500 000 užklausų per </w:t>
            </w:r>
            <w:r w:rsidR="00181AC0" w:rsidRPr="004B6EDF">
              <w:t>valandą</w:t>
            </w:r>
            <w:r w:rsidRPr="004B6EDF">
              <w:t>.</w:t>
            </w:r>
          </w:p>
        </w:tc>
      </w:tr>
      <w:tr w:rsidR="009832F7" w:rsidRPr="004B6EDF" w14:paraId="40CC45E7" w14:textId="77777777" w:rsidTr="00BF3BD3">
        <w:tc>
          <w:tcPr>
            <w:tcW w:w="630" w:type="pct"/>
            <w:shd w:val="clear" w:color="auto" w:fill="auto"/>
          </w:tcPr>
          <w:p w14:paraId="6896F266" w14:textId="77777777" w:rsidR="009832F7" w:rsidRPr="004B6EDF" w:rsidRDefault="009832F7" w:rsidP="009832F7">
            <w:pPr>
              <w:numPr>
                <w:ilvl w:val="1"/>
                <w:numId w:val="17"/>
              </w:numPr>
              <w:rPr>
                <w:sz w:val="22"/>
              </w:rPr>
            </w:pPr>
          </w:p>
        </w:tc>
        <w:tc>
          <w:tcPr>
            <w:tcW w:w="4370" w:type="pct"/>
            <w:shd w:val="clear" w:color="auto" w:fill="auto"/>
          </w:tcPr>
          <w:p w14:paraId="01DE1B5C" w14:textId="77A29292" w:rsidR="009832F7" w:rsidRPr="004B6EDF" w:rsidRDefault="009832F7" w:rsidP="009832F7">
            <w:r w:rsidRPr="004B6EDF">
              <w:t>90 proc. užklausų atsako laikas negali viršyti 2 s, jei užklauso vykdymo metu kreipiamasi į išorinę sistemą, atsako laikas negali viršyti 5 s neskaičiuojant užklausos į išorinę sistemą vykdymo laiko.</w:t>
            </w:r>
          </w:p>
        </w:tc>
      </w:tr>
      <w:tr w:rsidR="009832F7" w:rsidRPr="004B6EDF" w14:paraId="30558BA2" w14:textId="77777777" w:rsidTr="00BF3BD3">
        <w:tc>
          <w:tcPr>
            <w:tcW w:w="630" w:type="pct"/>
            <w:shd w:val="clear" w:color="auto" w:fill="auto"/>
          </w:tcPr>
          <w:p w14:paraId="65957E62" w14:textId="77777777" w:rsidR="009832F7" w:rsidRPr="004B6EDF" w:rsidRDefault="009832F7" w:rsidP="009832F7">
            <w:pPr>
              <w:numPr>
                <w:ilvl w:val="1"/>
                <w:numId w:val="17"/>
              </w:numPr>
              <w:rPr>
                <w:sz w:val="22"/>
              </w:rPr>
            </w:pPr>
          </w:p>
        </w:tc>
        <w:tc>
          <w:tcPr>
            <w:tcW w:w="4370" w:type="pct"/>
            <w:shd w:val="clear" w:color="auto" w:fill="auto"/>
          </w:tcPr>
          <w:p w14:paraId="331E66AB" w14:textId="5CDA93B3" w:rsidR="009832F7" w:rsidRPr="004B6EDF" w:rsidRDefault="009832F7" w:rsidP="009832F7">
            <w:r w:rsidRPr="004B6EDF">
              <w:t>90 proc. ataskaitų, kurios yra mažesnės nei 5 A4 formato puslapiai, generavimo trukmė negali viršyti 10 s.</w:t>
            </w:r>
          </w:p>
        </w:tc>
      </w:tr>
      <w:tr w:rsidR="009832F7" w:rsidRPr="004B6EDF" w14:paraId="1C6BF6D7" w14:textId="77777777" w:rsidTr="00BF3BD3">
        <w:trPr>
          <w:trHeight w:val="645"/>
        </w:trPr>
        <w:tc>
          <w:tcPr>
            <w:tcW w:w="630" w:type="pct"/>
            <w:shd w:val="clear" w:color="auto" w:fill="auto"/>
          </w:tcPr>
          <w:p w14:paraId="4E65819D" w14:textId="77777777" w:rsidR="009832F7" w:rsidRPr="004B6EDF" w:rsidRDefault="009832F7" w:rsidP="00E30B00">
            <w:pPr>
              <w:numPr>
                <w:ilvl w:val="1"/>
                <w:numId w:val="17"/>
              </w:numPr>
              <w:rPr>
                <w:sz w:val="22"/>
              </w:rPr>
            </w:pPr>
          </w:p>
        </w:tc>
        <w:tc>
          <w:tcPr>
            <w:tcW w:w="4370" w:type="pct"/>
            <w:shd w:val="clear" w:color="auto" w:fill="auto"/>
          </w:tcPr>
          <w:p w14:paraId="272A4A2A" w14:textId="74E957D1" w:rsidR="009832F7" w:rsidRPr="004B6EDF" w:rsidRDefault="009832F7" w:rsidP="009832F7">
            <w:r w:rsidRPr="004B6EDF">
              <w:t>90 proc. paieškos užklausų, kai filtruojama mažiau nei 1 mln. objektų, įvykdymo trukmė negali viršyti 10 s.</w:t>
            </w:r>
          </w:p>
        </w:tc>
      </w:tr>
      <w:tr w:rsidR="009832F7" w:rsidRPr="004B6EDF" w14:paraId="7F8A283E" w14:textId="77777777" w:rsidTr="00BF3BD3">
        <w:tc>
          <w:tcPr>
            <w:tcW w:w="630" w:type="pct"/>
            <w:shd w:val="clear" w:color="auto" w:fill="auto"/>
          </w:tcPr>
          <w:p w14:paraId="74AA9A08" w14:textId="77777777" w:rsidR="009832F7" w:rsidRPr="004B6EDF" w:rsidRDefault="009832F7" w:rsidP="009832F7">
            <w:pPr>
              <w:numPr>
                <w:ilvl w:val="0"/>
                <w:numId w:val="17"/>
              </w:numPr>
              <w:rPr>
                <w:sz w:val="22"/>
              </w:rPr>
            </w:pPr>
          </w:p>
        </w:tc>
        <w:tc>
          <w:tcPr>
            <w:tcW w:w="4370" w:type="pct"/>
            <w:shd w:val="clear" w:color="auto" w:fill="auto"/>
          </w:tcPr>
          <w:p w14:paraId="4FE42C73" w14:textId="7236C503" w:rsidR="009832F7" w:rsidRPr="004B6EDF" w:rsidRDefault="009832F7" w:rsidP="009832F7">
            <w:r w:rsidRPr="004B6EDF">
              <w:t>Ilgai vykdomi procesai (procesai, kurių vidutinė numatoma vykdymo trukmė yra ilgesnė nei 5 s) turi būti vykdomi foniniu režimu, leidžiant naudotojui tuo pačiu metu vykdyti kitas užduotis.</w:t>
            </w:r>
          </w:p>
        </w:tc>
      </w:tr>
      <w:tr w:rsidR="009832F7" w:rsidRPr="004B6EDF" w14:paraId="137C3688" w14:textId="77777777" w:rsidTr="00BF3BD3">
        <w:tc>
          <w:tcPr>
            <w:tcW w:w="630" w:type="pct"/>
            <w:shd w:val="clear" w:color="auto" w:fill="auto"/>
          </w:tcPr>
          <w:p w14:paraId="71A433FF" w14:textId="77777777" w:rsidR="009832F7" w:rsidRPr="004B6EDF" w:rsidRDefault="009832F7" w:rsidP="009832F7">
            <w:pPr>
              <w:numPr>
                <w:ilvl w:val="0"/>
                <w:numId w:val="17"/>
              </w:numPr>
              <w:rPr>
                <w:sz w:val="22"/>
              </w:rPr>
            </w:pPr>
          </w:p>
        </w:tc>
        <w:tc>
          <w:tcPr>
            <w:tcW w:w="4370" w:type="pct"/>
            <w:shd w:val="clear" w:color="auto" w:fill="auto"/>
          </w:tcPr>
          <w:p w14:paraId="436BA3EB" w14:textId="7A97F641" w:rsidR="009832F7" w:rsidRPr="004B6EDF" w:rsidRDefault="009832F7" w:rsidP="009832F7">
            <w:r w:rsidRPr="004B6EDF">
              <w:t>Greitaveikos reikalavimai gal būti peržiūrėti ir su Perkančiosios organizacijos sutikimu pakeisti</w:t>
            </w:r>
            <w:r w:rsidR="009C5B03" w:rsidRPr="004B6EDF">
              <w:t>,</w:t>
            </w:r>
            <w:r w:rsidRPr="004B6EDF">
              <w:t xml:space="preserve"> jei Perkančioji organizacija negalės užtikrinti Diegėjo Techninės ir programinės infrastruktūros poreikio ataskaitoje įvardintų poreikių.</w:t>
            </w:r>
          </w:p>
        </w:tc>
      </w:tr>
      <w:tr w:rsidR="009832F7" w:rsidRPr="004B6EDF" w14:paraId="228ED112" w14:textId="77777777" w:rsidTr="00BF3BD3">
        <w:tc>
          <w:tcPr>
            <w:tcW w:w="630" w:type="pct"/>
            <w:shd w:val="clear" w:color="auto" w:fill="auto"/>
          </w:tcPr>
          <w:p w14:paraId="1F5271B4" w14:textId="77777777" w:rsidR="009832F7" w:rsidRPr="004B6EDF" w:rsidRDefault="009832F7" w:rsidP="009832F7">
            <w:pPr>
              <w:numPr>
                <w:ilvl w:val="0"/>
                <w:numId w:val="17"/>
              </w:numPr>
              <w:rPr>
                <w:sz w:val="22"/>
              </w:rPr>
            </w:pPr>
          </w:p>
        </w:tc>
        <w:tc>
          <w:tcPr>
            <w:tcW w:w="4370" w:type="pct"/>
            <w:shd w:val="clear" w:color="auto" w:fill="auto"/>
          </w:tcPr>
          <w:p w14:paraId="38E0C914" w14:textId="6E32FEF5" w:rsidR="009832F7" w:rsidRPr="004B6EDF" w:rsidRDefault="009832F7" w:rsidP="009C5B03">
            <w:r w:rsidRPr="004B6EDF">
              <w:t>Techninės priežiūros paslaugų teikėjui atlikus Sistemos našumo testavimą, Diegėjas turi pašalinti testavimo metu nustatytus trūkumus iki bandomosios eksploatacijos etapo pabaigos.</w:t>
            </w:r>
          </w:p>
        </w:tc>
      </w:tr>
    </w:tbl>
    <w:p w14:paraId="595DEB3E" w14:textId="77777777" w:rsidR="000C65B2" w:rsidRPr="004B6EDF" w:rsidRDefault="000C65B2" w:rsidP="000C65B2"/>
    <w:p w14:paraId="03168D7B" w14:textId="77777777" w:rsidR="000C65B2" w:rsidRPr="004B6EDF" w:rsidRDefault="000C65B2" w:rsidP="005C0D0C">
      <w:pPr>
        <w:pStyle w:val="Antrat2"/>
      </w:pPr>
      <w:bookmarkStart w:id="48" w:name="_Toc176455657"/>
      <w:r w:rsidRPr="004B6EDF">
        <w:t>Patikimumo reikalavimai</w:t>
      </w:r>
      <w:bookmarkEnd w:id="48"/>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0C65B2" w:rsidRPr="004B6EDF" w14:paraId="5B23D6CB" w14:textId="77777777" w:rsidTr="00066536">
        <w:trPr>
          <w:tblHeader/>
        </w:trPr>
        <w:tc>
          <w:tcPr>
            <w:tcW w:w="61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3E6700" w14:textId="77777777" w:rsidR="000C65B2" w:rsidRPr="004B6EDF" w:rsidRDefault="000C65B2">
            <w:pPr>
              <w:keepNext/>
              <w:spacing w:before="60" w:after="60"/>
              <w:rPr>
                <w:b/>
              </w:rPr>
            </w:pPr>
            <w:r w:rsidRPr="004B6EDF">
              <w:rPr>
                <w:b/>
              </w:rPr>
              <w:t>Reik. Nr.</w:t>
            </w:r>
          </w:p>
        </w:tc>
        <w:tc>
          <w:tcPr>
            <w:tcW w:w="438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023122" w14:textId="77777777" w:rsidR="000C65B2" w:rsidRPr="004B6EDF" w:rsidRDefault="000C65B2">
            <w:pPr>
              <w:keepNext/>
              <w:spacing w:before="60" w:after="60"/>
              <w:rPr>
                <w:b/>
              </w:rPr>
            </w:pPr>
            <w:r w:rsidRPr="004B6EDF">
              <w:rPr>
                <w:b/>
              </w:rPr>
              <w:t>Reikalavimas</w:t>
            </w:r>
          </w:p>
        </w:tc>
      </w:tr>
      <w:tr w:rsidR="000C65B2" w:rsidRPr="004B6EDF" w14:paraId="7B87EF6D" w14:textId="77777777" w:rsidTr="00066536">
        <w:tc>
          <w:tcPr>
            <w:tcW w:w="611" w:type="pct"/>
            <w:tcBorders>
              <w:top w:val="single" w:sz="4" w:space="0" w:color="auto"/>
              <w:left w:val="single" w:sz="4" w:space="0" w:color="auto"/>
              <w:bottom w:val="single" w:sz="4" w:space="0" w:color="auto"/>
              <w:right w:val="single" w:sz="4" w:space="0" w:color="auto"/>
            </w:tcBorders>
          </w:tcPr>
          <w:p w14:paraId="08F403BD" w14:textId="77777777" w:rsidR="000C65B2" w:rsidRPr="004B6EDF" w:rsidRDefault="000C65B2" w:rsidP="00D75ABD">
            <w:pPr>
              <w:pStyle w:val="Tablenumber"/>
              <w:numPr>
                <w:ilvl w:val="0"/>
                <w:numId w:val="17"/>
              </w:numPr>
              <w:rPr>
                <w:szCs w:val="22"/>
              </w:rPr>
            </w:pPr>
          </w:p>
        </w:tc>
        <w:tc>
          <w:tcPr>
            <w:tcW w:w="4389" w:type="pct"/>
            <w:tcBorders>
              <w:top w:val="single" w:sz="4" w:space="0" w:color="auto"/>
              <w:left w:val="single" w:sz="4" w:space="0" w:color="auto"/>
              <w:bottom w:val="single" w:sz="4" w:space="0" w:color="auto"/>
              <w:right w:val="single" w:sz="4" w:space="0" w:color="auto"/>
            </w:tcBorders>
            <w:hideMark/>
          </w:tcPr>
          <w:p w14:paraId="144022E9" w14:textId="72E826F0" w:rsidR="000C65B2" w:rsidRPr="004B6EDF" w:rsidRDefault="005F2AB0">
            <w:r w:rsidRPr="004B6EDF">
              <w:t>Sistema turi būti technologiškai funkcionali pagal principą „24 valandos per dieną, 7 dienos per savaitę, 365 dienos per metus“. Turi būti užtikrintas informacinės sistemos prieinamumas ne mažiau kaip 99 proc. laiko visą parą.</w:t>
            </w:r>
          </w:p>
        </w:tc>
      </w:tr>
      <w:tr w:rsidR="005F2AB0" w:rsidRPr="004B6EDF" w14:paraId="19106E7C" w14:textId="77777777" w:rsidTr="00066536">
        <w:tc>
          <w:tcPr>
            <w:tcW w:w="611" w:type="pct"/>
            <w:tcBorders>
              <w:top w:val="single" w:sz="4" w:space="0" w:color="auto"/>
              <w:left w:val="single" w:sz="4" w:space="0" w:color="auto"/>
              <w:bottom w:val="single" w:sz="4" w:space="0" w:color="auto"/>
              <w:right w:val="single" w:sz="4" w:space="0" w:color="auto"/>
            </w:tcBorders>
          </w:tcPr>
          <w:p w14:paraId="014D55EA" w14:textId="77777777" w:rsidR="005F2AB0" w:rsidRPr="004B6EDF" w:rsidRDefault="005F2AB0" w:rsidP="005F2AB0">
            <w:pPr>
              <w:pStyle w:val="Tablenumber"/>
              <w:numPr>
                <w:ilvl w:val="0"/>
                <w:numId w:val="17"/>
              </w:numPr>
              <w:rPr>
                <w:szCs w:val="22"/>
              </w:rPr>
            </w:pPr>
          </w:p>
        </w:tc>
        <w:tc>
          <w:tcPr>
            <w:tcW w:w="4389" w:type="pct"/>
            <w:tcBorders>
              <w:top w:val="single" w:sz="4" w:space="0" w:color="auto"/>
              <w:left w:val="single" w:sz="4" w:space="0" w:color="auto"/>
              <w:bottom w:val="single" w:sz="4" w:space="0" w:color="auto"/>
              <w:right w:val="single" w:sz="4" w:space="0" w:color="auto"/>
            </w:tcBorders>
          </w:tcPr>
          <w:p w14:paraId="0EE5984D" w14:textId="266B45FB" w:rsidR="005F2AB0" w:rsidRPr="004B6EDF" w:rsidRDefault="005F2AB0" w:rsidP="005F2AB0">
            <w:r w:rsidRPr="004B6EDF">
              <w:t>Sistema turi užtikrinti korektišką avarinių situacijų, kurias sukėlė neteisingi Sistemos naudotojų veiksmai, neteisingas įvedamų duomenų formatas arba neleidžiamos įvedamų duomenų reikšmės, valdymą. Nurodytais atvejais, atlikus neteisingą (neleidžiamą) komandą arba nekorektiškai įvedus duomenis, Sistema turi rodyti atitinkamus avarinius pranešimus ir po to grįžti į darbo būklę.</w:t>
            </w:r>
          </w:p>
        </w:tc>
      </w:tr>
      <w:tr w:rsidR="005F2AB0" w:rsidRPr="004B6EDF" w14:paraId="7ECBDF15" w14:textId="77777777" w:rsidTr="00066536">
        <w:tc>
          <w:tcPr>
            <w:tcW w:w="611" w:type="pct"/>
            <w:tcBorders>
              <w:top w:val="single" w:sz="4" w:space="0" w:color="auto"/>
              <w:left w:val="single" w:sz="4" w:space="0" w:color="auto"/>
              <w:bottom w:val="single" w:sz="4" w:space="0" w:color="auto"/>
              <w:right w:val="single" w:sz="4" w:space="0" w:color="auto"/>
            </w:tcBorders>
          </w:tcPr>
          <w:p w14:paraId="37B95081" w14:textId="77777777" w:rsidR="005F2AB0" w:rsidRPr="004B6EDF" w:rsidRDefault="005F2AB0" w:rsidP="005F2AB0">
            <w:pPr>
              <w:pStyle w:val="Tablenumber"/>
              <w:numPr>
                <w:ilvl w:val="0"/>
                <w:numId w:val="17"/>
              </w:numPr>
              <w:rPr>
                <w:szCs w:val="22"/>
              </w:rPr>
            </w:pPr>
          </w:p>
        </w:tc>
        <w:tc>
          <w:tcPr>
            <w:tcW w:w="4389" w:type="pct"/>
            <w:tcBorders>
              <w:top w:val="single" w:sz="4" w:space="0" w:color="auto"/>
              <w:left w:val="single" w:sz="4" w:space="0" w:color="auto"/>
              <w:bottom w:val="single" w:sz="4" w:space="0" w:color="auto"/>
              <w:right w:val="single" w:sz="4" w:space="0" w:color="auto"/>
            </w:tcBorders>
          </w:tcPr>
          <w:p w14:paraId="5B52491E" w14:textId="6E3A2B00" w:rsidR="005F2AB0" w:rsidRPr="004B6EDF" w:rsidRDefault="005F2AB0" w:rsidP="005F2AB0">
            <w:r w:rsidRPr="004B6EDF">
              <w:t xml:space="preserve">Sistemos architektūra turi palaikyti apkrovos balansavimą tarp kelių serverių (angl. </w:t>
            </w:r>
            <w:proofErr w:type="spellStart"/>
            <w:r w:rsidRPr="004B6EDF">
              <w:t>load</w:t>
            </w:r>
            <w:proofErr w:type="spellEnd"/>
            <w:r w:rsidRPr="004B6EDF">
              <w:t xml:space="preserve"> </w:t>
            </w:r>
            <w:proofErr w:type="spellStart"/>
            <w:r w:rsidRPr="004B6EDF">
              <w:t>balancing</w:t>
            </w:r>
            <w:proofErr w:type="spellEnd"/>
            <w:r w:rsidRPr="004B6EDF">
              <w:t>).</w:t>
            </w:r>
          </w:p>
        </w:tc>
      </w:tr>
      <w:tr w:rsidR="005F2AB0" w:rsidRPr="004B6EDF" w14:paraId="2BDDD281" w14:textId="77777777" w:rsidTr="00066536">
        <w:tc>
          <w:tcPr>
            <w:tcW w:w="611" w:type="pct"/>
            <w:tcBorders>
              <w:top w:val="single" w:sz="4" w:space="0" w:color="auto"/>
              <w:left w:val="single" w:sz="4" w:space="0" w:color="auto"/>
              <w:bottom w:val="single" w:sz="4" w:space="0" w:color="auto"/>
              <w:right w:val="single" w:sz="4" w:space="0" w:color="auto"/>
            </w:tcBorders>
          </w:tcPr>
          <w:p w14:paraId="706D6582" w14:textId="77777777" w:rsidR="005F2AB0" w:rsidRPr="004B6EDF" w:rsidRDefault="005F2AB0" w:rsidP="005F2AB0">
            <w:pPr>
              <w:pStyle w:val="Tablenumber"/>
              <w:numPr>
                <w:ilvl w:val="0"/>
                <w:numId w:val="17"/>
              </w:numPr>
              <w:rPr>
                <w:szCs w:val="22"/>
              </w:rPr>
            </w:pPr>
          </w:p>
        </w:tc>
        <w:tc>
          <w:tcPr>
            <w:tcW w:w="4389" w:type="pct"/>
            <w:tcBorders>
              <w:top w:val="single" w:sz="4" w:space="0" w:color="auto"/>
              <w:left w:val="single" w:sz="4" w:space="0" w:color="auto"/>
              <w:bottom w:val="single" w:sz="4" w:space="0" w:color="auto"/>
              <w:right w:val="single" w:sz="4" w:space="0" w:color="auto"/>
            </w:tcBorders>
          </w:tcPr>
          <w:p w14:paraId="2FDC2756" w14:textId="77E1648B" w:rsidR="005F2AB0" w:rsidRPr="004B6EDF" w:rsidRDefault="005F2AB0" w:rsidP="005F2AB0">
            <w:r w:rsidRPr="004B6EDF">
              <w:t>Sistema turi būti įdiegta taip, kad būtų užtikrintas Sistemos architektūrinių komponentų dubliavimas, kai dėl tam tikrų priežasčių nustojus veikti pagrindiniam komponentui sistema toliau naudoja rezervinį komponentą, kuris savo veikimu pilnai atitinka pagrindinį komponentą. Dubliuojamų komponentų sąrašas turi būti suderintas su Perkančiąja organizacija. Iki suderinimo Diegėjo pasirinkti architektūriniai sprendimai negali riboti galimybių realizuoti pasirinktų komponentų dubliavimo.</w:t>
            </w:r>
          </w:p>
        </w:tc>
      </w:tr>
    </w:tbl>
    <w:p w14:paraId="584E56B2" w14:textId="77777777" w:rsidR="000C65B2" w:rsidRPr="004B6EDF" w:rsidRDefault="000C65B2" w:rsidP="000C65B2"/>
    <w:p w14:paraId="5060D3A3" w14:textId="77777777" w:rsidR="000C65B2" w:rsidRPr="004B6EDF" w:rsidRDefault="000C65B2" w:rsidP="005C0D0C">
      <w:pPr>
        <w:pStyle w:val="Antrat2"/>
      </w:pPr>
      <w:bookmarkStart w:id="49" w:name="_Toc176455658"/>
      <w:r w:rsidRPr="004B6EDF">
        <w:t>Reikalavimai veikimo sąlygoms ir aplinkai</w:t>
      </w:r>
      <w:bookmarkEnd w:id="49"/>
    </w:p>
    <w:p w14:paraId="2DA4006A" w14:textId="665B795C" w:rsidR="000C65B2" w:rsidRPr="004B6EDF" w:rsidRDefault="000C65B2" w:rsidP="00073DC3">
      <w:pPr>
        <w:pStyle w:val="Antrat3"/>
      </w:pPr>
      <w:bookmarkStart w:id="50" w:name="_Toc176455659"/>
      <w:r w:rsidRPr="004B6EDF">
        <w:t>Reikalavimai architektūrai</w:t>
      </w:r>
      <w:bookmarkEnd w:id="50"/>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0C65B2" w:rsidRPr="004B6EDF" w14:paraId="51EE938D" w14:textId="77777777" w:rsidTr="00066536">
        <w:trPr>
          <w:tblHeader/>
        </w:trPr>
        <w:tc>
          <w:tcPr>
            <w:tcW w:w="630" w:type="pct"/>
            <w:shd w:val="clear" w:color="auto" w:fill="BFBFBF"/>
            <w:vAlign w:val="center"/>
          </w:tcPr>
          <w:p w14:paraId="07B0A114" w14:textId="77777777" w:rsidR="000C65B2" w:rsidRPr="004B6EDF" w:rsidRDefault="000C65B2">
            <w:pPr>
              <w:keepNext/>
              <w:spacing w:before="60" w:after="60"/>
              <w:rPr>
                <w:b/>
              </w:rPr>
            </w:pPr>
            <w:r w:rsidRPr="004B6EDF">
              <w:rPr>
                <w:b/>
              </w:rPr>
              <w:t>Reik. Nr.</w:t>
            </w:r>
          </w:p>
        </w:tc>
        <w:tc>
          <w:tcPr>
            <w:tcW w:w="4370" w:type="pct"/>
            <w:shd w:val="clear" w:color="auto" w:fill="BFBFBF"/>
            <w:vAlign w:val="center"/>
          </w:tcPr>
          <w:p w14:paraId="1E202315" w14:textId="77777777" w:rsidR="000C65B2" w:rsidRPr="004B6EDF" w:rsidRDefault="000C65B2">
            <w:pPr>
              <w:keepNext/>
              <w:spacing w:before="60" w:after="60"/>
              <w:rPr>
                <w:b/>
              </w:rPr>
            </w:pPr>
            <w:r w:rsidRPr="004B6EDF">
              <w:rPr>
                <w:b/>
              </w:rPr>
              <w:t>Reikalavimas</w:t>
            </w:r>
          </w:p>
        </w:tc>
      </w:tr>
      <w:tr w:rsidR="00F36BA7" w:rsidRPr="004B6EDF" w14:paraId="0B314288" w14:textId="77777777" w:rsidTr="00066536">
        <w:tc>
          <w:tcPr>
            <w:tcW w:w="630" w:type="pct"/>
            <w:shd w:val="clear" w:color="auto" w:fill="auto"/>
          </w:tcPr>
          <w:p w14:paraId="0867C666" w14:textId="77777777" w:rsidR="00F36BA7" w:rsidRPr="004B6EDF" w:rsidRDefault="00F36BA7" w:rsidP="00D75ABD">
            <w:pPr>
              <w:pStyle w:val="Tablenumber"/>
              <w:numPr>
                <w:ilvl w:val="0"/>
                <w:numId w:val="17"/>
              </w:numPr>
              <w:contextualSpacing w:val="0"/>
              <w:rPr>
                <w:szCs w:val="22"/>
              </w:rPr>
            </w:pPr>
          </w:p>
        </w:tc>
        <w:tc>
          <w:tcPr>
            <w:tcW w:w="4370" w:type="pct"/>
            <w:shd w:val="clear" w:color="auto" w:fill="auto"/>
          </w:tcPr>
          <w:p w14:paraId="1032E2BE" w14:textId="71FAFA7C" w:rsidR="00F36BA7" w:rsidRPr="004B6EDF" w:rsidRDefault="00F36BA7">
            <w:r>
              <w:t xml:space="preserve">Sistemos architektūra turi </w:t>
            </w:r>
            <w:r w:rsidR="009A41A0">
              <w:t>atitikti ar būti suderinama su kituose Sistemos modernizavimo projektuose taikomais architek</w:t>
            </w:r>
            <w:r w:rsidR="00DF1C47">
              <w:t xml:space="preserve">tūriniais </w:t>
            </w:r>
            <w:r w:rsidR="009A41A0">
              <w:t>sprendimais</w:t>
            </w:r>
            <w:r w:rsidR="00DF1C47">
              <w:t xml:space="preserve">. </w:t>
            </w:r>
            <w:r w:rsidR="0041046A">
              <w:t>Diegėjui</w:t>
            </w:r>
            <w:r w:rsidR="00DF1C47">
              <w:t xml:space="preserve"> </w:t>
            </w:r>
            <w:r w:rsidR="0041046A">
              <w:t>siūlant</w:t>
            </w:r>
            <w:r w:rsidR="00DF1C47">
              <w:t xml:space="preserve"> taikyti kitus architektūrinius sprendimus nei </w:t>
            </w:r>
            <w:r w:rsidR="007E3EA6">
              <w:t xml:space="preserve">jau yra taikoma kituose kuriamuose Sistemos komponentuose, </w:t>
            </w:r>
            <w:r w:rsidR="0018371E">
              <w:t>tai</w:t>
            </w:r>
            <w:r w:rsidR="00B746B1">
              <w:t xml:space="preserve"> turi būti</w:t>
            </w:r>
            <w:r w:rsidR="0018371E">
              <w:t xml:space="preserve"> suderint</w:t>
            </w:r>
            <w:r w:rsidR="00B746B1">
              <w:t>a</w:t>
            </w:r>
            <w:r w:rsidR="0018371E">
              <w:t xml:space="preserve"> su Perkančiąja organizacija</w:t>
            </w:r>
            <w:r w:rsidR="00B746B1">
              <w:t>, pateikiant</w:t>
            </w:r>
            <w:r w:rsidR="0018371E">
              <w:t xml:space="preserve"> </w:t>
            </w:r>
            <w:proofErr w:type="spellStart"/>
            <w:r w:rsidR="0018371E">
              <w:t>pagr</w:t>
            </w:r>
            <w:r w:rsidR="00B746B1">
              <w:t>indimus</w:t>
            </w:r>
            <w:proofErr w:type="spellEnd"/>
            <w:r w:rsidR="0018371E">
              <w:t>, kad taikomi sprendimai neturės neigiamos įtakos bendram Sistemos funkcionavimui</w:t>
            </w:r>
            <w:r w:rsidR="007E3EA6">
              <w:t xml:space="preserve"> </w:t>
            </w:r>
          </w:p>
        </w:tc>
      </w:tr>
      <w:tr w:rsidR="000C65B2" w:rsidRPr="004B6EDF" w14:paraId="72628D74" w14:textId="77777777" w:rsidTr="00066536">
        <w:tc>
          <w:tcPr>
            <w:tcW w:w="630" w:type="pct"/>
            <w:shd w:val="clear" w:color="auto" w:fill="auto"/>
          </w:tcPr>
          <w:p w14:paraId="489F6788" w14:textId="77777777" w:rsidR="000C65B2" w:rsidRPr="004B6EDF" w:rsidRDefault="000C65B2" w:rsidP="00D75ABD">
            <w:pPr>
              <w:pStyle w:val="Tablenumber"/>
              <w:numPr>
                <w:ilvl w:val="0"/>
                <w:numId w:val="17"/>
              </w:numPr>
              <w:contextualSpacing w:val="0"/>
              <w:rPr>
                <w:szCs w:val="22"/>
              </w:rPr>
            </w:pPr>
          </w:p>
        </w:tc>
        <w:tc>
          <w:tcPr>
            <w:tcW w:w="4370" w:type="pct"/>
            <w:shd w:val="clear" w:color="auto" w:fill="auto"/>
          </w:tcPr>
          <w:p w14:paraId="2653A80C" w14:textId="06E88C8E" w:rsidR="000C65B2" w:rsidRPr="004B6EDF" w:rsidRDefault="008F1752">
            <w:r w:rsidRPr="004B6EDF">
              <w:t>Sistemoje tvarkomų duomenų įrašų skaičius neturi būti ribojamas, išskyrus tuos apribojimus, kurie atsiranda dėl naudojamos techninės įrangos fizinių parametrų.</w:t>
            </w:r>
          </w:p>
        </w:tc>
      </w:tr>
      <w:tr w:rsidR="008F1752" w:rsidRPr="004B6EDF" w14:paraId="2D5C212A" w14:textId="77777777" w:rsidTr="00066536">
        <w:tc>
          <w:tcPr>
            <w:tcW w:w="630" w:type="pct"/>
            <w:shd w:val="clear" w:color="auto" w:fill="auto"/>
          </w:tcPr>
          <w:p w14:paraId="4E221DB9" w14:textId="77777777" w:rsidR="008F1752" w:rsidRPr="004B6EDF" w:rsidRDefault="008F1752" w:rsidP="008F1752">
            <w:pPr>
              <w:pStyle w:val="Tablenumber"/>
              <w:numPr>
                <w:ilvl w:val="0"/>
                <w:numId w:val="17"/>
              </w:numPr>
              <w:contextualSpacing w:val="0"/>
              <w:rPr>
                <w:szCs w:val="22"/>
              </w:rPr>
            </w:pPr>
          </w:p>
        </w:tc>
        <w:tc>
          <w:tcPr>
            <w:tcW w:w="4370" w:type="pct"/>
            <w:shd w:val="clear" w:color="auto" w:fill="auto"/>
          </w:tcPr>
          <w:p w14:paraId="427123BF" w14:textId="77777777" w:rsidR="008F1752" w:rsidRPr="004B6EDF" w:rsidRDefault="008F1752" w:rsidP="00331E3C">
            <w:r w:rsidRPr="004B6EDF">
              <w:t xml:space="preserve">Sistemos realizacija turi remtis daugiasluoksne architektūra, kuri leistų sistemą plėsti ir pritaikyti prie besikeičiančių poreikių. Sistema turi būti sukurta ne mažiau kaip 3 sluoksnių architektūros (angl. </w:t>
            </w:r>
            <w:proofErr w:type="spellStart"/>
            <w:r w:rsidRPr="004B6EDF">
              <w:t>three</w:t>
            </w:r>
            <w:proofErr w:type="spellEnd"/>
            <w:r w:rsidRPr="004B6EDF">
              <w:t>–</w:t>
            </w:r>
            <w:proofErr w:type="spellStart"/>
            <w:r w:rsidRPr="004B6EDF">
              <w:t>tier</w:t>
            </w:r>
            <w:proofErr w:type="spellEnd"/>
            <w:r w:rsidRPr="004B6EDF">
              <w:t>, 3–</w:t>
            </w:r>
            <w:proofErr w:type="spellStart"/>
            <w:r w:rsidRPr="004B6EDF">
              <w:t>tier</w:t>
            </w:r>
            <w:proofErr w:type="spellEnd"/>
            <w:r w:rsidRPr="004B6EDF">
              <w:t>) pagrindu ir turėti galimybę būti integruojama atskirų sluoksnių lygmenyse. Privalo egzistuoti vaizdavimo, veiklos logikos ir duomenų lygmenys:</w:t>
            </w:r>
          </w:p>
          <w:p w14:paraId="097527EA" w14:textId="77777777" w:rsidR="008F1752" w:rsidRPr="004B6EDF" w:rsidRDefault="008F1752" w:rsidP="00233909">
            <w:pPr>
              <w:pStyle w:val="Sraopastraipa"/>
              <w:numPr>
                <w:ilvl w:val="0"/>
                <w:numId w:val="39"/>
              </w:numPr>
            </w:pPr>
            <w:r w:rsidRPr="004B6EDF">
              <w:t>Vaizdavimo lygmuo turi užtikrinti kompiuterinių priemonių visumą prieigai prie Sistemos pateikiamo skaitmeninio turinio galimais skaitmeniniais kanalais ir tuo pačiu prie naudotojo sąsajos, reikalingos Sistemos funkcijų atlikimui;</w:t>
            </w:r>
          </w:p>
          <w:p w14:paraId="6E88E118" w14:textId="77777777" w:rsidR="008F1752" w:rsidRPr="004B6EDF" w:rsidRDefault="008F1752" w:rsidP="00233909">
            <w:pPr>
              <w:pStyle w:val="Sraopastraipa"/>
              <w:numPr>
                <w:ilvl w:val="0"/>
                <w:numId w:val="39"/>
              </w:numPr>
            </w:pPr>
            <w:r w:rsidRPr="004B6EDF">
              <w:t>Veiklos logikos lygmuo programinėmis priemonėmis turi pilnai ar iš dalies automatizuoti veiklos procesų žingsnius ar jų dalį bei kontroliuoti programinių funkcijų vykdymo eigą. Šis lygmuo turi aptarnauti:</w:t>
            </w:r>
          </w:p>
          <w:p w14:paraId="1430528D" w14:textId="77777777" w:rsidR="008F1752" w:rsidRPr="004B6EDF" w:rsidRDefault="008F1752" w:rsidP="00233909">
            <w:pPr>
              <w:pStyle w:val="Sraopastraipa"/>
              <w:numPr>
                <w:ilvl w:val="1"/>
                <w:numId w:val="39"/>
              </w:numPr>
            </w:pPr>
            <w:r w:rsidRPr="004B6EDF">
              <w:t>duomenų lygmenį, teikiant atitinkamas duomenų užklausas, apdorojant gautus duomenis, perduodant juos saugojimui ar keičiant juos;</w:t>
            </w:r>
          </w:p>
          <w:p w14:paraId="1CDBB661" w14:textId="77777777" w:rsidR="008F1752" w:rsidRPr="004B6EDF" w:rsidRDefault="008F1752" w:rsidP="00233909">
            <w:pPr>
              <w:pStyle w:val="Sraopastraipa"/>
              <w:numPr>
                <w:ilvl w:val="1"/>
                <w:numId w:val="39"/>
              </w:numPr>
            </w:pPr>
            <w:r w:rsidRPr="004B6EDF">
              <w:t>vaizdavimo lygmenį;</w:t>
            </w:r>
          </w:p>
          <w:p w14:paraId="0DDB33BA" w14:textId="33F061D5" w:rsidR="008F1752" w:rsidRPr="004B6EDF" w:rsidRDefault="008F1752" w:rsidP="00233909">
            <w:pPr>
              <w:pStyle w:val="Sraopastraipa"/>
              <w:numPr>
                <w:ilvl w:val="0"/>
                <w:numId w:val="39"/>
              </w:numPr>
            </w:pPr>
            <w:r w:rsidRPr="004B6EDF">
              <w:t>Duomenų lygmuo turi būti realizuotas operacinių sistemų failų sistemos, duomenų bazių, duomenų talpyklų ir/ar saugyklų pavidalu.</w:t>
            </w:r>
          </w:p>
        </w:tc>
      </w:tr>
      <w:tr w:rsidR="008F1752" w:rsidRPr="004B6EDF" w14:paraId="72D32888" w14:textId="77777777" w:rsidTr="00066536">
        <w:tc>
          <w:tcPr>
            <w:tcW w:w="630" w:type="pct"/>
            <w:shd w:val="clear" w:color="auto" w:fill="auto"/>
          </w:tcPr>
          <w:p w14:paraId="32E4BC70" w14:textId="77777777" w:rsidR="008F1752" w:rsidRPr="004B6EDF" w:rsidRDefault="008F1752" w:rsidP="008F1752">
            <w:pPr>
              <w:pStyle w:val="Tablenumber"/>
              <w:numPr>
                <w:ilvl w:val="0"/>
                <w:numId w:val="17"/>
              </w:numPr>
              <w:contextualSpacing w:val="0"/>
              <w:rPr>
                <w:szCs w:val="22"/>
              </w:rPr>
            </w:pPr>
          </w:p>
        </w:tc>
        <w:tc>
          <w:tcPr>
            <w:tcW w:w="4370" w:type="pct"/>
            <w:shd w:val="clear" w:color="auto" w:fill="auto"/>
          </w:tcPr>
          <w:p w14:paraId="0C1DEB29" w14:textId="29C6E2CB" w:rsidR="008F1752" w:rsidRPr="004B6EDF" w:rsidRDefault="008F1752" w:rsidP="00331E3C">
            <w:r w:rsidRPr="004B6EDF">
              <w:t>Sistemos naudotojai negali turėti galimybės atlikti operacijų tiesiai duomenų bazėje.</w:t>
            </w:r>
          </w:p>
        </w:tc>
      </w:tr>
      <w:tr w:rsidR="00331E3C" w:rsidRPr="004B6EDF" w14:paraId="41DF0C36" w14:textId="77777777" w:rsidTr="00066536">
        <w:tc>
          <w:tcPr>
            <w:tcW w:w="630" w:type="pct"/>
            <w:shd w:val="clear" w:color="auto" w:fill="auto"/>
          </w:tcPr>
          <w:p w14:paraId="3E4004A9" w14:textId="77777777" w:rsidR="00331E3C" w:rsidRPr="004B6EDF" w:rsidRDefault="00331E3C" w:rsidP="00331E3C">
            <w:pPr>
              <w:pStyle w:val="Tablenumber"/>
              <w:numPr>
                <w:ilvl w:val="0"/>
                <w:numId w:val="17"/>
              </w:numPr>
              <w:contextualSpacing w:val="0"/>
              <w:rPr>
                <w:szCs w:val="22"/>
              </w:rPr>
            </w:pPr>
          </w:p>
        </w:tc>
        <w:tc>
          <w:tcPr>
            <w:tcW w:w="4370" w:type="pct"/>
            <w:shd w:val="clear" w:color="auto" w:fill="auto"/>
          </w:tcPr>
          <w:p w14:paraId="38FFA162" w14:textId="39C9452D" w:rsidR="00331E3C" w:rsidRPr="004B6EDF" w:rsidRDefault="00331E3C" w:rsidP="00331E3C">
            <w:r w:rsidRPr="004B6EDF">
              <w:t xml:space="preserve">Sistema turi būti pritaikyta veikti </w:t>
            </w:r>
            <w:proofErr w:type="spellStart"/>
            <w:r w:rsidRPr="004B6EDF">
              <w:t>debesijos</w:t>
            </w:r>
            <w:proofErr w:type="spellEnd"/>
            <w:r w:rsidRPr="004B6EDF">
              <w:t xml:space="preserve"> paslaugų teikėjo infrastruktūroje.</w:t>
            </w:r>
          </w:p>
        </w:tc>
      </w:tr>
      <w:tr w:rsidR="001E7213" w:rsidRPr="004B6EDF" w14:paraId="2C127606" w14:textId="77777777" w:rsidTr="00066536">
        <w:tc>
          <w:tcPr>
            <w:tcW w:w="630" w:type="pct"/>
            <w:shd w:val="clear" w:color="auto" w:fill="auto"/>
          </w:tcPr>
          <w:p w14:paraId="36C7D8CE" w14:textId="77777777" w:rsidR="001E7213" w:rsidRPr="004B6EDF" w:rsidRDefault="001E7213" w:rsidP="00331E3C">
            <w:pPr>
              <w:pStyle w:val="Tablenumber"/>
              <w:numPr>
                <w:ilvl w:val="0"/>
                <w:numId w:val="17"/>
              </w:numPr>
              <w:contextualSpacing w:val="0"/>
              <w:rPr>
                <w:szCs w:val="22"/>
              </w:rPr>
            </w:pPr>
          </w:p>
        </w:tc>
        <w:tc>
          <w:tcPr>
            <w:tcW w:w="4370" w:type="pct"/>
            <w:shd w:val="clear" w:color="auto" w:fill="auto"/>
          </w:tcPr>
          <w:p w14:paraId="11D9D747" w14:textId="77777777" w:rsidR="005C3D9A" w:rsidRPr="004B6EDF" w:rsidRDefault="001E7213" w:rsidP="00331E3C">
            <w:r w:rsidRPr="004B6EDF">
              <w:t>Sistema turi būti kuriama iš atskirų</w:t>
            </w:r>
            <w:r w:rsidR="00C136C7" w:rsidRPr="004B6EDF">
              <w:t xml:space="preserve">, tačiau </w:t>
            </w:r>
            <w:r w:rsidR="007B17A4" w:rsidRPr="004B6EDF">
              <w:t>tarpusavyje integruotų komponentų</w:t>
            </w:r>
            <w:r w:rsidR="00A17B65" w:rsidRPr="004B6EDF">
              <w:t>, ku</w:t>
            </w:r>
            <w:r w:rsidR="00666D19" w:rsidRPr="004B6EDF">
              <w:t xml:space="preserve">rie pateikti ir aprašyti </w:t>
            </w:r>
            <w:r w:rsidR="005F6396" w:rsidRPr="004B6EDF">
              <w:t xml:space="preserve">šio dokumento </w:t>
            </w:r>
            <w:r w:rsidR="0034740C" w:rsidRPr="004B6EDF">
              <w:t>3</w:t>
            </w:r>
            <w:r w:rsidR="005F6396" w:rsidRPr="004B6EDF">
              <w:t xml:space="preserve"> skyriuje. </w:t>
            </w:r>
          </w:p>
          <w:p w14:paraId="3B8A1325" w14:textId="77777777" w:rsidR="005C3D9A" w:rsidRPr="004B6EDF" w:rsidRDefault="005C3D9A" w:rsidP="005C3D9A">
            <w:r w:rsidRPr="004B6EDF">
              <w:t xml:space="preserve">Siekiant užtikrinti komponentų atskyrimą ir technologinį nepriklausomumą, turi būti taikomas </w:t>
            </w:r>
            <w:proofErr w:type="spellStart"/>
            <w:r w:rsidRPr="004B6EDF">
              <w:t>mikroservisų</w:t>
            </w:r>
            <w:proofErr w:type="spellEnd"/>
            <w:r w:rsidRPr="004B6EDF">
              <w:t xml:space="preserve"> (angl. </w:t>
            </w:r>
            <w:proofErr w:type="spellStart"/>
            <w:r w:rsidRPr="004B6EDF">
              <w:rPr>
                <w:i/>
              </w:rPr>
              <w:t>microservices</w:t>
            </w:r>
            <w:proofErr w:type="spellEnd"/>
            <w:r w:rsidRPr="004B6EDF">
              <w:t xml:space="preserve">) architektūrinis stilius, t. y. komponentai išskaidyti į atskirus servisus (modulius), kurie veikia atskiruose procesuose ir tarpusavyje bendrauja naudodami standartinius mechanizmus (pvz. per </w:t>
            </w:r>
            <w:proofErr w:type="spellStart"/>
            <w:r w:rsidRPr="004B6EDF">
              <w:t>RESTful</w:t>
            </w:r>
            <w:proofErr w:type="spellEnd"/>
            <w:r w:rsidRPr="004B6EDF">
              <w:t xml:space="preserve"> API). Kiekvienas komponentas (</w:t>
            </w:r>
            <w:proofErr w:type="spellStart"/>
            <w:r w:rsidRPr="004B6EDF">
              <w:t>mikroservisas</w:t>
            </w:r>
            <w:proofErr w:type="spellEnd"/>
            <w:r w:rsidRPr="004B6EDF">
              <w:t xml:space="preserve">) turi būti plečiamas (angl. </w:t>
            </w:r>
            <w:proofErr w:type="spellStart"/>
            <w:r w:rsidRPr="004B6EDF">
              <w:rPr>
                <w:i/>
              </w:rPr>
              <w:t>scale</w:t>
            </w:r>
            <w:proofErr w:type="spellEnd"/>
            <w:r w:rsidRPr="004B6EDF">
              <w:t xml:space="preserve">) ir diegiamas nepriklausomai nuo kitų. </w:t>
            </w:r>
          </w:p>
          <w:p w14:paraId="3B0D3CEC" w14:textId="77777777" w:rsidR="005C3D9A" w:rsidRPr="004B6EDF" w:rsidRDefault="005C3D9A" w:rsidP="005C3D9A">
            <w:r w:rsidRPr="004B6EDF">
              <w:t xml:space="preserve">Naudotojo sąsajos sluoksnis taip pat turi būti išskaidytas į atskirus komponentus (angl. </w:t>
            </w:r>
            <w:proofErr w:type="spellStart"/>
            <w:r w:rsidRPr="004B6EDF">
              <w:rPr>
                <w:i/>
                <w:iCs/>
              </w:rPr>
              <w:t>micro</w:t>
            </w:r>
            <w:proofErr w:type="spellEnd"/>
            <w:r w:rsidRPr="004B6EDF">
              <w:rPr>
                <w:i/>
                <w:iCs/>
              </w:rPr>
              <w:t xml:space="preserve"> </w:t>
            </w:r>
            <w:proofErr w:type="spellStart"/>
            <w:r w:rsidRPr="004B6EDF">
              <w:rPr>
                <w:i/>
                <w:iCs/>
              </w:rPr>
              <w:t>frontend</w:t>
            </w:r>
            <w:proofErr w:type="spellEnd"/>
            <w:r w:rsidRPr="004B6EDF">
              <w:t xml:space="preserve">), kurie tarpusavyje į vieną aplikaciją apjungiami panaudojant vieno puslapio aplikacijų (angl. </w:t>
            </w:r>
            <w:proofErr w:type="spellStart"/>
            <w:r w:rsidRPr="004B6EDF">
              <w:rPr>
                <w:i/>
                <w:iCs/>
              </w:rPr>
              <w:t>single</w:t>
            </w:r>
            <w:proofErr w:type="spellEnd"/>
            <w:r w:rsidRPr="004B6EDF">
              <w:rPr>
                <w:i/>
                <w:iCs/>
              </w:rPr>
              <w:t xml:space="preserve"> </w:t>
            </w:r>
            <w:proofErr w:type="spellStart"/>
            <w:r w:rsidRPr="004B6EDF">
              <w:rPr>
                <w:i/>
                <w:iCs/>
              </w:rPr>
              <w:t>page</w:t>
            </w:r>
            <w:proofErr w:type="spellEnd"/>
            <w:r w:rsidRPr="004B6EDF">
              <w:rPr>
                <w:i/>
                <w:iCs/>
              </w:rPr>
              <w:t xml:space="preserve"> </w:t>
            </w:r>
            <w:proofErr w:type="spellStart"/>
            <w:r w:rsidRPr="004B6EDF">
              <w:rPr>
                <w:i/>
                <w:iCs/>
              </w:rPr>
              <w:t>application</w:t>
            </w:r>
            <w:proofErr w:type="spellEnd"/>
            <w:r w:rsidRPr="004B6EDF">
              <w:t>) technologijas.</w:t>
            </w:r>
          </w:p>
          <w:p w14:paraId="2BD52C55" w14:textId="6D247184" w:rsidR="001E7213" w:rsidRPr="004B6EDF" w:rsidRDefault="002F22D4" w:rsidP="00331E3C">
            <w:r w:rsidRPr="004B6EDF">
              <w:t>Diegėjas gali pasiūlyti sujungti arba išskaidyti atskirus komponentus</w:t>
            </w:r>
            <w:r w:rsidR="0045132A" w:rsidRPr="004B6EDF">
              <w:t xml:space="preserve">, tačiau tokie pakeitimai </w:t>
            </w:r>
            <w:r w:rsidR="003124A2" w:rsidRPr="004B6EDF">
              <w:t xml:space="preserve">turi būti </w:t>
            </w:r>
            <w:r w:rsidR="00B142E4" w:rsidRPr="004B6EDF">
              <w:t xml:space="preserve">suderinti ir </w:t>
            </w:r>
            <w:r w:rsidR="003124A2" w:rsidRPr="004B6EDF">
              <w:t xml:space="preserve">patvirtinti </w:t>
            </w:r>
            <w:r w:rsidR="00B142E4" w:rsidRPr="004B6EDF">
              <w:t>Perkančiosios organizacijos</w:t>
            </w:r>
            <w:r w:rsidR="00616A19" w:rsidRPr="004B6EDF">
              <w:t xml:space="preserve">. </w:t>
            </w:r>
            <w:r w:rsidR="00C74D22" w:rsidRPr="004B6EDF">
              <w:t>Sujungti / išskaidyti komponentai turi išlaikyti visas savo pirmtakų savybes</w:t>
            </w:r>
            <w:r w:rsidR="0008682C" w:rsidRPr="004B6EDF">
              <w:t>, pavyzdžiui, jeig</w:t>
            </w:r>
            <w:r w:rsidR="00FF2AD1" w:rsidRPr="004B6EDF">
              <w:t>u</w:t>
            </w:r>
            <w:r w:rsidR="0008682C" w:rsidRPr="004B6EDF">
              <w:t xml:space="preserve"> sujungiami du </w:t>
            </w:r>
            <w:r w:rsidR="0060194A" w:rsidRPr="004B6EDF">
              <w:t xml:space="preserve">komponentai, kurie </w:t>
            </w:r>
            <w:r w:rsidR="00FF2AD1" w:rsidRPr="004B6EDF">
              <w:t>turėjo būti integruojami per integracinį tašką</w:t>
            </w:r>
            <w:r w:rsidR="009712E3" w:rsidRPr="004B6EDF">
              <w:t xml:space="preserve">, naujasis </w:t>
            </w:r>
            <w:r w:rsidR="009C5B03" w:rsidRPr="004B6EDF">
              <w:t>komponentas</w:t>
            </w:r>
            <w:r w:rsidR="009712E3" w:rsidRPr="004B6EDF">
              <w:t xml:space="preserve"> irgi turi teikti tokį patį integracinį tašką.</w:t>
            </w:r>
          </w:p>
        </w:tc>
      </w:tr>
      <w:tr w:rsidR="00E255A6" w:rsidRPr="004B6EDF" w14:paraId="0642866C" w14:textId="77777777" w:rsidTr="00066536">
        <w:tc>
          <w:tcPr>
            <w:tcW w:w="630" w:type="pct"/>
            <w:shd w:val="clear" w:color="auto" w:fill="auto"/>
          </w:tcPr>
          <w:p w14:paraId="76503FC9" w14:textId="77777777" w:rsidR="00E255A6" w:rsidRPr="004B6EDF" w:rsidRDefault="00E255A6" w:rsidP="00331E3C">
            <w:pPr>
              <w:pStyle w:val="Tablenumber"/>
              <w:numPr>
                <w:ilvl w:val="0"/>
                <w:numId w:val="17"/>
              </w:numPr>
              <w:contextualSpacing w:val="0"/>
              <w:rPr>
                <w:szCs w:val="22"/>
              </w:rPr>
            </w:pPr>
          </w:p>
        </w:tc>
        <w:tc>
          <w:tcPr>
            <w:tcW w:w="4370" w:type="pct"/>
            <w:shd w:val="clear" w:color="auto" w:fill="auto"/>
          </w:tcPr>
          <w:p w14:paraId="7FAC0B82" w14:textId="02305A99" w:rsidR="00E255A6" w:rsidRPr="004B6EDF" w:rsidRDefault="00E255A6" w:rsidP="00331E3C">
            <w:r w:rsidRPr="004B6EDF">
              <w:t xml:space="preserve">Visi kuriami </w:t>
            </w:r>
            <w:r w:rsidR="00853C3D" w:rsidRPr="004B6EDF">
              <w:t xml:space="preserve">komponentai turi </w:t>
            </w:r>
            <w:r w:rsidR="0069424D" w:rsidRPr="004B6EDF">
              <w:t>naudoti</w:t>
            </w:r>
            <w:r w:rsidR="00A36087" w:rsidRPr="004B6EDF">
              <w:t xml:space="preserve"> kitų komponentų</w:t>
            </w:r>
            <w:r w:rsidR="0069424D" w:rsidRPr="004B6EDF">
              <w:t xml:space="preserve"> integracinius taškus</w:t>
            </w:r>
            <w:r w:rsidR="00A36087" w:rsidRPr="004B6EDF">
              <w:t>, jeigu yra poreikis turėti jų siūlomas funkcijas</w:t>
            </w:r>
            <w:r w:rsidR="009E1C0D" w:rsidRPr="004B6EDF">
              <w:t>. P</w:t>
            </w:r>
            <w:r w:rsidR="00126A35" w:rsidRPr="004B6EDF">
              <w:t>avyzdžiui</w:t>
            </w:r>
            <w:r w:rsidR="000E53FF" w:rsidRPr="004B6EDF">
              <w:t xml:space="preserve">, visi komponentai turi </w:t>
            </w:r>
            <w:r w:rsidR="00597FA1" w:rsidRPr="004B6EDF">
              <w:t>vykdyti</w:t>
            </w:r>
            <w:r w:rsidR="000E53FF" w:rsidRPr="004B6EDF">
              <w:t xml:space="preserve"> </w:t>
            </w:r>
            <w:r w:rsidR="000E6C53" w:rsidRPr="004B6EDF">
              <w:t>klasifikatorių</w:t>
            </w:r>
            <w:r w:rsidR="006355B5" w:rsidRPr="004B6EDF">
              <w:t xml:space="preserve"> valdymą</w:t>
            </w:r>
            <w:r w:rsidR="004A08DC" w:rsidRPr="004B6EDF">
              <w:t xml:space="preserve"> klasifikatorių valdymo kompone</w:t>
            </w:r>
            <w:r w:rsidR="00D33A92" w:rsidRPr="004B6EDF">
              <w:t>nte</w:t>
            </w:r>
            <w:r w:rsidR="009E1C0D" w:rsidRPr="004B6EDF">
              <w:t xml:space="preserve">, </w:t>
            </w:r>
            <w:r w:rsidR="00D75F1F" w:rsidRPr="004B6EDF">
              <w:t xml:space="preserve">turi perduoti žurnalinius įrašus į </w:t>
            </w:r>
            <w:proofErr w:type="spellStart"/>
            <w:r w:rsidR="00D75F1F" w:rsidRPr="004B6EDF">
              <w:t>žurnalizavimo</w:t>
            </w:r>
            <w:proofErr w:type="spellEnd"/>
            <w:r w:rsidR="00D75F1F" w:rsidRPr="004B6EDF">
              <w:t xml:space="preserve"> komponentą</w:t>
            </w:r>
            <w:r w:rsidR="00B85E7D" w:rsidRPr="004B6EDF">
              <w:t xml:space="preserve"> </w:t>
            </w:r>
            <w:r w:rsidR="00062F18" w:rsidRPr="004B6EDF">
              <w:t xml:space="preserve">ir </w:t>
            </w:r>
            <w:r w:rsidR="008D61E1" w:rsidRPr="004B6EDF">
              <w:t xml:space="preserve">pasiimti naudotojų rolių informaciją iš naudotojų </w:t>
            </w:r>
            <w:r w:rsidR="00D93F62" w:rsidRPr="004B6EDF">
              <w:t>ir jų rolių valdymo komponento.</w:t>
            </w:r>
          </w:p>
        </w:tc>
      </w:tr>
      <w:tr w:rsidR="00520097" w:rsidRPr="004B6EDF" w14:paraId="16710345" w14:textId="77777777" w:rsidTr="00066536">
        <w:tc>
          <w:tcPr>
            <w:tcW w:w="630" w:type="pct"/>
            <w:shd w:val="clear" w:color="auto" w:fill="auto"/>
          </w:tcPr>
          <w:p w14:paraId="59A3453C" w14:textId="77777777" w:rsidR="00520097" w:rsidRPr="004B6EDF" w:rsidRDefault="00520097" w:rsidP="00331E3C">
            <w:pPr>
              <w:pStyle w:val="Tablenumber"/>
              <w:numPr>
                <w:ilvl w:val="0"/>
                <w:numId w:val="17"/>
              </w:numPr>
              <w:contextualSpacing w:val="0"/>
              <w:rPr>
                <w:szCs w:val="22"/>
              </w:rPr>
            </w:pPr>
          </w:p>
        </w:tc>
        <w:tc>
          <w:tcPr>
            <w:tcW w:w="4370" w:type="pct"/>
            <w:shd w:val="clear" w:color="auto" w:fill="auto"/>
          </w:tcPr>
          <w:p w14:paraId="67A3EABB" w14:textId="23D12750" w:rsidR="00520097" w:rsidRPr="004B6EDF" w:rsidRDefault="00C379D9" w:rsidP="00331E3C">
            <w:r w:rsidRPr="004B6EDF">
              <w:t>Turi būti užtikri</w:t>
            </w:r>
            <w:r w:rsidR="00953653" w:rsidRPr="004B6EDF">
              <w:t xml:space="preserve">nama </w:t>
            </w:r>
            <w:r w:rsidR="00A64154" w:rsidRPr="004B6EDF">
              <w:t>sklandi ir paprasta navigacija tarp skirtingų Sistemos komponentų</w:t>
            </w:r>
            <w:r w:rsidR="00F97F15" w:rsidRPr="004B6EDF">
              <w:t>:</w:t>
            </w:r>
          </w:p>
        </w:tc>
      </w:tr>
      <w:tr w:rsidR="00F97F15" w:rsidRPr="004B6EDF" w14:paraId="1D85B2E3" w14:textId="77777777" w:rsidTr="00066536">
        <w:tc>
          <w:tcPr>
            <w:tcW w:w="630" w:type="pct"/>
            <w:shd w:val="clear" w:color="auto" w:fill="auto"/>
          </w:tcPr>
          <w:p w14:paraId="44F726AA" w14:textId="77777777" w:rsidR="00F97F15" w:rsidRPr="004B6EDF" w:rsidRDefault="00F97F15" w:rsidP="00696C7F">
            <w:pPr>
              <w:pStyle w:val="Tablenumber"/>
              <w:numPr>
                <w:ilvl w:val="1"/>
                <w:numId w:val="17"/>
              </w:numPr>
              <w:contextualSpacing w:val="0"/>
              <w:rPr>
                <w:szCs w:val="22"/>
              </w:rPr>
            </w:pPr>
          </w:p>
        </w:tc>
        <w:tc>
          <w:tcPr>
            <w:tcW w:w="4370" w:type="pct"/>
            <w:shd w:val="clear" w:color="auto" w:fill="auto"/>
          </w:tcPr>
          <w:p w14:paraId="5893147C" w14:textId="08D30ED4" w:rsidR="00F97F15" w:rsidRPr="004B6EDF" w:rsidRDefault="00B64081" w:rsidP="00331E3C">
            <w:r w:rsidRPr="004B6EDF">
              <w:t xml:space="preserve">Standartiniai </w:t>
            </w:r>
            <w:r w:rsidR="00DB1307" w:rsidRPr="004B6EDF">
              <w:t>naudotojo sąsajos mygtukai turi būti tose pačiose vietose</w:t>
            </w:r>
            <w:r w:rsidR="00AC6787" w:rsidRPr="004B6EDF">
              <w:t xml:space="preserve"> ir visada vesti į tas pačias funkcijas</w:t>
            </w:r>
            <w:r w:rsidR="008E5308" w:rsidRPr="004B6EDF">
              <w:t>, pavyzdžiui</w:t>
            </w:r>
            <w:r w:rsidR="009C38CA" w:rsidRPr="004B6EDF">
              <w:t>, meniu, naudotojo informacija, atsijungimas, pranešimai</w:t>
            </w:r>
            <w:r w:rsidR="0004180E" w:rsidRPr="004B6EDF">
              <w:t>;</w:t>
            </w:r>
          </w:p>
        </w:tc>
      </w:tr>
      <w:tr w:rsidR="0004180E" w:rsidRPr="004B6EDF" w14:paraId="110FDA34" w14:textId="77777777" w:rsidTr="00066536">
        <w:tc>
          <w:tcPr>
            <w:tcW w:w="630" w:type="pct"/>
            <w:shd w:val="clear" w:color="auto" w:fill="auto"/>
          </w:tcPr>
          <w:p w14:paraId="4212D823" w14:textId="77777777" w:rsidR="0004180E" w:rsidRPr="004B6EDF" w:rsidRDefault="0004180E" w:rsidP="00696C7F">
            <w:pPr>
              <w:pStyle w:val="Tablenumber"/>
              <w:numPr>
                <w:ilvl w:val="1"/>
                <w:numId w:val="17"/>
              </w:numPr>
              <w:contextualSpacing w:val="0"/>
              <w:rPr>
                <w:szCs w:val="22"/>
              </w:rPr>
            </w:pPr>
          </w:p>
        </w:tc>
        <w:tc>
          <w:tcPr>
            <w:tcW w:w="4370" w:type="pct"/>
            <w:shd w:val="clear" w:color="auto" w:fill="auto"/>
          </w:tcPr>
          <w:p w14:paraId="67FA86BC" w14:textId="28855BCA" w:rsidR="0004180E" w:rsidRPr="004B6EDF" w:rsidRDefault="00D55BF7" w:rsidP="00331E3C">
            <w:r w:rsidRPr="004B6EDF">
              <w:t xml:space="preserve">Meniu visuose komponentuose visada turi būti </w:t>
            </w:r>
            <w:r w:rsidR="00AA1C0B" w:rsidRPr="004B6EDF">
              <w:t>apimti vis</w:t>
            </w:r>
            <w:r w:rsidR="00B83EB0" w:rsidRPr="004B6EDF">
              <w:t>ų</w:t>
            </w:r>
            <w:r w:rsidR="00AA1C0B" w:rsidRPr="004B6EDF">
              <w:t xml:space="preserve"> komponent</w:t>
            </w:r>
            <w:r w:rsidR="003712E1" w:rsidRPr="004B6EDF">
              <w:t>ų punktus ir papun</w:t>
            </w:r>
            <w:r w:rsidR="00962155" w:rsidRPr="004B6EDF">
              <w:t>kčius</w:t>
            </w:r>
            <w:r w:rsidR="007A2238" w:rsidRPr="004B6EDF">
              <w:t xml:space="preserve">, pavyzdžiui, jeigu </w:t>
            </w:r>
            <w:r w:rsidR="00ED45C7" w:rsidRPr="004B6EDF">
              <w:t xml:space="preserve">VP registracijos komponentas turi atskirus meniu punktus </w:t>
            </w:r>
            <w:r w:rsidR="00AE3E11" w:rsidRPr="004B6EDF">
              <w:t xml:space="preserve">VP registracijai ir VP perregistracijai, tai abu šie meniu punktai turi būti </w:t>
            </w:r>
            <w:r w:rsidR="002A3149" w:rsidRPr="004B6EDF">
              <w:t xml:space="preserve">matomi </w:t>
            </w:r>
            <w:r w:rsidR="00FC346F" w:rsidRPr="004B6EDF">
              <w:t xml:space="preserve">esant </w:t>
            </w:r>
            <w:r w:rsidR="00886AEB" w:rsidRPr="004B6EDF">
              <w:t>VP registr</w:t>
            </w:r>
            <w:r w:rsidR="009E227C" w:rsidRPr="004B6EDF">
              <w:t>o komponente.</w:t>
            </w:r>
          </w:p>
        </w:tc>
      </w:tr>
      <w:tr w:rsidR="00973C20" w:rsidRPr="004B6EDF" w14:paraId="4DE9EF7C" w14:textId="77777777" w:rsidTr="00066536">
        <w:tc>
          <w:tcPr>
            <w:tcW w:w="630" w:type="pct"/>
            <w:shd w:val="clear" w:color="auto" w:fill="auto"/>
          </w:tcPr>
          <w:p w14:paraId="42B0116C" w14:textId="77777777" w:rsidR="00973C20" w:rsidRPr="004B6EDF" w:rsidRDefault="00973C20" w:rsidP="00696C7F">
            <w:pPr>
              <w:pStyle w:val="Tablenumber"/>
              <w:numPr>
                <w:ilvl w:val="1"/>
                <w:numId w:val="17"/>
              </w:numPr>
              <w:contextualSpacing w:val="0"/>
              <w:rPr>
                <w:szCs w:val="22"/>
              </w:rPr>
            </w:pPr>
          </w:p>
        </w:tc>
        <w:tc>
          <w:tcPr>
            <w:tcW w:w="4370" w:type="pct"/>
            <w:shd w:val="clear" w:color="auto" w:fill="auto"/>
          </w:tcPr>
          <w:p w14:paraId="7799449B" w14:textId="43D63753" w:rsidR="00973C20" w:rsidRPr="004B6EDF" w:rsidRDefault="00990465" w:rsidP="00331E3C">
            <w:r w:rsidRPr="004B6EDF">
              <w:t xml:space="preserve">Pradiniai langai, kurie atsidaro paspaudus </w:t>
            </w:r>
            <w:r w:rsidR="001A26DA" w:rsidRPr="004B6EDF">
              <w:t xml:space="preserve">ant </w:t>
            </w:r>
            <w:r w:rsidR="00F41621" w:rsidRPr="004B6EDF">
              <w:t>meniu punkto ar papunkčio</w:t>
            </w:r>
            <w:r w:rsidR="00710492" w:rsidRPr="004B6EDF">
              <w:t xml:space="preserve">, turi turėti </w:t>
            </w:r>
            <w:r w:rsidR="009C5B03" w:rsidRPr="004B6EDF">
              <w:t>statines</w:t>
            </w:r>
            <w:r w:rsidR="00710492" w:rsidRPr="004B6EDF">
              <w:t xml:space="preserve"> nuorodas</w:t>
            </w:r>
            <w:r w:rsidR="004C68FD" w:rsidRPr="004B6EDF">
              <w:t xml:space="preserve">, </w:t>
            </w:r>
            <w:r w:rsidR="00AF7DD5" w:rsidRPr="004B6EDF">
              <w:t>kurių pagalba</w:t>
            </w:r>
            <w:r w:rsidR="00D458F0" w:rsidRPr="004B6EDF">
              <w:t xml:space="preserve"> </w:t>
            </w:r>
            <w:r w:rsidR="00AF7DD5" w:rsidRPr="004B6EDF">
              <w:t xml:space="preserve">galima būtų </w:t>
            </w:r>
            <w:proofErr w:type="spellStart"/>
            <w:r w:rsidR="00AF7DD5" w:rsidRPr="004B6EDF">
              <w:t>naviguoti</w:t>
            </w:r>
            <w:proofErr w:type="spellEnd"/>
            <w:r w:rsidR="00AF7DD5" w:rsidRPr="004B6EDF">
              <w:t xml:space="preserve"> iš skirtingų komponentų</w:t>
            </w:r>
            <w:r w:rsidR="00AF7E01" w:rsidRPr="004B6EDF">
              <w:t>.</w:t>
            </w:r>
          </w:p>
        </w:tc>
      </w:tr>
    </w:tbl>
    <w:p w14:paraId="7C91D0F9" w14:textId="77777777" w:rsidR="000C65B2" w:rsidRPr="004B6EDF" w:rsidRDefault="000C65B2" w:rsidP="000C65B2"/>
    <w:p w14:paraId="0EED771B" w14:textId="543C7D6E" w:rsidR="003F401A" w:rsidRPr="004B6EDF" w:rsidRDefault="003F401A" w:rsidP="007A65AC">
      <w:pPr>
        <w:pStyle w:val="Antrat3"/>
      </w:pPr>
      <w:bookmarkStart w:id="51" w:name="_Toc176455660"/>
      <w:r w:rsidRPr="004B6EDF">
        <w:t xml:space="preserve">Reikalavimai </w:t>
      </w:r>
      <w:r w:rsidR="004C51D3" w:rsidRPr="004B6EDF">
        <w:t>duomenų main</w:t>
      </w:r>
      <w:r w:rsidR="009A68B3" w:rsidRPr="004B6EDF">
        <w:t>ų realizavimui</w:t>
      </w:r>
      <w:bookmarkEnd w:id="51"/>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3F401A" w:rsidRPr="004B6EDF" w14:paraId="7BC980C2" w14:textId="77777777" w:rsidTr="00066536">
        <w:trPr>
          <w:tblHeader/>
        </w:trPr>
        <w:tc>
          <w:tcPr>
            <w:tcW w:w="630" w:type="pct"/>
            <w:shd w:val="clear" w:color="auto" w:fill="BFBFBF"/>
            <w:vAlign w:val="center"/>
          </w:tcPr>
          <w:p w14:paraId="46FF0DC4" w14:textId="77777777" w:rsidR="003F401A" w:rsidRPr="004B6EDF" w:rsidRDefault="003F401A">
            <w:pPr>
              <w:keepNext/>
              <w:spacing w:before="60" w:after="60"/>
              <w:rPr>
                <w:b/>
              </w:rPr>
            </w:pPr>
            <w:r w:rsidRPr="004B6EDF">
              <w:rPr>
                <w:b/>
              </w:rPr>
              <w:t>Reik. Nr.</w:t>
            </w:r>
          </w:p>
        </w:tc>
        <w:tc>
          <w:tcPr>
            <w:tcW w:w="4370" w:type="pct"/>
            <w:shd w:val="clear" w:color="auto" w:fill="BFBFBF"/>
            <w:vAlign w:val="center"/>
          </w:tcPr>
          <w:p w14:paraId="41BFF291" w14:textId="77777777" w:rsidR="003F401A" w:rsidRPr="004B6EDF" w:rsidRDefault="003F401A">
            <w:pPr>
              <w:keepNext/>
              <w:spacing w:before="60" w:after="60"/>
              <w:rPr>
                <w:b/>
              </w:rPr>
            </w:pPr>
            <w:r w:rsidRPr="004B6EDF">
              <w:rPr>
                <w:b/>
              </w:rPr>
              <w:t>Reikalavimas</w:t>
            </w:r>
          </w:p>
        </w:tc>
      </w:tr>
      <w:tr w:rsidR="003F401A" w:rsidRPr="004B6EDF" w14:paraId="05B13A57" w14:textId="77777777" w:rsidTr="00066536">
        <w:tc>
          <w:tcPr>
            <w:tcW w:w="630" w:type="pct"/>
            <w:shd w:val="clear" w:color="auto" w:fill="auto"/>
          </w:tcPr>
          <w:p w14:paraId="7C5D9BBE" w14:textId="77777777" w:rsidR="003F401A" w:rsidRPr="004B6EDF" w:rsidRDefault="003F401A">
            <w:pPr>
              <w:pStyle w:val="Tablenumber"/>
              <w:numPr>
                <w:ilvl w:val="0"/>
                <w:numId w:val="17"/>
              </w:numPr>
              <w:contextualSpacing w:val="0"/>
              <w:rPr>
                <w:szCs w:val="22"/>
              </w:rPr>
            </w:pPr>
            <w:bookmarkStart w:id="52" w:name="_Ref166579695"/>
          </w:p>
        </w:tc>
        <w:tc>
          <w:tcPr>
            <w:tcW w:w="4370" w:type="pct"/>
            <w:shd w:val="clear" w:color="auto" w:fill="auto"/>
          </w:tcPr>
          <w:p w14:paraId="2E2CBF3C" w14:textId="1B279D95" w:rsidR="003F401A" w:rsidRPr="004B6EDF" w:rsidRDefault="003C1535">
            <w:r w:rsidRPr="004B6EDF">
              <w:t>Sistemos</w:t>
            </w:r>
            <w:r w:rsidR="001A3F4D" w:rsidRPr="004B6EDF">
              <w:t xml:space="preserve"> kompone</w:t>
            </w:r>
            <w:r w:rsidR="00781E77" w:rsidRPr="004B6EDF">
              <w:t>n</w:t>
            </w:r>
            <w:r w:rsidR="001A3F4D" w:rsidRPr="004B6EDF">
              <w:t xml:space="preserve">tai tarpusavyje duomenimis keičiasi </w:t>
            </w:r>
            <w:r w:rsidR="00E3674C" w:rsidRPr="004B6EDF">
              <w:t>per komponentų</w:t>
            </w:r>
            <w:r w:rsidR="00343C8C" w:rsidRPr="004B6EDF">
              <w:t xml:space="preserve"> teikiamus </w:t>
            </w:r>
            <w:r w:rsidR="00E3674C" w:rsidRPr="004B6EDF">
              <w:t>int</w:t>
            </w:r>
            <w:r w:rsidR="00C966EE" w:rsidRPr="004B6EDF">
              <w:t>e</w:t>
            </w:r>
            <w:r w:rsidR="00E3674C" w:rsidRPr="004B6EDF">
              <w:t>gracinius taškus</w:t>
            </w:r>
            <w:r w:rsidR="00BB4D5B" w:rsidRPr="004B6EDF">
              <w:t>, kurių realizavimui keliami šie reikalavimai:</w:t>
            </w:r>
          </w:p>
        </w:tc>
      </w:tr>
      <w:bookmarkEnd w:id="52"/>
      <w:tr w:rsidR="00BB4D5B" w:rsidRPr="004B6EDF" w14:paraId="7B441E42" w14:textId="77777777" w:rsidTr="00066536">
        <w:tc>
          <w:tcPr>
            <w:tcW w:w="630" w:type="pct"/>
            <w:shd w:val="clear" w:color="auto" w:fill="auto"/>
          </w:tcPr>
          <w:p w14:paraId="45D09BFD" w14:textId="77777777" w:rsidR="00BB4D5B" w:rsidRPr="004B6EDF" w:rsidRDefault="00BB4D5B" w:rsidP="00CC0240">
            <w:pPr>
              <w:pStyle w:val="Tablenumber"/>
              <w:numPr>
                <w:ilvl w:val="1"/>
                <w:numId w:val="17"/>
              </w:numPr>
              <w:contextualSpacing w:val="0"/>
              <w:rPr>
                <w:szCs w:val="22"/>
              </w:rPr>
            </w:pPr>
          </w:p>
        </w:tc>
        <w:tc>
          <w:tcPr>
            <w:tcW w:w="4370" w:type="pct"/>
            <w:shd w:val="clear" w:color="auto" w:fill="auto"/>
          </w:tcPr>
          <w:p w14:paraId="6EFD020A" w14:textId="66818B4F" w:rsidR="00BB4D5B" w:rsidRPr="004B6EDF" w:rsidRDefault="00C966EE">
            <w:r w:rsidRPr="004B6EDF">
              <w:t>Int</w:t>
            </w:r>
            <w:r w:rsidR="00D33EFD" w:rsidRPr="004B6EDF">
              <w:t>e</w:t>
            </w:r>
            <w:r w:rsidRPr="004B6EDF">
              <w:t>graciniai taškai turi būti kuriami naudojant</w:t>
            </w:r>
            <w:r w:rsidR="001B5618" w:rsidRPr="004B6EDF">
              <w:t xml:space="preserve"> </w:t>
            </w:r>
            <w:proofErr w:type="spellStart"/>
            <w:r w:rsidR="001B5618" w:rsidRPr="004B6EDF">
              <w:t>žiniatinklio</w:t>
            </w:r>
            <w:proofErr w:type="spellEnd"/>
            <w:r w:rsidR="001B5618" w:rsidRPr="004B6EDF">
              <w:t xml:space="preserve"> paslaugas (REST</w:t>
            </w:r>
            <w:r w:rsidR="00BD3232" w:rsidRPr="004B6EDF">
              <w:t>, SOAP ar lygiavert</w:t>
            </w:r>
            <w:r w:rsidR="00E92E30" w:rsidRPr="004B6EDF">
              <w:t>es)</w:t>
            </w:r>
            <w:r w:rsidR="00817030" w:rsidRPr="004B6EDF">
              <w:t>.</w:t>
            </w:r>
          </w:p>
        </w:tc>
      </w:tr>
      <w:tr w:rsidR="00283640" w:rsidRPr="004B6EDF" w14:paraId="53B8FDC4" w14:textId="77777777" w:rsidTr="00066536">
        <w:tc>
          <w:tcPr>
            <w:tcW w:w="630" w:type="pct"/>
            <w:shd w:val="clear" w:color="auto" w:fill="auto"/>
          </w:tcPr>
          <w:p w14:paraId="3DA9ECB4" w14:textId="77777777" w:rsidR="00283640" w:rsidRPr="004B6EDF" w:rsidRDefault="00283640" w:rsidP="00CC0240">
            <w:pPr>
              <w:pStyle w:val="Tablenumber"/>
              <w:numPr>
                <w:ilvl w:val="1"/>
                <w:numId w:val="17"/>
              </w:numPr>
              <w:contextualSpacing w:val="0"/>
              <w:rPr>
                <w:szCs w:val="22"/>
              </w:rPr>
            </w:pPr>
          </w:p>
        </w:tc>
        <w:tc>
          <w:tcPr>
            <w:tcW w:w="4370" w:type="pct"/>
            <w:shd w:val="clear" w:color="auto" w:fill="auto"/>
          </w:tcPr>
          <w:p w14:paraId="42A851C3" w14:textId="77777777" w:rsidR="00283640" w:rsidRPr="004B6EDF" w:rsidRDefault="00283640">
            <w:r w:rsidRPr="004B6EDF">
              <w:t>Diegėjas turi</w:t>
            </w:r>
            <w:r w:rsidR="00CA2EB5" w:rsidRPr="004B6EDF">
              <w:t xml:space="preserve"> pilnai aprašyti </w:t>
            </w:r>
            <w:r w:rsidR="005F57B9" w:rsidRPr="004B6EDF">
              <w:t>kiekvieną sukurtą integracinį tašką ir</w:t>
            </w:r>
            <w:r w:rsidR="0090559C" w:rsidRPr="004B6EDF">
              <w:t xml:space="preserve"> jį sudarančias </w:t>
            </w:r>
            <w:proofErr w:type="spellStart"/>
            <w:r w:rsidR="0090559C" w:rsidRPr="004B6EDF">
              <w:t>žiniatinklio</w:t>
            </w:r>
            <w:proofErr w:type="spellEnd"/>
            <w:r w:rsidR="0090559C" w:rsidRPr="004B6EDF">
              <w:t xml:space="preserve"> paslaugas</w:t>
            </w:r>
            <w:r w:rsidR="00190962" w:rsidRPr="004B6EDF">
              <w:t xml:space="preserve">. </w:t>
            </w:r>
            <w:r w:rsidR="00C86124" w:rsidRPr="004B6EDF">
              <w:t>Aprašymai turi apimti:</w:t>
            </w:r>
          </w:p>
          <w:p w14:paraId="068BB7E8" w14:textId="77777777" w:rsidR="00C86124" w:rsidRPr="004B6EDF" w:rsidRDefault="00C86124" w:rsidP="00233909">
            <w:pPr>
              <w:pStyle w:val="Sraopastraipa"/>
              <w:numPr>
                <w:ilvl w:val="0"/>
                <w:numId w:val="35"/>
              </w:numPr>
            </w:pPr>
            <w:r w:rsidRPr="004B6EDF">
              <w:t>Iškvietimo parametrus;</w:t>
            </w:r>
          </w:p>
          <w:p w14:paraId="59D01B95" w14:textId="77777777" w:rsidR="00C86124" w:rsidRPr="004B6EDF" w:rsidRDefault="006B535B" w:rsidP="00233909">
            <w:pPr>
              <w:pStyle w:val="Sraopastraipa"/>
              <w:numPr>
                <w:ilvl w:val="0"/>
                <w:numId w:val="35"/>
              </w:numPr>
            </w:pPr>
            <w:r w:rsidRPr="004B6EDF">
              <w:lastRenderedPageBreak/>
              <w:t>A</w:t>
            </w:r>
            <w:r w:rsidR="00C86124" w:rsidRPr="004B6EDF">
              <w:t>tsakymo</w:t>
            </w:r>
            <w:r w:rsidRPr="004B6EDF">
              <w:t xml:space="preserve"> </w:t>
            </w:r>
            <w:r w:rsidR="0094699B" w:rsidRPr="004B6EDF">
              <w:t>parametrus</w:t>
            </w:r>
            <w:r w:rsidR="00BD49A9" w:rsidRPr="004B6EDF">
              <w:t>;</w:t>
            </w:r>
          </w:p>
          <w:p w14:paraId="4A66698D" w14:textId="77777777" w:rsidR="00E158A9" w:rsidRPr="004B6EDF" w:rsidRDefault="007A5B11" w:rsidP="00233909">
            <w:pPr>
              <w:pStyle w:val="Sraopastraipa"/>
              <w:numPr>
                <w:ilvl w:val="0"/>
                <w:numId w:val="35"/>
              </w:numPr>
            </w:pPr>
            <w:r w:rsidRPr="004B6EDF">
              <w:t>Kiekvieną parametrą sudarančius</w:t>
            </w:r>
            <w:r w:rsidR="00152F7A" w:rsidRPr="004B6EDF">
              <w:t xml:space="preserve"> atributus ir jų paaiškinimus</w:t>
            </w:r>
            <w:r w:rsidR="00E158A9" w:rsidRPr="004B6EDF">
              <w:t>;</w:t>
            </w:r>
          </w:p>
          <w:p w14:paraId="47D258B6" w14:textId="77777777" w:rsidR="00E158A9" w:rsidRPr="004B6EDF" w:rsidRDefault="00E158A9" w:rsidP="00233909">
            <w:pPr>
              <w:pStyle w:val="Sraopastraipa"/>
              <w:numPr>
                <w:ilvl w:val="0"/>
                <w:numId w:val="35"/>
              </w:numPr>
            </w:pPr>
            <w:proofErr w:type="spellStart"/>
            <w:r w:rsidRPr="004B6EDF">
              <w:t>xml</w:t>
            </w:r>
            <w:proofErr w:type="spellEnd"/>
            <w:r w:rsidRPr="004B6EDF">
              <w:t xml:space="preserve"> schemų pavyzdžius</w:t>
            </w:r>
            <w:r w:rsidR="00880B11" w:rsidRPr="004B6EDF">
              <w:t>;</w:t>
            </w:r>
          </w:p>
          <w:p w14:paraId="3AEA9092" w14:textId="6132B755" w:rsidR="00283640" w:rsidRPr="004B6EDF" w:rsidRDefault="002A38EF" w:rsidP="00233909">
            <w:pPr>
              <w:pStyle w:val="Sraopastraipa"/>
              <w:numPr>
                <w:ilvl w:val="0"/>
                <w:numId w:val="35"/>
              </w:numPr>
            </w:pPr>
            <w:r w:rsidRPr="004B6EDF">
              <w:t>informaciją, kaip funkcišk</w:t>
            </w:r>
            <w:r w:rsidR="00F36A23" w:rsidRPr="004B6EDF">
              <w:t xml:space="preserve">ai veikia </w:t>
            </w:r>
            <w:r w:rsidR="00311CAD" w:rsidRPr="004B6EDF">
              <w:t>integracines taškas</w:t>
            </w:r>
            <w:r w:rsidR="001B6173" w:rsidRPr="004B6EDF">
              <w:t>, pavyzdžiui</w:t>
            </w:r>
            <w:r w:rsidR="00843FAB" w:rsidRPr="004B6EDF">
              <w:t>, kokiu atveju</w:t>
            </w:r>
            <w:r w:rsidR="006F621C" w:rsidRPr="004B6EDF">
              <w:t xml:space="preserve"> arba kokiu eiliškumu kokią </w:t>
            </w:r>
            <w:proofErr w:type="spellStart"/>
            <w:r w:rsidR="006F621C" w:rsidRPr="004B6EDF">
              <w:t>žiniatinklio</w:t>
            </w:r>
            <w:proofErr w:type="spellEnd"/>
            <w:r w:rsidR="006F621C" w:rsidRPr="004B6EDF">
              <w:t xml:space="preserve"> paslaugą </w:t>
            </w:r>
            <w:r w:rsidR="004C7A9C" w:rsidRPr="004B6EDF">
              <w:t>iškviesti.</w:t>
            </w:r>
          </w:p>
        </w:tc>
      </w:tr>
      <w:tr w:rsidR="002073D3" w:rsidRPr="004B6EDF" w14:paraId="2B517F8E" w14:textId="77777777" w:rsidTr="00066536">
        <w:tc>
          <w:tcPr>
            <w:tcW w:w="630" w:type="pct"/>
            <w:shd w:val="clear" w:color="auto" w:fill="auto"/>
          </w:tcPr>
          <w:p w14:paraId="668FBEAE" w14:textId="77777777" w:rsidR="002073D3" w:rsidRPr="004B6EDF" w:rsidRDefault="002073D3" w:rsidP="00CC0240">
            <w:pPr>
              <w:pStyle w:val="Tablenumber"/>
              <w:numPr>
                <w:ilvl w:val="1"/>
                <w:numId w:val="17"/>
              </w:numPr>
              <w:contextualSpacing w:val="0"/>
              <w:rPr>
                <w:szCs w:val="22"/>
              </w:rPr>
            </w:pPr>
          </w:p>
        </w:tc>
        <w:tc>
          <w:tcPr>
            <w:tcW w:w="4370" w:type="pct"/>
            <w:shd w:val="clear" w:color="auto" w:fill="auto"/>
          </w:tcPr>
          <w:p w14:paraId="33930C74" w14:textId="79B9B5B1" w:rsidR="002073D3" w:rsidRPr="004B6EDF" w:rsidRDefault="002073D3">
            <w:r w:rsidRPr="004B6EDF">
              <w:t xml:space="preserve">Esant poreikiui į Sistemos komponentų teikiamus integracinius taškus </w:t>
            </w:r>
            <w:r w:rsidR="002E6EBB" w:rsidRPr="004B6EDF">
              <w:t xml:space="preserve">turi turėti galimybę kreiptis ir </w:t>
            </w:r>
            <w:r w:rsidR="00071FF6" w:rsidRPr="004B6EDF">
              <w:t xml:space="preserve">išorinės </w:t>
            </w:r>
            <w:r w:rsidR="007E4113" w:rsidRPr="004B6EDF">
              <w:t>IS</w:t>
            </w:r>
            <w:r w:rsidR="0088163F" w:rsidRPr="004B6EDF">
              <w:t xml:space="preserve"> ar registrai</w:t>
            </w:r>
            <w:r w:rsidR="00037EDA" w:rsidRPr="004B6EDF">
              <w:t>.</w:t>
            </w:r>
          </w:p>
        </w:tc>
      </w:tr>
      <w:tr w:rsidR="002073D3" w:rsidRPr="004B6EDF" w14:paraId="2C9F0066" w14:textId="77777777" w:rsidTr="00066536">
        <w:tc>
          <w:tcPr>
            <w:tcW w:w="630" w:type="pct"/>
            <w:shd w:val="clear" w:color="auto" w:fill="auto"/>
          </w:tcPr>
          <w:p w14:paraId="1F21D2EA" w14:textId="77777777" w:rsidR="002073D3" w:rsidRPr="004B6EDF" w:rsidRDefault="002073D3">
            <w:pPr>
              <w:pStyle w:val="Tablenumber"/>
              <w:numPr>
                <w:ilvl w:val="0"/>
                <w:numId w:val="17"/>
              </w:numPr>
              <w:contextualSpacing w:val="0"/>
              <w:rPr>
                <w:szCs w:val="22"/>
              </w:rPr>
            </w:pPr>
          </w:p>
        </w:tc>
        <w:tc>
          <w:tcPr>
            <w:tcW w:w="4370" w:type="pct"/>
            <w:shd w:val="clear" w:color="auto" w:fill="auto"/>
          </w:tcPr>
          <w:p w14:paraId="6FA51EE4" w14:textId="3FF66A6E" w:rsidR="002073D3" w:rsidRPr="004B6EDF" w:rsidRDefault="00116492">
            <w:r w:rsidRPr="004B6EDF">
              <w:t xml:space="preserve">Sistemos komponentai gali </w:t>
            </w:r>
            <w:r w:rsidR="00357B5D" w:rsidRPr="004B6EDF">
              <w:t xml:space="preserve">keisti duomenimis su išorinėmis </w:t>
            </w:r>
            <w:r w:rsidR="007E4113" w:rsidRPr="004B6EDF">
              <w:t>IS ar registrai</w:t>
            </w:r>
            <w:r w:rsidR="006E6F4C" w:rsidRPr="004B6EDF">
              <w:t xml:space="preserve">s </w:t>
            </w:r>
            <w:r w:rsidR="009960A1" w:rsidRPr="004B6EDF">
              <w:t>per integracines sąsajas</w:t>
            </w:r>
            <w:r w:rsidR="00EB5847" w:rsidRPr="004B6EDF">
              <w:t>, kurių realizavimui keliami šie reikalavimai:</w:t>
            </w:r>
          </w:p>
        </w:tc>
      </w:tr>
      <w:tr w:rsidR="00262F4F" w:rsidRPr="004B6EDF" w14:paraId="4CEE1658" w14:textId="77777777" w:rsidTr="00066536">
        <w:tc>
          <w:tcPr>
            <w:tcW w:w="630" w:type="pct"/>
            <w:shd w:val="clear" w:color="auto" w:fill="auto"/>
          </w:tcPr>
          <w:p w14:paraId="11427303" w14:textId="77777777" w:rsidR="00262F4F" w:rsidRPr="004B6EDF" w:rsidRDefault="00262F4F" w:rsidP="006B0D30">
            <w:pPr>
              <w:pStyle w:val="Tablenumber"/>
              <w:numPr>
                <w:ilvl w:val="1"/>
                <w:numId w:val="17"/>
              </w:numPr>
              <w:contextualSpacing w:val="0"/>
              <w:rPr>
                <w:szCs w:val="22"/>
              </w:rPr>
            </w:pPr>
          </w:p>
        </w:tc>
        <w:tc>
          <w:tcPr>
            <w:tcW w:w="4370" w:type="pct"/>
            <w:shd w:val="clear" w:color="auto" w:fill="auto"/>
          </w:tcPr>
          <w:p w14:paraId="3D42F642" w14:textId="1FCC3A69" w:rsidR="00262F4F" w:rsidRPr="004B6EDF" w:rsidRDefault="00341628">
            <w:r w:rsidRPr="004B6EDF">
              <w:t xml:space="preserve">Jeigu </w:t>
            </w:r>
            <w:r w:rsidR="00035D46" w:rsidRPr="004B6EDF">
              <w:t>išo</w:t>
            </w:r>
            <w:r w:rsidR="0098174F" w:rsidRPr="004B6EDF">
              <w:t>r</w:t>
            </w:r>
            <w:r w:rsidR="00035D46" w:rsidRPr="004B6EDF">
              <w:t>inė IS / registras yra pasiruošę teikti / gauti duomenis</w:t>
            </w:r>
            <w:r w:rsidR="00295B02" w:rsidRPr="004B6EDF">
              <w:t>, turi būti naudojami jų teiki</w:t>
            </w:r>
            <w:r w:rsidR="00500DFF" w:rsidRPr="004B6EDF">
              <w:t>a</w:t>
            </w:r>
            <w:r w:rsidR="00295B02" w:rsidRPr="004B6EDF">
              <w:t xml:space="preserve">mos </w:t>
            </w:r>
            <w:proofErr w:type="spellStart"/>
            <w:r w:rsidR="00295B02" w:rsidRPr="004B6EDF">
              <w:t>žiniatinklio</w:t>
            </w:r>
            <w:proofErr w:type="spellEnd"/>
            <w:r w:rsidR="00295B02" w:rsidRPr="004B6EDF">
              <w:t xml:space="preserve"> paslaugos arba kiti </w:t>
            </w:r>
            <w:r w:rsidR="00E715C3" w:rsidRPr="004B6EDF">
              <w:t>integravimosi būdai</w:t>
            </w:r>
            <w:r w:rsidR="00B97492" w:rsidRPr="004B6EDF">
              <w:t>.</w:t>
            </w:r>
          </w:p>
        </w:tc>
      </w:tr>
      <w:tr w:rsidR="0098174F" w:rsidRPr="004B6EDF" w14:paraId="2DCD32FC" w14:textId="77777777" w:rsidTr="00066536">
        <w:tc>
          <w:tcPr>
            <w:tcW w:w="630" w:type="pct"/>
            <w:shd w:val="clear" w:color="auto" w:fill="auto"/>
          </w:tcPr>
          <w:p w14:paraId="6BC82C73" w14:textId="77777777" w:rsidR="0098174F" w:rsidRPr="004B6EDF" w:rsidRDefault="0098174F" w:rsidP="006B0D30">
            <w:pPr>
              <w:pStyle w:val="Tablenumber"/>
              <w:numPr>
                <w:ilvl w:val="1"/>
                <w:numId w:val="17"/>
              </w:numPr>
              <w:contextualSpacing w:val="0"/>
              <w:rPr>
                <w:szCs w:val="22"/>
              </w:rPr>
            </w:pPr>
          </w:p>
        </w:tc>
        <w:tc>
          <w:tcPr>
            <w:tcW w:w="4370" w:type="pct"/>
            <w:shd w:val="clear" w:color="auto" w:fill="auto"/>
          </w:tcPr>
          <w:p w14:paraId="795E32BB" w14:textId="4BA2903E" w:rsidR="0098174F" w:rsidRPr="004B6EDF" w:rsidRDefault="0098174F">
            <w:r w:rsidRPr="004B6EDF">
              <w:t xml:space="preserve">Jeigu išorinė IS / registras yra pasiruošę teikti / gauti duomenis, </w:t>
            </w:r>
            <w:r w:rsidR="00CD2CA8" w:rsidRPr="004B6EDF">
              <w:t xml:space="preserve">detalus </w:t>
            </w:r>
            <w:r w:rsidRPr="004B6EDF">
              <w:t xml:space="preserve">integracinės sąsajos </w:t>
            </w:r>
            <w:r w:rsidR="00E14E0B" w:rsidRPr="004B6EDF">
              <w:t>aprašy</w:t>
            </w:r>
            <w:r w:rsidR="00CD2CA8" w:rsidRPr="004B6EDF">
              <w:t xml:space="preserve">mas gali būti nerengiamas ir pateikiama tik </w:t>
            </w:r>
            <w:r w:rsidR="00006D66" w:rsidRPr="004B6EDF">
              <w:t>išorinės IS / regist</w:t>
            </w:r>
            <w:r w:rsidR="00A42742" w:rsidRPr="004B6EDF">
              <w:t>r</w:t>
            </w:r>
            <w:r w:rsidR="00B54333" w:rsidRPr="004B6EDF">
              <w:t>o turimas</w:t>
            </w:r>
            <w:r w:rsidR="00444F4B" w:rsidRPr="004B6EDF">
              <w:t xml:space="preserve"> aprašas</w:t>
            </w:r>
            <w:r w:rsidR="008737FF" w:rsidRPr="004B6EDF">
              <w:t>.</w:t>
            </w:r>
          </w:p>
        </w:tc>
      </w:tr>
      <w:tr w:rsidR="008737FF" w:rsidRPr="004B6EDF" w14:paraId="7B530A37" w14:textId="77777777" w:rsidTr="00066536">
        <w:tc>
          <w:tcPr>
            <w:tcW w:w="630" w:type="pct"/>
            <w:shd w:val="clear" w:color="auto" w:fill="auto"/>
          </w:tcPr>
          <w:p w14:paraId="1837393C" w14:textId="77777777" w:rsidR="008737FF" w:rsidRPr="004B6EDF" w:rsidRDefault="008737FF" w:rsidP="006B0D30">
            <w:pPr>
              <w:pStyle w:val="Tablenumber"/>
              <w:numPr>
                <w:ilvl w:val="1"/>
                <w:numId w:val="17"/>
              </w:numPr>
              <w:contextualSpacing w:val="0"/>
              <w:rPr>
                <w:szCs w:val="22"/>
              </w:rPr>
            </w:pPr>
          </w:p>
        </w:tc>
        <w:tc>
          <w:tcPr>
            <w:tcW w:w="4370" w:type="pct"/>
            <w:shd w:val="clear" w:color="auto" w:fill="auto"/>
          </w:tcPr>
          <w:p w14:paraId="199B7137" w14:textId="2EA7696F" w:rsidR="008737FF" w:rsidRPr="004B6EDF" w:rsidRDefault="006B676B">
            <w:r w:rsidRPr="004B6EDF">
              <w:t>Jeigu išorinė IS / registras nėra pasiruošę teikti / gauti duomenis,</w:t>
            </w:r>
            <w:r w:rsidR="00BC3312" w:rsidRPr="004B6EDF">
              <w:t xml:space="preserve"> integracinė sąsaja </w:t>
            </w:r>
            <w:r w:rsidR="00581070" w:rsidRPr="004B6EDF">
              <w:t xml:space="preserve">su juo turi būti realizuota laikantis </w:t>
            </w:r>
            <w:r w:rsidR="004003E9" w:rsidRPr="004B6EDF">
              <w:t>integraciniams taškams taikomų reikalavimų (</w:t>
            </w:r>
            <w:r w:rsidR="004003E9" w:rsidRPr="004B6EDF">
              <w:fldChar w:fldCharType="begin"/>
            </w:r>
            <w:r w:rsidR="004003E9" w:rsidRPr="004B6EDF">
              <w:instrText xml:space="preserve"> REF _Ref166579695 \r \h </w:instrText>
            </w:r>
            <w:r w:rsidR="004003E9" w:rsidRPr="004B6EDF">
              <w:fldChar w:fldCharType="separate"/>
            </w:r>
            <w:r w:rsidR="00327537">
              <w:t>NR-39</w:t>
            </w:r>
            <w:r w:rsidR="004003E9" w:rsidRPr="004B6EDF">
              <w:fldChar w:fldCharType="end"/>
            </w:r>
            <w:r w:rsidR="004003E9" w:rsidRPr="004B6EDF">
              <w:t>)</w:t>
            </w:r>
          </w:p>
        </w:tc>
      </w:tr>
      <w:tr w:rsidR="00CE6047" w:rsidRPr="004B6EDF" w14:paraId="61CFB263" w14:textId="77777777" w:rsidTr="00066536">
        <w:tc>
          <w:tcPr>
            <w:tcW w:w="630" w:type="pct"/>
            <w:shd w:val="clear" w:color="auto" w:fill="auto"/>
          </w:tcPr>
          <w:p w14:paraId="6E971C7A" w14:textId="77777777" w:rsidR="00CE6047" w:rsidRPr="004B6EDF" w:rsidRDefault="00CE6047" w:rsidP="006B0D30">
            <w:pPr>
              <w:pStyle w:val="Tablenumber"/>
              <w:numPr>
                <w:ilvl w:val="1"/>
                <w:numId w:val="17"/>
              </w:numPr>
              <w:contextualSpacing w:val="0"/>
              <w:rPr>
                <w:szCs w:val="22"/>
              </w:rPr>
            </w:pPr>
          </w:p>
        </w:tc>
        <w:tc>
          <w:tcPr>
            <w:tcW w:w="4370" w:type="pct"/>
            <w:shd w:val="clear" w:color="auto" w:fill="auto"/>
          </w:tcPr>
          <w:p w14:paraId="362C6FF4" w14:textId="2F6FA822" w:rsidR="00CE6047" w:rsidRPr="004B6EDF" w:rsidRDefault="00E13EC7">
            <w:r w:rsidRPr="004B6EDF">
              <w:t>Realizuojant int</w:t>
            </w:r>
            <w:r w:rsidR="00F10AFA" w:rsidRPr="004B6EDF">
              <w:t>e</w:t>
            </w:r>
            <w:r w:rsidRPr="004B6EDF">
              <w:t>gracines sąsajas</w:t>
            </w:r>
            <w:r w:rsidR="00CE6047" w:rsidRPr="004B6EDF">
              <w:t xml:space="preserve"> su išorinėmis </w:t>
            </w:r>
            <w:r w:rsidR="00F10AFA" w:rsidRPr="004B6EDF">
              <w:t>IS</w:t>
            </w:r>
            <w:r w:rsidR="00CE6047" w:rsidRPr="004B6EDF">
              <w:t xml:space="preserve"> ir registrais Diegėjas atsakingas tik už techninius darbus Sistemos pusėje ir techninių parametrų derinimą su duomenų teikėjais ar gavėjais, jei to reikėtų. Diegėjas neturi atlikti jokių darbų išorinėse </w:t>
            </w:r>
            <w:r w:rsidR="005B2E5C" w:rsidRPr="004B6EDF">
              <w:t>IS</w:t>
            </w:r>
            <w:r w:rsidR="00CE6047" w:rsidRPr="004B6EDF">
              <w:t xml:space="preserve"> ir registruose. Už teisines ir organizacines duomenų mainų vykdymo priemones bei pakeitimus išorinėse informacinėse sistemose ir registruose (jei tokių reikėtų) yra atsakinga Perkančioji organizacija.</w:t>
            </w:r>
          </w:p>
        </w:tc>
      </w:tr>
    </w:tbl>
    <w:p w14:paraId="6E10A095" w14:textId="77777777" w:rsidR="003F401A" w:rsidRPr="004B6EDF" w:rsidRDefault="003F401A" w:rsidP="000C65B2"/>
    <w:p w14:paraId="010AC850" w14:textId="77777777" w:rsidR="000C65B2" w:rsidRPr="004B6EDF" w:rsidRDefault="000C65B2" w:rsidP="007A65AC">
      <w:pPr>
        <w:pStyle w:val="Antrat3"/>
      </w:pPr>
      <w:bookmarkStart w:id="53" w:name="_Toc176455661"/>
      <w:r w:rsidRPr="004B6EDF">
        <w:t>Reikalavimai licencinei programinei įrangai</w:t>
      </w:r>
      <w:bookmarkEnd w:id="53"/>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0C65B2" w:rsidRPr="004B6EDF" w14:paraId="18AC93AB" w14:textId="77777777" w:rsidTr="00066536">
        <w:trPr>
          <w:tblHeader/>
        </w:trPr>
        <w:tc>
          <w:tcPr>
            <w:tcW w:w="630" w:type="pct"/>
            <w:shd w:val="clear" w:color="auto" w:fill="BFBFBF"/>
            <w:vAlign w:val="center"/>
          </w:tcPr>
          <w:p w14:paraId="15B35AA4" w14:textId="77777777" w:rsidR="000C65B2" w:rsidRPr="004B6EDF" w:rsidRDefault="000C65B2">
            <w:pPr>
              <w:keepNext/>
              <w:spacing w:before="60" w:after="60"/>
              <w:rPr>
                <w:b/>
              </w:rPr>
            </w:pPr>
            <w:r w:rsidRPr="004B6EDF">
              <w:rPr>
                <w:b/>
              </w:rPr>
              <w:t>Reik. Nr.</w:t>
            </w:r>
          </w:p>
        </w:tc>
        <w:tc>
          <w:tcPr>
            <w:tcW w:w="4370" w:type="pct"/>
            <w:shd w:val="clear" w:color="auto" w:fill="BFBFBF"/>
            <w:vAlign w:val="center"/>
          </w:tcPr>
          <w:p w14:paraId="1CA8F430" w14:textId="77777777" w:rsidR="000C65B2" w:rsidRPr="004B6EDF" w:rsidRDefault="000C65B2">
            <w:pPr>
              <w:keepNext/>
              <w:spacing w:before="60" w:after="60"/>
              <w:rPr>
                <w:b/>
              </w:rPr>
            </w:pPr>
            <w:r w:rsidRPr="004B6EDF">
              <w:rPr>
                <w:b/>
              </w:rPr>
              <w:t>Reikalavimas</w:t>
            </w:r>
          </w:p>
        </w:tc>
      </w:tr>
      <w:tr w:rsidR="000C65B2" w:rsidRPr="004B6EDF" w14:paraId="06A7AD45" w14:textId="77777777" w:rsidTr="00066536">
        <w:tc>
          <w:tcPr>
            <w:tcW w:w="630" w:type="pct"/>
            <w:shd w:val="clear" w:color="auto" w:fill="auto"/>
          </w:tcPr>
          <w:p w14:paraId="2FA9C81F" w14:textId="77777777" w:rsidR="000C65B2" w:rsidRPr="004B6EDF" w:rsidRDefault="000C65B2" w:rsidP="00D75ABD">
            <w:pPr>
              <w:pStyle w:val="Tablenumber"/>
              <w:numPr>
                <w:ilvl w:val="0"/>
                <w:numId w:val="17"/>
              </w:numPr>
              <w:contextualSpacing w:val="0"/>
              <w:rPr>
                <w:szCs w:val="22"/>
              </w:rPr>
            </w:pPr>
          </w:p>
        </w:tc>
        <w:tc>
          <w:tcPr>
            <w:tcW w:w="4370" w:type="pct"/>
            <w:shd w:val="clear" w:color="auto" w:fill="auto"/>
          </w:tcPr>
          <w:p w14:paraId="1F6F29EA" w14:textId="561C2646" w:rsidR="000C65B2" w:rsidRPr="004B6EDF" w:rsidRDefault="00C24C46">
            <w:r w:rsidRPr="004B6EDF">
              <w:t>Diegėjas gali pasirinkti ir pasiūlyti, kokia duomenų bazių valdymo sistema (toliau – DBVS) bus naudojama Sistemoje.</w:t>
            </w:r>
          </w:p>
        </w:tc>
      </w:tr>
      <w:tr w:rsidR="00C24C46" w:rsidRPr="004B6EDF" w14:paraId="5078C550" w14:textId="77777777" w:rsidTr="00066536">
        <w:tc>
          <w:tcPr>
            <w:tcW w:w="630" w:type="pct"/>
            <w:shd w:val="clear" w:color="auto" w:fill="auto"/>
          </w:tcPr>
          <w:p w14:paraId="08BEBD7D" w14:textId="77777777" w:rsidR="00C24C46" w:rsidRPr="004B6EDF" w:rsidRDefault="00C24C46" w:rsidP="00C24C46">
            <w:pPr>
              <w:pStyle w:val="Tablenumber"/>
              <w:numPr>
                <w:ilvl w:val="0"/>
                <w:numId w:val="17"/>
              </w:numPr>
              <w:contextualSpacing w:val="0"/>
              <w:rPr>
                <w:szCs w:val="22"/>
              </w:rPr>
            </w:pPr>
          </w:p>
        </w:tc>
        <w:tc>
          <w:tcPr>
            <w:tcW w:w="4370" w:type="pct"/>
            <w:shd w:val="clear" w:color="auto" w:fill="auto"/>
          </w:tcPr>
          <w:p w14:paraId="18780C33" w14:textId="0CBE2006" w:rsidR="00C24C46" w:rsidRPr="004B6EDF" w:rsidRDefault="00C24C46" w:rsidP="00AC1370">
            <w:r w:rsidRPr="004B6EDF">
              <w:t>Licencinės programinės įrangos licencijavimo tvarka turi būti nuolatinio galiojimo (be jokių galiojimo apribojimų laike) arba galioti ne trumpiau nei 10 metų nuo paslaugų priėmimo-perdavimo akto pasirašymo dienos. Licencinė programinė įranga privalo būt</w:t>
            </w:r>
            <w:r w:rsidR="00AC1370" w:rsidRPr="004B6EDF">
              <w:t>i</w:t>
            </w:r>
            <w:r w:rsidRPr="004B6EDF">
              <w:t xml:space="preserve"> registruojama Perkančiosios organizacijos vardu.</w:t>
            </w:r>
          </w:p>
        </w:tc>
      </w:tr>
      <w:tr w:rsidR="00C24C46" w:rsidRPr="004B6EDF" w14:paraId="68623A10" w14:textId="77777777" w:rsidTr="00066536">
        <w:tc>
          <w:tcPr>
            <w:tcW w:w="630" w:type="pct"/>
            <w:shd w:val="clear" w:color="auto" w:fill="auto"/>
          </w:tcPr>
          <w:p w14:paraId="770E00D3" w14:textId="77777777" w:rsidR="00C24C46" w:rsidRPr="004B6EDF" w:rsidRDefault="00C24C46" w:rsidP="00C24C46">
            <w:pPr>
              <w:pStyle w:val="Tablenumber"/>
              <w:numPr>
                <w:ilvl w:val="0"/>
                <w:numId w:val="17"/>
              </w:numPr>
              <w:contextualSpacing w:val="0"/>
              <w:rPr>
                <w:szCs w:val="22"/>
              </w:rPr>
            </w:pPr>
          </w:p>
        </w:tc>
        <w:tc>
          <w:tcPr>
            <w:tcW w:w="4370" w:type="pct"/>
            <w:shd w:val="clear" w:color="auto" w:fill="auto"/>
          </w:tcPr>
          <w:p w14:paraId="6F429530" w14:textId="1B5A59BF" w:rsidR="00C24C46" w:rsidRPr="004B6EDF" w:rsidRDefault="00C24C46" w:rsidP="00C24C46">
            <w:r w:rsidRPr="004B6EDF">
              <w:t>Siūlant licencinę programinę įrangą, jos įsigijimo kaina turi būti įskaičiuota į pasiūlymo kainą.</w:t>
            </w:r>
          </w:p>
        </w:tc>
      </w:tr>
      <w:tr w:rsidR="00C24C46" w:rsidRPr="004B6EDF" w14:paraId="63DCD465" w14:textId="77777777" w:rsidTr="00066536">
        <w:tc>
          <w:tcPr>
            <w:tcW w:w="630" w:type="pct"/>
            <w:shd w:val="clear" w:color="auto" w:fill="auto"/>
          </w:tcPr>
          <w:p w14:paraId="739221D5" w14:textId="77777777" w:rsidR="00C24C46" w:rsidRPr="004B6EDF" w:rsidRDefault="00C24C46" w:rsidP="00C24C46">
            <w:pPr>
              <w:pStyle w:val="Tablenumber"/>
              <w:numPr>
                <w:ilvl w:val="0"/>
                <w:numId w:val="17"/>
              </w:numPr>
              <w:contextualSpacing w:val="0"/>
              <w:rPr>
                <w:szCs w:val="22"/>
              </w:rPr>
            </w:pPr>
          </w:p>
        </w:tc>
        <w:tc>
          <w:tcPr>
            <w:tcW w:w="4370" w:type="pct"/>
            <w:shd w:val="clear" w:color="auto" w:fill="auto"/>
          </w:tcPr>
          <w:p w14:paraId="4828E4C2" w14:textId="29CD1271" w:rsidR="00C24C46" w:rsidRPr="004B6EDF" w:rsidRDefault="00C24C46" w:rsidP="00C24C46">
            <w:r w:rsidRPr="004B6EDF">
              <w:t>Diegėjas turi garantuoti nuostolių atlyginimą Perkančiajai organizacijai dėl bet kokių reikalavimų, kylančių dėl autorių teisių, patentų, licencijų ar prekių (paslaugų) ženklų naudojimo, susijusio su sukurtos programinės įrangos naudojimu, išskyrus atvejus, kai toks pažeidimas atsiranda dėl Perkančiosios organizacijos kaltės.</w:t>
            </w:r>
          </w:p>
        </w:tc>
      </w:tr>
      <w:tr w:rsidR="00C24C46" w:rsidRPr="004B6EDF" w14:paraId="1871E08E" w14:textId="77777777" w:rsidTr="00066536">
        <w:tc>
          <w:tcPr>
            <w:tcW w:w="630" w:type="pct"/>
            <w:shd w:val="clear" w:color="auto" w:fill="auto"/>
          </w:tcPr>
          <w:p w14:paraId="33EF5EB8" w14:textId="77777777" w:rsidR="00C24C46" w:rsidRPr="004B6EDF" w:rsidRDefault="00C24C46" w:rsidP="00C24C46">
            <w:pPr>
              <w:pStyle w:val="Tablenumber"/>
              <w:numPr>
                <w:ilvl w:val="0"/>
                <w:numId w:val="17"/>
              </w:numPr>
              <w:contextualSpacing w:val="0"/>
              <w:rPr>
                <w:szCs w:val="22"/>
              </w:rPr>
            </w:pPr>
          </w:p>
        </w:tc>
        <w:tc>
          <w:tcPr>
            <w:tcW w:w="4370" w:type="pct"/>
            <w:shd w:val="clear" w:color="auto" w:fill="auto"/>
          </w:tcPr>
          <w:p w14:paraId="011186ED" w14:textId="63C072BD" w:rsidR="00C24C46" w:rsidRPr="004B6EDF" w:rsidRDefault="00C24C46" w:rsidP="00C24C46">
            <w:r w:rsidRPr="004B6EDF">
              <w:t>Diegėjas turi užtikrinti, kad Perkančiajai organizacijai nemokamai bus suteiktos teisės naudotis trečiųjų šalių autorinių teisių objektais ta apimtimi, kiek tai būtina sutarties rezultatams pasiekti.</w:t>
            </w:r>
          </w:p>
        </w:tc>
      </w:tr>
    </w:tbl>
    <w:p w14:paraId="44F756F1" w14:textId="77777777" w:rsidR="000C65B2" w:rsidRPr="004B6EDF" w:rsidRDefault="000C65B2" w:rsidP="000C65B2"/>
    <w:p w14:paraId="619B985B" w14:textId="6C77119D" w:rsidR="00181918" w:rsidRPr="004B6EDF" w:rsidRDefault="00181918" w:rsidP="007A65AC">
      <w:pPr>
        <w:pStyle w:val="Antrat3"/>
      </w:pPr>
      <w:bookmarkStart w:id="54" w:name="_Toc176455662"/>
      <w:r w:rsidRPr="004B6EDF">
        <w:lastRenderedPageBreak/>
        <w:t>Reikalavimai išeities kodui</w:t>
      </w:r>
      <w:bookmarkEnd w:id="54"/>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181918" w:rsidRPr="004B6EDF" w14:paraId="335750C8" w14:textId="77777777" w:rsidTr="00066536">
        <w:trPr>
          <w:tblHeader/>
        </w:trPr>
        <w:tc>
          <w:tcPr>
            <w:tcW w:w="630" w:type="pct"/>
            <w:shd w:val="clear" w:color="auto" w:fill="BFBFBF"/>
            <w:vAlign w:val="center"/>
          </w:tcPr>
          <w:p w14:paraId="2930C72F" w14:textId="77777777" w:rsidR="00181918" w:rsidRPr="004B6EDF" w:rsidRDefault="00181918">
            <w:pPr>
              <w:keepNext/>
              <w:spacing w:before="60" w:after="60"/>
              <w:rPr>
                <w:b/>
              </w:rPr>
            </w:pPr>
            <w:r w:rsidRPr="004B6EDF">
              <w:rPr>
                <w:b/>
              </w:rPr>
              <w:t>Reik. Nr.</w:t>
            </w:r>
          </w:p>
        </w:tc>
        <w:tc>
          <w:tcPr>
            <w:tcW w:w="4370" w:type="pct"/>
            <w:shd w:val="clear" w:color="auto" w:fill="BFBFBF"/>
            <w:vAlign w:val="center"/>
          </w:tcPr>
          <w:p w14:paraId="4F560DAC" w14:textId="77777777" w:rsidR="00181918" w:rsidRPr="004B6EDF" w:rsidRDefault="00181918">
            <w:pPr>
              <w:keepNext/>
              <w:spacing w:before="60" w:after="60"/>
              <w:rPr>
                <w:b/>
              </w:rPr>
            </w:pPr>
            <w:r w:rsidRPr="004B6EDF">
              <w:rPr>
                <w:b/>
              </w:rPr>
              <w:t>Reikalavimas</w:t>
            </w:r>
          </w:p>
        </w:tc>
      </w:tr>
      <w:tr w:rsidR="00181918" w:rsidRPr="004B6EDF" w14:paraId="20181B1C" w14:textId="77777777" w:rsidTr="00066536">
        <w:tc>
          <w:tcPr>
            <w:tcW w:w="630" w:type="pct"/>
            <w:shd w:val="clear" w:color="auto" w:fill="auto"/>
          </w:tcPr>
          <w:p w14:paraId="37C2E591" w14:textId="77777777" w:rsidR="00181918" w:rsidRPr="004B6EDF" w:rsidRDefault="00181918" w:rsidP="00D75ABD">
            <w:pPr>
              <w:pStyle w:val="Tablenumber"/>
              <w:numPr>
                <w:ilvl w:val="0"/>
                <w:numId w:val="17"/>
              </w:numPr>
              <w:contextualSpacing w:val="0"/>
              <w:rPr>
                <w:szCs w:val="22"/>
              </w:rPr>
            </w:pPr>
          </w:p>
        </w:tc>
        <w:tc>
          <w:tcPr>
            <w:tcW w:w="4370" w:type="pct"/>
            <w:shd w:val="clear" w:color="auto" w:fill="auto"/>
          </w:tcPr>
          <w:p w14:paraId="4AEDCE81" w14:textId="5A4622D8" w:rsidR="00181918" w:rsidRPr="004B6EDF" w:rsidRDefault="002A7E23">
            <w:r w:rsidRPr="004B6EDF">
              <w:t>Visa programinė įranga, kuri bus sukurta Projekto vykdymo apimtyje turi būti pilnai perduota Perkančiajai organizacijai (perduodamos visos turtinės teisės ir išeities kodai bei konfigūracijos).</w:t>
            </w:r>
          </w:p>
        </w:tc>
      </w:tr>
      <w:tr w:rsidR="002A7E23" w:rsidRPr="004B6EDF" w14:paraId="71C3294B" w14:textId="77777777" w:rsidTr="00066536">
        <w:tc>
          <w:tcPr>
            <w:tcW w:w="630" w:type="pct"/>
            <w:shd w:val="clear" w:color="auto" w:fill="auto"/>
          </w:tcPr>
          <w:p w14:paraId="6D90127B" w14:textId="77777777" w:rsidR="002A7E23" w:rsidRPr="004B6EDF" w:rsidRDefault="002A7E23" w:rsidP="002A7E23">
            <w:pPr>
              <w:pStyle w:val="Tablenumber"/>
              <w:numPr>
                <w:ilvl w:val="0"/>
                <w:numId w:val="17"/>
              </w:numPr>
              <w:contextualSpacing w:val="0"/>
              <w:rPr>
                <w:szCs w:val="22"/>
              </w:rPr>
            </w:pPr>
          </w:p>
        </w:tc>
        <w:tc>
          <w:tcPr>
            <w:tcW w:w="4370" w:type="pct"/>
            <w:shd w:val="clear" w:color="auto" w:fill="auto"/>
          </w:tcPr>
          <w:p w14:paraId="4B21FBBC" w14:textId="671425D1" w:rsidR="002A7E23" w:rsidRPr="004B6EDF" w:rsidRDefault="002A7E23" w:rsidP="002A7E23">
            <w:r w:rsidRPr="004B6EDF">
              <w:t xml:space="preserve">Perduodami išeities tekstai (angl. </w:t>
            </w:r>
            <w:proofErr w:type="spellStart"/>
            <w:r w:rsidRPr="004B6EDF">
              <w:t>source</w:t>
            </w:r>
            <w:proofErr w:type="spellEnd"/>
            <w:r w:rsidRPr="004B6EDF">
              <w:t xml:space="preserve"> </w:t>
            </w:r>
            <w:proofErr w:type="spellStart"/>
            <w:r w:rsidRPr="004B6EDF">
              <w:t>code</w:t>
            </w:r>
            <w:proofErr w:type="spellEnd"/>
            <w:r w:rsidRPr="004B6EDF">
              <w:t>) pateikiami tik elektroninėje laikmenoje ir turi atitikti šiuos reikalavimus:</w:t>
            </w:r>
          </w:p>
        </w:tc>
      </w:tr>
      <w:tr w:rsidR="002A7E23" w:rsidRPr="004B6EDF" w14:paraId="6B72F034" w14:textId="77777777" w:rsidTr="00066536">
        <w:tc>
          <w:tcPr>
            <w:tcW w:w="630" w:type="pct"/>
            <w:shd w:val="clear" w:color="auto" w:fill="auto"/>
          </w:tcPr>
          <w:p w14:paraId="71AED8F8" w14:textId="77777777" w:rsidR="002A7E23" w:rsidRPr="004B6EDF" w:rsidRDefault="002A7E23" w:rsidP="002A7E23">
            <w:pPr>
              <w:pStyle w:val="Tablenumber"/>
              <w:numPr>
                <w:ilvl w:val="1"/>
                <w:numId w:val="17"/>
              </w:numPr>
              <w:contextualSpacing w:val="0"/>
              <w:rPr>
                <w:szCs w:val="22"/>
              </w:rPr>
            </w:pPr>
          </w:p>
        </w:tc>
        <w:tc>
          <w:tcPr>
            <w:tcW w:w="4370" w:type="pct"/>
            <w:shd w:val="clear" w:color="auto" w:fill="auto"/>
          </w:tcPr>
          <w:p w14:paraId="3375E630" w14:textId="77777777" w:rsidR="002A7E23" w:rsidRPr="004B6EDF" w:rsidRDefault="002A7E23" w:rsidP="002A7E23">
            <w:r w:rsidRPr="004B6EDF">
              <w:t>išeities tekstai turi būti perduoti dviem variantais:</w:t>
            </w:r>
          </w:p>
          <w:p w14:paraId="4D0C9D79" w14:textId="77777777" w:rsidR="002A7E23" w:rsidRPr="004B6EDF" w:rsidRDefault="002A7E23" w:rsidP="00233909">
            <w:pPr>
              <w:pStyle w:val="Sraopastraipa"/>
              <w:numPr>
                <w:ilvl w:val="0"/>
                <w:numId w:val="40"/>
              </w:numPr>
              <w:suppressAutoHyphens/>
              <w:autoSpaceDN w:val="0"/>
              <w:spacing w:line="276" w:lineRule="auto"/>
              <w:textAlignment w:val="baseline"/>
            </w:pPr>
            <w:r w:rsidRPr="004B6EDF">
              <w:t>kompiliavimui paruoštų rinkmenų paketų forma, nurodant standartines kompiliavimo priemones ir kompiliavimo eigą;</w:t>
            </w:r>
          </w:p>
          <w:p w14:paraId="5BC68F43" w14:textId="78020338" w:rsidR="002A7E23" w:rsidRPr="004B6EDF" w:rsidRDefault="002A7E23" w:rsidP="00233909">
            <w:pPr>
              <w:pStyle w:val="Sraopastraipa"/>
              <w:numPr>
                <w:ilvl w:val="0"/>
                <w:numId w:val="40"/>
              </w:numPr>
            </w:pPr>
            <w:r w:rsidRPr="004B6EDF">
              <w:t>tų įrankių, kuriais jie sukurti, formatu (GIT ar atitinkamu) (jeigu toks formatas egzistuoja);</w:t>
            </w:r>
          </w:p>
        </w:tc>
      </w:tr>
      <w:tr w:rsidR="002A7E23" w:rsidRPr="004B6EDF" w14:paraId="1678383D" w14:textId="77777777" w:rsidTr="00066536">
        <w:tc>
          <w:tcPr>
            <w:tcW w:w="630" w:type="pct"/>
            <w:shd w:val="clear" w:color="auto" w:fill="auto"/>
          </w:tcPr>
          <w:p w14:paraId="00DAFF34" w14:textId="77777777" w:rsidR="002A7E23" w:rsidRPr="004B6EDF" w:rsidRDefault="002A7E23" w:rsidP="002A7E23">
            <w:pPr>
              <w:pStyle w:val="Tablenumber"/>
              <w:numPr>
                <w:ilvl w:val="1"/>
                <w:numId w:val="17"/>
              </w:numPr>
              <w:contextualSpacing w:val="0"/>
              <w:rPr>
                <w:szCs w:val="22"/>
              </w:rPr>
            </w:pPr>
          </w:p>
        </w:tc>
        <w:tc>
          <w:tcPr>
            <w:tcW w:w="4370" w:type="pct"/>
            <w:shd w:val="clear" w:color="auto" w:fill="auto"/>
          </w:tcPr>
          <w:p w14:paraId="6C7D1AC0" w14:textId="1D123063" w:rsidR="002A7E23" w:rsidRPr="004B6EDF" w:rsidRDefault="002A7E23" w:rsidP="002A7E23">
            <w:r w:rsidRPr="004B6EDF">
              <w:t>išeities tekstai turi būti su komentarais ir atitikti gerąsias programinio kodo formatavimo, kintamųjų bei funkcijų įvardinimo praktikas.</w:t>
            </w:r>
          </w:p>
        </w:tc>
      </w:tr>
      <w:tr w:rsidR="002A7E23" w:rsidRPr="004B6EDF" w14:paraId="39F65FF9" w14:textId="77777777" w:rsidTr="00066536">
        <w:tc>
          <w:tcPr>
            <w:tcW w:w="630" w:type="pct"/>
            <w:shd w:val="clear" w:color="auto" w:fill="auto"/>
          </w:tcPr>
          <w:p w14:paraId="2513A3D0" w14:textId="77777777" w:rsidR="002A7E23" w:rsidRPr="004B6EDF" w:rsidRDefault="002A7E23" w:rsidP="002A7E23">
            <w:pPr>
              <w:pStyle w:val="Tablenumber"/>
              <w:numPr>
                <w:ilvl w:val="0"/>
                <w:numId w:val="17"/>
              </w:numPr>
              <w:contextualSpacing w:val="0"/>
              <w:rPr>
                <w:szCs w:val="22"/>
              </w:rPr>
            </w:pPr>
          </w:p>
        </w:tc>
        <w:tc>
          <w:tcPr>
            <w:tcW w:w="4370" w:type="pct"/>
            <w:shd w:val="clear" w:color="auto" w:fill="auto"/>
          </w:tcPr>
          <w:p w14:paraId="7D803175" w14:textId="3BCCA0B5" w:rsidR="002A7E23" w:rsidRPr="004B6EDF" w:rsidRDefault="002A7E23" w:rsidP="002A7E23">
            <w:r w:rsidRPr="004B6EDF">
              <w:t>Perkančiajai organizacijai turi būti perduoti pilni, korektiški išeities tekstai, iš kurių naudojant standartines priemones būtų kompiliuojama naudojimui parengta programinė įranga, atliekanti jai specifikuotas funkcijas.</w:t>
            </w:r>
          </w:p>
        </w:tc>
      </w:tr>
    </w:tbl>
    <w:p w14:paraId="654488AF" w14:textId="77777777" w:rsidR="00181918" w:rsidRPr="004B6EDF" w:rsidRDefault="00181918" w:rsidP="000C65B2"/>
    <w:p w14:paraId="5FCF3B02" w14:textId="32491BA0" w:rsidR="000C65B2" w:rsidRPr="004B6EDF" w:rsidRDefault="002D7FD7" w:rsidP="005C0D0C">
      <w:pPr>
        <w:pStyle w:val="Antrat2"/>
      </w:pPr>
      <w:bookmarkStart w:id="55" w:name="_Toc176455663"/>
      <w:r w:rsidRPr="004B6EDF">
        <w:t>R</w:t>
      </w:r>
      <w:r w:rsidR="000C65B2" w:rsidRPr="004B6EDF">
        <w:t>eikalavimai</w:t>
      </w:r>
      <w:r w:rsidRPr="004B6EDF">
        <w:t xml:space="preserve"> Sistemos plečiamumui</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185"/>
      </w:tblGrid>
      <w:tr w:rsidR="000C65B2" w:rsidRPr="004B6EDF" w14:paraId="3FB6E5C3" w14:textId="77777777" w:rsidTr="00066536">
        <w:trPr>
          <w:tblHeader/>
        </w:trPr>
        <w:tc>
          <w:tcPr>
            <w:tcW w:w="623" w:type="pct"/>
            <w:shd w:val="clear" w:color="auto" w:fill="BFBFBF"/>
            <w:vAlign w:val="center"/>
          </w:tcPr>
          <w:p w14:paraId="2C17A54D" w14:textId="77777777" w:rsidR="000C65B2" w:rsidRPr="004B6EDF" w:rsidRDefault="000C65B2">
            <w:pPr>
              <w:keepNext/>
              <w:spacing w:before="60" w:after="60"/>
              <w:rPr>
                <w:b/>
              </w:rPr>
            </w:pPr>
            <w:r w:rsidRPr="004B6EDF">
              <w:rPr>
                <w:b/>
              </w:rPr>
              <w:t>Reik. Nr.</w:t>
            </w:r>
          </w:p>
        </w:tc>
        <w:tc>
          <w:tcPr>
            <w:tcW w:w="4377" w:type="pct"/>
            <w:shd w:val="clear" w:color="auto" w:fill="BFBFBF"/>
            <w:vAlign w:val="center"/>
          </w:tcPr>
          <w:p w14:paraId="222D5231" w14:textId="77777777" w:rsidR="000C65B2" w:rsidRPr="004B6EDF" w:rsidRDefault="000C65B2">
            <w:pPr>
              <w:keepNext/>
              <w:spacing w:before="60" w:after="60"/>
              <w:rPr>
                <w:b/>
              </w:rPr>
            </w:pPr>
            <w:r w:rsidRPr="004B6EDF">
              <w:rPr>
                <w:b/>
              </w:rPr>
              <w:t>Reikalavimas</w:t>
            </w:r>
          </w:p>
        </w:tc>
      </w:tr>
      <w:tr w:rsidR="000C65B2" w:rsidRPr="004B6EDF" w14:paraId="5E78CA98" w14:textId="77777777" w:rsidTr="00066536">
        <w:tc>
          <w:tcPr>
            <w:tcW w:w="623" w:type="pct"/>
            <w:shd w:val="clear" w:color="auto" w:fill="auto"/>
          </w:tcPr>
          <w:p w14:paraId="66993A03" w14:textId="77777777" w:rsidR="000C65B2" w:rsidRPr="004B6EDF" w:rsidRDefault="000C65B2" w:rsidP="00D75ABD">
            <w:pPr>
              <w:pStyle w:val="Tablenumber"/>
              <w:numPr>
                <w:ilvl w:val="0"/>
                <w:numId w:val="17"/>
              </w:numPr>
              <w:contextualSpacing w:val="0"/>
              <w:rPr>
                <w:szCs w:val="22"/>
              </w:rPr>
            </w:pPr>
          </w:p>
        </w:tc>
        <w:tc>
          <w:tcPr>
            <w:tcW w:w="4377" w:type="pct"/>
            <w:shd w:val="clear" w:color="auto" w:fill="auto"/>
          </w:tcPr>
          <w:p w14:paraId="1F536C91" w14:textId="15728C0E" w:rsidR="000C65B2" w:rsidRPr="004B6EDF" w:rsidRDefault="002D7FD7">
            <w:r w:rsidRPr="004B6EDF">
              <w:t xml:space="preserve">Sukurta programinė įranga negali būti ribojantis veiksnys, didinant Sistemos našumą. Sistemos našumui padidinti turi būti nesunkiai plečiamas pridedant papildomus techninius išteklius, nekeičiant programinės įrangos išeities tekstų. Techninės įrangos </w:t>
            </w:r>
            <w:proofErr w:type="spellStart"/>
            <w:r w:rsidRPr="004B6EDF">
              <w:t>pajėgumų</w:t>
            </w:r>
            <w:proofErr w:type="spellEnd"/>
            <w:r w:rsidRPr="004B6EDF">
              <w:t xml:space="preserve"> didinimas turi būti atliekamas nestabdant, kiek tai įmanoma, Sistemos darbo.</w:t>
            </w:r>
          </w:p>
        </w:tc>
      </w:tr>
      <w:tr w:rsidR="002D7FD7" w:rsidRPr="004B6EDF" w14:paraId="2582D859" w14:textId="77777777" w:rsidTr="00066536">
        <w:tc>
          <w:tcPr>
            <w:tcW w:w="623" w:type="pct"/>
            <w:shd w:val="clear" w:color="auto" w:fill="auto"/>
          </w:tcPr>
          <w:p w14:paraId="6CC011DB" w14:textId="77777777" w:rsidR="002D7FD7" w:rsidRPr="004B6EDF" w:rsidRDefault="002D7FD7" w:rsidP="002D7FD7">
            <w:pPr>
              <w:pStyle w:val="Tablenumber"/>
              <w:numPr>
                <w:ilvl w:val="0"/>
                <w:numId w:val="17"/>
              </w:numPr>
              <w:contextualSpacing w:val="0"/>
              <w:rPr>
                <w:szCs w:val="22"/>
              </w:rPr>
            </w:pPr>
          </w:p>
        </w:tc>
        <w:tc>
          <w:tcPr>
            <w:tcW w:w="4377" w:type="pct"/>
            <w:shd w:val="clear" w:color="auto" w:fill="auto"/>
          </w:tcPr>
          <w:p w14:paraId="1F79FA44" w14:textId="27B29969" w:rsidR="002D7FD7" w:rsidRPr="004B6EDF" w:rsidRDefault="002D7FD7" w:rsidP="002D7FD7">
            <w:r w:rsidRPr="004B6EDF">
              <w:t>Į Sistemą pridėjus papildomą funkcinį komponentą neturi reikėti perprogramuoti visos informacinės sistemos. Sistema turi būti suprojektuota ir realizuota taip, kad informacinė sistema būtų lanksti modifikuojant – realizavus funkcionalumo pakeitimus vienoje ar keliose funkcinėse srityse, pakeitimai neturi būti visos sistemos perkūrimo priežastimi.</w:t>
            </w:r>
          </w:p>
        </w:tc>
      </w:tr>
    </w:tbl>
    <w:p w14:paraId="7192366D" w14:textId="77777777" w:rsidR="000C65B2" w:rsidRPr="004B6EDF" w:rsidRDefault="000C65B2" w:rsidP="000C65B2"/>
    <w:p w14:paraId="113EF467" w14:textId="07F768D8" w:rsidR="000C65B2" w:rsidRPr="004B6EDF" w:rsidRDefault="006656E6" w:rsidP="005C0D0C">
      <w:pPr>
        <w:pStyle w:val="Antrat2"/>
      </w:pPr>
      <w:bookmarkStart w:id="56" w:name="_Toc176455664"/>
      <w:r w:rsidRPr="004B6EDF">
        <w:t>R</w:t>
      </w:r>
      <w:r w:rsidR="000C65B2" w:rsidRPr="004B6EDF">
        <w:t>eikalavimai</w:t>
      </w:r>
      <w:r w:rsidRPr="004B6EDF">
        <w:t xml:space="preserve"> saugumo ir privatumo užtikrinimui</w:t>
      </w:r>
      <w:bookmarkEnd w:id="56"/>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8078"/>
      </w:tblGrid>
      <w:tr w:rsidR="000C65B2" w:rsidRPr="004B6EDF" w14:paraId="7180121D" w14:textId="77777777" w:rsidTr="00066536">
        <w:trPr>
          <w:tblHeader/>
        </w:trPr>
        <w:tc>
          <w:tcPr>
            <w:tcW w:w="630" w:type="pct"/>
            <w:shd w:val="clear" w:color="auto" w:fill="BFBFBF"/>
            <w:vAlign w:val="center"/>
          </w:tcPr>
          <w:p w14:paraId="3732D030" w14:textId="77777777" w:rsidR="000C65B2" w:rsidRPr="004B6EDF" w:rsidRDefault="000C65B2">
            <w:pPr>
              <w:keepNext/>
              <w:spacing w:before="60" w:after="60"/>
              <w:rPr>
                <w:b/>
              </w:rPr>
            </w:pPr>
            <w:r w:rsidRPr="004B6EDF">
              <w:rPr>
                <w:b/>
              </w:rPr>
              <w:t>Reik. Nr.</w:t>
            </w:r>
          </w:p>
        </w:tc>
        <w:tc>
          <w:tcPr>
            <w:tcW w:w="4370" w:type="pct"/>
            <w:shd w:val="clear" w:color="auto" w:fill="BFBFBF"/>
            <w:vAlign w:val="center"/>
          </w:tcPr>
          <w:p w14:paraId="336980D4" w14:textId="77777777" w:rsidR="000C65B2" w:rsidRPr="004B6EDF" w:rsidRDefault="000C65B2">
            <w:pPr>
              <w:keepNext/>
              <w:spacing w:before="60" w:after="60"/>
              <w:rPr>
                <w:b/>
              </w:rPr>
            </w:pPr>
            <w:r w:rsidRPr="004B6EDF">
              <w:rPr>
                <w:b/>
              </w:rPr>
              <w:t>Reikalavimas</w:t>
            </w:r>
          </w:p>
        </w:tc>
      </w:tr>
      <w:tr w:rsidR="000C65B2" w:rsidRPr="004B6EDF" w14:paraId="279CAB69" w14:textId="77777777" w:rsidTr="00066536">
        <w:tc>
          <w:tcPr>
            <w:tcW w:w="630" w:type="pct"/>
            <w:shd w:val="clear" w:color="auto" w:fill="auto"/>
          </w:tcPr>
          <w:p w14:paraId="5943DF37" w14:textId="77777777" w:rsidR="000C65B2" w:rsidRPr="004B6EDF" w:rsidRDefault="000C65B2" w:rsidP="00D75ABD">
            <w:pPr>
              <w:numPr>
                <w:ilvl w:val="0"/>
                <w:numId w:val="17"/>
              </w:numPr>
              <w:rPr>
                <w:sz w:val="22"/>
              </w:rPr>
            </w:pPr>
          </w:p>
        </w:tc>
        <w:tc>
          <w:tcPr>
            <w:tcW w:w="4370" w:type="pct"/>
            <w:shd w:val="clear" w:color="auto" w:fill="auto"/>
            <w:vAlign w:val="bottom"/>
          </w:tcPr>
          <w:p w14:paraId="1BD7246A" w14:textId="2068C21D" w:rsidR="000C65B2" w:rsidRPr="004B6EDF" w:rsidRDefault="004800CF">
            <w:r w:rsidRPr="004B6EDF">
              <w:t xml:space="preserve">Siekiant užtikrinti internetu perduodamos informacijos saugą, turi būti naudojamas TLS (angl. </w:t>
            </w:r>
            <w:proofErr w:type="spellStart"/>
            <w:r w:rsidRPr="004B6EDF">
              <w:t>transport</w:t>
            </w:r>
            <w:proofErr w:type="spellEnd"/>
            <w:r w:rsidRPr="004B6EDF">
              <w:t xml:space="preserve"> </w:t>
            </w:r>
            <w:proofErr w:type="spellStart"/>
            <w:r w:rsidRPr="004B6EDF">
              <w:t>layer</w:t>
            </w:r>
            <w:proofErr w:type="spellEnd"/>
            <w:r w:rsidRPr="004B6EDF">
              <w:t xml:space="preserve"> </w:t>
            </w:r>
            <w:proofErr w:type="spellStart"/>
            <w:r w:rsidRPr="004B6EDF">
              <w:t>security</w:t>
            </w:r>
            <w:proofErr w:type="spellEnd"/>
            <w:r w:rsidRPr="004B6EDF">
              <w:t>) arba lygiavertis kriptografinis protokolas, šiuose komunikacijos scenarijuose: sistema – naudotojas ir pagal poreikį sistema – sistema.</w:t>
            </w:r>
          </w:p>
        </w:tc>
      </w:tr>
      <w:tr w:rsidR="004800CF" w:rsidRPr="004B6EDF" w14:paraId="41ACE3F3" w14:textId="77777777" w:rsidTr="00066536">
        <w:tc>
          <w:tcPr>
            <w:tcW w:w="630" w:type="pct"/>
            <w:shd w:val="clear" w:color="auto" w:fill="auto"/>
          </w:tcPr>
          <w:p w14:paraId="206356F5" w14:textId="77777777" w:rsidR="004800CF" w:rsidRPr="004B6EDF" w:rsidRDefault="004800CF" w:rsidP="004800CF">
            <w:pPr>
              <w:numPr>
                <w:ilvl w:val="0"/>
                <w:numId w:val="17"/>
              </w:numPr>
              <w:rPr>
                <w:sz w:val="22"/>
              </w:rPr>
            </w:pPr>
          </w:p>
        </w:tc>
        <w:tc>
          <w:tcPr>
            <w:tcW w:w="4370" w:type="pct"/>
            <w:shd w:val="clear" w:color="auto" w:fill="auto"/>
          </w:tcPr>
          <w:p w14:paraId="1E0BB1B3" w14:textId="20B1C126" w:rsidR="004800CF" w:rsidRPr="004B6EDF" w:rsidRDefault="004800CF" w:rsidP="004800CF">
            <w:r w:rsidRPr="004B6EDF">
              <w:t>Sistema turi neleisti internetinėms naršyklėms išsaugoti prisijungimo duomenų.</w:t>
            </w:r>
          </w:p>
        </w:tc>
      </w:tr>
      <w:tr w:rsidR="004800CF" w:rsidRPr="004B6EDF" w14:paraId="348BD610" w14:textId="77777777" w:rsidTr="00066536">
        <w:tc>
          <w:tcPr>
            <w:tcW w:w="630" w:type="pct"/>
            <w:shd w:val="clear" w:color="auto" w:fill="auto"/>
          </w:tcPr>
          <w:p w14:paraId="07EB5691" w14:textId="77777777" w:rsidR="004800CF" w:rsidRPr="004B6EDF" w:rsidRDefault="004800CF" w:rsidP="004800CF">
            <w:pPr>
              <w:numPr>
                <w:ilvl w:val="0"/>
                <w:numId w:val="17"/>
              </w:numPr>
              <w:rPr>
                <w:sz w:val="22"/>
              </w:rPr>
            </w:pPr>
          </w:p>
        </w:tc>
        <w:tc>
          <w:tcPr>
            <w:tcW w:w="4370" w:type="pct"/>
            <w:shd w:val="clear" w:color="auto" w:fill="auto"/>
          </w:tcPr>
          <w:p w14:paraId="6A64B54A" w14:textId="739FF927" w:rsidR="004800CF" w:rsidRPr="004B6EDF" w:rsidRDefault="004800CF" w:rsidP="004800CF">
            <w:r w:rsidRPr="004B6EDF">
              <w:t>Sistemoje saugoma naudotojų identifikavimo informacija turi būti šifruota taip, kad iš saugomos informacijos būtų neįmanoma atkurti pirminių duomenų.</w:t>
            </w:r>
          </w:p>
        </w:tc>
      </w:tr>
      <w:tr w:rsidR="004800CF" w:rsidRPr="004B6EDF" w14:paraId="43E35EA1" w14:textId="77777777" w:rsidTr="00066536">
        <w:tc>
          <w:tcPr>
            <w:tcW w:w="630" w:type="pct"/>
            <w:shd w:val="clear" w:color="auto" w:fill="auto"/>
          </w:tcPr>
          <w:p w14:paraId="353F9B70" w14:textId="77777777" w:rsidR="004800CF" w:rsidRPr="004B6EDF" w:rsidRDefault="004800CF" w:rsidP="004800CF">
            <w:pPr>
              <w:numPr>
                <w:ilvl w:val="0"/>
                <w:numId w:val="17"/>
              </w:numPr>
              <w:rPr>
                <w:sz w:val="22"/>
              </w:rPr>
            </w:pPr>
          </w:p>
        </w:tc>
        <w:tc>
          <w:tcPr>
            <w:tcW w:w="4370" w:type="pct"/>
            <w:shd w:val="clear" w:color="auto" w:fill="auto"/>
          </w:tcPr>
          <w:p w14:paraId="643AEEAD" w14:textId="04B22307" w:rsidR="004800CF" w:rsidRPr="004B6EDF" w:rsidRDefault="004800CF" w:rsidP="004800CF">
            <w:r w:rsidRPr="004B6EDF">
              <w:t>Naudotojų darbo sesija turi būti automatiškai užbaigiama, jei neveikimo laikas viršija nustatytą trukmę.</w:t>
            </w:r>
          </w:p>
        </w:tc>
      </w:tr>
      <w:tr w:rsidR="004800CF" w:rsidRPr="004B6EDF" w14:paraId="017AFB68" w14:textId="77777777" w:rsidTr="00066536">
        <w:tc>
          <w:tcPr>
            <w:tcW w:w="630" w:type="pct"/>
            <w:shd w:val="clear" w:color="auto" w:fill="auto"/>
          </w:tcPr>
          <w:p w14:paraId="22E0C48B" w14:textId="77777777" w:rsidR="004800CF" w:rsidRPr="004B6EDF" w:rsidRDefault="004800CF" w:rsidP="004800CF">
            <w:pPr>
              <w:numPr>
                <w:ilvl w:val="0"/>
                <w:numId w:val="17"/>
              </w:numPr>
              <w:rPr>
                <w:sz w:val="22"/>
              </w:rPr>
            </w:pPr>
          </w:p>
        </w:tc>
        <w:tc>
          <w:tcPr>
            <w:tcW w:w="4370" w:type="pct"/>
            <w:shd w:val="clear" w:color="auto" w:fill="auto"/>
          </w:tcPr>
          <w:p w14:paraId="23E0C890" w14:textId="1D59DAC0" w:rsidR="004800CF" w:rsidRPr="004B6EDF" w:rsidRDefault="004800CF" w:rsidP="004800CF">
            <w:r w:rsidRPr="004B6EDF">
              <w:t xml:space="preserve">Sukurta programinė įranga turi atitikti </w:t>
            </w:r>
            <w:r w:rsidR="0097495F" w:rsidRPr="004B6EDF">
              <w:t>trečios</w:t>
            </w:r>
            <w:r w:rsidRPr="004B6EDF">
              <w:t xml:space="preserve"> kategorijos informacinėms sistemoms keliamus saugumo reikalavimus, nustatytus šiuose Lietuvos Respublikos teisės aktuose:</w:t>
            </w:r>
          </w:p>
        </w:tc>
      </w:tr>
      <w:tr w:rsidR="004800CF" w:rsidRPr="004B6EDF" w14:paraId="3DC6D9F0" w14:textId="77777777" w:rsidTr="00066536">
        <w:tc>
          <w:tcPr>
            <w:tcW w:w="630" w:type="pct"/>
            <w:shd w:val="clear" w:color="auto" w:fill="auto"/>
          </w:tcPr>
          <w:p w14:paraId="1F868B06" w14:textId="77777777" w:rsidR="004800CF" w:rsidRPr="004B6EDF" w:rsidRDefault="004800CF" w:rsidP="008C56D1">
            <w:pPr>
              <w:numPr>
                <w:ilvl w:val="1"/>
                <w:numId w:val="17"/>
              </w:numPr>
              <w:rPr>
                <w:sz w:val="22"/>
              </w:rPr>
            </w:pPr>
          </w:p>
        </w:tc>
        <w:tc>
          <w:tcPr>
            <w:tcW w:w="4370" w:type="pct"/>
            <w:shd w:val="clear" w:color="auto" w:fill="auto"/>
          </w:tcPr>
          <w:p w14:paraId="079016C9" w14:textId="10A39984" w:rsidR="004800CF" w:rsidRPr="004B6EDF" w:rsidRDefault="004800CF" w:rsidP="004800CF">
            <w:r w:rsidRPr="004B6EDF">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4800CF" w:rsidRPr="004B6EDF" w14:paraId="3462FBE4" w14:textId="77777777" w:rsidTr="00066536">
        <w:tc>
          <w:tcPr>
            <w:tcW w:w="630" w:type="pct"/>
            <w:shd w:val="clear" w:color="auto" w:fill="auto"/>
          </w:tcPr>
          <w:p w14:paraId="0811A007" w14:textId="77777777" w:rsidR="004800CF" w:rsidRPr="004B6EDF" w:rsidRDefault="004800CF" w:rsidP="008C56D1">
            <w:pPr>
              <w:numPr>
                <w:ilvl w:val="1"/>
                <w:numId w:val="17"/>
              </w:numPr>
              <w:rPr>
                <w:sz w:val="22"/>
              </w:rPr>
            </w:pPr>
          </w:p>
        </w:tc>
        <w:tc>
          <w:tcPr>
            <w:tcW w:w="4370" w:type="pct"/>
            <w:shd w:val="clear" w:color="auto" w:fill="auto"/>
          </w:tcPr>
          <w:p w14:paraId="2734EC89" w14:textId="01B9D08C" w:rsidR="004800CF" w:rsidRPr="004B6EDF" w:rsidRDefault="004800CF" w:rsidP="004800CF">
            <w:r w:rsidRPr="004B6EDF">
              <w:t>Organizacinių ir techninių kibernetinio saugumo reikalavimų, taikomų kibernetinio saugumo subjektams, aprašas, patvirtintas Lietuvos Respublikos vyriausybės nutarimu 2018 m. gruodžio 5 d. Nr. 1209 „Dėl Lietuvos Respublikos vyriausybės 2018 m. rugpjūčio 13 d. nutarimo Nr. 818 „Dėl Nacionalinės kibernetinio saugumo strategijos patvirtinimo“ pakeitimo“</w:t>
            </w:r>
            <w:r w:rsidR="00FF6F02" w:rsidRPr="004B6EDF">
              <w:t>;</w:t>
            </w:r>
          </w:p>
        </w:tc>
      </w:tr>
      <w:tr w:rsidR="004800CF" w:rsidRPr="004B6EDF" w14:paraId="05AEBAC2" w14:textId="77777777" w:rsidTr="00066536">
        <w:tc>
          <w:tcPr>
            <w:tcW w:w="630" w:type="pct"/>
            <w:shd w:val="clear" w:color="auto" w:fill="auto"/>
          </w:tcPr>
          <w:p w14:paraId="40EEAB29" w14:textId="77777777" w:rsidR="004800CF" w:rsidRPr="004B6EDF" w:rsidRDefault="004800CF" w:rsidP="008C56D1">
            <w:pPr>
              <w:numPr>
                <w:ilvl w:val="1"/>
                <w:numId w:val="17"/>
              </w:numPr>
              <w:rPr>
                <w:sz w:val="22"/>
              </w:rPr>
            </w:pPr>
          </w:p>
        </w:tc>
        <w:tc>
          <w:tcPr>
            <w:tcW w:w="4370" w:type="pct"/>
            <w:shd w:val="clear" w:color="auto" w:fill="auto"/>
          </w:tcPr>
          <w:p w14:paraId="1F291246" w14:textId="1B3F6837" w:rsidR="004800CF" w:rsidRPr="004B6EDF" w:rsidRDefault="004800CF" w:rsidP="004800CF">
            <w:r w:rsidRPr="004B6EDF">
              <w:t>Techniniai valstybės registrų (kadastrų), žinybinių registrų, valstybės informacinių sistemų ir kitų informacinių sistemų elektroninės informacijos saugos reikalavimai, patvirtinti Lietuvos Respublikos vidaus reikalų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tc>
      </w:tr>
      <w:tr w:rsidR="004800CF" w:rsidRPr="004B6EDF" w14:paraId="361E4898" w14:textId="77777777" w:rsidTr="00066536">
        <w:tc>
          <w:tcPr>
            <w:tcW w:w="630" w:type="pct"/>
            <w:shd w:val="clear" w:color="auto" w:fill="auto"/>
          </w:tcPr>
          <w:p w14:paraId="14EC8F5E" w14:textId="77777777" w:rsidR="004800CF" w:rsidRPr="004B6EDF" w:rsidRDefault="004800CF" w:rsidP="004800CF">
            <w:pPr>
              <w:numPr>
                <w:ilvl w:val="0"/>
                <w:numId w:val="17"/>
              </w:numPr>
              <w:rPr>
                <w:sz w:val="22"/>
              </w:rPr>
            </w:pPr>
          </w:p>
        </w:tc>
        <w:tc>
          <w:tcPr>
            <w:tcW w:w="4370" w:type="pct"/>
            <w:shd w:val="clear" w:color="auto" w:fill="auto"/>
            <w:vAlign w:val="bottom"/>
          </w:tcPr>
          <w:p w14:paraId="42D3C097" w14:textId="77777777" w:rsidR="004800CF" w:rsidRPr="004B6EDF" w:rsidRDefault="004800CF" w:rsidP="007A65AC">
            <w:r w:rsidRPr="004B6EDF">
              <w:t>Viešajame portale neautorizuoti naudotojai apsilankę pirmą kartą turi turėti galimybė peržiūrėti informaciją apie slapukų tvarkymo politiką ir pakeisti slapukų tvarkymo nustatymus:</w:t>
            </w:r>
          </w:p>
          <w:p w14:paraId="509044BC" w14:textId="77777777" w:rsidR="004800CF" w:rsidRPr="004B6EDF" w:rsidRDefault="004800CF" w:rsidP="00233909">
            <w:pPr>
              <w:pStyle w:val="Sraopastraipa"/>
              <w:numPr>
                <w:ilvl w:val="0"/>
                <w:numId w:val="41"/>
              </w:numPr>
              <w:suppressAutoHyphens/>
              <w:autoSpaceDN w:val="0"/>
              <w:textAlignment w:val="baseline"/>
            </w:pPr>
            <w:r w:rsidRPr="004B6EDF">
              <w:t>turi būti pateikta informacija apie kiekvieną slapukų grupę atskirai;</w:t>
            </w:r>
          </w:p>
          <w:p w14:paraId="49A9BF02" w14:textId="77777777" w:rsidR="004800CF" w:rsidRPr="004B6EDF" w:rsidRDefault="004800CF" w:rsidP="00233909">
            <w:pPr>
              <w:pStyle w:val="Sraopastraipa"/>
              <w:numPr>
                <w:ilvl w:val="0"/>
                <w:numId w:val="41"/>
              </w:numPr>
              <w:suppressAutoHyphens/>
              <w:autoSpaceDN w:val="0"/>
              <w:textAlignment w:val="baseline"/>
            </w:pPr>
            <w:r w:rsidRPr="004B6EDF">
              <w:t>turi būti galimybė konkrečiai pasirinkti, su kuriomis slapukų grupėmis sutinkama ir su kuriomis nesutinkama;</w:t>
            </w:r>
          </w:p>
          <w:p w14:paraId="101179FC" w14:textId="77777777" w:rsidR="004800CF" w:rsidRPr="004B6EDF" w:rsidRDefault="004800CF" w:rsidP="00233909">
            <w:pPr>
              <w:pStyle w:val="Sraopastraipa"/>
              <w:numPr>
                <w:ilvl w:val="0"/>
                <w:numId w:val="41"/>
              </w:numPr>
              <w:suppressAutoHyphens/>
              <w:autoSpaceDN w:val="0"/>
              <w:textAlignment w:val="baseline"/>
            </w:pPr>
            <w:r w:rsidRPr="004B6EDF">
              <w:t>jei yra naudojami portalo veikimui užtikrinti būtini slapukai (slapukai, kurie užtikrina interneto svetainės funkcionalumą ir elektroninių komunikacijų perdavimą), turi būti aiškiai pateikta informacija, kodėl jie yra būtini.</w:t>
            </w:r>
          </w:p>
          <w:p w14:paraId="5244D7F9" w14:textId="09816C40" w:rsidR="004800CF" w:rsidRPr="004B6EDF" w:rsidRDefault="004800CF" w:rsidP="00233909">
            <w:pPr>
              <w:pStyle w:val="Sraopastraipa"/>
              <w:numPr>
                <w:ilvl w:val="0"/>
                <w:numId w:val="41"/>
              </w:numPr>
            </w:pPr>
            <w:r w:rsidRPr="004B6EDF">
              <w:t>Naudotojo sutikimas su slapukais turi būti išreiškiamas konkrečiu naudotojo veiksmu (mygtuko paspaudimu ar pan.).</w:t>
            </w:r>
          </w:p>
        </w:tc>
      </w:tr>
      <w:tr w:rsidR="004800CF" w:rsidRPr="004B6EDF" w14:paraId="00C8276F" w14:textId="77777777" w:rsidTr="00066536">
        <w:tc>
          <w:tcPr>
            <w:tcW w:w="630" w:type="pct"/>
            <w:shd w:val="clear" w:color="auto" w:fill="auto"/>
          </w:tcPr>
          <w:p w14:paraId="7CEFF852" w14:textId="77777777" w:rsidR="004800CF" w:rsidRPr="004B6EDF" w:rsidRDefault="004800CF" w:rsidP="004800CF">
            <w:pPr>
              <w:numPr>
                <w:ilvl w:val="0"/>
                <w:numId w:val="17"/>
              </w:numPr>
              <w:rPr>
                <w:sz w:val="22"/>
              </w:rPr>
            </w:pPr>
          </w:p>
        </w:tc>
        <w:tc>
          <w:tcPr>
            <w:tcW w:w="4370" w:type="pct"/>
            <w:shd w:val="clear" w:color="auto" w:fill="auto"/>
            <w:vAlign w:val="bottom"/>
          </w:tcPr>
          <w:p w14:paraId="199D750A" w14:textId="77777777" w:rsidR="004800CF" w:rsidRPr="004B6EDF" w:rsidRDefault="004800CF" w:rsidP="007A65AC">
            <w:r w:rsidRPr="004B6EDF">
              <w:t>Sistema turi būti apsaugota nuo:</w:t>
            </w:r>
          </w:p>
          <w:p w14:paraId="489FBE73" w14:textId="1A54584F" w:rsidR="004800CF" w:rsidRPr="004B6EDF" w:rsidRDefault="004800CF" w:rsidP="00233909">
            <w:pPr>
              <w:pStyle w:val="Sraopastraipa"/>
              <w:numPr>
                <w:ilvl w:val="0"/>
                <w:numId w:val="42"/>
              </w:numPr>
              <w:suppressAutoHyphens/>
              <w:autoSpaceDN w:val="0"/>
              <w:textAlignment w:val="baseline"/>
            </w:pPr>
            <w:r w:rsidRPr="004B6EDF">
              <w:t>neautentifikuotos prieigos</w:t>
            </w:r>
            <w:r w:rsidR="009657BE" w:rsidRPr="004B6EDF">
              <w:t xml:space="preserve"> (įskaitant dviejų faktorių </w:t>
            </w:r>
            <w:proofErr w:type="spellStart"/>
            <w:r w:rsidR="009657BE" w:rsidRPr="004B6EDF">
              <w:t>autentifikacijos</w:t>
            </w:r>
            <w:proofErr w:type="spellEnd"/>
            <w:r w:rsidR="009657BE" w:rsidRPr="004B6EDF">
              <w:t xml:space="preserve"> </w:t>
            </w:r>
            <w:r w:rsidR="00FA6A11" w:rsidRPr="004B6EDF">
              <w:t>reikalavimo apėjimą)</w:t>
            </w:r>
            <w:r w:rsidRPr="004B6EDF">
              <w:t>;</w:t>
            </w:r>
          </w:p>
          <w:p w14:paraId="335A2180" w14:textId="77777777" w:rsidR="004800CF" w:rsidRPr="004B6EDF" w:rsidRDefault="004800CF" w:rsidP="00233909">
            <w:pPr>
              <w:pStyle w:val="Sraopastraipa"/>
              <w:numPr>
                <w:ilvl w:val="0"/>
                <w:numId w:val="42"/>
              </w:numPr>
              <w:suppressAutoHyphens/>
              <w:autoSpaceDN w:val="0"/>
              <w:textAlignment w:val="baseline"/>
            </w:pPr>
            <w:r w:rsidRPr="004B6EDF">
              <w:t>naudotojų veiksmų, neatitinkančių jų autorizacijos rolės;</w:t>
            </w:r>
          </w:p>
          <w:p w14:paraId="23C3F3E2" w14:textId="77777777" w:rsidR="004800CF" w:rsidRPr="004B6EDF" w:rsidRDefault="004800CF" w:rsidP="00233909">
            <w:pPr>
              <w:pStyle w:val="Sraopastraipa"/>
              <w:numPr>
                <w:ilvl w:val="0"/>
                <w:numId w:val="42"/>
              </w:numPr>
              <w:suppressAutoHyphens/>
              <w:autoSpaceDN w:val="0"/>
              <w:textAlignment w:val="baseline"/>
            </w:pPr>
            <w:r w:rsidRPr="004B6EDF">
              <w:t>nesankcionuoto naudotojo sesijos perėmimo;</w:t>
            </w:r>
          </w:p>
          <w:p w14:paraId="2F6FEA69" w14:textId="77777777" w:rsidR="004800CF" w:rsidRPr="004B6EDF" w:rsidRDefault="004800CF" w:rsidP="00233909">
            <w:pPr>
              <w:pStyle w:val="Sraopastraipa"/>
              <w:numPr>
                <w:ilvl w:val="0"/>
                <w:numId w:val="42"/>
              </w:numPr>
              <w:suppressAutoHyphens/>
              <w:autoSpaceDN w:val="0"/>
              <w:textAlignment w:val="baseline"/>
            </w:pPr>
            <w:r w:rsidRPr="004B6EDF">
              <w:t>nesankcionuoto duomenų perėmimo ar jų įterpimo;</w:t>
            </w:r>
          </w:p>
          <w:p w14:paraId="15771A72" w14:textId="77777777" w:rsidR="008870AC" w:rsidRPr="004B6EDF" w:rsidRDefault="004800CF" w:rsidP="00233909">
            <w:pPr>
              <w:pStyle w:val="Sraopastraipa"/>
              <w:numPr>
                <w:ilvl w:val="0"/>
                <w:numId w:val="42"/>
              </w:numPr>
            </w:pPr>
            <w:r w:rsidRPr="004B6EDF">
              <w:t xml:space="preserve">žalingo kodo įterpimo (angl. </w:t>
            </w:r>
            <w:proofErr w:type="spellStart"/>
            <w:r w:rsidRPr="004B6EDF">
              <w:t>injection</w:t>
            </w:r>
            <w:proofErr w:type="spellEnd"/>
            <w:r w:rsidRPr="004B6EDF">
              <w:t>, XSS (</w:t>
            </w:r>
            <w:proofErr w:type="spellStart"/>
            <w:r w:rsidRPr="004B6EDF">
              <w:t>cross-sitescripting</w:t>
            </w:r>
            <w:proofErr w:type="spellEnd"/>
            <w:r w:rsidRPr="004B6EDF">
              <w:t>));</w:t>
            </w:r>
          </w:p>
          <w:p w14:paraId="1D166FB5" w14:textId="3E09B525" w:rsidR="004800CF" w:rsidRPr="004B6EDF" w:rsidRDefault="004800CF" w:rsidP="00233909">
            <w:pPr>
              <w:pStyle w:val="Sraopastraipa"/>
              <w:numPr>
                <w:ilvl w:val="0"/>
                <w:numId w:val="42"/>
              </w:numPr>
            </w:pPr>
            <w:r w:rsidRPr="004B6EDF">
              <w:t>kitų saugumo pažeidimų, kurie įvardijami OWASP TOP 10 (https://www.owasp.org) arba lygiaverčiame sąraše.</w:t>
            </w:r>
          </w:p>
        </w:tc>
      </w:tr>
      <w:tr w:rsidR="004800CF" w:rsidRPr="004B6EDF" w14:paraId="133263AA" w14:textId="77777777" w:rsidTr="00066536">
        <w:tc>
          <w:tcPr>
            <w:tcW w:w="630" w:type="pct"/>
            <w:shd w:val="clear" w:color="auto" w:fill="auto"/>
          </w:tcPr>
          <w:p w14:paraId="40D2C538" w14:textId="77777777" w:rsidR="004800CF" w:rsidRPr="004B6EDF" w:rsidRDefault="004800CF" w:rsidP="004800CF">
            <w:pPr>
              <w:numPr>
                <w:ilvl w:val="0"/>
                <w:numId w:val="17"/>
              </w:numPr>
              <w:rPr>
                <w:sz w:val="22"/>
              </w:rPr>
            </w:pPr>
          </w:p>
        </w:tc>
        <w:tc>
          <w:tcPr>
            <w:tcW w:w="4370" w:type="pct"/>
            <w:shd w:val="clear" w:color="auto" w:fill="auto"/>
            <w:vAlign w:val="bottom"/>
          </w:tcPr>
          <w:p w14:paraId="70E4C3A4" w14:textId="0F26389E" w:rsidR="004800CF" w:rsidRPr="004B6EDF" w:rsidRDefault="004800CF" w:rsidP="004800CF">
            <w:r w:rsidRPr="004B6EDF">
              <w:t xml:space="preserve">Techninės priežiūros paslaugų teikėjui atlikus atsparumo </w:t>
            </w:r>
            <w:proofErr w:type="spellStart"/>
            <w:r w:rsidRPr="004B6EDF">
              <w:t>įsilaužimams</w:t>
            </w:r>
            <w:proofErr w:type="spellEnd"/>
            <w:r w:rsidRPr="004B6EDF">
              <w:t xml:space="preserve"> testavimą, Diegėjas turi pašalinti testavimo metu nustatytus trūkumus iki bandomosios eksploatacijos etapo pabaigos.</w:t>
            </w:r>
          </w:p>
        </w:tc>
      </w:tr>
    </w:tbl>
    <w:p w14:paraId="1AD559CB" w14:textId="77777777" w:rsidR="000C65B2" w:rsidRPr="004B6EDF" w:rsidRDefault="000C65B2" w:rsidP="000C65B2"/>
    <w:p w14:paraId="05E28C21" w14:textId="77777777" w:rsidR="000C65B2" w:rsidRPr="004B6EDF" w:rsidRDefault="000C65B2" w:rsidP="000C65B2">
      <w:r w:rsidRPr="004B6EDF">
        <w:br w:type="page"/>
      </w:r>
    </w:p>
    <w:p w14:paraId="7822E429" w14:textId="5F26771F" w:rsidR="00CB49B2" w:rsidRPr="004B6EDF" w:rsidRDefault="00CB49B2" w:rsidP="000C65B2">
      <w:pPr>
        <w:jc w:val="left"/>
        <w:sectPr w:rsidR="00CB49B2" w:rsidRPr="004B6EDF" w:rsidSect="00FC543E">
          <w:pgSz w:w="12240" w:h="15840"/>
          <w:pgMar w:top="1440" w:right="1440" w:bottom="1440" w:left="1440" w:header="709" w:footer="709" w:gutter="0"/>
          <w:cols w:space="708"/>
          <w:docGrid w:linePitch="360"/>
        </w:sectPr>
      </w:pPr>
    </w:p>
    <w:p w14:paraId="2134CD1C" w14:textId="77777777" w:rsidR="00181918" w:rsidRPr="004B6EDF" w:rsidRDefault="00181918" w:rsidP="00181918">
      <w:pPr>
        <w:pStyle w:val="Antrat1"/>
      </w:pPr>
      <w:bookmarkStart w:id="57" w:name="_Toc101869199"/>
      <w:bookmarkStart w:id="58" w:name="_Toc176455665"/>
      <w:bookmarkStart w:id="59" w:name="_Toc439771851"/>
      <w:bookmarkStart w:id="60" w:name="_Ref392852863"/>
      <w:bookmarkStart w:id="61" w:name="_Toc393120349"/>
      <w:bookmarkStart w:id="62" w:name="_Toc394067803"/>
      <w:bookmarkStart w:id="63" w:name="_Toc315710085"/>
      <w:bookmarkStart w:id="64" w:name="_Toc393120381"/>
      <w:bookmarkStart w:id="65" w:name="_Toc394067834"/>
      <w:bookmarkStart w:id="66" w:name="_Toc439771925"/>
      <w:bookmarkStart w:id="67" w:name="_Toc500929352"/>
      <w:bookmarkStart w:id="68" w:name="_Toc101869200"/>
      <w:bookmarkStart w:id="69" w:name="_Toc393120382"/>
      <w:bookmarkStart w:id="70" w:name="_Toc394067835"/>
      <w:bookmarkStart w:id="71" w:name="_Toc439771926"/>
      <w:r w:rsidRPr="004B6EDF">
        <w:lastRenderedPageBreak/>
        <w:t>Bendrieji reikalavimai paslaugoms ir jų valdymui</w:t>
      </w:r>
      <w:bookmarkEnd w:id="57"/>
      <w:bookmarkEnd w:id="58"/>
    </w:p>
    <w:p w14:paraId="01AD6AB7" w14:textId="77777777" w:rsidR="00181918" w:rsidRPr="004B6EDF" w:rsidRDefault="00181918" w:rsidP="00181918">
      <w:pPr>
        <w:pStyle w:val="Antrat2"/>
      </w:pPr>
      <w:bookmarkStart w:id="72" w:name="_Toc500929321"/>
      <w:bookmarkStart w:id="73" w:name="_Toc176455666"/>
      <w:r w:rsidRPr="004B6EDF">
        <w:t>Reikalavimai Projekto valdymui</w:t>
      </w:r>
      <w:bookmarkEnd w:id="72"/>
      <w:bookmarkEnd w:id="73"/>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181918" w:rsidRPr="004B6EDF" w14:paraId="2E524C91" w14:textId="77777777" w:rsidTr="00FF6F02">
        <w:trPr>
          <w:tblHeader/>
        </w:trPr>
        <w:tc>
          <w:tcPr>
            <w:tcW w:w="611" w:type="pct"/>
            <w:shd w:val="clear" w:color="auto" w:fill="BFBFBF"/>
            <w:vAlign w:val="center"/>
          </w:tcPr>
          <w:p w14:paraId="74E3A327" w14:textId="77777777" w:rsidR="00181918" w:rsidRPr="004B6EDF" w:rsidRDefault="00181918">
            <w:pPr>
              <w:keepNext/>
              <w:spacing w:before="60" w:after="60"/>
              <w:rPr>
                <w:b/>
              </w:rPr>
            </w:pPr>
            <w:r w:rsidRPr="004B6EDF">
              <w:rPr>
                <w:b/>
              </w:rPr>
              <w:t>Reik. Nr.</w:t>
            </w:r>
          </w:p>
        </w:tc>
        <w:tc>
          <w:tcPr>
            <w:tcW w:w="4389" w:type="pct"/>
            <w:shd w:val="clear" w:color="auto" w:fill="BFBFBF"/>
            <w:vAlign w:val="center"/>
          </w:tcPr>
          <w:p w14:paraId="5BF7039C" w14:textId="77777777" w:rsidR="00181918" w:rsidRPr="004B6EDF" w:rsidRDefault="00181918">
            <w:pPr>
              <w:keepNext/>
              <w:spacing w:before="60" w:after="60"/>
              <w:rPr>
                <w:b/>
              </w:rPr>
            </w:pPr>
            <w:r w:rsidRPr="004B6EDF">
              <w:rPr>
                <w:b/>
              </w:rPr>
              <w:t>Reikalavimas</w:t>
            </w:r>
          </w:p>
        </w:tc>
      </w:tr>
      <w:tr w:rsidR="008E5264" w:rsidRPr="004B6EDF" w14:paraId="58D6D8D1" w14:textId="77777777" w:rsidTr="00FF6F02">
        <w:tc>
          <w:tcPr>
            <w:tcW w:w="611" w:type="pct"/>
            <w:shd w:val="clear" w:color="auto" w:fill="auto"/>
          </w:tcPr>
          <w:p w14:paraId="4065CDEE" w14:textId="77777777" w:rsidR="008E5264" w:rsidRPr="004B6EDF" w:rsidRDefault="008E5264" w:rsidP="008E5264">
            <w:pPr>
              <w:pStyle w:val="Tablenumber"/>
              <w:numPr>
                <w:ilvl w:val="0"/>
                <w:numId w:val="10"/>
              </w:numPr>
              <w:contextualSpacing w:val="0"/>
              <w:rPr>
                <w:szCs w:val="22"/>
              </w:rPr>
            </w:pPr>
          </w:p>
        </w:tc>
        <w:tc>
          <w:tcPr>
            <w:tcW w:w="4389" w:type="pct"/>
            <w:shd w:val="clear" w:color="auto" w:fill="auto"/>
          </w:tcPr>
          <w:p w14:paraId="1C99F19D" w14:textId="473BBE36" w:rsidR="008E5264" w:rsidRPr="004B6EDF" w:rsidRDefault="008E5264" w:rsidP="008E5264">
            <w:r w:rsidRPr="004B6EDF">
              <w:t>Diegėjas turi užtikrinti, kad visa komunikacija Projekto metu vyktų lietuvių kalba. Jei pasitelkiami užsienio šalių ekspertai, Diegėjas turi pasirūpinti vertimo į lietuvių kalbą paslaugomis.</w:t>
            </w:r>
          </w:p>
        </w:tc>
      </w:tr>
      <w:tr w:rsidR="008E5264" w:rsidRPr="004B6EDF" w14:paraId="278CEA2E" w14:textId="77777777" w:rsidTr="00FF6F02">
        <w:tc>
          <w:tcPr>
            <w:tcW w:w="611" w:type="pct"/>
            <w:shd w:val="clear" w:color="auto" w:fill="auto"/>
          </w:tcPr>
          <w:p w14:paraId="7D6B05F9" w14:textId="77777777" w:rsidR="008E5264" w:rsidRPr="004B6EDF" w:rsidRDefault="008E5264" w:rsidP="008E5264">
            <w:pPr>
              <w:pStyle w:val="Tablenumber"/>
              <w:numPr>
                <w:ilvl w:val="0"/>
                <w:numId w:val="10"/>
              </w:numPr>
              <w:contextualSpacing w:val="0"/>
              <w:rPr>
                <w:szCs w:val="22"/>
              </w:rPr>
            </w:pPr>
          </w:p>
        </w:tc>
        <w:tc>
          <w:tcPr>
            <w:tcW w:w="4389" w:type="pct"/>
            <w:shd w:val="clear" w:color="auto" w:fill="auto"/>
          </w:tcPr>
          <w:p w14:paraId="0DD10A83" w14:textId="59FCEBEA" w:rsidR="008E5264" w:rsidRPr="004B6EDF" w:rsidRDefault="008E5264" w:rsidP="008E5264">
            <w:r w:rsidRPr="004B6EDF">
              <w:t>Per 2 savaites nuo Paslaugų teikimo sutarties įsigaliojimo dienos Diegėjas turi pateikti įvadinę veiklos ataskaitą, kurioje turi būti detalizuoti Projekto etapai, jų rezultatai (</w:t>
            </w:r>
            <w:proofErr w:type="spellStart"/>
            <w:r w:rsidRPr="004B6EDF">
              <w:t>pateiktys</w:t>
            </w:r>
            <w:proofErr w:type="spellEnd"/>
            <w:r w:rsidRPr="004B6EDF">
              <w:t xml:space="preserve">), Projekto dalyvių vaidmenys, tarpusavio komunikacijos būdai, pateikti pagrindiniai riboženkliai (angl. </w:t>
            </w:r>
            <w:proofErr w:type="spellStart"/>
            <w:r w:rsidRPr="004B6EDF">
              <w:t>milestones</w:t>
            </w:r>
            <w:proofErr w:type="spellEnd"/>
            <w:r w:rsidRPr="004B6EDF">
              <w:t>) ir detalus Perkančiosios organizacijos nurodytus terminus atitinkantis detalus darbų vykdymo grafikas.</w:t>
            </w:r>
          </w:p>
        </w:tc>
      </w:tr>
      <w:tr w:rsidR="008E5264" w:rsidRPr="004B6EDF" w14:paraId="6777E8F0" w14:textId="77777777" w:rsidTr="00FF6F02">
        <w:tc>
          <w:tcPr>
            <w:tcW w:w="611" w:type="pct"/>
            <w:shd w:val="clear" w:color="auto" w:fill="auto"/>
          </w:tcPr>
          <w:p w14:paraId="49A54337" w14:textId="77777777" w:rsidR="008E5264" w:rsidRPr="004B6EDF" w:rsidRDefault="008E5264" w:rsidP="008E5264">
            <w:pPr>
              <w:pStyle w:val="Tablenumber"/>
              <w:numPr>
                <w:ilvl w:val="0"/>
                <w:numId w:val="10"/>
              </w:numPr>
              <w:contextualSpacing w:val="0"/>
              <w:rPr>
                <w:szCs w:val="22"/>
              </w:rPr>
            </w:pPr>
          </w:p>
        </w:tc>
        <w:tc>
          <w:tcPr>
            <w:tcW w:w="4389" w:type="pct"/>
            <w:shd w:val="clear" w:color="auto" w:fill="auto"/>
          </w:tcPr>
          <w:p w14:paraId="64107C28" w14:textId="56F36917" w:rsidR="008E5264" w:rsidRPr="004B6EDF" w:rsidRDefault="008E5264" w:rsidP="008E5264">
            <w:r w:rsidRPr="004B6EDF">
              <w:t>Projekto įgyvendinimo metu Diegėjas turi rengti tarpines veiklos ataskaitas, kuriose turi būti aprašomos ataskaitinio laikotarpio metu įgyvendintos veiklos, pateikiamas aktualus kalendorinis darbų vykdymo grafikas, apibrėžiantis įvykdytas, tuo metu vykdomas ir nepradėtas vykdyti veiklas, ir įvardintos aktualios Projekto rizikos. Tarpinės ataskaitos turi būti rengiamos kas tris mėnesius nuo Paslaugų teikimo sutarties įsigaliojimo dienos</w:t>
            </w:r>
          </w:p>
        </w:tc>
      </w:tr>
      <w:tr w:rsidR="008E5264" w:rsidRPr="004B6EDF" w14:paraId="42425067" w14:textId="77777777" w:rsidTr="00FF6F02">
        <w:tc>
          <w:tcPr>
            <w:tcW w:w="611" w:type="pct"/>
            <w:shd w:val="clear" w:color="auto" w:fill="auto"/>
          </w:tcPr>
          <w:p w14:paraId="6F8AF9DC" w14:textId="77777777" w:rsidR="008E5264" w:rsidRPr="004B6EDF" w:rsidRDefault="008E5264" w:rsidP="008E5264">
            <w:pPr>
              <w:pStyle w:val="Tablenumber"/>
              <w:numPr>
                <w:ilvl w:val="0"/>
                <w:numId w:val="10"/>
              </w:numPr>
              <w:contextualSpacing w:val="0"/>
              <w:rPr>
                <w:szCs w:val="22"/>
              </w:rPr>
            </w:pPr>
          </w:p>
        </w:tc>
        <w:tc>
          <w:tcPr>
            <w:tcW w:w="4389" w:type="pct"/>
            <w:shd w:val="clear" w:color="auto" w:fill="auto"/>
          </w:tcPr>
          <w:p w14:paraId="41A06B54" w14:textId="53138593" w:rsidR="008E5264" w:rsidRPr="004B6EDF" w:rsidRDefault="008E5264" w:rsidP="008E5264">
            <w:r w:rsidRPr="004B6EDF">
              <w:t xml:space="preserve">Projekto įgyvendinimo pabaigoje Diegėjas turi parengti galutinę veiklos ataskaitą. Galutinė ataskaita Perkančiajai organizacijai turi būti pateikta likus 10 darbo dienų iki paskutinio Paslaugų teikimo etapo pabaigos. </w:t>
            </w:r>
          </w:p>
        </w:tc>
      </w:tr>
      <w:tr w:rsidR="008E5264" w:rsidRPr="004B6EDF" w14:paraId="254CB8B1" w14:textId="77777777" w:rsidTr="00FF6F02">
        <w:tc>
          <w:tcPr>
            <w:tcW w:w="611" w:type="pct"/>
            <w:shd w:val="clear" w:color="auto" w:fill="auto"/>
          </w:tcPr>
          <w:p w14:paraId="416BC197" w14:textId="77777777" w:rsidR="008E5264" w:rsidRPr="004B6EDF" w:rsidRDefault="008E5264" w:rsidP="008E5264">
            <w:pPr>
              <w:pStyle w:val="Tablenumber"/>
              <w:numPr>
                <w:ilvl w:val="0"/>
                <w:numId w:val="10"/>
              </w:numPr>
              <w:contextualSpacing w:val="0"/>
              <w:rPr>
                <w:szCs w:val="22"/>
              </w:rPr>
            </w:pPr>
          </w:p>
        </w:tc>
        <w:tc>
          <w:tcPr>
            <w:tcW w:w="4389" w:type="pct"/>
            <w:shd w:val="clear" w:color="auto" w:fill="auto"/>
          </w:tcPr>
          <w:p w14:paraId="5DEE9811" w14:textId="2EF839A9" w:rsidR="008E5264" w:rsidRPr="004B6EDF" w:rsidRDefault="008E5264" w:rsidP="008E5264">
            <w:r w:rsidRPr="004B6EDF">
              <w:t>Diegėjas turi paskirti iš savo pusės Projekto vadovą, kuris būtų atsakingas už komunikaciją tarp Diegėjo Projekto komandos ir Perkančiosios organizacijos bei kitų Projektu suinteresuotų šalių.</w:t>
            </w:r>
          </w:p>
        </w:tc>
      </w:tr>
      <w:tr w:rsidR="00EF4177" w:rsidRPr="004B6EDF" w14:paraId="29293D3A" w14:textId="77777777" w:rsidTr="00FF6F02">
        <w:tc>
          <w:tcPr>
            <w:tcW w:w="611" w:type="pct"/>
            <w:shd w:val="clear" w:color="auto" w:fill="auto"/>
          </w:tcPr>
          <w:p w14:paraId="12F6BC70" w14:textId="77777777" w:rsidR="00EF4177" w:rsidRPr="004B6EDF" w:rsidRDefault="00EF4177" w:rsidP="008E5264">
            <w:pPr>
              <w:pStyle w:val="Tablenumber"/>
              <w:numPr>
                <w:ilvl w:val="0"/>
                <w:numId w:val="10"/>
              </w:numPr>
              <w:contextualSpacing w:val="0"/>
              <w:rPr>
                <w:szCs w:val="22"/>
              </w:rPr>
            </w:pPr>
          </w:p>
        </w:tc>
        <w:tc>
          <w:tcPr>
            <w:tcW w:w="4389" w:type="pct"/>
            <w:shd w:val="clear" w:color="auto" w:fill="auto"/>
          </w:tcPr>
          <w:p w14:paraId="1EA7DF2B" w14:textId="2F67B2DF" w:rsidR="00EF4177" w:rsidRPr="004B6EDF" w:rsidRDefault="00EF4177" w:rsidP="008E5264">
            <w:r w:rsidRPr="004B6EDF">
              <w:t>Diegėjas turi bendradarbiauti su kitais Sistemos modernizavimo paslaugas teikiančiais ir II bei III Projekto etapus vykdančiais paslaugų teikėjais ir teikti jiems informaciją atsakyti į klausimus dėl Diegėjo analizuojamų procesų, kuriamų komponentų, funkcijų ir diegiamos programinės įrangos.</w:t>
            </w:r>
          </w:p>
        </w:tc>
      </w:tr>
      <w:tr w:rsidR="008E5264" w:rsidRPr="004B6EDF" w14:paraId="09073CD3" w14:textId="77777777" w:rsidTr="00FF6F02">
        <w:tc>
          <w:tcPr>
            <w:tcW w:w="611" w:type="pct"/>
            <w:shd w:val="clear" w:color="auto" w:fill="auto"/>
          </w:tcPr>
          <w:p w14:paraId="6D12D7FF" w14:textId="77777777" w:rsidR="008E5264" w:rsidRPr="004B6EDF" w:rsidRDefault="008E5264" w:rsidP="008E5264">
            <w:pPr>
              <w:pStyle w:val="Tablenumber"/>
              <w:numPr>
                <w:ilvl w:val="0"/>
                <w:numId w:val="10"/>
              </w:numPr>
              <w:contextualSpacing w:val="0"/>
              <w:rPr>
                <w:szCs w:val="22"/>
              </w:rPr>
            </w:pPr>
          </w:p>
        </w:tc>
        <w:tc>
          <w:tcPr>
            <w:tcW w:w="4389" w:type="pct"/>
            <w:shd w:val="clear" w:color="auto" w:fill="auto"/>
          </w:tcPr>
          <w:p w14:paraId="06F53BE4" w14:textId="03C8D965" w:rsidR="008E5264" w:rsidRPr="004B6EDF" w:rsidRDefault="008E5264" w:rsidP="008E5264">
            <w:r w:rsidRPr="004B6EDF">
              <w:t>Įvykus susitikimams Projekto klausimais tarp Diegėjo ir Perkančiosios organizacijos, Techninės priežiūros paslaugų teikėjo ar kitų suinteresuotų šalių, Diegėjas turi parengti ir pateikti derinimui dalyvavusioms šalims susitikimų protokolus, kuriuose turi būti aprašomi aptarti klausimai ir priimti sprendimai.</w:t>
            </w:r>
          </w:p>
        </w:tc>
      </w:tr>
    </w:tbl>
    <w:p w14:paraId="14BD0972" w14:textId="77777777" w:rsidR="00181918" w:rsidRPr="004B6EDF" w:rsidRDefault="00181918" w:rsidP="00181918"/>
    <w:p w14:paraId="04D07A04" w14:textId="53374DCE" w:rsidR="00C26128" w:rsidRPr="004B6EDF" w:rsidRDefault="00181918" w:rsidP="00C26128">
      <w:pPr>
        <w:pStyle w:val="Antrat2"/>
      </w:pPr>
      <w:bookmarkStart w:id="74" w:name="_Ref433030793"/>
      <w:bookmarkStart w:id="75" w:name="_Toc439771854"/>
      <w:bookmarkStart w:id="76" w:name="_Toc500929322"/>
      <w:bookmarkStart w:id="77" w:name="_Toc176455667"/>
      <w:r w:rsidRPr="004B6EDF">
        <w:t>Reikalavimai Paslaugų teikimo etapams</w:t>
      </w:r>
      <w:bookmarkEnd w:id="74"/>
      <w:bookmarkEnd w:id="75"/>
      <w:bookmarkEnd w:id="76"/>
      <w:bookmarkEnd w:id="77"/>
    </w:p>
    <w:p w14:paraId="5E7E6C3D" w14:textId="7B6DF91F" w:rsidR="00410FE6" w:rsidRPr="006D0C68" w:rsidRDefault="00C26128" w:rsidP="0026544F">
      <w:r w:rsidRPr="004B6EDF">
        <w:t xml:space="preserve">Sistema turės būti kuriama iteraciniu metodu. Turi būti įgyvendintos </w:t>
      </w:r>
      <w:r w:rsidR="00982FAC" w:rsidRPr="004B6EDF">
        <w:t>2</w:t>
      </w:r>
      <w:r w:rsidRPr="004B6EDF">
        <w:t xml:space="preserve"> iteracijos, iš kurių kiekviena susideda iš šių iteracijos etapų: analizė ir projektavimas, konstravimas ir vidinis testavimas, priėmimo testavimas, duomenų migravimas, bandomoji eksploatacija</w:t>
      </w:r>
      <w:r w:rsidR="00094A30" w:rsidRPr="004B6EDF">
        <w:t xml:space="preserve"> ir diegimas</w:t>
      </w:r>
      <w:r w:rsidRPr="004B6EDF">
        <w:t xml:space="preserve">. </w:t>
      </w:r>
      <w:r w:rsidR="00410FE6" w:rsidRPr="006D0C68">
        <w:t>Diegėjo pasiūlyme turi būti aprašyta, kurie Techninės specifikacijos reikalavimai kurios iteracijos metu bus realizuoti. Galutinis detalus darbų vykdymo grafikas turės būti suderintas su Perkanči</w:t>
      </w:r>
      <w:r w:rsidR="002A56B1" w:rsidRPr="006D0C68">
        <w:t>ą</w:t>
      </w:r>
      <w:r w:rsidR="00410FE6" w:rsidRPr="006D0C68">
        <w:t>ja organizacija inicijavimo etapo metu ir pateiktas įvadinėje veiklos ataskaitoje.</w:t>
      </w:r>
    </w:p>
    <w:p w14:paraId="7909F000" w14:textId="77777777" w:rsidR="00230832" w:rsidRPr="004B6EDF" w:rsidRDefault="00230832" w:rsidP="00C26128"/>
    <w:p w14:paraId="5793F71C" w14:textId="77777777" w:rsidR="004D2490" w:rsidRPr="004B6EDF" w:rsidRDefault="004D2490" w:rsidP="00C26128"/>
    <w:p w14:paraId="5D4D89AE" w14:textId="77777777" w:rsidR="00230832" w:rsidRPr="004B6EDF" w:rsidRDefault="00230832" w:rsidP="00C26128">
      <w:pPr>
        <w:sectPr w:rsidR="00230832" w:rsidRPr="004B6EDF" w:rsidSect="00FC543E">
          <w:headerReference w:type="default" r:id="rId16"/>
          <w:pgSz w:w="12240" w:h="15840" w:code="1"/>
          <w:pgMar w:top="1440" w:right="1440" w:bottom="1440" w:left="1440" w:header="720" w:footer="720" w:gutter="0"/>
          <w:cols w:space="720"/>
          <w:docGrid w:linePitch="360"/>
        </w:sectPr>
      </w:pPr>
    </w:p>
    <w:p w14:paraId="3CAD33CA" w14:textId="28AA91C1" w:rsidR="004D2490" w:rsidRPr="004B6EDF" w:rsidRDefault="004D2490" w:rsidP="004D2490">
      <w:pPr>
        <w:pStyle w:val="lentele0"/>
        <w:keepNext/>
        <w:rPr>
          <w:rFonts w:ascii="Times New Roman" w:hAnsi="Times New Roman"/>
          <w:color w:val="auto"/>
          <w:sz w:val="22"/>
          <w:szCs w:val="22"/>
        </w:rPr>
      </w:pPr>
      <w:r w:rsidRPr="004B6EDF">
        <w:rPr>
          <w:rFonts w:ascii="Times New Roman" w:hAnsi="Times New Roman"/>
          <w:color w:val="auto"/>
          <w:sz w:val="22"/>
          <w:szCs w:val="22"/>
        </w:rPr>
        <w:lastRenderedPageBreak/>
        <w:fldChar w:fldCharType="begin"/>
      </w:r>
      <w:r w:rsidRPr="004B6EDF">
        <w:rPr>
          <w:rFonts w:ascii="Times New Roman" w:hAnsi="Times New Roman"/>
          <w:color w:val="auto"/>
          <w:sz w:val="22"/>
          <w:szCs w:val="22"/>
        </w:rPr>
        <w:instrText xml:space="preserve"> SEQ Table \* ARABIC </w:instrText>
      </w:r>
      <w:r w:rsidRPr="004B6EDF">
        <w:rPr>
          <w:rFonts w:ascii="Times New Roman" w:hAnsi="Times New Roman"/>
          <w:color w:val="auto"/>
          <w:sz w:val="22"/>
          <w:szCs w:val="22"/>
        </w:rPr>
        <w:fldChar w:fldCharType="separate"/>
      </w:r>
      <w:r w:rsidR="000145AE" w:rsidRPr="0069333B">
        <w:rPr>
          <w:rFonts w:ascii="Times New Roman" w:hAnsi="Times New Roman"/>
          <w:color w:val="auto"/>
          <w:sz w:val="22"/>
          <w:szCs w:val="22"/>
        </w:rPr>
        <w:t>3</w:t>
      </w:r>
      <w:r w:rsidRPr="004B6EDF">
        <w:rPr>
          <w:rFonts w:ascii="Times New Roman" w:hAnsi="Times New Roman"/>
          <w:color w:val="auto"/>
          <w:sz w:val="22"/>
          <w:szCs w:val="22"/>
        </w:rPr>
        <w:fldChar w:fldCharType="end"/>
      </w:r>
      <w:r w:rsidRPr="004B6EDF">
        <w:rPr>
          <w:rFonts w:ascii="Times New Roman" w:hAnsi="Times New Roman"/>
          <w:color w:val="auto"/>
          <w:sz w:val="22"/>
          <w:szCs w:val="22"/>
        </w:rPr>
        <w:t xml:space="preserve"> lentelė. Paslaugų teikimo </w:t>
      </w:r>
      <w:r w:rsidR="00A778F3" w:rsidRPr="004B6EDF">
        <w:rPr>
          <w:rFonts w:ascii="Times New Roman" w:hAnsi="Times New Roman"/>
          <w:color w:val="auto"/>
          <w:sz w:val="22"/>
          <w:szCs w:val="22"/>
        </w:rPr>
        <w:t xml:space="preserve">iteracijų </w:t>
      </w:r>
      <w:r w:rsidRPr="004B6EDF">
        <w:rPr>
          <w:rFonts w:ascii="Times New Roman" w:hAnsi="Times New Roman"/>
          <w:color w:val="auto"/>
          <w:sz w:val="22"/>
          <w:szCs w:val="22"/>
        </w:rPr>
        <w:t>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2416"/>
        <w:gridCol w:w="3924"/>
        <w:gridCol w:w="2971"/>
        <w:gridCol w:w="2971"/>
      </w:tblGrid>
      <w:tr w:rsidR="00FD3E29" w:rsidRPr="004B6EDF" w14:paraId="01A24D19" w14:textId="4BBA0DAC" w:rsidTr="007D36D5">
        <w:trPr>
          <w:tblHeader/>
        </w:trPr>
        <w:tc>
          <w:tcPr>
            <w:tcW w:w="258" w:type="pct"/>
            <w:shd w:val="clear" w:color="auto" w:fill="BFBFBF"/>
            <w:vAlign w:val="center"/>
          </w:tcPr>
          <w:p w14:paraId="5BA8AA7E" w14:textId="77777777" w:rsidR="00FD3E29" w:rsidRPr="004B6EDF" w:rsidRDefault="00FD3E29">
            <w:pPr>
              <w:keepNext/>
              <w:spacing w:before="60" w:after="60"/>
              <w:rPr>
                <w:b/>
              </w:rPr>
            </w:pPr>
            <w:r w:rsidRPr="004B6EDF">
              <w:rPr>
                <w:b/>
              </w:rPr>
              <w:t>Eil. Nr.</w:t>
            </w:r>
          </w:p>
        </w:tc>
        <w:tc>
          <w:tcPr>
            <w:tcW w:w="933" w:type="pct"/>
            <w:shd w:val="clear" w:color="auto" w:fill="BFBFBF"/>
            <w:vAlign w:val="center"/>
          </w:tcPr>
          <w:p w14:paraId="70A18301" w14:textId="7C338083" w:rsidR="00FD3E29" w:rsidRPr="004B6EDF" w:rsidRDefault="00FD3E29" w:rsidP="004D2490">
            <w:pPr>
              <w:keepNext/>
              <w:spacing w:before="60" w:after="60"/>
              <w:jc w:val="left"/>
              <w:rPr>
                <w:b/>
              </w:rPr>
            </w:pPr>
            <w:r w:rsidRPr="004B6EDF">
              <w:rPr>
                <w:b/>
              </w:rPr>
              <w:t>Iteracijos etapo pavadinimas</w:t>
            </w:r>
          </w:p>
        </w:tc>
        <w:tc>
          <w:tcPr>
            <w:tcW w:w="1515" w:type="pct"/>
            <w:shd w:val="clear" w:color="auto" w:fill="BFBFBF"/>
            <w:vAlign w:val="center"/>
          </w:tcPr>
          <w:p w14:paraId="7F2BB864" w14:textId="5C5647CE" w:rsidR="00FD3E29" w:rsidRPr="004B6EDF" w:rsidRDefault="00FD3E29" w:rsidP="004D2490">
            <w:pPr>
              <w:keepNext/>
              <w:spacing w:before="60" w:after="60"/>
              <w:jc w:val="left"/>
              <w:rPr>
                <w:b/>
              </w:rPr>
            </w:pPr>
            <w:r w:rsidRPr="004B6EDF">
              <w:rPr>
                <w:b/>
              </w:rPr>
              <w:t>Iteracijos etapo veiklos/ aprašymas</w:t>
            </w:r>
          </w:p>
        </w:tc>
        <w:tc>
          <w:tcPr>
            <w:tcW w:w="1147" w:type="pct"/>
            <w:shd w:val="clear" w:color="auto" w:fill="BFBFBF"/>
            <w:vAlign w:val="center"/>
          </w:tcPr>
          <w:p w14:paraId="4B4DDE6C" w14:textId="2588289A" w:rsidR="00FD3E29" w:rsidRPr="004B6EDF" w:rsidRDefault="00FD3E29" w:rsidP="004D2490">
            <w:pPr>
              <w:keepNext/>
              <w:spacing w:before="60" w:after="60"/>
              <w:jc w:val="left"/>
              <w:rPr>
                <w:b/>
              </w:rPr>
            </w:pPr>
            <w:r w:rsidRPr="004B6EDF">
              <w:rPr>
                <w:b/>
              </w:rPr>
              <w:t>Iteracijos etapo rezultatai</w:t>
            </w:r>
          </w:p>
        </w:tc>
        <w:tc>
          <w:tcPr>
            <w:tcW w:w="1147" w:type="pct"/>
            <w:shd w:val="clear" w:color="auto" w:fill="BFBFBF"/>
            <w:vAlign w:val="center"/>
          </w:tcPr>
          <w:p w14:paraId="3BAB57C0" w14:textId="09181451" w:rsidR="007D36D5" w:rsidRPr="004B6EDF" w:rsidRDefault="007D36D5" w:rsidP="007D36D5">
            <w:pPr>
              <w:keepNext/>
              <w:spacing w:before="60" w:after="60"/>
              <w:jc w:val="left"/>
              <w:rPr>
                <w:b/>
              </w:rPr>
            </w:pPr>
            <w:r w:rsidRPr="004B6EDF">
              <w:rPr>
                <w:b/>
              </w:rPr>
              <w:t>Etapo trukmė</w:t>
            </w:r>
          </w:p>
        </w:tc>
      </w:tr>
      <w:tr w:rsidR="00C2639E" w:rsidRPr="004B6EDF" w14:paraId="4554C66A" w14:textId="77777777" w:rsidTr="00FD3E29">
        <w:tc>
          <w:tcPr>
            <w:tcW w:w="258" w:type="pct"/>
            <w:shd w:val="clear" w:color="auto" w:fill="auto"/>
          </w:tcPr>
          <w:p w14:paraId="566A53F6" w14:textId="77777777" w:rsidR="00C2639E" w:rsidRPr="004B6EDF" w:rsidRDefault="00C2639E" w:rsidP="00C2639E">
            <w:pPr>
              <w:pStyle w:val="Tablenumber"/>
              <w:numPr>
                <w:ilvl w:val="0"/>
                <w:numId w:val="2"/>
              </w:numPr>
              <w:contextualSpacing w:val="0"/>
              <w:rPr>
                <w:szCs w:val="22"/>
              </w:rPr>
            </w:pPr>
          </w:p>
        </w:tc>
        <w:tc>
          <w:tcPr>
            <w:tcW w:w="933" w:type="pct"/>
            <w:shd w:val="clear" w:color="auto" w:fill="auto"/>
          </w:tcPr>
          <w:p w14:paraId="4823E83F" w14:textId="63C25C1D" w:rsidR="00C2639E" w:rsidRPr="004B6EDF" w:rsidRDefault="00C2639E" w:rsidP="00C2639E">
            <w:r w:rsidRPr="004B6EDF">
              <w:t>Inicijavimas</w:t>
            </w:r>
          </w:p>
        </w:tc>
        <w:tc>
          <w:tcPr>
            <w:tcW w:w="1515" w:type="pct"/>
            <w:shd w:val="clear" w:color="auto" w:fill="auto"/>
          </w:tcPr>
          <w:p w14:paraId="24919799" w14:textId="51E3CE43" w:rsidR="00C2639E" w:rsidRPr="004B6EDF" w:rsidRDefault="00C2639E" w:rsidP="00C2639E">
            <w:r w:rsidRPr="004B6EDF">
              <w:t>Inicijavimo etapo metu turės parengti ir su Perkančiąja organizacija suderinti įvadinę veiklos ataskaitą.</w:t>
            </w:r>
          </w:p>
        </w:tc>
        <w:tc>
          <w:tcPr>
            <w:tcW w:w="1147" w:type="pct"/>
            <w:shd w:val="clear" w:color="auto" w:fill="auto"/>
          </w:tcPr>
          <w:p w14:paraId="007192D7" w14:textId="2B6CB4DC" w:rsidR="00C2639E" w:rsidRPr="004B6EDF" w:rsidRDefault="00C2639E" w:rsidP="00040125">
            <w:pPr>
              <w:pStyle w:val="Sraopastraipa"/>
              <w:numPr>
                <w:ilvl w:val="0"/>
                <w:numId w:val="52"/>
              </w:numPr>
              <w:ind w:left="284" w:hanging="284"/>
            </w:pPr>
            <w:r w:rsidRPr="004B6EDF">
              <w:t>Įvadinė veiklos ataskaita.</w:t>
            </w:r>
          </w:p>
        </w:tc>
        <w:tc>
          <w:tcPr>
            <w:tcW w:w="1147" w:type="pct"/>
          </w:tcPr>
          <w:p w14:paraId="201AF5CF" w14:textId="37F623DD" w:rsidR="00C2639E" w:rsidRPr="004B6EDF" w:rsidRDefault="0002545E" w:rsidP="00C2639E">
            <w:r w:rsidRPr="004B6EDF">
              <w:t>0,5 mėn. nuo Paslaugų teikimo sutarties įsigaliojimo</w:t>
            </w:r>
          </w:p>
        </w:tc>
      </w:tr>
      <w:tr w:rsidR="00F42577" w:rsidRPr="004B6EDF" w14:paraId="56C2E76B" w14:textId="77777777" w:rsidTr="00FD3E29">
        <w:tc>
          <w:tcPr>
            <w:tcW w:w="258" w:type="pct"/>
            <w:shd w:val="clear" w:color="auto" w:fill="auto"/>
          </w:tcPr>
          <w:p w14:paraId="3868BC2C" w14:textId="77777777" w:rsidR="00F42577" w:rsidRPr="004B6EDF" w:rsidRDefault="00F42577" w:rsidP="000F6FAC">
            <w:pPr>
              <w:pStyle w:val="Tablenumber"/>
              <w:numPr>
                <w:ilvl w:val="0"/>
                <w:numId w:val="2"/>
              </w:numPr>
              <w:contextualSpacing w:val="0"/>
              <w:rPr>
                <w:szCs w:val="22"/>
              </w:rPr>
            </w:pPr>
          </w:p>
        </w:tc>
        <w:tc>
          <w:tcPr>
            <w:tcW w:w="933" w:type="pct"/>
            <w:shd w:val="clear" w:color="auto" w:fill="auto"/>
          </w:tcPr>
          <w:p w14:paraId="2507B4FC" w14:textId="6D3304B1" w:rsidR="00F42577" w:rsidRPr="004B6EDF" w:rsidRDefault="00F42577" w:rsidP="000F6FAC">
            <w:r w:rsidRPr="004B6EDF">
              <w:t>Iteracijos</w:t>
            </w:r>
          </w:p>
        </w:tc>
        <w:tc>
          <w:tcPr>
            <w:tcW w:w="1515" w:type="pct"/>
            <w:shd w:val="clear" w:color="auto" w:fill="auto"/>
          </w:tcPr>
          <w:p w14:paraId="33B6E896" w14:textId="14DD0B12" w:rsidR="00F42577" w:rsidRPr="004B6EDF" w:rsidRDefault="00F42577" w:rsidP="000F6FAC">
            <w:r w:rsidRPr="004B6EDF">
              <w:t>Analizės ir projektavimo, konstravimo bei testavimo etapų veiklų įgyvendinimas.</w:t>
            </w:r>
          </w:p>
        </w:tc>
        <w:tc>
          <w:tcPr>
            <w:tcW w:w="1147" w:type="pct"/>
            <w:shd w:val="clear" w:color="auto" w:fill="auto"/>
          </w:tcPr>
          <w:p w14:paraId="16BDAF54" w14:textId="77777777" w:rsidR="00F42577" w:rsidRPr="004B6EDF" w:rsidRDefault="00F42577" w:rsidP="000F6FAC">
            <w:pPr>
              <w:pStyle w:val="Sraopastraipa"/>
              <w:numPr>
                <w:ilvl w:val="0"/>
                <w:numId w:val="52"/>
              </w:numPr>
              <w:ind w:left="284" w:hanging="284"/>
            </w:pPr>
            <w:r w:rsidRPr="004B6EDF">
              <w:t>Esant poreikiui atnaujinta Įvadinė veiklos ataskaita (iteracijos pradžioje);</w:t>
            </w:r>
          </w:p>
          <w:p w14:paraId="0B058F72" w14:textId="2E553ACE" w:rsidR="00F42577" w:rsidRPr="004B6EDF" w:rsidRDefault="00F42577" w:rsidP="000F6FAC">
            <w:pPr>
              <w:pStyle w:val="Sraopastraipa"/>
              <w:numPr>
                <w:ilvl w:val="0"/>
                <w:numId w:val="52"/>
              </w:numPr>
              <w:ind w:left="284" w:hanging="284"/>
            </w:pPr>
            <w:r w:rsidRPr="004B6EDF">
              <w:t>tarpinės veiklos ataskaitos.</w:t>
            </w:r>
          </w:p>
        </w:tc>
        <w:tc>
          <w:tcPr>
            <w:tcW w:w="1147" w:type="pct"/>
            <w:vMerge w:val="restart"/>
          </w:tcPr>
          <w:p w14:paraId="6F5CD0CB" w14:textId="74C01DBD" w:rsidR="00F42577" w:rsidRPr="004B6EDF" w:rsidRDefault="00EC0E6D" w:rsidP="000F6FAC">
            <w:r w:rsidRPr="004B6EDF">
              <w:t xml:space="preserve">8 mėn. nuo </w:t>
            </w:r>
            <w:r w:rsidR="00EB7A0A" w:rsidRPr="004B6EDF">
              <w:t>Paslaugų teikimo sutarties įsigaliojimo</w:t>
            </w:r>
          </w:p>
        </w:tc>
      </w:tr>
      <w:tr w:rsidR="00F42577" w:rsidRPr="004B6EDF" w14:paraId="242A4738" w14:textId="1C753DF7" w:rsidTr="00FD3E29">
        <w:tc>
          <w:tcPr>
            <w:tcW w:w="258" w:type="pct"/>
            <w:shd w:val="clear" w:color="auto" w:fill="auto"/>
          </w:tcPr>
          <w:p w14:paraId="4A7466E9" w14:textId="77777777" w:rsidR="00F42577" w:rsidRPr="004B6EDF" w:rsidRDefault="00F42577" w:rsidP="008D69B6">
            <w:pPr>
              <w:pStyle w:val="Tablenumber"/>
              <w:numPr>
                <w:ilvl w:val="1"/>
                <w:numId w:val="2"/>
              </w:numPr>
              <w:contextualSpacing w:val="0"/>
              <w:rPr>
                <w:szCs w:val="22"/>
              </w:rPr>
            </w:pPr>
          </w:p>
        </w:tc>
        <w:tc>
          <w:tcPr>
            <w:tcW w:w="933" w:type="pct"/>
            <w:shd w:val="clear" w:color="auto" w:fill="auto"/>
          </w:tcPr>
          <w:p w14:paraId="6E9CE6A3" w14:textId="521AA8F0" w:rsidR="00F42577" w:rsidRPr="004B6EDF" w:rsidRDefault="00F42577" w:rsidP="000F6FAC">
            <w:r w:rsidRPr="004B6EDF">
              <w:t>Analizė ir projektavimas</w:t>
            </w:r>
          </w:p>
        </w:tc>
        <w:tc>
          <w:tcPr>
            <w:tcW w:w="1515" w:type="pct"/>
            <w:shd w:val="clear" w:color="auto" w:fill="auto"/>
          </w:tcPr>
          <w:p w14:paraId="1448F966" w14:textId="51AB9A65" w:rsidR="00F42577" w:rsidRPr="004B6EDF" w:rsidRDefault="00F42577" w:rsidP="000F6FAC">
            <w:r w:rsidRPr="004B6EDF">
              <w:t xml:space="preserve">Analizės ir projektavimo metu Diegėjas turės detalizuoti šioje Techninėje specifikacijoje apibrėžtus funkcinius, techninius ir kitus reikalavimus, aprašyti konkrečius jų įgyvendinimo būdus ir priemones, detalizuoti </w:t>
            </w:r>
            <w:proofErr w:type="spellStart"/>
            <w:r w:rsidRPr="004B6EDF">
              <w:t>funkcionalumų</w:t>
            </w:r>
            <w:proofErr w:type="spellEnd"/>
            <w:r w:rsidRPr="004B6EDF">
              <w:t xml:space="preserve"> apimtis, apibrėžiant naudojamų duomenų, dokumentų sritis, kurios yra reikalingos Sistemos techniniam sprendimui. Analizės ir projektavimo rezultatai turės būti aprašyti detalioje analizės ir projektavimo dokumentacijoje.</w:t>
            </w:r>
          </w:p>
        </w:tc>
        <w:tc>
          <w:tcPr>
            <w:tcW w:w="1147" w:type="pct"/>
            <w:shd w:val="clear" w:color="auto" w:fill="auto"/>
          </w:tcPr>
          <w:p w14:paraId="4E946D09" w14:textId="3B5AA9F6" w:rsidR="00F42577" w:rsidRPr="004B6EDF" w:rsidRDefault="00F42577" w:rsidP="00040125">
            <w:pPr>
              <w:pStyle w:val="Sraopastraipa"/>
              <w:numPr>
                <w:ilvl w:val="0"/>
                <w:numId w:val="52"/>
              </w:numPr>
              <w:ind w:left="284" w:hanging="284"/>
            </w:pPr>
            <w:r w:rsidRPr="004B6EDF">
              <w:t>Detali analizės ir projektavimo dokumentacija</w:t>
            </w:r>
          </w:p>
        </w:tc>
        <w:tc>
          <w:tcPr>
            <w:tcW w:w="1147" w:type="pct"/>
            <w:vMerge/>
          </w:tcPr>
          <w:p w14:paraId="58D6F5B6" w14:textId="77777777" w:rsidR="00F42577" w:rsidRPr="004B6EDF" w:rsidRDefault="00F42577" w:rsidP="000F6FAC"/>
        </w:tc>
      </w:tr>
      <w:tr w:rsidR="00F42577" w:rsidRPr="004B6EDF" w14:paraId="53B30F16" w14:textId="6BC5EED4" w:rsidTr="00FD3E29">
        <w:tc>
          <w:tcPr>
            <w:tcW w:w="258" w:type="pct"/>
            <w:shd w:val="clear" w:color="auto" w:fill="auto"/>
          </w:tcPr>
          <w:p w14:paraId="04FAE718" w14:textId="77777777" w:rsidR="00F42577" w:rsidRPr="004B6EDF" w:rsidRDefault="00F42577" w:rsidP="00332988">
            <w:pPr>
              <w:pStyle w:val="Tablenumber"/>
              <w:numPr>
                <w:ilvl w:val="1"/>
                <w:numId w:val="2"/>
              </w:numPr>
              <w:contextualSpacing w:val="0"/>
              <w:rPr>
                <w:szCs w:val="22"/>
              </w:rPr>
            </w:pPr>
          </w:p>
        </w:tc>
        <w:tc>
          <w:tcPr>
            <w:tcW w:w="933" w:type="pct"/>
            <w:shd w:val="clear" w:color="auto" w:fill="auto"/>
          </w:tcPr>
          <w:p w14:paraId="28803C97" w14:textId="2037117E" w:rsidR="00F42577" w:rsidRPr="004B6EDF" w:rsidRDefault="00F42577" w:rsidP="000F6FAC">
            <w:r w:rsidRPr="004B6EDF">
              <w:t>Konstravimas ir vidinis testavimas</w:t>
            </w:r>
          </w:p>
        </w:tc>
        <w:tc>
          <w:tcPr>
            <w:tcW w:w="1515" w:type="pct"/>
            <w:shd w:val="clear" w:color="auto" w:fill="auto"/>
          </w:tcPr>
          <w:p w14:paraId="5AA14186" w14:textId="512D5412" w:rsidR="00F42577" w:rsidRPr="004B6EDF" w:rsidRDefault="00F42577" w:rsidP="000F6FAC">
            <w:r w:rsidRPr="004B6EDF">
              <w:t xml:space="preserve">Diegėjas turės sukurti analizės ir projektavimo etapuose aprašytus funkcinius komponentus ir integruoti juos tarpusavyje. Diegėjas turės parengti testavimo dokumentaciją, įdiegti sukurtus funkcinius komponentus </w:t>
            </w:r>
            <w:proofErr w:type="spellStart"/>
            <w:r w:rsidRPr="004B6EDF">
              <w:t>testinėje</w:t>
            </w:r>
            <w:proofErr w:type="spellEnd"/>
            <w:r w:rsidRPr="004B6EDF">
              <w:t xml:space="preserve"> aplinkoje ir </w:t>
            </w:r>
            <w:r w:rsidRPr="004B6EDF">
              <w:lastRenderedPageBreak/>
              <w:t>juos savarankiškai ištestuoti pagal su Perkančiąja organizacija suderintus testavimo scenarijus, o nustatytus trūkumus - pašalinti. Testavimo rezultatai turės būti aprašyti vidinio testavimo ataskaitoje.</w:t>
            </w:r>
          </w:p>
        </w:tc>
        <w:tc>
          <w:tcPr>
            <w:tcW w:w="1147" w:type="pct"/>
            <w:shd w:val="clear" w:color="auto" w:fill="auto"/>
          </w:tcPr>
          <w:p w14:paraId="4C22AD1F" w14:textId="77777777" w:rsidR="00F42577" w:rsidRPr="004B6EDF" w:rsidRDefault="00F42577" w:rsidP="00040125">
            <w:pPr>
              <w:pStyle w:val="Sraopastraipa"/>
              <w:numPr>
                <w:ilvl w:val="0"/>
                <w:numId w:val="52"/>
              </w:numPr>
              <w:ind w:left="284" w:hanging="284"/>
            </w:pPr>
            <w:r w:rsidRPr="004B6EDF">
              <w:lastRenderedPageBreak/>
              <w:t xml:space="preserve">Sukurti analizės ir projektavimo metu aprašyti </w:t>
            </w:r>
            <w:proofErr w:type="spellStart"/>
            <w:r w:rsidRPr="004B6EDF">
              <w:t>funkcionalumai</w:t>
            </w:r>
            <w:proofErr w:type="spellEnd"/>
            <w:r w:rsidRPr="004B6EDF">
              <w:t>;</w:t>
            </w:r>
          </w:p>
          <w:p w14:paraId="695863CA" w14:textId="77777777" w:rsidR="00F42577" w:rsidRPr="004B6EDF" w:rsidRDefault="00F42577" w:rsidP="00040125">
            <w:pPr>
              <w:pStyle w:val="Sraopastraipa"/>
              <w:numPr>
                <w:ilvl w:val="0"/>
                <w:numId w:val="52"/>
              </w:numPr>
              <w:ind w:left="284" w:hanging="284"/>
            </w:pPr>
            <w:r w:rsidRPr="004B6EDF">
              <w:t>vidinio testavimo planas;</w:t>
            </w:r>
          </w:p>
          <w:p w14:paraId="7EF91AF0" w14:textId="77777777" w:rsidR="00F42577" w:rsidRPr="004B6EDF" w:rsidRDefault="00F42577" w:rsidP="00040125">
            <w:pPr>
              <w:pStyle w:val="Sraopastraipa"/>
              <w:numPr>
                <w:ilvl w:val="0"/>
                <w:numId w:val="52"/>
              </w:numPr>
              <w:ind w:left="284" w:hanging="284"/>
            </w:pPr>
            <w:r w:rsidRPr="004B6EDF">
              <w:t>vidinio testavimo scenarijai;</w:t>
            </w:r>
          </w:p>
          <w:p w14:paraId="358B723B" w14:textId="77777777" w:rsidR="00F42577" w:rsidRPr="004B6EDF" w:rsidRDefault="00F42577" w:rsidP="00040125">
            <w:pPr>
              <w:pStyle w:val="Sraopastraipa"/>
              <w:numPr>
                <w:ilvl w:val="0"/>
                <w:numId w:val="52"/>
              </w:numPr>
              <w:ind w:left="284" w:hanging="284"/>
            </w:pPr>
            <w:r w:rsidRPr="004B6EDF">
              <w:lastRenderedPageBreak/>
              <w:t xml:space="preserve">funkciniai komponentai įdiegti </w:t>
            </w:r>
            <w:proofErr w:type="spellStart"/>
            <w:r w:rsidRPr="004B6EDF">
              <w:t>testinėje</w:t>
            </w:r>
            <w:proofErr w:type="spellEnd"/>
            <w:r w:rsidRPr="004B6EDF">
              <w:t xml:space="preserve"> aplinkoje;</w:t>
            </w:r>
          </w:p>
          <w:p w14:paraId="41AA23D1" w14:textId="77777777" w:rsidR="00F42577" w:rsidRPr="004B6EDF" w:rsidRDefault="00F42577" w:rsidP="00040125">
            <w:pPr>
              <w:pStyle w:val="Sraopastraipa"/>
              <w:numPr>
                <w:ilvl w:val="0"/>
                <w:numId w:val="52"/>
              </w:numPr>
              <w:ind w:left="284" w:hanging="284"/>
            </w:pPr>
            <w:r w:rsidRPr="004B6EDF">
              <w:t>pašalinti nustatyti trūkumai;</w:t>
            </w:r>
          </w:p>
          <w:p w14:paraId="775B9542" w14:textId="372CCF5C" w:rsidR="00F42577" w:rsidRPr="004B6EDF" w:rsidRDefault="00F42577" w:rsidP="00040125">
            <w:pPr>
              <w:pStyle w:val="Sraopastraipa"/>
              <w:numPr>
                <w:ilvl w:val="0"/>
                <w:numId w:val="52"/>
              </w:numPr>
              <w:ind w:left="284" w:hanging="284"/>
            </w:pPr>
            <w:r w:rsidRPr="004B6EDF">
              <w:t>vidinio testavimo ataskaita.</w:t>
            </w:r>
          </w:p>
        </w:tc>
        <w:tc>
          <w:tcPr>
            <w:tcW w:w="1147" w:type="pct"/>
            <w:vMerge/>
          </w:tcPr>
          <w:p w14:paraId="23681FDF" w14:textId="6F1F3A88" w:rsidR="00F42577" w:rsidRPr="006D0C68" w:rsidRDefault="00F42577" w:rsidP="000F6FAC"/>
        </w:tc>
      </w:tr>
      <w:tr w:rsidR="000F6FAC" w:rsidRPr="004B6EDF" w14:paraId="37C24CA8" w14:textId="0D609D9E" w:rsidTr="00FD3E29">
        <w:tc>
          <w:tcPr>
            <w:tcW w:w="258" w:type="pct"/>
            <w:shd w:val="clear" w:color="auto" w:fill="auto"/>
          </w:tcPr>
          <w:p w14:paraId="1756978F" w14:textId="77777777" w:rsidR="000F6FAC" w:rsidRPr="004B6EDF" w:rsidRDefault="000F6FAC" w:rsidP="000F6FAC">
            <w:pPr>
              <w:pStyle w:val="Tablenumber"/>
              <w:numPr>
                <w:ilvl w:val="0"/>
                <w:numId w:val="2"/>
              </w:numPr>
              <w:contextualSpacing w:val="0"/>
              <w:rPr>
                <w:szCs w:val="22"/>
              </w:rPr>
            </w:pPr>
          </w:p>
        </w:tc>
        <w:tc>
          <w:tcPr>
            <w:tcW w:w="933" w:type="pct"/>
            <w:shd w:val="clear" w:color="auto" w:fill="auto"/>
          </w:tcPr>
          <w:p w14:paraId="7001173F" w14:textId="4D1BCC5F" w:rsidR="000F6FAC" w:rsidRPr="004B6EDF" w:rsidRDefault="000F6FAC" w:rsidP="000F6FAC">
            <w:pPr>
              <w:rPr>
                <w:b/>
              </w:rPr>
            </w:pPr>
            <w:r w:rsidRPr="004B6EDF">
              <w:t>Priėmimo testavimas</w:t>
            </w:r>
          </w:p>
        </w:tc>
        <w:tc>
          <w:tcPr>
            <w:tcW w:w="1515" w:type="pct"/>
            <w:shd w:val="clear" w:color="auto" w:fill="auto"/>
          </w:tcPr>
          <w:p w14:paraId="74E5C4F8" w14:textId="0F1671DE" w:rsidR="000F6FAC" w:rsidRPr="004B6EDF" w:rsidRDefault="000F6FAC" w:rsidP="000F6FAC">
            <w:r w:rsidRPr="004B6EDF">
              <w:t xml:space="preserve">Sistemos testavimas turės vykti Perkančiosios organizacijos testavimo aplinkoje, kurią parengti turės Diegėjas. Priėmimo testavimas turės apimti funkcinį ir našumo testavimus. Funkcinis testavimas turės vykti pagal Projekto techninės priežiūros paslaugų teikėjo parengtus testavimo planą ir priėmimo testavimo scenarijus. Diegėjas turės dalyvauti vykdant funkcinius testavimus (teikti konsultacijas testuotojams ir esant poreikiui pademonstruoti funkcijų veikimą), įvykdyti našumo testavimą ir parengti testavimo ataskaitas, apibendrinančias testavimo rezultatus, bei atlikti identifikuotų trūkumų šalinimą, Atlikus pakeitimus Diegėjas turės dalyvauti vykdant pakartotinį testavimą, skirtą užtikrinti, kad visi ankstesniojo testavimo metu nustatyti trūkumai buvo pašalinti, bei atlikti pakartotinį našumo testavimą, užtikrinantį, kad pašalinti visi pirmojo </w:t>
            </w:r>
            <w:r w:rsidRPr="004B6EDF">
              <w:lastRenderedPageBreak/>
              <w:t>našumo testavimo metu nustatyti trūkumai.</w:t>
            </w:r>
          </w:p>
        </w:tc>
        <w:tc>
          <w:tcPr>
            <w:tcW w:w="1147" w:type="pct"/>
            <w:shd w:val="clear" w:color="auto" w:fill="auto"/>
          </w:tcPr>
          <w:p w14:paraId="3C8DA4EA" w14:textId="77777777" w:rsidR="000F6FAC" w:rsidRPr="004B6EDF" w:rsidRDefault="000F6FAC" w:rsidP="00040125">
            <w:pPr>
              <w:pStyle w:val="Sraopastraipa"/>
              <w:numPr>
                <w:ilvl w:val="0"/>
                <w:numId w:val="52"/>
              </w:numPr>
              <w:ind w:left="284" w:hanging="284"/>
            </w:pPr>
            <w:r w:rsidRPr="004B6EDF">
              <w:lastRenderedPageBreak/>
              <w:t>Našumo testavimo ir pakartotinio našumo testavimo ataskaitos.</w:t>
            </w:r>
          </w:p>
          <w:p w14:paraId="2DC24C51" w14:textId="77777777" w:rsidR="000F6FAC" w:rsidRPr="0069333B" w:rsidRDefault="000F6FAC" w:rsidP="00422F93">
            <w:pPr>
              <w:pStyle w:val="Sraopastraipa"/>
              <w:ind w:left="284"/>
            </w:pPr>
          </w:p>
        </w:tc>
        <w:tc>
          <w:tcPr>
            <w:tcW w:w="1147" w:type="pct"/>
          </w:tcPr>
          <w:p w14:paraId="4E8B7DE1" w14:textId="6992E889" w:rsidR="000F6FAC" w:rsidRPr="004B6EDF" w:rsidRDefault="000F6FAC" w:rsidP="000F6FAC">
            <w:r w:rsidRPr="004B6EDF">
              <w:t>0,5 mėn</w:t>
            </w:r>
            <w:r w:rsidR="004E7F6C" w:rsidRPr="004B6EDF">
              <w:t>.</w:t>
            </w:r>
            <w:r w:rsidRPr="004B6EDF">
              <w:t xml:space="preserve"> nuo paskutinės iteracijos konstravimo ir vidinio testavimo pabaigos</w:t>
            </w:r>
          </w:p>
        </w:tc>
      </w:tr>
      <w:tr w:rsidR="000F6FAC" w:rsidRPr="004B6EDF" w14:paraId="253C86AA" w14:textId="7DD4F31C" w:rsidTr="00FD3E29">
        <w:tc>
          <w:tcPr>
            <w:tcW w:w="258" w:type="pct"/>
            <w:shd w:val="clear" w:color="auto" w:fill="auto"/>
          </w:tcPr>
          <w:p w14:paraId="3403AC50" w14:textId="77777777" w:rsidR="000F6FAC" w:rsidRPr="004B6EDF" w:rsidRDefault="000F6FAC" w:rsidP="000F6FAC">
            <w:pPr>
              <w:pStyle w:val="Tablenumber"/>
              <w:numPr>
                <w:ilvl w:val="0"/>
                <w:numId w:val="2"/>
              </w:numPr>
              <w:contextualSpacing w:val="0"/>
              <w:rPr>
                <w:szCs w:val="22"/>
              </w:rPr>
            </w:pPr>
          </w:p>
        </w:tc>
        <w:tc>
          <w:tcPr>
            <w:tcW w:w="933" w:type="pct"/>
            <w:shd w:val="clear" w:color="auto" w:fill="auto"/>
          </w:tcPr>
          <w:p w14:paraId="0BF64664" w14:textId="20FC6825" w:rsidR="000F6FAC" w:rsidRPr="004B6EDF" w:rsidRDefault="000F6FAC" w:rsidP="000F6FAC">
            <w:pPr>
              <w:rPr>
                <w:b/>
              </w:rPr>
            </w:pPr>
            <w:r w:rsidRPr="004B6EDF">
              <w:t>Mokymai</w:t>
            </w:r>
          </w:p>
        </w:tc>
        <w:tc>
          <w:tcPr>
            <w:tcW w:w="1515" w:type="pct"/>
            <w:shd w:val="clear" w:color="auto" w:fill="auto"/>
          </w:tcPr>
          <w:p w14:paraId="01F72F31" w14:textId="0DD8B0A7" w:rsidR="000F6FAC" w:rsidRPr="004B6EDF" w:rsidRDefault="000F6FAC" w:rsidP="000F6FAC">
            <w:r w:rsidRPr="004B6EDF">
              <w:t>Diegėjas turės parengti mokymų planą, administratorių ir naudotojų vadovus, mokymų medžiagą ir jais remdamasis atlikti administratorių ir naudotojų mokymus. Mokymai turės būti vykdomi Perkančiosios organizacijos mokymų aplinkoje, kurią parengti turės Diegėjas.</w:t>
            </w:r>
          </w:p>
        </w:tc>
        <w:tc>
          <w:tcPr>
            <w:tcW w:w="1147" w:type="pct"/>
            <w:shd w:val="clear" w:color="auto" w:fill="auto"/>
          </w:tcPr>
          <w:p w14:paraId="014A0563" w14:textId="77777777" w:rsidR="000F6FAC" w:rsidRPr="004B6EDF" w:rsidRDefault="000F6FAC" w:rsidP="00040125">
            <w:pPr>
              <w:pStyle w:val="Sraopastraipa"/>
              <w:numPr>
                <w:ilvl w:val="0"/>
                <w:numId w:val="52"/>
              </w:numPr>
              <w:ind w:left="284" w:hanging="284"/>
            </w:pPr>
            <w:r w:rsidRPr="004B6EDF">
              <w:t>Mokymų planas;</w:t>
            </w:r>
          </w:p>
          <w:p w14:paraId="0FBD5067" w14:textId="77777777" w:rsidR="000F6FAC" w:rsidRPr="004B6EDF" w:rsidRDefault="000F6FAC" w:rsidP="00040125">
            <w:pPr>
              <w:pStyle w:val="Sraopastraipa"/>
              <w:numPr>
                <w:ilvl w:val="0"/>
                <w:numId w:val="52"/>
              </w:numPr>
              <w:ind w:left="284" w:hanging="284"/>
            </w:pPr>
            <w:r w:rsidRPr="004B6EDF">
              <w:t>administratorių ir naudotojų vadovai;</w:t>
            </w:r>
          </w:p>
          <w:p w14:paraId="6CC2440D" w14:textId="77777777" w:rsidR="000F6FAC" w:rsidRPr="004B6EDF" w:rsidRDefault="000F6FAC" w:rsidP="00040125">
            <w:pPr>
              <w:pStyle w:val="Sraopastraipa"/>
              <w:numPr>
                <w:ilvl w:val="0"/>
                <w:numId w:val="52"/>
              </w:numPr>
              <w:ind w:left="284" w:hanging="284"/>
            </w:pPr>
            <w:r w:rsidRPr="004B6EDF">
              <w:t>mokymų medžiaga, apimanti metodinę medžiagą ir praktines užduotis;</w:t>
            </w:r>
          </w:p>
          <w:p w14:paraId="02DA1B82" w14:textId="73B99ABF" w:rsidR="000F6FAC" w:rsidRPr="004B6EDF" w:rsidRDefault="000F6FAC" w:rsidP="00040125">
            <w:pPr>
              <w:pStyle w:val="Sraopastraipa"/>
              <w:numPr>
                <w:ilvl w:val="0"/>
                <w:numId w:val="52"/>
              </w:numPr>
              <w:ind w:left="284" w:hanging="284"/>
            </w:pPr>
            <w:r w:rsidRPr="004B6EDF">
              <w:t>apmokyti Sistemos naudotojai ir administratoriai.</w:t>
            </w:r>
          </w:p>
        </w:tc>
        <w:tc>
          <w:tcPr>
            <w:tcW w:w="1147" w:type="pct"/>
          </w:tcPr>
          <w:p w14:paraId="6D7F7E18" w14:textId="6F398C89" w:rsidR="000F6FAC" w:rsidRPr="004B6EDF" w:rsidRDefault="000F6FAC" w:rsidP="000F6FAC">
            <w:r w:rsidRPr="004B6EDF">
              <w:t>0,5 mėn</w:t>
            </w:r>
            <w:r w:rsidR="004E7F6C" w:rsidRPr="004B6EDF">
              <w:t>.</w:t>
            </w:r>
            <w:r w:rsidRPr="004B6EDF">
              <w:t xml:space="preserve"> nuo priėmimo testavimo pabaigos</w:t>
            </w:r>
          </w:p>
        </w:tc>
      </w:tr>
      <w:tr w:rsidR="000F6FAC" w:rsidRPr="004B6EDF" w14:paraId="366F8FEB" w14:textId="79DDB40E" w:rsidTr="00FD3E29">
        <w:tc>
          <w:tcPr>
            <w:tcW w:w="258" w:type="pct"/>
            <w:shd w:val="clear" w:color="auto" w:fill="auto"/>
          </w:tcPr>
          <w:p w14:paraId="6356A514" w14:textId="77777777" w:rsidR="000F6FAC" w:rsidRPr="004B6EDF" w:rsidRDefault="000F6FAC" w:rsidP="000F6FAC">
            <w:pPr>
              <w:pStyle w:val="Tablenumber"/>
              <w:numPr>
                <w:ilvl w:val="0"/>
                <w:numId w:val="2"/>
              </w:numPr>
              <w:contextualSpacing w:val="0"/>
              <w:rPr>
                <w:szCs w:val="22"/>
              </w:rPr>
            </w:pPr>
          </w:p>
        </w:tc>
        <w:tc>
          <w:tcPr>
            <w:tcW w:w="933" w:type="pct"/>
            <w:shd w:val="clear" w:color="auto" w:fill="auto"/>
          </w:tcPr>
          <w:p w14:paraId="0E07DF76" w14:textId="1141651E" w:rsidR="000F6FAC" w:rsidRPr="004B6EDF" w:rsidRDefault="000F6FAC" w:rsidP="000F6FAC">
            <w:pPr>
              <w:rPr>
                <w:b/>
              </w:rPr>
            </w:pPr>
            <w:r w:rsidRPr="004B6EDF">
              <w:t>Duomenų migravimas</w:t>
            </w:r>
          </w:p>
        </w:tc>
        <w:tc>
          <w:tcPr>
            <w:tcW w:w="1515" w:type="pct"/>
            <w:shd w:val="clear" w:color="auto" w:fill="auto"/>
          </w:tcPr>
          <w:p w14:paraId="5F147A9F" w14:textId="7B29888A" w:rsidR="000F6FAC" w:rsidRPr="004B6EDF" w:rsidRDefault="000F6FAC" w:rsidP="000F6FAC">
            <w:r w:rsidRPr="004B6EDF">
              <w:t>Iki etapo pradžios Diegėjas turės parengti duomenų migravimo planą. Migravimo metu Perkančiosios organizacijos duomenys, reikalingi Sistemos veikloje, turės būti permigruoti į Projekto metu sukurtus komponentus. Turės būti parengta duomenų migravimo ataskaita, kuri turi būti atnaujinama po kiekvieno duomenų permigravimo etapo.</w:t>
            </w:r>
          </w:p>
        </w:tc>
        <w:tc>
          <w:tcPr>
            <w:tcW w:w="1147" w:type="pct"/>
            <w:shd w:val="clear" w:color="auto" w:fill="auto"/>
          </w:tcPr>
          <w:p w14:paraId="57FFCB9B" w14:textId="77777777" w:rsidR="000F6FAC" w:rsidRPr="004B6EDF" w:rsidRDefault="000F6FAC" w:rsidP="00040125">
            <w:pPr>
              <w:pStyle w:val="Sraopastraipa"/>
              <w:numPr>
                <w:ilvl w:val="0"/>
                <w:numId w:val="52"/>
              </w:numPr>
              <w:ind w:left="284" w:hanging="284"/>
            </w:pPr>
            <w:r w:rsidRPr="004B6EDF">
              <w:t>Duomenų migravimo planas;</w:t>
            </w:r>
          </w:p>
          <w:p w14:paraId="0B32CE95" w14:textId="77777777" w:rsidR="000F6FAC" w:rsidRPr="004B6EDF" w:rsidRDefault="000F6FAC" w:rsidP="00040125">
            <w:pPr>
              <w:pStyle w:val="Sraopastraipa"/>
              <w:numPr>
                <w:ilvl w:val="0"/>
                <w:numId w:val="52"/>
              </w:numPr>
              <w:ind w:left="284" w:hanging="284"/>
            </w:pPr>
            <w:r w:rsidRPr="004B6EDF">
              <w:t>sėkmingai permigruoti visi reikalingi duomenys;</w:t>
            </w:r>
          </w:p>
          <w:p w14:paraId="2FB10DEA" w14:textId="44CF951B" w:rsidR="000F6FAC" w:rsidRPr="004B6EDF" w:rsidRDefault="000F6FAC" w:rsidP="00040125">
            <w:pPr>
              <w:pStyle w:val="Sraopastraipa"/>
              <w:numPr>
                <w:ilvl w:val="0"/>
                <w:numId w:val="52"/>
              </w:numPr>
              <w:ind w:left="284" w:hanging="284"/>
            </w:pPr>
            <w:r w:rsidRPr="004B6EDF">
              <w:t>duomenų migravimo ataskaita.</w:t>
            </w:r>
          </w:p>
        </w:tc>
        <w:tc>
          <w:tcPr>
            <w:tcW w:w="1147" w:type="pct"/>
          </w:tcPr>
          <w:p w14:paraId="49516FCD" w14:textId="01159024" w:rsidR="000F6FAC" w:rsidRPr="004B6EDF" w:rsidRDefault="000F6FAC" w:rsidP="000F6FAC">
            <w:r w:rsidRPr="004B6EDF">
              <w:t>1 mėn</w:t>
            </w:r>
            <w:r w:rsidR="004E7F6C" w:rsidRPr="004B6EDF">
              <w:t>.</w:t>
            </w:r>
            <w:r w:rsidRPr="004B6EDF">
              <w:t xml:space="preserve"> nuo priėmimo testavimo pabaigos</w:t>
            </w:r>
          </w:p>
        </w:tc>
      </w:tr>
      <w:tr w:rsidR="000F6FAC" w:rsidRPr="004B6EDF" w14:paraId="1AA436D5" w14:textId="47428370" w:rsidTr="00FD3E29">
        <w:tc>
          <w:tcPr>
            <w:tcW w:w="258" w:type="pct"/>
            <w:shd w:val="clear" w:color="auto" w:fill="auto"/>
          </w:tcPr>
          <w:p w14:paraId="26B5C6F0" w14:textId="77777777" w:rsidR="000F6FAC" w:rsidRPr="004B6EDF" w:rsidRDefault="000F6FAC" w:rsidP="000F6FAC">
            <w:pPr>
              <w:pStyle w:val="Tablenumber"/>
              <w:numPr>
                <w:ilvl w:val="0"/>
                <w:numId w:val="2"/>
              </w:numPr>
              <w:contextualSpacing w:val="0"/>
              <w:rPr>
                <w:szCs w:val="22"/>
              </w:rPr>
            </w:pPr>
          </w:p>
        </w:tc>
        <w:tc>
          <w:tcPr>
            <w:tcW w:w="933" w:type="pct"/>
            <w:shd w:val="clear" w:color="auto" w:fill="auto"/>
          </w:tcPr>
          <w:p w14:paraId="269DBC1B" w14:textId="3F22A2C9" w:rsidR="000F6FAC" w:rsidRPr="004B6EDF" w:rsidRDefault="00C03183" w:rsidP="000F6FAC">
            <w:pPr>
              <w:rPr>
                <w:b/>
              </w:rPr>
            </w:pPr>
            <w:r w:rsidRPr="004B6EDF">
              <w:t>Diegimas ir b</w:t>
            </w:r>
            <w:r w:rsidR="000F6FAC" w:rsidRPr="004B6EDF">
              <w:t>andomoji eksploatacija</w:t>
            </w:r>
          </w:p>
        </w:tc>
        <w:tc>
          <w:tcPr>
            <w:tcW w:w="1515" w:type="pct"/>
            <w:shd w:val="clear" w:color="auto" w:fill="auto"/>
          </w:tcPr>
          <w:p w14:paraId="7E603FD2" w14:textId="4D7D68C1" w:rsidR="000F6FAC" w:rsidRPr="004B6EDF" w:rsidRDefault="000F6FAC" w:rsidP="000F6FAC">
            <w:r w:rsidRPr="004B6EDF">
              <w:t xml:space="preserve">Diegėjas turės parengti programinės įrangos (toliau – PĮ) diegimo planą. Remdamasis šiuo dokumentu Diegėjas turės paruošti bei į Sistemai skirtą techninę įrangą įdiegti sukurtą sprendimą. Aplinka turi būti paruošta bei ištestuota prieš pradedant bandomąją eksploataciją. </w:t>
            </w:r>
            <w:r w:rsidRPr="004B6EDF">
              <w:lastRenderedPageBreak/>
              <w:t>Įgyvendintos diegimo veiklos turės būti aprašytos diegimo ataskaitoje.</w:t>
            </w:r>
          </w:p>
          <w:p w14:paraId="2B33A937" w14:textId="46E94747" w:rsidR="000F6FAC" w:rsidRPr="004B6EDF" w:rsidRDefault="000F6FAC" w:rsidP="000F6FAC">
            <w:r w:rsidRPr="004B6EDF">
              <w:t xml:space="preserve">Diegėjas turės dalyvauti derinant Projekto techninės priežiūros paslaugų teikėjo parengtą bandomosios eksploatacijos planą ir juo remdamasis dalyvauti įgyvendinant sukurtos PĮ bandomąją eksploataciją. Diegėjas etapo metu turės teikti konsultacijos PĮ naudojimo klausimais, vykdyti sukurtos PĮ trūkumų analizę ir šalinimą, esant poreikiui atlikti parengtos dokumentacijos </w:t>
            </w:r>
            <w:proofErr w:type="spellStart"/>
            <w:r w:rsidRPr="004B6EDF">
              <w:t>naujinimus</w:t>
            </w:r>
            <w:proofErr w:type="spellEnd"/>
            <w:r w:rsidRPr="004B6EDF">
              <w:t>, kad ji atitiktų realią PĮ situaciją.</w:t>
            </w:r>
          </w:p>
          <w:p w14:paraId="0C462643" w14:textId="0353F4F7" w:rsidR="000F6FAC" w:rsidRPr="004B6EDF" w:rsidRDefault="000F6FAC" w:rsidP="000F6FAC">
            <w:r w:rsidRPr="004B6EDF">
              <w:t>Pagal atliktus pakeitimus Diegėjas turės atnaujinti ir Perkančiajai organizacijai perduoti Sistemos išeities kodus.</w:t>
            </w:r>
          </w:p>
        </w:tc>
        <w:tc>
          <w:tcPr>
            <w:tcW w:w="1147" w:type="pct"/>
            <w:shd w:val="clear" w:color="auto" w:fill="auto"/>
          </w:tcPr>
          <w:p w14:paraId="3178FFB8" w14:textId="77777777" w:rsidR="000F6FAC" w:rsidRPr="004B6EDF" w:rsidRDefault="000F6FAC" w:rsidP="00040125">
            <w:pPr>
              <w:pStyle w:val="Sraopastraipa"/>
              <w:numPr>
                <w:ilvl w:val="0"/>
                <w:numId w:val="52"/>
              </w:numPr>
              <w:ind w:left="284" w:hanging="284"/>
            </w:pPr>
            <w:r w:rsidRPr="004B6EDF">
              <w:lastRenderedPageBreak/>
              <w:t>Diegimo planas ir diegimo ataskaita;</w:t>
            </w:r>
          </w:p>
          <w:p w14:paraId="2236F59B" w14:textId="5C567906" w:rsidR="000F6FAC" w:rsidRPr="004B6EDF" w:rsidRDefault="000F6FAC" w:rsidP="00040125">
            <w:pPr>
              <w:pStyle w:val="Sraopastraipa"/>
              <w:numPr>
                <w:ilvl w:val="0"/>
                <w:numId w:val="52"/>
              </w:numPr>
              <w:ind w:left="284" w:hanging="284"/>
            </w:pPr>
            <w:r w:rsidRPr="004B6EDF">
              <w:t>Sistema įdiegta nuolatinės eksploatacijos aplinkoje</w:t>
            </w:r>
            <w:r w:rsidR="00E778D9" w:rsidRPr="004B6EDF">
              <w:t>;</w:t>
            </w:r>
          </w:p>
          <w:p w14:paraId="3624BD89" w14:textId="58893159" w:rsidR="000F6FAC" w:rsidRPr="004B6EDF" w:rsidRDefault="000F6FAC" w:rsidP="00040125">
            <w:pPr>
              <w:pStyle w:val="Sraopastraipa"/>
              <w:numPr>
                <w:ilvl w:val="0"/>
                <w:numId w:val="52"/>
              </w:numPr>
              <w:ind w:left="284" w:hanging="284"/>
            </w:pPr>
            <w:r w:rsidRPr="004B6EDF">
              <w:t>Pašalinti bandomosios eksploatacijos metu nustatyti trūkumai;</w:t>
            </w:r>
          </w:p>
          <w:p w14:paraId="55578129" w14:textId="182DCDD6" w:rsidR="000F6FAC" w:rsidRPr="004B6EDF" w:rsidRDefault="000F6FAC" w:rsidP="00040125">
            <w:pPr>
              <w:pStyle w:val="Sraopastraipa"/>
              <w:numPr>
                <w:ilvl w:val="0"/>
                <w:numId w:val="52"/>
              </w:numPr>
              <w:ind w:left="284" w:hanging="284"/>
            </w:pPr>
            <w:r w:rsidRPr="004B6EDF">
              <w:lastRenderedPageBreak/>
              <w:t>bandomosios eksploatacijos ataskaita</w:t>
            </w:r>
            <w:r w:rsidR="00E778D9" w:rsidRPr="004B6EDF">
              <w:t>;</w:t>
            </w:r>
          </w:p>
          <w:p w14:paraId="7A3692A1" w14:textId="1902E195" w:rsidR="000F6FAC" w:rsidRPr="004B6EDF" w:rsidRDefault="000F6FAC" w:rsidP="00040125">
            <w:pPr>
              <w:pStyle w:val="Sraopastraipa"/>
              <w:numPr>
                <w:ilvl w:val="0"/>
                <w:numId w:val="52"/>
              </w:numPr>
              <w:ind w:left="284" w:hanging="284"/>
            </w:pPr>
            <w:r w:rsidRPr="004B6EDF">
              <w:t>galutinė veiklos ataskaita.</w:t>
            </w:r>
          </w:p>
        </w:tc>
        <w:tc>
          <w:tcPr>
            <w:tcW w:w="1147" w:type="pct"/>
          </w:tcPr>
          <w:p w14:paraId="5DB93FF8" w14:textId="526067A5" w:rsidR="000F6FAC" w:rsidRPr="004B6EDF" w:rsidRDefault="000F6FAC" w:rsidP="000F6FAC">
            <w:r w:rsidRPr="004B6EDF">
              <w:lastRenderedPageBreak/>
              <w:t>1 mėn</w:t>
            </w:r>
            <w:r w:rsidR="004E7F6C" w:rsidRPr="004B6EDF">
              <w:t>.</w:t>
            </w:r>
            <w:r w:rsidRPr="004B6EDF">
              <w:t xml:space="preserve"> nuo priėmimo testavimo pabaigos</w:t>
            </w:r>
          </w:p>
        </w:tc>
      </w:tr>
    </w:tbl>
    <w:p w14:paraId="40E21786" w14:textId="77777777" w:rsidR="004D2490" w:rsidRPr="004B6EDF" w:rsidRDefault="004D2490" w:rsidP="00C26128"/>
    <w:p w14:paraId="201DB7FA" w14:textId="77777777" w:rsidR="004D2490" w:rsidRPr="004B6EDF" w:rsidRDefault="004D2490" w:rsidP="00C26128"/>
    <w:p w14:paraId="661180D9" w14:textId="12AF94BC" w:rsidR="00C26128" w:rsidRPr="004B6EDF" w:rsidRDefault="00C26128" w:rsidP="00C26128">
      <w:r w:rsidRPr="004B6EDF">
        <w:t xml:space="preserve">Visi Sistemos sukūrimo etapai turės būti įgyvendinti per </w:t>
      </w:r>
      <w:r w:rsidR="00282358" w:rsidRPr="004B6EDF">
        <w:t>1</w:t>
      </w:r>
      <w:r w:rsidR="006B3E98" w:rsidRPr="004B6EDF">
        <w:t>0</w:t>
      </w:r>
      <w:r w:rsidRPr="004B6EDF">
        <w:t xml:space="preserve"> mėnesių nuo Paslaugų teikimo sutarties įsigaliojimo. Kiekvieno Sistemos sukūrimo etapo trukmė </w:t>
      </w:r>
      <w:r w:rsidR="001E6EA7" w:rsidRPr="004B6EDF">
        <w:t xml:space="preserve">ir pabaiga </w:t>
      </w:r>
      <w:r w:rsidR="00D7518E" w:rsidRPr="004B6EDF">
        <w:t>(skai</w:t>
      </w:r>
      <w:r w:rsidR="000C5AD5" w:rsidRPr="004B6EDF">
        <w:t>čiuojant Paslaugų teikimo sutarties įsigaliojimo)</w:t>
      </w:r>
      <w:r w:rsidRPr="004B6EDF">
        <w:t xml:space="preserve"> nurodyta žemiau esančioje lentelėje. Inicijavimo etapo metu Diegėjas turės parengti detalų darbų vykdymo grafik</w:t>
      </w:r>
      <w:r w:rsidR="00A42B8D" w:rsidRPr="004B6EDF">
        <w:t>ą</w:t>
      </w:r>
      <w:r w:rsidRPr="004B6EDF">
        <w:t xml:space="preserve"> ir pateikti įvadinėje veiklos ataskaitoje. Detaliame darbų vykdymo grafike turi būti nurodytos tikslios kiekvieno etapo užbaigimo datos. Jeigu etapo trukmė yra 0,5 mėnesio (ar kitas ne sveikasis mėnesių skaičius), tai etapas gali užsibaigti tiek per 15, tiek per 16 dienų priklausomai nuo dienų skaičiaus mėnesyje, tačiau galutinė bendra visų etapų trukmių suma vis tiek turi būti lygiai </w:t>
      </w:r>
      <w:r w:rsidR="00A42B8D" w:rsidRPr="004B6EDF">
        <w:t>1</w:t>
      </w:r>
      <w:r w:rsidR="00921501" w:rsidRPr="004B6EDF">
        <w:t>0</w:t>
      </w:r>
      <w:r w:rsidRPr="004B6EDF">
        <w:t xml:space="preserve"> mėnesių.</w:t>
      </w:r>
    </w:p>
    <w:p w14:paraId="4888F407" w14:textId="77777777" w:rsidR="00C26128" w:rsidRPr="004B6EDF" w:rsidRDefault="00C26128" w:rsidP="00C26128"/>
    <w:p w14:paraId="4906794C" w14:textId="77777777" w:rsidR="00C26128" w:rsidRPr="004B6EDF" w:rsidRDefault="00C26128" w:rsidP="00C26128"/>
    <w:p w14:paraId="2014A1E0" w14:textId="77777777" w:rsidR="00C26128" w:rsidRPr="004B6EDF" w:rsidRDefault="00C26128" w:rsidP="00C26128"/>
    <w:p w14:paraId="6795E6A7" w14:textId="77777777" w:rsidR="00C26128" w:rsidRPr="004B6EDF" w:rsidRDefault="00C26128" w:rsidP="00C26128"/>
    <w:p w14:paraId="68ED8E3B" w14:textId="77777777" w:rsidR="00645178" w:rsidRPr="004B6EDF" w:rsidRDefault="00645178" w:rsidP="00C26128">
      <w:pPr>
        <w:sectPr w:rsidR="00645178" w:rsidRPr="004B6EDF" w:rsidSect="00FC543E">
          <w:pgSz w:w="15840" w:h="12240" w:orient="landscape"/>
          <w:pgMar w:top="1440" w:right="1440" w:bottom="1440" w:left="1440" w:header="709" w:footer="709" w:gutter="0"/>
          <w:cols w:space="708"/>
          <w:docGrid w:linePitch="360"/>
        </w:sectPr>
      </w:pPr>
    </w:p>
    <w:p w14:paraId="3DD04CA2" w14:textId="66D7BF91" w:rsidR="00181918" w:rsidRPr="004B6EDF" w:rsidRDefault="00181918" w:rsidP="00181918">
      <w:pPr>
        <w:pStyle w:val="Antrat2"/>
      </w:pPr>
      <w:bookmarkStart w:id="78" w:name="_Toc439771857"/>
      <w:bookmarkStart w:id="79" w:name="_Toc500929328"/>
      <w:bookmarkStart w:id="80" w:name="_Toc176455668"/>
      <w:bookmarkStart w:id="81" w:name="_Toc439771858"/>
      <w:bookmarkStart w:id="82" w:name="_Toc500929323"/>
      <w:r w:rsidRPr="004B6EDF">
        <w:lastRenderedPageBreak/>
        <w:t>Reikalavimai techninei dokumentacijai</w:t>
      </w:r>
      <w:bookmarkEnd w:id="78"/>
      <w:bookmarkEnd w:id="79"/>
      <w:bookmarkEnd w:id="80"/>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284"/>
      </w:tblGrid>
      <w:tr w:rsidR="00181918" w:rsidRPr="004B6EDF" w14:paraId="636857BD" w14:textId="77777777">
        <w:trPr>
          <w:tblHeader/>
        </w:trPr>
        <w:tc>
          <w:tcPr>
            <w:tcW w:w="658" w:type="pct"/>
            <w:shd w:val="clear" w:color="auto" w:fill="BFBFBF"/>
            <w:vAlign w:val="center"/>
          </w:tcPr>
          <w:p w14:paraId="7B18AD1A" w14:textId="77777777" w:rsidR="00181918" w:rsidRPr="004B6EDF" w:rsidRDefault="00181918">
            <w:pPr>
              <w:keepNext/>
              <w:spacing w:before="60" w:after="60"/>
              <w:rPr>
                <w:b/>
              </w:rPr>
            </w:pPr>
            <w:r w:rsidRPr="004B6EDF">
              <w:rPr>
                <w:b/>
              </w:rPr>
              <w:t>Reik. Nr.</w:t>
            </w:r>
          </w:p>
        </w:tc>
        <w:tc>
          <w:tcPr>
            <w:tcW w:w="4342" w:type="pct"/>
            <w:shd w:val="clear" w:color="auto" w:fill="BFBFBF"/>
            <w:vAlign w:val="center"/>
          </w:tcPr>
          <w:p w14:paraId="7CB5BEDE" w14:textId="77777777" w:rsidR="00181918" w:rsidRPr="004B6EDF" w:rsidRDefault="00181918">
            <w:pPr>
              <w:keepNext/>
              <w:spacing w:before="60" w:after="60"/>
              <w:rPr>
                <w:b/>
              </w:rPr>
            </w:pPr>
            <w:r w:rsidRPr="004B6EDF">
              <w:rPr>
                <w:b/>
              </w:rPr>
              <w:t>Reikalavimas</w:t>
            </w:r>
          </w:p>
        </w:tc>
      </w:tr>
      <w:tr w:rsidR="002E7EB7" w:rsidRPr="004B6EDF" w14:paraId="3536415B" w14:textId="77777777">
        <w:tc>
          <w:tcPr>
            <w:tcW w:w="658" w:type="pct"/>
            <w:shd w:val="clear" w:color="auto" w:fill="auto"/>
          </w:tcPr>
          <w:p w14:paraId="48D52CDD" w14:textId="77777777" w:rsidR="002E7EB7" w:rsidRPr="004B6EDF" w:rsidRDefault="002E7EB7" w:rsidP="002E7EB7">
            <w:pPr>
              <w:pStyle w:val="Tablenumber"/>
              <w:numPr>
                <w:ilvl w:val="0"/>
                <w:numId w:val="10"/>
              </w:numPr>
              <w:contextualSpacing w:val="0"/>
              <w:rPr>
                <w:szCs w:val="22"/>
              </w:rPr>
            </w:pPr>
          </w:p>
        </w:tc>
        <w:tc>
          <w:tcPr>
            <w:tcW w:w="4342" w:type="pct"/>
            <w:shd w:val="clear" w:color="auto" w:fill="auto"/>
          </w:tcPr>
          <w:p w14:paraId="352706A2" w14:textId="5AE43C3D" w:rsidR="002E7EB7" w:rsidRPr="004B6EDF" w:rsidRDefault="002E7EB7" w:rsidP="002E7EB7">
            <w:r w:rsidRPr="004B6EDF">
              <w:t>Visa Diegėjo rengiama dokumentacija turi būti parengta lietuvių kalba ir laikantis bendrinės lietuvių kalbos taisyklių.</w:t>
            </w:r>
          </w:p>
        </w:tc>
      </w:tr>
      <w:tr w:rsidR="002E7EB7" w:rsidRPr="004B6EDF" w14:paraId="1857ED79" w14:textId="77777777">
        <w:tc>
          <w:tcPr>
            <w:tcW w:w="658" w:type="pct"/>
            <w:shd w:val="clear" w:color="auto" w:fill="auto"/>
          </w:tcPr>
          <w:p w14:paraId="43F76CA2" w14:textId="77777777" w:rsidR="002E7EB7" w:rsidRPr="004B6EDF" w:rsidRDefault="002E7EB7" w:rsidP="002E7EB7">
            <w:pPr>
              <w:pStyle w:val="Tablenumber"/>
              <w:numPr>
                <w:ilvl w:val="0"/>
                <w:numId w:val="10"/>
              </w:numPr>
              <w:contextualSpacing w:val="0"/>
              <w:rPr>
                <w:szCs w:val="22"/>
              </w:rPr>
            </w:pPr>
          </w:p>
        </w:tc>
        <w:tc>
          <w:tcPr>
            <w:tcW w:w="4342" w:type="pct"/>
            <w:shd w:val="clear" w:color="auto" w:fill="auto"/>
          </w:tcPr>
          <w:p w14:paraId="060F69BB" w14:textId="003DF9D3" w:rsidR="002E7EB7" w:rsidRPr="004B6EDF" w:rsidRDefault="002E7EB7" w:rsidP="002E7EB7">
            <w:r w:rsidRPr="004B6EDF">
              <w:t>Paslaugų teikimo metu Diegėjas prieš pradėdamas rengti sutarties vykdymo rezultatus (dokumentus) preliminarų jų turinį ir formą turi suderinti su Perkančiąja organizacija.</w:t>
            </w:r>
          </w:p>
        </w:tc>
      </w:tr>
      <w:tr w:rsidR="002E7EB7" w:rsidRPr="004B6EDF" w14:paraId="01C45A8F" w14:textId="77777777">
        <w:tc>
          <w:tcPr>
            <w:tcW w:w="658" w:type="pct"/>
            <w:shd w:val="clear" w:color="auto" w:fill="auto"/>
          </w:tcPr>
          <w:p w14:paraId="687648F9" w14:textId="77777777" w:rsidR="002E7EB7" w:rsidRPr="004B6EDF" w:rsidRDefault="002E7EB7" w:rsidP="002E7EB7">
            <w:pPr>
              <w:pStyle w:val="Tablenumber"/>
              <w:numPr>
                <w:ilvl w:val="0"/>
                <w:numId w:val="10"/>
              </w:numPr>
              <w:contextualSpacing w:val="0"/>
              <w:rPr>
                <w:szCs w:val="22"/>
              </w:rPr>
            </w:pPr>
          </w:p>
        </w:tc>
        <w:tc>
          <w:tcPr>
            <w:tcW w:w="4342" w:type="pct"/>
            <w:shd w:val="clear" w:color="auto" w:fill="auto"/>
          </w:tcPr>
          <w:p w14:paraId="1CDA6794" w14:textId="46751B7B" w:rsidR="002E7EB7" w:rsidRPr="004B6EDF" w:rsidRDefault="002E7EB7" w:rsidP="002E7EB7">
            <w:r w:rsidRPr="004B6EDF">
              <w:t>Dokumentų galutinės versijos turi būti pateiktos dviem formatais: redagavimui tinkamu elektroniniu (.</w:t>
            </w:r>
            <w:proofErr w:type="spellStart"/>
            <w:r w:rsidRPr="004B6EDF">
              <w:t>doc</w:t>
            </w:r>
            <w:r w:rsidR="00867B53" w:rsidRPr="004B6EDF">
              <w:t>x</w:t>
            </w:r>
            <w:proofErr w:type="spellEnd"/>
            <w:r w:rsidRPr="004B6EDF">
              <w:t>, .</w:t>
            </w:r>
            <w:proofErr w:type="spellStart"/>
            <w:r w:rsidRPr="004B6EDF">
              <w:t>pdf</w:t>
            </w:r>
            <w:proofErr w:type="spellEnd"/>
            <w:r w:rsidRPr="004B6EDF">
              <w:t xml:space="preserve"> arba lygiaverčiu formatu) ir atsakingo asmens parašu pasirašytu formatu.</w:t>
            </w:r>
          </w:p>
        </w:tc>
      </w:tr>
      <w:tr w:rsidR="002E7EB7" w:rsidRPr="004B6EDF" w14:paraId="23294600" w14:textId="77777777">
        <w:tc>
          <w:tcPr>
            <w:tcW w:w="658" w:type="pct"/>
            <w:shd w:val="clear" w:color="auto" w:fill="auto"/>
          </w:tcPr>
          <w:p w14:paraId="7876A716" w14:textId="77777777" w:rsidR="002E7EB7" w:rsidRPr="004B6EDF" w:rsidRDefault="002E7EB7" w:rsidP="002E7EB7">
            <w:pPr>
              <w:pStyle w:val="Tablenumber"/>
              <w:numPr>
                <w:ilvl w:val="0"/>
                <w:numId w:val="10"/>
              </w:numPr>
              <w:contextualSpacing w:val="0"/>
              <w:rPr>
                <w:szCs w:val="22"/>
              </w:rPr>
            </w:pPr>
          </w:p>
        </w:tc>
        <w:tc>
          <w:tcPr>
            <w:tcW w:w="4342" w:type="pct"/>
            <w:shd w:val="clear" w:color="auto" w:fill="auto"/>
          </w:tcPr>
          <w:p w14:paraId="7AF4FA0A" w14:textId="016F24ED" w:rsidR="002E7EB7" w:rsidRPr="004B6EDF" w:rsidRDefault="002E7EB7" w:rsidP="002E7EB7">
            <w:r w:rsidRPr="004B6EDF">
              <w:t xml:space="preserve">Perkančiajai organizacijai, Techninės priežiūros paslaugų teikėjui ar kitoms suinteresuotoms šalims pateikus pastabas vertinamai dokumentacijai, Diegėjas turi atlikti </w:t>
            </w:r>
            <w:proofErr w:type="spellStart"/>
            <w:r w:rsidRPr="004B6EDF">
              <w:t>pataisymus</w:t>
            </w:r>
            <w:proofErr w:type="spellEnd"/>
            <w:r w:rsidRPr="004B6EDF">
              <w:t xml:space="preserve"> atsižvelgdamas į šiuos reikalavimus:</w:t>
            </w:r>
          </w:p>
        </w:tc>
      </w:tr>
      <w:tr w:rsidR="002E7EB7" w:rsidRPr="004B6EDF" w14:paraId="2A580EDD" w14:textId="77777777">
        <w:tc>
          <w:tcPr>
            <w:tcW w:w="658" w:type="pct"/>
            <w:shd w:val="clear" w:color="auto" w:fill="auto"/>
          </w:tcPr>
          <w:p w14:paraId="16C4A7D1" w14:textId="77777777" w:rsidR="002E7EB7" w:rsidRPr="004B6EDF" w:rsidRDefault="002E7EB7" w:rsidP="00110FF7">
            <w:pPr>
              <w:pStyle w:val="Tablenumber"/>
              <w:numPr>
                <w:ilvl w:val="1"/>
                <w:numId w:val="10"/>
              </w:numPr>
              <w:contextualSpacing w:val="0"/>
              <w:rPr>
                <w:szCs w:val="22"/>
              </w:rPr>
            </w:pPr>
          </w:p>
        </w:tc>
        <w:tc>
          <w:tcPr>
            <w:tcW w:w="4342" w:type="pct"/>
            <w:shd w:val="clear" w:color="auto" w:fill="auto"/>
          </w:tcPr>
          <w:p w14:paraId="1166A86D" w14:textId="0F3F0B65" w:rsidR="002E7EB7" w:rsidRPr="004B6EDF" w:rsidRDefault="002E7EB7" w:rsidP="002E7EB7">
            <w:r w:rsidRPr="004B6EDF">
              <w:t>Iki 50 psl. apimties dokumentai turi būti pataisomi ne ilgiau kaip per 5 d. d.;</w:t>
            </w:r>
          </w:p>
        </w:tc>
      </w:tr>
      <w:tr w:rsidR="002E7EB7" w:rsidRPr="004B6EDF" w14:paraId="32003AB2" w14:textId="77777777">
        <w:tc>
          <w:tcPr>
            <w:tcW w:w="658" w:type="pct"/>
            <w:shd w:val="clear" w:color="auto" w:fill="auto"/>
          </w:tcPr>
          <w:p w14:paraId="517012D3" w14:textId="77777777" w:rsidR="002E7EB7" w:rsidRPr="004B6EDF" w:rsidRDefault="002E7EB7" w:rsidP="00110FF7">
            <w:pPr>
              <w:pStyle w:val="Tablenumber"/>
              <w:numPr>
                <w:ilvl w:val="1"/>
                <w:numId w:val="10"/>
              </w:numPr>
              <w:contextualSpacing w:val="0"/>
              <w:rPr>
                <w:szCs w:val="22"/>
              </w:rPr>
            </w:pPr>
          </w:p>
        </w:tc>
        <w:tc>
          <w:tcPr>
            <w:tcW w:w="4342" w:type="pct"/>
            <w:shd w:val="clear" w:color="auto" w:fill="auto"/>
          </w:tcPr>
          <w:p w14:paraId="538F0D5B" w14:textId="4DD881F3" w:rsidR="002E7EB7" w:rsidRPr="004B6EDF" w:rsidRDefault="002E7EB7" w:rsidP="002E7EB7">
            <w:r w:rsidRPr="004B6EDF">
              <w:t>Iki 100 psl. apimties dokumentai turi būti pataisomi ne ilgiau kaip per 10 d. d.;</w:t>
            </w:r>
          </w:p>
        </w:tc>
      </w:tr>
      <w:tr w:rsidR="002E7EB7" w:rsidRPr="004B6EDF" w14:paraId="47514CAB" w14:textId="77777777">
        <w:tc>
          <w:tcPr>
            <w:tcW w:w="658" w:type="pct"/>
            <w:shd w:val="clear" w:color="auto" w:fill="auto"/>
          </w:tcPr>
          <w:p w14:paraId="7025B116" w14:textId="77777777" w:rsidR="002E7EB7" w:rsidRPr="004B6EDF" w:rsidRDefault="002E7EB7" w:rsidP="0042412A">
            <w:pPr>
              <w:pStyle w:val="Tablenumber"/>
              <w:numPr>
                <w:ilvl w:val="1"/>
                <w:numId w:val="10"/>
              </w:numPr>
              <w:contextualSpacing w:val="0"/>
              <w:rPr>
                <w:szCs w:val="22"/>
              </w:rPr>
            </w:pPr>
          </w:p>
        </w:tc>
        <w:tc>
          <w:tcPr>
            <w:tcW w:w="4342" w:type="pct"/>
            <w:shd w:val="clear" w:color="auto" w:fill="auto"/>
          </w:tcPr>
          <w:p w14:paraId="71077CF2" w14:textId="14F72699" w:rsidR="002E7EB7" w:rsidRPr="004B6EDF" w:rsidRDefault="002E7EB7" w:rsidP="002E7EB7">
            <w:r w:rsidRPr="004B6EDF">
              <w:t>Didesnių nei 100 psl. apimties dokumentai turi būti pataisomi pagal susitarimą su Perkančiąja organizacija.</w:t>
            </w:r>
          </w:p>
        </w:tc>
      </w:tr>
      <w:tr w:rsidR="002E7EB7" w:rsidRPr="004B6EDF" w14:paraId="661DF6FA" w14:textId="77777777">
        <w:tc>
          <w:tcPr>
            <w:tcW w:w="658" w:type="pct"/>
            <w:shd w:val="clear" w:color="auto" w:fill="auto"/>
          </w:tcPr>
          <w:p w14:paraId="4618666B" w14:textId="77777777" w:rsidR="002E7EB7" w:rsidRPr="004B6EDF" w:rsidRDefault="002E7EB7" w:rsidP="002E7EB7">
            <w:pPr>
              <w:pStyle w:val="Tablenumber"/>
              <w:numPr>
                <w:ilvl w:val="0"/>
                <w:numId w:val="10"/>
              </w:numPr>
              <w:contextualSpacing w:val="0"/>
              <w:rPr>
                <w:szCs w:val="22"/>
              </w:rPr>
            </w:pPr>
          </w:p>
        </w:tc>
        <w:tc>
          <w:tcPr>
            <w:tcW w:w="4342" w:type="pct"/>
            <w:shd w:val="clear" w:color="auto" w:fill="auto"/>
            <w:vAlign w:val="bottom"/>
          </w:tcPr>
          <w:p w14:paraId="311DFA74" w14:textId="2698AF8F" w:rsidR="002E7EB7" w:rsidRPr="004B6EDF" w:rsidRDefault="002E7EB7" w:rsidP="002E7EB7">
            <w:r w:rsidRPr="004B6EDF">
              <w:t>Turi būti parengta ir pateikta ši Projekto dokumentacija:</w:t>
            </w:r>
          </w:p>
        </w:tc>
      </w:tr>
      <w:tr w:rsidR="002E7EB7" w:rsidRPr="004B6EDF" w14:paraId="3DA2E657" w14:textId="77777777">
        <w:tc>
          <w:tcPr>
            <w:tcW w:w="658" w:type="pct"/>
            <w:shd w:val="clear" w:color="auto" w:fill="auto"/>
          </w:tcPr>
          <w:p w14:paraId="687B6F55" w14:textId="77777777" w:rsidR="002E7EB7" w:rsidRPr="004B6EDF" w:rsidRDefault="002E7EB7" w:rsidP="00503727">
            <w:pPr>
              <w:pStyle w:val="Tablenumber"/>
              <w:numPr>
                <w:ilvl w:val="1"/>
                <w:numId w:val="10"/>
              </w:numPr>
              <w:contextualSpacing w:val="0"/>
              <w:rPr>
                <w:szCs w:val="22"/>
              </w:rPr>
            </w:pPr>
          </w:p>
        </w:tc>
        <w:tc>
          <w:tcPr>
            <w:tcW w:w="4342" w:type="pct"/>
            <w:shd w:val="clear" w:color="auto" w:fill="auto"/>
            <w:vAlign w:val="bottom"/>
          </w:tcPr>
          <w:p w14:paraId="2D6B689B" w14:textId="77777777" w:rsidR="002E7EB7" w:rsidRPr="004B6EDF" w:rsidRDefault="002E7EB7" w:rsidP="002E7EB7">
            <w:r w:rsidRPr="004B6EDF">
              <w:t>Projekto valdymo dokumentacija:</w:t>
            </w:r>
          </w:p>
          <w:p w14:paraId="0C98C35A" w14:textId="77777777" w:rsidR="002E7EB7" w:rsidRPr="004B6EDF" w:rsidRDefault="002E7EB7" w:rsidP="00FE2123">
            <w:pPr>
              <w:pStyle w:val="Sraopastraipa"/>
              <w:numPr>
                <w:ilvl w:val="0"/>
                <w:numId w:val="27"/>
              </w:numPr>
            </w:pPr>
            <w:r w:rsidRPr="004B6EDF">
              <w:t>įvadinė veiklos ataskaita;</w:t>
            </w:r>
          </w:p>
          <w:p w14:paraId="5B8AFA48" w14:textId="77777777" w:rsidR="002E7EB7" w:rsidRPr="004B6EDF" w:rsidRDefault="002E7EB7" w:rsidP="00FE2123">
            <w:pPr>
              <w:pStyle w:val="Sraopastraipa"/>
              <w:numPr>
                <w:ilvl w:val="0"/>
                <w:numId w:val="27"/>
              </w:numPr>
            </w:pPr>
            <w:r w:rsidRPr="004B6EDF">
              <w:t>tarpinės veiklos ataskaitos;</w:t>
            </w:r>
          </w:p>
          <w:p w14:paraId="626AFE19" w14:textId="7DB08AE6" w:rsidR="002E7EB7" w:rsidRPr="004B6EDF" w:rsidRDefault="002E7EB7" w:rsidP="00FE2123">
            <w:pPr>
              <w:pStyle w:val="Sraopastraipa"/>
              <w:numPr>
                <w:ilvl w:val="0"/>
                <w:numId w:val="27"/>
              </w:numPr>
            </w:pPr>
            <w:r w:rsidRPr="004B6EDF">
              <w:t>galutinė veiklos ataskaita.</w:t>
            </w:r>
          </w:p>
        </w:tc>
      </w:tr>
      <w:tr w:rsidR="002E7EB7" w:rsidRPr="004B6EDF" w14:paraId="1BBAFB04" w14:textId="77777777">
        <w:tc>
          <w:tcPr>
            <w:tcW w:w="658" w:type="pct"/>
            <w:shd w:val="clear" w:color="auto" w:fill="auto"/>
          </w:tcPr>
          <w:p w14:paraId="742A0A18" w14:textId="77777777" w:rsidR="002E7EB7" w:rsidRPr="004B6EDF" w:rsidRDefault="002E7EB7" w:rsidP="00503727">
            <w:pPr>
              <w:pStyle w:val="Tablenumber"/>
              <w:numPr>
                <w:ilvl w:val="1"/>
                <w:numId w:val="10"/>
              </w:numPr>
              <w:contextualSpacing w:val="0"/>
              <w:rPr>
                <w:szCs w:val="22"/>
              </w:rPr>
            </w:pPr>
          </w:p>
        </w:tc>
        <w:tc>
          <w:tcPr>
            <w:tcW w:w="4342" w:type="pct"/>
            <w:shd w:val="clear" w:color="auto" w:fill="auto"/>
            <w:vAlign w:val="bottom"/>
          </w:tcPr>
          <w:p w14:paraId="6F3C9A92" w14:textId="77777777" w:rsidR="002E7EB7" w:rsidRPr="004B6EDF" w:rsidRDefault="002E7EB7" w:rsidP="002E7EB7">
            <w:r w:rsidRPr="004B6EDF">
              <w:t>Detali analizės ir projektavimo dokumentacija, kurioje turi būti pateiktas išsamus Techninėje specifikacijoje pateiktų reikalavimų realizacijos aprašymas. Realizacija turi būti pateikta aprašant panaudos atvejus arba parengta kitu su Perkančiąja organizacija suderintu būdu. Dokumentas turi apimti (neapsiribojant):</w:t>
            </w:r>
          </w:p>
          <w:p w14:paraId="0302D63E" w14:textId="77777777" w:rsidR="002E7EB7" w:rsidRPr="004B6EDF" w:rsidRDefault="002E7EB7" w:rsidP="00FE2123">
            <w:pPr>
              <w:pStyle w:val="Sraopastraipa"/>
              <w:numPr>
                <w:ilvl w:val="0"/>
                <w:numId w:val="28"/>
              </w:numPr>
            </w:pPr>
            <w:r w:rsidRPr="004B6EDF">
              <w:t xml:space="preserve">Detalizuotų reikalavimų realizavimo aprašymą (pateikiant detalias nuorodas į sistemos funkcijas, kurių pagalba bus įvykdoma vienokia ar kitokia funkcija ar veiksmas, sistemos ekraninis vaizdas, taikomos taisyklės ar apribojimai bei kita susijusi informacija). Iš pateiktos informacijos turi būti aišku, kaip bus realizuojamas kiekvienas Sistemos sukūrimui keliamas reikalavimas ir galutinis sprendimas; </w:t>
            </w:r>
          </w:p>
          <w:p w14:paraId="1EE1BE19" w14:textId="77777777" w:rsidR="002E7EB7" w:rsidRPr="004B6EDF" w:rsidRDefault="002E7EB7" w:rsidP="00FE2123">
            <w:pPr>
              <w:pStyle w:val="Sraopastraipa"/>
              <w:numPr>
                <w:ilvl w:val="0"/>
                <w:numId w:val="28"/>
              </w:numPr>
            </w:pPr>
            <w:r w:rsidRPr="004B6EDF">
              <w:t>Sistemos parametrų, dokumentų, ataskaitų aprašymus. Turi būti pateiktas konfigūracijos parametrų aprašymas, nustatantis, kad Sistema veiktų pagal realius veiklos procesus bei atitiktų visus jai keliamus reikalavimus;</w:t>
            </w:r>
          </w:p>
          <w:p w14:paraId="0BD23EAC" w14:textId="55469A0D" w:rsidR="002E7EB7" w:rsidRPr="004B6EDF" w:rsidRDefault="002E7EB7" w:rsidP="00FE2123">
            <w:pPr>
              <w:pStyle w:val="Sraopastraipa"/>
              <w:numPr>
                <w:ilvl w:val="0"/>
                <w:numId w:val="28"/>
              </w:numPr>
            </w:pPr>
            <w:r w:rsidRPr="004B6EDF">
              <w:t>pradinės duomenų bazės struktūros ir modelio aprašymą.</w:t>
            </w:r>
          </w:p>
        </w:tc>
      </w:tr>
      <w:tr w:rsidR="002E7EB7" w:rsidRPr="004B6EDF" w14:paraId="2DC5AEDA" w14:textId="77777777">
        <w:tc>
          <w:tcPr>
            <w:tcW w:w="658" w:type="pct"/>
            <w:shd w:val="clear" w:color="auto" w:fill="auto"/>
          </w:tcPr>
          <w:p w14:paraId="214B5577" w14:textId="77777777" w:rsidR="002E7EB7" w:rsidRPr="004B6EDF" w:rsidRDefault="002E7EB7" w:rsidP="00503727">
            <w:pPr>
              <w:pStyle w:val="Tablenumber"/>
              <w:numPr>
                <w:ilvl w:val="1"/>
                <w:numId w:val="10"/>
              </w:numPr>
              <w:contextualSpacing w:val="0"/>
              <w:rPr>
                <w:szCs w:val="22"/>
              </w:rPr>
            </w:pPr>
          </w:p>
        </w:tc>
        <w:tc>
          <w:tcPr>
            <w:tcW w:w="4342" w:type="pct"/>
            <w:shd w:val="clear" w:color="auto" w:fill="auto"/>
            <w:vAlign w:val="bottom"/>
          </w:tcPr>
          <w:p w14:paraId="13D1BF88" w14:textId="77777777" w:rsidR="002E7EB7" w:rsidRPr="004B6EDF" w:rsidRDefault="002E7EB7" w:rsidP="002E7EB7">
            <w:r w:rsidRPr="004B6EDF">
              <w:t>Vidinio testavimo dokumentacija, apimanti šiuos dokumentus:</w:t>
            </w:r>
          </w:p>
          <w:p w14:paraId="70AD922E" w14:textId="77777777" w:rsidR="002E7EB7" w:rsidRPr="004B6EDF" w:rsidRDefault="002E7EB7" w:rsidP="00FE2123">
            <w:pPr>
              <w:pStyle w:val="Sraopastraipa"/>
              <w:numPr>
                <w:ilvl w:val="0"/>
                <w:numId w:val="26"/>
              </w:numPr>
            </w:pPr>
            <w:r w:rsidRPr="004B6EDF">
              <w:t xml:space="preserve">Vidinio testavimo planas; </w:t>
            </w:r>
          </w:p>
          <w:p w14:paraId="4DCDDD61" w14:textId="77777777" w:rsidR="002E7EB7" w:rsidRPr="004B6EDF" w:rsidRDefault="002E7EB7" w:rsidP="00FE2123">
            <w:pPr>
              <w:pStyle w:val="Sraopastraipa"/>
              <w:numPr>
                <w:ilvl w:val="0"/>
                <w:numId w:val="26"/>
              </w:numPr>
            </w:pPr>
            <w:r w:rsidRPr="004B6EDF">
              <w:t>Vidinio testavimo scenarijai;</w:t>
            </w:r>
          </w:p>
          <w:p w14:paraId="621A80A2" w14:textId="6DB2B704" w:rsidR="002E7EB7" w:rsidRPr="004B6EDF" w:rsidRDefault="002E7EB7" w:rsidP="00FE2123">
            <w:pPr>
              <w:pStyle w:val="Sraopastraipa"/>
              <w:numPr>
                <w:ilvl w:val="0"/>
                <w:numId w:val="26"/>
              </w:numPr>
            </w:pPr>
            <w:r w:rsidRPr="004B6EDF">
              <w:t>Vidinio testavimo ataskaitos.</w:t>
            </w:r>
          </w:p>
        </w:tc>
      </w:tr>
      <w:tr w:rsidR="002E7EB7" w:rsidRPr="004B6EDF" w14:paraId="645485C0" w14:textId="77777777">
        <w:tc>
          <w:tcPr>
            <w:tcW w:w="658" w:type="pct"/>
            <w:shd w:val="clear" w:color="auto" w:fill="auto"/>
          </w:tcPr>
          <w:p w14:paraId="371BF5AC" w14:textId="77777777" w:rsidR="002E7EB7" w:rsidRPr="004B6EDF" w:rsidRDefault="002E7EB7" w:rsidP="00503727">
            <w:pPr>
              <w:pStyle w:val="Tablenumber"/>
              <w:numPr>
                <w:ilvl w:val="1"/>
                <w:numId w:val="10"/>
              </w:numPr>
              <w:contextualSpacing w:val="0"/>
              <w:rPr>
                <w:szCs w:val="22"/>
              </w:rPr>
            </w:pPr>
          </w:p>
        </w:tc>
        <w:tc>
          <w:tcPr>
            <w:tcW w:w="4342" w:type="pct"/>
            <w:shd w:val="clear" w:color="auto" w:fill="auto"/>
            <w:vAlign w:val="bottom"/>
          </w:tcPr>
          <w:p w14:paraId="46AC8AC5" w14:textId="199BFCF4" w:rsidR="002E7EB7" w:rsidRPr="004B6EDF" w:rsidRDefault="002E7EB7" w:rsidP="002E7EB7">
            <w:r w:rsidRPr="004B6EDF">
              <w:t>Mokymų dokumentacija, apimanti mokymų planą, administratorių ir naudotojų vadovus ir mokymų medžiagą.</w:t>
            </w:r>
          </w:p>
        </w:tc>
      </w:tr>
      <w:tr w:rsidR="002E7EB7" w:rsidRPr="004B6EDF" w14:paraId="1EF3B45D" w14:textId="77777777">
        <w:tc>
          <w:tcPr>
            <w:tcW w:w="658" w:type="pct"/>
            <w:shd w:val="clear" w:color="auto" w:fill="auto"/>
          </w:tcPr>
          <w:p w14:paraId="2AD39802" w14:textId="77777777" w:rsidR="002E7EB7" w:rsidRPr="004B6EDF" w:rsidRDefault="002E7EB7" w:rsidP="00503727">
            <w:pPr>
              <w:pStyle w:val="Tablenumber"/>
              <w:numPr>
                <w:ilvl w:val="1"/>
                <w:numId w:val="10"/>
              </w:numPr>
              <w:contextualSpacing w:val="0"/>
              <w:rPr>
                <w:szCs w:val="22"/>
              </w:rPr>
            </w:pPr>
          </w:p>
        </w:tc>
        <w:tc>
          <w:tcPr>
            <w:tcW w:w="4342" w:type="pct"/>
            <w:shd w:val="clear" w:color="auto" w:fill="auto"/>
            <w:vAlign w:val="bottom"/>
          </w:tcPr>
          <w:p w14:paraId="127B4ADD" w14:textId="065B107B" w:rsidR="002E7EB7" w:rsidRPr="004B6EDF" w:rsidRDefault="002E7EB7" w:rsidP="002E7EB7">
            <w:r w:rsidRPr="004B6EDF">
              <w:t>Diegimo planas, diegimo instrukcija ir diegimo ataskaita.</w:t>
            </w:r>
          </w:p>
        </w:tc>
      </w:tr>
      <w:tr w:rsidR="002E7EB7" w:rsidRPr="004B6EDF" w14:paraId="54A30786" w14:textId="77777777">
        <w:tc>
          <w:tcPr>
            <w:tcW w:w="658" w:type="pct"/>
            <w:shd w:val="clear" w:color="auto" w:fill="auto"/>
          </w:tcPr>
          <w:p w14:paraId="498440D9" w14:textId="77777777" w:rsidR="002E7EB7" w:rsidRPr="004B6EDF" w:rsidRDefault="002E7EB7" w:rsidP="00503727">
            <w:pPr>
              <w:pStyle w:val="Tablenumber"/>
              <w:numPr>
                <w:ilvl w:val="1"/>
                <w:numId w:val="10"/>
              </w:numPr>
              <w:contextualSpacing w:val="0"/>
              <w:rPr>
                <w:szCs w:val="22"/>
              </w:rPr>
            </w:pPr>
          </w:p>
        </w:tc>
        <w:tc>
          <w:tcPr>
            <w:tcW w:w="4342" w:type="pct"/>
            <w:shd w:val="clear" w:color="auto" w:fill="auto"/>
            <w:vAlign w:val="bottom"/>
          </w:tcPr>
          <w:p w14:paraId="71B8ABC8" w14:textId="0D6480DD" w:rsidR="002E7EB7" w:rsidRPr="004B6EDF" w:rsidRDefault="002E7EB7" w:rsidP="002E7EB7">
            <w:r w:rsidRPr="004B6EDF">
              <w:t>Duomenų migravimo planas ir duomenų migravimo ataskaita.</w:t>
            </w:r>
          </w:p>
        </w:tc>
      </w:tr>
      <w:tr w:rsidR="002E7EB7" w:rsidRPr="004B6EDF" w14:paraId="2129C96E" w14:textId="77777777">
        <w:tc>
          <w:tcPr>
            <w:tcW w:w="658" w:type="pct"/>
            <w:shd w:val="clear" w:color="auto" w:fill="auto"/>
          </w:tcPr>
          <w:p w14:paraId="3FE93712" w14:textId="77777777" w:rsidR="002E7EB7" w:rsidRPr="004B6EDF" w:rsidRDefault="002E7EB7" w:rsidP="00503727">
            <w:pPr>
              <w:pStyle w:val="Tablenumber"/>
              <w:numPr>
                <w:ilvl w:val="1"/>
                <w:numId w:val="10"/>
              </w:numPr>
              <w:contextualSpacing w:val="0"/>
              <w:rPr>
                <w:szCs w:val="22"/>
              </w:rPr>
            </w:pPr>
          </w:p>
        </w:tc>
        <w:tc>
          <w:tcPr>
            <w:tcW w:w="4342" w:type="pct"/>
            <w:shd w:val="clear" w:color="auto" w:fill="auto"/>
            <w:vAlign w:val="bottom"/>
          </w:tcPr>
          <w:p w14:paraId="70F27971" w14:textId="5B2151A8" w:rsidR="002E7EB7" w:rsidRPr="004B6EDF" w:rsidRDefault="002E7EB7" w:rsidP="002E7EB7">
            <w:r w:rsidRPr="004B6EDF">
              <w:t>Bandomosios eksploatacijos ataskaita.</w:t>
            </w:r>
          </w:p>
        </w:tc>
      </w:tr>
      <w:tr w:rsidR="002E7EB7" w:rsidRPr="004B6EDF" w14:paraId="7D85AE33" w14:textId="77777777">
        <w:tc>
          <w:tcPr>
            <w:tcW w:w="658" w:type="pct"/>
            <w:shd w:val="clear" w:color="auto" w:fill="auto"/>
          </w:tcPr>
          <w:p w14:paraId="0D5CF0DF" w14:textId="77777777" w:rsidR="002E7EB7" w:rsidRPr="004B6EDF" w:rsidRDefault="002E7EB7" w:rsidP="00503727">
            <w:pPr>
              <w:pStyle w:val="Tablenumber"/>
              <w:numPr>
                <w:ilvl w:val="1"/>
                <w:numId w:val="10"/>
              </w:numPr>
              <w:contextualSpacing w:val="0"/>
              <w:rPr>
                <w:szCs w:val="22"/>
              </w:rPr>
            </w:pPr>
          </w:p>
        </w:tc>
        <w:tc>
          <w:tcPr>
            <w:tcW w:w="4342" w:type="pct"/>
            <w:shd w:val="clear" w:color="auto" w:fill="auto"/>
            <w:vAlign w:val="bottom"/>
          </w:tcPr>
          <w:p w14:paraId="4191480B" w14:textId="0C78E36D" w:rsidR="002E7EB7" w:rsidRPr="004B6EDF" w:rsidRDefault="002E7EB7" w:rsidP="002E7EB7">
            <w:r w:rsidRPr="004B6EDF">
              <w:t>Garantinio aptarnavimo reglamentas.</w:t>
            </w:r>
          </w:p>
        </w:tc>
      </w:tr>
      <w:tr w:rsidR="002E7EB7" w:rsidRPr="004B6EDF" w14:paraId="0B21D357" w14:textId="77777777">
        <w:tc>
          <w:tcPr>
            <w:tcW w:w="658" w:type="pct"/>
            <w:shd w:val="clear" w:color="auto" w:fill="auto"/>
          </w:tcPr>
          <w:p w14:paraId="743EB6ED" w14:textId="77777777" w:rsidR="002E7EB7" w:rsidRPr="004B6EDF" w:rsidRDefault="002E7EB7" w:rsidP="002E7EB7">
            <w:pPr>
              <w:pStyle w:val="Tablenumber"/>
              <w:numPr>
                <w:ilvl w:val="0"/>
                <w:numId w:val="10"/>
              </w:numPr>
              <w:contextualSpacing w:val="0"/>
              <w:rPr>
                <w:szCs w:val="22"/>
              </w:rPr>
            </w:pPr>
          </w:p>
        </w:tc>
        <w:tc>
          <w:tcPr>
            <w:tcW w:w="4342" w:type="pct"/>
            <w:shd w:val="clear" w:color="auto" w:fill="auto"/>
            <w:vAlign w:val="bottom"/>
          </w:tcPr>
          <w:p w14:paraId="24FCA3BA" w14:textId="4BFBCAF7" w:rsidR="002E7EB7" w:rsidRPr="004B6EDF" w:rsidRDefault="002E7EB7" w:rsidP="002E7EB7">
            <w:r w:rsidRPr="004B6EDF">
              <w:t>Garantinio aptarnavimo metu Diegėjo parengta techninė dokumentacija (detal</w:t>
            </w:r>
            <w:r w:rsidR="0088446F" w:rsidRPr="004B6EDF">
              <w:t>i analizės ir</w:t>
            </w:r>
            <w:r w:rsidRPr="004B6EDF">
              <w:t xml:space="preserve"> projektavimo dokumenta</w:t>
            </w:r>
            <w:r w:rsidR="0088446F" w:rsidRPr="004B6EDF">
              <w:t>cija</w:t>
            </w:r>
            <w:r w:rsidRPr="004B6EDF">
              <w:t>)</w:t>
            </w:r>
            <w:r w:rsidR="007B5420" w:rsidRPr="004B6EDF">
              <w:t xml:space="preserve"> ir mokymų dokumentacija</w:t>
            </w:r>
            <w:r w:rsidRPr="004B6EDF">
              <w:t xml:space="preserve"> turi būti atnaujinama, kad pateikti aprašymai atitiktų realią Sistemos būseną (su visais garantinio aptarnavimo metu įdiegtais pakeitimais). Taip pat turi būti pateikiami ir atnaujinti išeities tekstai.</w:t>
            </w:r>
          </w:p>
        </w:tc>
      </w:tr>
    </w:tbl>
    <w:p w14:paraId="6163241A" w14:textId="216825E8" w:rsidR="00181918" w:rsidRPr="004B6EDF" w:rsidRDefault="00181918" w:rsidP="00181918">
      <w:pPr>
        <w:jc w:val="left"/>
      </w:pPr>
      <w:bookmarkStart w:id="83" w:name="_Toc315710088"/>
      <w:bookmarkStart w:id="84" w:name="_Ref358731001"/>
      <w:bookmarkStart w:id="85" w:name="_Toc393120351"/>
      <w:bookmarkStart w:id="86" w:name="_Toc439771877"/>
      <w:bookmarkStart w:id="87" w:name="_Ref489019289"/>
    </w:p>
    <w:p w14:paraId="7133FE24" w14:textId="77777777" w:rsidR="00181918" w:rsidRPr="004B6EDF" w:rsidRDefault="00181918" w:rsidP="00181918">
      <w:pPr>
        <w:pStyle w:val="Antrat2"/>
      </w:pPr>
      <w:bookmarkStart w:id="88" w:name="_Toc176455669"/>
      <w:bookmarkEnd w:id="83"/>
      <w:bookmarkEnd w:id="84"/>
      <w:bookmarkEnd w:id="85"/>
      <w:bookmarkEnd w:id="86"/>
      <w:bookmarkEnd w:id="87"/>
      <w:r w:rsidRPr="004B6EDF">
        <w:t>Reikalavimai testavimui</w:t>
      </w:r>
      <w:bookmarkEnd w:id="81"/>
      <w:bookmarkEnd w:id="82"/>
      <w:bookmarkEnd w:id="88"/>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181918" w:rsidRPr="004B6EDF" w14:paraId="72C43734" w14:textId="77777777" w:rsidTr="00C62129">
        <w:trPr>
          <w:tblHeader/>
        </w:trPr>
        <w:tc>
          <w:tcPr>
            <w:tcW w:w="611" w:type="pct"/>
            <w:shd w:val="clear" w:color="auto" w:fill="BFBFBF"/>
            <w:vAlign w:val="center"/>
          </w:tcPr>
          <w:p w14:paraId="72A9AA9A" w14:textId="77777777" w:rsidR="00181918" w:rsidRPr="004B6EDF" w:rsidRDefault="00181918">
            <w:pPr>
              <w:keepNext/>
              <w:spacing w:before="60" w:after="60"/>
              <w:rPr>
                <w:b/>
              </w:rPr>
            </w:pPr>
            <w:r w:rsidRPr="004B6EDF">
              <w:rPr>
                <w:b/>
              </w:rPr>
              <w:t>Reik. Nr.</w:t>
            </w:r>
          </w:p>
        </w:tc>
        <w:tc>
          <w:tcPr>
            <w:tcW w:w="4389" w:type="pct"/>
            <w:shd w:val="clear" w:color="auto" w:fill="BFBFBF"/>
            <w:vAlign w:val="center"/>
          </w:tcPr>
          <w:p w14:paraId="7202DC24" w14:textId="77777777" w:rsidR="00181918" w:rsidRPr="004B6EDF" w:rsidRDefault="00181918">
            <w:pPr>
              <w:keepNext/>
              <w:spacing w:before="60" w:after="60"/>
              <w:rPr>
                <w:b/>
              </w:rPr>
            </w:pPr>
            <w:r w:rsidRPr="004B6EDF">
              <w:rPr>
                <w:b/>
              </w:rPr>
              <w:t>Reikalavimas</w:t>
            </w:r>
          </w:p>
        </w:tc>
      </w:tr>
      <w:tr w:rsidR="00181918" w:rsidRPr="004B6EDF" w14:paraId="44675548" w14:textId="77777777" w:rsidTr="00C62129">
        <w:tc>
          <w:tcPr>
            <w:tcW w:w="611" w:type="pct"/>
            <w:shd w:val="clear" w:color="auto" w:fill="auto"/>
          </w:tcPr>
          <w:p w14:paraId="6C86B5E8" w14:textId="77777777" w:rsidR="00181918" w:rsidRPr="004B6EDF" w:rsidRDefault="00181918" w:rsidP="00D75ABD">
            <w:pPr>
              <w:pStyle w:val="Tablenumber"/>
              <w:numPr>
                <w:ilvl w:val="0"/>
                <w:numId w:val="10"/>
              </w:numPr>
              <w:contextualSpacing w:val="0"/>
              <w:rPr>
                <w:szCs w:val="22"/>
              </w:rPr>
            </w:pPr>
          </w:p>
        </w:tc>
        <w:tc>
          <w:tcPr>
            <w:tcW w:w="4389" w:type="pct"/>
            <w:shd w:val="clear" w:color="auto" w:fill="auto"/>
          </w:tcPr>
          <w:p w14:paraId="06FD7467" w14:textId="4AF9F551" w:rsidR="00181918" w:rsidRPr="004B6EDF" w:rsidRDefault="00DE0F01">
            <w:r w:rsidRPr="004B6EDF">
              <w:t>Paslaugų teikimo metu turi būti įgyvendintas sukurtų funkcinių komponentų vidinis testavimas, remiantis iš anksto Diegėjo parengtais vidinio testavimo planu bei vidiniais testavimo scenarijais, ir priėmimo testavimas, remiantis iš anksto Techninės priežiūros paslaugų teikėjo parengtais</w:t>
            </w:r>
            <w:r w:rsidR="00D458F0" w:rsidRPr="004B6EDF">
              <w:t xml:space="preserve"> </w:t>
            </w:r>
            <w:r w:rsidRPr="004B6EDF">
              <w:t>priėmimo testavimo planu bei priėmimo testavimo scenarijais.</w:t>
            </w:r>
          </w:p>
        </w:tc>
      </w:tr>
      <w:tr w:rsidR="00234722" w:rsidRPr="004B6EDF" w14:paraId="557BD780" w14:textId="77777777" w:rsidTr="00C62129">
        <w:tc>
          <w:tcPr>
            <w:tcW w:w="611" w:type="pct"/>
            <w:shd w:val="clear" w:color="auto" w:fill="auto"/>
          </w:tcPr>
          <w:p w14:paraId="67007142" w14:textId="77777777" w:rsidR="00234722" w:rsidRPr="004B6EDF" w:rsidRDefault="00234722" w:rsidP="00685D2D">
            <w:pPr>
              <w:pStyle w:val="Tablenumber"/>
              <w:numPr>
                <w:ilvl w:val="0"/>
                <w:numId w:val="10"/>
              </w:numPr>
              <w:contextualSpacing w:val="0"/>
              <w:rPr>
                <w:szCs w:val="22"/>
              </w:rPr>
            </w:pPr>
          </w:p>
        </w:tc>
        <w:tc>
          <w:tcPr>
            <w:tcW w:w="4389" w:type="pct"/>
            <w:shd w:val="clear" w:color="auto" w:fill="auto"/>
          </w:tcPr>
          <w:p w14:paraId="1705D2FC" w14:textId="10F811C4" w:rsidR="00234722" w:rsidRPr="004B6EDF" w:rsidRDefault="00DE0F01">
            <w:r w:rsidRPr="004B6EDF">
              <w:t>Diegėjas turi parengti vidinio testavimo planą, kuriame turi būti pateikiama:</w:t>
            </w:r>
          </w:p>
        </w:tc>
      </w:tr>
      <w:tr w:rsidR="00DE0F01" w:rsidRPr="004B6EDF" w14:paraId="1B446A6B" w14:textId="77777777" w:rsidTr="00C62129">
        <w:tc>
          <w:tcPr>
            <w:tcW w:w="611" w:type="pct"/>
            <w:shd w:val="clear" w:color="auto" w:fill="auto"/>
          </w:tcPr>
          <w:p w14:paraId="54012C5E" w14:textId="77777777" w:rsidR="00DE0F01" w:rsidRPr="004B6EDF" w:rsidRDefault="00DE0F01" w:rsidP="008F21C1">
            <w:pPr>
              <w:pStyle w:val="Tablenumber"/>
              <w:numPr>
                <w:ilvl w:val="1"/>
                <w:numId w:val="10"/>
              </w:numPr>
              <w:contextualSpacing w:val="0"/>
              <w:rPr>
                <w:szCs w:val="22"/>
              </w:rPr>
            </w:pPr>
          </w:p>
        </w:tc>
        <w:tc>
          <w:tcPr>
            <w:tcW w:w="4389" w:type="pct"/>
            <w:shd w:val="clear" w:color="auto" w:fill="auto"/>
          </w:tcPr>
          <w:p w14:paraId="4C0FF55A" w14:textId="2AB353DA" w:rsidR="00DE0F01" w:rsidRPr="004B6EDF" w:rsidRDefault="00DE0F01" w:rsidP="00DE0F01">
            <w:r w:rsidRPr="004B6EDF">
              <w:t>testavimo vykdymo ir klaidų bei trūkumų fiksavimo tvarka;</w:t>
            </w:r>
          </w:p>
        </w:tc>
      </w:tr>
      <w:tr w:rsidR="00DE0F01" w:rsidRPr="004B6EDF" w14:paraId="2B390BB3" w14:textId="77777777" w:rsidTr="00C62129">
        <w:tc>
          <w:tcPr>
            <w:tcW w:w="611" w:type="pct"/>
            <w:shd w:val="clear" w:color="auto" w:fill="auto"/>
          </w:tcPr>
          <w:p w14:paraId="764BE588" w14:textId="77777777" w:rsidR="00DE0F01" w:rsidRPr="004B6EDF" w:rsidRDefault="00DE0F01" w:rsidP="008F21C1">
            <w:pPr>
              <w:pStyle w:val="Tablenumber"/>
              <w:numPr>
                <w:ilvl w:val="1"/>
                <w:numId w:val="10"/>
              </w:numPr>
              <w:contextualSpacing w:val="0"/>
              <w:rPr>
                <w:szCs w:val="22"/>
              </w:rPr>
            </w:pPr>
          </w:p>
        </w:tc>
        <w:tc>
          <w:tcPr>
            <w:tcW w:w="4389" w:type="pct"/>
            <w:shd w:val="clear" w:color="auto" w:fill="auto"/>
          </w:tcPr>
          <w:p w14:paraId="58B17742" w14:textId="46829B02" w:rsidR="00DE0F01" w:rsidRPr="004B6EDF" w:rsidRDefault="00DE0F01" w:rsidP="00DE0F01">
            <w:r w:rsidRPr="004B6EDF">
              <w:t>testavimo dalyvių atsakomybės;</w:t>
            </w:r>
          </w:p>
        </w:tc>
      </w:tr>
      <w:tr w:rsidR="00DE0F01" w:rsidRPr="004B6EDF" w14:paraId="278F4BBB" w14:textId="77777777" w:rsidTr="00C62129">
        <w:tc>
          <w:tcPr>
            <w:tcW w:w="611" w:type="pct"/>
            <w:shd w:val="clear" w:color="auto" w:fill="auto"/>
          </w:tcPr>
          <w:p w14:paraId="76E78950" w14:textId="77777777" w:rsidR="00DE0F01" w:rsidRPr="004B6EDF" w:rsidRDefault="00DE0F01" w:rsidP="008F21C1">
            <w:pPr>
              <w:pStyle w:val="Tablenumber"/>
              <w:numPr>
                <w:ilvl w:val="1"/>
                <w:numId w:val="10"/>
              </w:numPr>
              <w:contextualSpacing w:val="0"/>
              <w:rPr>
                <w:szCs w:val="22"/>
              </w:rPr>
            </w:pPr>
          </w:p>
        </w:tc>
        <w:tc>
          <w:tcPr>
            <w:tcW w:w="4389" w:type="pct"/>
            <w:shd w:val="clear" w:color="auto" w:fill="auto"/>
          </w:tcPr>
          <w:p w14:paraId="2B8BA6EB" w14:textId="3F590DEA" w:rsidR="00DE0F01" w:rsidRPr="004B6EDF" w:rsidRDefault="00DE0F01" w:rsidP="00DE0F01">
            <w:r w:rsidRPr="004B6EDF">
              <w:t>testavimo veiklų grafikas;</w:t>
            </w:r>
          </w:p>
        </w:tc>
      </w:tr>
      <w:tr w:rsidR="00DE0F01" w:rsidRPr="004B6EDF" w14:paraId="042A0C84" w14:textId="77777777" w:rsidTr="00C62129">
        <w:tc>
          <w:tcPr>
            <w:tcW w:w="611" w:type="pct"/>
            <w:shd w:val="clear" w:color="auto" w:fill="auto"/>
          </w:tcPr>
          <w:p w14:paraId="721507D8" w14:textId="77777777" w:rsidR="00DE0F01" w:rsidRPr="004B6EDF" w:rsidRDefault="00DE0F01" w:rsidP="008F21C1">
            <w:pPr>
              <w:pStyle w:val="Tablenumber"/>
              <w:numPr>
                <w:ilvl w:val="1"/>
                <w:numId w:val="10"/>
              </w:numPr>
              <w:contextualSpacing w:val="0"/>
              <w:rPr>
                <w:szCs w:val="22"/>
              </w:rPr>
            </w:pPr>
          </w:p>
        </w:tc>
        <w:tc>
          <w:tcPr>
            <w:tcW w:w="4389" w:type="pct"/>
            <w:shd w:val="clear" w:color="auto" w:fill="auto"/>
          </w:tcPr>
          <w:p w14:paraId="2BDACE53" w14:textId="5C2EC692" w:rsidR="00DE0F01" w:rsidRPr="004B6EDF" w:rsidRDefault="00DE0F01" w:rsidP="00DE0F01">
            <w:r w:rsidRPr="004B6EDF">
              <w:t>testavimo priėmimo kriterijai.</w:t>
            </w:r>
          </w:p>
        </w:tc>
      </w:tr>
      <w:tr w:rsidR="00DE0F01" w:rsidRPr="004B6EDF" w14:paraId="53D15FE4" w14:textId="77777777" w:rsidTr="00C62129">
        <w:tc>
          <w:tcPr>
            <w:tcW w:w="611" w:type="pct"/>
            <w:shd w:val="clear" w:color="auto" w:fill="auto"/>
          </w:tcPr>
          <w:p w14:paraId="0CFCE321"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5CA2277A" w14:textId="7FF085D9" w:rsidR="00DE0F01" w:rsidRPr="004B6EDF" w:rsidRDefault="00DE0F01" w:rsidP="00DE0F01">
            <w:r w:rsidRPr="004B6EDF">
              <w:t xml:space="preserve">Diegėjas turi parengti vidinio testavimo scenarijus, kurie būtų skirti ištestuoti visus funkcinius reikalavimus, pateiktus šios Techninės specifikacijos </w:t>
            </w:r>
            <w:r w:rsidR="00347AFB" w:rsidRPr="004B6EDF">
              <w:t>4</w:t>
            </w:r>
            <w:r w:rsidRPr="004B6EDF">
              <w:t xml:space="preserve"> skyriuje.</w:t>
            </w:r>
          </w:p>
        </w:tc>
      </w:tr>
      <w:tr w:rsidR="00DE0F01" w:rsidRPr="004B6EDF" w14:paraId="5E8587DD" w14:textId="77777777" w:rsidTr="00C62129">
        <w:tc>
          <w:tcPr>
            <w:tcW w:w="611" w:type="pct"/>
            <w:shd w:val="clear" w:color="auto" w:fill="auto"/>
          </w:tcPr>
          <w:p w14:paraId="4EF21E6B"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3985D693" w14:textId="43BA078C" w:rsidR="00DE0F01" w:rsidRPr="004B6EDF" w:rsidRDefault="00DE0F01" w:rsidP="00DE0F01">
            <w:r w:rsidRPr="004B6EDF">
              <w:t>Testavimas turi apimti tiek korektiškų, tiek ir nekorektiškų duomenų įvedimą bei reakcijos į pateiktus duomenis tikrinimą.</w:t>
            </w:r>
          </w:p>
        </w:tc>
      </w:tr>
      <w:tr w:rsidR="00DE0F01" w:rsidRPr="004B6EDF" w14:paraId="1A2DC51D" w14:textId="77777777" w:rsidTr="00C62129">
        <w:tc>
          <w:tcPr>
            <w:tcW w:w="611" w:type="pct"/>
            <w:shd w:val="clear" w:color="auto" w:fill="auto"/>
          </w:tcPr>
          <w:p w14:paraId="5136C730"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3D845E98" w14:textId="68EF9F7B" w:rsidR="00DE0F01" w:rsidRPr="004B6EDF" w:rsidRDefault="00DE0F01" w:rsidP="00DE0F01">
            <w:r w:rsidRPr="004B6EDF">
              <w:t xml:space="preserve">Priėmimo testavimas turi būti atliekamas specialiai tam realizuotoje </w:t>
            </w:r>
            <w:proofErr w:type="spellStart"/>
            <w:r w:rsidRPr="004B6EDF">
              <w:t>testinėje</w:t>
            </w:r>
            <w:proofErr w:type="spellEnd"/>
            <w:r w:rsidRPr="004B6EDF">
              <w:t xml:space="preserve"> aplinkoje, skirtoje sukurtai programinei įrangai patikrinti prieš diegiant ją gamybinės eksploatacijos aplinkoje. Testavimų aplinkos funkcionalumas turi visiškai atitikti gamybinę aplinką. </w:t>
            </w:r>
            <w:proofErr w:type="spellStart"/>
            <w:r w:rsidRPr="004B6EDF">
              <w:t>Testinės</w:t>
            </w:r>
            <w:proofErr w:type="spellEnd"/>
            <w:r w:rsidRPr="004B6EDF">
              <w:t xml:space="preserve"> aplinkos parengimas yra Diegėjo atsakomybė. Testavimo (ir gamybinė) aplinkos turi būti realizuotos Perkančiosios organizacijos suteiktame (-</w:t>
            </w:r>
            <w:proofErr w:type="spellStart"/>
            <w:r w:rsidRPr="004B6EDF">
              <w:t>uose</w:t>
            </w:r>
            <w:proofErr w:type="spellEnd"/>
            <w:r w:rsidRPr="004B6EDF">
              <w:t>) serveryje (-</w:t>
            </w:r>
            <w:proofErr w:type="spellStart"/>
            <w:r w:rsidRPr="004B6EDF">
              <w:t>iuose</w:t>
            </w:r>
            <w:proofErr w:type="spellEnd"/>
            <w:r w:rsidRPr="004B6EDF">
              <w:t>).</w:t>
            </w:r>
          </w:p>
        </w:tc>
      </w:tr>
      <w:tr w:rsidR="00DE0F01" w:rsidRPr="004B6EDF" w14:paraId="4AB724B2" w14:textId="77777777" w:rsidTr="00C62129">
        <w:tc>
          <w:tcPr>
            <w:tcW w:w="611" w:type="pct"/>
            <w:shd w:val="clear" w:color="auto" w:fill="auto"/>
          </w:tcPr>
          <w:p w14:paraId="0FD4FB5A"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78BB7652" w14:textId="6F0792B5" w:rsidR="00DE0F01" w:rsidRPr="004B6EDF" w:rsidRDefault="00DE0F01" w:rsidP="00DE0F01">
            <w:r w:rsidRPr="004B6EDF">
              <w:t>Priėmimo testavimo metu Diegėjas turi vesti elektroninės formos pastebėtų klaidų, trūkumų ir jų būsenų kaupimo žurnalą, sudaryti galimybes jį pildyti įgaliotiems Perkančiosios organizacijos ir Techninės priežiūros paslaugų teikėjo specialistams.</w:t>
            </w:r>
          </w:p>
        </w:tc>
      </w:tr>
      <w:tr w:rsidR="00DE0F01" w:rsidRPr="004B6EDF" w14:paraId="1E982CA5" w14:textId="77777777" w:rsidTr="00C62129">
        <w:tc>
          <w:tcPr>
            <w:tcW w:w="611" w:type="pct"/>
            <w:shd w:val="clear" w:color="auto" w:fill="auto"/>
          </w:tcPr>
          <w:p w14:paraId="7F6032C5"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2888AE6C" w14:textId="4EF56D63" w:rsidR="00DE0F01" w:rsidRPr="004B6EDF" w:rsidRDefault="00DE0F01" w:rsidP="00DE0F01">
            <w:r w:rsidRPr="004B6EDF">
              <w:t>Diegėjas turi parengti ir pateikti visus testavimams reikalingus duomenis, jei tokių duomenų neturi ar negali pateikti Perkančioji organizacija.</w:t>
            </w:r>
          </w:p>
        </w:tc>
      </w:tr>
      <w:tr w:rsidR="00DE0F01" w:rsidRPr="004B6EDF" w14:paraId="7EDEFB1A" w14:textId="77777777" w:rsidTr="00C62129">
        <w:tc>
          <w:tcPr>
            <w:tcW w:w="611" w:type="pct"/>
            <w:shd w:val="clear" w:color="auto" w:fill="auto"/>
          </w:tcPr>
          <w:p w14:paraId="31517D70"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1E46029D" w14:textId="4B540BE1" w:rsidR="00DE0F01" w:rsidRPr="004B6EDF" w:rsidRDefault="00DE0F01" w:rsidP="00DE0F01">
            <w:r w:rsidRPr="004B6EDF">
              <w:t xml:space="preserve">Priėmimo testavimo metu Perkančioji organizacija sudarys testavimo grupę, į kurią pagal poreikį bus įtraukti Perkančiosios organizacijos, Techninės priežiūros paslaugų teikėjo ir Diegėjo atstovai. Diegėjas testuotojų grupei turi sudaryti galimybę naudotis sukurtais </w:t>
            </w:r>
            <w:proofErr w:type="spellStart"/>
            <w:r w:rsidRPr="004B6EDF">
              <w:t>funkcionalumais</w:t>
            </w:r>
            <w:proofErr w:type="spellEnd"/>
            <w:r w:rsidRPr="004B6EDF">
              <w:t xml:space="preserve"> ir pateikti savo pastabas. Atsižvelgiant į pateiktas pastabas, Diegėjas turi patobulinti ištestuotus funkcinius komponentus.</w:t>
            </w:r>
          </w:p>
        </w:tc>
      </w:tr>
      <w:tr w:rsidR="00DE0F01" w:rsidRPr="004B6EDF" w14:paraId="5B42E926" w14:textId="77777777" w:rsidTr="00C62129">
        <w:tc>
          <w:tcPr>
            <w:tcW w:w="611" w:type="pct"/>
            <w:shd w:val="clear" w:color="auto" w:fill="auto"/>
          </w:tcPr>
          <w:p w14:paraId="26717F0D"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6B23E631" w14:textId="30F740AE" w:rsidR="00DE0F01" w:rsidRPr="004B6EDF" w:rsidRDefault="00DE0F01" w:rsidP="00DE0F01">
            <w:r w:rsidRPr="004B6EDF">
              <w:t xml:space="preserve">Priėmimo testavimo metu nustatytos klaidos skirstomos į kritines, vidutines ir mažas. Priėmimo testavimas laikomas sėkmingai įgyvendintu, jei nėra likusių žinomų kritinių klaidų, ne daugiau kaip 10 proc. testavimo scenarijų turi vidutinių klaidų ir ne </w:t>
            </w:r>
            <w:r w:rsidRPr="004B6EDF">
              <w:lastRenderedPageBreak/>
              <w:t>daugiau kaip 30 proc. testavimo scenarijų turi mažų klaidų. Likusios vidutinės ir mažos klaidos turi būti ištaisytos iki bandomosios eksploatacijos pabaigos.</w:t>
            </w:r>
          </w:p>
        </w:tc>
      </w:tr>
      <w:tr w:rsidR="00DE0F01" w:rsidRPr="004B6EDF" w14:paraId="3494D78E" w14:textId="77777777" w:rsidTr="00C62129">
        <w:tc>
          <w:tcPr>
            <w:tcW w:w="611" w:type="pct"/>
            <w:shd w:val="clear" w:color="auto" w:fill="auto"/>
          </w:tcPr>
          <w:p w14:paraId="7ECC2236"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78497184" w14:textId="4D1E2D24" w:rsidR="00DE0F01" w:rsidRPr="004B6EDF" w:rsidRDefault="00DE0F01" w:rsidP="00DE0F01">
            <w:r w:rsidRPr="004B6EDF">
              <w:t>Po kiekvienos testavimo sesijos per su Perkančiąja organizacija suderintą terminą Diegėjas turės pateikti nustatytų klaidų ir trūkumų šalinimo planą ir juos ištaisyti. Ištaisius klaidas turi būti vykdomas pakartotinis testavimas.</w:t>
            </w:r>
          </w:p>
        </w:tc>
      </w:tr>
      <w:tr w:rsidR="00DE0F01" w:rsidRPr="004B6EDF" w14:paraId="0452A101" w14:textId="77777777" w:rsidTr="00C62129">
        <w:tc>
          <w:tcPr>
            <w:tcW w:w="611" w:type="pct"/>
            <w:shd w:val="clear" w:color="auto" w:fill="auto"/>
          </w:tcPr>
          <w:p w14:paraId="4000A85D" w14:textId="77777777" w:rsidR="00DE0F01" w:rsidRPr="004B6EDF" w:rsidRDefault="00DE0F01" w:rsidP="00DE0F01">
            <w:pPr>
              <w:pStyle w:val="Tablenumber"/>
              <w:numPr>
                <w:ilvl w:val="0"/>
                <w:numId w:val="10"/>
              </w:numPr>
              <w:contextualSpacing w:val="0"/>
              <w:rPr>
                <w:szCs w:val="22"/>
              </w:rPr>
            </w:pPr>
          </w:p>
        </w:tc>
        <w:tc>
          <w:tcPr>
            <w:tcW w:w="4389" w:type="pct"/>
            <w:shd w:val="clear" w:color="auto" w:fill="auto"/>
          </w:tcPr>
          <w:p w14:paraId="7447DF68" w14:textId="7F5282C0" w:rsidR="00DE0F01" w:rsidRPr="004B6EDF" w:rsidRDefault="00DE0F01" w:rsidP="00DE0F01">
            <w:r w:rsidRPr="004B6EDF">
              <w:t xml:space="preserve">Diegėjas turės sudaryti sąlygas Projekto techninės priežiūros paslaugų teikėjui atlikti sprendimų </w:t>
            </w:r>
            <w:proofErr w:type="spellStart"/>
            <w:r w:rsidRPr="004B6EDF">
              <w:t>ergonomiškumo</w:t>
            </w:r>
            <w:proofErr w:type="spellEnd"/>
            <w:r w:rsidRPr="004B6EDF">
              <w:t xml:space="preserve"> vertinimą, atsparumo </w:t>
            </w:r>
            <w:proofErr w:type="spellStart"/>
            <w:r w:rsidRPr="004B6EDF">
              <w:t>įsilaužimams</w:t>
            </w:r>
            <w:proofErr w:type="spellEnd"/>
            <w:r w:rsidRPr="004B6EDF">
              <w:t xml:space="preserve"> testavimą ir, nustačius neatitikimų Techninės specifikacijos reikalavimams, juos ištaisyti iki bandomosios eksploatacijos pabaigos</w:t>
            </w:r>
            <w:r w:rsidR="001D0F0C" w:rsidRPr="004B6EDF">
              <w:t>.</w:t>
            </w:r>
          </w:p>
        </w:tc>
      </w:tr>
    </w:tbl>
    <w:p w14:paraId="4B3F7808" w14:textId="77777777" w:rsidR="00181918" w:rsidRPr="004B6EDF" w:rsidRDefault="00181918" w:rsidP="00181918">
      <w:pPr>
        <w:pStyle w:val="Normaltext"/>
        <w:ind w:firstLine="0"/>
      </w:pPr>
    </w:p>
    <w:p w14:paraId="5CECB2AE" w14:textId="77777777" w:rsidR="00181918" w:rsidRPr="004B6EDF" w:rsidRDefault="00181918" w:rsidP="00181918">
      <w:pPr>
        <w:pStyle w:val="Antrat2"/>
      </w:pPr>
      <w:bookmarkStart w:id="89" w:name="_Toc439771859"/>
      <w:bookmarkStart w:id="90" w:name="_Toc500929324"/>
      <w:bookmarkStart w:id="91" w:name="_Toc176455670"/>
      <w:r w:rsidRPr="004B6EDF">
        <w:t>Reikalavimai mokymams</w:t>
      </w:r>
      <w:bookmarkEnd w:id="89"/>
      <w:bookmarkEnd w:id="90"/>
      <w:bookmarkEnd w:id="91"/>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181918" w:rsidRPr="004B6EDF" w14:paraId="2A60F11F" w14:textId="77777777" w:rsidTr="00A64291">
        <w:trPr>
          <w:tblHeader/>
        </w:trPr>
        <w:tc>
          <w:tcPr>
            <w:tcW w:w="611" w:type="pct"/>
            <w:shd w:val="clear" w:color="auto" w:fill="BFBFBF"/>
            <w:vAlign w:val="center"/>
          </w:tcPr>
          <w:p w14:paraId="7F8FAD00" w14:textId="77777777" w:rsidR="00181918" w:rsidRPr="004B6EDF" w:rsidRDefault="00181918">
            <w:pPr>
              <w:keepNext/>
              <w:spacing w:before="60" w:after="60"/>
              <w:rPr>
                <w:b/>
              </w:rPr>
            </w:pPr>
            <w:r w:rsidRPr="004B6EDF">
              <w:rPr>
                <w:b/>
              </w:rPr>
              <w:t>Reik. Nr.</w:t>
            </w:r>
          </w:p>
        </w:tc>
        <w:tc>
          <w:tcPr>
            <w:tcW w:w="4389" w:type="pct"/>
            <w:shd w:val="clear" w:color="auto" w:fill="BFBFBF"/>
            <w:vAlign w:val="center"/>
          </w:tcPr>
          <w:p w14:paraId="45ECD981" w14:textId="77777777" w:rsidR="00181918" w:rsidRPr="004B6EDF" w:rsidRDefault="00181918">
            <w:pPr>
              <w:keepNext/>
              <w:spacing w:before="60" w:after="60"/>
              <w:rPr>
                <w:b/>
              </w:rPr>
            </w:pPr>
            <w:r w:rsidRPr="004B6EDF">
              <w:rPr>
                <w:b/>
              </w:rPr>
              <w:t>Reikalavimas</w:t>
            </w:r>
          </w:p>
        </w:tc>
      </w:tr>
      <w:tr w:rsidR="00181918" w:rsidRPr="004B6EDF" w14:paraId="40653BD4" w14:textId="77777777" w:rsidTr="00A64291">
        <w:tc>
          <w:tcPr>
            <w:tcW w:w="611" w:type="pct"/>
            <w:shd w:val="clear" w:color="auto" w:fill="auto"/>
          </w:tcPr>
          <w:p w14:paraId="640F0222" w14:textId="77777777" w:rsidR="00181918" w:rsidRPr="004B6EDF" w:rsidRDefault="00181918" w:rsidP="00D75ABD">
            <w:pPr>
              <w:pStyle w:val="Tablenumber"/>
              <w:numPr>
                <w:ilvl w:val="0"/>
                <w:numId w:val="10"/>
              </w:numPr>
              <w:contextualSpacing w:val="0"/>
              <w:rPr>
                <w:szCs w:val="22"/>
              </w:rPr>
            </w:pPr>
          </w:p>
        </w:tc>
        <w:tc>
          <w:tcPr>
            <w:tcW w:w="4389" w:type="pct"/>
            <w:shd w:val="clear" w:color="auto" w:fill="auto"/>
          </w:tcPr>
          <w:p w14:paraId="2ED1C452" w14:textId="5716AE56" w:rsidR="00181918" w:rsidRPr="004B6EDF" w:rsidRDefault="00677505">
            <w:r w:rsidRPr="004B6EDF">
              <w:t>Mokymų etapo pradžioje Diegėjas turi pateikti mokymų planą, kuriame turi būti pateikiama:</w:t>
            </w:r>
          </w:p>
        </w:tc>
      </w:tr>
      <w:tr w:rsidR="00677505" w:rsidRPr="004B6EDF" w14:paraId="6BA2BF89" w14:textId="77777777" w:rsidTr="00A64291">
        <w:tc>
          <w:tcPr>
            <w:tcW w:w="611" w:type="pct"/>
            <w:shd w:val="clear" w:color="auto" w:fill="auto"/>
          </w:tcPr>
          <w:p w14:paraId="36FCB724"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180AA683" w14:textId="1C2B0165" w:rsidR="00677505" w:rsidRPr="004B6EDF" w:rsidRDefault="00677505" w:rsidP="00677505">
            <w:r w:rsidRPr="004B6EDF">
              <w:t>mokymų tvarkaraštis, aprašantis kada, kur ir kaip bus atliekami mokymai;</w:t>
            </w:r>
          </w:p>
        </w:tc>
      </w:tr>
      <w:tr w:rsidR="00677505" w:rsidRPr="004B6EDF" w14:paraId="0D345694" w14:textId="77777777" w:rsidTr="00A64291">
        <w:tc>
          <w:tcPr>
            <w:tcW w:w="611" w:type="pct"/>
            <w:shd w:val="clear" w:color="auto" w:fill="auto"/>
          </w:tcPr>
          <w:p w14:paraId="3D2B39BD"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3E52E552" w14:textId="2BEA32CD" w:rsidR="00677505" w:rsidRPr="004B6EDF" w:rsidRDefault="00677505" w:rsidP="00677505">
            <w:r w:rsidRPr="004B6EDF">
              <w:t>mokymų apimtis (temos ir dalyvių skaičius);</w:t>
            </w:r>
          </w:p>
        </w:tc>
      </w:tr>
      <w:tr w:rsidR="00677505" w:rsidRPr="004B6EDF" w14:paraId="3E729FFC" w14:textId="77777777" w:rsidTr="00A64291">
        <w:tc>
          <w:tcPr>
            <w:tcW w:w="611" w:type="pct"/>
            <w:shd w:val="clear" w:color="auto" w:fill="auto"/>
          </w:tcPr>
          <w:p w14:paraId="1F100CBC"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45C5559F" w14:textId="4E705D9D" w:rsidR="00677505" w:rsidRPr="004B6EDF" w:rsidRDefault="00677505" w:rsidP="00677505">
            <w:r w:rsidRPr="004B6EDF">
              <w:t>įrankiai ir medžiaga (informacija), kurie bus naudojami mokymų įgyvendinimo metu.</w:t>
            </w:r>
          </w:p>
        </w:tc>
      </w:tr>
      <w:tr w:rsidR="00677505" w:rsidRPr="004B6EDF" w14:paraId="31B0391F" w14:textId="77777777" w:rsidTr="00A64291">
        <w:tc>
          <w:tcPr>
            <w:tcW w:w="611" w:type="pct"/>
            <w:shd w:val="clear" w:color="auto" w:fill="auto"/>
          </w:tcPr>
          <w:p w14:paraId="453DDE08" w14:textId="77777777" w:rsidR="00677505" w:rsidRPr="004B6EDF" w:rsidRDefault="00677505" w:rsidP="00677505">
            <w:pPr>
              <w:pStyle w:val="Tablenumber"/>
              <w:numPr>
                <w:ilvl w:val="0"/>
                <w:numId w:val="10"/>
              </w:numPr>
              <w:contextualSpacing w:val="0"/>
              <w:rPr>
                <w:szCs w:val="22"/>
              </w:rPr>
            </w:pPr>
          </w:p>
        </w:tc>
        <w:tc>
          <w:tcPr>
            <w:tcW w:w="4389" w:type="pct"/>
            <w:shd w:val="clear" w:color="auto" w:fill="auto"/>
          </w:tcPr>
          <w:p w14:paraId="717BB3DE" w14:textId="508C1C46" w:rsidR="00677505" w:rsidRPr="004B6EDF" w:rsidRDefault="00677505" w:rsidP="00677505">
            <w:r w:rsidRPr="004B6EDF">
              <w:t>Iki mokymų vykdymo pradžios Diegėjas turės parengti administratorių ir naudotojų vadovus, kurie turi atitikti tokius reikalavimus:</w:t>
            </w:r>
          </w:p>
        </w:tc>
      </w:tr>
      <w:tr w:rsidR="00677505" w:rsidRPr="004B6EDF" w14:paraId="7A15EC91" w14:textId="77777777" w:rsidTr="00A64291">
        <w:tc>
          <w:tcPr>
            <w:tcW w:w="611" w:type="pct"/>
            <w:shd w:val="clear" w:color="auto" w:fill="auto"/>
          </w:tcPr>
          <w:p w14:paraId="0240EFA2"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1035C6BD" w14:textId="36217874" w:rsidR="00677505" w:rsidRPr="004B6EDF" w:rsidRDefault="00677505" w:rsidP="00677505">
            <w:r w:rsidRPr="004B6EDF">
              <w:t xml:space="preserve">visa pateikta medžiaga turi būti suskirstyta pagal sukurtos programinės įrangos funkcines sritis, parengta lietuvių kalba ir iliustruota naudotojo sąsajos </w:t>
            </w:r>
            <w:proofErr w:type="spellStart"/>
            <w:r w:rsidRPr="004B6EDF">
              <w:t>ekranvaizdžiais</w:t>
            </w:r>
            <w:proofErr w:type="spellEnd"/>
            <w:r w:rsidRPr="004B6EDF">
              <w:t>;</w:t>
            </w:r>
          </w:p>
        </w:tc>
      </w:tr>
      <w:tr w:rsidR="00677505" w:rsidRPr="004B6EDF" w14:paraId="6BF5BC57" w14:textId="77777777" w:rsidTr="00A64291">
        <w:tc>
          <w:tcPr>
            <w:tcW w:w="611" w:type="pct"/>
            <w:shd w:val="clear" w:color="auto" w:fill="auto"/>
          </w:tcPr>
          <w:p w14:paraId="5669EA40"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384C8E24" w14:textId="4D473776" w:rsidR="00677505" w:rsidRPr="004B6EDF" w:rsidRDefault="00677505" w:rsidP="00677505">
            <w:r w:rsidRPr="004B6EDF">
              <w:t>vadovai turi būti išsamūs ir suprantami skaitytojui savarankiškai vykdant konkrečias užduotis, apimti visas numatytas sistemos funkcijas;</w:t>
            </w:r>
          </w:p>
        </w:tc>
      </w:tr>
      <w:tr w:rsidR="00677505" w:rsidRPr="004B6EDF" w14:paraId="30963F46" w14:textId="77777777" w:rsidTr="00A64291">
        <w:tc>
          <w:tcPr>
            <w:tcW w:w="611" w:type="pct"/>
            <w:shd w:val="clear" w:color="auto" w:fill="auto"/>
          </w:tcPr>
          <w:p w14:paraId="260A924E"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7E9B8DA7" w14:textId="552946DD" w:rsidR="00677505" w:rsidRPr="004B6EDF" w:rsidRDefault="00677505" w:rsidP="00677505">
            <w:r w:rsidRPr="004B6EDF">
              <w:t>vadovuose turi būti pateikti visų sukurtos programinės įrangos laukų paaiškinimai</w:t>
            </w:r>
            <w:r w:rsidR="00A64291" w:rsidRPr="004B6EDF">
              <w:t>.</w:t>
            </w:r>
          </w:p>
        </w:tc>
      </w:tr>
      <w:tr w:rsidR="00677505" w:rsidRPr="004B6EDF" w14:paraId="3F462096" w14:textId="77777777" w:rsidTr="00A64291">
        <w:tc>
          <w:tcPr>
            <w:tcW w:w="611" w:type="pct"/>
            <w:shd w:val="clear" w:color="auto" w:fill="auto"/>
          </w:tcPr>
          <w:p w14:paraId="6056C215" w14:textId="77777777" w:rsidR="00677505" w:rsidRPr="004B6EDF" w:rsidRDefault="00677505" w:rsidP="00677505">
            <w:pPr>
              <w:pStyle w:val="Tablenumber"/>
              <w:numPr>
                <w:ilvl w:val="0"/>
                <w:numId w:val="10"/>
              </w:numPr>
              <w:contextualSpacing w:val="0"/>
              <w:rPr>
                <w:szCs w:val="22"/>
              </w:rPr>
            </w:pPr>
          </w:p>
        </w:tc>
        <w:tc>
          <w:tcPr>
            <w:tcW w:w="4389" w:type="pct"/>
            <w:shd w:val="clear" w:color="auto" w:fill="auto"/>
          </w:tcPr>
          <w:p w14:paraId="7B607A70" w14:textId="005CE4C0" w:rsidR="00677505" w:rsidRPr="004B6EDF" w:rsidRDefault="00677505" w:rsidP="00677505">
            <w:r w:rsidRPr="004B6EDF">
              <w:t>Iki mokymų vykdymo pradžios Diegėjas turės parengti administratorių ir naudotojų mokymų medžiagą, kuri turi atitikti tokius reikalavimus:</w:t>
            </w:r>
          </w:p>
        </w:tc>
      </w:tr>
      <w:tr w:rsidR="00677505" w:rsidRPr="004B6EDF" w14:paraId="718F30E9" w14:textId="77777777" w:rsidTr="00A64291">
        <w:tc>
          <w:tcPr>
            <w:tcW w:w="611" w:type="pct"/>
            <w:shd w:val="clear" w:color="auto" w:fill="auto"/>
          </w:tcPr>
          <w:p w14:paraId="26EE4D77"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1F1E898A" w14:textId="1D543E90" w:rsidR="00677505" w:rsidRPr="004B6EDF" w:rsidRDefault="00677505" w:rsidP="00677505">
            <w:r w:rsidRPr="004B6EDF">
              <w:t>mokymų medžiagą turi sudaryti teorinė medžiaga, parengta remiantis administratorių ir naudotojų vadovais, ir praktinės užduotys;</w:t>
            </w:r>
          </w:p>
        </w:tc>
      </w:tr>
      <w:tr w:rsidR="00677505" w:rsidRPr="004B6EDF" w14:paraId="102E2E68" w14:textId="77777777" w:rsidTr="00A64291">
        <w:tc>
          <w:tcPr>
            <w:tcW w:w="611" w:type="pct"/>
            <w:shd w:val="clear" w:color="auto" w:fill="auto"/>
          </w:tcPr>
          <w:p w14:paraId="76C27A3D"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1DD85B2A" w14:textId="56B6FE95" w:rsidR="00677505" w:rsidRPr="004B6EDF" w:rsidRDefault="00677505" w:rsidP="00677505">
            <w:r w:rsidRPr="004B6EDF">
              <w:t>mokymų medžiaga turi būti vientisa – teorinės medžiagos ir praktinių užduočių struktūra ir turinio detalumas turi būti vienodi, kad naudotojui būtų aišku, kaip savarankiškai atlikti kiekvieną užduotį ar jos dalį;</w:t>
            </w:r>
          </w:p>
        </w:tc>
      </w:tr>
      <w:tr w:rsidR="00677505" w:rsidRPr="004B6EDF" w14:paraId="3D7E62F3" w14:textId="77777777" w:rsidTr="00A64291">
        <w:tc>
          <w:tcPr>
            <w:tcW w:w="611" w:type="pct"/>
            <w:shd w:val="clear" w:color="auto" w:fill="auto"/>
          </w:tcPr>
          <w:p w14:paraId="5CE2F610" w14:textId="77777777" w:rsidR="00677505" w:rsidRPr="004B6EDF" w:rsidRDefault="00677505" w:rsidP="00882D8F">
            <w:pPr>
              <w:pStyle w:val="Tablenumber"/>
              <w:numPr>
                <w:ilvl w:val="1"/>
                <w:numId w:val="10"/>
              </w:numPr>
              <w:contextualSpacing w:val="0"/>
              <w:rPr>
                <w:szCs w:val="22"/>
              </w:rPr>
            </w:pPr>
          </w:p>
        </w:tc>
        <w:tc>
          <w:tcPr>
            <w:tcW w:w="4389" w:type="pct"/>
            <w:shd w:val="clear" w:color="auto" w:fill="auto"/>
          </w:tcPr>
          <w:p w14:paraId="0A06AF43" w14:textId="34A6D44D" w:rsidR="00677505" w:rsidRPr="004B6EDF" w:rsidRDefault="00677505" w:rsidP="00677505">
            <w:r w:rsidRPr="004B6EDF">
              <w:t>turi būti parengti ir pateikti visi duomenys reikalingi praktinėms užduotims atlikti.</w:t>
            </w:r>
          </w:p>
        </w:tc>
      </w:tr>
      <w:tr w:rsidR="00677505" w:rsidRPr="004B6EDF" w14:paraId="0D9235D2" w14:textId="77777777" w:rsidTr="00A64291">
        <w:tc>
          <w:tcPr>
            <w:tcW w:w="611" w:type="pct"/>
            <w:shd w:val="clear" w:color="auto" w:fill="auto"/>
          </w:tcPr>
          <w:p w14:paraId="05A3F7C7" w14:textId="77777777" w:rsidR="00677505" w:rsidRPr="004B6EDF" w:rsidRDefault="00677505" w:rsidP="00677505">
            <w:pPr>
              <w:pStyle w:val="Tablenumber"/>
              <w:numPr>
                <w:ilvl w:val="0"/>
                <w:numId w:val="10"/>
              </w:numPr>
              <w:contextualSpacing w:val="0"/>
              <w:rPr>
                <w:szCs w:val="22"/>
              </w:rPr>
            </w:pPr>
          </w:p>
        </w:tc>
        <w:tc>
          <w:tcPr>
            <w:tcW w:w="4389" w:type="pct"/>
            <w:shd w:val="clear" w:color="auto" w:fill="auto"/>
          </w:tcPr>
          <w:p w14:paraId="7E654197" w14:textId="337D26CB" w:rsidR="00677505" w:rsidRPr="004B6EDF" w:rsidRDefault="00677505" w:rsidP="00677505">
            <w:r w:rsidRPr="004B6EDF">
              <w:t>Mokymai turi būti vykdomi specialiai mokymams Diegėjo parengtoje aplinkoje, kurios konfigūracija turi atitikti gamybinę aplinką.</w:t>
            </w:r>
          </w:p>
        </w:tc>
      </w:tr>
      <w:tr w:rsidR="00677505" w:rsidRPr="004B6EDF" w14:paraId="68CDF9A0" w14:textId="77777777" w:rsidTr="00A64291">
        <w:tc>
          <w:tcPr>
            <w:tcW w:w="611" w:type="pct"/>
            <w:shd w:val="clear" w:color="auto" w:fill="auto"/>
          </w:tcPr>
          <w:p w14:paraId="6740C78E" w14:textId="77777777" w:rsidR="00677505" w:rsidRPr="004B6EDF" w:rsidRDefault="00677505" w:rsidP="00677505">
            <w:pPr>
              <w:pStyle w:val="Tablenumber"/>
              <w:numPr>
                <w:ilvl w:val="0"/>
                <w:numId w:val="10"/>
              </w:numPr>
              <w:contextualSpacing w:val="0"/>
              <w:rPr>
                <w:szCs w:val="22"/>
              </w:rPr>
            </w:pPr>
          </w:p>
        </w:tc>
        <w:tc>
          <w:tcPr>
            <w:tcW w:w="4389" w:type="pct"/>
            <w:shd w:val="clear" w:color="auto" w:fill="auto"/>
          </w:tcPr>
          <w:p w14:paraId="3B34848D" w14:textId="40EE5840" w:rsidR="00677505" w:rsidRPr="004B6EDF" w:rsidRDefault="00677505" w:rsidP="00677505">
            <w:r w:rsidRPr="004B6EDF">
              <w:t>Naudotojų ir administratorių mokymai turi būti organizuojami tokiomis grupėmis, užtikrinant, kad naudotojai nebus mokomi naudotis funkcijomis, kuriomis jie nesinaudos. Detalus naudotojų grupių sąrašas turi būti suderintas su Perkančiąja organizacija ir nurodytas mokymų plane iki mokymų pradžios.</w:t>
            </w:r>
          </w:p>
        </w:tc>
      </w:tr>
      <w:tr w:rsidR="00677505" w:rsidRPr="004B6EDF" w14:paraId="77EA3695" w14:textId="77777777" w:rsidTr="00A64291">
        <w:tc>
          <w:tcPr>
            <w:tcW w:w="611" w:type="pct"/>
            <w:shd w:val="clear" w:color="auto" w:fill="auto"/>
          </w:tcPr>
          <w:p w14:paraId="1C3A89CB" w14:textId="77777777" w:rsidR="00677505" w:rsidRPr="004B6EDF" w:rsidRDefault="00677505" w:rsidP="00677505">
            <w:pPr>
              <w:pStyle w:val="Tablenumber"/>
              <w:numPr>
                <w:ilvl w:val="0"/>
                <w:numId w:val="10"/>
              </w:numPr>
              <w:contextualSpacing w:val="0"/>
              <w:rPr>
                <w:szCs w:val="22"/>
              </w:rPr>
            </w:pPr>
          </w:p>
        </w:tc>
        <w:tc>
          <w:tcPr>
            <w:tcW w:w="4389" w:type="pct"/>
            <w:shd w:val="clear" w:color="auto" w:fill="auto"/>
          </w:tcPr>
          <w:p w14:paraId="0CC4E0A1" w14:textId="080C8C00" w:rsidR="00677505" w:rsidRPr="004B6EDF" w:rsidRDefault="00677505" w:rsidP="00677505">
            <w:r w:rsidRPr="004B6EDF">
              <w:t xml:space="preserve">Preliminarus naudotojų, kuriuos reikės apmokyti, kiekis – </w:t>
            </w:r>
            <w:r w:rsidR="00BB7129" w:rsidRPr="004B6EDF">
              <w:t>10</w:t>
            </w:r>
            <w:r w:rsidRPr="004B6EDF">
              <w:t xml:space="preserve"> (tarp jų iki 5 administratorių).</w:t>
            </w:r>
          </w:p>
        </w:tc>
      </w:tr>
      <w:tr w:rsidR="00677505" w:rsidRPr="004B6EDF" w14:paraId="5D014F59" w14:textId="77777777" w:rsidTr="00A64291">
        <w:tc>
          <w:tcPr>
            <w:tcW w:w="611" w:type="pct"/>
            <w:shd w:val="clear" w:color="auto" w:fill="auto"/>
          </w:tcPr>
          <w:p w14:paraId="3A17D807" w14:textId="77777777" w:rsidR="00677505" w:rsidRPr="004B6EDF" w:rsidRDefault="00677505" w:rsidP="00677505">
            <w:pPr>
              <w:pStyle w:val="Tablenumber"/>
              <w:numPr>
                <w:ilvl w:val="0"/>
                <w:numId w:val="10"/>
              </w:numPr>
              <w:contextualSpacing w:val="0"/>
              <w:rPr>
                <w:szCs w:val="22"/>
              </w:rPr>
            </w:pPr>
          </w:p>
        </w:tc>
        <w:tc>
          <w:tcPr>
            <w:tcW w:w="4389" w:type="pct"/>
            <w:shd w:val="clear" w:color="auto" w:fill="auto"/>
          </w:tcPr>
          <w:p w14:paraId="3FC7547E" w14:textId="5C73A185" w:rsidR="00677505" w:rsidRPr="004B6EDF" w:rsidRDefault="00677505" w:rsidP="00677505">
            <w:r w:rsidRPr="004B6EDF">
              <w:t>Sistemos naudotojų mokymai turi vykti</w:t>
            </w:r>
            <w:r w:rsidR="002602D8" w:rsidRPr="004B6EDF">
              <w:t xml:space="preserve"> </w:t>
            </w:r>
            <w:r w:rsidR="001F0EFB" w:rsidRPr="004B6EDF">
              <w:t>su gyva auditorija, dalyvaujant modernizuotos sistemos naudotojams ar (ir)</w:t>
            </w:r>
            <w:r w:rsidRPr="004B6EDF">
              <w:t xml:space="preserve"> </w:t>
            </w:r>
            <w:proofErr w:type="spellStart"/>
            <w:r w:rsidRPr="004B6EDF">
              <w:t>video</w:t>
            </w:r>
            <w:proofErr w:type="spellEnd"/>
            <w:r w:rsidRPr="004B6EDF">
              <w:t xml:space="preserve"> konferencijos būdu.</w:t>
            </w:r>
            <w:r w:rsidR="001F0EFB" w:rsidRPr="004B6EDF">
              <w:t xml:space="preserve"> Konkreti </w:t>
            </w:r>
            <w:r w:rsidR="001C3A25" w:rsidRPr="004B6EDF">
              <w:t>naudotojų mokymų forma turi būti suderinta su Perkančiąja organizacija.</w:t>
            </w:r>
            <w:r w:rsidRPr="004B6EDF">
              <w:t xml:space="preserve"> </w:t>
            </w:r>
            <w:r w:rsidR="001C3A25" w:rsidRPr="004B6EDF">
              <w:t xml:space="preserve">Mokymų </w:t>
            </w:r>
            <w:proofErr w:type="spellStart"/>
            <w:r w:rsidR="001C3A25" w:rsidRPr="004B6EDF">
              <w:t>v</w:t>
            </w:r>
            <w:r w:rsidRPr="004B6EDF">
              <w:t>ideo</w:t>
            </w:r>
            <w:proofErr w:type="spellEnd"/>
            <w:r w:rsidRPr="004B6EDF">
              <w:t xml:space="preserve"> konferencij</w:t>
            </w:r>
            <w:r w:rsidR="001C3A25" w:rsidRPr="004B6EDF">
              <w:t>os būdu</w:t>
            </w:r>
            <w:r w:rsidR="008B7625" w:rsidRPr="004B6EDF">
              <w:t xml:space="preserve"> metu</w:t>
            </w:r>
            <w:r w:rsidRPr="004B6EDF">
              <w:t xml:space="preserve"> turi būti</w:t>
            </w:r>
            <w:r w:rsidR="008B7625" w:rsidRPr="004B6EDF">
              <w:t xml:space="preserve"> daromas mokymų</w:t>
            </w:r>
            <w:r w:rsidRPr="004B6EDF">
              <w:t xml:space="preserve"> įraš</w:t>
            </w:r>
            <w:r w:rsidR="008B7625" w:rsidRPr="004B6EDF">
              <w:t>as</w:t>
            </w:r>
            <w:r w:rsidRPr="004B6EDF">
              <w:t xml:space="preserve"> ir turi būti sudaryta galimybė</w:t>
            </w:r>
            <w:r w:rsidR="00D458F0" w:rsidRPr="004B6EDF">
              <w:t xml:space="preserve"> </w:t>
            </w:r>
            <w:r w:rsidRPr="004B6EDF">
              <w:t>peržiūrėti</w:t>
            </w:r>
            <w:r w:rsidR="008B7625" w:rsidRPr="004B6EDF">
              <w:t xml:space="preserve"> mokymų įrašą</w:t>
            </w:r>
            <w:r w:rsidRPr="004B6EDF">
              <w:t xml:space="preserve"> </w:t>
            </w:r>
            <w:r w:rsidR="003B13DD" w:rsidRPr="004B6EDF">
              <w:t xml:space="preserve">bet kada </w:t>
            </w:r>
            <w:r w:rsidRPr="004B6EDF">
              <w:t>Projekto metu ir pasibaigus Projektui.</w:t>
            </w:r>
          </w:p>
        </w:tc>
      </w:tr>
    </w:tbl>
    <w:p w14:paraId="06B51D25" w14:textId="77777777" w:rsidR="00181918" w:rsidRPr="004B6EDF" w:rsidRDefault="00181918" w:rsidP="00181918">
      <w:pPr>
        <w:pStyle w:val="Normaltext"/>
        <w:ind w:firstLine="0"/>
      </w:pPr>
    </w:p>
    <w:p w14:paraId="6D2BC1D8" w14:textId="77777777" w:rsidR="00181918" w:rsidRPr="004B6EDF" w:rsidRDefault="00181918" w:rsidP="00181918">
      <w:pPr>
        <w:pStyle w:val="Antrat2"/>
      </w:pPr>
      <w:bookmarkStart w:id="92" w:name="_Toc500929325"/>
      <w:bookmarkStart w:id="93" w:name="_Toc176455671"/>
      <w:r w:rsidRPr="004B6EDF">
        <w:t>Reikalavimai sprendimo diegimui</w:t>
      </w:r>
      <w:bookmarkEnd w:id="92"/>
      <w:bookmarkEnd w:id="93"/>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181918" w:rsidRPr="004B6EDF" w14:paraId="6BC63AA2" w14:textId="77777777" w:rsidTr="00A64291">
        <w:trPr>
          <w:tblHeader/>
        </w:trPr>
        <w:tc>
          <w:tcPr>
            <w:tcW w:w="611" w:type="pct"/>
            <w:shd w:val="clear" w:color="auto" w:fill="BFBFBF"/>
            <w:vAlign w:val="center"/>
          </w:tcPr>
          <w:p w14:paraId="42B87E85" w14:textId="77777777" w:rsidR="00181918" w:rsidRPr="004B6EDF" w:rsidRDefault="00181918">
            <w:pPr>
              <w:keepNext/>
              <w:spacing w:before="60" w:after="60"/>
              <w:rPr>
                <w:b/>
              </w:rPr>
            </w:pPr>
            <w:r w:rsidRPr="004B6EDF">
              <w:rPr>
                <w:b/>
              </w:rPr>
              <w:t>Reik. Nr.</w:t>
            </w:r>
          </w:p>
        </w:tc>
        <w:tc>
          <w:tcPr>
            <w:tcW w:w="4389" w:type="pct"/>
            <w:shd w:val="clear" w:color="auto" w:fill="BFBFBF"/>
            <w:vAlign w:val="center"/>
          </w:tcPr>
          <w:p w14:paraId="3ADA8251" w14:textId="77777777" w:rsidR="00181918" w:rsidRPr="004B6EDF" w:rsidRDefault="00181918">
            <w:pPr>
              <w:keepNext/>
              <w:spacing w:before="60" w:after="60"/>
              <w:rPr>
                <w:b/>
              </w:rPr>
            </w:pPr>
            <w:r w:rsidRPr="004B6EDF">
              <w:rPr>
                <w:b/>
              </w:rPr>
              <w:t>Reikalavimas</w:t>
            </w:r>
          </w:p>
        </w:tc>
      </w:tr>
      <w:tr w:rsidR="00181918" w:rsidRPr="004B6EDF" w14:paraId="1DB268ED" w14:textId="77777777" w:rsidTr="00A64291">
        <w:tc>
          <w:tcPr>
            <w:tcW w:w="611" w:type="pct"/>
            <w:shd w:val="clear" w:color="auto" w:fill="auto"/>
          </w:tcPr>
          <w:p w14:paraId="2EC4578F" w14:textId="77777777" w:rsidR="00181918" w:rsidRPr="004B6EDF" w:rsidRDefault="00181918" w:rsidP="00D75ABD">
            <w:pPr>
              <w:pStyle w:val="Tablenumber"/>
              <w:numPr>
                <w:ilvl w:val="0"/>
                <w:numId w:val="10"/>
              </w:numPr>
              <w:contextualSpacing w:val="0"/>
              <w:rPr>
                <w:szCs w:val="22"/>
              </w:rPr>
            </w:pPr>
          </w:p>
        </w:tc>
        <w:tc>
          <w:tcPr>
            <w:tcW w:w="4389" w:type="pct"/>
            <w:shd w:val="clear" w:color="auto" w:fill="auto"/>
          </w:tcPr>
          <w:p w14:paraId="3D5FC26B" w14:textId="65B9F03A" w:rsidR="00181918" w:rsidRPr="004B6EDF" w:rsidRDefault="00CD6AD5">
            <w:r w:rsidRPr="004B6EDF">
              <w:t>Sprendimo diegimas gali būti pradėtas tik užbaigus priėmimo testavimo etapą (kai yra tenkinami visi priėmimo testavimo kriterijai). Iki sprendimo diegimo pradžios Diegėjas turi parengti diegimo planą, kuriame turi būti pateikiama:</w:t>
            </w:r>
          </w:p>
        </w:tc>
      </w:tr>
      <w:tr w:rsidR="00CD6AD5" w:rsidRPr="004B6EDF" w14:paraId="174B7A89" w14:textId="77777777" w:rsidTr="00A64291">
        <w:tc>
          <w:tcPr>
            <w:tcW w:w="611" w:type="pct"/>
            <w:shd w:val="clear" w:color="auto" w:fill="auto"/>
          </w:tcPr>
          <w:p w14:paraId="1069E431" w14:textId="77777777" w:rsidR="00CD6AD5" w:rsidRPr="004B6EDF" w:rsidRDefault="00CD6AD5" w:rsidP="00CD6AD5">
            <w:pPr>
              <w:pStyle w:val="Tablenumber"/>
              <w:numPr>
                <w:ilvl w:val="1"/>
                <w:numId w:val="10"/>
              </w:numPr>
              <w:contextualSpacing w:val="0"/>
              <w:rPr>
                <w:szCs w:val="22"/>
              </w:rPr>
            </w:pPr>
          </w:p>
        </w:tc>
        <w:tc>
          <w:tcPr>
            <w:tcW w:w="4389" w:type="pct"/>
            <w:shd w:val="clear" w:color="auto" w:fill="auto"/>
          </w:tcPr>
          <w:p w14:paraId="4963DE14" w14:textId="45A8A85F" w:rsidR="00CD6AD5" w:rsidRPr="004B6EDF" w:rsidRDefault="00CD6AD5" w:rsidP="00CD6AD5">
            <w:r w:rsidRPr="004B6EDF">
              <w:t>diegimo dalyvių atsakomybės;</w:t>
            </w:r>
          </w:p>
        </w:tc>
      </w:tr>
      <w:tr w:rsidR="00CD6AD5" w:rsidRPr="004B6EDF" w14:paraId="70D40259" w14:textId="77777777" w:rsidTr="00A64291">
        <w:tc>
          <w:tcPr>
            <w:tcW w:w="611" w:type="pct"/>
            <w:shd w:val="clear" w:color="auto" w:fill="auto"/>
          </w:tcPr>
          <w:p w14:paraId="69A79F4E" w14:textId="77777777" w:rsidR="00CD6AD5" w:rsidRPr="004B6EDF" w:rsidRDefault="00CD6AD5" w:rsidP="00CD6AD5">
            <w:pPr>
              <w:pStyle w:val="Tablenumber"/>
              <w:numPr>
                <w:ilvl w:val="1"/>
                <w:numId w:val="10"/>
              </w:numPr>
              <w:contextualSpacing w:val="0"/>
              <w:rPr>
                <w:szCs w:val="22"/>
              </w:rPr>
            </w:pPr>
          </w:p>
        </w:tc>
        <w:tc>
          <w:tcPr>
            <w:tcW w:w="4389" w:type="pct"/>
            <w:shd w:val="clear" w:color="auto" w:fill="auto"/>
          </w:tcPr>
          <w:p w14:paraId="5E976394" w14:textId="106B0B84" w:rsidR="00CD6AD5" w:rsidRPr="004B6EDF" w:rsidRDefault="00CD6AD5" w:rsidP="00CD6AD5">
            <w:r w:rsidRPr="004B6EDF">
              <w:t>diegimo veiklų aprašymai;</w:t>
            </w:r>
          </w:p>
        </w:tc>
      </w:tr>
      <w:tr w:rsidR="00CD6AD5" w:rsidRPr="004B6EDF" w14:paraId="208910D6" w14:textId="77777777" w:rsidTr="00A64291">
        <w:tc>
          <w:tcPr>
            <w:tcW w:w="611" w:type="pct"/>
            <w:shd w:val="clear" w:color="auto" w:fill="auto"/>
          </w:tcPr>
          <w:p w14:paraId="7D2198D6" w14:textId="77777777" w:rsidR="00CD6AD5" w:rsidRPr="004B6EDF" w:rsidRDefault="00CD6AD5" w:rsidP="00CD6AD5">
            <w:pPr>
              <w:pStyle w:val="Tablenumber"/>
              <w:numPr>
                <w:ilvl w:val="1"/>
                <w:numId w:val="10"/>
              </w:numPr>
              <w:contextualSpacing w:val="0"/>
              <w:rPr>
                <w:szCs w:val="22"/>
              </w:rPr>
            </w:pPr>
          </w:p>
        </w:tc>
        <w:tc>
          <w:tcPr>
            <w:tcW w:w="4389" w:type="pct"/>
            <w:shd w:val="clear" w:color="auto" w:fill="auto"/>
          </w:tcPr>
          <w:p w14:paraId="0CF14FA4" w14:textId="45579571" w:rsidR="00CD6AD5" w:rsidRPr="004B6EDF" w:rsidRDefault="00CD6AD5" w:rsidP="00CD6AD5">
            <w:r w:rsidRPr="004B6EDF">
              <w:t>diegimo veiklų grafikas;</w:t>
            </w:r>
          </w:p>
        </w:tc>
      </w:tr>
      <w:tr w:rsidR="00CD6AD5" w:rsidRPr="004B6EDF" w14:paraId="5E490291" w14:textId="77777777" w:rsidTr="00A64291">
        <w:tc>
          <w:tcPr>
            <w:tcW w:w="611" w:type="pct"/>
            <w:shd w:val="clear" w:color="auto" w:fill="auto"/>
          </w:tcPr>
          <w:p w14:paraId="4483D64D" w14:textId="77777777" w:rsidR="00CD6AD5" w:rsidRPr="004B6EDF" w:rsidRDefault="00CD6AD5" w:rsidP="00CD6AD5">
            <w:pPr>
              <w:pStyle w:val="Tablenumber"/>
              <w:numPr>
                <w:ilvl w:val="1"/>
                <w:numId w:val="10"/>
              </w:numPr>
              <w:contextualSpacing w:val="0"/>
              <w:rPr>
                <w:szCs w:val="22"/>
              </w:rPr>
            </w:pPr>
          </w:p>
        </w:tc>
        <w:tc>
          <w:tcPr>
            <w:tcW w:w="4389" w:type="pct"/>
            <w:shd w:val="clear" w:color="auto" w:fill="auto"/>
          </w:tcPr>
          <w:p w14:paraId="10C12F87" w14:textId="31F45B2E" w:rsidR="00CD6AD5" w:rsidRPr="004B6EDF" w:rsidRDefault="00CD6AD5" w:rsidP="00CD6AD5">
            <w:r w:rsidRPr="004B6EDF">
              <w:t>diegimo schema;</w:t>
            </w:r>
          </w:p>
        </w:tc>
      </w:tr>
      <w:tr w:rsidR="00CD6AD5" w:rsidRPr="004B6EDF" w14:paraId="336BC066" w14:textId="77777777" w:rsidTr="00A64291">
        <w:tc>
          <w:tcPr>
            <w:tcW w:w="611" w:type="pct"/>
            <w:shd w:val="clear" w:color="auto" w:fill="auto"/>
          </w:tcPr>
          <w:p w14:paraId="4176D672" w14:textId="77777777" w:rsidR="00CD6AD5" w:rsidRPr="004B6EDF" w:rsidRDefault="00CD6AD5" w:rsidP="00CD6AD5">
            <w:pPr>
              <w:pStyle w:val="Tablenumber"/>
              <w:numPr>
                <w:ilvl w:val="1"/>
                <w:numId w:val="10"/>
              </w:numPr>
              <w:contextualSpacing w:val="0"/>
              <w:rPr>
                <w:szCs w:val="22"/>
              </w:rPr>
            </w:pPr>
          </w:p>
        </w:tc>
        <w:tc>
          <w:tcPr>
            <w:tcW w:w="4389" w:type="pct"/>
            <w:shd w:val="clear" w:color="auto" w:fill="auto"/>
          </w:tcPr>
          <w:p w14:paraId="070DB1D4" w14:textId="2F435A76" w:rsidR="00CD6AD5" w:rsidRPr="004B6EDF" w:rsidRDefault="00CD6AD5" w:rsidP="00CD6AD5">
            <w:r w:rsidRPr="004B6EDF">
              <w:t xml:space="preserve">Techniniai reikalavimai </w:t>
            </w:r>
            <w:proofErr w:type="spellStart"/>
            <w:r w:rsidRPr="004B6EDF">
              <w:t>debesijos</w:t>
            </w:r>
            <w:proofErr w:type="spellEnd"/>
            <w:r w:rsidRPr="004B6EDF">
              <w:t xml:space="preserve"> paslaugoms (reikiamas operatyviosios atminties kiekis, virtualių procesorių kiekis, duomenų saugyklų talpa ir kt.)</w:t>
            </w:r>
            <w:r w:rsidR="009E69F2" w:rsidRPr="004B6EDF">
              <w:t>.</w:t>
            </w:r>
            <w:r w:rsidRPr="004B6EDF">
              <w:t xml:space="preserve"> </w:t>
            </w:r>
          </w:p>
        </w:tc>
      </w:tr>
      <w:tr w:rsidR="00CD6AD5" w:rsidRPr="004B6EDF" w14:paraId="12C2A733" w14:textId="77777777" w:rsidTr="00A64291">
        <w:tc>
          <w:tcPr>
            <w:tcW w:w="611" w:type="pct"/>
            <w:shd w:val="clear" w:color="auto" w:fill="auto"/>
          </w:tcPr>
          <w:p w14:paraId="73CD0778" w14:textId="77777777" w:rsidR="00CD6AD5" w:rsidRPr="004B6EDF" w:rsidRDefault="00CD6AD5" w:rsidP="00CD6AD5">
            <w:pPr>
              <w:pStyle w:val="Tablenumber"/>
              <w:numPr>
                <w:ilvl w:val="0"/>
                <w:numId w:val="10"/>
              </w:numPr>
              <w:contextualSpacing w:val="0"/>
              <w:rPr>
                <w:szCs w:val="22"/>
              </w:rPr>
            </w:pPr>
          </w:p>
        </w:tc>
        <w:tc>
          <w:tcPr>
            <w:tcW w:w="4389" w:type="pct"/>
            <w:shd w:val="clear" w:color="auto" w:fill="auto"/>
          </w:tcPr>
          <w:p w14:paraId="1BA48D05" w14:textId="6AAD1B6E" w:rsidR="00CD6AD5" w:rsidRPr="004B6EDF" w:rsidRDefault="00CD6AD5" w:rsidP="00CD6AD5">
            <w:r w:rsidRPr="004B6EDF">
              <w:t xml:space="preserve">Sprendimas turi būti įdiegtas </w:t>
            </w:r>
            <w:proofErr w:type="spellStart"/>
            <w:r w:rsidRPr="004B6EDF">
              <w:t>debesijos</w:t>
            </w:r>
            <w:proofErr w:type="spellEnd"/>
            <w:r w:rsidRPr="004B6EDF">
              <w:t xml:space="preserve"> paslaugų teikėjo infrastruktūroje, su kuriuo Perkančioji organizacija būtų sudariusi / planuotų sudaryti </w:t>
            </w:r>
            <w:proofErr w:type="spellStart"/>
            <w:r w:rsidRPr="004B6EDF">
              <w:t>debesijos</w:t>
            </w:r>
            <w:proofErr w:type="spellEnd"/>
            <w:r w:rsidRPr="004B6EDF">
              <w:t xml:space="preserve"> paslaugų teikimo sutartį.</w:t>
            </w:r>
          </w:p>
        </w:tc>
      </w:tr>
      <w:tr w:rsidR="00CD6AD5" w:rsidRPr="004B6EDF" w14:paraId="45B9395D" w14:textId="77777777" w:rsidTr="00A64291">
        <w:tc>
          <w:tcPr>
            <w:tcW w:w="611" w:type="pct"/>
            <w:shd w:val="clear" w:color="auto" w:fill="auto"/>
          </w:tcPr>
          <w:p w14:paraId="38BBEFD7" w14:textId="77777777" w:rsidR="00CD6AD5" w:rsidRPr="004B6EDF" w:rsidRDefault="00CD6AD5" w:rsidP="00CD6AD5">
            <w:pPr>
              <w:pStyle w:val="Tablenumber"/>
              <w:numPr>
                <w:ilvl w:val="0"/>
                <w:numId w:val="10"/>
              </w:numPr>
              <w:contextualSpacing w:val="0"/>
              <w:rPr>
                <w:szCs w:val="22"/>
              </w:rPr>
            </w:pPr>
          </w:p>
        </w:tc>
        <w:tc>
          <w:tcPr>
            <w:tcW w:w="4389" w:type="pct"/>
            <w:shd w:val="clear" w:color="auto" w:fill="auto"/>
          </w:tcPr>
          <w:p w14:paraId="1CECDBCE" w14:textId="6DDA8238" w:rsidR="00CD6AD5" w:rsidRPr="004B6EDF" w:rsidRDefault="00CD6AD5" w:rsidP="00CD6AD5">
            <w:r w:rsidRPr="004B6EDF">
              <w:t xml:space="preserve">Diegimo schema turi būti sudaryta laikantis Perkančiosios organizacijos reikalavimų saugumui, greitaveikai, </w:t>
            </w:r>
            <w:proofErr w:type="spellStart"/>
            <w:r w:rsidRPr="004B6EDF">
              <w:t>naudojamumui</w:t>
            </w:r>
            <w:proofErr w:type="spellEnd"/>
            <w:r w:rsidRPr="004B6EDF">
              <w:t xml:space="preserve"> ir kt.</w:t>
            </w:r>
          </w:p>
        </w:tc>
      </w:tr>
      <w:tr w:rsidR="00CD6AD5" w:rsidRPr="004B6EDF" w14:paraId="3E6C44EF" w14:textId="77777777" w:rsidTr="00A64291">
        <w:tc>
          <w:tcPr>
            <w:tcW w:w="611" w:type="pct"/>
            <w:shd w:val="clear" w:color="auto" w:fill="auto"/>
          </w:tcPr>
          <w:p w14:paraId="2A937E47" w14:textId="77777777" w:rsidR="00CD6AD5" w:rsidRPr="004B6EDF" w:rsidRDefault="00CD6AD5" w:rsidP="00CD6AD5">
            <w:pPr>
              <w:pStyle w:val="Tablenumber"/>
              <w:numPr>
                <w:ilvl w:val="0"/>
                <w:numId w:val="10"/>
              </w:numPr>
              <w:contextualSpacing w:val="0"/>
              <w:rPr>
                <w:szCs w:val="22"/>
              </w:rPr>
            </w:pPr>
          </w:p>
        </w:tc>
        <w:tc>
          <w:tcPr>
            <w:tcW w:w="4389" w:type="pct"/>
            <w:shd w:val="clear" w:color="auto" w:fill="auto"/>
          </w:tcPr>
          <w:p w14:paraId="776024AF" w14:textId="5A9D6C4D" w:rsidR="00CD6AD5" w:rsidRPr="004B6EDF" w:rsidRDefault="00CD6AD5" w:rsidP="00CD6AD5">
            <w:r w:rsidRPr="004B6EDF">
              <w:t>Atlikus diegimą turi būti įsitikinta, kad visi Sistemos komponentai veikia ir yra pasiekiami iš išorinių tinklų, jei tai yra būtina.</w:t>
            </w:r>
          </w:p>
        </w:tc>
      </w:tr>
      <w:tr w:rsidR="00CD6AD5" w:rsidRPr="004B6EDF" w14:paraId="4CD1185D" w14:textId="77777777" w:rsidTr="00A64291">
        <w:tc>
          <w:tcPr>
            <w:tcW w:w="611" w:type="pct"/>
            <w:shd w:val="clear" w:color="auto" w:fill="auto"/>
          </w:tcPr>
          <w:p w14:paraId="6393E9D2" w14:textId="77777777" w:rsidR="00CD6AD5" w:rsidRPr="004B6EDF" w:rsidRDefault="00CD6AD5" w:rsidP="00CD6AD5">
            <w:pPr>
              <w:pStyle w:val="Tablenumber"/>
              <w:numPr>
                <w:ilvl w:val="0"/>
                <w:numId w:val="10"/>
              </w:numPr>
              <w:contextualSpacing w:val="0"/>
              <w:rPr>
                <w:szCs w:val="22"/>
              </w:rPr>
            </w:pPr>
          </w:p>
        </w:tc>
        <w:tc>
          <w:tcPr>
            <w:tcW w:w="4389" w:type="pct"/>
            <w:shd w:val="clear" w:color="auto" w:fill="auto"/>
          </w:tcPr>
          <w:p w14:paraId="3C7E1AA6" w14:textId="0CA07B42" w:rsidR="00CD6AD5" w:rsidRPr="004B6EDF" w:rsidRDefault="00CD6AD5" w:rsidP="00CD6AD5">
            <w:r w:rsidRPr="004B6EDF">
              <w:t>Nepriklausomai nuo sprendimo diegimo būdo, Diegėjas turi paruošti bendrą Sistemos diegimo paketą, kurį Perkančioji organizacija galėtų įdiegti savarankiškai bet kada pasibaigus Projektui.</w:t>
            </w:r>
          </w:p>
        </w:tc>
      </w:tr>
      <w:tr w:rsidR="00CD6AD5" w:rsidRPr="004B6EDF" w14:paraId="1DF41EF5" w14:textId="77777777" w:rsidTr="00A64291">
        <w:tc>
          <w:tcPr>
            <w:tcW w:w="611" w:type="pct"/>
            <w:shd w:val="clear" w:color="auto" w:fill="auto"/>
          </w:tcPr>
          <w:p w14:paraId="391E227E" w14:textId="77777777" w:rsidR="00CD6AD5" w:rsidRPr="004B6EDF" w:rsidRDefault="00CD6AD5" w:rsidP="00CD6AD5">
            <w:pPr>
              <w:pStyle w:val="Tablenumber"/>
              <w:numPr>
                <w:ilvl w:val="0"/>
                <w:numId w:val="10"/>
              </w:numPr>
              <w:contextualSpacing w:val="0"/>
              <w:rPr>
                <w:szCs w:val="22"/>
              </w:rPr>
            </w:pPr>
          </w:p>
        </w:tc>
        <w:tc>
          <w:tcPr>
            <w:tcW w:w="4389" w:type="pct"/>
            <w:shd w:val="clear" w:color="auto" w:fill="auto"/>
          </w:tcPr>
          <w:p w14:paraId="541E0008" w14:textId="39544DA2" w:rsidR="00CD6AD5" w:rsidRPr="004B6EDF" w:rsidRDefault="00CD6AD5" w:rsidP="00CD6AD5">
            <w:r w:rsidRPr="004B6EDF">
              <w:t>Diegėjas turi parengti bendro Sistemos diegimo paketo diegimo instrukciją.</w:t>
            </w:r>
          </w:p>
        </w:tc>
      </w:tr>
      <w:tr w:rsidR="00CD6AD5" w:rsidRPr="004B6EDF" w14:paraId="79374678" w14:textId="77777777" w:rsidTr="00A64291">
        <w:tc>
          <w:tcPr>
            <w:tcW w:w="611" w:type="pct"/>
            <w:shd w:val="clear" w:color="auto" w:fill="auto"/>
          </w:tcPr>
          <w:p w14:paraId="6FBFFE5F" w14:textId="77777777" w:rsidR="00CD6AD5" w:rsidRPr="004B6EDF" w:rsidRDefault="00CD6AD5" w:rsidP="00CD6AD5">
            <w:pPr>
              <w:pStyle w:val="Tablenumber"/>
              <w:numPr>
                <w:ilvl w:val="0"/>
                <w:numId w:val="10"/>
              </w:numPr>
              <w:contextualSpacing w:val="0"/>
              <w:rPr>
                <w:szCs w:val="22"/>
              </w:rPr>
            </w:pPr>
          </w:p>
        </w:tc>
        <w:tc>
          <w:tcPr>
            <w:tcW w:w="4389" w:type="pct"/>
            <w:shd w:val="clear" w:color="auto" w:fill="auto"/>
          </w:tcPr>
          <w:p w14:paraId="338E67F7" w14:textId="58975E55" w:rsidR="00CD6AD5" w:rsidRPr="004B6EDF" w:rsidRDefault="00CD6AD5" w:rsidP="00CD6AD5">
            <w:r w:rsidRPr="004B6EDF">
              <w:t>Įgyvendinus visas suplanuotas diegimo veiklas, Diegėjas turės parengti diegimo ataskaitą, kurioje būtų aprašyti diegimo veiklų rezultatai, išvados, esant poreikiui, nustatytos rizikos ir tolimesnių veiklų rekomendacijos.</w:t>
            </w:r>
          </w:p>
        </w:tc>
      </w:tr>
    </w:tbl>
    <w:p w14:paraId="60700EB5" w14:textId="77777777" w:rsidR="00181918" w:rsidRPr="004B6EDF" w:rsidRDefault="00181918" w:rsidP="00181918">
      <w:pPr>
        <w:pStyle w:val="Normaltext"/>
        <w:ind w:firstLine="0"/>
      </w:pPr>
    </w:p>
    <w:p w14:paraId="68C1374E" w14:textId="6AA817B4" w:rsidR="00EB3F2D" w:rsidRPr="004B6EDF" w:rsidRDefault="00EB3F2D" w:rsidP="00EB3F2D">
      <w:pPr>
        <w:pStyle w:val="Antrat2"/>
      </w:pPr>
      <w:bookmarkStart w:id="94" w:name="_Toc176455672"/>
      <w:r w:rsidRPr="004B6EDF">
        <w:t>Reikalavimai duomenų migravimui</w:t>
      </w:r>
      <w:bookmarkEnd w:id="94"/>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EB3F2D" w:rsidRPr="004B6EDF" w14:paraId="7E555185" w14:textId="77777777" w:rsidTr="00A64291">
        <w:trPr>
          <w:tblHeader/>
        </w:trPr>
        <w:tc>
          <w:tcPr>
            <w:tcW w:w="611" w:type="pct"/>
            <w:shd w:val="clear" w:color="auto" w:fill="BFBFBF"/>
            <w:vAlign w:val="center"/>
          </w:tcPr>
          <w:p w14:paraId="57738DDE" w14:textId="77777777" w:rsidR="00EB3F2D" w:rsidRPr="004B6EDF" w:rsidRDefault="00EB3F2D">
            <w:pPr>
              <w:keepNext/>
              <w:spacing w:before="60" w:after="60"/>
              <w:rPr>
                <w:b/>
              </w:rPr>
            </w:pPr>
            <w:r w:rsidRPr="004B6EDF">
              <w:rPr>
                <w:b/>
              </w:rPr>
              <w:t>Reik. Nr.</w:t>
            </w:r>
          </w:p>
        </w:tc>
        <w:tc>
          <w:tcPr>
            <w:tcW w:w="4389" w:type="pct"/>
            <w:shd w:val="clear" w:color="auto" w:fill="BFBFBF"/>
            <w:vAlign w:val="center"/>
          </w:tcPr>
          <w:p w14:paraId="07165206" w14:textId="77777777" w:rsidR="00EB3F2D" w:rsidRPr="004B6EDF" w:rsidRDefault="00EB3F2D">
            <w:pPr>
              <w:keepNext/>
              <w:spacing w:before="60" w:after="60"/>
              <w:rPr>
                <w:b/>
              </w:rPr>
            </w:pPr>
            <w:r w:rsidRPr="004B6EDF">
              <w:rPr>
                <w:b/>
              </w:rPr>
              <w:t>Reikalavimas</w:t>
            </w:r>
          </w:p>
        </w:tc>
      </w:tr>
      <w:tr w:rsidR="00EB3F2D" w:rsidRPr="004B6EDF" w14:paraId="69079CCF" w14:textId="77777777" w:rsidTr="00A64291">
        <w:tc>
          <w:tcPr>
            <w:tcW w:w="611" w:type="pct"/>
            <w:shd w:val="clear" w:color="auto" w:fill="auto"/>
          </w:tcPr>
          <w:p w14:paraId="2A255500" w14:textId="77777777" w:rsidR="00EB3F2D" w:rsidRPr="004B6EDF" w:rsidRDefault="00EB3F2D">
            <w:pPr>
              <w:pStyle w:val="Tablenumber"/>
              <w:numPr>
                <w:ilvl w:val="0"/>
                <w:numId w:val="10"/>
              </w:numPr>
              <w:contextualSpacing w:val="0"/>
              <w:rPr>
                <w:szCs w:val="22"/>
              </w:rPr>
            </w:pPr>
          </w:p>
        </w:tc>
        <w:tc>
          <w:tcPr>
            <w:tcW w:w="4389" w:type="pct"/>
            <w:shd w:val="clear" w:color="auto" w:fill="auto"/>
          </w:tcPr>
          <w:p w14:paraId="753ABA3D" w14:textId="3D0794B0" w:rsidR="00EB3F2D" w:rsidRPr="0069333B" w:rsidRDefault="00F13A9A" w:rsidP="006D0C68">
            <w:r w:rsidRPr="004B6EDF">
              <w:t xml:space="preserve">Diegėjas turi atlikti aktualių duomenų migravimą iš esamų </w:t>
            </w:r>
            <w:r w:rsidR="00794FF6" w:rsidRPr="004B6EDF">
              <w:t>VVKT programinių</w:t>
            </w:r>
            <w:r w:rsidRPr="004B6EDF">
              <w:t xml:space="preserve"> komponentų duomenų bazių į </w:t>
            </w:r>
            <w:r w:rsidR="00B61CEC" w:rsidRPr="004B6EDF">
              <w:t>modernizuotą Sistemą</w:t>
            </w:r>
            <w:r w:rsidRPr="004B6EDF">
              <w:t xml:space="preserve">. </w:t>
            </w:r>
          </w:p>
        </w:tc>
      </w:tr>
      <w:tr w:rsidR="00D822A1" w:rsidRPr="004B6EDF" w14:paraId="0F030605" w14:textId="77777777" w:rsidTr="00A64291">
        <w:tc>
          <w:tcPr>
            <w:tcW w:w="611" w:type="pct"/>
            <w:shd w:val="clear" w:color="auto" w:fill="auto"/>
          </w:tcPr>
          <w:p w14:paraId="3C4BCDC7" w14:textId="77777777" w:rsidR="00D822A1" w:rsidRPr="004B6EDF" w:rsidRDefault="00D822A1">
            <w:pPr>
              <w:pStyle w:val="Tablenumber"/>
              <w:numPr>
                <w:ilvl w:val="0"/>
                <w:numId w:val="10"/>
              </w:numPr>
              <w:contextualSpacing w:val="0"/>
              <w:rPr>
                <w:szCs w:val="22"/>
              </w:rPr>
            </w:pPr>
          </w:p>
        </w:tc>
        <w:tc>
          <w:tcPr>
            <w:tcW w:w="4389" w:type="pct"/>
            <w:shd w:val="clear" w:color="auto" w:fill="auto"/>
          </w:tcPr>
          <w:p w14:paraId="213BDCE2" w14:textId="77777777" w:rsidR="00F13A9A" w:rsidRPr="004B6EDF" w:rsidRDefault="00F13A9A" w:rsidP="00D929CF">
            <w:pPr>
              <w:ind w:left="202"/>
            </w:pPr>
            <w:r w:rsidRPr="004B6EDF">
              <w:t>Diegėjas turi parengti duomenų migravimo planą, kuriame turi būti pateikiama:</w:t>
            </w:r>
          </w:p>
          <w:p w14:paraId="10958C6B" w14:textId="77777777" w:rsidR="00F13A9A" w:rsidRPr="004B6EDF" w:rsidRDefault="00F13A9A" w:rsidP="00233909">
            <w:pPr>
              <w:pStyle w:val="Sraopastraipa"/>
              <w:numPr>
                <w:ilvl w:val="0"/>
                <w:numId w:val="32"/>
              </w:numPr>
            </w:pPr>
            <w:r w:rsidRPr="004B6EDF">
              <w:t>migravimo dalyvių atsakomybės;</w:t>
            </w:r>
          </w:p>
          <w:p w14:paraId="54388ED4" w14:textId="77777777" w:rsidR="00F13A9A" w:rsidRPr="004B6EDF" w:rsidRDefault="00F13A9A" w:rsidP="00233909">
            <w:pPr>
              <w:pStyle w:val="Sraopastraipa"/>
              <w:numPr>
                <w:ilvl w:val="0"/>
                <w:numId w:val="32"/>
              </w:numPr>
            </w:pPr>
            <w:r w:rsidRPr="004B6EDF">
              <w:t>migravimo veiklų aprašymai;</w:t>
            </w:r>
          </w:p>
          <w:p w14:paraId="18CC506E" w14:textId="77777777" w:rsidR="00F13A9A" w:rsidRPr="004B6EDF" w:rsidRDefault="00F13A9A" w:rsidP="00233909">
            <w:pPr>
              <w:pStyle w:val="Sraopastraipa"/>
              <w:numPr>
                <w:ilvl w:val="0"/>
                <w:numId w:val="32"/>
              </w:numPr>
            </w:pPr>
            <w:r w:rsidRPr="004B6EDF">
              <w:t>migravimo veiklų grafikas;</w:t>
            </w:r>
          </w:p>
          <w:p w14:paraId="713657A3" w14:textId="77777777" w:rsidR="00F13A9A" w:rsidRPr="004B6EDF" w:rsidRDefault="00F13A9A" w:rsidP="00233909">
            <w:pPr>
              <w:pStyle w:val="Sraopastraipa"/>
              <w:numPr>
                <w:ilvl w:val="0"/>
                <w:numId w:val="32"/>
              </w:numPr>
            </w:pPr>
            <w:r w:rsidRPr="004B6EDF">
              <w:t>migruojamų duomenų sąrašas ir apimtys;</w:t>
            </w:r>
          </w:p>
          <w:p w14:paraId="1840FF87" w14:textId="77777777" w:rsidR="00F13A9A" w:rsidRPr="004B6EDF" w:rsidRDefault="00F13A9A" w:rsidP="00233909">
            <w:pPr>
              <w:pStyle w:val="Sraopastraipa"/>
              <w:numPr>
                <w:ilvl w:val="0"/>
                <w:numId w:val="32"/>
              </w:numPr>
            </w:pPr>
            <w:r w:rsidRPr="004B6EDF">
              <w:lastRenderedPageBreak/>
              <w:t>permigruotų duomenų testavimo metodika;</w:t>
            </w:r>
          </w:p>
          <w:p w14:paraId="43221EC3" w14:textId="06236E09" w:rsidR="00D822A1" w:rsidRPr="004B6EDF" w:rsidRDefault="00F13A9A" w:rsidP="00233909">
            <w:pPr>
              <w:pStyle w:val="Sraopastraipa"/>
              <w:numPr>
                <w:ilvl w:val="0"/>
                <w:numId w:val="32"/>
              </w:numPr>
            </w:pPr>
            <w:r w:rsidRPr="004B6EDF">
              <w:t>migravimo veiklų priėmimo kriterijai ar migravimo kokybės reikalavimai (pavyzdžiui, ar leistinos klaidos permigruotuose duomenyse ir kokios bei kiek).</w:t>
            </w:r>
          </w:p>
        </w:tc>
      </w:tr>
      <w:tr w:rsidR="00F13A9A" w:rsidRPr="004B6EDF" w14:paraId="062462BE" w14:textId="77777777" w:rsidTr="00A64291">
        <w:tc>
          <w:tcPr>
            <w:tcW w:w="611" w:type="pct"/>
            <w:shd w:val="clear" w:color="auto" w:fill="auto"/>
          </w:tcPr>
          <w:p w14:paraId="6D9DAAAC"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54A98371" w14:textId="3CECBA96" w:rsidR="00F13A9A" w:rsidRPr="004B6EDF" w:rsidRDefault="00F13A9A" w:rsidP="00D929CF">
            <w:pPr>
              <w:ind w:left="202"/>
            </w:pPr>
            <w:r w:rsidRPr="004B6EDF">
              <w:t>Duomenų migravimo planas turi būti parengtas ir suderintas iki migravimo etapo pradžios.</w:t>
            </w:r>
          </w:p>
        </w:tc>
      </w:tr>
      <w:tr w:rsidR="00F13A9A" w:rsidRPr="004B6EDF" w14:paraId="19D22B62" w14:textId="77777777" w:rsidTr="00A64291">
        <w:tc>
          <w:tcPr>
            <w:tcW w:w="611" w:type="pct"/>
            <w:shd w:val="clear" w:color="auto" w:fill="auto"/>
          </w:tcPr>
          <w:p w14:paraId="10FB4BDD"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139A1988" w14:textId="0255989B" w:rsidR="00F13A9A" w:rsidRPr="004B6EDF" w:rsidRDefault="00F13A9A" w:rsidP="00D929CF">
            <w:pPr>
              <w:ind w:left="202"/>
            </w:pPr>
            <w:r w:rsidRPr="004B6EDF">
              <w:t xml:space="preserve">Prieš duomenų migravimo pradžią turi būti įgyvendintas bandomasis duomenų migravimas, kurio metu turi būti permigruota dalis duomenų į </w:t>
            </w:r>
            <w:r w:rsidR="007B2059" w:rsidRPr="004B6EDF">
              <w:t>Sistemos</w:t>
            </w:r>
            <w:r w:rsidRPr="004B6EDF">
              <w:t xml:space="preserve"> </w:t>
            </w:r>
            <w:proofErr w:type="spellStart"/>
            <w:r w:rsidRPr="004B6EDF">
              <w:t>testinę</w:t>
            </w:r>
            <w:proofErr w:type="spellEnd"/>
            <w:r w:rsidRPr="004B6EDF">
              <w:t xml:space="preserve"> aplinką.</w:t>
            </w:r>
          </w:p>
        </w:tc>
      </w:tr>
      <w:tr w:rsidR="00F13A9A" w:rsidRPr="004B6EDF" w14:paraId="6B69C267" w14:textId="77777777" w:rsidTr="00A64291">
        <w:tc>
          <w:tcPr>
            <w:tcW w:w="611" w:type="pct"/>
            <w:shd w:val="clear" w:color="auto" w:fill="auto"/>
          </w:tcPr>
          <w:p w14:paraId="25934196"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1D47ED5D" w14:textId="5353DD68" w:rsidR="00F13A9A" w:rsidRPr="004B6EDF" w:rsidRDefault="00F13A9A" w:rsidP="00D929CF">
            <w:pPr>
              <w:ind w:left="202"/>
            </w:pPr>
            <w:r w:rsidRPr="004B6EDF">
              <w:t>Bandomasis duomenų migravimas turi būti įgyvendintas laikantis pagrindinio duomenų migravimo veikloms taikomų reikalavimų.</w:t>
            </w:r>
          </w:p>
        </w:tc>
      </w:tr>
      <w:tr w:rsidR="00F13A9A" w:rsidRPr="004B6EDF" w14:paraId="31916775" w14:textId="77777777" w:rsidTr="00A64291">
        <w:tc>
          <w:tcPr>
            <w:tcW w:w="611" w:type="pct"/>
            <w:shd w:val="clear" w:color="auto" w:fill="auto"/>
          </w:tcPr>
          <w:p w14:paraId="6DCAF2A7"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1DCBE15D" w14:textId="46E508A6" w:rsidR="00F13A9A" w:rsidRPr="004B6EDF" w:rsidRDefault="00F13A9A" w:rsidP="00D929CF">
            <w:pPr>
              <w:ind w:left="202"/>
            </w:pPr>
            <w:r w:rsidRPr="004B6EDF">
              <w:t xml:space="preserve">Duomenų migravimas gali būti pradėtas tik pilnai ištestavus ir į gamybinę aplinką įdiegus stabilią </w:t>
            </w:r>
            <w:r w:rsidR="007B2059" w:rsidRPr="004B6EDF">
              <w:t>Sistemos</w:t>
            </w:r>
            <w:r w:rsidRPr="004B6EDF">
              <w:t xml:space="preserve"> versiją (sėkmingai pabaigus diegimo etapą).</w:t>
            </w:r>
          </w:p>
        </w:tc>
      </w:tr>
      <w:tr w:rsidR="00F13A9A" w:rsidRPr="004B6EDF" w14:paraId="2FD2ED9E" w14:textId="77777777" w:rsidTr="00A64291">
        <w:tc>
          <w:tcPr>
            <w:tcW w:w="611" w:type="pct"/>
            <w:shd w:val="clear" w:color="auto" w:fill="auto"/>
          </w:tcPr>
          <w:p w14:paraId="03EF9DD3"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1A865E0E" w14:textId="49F29885" w:rsidR="00F13A9A" w:rsidRPr="004B6EDF" w:rsidRDefault="00F13A9A" w:rsidP="00D929CF">
            <w:pPr>
              <w:ind w:left="202"/>
            </w:pPr>
            <w:r w:rsidRPr="004B6EDF">
              <w:t>Įgyvendinus duomenų migravimą, turi būti įgyvendintas testavimas, skirtas užtikrinti permigruotų duomenų kokybę.</w:t>
            </w:r>
          </w:p>
        </w:tc>
      </w:tr>
      <w:tr w:rsidR="00F13A9A" w:rsidRPr="004B6EDF" w14:paraId="2285020C" w14:textId="77777777" w:rsidTr="00A64291">
        <w:tc>
          <w:tcPr>
            <w:tcW w:w="611" w:type="pct"/>
            <w:shd w:val="clear" w:color="auto" w:fill="auto"/>
          </w:tcPr>
          <w:p w14:paraId="6FACC00E"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5150C43C" w14:textId="272C07E1" w:rsidR="00F13A9A" w:rsidRPr="004B6EDF" w:rsidRDefault="00F13A9A" w:rsidP="00D929CF">
            <w:pPr>
              <w:ind w:left="202"/>
            </w:pPr>
            <w:r w:rsidRPr="004B6EDF">
              <w:t xml:space="preserve">Sėkmingai permigravus duomenis ir įgyvendinus jų testavimą, Sistemos naudotojai turi turėti galimybę iškart pradėti naudotis </w:t>
            </w:r>
            <w:r w:rsidR="006003E0" w:rsidRPr="004B6EDF">
              <w:t>Sistemos</w:t>
            </w:r>
            <w:r w:rsidRPr="004B6EDF">
              <w:t xml:space="preserve"> funkcijomis.</w:t>
            </w:r>
          </w:p>
        </w:tc>
      </w:tr>
      <w:tr w:rsidR="00F13A9A" w:rsidRPr="004B6EDF" w14:paraId="09948766" w14:textId="77777777" w:rsidTr="00A64291">
        <w:tc>
          <w:tcPr>
            <w:tcW w:w="611" w:type="pct"/>
            <w:shd w:val="clear" w:color="auto" w:fill="auto"/>
          </w:tcPr>
          <w:p w14:paraId="1415B48B"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1FBBFAE3" w14:textId="221AF89F" w:rsidR="00F13A9A" w:rsidRPr="004B6EDF" w:rsidRDefault="00F13A9A" w:rsidP="00D929CF">
            <w:pPr>
              <w:ind w:left="202"/>
            </w:pPr>
            <w:r w:rsidRPr="004B6EDF">
              <w:t>Duomenų paėmimas iš esamų sistemų negali sutrikdyti jų veikimo arba duomenys turi būti paimami ne darbo metu (darbo dienomis nuo 17 h iki 8 h ir savaitgaliais).</w:t>
            </w:r>
          </w:p>
        </w:tc>
      </w:tr>
      <w:tr w:rsidR="00F13A9A" w:rsidRPr="004B6EDF" w14:paraId="05689F50" w14:textId="77777777" w:rsidTr="00A64291">
        <w:tc>
          <w:tcPr>
            <w:tcW w:w="611" w:type="pct"/>
            <w:shd w:val="clear" w:color="auto" w:fill="auto"/>
          </w:tcPr>
          <w:p w14:paraId="235C490F"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266B820B" w14:textId="19B48633" w:rsidR="00F13A9A" w:rsidRPr="004B6EDF" w:rsidRDefault="00F13A9A" w:rsidP="00D929CF">
            <w:pPr>
              <w:ind w:left="202"/>
            </w:pPr>
            <w:r w:rsidRPr="004B6EDF">
              <w:t>Diegėjas turi užtikrinti galimybę atstatyti migruojamus duomenis į būseną iki migravimo, jei migravimas būtų nesėkmingas ir būtų prarasti ir / ar sugadinti duomenys (pvz.: esant poreikiui, Diegėjas iki migravimo pradžios turėtų paruošti pilną duomenų kopiją).</w:t>
            </w:r>
          </w:p>
        </w:tc>
      </w:tr>
      <w:tr w:rsidR="00F13A9A" w:rsidRPr="004B6EDF" w14:paraId="2B875778" w14:textId="77777777" w:rsidTr="00A64291">
        <w:tc>
          <w:tcPr>
            <w:tcW w:w="611" w:type="pct"/>
            <w:shd w:val="clear" w:color="auto" w:fill="auto"/>
          </w:tcPr>
          <w:p w14:paraId="38EF4FC9" w14:textId="77777777" w:rsidR="00F13A9A" w:rsidRPr="004B6EDF" w:rsidRDefault="00F13A9A" w:rsidP="00F13A9A">
            <w:pPr>
              <w:pStyle w:val="Tablenumber"/>
              <w:numPr>
                <w:ilvl w:val="0"/>
                <w:numId w:val="10"/>
              </w:numPr>
              <w:contextualSpacing w:val="0"/>
              <w:rPr>
                <w:szCs w:val="22"/>
              </w:rPr>
            </w:pPr>
          </w:p>
        </w:tc>
        <w:tc>
          <w:tcPr>
            <w:tcW w:w="4389" w:type="pct"/>
            <w:shd w:val="clear" w:color="auto" w:fill="auto"/>
          </w:tcPr>
          <w:p w14:paraId="02335730" w14:textId="77777777" w:rsidR="00F13A9A" w:rsidRPr="004B6EDF" w:rsidRDefault="00F13A9A" w:rsidP="00D929CF">
            <w:pPr>
              <w:ind w:left="202"/>
            </w:pPr>
            <w:r w:rsidRPr="004B6EDF">
              <w:t>Turi būti parengta duomenų migravimo ataskaita, apimanti:</w:t>
            </w:r>
          </w:p>
          <w:p w14:paraId="06A46F95" w14:textId="77777777" w:rsidR="00F13A9A" w:rsidRPr="004B6EDF" w:rsidRDefault="00F13A9A" w:rsidP="00233909">
            <w:pPr>
              <w:pStyle w:val="Sraopastraipa"/>
              <w:numPr>
                <w:ilvl w:val="0"/>
                <w:numId w:val="33"/>
              </w:numPr>
            </w:pPr>
            <w:r w:rsidRPr="004B6EDF">
              <w:t>įgyvendintų veiklų aprašymus;</w:t>
            </w:r>
          </w:p>
          <w:p w14:paraId="6D5961DF" w14:textId="77777777" w:rsidR="00F13A9A" w:rsidRPr="004B6EDF" w:rsidRDefault="00F13A9A" w:rsidP="00233909">
            <w:pPr>
              <w:pStyle w:val="Sraopastraipa"/>
              <w:numPr>
                <w:ilvl w:val="0"/>
                <w:numId w:val="33"/>
              </w:numPr>
            </w:pPr>
            <w:r w:rsidRPr="004B6EDF">
              <w:t>permigruotų duomenų apimtis;</w:t>
            </w:r>
          </w:p>
          <w:p w14:paraId="2D7F0D51" w14:textId="77777777" w:rsidR="00F13A9A" w:rsidRPr="004B6EDF" w:rsidRDefault="00F13A9A" w:rsidP="00233909">
            <w:pPr>
              <w:pStyle w:val="Sraopastraipa"/>
              <w:numPr>
                <w:ilvl w:val="0"/>
                <w:numId w:val="33"/>
              </w:numPr>
            </w:pPr>
            <w:r w:rsidRPr="004B6EDF">
              <w:t>migravimo veiklų priėmimo kriterijų ar migravimo kokybės reikalavimų atitikimą;</w:t>
            </w:r>
          </w:p>
          <w:p w14:paraId="4FD4A33E" w14:textId="19B0C4EA" w:rsidR="00F13A9A" w:rsidRPr="004B6EDF" w:rsidRDefault="00F13A9A" w:rsidP="00233909">
            <w:pPr>
              <w:pStyle w:val="Sraopastraipa"/>
              <w:numPr>
                <w:ilvl w:val="0"/>
                <w:numId w:val="33"/>
              </w:numPr>
            </w:pPr>
            <w:r w:rsidRPr="004B6EDF">
              <w:t>kitus migravimo veiklų rezultatus.</w:t>
            </w:r>
          </w:p>
        </w:tc>
      </w:tr>
    </w:tbl>
    <w:p w14:paraId="3A5B03E6" w14:textId="77777777" w:rsidR="00EB3F2D" w:rsidRPr="004B6EDF" w:rsidRDefault="00EB3F2D" w:rsidP="00181918">
      <w:pPr>
        <w:pStyle w:val="Normaltext"/>
        <w:ind w:firstLine="0"/>
      </w:pPr>
    </w:p>
    <w:p w14:paraId="45F121F3" w14:textId="3E537891" w:rsidR="00181918" w:rsidRPr="004B6EDF" w:rsidRDefault="00181918" w:rsidP="00181918">
      <w:pPr>
        <w:pStyle w:val="Antrat2"/>
      </w:pPr>
      <w:bookmarkStart w:id="95" w:name="_Toc500929326"/>
      <w:bookmarkStart w:id="96" w:name="_Toc176455673"/>
      <w:r w:rsidRPr="004B6EDF">
        <w:t xml:space="preserve">Reikalavimai bandomajai </w:t>
      </w:r>
      <w:bookmarkEnd w:id="95"/>
      <w:r w:rsidRPr="004B6EDF">
        <w:t>eksploatacijai</w:t>
      </w:r>
      <w:bookmarkEnd w:id="96"/>
      <w:r w:rsidR="006A5170" w:rsidRPr="004B6EDF">
        <w:t xml:space="preserve"> </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181918" w:rsidRPr="004B6EDF" w14:paraId="2A620B40" w14:textId="77777777" w:rsidTr="00A64291">
        <w:trPr>
          <w:tblHeader/>
        </w:trPr>
        <w:tc>
          <w:tcPr>
            <w:tcW w:w="611" w:type="pct"/>
            <w:shd w:val="clear" w:color="auto" w:fill="BFBFBF"/>
            <w:vAlign w:val="center"/>
          </w:tcPr>
          <w:p w14:paraId="4EB04C35" w14:textId="77777777" w:rsidR="00181918" w:rsidRPr="004B6EDF" w:rsidRDefault="00181918">
            <w:pPr>
              <w:keepNext/>
              <w:spacing w:before="60" w:after="60"/>
              <w:rPr>
                <w:b/>
              </w:rPr>
            </w:pPr>
            <w:r w:rsidRPr="004B6EDF">
              <w:rPr>
                <w:b/>
              </w:rPr>
              <w:t>Reik. Nr.</w:t>
            </w:r>
          </w:p>
        </w:tc>
        <w:tc>
          <w:tcPr>
            <w:tcW w:w="4389" w:type="pct"/>
            <w:shd w:val="clear" w:color="auto" w:fill="BFBFBF"/>
            <w:vAlign w:val="center"/>
          </w:tcPr>
          <w:p w14:paraId="5C685A6E" w14:textId="77777777" w:rsidR="00181918" w:rsidRPr="004B6EDF" w:rsidRDefault="00181918">
            <w:pPr>
              <w:keepNext/>
              <w:spacing w:before="60" w:after="60"/>
              <w:rPr>
                <w:b/>
              </w:rPr>
            </w:pPr>
            <w:r w:rsidRPr="004B6EDF">
              <w:rPr>
                <w:b/>
              </w:rPr>
              <w:t>Reikalavimas</w:t>
            </w:r>
          </w:p>
        </w:tc>
      </w:tr>
      <w:tr w:rsidR="00181918" w:rsidRPr="004B6EDF" w14:paraId="61DCF3EE" w14:textId="77777777" w:rsidTr="00A64291">
        <w:tc>
          <w:tcPr>
            <w:tcW w:w="611" w:type="pct"/>
            <w:shd w:val="clear" w:color="auto" w:fill="auto"/>
          </w:tcPr>
          <w:p w14:paraId="0E564F33" w14:textId="77777777" w:rsidR="00181918" w:rsidRPr="004B6EDF" w:rsidRDefault="00181918" w:rsidP="00D75ABD">
            <w:pPr>
              <w:pStyle w:val="Tablenumber"/>
              <w:numPr>
                <w:ilvl w:val="0"/>
                <w:numId w:val="10"/>
              </w:numPr>
              <w:contextualSpacing w:val="0"/>
              <w:rPr>
                <w:szCs w:val="22"/>
              </w:rPr>
            </w:pPr>
          </w:p>
        </w:tc>
        <w:tc>
          <w:tcPr>
            <w:tcW w:w="4389" w:type="pct"/>
            <w:shd w:val="clear" w:color="auto" w:fill="auto"/>
          </w:tcPr>
          <w:p w14:paraId="20290CCE" w14:textId="0F8B2715" w:rsidR="00181918" w:rsidRPr="004B6EDF" w:rsidRDefault="005C65A3">
            <w:r w:rsidRPr="004B6EDF">
              <w:t>Bandomoji eksploatacija gali būti pradėta tik užbaigus Sistemos diegimo etapą bei atlikus Sistemos eksploatavimui būtinų duomenų migravimą. Bandomoji eksploatacija turi būti vykdoma vadovaujantis Projekto techninės priežiūros paslaugų teikėjo parengtu bandomosios eksploatacijos planu.</w:t>
            </w:r>
          </w:p>
        </w:tc>
      </w:tr>
      <w:tr w:rsidR="005C65A3" w:rsidRPr="004B6EDF" w14:paraId="7187F7E6" w14:textId="77777777" w:rsidTr="00A64291">
        <w:tc>
          <w:tcPr>
            <w:tcW w:w="611" w:type="pct"/>
            <w:shd w:val="clear" w:color="auto" w:fill="auto"/>
          </w:tcPr>
          <w:p w14:paraId="2AD83E5C" w14:textId="77777777" w:rsidR="005C65A3" w:rsidRPr="004B6EDF" w:rsidRDefault="005C65A3" w:rsidP="005C65A3">
            <w:pPr>
              <w:pStyle w:val="Tablenumber"/>
              <w:numPr>
                <w:ilvl w:val="0"/>
                <w:numId w:val="10"/>
              </w:numPr>
              <w:contextualSpacing w:val="0"/>
              <w:rPr>
                <w:szCs w:val="22"/>
              </w:rPr>
            </w:pPr>
          </w:p>
        </w:tc>
        <w:tc>
          <w:tcPr>
            <w:tcW w:w="4389" w:type="pct"/>
            <w:shd w:val="clear" w:color="auto" w:fill="auto"/>
          </w:tcPr>
          <w:p w14:paraId="44DD1C00" w14:textId="6906CD8B" w:rsidR="005C65A3" w:rsidRPr="004B6EDF" w:rsidRDefault="005C65A3" w:rsidP="005C65A3">
            <w:r w:rsidRPr="004B6EDF">
              <w:t xml:space="preserve">Bandomosios eksploatacijos metu Diegėjas turi vesti elektroninės formos pastebėtų klaidų, trūkumų ir jų būsenų kaupimo žurnalą. Klaidų registravimui turi būti naudojama specializuota problemų registravimo ir sekimo programinė įranga (angl. </w:t>
            </w:r>
            <w:proofErr w:type="spellStart"/>
            <w:r w:rsidRPr="004B6EDF">
              <w:t>issue</w:t>
            </w:r>
            <w:proofErr w:type="spellEnd"/>
            <w:r w:rsidRPr="004B6EDF">
              <w:t xml:space="preserve"> </w:t>
            </w:r>
            <w:proofErr w:type="spellStart"/>
            <w:r w:rsidRPr="004B6EDF">
              <w:t>tracking</w:t>
            </w:r>
            <w:proofErr w:type="spellEnd"/>
            <w:r w:rsidRPr="004B6EDF">
              <w:t xml:space="preserve"> </w:t>
            </w:r>
            <w:proofErr w:type="spellStart"/>
            <w:r w:rsidRPr="004B6EDF">
              <w:t>software</w:t>
            </w:r>
            <w:proofErr w:type="spellEnd"/>
            <w:r w:rsidRPr="004B6EDF">
              <w:t>), pasiekiama naudojant interneto naršyklę. Diegėjas turi pateikti tokį klaidų (problemų) registravimo įrankį, kuris būtų nuolatos prieinamas internetu Perkančiosios organizacijos ir / ar suinteresuotų šalių specialistams, bei</w:t>
            </w:r>
            <w:r w:rsidR="00D458F0" w:rsidRPr="004B6EDF">
              <w:t xml:space="preserve"> </w:t>
            </w:r>
            <w:r w:rsidRPr="004B6EDF">
              <w:t>Projekto techninės priežiūros paslaugų teikėjo atstovams.</w:t>
            </w:r>
          </w:p>
        </w:tc>
      </w:tr>
      <w:tr w:rsidR="005C65A3" w:rsidRPr="004B6EDF" w14:paraId="3679AD83" w14:textId="77777777" w:rsidTr="00A64291">
        <w:tc>
          <w:tcPr>
            <w:tcW w:w="611" w:type="pct"/>
            <w:shd w:val="clear" w:color="auto" w:fill="auto"/>
          </w:tcPr>
          <w:p w14:paraId="083E1998" w14:textId="77777777" w:rsidR="005C65A3" w:rsidRPr="004B6EDF" w:rsidRDefault="005C65A3" w:rsidP="005C65A3">
            <w:pPr>
              <w:pStyle w:val="Tablenumber"/>
              <w:numPr>
                <w:ilvl w:val="0"/>
                <w:numId w:val="10"/>
              </w:numPr>
              <w:contextualSpacing w:val="0"/>
              <w:rPr>
                <w:szCs w:val="22"/>
              </w:rPr>
            </w:pPr>
          </w:p>
        </w:tc>
        <w:tc>
          <w:tcPr>
            <w:tcW w:w="4389" w:type="pct"/>
            <w:shd w:val="clear" w:color="auto" w:fill="auto"/>
          </w:tcPr>
          <w:p w14:paraId="5168A473" w14:textId="5CB514D0" w:rsidR="005C65A3" w:rsidRPr="004B6EDF" w:rsidRDefault="005C65A3" w:rsidP="005C65A3">
            <w:r w:rsidRPr="004B6EDF">
              <w:t>Bandomosios eksploatacijos metu nustatytos klaidos skirstomos į kritines, vidutines ir mažas.</w:t>
            </w:r>
            <w:r w:rsidR="00D458F0" w:rsidRPr="004B6EDF">
              <w:t xml:space="preserve"> </w:t>
            </w:r>
            <w:r w:rsidRPr="004B6EDF">
              <w:t>Bandomoji eksploatacija laikoma sėkmingai įgyvendinta, jei nėra likusių žinomų kritinių bei vidutinių klaidų ir yra ištaisyta 90 proc. mažų bandomosios eksploatacijos metu nustatytų klaidų.</w:t>
            </w:r>
            <w:r w:rsidR="00D458F0" w:rsidRPr="004B6EDF">
              <w:t xml:space="preserve"> </w:t>
            </w:r>
            <w:r w:rsidRPr="004B6EDF">
              <w:t>Likusioms mažoms klaidoms turi būti sudarytas ir su Perkančiąja organizacija suderintas klaidų taisymo planas ir grafikas. Jeigu neįmanoma kitaip, likusios mažos klaidos gali būti taisomos po Projekto pabaigos (suderinus su Perkančiąja organizacija).</w:t>
            </w:r>
          </w:p>
        </w:tc>
      </w:tr>
      <w:tr w:rsidR="005C65A3" w:rsidRPr="004B6EDF" w14:paraId="5064BACD" w14:textId="77777777" w:rsidTr="00A64291">
        <w:tc>
          <w:tcPr>
            <w:tcW w:w="611" w:type="pct"/>
            <w:shd w:val="clear" w:color="auto" w:fill="auto"/>
          </w:tcPr>
          <w:p w14:paraId="3854F9D3" w14:textId="77777777" w:rsidR="005C65A3" w:rsidRPr="004B6EDF" w:rsidRDefault="005C65A3" w:rsidP="005C65A3">
            <w:pPr>
              <w:pStyle w:val="Tablenumber"/>
              <w:numPr>
                <w:ilvl w:val="0"/>
                <w:numId w:val="10"/>
              </w:numPr>
              <w:contextualSpacing w:val="0"/>
              <w:rPr>
                <w:szCs w:val="22"/>
              </w:rPr>
            </w:pPr>
          </w:p>
        </w:tc>
        <w:tc>
          <w:tcPr>
            <w:tcW w:w="4389" w:type="pct"/>
            <w:shd w:val="clear" w:color="auto" w:fill="auto"/>
          </w:tcPr>
          <w:p w14:paraId="2F00E52D" w14:textId="435F20F1" w:rsidR="005C65A3" w:rsidRPr="004B6EDF" w:rsidRDefault="005C65A3" w:rsidP="005C65A3">
            <w:r w:rsidRPr="004B6EDF">
              <w:t>Pasibaigus bandomajai eksploatacijai Diegėjas turi parengti bandomosios eksploatacijos ataskaitą, kurioje būtų pateikta rastų ir ištaisytų klaidų suvestinė, pateikiama informacija apie kitas bandomosios eksploatacijos metu įgyvendintas veiklas.</w:t>
            </w:r>
          </w:p>
        </w:tc>
      </w:tr>
    </w:tbl>
    <w:p w14:paraId="29E8D30B" w14:textId="77777777" w:rsidR="00A64291" w:rsidRPr="004B6EDF" w:rsidRDefault="00A64291" w:rsidP="00A64291">
      <w:pPr>
        <w:pStyle w:val="Normaltext"/>
      </w:pPr>
    </w:p>
    <w:p w14:paraId="54707C27" w14:textId="356CCC5D" w:rsidR="00A12FFE" w:rsidRPr="004B6EDF" w:rsidRDefault="00A12FFE" w:rsidP="00A12FFE">
      <w:pPr>
        <w:pStyle w:val="Antrat2"/>
      </w:pPr>
      <w:bookmarkStart w:id="97" w:name="_Toc176455674"/>
      <w:r w:rsidRPr="004B6EDF">
        <w:t>Reikalavimai pakeitimų valdymui</w:t>
      </w:r>
      <w:bookmarkEnd w:id="97"/>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A12FFE" w:rsidRPr="004B6EDF" w14:paraId="59F7EF89" w14:textId="77777777" w:rsidTr="00A64291">
        <w:trPr>
          <w:tblHeader/>
        </w:trPr>
        <w:tc>
          <w:tcPr>
            <w:tcW w:w="611" w:type="pct"/>
            <w:shd w:val="clear" w:color="auto" w:fill="BFBFBF"/>
            <w:vAlign w:val="center"/>
          </w:tcPr>
          <w:p w14:paraId="7A57BEAE" w14:textId="77777777" w:rsidR="00A12FFE" w:rsidRPr="004B6EDF" w:rsidRDefault="00A12FFE">
            <w:pPr>
              <w:keepNext/>
              <w:spacing w:before="60" w:after="60"/>
              <w:rPr>
                <w:b/>
              </w:rPr>
            </w:pPr>
            <w:r w:rsidRPr="004B6EDF">
              <w:rPr>
                <w:b/>
              </w:rPr>
              <w:t>Reik. Nr.</w:t>
            </w:r>
          </w:p>
        </w:tc>
        <w:tc>
          <w:tcPr>
            <w:tcW w:w="4389" w:type="pct"/>
            <w:shd w:val="clear" w:color="auto" w:fill="BFBFBF"/>
            <w:vAlign w:val="center"/>
          </w:tcPr>
          <w:p w14:paraId="133B033D" w14:textId="77777777" w:rsidR="00A12FFE" w:rsidRPr="004B6EDF" w:rsidRDefault="00A12FFE">
            <w:pPr>
              <w:keepNext/>
              <w:spacing w:before="60" w:after="60"/>
              <w:rPr>
                <w:b/>
              </w:rPr>
            </w:pPr>
            <w:r w:rsidRPr="004B6EDF">
              <w:rPr>
                <w:b/>
              </w:rPr>
              <w:t>Reikalavimas</w:t>
            </w:r>
          </w:p>
        </w:tc>
      </w:tr>
      <w:tr w:rsidR="00A12FFE" w:rsidRPr="004B6EDF" w14:paraId="4660FF38" w14:textId="77777777" w:rsidTr="00A64291">
        <w:tc>
          <w:tcPr>
            <w:tcW w:w="611" w:type="pct"/>
            <w:shd w:val="clear" w:color="auto" w:fill="auto"/>
          </w:tcPr>
          <w:p w14:paraId="17AD3356" w14:textId="77777777" w:rsidR="00A12FFE" w:rsidRPr="004B6EDF" w:rsidRDefault="00A12FFE">
            <w:pPr>
              <w:pStyle w:val="Tablenumber"/>
              <w:numPr>
                <w:ilvl w:val="0"/>
                <w:numId w:val="10"/>
              </w:numPr>
              <w:contextualSpacing w:val="0"/>
              <w:rPr>
                <w:szCs w:val="22"/>
              </w:rPr>
            </w:pPr>
          </w:p>
        </w:tc>
        <w:tc>
          <w:tcPr>
            <w:tcW w:w="4389" w:type="pct"/>
            <w:shd w:val="clear" w:color="auto" w:fill="auto"/>
          </w:tcPr>
          <w:p w14:paraId="6A97388A" w14:textId="4427C9D5" w:rsidR="00A12FFE" w:rsidRPr="004B6EDF" w:rsidRDefault="00E70D11">
            <w:r w:rsidRPr="004B6EDF">
              <w:t xml:space="preserve">Šioje Techninėje specifikacijoje ar kituose Paslaugų teikimo sutarties prieduose nustatyti reikalavimai gali būti keičiami Diegėjo ar Perkančiosios organizacijos iniciatyva. </w:t>
            </w:r>
          </w:p>
        </w:tc>
      </w:tr>
      <w:tr w:rsidR="00A12FFE" w:rsidRPr="004B6EDF" w14:paraId="0A95C805" w14:textId="77777777" w:rsidTr="00A64291">
        <w:tc>
          <w:tcPr>
            <w:tcW w:w="611" w:type="pct"/>
            <w:shd w:val="clear" w:color="auto" w:fill="auto"/>
          </w:tcPr>
          <w:p w14:paraId="122BCF34" w14:textId="77777777" w:rsidR="00A12FFE" w:rsidRPr="004B6EDF" w:rsidRDefault="00A12FFE">
            <w:pPr>
              <w:pStyle w:val="Tablenumber"/>
              <w:numPr>
                <w:ilvl w:val="0"/>
                <w:numId w:val="10"/>
              </w:numPr>
              <w:contextualSpacing w:val="0"/>
              <w:rPr>
                <w:szCs w:val="22"/>
              </w:rPr>
            </w:pPr>
          </w:p>
        </w:tc>
        <w:tc>
          <w:tcPr>
            <w:tcW w:w="4389" w:type="pct"/>
            <w:shd w:val="clear" w:color="auto" w:fill="auto"/>
          </w:tcPr>
          <w:p w14:paraId="35B8B8C9" w14:textId="4576BB75" w:rsidR="00A12FFE" w:rsidRPr="004B6EDF" w:rsidRDefault="00E70D11">
            <w:r w:rsidRPr="004B6EDF">
              <w:rPr>
                <w:szCs w:val="24"/>
              </w:rPr>
              <w:t>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p>
        </w:tc>
      </w:tr>
      <w:tr w:rsidR="00E70D11" w:rsidRPr="004B6EDF" w14:paraId="5C34CE47" w14:textId="77777777" w:rsidTr="00A64291">
        <w:tc>
          <w:tcPr>
            <w:tcW w:w="611" w:type="pct"/>
            <w:shd w:val="clear" w:color="auto" w:fill="auto"/>
          </w:tcPr>
          <w:p w14:paraId="41E936C0" w14:textId="77777777" w:rsidR="00E70D11" w:rsidRPr="004B6EDF" w:rsidRDefault="00E70D11" w:rsidP="00E70D11">
            <w:pPr>
              <w:pStyle w:val="Tablenumber"/>
              <w:numPr>
                <w:ilvl w:val="0"/>
                <w:numId w:val="10"/>
              </w:numPr>
              <w:contextualSpacing w:val="0"/>
              <w:rPr>
                <w:szCs w:val="22"/>
              </w:rPr>
            </w:pPr>
          </w:p>
        </w:tc>
        <w:tc>
          <w:tcPr>
            <w:tcW w:w="4389" w:type="pct"/>
            <w:shd w:val="clear" w:color="auto" w:fill="auto"/>
          </w:tcPr>
          <w:p w14:paraId="2AE632BA" w14:textId="70DA6949" w:rsidR="00E70D11" w:rsidRPr="004B6EDF" w:rsidRDefault="00E70D11" w:rsidP="00E70D11">
            <w:pPr>
              <w:rPr>
                <w:szCs w:val="24"/>
              </w:rPr>
            </w:pPr>
            <w:r w:rsidRPr="004B6EDF">
              <w:t>Pakeitimas turi būti įforminamas Diegėjui ir Perkančiajai organizacijai patvirtinus keitimą raštu, vadovaujantis tarp Diegėjo ir Perkančiosios organizacijos sudarytos Paslaugų teikimo sutarties ir šios Techninės specifikacijos sąlygomis, nepažeidžiant viešųjų pirkimų principų, esant visoms šioms aplinkybėms:</w:t>
            </w:r>
          </w:p>
        </w:tc>
      </w:tr>
      <w:tr w:rsidR="00E70D11" w:rsidRPr="004B6EDF" w14:paraId="65C03225" w14:textId="77777777" w:rsidTr="00A64291">
        <w:tc>
          <w:tcPr>
            <w:tcW w:w="611" w:type="pct"/>
            <w:shd w:val="clear" w:color="auto" w:fill="auto"/>
          </w:tcPr>
          <w:p w14:paraId="5B76D83C" w14:textId="77777777" w:rsidR="00E70D11" w:rsidRPr="004B6EDF" w:rsidRDefault="00E70D11" w:rsidP="005D52E4">
            <w:pPr>
              <w:pStyle w:val="Tablenumber"/>
              <w:numPr>
                <w:ilvl w:val="1"/>
                <w:numId w:val="10"/>
              </w:numPr>
              <w:contextualSpacing w:val="0"/>
              <w:rPr>
                <w:szCs w:val="22"/>
              </w:rPr>
            </w:pPr>
          </w:p>
        </w:tc>
        <w:tc>
          <w:tcPr>
            <w:tcW w:w="4389" w:type="pct"/>
            <w:shd w:val="clear" w:color="auto" w:fill="auto"/>
          </w:tcPr>
          <w:p w14:paraId="79524F7C" w14:textId="19509713" w:rsidR="00E70D11" w:rsidRPr="004B6EDF" w:rsidRDefault="00E70D11" w:rsidP="00E70D11">
            <w:r w:rsidRPr="004B6EDF">
              <w:t>dokumentuotas funkcionalumo pakeitimo poveikis, aprašytas jo kritiškumo laipsnis (neesminis, vidutinis, kritinis) ir pasekmės;</w:t>
            </w:r>
          </w:p>
        </w:tc>
      </w:tr>
      <w:tr w:rsidR="00E70D11" w:rsidRPr="004B6EDF" w14:paraId="0AA4A8EF" w14:textId="77777777" w:rsidTr="00A64291">
        <w:tc>
          <w:tcPr>
            <w:tcW w:w="611" w:type="pct"/>
            <w:shd w:val="clear" w:color="auto" w:fill="auto"/>
          </w:tcPr>
          <w:p w14:paraId="1408DD19" w14:textId="77777777" w:rsidR="00E70D11" w:rsidRPr="004B6EDF" w:rsidRDefault="00E70D11" w:rsidP="005D52E4">
            <w:pPr>
              <w:pStyle w:val="Tablenumber"/>
              <w:numPr>
                <w:ilvl w:val="1"/>
                <w:numId w:val="10"/>
              </w:numPr>
              <w:contextualSpacing w:val="0"/>
              <w:rPr>
                <w:szCs w:val="22"/>
              </w:rPr>
            </w:pPr>
          </w:p>
        </w:tc>
        <w:tc>
          <w:tcPr>
            <w:tcW w:w="4389" w:type="pct"/>
            <w:shd w:val="clear" w:color="auto" w:fill="auto"/>
          </w:tcPr>
          <w:p w14:paraId="3316BEDB" w14:textId="6C43DDFF" w:rsidR="00E70D11" w:rsidRPr="004B6EDF" w:rsidRDefault="00E70D11" w:rsidP="00E70D11">
            <w:r w:rsidRPr="004B6EDF">
              <w:t>funkcionalumo pakeitimas nėra kritinis ir nedaro įtakos viso techninio sprendimo</w:t>
            </w:r>
            <w:r w:rsidR="00D458F0" w:rsidRPr="004B6EDF">
              <w:t xml:space="preserve"> </w:t>
            </w:r>
            <w:r w:rsidRPr="004B6EDF">
              <w:t>funkcionalumui;</w:t>
            </w:r>
          </w:p>
        </w:tc>
      </w:tr>
      <w:tr w:rsidR="00E70D11" w:rsidRPr="004B6EDF" w14:paraId="1226D3A6" w14:textId="77777777" w:rsidTr="00A64291">
        <w:tc>
          <w:tcPr>
            <w:tcW w:w="611" w:type="pct"/>
            <w:shd w:val="clear" w:color="auto" w:fill="auto"/>
          </w:tcPr>
          <w:p w14:paraId="16EA1C5A" w14:textId="77777777" w:rsidR="00E70D11" w:rsidRPr="004B6EDF" w:rsidRDefault="00E70D11" w:rsidP="005D52E4">
            <w:pPr>
              <w:pStyle w:val="Tablenumber"/>
              <w:numPr>
                <w:ilvl w:val="1"/>
                <w:numId w:val="10"/>
              </w:numPr>
              <w:contextualSpacing w:val="0"/>
              <w:rPr>
                <w:szCs w:val="22"/>
              </w:rPr>
            </w:pPr>
          </w:p>
        </w:tc>
        <w:tc>
          <w:tcPr>
            <w:tcW w:w="4389" w:type="pct"/>
            <w:shd w:val="clear" w:color="auto" w:fill="auto"/>
          </w:tcPr>
          <w:p w14:paraId="2E4E6FE1" w14:textId="769230A9" w:rsidR="00E70D11" w:rsidRPr="004B6EDF" w:rsidRDefault="00E70D11" w:rsidP="00E70D11">
            <w:r w:rsidRPr="004B6EDF">
              <w:t>funkcionalumo pakeitimas buvo / yra pažymėtas testavimo plane ir bus papildomai ištestuotas;</w:t>
            </w:r>
          </w:p>
        </w:tc>
      </w:tr>
      <w:tr w:rsidR="00E70D11" w:rsidRPr="004B6EDF" w14:paraId="17365675" w14:textId="77777777" w:rsidTr="00A64291">
        <w:tc>
          <w:tcPr>
            <w:tcW w:w="611" w:type="pct"/>
            <w:shd w:val="clear" w:color="auto" w:fill="auto"/>
          </w:tcPr>
          <w:p w14:paraId="7A913600" w14:textId="77777777" w:rsidR="00E70D11" w:rsidRPr="004B6EDF" w:rsidRDefault="00E70D11" w:rsidP="005D52E4">
            <w:pPr>
              <w:pStyle w:val="Tablenumber"/>
              <w:numPr>
                <w:ilvl w:val="1"/>
                <w:numId w:val="10"/>
              </w:numPr>
              <w:contextualSpacing w:val="0"/>
              <w:rPr>
                <w:szCs w:val="22"/>
              </w:rPr>
            </w:pPr>
          </w:p>
        </w:tc>
        <w:tc>
          <w:tcPr>
            <w:tcW w:w="4389" w:type="pct"/>
            <w:shd w:val="clear" w:color="auto" w:fill="auto"/>
          </w:tcPr>
          <w:p w14:paraId="2FD19B0F" w14:textId="1A9F8F56" w:rsidR="00E70D11" w:rsidRPr="004B6EDF" w:rsidRDefault="00E70D11" w:rsidP="00E70D11">
            <w:r w:rsidRPr="004B6EDF">
              <w:t>atlikti techninės dokumentacijos, veiklos procesų ir / ar teisės aktų pakeitimai, susiję su funkcionalumo pakeitimu;</w:t>
            </w:r>
          </w:p>
        </w:tc>
      </w:tr>
      <w:tr w:rsidR="00E70D11" w:rsidRPr="004B6EDF" w14:paraId="3A9386A5" w14:textId="77777777" w:rsidTr="00A64291">
        <w:tc>
          <w:tcPr>
            <w:tcW w:w="611" w:type="pct"/>
            <w:shd w:val="clear" w:color="auto" w:fill="auto"/>
          </w:tcPr>
          <w:p w14:paraId="6C6CFF70" w14:textId="77777777" w:rsidR="00E70D11" w:rsidRPr="004B6EDF" w:rsidRDefault="00E70D11" w:rsidP="005D52E4">
            <w:pPr>
              <w:pStyle w:val="Tablenumber"/>
              <w:numPr>
                <w:ilvl w:val="1"/>
                <w:numId w:val="10"/>
              </w:numPr>
              <w:contextualSpacing w:val="0"/>
              <w:rPr>
                <w:szCs w:val="22"/>
              </w:rPr>
            </w:pPr>
          </w:p>
        </w:tc>
        <w:tc>
          <w:tcPr>
            <w:tcW w:w="4389" w:type="pct"/>
            <w:shd w:val="clear" w:color="auto" w:fill="auto"/>
          </w:tcPr>
          <w:p w14:paraId="2C906586" w14:textId="48A12DED" w:rsidR="00E70D11" w:rsidRPr="004B6EDF" w:rsidRDefault="00E70D11" w:rsidP="00E70D11">
            <w:r w:rsidRPr="004B6EDF">
              <w:t>funkcionalumo pakeitimas yra autorizuotas (pasirašytas Perkančiosios organizacijos įgalioto asmens);</w:t>
            </w:r>
          </w:p>
        </w:tc>
      </w:tr>
      <w:tr w:rsidR="00E70D11" w:rsidRPr="004B6EDF" w14:paraId="130978F5" w14:textId="77777777" w:rsidTr="00A64291">
        <w:tc>
          <w:tcPr>
            <w:tcW w:w="611" w:type="pct"/>
            <w:shd w:val="clear" w:color="auto" w:fill="auto"/>
          </w:tcPr>
          <w:p w14:paraId="6A90BEC5" w14:textId="77777777" w:rsidR="00E70D11" w:rsidRPr="004B6EDF" w:rsidRDefault="00E70D11" w:rsidP="005D52E4">
            <w:pPr>
              <w:pStyle w:val="Tablenumber"/>
              <w:numPr>
                <w:ilvl w:val="1"/>
                <w:numId w:val="10"/>
              </w:numPr>
              <w:contextualSpacing w:val="0"/>
              <w:rPr>
                <w:szCs w:val="22"/>
              </w:rPr>
            </w:pPr>
          </w:p>
        </w:tc>
        <w:tc>
          <w:tcPr>
            <w:tcW w:w="4389" w:type="pct"/>
            <w:shd w:val="clear" w:color="auto" w:fill="auto"/>
          </w:tcPr>
          <w:p w14:paraId="4DF38A32" w14:textId="6D720BD8" w:rsidR="00E70D11" w:rsidRPr="004B6EDF" w:rsidRDefault="00E70D11" w:rsidP="00E70D11">
            <w:r w:rsidRPr="004B6EDF">
              <w:t>apie funkcionalumo pakeitimą yra tinkamai pranešta visoms su Paslaugų teikimu susijusioms šalims;</w:t>
            </w:r>
          </w:p>
        </w:tc>
      </w:tr>
      <w:tr w:rsidR="00E70D11" w:rsidRPr="004B6EDF" w14:paraId="318F9076" w14:textId="77777777" w:rsidTr="00A64291">
        <w:tc>
          <w:tcPr>
            <w:tcW w:w="611" w:type="pct"/>
            <w:shd w:val="clear" w:color="auto" w:fill="auto"/>
          </w:tcPr>
          <w:p w14:paraId="76FE6937" w14:textId="77777777" w:rsidR="00E70D11" w:rsidRPr="004B6EDF" w:rsidRDefault="00E70D11" w:rsidP="005D52E4">
            <w:pPr>
              <w:pStyle w:val="Tablenumber"/>
              <w:numPr>
                <w:ilvl w:val="1"/>
                <w:numId w:val="10"/>
              </w:numPr>
              <w:contextualSpacing w:val="0"/>
              <w:rPr>
                <w:szCs w:val="22"/>
              </w:rPr>
            </w:pPr>
          </w:p>
        </w:tc>
        <w:tc>
          <w:tcPr>
            <w:tcW w:w="4389" w:type="pct"/>
            <w:shd w:val="clear" w:color="auto" w:fill="auto"/>
          </w:tcPr>
          <w:p w14:paraId="19176522" w14:textId="6BA5C0CD" w:rsidR="00E70D11" w:rsidRPr="004B6EDF" w:rsidRDefault="00E70D11" w:rsidP="00E70D11">
            <w:r w:rsidRPr="004B6EDF">
              <w:t>keičiamas funkcionalumas neapsunkina pirkimo tikslų pasiekimo;</w:t>
            </w:r>
          </w:p>
        </w:tc>
      </w:tr>
      <w:tr w:rsidR="00E70D11" w:rsidRPr="004B6EDF" w14:paraId="5CEF71B1" w14:textId="77777777" w:rsidTr="00A64291">
        <w:tc>
          <w:tcPr>
            <w:tcW w:w="611" w:type="pct"/>
            <w:shd w:val="clear" w:color="auto" w:fill="auto"/>
          </w:tcPr>
          <w:p w14:paraId="7ED1CE52" w14:textId="77777777" w:rsidR="00E70D11" w:rsidRPr="004B6EDF" w:rsidRDefault="00E70D11" w:rsidP="005D52E4">
            <w:pPr>
              <w:pStyle w:val="Tablenumber"/>
              <w:numPr>
                <w:ilvl w:val="1"/>
                <w:numId w:val="10"/>
              </w:numPr>
              <w:contextualSpacing w:val="0"/>
              <w:rPr>
                <w:szCs w:val="22"/>
              </w:rPr>
            </w:pPr>
          </w:p>
        </w:tc>
        <w:tc>
          <w:tcPr>
            <w:tcW w:w="4389" w:type="pct"/>
            <w:shd w:val="clear" w:color="auto" w:fill="auto"/>
          </w:tcPr>
          <w:p w14:paraId="51E518A6" w14:textId="68E987E3" w:rsidR="00E70D11" w:rsidRPr="004B6EDF" w:rsidRDefault="00E70D11" w:rsidP="00E70D11">
            <w:r w:rsidRPr="004B6EDF">
              <w:t xml:space="preserve">visi su funkcionalumu susiję pakeitimai yra vedami </w:t>
            </w:r>
            <w:proofErr w:type="spellStart"/>
            <w:r w:rsidRPr="004B6EDF">
              <w:t>funkcionalumų</w:t>
            </w:r>
            <w:proofErr w:type="spellEnd"/>
            <w:r w:rsidRPr="004B6EDF">
              <w:t xml:space="preserve"> pakeitimo registracijos žurnale.</w:t>
            </w:r>
          </w:p>
        </w:tc>
      </w:tr>
      <w:tr w:rsidR="00E70D11" w:rsidRPr="004B6EDF" w14:paraId="32B29CE1" w14:textId="77777777" w:rsidTr="00A64291">
        <w:tc>
          <w:tcPr>
            <w:tcW w:w="611" w:type="pct"/>
            <w:shd w:val="clear" w:color="auto" w:fill="auto"/>
          </w:tcPr>
          <w:p w14:paraId="7E1855B0" w14:textId="77777777" w:rsidR="00E70D11" w:rsidRPr="004B6EDF" w:rsidRDefault="00E70D11" w:rsidP="00E70D11">
            <w:pPr>
              <w:pStyle w:val="Tablenumber"/>
              <w:numPr>
                <w:ilvl w:val="0"/>
                <w:numId w:val="10"/>
              </w:numPr>
              <w:contextualSpacing w:val="0"/>
              <w:rPr>
                <w:szCs w:val="22"/>
              </w:rPr>
            </w:pPr>
          </w:p>
        </w:tc>
        <w:tc>
          <w:tcPr>
            <w:tcW w:w="4389" w:type="pct"/>
            <w:shd w:val="clear" w:color="auto" w:fill="auto"/>
          </w:tcPr>
          <w:p w14:paraId="069C3BE6" w14:textId="093931AB" w:rsidR="00E70D11" w:rsidRPr="004B6EDF" w:rsidRDefault="00E70D11" w:rsidP="00E70D11">
            <w:r w:rsidRPr="004B6EDF">
              <w:t>Jeigu funkcionalumo pakeitimas yra įvykdytas nesilaikant ankstesniame punkte nustatytos tvarkos, toks funkcionalumo pakeitimas laikomas negaliojančiu.</w:t>
            </w:r>
          </w:p>
        </w:tc>
      </w:tr>
    </w:tbl>
    <w:p w14:paraId="2CFBF6C3" w14:textId="77777777" w:rsidR="00A64291" w:rsidRPr="004B6EDF" w:rsidRDefault="00A64291" w:rsidP="00A64291">
      <w:pPr>
        <w:pStyle w:val="Normaltext"/>
      </w:pPr>
      <w:bookmarkStart w:id="98" w:name="_Toc439771861"/>
      <w:bookmarkStart w:id="99" w:name="_Toc500929327"/>
    </w:p>
    <w:p w14:paraId="748DBF7C" w14:textId="41F9F36A" w:rsidR="00181918" w:rsidRPr="004B6EDF" w:rsidRDefault="00181918" w:rsidP="00181918">
      <w:pPr>
        <w:pStyle w:val="Antrat2"/>
      </w:pPr>
      <w:bookmarkStart w:id="100" w:name="_Toc176455675"/>
      <w:r w:rsidRPr="004B6EDF">
        <w:lastRenderedPageBreak/>
        <w:t>Reikalavimai garantiniam aptarnavimui</w:t>
      </w:r>
      <w:bookmarkEnd w:id="98"/>
      <w:bookmarkEnd w:id="99"/>
      <w:bookmarkEnd w:id="100"/>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181918" w:rsidRPr="004B6EDF" w14:paraId="363FCEFF" w14:textId="77777777" w:rsidTr="00A64291">
        <w:trPr>
          <w:tblHeader/>
        </w:trPr>
        <w:tc>
          <w:tcPr>
            <w:tcW w:w="611" w:type="pct"/>
            <w:shd w:val="clear" w:color="auto" w:fill="BFBFBF"/>
            <w:vAlign w:val="center"/>
          </w:tcPr>
          <w:p w14:paraId="7CF7E25E" w14:textId="77777777" w:rsidR="00181918" w:rsidRPr="004B6EDF" w:rsidRDefault="00181918">
            <w:pPr>
              <w:keepNext/>
              <w:spacing w:before="60" w:after="60"/>
              <w:rPr>
                <w:b/>
              </w:rPr>
            </w:pPr>
            <w:r w:rsidRPr="004B6EDF">
              <w:rPr>
                <w:b/>
              </w:rPr>
              <w:t>Reik. Nr.</w:t>
            </w:r>
          </w:p>
        </w:tc>
        <w:tc>
          <w:tcPr>
            <w:tcW w:w="4389" w:type="pct"/>
            <w:shd w:val="clear" w:color="auto" w:fill="BFBFBF"/>
            <w:vAlign w:val="center"/>
          </w:tcPr>
          <w:p w14:paraId="4CB426C2" w14:textId="77777777" w:rsidR="00181918" w:rsidRPr="004B6EDF" w:rsidRDefault="00181918">
            <w:pPr>
              <w:keepNext/>
              <w:spacing w:before="60" w:after="60"/>
              <w:rPr>
                <w:b/>
              </w:rPr>
            </w:pPr>
            <w:r w:rsidRPr="004B6EDF">
              <w:rPr>
                <w:b/>
              </w:rPr>
              <w:t>Reikalavimas</w:t>
            </w:r>
          </w:p>
        </w:tc>
      </w:tr>
      <w:tr w:rsidR="00181918" w:rsidRPr="004B6EDF" w14:paraId="1A049F26" w14:textId="77777777" w:rsidTr="00A64291">
        <w:tc>
          <w:tcPr>
            <w:tcW w:w="611" w:type="pct"/>
            <w:shd w:val="clear" w:color="auto" w:fill="auto"/>
          </w:tcPr>
          <w:p w14:paraId="48F4E367" w14:textId="77777777" w:rsidR="00181918" w:rsidRPr="004B6EDF" w:rsidRDefault="00181918" w:rsidP="00D75ABD">
            <w:pPr>
              <w:pStyle w:val="Tablenumber"/>
              <w:numPr>
                <w:ilvl w:val="0"/>
                <w:numId w:val="10"/>
              </w:numPr>
              <w:contextualSpacing w:val="0"/>
              <w:rPr>
                <w:szCs w:val="22"/>
              </w:rPr>
            </w:pPr>
          </w:p>
        </w:tc>
        <w:tc>
          <w:tcPr>
            <w:tcW w:w="4389" w:type="pct"/>
            <w:shd w:val="clear" w:color="auto" w:fill="auto"/>
          </w:tcPr>
          <w:p w14:paraId="75C4CD4B" w14:textId="2614CDBA" w:rsidR="00181918" w:rsidRPr="004B6EDF" w:rsidRDefault="005E0C8D">
            <w:r w:rsidRPr="004B6EDF">
              <w:t>Diegėjas po galutinio Paslaugų perdavimo-priėmimo akto pasirašymo dienos turės suteikti ne trumpesnį kaip 24 mėnesių trukmės garantinį aptarnavimą. Garantinio aptarnavimo sąlygos:</w:t>
            </w:r>
          </w:p>
        </w:tc>
      </w:tr>
      <w:tr w:rsidR="005E0C8D" w:rsidRPr="004B6EDF" w14:paraId="54E6DC53" w14:textId="77777777" w:rsidTr="00A64291">
        <w:tc>
          <w:tcPr>
            <w:tcW w:w="611" w:type="pct"/>
            <w:shd w:val="clear" w:color="auto" w:fill="auto"/>
          </w:tcPr>
          <w:p w14:paraId="2C04D2A5" w14:textId="77777777" w:rsidR="005E0C8D" w:rsidRPr="004B6EDF" w:rsidRDefault="005E0C8D" w:rsidP="005357D9">
            <w:pPr>
              <w:pStyle w:val="Tablenumber"/>
              <w:numPr>
                <w:ilvl w:val="1"/>
                <w:numId w:val="10"/>
              </w:numPr>
              <w:contextualSpacing w:val="0"/>
              <w:rPr>
                <w:szCs w:val="22"/>
              </w:rPr>
            </w:pPr>
          </w:p>
        </w:tc>
        <w:tc>
          <w:tcPr>
            <w:tcW w:w="4389" w:type="pct"/>
            <w:shd w:val="clear" w:color="auto" w:fill="auto"/>
          </w:tcPr>
          <w:p w14:paraId="5011C607" w14:textId="379F3791" w:rsidR="005E0C8D" w:rsidRPr="004B6EDF" w:rsidRDefault="005E0C8D" w:rsidP="005E0C8D">
            <w:r w:rsidRPr="004B6EDF">
              <w:t>Garantinis aptarnavimas tokiomis pačiomis sąlygomis taip pat taikomas ir sprendimams, sukurtiems ir pradėtiems naudoti iki galutinio Paslaugų perdavimo-priėmimo akto pasirašymo dienos, skaičiuojant nuo konkretaus sprendimo perdavimo-priėmimo akto pasirašymo dienos.</w:t>
            </w:r>
          </w:p>
        </w:tc>
      </w:tr>
      <w:tr w:rsidR="005E0C8D" w:rsidRPr="004B6EDF" w14:paraId="44FBCA1F" w14:textId="77777777" w:rsidTr="00A64291">
        <w:tc>
          <w:tcPr>
            <w:tcW w:w="611" w:type="pct"/>
            <w:shd w:val="clear" w:color="auto" w:fill="auto"/>
          </w:tcPr>
          <w:p w14:paraId="7C144DF7" w14:textId="77777777" w:rsidR="005E0C8D" w:rsidRPr="004B6EDF" w:rsidRDefault="005E0C8D" w:rsidP="005357D9">
            <w:pPr>
              <w:pStyle w:val="Tablenumber"/>
              <w:numPr>
                <w:ilvl w:val="1"/>
                <w:numId w:val="10"/>
              </w:numPr>
              <w:contextualSpacing w:val="0"/>
              <w:rPr>
                <w:szCs w:val="22"/>
              </w:rPr>
            </w:pPr>
          </w:p>
        </w:tc>
        <w:tc>
          <w:tcPr>
            <w:tcW w:w="4389" w:type="pct"/>
            <w:shd w:val="clear" w:color="auto" w:fill="auto"/>
          </w:tcPr>
          <w:p w14:paraId="31FFFF8E" w14:textId="0A85D172" w:rsidR="005E0C8D" w:rsidRPr="004B6EDF" w:rsidRDefault="005E0C8D" w:rsidP="005E0C8D">
            <w:r w:rsidRPr="004B6EDF">
              <w:t>Garantinis aptarnavimas taikomas visai Diegėjo sukurtai programinei įrangai bei licencinei (mokamų ir nemokamų licencijų) programinei įrangai, kuri panaudota kuriant Sistemos funkcinius sprendimus ir priklauso Diegėjui nuosavybės teisėmis;</w:t>
            </w:r>
          </w:p>
        </w:tc>
      </w:tr>
      <w:tr w:rsidR="005E0C8D" w:rsidRPr="004B6EDF" w14:paraId="6ACBD2A0" w14:textId="77777777" w:rsidTr="00A64291">
        <w:tc>
          <w:tcPr>
            <w:tcW w:w="611" w:type="pct"/>
            <w:shd w:val="clear" w:color="auto" w:fill="auto"/>
          </w:tcPr>
          <w:p w14:paraId="31C776BB" w14:textId="77777777" w:rsidR="005E0C8D" w:rsidRPr="004B6EDF" w:rsidRDefault="005E0C8D" w:rsidP="005357D9">
            <w:pPr>
              <w:pStyle w:val="Tablenumber"/>
              <w:numPr>
                <w:ilvl w:val="1"/>
                <w:numId w:val="10"/>
              </w:numPr>
              <w:contextualSpacing w:val="0"/>
              <w:rPr>
                <w:szCs w:val="22"/>
              </w:rPr>
            </w:pPr>
          </w:p>
        </w:tc>
        <w:tc>
          <w:tcPr>
            <w:tcW w:w="4389" w:type="pct"/>
            <w:shd w:val="clear" w:color="auto" w:fill="auto"/>
          </w:tcPr>
          <w:p w14:paraId="4C22B6CE" w14:textId="285C4381" w:rsidR="005E0C8D" w:rsidRPr="004B6EDF" w:rsidRDefault="005E0C8D" w:rsidP="005E0C8D">
            <w:r w:rsidRPr="004B6EDF">
              <w:t xml:space="preserve">Garantinio aptarnavimo metu Diegėjas turi nemokamai taisyti sukurtos ir kitos panaudotos programinės įrangos bei kitų sukurtų sprendimų klaidas, netikslumus, sutrikimus ir neatitikimus Techninėje specifikacijoje apibrėžtiems reikalavimams, taip pat parengti, ištestuoti ir paruošti diegimui reikalingus </w:t>
            </w:r>
            <w:proofErr w:type="spellStart"/>
            <w:r w:rsidRPr="004B6EDF">
              <w:t>atnaujinimus</w:t>
            </w:r>
            <w:proofErr w:type="spellEnd"/>
            <w:r w:rsidRPr="004B6EDF">
              <w:t xml:space="preserve"> pagal parengtas atnaujinimų diegimo procedūras.</w:t>
            </w:r>
          </w:p>
        </w:tc>
      </w:tr>
      <w:tr w:rsidR="005E0C8D" w:rsidRPr="004B6EDF" w14:paraId="0234DA96" w14:textId="77777777" w:rsidTr="00A64291">
        <w:tc>
          <w:tcPr>
            <w:tcW w:w="611" w:type="pct"/>
            <w:shd w:val="clear" w:color="auto" w:fill="auto"/>
          </w:tcPr>
          <w:p w14:paraId="5250BF29" w14:textId="77777777" w:rsidR="005E0C8D" w:rsidRPr="004B6EDF" w:rsidRDefault="005E0C8D" w:rsidP="005357D9">
            <w:pPr>
              <w:pStyle w:val="Tablenumber"/>
              <w:numPr>
                <w:ilvl w:val="1"/>
                <w:numId w:val="10"/>
              </w:numPr>
              <w:contextualSpacing w:val="0"/>
              <w:rPr>
                <w:szCs w:val="22"/>
              </w:rPr>
            </w:pPr>
          </w:p>
        </w:tc>
        <w:tc>
          <w:tcPr>
            <w:tcW w:w="4389" w:type="pct"/>
            <w:shd w:val="clear" w:color="auto" w:fill="auto"/>
          </w:tcPr>
          <w:p w14:paraId="7EC261F4" w14:textId="40B2533B" w:rsidR="005E0C8D" w:rsidRPr="004B6EDF" w:rsidRDefault="005E0C8D" w:rsidP="005E0C8D">
            <w:r w:rsidRPr="004B6EDF">
              <w:t xml:space="preserve">Garantinio aptarnavimo metu Diegėjas turi užtikrinti infrastruktūroje įdiegtos operacinės sistemos ir kitos joje diegiamos standartinės programinės įrangos (pvz.: DBVS, </w:t>
            </w:r>
            <w:proofErr w:type="spellStart"/>
            <w:r w:rsidRPr="004B6EDF">
              <w:t>Tomcat</w:t>
            </w:r>
            <w:proofErr w:type="spellEnd"/>
            <w:r w:rsidRPr="004B6EDF">
              <w:t xml:space="preserve">, </w:t>
            </w:r>
            <w:proofErr w:type="spellStart"/>
            <w:r w:rsidRPr="004B6EDF">
              <w:t>Docker</w:t>
            </w:r>
            <w:proofErr w:type="spellEnd"/>
            <w:r w:rsidRPr="004B6EDF">
              <w:t xml:space="preserve"> ir pan.), reikalingos Sistemos veikimui, atnaujinimų įdiegimą, kai toks atnaujinimas skirtas panaudotos licencinės programinės įrangos klaidų taisymui ir nedaro neigiamos įtakos kitų Sistemos komponentų veikimui ar saugumui.</w:t>
            </w:r>
          </w:p>
        </w:tc>
      </w:tr>
      <w:tr w:rsidR="005E0C8D" w:rsidRPr="004B6EDF" w14:paraId="5424ADC1" w14:textId="77777777" w:rsidTr="00A64291">
        <w:tc>
          <w:tcPr>
            <w:tcW w:w="611" w:type="pct"/>
            <w:shd w:val="clear" w:color="auto" w:fill="auto"/>
          </w:tcPr>
          <w:p w14:paraId="00D01146" w14:textId="77777777" w:rsidR="005E0C8D" w:rsidRPr="004B6EDF" w:rsidRDefault="005E0C8D" w:rsidP="005357D9">
            <w:pPr>
              <w:pStyle w:val="Tablenumber"/>
              <w:numPr>
                <w:ilvl w:val="1"/>
                <w:numId w:val="10"/>
              </w:numPr>
              <w:contextualSpacing w:val="0"/>
              <w:rPr>
                <w:szCs w:val="22"/>
              </w:rPr>
            </w:pPr>
          </w:p>
        </w:tc>
        <w:tc>
          <w:tcPr>
            <w:tcW w:w="4389" w:type="pct"/>
            <w:shd w:val="clear" w:color="auto" w:fill="auto"/>
          </w:tcPr>
          <w:p w14:paraId="1E2A9EF4" w14:textId="77777777" w:rsidR="005E0C8D" w:rsidRPr="004B6EDF" w:rsidRDefault="005E0C8D" w:rsidP="00A64291">
            <w:pPr>
              <w:ind w:right="170"/>
            </w:pPr>
            <w:r w:rsidRPr="004B6EDF">
              <w:t>Garantinio aptarnavimo metu Diegėjas turi užtikrinti trečiųjų šalių licencinės (mokamų ir nemokamų licencijų) programinės įrangos, kuri panaudota kuriant Sistemos funkcinius sprendimus, atnaujinimų įdiegimą, kai toks atnaujinimas skirtas panaudotos licencinės programinės įrangos klaidų taisymui. Reikalavimas netaikomas, kai trečiosios šalies išleistas atnaujinimas:</w:t>
            </w:r>
          </w:p>
          <w:p w14:paraId="6420C850" w14:textId="77777777" w:rsidR="005E0C8D" w:rsidRPr="004B6EDF" w:rsidRDefault="005E0C8D" w:rsidP="00233909">
            <w:pPr>
              <w:pStyle w:val="Sraopastraipa"/>
              <w:numPr>
                <w:ilvl w:val="0"/>
                <w:numId w:val="29"/>
              </w:numPr>
            </w:pPr>
            <w:r w:rsidRPr="004B6EDF">
              <w:t>turi tik naujas funkcijas (išleista nauja licencinės programinės įrangos versija);</w:t>
            </w:r>
          </w:p>
          <w:p w14:paraId="58B17E73" w14:textId="77777777" w:rsidR="005E0C8D" w:rsidRPr="004B6EDF" w:rsidRDefault="005E0C8D" w:rsidP="00233909">
            <w:pPr>
              <w:pStyle w:val="Sraopastraipa"/>
              <w:numPr>
                <w:ilvl w:val="0"/>
                <w:numId w:val="29"/>
              </w:numPr>
            </w:pPr>
            <w:r w:rsidRPr="004B6EDF">
              <w:t>daro neigiamą įtaką kitoms Diegėjo sukurtos funkcijoms (reikia jas keisti ar kitaip modifikuoti);</w:t>
            </w:r>
          </w:p>
          <w:p w14:paraId="493367DF" w14:textId="2C4CF65E" w:rsidR="005E0C8D" w:rsidRPr="004B6EDF" w:rsidRDefault="005E0C8D" w:rsidP="00233909">
            <w:pPr>
              <w:pStyle w:val="Sraopastraipa"/>
              <w:numPr>
                <w:ilvl w:val="0"/>
                <w:numId w:val="29"/>
              </w:numPr>
            </w:pPr>
            <w:r w:rsidRPr="004B6EDF">
              <w:t>daro įtaką licencinės programinės įrangos naudojimo išlaidoms (atnaujinimas yra mokamas ar pakeičia panaudotos mokamos licencinės programinės įrangos kainą);</w:t>
            </w:r>
          </w:p>
        </w:tc>
      </w:tr>
      <w:tr w:rsidR="005E0C8D" w:rsidRPr="004B6EDF" w14:paraId="2BCA9BE1" w14:textId="77777777" w:rsidTr="00A64291">
        <w:tc>
          <w:tcPr>
            <w:tcW w:w="611" w:type="pct"/>
            <w:shd w:val="clear" w:color="auto" w:fill="auto"/>
          </w:tcPr>
          <w:p w14:paraId="43E6CE13" w14:textId="77777777" w:rsidR="005E0C8D" w:rsidRPr="004B6EDF" w:rsidRDefault="005E0C8D" w:rsidP="005357D9">
            <w:pPr>
              <w:pStyle w:val="Tablenumber"/>
              <w:numPr>
                <w:ilvl w:val="1"/>
                <w:numId w:val="10"/>
              </w:numPr>
              <w:contextualSpacing w:val="0"/>
              <w:rPr>
                <w:szCs w:val="22"/>
              </w:rPr>
            </w:pPr>
          </w:p>
        </w:tc>
        <w:tc>
          <w:tcPr>
            <w:tcW w:w="4389" w:type="pct"/>
            <w:shd w:val="clear" w:color="auto" w:fill="auto"/>
          </w:tcPr>
          <w:p w14:paraId="087C836D" w14:textId="16CAD1D2" w:rsidR="005E0C8D" w:rsidRPr="004B6EDF" w:rsidRDefault="005E0C8D" w:rsidP="00A64291">
            <w:pPr>
              <w:ind w:right="173"/>
            </w:pPr>
            <w:r w:rsidRPr="004B6EDF">
              <w:t>Garantinio aptarnavimo metu Diegėjas atlikęs pakeitimus Sistemoje turi atnaujinti ir techninę Sistemos dokumentaciją bei administratorių ir naudotojų vadovus, jei toks poreikis būtų nustatytas;</w:t>
            </w:r>
          </w:p>
        </w:tc>
      </w:tr>
      <w:tr w:rsidR="005E0C8D" w:rsidRPr="004B6EDF" w14:paraId="76011173" w14:textId="77777777" w:rsidTr="00A64291">
        <w:tc>
          <w:tcPr>
            <w:tcW w:w="611" w:type="pct"/>
            <w:shd w:val="clear" w:color="auto" w:fill="auto"/>
          </w:tcPr>
          <w:p w14:paraId="47D9868C" w14:textId="77777777" w:rsidR="005E0C8D" w:rsidRPr="004B6EDF" w:rsidRDefault="005E0C8D" w:rsidP="005357D9">
            <w:pPr>
              <w:pStyle w:val="Tablenumber"/>
              <w:numPr>
                <w:ilvl w:val="1"/>
                <w:numId w:val="10"/>
              </w:numPr>
              <w:contextualSpacing w:val="0"/>
              <w:rPr>
                <w:szCs w:val="22"/>
              </w:rPr>
            </w:pPr>
          </w:p>
        </w:tc>
        <w:tc>
          <w:tcPr>
            <w:tcW w:w="4389" w:type="pct"/>
            <w:shd w:val="clear" w:color="auto" w:fill="auto"/>
          </w:tcPr>
          <w:p w14:paraId="7F0B77D5" w14:textId="22075859" w:rsidR="005E0C8D" w:rsidRPr="004B6EDF" w:rsidRDefault="005E0C8D" w:rsidP="00A64291">
            <w:pPr>
              <w:ind w:right="173"/>
            </w:pPr>
            <w:r w:rsidRPr="004B6EDF">
              <w:t>Garantinis aptarnavimas neapima techninės įrangos (pvz.: serveriai, kuriuose įdiegta Sistema) sutrikimų ar sutrikimų dėl kitų išorinių veiksnių (pvz.: kibernetinė ataka) sprendimo. Garantinis aptarnavimas apima Sistemos atstatymą į normalaus funkcionavimo būseną po minėtų trikdžių pašalinimo.</w:t>
            </w:r>
          </w:p>
        </w:tc>
      </w:tr>
      <w:tr w:rsidR="005E0C8D" w:rsidRPr="004B6EDF" w14:paraId="22DD4B84" w14:textId="77777777" w:rsidTr="00A64291">
        <w:tc>
          <w:tcPr>
            <w:tcW w:w="611" w:type="pct"/>
            <w:shd w:val="clear" w:color="auto" w:fill="auto"/>
          </w:tcPr>
          <w:p w14:paraId="27503D61" w14:textId="77777777" w:rsidR="005E0C8D" w:rsidRPr="004B6EDF" w:rsidRDefault="005E0C8D" w:rsidP="005E0C8D">
            <w:pPr>
              <w:pStyle w:val="Tablenumber"/>
              <w:numPr>
                <w:ilvl w:val="0"/>
                <w:numId w:val="10"/>
              </w:numPr>
              <w:contextualSpacing w:val="0"/>
              <w:rPr>
                <w:szCs w:val="22"/>
              </w:rPr>
            </w:pPr>
          </w:p>
        </w:tc>
        <w:tc>
          <w:tcPr>
            <w:tcW w:w="4389" w:type="pct"/>
            <w:shd w:val="clear" w:color="auto" w:fill="auto"/>
          </w:tcPr>
          <w:p w14:paraId="4C4F8CE7" w14:textId="1EA6D960" w:rsidR="005E0C8D" w:rsidRPr="004B6EDF" w:rsidRDefault="005E0C8D" w:rsidP="00A64291">
            <w:pPr>
              <w:ind w:right="173"/>
            </w:pPr>
            <w:r w:rsidRPr="004B6EDF">
              <w:t xml:space="preserve">Garantinio aptarnavimo metu Diegėjas privalo registruoti Sistemos eksploatavimo sutrikimus ir neatitiktis problemų/ sutrikimų registravimo sistemoje (pvz., specializuotoje interneto svetainėje arba per pagalbos teikimo liniją (angl. </w:t>
            </w:r>
            <w:proofErr w:type="spellStart"/>
            <w:r w:rsidRPr="004B6EDF">
              <w:rPr>
                <w:i/>
              </w:rPr>
              <w:t>service</w:t>
            </w:r>
            <w:proofErr w:type="spellEnd"/>
            <w:r w:rsidRPr="004B6EDF">
              <w:rPr>
                <w:i/>
              </w:rPr>
              <w:t xml:space="preserve"> </w:t>
            </w:r>
            <w:proofErr w:type="spellStart"/>
            <w:r w:rsidRPr="004B6EDF">
              <w:rPr>
                <w:i/>
              </w:rPr>
              <w:lastRenderedPageBreak/>
              <w:t>desk</w:t>
            </w:r>
            <w:proofErr w:type="spellEnd"/>
            <w:r w:rsidRPr="004B6EDF">
              <w:t>)) pagal su Perkančiąja organizacija suderintas informavimo ir registravimo procedūras.</w:t>
            </w:r>
          </w:p>
        </w:tc>
      </w:tr>
      <w:tr w:rsidR="005E0C8D" w:rsidRPr="004B6EDF" w14:paraId="23CFBD80" w14:textId="77777777" w:rsidTr="00A64291">
        <w:tc>
          <w:tcPr>
            <w:tcW w:w="611" w:type="pct"/>
            <w:shd w:val="clear" w:color="auto" w:fill="auto"/>
          </w:tcPr>
          <w:p w14:paraId="53DC337E" w14:textId="77777777" w:rsidR="005E0C8D" w:rsidRPr="004B6EDF" w:rsidRDefault="005E0C8D" w:rsidP="005E0C8D">
            <w:pPr>
              <w:pStyle w:val="Tablenumber"/>
              <w:numPr>
                <w:ilvl w:val="0"/>
                <w:numId w:val="10"/>
              </w:numPr>
              <w:contextualSpacing w:val="0"/>
              <w:rPr>
                <w:szCs w:val="22"/>
              </w:rPr>
            </w:pPr>
          </w:p>
        </w:tc>
        <w:tc>
          <w:tcPr>
            <w:tcW w:w="4389" w:type="pct"/>
            <w:shd w:val="clear" w:color="auto" w:fill="auto"/>
          </w:tcPr>
          <w:p w14:paraId="73A59936" w14:textId="77777777" w:rsidR="005E0C8D" w:rsidRPr="004B6EDF" w:rsidRDefault="005E0C8D" w:rsidP="00A64291">
            <w:pPr>
              <w:ind w:right="170"/>
            </w:pPr>
            <w:r w:rsidRPr="004B6EDF">
              <w:t>Garantinio aptarnavimo metu visos atsiradusios ir nustatytos klaidos, trikdžiai, sutrikimai ir problemos turi būti klasifikuojami:</w:t>
            </w:r>
          </w:p>
          <w:p w14:paraId="32F391EC" w14:textId="77777777" w:rsidR="005E0C8D" w:rsidRPr="004B6EDF" w:rsidRDefault="005E0C8D" w:rsidP="00233909">
            <w:pPr>
              <w:pStyle w:val="Sraopastraipa"/>
              <w:numPr>
                <w:ilvl w:val="0"/>
                <w:numId w:val="30"/>
              </w:numPr>
              <w:ind w:left="915"/>
            </w:pPr>
            <w:r w:rsidRPr="004B6EDF">
              <w:t>kritinė klaida – kai nustatytas trikdis ir (ar) problema, dėl kurios naudotojas negali vykdyti numatytų būtinų funkcijų ir nežinomas joks kitas Perkančiajai organizacijai priimtinas alternatyvus šios funkcijos vykdymo kelias;</w:t>
            </w:r>
          </w:p>
          <w:p w14:paraId="41B04EE7" w14:textId="4531D464" w:rsidR="005E0C8D" w:rsidRPr="004B6EDF" w:rsidRDefault="005E0C8D" w:rsidP="00233909">
            <w:pPr>
              <w:pStyle w:val="Sraopastraipa"/>
              <w:numPr>
                <w:ilvl w:val="0"/>
                <w:numId w:val="30"/>
              </w:numPr>
              <w:ind w:left="915"/>
            </w:pPr>
            <w:r w:rsidRPr="004B6EDF">
              <w:t>klaida – kai nustatytas trikdis ir (ar) problema, kuri kliudo vykdyti būtinas funkcijas, tačiau yra žinomas alternatyvus Perkančiajai organizacijai priimtinos funkcijos vykdymas arba kai nustatytas trikdis ir (ar) problema, kuri sukelia sunkumus naudojantis Sistema, bet neturi įtakos Sistemos funkcijų veikimui ir nedaro jokio kito poveikio.</w:t>
            </w:r>
          </w:p>
        </w:tc>
      </w:tr>
      <w:tr w:rsidR="005E0C8D" w:rsidRPr="004B6EDF" w14:paraId="290A114E" w14:textId="77777777" w:rsidTr="00A64291">
        <w:tc>
          <w:tcPr>
            <w:tcW w:w="611" w:type="pct"/>
            <w:shd w:val="clear" w:color="auto" w:fill="auto"/>
          </w:tcPr>
          <w:p w14:paraId="2B7EDEAD" w14:textId="77777777" w:rsidR="005E0C8D" w:rsidRPr="004B6EDF" w:rsidRDefault="005E0C8D" w:rsidP="005E0C8D">
            <w:pPr>
              <w:pStyle w:val="Tablenumber"/>
              <w:numPr>
                <w:ilvl w:val="0"/>
                <w:numId w:val="10"/>
              </w:numPr>
              <w:contextualSpacing w:val="0"/>
              <w:rPr>
                <w:szCs w:val="22"/>
              </w:rPr>
            </w:pPr>
          </w:p>
        </w:tc>
        <w:tc>
          <w:tcPr>
            <w:tcW w:w="4389" w:type="pct"/>
            <w:shd w:val="clear" w:color="auto" w:fill="auto"/>
          </w:tcPr>
          <w:p w14:paraId="3D315802" w14:textId="0246A93E" w:rsidR="005E0C8D" w:rsidRPr="004B6EDF" w:rsidRDefault="005E0C8D" w:rsidP="00A64291">
            <w:pPr>
              <w:ind w:right="173"/>
            </w:pPr>
            <w:r w:rsidRPr="004B6EDF">
              <w:t>Pagrindinės privalomos garantinio aptarnavimo sąlygos:</w:t>
            </w:r>
          </w:p>
        </w:tc>
      </w:tr>
      <w:tr w:rsidR="005E0C8D" w:rsidRPr="004B6EDF" w14:paraId="7912F57F" w14:textId="77777777" w:rsidTr="00A64291">
        <w:tc>
          <w:tcPr>
            <w:tcW w:w="611" w:type="pct"/>
            <w:shd w:val="clear" w:color="auto" w:fill="auto"/>
          </w:tcPr>
          <w:p w14:paraId="514EC8C4" w14:textId="77777777" w:rsidR="005E0C8D" w:rsidRPr="004B6EDF" w:rsidRDefault="005E0C8D" w:rsidP="00160006">
            <w:pPr>
              <w:pStyle w:val="Tablenumber"/>
              <w:numPr>
                <w:ilvl w:val="1"/>
                <w:numId w:val="10"/>
              </w:numPr>
              <w:contextualSpacing w:val="0"/>
              <w:rPr>
                <w:szCs w:val="22"/>
              </w:rPr>
            </w:pPr>
          </w:p>
        </w:tc>
        <w:tc>
          <w:tcPr>
            <w:tcW w:w="4389" w:type="pct"/>
            <w:shd w:val="clear" w:color="auto" w:fill="auto"/>
          </w:tcPr>
          <w:p w14:paraId="5678F319" w14:textId="67610D29" w:rsidR="005E0C8D" w:rsidRPr="004B6EDF" w:rsidRDefault="005E0C8D" w:rsidP="00A64291">
            <w:pPr>
              <w:ind w:right="173"/>
            </w:pPr>
            <w:r w:rsidRPr="004B6EDF">
              <w:t>reakcijos į problemą laikas (problema užregistruota ir perduota sprendimui) – ne ilgiau kaip 3 val.;</w:t>
            </w:r>
          </w:p>
        </w:tc>
      </w:tr>
      <w:tr w:rsidR="005E0C8D" w:rsidRPr="004B6EDF" w14:paraId="3ED08184" w14:textId="77777777" w:rsidTr="00A64291">
        <w:tc>
          <w:tcPr>
            <w:tcW w:w="611" w:type="pct"/>
            <w:shd w:val="clear" w:color="auto" w:fill="auto"/>
          </w:tcPr>
          <w:p w14:paraId="75D4306B" w14:textId="77777777" w:rsidR="005E0C8D" w:rsidRPr="004B6EDF" w:rsidRDefault="005E0C8D" w:rsidP="00160006">
            <w:pPr>
              <w:pStyle w:val="Tablenumber"/>
              <w:numPr>
                <w:ilvl w:val="1"/>
                <w:numId w:val="10"/>
              </w:numPr>
              <w:contextualSpacing w:val="0"/>
              <w:rPr>
                <w:szCs w:val="22"/>
              </w:rPr>
            </w:pPr>
          </w:p>
        </w:tc>
        <w:tc>
          <w:tcPr>
            <w:tcW w:w="4389" w:type="pct"/>
            <w:shd w:val="clear" w:color="auto" w:fill="auto"/>
          </w:tcPr>
          <w:p w14:paraId="685277F3" w14:textId="60056F6E" w:rsidR="005E0C8D" w:rsidRPr="004B6EDF" w:rsidRDefault="005E0C8D" w:rsidP="00A64291">
            <w:pPr>
              <w:ind w:right="173"/>
            </w:pPr>
            <w:r w:rsidRPr="004B6EDF">
              <w:t>problemos sprendimo trukmė – ne ilgiau kaip per 1 darbo diena nuo pranešimo apie kritinę klaidą gavimo suderintu būdu ir ne ilgiau kaip 5 darbo dienos nuo pranešimo apie kitas klaidas gavimo suderintu būdu. Jei gedimo per nurodytą laiką pašalinti negalima, kartu su Perkančiąja organizacija suderinamas kitas gedimo pašalinimo laikas, pateikiant šio laiko poreikio pagrindimą;</w:t>
            </w:r>
          </w:p>
        </w:tc>
      </w:tr>
      <w:tr w:rsidR="005E0C8D" w:rsidRPr="004B6EDF" w14:paraId="0AA5D71F" w14:textId="77777777" w:rsidTr="00A64291">
        <w:tc>
          <w:tcPr>
            <w:tcW w:w="611" w:type="pct"/>
            <w:shd w:val="clear" w:color="auto" w:fill="auto"/>
          </w:tcPr>
          <w:p w14:paraId="628C13FF" w14:textId="77777777" w:rsidR="005E0C8D" w:rsidRPr="004B6EDF" w:rsidRDefault="005E0C8D" w:rsidP="00160006">
            <w:pPr>
              <w:pStyle w:val="Tablenumber"/>
              <w:numPr>
                <w:ilvl w:val="1"/>
                <w:numId w:val="10"/>
              </w:numPr>
              <w:contextualSpacing w:val="0"/>
              <w:rPr>
                <w:szCs w:val="22"/>
              </w:rPr>
            </w:pPr>
          </w:p>
        </w:tc>
        <w:tc>
          <w:tcPr>
            <w:tcW w:w="4389" w:type="pct"/>
            <w:shd w:val="clear" w:color="auto" w:fill="auto"/>
          </w:tcPr>
          <w:p w14:paraId="32E808C9" w14:textId="173A7A69" w:rsidR="005E0C8D" w:rsidRPr="004B6EDF" w:rsidRDefault="005E0C8D" w:rsidP="00A64291">
            <w:pPr>
              <w:ind w:right="173"/>
            </w:pPr>
            <w:r w:rsidRPr="004B6EDF">
              <w:t>galimybė visą parą registruoti problemas internetu bei stebėti problemų sprendimo būklę naudojant Diegėjo pateiktą klaidų registravimo įrankį.</w:t>
            </w:r>
          </w:p>
        </w:tc>
      </w:tr>
      <w:tr w:rsidR="005E0C8D" w:rsidRPr="004B6EDF" w14:paraId="1E7B29A7" w14:textId="77777777" w:rsidTr="00A64291">
        <w:tc>
          <w:tcPr>
            <w:tcW w:w="611" w:type="pct"/>
            <w:shd w:val="clear" w:color="auto" w:fill="auto"/>
          </w:tcPr>
          <w:p w14:paraId="5B0C0856" w14:textId="77777777" w:rsidR="005E0C8D" w:rsidRPr="004B6EDF" w:rsidRDefault="005E0C8D" w:rsidP="005E0C8D">
            <w:pPr>
              <w:pStyle w:val="Tablenumber"/>
              <w:numPr>
                <w:ilvl w:val="0"/>
                <w:numId w:val="10"/>
              </w:numPr>
              <w:contextualSpacing w:val="0"/>
              <w:rPr>
                <w:szCs w:val="22"/>
              </w:rPr>
            </w:pPr>
          </w:p>
        </w:tc>
        <w:tc>
          <w:tcPr>
            <w:tcW w:w="4389" w:type="pct"/>
            <w:shd w:val="clear" w:color="auto" w:fill="auto"/>
          </w:tcPr>
          <w:p w14:paraId="77A8B6D6" w14:textId="75F9B385" w:rsidR="005E0C8D" w:rsidRPr="004B6EDF" w:rsidRDefault="005E0C8D" w:rsidP="00A64291">
            <w:pPr>
              <w:ind w:right="173"/>
            </w:pPr>
            <w:r w:rsidRPr="004B6EDF">
              <w:t>Kiekvieno ketvirčio pradžioje Diegėjas per 5 darbo dienas turės parengti praėjusio ketvirčio garantinio aptarnavimo vykdymo ataskaitą.</w:t>
            </w:r>
          </w:p>
        </w:tc>
      </w:tr>
      <w:tr w:rsidR="005E0C8D" w:rsidRPr="004B6EDF" w14:paraId="69B92D37" w14:textId="77777777" w:rsidTr="00A64291">
        <w:tc>
          <w:tcPr>
            <w:tcW w:w="611" w:type="pct"/>
            <w:shd w:val="clear" w:color="auto" w:fill="auto"/>
          </w:tcPr>
          <w:p w14:paraId="10FC3638" w14:textId="77777777" w:rsidR="005E0C8D" w:rsidRPr="004B6EDF" w:rsidRDefault="005E0C8D" w:rsidP="005E0C8D">
            <w:pPr>
              <w:pStyle w:val="Tablenumber"/>
              <w:numPr>
                <w:ilvl w:val="0"/>
                <w:numId w:val="10"/>
              </w:numPr>
              <w:contextualSpacing w:val="0"/>
              <w:rPr>
                <w:szCs w:val="22"/>
              </w:rPr>
            </w:pPr>
          </w:p>
        </w:tc>
        <w:tc>
          <w:tcPr>
            <w:tcW w:w="4389" w:type="pct"/>
            <w:shd w:val="clear" w:color="auto" w:fill="auto"/>
          </w:tcPr>
          <w:p w14:paraId="36B8C70E" w14:textId="00087B9D" w:rsidR="005E0C8D" w:rsidRPr="004B6EDF" w:rsidRDefault="005E0C8D" w:rsidP="00A64291">
            <w:pPr>
              <w:ind w:right="173"/>
            </w:pPr>
            <w:r w:rsidRPr="004B6EDF">
              <w:t>Detali garantinio aptarnavimo tvarka turi būti suderinta su Perkančiąja organizacija aprašyta Diegėjo parengtame garantinio aptarnavimo reglamente.</w:t>
            </w:r>
          </w:p>
        </w:tc>
      </w:tr>
    </w:tbl>
    <w:p w14:paraId="63136E2C" w14:textId="6DB1C400" w:rsidR="002D360E" w:rsidRPr="004B6EDF" w:rsidRDefault="002D360E" w:rsidP="002D360E">
      <w:pPr>
        <w:pStyle w:val="Antrat2"/>
      </w:pPr>
      <w:bookmarkStart w:id="101" w:name="_Toc176455676"/>
      <w:r w:rsidRPr="004B6EDF">
        <w:t xml:space="preserve">Reikalavimai </w:t>
      </w:r>
      <w:r w:rsidR="00C55B01" w:rsidRPr="004B6EDF">
        <w:t>vystymo paslaugoms</w:t>
      </w:r>
      <w:bookmarkEnd w:id="101"/>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8373"/>
      </w:tblGrid>
      <w:tr w:rsidR="002D360E" w:rsidRPr="004B6EDF" w14:paraId="33C8EB43" w14:textId="77777777" w:rsidTr="00A64291">
        <w:trPr>
          <w:tblHeader/>
        </w:trPr>
        <w:tc>
          <w:tcPr>
            <w:tcW w:w="611" w:type="pct"/>
            <w:shd w:val="clear" w:color="auto" w:fill="BFBFBF"/>
            <w:vAlign w:val="center"/>
          </w:tcPr>
          <w:p w14:paraId="7B767682" w14:textId="77777777" w:rsidR="002D360E" w:rsidRPr="004B6EDF" w:rsidRDefault="002D360E">
            <w:pPr>
              <w:keepNext/>
              <w:spacing w:before="60" w:after="60"/>
              <w:rPr>
                <w:b/>
              </w:rPr>
            </w:pPr>
            <w:r w:rsidRPr="004B6EDF">
              <w:rPr>
                <w:b/>
              </w:rPr>
              <w:t>Reik. Nr.</w:t>
            </w:r>
          </w:p>
        </w:tc>
        <w:tc>
          <w:tcPr>
            <w:tcW w:w="4389" w:type="pct"/>
            <w:shd w:val="clear" w:color="auto" w:fill="BFBFBF"/>
            <w:vAlign w:val="center"/>
          </w:tcPr>
          <w:p w14:paraId="0AAD41FB" w14:textId="77777777" w:rsidR="002D360E" w:rsidRPr="004B6EDF" w:rsidRDefault="002D360E">
            <w:pPr>
              <w:keepNext/>
              <w:spacing w:before="60" w:after="60"/>
              <w:rPr>
                <w:b/>
              </w:rPr>
            </w:pPr>
            <w:r w:rsidRPr="004B6EDF">
              <w:rPr>
                <w:b/>
              </w:rPr>
              <w:t>Reikalavimas</w:t>
            </w:r>
          </w:p>
        </w:tc>
      </w:tr>
      <w:tr w:rsidR="002D360E" w:rsidRPr="004B6EDF" w14:paraId="3786E16A" w14:textId="77777777" w:rsidTr="00A64291">
        <w:tc>
          <w:tcPr>
            <w:tcW w:w="611" w:type="pct"/>
            <w:shd w:val="clear" w:color="auto" w:fill="auto"/>
          </w:tcPr>
          <w:p w14:paraId="3DF64235" w14:textId="77777777" w:rsidR="002D360E" w:rsidRPr="004B6EDF" w:rsidRDefault="002D360E">
            <w:pPr>
              <w:pStyle w:val="Tablenumber"/>
              <w:numPr>
                <w:ilvl w:val="0"/>
                <w:numId w:val="10"/>
              </w:numPr>
              <w:contextualSpacing w:val="0"/>
              <w:rPr>
                <w:szCs w:val="22"/>
              </w:rPr>
            </w:pPr>
          </w:p>
        </w:tc>
        <w:tc>
          <w:tcPr>
            <w:tcW w:w="4389" w:type="pct"/>
            <w:shd w:val="clear" w:color="auto" w:fill="auto"/>
          </w:tcPr>
          <w:p w14:paraId="2B56AF11" w14:textId="440D4395" w:rsidR="002D360E" w:rsidRPr="004B6EDF" w:rsidRDefault="00BD5753">
            <w:r w:rsidRPr="004B6EDF">
              <w:t xml:space="preserve">Diegėjas turi teikti PĮ vystymo paslaugas, kurių apimtyje Perkančioji organizacija gali užsakyti papildomus </w:t>
            </w:r>
            <w:proofErr w:type="spellStart"/>
            <w:r w:rsidRPr="004B6EDF">
              <w:t>funkcionalumus</w:t>
            </w:r>
            <w:proofErr w:type="spellEnd"/>
            <w:r w:rsidRPr="004B6EDF">
              <w:t>. Vystymo paslaugų apimtis – iki 3000 val.</w:t>
            </w:r>
          </w:p>
        </w:tc>
      </w:tr>
      <w:tr w:rsidR="002D360E" w:rsidRPr="004B6EDF" w14:paraId="3DC088CF" w14:textId="77777777" w:rsidTr="00A64291">
        <w:tc>
          <w:tcPr>
            <w:tcW w:w="611" w:type="pct"/>
            <w:shd w:val="clear" w:color="auto" w:fill="auto"/>
          </w:tcPr>
          <w:p w14:paraId="4C8268DD" w14:textId="77777777" w:rsidR="002D360E" w:rsidRPr="004B6EDF" w:rsidRDefault="002D360E" w:rsidP="00C55B01">
            <w:pPr>
              <w:pStyle w:val="Tablenumber"/>
              <w:numPr>
                <w:ilvl w:val="0"/>
                <w:numId w:val="10"/>
              </w:numPr>
              <w:contextualSpacing w:val="0"/>
              <w:rPr>
                <w:szCs w:val="22"/>
              </w:rPr>
            </w:pPr>
          </w:p>
        </w:tc>
        <w:tc>
          <w:tcPr>
            <w:tcW w:w="4389" w:type="pct"/>
            <w:shd w:val="clear" w:color="auto" w:fill="auto"/>
          </w:tcPr>
          <w:p w14:paraId="41FDB975" w14:textId="4BE68292" w:rsidR="002D360E" w:rsidRPr="004B6EDF" w:rsidRDefault="00BD5753">
            <w:r w:rsidRPr="004B6EDF">
              <w:t>PĮ vystymo paslaugos gali būti teikiamos iki garantinio aptarnavimo pradžios.</w:t>
            </w:r>
          </w:p>
        </w:tc>
      </w:tr>
      <w:tr w:rsidR="00C55B01" w:rsidRPr="004B6EDF" w14:paraId="3BFCF632" w14:textId="77777777" w:rsidTr="00A64291">
        <w:tc>
          <w:tcPr>
            <w:tcW w:w="611" w:type="pct"/>
            <w:shd w:val="clear" w:color="auto" w:fill="auto"/>
          </w:tcPr>
          <w:p w14:paraId="7E5A8626" w14:textId="77777777" w:rsidR="00C55B01" w:rsidRPr="004B6EDF" w:rsidRDefault="00C55B01" w:rsidP="00C55B01">
            <w:pPr>
              <w:pStyle w:val="Tablenumber"/>
              <w:numPr>
                <w:ilvl w:val="0"/>
                <w:numId w:val="10"/>
              </w:numPr>
              <w:contextualSpacing w:val="0"/>
              <w:rPr>
                <w:szCs w:val="22"/>
              </w:rPr>
            </w:pPr>
          </w:p>
        </w:tc>
        <w:tc>
          <w:tcPr>
            <w:tcW w:w="4389" w:type="pct"/>
            <w:shd w:val="clear" w:color="auto" w:fill="auto"/>
          </w:tcPr>
          <w:p w14:paraId="71D964CD" w14:textId="652BF3E7" w:rsidR="00C55B01" w:rsidRPr="004B6EDF" w:rsidRDefault="00BD5753">
            <w:r w:rsidRPr="004B6EDF">
              <w:rPr>
                <w:rFonts w:eastAsia="MS Mincho" w:cs="Arial Narrow"/>
              </w:rPr>
              <w:t xml:space="preserve">Papildomo funkcionalumo užsakymo tvarka (užsakymų skaičius ir kiekvieno užsakymo apimtis / papildomų </w:t>
            </w:r>
            <w:proofErr w:type="spellStart"/>
            <w:r w:rsidRPr="004B6EDF">
              <w:rPr>
                <w:rFonts w:eastAsia="MS Mincho" w:cs="Arial Narrow"/>
              </w:rPr>
              <w:t>funkcionalumų</w:t>
            </w:r>
            <w:proofErr w:type="spellEnd"/>
            <w:r w:rsidRPr="004B6EDF">
              <w:rPr>
                <w:rFonts w:eastAsia="MS Mincho" w:cs="Arial Narrow"/>
              </w:rPr>
              <w:t xml:space="preserve"> skaičius neribojamas): </w:t>
            </w:r>
          </w:p>
        </w:tc>
      </w:tr>
      <w:tr w:rsidR="00BD5753" w:rsidRPr="004B6EDF" w14:paraId="339F7F86" w14:textId="77777777" w:rsidTr="00A64291">
        <w:tc>
          <w:tcPr>
            <w:tcW w:w="611" w:type="pct"/>
            <w:shd w:val="clear" w:color="auto" w:fill="auto"/>
          </w:tcPr>
          <w:p w14:paraId="5DEBB95B" w14:textId="77777777" w:rsidR="00BD5753" w:rsidRPr="004B6EDF" w:rsidRDefault="00BD5753" w:rsidP="00BD5753">
            <w:pPr>
              <w:pStyle w:val="Tablenumber"/>
              <w:numPr>
                <w:ilvl w:val="0"/>
                <w:numId w:val="10"/>
              </w:numPr>
              <w:contextualSpacing w:val="0"/>
              <w:rPr>
                <w:szCs w:val="22"/>
              </w:rPr>
            </w:pPr>
          </w:p>
        </w:tc>
        <w:tc>
          <w:tcPr>
            <w:tcW w:w="4389" w:type="pct"/>
            <w:shd w:val="clear" w:color="auto" w:fill="auto"/>
          </w:tcPr>
          <w:p w14:paraId="3732D198" w14:textId="08EC0037" w:rsidR="00BD5753" w:rsidRPr="004B6EDF" w:rsidRDefault="00BD5753" w:rsidP="00BD5753">
            <w:pPr>
              <w:rPr>
                <w:rFonts w:eastAsia="MS Mincho" w:cs="Arial Narrow"/>
              </w:rPr>
            </w:pPr>
            <w:r w:rsidRPr="004B6EDF">
              <w:rPr>
                <w:rFonts w:eastAsia="MS Mincho" w:cs="Arial Narrow"/>
              </w:rPr>
              <w:t>identifikuojamas papildomo funkcionalumo poreikis;</w:t>
            </w:r>
          </w:p>
        </w:tc>
      </w:tr>
      <w:tr w:rsidR="00BD5753" w:rsidRPr="004B6EDF" w14:paraId="55E579BF" w14:textId="77777777" w:rsidTr="00A64291">
        <w:tc>
          <w:tcPr>
            <w:tcW w:w="611" w:type="pct"/>
            <w:shd w:val="clear" w:color="auto" w:fill="auto"/>
          </w:tcPr>
          <w:p w14:paraId="233C1C5C" w14:textId="77777777" w:rsidR="00BD5753" w:rsidRPr="004B6EDF" w:rsidRDefault="00BD5753" w:rsidP="00BD5753">
            <w:pPr>
              <w:pStyle w:val="Tablenumber"/>
              <w:numPr>
                <w:ilvl w:val="0"/>
                <w:numId w:val="10"/>
              </w:numPr>
              <w:contextualSpacing w:val="0"/>
              <w:rPr>
                <w:szCs w:val="22"/>
              </w:rPr>
            </w:pPr>
          </w:p>
        </w:tc>
        <w:tc>
          <w:tcPr>
            <w:tcW w:w="4389" w:type="pct"/>
            <w:shd w:val="clear" w:color="auto" w:fill="auto"/>
          </w:tcPr>
          <w:p w14:paraId="5418C90A" w14:textId="5F7C6A8D" w:rsidR="00BD5753" w:rsidRPr="004B6EDF" w:rsidRDefault="00BD5753" w:rsidP="00BD5753">
            <w:pPr>
              <w:rPr>
                <w:rFonts w:eastAsia="MS Mincho" w:cs="Arial Narrow"/>
              </w:rPr>
            </w:pPr>
            <w:r w:rsidRPr="004B6EDF">
              <w:rPr>
                <w:rFonts w:eastAsia="MS Mincho" w:cs="Arial Narrow"/>
              </w:rPr>
              <w:t>poreikis patvirtinamas Perkančiosios organizacijos;</w:t>
            </w:r>
          </w:p>
        </w:tc>
      </w:tr>
      <w:tr w:rsidR="00BD5753" w:rsidRPr="004B6EDF" w14:paraId="6E5CAA27" w14:textId="77777777" w:rsidTr="00A64291">
        <w:tc>
          <w:tcPr>
            <w:tcW w:w="611" w:type="pct"/>
            <w:shd w:val="clear" w:color="auto" w:fill="auto"/>
          </w:tcPr>
          <w:p w14:paraId="59EB58CC" w14:textId="77777777" w:rsidR="00BD5753" w:rsidRPr="004B6EDF" w:rsidRDefault="00BD5753" w:rsidP="00BD5753">
            <w:pPr>
              <w:pStyle w:val="Tablenumber"/>
              <w:numPr>
                <w:ilvl w:val="0"/>
                <w:numId w:val="10"/>
              </w:numPr>
              <w:contextualSpacing w:val="0"/>
              <w:rPr>
                <w:szCs w:val="22"/>
              </w:rPr>
            </w:pPr>
          </w:p>
        </w:tc>
        <w:tc>
          <w:tcPr>
            <w:tcW w:w="4389" w:type="pct"/>
            <w:shd w:val="clear" w:color="auto" w:fill="auto"/>
          </w:tcPr>
          <w:p w14:paraId="34BA690B" w14:textId="73F88E3B" w:rsidR="00BD5753" w:rsidRPr="004B6EDF" w:rsidRDefault="00BD5753" w:rsidP="00BD5753">
            <w:pPr>
              <w:rPr>
                <w:rFonts w:eastAsia="MS Mincho" w:cs="Arial Narrow"/>
              </w:rPr>
            </w:pPr>
            <w:r w:rsidRPr="004B6EDF">
              <w:rPr>
                <w:rFonts w:eastAsia="MS Mincho" w:cs="Arial Narrow"/>
              </w:rPr>
              <w:t>Diegėjas parengia siūlymą, kuriame aprašo papildomo funkcionalumo realizavimo principus, realizavimo terminą ir įvertina realizacijai reikalingą valandų skaičių;</w:t>
            </w:r>
          </w:p>
        </w:tc>
      </w:tr>
      <w:tr w:rsidR="00BD5753" w:rsidRPr="004B6EDF" w14:paraId="10A973AF" w14:textId="77777777" w:rsidTr="00A64291">
        <w:tc>
          <w:tcPr>
            <w:tcW w:w="611" w:type="pct"/>
            <w:shd w:val="clear" w:color="auto" w:fill="auto"/>
          </w:tcPr>
          <w:p w14:paraId="5AEE005E" w14:textId="77777777" w:rsidR="00BD5753" w:rsidRPr="004B6EDF" w:rsidRDefault="00BD5753" w:rsidP="00BD5753">
            <w:pPr>
              <w:pStyle w:val="Tablenumber"/>
              <w:numPr>
                <w:ilvl w:val="0"/>
                <w:numId w:val="10"/>
              </w:numPr>
              <w:contextualSpacing w:val="0"/>
              <w:rPr>
                <w:szCs w:val="22"/>
              </w:rPr>
            </w:pPr>
          </w:p>
        </w:tc>
        <w:tc>
          <w:tcPr>
            <w:tcW w:w="4389" w:type="pct"/>
            <w:shd w:val="clear" w:color="auto" w:fill="auto"/>
          </w:tcPr>
          <w:p w14:paraId="7790FF92" w14:textId="4FC7CCED" w:rsidR="00BD5753" w:rsidRPr="004B6EDF" w:rsidRDefault="00BD5753" w:rsidP="00BD5753">
            <w:pPr>
              <w:rPr>
                <w:rFonts w:eastAsia="MS Mincho" w:cs="Arial Narrow"/>
              </w:rPr>
            </w:pPr>
            <w:r w:rsidRPr="004B6EDF">
              <w:rPr>
                <w:rFonts w:eastAsia="MS Mincho" w:cs="Arial Narrow"/>
              </w:rPr>
              <w:t>Perkančiajai organizacijai patvirtintus siūlymą, siūlymo pagrindu formuojamas papildomas funkcionalumo užsakymas, kuris pasirašomas Perkančiosios organizacijos ir Diegėjo.</w:t>
            </w:r>
          </w:p>
        </w:tc>
      </w:tr>
      <w:tr w:rsidR="00BD5753" w:rsidRPr="004B6EDF" w14:paraId="73EBF5FA" w14:textId="77777777" w:rsidTr="00A64291">
        <w:tc>
          <w:tcPr>
            <w:tcW w:w="611" w:type="pct"/>
            <w:shd w:val="clear" w:color="auto" w:fill="auto"/>
          </w:tcPr>
          <w:p w14:paraId="336CEB2C" w14:textId="77777777" w:rsidR="00BD5753" w:rsidRPr="004B6EDF" w:rsidRDefault="00BD5753" w:rsidP="00BD5753">
            <w:pPr>
              <w:pStyle w:val="Tablenumber"/>
              <w:numPr>
                <w:ilvl w:val="0"/>
                <w:numId w:val="10"/>
              </w:numPr>
              <w:contextualSpacing w:val="0"/>
              <w:rPr>
                <w:szCs w:val="22"/>
              </w:rPr>
            </w:pPr>
          </w:p>
        </w:tc>
        <w:tc>
          <w:tcPr>
            <w:tcW w:w="4389" w:type="pct"/>
            <w:shd w:val="clear" w:color="auto" w:fill="auto"/>
          </w:tcPr>
          <w:p w14:paraId="7486D6D1" w14:textId="3E4860F2" w:rsidR="00BD5753" w:rsidRPr="004B6EDF" w:rsidRDefault="00BD5753" w:rsidP="00BD5753">
            <w:pPr>
              <w:rPr>
                <w:rFonts w:eastAsia="MS Mincho" w:cs="Arial Narrow"/>
              </w:rPr>
            </w:pPr>
            <w:r w:rsidRPr="004B6EDF">
              <w:rPr>
                <w:rFonts w:eastAsia="MS Mincho" w:cs="Arial Narrow"/>
              </w:rPr>
              <w:t xml:space="preserve">Papildomais </w:t>
            </w:r>
            <w:proofErr w:type="spellStart"/>
            <w:r w:rsidRPr="004B6EDF">
              <w:rPr>
                <w:rFonts w:eastAsia="MS Mincho" w:cs="Arial Narrow"/>
              </w:rPr>
              <w:t>funkcionalumais</w:t>
            </w:r>
            <w:proofErr w:type="spellEnd"/>
            <w:r w:rsidRPr="004B6EDF">
              <w:rPr>
                <w:rFonts w:eastAsia="MS Mincho" w:cs="Arial Narrow"/>
              </w:rPr>
              <w:t xml:space="preserve"> negali būti laikomi šioje techninėje specifikacijoje apibrėžti reikalavimai, juos detalizuojantys sprendimai ir su esamų Sistemos funkcijų ergonomikos ar dizaino tobulinimu susiję darbai.</w:t>
            </w:r>
          </w:p>
        </w:tc>
      </w:tr>
      <w:tr w:rsidR="00BD5753" w:rsidRPr="004B6EDF" w14:paraId="20D0A687" w14:textId="77777777" w:rsidTr="00A64291">
        <w:tc>
          <w:tcPr>
            <w:tcW w:w="611" w:type="pct"/>
            <w:shd w:val="clear" w:color="auto" w:fill="auto"/>
          </w:tcPr>
          <w:p w14:paraId="56C42F4E" w14:textId="77777777" w:rsidR="00BD5753" w:rsidRPr="004B6EDF" w:rsidRDefault="00BD5753" w:rsidP="00BD5753">
            <w:pPr>
              <w:pStyle w:val="Tablenumber"/>
              <w:numPr>
                <w:ilvl w:val="0"/>
                <w:numId w:val="10"/>
              </w:numPr>
              <w:contextualSpacing w:val="0"/>
              <w:rPr>
                <w:szCs w:val="22"/>
              </w:rPr>
            </w:pPr>
          </w:p>
        </w:tc>
        <w:tc>
          <w:tcPr>
            <w:tcW w:w="4389" w:type="pct"/>
            <w:shd w:val="clear" w:color="auto" w:fill="auto"/>
          </w:tcPr>
          <w:p w14:paraId="3F57A7E4" w14:textId="7F915491" w:rsidR="00BD5753" w:rsidRPr="004B6EDF" w:rsidRDefault="00BD5753" w:rsidP="00BD5753">
            <w:pPr>
              <w:rPr>
                <w:rFonts w:eastAsia="MS Mincho" w:cs="Arial Narrow"/>
              </w:rPr>
            </w:pPr>
            <w:r w:rsidRPr="004B6EDF">
              <w:rPr>
                <w:rFonts w:eastAsia="MS Mincho" w:cs="Arial Narrow"/>
              </w:rPr>
              <w:t>Vystymo metu Diegėjas atlikęs pakeitimus Sistemoje turi atnaujinti ir techninę Sistemos dokumentaciją bei administratorių ir naudotojų vadovus, jei toks poreikis būtų nustatytas.</w:t>
            </w:r>
          </w:p>
        </w:tc>
      </w:tr>
    </w:tbl>
    <w:p w14:paraId="0758058D" w14:textId="77777777" w:rsidR="002D360E" w:rsidRPr="004B6EDF" w:rsidRDefault="002D360E" w:rsidP="00181918"/>
    <w:p w14:paraId="7B7352A4" w14:textId="77777777" w:rsidR="002D360E" w:rsidRPr="004B6EDF" w:rsidRDefault="002D360E" w:rsidP="00181918"/>
    <w:p w14:paraId="43424071" w14:textId="77777777" w:rsidR="004A678B" w:rsidRPr="004B6EDF" w:rsidRDefault="004A678B" w:rsidP="004A678B">
      <w:pPr>
        <w:pStyle w:val="Antrat1"/>
        <w:jc w:val="center"/>
      </w:pPr>
      <w:bookmarkStart w:id="102" w:name="_Toc176455677"/>
      <w:bookmarkEnd w:id="59"/>
      <w:bookmarkEnd w:id="60"/>
      <w:bookmarkEnd w:id="61"/>
      <w:bookmarkEnd w:id="62"/>
      <w:bookmarkEnd w:id="63"/>
      <w:r w:rsidRPr="004B6EDF">
        <w:t>Paslaugų suteikimo vieta ir terminai</w:t>
      </w:r>
      <w:bookmarkEnd w:id="64"/>
      <w:bookmarkEnd w:id="65"/>
      <w:bookmarkEnd w:id="66"/>
      <w:bookmarkEnd w:id="67"/>
      <w:bookmarkEnd w:id="68"/>
      <w:bookmarkEnd w:id="102"/>
    </w:p>
    <w:p w14:paraId="5FAF0CEF" w14:textId="6B2535FA" w:rsidR="004A678B" w:rsidRPr="004B6EDF" w:rsidRDefault="004A678B" w:rsidP="008079A9">
      <w:pPr>
        <w:pStyle w:val="Normalpo"/>
      </w:pPr>
      <w:r w:rsidRPr="004B6EDF">
        <w:rPr>
          <w:b/>
        </w:rPr>
        <w:t>Paslaugų suteikimo vieta</w:t>
      </w:r>
      <w:r w:rsidRPr="004B6EDF">
        <w:t xml:space="preserve"> – </w:t>
      </w:r>
      <w:r w:rsidR="008079A9" w:rsidRPr="004B6EDF">
        <w:t xml:space="preserve">Valstybinė vaistų kontrolės tarnyba prie Lietuvos Respublikos sveikatos apsaugos ministerijos, </w:t>
      </w:r>
      <w:r w:rsidR="00E03536" w:rsidRPr="004B6EDF">
        <w:t>adresu Studentų g. 45A, LT-08107 Vilnius.</w:t>
      </w:r>
    </w:p>
    <w:p w14:paraId="16D6A9E2" w14:textId="35727960" w:rsidR="00716571" w:rsidRPr="004B6EDF" w:rsidRDefault="004A678B" w:rsidP="00716571">
      <w:pPr>
        <w:pStyle w:val="Normalpo"/>
      </w:pPr>
      <w:r w:rsidRPr="004B6EDF">
        <w:rPr>
          <w:b/>
        </w:rPr>
        <w:t>Paslaugų suteikimo laikotarpis</w:t>
      </w:r>
      <w:r w:rsidRPr="004B6EDF">
        <w:t xml:space="preserve"> –</w:t>
      </w:r>
      <w:r w:rsidR="00716571" w:rsidRPr="004B6EDF">
        <w:t xml:space="preserve"> </w:t>
      </w:r>
      <w:r w:rsidR="00D1481A" w:rsidRPr="004B6EDF">
        <w:t>1</w:t>
      </w:r>
      <w:r w:rsidR="00ED07A3" w:rsidRPr="004B6EDF">
        <w:t>0</w:t>
      </w:r>
      <w:r w:rsidR="003D71D1" w:rsidRPr="004B6EDF">
        <w:t xml:space="preserve"> mėnesi</w:t>
      </w:r>
      <w:r w:rsidR="00D1481A" w:rsidRPr="004B6EDF">
        <w:t>ų</w:t>
      </w:r>
      <w:r w:rsidR="003D71D1" w:rsidRPr="004B6EDF">
        <w:t xml:space="preserve"> nuo Paslaugų teikimo sutarties įsigaliojimo. Atskiriems Paslaugų teikimo etapams taikomi terminai nurodyti Techninės specifikacijos </w:t>
      </w:r>
      <w:r w:rsidR="003D71D1" w:rsidRPr="004B6EDF">
        <w:fldChar w:fldCharType="begin"/>
      </w:r>
      <w:r w:rsidR="003D71D1" w:rsidRPr="004B6EDF">
        <w:instrText xml:space="preserve"> REF _Ref433030793 \r \h </w:instrText>
      </w:r>
      <w:r w:rsidR="003D71D1" w:rsidRPr="004B6EDF">
        <w:fldChar w:fldCharType="separate"/>
      </w:r>
      <w:r w:rsidR="000145AE" w:rsidRPr="004B6EDF">
        <w:t>6.2</w:t>
      </w:r>
      <w:r w:rsidR="003D71D1" w:rsidRPr="004B6EDF">
        <w:fldChar w:fldCharType="end"/>
      </w:r>
      <w:r w:rsidR="003D71D1" w:rsidRPr="004B6EDF">
        <w:t xml:space="preserve"> skyriuje.</w:t>
      </w:r>
    </w:p>
    <w:p w14:paraId="59901D84" w14:textId="44400770" w:rsidR="004A678B" w:rsidRPr="004B6EDF" w:rsidRDefault="004A678B" w:rsidP="004A678B">
      <w:pPr>
        <w:pStyle w:val="Normalpo"/>
      </w:pPr>
    </w:p>
    <w:p w14:paraId="1F38F417" w14:textId="6E181A9C" w:rsidR="00B13F8B" w:rsidRPr="004B6EDF" w:rsidRDefault="00760A8A" w:rsidP="00AB13A2">
      <w:pPr>
        <w:jc w:val="left"/>
        <w:rPr>
          <w:rFonts w:ascii="Times New Roman Bold" w:eastAsia="Times New Roman" w:hAnsi="Times New Roman Bold"/>
          <w:b/>
          <w:bCs/>
          <w:caps/>
          <w:szCs w:val="28"/>
        </w:rPr>
      </w:pPr>
      <w:r w:rsidRPr="004B6EDF">
        <w:br w:type="page"/>
      </w:r>
      <w:bookmarkEnd w:id="69"/>
      <w:bookmarkEnd w:id="70"/>
      <w:bookmarkEnd w:id="71"/>
    </w:p>
    <w:p w14:paraId="51905AF8" w14:textId="3E3115B0" w:rsidR="00B13F8B" w:rsidRPr="004B6EDF" w:rsidRDefault="00B13F8B" w:rsidP="00B13F8B">
      <w:pPr>
        <w:pStyle w:val="Antrat1"/>
        <w:jc w:val="center"/>
      </w:pPr>
      <w:bookmarkStart w:id="103" w:name="_Toc101869201"/>
      <w:bookmarkStart w:id="104" w:name="_Toc176455678"/>
      <w:r w:rsidRPr="004B6EDF">
        <w:lastRenderedPageBreak/>
        <w:t>Baigiamosios nuostatos</w:t>
      </w:r>
      <w:bookmarkEnd w:id="103"/>
      <w:bookmarkEnd w:id="104"/>
    </w:p>
    <w:p w14:paraId="29FEBD6D" w14:textId="77777777" w:rsidR="00B13F8B" w:rsidRPr="004B6EDF" w:rsidRDefault="00B13F8B" w:rsidP="00B13F8B">
      <w:pPr>
        <w:pStyle w:val="Normaltext"/>
      </w:pPr>
      <w:r w:rsidRPr="004B6EDF">
        <w:t>Visi šioje Techninėje specifikacijoje apibrėžti reikalavimai yra suprantami kaip minimalūs ir įgyvendinant Projektą bus aptariami su Diegėju, detalizuojami ir galutinai suderinami.</w:t>
      </w:r>
    </w:p>
    <w:p w14:paraId="2CB5D691" w14:textId="65A8B8A3" w:rsidR="00B13F8B" w:rsidRPr="004B6EDF" w:rsidRDefault="00B13F8B" w:rsidP="00B13F8B">
      <w:pPr>
        <w:pStyle w:val="Normaltext"/>
      </w:pPr>
      <w:r w:rsidRPr="004B6EDF">
        <w:t xml:space="preserve">Visi pateikti reikalavimai yra technologiškai nepriklausomi, paremti atviromis technologijomis ar standartais. Jei Diegėjas Techninėje specifikacijoje rastų reikalavimą, susijusį su konkretaus gamintojo nuosavybės teisėmis apsaugota technologiją (angl. </w:t>
      </w:r>
      <w:proofErr w:type="spellStart"/>
      <w:r w:rsidRPr="004B6EDF">
        <w:rPr>
          <w:i/>
        </w:rPr>
        <w:t>proprietary</w:t>
      </w:r>
      <w:proofErr w:type="spellEnd"/>
      <w:r w:rsidRPr="004B6EDF">
        <w:t>), Diegėjas gali siūlyti lygiavertes technologijas, atitinkančias keliamus reikalavimus, t.</w:t>
      </w:r>
      <w:r w:rsidR="004809D9" w:rsidRPr="004B6EDF">
        <w:t xml:space="preserve"> </w:t>
      </w:r>
      <w:r w:rsidRPr="004B6EDF">
        <w:t>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56F53597" w14:textId="77777777" w:rsidR="00B13F8B" w:rsidRPr="00504864" w:rsidRDefault="00B13F8B" w:rsidP="00B13F8B">
      <w:pPr>
        <w:jc w:val="left"/>
        <w:rPr>
          <w:szCs w:val="24"/>
        </w:rPr>
      </w:pPr>
    </w:p>
    <w:sectPr w:rsidR="00B13F8B" w:rsidRPr="00504864" w:rsidSect="00FC543E">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FE8F1" w14:textId="77777777" w:rsidR="0057604C" w:rsidRPr="004B6EDF" w:rsidRDefault="0057604C" w:rsidP="00464C93">
      <w:pPr>
        <w:rPr>
          <w:szCs w:val="24"/>
        </w:rPr>
      </w:pPr>
      <w:r w:rsidRPr="004B6EDF">
        <w:separator/>
      </w:r>
    </w:p>
  </w:endnote>
  <w:endnote w:type="continuationSeparator" w:id="0">
    <w:p w14:paraId="1E97DD7E" w14:textId="77777777" w:rsidR="0057604C" w:rsidRPr="004B6EDF" w:rsidRDefault="0057604C" w:rsidP="00464C93">
      <w:pPr>
        <w:rPr>
          <w:szCs w:val="24"/>
        </w:rPr>
      </w:pPr>
      <w:r w:rsidRPr="004B6EDF">
        <w:continuationSeparator/>
      </w:r>
    </w:p>
  </w:endnote>
  <w:endnote w:type="continuationNotice" w:id="1">
    <w:p w14:paraId="2BBCD2CE" w14:textId="77777777" w:rsidR="0057604C" w:rsidRPr="004B6EDF" w:rsidRDefault="00576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76A6" w14:textId="1239BF31" w:rsidR="008A7568" w:rsidRPr="004B6EDF" w:rsidRDefault="008A7568">
    <w:pPr>
      <w:pStyle w:val="Porat"/>
      <w:jc w:val="center"/>
    </w:pPr>
    <w:r w:rsidRPr="004B6EDF">
      <w:fldChar w:fldCharType="begin"/>
    </w:r>
    <w:r w:rsidRPr="004B6EDF">
      <w:instrText xml:space="preserve"> PAGE   \* MERGEFORMAT </w:instrText>
    </w:r>
    <w:r w:rsidRPr="004B6EDF">
      <w:fldChar w:fldCharType="separate"/>
    </w:r>
    <w:r w:rsidR="00A40476">
      <w:rPr>
        <w:noProof/>
      </w:rPr>
      <w:t>21</w:t>
    </w:r>
    <w:r w:rsidRPr="004B6EDF">
      <w:fldChar w:fldCharType="end"/>
    </w:r>
  </w:p>
  <w:p w14:paraId="597289C2" w14:textId="77777777" w:rsidR="008A7568" w:rsidRPr="004B6EDF" w:rsidRDefault="008A75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C37C7" w14:textId="77777777" w:rsidR="0057604C" w:rsidRPr="004B6EDF" w:rsidRDefault="0057604C" w:rsidP="00464C93">
      <w:pPr>
        <w:rPr>
          <w:szCs w:val="24"/>
        </w:rPr>
      </w:pPr>
      <w:r w:rsidRPr="004B6EDF">
        <w:separator/>
      </w:r>
    </w:p>
  </w:footnote>
  <w:footnote w:type="continuationSeparator" w:id="0">
    <w:p w14:paraId="33BF9C27" w14:textId="77777777" w:rsidR="0057604C" w:rsidRPr="004B6EDF" w:rsidRDefault="0057604C" w:rsidP="00464C93">
      <w:pPr>
        <w:rPr>
          <w:szCs w:val="24"/>
        </w:rPr>
      </w:pPr>
      <w:r w:rsidRPr="004B6EDF">
        <w:continuationSeparator/>
      </w:r>
    </w:p>
  </w:footnote>
  <w:footnote w:type="continuationNotice" w:id="1">
    <w:p w14:paraId="3348BFBE" w14:textId="77777777" w:rsidR="0057604C" w:rsidRPr="004B6EDF" w:rsidRDefault="005760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72C0E" w14:textId="77777777" w:rsidR="008A7568" w:rsidRPr="004B6EDF" w:rsidRDefault="008A75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6BE"/>
    <w:multiLevelType w:val="hybridMultilevel"/>
    <w:tmpl w:val="EEAC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pStyle w:val="361"/>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F3F0B"/>
    <w:multiLevelType w:val="hybridMultilevel"/>
    <w:tmpl w:val="AB987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D09FD"/>
    <w:multiLevelType w:val="hybridMultilevel"/>
    <w:tmpl w:val="134A542E"/>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5E4737"/>
    <w:multiLevelType w:val="hybridMultilevel"/>
    <w:tmpl w:val="8F961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E72711F"/>
    <w:multiLevelType w:val="hybridMultilevel"/>
    <w:tmpl w:val="E3B647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FF5797"/>
    <w:multiLevelType w:val="hybridMultilevel"/>
    <w:tmpl w:val="FE7EB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365F91" w:themeColor="accent1" w:themeShade="BF"/>
        <w:sz w:val="24"/>
      </w:rPr>
    </w:lvl>
    <w:lvl w:ilvl="1" w:tplc="04090019" w:tentative="1">
      <w:start w:val="1"/>
      <w:numFmt w:val="lowerLetter"/>
      <w:lvlText w:val="%2."/>
      <w:lvlJc w:val="left"/>
      <w:pPr>
        <w:ind w:left="1800" w:hanging="360"/>
      </w:pPr>
    </w:lvl>
    <w:lvl w:ilvl="2" w:tplc="0409001B" w:tentative="1">
      <w:start w:val="1"/>
      <w:numFmt w:val="lowerRoman"/>
      <w:pStyle w:val="521"/>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ED5C04"/>
    <w:multiLevelType w:val="hybridMultilevel"/>
    <w:tmpl w:val="9E0A74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7E7AE7"/>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4817E9"/>
    <w:multiLevelType w:val="hybridMultilevel"/>
    <w:tmpl w:val="C64A7F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6C83CD8"/>
    <w:multiLevelType w:val="hybridMultilevel"/>
    <w:tmpl w:val="DD5C92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802EB0"/>
    <w:multiLevelType w:val="hybridMultilevel"/>
    <w:tmpl w:val="ABFA47D6"/>
    <w:lvl w:ilvl="0" w:tplc="FFFFFFFF">
      <w:start w:val="1"/>
      <w:numFmt w:val="decimal"/>
      <w:lvlText w:val="%1."/>
      <w:lvlJc w:val="left"/>
      <w:pPr>
        <w:ind w:left="107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86F1B13"/>
    <w:multiLevelType w:val="hybridMultilevel"/>
    <w:tmpl w:val="FE7EB1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E373B2"/>
    <w:multiLevelType w:val="hybridMultilevel"/>
    <w:tmpl w:val="6C542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E1830C2"/>
    <w:multiLevelType w:val="hybridMultilevel"/>
    <w:tmpl w:val="629C524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pStyle w:val="123"/>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6B7641B"/>
    <w:multiLevelType w:val="hybridMultilevel"/>
    <w:tmpl w:val="AAF0237E"/>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29F005B1"/>
    <w:multiLevelType w:val="hybridMultilevel"/>
    <w:tmpl w:val="F60A6D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25" w15:restartNumberingAfterBreak="0">
    <w:nsid w:val="3B351F5A"/>
    <w:multiLevelType w:val="hybridMultilevel"/>
    <w:tmpl w:val="4F4098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3D29F1"/>
    <w:multiLevelType w:val="hybridMultilevel"/>
    <w:tmpl w:val="43E4ED6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3009D6"/>
    <w:multiLevelType w:val="multilevel"/>
    <w:tmpl w:val="7158A1E6"/>
    <w:lvl w:ilvl="0">
      <w:start w:val="1"/>
      <w:numFmt w:val="decimal"/>
      <w:lvlText w:val="NR-%1."/>
      <w:lvlJc w:val="left"/>
      <w:pPr>
        <w:ind w:left="0" w:firstLine="0"/>
      </w:pPr>
      <w:rPr>
        <w:rFonts w:hint="default"/>
        <w:sz w:val="24"/>
        <w:szCs w:val="22"/>
      </w:rPr>
    </w:lvl>
    <w:lvl w:ilvl="1">
      <w:start w:val="1"/>
      <w:numFmt w:val="decimal"/>
      <w:lvlText w:val="NR-%1.%2."/>
      <w:lvlJc w:val="left"/>
      <w:pPr>
        <w:ind w:left="0" w:firstLine="0"/>
      </w:pPr>
      <w:rPr>
        <w:rFonts w:hint="default"/>
        <w:sz w:val="24"/>
        <w:szCs w:val="22"/>
      </w:rPr>
    </w:lvl>
    <w:lvl w:ilvl="2">
      <w:start w:val="1"/>
      <w:numFmt w:val="decimal"/>
      <w:lvlText w:val="NR-%1.%2.%3."/>
      <w:lvlJc w:val="left"/>
      <w:pPr>
        <w:ind w:left="1224" w:hanging="1224"/>
      </w:pPr>
      <w:rPr>
        <w:rFonts w:hint="default"/>
      </w:rPr>
    </w:lvl>
    <w:lvl w:ilvl="3">
      <w:start w:val="1"/>
      <w:numFmt w:val="decimal"/>
      <w:lvlText w:val="NR-%1.%2.%3.%4."/>
      <w:lvlJc w:val="left"/>
      <w:pPr>
        <w:ind w:left="1728" w:hanging="1728"/>
      </w:pPr>
      <w:rPr>
        <w:rFonts w:hint="default"/>
      </w:rPr>
    </w:lvl>
    <w:lvl w:ilvl="4">
      <w:start w:val="1"/>
      <w:numFmt w:val="decimal"/>
      <w:lvlText w:val="N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CB77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BD4023"/>
    <w:multiLevelType w:val="hybridMultilevel"/>
    <w:tmpl w:val="6ED42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3055725"/>
    <w:multiLevelType w:val="hybridMultilevel"/>
    <w:tmpl w:val="BAF873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6560D58"/>
    <w:multiLevelType w:val="hybridMultilevel"/>
    <w:tmpl w:val="502035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8E3B8D"/>
    <w:multiLevelType w:val="multilevel"/>
    <w:tmpl w:val="83281742"/>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1000" w:hanging="432"/>
      </w:pPr>
    </w:lvl>
    <w:lvl w:ilvl="2">
      <w:start w:val="1"/>
      <w:numFmt w:val="decimal"/>
      <w:pStyle w:val="Antra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046023"/>
    <w:multiLevelType w:val="hybridMultilevel"/>
    <w:tmpl w:val="BE123A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4532B37"/>
    <w:multiLevelType w:val="hybridMultilevel"/>
    <w:tmpl w:val="4522B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2B20B2"/>
    <w:multiLevelType w:val="hybridMultilevel"/>
    <w:tmpl w:val="B34C0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1504F3"/>
    <w:multiLevelType w:val="hybridMultilevel"/>
    <w:tmpl w:val="EEB67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894847"/>
    <w:multiLevelType w:val="hybridMultilevel"/>
    <w:tmpl w:val="3CFE6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80F0C"/>
    <w:multiLevelType w:val="hybridMultilevel"/>
    <w:tmpl w:val="EEB67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51F1F40"/>
    <w:multiLevelType w:val="hybridMultilevel"/>
    <w:tmpl w:val="31501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5350D"/>
    <w:multiLevelType w:val="hybridMultilevel"/>
    <w:tmpl w:val="C5EEA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6F10F9"/>
    <w:multiLevelType w:val="hybridMultilevel"/>
    <w:tmpl w:val="9606E8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B86D59"/>
    <w:multiLevelType w:val="multilevel"/>
    <w:tmpl w:val="1068A7E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44" w15:restartNumberingAfterBreak="0">
    <w:nsid w:val="6CD03EE4"/>
    <w:multiLevelType w:val="hybridMultilevel"/>
    <w:tmpl w:val="A9B878E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E92360B"/>
    <w:multiLevelType w:val="hybridMultilevel"/>
    <w:tmpl w:val="13062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FCC4264"/>
    <w:multiLevelType w:val="hybridMultilevel"/>
    <w:tmpl w:val="96C8F018"/>
    <w:lvl w:ilvl="0" w:tplc="0409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11C1719"/>
    <w:multiLevelType w:val="multilevel"/>
    <w:tmpl w:val="278811EC"/>
    <w:lvl w:ilvl="0">
      <w:start w:val="1"/>
      <w:numFmt w:val="decimal"/>
      <w:lvlText w:val="FR-%1."/>
      <w:lvlJc w:val="left"/>
      <w:pPr>
        <w:ind w:left="0" w:firstLine="0"/>
      </w:pPr>
      <w:rPr>
        <w:rFonts w:hint="default"/>
        <w:sz w:val="24"/>
        <w:szCs w:val="22"/>
      </w:rPr>
    </w:lvl>
    <w:lvl w:ilvl="1">
      <w:start w:val="1"/>
      <w:numFmt w:val="decimal"/>
      <w:lvlText w:val="FR-%1.%2."/>
      <w:lvlJc w:val="left"/>
      <w:pPr>
        <w:ind w:left="0" w:firstLine="0"/>
      </w:pPr>
      <w:rPr>
        <w:rFonts w:hint="default"/>
        <w:sz w:val="24"/>
        <w:szCs w:val="22"/>
      </w:rPr>
    </w:lvl>
    <w:lvl w:ilvl="2">
      <w:start w:val="1"/>
      <w:numFmt w:val="decimal"/>
      <w:lvlText w:val="FR-%1.%2.%3."/>
      <w:lvlJc w:val="left"/>
      <w:pPr>
        <w:ind w:left="1224" w:hanging="1224"/>
      </w:pPr>
      <w:rPr>
        <w:rFonts w:hint="default"/>
        <w:sz w:val="24"/>
        <w:szCs w:val="24"/>
      </w:rPr>
    </w:lvl>
    <w:lvl w:ilvl="3">
      <w:start w:val="1"/>
      <w:numFmt w:val="decimal"/>
      <w:lvlText w:val="FR-%1.%2.%3.%4."/>
      <w:lvlJc w:val="left"/>
      <w:pPr>
        <w:ind w:left="1728" w:hanging="1728"/>
      </w:pPr>
      <w:rPr>
        <w:rFonts w:hint="default"/>
        <w:sz w:val="24"/>
        <w:szCs w:val="24"/>
      </w:rPr>
    </w:lvl>
    <w:lvl w:ilvl="4">
      <w:start w:val="1"/>
      <w:numFmt w:val="decimal"/>
      <w:lvlText w:val="FR-%1.%2.%3.%4.%5."/>
      <w:lvlJc w:val="left"/>
      <w:pPr>
        <w:ind w:left="2232" w:hanging="223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AB6DCB"/>
    <w:multiLevelType w:val="hybridMultilevel"/>
    <w:tmpl w:val="91CCA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2D1024C"/>
    <w:multiLevelType w:val="hybridMultilevel"/>
    <w:tmpl w:val="80D28900"/>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FD1CA6"/>
    <w:multiLevelType w:val="hybridMultilevel"/>
    <w:tmpl w:val="BF1E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D1D0FD0"/>
    <w:multiLevelType w:val="multilevel"/>
    <w:tmpl w:val="1EF29A4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A1100B"/>
    <w:multiLevelType w:val="multilevel"/>
    <w:tmpl w:val="1B62CEE4"/>
    <w:lvl w:ilvl="0">
      <w:start w:val="1"/>
      <w:numFmt w:val="decimal"/>
      <w:lvlText w:val="PR-%1."/>
      <w:lvlJc w:val="left"/>
      <w:pPr>
        <w:ind w:left="0" w:firstLine="0"/>
      </w:pPr>
      <w:rPr>
        <w:rFonts w:hint="default"/>
        <w:sz w:val="24"/>
        <w:szCs w:val="22"/>
      </w:rPr>
    </w:lvl>
    <w:lvl w:ilvl="1">
      <w:start w:val="1"/>
      <w:numFmt w:val="decimal"/>
      <w:lvlText w:val="PR-%1.%2."/>
      <w:lvlJc w:val="left"/>
      <w:pPr>
        <w:ind w:left="0" w:firstLine="0"/>
      </w:pPr>
      <w:rPr>
        <w:rFonts w:hint="default"/>
        <w:sz w:val="24"/>
        <w:szCs w:val="22"/>
      </w:rPr>
    </w:lvl>
    <w:lvl w:ilvl="2">
      <w:start w:val="1"/>
      <w:numFmt w:val="decimal"/>
      <w:lvlText w:val="PR-%1.%2.%3."/>
      <w:lvlJc w:val="left"/>
      <w:pPr>
        <w:ind w:left="1224" w:hanging="1224"/>
      </w:pPr>
      <w:rPr>
        <w:rFonts w:hint="default"/>
      </w:rPr>
    </w:lvl>
    <w:lvl w:ilvl="3">
      <w:start w:val="1"/>
      <w:numFmt w:val="decimal"/>
      <w:lvlText w:val="PR-%1.%2.%3.%4."/>
      <w:lvlJc w:val="left"/>
      <w:pPr>
        <w:ind w:left="1728" w:hanging="1728"/>
      </w:pPr>
      <w:rPr>
        <w:rFonts w:hint="default"/>
      </w:rPr>
    </w:lvl>
    <w:lvl w:ilvl="4">
      <w:start w:val="1"/>
      <w:numFmt w:val="decimal"/>
      <w:lvlText w:val="PR-%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7"/>
  </w:num>
  <w:num w:numId="3">
    <w:abstractNumId w:val="21"/>
  </w:num>
  <w:num w:numId="4">
    <w:abstractNumId w:val="4"/>
  </w:num>
  <w:num w:numId="5">
    <w:abstractNumId w:val="20"/>
  </w:num>
  <w:num w:numId="6">
    <w:abstractNumId w:val="16"/>
  </w:num>
  <w:num w:numId="7">
    <w:abstractNumId w:val="32"/>
  </w:num>
  <w:num w:numId="8">
    <w:abstractNumId w:val="42"/>
  </w:num>
  <w:num w:numId="9">
    <w:abstractNumId w:val="24"/>
  </w:num>
  <w:num w:numId="10">
    <w:abstractNumId w:val="52"/>
  </w:num>
  <w:num w:numId="11">
    <w:abstractNumId w:val="22"/>
  </w:num>
  <w:num w:numId="12">
    <w:abstractNumId w:val="1"/>
  </w:num>
  <w:num w:numId="13">
    <w:abstractNumId w:val="9"/>
  </w:num>
  <w:num w:numId="14">
    <w:abstractNumId w:val="43"/>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num>
  <w:num w:numId="17">
    <w:abstractNumId w:val="27"/>
  </w:num>
  <w:num w:numId="18">
    <w:abstractNumId w:val="47"/>
  </w:num>
  <w:num w:numId="19">
    <w:abstractNumId w:val="50"/>
  </w:num>
  <w:num w:numId="20">
    <w:abstractNumId w:val="23"/>
  </w:num>
  <w:num w:numId="21">
    <w:abstractNumId w:val="26"/>
  </w:num>
  <w:num w:numId="22">
    <w:abstractNumId w:val="34"/>
  </w:num>
  <w:num w:numId="23">
    <w:abstractNumId w:val="0"/>
  </w:num>
  <w:num w:numId="24">
    <w:abstractNumId w:val="44"/>
  </w:num>
  <w:num w:numId="25">
    <w:abstractNumId w:val="3"/>
  </w:num>
  <w:num w:numId="26">
    <w:abstractNumId w:val="31"/>
  </w:num>
  <w:num w:numId="27">
    <w:abstractNumId w:val="41"/>
  </w:num>
  <w:num w:numId="28">
    <w:abstractNumId w:val="7"/>
  </w:num>
  <w:num w:numId="29">
    <w:abstractNumId w:val="25"/>
  </w:num>
  <w:num w:numId="30">
    <w:abstractNumId w:val="14"/>
  </w:num>
  <w:num w:numId="31">
    <w:abstractNumId w:val="28"/>
  </w:num>
  <w:num w:numId="32">
    <w:abstractNumId w:val="19"/>
  </w:num>
  <w:num w:numId="33">
    <w:abstractNumId w:val="49"/>
  </w:num>
  <w:num w:numId="34">
    <w:abstractNumId w:val="15"/>
  </w:num>
  <w:num w:numId="35">
    <w:abstractNumId w:val="46"/>
  </w:num>
  <w:num w:numId="36">
    <w:abstractNumId w:val="8"/>
  </w:num>
  <w:num w:numId="37">
    <w:abstractNumId w:val="6"/>
  </w:num>
  <w:num w:numId="38">
    <w:abstractNumId w:val="11"/>
  </w:num>
  <w:num w:numId="39">
    <w:abstractNumId w:val="33"/>
  </w:num>
  <w:num w:numId="40">
    <w:abstractNumId w:val="40"/>
  </w:num>
  <w:num w:numId="41">
    <w:abstractNumId w:val="29"/>
  </w:num>
  <w:num w:numId="42">
    <w:abstractNumId w:val="2"/>
  </w:num>
  <w:num w:numId="43">
    <w:abstractNumId w:val="38"/>
  </w:num>
  <w:num w:numId="44">
    <w:abstractNumId w:val="35"/>
  </w:num>
  <w:num w:numId="45">
    <w:abstractNumId w:val="36"/>
  </w:num>
  <w:num w:numId="46">
    <w:abstractNumId w:val="45"/>
  </w:num>
  <w:num w:numId="47">
    <w:abstractNumId w:val="10"/>
  </w:num>
  <w:num w:numId="48">
    <w:abstractNumId w:val="13"/>
  </w:num>
  <w:num w:numId="49">
    <w:abstractNumId w:val="18"/>
  </w:num>
  <w:num w:numId="50">
    <w:abstractNumId w:val="12"/>
  </w:num>
  <w:num w:numId="51">
    <w:abstractNumId w:val="30"/>
  </w:num>
  <w:num w:numId="52">
    <w:abstractNumId w:val="39"/>
  </w:num>
  <w:num w:numId="53">
    <w:abstractNumId w:val="37"/>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A5A"/>
    <w:rsid w:val="000002D4"/>
    <w:rsid w:val="000003BE"/>
    <w:rsid w:val="00000AEF"/>
    <w:rsid w:val="00000BB0"/>
    <w:rsid w:val="00000E1A"/>
    <w:rsid w:val="00000F8B"/>
    <w:rsid w:val="0000126E"/>
    <w:rsid w:val="000015EE"/>
    <w:rsid w:val="000018DA"/>
    <w:rsid w:val="00001A16"/>
    <w:rsid w:val="00001D1C"/>
    <w:rsid w:val="00002894"/>
    <w:rsid w:val="000029C2"/>
    <w:rsid w:val="000029C8"/>
    <w:rsid w:val="000029DD"/>
    <w:rsid w:val="00002A1E"/>
    <w:rsid w:val="00002C98"/>
    <w:rsid w:val="00002FEE"/>
    <w:rsid w:val="000035A1"/>
    <w:rsid w:val="00003838"/>
    <w:rsid w:val="00003B1B"/>
    <w:rsid w:val="00003B3C"/>
    <w:rsid w:val="0000415C"/>
    <w:rsid w:val="00004170"/>
    <w:rsid w:val="000042F3"/>
    <w:rsid w:val="0000481A"/>
    <w:rsid w:val="00004CF0"/>
    <w:rsid w:val="00004D47"/>
    <w:rsid w:val="00005318"/>
    <w:rsid w:val="000056F1"/>
    <w:rsid w:val="00005817"/>
    <w:rsid w:val="000060FF"/>
    <w:rsid w:val="00006229"/>
    <w:rsid w:val="000066E5"/>
    <w:rsid w:val="00006D66"/>
    <w:rsid w:val="00006EB8"/>
    <w:rsid w:val="00007C75"/>
    <w:rsid w:val="00010E81"/>
    <w:rsid w:val="00010EB8"/>
    <w:rsid w:val="0001110B"/>
    <w:rsid w:val="00011275"/>
    <w:rsid w:val="00011315"/>
    <w:rsid w:val="00011A3B"/>
    <w:rsid w:val="00011F31"/>
    <w:rsid w:val="00012157"/>
    <w:rsid w:val="0001222F"/>
    <w:rsid w:val="00012310"/>
    <w:rsid w:val="000124AD"/>
    <w:rsid w:val="00012965"/>
    <w:rsid w:val="000129CF"/>
    <w:rsid w:val="00012D64"/>
    <w:rsid w:val="00012D8C"/>
    <w:rsid w:val="0001312E"/>
    <w:rsid w:val="000131CF"/>
    <w:rsid w:val="0001356A"/>
    <w:rsid w:val="000135AE"/>
    <w:rsid w:val="00013689"/>
    <w:rsid w:val="000136C0"/>
    <w:rsid w:val="00013C6A"/>
    <w:rsid w:val="00013FC3"/>
    <w:rsid w:val="00014377"/>
    <w:rsid w:val="0001454A"/>
    <w:rsid w:val="000145AE"/>
    <w:rsid w:val="000146B6"/>
    <w:rsid w:val="00014891"/>
    <w:rsid w:val="000149B2"/>
    <w:rsid w:val="000149F5"/>
    <w:rsid w:val="00014FF5"/>
    <w:rsid w:val="00015058"/>
    <w:rsid w:val="00015885"/>
    <w:rsid w:val="000158F1"/>
    <w:rsid w:val="0001591C"/>
    <w:rsid w:val="00015F99"/>
    <w:rsid w:val="000160B7"/>
    <w:rsid w:val="00016416"/>
    <w:rsid w:val="000167CA"/>
    <w:rsid w:val="00016B18"/>
    <w:rsid w:val="00016EE9"/>
    <w:rsid w:val="00017462"/>
    <w:rsid w:val="000175E7"/>
    <w:rsid w:val="00017776"/>
    <w:rsid w:val="000177B1"/>
    <w:rsid w:val="00017D86"/>
    <w:rsid w:val="00017DCD"/>
    <w:rsid w:val="00017EE5"/>
    <w:rsid w:val="00017F1C"/>
    <w:rsid w:val="00017FBB"/>
    <w:rsid w:val="00020054"/>
    <w:rsid w:val="00020884"/>
    <w:rsid w:val="000208EF"/>
    <w:rsid w:val="0002162A"/>
    <w:rsid w:val="0002164C"/>
    <w:rsid w:val="00021849"/>
    <w:rsid w:val="000220D6"/>
    <w:rsid w:val="0002218E"/>
    <w:rsid w:val="000221F6"/>
    <w:rsid w:val="000225A8"/>
    <w:rsid w:val="0002299B"/>
    <w:rsid w:val="00022C39"/>
    <w:rsid w:val="00022E96"/>
    <w:rsid w:val="000231F2"/>
    <w:rsid w:val="00023A5D"/>
    <w:rsid w:val="00023D7F"/>
    <w:rsid w:val="00023DF0"/>
    <w:rsid w:val="00024106"/>
    <w:rsid w:val="000243C2"/>
    <w:rsid w:val="000245BD"/>
    <w:rsid w:val="00024687"/>
    <w:rsid w:val="0002543E"/>
    <w:rsid w:val="0002545E"/>
    <w:rsid w:val="0002550E"/>
    <w:rsid w:val="000255BE"/>
    <w:rsid w:val="000255F1"/>
    <w:rsid w:val="00025DF9"/>
    <w:rsid w:val="000262D6"/>
    <w:rsid w:val="00026344"/>
    <w:rsid w:val="00026D03"/>
    <w:rsid w:val="0002725F"/>
    <w:rsid w:val="000273F2"/>
    <w:rsid w:val="000275CF"/>
    <w:rsid w:val="00027F25"/>
    <w:rsid w:val="00027FD0"/>
    <w:rsid w:val="000301FD"/>
    <w:rsid w:val="00030290"/>
    <w:rsid w:val="00030399"/>
    <w:rsid w:val="00030482"/>
    <w:rsid w:val="0003100E"/>
    <w:rsid w:val="0003162E"/>
    <w:rsid w:val="00031770"/>
    <w:rsid w:val="00031995"/>
    <w:rsid w:val="00031D01"/>
    <w:rsid w:val="0003208C"/>
    <w:rsid w:val="000321CC"/>
    <w:rsid w:val="000323A7"/>
    <w:rsid w:val="000323F6"/>
    <w:rsid w:val="0003254B"/>
    <w:rsid w:val="00032691"/>
    <w:rsid w:val="000326B1"/>
    <w:rsid w:val="00032799"/>
    <w:rsid w:val="00032A25"/>
    <w:rsid w:val="00032A73"/>
    <w:rsid w:val="00032B0A"/>
    <w:rsid w:val="000335AF"/>
    <w:rsid w:val="0003387E"/>
    <w:rsid w:val="0003399B"/>
    <w:rsid w:val="00033B52"/>
    <w:rsid w:val="00033B7E"/>
    <w:rsid w:val="00034151"/>
    <w:rsid w:val="0003431C"/>
    <w:rsid w:val="0003464F"/>
    <w:rsid w:val="00034E5D"/>
    <w:rsid w:val="00035181"/>
    <w:rsid w:val="000352AF"/>
    <w:rsid w:val="0003578A"/>
    <w:rsid w:val="00035AFD"/>
    <w:rsid w:val="00035D46"/>
    <w:rsid w:val="00035DF2"/>
    <w:rsid w:val="0003634C"/>
    <w:rsid w:val="0003647C"/>
    <w:rsid w:val="000366CA"/>
    <w:rsid w:val="0003684B"/>
    <w:rsid w:val="00036A32"/>
    <w:rsid w:val="00036ABD"/>
    <w:rsid w:val="00036F3A"/>
    <w:rsid w:val="0003755F"/>
    <w:rsid w:val="0003756E"/>
    <w:rsid w:val="0003777E"/>
    <w:rsid w:val="00037BCB"/>
    <w:rsid w:val="00037EDA"/>
    <w:rsid w:val="000400A0"/>
    <w:rsid w:val="00040125"/>
    <w:rsid w:val="000403A5"/>
    <w:rsid w:val="00040823"/>
    <w:rsid w:val="00040C00"/>
    <w:rsid w:val="00040C2F"/>
    <w:rsid w:val="00040F83"/>
    <w:rsid w:val="00040FE8"/>
    <w:rsid w:val="00041092"/>
    <w:rsid w:val="0004177E"/>
    <w:rsid w:val="0004180E"/>
    <w:rsid w:val="00041AF8"/>
    <w:rsid w:val="000422AF"/>
    <w:rsid w:val="0004248B"/>
    <w:rsid w:val="000429F2"/>
    <w:rsid w:val="00042B2D"/>
    <w:rsid w:val="000432A9"/>
    <w:rsid w:val="00043707"/>
    <w:rsid w:val="00043724"/>
    <w:rsid w:val="00043736"/>
    <w:rsid w:val="000439D5"/>
    <w:rsid w:val="000439EF"/>
    <w:rsid w:val="00043C17"/>
    <w:rsid w:val="00043C69"/>
    <w:rsid w:val="00043DBC"/>
    <w:rsid w:val="00043FB0"/>
    <w:rsid w:val="000443FC"/>
    <w:rsid w:val="00044445"/>
    <w:rsid w:val="00044504"/>
    <w:rsid w:val="000447E8"/>
    <w:rsid w:val="00044956"/>
    <w:rsid w:val="00044C87"/>
    <w:rsid w:val="00044E3A"/>
    <w:rsid w:val="00045093"/>
    <w:rsid w:val="00045256"/>
    <w:rsid w:val="00045773"/>
    <w:rsid w:val="00045CCC"/>
    <w:rsid w:val="000460E9"/>
    <w:rsid w:val="0004614C"/>
    <w:rsid w:val="000466DB"/>
    <w:rsid w:val="000466EB"/>
    <w:rsid w:val="000466F7"/>
    <w:rsid w:val="000467CE"/>
    <w:rsid w:val="00047064"/>
    <w:rsid w:val="0004735D"/>
    <w:rsid w:val="00047448"/>
    <w:rsid w:val="00047B5B"/>
    <w:rsid w:val="00047D5C"/>
    <w:rsid w:val="00047D91"/>
    <w:rsid w:val="000500D8"/>
    <w:rsid w:val="00051293"/>
    <w:rsid w:val="000512B7"/>
    <w:rsid w:val="000513BD"/>
    <w:rsid w:val="00051CDD"/>
    <w:rsid w:val="000523A7"/>
    <w:rsid w:val="00052815"/>
    <w:rsid w:val="000528CB"/>
    <w:rsid w:val="00052A4D"/>
    <w:rsid w:val="00052F4A"/>
    <w:rsid w:val="0005319E"/>
    <w:rsid w:val="0005355C"/>
    <w:rsid w:val="0005363F"/>
    <w:rsid w:val="00053787"/>
    <w:rsid w:val="00053793"/>
    <w:rsid w:val="0005398F"/>
    <w:rsid w:val="00053A80"/>
    <w:rsid w:val="00053D4E"/>
    <w:rsid w:val="0005411C"/>
    <w:rsid w:val="00054212"/>
    <w:rsid w:val="00054509"/>
    <w:rsid w:val="000545ED"/>
    <w:rsid w:val="00054A91"/>
    <w:rsid w:val="00054B64"/>
    <w:rsid w:val="00055671"/>
    <w:rsid w:val="00055A5B"/>
    <w:rsid w:val="00055F5C"/>
    <w:rsid w:val="000560E9"/>
    <w:rsid w:val="0005622D"/>
    <w:rsid w:val="00056434"/>
    <w:rsid w:val="00056572"/>
    <w:rsid w:val="00057233"/>
    <w:rsid w:val="000573D8"/>
    <w:rsid w:val="000574AB"/>
    <w:rsid w:val="0005781F"/>
    <w:rsid w:val="000579BF"/>
    <w:rsid w:val="0006011F"/>
    <w:rsid w:val="000603AB"/>
    <w:rsid w:val="00060936"/>
    <w:rsid w:val="00060D4B"/>
    <w:rsid w:val="00060FA7"/>
    <w:rsid w:val="00061623"/>
    <w:rsid w:val="00061700"/>
    <w:rsid w:val="0006174A"/>
    <w:rsid w:val="0006189A"/>
    <w:rsid w:val="000619A8"/>
    <w:rsid w:val="000619DF"/>
    <w:rsid w:val="00061B55"/>
    <w:rsid w:val="00061CD5"/>
    <w:rsid w:val="00062314"/>
    <w:rsid w:val="0006233E"/>
    <w:rsid w:val="000623B6"/>
    <w:rsid w:val="000623EE"/>
    <w:rsid w:val="00062465"/>
    <w:rsid w:val="00062A15"/>
    <w:rsid w:val="00062A3C"/>
    <w:rsid w:val="00062F18"/>
    <w:rsid w:val="00062F29"/>
    <w:rsid w:val="00062F85"/>
    <w:rsid w:val="00063174"/>
    <w:rsid w:val="00063326"/>
    <w:rsid w:val="00063614"/>
    <w:rsid w:val="00064179"/>
    <w:rsid w:val="0006467F"/>
    <w:rsid w:val="00064B68"/>
    <w:rsid w:val="00064D9A"/>
    <w:rsid w:val="00065415"/>
    <w:rsid w:val="0006544C"/>
    <w:rsid w:val="00065541"/>
    <w:rsid w:val="000659B4"/>
    <w:rsid w:val="00065B11"/>
    <w:rsid w:val="00065B3F"/>
    <w:rsid w:val="00065E47"/>
    <w:rsid w:val="00065E59"/>
    <w:rsid w:val="00065F80"/>
    <w:rsid w:val="00066536"/>
    <w:rsid w:val="0006661E"/>
    <w:rsid w:val="0006681A"/>
    <w:rsid w:val="00067095"/>
    <w:rsid w:val="000674F9"/>
    <w:rsid w:val="0006779D"/>
    <w:rsid w:val="00067823"/>
    <w:rsid w:val="00067C64"/>
    <w:rsid w:val="00067DB4"/>
    <w:rsid w:val="00070127"/>
    <w:rsid w:val="0007035D"/>
    <w:rsid w:val="000704F8"/>
    <w:rsid w:val="000705B0"/>
    <w:rsid w:val="000705C0"/>
    <w:rsid w:val="00070923"/>
    <w:rsid w:val="00070A8E"/>
    <w:rsid w:val="00070D00"/>
    <w:rsid w:val="00070D4F"/>
    <w:rsid w:val="00070E38"/>
    <w:rsid w:val="00070FC0"/>
    <w:rsid w:val="000712D8"/>
    <w:rsid w:val="00071BC2"/>
    <w:rsid w:val="00071F46"/>
    <w:rsid w:val="00071FF6"/>
    <w:rsid w:val="0007246D"/>
    <w:rsid w:val="000724FC"/>
    <w:rsid w:val="000726A8"/>
    <w:rsid w:val="00072CB6"/>
    <w:rsid w:val="00072EEE"/>
    <w:rsid w:val="00073432"/>
    <w:rsid w:val="00073639"/>
    <w:rsid w:val="000736D8"/>
    <w:rsid w:val="000739CE"/>
    <w:rsid w:val="00073A9B"/>
    <w:rsid w:val="00073C7F"/>
    <w:rsid w:val="00073DC3"/>
    <w:rsid w:val="000740FB"/>
    <w:rsid w:val="00074185"/>
    <w:rsid w:val="000742CE"/>
    <w:rsid w:val="0007430A"/>
    <w:rsid w:val="00074316"/>
    <w:rsid w:val="00074322"/>
    <w:rsid w:val="000744D1"/>
    <w:rsid w:val="00074572"/>
    <w:rsid w:val="000747C3"/>
    <w:rsid w:val="00074967"/>
    <w:rsid w:val="00074FDD"/>
    <w:rsid w:val="000751BD"/>
    <w:rsid w:val="000752C0"/>
    <w:rsid w:val="00075A83"/>
    <w:rsid w:val="00075DAB"/>
    <w:rsid w:val="00075EE9"/>
    <w:rsid w:val="00075F69"/>
    <w:rsid w:val="00076514"/>
    <w:rsid w:val="000766CD"/>
    <w:rsid w:val="00076ABB"/>
    <w:rsid w:val="00076B0C"/>
    <w:rsid w:val="00077060"/>
    <w:rsid w:val="00077530"/>
    <w:rsid w:val="0007759A"/>
    <w:rsid w:val="00077861"/>
    <w:rsid w:val="00077C4B"/>
    <w:rsid w:val="00077E37"/>
    <w:rsid w:val="00077F7F"/>
    <w:rsid w:val="00080022"/>
    <w:rsid w:val="000803DE"/>
    <w:rsid w:val="00080668"/>
    <w:rsid w:val="00080CFD"/>
    <w:rsid w:val="000812CC"/>
    <w:rsid w:val="00082552"/>
    <w:rsid w:val="00082655"/>
    <w:rsid w:val="000826AD"/>
    <w:rsid w:val="0008278E"/>
    <w:rsid w:val="000827AA"/>
    <w:rsid w:val="000830D8"/>
    <w:rsid w:val="00083D82"/>
    <w:rsid w:val="00084107"/>
    <w:rsid w:val="00084359"/>
    <w:rsid w:val="00084447"/>
    <w:rsid w:val="000845E9"/>
    <w:rsid w:val="00084780"/>
    <w:rsid w:val="00084F93"/>
    <w:rsid w:val="00085102"/>
    <w:rsid w:val="000855C9"/>
    <w:rsid w:val="000858FD"/>
    <w:rsid w:val="0008590E"/>
    <w:rsid w:val="00085CD4"/>
    <w:rsid w:val="00085CE7"/>
    <w:rsid w:val="00085DF6"/>
    <w:rsid w:val="00086100"/>
    <w:rsid w:val="00086604"/>
    <w:rsid w:val="00086653"/>
    <w:rsid w:val="0008682C"/>
    <w:rsid w:val="00086B0C"/>
    <w:rsid w:val="00086DF2"/>
    <w:rsid w:val="00086F1C"/>
    <w:rsid w:val="000871A8"/>
    <w:rsid w:val="00087582"/>
    <w:rsid w:val="0008767C"/>
    <w:rsid w:val="000878CC"/>
    <w:rsid w:val="00087FF2"/>
    <w:rsid w:val="00090B9D"/>
    <w:rsid w:val="00090C60"/>
    <w:rsid w:val="00090C78"/>
    <w:rsid w:val="00091155"/>
    <w:rsid w:val="0009115F"/>
    <w:rsid w:val="0009122C"/>
    <w:rsid w:val="000915A6"/>
    <w:rsid w:val="000916F0"/>
    <w:rsid w:val="000917B6"/>
    <w:rsid w:val="000917FC"/>
    <w:rsid w:val="00091CD3"/>
    <w:rsid w:val="00091DE5"/>
    <w:rsid w:val="00091F3D"/>
    <w:rsid w:val="00092519"/>
    <w:rsid w:val="00092591"/>
    <w:rsid w:val="00092945"/>
    <w:rsid w:val="00092957"/>
    <w:rsid w:val="00092E79"/>
    <w:rsid w:val="00093328"/>
    <w:rsid w:val="00093EB6"/>
    <w:rsid w:val="00094094"/>
    <w:rsid w:val="000947B5"/>
    <w:rsid w:val="00094A30"/>
    <w:rsid w:val="00094B99"/>
    <w:rsid w:val="00094EBC"/>
    <w:rsid w:val="00094F93"/>
    <w:rsid w:val="00095054"/>
    <w:rsid w:val="0009517A"/>
    <w:rsid w:val="000954D7"/>
    <w:rsid w:val="000960EA"/>
    <w:rsid w:val="000962F4"/>
    <w:rsid w:val="00096324"/>
    <w:rsid w:val="00096B65"/>
    <w:rsid w:val="00096ECF"/>
    <w:rsid w:val="00097462"/>
    <w:rsid w:val="00097832"/>
    <w:rsid w:val="000A0C15"/>
    <w:rsid w:val="000A0C61"/>
    <w:rsid w:val="000A0F6D"/>
    <w:rsid w:val="000A104F"/>
    <w:rsid w:val="000A13C8"/>
    <w:rsid w:val="000A16A2"/>
    <w:rsid w:val="000A1783"/>
    <w:rsid w:val="000A17D6"/>
    <w:rsid w:val="000A189A"/>
    <w:rsid w:val="000A18B8"/>
    <w:rsid w:val="000A1E39"/>
    <w:rsid w:val="000A202C"/>
    <w:rsid w:val="000A2049"/>
    <w:rsid w:val="000A2053"/>
    <w:rsid w:val="000A26A7"/>
    <w:rsid w:val="000A2891"/>
    <w:rsid w:val="000A31FB"/>
    <w:rsid w:val="000A36D0"/>
    <w:rsid w:val="000A38E6"/>
    <w:rsid w:val="000A3D38"/>
    <w:rsid w:val="000A4449"/>
    <w:rsid w:val="000A4474"/>
    <w:rsid w:val="000A4480"/>
    <w:rsid w:val="000A45EF"/>
    <w:rsid w:val="000A46AA"/>
    <w:rsid w:val="000A5131"/>
    <w:rsid w:val="000A564A"/>
    <w:rsid w:val="000A5B95"/>
    <w:rsid w:val="000A5C7B"/>
    <w:rsid w:val="000A669F"/>
    <w:rsid w:val="000A6794"/>
    <w:rsid w:val="000A68F4"/>
    <w:rsid w:val="000A6D82"/>
    <w:rsid w:val="000A7217"/>
    <w:rsid w:val="000A7893"/>
    <w:rsid w:val="000B04D4"/>
    <w:rsid w:val="000B0517"/>
    <w:rsid w:val="000B08D7"/>
    <w:rsid w:val="000B0FD7"/>
    <w:rsid w:val="000B1203"/>
    <w:rsid w:val="000B1338"/>
    <w:rsid w:val="000B137D"/>
    <w:rsid w:val="000B13C1"/>
    <w:rsid w:val="000B1469"/>
    <w:rsid w:val="000B16B3"/>
    <w:rsid w:val="000B1F52"/>
    <w:rsid w:val="000B230B"/>
    <w:rsid w:val="000B2325"/>
    <w:rsid w:val="000B245B"/>
    <w:rsid w:val="000B26E6"/>
    <w:rsid w:val="000B26F5"/>
    <w:rsid w:val="000B2AB0"/>
    <w:rsid w:val="000B2AF6"/>
    <w:rsid w:val="000B31D0"/>
    <w:rsid w:val="000B3304"/>
    <w:rsid w:val="000B36F3"/>
    <w:rsid w:val="000B3AE7"/>
    <w:rsid w:val="000B401C"/>
    <w:rsid w:val="000B4841"/>
    <w:rsid w:val="000B4BF4"/>
    <w:rsid w:val="000B533F"/>
    <w:rsid w:val="000B5C30"/>
    <w:rsid w:val="000B5D44"/>
    <w:rsid w:val="000B5D51"/>
    <w:rsid w:val="000B5FC4"/>
    <w:rsid w:val="000B6ACC"/>
    <w:rsid w:val="000B6BD4"/>
    <w:rsid w:val="000B6F03"/>
    <w:rsid w:val="000B7157"/>
    <w:rsid w:val="000B7B1E"/>
    <w:rsid w:val="000B7C20"/>
    <w:rsid w:val="000C0903"/>
    <w:rsid w:val="000C0976"/>
    <w:rsid w:val="000C0D2E"/>
    <w:rsid w:val="000C0DE2"/>
    <w:rsid w:val="000C0EFC"/>
    <w:rsid w:val="000C1472"/>
    <w:rsid w:val="000C155F"/>
    <w:rsid w:val="000C16C1"/>
    <w:rsid w:val="000C187A"/>
    <w:rsid w:val="000C19E3"/>
    <w:rsid w:val="000C1D08"/>
    <w:rsid w:val="000C1E10"/>
    <w:rsid w:val="000C21B5"/>
    <w:rsid w:val="000C227C"/>
    <w:rsid w:val="000C30D9"/>
    <w:rsid w:val="000C312A"/>
    <w:rsid w:val="000C340C"/>
    <w:rsid w:val="000C36B5"/>
    <w:rsid w:val="000C3DEF"/>
    <w:rsid w:val="000C4834"/>
    <w:rsid w:val="000C4B4B"/>
    <w:rsid w:val="000C4C50"/>
    <w:rsid w:val="000C52CF"/>
    <w:rsid w:val="000C559D"/>
    <w:rsid w:val="000C55B5"/>
    <w:rsid w:val="000C5637"/>
    <w:rsid w:val="000C597B"/>
    <w:rsid w:val="000C5A6A"/>
    <w:rsid w:val="000C5AD5"/>
    <w:rsid w:val="000C5AE1"/>
    <w:rsid w:val="000C5D82"/>
    <w:rsid w:val="000C6554"/>
    <w:rsid w:val="000C65B2"/>
    <w:rsid w:val="000C6A15"/>
    <w:rsid w:val="000C74F9"/>
    <w:rsid w:val="000C7575"/>
    <w:rsid w:val="000C7925"/>
    <w:rsid w:val="000C7D88"/>
    <w:rsid w:val="000C7D8D"/>
    <w:rsid w:val="000C7FB8"/>
    <w:rsid w:val="000D01C4"/>
    <w:rsid w:val="000D0EA3"/>
    <w:rsid w:val="000D1571"/>
    <w:rsid w:val="000D17CD"/>
    <w:rsid w:val="000D17D2"/>
    <w:rsid w:val="000D1917"/>
    <w:rsid w:val="000D1C08"/>
    <w:rsid w:val="000D1FFB"/>
    <w:rsid w:val="000D248E"/>
    <w:rsid w:val="000D24C3"/>
    <w:rsid w:val="000D2753"/>
    <w:rsid w:val="000D2847"/>
    <w:rsid w:val="000D29D2"/>
    <w:rsid w:val="000D2A11"/>
    <w:rsid w:val="000D2B08"/>
    <w:rsid w:val="000D2DC8"/>
    <w:rsid w:val="000D3046"/>
    <w:rsid w:val="000D3DC3"/>
    <w:rsid w:val="000D3EF6"/>
    <w:rsid w:val="000D40CE"/>
    <w:rsid w:val="000D442F"/>
    <w:rsid w:val="000D4A4D"/>
    <w:rsid w:val="000D4BD5"/>
    <w:rsid w:val="000D4C74"/>
    <w:rsid w:val="000D4E37"/>
    <w:rsid w:val="000D50AC"/>
    <w:rsid w:val="000D50B4"/>
    <w:rsid w:val="000D51E5"/>
    <w:rsid w:val="000D57DE"/>
    <w:rsid w:val="000D57E6"/>
    <w:rsid w:val="000D57EE"/>
    <w:rsid w:val="000D6145"/>
    <w:rsid w:val="000D61D1"/>
    <w:rsid w:val="000D61F0"/>
    <w:rsid w:val="000D6396"/>
    <w:rsid w:val="000D65CE"/>
    <w:rsid w:val="000D675C"/>
    <w:rsid w:val="000D6A1A"/>
    <w:rsid w:val="000D72AB"/>
    <w:rsid w:val="000D76F9"/>
    <w:rsid w:val="000D7F8C"/>
    <w:rsid w:val="000E004E"/>
    <w:rsid w:val="000E0157"/>
    <w:rsid w:val="000E02B6"/>
    <w:rsid w:val="000E0973"/>
    <w:rsid w:val="000E097A"/>
    <w:rsid w:val="000E100C"/>
    <w:rsid w:val="000E142D"/>
    <w:rsid w:val="000E1818"/>
    <w:rsid w:val="000E1ADE"/>
    <w:rsid w:val="000E1AE6"/>
    <w:rsid w:val="000E20BA"/>
    <w:rsid w:val="000E2372"/>
    <w:rsid w:val="000E24E1"/>
    <w:rsid w:val="000E2A2B"/>
    <w:rsid w:val="000E2AC4"/>
    <w:rsid w:val="000E3010"/>
    <w:rsid w:val="000E35BC"/>
    <w:rsid w:val="000E3607"/>
    <w:rsid w:val="000E36E5"/>
    <w:rsid w:val="000E38C2"/>
    <w:rsid w:val="000E3B18"/>
    <w:rsid w:val="000E3CFA"/>
    <w:rsid w:val="000E3F97"/>
    <w:rsid w:val="000E417D"/>
    <w:rsid w:val="000E461A"/>
    <w:rsid w:val="000E467E"/>
    <w:rsid w:val="000E469F"/>
    <w:rsid w:val="000E4892"/>
    <w:rsid w:val="000E4AA2"/>
    <w:rsid w:val="000E5077"/>
    <w:rsid w:val="000E50A9"/>
    <w:rsid w:val="000E53FF"/>
    <w:rsid w:val="000E569E"/>
    <w:rsid w:val="000E59BC"/>
    <w:rsid w:val="000E5AFC"/>
    <w:rsid w:val="000E5D6A"/>
    <w:rsid w:val="000E5D6C"/>
    <w:rsid w:val="000E6029"/>
    <w:rsid w:val="000E623B"/>
    <w:rsid w:val="000E6C53"/>
    <w:rsid w:val="000E6CAA"/>
    <w:rsid w:val="000E7055"/>
    <w:rsid w:val="000E72AF"/>
    <w:rsid w:val="000E7B20"/>
    <w:rsid w:val="000E7B49"/>
    <w:rsid w:val="000E7CCA"/>
    <w:rsid w:val="000F098C"/>
    <w:rsid w:val="000F0BFC"/>
    <w:rsid w:val="000F128C"/>
    <w:rsid w:val="000F1649"/>
    <w:rsid w:val="000F16E2"/>
    <w:rsid w:val="000F1814"/>
    <w:rsid w:val="000F1CF8"/>
    <w:rsid w:val="000F2313"/>
    <w:rsid w:val="000F2376"/>
    <w:rsid w:val="000F23B0"/>
    <w:rsid w:val="000F29BD"/>
    <w:rsid w:val="000F2C21"/>
    <w:rsid w:val="000F2C39"/>
    <w:rsid w:val="000F2CCE"/>
    <w:rsid w:val="000F2F4B"/>
    <w:rsid w:val="000F307A"/>
    <w:rsid w:val="000F30A1"/>
    <w:rsid w:val="000F35B0"/>
    <w:rsid w:val="000F3716"/>
    <w:rsid w:val="000F3916"/>
    <w:rsid w:val="000F3BD5"/>
    <w:rsid w:val="000F4BED"/>
    <w:rsid w:val="000F4D4D"/>
    <w:rsid w:val="000F4E24"/>
    <w:rsid w:val="000F50CB"/>
    <w:rsid w:val="000F52DD"/>
    <w:rsid w:val="000F5417"/>
    <w:rsid w:val="000F55D5"/>
    <w:rsid w:val="000F581B"/>
    <w:rsid w:val="000F5A2B"/>
    <w:rsid w:val="000F5B0B"/>
    <w:rsid w:val="000F5B72"/>
    <w:rsid w:val="000F5C64"/>
    <w:rsid w:val="000F5EAA"/>
    <w:rsid w:val="000F6736"/>
    <w:rsid w:val="000F677F"/>
    <w:rsid w:val="000F69E4"/>
    <w:rsid w:val="000F6E57"/>
    <w:rsid w:val="000F6F8C"/>
    <w:rsid w:val="000F6FAC"/>
    <w:rsid w:val="000F6FD5"/>
    <w:rsid w:val="000F7249"/>
    <w:rsid w:val="000F73F0"/>
    <w:rsid w:val="000F779E"/>
    <w:rsid w:val="000F79B8"/>
    <w:rsid w:val="000F7C37"/>
    <w:rsid w:val="000F7CC7"/>
    <w:rsid w:val="000F7FD7"/>
    <w:rsid w:val="000FCDFA"/>
    <w:rsid w:val="00100073"/>
    <w:rsid w:val="001003D4"/>
    <w:rsid w:val="00100796"/>
    <w:rsid w:val="001010F3"/>
    <w:rsid w:val="001015FC"/>
    <w:rsid w:val="00101740"/>
    <w:rsid w:val="0010180F"/>
    <w:rsid w:val="00101D31"/>
    <w:rsid w:val="0010203D"/>
    <w:rsid w:val="00102794"/>
    <w:rsid w:val="00102A83"/>
    <w:rsid w:val="00102B9D"/>
    <w:rsid w:val="00102EC0"/>
    <w:rsid w:val="001034CF"/>
    <w:rsid w:val="001036D0"/>
    <w:rsid w:val="001038AC"/>
    <w:rsid w:val="00103CE7"/>
    <w:rsid w:val="00103EE0"/>
    <w:rsid w:val="001048F9"/>
    <w:rsid w:val="00104BC2"/>
    <w:rsid w:val="00104CDA"/>
    <w:rsid w:val="00104FD1"/>
    <w:rsid w:val="00105461"/>
    <w:rsid w:val="001055DE"/>
    <w:rsid w:val="00105988"/>
    <w:rsid w:val="00105BF9"/>
    <w:rsid w:val="00105DA0"/>
    <w:rsid w:val="00105E16"/>
    <w:rsid w:val="001064D8"/>
    <w:rsid w:val="0010663B"/>
    <w:rsid w:val="00106836"/>
    <w:rsid w:val="00106A59"/>
    <w:rsid w:val="00106BB0"/>
    <w:rsid w:val="00106DD9"/>
    <w:rsid w:val="00106E42"/>
    <w:rsid w:val="00106F4F"/>
    <w:rsid w:val="00107036"/>
    <w:rsid w:val="0010703E"/>
    <w:rsid w:val="0010712F"/>
    <w:rsid w:val="001071C0"/>
    <w:rsid w:val="001073E2"/>
    <w:rsid w:val="001075F1"/>
    <w:rsid w:val="00107A6C"/>
    <w:rsid w:val="00107DBE"/>
    <w:rsid w:val="00107EA2"/>
    <w:rsid w:val="00107FDE"/>
    <w:rsid w:val="00110104"/>
    <w:rsid w:val="00110125"/>
    <w:rsid w:val="0011013C"/>
    <w:rsid w:val="00110457"/>
    <w:rsid w:val="001105C6"/>
    <w:rsid w:val="0011068B"/>
    <w:rsid w:val="0011084D"/>
    <w:rsid w:val="00110969"/>
    <w:rsid w:val="00110B05"/>
    <w:rsid w:val="00110D8F"/>
    <w:rsid w:val="00110FF7"/>
    <w:rsid w:val="001113C0"/>
    <w:rsid w:val="001114A1"/>
    <w:rsid w:val="001115F6"/>
    <w:rsid w:val="00111A01"/>
    <w:rsid w:val="00111BB0"/>
    <w:rsid w:val="00112330"/>
    <w:rsid w:val="00112383"/>
    <w:rsid w:val="001124EF"/>
    <w:rsid w:val="001126C5"/>
    <w:rsid w:val="001126CF"/>
    <w:rsid w:val="0011285C"/>
    <w:rsid w:val="00112889"/>
    <w:rsid w:val="001128E5"/>
    <w:rsid w:val="001130CF"/>
    <w:rsid w:val="0011340A"/>
    <w:rsid w:val="00113749"/>
    <w:rsid w:val="001137EC"/>
    <w:rsid w:val="00113961"/>
    <w:rsid w:val="00113B0B"/>
    <w:rsid w:val="00113CAD"/>
    <w:rsid w:val="00113EB0"/>
    <w:rsid w:val="00113F21"/>
    <w:rsid w:val="0011423E"/>
    <w:rsid w:val="00114280"/>
    <w:rsid w:val="00114472"/>
    <w:rsid w:val="00114590"/>
    <w:rsid w:val="0011476A"/>
    <w:rsid w:val="00114EB1"/>
    <w:rsid w:val="0011524E"/>
    <w:rsid w:val="00115369"/>
    <w:rsid w:val="00115A5F"/>
    <w:rsid w:val="00115B29"/>
    <w:rsid w:val="00115B6B"/>
    <w:rsid w:val="00115F18"/>
    <w:rsid w:val="0011628E"/>
    <w:rsid w:val="0011648E"/>
    <w:rsid w:val="00116492"/>
    <w:rsid w:val="00116536"/>
    <w:rsid w:val="001168BA"/>
    <w:rsid w:val="00116968"/>
    <w:rsid w:val="00117525"/>
    <w:rsid w:val="00117658"/>
    <w:rsid w:val="00117999"/>
    <w:rsid w:val="00117A5F"/>
    <w:rsid w:val="00117C0C"/>
    <w:rsid w:val="00117E31"/>
    <w:rsid w:val="001207A9"/>
    <w:rsid w:val="00120B51"/>
    <w:rsid w:val="00120E4A"/>
    <w:rsid w:val="001210E3"/>
    <w:rsid w:val="00121907"/>
    <w:rsid w:val="00121C4D"/>
    <w:rsid w:val="00121FCC"/>
    <w:rsid w:val="001227D4"/>
    <w:rsid w:val="0012294E"/>
    <w:rsid w:val="00122BD8"/>
    <w:rsid w:val="0012308A"/>
    <w:rsid w:val="00123161"/>
    <w:rsid w:val="001233E5"/>
    <w:rsid w:val="00123C38"/>
    <w:rsid w:val="00123C87"/>
    <w:rsid w:val="001240E9"/>
    <w:rsid w:val="0012410D"/>
    <w:rsid w:val="001242D0"/>
    <w:rsid w:val="0012435C"/>
    <w:rsid w:val="001244AD"/>
    <w:rsid w:val="001249E3"/>
    <w:rsid w:val="00124E98"/>
    <w:rsid w:val="00124F30"/>
    <w:rsid w:val="00125252"/>
    <w:rsid w:val="00125500"/>
    <w:rsid w:val="001260E1"/>
    <w:rsid w:val="001264C0"/>
    <w:rsid w:val="00126A35"/>
    <w:rsid w:val="00126B18"/>
    <w:rsid w:val="00127044"/>
    <w:rsid w:val="001271B3"/>
    <w:rsid w:val="0012728E"/>
    <w:rsid w:val="001275D2"/>
    <w:rsid w:val="001276EE"/>
    <w:rsid w:val="0012780E"/>
    <w:rsid w:val="00127D22"/>
    <w:rsid w:val="00127EE6"/>
    <w:rsid w:val="00127F39"/>
    <w:rsid w:val="00130416"/>
    <w:rsid w:val="0013042B"/>
    <w:rsid w:val="001304D0"/>
    <w:rsid w:val="001306D2"/>
    <w:rsid w:val="00130718"/>
    <w:rsid w:val="001308F4"/>
    <w:rsid w:val="001309A5"/>
    <w:rsid w:val="00130A44"/>
    <w:rsid w:val="00130CE2"/>
    <w:rsid w:val="00130CFB"/>
    <w:rsid w:val="00131A70"/>
    <w:rsid w:val="00131BED"/>
    <w:rsid w:val="00131C39"/>
    <w:rsid w:val="00132933"/>
    <w:rsid w:val="00132B46"/>
    <w:rsid w:val="00132D07"/>
    <w:rsid w:val="001331A0"/>
    <w:rsid w:val="0013327C"/>
    <w:rsid w:val="001333CE"/>
    <w:rsid w:val="00133657"/>
    <w:rsid w:val="001336F0"/>
    <w:rsid w:val="00133C5E"/>
    <w:rsid w:val="00133DDB"/>
    <w:rsid w:val="00134300"/>
    <w:rsid w:val="0013474A"/>
    <w:rsid w:val="0013475D"/>
    <w:rsid w:val="001348A8"/>
    <w:rsid w:val="00134DE7"/>
    <w:rsid w:val="00134E3F"/>
    <w:rsid w:val="00134F00"/>
    <w:rsid w:val="001352EF"/>
    <w:rsid w:val="001358B3"/>
    <w:rsid w:val="00135BF3"/>
    <w:rsid w:val="00135CBA"/>
    <w:rsid w:val="00135DCA"/>
    <w:rsid w:val="00136137"/>
    <w:rsid w:val="0013625F"/>
    <w:rsid w:val="00136567"/>
    <w:rsid w:val="00136588"/>
    <w:rsid w:val="001369F3"/>
    <w:rsid w:val="00136C3A"/>
    <w:rsid w:val="00136CB6"/>
    <w:rsid w:val="0013709A"/>
    <w:rsid w:val="0013762E"/>
    <w:rsid w:val="00137652"/>
    <w:rsid w:val="001376FE"/>
    <w:rsid w:val="00137A8C"/>
    <w:rsid w:val="00137ADF"/>
    <w:rsid w:val="00137CAE"/>
    <w:rsid w:val="00140150"/>
    <w:rsid w:val="001402F2"/>
    <w:rsid w:val="00140392"/>
    <w:rsid w:val="00140936"/>
    <w:rsid w:val="0014096B"/>
    <w:rsid w:val="00140C56"/>
    <w:rsid w:val="00141350"/>
    <w:rsid w:val="001413D2"/>
    <w:rsid w:val="00141465"/>
    <w:rsid w:val="0014148B"/>
    <w:rsid w:val="0014191F"/>
    <w:rsid w:val="0014226D"/>
    <w:rsid w:val="00142474"/>
    <w:rsid w:val="0014277E"/>
    <w:rsid w:val="00142CBE"/>
    <w:rsid w:val="00142F50"/>
    <w:rsid w:val="001430E9"/>
    <w:rsid w:val="0014339D"/>
    <w:rsid w:val="001434DB"/>
    <w:rsid w:val="00143559"/>
    <w:rsid w:val="00143D7F"/>
    <w:rsid w:val="001448AC"/>
    <w:rsid w:val="00144AFD"/>
    <w:rsid w:val="00144FCA"/>
    <w:rsid w:val="00145124"/>
    <w:rsid w:val="00145257"/>
    <w:rsid w:val="0014561D"/>
    <w:rsid w:val="00145843"/>
    <w:rsid w:val="001459AA"/>
    <w:rsid w:val="00145B01"/>
    <w:rsid w:val="00145DDC"/>
    <w:rsid w:val="0014621B"/>
    <w:rsid w:val="00146438"/>
    <w:rsid w:val="001466EE"/>
    <w:rsid w:val="00146728"/>
    <w:rsid w:val="001467D1"/>
    <w:rsid w:val="00146B99"/>
    <w:rsid w:val="00146D61"/>
    <w:rsid w:val="00146D9A"/>
    <w:rsid w:val="00147790"/>
    <w:rsid w:val="001479FB"/>
    <w:rsid w:val="00147B65"/>
    <w:rsid w:val="00147BC1"/>
    <w:rsid w:val="00147C0C"/>
    <w:rsid w:val="00147F58"/>
    <w:rsid w:val="00150080"/>
    <w:rsid w:val="00150125"/>
    <w:rsid w:val="00150143"/>
    <w:rsid w:val="0015069C"/>
    <w:rsid w:val="00150990"/>
    <w:rsid w:val="00150DE6"/>
    <w:rsid w:val="0015109C"/>
    <w:rsid w:val="00151237"/>
    <w:rsid w:val="0015124B"/>
    <w:rsid w:val="00151824"/>
    <w:rsid w:val="0015186B"/>
    <w:rsid w:val="00152126"/>
    <w:rsid w:val="001522D3"/>
    <w:rsid w:val="001524B6"/>
    <w:rsid w:val="001527D0"/>
    <w:rsid w:val="00152A41"/>
    <w:rsid w:val="00152AD5"/>
    <w:rsid w:val="00152C7D"/>
    <w:rsid w:val="00152D9E"/>
    <w:rsid w:val="00152F2E"/>
    <w:rsid w:val="00152F7A"/>
    <w:rsid w:val="00153083"/>
    <w:rsid w:val="001534AF"/>
    <w:rsid w:val="001534BA"/>
    <w:rsid w:val="001538A0"/>
    <w:rsid w:val="00153EE0"/>
    <w:rsid w:val="00154239"/>
    <w:rsid w:val="00154465"/>
    <w:rsid w:val="0015453B"/>
    <w:rsid w:val="00154B12"/>
    <w:rsid w:val="00154B81"/>
    <w:rsid w:val="00154C7A"/>
    <w:rsid w:val="0015530D"/>
    <w:rsid w:val="001564E4"/>
    <w:rsid w:val="00156632"/>
    <w:rsid w:val="0015669F"/>
    <w:rsid w:val="00156855"/>
    <w:rsid w:val="0015697F"/>
    <w:rsid w:val="00156C6B"/>
    <w:rsid w:val="00156D8D"/>
    <w:rsid w:val="00156E96"/>
    <w:rsid w:val="001571E5"/>
    <w:rsid w:val="00157629"/>
    <w:rsid w:val="001576E3"/>
    <w:rsid w:val="0015777D"/>
    <w:rsid w:val="00157D18"/>
    <w:rsid w:val="00157E54"/>
    <w:rsid w:val="00157FA8"/>
    <w:rsid w:val="00160006"/>
    <w:rsid w:val="0016076A"/>
    <w:rsid w:val="00160840"/>
    <w:rsid w:val="00160ABB"/>
    <w:rsid w:val="00160D3C"/>
    <w:rsid w:val="00160F88"/>
    <w:rsid w:val="001616B1"/>
    <w:rsid w:val="001619C0"/>
    <w:rsid w:val="00161C21"/>
    <w:rsid w:val="00161D82"/>
    <w:rsid w:val="00161EAE"/>
    <w:rsid w:val="00161FD9"/>
    <w:rsid w:val="0016212E"/>
    <w:rsid w:val="001621AF"/>
    <w:rsid w:val="0016222A"/>
    <w:rsid w:val="001622C7"/>
    <w:rsid w:val="00162555"/>
    <w:rsid w:val="00162558"/>
    <w:rsid w:val="001627C7"/>
    <w:rsid w:val="00162D84"/>
    <w:rsid w:val="00162E8E"/>
    <w:rsid w:val="00162EFE"/>
    <w:rsid w:val="001631FB"/>
    <w:rsid w:val="00163312"/>
    <w:rsid w:val="001638C1"/>
    <w:rsid w:val="00163A2C"/>
    <w:rsid w:val="00163ED4"/>
    <w:rsid w:val="00164074"/>
    <w:rsid w:val="001646F1"/>
    <w:rsid w:val="001649DB"/>
    <w:rsid w:val="001649F3"/>
    <w:rsid w:val="00164B3B"/>
    <w:rsid w:val="00164D0E"/>
    <w:rsid w:val="00164E7B"/>
    <w:rsid w:val="00164F40"/>
    <w:rsid w:val="00165601"/>
    <w:rsid w:val="001662F3"/>
    <w:rsid w:val="00166414"/>
    <w:rsid w:val="00166544"/>
    <w:rsid w:val="001667B6"/>
    <w:rsid w:val="001667D6"/>
    <w:rsid w:val="00166B28"/>
    <w:rsid w:val="00166CE4"/>
    <w:rsid w:val="00166CEF"/>
    <w:rsid w:val="0016767B"/>
    <w:rsid w:val="00167C79"/>
    <w:rsid w:val="001701F4"/>
    <w:rsid w:val="00170831"/>
    <w:rsid w:val="00171061"/>
    <w:rsid w:val="001713AE"/>
    <w:rsid w:val="001714F3"/>
    <w:rsid w:val="001715FB"/>
    <w:rsid w:val="00171906"/>
    <w:rsid w:val="001719FB"/>
    <w:rsid w:val="00171C96"/>
    <w:rsid w:val="00171E76"/>
    <w:rsid w:val="001723C2"/>
    <w:rsid w:val="0017257B"/>
    <w:rsid w:val="001728AB"/>
    <w:rsid w:val="00172CB4"/>
    <w:rsid w:val="00172CB7"/>
    <w:rsid w:val="00173032"/>
    <w:rsid w:val="001733AE"/>
    <w:rsid w:val="00173C70"/>
    <w:rsid w:val="00173E4D"/>
    <w:rsid w:val="00173FFC"/>
    <w:rsid w:val="00174BA3"/>
    <w:rsid w:val="00174EF6"/>
    <w:rsid w:val="00174F01"/>
    <w:rsid w:val="001751FB"/>
    <w:rsid w:val="00176167"/>
    <w:rsid w:val="00176174"/>
    <w:rsid w:val="00176490"/>
    <w:rsid w:val="00176795"/>
    <w:rsid w:val="001767A9"/>
    <w:rsid w:val="00176A6C"/>
    <w:rsid w:val="00176B1D"/>
    <w:rsid w:val="00176C58"/>
    <w:rsid w:val="00176DB5"/>
    <w:rsid w:val="00176DD2"/>
    <w:rsid w:val="00176EA3"/>
    <w:rsid w:val="00177BB9"/>
    <w:rsid w:val="00177BDB"/>
    <w:rsid w:val="001806A5"/>
    <w:rsid w:val="00180AB7"/>
    <w:rsid w:val="00180E02"/>
    <w:rsid w:val="00181568"/>
    <w:rsid w:val="00181918"/>
    <w:rsid w:val="00181AC0"/>
    <w:rsid w:val="00181E4C"/>
    <w:rsid w:val="00181F8F"/>
    <w:rsid w:val="00182291"/>
    <w:rsid w:val="001825D3"/>
    <w:rsid w:val="0018275E"/>
    <w:rsid w:val="00182925"/>
    <w:rsid w:val="00182B6B"/>
    <w:rsid w:val="00182C80"/>
    <w:rsid w:val="00182FBD"/>
    <w:rsid w:val="00183215"/>
    <w:rsid w:val="001833AC"/>
    <w:rsid w:val="0018358A"/>
    <w:rsid w:val="0018371E"/>
    <w:rsid w:val="00184469"/>
    <w:rsid w:val="001846E0"/>
    <w:rsid w:val="00184B72"/>
    <w:rsid w:val="00184BE9"/>
    <w:rsid w:val="00184CBC"/>
    <w:rsid w:val="00184FBB"/>
    <w:rsid w:val="00185199"/>
    <w:rsid w:val="00185674"/>
    <w:rsid w:val="00185682"/>
    <w:rsid w:val="001859EA"/>
    <w:rsid w:val="0018606B"/>
    <w:rsid w:val="0018664C"/>
    <w:rsid w:val="00186DE2"/>
    <w:rsid w:val="0018746E"/>
    <w:rsid w:val="00187918"/>
    <w:rsid w:val="0018795E"/>
    <w:rsid w:val="001879BE"/>
    <w:rsid w:val="00187A74"/>
    <w:rsid w:val="00187BCC"/>
    <w:rsid w:val="00187D71"/>
    <w:rsid w:val="00187EB2"/>
    <w:rsid w:val="00187FC8"/>
    <w:rsid w:val="001906FA"/>
    <w:rsid w:val="00190962"/>
    <w:rsid w:val="00190985"/>
    <w:rsid w:val="00190C16"/>
    <w:rsid w:val="001910BC"/>
    <w:rsid w:val="0019146E"/>
    <w:rsid w:val="001915BE"/>
    <w:rsid w:val="001916E5"/>
    <w:rsid w:val="00191895"/>
    <w:rsid w:val="0019191B"/>
    <w:rsid w:val="00191977"/>
    <w:rsid w:val="00191B2C"/>
    <w:rsid w:val="00191E09"/>
    <w:rsid w:val="00191F53"/>
    <w:rsid w:val="00192119"/>
    <w:rsid w:val="001923CC"/>
    <w:rsid w:val="0019250D"/>
    <w:rsid w:val="00192681"/>
    <w:rsid w:val="001926BB"/>
    <w:rsid w:val="00192B5C"/>
    <w:rsid w:val="00192CED"/>
    <w:rsid w:val="00192D12"/>
    <w:rsid w:val="00192E61"/>
    <w:rsid w:val="00192EAD"/>
    <w:rsid w:val="001932B0"/>
    <w:rsid w:val="001933BA"/>
    <w:rsid w:val="0019340E"/>
    <w:rsid w:val="00193725"/>
    <w:rsid w:val="00193729"/>
    <w:rsid w:val="00193808"/>
    <w:rsid w:val="001938BA"/>
    <w:rsid w:val="00193ACB"/>
    <w:rsid w:val="0019408F"/>
    <w:rsid w:val="001942A8"/>
    <w:rsid w:val="001946DF"/>
    <w:rsid w:val="001947CC"/>
    <w:rsid w:val="00194AEB"/>
    <w:rsid w:val="00195145"/>
    <w:rsid w:val="0019532A"/>
    <w:rsid w:val="00195926"/>
    <w:rsid w:val="00195D6F"/>
    <w:rsid w:val="00195EA7"/>
    <w:rsid w:val="001964D0"/>
    <w:rsid w:val="00196904"/>
    <w:rsid w:val="00197432"/>
    <w:rsid w:val="00197882"/>
    <w:rsid w:val="00197A07"/>
    <w:rsid w:val="00197FE9"/>
    <w:rsid w:val="001A0015"/>
    <w:rsid w:val="001A0709"/>
    <w:rsid w:val="001A078A"/>
    <w:rsid w:val="001A07C6"/>
    <w:rsid w:val="001A0812"/>
    <w:rsid w:val="001A0903"/>
    <w:rsid w:val="001A0B1B"/>
    <w:rsid w:val="001A0D6F"/>
    <w:rsid w:val="001A105D"/>
    <w:rsid w:val="001A1E16"/>
    <w:rsid w:val="001A2035"/>
    <w:rsid w:val="001A2144"/>
    <w:rsid w:val="001A2363"/>
    <w:rsid w:val="001A26DA"/>
    <w:rsid w:val="001A2BAA"/>
    <w:rsid w:val="001A2DAC"/>
    <w:rsid w:val="001A2FF6"/>
    <w:rsid w:val="001A3043"/>
    <w:rsid w:val="001A335D"/>
    <w:rsid w:val="001A338D"/>
    <w:rsid w:val="001A3BAA"/>
    <w:rsid w:val="001A3F4D"/>
    <w:rsid w:val="001A5313"/>
    <w:rsid w:val="001A56D5"/>
    <w:rsid w:val="001A5CCD"/>
    <w:rsid w:val="001A610B"/>
    <w:rsid w:val="001A64E9"/>
    <w:rsid w:val="001A6C20"/>
    <w:rsid w:val="001A71FA"/>
    <w:rsid w:val="001A7602"/>
    <w:rsid w:val="001A7616"/>
    <w:rsid w:val="001A7959"/>
    <w:rsid w:val="001A7BA2"/>
    <w:rsid w:val="001A7CCC"/>
    <w:rsid w:val="001A7CFE"/>
    <w:rsid w:val="001B05B0"/>
    <w:rsid w:val="001B0637"/>
    <w:rsid w:val="001B0819"/>
    <w:rsid w:val="001B0BE3"/>
    <w:rsid w:val="001B0EAC"/>
    <w:rsid w:val="001B133A"/>
    <w:rsid w:val="001B144C"/>
    <w:rsid w:val="001B150E"/>
    <w:rsid w:val="001B1530"/>
    <w:rsid w:val="001B187F"/>
    <w:rsid w:val="001B1CA3"/>
    <w:rsid w:val="001B1E2E"/>
    <w:rsid w:val="001B1EB9"/>
    <w:rsid w:val="001B1FF2"/>
    <w:rsid w:val="001B246B"/>
    <w:rsid w:val="001B2669"/>
    <w:rsid w:val="001B2A75"/>
    <w:rsid w:val="001B2A8B"/>
    <w:rsid w:val="001B30B7"/>
    <w:rsid w:val="001B3199"/>
    <w:rsid w:val="001B327A"/>
    <w:rsid w:val="001B3438"/>
    <w:rsid w:val="001B3792"/>
    <w:rsid w:val="001B39B6"/>
    <w:rsid w:val="001B3E72"/>
    <w:rsid w:val="001B3ED9"/>
    <w:rsid w:val="001B4201"/>
    <w:rsid w:val="001B4569"/>
    <w:rsid w:val="001B460E"/>
    <w:rsid w:val="001B46B8"/>
    <w:rsid w:val="001B4C18"/>
    <w:rsid w:val="001B4E24"/>
    <w:rsid w:val="001B5618"/>
    <w:rsid w:val="001B6173"/>
    <w:rsid w:val="001B6398"/>
    <w:rsid w:val="001B657F"/>
    <w:rsid w:val="001B6EE4"/>
    <w:rsid w:val="001B73B7"/>
    <w:rsid w:val="001B755B"/>
    <w:rsid w:val="001B7704"/>
    <w:rsid w:val="001B7A7D"/>
    <w:rsid w:val="001C03D9"/>
    <w:rsid w:val="001C03E3"/>
    <w:rsid w:val="001C068D"/>
    <w:rsid w:val="001C0ABC"/>
    <w:rsid w:val="001C1368"/>
    <w:rsid w:val="001C16A5"/>
    <w:rsid w:val="001C16F1"/>
    <w:rsid w:val="001C1814"/>
    <w:rsid w:val="001C1841"/>
    <w:rsid w:val="001C1AE1"/>
    <w:rsid w:val="001C1B32"/>
    <w:rsid w:val="001C1C6C"/>
    <w:rsid w:val="001C1CE1"/>
    <w:rsid w:val="001C1EC2"/>
    <w:rsid w:val="001C1F92"/>
    <w:rsid w:val="001C21AC"/>
    <w:rsid w:val="001C2B25"/>
    <w:rsid w:val="001C3239"/>
    <w:rsid w:val="001C3A25"/>
    <w:rsid w:val="001C3F28"/>
    <w:rsid w:val="001C406E"/>
    <w:rsid w:val="001C4165"/>
    <w:rsid w:val="001C471E"/>
    <w:rsid w:val="001C4BC5"/>
    <w:rsid w:val="001C518E"/>
    <w:rsid w:val="001C526C"/>
    <w:rsid w:val="001C5AB5"/>
    <w:rsid w:val="001C6100"/>
    <w:rsid w:val="001C691A"/>
    <w:rsid w:val="001C6949"/>
    <w:rsid w:val="001C701C"/>
    <w:rsid w:val="001C7157"/>
    <w:rsid w:val="001C718D"/>
    <w:rsid w:val="001C7F75"/>
    <w:rsid w:val="001D04EF"/>
    <w:rsid w:val="001D05C9"/>
    <w:rsid w:val="001D05FA"/>
    <w:rsid w:val="001D0716"/>
    <w:rsid w:val="001D082F"/>
    <w:rsid w:val="001D0F0C"/>
    <w:rsid w:val="001D0FD1"/>
    <w:rsid w:val="001D16C0"/>
    <w:rsid w:val="001D19DB"/>
    <w:rsid w:val="001D1ABB"/>
    <w:rsid w:val="001D1E45"/>
    <w:rsid w:val="001D2038"/>
    <w:rsid w:val="001D20F0"/>
    <w:rsid w:val="001D23BD"/>
    <w:rsid w:val="001D23EB"/>
    <w:rsid w:val="001D2610"/>
    <w:rsid w:val="001D2CA4"/>
    <w:rsid w:val="001D2ECD"/>
    <w:rsid w:val="001D2F91"/>
    <w:rsid w:val="001D34F2"/>
    <w:rsid w:val="001D3868"/>
    <w:rsid w:val="001D38EF"/>
    <w:rsid w:val="001D3B60"/>
    <w:rsid w:val="001D3BA2"/>
    <w:rsid w:val="001D3C71"/>
    <w:rsid w:val="001D4402"/>
    <w:rsid w:val="001D4CF5"/>
    <w:rsid w:val="001D5119"/>
    <w:rsid w:val="001D5220"/>
    <w:rsid w:val="001D52CB"/>
    <w:rsid w:val="001D5465"/>
    <w:rsid w:val="001D5713"/>
    <w:rsid w:val="001D5800"/>
    <w:rsid w:val="001D5D35"/>
    <w:rsid w:val="001D6057"/>
    <w:rsid w:val="001D690B"/>
    <w:rsid w:val="001D6E6D"/>
    <w:rsid w:val="001D701C"/>
    <w:rsid w:val="001D718E"/>
    <w:rsid w:val="001D77EE"/>
    <w:rsid w:val="001D7A03"/>
    <w:rsid w:val="001E019C"/>
    <w:rsid w:val="001E04E0"/>
    <w:rsid w:val="001E12E2"/>
    <w:rsid w:val="001E1AD9"/>
    <w:rsid w:val="001E1CDD"/>
    <w:rsid w:val="001E1D7D"/>
    <w:rsid w:val="001E2593"/>
    <w:rsid w:val="001E26DC"/>
    <w:rsid w:val="001E2961"/>
    <w:rsid w:val="001E2F0E"/>
    <w:rsid w:val="001E37B8"/>
    <w:rsid w:val="001E3810"/>
    <w:rsid w:val="001E3BC9"/>
    <w:rsid w:val="001E3DAB"/>
    <w:rsid w:val="001E3F9A"/>
    <w:rsid w:val="001E4128"/>
    <w:rsid w:val="001E454E"/>
    <w:rsid w:val="001E4879"/>
    <w:rsid w:val="001E4A56"/>
    <w:rsid w:val="001E4BB3"/>
    <w:rsid w:val="001E52AB"/>
    <w:rsid w:val="001E5509"/>
    <w:rsid w:val="001E55C4"/>
    <w:rsid w:val="001E5DFB"/>
    <w:rsid w:val="001E5E02"/>
    <w:rsid w:val="001E5FC7"/>
    <w:rsid w:val="001E620B"/>
    <w:rsid w:val="001E62FD"/>
    <w:rsid w:val="001E6C20"/>
    <w:rsid w:val="001E6CA6"/>
    <w:rsid w:val="001E6EA7"/>
    <w:rsid w:val="001E7199"/>
    <w:rsid w:val="001E7213"/>
    <w:rsid w:val="001E7219"/>
    <w:rsid w:val="001E7239"/>
    <w:rsid w:val="001E7D52"/>
    <w:rsid w:val="001E7EB1"/>
    <w:rsid w:val="001E7F48"/>
    <w:rsid w:val="001F00D5"/>
    <w:rsid w:val="001F00F8"/>
    <w:rsid w:val="001F012A"/>
    <w:rsid w:val="001F02B3"/>
    <w:rsid w:val="001F02D4"/>
    <w:rsid w:val="001F0739"/>
    <w:rsid w:val="001F0C63"/>
    <w:rsid w:val="001F0EFB"/>
    <w:rsid w:val="001F0F22"/>
    <w:rsid w:val="001F12C5"/>
    <w:rsid w:val="001F13A4"/>
    <w:rsid w:val="001F1547"/>
    <w:rsid w:val="001F163A"/>
    <w:rsid w:val="001F17DC"/>
    <w:rsid w:val="001F1C4B"/>
    <w:rsid w:val="001F1CD0"/>
    <w:rsid w:val="001F1D5B"/>
    <w:rsid w:val="001F1E92"/>
    <w:rsid w:val="001F205F"/>
    <w:rsid w:val="001F240C"/>
    <w:rsid w:val="001F2512"/>
    <w:rsid w:val="001F2A27"/>
    <w:rsid w:val="001F3206"/>
    <w:rsid w:val="001F372F"/>
    <w:rsid w:val="001F3A37"/>
    <w:rsid w:val="001F40CA"/>
    <w:rsid w:val="001F4308"/>
    <w:rsid w:val="001F48AA"/>
    <w:rsid w:val="001F53BF"/>
    <w:rsid w:val="001F53F6"/>
    <w:rsid w:val="001F5FB1"/>
    <w:rsid w:val="001F60FE"/>
    <w:rsid w:val="001F6624"/>
    <w:rsid w:val="001F6D0A"/>
    <w:rsid w:val="001F6D3B"/>
    <w:rsid w:val="001F6EB0"/>
    <w:rsid w:val="001F721B"/>
    <w:rsid w:val="001F7348"/>
    <w:rsid w:val="001F7384"/>
    <w:rsid w:val="001F756C"/>
    <w:rsid w:val="001F7673"/>
    <w:rsid w:val="001F7718"/>
    <w:rsid w:val="001F7DBB"/>
    <w:rsid w:val="002008EC"/>
    <w:rsid w:val="00200C8A"/>
    <w:rsid w:val="00200E5A"/>
    <w:rsid w:val="00200EB7"/>
    <w:rsid w:val="00201B37"/>
    <w:rsid w:val="00201C92"/>
    <w:rsid w:val="00202395"/>
    <w:rsid w:val="002025B8"/>
    <w:rsid w:val="00202826"/>
    <w:rsid w:val="00202985"/>
    <w:rsid w:val="00202B62"/>
    <w:rsid w:val="00202EC0"/>
    <w:rsid w:val="00202FB9"/>
    <w:rsid w:val="002032B2"/>
    <w:rsid w:val="002035BC"/>
    <w:rsid w:val="00203781"/>
    <w:rsid w:val="00203C02"/>
    <w:rsid w:val="00204696"/>
    <w:rsid w:val="00204A28"/>
    <w:rsid w:val="00204B3F"/>
    <w:rsid w:val="00204E88"/>
    <w:rsid w:val="00205042"/>
    <w:rsid w:val="00205443"/>
    <w:rsid w:val="00205496"/>
    <w:rsid w:val="0020561A"/>
    <w:rsid w:val="00206073"/>
    <w:rsid w:val="00206560"/>
    <w:rsid w:val="00206976"/>
    <w:rsid w:val="00206AC9"/>
    <w:rsid w:val="00206BAD"/>
    <w:rsid w:val="00206EA1"/>
    <w:rsid w:val="00206ED9"/>
    <w:rsid w:val="0020736D"/>
    <w:rsid w:val="002073D3"/>
    <w:rsid w:val="002074F7"/>
    <w:rsid w:val="0020754A"/>
    <w:rsid w:val="002076D4"/>
    <w:rsid w:val="002078AF"/>
    <w:rsid w:val="00207D74"/>
    <w:rsid w:val="00207F36"/>
    <w:rsid w:val="00210000"/>
    <w:rsid w:val="0021039C"/>
    <w:rsid w:val="00210827"/>
    <w:rsid w:val="00210C4B"/>
    <w:rsid w:val="00210DA1"/>
    <w:rsid w:val="00211276"/>
    <w:rsid w:val="00211598"/>
    <w:rsid w:val="00211BA4"/>
    <w:rsid w:val="00211ED3"/>
    <w:rsid w:val="00212A6C"/>
    <w:rsid w:val="0021345B"/>
    <w:rsid w:val="002134D6"/>
    <w:rsid w:val="002135AF"/>
    <w:rsid w:val="0021432E"/>
    <w:rsid w:val="00214B20"/>
    <w:rsid w:val="00214D5E"/>
    <w:rsid w:val="0021545B"/>
    <w:rsid w:val="0021590B"/>
    <w:rsid w:val="00215BDC"/>
    <w:rsid w:val="00215C7E"/>
    <w:rsid w:val="00216081"/>
    <w:rsid w:val="002164A0"/>
    <w:rsid w:val="00216893"/>
    <w:rsid w:val="00216AEB"/>
    <w:rsid w:val="00216EDC"/>
    <w:rsid w:val="0021700E"/>
    <w:rsid w:val="0021773F"/>
    <w:rsid w:val="0021787D"/>
    <w:rsid w:val="00217B7A"/>
    <w:rsid w:val="00217E44"/>
    <w:rsid w:val="00217F28"/>
    <w:rsid w:val="002200A5"/>
    <w:rsid w:val="00220A0D"/>
    <w:rsid w:val="00220BE3"/>
    <w:rsid w:val="00220BF9"/>
    <w:rsid w:val="00220CFA"/>
    <w:rsid w:val="00221A57"/>
    <w:rsid w:val="00221CA4"/>
    <w:rsid w:val="00221D0C"/>
    <w:rsid w:val="002220C1"/>
    <w:rsid w:val="002226DF"/>
    <w:rsid w:val="002227A4"/>
    <w:rsid w:val="002227AC"/>
    <w:rsid w:val="002228CD"/>
    <w:rsid w:val="00222B6E"/>
    <w:rsid w:val="00222D6D"/>
    <w:rsid w:val="00223774"/>
    <w:rsid w:val="002238D3"/>
    <w:rsid w:val="0022392B"/>
    <w:rsid w:val="002239E6"/>
    <w:rsid w:val="00223B34"/>
    <w:rsid w:val="00224132"/>
    <w:rsid w:val="00224AE9"/>
    <w:rsid w:val="00224C00"/>
    <w:rsid w:val="00224D26"/>
    <w:rsid w:val="00224FB7"/>
    <w:rsid w:val="0022517D"/>
    <w:rsid w:val="002255DF"/>
    <w:rsid w:val="00225A8B"/>
    <w:rsid w:val="00225C02"/>
    <w:rsid w:val="00225DF3"/>
    <w:rsid w:val="002261DF"/>
    <w:rsid w:val="0022628D"/>
    <w:rsid w:val="002262DE"/>
    <w:rsid w:val="00226A79"/>
    <w:rsid w:val="00226D27"/>
    <w:rsid w:val="002270B9"/>
    <w:rsid w:val="00227259"/>
    <w:rsid w:val="002274BD"/>
    <w:rsid w:val="0022768A"/>
    <w:rsid w:val="00227AF1"/>
    <w:rsid w:val="00230339"/>
    <w:rsid w:val="002303FA"/>
    <w:rsid w:val="00230613"/>
    <w:rsid w:val="00230832"/>
    <w:rsid w:val="00231071"/>
    <w:rsid w:val="00231365"/>
    <w:rsid w:val="00231CB8"/>
    <w:rsid w:val="00231E89"/>
    <w:rsid w:val="00231E97"/>
    <w:rsid w:val="00232015"/>
    <w:rsid w:val="00232112"/>
    <w:rsid w:val="002324E2"/>
    <w:rsid w:val="00232956"/>
    <w:rsid w:val="002331F8"/>
    <w:rsid w:val="00233348"/>
    <w:rsid w:val="002334A5"/>
    <w:rsid w:val="0023385B"/>
    <w:rsid w:val="00233909"/>
    <w:rsid w:val="002339EB"/>
    <w:rsid w:val="00233A3B"/>
    <w:rsid w:val="00233ECE"/>
    <w:rsid w:val="0023407E"/>
    <w:rsid w:val="002343F7"/>
    <w:rsid w:val="002346D1"/>
    <w:rsid w:val="00234722"/>
    <w:rsid w:val="00234780"/>
    <w:rsid w:val="00234B19"/>
    <w:rsid w:val="00234E49"/>
    <w:rsid w:val="002357C4"/>
    <w:rsid w:val="0023581A"/>
    <w:rsid w:val="00235E12"/>
    <w:rsid w:val="0023606F"/>
    <w:rsid w:val="002364D9"/>
    <w:rsid w:val="002365E1"/>
    <w:rsid w:val="0023663D"/>
    <w:rsid w:val="00236939"/>
    <w:rsid w:val="00236A98"/>
    <w:rsid w:val="00236B69"/>
    <w:rsid w:val="00237004"/>
    <w:rsid w:val="002372EB"/>
    <w:rsid w:val="002374D2"/>
    <w:rsid w:val="00237807"/>
    <w:rsid w:val="0023791C"/>
    <w:rsid w:val="002379F9"/>
    <w:rsid w:val="00237A2B"/>
    <w:rsid w:val="00237D93"/>
    <w:rsid w:val="00237EDB"/>
    <w:rsid w:val="00240497"/>
    <w:rsid w:val="00240B10"/>
    <w:rsid w:val="00240C65"/>
    <w:rsid w:val="0024132F"/>
    <w:rsid w:val="002414AA"/>
    <w:rsid w:val="00241532"/>
    <w:rsid w:val="0024170E"/>
    <w:rsid w:val="002424C7"/>
    <w:rsid w:val="002425A1"/>
    <w:rsid w:val="00242B85"/>
    <w:rsid w:val="00242DC2"/>
    <w:rsid w:val="002431C2"/>
    <w:rsid w:val="002431E1"/>
    <w:rsid w:val="00243221"/>
    <w:rsid w:val="002432C3"/>
    <w:rsid w:val="002433AD"/>
    <w:rsid w:val="00243815"/>
    <w:rsid w:val="002439DD"/>
    <w:rsid w:val="00243CF8"/>
    <w:rsid w:val="00243D43"/>
    <w:rsid w:val="002447AC"/>
    <w:rsid w:val="00244A72"/>
    <w:rsid w:val="00244BE8"/>
    <w:rsid w:val="00244DAE"/>
    <w:rsid w:val="00244DCE"/>
    <w:rsid w:val="002452C7"/>
    <w:rsid w:val="00245306"/>
    <w:rsid w:val="002456BE"/>
    <w:rsid w:val="002457E1"/>
    <w:rsid w:val="002457FE"/>
    <w:rsid w:val="002458C5"/>
    <w:rsid w:val="00245950"/>
    <w:rsid w:val="002459F2"/>
    <w:rsid w:val="00245B80"/>
    <w:rsid w:val="00245C3A"/>
    <w:rsid w:val="00245C61"/>
    <w:rsid w:val="0024616E"/>
    <w:rsid w:val="002462AC"/>
    <w:rsid w:val="00246721"/>
    <w:rsid w:val="002467F3"/>
    <w:rsid w:val="00246817"/>
    <w:rsid w:val="00246853"/>
    <w:rsid w:val="0024689D"/>
    <w:rsid w:val="00246C32"/>
    <w:rsid w:val="00246CDB"/>
    <w:rsid w:val="002470F0"/>
    <w:rsid w:val="00247226"/>
    <w:rsid w:val="00247486"/>
    <w:rsid w:val="00247532"/>
    <w:rsid w:val="0024769A"/>
    <w:rsid w:val="002477A6"/>
    <w:rsid w:val="002479C0"/>
    <w:rsid w:val="00247B4F"/>
    <w:rsid w:val="00247CE1"/>
    <w:rsid w:val="00247FF4"/>
    <w:rsid w:val="002507FA"/>
    <w:rsid w:val="00250F07"/>
    <w:rsid w:val="00251244"/>
    <w:rsid w:val="0025147B"/>
    <w:rsid w:val="002516BC"/>
    <w:rsid w:val="0025193A"/>
    <w:rsid w:val="00251C73"/>
    <w:rsid w:val="00251D4E"/>
    <w:rsid w:val="00251FBF"/>
    <w:rsid w:val="00252A61"/>
    <w:rsid w:val="00252D31"/>
    <w:rsid w:val="00252E2B"/>
    <w:rsid w:val="00252F8E"/>
    <w:rsid w:val="00253393"/>
    <w:rsid w:val="0025353B"/>
    <w:rsid w:val="00253599"/>
    <w:rsid w:val="0025372A"/>
    <w:rsid w:val="00253E5C"/>
    <w:rsid w:val="00254034"/>
    <w:rsid w:val="0025407E"/>
    <w:rsid w:val="00254646"/>
    <w:rsid w:val="002546A4"/>
    <w:rsid w:val="002547A5"/>
    <w:rsid w:val="00254DEF"/>
    <w:rsid w:val="002552B7"/>
    <w:rsid w:val="002552CB"/>
    <w:rsid w:val="00255587"/>
    <w:rsid w:val="00255AC9"/>
    <w:rsid w:val="00255CAB"/>
    <w:rsid w:val="00255CC2"/>
    <w:rsid w:val="00255E37"/>
    <w:rsid w:val="00255FC4"/>
    <w:rsid w:val="00255FD4"/>
    <w:rsid w:val="002563F1"/>
    <w:rsid w:val="00256619"/>
    <w:rsid w:val="0025688C"/>
    <w:rsid w:val="00256E2A"/>
    <w:rsid w:val="0025727E"/>
    <w:rsid w:val="0025729D"/>
    <w:rsid w:val="002573D7"/>
    <w:rsid w:val="00257552"/>
    <w:rsid w:val="00257999"/>
    <w:rsid w:val="002579E0"/>
    <w:rsid w:val="00257DF2"/>
    <w:rsid w:val="002602D8"/>
    <w:rsid w:val="002604EC"/>
    <w:rsid w:val="00260611"/>
    <w:rsid w:val="002608D8"/>
    <w:rsid w:val="00260A94"/>
    <w:rsid w:val="00260C78"/>
    <w:rsid w:val="00261373"/>
    <w:rsid w:val="002614A2"/>
    <w:rsid w:val="002616B5"/>
    <w:rsid w:val="00261BBB"/>
    <w:rsid w:val="00261D8B"/>
    <w:rsid w:val="00261ED1"/>
    <w:rsid w:val="00262070"/>
    <w:rsid w:val="00262542"/>
    <w:rsid w:val="00262861"/>
    <w:rsid w:val="00262DF1"/>
    <w:rsid w:val="00262F4F"/>
    <w:rsid w:val="0026326A"/>
    <w:rsid w:val="00263281"/>
    <w:rsid w:val="0026391D"/>
    <w:rsid w:val="00263C80"/>
    <w:rsid w:val="00263E57"/>
    <w:rsid w:val="00263F8F"/>
    <w:rsid w:val="0026401D"/>
    <w:rsid w:val="0026490E"/>
    <w:rsid w:val="0026544F"/>
    <w:rsid w:val="0026573E"/>
    <w:rsid w:val="002660FA"/>
    <w:rsid w:val="00266474"/>
    <w:rsid w:val="002665A8"/>
    <w:rsid w:val="00266E32"/>
    <w:rsid w:val="00266EBC"/>
    <w:rsid w:val="00266EC7"/>
    <w:rsid w:val="00267140"/>
    <w:rsid w:val="00267337"/>
    <w:rsid w:val="0026739D"/>
    <w:rsid w:val="00267898"/>
    <w:rsid w:val="002679FF"/>
    <w:rsid w:val="00267AB3"/>
    <w:rsid w:val="00267FD4"/>
    <w:rsid w:val="0027009C"/>
    <w:rsid w:val="00270213"/>
    <w:rsid w:val="002715AA"/>
    <w:rsid w:val="00271778"/>
    <w:rsid w:val="00271874"/>
    <w:rsid w:val="002719BF"/>
    <w:rsid w:val="00271A50"/>
    <w:rsid w:val="00271ACF"/>
    <w:rsid w:val="00271B6D"/>
    <w:rsid w:val="00271E06"/>
    <w:rsid w:val="00271F67"/>
    <w:rsid w:val="00272185"/>
    <w:rsid w:val="002722AE"/>
    <w:rsid w:val="002727A0"/>
    <w:rsid w:val="00272FBE"/>
    <w:rsid w:val="00273064"/>
    <w:rsid w:val="00273286"/>
    <w:rsid w:val="0027380D"/>
    <w:rsid w:val="00273A32"/>
    <w:rsid w:val="00273AA3"/>
    <w:rsid w:val="00273D20"/>
    <w:rsid w:val="00273DDC"/>
    <w:rsid w:val="00273E1C"/>
    <w:rsid w:val="00274068"/>
    <w:rsid w:val="00274BAE"/>
    <w:rsid w:val="00274DBD"/>
    <w:rsid w:val="002750BF"/>
    <w:rsid w:val="002753A7"/>
    <w:rsid w:val="0027583B"/>
    <w:rsid w:val="00275B75"/>
    <w:rsid w:val="00275F30"/>
    <w:rsid w:val="002760AB"/>
    <w:rsid w:val="0027613B"/>
    <w:rsid w:val="00276418"/>
    <w:rsid w:val="002765B4"/>
    <w:rsid w:val="002767F9"/>
    <w:rsid w:val="00276835"/>
    <w:rsid w:val="00276960"/>
    <w:rsid w:val="00276BE2"/>
    <w:rsid w:val="00277049"/>
    <w:rsid w:val="00277737"/>
    <w:rsid w:val="00277EAC"/>
    <w:rsid w:val="002804FD"/>
    <w:rsid w:val="00280549"/>
    <w:rsid w:val="0028058F"/>
    <w:rsid w:val="002807EB"/>
    <w:rsid w:val="00280867"/>
    <w:rsid w:val="00280B6E"/>
    <w:rsid w:val="00280C42"/>
    <w:rsid w:val="00280D81"/>
    <w:rsid w:val="00280F5B"/>
    <w:rsid w:val="00281067"/>
    <w:rsid w:val="0028112D"/>
    <w:rsid w:val="002811F9"/>
    <w:rsid w:val="00281215"/>
    <w:rsid w:val="002814BE"/>
    <w:rsid w:val="002817FB"/>
    <w:rsid w:val="00281942"/>
    <w:rsid w:val="00281962"/>
    <w:rsid w:val="00282116"/>
    <w:rsid w:val="0028211F"/>
    <w:rsid w:val="00282358"/>
    <w:rsid w:val="00282758"/>
    <w:rsid w:val="0028296F"/>
    <w:rsid w:val="00282C37"/>
    <w:rsid w:val="00283193"/>
    <w:rsid w:val="002834C6"/>
    <w:rsid w:val="00283640"/>
    <w:rsid w:val="0028372C"/>
    <w:rsid w:val="002838A2"/>
    <w:rsid w:val="00283A9C"/>
    <w:rsid w:val="00283C0A"/>
    <w:rsid w:val="00283CB8"/>
    <w:rsid w:val="0028454A"/>
    <w:rsid w:val="002854A8"/>
    <w:rsid w:val="002857D6"/>
    <w:rsid w:val="00285C40"/>
    <w:rsid w:val="0028664C"/>
    <w:rsid w:val="00286907"/>
    <w:rsid w:val="00286949"/>
    <w:rsid w:val="0028732A"/>
    <w:rsid w:val="002873F4"/>
    <w:rsid w:val="00287528"/>
    <w:rsid w:val="0028760B"/>
    <w:rsid w:val="00287C89"/>
    <w:rsid w:val="00287D0B"/>
    <w:rsid w:val="00287E48"/>
    <w:rsid w:val="00287F79"/>
    <w:rsid w:val="0029044D"/>
    <w:rsid w:val="00290513"/>
    <w:rsid w:val="002909E2"/>
    <w:rsid w:val="00290B0C"/>
    <w:rsid w:val="00290CD1"/>
    <w:rsid w:val="002910DC"/>
    <w:rsid w:val="00291272"/>
    <w:rsid w:val="002913FA"/>
    <w:rsid w:val="00291597"/>
    <w:rsid w:val="002918DF"/>
    <w:rsid w:val="002921A8"/>
    <w:rsid w:val="0029220E"/>
    <w:rsid w:val="00292230"/>
    <w:rsid w:val="00292718"/>
    <w:rsid w:val="0029296B"/>
    <w:rsid w:val="00292A5B"/>
    <w:rsid w:val="00292A67"/>
    <w:rsid w:val="00292F2D"/>
    <w:rsid w:val="0029356B"/>
    <w:rsid w:val="00293802"/>
    <w:rsid w:val="00294DD4"/>
    <w:rsid w:val="0029515F"/>
    <w:rsid w:val="0029530C"/>
    <w:rsid w:val="002955FE"/>
    <w:rsid w:val="002959C0"/>
    <w:rsid w:val="00295B02"/>
    <w:rsid w:val="00295F90"/>
    <w:rsid w:val="0029623C"/>
    <w:rsid w:val="0029640A"/>
    <w:rsid w:val="002965D3"/>
    <w:rsid w:val="00296A33"/>
    <w:rsid w:val="00296B29"/>
    <w:rsid w:val="00296EF4"/>
    <w:rsid w:val="00297274"/>
    <w:rsid w:val="0029749A"/>
    <w:rsid w:val="00297615"/>
    <w:rsid w:val="00297730"/>
    <w:rsid w:val="00297D2D"/>
    <w:rsid w:val="002A0029"/>
    <w:rsid w:val="002A0611"/>
    <w:rsid w:val="002A0819"/>
    <w:rsid w:val="002A0885"/>
    <w:rsid w:val="002A0A2A"/>
    <w:rsid w:val="002A0AF2"/>
    <w:rsid w:val="002A0C5D"/>
    <w:rsid w:val="002A0E6F"/>
    <w:rsid w:val="002A14BE"/>
    <w:rsid w:val="002A1BF6"/>
    <w:rsid w:val="002A1D1D"/>
    <w:rsid w:val="002A1F0A"/>
    <w:rsid w:val="002A214A"/>
    <w:rsid w:val="002A2843"/>
    <w:rsid w:val="002A2CF0"/>
    <w:rsid w:val="002A2E32"/>
    <w:rsid w:val="002A3149"/>
    <w:rsid w:val="002A377A"/>
    <w:rsid w:val="002A38DC"/>
    <w:rsid w:val="002A38EF"/>
    <w:rsid w:val="002A3A36"/>
    <w:rsid w:val="002A3A74"/>
    <w:rsid w:val="002A3C08"/>
    <w:rsid w:val="002A3EBD"/>
    <w:rsid w:val="002A4195"/>
    <w:rsid w:val="002A465D"/>
    <w:rsid w:val="002A496C"/>
    <w:rsid w:val="002A4AEF"/>
    <w:rsid w:val="002A4BD7"/>
    <w:rsid w:val="002A4EC3"/>
    <w:rsid w:val="002A4ED1"/>
    <w:rsid w:val="002A548E"/>
    <w:rsid w:val="002A56B1"/>
    <w:rsid w:val="002A5A74"/>
    <w:rsid w:val="002A5B3F"/>
    <w:rsid w:val="002A5ED9"/>
    <w:rsid w:val="002A6788"/>
    <w:rsid w:val="002A6EB7"/>
    <w:rsid w:val="002A78C0"/>
    <w:rsid w:val="002A7E23"/>
    <w:rsid w:val="002B057E"/>
    <w:rsid w:val="002B061A"/>
    <w:rsid w:val="002B0EDA"/>
    <w:rsid w:val="002B0F80"/>
    <w:rsid w:val="002B13DE"/>
    <w:rsid w:val="002B1618"/>
    <w:rsid w:val="002B1B83"/>
    <w:rsid w:val="002B1C82"/>
    <w:rsid w:val="002B1D01"/>
    <w:rsid w:val="002B2126"/>
    <w:rsid w:val="002B234C"/>
    <w:rsid w:val="002B2A2E"/>
    <w:rsid w:val="002B2A41"/>
    <w:rsid w:val="002B2C98"/>
    <w:rsid w:val="002B2E3C"/>
    <w:rsid w:val="002B30B2"/>
    <w:rsid w:val="002B33ED"/>
    <w:rsid w:val="002B344C"/>
    <w:rsid w:val="002B35B7"/>
    <w:rsid w:val="002B3D99"/>
    <w:rsid w:val="002B3DA5"/>
    <w:rsid w:val="002B4021"/>
    <w:rsid w:val="002B4450"/>
    <w:rsid w:val="002B4969"/>
    <w:rsid w:val="002B4CF0"/>
    <w:rsid w:val="002B5291"/>
    <w:rsid w:val="002B52FA"/>
    <w:rsid w:val="002B5589"/>
    <w:rsid w:val="002B590F"/>
    <w:rsid w:val="002B598A"/>
    <w:rsid w:val="002B5A30"/>
    <w:rsid w:val="002B5B4B"/>
    <w:rsid w:val="002B5D13"/>
    <w:rsid w:val="002B62E2"/>
    <w:rsid w:val="002B62FD"/>
    <w:rsid w:val="002B698E"/>
    <w:rsid w:val="002B6B5B"/>
    <w:rsid w:val="002B6BF8"/>
    <w:rsid w:val="002B6C29"/>
    <w:rsid w:val="002B6E2E"/>
    <w:rsid w:val="002B73B0"/>
    <w:rsid w:val="002B74CB"/>
    <w:rsid w:val="002B76A0"/>
    <w:rsid w:val="002B780C"/>
    <w:rsid w:val="002B7D31"/>
    <w:rsid w:val="002B7E6C"/>
    <w:rsid w:val="002C020D"/>
    <w:rsid w:val="002C047A"/>
    <w:rsid w:val="002C06E5"/>
    <w:rsid w:val="002C09B4"/>
    <w:rsid w:val="002C0D5C"/>
    <w:rsid w:val="002C0DC0"/>
    <w:rsid w:val="002C171C"/>
    <w:rsid w:val="002C1C45"/>
    <w:rsid w:val="002C1C8E"/>
    <w:rsid w:val="002C2256"/>
    <w:rsid w:val="002C235F"/>
    <w:rsid w:val="002C252B"/>
    <w:rsid w:val="002C275A"/>
    <w:rsid w:val="002C27A3"/>
    <w:rsid w:val="002C27A7"/>
    <w:rsid w:val="002C2869"/>
    <w:rsid w:val="002C2AA7"/>
    <w:rsid w:val="002C2FB5"/>
    <w:rsid w:val="002C364E"/>
    <w:rsid w:val="002C391C"/>
    <w:rsid w:val="002C481D"/>
    <w:rsid w:val="002C4935"/>
    <w:rsid w:val="002C4994"/>
    <w:rsid w:val="002C4BFF"/>
    <w:rsid w:val="002C505A"/>
    <w:rsid w:val="002C50F7"/>
    <w:rsid w:val="002C5146"/>
    <w:rsid w:val="002C5C33"/>
    <w:rsid w:val="002C5EF8"/>
    <w:rsid w:val="002C6000"/>
    <w:rsid w:val="002C60AC"/>
    <w:rsid w:val="002C645B"/>
    <w:rsid w:val="002C692B"/>
    <w:rsid w:val="002C6989"/>
    <w:rsid w:val="002C6D00"/>
    <w:rsid w:val="002C6E5C"/>
    <w:rsid w:val="002C72CE"/>
    <w:rsid w:val="002C77A0"/>
    <w:rsid w:val="002C7C34"/>
    <w:rsid w:val="002C7E38"/>
    <w:rsid w:val="002D0154"/>
    <w:rsid w:val="002D0C04"/>
    <w:rsid w:val="002D0C6E"/>
    <w:rsid w:val="002D0E84"/>
    <w:rsid w:val="002D1573"/>
    <w:rsid w:val="002D1919"/>
    <w:rsid w:val="002D19D5"/>
    <w:rsid w:val="002D1A0B"/>
    <w:rsid w:val="002D1DEE"/>
    <w:rsid w:val="002D226A"/>
    <w:rsid w:val="002D24B8"/>
    <w:rsid w:val="002D29D6"/>
    <w:rsid w:val="002D2E48"/>
    <w:rsid w:val="002D2FC5"/>
    <w:rsid w:val="002D31C0"/>
    <w:rsid w:val="002D3263"/>
    <w:rsid w:val="002D3462"/>
    <w:rsid w:val="002D360E"/>
    <w:rsid w:val="002D3A90"/>
    <w:rsid w:val="002D3F0B"/>
    <w:rsid w:val="002D40EC"/>
    <w:rsid w:val="002D43DB"/>
    <w:rsid w:val="002D453B"/>
    <w:rsid w:val="002D45F3"/>
    <w:rsid w:val="002D4833"/>
    <w:rsid w:val="002D4C8D"/>
    <w:rsid w:val="002D4F31"/>
    <w:rsid w:val="002D4FB3"/>
    <w:rsid w:val="002D5011"/>
    <w:rsid w:val="002D50AF"/>
    <w:rsid w:val="002D5399"/>
    <w:rsid w:val="002D59E5"/>
    <w:rsid w:val="002D5ED0"/>
    <w:rsid w:val="002D6491"/>
    <w:rsid w:val="002D651B"/>
    <w:rsid w:val="002D66A2"/>
    <w:rsid w:val="002D70A9"/>
    <w:rsid w:val="002D732A"/>
    <w:rsid w:val="002D7395"/>
    <w:rsid w:val="002D7915"/>
    <w:rsid w:val="002D7E05"/>
    <w:rsid w:val="002D7FD7"/>
    <w:rsid w:val="002E0111"/>
    <w:rsid w:val="002E021A"/>
    <w:rsid w:val="002E0FB4"/>
    <w:rsid w:val="002E137D"/>
    <w:rsid w:val="002E1F6A"/>
    <w:rsid w:val="002E21A0"/>
    <w:rsid w:val="002E26E3"/>
    <w:rsid w:val="002E2833"/>
    <w:rsid w:val="002E2B9D"/>
    <w:rsid w:val="002E3233"/>
    <w:rsid w:val="002E34DA"/>
    <w:rsid w:val="002E3723"/>
    <w:rsid w:val="002E3A35"/>
    <w:rsid w:val="002E3A9A"/>
    <w:rsid w:val="002E3DE2"/>
    <w:rsid w:val="002E4030"/>
    <w:rsid w:val="002E410E"/>
    <w:rsid w:val="002E43C1"/>
    <w:rsid w:val="002E4401"/>
    <w:rsid w:val="002E44EF"/>
    <w:rsid w:val="002E478D"/>
    <w:rsid w:val="002E4960"/>
    <w:rsid w:val="002E4A71"/>
    <w:rsid w:val="002E4B07"/>
    <w:rsid w:val="002E4C4C"/>
    <w:rsid w:val="002E4C9A"/>
    <w:rsid w:val="002E53D2"/>
    <w:rsid w:val="002E5422"/>
    <w:rsid w:val="002E550A"/>
    <w:rsid w:val="002E55C3"/>
    <w:rsid w:val="002E55C7"/>
    <w:rsid w:val="002E5835"/>
    <w:rsid w:val="002E5B0C"/>
    <w:rsid w:val="002E6EBB"/>
    <w:rsid w:val="002E7250"/>
    <w:rsid w:val="002E7289"/>
    <w:rsid w:val="002E7296"/>
    <w:rsid w:val="002E733E"/>
    <w:rsid w:val="002E73DD"/>
    <w:rsid w:val="002E76CD"/>
    <w:rsid w:val="002E7867"/>
    <w:rsid w:val="002E7991"/>
    <w:rsid w:val="002E79EA"/>
    <w:rsid w:val="002E7D62"/>
    <w:rsid w:val="002E7DED"/>
    <w:rsid w:val="002E7EB7"/>
    <w:rsid w:val="002F0227"/>
    <w:rsid w:val="002F060B"/>
    <w:rsid w:val="002F0706"/>
    <w:rsid w:val="002F1337"/>
    <w:rsid w:val="002F1364"/>
    <w:rsid w:val="002F17EE"/>
    <w:rsid w:val="002F1881"/>
    <w:rsid w:val="002F1943"/>
    <w:rsid w:val="002F22D4"/>
    <w:rsid w:val="002F2690"/>
    <w:rsid w:val="002F2712"/>
    <w:rsid w:val="002F2744"/>
    <w:rsid w:val="002F31A5"/>
    <w:rsid w:val="002F32F6"/>
    <w:rsid w:val="002F342A"/>
    <w:rsid w:val="002F37D1"/>
    <w:rsid w:val="002F3883"/>
    <w:rsid w:val="002F40C7"/>
    <w:rsid w:val="002F415C"/>
    <w:rsid w:val="002F4C7A"/>
    <w:rsid w:val="002F5322"/>
    <w:rsid w:val="002F5344"/>
    <w:rsid w:val="002F5522"/>
    <w:rsid w:val="002F5DD7"/>
    <w:rsid w:val="002F5FC8"/>
    <w:rsid w:val="002F60A1"/>
    <w:rsid w:val="002F6388"/>
    <w:rsid w:val="002F65A1"/>
    <w:rsid w:val="002F6650"/>
    <w:rsid w:val="002F6917"/>
    <w:rsid w:val="002F6AD1"/>
    <w:rsid w:val="002F6B0E"/>
    <w:rsid w:val="002F6FCA"/>
    <w:rsid w:val="002F707B"/>
    <w:rsid w:val="002F71EF"/>
    <w:rsid w:val="002F7569"/>
    <w:rsid w:val="002F767D"/>
    <w:rsid w:val="002F7A0E"/>
    <w:rsid w:val="00300216"/>
    <w:rsid w:val="00300291"/>
    <w:rsid w:val="0030048E"/>
    <w:rsid w:val="0030138B"/>
    <w:rsid w:val="0030155D"/>
    <w:rsid w:val="003015DA"/>
    <w:rsid w:val="0030179F"/>
    <w:rsid w:val="00301BF5"/>
    <w:rsid w:val="00301D94"/>
    <w:rsid w:val="00301F8B"/>
    <w:rsid w:val="00302028"/>
    <w:rsid w:val="00302680"/>
    <w:rsid w:val="00302718"/>
    <w:rsid w:val="00302948"/>
    <w:rsid w:val="003029E2"/>
    <w:rsid w:val="00302A82"/>
    <w:rsid w:val="00302BFD"/>
    <w:rsid w:val="003031CE"/>
    <w:rsid w:val="003033AD"/>
    <w:rsid w:val="003034BA"/>
    <w:rsid w:val="00303CC5"/>
    <w:rsid w:val="0030468F"/>
    <w:rsid w:val="003049F1"/>
    <w:rsid w:val="00304F05"/>
    <w:rsid w:val="00304FA4"/>
    <w:rsid w:val="003051C8"/>
    <w:rsid w:val="00305292"/>
    <w:rsid w:val="00305B74"/>
    <w:rsid w:val="00306186"/>
    <w:rsid w:val="00306506"/>
    <w:rsid w:val="00306CB2"/>
    <w:rsid w:val="003071C1"/>
    <w:rsid w:val="003071CD"/>
    <w:rsid w:val="00307F48"/>
    <w:rsid w:val="003103AA"/>
    <w:rsid w:val="00310486"/>
    <w:rsid w:val="00310529"/>
    <w:rsid w:val="003107E6"/>
    <w:rsid w:val="003108CD"/>
    <w:rsid w:val="003108F3"/>
    <w:rsid w:val="00310DD8"/>
    <w:rsid w:val="00311013"/>
    <w:rsid w:val="00311128"/>
    <w:rsid w:val="00311965"/>
    <w:rsid w:val="00311CAD"/>
    <w:rsid w:val="00311CD7"/>
    <w:rsid w:val="00311E49"/>
    <w:rsid w:val="00311FA0"/>
    <w:rsid w:val="003124A2"/>
    <w:rsid w:val="00312C32"/>
    <w:rsid w:val="00312FBB"/>
    <w:rsid w:val="003130D5"/>
    <w:rsid w:val="0031356A"/>
    <w:rsid w:val="00313ACB"/>
    <w:rsid w:val="00313F30"/>
    <w:rsid w:val="0031401D"/>
    <w:rsid w:val="003140A7"/>
    <w:rsid w:val="00314503"/>
    <w:rsid w:val="00314608"/>
    <w:rsid w:val="003148B8"/>
    <w:rsid w:val="00314A34"/>
    <w:rsid w:val="00314AAB"/>
    <w:rsid w:val="00314AB1"/>
    <w:rsid w:val="00314CE2"/>
    <w:rsid w:val="00315152"/>
    <w:rsid w:val="0031517F"/>
    <w:rsid w:val="00315481"/>
    <w:rsid w:val="00315DAC"/>
    <w:rsid w:val="00315E04"/>
    <w:rsid w:val="00316157"/>
    <w:rsid w:val="0031636E"/>
    <w:rsid w:val="003163B9"/>
    <w:rsid w:val="00316611"/>
    <w:rsid w:val="00316B06"/>
    <w:rsid w:val="003172D0"/>
    <w:rsid w:val="0031741B"/>
    <w:rsid w:val="00317AE5"/>
    <w:rsid w:val="003202A8"/>
    <w:rsid w:val="00320B3F"/>
    <w:rsid w:val="00320E71"/>
    <w:rsid w:val="00320F9C"/>
    <w:rsid w:val="00320FAC"/>
    <w:rsid w:val="003211D2"/>
    <w:rsid w:val="003215A1"/>
    <w:rsid w:val="00321799"/>
    <w:rsid w:val="00321E72"/>
    <w:rsid w:val="00321F4F"/>
    <w:rsid w:val="003220DF"/>
    <w:rsid w:val="003221D9"/>
    <w:rsid w:val="003222C6"/>
    <w:rsid w:val="00322F3F"/>
    <w:rsid w:val="00323078"/>
    <w:rsid w:val="003239B6"/>
    <w:rsid w:val="003239E2"/>
    <w:rsid w:val="00323BFA"/>
    <w:rsid w:val="00324638"/>
    <w:rsid w:val="00324714"/>
    <w:rsid w:val="00324864"/>
    <w:rsid w:val="00324A63"/>
    <w:rsid w:val="00324A9A"/>
    <w:rsid w:val="00324D75"/>
    <w:rsid w:val="00324EE0"/>
    <w:rsid w:val="00325479"/>
    <w:rsid w:val="003254D4"/>
    <w:rsid w:val="0032553A"/>
    <w:rsid w:val="00325655"/>
    <w:rsid w:val="0032596C"/>
    <w:rsid w:val="00325BF7"/>
    <w:rsid w:val="00325FA8"/>
    <w:rsid w:val="003260FA"/>
    <w:rsid w:val="00326392"/>
    <w:rsid w:val="00326712"/>
    <w:rsid w:val="003268F9"/>
    <w:rsid w:val="00326A74"/>
    <w:rsid w:val="00326EC4"/>
    <w:rsid w:val="003271A7"/>
    <w:rsid w:val="0032726B"/>
    <w:rsid w:val="0032745F"/>
    <w:rsid w:val="00327537"/>
    <w:rsid w:val="003276B9"/>
    <w:rsid w:val="003278E0"/>
    <w:rsid w:val="00327AA6"/>
    <w:rsid w:val="00330047"/>
    <w:rsid w:val="003306D7"/>
    <w:rsid w:val="003306EC"/>
    <w:rsid w:val="0033115E"/>
    <w:rsid w:val="003316DB"/>
    <w:rsid w:val="00331E3C"/>
    <w:rsid w:val="00331E89"/>
    <w:rsid w:val="00332233"/>
    <w:rsid w:val="0033251E"/>
    <w:rsid w:val="00332988"/>
    <w:rsid w:val="00332FCA"/>
    <w:rsid w:val="0033304F"/>
    <w:rsid w:val="0033319A"/>
    <w:rsid w:val="00333272"/>
    <w:rsid w:val="003335BD"/>
    <w:rsid w:val="0033390B"/>
    <w:rsid w:val="00333D19"/>
    <w:rsid w:val="00333D30"/>
    <w:rsid w:val="00334239"/>
    <w:rsid w:val="0033452A"/>
    <w:rsid w:val="0033456F"/>
    <w:rsid w:val="003346D0"/>
    <w:rsid w:val="00334839"/>
    <w:rsid w:val="00334AE1"/>
    <w:rsid w:val="00334B78"/>
    <w:rsid w:val="0033505C"/>
    <w:rsid w:val="003350AF"/>
    <w:rsid w:val="00335782"/>
    <w:rsid w:val="00335C75"/>
    <w:rsid w:val="0033711B"/>
    <w:rsid w:val="00337512"/>
    <w:rsid w:val="003376E8"/>
    <w:rsid w:val="0033777A"/>
    <w:rsid w:val="003377C3"/>
    <w:rsid w:val="00337995"/>
    <w:rsid w:val="00337C0D"/>
    <w:rsid w:val="0034061F"/>
    <w:rsid w:val="003409B8"/>
    <w:rsid w:val="00340C60"/>
    <w:rsid w:val="00340C76"/>
    <w:rsid w:val="003413D7"/>
    <w:rsid w:val="00341628"/>
    <w:rsid w:val="003416AE"/>
    <w:rsid w:val="00341AF9"/>
    <w:rsid w:val="00341B9F"/>
    <w:rsid w:val="00341BF4"/>
    <w:rsid w:val="00342026"/>
    <w:rsid w:val="00342053"/>
    <w:rsid w:val="0034230F"/>
    <w:rsid w:val="003428EE"/>
    <w:rsid w:val="003429DA"/>
    <w:rsid w:val="00342D8C"/>
    <w:rsid w:val="00343136"/>
    <w:rsid w:val="0034325C"/>
    <w:rsid w:val="003432A3"/>
    <w:rsid w:val="003432B6"/>
    <w:rsid w:val="0034347F"/>
    <w:rsid w:val="00343817"/>
    <w:rsid w:val="00343913"/>
    <w:rsid w:val="003439E1"/>
    <w:rsid w:val="00343C54"/>
    <w:rsid w:val="00343C8C"/>
    <w:rsid w:val="00343FEB"/>
    <w:rsid w:val="0034432E"/>
    <w:rsid w:val="0034440B"/>
    <w:rsid w:val="003447B5"/>
    <w:rsid w:val="003449D3"/>
    <w:rsid w:val="00344B22"/>
    <w:rsid w:val="00344F9E"/>
    <w:rsid w:val="00345041"/>
    <w:rsid w:val="00345378"/>
    <w:rsid w:val="003455B4"/>
    <w:rsid w:val="00345C53"/>
    <w:rsid w:val="003463B9"/>
    <w:rsid w:val="00346694"/>
    <w:rsid w:val="00346A87"/>
    <w:rsid w:val="00346AA7"/>
    <w:rsid w:val="00346E65"/>
    <w:rsid w:val="003473B2"/>
    <w:rsid w:val="003473FA"/>
    <w:rsid w:val="0034740C"/>
    <w:rsid w:val="003474AD"/>
    <w:rsid w:val="00347AFB"/>
    <w:rsid w:val="00347D51"/>
    <w:rsid w:val="00347D58"/>
    <w:rsid w:val="00347FEB"/>
    <w:rsid w:val="00350109"/>
    <w:rsid w:val="0035035F"/>
    <w:rsid w:val="00350761"/>
    <w:rsid w:val="00350A56"/>
    <w:rsid w:val="00350B27"/>
    <w:rsid w:val="00350B99"/>
    <w:rsid w:val="00350E9A"/>
    <w:rsid w:val="00350E9C"/>
    <w:rsid w:val="00350FDF"/>
    <w:rsid w:val="003515D4"/>
    <w:rsid w:val="00351A6A"/>
    <w:rsid w:val="00351AA2"/>
    <w:rsid w:val="00351AF4"/>
    <w:rsid w:val="00351BED"/>
    <w:rsid w:val="00351C8A"/>
    <w:rsid w:val="00351D4C"/>
    <w:rsid w:val="0035248A"/>
    <w:rsid w:val="00352600"/>
    <w:rsid w:val="0035268A"/>
    <w:rsid w:val="00352A86"/>
    <w:rsid w:val="00352FCD"/>
    <w:rsid w:val="003534DB"/>
    <w:rsid w:val="00353C0C"/>
    <w:rsid w:val="003544C6"/>
    <w:rsid w:val="00354A06"/>
    <w:rsid w:val="00354B32"/>
    <w:rsid w:val="00354B48"/>
    <w:rsid w:val="00354D8C"/>
    <w:rsid w:val="00354F71"/>
    <w:rsid w:val="003557DF"/>
    <w:rsid w:val="00355CE6"/>
    <w:rsid w:val="00355E13"/>
    <w:rsid w:val="003563F6"/>
    <w:rsid w:val="003566C1"/>
    <w:rsid w:val="0035687D"/>
    <w:rsid w:val="00356B0D"/>
    <w:rsid w:val="00356B8B"/>
    <w:rsid w:val="00356CEE"/>
    <w:rsid w:val="00356E92"/>
    <w:rsid w:val="00357B5D"/>
    <w:rsid w:val="00357E0F"/>
    <w:rsid w:val="00357E17"/>
    <w:rsid w:val="00357E39"/>
    <w:rsid w:val="003600E8"/>
    <w:rsid w:val="0036026E"/>
    <w:rsid w:val="00360556"/>
    <w:rsid w:val="003606F3"/>
    <w:rsid w:val="003608C2"/>
    <w:rsid w:val="0036126B"/>
    <w:rsid w:val="003613E8"/>
    <w:rsid w:val="00361489"/>
    <w:rsid w:val="00361780"/>
    <w:rsid w:val="0036186D"/>
    <w:rsid w:val="003618C7"/>
    <w:rsid w:val="003623D5"/>
    <w:rsid w:val="00362502"/>
    <w:rsid w:val="0036284F"/>
    <w:rsid w:val="00362DD8"/>
    <w:rsid w:val="00362DED"/>
    <w:rsid w:val="0036320E"/>
    <w:rsid w:val="0036365C"/>
    <w:rsid w:val="0036392F"/>
    <w:rsid w:val="00363E31"/>
    <w:rsid w:val="00363E3A"/>
    <w:rsid w:val="00363FC4"/>
    <w:rsid w:val="00364883"/>
    <w:rsid w:val="00364B9A"/>
    <w:rsid w:val="00364C80"/>
    <w:rsid w:val="00365162"/>
    <w:rsid w:val="00365437"/>
    <w:rsid w:val="0036544D"/>
    <w:rsid w:val="003654B4"/>
    <w:rsid w:val="0036560E"/>
    <w:rsid w:val="003657A2"/>
    <w:rsid w:val="00365F55"/>
    <w:rsid w:val="00366A7B"/>
    <w:rsid w:val="00366BA1"/>
    <w:rsid w:val="00366E9B"/>
    <w:rsid w:val="00367562"/>
    <w:rsid w:val="00367580"/>
    <w:rsid w:val="003676AE"/>
    <w:rsid w:val="00367EDA"/>
    <w:rsid w:val="00367F29"/>
    <w:rsid w:val="00370130"/>
    <w:rsid w:val="00370390"/>
    <w:rsid w:val="00370A82"/>
    <w:rsid w:val="00370AB4"/>
    <w:rsid w:val="003712E1"/>
    <w:rsid w:val="0037171D"/>
    <w:rsid w:val="003717C8"/>
    <w:rsid w:val="00371F20"/>
    <w:rsid w:val="0037237B"/>
    <w:rsid w:val="00372392"/>
    <w:rsid w:val="00372855"/>
    <w:rsid w:val="003728EE"/>
    <w:rsid w:val="00372AF6"/>
    <w:rsid w:val="00373098"/>
    <w:rsid w:val="003733C5"/>
    <w:rsid w:val="00373643"/>
    <w:rsid w:val="00373AFA"/>
    <w:rsid w:val="00373CB7"/>
    <w:rsid w:val="00374329"/>
    <w:rsid w:val="00374FFF"/>
    <w:rsid w:val="0037516E"/>
    <w:rsid w:val="0037522C"/>
    <w:rsid w:val="003757D2"/>
    <w:rsid w:val="003757F0"/>
    <w:rsid w:val="00375B49"/>
    <w:rsid w:val="00376091"/>
    <w:rsid w:val="003761CF"/>
    <w:rsid w:val="003763E8"/>
    <w:rsid w:val="003764A9"/>
    <w:rsid w:val="00376959"/>
    <w:rsid w:val="00376E16"/>
    <w:rsid w:val="00376F2B"/>
    <w:rsid w:val="003771DE"/>
    <w:rsid w:val="00377352"/>
    <w:rsid w:val="003773A2"/>
    <w:rsid w:val="003773E2"/>
    <w:rsid w:val="003775F8"/>
    <w:rsid w:val="0037762E"/>
    <w:rsid w:val="00377677"/>
    <w:rsid w:val="0037782D"/>
    <w:rsid w:val="0037783B"/>
    <w:rsid w:val="003779A5"/>
    <w:rsid w:val="00377AA8"/>
    <w:rsid w:val="00377F50"/>
    <w:rsid w:val="00380071"/>
    <w:rsid w:val="003807C0"/>
    <w:rsid w:val="00380B21"/>
    <w:rsid w:val="00380D8E"/>
    <w:rsid w:val="00380F83"/>
    <w:rsid w:val="00380F96"/>
    <w:rsid w:val="003818B6"/>
    <w:rsid w:val="00381E71"/>
    <w:rsid w:val="0038201D"/>
    <w:rsid w:val="00382A2C"/>
    <w:rsid w:val="00382C74"/>
    <w:rsid w:val="00382F97"/>
    <w:rsid w:val="0038354F"/>
    <w:rsid w:val="00383858"/>
    <w:rsid w:val="00383A37"/>
    <w:rsid w:val="00383EA7"/>
    <w:rsid w:val="00383EBB"/>
    <w:rsid w:val="00383EFB"/>
    <w:rsid w:val="00383F36"/>
    <w:rsid w:val="003840E4"/>
    <w:rsid w:val="00384470"/>
    <w:rsid w:val="003847A1"/>
    <w:rsid w:val="00384884"/>
    <w:rsid w:val="00384B74"/>
    <w:rsid w:val="00384BEE"/>
    <w:rsid w:val="00384DD3"/>
    <w:rsid w:val="003850F9"/>
    <w:rsid w:val="003853AA"/>
    <w:rsid w:val="00385A08"/>
    <w:rsid w:val="00385B0C"/>
    <w:rsid w:val="00385FBC"/>
    <w:rsid w:val="003863AA"/>
    <w:rsid w:val="00386993"/>
    <w:rsid w:val="00386A2E"/>
    <w:rsid w:val="003874EE"/>
    <w:rsid w:val="003876F8"/>
    <w:rsid w:val="003904DE"/>
    <w:rsid w:val="00390BB4"/>
    <w:rsid w:val="00390E8D"/>
    <w:rsid w:val="0039102E"/>
    <w:rsid w:val="00391550"/>
    <w:rsid w:val="00392294"/>
    <w:rsid w:val="003923E2"/>
    <w:rsid w:val="0039243D"/>
    <w:rsid w:val="0039253E"/>
    <w:rsid w:val="00392567"/>
    <w:rsid w:val="00392613"/>
    <w:rsid w:val="0039360A"/>
    <w:rsid w:val="0039383E"/>
    <w:rsid w:val="003938C6"/>
    <w:rsid w:val="00393ABD"/>
    <w:rsid w:val="00393C3F"/>
    <w:rsid w:val="00393C4F"/>
    <w:rsid w:val="00393DCD"/>
    <w:rsid w:val="00393E97"/>
    <w:rsid w:val="00394015"/>
    <w:rsid w:val="0039413D"/>
    <w:rsid w:val="00394423"/>
    <w:rsid w:val="0039489A"/>
    <w:rsid w:val="00394AD1"/>
    <w:rsid w:val="00394E55"/>
    <w:rsid w:val="0039533C"/>
    <w:rsid w:val="0039557A"/>
    <w:rsid w:val="00395AA2"/>
    <w:rsid w:val="00395E9D"/>
    <w:rsid w:val="00395F11"/>
    <w:rsid w:val="00396A53"/>
    <w:rsid w:val="00396A69"/>
    <w:rsid w:val="00396CF3"/>
    <w:rsid w:val="00396F6E"/>
    <w:rsid w:val="00397350"/>
    <w:rsid w:val="003977B8"/>
    <w:rsid w:val="00397B17"/>
    <w:rsid w:val="00397BDC"/>
    <w:rsid w:val="00397E37"/>
    <w:rsid w:val="00397F21"/>
    <w:rsid w:val="003A02F5"/>
    <w:rsid w:val="003A050D"/>
    <w:rsid w:val="003A074E"/>
    <w:rsid w:val="003A07F8"/>
    <w:rsid w:val="003A0A7E"/>
    <w:rsid w:val="003A1118"/>
    <w:rsid w:val="003A1278"/>
    <w:rsid w:val="003A14D9"/>
    <w:rsid w:val="003A1684"/>
    <w:rsid w:val="003A1844"/>
    <w:rsid w:val="003A185B"/>
    <w:rsid w:val="003A1BF3"/>
    <w:rsid w:val="003A2017"/>
    <w:rsid w:val="003A20F1"/>
    <w:rsid w:val="003A20F6"/>
    <w:rsid w:val="003A271B"/>
    <w:rsid w:val="003A283E"/>
    <w:rsid w:val="003A2EF1"/>
    <w:rsid w:val="003A35C7"/>
    <w:rsid w:val="003A39CB"/>
    <w:rsid w:val="003A4030"/>
    <w:rsid w:val="003A499B"/>
    <w:rsid w:val="003A5861"/>
    <w:rsid w:val="003A5950"/>
    <w:rsid w:val="003A5CF8"/>
    <w:rsid w:val="003A5FA9"/>
    <w:rsid w:val="003A65A3"/>
    <w:rsid w:val="003A6AA8"/>
    <w:rsid w:val="003A6D3B"/>
    <w:rsid w:val="003A7379"/>
    <w:rsid w:val="003A76B9"/>
    <w:rsid w:val="003A76E8"/>
    <w:rsid w:val="003A7B11"/>
    <w:rsid w:val="003A7DDC"/>
    <w:rsid w:val="003A7F4F"/>
    <w:rsid w:val="003B000A"/>
    <w:rsid w:val="003B0732"/>
    <w:rsid w:val="003B082C"/>
    <w:rsid w:val="003B096E"/>
    <w:rsid w:val="003B0B99"/>
    <w:rsid w:val="003B0BF8"/>
    <w:rsid w:val="003B0E94"/>
    <w:rsid w:val="003B1079"/>
    <w:rsid w:val="003B13DD"/>
    <w:rsid w:val="003B152E"/>
    <w:rsid w:val="003B18C6"/>
    <w:rsid w:val="003B1D97"/>
    <w:rsid w:val="003B1D9C"/>
    <w:rsid w:val="003B1E78"/>
    <w:rsid w:val="003B1F77"/>
    <w:rsid w:val="003B2036"/>
    <w:rsid w:val="003B26DA"/>
    <w:rsid w:val="003B29D0"/>
    <w:rsid w:val="003B311A"/>
    <w:rsid w:val="003B31A4"/>
    <w:rsid w:val="003B34C1"/>
    <w:rsid w:val="003B39B3"/>
    <w:rsid w:val="003B3D49"/>
    <w:rsid w:val="003B3FB4"/>
    <w:rsid w:val="003B4562"/>
    <w:rsid w:val="003B4564"/>
    <w:rsid w:val="003B484F"/>
    <w:rsid w:val="003B4BFF"/>
    <w:rsid w:val="003B53DB"/>
    <w:rsid w:val="003B56C3"/>
    <w:rsid w:val="003B56DD"/>
    <w:rsid w:val="003B616E"/>
    <w:rsid w:val="003B6175"/>
    <w:rsid w:val="003B6384"/>
    <w:rsid w:val="003B63A9"/>
    <w:rsid w:val="003B675A"/>
    <w:rsid w:val="003B6A14"/>
    <w:rsid w:val="003B6E9A"/>
    <w:rsid w:val="003B7303"/>
    <w:rsid w:val="003B74E9"/>
    <w:rsid w:val="003B7626"/>
    <w:rsid w:val="003B7722"/>
    <w:rsid w:val="003B7C09"/>
    <w:rsid w:val="003B7D1F"/>
    <w:rsid w:val="003B7DB3"/>
    <w:rsid w:val="003B7E70"/>
    <w:rsid w:val="003C0425"/>
    <w:rsid w:val="003C0722"/>
    <w:rsid w:val="003C0ED6"/>
    <w:rsid w:val="003C1470"/>
    <w:rsid w:val="003C1535"/>
    <w:rsid w:val="003C173A"/>
    <w:rsid w:val="003C27F3"/>
    <w:rsid w:val="003C2950"/>
    <w:rsid w:val="003C2B27"/>
    <w:rsid w:val="003C2B60"/>
    <w:rsid w:val="003C2BFD"/>
    <w:rsid w:val="003C2FFE"/>
    <w:rsid w:val="003C32DB"/>
    <w:rsid w:val="003C3B50"/>
    <w:rsid w:val="003C3DD6"/>
    <w:rsid w:val="003C4B38"/>
    <w:rsid w:val="003C55AE"/>
    <w:rsid w:val="003C5800"/>
    <w:rsid w:val="003C5B69"/>
    <w:rsid w:val="003C5C2E"/>
    <w:rsid w:val="003C6153"/>
    <w:rsid w:val="003C6234"/>
    <w:rsid w:val="003C6587"/>
    <w:rsid w:val="003C66C6"/>
    <w:rsid w:val="003C677B"/>
    <w:rsid w:val="003C697E"/>
    <w:rsid w:val="003C6BA5"/>
    <w:rsid w:val="003C6D99"/>
    <w:rsid w:val="003C72D4"/>
    <w:rsid w:val="003C7BE1"/>
    <w:rsid w:val="003C7C67"/>
    <w:rsid w:val="003D0053"/>
    <w:rsid w:val="003D053A"/>
    <w:rsid w:val="003D0750"/>
    <w:rsid w:val="003D0901"/>
    <w:rsid w:val="003D0A94"/>
    <w:rsid w:val="003D0D5B"/>
    <w:rsid w:val="003D110D"/>
    <w:rsid w:val="003D1383"/>
    <w:rsid w:val="003D1547"/>
    <w:rsid w:val="003D1783"/>
    <w:rsid w:val="003D1AD9"/>
    <w:rsid w:val="003D1FC0"/>
    <w:rsid w:val="003D2B1C"/>
    <w:rsid w:val="003D2EA1"/>
    <w:rsid w:val="003D33B5"/>
    <w:rsid w:val="003D3586"/>
    <w:rsid w:val="003D3E8C"/>
    <w:rsid w:val="003D4058"/>
    <w:rsid w:val="003D4138"/>
    <w:rsid w:val="003D4414"/>
    <w:rsid w:val="003D498C"/>
    <w:rsid w:val="003D4CC1"/>
    <w:rsid w:val="003D4E95"/>
    <w:rsid w:val="003D4F6D"/>
    <w:rsid w:val="003D55E8"/>
    <w:rsid w:val="003D58CB"/>
    <w:rsid w:val="003D59BA"/>
    <w:rsid w:val="003D66E9"/>
    <w:rsid w:val="003D682B"/>
    <w:rsid w:val="003D6D8F"/>
    <w:rsid w:val="003D71D1"/>
    <w:rsid w:val="003D72E4"/>
    <w:rsid w:val="003D78EA"/>
    <w:rsid w:val="003D7D04"/>
    <w:rsid w:val="003D7D48"/>
    <w:rsid w:val="003D7E9E"/>
    <w:rsid w:val="003D7F4B"/>
    <w:rsid w:val="003E0396"/>
    <w:rsid w:val="003E05BC"/>
    <w:rsid w:val="003E067A"/>
    <w:rsid w:val="003E06B8"/>
    <w:rsid w:val="003E07AA"/>
    <w:rsid w:val="003E08B7"/>
    <w:rsid w:val="003E09DD"/>
    <w:rsid w:val="003E0C93"/>
    <w:rsid w:val="003E0E58"/>
    <w:rsid w:val="003E1451"/>
    <w:rsid w:val="003E1873"/>
    <w:rsid w:val="003E19E9"/>
    <w:rsid w:val="003E1C58"/>
    <w:rsid w:val="003E2B14"/>
    <w:rsid w:val="003E2B4A"/>
    <w:rsid w:val="003E2C08"/>
    <w:rsid w:val="003E2D33"/>
    <w:rsid w:val="003E30F3"/>
    <w:rsid w:val="003E33FA"/>
    <w:rsid w:val="003E35E0"/>
    <w:rsid w:val="003E3872"/>
    <w:rsid w:val="003E3BA4"/>
    <w:rsid w:val="003E3EBE"/>
    <w:rsid w:val="003E4388"/>
    <w:rsid w:val="003E44E7"/>
    <w:rsid w:val="003E44F7"/>
    <w:rsid w:val="003E48CF"/>
    <w:rsid w:val="003E4A1C"/>
    <w:rsid w:val="003E549D"/>
    <w:rsid w:val="003E57F5"/>
    <w:rsid w:val="003E5C15"/>
    <w:rsid w:val="003E5C4A"/>
    <w:rsid w:val="003E5D5F"/>
    <w:rsid w:val="003E5FD3"/>
    <w:rsid w:val="003E7076"/>
    <w:rsid w:val="003E740B"/>
    <w:rsid w:val="003E7675"/>
    <w:rsid w:val="003E7AAA"/>
    <w:rsid w:val="003E7FD8"/>
    <w:rsid w:val="003F05B8"/>
    <w:rsid w:val="003F07AC"/>
    <w:rsid w:val="003F0BAC"/>
    <w:rsid w:val="003F0CDA"/>
    <w:rsid w:val="003F135A"/>
    <w:rsid w:val="003F1646"/>
    <w:rsid w:val="003F18CD"/>
    <w:rsid w:val="003F20A7"/>
    <w:rsid w:val="003F25AF"/>
    <w:rsid w:val="003F26C5"/>
    <w:rsid w:val="003F30D6"/>
    <w:rsid w:val="003F3113"/>
    <w:rsid w:val="003F3A33"/>
    <w:rsid w:val="003F3A95"/>
    <w:rsid w:val="003F401A"/>
    <w:rsid w:val="003F40A7"/>
    <w:rsid w:val="003F4682"/>
    <w:rsid w:val="003F47E6"/>
    <w:rsid w:val="003F48A5"/>
    <w:rsid w:val="003F4A0F"/>
    <w:rsid w:val="003F4B4C"/>
    <w:rsid w:val="003F4C00"/>
    <w:rsid w:val="003F5250"/>
    <w:rsid w:val="003F541B"/>
    <w:rsid w:val="003F54F2"/>
    <w:rsid w:val="003F6338"/>
    <w:rsid w:val="003F65B5"/>
    <w:rsid w:val="003F6910"/>
    <w:rsid w:val="003F7332"/>
    <w:rsid w:val="003F76D9"/>
    <w:rsid w:val="003F7E9D"/>
    <w:rsid w:val="003F7F8A"/>
    <w:rsid w:val="0040015E"/>
    <w:rsid w:val="00400214"/>
    <w:rsid w:val="004003E9"/>
    <w:rsid w:val="0040070C"/>
    <w:rsid w:val="00400BA6"/>
    <w:rsid w:val="00400EAD"/>
    <w:rsid w:val="00400F7A"/>
    <w:rsid w:val="004012BE"/>
    <w:rsid w:val="00401452"/>
    <w:rsid w:val="00401D60"/>
    <w:rsid w:val="004020F7"/>
    <w:rsid w:val="00402214"/>
    <w:rsid w:val="0040228E"/>
    <w:rsid w:val="004024A3"/>
    <w:rsid w:val="004027C9"/>
    <w:rsid w:val="00402FB8"/>
    <w:rsid w:val="004034EB"/>
    <w:rsid w:val="00403520"/>
    <w:rsid w:val="0040377F"/>
    <w:rsid w:val="0040386A"/>
    <w:rsid w:val="00403CBC"/>
    <w:rsid w:val="00403CD3"/>
    <w:rsid w:val="00403E4A"/>
    <w:rsid w:val="00403ECD"/>
    <w:rsid w:val="00403F1D"/>
    <w:rsid w:val="00404345"/>
    <w:rsid w:val="004043E8"/>
    <w:rsid w:val="004045D6"/>
    <w:rsid w:val="00404DB3"/>
    <w:rsid w:val="00405088"/>
    <w:rsid w:val="0040520C"/>
    <w:rsid w:val="0040586A"/>
    <w:rsid w:val="004062B2"/>
    <w:rsid w:val="0040664B"/>
    <w:rsid w:val="004067C6"/>
    <w:rsid w:val="00406915"/>
    <w:rsid w:val="004069E0"/>
    <w:rsid w:val="00406A6F"/>
    <w:rsid w:val="00406E06"/>
    <w:rsid w:val="00406E18"/>
    <w:rsid w:val="004074AC"/>
    <w:rsid w:val="00407939"/>
    <w:rsid w:val="00407967"/>
    <w:rsid w:val="00407E08"/>
    <w:rsid w:val="00410037"/>
    <w:rsid w:val="004101AE"/>
    <w:rsid w:val="0041046A"/>
    <w:rsid w:val="0041051C"/>
    <w:rsid w:val="00410915"/>
    <w:rsid w:val="00410D7B"/>
    <w:rsid w:val="00410FE6"/>
    <w:rsid w:val="00410FFB"/>
    <w:rsid w:val="00411670"/>
    <w:rsid w:val="004118FF"/>
    <w:rsid w:val="00411C37"/>
    <w:rsid w:val="00411E18"/>
    <w:rsid w:val="00412115"/>
    <w:rsid w:val="00412192"/>
    <w:rsid w:val="004127A8"/>
    <w:rsid w:val="004128A5"/>
    <w:rsid w:val="00412DAB"/>
    <w:rsid w:val="00412FF9"/>
    <w:rsid w:val="0041329D"/>
    <w:rsid w:val="004132B4"/>
    <w:rsid w:val="004135CC"/>
    <w:rsid w:val="004139CF"/>
    <w:rsid w:val="00413A37"/>
    <w:rsid w:val="00414031"/>
    <w:rsid w:val="004144AA"/>
    <w:rsid w:val="00414581"/>
    <w:rsid w:val="00414612"/>
    <w:rsid w:val="00414A92"/>
    <w:rsid w:val="00414B46"/>
    <w:rsid w:val="00414C91"/>
    <w:rsid w:val="00414D13"/>
    <w:rsid w:val="004153F8"/>
    <w:rsid w:val="0041582E"/>
    <w:rsid w:val="004158FA"/>
    <w:rsid w:val="004159DD"/>
    <w:rsid w:val="00415B73"/>
    <w:rsid w:val="00416143"/>
    <w:rsid w:val="00416344"/>
    <w:rsid w:val="00416D17"/>
    <w:rsid w:val="0041766C"/>
    <w:rsid w:val="004178B3"/>
    <w:rsid w:val="00417AC0"/>
    <w:rsid w:val="00417CEF"/>
    <w:rsid w:val="00417ECF"/>
    <w:rsid w:val="00420036"/>
    <w:rsid w:val="0042003E"/>
    <w:rsid w:val="004201D8"/>
    <w:rsid w:val="00420299"/>
    <w:rsid w:val="004202E5"/>
    <w:rsid w:val="0042083F"/>
    <w:rsid w:val="0042099F"/>
    <w:rsid w:val="00420D61"/>
    <w:rsid w:val="00420E98"/>
    <w:rsid w:val="00420F3A"/>
    <w:rsid w:val="00420FE1"/>
    <w:rsid w:val="00421570"/>
    <w:rsid w:val="004217B5"/>
    <w:rsid w:val="004217C1"/>
    <w:rsid w:val="004217CF"/>
    <w:rsid w:val="00421CE9"/>
    <w:rsid w:val="00421DE0"/>
    <w:rsid w:val="004220A7"/>
    <w:rsid w:val="00422406"/>
    <w:rsid w:val="004225B9"/>
    <w:rsid w:val="00422797"/>
    <w:rsid w:val="00422987"/>
    <w:rsid w:val="00422C55"/>
    <w:rsid w:val="00422F93"/>
    <w:rsid w:val="00423080"/>
    <w:rsid w:val="00423379"/>
    <w:rsid w:val="00423573"/>
    <w:rsid w:val="004238E1"/>
    <w:rsid w:val="004239E2"/>
    <w:rsid w:val="00423A2D"/>
    <w:rsid w:val="00423AFA"/>
    <w:rsid w:val="00423C9C"/>
    <w:rsid w:val="00423D45"/>
    <w:rsid w:val="00423E7B"/>
    <w:rsid w:val="00423EE6"/>
    <w:rsid w:val="004240F4"/>
    <w:rsid w:val="0042412A"/>
    <w:rsid w:val="00424419"/>
    <w:rsid w:val="004248D4"/>
    <w:rsid w:val="00424913"/>
    <w:rsid w:val="004251D8"/>
    <w:rsid w:val="004256F2"/>
    <w:rsid w:val="004257E1"/>
    <w:rsid w:val="00426263"/>
    <w:rsid w:val="00426594"/>
    <w:rsid w:val="00426A50"/>
    <w:rsid w:val="00426D68"/>
    <w:rsid w:val="00426DB5"/>
    <w:rsid w:val="004270D9"/>
    <w:rsid w:val="0042738B"/>
    <w:rsid w:val="004274C2"/>
    <w:rsid w:val="00427632"/>
    <w:rsid w:val="0042787B"/>
    <w:rsid w:val="00427CAE"/>
    <w:rsid w:val="00427EE7"/>
    <w:rsid w:val="004305FF"/>
    <w:rsid w:val="0043072B"/>
    <w:rsid w:val="00430917"/>
    <w:rsid w:val="00430E68"/>
    <w:rsid w:val="00430F90"/>
    <w:rsid w:val="0043123C"/>
    <w:rsid w:val="00431301"/>
    <w:rsid w:val="00431407"/>
    <w:rsid w:val="0043194B"/>
    <w:rsid w:val="00431BE6"/>
    <w:rsid w:val="004320CA"/>
    <w:rsid w:val="00432414"/>
    <w:rsid w:val="0043273C"/>
    <w:rsid w:val="00432915"/>
    <w:rsid w:val="00432B6B"/>
    <w:rsid w:val="00432C79"/>
    <w:rsid w:val="00432EFB"/>
    <w:rsid w:val="004333F9"/>
    <w:rsid w:val="004338CF"/>
    <w:rsid w:val="00433A8B"/>
    <w:rsid w:val="004344C5"/>
    <w:rsid w:val="004345C9"/>
    <w:rsid w:val="004345D9"/>
    <w:rsid w:val="004347BF"/>
    <w:rsid w:val="00434938"/>
    <w:rsid w:val="00434C61"/>
    <w:rsid w:val="00434E08"/>
    <w:rsid w:val="00434E0C"/>
    <w:rsid w:val="0043509F"/>
    <w:rsid w:val="004351C3"/>
    <w:rsid w:val="0043535D"/>
    <w:rsid w:val="0043559D"/>
    <w:rsid w:val="0043574E"/>
    <w:rsid w:val="00435CB1"/>
    <w:rsid w:val="00435D23"/>
    <w:rsid w:val="00435DD4"/>
    <w:rsid w:val="00435F3E"/>
    <w:rsid w:val="0043671D"/>
    <w:rsid w:val="00436827"/>
    <w:rsid w:val="00436B25"/>
    <w:rsid w:val="00436ECB"/>
    <w:rsid w:val="00437048"/>
    <w:rsid w:val="004371D1"/>
    <w:rsid w:val="00437A07"/>
    <w:rsid w:val="00437CB6"/>
    <w:rsid w:val="00437DF6"/>
    <w:rsid w:val="004400AC"/>
    <w:rsid w:val="00440112"/>
    <w:rsid w:val="00440296"/>
    <w:rsid w:val="004402DA"/>
    <w:rsid w:val="00440483"/>
    <w:rsid w:val="004411F3"/>
    <w:rsid w:val="00441525"/>
    <w:rsid w:val="004415D0"/>
    <w:rsid w:val="00441815"/>
    <w:rsid w:val="004422CD"/>
    <w:rsid w:val="00442338"/>
    <w:rsid w:val="0044248A"/>
    <w:rsid w:val="004425FA"/>
    <w:rsid w:val="00442701"/>
    <w:rsid w:val="0044274E"/>
    <w:rsid w:val="00442BFF"/>
    <w:rsid w:val="00443136"/>
    <w:rsid w:val="0044385F"/>
    <w:rsid w:val="004438AC"/>
    <w:rsid w:val="004438DB"/>
    <w:rsid w:val="00443CA6"/>
    <w:rsid w:val="00443D1A"/>
    <w:rsid w:val="00443DAE"/>
    <w:rsid w:val="00444863"/>
    <w:rsid w:val="00444E15"/>
    <w:rsid w:val="00444F4B"/>
    <w:rsid w:val="004450EA"/>
    <w:rsid w:val="00445186"/>
    <w:rsid w:val="004453A4"/>
    <w:rsid w:val="0044541E"/>
    <w:rsid w:val="004454A6"/>
    <w:rsid w:val="0044552A"/>
    <w:rsid w:val="004458D4"/>
    <w:rsid w:val="004459EE"/>
    <w:rsid w:val="00445A19"/>
    <w:rsid w:val="00445B8F"/>
    <w:rsid w:val="00445F2C"/>
    <w:rsid w:val="004460C4"/>
    <w:rsid w:val="00446339"/>
    <w:rsid w:val="00446732"/>
    <w:rsid w:val="00446B07"/>
    <w:rsid w:val="00446D52"/>
    <w:rsid w:val="00446E4A"/>
    <w:rsid w:val="00446E57"/>
    <w:rsid w:val="00446E7E"/>
    <w:rsid w:val="00446E8D"/>
    <w:rsid w:val="00446F20"/>
    <w:rsid w:val="00446FD1"/>
    <w:rsid w:val="00447074"/>
    <w:rsid w:val="00447165"/>
    <w:rsid w:val="0044737E"/>
    <w:rsid w:val="00447F68"/>
    <w:rsid w:val="0045035D"/>
    <w:rsid w:val="004508AE"/>
    <w:rsid w:val="00450B23"/>
    <w:rsid w:val="00451249"/>
    <w:rsid w:val="0045132A"/>
    <w:rsid w:val="0045170C"/>
    <w:rsid w:val="004517AE"/>
    <w:rsid w:val="00451B2C"/>
    <w:rsid w:val="00451E38"/>
    <w:rsid w:val="00452003"/>
    <w:rsid w:val="00452019"/>
    <w:rsid w:val="00452701"/>
    <w:rsid w:val="004527AC"/>
    <w:rsid w:val="00452BAA"/>
    <w:rsid w:val="00452C6B"/>
    <w:rsid w:val="004538C6"/>
    <w:rsid w:val="00453A98"/>
    <w:rsid w:val="00453D20"/>
    <w:rsid w:val="00453DA7"/>
    <w:rsid w:val="00454F39"/>
    <w:rsid w:val="00455037"/>
    <w:rsid w:val="0045564D"/>
    <w:rsid w:val="00455710"/>
    <w:rsid w:val="00455DB6"/>
    <w:rsid w:val="00455EB9"/>
    <w:rsid w:val="00456635"/>
    <w:rsid w:val="00456A2C"/>
    <w:rsid w:val="00456DC0"/>
    <w:rsid w:val="00456FF4"/>
    <w:rsid w:val="0045704A"/>
    <w:rsid w:val="0045722C"/>
    <w:rsid w:val="00457250"/>
    <w:rsid w:val="004576E6"/>
    <w:rsid w:val="00457C24"/>
    <w:rsid w:val="004600B8"/>
    <w:rsid w:val="00460445"/>
    <w:rsid w:val="00460462"/>
    <w:rsid w:val="004604E2"/>
    <w:rsid w:val="0046075E"/>
    <w:rsid w:val="00460788"/>
    <w:rsid w:val="00460FEC"/>
    <w:rsid w:val="0046100E"/>
    <w:rsid w:val="004611D4"/>
    <w:rsid w:val="00461BBA"/>
    <w:rsid w:val="00461BD8"/>
    <w:rsid w:val="004621D6"/>
    <w:rsid w:val="004624B5"/>
    <w:rsid w:val="004624BD"/>
    <w:rsid w:val="00462755"/>
    <w:rsid w:val="00462B61"/>
    <w:rsid w:val="004631A3"/>
    <w:rsid w:val="004631F8"/>
    <w:rsid w:val="00463842"/>
    <w:rsid w:val="004641A4"/>
    <w:rsid w:val="00464296"/>
    <w:rsid w:val="00464471"/>
    <w:rsid w:val="00464532"/>
    <w:rsid w:val="004649D8"/>
    <w:rsid w:val="00464C93"/>
    <w:rsid w:val="004652DA"/>
    <w:rsid w:val="0046542C"/>
    <w:rsid w:val="004655CB"/>
    <w:rsid w:val="004657EB"/>
    <w:rsid w:val="00465AD3"/>
    <w:rsid w:val="00465C89"/>
    <w:rsid w:val="00466004"/>
    <w:rsid w:val="004660B5"/>
    <w:rsid w:val="00466AE6"/>
    <w:rsid w:val="00466DEF"/>
    <w:rsid w:val="00466E67"/>
    <w:rsid w:val="00467152"/>
    <w:rsid w:val="00467327"/>
    <w:rsid w:val="00467425"/>
    <w:rsid w:val="00467443"/>
    <w:rsid w:val="0046754D"/>
    <w:rsid w:val="00467D8F"/>
    <w:rsid w:val="00467E0F"/>
    <w:rsid w:val="00467EC6"/>
    <w:rsid w:val="00467F53"/>
    <w:rsid w:val="004705EF"/>
    <w:rsid w:val="0047075D"/>
    <w:rsid w:val="0047081C"/>
    <w:rsid w:val="00470BD3"/>
    <w:rsid w:val="004710C6"/>
    <w:rsid w:val="004713B2"/>
    <w:rsid w:val="0047151A"/>
    <w:rsid w:val="00471C2E"/>
    <w:rsid w:val="00471E10"/>
    <w:rsid w:val="0047211B"/>
    <w:rsid w:val="00472397"/>
    <w:rsid w:val="00472409"/>
    <w:rsid w:val="00472B54"/>
    <w:rsid w:val="00472C2C"/>
    <w:rsid w:val="00472CD4"/>
    <w:rsid w:val="00472E82"/>
    <w:rsid w:val="00472FF3"/>
    <w:rsid w:val="0047304C"/>
    <w:rsid w:val="004730F3"/>
    <w:rsid w:val="0047327D"/>
    <w:rsid w:val="00473894"/>
    <w:rsid w:val="00473A93"/>
    <w:rsid w:val="00473BA5"/>
    <w:rsid w:val="00473BC3"/>
    <w:rsid w:val="0047401C"/>
    <w:rsid w:val="00474726"/>
    <w:rsid w:val="004749CE"/>
    <w:rsid w:val="00474E6F"/>
    <w:rsid w:val="00474F7A"/>
    <w:rsid w:val="00475078"/>
    <w:rsid w:val="0047523B"/>
    <w:rsid w:val="004753C9"/>
    <w:rsid w:val="004757AC"/>
    <w:rsid w:val="004758A8"/>
    <w:rsid w:val="00475B12"/>
    <w:rsid w:val="00475B87"/>
    <w:rsid w:val="00475C9C"/>
    <w:rsid w:val="00475F47"/>
    <w:rsid w:val="0047609A"/>
    <w:rsid w:val="004760C7"/>
    <w:rsid w:val="00476190"/>
    <w:rsid w:val="004764BB"/>
    <w:rsid w:val="00476833"/>
    <w:rsid w:val="0047690C"/>
    <w:rsid w:val="004771ED"/>
    <w:rsid w:val="004773D7"/>
    <w:rsid w:val="004776CC"/>
    <w:rsid w:val="00477899"/>
    <w:rsid w:val="00477BC2"/>
    <w:rsid w:val="00480087"/>
    <w:rsid w:val="00480094"/>
    <w:rsid w:val="004800CF"/>
    <w:rsid w:val="0048031A"/>
    <w:rsid w:val="00480725"/>
    <w:rsid w:val="00480777"/>
    <w:rsid w:val="004807A3"/>
    <w:rsid w:val="004809D9"/>
    <w:rsid w:val="00480BEF"/>
    <w:rsid w:val="00481103"/>
    <w:rsid w:val="00481517"/>
    <w:rsid w:val="0048199E"/>
    <w:rsid w:val="00481AF6"/>
    <w:rsid w:val="00481D01"/>
    <w:rsid w:val="00481F43"/>
    <w:rsid w:val="00482176"/>
    <w:rsid w:val="004823BB"/>
    <w:rsid w:val="004825F4"/>
    <w:rsid w:val="00482699"/>
    <w:rsid w:val="0048278E"/>
    <w:rsid w:val="004827E9"/>
    <w:rsid w:val="00483150"/>
    <w:rsid w:val="00483277"/>
    <w:rsid w:val="004833FC"/>
    <w:rsid w:val="00483890"/>
    <w:rsid w:val="00484D3F"/>
    <w:rsid w:val="0048525B"/>
    <w:rsid w:val="004855ED"/>
    <w:rsid w:val="00485913"/>
    <w:rsid w:val="00485AEB"/>
    <w:rsid w:val="00485D99"/>
    <w:rsid w:val="004863B1"/>
    <w:rsid w:val="00486620"/>
    <w:rsid w:val="0048687D"/>
    <w:rsid w:val="004868E2"/>
    <w:rsid w:val="0048691B"/>
    <w:rsid w:val="00486980"/>
    <w:rsid w:val="00486C21"/>
    <w:rsid w:val="00486E7B"/>
    <w:rsid w:val="00486E92"/>
    <w:rsid w:val="004871B9"/>
    <w:rsid w:val="0048763F"/>
    <w:rsid w:val="00487688"/>
    <w:rsid w:val="0049011C"/>
    <w:rsid w:val="0049052A"/>
    <w:rsid w:val="0049098F"/>
    <w:rsid w:val="00490AB9"/>
    <w:rsid w:val="00490C0A"/>
    <w:rsid w:val="0049144E"/>
    <w:rsid w:val="004914BF"/>
    <w:rsid w:val="004916A2"/>
    <w:rsid w:val="004916CE"/>
    <w:rsid w:val="004921AF"/>
    <w:rsid w:val="004923F0"/>
    <w:rsid w:val="00492740"/>
    <w:rsid w:val="00492936"/>
    <w:rsid w:val="004929EA"/>
    <w:rsid w:val="00492C88"/>
    <w:rsid w:val="004930AB"/>
    <w:rsid w:val="00493C5B"/>
    <w:rsid w:val="00493CD9"/>
    <w:rsid w:val="004941D0"/>
    <w:rsid w:val="004944F6"/>
    <w:rsid w:val="00494527"/>
    <w:rsid w:val="0049462C"/>
    <w:rsid w:val="00494797"/>
    <w:rsid w:val="00494B6F"/>
    <w:rsid w:val="00494D02"/>
    <w:rsid w:val="0049532E"/>
    <w:rsid w:val="00495674"/>
    <w:rsid w:val="00495BB0"/>
    <w:rsid w:val="00495E63"/>
    <w:rsid w:val="00495EE0"/>
    <w:rsid w:val="00495FED"/>
    <w:rsid w:val="00496002"/>
    <w:rsid w:val="00496899"/>
    <w:rsid w:val="0049693A"/>
    <w:rsid w:val="00496A01"/>
    <w:rsid w:val="00496DC3"/>
    <w:rsid w:val="00496EB9"/>
    <w:rsid w:val="0049710A"/>
    <w:rsid w:val="0049771C"/>
    <w:rsid w:val="00497756"/>
    <w:rsid w:val="004977EB"/>
    <w:rsid w:val="00497829"/>
    <w:rsid w:val="0049789F"/>
    <w:rsid w:val="004978C9"/>
    <w:rsid w:val="00497981"/>
    <w:rsid w:val="00497A01"/>
    <w:rsid w:val="00497AFC"/>
    <w:rsid w:val="004A00D5"/>
    <w:rsid w:val="004A058E"/>
    <w:rsid w:val="004A064E"/>
    <w:rsid w:val="004A08DC"/>
    <w:rsid w:val="004A0CEE"/>
    <w:rsid w:val="004A0E85"/>
    <w:rsid w:val="004A12A9"/>
    <w:rsid w:val="004A148D"/>
    <w:rsid w:val="004A170B"/>
    <w:rsid w:val="004A1CF3"/>
    <w:rsid w:val="004A1DFD"/>
    <w:rsid w:val="004A1FCF"/>
    <w:rsid w:val="004A209F"/>
    <w:rsid w:val="004A26F9"/>
    <w:rsid w:val="004A2BA6"/>
    <w:rsid w:val="004A2D12"/>
    <w:rsid w:val="004A2D57"/>
    <w:rsid w:val="004A2DBB"/>
    <w:rsid w:val="004A32FF"/>
    <w:rsid w:val="004A356C"/>
    <w:rsid w:val="004A35A9"/>
    <w:rsid w:val="004A38DF"/>
    <w:rsid w:val="004A402F"/>
    <w:rsid w:val="004A4404"/>
    <w:rsid w:val="004A48D7"/>
    <w:rsid w:val="004A4C5A"/>
    <w:rsid w:val="004A4F4D"/>
    <w:rsid w:val="004A586F"/>
    <w:rsid w:val="004A58FE"/>
    <w:rsid w:val="004A5B12"/>
    <w:rsid w:val="004A5F93"/>
    <w:rsid w:val="004A6283"/>
    <w:rsid w:val="004A62C8"/>
    <w:rsid w:val="004A678B"/>
    <w:rsid w:val="004A68C9"/>
    <w:rsid w:val="004A6B38"/>
    <w:rsid w:val="004A6B53"/>
    <w:rsid w:val="004A6EB1"/>
    <w:rsid w:val="004A71CC"/>
    <w:rsid w:val="004A7499"/>
    <w:rsid w:val="004A7643"/>
    <w:rsid w:val="004A7798"/>
    <w:rsid w:val="004A79AE"/>
    <w:rsid w:val="004A7D21"/>
    <w:rsid w:val="004B0291"/>
    <w:rsid w:val="004B0AC3"/>
    <w:rsid w:val="004B0C34"/>
    <w:rsid w:val="004B0E16"/>
    <w:rsid w:val="004B0E1B"/>
    <w:rsid w:val="004B13D6"/>
    <w:rsid w:val="004B1678"/>
    <w:rsid w:val="004B1A05"/>
    <w:rsid w:val="004B1E70"/>
    <w:rsid w:val="004B21E7"/>
    <w:rsid w:val="004B2677"/>
    <w:rsid w:val="004B2ACE"/>
    <w:rsid w:val="004B349E"/>
    <w:rsid w:val="004B34C3"/>
    <w:rsid w:val="004B383F"/>
    <w:rsid w:val="004B3A5E"/>
    <w:rsid w:val="004B40BB"/>
    <w:rsid w:val="004B48B2"/>
    <w:rsid w:val="004B4949"/>
    <w:rsid w:val="004B49DD"/>
    <w:rsid w:val="004B4A28"/>
    <w:rsid w:val="004B4BBC"/>
    <w:rsid w:val="004B4E4A"/>
    <w:rsid w:val="004B52CF"/>
    <w:rsid w:val="004B54A3"/>
    <w:rsid w:val="004B62CF"/>
    <w:rsid w:val="004B631D"/>
    <w:rsid w:val="004B6861"/>
    <w:rsid w:val="004B6CA9"/>
    <w:rsid w:val="004B6EDF"/>
    <w:rsid w:val="004B7071"/>
    <w:rsid w:val="004B71E9"/>
    <w:rsid w:val="004B7644"/>
    <w:rsid w:val="004B7786"/>
    <w:rsid w:val="004B7DB2"/>
    <w:rsid w:val="004B7E2F"/>
    <w:rsid w:val="004C06A9"/>
    <w:rsid w:val="004C07DC"/>
    <w:rsid w:val="004C12D8"/>
    <w:rsid w:val="004C134B"/>
    <w:rsid w:val="004C14B6"/>
    <w:rsid w:val="004C154F"/>
    <w:rsid w:val="004C160A"/>
    <w:rsid w:val="004C1ABD"/>
    <w:rsid w:val="004C1E74"/>
    <w:rsid w:val="004C23BB"/>
    <w:rsid w:val="004C23EB"/>
    <w:rsid w:val="004C26E0"/>
    <w:rsid w:val="004C2899"/>
    <w:rsid w:val="004C2EDD"/>
    <w:rsid w:val="004C32A7"/>
    <w:rsid w:val="004C351E"/>
    <w:rsid w:val="004C38F9"/>
    <w:rsid w:val="004C3DC5"/>
    <w:rsid w:val="004C4046"/>
    <w:rsid w:val="004C43F0"/>
    <w:rsid w:val="004C455D"/>
    <w:rsid w:val="004C4EE8"/>
    <w:rsid w:val="004C4EEE"/>
    <w:rsid w:val="004C5076"/>
    <w:rsid w:val="004C51D3"/>
    <w:rsid w:val="004C56DA"/>
    <w:rsid w:val="004C5DE7"/>
    <w:rsid w:val="004C5DE9"/>
    <w:rsid w:val="004C5ECA"/>
    <w:rsid w:val="004C6206"/>
    <w:rsid w:val="004C667D"/>
    <w:rsid w:val="004C68FD"/>
    <w:rsid w:val="004C69BF"/>
    <w:rsid w:val="004C6EEA"/>
    <w:rsid w:val="004C7A9C"/>
    <w:rsid w:val="004D0648"/>
    <w:rsid w:val="004D0898"/>
    <w:rsid w:val="004D0B15"/>
    <w:rsid w:val="004D0C38"/>
    <w:rsid w:val="004D1D14"/>
    <w:rsid w:val="004D218A"/>
    <w:rsid w:val="004D2490"/>
    <w:rsid w:val="004D24B0"/>
    <w:rsid w:val="004D26DE"/>
    <w:rsid w:val="004D2AF0"/>
    <w:rsid w:val="004D2EFC"/>
    <w:rsid w:val="004D2FEB"/>
    <w:rsid w:val="004D309A"/>
    <w:rsid w:val="004D32A2"/>
    <w:rsid w:val="004D34E4"/>
    <w:rsid w:val="004D350C"/>
    <w:rsid w:val="004D3904"/>
    <w:rsid w:val="004D3972"/>
    <w:rsid w:val="004D3D3D"/>
    <w:rsid w:val="004D3F81"/>
    <w:rsid w:val="004D42DC"/>
    <w:rsid w:val="004D44C5"/>
    <w:rsid w:val="004D44DB"/>
    <w:rsid w:val="004D4535"/>
    <w:rsid w:val="004D454B"/>
    <w:rsid w:val="004D490A"/>
    <w:rsid w:val="004D4AE4"/>
    <w:rsid w:val="004D504A"/>
    <w:rsid w:val="004D5175"/>
    <w:rsid w:val="004D57C6"/>
    <w:rsid w:val="004D5E20"/>
    <w:rsid w:val="004D67D2"/>
    <w:rsid w:val="004D6BA1"/>
    <w:rsid w:val="004D6C19"/>
    <w:rsid w:val="004D70D8"/>
    <w:rsid w:val="004D7275"/>
    <w:rsid w:val="004D7355"/>
    <w:rsid w:val="004D7372"/>
    <w:rsid w:val="004D73C2"/>
    <w:rsid w:val="004D7CDB"/>
    <w:rsid w:val="004D7D01"/>
    <w:rsid w:val="004D7DF9"/>
    <w:rsid w:val="004D7F62"/>
    <w:rsid w:val="004E0132"/>
    <w:rsid w:val="004E03E7"/>
    <w:rsid w:val="004E04CD"/>
    <w:rsid w:val="004E0576"/>
    <w:rsid w:val="004E0BBD"/>
    <w:rsid w:val="004E0CF2"/>
    <w:rsid w:val="004E11DB"/>
    <w:rsid w:val="004E14E8"/>
    <w:rsid w:val="004E18B0"/>
    <w:rsid w:val="004E18D2"/>
    <w:rsid w:val="004E18FF"/>
    <w:rsid w:val="004E1DC0"/>
    <w:rsid w:val="004E1FD0"/>
    <w:rsid w:val="004E2155"/>
    <w:rsid w:val="004E2B74"/>
    <w:rsid w:val="004E2BD1"/>
    <w:rsid w:val="004E2D07"/>
    <w:rsid w:val="004E2DE1"/>
    <w:rsid w:val="004E355C"/>
    <w:rsid w:val="004E369F"/>
    <w:rsid w:val="004E38F1"/>
    <w:rsid w:val="004E3C98"/>
    <w:rsid w:val="004E4541"/>
    <w:rsid w:val="004E48C4"/>
    <w:rsid w:val="004E4F3B"/>
    <w:rsid w:val="004E4FE6"/>
    <w:rsid w:val="004E516F"/>
    <w:rsid w:val="004E5239"/>
    <w:rsid w:val="004E5399"/>
    <w:rsid w:val="004E55EE"/>
    <w:rsid w:val="004E580D"/>
    <w:rsid w:val="004E5B41"/>
    <w:rsid w:val="004E5CCE"/>
    <w:rsid w:val="004E5D77"/>
    <w:rsid w:val="004E5F3A"/>
    <w:rsid w:val="004E5FEB"/>
    <w:rsid w:val="004E649E"/>
    <w:rsid w:val="004E65AE"/>
    <w:rsid w:val="004E67DB"/>
    <w:rsid w:val="004E693D"/>
    <w:rsid w:val="004E6BD5"/>
    <w:rsid w:val="004E7112"/>
    <w:rsid w:val="004E721C"/>
    <w:rsid w:val="004E7CBB"/>
    <w:rsid w:val="004E7F6C"/>
    <w:rsid w:val="004F00BC"/>
    <w:rsid w:val="004F0241"/>
    <w:rsid w:val="004F055F"/>
    <w:rsid w:val="004F0B7F"/>
    <w:rsid w:val="004F0C19"/>
    <w:rsid w:val="004F0C67"/>
    <w:rsid w:val="004F0D95"/>
    <w:rsid w:val="004F14EA"/>
    <w:rsid w:val="004F1BBB"/>
    <w:rsid w:val="004F1F79"/>
    <w:rsid w:val="004F208B"/>
    <w:rsid w:val="004F2569"/>
    <w:rsid w:val="004F27B1"/>
    <w:rsid w:val="004F2B1B"/>
    <w:rsid w:val="004F2B4A"/>
    <w:rsid w:val="004F2F1D"/>
    <w:rsid w:val="004F3036"/>
    <w:rsid w:val="004F3501"/>
    <w:rsid w:val="004F35F2"/>
    <w:rsid w:val="004F38F2"/>
    <w:rsid w:val="004F3C11"/>
    <w:rsid w:val="004F3CC3"/>
    <w:rsid w:val="004F48E3"/>
    <w:rsid w:val="004F4934"/>
    <w:rsid w:val="004F4965"/>
    <w:rsid w:val="004F5051"/>
    <w:rsid w:val="004F509D"/>
    <w:rsid w:val="004F50A2"/>
    <w:rsid w:val="004F531E"/>
    <w:rsid w:val="004F5544"/>
    <w:rsid w:val="004F5985"/>
    <w:rsid w:val="004F5994"/>
    <w:rsid w:val="004F59FF"/>
    <w:rsid w:val="004F63C1"/>
    <w:rsid w:val="004F6436"/>
    <w:rsid w:val="004F6819"/>
    <w:rsid w:val="004F69F8"/>
    <w:rsid w:val="004F6E28"/>
    <w:rsid w:val="004F7059"/>
    <w:rsid w:val="004F7782"/>
    <w:rsid w:val="004F7BD1"/>
    <w:rsid w:val="004F7CB5"/>
    <w:rsid w:val="004F7D20"/>
    <w:rsid w:val="00500112"/>
    <w:rsid w:val="00500473"/>
    <w:rsid w:val="00500506"/>
    <w:rsid w:val="005005E9"/>
    <w:rsid w:val="005006C0"/>
    <w:rsid w:val="005008F4"/>
    <w:rsid w:val="00500952"/>
    <w:rsid w:val="00500DF2"/>
    <w:rsid w:val="00500DFC"/>
    <w:rsid w:val="00500DFF"/>
    <w:rsid w:val="00501145"/>
    <w:rsid w:val="00501211"/>
    <w:rsid w:val="0050132C"/>
    <w:rsid w:val="005013B4"/>
    <w:rsid w:val="00501414"/>
    <w:rsid w:val="005018F8"/>
    <w:rsid w:val="00501D3C"/>
    <w:rsid w:val="00501D8C"/>
    <w:rsid w:val="00502494"/>
    <w:rsid w:val="00502519"/>
    <w:rsid w:val="005026F2"/>
    <w:rsid w:val="00502887"/>
    <w:rsid w:val="00503306"/>
    <w:rsid w:val="00503727"/>
    <w:rsid w:val="00503A8B"/>
    <w:rsid w:val="00503AA3"/>
    <w:rsid w:val="00503B0F"/>
    <w:rsid w:val="00503C3C"/>
    <w:rsid w:val="00503D80"/>
    <w:rsid w:val="00503DD9"/>
    <w:rsid w:val="00503EF6"/>
    <w:rsid w:val="005044A5"/>
    <w:rsid w:val="00504668"/>
    <w:rsid w:val="00504864"/>
    <w:rsid w:val="00504882"/>
    <w:rsid w:val="00504B04"/>
    <w:rsid w:val="0050553D"/>
    <w:rsid w:val="00505756"/>
    <w:rsid w:val="00505A0E"/>
    <w:rsid w:val="00505AFE"/>
    <w:rsid w:val="00505D0E"/>
    <w:rsid w:val="00505F25"/>
    <w:rsid w:val="00505FA8"/>
    <w:rsid w:val="0050637C"/>
    <w:rsid w:val="005063D0"/>
    <w:rsid w:val="005064BE"/>
    <w:rsid w:val="005064F4"/>
    <w:rsid w:val="00506C52"/>
    <w:rsid w:val="00506EBB"/>
    <w:rsid w:val="00507222"/>
    <w:rsid w:val="005076AD"/>
    <w:rsid w:val="0050776B"/>
    <w:rsid w:val="00507B1D"/>
    <w:rsid w:val="00507F21"/>
    <w:rsid w:val="00507F7A"/>
    <w:rsid w:val="00507FF0"/>
    <w:rsid w:val="00510330"/>
    <w:rsid w:val="00510643"/>
    <w:rsid w:val="005106D0"/>
    <w:rsid w:val="005106EE"/>
    <w:rsid w:val="00510833"/>
    <w:rsid w:val="005108C6"/>
    <w:rsid w:val="00510E17"/>
    <w:rsid w:val="00510F44"/>
    <w:rsid w:val="005111CD"/>
    <w:rsid w:val="00511355"/>
    <w:rsid w:val="005114FC"/>
    <w:rsid w:val="00511824"/>
    <w:rsid w:val="00511A69"/>
    <w:rsid w:val="00511DE0"/>
    <w:rsid w:val="00511E68"/>
    <w:rsid w:val="00512245"/>
    <w:rsid w:val="0051228D"/>
    <w:rsid w:val="005122CC"/>
    <w:rsid w:val="00512431"/>
    <w:rsid w:val="00512557"/>
    <w:rsid w:val="00512B40"/>
    <w:rsid w:val="00512D51"/>
    <w:rsid w:val="00512ED8"/>
    <w:rsid w:val="00513121"/>
    <w:rsid w:val="0051341F"/>
    <w:rsid w:val="0051374B"/>
    <w:rsid w:val="00513B12"/>
    <w:rsid w:val="00513CDB"/>
    <w:rsid w:val="00514183"/>
    <w:rsid w:val="00514295"/>
    <w:rsid w:val="00514303"/>
    <w:rsid w:val="0051447E"/>
    <w:rsid w:val="005146E1"/>
    <w:rsid w:val="005148A6"/>
    <w:rsid w:val="00514EC9"/>
    <w:rsid w:val="00514FDC"/>
    <w:rsid w:val="00515165"/>
    <w:rsid w:val="00515453"/>
    <w:rsid w:val="005156CE"/>
    <w:rsid w:val="00515793"/>
    <w:rsid w:val="00516146"/>
    <w:rsid w:val="005161CC"/>
    <w:rsid w:val="0051627F"/>
    <w:rsid w:val="0051681C"/>
    <w:rsid w:val="005168D6"/>
    <w:rsid w:val="00516C1F"/>
    <w:rsid w:val="00516E13"/>
    <w:rsid w:val="005173DA"/>
    <w:rsid w:val="005175B9"/>
    <w:rsid w:val="00517F48"/>
    <w:rsid w:val="00520097"/>
    <w:rsid w:val="005200E4"/>
    <w:rsid w:val="0052020B"/>
    <w:rsid w:val="0052055E"/>
    <w:rsid w:val="00520E6C"/>
    <w:rsid w:val="00520FA3"/>
    <w:rsid w:val="005214D8"/>
    <w:rsid w:val="0052184F"/>
    <w:rsid w:val="0052190B"/>
    <w:rsid w:val="005219DE"/>
    <w:rsid w:val="00521C2A"/>
    <w:rsid w:val="00521F5F"/>
    <w:rsid w:val="005221B7"/>
    <w:rsid w:val="005224E8"/>
    <w:rsid w:val="0052297F"/>
    <w:rsid w:val="00522A0D"/>
    <w:rsid w:val="00522D45"/>
    <w:rsid w:val="0052334A"/>
    <w:rsid w:val="005234BE"/>
    <w:rsid w:val="005235FE"/>
    <w:rsid w:val="00523683"/>
    <w:rsid w:val="00523829"/>
    <w:rsid w:val="00523F4C"/>
    <w:rsid w:val="00523F67"/>
    <w:rsid w:val="00524166"/>
    <w:rsid w:val="00524466"/>
    <w:rsid w:val="00524613"/>
    <w:rsid w:val="00524643"/>
    <w:rsid w:val="005246BC"/>
    <w:rsid w:val="00524EDF"/>
    <w:rsid w:val="0052513E"/>
    <w:rsid w:val="005257E1"/>
    <w:rsid w:val="00525A2E"/>
    <w:rsid w:val="00525D94"/>
    <w:rsid w:val="005261F7"/>
    <w:rsid w:val="0052628A"/>
    <w:rsid w:val="00526615"/>
    <w:rsid w:val="0052662E"/>
    <w:rsid w:val="00526FA1"/>
    <w:rsid w:val="00527493"/>
    <w:rsid w:val="005274DD"/>
    <w:rsid w:val="00527702"/>
    <w:rsid w:val="00527C23"/>
    <w:rsid w:val="00530129"/>
    <w:rsid w:val="00530313"/>
    <w:rsid w:val="00530448"/>
    <w:rsid w:val="0053068B"/>
    <w:rsid w:val="00530DBA"/>
    <w:rsid w:val="00531737"/>
    <w:rsid w:val="00531AB3"/>
    <w:rsid w:val="00531AFA"/>
    <w:rsid w:val="00531B7C"/>
    <w:rsid w:val="005322DA"/>
    <w:rsid w:val="005325E3"/>
    <w:rsid w:val="0053293D"/>
    <w:rsid w:val="00532993"/>
    <w:rsid w:val="00533506"/>
    <w:rsid w:val="005335E3"/>
    <w:rsid w:val="0053424E"/>
    <w:rsid w:val="0053444A"/>
    <w:rsid w:val="0053485C"/>
    <w:rsid w:val="0053494D"/>
    <w:rsid w:val="00534B62"/>
    <w:rsid w:val="00534DBD"/>
    <w:rsid w:val="00534E43"/>
    <w:rsid w:val="00534F54"/>
    <w:rsid w:val="005350D7"/>
    <w:rsid w:val="00535622"/>
    <w:rsid w:val="005357D9"/>
    <w:rsid w:val="00535B33"/>
    <w:rsid w:val="005361E0"/>
    <w:rsid w:val="005363A4"/>
    <w:rsid w:val="005364DE"/>
    <w:rsid w:val="005365DA"/>
    <w:rsid w:val="0053669D"/>
    <w:rsid w:val="005366D7"/>
    <w:rsid w:val="00536908"/>
    <w:rsid w:val="00536A23"/>
    <w:rsid w:val="00536CCB"/>
    <w:rsid w:val="00536F23"/>
    <w:rsid w:val="005371EA"/>
    <w:rsid w:val="0053728A"/>
    <w:rsid w:val="005373CC"/>
    <w:rsid w:val="00537455"/>
    <w:rsid w:val="00537602"/>
    <w:rsid w:val="0053797A"/>
    <w:rsid w:val="00537A41"/>
    <w:rsid w:val="00537C57"/>
    <w:rsid w:val="00537C7A"/>
    <w:rsid w:val="00537F5A"/>
    <w:rsid w:val="005403A4"/>
    <w:rsid w:val="005406B3"/>
    <w:rsid w:val="005406D6"/>
    <w:rsid w:val="005406ED"/>
    <w:rsid w:val="00540A1B"/>
    <w:rsid w:val="00540B3A"/>
    <w:rsid w:val="00540C9D"/>
    <w:rsid w:val="00540E90"/>
    <w:rsid w:val="00541841"/>
    <w:rsid w:val="0054184C"/>
    <w:rsid w:val="00541D8F"/>
    <w:rsid w:val="00542319"/>
    <w:rsid w:val="005424EE"/>
    <w:rsid w:val="005427D2"/>
    <w:rsid w:val="00542860"/>
    <w:rsid w:val="005433A5"/>
    <w:rsid w:val="005434A3"/>
    <w:rsid w:val="00543558"/>
    <w:rsid w:val="005435CE"/>
    <w:rsid w:val="00543648"/>
    <w:rsid w:val="00543A90"/>
    <w:rsid w:val="00543AE5"/>
    <w:rsid w:val="00543B7B"/>
    <w:rsid w:val="00543D5E"/>
    <w:rsid w:val="005443AF"/>
    <w:rsid w:val="005446FC"/>
    <w:rsid w:val="00544E17"/>
    <w:rsid w:val="00544E61"/>
    <w:rsid w:val="00545637"/>
    <w:rsid w:val="0054575B"/>
    <w:rsid w:val="00545B34"/>
    <w:rsid w:val="00545B5C"/>
    <w:rsid w:val="00545B66"/>
    <w:rsid w:val="00545B80"/>
    <w:rsid w:val="00545BBF"/>
    <w:rsid w:val="00545BCD"/>
    <w:rsid w:val="00546068"/>
    <w:rsid w:val="00546AF5"/>
    <w:rsid w:val="0054733D"/>
    <w:rsid w:val="0054737C"/>
    <w:rsid w:val="005473B7"/>
    <w:rsid w:val="0054773A"/>
    <w:rsid w:val="005477DD"/>
    <w:rsid w:val="00547911"/>
    <w:rsid w:val="00547B65"/>
    <w:rsid w:val="00547F18"/>
    <w:rsid w:val="00550017"/>
    <w:rsid w:val="005506C8"/>
    <w:rsid w:val="00550A2C"/>
    <w:rsid w:val="00550AFF"/>
    <w:rsid w:val="00550D9F"/>
    <w:rsid w:val="00550E56"/>
    <w:rsid w:val="00550F2C"/>
    <w:rsid w:val="005510F3"/>
    <w:rsid w:val="0055145E"/>
    <w:rsid w:val="005519DF"/>
    <w:rsid w:val="00551AFB"/>
    <w:rsid w:val="00551F05"/>
    <w:rsid w:val="00551F98"/>
    <w:rsid w:val="005522E6"/>
    <w:rsid w:val="005523B8"/>
    <w:rsid w:val="00552550"/>
    <w:rsid w:val="00552F21"/>
    <w:rsid w:val="00552FDD"/>
    <w:rsid w:val="005530EF"/>
    <w:rsid w:val="005531CB"/>
    <w:rsid w:val="005538BF"/>
    <w:rsid w:val="005545D9"/>
    <w:rsid w:val="005547BE"/>
    <w:rsid w:val="0055522A"/>
    <w:rsid w:val="00555399"/>
    <w:rsid w:val="00555465"/>
    <w:rsid w:val="005557E7"/>
    <w:rsid w:val="005559FD"/>
    <w:rsid w:val="00555C06"/>
    <w:rsid w:val="00555EEE"/>
    <w:rsid w:val="005563F5"/>
    <w:rsid w:val="0055643B"/>
    <w:rsid w:val="00556FB2"/>
    <w:rsid w:val="0055725A"/>
    <w:rsid w:val="005572AE"/>
    <w:rsid w:val="005573E2"/>
    <w:rsid w:val="005574E7"/>
    <w:rsid w:val="005577CD"/>
    <w:rsid w:val="00557FF0"/>
    <w:rsid w:val="005601DB"/>
    <w:rsid w:val="00560B49"/>
    <w:rsid w:val="00560BA0"/>
    <w:rsid w:val="00560F9F"/>
    <w:rsid w:val="005614C2"/>
    <w:rsid w:val="00561BB5"/>
    <w:rsid w:val="005620C9"/>
    <w:rsid w:val="005621CA"/>
    <w:rsid w:val="005623BE"/>
    <w:rsid w:val="00562750"/>
    <w:rsid w:val="00562AEF"/>
    <w:rsid w:val="00562BCC"/>
    <w:rsid w:val="00562BEF"/>
    <w:rsid w:val="00562DE0"/>
    <w:rsid w:val="00562E25"/>
    <w:rsid w:val="00562F00"/>
    <w:rsid w:val="005630DA"/>
    <w:rsid w:val="005631DB"/>
    <w:rsid w:val="00563398"/>
    <w:rsid w:val="005634E3"/>
    <w:rsid w:val="005639DE"/>
    <w:rsid w:val="00563B71"/>
    <w:rsid w:val="00563CB7"/>
    <w:rsid w:val="00563D70"/>
    <w:rsid w:val="00563D8A"/>
    <w:rsid w:val="00563DA9"/>
    <w:rsid w:val="00563E38"/>
    <w:rsid w:val="0056457C"/>
    <w:rsid w:val="005645D0"/>
    <w:rsid w:val="0056470C"/>
    <w:rsid w:val="00565058"/>
    <w:rsid w:val="005650AD"/>
    <w:rsid w:val="005653EB"/>
    <w:rsid w:val="00565822"/>
    <w:rsid w:val="00565920"/>
    <w:rsid w:val="00565A2D"/>
    <w:rsid w:val="00565E29"/>
    <w:rsid w:val="00565F1B"/>
    <w:rsid w:val="00565F44"/>
    <w:rsid w:val="005660AB"/>
    <w:rsid w:val="005664D9"/>
    <w:rsid w:val="00566535"/>
    <w:rsid w:val="005665B5"/>
    <w:rsid w:val="00566B25"/>
    <w:rsid w:val="00566E91"/>
    <w:rsid w:val="00567226"/>
    <w:rsid w:val="00567434"/>
    <w:rsid w:val="005675E4"/>
    <w:rsid w:val="00567694"/>
    <w:rsid w:val="005677B5"/>
    <w:rsid w:val="00567B76"/>
    <w:rsid w:val="00570257"/>
    <w:rsid w:val="005707F8"/>
    <w:rsid w:val="0057095A"/>
    <w:rsid w:val="00570A74"/>
    <w:rsid w:val="00570BDC"/>
    <w:rsid w:val="00570C9E"/>
    <w:rsid w:val="00570CAB"/>
    <w:rsid w:val="00570FBB"/>
    <w:rsid w:val="00570FD7"/>
    <w:rsid w:val="0057101D"/>
    <w:rsid w:val="005710EC"/>
    <w:rsid w:val="0057115A"/>
    <w:rsid w:val="0057122A"/>
    <w:rsid w:val="0057124B"/>
    <w:rsid w:val="005714FC"/>
    <w:rsid w:val="005715A4"/>
    <w:rsid w:val="005719DB"/>
    <w:rsid w:val="005719DC"/>
    <w:rsid w:val="00571EF3"/>
    <w:rsid w:val="0057209B"/>
    <w:rsid w:val="0057228B"/>
    <w:rsid w:val="0057249A"/>
    <w:rsid w:val="00572553"/>
    <w:rsid w:val="00572C58"/>
    <w:rsid w:val="00572CB7"/>
    <w:rsid w:val="00572E3E"/>
    <w:rsid w:val="00572F2C"/>
    <w:rsid w:val="00573326"/>
    <w:rsid w:val="00573AEA"/>
    <w:rsid w:val="00573CCD"/>
    <w:rsid w:val="00573E86"/>
    <w:rsid w:val="00574001"/>
    <w:rsid w:val="00574A76"/>
    <w:rsid w:val="00574BF5"/>
    <w:rsid w:val="00574D2E"/>
    <w:rsid w:val="00575216"/>
    <w:rsid w:val="00575492"/>
    <w:rsid w:val="005756EA"/>
    <w:rsid w:val="005757DF"/>
    <w:rsid w:val="0057604C"/>
    <w:rsid w:val="00576920"/>
    <w:rsid w:val="00576CD3"/>
    <w:rsid w:val="00576E82"/>
    <w:rsid w:val="00576E8C"/>
    <w:rsid w:val="0057748A"/>
    <w:rsid w:val="005779EA"/>
    <w:rsid w:val="00577ADE"/>
    <w:rsid w:val="005805B9"/>
    <w:rsid w:val="005806E4"/>
    <w:rsid w:val="00580A5D"/>
    <w:rsid w:val="00580AE6"/>
    <w:rsid w:val="00580D29"/>
    <w:rsid w:val="00581070"/>
    <w:rsid w:val="005813A6"/>
    <w:rsid w:val="00581C32"/>
    <w:rsid w:val="005821DF"/>
    <w:rsid w:val="0058221B"/>
    <w:rsid w:val="00582309"/>
    <w:rsid w:val="0058233A"/>
    <w:rsid w:val="00582591"/>
    <w:rsid w:val="005826D4"/>
    <w:rsid w:val="00582879"/>
    <w:rsid w:val="00582911"/>
    <w:rsid w:val="00582A1F"/>
    <w:rsid w:val="00582B4B"/>
    <w:rsid w:val="00582DF1"/>
    <w:rsid w:val="00582F3A"/>
    <w:rsid w:val="005832FA"/>
    <w:rsid w:val="00583590"/>
    <w:rsid w:val="00583780"/>
    <w:rsid w:val="005838A0"/>
    <w:rsid w:val="00583CD9"/>
    <w:rsid w:val="0058401D"/>
    <w:rsid w:val="0058432A"/>
    <w:rsid w:val="00584434"/>
    <w:rsid w:val="0058452C"/>
    <w:rsid w:val="00584579"/>
    <w:rsid w:val="00584821"/>
    <w:rsid w:val="00584F71"/>
    <w:rsid w:val="00585010"/>
    <w:rsid w:val="0058568A"/>
    <w:rsid w:val="00585C09"/>
    <w:rsid w:val="005865EF"/>
    <w:rsid w:val="00586661"/>
    <w:rsid w:val="005867DC"/>
    <w:rsid w:val="00586973"/>
    <w:rsid w:val="00586EE3"/>
    <w:rsid w:val="005870AA"/>
    <w:rsid w:val="0058731F"/>
    <w:rsid w:val="00587449"/>
    <w:rsid w:val="0058745C"/>
    <w:rsid w:val="005878D7"/>
    <w:rsid w:val="00587ADC"/>
    <w:rsid w:val="00590398"/>
    <w:rsid w:val="00590BA8"/>
    <w:rsid w:val="00590BE1"/>
    <w:rsid w:val="0059133F"/>
    <w:rsid w:val="00591926"/>
    <w:rsid w:val="00592362"/>
    <w:rsid w:val="00592695"/>
    <w:rsid w:val="00592A6C"/>
    <w:rsid w:val="00592ECF"/>
    <w:rsid w:val="00592ED1"/>
    <w:rsid w:val="00593E1D"/>
    <w:rsid w:val="00593EDF"/>
    <w:rsid w:val="00594B00"/>
    <w:rsid w:val="00594C6F"/>
    <w:rsid w:val="00594E56"/>
    <w:rsid w:val="005952D4"/>
    <w:rsid w:val="0059532A"/>
    <w:rsid w:val="00595334"/>
    <w:rsid w:val="005954FF"/>
    <w:rsid w:val="005955D7"/>
    <w:rsid w:val="0059568B"/>
    <w:rsid w:val="00595717"/>
    <w:rsid w:val="005957EE"/>
    <w:rsid w:val="00595A87"/>
    <w:rsid w:val="00595B7E"/>
    <w:rsid w:val="00595C4A"/>
    <w:rsid w:val="005961EB"/>
    <w:rsid w:val="00596449"/>
    <w:rsid w:val="005965CF"/>
    <w:rsid w:val="00596687"/>
    <w:rsid w:val="00596688"/>
    <w:rsid w:val="00596708"/>
    <w:rsid w:val="005967C2"/>
    <w:rsid w:val="00596DA1"/>
    <w:rsid w:val="00597072"/>
    <w:rsid w:val="00597727"/>
    <w:rsid w:val="005977A6"/>
    <w:rsid w:val="005977C9"/>
    <w:rsid w:val="00597AD8"/>
    <w:rsid w:val="00597E41"/>
    <w:rsid w:val="00597FA1"/>
    <w:rsid w:val="005A02E7"/>
    <w:rsid w:val="005A03E7"/>
    <w:rsid w:val="005A07B1"/>
    <w:rsid w:val="005A0AFE"/>
    <w:rsid w:val="005A0B16"/>
    <w:rsid w:val="005A0D6C"/>
    <w:rsid w:val="005A0ECB"/>
    <w:rsid w:val="005A10D6"/>
    <w:rsid w:val="005A10F3"/>
    <w:rsid w:val="005A16C4"/>
    <w:rsid w:val="005A1C12"/>
    <w:rsid w:val="005A1EE3"/>
    <w:rsid w:val="005A20BB"/>
    <w:rsid w:val="005A2264"/>
    <w:rsid w:val="005A2433"/>
    <w:rsid w:val="005A272E"/>
    <w:rsid w:val="005A2A7B"/>
    <w:rsid w:val="005A2BE4"/>
    <w:rsid w:val="005A2BFC"/>
    <w:rsid w:val="005A3145"/>
    <w:rsid w:val="005A3269"/>
    <w:rsid w:val="005A32DE"/>
    <w:rsid w:val="005A33DA"/>
    <w:rsid w:val="005A3447"/>
    <w:rsid w:val="005A38BA"/>
    <w:rsid w:val="005A3E8C"/>
    <w:rsid w:val="005A40B4"/>
    <w:rsid w:val="005A40E5"/>
    <w:rsid w:val="005A4159"/>
    <w:rsid w:val="005A47CD"/>
    <w:rsid w:val="005A4B97"/>
    <w:rsid w:val="005A4F9C"/>
    <w:rsid w:val="005A50EB"/>
    <w:rsid w:val="005A52A6"/>
    <w:rsid w:val="005A542C"/>
    <w:rsid w:val="005A54E1"/>
    <w:rsid w:val="005A5509"/>
    <w:rsid w:val="005A5CF1"/>
    <w:rsid w:val="005A5D58"/>
    <w:rsid w:val="005A609F"/>
    <w:rsid w:val="005A6BC0"/>
    <w:rsid w:val="005A6C8F"/>
    <w:rsid w:val="005A6E71"/>
    <w:rsid w:val="005A6F58"/>
    <w:rsid w:val="005A72A6"/>
    <w:rsid w:val="005A7334"/>
    <w:rsid w:val="005A735D"/>
    <w:rsid w:val="005A7717"/>
    <w:rsid w:val="005A7894"/>
    <w:rsid w:val="005A7E66"/>
    <w:rsid w:val="005B0145"/>
    <w:rsid w:val="005B0668"/>
    <w:rsid w:val="005B0871"/>
    <w:rsid w:val="005B0D10"/>
    <w:rsid w:val="005B134F"/>
    <w:rsid w:val="005B1387"/>
    <w:rsid w:val="005B1470"/>
    <w:rsid w:val="005B1554"/>
    <w:rsid w:val="005B155E"/>
    <w:rsid w:val="005B195A"/>
    <w:rsid w:val="005B1B5A"/>
    <w:rsid w:val="005B1DF1"/>
    <w:rsid w:val="005B1EB0"/>
    <w:rsid w:val="005B1FDA"/>
    <w:rsid w:val="005B21EE"/>
    <w:rsid w:val="005B24B6"/>
    <w:rsid w:val="005B2782"/>
    <w:rsid w:val="005B27A1"/>
    <w:rsid w:val="005B2A01"/>
    <w:rsid w:val="005B2D9E"/>
    <w:rsid w:val="005B2E5C"/>
    <w:rsid w:val="005B2EB6"/>
    <w:rsid w:val="005B3366"/>
    <w:rsid w:val="005B33D7"/>
    <w:rsid w:val="005B39EF"/>
    <w:rsid w:val="005B3B9D"/>
    <w:rsid w:val="005B3C77"/>
    <w:rsid w:val="005B3EDB"/>
    <w:rsid w:val="005B3F37"/>
    <w:rsid w:val="005B41F3"/>
    <w:rsid w:val="005B47CC"/>
    <w:rsid w:val="005B52DB"/>
    <w:rsid w:val="005B549E"/>
    <w:rsid w:val="005B579D"/>
    <w:rsid w:val="005B5802"/>
    <w:rsid w:val="005B5856"/>
    <w:rsid w:val="005B5A59"/>
    <w:rsid w:val="005B5B73"/>
    <w:rsid w:val="005B5BFD"/>
    <w:rsid w:val="005B5E69"/>
    <w:rsid w:val="005B5F50"/>
    <w:rsid w:val="005B5FFA"/>
    <w:rsid w:val="005B6137"/>
    <w:rsid w:val="005B66D1"/>
    <w:rsid w:val="005B697C"/>
    <w:rsid w:val="005B6BDC"/>
    <w:rsid w:val="005B6C84"/>
    <w:rsid w:val="005B6D6D"/>
    <w:rsid w:val="005B6E5D"/>
    <w:rsid w:val="005B712D"/>
    <w:rsid w:val="005B7521"/>
    <w:rsid w:val="005B7551"/>
    <w:rsid w:val="005B763A"/>
    <w:rsid w:val="005B7A55"/>
    <w:rsid w:val="005B7D27"/>
    <w:rsid w:val="005C03E1"/>
    <w:rsid w:val="005C06AF"/>
    <w:rsid w:val="005C07FB"/>
    <w:rsid w:val="005C09CD"/>
    <w:rsid w:val="005C0A0D"/>
    <w:rsid w:val="005C0C00"/>
    <w:rsid w:val="005C0C2A"/>
    <w:rsid w:val="005C0D0C"/>
    <w:rsid w:val="005C106D"/>
    <w:rsid w:val="005C121C"/>
    <w:rsid w:val="005C1500"/>
    <w:rsid w:val="005C1C23"/>
    <w:rsid w:val="005C20E3"/>
    <w:rsid w:val="005C21F2"/>
    <w:rsid w:val="005C2333"/>
    <w:rsid w:val="005C2541"/>
    <w:rsid w:val="005C262B"/>
    <w:rsid w:val="005C2995"/>
    <w:rsid w:val="005C2F87"/>
    <w:rsid w:val="005C2F99"/>
    <w:rsid w:val="005C32B9"/>
    <w:rsid w:val="005C34F3"/>
    <w:rsid w:val="005C37A1"/>
    <w:rsid w:val="005C39BB"/>
    <w:rsid w:val="005C3C25"/>
    <w:rsid w:val="005C3D9A"/>
    <w:rsid w:val="005C3E47"/>
    <w:rsid w:val="005C41C1"/>
    <w:rsid w:val="005C432B"/>
    <w:rsid w:val="005C43AE"/>
    <w:rsid w:val="005C43E2"/>
    <w:rsid w:val="005C4885"/>
    <w:rsid w:val="005C4B59"/>
    <w:rsid w:val="005C4D12"/>
    <w:rsid w:val="005C4F0E"/>
    <w:rsid w:val="005C5161"/>
    <w:rsid w:val="005C5705"/>
    <w:rsid w:val="005C5A5B"/>
    <w:rsid w:val="005C5BCD"/>
    <w:rsid w:val="005C5CF1"/>
    <w:rsid w:val="005C60AA"/>
    <w:rsid w:val="005C613A"/>
    <w:rsid w:val="005C65A3"/>
    <w:rsid w:val="005C6B29"/>
    <w:rsid w:val="005C6BE7"/>
    <w:rsid w:val="005C72EB"/>
    <w:rsid w:val="005C7366"/>
    <w:rsid w:val="005C756C"/>
    <w:rsid w:val="005C75F5"/>
    <w:rsid w:val="005C7865"/>
    <w:rsid w:val="005C7A77"/>
    <w:rsid w:val="005C7B2C"/>
    <w:rsid w:val="005C7B68"/>
    <w:rsid w:val="005D02CC"/>
    <w:rsid w:val="005D0489"/>
    <w:rsid w:val="005D08E5"/>
    <w:rsid w:val="005D0CDE"/>
    <w:rsid w:val="005D10C1"/>
    <w:rsid w:val="005D136F"/>
    <w:rsid w:val="005D14CD"/>
    <w:rsid w:val="005D152D"/>
    <w:rsid w:val="005D1762"/>
    <w:rsid w:val="005D197C"/>
    <w:rsid w:val="005D19D1"/>
    <w:rsid w:val="005D1B30"/>
    <w:rsid w:val="005D1BC8"/>
    <w:rsid w:val="005D1FD9"/>
    <w:rsid w:val="005D24CE"/>
    <w:rsid w:val="005D24F7"/>
    <w:rsid w:val="005D26E3"/>
    <w:rsid w:val="005D290B"/>
    <w:rsid w:val="005D2B51"/>
    <w:rsid w:val="005D2EBB"/>
    <w:rsid w:val="005D3BE0"/>
    <w:rsid w:val="005D3D50"/>
    <w:rsid w:val="005D456C"/>
    <w:rsid w:val="005D4770"/>
    <w:rsid w:val="005D47CB"/>
    <w:rsid w:val="005D4811"/>
    <w:rsid w:val="005D49F1"/>
    <w:rsid w:val="005D4E0C"/>
    <w:rsid w:val="005D4F6A"/>
    <w:rsid w:val="005D50DA"/>
    <w:rsid w:val="005D52E4"/>
    <w:rsid w:val="005D54C2"/>
    <w:rsid w:val="005D58DF"/>
    <w:rsid w:val="005D58EC"/>
    <w:rsid w:val="005D5B57"/>
    <w:rsid w:val="005D5C3C"/>
    <w:rsid w:val="005D5E10"/>
    <w:rsid w:val="005D6317"/>
    <w:rsid w:val="005D6611"/>
    <w:rsid w:val="005D675C"/>
    <w:rsid w:val="005D7393"/>
    <w:rsid w:val="005D779F"/>
    <w:rsid w:val="005D7BA0"/>
    <w:rsid w:val="005D7F3C"/>
    <w:rsid w:val="005E028A"/>
    <w:rsid w:val="005E0329"/>
    <w:rsid w:val="005E0380"/>
    <w:rsid w:val="005E0627"/>
    <w:rsid w:val="005E0C22"/>
    <w:rsid w:val="005E0C8D"/>
    <w:rsid w:val="005E0CCE"/>
    <w:rsid w:val="005E0EA6"/>
    <w:rsid w:val="005E1144"/>
    <w:rsid w:val="005E13E9"/>
    <w:rsid w:val="005E146F"/>
    <w:rsid w:val="005E1515"/>
    <w:rsid w:val="005E1815"/>
    <w:rsid w:val="005E1B0F"/>
    <w:rsid w:val="005E1B11"/>
    <w:rsid w:val="005E2A50"/>
    <w:rsid w:val="005E2C13"/>
    <w:rsid w:val="005E2CE8"/>
    <w:rsid w:val="005E34F5"/>
    <w:rsid w:val="005E3859"/>
    <w:rsid w:val="005E39B5"/>
    <w:rsid w:val="005E3BE8"/>
    <w:rsid w:val="005E3DF6"/>
    <w:rsid w:val="005E3EC5"/>
    <w:rsid w:val="005E3EE3"/>
    <w:rsid w:val="005E4171"/>
    <w:rsid w:val="005E43BF"/>
    <w:rsid w:val="005E4712"/>
    <w:rsid w:val="005E4B32"/>
    <w:rsid w:val="005E4D56"/>
    <w:rsid w:val="005E50CA"/>
    <w:rsid w:val="005E5531"/>
    <w:rsid w:val="005E5C77"/>
    <w:rsid w:val="005E5C88"/>
    <w:rsid w:val="005E5DBF"/>
    <w:rsid w:val="005E62C2"/>
    <w:rsid w:val="005E69B1"/>
    <w:rsid w:val="005E713B"/>
    <w:rsid w:val="005E77F4"/>
    <w:rsid w:val="005E7AC1"/>
    <w:rsid w:val="005F0103"/>
    <w:rsid w:val="005F0667"/>
    <w:rsid w:val="005F072C"/>
    <w:rsid w:val="005F07E2"/>
    <w:rsid w:val="005F08BC"/>
    <w:rsid w:val="005F09AF"/>
    <w:rsid w:val="005F0D4D"/>
    <w:rsid w:val="005F1091"/>
    <w:rsid w:val="005F12EC"/>
    <w:rsid w:val="005F1544"/>
    <w:rsid w:val="005F1895"/>
    <w:rsid w:val="005F1974"/>
    <w:rsid w:val="005F1979"/>
    <w:rsid w:val="005F1E08"/>
    <w:rsid w:val="005F1F6E"/>
    <w:rsid w:val="005F20D3"/>
    <w:rsid w:val="005F22A8"/>
    <w:rsid w:val="005F26C6"/>
    <w:rsid w:val="005F2724"/>
    <w:rsid w:val="005F2AB0"/>
    <w:rsid w:val="005F31AF"/>
    <w:rsid w:val="005F33C0"/>
    <w:rsid w:val="005F3888"/>
    <w:rsid w:val="005F3D13"/>
    <w:rsid w:val="005F3F6A"/>
    <w:rsid w:val="005F4258"/>
    <w:rsid w:val="005F490A"/>
    <w:rsid w:val="005F4917"/>
    <w:rsid w:val="005F55AE"/>
    <w:rsid w:val="005F57B9"/>
    <w:rsid w:val="005F5865"/>
    <w:rsid w:val="005F5D04"/>
    <w:rsid w:val="005F5D5D"/>
    <w:rsid w:val="005F5F73"/>
    <w:rsid w:val="005F6396"/>
    <w:rsid w:val="005F6A1E"/>
    <w:rsid w:val="005F6CB5"/>
    <w:rsid w:val="005F6E7B"/>
    <w:rsid w:val="005F7491"/>
    <w:rsid w:val="005F74DF"/>
    <w:rsid w:val="005F784B"/>
    <w:rsid w:val="005F7975"/>
    <w:rsid w:val="005F7F11"/>
    <w:rsid w:val="00600018"/>
    <w:rsid w:val="0060005E"/>
    <w:rsid w:val="006002F6"/>
    <w:rsid w:val="006003E0"/>
    <w:rsid w:val="00600635"/>
    <w:rsid w:val="00600646"/>
    <w:rsid w:val="006008F7"/>
    <w:rsid w:val="0060163D"/>
    <w:rsid w:val="0060194A"/>
    <w:rsid w:val="00601D67"/>
    <w:rsid w:val="00601DD1"/>
    <w:rsid w:val="0060254D"/>
    <w:rsid w:val="00602989"/>
    <w:rsid w:val="006035E5"/>
    <w:rsid w:val="0060371A"/>
    <w:rsid w:val="00603807"/>
    <w:rsid w:val="0060390E"/>
    <w:rsid w:val="00603E38"/>
    <w:rsid w:val="0060469F"/>
    <w:rsid w:val="0060470E"/>
    <w:rsid w:val="006047F6"/>
    <w:rsid w:val="00604844"/>
    <w:rsid w:val="00604B33"/>
    <w:rsid w:val="00604BCA"/>
    <w:rsid w:val="0060515B"/>
    <w:rsid w:val="006054E0"/>
    <w:rsid w:val="006061D5"/>
    <w:rsid w:val="00606213"/>
    <w:rsid w:val="006062AC"/>
    <w:rsid w:val="0060664A"/>
    <w:rsid w:val="00606913"/>
    <w:rsid w:val="00606993"/>
    <w:rsid w:val="00606DCF"/>
    <w:rsid w:val="00606E60"/>
    <w:rsid w:val="00606F2A"/>
    <w:rsid w:val="006070DC"/>
    <w:rsid w:val="006075D9"/>
    <w:rsid w:val="00607637"/>
    <w:rsid w:val="0060793B"/>
    <w:rsid w:val="00607A0F"/>
    <w:rsid w:val="00607FEF"/>
    <w:rsid w:val="00610074"/>
    <w:rsid w:val="006100CE"/>
    <w:rsid w:val="00610317"/>
    <w:rsid w:val="00610BB5"/>
    <w:rsid w:val="00610CCC"/>
    <w:rsid w:val="00610E34"/>
    <w:rsid w:val="0061147D"/>
    <w:rsid w:val="00611AC5"/>
    <w:rsid w:val="00611BE3"/>
    <w:rsid w:val="00611C1C"/>
    <w:rsid w:val="006123CA"/>
    <w:rsid w:val="006124CA"/>
    <w:rsid w:val="006126B2"/>
    <w:rsid w:val="00612B71"/>
    <w:rsid w:val="00612E62"/>
    <w:rsid w:val="00612F82"/>
    <w:rsid w:val="0061397B"/>
    <w:rsid w:val="00613E83"/>
    <w:rsid w:val="0061400F"/>
    <w:rsid w:val="00614441"/>
    <w:rsid w:val="006144C9"/>
    <w:rsid w:val="0061472D"/>
    <w:rsid w:val="006147EF"/>
    <w:rsid w:val="006151D8"/>
    <w:rsid w:val="0061528A"/>
    <w:rsid w:val="006154D1"/>
    <w:rsid w:val="0061582D"/>
    <w:rsid w:val="006158A3"/>
    <w:rsid w:val="00615B73"/>
    <w:rsid w:val="006165F7"/>
    <w:rsid w:val="00616640"/>
    <w:rsid w:val="00616980"/>
    <w:rsid w:val="00616A19"/>
    <w:rsid w:val="00617041"/>
    <w:rsid w:val="006170A3"/>
    <w:rsid w:val="00617569"/>
    <w:rsid w:val="00620493"/>
    <w:rsid w:val="006204E5"/>
    <w:rsid w:val="006205A9"/>
    <w:rsid w:val="006205B3"/>
    <w:rsid w:val="00620978"/>
    <w:rsid w:val="0062097D"/>
    <w:rsid w:val="00620999"/>
    <w:rsid w:val="00620B9B"/>
    <w:rsid w:val="00621503"/>
    <w:rsid w:val="006217A4"/>
    <w:rsid w:val="0062187B"/>
    <w:rsid w:val="00621982"/>
    <w:rsid w:val="00621AA4"/>
    <w:rsid w:val="00621B26"/>
    <w:rsid w:val="00621E01"/>
    <w:rsid w:val="00621F84"/>
    <w:rsid w:val="00622979"/>
    <w:rsid w:val="00622FFE"/>
    <w:rsid w:val="006231D4"/>
    <w:rsid w:val="006233C9"/>
    <w:rsid w:val="00623854"/>
    <w:rsid w:val="00623C04"/>
    <w:rsid w:val="00623E04"/>
    <w:rsid w:val="0062416A"/>
    <w:rsid w:val="0062421A"/>
    <w:rsid w:val="00624DF6"/>
    <w:rsid w:val="00624F03"/>
    <w:rsid w:val="00624F39"/>
    <w:rsid w:val="006250CF"/>
    <w:rsid w:val="00625331"/>
    <w:rsid w:val="00625629"/>
    <w:rsid w:val="00625992"/>
    <w:rsid w:val="00625C58"/>
    <w:rsid w:val="00625C59"/>
    <w:rsid w:val="00625D66"/>
    <w:rsid w:val="00625D90"/>
    <w:rsid w:val="00625FC5"/>
    <w:rsid w:val="006260A5"/>
    <w:rsid w:val="006263A3"/>
    <w:rsid w:val="00626484"/>
    <w:rsid w:val="00626540"/>
    <w:rsid w:val="00626999"/>
    <w:rsid w:val="00626C92"/>
    <w:rsid w:val="00626D3D"/>
    <w:rsid w:val="00627032"/>
    <w:rsid w:val="00627226"/>
    <w:rsid w:val="00627382"/>
    <w:rsid w:val="0062738B"/>
    <w:rsid w:val="00627470"/>
    <w:rsid w:val="0062761C"/>
    <w:rsid w:val="00627F43"/>
    <w:rsid w:val="0063022A"/>
    <w:rsid w:val="00630591"/>
    <w:rsid w:val="00630C5A"/>
    <w:rsid w:val="00630CC6"/>
    <w:rsid w:val="00630EB7"/>
    <w:rsid w:val="0063107F"/>
    <w:rsid w:val="006311DB"/>
    <w:rsid w:val="006315D0"/>
    <w:rsid w:val="00631BF1"/>
    <w:rsid w:val="00631C40"/>
    <w:rsid w:val="006322AD"/>
    <w:rsid w:val="00632358"/>
    <w:rsid w:val="0063271F"/>
    <w:rsid w:val="00632A63"/>
    <w:rsid w:val="00632CCF"/>
    <w:rsid w:val="00632CE9"/>
    <w:rsid w:val="0063307F"/>
    <w:rsid w:val="006334C6"/>
    <w:rsid w:val="006336F9"/>
    <w:rsid w:val="0063393A"/>
    <w:rsid w:val="00633BAD"/>
    <w:rsid w:val="00633BD6"/>
    <w:rsid w:val="00633CFD"/>
    <w:rsid w:val="00634345"/>
    <w:rsid w:val="0063461C"/>
    <w:rsid w:val="00634AD7"/>
    <w:rsid w:val="006351F3"/>
    <w:rsid w:val="006352B2"/>
    <w:rsid w:val="00635306"/>
    <w:rsid w:val="006355B5"/>
    <w:rsid w:val="00635654"/>
    <w:rsid w:val="00635DB9"/>
    <w:rsid w:val="00636121"/>
    <w:rsid w:val="006361D9"/>
    <w:rsid w:val="0063620B"/>
    <w:rsid w:val="00636EF2"/>
    <w:rsid w:val="00637147"/>
    <w:rsid w:val="00637178"/>
    <w:rsid w:val="006373F8"/>
    <w:rsid w:val="006377E1"/>
    <w:rsid w:val="00637955"/>
    <w:rsid w:val="00637BAD"/>
    <w:rsid w:val="00637EE2"/>
    <w:rsid w:val="00637F88"/>
    <w:rsid w:val="0064018A"/>
    <w:rsid w:val="00640763"/>
    <w:rsid w:val="00640814"/>
    <w:rsid w:val="006408AF"/>
    <w:rsid w:val="00641204"/>
    <w:rsid w:val="00641233"/>
    <w:rsid w:val="0064141A"/>
    <w:rsid w:val="006415AE"/>
    <w:rsid w:val="006415FD"/>
    <w:rsid w:val="0064165B"/>
    <w:rsid w:val="006418D5"/>
    <w:rsid w:val="00641929"/>
    <w:rsid w:val="00641BC4"/>
    <w:rsid w:val="00641C3B"/>
    <w:rsid w:val="00641D8F"/>
    <w:rsid w:val="0064238A"/>
    <w:rsid w:val="00642869"/>
    <w:rsid w:val="006429BB"/>
    <w:rsid w:val="00642D9B"/>
    <w:rsid w:val="006430E8"/>
    <w:rsid w:val="006433C0"/>
    <w:rsid w:val="0064342F"/>
    <w:rsid w:val="006437C5"/>
    <w:rsid w:val="0064456E"/>
    <w:rsid w:val="006446D2"/>
    <w:rsid w:val="0064478B"/>
    <w:rsid w:val="006447CA"/>
    <w:rsid w:val="0064485F"/>
    <w:rsid w:val="00644A5C"/>
    <w:rsid w:val="00644B84"/>
    <w:rsid w:val="00644C3F"/>
    <w:rsid w:val="00645178"/>
    <w:rsid w:val="006458E5"/>
    <w:rsid w:val="00645A46"/>
    <w:rsid w:val="00646446"/>
    <w:rsid w:val="00646688"/>
    <w:rsid w:val="00646E7C"/>
    <w:rsid w:val="00650079"/>
    <w:rsid w:val="0065008E"/>
    <w:rsid w:val="00650093"/>
    <w:rsid w:val="006500B1"/>
    <w:rsid w:val="006501E8"/>
    <w:rsid w:val="00650975"/>
    <w:rsid w:val="00650A2A"/>
    <w:rsid w:val="00650C15"/>
    <w:rsid w:val="00650FA2"/>
    <w:rsid w:val="006513DE"/>
    <w:rsid w:val="006516D0"/>
    <w:rsid w:val="00651746"/>
    <w:rsid w:val="006519A2"/>
    <w:rsid w:val="00651CEB"/>
    <w:rsid w:val="00652002"/>
    <w:rsid w:val="0065205D"/>
    <w:rsid w:val="006522F4"/>
    <w:rsid w:val="006524DC"/>
    <w:rsid w:val="0065273F"/>
    <w:rsid w:val="006527B8"/>
    <w:rsid w:val="00652896"/>
    <w:rsid w:val="0065292A"/>
    <w:rsid w:val="00652E71"/>
    <w:rsid w:val="00652EB7"/>
    <w:rsid w:val="00653AF0"/>
    <w:rsid w:val="006546CE"/>
    <w:rsid w:val="0065479C"/>
    <w:rsid w:val="00654BCE"/>
    <w:rsid w:val="00654D71"/>
    <w:rsid w:val="00655012"/>
    <w:rsid w:val="00655219"/>
    <w:rsid w:val="006558F0"/>
    <w:rsid w:val="00655960"/>
    <w:rsid w:val="00655D70"/>
    <w:rsid w:val="00655DC1"/>
    <w:rsid w:val="00656070"/>
    <w:rsid w:val="006560A8"/>
    <w:rsid w:val="00656B9E"/>
    <w:rsid w:val="00656CCB"/>
    <w:rsid w:val="0065710F"/>
    <w:rsid w:val="0065713E"/>
    <w:rsid w:val="00657442"/>
    <w:rsid w:val="006578FA"/>
    <w:rsid w:val="00657966"/>
    <w:rsid w:val="00657A8C"/>
    <w:rsid w:val="00660075"/>
    <w:rsid w:val="006600A0"/>
    <w:rsid w:val="00660681"/>
    <w:rsid w:val="0066098B"/>
    <w:rsid w:val="00660E2F"/>
    <w:rsid w:val="00660F0E"/>
    <w:rsid w:val="00660F67"/>
    <w:rsid w:val="006610F2"/>
    <w:rsid w:val="006611AF"/>
    <w:rsid w:val="00661506"/>
    <w:rsid w:val="0066156B"/>
    <w:rsid w:val="006617A3"/>
    <w:rsid w:val="0066189F"/>
    <w:rsid w:val="006619C9"/>
    <w:rsid w:val="00661DD8"/>
    <w:rsid w:val="00661E61"/>
    <w:rsid w:val="0066221C"/>
    <w:rsid w:val="00662420"/>
    <w:rsid w:val="00662429"/>
    <w:rsid w:val="00662762"/>
    <w:rsid w:val="006629D7"/>
    <w:rsid w:val="00662BDE"/>
    <w:rsid w:val="00662BE7"/>
    <w:rsid w:val="00662C22"/>
    <w:rsid w:val="006631D6"/>
    <w:rsid w:val="006632E8"/>
    <w:rsid w:val="00664553"/>
    <w:rsid w:val="00664B26"/>
    <w:rsid w:val="00664BE7"/>
    <w:rsid w:val="00664F85"/>
    <w:rsid w:val="006656E6"/>
    <w:rsid w:val="0066576D"/>
    <w:rsid w:val="006658A4"/>
    <w:rsid w:val="006658B0"/>
    <w:rsid w:val="006658C5"/>
    <w:rsid w:val="00665C04"/>
    <w:rsid w:val="0066619A"/>
    <w:rsid w:val="006662F0"/>
    <w:rsid w:val="006664CD"/>
    <w:rsid w:val="0066678A"/>
    <w:rsid w:val="00666829"/>
    <w:rsid w:val="00666946"/>
    <w:rsid w:val="00666A23"/>
    <w:rsid w:val="00666CF2"/>
    <w:rsid w:val="00666D19"/>
    <w:rsid w:val="00666DE8"/>
    <w:rsid w:val="006671DE"/>
    <w:rsid w:val="006674D3"/>
    <w:rsid w:val="0066763B"/>
    <w:rsid w:val="006677E1"/>
    <w:rsid w:val="00667F48"/>
    <w:rsid w:val="00670078"/>
    <w:rsid w:val="006703D6"/>
    <w:rsid w:val="006707CC"/>
    <w:rsid w:val="00670C45"/>
    <w:rsid w:val="00670F5E"/>
    <w:rsid w:val="00671204"/>
    <w:rsid w:val="0067123F"/>
    <w:rsid w:val="00671359"/>
    <w:rsid w:val="006714AE"/>
    <w:rsid w:val="006714C0"/>
    <w:rsid w:val="006714D1"/>
    <w:rsid w:val="00671B67"/>
    <w:rsid w:val="00671BE2"/>
    <w:rsid w:val="00671D2B"/>
    <w:rsid w:val="006721C1"/>
    <w:rsid w:val="006722D5"/>
    <w:rsid w:val="00672391"/>
    <w:rsid w:val="00672540"/>
    <w:rsid w:val="006725C0"/>
    <w:rsid w:val="0067262D"/>
    <w:rsid w:val="00672CE7"/>
    <w:rsid w:val="00673117"/>
    <w:rsid w:val="00673217"/>
    <w:rsid w:val="0067322E"/>
    <w:rsid w:val="006732B0"/>
    <w:rsid w:val="006737D0"/>
    <w:rsid w:val="00673D70"/>
    <w:rsid w:val="00674623"/>
    <w:rsid w:val="00674B8B"/>
    <w:rsid w:val="00674EF6"/>
    <w:rsid w:val="00675390"/>
    <w:rsid w:val="0067541C"/>
    <w:rsid w:val="006756FA"/>
    <w:rsid w:val="006761C8"/>
    <w:rsid w:val="006763F3"/>
    <w:rsid w:val="0067711F"/>
    <w:rsid w:val="006773EE"/>
    <w:rsid w:val="00677505"/>
    <w:rsid w:val="006776B5"/>
    <w:rsid w:val="0067771B"/>
    <w:rsid w:val="00677E78"/>
    <w:rsid w:val="00677FDA"/>
    <w:rsid w:val="006800A6"/>
    <w:rsid w:val="006803DA"/>
    <w:rsid w:val="00680A2C"/>
    <w:rsid w:val="00680B68"/>
    <w:rsid w:val="006810CA"/>
    <w:rsid w:val="0068125B"/>
    <w:rsid w:val="00681350"/>
    <w:rsid w:val="00681576"/>
    <w:rsid w:val="0068186B"/>
    <w:rsid w:val="006819DF"/>
    <w:rsid w:val="00681BEE"/>
    <w:rsid w:val="00681C00"/>
    <w:rsid w:val="00681D05"/>
    <w:rsid w:val="00682692"/>
    <w:rsid w:val="006829F5"/>
    <w:rsid w:val="00682E4B"/>
    <w:rsid w:val="00682FB1"/>
    <w:rsid w:val="006832B9"/>
    <w:rsid w:val="00683364"/>
    <w:rsid w:val="00683637"/>
    <w:rsid w:val="006838A7"/>
    <w:rsid w:val="00683979"/>
    <w:rsid w:val="006839FC"/>
    <w:rsid w:val="00683B5D"/>
    <w:rsid w:val="00683D76"/>
    <w:rsid w:val="00683EDC"/>
    <w:rsid w:val="006846F6"/>
    <w:rsid w:val="006847F5"/>
    <w:rsid w:val="00684CF4"/>
    <w:rsid w:val="00684D20"/>
    <w:rsid w:val="00684E09"/>
    <w:rsid w:val="006853DA"/>
    <w:rsid w:val="00685937"/>
    <w:rsid w:val="006859CC"/>
    <w:rsid w:val="006859F1"/>
    <w:rsid w:val="00685CFB"/>
    <w:rsid w:val="00685D2D"/>
    <w:rsid w:val="00685F1C"/>
    <w:rsid w:val="00685F5B"/>
    <w:rsid w:val="00686515"/>
    <w:rsid w:val="0068685A"/>
    <w:rsid w:val="00686A25"/>
    <w:rsid w:val="00686BA6"/>
    <w:rsid w:val="006870CE"/>
    <w:rsid w:val="00687208"/>
    <w:rsid w:val="006872D3"/>
    <w:rsid w:val="006873D4"/>
    <w:rsid w:val="0068744D"/>
    <w:rsid w:val="00687591"/>
    <w:rsid w:val="00687795"/>
    <w:rsid w:val="00687B75"/>
    <w:rsid w:val="00687E8C"/>
    <w:rsid w:val="00690028"/>
    <w:rsid w:val="006900FA"/>
    <w:rsid w:val="006901AB"/>
    <w:rsid w:val="00690441"/>
    <w:rsid w:val="00690445"/>
    <w:rsid w:val="006904F7"/>
    <w:rsid w:val="00690551"/>
    <w:rsid w:val="00690C79"/>
    <w:rsid w:val="00690FBF"/>
    <w:rsid w:val="00691022"/>
    <w:rsid w:val="0069165D"/>
    <w:rsid w:val="00691AD5"/>
    <w:rsid w:val="006922AC"/>
    <w:rsid w:val="00692473"/>
    <w:rsid w:val="006926E2"/>
    <w:rsid w:val="00692894"/>
    <w:rsid w:val="00692C08"/>
    <w:rsid w:val="00692EE5"/>
    <w:rsid w:val="0069333B"/>
    <w:rsid w:val="00693B79"/>
    <w:rsid w:val="00693C8C"/>
    <w:rsid w:val="00693F3A"/>
    <w:rsid w:val="0069424D"/>
    <w:rsid w:val="0069428D"/>
    <w:rsid w:val="00694394"/>
    <w:rsid w:val="00694534"/>
    <w:rsid w:val="006948E5"/>
    <w:rsid w:val="00694AF0"/>
    <w:rsid w:val="00694B8A"/>
    <w:rsid w:val="00694CCE"/>
    <w:rsid w:val="00694F83"/>
    <w:rsid w:val="00695195"/>
    <w:rsid w:val="00695206"/>
    <w:rsid w:val="006952B8"/>
    <w:rsid w:val="00695344"/>
    <w:rsid w:val="006954BC"/>
    <w:rsid w:val="006954EE"/>
    <w:rsid w:val="0069569E"/>
    <w:rsid w:val="00695EC6"/>
    <w:rsid w:val="00696128"/>
    <w:rsid w:val="00696C70"/>
    <w:rsid w:val="00696C7F"/>
    <w:rsid w:val="00696F15"/>
    <w:rsid w:val="006976B9"/>
    <w:rsid w:val="00697762"/>
    <w:rsid w:val="0069787A"/>
    <w:rsid w:val="006978DE"/>
    <w:rsid w:val="00697A5E"/>
    <w:rsid w:val="006A04EB"/>
    <w:rsid w:val="006A0894"/>
    <w:rsid w:val="006A09E8"/>
    <w:rsid w:val="006A0BE9"/>
    <w:rsid w:val="006A0C62"/>
    <w:rsid w:val="006A1020"/>
    <w:rsid w:val="006A105D"/>
    <w:rsid w:val="006A122F"/>
    <w:rsid w:val="006A12EE"/>
    <w:rsid w:val="006A13D4"/>
    <w:rsid w:val="006A1707"/>
    <w:rsid w:val="006A1762"/>
    <w:rsid w:val="006A20A8"/>
    <w:rsid w:val="006A21EE"/>
    <w:rsid w:val="006A2BFA"/>
    <w:rsid w:val="006A2F90"/>
    <w:rsid w:val="006A3A9F"/>
    <w:rsid w:val="006A3D87"/>
    <w:rsid w:val="006A4290"/>
    <w:rsid w:val="006A429C"/>
    <w:rsid w:val="006A42D3"/>
    <w:rsid w:val="006A4937"/>
    <w:rsid w:val="006A4F49"/>
    <w:rsid w:val="006A5170"/>
    <w:rsid w:val="006A518C"/>
    <w:rsid w:val="006A5373"/>
    <w:rsid w:val="006A546E"/>
    <w:rsid w:val="006A5506"/>
    <w:rsid w:val="006A56A4"/>
    <w:rsid w:val="006A5705"/>
    <w:rsid w:val="006A58E8"/>
    <w:rsid w:val="006A58EF"/>
    <w:rsid w:val="006A5EA6"/>
    <w:rsid w:val="006A6291"/>
    <w:rsid w:val="006A67AA"/>
    <w:rsid w:val="006A69EF"/>
    <w:rsid w:val="006A6CA6"/>
    <w:rsid w:val="006A7226"/>
    <w:rsid w:val="006A76A3"/>
    <w:rsid w:val="006A7B8E"/>
    <w:rsid w:val="006A7E66"/>
    <w:rsid w:val="006B0294"/>
    <w:rsid w:val="006B047F"/>
    <w:rsid w:val="006B082E"/>
    <w:rsid w:val="006B0C65"/>
    <w:rsid w:val="006B0D30"/>
    <w:rsid w:val="006B0F49"/>
    <w:rsid w:val="006B0F87"/>
    <w:rsid w:val="006B1159"/>
    <w:rsid w:val="006B1241"/>
    <w:rsid w:val="006B14A0"/>
    <w:rsid w:val="006B161F"/>
    <w:rsid w:val="006B1651"/>
    <w:rsid w:val="006B188B"/>
    <w:rsid w:val="006B24E7"/>
    <w:rsid w:val="006B2AC5"/>
    <w:rsid w:val="006B2CD1"/>
    <w:rsid w:val="006B309E"/>
    <w:rsid w:val="006B31C3"/>
    <w:rsid w:val="006B35C5"/>
    <w:rsid w:val="006B3795"/>
    <w:rsid w:val="006B3E98"/>
    <w:rsid w:val="006B4405"/>
    <w:rsid w:val="006B49EF"/>
    <w:rsid w:val="006B4A17"/>
    <w:rsid w:val="006B4E1D"/>
    <w:rsid w:val="006B4E71"/>
    <w:rsid w:val="006B535B"/>
    <w:rsid w:val="006B549B"/>
    <w:rsid w:val="006B55B7"/>
    <w:rsid w:val="006B5605"/>
    <w:rsid w:val="006B572C"/>
    <w:rsid w:val="006B5754"/>
    <w:rsid w:val="006B5E34"/>
    <w:rsid w:val="006B60B5"/>
    <w:rsid w:val="006B64B9"/>
    <w:rsid w:val="006B6513"/>
    <w:rsid w:val="006B654D"/>
    <w:rsid w:val="006B676B"/>
    <w:rsid w:val="006B6A0F"/>
    <w:rsid w:val="006B6AE3"/>
    <w:rsid w:val="006B6E01"/>
    <w:rsid w:val="006B7E56"/>
    <w:rsid w:val="006B7F0E"/>
    <w:rsid w:val="006C0407"/>
    <w:rsid w:val="006C0C02"/>
    <w:rsid w:val="006C0DB4"/>
    <w:rsid w:val="006C0E7A"/>
    <w:rsid w:val="006C1442"/>
    <w:rsid w:val="006C19EC"/>
    <w:rsid w:val="006C1C40"/>
    <w:rsid w:val="006C1EC0"/>
    <w:rsid w:val="006C1FAE"/>
    <w:rsid w:val="006C2325"/>
    <w:rsid w:val="006C2AF5"/>
    <w:rsid w:val="006C2BD1"/>
    <w:rsid w:val="006C2F2E"/>
    <w:rsid w:val="006C3066"/>
    <w:rsid w:val="006C3192"/>
    <w:rsid w:val="006C335C"/>
    <w:rsid w:val="006C33A7"/>
    <w:rsid w:val="006C380B"/>
    <w:rsid w:val="006C3A3D"/>
    <w:rsid w:val="006C4DC4"/>
    <w:rsid w:val="006C4DEC"/>
    <w:rsid w:val="006C5003"/>
    <w:rsid w:val="006C5433"/>
    <w:rsid w:val="006C5778"/>
    <w:rsid w:val="006C599B"/>
    <w:rsid w:val="006C5A5C"/>
    <w:rsid w:val="006C5E86"/>
    <w:rsid w:val="006C5FB8"/>
    <w:rsid w:val="006C647B"/>
    <w:rsid w:val="006C65C7"/>
    <w:rsid w:val="006C668F"/>
    <w:rsid w:val="006C6880"/>
    <w:rsid w:val="006C6991"/>
    <w:rsid w:val="006C6DCD"/>
    <w:rsid w:val="006C7770"/>
    <w:rsid w:val="006C796A"/>
    <w:rsid w:val="006C79AE"/>
    <w:rsid w:val="006C7C9F"/>
    <w:rsid w:val="006C7D2E"/>
    <w:rsid w:val="006D0195"/>
    <w:rsid w:val="006D082A"/>
    <w:rsid w:val="006D0C68"/>
    <w:rsid w:val="006D0E88"/>
    <w:rsid w:val="006D0F0A"/>
    <w:rsid w:val="006D132F"/>
    <w:rsid w:val="006D1955"/>
    <w:rsid w:val="006D1BCB"/>
    <w:rsid w:val="006D1D46"/>
    <w:rsid w:val="006D2830"/>
    <w:rsid w:val="006D2926"/>
    <w:rsid w:val="006D2C4C"/>
    <w:rsid w:val="006D2F66"/>
    <w:rsid w:val="006D3285"/>
    <w:rsid w:val="006D352D"/>
    <w:rsid w:val="006D3772"/>
    <w:rsid w:val="006D37B0"/>
    <w:rsid w:val="006D3845"/>
    <w:rsid w:val="006D3B6A"/>
    <w:rsid w:val="006D3CFD"/>
    <w:rsid w:val="006D3F3A"/>
    <w:rsid w:val="006D431C"/>
    <w:rsid w:val="006D45E5"/>
    <w:rsid w:val="006D4619"/>
    <w:rsid w:val="006D4EA1"/>
    <w:rsid w:val="006D51B3"/>
    <w:rsid w:val="006D51C8"/>
    <w:rsid w:val="006D56C4"/>
    <w:rsid w:val="006D57E5"/>
    <w:rsid w:val="006D59CD"/>
    <w:rsid w:val="006D5BC2"/>
    <w:rsid w:val="006D635D"/>
    <w:rsid w:val="006D6657"/>
    <w:rsid w:val="006D668D"/>
    <w:rsid w:val="006D67BC"/>
    <w:rsid w:val="006D6AB5"/>
    <w:rsid w:val="006D6B38"/>
    <w:rsid w:val="006D6BFB"/>
    <w:rsid w:val="006D6E67"/>
    <w:rsid w:val="006D7064"/>
    <w:rsid w:val="006D725A"/>
    <w:rsid w:val="006D76F3"/>
    <w:rsid w:val="006D78B0"/>
    <w:rsid w:val="006D7984"/>
    <w:rsid w:val="006D7A77"/>
    <w:rsid w:val="006D7ED9"/>
    <w:rsid w:val="006D7F46"/>
    <w:rsid w:val="006E02E3"/>
    <w:rsid w:val="006E0510"/>
    <w:rsid w:val="006E05ED"/>
    <w:rsid w:val="006E0BB3"/>
    <w:rsid w:val="006E0C92"/>
    <w:rsid w:val="006E0CF6"/>
    <w:rsid w:val="006E0CFC"/>
    <w:rsid w:val="006E1009"/>
    <w:rsid w:val="006E1048"/>
    <w:rsid w:val="006E10D6"/>
    <w:rsid w:val="006E1360"/>
    <w:rsid w:val="006E13BD"/>
    <w:rsid w:val="006E145C"/>
    <w:rsid w:val="006E1872"/>
    <w:rsid w:val="006E1999"/>
    <w:rsid w:val="006E1A34"/>
    <w:rsid w:val="006E1D2D"/>
    <w:rsid w:val="006E1F7F"/>
    <w:rsid w:val="006E21FF"/>
    <w:rsid w:val="006E2238"/>
    <w:rsid w:val="006E2278"/>
    <w:rsid w:val="006E2FFE"/>
    <w:rsid w:val="006E31DC"/>
    <w:rsid w:val="006E3430"/>
    <w:rsid w:val="006E3D94"/>
    <w:rsid w:val="006E441D"/>
    <w:rsid w:val="006E4542"/>
    <w:rsid w:val="006E45ED"/>
    <w:rsid w:val="006E47B5"/>
    <w:rsid w:val="006E48F5"/>
    <w:rsid w:val="006E4998"/>
    <w:rsid w:val="006E4A5B"/>
    <w:rsid w:val="006E4AB6"/>
    <w:rsid w:val="006E4B1E"/>
    <w:rsid w:val="006E5408"/>
    <w:rsid w:val="006E590E"/>
    <w:rsid w:val="006E591A"/>
    <w:rsid w:val="006E5B1E"/>
    <w:rsid w:val="006E5CBC"/>
    <w:rsid w:val="006E5E7D"/>
    <w:rsid w:val="006E5E95"/>
    <w:rsid w:val="006E69FD"/>
    <w:rsid w:val="006E6A72"/>
    <w:rsid w:val="006E6AE0"/>
    <w:rsid w:val="006E6DB8"/>
    <w:rsid w:val="006E6F4C"/>
    <w:rsid w:val="006E74D1"/>
    <w:rsid w:val="006E76EF"/>
    <w:rsid w:val="006E7BA7"/>
    <w:rsid w:val="006E7DB1"/>
    <w:rsid w:val="006E7EC7"/>
    <w:rsid w:val="006F029C"/>
    <w:rsid w:val="006F03F7"/>
    <w:rsid w:val="006F0662"/>
    <w:rsid w:val="006F0772"/>
    <w:rsid w:val="006F07C6"/>
    <w:rsid w:val="006F080C"/>
    <w:rsid w:val="006F0968"/>
    <w:rsid w:val="006F0B44"/>
    <w:rsid w:val="006F0C18"/>
    <w:rsid w:val="006F0CC2"/>
    <w:rsid w:val="006F119C"/>
    <w:rsid w:val="006F11EA"/>
    <w:rsid w:val="006F1A0C"/>
    <w:rsid w:val="006F207A"/>
    <w:rsid w:val="006F2292"/>
    <w:rsid w:val="006F2457"/>
    <w:rsid w:val="006F2728"/>
    <w:rsid w:val="006F2A95"/>
    <w:rsid w:val="006F2D23"/>
    <w:rsid w:val="006F2DD7"/>
    <w:rsid w:val="006F2E2E"/>
    <w:rsid w:val="006F2E86"/>
    <w:rsid w:val="006F394F"/>
    <w:rsid w:val="006F39E3"/>
    <w:rsid w:val="006F4883"/>
    <w:rsid w:val="006F4E2D"/>
    <w:rsid w:val="006F4FFE"/>
    <w:rsid w:val="006F52FC"/>
    <w:rsid w:val="006F5537"/>
    <w:rsid w:val="006F566F"/>
    <w:rsid w:val="006F58C3"/>
    <w:rsid w:val="006F5C84"/>
    <w:rsid w:val="006F5E4B"/>
    <w:rsid w:val="006F6001"/>
    <w:rsid w:val="006F621C"/>
    <w:rsid w:val="006F6436"/>
    <w:rsid w:val="006F6877"/>
    <w:rsid w:val="006F6E10"/>
    <w:rsid w:val="006F6EAC"/>
    <w:rsid w:val="006F6FDD"/>
    <w:rsid w:val="006F7020"/>
    <w:rsid w:val="006F7B4B"/>
    <w:rsid w:val="006F7EF6"/>
    <w:rsid w:val="0070031A"/>
    <w:rsid w:val="007005D9"/>
    <w:rsid w:val="0070086D"/>
    <w:rsid w:val="00700D53"/>
    <w:rsid w:val="00700D76"/>
    <w:rsid w:val="007010F6"/>
    <w:rsid w:val="00701601"/>
    <w:rsid w:val="007018CE"/>
    <w:rsid w:val="00701987"/>
    <w:rsid w:val="00701DB8"/>
    <w:rsid w:val="0070269F"/>
    <w:rsid w:val="00702EC3"/>
    <w:rsid w:val="0070371B"/>
    <w:rsid w:val="007038E1"/>
    <w:rsid w:val="00703962"/>
    <w:rsid w:val="00703A94"/>
    <w:rsid w:val="00703B92"/>
    <w:rsid w:val="00703CD7"/>
    <w:rsid w:val="00703E97"/>
    <w:rsid w:val="007041E7"/>
    <w:rsid w:val="007042D1"/>
    <w:rsid w:val="00704788"/>
    <w:rsid w:val="00704798"/>
    <w:rsid w:val="00704F11"/>
    <w:rsid w:val="00705244"/>
    <w:rsid w:val="007054B5"/>
    <w:rsid w:val="00705551"/>
    <w:rsid w:val="007056D7"/>
    <w:rsid w:val="00705812"/>
    <w:rsid w:val="00705C2B"/>
    <w:rsid w:val="007065D6"/>
    <w:rsid w:val="00706941"/>
    <w:rsid w:val="00706B09"/>
    <w:rsid w:val="007076AE"/>
    <w:rsid w:val="007076E9"/>
    <w:rsid w:val="00707725"/>
    <w:rsid w:val="007103AD"/>
    <w:rsid w:val="00710492"/>
    <w:rsid w:val="0071056E"/>
    <w:rsid w:val="007108ED"/>
    <w:rsid w:val="00710B43"/>
    <w:rsid w:val="00710C37"/>
    <w:rsid w:val="00710FC0"/>
    <w:rsid w:val="00710FC2"/>
    <w:rsid w:val="00711146"/>
    <w:rsid w:val="007117B8"/>
    <w:rsid w:val="00711C46"/>
    <w:rsid w:val="00711D35"/>
    <w:rsid w:val="00711E62"/>
    <w:rsid w:val="00712348"/>
    <w:rsid w:val="007123B3"/>
    <w:rsid w:val="00712ACD"/>
    <w:rsid w:val="00712D32"/>
    <w:rsid w:val="00712E13"/>
    <w:rsid w:val="0071319C"/>
    <w:rsid w:val="00713517"/>
    <w:rsid w:val="00713626"/>
    <w:rsid w:val="007137E7"/>
    <w:rsid w:val="00713B5A"/>
    <w:rsid w:val="00713BCA"/>
    <w:rsid w:val="00713EBC"/>
    <w:rsid w:val="0071425A"/>
    <w:rsid w:val="0071497C"/>
    <w:rsid w:val="00714B38"/>
    <w:rsid w:val="00714C81"/>
    <w:rsid w:val="00714E07"/>
    <w:rsid w:val="00715504"/>
    <w:rsid w:val="00715685"/>
    <w:rsid w:val="007157A2"/>
    <w:rsid w:val="00715FA5"/>
    <w:rsid w:val="0071601D"/>
    <w:rsid w:val="0071606E"/>
    <w:rsid w:val="00716571"/>
    <w:rsid w:val="00716CD0"/>
    <w:rsid w:val="007177C6"/>
    <w:rsid w:val="007178D6"/>
    <w:rsid w:val="00717E53"/>
    <w:rsid w:val="0072018A"/>
    <w:rsid w:val="00720562"/>
    <w:rsid w:val="007208DA"/>
    <w:rsid w:val="00720A9D"/>
    <w:rsid w:val="00720E11"/>
    <w:rsid w:val="00720F17"/>
    <w:rsid w:val="00721085"/>
    <w:rsid w:val="00721169"/>
    <w:rsid w:val="007212B6"/>
    <w:rsid w:val="00721340"/>
    <w:rsid w:val="0072187C"/>
    <w:rsid w:val="007228DD"/>
    <w:rsid w:val="00722A4F"/>
    <w:rsid w:val="00722C93"/>
    <w:rsid w:val="0072401A"/>
    <w:rsid w:val="007241CE"/>
    <w:rsid w:val="0072453A"/>
    <w:rsid w:val="00724FA0"/>
    <w:rsid w:val="00725016"/>
    <w:rsid w:val="00725196"/>
    <w:rsid w:val="0072568D"/>
    <w:rsid w:val="0072586F"/>
    <w:rsid w:val="007258AE"/>
    <w:rsid w:val="00725DC4"/>
    <w:rsid w:val="0072618D"/>
    <w:rsid w:val="0072663E"/>
    <w:rsid w:val="00726904"/>
    <w:rsid w:val="00726937"/>
    <w:rsid w:val="00726988"/>
    <w:rsid w:val="00726B97"/>
    <w:rsid w:val="00727094"/>
    <w:rsid w:val="0072793F"/>
    <w:rsid w:val="00727940"/>
    <w:rsid w:val="0072794C"/>
    <w:rsid w:val="0072798D"/>
    <w:rsid w:val="007279CF"/>
    <w:rsid w:val="007279E6"/>
    <w:rsid w:val="00727AD0"/>
    <w:rsid w:val="00727D63"/>
    <w:rsid w:val="0073026E"/>
    <w:rsid w:val="00730323"/>
    <w:rsid w:val="0073045D"/>
    <w:rsid w:val="0073091B"/>
    <w:rsid w:val="00730A3A"/>
    <w:rsid w:val="00730DCB"/>
    <w:rsid w:val="00730EB4"/>
    <w:rsid w:val="00731443"/>
    <w:rsid w:val="007314BF"/>
    <w:rsid w:val="00731545"/>
    <w:rsid w:val="007315D8"/>
    <w:rsid w:val="007319F8"/>
    <w:rsid w:val="0073203B"/>
    <w:rsid w:val="007324B2"/>
    <w:rsid w:val="00732672"/>
    <w:rsid w:val="007333E0"/>
    <w:rsid w:val="0073351F"/>
    <w:rsid w:val="00733776"/>
    <w:rsid w:val="0073377F"/>
    <w:rsid w:val="00733AF1"/>
    <w:rsid w:val="00733D15"/>
    <w:rsid w:val="00734176"/>
    <w:rsid w:val="0073419B"/>
    <w:rsid w:val="007341CF"/>
    <w:rsid w:val="007345F1"/>
    <w:rsid w:val="00734622"/>
    <w:rsid w:val="007347C4"/>
    <w:rsid w:val="00734B7E"/>
    <w:rsid w:val="007352C6"/>
    <w:rsid w:val="0073595B"/>
    <w:rsid w:val="00735A66"/>
    <w:rsid w:val="00735E94"/>
    <w:rsid w:val="00735F7C"/>
    <w:rsid w:val="00736A1B"/>
    <w:rsid w:val="0074021C"/>
    <w:rsid w:val="0074049F"/>
    <w:rsid w:val="007405DB"/>
    <w:rsid w:val="00740BE9"/>
    <w:rsid w:val="00741240"/>
    <w:rsid w:val="00741544"/>
    <w:rsid w:val="0074161F"/>
    <w:rsid w:val="007416A2"/>
    <w:rsid w:val="00741BD7"/>
    <w:rsid w:val="00741DDF"/>
    <w:rsid w:val="00741EDD"/>
    <w:rsid w:val="007423ED"/>
    <w:rsid w:val="007424D0"/>
    <w:rsid w:val="007424D2"/>
    <w:rsid w:val="007425EA"/>
    <w:rsid w:val="007426E2"/>
    <w:rsid w:val="00742797"/>
    <w:rsid w:val="00742856"/>
    <w:rsid w:val="00742928"/>
    <w:rsid w:val="00742C56"/>
    <w:rsid w:val="00743019"/>
    <w:rsid w:val="00743034"/>
    <w:rsid w:val="00743345"/>
    <w:rsid w:val="007437B0"/>
    <w:rsid w:val="00743AE9"/>
    <w:rsid w:val="00743DCD"/>
    <w:rsid w:val="00743E95"/>
    <w:rsid w:val="007442B5"/>
    <w:rsid w:val="007443C2"/>
    <w:rsid w:val="00744476"/>
    <w:rsid w:val="007445E9"/>
    <w:rsid w:val="00744BE1"/>
    <w:rsid w:val="00744C02"/>
    <w:rsid w:val="00744DC6"/>
    <w:rsid w:val="00744F51"/>
    <w:rsid w:val="007459FE"/>
    <w:rsid w:val="00745D1C"/>
    <w:rsid w:val="0074652C"/>
    <w:rsid w:val="007465D2"/>
    <w:rsid w:val="00746E7D"/>
    <w:rsid w:val="00747182"/>
    <w:rsid w:val="007472DE"/>
    <w:rsid w:val="00747BDE"/>
    <w:rsid w:val="00747F51"/>
    <w:rsid w:val="0075104F"/>
    <w:rsid w:val="00751291"/>
    <w:rsid w:val="007513FE"/>
    <w:rsid w:val="0075186C"/>
    <w:rsid w:val="007518A9"/>
    <w:rsid w:val="00751B6E"/>
    <w:rsid w:val="00751B7B"/>
    <w:rsid w:val="00751D1B"/>
    <w:rsid w:val="00751E2F"/>
    <w:rsid w:val="00751E86"/>
    <w:rsid w:val="00751FA4"/>
    <w:rsid w:val="00752182"/>
    <w:rsid w:val="0075247D"/>
    <w:rsid w:val="00752661"/>
    <w:rsid w:val="007526AE"/>
    <w:rsid w:val="00752ECD"/>
    <w:rsid w:val="00753309"/>
    <w:rsid w:val="00753456"/>
    <w:rsid w:val="007538BE"/>
    <w:rsid w:val="00753ACF"/>
    <w:rsid w:val="00753B55"/>
    <w:rsid w:val="00753C53"/>
    <w:rsid w:val="00753C7F"/>
    <w:rsid w:val="007544BD"/>
    <w:rsid w:val="0075474B"/>
    <w:rsid w:val="00754A05"/>
    <w:rsid w:val="00754AC7"/>
    <w:rsid w:val="00754C1B"/>
    <w:rsid w:val="0075541E"/>
    <w:rsid w:val="0075576C"/>
    <w:rsid w:val="00755898"/>
    <w:rsid w:val="00755E9F"/>
    <w:rsid w:val="00755EA1"/>
    <w:rsid w:val="007562AD"/>
    <w:rsid w:val="00756791"/>
    <w:rsid w:val="00756A3D"/>
    <w:rsid w:val="00756AC1"/>
    <w:rsid w:val="00756C1B"/>
    <w:rsid w:val="00756C36"/>
    <w:rsid w:val="00756D99"/>
    <w:rsid w:val="00756D9C"/>
    <w:rsid w:val="007570A4"/>
    <w:rsid w:val="00757160"/>
    <w:rsid w:val="00757A12"/>
    <w:rsid w:val="00760174"/>
    <w:rsid w:val="00760A8A"/>
    <w:rsid w:val="00760AB7"/>
    <w:rsid w:val="00760E83"/>
    <w:rsid w:val="00760FDC"/>
    <w:rsid w:val="007613D1"/>
    <w:rsid w:val="00761401"/>
    <w:rsid w:val="00761D2D"/>
    <w:rsid w:val="00761D3A"/>
    <w:rsid w:val="00762048"/>
    <w:rsid w:val="007624DA"/>
    <w:rsid w:val="00762784"/>
    <w:rsid w:val="0076298B"/>
    <w:rsid w:val="00763252"/>
    <w:rsid w:val="00763D92"/>
    <w:rsid w:val="00763DC9"/>
    <w:rsid w:val="00763F44"/>
    <w:rsid w:val="007640BF"/>
    <w:rsid w:val="007640CE"/>
    <w:rsid w:val="00764107"/>
    <w:rsid w:val="007648F3"/>
    <w:rsid w:val="00764A98"/>
    <w:rsid w:val="00764C8E"/>
    <w:rsid w:val="00764D7D"/>
    <w:rsid w:val="00764DAD"/>
    <w:rsid w:val="0076514B"/>
    <w:rsid w:val="00765EE3"/>
    <w:rsid w:val="00765FF9"/>
    <w:rsid w:val="0076605A"/>
    <w:rsid w:val="00766711"/>
    <w:rsid w:val="00766C20"/>
    <w:rsid w:val="007670F5"/>
    <w:rsid w:val="00767127"/>
    <w:rsid w:val="0076716F"/>
    <w:rsid w:val="00767246"/>
    <w:rsid w:val="007673F9"/>
    <w:rsid w:val="007677E3"/>
    <w:rsid w:val="00767AB9"/>
    <w:rsid w:val="00767B82"/>
    <w:rsid w:val="00767E23"/>
    <w:rsid w:val="00770663"/>
    <w:rsid w:val="00770E89"/>
    <w:rsid w:val="007712FD"/>
    <w:rsid w:val="0077143D"/>
    <w:rsid w:val="007719F2"/>
    <w:rsid w:val="00771EC6"/>
    <w:rsid w:val="00771EC9"/>
    <w:rsid w:val="00772055"/>
    <w:rsid w:val="00772E5F"/>
    <w:rsid w:val="007730BB"/>
    <w:rsid w:val="00773421"/>
    <w:rsid w:val="007736CC"/>
    <w:rsid w:val="00774135"/>
    <w:rsid w:val="00774211"/>
    <w:rsid w:val="00774312"/>
    <w:rsid w:val="007743FB"/>
    <w:rsid w:val="007747F9"/>
    <w:rsid w:val="00774815"/>
    <w:rsid w:val="00774B36"/>
    <w:rsid w:val="00774CB9"/>
    <w:rsid w:val="00774E7D"/>
    <w:rsid w:val="007756E4"/>
    <w:rsid w:val="0077579D"/>
    <w:rsid w:val="00775C0A"/>
    <w:rsid w:val="00776209"/>
    <w:rsid w:val="0077623A"/>
    <w:rsid w:val="00776449"/>
    <w:rsid w:val="0077652D"/>
    <w:rsid w:val="00776796"/>
    <w:rsid w:val="007767AF"/>
    <w:rsid w:val="007767FB"/>
    <w:rsid w:val="007768A9"/>
    <w:rsid w:val="007769B2"/>
    <w:rsid w:val="00776AD4"/>
    <w:rsid w:val="00776AEA"/>
    <w:rsid w:val="00776D27"/>
    <w:rsid w:val="00776F65"/>
    <w:rsid w:val="0077736D"/>
    <w:rsid w:val="00777472"/>
    <w:rsid w:val="00777625"/>
    <w:rsid w:val="00777DEC"/>
    <w:rsid w:val="0078028A"/>
    <w:rsid w:val="00780498"/>
    <w:rsid w:val="007808F0"/>
    <w:rsid w:val="00780EC3"/>
    <w:rsid w:val="00781263"/>
    <w:rsid w:val="0078136F"/>
    <w:rsid w:val="00781761"/>
    <w:rsid w:val="00781ADB"/>
    <w:rsid w:val="00781E77"/>
    <w:rsid w:val="00782013"/>
    <w:rsid w:val="007823FD"/>
    <w:rsid w:val="00783424"/>
    <w:rsid w:val="00783425"/>
    <w:rsid w:val="007835EC"/>
    <w:rsid w:val="007845BB"/>
    <w:rsid w:val="0078472E"/>
    <w:rsid w:val="00784912"/>
    <w:rsid w:val="0078493E"/>
    <w:rsid w:val="00784D1D"/>
    <w:rsid w:val="0078504E"/>
    <w:rsid w:val="00785E79"/>
    <w:rsid w:val="00785F83"/>
    <w:rsid w:val="00786747"/>
    <w:rsid w:val="007868B4"/>
    <w:rsid w:val="0078695F"/>
    <w:rsid w:val="00786A8F"/>
    <w:rsid w:val="00786C1B"/>
    <w:rsid w:val="00787448"/>
    <w:rsid w:val="007874FF"/>
    <w:rsid w:val="007877D7"/>
    <w:rsid w:val="00787847"/>
    <w:rsid w:val="00787FC1"/>
    <w:rsid w:val="007901DA"/>
    <w:rsid w:val="00790462"/>
    <w:rsid w:val="007906A5"/>
    <w:rsid w:val="0079077C"/>
    <w:rsid w:val="00790920"/>
    <w:rsid w:val="00790D55"/>
    <w:rsid w:val="00790DE6"/>
    <w:rsid w:val="00791009"/>
    <w:rsid w:val="00791075"/>
    <w:rsid w:val="00791223"/>
    <w:rsid w:val="007919D3"/>
    <w:rsid w:val="00791EDC"/>
    <w:rsid w:val="00791EF5"/>
    <w:rsid w:val="007921A8"/>
    <w:rsid w:val="0079252A"/>
    <w:rsid w:val="007927AC"/>
    <w:rsid w:val="00792D47"/>
    <w:rsid w:val="007930E7"/>
    <w:rsid w:val="007930F8"/>
    <w:rsid w:val="0079345B"/>
    <w:rsid w:val="0079379A"/>
    <w:rsid w:val="00793CEF"/>
    <w:rsid w:val="00793E08"/>
    <w:rsid w:val="007942E1"/>
    <w:rsid w:val="007945E4"/>
    <w:rsid w:val="007949DA"/>
    <w:rsid w:val="007949FC"/>
    <w:rsid w:val="00794B68"/>
    <w:rsid w:val="00794CE8"/>
    <w:rsid w:val="00794FF6"/>
    <w:rsid w:val="007951A9"/>
    <w:rsid w:val="007955BB"/>
    <w:rsid w:val="00795720"/>
    <w:rsid w:val="00795BAF"/>
    <w:rsid w:val="00795C09"/>
    <w:rsid w:val="00796369"/>
    <w:rsid w:val="0079670E"/>
    <w:rsid w:val="0079673B"/>
    <w:rsid w:val="0079685A"/>
    <w:rsid w:val="00796921"/>
    <w:rsid w:val="00796FB9"/>
    <w:rsid w:val="007973DE"/>
    <w:rsid w:val="00797401"/>
    <w:rsid w:val="00797844"/>
    <w:rsid w:val="00797C26"/>
    <w:rsid w:val="00797D11"/>
    <w:rsid w:val="00797FD7"/>
    <w:rsid w:val="007A05F6"/>
    <w:rsid w:val="007A073B"/>
    <w:rsid w:val="007A0B04"/>
    <w:rsid w:val="007A0DF3"/>
    <w:rsid w:val="007A0ECB"/>
    <w:rsid w:val="007A121C"/>
    <w:rsid w:val="007A14AE"/>
    <w:rsid w:val="007A150A"/>
    <w:rsid w:val="007A1521"/>
    <w:rsid w:val="007A155D"/>
    <w:rsid w:val="007A1BBE"/>
    <w:rsid w:val="007A1CC5"/>
    <w:rsid w:val="007A1CEB"/>
    <w:rsid w:val="007A1DBA"/>
    <w:rsid w:val="007A1F08"/>
    <w:rsid w:val="007A214F"/>
    <w:rsid w:val="007A2238"/>
    <w:rsid w:val="007A2264"/>
    <w:rsid w:val="007A246D"/>
    <w:rsid w:val="007A2C9B"/>
    <w:rsid w:val="007A2CC6"/>
    <w:rsid w:val="007A2E0B"/>
    <w:rsid w:val="007A2E62"/>
    <w:rsid w:val="007A2ED1"/>
    <w:rsid w:val="007A3509"/>
    <w:rsid w:val="007A3B30"/>
    <w:rsid w:val="007A414D"/>
    <w:rsid w:val="007A41E8"/>
    <w:rsid w:val="007A43EB"/>
    <w:rsid w:val="007A4AC4"/>
    <w:rsid w:val="007A5095"/>
    <w:rsid w:val="007A5145"/>
    <w:rsid w:val="007A5239"/>
    <w:rsid w:val="007A547B"/>
    <w:rsid w:val="007A5632"/>
    <w:rsid w:val="007A5847"/>
    <w:rsid w:val="007A5865"/>
    <w:rsid w:val="007A5B11"/>
    <w:rsid w:val="007A5E8F"/>
    <w:rsid w:val="007A5FC0"/>
    <w:rsid w:val="007A6340"/>
    <w:rsid w:val="007A6343"/>
    <w:rsid w:val="007A657E"/>
    <w:rsid w:val="007A65AC"/>
    <w:rsid w:val="007A6862"/>
    <w:rsid w:val="007A6976"/>
    <w:rsid w:val="007A77A5"/>
    <w:rsid w:val="007A7D16"/>
    <w:rsid w:val="007B0801"/>
    <w:rsid w:val="007B0A93"/>
    <w:rsid w:val="007B104A"/>
    <w:rsid w:val="007B129F"/>
    <w:rsid w:val="007B14EF"/>
    <w:rsid w:val="007B1532"/>
    <w:rsid w:val="007B17A4"/>
    <w:rsid w:val="007B189D"/>
    <w:rsid w:val="007B1E17"/>
    <w:rsid w:val="007B2059"/>
    <w:rsid w:val="007B2724"/>
    <w:rsid w:val="007B2E92"/>
    <w:rsid w:val="007B3039"/>
    <w:rsid w:val="007B3517"/>
    <w:rsid w:val="007B3C7A"/>
    <w:rsid w:val="007B3E0B"/>
    <w:rsid w:val="007B3F86"/>
    <w:rsid w:val="007B41B8"/>
    <w:rsid w:val="007B4482"/>
    <w:rsid w:val="007B44B3"/>
    <w:rsid w:val="007B45BB"/>
    <w:rsid w:val="007B465D"/>
    <w:rsid w:val="007B4CC2"/>
    <w:rsid w:val="007B4E6F"/>
    <w:rsid w:val="007B4EA3"/>
    <w:rsid w:val="007B4F9C"/>
    <w:rsid w:val="007B5044"/>
    <w:rsid w:val="007B5420"/>
    <w:rsid w:val="007B55B4"/>
    <w:rsid w:val="007B5817"/>
    <w:rsid w:val="007B6261"/>
    <w:rsid w:val="007B636E"/>
    <w:rsid w:val="007B6523"/>
    <w:rsid w:val="007B65B9"/>
    <w:rsid w:val="007B670B"/>
    <w:rsid w:val="007B67A2"/>
    <w:rsid w:val="007B6FC7"/>
    <w:rsid w:val="007B762D"/>
    <w:rsid w:val="007B77C0"/>
    <w:rsid w:val="007B7CF9"/>
    <w:rsid w:val="007C0651"/>
    <w:rsid w:val="007C072C"/>
    <w:rsid w:val="007C0A78"/>
    <w:rsid w:val="007C15C8"/>
    <w:rsid w:val="007C1895"/>
    <w:rsid w:val="007C199F"/>
    <w:rsid w:val="007C1C20"/>
    <w:rsid w:val="007C1C23"/>
    <w:rsid w:val="007C1E1D"/>
    <w:rsid w:val="007C2392"/>
    <w:rsid w:val="007C26D2"/>
    <w:rsid w:val="007C27DE"/>
    <w:rsid w:val="007C29A7"/>
    <w:rsid w:val="007C327A"/>
    <w:rsid w:val="007C3342"/>
    <w:rsid w:val="007C358F"/>
    <w:rsid w:val="007C3703"/>
    <w:rsid w:val="007C3AB0"/>
    <w:rsid w:val="007C3CD5"/>
    <w:rsid w:val="007C3EEA"/>
    <w:rsid w:val="007C4604"/>
    <w:rsid w:val="007C4867"/>
    <w:rsid w:val="007C4B59"/>
    <w:rsid w:val="007C4C08"/>
    <w:rsid w:val="007C4E30"/>
    <w:rsid w:val="007C5058"/>
    <w:rsid w:val="007C551A"/>
    <w:rsid w:val="007C5660"/>
    <w:rsid w:val="007C583B"/>
    <w:rsid w:val="007C5A05"/>
    <w:rsid w:val="007C5A5F"/>
    <w:rsid w:val="007C5ABD"/>
    <w:rsid w:val="007C5C12"/>
    <w:rsid w:val="007C5E3F"/>
    <w:rsid w:val="007C6166"/>
    <w:rsid w:val="007C619D"/>
    <w:rsid w:val="007C62C4"/>
    <w:rsid w:val="007C6581"/>
    <w:rsid w:val="007C6706"/>
    <w:rsid w:val="007C699B"/>
    <w:rsid w:val="007C6C7F"/>
    <w:rsid w:val="007C6FC3"/>
    <w:rsid w:val="007C7582"/>
    <w:rsid w:val="007C75B5"/>
    <w:rsid w:val="007C75C7"/>
    <w:rsid w:val="007C785E"/>
    <w:rsid w:val="007C7BC3"/>
    <w:rsid w:val="007D0A08"/>
    <w:rsid w:val="007D0DEF"/>
    <w:rsid w:val="007D109C"/>
    <w:rsid w:val="007D1F73"/>
    <w:rsid w:val="007D20E0"/>
    <w:rsid w:val="007D2601"/>
    <w:rsid w:val="007D269A"/>
    <w:rsid w:val="007D274F"/>
    <w:rsid w:val="007D2A16"/>
    <w:rsid w:val="007D2E5B"/>
    <w:rsid w:val="007D2EB3"/>
    <w:rsid w:val="007D2EC7"/>
    <w:rsid w:val="007D31FF"/>
    <w:rsid w:val="007D34A0"/>
    <w:rsid w:val="007D36D5"/>
    <w:rsid w:val="007D3729"/>
    <w:rsid w:val="007D3B36"/>
    <w:rsid w:val="007D3C2E"/>
    <w:rsid w:val="007D3E88"/>
    <w:rsid w:val="007D4117"/>
    <w:rsid w:val="007D418B"/>
    <w:rsid w:val="007D45B5"/>
    <w:rsid w:val="007D4A08"/>
    <w:rsid w:val="007D4D02"/>
    <w:rsid w:val="007D4E05"/>
    <w:rsid w:val="007D51E4"/>
    <w:rsid w:val="007D567D"/>
    <w:rsid w:val="007D59F4"/>
    <w:rsid w:val="007D61A2"/>
    <w:rsid w:val="007D630D"/>
    <w:rsid w:val="007D64A0"/>
    <w:rsid w:val="007D690D"/>
    <w:rsid w:val="007D69D1"/>
    <w:rsid w:val="007D6CAE"/>
    <w:rsid w:val="007D6E91"/>
    <w:rsid w:val="007D6EA7"/>
    <w:rsid w:val="007D7278"/>
    <w:rsid w:val="007D7287"/>
    <w:rsid w:val="007D72BD"/>
    <w:rsid w:val="007D7351"/>
    <w:rsid w:val="007D73F2"/>
    <w:rsid w:val="007D7410"/>
    <w:rsid w:val="007D7475"/>
    <w:rsid w:val="007D74D4"/>
    <w:rsid w:val="007D75FC"/>
    <w:rsid w:val="007D7D5F"/>
    <w:rsid w:val="007E00C7"/>
    <w:rsid w:val="007E018C"/>
    <w:rsid w:val="007E027A"/>
    <w:rsid w:val="007E0417"/>
    <w:rsid w:val="007E075D"/>
    <w:rsid w:val="007E08A9"/>
    <w:rsid w:val="007E0C2B"/>
    <w:rsid w:val="007E0F69"/>
    <w:rsid w:val="007E0FBC"/>
    <w:rsid w:val="007E10F4"/>
    <w:rsid w:val="007E19E1"/>
    <w:rsid w:val="007E1BDA"/>
    <w:rsid w:val="007E1D50"/>
    <w:rsid w:val="007E1F29"/>
    <w:rsid w:val="007E1F77"/>
    <w:rsid w:val="007E1F85"/>
    <w:rsid w:val="007E29C4"/>
    <w:rsid w:val="007E2C69"/>
    <w:rsid w:val="007E37F7"/>
    <w:rsid w:val="007E3B1B"/>
    <w:rsid w:val="007E3EA6"/>
    <w:rsid w:val="007E4113"/>
    <w:rsid w:val="007E4214"/>
    <w:rsid w:val="007E42E4"/>
    <w:rsid w:val="007E4C17"/>
    <w:rsid w:val="007E4EFF"/>
    <w:rsid w:val="007E5030"/>
    <w:rsid w:val="007E514C"/>
    <w:rsid w:val="007E5268"/>
    <w:rsid w:val="007E5575"/>
    <w:rsid w:val="007E5705"/>
    <w:rsid w:val="007E5A6F"/>
    <w:rsid w:val="007E5B46"/>
    <w:rsid w:val="007E6226"/>
    <w:rsid w:val="007E6246"/>
    <w:rsid w:val="007E65D2"/>
    <w:rsid w:val="007E6BE6"/>
    <w:rsid w:val="007E6FB8"/>
    <w:rsid w:val="007E71F0"/>
    <w:rsid w:val="007E764C"/>
    <w:rsid w:val="007E776E"/>
    <w:rsid w:val="007E783B"/>
    <w:rsid w:val="007E786B"/>
    <w:rsid w:val="007E7A30"/>
    <w:rsid w:val="007E7AF5"/>
    <w:rsid w:val="007E7CE6"/>
    <w:rsid w:val="007E7EB5"/>
    <w:rsid w:val="007F0132"/>
    <w:rsid w:val="007F0858"/>
    <w:rsid w:val="007F0A3F"/>
    <w:rsid w:val="007F0E4B"/>
    <w:rsid w:val="007F0F9C"/>
    <w:rsid w:val="007F11C5"/>
    <w:rsid w:val="007F12A8"/>
    <w:rsid w:val="007F1B66"/>
    <w:rsid w:val="007F2051"/>
    <w:rsid w:val="007F22BA"/>
    <w:rsid w:val="007F233E"/>
    <w:rsid w:val="007F2794"/>
    <w:rsid w:val="007F29E9"/>
    <w:rsid w:val="007F2D4B"/>
    <w:rsid w:val="007F30CA"/>
    <w:rsid w:val="007F331B"/>
    <w:rsid w:val="007F3927"/>
    <w:rsid w:val="007F3C47"/>
    <w:rsid w:val="007F3DE9"/>
    <w:rsid w:val="007F4103"/>
    <w:rsid w:val="007F419B"/>
    <w:rsid w:val="007F4919"/>
    <w:rsid w:val="007F4EE2"/>
    <w:rsid w:val="007F5218"/>
    <w:rsid w:val="007F53BE"/>
    <w:rsid w:val="007F53CD"/>
    <w:rsid w:val="007F5A26"/>
    <w:rsid w:val="007F5DE5"/>
    <w:rsid w:val="007F60FB"/>
    <w:rsid w:val="007F6329"/>
    <w:rsid w:val="007F657C"/>
    <w:rsid w:val="007F69EB"/>
    <w:rsid w:val="007F6B52"/>
    <w:rsid w:val="007F706A"/>
    <w:rsid w:val="007F7443"/>
    <w:rsid w:val="007F7492"/>
    <w:rsid w:val="007F7863"/>
    <w:rsid w:val="007F791E"/>
    <w:rsid w:val="007F7CBB"/>
    <w:rsid w:val="0080008E"/>
    <w:rsid w:val="008000B3"/>
    <w:rsid w:val="008002D4"/>
    <w:rsid w:val="008003AA"/>
    <w:rsid w:val="008005B2"/>
    <w:rsid w:val="00800ED6"/>
    <w:rsid w:val="0080110F"/>
    <w:rsid w:val="00801339"/>
    <w:rsid w:val="0080136C"/>
    <w:rsid w:val="00801808"/>
    <w:rsid w:val="00802047"/>
    <w:rsid w:val="008020F7"/>
    <w:rsid w:val="00802618"/>
    <w:rsid w:val="00802A8A"/>
    <w:rsid w:val="00802B95"/>
    <w:rsid w:val="00803F0E"/>
    <w:rsid w:val="008040BC"/>
    <w:rsid w:val="00804885"/>
    <w:rsid w:val="008049BB"/>
    <w:rsid w:val="00804F66"/>
    <w:rsid w:val="00804FFE"/>
    <w:rsid w:val="0080542F"/>
    <w:rsid w:val="00805C00"/>
    <w:rsid w:val="0080614D"/>
    <w:rsid w:val="0080622B"/>
    <w:rsid w:val="00806EFA"/>
    <w:rsid w:val="00807080"/>
    <w:rsid w:val="008072FC"/>
    <w:rsid w:val="00807367"/>
    <w:rsid w:val="0080752A"/>
    <w:rsid w:val="00807581"/>
    <w:rsid w:val="008079A9"/>
    <w:rsid w:val="00807B5B"/>
    <w:rsid w:val="00807D58"/>
    <w:rsid w:val="00810261"/>
    <w:rsid w:val="008109E4"/>
    <w:rsid w:val="0081125B"/>
    <w:rsid w:val="00811315"/>
    <w:rsid w:val="00811AC9"/>
    <w:rsid w:val="008122DD"/>
    <w:rsid w:val="008123BE"/>
    <w:rsid w:val="00812527"/>
    <w:rsid w:val="00812A9B"/>
    <w:rsid w:val="00812EAA"/>
    <w:rsid w:val="00812ED2"/>
    <w:rsid w:val="008132CD"/>
    <w:rsid w:val="00813757"/>
    <w:rsid w:val="00813F74"/>
    <w:rsid w:val="00814273"/>
    <w:rsid w:val="0081499C"/>
    <w:rsid w:val="00814BCA"/>
    <w:rsid w:val="00814E67"/>
    <w:rsid w:val="00814FF9"/>
    <w:rsid w:val="008154A4"/>
    <w:rsid w:val="00815511"/>
    <w:rsid w:val="00815601"/>
    <w:rsid w:val="00815663"/>
    <w:rsid w:val="008157B0"/>
    <w:rsid w:val="00815922"/>
    <w:rsid w:val="00815931"/>
    <w:rsid w:val="00815B34"/>
    <w:rsid w:val="00815D7C"/>
    <w:rsid w:val="00815E86"/>
    <w:rsid w:val="00816118"/>
    <w:rsid w:val="008164E7"/>
    <w:rsid w:val="0081679C"/>
    <w:rsid w:val="008168C9"/>
    <w:rsid w:val="00816B3E"/>
    <w:rsid w:val="00816C48"/>
    <w:rsid w:val="00816DFC"/>
    <w:rsid w:val="00816FEA"/>
    <w:rsid w:val="00817030"/>
    <w:rsid w:val="00817467"/>
    <w:rsid w:val="00817CA3"/>
    <w:rsid w:val="00817CAC"/>
    <w:rsid w:val="00817DB2"/>
    <w:rsid w:val="00820349"/>
    <w:rsid w:val="0082052B"/>
    <w:rsid w:val="008206CC"/>
    <w:rsid w:val="008208D2"/>
    <w:rsid w:val="00820EA2"/>
    <w:rsid w:val="00820ECA"/>
    <w:rsid w:val="00821367"/>
    <w:rsid w:val="00821497"/>
    <w:rsid w:val="00821559"/>
    <w:rsid w:val="00821655"/>
    <w:rsid w:val="00821688"/>
    <w:rsid w:val="00821796"/>
    <w:rsid w:val="00821806"/>
    <w:rsid w:val="00821933"/>
    <w:rsid w:val="00822350"/>
    <w:rsid w:val="0082291E"/>
    <w:rsid w:val="00822A3B"/>
    <w:rsid w:val="00822B30"/>
    <w:rsid w:val="0082307E"/>
    <w:rsid w:val="00823090"/>
    <w:rsid w:val="0082314B"/>
    <w:rsid w:val="0082393E"/>
    <w:rsid w:val="00823A4C"/>
    <w:rsid w:val="00823BBB"/>
    <w:rsid w:val="008240D1"/>
    <w:rsid w:val="00824325"/>
    <w:rsid w:val="008244E3"/>
    <w:rsid w:val="00824B48"/>
    <w:rsid w:val="00824DAE"/>
    <w:rsid w:val="00824FBF"/>
    <w:rsid w:val="00825E32"/>
    <w:rsid w:val="0082626A"/>
    <w:rsid w:val="0082686E"/>
    <w:rsid w:val="008269D4"/>
    <w:rsid w:val="008269FC"/>
    <w:rsid w:val="00826C42"/>
    <w:rsid w:val="00826CA2"/>
    <w:rsid w:val="00827126"/>
    <w:rsid w:val="008275A6"/>
    <w:rsid w:val="008278AD"/>
    <w:rsid w:val="008279B3"/>
    <w:rsid w:val="00827C57"/>
    <w:rsid w:val="0082A4E7"/>
    <w:rsid w:val="008300CD"/>
    <w:rsid w:val="008309DE"/>
    <w:rsid w:val="00830A08"/>
    <w:rsid w:val="00830B41"/>
    <w:rsid w:val="00830B99"/>
    <w:rsid w:val="00830CF9"/>
    <w:rsid w:val="008311FC"/>
    <w:rsid w:val="00831520"/>
    <w:rsid w:val="0083157C"/>
    <w:rsid w:val="0083217E"/>
    <w:rsid w:val="00832540"/>
    <w:rsid w:val="008325C7"/>
    <w:rsid w:val="00832900"/>
    <w:rsid w:val="008329D7"/>
    <w:rsid w:val="00833024"/>
    <w:rsid w:val="0083362C"/>
    <w:rsid w:val="0083373A"/>
    <w:rsid w:val="00833762"/>
    <w:rsid w:val="00833A51"/>
    <w:rsid w:val="00834466"/>
    <w:rsid w:val="008346C2"/>
    <w:rsid w:val="008351CA"/>
    <w:rsid w:val="008358E2"/>
    <w:rsid w:val="00836016"/>
    <w:rsid w:val="00836784"/>
    <w:rsid w:val="00836964"/>
    <w:rsid w:val="008373EB"/>
    <w:rsid w:val="008374B3"/>
    <w:rsid w:val="0084003A"/>
    <w:rsid w:val="0084107F"/>
    <w:rsid w:val="00841F95"/>
    <w:rsid w:val="00842087"/>
    <w:rsid w:val="00842750"/>
    <w:rsid w:val="00842B14"/>
    <w:rsid w:val="00842EEB"/>
    <w:rsid w:val="00842F05"/>
    <w:rsid w:val="0084312C"/>
    <w:rsid w:val="008433C4"/>
    <w:rsid w:val="00843807"/>
    <w:rsid w:val="00843AF4"/>
    <w:rsid w:val="00843FAB"/>
    <w:rsid w:val="008440D9"/>
    <w:rsid w:val="0084453C"/>
    <w:rsid w:val="00844B0B"/>
    <w:rsid w:val="00844C8C"/>
    <w:rsid w:val="008451FF"/>
    <w:rsid w:val="008452A8"/>
    <w:rsid w:val="008452BC"/>
    <w:rsid w:val="00845537"/>
    <w:rsid w:val="00845552"/>
    <w:rsid w:val="0084587C"/>
    <w:rsid w:val="008458CE"/>
    <w:rsid w:val="0084656A"/>
    <w:rsid w:val="008467CA"/>
    <w:rsid w:val="00846803"/>
    <w:rsid w:val="0084700B"/>
    <w:rsid w:val="0084722F"/>
    <w:rsid w:val="00847300"/>
    <w:rsid w:val="0084743B"/>
    <w:rsid w:val="008474EA"/>
    <w:rsid w:val="00847563"/>
    <w:rsid w:val="00847AC9"/>
    <w:rsid w:val="00847E08"/>
    <w:rsid w:val="008502B7"/>
    <w:rsid w:val="00850334"/>
    <w:rsid w:val="0085067A"/>
    <w:rsid w:val="00850796"/>
    <w:rsid w:val="0085080B"/>
    <w:rsid w:val="00850A6F"/>
    <w:rsid w:val="00850B28"/>
    <w:rsid w:val="00850C9C"/>
    <w:rsid w:val="00850D11"/>
    <w:rsid w:val="00850F00"/>
    <w:rsid w:val="008510C5"/>
    <w:rsid w:val="00851333"/>
    <w:rsid w:val="00851CF8"/>
    <w:rsid w:val="00851D8B"/>
    <w:rsid w:val="00851FD1"/>
    <w:rsid w:val="0085261C"/>
    <w:rsid w:val="008529D2"/>
    <w:rsid w:val="00852E4A"/>
    <w:rsid w:val="00853007"/>
    <w:rsid w:val="0085317B"/>
    <w:rsid w:val="00853C3D"/>
    <w:rsid w:val="00853C7A"/>
    <w:rsid w:val="00854121"/>
    <w:rsid w:val="008541B2"/>
    <w:rsid w:val="008541B3"/>
    <w:rsid w:val="0085420A"/>
    <w:rsid w:val="0085425E"/>
    <w:rsid w:val="00854AD0"/>
    <w:rsid w:val="00854C2D"/>
    <w:rsid w:val="00855508"/>
    <w:rsid w:val="0085587F"/>
    <w:rsid w:val="0085589B"/>
    <w:rsid w:val="00855927"/>
    <w:rsid w:val="00855942"/>
    <w:rsid w:val="00855C32"/>
    <w:rsid w:val="00855FAA"/>
    <w:rsid w:val="008564BD"/>
    <w:rsid w:val="00856668"/>
    <w:rsid w:val="00856926"/>
    <w:rsid w:val="00856F2A"/>
    <w:rsid w:val="00857531"/>
    <w:rsid w:val="00857570"/>
    <w:rsid w:val="00857798"/>
    <w:rsid w:val="00857A05"/>
    <w:rsid w:val="00857B19"/>
    <w:rsid w:val="00857D0E"/>
    <w:rsid w:val="00857FED"/>
    <w:rsid w:val="008602BE"/>
    <w:rsid w:val="008602C5"/>
    <w:rsid w:val="00860357"/>
    <w:rsid w:val="00860566"/>
    <w:rsid w:val="00860896"/>
    <w:rsid w:val="0086092A"/>
    <w:rsid w:val="00860948"/>
    <w:rsid w:val="00860DA4"/>
    <w:rsid w:val="00860F0A"/>
    <w:rsid w:val="008612F7"/>
    <w:rsid w:val="0086156C"/>
    <w:rsid w:val="00861D44"/>
    <w:rsid w:val="00862107"/>
    <w:rsid w:val="00862960"/>
    <w:rsid w:val="00862B42"/>
    <w:rsid w:val="00862BAB"/>
    <w:rsid w:val="00862BDD"/>
    <w:rsid w:val="00862F26"/>
    <w:rsid w:val="008630CE"/>
    <w:rsid w:val="008633EF"/>
    <w:rsid w:val="0086352E"/>
    <w:rsid w:val="008636C8"/>
    <w:rsid w:val="008639EC"/>
    <w:rsid w:val="00863A7D"/>
    <w:rsid w:val="00863B43"/>
    <w:rsid w:val="00863C5A"/>
    <w:rsid w:val="00863C6E"/>
    <w:rsid w:val="00863C9B"/>
    <w:rsid w:val="00864394"/>
    <w:rsid w:val="008645AA"/>
    <w:rsid w:val="008646B3"/>
    <w:rsid w:val="00864AE4"/>
    <w:rsid w:val="00864F0A"/>
    <w:rsid w:val="00864FAB"/>
    <w:rsid w:val="00865332"/>
    <w:rsid w:val="00865363"/>
    <w:rsid w:val="0086541B"/>
    <w:rsid w:val="008655D0"/>
    <w:rsid w:val="00866017"/>
    <w:rsid w:val="008662A2"/>
    <w:rsid w:val="00866588"/>
    <w:rsid w:val="00866887"/>
    <w:rsid w:val="00866DB1"/>
    <w:rsid w:val="00866DFD"/>
    <w:rsid w:val="00866FA3"/>
    <w:rsid w:val="00867071"/>
    <w:rsid w:val="008672A6"/>
    <w:rsid w:val="0086750D"/>
    <w:rsid w:val="008675A2"/>
    <w:rsid w:val="0086792E"/>
    <w:rsid w:val="00867B53"/>
    <w:rsid w:val="0087013C"/>
    <w:rsid w:val="00870950"/>
    <w:rsid w:val="00870B3B"/>
    <w:rsid w:val="00870D0A"/>
    <w:rsid w:val="00870F25"/>
    <w:rsid w:val="00871036"/>
    <w:rsid w:val="0087160E"/>
    <w:rsid w:val="0087180D"/>
    <w:rsid w:val="00871BC5"/>
    <w:rsid w:val="00871D23"/>
    <w:rsid w:val="0087208B"/>
    <w:rsid w:val="00872313"/>
    <w:rsid w:val="00872427"/>
    <w:rsid w:val="0087278B"/>
    <w:rsid w:val="00872DB0"/>
    <w:rsid w:val="0087315E"/>
    <w:rsid w:val="008733AE"/>
    <w:rsid w:val="008733E4"/>
    <w:rsid w:val="0087369B"/>
    <w:rsid w:val="008737FF"/>
    <w:rsid w:val="00873AFF"/>
    <w:rsid w:val="00873F25"/>
    <w:rsid w:val="00873FAA"/>
    <w:rsid w:val="008742A7"/>
    <w:rsid w:val="00874650"/>
    <w:rsid w:val="00874A29"/>
    <w:rsid w:val="00875572"/>
    <w:rsid w:val="008755A6"/>
    <w:rsid w:val="008755DD"/>
    <w:rsid w:val="00875A37"/>
    <w:rsid w:val="00876005"/>
    <w:rsid w:val="0087602B"/>
    <w:rsid w:val="0087604C"/>
    <w:rsid w:val="008762C1"/>
    <w:rsid w:val="00876813"/>
    <w:rsid w:val="00876927"/>
    <w:rsid w:val="00876AC1"/>
    <w:rsid w:val="00876DDD"/>
    <w:rsid w:val="00877569"/>
    <w:rsid w:val="008775D2"/>
    <w:rsid w:val="00877829"/>
    <w:rsid w:val="00877D2F"/>
    <w:rsid w:val="00877EF7"/>
    <w:rsid w:val="00877F7B"/>
    <w:rsid w:val="008801D0"/>
    <w:rsid w:val="00880542"/>
    <w:rsid w:val="008807D3"/>
    <w:rsid w:val="00880B11"/>
    <w:rsid w:val="00880F9C"/>
    <w:rsid w:val="008813E7"/>
    <w:rsid w:val="00881501"/>
    <w:rsid w:val="00881632"/>
    <w:rsid w:val="0088163F"/>
    <w:rsid w:val="008818D8"/>
    <w:rsid w:val="00881969"/>
    <w:rsid w:val="00881CFE"/>
    <w:rsid w:val="00881D72"/>
    <w:rsid w:val="00882115"/>
    <w:rsid w:val="0088232C"/>
    <w:rsid w:val="008826EB"/>
    <w:rsid w:val="00882842"/>
    <w:rsid w:val="00882D8F"/>
    <w:rsid w:val="00882DA9"/>
    <w:rsid w:val="008832E1"/>
    <w:rsid w:val="008833B9"/>
    <w:rsid w:val="00883493"/>
    <w:rsid w:val="00883AA1"/>
    <w:rsid w:val="00883C6B"/>
    <w:rsid w:val="00883C8A"/>
    <w:rsid w:val="00883DC3"/>
    <w:rsid w:val="00884123"/>
    <w:rsid w:val="00884373"/>
    <w:rsid w:val="0088446F"/>
    <w:rsid w:val="008845E5"/>
    <w:rsid w:val="00884680"/>
    <w:rsid w:val="008847B5"/>
    <w:rsid w:val="00884979"/>
    <w:rsid w:val="00884D1F"/>
    <w:rsid w:val="00884D50"/>
    <w:rsid w:val="00885016"/>
    <w:rsid w:val="008858FD"/>
    <w:rsid w:val="008860E8"/>
    <w:rsid w:val="008861F9"/>
    <w:rsid w:val="0088623C"/>
    <w:rsid w:val="00886425"/>
    <w:rsid w:val="008866F2"/>
    <w:rsid w:val="00886838"/>
    <w:rsid w:val="00886ABE"/>
    <w:rsid w:val="00886AEB"/>
    <w:rsid w:val="008870AC"/>
    <w:rsid w:val="0088729C"/>
    <w:rsid w:val="008875D4"/>
    <w:rsid w:val="008877FE"/>
    <w:rsid w:val="008901E4"/>
    <w:rsid w:val="008903FB"/>
    <w:rsid w:val="00890416"/>
    <w:rsid w:val="008906BE"/>
    <w:rsid w:val="008906EA"/>
    <w:rsid w:val="00890818"/>
    <w:rsid w:val="0089096F"/>
    <w:rsid w:val="00890E06"/>
    <w:rsid w:val="00891393"/>
    <w:rsid w:val="00891940"/>
    <w:rsid w:val="008919D4"/>
    <w:rsid w:val="00891A1C"/>
    <w:rsid w:val="00891B83"/>
    <w:rsid w:val="00891CE8"/>
    <w:rsid w:val="008921BA"/>
    <w:rsid w:val="0089259E"/>
    <w:rsid w:val="00892740"/>
    <w:rsid w:val="0089286C"/>
    <w:rsid w:val="00892CA0"/>
    <w:rsid w:val="008937D8"/>
    <w:rsid w:val="008939E2"/>
    <w:rsid w:val="00893E21"/>
    <w:rsid w:val="00894666"/>
    <w:rsid w:val="00894AB0"/>
    <w:rsid w:val="00894CF8"/>
    <w:rsid w:val="00894F0C"/>
    <w:rsid w:val="0089542D"/>
    <w:rsid w:val="0089564F"/>
    <w:rsid w:val="00895C6F"/>
    <w:rsid w:val="00896B1D"/>
    <w:rsid w:val="00896B45"/>
    <w:rsid w:val="00896B8C"/>
    <w:rsid w:val="00897075"/>
    <w:rsid w:val="008972F4"/>
    <w:rsid w:val="008974E8"/>
    <w:rsid w:val="00897708"/>
    <w:rsid w:val="00897A94"/>
    <w:rsid w:val="00897C95"/>
    <w:rsid w:val="00897D3B"/>
    <w:rsid w:val="00897F64"/>
    <w:rsid w:val="008A04AB"/>
    <w:rsid w:val="008A064C"/>
    <w:rsid w:val="008A06BE"/>
    <w:rsid w:val="008A07C6"/>
    <w:rsid w:val="008A0D39"/>
    <w:rsid w:val="008A0F7F"/>
    <w:rsid w:val="008A0F93"/>
    <w:rsid w:val="008A1328"/>
    <w:rsid w:val="008A14C0"/>
    <w:rsid w:val="008A152E"/>
    <w:rsid w:val="008A1886"/>
    <w:rsid w:val="008A1963"/>
    <w:rsid w:val="008A1ACD"/>
    <w:rsid w:val="008A1B7B"/>
    <w:rsid w:val="008A1F43"/>
    <w:rsid w:val="008A21B6"/>
    <w:rsid w:val="008A2282"/>
    <w:rsid w:val="008A22F2"/>
    <w:rsid w:val="008A249B"/>
    <w:rsid w:val="008A26A7"/>
    <w:rsid w:val="008A2C8A"/>
    <w:rsid w:val="008A2C8F"/>
    <w:rsid w:val="008A30C6"/>
    <w:rsid w:val="008A3503"/>
    <w:rsid w:val="008A3944"/>
    <w:rsid w:val="008A3ABC"/>
    <w:rsid w:val="008A3D5E"/>
    <w:rsid w:val="008A4215"/>
    <w:rsid w:val="008A4689"/>
    <w:rsid w:val="008A46A9"/>
    <w:rsid w:val="008A470C"/>
    <w:rsid w:val="008A47A7"/>
    <w:rsid w:val="008A49B4"/>
    <w:rsid w:val="008A4B59"/>
    <w:rsid w:val="008A4BBF"/>
    <w:rsid w:val="008A4D3A"/>
    <w:rsid w:val="008A4E31"/>
    <w:rsid w:val="008A4F8B"/>
    <w:rsid w:val="008A5402"/>
    <w:rsid w:val="008A54E3"/>
    <w:rsid w:val="008A571D"/>
    <w:rsid w:val="008A5763"/>
    <w:rsid w:val="008A5809"/>
    <w:rsid w:val="008A5B34"/>
    <w:rsid w:val="008A5C98"/>
    <w:rsid w:val="008A5D3D"/>
    <w:rsid w:val="008A5EF1"/>
    <w:rsid w:val="008A6313"/>
    <w:rsid w:val="008A65B0"/>
    <w:rsid w:val="008A6C5B"/>
    <w:rsid w:val="008A6FF9"/>
    <w:rsid w:val="008A736F"/>
    <w:rsid w:val="008A7568"/>
    <w:rsid w:val="008A7DB4"/>
    <w:rsid w:val="008B06D8"/>
    <w:rsid w:val="008B0800"/>
    <w:rsid w:val="008B0C60"/>
    <w:rsid w:val="008B0CCD"/>
    <w:rsid w:val="008B0FB5"/>
    <w:rsid w:val="008B1661"/>
    <w:rsid w:val="008B16DD"/>
    <w:rsid w:val="008B1743"/>
    <w:rsid w:val="008B191B"/>
    <w:rsid w:val="008B1B6C"/>
    <w:rsid w:val="008B1D71"/>
    <w:rsid w:val="008B20DD"/>
    <w:rsid w:val="008B213D"/>
    <w:rsid w:val="008B21A6"/>
    <w:rsid w:val="008B2786"/>
    <w:rsid w:val="008B2806"/>
    <w:rsid w:val="008B2823"/>
    <w:rsid w:val="008B2ACF"/>
    <w:rsid w:val="008B2E97"/>
    <w:rsid w:val="008B2F57"/>
    <w:rsid w:val="008B381C"/>
    <w:rsid w:val="008B3E68"/>
    <w:rsid w:val="008B40CE"/>
    <w:rsid w:val="008B4127"/>
    <w:rsid w:val="008B4381"/>
    <w:rsid w:val="008B4427"/>
    <w:rsid w:val="008B4916"/>
    <w:rsid w:val="008B4A87"/>
    <w:rsid w:val="008B4ABE"/>
    <w:rsid w:val="008B527C"/>
    <w:rsid w:val="008B5800"/>
    <w:rsid w:val="008B5AE8"/>
    <w:rsid w:val="008B5AF3"/>
    <w:rsid w:val="008B5F61"/>
    <w:rsid w:val="008B6129"/>
    <w:rsid w:val="008B6336"/>
    <w:rsid w:val="008B6459"/>
    <w:rsid w:val="008B645C"/>
    <w:rsid w:val="008B6740"/>
    <w:rsid w:val="008B6AD0"/>
    <w:rsid w:val="008B6B09"/>
    <w:rsid w:val="008B6DBD"/>
    <w:rsid w:val="008B7222"/>
    <w:rsid w:val="008B73FE"/>
    <w:rsid w:val="008B7625"/>
    <w:rsid w:val="008B7A76"/>
    <w:rsid w:val="008B7DD7"/>
    <w:rsid w:val="008B7DE0"/>
    <w:rsid w:val="008B7E09"/>
    <w:rsid w:val="008C0151"/>
    <w:rsid w:val="008C02B0"/>
    <w:rsid w:val="008C052B"/>
    <w:rsid w:val="008C0644"/>
    <w:rsid w:val="008C085E"/>
    <w:rsid w:val="008C0ABE"/>
    <w:rsid w:val="008C1241"/>
    <w:rsid w:val="008C128E"/>
    <w:rsid w:val="008C1496"/>
    <w:rsid w:val="008C18C3"/>
    <w:rsid w:val="008C1A02"/>
    <w:rsid w:val="008C1A27"/>
    <w:rsid w:val="008C1BC3"/>
    <w:rsid w:val="008C1DDF"/>
    <w:rsid w:val="008C2255"/>
    <w:rsid w:val="008C25F6"/>
    <w:rsid w:val="008C2A49"/>
    <w:rsid w:val="008C2A9F"/>
    <w:rsid w:val="008C3064"/>
    <w:rsid w:val="008C30D7"/>
    <w:rsid w:val="008C3718"/>
    <w:rsid w:val="008C3CDE"/>
    <w:rsid w:val="008C498A"/>
    <w:rsid w:val="008C4CC9"/>
    <w:rsid w:val="008C4D8F"/>
    <w:rsid w:val="008C4DA7"/>
    <w:rsid w:val="008C4E58"/>
    <w:rsid w:val="008C4FCB"/>
    <w:rsid w:val="008C545A"/>
    <w:rsid w:val="008C56D1"/>
    <w:rsid w:val="008C56F2"/>
    <w:rsid w:val="008C5755"/>
    <w:rsid w:val="008C584F"/>
    <w:rsid w:val="008C59A5"/>
    <w:rsid w:val="008C5C31"/>
    <w:rsid w:val="008C6460"/>
    <w:rsid w:val="008C69F2"/>
    <w:rsid w:val="008C6C1F"/>
    <w:rsid w:val="008C72E2"/>
    <w:rsid w:val="008C7983"/>
    <w:rsid w:val="008C7B2F"/>
    <w:rsid w:val="008C7BB9"/>
    <w:rsid w:val="008C7C48"/>
    <w:rsid w:val="008D0211"/>
    <w:rsid w:val="008D0291"/>
    <w:rsid w:val="008D0563"/>
    <w:rsid w:val="008D08E6"/>
    <w:rsid w:val="008D0933"/>
    <w:rsid w:val="008D0D6B"/>
    <w:rsid w:val="008D0F63"/>
    <w:rsid w:val="008D0FE8"/>
    <w:rsid w:val="008D11EE"/>
    <w:rsid w:val="008D2045"/>
    <w:rsid w:val="008D20FA"/>
    <w:rsid w:val="008D23B1"/>
    <w:rsid w:val="008D281D"/>
    <w:rsid w:val="008D2F8A"/>
    <w:rsid w:val="008D307C"/>
    <w:rsid w:val="008D317D"/>
    <w:rsid w:val="008D396A"/>
    <w:rsid w:val="008D3A8A"/>
    <w:rsid w:val="008D3D24"/>
    <w:rsid w:val="008D3DCD"/>
    <w:rsid w:val="008D40BF"/>
    <w:rsid w:val="008D410F"/>
    <w:rsid w:val="008D41FE"/>
    <w:rsid w:val="008D4B8F"/>
    <w:rsid w:val="008D4FFD"/>
    <w:rsid w:val="008D5814"/>
    <w:rsid w:val="008D5F4D"/>
    <w:rsid w:val="008D5FB7"/>
    <w:rsid w:val="008D619E"/>
    <w:rsid w:val="008D61E1"/>
    <w:rsid w:val="008D63E2"/>
    <w:rsid w:val="008D66AD"/>
    <w:rsid w:val="008D67C2"/>
    <w:rsid w:val="008D67CC"/>
    <w:rsid w:val="008D68E3"/>
    <w:rsid w:val="008D69B6"/>
    <w:rsid w:val="008D7319"/>
    <w:rsid w:val="008D7634"/>
    <w:rsid w:val="008D7666"/>
    <w:rsid w:val="008D7880"/>
    <w:rsid w:val="008D7A6D"/>
    <w:rsid w:val="008D7BDE"/>
    <w:rsid w:val="008E03A5"/>
    <w:rsid w:val="008E0555"/>
    <w:rsid w:val="008E05FE"/>
    <w:rsid w:val="008E067C"/>
    <w:rsid w:val="008E090A"/>
    <w:rsid w:val="008E091E"/>
    <w:rsid w:val="008E128A"/>
    <w:rsid w:val="008E17CC"/>
    <w:rsid w:val="008E1C21"/>
    <w:rsid w:val="008E1E71"/>
    <w:rsid w:val="008E1EC6"/>
    <w:rsid w:val="008E209E"/>
    <w:rsid w:val="008E2205"/>
    <w:rsid w:val="008E226A"/>
    <w:rsid w:val="008E248E"/>
    <w:rsid w:val="008E2495"/>
    <w:rsid w:val="008E2638"/>
    <w:rsid w:val="008E26C3"/>
    <w:rsid w:val="008E2915"/>
    <w:rsid w:val="008E29B4"/>
    <w:rsid w:val="008E2E22"/>
    <w:rsid w:val="008E35D0"/>
    <w:rsid w:val="008E38DA"/>
    <w:rsid w:val="008E3B52"/>
    <w:rsid w:val="008E3E28"/>
    <w:rsid w:val="008E4322"/>
    <w:rsid w:val="008E434A"/>
    <w:rsid w:val="008E4495"/>
    <w:rsid w:val="008E4552"/>
    <w:rsid w:val="008E4908"/>
    <w:rsid w:val="008E4EFC"/>
    <w:rsid w:val="008E5247"/>
    <w:rsid w:val="008E5264"/>
    <w:rsid w:val="008E5308"/>
    <w:rsid w:val="008E5CC0"/>
    <w:rsid w:val="008E6078"/>
    <w:rsid w:val="008E6593"/>
    <w:rsid w:val="008E6683"/>
    <w:rsid w:val="008E67EA"/>
    <w:rsid w:val="008E6964"/>
    <w:rsid w:val="008E6B7D"/>
    <w:rsid w:val="008E730B"/>
    <w:rsid w:val="008E7A9C"/>
    <w:rsid w:val="008E7CF1"/>
    <w:rsid w:val="008E7F97"/>
    <w:rsid w:val="008E7FF4"/>
    <w:rsid w:val="008F00C8"/>
    <w:rsid w:val="008F0287"/>
    <w:rsid w:val="008F0409"/>
    <w:rsid w:val="008F0619"/>
    <w:rsid w:val="008F061C"/>
    <w:rsid w:val="008F0981"/>
    <w:rsid w:val="008F09B6"/>
    <w:rsid w:val="008F0AE9"/>
    <w:rsid w:val="008F0CBE"/>
    <w:rsid w:val="008F0E38"/>
    <w:rsid w:val="008F102A"/>
    <w:rsid w:val="008F12F3"/>
    <w:rsid w:val="008F1360"/>
    <w:rsid w:val="008F13B4"/>
    <w:rsid w:val="008F1752"/>
    <w:rsid w:val="008F1865"/>
    <w:rsid w:val="008F193D"/>
    <w:rsid w:val="008F19F5"/>
    <w:rsid w:val="008F1DB4"/>
    <w:rsid w:val="008F2053"/>
    <w:rsid w:val="008F2101"/>
    <w:rsid w:val="008F21C1"/>
    <w:rsid w:val="008F2CD0"/>
    <w:rsid w:val="008F346C"/>
    <w:rsid w:val="008F3BFB"/>
    <w:rsid w:val="008F3CFB"/>
    <w:rsid w:val="008F422D"/>
    <w:rsid w:val="008F45C0"/>
    <w:rsid w:val="008F48B8"/>
    <w:rsid w:val="008F5199"/>
    <w:rsid w:val="008F555A"/>
    <w:rsid w:val="008F5B8C"/>
    <w:rsid w:val="008F5D72"/>
    <w:rsid w:val="008F5E0B"/>
    <w:rsid w:val="008F60C5"/>
    <w:rsid w:val="008F6204"/>
    <w:rsid w:val="008F67C7"/>
    <w:rsid w:val="008F69B7"/>
    <w:rsid w:val="008F6B75"/>
    <w:rsid w:val="008F6F50"/>
    <w:rsid w:val="008F710E"/>
    <w:rsid w:val="008F74BE"/>
    <w:rsid w:val="008F755C"/>
    <w:rsid w:val="008F7852"/>
    <w:rsid w:val="008F7FE2"/>
    <w:rsid w:val="009000FF"/>
    <w:rsid w:val="00900230"/>
    <w:rsid w:val="0090055D"/>
    <w:rsid w:val="009008F7"/>
    <w:rsid w:val="00900902"/>
    <w:rsid w:val="00900C3C"/>
    <w:rsid w:val="00900EDA"/>
    <w:rsid w:val="00900F79"/>
    <w:rsid w:val="00901254"/>
    <w:rsid w:val="00901939"/>
    <w:rsid w:val="00901BB6"/>
    <w:rsid w:val="0090215C"/>
    <w:rsid w:val="009021A0"/>
    <w:rsid w:val="00902487"/>
    <w:rsid w:val="009025D3"/>
    <w:rsid w:val="00903033"/>
    <w:rsid w:val="00903232"/>
    <w:rsid w:val="00903402"/>
    <w:rsid w:val="00903BC5"/>
    <w:rsid w:val="00903C98"/>
    <w:rsid w:val="0090427E"/>
    <w:rsid w:val="00904819"/>
    <w:rsid w:val="009048AC"/>
    <w:rsid w:val="00904902"/>
    <w:rsid w:val="00904998"/>
    <w:rsid w:val="00904FD8"/>
    <w:rsid w:val="00904FF6"/>
    <w:rsid w:val="0090521A"/>
    <w:rsid w:val="0090559C"/>
    <w:rsid w:val="00905AFA"/>
    <w:rsid w:val="00906344"/>
    <w:rsid w:val="00906405"/>
    <w:rsid w:val="009065AB"/>
    <w:rsid w:val="00906755"/>
    <w:rsid w:val="00906931"/>
    <w:rsid w:val="00906BD4"/>
    <w:rsid w:val="00906D9C"/>
    <w:rsid w:val="0090717E"/>
    <w:rsid w:val="009076F6"/>
    <w:rsid w:val="00907B4D"/>
    <w:rsid w:val="00907B7F"/>
    <w:rsid w:val="00907D92"/>
    <w:rsid w:val="009100BB"/>
    <w:rsid w:val="00910648"/>
    <w:rsid w:val="00911303"/>
    <w:rsid w:val="00911D7A"/>
    <w:rsid w:val="00912E33"/>
    <w:rsid w:val="00912E68"/>
    <w:rsid w:val="00913183"/>
    <w:rsid w:val="009136E2"/>
    <w:rsid w:val="00913C65"/>
    <w:rsid w:val="00913D07"/>
    <w:rsid w:val="009140D8"/>
    <w:rsid w:val="00914140"/>
    <w:rsid w:val="00914977"/>
    <w:rsid w:val="009149E9"/>
    <w:rsid w:val="00914B36"/>
    <w:rsid w:val="00915193"/>
    <w:rsid w:val="00915488"/>
    <w:rsid w:val="009155FC"/>
    <w:rsid w:val="00915771"/>
    <w:rsid w:val="009157E5"/>
    <w:rsid w:val="00915954"/>
    <w:rsid w:val="00915DCE"/>
    <w:rsid w:val="00916017"/>
    <w:rsid w:val="0091606C"/>
    <w:rsid w:val="00916199"/>
    <w:rsid w:val="009162CA"/>
    <w:rsid w:val="009165DE"/>
    <w:rsid w:val="00916785"/>
    <w:rsid w:val="00916A92"/>
    <w:rsid w:val="00916C53"/>
    <w:rsid w:val="00916E42"/>
    <w:rsid w:val="00916ED9"/>
    <w:rsid w:val="00916FFD"/>
    <w:rsid w:val="0091701D"/>
    <w:rsid w:val="00917611"/>
    <w:rsid w:val="00917C23"/>
    <w:rsid w:val="00917FE5"/>
    <w:rsid w:val="00920284"/>
    <w:rsid w:val="00920377"/>
    <w:rsid w:val="0092073C"/>
    <w:rsid w:val="00920944"/>
    <w:rsid w:val="00921501"/>
    <w:rsid w:val="00921628"/>
    <w:rsid w:val="0092168F"/>
    <w:rsid w:val="00921746"/>
    <w:rsid w:val="00921CF8"/>
    <w:rsid w:val="00922232"/>
    <w:rsid w:val="009225F9"/>
    <w:rsid w:val="009226B7"/>
    <w:rsid w:val="009231D3"/>
    <w:rsid w:val="0092362A"/>
    <w:rsid w:val="009239BB"/>
    <w:rsid w:val="00923D92"/>
    <w:rsid w:val="00923FC2"/>
    <w:rsid w:val="009242D0"/>
    <w:rsid w:val="00924302"/>
    <w:rsid w:val="009248E0"/>
    <w:rsid w:val="00924B06"/>
    <w:rsid w:val="00924BA3"/>
    <w:rsid w:val="00924DF6"/>
    <w:rsid w:val="00924E07"/>
    <w:rsid w:val="00924E24"/>
    <w:rsid w:val="00925248"/>
    <w:rsid w:val="009253F2"/>
    <w:rsid w:val="009256CB"/>
    <w:rsid w:val="00925860"/>
    <w:rsid w:val="009259BA"/>
    <w:rsid w:val="00925C39"/>
    <w:rsid w:val="009260F0"/>
    <w:rsid w:val="0092632B"/>
    <w:rsid w:val="009264CE"/>
    <w:rsid w:val="009266E5"/>
    <w:rsid w:val="00926871"/>
    <w:rsid w:val="00926924"/>
    <w:rsid w:val="00926AAF"/>
    <w:rsid w:val="00926FBC"/>
    <w:rsid w:val="0092703E"/>
    <w:rsid w:val="009270EF"/>
    <w:rsid w:val="009271F4"/>
    <w:rsid w:val="009272D8"/>
    <w:rsid w:val="009274B2"/>
    <w:rsid w:val="009276CA"/>
    <w:rsid w:val="009278C6"/>
    <w:rsid w:val="009279F8"/>
    <w:rsid w:val="00927D6B"/>
    <w:rsid w:val="00927F24"/>
    <w:rsid w:val="009302F6"/>
    <w:rsid w:val="00931052"/>
    <w:rsid w:val="0093199B"/>
    <w:rsid w:val="00931AEE"/>
    <w:rsid w:val="00931E2B"/>
    <w:rsid w:val="009320FD"/>
    <w:rsid w:val="00932473"/>
    <w:rsid w:val="009325DF"/>
    <w:rsid w:val="009327F6"/>
    <w:rsid w:val="00932BB7"/>
    <w:rsid w:val="00932DE1"/>
    <w:rsid w:val="00932E2C"/>
    <w:rsid w:val="009330E9"/>
    <w:rsid w:val="0093331A"/>
    <w:rsid w:val="00933472"/>
    <w:rsid w:val="00933B7E"/>
    <w:rsid w:val="00933C57"/>
    <w:rsid w:val="00933E55"/>
    <w:rsid w:val="0093411B"/>
    <w:rsid w:val="009344FC"/>
    <w:rsid w:val="0093484F"/>
    <w:rsid w:val="0093485C"/>
    <w:rsid w:val="00934E66"/>
    <w:rsid w:val="0093518E"/>
    <w:rsid w:val="0093536A"/>
    <w:rsid w:val="00935501"/>
    <w:rsid w:val="00935D9B"/>
    <w:rsid w:val="00935F42"/>
    <w:rsid w:val="0093652B"/>
    <w:rsid w:val="00937618"/>
    <w:rsid w:val="0093768D"/>
    <w:rsid w:val="009378CD"/>
    <w:rsid w:val="00937DF7"/>
    <w:rsid w:val="00940236"/>
    <w:rsid w:val="009405B7"/>
    <w:rsid w:val="00940709"/>
    <w:rsid w:val="009407BC"/>
    <w:rsid w:val="0094091C"/>
    <w:rsid w:val="00940A9B"/>
    <w:rsid w:val="00940B5B"/>
    <w:rsid w:val="00940C04"/>
    <w:rsid w:val="00940F17"/>
    <w:rsid w:val="009412C0"/>
    <w:rsid w:val="009413D6"/>
    <w:rsid w:val="00941B29"/>
    <w:rsid w:val="00941D73"/>
    <w:rsid w:val="00942191"/>
    <w:rsid w:val="009422B3"/>
    <w:rsid w:val="00942B5F"/>
    <w:rsid w:val="009432CA"/>
    <w:rsid w:val="00943DBA"/>
    <w:rsid w:val="00943DCF"/>
    <w:rsid w:val="009440AB"/>
    <w:rsid w:val="009440DE"/>
    <w:rsid w:val="00944373"/>
    <w:rsid w:val="0094441C"/>
    <w:rsid w:val="009449DA"/>
    <w:rsid w:val="00944A24"/>
    <w:rsid w:val="00944A59"/>
    <w:rsid w:val="00944B4D"/>
    <w:rsid w:val="009451B9"/>
    <w:rsid w:val="0094593F"/>
    <w:rsid w:val="0094660A"/>
    <w:rsid w:val="0094699B"/>
    <w:rsid w:val="00946A94"/>
    <w:rsid w:val="009470ED"/>
    <w:rsid w:val="009472A3"/>
    <w:rsid w:val="009472CF"/>
    <w:rsid w:val="009472F0"/>
    <w:rsid w:val="009473DE"/>
    <w:rsid w:val="009476A4"/>
    <w:rsid w:val="00947B9A"/>
    <w:rsid w:val="00950047"/>
    <w:rsid w:val="0095010C"/>
    <w:rsid w:val="00950171"/>
    <w:rsid w:val="009501CF"/>
    <w:rsid w:val="009502FB"/>
    <w:rsid w:val="0095068C"/>
    <w:rsid w:val="009508EA"/>
    <w:rsid w:val="00950B4B"/>
    <w:rsid w:val="00950E80"/>
    <w:rsid w:val="00950EF4"/>
    <w:rsid w:val="0095132A"/>
    <w:rsid w:val="00951655"/>
    <w:rsid w:val="009517B1"/>
    <w:rsid w:val="00951982"/>
    <w:rsid w:val="00951DA1"/>
    <w:rsid w:val="009523D7"/>
    <w:rsid w:val="00952439"/>
    <w:rsid w:val="0095266E"/>
    <w:rsid w:val="00952A8C"/>
    <w:rsid w:val="00952AA6"/>
    <w:rsid w:val="00953653"/>
    <w:rsid w:val="00953690"/>
    <w:rsid w:val="0095382F"/>
    <w:rsid w:val="0095395B"/>
    <w:rsid w:val="00953969"/>
    <w:rsid w:val="00953DE2"/>
    <w:rsid w:val="00953E3A"/>
    <w:rsid w:val="0095415A"/>
    <w:rsid w:val="00954438"/>
    <w:rsid w:val="00954647"/>
    <w:rsid w:val="0095476D"/>
    <w:rsid w:val="0095496D"/>
    <w:rsid w:val="00954E28"/>
    <w:rsid w:val="009552A4"/>
    <w:rsid w:val="00955977"/>
    <w:rsid w:val="009562F8"/>
    <w:rsid w:val="00956692"/>
    <w:rsid w:val="009567B8"/>
    <w:rsid w:val="00956859"/>
    <w:rsid w:val="00956C27"/>
    <w:rsid w:val="00956FCB"/>
    <w:rsid w:val="00957113"/>
    <w:rsid w:val="009577EF"/>
    <w:rsid w:val="00957810"/>
    <w:rsid w:val="00957942"/>
    <w:rsid w:val="009579E2"/>
    <w:rsid w:val="00957D43"/>
    <w:rsid w:val="00957E21"/>
    <w:rsid w:val="00957E9E"/>
    <w:rsid w:val="009604F6"/>
    <w:rsid w:val="00960555"/>
    <w:rsid w:val="00960B28"/>
    <w:rsid w:val="00960CBB"/>
    <w:rsid w:val="009611AC"/>
    <w:rsid w:val="00961254"/>
    <w:rsid w:val="009613E9"/>
    <w:rsid w:val="0096147D"/>
    <w:rsid w:val="00961631"/>
    <w:rsid w:val="00961882"/>
    <w:rsid w:val="00961B9E"/>
    <w:rsid w:val="00962155"/>
    <w:rsid w:val="009623E5"/>
    <w:rsid w:val="00962944"/>
    <w:rsid w:val="00962B07"/>
    <w:rsid w:val="00962E71"/>
    <w:rsid w:val="00962F0A"/>
    <w:rsid w:val="00963026"/>
    <w:rsid w:val="009632E1"/>
    <w:rsid w:val="00963630"/>
    <w:rsid w:val="0096369F"/>
    <w:rsid w:val="009639D8"/>
    <w:rsid w:val="00963B97"/>
    <w:rsid w:val="00963FEB"/>
    <w:rsid w:val="00964000"/>
    <w:rsid w:val="00964187"/>
    <w:rsid w:val="00964198"/>
    <w:rsid w:val="009643B9"/>
    <w:rsid w:val="00964409"/>
    <w:rsid w:val="009644F0"/>
    <w:rsid w:val="009648FC"/>
    <w:rsid w:val="00964D56"/>
    <w:rsid w:val="00964E7A"/>
    <w:rsid w:val="009653B9"/>
    <w:rsid w:val="009657BE"/>
    <w:rsid w:val="00965941"/>
    <w:rsid w:val="00965D76"/>
    <w:rsid w:val="00966725"/>
    <w:rsid w:val="009668AB"/>
    <w:rsid w:val="009668F2"/>
    <w:rsid w:val="00966941"/>
    <w:rsid w:val="0096695C"/>
    <w:rsid w:val="009669DF"/>
    <w:rsid w:val="00966B3B"/>
    <w:rsid w:val="00966E90"/>
    <w:rsid w:val="00966F5D"/>
    <w:rsid w:val="009670B2"/>
    <w:rsid w:val="0096717B"/>
    <w:rsid w:val="009675BE"/>
    <w:rsid w:val="00967B56"/>
    <w:rsid w:val="00967DD9"/>
    <w:rsid w:val="00967DE2"/>
    <w:rsid w:val="009703AD"/>
    <w:rsid w:val="009704CF"/>
    <w:rsid w:val="009706A2"/>
    <w:rsid w:val="00970872"/>
    <w:rsid w:val="00970E22"/>
    <w:rsid w:val="009712BF"/>
    <w:rsid w:val="009712E3"/>
    <w:rsid w:val="00971629"/>
    <w:rsid w:val="0097177C"/>
    <w:rsid w:val="0097197C"/>
    <w:rsid w:val="00971CE7"/>
    <w:rsid w:val="009720BD"/>
    <w:rsid w:val="0097224E"/>
    <w:rsid w:val="009723E5"/>
    <w:rsid w:val="009726CC"/>
    <w:rsid w:val="00972AE6"/>
    <w:rsid w:val="00972B00"/>
    <w:rsid w:val="00972B65"/>
    <w:rsid w:val="00972FDA"/>
    <w:rsid w:val="009733D6"/>
    <w:rsid w:val="009735D3"/>
    <w:rsid w:val="00973650"/>
    <w:rsid w:val="009737B8"/>
    <w:rsid w:val="00973B87"/>
    <w:rsid w:val="00973C20"/>
    <w:rsid w:val="00973DEF"/>
    <w:rsid w:val="00974593"/>
    <w:rsid w:val="00974819"/>
    <w:rsid w:val="0097495F"/>
    <w:rsid w:val="00974D0B"/>
    <w:rsid w:val="00975245"/>
    <w:rsid w:val="00975354"/>
    <w:rsid w:val="0097576D"/>
    <w:rsid w:val="00975DE3"/>
    <w:rsid w:val="00975EE7"/>
    <w:rsid w:val="00976104"/>
    <w:rsid w:val="0097611C"/>
    <w:rsid w:val="009766DB"/>
    <w:rsid w:val="00976B08"/>
    <w:rsid w:val="00976B87"/>
    <w:rsid w:val="00977402"/>
    <w:rsid w:val="00977E06"/>
    <w:rsid w:val="00980A9D"/>
    <w:rsid w:val="00981037"/>
    <w:rsid w:val="00981455"/>
    <w:rsid w:val="009815D4"/>
    <w:rsid w:val="0098174F"/>
    <w:rsid w:val="00981CCC"/>
    <w:rsid w:val="009820DE"/>
    <w:rsid w:val="009825B5"/>
    <w:rsid w:val="00982B51"/>
    <w:rsid w:val="00982EC2"/>
    <w:rsid w:val="00982FAC"/>
    <w:rsid w:val="00983166"/>
    <w:rsid w:val="009831D8"/>
    <w:rsid w:val="009832F7"/>
    <w:rsid w:val="0098335C"/>
    <w:rsid w:val="00983807"/>
    <w:rsid w:val="009838B4"/>
    <w:rsid w:val="00983F1C"/>
    <w:rsid w:val="009844A3"/>
    <w:rsid w:val="009847D8"/>
    <w:rsid w:val="00984864"/>
    <w:rsid w:val="009849C3"/>
    <w:rsid w:val="00984AEC"/>
    <w:rsid w:val="00984F82"/>
    <w:rsid w:val="0098558A"/>
    <w:rsid w:val="00985983"/>
    <w:rsid w:val="009859EA"/>
    <w:rsid w:val="00985C36"/>
    <w:rsid w:val="00985C6F"/>
    <w:rsid w:val="00985DC4"/>
    <w:rsid w:val="00985E3E"/>
    <w:rsid w:val="009861AB"/>
    <w:rsid w:val="00986312"/>
    <w:rsid w:val="00986634"/>
    <w:rsid w:val="00986746"/>
    <w:rsid w:val="009868CD"/>
    <w:rsid w:val="00986DCD"/>
    <w:rsid w:val="0098724B"/>
    <w:rsid w:val="00987799"/>
    <w:rsid w:val="00987818"/>
    <w:rsid w:val="00987827"/>
    <w:rsid w:val="00990125"/>
    <w:rsid w:val="00990345"/>
    <w:rsid w:val="00990465"/>
    <w:rsid w:val="0099166E"/>
    <w:rsid w:val="00991A5A"/>
    <w:rsid w:val="00992162"/>
    <w:rsid w:val="0099238B"/>
    <w:rsid w:val="0099242E"/>
    <w:rsid w:val="00992901"/>
    <w:rsid w:val="00992C27"/>
    <w:rsid w:val="009930C0"/>
    <w:rsid w:val="009930CD"/>
    <w:rsid w:val="009932BB"/>
    <w:rsid w:val="00993643"/>
    <w:rsid w:val="00993999"/>
    <w:rsid w:val="00993B7B"/>
    <w:rsid w:val="00994200"/>
    <w:rsid w:val="009945EC"/>
    <w:rsid w:val="00994829"/>
    <w:rsid w:val="00994867"/>
    <w:rsid w:val="00994F24"/>
    <w:rsid w:val="0099535D"/>
    <w:rsid w:val="00995570"/>
    <w:rsid w:val="00995949"/>
    <w:rsid w:val="00995C39"/>
    <w:rsid w:val="00995C3F"/>
    <w:rsid w:val="00995F2C"/>
    <w:rsid w:val="00995FFA"/>
    <w:rsid w:val="009960A1"/>
    <w:rsid w:val="0099631F"/>
    <w:rsid w:val="00996BEC"/>
    <w:rsid w:val="00996DE5"/>
    <w:rsid w:val="009975EB"/>
    <w:rsid w:val="0099768D"/>
    <w:rsid w:val="00997696"/>
    <w:rsid w:val="009976F7"/>
    <w:rsid w:val="00997A5D"/>
    <w:rsid w:val="00997B2A"/>
    <w:rsid w:val="009A0185"/>
    <w:rsid w:val="009A02CB"/>
    <w:rsid w:val="009A11EE"/>
    <w:rsid w:val="009A1249"/>
    <w:rsid w:val="009A16D1"/>
    <w:rsid w:val="009A170E"/>
    <w:rsid w:val="009A175D"/>
    <w:rsid w:val="009A1A47"/>
    <w:rsid w:val="009A2325"/>
    <w:rsid w:val="009A2691"/>
    <w:rsid w:val="009A26C4"/>
    <w:rsid w:val="009A27B3"/>
    <w:rsid w:val="009A2A11"/>
    <w:rsid w:val="009A2FA3"/>
    <w:rsid w:val="009A3602"/>
    <w:rsid w:val="009A389A"/>
    <w:rsid w:val="009A3900"/>
    <w:rsid w:val="009A3DD7"/>
    <w:rsid w:val="009A41A0"/>
    <w:rsid w:val="009A4349"/>
    <w:rsid w:val="009A43E9"/>
    <w:rsid w:val="009A454B"/>
    <w:rsid w:val="009A4A78"/>
    <w:rsid w:val="009A4C8B"/>
    <w:rsid w:val="009A5208"/>
    <w:rsid w:val="009A558C"/>
    <w:rsid w:val="009A5872"/>
    <w:rsid w:val="009A65CB"/>
    <w:rsid w:val="009A6784"/>
    <w:rsid w:val="009A68B3"/>
    <w:rsid w:val="009A69B3"/>
    <w:rsid w:val="009A6B64"/>
    <w:rsid w:val="009A6F9E"/>
    <w:rsid w:val="009A76CC"/>
    <w:rsid w:val="009A77F8"/>
    <w:rsid w:val="009A7A33"/>
    <w:rsid w:val="009A7C33"/>
    <w:rsid w:val="009A7DDC"/>
    <w:rsid w:val="009B06D6"/>
    <w:rsid w:val="009B0780"/>
    <w:rsid w:val="009B0A89"/>
    <w:rsid w:val="009B0C34"/>
    <w:rsid w:val="009B0EA2"/>
    <w:rsid w:val="009B1916"/>
    <w:rsid w:val="009B1932"/>
    <w:rsid w:val="009B193D"/>
    <w:rsid w:val="009B1EB0"/>
    <w:rsid w:val="009B1F42"/>
    <w:rsid w:val="009B1F5D"/>
    <w:rsid w:val="009B1FC4"/>
    <w:rsid w:val="009B237D"/>
    <w:rsid w:val="009B23A8"/>
    <w:rsid w:val="009B2F54"/>
    <w:rsid w:val="009B31EC"/>
    <w:rsid w:val="009B3DD6"/>
    <w:rsid w:val="009B3EB1"/>
    <w:rsid w:val="009B420F"/>
    <w:rsid w:val="009B4391"/>
    <w:rsid w:val="009B45EA"/>
    <w:rsid w:val="009B46D3"/>
    <w:rsid w:val="009B48C5"/>
    <w:rsid w:val="009B4A41"/>
    <w:rsid w:val="009B4A4F"/>
    <w:rsid w:val="009B4C1C"/>
    <w:rsid w:val="009B4E36"/>
    <w:rsid w:val="009B5202"/>
    <w:rsid w:val="009B58B1"/>
    <w:rsid w:val="009B595B"/>
    <w:rsid w:val="009B5993"/>
    <w:rsid w:val="009B5C2F"/>
    <w:rsid w:val="009B5E90"/>
    <w:rsid w:val="009B5F38"/>
    <w:rsid w:val="009B625C"/>
    <w:rsid w:val="009B6B5D"/>
    <w:rsid w:val="009B6C5D"/>
    <w:rsid w:val="009B7899"/>
    <w:rsid w:val="009B78B0"/>
    <w:rsid w:val="009B7D04"/>
    <w:rsid w:val="009B7EAA"/>
    <w:rsid w:val="009C006B"/>
    <w:rsid w:val="009C01A5"/>
    <w:rsid w:val="009C0291"/>
    <w:rsid w:val="009C02AC"/>
    <w:rsid w:val="009C03CD"/>
    <w:rsid w:val="009C0595"/>
    <w:rsid w:val="009C0768"/>
    <w:rsid w:val="009C0978"/>
    <w:rsid w:val="009C0C3B"/>
    <w:rsid w:val="009C106F"/>
    <w:rsid w:val="009C10BF"/>
    <w:rsid w:val="009C1243"/>
    <w:rsid w:val="009C17A5"/>
    <w:rsid w:val="009C1AB7"/>
    <w:rsid w:val="009C1ABE"/>
    <w:rsid w:val="009C1C5C"/>
    <w:rsid w:val="009C1DB1"/>
    <w:rsid w:val="009C1ECC"/>
    <w:rsid w:val="009C21F5"/>
    <w:rsid w:val="009C2205"/>
    <w:rsid w:val="009C228C"/>
    <w:rsid w:val="009C23E7"/>
    <w:rsid w:val="009C2574"/>
    <w:rsid w:val="009C2949"/>
    <w:rsid w:val="009C2B2B"/>
    <w:rsid w:val="009C2B39"/>
    <w:rsid w:val="009C2B8D"/>
    <w:rsid w:val="009C2E51"/>
    <w:rsid w:val="009C2EE3"/>
    <w:rsid w:val="009C2F67"/>
    <w:rsid w:val="009C3034"/>
    <w:rsid w:val="009C38A1"/>
    <w:rsid w:val="009C38CA"/>
    <w:rsid w:val="009C3E3D"/>
    <w:rsid w:val="009C43F8"/>
    <w:rsid w:val="009C45AA"/>
    <w:rsid w:val="009C4719"/>
    <w:rsid w:val="009C4BC7"/>
    <w:rsid w:val="009C4C8A"/>
    <w:rsid w:val="009C4E62"/>
    <w:rsid w:val="009C4FFF"/>
    <w:rsid w:val="009C547C"/>
    <w:rsid w:val="009C5482"/>
    <w:rsid w:val="009C59B2"/>
    <w:rsid w:val="009C5A26"/>
    <w:rsid w:val="009C5B03"/>
    <w:rsid w:val="009C5B36"/>
    <w:rsid w:val="009C5BD0"/>
    <w:rsid w:val="009C5C3A"/>
    <w:rsid w:val="009C61FC"/>
    <w:rsid w:val="009C6713"/>
    <w:rsid w:val="009C68C6"/>
    <w:rsid w:val="009C6935"/>
    <w:rsid w:val="009C6D16"/>
    <w:rsid w:val="009C7043"/>
    <w:rsid w:val="009C7570"/>
    <w:rsid w:val="009C75F0"/>
    <w:rsid w:val="009D0808"/>
    <w:rsid w:val="009D0A1F"/>
    <w:rsid w:val="009D0DB4"/>
    <w:rsid w:val="009D0FFC"/>
    <w:rsid w:val="009D14C0"/>
    <w:rsid w:val="009D1670"/>
    <w:rsid w:val="009D1E60"/>
    <w:rsid w:val="009D2712"/>
    <w:rsid w:val="009D27C8"/>
    <w:rsid w:val="009D2B14"/>
    <w:rsid w:val="009D2B52"/>
    <w:rsid w:val="009D2BEE"/>
    <w:rsid w:val="009D366E"/>
    <w:rsid w:val="009D3857"/>
    <w:rsid w:val="009D3890"/>
    <w:rsid w:val="009D3C67"/>
    <w:rsid w:val="009D3F38"/>
    <w:rsid w:val="009D40F7"/>
    <w:rsid w:val="009D49A3"/>
    <w:rsid w:val="009D5593"/>
    <w:rsid w:val="009D5E5D"/>
    <w:rsid w:val="009D6331"/>
    <w:rsid w:val="009D65EF"/>
    <w:rsid w:val="009D6B76"/>
    <w:rsid w:val="009D6BE0"/>
    <w:rsid w:val="009D729C"/>
    <w:rsid w:val="009D7582"/>
    <w:rsid w:val="009D76D0"/>
    <w:rsid w:val="009D7A01"/>
    <w:rsid w:val="009D7F3A"/>
    <w:rsid w:val="009E0022"/>
    <w:rsid w:val="009E00EB"/>
    <w:rsid w:val="009E034A"/>
    <w:rsid w:val="009E0451"/>
    <w:rsid w:val="009E0496"/>
    <w:rsid w:val="009E04B8"/>
    <w:rsid w:val="009E0741"/>
    <w:rsid w:val="009E0787"/>
    <w:rsid w:val="009E07C4"/>
    <w:rsid w:val="009E09EC"/>
    <w:rsid w:val="009E0A5B"/>
    <w:rsid w:val="009E0C76"/>
    <w:rsid w:val="009E0FF6"/>
    <w:rsid w:val="009E1058"/>
    <w:rsid w:val="009E11CA"/>
    <w:rsid w:val="009E1634"/>
    <w:rsid w:val="009E191F"/>
    <w:rsid w:val="009E1C0D"/>
    <w:rsid w:val="009E1E2C"/>
    <w:rsid w:val="009E2233"/>
    <w:rsid w:val="009E227C"/>
    <w:rsid w:val="009E243E"/>
    <w:rsid w:val="009E2547"/>
    <w:rsid w:val="009E29C6"/>
    <w:rsid w:val="009E2B4C"/>
    <w:rsid w:val="009E2C17"/>
    <w:rsid w:val="009E34E6"/>
    <w:rsid w:val="009E37B2"/>
    <w:rsid w:val="009E4020"/>
    <w:rsid w:val="009E49DB"/>
    <w:rsid w:val="009E4E11"/>
    <w:rsid w:val="009E4F93"/>
    <w:rsid w:val="009E5308"/>
    <w:rsid w:val="009E5613"/>
    <w:rsid w:val="009E5934"/>
    <w:rsid w:val="009E651C"/>
    <w:rsid w:val="009E65D7"/>
    <w:rsid w:val="009E69F2"/>
    <w:rsid w:val="009E6AFB"/>
    <w:rsid w:val="009E6B6C"/>
    <w:rsid w:val="009E6C16"/>
    <w:rsid w:val="009E6C75"/>
    <w:rsid w:val="009E6ED7"/>
    <w:rsid w:val="009E7077"/>
    <w:rsid w:val="009E72B5"/>
    <w:rsid w:val="009E72F2"/>
    <w:rsid w:val="009E7490"/>
    <w:rsid w:val="009F001B"/>
    <w:rsid w:val="009F0030"/>
    <w:rsid w:val="009F02A6"/>
    <w:rsid w:val="009F02F0"/>
    <w:rsid w:val="009F0CA3"/>
    <w:rsid w:val="009F1444"/>
    <w:rsid w:val="009F1783"/>
    <w:rsid w:val="009F1A70"/>
    <w:rsid w:val="009F1A93"/>
    <w:rsid w:val="009F1C91"/>
    <w:rsid w:val="009F1CCC"/>
    <w:rsid w:val="009F2E1D"/>
    <w:rsid w:val="009F3CCB"/>
    <w:rsid w:val="009F3D94"/>
    <w:rsid w:val="009F48F6"/>
    <w:rsid w:val="009F53F7"/>
    <w:rsid w:val="009F55C7"/>
    <w:rsid w:val="009F566E"/>
    <w:rsid w:val="009F590B"/>
    <w:rsid w:val="009F5981"/>
    <w:rsid w:val="009F5A6A"/>
    <w:rsid w:val="009F63BA"/>
    <w:rsid w:val="009F640A"/>
    <w:rsid w:val="009F6844"/>
    <w:rsid w:val="009F6B10"/>
    <w:rsid w:val="009F6DD0"/>
    <w:rsid w:val="009F6EB5"/>
    <w:rsid w:val="009F6F87"/>
    <w:rsid w:val="009F7653"/>
    <w:rsid w:val="009F775E"/>
    <w:rsid w:val="009F7A98"/>
    <w:rsid w:val="009F7AC1"/>
    <w:rsid w:val="009F7B24"/>
    <w:rsid w:val="009F7DF8"/>
    <w:rsid w:val="00A002F0"/>
    <w:rsid w:val="00A0077B"/>
    <w:rsid w:val="00A009D9"/>
    <w:rsid w:val="00A00B8C"/>
    <w:rsid w:val="00A00BBE"/>
    <w:rsid w:val="00A00F44"/>
    <w:rsid w:val="00A00FF4"/>
    <w:rsid w:val="00A010E9"/>
    <w:rsid w:val="00A0182A"/>
    <w:rsid w:val="00A01862"/>
    <w:rsid w:val="00A01D8D"/>
    <w:rsid w:val="00A01F24"/>
    <w:rsid w:val="00A02249"/>
    <w:rsid w:val="00A0259A"/>
    <w:rsid w:val="00A02635"/>
    <w:rsid w:val="00A02B8B"/>
    <w:rsid w:val="00A02CA4"/>
    <w:rsid w:val="00A02D70"/>
    <w:rsid w:val="00A02E68"/>
    <w:rsid w:val="00A03147"/>
    <w:rsid w:val="00A031BA"/>
    <w:rsid w:val="00A0340A"/>
    <w:rsid w:val="00A03592"/>
    <w:rsid w:val="00A039DE"/>
    <w:rsid w:val="00A03CB7"/>
    <w:rsid w:val="00A03DB3"/>
    <w:rsid w:val="00A03DC8"/>
    <w:rsid w:val="00A03DF5"/>
    <w:rsid w:val="00A040FA"/>
    <w:rsid w:val="00A04646"/>
    <w:rsid w:val="00A047CC"/>
    <w:rsid w:val="00A0483F"/>
    <w:rsid w:val="00A04D16"/>
    <w:rsid w:val="00A0542E"/>
    <w:rsid w:val="00A05798"/>
    <w:rsid w:val="00A05D64"/>
    <w:rsid w:val="00A06416"/>
    <w:rsid w:val="00A065D5"/>
    <w:rsid w:val="00A06695"/>
    <w:rsid w:val="00A066ED"/>
    <w:rsid w:val="00A067F6"/>
    <w:rsid w:val="00A07168"/>
    <w:rsid w:val="00A0749F"/>
    <w:rsid w:val="00A07596"/>
    <w:rsid w:val="00A075C9"/>
    <w:rsid w:val="00A07857"/>
    <w:rsid w:val="00A07988"/>
    <w:rsid w:val="00A07CB8"/>
    <w:rsid w:val="00A07CF9"/>
    <w:rsid w:val="00A07E28"/>
    <w:rsid w:val="00A1016C"/>
    <w:rsid w:val="00A10674"/>
    <w:rsid w:val="00A10B2B"/>
    <w:rsid w:val="00A10E26"/>
    <w:rsid w:val="00A1111F"/>
    <w:rsid w:val="00A11129"/>
    <w:rsid w:val="00A112EF"/>
    <w:rsid w:val="00A1207C"/>
    <w:rsid w:val="00A1212B"/>
    <w:rsid w:val="00A1213C"/>
    <w:rsid w:val="00A121AB"/>
    <w:rsid w:val="00A122ED"/>
    <w:rsid w:val="00A12907"/>
    <w:rsid w:val="00A12E7C"/>
    <w:rsid w:val="00A12FFE"/>
    <w:rsid w:val="00A138A3"/>
    <w:rsid w:val="00A13EA6"/>
    <w:rsid w:val="00A13F13"/>
    <w:rsid w:val="00A141E8"/>
    <w:rsid w:val="00A14205"/>
    <w:rsid w:val="00A142F0"/>
    <w:rsid w:val="00A144A2"/>
    <w:rsid w:val="00A14B59"/>
    <w:rsid w:val="00A14F78"/>
    <w:rsid w:val="00A1511D"/>
    <w:rsid w:val="00A152AC"/>
    <w:rsid w:val="00A15805"/>
    <w:rsid w:val="00A159A5"/>
    <w:rsid w:val="00A15C8B"/>
    <w:rsid w:val="00A15DD5"/>
    <w:rsid w:val="00A15F12"/>
    <w:rsid w:val="00A15F6C"/>
    <w:rsid w:val="00A16273"/>
    <w:rsid w:val="00A1658C"/>
    <w:rsid w:val="00A166CE"/>
    <w:rsid w:val="00A1695E"/>
    <w:rsid w:val="00A169D0"/>
    <w:rsid w:val="00A16AD8"/>
    <w:rsid w:val="00A16FB9"/>
    <w:rsid w:val="00A1702E"/>
    <w:rsid w:val="00A17417"/>
    <w:rsid w:val="00A174B9"/>
    <w:rsid w:val="00A176EE"/>
    <w:rsid w:val="00A17950"/>
    <w:rsid w:val="00A17B65"/>
    <w:rsid w:val="00A201E4"/>
    <w:rsid w:val="00A202D1"/>
    <w:rsid w:val="00A204A2"/>
    <w:rsid w:val="00A206A4"/>
    <w:rsid w:val="00A2076C"/>
    <w:rsid w:val="00A20D98"/>
    <w:rsid w:val="00A210C5"/>
    <w:rsid w:val="00A212C0"/>
    <w:rsid w:val="00A21C09"/>
    <w:rsid w:val="00A21F4C"/>
    <w:rsid w:val="00A222B7"/>
    <w:rsid w:val="00A228F8"/>
    <w:rsid w:val="00A22BAF"/>
    <w:rsid w:val="00A22F95"/>
    <w:rsid w:val="00A23075"/>
    <w:rsid w:val="00A2347E"/>
    <w:rsid w:val="00A2359D"/>
    <w:rsid w:val="00A23763"/>
    <w:rsid w:val="00A24456"/>
    <w:rsid w:val="00A24577"/>
    <w:rsid w:val="00A245C4"/>
    <w:rsid w:val="00A2460E"/>
    <w:rsid w:val="00A2476D"/>
    <w:rsid w:val="00A2494E"/>
    <w:rsid w:val="00A24D21"/>
    <w:rsid w:val="00A24E86"/>
    <w:rsid w:val="00A24FFA"/>
    <w:rsid w:val="00A2524D"/>
    <w:rsid w:val="00A25A8B"/>
    <w:rsid w:val="00A25C2F"/>
    <w:rsid w:val="00A26516"/>
    <w:rsid w:val="00A2689B"/>
    <w:rsid w:val="00A26A11"/>
    <w:rsid w:val="00A26E43"/>
    <w:rsid w:val="00A26EC3"/>
    <w:rsid w:val="00A270DE"/>
    <w:rsid w:val="00A27260"/>
    <w:rsid w:val="00A27934"/>
    <w:rsid w:val="00A27C00"/>
    <w:rsid w:val="00A27D23"/>
    <w:rsid w:val="00A302A0"/>
    <w:rsid w:val="00A30352"/>
    <w:rsid w:val="00A303EB"/>
    <w:rsid w:val="00A30637"/>
    <w:rsid w:val="00A306F1"/>
    <w:rsid w:val="00A3073A"/>
    <w:rsid w:val="00A3084A"/>
    <w:rsid w:val="00A309C2"/>
    <w:rsid w:val="00A30BEF"/>
    <w:rsid w:val="00A30F69"/>
    <w:rsid w:val="00A3190B"/>
    <w:rsid w:val="00A319CB"/>
    <w:rsid w:val="00A31E28"/>
    <w:rsid w:val="00A31EFA"/>
    <w:rsid w:val="00A32036"/>
    <w:rsid w:val="00A324E7"/>
    <w:rsid w:val="00A32782"/>
    <w:rsid w:val="00A32851"/>
    <w:rsid w:val="00A32BE4"/>
    <w:rsid w:val="00A33186"/>
    <w:rsid w:val="00A333CC"/>
    <w:rsid w:val="00A3380A"/>
    <w:rsid w:val="00A33886"/>
    <w:rsid w:val="00A3441A"/>
    <w:rsid w:val="00A3446B"/>
    <w:rsid w:val="00A34610"/>
    <w:rsid w:val="00A352B1"/>
    <w:rsid w:val="00A35595"/>
    <w:rsid w:val="00A3583D"/>
    <w:rsid w:val="00A35C65"/>
    <w:rsid w:val="00A36087"/>
    <w:rsid w:val="00A3608E"/>
    <w:rsid w:val="00A360E4"/>
    <w:rsid w:val="00A36459"/>
    <w:rsid w:val="00A366BE"/>
    <w:rsid w:val="00A36C87"/>
    <w:rsid w:val="00A36E39"/>
    <w:rsid w:val="00A36F2C"/>
    <w:rsid w:val="00A36FE9"/>
    <w:rsid w:val="00A372BD"/>
    <w:rsid w:val="00A376F3"/>
    <w:rsid w:val="00A37B2D"/>
    <w:rsid w:val="00A37CD3"/>
    <w:rsid w:val="00A400E6"/>
    <w:rsid w:val="00A40267"/>
    <w:rsid w:val="00A40476"/>
    <w:rsid w:val="00A406CB"/>
    <w:rsid w:val="00A40819"/>
    <w:rsid w:val="00A40A1A"/>
    <w:rsid w:val="00A4110A"/>
    <w:rsid w:val="00A41818"/>
    <w:rsid w:val="00A41A66"/>
    <w:rsid w:val="00A41AFE"/>
    <w:rsid w:val="00A41CCB"/>
    <w:rsid w:val="00A41D7A"/>
    <w:rsid w:val="00A41DE2"/>
    <w:rsid w:val="00A41E76"/>
    <w:rsid w:val="00A41EA3"/>
    <w:rsid w:val="00A42127"/>
    <w:rsid w:val="00A421D3"/>
    <w:rsid w:val="00A425D4"/>
    <w:rsid w:val="00A42742"/>
    <w:rsid w:val="00A42A18"/>
    <w:rsid w:val="00A42B75"/>
    <w:rsid w:val="00A42B8D"/>
    <w:rsid w:val="00A42B92"/>
    <w:rsid w:val="00A4300A"/>
    <w:rsid w:val="00A43299"/>
    <w:rsid w:val="00A437A0"/>
    <w:rsid w:val="00A439F0"/>
    <w:rsid w:val="00A43A90"/>
    <w:rsid w:val="00A43D90"/>
    <w:rsid w:val="00A43EE6"/>
    <w:rsid w:val="00A4414C"/>
    <w:rsid w:val="00A441AA"/>
    <w:rsid w:val="00A441AE"/>
    <w:rsid w:val="00A442C2"/>
    <w:rsid w:val="00A44897"/>
    <w:rsid w:val="00A4499E"/>
    <w:rsid w:val="00A4530B"/>
    <w:rsid w:val="00A4533A"/>
    <w:rsid w:val="00A454EF"/>
    <w:rsid w:val="00A45603"/>
    <w:rsid w:val="00A45672"/>
    <w:rsid w:val="00A457B3"/>
    <w:rsid w:val="00A45982"/>
    <w:rsid w:val="00A46305"/>
    <w:rsid w:val="00A46355"/>
    <w:rsid w:val="00A4679E"/>
    <w:rsid w:val="00A46B6D"/>
    <w:rsid w:val="00A46E6F"/>
    <w:rsid w:val="00A46FAF"/>
    <w:rsid w:val="00A470F0"/>
    <w:rsid w:val="00A475A5"/>
    <w:rsid w:val="00A47AC6"/>
    <w:rsid w:val="00A47D8A"/>
    <w:rsid w:val="00A47DFD"/>
    <w:rsid w:val="00A47FF8"/>
    <w:rsid w:val="00A505E9"/>
    <w:rsid w:val="00A50EBE"/>
    <w:rsid w:val="00A514E3"/>
    <w:rsid w:val="00A515CF"/>
    <w:rsid w:val="00A51928"/>
    <w:rsid w:val="00A519B5"/>
    <w:rsid w:val="00A51A43"/>
    <w:rsid w:val="00A51D01"/>
    <w:rsid w:val="00A52003"/>
    <w:rsid w:val="00A52753"/>
    <w:rsid w:val="00A52B1B"/>
    <w:rsid w:val="00A5375E"/>
    <w:rsid w:val="00A53C78"/>
    <w:rsid w:val="00A546D5"/>
    <w:rsid w:val="00A5493F"/>
    <w:rsid w:val="00A54C19"/>
    <w:rsid w:val="00A54EED"/>
    <w:rsid w:val="00A55D27"/>
    <w:rsid w:val="00A55E20"/>
    <w:rsid w:val="00A55F82"/>
    <w:rsid w:val="00A561E1"/>
    <w:rsid w:val="00A562A4"/>
    <w:rsid w:val="00A56455"/>
    <w:rsid w:val="00A56B58"/>
    <w:rsid w:val="00A56DF7"/>
    <w:rsid w:val="00A578CD"/>
    <w:rsid w:val="00A578DF"/>
    <w:rsid w:val="00A57FB4"/>
    <w:rsid w:val="00A60210"/>
    <w:rsid w:val="00A60558"/>
    <w:rsid w:val="00A605C6"/>
    <w:rsid w:val="00A60725"/>
    <w:rsid w:val="00A607EC"/>
    <w:rsid w:val="00A60A56"/>
    <w:rsid w:val="00A60B4F"/>
    <w:rsid w:val="00A60C14"/>
    <w:rsid w:val="00A60F67"/>
    <w:rsid w:val="00A617BE"/>
    <w:rsid w:val="00A6184E"/>
    <w:rsid w:val="00A619B6"/>
    <w:rsid w:val="00A61F66"/>
    <w:rsid w:val="00A621CD"/>
    <w:rsid w:val="00A625E1"/>
    <w:rsid w:val="00A62A08"/>
    <w:rsid w:val="00A62C70"/>
    <w:rsid w:val="00A62D7B"/>
    <w:rsid w:val="00A62E79"/>
    <w:rsid w:val="00A63182"/>
    <w:rsid w:val="00A635CB"/>
    <w:rsid w:val="00A63603"/>
    <w:rsid w:val="00A63807"/>
    <w:rsid w:val="00A63C00"/>
    <w:rsid w:val="00A63FEF"/>
    <w:rsid w:val="00A640BE"/>
    <w:rsid w:val="00A64154"/>
    <w:rsid w:val="00A64291"/>
    <w:rsid w:val="00A643EE"/>
    <w:rsid w:val="00A64C81"/>
    <w:rsid w:val="00A64FB8"/>
    <w:rsid w:val="00A6520C"/>
    <w:rsid w:val="00A65399"/>
    <w:rsid w:val="00A65BDB"/>
    <w:rsid w:val="00A65C4B"/>
    <w:rsid w:val="00A65F05"/>
    <w:rsid w:val="00A65F30"/>
    <w:rsid w:val="00A668D6"/>
    <w:rsid w:val="00A66969"/>
    <w:rsid w:val="00A66A2C"/>
    <w:rsid w:val="00A66A5B"/>
    <w:rsid w:val="00A66ABA"/>
    <w:rsid w:val="00A66C6A"/>
    <w:rsid w:val="00A66D6E"/>
    <w:rsid w:val="00A66DE6"/>
    <w:rsid w:val="00A6730E"/>
    <w:rsid w:val="00A6734F"/>
    <w:rsid w:val="00A673B0"/>
    <w:rsid w:val="00A676ED"/>
    <w:rsid w:val="00A700F8"/>
    <w:rsid w:val="00A70448"/>
    <w:rsid w:val="00A70A76"/>
    <w:rsid w:val="00A70C5D"/>
    <w:rsid w:val="00A70C88"/>
    <w:rsid w:val="00A70E4C"/>
    <w:rsid w:val="00A71022"/>
    <w:rsid w:val="00A712A6"/>
    <w:rsid w:val="00A716BD"/>
    <w:rsid w:val="00A7175B"/>
    <w:rsid w:val="00A71B67"/>
    <w:rsid w:val="00A71C0F"/>
    <w:rsid w:val="00A71C92"/>
    <w:rsid w:val="00A71CFE"/>
    <w:rsid w:val="00A71FDA"/>
    <w:rsid w:val="00A72049"/>
    <w:rsid w:val="00A722EA"/>
    <w:rsid w:val="00A72450"/>
    <w:rsid w:val="00A72580"/>
    <w:rsid w:val="00A72AB1"/>
    <w:rsid w:val="00A72CC5"/>
    <w:rsid w:val="00A73249"/>
    <w:rsid w:val="00A733EC"/>
    <w:rsid w:val="00A735FB"/>
    <w:rsid w:val="00A73734"/>
    <w:rsid w:val="00A7383C"/>
    <w:rsid w:val="00A739F7"/>
    <w:rsid w:val="00A73CA6"/>
    <w:rsid w:val="00A745DB"/>
    <w:rsid w:val="00A75264"/>
    <w:rsid w:val="00A75576"/>
    <w:rsid w:val="00A75C8F"/>
    <w:rsid w:val="00A75CFE"/>
    <w:rsid w:val="00A75ED8"/>
    <w:rsid w:val="00A764F2"/>
    <w:rsid w:val="00A76608"/>
    <w:rsid w:val="00A76D45"/>
    <w:rsid w:val="00A76EA7"/>
    <w:rsid w:val="00A76F58"/>
    <w:rsid w:val="00A773BD"/>
    <w:rsid w:val="00A7746B"/>
    <w:rsid w:val="00A777D4"/>
    <w:rsid w:val="00A778F3"/>
    <w:rsid w:val="00A77928"/>
    <w:rsid w:val="00A77A16"/>
    <w:rsid w:val="00A77A23"/>
    <w:rsid w:val="00A77D05"/>
    <w:rsid w:val="00A77EFF"/>
    <w:rsid w:val="00A80115"/>
    <w:rsid w:val="00A80249"/>
    <w:rsid w:val="00A80579"/>
    <w:rsid w:val="00A80762"/>
    <w:rsid w:val="00A80B62"/>
    <w:rsid w:val="00A80BA0"/>
    <w:rsid w:val="00A8100E"/>
    <w:rsid w:val="00A8101B"/>
    <w:rsid w:val="00A81060"/>
    <w:rsid w:val="00A818D4"/>
    <w:rsid w:val="00A81C21"/>
    <w:rsid w:val="00A82288"/>
    <w:rsid w:val="00A824D9"/>
    <w:rsid w:val="00A826A9"/>
    <w:rsid w:val="00A82A0A"/>
    <w:rsid w:val="00A82AFE"/>
    <w:rsid w:val="00A82B1F"/>
    <w:rsid w:val="00A83485"/>
    <w:rsid w:val="00A835B2"/>
    <w:rsid w:val="00A8369B"/>
    <w:rsid w:val="00A83E16"/>
    <w:rsid w:val="00A841D3"/>
    <w:rsid w:val="00A842DA"/>
    <w:rsid w:val="00A84743"/>
    <w:rsid w:val="00A847F7"/>
    <w:rsid w:val="00A84F76"/>
    <w:rsid w:val="00A85050"/>
    <w:rsid w:val="00A85C46"/>
    <w:rsid w:val="00A85CA8"/>
    <w:rsid w:val="00A85D03"/>
    <w:rsid w:val="00A85D46"/>
    <w:rsid w:val="00A85DCA"/>
    <w:rsid w:val="00A86256"/>
    <w:rsid w:val="00A86286"/>
    <w:rsid w:val="00A86306"/>
    <w:rsid w:val="00A8632D"/>
    <w:rsid w:val="00A86AF6"/>
    <w:rsid w:val="00A86D5C"/>
    <w:rsid w:val="00A87126"/>
    <w:rsid w:val="00A87448"/>
    <w:rsid w:val="00A87C12"/>
    <w:rsid w:val="00A87F35"/>
    <w:rsid w:val="00A90696"/>
    <w:rsid w:val="00A906F9"/>
    <w:rsid w:val="00A906FC"/>
    <w:rsid w:val="00A90782"/>
    <w:rsid w:val="00A914CE"/>
    <w:rsid w:val="00A91633"/>
    <w:rsid w:val="00A91844"/>
    <w:rsid w:val="00A9229D"/>
    <w:rsid w:val="00A9240F"/>
    <w:rsid w:val="00A92A35"/>
    <w:rsid w:val="00A92B42"/>
    <w:rsid w:val="00A92C38"/>
    <w:rsid w:val="00A92E8F"/>
    <w:rsid w:val="00A92FD5"/>
    <w:rsid w:val="00A932A9"/>
    <w:rsid w:val="00A935A9"/>
    <w:rsid w:val="00A93754"/>
    <w:rsid w:val="00A942F6"/>
    <w:rsid w:val="00A94520"/>
    <w:rsid w:val="00A94B48"/>
    <w:rsid w:val="00A94C40"/>
    <w:rsid w:val="00A94DB3"/>
    <w:rsid w:val="00A94FCF"/>
    <w:rsid w:val="00A957CA"/>
    <w:rsid w:val="00A958F5"/>
    <w:rsid w:val="00A95DD9"/>
    <w:rsid w:val="00A95ED8"/>
    <w:rsid w:val="00A97270"/>
    <w:rsid w:val="00A9756E"/>
    <w:rsid w:val="00A97A5D"/>
    <w:rsid w:val="00A97DF7"/>
    <w:rsid w:val="00AA0003"/>
    <w:rsid w:val="00AA00B8"/>
    <w:rsid w:val="00AA0648"/>
    <w:rsid w:val="00AA089F"/>
    <w:rsid w:val="00AA1525"/>
    <w:rsid w:val="00AA16D5"/>
    <w:rsid w:val="00AA1822"/>
    <w:rsid w:val="00AA1A66"/>
    <w:rsid w:val="00AA1B9C"/>
    <w:rsid w:val="00AA1C0B"/>
    <w:rsid w:val="00AA20AC"/>
    <w:rsid w:val="00AA2588"/>
    <w:rsid w:val="00AA2D0B"/>
    <w:rsid w:val="00AA34B7"/>
    <w:rsid w:val="00AA3763"/>
    <w:rsid w:val="00AA3E8A"/>
    <w:rsid w:val="00AA466A"/>
    <w:rsid w:val="00AA4A2C"/>
    <w:rsid w:val="00AA4B17"/>
    <w:rsid w:val="00AA4C4B"/>
    <w:rsid w:val="00AA4D8C"/>
    <w:rsid w:val="00AA52FD"/>
    <w:rsid w:val="00AA53C2"/>
    <w:rsid w:val="00AA5638"/>
    <w:rsid w:val="00AA5893"/>
    <w:rsid w:val="00AA59F5"/>
    <w:rsid w:val="00AA5F3A"/>
    <w:rsid w:val="00AA6128"/>
    <w:rsid w:val="00AA62A9"/>
    <w:rsid w:val="00AA6517"/>
    <w:rsid w:val="00AA6801"/>
    <w:rsid w:val="00AA68AB"/>
    <w:rsid w:val="00AA6C77"/>
    <w:rsid w:val="00AA7254"/>
    <w:rsid w:val="00AA750C"/>
    <w:rsid w:val="00AA7926"/>
    <w:rsid w:val="00AA7A8C"/>
    <w:rsid w:val="00AA7BAA"/>
    <w:rsid w:val="00AB0447"/>
    <w:rsid w:val="00AB08FE"/>
    <w:rsid w:val="00AB09BC"/>
    <w:rsid w:val="00AB0C9D"/>
    <w:rsid w:val="00AB108B"/>
    <w:rsid w:val="00AB13A2"/>
    <w:rsid w:val="00AB1695"/>
    <w:rsid w:val="00AB1758"/>
    <w:rsid w:val="00AB1925"/>
    <w:rsid w:val="00AB1A55"/>
    <w:rsid w:val="00AB1EF8"/>
    <w:rsid w:val="00AB268F"/>
    <w:rsid w:val="00AB307E"/>
    <w:rsid w:val="00AB30EB"/>
    <w:rsid w:val="00AB31F6"/>
    <w:rsid w:val="00AB359B"/>
    <w:rsid w:val="00AB3B86"/>
    <w:rsid w:val="00AB3BC4"/>
    <w:rsid w:val="00AB3DE9"/>
    <w:rsid w:val="00AB3E0D"/>
    <w:rsid w:val="00AB4155"/>
    <w:rsid w:val="00AB43D6"/>
    <w:rsid w:val="00AB4608"/>
    <w:rsid w:val="00AB46F2"/>
    <w:rsid w:val="00AB48F6"/>
    <w:rsid w:val="00AB49A8"/>
    <w:rsid w:val="00AB4E6A"/>
    <w:rsid w:val="00AB4F13"/>
    <w:rsid w:val="00AB5048"/>
    <w:rsid w:val="00AB50D5"/>
    <w:rsid w:val="00AB51B9"/>
    <w:rsid w:val="00AB5885"/>
    <w:rsid w:val="00AB5A4E"/>
    <w:rsid w:val="00AB5B8A"/>
    <w:rsid w:val="00AB5CFE"/>
    <w:rsid w:val="00AB61F6"/>
    <w:rsid w:val="00AB6759"/>
    <w:rsid w:val="00AB6E88"/>
    <w:rsid w:val="00AB6EC3"/>
    <w:rsid w:val="00AB701F"/>
    <w:rsid w:val="00AB70C3"/>
    <w:rsid w:val="00AB7127"/>
    <w:rsid w:val="00AB7189"/>
    <w:rsid w:val="00AB71A1"/>
    <w:rsid w:val="00AB79C0"/>
    <w:rsid w:val="00AB7ACA"/>
    <w:rsid w:val="00AB7F8D"/>
    <w:rsid w:val="00AC00CC"/>
    <w:rsid w:val="00AC03AD"/>
    <w:rsid w:val="00AC04B6"/>
    <w:rsid w:val="00AC061A"/>
    <w:rsid w:val="00AC08B2"/>
    <w:rsid w:val="00AC0992"/>
    <w:rsid w:val="00AC0BAB"/>
    <w:rsid w:val="00AC0D98"/>
    <w:rsid w:val="00AC122D"/>
    <w:rsid w:val="00AC1370"/>
    <w:rsid w:val="00AC1C93"/>
    <w:rsid w:val="00AC1CEF"/>
    <w:rsid w:val="00AC1D66"/>
    <w:rsid w:val="00AC1F0A"/>
    <w:rsid w:val="00AC21D8"/>
    <w:rsid w:val="00AC222B"/>
    <w:rsid w:val="00AC2261"/>
    <w:rsid w:val="00AC25DF"/>
    <w:rsid w:val="00AC264B"/>
    <w:rsid w:val="00AC29AD"/>
    <w:rsid w:val="00AC2B52"/>
    <w:rsid w:val="00AC365D"/>
    <w:rsid w:val="00AC3C63"/>
    <w:rsid w:val="00AC41D2"/>
    <w:rsid w:val="00AC421E"/>
    <w:rsid w:val="00AC447E"/>
    <w:rsid w:val="00AC45EC"/>
    <w:rsid w:val="00AC45FD"/>
    <w:rsid w:val="00AC463E"/>
    <w:rsid w:val="00AC4908"/>
    <w:rsid w:val="00AC49FE"/>
    <w:rsid w:val="00AC4A9F"/>
    <w:rsid w:val="00AC4CB0"/>
    <w:rsid w:val="00AC4D6D"/>
    <w:rsid w:val="00AC4EF5"/>
    <w:rsid w:val="00AC5225"/>
    <w:rsid w:val="00AC5649"/>
    <w:rsid w:val="00AC5ACF"/>
    <w:rsid w:val="00AC5E8A"/>
    <w:rsid w:val="00AC6317"/>
    <w:rsid w:val="00AC6787"/>
    <w:rsid w:val="00AC699A"/>
    <w:rsid w:val="00AC6C44"/>
    <w:rsid w:val="00AC6DE4"/>
    <w:rsid w:val="00AC6E78"/>
    <w:rsid w:val="00AC6E7B"/>
    <w:rsid w:val="00AC6F92"/>
    <w:rsid w:val="00AC700C"/>
    <w:rsid w:val="00AC74A5"/>
    <w:rsid w:val="00AC7551"/>
    <w:rsid w:val="00AC7799"/>
    <w:rsid w:val="00AC7940"/>
    <w:rsid w:val="00AC7EA4"/>
    <w:rsid w:val="00AC7F91"/>
    <w:rsid w:val="00AD0667"/>
    <w:rsid w:val="00AD0C6C"/>
    <w:rsid w:val="00AD0D1F"/>
    <w:rsid w:val="00AD0FB8"/>
    <w:rsid w:val="00AD1052"/>
    <w:rsid w:val="00AD10D5"/>
    <w:rsid w:val="00AD1599"/>
    <w:rsid w:val="00AD160A"/>
    <w:rsid w:val="00AD176C"/>
    <w:rsid w:val="00AD1BA5"/>
    <w:rsid w:val="00AD1E0C"/>
    <w:rsid w:val="00AD2133"/>
    <w:rsid w:val="00AD2170"/>
    <w:rsid w:val="00AD21DD"/>
    <w:rsid w:val="00AD2B02"/>
    <w:rsid w:val="00AD2F6B"/>
    <w:rsid w:val="00AD30EB"/>
    <w:rsid w:val="00AD32F0"/>
    <w:rsid w:val="00AD368E"/>
    <w:rsid w:val="00AD3C6D"/>
    <w:rsid w:val="00AD42F6"/>
    <w:rsid w:val="00AD44A6"/>
    <w:rsid w:val="00AD4870"/>
    <w:rsid w:val="00AD4B0B"/>
    <w:rsid w:val="00AD509B"/>
    <w:rsid w:val="00AD522B"/>
    <w:rsid w:val="00AD567F"/>
    <w:rsid w:val="00AD6328"/>
    <w:rsid w:val="00AD7349"/>
    <w:rsid w:val="00AD7352"/>
    <w:rsid w:val="00AD7397"/>
    <w:rsid w:val="00AD743F"/>
    <w:rsid w:val="00AD7529"/>
    <w:rsid w:val="00AD76B4"/>
    <w:rsid w:val="00AD7799"/>
    <w:rsid w:val="00AD7864"/>
    <w:rsid w:val="00AD78DA"/>
    <w:rsid w:val="00AD79A4"/>
    <w:rsid w:val="00AD7C6E"/>
    <w:rsid w:val="00AE0082"/>
    <w:rsid w:val="00AE03F5"/>
    <w:rsid w:val="00AE08B1"/>
    <w:rsid w:val="00AE0A36"/>
    <w:rsid w:val="00AE0B9C"/>
    <w:rsid w:val="00AE0C07"/>
    <w:rsid w:val="00AE0C6B"/>
    <w:rsid w:val="00AE0E73"/>
    <w:rsid w:val="00AE1054"/>
    <w:rsid w:val="00AE1296"/>
    <w:rsid w:val="00AE1AC7"/>
    <w:rsid w:val="00AE2CE8"/>
    <w:rsid w:val="00AE2D43"/>
    <w:rsid w:val="00AE3205"/>
    <w:rsid w:val="00AE33A5"/>
    <w:rsid w:val="00AE3787"/>
    <w:rsid w:val="00AE37EB"/>
    <w:rsid w:val="00AE3904"/>
    <w:rsid w:val="00AE3E11"/>
    <w:rsid w:val="00AE3ED8"/>
    <w:rsid w:val="00AE4677"/>
    <w:rsid w:val="00AE4791"/>
    <w:rsid w:val="00AE47EA"/>
    <w:rsid w:val="00AE4810"/>
    <w:rsid w:val="00AE4886"/>
    <w:rsid w:val="00AE4BAC"/>
    <w:rsid w:val="00AE4BE7"/>
    <w:rsid w:val="00AE5028"/>
    <w:rsid w:val="00AE518E"/>
    <w:rsid w:val="00AE5705"/>
    <w:rsid w:val="00AE5894"/>
    <w:rsid w:val="00AE5D0B"/>
    <w:rsid w:val="00AE5EC9"/>
    <w:rsid w:val="00AE6275"/>
    <w:rsid w:val="00AE6310"/>
    <w:rsid w:val="00AE6657"/>
    <w:rsid w:val="00AE67A6"/>
    <w:rsid w:val="00AE76C8"/>
    <w:rsid w:val="00AE7769"/>
    <w:rsid w:val="00AE7FFD"/>
    <w:rsid w:val="00AF04BC"/>
    <w:rsid w:val="00AF0578"/>
    <w:rsid w:val="00AF06E1"/>
    <w:rsid w:val="00AF08A6"/>
    <w:rsid w:val="00AF0B0A"/>
    <w:rsid w:val="00AF0D03"/>
    <w:rsid w:val="00AF1292"/>
    <w:rsid w:val="00AF166C"/>
    <w:rsid w:val="00AF181C"/>
    <w:rsid w:val="00AF1949"/>
    <w:rsid w:val="00AF1B75"/>
    <w:rsid w:val="00AF1E44"/>
    <w:rsid w:val="00AF220F"/>
    <w:rsid w:val="00AF28CF"/>
    <w:rsid w:val="00AF2C10"/>
    <w:rsid w:val="00AF38F6"/>
    <w:rsid w:val="00AF3C44"/>
    <w:rsid w:val="00AF40D8"/>
    <w:rsid w:val="00AF418F"/>
    <w:rsid w:val="00AF428A"/>
    <w:rsid w:val="00AF4404"/>
    <w:rsid w:val="00AF44BB"/>
    <w:rsid w:val="00AF4D89"/>
    <w:rsid w:val="00AF517C"/>
    <w:rsid w:val="00AF54A7"/>
    <w:rsid w:val="00AF5EB0"/>
    <w:rsid w:val="00AF641A"/>
    <w:rsid w:val="00AF6CE7"/>
    <w:rsid w:val="00AF745D"/>
    <w:rsid w:val="00AF75F6"/>
    <w:rsid w:val="00AF7AAE"/>
    <w:rsid w:val="00AF7C37"/>
    <w:rsid w:val="00AF7DD5"/>
    <w:rsid w:val="00AF7E01"/>
    <w:rsid w:val="00B0013D"/>
    <w:rsid w:val="00B00234"/>
    <w:rsid w:val="00B00448"/>
    <w:rsid w:val="00B00CEC"/>
    <w:rsid w:val="00B00D44"/>
    <w:rsid w:val="00B00F3C"/>
    <w:rsid w:val="00B01053"/>
    <w:rsid w:val="00B013C5"/>
    <w:rsid w:val="00B0198C"/>
    <w:rsid w:val="00B01FAC"/>
    <w:rsid w:val="00B01FEA"/>
    <w:rsid w:val="00B01FFB"/>
    <w:rsid w:val="00B02038"/>
    <w:rsid w:val="00B0217D"/>
    <w:rsid w:val="00B02461"/>
    <w:rsid w:val="00B02A42"/>
    <w:rsid w:val="00B02AA6"/>
    <w:rsid w:val="00B02BA8"/>
    <w:rsid w:val="00B02BCA"/>
    <w:rsid w:val="00B03139"/>
    <w:rsid w:val="00B032C3"/>
    <w:rsid w:val="00B03AB2"/>
    <w:rsid w:val="00B03CF0"/>
    <w:rsid w:val="00B03E30"/>
    <w:rsid w:val="00B04610"/>
    <w:rsid w:val="00B04983"/>
    <w:rsid w:val="00B04A00"/>
    <w:rsid w:val="00B04CFA"/>
    <w:rsid w:val="00B0503E"/>
    <w:rsid w:val="00B05898"/>
    <w:rsid w:val="00B05E99"/>
    <w:rsid w:val="00B061BE"/>
    <w:rsid w:val="00B0679F"/>
    <w:rsid w:val="00B06E99"/>
    <w:rsid w:val="00B071CC"/>
    <w:rsid w:val="00B072B5"/>
    <w:rsid w:val="00B07677"/>
    <w:rsid w:val="00B07B63"/>
    <w:rsid w:val="00B07C14"/>
    <w:rsid w:val="00B07F68"/>
    <w:rsid w:val="00B10134"/>
    <w:rsid w:val="00B102A7"/>
    <w:rsid w:val="00B1044A"/>
    <w:rsid w:val="00B10A1A"/>
    <w:rsid w:val="00B10AE9"/>
    <w:rsid w:val="00B10CF8"/>
    <w:rsid w:val="00B10F85"/>
    <w:rsid w:val="00B110AD"/>
    <w:rsid w:val="00B114E3"/>
    <w:rsid w:val="00B11772"/>
    <w:rsid w:val="00B117C9"/>
    <w:rsid w:val="00B11CBD"/>
    <w:rsid w:val="00B12478"/>
    <w:rsid w:val="00B12751"/>
    <w:rsid w:val="00B12DCA"/>
    <w:rsid w:val="00B137AB"/>
    <w:rsid w:val="00B13AEF"/>
    <w:rsid w:val="00B13B48"/>
    <w:rsid w:val="00B13D65"/>
    <w:rsid w:val="00B13E2D"/>
    <w:rsid w:val="00B13F44"/>
    <w:rsid w:val="00B13F8B"/>
    <w:rsid w:val="00B142E4"/>
    <w:rsid w:val="00B142E7"/>
    <w:rsid w:val="00B14A72"/>
    <w:rsid w:val="00B14BFE"/>
    <w:rsid w:val="00B14CF7"/>
    <w:rsid w:val="00B14F94"/>
    <w:rsid w:val="00B1540F"/>
    <w:rsid w:val="00B15744"/>
    <w:rsid w:val="00B158A1"/>
    <w:rsid w:val="00B15C68"/>
    <w:rsid w:val="00B16061"/>
    <w:rsid w:val="00B1616D"/>
    <w:rsid w:val="00B161C7"/>
    <w:rsid w:val="00B16503"/>
    <w:rsid w:val="00B16B39"/>
    <w:rsid w:val="00B16CBE"/>
    <w:rsid w:val="00B170E9"/>
    <w:rsid w:val="00B17405"/>
    <w:rsid w:val="00B17560"/>
    <w:rsid w:val="00B17622"/>
    <w:rsid w:val="00B177D4"/>
    <w:rsid w:val="00B17C73"/>
    <w:rsid w:val="00B20026"/>
    <w:rsid w:val="00B200F7"/>
    <w:rsid w:val="00B20B09"/>
    <w:rsid w:val="00B210A7"/>
    <w:rsid w:val="00B2116F"/>
    <w:rsid w:val="00B21262"/>
    <w:rsid w:val="00B2167A"/>
    <w:rsid w:val="00B21B48"/>
    <w:rsid w:val="00B21CC8"/>
    <w:rsid w:val="00B224EF"/>
    <w:rsid w:val="00B22A45"/>
    <w:rsid w:val="00B22C7A"/>
    <w:rsid w:val="00B22F52"/>
    <w:rsid w:val="00B233EB"/>
    <w:rsid w:val="00B23432"/>
    <w:rsid w:val="00B234EF"/>
    <w:rsid w:val="00B23A0C"/>
    <w:rsid w:val="00B24249"/>
    <w:rsid w:val="00B24501"/>
    <w:rsid w:val="00B2499B"/>
    <w:rsid w:val="00B249E0"/>
    <w:rsid w:val="00B24E66"/>
    <w:rsid w:val="00B25230"/>
    <w:rsid w:val="00B252A9"/>
    <w:rsid w:val="00B25393"/>
    <w:rsid w:val="00B255DA"/>
    <w:rsid w:val="00B257BC"/>
    <w:rsid w:val="00B25ADE"/>
    <w:rsid w:val="00B25B60"/>
    <w:rsid w:val="00B25F3A"/>
    <w:rsid w:val="00B25FBC"/>
    <w:rsid w:val="00B2638A"/>
    <w:rsid w:val="00B266C7"/>
    <w:rsid w:val="00B2681E"/>
    <w:rsid w:val="00B26946"/>
    <w:rsid w:val="00B271BB"/>
    <w:rsid w:val="00B273A3"/>
    <w:rsid w:val="00B27727"/>
    <w:rsid w:val="00B27A07"/>
    <w:rsid w:val="00B27C6D"/>
    <w:rsid w:val="00B302BA"/>
    <w:rsid w:val="00B302DF"/>
    <w:rsid w:val="00B308FA"/>
    <w:rsid w:val="00B30C17"/>
    <w:rsid w:val="00B30ECA"/>
    <w:rsid w:val="00B30FEE"/>
    <w:rsid w:val="00B31009"/>
    <w:rsid w:val="00B31130"/>
    <w:rsid w:val="00B31230"/>
    <w:rsid w:val="00B31560"/>
    <w:rsid w:val="00B31ADD"/>
    <w:rsid w:val="00B31BBC"/>
    <w:rsid w:val="00B31D8E"/>
    <w:rsid w:val="00B31E23"/>
    <w:rsid w:val="00B3272D"/>
    <w:rsid w:val="00B327D7"/>
    <w:rsid w:val="00B32E46"/>
    <w:rsid w:val="00B32F84"/>
    <w:rsid w:val="00B330F8"/>
    <w:rsid w:val="00B33346"/>
    <w:rsid w:val="00B336A2"/>
    <w:rsid w:val="00B33891"/>
    <w:rsid w:val="00B33A3C"/>
    <w:rsid w:val="00B33EC1"/>
    <w:rsid w:val="00B340C7"/>
    <w:rsid w:val="00B341C8"/>
    <w:rsid w:val="00B343B8"/>
    <w:rsid w:val="00B3454B"/>
    <w:rsid w:val="00B34C65"/>
    <w:rsid w:val="00B34EA3"/>
    <w:rsid w:val="00B35158"/>
    <w:rsid w:val="00B357BB"/>
    <w:rsid w:val="00B35812"/>
    <w:rsid w:val="00B360CD"/>
    <w:rsid w:val="00B362E4"/>
    <w:rsid w:val="00B365DD"/>
    <w:rsid w:val="00B36903"/>
    <w:rsid w:val="00B375C4"/>
    <w:rsid w:val="00B3772D"/>
    <w:rsid w:val="00B377AD"/>
    <w:rsid w:val="00B37881"/>
    <w:rsid w:val="00B37A0A"/>
    <w:rsid w:val="00B40058"/>
    <w:rsid w:val="00B4010C"/>
    <w:rsid w:val="00B408BD"/>
    <w:rsid w:val="00B40AB0"/>
    <w:rsid w:val="00B40E62"/>
    <w:rsid w:val="00B4102C"/>
    <w:rsid w:val="00B412DB"/>
    <w:rsid w:val="00B4134C"/>
    <w:rsid w:val="00B41350"/>
    <w:rsid w:val="00B4222A"/>
    <w:rsid w:val="00B4240C"/>
    <w:rsid w:val="00B424A8"/>
    <w:rsid w:val="00B42517"/>
    <w:rsid w:val="00B425F7"/>
    <w:rsid w:val="00B4271F"/>
    <w:rsid w:val="00B428E7"/>
    <w:rsid w:val="00B42958"/>
    <w:rsid w:val="00B433DC"/>
    <w:rsid w:val="00B43D52"/>
    <w:rsid w:val="00B442B2"/>
    <w:rsid w:val="00B443DF"/>
    <w:rsid w:val="00B44668"/>
    <w:rsid w:val="00B4476D"/>
    <w:rsid w:val="00B458D4"/>
    <w:rsid w:val="00B45AE0"/>
    <w:rsid w:val="00B45C34"/>
    <w:rsid w:val="00B45EB4"/>
    <w:rsid w:val="00B45F5E"/>
    <w:rsid w:val="00B461FE"/>
    <w:rsid w:val="00B462DA"/>
    <w:rsid w:val="00B46450"/>
    <w:rsid w:val="00B464C1"/>
    <w:rsid w:val="00B46885"/>
    <w:rsid w:val="00B468F3"/>
    <w:rsid w:val="00B46A7C"/>
    <w:rsid w:val="00B46DEA"/>
    <w:rsid w:val="00B46E36"/>
    <w:rsid w:val="00B475E9"/>
    <w:rsid w:val="00B4774D"/>
    <w:rsid w:val="00B47751"/>
    <w:rsid w:val="00B47A85"/>
    <w:rsid w:val="00B47C07"/>
    <w:rsid w:val="00B47C57"/>
    <w:rsid w:val="00B47FDC"/>
    <w:rsid w:val="00B4F5ED"/>
    <w:rsid w:val="00B50124"/>
    <w:rsid w:val="00B502C3"/>
    <w:rsid w:val="00B504A5"/>
    <w:rsid w:val="00B505DB"/>
    <w:rsid w:val="00B50680"/>
    <w:rsid w:val="00B50688"/>
    <w:rsid w:val="00B50976"/>
    <w:rsid w:val="00B50C4D"/>
    <w:rsid w:val="00B50D59"/>
    <w:rsid w:val="00B51009"/>
    <w:rsid w:val="00B51731"/>
    <w:rsid w:val="00B51A4D"/>
    <w:rsid w:val="00B51D9C"/>
    <w:rsid w:val="00B5202F"/>
    <w:rsid w:val="00B5211D"/>
    <w:rsid w:val="00B52213"/>
    <w:rsid w:val="00B522EE"/>
    <w:rsid w:val="00B528EA"/>
    <w:rsid w:val="00B52932"/>
    <w:rsid w:val="00B52DF3"/>
    <w:rsid w:val="00B535DD"/>
    <w:rsid w:val="00B5392A"/>
    <w:rsid w:val="00B5409A"/>
    <w:rsid w:val="00B54333"/>
    <w:rsid w:val="00B548C5"/>
    <w:rsid w:val="00B54B09"/>
    <w:rsid w:val="00B54D2F"/>
    <w:rsid w:val="00B54DC1"/>
    <w:rsid w:val="00B5542B"/>
    <w:rsid w:val="00B555F2"/>
    <w:rsid w:val="00B5575A"/>
    <w:rsid w:val="00B557F9"/>
    <w:rsid w:val="00B55850"/>
    <w:rsid w:val="00B558FF"/>
    <w:rsid w:val="00B559FD"/>
    <w:rsid w:val="00B55B07"/>
    <w:rsid w:val="00B55B98"/>
    <w:rsid w:val="00B55DBC"/>
    <w:rsid w:val="00B56320"/>
    <w:rsid w:val="00B56A61"/>
    <w:rsid w:val="00B56D1A"/>
    <w:rsid w:val="00B56D87"/>
    <w:rsid w:val="00B5724C"/>
    <w:rsid w:val="00B5782E"/>
    <w:rsid w:val="00B57B0C"/>
    <w:rsid w:val="00B57E59"/>
    <w:rsid w:val="00B60778"/>
    <w:rsid w:val="00B609CF"/>
    <w:rsid w:val="00B60C6F"/>
    <w:rsid w:val="00B6115D"/>
    <w:rsid w:val="00B614E5"/>
    <w:rsid w:val="00B61AAC"/>
    <w:rsid w:val="00B61CEC"/>
    <w:rsid w:val="00B61F3A"/>
    <w:rsid w:val="00B61F52"/>
    <w:rsid w:val="00B625C1"/>
    <w:rsid w:val="00B626D8"/>
    <w:rsid w:val="00B6294B"/>
    <w:rsid w:val="00B62CAD"/>
    <w:rsid w:val="00B63955"/>
    <w:rsid w:val="00B63AB6"/>
    <w:rsid w:val="00B64081"/>
    <w:rsid w:val="00B6412C"/>
    <w:rsid w:val="00B64251"/>
    <w:rsid w:val="00B6425C"/>
    <w:rsid w:val="00B642E5"/>
    <w:rsid w:val="00B64502"/>
    <w:rsid w:val="00B645FD"/>
    <w:rsid w:val="00B6496A"/>
    <w:rsid w:val="00B64C85"/>
    <w:rsid w:val="00B64E2C"/>
    <w:rsid w:val="00B64F2A"/>
    <w:rsid w:val="00B65061"/>
    <w:rsid w:val="00B6573A"/>
    <w:rsid w:val="00B66094"/>
    <w:rsid w:val="00B66619"/>
    <w:rsid w:val="00B6671C"/>
    <w:rsid w:val="00B66741"/>
    <w:rsid w:val="00B66B7A"/>
    <w:rsid w:val="00B66D09"/>
    <w:rsid w:val="00B6717E"/>
    <w:rsid w:val="00B677CA"/>
    <w:rsid w:val="00B67BBB"/>
    <w:rsid w:val="00B67CE7"/>
    <w:rsid w:val="00B67D45"/>
    <w:rsid w:val="00B70155"/>
    <w:rsid w:val="00B70678"/>
    <w:rsid w:val="00B70AC7"/>
    <w:rsid w:val="00B70B70"/>
    <w:rsid w:val="00B71221"/>
    <w:rsid w:val="00B7181F"/>
    <w:rsid w:val="00B71957"/>
    <w:rsid w:val="00B71F45"/>
    <w:rsid w:val="00B71FE0"/>
    <w:rsid w:val="00B723CF"/>
    <w:rsid w:val="00B72705"/>
    <w:rsid w:val="00B72920"/>
    <w:rsid w:val="00B72BFE"/>
    <w:rsid w:val="00B72E04"/>
    <w:rsid w:val="00B72F9A"/>
    <w:rsid w:val="00B72FD1"/>
    <w:rsid w:val="00B73317"/>
    <w:rsid w:val="00B7336A"/>
    <w:rsid w:val="00B734B4"/>
    <w:rsid w:val="00B73BD4"/>
    <w:rsid w:val="00B73BDD"/>
    <w:rsid w:val="00B73CBF"/>
    <w:rsid w:val="00B73E78"/>
    <w:rsid w:val="00B745AA"/>
    <w:rsid w:val="00B746B1"/>
    <w:rsid w:val="00B74912"/>
    <w:rsid w:val="00B74D67"/>
    <w:rsid w:val="00B74EF2"/>
    <w:rsid w:val="00B752F3"/>
    <w:rsid w:val="00B7549B"/>
    <w:rsid w:val="00B75560"/>
    <w:rsid w:val="00B759DA"/>
    <w:rsid w:val="00B75ED2"/>
    <w:rsid w:val="00B762F1"/>
    <w:rsid w:val="00B7646C"/>
    <w:rsid w:val="00B7678B"/>
    <w:rsid w:val="00B76FF2"/>
    <w:rsid w:val="00B770F7"/>
    <w:rsid w:val="00B77301"/>
    <w:rsid w:val="00B77350"/>
    <w:rsid w:val="00B77468"/>
    <w:rsid w:val="00B7761C"/>
    <w:rsid w:val="00B77712"/>
    <w:rsid w:val="00B77C8C"/>
    <w:rsid w:val="00B77D3A"/>
    <w:rsid w:val="00B8022B"/>
    <w:rsid w:val="00B80399"/>
    <w:rsid w:val="00B80895"/>
    <w:rsid w:val="00B80A9C"/>
    <w:rsid w:val="00B80BCC"/>
    <w:rsid w:val="00B80C71"/>
    <w:rsid w:val="00B80CEA"/>
    <w:rsid w:val="00B810FF"/>
    <w:rsid w:val="00B81F0C"/>
    <w:rsid w:val="00B8283B"/>
    <w:rsid w:val="00B82AFC"/>
    <w:rsid w:val="00B82B10"/>
    <w:rsid w:val="00B82B1C"/>
    <w:rsid w:val="00B82B9C"/>
    <w:rsid w:val="00B83145"/>
    <w:rsid w:val="00B831F3"/>
    <w:rsid w:val="00B83B48"/>
    <w:rsid w:val="00B83EB0"/>
    <w:rsid w:val="00B83F31"/>
    <w:rsid w:val="00B842CD"/>
    <w:rsid w:val="00B84447"/>
    <w:rsid w:val="00B84576"/>
    <w:rsid w:val="00B845C5"/>
    <w:rsid w:val="00B850F7"/>
    <w:rsid w:val="00B8511E"/>
    <w:rsid w:val="00B85823"/>
    <w:rsid w:val="00B85B98"/>
    <w:rsid w:val="00B85E7D"/>
    <w:rsid w:val="00B85F0E"/>
    <w:rsid w:val="00B86583"/>
    <w:rsid w:val="00B868E2"/>
    <w:rsid w:val="00B86DE7"/>
    <w:rsid w:val="00B86FE1"/>
    <w:rsid w:val="00B87036"/>
    <w:rsid w:val="00B90785"/>
    <w:rsid w:val="00B909CD"/>
    <w:rsid w:val="00B90BB1"/>
    <w:rsid w:val="00B90C01"/>
    <w:rsid w:val="00B90C2D"/>
    <w:rsid w:val="00B90E58"/>
    <w:rsid w:val="00B91259"/>
    <w:rsid w:val="00B91332"/>
    <w:rsid w:val="00B91396"/>
    <w:rsid w:val="00B92748"/>
    <w:rsid w:val="00B92783"/>
    <w:rsid w:val="00B929E1"/>
    <w:rsid w:val="00B92A2B"/>
    <w:rsid w:val="00B92B2F"/>
    <w:rsid w:val="00B92F0A"/>
    <w:rsid w:val="00B9301F"/>
    <w:rsid w:val="00B93202"/>
    <w:rsid w:val="00B9398E"/>
    <w:rsid w:val="00B93BE4"/>
    <w:rsid w:val="00B94180"/>
    <w:rsid w:val="00B941AD"/>
    <w:rsid w:val="00B941B4"/>
    <w:rsid w:val="00B94273"/>
    <w:rsid w:val="00B9449B"/>
    <w:rsid w:val="00B94967"/>
    <w:rsid w:val="00B95142"/>
    <w:rsid w:val="00B951FD"/>
    <w:rsid w:val="00B95231"/>
    <w:rsid w:val="00B952F6"/>
    <w:rsid w:val="00B95C70"/>
    <w:rsid w:val="00B95EA9"/>
    <w:rsid w:val="00B96045"/>
    <w:rsid w:val="00B966E0"/>
    <w:rsid w:val="00B9678F"/>
    <w:rsid w:val="00B968A3"/>
    <w:rsid w:val="00B96FA0"/>
    <w:rsid w:val="00B9734C"/>
    <w:rsid w:val="00B97464"/>
    <w:rsid w:val="00B97492"/>
    <w:rsid w:val="00B97B4B"/>
    <w:rsid w:val="00BA0565"/>
    <w:rsid w:val="00BA06A0"/>
    <w:rsid w:val="00BA07B5"/>
    <w:rsid w:val="00BA08C5"/>
    <w:rsid w:val="00BA0DC8"/>
    <w:rsid w:val="00BA0EEA"/>
    <w:rsid w:val="00BA1346"/>
    <w:rsid w:val="00BA1494"/>
    <w:rsid w:val="00BA169F"/>
    <w:rsid w:val="00BA16C8"/>
    <w:rsid w:val="00BA18A6"/>
    <w:rsid w:val="00BA1B3E"/>
    <w:rsid w:val="00BA260B"/>
    <w:rsid w:val="00BA28D2"/>
    <w:rsid w:val="00BA365B"/>
    <w:rsid w:val="00BA39F3"/>
    <w:rsid w:val="00BA3D0D"/>
    <w:rsid w:val="00BA4399"/>
    <w:rsid w:val="00BA44DA"/>
    <w:rsid w:val="00BA4825"/>
    <w:rsid w:val="00BA4CFA"/>
    <w:rsid w:val="00BA50BA"/>
    <w:rsid w:val="00BA525D"/>
    <w:rsid w:val="00BA5AFE"/>
    <w:rsid w:val="00BA62F0"/>
    <w:rsid w:val="00BA6689"/>
    <w:rsid w:val="00BA6690"/>
    <w:rsid w:val="00BA682F"/>
    <w:rsid w:val="00BA691A"/>
    <w:rsid w:val="00BA6983"/>
    <w:rsid w:val="00BA69FD"/>
    <w:rsid w:val="00BA6BD5"/>
    <w:rsid w:val="00BA6CD1"/>
    <w:rsid w:val="00BA71CC"/>
    <w:rsid w:val="00BA7745"/>
    <w:rsid w:val="00BA78D3"/>
    <w:rsid w:val="00BA7940"/>
    <w:rsid w:val="00BA7A81"/>
    <w:rsid w:val="00BB008C"/>
    <w:rsid w:val="00BB0096"/>
    <w:rsid w:val="00BB01CB"/>
    <w:rsid w:val="00BB0531"/>
    <w:rsid w:val="00BB0AC4"/>
    <w:rsid w:val="00BB0BF1"/>
    <w:rsid w:val="00BB0C0E"/>
    <w:rsid w:val="00BB1108"/>
    <w:rsid w:val="00BB1440"/>
    <w:rsid w:val="00BB14F9"/>
    <w:rsid w:val="00BB20C6"/>
    <w:rsid w:val="00BB23BB"/>
    <w:rsid w:val="00BB252F"/>
    <w:rsid w:val="00BB2A2C"/>
    <w:rsid w:val="00BB3038"/>
    <w:rsid w:val="00BB394E"/>
    <w:rsid w:val="00BB3D2B"/>
    <w:rsid w:val="00BB3DCC"/>
    <w:rsid w:val="00BB3F53"/>
    <w:rsid w:val="00BB4B4B"/>
    <w:rsid w:val="00BB4D5B"/>
    <w:rsid w:val="00BB4E4C"/>
    <w:rsid w:val="00BB522D"/>
    <w:rsid w:val="00BB5CA1"/>
    <w:rsid w:val="00BB622B"/>
    <w:rsid w:val="00BB6B85"/>
    <w:rsid w:val="00BB6F85"/>
    <w:rsid w:val="00BB7129"/>
    <w:rsid w:val="00BB7AA2"/>
    <w:rsid w:val="00BC04E8"/>
    <w:rsid w:val="00BC08A6"/>
    <w:rsid w:val="00BC0A2E"/>
    <w:rsid w:val="00BC0ABE"/>
    <w:rsid w:val="00BC1207"/>
    <w:rsid w:val="00BC147C"/>
    <w:rsid w:val="00BC19DD"/>
    <w:rsid w:val="00BC1BFA"/>
    <w:rsid w:val="00BC1DDE"/>
    <w:rsid w:val="00BC1E53"/>
    <w:rsid w:val="00BC2866"/>
    <w:rsid w:val="00BC28A5"/>
    <w:rsid w:val="00BC2A63"/>
    <w:rsid w:val="00BC2AC6"/>
    <w:rsid w:val="00BC2E11"/>
    <w:rsid w:val="00BC2EFF"/>
    <w:rsid w:val="00BC3085"/>
    <w:rsid w:val="00BC3312"/>
    <w:rsid w:val="00BC3BDE"/>
    <w:rsid w:val="00BC41FB"/>
    <w:rsid w:val="00BC45FB"/>
    <w:rsid w:val="00BC46D9"/>
    <w:rsid w:val="00BC4BBB"/>
    <w:rsid w:val="00BC4C7E"/>
    <w:rsid w:val="00BC517E"/>
    <w:rsid w:val="00BC53F8"/>
    <w:rsid w:val="00BC56E2"/>
    <w:rsid w:val="00BC578A"/>
    <w:rsid w:val="00BC5822"/>
    <w:rsid w:val="00BC595A"/>
    <w:rsid w:val="00BC5970"/>
    <w:rsid w:val="00BC59CB"/>
    <w:rsid w:val="00BC5B2C"/>
    <w:rsid w:val="00BC5DD9"/>
    <w:rsid w:val="00BC6700"/>
    <w:rsid w:val="00BC6798"/>
    <w:rsid w:val="00BC6C75"/>
    <w:rsid w:val="00BC6CD1"/>
    <w:rsid w:val="00BC7128"/>
    <w:rsid w:val="00BC7607"/>
    <w:rsid w:val="00BC7649"/>
    <w:rsid w:val="00BC77A0"/>
    <w:rsid w:val="00BC7E8F"/>
    <w:rsid w:val="00BC7ED8"/>
    <w:rsid w:val="00BD00AD"/>
    <w:rsid w:val="00BD0246"/>
    <w:rsid w:val="00BD03E1"/>
    <w:rsid w:val="00BD0486"/>
    <w:rsid w:val="00BD050C"/>
    <w:rsid w:val="00BD0E05"/>
    <w:rsid w:val="00BD0EAF"/>
    <w:rsid w:val="00BD106E"/>
    <w:rsid w:val="00BD1802"/>
    <w:rsid w:val="00BD1A6D"/>
    <w:rsid w:val="00BD1C94"/>
    <w:rsid w:val="00BD1D2F"/>
    <w:rsid w:val="00BD1DF4"/>
    <w:rsid w:val="00BD2016"/>
    <w:rsid w:val="00BD25A6"/>
    <w:rsid w:val="00BD297C"/>
    <w:rsid w:val="00BD29B1"/>
    <w:rsid w:val="00BD2A9E"/>
    <w:rsid w:val="00BD2C10"/>
    <w:rsid w:val="00BD3064"/>
    <w:rsid w:val="00BD317E"/>
    <w:rsid w:val="00BD3232"/>
    <w:rsid w:val="00BD3B70"/>
    <w:rsid w:val="00BD3CCC"/>
    <w:rsid w:val="00BD4219"/>
    <w:rsid w:val="00BD42A8"/>
    <w:rsid w:val="00BD4470"/>
    <w:rsid w:val="00BD474C"/>
    <w:rsid w:val="00BD49A9"/>
    <w:rsid w:val="00BD4BB1"/>
    <w:rsid w:val="00BD53F1"/>
    <w:rsid w:val="00BD5679"/>
    <w:rsid w:val="00BD5753"/>
    <w:rsid w:val="00BD584A"/>
    <w:rsid w:val="00BD592D"/>
    <w:rsid w:val="00BD5B22"/>
    <w:rsid w:val="00BD5FC6"/>
    <w:rsid w:val="00BD6317"/>
    <w:rsid w:val="00BD63F9"/>
    <w:rsid w:val="00BD664A"/>
    <w:rsid w:val="00BD67DE"/>
    <w:rsid w:val="00BD6971"/>
    <w:rsid w:val="00BD6D1A"/>
    <w:rsid w:val="00BD7AEB"/>
    <w:rsid w:val="00BE02F2"/>
    <w:rsid w:val="00BE0551"/>
    <w:rsid w:val="00BE06F0"/>
    <w:rsid w:val="00BE0994"/>
    <w:rsid w:val="00BE0B36"/>
    <w:rsid w:val="00BE19B0"/>
    <w:rsid w:val="00BE1B9B"/>
    <w:rsid w:val="00BE1EAF"/>
    <w:rsid w:val="00BE21C0"/>
    <w:rsid w:val="00BE255B"/>
    <w:rsid w:val="00BE2A3B"/>
    <w:rsid w:val="00BE2F7E"/>
    <w:rsid w:val="00BE322A"/>
    <w:rsid w:val="00BE3B08"/>
    <w:rsid w:val="00BE3B33"/>
    <w:rsid w:val="00BE3B57"/>
    <w:rsid w:val="00BE4848"/>
    <w:rsid w:val="00BE4861"/>
    <w:rsid w:val="00BE4E0D"/>
    <w:rsid w:val="00BE51BB"/>
    <w:rsid w:val="00BE54FE"/>
    <w:rsid w:val="00BE567C"/>
    <w:rsid w:val="00BE59F9"/>
    <w:rsid w:val="00BE5A47"/>
    <w:rsid w:val="00BE5CD8"/>
    <w:rsid w:val="00BE60DC"/>
    <w:rsid w:val="00BE6158"/>
    <w:rsid w:val="00BE61CA"/>
    <w:rsid w:val="00BE6345"/>
    <w:rsid w:val="00BE6579"/>
    <w:rsid w:val="00BE67B3"/>
    <w:rsid w:val="00BE6A3D"/>
    <w:rsid w:val="00BE6A8C"/>
    <w:rsid w:val="00BE701C"/>
    <w:rsid w:val="00BE75DD"/>
    <w:rsid w:val="00BE778B"/>
    <w:rsid w:val="00BE7884"/>
    <w:rsid w:val="00BF0380"/>
    <w:rsid w:val="00BF0406"/>
    <w:rsid w:val="00BF05AC"/>
    <w:rsid w:val="00BF0A3A"/>
    <w:rsid w:val="00BF1431"/>
    <w:rsid w:val="00BF1449"/>
    <w:rsid w:val="00BF15B2"/>
    <w:rsid w:val="00BF1F54"/>
    <w:rsid w:val="00BF239E"/>
    <w:rsid w:val="00BF29B9"/>
    <w:rsid w:val="00BF2AA3"/>
    <w:rsid w:val="00BF2C24"/>
    <w:rsid w:val="00BF3199"/>
    <w:rsid w:val="00BF38AE"/>
    <w:rsid w:val="00BF3BD3"/>
    <w:rsid w:val="00BF42A3"/>
    <w:rsid w:val="00BF448D"/>
    <w:rsid w:val="00BF4A78"/>
    <w:rsid w:val="00BF5A02"/>
    <w:rsid w:val="00BF5D03"/>
    <w:rsid w:val="00BF5E7B"/>
    <w:rsid w:val="00BF61FA"/>
    <w:rsid w:val="00BF63C5"/>
    <w:rsid w:val="00BF63D8"/>
    <w:rsid w:val="00BF67DC"/>
    <w:rsid w:val="00BF6BFB"/>
    <w:rsid w:val="00BF74F9"/>
    <w:rsid w:val="00BF7C15"/>
    <w:rsid w:val="00BF7D38"/>
    <w:rsid w:val="00C00524"/>
    <w:rsid w:val="00C005D6"/>
    <w:rsid w:val="00C006A5"/>
    <w:rsid w:val="00C00752"/>
    <w:rsid w:val="00C00786"/>
    <w:rsid w:val="00C0080B"/>
    <w:rsid w:val="00C00861"/>
    <w:rsid w:val="00C00AD1"/>
    <w:rsid w:val="00C00BE4"/>
    <w:rsid w:val="00C01123"/>
    <w:rsid w:val="00C0166A"/>
    <w:rsid w:val="00C028C6"/>
    <w:rsid w:val="00C02E13"/>
    <w:rsid w:val="00C03130"/>
    <w:rsid w:val="00C03183"/>
    <w:rsid w:val="00C032C7"/>
    <w:rsid w:val="00C0340A"/>
    <w:rsid w:val="00C03515"/>
    <w:rsid w:val="00C03EF0"/>
    <w:rsid w:val="00C041C2"/>
    <w:rsid w:val="00C042FD"/>
    <w:rsid w:val="00C04586"/>
    <w:rsid w:val="00C0481C"/>
    <w:rsid w:val="00C048E4"/>
    <w:rsid w:val="00C049D9"/>
    <w:rsid w:val="00C04A5C"/>
    <w:rsid w:val="00C04AD8"/>
    <w:rsid w:val="00C04E74"/>
    <w:rsid w:val="00C053F2"/>
    <w:rsid w:val="00C05425"/>
    <w:rsid w:val="00C056D0"/>
    <w:rsid w:val="00C059BC"/>
    <w:rsid w:val="00C05AC8"/>
    <w:rsid w:val="00C05B66"/>
    <w:rsid w:val="00C05EDE"/>
    <w:rsid w:val="00C05FF8"/>
    <w:rsid w:val="00C061FD"/>
    <w:rsid w:val="00C06216"/>
    <w:rsid w:val="00C062E4"/>
    <w:rsid w:val="00C06346"/>
    <w:rsid w:val="00C064D8"/>
    <w:rsid w:val="00C06E26"/>
    <w:rsid w:val="00C07299"/>
    <w:rsid w:val="00C07313"/>
    <w:rsid w:val="00C07317"/>
    <w:rsid w:val="00C0771D"/>
    <w:rsid w:val="00C07A3E"/>
    <w:rsid w:val="00C07E64"/>
    <w:rsid w:val="00C07E68"/>
    <w:rsid w:val="00C07ED2"/>
    <w:rsid w:val="00C07FD3"/>
    <w:rsid w:val="00C107B1"/>
    <w:rsid w:val="00C10866"/>
    <w:rsid w:val="00C10FCB"/>
    <w:rsid w:val="00C11214"/>
    <w:rsid w:val="00C1136E"/>
    <w:rsid w:val="00C11429"/>
    <w:rsid w:val="00C1159A"/>
    <w:rsid w:val="00C11A1C"/>
    <w:rsid w:val="00C12058"/>
    <w:rsid w:val="00C1209D"/>
    <w:rsid w:val="00C121B6"/>
    <w:rsid w:val="00C12805"/>
    <w:rsid w:val="00C12F78"/>
    <w:rsid w:val="00C12FF8"/>
    <w:rsid w:val="00C1328F"/>
    <w:rsid w:val="00C13372"/>
    <w:rsid w:val="00C13583"/>
    <w:rsid w:val="00C135BC"/>
    <w:rsid w:val="00C136B9"/>
    <w:rsid w:val="00C136C7"/>
    <w:rsid w:val="00C1399A"/>
    <w:rsid w:val="00C13B90"/>
    <w:rsid w:val="00C13C92"/>
    <w:rsid w:val="00C13CF3"/>
    <w:rsid w:val="00C14E1A"/>
    <w:rsid w:val="00C14F4A"/>
    <w:rsid w:val="00C154F1"/>
    <w:rsid w:val="00C15663"/>
    <w:rsid w:val="00C156AD"/>
    <w:rsid w:val="00C16BAC"/>
    <w:rsid w:val="00C17950"/>
    <w:rsid w:val="00C17F75"/>
    <w:rsid w:val="00C207DC"/>
    <w:rsid w:val="00C2087B"/>
    <w:rsid w:val="00C20B2D"/>
    <w:rsid w:val="00C21028"/>
    <w:rsid w:val="00C2121F"/>
    <w:rsid w:val="00C21611"/>
    <w:rsid w:val="00C21950"/>
    <w:rsid w:val="00C21FFD"/>
    <w:rsid w:val="00C224CC"/>
    <w:rsid w:val="00C224DD"/>
    <w:rsid w:val="00C2278E"/>
    <w:rsid w:val="00C22903"/>
    <w:rsid w:val="00C22A13"/>
    <w:rsid w:val="00C22AA8"/>
    <w:rsid w:val="00C22D1B"/>
    <w:rsid w:val="00C232F4"/>
    <w:rsid w:val="00C2373E"/>
    <w:rsid w:val="00C23838"/>
    <w:rsid w:val="00C23C97"/>
    <w:rsid w:val="00C2449C"/>
    <w:rsid w:val="00C244EB"/>
    <w:rsid w:val="00C249CB"/>
    <w:rsid w:val="00C24BAB"/>
    <w:rsid w:val="00C24C46"/>
    <w:rsid w:val="00C24C83"/>
    <w:rsid w:val="00C24CDF"/>
    <w:rsid w:val="00C24F6D"/>
    <w:rsid w:val="00C25787"/>
    <w:rsid w:val="00C25BD1"/>
    <w:rsid w:val="00C26128"/>
    <w:rsid w:val="00C2618C"/>
    <w:rsid w:val="00C2633F"/>
    <w:rsid w:val="00C2639E"/>
    <w:rsid w:val="00C264B6"/>
    <w:rsid w:val="00C26A13"/>
    <w:rsid w:val="00C26AD4"/>
    <w:rsid w:val="00C26BE6"/>
    <w:rsid w:val="00C26D0A"/>
    <w:rsid w:val="00C26FDC"/>
    <w:rsid w:val="00C27A38"/>
    <w:rsid w:val="00C27FC2"/>
    <w:rsid w:val="00C3001B"/>
    <w:rsid w:val="00C300DE"/>
    <w:rsid w:val="00C30784"/>
    <w:rsid w:val="00C30946"/>
    <w:rsid w:val="00C309D6"/>
    <w:rsid w:val="00C30A05"/>
    <w:rsid w:val="00C30EAF"/>
    <w:rsid w:val="00C31362"/>
    <w:rsid w:val="00C31B16"/>
    <w:rsid w:val="00C31DC9"/>
    <w:rsid w:val="00C31E5A"/>
    <w:rsid w:val="00C32050"/>
    <w:rsid w:val="00C32076"/>
    <w:rsid w:val="00C32087"/>
    <w:rsid w:val="00C325D9"/>
    <w:rsid w:val="00C328E5"/>
    <w:rsid w:val="00C32967"/>
    <w:rsid w:val="00C329AD"/>
    <w:rsid w:val="00C32C96"/>
    <w:rsid w:val="00C332C2"/>
    <w:rsid w:val="00C333F0"/>
    <w:rsid w:val="00C338C7"/>
    <w:rsid w:val="00C3399B"/>
    <w:rsid w:val="00C33C7E"/>
    <w:rsid w:val="00C33D24"/>
    <w:rsid w:val="00C33D71"/>
    <w:rsid w:val="00C33E62"/>
    <w:rsid w:val="00C33F97"/>
    <w:rsid w:val="00C343F4"/>
    <w:rsid w:val="00C3440B"/>
    <w:rsid w:val="00C34794"/>
    <w:rsid w:val="00C34795"/>
    <w:rsid w:val="00C349EE"/>
    <w:rsid w:val="00C34A5F"/>
    <w:rsid w:val="00C34CD7"/>
    <w:rsid w:val="00C35AA6"/>
    <w:rsid w:val="00C35B16"/>
    <w:rsid w:val="00C35B67"/>
    <w:rsid w:val="00C35DFA"/>
    <w:rsid w:val="00C35F97"/>
    <w:rsid w:val="00C360BB"/>
    <w:rsid w:val="00C36489"/>
    <w:rsid w:val="00C36AA0"/>
    <w:rsid w:val="00C36BB3"/>
    <w:rsid w:val="00C36C42"/>
    <w:rsid w:val="00C36D28"/>
    <w:rsid w:val="00C371DD"/>
    <w:rsid w:val="00C371EE"/>
    <w:rsid w:val="00C3734F"/>
    <w:rsid w:val="00C379D9"/>
    <w:rsid w:val="00C37D99"/>
    <w:rsid w:val="00C40009"/>
    <w:rsid w:val="00C40178"/>
    <w:rsid w:val="00C402FB"/>
    <w:rsid w:val="00C40C10"/>
    <w:rsid w:val="00C417CE"/>
    <w:rsid w:val="00C41A25"/>
    <w:rsid w:val="00C41B65"/>
    <w:rsid w:val="00C41DDA"/>
    <w:rsid w:val="00C41E27"/>
    <w:rsid w:val="00C41EBA"/>
    <w:rsid w:val="00C422DA"/>
    <w:rsid w:val="00C429A1"/>
    <w:rsid w:val="00C42A15"/>
    <w:rsid w:val="00C42A84"/>
    <w:rsid w:val="00C42B22"/>
    <w:rsid w:val="00C42D62"/>
    <w:rsid w:val="00C42FAF"/>
    <w:rsid w:val="00C4316A"/>
    <w:rsid w:val="00C43BFC"/>
    <w:rsid w:val="00C44007"/>
    <w:rsid w:val="00C4466E"/>
    <w:rsid w:val="00C44E01"/>
    <w:rsid w:val="00C451BA"/>
    <w:rsid w:val="00C4553E"/>
    <w:rsid w:val="00C45A1F"/>
    <w:rsid w:val="00C45A9F"/>
    <w:rsid w:val="00C45BA8"/>
    <w:rsid w:val="00C45CE6"/>
    <w:rsid w:val="00C4607C"/>
    <w:rsid w:val="00C46660"/>
    <w:rsid w:val="00C46925"/>
    <w:rsid w:val="00C46A9B"/>
    <w:rsid w:val="00C46CBC"/>
    <w:rsid w:val="00C46D4C"/>
    <w:rsid w:val="00C471A2"/>
    <w:rsid w:val="00C47206"/>
    <w:rsid w:val="00C473B4"/>
    <w:rsid w:val="00C4757A"/>
    <w:rsid w:val="00C47892"/>
    <w:rsid w:val="00C47E3B"/>
    <w:rsid w:val="00C47F1B"/>
    <w:rsid w:val="00C5009C"/>
    <w:rsid w:val="00C5012C"/>
    <w:rsid w:val="00C5074B"/>
    <w:rsid w:val="00C50A03"/>
    <w:rsid w:val="00C50A66"/>
    <w:rsid w:val="00C50ABB"/>
    <w:rsid w:val="00C50E17"/>
    <w:rsid w:val="00C514A8"/>
    <w:rsid w:val="00C516C8"/>
    <w:rsid w:val="00C516CA"/>
    <w:rsid w:val="00C51722"/>
    <w:rsid w:val="00C517FC"/>
    <w:rsid w:val="00C51AA5"/>
    <w:rsid w:val="00C51F5B"/>
    <w:rsid w:val="00C522E5"/>
    <w:rsid w:val="00C524BE"/>
    <w:rsid w:val="00C5260A"/>
    <w:rsid w:val="00C5263A"/>
    <w:rsid w:val="00C52742"/>
    <w:rsid w:val="00C52945"/>
    <w:rsid w:val="00C52D1D"/>
    <w:rsid w:val="00C5308E"/>
    <w:rsid w:val="00C536A5"/>
    <w:rsid w:val="00C5379D"/>
    <w:rsid w:val="00C537AD"/>
    <w:rsid w:val="00C539F3"/>
    <w:rsid w:val="00C53A07"/>
    <w:rsid w:val="00C53AAE"/>
    <w:rsid w:val="00C53B4E"/>
    <w:rsid w:val="00C54199"/>
    <w:rsid w:val="00C54243"/>
    <w:rsid w:val="00C5458E"/>
    <w:rsid w:val="00C54900"/>
    <w:rsid w:val="00C54A6F"/>
    <w:rsid w:val="00C54B5A"/>
    <w:rsid w:val="00C54BB9"/>
    <w:rsid w:val="00C54D17"/>
    <w:rsid w:val="00C55158"/>
    <w:rsid w:val="00C554AF"/>
    <w:rsid w:val="00C558F6"/>
    <w:rsid w:val="00C55B01"/>
    <w:rsid w:val="00C55E39"/>
    <w:rsid w:val="00C56346"/>
    <w:rsid w:val="00C566A1"/>
    <w:rsid w:val="00C56A07"/>
    <w:rsid w:val="00C56DC3"/>
    <w:rsid w:val="00C5707A"/>
    <w:rsid w:val="00C60064"/>
    <w:rsid w:val="00C602A3"/>
    <w:rsid w:val="00C6032B"/>
    <w:rsid w:val="00C603A8"/>
    <w:rsid w:val="00C60576"/>
    <w:rsid w:val="00C60845"/>
    <w:rsid w:val="00C60870"/>
    <w:rsid w:val="00C60B38"/>
    <w:rsid w:val="00C60B76"/>
    <w:rsid w:val="00C60F12"/>
    <w:rsid w:val="00C61C19"/>
    <w:rsid w:val="00C61D59"/>
    <w:rsid w:val="00C61E25"/>
    <w:rsid w:val="00C61F74"/>
    <w:rsid w:val="00C62129"/>
    <w:rsid w:val="00C6224F"/>
    <w:rsid w:val="00C625F8"/>
    <w:rsid w:val="00C62B13"/>
    <w:rsid w:val="00C62B6B"/>
    <w:rsid w:val="00C62C83"/>
    <w:rsid w:val="00C62CF7"/>
    <w:rsid w:val="00C62E32"/>
    <w:rsid w:val="00C633BF"/>
    <w:rsid w:val="00C63417"/>
    <w:rsid w:val="00C63C14"/>
    <w:rsid w:val="00C63C6E"/>
    <w:rsid w:val="00C63F56"/>
    <w:rsid w:val="00C64195"/>
    <w:rsid w:val="00C64518"/>
    <w:rsid w:val="00C64CE8"/>
    <w:rsid w:val="00C64D88"/>
    <w:rsid w:val="00C64F25"/>
    <w:rsid w:val="00C64F29"/>
    <w:rsid w:val="00C652A2"/>
    <w:rsid w:val="00C65721"/>
    <w:rsid w:val="00C65825"/>
    <w:rsid w:val="00C65D27"/>
    <w:rsid w:val="00C65F78"/>
    <w:rsid w:val="00C65FBA"/>
    <w:rsid w:val="00C65FD6"/>
    <w:rsid w:val="00C66020"/>
    <w:rsid w:val="00C661DE"/>
    <w:rsid w:val="00C661FC"/>
    <w:rsid w:val="00C6641C"/>
    <w:rsid w:val="00C66848"/>
    <w:rsid w:val="00C669C0"/>
    <w:rsid w:val="00C66BE5"/>
    <w:rsid w:val="00C670C1"/>
    <w:rsid w:val="00C67714"/>
    <w:rsid w:val="00C677DA"/>
    <w:rsid w:val="00C67841"/>
    <w:rsid w:val="00C6785B"/>
    <w:rsid w:val="00C6799D"/>
    <w:rsid w:val="00C67A11"/>
    <w:rsid w:val="00C67AE7"/>
    <w:rsid w:val="00C67CE6"/>
    <w:rsid w:val="00C67EE2"/>
    <w:rsid w:val="00C70364"/>
    <w:rsid w:val="00C706BC"/>
    <w:rsid w:val="00C709E1"/>
    <w:rsid w:val="00C70C97"/>
    <w:rsid w:val="00C70DCB"/>
    <w:rsid w:val="00C71429"/>
    <w:rsid w:val="00C71563"/>
    <w:rsid w:val="00C71E25"/>
    <w:rsid w:val="00C722E3"/>
    <w:rsid w:val="00C72452"/>
    <w:rsid w:val="00C7255D"/>
    <w:rsid w:val="00C7277A"/>
    <w:rsid w:val="00C727B3"/>
    <w:rsid w:val="00C7285D"/>
    <w:rsid w:val="00C729FC"/>
    <w:rsid w:val="00C72CA8"/>
    <w:rsid w:val="00C72CF5"/>
    <w:rsid w:val="00C732F3"/>
    <w:rsid w:val="00C73574"/>
    <w:rsid w:val="00C735F5"/>
    <w:rsid w:val="00C736FF"/>
    <w:rsid w:val="00C73C75"/>
    <w:rsid w:val="00C73E92"/>
    <w:rsid w:val="00C73F3A"/>
    <w:rsid w:val="00C7419C"/>
    <w:rsid w:val="00C74B4E"/>
    <w:rsid w:val="00C74D22"/>
    <w:rsid w:val="00C7500B"/>
    <w:rsid w:val="00C751BA"/>
    <w:rsid w:val="00C751C0"/>
    <w:rsid w:val="00C7522F"/>
    <w:rsid w:val="00C75E30"/>
    <w:rsid w:val="00C763E0"/>
    <w:rsid w:val="00C76908"/>
    <w:rsid w:val="00C76ED1"/>
    <w:rsid w:val="00C77173"/>
    <w:rsid w:val="00C77253"/>
    <w:rsid w:val="00C773F8"/>
    <w:rsid w:val="00C77442"/>
    <w:rsid w:val="00C77859"/>
    <w:rsid w:val="00C8003A"/>
    <w:rsid w:val="00C8081A"/>
    <w:rsid w:val="00C80AB1"/>
    <w:rsid w:val="00C81002"/>
    <w:rsid w:val="00C8110D"/>
    <w:rsid w:val="00C815AE"/>
    <w:rsid w:val="00C816C5"/>
    <w:rsid w:val="00C81AB0"/>
    <w:rsid w:val="00C81DCD"/>
    <w:rsid w:val="00C81FE8"/>
    <w:rsid w:val="00C825AD"/>
    <w:rsid w:val="00C82B91"/>
    <w:rsid w:val="00C82BB8"/>
    <w:rsid w:val="00C82E81"/>
    <w:rsid w:val="00C835EA"/>
    <w:rsid w:val="00C8360D"/>
    <w:rsid w:val="00C83751"/>
    <w:rsid w:val="00C83827"/>
    <w:rsid w:val="00C83885"/>
    <w:rsid w:val="00C83910"/>
    <w:rsid w:val="00C83AD3"/>
    <w:rsid w:val="00C83CBC"/>
    <w:rsid w:val="00C83DB4"/>
    <w:rsid w:val="00C83EB8"/>
    <w:rsid w:val="00C83F6C"/>
    <w:rsid w:val="00C840EB"/>
    <w:rsid w:val="00C840EF"/>
    <w:rsid w:val="00C84218"/>
    <w:rsid w:val="00C84397"/>
    <w:rsid w:val="00C845A1"/>
    <w:rsid w:val="00C84912"/>
    <w:rsid w:val="00C8526D"/>
    <w:rsid w:val="00C8538F"/>
    <w:rsid w:val="00C854DF"/>
    <w:rsid w:val="00C855CE"/>
    <w:rsid w:val="00C855EB"/>
    <w:rsid w:val="00C85602"/>
    <w:rsid w:val="00C859A4"/>
    <w:rsid w:val="00C85F86"/>
    <w:rsid w:val="00C86037"/>
    <w:rsid w:val="00C86124"/>
    <w:rsid w:val="00C866BD"/>
    <w:rsid w:val="00C86703"/>
    <w:rsid w:val="00C869D5"/>
    <w:rsid w:val="00C86CBD"/>
    <w:rsid w:val="00C86DF0"/>
    <w:rsid w:val="00C86EFE"/>
    <w:rsid w:val="00C8712C"/>
    <w:rsid w:val="00C871AC"/>
    <w:rsid w:val="00C873EC"/>
    <w:rsid w:val="00C87E84"/>
    <w:rsid w:val="00C90250"/>
    <w:rsid w:val="00C90E76"/>
    <w:rsid w:val="00C91067"/>
    <w:rsid w:val="00C911AB"/>
    <w:rsid w:val="00C91403"/>
    <w:rsid w:val="00C91642"/>
    <w:rsid w:val="00C91686"/>
    <w:rsid w:val="00C9183D"/>
    <w:rsid w:val="00C91AE8"/>
    <w:rsid w:val="00C91CD1"/>
    <w:rsid w:val="00C92085"/>
    <w:rsid w:val="00C922D4"/>
    <w:rsid w:val="00C92396"/>
    <w:rsid w:val="00C9249A"/>
    <w:rsid w:val="00C9250C"/>
    <w:rsid w:val="00C92857"/>
    <w:rsid w:val="00C93535"/>
    <w:rsid w:val="00C93792"/>
    <w:rsid w:val="00C93ACE"/>
    <w:rsid w:val="00C94399"/>
    <w:rsid w:val="00C94478"/>
    <w:rsid w:val="00C94B72"/>
    <w:rsid w:val="00C94F23"/>
    <w:rsid w:val="00C951DB"/>
    <w:rsid w:val="00C95364"/>
    <w:rsid w:val="00C955C2"/>
    <w:rsid w:val="00C95638"/>
    <w:rsid w:val="00C95884"/>
    <w:rsid w:val="00C96361"/>
    <w:rsid w:val="00C963AA"/>
    <w:rsid w:val="00C966EE"/>
    <w:rsid w:val="00C96945"/>
    <w:rsid w:val="00C97124"/>
    <w:rsid w:val="00C9726F"/>
    <w:rsid w:val="00C976EF"/>
    <w:rsid w:val="00C978E4"/>
    <w:rsid w:val="00C97C46"/>
    <w:rsid w:val="00C97E89"/>
    <w:rsid w:val="00CA067A"/>
    <w:rsid w:val="00CA0AB1"/>
    <w:rsid w:val="00CA0CFF"/>
    <w:rsid w:val="00CA0DF6"/>
    <w:rsid w:val="00CA1192"/>
    <w:rsid w:val="00CA24F5"/>
    <w:rsid w:val="00CA25A6"/>
    <w:rsid w:val="00CA2849"/>
    <w:rsid w:val="00CA2B3C"/>
    <w:rsid w:val="00CA2EB5"/>
    <w:rsid w:val="00CA3315"/>
    <w:rsid w:val="00CA359B"/>
    <w:rsid w:val="00CA3610"/>
    <w:rsid w:val="00CA37DD"/>
    <w:rsid w:val="00CA39F5"/>
    <w:rsid w:val="00CA42DA"/>
    <w:rsid w:val="00CA47AB"/>
    <w:rsid w:val="00CA4AE5"/>
    <w:rsid w:val="00CA4C41"/>
    <w:rsid w:val="00CA5809"/>
    <w:rsid w:val="00CA5A4A"/>
    <w:rsid w:val="00CA600E"/>
    <w:rsid w:val="00CA6288"/>
    <w:rsid w:val="00CA6A0F"/>
    <w:rsid w:val="00CA70CF"/>
    <w:rsid w:val="00CA7104"/>
    <w:rsid w:val="00CA7200"/>
    <w:rsid w:val="00CA7586"/>
    <w:rsid w:val="00CA780F"/>
    <w:rsid w:val="00CB0395"/>
    <w:rsid w:val="00CB05D5"/>
    <w:rsid w:val="00CB0636"/>
    <w:rsid w:val="00CB078E"/>
    <w:rsid w:val="00CB08FC"/>
    <w:rsid w:val="00CB159E"/>
    <w:rsid w:val="00CB15B2"/>
    <w:rsid w:val="00CB16BC"/>
    <w:rsid w:val="00CB185D"/>
    <w:rsid w:val="00CB1C02"/>
    <w:rsid w:val="00CB27B0"/>
    <w:rsid w:val="00CB282A"/>
    <w:rsid w:val="00CB32A5"/>
    <w:rsid w:val="00CB357F"/>
    <w:rsid w:val="00CB3873"/>
    <w:rsid w:val="00CB3A4F"/>
    <w:rsid w:val="00CB3D51"/>
    <w:rsid w:val="00CB3F4F"/>
    <w:rsid w:val="00CB4499"/>
    <w:rsid w:val="00CB49B2"/>
    <w:rsid w:val="00CB4B84"/>
    <w:rsid w:val="00CB4C00"/>
    <w:rsid w:val="00CB4DFC"/>
    <w:rsid w:val="00CB4E69"/>
    <w:rsid w:val="00CB4F6F"/>
    <w:rsid w:val="00CB5108"/>
    <w:rsid w:val="00CB52FA"/>
    <w:rsid w:val="00CB5807"/>
    <w:rsid w:val="00CB594B"/>
    <w:rsid w:val="00CB5AB1"/>
    <w:rsid w:val="00CB6044"/>
    <w:rsid w:val="00CB621B"/>
    <w:rsid w:val="00CB6942"/>
    <w:rsid w:val="00CB6972"/>
    <w:rsid w:val="00CB75A9"/>
    <w:rsid w:val="00CB75BA"/>
    <w:rsid w:val="00CB7710"/>
    <w:rsid w:val="00CB777E"/>
    <w:rsid w:val="00CB77D8"/>
    <w:rsid w:val="00CB7FDC"/>
    <w:rsid w:val="00CC01B5"/>
    <w:rsid w:val="00CC0240"/>
    <w:rsid w:val="00CC0300"/>
    <w:rsid w:val="00CC0403"/>
    <w:rsid w:val="00CC049F"/>
    <w:rsid w:val="00CC0532"/>
    <w:rsid w:val="00CC090E"/>
    <w:rsid w:val="00CC12E8"/>
    <w:rsid w:val="00CC14B9"/>
    <w:rsid w:val="00CC1905"/>
    <w:rsid w:val="00CC1AB5"/>
    <w:rsid w:val="00CC1B3E"/>
    <w:rsid w:val="00CC2213"/>
    <w:rsid w:val="00CC26F1"/>
    <w:rsid w:val="00CC2B61"/>
    <w:rsid w:val="00CC2BD4"/>
    <w:rsid w:val="00CC2C07"/>
    <w:rsid w:val="00CC2C2C"/>
    <w:rsid w:val="00CC2CB7"/>
    <w:rsid w:val="00CC2E0F"/>
    <w:rsid w:val="00CC3021"/>
    <w:rsid w:val="00CC3095"/>
    <w:rsid w:val="00CC3C7B"/>
    <w:rsid w:val="00CC3D1B"/>
    <w:rsid w:val="00CC3FDC"/>
    <w:rsid w:val="00CC4109"/>
    <w:rsid w:val="00CC4E19"/>
    <w:rsid w:val="00CC4F77"/>
    <w:rsid w:val="00CC50D9"/>
    <w:rsid w:val="00CC52A3"/>
    <w:rsid w:val="00CC547A"/>
    <w:rsid w:val="00CC59D5"/>
    <w:rsid w:val="00CC5A69"/>
    <w:rsid w:val="00CC5E9E"/>
    <w:rsid w:val="00CC5F01"/>
    <w:rsid w:val="00CC6037"/>
    <w:rsid w:val="00CC6312"/>
    <w:rsid w:val="00CC65F4"/>
    <w:rsid w:val="00CC66D5"/>
    <w:rsid w:val="00CC68F7"/>
    <w:rsid w:val="00CC6A64"/>
    <w:rsid w:val="00CC6CA9"/>
    <w:rsid w:val="00CC6E4A"/>
    <w:rsid w:val="00CC75A2"/>
    <w:rsid w:val="00CC762E"/>
    <w:rsid w:val="00CC7739"/>
    <w:rsid w:val="00CC773E"/>
    <w:rsid w:val="00CC7BE7"/>
    <w:rsid w:val="00CC7C74"/>
    <w:rsid w:val="00CC7DCA"/>
    <w:rsid w:val="00CC7E9D"/>
    <w:rsid w:val="00CD01D4"/>
    <w:rsid w:val="00CD07EE"/>
    <w:rsid w:val="00CD0D83"/>
    <w:rsid w:val="00CD0EDA"/>
    <w:rsid w:val="00CD10E9"/>
    <w:rsid w:val="00CD1112"/>
    <w:rsid w:val="00CD1219"/>
    <w:rsid w:val="00CD1494"/>
    <w:rsid w:val="00CD1980"/>
    <w:rsid w:val="00CD1DA3"/>
    <w:rsid w:val="00CD1DD9"/>
    <w:rsid w:val="00CD1EE0"/>
    <w:rsid w:val="00CD1F09"/>
    <w:rsid w:val="00CD25E7"/>
    <w:rsid w:val="00CD26DD"/>
    <w:rsid w:val="00CD2B30"/>
    <w:rsid w:val="00CD2CA8"/>
    <w:rsid w:val="00CD2E8C"/>
    <w:rsid w:val="00CD33CB"/>
    <w:rsid w:val="00CD3788"/>
    <w:rsid w:val="00CD3BE9"/>
    <w:rsid w:val="00CD4047"/>
    <w:rsid w:val="00CD406E"/>
    <w:rsid w:val="00CD4300"/>
    <w:rsid w:val="00CD47B6"/>
    <w:rsid w:val="00CD4B15"/>
    <w:rsid w:val="00CD4B39"/>
    <w:rsid w:val="00CD4B86"/>
    <w:rsid w:val="00CD4C8D"/>
    <w:rsid w:val="00CD5310"/>
    <w:rsid w:val="00CD553A"/>
    <w:rsid w:val="00CD572D"/>
    <w:rsid w:val="00CD5747"/>
    <w:rsid w:val="00CD5C41"/>
    <w:rsid w:val="00CD603A"/>
    <w:rsid w:val="00CD60A1"/>
    <w:rsid w:val="00CD6AAF"/>
    <w:rsid w:val="00CD6AD5"/>
    <w:rsid w:val="00CD6AE9"/>
    <w:rsid w:val="00CD6D2D"/>
    <w:rsid w:val="00CD6F0D"/>
    <w:rsid w:val="00CD7258"/>
    <w:rsid w:val="00CD73A5"/>
    <w:rsid w:val="00CE0877"/>
    <w:rsid w:val="00CE0B3C"/>
    <w:rsid w:val="00CE0E4D"/>
    <w:rsid w:val="00CE124A"/>
    <w:rsid w:val="00CE132E"/>
    <w:rsid w:val="00CE139D"/>
    <w:rsid w:val="00CE1B66"/>
    <w:rsid w:val="00CE1D24"/>
    <w:rsid w:val="00CE1E1C"/>
    <w:rsid w:val="00CE1E3E"/>
    <w:rsid w:val="00CE249D"/>
    <w:rsid w:val="00CE257B"/>
    <w:rsid w:val="00CE2A1C"/>
    <w:rsid w:val="00CE2B45"/>
    <w:rsid w:val="00CE37E5"/>
    <w:rsid w:val="00CE39BF"/>
    <w:rsid w:val="00CE3AB1"/>
    <w:rsid w:val="00CE402F"/>
    <w:rsid w:val="00CE4268"/>
    <w:rsid w:val="00CE4349"/>
    <w:rsid w:val="00CE479F"/>
    <w:rsid w:val="00CE491C"/>
    <w:rsid w:val="00CE4A70"/>
    <w:rsid w:val="00CE4BCE"/>
    <w:rsid w:val="00CE4C54"/>
    <w:rsid w:val="00CE5969"/>
    <w:rsid w:val="00CE5D07"/>
    <w:rsid w:val="00CE6047"/>
    <w:rsid w:val="00CE633C"/>
    <w:rsid w:val="00CE6559"/>
    <w:rsid w:val="00CE6629"/>
    <w:rsid w:val="00CE69A1"/>
    <w:rsid w:val="00CE6E34"/>
    <w:rsid w:val="00CE7158"/>
    <w:rsid w:val="00CE766F"/>
    <w:rsid w:val="00CE768E"/>
    <w:rsid w:val="00CE76CE"/>
    <w:rsid w:val="00CE7D15"/>
    <w:rsid w:val="00CF025E"/>
    <w:rsid w:val="00CF05A6"/>
    <w:rsid w:val="00CF08A0"/>
    <w:rsid w:val="00CF1272"/>
    <w:rsid w:val="00CF130E"/>
    <w:rsid w:val="00CF1342"/>
    <w:rsid w:val="00CF153D"/>
    <w:rsid w:val="00CF179C"/>
    <w:rsid w:val="00CF1C98"/>
    <w:rsid w:val="00CF1D8D"/>
    <w:rsid w:val="00CF1FE2"/>
    <w:rsid w:val="00CF22A5"/>
    <w:rsid w:val="00CF2838"/>
    <w:rsid w:val="00CF316D"/>
    <w:rsid w:val="00CF3D2B"/>
    <w:rsid w:val="00CF3DCF"/>
    <w:rsid w:val="00CF3F3C"/>
    <w:rsid w:val="00CF4B1A"/>
    <w:rsid w:val="00CF4B29"/>
    <w:rsid w:val="00CF4BC1"/>
    <w:rsid w:val="00CF51A1"/>
    <w:rsid w:val="00CF540B"/>
    <w:rsid w:val="00CF5419"/>
    <w:rsid w:val="00CF550C"/>
    <w:rsid w:val="00CF5626"/>
    <w:rsid w:val="00CF5B26"/>
    <w:rsid w:val="00CF5D82"/>
    <w:rsid w:val="00CF5F1E"/>
    <w:rsid w:val="00CF64DE"/>
    <w:rsid w:val="00CF6AA0"/>
    <w:rsid w:val="00CF6D02"/>
    <w:rsid w:val="00CF7320"/>
    <w:rsid w:val="00CF75A8"/>
    <w:rsid w:val="00CF75CC"/>
    <w:rsid w:val="00CF764C"/>
    <w:rsid w:val="00CF79E3"/>
    <w:rsid w:val="00CF7E86"/>
    <w:rsid w:val="00D0010C"/>
    <w:rsid w:val="00D00922"/>
    <w:rsid w:val="00D011DA"/>
    <w:rsid w:val="00D0126E"/>
    <w:rsid w:val="00D013D3"/>
    <w:rsid w:val="00D0213F"/>
    <w:rsid w:val="00D0215B"/>
    <w:rsid w:val="00D02526"/>
    <w:rsid w:val="00D0253F"/>
    <w:rsid w:val="00D02B60"/>
    <w:rsid w:val="00D02BBC"/>
    <w:rsid w:val="00D02BD7"/>
    <w:rsid w:val="00D02E6B"/>
    <w:rsid w:val="00D03179"/>
    <w:rsid w:val="00D034DE"/>
    <w:rsid w:val="00D03E39"/>
    <w:rsid w:val="00D04946"/>
    <w:rsid w:val="00D049F1"/>
    <w:rsid w:val="00D04BDD"/>
    <w:rsid w:val="00D04C33"/>
    <w:rsid w:val="00D04DA6"/>
    <w:rsid w:val="00D04FDE"/>
    <w:rsid w:val="00D053AA"/>
    <w:rsid w:val="00D054A0"/>
    <w:rsid w:val="00D05842"/>
    <w:rsid w:val="00D0682F"/>
    <w:rsid w:val="00D068BD"/>
    <w:rsid w:val="00D06D21"/>
    <w:rsid w:val="00D06DBF"/>
    <w:rsid w:val="00D07CC8"/>
    <w:rsid w:val="00D10875"/>
    <w:rsid w:val="00D10978"/>
    <w:rsid w:val="00D10A09"/>
    <w:rsid w:val="00D10FD1"/>
    <w:rsid w:val="00D11053"/>
    <w:rsid w:val="00D1115A"/>
    <w:rsid w:val="00D1163B"/>
    <w:rsid w:val="00D117B2"/>
    <w:rsid w:val="00D11967"/>
    <w:rsid w:val="00D11D31"/>
    <w:rsid w:val="00D11DC0"/>
    <w:rsid w:val="00D12532"/>
    <w:rsid w:val="00D12592"/>
    <w:rsid w:val="00D12633"/>
    <w:rsid w:val="00D1272F"/>
    <w:rsid w:val="00D1277B"/>
    <w:rsid w:val="00D127FB"/>
    <w:rsid w:val="00D12FC6"/>
    <w:rsid w:val="00D133BD"/>
    <w:rsid w:val="00D13405"/>
    <w:rsid w:val="00D134CA"/>
    <w:rsid w:val="00D1387E"/>
    <w:rsid w:val="00D13E49"/>
    <w:rsid w:val="00D14407"/>
    <w:rsid w:val="00D14699"/>
    <w:rsid w:val="00D1481A"/>
    <w:rsid w:val="00D14A11"/>
    <w:rsid w:val="00D14A80"/>
    <w:rsid w:val="00D14DC0"/>
    <w:rsid w:val="00D14FC6"/>
    <w:rsid w:val="00D1508E"/>
    <w:rsid w:val="00D150CE"/>
    <w:rsid w:val="00D150ED"/>
    <w:rsid w:val="00D1595F"/>
    <w:rsid w:val="00D15A1D"/>
    <w:rsid w:val="00D16274"/>
    <w:rsid w:val="00D16839"/>
    <w:rsid w:val="00D16972"/>
    <w:rsid w:val="00D16A81"/>
    <w:rsid w:val="00D16B33"/>
    <w:rsid w:val="00D16D60"/>
    <w:rsid w:val="00D16DC3"/>
    <w:rsid w:val="00D16ED1"/>
    <w:rsid w:val="00D17129"/>
    <w:rsid w:val="00D17357"/>
    <w:rsid w:val="00D175AD"/>
    <w:rsid w:val="00D1799C"/>
    <w:rsid w:val="00D179F0"/>
    <w:rsid w:val="00D17A42"/>
    <w:rsid w:val="00D17AB1"/>
    <w:rsid w:val="00D17D60"/>
    <w:rsid w:val="00D1E0AA"/>
    <w:rsid w:val="00D2006A"/>
    <w:rsid w:val="00D2085D"/>
    <w:rsid w:val="00D20988"/>
    <w:rsid w:val="00D21171"/>
    <w:rsid w:val="00D21258"/>
    <w:rsid w:val="00D216E9"/>
    <w:rsid w:val="00D21909"/>
    <w:rsid w:val="00D21C8E"/>
    <w:rsid w:val="00D21F65"/>
    <w:rsid w:val="00D22BD2"/>
    <w:rsid w:val="00D23403"/>
    <w:rsid w:val="00D23404"/>
    <w:rsid w:val="00D2350B"/>
    <w:rsid w:val="00D236D2"/>
    <w:rsid w:val="00D23A47"/>
    <w:rsid w:val="00D23C0C"/>
    <w:rsid w:val="00D24540"/>
    <w:rsid w:val="00D245D5"/>
    <w:rsid w:val="00D24678"/>
    <w:rsid w:val="00D246FD"/>
    <w:rsid w:val="00D24757"/>
    <w:rsid w:val="00D24F58"/>
    <w:rsid w:val="00D2522F"/>
    <w:rsid w:val="00D25545"/>
    <w:rsid w:val="00D258CD"/>
    <w:rsid w:val="00D25ABA"/>
    <w:rsid w:val="00D25BF2"/>
    <w:rsid w:val="00D25CB7"/>
    <w:rsid w:val="00D25DED"/>
    <w:rsid w:val="00D25EB7"/>
    <w:rsid w:val="00D262BD"/>
    <w:rsid w:val="00D2653B"/>
    <w:rsid w:val="00D265A5"/>
    <w:rsid w:val="00D2672F"/>
    <w:rsid w:val="00D26A3C"/>
    <w:rsid w:val="00D2714E"/>
    <w:rsid w:val="00D275BF"/>
    <w:rsid w:val="00D2785C"/>
    <w:rsid w:val="00D27B38"/>
    <w:rsid w:val="00D308D6"/>
    <w:rsid w:val="00D30A63"/>
    <w:rsid w:val="00D30CF3"/>
    <w:rsid w:val="00D30D55"/>
    <w:rsid w:val="00D31921"/>
    <w:rsid w:val="00D31BB8"/>
    <w:rsid w:val="00D31E36"/>
    <w:rsid w:val="00D320D0"/>
    <w:rsid w:val="00D329A0"/>
    <w:rsid w:val="00D329C4"/>
    <w:rsid w:val="00D32CE5"/>
    <w:rsid w:val="00D32FFC"/>
    <w:rsid w:val="00D3301D"/>
    <w:rsid w:val="00D33075"/>
    <w:rsid w:val="00D33174"/>
    <w:rsid w:val="00D3329F"/>
    <w:rsid w:val="00D337FF"/>
    <w:rsid w:val="00D33A02"/>
    <w:rsid w:val="00D33A92"/>
    <w:rsid w:val="00D33AB8"/>
    <w:rsid w:val="00D33D3E"/>
    <w:rsid w:val="00D33EFD"/>
    <w:rsid w:val="00D34257"/>
    <w:rsid w:val="00D34396"/>
    <w:rsid w:val="00D34700"/>
    <w:rsid w:val="00D3471A"/>
    <w:rsid w:val="00D34B7A"/>
    <w:rsid w:val="00D34DC4"/>
    <w:rsid w:val="00D34E5F"/>
    <w:rsid w:val="00D35045"/>
    <w:rsid w:val="00D352F5"/>
    <w:rsid w:val="00D3531C"/>
    <w:rsid w:val="00D35360"/>
    <w:rsid w:val="00D35478"/>
    <w:rsid w:val="00D35549"/>
    <w:rsid w:val="00D35566"/>
    <w:rsid w:val="00D355C6"/>
    <w:rsid w:val="00D35686"/>
    <w:rsid w:val="00D3573C"/>
    <w:rsid w:val="00D358A7"/>
    <w:rsid w:val="00D35C05"/>
    <w:rsid w:val="00D35FF1"/>
    <w:rsid w:val="00D3659B"/>
    <w:rsid w:val="00D370B8"/>
    <w:rsid w:val="00D37180"/>
    <w:rsid w:val="00D3723C"/>
    <w:rsid w:val="00D372A9"/>
    <w:rsid w:val="00D40019"/>
    <w:rsid w:val="00D40132"/>
    <w:rsid w:val="00D4018A"/>
    <w:rsid w:val="00D404B4"/>
    <w:rsid w:val="00D40966"/>
    <w:rsid w:val="00D4096C"/>
    <w:rsid w:val="00D419F5"/>
    <w:rsid w:val="00D41B6A"/>
    <w:rsid w:val="00D41CE1"/>
    <w:rsid w:val="00D41F25"/>
    <w:rsid w:val="00D4214F"/>
    <w:rsid w:val="00D425AA"/>
    <w:rsid w:val="00D429C1"/>
    <w:rsid w:val="00D42A2C"/>
    <w:rsid w:val="00D42A94"/>
    <w:rsid w:val="00D43393"/>
    <w:rsid w:val="00D434EA"/>
    <w:rsid w:val="00D43B8B"/>
    <w:rsid w:val="00D43BE8"/>
    <w:rsid w:val="00D43C31"/>
    <w:rsid w:val="00D443CD"/>
    <w:rsid w:val="00D44555"/>
    <w:rsid w:val="00D44CD4"/>
    <w:rsid w:val="00D458AF"/>
    <w:rsid w:val="00D458F0"/>
    <w:rsid w:val="00D45913"/>
    <w:rsid w:val="00D45A28"/>
    <w:rsid w:val="00D46072"/>
    <w:rsid w:val="00D462A2"/>
    <w:rsid w:val="00D46751"/>
    <w:rsid w:val="00D4677F"/>
    <w:rsid w:val="00D46BCD"/>
    <w:rsid w:val="00D46D15"/>
    <w:rsid w:val="00D46FB8"/>
    <w:rsid w:val="00D47313"/>
    <w:rsid w:val="00D500B7"/>
    <w:rsid w:val="00D501A1"/>
    <w:rsid w:val="00D50369"/>
    <w:rsid w:val="00D5069B"/>
    <w:rsid w:val="00D507E1"/>
    <w:rsid w:val="00D50972"/>
    <w:rsid w:val="00D50988"/>
    <w:rsid w:val="00D50BA9"/>
    <w:rsid w:val="00D50BE0"/>
    <w:rsid w:val="00D51530"/>
    <w:rsid w:val="00D517D1"/>
    <w:rsid w:val="00D51860"/>
    <w:rsid w:val="00D51EB3"/>
    <w:rsid w:val="00D520D7"/>
    <w:rsid w:val="00D52331"/>
    <w:rsid w:val="00D52340"/>
    <w:rsid w:val="00D52578"/>
    <w:rsid w:val="00D53171"/>
    <w:rsid w:val="00D53493"/>
    <w:rsid w:val="00D5364E"/>
    <w:rsid w:val="00D53992"/>
    <w:rsid w:val="00D53B4C"/>
    <w:rsid w:val="00D54309"/>
    <w:rsid w:val="00D547D0"/>
    <w:rsid w:val="00D54F97"/>
    <w:rsid w:val="00D554E1"/>
    <w:rsid w:val="00D55597"/>
    <w:rsid w:val="00D557A6"/>
    <w:rsid w:val="00D55B23"/>
    <w:rsid w:val="00D55BF7"/>
    <w:rsid w:val="00D55E67"/>
    <w:rsid w:val="00D5619C"/>
    <w:rsid w:val="00D56211"/>
    <w:rsid w:val="00D56379"/>
    <w:rsid w:val="00D56630"/>
    <w:rsid w:val="00D569A9"/>
    <w:rsid w:val="00D57242"/>
    <w:rsid w:val="00D57409"/>
    <w:rsid w:val="00D57EE0"/>
    <w:rsid w:val="00D6001C"/>
    <w:rsid w:val="00D60152"/>
    <w:rsid w:val="00D601B5"/>
    <w:rsid w:val="00D60245"/>
    <w:rsid w:val="00D6030E"/>
    <w:rsid w:val="00D6031F"/>
    <w:rsid w:val="00D60546"/>
    <w:rsid w:val="00D606B0"/>
    <w:rsid w:val="00D608E7"/>
    <w:rsid w:val="00D609D1"/>
    <w:rsid w:val="00D60B11"/>
    <w:rsid w:val="00D60DC2"/>
    <w:rsid w:val="00D60E1F"/>
    <w:rsid w:val="00D6101E"/>
    <w:rsid w:val="00D611B9"/>
    <w:rsid w:val="00D61765"/>
    <w:rsid w:val="00D61A2F"/>
    <w:rsid w:val="00D61AE3"/>
    <w:rsid w:val="00D61D8C"/>
    <w:rsid w:val="00D626AB"/>
    <w:rsid w:val="00D6338C"/>
    <w:rsid w:val="00D63417"/>
    <w:rsid w:val="00D6378C"/>
    <w:rsid w:val="00D6394B"/>
    <w:rsid w:val="00D63994"/>
    <w:rsid w:val="00D63D3C"/>
    <w:rsid w:val="00D641A7"/>
    <w:rsid w:val="00D64423"/>
    <w:rsid w:val="00D644B4"/>
    <w:rsid w:val="00D648A5"/>
    <w:rsid w:val="00D64B84"/>
    <w:rsid w:val="00D652F8"/>
    <w:rsid w:val="00D654A8"/>
    <w:rsid w:val="00D65626"/>
    <w:rsid w:val="00D6570E"/>
    <w:rsid w:val="00D657F9"/>
    <w:rsid w:val="00D658E3"/>
    <w:rsid w:val="00D65B87"/>
    <w:rsid w:val="00D65D51"/>
    <w:rsid w:val="00D65F4B"/>
    <w:rsid w:val="00D65F5F"/>
    <w:rsid w:val="00D66050"/>
    <w:rsid w:val="00D66074"/>
    <w:rsid w:val="00D6671C"/>
    <w:rsid w:val="00D66993"/>
    <w:rsid w:val="00D66C3F"/>
    <w:rsid w:val="00D66EF6"/>
    <w:rsid w:val="00D66F1A"/>
    <w:rsid w:val="00D670FA"/>
    <w:rsid w:val="00D672A8"/>
    <w:rsid w:val="00D672B7"/>
    <w:rsid w:val="00D67641"/>
    <w:rsid w:val="00D67A99"/>
    <w:rsid w:val="00D67C20"/>
    <w:rsid w:val="00D67C6F"/>
    <w:rsid w:val="00D705E3"/>
    <w:rsid w:val="00D70CD1"/>
    <w:rsid w:val="00D70EFD"/>
    <w:rsid w:val="00D7163C"/>
    <w:rsid w:val="00D717AA"/>
    <w:rsid w:val="00D719CE"/>
    <w:rsid w:val="00D721D4"/>
    <w:rsid w:val="00D7232B"/>
    <w:rsid w:val="00D725E9"/>
    <w:rsid w:val="00D72F12"/>
    <w:rsid w:val="00D72F5D"/>
    <w:rsid w:val="00D72F95"/>
    <w:rsid w:val="00D73051"/>
    <w:rsid w:val="00D730E2"/>
    <w:rsid w:val="00D737B5"/>
    <w:rsid w:val="00D74208"/>
    <w:rsid w:val="00D74496"/>
    <w:rsid w:val="00D74A7B"/>
    <w:rsid w:val="00D74ABA"/>
    <w:rsid w:val="00D74F1D"/>
    <w:rsid w:val="00D74FD1"/>
    <w:rsid w:val="00D75111"/>
    <w:rsid w:val="00D7518E"/>
    <w:rsid w:val="00D75ABD"/>
    <w:rsid w:val="00D75CFF"/>
    <w:rsid w:val="00D75DED"/>
    <w:rsid w:val="00D75E10"/>
    <w:rsid w:val="00D75F1F"/>
    <w:rsid w:val="00D7611F"/>
    <w:rsid w:val="00D76316"/>
    <w:rsid w:val="00D76357"/>
    <w:rsid w:val="00D76458"/>
    <w:rsid w:val="00D7670E"/>
    <w:rsid w:val="00D76AA5"/>
    <w:rsid w:val="00D76C46"/>
    <w:rsid w:val="00D76CDB"/>
    <w:rsid w:val="00D770C5"/>
    <w:rsid w:val="00D771F4"/>
    <w:rsid w:val="00D7731C"/>
    <w:rsid w:val="00D77342"/>
    <w:rsid w:val="00D776DF"/>
    <w:rsid w:val="00D77882"/>
    <w:rsid w:val="00D77B07"/>
    <w:rsid w:val="00D77EE5"/>
    <w:rsid w:val="00D80376"/>
    <w:rsid w:val="00D805DC"/>
    <w:rsid w:val="00D8067D"/>
    <w:rsid w:val="00D810E2"/>
    <w:rsid w:val="00D811A1"/>
    <w:rsid w:val="00D8182B"/>
    <w:rsid w:val="00D8224D"/>
    <w:rsid w:val="00D822A1"/>
    <w:rsid w:val="00D82A2A"/>
    <w:rsid w:val="00D82C53"/>
    <w:rsid w:val="00D82E68"/>
    <w:rsid w:val="00D83118"/>
    <w:rsid w:val="00D83394"/>
    <w:rsid w:val="00D838BC"/>
    <w:rsid w:val="00D840DB"/>
    <w:rsid w:val="00D8436D"/>
    <w:rsid w:val="00D846D9"/>
    <w:rsid w:val="00D847B5"/>
    <w:rsid w:val="00D84D87"/>
    <w:rsid w:val="00D85210"/>
    <w:rsid w:val="00D8694B"/>
    <w:rsid w:val="00D86C5A"/>
    <w:rsid w:val="00D86EDE"/>
    <w:rsid w:val="00D86F8F"/>
    <w:rsid w:val="00D87366"/>
    <w:rsid w:val="00D8748D"/>
    <w:rsid w:val="00D87774"/>
    <w:rsid w:val="00D87AA1"/>
    <w:rsid w:val="00D87CA1"/>
    <w:rsid w:val="00D87EB9"/>
    <w:rsid w:val="00D903CD"/>
    <w:rsid w:val="00D90515"/>
    <w:rsid w:val="00D909CD"/>
    <w:rsid w:val="00D90C96"/>
    <w:rsid w:val="00D915CE"/>
    <w:rsid w:val="00D916F4"/>
    <w:rsid w:val="00D91A55"/>
    <w:rsid w:val="00D91B08"/>
    <w:rsid w:val="00D91B9E"/>
    <w:rsid w:val="00D91DAE"/>
    <w:rsid w:val="00D9265A"/>
    <w:rsid w:val="00D928AA"/>
    <w:rsid w:val="00D929CF"/>
    <w:rsid w:val="00D92A57"/>
    <w:rsid w:val="00D92A6B"/>
    <w:rsid w:val="00D92AD0"/>
    <w:rsid w:val="00D92BEF"/>
    <w:rsid w:val="00D931DA"/>
    <w:rsid w:val="00D932E1"/>
    <w:rsid w:val="00D9335C"/>
    <w:rsid w:val="00D93554"/>
    <w:rsid w:val="00D93585"/>
    <w:rsid w:val="00D93698"/>
    <w:rsid w:val="00D936E9"/>
    <w:rsid w:val="00D93776"/>
    <w:rsid w:val="00D93906"/>
    <w:rsid w:val="00D93BA1"/>
    <w:rsid w:val="00D93D26"/>
    <w:rsid w:val="00D93F62"/>
    <w:rsid w:val="00D94024"/>
    <w:rsid w:val="00D94393"/>
    <w:rsid w:val="00D94449"/>
    <w:rsid w:val="00D9474F"/>
    <w:rsid w:val="00D94765"/>
    <w:rsid w:val="00D94DAE"/>
    <w:rsid w:val="00D94EC4"/>
    <w:rsid w:val="00D95123"/>
    <w:rsid w:val="00D956FA"/>
    <w:rsid w:val="00D9597F"/>
    <w:rsid w:val="00D959A7"/>
    <w:rsid w:val="00D95E29"/>
    <w:rsid w:val="00D95E6C"/>
    <w:rsid w:val="00D95ED0"/>
    <w:rsid w:val="00D960B0"/>
    <w:rsid w:val="00D96333"/>
    <w:rsid w:val="00D9695D"/>
    <w:rsid w:val="00D96B58"/>
    <w:rsid w:val="00D96DAD"/>
    <w:rsid w:val="00D96FE2"/>
    <w:rsid w:val="00D97466"/>
    <w:rsid w:val="00DA0135"/>
    <w:rsid w:val="00DA0396"/>
    <w:rsid w:val="00DA056C"/>
    <w:rsid w:val="00DA0EFE"/>
    <w:rsid w:val="00DA0FF5"/>
    <w:rsid w:val="00DA101D"/>
    <w:rsid w:val="00DA1432"/>
    <w:rsid w:val="00DA17D5"/>
    <w:rsid w:val="00DA1B4F"/>
    <w:rsid w:val="00DA1CDF"/>
    <w:rsid w:val="00DA1E7D"/>
    <w:rsid w:val="00DA2069"/>
    <w:rsid w:val="00DA21CA"/>
    <w:rsid w:val="00DA27E7"/>
    <w:rsid w:val="00DA2827"/>
    <w:rsid w:val="00DA28A9"/>
    <w:rsid w:val="00DA2A09"/>
    <w:rsid w:val="00DA2AC9"/>
    <w:rsid w:val="00DA3069"/>
    <w:rsid w:val="00DA30CD"/>
    <w:rsid w:val="00DA33DC"/>
    <w:rsid w:val="00DA3529"/>
    <w:rsid w:val="00DA3D68"/>
    <w:rsid w:val="00DA4116"/>
    <w:rsid w:val="00DA46A5"/>
    <w:rsid w:val="00DA4875"/>
    <w:rsid w:val="00DA48C3"/>
    <w:rsid w:val="00DA4C22"/>
    <w:rsid w:val="00DA4ED0"/>
    <w:rsid w:val="00DA51A7"/>
    <w:rsid w:val="00DA5B9F"/>
    <w:rsid w:val="00DA5CE1"/>
    <w:rsid w:val="00DA6070"/>
    <w:rsid w:val="00DA6637"/>
    <w:rsid w:val="00DA7268"/>
    <w:rsid w:val="00DA76FA"/>
    <w:rsid w:val="00DA77F7"/>
    <w:rsid w:val="00DA7B2E"/>
    <w:rsid w:val="00DB0035"/>
    <w:rsid w:val="00DB00D7"/>
    <w:rsid w:val="00DB02ED"/>
    <w:rsid w:val="00DB035B"/>
    <w:rsid w:val="00DB04DC"/>
    <w:rsid w:val="00DB09E6"/>
    <w:rsid w:val="00DB1307"/>
    <w:rsid w:val="00DB1310"/>
    <w:rsid w:val="00DB14BE"/>
    <w:rsid w:val="00DB19FB"/>
    <w:rsid w:val="00DB1C89"/>
    <w:rsid w:val="00DB1F6B"/>
    <w:rsid w:val="00DB2351"/>
    <w:rsid w:val="00DB2617"/>
    <w:rsid w:val="00DB2839"/>
    <w:rsid w:val="00DB2DE0"/>
    <w:rsid w:val="00DB2FAF"/>
    <w:rsid w:val="00DB30C1"/>
    <w:rsid w:val="00DB3370"/>
    <w:rsid w:val="00DB33AA"/>
    <w:rsid w:val="00DB3865"/>
    <w:rsid w:val="00DB39C6"/>
    <w:rsid w:val="00DB3D15"/>
    <w:rsid w:val="00DB3E2A"/>
    <w:rsid w:val="00DB3F49"/>
    <w:rsid w:val="00DB4089"/>
    <w:rsid w:val="00DB40B3"/>
    <w:rsid w:val="00DB45AB"/>
    <w:rsid w:val="00DB47D1"/>
    <w:rsid w:val="00DB4855"/>
    <w:rsid w:val="00DB4BEA"/>
    <w:rsid w:val="00DB4D53"/>
    <w:rsid w:val="00DB522F"/>
    <w:rsid w:val="00DB525B"/>
    <w:rsid w:val="00DB52F1"/>
    <w:rsid w:val="00DB555A"/>
    <w:rsid w:val="00DB5CB2"/>
    <w:rsid w:val="00DB5CDC"/>
    <w:rsid w:val="00DB5CF3"/>
    <w:rsid w:val="00DB5D00"/>
    <w:rsid w:val="00DB5EA6"/>
    <w:rsid w:val="00DB5F3F"/>
    <w:rsid w:val="00DB628C"/>
    <w:rsid w:val="00DB63E1"/>
    <w:rsid w:val="00DB6503"/>
    <w:rsid w:val="00DB6560"/>
    <w:rsid w:val="00DB6643"/>
    <w:rsid w:val="00DB6A44"/>
    <w:rsid w:val="00DB6EEF"/>
    <w:rsid w:val="00DB6F3B"/>
    <w:rsid w:val="00DB702E"/>
    <w:rsid w:val="00DB71CF"/>
    <w:rsid w:val="00DB721A"/>
    <w:rsid w:val="00DB7553"/>
    <w:rsid w:val="00DB7565"/>
    <w:rsid w:val="00DB7A5A"/>
    <w:rsid w:val="00DB7C07"/>
    <w:rsid w:val="00DC0754"/>
    <w:rsid w:val="00DC0D10"/>
    <w:rsid w:val="00DC0DE8"/>
    <w:rsid w:val="00DC0E99"/>
    <w:rsid w:val="00DC1480"/>
    <w:rsid w:val="00DC1523"/>
    <w:rsid w:val="00DC16FC"/>
    <w:rsid w:val="00DC1EA0"/>
    <w:rsid w:val="00DC2034"/>
    <w:rsid w:val="00DC2146"/>
    <w:rsid w:val="00DC233F"/>
    <w:rsid w:val="00DC23B1"/>
    <w:rsid w:val="00DC23DF"/>
    <w:rsid w:val="00DC2A45"/>
    <w:rsid w:val="00DC2F1C"/>
    <w:rsid w:val="00DC315D"/>
    <w:rsid w:val="00DC3258"/>
    <w:rsid w:val="00DC34AB"/>
    <w:rsid w:val="00DC3659"/>
    <w:rsid w:val="00DC3B47"/>
    <w:rsid w:val="00DC3B82"/>
    <w:rsid w:val="00DC4228"/>
    <w:rsid w:val="00DC4A6A"/>
    <w:rsid w:val="00DC4A76"/>
    <w:rsid w:val="00DC4C83"/>
    <w:rsid w:val="00DC4E2B"/>
    <w:rsid w:val="00DC5075"/>
    <w:rsid w:val="00DC59D5"/>
    <w:rsid w:val="00DC59FF"/>
    <w:rsid w:val="00DC5B72"/>
    <w:rsid w:val="00DC5DC5"/>
    <w:rsid w:val="00DC5F6C"/>
    <w:rsid w:val="00DC6477"/>
    <w:rsid w:val="00DC6891"/>
    <w:rsid w:val="00DC6C0B"/>
    <w:rsid w:val="00DC76EA"/>
    <w:rsid w:val="00DC78F0"/>
    <w:rsid w:val="00DC7D80"/>
    <w:rsid w:val="00DC7E4F"/>
    <w:rsid w:val="00DC7FB6"/>
    <w:rsid w:val="00DD03E2"/>
    <w:rsid w:val="00DD0663"/>
    <w:rsid w:val="00DD07FE"/>
    <w:rsid w:val="00DD0868"/>
    <w:rsid w:val="00DD0B99"/>
    <w:rsid w:val="00DD0C25"/>
    <w:rsid w:val="00DD0F00"/>
    <w:rsid w:val="00DD126D"/>
    <w:rsid w:val="00DD1527"/>
    <w:rsid w:val="00DD1C70"/>
    <w:rsid w:val="00DD1D04"/>
    <w:rsid w:val="00DD2415"/>
    <w:rsid w:val="00DD244E"/>
    <w:rsid w:val="00DD27D8"/>
    <w:rsid w:val="00DD2983"/>
    <w:rsid w:val="00DD2B1A"/>
    <w:rsid w:val="00DD2C0E"/>
    <w:rsid w:val="00DD2DF0"/>
    <w:rsid w:val="00DD32B5"/>
    <w:rsid w:val="00DD36C7"/>
    <w:rsid w:val="00DD3B8E"/>
    <w:rsid w:val="00DD3BA2"/>
    <w:rsid w:val="00DD3D04"/>
    <w:rsid w:val="00DD3DAF"/>
    <w:rsid w:val="00DD3F47"/>
    <w:rsid w:val="00DD40F9"/>
    <w:rsid w:val="00DD41B8"/>
    <w:rsid w:val="00DD41EC"/>
    <w:rsid w:val="00DD4737"/>
    <w:rsid w:val="00DD4BB6"/>
    <w:rsid w:val="00DD4C9A"/>
    <w:rsid w:val="00DD4E24"/>
    <w:rsid w:val="00DD5827"/>
    <w:rsid w:val="00DD5865"/>
    <w:rsid w:val="00DD5DC8"/>
    <w:rsid w:val="00DD5E24"/>
    <w:rsid w:val="00DD5F9F"/>
    <w:rsid w:val="00DD6383"/>
    <w:rsid w:val="00DD6510"/>
    <w:rsid w:val="00DD6CC4"/>
    <w:rsid w:val="00DD6E39"/>
    <w:rsid w:val="00DD6FAA"/>
    <w:rsid w:val="00DD7501"/>
    <w:rsid w:val="00DD75B1"/>
    <w:rsid w:val="00DD75DA"/>
    <w:rsid w:val="00DD76AC"/>
    <w:rsid w:val="00DD7AF5"/>
    <w:rsid w:val="00DE0C0E"/>
    <w:rsid w:val="00DE0D9B"/>
    <w:rsid w:val="00DE0F01"/>
    <w:rsid w:val="00DE1909"/>
    <w:rsid w:val="00DE1992"/>
    <w:rsid w:val="00DE1C5B"/>
    <w:rsid w:val="00DE1D60"/>
    <w:rsid w:val="00DE2265"/>
    <w:rsid w:val="00DE22B7"/>
    <w:rsid w:val="00DE2337"/>
    <w:rsid w:val="00DE2973"/>
    <w:rsid w:val="00DE32D7"/>
    <w:rsid w:val="00DE32E9"/>
    <w:rsid w:val="00DE336D"/>
    <w:rsid w:val="00DE3483"/>
    <w:rsid w:val="00DE3923"/>
    <w:rsid w:val="00DE3960"/>
    <w:rsid w:val="00DE3AF7"/>
    <w:rsid w:val="00DE4180"/>
    <w:rsid w:val="00DE429A"/>
    <w:rsid w:val="00DE47F0"/>
    <w:rsid w:val="00DE4A5F"/>
    <w:rsid w:val="00DE4C0B"/>
    <w:rsid w:val="00DE4D05"/>
    <w:rsid w:val="00DE4E2C"/>
    <w:rsid w:val="00DE508D"/>
    <w:rsid w:val="00DE57FA"/>
    <w:rsid w:val="00DE5945"/>
    <w:rsid w:val="00DE597D"/>
    <w:rsid w:val="00DE5F1A"/>
    <w:rsid w:val="00DE5FFE"/>
    <w:rsid w:val="00DE600E"/>
    <w:rsid w:val="00DE6196"/>
    <w:rsid w:val="00DE61EB"/>
    <w:rsid w:val="00DE620E"/>
    <w:rsid w:val="00DE6542"/>
    <w:rsid w:val="00DE6833"/>
    <w:rsid w:val="00DE6C05"/>
    <w:rsid w:val="00DE6E42"/>
    <w:rsid w:val="00DE6ED2"/>
    <w:rsid w:val="00DE776E"/>
    <w:rsid w:val="00DE7D64"/>
    <w:rsid w:val="00DE7E4C"/>
    <w:rsid w:val="00DE7FD1"/>
    <w:rsid w:val="00DF0224"/>
    <w:rsid w:val="00DF0398"/>
    <w:rsid w:val="00DF0517"/>
    <w:rsid w:val="00DF06EB"/>
    <w:rsid w:val="00DF0A1D"/>
    <w:rsid w:val="00DF0A7A"/>
    <w:rsid w:val="00DF1289"/>
    <w:rsid w:val="00DF12A5"/>
    <w:rsid w:val="00DF1C47"/>
    <w:rsid w:val="00DF1FDF"/>
    <w:rsid w:val="00DF2137"/>
    <w:rsid w:val="00DF23BA"/>
    <w:rsid w:val="00DF2735"/>
    <w:rsid w:val="00DF2B0F"/>
    <w:rsid w:val="00DF2C86"/>
    <w:rsid w:val="00DF33A7"/>
    <w:rsid w:val="00DF36C1"/>
    <w:rsid w:val="00DF41FF"/>
    <w:rsid w:val="00DF4391"/>
    <w:rsid w:val="00DF4930"/>
    <w:rsid w:val="00DF501C"/>
    <w:rsid w:val="00DF50C9"/>
    <w:rsid w:val="00DF5105"/>
    <w:rsid w:val="00DF53D1"/>
    <w:rsid w:val="00DF611E"/>
    <w:rsid w:val="00DF6175"/>
    <w:rsid w:val="00DF62EA"/>
    <w:rsid w:val="00DF65A7"/>
    <w:rsid w:val="00DF6AE2"/>
    <w:rsid w:val="00DF6DCB"/>
    <w:rsid w:val="00DF6E25"/>
    <w:rsid w:val="00DF6F4E"/>
    <w:rsid w:val="00DF6FB8"/>
    <w:rsid w:val="00DF71EF"/>
    <w:rsid w:val="00DF759A"/>
    <w:rsid w:val="00DF7E55"/>
    <w:rsid w:val="00E0024A"/>
    <w:rsid w:val="00E00348"/>
    <w:rsid w:val="00E00386"/>
    <w:rsid w:val="00E008DB"/>
    <w:rsid w:val="00E00B95"/>
    <w:rsid w:val="00E00E03"/>
    <w:rsid w:val="00E0122D"/>
    <w:rsid w:val="00E0130B"/>
    <w:rsid w:val="00E0194A"/>
    <w:rsid w:val="00E01B3E"/>
    <w:rsid w:val="00E01C58"/>
    <w:rsid w:val="00E01DAE"/>
    <w:rsid w:val="00E01E84"/>
    <w:rsid w:val="00E02034"/>
    <w:rsid w:val="00E022E3"/>
    <w:rsid w:val="00E022E5"/>
    <w:rsid w:val="00E02B9F"/>
    <w:rsid w:val="00E02C65"/>
    <w:rsid w:val="00E02E4B"/>
    <w:rsid w:val="00E02EE0"/>
    <w:rsid w:val="00E02F95"/>
    <w:rsid w:val="00E0307A"/>
    <w:rsid w:val="00E03536"/>
    <w:rsid w:val="00E03A29"/>
    <w:rsid w:val="00E03ACC"/>
    <w:rsid w:val="00E03BB3"/>
    <w:rsid w:val="00E03C69"/>
    <w:rsid w:val="00E03E64"/>
    <w:rsid w:val="00E03F45"/>
    <w:rsid w:val="00E044D3"/>
    <w:rsid w:val="00E0455C"/>
    <w:rsid w:val="00E04B97"/>
    <w:rsid w:val="00E04CBB"/>
    <w:rsid w:val="00E04CBE"/>
    <w:rsid w:val="00E04E5C"/>
    <w:rsid w:val="00E05258"/>
    <w:rsid w:val="00E0531C"/>
    <w:rsid w:val="00E05446"/>
    <w:rsid w:val="00E0566A"/>
    <w:rsid w:val="00E05894"/>
    <w:rsid w:val="00E059BD"/>
    <w:rsid w:val="00E05C24"/>
    <w:rsid w:val="00E060DA"/>
    <w:rsid w:val="00E06213"/>
    <w:rsid w:val="00E0636E"/>
    <w:rsid w:val="00E06A6E"/>
    <w:rsid w:val="00E07054"/>
    <w:rsid w:val="00E07296"/>
    <w:rsid w:val="00E074A0"/>
    <w:rsid w:val="00E07613"/>
    <w:rsid w:val="00E07F6A"/>
    <w:rsid w:val="00E10991"/>
    <w:rsid w:val="00E10D19"/>
    <w:rsid w:val="00E10F24"/>
    <w:rsid w:val="00E11139"/>
    <w:rsid w:val="00E1134A"/>
    <w:rsid w:val="00E120F3"/>
    <w:rsid w:val="00E123DE"/>
    <w:rsid w:val="00E12430"/>
    <w:rsid w:val="00E124E9"/>
    <w:rsid w:val="00E127C1"/>
    <w:rsid w:val="00E12A07"/>
    <w:rsid w:val="00E12E21"/>
    <w:rsid w:val="00E131CF"/>
    <w:rsid w:val="00E134D7"/>
    <w:rsid w:val="00E13585"/>
    <w:rsid w:val="00E13716"/>
    <w:rsid w:val="00E137A8"/>
    <w:rsid w:val="00E1382F"/>
    <w:rsid w:val="00E13A8B"/>
    <w:rsid w:val="00E13BDE"/>
    <w:rsid w:val="00E13C59"/>
    <w:rsid w:val="00E13CFE"/>
    <w:rsid w:val="00E13EC7"/>
    <w:rsid w:val="00E143F1"/>
    <w:rsid w:val="00E1445B"/>
    <w:rsid w:val="00E146C0"/>
    <w:rsid w:val="00E148B3"/>
    <w:rsid w:val="00E148E4"/>
    <w:rsid w:val="00E14CC6"/>
    <w:rsid w:val="00E14E0B"/>
    <w:rsid w:val="00E153EF"/>
    <w:rsid w:val="00E158A9"/>
    <w:rsid w:val="00E1594D"/>
    <w:rsid w:val="00E159F0"/>
    <w:rsid w:val="00E15A39"/>
    <w:rsid w:val="00E15ADE"/>
    <w:rsid w:val="00E15EBB"/>
    <w:rsid w:val="00E15F86"/>
    <w:rsid w:val="00E16690"/>
    <w:rsid w:val="00E16D80"/>
    <w:rsid w:val="00E1766D"/>
    <w:rsid w:val="00E17856"/>
    <w:rsid w:val="00E17B3A"/>
    <w:rsid w:val="00E17BFF"/>
    <w:rsid w:val="00E17CDD"/>
    <w:rsid w:val="00E17D28"/>
    <w:rsid w:val="00E17DEF"/>
    <w:rsid w:val="00E201AC"/>
    <w:rsid w:val="00E20281"/>
    <w:rsid w:val="00E2029B"/>
    <w:rsid w:val="00E20306"/>
    <w:rsid w:val="00E205AE"/>
    <w:rsid w:val="00E20718"/>
    <w:rsid w:val="00E20B2C"/>
    <w:rsid w:val="00E20B9B"/>
    <w:rsid w:val="00E20E55"/>
    <w:rsid w:val="00E20E9C"/>
    <w:rsid w:val="00E210EA"/>
    <w:rsid w:val="00E2146C"/>
    <w:rsid w:val="00E214BF"/>
    <w:rsid w:val="00E2182D"/>
    <w:rsid w:val="00E21E3E"/>
    <w:rsid w:val="00E21E8E"/>
    <w:rsid w:val="00E21F0F"/>
    <w:rsid w:val="00E222B8"/>
    <w:rsid w:val="00E223CB"/>
    <w:rsid w:val="00E2258D"/>
    <w:rsid w:val="00E225B7"/>
    <w:rsid w:val="00E2305A"/>
    <w:rsid w:val="00E231BC"/>
    <w:rsid w:val="00E23250"/>
    <w:rsid w:val="00E23399"/>
    <w:rsid w:val="00E233CD"/>
    <w:rsid w:val="00E238B5"/>
    <w:rsid w:val="00E23A1A"/>
    <w:rsid w:val="00E23C53"/>
    <w:rsid w:val="00E23ED5"/>
    <w:rsid w:val="00E24031"/>
    <w:rsid w:val="00E2454B"/>
    <w:rsid w:val="00E245E3"/>
    <w:rsid w:val="00E245FD"/>
    <w:rsid w:val="00E24619"/>
    <w:rsid w:val="00E2466B"/>
    <w:rsid w:val="00E24928"/>
    <w:rsid w:val="00E2554B"/>
    <w:rsid w:val="00E255A6"/>
    <w:rsid w:val="00E255AE"/>
    <w:rsid w:val="00E2593E"/>
    <w:rsid w:val="00E25DEC"/>
    <w:rsid w:val="00E26531"/>
    <w:rsid w:val="00E26604"/>
    <w:rsid w:val="00E267E3"/>
    <w:rsid w:val="00E26882"/>
    <w:rsid w:val="00E26D23"/>
    <w:rsid w:val="00E26D95"/>
    <w:rsid w:val="00E26F56"/>
    <w:rsid w:val="00E2700D"/>
    <w:rsid w:val="00E274A6"/>
    <w:rsid w:val="00E276EF"/>
    <w:rsid w:val="00E27C17"/>
    <w:rsid w:val="00E27C47"/>
    <w:rsid w:val="00E300C3"/>
    <w:rsid w:val="00E30582"/>
    <w:rsid w:val="00E30717"/>
    <w:rsid w:val="00E30A9F"/>
    <w:rsid w:val="00E30B00"/>
    <w:rsid w:val="00E30CAD"/>
    <w:rsid w:val="00E30FC5"/>
    <w:rsid w:val="00E30FE6"/>
    <w:rsid w:val="00E311A5"/>
    <w:rsid w:val="00E31593"/>
    <w:rsid w:val="00E31941"/>
    <w:rsid w:val="00E319F8"/>
    <w:rsid w:val="00E31AAC"/>
    <w:rsid w:val="00E31E5C"/>
    <w:rsid w:val="00E320AD"/>
    <w:rsid w:val="00E322F7"/>
    <w:rsid w:val="00E32CAA"/>
    <w:rsid w:val="00E32DD0"/>
    <w:rsid w:val="00E33215"/>
    <w:rsid w:val="00E33283"/>
    <w:rsid w:val="00E33593"/>
    <w:rsid w:val="00E3399E"/>
    <w:rsid w:val="00E33C34"/>
    <w:rsid w:val="00E3417C"/>
    <w:rsid w:val="00E342CF"/>
    <w:rsid w:val="00E34336"/>
    <w:rsid w:val="00E3448A"/>
    <w:rsid w:val="00E34839"/>
    <w:rsid w:val="00E348F9"/>
    <w:rsid w:val="00E34BF8"/>
    <w:rsid w:val="00E3506B"/>
    <w:rsid w:val="00E351E4"/>
    <w:rsid w:val="00E35222"/>
    <w:rsid w:val="00E3588A"/>
    <w:rsid w:val="00E35890"/>
    <w:rsid w:val="00E365C9"/>
    <w:rsid w:val="00E3674C"/>
    <w:rsid w:val="00E36911"/>
    <w:rsid w:val="00E369A1"/>
    <w:rsid w:val="00E36BC9"/>
    <w:rsid w:val="00E372AA"/>
    <w:rsid w:val="00E375BA"/>
    <w:rsid w:val="00E3786E"/>
    <w:rsid w:val="00E37BC7"/>
    <w:rsid w:val="00E40209"/>
    <w:rsid w:val="00E4043C"/>
    <w:rsid w:val="00E408CF"/>
    <w:rsid w:val="00E40A19"/>
    <w:rsid w:val="00E40C44"/>
    <w:rsid w:val="00E40DB3"/>
    <w:rsid w:val="00E411E0"/>
    <w:rsid w:val="00E41265"/>
    <w:rsid w:val="00E41AEE"/>
    <w:rsid w:val="00E41B3D"/>
    <w:rsid w:val="00E41F19"/>
    <w:rsid w:val="00E42985"/>
    <w:rsid w:val="00E42DA4"/>
    <w:rsid w:val="00E42F9A"/>
    <w:rsid w:val="00E4315E"/>
    <w:rsid w:val="00E43179"/>
    <w:rsid w:val="00E432C5"/>
    <w:rsid w:val="00E432DA"/>
    <w:rsid w:val="00E43933"/>
    <w:rsid w:val="00E43B1D"/>
    <w:rsid w:val="00E43D9E"/>
    <w:rsid w:val="00E4411E"/>
    <w:rsid w:val="00E44150"/>
    <w:rsid w:val="00E44657"/>
    <w:rsid w:val="00E446BB"/>
    <w:rsid w:val="00E44793"/>
    <w:rsid w:val="00E447F9"/>
    <w:rsid w:val="00E44926"/>
    <w:rsid w:val="00E44BE1"/>
    <w:rsid w:val="00E45169"/>
    <w:rsid w:val="00E45249"/>
    <w:rsid w:val="00E4533A"/>
    <w:rsid w:val="00E45731"/>
    <w:rsid w:val="00E458CA"/>
    <w:rsid w:val="00E458E7"/>
    <w:rsid w:val="00E466D6"/>
    <w:rsid w:val="00E46775"/>
    <w:rsid w:val="00E46948"/>
    <w:rsid w:val="00E46990"/>
    <w:rsid w:val="00E46B97"/>
    <w:rsid w:val="00E46DBB"/>
    <w:rsid w:val="00E47A16"/>
    <w:rsid w:val="00E5050D"/>
    <w:rsid w:val="00E508C1"/>
    <w:rsid w:val="00E50D8D"/>
    <w:rsid w:val="00E51028"/>
    <w:rsid w:val="00E51270"/>
    <w:rsid w:val="00E51320"/>
    <w:rsid w:val="00E515BB"/>
    <w:rsid w:val="00E5162F"/>
    <w:rsid w:val="00E5171A"/>
    <w:rsid w:val="00E518E8"/>
    <w:rsid w:val="00E51932"/>
    <w:rsid w:val="00E51A47"/>
    <w:rsid w:val="00E522AE"/>
    <w:rsid w:val="00E52590"/>
    <w:rsid w:val="00E52B10"/>
    <w:rsid w:val="00E52FC5"/>
    <w:rsid w:val="00E532EA"/>
    <w:rsid w:val="00E536AC"/>
    <w:rsid w:val="00E53FEB"/>
    <w:rsid w:val="00E54032"/>
    <w:rsid w:val="00E5487B"/>
    <w:rsid w:val="00E549CC"/>
    <w:rsid w:val="00E5576F"/>
    <w:rsid w:val="00E55833"/>
    <w:rsid w:val="00E5593B"/>
    <w:rsid w:val="00E55A36"/>
    <w:rsid w:val="00E56593"/>
    <w:rsid w:val="00E5669C"/>
    <w:rsid w:val="00E5675C"/>
    <w:rsid w:val="00E56985"/>
    <w:rsid w:val="00E569C9"/>
    <w:rsid w:val="00E56B5D"/>
    <w:rsid w:val="00E56D9E"/>
    <w:rsid w:val="00E56E31"/>
    <w:rsid w:val="00E5705E"/>
    <w:rsid w:val="00E570AB"/>
    <w:rsid w:val="00E57179"/>
    <w:rsid w:val="00E57454"/>
    <w:rsid w:val="00E5765F"/>
    <w:rsid w:val="00E5786D"/>
    <w:rsid w:val="00E579EC"/>
    <w:rsid w:val="00E57C1E"/>
    <w:rsid w:val="00E57E4D"/>
    <w:rsid w:val="00E60868"/>
    <w:rsid w:val="00E60964"/>
    <w:rsid w:val="00E60CD4"/>
    <w:rsid w:val="00E611B9"/>
    <w:rsid w:val="00E614C9"/>
    <w:rsid w:val="00E61C50"/>
    <w:rsid w:val="00E61F02"/>
    <w:rsid w:val="00E63375"/>
    <w:rsid w:val="00E634B0"/>
    <w:rsid w:val="00E6378A"/>
    <w:rsid w:val="00E638B1"/>
    <w:rsid w:val="00E63C58"/>
    <w:rsid w:val="00E63CD2"/>
    <w:rsid w:val="00E644EC"/>
    <w:rsid w:val="00E645C5"/>
    <w:rsid w:val="00E646FF"/>
    <w:rsid w:val="00E64CD2"/>
    <w:rsid w:val="00E650EC"/>
    <w:rsid w:val="00E65747"/>
    <w:rsid w:val="00E66416"/>
    <w:rsid w:val="00E66430"/>
    <w:rsid w:val="00E66ADF"/>
    <w:rsid w:val="00E671CE"/>
    <w:rsid w:val="00E674C2"/>
    <w:rsid w:val="00E6758A"/>
    <w:rsid w:val="00E67736"/>
    <w:rsid w:val="00E67BF7"/>
    <w:rsid w:val="00E67E90"/>
    <w:rsid w:val="00E67F16"/>
    <w:rsid w:val="00E6CCF3"/>
    <w:rsid w:val="00E70312"/>
    <w:rsid w:val="00E70D11"/>
    <w:rsid w:val="00E715C3"/>
    <w:rsid w:val="00E71AC1"/>
    <w:rsid w:val="00E71B59"/>
    <w:rsid w:val="00E71D1E"/>
    <w:rsid w:val="00E71F48"/>
    <w:rsid w:val="00E71FBA"/>
    <w:rsid w:val="00E72055"/>
    <w:rsid w:val="00E726C6"/>
    <w:rsid w:val="00E72F23"/>
    <w:rsid w:val="00E731DF"/>
    <w:rsid w:val="00E7333A"/>
    <w:rsid w:val="00E734DC"/>
    <w:rsid w:val="00E73817"/>
    <w:rsid w:val="00E7388F"/>
    <w:rsid w:val="00E73950"/>
    <w:rsid w:val="00E73BD5"/>
    <w:rsid w:val="00E74114"/>
    <w:rsid w:val="00E742B0"/>
    <w:rsid w:val="00E7432A"/>
    <w:rsid w:val="00E74464"/>
    <w:rsid w:val="00E74795"/>
    <w:rsid w:val="00E74864"/>
    <w:rsid w:val="00E74932"/>
    <w:rsid w:val="00E74DB1"/>
    <w:rsid w:val="00E7513F"/>
    <w:rsid w:val="00E75220"/>
    <w:rsid w:val="00E75475"/>
    <w:rsid w:val="00E755FB"/>
    <w:rsid w:val="00E7560F"/>
    <w:rsid w:val="00E7567C"/>
    <w:rsid w:val="00E75BB3"/>
    <w:rsid w:val="00E75F40"/>
    <w:rsid w:val="00E7606A"/>
    <w:rsid w:val="00E7682D"/>
    <w:rsid w:val="00E76AAF"/>
    <w:rsid w:val="00E76AC1"/>
    <w:rsid w:val="00E770AA"/>
    <w:rsid w:val="00E77286"/>
    <w:rsid w:val="00E778D9"/>
    <w:rsid w:val="00E77F82"/>
    <w:rsid w:val="00E8051A"/>
    <w:rsid w:val="00E806FD"/>
    <w:rsid w:val="00E80A5A"/>
    <w:rsid w:val="00E80BE6"/>
    <w:rsid w:val="00E80C29"/>
    <w:rsid w:val="00E813B6"/>
    <w:rsid w:val="00E820A2"/>
    <w:rsid w:val="00E820E7"/>
    <w:rsid w:val="00E821D6"/>
    <w:rsid w:val="00E8268C"/>
    <w:rsid w:val="00E82BBC"/>
    <w:rsid w:val="00E82BE3"/>
    <w:rsid w:val="00E82C1F"/>
    <w:rsid w:val="00E8351E"/>
    <w:rsid w:val="00E83601"/>
    <w:rsid w:val="00E836FC"/>
    <w:rsid w:val="00E83CA1"/>
    <w:rsid w:val="00E84334"/>
    <w:rsid w:val="00E8449E"/>
    <w:rsid w:val="00E84720"/>
    <w:rsid w:val="00E84EE8"/>
    <w:rsid w:val="00E85054"/>
    <w:rsid w:val="00E85196"/>
    <w:rsid w:val="00E85616"/>
    <w:rsid w:val="00E85777"/>
    <w:rsid w:val="00E857CB"/>
    <w:rsid w:val="00E85E1F"/>
    <w:rsid w:val="00E8653E"/>
    <w:rsid w:val="00E86606"/>
    <w:rsid w:val="00E86707"/>
    <w:rsid w:val="00E869C4"/>
    <w:rsid w:val="00E86C00"/>
    <w:rsid w:val="00E86C0E"/>
    <w:rsid w:val="00E873AA"/>
    <w:rsid w:val="00E8789A"/>
    <w:rsid w:val="00E87B3C"/>
    <w:rsid w:val="00E87C59"/>
    <w:rsid w:val="00E87DF2"/>
    <w:rsid w:val="00E87F29"/>
    <w:rsid w:val="00E87F5C"/>
    <w:rsid w:val="00E902D2"/>
    <w:rsid w:val="00E903C1"/>
    <w:rsid w:val="00E907CF"/>
    <w:rsid w:val="00E910FA"/>
    <w:rsid w:val="00E912E6"/>
    <w:rsid w:val="00E91BBE"/>
    <w:rsid w:val="00E91D72"/>
    <w:rsid w:val="00E91F66"/>
    <w:rsid w:val="00E920F9"/>
    <w:rsid w:val="00E92124"/>
    <w:rsid w:val="00E92AC7"/>
    <w:rsid w:val="00E92B18"/>
    <w:rsid w:val="00E92D17"/>
    <w:rsid w:val="00E92D43"/>
    <w:rsid w:val="00E92E30"/>
    <w:rsid w:val="00E92EF4"/>
    <w:rsid w:val="00E930BA"/>
    <w:rsid w:val="00E933AB"/>
    <w:rsid w:val="00E933FA"/>
    <w:rsid w:val="00E936B8"/>
    <w:rsid w:val="00E937DA"/>
    <w:rsid w:val="00E93D95"/>
    <w:rsid w:val="00E93EBF"/>
    <w:rsid w:val="00E94360"/>
    <w:rsid w:val="00E94762"/>
    <w:rsid w:val="00E94AB8"/>
    <w:rsid w:val="00E94F7A"/>
    <w:rsid w:val="00E95104"/>
    <w:rsid w:val="00E95268"/>
    <w:rsid w:val="00E9578B"/>
    <w:rsid w:val="00E957F1"/>
    <w:rsid w:val="00E958DB"/>
    <w:rsid w:val="00E95EBA"/>
    <w:rsid w:val="00E961C1"/>
    <w:rsid w:val="00E963E4"/>
    <w:rsid w:val="00E963F4"/>
    <w:rsid w:val="00E96544"/>
    <w:rsid w:val="00E96D8D"/>
    <w:rsid w:val="00E97006"/>
    <w:rsid w:val="00E978F2"/>
    <w:rsid w:val="00E97BD9"/>
    <w:rsid w:val="00E97D07"/>
    <w:rsid w:val="00EA008A"/>
    <w:rsid w:val="00EA022A"/>
    <w:rsid w:val="00EA04B1"/>
    <w:rsid w:val="00EA0947"/>
    <w:rsid w:val="00EA09C6"/>
    <w:rsid w:val="00EA0AF1"/>
    <w:rsid w:val="00EA0B55"/>
    <w:rsid w:val="00EA0B7D"/>
    <w:rsid w:val="00EA1076"/>
    <w:rsid w:val="00EA10AA"/>
    <w:rsid w:val="00EA1362"/>
    <w:rsid w:val="00EA13F0"/>
    <w:rsid w:val="00EA14FA"/>
    <w:rsid w:val="00EA1565"/>
    <w:rsid w:val="00EA1685"/>
    <w:rsid w:val="00EA1696"/>
    <w:rsid w:val="00EA19A7"/>
    <w:rsid w:val="00EA1A7B"/>
    <w:rsid w:val="00EA1A89"/>
    <w:rsid w:val="00EA1F74"/>
    <w:rsid w:val="00EA2327"/>
    <w:rsid w:val="00EA2853"/>
    <w:rsid w:val="00EA2971"/>
    <w:rsid w:val="00EA2B08"/>
    <w:rsid w:val="00EA3995"/>
    <w:rsid w:val="00EA3A9D"/>
    <w:rsid w:val="00EA3CE6"/>
    <w:rsid w:val="00EA3F44"/>
    <w:rsid w:val="00EA4096"/>
    <w:rsid w:val="00EA4196"/>
    <w:rsid w:val="00EA47CA"/>
    <w:rsid w:val="00EA4B17"/>
    <w:rsid w:val="00EA4D2C"/>
    <w:rsid w:val="00EA4FC3"/>
    <w:rsid w:val="00EA538E"/>
    <w:rsid w:val="00EA57FB"/>
    <w:rsid w:val="00EA5A45"/>
    <w:rsid w:val="00EA5C06"/>
    <w:rsid w:val="00EA5C7F"/>
    <w:rsid w:val="00EA62B0"/>
    <w:rsid w:val="00EA6358"/>
    <w:rsid w:val="00EA6F7B"/>
    <w:rsid w:val="00EA719C"/>
    <w:rsid w:val="00EA719E"/>
    <w:rsid w:val="00EA77B9"/>
    <w:rsid w:val="00EA79B1"/>
    <w:rsid w:val="00EA7BDC"/>
    <w:rsid w:val="00EA7C7E"/>
    <w:rsid w:val="00EA7FD7"/>
    <w:rsid w:val="00EB0329"/>
    <w:rsid w:val="00EB056D"/>
    <w:rsid w:val="00EB060E"/>
    <w:rsid w:val="00EB074F"/>
    <w:rsid w:val="00EB0B23"/>
    <w:rsid w:val="00EB0C0F"/>
    <w:rsid w:val="00EB0D7A"/>
    <w:rsid w:val="00EB1263"/>
    <w:rsid w:val="00EB1447"/>
    <w:rsid w:val="00EB1657"/>
    <w:rsid w:val="00EB2408"/>
    <w:rsid w:val="00EB252E"/>
    <w:rsid w:val="00EB2681"/>
    <w:rsid w:val="00EB2CF5"/>
    <w:rsid w:val="00EB3252"/>
    <w:rsid w:val="00EB3575"/>
    <w:rsid w:val="00EB3741"/>
    <w:rsid w:val="00EB3761"/>
    <w:rsid w:val="00EB377D"/>
    <w:rsid w:val="00EB3E7B"/>
    <w:rsid w:val="00EB3F2D"/>
    <w:rsid w:val="00EB40FE"/>
    <w:rsid w:val="00EB42D3"/>
    <w:rsid w:val="00EB44A4"/>
    <w:rsid w:val="00EB4505"/>
    <w:rsid w:val="00EB45B1"/>
    <w:rsid w:val="00EB4BB0"/>
    <w:rsid w:val="00EB5090"/>
    <w:rsid w:val="00EB5847"/>
    <w:rsid w:val="00EB5D87"/>
    <w:rsid w:val="00EB5FA1"/>
    <w:rsid w:val="00EB629A"/>
    <w:rsid w:val="00EB65D7"/>
    <w:rsid w:val="00EB6638"/>
    <w:rsid w:val="00EB6752"/>
    <w:rsid w:val="00EB6786"/>
    <w:rsid w:val="00EB678B"/>
    <w:rsid w:val="00EB69AB"/>
    <w:rsid w:val="00EB6EE5"/>
    <w:rsid w:val="00EB6F32"/>
    <w:rsid w:val="00EB721B"/>
    <w:rsid w:val="00EB7445"/>
    <w:rsid w:val="00EB74D5"/>
    <w:rsid w:val="00EB769E"/>
    <w:rsid w:val="00EB79B5"/>
    <w:rsid w:val="00EB7A0A"/>
    <w:rsid w:val="00EB7BEC"/>
    <w:rsid w:val="00EC032C"/>
    <w:rsid w:val="00EC0797"/>
    <w:rsid w:val="00EC0934"/>
    <w:rsid w:val="00EC0BF5"/>
    <w:rsid w:val="00EC0E6D"/>
    <w:rsid w:val="00EC1AE9"/>
    <w:rsid w:val="00EC1D6C"/>
    <w:rsid w:val="00EC21C8"/>
    <w:rsid w:val="00EC2479"/>
    <w:rsid w:val="00EC25AD"/>
    <w:rsid w:val="00EC2670"/>
    <w:rsid w:val="00EC2C55"/>
    <w:rsid w:val="00EC2EFC"/>
    <w:rsid w:val="00EC304F"/>
    <w:rsid w:val="00EC30C4"/>
    <w:rsid w:val="00EC324D"/>
    <w:rsid w:val="00EC34A3"/>
    <w:rsid w:val="00EC3789"/>
    <w:rsid w:val="00EC37C1"/>
    <w:rsid w:val="00EC3CE2"/>
    <w:rsid w:val="00EC3F7B"/>
    <w:rsid w:val="00EC4452"/>
    <w:rsid w:val="00EC4526"/>
    <w:rsid w:val="00EC45A4"/>
    <w:rsid w:val="00EC50EB"/>
    <w:rsid w:val="00EC53A4"/>
    <w:rsid w:val="00EC55F8"/>
    <w:rsid w:val="00EC586E"/>
    <w:rsid w:val="00EC5971"/>
    <w:rsid w:val="00EC5CF6"/>
    <w:rsid w:val="00EC64C0"/>
    <w:rsid w:val="00EC66FA"/>
    <w:rsid w:val="00EC6C00"/>
    <w:rsid w:val="00EC6D1E"/>
    <w:rsid w:val="00EC6EE3"/>
    <w:rsid w:val="00EC7153"/>
    <w:rsid w:val="00EC71DA"/>
    <w:rsid w:val="00EC750D"/>
    <w:rsid w:val="00EC75EF"/>
    <w:rsid w:val="00EC7698"/>
    <w:rsid w:val="00EC7F94"/>
    <w:rsid w:val="00EC7FB9"/>
    <w:rsid w:val="00ED0094"/>
    <w:rsid w:val="00ED0288"/>
    <w:rsid w:val="00ED0522"/>
    <w:rsid w:val="00ED0747"/>
    <w:rsid w:val="00ED07A3"/>
    <w:rsid w:val="00ED0D99"/>
    <w:rsid w:val="00ED101A"/>
    <w:rsid w:val="00ED1AE7"/>
    <w:rsid w:val="00ED1B9C"/>
    <w:rsid w:val="00ED1D81"/>
    <w:rsid w:val="00ED1DA5"/>
    <w:rsid w:val="00ED202C"/>
    <w:rsid w:val="00ED2231"/>
    <w:rsid w:val="00ED23B4"/>
    <w:rsid w:val="00ED2428"/>
    <w:rsid w:val="00ED2719"/>
    <w:rsid w:val="00ED2A29"/>
    <w:rsid w:val="00ED2A84"/>
    <w:rsid w:val="00ED2F0E"/>
    <w:rsid w:val="00ED2FA7"/>
    <w:rsid w:val="00ED30B2"/>
    <w:rsid w:val="00ED30FF"/>
    <w:rsid w:val="00ED3AAA"/>
    <w:rsid w:val="00ED3ABD"/>
    <w:rsid w:val="00ED3F06"/>
    <w:rsid w:val="00ED43DD"/>
    <w:rsid w:val="00ED44B6"/>
    <w:rsid w:val="00ED4574"/>
    <w:rsid w:val="00ED45A2"/>
    <w:rsid w:val="00ED45C7"/>
    <w:rsid w:val="00ED47CC"/>
    <w:rsid w:val="00ED4C14"/>
    <w:rsid w:val="00ED50E0"/>
    <w:rsid w:val="00ED53BC"/>
    <w:rsid w:val="00ED5BE2"/>
    <w:rsid w:val="00ED5D07"/>
    <w:rsid w:val="00ED5E07"/>
    <w:rsid w:val="00ED5E19"/>
    <w:rsid w:val="00ED5ED4"/>
    <w:rsid w:val="00ED6076"/>
    <w:rsid w:val="00ED6317"/>
    <w:rsid w:val="00ED6334"/>
    <w:rsid w:val="00ED65A2"/>
    <w:rsid w:val="00ED68D6"/>
    <w:rsid w:val="00ED695B"/>
    <w:rsid w:val="00ED6C67"/>
    <w:rsid w:val="00ED6ED7"/>
    <w:rsid w:val="00ED70CB"/>
    <w:rsid w:val="00ED753E"/>
    <w:rsid w:val="00ED7D32"/>
    <w:rsid w:val="00EE010E"/>
    <w:rsid w:val="00EE0245"/>
    <w:rsid w:val="00EE054A"/>
    <w:rsid w:val="00EE0BC6"/>
    <w:rsid w:val="00EE0E06"/>
    <w:rsid w:val="00EE0F11"/>
    <w:rsid w:val="00EE16DA"/>
    <w:rsid w:val="00EE1D87"/>
    <w:rsid w:val="00EE1ED1"/>
    <w:rsid w:val="00EE1FB1"/>
    <w:rsid w:val="00EE23D8"/>
    <w:rsid w:val="00EE2C8E"/>
    <w:rsid w:val="00EE2E8A"/>
    <w:rsid w:val="00EE2EEA"/>
    <w:rsid w:val="00EE307D"/>
    <w:rsid w:val="00EE3B3A"/>
    <w:rsid w:val="00EE3E46"/>
    <w:rsid w:val="00EE3F56"/>
    <w:rsid w:val="00EE4134"/>
    <w:rsid w:val="00EE41E1"/>
    <w:rsid w:val="00EE426B"/>
    <w:rsid w:val="00EE42A5"/>
    <w:rsid w:val="00EE42B9"/>
    <w:rsid w:val="00EE44BC"/>
    <w:rsid w:val="00EE464E"/>
    <w:rsid w:val="00EE4655"/>
    <w:rsid w:val="00EE4767"/>
    <w:rsid w:val="00EE47EE"/>
    <w:rsid w:val="00EE4915"/>
    <w:rsid w:val="00EE49D3"/>
    <w:rsid w:val="00EE4C54"/>
    <w:rsid w:val="00EE4D8E"/>
    <w:rsid w:val="00EE50E3"/>
    <w:rsid w:val="00EE5405"/>
    <w:rsid w:val="00EE5CA0"/>
    <w:rsid w:val="00EE5D5A"/>
    <w:rsid w:val="00EE615D"/>
    <w:rsid w:val="00EE6472"/>
    <w:rsid w:val="00EE6876"/>
    <w:rsid w:val="00EE6D5E"/>
    <w:rsid w:val="00EE6D8A"/>
    <w:rsid w:val="00EE74BA"/>
    <w:rsid w:val="00EE794A"/>
    <w:rsid w:val="00EE7B77"/>
    <w:rsid w:val="00EE7C74"/>
    <w:rsid w:val="00EE7DD5"/>
    <w:rsid w:val="00EE7EA3"/>
    <w:rsid w:val="00EF00B3"/>
    <w:rsid w:val="00EF0827"/>
    <w:rsid w:val="00EF08F4"/>
    <w:rsid w:val="00EF0A27"/>
    <w:rsid w:val="00EF0BC4"/>
    <w:rsid w:val="00EF0CB7"/>
    <w:rsid w:val="00EF1036"/>
    <w:rsid w:val="00EF104E"/>
    <w:rsid w:val="00EF11CD"/>
    <w:rsid w:val="00EF127B"/>
    <w:rsid w:val="00EF130D"/>
    <w:rsid w:val="00EF1618"/>
    <w:rsid w:val="00EF19E9"/>
    <w:rsid w:val="00EF1A23"/>
    <w:rsid w:val="00EF21E5"/>
    <w:rsid w:val="00EF228C"/>
    <w:rsid w:val="00EF25CF"/>
    <w:rsid w:val="00EF25F7"/>
    <w:rsid w:val="00EF29FC"/>
    <w:rsid w:val="00EF2D86"/>
    <w:rsid w:val="00EF2DF2"/>
    <w:rsid w:val="00EF2EAB"/>
    <w:rsid w:val="00EF361F"/>
    <w:rsid w:val="00EF3942"/>
    <w:rsid w:val="00EF3973"/>
    <w:rsid w:val="00EF3F4B"/>
    <w:rsid w:val="00EF4177"/>
    <w:rsid w:val="00EF44C6"/>
    <w:rsid w:val="00EF47DE"/>
    <w:rsid w:val="00EF484A"/>
    <w:rsid w:val="00EF497E"/>
    <w:rsid w:val="00EF502E"/>
    <w:rsid w:val="00EF53AE"/>
    <w:rsid w:val="00EF5F50"/>
    <w:rsid w:val="00EF605A"/>
    <w:rsid w:val="00EF60A4"/>
    <w:rsid w:val="00EF60C9"/>
    <w:rsid w:val="00EF6389"/>
    <w:rsid w:val="00EF63FA"/>
    <w:rsid w:val="00EF6FB6"/>
    <w:rsid w:val="00EF7012"/>
    <w:rsid w:val="00EF71AB"/>
    <w:rsid w:val="00EF7270"/>
    <w:rsid w:val="00EF798E"/>
    <w:rsid w:val="00EF7A39"/>
    <w:rsid w:val="00EF7E04"/>
    <w:rsid w:val="00EF7EBD"/>
    <w:rsid w:val="00EF7F26"/>
    <w:rsid w:val="00F000AB"/>
    <w:rsid w:val="00F0023A"/>
    <w:rsid w:val="00F002EF"/>
    <w:rsid w:val="00F00567"/>
    <w:rsid w:val="00F006E0"/>
    <w:rsid w:val="00F00A10"/>
    <w:rsid w:val="00F00E0C"/>
    <w:rsid w:val="00F00E3E"/>
    <w:rsid w:val="00F01046"/>
    <w:rsid w:val="00F01185"/>
    <w:rsid w:val="00F0134E"/>
    <w:rsid w:val="00F0157F"/>
    <w:rsid w:val="00F01D3D"/>
    <w:rsid w:val="00F0237A"/>
    <w:rsid w:val="00F02A28"/>
    <w:rsid w:val="00F02D56"/>
    <w:rsid w:val="00F03485"/>
    <w:rsid w:val="00F036DC"/>
    <w:rsid w:val="00F03B7D"/>
    <w:rsid w:val="00F03C4F"/>
    <w:rsid w:val="00F03CEC"/>
    <w:rsid w:val="00F04247"/>
    <w:rsid w:val="00F04429"/>
    <w:rsid w:val="00F04469"/>
    <w:rsid w:val="00F045F4"/>
    <w:rsid w:val="00F04A9F"/>
    <w:rsid w:val="00F04FFB"/>
    <w:rsid w:val="00F05497"/>
    <w:rsid w:val="00F056ED"/>
    <w:rsid w:val="00F05924"/>
    <w:rsid w:val="00F05F6B"/>
    <w:rsid w:val="00F05F7B"/>
    <w:rsid w:val="00F06446"/>
    <w:rsid w:val="00F06542"/>
    <w:rsid w:val="00F0670C"/>
    <w:rsid w:val="00F068B1"/>
    <w:rsid w:val="00F06DCF"/>
    <w:rsid w:val="00F0735D"/>
    <w:rsid w:val="00F07902"/>
    <w:rsid w:val="00F07BD3"/>
    <w:rsid w:val="00F07EC8"/>
    <w:rsid w:val="00F07EFB"/>
    <w:rsid w:val="00F10629"/>
    <w:rsid w:val="00F10743"/>
    <w:rsid w:val="00F10746"/>
    <w:rsid w:val="00F1080B"/>
    <w:rsid w:val="00F10A11"/>
    <w:rsid w:val="00F10AD8"/>
    <w:rsid w:val="00F10ADA"/>
    <w:rsid w:val="00F10AFA"/>
    <w:rsid w:val="00F112D5"/>
    <w:rsid w:val="00F1150D"/>
    <w:rsid w:val="00F11AFF"/>
    <w:rsid w:val="00F11BF4"/>
    <w:rsid w:val="00F11DB3"/>
    <w:rsid w:val="00F11FCA"/>
    <w:rsid w:val="00F12435"/>
    <w:rsid w:val="00F124F3"/>
    <w:rsid w:val="00F12A5D"/>
    <w:rsid w:val="00F13356"/>
    <w:rsid w:val="00F136D4"/>
    <w:rsid w:val="00F138AA"/>
    <w:rsid w:val="00F13A9A"/>
    <w:rsid w:val="00F1437E"/>
    <w:rsid w:val="00F1446B"/>
    <w:rsid w:val="00F144F4"/>
    <w:rsid w:val="00F14569"/>
    <w:rsid w:val="00F145C8"/>
    <w:rsid w:val="00F148A2"/>
    <w:rsid w:val="00F14E73"/>
    <w:rsid w:val="00F14EE2"/>
    <w:rsid w:val="00F151C1"/>
    <w:rsid w:val="00F154C3"/>
    <w:rsid w:val="00F15927"/>
    <w:rsid w:val="00F15A52"/>
    <w:rsid w:val="00F15B69"/>
    <w:rsid w:val="00F160D5"/>
    <w:rsid w:val="00F16454"/>
    <w:rsid w:val="00F167AA"/>
    <w:rsid w:val="00F16827"/>
    <w:rsid w:val="00F16A54"/>
    <w:rsid w:val="00F16D09"/>
    <w:rsid w:val="00F16EED"/>
    <w:rsid w:val="00F17213"/>
    <w:rsid w:val="00F1729B"/>
    <w:rsid w:val="00F174F3"/>
    <w:rsid w:val="00F17D95"/>
    <w:rsid w:val="00F2034D"/>
    <w:rsid w:val="00F203B1"/>
    <w:rsid w:val="00F20455"/>
    <w:rsid w:val="00F2058E"/>
    <w:rsid w:val="00F20686"/>
    <w:rsid w:val="00F20744"/>
    <w:rsid w:val="00F2103D"/>
    <w:rsid w:val="00F2124F"/>
    <w:rsid w:val="00F21544"/>
    <w:rsid w:val="00F217C1"/>
    <w:rsid w:val="00F217D2"/>
    <w:rsid w:val="00F2182C"/>
    <w:rsid w:val="00F21865"/>
    <w:rsid w:val="00F21DB2"/>
    <w:rsid w:val="00F2222B"/>
    <w:rsid w:val="00F224DA"/>
    <w:rsid w:val="00F226D5"/>
    <w:rsid w:val="00F22D61"/>
    <w:rsid w:val="00F22F8D"/>
    <w:rsid w:val="00F23361"/>
    <w:rsid w:val="00F2359C"/>
    <w:rsid w:val="00F235C8"/>
    <w:rsid w:val="00F241B4"/>
    <w:rsid w:val="00F24293"/>
    <w:rsid w:val="00F24312"/>
    <w:rsid w:val="00F2439E"/>
    <w:rsid w:val="00F24502"/>
    <w:rsid w:val="00F24816"/>
    <w:rsid w:val="00F24960"/>
    <w:rsid w:val="00F24CB8"/>
    <w:rsid w:val="00F24E49"/>
    <w:rsid w:val="00F255E5"/>
    <w:rsid w:val="00F255F7"/>
    <w:rsid w:val="00F2573B"/>
    <w:rsid w:val="00F257E7"/>
    <w:rsid w:val="00F259FB"/>
    <w:rsid w:val="00F25A9D"/>
    <w:rsid w:val="00F25C57"/>
    <w:rsid w:val="00F25CE3"/>
    <w:rsid w:val="00F260B0"/>
    <w:rsid w:val="00F26811"/>
    <w:rsid w:val="00F2693C"/>
    <w:rsid w:val="00F26C89"/>
    <w:rsid w:val="00F26CDB"/>
    <w:rsid w:val="00F26D3A"/>
    <w:rsid w:val="00F26DB8"/>
    <w:rsid w:val="00F26DEE"/>
    <w:rsid w:val="00F270A6"/>
    <w:rsid w:val="00F27C6C"/>
    <w:rsid w:val="00F300AD"/>
    <w:rsid w:val="00F303C0"/>
    <w:rsid w:val="00F30557"/>
    <w:rsid w:val="00F30907"/>
    <w:rsid w:val="00F30F7C"/>
    <w:rsid w:val="00F310B9"/>
    <w:rsid w:val="00F3153B"/>
    <w:rsid w:val="00F3176A"/>
    <w:rsid w:val="00F3189A"/>
    <w:rsid w:val="00F31ABB"/>
    <w:rsid w:val="00F31EA1"/>
    <w:rsid w:val="00F321EC"/>
    <w:rsid w:val="00F32350"/>
    <w:rsid w:val="00F3288C"/>
    <w:rsid w:val="00F32A5A"/>
    <w:rsid w:val="00F32B62"/>
    <w:rsid w:val="00F32F7B"/>
    <w:rsid w:val="00F3303D"/>
    <w:rsid w:val="00F3344F"/>
    <w:rsid w:val="00F336ED"/>
    <w:rsid w:val="00F33730"/>
    <w:rsid w:val="00F338A2"/>
    <w:rsid w:val="00F33BC3"/>
    <w:rsid w:val="00F33DAF"/>
    <w:rsid w:val="00F33F55"/>
    <w:rsid w:val="00F343F5"/>
    <w:rsid w:val="00F34465"/>
    <w:rsid w:val="00F344F5"/>
    <w:rsid w:val="00F34734"/>
    <w:rsid w:val="00F34806"/>
    <w:rsid w:val="00F34CD5"/>
    <w:rsid w:val="00F3528B"/>
    <w:rsid w:val="00F3540D"/>
    <w:rsid w:val="00F35D1A"/>
    <w:rsid w:val="00F35F33"/>
    <w:rsid w:val="00F3651F"/>
    <w:rsid w:val="00F36A23"/>
    <w:rsid w:val="00F36BA7"/>
    <w:rsid w:val="00F36E52"/>
    <w:rsid w:val="00F36FB2"/>
    <w:rsid w:val="00F3734C"/>
    <w:rsid w:val="00F37ADE"/>
    <w:rsid w:val="00F37B63"/>
    <w:rsid w:val="00F37BE2"/>
    <w:rsid w:val="00F406D7"/>
    <w:rsid w:val="00F406F0"/>
    <w:rsid w:val="00F40D46"/>
    <w:rsid w:val="00F40EBA"/>
    <w:rsid w:val="00F412DF"/>
    <w:rsid w:val="00F413FD"/>
    <w:rsid w:val="00F4144E"/>
    <w:rsid w:val="00F41621"/>
    <w:rsid w:val="00F41671"/>
    <w:rsid w:val="00F41F67"/>
    <w:rsid w:val="00F42263"/>
    <w:rsid w:val="00F42348"/>
    <w:rsid w:val="00F42577"/>
    <w:rsid w:val="00F42AEA"/>
    <w:rsid w:val="00F42C93"/>
    <w:rsid w:val="00F42D69"/>
    <w:rsid w:val="00F43360"/>
    <w:rsid w:val="00F43529"/>
    <w:rsid w:val="00F43648"/>
    <w:rsid w:val="00F436C9"/>
    <w:rsid w:val="00F43A2C"/>
    <w:rsid w:val="00F43C30"/>
    <w:rsid w:val="00F43CDF"/>
    <w:rsid w:val="00F43D5E"/>
    <w:rsid w:val="00F43E7C"/>
    <w:rsid w:val="00F43FEC"/>
    <w:rsid w:val="00F44100"/>
    <w:rsid w:val="00F44328"/>
    <w:rsid w:val="00F44462"/>
    <w:rsid w:val="00F44754"/>
    <w:rsid w:val="00F44967"/>
    <w:rsid w:val="00F44B87"/>
    <w:rsid w:val="00F44EA4"/>
    <w:rsid w:val="00F45075"/>
    <w:rsid w:val="00F451BE"/>
    <w:rsid w:val="00F4590A"/>
    <w:rsid w:val="00F45AE3"/>
    <w:rsid w:val="00F45BB1"/>
    <w:rsid w:val="00F45EAE"/>
    <w:rsid w:val="00F462C7"/>
    <w:rsid w:val="00F46485"/>
    <w:rsid w:val="00F46575"/>
    <w:rsid w:val="00F46CB9"/>
    <w:rsid w:val="00F46D73"/>
    <w:rsid w:val="00F4709F"/>
    <w:rsid w:val="00F47349"/>
    <w:rsid w:val="00F479B6"/>
    <w:rsid w:val="00F47C21"/>
    <w:rsid w:val="00F47CC4"/>
    <w:rsid w:val="00F47DAE"/>
    <w:rsid w:val="00F50135"/>
    <w:rsid w:val="00F50301"/>
    <w:rsid w:val="00F504CF"/>
    <w:rsid w:val="00F50AEB"/>
    <w:rsid w:val="00F50E56"/>
    <w:rsid w:val="00F50E77"/>
    <w:rsid w:val="00F50E82"/>
    <w:rsid w:val="00F50F67"/>
    <w:rsid w:val="00F5119E"/>
    <w:rsid w:val="00F5122A"/>
    <w:rsid w:val="00F51335"/>
    <w:rsid w:val="00F515A7"/>
    <w:rsid w:val="00F518AC"/>
    <w:rsid w:val="00F51C6A"/>
    <w:rsid w:val="00F51CFB"/>
    <w:rsid w:val="00F51CFC"/>
    <w:rsid w:val="00F527B4"/>
    <w:rsid w:val="00F5286B"/>
    <w:rsid w:val="00F529CF"/>
    <w:rsid w:val="00F52FA3"/>
    <w:rsid w:val="00F531B7"/>
    <w:rsid w:val="00F5347F"/>
    <w:rsid w:val="00F535CA"/>
    <w:rsid w:val="00F5371F"/>
    <w:rsid w:val="00F539F6"/>
    <w:rsid w:val="00F53BA1"/>
    <w:rsid w:val="00F53D97"/>
    <w:rsid w:val="00F53E4D"/>
    <w:rsid w:val="00F5403C"/>
    <w:rsid w:val="00F5443E"/>
    <w:rsid w:val="00F5469B"/>
    <w:rsid w:val="00F5487F"/>
    <w:rsid w:val="00F5558D"/>
    <w:rsid w:val="00F55688"/>
    <w:rsid w:val="00F55B2F"/>
    <w:rsid w:val="00F56353"/>
    <w:rsid w:val="00F56BDA"/>
    <w:rsid w:val="00F56E3E"/>
    <w:rsid w:val="00F57030"/>
    <w:rsid w:val="00F5734D"/>
    <w:rsid w:val="00F573BC"/>
    <w:rsid w:val="00F57797"/>
    <w:rsid w:val="00F577E7"/>
    <w:rsid w:val="00F57AE7"/>
    <w:rsid w:val="00F601D8"/>
    <w:rsid w:val="00F6065A"/>
    <w:rsid w:val="00F60C5F"/>
    <w:rsid w:val="00F60CBB"/>
    <w:rsid w:val="00F61020"/>
    <w:rsid w:val="00F616C1"/>
    <w:rsid w:val="00F61A07"/>
    <w:rsid w:val="00F622AE"/>
    <w:rsid w:val="00F62435"/>
    <w:rsid w:val="00F6260F"/>
    <w:rsid w:val="00F62B1E"/>
    <w:rsid w:val="00F62BCC"/>
    <w:rsid w:val="00F62F89"/>
    <w:rsid w:val="00F63004"/>
    <w:rsid w:val="00F6325A"/>
    <w:rsid w:val="00F6369E"/>
    <w:rsid w:val="00F63AC3"/>
    <w:rsid w:val="00F63C15"/>
    <w:rsid w:val="00F642A2"/>
    <w:rsid w:val="00F643FE"/>
    <w:rsid w:val="00F64705"/>
    <w:rsid w:val="00F64713"/>
    <w:rsid w:val="00F6498E"/>
    <w:rsid w:val="00F64CCC"/>
    <w:rsid w:val="00F64D34"/>
    <w:rsid w:val="00F64F86"/>
    <w:rsid w:val="00F650D7"/>
    <w:rsid w:val="00F6593A"/>
    <w:rsid w:val="00F65951"/>
    <w:rsid w:val="00F65B89"/>
    <w:rsid w:val="00F65EF7"/>
    <w:rsid w:val="00F65F22"/>
    <w:rsid w:val="00F6605A"/>
    <w:rsid w:val="00F661ED"/>
    <w:rsid w:val="00F66587"/>
    <w:rsid w:val="00F6664D"/>
    <w:rsid w:val="00F66A43"/>
    <w:rsid w:val="00F674CF"/>
    <w:rsid w:val="00F67563"/>
    <w:rsid w:val="00F678FB"/>
    <w:rsid w:val="00F67BA0"/>
    <w:rsid w:val="00F67E7E"/>
    <w:rsid w:val="00F6E484"/>
    <w:rsid w:val="00F701B7"/>
    <w:rsid w:val="00F70409"/>
    <w:rsid w:val="00F70646"/>
    <w:rsid w:val="00F70A64"/>
    <w:rsid w:val="00F70D26"/>
    <w:rsid w:val="00F71875"/>
    <w:rsid w:val="00F720EF"/>
    <w:rsid w:val="00F721D9"/>
    <w:rsid w:val="00F72405"/>
    <w:rsid w:val="00F730A3"/>
    <w:rsid w:val="00F737B8"/>
    <w:rsid w:val="00F737E2"/>
    <w:rsid w:val="00F738FB"/>
    <w:rsid w:val="00F73B6E"/>
    <w:rsid w:val="00F73E1B"/>
    <w:rsid w:val="00F742D8"/>
    <w:rsid w:val="00F74370"/>
    <w:rsid w:val="00F74450"/>
    <w:rsid w:val="00F747EE"/>
    <w:rsid w:val="00F74D44"/>
    <w:rsid w:val="00F75547"/>
    <w:rsid w:val="00F755A1"/>
    <w:rsid w:val="00F755BF"/>
    <w:rsid w:val="00F7579F"/>
    <w:rsid w:val="00F759D2"/>
    <w:rsid w:val="00F75EE6"/>
    <w:rsid w:val="00F767E9"/>
    <w:rsid w:val="00F76816"/>
    <w:rsid w:val="00F76D29"/>
    <w:rsid w:val="00F76E58"/>
    <w:rsid w:val="00F770B8"/>
    <w:rsid w:val="00F77107"/>
    <w:rsid w:val="00F776D5"/>
    <w:rsid w:val="00F77863"/>
    <w:rsid w:val="00F77C9B"/>
    <w:rsid w:val="00F77F81"/>
    <w:rsid w:val="00F8002D"/>
    <w:rsid w:val="00F80866"/>
    <w:rsid w:val="00F80B1F"/>
    <w:rsid w:val="00F80C20"/>
    <w:rsid w:val="00F80C53"/>
    <w:rsid w:val="00F81593"/>
    <w:rsid w:val="00F81971"/>
    <w:rsid w:val="00F81C45"/>
    <w:rsid w:val="00F82821"/>
    <w:rsid w:val="00F82925"/>
    <w:rsid w:val="00F82F31"/>
    <w:rsid w:val="00F83365"/>
    <w:rsid w:val="00F8349A"/>
    <w:rsid w:val="00F83520"/>
    <w:rsid w:val="00F83624"/>
    <w:rsid w:val="00F83E83"/>
    <w:rsid w:val="00F8408F"/>
    <w:rsid w:val="00F8409E"/>
    <w:rsid w:val="00F8414E"/>
    <w:rsid w:val="00F843EB"/>
    <w:rsid w:val="00F84463"/>
    <w:rsid w:val="00F8461C"/>
    <w:rsid w:val="00F8492B"/>
    <w:rsid w:val="00F862B2"/>
    <w:rsid w:val="00F86591"/>
    <w:rsid w:val="00F866CC"/>
    <w:rsid w:val="00F86B6C"/>
    <w:rsid w:val="00F86C8D"/>
    <w:rsid w:val="00F873B7"/>
    <w:rsid w:val="00F90236"/>
    <w:rsid w:val="00F9040A"/>
    <w:rsid w:val="00F90941"/>
    <w:rsid w:val="00F91412"/>
    <w:rsid w:val="00F914DF"/>
    <w:rsid w:val="00F919B0"/>
    <w:rsid w:val="00F91DF5"/>
    <w:rsid w:val="00F91E36"/>
    <w:rsid w:val="00F91EAF"/>
    <w:rsid w:val="00F92356"/>
    <w:rsid w:val="00F92B4A"/>
    <w:rsid w:val="00F931BF"/>
    <w:rsid w:val="00F938A5"/>
    <w:rsid w:val="00F939D2"/>
    <w:rsid w:val="00F93DC3"/>
    <w:rsid w:val="00F94083"/>
    <w:rsid w:val="00F94311"/>
    <w:rsid w:val="00F94385"/>
    <w:rsid w:val="00F9458B"/>
    <w:rsid w:val="00F9464C"/>
    <w:rsid w:val="00F94C12"/>
    <w:rsid w:val="00F95029"/>
    <w:rsid w:val="00F9530E"/>
    <w:rsid w:val="00F95706"/>
    <w:rsid w:val="00F957CF"/>
    <w:rsid w:val="00F9588D"/>
    <w:rsid w:val="00F95E8C"/>
    <w:rsid w:val="00F96468"/>
    <w:rsid w:val="00F964BA"/>
    <w:rsid w:val="00F969C9"/>
    <w:rsid w:val="00F96D69"/>
    <w:rsid w:val="00F97082"/>
    <w:rsid w:val="00F97A26"/>
    <w:rsid w:val="00F97EC5"/>
    <w:rsid w:val="00F97F15"/>
    <w:rsid w:val="00FA0036"/>
    <w:rsid w:val="00FA015F"/>
    <w:rsid w:val="00FA0521"/>
    <w:rsid w:val="00FA0A9B"/>
    <w:rsid w:val="00FA0D8D"/>
    <w:rsid w:val="00FA0FD4"/>
    <w:rsid w:val="00FA1894"/>
    <w:rsid w:val="00FA1B7F"/>
    <w:rsid w:val="00FA1D2F"/>
    <w:rsid w:val="00FA201B"/>
    <w:rsid w:val="00FA225C"/>
    <w:rsid w:val="00FA2708"/>
    <w:rsid w:val="00FA2803"/>
    <w:rsid w:val="00FA2B5B"/>
    <w:rsid w:val="00FA2F95"/>
    <w:rsid w:val="00FA3486"/>
    <w:rsid w:val="00FA34F6"/>
    <w:rsid w:val="00FA3529"/>
    <w:rsid w:val="00FA4337"/>
    <w:rsid w:val="00FA4F33"/>
    <w:rsid w:val="00FA5199"/>
    <w:rsid w:val="00FA519A"/>
    <w:rsid w:val="00FA5309"/>
    <w:rsid w:val="00FA53C6"/>
    <w:rsid w:val="00FA53DB"/>
    <w:rsid w:val="00FA5419"/>
    <w:rsid w:val="00FA5493"/>
    <w:rsid w:val="00FA624F"/>
    <w:rsid w:val="00FA6270"/>
    <w:rsid w:val="00FA670F"/>
    <w:rsid w:val="00FA6A11"/>
    <w:rsid w:val="00FA6B27"/>
    <w:rsid w:val="00FA6C63"/>
    <w:rsid w:val="00FA71CC"/>
    <w:rsid w:val="00FA721D"/>
    <w:rsid w:val="00FA725D"/>
    <w:rsid w:val="00FA72EF"/>
    <w:rsid w:val="00FA744A"/>
    <w:rsid w:val="00FA76E6"/>
    <w:rsid w:val="00FA76F3"/>
    <w:rsid w:val="00FA7AA6"/>
    <w:rsid w:val="00FA7BF3"/>
    <w:rsid w:val="00FA7DFD"/>
    <w:rsid w:val="00FA7ED1"/>
    <w:rsid w:val="00FB00AB"/>
    <w:rsid w:val="00FB02C1"/>
    <w:rsid w:val="00FB03A7"/>
    <w:rsid w:val="00FB0482"/>
    <w:rsid w:val="00FB0658"/>
    <w:rsid w:val="00FB06C7"/>
    <w:rsid w:val="00FB086F"/>
    <w:rsid w:val="00FB08E5"/>
    <w:rsid w:val="00FB0A80"/>
    <w:rsid w:val="00FB0B06"/>
    <w:rsid w:val="00FB0DFE"/>
    <w:rsid w:val="00FB0EA2"/>
    <w:rsid w:val="00FB1014"/>
    <w:rsid w:val="00FB1147"/>
    <w:rsid w:val="00FB1C15"/>
    <w:rsid w:val="00FB1DB2"/>
    <w:rsid w:val="00FB1DBC"/>
    <w:rsid w:val="00FB2215"/>
    <w:rsid w:val="00FB2463"/>
    <w:rsid w:val="00FB2591"/>
    <w:rsid w:val="00FB2652"/>
    <w:rsid w:val="00FB26F4"/>
    <w:rsid w:val="00FB2719"/>
    <w:rsid w:val="00FB2AC8"/>
    <w:rsid w:val="00FB2E14"/>
    <w:rsid w:val="00FB3449"/>
    <w:rsid w:val="00FB3685"/>
    <w:rsid w:val="00FB386C"/>
    <w:rsid w:val="00FB3B0F"/>
    <w:rsid w:val="00FB3DAA"/>
    <w:rsid w:val="00FB3F3E"/>
    <w:rsid w:val="00FB4006"/>
    <w:rsid w:val="00FB4D9D"/>
    <w:rsid w:val="00FB535E"/>
    <w:rsid w:val="00FB5EA3"/>
    <w:rsid w:val="00FB65D0"/>
    <w:rsid w:val="00FB65F7"/>
    <w:rsid w:val="00FB6693"/>
    <w:rsid w:val="00FB6A39"/>
    <w:rsid w:val="00FB6AF6"/>
    <w:rsid w:val="00FB6CD0"/>
    <w:rsid w:val="00FB6D53"/>
    <w:rsid w:val="00FB7209"/>
    <w:rsid w:val="00FB735E"/>
    <w:rsid w:val="00FB7887"/>
    <w:rsid w:val="00FB7E20"/>
    <w:rsid w:val="00FC021E"/>
    <w:rsid w:val="00FC039C"/>
    <w:rsid w:val="00FC03B0"/>
    <w:rsid w:val="00FC0CDD"/>
    <w:rsid w:val="00FC0D62"/>
    <w:rsid w:val="00FC107E"/>
    <w:rsid w:val="00FC1409"/>
    <w:rsid w:val="00FC1635"/>
    <w:rsid w:val="00FC2024"/>
    <w:rsid w:val="00FC2136"/>
    <w:rsid w:val="00FC26D8"/>
    <w:rsid w:val="00FC285C"/>
    <w:rsid w:val="00FC28C7"/>
    <w:rsid w:val="00FC2997"/>
    <w:rsid w:val="00FC2E5C"/>
    <w:rsid w:val="00FC30D0"/>
    <w:rsid w:val="00FC32B3"/>
    <w:rsid w:val="00FC3368"/>
    <w:rsid w:val="00FC342B"/>
    <w:rsid w:val="00FC346F"/>
    <w:rsid w:val="00FC3A6A"/>
    <w:rsid w:val="00FC3E94"/>
    <w:rsid w:val="00FC442C"/>
    <w:rsid w:val="00FC4791"/>
    <w:rsid w:val="00FC4835"/>
    <w:rsid w:val="00FC4B9E"/>
    <w:rsid w:val="00FC4E74"/>
    <w:rsid w:val="00FC53FC"/>
    <w:rsid w:val="00FC543E"/>
    <w:rsid w:val="00FC575E"/>
    <w:rsid w:val="00FC5A9B"/>
    <w:rsid w:val="00FC5BEB"/>
    <w:rsid w:val="00FC5D5A"/>
    <w:rsid w:val="00FC609E"/>
    <w:rsid w:val="00FC6279"/>
    <w:rsid w:val="00FC62AA"/>
    <w:rsid w:val="00FC63A8"/>
    <w:rsid w:val="00FC640D"/>
    <w:rsid w:val="00FC65C7"/>
    <w:rsid w:val="00FC6902"/>
    <w:rsid w:val="00FC6DD4"/>
    <w:rsid w:val="00FC6FA1"/>
    <w:rsid w:val="00FC7588"/>
    <w:rsid w:val="00FC76B4"/>
    <w:rsid w:val="00FC7828"/>
    <w:rsid w:val="00FC7905"/>
    <w:rsid w:val="00FC7C86"/>
    <w:rsid w:val="00FC7EC0"/>
    <w:rsid w:val="00FD019F"/>
    <w:rsid w:val="00FD04BB"/>
    <w:rsid w:val="00FD08D9"/>
    <w:rsid w:val="00FD0D98"/>
    <w:rsid w:val="00FD0F46"/>
    <w:rsid w:val="00FD181C"/>
    <w:rsid w:val="00FD18EF"/>
    <w:rsid w:val="00FD1CD3"/>
    <w:rsid w:val="00FD1DB3"/>
    <w:rsid w:val="00FD1F3B"/>
    <w:rsid w:val="00FD2D0C"/>
    <w:rsid w:val="00FD2EDB"/>
    <w:rsid w:val="00FD2F05"/>
    <w:rsid w:val="00FD2F72"/>
    <w:rsid w:val="00FD3035"/>
    <w:rsid w:val="00FD31EA"/>
    <w:rsid w:val="00FD341B"/>
    <w:rsid w:val="00FD34A3"/>
    <w:rsid w:val="00FD3648"/>
    <w:rsid w:val="00FD390F"/>
    <w:rsid w:val="00FD39F3"/>
    <w:rsid w:val="00FD3B20"/>
    <w:rsid w:val="00FD3C04"/>
    <w:rsid w:val="00FD3CAA"/>
    <w:rsid w:val="00FD3E29"/>
    <w:rsid w:val="00FD4152"/>
    <w:rsid w:val="00FD46F9"/>
    <w:rsid w:val="00FD4D9C"/>
    <w:rsid w:val="00FD5207"/>
    <w:rsid w:val="00FD56DA"/>
    <w:rsid w:val="00FD5BF7"/>
    <w:rsid w:val="00FD5EFC"/>
    <w:rsid w:val="00FD5F0F"/>
    <w:rsid w:val="00FD63A2"/>
    <w:rsid w:val="00FD6F15"/>
    <w:rsid w:val="00FD6F80"/>
    <w:rsid w:val="00FD7223"/>
    <w:rsid w:val="00FD77B5"/>
    <w:rsid w:val="00FD793E"/>
    <w:rsid w:val="00FD7AEA"/>
    <w:rsid w:val="00FD7B0C"/>
    <w:rsid w:val="00FD7E0B"/>
    <w:rsid w:val="00FE0697"/>
    <w:rsid w:val="00FE0810"/>
    <w:rsid w:val="00FE0D80"/>
    <w:rsid w:val="00FE0E39"/>
    <w:rsid w:val="00FE107C"/>
    <w:rsid w:val="00FE13D7"/>
    <w:rsid w:val="00FE1504"/>
    <w:rsid w:val="00FE1798"/>
    <w:rsid w:val="00FE192B"/>
    <w:rsid w:val="00FE19D3"/>
    <w:rsid w:val="00FE1A7A"/>
    <w:rsid w:val="00FE1BAC"/>
    <w:rsid w:val="00FE1E95"/>
    <w:rsid w:val="00FE1ECE"/>
    <w:rsid w:val="00FE2123"/>
    <w:rsid w:val="00FE252A"/>
    <w:rsid w:val="00FE2774"/>
    <w:rsid w:val="00FE2C9B"/>
    <w:rsid w:val="00FE2CA6"/>
    <w:rsid w:val="00FE2E23"/>
    <w:rsid w:val="00FE37AE"/>
    <w:rsid w:val="00FE3D1D"/>
    <w:rsid w:val="00FE3D75"/>
    <w:rsid w:val="00FE426F"/>
    <w:rsid w:val="00FE445B"/>
    <w:rsid w:val="00FE4E8F"/>
    <w:rsid w:val="00FE5069"/>
    <w:rsid w:val="00FE567D"/>
    <w:rsid w:val="00FE5690"/>
    <w:rsid w:val="00FE5753"/>
    <w:rsid w:val="00FE5A7A"/>
    <w:rsid w:val="00FE5B03"/>
    <w:rsid w:val="00FE5DCA"/>
    <w:rsid w:val="00FE6011"/>
    <w:rsid w:val="00FE62C5"/>
    <w:rsid w:val="00FE6640"/>
    <w:rsid w:val="00FE666F"/>
    <w:rsid w:val="00FE74F7"/>
    <w:rsid w:val="00FE757B"/>
    <w:rsid w:val="00FE7819"/>
    <w:rsid w:val="00FE7A91"/>
    <w:rsid w:val="00FE7C55"/>
    <w:rsid w:val="00FE7E88"/>
    <w:rsid w:val="00FF01D9"/>
    <w:rsid w:val="00FF0338"/>
    <w:rsid w:val="00FF04DE"/>
    <w:rsid w:val="00FF04E5"/>
    <w:rsid w:val="00FF0677"/>
    <w:rsid w:val="00FF12DB"/>
    <w:rsid w:val="00FF1EA7"/>
    <w:rsid w:val="00FF216D"/>
    <w:rsid w:val="00FF230C"/>
    <w:rsid w:val="00FF2487"/>
    <w:rsid w:val="00FF2488"/>
    <w:rsid w:val="00FF2987"/>
    <w:rsid w:val="00FF2AD1"/>
    <w:rsid w:val="00FF2C80"/>
    <w:rsid w:val="00FF2CA2"/>
    <w:rsid w:val="00FF2F2C"/>
    <w:rsid w:val="00FF2FB2"/>
    <w:rsid w:val="00FF2FC6"/>
    <w:rsid w:val="00FF3784"/>
    <w:rsid w:val="00FF391B"/>
    <w:rsid w:val="00FF3A8A"/>
    <w:rsid w:val="00FF3B74"/>
    <w:rsid w:val="00FF3D69"/>
    <w:rsid w:val="00FF45B2"/>
    <w:rsid w:val="00FF4A47"/>
    <w:rsid w:val="00FF4A69"/>
    <w:rsid w:val="00FF4B29"/>
    <w:rsid w:val="00FF4E63"/>
    <w:rsid w:val="00FF4F0A"/>
    <w:rsid w:val="00FF4F9F"/>
    <w:rsid w:val="00FF51A2"/>
    <w:rsid w:val="00FF58A8"/>
    <w:rsid w:val="00FF65D2"/>
    <w:rsid w:val="00FF66A4"/>
    <w:rsid w:val="00FF66F4"/>
    <w:rsid w:val="00FF6E86"/>
    <w:rsid w:val="00FF6F02"/>
    <w:rsid w:val="00FF6FE1"/>
    <w:rsid w:val="00FF7501"/>
    <w:rsid w:val="00FF7B0D"/>
    <w:rsid w:val="01052813"/>
    <w:rsid w:val="01205E69"/>
    <w:rsid w:val="016546C7"/>
    <w:rsid w:val="01741607"/>
    <w:rsid w:val="0179DFB4"/>
    <w:rsid w:val="01836D46"/>
    <w:rsid w:val="01C431A1"/>
    <w:rsid w:val="01DAF62A"/>
    <w:rsid w:val="01F4A985"/>
    <w:rsid w:val="02059D0D"/>
    <w:rsid w:val="024E2295"/>
    <w:rsid w:val="02578F8B"/>
    <w:rsid w:val="028E69C6"/>
    <w:rsid w:val="029912AF"/>
    <w:rsid w:val="02E91B89"/>
    <w:rsid w:val="02F64CFF"/>
    <w:rsid w:val="03020658"/>
    <w:rsid w:val="0325B84C"/>
    <w:rsid w:val="033474BC"/>
    <w:rsid w:val="0343033F"/>
    <w:rsid w:val="0370C51B"/>
    <w:rsid w:val="03716CA1"/>
    <w:rsid w:val="037D3C7E"/>
    <w:rsid w:val="03802807"/>
    <w:rsid w:val="03986BF9"/>
    <w:rsid w:val="03A05402"/>
    <w:rsid w:val="03C7F7CD"/>
    <w:rsid w:val="03DF8371"/>
    <w:rsid w:val="04005734"/>
    <w:rsid w:val="043CAAEE"/>
    <w:rsid w:val="044A03E9"/>
    <w:rsid w:val="047F30F9"/>
    <w:rsid w:val="04803B36"/>
    <w:rsid w:val="0480A6DE"/>
    <w:rsid w:val="0482BE3D"/>
    <w:rsid w:val="049733E8"/>
    <w:rsid w:val="050BB593"/>
    <w:rsid w:val="0516A0F0"/>
    <w:rsid w:val="05177799"/>
    <w:rsid w:val="05258F79"/>
    <w:rsid w:val="052A1EC2"/>
    <w:rsid w:val="0535DF5B"/>
    <w:rsid w:val="053F3C03"/>
    <w:rsid w:val="0558068B"/>
    <w:rsid w:val="05768EB8"/>
    <w:rsid w:val="05857CB7"/>
    <w:rsid w:val="058DF220"/>
    <w:rsid w:val="05CB026A"/>
    <w:rsid w:val="060C5A32"/>
    <w:rsid w:val="061B2167"/>
    <w:rsid w:val="06432A25"/>
    <w:rsid w:val="064DD657"/>
    <w:rsid w:val="065B721E"/>
    <w:rsid w:val="06643756"/>
    <w:rsid w:val="067F9FCC"/>
    <w:rsid w:val="0690F2B1"/>
    <w:rsid w:val="069D1FC3"/>
    <w:rsid w:val="06AE3C77"/>
    <w:rsid w:val="06CD91CC"/>
    <w:rsid w:val="06DB116B"/>
    <w:rsid w:val="06E84964"/>
    <w:rsid w:val="06F2962B"/>
    <w:rsid w:val="0738B5EB"/>
    <w:rsid w:val="07437358"/>
    <w:rsid w:val="078C0D82"/>
    <w:rsid w:val="07A3131E"/>
    <w:rsid w:val="07B18285"/>
    <w:rsid w:val="07D21DDF"/>
    <w:rsid w:val="07EA8388"/>
    <w:rsid w:val="07EEE7EB"/>
    <w:rsid w:val="07FE02A4"/>
    <w:rsid w:val="0801375A"/>
    <w:rsid w:val="081213AC"/>
    <w:rsid w:val="08258A9B"/>
    <w:rsid w:val="0826AC60"/>
    <w:rsid w:val="083EB6FC"/>
    <w:rsid w:val="084EE4C9"/>
    <w:rsid w:val="086615CE"/>
    <w:rsid w:val="08716217"/>
    <w:rsid w:val="08CC71A6"/>
    <w:rsid w:val="08D73919"/>
    <w:rsid w:val="08DC4BEC"/>
    <w:rsid w:val="08DFEAF4"/>
    <w:rsid w:val="08E3CFF3"/>
    <w:rsid w:val="0976C9FE"/>
    <w:rsid w:val="09848AFA"/>
    <w:rsid w:val="09889144"/>
    <w:rsid w:val="098BE140"/>
    <w:rsid w:val="098D602C"/>
    <w:rsid w:val="0991A250"/>
    <w:rsid w:val="09CC4D87"/>
    <w:rsid w:val="09EBE37C"/>
    <w:rsid w:val="0A10E531"/>
    <w:rsid w:val="0A13F221"/>
    <w:rsid w:val="0A163B5D"/>
    <w:rsid w:val="0A36F694"/>
    <w:rsid w:val="0A3D682A"/>
    <w:rsid w:val="0A433F41"/>
    <w:rsid w:val="0A749A3B"/>
    <w:rsid w:val="0A91C2EF"/>
    <w:rsid w:val="0A97DBD8"/>
    <w:rsid w:val="0A982502"/>
    <w:rsid w:val="0AC47AF3"/>
    <w:rsid w:val="0ACEEBF4"/>
    <w:rsid w:val="0AD814BF"/>
    <w:rsid w:val="0AF4487B"/>
    <w:rsid w:val="0B0D0FDD"/>
    <w:rsid w:val="0B1C9DE9"/>
    <w:rsid w:val="0B1DA220"/>
    <w:rsid w:val="0B33293C"/>
    <w:rsid w:val="0B3ECA84"/>
    <w:rsid w:val="0B416F6B"/>
    <w:rsid w:val="0B64AFC6"/>
    <w:rsid w:val="0B6C8895"/>
    <w:rsid w:val="0B6D23FA"/>
    <w:rsid w:val="0B7E1EBC"/>
    <w:rsid w:val="0B85C07B"/>
    <w:rsid w:val="0B8A4CCE"/>
    <w:rsid w:val="0BB24896"/>
    <w:rsid w:val="0BC76589"/>
    <w:rsid w:val="0BD4E312"/>
    <w:rsid w:val="0C0C35A8"/>
    <w:rsid w:val="0C1D36E2"/>
    <w:rsid w:val="0C239FF9"/>
    <w:rsid w:val="0C38A983"/>
    <w:rsid w:val="0C5F2935"/>
    <w:rsid w:val="0C8358FE"/>
    <w:rsid w:val="0CC71467"/>
    <w:rsid w:val="0CC91203"/>
    <w:rsid w:val="0CE26A7E"/>
    <w:rsid w:val="0CE6AF22"/>
    <w:rsid w:val="0CFC89A1"/>
    <w:rsid w:val="0D048DF0"/>
    <w:rsid w:val="0D07EF59"/>
    <w:rsid w:val="0D4E0786"/>
    <w:rsid w:val="0D6BCB6A"/>
    <w:rsid w:val="0D6DBCC5"/>
    <w:rsid w:val="0D85C8C1"/>
    <w:rsid w:val="0D8F5E9E"/>
    <w:rsid w:val="0DA86E4A"/>
    <w:rsid w:val="0DC58861"/>
    <w:rsid w:val="0DCE2979"/>
    <w:rsid w:val="0DDEBD1F"/>
    <w:rsid w:val="0DEE169D"/>
    <w:rsid w:val="0DEF8741"/>
    <w:rsid w:val="0E3E64B3"/>
    <w:rsid w:val="0E46425B"/>
    <w:rsid w:val="0E589EDE"/>
    <w:rsid w:val="0E6E8D7C"/>
    <w:rsid w:val="0E851A25"/>
    <w:rsid w:val="0E895D46"/>
    <w:rsid w:val="0E9C18EF"/>
    <w:rsid w:val="0EAF05F6"/>
    <w:rsid w:val="0EC787C1"/>
    <w:rsid w:val="0ED0AF8A"/>
    <w:rsid w:val="0EEF5CE1"/>
    <w:rsid w:val="0F1794AA"/>
    <w:rsid w:val="0F35F8EC"/>
    <w:rsid w:val="0F452D0A"/>
    <w:rsid w:val="0F50B237"/>
    <w:rsid w:val="0F7C5B51"/>
    <w:rsid w:val="0F907287"/>
    <w:rsid w:val="0F94384D"/>
    <w:rsid w:val="0FBCE8A9"/>
    <w:rsid w:val="0FF54B0A"/>
    <w:rsid w:val="102D60BC"/>
    <w:rsid w:val="102F61F3"/>
    <w:rsid w:val="103694E4"/>
    <w:rsid w:val="10533BB4"/>
    <w:rsid w:val="105E1B9A"/>
    <w:rsid w:val="10624976"/>
    <w:rsid w:val="10827BC4"/>
    <w:rsid w:val="108339E0"/>
    <w:rsid w:val="108D6105"/>
    <w:rsid w:val="109689F8"/>
    <w:rsid w:val="10B01E00"/>
    <w:rsid w:val="10B3F0BB"/>
    <w:rsid w:val="10BBEE38"/>
    <w:rsid w:val="10C69B1E"/>
    <w:rsid w:val="10CD7755"/>
    <w:rsid w:val="10D23257"/>
    <w:rsid w:val="10E628FC"/>
    <w:rsid w:val="110F77A2"/>
    <w:rsid w:val="1112959C"/>
    <w:rsid w:val="11269709"/>
    <w:rsid w:val="113557CB"/>
    <w:rsid w:val="11506C6A"/>
    <w:rsid w:val="11972E4A"/>
    <w:rsid w:val="11DF2A92"/>
    <w:rsid w:val="11F349AD"/>
    <w:rsid w:val="1217360C"/>
    <w:rsid w:val="1223FA63"/>
    <w:rsid w:val="1225C640"/>
    <w:rsid w:val="1231D7B0"/>
    <w:rsid w:val="123973AB"/>
    <w:rsid w:val="125B1AC6"/>
    <w:rsid w:val="12620968"/>
    <w:rsid w:val="126A1FB3"/>
    <w:rsid w:val="127305F6"/>
    <w:rsid w:val="12811099"/>
    <w:rsid w:val="12913C28"/>
    <w:rsid w:val="12A58736"/>
    <w:rsid w:val="12A6A005"/>
    <w:rsid w:val="12EB365A"/>
    <w:rsid w:val="12EDD7D0"/>
    <w:rsid w:val="12FDE269"/>
    <w:rsid w:val="131BA5A6"/>
    <w:rsid w:val="1328B810"/>
    <w:rsid w:val="13396AC5"/>
    <w:rsid w:val="1340D03C"/>
    <w:rsid w:val="135EA179"/>
    <w:rsid w:val="136E0574"/>
    <w:rsid w:val="1389301D"/>
    <w:rsid w:val="1398F8DE"/>
    <w:rsid w:val="13C19BE1"/>
    <w:rsid w:val="13C663D7"/>
    <w:rsid w:val="13D138C5"/>
    <w:rsid w:val="13DB8DFC"/>
    <w:rsid w:val="13DE8A0C"/>
    <w:rsid w:val="13DFEB74"/>
    <w:rsid w:val="13E51D14"/>
    <w:rsid w:val="13E91EEB"/>
    <w:rsid w:val="13F88204"/>
    <w:rsid w:val="14089ADC"/>
    <w:rsid w:val="140A9796"/>
    <w:rsid w:val="141CF7E8"/>
    <w:rsid w:val="1446DE65"/>
    <w:rsid w:val="144CC830"/>
    <w:rsid w:val="1466DB23"/>
    <w:rsid w:val="146BBB32"/>
    <w:rsid w:val="148D1533"/>
    <w:rsid w:val="149556D9"/>
    <w:rsid w:val="149BDB89"/>
    <w:rsid w:val="14B1B273"/>
    <w:rsid w:val="14B5D237"/>
    <w:rsid w:val="14BAC15A"/>
    <w:rsid w:val="14C89152"/>
    <w:rsid w:val="1527B063"/>
    <w:rsid w:val="152DB450"/>
    <w:rsid w:val="15386634"/>
    <w:rsid w:val="15462625"/>
    <w:rsid w:val="15586535"/>
    <w:rsid w:val="15613F27"/>
    <w:rsid w:val="1564EAD1"/>
    <w:rsid w:val="15696D48"/>
    <w:rsid w:val="157083C7"/>
    <w:rsid w:val="15736BF8"/>
    <w:rsid w:val="157CAEDE"/>
    <w:rsid w:val="15BD839E"/>
    <w:rsid w:val="15BE8074"/>
    <w:rsid w:val="15D6DD1C"/>
    <w:rsid w:val="15DBEEA4"/>
    <w:rsid w:val="15EB5391"/>
    <w:rsid w:val="15ED4035"/>
    <w:rsid w:val="15FD20CF"/>
    <w:rsid w:val="160FD06A"/>
    <w:rsid w:val="1642FC9A"/>
    <w:rsid w:val="1644C10C"/>
    <w:rsid w:val="1657AFDD"/>
    <w:rsid w:val="166F13A5"/>
    <w:rsid w:val="1671FC77"/>
    <w:rsid w:val="16731C68"/>
    <w:rsid w:val="167D9A6A"/>
    <w:rsid w:val="167FB807"/>
    <w:rsid w:val="167FE897"/>
    <w:rsid w:val="169CA3D0"/>
    <w:rsid w:val="16B65806"/>
    <w:rsid w:val="16BAC584"/>
    <w:rsid w:val="16C29595"/>
    <w:rsid w:val="16C6CC99"/>
    <w:rsid w:val="16D1F231"/>
    <w:rsid w:val="16D43156"/>
    <w:rsid w:val="16E43F40"/>
    <w:rsid w:val="16E4B228"/>
    <w:rsid w:val="171C300E"/>
    <w:rsid w:val="17572648"/>
    <w:rsid w:val="17B119C0"/>
    <w:rsid w:val="17CEE627"/>
    <w:rsid w:val="17D27D91"/>
    <w:rsid w:val="17D37A94"/>
    <w:rsid w:val="17DA66F1"/>
    <w:rsid w:val="17DA7FEA"/>
    <w:rsid w:val="17DE72D4"/>
    <w:rsid w:val="17FACEE2"/>
    <w:rsid w:val="1819F340"/>
    <w:rsid w:val="187E0CF7"/>
    <w:rsid w:val="18A7F2AE"/>
    <w:rsid w:val="18AF930D"/>
    <w:rsid w:val="18B0302B"/>
    <w:rsid w:val="18C28A37"/>
    <w:rsid w:val="18CA6889"/>
    <w:rsid w:val="18FC6B2C"/>
    <w:rsid w:val="1929F368"/>
    <w:rsid w:val="193AD0A9"/>
    <w:rsid w:val="19445B83"/>
    <w:rsid w:val="196BC388"/>
    <w:rsid w:val="197FCB70"/>
    <w:rsid w:val="198A48B6"/>
    <w:rsid w:val="198E13C0"/>
    <w:rsid w:val="1992DA97"/>
    <w:rsid w:val="19958707"/>
    <w:rsid w:val="19C2B2D0"/>
    <w:rsid w:val="19C83049"/>
    <w:rsid w:val="19E81ABA"/>
    <w:rsid w:val="19EAFA1C"/>
    <w:rsid w:val="19F84B58"/>
    <w:rsid w:val="19FB2132"/>
    <w:rsid w:val="1A231E9E"/>
    <w:rsid w:val="1A24A5D7"/>
    <w:rsid w:val="1A2EF740"/>
    <w:rsid w:val="1A3A3B82"/>
    <w:rsid w:val="1A3F8A8E"/>
    <w:rsid w:val="1A7124DF"/>
    <w:rsid w:val="1A84F5E6"/>
    <w:rsid w:val="1A905693"/>
    <w:rsid w:val="1A934247"/>
    <w:rsid w:val="1AF50A1D"/>
    <w:rsid w:val="1B1E5E56"/>
    <w:rsid w:val="1B221929"/>
    <w:rsid w:val="1B2222EE"/>
    <w:rsid w:val="1B2FC602"/>
    <w:rsid w:val="1B6154A1"/>
    <w:rsid w:val="1B88E84F"/>
    <w:rsid w:val="1BA4DBE2"/>
    <w:rsid w:val="1BA8BDA2"/>
    <w:rsid w:val="1BB21AAB"/>
    <w:rsid w:val="1BB89C0B"/>
    <w:rsid w:val="1BCF26B4"/>
    <w:rsid w:val="1C365562"/>
    <w:rsid w:val="1C4A2A5B"/>
    <w:rsid w:val="1C4F89CD"/>
    <w:rsid w:val="1C5B63DF"/>
    <w:rsid w:val="1CAF9E2E"/>
    <w:rsid w:val="1CBE2B30"/>
    <w:rsid w:val="1CBEDC61"/>
    <w:rsid w:val="1CC815EB"/>
    <w:rsid w:val="1CD980F7"/>
    <w:rsid w:val="1CF894F1"/>
    <w:rsid w:val="1D2D6A91"/>
    <w:rsid w:val="1D3E4FB1"/>
    <w:rsid w:val="1D6D70F8"/>
    <w:rsid w:val="1DA5E9D9"/>
    <w:rsid w:val="1DB06DB8"/>
    <w:rsid w:val="1DBDCED3"/>
    <w:rsid w:val="1DEC900E"/>
    <w:rsid w:val="1E36968B"/>
    <w:rsid w:val="1E425020"/>
    <w:rsid w:val="1E463CAD"/>
    <w:rsid w:val="1E47BA78"/>
    <w:rsid w:val="1E6DA1C0"/>
    <w:rsid w:val="1E6F3929"/>
    <w:rsid w:val="1E9E00C2"/>
    <w:rsid w:val="1EA6C5E4"/>
    <w:rsid w:val="1EAB44CD"/>
    <w:rsid w:val="1EADAAED"/>
    <w:rsid w:val="1EB51C09"/>
    <w:rsid w:val="1EC832B8"/>
    <w:rsid w:val="1EDF36AE"/>
    <w:rsid w:val="1EE4F09D"/>
    <w:rsid w:val="1EE686B8"/>
    <w:rsid w:val="1F2AC671"/>
    <w:rsid w:val="1F36BEFA"/>
    <w:rsid w:val="1F3E0034"/>
    <w:rsid w:val="1F3FCBA7"/>
    <w:rsid w:val="1F6EDED9"/>
    <w:rsid w:val="1FB00442"/>
    <w:rsid w:val="1FB0F12B"/>
    <w:rsid w:val="1FB746A3"/>
    <w:rsid w:val="1FBB44F1"/>
    <w:rsid w:val="1FCCCA4A"/>
    <w:rsid w:val="20078E80"/>
    <w:rsid w:val="202ED8CC"/>
    <w:rsid w:val="2031A922"/>
    <w:rsid w:val="2059AAB4"/>
    <w:rsid w:val="205EE51F"/>
    <w:rsid w:val="20656FA0"/>
    <w:rsid w:val="207DDAB9"/>
    <w:rsid w:val="2090115C"/>
    <w:rsid w:val="20922D47"/>
    <w:rsid w:val="20B430C6"/>
    <w:rsid w:val="20C5A747"/>
    <w:rsid w:val="20C92478"/>
    <w:rsid w:val="20CFDD40"/>
    <w:rsid w:val="20E3BE02"/>
    <w:rsid w:val="20E48C24"/>
    <w:rsid w:val="21113909"/>
    <w:rsid w:val="2115BD37"/>
    <w:rsid w:val="2133FE5E"/>
    <w:rsid w:val="213C58D7"/>
    <w:rsid w:val="214129E1"/>
    <w:rsid w:val="214B9E3B"/>
    <w:rsid w:val="2156AD69"/>
    <w:rsid w:val="2164CDD7"/>
    <w:rsid w:val="21803677"/>
    <w:rsid w:val="21900211"/>
    <w:rsid w:val="2199C34A"/>
    <w:rsid w:val="219CF7E8"/>
    <w:rsid w:val="219FA3EE"/>
    <w:rsid w:val="21AABB9E"/>
    <w:rsid w:val="21BAC1EA"/>
    <w:rsid w:val="21CE6FE6"/>
    <w:rsid w:val="21D01F61"/>
    <w:rsid w:val="223B5FED"/>
    <w:rsid w:val="22561809"/>
    <w:rsid w:val="225D5C00"/>
    <w:rsid w:val="22692802"/>
    <w:rsid w:val="22A27BCD"/>
    <w:rsid w:val="22AFFC7F"/>
    <w:rsid w:val="22D6019C"/>
    <w:rsid w:val="22D9977A"/>
    <w:rsid w:val="22EC140F"/>
    <w:rsid w:val="22ECBCEB"/>
    <w:rsid w:val="23131EB3"/>
    <w:rsid w:val="2336A9F6"/>
    <w:rsid w:val="2344D48D"/>
    <w:rsid w:val="234E9E68"/>
    <w:rsid w:val="235FB624"/>
    <w:rsid w:val="237DE7F6"/>
    <w:rsid w:val="23CCE9F9"/>
    <w:rsid w:val="23D8A2E8"/>
    <w:rsid w:val="23FAE866"/>
    <w:rsid w:val="23FB5701"/>
    <w:rsid w:val="23FBF915"/>
    <w:rsid w:val="24088787"/>
    <w:rsid w:val="241165B8"/>
    <w:rsid w:val="243C7793"/>
    <w:rsid w:val="24694279"/>
    <w:rsid w:val="24704782"/>
    <w:rsid w:val="24ABCB4D"/>
    <w:rsid w:val="24AE0E7F"/>
    <w:rsid w:val="24B0B2C0"/>
    <w:rsid w:val="24B9D915"/>
    <w:rsid w:val="24D68323"/>
    <w:rsid w:val="24DA644A"/>
    <w:rsid w:val="24EA7DF7"/>
    <w:rsid w:val="24EFADD0"/>
    <w:rsid w:val="2501F5DD"/>
    <w:rsid w:val="2527954E"/>
    <w:rsid w:val="256A298B"/>
    <w:rsid w:val="259CC380"/>
    <w:rsid w:val="25A2428F"/>
    <w:rsid w:val="25B10A57"/>
    <w:rsid w:val="25C130F8"/>
    <w:rsid w:val="25CF0AC8"/>
    <w:rsid w:val="25D5202A"/>
    <w:rsid w:val="25D79221"/>
    <w:rsid w:val="25DEAB5B"/>
    <w:rsid w:val="25E02A5B"/>
    <w:rsid w:val="25E8461A"/>
    <w:rsid w:val="25E8E67E"/>
    <w:rsid w:val="25F0A47B"/>
    <w:rsid w:val="25F7C12C"/>
    <w:rsid w:val="2609BFD9"/>
    <w:rsid w:val="260B6EFE"/>
    <w:rsid w:val="26174806"/>
    <w:rsid w:val="26371688"/>
    <w:rsid w:val="2645D13A"/>
    <w:rsid w:val="266C49AC"/>
    <w:rsid w:val="266E36CE"/>
    <w:rsid w:val="2680E9AA"/>
    <w:rsid w:val="26845999"/>
    <w:rsid w:val="2693A399"/>
    <w:rsid w:val="26A1DA40"/>
    <w:rsid w:val="26B4AFCF"/>
    <w:rsid w:val="26BECCC4"/>
    <w:rsid w:val="26CE33DD"/>
    <w:rsid w:val="26EB7B8B"/>
    <w:rsid w:val="26EDE621"/>
    <w:rsid w:val="270E65B0"/>
    <w:rsid w:val="273E7112"/>
    <w:rsid w:val="2754795C"/>
    <w:rsid w:val="2755ED46"/>
    <w:rsid w:val="27561028"/>
    <w:rsid w:val="2782E84C"/>
    <w:rsid w:val="279A478B"/>
    <w:rsid w:val="27B65ED9"/>
    <w:rsid w:val="27C885BB"/>
    <w:rsid w:val="2802A71D"/>
    <w:rsid w:val="280BFA43"/>
    <w:rsid w:val="28172E3F"/>
    <w:rsid w:val="282AF34A"/>
    <w:rsid w:val="282CE2BE"/>
    <w:rsid w:val="283667D5"/>
    <w:rsid w:val="2867E51D"/>
    <w:rsid w:val="2869D958"/>
    <w:rsid w:val="286E1018"/>
    <w:rsid w:val="288CD8C5"/>
    <w:rsid w:val="28963894"/>
    <w:rsid w:val="28A37668"/>
    <w:rsid w:val="28A7A0D6"/>
    <w:rsid w:val="28A93EDE"/>
    <w:rsid w:val="28BC6D75"/>
    <w:rsid w:val="28FCA373"/>
    <w:rsid w:val="2907B936"/>
    <w:rsid w:val="290CBE48"/>
    <w:rsid w:val="291942B2"/>
    <w:rsid w:val="29196B30"/>
    <w:rsid w:val="291AB648"/>
    <w:rsid w:val="2921CC9A"/>
    <w:rsid w:val="29353461"/>
    <w:rsid w:val="29373AAC"/>
    <w:rsid w:val="295BC860"/>
    <w:rsid w:val="2965FDBB"/>
    <w:rsid w:val="2971BD33"/>
    <w:rsid w:val="299D0782"/>
    <w:rsid w:val="29BABD9B"/>
    <w:rsid w:val="29BAFD7C"/>
    <w:rsid w:val="29D5A32E"/>
    <w:rsid w:val="29DCB26A"/>
    <w:rsid w:val="29DD86EC"/>
    <w:rsid w:val="2A06CAF7"/>
    <w:rsid w:val="2A3C3A2E"/>
    <w:rsid w:val="2A43519A"/>
    <w:rsid w:val="2A692306"/>
    <w:rsid w:val="2A85CC20"/>
    <w:rsid w:val="2A9BB9EC"/>
    <w:rsid w:val="2AA4FAC5"/>
    <w:rsid w:val="2AA80FB2"/>
    <w:rsid w:val="2AB77FAE"/>
    <w:rsid w:val="2AEDAB64"/>
    <w:rsid w:val="2AF976AA"/>
    <w:rsid w:val="2AF9F40B"/>
    <w:rsid w:val="2B1BA740"/>
    <w:rsid w:val="2B51D9A1"/>
    <w:rsid w:val="2B72A8EC"/>
    <w:rsid w:val="2B79F1DB"/>
    <w:rsid w:val="2B932DB9"/>
    <w:rsid w:val="2B9BA914"/>
    <w:rsid w:val="2BA1DD3D"/>
    <w:rsid w:val="2BC26403"/>
    <w:rsid w:val="2BC44363"/>
    <w:rsid w:val="2C2E768E"/>
    <w:rsid w:val="2C3B5387"/>
    <w:rsid w:val="2C653ED1"/>
    <w:rsid w:val="2C9FDACA"/>
    <w:rsid w:val="2CA5ACC2"/>
    <w:rsid w:val="2CB5E76C"/>
    <w:rsid w:val="2CCC8DF0"/>
    <w:rsid w:val="2CCCA0DF"/>
    <w:rsid w:val="2CF9CEDA"/>
    <w:rsid w:val="2D0BAD65"/>
    <w:rsid w:val="2D1F65AB"/>
    <w:rsid w:val="2D24B1FA"/>
    <w:rsid w:val="2D46E475"/>
    <w:rsid w:val="2D48F4A3"/>
    <w:rsid w:val="2D6A3C78"/>
    <w:rsid w:val="2D85B233"/>
    <w:rsid w:val="2D99211A"/>
    <w:rsid w:val="2DCA99B6"/>
    <w:rsid w:val="2DEF7CE7"/>
    <w:rsid w:val="2DF689D3"/>
    <w:rsid w:val="2E02F451"/>
    <w:rsid w:val="2E1A3E48"/>
    <w:rsid w:val="2E3B31F3"/>
    <w:rsid w:val="2E40C2BF"/>
    <w:rsid w:val="2E4204DF"/>
    <w:rsid w:val="2E4BC842"/>
    <w:rsid w:val="2E58D197"/>
    <w:rsid w:val="2E79CDE4"/>
    <w:rsid w:val="2E8252D9"/>
    <w:rsid w:val="2E848234"/>
    <w:rsid w:val="2EB118E1"/>
    <w:rsid w:val="2EB7AADC"/>
    <w:rsid w:val="2ECAB732"/>
    <w:rsid w:val="2EF49CF3"/>
    <w:rsid w:val="2EF6060D"/>
    <w:rsid w:val="2F0079C8"/>
    <w:rsid w:val="2F42E1AB"/>
    <w:rsid w:val="2F47AF59"/>
    <w:rsid w:val="2F54A01B"/>
    <w:rsid w:val="2F5EE8BA"/>
    <w:rsid w:val="2F60BBFB"/>
    <w:rsid w:val="2F6DD120"/>
    <w:rsid w:val="2F7D3B95"/>
    <w:rsid w:val="2FA09C6B"/>
    <w:rsid w:val="2FAE8261"/>
    <w:rsid w:val="2FBCADD5"/>
    <w:rsid w:val="2FD2CD4F"/>
    <w:rsid w:val="2FE90252"/>
    <w:rsid w:val="2FF5278A"/>
    <w:rsid w:val="30437BE5"/>
    <w:rsid w:val="304F3FAD"/>
    <w:rsid w:val="30746889"/>
    <w:rsid w:val="3091FD1B"/>
    <w:rsid w:val="30A15B70"/>
    <w:rsid w:val="30C83978"/>
    <w:rsid w:val="30F50615"/>
    <w:rsid w:val="31161045"/>
    <w:rsid w:val="31180EB4"/>
    <w:rsid w:val="31355826"/>
    <w:rsid w:val="315C500E"/>
    <w:rsid w:val="315DE8D4"/>
    <w:rsid w:val="316DDDB4"/>
    <w:rsid w:val="316F84F9"/>
    <w:rsid w:val="317CC696"/>
    <w:rsid w:val="3182BDFF"/>
    <w:rsid w:val="31A4169D"/>
    <w:rsid w:val="31A57735"/>
    <w:rsid w:val="31C3B9D5"/>
    <w:rsid w:val="31C7A8FA"/>
    <w:rsid w:val="320CE68B"/>
    <w:rsid w:val="32241955"/>
    <w:rsid w:val="32384CF7"/>
    <w:rsid w:val="32444A24"/>
    <w:rsid w:val="325477D0"/>
    <w:rsid w:val="32638B60"/>
    <w:rsid w:val="326DFE3C"/>
    <w:rsid w:val="32875ABE"/>
    <w:rsid w:val="32970A28"/>
    <w:rsid w:val="329830D9"/>
    <w:rsid w:val="32B331AA"/>
    <w:rsid w:val="32B92BBB"/>
    <w:rsid w:val="32DD7D42"/>
    <w:rsid w:val="32FC2E03"/>
    <w:rsid w:val="330919EA"/>
    <w:rsid w:val="33101559"/>
    <w:rsid w:val="331ED5B4"/>
    <w:rsid w:val="3331DA50"/>
    <w:rsid w:val="333F03E3"/>
    <w:rsid w:val="334442A0"/>
    <w:rsid w:val="33636C1B"/>
    <w:rsid w:val="336564D3"/>
    <w:rsid w:val="336F1F0B"/>
    <w:rsid w:val="33B9BCDD"/>
    <w:rsid w:val="33C37804"/>
    <w:rsid w:val="33FCF14C"/>
    <w:rsid w:val="34541D29"/>
    <w:rsid w:val="346C658E"/>
    <w:rsid w:val="34748AEF"/>
    <w:rsid w:val="348FD110"/>
    <w:rsid w:val="3490CCB7"/>
    <w:rsid w:val="34982EAC"/>
    <w:rsid w:val="34A0F9AF"/>
    <w:rsid w:val="34AD84DF"/>
    <w:rsid w:val="34BB130D"/>
    <w:rsid w:val="34BDA5CC"/>
    <w:rsid w:val="34E1747F"/>
    <w:rsid w:val="34E204F3"/>
    <w:rsid w:val="34FAB7EA"/>
    <w:rsid w:val="34FD707F"/>
    <w:rsid w:val="3508D5B5"/>
    <w:rsid w:val="353BE741"/>
    <w:rsid w:val="356FEF36"/>
    <w:rsid w:val="3574E4AD"/>
    <w:rsid w:val="3583DAA6"/>
    <w:rsid w:val="3588A06D"/>
    <w:rsid w:val="35A69DFE"/>
    <w:rsid w:val="35A8EC29"/>
    <w:rsid w:val="35B4AD2C"/>
    <w:rsid w:val="35C2BA5C"/>
    <w:rsid w:val="35C5AB05"/>
    <w:rsid w:val="35D32CC5"/>
    <w:rsid w:val="3613F87C"/>
    <w:rsid w:val="365AA10F"/>
    <w:rsid w:val="3673FB5A"/>
    <w:rsid w:val="3691A014"/>
    <w:rsid w:val="369DBDAC"/>
    <w:rsid w:val="369F0AD3"/>
    <w:rsid w:val="36DFE669"/>
    <w:rsid w:val="36E799E4"/>
    <w:rsid w:val="370BF759"/>
    <w:rsid w:val="370D4DA7"/>
    <w:rsid w:val="37129B66"/>
    <w:rsid w:val="371ADE46"/>
    <w:rsid w:val="372C061E"/>
    <w:rsid w:val="37746B62"/>
    <w:rsid w:val="377CD15A"/>
    <w:rsid w:val="3789906C"/>
    <w:rsid w:val="3791B51F"/>
    <w:rsid w:val="37A61F09"/>
    <w:rsid w:val="37B35327"/>
    <w:rsid w:val="37B94365"/>
    <w:rsid w:val="37B98389"/>
    <w:rsid w:val="37E9DD1D"/>
    <w:rsid w:val="37F8BAA1"/>
    <w:rsid w:val="37FA5E5C"/>
    <w:rsid w:val="37FE0F57"/>
    <w:rsid w:val="37FE4DC5"/>
    <w:rsid w:val="380FBBE2"/>
    <w:rsid w:val="3839AB21"/>
    <w:rsid w:val="383F8518"/>
    <w:rsid w:val="3857CF66"/>
    <w:rsid w:val="388ED297"/>
    <w:rsid w:val="3898DDB3"/>
    <w:rsid w:val="389AF3E8"/>
    <w:rsid w:val="38BD651F"/>
    <w:rsid w:val="38C46F80"/>
    <w:rsid w:val="38EAB652"/>
    <w:rsid w:val="3912C6C1"/>
    <w:rsid w:val="3920045E"/>
    <w:rsid w:val="392B153E"/>
    <w:rsid w:val="3944C1D8"/>
    <w:rsid w:val="39626144"/>
    <w:rsid w:val="39686B1D"/>
    <w:rsid w:val="3968D13B"/>
    <w:rsid w:val="396E2BC9"/>
    <w:rsid w:val="397B426C"/>
    <w:rsid w:val="398E2EE2"/>
    <w:rsid w:val="399FA686"/>
    <w:rsid w:val="39B2AC64"/>
    <w:rsid w:val="39C172DE"/>
    <w:rsid w:val="39C4B72D"/>
    <w:rsid w:val="39EDB883"/>
    <w:rsid w:val="3A0ED464"/>
    <w:rsid w:val="3A1937AA"/>
    <w:rsid w:val="3A206AAB"/>
    <w:rsid w:val="3A2EA512"/>
    <w:rsid w:val="3A6A970C"/>
    <w:rsid w:val="3A750309"/>
    <w:rsid w:val="3ABF9D1F"/>
    <w:rsid w:val="3AC1A3B0"/>
    <w:rsid w:val="3AD1BC1E"/>
    <w:rsid w:val="3AF6D619"/>
    <w:rsid w:val="3AFEC0E3"/>
    <w:rsid w:val="3B0BCB19"/>
    <w:rsid w:val="3B106986"/>
    <w:rsid w:val="3B15A6AF"/>
    <w:rsid w:val="3B347A33"/>
    <w:rsid w:val="3B4C1344"/>
    <w:rsid w:val="3B63D0D4"/>
    <w:rsid w:val="3B685256"/>
    <w:rsid w:val="3B6B8E46"/>
    <w:rsid w:val="3B715D55"/>
    <w:rsid w:val="3B86CCF7"/>
    <w:rsid w:val="3B8986F1"/>
    <w:rsid w:val="3B8D844A"/>
    <w:rsid w:val="3BA3349B"/>
    <w:rsid w:val="3C1593CD"/>
    <w:rsid w:val="3C261FBE"/>
    <w:rsid w:val="3C2D6062"/>
    <w:rsid w:val="3C45B06F"/>
    <w:rsid w:val="3C4EA243"/>
    <w:rsid w:val="3C79BE23"/>
    <w:rsid w:val="3C83F8DD"/>
    <w:rsid w:val="3C949978"/>
    <w:rsid w:val="3C9A8AA0"/>
    <w:rsid w:val="3CA9D490"/>
    <w:rsid w:val="3CD78779"/>
    <w:rsid w:val="3CF175C0"/>
    <w:rsid w:val="3CF1FEB5"/>
    <w:rsid w:val="3CF392F0"/>
    <w:rsid w:val="3CFDEB70"/>
    <w:rsid w:val="3CFFEC3F"/>
    <w:rsid w:val="3D27161F"/>
    <w:rsid w:val="3D2A76D3"/>
    <w:rsid w:val="3D34D348"/>
    <w:rsid w:val="3D44E8B2"/>
    <w:rsid w:val="3D7B5A13"/>
    <w:rsid w:val="3D7D2D2F"/>
    <w:rsid w:val="3D83A377"/>
    <w:rsid w:val="3D9D91D9"/>
    <w:rsid w:val="3DC1B5D1"/>
    <w:rsid w:val="3DE7AE15"/>
    <w:rsid w:val="3E1785C6"/>
    <w:rsid w:val="3E2C26DE"/>
    <w:rsid w:val="3E2E7720"/>
    <w:rsid w:val="3E31B8D2"/>
    <w:rsid w:val="3E3E76CD"/>
    <w:rsid w:val="3E49CDF1"/>
    <w:rsid w:val="3E53C02B"/>
    <w:rsid w:val="3E5884B6"/>
    <w:rsid w:val="3E8B5E10"/>
    <w:rsid w:val="3E9E87A9"/>
    <w:rsid w:val="3EC9DB57"/>
    <w:rsid w:val="3ECA0F1D"/>
    <w:rsid w:val="3EDD8417"/>
    <w:rsid w:val="3EDEA733"/>
    <w:rsid w:val="3F2350A9"/>
    <w:rsid w:val="3F24BC9C"/>
    <w:rsid w:val="3F32C70A"/>
    <w:rsid w:val="3F3BF5FD"/>
    <w:rsid w:val="3F408BFD"/>
    <w:rsid w:val="3F43AF4F"/>
    <w:rsid w:val="3F593DF3"/>
    <w:rsid w:val="3F711C7E"/>
    <w:rsid w:val="3F8E4166"/>
    <w:rsid w:val="3F8F65A4"/>
    <w:rsid w:val="3FD11259"/>
    <w:rsid w:val="3FD2FEA2"/>
    <w:rsid w:val="40122C0C"/>
    <w:rsid w:val="4015755D"/>
    <w:rsid w:val="403CEA3A"/>
    <w:rsid w:val="408D5EBF"/>
    <w:rsid w:val="409C70B2"/>
    <w:rsid w:val="40A7BBAB"/>
    <w:rsid w:val="40CB59F2"/>
    <w:rsid w:val="412E9DF3"/>
    <w:rsid w:val="413A551C"/>
    <w:rsid w:val="413ECCE5"/>
    <w:rsid w:val="41487038"/>
    <w:rsid w:val="4188AC62"/>
    <w:rsid w:val="41C88BB4"/>
    <w:rsid w:val="41E6E6DD"/>
    <w:rsid w:val="4202F241"/>
    <w:rsid w:val="421B83CB"/>
    <w:rsid w:val="421FC0EA"/>
    <w:rsid w:val="42351BC6"/>
    <w:rsid w:val="4238DE6A"/>
    <w:rsid w:val="4247229F"/>
    <w:rsid w:val="424ECD62"/>
    <w:rsid w:val="425B8CEB"/>
    <w:rsid w:val="426710D2"/>
    <w:rsid w:val="429D1262"/>
    <w:rsid w:val="429FD641"/>
    <w:rsid w:val="42BDBDBD"/>
    <w:rsid w:val="43056E79"/>
    <w:rsid w:val="43192906"/>
    <w:rsid w:val="431E2388"/>
    <w:rsid w:val="43252A71"/>
    <w:rsid w:val="432CB206"/>
    <w:rsid w:val="4332363C"/>
    <w:rsid w:val="43707A5B"/>
    <w:rsid w:val="438D9C5B"/>
    <w:rsid w:val="43902B8A"/>
    <w:rsid w:val="43BFDF22"/>
    <w:rsid w:val="43C6E8B0"/>
    <w:rsid w:val="440413E6"/>
    <w:rsid w:val="440E764A"/>
    <w:rsid w:val="441F489D"/>
    <w:rsid w:val="4425AE39"/>
    <w:rsid w:val="44278012"/>
    <w:rsid w:val="442C3689"/>
    <w:rsid w:val="444AA6A0"/>
    <w:rsid w:val="444C99C3"/>
    <w:rsid w:val="4455C950"/>
    <w:rsid w:val="446479D4"/>
    <w:rsid w:val="44762703"/>
    <w:rsid w:val="447DB7A1"/>
    <w:rsid w:val="448C035B"/>
    <w:rsid w:val="44A54D56"/>
    <w:rsid w:val="44B010BA"/>
    <w:rsid w:val="45374D65"/>
    <w:rsid w:val="453FBCE6"/>
    <w:rsid w:val="455C9C36"/>
    <w:rsid w:val="45601C8D"/>
    <w:rsid w:val="4563F011"/>
    <w:rsid w:val="45B33E84"/>
    <w:rsid w:val="45B9E3A2"/>
    <w:rsid w:val="45CAB6EB"/>
    <w:rsid w:val="45D783B7"/>
    <w:rsid w:val="45E59DC5"/>
    <w:rsid w:val="45EC5230"/>
    <w:rsid w:val="45F164F8"/>
    <w:rsid w:val="45F1D8C3"/>
    <w:rsid w:val="460F3C0A"/>
    <w:rsid w:val="462DC84A"/>
    <w:rsid w:val="463D09E7"/>
    <w:rsid w:val="463E5D41"/>
    <w:rsid w:val="4640C293"/>
    <w:rsid w:val="4641F8A1"/>
    <w:rsid w:val="4675B384"/>
    <w:rsid w:val="467B2DD7"/>
    <w:rsid w:val="46887E3B"/>
    <w:rsid w:val="46B3F683"/>
    <w:rsid w:val="46D06433"/>
    <w:rsid w:val="46D62501"/>
    <w:rsid w:val="471CA1F7"/>
    <w:rsid w:val="47208F7A"/>
    <w:rsid w:val="4736F436"/>
    <w:rsid w:val="4750C188"/>
    <w:rsid w:val="4753A78F"/>
    <w:rsid w:val="47590B2D"/>
    <w:rsid w:val="475A3DEE"/>
    <w:rsid w:val="47685009"/>
    <w:rsid w:val="476A0D78"/>
    <w:rsid w:val="479008B2"/>
    <w:rsid w:val="47976295"/>
    <w:rsid w:val="47A1168E"/>
    <w:rsid w:val="47A4F8C4"/>
    <w:rsid w:val="47B8D541"/>
    <w:rsid w:val="4805E395"/>
    <w:rsid w:val="4812A7B2"/>
    <w:rsid w:val="48134D90"/>
    <w:rsid w:val="48136E6E"/>
    <w:rsid w:val="481FDA48"/>
    <w:rsid w:val="48450436"/>
    <w:rsid w:val="48582979"/>
    <w:rsid w:val="48605A3D"/>
    <w:rsid w:val="4866FCA9"/>
    <w:rsid w:val="488869B1"/>
    <w:rsid w:val="489B99E5"/>
    <w:rsid w:val="489F3C3D"/>
    <w:rsid w:val="489FCC57"/>
    <w:rsid w:val="492674AF"/>
    <w:rsid w:val="492EBBFD"/>
    <w:rsid w:val="494CC8EE"/>
    <w:rsid w:val="494D5628"/>
    <w:rsid w:val="4967A99A"/>
    <w:rsid w:val="4978E825"/>
    <w:rsid w:val="498C74ED"/>
    <w:rsid w:val="498D6694"/>
    <w:rsid w:val="49C23B4B"/>
    <w:rsid w:val="49CE4A83"/>
    <w:rsid w:val="49CE5A35"/>
    <w:rsid w:val="49D431EE"/>
    <w:rsid w:val="49DBF450"/>
    <w:rsid w:val="4A0B8292"/>
    <w:rsid w:val="4A218171"/>
    <w:rsid w:val="4A2477AC"/>
    <w:rsid w:val="4A2E72C7"/>
    <w:rsid w:val="4A46A9FF"/>
    <w:rsid w:val="4A595761"/>
    <w:rsid w:val="4A85D545"/>
    <w:rsid w:val="4A8A3FD1"/>
    <w:rsid w:val="4A94731E"/>
    <w:rsid w:val="4AA2A31F"/>
    <w:rsid w:val="4AA6A7F0"/>
    <w:rsid w:val="4AC61F33"/>
    <w:rsid w:val="4AEAF899"/>
    <w:rsid w:val="4B036FD6"/>
    <w:rsid w:val="4B0510BA"/>
    <w:rsid w:val="4B130C73"/>
    <w:rsid w:val="4B22BAFF"/>
    <w:rsid w:val="4B31AAEC"/>
    <w:rsid w:val="4B422843"/>
    <w:rsid w:val="4B468CD4"/>
    <w:rsid w:val="4B5AB86E"/>
    <w:rsid w:val="4BA17820"/>
    <w:rsid w:val="4BCB7F2D"/>
    <w:rsid w:val="4BD4F261"/>
    <w:rsid w:val="4BD57EF8"/>
    <w:rsid w:val="4BE27A60"/>
    <w:rsid w:val="4BE46013"/>
    <w:rsid w:val="4BE87F28"/>
    <w:rsid w:val="4BF04EFC"/>
    <w:rsid w:val="4C029A34"/>
    <w:rsid w:val="4C447EC2"/>
    <w:rsid w:val="4C50FF36"/>
    <w:rsid w:val="4C530CE8"/>
    <w:rsid w:val="4C5C0F14"/>
    <w:rsid w:val="4C9465B8"/>
    <w:rsid w:val="4CAA6606"/>
    <w:rsid w:val="4CAEDFB6"/>
    <w:rsid w:val="4CC4253F"/>
    <w:rsid w:val="4CE1039C"/>
    <w:rsid w:val="4CF6DC5D"/>
    <w:rsid w:val="4CF9FF28"/>
    <w:rsid w:val="4D0FF444"/>
    <w:rsid w:val="4D127D9B"/>
    <w:rsid w:val="4D28BE01"/>
    <w:rsid w:val="4D566DF5"/>
    <w:rsid w:val="4D5CA37C"/>
    <w:rsid w:val="4D6E03A8"/>
    <w:rsid w:val="4D72A5CD"/>
    <w:rsid w:val="4D7D9D67"/>
    <w:rsid w:val="4D7E4AC1"/>
    <w:rsid w:val="4D8F8DCC"/>
    <w:rsid w:val="4D9A6FEC"/>
    <w:rsid w:val="4D9D55BF"/>
    <w:rsid w:val="4DC68A9A"/>
    <w:rsid w:val="4DF07BE0"/>
    <w:rsid w:val="4DF19FF8"/>
    <w:rsid w:val="4DFCA642"/>
    <w:rsid w:val="4DFDA06D"/>
    <w:rsid w:val="4E085646"/>
    <w:rsid w:val="4E3987FA"/>
    <w:rsid w:val="4E3E837B"/>
    <w:rsid w:val="4E66A10E"/>
    <w:rsid w:val="4E939834"/>
    <w:rsid w:val="4EBB4264"/>
    <w:rsid w:val="4EE9AEFC"/>
    <w:rsid w:val="4EFFF414"/>
    <w:rsid w:val="4F3A387D"/>
    <w:rsid w:val="4F3F0849"/>
    <w:rsid w:val="4F469C0C"/>
    <w:rsid w:val="4F67AAEB"/>
    <w:rsid w:val="4F6EABFF"/>
    <w:rsid w:val="4F91CAE8"/>
    <w:rsid w:val="4FA1684F"/>
    <w:rsid w:val="4FA7D77F"/>
    <w:rsid w:val="4FAA4A12"/>
    <w:rsid w:val="4FBB57C7"/>
    <w:rsid w:val="4FC19709"/>
    <w:rsid w:val="4FDB2E95"/>
    <w:rsid w:val="4FF07A74"/>
    <w:rsid w:val="50049700"/>
    <w:rsid w:val="50261FAC"/>
    <w:rsid w:val="5037212D"/>
    <w:rsid w:val="504C6808"/>
    <w:rsid w:val="508A512D"/>
    <w:rsid w:val="50AAC270"/>
    <w:rsid w:val="50D5359C"/>
    <w:rsid w:val="50D647A1"/>
    <w:rsid w:val="50EB6E8B"/>
    <w:rsid w:val="50FC3521"/>
    <w:rsid w:val="5101B0C4"/>
    <w:rsid w:val="5107FDA1"/>
    <w:rsid w:val="513E00BB"/>
    <w:rsid w:val="517F2A2F"/>
    <w:rsid w:val="518557C7"/>
    <w:rsid w:val="51891A10"/>
    <w:rsid w:val="519D4C8E"/>
    <w:rsid w:val="519D9251"/>
    <w:rsid w:val="519DAFC8"/>
    <w:rsid w:val="5238B3EA"/>
    <w:rsid w:val="526662BA"/>
    <w:rsid w:val="52861CD4"/>
    <w:rsid w:val="52914BC3"/>
    <w:rsid w:val="529453AA"/>
    <w:rsid w:val="529A615B"/>
    <w:rsid w:val="529CEC5F"/>
    <w:rsid w:val="52A9CA76"/>
    <w:rsid w:val="52C057E1"/>
    <w:rsid w:val="52C39B40"/>
    <w:rsid w:val="52DE8946"/>
    <w:rsid w:val="52EACFBF"/>
    <w:rsid w:val="52F78E17"/>
    <w:rsid w:val="530FAE8D"/>
    <w:rsid w:val="531F79DC"/>
    <w:rsid w:val="531FF8EF"/>
    <w:rsid w:val="5336BADE"/>
    <w:rsid w:val="53461416"/>
    <w:rsid w:val="53618D3A"/>
    <w:rsid w:val="536DD014"/>
    <w:rsid w:val="537B7D5E"/>
    <w:rsid w:val="53807E31"/>
    <w:rsid w:val="53B26DBB"/>
    <w:rsid w:val="53B3DEE1"/>
    <w:rsid w:val="53BA3219"/>
    <w:rsid w:val="53E268D0"/>
    <w:rsid w:val="53E6298A"/>
    <w:rsid w:val="53F9EE84"/>
    <w:rsid w:val="53FAC80A"/>
    <w:rsid w:val="54100C1E"/>
    <w:rsid w:val="542817BD"/>
    <w:rsid w:val="547A9B5B"/>
    <w:rsid w:val="54AEA1A9"/>
    <w:rsid w:val="54B9FBB1"/>
    <w:rsid w:val="54D40D72"/>
    <w:rsid w:val="54DB1085"/>
    <w:rsid w:val="550834EA"/>
    <w:rsid w:val="551F4E8B"/>
    <w:rsid w:val="558728DC"/>
    <w:rsid w:val="558CF58A"/>
    <w:rsid w:val="558F0B5C"/>
    <w:rsid w:val="55A796FB"/>
    <w:rsid w:val="55EA8668"/>
    <w:rsid w:val="55EF2BFD"/>
    <w:rsid w:val="561B9FDF"/>
    <w:rsid w:val="5645737B"/>
    <w:rsid w:val="56552ADC"/>
    <w:rsid w:val="5657BE05"/>
    <w:rsid w:val="565EA15F"/>
    <w:rsid w:val="566F87C2"/>
    <w:rsid w:val="5684F536"/>
    <w:rsid w:val="5689F63D"/>
    <w:rsid w:val="5694D7F8"/>
    <w:rsid w:val="56C74C22"/>
    <w:rsid w:val="56CB9080"/>
    <w:rsid w:val="56EADDC7"/>
    <w:rsid w:val="56FCD2F4"/>
    <w:rsid w:val="56FD33BC"/>
    <w:rsid w:val="570447D3"/>
    <w:rsid w:val="573204D9"/>
    <w:rsid w:val="574EAC26"/>
    <w:rsid w:val="5754C98C"/>
    <w:rsid w:val="57581AF2"/>
    <w:rsid w:val="575B0826"/>
    <w:rsid w:val="5770A03A"/>
    <w:rsid w:val="578312A2"/>
    <w:rsid w:val="57A0A66A"/>
    <w:rsid w:val="57B90FB5"/>
    <w:rsid w:val="57CB680D"/>
    <w:rsid w:val="57DA189C"/>
    <w:rsid w:val="57F79DA4"/>
    <w:rsid w:val="5816B489"/>
    <w:rsid w:val="581CE079"/>
    <w:rsid w:val="584BCC38"/>
    <w:rsid w:val="585A699D"/>
    <w:rsid w:val="586A81BF"/>
    <w:rsid w:val="587B650E"/>
    <w:rsid w:val="5883D80E"/>
    <w:rsid w:val="5890C534"/>
    <w:rsid w:val="58BDF279"/>
    <w:rsid w:val="5900CA04"/>
    <w:rsid w:val="590DD605"/>
    <w:rsid w:val="5919F0A4"/>
    <w:rsid w:val="591BF403"/>
    <w:rsid w:val="5922F629"/>
    <w:rsid w:val="5942B880"/>
    <w:rsid w:val="594A6068"/>
    <w:rsid w:val="597DEEC3"/>
    <w:rsid w:val="59867C4B"/>
    <w:rsid w:val="599632A3"/>
    <w:rsid w:val="599D8675"/>
    <w:rsid w:val="59C466E4"/>
    <w:rsid w:val="59E6050D"/>
    <w:rsid w:val="5A00BA7E"/>
    <w:rsid w:val="5A02CE03"/>
    <w:rsid w:val="5A0B3389"/>
    <w:rsid w:val="5A0FAE76"/>
    <w:rsid w:val="5A1043DB"/>
    <w:rsid w:val="5A37921E"/>
    <w:rsid w:val="5A3F1342"/>
    <w:rsid w:val="5A468869"/>
    <w:rsid w:val="5A479D3F"/>
    <w:rsid w:val="5A744D62"/>
    <w:rsid w:val="5A8BF30A"/>
    <w:rsid w:val="5A90E792"/>
    <w:rsid w:val="5A9B4123"/>
    <w:rsid w:val="5A9F9364"/>
    <w:rsid w:val="5ABDD467"/>
    <w:rsid w:val="5AC1EA76"/>
    <w:rsid w:val="5AF35851"/>
    <w:rsid w:val="5B2D4661"/>
    <w:rsid w:val="5B4AE144"/>
    <w:rsid w:val="5B7C5755"/>
    <w:rsid w:val="5B7E54A7"/>
    <w:rsid w:val="5B7FC479"/>
    <w:rsid w:val="5B888B5D"/>
    <w:rsid w:val="5B8C742C"/>
    <w:rsid w:val="5BC1C4A5"/>
    <w:rsid w:val="5BDAF586"/>
    <w:rsid w:val="5C0F4497"/>
    <w:rsid w:val="5C11BCA3"/>
    <w:rsid w:val="5C1F4D17"/>
    <w:rsid w:val="5C4451AE"/>
    <w:rsid w:val="5C460F5F"/>
    <w:rsid w:val="5C4C9373"/>
    <w:rsid w:val="5C8EF690"/>
    <w:rsid w:val="5C96E9AA"/>
    <w:rsid w:val="5C9CD05E"/>
    <w:rsid w:val="5CAB0274"/>
    <w:rsid w:val="5CF502ED"/>
    <w:rsid w:val="5CFA7266"/>
    <w:rsid w:val="5D028F25"/>
    <w:rsid w:val="5D0AACCE"/>
    <w:rsid w:val="5D0DBDFE"/>
    <w:rsid w:val="5D1F18AF"/>
    <w:rsid w:val="5D1F855F"/>
    <w:rsid w:val="5D2418F3"/>
    <w:rsid w:val="5D6B3CBA"/>
    <w:rsid w:val="5D80FA28"/>
    <w:rsid w:val="5D9ECFC3"/>
    <w:rsid w:val="5DAB0B73"/>
    <w:rsid w:val="5E0DECCB"/>
    <w:rsid w:val="5E18B593"/>
    <w:rsid w:val="5E1BC310"/>
    <w:rsid w:val="5E2E625D"/>
    <w:rsid w:val="5E57E55F"/>
    <w:rsid w:val="5E62D182"/>
    <w:rsid w:val="5E65F02B"/>
    <w:rsid w:val="5E970D15"/>
    <w:rsid w:val="5EA8044A"/>
    <w:rsid w:val="5ED2AC43"/>
    <w:rsid w:val="5ED71C5A"/>
    <w:rsid w:val="5ED9B851"/>
    <w:rsid w:val="5EE9B8D0"/>
    <w:rsid w:val="5F0DB454"/>
    <w:rsid w:val="5F22B073"/>
    <w:rsid w:val="5F33D84E"/>
    <w:rsid w:val="5F6205C6"/>
    <w:rsid w:val="5F7818FA"/>
    <w:rsid w:val="5F86F361"/>
    <w:rsid w:val="5FBFDC41"/>
    <w:rsid w:val="5FC3DD1D"/>
    <w:rsid w:val="5FCBFC7C"/>
    <w:rsid w:val="5FD9B1BF"/>
    <w:rsid w:val="5FE2F78B"/>
    <w:rsid w:val="5FECD10D"/>
    <w:rsid w:val="5FF6B3FF"/>
    <w:rsid w:val="600F5F73"/>
    <w:rsid w:val="6024CFC0"/>
    <w:rsid w:val="603C8FF5"/>
    <w:rsid w:val="6048FE2C"/>
    <w:rsid w:val="604F350E"/>
    <w:rsid w:val="607DC308"/>
    <w:rsid w:val="6099845B"/>
    <w:rsid w:val="60AAC750"/>
    <w:rsid w:val="60AE4C8E"/>
    <w:rsid w:val="60BA5514"/>
    <w:rsid w:val="60C4B46B"/>
    <w:rsid w:val="60F6AEEF"/>
    <w:rsid w:val="60FA7E5E"/>
    <w:rsid w:val="611284EB"/>
    <w:rsid w:val="611C875F"/>
    <w:rsid w:val="612C7BB1"/>
    <w:rsid w:val="612F7221"/>
    <w:rsid w:val="612FCB25"/>
    <w:rsid w:val="613EDE13"/>
    <w:rsid w:val="613F9422"/>
    <w:rsid w:val="614014AA"/>
    <w:rsid w:val="614DCD33"/>
    <w:rsid w:val="6160FB57"/>
    <w:rsid w:val="618C8F54"/>
    <w:rsid w:val="619BE205"/>
    <w:rsid w:val="61B05E00"/>
    <w:rsid w:val="61B082DD"/>
    <w:rsid w:val="61B3CD4E"/>
    <w:rsid w:val="61B40D50"/>
    <w:rsid w:val="61C5D8C3"/>
    <w:rsid w:val="61D00D1C"/>
    <w:rsid w:val="61D30AB3"/>
    <w:rsid w:val="61D381EA"/>
    <w:rsid w:val="61D54661"/>
    <w:rsid w:val="61D77C05"/>
    <w:rsid w:val="61DED92A"/>
    <w:rsid w:val="61E13848"/>
    <w:rsid w:val="61E76D85"/>
    <w:rsid w:val="61E9512F"/>
    <w:rsid w:val="61F02309"/>
    <w:rsid w:val="61F47488"/>
    <w:rsid w:val="61F4D470"/>
    <w:rsid w:val="61FE6F23"/>
    <w:rsid w:val="6200482E"/>
    <w:rsid w:val="6220ACCA"/>
    <w:rsid w:val="622201B2"/>
    <w:rsid w:val="623B9DA0"/>
    <w:rsid w:val="625BF656"/>
    <w:rsid w:val="6268DFA2"/>
    <w:rsid w:val="627289D3"/>
    <w:rsid w:val="628A88F4"/>
    <w:rsid w:val="629E6426"/>
    <w:rsid w:val="62DDA50E"/>
    <w:rsid w:val="633AFB37"/>
    <w:rsid w:val="636C7862"/>
    <w:rsid w:val="638BCC34"/>
    <w:rsid w:val="63A210FB"/>
    <w:rsid w:val="63C80500"/>
    <w:rsid w:val="63CEACE6"/>
    <w:rsid w:val="63E759E7"/>
    <w:rsid w:val="63EAE1DE"/>
    <w:rsid w:val="63EF24E1"/>
    <w:rsid w:val="63FDE785"/>
    <w:rsid w:val="6401D6BE"/>
    <w:rsid w:val="6404F64C"/>
    <w:rsid w:val="6409D51E"/>
    <w:rsid w:val="64214FFB"/>
    <w:rsid w:val="6422F229"/>
    <w:rsid w:val="642BCEE1"/>
    <w:rsid w:val="6442109E"/>
    <w:rsid w:val="644B6427"/>
    <w:rsid w:val="644BA628"/>
    <w:rsid w:val="6450B3ED"/>
    <w:rsid w:val="645C0F8D"/>
    <w:rsid w:val="645F6D3C"/>
    <w:rsid w:val="648612BD"/>
    <w:rsid w:val="6492B65A"/>
    <w:rsid w:val="649C34EE"/>
    <w:rsid w:val="64BCD1AD"/>
    <w:rsid w:val="64DE573F"/>
    <w:rsid w:val="64E3140D"/>
    <w:rsid w:val="64E72D26"/>
    <w:rsid w:val="64EA5A76"/>
    <w:rsid w:val="64EF72C7"/>
    <w:rsid w:val="6505E668"/>
    <w:rsid w:val="6507096C"/>
    <w:rsid w:val="650E533A"/>
    <w:rsid w:val="652195FA"/>
    <w:rsid w:val="6527324C"/>
    <w:rsid w:val="652C8ADD"/>
    <w:rsid w:val="65342C3A"/>
    <w:rsid w:val="6546E5CA"/>
    <w:rsid w:val="6553B079"/>
    <w:rsid w:val="656FC82F"/>
    <w:rsid w:val="6577EB7E"/>
    <w:rsid w:val="65B3AFCC"/>
    <w:rsid w:val="65BD5BE0"/>
    <w:rsid w:val="65FE0A6C"/>
    <w:rsid w:val="664A9844"/>
    <w:rsid w:val="6659CA49"/>
    <w:rsid w:val="666E0F42"/>
    <w:rsid w:val="66997F88"/>
    <w:rsid w:val="66B0572F"/>
    <w:rsid w:val="66E54056"/>
    <w:rsid w:val="66E8ECD2"/>
    <w:rsid w:val="66EA180A"/>
    <w:rsid w:val="66FBA4B9"/>
    <w:rsid w:val="67192ABF"/>
    <w:rsid w:val="671ACDA1"/>
    <w:rsid w:val="671E7050"/>
    <w:rsid w:val="67325E8F"/>
    <w:rsid w:val="67394E15"/>
    <w:rsid w:val="673D1D64"/>
    <w:rsid w:val="67408BE2"/>
    <w:rsid w:val="675B22F5"/>
    <w:rsid w:val="6783E031"/>
    <w:rsid w:val="67D8EAE4"/>
    <w:rsid w:val="67DF5B18"/>
    <w:rsid w:val="67E52293"/>
    <w:rsid w:val="67E73581"/>
    <w:rsid w:val="67F02383"/>
    <w:rsid w:val="67FC6F5A"/>
    <w:rsid w:val="681662B9"/>
    <w:rsid w:val="6828F73F"/>
    <w:rsid w:val="682ACC5F"/>
    <w:rsid w:val="6869A4B9"/>
    <w:rsid w:val="686D9CBA"/>
    <w:rsid w:val="686DC9BF"/>
    <w:rsid w:val="687D2466"/>
    <w:rsid w:val="688BFDD6"/>
    <w:rsid w:val="689D662C"/>
    <w:rsid w:val="68A7E68A"/>
    <w:rsid w:val="68B263AF"/>
    <w:rsid w:val="68C3946E"/>
    <w:rsid w:val="68DBEA68"/>
    <w:rsid w:val="693058D8"/>
    <w:rsid w:val="6961D579"/>
    <w:rsid w:val="696B6A29"/>
    <w:rsid w:val="69811114"/>
    <w:rsid w:val="6991D021"/>
    <w:rsid w:val="69B41BE3"/>
    <w:rsid w:val="69E3EB31"/>
    <w:rsid w:val="6A0295F0"/>
    <w:rsid w:val="6A18B1FA"/>
    <w:rsid w:val="6A34E0D2"/>
    <w:rsid w:val="6A69F1F2"/>
    <w:rsid w:val="6A7568EA"/>
    <w:rsid w:val="6A86F0B7"/>
    <w:rsid w:val="6A90242E"/>
    <w:rsid w:val="6A93E32E"/>
    <w:rsid w:val="6AAF47AD"/>
    <w:rsid w:val="6AC3EADE"/>
    <w:rsid w:val="6AF00997"/>
    <w:rsid w:val="6AFA2875"/>
    <w:rsid w:val="6B113E90"/>
    <w:rsid w:val="6B1D57B5"/>
    <w:rsid w:val="6B1DD391"/>
    <w:rsid w:val="6B38CD19"/>
    <w:rsid w:val="6B5B798C"/>
    <w:rsid w:val="6B6103E2"/>
    <w:rsid w:val="6B6CD9CB"/>
    <w:rsid w:val="6B73A776"/>
    <w:rsid w:val="6B7419A4"/>
    <w:rsid w:val="6B8FEA8C"/>
    <w:rsid w:val="6B97AC21"/>
    <w:rsid w:val="6BD35356"/>
    <w:rsid w:val="6BD4E1D2"/>
    <w:rsid w:val="6BEFA754"/>
    <w:rsid w:val="6BF50A7E"/>
    <w:rsid w:val="6BFF0D50"/>
    <w:rsid w:val="6C02DF31"/>
    <w:rsid w:val="6C11A6E3"/>
    <w:rsid w:val="6C138527"/>
    <w:rsid w:val="6C1F61B4"/>
    <w:rsid w:val="6C355732"/>
    <w:rsid w:val="6C4951AD"/>
    <w:rsid w:val="6C4ED110"/>
    <w:rsid w:val="6C52F94E"/>
    <w:rsid w:val="6C5BF1A7"/>
    <w:rsid w:val="6C61927D"/>
    <w:rsid w:val="6C6D0AC8"/>
    <w:rsid w:val="6C6E786F"/>
    <w:rsid w:val="6C6EC2A9"/>
    <w:rsid w:val="6C8B747D"/>
    <w:rsid w:val="6C9DD168"/>
    <w:rsid w:val="6CA9C968"/>
    <w:rsid w:val="6CD17017"/>
    <w:rsid w:val="6CDE926F"/>
    <w:rsid w:val="6CE15E92"/>
    <w:rsid w:val="6CE80353"/>
    <w:rsid w:val="6D20F7C4"/>
    <w:rsid w:val="6D25BC94"/>
    <w:rsid w:val="6D4FFC04"/>
    <w:rsid w:val="6D58F493"/>
    <w:rsid w:val="6D6B8EA1"/>
    <w:rsid w:val="6D708890"/>
    <w:rsid w:val="6D9C21A6"/>
    <w:rsid w:val="6D9D51D7"/>
    <w:rsid w:val="6DBD5E84"/>
    <w:rsid w:val="6DE5FE59"/>
    <w:rsid w:val="6DF6B402"/>
    <w:rsid w:val="6DF8921A"/>
    <w:rsid w:val="6DFA1E8F"/>
    <w:rsid w:val="6E3857BB"/>
    <w:rsid w:val="6E39E134"/>
    <w:rsid w:val="6E4DC1E6"/>
    <w:rsid w:val="6E644AC5"/>
    <w:rsid w:val="6E6BBB79"/>
    <w:rsid w:val="6E883640"/>
    <w:rsid w:val="6E9AF4E5"/>
    <w:rsid w:val="6EA54D1F"/>
    <w:rsid w:val="6EB3881C"/>
    <w:rsid w:val="6ECE1B0E"/>
    <w:rsid w:val="6ED68802"/>
    <w:rsid w:val="6ED9C4D3"/>
    <w:rsid w:val="6EDBF742"/>
    <w:rsid w:val="6EE4DB63"/>
    <w:rsid w:val="6EE5CCC7"/>
    <w:rsid w:val="6EF5A42F"/>
    <w:rsid w:val="6F3AEFCE"/>
    <w:rsid w:val="6F3C90BA"/>
    <w:rsid w:val="6F4ACAB9"/>
    <w:rsid w:val="6F4DE743"/>
    <w:rsid w:val="6FA2AFB9"/>
    <w:rsid w:val="6FB447FE"/>
    <w:rsid w:val="6FC952A2"/>
    <w:rsid w:val="6FDF6DE2"/>
    <w:rsid w:val="6FE94D1E"/>
    <w:rsid w:val="7008BB46"/>
    <w:rsid w:val="7011A6C4"/>
    <w:rsid w:val="702DDB17"/>
    <w:rsid w:val="7030C17C"/>
    <w:rsid w:val="70366C58"/>
    <w:rsid w:val="7057AFA1"/>
    <w:rsid w:val="705A1A37"/>
    <w:rsid w:val="706168EF"/>
    <w:rsid w:val="70699299"/>
    <w:rsid w:val="707C9728"/>
    <w:rsid w:val="7083997D"/>
    <w:rsid w:val="708B0FE4"/>
    <w:rsid w:val="708B5093"/>
    <w:rsid w:val="70B99255"/>
    <w:rsid w:val="70DD3EEF"/>
    <w:rsid w:val="70F778A8"/>
    <w:rsid w:val="7104CBEB"/>
    <w:rsid w:val="711DA2AA"/>
    <w:rsid w:val="711F312E"/>
    <w:rsid w:val="717D1F61"/>
    <w:rsid w:val="71BEB8CA"/>
    <w:rsid w:val="71CC0095"/>
    <w:rsid w:val="71CDB65C"/>
    <w:rsid w:val="71D03B31"/>
    <w:rsid w:val="71DAF860"/>
    <w:rsid w:val="72228234"/>
    <w:rsid w:val="72277959"/>
    <w:rsid w:val="72295214"/>
    <w:rsid w:val="7233051A"/>
    <w:rsid w:val="723A09ED"/>
    <w:rsid w:val="7252C385"/>
    <w:rsid w:val="7259E685"/>
    <w:rsid w:val="728DF6AA"/>
    <w:rsid w:val="72B9D109"/>
    <w:rsid w:val="72D8DA64"/>
    <w:rsid w:val="72EBBB62"/>
    <w:rsid w:val="72FEADEA"/>
    <w:rsid w:val="730FC376"/>
    <w:rsid w:val="7310AABA"/>
    <w:rsid w:val="7314C647"/>
    <w:rsid w:val="731CC303"/>
    <w:rsid w:val="73270218"/>
    <w:rsid w:val="732836FC"/>
    <w:rsid w:val="732DF264"/>
    <w:rsid w:val="73739CDB"/>
    <w:rsid w:val="739A9191"/>
    <w:rsid w:val="739C5AF4"/>
    <w:rsid w:val="73B2964A"/>
    <w:rsid w:val="73C6770F"/>
    <w:rsid w:val="73C96565"/>
    <w:rsid w:val="73D5C9B9"/>
    <w:rsid w:val="73D60E77"/>
    <w:rsid w:val="74023826"/>
    <w:rsid w:val="740AB3B7"/>
    <w:rsid w:val="74161CD0"/>
    <w:rsid w:val="74266C48"/>
    <w:rsid w:val="743D279C"/>
    <w:rsid w:val="7447992E"/>
    <w:rsid w:val="744804D3"/>
    <w:rsid w:val="7469FC38"/>
    <w:rsid w:val="74A25113"/>
    <w:rsid w:val="74A9B44F"/>
    <w:rsid w:val="74CDDD2C"/>
    <w:rsid w:val="752960C0"/>
    <w:rsid w:val="752F9492"/>
    <w:rsid w:val="7555DF1D"/>
    <w:rsid w:val="7556C801"/>
    <w:rsid w:val="759177E5"/>
    <w:rsid w:val="75A0CC15"/>
    <w:rsid w:val="75BAC568"/>
    <w:rsid w:val="75C5A464"/>
    <w:rsid w:val="75C63E8D"/>
    <w:rsid w:val="75CA2D50"/>
    <w:rsid w:val="75CA7D7B"/>
    <w:rsid w:val="75F86BC8"/>
    <w:rsid w:val="7635FE4C"/>
    <w:rsid w:val="768FA7EA"/>
    <w:rsid w:val="7699BD27"/>
    <w:rsid w:val="76AACAEA"/>
    <w:rsid w:val="76CB19DB"/>
    <w:rsid w:val="76D6FA0A"/>
    <w:rsid w:val="76DD8349"/>
    <w:rsid w:val="76F06539"/>
    <w:rsid w:val="77408D45"/>
    <w:rsid w:val="7744C624"/>
    <w:rsid w:val="7755FBB5"/>
    <w:rsid w:val="7762EE3D"/>
    <w:rsid w:val="778219DB"/>
    <w:rsid w:val="77904830"/>
    <w:rsid w:val="779C1E39"/>
    <w:rsid w:val="77B71907"/>
    <w:rsid w:val="77C26909"/>
    <w:rsid w:val="77E8A7A8"/>
    <w:rsid w:val="77F3494D"/>
    <w:rsid w:val="77F9260F"/>
    <w:rsid w:val="781C25E6"/>
    <w:rsid w:val="781F7765"/>
    <w:rsid w:val="782DFA98"/>
    <w:rsid w:val="7831913D"/>
    <w:rsid w:val="78592285"/>
    <w:rsid w:val="789468C6"/>
    <w:rsid w:val="789C1591"/>
    <w:rsid w:val="78A39028"/>
    <w:rsid w:val="78DED4F5"/>
    <w:rsid w:val="78FE2F43"/>
    <w:rsid w:val="7918AC9A"/>
    <w:rsid w:val="792B9540"/>
    <w:rsid w:val="795398D3"/>
    <w:rsid w:val="795912C5"/>
    <w:rsid w:val="795E3AED"/>
    <w:rsid w:val="7981C352"/>
    <w:rsid w:val="799C4F6F"/>
    <w:rsid w:val="79B029AD"/>
    <w:rsid w:val="79C25E61"/>
    <w:rsid w:val="79EEDAA1"/>
    <w:rsid w:val="7A0B2559"/>
    <w:rsid w:val="7A306360"/>
    <w:rsid w:val="7A3586DD"/>
    <w:rsid w:val="7A6F8CCD"/>
    <w:rsid w:val="7A740663"/>
    <w:rsid w:val="7A9B87DD"/>
    <w:rsid w:val="7A9FFC5C"/>
    <w:rsid w:val="7AC24E64"/>
    <w:rsid w:val="7AFC69E7"/>
    <w:rsid w:val="7B2E86BC"/>
    <w:rsid w:val="7B350D95"/>
    <w:rsid w:val="7B3B1438"/>
    <w:rsid w:val="7B4605B2"/>
    <w:rsid w:val="7B49BDE3"/>
    <w:rsid w:val="7B608079"/>
    <w:rsid w:val="7B66CB23"/>
    <w:rsid w:val="7B6CB538"/>
    <w:rsid w:val="7B84367E"/>
    <w:rsid w:val="7B850DA0"/>
    <w:rsid w:val="7B8B56B9"/>
    <w:rsid w:val="7BB04242"/>
    <w:rsid w:val="7BB505C7"/>
    <w:rsid w:val="7BBB7F30"/>
    <w:rsid w:val="7BBFD500"/>
    <w:rsid w:val="7BC1AAFC"/>
    <w:rsid w:val="7BEEE3B5"/>
    <w:rsid w:val="7C498699"/>
    <w:rsid w:val="7C634EA2"/>
    <w:rsid w:val="7C6A56AD"/>
    <w:rsid w:val="7C83A0CE"/>
    <w:rsid w:val="7C8F61C1"/>
    <w:rsid w:val="7C98BF26"/>
    <w:rsid w:val="7C99DDB1"/>
    <w:rsid w:val="7CBE156B"/>
    <w:rsid w:val="7CCBEC08"/>
    <w:rsid w:val="7CD157FC"/>
    <w:rsid w:val="7CE49881"/>
    <w:rsid w:val="7CFA7409"/>
    <w:rsid w:val="7D0F9CF8"/>
    <w:rsid w:val="7D18F266"/>
    <w:rsid w:val="7D1C5A59"/>
    <w:rsid w:val="7D1EFB75"/>
    <w:rsid w:val="7D298D4C"/>
    <w:rsid w:val="7D374893"/>
    <w:rsid w:val="7D38C6BC"/>
    <w:rsid w:val="7D3B2CA7"/>
    <w:rsid w:val="7D4B3436"/>
    <w:rsid w:val="7D89300F"/>
    <w:rsid w:val="7D8FD514"/>
    <w:rsid w:val="7DA1DF85"/>
    <w:rsid w:val="7DA55A47"/>
    <w:rsid w:val="7DC04B36"/>
    <w:rsid w:val="7DE726F5"/>
    <w:rsid w:val="7E134A39"/>
    <w:rsid w:val="7E343459"/>
    <w:rsid w:val="7E4587E4"/>
    <w:rsid w:val="7E476841"/>
    <w:rsid w:val="7E4FD7F4"/>
    <w:rsid w:val="7E87A596"/>
    <w:rsid w:val="7EC35498"/>
    <w:rsid w:val="7ED46F09"/>
    <w:rsid w:val="7ED5911A"/>
    <w:rsid w:val="7F2FEA1D"/>
    <w:rsid w:val="7F3A0DCE"/>
    <w:rsid w:val="7F47100A"/>
    <w:rsid w:val="7F7FBA2A"/>
    <w:rsid w:val="7FD80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D634"/>
  <w15:docId w15:val="{6F521FCA-3175-4F68-9AA4-A9170435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3C0ED6"/>
    <w:pPr>
      <w:jc w:val="both"/>
    </w:pPr>
    <w:rPr>
      <w:rFonts w:ascii="Times New Roman" w:hAnsi="Times New Roman"/>
      <w:sz w:val="24"/>
      <w:szCs w:val="22"/>
      <w:lang w:val="lt-LT"/>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B234EF"/>
    <w:pPr>
      <w:keepNext/>
      <w:keepLines/>
      <w:numPr>
        <w:numId w:val="15"/>
      </w:numPr>
      <w:spacing w:before="360" w:after="240"/>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6D2830"/>
    <w:pPr>
      <w:numPr>
        <w:ilvl w:val="1"/>
        <w:numId w:val="7"/>
      </w:numPr>
      <w:tabs>
        <w:tab w:val="left" w:pos="1134"/>
      </w:tabs>
      <w:spacing w:before="240" w:after="120"/>
      <w:jc w:val="left"/>
      <w:outlineLvl w:val="1"/>
    </w:pPr>
    <w:rPr>
      <w:caps w:val="0"/>
      <w:szCs w:val="24"/>
    </w:rPr>
  </w:style>
  <w:style w:type="paragraph" w:styleId="Antrat3">
    <w:name w:val="heading 3"/>
    <w:aliases w:val="H3,Heading 3 (nevda),Section Header3,Sub-Clause Paragraph,Diagrama14,Sub-Clause Paragraph Diagrama,Section Header3 Diagrama,Antraštė 31"/>
    <w:basedOn w:val="prastasis"/>
    <w:next w:val="prastasis"/>
    <w:link w:val="Antrat3Diagrama"/>
    <w:uiPriority w:val="9"/>
    <w:unhideWhenUsed/>
    <w:qFormat/>
    <w:rsid w:val="004E580D"/>
    <w:pPr>
      <w:keepNext/>
      <w:keepLines/>
      <w:numPr>
        <w:ilvl w:val="2"/>
        <w:numId w:val="7"/>
      </w:numPr>
      <w:tabs>
        <w:tab w:val="left" w:pos="1134"/>
      </w:tabs>
      <w:spacing w:before="240" w:after="120"/>
      <w:outlineLvl w:val="2"/>
    </w:pPr>
    <w:rPr>
      <w:rFonts w:eastAsia="Times New Roman"/>
      <w:b/>
      <w:bCs/>
      <w:iCs/>
      <w:szCs w:val="24"/>
    </w:rPr>
  </w:style>
  <w:style w:type="paragraph" w:styleId="Antrat4">
    <w:name w:val="heading 4"/>
    <w:aliases w:val="H4,Heading 4 (nevda),Sub-Clause Sub-paragraph,Heading 4 Char Char Char Char"/>
    <w:basedOn w:val="prastasis"/>
    <w:next w:val="prastasis"/>
    <w:link w:val="Antrat4Diagrama"/>
    <w:uiPriority w:val="9"/>
    <w:unhideWhenUsed/>
    <w:qFormat/>
    <w:rsid w:val="003C4B38"/>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iPriority w:val="9"/>
    <w:qFormat/>
    <w:rsid w:val="00FB3B0F"/>
    <w:pPr>
      <w:keepNext/>
      <w:keepLines/>
      <w:spacing w:before="240" w:after="200" w:line="276" w:lineRule="auto"/>
      <w:ind w:left="1008" w:hanging="1008"/>
      <w:outlineLvl w:val="4"/>
    </w:pPr>
    <w:rPr>
      <w:rFonts w:ascii="Arial" w:eastAsia="Times New Roman" w:hAnsi="Arial"/>
      <w:color w:val="4F5660"/>
      <w:sz w:val="20"/>
    </w:rPr>
  </w:style>
  <w:style w:type="paragraph" w:styleId="Antrat6">
    <w:name w:val="heading 6"/>
    <w:basedOn w:val="prastasis"/>
    <w:next w:val="prastasis"/>
    <w:link w:val="Antrat6Diagrama"/>
    <w:uiPriority w:val="9"/>
    <w:qFormat/>
    <w:rsid w:val="00FB3B0F"/>
    <w:pPr>
      <w:keepNext/>
      <w:keepLines/>
      <w:spacing w:before="200" w:line="276" w:lineRule="auto"/>
      <w:ind w:left="1152" w:hanging="1152"/>
      <w:outlineLvl w:val="5"/>
    </w:pPr>
    <w:rPr>
      <w:rFonts w:ascii="Cambria" w:eastAsia="Times New Roman" w:hAnsi="Cambria"/>
      <w:i/>
      <w:iCs/>
      <w:color w:val="243F60"/>
      <w:sz w:val="20"/>
    </w:rPr>
  </w:style>
  <w:style w:type="paragraph" w:styleId="Antrat7">
    <w:name w:val="heading 7"/>
    <w:basedOn w:val="prastasis"/>
    <w:next w:val="prastasis"/>
    <w:link w:val="Antrat7Diagrama"/>
    <w:uiPriority w:val="9"/>
    <w:qFormat/>
    <w:rsid w:val="00FB3B0F"/>
    <w:pPr>
      <w:keepNext/>
      <w:keepLines/>
      <w:spacing w:before="200" w:line="276" w:lineRule="auto"/>
      <w:ind w:left="1296" w:hanging="1296"/>
      <w:outlineLvl w:val="6"/>
    </w:pPr>
    <w:rPr>
      <w:rFonts w:ascii="Cambria" w:eastAsia="Times New Roman" w:hAnsi="Cambria"/>
      <w:i/>
      <w:iCs/>
      <w:color w:val="404040"/>
      <w:sz w:val="20"/>
    </w:rPr>
  </w:style>
  <w:style w:type="paragraph" w:styleId="Antrat8">
    <w:name w:val="heading 8"/>
    <w:basedOn w:val="prastasis"/>
    <w:next w:val="prastasis"/>
    <w:link w:val="Antrat8Diagrama"/>
    <w:uiPriority w:val="9"/>
    <w:qFormat/>
    <w:rsid w:val="00FB3B0F"/>
    <w:pPr>
      <w:keepNext/>
      <w:keepLines/>
      <w:spacing w:before="200" w:line="276" w:lineRule="auto"/>
      <w:ind w:left="1440" w:hanging="144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FB3B0F"/>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link w:val="Antrat1"/>
    <w:uiPriority w:val="9"/>
    <w:rsid w:val="00B234EF"/>
    <w:rPr>
      <w:rFonts w:ascii="Times New Roman Bold" w:eastAsia="Times New Roman" w:hAnsi="Times New Roman Bold"/>
      <w:b/>
      <w:bCs/>
      <w:caps/>
      <w:sz w:val="24"/>
      <w:szCs w:val="28"/>
      <w:lang w:val="lt-LT"/>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link w:val="Antrat2"/>
    <w:uiPriority w:val="9"/>
    <w:rsid w:val="006D2830"/>
    <w:rPr>
      <w:rFonts w:ascii="Times New Roman Bold" w:eastAsia="Times New Roman" w:hAnsi="Times New Roman Bold"/>
      <w:b/>
      <w:bCs/>
      <w:sz w:val="24"/>
      <w:szCs w:val="24"/>
      <w:lang w:val="lt-LT"/>
    </w:rPr>
  </w:style>
  <w:style w:type="paragraph" w:customStyle="1" w:styleId="Char7DiagramaDiagramaCharDiagramaDiagramaCharDiagramaDiagrama">
    <w:name w:val="Char7 Diagrama Diagrama Char Diagrama Diagrama Char Diagrama Diagrama"/>
    <w:basedOn w:val="prastasis"/>
    <w:rsid w:val="00785F83"/>
    <w:pPr>
      <w:spacing w:after="160" w:line="240" w:lineRule="exact"/>
    </w:pPr>
    <w:rPr>
      <w:rFonts w:ascii="Tahoma" w:eastAsia="Times New Roman" w:hAnsi="Tahoma"/>
      <w:sz w:val="20"/>
      <w:szCs w:val="20"/>
    </w:rPr>
  </w:style>
  <w:style w:type="paragraph" w:customStyle="1" w:styleId="Tablebody">
    <w:name w:val="Table_body"/>
    <w:basedOn w:val="prastasis"/>
    <w:link w:val="TablebodyChar"/>
    <w:rsid w:val="00183215"/>
    <w:pPr>
      <w:spacing w:before="120" w:after="120"/>
      <w:contextualSpacing/>
    </w:pPr>
    <w:rPr>
      <w:rFonts w:eastAsia="Times New Roman"/>
      <w:szCs w:val="20"/>
      <w:lang w:eastAsia="lt-LT"/>
    </w:rPr>
  </w:style>
  <w:style w:type="character" w:styleId="Eilutsnumeris">
    <w:name w:val="line number"/>
    <w:rsid w:val="00183215"/>
    <w:rPr>
      <w:rFonts w:cs="Times New Roman"/>
    </w:rPr>
  </w:style>
  <w:style w:type="character" w:customStyle="1" w:styleId="TablebodyChar">
    <w:name w:val="Table_body Char"/>
    <w:link w:val="Tablebody"/>
    <w:locked/>
    <w:rsid w:val="00183215"/>
    <w:rPr>
      <w:rFonts w:ascii="Times New Roman" w:eastAsia="Times New Roman" w:hAnsi="Times New Roman" w:cs="Times New Roman"/>
      <w:sz w:val="24"/>
      <w:szCs w:val="20"/>
      <w:lang w:val="lt-LT" w:eastAsia="lt-LT"/>
    </w:rPr>
  </w:style>
  <w:style w:type="character" w:customStyle="1" w:styleId="Heading2">
    <w:name w:val="Heading #2_"/>
    <w:link w:val="Heading20"/>
    <w:rsid w:val="00995C3F"/>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995C3F"/>
    <w:pPr>
      <w:shd w:val="clear" w:color="auto" w:fill="FFFFFF"/>
      <w:spacing w:before="300" w:after="180" w:line="0" w:lineRule="atLeast"/>
      <w:outlineLvl w:val="1"/>
    </w:pPr>
    <w:rPr>
      <w:rFonts w:eastAsia="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995C3F"/>
    <w:pPr>
      <w:ind w:left="720"/>
      <w:contextualSpacing/>
    </w:pPr>
  </w:style>
  <w:style w:type="character" w:customStyle="1" w:styleId="bzdidziosiospetitu">
    <w:name w:val="bz didziosios petitu"/>
    <w:rsid w:val="00995C3F"/>
    <w:rPr>
      <w:rFonts w:ascii="Palemonas" w:hAnsi="Palemonas"/>
      <w:smallCaps/>
      <w:color w:val="000000"/>
      <w:sz w:val="20"/>
    </w:rPr>
  </w:style>
  <w:style w:type="character" w:customStyle="1" w:styleId="bzkursyvas">
    <w:name w:val="bz kursyvas"/>
    <w:rsid w:val="00995C3F"/>
    <w:rPr>
      <w:rFonts w:ascii="Palemonas" w:hAnsi="Palemonas"/>
      <w:i/>
      <w:color w:val="000000"/>
      <w:sz w:val="24"/>
    </w:rPr>
  </w:style>
  <w:style w:type="character" w:customStyle="1" w:styleId="bzpaprastas">
    <w:name w:val="bz paprastas"/>
    <w:rsid w:val="00995C3F"/>
    <w:rPr>
      <w:rFonts w:ascii="Palemonas" w:hAnsi="Palemonas"/>
      <w:color w:val="000000"/>
      <w:sz w:val="24"/>
    </w:rPr>
  </w:style>
  <w:style w:type="character" w:customStyle="1" w:styleId="bzpetitas">
    <w:name w:val="bz petitas"/>
    <w:rsid w:val="00995C3F"/>
    <w:rPr>
      <w:rFonts w:ascii="Palemonas" w:hAnsi="Palemonas"/>
      <w:color w:val="000000"/>
      <w:sz w:val="20"/>
    </w:rPr>
  </w:style>
  <w:style w:type="character" w:customStyle="1" w:styleId="bzpusjuodis">
    <w:name w:val="bz pusjuodis"/>
    <w:rsid w:val="00995C3F"/>
    <w:rPr>
      <w:rFonts w:ascii="Palemonas" w:hAnsi="Palemonas"/>
      <w:b/>
      <w:color w:val="000000"/>
      <w:sz w:val="24"/>
    </w:rPr>
  </w:style>
  <w:style w:type="paragraph" w:styleId="Pagrindinistekstas">
    <w:name w:val="Body Text"/>
    <w:basedOn w:val="prastasis"/>
    <w:link w:val="PagrindinistekstasDiagrama"/>
    <w:rsid w:val="004D3D3D"/>
    <w:pPr>
      <w:tabs>
        <w:tab w:val="left" w:pos="680"/>
      </w:tabs>
      <w:suppressAutoHyphens/>
      <w:spacing w:after="120" w:line="100" w:lineRule="atLeast"/>
    </w:pPr>
    <w:rPr>
      <w:rFonts w:ascii="Calibri" w:eastAsia="Times New Roman" w:hAnsi="Calibri" w:cs="font238"/>
      <w:kern w:val="1"/>
      <w:lang w:eastAsia="ar-SA"/>
    </w:rPr>
  </w:style>
  <w:style w:type="character" w:customStyle="1" w:styleId="PagrindinistekstasDiagrama">
    <w:name w:val="Pagrindinis tekstas Diagrama"/>
    <w:link w:val="Pagrindinistekstas"/>
    <w:rsid w:val="004D3D3D"/>
    <w:rPr>
      <w:rFonts w:ascii="Calibri" w:eastAsia="Times New Roman" w:hAnsi="Calibri" w:cs="font238"/>
      <w:kern w:val="1"/>
      <w:sz w:val="24"/>
      <w:lang w:val="lt-LT" w:eastAsia="ar-SA"/>
    </w:rPr>
  </w:style>
  <w:style w:type="character" w:styleId="Hipersaitas">
    <w:name w:val="Hyperlink"/>
    <w:uiPriority w:val="99"/>
    <w:unhideWhenUsed/>
    <w:rsid w:val="008A4E31"/>
    <w:rPr>
      <w:color w:val="0000FF"/>
      <w:u w:val="single"/>
    </w:rPr>
  </w:style>
  <w:style w:type="paragraph" w:customStyle="1" w:styleId="Tekstas">
    <w:name w:val="Tekstas"/>
    <w:basedOn w:val="prastasis"/>
    <w:autoRedefine/>
    <w:rsid w:val="00C24C83"/>
    <w:rPr>
      <w:szCs w:val="24"/>
    </w:rPr>
  </w:style>
  <w:style w:type="paragraph" w:customStyle="1" w:styleId="Char7DiagramaDiagramaCharDiagramaDiagramaCharDiagramaDiagrama3">
    <w:name w:val="Char7 Diagrama Diagrama Char Diagrama Diagrama Char Diagrama Diagrama3"/>
    <w:basedOn w:val="prastasis"/>
    <w:rsid w:val="00C24C83"/>
    <w:pPr>
      <w:spacing w:after="160" w:line="240" w:lineRule="exact"/>
    </w:pPr>
    <w:rPr>
      <w:rFonts w:ascii="Tahoma" w:eastAsia="Times New Roman" w:hAnsi="Tahoma"/>
      <w:sz w:val="20"/>
      <w:szCs w:val="20"/>
    </w:rPr>
  </w:style>
  <w:style w:type="character" w:styleId="Perirtashipersaitas">
    <w:name w:val="FollowedHyperlink"/>
    <w:uiPriority w:val="99"/>
    <w:semiHidden/>
    <w:unhideWhenUsed/>
    <w:rsid w:val="00FE757B"/>
    <w:rPr>
      <w:color w:val="800080"/>
      <w:u w:val="single"/>
    </w:rPr>
  </w:style>
  <w:style w:type="paragraph" w:customStyle="1" w:styleId="Char7DiagramaDiagramaCharDiagramaDiagramaCharDiagramaDiagrama2">
    <w:name w:val="Char7 Diagrama Diagrama Char Diagrama Diagrama Char Diagrama Diagrama2"/>
    <w:basedOn w:val="prastasis"/>
    <w:rsid w:val="00434C61"/>
    <w:pPr>
      <w:spacing w:after="160" w:line="240" w:lineRule="exact"/>
    </w:pPr>
    <w:rPr>
      <w:rFonts w:ascii="Tahoma" w:eastAsia="Times New Roman" w:hAnsi="Tahoma"/>
      <w:sz w:val="20"/>
      <w:szCs w:val="20"/>
    </w:rPr>
  </w:style>
  <w:style w:type="paragraph" w:styleId="Antrat">
    <w:name w:val="caption"/>
    <w:basedOn w:val="prastasis"/>
    <w:next w:val="prastasis"/>
    <w:uiPriority w:val="35"/>
    <w:unhideWhenUsed/>
    <w:rsid w:val="00E03BB3"/>
    <w:rPr>
      <w:b/>
      <w:bCs/>
      <w:color w:val="4F81BD"/>
      <w:sz w:val="18"/>
      <w:szCs w:val="18"/>
    </w:rPr>
  </w:style>
  <w:style w:type="paragraph" w:styleId="Turinioantrat">
    <w:name w:val="TOC Heading"/>
    <w:basedOn w:val="Antrat1"/>
    <w:next w:val="prastasis"/>
    <w:uiPriority w:val="39"/>
    <w:unhideWhenUsed/>
    <w:qFormat/>
    <w:rsid w:val="008F09B6"/>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rsid w:val="00CE1E1C"/>
    <w:pPr>
      <w:tabs>
        <w:tab w:val="left" w:pos="426"/>
        <w:tab w:val="right" w:leader="dot" w:pos="9962"/>
      </w:tabs>
    </w:pPr>
    <w:rPr>
      <w:b/>
      <w:caps/>
    </w:rPr>
  </w:style>
  <w:style w:type="paragraph" w:styleId="Turinys2">
    <w:name w:val="toc 2"/>
    <w:basedOn w:val="prastasis"/>
    <w:next w:val="prastasis"/>
    <w:autoRedefine/>
    <w:uiPriority w:val="39"/>
    <w:unhideWhenUsed/>
    <w:rsid w:val="00F86591"/>
    <w:pPr>
      <w:tabs>
        <w:tab w:val="left" w:pos="936"/>
        <w:tab w:val="right" w:leader="dot" w:pos="9962"/>
      </w:tabs>
      <w:ind w:left="425"/>
    </w:pPr>
  </w:style>
  <w:style w:type="paragraph" w:styleId="Turinys3">
    <w:name w:val="toc 3"/>
    <w:basedOn w:val="prastasis"/>
    <w:next w:val="prastasis"/>
    <w:autoRedefine/>
    <w:uiPriority w:val="39"/>
    <w:unhideWhenUsed/>
    <w:rsid w:val="00F86591"/>
    <w:pPr>
      <w:tabs>
        <w:tab w:val="left" w:pos="1049"/>
        <w:tab w:val="right" w:leader="dot" w:pos="9962"/>
      </w:tabs>
      <w:ind w:left="425"/>
    </w:pPr>
    <w:rPr>
      <w:rFonts w:eastAsia="Times New Roman"/>
      <w:sz w:val="22"/>
    </w:rPr>
  </w:style>
  <w:style w:type="paragraph" w:styleId="Turinys4">
    <w:name w:val="toc 4"/>
    <w:basedOn w:val="prastasis"/>
    <w:next w:val="prastasis"/>
    <w:autoRedefine/>
    <w:uiPriority w:val="39"/>
    <w:unhideWhenUsed/>
    <w:rsid w:val="008F09B6"/>
    <w:pPr>
      <w:spacing w:after="100"/>
      <w:ind w:left="660"/>
    </w:pPr>
    <w:rPr>
      <w:rFonts w:ascii="Calibri" w:eastAsia="Times New Roman" w:hAnsi="Calibri"/>
      <w:sz w:val="22"/>
    </w:rPr>
  </w:style>
  <w:style w:type="paragraph" w:styleId="Turinys5">
    <w:name w:val="toc 5"/>
    <w:basedOn w:val="prastasis"/>
    <w:next w:val="prastasis"/>
    <w:autoRedefine/>
    <w:uiPriority w:val="39"/>
    <w:unhideWhenUsed/>
    <w:rsid w:val="008F09B6"/>
    <w:pPr>
      <w:spacing w:after="100"/>
      <w:ind w:left="880"/>
    </w:pPr>
    <w:rPr>
      <w:rFonts w:ascii="Calibri" w:eastAsia="Times New Roman" w:hAnsi="Calibri"/>
      <w:sz w:val="22"/>
    </w:rPr>
  </w:style>
  <w:style w:type="paragraph" w:styleId="Turinys6">
    <w:name w:val="toc 6"/>
    <w:basedOn w:val="prastasis"/>
    <w:next w:val="prastasis"/>
    <w:autoRedefine/>
    <w:uiPriority w:val="39"/>
    <w:unhideWhenUsed/>
    <w:rsid w:val="008F09B6"/>
    <w:pPr>
      <w:spacing w:after="100"/>
      <w:ind w:left="1100"/>
    </w:pPr>
    <w:rPr>
      <w:rFonts w:ascii="Calibri" w:eastAsia="Times New Roman" w:hAnsi="Calibri"/>
      <w:sz w:val="22"/>
    </w:rPr>
  </w:style>
  <w:style w:type="paragraph" w:styleId="Turinys7">
    <w:name w:val="toc 7"/>
    <w:basedOn w:val="prastasis"/>
    <w:next w:val="prastasis"/>
    <w:autoRedefine/>
    <w:uiPriority w:val="39"/>
    <w:unhideWhenUsed/>
    <w:rsid w:val="008F09B6"/>
    <w:pPr>
      <w:spacing w:after="100"/>
      <w:ind w:left="1320"/>
    </w:pPr>
    <w:rPr>
      <w:rFonts w:ascii="Calibri" w:eastAsia="Times New Roman" w:hAnsi="Calibri"/>
      <w:sz w:val="22"/>
    </w:rPr>
  </w:style>
  <w:style w:type="paragraph" w:styleId="Turinys8">
    <w:name w:val="toc 8"/>
    <w:basedOn w:val="prastasis"/>
    <w:next w:val="prastasis"/>
    <w:autoRedefine/>
    <w:uiPriority w:val="39"/>
    <w:unhideWhenUsed/>
    <w:rsid w:val="008F09B6"/>
    <w:pPr>
      <w:spacing w:after="100"/>
      <w:ind w:left="1540"/>
    </w:pPr>
    <w:rPr>
      <w:rFonts w:ascii="Calibri" w:eastAsia="Times New Roman" w:hAnsi="Calibri"/>
      <w:sz w:val="22"/>
    </w:rPr>
  </w:style>
  <w:style w:type="paragraph" w:styleId="Turinys9">
    <w:name w:val="toc 9"/>
    <w:basedOn w:val="prastasis"/>
    <w:next w:val="prastasis"/>
    <w:autoRedefine/>
    <w:uiPriority w:val="39"/>
    <w:unhideWhenUsed/>
    <w:rsid w:val="008F09B6"/>
    <w:pPr>
      <w:spacing w:after="100"/>
      <w:ind w:left="176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8F09B6"/>
    <w:rPr>
      <w:rFonts w:ascii="Tahoma" w:hAnsi="Tahoma" w:cs="Tahoma"/>
      <w:sz w:val="16"/>
      <w:szCs w:val="16"/>
    </w:rPr>
  </w:style>
  <w:style w:type="character" w:customStyle="1" w:styleId="DebesliotekstasDiagrama">
    <w:name w:val="Debesėlio tekstas Diagrama"/>
    <w:link w:val="Debesliotekstas"/>
    <w:uiPriority w:val="99"/>
    <w:semiHidden/>
    <w:rsid w:val="008F09B6"/>
    <w:rPr>
      <w:rFonts w:ascii="Tahoma"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D8224D"/>
    <w:pPr>
      <w:spacing w:after="160" w:line="240" w:lineRule="exact"/>
    </w:pPr>
    <w:rPr>
      <w:rFonts w:ascii="Tahoma" w:eastAsia="Times New Roman" w:hAnsi="Tahoma"/>
      <w:sz w:val="20"/>
      <w:szCs w:val="20"/>
    </w:rPr>
  </w:style>
  <w:style w:type="character" w:customStyle="1" w:styleId="Antrat3Diagrama">
    <w:name w:val="Antraštė 3 Diagrama"/>
    <w:aliases w:val="H3 Diagrama,Heading 3 (nevda) Diagrama,Section Header3 Diagrama1,Sub-Clause Paragraph Diagrama1,Diagrama14 Diagrama,Sub-Clause Paragraph Diagrama Diagrama,Section Header3 Diagrama Diagrama,Antraštė 31 Diagrama"/>
    <w:link w:val="Antrat3"/>
    <w:uiPriority w:val="9"/>
    <w:rsid w:val="004E580D"/>
    <w:rPr>
      <w:rFonts w:ascii="Times New Roman" w:eastAsia="Times New Roman" w:hAnsi="Times New Roman"/>
      <w:b/>
      <w:bCs/>
      <w:iCs/>
      <w:sz w:val="24"/>
      <w:szCs w:val="24"/>
      <w:lang w:val="lt-LT"/>
    </w:rPr>
  </w:style>
  <w:style w:type="character" w:styleId="Komentaronuoroda">
    <w:name w:val="annotation reference"/>
    <w:uiPriority w:val="99"/>
    <w:unhideWhenUsed/>
    <w:rsid w:val="00467D8F"/>
    <w:rPr>
      <w:sz w:val="16"/>
      <w:szCs w:val="16"/>
    </w:rPr>
  </w:style>
  <w:style w:type="paragraph" w:styleId="Komentarotekstas">
    <w:name w:val="annotation text"/>
    <w:aliases w:val=" Diagrama Diagrama Diagrama,Diagrama,Diagrama Diagrama Diagrama,Diagrama Diagrama Char Char,Diagrama Diagrama Char, Diagrama, Diagrama Diagrama, Diagrama Diagrama Char Char, Diagrama Diagrama Diagrama Diagrama"/>
    <w:basedOn w:val="prastasis"/>
    <w:link w:val="KomentarotekstasDiagrama1"/>
    <w:uiPriority w:val="99"/>
    <w:unhideWhenUsed/>
    <w:rsid w:val="00467D8F"/>
    <w:rPr>
      <w:sz w:val="20"/>
      <w:szCs w:val="20"/>
    </w:rPr>
  </w:style>
  <w:style w:type="character" w:customStyle="1" w:styleId="KomentarotekstasDiagrama1">
    <w:name w:val="Komentaro tekstas Diagrama1"/>
    <w:aliases w:val=" Diagrama Diagrama Diagrama Diagrama1,Diagrama Diagrama1,Diagrama Diagrama Diagrama Diagrama1,Diagrama Diagrama Char Char Diagrama,Diagrama Diagrama Char Diagrama, Diagrama Diagrama1, Diagrama Diagrama Diagrama1"/>
    <w:link w:val="Komentarotekstas"/>
    <w:uiPriority w:val="99"/>
    <w:rsid w:val="00467D8F"/>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467D8F"/>
    <w:rPr>
      <w:b/>
      <w:bCs/>
    </w:rPr>
  </w:style>
  <w:style w:type="character" w:customStyle="1" w:styleId="KomentarotemaDiagrama">
    <w:name w:val="Komentaro tema Diagrama"/>
    <w:link w:val="Komentarotema"/>
    <w:uiPriority w:val="99"/>
    <w:semiHidden/>
    <w:rsid w:val="00467D8F"/>
    <w:rPr>
      <w:rFonts w:ascii="Times New Roman" w:hAnsi="Times New Roman"/>
      <w:b/>
      <w:bCs/>
      <w:sz w:val="20"/>
      <w:szCs w:val="20"/>
    </w:rPr>
  </w:style>
  <w:style w:type="table" w:styleId="Lentelstinklelis">
    <w:name w:val="Table Grid"/>
    <w:basedOn w:val="prastojilentel"/>
    <w:rsid w:val="006F4FFE"/>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qFormat/>
    <w:rsid w:val="00464C93"/>
    <w:pPr>
      <w:tabs>
        <w:tab w:val="center" w:pos="4513"/>
        <w:tab w:val="right" w:pos="9026"/>
      </w:tabs>
    </w:pPr>
  </w:style>
  <w:style w:type="character" w:customStyle="1" w:styleId="AntratsDiagrama">
    <w:name w:val="Antraštės Diagrama"/>
    <w:link w:val="Antrats"/>
    <w:uiPriority w:val="99"/>
    <w:rsid w:val="00464C93"/>
    <w:rPr>
      <w:rFonts w:ascii="Times New Roman" w:hAnsi="Times New Roman"/>
      <w:sz w:val="24"/>
      <w:lang w:val="lt-LT"/>
    </w:rPr>
  </w:style>
  <w:style w:type="paragraph" w:styleId="Porat">
    <w:name w:val="footer"/>
    <w:basedOn w:val="prastasis"/>
    <w:link w:val="PoratDiagrama"/>
    <w:uiPriority w:val="99"/>
    <w:unhideWhenUsed/>
    <w:rsid w:val="00464C93"/>
    <w:pPr>
      <w:tabs>
        <w:tab w:val="center" w:pos="4513"/>
        <w:tab w:val="right" w:pos="9026"/>
      </w:tabs>
    </w:pPr>
  </w:style>
  <w:style w:type="character" w:customStyle="1" w:styleId="PoratDiagrama">
    <w:name w:val="Poraštė Diagrama"/>
    <w:link w:val="Porat"/>
    <w:uiPriority w:val="99"/>
    <w:rsid w:val="00464C93"/>
    <w:rPr>
      <w:rFonts w:ascii="Times New Roman" w:hAnsi="Times New Roman"/>
      <w:sz w:val="24"/>
      <w:lang w:val="lt-LT"/>
    </w:rPr>
  </w:style>
  <w:style w:type="paragraph" w:customStyle="1" w:styleId="Default">
    <w:name w:val="Default"/>
    <w:rsid w:val="00333D30"/>
    <w:pPr>
      <w:autoSpaceDE w:val="0"/>
      <w:autoSpaceDN w:val="0"/>
      <w:adjustRightInd w:val="0"/>
    </w:pPr>
    <w:rPr>
      <w:rFonts w:ascii="Times New Roman" w:hAnsi="Times New Roman"/>
      <w:color w:val="000000"/>
      <w:sz w:val="24"/>
      <w:szCs w:val="24"/>
    </w:rPr>
  </w:style>
  <w:style w:type="paragraph" w:customStyle="1" w:styleId="Tablenumber">
    <w:name w:val="Table number"/>
    <w:basedOn w:val="Sraopastraipa"/>
    <w:link w:val="TablenumberChar"/>
    <w:qFormat/>
    <w:rsid w:val="00E372AA"/>
    <w:pPr>
      <w:ind w:left="0"/>
    </w:pPr>
    <w:rPr>
      <w:sz w:val="22"/>
      <w:szCs w:val="24"/>
    </w:rPr>
  </w:style>
  <w:style w:type="paragraph" w:customStyle="1" w:styleId="Numberedtext">
    <w:name w:val="Numbered text"/>
    <w:basedOn w:val="Sraopastraipa"/>
    <w:link w:val="NumberedtextChar"/>
    <w:qFormat/>
    <w:rsid w:val="006E0CF6"/>
    <w:pPr>
      <w:numPr>
        <w:numId w:val="1"/>
      </w:numPr>
    </w:p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6205A9"/>
    <w:rPr>
      <w:rFonts w:ascii="Times New Roman" w:hAnsi="Times New Roman"/>
      <w:sz w:val="24"/>
      <w:lang w:val="lt-LT"/>
    </w:rPr>
  </w:style>
  <w:style w:type="character" w:customStyle="1" w:styleId="TablenumberChar">
    <w:name w:val="Table number Char"/>
    <w:link w:val="Tablenumber"/>
    <w:rsid w:val="00E372AA"/>
    <w:rPr>
      <w:rFonts w:ascii="Times New Roman" w:hAnsi="Times New Roman" w:cs="Times New Roman"/>
      <w:sz w:val="24"/>
      <w:szCs w:val="24"/>
      <w:lang w:val="lt-LT"/>
    </w:rPr>
  </w:style>
  <w:style w:type="character" w:customStyle="1" w:styleId="NumberedtextChar">
    <w:name w:val="Numbered text Char"/>
    <w:basedOn w:val="SraopastraipaDiagrama"/>
    <w:link w:val="Numberedtext"/>
    <w:rsid w:val="006E0CF6"/>
    <w:rPr>
      <w:rFonts w:ascii="Times New Roman" w:hAnsi="Times New Roman"/>
      <w:sz w:val="24"/>
      <w:szCs w:val="22"/>
      <w:lang w:val="lt-LT"/>
    </w:rPr>
  </w:style>
  <w:style w:type="paragraph" w:customStyle="1" w:styleId="Tabletext">
    <w:name w:val="Table text"/>
    <w:basedOn w:val="prastasis"/>
    <w:link w:val="TabletextChar"/>
    <w:qFormat/>
    <w:rsid w:val="00E372AA"/>
    <w:rPr>
      <w:sz w:val="22"/>
      <w:szCs w:val="24"/>
    </w:rPr>
  </w:style>
  <w:style w:type="character" w:customStyle="1" w:styleId="TabletextChar">
    <w:name w:val="Table text Char"/>
    <w:link w:val="Tabletext"/>
    <w:rsid w:val="00E372AA"/>
    <w:rPr>
      <w:rFonts w:ascii="Times New Roman" w:hAnsi="Times New Roman" w:cs="Times New Roman"/>
      <w:szCs w:val="24"/>
      <w:lang w:val="lt-LT"/>
    </w:rPr>
  </w:style>
  <w:style w:type="paragraph" w:customStyle="1" w:styleId="Hyperlink1">
    <w:name w:val="Hyperlink1"/>
    <w:basedOn w:val="prastasis"/>
    <w:rsid w:val="009562F8"/>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prastasis"/>
    <w:link w:val="NormaltextChar"/>
    <w:qFormat/>
    <w:rsid w:val="009F6844"/>
    <w:pPr>
      <w:ind w:firstLine="567"/>
    </w:pPr>
    <w:rPr>
      <w:szCs w:val="24"/>
    </w:rPr>
  </w:style>
  <w:style w:type="paragraph" w:customStyle="1" w:styleId="Tableheader">
    <w:name w:val="Table header"/>
    <w:basedOn w:val="prastasis"/>
    <w:link w:val="TableheaderChar"/>
    <w:qFormat/>
    <w:rsid w:val="008E29B4"/>
    <w:pPr>
      <w:spacing w:before="120" w:after="120"/>
    </w:pPr>
    <w:rPr>
      <w:rFonts w:ascii="Arial" w:eastAsia="MS Mincho" w:hAnsi="Arial" w:cs="Arial Narrow"/>
      <w:b/>
      <w:color w:val="FFFFFF"/>
      <w:sz w:val="20"/>
    </w:rPr>
  </w:style>
  <w:style w:type="character" w:customStyle="1" w:styleId="NormaltextChar">
    <w:name w:val="Normal text Char"/>
    <w:link w:val="Normaltext"/>
    <w:rsid w:val="009F6844"/>
    <w:rPr>
      <w:rFonts w:ascii="Times New Roman" w:eastAsia="Calibri" w:hAnsi="Times New Roman" w:cs="Times New Roman"/>
      <w:sz w:val="24"/>
      <w:szCs w:val="24"/>
      <w:lang w:val="lt-LT"/>
    </w:rPr>
  </w:style>
  <w:style w:type="character" w:customStyle="1" w:styleId="TableheaderChar">
    <w:name w:val="Table header Char"/>
    <w:link w:val="Tableheader"/>
    <w:rsid w:val="008E29B4"/>
    <w:rPr>
      <w:rFonts w:ascii="Arial" w:eastAsia="MS Mincho" w:hAnsi="Arial" w:cs="Arial Narrow"/>
      <w:b/>
      <w:color w:val="FFFFFF"/>
      <w:sz w:val="20"/>
      <w:lang w:val="lt-LT"/>
    </w:rPr>
  </w:style>
  <w:style w:type="paragraph" w:customStyle="1" w:styleId="Normalpries">
    <w:name w:val="Normal pries"/>
    <w:basedOn w:val="Normaltext"/>
    <w:link w:val="NormalpriesChar"/>
    <w:rsid w:val="004D57C6"/>
    <w:pPr>
      <w:spacing w:after="240"/>
    </w:pPr>
  </w:style>
  <w:style w:type="paragraph" w:customStyle="1" w:styleId="Normalpo">
    <w:name w:val="Normal po"/>
    <w:basedOn w:val="Normaltext"/>
    <w:link w:val="NormalpoChar"/>
    <w:qFormat/>
    <w:rsid w:val="006E0CF6"/>
    <w:pPr>
      <w:spacing w:before="240"/>
    </w:pPr>
  </w:style>
  <w:style w:type="character" w:customStyle="1" w:styleId="NormalpriesChar">
    <w:name w:val="Normal pries Char"/>
    <w:link w:val="Normalpries"/>
    <w:rsid w:val="004D57C6"/>
    <w:rPr>
      <w:rFonts w:ascii="Times New Roman" w:eastAsia="Calibri" w:hAnsi="Times New Roman" w:cs="Times New Roman"/>
      <w:sz w:val="24"/>
      <w:szCs w:val="24"/>
      <w:lang w:val="lt-LT"/>
    </w:rPr>
  </w:style>
  <w:style w:type="paragraph" w:customStyle="1" w:styleId="Lentele">
    <w:name w:val="Lentele"/>
    <w:basedOn w:val="prastasis"/>
    <w:link w:val="LenteleChar"/>
    <w:qFormat/>
    <w:rsid w:val="00D34E5F"/>
    <w:pPr>
      <w:numPr>
        <w:numId w:val="11"/>
      </w:numPr>
      <w:tabs>
        <w:tab w:val="left" w:pos="993"/>
      </w:tabs>
      <w:spacing w:before="120" w:line="276" w:lineRule="auto"/>
      <w:jc w:val="left"/>
    </w:pPr>
    <w:rPr>
      <w:rFonts w:eastAsia="Times New Roman"/>
      <w:sz w:val="22"/>
      <w:lang w:eastAsia="lt-LT"/>
    </w:rPr>
  </w:style>
  <w:style w:type="character" w:customStyle="1" w:styleId="NormalpoChar">
    <w:name w:val="Normal po Char"/>
    <w:link w:val="Normalpo"/>
    <w:rsid w:val="006E0CF6"/>
    <w:rPr>
      <w:rFonts w:ascii="Times New Roman" w:eastAsia="Calibri" w:hAnsi="Times New Roman" w:cs="Times New Roman"/>
      <w:sz w:val="24"/>
      <w:szCs w:val="24"/>
      <w:lang w:val="lt-LT"/>
    </w:rPr>
  </w:style>
  <w:style w:type="character" w:customStyle="1" w:styleId="LenteleChar">
    <w:name w:val="Lentele Char"/>
    <w:link w:val="Lentele"/>
    <w:rsid w:val="00D34E5F"/>
    <w:rPr>
      <w:rFonts w:ascii="Times New Roman" w:eastAsia="Times New Roman" w:hAnsi="Times New Roman"/>
      <w:sz w:val="22"/>
      <w:szCs w:val="22"/>
      <w:lang w:val="lt-LT" w:eastAsia="lt-LT"/>
    </w:rPr>
  </w:style>
  <w:style w:type="paragraph" w:customStyle="1" w:styleId="Paveikslas">
    <w:name w:val="Paveikslas"/>
    <w:basedOn w:val="prastasis"/>
    <w:link w:val="PaveikslasChar"/>
    <w:qFormat/>
    <w:rsid w:val="006458E5"/>
    <w:pPr>
      <w:spacing w:after="120"/>
      <w:jc w:val="center"/>
    </w:pPr>
    <w:rPr>
      <w:b/>
      <w:bCs/>
      <w:sz w:val="22"/>
    </w:rPr>
  </w:style>
  <w:style w:type="character" w:customStyle="1" w:styleId="PaveikslasChar">
    <w:name w:val="Paveikslas Char"/>
    <w:link w:val="Paveikslas"/>
    <w:rsid w:val="006458E5"/>
    <w:rPr>
      <w:rFonts w:ascii="Times New Roman" w:eastAsia="Calibri" w:hAnsi="Times New Roman" w:cs="Times New Roman"/>
      <w:b/>
      <w:bCs/>
      <w:lang w:val="lt-LT"/>
    </w:rPr>
  </w:style>
  <w:style w:type="character" w:styleId="Grietas">
    <w:name w:val="Strong"/>
    <w:uiPriority w:val="22"/>
    <w:qFormat/>
    <w:rsid w:val="00D66050"/>
    <w:rPr>
      <w:b/>
      <w:bCs/>
    </w:rPr>
  </w:style>
  <w:style w:type="paragraph" w:styleId="Pataisymai">
    <w:name w:val="Revision"/>
    <w:hidden/>
    <w:uiPriority w:val="99"/>
    <w:semiHidden/>
    <w:rsid w:val="00FE0810"/>
    <w:rPr>
      <w:rFonts w:ascii="Times New Roman" w:hAnsi="Times New Roman"/>
      <w:sz w:val="24"/>
      <w:szCs w:val="22"/>
      <w:lang w:val="lt-LT"/>
    </w:rPr>
  </w:style>
  <w:style w:type="table" w:customStyle="1" w:styleId="TableGrid1">
    <w:name w:val="Table Grid1"/>
    <w:basedOn w:val="prastojilentel"/>
    <w:next w:val="Lentelstinklelis"/>
    <w:uiPriority w:val="59"/>
    <w:rsid w:val="004E4F3B"/>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9D5E5D"/>
    <w:rPr>
      <w:i/>
      <w:iCs/>
    </w:rPr>
  </w:style>
  <w:style w:type="paragraph" w:customStyle="1" w:styleId="lentele0">
    <w:name w:val="lentele"/>
    <w:basedOn w:val="prastasis"/>
    <w:link w:val="lenteleChar0"/>
    <w:qFormat/>
    <w:rsid w:val="00AE2D43"/>
    <w:pPr>
      <w:spacing w:before="240" w:line="276" w:lineRule="auto"/>
      <w:jc w:val="left"/>
    </w:pPr>
    <w:rPr>
      <w:rFonts w:ascii="Arial" w:eastAsia="MS Mincho" w:hAnsi="Arial"/>
      <w:b/>
      <w:color w:val="4F5660"/>
      <w:sz w:val="18"/>
      <w:szCs w:val="24"/>
    </w:rPr>
  </w:style>
  <w:style w:type="character" w:customStyle="1" w:styleId="lenteleChar0">
    <w:name w:val="lentele Char"/>
    <w:link w:val="lentele0"/>
    <w:rsid w:val="00AE2D43"/>
    <w:rPr>
      <w:rFonts w:ascii="Arial" w:eastAsia="MS Mincho" w:hAnsi="Arial" w:cs="Times New Roman"/>
      <w:b/>
      <w:color w:val="4F5660"/>
      <w:sz w:val="18"/>
      <w:szCs w:val="24"/>
      <w:lang w:val="lt-LT"/>
    </w:rPr>
  </w:style>
  <w:style w:type="paragraph" w:customStyle="1" w:styleId="123">
    <w:name w:val="123"/>
    <w:basedOn w:val="Antrat3"/>
    <w:rsid w:val="00AE2D43"/>
    <w:pPr>
      <w:numPr>
        <w:numId w:val="3"/>
      </w:numPr>
      <w:spacing w:after="200" w:line="276" w:lineRule="auto"/>
    </w:pPr>
    <w:rPr>
      <w:rFonts w:ascii="Arial" w:hAnsi="Arial"/>
      <w:b w:val="0"/>
      <w:color w:val="4F5660"/>
      <w:sz w:val="32"/>
    </w:rPr>
  </w:style>
  <w:style w:type="paragraph" w:customStyle="1" w:styleId="Tablenumbered">
    <w:name w:val="Table numbered"/>
    <w:basedOn w:val="Tabletext"/>
    <w:link w:val="TablenumberedChar"/>
    <w:rsid w:val="00AE2D43"/>
    <w:pPr>
      <w:numPr>
        <w:numId w:val="4"/>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AE2D43"/>
    <w:rPr>
      <w:rFonts w:ascii="Arial" w:eastAsia="MS Mincho" w:hAnsi="Arial" w:cs="Arial Narrow"/>
      <w:color w:val="4F5660"/>
      <w:sz w:val="18"/>
      <w:szCs w:val="22"/>
      <w:lang w:val="lt-LT" w:eastAsia="ja-JP"/>
    </w:rPr>
  </w:style>
  <w:style w:type="paragraph" w:customStyle="1" w:styleId="Paveikslelis">
    <w:name w:val="Paveikslelis"/>
    <w:basedOn w:val="Antrat"/>
    <w:link w:val="PaveikslelisChar"/>
    <w:qFormat/>
    <w:rsid w:val="00664BE7"/>
    <w:pPr>
      <w:spacing w:after="240" w:line="276" w:lineRule="auto"/>
      <w:jc w:val="center"/>
    </w:pPr>
    <w:rPr>
      <w:rFonts w:ascii="Arial" w:hAnsi="Arial"/>
      <w:color w:val="4F5660"/>
      <w:szCs w:val="24"/>
    </w:rPr>
  </w:style>
  <w:style w:type="character" w:customStyle="1" w:styleId="PaveikslelisChar">
    <w:name w:val="Paveikslelis Char"/>
    <w:link w:val="Paveikslelis"/>
    <w:rsid w:val="00664BE7"/>
    <w:rPr>
      <w:rFonts w:ascii="Arial" w:eastAsia="Calibri" w:hAnsi="Arial" w:cs="Times New Roman"/>
      <w:b/>
      <w:bCs/>
      <w:color w:val="4F5660"/>
      <w:sz w:val="18"/>
      <w:szCs w:val="24"/>
      <w:lang w:val="lt-LT"/>
    </w:rPr>
  </w:style>
  <w:style w:type="paragraph" w:customStyle="1" w:styleId="SraasBullet">
    <w:name w:val="Sąrašas Bullet"/>
    <w:basedOn w:val="prastasis"/>
    <w:link w:val="SraasBulletDiagrama"/>
    <w:rsid w:val="00B360CD"/>
    <w:pPr>
      <w:numPr>
        <w:numId w:val="5"/>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B360CD"/>
    <w:rPr>
      <w:rFonts w:ascii="Verdana" w:eastAsia="Times New Roman" w:hAnsi="Verdana"/>
      <w:color w:val="4F5660"/>
      <w:szCs w:val="24"/>
      <w:lang w:val="lt-LT"/>
    </w:rPr>
  </w:style>
  <w:style w:type="character" w:styleId="Rykuspabraukimas">
    <w:name w:val="Intense Emphasis"/>
    <w:uiPriority w:val="21"/>
    <w:qFormat/>
    <w:rsid w:val="006429BB"/>
    <w:rPr>
      <w:b/>
      <w:bCs/>
      <w:i/>
      <w:iCs/>
      <w:color w:val="4F81BD"/>
    </w:rPr>
  </w:style>
  <w:style w:type="paragraph" w:customStyle="1" w:styleId="Bullets">
    <w:name w:val="Bullets"/>
    <w:basedOn w:val="Sraopastraipa"/>
    <w:link w:val="BulletsChar"/>
    <w:qFormat/>
    <w:rsid w:val="00FB1014"/>
    <w:pPr>
      <w:numPr>
        <w:numId w:val="6"/>
      </w:numPr>
      <w:spacing w:after="200" w:line="276" w:lineRule="auto"/>
    </w:pPr>
    <w:rPr>
      <w:rFonts w:ascii="Arial" w:hAnsi="Arial"/>
      <w:color w:val="4F5660"/>
      <w:sz w:val="20"/>
      <w:lang w:eastAsia="lt-LT"/>
    </w:rPr>
  </w:style>
  <w:style w:type="character" w:customStyle="1" w:styleId="BulletsChar">
    <w:name w:val="Bullets Char"/>
    <w:link w:val="Bullets"/>
    <w:rsid w:val="00FB1014"/>
    <w:rPr>
      <w:rFonts w:ascii="Arial" w:hAnsi="Arial"/>
      <w:color w:val="4F5660"/>
      <w:szCs w:val="22"/>
      <w:lang w:val="lt-LT" w:eastAsia="lt-LT"/>
    </w:rPr>
  </w:style>
  <w:style w:type="character" w:customStyle="1" w:styleId="apple-converted-space">
    <w:name w:val="apple-converted-space"/>
    <w:basedOn w:val="Numatytasispastraiposriftas"/>
    <w:rsid w:val="00A55E20"/>
  </w:style>
  <w:style w:type="paragraph" w:customStyle="1" w:styleId="Style1">
    <w:name w:val="Style1"/>
    <w:basedOn w:val="Paveikslas"/>
    <w:link w:val="Style1Char"/>
    <w:qFormat/>
    <w:rsid w:val="00734622"/>
  </w:style>
  <w:style w:type="character" w:customStyle="1" w:styleId="Style1Char">
    <w:name w:val="Style1 Char"/>
    <w:link w:val="Style1"/>
    <w:rsid w:val="00734622"/>
    <w:rPr>
      <w:rFonts w:ascii="Times New Roman" w:eastAsia="Calibri" w:hAnsi="Times New Roman" w:cs="Times New Roman"/>
      <w:b/>
      <w:bCs/>
      <w:lang w:val="lt-LT"/>
    </w:rPr>
  </w:style>
  <w:style w:type="paragraph" w:customStyle="1" w:styleId="Lentelsvidus">
    <w:name w:val="_Lentelės vidus"/>
    <w:basedOn w:val="prastasis"/>
    <w:qFormat/>
    <w:rsid w:val="00B45C34"/>
    <w:pPr>
      <w:spacing w:before="60" w:after="60" w:line="276" w:lineRule="auto"/>
      <w:jc w:val="left"/>
    </w:pPr>
    <w:rPr>
      <w:rFonts w:eastAsia="Times New Roman"/>
      <w:sz w:val="22"/>
      <w:lang w:eastAsia="lt-LT"/>
    </w:rPr>
  </w:style>
  <w:style w:type="paragraph" w:customStyle="1" w:styleId="Numeracija">
    <w:name w:val="_Numeracija"/>
    <w:basedOn w:val="prastasis"/>
    <w:link w:val="NumeracijaChar"/>
    <w:uiPriority w:val="99"/>
    <w:qFormat/>
    <w:rsid w:val="00B45C34"/>
    <w:pPr>
      <w:numPr>
        <w:numId w:val="8"/>
      </w:numPr>
      <w:spacing w:before="60" w:after="60" w:line="276" w:lineRule="auto"/>
    </w:pPr>
    <w:rPr>
      <w:rFonts w:eastAsia="Times New Roman"/>
      <w:color w:val="000000"/>
      <w:sz w:val="22"/>
      <w:lang w:eastAsia="lt-LT"/>
    </w:rPr>
  </w:style>
  <w:style w:type="character" w:customStyle="1" w:styleId="NumeracijaChar">
    <w:name w:val="_Numeracija Char"/>
    <w:link w:val="Numeracija"/>
    <w:uiPriority w:val="99"/>
    <w:rsid w:val="00B45C34"/>
    <w:rPr>
      <w:rFonts w:ascii="Times New Roman" w:eastAsia="Times New Roman" w:hAnsi="Times New Roman"/>
      <w:color w:val="000000"/>
      <w:sz w:val="22"/>
      <w:szCs w:val="22"/>
      <w:lang w:val="lt-LT" w:eastAsia="lt-LT"/>
    </w:rPr>
  </w:style>
  <w:style w:type="paragraph" w:styleId="Paprastasistekstas">
    <w:name w:val="Plain Text"/>
    <w:basedOn w:val="prastasis"/>
    <w:link w:val="PaprastasistekstasDiagrama"/>
    <w:uiPriority w:val="99"/>
    <w:semiHidden/>
    <w:unhideWhenUsed/>
    <w:rsid w:val="00C13B90"/>
    <w:pPr>
      <w:jc w:val="left"/>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C13B90"/>
    <w:rPr>
      <w:rFonts w:eastAsiaTheme="minorHAnsi" w:cstheme="minorBidi"/>
      <w:sz w:val="22"/>
      <w:szCs w:val="21"/>
      <w:lang w:val="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rsid w:val="000F52DD"/>
    <w:rPr>
      <w:rFonts w:eastAsia="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0F52DD"/>
    <w:rPr>
      <w:rFonts w:ascii="Times New Roman" w:eastAsia="Times New Roman" w:hAnsi="Times New Roman"/>
      <w:sz w:val="16"/>
      <w:lang w:val="lt-LT"/>
    </w:rPr>
  </w:style>
  <w:style w:type="character" w:styleId="Puslapioinaosnuoroda">
    <w:name w:val="footnote reference"/>
    <w:aliases w:val="fr"/>
    <w:rsid w:val="000F52DD"/>
    <w:rPr>
      <w:vertAlign w:val="superscript"/>
    </w:rPr>
  </w:style>
  <w:style w:type="paragraph" w:customStyle="1" w:styleId="ERP-TableText">
    <w:name w:val="ERP-Table Text"/>
    <w:basedOn w:val="prastasis"/>
    <w:qFormat/>
    <w:rsid w:val="00C54B5A"/>
    <w:pPr>
      <w:keepNext/>
      <w:jc w:val="left"/>
    </w:pPr>
    <w:rPr>
      <w:rFonts w:eastAsia="Times New Roman"/>
      <w:sz w:val="20"/>
      <w:szCs w:val="24"/>
    </w:rPr>
  </w:style>
  <w:style w:type="paragraph" w:customStyle="1" w:styleId="Pagrindinistekstas0">
    <w:name w:val="_Pagrindinis tekstas"/>
    <w:basedOn w:val="prastasis"/>
    <w:link w:val="PagrindinistekstasChar"/>
    <w:qFormat/>
    <w:rsid w:val="00C54B5A"/>
    <w:rPr>
      <w:rFonts w:eastAsia="Times New Roman"/>
      <w:sz w:val="22"/>
      <w:lang w:eastAsia="lt-LT"/>
    </w:rPr>
  </w:style>
  <w:style w:type="character" w:customStyle="1" w:styleId="PagrindinistekstasChar">
    <w:name w:val="_Pagrindinis tekstas Char"/>
    <w:basedOn w:val="Numatytasispastraiposriftas"/>
    <w:link w:val="Pagrindinistekstas0"/>
    <w:rsid w:val="00C54B5A"/>
    <w:rPr>
      <w:rFonts w:ascii="Times New Roman" w:eastAsia="Times New Roman" w:hAnsi="Times New Roman"/>
      <w:sz w:val="22"/>
      <w:szCs w:val="22"/>
      <w:lang w:val="lt-LT" w:eastAsia="lt-LT"/>
    </w:rPr>
  </w:style>
  <w:style w:type="paragraph" w:styleId="prastasiniatinklio">
    <w:name w:val="Normal (Web)"/>
    <w:basedOn w:val="prastasis"/>
    <w:uiPriority w:val="99"/>
    <w:unhideWhenUsed/>
    <w:rsid w:val="00C54B5A"/>
    <w:pPr>
      <w:jc w:val="left"/>
    </w:pPr>
    <w:rPr>
      <w:rFonts w:eastAsia="Times New Roman"/>
      <w:szCs w:val="24"/>
    </w:rPr>
  </w:style>
  <w:style w:type="paragraph" w:customStyle="1" w:styleId="4lygis">
    <w:name w:val="_4 lygis"/>
    <w:basedOn w:val="prastasis"/>
    <w:link w:val="4lygisChar"/>
    <w:qFormat/>
    <w:rsid w:val="00C54B5A"/>
    <w:pPr>
      <w:keepNext/>
      <w:tabs>
        <w:tab w:val="left" w:pos="851"/>
      </w:tabs>
      <w:spacing w:before="120" w:after="120" w:line="276" w:lineRule="auto"/>
      <w:ind w:left="1985" w:hanging="992"/>
      <w:outlineLvl w:val="1"/>
    </w:pPr>
    <w:rPr>
      <w:rFonts w:eastAsia="SimSun"/>
      <w:kern w:val="12"/>
      <w:sz w:val="22"/>
    </w:rPr>
  </w:style>
  <w:style w:type="paragraph" w:customStyle="1" w:styleId="Paveikslunumeracija">
    <w:name w:val="_Paveikslu numeracija"/>
    <w:basedOn w:val="Antrat"/>
    <w:link w:val="PaveikslunumeracijaChar"/>
    <w:qFormat/>
    <w:rsid w:val="00C54B5A"/>
    <w:pPr>
      <w:spacing w:before="120" w:after="60"/>
      <w:jc w:val="center"/>
    </w:pPr>
    <w:rPr>
      <w:rFonts w:eastAsia="Times New Roman"/>
      <w:b w:val="0"/>
      <w:color w:val="auto"/>
      <w:sz w:val="20"/>
      <w:szCs w:val="20"/>
      <w:lang w:eastAsia="lt-LT"/>
    </w:rPr>
  </w:style>
  <w:style w:type="character" w:customStyle="1" w:styleId="4lygisChar">
    <w:name w:val="_4 lygis Char"/>
    <w:basedOn w:val="Numatytasispastraiposriftas"/>
    <w:link w:val="4lygis"/>
    <w:rsid w:val="00C54B5A"/>
    <w:rPr>
      <w:rFonts w:ascii="Times New Roman" w:eastAsia="SimSun" w:hAnsi="Times New Roman"/>
      <w:kern w:val="12"/>
      <w:sz w:val="22"/>
      <w:szCs w:val="22"/>
      <w:lang w:val="lt-LT"/>
    </w:rPr>
  </w:style>
  <w:style w:type="character" w:customStyle="1" w:styleId="PaveikslunumeracijaChar">
    <w:name w:val="_Paveikslu numeracija Char"/>
    <w:basedOn w:val="Numatytasispastraiposriftas"/>
    <w:link w:val="Paveikslunumeracija"/>
    <w:rsid w:val="00C54B5A"/>
    <w:rPr>
      <w:rFonts w:ascii="Times New Roman" w:eastAsia="Times New Roman" w:hAnsi="Times New Roman"/>
      <w:bCs/>
      <w:lang w:val="lt-LT" w:eastAsia="lt-LT"/>
    </w:rPr>
  </w:style>
  <w:style w:type="paragraph" w:customStyle="1" w:styleId="Lentelespavadinimas">
    <w:name w:val="_Lenteles pavadinimas"/>
    <w:basedOn w:val="Antrat"/>
    <w:link w:val="LentelespavadinimasChar"/>
    <w:qFormat/>
    <w:rsid w:val="007A073B"/>
    <w:pPr>
      <w:keepNext/>
      <w:spacing w:before="120" w:after="60"/>
    </w:pPr>
    <w:rPr>
      <w:rFonts w:eastAsia="Times New Roman"/>
      <w:b w:val="0"/>
      <w:color w:val="auto"/>
      <w:sz w:val="20"/>
      <w:szCs w:val="20"/>
      <w:lang w:eastAsia="lt-LT"/>
    </w:rPr>
  </w:style>
  <w:style w:type="character" w:customStyle="1" w:styleId="LentelespavadinimasChar">
    <w:name w:val="_Lenteles pavadinimas Char"/>
    <w:basedOn w:val="Numatytasispastraiposriftas"/>
    <w:link w:val="Lentelespavadinimas"/>
    <w:rsid w:val="007A073B"/>
    <w:rPr>
      <w:rFonts w:ascii="Times New Roman" w:eastAsia="Times New Roman" w:hAnsi="Times New Roman"/>
      <w:bCs/>
      <w:lang w:val="lt-LT" w:eastAsia="lt-LT"/>
    </w:rPr>
  </w:style>
  <w:style w:type="paragraph" w:customStyle="1" w:styleId="Bulletai">
    <w:name w:val="_Bulletai"/>
    <w:basedOn w:val="Numeracija"/>
    <w:qFormat/>
    <w:rsid w:val="007A073B"/>
    <w:pPr>
      <w:numPr>
        <w:numId w:val="9"/>
      </w:numPr>
      <w:tabs>
        <w:tab w:val="num" w:pos="360"/>
      </w:tabs>
      <w:spacing w:before="0" w:after="0" w:line="240" w:lineRule="auto"/>
    </w:pPr>
  </w:style>
  <w:style w:type="paragraph" w:customStyle="1" w:styleId="3lygis">
    <w:name w:val="_3 lygis"/>
    <w:basedOn w:val="prastasis"/>
    <w:link w:val="3lygisChar"/>
    <w:rsid w:val="006C2325"/>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basedOn w:val="Numatytasispastraiposriftas"/>
    <w:link w:val="3lygis"/>
    <w:rsid w:val="006C2325"/>
    <w:rPr>
      <w:rFonts w:ascii="Times New Roman" w:eastAsia="SimSun" w:hAnsi="Times New Roman"/>
      <w:b/>
      <w:kern w:val="12"/>
      <w:sz w:val="22"/>
      <w:szCs w:val="22"/>
      <w:lang w:val="lt-LT"/>
    </w:rPr>
  </w:style>
  <w:style w:type="paragraph" w:customStyle="1" w:styleId="Lentelsheaderis">
    <w:name w:val="_Lentelės headeris"/>
    <w:basedOn w:val="prastasis"/>
    <w:link w:val="LentelsheaderisChar"/>
    <w:qFormat/>
    <w:rsid w:val="00092591"/>
    <w:pPr>
      <w:spacing w:before="60" w:after="60"/>
      <w:jc w:val="center"/>
    </w:pPr>
    <w:rPr>
      <w:rFonts w:eastAsiaTheme="minorHAnsi"/>
      <w:b/>
      <w:sz w:val="22"/>
      <w:lang w:val="en-US"/>
    </w:rPr>
  </w:style>
  <w:style w:type="character" w:customStyle="1" w:styleId="LentelsheaderisChar">
    <w:name w:val="_Lentelės headeris Char"/>
    <w:basedOn w:val="Numatytasispastraiposriftas"/>
    <w:link w:val="Lentelsheaderis"/>
    <w:rsid w:val="00092591"/>
    <w:rPr>
      <w:rFonts w:ascii="Times New Roman" w:eastAsiaTheme="minorHAnsi" w:hAnsi="Times New Roman"/>
      <w:b/>
      <w:sz w:val="22"/>
      <w:szCs w:val="22"/>
    </w:rPr>
  </w:style>
  <w:style w:type="table" w:customStyle="1" w:styleId="AteaTBL1">
    <w:name w:val="Atea TBL1"/>
    <w:basedOn w:val="prastojilentel"/>
    <w:uiPriority w:val="99"/>
    <w:rsid w:val="000925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rsid w:val="000752C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752C0"/>
    <w:rPr>
      <w:rFonts w:ascii="Times New Roman" w:hAnsi="Times New Roman"/>
      <w:sz w:val="16"/>
      <w:szCs w:val="16"/>
      <w:lang w:val="lt-LT"/>
    </w:rPr>
  </w:style>
  <w:style w:type="character" w:customStyle="1" w:styleId="Antrat4Diagrama">
    <w:name w:val="Antraštė 4 Diagrama"/>
    <w:aliases w:val="H4 Diagrama,Heading 4 (nevda) Diagrama,Sub-Clause Sub-paragraph Diagrama,Heading 4 Char Char Char Char Diagrama"/>
    <w:basedOn w:val="Numatytasispastraiposriftas"/>
    <w:link w:val="Antrat4"/>
    <w:uiPriority w:val="9"/>
    <w:semiHidden/>
    <w:rsid w:val="003C4B38"/>
    <w:rPr>
      <w:rFonts w:asciiTheme="majorHAnsi" w:eastAsiaTheme="majorEastAsia" w:hAnsiTheme="majorHAnsi" w:cstheme="majorBidi"/>
      <w:i/>
      <w:iCs/>
      <w:color w:val="365F91" w:themeColor="accent1" w:themeShade="BF"/>
      <w:sz w:val="24"/>
      <w:szCs w:val="22"/>
      <w:lang w:val="lt-LT"/>
    </w:rPr>
  </w:style>
  <w:style w:type="paragraph" w:customStyle="1" w:styleId="361">
    <w:name w:val="3.6.1"/>
    <w:basedOn w:val="Antrat3"/>
    <w:rsid w:val="002719BF"/>
    <w:pPr>
      <w:numPr>
        <w:numId w:val="12"/>
      </w:numPr>
      <w:spacing w:after="200" w:line="276" w:lineRule="auto"/>
    </w:pPr>
    <w:rPr>
      <w:rFonts w:ascii="Arial" w:hAnsi="Arial"/>
      <w:b w:val="0"/>
      <w:color w:val="4F5660"/>
      <w:sz w:val="32"/>
    </w:rPr>
  </w:style>
  <w:style w:type="character" w:customStyle="1" w:styleId="InternetLink">
    <w:name w:val="Internet Link"/>
    <w:rsid w:val="008818D8"/>
    <w:rPr>
      <w:color w:val="0000FF"/>
      <w:u w:val="single"/>
      <w:lang w:val="en-US" w:eastAsia="en-US" w:bidi="en-US"/>
    </w:rPr>
  </w:style>
  <w:style w:type="character" w:customStyle="1" w:styleId="Antrat5Diagrama">
    <w:name w:val="Antraštė 5 Diagrama"/>
    <w:aliases w:val="H5 Diagrama"/>
    <w:basedOn w:val="Numatytasispastraiposriftas"/>
    <w:link w:val="Antrat5"/>
    <w:rsid w:val="00FB3B0F"/>
    <w:rPr>
      <w:rFonts w:ascii="Arial" w:eastAsia="Times New Roman" w:hAnsi="Arial"/>
      <w:color w:val="4F5660"/>
      <w:szCs w:val="22"/>
      <w:lang w:val="lt-LT"/>
    </w:rPr>
  </w:style>
  <w:style w:type="character" w:customStyle="1" w:styleId="Antrat6Diagrama">
    <w:name w:val="Antraštė 6 Diagrama"/>
    <w:basedOn w:val="Numatytasispastraiposriftas"/>
    <w:link w:val="Antrat6"/>
    <w:rsid w:val="00FB3B0F"/>
    <w:rPr>
      <w:rFonts w:ascii="Cambria" w:eastAsia="Times New Roman" w:hAnsi="Cambria"/>
      <w:i/>
      <w:iCs/>
      <w:color w:val="243F60"/>
      <w:szCs w:val="22"/>
      <w:lang w:val="lt-LT"/>
    </w:rPr>
  </w:style>
  <w:style w:type="character" w:customStyle="1" w:styleId="Antrat7Diagrama">
    <w:name w:val="Antraštė 7 Diagrama"/>
    <w:basedOn w:val="Numatytasispastraiposriftas"/>
    <w:link w:val="Antrat7"/>
    <w:rsid w:val="00FB3B0F"/>
    <w:rPr>
      <w:rFonts w:ascii="Cambria" w:eastAsia="Times New Roman" w:hAnsi="Cambria"/>
      <w:i/>
      <w:iCs/>
      <w:color w:val="404040"/>
      <w:szCs w:val="22"/>
      <w:lang w:val="lt-LT"/>
    </w:rPr>
  </w:style>
  <w:style w:type="character" w:customStyle="1" w:styleId="Antrat8Diagrama">
    <w:name w:val="Antraštė 8 Diagrama"/>
    <w:basedOn w:val="Numatytasispastraiposriftas"/>
    <w:link w:val="Antrat8"/>
    <w:rsid w:val="00FB3B0F"/>
    <w:rPr>
      <w:rFonts w:ascii="Cambria" w:eastAsia="Times New Roman" w:hAnsi="Cambria"/>
      <w:color w:val="404040"/>
      <w:lang w:val="lt-LT"/>
    </w:rPr>
  </w:style>
  <w:style w:type="character" w:customStyle="1" w:styleId="Antrat9Diagrama">
    <w:name w:val="Antraštė 9 Diagrama"/>
    <w:basedOn w:val="Numatytasispastraiposriftas"/>
    <w:link w:val="Antrat9"/>
    <w:rsid w:val="00FB3B0F"/>
    <w:rPr>
      <w:rFonts w:ascii="Cambria" w:eastAsia="Times New Roman" w:hAnsi="Cambria"/>
      <w:i/>
      <w:iCs/>
      <w:color w:val="404040"/>
      <w:lang w:val="lt-LT"/>
    </w:rPr>
  </w:style>
  <w:style w:type="paragraph" w:customStyle="1" w:styleId="521">
    <w:name w:val="5.2.1"/>
    <w:basedOn w:val="Antrat3"/>
    <w:rsid w:val="00FB3B0F"/>
    <w:pPr>
      <w:numPr>
        <w:numId w:val="13"/>
      </w:numPr>
      <w:spacing w:after="200" w:line="276" w:lineRule="auto"/>
    </w:pPr>
    <w:rPr>
      <w:rFonts w:ascii="Arial" w:hAnsi="Arial"/>
      <w:b w:val="0"/>
      <w:color w:val="4F5660"/>
      <w:sz w:val="32"/>
      <w:lang w:eastAsia="lt-LT"/>
    </w:rPr>
  </w:style>
  <w:style w:type="paragraph" w:customStyle="1" w:styleId="Textbody">
    <w:name w:val="Text body"/>
    <w:basedOn w:val="prastasis"/>
    <w:rsid w:val="00545BCD"/>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prastasis"/>
    <w:rsid w:val="00545BCD"/>
    <w:pPr>
      <w:keepLines/>
      <w:spacing w:after="120"/>
      <w:ind w:firstLine="567"/>
    </w:pPr>
    <w:rPr>
      <w:rFonts w:eastAsia="Times New Roman"/>
      <w:szCs w:val="24"/>
    </w:rPr>
  </w:style>
  <w:style w:type="paragraph" w:customStyle="1" w:styleId="Text-Idented">
    <w:name w:val="Text-Ident'ed"/>
    <w:basedOn w:val="prastasis"/>
    <w:rsid w:val="00545BCD"/>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prastasis"/>
    <w:link w:val="BuletaiChar"/>
    <w:qFormat/>
    <w:rsid w:val="002D1573"/>
    <w:pPr>
      <w:numPr>
        <w:numId w:val="14"/>
      </w:numPr>
    </w:pPr>
    <w:rPr>
      <w:rFonts w:eastAsia="Times New Roman"/>
      <w:szCs w:val="24"/>
      <w:lang w:val="x-none" w:eastAsia="x-none"/>
    </w:rPr>
  </w:style>
  <w:style w:type="character" w:customStyle="1" w:styleId="BuletaiChar">
    <w:name w:val="Buletai Char"/>
    <w:link w:val="Buletai"/>
    <w:rsid w:val="002D1573"/>
    <w:rPr>
      <w:rFonts w:ascii="Times New Roman" w:eastAsia="Times New Roman" w:hAnsi="Times New Roman"/>
      <w:sz w:val="24"/>
      <w:szCs w:val="24"/>
      <w:lang w:val="x-none" w:eastAsia="x-none"/>
    </w:rPr>
  </w:style>
  <w:style w:type="character" w:customStyle="1" w:styleId="KomentarotekstasDiagrama">
    <w:name w:val="Komentaro tekstas Diagrama"/>
    <w:aliases w:val="Diagrama Diagrama Diagrama Diagrama,Diagrama Diagrama"/>
    <w:basedOn w:val="Numatytasispastraiposriftas"/>
    <w:uiPriority w:val="99"/>
    <w:locked/>
    <w:rsid w:val="00E24928"/>
  </w:style>
  <w:style w:type="paragraph" w:customStyle="1" w:styleId="BodyText2">
    <w:name w:val="Body Text2"/>
    <w:basedOn w:val="Pagrindinistekstas"/>
    <w:qFormat/>
    <w:rsid w:val="00D2522F"/>
    <w:pPr>
      <w:tabs>
        <w:tab w:val="clear" w:pos="680"/>
      </w:tabs>
      <w:suppressAutoHyphens w:val="0"/>
      <w:spacing w:before="60" w:after="60" w:line="240" w:lineRule="auto"/>
      <w:jc w:val="left"/>
    </w:pPr>
    <w:rPr>
      <w:rFonts w:ascii="Times New Roman" w:hAnsi="Times New Roman" w:cs="Times New Roman"/>
      <w:kern w:val="0"/>
      <w:szCs w:val="20"/>
      <w:lang w:eastAsia="en-US"/>
    </w:rPr>
  </w:style>
  <w:style w:type="paragraph" w:customStyle="1" w:styleId="heading30">
    <w:name w:val="heading 30"/>
    <w:basedOn w:val="Antrat2"/>
    <w:qFormat/>
    <w:rsid w:val="00F303C0"/>
    <w:pPr>
      <w:numPr>
        <w:ilvl w:val="0"/>
        <w:numId w:val="0"/>
      </w:numPr>
      <w:jc w:val="center"/>
      <w:outlineLvl w:val="2"/>
    </w:pPr>
    <w:rPr>
      <w:rFonts w:ascii="Times New Roman" w:hAnsi="Times New Roman"/>
      <w:i/>
    </w:rPr>
  </w:style>
  <w:style w:type="paragraph" w:customStyle="1" w:styleId="heading40">
    <w:name w:val="heading 40"/>
    <w:basedOn w:val="heading30"/>
    <w:qFormat/>
    <w:rsid w:val="00F303C0"/>
    <w:pPr>
      <w:outlineLvl w:val="3"/>
    </w:pPr>
    <w:rPr>
      <w:b w:val="0"/>
      <w:i w:val="0"/>
    </w:rPr>
  </w:style>
  <w:style w:type="character" w:customStyle="1" w:styleId="UnresolvedMention">
    <w:name w:val="Unresolved Mention"/>
    <w:basedOn w:val="Numatytasispastraiposriftas"/>
    <w:uiPriority w:val="99"/>
    <w:semiHidden/>
    <w:unhideWhenUsed/>
    <w:rsid w:val="00CE4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0016">
      <w:bodyDiv w:val="1"/>
      <w:marLeft w:val="0"/>
      <w:marRight w:val="0"/>
      <w:marTop w:val="0"/>
      <w:marBottom w:val="0"/>
      <w:divBdr>
        <w:top w:val="none" w:sz="0" w:space="0" w:color="auto"/>
        <w:left w:val="none" w:sz="0" w:space="0" w:color="auto"/>
        <w:bottom w:val="none" w:sz="0" w:space="0" w:color="auto"/>
        <w:right w:val="none" w:sz="0" w:space="0" w:color="auto"/>
      </w:divBdr>
    </w:div>
    <w:div w:id="24408551">
      <w:bodyDiv w:val="1"/>
      <w:marLeft w:val="0"/>
      <w:marRight w:val="0"/>
      <w:marTop w:val="0"/>
      <w:marBottom w:val="0"/>
      <w:divBdr>
        <w:top w:val="none" w:sz="0" w:space="0" w:color="auto"/>
        <w:left w:val="none" w:sz="0" w:space="0" w:color="auto"/>
        <w:bottom w:val="none" w:sz="0" w:space="0" w:color="auto"/>
        <w:right w:val="none" w:sz="0" w:space="0" w:color="auto"/>
      </w:divBdr>
    </w:div>
    <w:div w:id="91512639">
      <w:bodyDiv w:val="1"/>
      <w:marLeft w:val="0"/>
      <w:marRight w:val="0"/>
      <w:marTop w:val="0"/>
      <w:marBottom w:val="0"/>
      <w:divBdr>
        <w:top w:val="none" w:sz="0" w:space="0" w:color="auto"/>
        <w:left w:val="none" w:sz="0" w:space="0" w:color="auto"/>
        <w:bottom w:val="none" w:sz="0" w:space="0" w:color="auto"/>
        <w:right w:val="none" w:sz="0" w:space="0" w:color="auto"/>
      </w:divBdr>
    </w:div>
    <w:div w:id="96218896">
      <w:bodyDiv w:val="1"/>
      <w:marLeft w:val="0"/>
      <w:marRight w:val="0"/>
      <w:marTop w:val="0"/>
      <w:marBottom w:val="0"/>
      <w:divBdr>
        <w:top w:val="none" w:sz="0" w:space="0" w:color="auto"/>
        <w:left w:val="none" w:sz="0" w:space="0" w:color="auto"/>
        <w:bottom w:val="none" w:sz="0" w:space="0" w:color="auto"/>
        <w:right w:val="none" w:sz="0" w:space="0" w:color="auto"/>
      </w:divBdr>
    </w:div>
    <w:div w:id="110173946">
      <w:bodyDiv w:val="1"/>
      <w:marLeft w:val="0"/>
      <w:marRight w:val="0"/>
      <w:marTop w:val="0"/>
      <w:marBottom w:val="0"/>
      <w:divBdr>
        <w:top w:val="none" w:sz="0" w:space="0" w:color="auto"/>
        <w:left w:val="none" w:sz="0" w:space="0" w:color="auto"/>
        <w:bottom w:val="none" w:sz="0" w:space="0" w:color="auto"/>
        <w:right w:val="none" w:sz="0" w:space="0" w:color="auto"/>
      </w:divBdr>
    </w:div>
    <w:div w:id="213004125">
      <w:bodyDiv w:val="1"/>
      <w:marLeft w:val="0"/>
      <w:marRight w:val="0"/>
      <w:marTop w:val="0"/>
      <w:marBottom w:val="0"/>
      <w:divBdr>
        <w:top w:val="none" w:sz="0" w:space="0" w:color="auto"/>
        <w:left w:val="none" w:sz="0" w:space="0" w:color="auto"/>
        <w:bottom w:val="none" w:sz="0" w:space="0" w:color="auto"/>
        <w:right w:val="none" w:sz="0" w:space="0" w:color="auto"/>
      </w:divBdr>
    </w:div>
    <w:div w:id="279607462">
      <w:bodyDiv w:val="1"/>
      <w:marLeft w:val="0"/>
      <w:marRight w:val="0"/>
      <w:marTop w:val="0"/>
      <w:marBottom w:val="0"/>
      <w:divBdr>
        <w:top w:val="none" w:sz="0" w:space="0" w:color="auto"/>
        <w:left w:val="none" w:sz="0" w:space="0" w:color="auto"/>
        <w:bottom w:val="none" w:sz="0" w:space="0" w:color="auto"/>
        <w:right w:val="none" w:sz="0" w:space="0" w:color="auto"/>
      </w:divBdr>
    </w:div>
    <w:div w:id="333996134">
      <w:bodyDiv w:val="1"/>
      <w:marLeft w:val="0"/>
      <w:marRight w:val="0"/>
      <w:marTop w:val="0"/>
      <w:marBottom w:val="0"/>
      <w:divBdr>
        <w:top w:val="none" w:sz="0" w:space="0" w:color="auto"/>
        <w:left w:val="none" w:sz="0" w:space="0" w:color="auto"/>
        <w:bottom w:val="none" w:sz="0" w:space="0" w:color="auto"/>
        <w:right w:val="none" w:sz="0" w:space="0" w:color="auto"/>
      </w:divBdr>
    </w:div>
    <w:div w:id="404423802">
      <w:bodyDiv w:val="1"/>
      <w:marLeft w:val="0"/>
      <w:marRight w:val="0"/>
      <w:marTop w:val="0"/>
      <w:marBottom w:val="0"/>
      <w:divBdr>
        <w:top w:val="none" w:sz="0" w:space="0" w:color="auto"/>
        <w:left w:val="none" w:sz="0" w:space="0" w:color="auto"/>
        <w:bottom w:val="none" w:sz="0" w:space="0" w:color="auto"/>
        <w:right w:val="none" w:sz="0" w:space="0" w:color="auto"/>
      </w:divBdr>
    </w:div>
    <w:div w:id="408038222">
      <w:bodyDiv w:val="1"/>
      <w:marLeft w:val="0"/>
      <w:marRight w:val="0"/>
      <w:marTop w:val="0"/>
      <w:marBottom w:val="0"/>
      <w:divBdr>
        <w:top w:val="none" w:sz="0" w:space="0" w:color="auto"/>
        <w:left w:val="none" w:sz="0" w:space="0" w:color="auto"/>
        <w:bottom w:val="none" w:sz="0" w:space="0" w:color="auto"/>
        <w:right w:val="none" w:sz="0" w:space="0" w:color="auto"/>
      </w:divBdr>
    </w:div>
    <w:div w:id="411702619">
      <w:bodyDiv w:val="1"/>
      <w:marLeft w:val="0"/>
      <w:marRight w:val="0"/>
      <w:marTop w:val="0"/>
      <w:marBottom w:val="0"/>
      <w:divBdr>
        <w:top w:val="none" w:sz="0" w:space="0" w:color="auto"/>
        <w:left w:val="none" w:sz="0" w:space="0" w:color="auto"/>
        <w:bottom w:val="none" w:sz="0" w:space="0" w:color="auto"/>
        <w:right w:val="none" w:sz="0" w:space="0" w:color="auto"/>
      </w:divBdr>
    </w:div>
    <w:div w:id="433212571">
      <w:bodyDiv w:val="1"/>
      <w:marLeft w:val="0"/>
      <w:marRight w:val="0"/>
      <w:marTop w:val="0"/>
      <w:marBottom w:val="0"/>
      <w:divBdr>
        <w:top w:val="none" w:sz="0" w:space="0" w:color="auto"/>
        <w:left w:val="none" w:sz="0" w:space="0" w:color="auto"/>
        <w:bottom w:val="none" w:sz="0" w:space="0" w:color="auto"/>
        <w:right w:val="none" w:sz="0" w:space="0" w:color="auto"/>
      </w:divBdr>
    </w:div>
    <w:div w:id="474104265">
      <w:bodyDiv w:val="1"/>
      <w:marLeft w:val="0"/>
      <w:marRight w:val="0"/>
      <w:marTop w:val="0"/>
      <w:marBottom w:val="0"/>
      <w:divBdr>
        <w:top w:val="none" w:sz="0" w:space="0" w:color="auto"/>
        <w:left w:val="none" w:sz="0" w:space="0" w:color="auto"/>
        <w:bottom w:val="none" w:sz="0" w:space="0" w:color="auto"/>
        <w:right w:val="none" w:sz="0" w:space="0" w:color="auto"/>
      </w:divBdr>
    </w:div>
    <w:div w:id="486019533">
      <w:bodyDiv w:val="1"/>
      <w:marLeft w:val="0"/>
      <w:marRight w:val="0"/>
      <w:marTop w:val="0"/>
      <w:marBottom w:val="0"/>
      <w:divBdr>
        <w:top w:val="none" w:sz="0" w:space="0" w:color="auto"/>
        <w:left w:val="none" w:sz="0" w:space="0" w:color="auto"/>
        <w:bottom w:val="none" w:sz="0" w:space="0" w:color="auto"/>
        <w:right w:val="none" w:sz="0" w:space="0" w:color="auto"/>
      </w:divBdr>
    </w:div>
    <w:div w:id="556740438">
      <w:bodyDiv w:val="1"/>
      <w:marLeft w:val="0"/>
      <w:marRight w:val="0"/>
      <w:marTop w:val="0"/>
      <w:marBottom w:val="0"/>
      <w:divBdr>
        <w:top w:val="none" w:sz="0" w:space="0" w:color="auto"/>
        <w:left w:val="none" w:sz="0" w:space="0" w:color="auto"/>
        <w:bottom w:val="none" w:sz="0" w:space="0" w:color="auto"/>
        <w:right w:val="none" w:sz="0" w:space="0" w:color="auto"/>
      </w:divBdr>
    </w:div>
    <w:div w:id="688063508">
      <w:bodyDiv w:val="1"/>
      <w:marLeft w:val="0"/>
      <w:marRight w:val="0"/>
      <w:marTop w:val="0"/>
      <w:marBottom w:val="0"/>
      <w:divBdr>
        <w:top w:val="none" w:sz="0" w:space="0" w:color="auto"/>
        <w:left w:val="none" w:sz="0" w:space="0" w:color="auto"/>
        <w:bottom w:val="none" w:sz="0" w:space="0" w:color="auto"/>
        <w:right w:val="none" w:sz="0" w:space="0" w:color="auto"/>
      </w:divBdr>
      <w:divsChild>
        <w:div w:id="584457629">
          <w:marLeft w:val="0"/>
          <w:marRight w:val="0"/>
          <w:marTop w:val="0"/>
          <w:marBottom w:val="0"/>
          <w:divBdr>
            <w:top w:val="none" w:sz="0" w:space="0" w:color="auto"/>
            <w:left w:val="none" w:sz="0" w:space="0" w:color="auto"/>
            <w:bottom w:val="none" w:sz="0" w:space="0" w:color="auto"/>
            <w:right w:val="none" w:sz="0" w:space="0" w:color="auto"/>
          </w:divBdr>
          <w:divsChild>
            <w:div w:id="262569170">
              <w:marLeft w:val="0"/>
              <w:marRight w:val="0"/>
              <w:marTop w:val="0"/>
              <w:marBottom w:val="0"/>
              <w:divBdr>
                <w:top w:val="none" w:sz="0" w:space="0" w:color="auto"/>
                <w:left w:val="none" w:sz="0" w:space="0" w:color="auto"/>
                <w:bottom w:val="none" w:sz="0" w:space="0" w:color="auto"/>
                <w:right w:val="none" w:sz="0" w:space="0" w:color="auto"/>
              </w:divBdr>
            </w:div>
            <w:div w:id="71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2167">
      <w:bodyDiv w:val="1"/>
      <w:marLeft w:val="0"/>
      <w:marRight w:val="0"/>
      <w:marTop w:val="0"/>
      <w:marBottom w:val="0"/>
      <w:divBdr>
        <w:top w:val="none" w:sz="0" w:space="0" w:color="auto"/>
        <w:left w:val="none" w:sz="0" w:space="0" w:color="auto"/>
        <w:bottom w:val="none" w:sz="0" w:space="0" w:color="auto"/>
        <w:right w:val="none" w:sz="0" w:space="0" w:color="auto"/>
      </w:divBdr>
    </w:div>
    <w:div w:id="759985709">
      <w:bodyDiv w:val="1"/>
      <w:marLeft w:val="0"/>
      <w:marRight w:val="0"/>
      <w:marTop w:val="0"/>
      <w:marBottom w:val="0"/>
      <w:divBdr>
        <w:top w:val="none" w:sz="0" w:space="0" w:color="auto"/>
        <w:left w:val="none" w:sz="0" w:space="0" w:color="auto"/>
        <w:bottom w:val="none" w:sz="0" w:space="0" w:color="auto"/>
        <w:right w:val="none" w:sz="0" w:space="0" w:color="auto"/>
      </w:divBdr>
    </w:div>
    <w:div w:id="814682608">
      <w:bodyDiv w:val="1"/>
      <w:marLeft w:val="0"/>
      <w:marRight w:val="0"/>
      <w:marTop w:val="0"/>
      <w:marBottom w:val="0"/>
      <w:divBdr>
        <w:top w:val="none" w:sz="0" w:space="0" w:color="auto"/>
        <w:left w:val="none" w:sz="0" w:space="0" w:color="auto"/>
        <w:bottom w:val="none" w:sz="0" w:space="0" w:color="auto"/>
        <w:right w:val="none" w:sz="0" w:space="0" w:color="auto"/>
      </w:divBdr>
    </w:div>
    <w:div w:id="849956250">
      <w:bodyDiv w:val="1"/>
      <w:marLeft w:val="0"/>
      <w:marRight w:val="0"/>
      <w:marTop w:val="0"/>
      <w:marBottom w:val="0"/>
      <w:divBdr>
        <w:top w:val="none" w:sz="0" w:space="0" w:color="auto"/>
        <w:left w:val="none" w:sz="0" w:space="0" w:color="auto"/>
        <w:bottom w:val="none" w:sz="0" w:space="0" w:color="auto"/>
        <w:right w:val="none" w:sz="0" w:space="0" w:color="auto"/>
      </w:divBdr>
    </w:div>
    <w:div w:id="893810210">
      <w:bodyDiv w:val="1"/>
      <w:marLeft w:val="0"/>
      <w:marRight w:val="0"/>
      <w:marTop w:val="0"/>
      <w:marBottom w:val="0"/>
      <w:divBdr>
        <w:top w:val="none" w:sz="0" w:space="0" w:color="auto"/>
        <w:left w:val="none" w:sz="0" w:space="0" w:color="auto"/>
        <w:bottom w:val="none" w:sz="0" w:space="0" w:color="auto"/>
        <w:right w:val="none" w:sz="0" w:space="0" w:color="auto"/>
      </w:divBdr>
    </w:div>
    <w:div w:id="933981479">
      <w:bodyDiv w:val="1"/>
      <w:marLeft w:val="225"/>
      <w:marRight w:val="225"/>
      <w:marTop w:val="0"/>
      <w:marBottom w:val="0"/>
      <w:divBdr>
        <w:top w:val="none" w:sz="0" w:space="0" w:color="auto"/>
        <w:left w:val="none" w:sz="0" w:space="0" w:color="auto"/>
        <w:bottom w:val="none" w:sz="0" w:space="0" w:color="auto"/>
        <w:right w:val="none" w:sz="0" w:space="0" w:color="auto"/>
      </w:divBdr>
    </w:div>
    <w:div w:id="1001466671">
      <w:bodyDiv w:val="1"/>
      <w:marLeft w:val="0"/>
      <w:marRight w:val="0"/>
      <w:marTop w:val="0"/>
      <w:marBottom w:val="0"/>
      <w:divBdr>
        <w:top w:val="none" w:sz="0" w:space="0" w:color="auto"/>
        <w:left w:val="none" w:sz="0" w:space="0" w:color="auto"/>
        <w:bottom w:val="none" w:sz="0" w:space="0" w:color="auto"/>
        <w:right w:val="none" w:sz="0" w:space="0" w:color="auto"/>
      </w:divBdr>
    </w:div>
    <w:div w:id="1061900774">
      <w:bodyDiv w:val="1"/>
      <w:marLeft w:val="0"/>
      <w:marRight w:val="0"/>
      <w:marTop w:val="0"/>
      <w:marBottom w:val="0"/>
      <w:divBdr>
        <w:top w:val="none" w:sz="0" w:space="0" w:color="auto"/>
        <w:left w:val="none" w:sz="0" w:space="0" w:color="auto"/>
        <w:bottom w:val="none" w:sz="0" w:space="0" w:color="auto"/>
        <w:right w:val="none" w:sz="0" w:space="0" w:color="auto"/>
      </w:divBdr>
    </w:div>
    <w:div w:id="1191139128">
      <w:bodyDiv w:val="1"/>
      <w:marLeft w:val="0"/>
      <w:marRight w:val="0"/>
      <w:marTop w:val="0"/>
      <w:marBottom w:val="0"/>
      <w:divBdr>
        <w:top w:val="none" w:sz="0" w:space="0" w:color="auto"/>
        <w:left w:val="none" w:sz="0" w:space="0" w:color="auto"/>
        <w:bottom w:val="none" w:sz="0" w:space="0" w:color="auto"/>
        <w:right w:val="none" w:sz="0" w:space="0" w:color="auto"/>
      </w:divBdr>
    </w:div>
    <w:div w:id="1193811569">
      <w:bodyDiv w:val="1"/>
      <w:marLeft w:val="0"/>
      <w:marRight w:val="0"/>
      <w:marTop w:val="0"/>
      <w:marBottom w:val="0"/>
      <w:divBdr>
        <w:top w:val="none" w:sz="0" w:space="0" w:color="auto"/>
        <w:left w:val="none" w:sz="0" w:space="0" w:color="auto"/>
        <w:bottom w:val="none" w:sz="0" w:space="0" w:color="auto"/>
        <w:right w:val="none" w:sz="0" w:space="0" w:color="auto"/>
      </w:divBdr>
    </w:div>
    <w:div w:id="1196819106">
      <w:bodyDiv w:val="1"/>
      <w:marLeft w:val="0"/>
      <w:marRight w:val="0"/>
      <w:marTop w:val="0"/>
      <w:marBottom w:val="0"/>
      <w:divBdr>
        <w:top w:val="none" w:sz="0" w:space="0" w:color="auto"/>
        <w:left w:val="none" w:sz="0" w:space="0" w:color="auto"/>
        <w:bottom w:val="none" w:sz="0" w:space="0" w:color="auto"/>
        <w:right w:val="none" w:sz="0" w:space="0" w:color="auto"/>
      </w:divBdr>
    </w:div>
    <w:div w:id="1226985493">
      <w:bodyDiv w:val="1"/>
      <w:marLeft w:val="0"/>
      <w:marRight w:val="0"/>
      <w:marTop w:val="0"/>
      <w:marBottom w:val="0"/>
      <w:divBdr>
        <w:top w:val="none" w:sz="0" w:space="0" w:color="auto"/>
        <w:left w:val="none" w:sz="0" w:space="0" w:color="auto"/>
        <w:bottom w:val="none" w:sz="0" w:space="0" w:color="auto"/>
        <w:right w:val="none" w:sz="0" w:space="0" w:color="auto"/>
      </w:divBdr>
    </w:div>
    <w:div w:id="1260069084">
      <w:bodyDiv w:val="1"/>
      <w:marLeft w:val="0"/>
      <w:marRight w:val="0"/>
      <w:marTop w:val="0"/>
      <w:marBottom w:val="0"/>
      <w:divBdr>
        <w:top w:val="none" w:sz="0" w:space="0" w:color="auto"/>
        <w:left w:val="none" w:sz="0" w:space="0" w:color="auto"/>
        <w:bottom w:val="none" w:sz="0" w:space="0" w:color="auto"/>
        <w:right w:val="none" w:sz="0" w:space="0" w:color="auto"/>
      </w:divBdr>
    </w:div>
    <w:div w:id="1324314284">
      <w:bodyDiv w:val="1"/>
      <w:marLeft w:val="0"/>
      <w:marRight w:val="0"/>
      <w:marTop w:val="0"/>
      <w:marBottom w:val="0"/>
      <w:divBdr>
        <w:top w:val="none" w:sz="0" w:space="0" w:color="auto"/>
        <w:left w:val="none" w:sz="0" w:space="0" w:color="auto"/>
        <w:bottom w:val="none" w:sz="0" w:space="0" w:color="auto"/>
        <w:right w:val="none" w:sz="0" w:space="0" w:color="auto"/>
      </w:divBdr>
    </w:div>
    <w:div w:id="1345940794">
      <w:bodyDiv w:val="1"/>
      <w:marLeft w:val="0"/>
      <w:marRight w:val="0"/>
      <w:marTop w:val="0"/>
      <w:marBottom w:val="0"/>
      <w:divBdr>
        <w:top w:val="none" w:sz="0" w:space="0" w:color="auto"/>
        <w:left w:val="none" w:sz="0" w:space="0" w:color="auto"/>
        <w:bottom w:val="none" w:sz="0" w:space="0" w:color="auto"/>
        <w:right w:val="none" w:sz="0" w:space="0" w:color="auto"/>
      </w:divBdr>
    </w:div>
    <w:div w:id="1376390401">
      <w:bodyDiv w:val="1"/>
      <w:marLeft w:val="0"/>
      <w:marRight w:val="0"/>
      <w:marTop w:val="0"/>
      <w:marBottom w:val="0"/>
      <w:divBdr>
        <w:top w:val="none" w:sz="0" w:space="0" w:color="auto"/>
        <w:left w:val="none" w:sz="0" w:space="0" w:color="auto"/>
        <w:bottom w:val="none" w:sz="0" w:space="0" w:color="auto"/>
        <w:right w:val="none" w:sz="0" w:space="0" w:color="auto"/>
      </w:divBdr>
    </w:div>
    <w:div w:id="1454598993">
      <w:bodyDiv w:val="1"/>
      <w:marLeft w:val="0"/>
      <w:marRight w:val="0"/>
      <w:marTop w:val="0"/>
      <w:marBottom w:val="0"/>
      <w:divBdr>
        <w:top w:val="none" w:sz="0" w:space="0" w:color="auto"/>
        <w:left w:val="none" w:sz="0" w:space="0" w:color="auto"/>
        <w:bottom w:val="none" w:sz="0" w:space="0" w:color="auto"/>
        <w:right w:val="none" w:sz="0" w:space="0" w:color="auto"/>
      </w:divBdr>
    </w:div>
    <w:div w:id="1483696150">
      <w:bodyDiv w:val="1"/>
      <w:marLeft w:val="0"/>
      <w:marRight w:val="0"/>
      <w:marTop w:val="0"/>
      <w:marBottom w:val="0"/>
      <w:divBdr>
        <w:top w:val="none" w:sz="0" w:space="0" w:color="auto"/>
        <w:left w:val="none" w:sz="0" w:space="0" w:color="auto"/>
        <w:bottom w:val="none" w:sz="0" w:space="0" w:color="auto"/>
        <w:right w:val="none" w:sz="0" w:space="0" w:color="auto"/>
      </w:divBdr>
    </w:div>
    <w:div w:id="1572233374">
      <w:bodyDiv w:val="1"/>
      <w:marLeft w:val="0"/>
      <w:marRight w:val="0"/>
      <w:marTop w:val="0"/>
      <w:marBottom w:val="0"/>
      <w:divBdr>
        <w:top w:val="none" w:sz="0" w:space="0" w:color="auto"/>
        <w:left w:val="none" w:sz="0" w:space="0" w:color="auto"/>
        <w:bottom w:val="none" w:sz="0" w:space="0" w:color="auto"/>
        <w:right w:val="none" w:sz="0" w:space="0" w:color="auto"/>
      </w:divBdr>
    </w:div>
    <w:div w:id="1575553553">
      <w:bodyDiv w:val="1"/>
      <w:marLeft w:val="0"/>
      <w:marRight w:val="0"/>
      <w:marTop w:val="0"/>
      <w:marBottom w:val="0"/>
      <w:divBdr>
        <w:top w:val="none" w:sz="0" w:space="0" w:color="auto"/>
        <w:left w:val="none" w:sz="0" w:space="0" w:color="auto"/>
        <w:bottom w:val="none" w:sz="0" w:space="0" w:color="auto"/>
        <w:right w:val="none" w:sz="0" w:space="0" w:color="auto"/>
      </w:divBdr>
    </w:div>
    <w:div w:id="1694841362">
      <w:bodyDiv w:val="1"/>
      <w:marLeft w:val="0"/>
      <w:marRight w:val="0"/>
      <w:marTop w:val="0"/>
      <w:marBottom w:val="0"/>
      <w:divBdr>
        <w:top w:val="none" w:sz="0" w:space="0" w:color="auto"/>
        <w:left w:val="none" w:sz="0" w:space="0" w:color="auto"/>
        <w:bottom w:val="none" w:sz="0" w:space="0" w:color="auto"/>
        <w:right w:val="none" w:sz="0" w:space="0" w:color="auto"/>
      </w:divBdr>
    </w:div>
    <w:div w:id="1761098409">
      <w:bodyDiv w:val="1"/>
      <w:marLeft w:val="0"/>
      <w:marRight w:val="0"/>
      <w:marTop w:val="0"/>
      <w:marBottom w:val="0"/>
      <w:divBdr>
        <w:top w:val="none" w:sz="0" w:space="0" w:color="auto"/>
        <w:left w:val="none" w:sz="0" w:space="0" w:color="auto"/>
        <w:bottom w:val="none" w:sz="0" w:space="0" w:color="auto"/>
        <w:right w:val="none" w:sz="0" w:space="0" w:color="auto"/>
      </w:divBdr>
    </w:div>
    <w:div w:id="1829780539">
      <w:bodyDiv w:val="1"/>
      <w:marLeft w:val="0"/>
      <w:marRight w:val="0"/>
      <w:marTop w:val="0"/>
      <w:marBottom w:val="0"/>
      <w:divBdr>
        <w:top w:val="none" w:sz="0" w:space="0" w:color="auto"/>
        <w:left w:val="none" w:sz="0" w:space="0" w:color="auto"/>
        <w:bottom w:val="none" w:sz="0" w:space="0" w:color="auto"/>
        <w:right w:val="none" w:sz="0" w:space="0" w:color="auto"/>
      </w:divBdr>
    </w:div>
    <w:div w:id="1854025677">
      <w:bodyDiv w:val="1"/>
      <w:marLeft w:val="0"/>
      <w:marRight w:val="0"/>
      <w:marTop w:val="0"/>
      <w:marBottom w:val="0"/>
      <w:divBdr>
        <w:top w:val="none" w:sz="0" w:space="0" w:color="auto"/>
        <w:left w:val="none" w:sz="0" w:space="0" w:color="auto"/>
        <w:bottom w:val="none" w:sz="0" w:space="0" w:color="auto"/>
        <w:right w:val="none" w:sz="0" w:space="0" w:color="auto"/>
      </w:divBdr>
      <w:divsChild>
        <w:div w:id="309141706">
          <w:marLeft w:val="0"/>
          <w:marRight w:val="0"/>
          <w:marTop w:val="0"/>
          <w:marBottom w:val="0"/>
          <w:divBdr>
            <w:top w:val="none" w:sz="0" w:space="0" w:color="auto"/>
            <w:left w:val="none" w:sz="0" w:space="0" w:color="auto"/>
            <w:bottom w:val="none" w:sz="0" w:space="0" w:color="auto"/>
            <w:right w:val="none" w:sz="0" w:space="0" w:color="auto"/>
          </w:divBdr>
          <w:divsChild>
            <w:div w:id="489491707">
              <w:marLeft w:val="0"/>
              <w:marRight w:val="0"/>
              <w:marTop w:val="0"/>
              <w:marBottom w:val="0"/>
              <w:divBdr>
                <w:top w:val="none" w:sz="0" w:space="0" w:color="auto"/>
                <w:left w:val="none" w:sz="0" w:space="0" w:color="auto"/>
                <w:bottom w:val="none" w:sz="0" w:space="0" w:color="auto"/>
                <w:right w:val="none" w:sz="0" w:space="0" w:color="auto"/>
              </w:divBdr>
              <w:divsChild>
                <w:div w:id="903295040">
                  <w:marLeft w:val="0"/>
                  <w:marRight w:val="0"/>
                  <w:marTop w:val="0"/>
                  <w:marBottom w:val="0"/>
                  <w:divBdr>
                    <w:top w:val="none" w:sz="0" w:space="0" w:color="auto"/>
                    <w:left w:val="none" w:sz="0" w:space="0" w:color="auto"/>
                    <w:bottom w:val="none" w:sz="0" w:space="0" w:color="auto"/>
                    <w:right w:val="none" w:sz="0" w:space="0" w:color="auto"/>
                  </w:divBdr>
                  <w:divsChild>
                    <w:div w:id="1140806616">
                      <w:marLeft w:val="0"/>
                      <w:marRight w:val="0"/>
                      <w:marTop w:val="0"/>
                      <w:marBottom w:val="0"/>
                      <w:divBdr>
                        <w:top w:val="none" w:sz="0" w:space="0" w:color="auto"/>
                        <w:left w:val="none" w:sz="0" w:space="0" w:color="auto"/>
                        <w:bottom w:val="none" w:sz="0" w:space="0" w:color="auto"/>
                        <w:right w:val="none" w:sz="0" w:space="0" w:color="auto"/>
                      </w:divBdr>
                      <w:divsChild>
                        <w:div w:id="1441341954">
                          <w:marLeft w:val="0"/>
                          <w:marRight w:val="0"/>
                          <w:marTop w:val="0"/>
                          <w:marBottom w:val="0"/>
                          <w:divBdr>
                            <w:top w:val="none" w:sz="0" w:space="0" w:color="auto"/>
                            <w:left w:val="none" w:sz="0" w:space="0" w:color="auto"/>
                            <w:bottom w:val="none" w:sz="0" w:space="0" w:color="auto"/>
                            <w:right w:val="none" w:sz="0" w:space="0" w:color="auto"/>
                          </w:divBdr>
                          <w:divsChild>
                            <w:div w:id="1824543862">
                              <w:marLeft w:val="0"/>
                              <w:marRight w:val="0"/>
                              <w:marTop w:val="0"/>
                              <w:marBottom w:val="0"/>
                              <w:divBdr>
                                <w:top w:val="none" w:sz="0" w:space="0" w:color="auto"/>
                                <w:left w:val="none" w:sz="0" w:space="0" w:color="auto"/>
                                <w:bottom w:val="none" w:sz="0" w:space="0" w:color="auto"/>
                                <w:right w:val="none" w:sz="0" w:space="0" w:color="auto"/>
                              </w:divBdr>
                              <w:divsChild>
                                <w:div w:id="11924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907695">
      <w:bodyDiv w:val="1"/>
      <w:marLeft w:val="0"/>
      <w:marRight w:val="0"/>
      <w:marTop w:val="0"/>
      <w:marBottom w:val="0"/>
      <w:divBdr>
        <w:top w:val="none" w:sz="0" w:space="0" w:color="auto"/>
        <w:left w:val="none" w:sz="0" w:space="0" w:color="auto"/>
        <w:bottom w:val="none" w:sz="0" w:space="0" w:color="auto"/>
        <w:right w:val="none" w:sz="0" w:space="0" w:color="auto"/>
      </w:divBdr>
      <w:divsChild>
        <w:div w:id="1272130855">
          <w:marLeft w:val="0"/>
          <w:marRight w:val="0"/>
          <w:marTop w:val="0"/>
          <w:marBottom w:val="0"/>
          <w:divBdr>
            <w:top w:val="none" w:sz="0" w:space="0" w:color="auto"/>
            <w:left w:val="none" w:sz="0" w:space="0" w:color="auto"/>
            <w:bottom w:val="none" w:sz="0" w:space="0" w:color="auto"/>
            <w:right w:val="none" w:sz="0" w:space="0" w:color="auto"/>
          </w:divBdr>
        </w:div>
      </w:divsChild>
    </w:div>
    <w:div w:id="1913850502">
      <w:bodyDiv w:val="1"/>
      <w:marLeft w:val="0"/>
      <w:marRight w:val="0"/>
      <w:marTop w:val="0"/>
      <w:marBottom w:val="0"/>
      <w:divBdr>
        <w:top w:val="none" w:sz="0" w:space="0" w:color="auto"/>
        <w:left w:val="none" w:sz="0" w:space="0" w:color="auto"/>
        <w:bottom w:val="none" w:sz="0" w:space="0" w:color="auto"/>
        <w:right w:val="none" w:sz="0" w:space="0" w:color="auto"/>
      </w:divBdr>
    </w:div>
    <w:div w:id="1951158160">
      <w:bodyDiv w:val="1"/>
      <w:marLeft w:val="0"/>
      <w:marRight w:val="0"/>
      <w:marTop w:val="0"/>
      <w:marBottom w:val="0"/>
      <w:divBdr>
        <w:top w:val="none" w:sz="0" w:space="0" w:color="auto"/>
        <w:left w:val="none" w:sz="0" w:space="0" w:color="auto"/>
        <w:bottom w:val="none" w:sz="0" w:space="0" w:color="auto"/>
        <w:right w:val="none" w:sz="0" w:space="0" w:color="auto"/>
      </w:divBdr>
    </w:div>
    <w:div w:id="2013222259">
      <w:bodyDiv w:val="1"/>
      <w:marLeft w:val="0"/>
      <w:marRight w:val="0"/>
      <w:marTop w:val="0"/>
      <w:marBottom w:val="0"/>
      <w:divBdr>
        <w:top w:val="none" w:sz="0" w:space="0" w:color="auto"/>
        <w:left w:val="none" w:sz="0" w:space="0" w:color="auto"/>
        <w:bottom w:val="none" w:sz="0" w:space="0" w:color="auto"/>
        <w:right w:val="none" w:sz="0" w:space="0" w:color="auto"/>
      </w:divBdr>
    </w:div>
    <w:div w:id="2031449784">
      <w:bodyDiv w:val="1"/>
      <w:marLeft w:val="0"/>
      <w:marRight w:val="0"/>
      <w:marTop w:val="0"/>
      <w:marBottom w:val="0"/>
      <w:divBdr>
        <w:top w:val="none" w:sz="0" w:space="0" w:color="auto"/>
        <w:left w:val="none" w:sz="0" w:space="0" w:color="auto"/>
        <w:bottom w:val="none" w:sz="0" w:space="0" w:color="auto"/>
        <w:right w:val="none" w:sz="0" w:space="0" w:color="auto"/>
      </w:divBdr>
    </w:div>
    <w:div w:id="2047481444">
      <w:bodyDiv w:val="1"/>
      <w:marLeft w:val="0"/>
      <w:marRight w:val="0"/>
      <w:marTop w:val="0"/>
      <w:marBottom w:val="0"/>
      <w:divBdr>
        <w:top w:val="none" w:sz="0" w:space="0" w:color="auto"/>
        <w:left w:val="none" w:sz="0" w:space="0" w:color="auto"/>
        <w:bottom w:val="none" w:sz="0" w:space="0" w:color="auto"/>
        <w:right w:val="none" w:sz="0" w:space="0" w:color="auto"/>
      </w:divBdr>
    </w:div>
    <w:div w:id="2053267281">
      <w:bodyDiv w:val="1"/>
      <w:marLeft w:val="0"/>
      <w:marRight w:val="0"/>
      <w:marTop w:val="0"/>
      <w:marBottom w:val="0"/>
      <w:divBdr>
        <w:top w:val="none" w:sz="0" w:space="0" w:color="auto"/>
        <w:left w:val="none" w:sz="0" w:space="0" w:color="auto"/>
        <w:bottom w:val="none" w:sz="0" w:space="0" w:color="auto"/>
        <w:right w:val="none" w:sz="0" w:space="0" w:color="auto"/>
      </w:divBdr>
    </w:div>
    <w:div w:id="2076658553">
      <w:bodyDiv w:val="1"/>
      <w:marLeft w:val="0"/>
      <w:marRight w:val="0"/>
      <w:marTop w:val="0"/>
      <w:marBottom w:val="0"/>
      <w:divBdr>
        <w:top w:val="none" w:sz="0" w:space="0" w:color="auto"/>
        <w:left w:val="none" w:sz="0" w:space="0" w:color="auto"/>
        <w:bottom w:val="none" w:sz="0" w:space="0" w:color="auto"/>
        <w:right w:val="none" w:sz="0" w:space="0" w:color="auto"/>
      </w:divBdr>
    </w:div>
    <w:div w:id="208105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00AAA9DDB5264297CECB5346BAF437" ma:contentTypeVersion="16" ma:contentTypeDescription="Kurkite naują dokumentą." ma:contentTypeScope="" ma:versionID="45926922a59cb5564d7b1e58b2b2ce37">
  <xsd:schema xmlns:xsd="http://www.w3.org/2001/XMLSchema" xmlns:xs="http://www.w3.org/2001/XMLSchema" xmlns:p="http://schemas.microsoft.com/office/2006/metadata/properties" xmlns:ns2="13854076-9f0f-4b44-a0ab-d961e6222f4f" xmlns:ns3="2e8b6666-ce28-497a-9aa9-8823162e6cdb" targetNamespace="http://schemas.microsoft.com/office/2006/metadata/properties" ma:root="true" ma:fieldsID="dc59d658b9d243d6f077048d270fd1e6" ns2:_="" ns3:_="">
    <xsd:import namespace="13854076-9f0f-4b44-a0ab-d961e6222f4f"/>
    <xsd:import namespace="2e8b6666-ce28-497a-9aa9-8823162e6c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54076-9f0f-4b44-a0ab-d961e6222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9cefc41-1c44-4b4b-911c-6746e25f7d1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b6666-ce28-497a-9aa9-8823162e6cdb"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aef68cd6-7143-4ce2-8b44-870c52dffb68}" ma:internalName="TaxCatchAll" ma:showField="CatchAllData" ma:web="2e8b6666-ce28-497a-9aa9-8823162e6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8b6666-ce28-497a-9aa9-8823162e6cdb" xsi:nil="true"/>
    <lcf76f155ced4ddcb4097134ff3c332f xmlns="13854076-9f0f-4b44-a0ab-d961e6222f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F81D-CB86-4EF0-8637-7065C7AD6CED}">
  <ds:schemaRefs>
    <ds:schemaRef ds:uri="http://schemas.microsoft.com/sharepoint/v3/contenttype/forms"/>
  </ds:schemaRefs>
</ds:datastoreItem>
</file>

<file path=customXml/itemProps2.xml><?xml version="1.0" encoding="utf-8"?>
<ds:datastoreItem xmlns:ds="http://schemas.openxmlformats.org/officeDocument/2006/customXml" ds:itemID="{61894108-3421-4E04-A2CD-2C159D947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54076-9f0f-4b44-a0ab-d961e6222f4f"/>
    <ds:schemaRef ds:uri="2e8b6666-ce28-497a-9aa9-8823162e6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80702-54C8-4C74-B619-30B2A596F236}">
  <ds:schemaRefs>
    <ds:schemaRef ds:uri="http://schemas.microsoft.com/office/2006/metadata/properties"/>
    <ds:schemaRef ds:uri="http://schemas.microsoft.com/office/infopath/2007/PartnerControls"/>
    <ds:schemaRef ds:uri="2e8b6666-ce28-497a-9aa9-8823162e6cdb"/>
    <ds:schemaRef ds:uri="13854076-9f0f-4b44-a0ab-d961e6222f4f"/>
  </ds:schemaRefs>
</ds:datastoreItem>
</file>

<file path=customXml/itemProps4.xml><?xml version="1.0" encoding="utf-8"?>
<ds:datastoreItem xmlns:ds="http://schemas.openxmlformats.org/officeDocument/2006/customXml" ds:itemID="{2DB26E09-1053-4E5E-9351-F5BC8EB2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76740</Words>
  <Characters>43743</Characters>
  <Application>Microsoft Office Word</Application>
  <DocSecurity>0</DocSecurity>
  <Lines>364</Lines>
  <Paragraphs>240</Paragraphs>
  <ScaleCrop>false</ScaleCrop>
  <HeadingPairs>
    <vt:vector size="2" baseType="variant">
      <vt:variant>
        <vt:lpstr>Pavadinimas</vt:lpstr>
      </vt:variant>
      <vt:variant>
        <vt:i4>1</vt:i4>
      </vt:variant>
    </vt:vector>
  </HeadingPairs>
  <TitlesOfParts>
    <vt:vector size="1" baseType="lpstr">
      <vt:lpstr/>
    </vt:vector>
  </TitlesOfParts>
  <Company>Blue Bridge</Company>
  <LinksUpToDate>false</LinksUpToDate>
  <CharactersWithSpaces>120243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Asta Gervinskaitė</cp:lastModifiedBy>
  <cp:revision>4</cp:revision>
  <cp:lastPrinted>2017-06-30T06:51:00Z</cp:lastPrinted>
  <dcterms:created xsi:type="dcterms:W3CDTF">2024-11-12T12:32:00Z</dcterms:created>
  <dcterms:modified xsi:type="dcterms:W3CDTF">2024-11-20T10:32:00Z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0x010100EC00AAA9DDB5264297CECB5346BAF437</vt:lpwstr>
  </property>
  <property fmtid="{D5CDD505-2E9C-101B-9397-08002B2CF9AE}" pid="3" name="MediaServiceImageTags">
    <vt:lpwstr/>
  </property>
</Properties>
</file>