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BE1AF" w14:textId="21D6BB21" w:rsidR="002B7F74" w:rsidRPr="00CD6485" w:rsidRDefault="003E612D" w:rsidP="00CD6485">
      <w:pPr>
        <w:keepNext/>
        <w:keepLines/>
        <w:spacing w:before="120" w:after="0" w:line="240" w:lineRule="auto"/>
        <w:ind w:left="5103"/>
        <w:jc w:val="right"/>
        <w:outlineLvl w:val="1"/>
        <w:rPr>
          <w:rFonts w:ascii="Times New Roman" w:eastAsia="Calibri" w:hAnsi="Times New Roman" w:cs="Times New Roman"/>
          <w:bCs/>
          <w:sz w:val="24"/>
          <w:szCs w:val="24"/>
          <w:lang w:eastAsia="lt-LT"/>
        </w:rPr>
      </w:pPr>
      <w:bookmarkStart w:id="0" w:name="_Ref39484039"/>
      <w:bookmarkStart w:id="1" w:name="_Ref40278562"/>
      <w:bookmarkStart w:id="2" w:name="_Toc124404962"/>
      <w:r>
        <w:rPr>
          <w:rFonts w:ascii="Times New Roman" w:eastAsia="Calibri" w:hAnsi="Times New Roman" w:cs="Times New Roman"/>
          <w:bCs/>
          <w:sz w:val="24"/>
          <w:szCs w:val="24"/>
          <w:lang w:eastAsia="lt-LT"/>
        </w:rPr>
        <w:t>7</w:t>
      </w:r>
      <w:r w:rsidR="002B7F74" w:rsidRPr="00CD6485">
        <w:rPr>
          <w:rFonts w:ascii="Times New Roman" w:eastAsia="Calibri" w:hAnsi="Times New Roman" w:cs="Times New Roman"/>
          <w:bCs/>
          <w:sz w:val="24"/>
          <w:szCs w:val="24"/>
          <w:lang w:eastAsia="lt-LT"/>
        </w:rPr>
        <w:t xml:space="preserve"> priedas </w:t>
      </w:r>
      <w:bookmarkEnd w:id="0"/>
      <w:bookmarkEnd w:id="1"/>
      <w:bookmarkEnd w:id="2"/>
    </w:p>
    <w:p w14:paraId="44EDADA6" w14:textId="77777777" w:rsidR="002B7F74" w:rsidRPr="00CD6485" w:rsidRDefault="002B7F74" w:rsidP="00CD6485"/>
    <w:p w14:paraId="38E184D5" w14:textId="5AAB0E3A" w:rsidR="002B7F74" w:rsidRPr="00CD6485" w:rsidRDefault="002B7F74" w:rsidP="00CD6485">
      <w:pPr>
        <w:jc w:val="center"/>
        <w:rPr>
          <w:rFonts w:ascii="Times New Roman" w:hAnsi="Times New Roman" w:cs="Times New Roman"/>
          <w:b/>
          <w:sz w:val="28"/>
          <w:szCs w:val="28"/>
        </w:rPr>
      </w:pPr>
      <w:r w:rsidRPr="00CD6485">
        <w:rPr>
          <w:rFonts w:ascii="Times New Roman" w:hAnsi="Times New Roman" w:cs="Times New Roman"/>
          <w:b/>
          <w:sz w:val="28"/>
          <w:szCs w:val="28"/>
        </w:rPr>
        <w:t xml:space="preserve">PASIŪLYMŲ VERTINIMO KRITERIJAI </w:t>
      </w:r>
      <w:r w:rsidR="006B50A5" w:rsidRPr="00CD6485">
        <w:rPr>
          <w:rFonts w:ascii="Times New Roman" w:hAnsi="Times New Roman" w:cs="Times New Roman"/>
          <w:b/>
          <w:sz w:val="28"/>
          <w:szCs w:val="28"/>
        </w:rPr>
        <w:t xml:space="preserve">IR </w:t>
      </w:r>
      <w:r w:rsidRPr="00CD6485">
        <w:rPr>
          <w:rFonts w:ascii="Times New Roman" w:hAnsi="Times New Roman" w:cs="Times New Roman"/>
          <w:b/>
          <w:sz w:val="28"/>
          <w:szCs w:val="28"/>
        </w:rPr>
        <w:t>SĄLYGOS</w:t>
      </w:r>
    </w:p>
    <w:p w14:paraId="3EB1BFAA" w14:textId="278E2CCD" w:rsidR="002B7F74" w:rsidRPr="00CD6485" w:rsidRDefault="002B7F74" w:rsidP="00CD6485">
      <w:pPr>
        <w:pStyle w:val="Sraopastraipa"/>
        <w:numPr>
          <w:ilvl w:val="0"/>
          <w:numId w:val="1"/>
        </w:numPr>
        <w:tabs>
          <w:tab w:val="left" w:pos="851"/>
        </w:tabs>
        <w:spacing w:after="0" w:line="240" w:lineRule="auto"/>
        <w:ind w:left="0" w:firstLine="567"/>
        <w:jc w:val="both"/>
        <w:rPr>
          <w:rFonts w:ascii="Times New Roman" w:eastAsia="Calibri" w:hAnsi="Times New Roman" w:cs="Times New Roman"/>
        </w:rPr>
      </w:pPr>
      <w:r w:rsidRPr="00CD6485">
        <w:rPr>
          <w:rFonts w:ascii="Times New Roman" w:eastAsia="Calibri" w:hAnsi="Times New Roman" w:cs="Times New Roman"/>
        </w:rPr>
        <w:t>Perkančioji organizacija ekonomiškai naudingiausią pasiūlymą</w:t>
      </w:r>
      <w:r w:rsidR="00E54D23" w:rsidRPr="00CD6485">
        <w:rPr>
          <w:rFonts w:ascii="Times New Roman" w:eastAsia="Calibri" w:hAnsi="Times New Roman" w:cs="Times New Roman"/>
        </w:rPr>
        <w:t xml:space="preserve"> išrenka pagal kainos ir kokybės santykį -</w:t>
      </w:r>
      <w:r w:rsidRPr="00CD6485">
        <w:rPr>
          <w:rFonts w:ascii="Times New Roman" w:eastAsia="Calibri" w:hAnsi="Times New Roman" w:cs="Times New Roman"/>
        </w:rPr>
        <w:t xml:space="preserve"> </w:t>
      </w:r>
      <w:r w:rsidR="0014113D" w:rsidRPr="00CD6485">
        <w:rPr>
          <w:rFonts w:ascii="Times New Roman" w:eastAsia="Calibri" w:hAnsi="Times New Roman" w:cs="Times New Roman"/>
        </w:rPr>
        <w:t xml:space="preserve">kiekvienai pirkimo </w:t>
      </w:r>
      <w:r w:rsidR="00453A86" w:rsidRPr="00CD6485">
        <w:rPr>
          <w:rFonts w:ascii="Times New Roman" w:eastAsia="Calibri" w:hAnsi="Times New Roman" w:cs="Times New Roman"/>
        </w:rPr>
        <w:t xml:space="preserve">objekto </w:t>
      </w:r>
      <w:r w:rsidR="0014113D" w:rsidRPr="00CD6485">
        <w:rPr>
          <w:rFonts w:ascii="Times New Roman" w:eastAsia="Calibri" w:hAnsi="Times New Roman" w:cs="Times New Roman"/>
        </w:rPr>
        <w:t>daliai</w:t>
      </w:r>
      <w:r w:rsidR="00453A86" w:rsidRPr="00CD6485">
        <w:rPr>
          <w:rFonts w:ascii="Times New Roman" w:eastAsia="Calibri" w:hAnsi="Times New Roman" w:cs="Times New Roman"/>
        </w:rPr>
        <w:t xml:space="preserve"> </w:t>
      </w:r>
      <w:r w:rsidR="00F051B4" w:rsidRPr="00CD6485">
        <w:rPr>
          <w:rFonts w:ascii="Times New Roman" w:eastAsia="Calibri" w:hAnsi="Times New Roman" w:cs="Times New Roman"/>
        </w:rPr>
        <w:t>atskirai</w:t>
      </w:r>
      <w:r w:rsidR="00F42DBF" w:rsidRPr="00CD6485">
        <w:rPr>
          <w:rFonts w:ascii="Times New Roman" w:eastAsia="Calibri" w:hAnsi="Times New Roman" w:cs="Times New Roman"/>
        </w:rPr>
        <w:t>,</w:t>
      </w:r>
      <w:r w:rsidR="00F051B4" w:rsidRPr="00CD6485">
        <w:rPr>
          <w:rFonts w:ascii="Times New Roman" w:eastAsia="Calibri" w:hAnsi="Times New Roman" w:cs="Times New Roman"/>
        </w:rPr>
        <w:t xml:space="preserve"> </w:t>
      </w:r>
      <w:r w:rsidRPr="00CD6485">
        <w:rPr>
          <w:rFonts w:ascii="Times New Roman" w:eastAsia="Calibri" w:hAnsi="Times New Roman" w:cs="Times New Roman"/>
        </w:rPr>
        <w:t xml:space="preserve">pagal tiekėjo pasiūlyme nurodytą kainą, kuri turi būti apskaičiuota ir nurodyta taip, kaip reikalaujama </w:t>
      </w:r>
      <w:bookmarkStart w:id="3" w:name="_Hlk91157291"/>
      <w:r w:rsidRPr="00CD6485">
        <w:rPr>
          <w:rFonts w:ascii="Times New Roman" w:eastAsia="Calibri" w:hAnsi="Times New Roman" w:cs="Times New Roman"/>
        </w:rPr>
        <w:t xml:space="preserve">Pirkimo sąlygų  priede </w:t>
      </w:r>
      <w:bookmarkEnd w:id="3"/>
      <w:r w:rsidRPr="00CD6485">
        <w:rPr>
          <w:rFonts w:ascii="Times New Roman" w:eastAsia="Calibri" w:hAnsi="Times New Roman" w:cs="Times New Roman"/>
        </w:rPr>
        <w:t>„Pasiūlymo forma“</w:t>
      </w:r>
      <w:r w:rsidR="00711D68" w:rsidRPr="00CD6485">
        <w:rPr>
          <w:rFonts w:ascii="Times New Roman" w:eastAsia="Calibri" w:hAnsi="Times New Roman" w:cs="Times New Roman"/>
        </w:rPr>
        <w:t xml:space="preserve"> ir pateiktus duomenis ekonominio naudingumo  kriterijų vertinimui</w:t>
      </w:r>
      <w:r w:rsidRPr="00CD6485">
        <w:rPr>
          <w:rFonts w:ascii="Times New Roman" w:eastAsia="Calibri" w:hAnsi="Times New Roman" w:cs="Times New Roman"/>
        </w:rPr>
        <w:t>.</w:t>
      </w:r>
    </w:p>
    <w:p w14:paraId="18C38FE6" w14:textId="37B732D8" w:rsidR="00DB44FA" w:rsidRPr="00CD6485" w:rsidRDefault="007A0EDB" w:rsidP="00CD6485">
      <w:pPr>
        <w:pStyle w:val="Komentarotekstas"/>
        <w:numPr>
          <w:ilvl w:val="0"/>
          <w:numId w:val="1"/>
        </w:numPr>
        <w:ind w:left="0" w:firstLine="540"/>
        <w:jc w:val="both"/>
        <w:rPr>
          <w:rFonts w:ascii="Times New Roman" w:hAnsi="Times New Roman" w:cs="Times New Roman"/>
          <w:sz w:val="24"/>
          <w:szCs w:val="24"/>
        </w:rPr>
      </w:pPr>
      <w:r w:rsidRPr="00CD6485">
        <w:rPr>
          <w:rFonts w:ascii="Times New Roman" w:hAnsi="Times New Roman" w:cs="Times New Roman"/>
          <w:bCs/>
          <w:sz w:val="24"/>
          <w:szCs w:val="24"/>
        </w:rPr>
        <w:t>T</w:t>
      </w:r>
      <w:r w:rsidR="005A60EC" w:rsidRPr="00CD6485">
        <w:rPr>
          <w:rFonts w:ascii="Times New Roman" w:hAnsi="Times New Roman" w:cs="Times New Roman"/>
          <w:bCs/>
          <w:sz w:val="24"/>
          <w:szCs w:val="24"/>
        </w:rPr>
        <w:t xml:space="preserve">iekėjų  pasiūlymo formoje nurodyta pasiūlymo kaina </w:t>
      </w:r>
      <w:r w:rsidRPr="00CD6485">
        <w:rPr>
          <w:rFonts w:ascii="Times New Roman" w:hAnsi="Times New Roman" w:cs="Times New Roman"/>
          <w:bCs/>
          <w:sz w:val="24"/>
          <w:szCs w:val="24"/>
        </w:rPr>
        <w:t xml:space="preserve">vertinama ir lyginama </w:t>
      </w:r>
      <w:r w:rsidR="005A60EC" w:rsidRPr="00CD6485">
        <w:rPr>
          <w:rFonts w:ascii="Times New Roman" w:hAnsi="Times New Roman" w:cs="Times New Roman"/>
          <w:bCs/>
          <w:sz w:val="24"/>
          <w:szCs w:val="24"/>
        </w:rPr>
        <w:t>E</w:t>
      </w:r>
      <w:r w:rsidR="003F29C7" w:rsidRPr="00CD6485">
        <w:rPr>
          <w:rFonts w:ascii="Times New Roman" w:hAnsi="Times New Roman" w:cs="Times New Roman"/>
          <w:bCs/>
          <w:sz w:val="24"/>
          <w:szCs w:val="24"/>
        </w:rPr>
        <w:t>UR`ais</w:t>
      </w:r>
      <w:r w:rsidRPr="00CD6485">
        <w:rPr>
          <w:rFonts w:ascii="Times New Roman" w:hAnsi="Times New Roman" w:cs="Times New Roman"/>
          <w:sz w:val="24"/>
          <w:szCs w:val="24"/>
        </w:rPr>
        <w:t xml:space="preserve"> </w:t>
      </w:r>
      <w:r w:rsidRPr="00CD6485">
        <w:rPr>
          <w:rFonts w:ascii="Times New Roman" w:hAnsi="Times New Roman" w:cs="Times New Roman"/>
          <w:bCs/>
          <w:sz w:val="24"/>
          <w:szCs w:val="24"/>
        </w:rPr>
        <w:t>su visais mokesčiais, įskaitant PVM</w:t>
      </w:r>
      <w:r w:rsidR="000A1CA8" w:rsidRPr="00CD6485">
        <w:rPr>
          <w:rFonts w:ascii="Times New Roman" w:hAnsi="Times New Roman" w:cs="Times New Roman"/>
          <w:bCs/>
          <w:sz w:val="24"/>
          <w:szCs w:val="24"/>
        </w:rPr>
        <w:t>, t.y atsižvelgiant į galutinės lėšų sumos vertę, išleidžiamos viešajam pirkimui.</w:t>
      </w:r>
    </w:p>
    <w:p w14:paraId="198CE471" w14:textId="6816E321" w:rsidR="002B7F74" w:rsidRPr="00CD6485" w:rsidRDefault="002B7F74" w:rsidP="00CD6485">
      <w:pPr>
        <w:pStyle w:val="Sraopastraipa"/>
        <w:numPr>
          <w:ilvl w:val="0"/>
          <w:numId w:val="1"/>
        </w:numPr>
        <w:tabs>
          <w:tab w:val="left" w:pos="180"/>
          <w:tab w:val="left" w:pos="851"/>
        </w:tabs>
        <w:suppressAutoHyphens/>
        <w:spacing w:after="0" w:line="240" w:lineRule="auto"/>
        <w:ind w:left="0" w:firstLine="567"/>
        <w:jc w:val="both"/>
        <w:rPr>
          <w:rFonts w:ascii="Times New Roman" w:hAnsi="Times New Roman" w:cs="Times New Roman"/>
          <w:bCs/>
        </w:rPr>
      </w:pPr>
      <w:r w:rsidRPr="00CD6485">
        <w:rPr>
          <w:rFonts w:ascii="Times New Roman" w:hAnsi="Times New Roman" w:cs="Times New Roman"/>
          <w:bCs/>
        </w:rPr>
        <w:t xml:space="preserve">Pasiūlymai </w:t>
      </w:r>
      <w:r w:rsidR="00453A86" w:rsidRPr="00CD6485">
        <w:rPr>
          <w:rFonts w:ascii="Times New Roman" w:hAnsi="Times New Roman" w:cs="Times New Roman"/>
          <w:bCs/>
        </w:rPr>
        <w:t xml:space="preserve">kiekvienai pirkimo objekto daliai </w:t>
      </w:r>
      <w:r w:rsidR="00CD6485" w:rsidRPr="00CD6485">
        <w:rPr>
          <w:rFonts w:ascii="Times New Roman" w:hAnsi="Times New Roman" w:cs="Times New Roman"/>
          <w:bCs/>
        </w:rPr>
        <w:t xml:space="preserve">atskirai, </w:t>
      </w:r>
      <w:r w:rsidRPr="00CD6485">
        <w:rPr>
          <w:rFonts w:ascii="Times New Roman" w:hAnsi="Times New Roman" w:cs="Times New Roman"/>
          <w:bCs/>
        </w:rPr>
        <w:t xml:space="preserve">pasiūlymų eilėje surašomi ekonominio naudingumo mažėjimo tvarka, t. y. </w:t>
      </w:r>
      <w:r w:rsidR="000E48C2" w:rsidRPr="00CD6485">
        <w:rPr>
          <w:rFonts w:ascii="Times New Roman" w:hAnsi="Times New Roman" w:cs="Times New Roman"/>
          <w:bCs/>
        </w:rPr>
        <w:t>apskaičiuoto</w:t>
      </w:r>
      <w:r w:rsidRPr="00CD6485">
        <w:rPr>
          <w:rFonts w:ascii="Times New Roman" w:hAnsi="Times New Roman" w:cs="Times New Roman"/>
          <w:bCs/>
        </w:rPr>
        <w:t xml:space="preserve"> </w:t>
      </w:r>
      <w:r w:rsidR="000E48C2" w:rsidRPr="00CD6485">
        <w:rPr>
          <w:rFonts w:ascii="Times New Roman" w:hAnsi="Times New Roman" w:cs="Times New Roman"/>
          <w:bCs/>
        </w:rPr>
        <w:t>ekonominio naudingumo (S)</w:t>
      </w:r>
      <w:r w:rsidRPr="00CD6485">
        <w:rPr>
          <w:rFonts w:ascii="Times New Roman" w:hAnsi="Times New Roman" w:cs="Times New Roman"/>
          <w:bCs/>
        </w:rPr>
        <w:t xml:space="preserve"> </w:t>
      </w:r>
      <w:r w:rsidR="000E48C2" w:rsidRPr="00CD6485">
        <w:rPr>
          <w:rFonts w:ascii="Times New Roman" w:hAnsi="Times New Roman" w:cs="Times New Roman"/>
          <w:bCs/>
        </w:rPr>
        <w:t>mažėjimo</w:t>
      </w:r>
      <w:r w:rsidRPr="00CD6485">
        <w:rPr>
          <w:rFonts w:ascii="Times New Roman" w:hAnsi="Times New Roman" w:cs="Times New Roman"/>
          <w:bCs/>
        </w:rPr>
        <w:t xml:space="preserve"> tvarka. Laimėtoju bus nustatomas tiekėjas, esantis pasiūlymų eilės pirmoje vietoje.</w:t>
      </w:r>
    </w:p>
    <w:p w14:paraId="446C455F" w14:textId="77777777" w:rsidR="00CD6485" w:rsidRPr="00CD6485" w:rsidRDefault="00CD6485" w:rsidP="00CD6485">
      <w:pPr>
        <w:spacing w:after="0"/>
        <w:ind w:firstLine="851"/>
        <w:jc w:val="center"/>
        <w:rPr>
          <w:rFonts w:ascii="Times New Roman" w:hAnsi="Times New Roman" w:cs="Times New Roman"/>
          <w:bCs/>
          <w:sz w:val="24"/>
          <w:szCs w:val="24"/>
        </w:rPr>
      </w:pPr>
    </w:p>
    <w:p w14:paraId="0E2CBA2A" w14:textId="77777777" w:rsidR="00A73AA7" w:rsidRPr="00A73AA7" w:rsidRDefault="00600F7B" w:rsidP="00CD6485">
      <w:pPr>
        <w:spacing w:after="0"/>
        <w:ind w:firstLine="851"/>
        <w:jc w:val="center"/>
        <w:rPr>
          <w:rFonts w:ascii="Times New Roman" w:eastAsia="Times New Roman" w:hAnsi="Times New Roman" w:cs="Times New Roman"/>
          <w:b/>
          <w:bCs/>
          <w:sz w:val="28"/>
          <w:szCs w:val="28"/>
          <w:lang w:eastAsia="lt-LT"/>
        </w:rPr>
      </w:pPr>
      <w:r w:rsidRPr="00A73AA7">
        <w:rPr>
          <w:rFonts w:ascii="Times New Roman" w:hAnsi="Times New Roman" w:cs="Times New Roman"/>
          <w:b/>
          <w:sz w:val="28"/>
          <w:szCs w:val="28"/>
        </w:rPr>
        <w:t>I pirkimo dalis</w:t>
      </w:r>
      <w:r w:rsidR="006B50A5" w:rsidRPr="00A73AA7">
        <w:rPr>
          <w:rFonts w:ascii="Times New Roman" w:hAnsi="Times New Roman" w:cs="Times New Roman"/>
          <w:b/>
          <w:sz w:val="28"/>
          <w:szCs w:val="28"/>
        </w:rPr>
        <w:t>.</w:t>
      </w:r>
      <w:r w:rsidR="006B50A5" w:rsidRPr="00A73AA7">
        <w:rPr>
          <w:rFonts w:ascii="Times New Roman" w:eastAsia="Times New Roman" w:hAnsi="Times New Roman" w:cs="Times New Roman"/>
          <w:b/>
          <w:bCs/>
          <w:sz w:val="28"/>
          <w:szCs w:val="28"/>
          <w:lang w:eastAsia="lt-LT"/>
        </w:rPr>
        <w:t xml:space="preserve"> </w:t>
      </w:r>
    </w:p>
    <w:p w14:paraId="3C45D40A" w14:textId="62EFF049" w:rsidR="00AC29F0" w:rsidRPr="00CD6485" w:rsidRDefault="009E02D0" w:rsidP="00CD6485">
      <w:pPr>
        <w:spacing w:after="0"/>
        <w:ind w:firstLine="851"/>
        <w:jc w:val="center"/>
        <w:rPr>
          <w:rFonts w:ascii="Times New Roman" w:hAnsi="Times New Roman" w:cs="Times New Roman"/>
          <w:sz w:val="24"/>
          <w:szCs w:val="24"/>
        </w:rPr>
      </w:pPr>
      <w:r w:rsidRPr="00CD6485">
        <w:rPr>
          <w:rFonts w:ascii="Times New Roman" w:eastAsia="Times New Roman" w:hAnsi="Times New Roman" w:cs="Times New Roman"/>
          <w:b/>
          <w:bCs/>
          <w:sz w:val="24"/>
          <w:szCs w:val="24"/>
          <w:lang w:eastAsia="lt-LT"/>
        </w:rPr>
        <w:t>Platformos</w:t>
      </w:r>
      <w:r w:rsidR="00E76AF7" w:rsidRPr="00CD6485">
        <w:rPr>
          <w:rFonts w:ascii="Times New Roman" w:eastAsia="Times New Roman" w:hAnsi="Times New Roman" w:cs="Times New Roman"/>
          <w:b/>
          <w:bCs/>
          <w:sz w:val="24"/>
          <w:szCs w:val="24"/>
          <w:lang w:eastAsia="lt-LT"/>
        </w:rPr>
        <w:t xml:space="preserve"> </w:t>
      </w:r>
      <w:r w:rsidRPr="00CD6485">
        <w:rPr>
          <w:rFonts w:ascii="Times New Roman" w:eastAsia="Times New Roman" w:hAnsi="Times New Roman" w:cs="Times New Roman"/>
          <w:b/>
          <w:bCs/>
          <w:sz w:val="24"/>
          <w:szCs w:val="24"/>
          <w:lang w:eastAsia="lt-LT"/>
        </w:rPr>
        <w:t>programinės įrangos sprendimas</w:t>
      </w:r>
    </w:p>
    <w:p w14:paraId="2E349953" w14:textId="1018FFDD" w:rsidR="00600F7B" w:rsidRPr="00CD6485" w:rsidRDefault="00600F7B" w:rsidP="00CD6485">
      <w:pPr>
        <w:spacing w:after="0" w:line="240" w:lineRule="auto"/>
        <w:ind w:firstLine="567"/>
        <w:jc w:val="both"/>
        <w:rPr>
          <w:rFonts w:ascii="Times New Roman" w:eastAsia="Calibri" w:hAnsi="Times New Roman" w:cs="Times New Roman"/>
          <w:sz w:val="24"/>
          <w:szCs w:val="24"/>
        </w:rPr>
      </w:pPr>
      <w:bookmarkStart w:id="4" w:name="_Hlk515371519"/>
    </w:p>
    <w:bookmarkEnd w:id="4"/>
    <w:p w14:paraId="32EADF98" w14:textId="0382961C" w:rsidR="00600F7B" w:rsidRPr="00CD6485" w:rsidRDefault="00600F7B" w:rsidP="00CD6485">
      <w:pPr>
        <w:pStyle w:val="Sraopastraipa"/>
        <w:numPr>
          <w:ilvl w:val="1"/>
          <w:numId w:val="6"/>
        </w:numPr>
        <w:spacing w:after="0" w:line="240" w:lineRule="auto"/>
        <w:jc w:val="both"/>
        <w:rPr>
          <w:rFonts w:ascii="Times New Roman" w:eastAsia="Calibri" w:hAnsi="Times New Roman" w:cs="Times New Roman"/>
          <w:sz w:val="24"/>
          <w:szCs w:val="24"/>
        </w:rPr>
      </w:pPr>
      <w:r w:rsidRPr="00CD6485">
        <w:rPr>
          <w:rFonts w:ascii="Times New Roman" w:eastAsia="Calibri" w:hAnsi="Times New Roman" w:cs="Times New Roman"/>
          <w:sz w:val="24"/>
          <w:szCs w:val="24"/>
        </w:rPr>
        <w:t>Pasiūlymo vertinimo kriterijai:</w:t>
      </w:r>
    </w:p>
    <w:p w14:paraId="72AE5C44" w14:textId="77777777" w:rsidR="005A60EC" w:rsidRPr="00CD6485" w:rsidRDefault="005A60EC" w:rsidP="00CD6485">
      <w:pPr>
        <w:spacing w:after="0" w:line="240" w:lineRule="auto"/>
        <w:jc w:val="both"/>
        <w:rPr>
          <w:rFonts w:ascii="Times New Roman" w:eastAsia="Calibri" w:hAnsi="Times New Roman" w:cs="Times New Roman"/>
          <w:sz w:val="24"/>
          <w:szCs w:val="24"/>
        </w:rPr>
      </w:pPr>
    </w:p>
    <w:tbl>
      <w:tblPr>
        <w:tblpPr w:leftFromText="180" w:rightFromText="180" w:vertAnchor="text" w:tblpX="-572" w:tblpY="1"/>
        <w:tblOverlap w:val="never"/>
        <w:tblW w:w="5297" w:type="pct"/>
        <w:tblCellMar>
          <w:left w:w="10" w:type="dxa"/>
          <w:right w:w="10" w:type="dxa"/>
        </w:tblCellMar>
        <w:tblLook w:val="0000" w:firstRow="0" w:lastRow="0" w:firstColumn="0" w:lastColumn="0" w:noHBand="0" w:noVBand="0"/>
      </w:tblPr>
      <w:tblGrid>
        <w:gridCol w:w="980"/>
        <w:gridCol w:w="7718"/>
        <w:gridCol w:w="1502"/>
      </w:tblGrid>
      <w:tr w:rsidR="00CD6485" w:rsidRPr="00CD6485" w14:paraId="3CAE4F2B" w14:textId="77777777" w:rsidTr="00FD5469">
        <w:trPr>
          <w:cantSplit/>
          <w:tblHeader/>
        </w:trPr>
        <w:tc>
          <w:tcPr>
            <w:tcW w:w="8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086E8" w14:textId="77777777" w:rsidR="00FD5469" w:rsidRPr="00CD6485" w:rsidRDefault="00FD5469" w:rsidP="00CD6485">
            <w:pPr>
              <w:suppressAutoHyphens/>
              <w:autoSpaceDN w:val="0"/>
              <w:ind w:firstLine="567"/>
              <w:textAlignment w:val="baseline"/>
              <w:rPr>
                <w:rFonts w:ascii="Times New Roman" w:hAnsi="Times New Roman" w:cs="Times New Roman"/>
                <w:b/>
              </w:rPr>
            </w:pPr>
            <w:r w:rsidRPr="00CD6485">
              <w:rPr>
                <w:rFonts w:ascii="Times New Roman" w:hAnsi="Times New Roman" w:cs="Times New Roman"/>
                <w:b/>
              </w:rPr>
              <w:t>Vertinimo kriterijai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94776D" w14:textId="77777777" w:rsidR="00FD5469" w:rsidRPr="00CD6485" w:rsidRDefault="00FD5469" w:rsidP="00CD6485">
            <w:pPr>
              <w:suppressAutoHyphens/>
              <w:autoSpaceDN w:val="0"/>
              <w:textAlignment w:val="baseline"/>
              <w:rPr>
                <w:rFonts w:ascii="Times New Roman" w:hAnsi="Times New Roman" w:cs="Times New Roman"/>
                <w:b/>
              </w:rPr>
            </w:pPr>
            <w:r w:rsidRPr="00CD6485">
              <w:rPr>
                <w:rFonts w:ascii="Times New Roman" w:hAnsi="Times New Roman" w:cs="Times New Roman"/>
                <w:b/>
              </w:rPr>
              <w:t>Maksimalus suteikiamas balų skaičius</w:t>
            </w:r>
          </w:p>
        </w:tc>
      </w:tr>
      <w:tr w:rsidR="00CD6485" w:rsidRPr="00CD6485" w14:paraId="29331025" w14:textId="77777777" w:rsidTr="00FD5469">
        <w:trPr>
          <w:cantSplit/>
        </w:trPr>
        <w:tc>
          <w:tcPr>
            <w:tcW w:w="8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EA62" w14:textId="432B3249" w:rsidR="00FD5469" w:rsidRPr="00CD6485" w:rsidRDefault="00FD5469" w:rsidP="00CD6485">
            <w:pPr>
              <w:suppressAutoHyphens/>
              <w:autoSpaceDN w:val="0"/>
              <w:ind w:firstLine="29"/>
              <w:textAlignment w:val="baseline"/>
              <w:rPr>
                <w:rFonts w:ascii="Times New Roman" w:hAnsi="Times New Roman" w:cs="Times New Roman"/>
                <w:b/>
                <w:sz w:val="24"/>
                <w:szCs w:val="24"/>
              </w:rPr>
            </w:pPr>
            <w:r w:rsidRPr="00CD6485">
              <w:rPr>
                <w:rFonts w:ascii="Times New Roman" w:hAnsi="Times New Roman" w:cs="Times New Roman"/>
                <w:b/>
                <w:sz w:val="24"/>
                <w:szCs w:val="24"/>
              </w:rPr>
              <w:t>Kaina (C), (kainos lyginamasis svoris -50)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6F6934" w14:textId="77777777" w:rsidR="00FD5469" w:rsidRPr="00CD6485" w:rsidRDefault="00FD5469" w:rsidP="00CD6485">
            <w:pPr>
              <w:suppressAutoHyphens/>
              <w:autoSpaceDN w:val="0"/>
              <w:ind w:firstLine="567"/>
              <w:textAlignment w:val="baseline"/>
              <w:rPr>
                <w:rFonts w:ascii="Times New Roman" w:hAnsi="Times New Roman" w:cs="Times New Roman"/>
                <w:sz w:val="24"/>
                <w:szCs w:val="24"/>
              </w:rPr>
            </w:pPr>
          </w:p>
        </w:tc>
      </w:tr>
      <w:tr w:rsidR="00CD6485" w:rsidRPr="00CD6485" w14:paraId="2E4B94E2" w14:textId="77777777" w:rsidTr="00FD5469">
        <w:tc>
          <w:tcPr>
            <w:tcW w:w="8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2553" w14:textId="742F07D0" w:rsidR="00FD5469" w:rsidRPr="00CD6485" w:rsidRDefault="00FD5469" w:rsidP="00CD6485">
            <w:pPr>
              <w:suppressAutoHyphens/>
              <w:autoSpaceDN w:val="0"/>
              <w:textAlignment w:val="baseline"/>
              <w:rPr>
                <w:rFonts w:ascii="Times New Roman" w:hAnsi="Times New Roman" w:cs="Times New Roman"/>
                <w:b/>
                <w:bCs/>
                <w:sz w:val="24"/>
                <w:szCs w:val="24"/>
              </w:rPr>
            </w:pPr>
            <w:r w:rsidRPr="00CD6485">
              <w:rPr>
                <w:rFonts w:ascii="Times New Roman" w:hAnsi="Times New Roman" w:cs="Times New Roman"/>
                <w:b/>
                <w:bCs/>
                <w:sz w:val="24"/>
                <w:szCs w:val="24"/>
              </w:rPr>
              <w:t>Specialistų patirtis (</w:t>
            </w:r>
            <w:r w:rsidRPr="00CD6485">
              <w:rPr>
                <w:rFonts w:ascii="Times New Roman" w:hAnsi="Times New Roman" w:cs="Times New Roman"/>
                <w:sz w:val="24"/>
                <w:szCs w:val="24"/>
              </w:rPr>
              <w:t>Qi</w:t>
            </w:r>
            <w:r w:rsidRPr="00CD6485">
              <w:rPr>
                <w:rFonts w:ascii="Times New Roman" w:hAnsi="Times New Roman" w:cs="Times New Roman"/>
                <w:b/>
                <w:bCs/>
                <w:sz w:val="24"/>
                <w:szCs w:val="24"/>
              </w:rPr>
              <w:t>) (kokyinio kvalifikacinio vertinimo lyginamasis svoris -50)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479860" w14:textId="77777777" w:rsidR="00FD5469" w:rsidRPr="00CD6485" w:rsidRDefault="00FD5469" w:rsidP="00CD6485">
            <w:pPr>
              <w:suppressAutoHyphens/>
              <w:autoSpaceDN w:val="0"/>
              <w:ind w:firstLine="567"/>
              <w:textAlignment w:val="baseline"/>
              <w:rPr>
                <w:rFonts w:ascii="Times New Roman" w:hAnsi="Times New Roman" w:cs="Times New Roman"/>
                <w:sz w:val="24"/>
                <w:szCs w:val="24"/>
              </w:rPr>
            </w:pPr>
          </w:p>
        </w:tc>
      </w:tr>
      <w:tr w:rsidR="00CD6485" w:rsidRPr="00CD6485" w14:paraId="616A6ADA" w14:textId="77777777" w:rsidTr="00FD5469">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B7D97" w14:textId="77777777" w:rsidR="00FD5469" w:rsidRPr="00CD6485" w:rsidRDefault="00FD5469" w:rsidP="00CD6485">
            <w:pPr>
              <w:suppressAutoHyphens/>
              <w:autoSpaceDN w:val="0"/>
              <w:ind w:left="360"/>
              <w:textAlignment w:val="baseline"/>
              <w:rPr>
                <w:rFonts w:ascii="Times New Roman" w:hAnsi="Times New Roman" w:cs="Times New Roman"/>
                <w:sz w:val="24"/>
                <w:szCs w:val="24"/>
              </w:rPr>
            </w:pPr>
            <w:r w:rsidRPr="00CD6485">
              <w:rPr>
                <w:rFonts w:ascii="Times New Roman" w:hAnsi="Times New Roman" w:cs="Times New Roman"/>
                <w:sz w:val="24"/>
                <w:szCs w:val="24"/>
              </w:rPr>
              <w:t xml:space="preserve">1. </w:t>
            </w:r>
          </w:p>
        </w:tc>
        <w:tc>
          <w:tcPr>
            <w:tcW w:w="7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D9E7B" w14:textId="18902EBD" w:rsidR="00FD5469" w:rsidRPr="00CD6485" w:rsidRDefault="00FD5469" w:rsidP="00CD6485">
            <w:pPr>
              <w:pStyle w:val="Komentarotekstas"/>
            </w:pPr>
            <w:r w:rsidRPr="00CD6485">
              <w:rPr>
                <w:rFonts w:ascii="Times New Roman" w:hAnsi="Times New Roman" w:cs="Times New Roman"/>
              </w:rPr>
              <w:t xml:space="preserve">Tiekėjo siūlomo specialisto, turintį žinių ir patirties reikalaujamoms paslaugoms atlikti, t. y. Linux aplinkų ir automatizacijos specialistą, turintį ne mažesnę kaip 3 metų patirtį </w:t>
            </w:r>
            <w:r w:rsidRPr="00CD6485">
              <w:rPr>
                <w:rFonts w:ascii="Times New Roman" w:hAnsi="Times New Roman" w:cs="Times New Roman"/>
                <w:u w:val="single"/>
              </w:rPr>
              <w:t>administruojant Linux</w:t>
            </w:r>
            <w:r w:rsidRPr="00CD6485">
              <w:rPr>
                <w:rFonts w:ascii="Times New Roman" w:hAnsi="Times New Roman" w:cs="Times New Roman"/>
              </w:rPr>
              <w:t xml:space="preserve"> </w:t>
            </w:r>
            <w:r w:rsidRPr="00CD6485">
              <w:rPr>
                <w:rFonts w:ascii="Times New Roman" w:hAnsi="Times New Roman" w:cs="Times New Roman"/>
                <w:u w:val="single"/>
              </w:rPr>
              <w:t xml:space="preserve">platformas </w:t>
            </w:r>
            <w:r w:rsidRPr="00CD6485">
              <w:rPr>
                <w:rFonts w:ascii="Times New Roman" w:hAnsi="Times New Roman" w:cs="Times New Roman"/>
              </w:rPr>
              <w:t xml:space="preserve">ir </w:t>
            </w:r>
            <w:r w:rsidRPr="00CD6485">
              <w:rPr>
                <w:rFonts w:ascii="Times New Roman" w:hAnsi="Times New Roman" w:cs="Times New Roman"/>
                <w:u w:val="single"/>
              </w:rPr>
              <w:t>per pastaruosius 5 (penkis) metus iki pasiūlymų pateikimo termino pabaigos atliko Linux aplinkų kūrimo, diegimo, konfigūravimo ir integravimo paslaug</w:t>
            </w:r>
            <w:r w:rsidRPr="00CD6485">
              <w:rPr>
                <w:rFonts w:ascii="Times New Roman" w:hAnsi="Times New Roman" w:cs="Times New Roman"/>
              </w:rPr>
              <w:t xml:space="preserve">as įgyvendintam (užbaigtam) IT infrastruktūros diegimo projektui, kurio diegimo darbų vertė (neįskaičiuojant licencijų ir techninės įrangos) ne mažesnė kaip 50 000 Eur be PVM skaičius, </w:t>
            </w:r>
            <w:r w:rsidRPr="00CD6485">
              <w:t>kurių įgyvendinime dalyvavo specialistas ir kurie susiję su Linux aplinkomis ir automatizacija.</w:t>
            </w:r>
          </w:p>
          <w:p w14:paraId="0645E3B2" w14:textId="2C6E1F45" w:rsidR="00FD5469" w:rsidRPr="00CD6485" w:rsidRDefault="00FD5469" w:rsidP="00CD6485">
            <w:pPr>
              <w:suppressAutoHyphens/>
              <w:autoSpaceDN w:val="0"/>
              <w:jc w:val="both"/>
              <w:textAlignment w:val="baseline"/>
              <w:rPr>
                <w:rFonts w:ascii="Times New Roman" w:hAnsi="Times New Roman" w:cs="Times New Roman"/>
                <w:sz w:val="20"/>
                <w:szCs w:val="20"/>
              </w:rPr>
            </w:pPr>
            <w:r w:rsidRPr="00CD6485">
              <w:rPr>
                <w:rFonts w:ascii="Times New Roman" w:hAnsi="Times New Roman" w:cs="Times New Roman"/>
                <w:sz w:val="20"/>
                <w:szCs w:val="20"/>
              </w:rPr>
              <w:t>(Siūlomas Linux aplinkų ir automatizacijos specialistas turi turėti RedHat Certified Engineer sertifikatą arba  kitą lygiavertį dokumentą patvirtinantį reikalaujamą patirtį.)</w:t>
            </w:r>
          </w:p>
          <w:p w14:paraId="423CD3D8" w14:textId="1B366366" w:rsidR="00FD5469" w:rsidRPr="00CD6485" w:rsidRDefault="00FD5469" w:rsidP="00CD6485">
            <w:pPr>
              <w:suppressAutoHyphens/>
              <w:autoSpaceDN w:val="0"/>
              <w:jc w:val="both"/>
              <w:textAlignment w:val="baseline"/>
              <w:rPr>
                <w:rFonts w:ascii="Times New Roman" w:hAnsi="Times New Roman" w:cs="Times New Roman"/>
                <w:sz w:val="20"/>
                <w:szCs w:val="20"/>
              </w:rPr>
            </w:pPr>
            <w:r w:rsidRPr="00CD6485">
              <w:rPr>
                <w:rFonts w:ascii="Times New Roman" w:eastAsia="Batang" w:hAnsi="Times New Roman" w:cs="Times New Roman"/>
                <w:sz w:val="20"/>
                <w:szCs w:val="20"/>
              </w:rPr>
              <w:t xml:space="preserve"> (toliau – projektai/sutartys, susijusias su </w:t>
            </w:r>
            <w:r w:rsidRPr="00CD6485">
              <w:rPr>
                <w:rFonts w:ascii="Times New Roman" w:hAnsi="Times New Roman" w:cs="Times New Roman"/>
                <w:sz w:val="20"/>
                <w:szCs w:val="20"/>
              </w:rPr>
              <w:t>Linux aplinkomis ir automatizacija (skaičiuojant projektais/sutartimis) (Q</w:t>
            </w:r>
            <w:r w:rsidRPr="00CD6485">
              <w:rPr>
                <w:rFonts w:ascii="Times New Roman" w:hAnsi="Times New Roman" w:cs="Times New Roman"/>
                <w:sz w:val="20"/>
                <w:szCs w:val="20"/>
                <w:vertAlign w:val="subscript"/>
              </w:rPr>
              <w:t>1</w:t>
            </w:r>
            <w:r w:rsidRPr="00CD6485">
              <w:rPr>
                <w:rFonts w:ascii="Times New Roman" w:hAnsi="Times New Roman" w:cs="Times New Roman"/>
                <w:sz w:val="20"/>
                <w:szCs w:val="20"/>
              </w:rPr>
              <w:t>)</w:t>
            </w:r>
            <w:r w:rsidRPr="00CD6485">
              <w:rPr>
                <w:rFonts w:ascii="Times New Roman" w:hAnsi="Times New Roman" w:cs="Times New Roman"/>
                <w:bCs/>
                <w:sz w:val="20"/>
                <w:szCs w:val="20"/>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07E690" w14:textId="6D3AAC2C" w:rsidR="00FD5469" w:rsidRPr="00CD6485" w:rsidRDefault="00FD5469" w:rsidP="00CD6485">
            <w:pPr>
              <w:suppressAutoHyphens/>
              <w:autoSpaceDN w:val="0"/>
              <w:ind w:firstLine="567"/>
              <w:textAlignment w:val="baseline"/>
              <w:rPr>
                <w:rFonts w:ascii="Times New Roman" w:hAnsi="Times New Roman" w:cs="Times New Roman"/>
                <w:sz w:val="24"/>
                <w:szCs w:val="24"/>
              </w:rPr>
            </w:pPr>
            <w:r w:rsidRPr="00CD6485">
              <w:rPr>
                <w:rFonts w:ascii="Times New Roman" w:hAnsi="Times New Roman" w:cs="Times New Roman"/>
                <w:sz w:val="24"/>
                <w:szCs w:val="24"/>
              </w:rPr>
              <w:t>5 balai</w:t>
            </w:r>
          </w:p>
          <w:p w14:paraId="714F7F5A" w14:textId="77777777" w:rsidR="00FD5469" w:rsidRPr="00CD6485" w:rsidRDefault="00FD5469" w:rsidP="00CD6485">
            <w:pPr>
              <w:suppressAutoHyphens/>
              <w:autoSpaceDN w:val="0"/>
              <w:ind w:firstLine="567"/>
              <w:textAlignment w:val="baseline"/>
              <w:rPr>
                <w:rFonts w:ascii="Times New Roman" w:hAnsi="Times New Roman" w:cs="Times New Roman"/>
                <w:sz w:val="24"/>
                <w:szCs w:val="24"/>
              </w:rPr>
            </w:pPr>
          </w:p>
          <w:p w14:paraId="3297D771" w14:textId="74A891A4" w:rsidR="00FD5469" w:rsidRPr="00CD6485" w:rsidRDefault="00FD5469" w:rsidP="00CD6485">
            <w:pPr>
              <w:suppressAutoHyphens/>
              <w:autoSpaceDN w:val="0"/>
              <w:ind w:firstLine="567"/>
              <w:textAlignment w:val="baseline"/>
              <w:rPr>
                <w:rFonts w:ascii="Times New Roman" w:hAnsi="Times New Roman" w:cs="Times New Roman"/>
                <w:sz w:val="24"/>
                <w:szCs w:val="24"/>
              </w:rPr>
            </w:pPr>
          </w:p>
        </w:tc>
      </w:tr>
      <w:tr w:rsidR="00CD6485" w:rsidRPr="00CD6485" w14:paraId="3004C77C" w14:textId="77777777" w:rsidTr="00FD5469">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1173" w14:textId="77777777" w:rsidR="00FD5469" w:rsidRPr="00CD6485" w:rsidRDefault="00FD5469" w:rsidP="00CD6485">
            <w:pPr>
              <w:suppressAutoHyphens/>
              <w:autoSpaceDN w:val="0"/>
              <w:ind w:left="360"/>
              <w:textAlignment w:val="baseline"/>
              <w:rPr>
                <w:rFonts w:ascii="Times New Roman" w:hAnsi="Times New Roman" w:cs="Times New Roman"/>
                <w:sz w:val="24"/>
                <w:szCs w:val="24"/>
              </w:rPr>
            </w:pPr>
            <w:r w:rsidRPr="00CD6485">
              <w:rPr>
                <w:rFonts w:ascii="Times New Roman" w:hAnsi="Times New Roman" w:cs="Times New Roman"/>
                <w:sz w:val="24"/>
                <w:szCs w:val="24"/>
              </w:rPr>
              <w:t>2.</w:t>
            </w:r>
          </w:p>
        </w:tc>
        <w:tc>
          <w:tcPr>
            <w:tcW w:w="7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443F7" w14:textId="58CC967B" w:rsidR="00FD5469" w:rsidRPr="00CD6485" w:rsidRDefault="00FD5469" w:rsidP="00CD6485">
            <w:pPr>
              <w:tabs>
                <w:tab w:val="left" w:pos="317"/>
              </w:tabs>
              <w:suppressAutoHyphens/>
              <w:autoSpaceDE w:val="0"/>
              <w:autoSpaceDN w:val="0"/>
              <w:jc w:val="both"/>
              <w:textAlignment w:val="baseline"/>
              <w:rPr>
                <w:rFonts w:ascii="Times New Roman" w:hAnsi="Times New Roman" w:cs="Times New Roman"/>
                <w:sz w:val="20"/>
                <w:szCs w:val="20"/>
              </w:rPr>
            </w:pPr>
            <w:r w:rsidRPr="00CD6485">
              <w:rPr>
                <w:rFonts w:ascii="Times New Roman" w:hAnsi="Times New Roman" w:cs="Times New Roman"/>
                <w:sz w:val="20"/>
                <w:szCs w:val="20"/>
              </w:rPr>
              <w:t>Tiekėjo siūlomo specialisto t. y. projekto vadovo per pastaruosius 5 (penkis) metus iki pasiūlymų pateikimo termino pabaigos vadovavęs - (užbaigtam) HPC platformos* diegimo  projektui, kurio diegimo paslaugų  sutarties vertė (neįskaičiuojant licencijų ir techninės įrangos) ne mažesnė kaip 50 000 Eur be PVM  skaičius,</w:t>
            </w:r>
            <w:r w:rsidRPr="00CD6485">
              <w:t xml:space="preserve"> </w:t>
            </w:r>
            <w:r w:rsidRPr="00CD6485">
              <w:rPr>
                <w:rFonts w:ascii="Times New Roman" w:hAnsi="Times New Roman" w:cs="Times New Roman"/>
                <w:sz w:val="20"/>
                <w:szCs w:val="20"/>
              </w:rPr>
              <w:t xml:space="preserve">kurių įgyvendinime </w:t>
            </w:r>
            <w:r w:rsidRPr="00CD6485">
              <w:rPr>
                <w:rFonts w:ascii="Times New Roman" w:hAnsi="Times New Roman" w:cs="Times New Roman"/>
                <w:sz w:val="20"/>
                <w:szCs w:val="20"/>
                <w:u w:val="single"/>
              </w:rPr>
              <w:t>vadovavo</w:t>
            </w:r>
            <w:r w:rsidRPr="00CD6485">
              <w:rPr>
                <w:rFonts w:ascii="Times New Roman" w:hAnsi="Times New Roman" w:cs="Times New Roman"/>
                <w:sz w:val="20"/>
                <w:szCs w:val="20"/>
              </w:rPr>
              <w:t xml:space="preserve"> specialistas ir kurie susiję su  susijusias su HPC platformos diegimu .</w:t>
            </w:r>
          </w:p>
          <w:p w14:paraId="7EA036BD" w14:textId="007557F1" w:rsidR="00FD5469" w:rsidRPr="00CD6485" w:rsidRDefault="00FD5469" w:rsidP="00CD6485">
            <w:pPr>
              <w:tabs>
                <w:tab w:val="left" w:pos="317"/>
              </w:tabs>
              <w:suppressAutoHyphens/>
              <w:autoSpaceDE w:val="0"/>
              <w:autoSpaceDN w:val="0"/>
              <w:jc w:val="both"/>
              <w:textAlignment w:val="baseline"/>
              <w:rPr>
                <w:rFonts w:ascii="Times New Roman" w:hAnsi="Times New Roman" w:cs="Times New Roman"/>
                <w:sz w:val="20"/>
                <w:szCs w:val="20"/>
              </w:rPr>
            </w:pPr>
            <w:r w:rsidRPr="00CD6485">
              <w:rPr>
                <w:rFonts w:ascii="Times New Roman" w:hAnsi="Times New Roman" w:cs="Times New Roman"/>
                <w:sz w:val="20"/>
                <w:szCs w:val="20"/>
              </w:rPr>
              <w:t xml:space="preserve"> (toliau – projektai/sutartys, susijusias su HPC platformos diegimu skaičiuojant projektais/sutartimis) (Q</w:t>
            </w:r>
            <w:r w:rsidRPr="00CD6485">
              <w:rPr>
                <w:rFonts w:ascii="Times New Roman" w:hAnsi="Times New Roman" w:cs="Times New Roman"/>
                <w:sz w:val="20"/>
                <w:szCs w:val="20"/>
                <w:vertAlign w:val="subscript"/>
              </w:rPr>
              <w:t>2</w:t>
            </w:r>
            <w:r w:rsidRPr="00CD6485">
              <w:rPr>
                <w:rFonts w:ascii="Times New Roman" w:hAnsi="Times New Roman" w:cs="Times New Roman"/>
                <w:sz w:val="20"/>
                <w:szCs w:val="20"/>
              </w:rPr>
              <w:t>)</w:t>
            </w:r>
            <w:r w:rsidRPr="00CD6485">
              <w:rPr>
                <w:rFonts w:ascii="Times New Roman" w:hAnsi="Times New Roman" w:cs="Times New Roman"/>
                <w:bCs/>
                <w:sz w:val="20"/>
                <w:szCs w:val="20"/>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28496C" w14:textId="77777777" w:rsidR="00FD5469" w:rsidRPr="00CD6485" w:rsidRDefault="00FD5469" w:rsidP="00CD6485">
            <w:pPr>
              <w:suppressAutoHyphens/>
              <w:autoSpaceDN w:val="0"/>
              <w:ind w:firstLine="567"/>
              <w:textAlignment w:val="baseline"/>
              <w:rPr>
                <w:rFonts w:ascii="Times New Roman" w:hAnsi="Times New Roman" w:cs="Times New Roman"/>
                <w:sz w:val="24"/>
                <w:szCs w:val="24"/>
              </w:rPr>
            </w:pPr>
            <w:r w:rsidRPr="00CD6485">
              <w:rPr>
                <w:rFonts w:ascii="Times New Roman" w:hAnsi="Times New Roman" w:cs="Times New Roman"/>
                <w:sz w:val="24"/>
                <w:szCs w:val="24"/>
              </w:rPr>
              <w:t>5 balai</w:t>
            </w:r>
          </w:p>
          <w:p w14:paraId="2D9570EE" w14:textId="77777777" w:rsidR="00FD5469" w:rsidRPr="00CD6485" w:rsidRDefault="00FD5469" w:rsidP="00CD6485">
            <w:pPr>
              <w:suppressAutoHyphens/>
              <w:autoSpaceDN w:val="0"/>
              <w:ind w:firstLine="567"/>
              <w:textAlignment w:val="baseline"/>
              <w:rPr>
                <w:rFonts w:ascii="Times New Roman" w:hAnsi="Times New Roman" w:cs="Times New Roman"/>
                <w:sz w:val="24"/>
                <w:szCs w:val="24"/>
              </w:rPr>
            </w:pPr>
          </w:p>
          <w:p w14:paraId="6360F2F5" w14:textId="01E82A88" w:rsidR="00FD5469" w:rsidRPr="00CD6485" w:rsidRDefault="00FD5469" w:rsidP="00CD6485">
            <w:pPr>
              <w:suppressAutoHyphens/>
              <w:autoSpaceDN w:val="0"/>
              <w:ind w:firstLine="567"/>
              <w:textAlignment w:val="baseline"/>
              <w:rPr>
                <w:rFonts w:ascii="Times New Roman" w:hAnsi="Times New Roman" w:cs="Times New Roman"/>
                <w:sz w:val="24"/>
                <w:szCs w:val="24"/>
              </w:rPr>
            </w:pPr>
          </w:p>
        </w:tc>
      </w:tr>
      <w:tr w:rsidR="00CD6485" w:rsidRPr="00CD6485" w14:paraId="0FB96522" w14:textId="77777777" w:rsidTr="00FD5469">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5BCA9" w14:textId="77777777" w:rsidR="00FD5469" w:rsidRPr="00CD6485" w:rsidRDefault="00FD5469" w:rsidP="00CD6485">
            <w:pPr>
              <w:suppressAutoHyphens/>
              <w:autoSpaceDN w:val="0"/>
              <w:ind w:left="360"/>
              <w:textAlignment w:val="baseline"/>
              <w:rPr>
                <w:rFonts w:ascii="Times New Roman" w:hAnsi="Times New Roman" w:cs="Times New Roman"/>
                <w:sz w:val="24"/>
                <w:szCs w:val="24"/>
              </w:rPr>
            </w:pPr>
            <w:r w:rsidRPr="00CD6485">
              <w:rPr>
                <w:rFonts w:ascii="Times New Roman" w:hAnsi="Times New Roman" w:cs="Times New Roman"/>
                <w:sz w:val="24"/>
                <w:szCs w:val="24"/>
              </w:rPr>
              <w:t>3.</w:t>
            </w:r>
          </w:p>
        </w:tc>
        <w:tc>
          <w:tcPr>
            <w:tcW w:w="7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665A" w14:textId="6D1BC6ED" w:rsidR="00FD5469" w:rsidRPr="00CD6485" w:rsidRDefault="00FD5469" w:rsidP="00CD6485">
            <w:pPr>
              <w:tabs>
                <w:tab w:val="left" w:pos="317"/>
              </w:tabs>
              <w:suppressAutoHyphens/>
              <w:autoSpaceDE w:val="0"/>
              <w:autoSpaceDN w:val="0"/>
              <w:jc w:val="both"/>
              <w:textAlignment w:val="baseline"/>
              <w:rPr>
                <w:rFonts w:ascii="Times New Roman" w:hAnsi="Times New Roman" w:cs="Times New Roman"/>
                <w:sz w:val="20"/>
                <w:szCs w:val="20"/>
              </w:rPr>
            </w:pPr>
            <w:r w:rsidRPr="00CD6485">
              <w:rPr>
                <w:rFonts w:ascii="Times New Roman" w:hAnsi="Times New Roman" w:cs="Times New Roman"/>
                <w:sz w:val="20"/>
                <w:szCs w:val="20"/>
              </w:rPr>
              <w:t xml:space="preserve">Tiekėjo siūlomo specialisto t. y. projekto vadovo per pastaruosius 5 (penkis) metus iki pasiūlymų pateikimo termino pabaigos vadovavo - įgyvendintam (užbaigtam) siūlomo HPC paslaugų savitarnos portalo** diegimo  projektui, kurio diegimo  paslaugų </w:t>
            </w:r>
            <w:r w:rsidRPr="00CD6485">
              <w:rPr>
                <w:rFonts w:ascii="Times New Roman" w:hAnsi="Times New Roman" w:cs="Times New Roman"/>
                <w:sz w:val="20"/>
                <w:szCs w:val="20"/>
                <w:u w:val="single"/>
              </w:rPr>
              <w:t xml:space="preserve">sutarties </w:t>
            </w:r>
            <w:r w:rsidRPr="00CD6485">
              <w:rPr>
                <w:rFonts w:ascii="Times New Roman" w:hAnsi="Times New Roman" w:cs="Times New Roman"/>
                <w:sz w:val="20"/>
                <w:szCs w:val="20"/>
              </w:rPr>
              <w:t xml:space="preserve"> vertė </w:t>
            </w:r>
            <w:r w:rsidRPr="00CD6485">
              <w:rPr>
                <w:rFonts w:ascii="Times New Roman" w:hAnsi="Times New Roman" w:cs="Times New Roman"/>
                <w:sz w:val="20"/>
                <w:szCs w:val="20"/>
              </w:rPr>
              <w:lastRenderedPageBreak/>
              <w:t>(neįskaičiuojant licencijų ir techninės įrangos) ne mažesnė kaip 30 000 Eur be PVM,  skaičius,</w:t>
            </w:r>
            <w:r w:rsidRPr="00CD6485">
              <w:t xml:space="preserve"> </w:t>
            </w:r>
            <w:r w:rsidRPr="00CD6485">
              <w:rPr>
                <w:rFonts w:ascii="Times New Roman" w:hAnsi="Times New Roman" w:cs="Times New Roman"/>
                <w:sz w:val="20"/>
                <w:szCs w:val="20"/>
              </w:rPr>
              <w:t xml:space="preserve">kurių įgyvendinime </w:t>
            </w:r>
            <w:r w:rsidRPr="00CD6485">
              <w:rPr>
                <w:rFonts w:ascii="Times New Roman" w:hAnsi="Times New Roman" w:cs="Times New Roman"/>
                <w:sz w:val="20"/>
                <w:szCs w:val="20"/>
                <w:u w:val="single"/>
              </w:rPr>
              <w:t>vadovavo</w:t>
            </w:r>
            <w:r w:rsidRPr="00CD6485">
              <w:rPr>
                <w:rFonts w:ascii="Times New Roman" w:hAnsi="Times New Roman" w:cs="Times New Roman"/>
                <w:sz w:val="20"/>
                <w:szCs w:val="20"/>
              </w:rPr>
              <w:t xml:space="preserve"> specialistas  ir kurie susiję  su HPC savitarnos portalo diegimu.</w:t>
            </w:r>
          </w:p>
          <w:p w14:paraId="217A6510" w14:textId="1F09F2CA" w:rsidR="00FD5469" w:rsidRPr="00CD6485" w:rsidRDefault="00FD5469" w:rsidP="00CD6485">
            <w:pPr>
              <w:tabs>
                <w:tab w:val="left" w:pos="317"/>
              </w:tabs>
              <w:suppressAutoHyphens/>
              <w:autoSpaceDE w:val="0"/>
              <w:autoSpaceDN w:val="0"/>
              <w:jc w:val="both"/>
              <w:textAlignment w:val="baseline"/>
              <w:rPr>
                <w:rFonts w:ascii="Times New Roman" w:hAnsi="Times New Roman" w:cs="Times New Roman"/>
                <w:sz w:val="20"/>
                <w:szCs w:val="20"/>
              </w:rPr>
            </w:pPr>
            <w:r w:rsidRPr="00CD6485">
              <w:rPr>
                <w:rFonts w:ascii="Times New Roman" w:hAnsi="Times New Roman" w:cs="Times New Roman"/>
                <w:sz w:val="20"/>
                <w:szCs w:val="20"/>
              </w:rPr>
              <w:t xml:space="preserve"> (toliau – projektai/sutartys, susijusias su HPC savitarnos portalo diegimu skaičiuojant projektais/sutartimis) (Q</w:t>
            </w:r>
            <w:r w:rsidRPr="00CD6485">
              <w:rPr>
                <w:rFonts w:ascii="Times New Roman" w:hAnsi="Times New Roman" w:cs="Times New Roman"/>
                <w:sz w:val="20"/>
                <w:szCs w:val="20"/>
                <w:vertAlign w:val="subscript"/>
              </w:rPr>
              <w:t>3</w:t>
            </w:r>
            <w:r w:rsidRPr="00CD6485">
              <w:rPr>
                <w:rFonts w:ascii="Times New Roman" w:hAnsi="Times New Roman" w:cs="Times New Roman"/>
                <w:sz w:val="20"/>
                <w:szCs w:val="20"/>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0FAEAD" w14:textId="77777777" w:rsidR="00FD5469" w:rsidRPr="00CD6485" w:rsidRDefault="00FD5469" w:rsidP="00CD6485">
            <w:pPr>
              <w:suppressAutoHyphens/>
              <w:autoSpaceDN w:val="0"/>
              <w:ind w:firstLine="567"/>
              <w:textAlignment w:val="baseline"/>
              <w:rPr>
                <w:rFonts w:ascii="Times New Roman" w:hAnsi="Times New Roman" w:cs="Times New Roman"/>
                <w:sz w:val="24"/>
                <w:szCs w:val="24"/>
              </w:rPr>
            </w:pPr>
            <w:r w:rsidRPr="00CD6485">
              <w:rPr>
                <w:rFonts w:ascii="Times New Roman" w:hAnsi="Times New Roman" w:cs="Times New Roman"/>
                <w:sz w:val="24"/>
                <w:szCs w:val="24"/>
              </w:rPr>
              <w:lastRenderedPageBreak/>
              <w:t>5 balai</w:t>
            </w:r>
          </w:p>
          <w:p w14:paraId="45ACC5FD" w14:textId="77777777" w:rsidR="00FD5469" w:rsidRPr="00CD6485" w:rsidRDefault="00FD5469" w:rsidP="00CD6485">
            <w:pPr>
              <w:suppressAutoHyphens/>
              <w:autoSpaceDN w:val="0"/>
              <w:ind w:firstLine="567"/>
              <w:textAlignment w:val="baseline"/>
              <w:rPr>
                <w:rFonts w:ascii="Times New Roman" w:hAnsi="Times New Roman" w:cs="Times New Roman"/>
                <w:sz w:val="24"/>
                <w:szCs w:val="24"/>
              </w:rPr>
            </w:pPr>
          </w:p>
          <w:p w14:paraId="6F83CC89" w14:textId="42B450E3" w:rsidR="00FD5469" w:rsidRPr="00CD6485" w:rsidRDefault="00FD5469" w:rsidP="00CD6485">
            <w:pPr>
              <w:suppressAutoHyphens/>
              <w:autoSpaceDN w:val="0"/>
              <w:ind w:firstLine="567"/>
              <w:textAlignment w:val="baseline"/>
              <w:rPr>
                <w:rFonts w:ascii="Times New Roman" w:hAnsi="Times New Roman" w:cs="Times New Roman"/>
                <w:sz w:val="24"/>
                <w:szCs w:val="24"/>
              </w:rPr>
            </w:pPr>
          </w:p>
        </w:tc>
      </w:tr>
      <w:tr w:rsidR="00CD6485" w:rsidRPr="00CD6485" w14:paraId="32B9992C" w14:textId="77777777" w:rsidTr="00FD5469">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7855" w14:textId="77777777" w:rsidR="00FD5469" w:rsidRPr="00CD6485" w:rsidRDefault="00FD5469" w:rsidP="00CD6485">
            <w:pPr>
              <w:suppressAutoHyphens/>
              <w:autoSpaceDN w:val="0"/>
              <w:ind w:left="360"/>
              <w:textAlignment w:val="baseline"/>
              <w:rPr>
                <w:rFonts w:ascii="Times New Roman" w:hAnsi="Times New Roman" w:cs="Times New Roman"/>
                <w:sz w:val="24"/>
                <w:szCs w:val="24"/>
              </w:rPr>
            </w:pPr>
            <w:r w:rsidRPr="00CD6485">
              <w:rPr>
                <w:rFonts w:ascii="Times New Roman" w:hAnsi="Times New Roman" w:cs="Times New Roman"/>
                <w:sz w:val="24"/>
                <w:szCs w:val="24"/>
              </w:rPr>
              <w:lastRenderedPageBreak/>
              <w:t>4.</w:t>
            </w:r>
          </w:p>
        </w:tc>
        <w:tc>
          <w:tcPr>
            <w:tcW w:w="7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A2A73" w14:textId="11F3D43F" w:rsidR="00FD5469" w:rsidRPr="00CD6485" w:rsidRDefault="00FD5469" w:rsidP="00CD6485">
            <w:pPr>
              <w:jc w:val="both"/>
              <w:rPr>
                <w:rFonts w:ascii="Times New Roman" w:hAnsi="Times New Roman" w:cs="Times New Roman"/>
                <w:sz w:val="20"/>
                <w:szCs w:val="20"/>
              </w:rPr>
            </w:pPr>
            <w:r w:rsidRPr="00CD6485">
              <w:rPr>
                <w:rFonts w:ascii="Times New Roman" w:hAnsi="Times New Roman" w:cs="Times New Roman"/>
                <w:sz w:val="20"/>
                <w:szCs w:val="20"/>
              </w:rPr>
              <w:t>Tiekėjo siūlomo specialisto t. y. projekto vadovo per pastaruosius 5 (penkis) metus iki pasiūlymų pateikimo termino pabaigos vadovavo - įgyvendintam (užbaigtam) siūlomos Kubernetes platformos diegimo  projektui, kurio diegimo  paslaugų sutarties vertė (neįskaičiuojant licencijų ir techninės įrangos) ne mažesnė kaip 30 000 Eur be PVM skaičius,</w:t>
            </w:r>
            <w:r w:rsidRPr="00CD6485">
              <w:t xml:space="preserve"> </w:t>
            </w:r>
            <w:r w:rsidRPr="00CD6485">
              <w:rPr>
                <w:rFonts w:ascii="Times New Roman" w:hAnsi="Times New Roman" w:cs="Times New Roman"/>
                <w:sz w:val="20"/>
                <w:szCs w:val="20"/>
              </w:rPr>
              <w:t xml:space="preserve">kurių įgyvendinime </w:t>
            </w:r>
            <w:r w:rsidRPr="00CD6485">
              <w:rPr>
                <w:rFonts w:ascii="Times New Roman" w:hAnsi="Times New Roman" w:cs="Times New Roman"/>
                <w:sz w:val="20"/>
                <w:szCs w:val="20"/>
                <w:u w:val="single"/>
              </w:rPr>
              <w:t>vadovavo</w:t>
            </w:r>
            <w:r w:rsidRPr="00CD6485">
              <w:rPr>
                <w:rFonts w:ascii="Times New Roman" w:hAnsi="Times New Roman" w:cs="Times New Roman"/>
                <w:sz w:val="20"/>
                <w:szCs w:val="20"/>
              </w:rPr>
              <w:t xml:space="preserve"> specialistas  ir kurie susiję  su  su Kubernetes platformos diegimu.</w:t>
            </w:r>
          </w:p>
          <w:p w14:paraId="7C9B7F92" w14:textId="2316855D" w:rsidR="00FD5469" w:rsidRPr="00CD6485" w:rsidRDefault="00FD5469" w:rsidP="00CD6485">
            <w:pPr>
              <w:tabs>
                <w:tab w:val="left" w:pos="317"/>
              </w:tabs>
              <w:suppressAutoHyphens/>
              <w:autoSpaceDE w:val="0"/>
              <w:autoSpaceDN w:val="0"/>
              <w:jc w:val="both"/>
              <w:textAlignment w:val="baseline"/>
              <w:rPr>
                <w:rFonts w:ascii="Times New Roman" w:hAnsi="Times New Roman" w:cs="Times New Roman"/>
                <w:sz w:val="20"/>
                <w:szCs w:val="20"/>
              </w:rPr>
            </w:pPr>
            <w:r w:rsidRPr="00CD6485">
              <w:rPr>
                <w:rFonts w:ascii="Times New Roman" w:hAnsi="Times New Roman" w:cs="Times New Roman"/>
                <w:sz w:val="20"/>
                <w:szCs w:val="20"/>
              </w:rPr>
              <w:t>(toliau – projektai/sutartys, susijusias su Kubernetes platformos diegimu skaičiuojant projektais/sutartimis)</w:t>
            </w:r>
            <w:r w:rsidRPr="00CD6485">
              <w:rPr>
                <w:rFonts w:ascii="Times New Roman" w:hAnsi="Times New Roman" w:cs="Times New Roman"/>
                <w:bCs/>
                <w:sz w:val="20"/>
                <w:szCs w:val="20"/>
              </w:rPr>
              <w:t xml:space="preserve"> </w:t>
            </w:r>
            <w:r w:rsidRPr="00CD6485">
              <w:rPr>
                <w:rFonts w:ascii="Times New Roman" w:hAnsi="Times New Roman" w:cs="Times New Roman"/>
                <w:sz w:val="20"/>
                <w:szCs w:val="20"/>
              </w:rPr>
              <w:t xml:space="preserve"> (Q</w:t>
            </w:r>
            <w:r w:rsidRPr="00CD6485">
              <w:rPr>
                <w:rFonts w:ascii="Times New Roman" w:hAnsi="Times New Roman" w:cs="Times New Roman"/>
                <w:sz w:val="20"/>
                <w:szCs w:val="20"/>
                <w:vertAlign w:val="subscript"/>
              </w:rPr>
              <w:t>4</w:t>
            </w:r>
            <w:r w:rsidRPr="00CD6485">
              <w:rPr>
                <w:rFonts w:ascii="Times New Roman" w:hAnsi="Times New Roman" w:cs="Times New Roman"/>
                <w:sz w:val="20"/>
                <w:szCs w:val="20"/>
              </w:rPr>
              <w:t>)</w:t>
            </w:r>
            <w:r w:rsidRPr="00CD6485">
              <w:rPr>
                <w:rFonts w:ascii="Times New Roman" w:hAnsi="Times New Roman" w:cs="Times New Roman"/>
                <w:bCs/>
                <w:sz w:val="20"/>
                <w:szCs w:val="20"/>
              </w:rPr>
              <w:t xml:space="preserve">.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934705" w14:textId="77777777" w:rsidR="00FD5469" w:rsidRPr="00CD6485" w:rsidRDefault="00FD5469" w:rsidP="00CD6485">
            <w:pPr>
              <w:suppressAutoHyphens/>
              <w:autoSpaceDN w:val="0"/>
              <w:ind w:firstLine="567"/>
              <w:textAlignment w:val="baseline"/>
              <w:rPr>
                <w:rFonts w:ascii="Times New Roman" w:hAnsi="Times New Roman" w:cs="Times New Roman"/>
                <w:sz w:val="24"/>
                <w:szCs w:val="24"/>
              </w:rPr>
            </w:pPr>
            <w:r w:rsidRPr="00CD6485">
              <w:rPr>
                <w:rFonts w:ascii="Times New Roman" w:hAnsi="Times New Roman" w:cs="Times New Roman"/>
                <w:sz w:val="24"/>
                <w:szCs w:val="24"/>
              </w:rPr>
              <w:t>5 balai</w:t>
            </w:r>
          </w:p>
          <w:p w14:paraId="64185A50" w14:textId="77777777" w:rsidR="00FD5469" w:rsidRPr="00CD6485" w:rsidRDefault="00FD5469" w:rsidP="00CD6485">
            <w:pPr>
              <w:suppressAutoHyphens/>
              <w:autoSpaceDN w:val="0"/>
              <w:ind w:firstLine="567"/>
              <w:textAlignment w:val="baseline"/>
              <w:rPr>
                <w:rFonts w:ascii="Times New Roman" w:hAnsi="Times New Roman" w:cs="Times New Roman"/>
                <w:sz w:val="24"/>
                <w:szCs w:val="24"/>
              </w:rPr>
            </w:pPr>
          </w:p>
          <w:p w14:paraId="747A09A2" w14:textId="1A8FF820" w:rsidR="00FD5469" w:rsidRPr="00CD6485" w:rsidRDefault="00FD5469" w:rsidP="00CD6485">
            <w:pPr>
              <w:suppressAutoHyphens/>
              <w:autoSpaceDN w:val="0"/>
              <w:ind w:firstLine="567"/>
              <w:textAlignment w:val="baseline"/>
              <w:rPr>
                <w:rFonts w:ascii="Times New Roman" w:hAnsi="Times New Roman" w:cs="Times New Roman"/>
                <w:sz w:val="24"/>
                <w:szCs w:val="24"/>
              </w:rPr>
            </w:pPr>
          </w:p>
        </w:tc>
      </w:tr>
      <w:tr w:rsidR="00CD6485" w:rsidRPr="00CD6485" w14:paraId="35DE6F02" w14:textId="77777777" w:rsidTr="00FD5469">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603FB" w14:textId="77777777" w:rsidR="00FD5469" w:rsidRPr="00CD6485" w:rsidRDefault="00FD5469" w:rsidP="00CD6485">
            <w:pPr>
              <w:suppressAutoHyphens/>
              <w:autoSpaceDN w:val="0"/>
              <w:ind w:left="360"/>
              <w:textAlignment w:val="baseline"/>
              <w:rPr>
                <w:rFonts w:ascii="Times New Roman" w:hAnsi="Times New Roman" w:cs="Times New Roman"/>
                <w:sz w:val="24"/>
                <w:szCs w:val="24"/>
              </w:rPr>
            </w:pPr>
            <w:r w:rsidRPr="00CD6485">
              <w:rPr>
                <w:rFonts w:ascii="Times New Roman" w:hAnsi="Times New Roman" w:cs="Times New Roman"/>
                <w:sz w:val="24"/>
                <w:szCs w:val="24"/>
              </w:rPr>
              <w:t>5</w:t>
            </w:r>
          </w:p>
        </w:tc>
        <w:tc>
          <w:tcPr>
            <w:tcW w:w="7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633D" w14:textId="28CEA55B" w:rsidR="00FD5469" w:rsidRPr="00CD6485" w:rsidRDefault="00FD5469" w:rsidP="00CD6485">
            <w:pPr>
              <w:jc w:val="both"/>
              <w:rPr>
                <w:rFonts w:ascii="Times New Roman" w:hAnsi="Times New Roman" w:cs="Times New Roman"/>
                <w:sz w:val="20"/>
                <w:szCs w:val="20"/>
              </w:rPr>
            </w:pPr>
            <w:r w:rsidRPr="00CD6485">
              <w:rPr>
                <w:rFonts w:ascii="Times New Roman" w:hAnsi="Times New Roman" w:cs="Times New Roman"/>
                <w:sz w:val="20"/>
                <w:szCs w:val="20"/>
              </w:rPr>
              <w:t>Tiekėjo siūlomo specialisto, turinčio žinių ir patirties reikalaujamoms paslaugoms atlikti, t. y. Kubernetes diegimo specialistas, kuris per pastaruosius 5 (penkis) metus iki pasiūlymų pateikimo termino pabaigos atliko siūlomos Kubernetes platformos kūrimo, diegimo, konfigūravimo ir integravimo paslaugas (užbaigtam) Kubernetes platformos diegimo  projektui, kurio diegimo paslaugų sutarties vertė (neįskaičiuojant licencijų ir techninės įrangos) ne mažesnė kaip 30 000 Eur be PVM skaičius,</w:t>
            </w:r>
            <w:r w:rsidRPr="00CD6485">
              <w:t xml:space="preserve"> </w:t>
            </w:r>
            <w:r w:rsidRPr="00CD6485">
              <w:rPr>
                <w:rFonts w:ascii="Times New Roman" w:hAnsi="Times New Roman" w:cs="Times New Roman"/>
                <w:sz w:val="20"/>
                <w:szCs w:val="20"/>
              </w:rPr>
              <w:t>kurių įgyvendinime dalyvavo specialistas  ir kurie susiję    su  Kubernetes platformos diegimu.</w:t>
            </w:r>
          </w:p>
          <w:p w14:paraId="3842F7B3" w14:textId="77777777" w:rsidR="00FD5469" w:rsidRPr="00CD6485" w:rsidRDefault="00FD5469" w:rsidP="00CD6485">
            <w:pPr>
              <w:rPr>
                <w:rFonts w:ascii="Times New Roman" w:hAnsi="Times New Roman" w:cs="Times New Roman"/>
                <w:sz w:val="20"/>
                <w:szCs w:val="20"/>
              </w:rPr>
            </w:pPr>
            <w:r w:rsidRPr="00CD6485">
              <w:rPr>
                <w:rFonts w:ascii="Times New Roman" w:hAnsi="Times New Roman" w:cs="Times New Roman"/>
                <w:sz w:val="20"/>
                <w:szCs w:val="20"/>
              </w:rPr>
              <w:t>(toliau – projektai/sutartys, susijusias su Kubernetes platformos diegimu skaičiuojant projektais/sutartimis)</w:t>
            </w:r>
          </w:p>
          <w:p w14:paraId="249F4BFA" w14:textId="7F5DB314" w:rsidR="00FD5469" w:rsidRPr="00CD6485" w:rsidRDefault="00FD5469" w:rsidP="00CD6485">
            <w:pPr>
              <w:rPr>
                <w:rFonts w:ascii="Times New Roman" w:hAnsi="Times New Roman" w:cs="Times New Roman"/>
                <w:sz w:val="20"/>
                <w:szCs w:val="20"/>
              </w:rPr>
            </w:pPr>
            <w:r w:rsidRPr="00CD6485">
              <w:rPr>
                <w:rFonts w:ascii="Times New Roman" w:hAnsi="Times New Roman" w:cs="Times New Roman"/>
                <w:sz w:val="20"/>
                <w:szCs w:val="20"/>
              </w:rPr>
              <w:t>(skaičiuojant projektais/sutartimis) ( Q</w:t>
            </w:r>
            <w:r w:rsidRPr="00CD6485">
              <w:rPr>
                <w:rFonts w:ascii="Times New Roman" w:hAnsi="Times New Roman" w:cs="Times New Roman"/>
                <w:sz w:val="20"/>
                <w:szCs w:val="20"/>
                <w:vertAlign w:val="subscript"/>
              </w:rPr>
              <w:t>5</w:t>
            </w:r>
            <w:r w:rsidRPr="00CD6485">
              <w:rPr>
                <w:rFonts w:ascii="Times New Roman" w:hAnsi="Times New Roman" w:cs="Times New Roman"/>
                <w:sz w:val="20"/>
                <w:szCs w:val="20"/>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09FAEF" w14:textId="77777777" w:rsidR="00FD5469" w:rsidRPr="00CD6485" w:rsidRDefault="00FD5469" w:rsidP="00CD6485">
            <w:pPr>
              <w:suppressAutoHyphens/>
              <w:autoSpaceDN w:val="0"/>
              <w:ind w:firstLine="567"/>
              <w:textAlignment w:val="baseline"/>
              <w:rPr>
                <w:rFonts w:ascii="Times New Roman" w:hAnsi="Times New Roman" w:cs="Times New Roman"/>
                <w:sz w:val="24"/>
                <w:szCs w:val="24"/>
              </w:rPr>
            </w:pPr>
            <w:r w:rsidRPr="00CD6485">
              <w:rPr>
                <w:rFonts w:ascii="Times New Roman" w:hAnsi="Times New Roman" w:cs="Times New Roman"/>
                <w:sz w:val="24"/>
                <w:szCs w:val="24"/>
              </w:rPr>
              <w:t>5 balai</w:t>
            </w:r>
          </w:p>
          <w:p w14:paraId="7CEC7372" w14:textId="77777777" w:rsidR="00FD5469" w:rsidRPr="00CD6485" w:rsidRDefault="00FD5469" w:rsidP="00CD6485">
            <w:pPr>
              <w:suppressAutoHyphens/>
              <w:autoSpaceDN w:val="0"/>
              <w:ind w:firstLine="567"/>
              <w:textAlignment w:val="baseline"/>
              <w:rPr>
                <w:rFonts w:ascii="Times New Roman" w:hAnsi="Times New Roman" w:cs="Times New Roman"/>
                <w:sz w:val="24"/>
                <w:szCs w:val="24"/>
              </w:rPr>
            </w:pPr>
          </w:p>
          <w:p w14:paraId="0E327CDB" w14:textId="202E9E12" w:rsidR="00FD5469" w:rsidRPr="00CD6485" w:rsidRDefault="00FD5469" w:rsidP="00CD6485">
            <w:pPr>
              <w:suppressAutoHyphens/>
              <w:autoSpaceDN w:val="0"/>
              <w:ind w:firstLine="567"/>
              <w:textAlignment w:val="baseline"/>
              <w:rPr>
                <w:rFonts w:ascii="Times New Roman" w:hAnsi="Times New Roman" w:cs="Times New Roman"/>
                <w:sz w:val="24"/>
                <w:szCs w:val="24"/>
              </w:rPr>
            </w:pPr>
          </w:p>
        </w:tc>
      </w:tr>
    </w:tbl>
    <w:p w14:paraId="07D59D27" w14:textId="5B51B29E" w:rsidR="000054A4" w:rsidRPr="00CD6485" w:rsidRDefault="00770C0C" w:rsidP="00CD6485">
      <w:pPr>
        <w:rPr>
          <w:rFonts w:ascii="Times New Roman" w:hAnsi="Times New Roman" w:cs="Times New Roman"/>
          <w:b/>
          <w:bCs/>
          <w:i/>
          <w:iCs/>
          <w:sz w:val="20"/>
          <w:szCs w:val="20"/>
        </w:rPr>
      </w:pPr>
      <w:r w:rsidRPr="00CD6485">
        <w:rPr>
          <w:rFonts w:ascii="Times New Roman" w:hAnsi="Times New Roman" w:cs="Times New Roman"/>
          <w:i/>
          <w:iCs/>
          <w:sz w:val="20"/>
          <w:szCs w:val="20"/>
        </w:rPr>
        <w:br w:type="textWrapping" w:clear="all"/>
      </w:r>
      <w:r w:rsidR="000054A4" w:rsidRPr="00CD6485">
        <w:rPr>
          <w:rFonts w:ascii="Times New Roman" w:hAnsi="Times New Roman" w:cs="Times New Roman"/>
          <w:i/>
          <w:iCs/>
          <w:sz w:val="20"/>
          <w:szCs w:val="20"/>
        </w:rPr>
        <w:t xml:space="preserve">* </w:t>
      </w:r>
      <w:r w:rsidR="000054A4" w:rsidRPr="00CD6485">
        <w:rPr>
          <w:rFonts w:ascii="Times New Roman" w:hAnsi="Times New Roman" w:cs="Times New Roman"/>
          <w:b/>
          <w:bCs/>
          <w:i/>
          <w:iCs/>
          <w:sz w:val="20"/>
          <w:szCs w:val="20"/>
        </w:rPr>
        <w:t>HPC platforma</w:t>
      </w:r>
      <w:r w:rsidR="000054A4" w:rsidRPr="00CD6485">
        <w:rPr>
          <w:rFonts w:ascii="Times New Roman" w:hAnsi="Times New Roman" w:cs="Times New Roman"/>
          <w:i/>
          <w:iCs/>
          <w:sz w:val="20"/>
          <w:szCs w:val="20"/>
        </w:rPr>
        <w:t xml:space="preserve"> – į vieną skaičiavimo telkinį, naudojant ne lėtesnį kaip 100 Gbps mažo vėlinimo tinklą ir naudojant krūvio paskirstytoją (workload manager) sujungti ne mažiau kaip 10 vnt. tarnybinių stočių lygiagretiems skaičiavimams</w:t>
      </w:r>
    </w:p>
    <w:p w14:paraId="6E807F77" w14:textId="77777777" w:rsidR="000054A4" w:rsidRPr="00CD6485" w:rsidRDefault="000054A4" w:rsidP="00CD6485">
      <w:pPr>
        <w:rPr>
          <w:rFonts w:ascii="Times New Roman" w:hAnsi="Times New Roman" w:cs="Times New Roman"/>
          <w:i/>
          <w:iCs/>
          <w:sz w:val="20"/>
          <w:szCs w:val="20"/>
        </w:rPr>
      </w:pPr>
      <w:r w:rsidRPr="00CD6485">
        <w:rPr>
          <w:rFonts w:ascii="Times New Roman" w:hAnsi="Times New Roman" w:cs="Times New Roman"/>
          <w:i/>
          <w:iCs/>
          <w:sz w:val="20"/>
          <w:szCs w:val="20"/>
        </w:rPr>
        <w:t xml:space="preserve">** </w:t>
      </w:r>
      <w:r w:rsidRPr="00CD6485">
        <w:rPr>
          <w:rFonts w:ascii="Times New Roman" w:hAnsi="Times New Roman" w:cs="Times New Roman"/>
          <w:b/>
          <w:bCs/>
          <w:i/>
          <w:iCs/>
          <w:sz w:val="20"/>
          <w:szCs w:val="20"/>
        </w:rPr>
        <w:t>HPC paslaugų savitarnos portalas</w:t>
      </w:r>
      <w:r w:rsidRPr="00CD6485">
        <w:rPr>
          <w:rFonts w:ascii="Times New Roman" w:hAnsi="Times New Roman" w:cs="Times New Roman"/>
          <w:i/>
          <w:iCs/>
          <w:sz w:val="20"/>
          <w:szCs w:val="20"/>
        </w:rPr>
        <w:t xml:space="preserve"> - sprendimas, automatizuojantis prieigas prie HPC, valdantis HPC užsakymus per krūvio paskirstytoją (workload manager) paslaugų katalogo princu bei vykdantis sunaudotų HPC resursų apskaitą.</w:t>
      </w:r>
    </w:p>
    <w:p w14:paraId="41044B3B" w14:textId="375F5090" w:rsidR="00C2474D" w:rsidRPr="00CD6485" w:rsidRDefault="00A73AA7" w:rsidP="00CD6485">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C2474D" w:rsidRPr="00CD6485">
        <w:rPr>
          <w:rFonts w:ascii="Times New Roman" w:hAnsi="Times New Roman" w:cs="Times New Roman"/>
          <w:sz w:val="24"/>
          <w:szCs w:val="24"/>
        </w:rPr>
        <w:t>Formulė – absoliutinė, kokybė į kainą</w:t>
      </w:r>
      <w:r w:rsidR="005A5ADA" w:rsidRPr="00CD6485">
        <w:rPr>
          <w:rFonts w:ascii="Times New Roman" w:hAnsi="Times New Roman" w:cs="Times New Roman"/>
          <w:sz w:val="24"/>
          <w:szCs w:val="24"/>
        </w:rPr>
        <w:t xml:space="preserve"> (skaičiavime nenaudojami lyginamieji svoriai)</w:t>
      </w:r>
      <w:r w:rsidR="00C2474D" w:rsidRPr="00CD6485">
        <w:rPr>
          <w:rFonts w:ascii="Times New Roman" w:hAnsi="Times New Roman" w:cs="Times New Roman"/>
          <w:sz w:val="24"/>
          <w:szCs w:val="24"/>
        </w:rPr>
        <w:t xml:space="preserve">. </w:t>
      </w:r>
    </w:p>
    <w:p w14:paraId="54F43682" w14:textId="03570935" w:rsidR="00C2474D" w:rsidRPr="00CD6485" w:rsidRDefault="00C2474D" w:rsidP="00CD6485">
      <w:pPr>
        <w:tabs>
          <w:tab w:val="left" w:pos="709"/>
        </w:tabs>
        <w:spacing w:after="0" w:line="240" w:lineRule="auto"/>
        <w:jc w:val="both"/>
        <w:rPr>
          <w:rFonts w:ascii="Times New Roman" w:hAnsi="Times New Roman" w:cs="Times New Roman"/>
          <w:sz w:val="24"/>
          <w:szCs w:val="24"/>
        </w:rPr>
      </w:pPr>
      <w:r w:rsidRPr="00CD6485">
        <w:rPr>
          <w:rFonts w:ascii="Times New Roman" w:hAnsi="Times New Roman" w:cs="Times New Roman"/>
          <w:sz w:val="24"/>
          <w:szCs w:val="24"/>
        </w:rPr>
        <w:t>Pagal šią formulę laimėtoju pripažįstamas pasiūlymas, surinkęs mažiausią balų skaičių</w:t>
      </w:r>
      <w:r w:rsidR="005A5ADA" w:rsidRPr="00CD6485">
        <w:rPr>
          <w:rFonts w:ascii="Times New Roman" w:hAnsi="Times New Roman" w:cs="Times New Roman"/>
          <w:sz w:val="24"/>
          <w:szCs w:val="24"/>
        </w:rPr>
        <w:t xml:space="preserve"> (S)</w:t>
      </w:r>
      <w:r w:rsidRPr="00CD6485">
        <w:rPr>
          <w:rFonts w:ascii="Times New Roman" w:hAnsi="Times New Roman" w:cs="Times New Roman"/>
          <w:sz w:val="24"/>
          <w:szCs w:val="24"/>
        </w:rPr>
        <w:t xml:space="preserve">. </w:t>
      </w:r>
    </w:p>
    <w:p w14:paraId="316A105F" w14:textId="77777777" w:rsidR="00F832E4" w:rsidRPr="00CD6485" w:rsidRDefault="00F832E4" w:rsidP="00CD6485">
      <w:pPr>
        <w:tabs>
          <w:tab w:val="left" w:pos="709"/>
        </w:tabs>
        <w:spacing w:after="0" w:line="240" w:lineRule="auto"/>
        <w:jc w:val="both"/>
        <w:rPr>
          <w:rFonts w:ascii="Times New Roman" w:hAnsi="Times New Roman" w:cs="Times New Roman"/>
          <w:sz w:val="24"/>
          <w:szCs w:val="24"/>
        </w:rPr>
      </w:pPr>
    </w:p>
    <w:p w14:paraId="3E0A1E4E" w14:textId="2FD48276" w:rsidR="00F832E4" w:rsidRPr="00CD6485" w:rsidRDefault="00F832E4" w:rsidP="00CD6485">
      <w:pPr>
        <w:tabs>
          <w:tab w:val="left" w:pos="709"/>
        </w:tabs>
        <w:spacing w:after="0" w:line="240" w:lineRule="auto"/>
        <w:jc w:val="center"/>
        <w:rPr>
          <w:rFonts w:ascii="Times New Roman" w:hAnsi="Times New Roman" w:cs="Times New Roman"/>
          <w:sz w:val="24"/>
          <w:szCs w:val="24"/>
        </w:rPr>
      </w:pPr>
      <w:r w:rsidRPr="00CD6485">
        <w:rPr>
          <w:rFonts w:ascii="Times New Roman" w:hAnsi="Times New Roman" w:cs="Times New Roman"/>
          <w:sz w:val="24"/>
          <w:szCs w:val="24"/>
        </w:rPr>
        <w:t>S</w:t>
      </w:r>
      <w:r w:rsidRPr="00CD6485">
        <w:rPr>
          <w:rFonts w:ascii="Times New Roman" w:hAnsi="Times New Roman" w:cs="Times New Roman"/>
          <w:sz w:val="24"/>
          <w:szCs w:val="24"/>
          <w:lang w:val="en-US"/>
        </w:rPr>
        <w:t>=</w:t>
      </w:r>
      <w:r w:rsidR="00C2474D" w:rsidRPr="00CD6485">
        <w:rPr>
          <w:rFonts w:ascii="Times New Roman" w:hAnsi="Times New Roman" w:cs="Times New Roman"/>
          <w:sz w:val="24"/>
          <w:szCs w:val="24"/>
        </w:rPr>
        <w:t xml:space="preserve"> </w:t>
      </w:r>
      <w:proofErr w:type="spellStart"/>
      <w:r w:rsidR="00C2474D" w:rsidRPr="00CD6485">
        <w:rPr>
          <w:rFonts w:ascii="Times New Roman" w:hAnsi="Times New Roman" w:cs="Times New Roman"/>
          <w:sz w:val="24"/>
          <w:szCs w:val="24"/>
        </w:rPr>
        <w:t>Pi</w:t>
      </w:r>
      <w:proofErr w:type="spellEnd"/>
      <w:r w:rsidR="00D52567">
        <w:rPr>
          <w:rFonts w:ascii="Times New Roman" w:hAnsi="Times New Roman" w:cs="Times New Roman"/>
          <w:sz w:val="24"/>
          <w:szCs w:val="24"/>
        </w:rPr>
        <w:t xml:space="preserve"> </w:t>
      </w:r>
      <w:r w:rsidR="00C2474D" w:rsidRPr="00CD6485">
        <w:rPr>
          <w:rFonts w:ascii="Times New Roman" w:hAnsi="Times New Roman" w:cs="Times New Roman"/>
          <w:sz w:val="24"/>
          <w:szCs w:val="24"/>
        </w:rPr>
        <w:t>-</w:t>
      </w:r>
      <w:r w:rsidR="00D52567">
        <w:rPr>
          <w:rFonts w:ascii="Times New Roman" w:hAnsi="Times New Roman" w:cs="Times New Roman"/>
          <w:sz w:val="24"/>
          <w:szCs w:val="24"/>
        </w:rPr>
        <w:t xml:space="preserve"> </w:t>
      </w:r>
      <w:proofErr w:type="spellStart"/>
      <w:r w:rsidR="00C2474D" w:rsidRPr="00CD6485">
        <w:rPr>
          <w:rFonts w:ascii="Times New Roman" w:hAnsi="Times New Roman" w:cs="Times New Roman"/>
          <w:sz w:val="24"/>
          <w:szCs w:val="24"/>
        </w:rPr>
        <w:t>b×Qi</w:t>
      </w:r>
      <w:proofErr w:type="spellEnd"/>
      <w:r w:rsidR="00C2474D" w:rsidRPr="00CD6485">
        <w:rPr>
          <w:rFonts w:ascii="Times New Roman" w:hAnsi="Times New Roman" w:cs="Times New Roman"/>
          <w:sz w:val="24"/>
          <w:szCs w:val="24"/>
        </w:rPr>
        <w:t xml:space="preserve"> </w:t>
      </w:r>
      <w:r w:rsidR="00B44AD3" w:rsidRPr="00CD6485">
        <w:rPr>
          <w:rFonts w:ascii="Times New Roman" w:hAnsi="Times New Roman" w:cs="Times New Roman"/>
          <w:sz w:val="24"/>
          <w:szCs w:val="24"/>
        </w:rPr>
        <w:t>;</w:t>
      </w:r>
      <w:r w:rsidR="00C476F2" w:rsidRPr="00CD6485">
        <w:rPr>
          <w:rFonts w:ascii="Times New Roman" w:hAnsi="Times New Roman" w:cs="Times New Roman"/>
          <w:sz w:val="24"/>
          <w:szCs w:val="24"/>
        </w:rPr>
        <w:t xml:space="preserve">  (1)</w:t>
      </w:r>
    </w:p>
    <w:p w14:paraId="349B94B1" w14:textId="551DF124" w:rsidR="00B44AD3" w:rsidRPr="00CD6485" w:rsidRDefault="00B44AD3" w:rsidP="00CD6485">
      <w:pPr>
        <w:tabs>
          <w:tab w:val="left" w:pos="709"/>
        </w:tabs>
        <w:spacing w:after="0" w:line="240" w:lineRule="auto"/>
        <w:jc w:val="both"/>
        <w:rPr>
          <w:rFonts w:ascii="Times New Roman" w:hAnsi="Times New Roman" w:cs="Times New Roman"/>
          <w:sz w:val="24"/>
          <w:szCs w:val="24"/>
        </w:rPr>
      </w:pPr>
      <w:r w:rsidRPr="00CD6485">
        <w:rPr>
          <w:rFonts w:ascii="Times New Roman" w:hAnsi="Times New Roman" w:cs="Times New Roman"/>
          <w:sz w:val="24"/>
          <w:szCs w:val="24"/>
        </w:rPr>
        <w:t>Kur</w:t>
      </w:r>
      <w:r w:rsidR="005A5ADA" w:rsidRPr="00CD6485">
        <w:rPr>
          <w:rFonts w:ascii="Times New Roman" w:hAnsi="Times New Roman" w:cs="Times New Roman"/>
          <w:sz w:val="24"/>
          <w:szCs w:val="24"/>
        </w:rPr>
        <w:t>:</w:t>
      </w:r>
    </w:p>
    <w:p w14:paraId="6ECB8C77" w14:textId="77777777" w:rsidR="00F832E4" w:rsidRPr="00CD6485" w:rsidRDefault="00F832E4" w:rsidP="00CD6485">
      <w:pPr>
        <w:tabs>
          <w:tab w:val="left" w:pos="709"/>
        </w:tabs>
        <w:spacing w:after="0" w:line="240" w:lineRule="auto"/>
        <w:jc w:val="both"/>
        <w:rPr>
          <w:rFonts w:ascii="Times New Roman" w:hAnsi="Times New Roman" w:cs="Times New Roman"/>
          <w:sz w:val="24"/>
          <w:szCs w:val="24"/>
        </w:rPr>
      </w:pPr>
    </w:p>
    <w:p w14:paraId="7ED6AFB5" w14:textId="5C298BAA" w:rsidR="00F832E4" w:rsidRPr="00CD6485" w:rsidRDefault="00F832E4" w:rsidP="00CD6485">
      <w:pPr>
        <w:tabs>
          <w:tab w:val="left" w:pos="709"/>
        </w:tabs>
        <w:spacing w:after="0" w:line="240" w:lineRule="auto"/>
        <w:jc w:val="both"/>
        <w:rPr>
          <w:rFonts w:ascii="Times New Roman" w:hAnsi="Times New Roman" w:cs="Times New Roman"/>
          <w:sz w:val="24"/>
          <w:szCs w:val="24"/>
        </w:rPr>
      </w:pPr>
      <w:r w:rsidRPr="00CD6485">
        <w:rPr>
          <w:rFonts w:ascii="Times New Roman" w:hAnsi="Times New Roman" w:cs="Times New Roman"/>
          <w:sz w:val="24"/>
          <w:szCs w:val="24"/>
        </w:rPr>
        <w:t>Pi – konkretaus vertinamo pasiūlymo kaina</w:t>
      </w:r>
      <w:r w:rsidR="00D52567">
        <w:rPr>
          <w:rFonts w:ascii="Times New Roman" w:hAnsi="Times New Roman" w:cs="Times New Roman"/>
          <w:sz w:val="24"/>
          <w:szCs w:val="24"/>
        </w:rPr>
        <w:t xml:space="preserve"> (EUR)</w:t>
      </w:r>
      <w:r w:rsidR="005A5ADA" w:rsidRPr="00CD6485">
        <w:rPr>
          <w:rFonts w:ascii="Times New Roman" w:hAnsi="Times New Roman" w:cs="Times New Roman"/>
          <w:sz w:val="24"/>
          <w:szCs w:val="24"/>
        </w:rPr>
        <w:t xml:space="preserve"> </w:t>
      </w:r>
      <w:r w:rsidRPr="00CD6485">
        <w:rPr>
          <w:rFonts w:ascii="Times New Roman" w:hAnsi="Times New Roman" w:cs="Times New Roman"/>
          <w:sz w:val="24"/>
          <w:szCs w:val="24"/>
        </w:rPr>
        <w:t>;</w:t>
      </w:r>
    </w:p>
    <w:p w14:paraId="3FF3AE51" w14:textId="733B0EC0" w:rsidR="00F832E4" w:rsidRDefault="00F832E4" w:rsidP="00CD6485">
      <w:pPr>
        <w:tabs>
          <w:tab w:val="left" w:pos="709"/>
        </w:tabs>
        <w:spacing w:after="0" w:line="240" w:lineRule="auto"/>
        <w:jc w:val="both"/>
        <w:rPr>
          <w:rFonts w:ascii="Times New Roman" w:hAnsi="Times New Roman" w:cs="Times New Roman"/>
          <w:sz w:val="24"/>
          <w:szCs w:val="24"/>
        </w:rPr>
      </w:pPr>
      <w:proofErr w:type="spellStart"/>
      <w:r w:rsidRPr="00CD6485">
        <w:rPr>
          <w:rFonts w:ascii="Times New Roman" w:hAnsi="Times New Roman" w:cs="Times New Roman"/>
          <w:sz w:val="24"/>
          <w:szCs w:val="24"/>
        </w:rPr>
        <w:t>Qi</w:t>
      </w:r>
      <w:proofErr w:type="spellEnd"/>
      <w:r w:rsidRPr="00CD6485">
        <w:rPr>
          <w:rFonts w:ascii="Times New Roman" w:hAnsi="Times New Roman" w:cs="Times New Roman"/>
          <w:sz w:val="24"/>
          <w:szCs w:val="24"/>
        </w:rPr>
        <w:t xml:space="preserve"> – konkretaus </w:t>
      </w:r>
      <w:r w:rsidR="00D52567">
        <w:rPr>
          <w:rFonts w:ascii="Times New Roman" w:hAnsi="Times New Roman" w:cs="Times New Roman"/>
          <w:sz w:val="24"/>
          <w:szCs w:val="24"/>
        </w:rPr>
        <w:t xml:space="preserve">kriterijaus </w:t>
      </w:r>
      <w:r w:rsidRPr="00CD6485">
        <w:rPr>
          <w:rFonts w:ascii="Times New Roman" w:hAnsi="Times New Roman" w:cs="Times New Roman"/>
          <w:sz w:val="24"/>
          <w:szCs w:val="24"/>
        </w:rPr>
        <w:t>vertinamo</w:t>
      </w:r>
      <w:r w:rsidR="00D52567">
        <w:rPr>
          <w:rFonts w:ascii="Times New Roman" w:hAnsi="Times New Roman" w:cs="Times New Roman"/>
          <w:sz w:val="24"/>
          <w:szCs w:val="24"/>
        </w:rPr>
        <w:t>jo</w:t>
      </w:r>
      <w:r w:rsidRPr="00CD6485">
        <w:rPr>
          <w:rFonts w:ascii="Times New Roman" w:hAnsi="Times New Roman" w:cs="Times New Roman"/>
          <w:sz w:val="24"/>
          <w:szCs w:val="24"/>
        </w:rPr>
        <w:t xml:space="preserve"> pasiūlymo kokybė</w:t>
      </w:r>
      <w:r w:rsidR="007A6B7B" w:rsidRPr="00CD6485">
        <w:rPr>
          <w:rFonts w:ascii="Times New Roman" w:hAnsi="Times New Roman" w:cs="Times New Roman"/>
          <w:sz w:val="24"/>
          <w:szCs w:val="24"/>
        </w:rPr>
        <w:t>s</w:t>
      </w:r>
      <w:r w:rsidRPr="00CD6485">
        <w:rPr>
          <w:rFonts w:ascii="Times New Roman" w:hAnsi="Times New Roman" w:cs="Times New Roman"/>
          <w:sz w:val="24"/>
          <w:szCs w:val="24"/>
        </w:rPr>
        <w:t xml:space="preserve"> </w:t>
      </w:r>
      <w:r w:rsidR="007A6B7B" w:rsidRPr="00CD6485">
        <w:rPr>
          <w:rFonts w:ascii="Times New Roman" w:hAnsi="Times New Roman" w:cs="Times New Roman"/>
          <w:sz w:val="24"/>
          <w:szCs w:val="24"/>
        </w:rPr>
        <w:t>bal</w:t>
      </w:r>
      <w:r w:rsidR="00FD5469" w:rsidRPr="00CD6485">
        <w:rPr>
          <w:rFonts w:ascii="Times New Roman" w:hAnsi="Times New Roman" w:cs="Times New Roman"/>
          <w:sz w:val="24"/>
          <w:szCs w:val="24"/>
        </w:rPr>
        <w:t>ų suma:</w:t>
      </w:r>
    </w:p>
    <w:p w14:paraId="7AEE664B" w14:textId="77777777" w:rsidR="00EA77BB" w:rsidRPr="00CD6485" w:rsidRDefault="00EA77BB" w:rsidP="00CD6485">
      <w:pPr>
        <w:tabs>
          <w:tab w:val="left" w:pos="709"/>
        </w:tabs>
        <w:spacing w:after="0" w:line="240" w:lineRule="auto"/>
        <w:jc w:val="both"/>
        <w:rPr>
          <w:rFonts w:ascii="Times New Roman" w:hAnsi="Times New Roman" w:cs="Times New Roman"/>
          <w:sz w:val="24"/>
          <w:szCs w:val="24"/>
        </w:rPr>
      </w:pPr>
    </w:p>
    <w:p w14:paraId="4BDFF678" w14:textId="26D753C4" w:rsidR="008552DB" w:rsidRDefault="008552DB" w:rsidP="00CD6485">
      <w:pPr>
        <w:tabs>
          <w:tab w:val="left" w:pos="709"/>
        </w:tabs>
        <w:spacing w:after="0" w:line="240" w:lineRule="auto"/>
        <w:jc w:val="center"/>
        <w:rPr>
          <w:rFonts w:ascii="Times New Roman" w:hAnsi="Times New Roman" w:cs="Times New Roman"/>
          <w:sz w:val="24"/>
          <w:szCs w:val="24"/>
        </w:rPr>
      </w:pPr>
      <w:r w:rsidRPr="00CD6485">
        <w:rPr>
          <w:rFonts w:ascii="Times New Roman" w:hAnsi="Times New Roman" w:cs="Times New Roman"/>
          <w:sz w:val="24"/>
          <w:szCs w:val="24"/>
        </w:rPr>
        <w:t xml:space="preserve">Qi </w:t>
      </w:r>
      <w:r w:rsidRPr="00FD43B0">
        <w:rPr>
          <w:rFonts w:ascii="Times New Roman" w:hAnsi="Times New Roman" w:cs="Times New Roman"/>
          <w:sz w:val="24"/>
          <w:szCs w:val="24"/>
        </w:rPr>
        <w:t xml:space="preserve">= </w:t>
      </w:r>
      <w:r w:rsidRPr="00CD6485">
        <w:rPr>
          <w:rFonts w:ascii="Times New Roman" w:hAnsi="Times New Roman" w:cs="Times New Roman"/>
          <w:sz w:val="24"/>
          <w:szCs w:val="24"/>
        </w:rPr>
        <w:t>Q</w:t>
      </w:r>
      <w:r w:rsidRPr="00CD6485">
        <w:rPr>
          <w:rFonts w:ascii="Times New Roman" w:hAnsi="Times New Roman" w:cs="Times New Roman"/>
          <w:sz w:val="24"/>
          <w:szCs w:val="24"/>
          <w:vertAlign w:val="subscript"/>
        </w:rPr>
        <w:t>1+</w:t>
      </w:r>
      <w:r w:rsidRPr="00CD6485">
        <w:rPr>
          <w:rFonts w:ascii="Times New Roman" w:hAnsi="Times New Roman" w:cs="Times New Roman"/>
          <w:sz w:val="24"/>
          <w:szCs w:val="24"/>
        </w:rPr>
        <w:t xml:space="preserve"> Q</w:t>
      </w:r>
      <w:r w:rsidRPr="00CD6485">
        <w:rPr>
          <w:rFonts w:ascii="Times New Roman" w:hAnsi="Times New Roman" w:cs="Times New Roman"/>
          <w:sz w:val="24"/>
          <w:szCs w:val="24"/>
          <w:vertAlign w:val="subscript"/>
        </w:rPr>
        <w:t>2+</w:t>
      </w:r>
      <w:r w:rsidRPr="00CD6485">
        <w:rPr>
          <w:rFonts w:ascii="Times New Roman" w:hAnsi="Times New Roman" w:cs="Times New Roman"/>
          <w:sz w:val="24"/>
          <w:szCs w:val="24"/>
        </w:rPr>
        <w:t xml:space="preserve"> Q</w:t>
      </w:r>
      <w:r w:rsidRPr="00CD6485">
        <w:rPr>
          <w:rFonts w:ascii="Times New Roman" w:hAnsi="Times New Roman" w:cs="Times New Roman"/>
          <w:sz w:val="24"/>
          <w:szCs w:val="24"/>
          <w:vertAlign w:val="subscript"/>
        </w:rPr>
        <w:t>3+</w:t>
      </w:r>
      <w:r w:rsidRPr="00CD6485">
        <w:rPr>
          <w:rFonts w:ascii="Times New Roman" w:hAnsi="Times New Roman" w:cs="Times New Roman"/>
          <w:sz w:val="24"/>
          <w:szCs w:val="24"/>
        </w:rPr>
        <w:t xml:space="preserve"> Q</w:t>
      </w:r>
      <w:r w:rsidRPr="00CD6485">
        <w:rPr>
          <w:rFonts w:ascii="Times New Roman" w:hAnsi="Times New Roman" w:cs="Times New Roman"/>
          <w:sz w:val="24"/>
          <w:szCs w:val="24"/>
          <w:vertAlign w:val="subscript"/>
        </w:rPr>
        <w:t>4+</w:t>
      </w:r>
      <w:r w:rsidRPr="00CD6485">
        <w:rPr>
          <w:rFonts w:ascii="Times New Roman" w:hAnsi="Times New Roman" w:cs="Times New Roman"/>
          <w:sz w:val="24"/>
          <w:szCs w:val="24"/>
        </w:rPr>
        <w:t xml:space="preserve"> Q</w:t>
      </w:r>
      <w:r w:rsidRPr="00CD6485">
        <w:rPr>
          <w:rFonts w:ascii="Times New Roman" w:hAnsi="Times New Roman" w:cs="Times New Roman"/>
          <w:sz w:val="24"/>
          <w:szCs w:val="24"/>
          <w:vertAlign w:val="subscript"/>
        </w:rPr>
        <w:t>5</w:t>
      </w:r>
      <w:r w:rsidR="00FD5469" w:rsidRPr="00CD6485">
        <w:rPr>
          <w:rFonts w:ascii="Times New Roman" w:hAnsi="Times New Roman" w:cs="Times New Roman"/>
          <w:sz w:val="20"/>
          <w:szCs w:val="20"/>
          <w:vertAlign w:val="subscript"/>
        </w:rPr>
        <w:t xml:space="preserve"> </w:t>
      </w:r>
      <w:r w:rsidR="00FD5469" w:rsidRPr="00CD6485">
        <w:rPr>
          <w:rFonts w:ascii="Times New Roman" w:hAnsi="Times New Roman" w:cs="Times New Roman"/>
          <w:sz w:val="24"/>
          <w:szCs w:val="24"/>
        </w:rPr>
        <w:t>;</w:t>
      </w:r>
      <w:r w:rsidR="00C476F2" w:rsidRPr="00CD6485">
        <w:rPr>
          <w:rFonts w:ascii="Times New Roman" w:hAnsi="Times New Roman" w:cs="Times New Roman"/>
          <w:sz w:val="24"/>
          <w:szCs w:val="24"/>
        </w:rPr>
        <w:t xml:space="preserve">   (2)</w:t>
      </w:r>
    </w:p>
    <w:p w14:paraId="2DB55E3F" w14:textId="77777777" w:rsidR="00EA77BB" w:rsidRPr="00CD6485" w:rsidRDefault="00EA77BB" w:rsidP="00CD6485">
      <w:pPr>
        <w:tabs>
          <w:tab w:val="left" w:pos="709"/>
        </w:tabs>
        <w:spacing w:after="0" w:line="240" w:lineRule="auto"/>
        <w:jc w:val="center"/>
        <w:rPr>
          <w:rFonts w:ascii="Times New Roman" w:hAnsi="Times New Roman" w:cs="Times New Roman"/>
          <w:sz w:val="24"/>
          <w:szCs w:val="24"/>
        </w:rPr>
      </w:pPr>
    </w:p>
    <w:p w14:paraId="24AE8142" w14:textId="76823DF1" w:rsidR="00F832E4" w:rsidRPr="00CD6485" w:rsidRDefault="00F832E4" w:rsidP="00CD6485">
      <w:pPr>
        <w:tabs>
          <w:tab w:val="left" w:pos="709"/>
        </w:tabs>
        <w:spacing w:after="0" w:line="240" w:lineRule="auto"/>
        <w:jc w:val="both"/>
        <w:rPr>
          <w:rFonts w:ascii="Times New Roman" w:hAnsi="Times New Roman" w:cs="Times New Roman"/>
          <w:sz w:val="24"/>
          <w:szCs w:val="24"/>
        </w:rPr>
      </w:pPr>
      <w:r w:rsidRPr="00CD6485">
        <w:rPr>
          <w:rFonts w:ascii="Times New Roman" w:hAnsi="Times New Roman" w:cs="Times New Roman"/>
          <w:sz w:val="24"/>
          <w:szCs w:val="24"/>
        </w:rPr>
        <w:t xml:space="preserve">b </w:t>
      </w:r>
      <w:r w:rsidR="00E425B2">
        <w:rPr>
          <w:rFonts w:ascii="Times New Roman" w:hAnsi="Times New Roman" w:cs="Times New Roman"/>
          <w:sz w:val="24"/>
          <w:szCs w:val="24"/>
        </w:rPr>
        <w:t>–</w:t>
      </w:r>
      <w:r w:rsidR="007A6B7B" w:rsidRPr="00CD6485">
        <w:rPr>
          <w:rFonts w:ascii="Times New Roman" w:hAnsi="Times New Roman" w:cs="Times New Roman"/>
          <w:sz w:val="24"/>
          <w:szCs w:val="24"/>
        </w:rPr>
        <w:t xml:space="preserve"> </w:t>
      </w:r>
      <w:r w:rsidR="00E425B2">
        <w:rPr>
          <w:rFonts w:ascii="Times New Roman" w:hAnsi="Times New Roman" w:cs="Times New Roman"/>
          <w:sz w:val="24"/>
          <w:szCs w:val="24"/>
        </w:rPr>
        <w:t xml:space="preserve">koeficientas - </w:t>
      </w:r>
      <w:r w:rsidRPr="00CD6485">
        <w:rPr>
          <w:rFonts w:ascii="Times New Roman" w:hAnsi="Times New Roman" w:cs="Times New Roman"/>
          <w:sz w:val="24"/>
          <w:szCs w:val="24"/>
        </w:rPr>
        <w:t>už kiekvieną kokybės balą</w:t>
      </w:r>
      <w:r w:rsidR="00B44AD3" w:rsidRPr="00CD6485">
        <w:rPr>
          <w:rFonts w:ascii="Times New Roman" w:hAnsi="Times New Roman" w:cs="Times New Roman"/>
          <w:sz w:val="24"/>
          <w:szCs w:val="24"/>
        </w:rPr>
        <w:t xml:space="preserve"> (15000 EUR)</w:t>
      </w:r>
    </w:p>
    <w:p w14:paraId="68D73A29" w14:textId="77777777" w:rsidR="00F832E4" w:rsidRPr="00CD6485" w:rsidRDefault="00F832E4" w:rsidP="00CD6485">
      <w:pPr>
        <w:tabs>
          <w:tab w:val="left" w:pos="709"/>
        </w:tabs>
        <w:spacing w:after="0" w:line="240" w:lineRule="auto"/>
        <w:jc w:val="both"/>
        <w:rPr>
          <w:rFonts w:ascii="Times New Roman" w:hAnsi="Times New Roman" w:cs="Times New Roman"/>
          <w:sz w:val="24"/>
          <w:szCs w:val="24"/>
        </w:rPr>
      </w:pPr>
    </w:p>
    <w:p w14:paraId="0FD7CB04" w14:textId="1AAE0C29" w:rsidR="007A6B7B" w:rsidRPr="00CD6485" w:rsidRDefault="007A6B7B" w:rsidP="00CD6485">
      <w:pPr>
        <w:tabs>
          <w:tab w:val="left" w:pos="709"/>
        </w:tabs>
        <w:spacing w:after="0" w:line="240" w:lineRule="auto"/>
        <w:jc w:val="both"/>
        <w:rPr>
          <w:rFonts w:ascii="Times New Roman" w:hAnsi="Times New Roman" w:cs="Times New Roman"/>
          <w:sz w:val="24"/>
          <w:szCs w:val="24"/>
        </w:rPr>
      </w:pPr>
      <w:r w:rsidRPr="00CD6485">
        <w:rPr>
          <w:rFonts w:ascii="Times New Roman" w:hAnsi="Times New Roman" w:cs="Times New Roman"/>
          <w:sz w:val="24"/>
          <w:szCs w:val="24"/>
        </w:rPr>
        <w:t>Š</w:t>
      </w:r>
      <w:r w:rsidR="00C2474D" w:rsidRPr="00CD6485">
        <w:rPr>
          <w:rFonts w:ascii="Times New Roman" w:hAnsi="Times New Roman" w:cs="Times New Roman"/>
          <w:sz w:val="24"/>
          <w:szCs w:val="24"/>
        </w:rPr>
        <w:t xml:space="preserve">ioje formulėje </w:t>
      </w:r>
      <w:r w:rsidR="005A5ADA" w:rsidRPr="00CD6485">
        <w:rPr>
          <w:rFonts w:ascii="Times New Roman" w:hAnsi="Times New Roman" w:cs="Times New Roman"/>
          <w:sz w:val="24"/>
          <w:szCs w:val="24"/>
        </w:rPr>
        <w:t xml:space="preserve">palyginimo tikslais </w:t>
      </w:r>
      <w:r w:rsidR="00C2474D" w:rsidRPr="00CD6485">
        <w:rPr>
          <w:rFonts w:ascii="Times New Roman" w:hAnsi="Times New Roman" w:cs="Times New Roman"/>
          <w:sz w:val="24"/>
          <w:szCs w:val="24"/>
        </w:rPr>
        <w:t>vertinama nuolaida nuo pasiūlymo kainos</w:t>
      </w:r>
      <w:r w:rsidR="005A5ADA" w:rsidRPr="00CD6485">
        <w:rPr>
          <w:rFonts w:ascii="Times New Roman" w:hAnsi="Times New Roman" w:cs="Times New Roman"/>
          <w:sz w:val="24"/>
          <w:szCs w:val="24"/>
        </w:rPr>
        <w:t>, t.y. a</w:t>
      </w:r>
      <w:r w:rsidR="00C2474D" w:rsidRPr="00CD6485">
        <w:rPr>
          <w:rFonts w:ascii="Times New Roman" w:hAnsi="Times New Roman" w:cs="Times New Roman"/>
          <w:sz w:val="24"/>
          <w:szCs w:val="24"/>
        </w:rPr>
        <w:t xml:space="preserve">ukštesnės kokybės pasiūlymai yra „premijuojami“, t.y. jų kainą vertinimo tikslais sumažinant b eurų už kiekvieną kokybės balą. </w:t>
      </w:r>
    </w:p>
    <w:p w14:paraId="45627DF7" w14:textId="7DD8C960" w:rsidR="005A5ADA" w:rsidRPr="00CD6485" w:rsidRDefault="00C2474D" w:rsidP="00CD6485">
      <w:pPr>
        <w:tabs>
          <w:tab w:val="left" w:pos="709"/>
        </w:tabs>
        <w:spacing w:after="0" w:line="240" w:lineRule="auto"/>
        <w:jc w:val="both"/>
        <w:rPr>
          <w:rFonts w:ascii="Times New Roman" w:hAnsi="Times New Roman" w:cs="Times New Roman"/>
          <w:sz w:val="24"/>
          <w:szCs w:val="24"/>
        </w:rPr>
      </w:pPr>
      <w:r w:rsidRPr="00CD6485">
        <w:rPr>
          <w:rFonts w:ascii="Times New Roman" w:hAnsi="Times New Roman" w:cs="Times New Roman"/>
          <w:sz w:val="24"/>
          <w:szCs w:val="24"/>
        </w:rPr>
        <w:t>Galutinis pasiūlymo įvertis yra išreiškiamas eurais</w:t>
      </w:r>
      <w:r w:rsidR="00FD5469" w:rsidRPr="00CD6485">
        <w:rPr>
          <w:rFonts w:ascii="Times New Roman" w:hAnsi="Times New Roman" w:cs="Times New Roman"/>
          <w:sz w:val="24"/>
          <w:szCs w:val="24"/>
        </w:rPr>
        <w:t>.</w:t>
      </w:r>
    </w:p>
    <w:p w14:paraId="502BE228" w14:textId="72653C3B" w:rsidR="009D46A4" w:rsidRPr="00CD6485" w:rsidRDefault="009D46A4" w:rsidP="00CD6485">
      <w:pPr>
        <w:tabs>
          <w:tab w:val="left" w:pos="709"/>
        </w:tabs>
        <w:spacing w:after="0" w:line="240" w:lineRule="auto"/>
        <w:jc w:val="both"/>
        <w:rPr>
          <w:rFonts w:ascii="Times New Roman" w:eastAsia="Calibri" w:hAnsi="Times New Roman" w:cs="Times New Roman"/>
          <w:sz w:val="24"/>
          <w:szCs w:val="24"/>
        </w:rPr>
      </w:pPr>
      <w:r w:rsidRPr="00CD6485">
        <w:rPr>
          <w:rFonts w:ascii="Times New Roman" w:eastAsia="Calibri" w:hAnsi="Times New Roman" w:cs="Times New Roman"/>
          <w:sz w:val="24"/>
          <w:szCs w:val="24"/>
        </w:rPr>
        <w:t>Jeigu tiekėjas nenurodo</w:t>
      </w:r>
      <w:r w:rsidR="005A5ADA" w:rsidRPr="00CD6485">
        <w:rPr>
          <w:rFonts w:ascii="Times New Roman" w:eastAsia="Calibri" w:hAnsi="Times New Roman" w:cs="Times New Roman"/>
          <w:sz w:val="24"/>
          <w:szCs w:val="24"/>
        </w:rPr>
        <w:t>/nepateikia</w:t>
      </w:r>
      <w:r w:rsidRPr="00CD6485">
        <w:rPr>
          <w:rFonts w:ascii="Times New Roman" w:eastAsia="Calibri" w:hAnsi="Times New Roman" w:cs="Times New Roman"/>
          <w:sz w:val="24"/>
          <w:szCs w:val="24"/>
        </w:rPr>
        <w:t xml:space="preserve"> ekonomiško vertinimo kriterijų įrodančių dokumentų – jo pasiūlym</w:t>
      </w:r>
      <w:r w:rsidR="005A5ADA" w:rsidRPr="00CD6485">
        <w:rPr>
          <w:rFonts w:ascii="Times New Roman" w:eastAsia="Calibri" w:hAnsi="Times New Roman" w:cs="Times New Roman"/>
          <w:sz w:val="24"/>
          <w:szCs w:val="24"/>
        </w:rPr>
        <w:t>o įvertis (S)</w:t>
      </w:r>
      <w:r w:rsidRPr="00CD6485">
        <w:rPr>
          <w:rFonts w:ascii="Times New Roman" w:eastAsia="Calibri" w:hAnsi="Times New Roman" w:cs="Times New Roman"/>
          <w:sz w:val="24"/>
          <w:szCs w:val="24"/>
        </w:rPr>
        <w:t xml:space="preserve"> vertinamas tokia suma, kokia nurodyta pasiūlyme.</w:t>
      </w:r>
    </w:p>
    <w:p w14:paraId="3454AC8C" w14:textId="77777777" w:rsidR="009D46A4" w:rsidRPr="00CD6485" w:rsidRDefault="009D46A4" w:rsidP="00CD6485">
      <w:pPr>
        <w:tabs>
          <w:tab w:val="left" w:pos="709"/>
        </w:tabs>
        <w:spacing w:after="0" w:line="240" w:lineRule="auto"/>
        <w:jc w:val="both"/>
        <w:rPr>
          <w:rFonts w:ascii="Times New Roman" w:eastAsia="Calibri" w:hAnsi="Times New Roman" w:cs="Times New Roman"/>
          <w:sz w:val="24"/>
          <w:szCs w:val="24"/>
        </w:rPr>
      </w:pPr>
    </w:p>
    <w:p w14:paraId="7DAFBA48" w14:textId="563F82D6" w:rsidR="00600F7B" w:rsidRPr="00CD6485" w:rsidRDefault="00270354" w:rsidP="00CD6485">
      <w:pPr>
        <w:tabs>
          <w:tab w:val="left" w:pos="709"/>
        </w:tabs>
        <w:spacing w:after="0" w:line="240" w:lineRule="auto"/>
        <w:jc w:val="both"/>
        <w:rPr>
          <w:rFonts w:ascii="Times New Roman" w:eastAsia="Calibri" w:hAnsi="Times New Roman" w:cs="Times New Roman"/>
          <w:b/>
          <w:sz w:val="24"/>
          <w:szCs w:val="24"/>
        </w:rPr>
      </w:pPr>
      <w:r w:rsidRPr="00CD6485">
        <w:rPr>
          <w:rFonts w:ascii="Times New Roman" w:eastAsia="Calibri" w:hAnsi="Times New Roman" w:cs="Times New Roman"/>
          <w:sz w:val="24"/>
          <w:szCs w:val="24"/>
        </w:rPr>
        <w:t>1.3</w:t>
      </w:r>
      <w:r w:rsidR="00600F7B" w:rsidRPr="00CD6485">
        <w:rPr>
          <w:rFonts w:ascii="Times New Roman" w:eastAsia="Calibri" w:hAnsi="Times New Roman" w:cs="Times New Roman"/>
          <w:sz w:val="24"/>
          <w:szCs w:val="24"/>
        </w:rPr>
        <w:t xml:space="preserve">. </w:t>
      </w:r>
      <w:r w:rsidR="00600F7B" w:rsidRPr="00CD6485">
        <w:rPr>
          <w:rFonts w:ascii="Times New Roman" w:eastAsia="Calibri" w:hAnsi="Times New Roman" w:cs="Times New Roman"/>
          <w:b/>
          <w:sz w:val="24"/>
          <w:szCs w:val="24"/>
        </w:rPr>
        <w:t>Kriterijų ir parametrų aprašymai:</w:t>
      </w:r>
    </w:p>
    <w:p w14:paraId="3242E5E5" w14:textId="77777777" w:rsidR="006B50A5" w:rsidRPr="00CD6485" w:rsidRDefault="006B50A5" w:rsidP="00CD6485">
      <w:pPr>
        <w:tabs>
          <w:tab w:val="left" w:pos="709"/>
        </w:tabs>
        <w:spacing w:after="0" w:line="240" w:lineRule="auto"/>
        <w:jc w:val="both"/>
        <w:rPr>
          <w:rFonts w:ascii="Times New Roman" w:eastAsia="Calibri" w:hAnsi="Times New Roman" w:cs="Times New Roman"/>
          <w:b/>
          <w:sz w:val="24"/>
          <w:szCs w:val="24"/>
        </w:rPr>
      </w:pPr>
    </w:p>
    <w:p w14:paraId="598A57C9" w14:textId="5DEC75ED" w:rsidR="00600F7B" w:rsidRPr="00CD6485" w:rsidRDefault="006B50A5" w:rsidP="00CD6485">
      <w:pPr>
        <w:tabs>
          <w:tab w:val="left" w:pos="567"/>
        </w:tabs>
        <w:spacing w:after="0" w:line="240" w:lineRule="auto"/>
        <w:jc w:val="both"/>
        <w:rPr>
          <w:rFonts w:ascii="Times New Roman" w:hAnsi="Times New Roman" w:cs="Times New Roman"/>
          <w:b/>
          <w:i/>
          <w:iCs/>
          <w:sz w:val="24"/>
          <w:szCs w:val="24"/>
        </w:rPr>
      </w:pPr>
      <w:r w:rsidRPr="00CD6485">
        <w:rPr>
          <w:rFonts w:ascii="Times New Roman" w:eastAsia="Calibri" w:hAnsi="Times New Roman" w:cs="Times New Roman"/>
          <w:b/>
          <w:bCs/>
          <w:i/>
          <w:iCs/>
          <w:sz w:val="24"/>
          <w:szCs w:val="24"/>
        </w:rPr>
        <w:lastRenderedPageBreak/>
        <w:tab/>
      </w:r>
      <w:bookmarkStart w:id="5" w:name="_Hlk163132878"/>
      <w:r w:rsidR="00600F7B" w:rsidRPr="00CD6485">
        <w:rPr>
          <w:rFonts w:ascii="Times New Roman" w:eastAsia="Calibri" w:hAnsi="Times New Roman" w:cs="Times New Roman"/>
          <w:b/>
          <w:bCs/>
          <w:i/>
          <w:iCs/>
          <w:sz w:val="24"/>
          <w:szCs w:val="24"/>
        </w:rPr>
        <w:t>Kriterij</w:t>
      </w:r>
      <w:r w:rsidR="00D52567">
        <w:rPr>
          <w:rFonts w:ascii="Times New Roman" w:eastAsia="Calibri" w:hAnsi="Times New Roman" w:cs="Times New Roman"/>
          <w:b/>
          <w:bCs/>
          <w:i/>
          <w:iCs/>
          <w:sz w:val="24"/>
          <w:szCs w:val="24"/>
        </w:rPr>
        <w:t>ai</w:t>
      </w:r>
      <w:r w:rsidR="00600F7B" w:rsidRPr="00CD6485">
        <w:rPr>
          <w:rFonts w:ascii="Times New Roman" w:eastAsia="Calibri" w:hAnsi="Times New Roman" w:cs="Times New Roman"/>
          <w:b/>
          <w:bCs/>
          <w:i/>
          <w:iCs/>
          <w:sz w:val="24"/>
          <w:szCs w:val="24"/>
        </w:rPr>
        <w:t xml:space="preserve"> </w:t>
      </w:r>
      <w:r w:rsidR="001F41B7" w:rsidRPr="00CD6485">
        <w:rPr>
          <w:rFonts w:ascii="Times New Roman" w:eastAsia="Calibri" w:hAnsi="Times New Roman" w:cs="Times New Roman"/>
          <w:b/>
          <w:bCs/>
          <w:i/>
          <w:iCs/>
          <w:sz w:val="24"/>
          <w:szCs w:val="24"/>
        </w:rPr>
        <w:t>Qi</w:t>
      </w:r>
      <w:r w:rsidR="00600F7B" w:rsidRPr="00CD6485">
        <w:rPr>
          <w:rFonts w:ascii="Times New Roman" w:eastAsia="Calibri" w:hAnsi="Times New Roman" w:cs="Times New Roman"/>
          <w:b/>
          <w:bCs/>
          <w:i/>
          <w:iCs/>
          <w:sz w:val="24"/>
          <w:szCs w:val="24"/>
        </w:rPr>
        <w:t xml:space="preserve"> yra k</w:t>
      </w:r>
      <w:r w:rsidR="00A73467" w:rsidRPr="00CD6485">
        <w:rPr>
          <w:rFonts w:ascii="Times New Roman" w:eastAsia="Calibri" w:hAnsi="Times New Roman" w:cs="Times New Roman"/>
          <w:b/>
          <w:bCs/>
          <w:i/>
          <w:iCs/>
          <w:sz w:val="24"/>
          <w:szCs w:val="24"/>
        </w:rPr>
        <w:t>o</w:t>
      </w:r>
      <w:r w:rsidR="00600F7B" w:rsidRPr="00CD6485">
        <w:rPr>
          <w:rFonts w:ascii="Times New Roman" w:eastAsia="Calibri" w:hAnsi="Times New Roman" w:cs="Times New Roman"/>
          <w:b/>
          <w:bCs/>
          <w:i/>
          <w:iCs/>
          <w:sz w:val="24"/>
          <w:szCs w:val="24"/>
        </w:rPr>
        <w:t>kybini</w:t>
      </w:r>
      <w:r w:rsidR="00D52567">
        <w:rPr>
          <w:rFonts w:ascii="Times New Roman" w:eastAsia="Calibri" w:hAnsi="Times New Roman" w:cs="Times New Roman"/>
          <w:b/>
          <w:bCs/>
          <w:i/>
          <w:iCs/>
          <w:sz w:val="24"/>
          <w:szCs w:val="24"/>
        </w:rPr>
        <w:t>ai</w:t>
      </w:r>
      <w:r w:rsidR="00600F7B" w:rsidRPr="00CD6485">
        <w:rPr>
          <w:rFonts w:ascii="Times New Roman" w:eastAsia="Calibri" w:hAnsi="Times New Roman" w:cs="Times New Roman"/>
          <w:b/>
          <w:bCs/>
          <w:i/>
          <w:iCs/>
          <w:sz w:val="24"/>
          <w:szCs w:val="24"/>
        </w:rPr>
        <w:t xml:space="preserve"> ir yra vertinam</w:t>
      </w:r>
      <w:r w:rsidR="00D52567">
        <w:rPr>
          <w:rFonts w:ascii="Times New Roman" w:eastAsia="Calibri" w:hAnsi="Times New Roman" w:cs="Times New Roman"/>
          <w:b/>
          <w:bCs/>
          <w:i/>
          <w:iCs/>
          <w:sz w:val="24"/>
          <w:szCs w:val="24"/>
        </w:rPr>
        <w:t>i</w:t>
      </w:r>
      <w:r w:rsidR="00600F7B" w:rsidRPr="00CD6485">
        <w:rPr>
          <w:rFonts w:ascii="Times New Roman" w:eastAsia="Calibri" w:hAnsi="Times New Roman" w:cs="Times New Roman"/>
          <w:b/>
          <w:bCs/>
          <w:i/>
          <w:iCs/>
          <w:sz w:val="24"/>
          <w:szCs w:val="24"/>
        </w:rPr>
        <w:t xml:space="preserve"> balais už įvykdytas sutartis. Dokumentus šiam kriterijams įvertinti tiekėjas turi pateikti </w:t>
      </w:r>
      <w:r w:rsidR="00D52567">
        <w:rPr>
          <w:rFonts w:ascii="Times New Roman" w:eastAsia="Calibri" w:hAnsi="Times New Roman" w:cs="Times New Roman"/>
          <w:b/>
          <w:bCs/>
          <w:i/>
          <w:iCs/>
          <w:sz w:val="24"/>
          <w:szCs w:val="24"/>
        </w:rPr>
        <w:t>kartu su pasiūlymu</w:t>
      </w:r>
      <w:r w:rsidR="00600F7B" w:rsidRPr="00CD6485">
        <w:rPr>
          <w:rFonts w:ascii="Times New Roman" w:eastAsia="Calibri" w:hAnsi="Times New Roman" w:cs="Times New Roman"/>
          <w:b/>
          <w:bCs/>
          <w:i/>
          <w:iCs/>
          <w:sz w:val="24"/>
          <w:szCs w:val="24"/>
        </w:rPr>
        <w:t xml:space="preserve">. </w:t>
      </w:r>
      <w:r w:rsidR="00600F7B" w:rsidRPr="00CD6485">
        <w:rPr>
          <w:rFonts w:ascii="Times New Roman" w:hAnsi="Times New Roman" w:cs="Times New Roman"/>
          <w:b/>
          <w:i/>
          <w:iCs/>
          <w:sz w:val="24"/>
          <w:szCs w:val="24"/>
        </w:rPr>
        <w:t>Po pasiūlymų pateikimo termino pabaigos tiekėjas negalės jų pateikti arba tikslinti.</w:t>
      </w:r>
    </w:p>
    <w:p w14:paraId="2B56AF22" w14:textId="77777777" w:rsidR="00600F7B" w:rsidRPr="00CD6485" w:rsidRDefault="00600F7B" w:rsidP="00CD6485">
      <w:pPr>
        <w:tabs>
          <w:tab w:val="left" w:pos="567"/>
        </w:tabs>
        <w:spacing w:after="0" w:line="240" w:lineRule="auto"/>
        <w:jc w:val="both"/>
        <w:rPr>
          <w:rFonts w:ascii="Times New Roman" w:hAnsi="Times New Roman" w:cs="Times New Roman"/>
          <w:b/>
          <w:i/>
          <w:iCs/>
          <w:sz w:val="24"/>
          <w:szCs w:val="24"/>
        </w:rPr>
      </w:pPr>
      <w:bookmarkStart w:id="6" w:name="_GoBack"/>
      <w:bookmarkEnd w:id="5"/>
      <w:bookmarkEnd w:id="6"/>
    </w:p>
    <w:tbl>
      <w:tblPr>
        <w:tblW w:w="5000" w:type="pct"/>
        <w:tblCellMar>
          <w:left w:w="10" w:type="dxa"/>
          <w:right w:w="10" w:type="dxa"/>
        </w:tblCellMar>
        <w:tblLook w:val="0000" w:firstRow="0" w:lastRow="0" w:firstColumn="0" w:lastColumn="0" w:noHBand="0" w:noVBand="0"/>
      </w:tblPr>
      <w:tblGrid>
        <w:gridCol w:w="2724"/>
        <w:gridCol w:w="27"/>
        <w:gridCol w:w="10"/>
        <w:gridCol w:w="6867"/>
      </w:tblGrid>
      <w:tr w:rsidR="00CD6485" w:rsidRPr="00CD6485" w14:paraId="313AA0D0" w14:textId="77777777" w:rsidTr="00102A84">
        <w:trPr>
          <w:trHeight w:val="169"/>
        </w:trPr>
        <w:tc>
          <w:tcPr>
            <w:tcW w:w="998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898185" w14:textId="6DD75E3D" w:rsidR="00600F7B" w:rsidRPr="00CD6485" w:rsidRDefault="00600F7B" w:rsidP="00CD6485">
            <w:pPr>
              <w:tabs>
                <w:tab w:val="left" w:pos="1134"/>
              </w:tabs>
              <w:spacing w:after="0" w:line="240" w:lineRule="auto"/>
              <w:ind w:left="-150" w:firstLine="150"/>
              <w:jc w:val="both"/>
              <w:rPr>
                <w:rFonts w:ascii="Times New Roman" w:eastAsia="Calibri" w:hAnsi="Times New Roman" w:cs="Times New Roman"/>
                <w:sz w:val="20"/>
                <w:szCs w:val="20"/>
              </w:rPr>
            </w:pPr>
            <w:r w:rsidRPr="00CD6485">
              <w:rPr>
                <w:rFonts w:ascii="Times New Roman" w:eastAsia="Calibri" w:hAnsi="Times New Roman" w:cs="Times New Roman"/>
                <w:sz w:val="20"/>
                <w:szCs w:val="20"/>
              </w:rPr>
              <w:tab/>
            </w:r>
            <w:r w:rsidR="004343AA" w:rsidRPr="00CD6485">
              <w:rPr>
                <w:rFonts w:ascii="Times New Roman" w:eastAsia="Calibri" w:hAnsi="Times New Roman" w:cs="Times New Roman"/>
                <w:b/>
                <w:sz w:val="20"/>
                <w:szCs w:val="20"/>
              </w:rPr>
              <w:t>S</w:t>
            </w:r>
            <w:r w:rsidRPr="00CD6485">
              <w:rPr>
                <w:rFonts w:ascii="Times New Roman" w:eastAsia="Calibri" w:hAnsi="Times New Roman" w:cs="Times New Roman"/>
                <w:b/>
                <w:sz w:val="20"/>
                <w:szCs w:val="20"/>
              </w:rPr>
              <w:t>pecialistų patirtis (</w:t>
            </w:r>
            <w:r w:rsidR="00FD5469" w:rsidRPr="00CD6485">
              <w:rPr>
                <w:rFonts w:ascii="Times New Roman" w:hAnsi="Times New Roman" w:cs="Times New Roman"/>
                <w:sz w:val="24"/>
                <w:szCs w:val="24"/>
              </w:rPr>
              <w:t>Qi</w:t>
            </w:r>
            <w:r w:rsidRPr="00CD6485">
              <w:rPr>
                <w:rFonts w:ascii="Times New Roman" w:eastAsia="Calibri" w:hAnsi="Times New Roman" w:cs="Times New Roman"/>
                <w:b/>
                <w:sz w:val="20"/>
                <w:szCs w:val="20"/>
              </w:rPr>
              <w:t>)</w:t>
            </w:r>
          </w:p>
        </w:tc>
      </w:tr>
      <w:tr w:rsidR="00CD6485" w:rsidRPr="00CD6485" w14:paraId="623770F3" w14:textId="77777777" w:rsidTr="00102A84">
        <w:trPr>
          <w:cantSplit/>
          <w:trHeight w:val="429"/>
        </w:trPr>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24E86" w14:textId="77777777" w:rsidR="00766F88" w:rsidRPr="00CD6485" w:rsidRDefault="00766F88" w:rsidP="00CD6485">
            <w:pPr>
              <w:suppressAutoHyphens/>
              <w:autoSpaceDN w:val="0"/>
              <w:ind w:left="-30" w:firstLine="150"/>
              <w:jc w:val="both"/>
              <w:textAlignment w:val="baseline"/>
              <w:rPr>
                <w:rFonts w:ascii="Times New Roman" w:hAnsi="Times New Roman" w:cs="Times New Roman"/>
                <w:sz w:val="20"/>
                <w:szCs w:val="20"/>
              </w:rPr>
            </w:pPr>
            <w:r w:rsidRPr="00CD6485">
              <w:rPr>
                <w:rFonts w:ascii="Times New Roman" w:hAnsi="Times New Roman" w:cs="Times New Roman"/>
                <w:sz w:val="20"/>
                <w:szCs w:val="20"/>
              </w:rPr>
              <w:t>Tiekėjo siūlomo specialisto, turintį žinių ir patirties reikalaujamoms paslaugoms atlikti, t. y. Linux aplinkų ir automatizacijos specialistą, turintį ne mažesnę kaip 3 metų patirtį administruojant Linux platformas ir per pastaruosius 5 (penkis) metus iki pasiūlymų pateikimo termino pabaigos atliko Linux  aplinkų kūrimo, diegimo, konfigūravimo ir integravimo paslaugas įgyvendintam (užbaigtam) IT infrastruktūros diegimo projektui, kurio diegimo darbų vertė (neįskaičiuojant licencijų ir techninės įrangos) ne mažesnė kaip 50 000  Eur be PVM skaičius, kurių įgyvendinime dalyvavo specialistas ir kurie susiję su Linux aplinkomis ir automatizacija.</w:t>
            </w:r>
          </w:p>
          <w:p w14:paraId="1F8B1970" w14:textId="77777777" w:rsidR="00766F88" w:rsidRPr="00CD6485" w:rsidRDefault="00766F88" w:rsidP="00CD6485">
            <w:pPr>
              <w:suppressAutoHyphens/>
              <w:autoSpaceDN w:val="0"/>
              <w:ind w:left="-30" w:firstLine="150"/>
              <w:jc w:val="both"/>
              <w:textAlignment w:val="baseline"/>
              <w:rPr>
                <w:rFonts w:ascii="Times New Roman" w:hAnsi="Times New Roman" w:cs="Times New Roman"/>
                <w:sz w:val="20"/>
                <w:szCs w:val="20"/>
              </w:rPr>
            </w:pPr>
            <w:r w:rsidRPr="00CD6485">
              <w:rPr>
                <w:rFonts w:ascii="Times New Roman" w:hAnsi="Times New Roman" w:cs="Times New Roman"/>
                <w:sz w:val="20"/>
                <w:szCs w:val="20"/>
              </w:rPr>
              <w:t xml:space="preserve">(Siūlomas Linux aplinkų ir automatizacijos specialistas turi turėti RedHat Certified Engineer sertifikatą arba  kitą lygiavertį dokumentą patvirtinantį reikalaujamą patirtį.)  </w:t>
            </w:r>
          </w:p>
          <w:p w14:paraId="5E07899F" w14:textId="28551E8B" w:rsidR="00600F7B" w:rsidRPr="00CD6485" w:rsidRDefault="00766F88" w:rsidP="00CD6485">
            <w:pPr>
              <w:spacing w:after="0" w:line="240" w:lineRule="auto"/>
              <w:ind w:left="-30" w:firstLine="150"/>
              <w:jc w:val="both"/>
              <w:rPr>
                <w:rFonts w:ascii="Times New Roman" w:hAnsi="Times New Roman" w:cs="Times New Roman"/>
                <w:sz w:val="20"/>
                <w:szCs w:val="20"/>
              </w:rPr>
            </w:pPr>
            <w:r w:rsidRPr="00CD6485">
              <w:rPr>
                <w:rFonts w:ascii="Times New Roman" w:hAnsi="Times New Roman" w:cs="Times New Roman"/>
                <w:sz w:val="20"/>
                <w:szCs w:val="20"/>
              </w:rPr>
              <w:t xml:space="preserve"> (toliau – projektai/sutartys, susijusias su Linux aplinkomis ir automatizacija (skaičiuojant projektais/sutartimis) (</w:t>
            </w:r>
            <w:r w:rsidR="00FD5469" w:rsidRPr="00CD6485">
              <w:rPr>
                <w:rFonts w:ascii="Times New Roman" w:hAnsi="Times New Roman" w:cs="Times New Roman"/>
                <w:sz w:val="24"/>
                <w:szCs w:val="24"/>
              </w:rPr>
              <w:t>Q</w:t>
            </w:r>
            <w:r w:rsidR="00FD5469" w:rsidRPr="00CD6485">
              <w:rPr>
                <w:rFonts w:ascii="Times New Roman" w:hAnsi="Times New Roman" w:cs="Times New Roman"/>
                <w:sz w:val="24"/>
                <w:szCs w:val="24"/>
                <w:vertAlign w:val="subscript"/>
              </w:rPr>
              <w:t>1</w:t>
            </w:r>
            <w:r w:rsidRPr="00CD6485">
              <w:rPr>
                <w:rFonts w:ascii="Times New Roman" w:hAnsi="Times New Roman" w:cs="Times New Roman"/>
                <w:sz w:val="20"/>
                <w:szCs w:val="20"/>
              </w:rPr>
              <w:t>).</w:t>
            </w:r>
          </w:p>
        </w:tc>
      </w:tr>
      <w:tr w:rsidR="00CD6485" w:rsidRPr="00CD6485" w14:paraId="5A14A2A5" w14:textId="77777777" w:rsidTr="00102A84">
        <w:trPr>
          <w:trHeight w:val="169"/>
        </w:trPr>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F351" w14:textId="6518C0BB" w:rsidR="006B50A5" w:rsidRPr="00CD6485" w:rsidRDefault="00600F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Už šį vertinimo kriterijų atitinkančių  projektų/sutarčių skaičių skiriama:</w:t>
            </w:r>
          </w:p>
          <w:p w14:paraId="4D9B9C3F" w14:textId="1154A8CE" w:rsidR="006B50A5" w:rsidRPr="00CD6485" w:rsidRDefault="00600F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jeigu nenurodyta nei vienas</w:t>
            </w:r>
            <w:r w:rsidR="00552526" w:rsidRPr="00CD6485">
              <w:rPr>
                <w:rFonts w:ascii="Times New Roman" w:eastAsia="Calibri" w:hAnsi="Times New Roman" w:cs="Times New Roman"/>
                <w:bCs/>
                <w:sz w:val="20"/>
                <w:szCs w:val="20"/>
              </w:rPr>
              <w:t>/a</w:t>
            </w:r>
            <w:r w:rsidRPr="00CD6485">
              <w:rPr>
                <w:rFonts w:ascii="Times New Roman" w:eastAsia="Calibri" w:hAnsi="Times New Roman" w:cs="Times New Roman"/>
                <w:bCs/>
                <w:sz w:val="20"/>
                <w:szCs w:val="20"/>
              </w:rPr>
              <w:t xml:space="preserve"> projektas/sutartis, skiriama</w:t>
            </w:r>
            <w:r w:rsidR="00766F88" w:rsidRPr="00CD6485">
              <w:rPr>
                <w:rFonts w:ascii="Times New Roman" w:eastAsia="Calibri" w:hAnsi="Times New Roman" w:cs="Times New Roman"/>
                <w:bCs/>
                <w:sz w:val="20"/>
                <w:szCs w:val="20"/>
              </w:rPr>
              <w:t xml:space="preserve"> -</w:t>
            </w:r>
            <w:r w:rsidRPr="00CD6485">
              <w:rPr>
                <w:rFonts w:ascii="Times New Roman" w:eastAsia="Calibri" w:hAnsi="Times New Roman" w:cs="Times New Roman"/>
                <w:bCs/>
                <w:sz w:val="20"/>
                <w:szCs w:val="20"/>
              </w:rPr>
              <w:t xml:space="preserve"> 0 balų</w:t>
            </w:r>
            <w:r w:rsidR="00766F88" w:rsidRPr="00CD6485">
              <w:rPr>
                <w:rFonts w:ascii="Times New Roman" w:eastAsia="Calibri" w:hAnsi="Times New Roman" w:cs="Times New Roman"/>
                <w:bCs/>
                <w:sz w:val="20"/>
                <w:szCs w:val="20"/>
              </w:rPr>
              <w:t>;</w:t>
            </w:r>
          </w:p>
          <w:p w14:paraId="03F51277" w14:textId="77DC9A4F" w:rsidR="00600F7B" w:rsidRPr="00CD6485" w:rsidRDefault="00600F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jeigu nurodyta</w:t>
            </w:r>
            <w:r w:rsidR="00766F88" w:rsidRPr="00CD6485">
              <w:rPr>
                <w:rFonts w:ascii="Times New Roman" w:eastAsia="Calibri" w:hAnsi="Times New Roman" w:cs="Times New Roman"/>
                <w:bCs/>
                <w:sz w:val="20"/>
                <w:szCs w:val="20"/>
              </w:rPr>
              <w:t>:</w:t>
            </w:r>
          </w:p>
          <w:p w14:paraId="6BD22031" w14:textId="5CCD6AFD" w:rsidR="00600F7B" w:rsidRPr="00CD6485" w:rsidRDefault="00600F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 xml:space="preserve">1 projektas/sutartis – </w:t>
            </w:r>
            <w:r w:rsidR="007A6B7B" w:rsidRPr="00CD6485">
              <w:rPr>
                <w:rFonts w:ascii="Times New Roman" w:eastAsia="Calibri" w:hAnsi="Times New Roman" w:cs="Times New Roman"/>
                <w:bCs/>
                <w:sz w:val="20"/>
                <w:szCs w:val="20"/>
              </w:rPr>
              <w:t>1</w:t>
            </w:r>
            <w:r w:rsidRPr="00CD6485">
              <w:rPr>
                <w:rFonts w:ascii="Times New Roman" w:eastAsia="Calibri" w:hAnsi="Times New Roman" w:cs="Times New Roman"/>
                <w:bCs/>
                <w:sz w:val="20"/>
                <w:szCs w:val="20"/>
              </w:rPr>
              <w:t xml:space="preserve"> balas; </w:t>
            </w:r>
          </w:p>
          <w:p w14:paraId="7729E425" w14:textId="242FD938" w:rsidR="00600F7B" w:rsidRPr="00CD6485" w:rsidRDefault="00600F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2 projektai/sutartys –</w:t>
            </w:r>
            <w:r w:rsidR="007A6B7B" w:rsidRPr="00CD6485">
              <w:rPr>
                <w:rFonts w:ascii="Times New Roman" w:eastAsia="Calibri" w:hAnsi="Times New Roman" w:cs="Times New Roman"/>
                <w:bCs/>
                <w:sz w:val="20"/>
                <w:szCs w:val="20"/>
              </w:rPr>
              <w:t>2</w:t>
            </w:r>
            <w:r w:rsidRPr="00CD6485">
              <w:rPr>
                <w:rFonts w:ascii="Times New Roman" w:eastAsia="Calibri" w:hAnsi="Times New Roman" w:cs="Times New Roman"/>
                <w:bCs/>
                <w:sz w:val="20"/>
                <w:szCs w:val="20"/>
              </w:rPr>
              <w:t xml:space="preserve"> balai;</w:t>
            </w:r>
          </w:p>
          <w:p w14:paraId="1D225275" w14:textId="3B80F25C" w:rsidR="00600F7B" w:rsidRPr="00CD6485" w:rsidRDefault="00600F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3 projektai/sutartys –</w:t>
            </w:r>
            <w:r w:rsidR="007A6B7B" w:rsidRPr="00CD6485">
              <w:rPr>
                <w:rFonts w:ascii="Times New Roman" w:eastAsia="Calibri" w:hAnsi="Times New Roman" w:cs="Times New Roman"/>
                <w:bCs/>
                <w:sz w:val="20"/>
                <w:szCs w:val="20"/>
              </w:rPr>
              <w:t>3</w:t>
            </w:r>
            <w:r w:rsidRPr="00CD6485">
              <w:rPr>
                <w:rFonts w:ascii="Times New Roman" w:eastAsia="Calibri" w:hAnsi="Times New Roman" w:cs="Times New Roman"/>
                <w:bCs/>
                <w:sz w:val="20"/>
                <w:szCs w:val="20"/>
              </w:rPr>
              <w:t xml:space="preserve"> balai;</w:t>
            </w:r>
          </w:p>
          <w:p w14:paraId="48C22573" w14:textId="42B9D05F" w:rsidR="00600F7B" w:rsidRPr="00CD6485" w:rsidRDefault="00600F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 xml:space="preserve">4 projektai/sutartys – </w:t>
            </w:r>
            <w:r w:rsidR="007A6B7B" w:rsidRPr="00CD6485">
              <w:rPr>
                <w:rFonts w:ascii="Times New Roman" w:eastAsia="Calibri" w:hAnsi="Times New Roman" w:cs="Times New Roman"/>
                <w:bCs/>
                <w:sz w:val="20"/>
                <w:szCs w:val="20"/>
              </w:rPr>
              <w:t xml:space="preserve">4 </w:t>
            </w:r>
            <w:r w:rsidRPr="00CD6485">
              <w:rPr>
                <w:rFonts w:ascii="Times New Roman" w:eastAsia="Calibri" w:hAnsi="Times New Roman" w:cs="Times New Roman"/>
                <w:bCs/>
                <w:sz w:val="20"/>
                <w:szCs w:val="20"/>
              </w:rPr>
              <w:t>balai;</w:t>
            </w:r>
          </w:p>
          <w:p w14:paraId="5B23898A" w14:textId="3D924662" w:rsidR="00600F7B" w:rsidRPr="00CD6485" w:rsidRDefault="00600F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 xml:space="preserve">5 projektai/sutartys ir daugiau – </w:t>
            </w:r>
            <w:r w:rsidR="007A6B7B" w:rsidRPr="00CD6485">
              <w:rPr>
                <w:rFonts w:ascii="Times New Roman" w:eastAsia="Calibri" w:hAnsi="Times New Roman" w:cs="Times New Roman"/>
                <w:bCs/>
                <w:sz w:val="20"/>
                <w:szCs w:val="20"/>
              </w:rPr>
              <w:t>5</w:t>
            </w:r>
            <w:r w:rsidRPr="00CD6485">
              <w:rPr>
                <w:rFonts w:ascii="Times New Roman" w:eastAsia="Calibri" w:hAnsi="Times New Roman" w:cs="Times New Roman"/>
                <w:bCs/>
                <w:sz w:val="20"/>
                <w:szCs w:val="20"/>
              </w:rPr>
              <w:t xml:space="preserve"> balai.</w:t>
            </w:r>
          </w:p>
          <w:p w14:paraId="7D604806" w14:textId="77777777" w:rsidR="00600F7B" w:rsidRPr="00CD6485" w:rsidRDefault="00600F7B" w:rsidP="00CD6485">
            <w:pPr>
              <w:tabs>
                <w:tab w:val="left" w:pos="1134"/>
              </w:tabs>
              <w:spacing w:after="0" w:line="240" w:lineRule="auto"/>
              <w:ind w:firstLine="150"/>
              <w:jc w:val="both"/>
              <w:rPr>
                <w:rFonts w:ascii="Times New Roman" w:eastAsia="Calibri" w:hAnsi="Times New Roman" w:cs="Times New Roman"/>
                <w:bCs/>
                <w:sz w:val="20"/>
                <w:szCs w:val="20"/>
              </w:rPr>
            </w:pPr>
          </w:p>
          <w:p w14:paraId="556D51C7" w14:textId="623D6C7C" w:rsidR="00600F7B" w:rsidRPr="00CD6485" w:rsidRDefault="00600F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Maksimali balų suma – 5 balai.</w:t>
            </w:r>
          </w:p>
          <w:p w14:paraId="6977C63C" w14:textId="77777777" w:rsidR="00953C1A" w:rsidRPr="00CD6485" w:rsidRDefault="00953C1A" w:rsidP="00CD6485">
            <w:pPr>
              <w:tabs>
                <w:tab w:val="left" w:pos="1134"/>
              </w:tabs>
              <w:spacing w:after="0" w:line="240" w:lineRule="auto"/>
              <w:ind w:firstLine="150"/>
              <w:jc w:val="both"/>
              <w:rPr>
                <w:rFonts w:ascii="Times New Roman" w:eastAsia="Calibri" w:hAnsi="Times New Roman" w:cs="Times New Roman"/>
                <w:bCs/>
                <w:sz w:val="20"/>
                <w:szCs w:val="20"/>
              </w:rPr>
            </w:pPr>
          </w:p>
          <w:p w14:paraId="39B4DCB8" w14:textId="77777777" w:rsidR="00F93034" w:rsidRPr="00CD6485" w:rsidRDefault="00953C1A"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V</w:t>
            </w:r>
            <w:r w:rsidR="00F93034" w:rsidRPr="00CD6485">
              <w:rPr>
                <w:rFonts w:ascii="Times New Roman" w:eastAsia="Calibri" w:hAnsi="Times New Roman" w:cs="Times New Roman"/>
                <w:bCs/>
                <w:sz w:val="20"/>
                <w:szCs w:val="20"/>
              </w:rPr>
              <w:t>ertinamos tik papildomos sutartys</w:t>
            </w:r>
            <w:r w:rsidRPr="00CD6485">
              <w:rPr>
                <w:rFonts w:ascii="Times New Roman" w:eastAsia="Calibri" w:hAnsi="Times New Roman" w:cs="Times New Roman"/>
                <w:bCs/>
                <w:sz w:val="20"/>
                <w:szCs w:val="20"/>
              </w:rPr>
              <w:t xml:space="preserve"> t.y.</w:t>
            </w:r>
            <w:r w:rsidR="00F93034" w:rsidRPr="00CD6485">
              <w:rPr>
                <w:rFonts w:ascii="Times New Roman" w:eastAsia="Calibri" w:hAnsi="Times New Roman" w:cs="Times New Roman"/>
                <w:bCs/>
                <w:sz w:val="20"/>
                <w:szCs w:val="20"/>
              </w:rPr>
              <w:t xml:space="preserve"> jeigu bus pateikta ta sutartis, kuria įrodinėjama atitiktis kvalifikacijos </w:t>
            </w:r>
            <w:r w:rsidRPr="00CD6485">
              <w:rPr>
                <w:rFonts w:ascii="Times New Roman" w:eastAsia="Calibri" w:hAnsi="Times New Roman" w:cs="Times New Roman"/>
                <w:bCs/>
                <w:sz w:val="20"/>
                <w:szCs w:val="20"/>
              </w:rPr>
              <w:t>r</w:t>
            </w:r>
            <w:r w:rsidR="00F93034" w:rsidRPr="00CD6485">
              <w:rPr>
                <w:rFonts w:ascii="Times New Roman" w:eastAsia="Calibri" w:hAnsi="Times New Roman" w:cs="Times New Roman"/>
                <w:bCs/>
                <w:sz w:val="20"/>
                <w:szCs w:val="20"/>
              </w:rPr>
              <w:t>eikalavimui, balai ne</w:t>
            </w:r>
            <w:r w:rsidRPr="00CD6485">
              <w:rPr>
                <w:rFonts w:ascii="Times New Roman" w:eastAsia="Calibri" w:hAnsi="Times New Roman" w:cs="Times New Roman"/>
                <w:bCs/>
                <w:sz w:val="20"/>
                <w:szCs w:val="20"/>
              </w:rPr>
              <w:t>bus</w:t>
            </w:r>
            <w:r w:rsidR="00F93034" w:rsidRPr="00CD6485">
              <w:rPr>
                <w:rFonts w:ascii="Times New Roman" w:eastAsia="Calibri" w:hAnsi="Times New Roman" w:cs="Times New Roman"/>
                <w:bCs/>
                <w:sz w:val="20"/>
                <w:szCs w:val="20"/>
              </w:rPr>
              <w:t xml:space="preserve"> skiriami.</w:t>
            </w:r>
          </w:p>
          <w:p w14:paraId="71B806A9" w14:textId="25559E64" w:rsidR="00EF30E3" w:rsidRPr="00CD6485" w:rsidRDefault="00EF30E3"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hAnsi="Times New Roman" w:cs="Times New Roman"/>
                <w:sz w:val="20"/>
                <w:szCs w:val="20"/>
              </w:rPr>
              <w:t>Specialistas turi būti tas pats asmuo, kuris nurodytas kvalifikacijos reikalavimo atitikties dokumentuose.</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368B" w14:textId="0A00D278" w:rsidR="009750EE" w:rsidRPr="00CD6485" w:rsidRDefault="009750EE" w:rsidP="00CD6485">
            <w:pPr>
              <w:tabs>
                <w:tab w:val="left" w:pos="301"/>
              </w:tabs>
              <w:spacing w:after="0" w:line="240" w:lineRule="auto"/>
              <w:ind w:left="31" w:firstLine="150"/>
              <w:jc w:val="both"/>
              <w:rPr>
                <w:rFonts w:ascii="Times New Roman" w:hAnsi="Times New Roman" w:cs="Times New Roman"/>
                <w:bCs/>
                <w:sz w:val="20"/>
                <w:szCs w:val="20"/>
              </w:rPr>
            </w:pPr>
            <w:r w:rsidRPr="00CD6485">
              <w:rPr>
                <w:rFonts w:ascii="Times New Roman" w:eastAsia="Times New Roman" w:hAnsi="Times New Roman" w:cs="Times New Roman"/>
                <w:bCs/>
                <w:sz w:val="20"/>
                <w:szCs w:val="20"/>
              </w:rPr>
              <w:t>1)</w:t>
            </w:r>
            <w:r w:rsidR="00600F7B" w:rsidRPr="00CD6485">
              <w:rPr>
                <w:rFonts w:ascii="Times New Roman" w:eastAsia="Times New Roman" w:hAnsi="Times New Roman" w:cs="Times New Roman"/>
                <w:bCs/>
                <w:sz w:val="20"/>
                <w:szCs w:val="20"/>
              </w:rPr>
              <w:t xml:space="preserve">Pateikiami siūlomo specialisto </w:t>
            </w:r>
            <w:r w:rsidR="00600F7B" w:rsidRPr="00CD6485">
              <w:rPr>
                <w:rFonts w:ascii="Times New Roman" w:hAnsi="Times New Roman" w:cs="Times New Roman"/>
                <w:bCs/>
                <w:sz w:val="20"/>
                <w:szCs w:val="20"/>
              </w:rPr>
              <w:t xml:space="preserve">vykdytų skirtingų , susijusių su Linux aplinkomis ir automatizacija (toliau – projektų)/sutarčių </w:t>
            </w:r>
            <w:r w:rsidR="00600F7B" w:rsidRPr="00CD6485">
              <w:rPr>
                <w:rFonts w:ascii="Times New Roman" w:hAnsi="Times New Roman" w:cs="Times New Roman"/>
                <w:sz w:val="20"/>
                <w:szCs w:val="20"/>
              </w:rPr>
              <w:t xml:space="preserve">sąrašas, </w:t>
            </w:r>
            <w:r w:rsidR="00600F7B" w:rsidRPr="00CD6485">
              <w:rPr>
                <w:rFonts w:ascii="Times New Roman" w:hAnsi="Times New Roman" w:cs="Times New Roman"/>
                <w:bCs/>
                <w:sz w:val="20"/>
                <w:szCs w:val="20"/>
              </w:rPr>
              <w:t xml:space="preserve">kuriame nurodoma: </w:t>
            </w:r>
          </w:p>
          <w:p w14:paraId="489D39D5" w14:textId="6BDA75E1" w:rsidR="009750EE" w:rsidRPr="00CD6485" w:rsidRDefault="009750EE" w:rsidP="00CD6485">
            <w:pPr>
              <w:tabs>
                <w:tab w:val="left" w:pos="301"/>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projektų (sutarčių) aprašymas;</w:t>
            </w:r>
          </w:p>
          <w:p w14:paraId="52C070A0" w14:textId="77777777" w:rsidR="009750EE" w:rsidRPr="00CD6485" w:rsidRDefault="009750EE" w:rsidP="00CD6485">
            <w:pPr>
              <w:tabs>
                <w:tab w:val="left" w:pos="301"/>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specialisto paslaugų teikimo pradžios ir pabaigos datas projekte/sutartyje;</w:t>
            </w:r>
          </w:p>
          <w:p w14:paraId="3BAD9892" w14:textId="77777777" w:rsidR="009750EE" w:rsidRPr="00CD6485" w:rsidRDefault="009750EE" w:rsidP="00CD6485">
            <w:pPr>
              <w:tabs>
                <w:tab w:val="left" w:pos="301"/>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Linux  aplinkų kūrimo, diegimo, konfigūravimo ir integravimo paslaugų diegimo bendros sumos (be PVM), atskiriant vertes, (Linux aplinkų kūrimo, diegimo, konfigūravimo ir integravimo paslaugos)   įgyvendintas per paskutinius 5 metus, jei sutarties vykdymo laikotarpis viršija šį terminą;</w:t>
            </w:r>
          </w:p>
          <w:p w14:paraId="0DC2E8D7" w14:textId="77777777" w:rsidR="009750EE" w:rsidRPr="00CD6485" w:rsidRDefault="009750EE" w:rsidP="00CD6485">
            <w:pPr>
              <w:tabs>
                <w:tab w:val="left" w:pos="301"/>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siūlomo specialisto pareigas (ir tų pareigų aprašymą) ir darbo trukmę minėtose pareigose</w:t>
            </w:r>
          </w:p>
          <w:p w14:paraId="096B44BE" w14:textId="77777777" w:rsidR="009750EE" w:rsidRPr="00CD6485" w:rsidRDefault="009750EE" w:rsidP="00CD6485">
            <w:pPr>
              <w:tabs>
                <w:tab w:val="left" w:pos="301"/>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projektų klientai ir jų kontaktiniai duomenys.</w:t>
            </w:r>
          </w:p>
          <w:p w14:paraId="6FB82754" w14:textId="4373B77C" w:rsidR="00BF3981" w:rsidRPr="00CD6485" w:rsidRDefault="00BF3981" w:rsidP="00CD6485">
            <w:pPr>
              <w:tabs>
                <w:tab w:val="left" w:pos="1134"/>
              </w:tabs>
              <w:spacing w:after="0" w:line="240" w:lineRule="auto"/>
              <w:ind w:left="31" w:firstLine="150"/>
              <w:jc w:val="both"/>
              <w:rPr>
                <w:rFonts w:ascii="Times New Roman" w:hAnsi="Times New Roman" w:cs="Times New Roman"/>
                <w:bCs/>
                <w:sz w:val="20"/>
                <w:szCs w:val="20"/>
              </w:rPr>
            </w:pPr>
          </w:p>
          <w:p w14:paraId="4952D74E" w14:textId="330A8B09" w:rsidR="00946081" w:rsidRPr="00CD6485" w:rsidRDefault="00953C1A" w:rsidP="00CD6485">
            <w:pPr>
              <w:tabs>
                <w:tab w:val="left" w:pos="1134"/>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J</w:t>
            </w:r>
            <w:r w:rsidR="00946081" w:rsidRPr="00CD6485">
              <w:rPr>
                <w:rFonts w:ascii="Times New Roman" w:hAnsi="Times New Roman" w:cs="Times New Roman"/>
                <w:bCs/>
                <w:sz w:val="20"/>
                <w:szCs w:val="20"/>
              </w:rPr>
              <w:t>ei specialisto dalyvavimo projekte/sutartyje pradžia</w:t>
            </w:r>
            <w:r w:rsidRPr="00CD6485">
              <w:rPr>
                <w:rFonts w:ascii="Times New Roman" w:hAnsi="Times New Roman" w:cs="Times New Roman"/>
                <w:bCs/>
                <w:sz w:val="20"/>
                <w:szCs w:val="20"/>
              </w:rPr>
              <w:t>/pabaiga</w:t>
            </w:r>
            <w:r w:rsidR="00946081" w:rsidRPr="00CD6485">
              <w:rPr>
                <w:rFonts w:ascii="Times New Roman" w:hAnsi="Times New Roman" w:cs="Times New Roman"/>
                <w:bCs/>
                <w:sz w:val="20"/>
                <w:szCs w:val="20"/>
              </w:rPr>
              <w:t xml:space="preserve"> nepate</w:t>
            </w:r>
            <w:r w:rsidRPr="00CD6485">
              <w:rPr>
                <w:rFonts w:ascii="Times New Roman" w:hAnsi="Times New Roman" w:cs="Times New Roman"/>
                <w:bCs/>
                <w:sz w:val="20"/>
                <w:szCs w:val="20"/>
              </w:rPr>
              <w:t>nka</w:t>
            </w:r>
            <w:r w:rsidR="00946081" w:rsidRPr="00CD6485">
              <w:rPr>
                <w:rFonts w:ascii="Times New Roman" w:hAnsi="Times New Roman" w:cs="Times New Roman"/>
                <w:bCs/>
                <w:sz w:val="20"/>
                <w:szCs w:val="20"/>
              </w:rPr>
              <w:t xml:space="preserve"> į nustatytą laikotarpį, </w:t>
            </w:r>
            <w:r w:rsidR="00281C7E" w:rsidRPr="00CD6485">
              <w:rPr>
                <w:rFonts w:ascii="Times New Roman" w:hAnsi="Times New Roman" w:cs="Times New Roman"/>
                <w:bCs/>
                <w:sz w:val="20"/>
                <w:szCs w:val="20"/>
              </w:rPr>
              <w:t>vertinama tik</w:t>
            </w:r>
            <w:r w:rsidRPr="00CD6485">
              <w:rPr>
                <w:rFonts w:ascii="Times New Roman" w:hAnsi="Times New Roman" w:cs="Times New Roman"/>
                <w:bCs/>
                <w:sz w:val="20"/>
                <w:szCs w:val="20"/>
              </w:rPr>
              <w:t xml:space="preserve"> ta dalis, kuri atitinka nustatytą laikotarpį ir paslaugų vertė, atliktų per šį laikotarpį tenkina nustatytą reikalavimą.</w:t>
            </w:r>
          </w:p>
          <w:p w14:paraId="01A149A2" w14:textId="77777777" w:rsidR="00BF3981" w:rsidRPr="00CD6485" w:rsidRDefault="00BF3981" w:rsidP="00CD6485">
            <w:pPr>
              <w:tabs>
                <w:tab w:val="left" w:pos="1134"/>
              </w:tabs>
              <w:spacing w:after="0" w:line="240" w:lineRule="auto"/>
              <w:ind w:left="31" w:firstLine="150"/>
              <w:jc w:val="both"/>
              <w:rPr>
                <w:rFonts w:ascii="Times New Roman" w:hAnsi="Times New Roman" w:cs="Times New Roman"/>
                <w:bCs/>
                <w:sz w:val="20"/>
                <w:szCs w:val="20"/>
              </w:rPr>
            </w:pPr>
          </w:p>
          <w:p w14:paraId="48BF9728" w14:textId="7584FCDC" w:rsidR="00600F7B" w:rsidRPr="00CD6485" w:rsidRDefault="00600F7B" w:rsidP="00CD6485">
            <w:pPr>
              <w:tabs>
                <w:tab w:val="left" w:pos="1134"/>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 xml:space="preserve">Atliekant vertinimą bus skaičiuojamos tik tie projektai/sutartys, kurių vykdymo metu specialistas </w:t>
            </w:r>
            <w:r w:rsidR="00F770D0" w:rsidRPr="00CD6485">
              <w:rPr>
                <w:rFonts w:ascii="Times New Roman" w:hAnsi="Times New Roman" w:cs="Times New Roman"/>
                <w:bCs/>
                <w:sz w:val="20"/>
                <w:szCs w:val="20"/>
              </w:rPr>
              <w:t xml:space="preserve">atliko </w:t>
            </w:r>
            <w:r w:rsidRPr="00CD6485">
              <w:rPr>
                <w:rFonts w:ascii="Times New Roman" w:hAnsi="Times New Roman" w:cs="Times New Roman"/>
                <w:bCs/>
                <w:sz w:val="20"/>
                <w:szCs w:val="20"/>
              </w:rPr>
              <w:t xml:space="preserve">Linux aplinkų kūrimo, diegimo, konfigūravimo ir integravimo </w:t>
            </w:r>
            <w:r w:rsidR="00E94DA1" w:rsidRPr="00CD6485">
              <w:rPr>
                <w:rFonts w:ascii="Times New Roman" w:hAnsi="Times New Roman" w:cs="Times New Roman"/>
                <w:sz w:val="20"/>
                <w:szCs w:val="20"/>
              </w:rPr>
              <w:t>paslaugas</w:t>
            </w:r>
            <w:r w:rsidRPr="00CD6485">
              <w:rPr>
                <w:rFonts w:ascii="Times New Roman" w:hAnsi="Times New Roman" w:cs="Times New Roman"/>
                <w:bCs/>
                <w:sz w:val="20"/>
                <w:szCs w:val="20"/>
              </w:rPr>
              <w:t xml:space="preserve">, ir  pateikė užsakovo teigiamą atsiliepimą apie savo atliktas veiklas </w:t>
            </w:r>
            <w:r w:rsidRPr="00CD6485">
              <w:rPr>
                <w:rFonts w:ascii="Times New Roman" w:hAnsi="Times New Roman" w:cs="Times New Roman"/>
                <w:sz w:val="20"/>
                <w:szCs w:val="20"/>
              </w:rPr>
              <w:t xml:space="preserve">arba darbdavio (jeigu </w:t>
            </w:r>
            <w:r w:rsidR="00976F7C" w:rsidRPr="00CD6485">
              <w:rPr>
                <w:rFonts w:ascii="Times New Roman" w:hAnsi="Times New Roman" w:cs="Times New Roman"/>
                <w:sz w:val="20"/>
                <w:szCs w:val="20"/>
              </w:rPr>
              <w:t xml:space="preserve">specialistas </w:t>
            </w:r>
            <w:r w:rsidRPr="00CD6485">
              <w:rPr>
                <w:rFonts w:ascii="Times New Roman" w:hAnsi="Times New Roman" w:cs="Times New Roman"/>
                <w:sz w:val="20"/>
                <w:szCs w:val="20"/>
              </w:rPr>
              <w:t>vykdė įmonės vidaus darbus) pažymą</w:t>
            </w:r>
            <w:r w:rsidRPr="00CD6485">
              <w:rPr>
                <w:rFonts w:ascii="Times New Roman" w:hAnsi="Times New Roman" w:cs="Times New Roman"/>
                <w:bCs/>
                <w:sz w:val="20"/>
                <w:szCs w:val="20"/>
              </w:rPr>
              <w:t>.</w:t>
            </w:r>
          </w:p>
          <w:p w14:paraId="7916AE7F" w14:textId="77777777" w:rsidR="00600F7B" w:rsidRPr="00CD6485" w:rsidRDefault="00600F7B" w:rsidP="00CD6485">
            <w:pPr>
              <w:tabs>
                <w:tab w:val="left" w:pos="1134"/>
              </w:tabs>
              <w:spacing w:after="0" w:line="240" w:lineRule="auto"/>
              <w:ind w:left="31" w:firstLine="150"/>
              <w:jc w:val="both"/>
              <w:rPr>
                <w:rFonts w:ascii="Times New Roman" w:hAnsi="Times New Roman" w:cs="Times New Roman"/>
                <w:b/>
                <w:bCs/>
                <w:sz w:val="20"/>
                <w:szCs w:val="20"/>
              </w:rPr>
            </w:pPr>
          </w:p>
          <w:p w14:paraId="76313D96" w14:textId="57BD227B" w:rsidR="00600F7B" w:rsidRPr="00CD6485" w:rsidRDefault="00600F7B" w:rsidP="00CD6485">
            <w:pPr>
              <w:tabs>
                <w:tab w:val="left" w:pos="1134"/>
              </w:tabs>
              <w:spacing w:after="0" w:line="240" w:lineRule="auto"/>
              <w:ind w:left="31" w:firstLine="150"/>
              <w:jc w:val="both"/>
              <w:rPr>
                <w:rFonts w:ascii="Times New Roman" w:hAnsi="Times New Roman" w:cs="Times New Roman"/>
                <w:sz w:val="20"/>
                <w:szCs w:val="20"/>
              </w:rPr>
            </w:pPr>
            <w:r w:rsidRPr="00CD6485">
              <w:rPr>
                <w:rFonts w:ascii="Times New Roman" w:hAnsi="Times New Roman" w:cs="Times New Roman"/>
                <w:b/>
                <w:bCs/>
                <w:sz w:val="20"/>
                <w:szCs w:val="20"/>
              </w:rPr>
              <w:t>Pastaba:</w:t>
            </w:r>
            <w:r w:rsidRPr="00CD6485">
              <w:rPr>
                <w:rFonts w:ascii="Times New Roman" w:hAnsi="Times New Roman" w:cs="Times New Roman"/>
                <w:sz w:val="20"/>
                <w:szCs w:val="20"/>
              </w:rPr>
              <w:t xml:space="preserve"> </w:t>
            </w:r>
            <w:r w:rsidRPr="00CD6485">
              <w:rPr>
                <w:rFonts w:ascii="Times New Roman" w:eastAsia="Times New Roman" w:hAnsi="Times New Roman" w:cs="Times New Roman"/>
                <w:sz w:val="20"/>
                <w:szCs w:val="20"/>
              </w:rPr>
              <w:t xml:space="preserve">vertinamas </w:t>
            </w:r>
            <w:r w:rsidRPr="00CD6485">
              <w:rPr>
                <w:rFonts w:ascii="Times New Roman" w:eastAsia="Times New Roman" w:hAnsi="Times New Roman" w:cs="Times New Roman"/>
                <w:b/>
                <w:sz w:val="20"/>
                <w:szCs w:val="20"/>
              </w:rPr>
              <w:t>vieno</w:t>
            </w:r>
            <w:r w:rsidRPr="00CD6485">
              <w:rPr>
                <w:rFonts w:ascii="Times New Roman" w:eastAsia="Times New Roman" w:hAnsi="Times New Roman" w:cs="Times New Roman"/>
                <w:sz w:val="20"/>
                <w:szCs w:val="20"/>
              </w:rPr>
              <w:t xml:space="preserve"> tiekėjo pasiūlyto specialisto</w:t>
            </w:r>
            <w:r w:rsidR="00BF3981" w:rsidRPr="00CD6485">
              <w:rPr>
                <w:rFonts w:ascii="Times New Roman" w:eastAsia="Times New Roman" w:hAnsi="Times New Roman" w:cs="Times New Roman"/>
                <w:sz w:val="20"/>
                <w:szCs w:val="20"/>
              </w:rPr>
              <w:t>, kuris nurodytas</w:t>
            </w:r>
            <w:r w:rsidRPr="00CD6485">
              <w:rPr>
                <w:rFonts w:ascii="Times New Roman" w:eastAsia="Times New Roman" w:hAnsi="Times New Roman" w:cs="Times New Roman"/>
                <w:sz w:val="20"/>
                <w:szCs w:val="20"/>
              </w:rPr>
              <w:t xml:space="preserve"> </w:t>
            </w:r>
            <w:r w:rsidR="00BF3981" w:rsidRPr="00CD6485">
              <w:rPr>
                <w:rFonts w:ascii="Times New Roman" w:eastAsia="Times New Roman" w:hAnsi="Times New Roman" w:cs="Times New Roman"/>
                <w:sz w:val="20"/>
                <w:szCs w:val="20"/>
              </w:rPr>
              <w:t xml:space="preserve">pateiktuose kvalifikacijos atitikties dokumentuose, </w:t>
            </w:r>
            <w:r w:rsidRPr="00CD6485">
              <w:rPr>
                <w:rFonts w:ascii="Times New Roman" w:eastAsia="Times New Roman" w:hAnsi="Times New Roman" w:cs="Times New Roman"/>
                <w:sz w:val="20"/>
                <w:szCs w:val="20"/>
              </w:rPr>
              <w:t xml:space="preserve">vykdytų projektų/sutarčių skaičius. </w:t>
            </w:r>
          </w:p>
        </w:tc>
      </w:tr>
      <w:tr w:rsidR="00CD6485" w:rsidRPr="00CD6485" w14:paraId="3C478521" w14:textId="77777777" w:rsidTr="00102A84">
        <w:trPr>
          <w:trHeight w:val="169"/>
        </w:trPr>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ADB0" w14:textId="77777777" w:rsidR="00A73467" w:rsidRPr="00CD6485" w:rsidRDefault="00A73467" w:rsidP="00CD6485">
            <w:pPr>
              <w:tabs>
                <w:tab w:val="left" w:pos="317"/>
              </w:tabs>
              <w:suppressAutoHyphens/>
              <w:autoSpaceDE w:val="0"/>
              <w:autoSpaceDN w:val="0"/>
              <w:ind w:firstLine="150"/>
              <w:jc w:val="both"/>
              <w:textAlignment w:val="baseline"/>
              <w:rPr>
                <w:rFonts w:ascii="Times New Roman" w:hAnsi="Times New Roman" w:cs="Times New Roman"/>
                <w:sz w:val="20"/>
                <w:szCs w:val="20"/>
              </w:rPr>
            </w:pPr>
            <w:r w:rsidRPr="00CD6485">
              <w:rPr>
                <w:rFonts w:ascii="Times New Roman" w:hAnsi="Times New Roman" w:cs="Times New Roman"/>
                <w:sz w:val="20"/>
                <w:szCs w:val="20"/>
              </w:rPr>
              <w:t xml:space="preserve">Tiekėjo siūlomo specialisto t. y. projekto vadovo per pastaruosius 5 (penkis) metus iki pasiūlymų pateikimo termino pabaigos vadovavęs - (užbaigtam) HPC platformos* diegimo  projektui, kurio diegimo paslaugų  sutarties vertė (neįskaičiuojant licencijų ir techninės įrangos) ne mažesnė kaip 50 000 Eur be PVM  skaičius, kurių įgyvendinime </w:t>
            </w:r>
            <w:r w:rsidRPr="00CD6485">
              <w:rPr>
                <w:rFonts w:ascii="Times New Roman" w:hAnsi="Times New Roman" w:cs="Times New Roman"/>
                <w:sz w:val="20"/>
                <w:szCs w:val="20"/>
                <w:u w:val="single"/>
              </w:rPr>
              <w:t>vadovavo</w:t>
            </w:r>
            <w:r w:rsidRPr="00CD6485">
              <w:rPr>
                <w:rFonts w:ascii="Times New Roman" w:hAnsi="Times New Roman" w:cs="Times New Roman"/>
                <w:sz w:val="20"/>
                <w:szCs w:val="20"/>
              </w:rPr>
              <w:t xml:space="preserve"> specialistas ir kurie susiję su  susijusias su HPC platformos diegimu .</w:t>
            </w:r>
          </w:p>
          <w:p w14:paraId="60DA9308" w14:textId="53F4D215" w:rsidR="00A73467" w:rsidRPr="00CD6485" w:rsidRDefault="00A73467" w:rsidP="00CD6485">
            <w:pPr>
              <w:tabs>
                <w:tab w:val="left" w:pos="1134"/>
              </w:tabs>
              <w:spacing w:after="0" w:line="240" w:lineRule="auto"/>
              <w:ind w:left="-150" w:firstLine="150"/>
              <w:jc w:val="both"/>
              <w:rPr>
                <w:rFonts w:ascii="Times New Roman" w:eastAsia="Calibri" w:hAnsi="Times New Roman" w:cs="Times New Roman"/>
                <w:bCs/>
                <w:sz w:val="20"/>
                <w:szCs w:val="20"/>
              </w:rPr>
            </w:pPr>
            <w:r w:rsidRPr="00CD6485">
              <w:rPr>
                <w:rFonts w:ascii="Times New Roman" w:hAnsi="Times New Roman" w:cs="Times New Roman"/>
                <w:sz w:val="20"/>
                <w:szCs w:val="20"/>
              </w:rPr>
              <w:t xml:space="preserve"> (toliau – projektai/sutartys, susijusias su HPC platformos diegimu skaičiuojant projektais/sutartimis) (</w:t>
            </w:r>
            <w:r w:rsidR="00FD5469" w:rsidRPr="00CD6485">
              <w:rPr>
                <w:rFonts w:ascii="Times New Roman" w:hAnsi="Times New Roman" w:cs="Times New Roman"/>
                <w:sz w:val="24"/>
                <w:szCs w:val="24"/>
              </w:rPr>
              <w:t>Q</w:t>
            </w:r>
            <w:r w:rsidR="00FD5469" w:rsidRPr="00CD6485">
              <w:rPr>
                <w:rFonts w:ascii="Times New Roman" w:hAnsi="Times New Roman" w:cs="Times New Roman"/>
                <w:sz w:val="24"/>
                <w:szCs w:val="24"/>
                <w:vertAlign w:val="subscript"/>
              </w:rPr>
              <w:t xml:space="preserve">2 </w:t>
            </w:r>
            <w:r w:rsidRPr="00CD6485">
              <w:rPr>
                <w:rFonts w:ascii="Times New Roman" w:hAnsi="Times New Roman" w:cs="Times New Roman"/>
                <w:sz w:val="20"/>
                <w:szCs w:val="20"/>
              </w:rPr>
              <w:t>)</w:t>
            </w:r>
            <w:r w:rsidRPr="00CD6485">
              <w:rPr>
                <w:rFonts w:ascii="Times New Roman" w:hAnsi="Times New Roman" w:cs="Times New Roman"/>
                <w:bCs/>
                <w:sz w:val="20"/>
                <w:szCs w:val="20"/>
              </w:rPr>
              <w:t>.</w:t>
            </w:r>
          </w:p>
        </w:tc>
      </w:tr>
      <w:tr w:rsidR="00CD6485" w:rsidRPr="00CD6485" w14:paraId="17498075" w14:textId="77777777" w:rsidTr="00102A84">
        <w:trPr>
          <w:trHeight w:val="169"/>
        </w:trPr>
        <w:tc>
          <w:tcPr>
            <w:tcW w:w="281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0CBB18C" w14:textId="498499A3" w:rsidR="00A73467" w:rsidRPr="00CD6485" w:rsidRDefault="00A73467" w:rsidP="00CD6485">
            <w:pPr>
              <w:tabs>
                <w:tab w:val="left" w:pos="1134"/>
              </w:tabs>
              <w:spacing w:after="0" w:line="240" w:lineRule="auto"/>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Už įvykdytų šį vertinimo kriterijų atitinkančių projektų/sutarčių skaičių skiriama:</w:t>
            </w:r>
          </w:p>
          <w:p w14:paraId="5DACA53B" w14:textId="77777777" w:rsidR="00004857" w:rsidRPr="00CD6485" w:rsidRDefault="00004857" w:rsidP="00CD6485">
            <w:pPr>
              <w:tabs>
                <w:tab w:val="left" w:pos="1134"/>
              </w:tabs>
              <w:spacing w:after="0" w:line="240" w:lineRule="auto"/>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jeigu nenurodyta nei vienas/a projektas/sutartis, skiriama - 0 balų;</w:t>
            </w:r>
          </w:p>
          <w:p w14:paraId="434BA7AB" w14:textId="77777777" w:rsidR="00004857" w:rsidRPr="00CD6485" w:rsidRDefault="00004857" w:rsidP="00CD6485">
            <w:pPr>
              <w:tabs>
                <w:tab w:val="left" w:pos="1134"/>
              </w:tabs>
              <w:spacing w:after="0" w:line="240" w:lineRule="auto"/>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jeigu nurodyta:</w:t>
            </w:r>
          </w:p>
          <w:p w14:paraId="747D2B4A" w14:textId="77777777" w:rsidR="007A6B7B" w:rsidRPr="00CD6485" w:rsidRDefault="007A6B7B" w:rsidP="00CD6485">
            <w:pPr>
              <w:tabs>
                <w:tab w:val="left" w:pos="1134"/>
              </w:tabs>
              <w:spacing w:after="0" w:line="240" w:lineRule="auto"/>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 xml:space="preserve">1 projektas/sutartis – 1 balas; </w:t>
            </w:r>
          </w:p>
          <w:p w14:paraId="00F2A48E" w14:textId="77777777" w:rsidR="007A6B7B" w:rsidRPr="00CD6485" w:rsidRDefault="007A6B7B" w:rsidP="00CD6485">
            <w:pPr>
              <w:tabs>
                <w:tab w:val="left" w:pos="1134"/>
              </w:tabs>
              <w:spacing w:after="0" w:line="240" w:lineRule="auto"/>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2 projektai/sutartys –2 balai;</w:t>
            </w:r>
          </w:p>
          <w:p w14:paraId="779F9A00" w14:textId="77777777" w:rsidR="007A6B7B" w:rsidRPr="00CD6485" w:rsidRDefault="007A6B7B" w:rsidP="00CD6485">
            <w:pPr>
              <w:tabs>
                <w:tab w:val="left" w:pos="1134"/>
              </w:tabs>
              <w:spacing w:after="0" w:line="240" w:lineRule="auto"/>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3 projektai/sutartys –3 balai;</w:t>
            </w:r>
          </w:p>
          <w:p w14:paraId="40E3D79B" w14:textId="77777777" w:rsidR="007A6B7B" w:rsidRPr="00CD6485" w:rsidRDefault="007A6B7B" w:rsidP="00CD6485">
            <w:pPr>
              <w:tabs>
                <w:tab w:val="left" w:pos="1134"/>
              </w:tabs>
              <w:spacing w:after="0" w:line="240" w:lineRule="auto"/>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4 projektai/sutartys – 4 balai;</w:t>
            </w:r>
          </w:p>
          <w:p w14:paraId="5C3D8E62" w14:textId="77777777" w:rsidR="007A6B7B" w:rsidRPr="00CD6485" w:rsidRDefault="007A6B7B" w:rsidP="00CD6485">
            <w:pPr>
              <w:tabs>
                <w:tab w:val="left" w:pos="1134"/>
              </w:tabs>
              <w:spacing w:after="0" w:line="240" w:lineRule="auto"/>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lastRenderedPageBreak/>
              <w:t xml:space="preserve">5 projektai/sutartys ir daugiau – 5 balai </w:t>
            </w:r>
          </w:p>
          <w:p w14:paraId="5DDDAB54" w14:textId="043E11CD" w:rsidR="00A73467" w:rsidRPr="00CD6485" w:rsidRDefault="00A73467" w:rsidP="00CD6485">
            <w:pPr>
              <w:tabs>
                <w:tab w:val="left" w:pos="1134"/>
              </w:tabs>
              <w:spacing w:after="0" w:line="240" w:lineRule="auto"/>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Vertinamos tik papildomos sutartys t.y. jeigu bus pateikta ta sutartis, kuria įrodinėjama atitiktis kvalifikacijos reikalavimui, balai nebus skiriami.</w:t>
            </w:r>
          </w:p>
          <w:p w14:paraId="5539534F" w14:textId="1C028B29" w:rsidR="00A73467" w:rsidRPr="00CD6485" w:rsidRDefault="00A73467" w:rsidP="00CD6485">
            <w:pPr>
              <w:tabs>
                <w:tab w:val="left" w:pos="1134"/>
              </w:tabs>
              <w:spacing w:after="0" w:line="240" w:lineRule="auto"/>
              <w:jc w:val="both"/>
              <w:rPr>
                <w:rFonts w:ascii="Times New Roman" w:eastAsia="Calibri" w:hAnsi="Times New Roman" w:cs="Times New Roman"/>
                <w:bCs/>
                <w:sz w:val="20"/>
                <w:szCs w:val="20"/>
              </w:rPr>
            </w:pPr>
            <w:r w:rsidRPr="00CD6485">
              <w:rPr>
                <w:rFonts w:ascii="Times New Roman" w:hAnsi="Times New Roman" w:cs="Times New Roman"/>
                <w:sz w:val="20"/>
                <w:szCs w:val="20"/>
              </w:rPr>
              <w:t>Specialistas turi būti tas pats asmuo, kuris nurodytas kvalifikacijos reikalavimo atitikties dokumentuose.</w:t>
            </w:r>
          </w:p>
        </w:tc>
        <w:tc>
          <w:tcPr>
            <w:tcW w:w="7172" w:type="dxa"/>
            <w:gridSpan w:val="2"/>
            <w:tcBorders>
              <w:top w:val="single" w:sz="4" w:space="0" w:color="000000"/>
              <w:left w:val="single" w:sz="4" w:space="0" w:color="auto"/>
              <w:bottom w:val="single" w:sz="4" w:space="0" w:color="000000"/>
              <w:right w:val="single" w:sz="4" w:space="0" w:color="000000"/>
            </w:tcBorders>
            <w:shd w:val="clear" w:color="auto" w:fill="auto"/>
          </w:tcPr>
          <w:p w14:paraId="133DD897" w14:textId="0DE0A5BF" w:rsidR="00A73467" w:rsidRPr="00CD6485" w:rsidRDefault="00A73467" w:rsidP="00CD6485">
            <w:pPr>
              <w:tabs>
                <w:tab w:val="left" w:pos="1134"/>
              </w:tabs>
              <w:spacing w:after="0" w:line="240" w:lineRule="auto"/>
              <w:ind w:left="136" w:right="136" w:firstLine="150"/>
              <w:jc w:val="both"/>
              <w:rPr>
                <w:rFonts w:ascii="Times New Roman" w:hAnsi="Times New Roman" w:cs="Times New Roman"/>
                <w:bCs/>
                <w:sz w:val="20"/>
                <w:szCs w:val="20"/>
              </w:rPr>
            </w:pPr>
            <w:r w:rsidRPr="00CD6485">
              <w:rPr>
                <w:rFonts w:ascii="Times New Roman" w:eastAsia="Times New Roman" w:hAnsi="Times New Roman" w:cs="Times New Roman"/>
                <w:bCs/>
                <w:sz w:val="20"/>
                <w:szCs w:val="20"/>
              </w:rPr>
              <w:lastRenderedPageBreak/>
              <w:t xml:space="preserve">Pateikiami tiekėjo siūlomo specialisto t. y. projekto vadovo – </w:t>
            </w:r>
            <w:r w:rsidRPr="00CD6485">
              <w:rPr>
                <w:rFonts w:ascii="Times New Roman" w:hAnsi="Times New Roman" w:cs="Times New Roman"/>
                <w:bCs/>
                <w:sz w:val="20"/>
                <w:szCs w:val="20"/>
              </w:rPr>
              <w:t xml:space="preserve"> įvykdytų skirtingų projektų/sutarčių </w:t>
            </w:r>
            <w:r w:rsidRPr="00CD6485">
              <w:rPr>
                <w:rFonts w:ascii="Times New Roman" w:hAnsi="Times New Roman" w:cs="Times New Roman"/>
                <w:sz w:val="20"/>
                <w:szCs w:val="20"/>
              </w:rPr>
              <w:t xml:space="preserve">sąrašas, </w:t>
            </w:r>
            <w:r w:rsidRPr="00CD6485">
              <w:rPr>
                <w:rFonts w:ascii="Times New Roman" w:hAnsi="Times New Roman" w:cs="Times New Roman"/>
                <w:bCs/>
                <w:sz w:val="20"/>
                <w:szCs w:val="20"/>
              </w:rPr>
              <w:t xml:space="preserve">kuriame nurodoma: </w:t>
            </w:r>
          </w:p>
          <w:p w14:paraId="2773384C" w14:textId="77777777" w:rsidR="009750EE" w:rsidRPr="00CD6485" w:rsidRDefault="009750EE" w:rsidP="00CD6485">
            <w:pPr>
              <w:pStyle w:val="Komentarotekstas"/>
              <w:numPr>
                <w:ilvl w:val="0"/>
                <w:numId w:val="7"/>
              </w:numPr>
              <w:tabs>
                <w:tab w:val="left" w:pos="286"/>
                <w:tab w:val="left" w:pos="421"/>
              </w:tabs>
              <w:spacing w:after="120"/>
              <w:ind w:left="136" w:right="136" w:firstLine="150"/>
              <w:jc w:val="both"/>
              <w:rPr>
                <w:rFonts w:ascii="Times New Roman" w:hAnsi="Times New Roman" w:cs="Times New Roman"/>
              </w:rPr>
            </w:pPr>
            <w:r w:rsidRPr="00CD6485">
              <w:rPr>
                <w:rFonts w:ascii="Times New Roman" w:hAnsi="Times New Roman" w:cs="Times New Roman"/>
              </w:rPr>
              <w:t>projektų (sutarčių) aprašymas;</w:t>
            </w:r>
          </w:p>
          <w:p w14:paraId="0A437B61" w14:textId="77777777" w:rsidR="009750EE" w:rsidRPr="00CD6485" w:rsidRDefault="009750EE" w:rsidP="00CD6485">
            <w:pPr>
              <w:pStyle w:val="Komentarotekstas"/>
              <w:numPr>
                <w:ilvl w:val="0"/>
                <w:numId w:val="7"/>
              </w:numPr>
              <w:tabs>
                <w:tab w:val="left" w:pos="286"/>
                <w:tab w:val="left" w:pos="421"/>
              </w:tabs>
              <w:spacing w:after="120"/>
              <w:ind w:left="136" w:right="136" w:firstLine="150"/>
              <w:jc w:val="both"/>
              <w:rPr>
                <w:rFonts w:ascii="Times New Roman" w:hAnsi="Times New Roman" w:cs="Times New Roman"/>
              </w:rPr>
            </w:pPr>
            <w:r w:rsidRPr="00CD6485">
              <w:rPr>
                <w:rFonts w:ascii="Times New Roman" w:hAnsi="Times New Roman" w:cs="Times New Roman"/>
              </w:rPr>
              <w:t>specialisto paslaugų teikimo pradžios ir pabaigos datas projekte/sutartyje;</w:t>
            </w:r>
          </w:p>
          <w:p w14:paraId="59E0DB74" w14:textId="22CCB251" w:rsidR="009750EE" w:rsidRPr="00CD6485" w:rsidRDefault="0086068E" w:rsidP="00CD6485">
            <w:pPr>
              <w:pStyle w:val="Komentarotekstas"/>
              <w:numPr>
                <w:ilvl w:val="0"/>
                <w:numId w:val="7"/>
              </w:numPr>
              <w:tabs>
                <w:tab w:val="left" w:pos="286"/>
                <w:tab w:val="left" w:pos="421"/>
              </w:tabs>
              <w:spacing w:after="120"/>
              <w:ind w:left="136" w:right="136" w:firstLine="150"/>
              <w:jc w:val="both"/>
              <w:rPr>
                <w:rFonts w:ascii="Times New Roman" w:hAnsi="Times New Roman" w:cs="Times New Roman"/>
              </w:rPr>
            </w:pPr>
            <w:r w:rsidRPr="00CD6485">
              <w:rPr>
                <w:rFonts w:ascii="Times New Roman" w:hAnsi="Times New Roman" w:cs="Times New Roman"/>
                <w:bCs/>
              </w:rPr>
              <w:t xml:space="preserve">HPC platformos diegimo </w:t>
            </w:r>
            <w:r w:rsidR="009750EE" w:rsidRPr="00CD6485">
              <w:rPr>
                <w:rFonts w:ascii="Times New Roman" w:hAnsi="Times New Roman" w:cs="Times New Roman"/>
              </w:rPr>
              <w:t xml:space="preserve">vertes (be PVM) bei tiekėjo pateikto specialisto pareigas (ir tų pareigų aprašymą) ir darbo trukmę minėtose pareigose, </w:t>
            </w:r>
            <w:r w:rsidR="0010299E" w:rsidRPr="00CD6485">
              <w:rPr>
                <w:rFonts w:ascii="Times New Roman" w:hAnsi="Times New Roman" w:cs="Times New Roman"/>
              </w:rPr>
              <w:t>atskiriant vertes įgyvendintas per paskutinius 5 metus, jei projekto/sutarties vykdymo laikotarpis viršija šį terminą;</w:t>
            </w:r>
          </w:p>
          <w:p w14:paraId="224FD938" w14:textId="77777777" w:rsidR="009750EE" w:rsidRPr="00CD6485" w:rsidRDefault="009750EE" w:rsidP="00CD6485">
            <w:pPr>
              <w:pStyle w:val="Komentarotekstas"/>
              <w:numPr>
                <w:ilvl w:val="0"/>
                <w:numId w:val="7"/>
              </w:numPr>
              <w:tabs>
                <w:tab w:val="left" w:pos="286"/>
                <w:tab w:val="left" w:pos="421"/>
              </w:tabs>
              <w:spacing w:after="120"/>
              <w:ind w:left="136" w:right="136" w:firstLine="150"/>
              <w:jc w:val="both"/>
              <w:rPr>
                <w:rFonts w:ascii="Times New Roman" w:hAnsi="Times New Roman" w:cs="Times New Roman"/>
              </w:rPr>
            </w:pPr>
            <w:r w:rsidRPr="00CD6485">
              <w:rPr>
                <w:rFonts w:ascii="Times New Roman" w:hAnsi="Times New Roman" w:cs="Times New Roman"/>
              </w:rPr>
              <w:t xml:space="preserve">projektų (sutarčių) užsakovai ir jų kontaktiniai duomenys. </w:t>
            </w:r>
          </w:p>
          <w:p w14:paraId="5D3077DD" w14:textId="5FCCCBED" w:rsidR="009750EE" w:rsidRPr="00CD6485" w:rsidRDefault="0010299E" w:rsidP="00CD6485">
            <w:pPr>
              <w:tabs>
                <w:tab w:val="left" w:pos="1134"/>
              </w:tabs>
              <w:spacing w:after="0" w:line="240" w:lineRule="auto"/>
              <w:ind w:left="136" w:right="136" w:firstLine="150"/>
              <w:jc w:val="both"/>
              <w:rPr>
                <w:rFonts w:ascii="Times New Roman" w:hAnsi="Times New Roman" w:cs="Times New Roman"/>
                <w:bCs/>
                <w:sz w:val="20"/>
                <w:szCs w:val="20"/>
              </w:rPr>
            </w:pPr>
            <w:r w:rsidRPr="00CD6485">
              <w:rPr>
                <w:rFonts w:ascii="Times New Roman" w:hAnsi="Times New Roman" w:cs="Times New Roman"/>
                <w:bCs/>
                <w:sz w:val="20"/>
                <w:szCs w:val="20"/>
              </w:rPr>
              <w:lastRenderedPageBreak/>
              <w:t>Jei specialisto dalyvavimo projekte/sutartyje pradžia/pabaiga nepatenka į nustatytą laikotarpį, vertinama tik ta dalis, kuri atitinka nustatytą laikotarpį ir paslaugų vertė, atliktų per šį laikotarpį tenkina nustatytą reikalavimą.</w:t>
            </w:r>
          </w:p>
          <w:p w14:paraId="46AAD8FE" w14:textId="77777777" w:rsidR="00A73467" w:rsidRPr="00CD6485" w:rsidRDefault="00A73467" w:rsidP="00CD6485">
            <w:pPr>
              <w:tabs>
                <w:tab w:val="left" w:pos="1134"/>
              </w:tabs>
              <w:spacing w:after="0" w:line="240" w:lineRule="auto"/>
              <w:ind w:left="136" w:right="136" w:firstLine="150"/>
              <w:jc w:val="both"/>
              <w:rPr>
                <w:rFonts w:ascii="Times New Roman" w:hAnsi="Times New Roman" w:cs="Times New Roman"/>
                <w:bCs/>
                <w:sz w:val="20"/>
                <w:szCs w:val="20"/>
              </w:rPr>
            </w:pPr>
          </w:p>
          <w:p w14:paraId="235374B2" w14:textId="03E86E3E" w:rsidR="00A73467" w:rsidRPr="00CD6485" w:rsidRDefault="00A73467" w:rsidP="00CD6485">
            <w:pPr>
              <w:tabs>
                <w:tab w:val="left" w:pos="1134"/>
              </w:tabs>
              <w:spacing w:after="0" w:line="240" w:lineRule="auto"/>
              <w:ind w:left="136" w:right="136" w:firstLine="150"/>
              <w:jc w:val="both"/>
              <w:rPr>
                <w:rFonts w:ascii="Times New Roman" w:hAnsi="Times New Roman" w:cs="Times New Roman"/>
                <w:bCs/>
                <w:sz w:val="20"/>
                <w:szCs w:val="20"/>
              </w:rPr>
            </w:pPr>
            <w:r w:rsidRPr="00CD6485">
              <w:rPr>
                <w:rFonts w:ascii="Times New Roman" w:hAnsi="Times New Roman" w:cs="Times New Roman"/>
                <w:bCs/>
                <w:sz w:val="20"/>
                <w:szCs w:val="20"/>
              </w:rPr>
              <w:t>Atliekant vertinimą pagal projektų/sutarčių skaičių bus skaičiuojama tik tos sutartys (projektai), kurių vykdymo metu specialistas vadovavo HPC platformos diegimui ir pateikė užsakovo ar darbdavio įrodymus, kad buvo atliekama HPC platformos diegimas.</w:t>
            </w:r>
          </w:p>
          <w:p w14:paraId="53B0A422" w14:textId="77777777" w:rsidR="00A73467" w:rsidRPr="00CD6485" w:rsidRDefault="00A73467" w:rsidP="00CD6485">
            <w:pPr>
              <w:tabs>
                <w:tab w:val="left" w:pos="1134"/>
              </w:tabs>
              <w:spacing w:after="0" w:line="240" w:lineRule="auto"/>
              <w:ind w:left="136" w:right="136" w:firstLine="150"/>
              <w:jc w:val="both"/>
              <w:rPr>
                <w:rFonts w:ascii="Times New Roman" w:hAnsi="Times New Roman" w:cs="Times New Roman"/>
                <w:b/>
                <w:bCs/>
                <w:sz w:val="20"/>
                <w:szCs w:val="20"/>
              </w:rPr>
            </w:pPr>
          </w:p>
          <w:p w14:paraId="3A959387" w14:textId="3CFF590F" w:rsidR="00A73467" w:rsidRPr="00CD6485" w:rsidRDefault="0010299E" w:rsidP="00CD6485">
            <w:pPr>
              <w:tabs>
                <w:tab w:val="left" w:pos="1134"/>
              </w:tabs>
              <w:spacing w:after="0" w:line="240" w:lineRule="auto"/>
              <w:ind w:left="136" w:right="136"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Pastaba: vertinamas vieno tiekėjo pasiūlyto specialisto, kuris nurodytas pateiktuose kvalifikacijos atitikties dokumentuose, vykdytų projektų/sutarčių skaičius.</w:t>
            </w:r>
          </w:p>
        </w:tc>
      </w:tr>
      <w:tr w:rsidR="00CD6485" w:rsidRPr="00CD6485" w14:paraId="2FDA5389" w14:textId="77777777" w:rsidTr="00102A84">
        <w:trPr>
          <w:trHeight w:val="169"/>
        </w:trPr>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4EFF" w14:textId="77777777" w:rsidR="00A73467" w:rsidRPr="00CD6485" w:rsidRDefault="00A73467" w:rsidP="00CD6485">
            <w:pPr>
              <w:tabs>
                <w:tab w:val="left" w:pos="317"/>
              </w:tabs>
              <w:suppressAutoHyphens/>
              <w:autoSpaceDE w:val="0"/>
              <w:autoSpaceDN w:val="0"/>
              <w:ind w:firstLine="150"/>
              <w:jc w:val="both"/>
              <w:textAlignment w:val="baseline"/>
              <w:rPr>
                <w:rFonts w:ascii="Times New Roman" w:hAnsi="Times New Roman" w:cs="Times New Roman"/>
                <w:sz w:val="20"/>
                <w:szCs w:val="20"/>
              </w:rPr>
            </w:pPr>
            <w:r w:rsidRPr="00CD6485">
              <w:rPr>
                <w:rFonts w:ascii="Times New Roman" w:hAnsi="Times New Roman" w:cs="Times New Roman"/>
                <w:sz w:val="20"/>
                <w:szCs w:val="20"/>
              </w:rPr>
              <w:lastRenderedPageBreak/>
              <w:t xml:space="preserve">Tiekėjo siūlomo specialisto t. y. projekto vadovo per pastaruosius 5 (penkis) metus iki pasiūlymų pateikimo termino pabaigos vadovavo - įgyvendintam (užbaigtam) siūlomo HPC paslaugų savitarnos portalo** diegimo  projektui, kurio diegimo  paslaugų </w:t>
            </w:r>
            <w:r w:rsidRPr="00CD6485">
              <w:rPr>
                <w:rFonts w:ascii="Times New Roman" w:hAnsi="Times New Roman" w:cs="Times New Roman"/>
                <w:sz w:val="20"/>
                <w:szCs w:val="20"/>
                <w:u w:val="single"/>
              </w:rPr>
              <w:t xml:space="preserve">sutarties </w:t>
            </w:r>
            <w:r w:rsidRPr="00CD6485">
              <w:rPr>
                <w:rFonts w:ascii="Times New Roman" w:hAnsi="Times New Roman" w:cs="Times New Roman"/>
                <w:sz w:val="20"/>
                <w:szCs w:val="20"/>
              </w:rPr>
              <w:t xml:space="preserve"> vertė (neįskaičiuojant licencijų ir techninės įrangos) ne mažesnė kaip 30 000 Eur be PVM,  skaičius, kurių įgyvendinime </w:t>
            </w:r>
            <w:r w:rsidRPr="00CD6485">
              <w:rPr>
                <w:rFonts w:ascii="Times New Roman" w:hAnsi="Times New Roman" w:cs="Times New Roman"/>
                <w:sz w:val="20"/>
                <w:szCs w:val="20"/>
                <w:u w:val="single"/>
              </w:rPr>
              <w:t>vadovavo</w:t>
            </w:r>
            <w:r w:rsidRPr="00CD6485">
              <w:rPr>
                <w:rFonts w:ascii="Times New Roman" w:hAnsi="Times New Roman" w:cs="Times New Roman"/>
                <w:sz w:val="20"/>
                <w:szCs w:val="20"/>
              </w:rPr>
              <w:t xml:space="preserve"> specialistas  ir kurie susiję  su HPC savitarnos portalo diegimu.</w:t>
            </w:r>
          </w:p>
          <w:p w14:paraId="7D61E6A5" w14:textId="3D8B2EF3" w:rsidR="00A73467" w:rsidRPr="00CD6485" w:rsidRDefault="00A73467" w:rsidP="00CD6485">
            <w:pPr>
              <w:suppressAutoHyphens/>
              <w:autoSpaceDN w:val="0"/>
              <w:spacing w:after="0" w:line="240" w:lineRule="auto"/>
              <w:ind w:left="-150" w:firstLine="150"/>
              <w:jc w:val="both"/>
              <w:textAlignment w:val="baseline"/>
              <w:rPr>
                <w:rFonts w:ascii="Times New Roman" w:eastAsia="Calibri" w:hAnsi="Times New Roman" w:cs="Times New Roman"/>
                <w:bCs/>
                <w:sz w:val="20"/>
                <w:szCs w:val="20"/>
              </w:rPr>
            </w:pPr>
            <w:r w:rsidRPr="00CD6485">
              <w:rPr>
                <w:rFonts w:ascii="Times New Roman" w:hAnsi="Times New Roman" w:cs="Times New Roman"/>
                <w:sz w:val="20"/>
                <w:szCs w:val="20"/>
              </w:rPr>
              <w:t xml:space="preserve"> (toliau – projektai/sutartys, susijusias su HPC savitarnos portalo diegimu skaičiuojant projektais/sutartimis) (</w:t>
            </w:r>
            <w:r w:rsidR="00FD5469" w:rsidRPr="00CD6485">
              <w:rPr>
                <w:rFonts w:ascii="Times New Roman" w:hAnsi="Times New Roman" w:cs="Times New Roman"/>
                <w:sz w:val="24"/>
                <w:szCs w:val="24"/>
              </w:rPr>
              <w:t>Q</w:t>
            </w:r>
            <w:r w:rsidR="00FD5469" w:rsidRPr="00CD6485">
              <w:rPr>
                <w:rFonts w:ascii="Times New Roman" w:hAnsi="Times New Roman" w:cs="Times New Roman"/>
                <w:sz w:val="24"/>
                <w:szCs w:val="24"/>
                <w:vertAlign w:val="subscript"/>
              </w:rPr>
              <w:t xml:space="preserve">3 </w:t>
            </w:r>
            <w:r w:rsidRPr="00CD6485">
              <w:rPr>
                <w:rFonts w:ascii="Times New Roman" w:hAnsi="Times New Roman" w:cs="Times New Roman"/>
                <w:sz w:val="20"/>
                <w:szCs w:val="20"/>
              </w:rPr>
              <w:t>).</w:t>
            </w:r>
          </w:p>
        </w:tc>
      </w:tr>
      <w:tr w:rsidR="00CD6485" w:rsidRPr="00CD6485" w14:paraId="3000DA8A" w14:textId="77777777" w:rsidTr="00102A84">
        <w:trPr>
          <w:trHeight w:val="169"/>
        </w:trPr>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84D4F" w14:textId="77777777" w:rsidR="00A73467" w:rsidRPr="00CD6485" w:rsidRDefault="00A73467" w:rsidP="00CD6485">
            <w:pPr>
              <w:tabs>
                <w:tab w:val="left" w:pos="1134"/>
              </w:tabs>
              <w:spacing w:after="0" w:line="240" w:lineRule="auto"/>
              <w:ind w:left="6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Už įvykdytų šį vertinimo kriterijų atitinkančių projektų/sutarčių skaičių skiriama:</w:t>
            </w:r>
          </w:p>
          <w:p w14:paraId="6642CC33" w14:textId="77777777" w:rsidR="00004857" w:rsidRPr="00CD6485" w:rsidRDefault="00004857" w:rsidP="00CD6485">
            <w:pPr>
              <w:tabs>
                <w:tab w:val="left" w:pos="1134"/>
              </w:tabs>
              <w:spacing w:after="0" w:line="240" w:lineRule="auto"/>
              <w:ind w:left="6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jeigu nenurodyta nei vienas/a projektas/sutartis, skiriama - 0 balų;</w:t>
            </w:r>
          </w:p>
          <w:p w14:paraId="2BA0B99D" w14:textId="77777777" w:rsidR="00004857" w:rsidRPr="00CD6485" w:rsidRDefault="00004857" w:rsidP="00CD6485">
            <w:pPr>
              <w:tabs>
                <w:tab w:val="left" w:pos="1134"/>
              </w:tabs>
              <w:spacing w:after="0" w:line="240" w:lineRule="auto"/>
              <w:ind w:left="6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jeigu nurodyta:</w:t>
            </w:r>
          </w:p>
          <w:p w14:paraId="5BA1B815"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 xml:space="preserve">1 projektas/sutartis – 1 balas; </w:t>
            </w:r>
          </w:p>
          <w:p w14:paraId="661FE3C1"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2 projektai/sutartys –2 balai;</w:t>
            </w:r>
          </w:p>
          <w:p w14:paraId="7071530E"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3 projektai/sutartys –3 balai;</w:t>
            </w:r>
          </w:p>
          <w:p w14:paraId="468C2829"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4 projektai/sutartys – 4 balai;</w:t>
            </w:r>
          </w:p>
          <w:p w14:paraId="6ADEE203" w14:textId="09ED9247" w:rsidR="00004857" w:rsidRPr="00CD6485" w:rsidRDefault="007A6B7B" w:rsidP="00CD6485">
            <w:pPr>
              <w:tabs>
                <w:tab w:val="left" w:pos="1134"/>
              </w:tabs>
              <w:spacing w:after="0" w:line="240" w:lineRule="auto"/>
              <w:ind w:left="6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5 projektai/sutartys ir daugiau – 5 balai</w:t>
            </w:r>
            <w:r w:rsidR="00004857" w:rsidRPr="00CD6485">
              <w:rPr>
                <w:rFonts w:ascii="Times New Roman" w:eastAsia="Calibri" w:hAnsi="Times New Roman" w:cs="Times New Roman"/>
                <w:bCs/>
                <w:sz w:val="20"/>
                <w:szCs w:val="20"/>
              </w:rPr>
              <w:t>.</w:t>
            </w:r>
          </w:p>
          <w:p w14:paraId="2EFEEFE9" w14:textId="77777777" w:rsidR="00A73467" w:rsidRPr="00CD6485" w:rsidRDefault="00A73467" w:rsidP="00CD6485">
            <w:pPr>
              <w:tabs>
                <w:tab w:val="left" w:pos="1134"/>
              </w:tabs>
              <w:spacing w:after="0" w:line="240" w:lineRule="auto"/>
              <w:ind w:left="60"/>
              <w:jc w:val="both"/>
              <w:rPr>
                <w:rFonts w:ascii="Times New Roman" w:eastAsia="Calibri" w:hAnsi="Times New Roman" w:cs="Times New Roman"/>
                <w:bCs/>
                <w:sz w:val="20"/>
                <w:szCs w:val="20"/>
              </w:rPr>
            </w:pPr>
          </w:p>
          <w:p w14:paraId="27908684" w14:textId="77777777" w:rsidR="00A73467" w:rsidRPr="00CD6485" w:rsidRDefault="00A73467" w:rsidP="00CD6485">
            <w:pPr>
              <w:tabs>
                <w:tab w:val="left" w:pos="1134"/>
              </w:tabs>
              <w:spacing w:after="0" w:line="240" w:lineRule="auto"/>
              <w:ind w:left="6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Maksimali balų suma – 5 balai.</w:t>
            </w:r>
          </w:p>
          <w:p w14:paraId="542B2072" w14:textId="77777777" w:rsidR="00A73467" w:rsidRPr="00CD6485" w:rsidRDefault="00A73467" w:rsidP="00CD6485">
            <w:pPr>
              <w:tabs>
                <w:tab w:val="left" w:pos="1134"/>
              </w:tabs>
              <w:spacing w:after="0" w:line="240" w:lineRule="auto"/>
              <w:ind w:left="6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Vertinamos tik papildomos sutartys t.y. jeigu bus pateikta ta sutartis, kuria įrodinėjama atitiktis kvalifikacijos reikalavimui, balai nebus skiriami.</w:t>
            </w:r>
          </w:p>
          <w:p w14:paraId="054679E4" w14:textId="29085061" w:rsidR="00A73467" w:rsidRPr="00CD6485" w:rsidRDefault="00A73467" w:rsidP="00CD6485">
            <w:pPr>
              <w:tabs>
                <w:tab w:val="left" w:pos="1134"/>
              </w:tabs>
              <w:spacing w:after="0" w:line="240" w:lineRule="auto"/>
              <w:ind w:left="60"/>
              <w:jc w:val="both"/>
              <w:rPr>
                <w:rFonts w:ascii="Times New Roman" w:eastAsia="Calibri" w:hAnsi="Times New Roman" w:cs="Times New Roman"/>
                <w:bCs/>
                <w:sz w:val="20"/>
                <w:szCs w:val="20"/>
              </w:rPr>
            </w:pPr>
            <w:r w:rsidRPr="00CD6485">
              <w:rPr>
                <w:rFonts w:ascii="Times New Roman" w:hAnsi="Times New Roman" w:cs="Times New Roman"/>
                <w:sz w:val="20"/>
                <w:szCs w:val="20"/>
              </w:rPr>
              <w:t>Specialistas turi būti tas pats asmuo, kuris nurodytas kvalifikacijos reikalavimo atitikties dokumentuose.</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D5500" w14:textId="77777777" w:rsidR="00E264D5" w:rsidRPr="00CD6485" w:rsidRDefault="00A73467" w:rsidP="00CD6485">
            <w:pPr>
              <w:pStyle w:val="Komentarotekstas"/>
              <w:spacing w:after="120"/>
              <w:ind w:right="31" w:firstLine="150"/>
              <w:jc w:val="both"/>
              <w:rPr>
                <w:rFonts w:ascii="Times New Roman" w:eastAsia="Times New Roman" w:hAnsi="Times New Roman" w:cs="Times New Roman"/>
                <w:bCs/>
              </w:rPr>
            </w:pPr>
            <w:r w:rsidRPr="00CD6485">
              <w:rPr>
                <w:rFonts w:ascii="Times New Roman" w:eastAsia="Times New Roman" w:hAnsi="Times New Roman" w:cs="Times New Roman"/>
                <w:bCs/>
              </w:rPr>
              <w:t xml:space="preserve">Pateikiami siūlomo specialisto – įvykdytų skirtingų projektų/sutarčių </w:t>
            </w:r>
            <w:r w:rsidRPr="00CD6485">
              <w:rPr>
                <w:rFonts w:ascii="Times New Roman" w:eastAsia="Times New Roman" w:hAnsi="Times New Roman" w:cs="Times New Roman"/>
              </w:rPr>
              <w:t>sąrašas</w:t>
            </w:r>
            <w:r w:rsidRPr="00CD6485">
              <w:rPr>
                <w:rFonts w:ascii="Times New Roman" w:hAnsi="Times New Roman" w:cs="Times New Roman"/>
              </w:rPr>
              <w:t xml:space="preserve"> </w:t>
            </w:r>
            <w:r w:rsidRPr="00CD6485">
              <w:rPr>
                <w:rFonts w:ascii="Times New Roman" w:eastAsia="Times New Roman" w:hAnsi="Times New Roman" w:cs="Times New Roman"/>
              </w:rPr>
              <w:t xml:space="preserve">susijusių su HPC savitarnos portalo diegimu, </w:t>
            </w:r>
            <w:r w:rsidRPr="00CD6485">
              <w:rPr>
                <w:rFonts w:ascii="Times New Roman" w:eastAsia="Times New Roman" w:hAnsi="Times New Roman" w:cs="Times New Roman"/>
                <w:bCs/>
              </w:rPr>
              <w:t xml:space="preserve">kuriame nurodoma: </w:t>
            </w:r>
          </w:p>
          <w:p w14:paraId="3BE25626" w14:textId="7E0DAA5B" w:rsidR="00E264D5" w:rsidRPr="00CD6485" w:rsidRDefault="00E264D5" w:rsidP="00CD6485">
            <w:pPr>
              <w:pStyle w:val="Komentarotekstas"/>
              <w:numPr>
                <w:ilvl w:val="0"/>
                <w:numId w:val="8"/>
              </w:numPr>
              <w:tabs>
                <w:tab w:val="left" w:pos="256"/>
              </w:tabs>
              <w:spacing w:after="120"/>
              <w:ind w:left="0" w:right="31" w:firstLine="150"/>
              <w:jc w:val="both"/>
              <w:rPr>
                <w:rFonts w:ascii="Times New Roman" w:hAnsi="Times New Roman" w:cs="Times New Roman"/>
              </w:rPr>
            </w:pPr>
            <w:r w:rsidRPr="00CD6485">
              <w:rPr>
                <w:rFonts w:ascii="Times New Roman" w:hAnsi="Times New Roman" w:cs="Times New Roman"/>
              </w:rPr>
              <w:t>projektų (sutarčių) aprašymas;</w:t>
            </w:r>
          </w:p>
          <w:p w14:paraId="750FB662" w14:textId="77777777" w:rsidR="00E264D5" w:rsidRPr="00CD6485" w:rsidRDefault="00E264D5" w:rsidP="00CD6485">
            <w:pPr>
              <w:pStyle w:val="Komentarotekstas"/>
              <w:numPr>
                <w:ilvl w:val="0"/>
                <w:numId w:val="8"/>
              </w:numPr>
              <w:tabs>
                <w:tab w:val="left" w:pos="256"/>
                <w:tab w:val="left" w:pos="391"/>
              </w:tabs>
              <w:spacing w:after="120"/>
              <w:ind w:left="0" w:right="31" w:firstLine="150"/>
              <w:jc w:val="both"/>
              <w:rPr>
                <w:rFonts w:ascii="Times New Roman" w:hAnsi="Times New Roman" w:cs="Times New Roman"/>
              </w:rPr>
            </w:pPr>
            <w:r w:rsidRPr="00CD6485">
              <w:rPr>
                <w:rFonts w:ascii="Times New Roman" w:hAnsi="Times New Roman" w:cs="Times New Roman"/>
              </w:rPr>
              <w:t>specialisto paslaugų teikimo pradžios ir pabaigos datas projekte/sutartyje;</w:t>
            </w:r>
          </w:p>
          <w:p w14:paraId="4CE55EC2" w14:textId="54C52920" w:rsidR="00E264D5" w:rsidRPr="00CD6485" w:rsidRDefault="003739D1" w:rsidP="00CD6485">
            <w:pPr>
              <w:pStyle w:val="Sraopastraipa"/>
              <w:numPr>
                <w:ilvl w:val="0"/>
                <w:numId w:val="8"/>
              </w:numPr>
              <w:tabs>
                <w:tab w:val="left" w:pos="256"/>
                <w:tab w:val="left" w:pos="316"/>
              </w:tabs>
              <w:ind w:left="0" w:right="31" w:firstLine="150"/>
              <w:jc w:val="both"/>
              <w:rPr>
                <w:rFonts w:ascii="Times New Roman" w:hAnsi="Times New Roman" w:cs="Times New Roman"/>
                <w:sz w:val="20"/>
                <w:szCs w:val="20"/>
              </w:rPr>
            </w:pPr>
            <w:r w:rsidRPr="00CD6485">
              <w:rPr>
                <w:rFonts w:ascii="Times New Roman" w:hAnsi="Times New Roman" w:cs="Times New Roman"/>
                <w:sz w:val="20"/>
                <w:szCs w:val="20"/>
              </w:rPr>
              <w:t xml:space="preserve">HPC paslaugų savitarnos portalo diegimo </w:t>
            </w:r>
            <w:r w:rsidR="00E264D5" w:rsidRPr="00CD6485">
              <w:rPr>
                <w:rFonts w:ascii="Times New Roman" w:hAnsi="Times New Roman" w:cs="Times New Roman"/>
                <w:sz w:val="20"/>
                <w:szCs w:val="20"/>
              </w:rPr>
              <w:t>vertes (be PVM) bei tiekėjo pateikto specialisto pareigas (ir tų pareigų aprašymą) ir darbo trukmę minėtose pareigose, atskiriant vertes įgyvendintas per paskutinius 5 metus, jei projekto/sutarties vykdymo laikotarpis viršija šį terminą;</w:t>
            </w:r>
          </w:p>
          <w:p w14:paraId="5D836299" w14:textId="77777777" w:rsidR="00E264D5" w:rsidRPr="00CD6485" w:rsidRDefault="00E264D5" w:rsidP="00CD6485">
            <w:pPr>
              <w:pStyle w:val="Komentarotekstas"/>
              <w:numPr>
                <w:ilvl w:val="0"/>
                <w:numId w:val="8"/>
              </w:numPr>
              <w:tabs>
                <w:tab w:val="left" w:pos="256"/>
                <w:tab w:val="left" w:pos="316"/>
              </w:tabs>
              <w:spacing w:after="120"/>
              <w:ind w:left="0" w:right="31" w:firstLine="150"/>
              <w:jc w:val="both"/>
              <w:rPr>
                <w:rFonts w:ascii="Times New Roman" w:hAnsi="Times New Roman" w:cs="Times New Roman"/>
              </w:rPr>
            </w:pPr>
            <w:r w:rsidRPr="00CD6485">
              <w:rPr>
                <w:rFonts w:ascii="Times New Roman" w:hAnsi="Times New Roman" w:cs="Times New Roman"/>
              </w:rPr>
              <w:t xml:space="preserve">projektų (sutarčių) užsakovai ir jų kontaktiniai duomenys. </w:t>
            </w:r>
          </w:p>
          <w:p w14:paraId="7BBED4CD" w14:textId="146A6FA9" w:rsidR="00A73467" w:rsidRPr="00CD6485" w:rsidRDefault="00A73467" w:rsidP="00CD6485">
            <w:pPr>
              <w:tabs>
                <w:tab w:val="left" w:pos="1134"/>
              </w:tabs>
              <w:spacing w:after="0" w:line="240" w:lineRule="auto"/>
              <w:ind w:right="31" w:firstLine="150"/>
              <w:jc w:val="both"/>
              <w:rPr>
                <w:rFonts w:ascii="Times New Roman" w:eastAsia="Times New Roman" w:hAnsi="Times New Roman" w:cs="Times New Roman"/>
                <w:sz w:val="20"/>
                <w:szCs w:val="20"/>
              </w:rPr>
            </w:pPr>
          </w:p>
          <w:p w14:paraId="66B90A8F" w14:textId="4CAAE548" w:rsidR="00A73467" w:rsidRPr="00CD6485" w:rsidRDefault="0086068E" w:rsidP="00CD6485">
            <w:pPr>
              <w:tabs>
                <w:tab w:val="left" w:pos="1134"/>
              </w:tabs>
              <w:spacing w:after="0" w:line="240" w:lineRule="auto"/>
              <w:ind w:right="31" w:firstLine="150"/>
              <w:jc w:val="both"/>
              <w:rPr>
                <w:rFonts w:ascii="Times New Roman" w:eastAsia="Times New Roman" w:hAnsi="Times New Roman" w:cs="Times New Roman"/>
                <w:bCs/>
                <w:sz w:val="20"/>
                <w:szCs w:val="20"/>
              </w:rPr>
            </w:pPr>
            <w:r w:rsidRPr="00CD6485">
              <w:rPr>
                <w:rFonts w:ascii="Times New Roman" w:eastAsia="Times New Roman" w:hAnsi="Times New Roman" w:cs="Times New Roman"/>
                <w:bCs/>
                <w:sz w:val="20"/>
                <w:szCs w:val="20"/>
              </w:rPr>
              <w:t>Jei specialisto dalyvavimo projekte/sutartyje pradžia/pabaiga nepatenka į nustatytą laikotarpį, vertinama tik ta dalis, kuri atitinka nustatytą laikotarpį ir paslaugų vertė, atliktų per šį laikotarpį tenkina nustatytą reikalavimą.</w:t>
            </w:r>
          </w:p>
          <w:p w14:paraId="2F0BB75C" w14:textId="77777777" w:rsidR="0086068E" w:rsidRPr="00CD6485" w:rsidRDefault="0086068E" w:rsidP="00CD6485">
            <w:pPr>
              <w:tabs>
                <w:tab w:val="left" w:pos="1134"/>
              </w:tabs>
              <w:spacing w:after="0" w:line="240" w:lineRule="auto"/>
              <w:ind w:right="31" w:firstLine="150"/>
              <w:jc w:val="both"/>
              <w:rPr>
                <w:rFonts w:ascii="Times New Roman" w:eastAsia="Times New Roman" w:hAnsi="Times New Roman" w:cs="Times New Roman"/>
                <w:bCs/>
                <w:sz w:val="20"/>
                <w:szCs w:val="20"/>
              </w:rPr>
            </w:pPr>
          </w:p>
          <w:p w14:paraId="62F6A66B" w14:textId="07CCD184" w:rsidR="00A73467" w:rsidRPr="00CD6485" w:rsidRDefault="00A73467" w:rsidP="00CD6485">
            <w:pPr>
              <w:tabs>
                <w:tab w:val="left" w:pos="1134"/>
              </w:tabs>
              <w:spacing w:after="0" w:line="240" w:lineRule="auto"/>
              <w:ind w:right="31" w:firstLine="150"/>
              <w:jc w:val="both"/>
              <w:rPr>
                <w:rFonts w:ascii="Times New Roman" w:eastAsia="Times New Roman" w:hAnsi="Times New Roman" w:cs="Times New Roman"/>
                <w:bCs/>
                <w:sz w:val="20"/>
                <w:szCs w:val="20"/>
              </w:rPr>
            </w:pPr>
            <w:r w:rsidRPr="00CD6485">
              <w:rPr>
                <w:rFonts w:ascii="Times New Roman" w:eastAsia="Times New Roman" w:hAnsi="Times New Roman" w:cs="Times New Roman"/>
                <w:bCs/>
                <w:sz w:val="20"/>
                <w:szCs w:val="20"/>
              </w:rPr>
              <w:t>Atliekant vertinimą bus skaičiuojami tik tie projektai/sutartys, kuriuos įgyvendindamas specialistas</w:t>
            </w:r>
            <w:r w:rsidRPr="00CD6485">
              <w:rPr>
                <w:rFonts w:ascii="Times New Roman" w:eastAsia="Calibri" w:hAnsi="Times New Roman" w:cs="Times New Roman"/>
                <w:bCs/>
                <w:sz w:val="20"/>
                <w:szCs w:val="20"/>
              </w:rPr>
              <w:t xml:space="preserve">  vadovavo diegiant HPC savitarnos portalus ir </w:t>
            </w:r>
            <w:r w:rsidRPr="00CD6485">
              <w:rPr>
                <w:rFonts w:ascii="Times New Roman" w:eastAsia="Times New Roman" w:hAnsi="Times New Roman" w:cs="Times New Roman"/>
                <w:bCs/>
                <w:sz w:val="20"/>
                <w:szCs w:val="20"/>
              </w:rPr>
              <w:t xml:space="preserve">pateikė užsakovo teigiamą atsiliepimą apie savo atliktas veiklas </w:t>
            </w:r>
            <w:r w:rsidRPr="00CD6485">
              <w:rPr>
                <w:rFonts w:ascii="Times New Roman" w:hAnsi="Times New Roman" w:cs="Times New Roman"/>
                <w:sz w:val="20"/>
                <w:szCs w:val="20"/>
              </w:rPr>
              <w:t>arba darbdavio (jeigu specialistas vykdė įmonės vidaus darbus) pažymą</w:t>
            </w:r>
            <w:r w:rsidRPr="00CD6485">
              <w:rPr>
                <w:rFonts w:ascii="Times New Roman" w:eastAsia="Times New Roman" w:hAnsi="Times New Roman" w:cs="Times New Roman"/>
                <w:bCs/>
                <w:sz w:val="20"/>
                <w:szCs w:val="20"/>
              </w:rPr>
              <w:t>.</w:t>
            </w:r>
          </w:p>
          <w:p w14:paraId="2B5B5115" w14:textId="77777777" w:rsidR="00A73467" w:rsidRPr="00CD6485" w:rsidRDefault="00A73467" w:rsidP="00CD6485">
            <w:pPr>
              <w:spacing w:after="0" w:line="240" w:lineRule="auto"/>
              <w:ind w:left="-150" w:right="31" w:firstLine="150"/>
              <w:jc w:val="both"/>
              <w:rPr>
                <w:rFonts w:ascii="Times New Roman" w:eastAsia="Times New Roman" w:hAnsi="Times New Roman" w:cs="Times New Roman"/>
                <w:b/>
                <w:bCs/>
                <w:sz w:val="20"/>
                <w:szCs w:val="20"/>
              </w:rPr>
            </w:pPr>
          </w:p>
          <w:p w14:paraId="69424FEB" w14:textId="77777777" w:rsidR="00A73467" w:rsidRPr="00CD6485" w:rsidRDefault="00A73467" w:rsidP="00CD6485">
            <w:pPr>
              <w:spacing w:after="0" w:line="240" w:lineRule="auto"/>
              <w:ind w:left="-150" w:right="31" w:firstLine="150"/>
              <w:jc w:val="both"/>
              <w:rPr>
                <w:rFonts w:ascii="Times New Roman" w:eastAsia="Calibri" w:hAnsi="Times New Roman" w:cs="Times New Roman"/>
                <w:sz w:val="20"/>
                <w:szCs w:val="20"/>
              </w:rPr>
            </w:pPr>
          </w:p>
        </w:tc>
      </w:tr>
      <w:tr w:rsidR="00CD6485" w:rsidRPr="00CD6485" w14:paraId="08E0ECC0" w14:textId="77777777" w:rsidTr="00102A84">
        <w:trPr>
          <w:trHeight w:val="169"/>
        </w:trPr>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8A80B" w14:textId="77777777" w:rsidR="00A73467" w:rsidRPr="00CD6485" w:rsidRDefault="00A73467" w:rsidP="00CD6485">
            <w:pPr>
              <w:suppressAutoHyphens/>
              <w:autoSpaceDN w:val="0"/>
              <w:spacing w:after="0" w:line="240" w:lineRule="auto"/>
              <w:ind w:left="60" w:firstLine="150"/>
              <w:jc w:val="both"/>
              <w:textAlignment w:val="baseline"/>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Tiekėjo siūlomo specialisto t. y. projekto vadovo per pastaruosius 5 (penkis) metus iki pasiūlymų pateikimo termino pabaigos vadovavo - įgyvendintam (užbaigtam) siūlomos Kubernetes platformos diegimo  projektui, kurio diegimo  paslaugų sutarties vertė (neįskaičiuojant licencijų ir techninės įrangos) ne mažesnė kaip 30 000 Eur be PVM skaičius, kurių įgyvendinime vadovavo specialistas  ir kurie susiję  su  su Kubernetes platformos diegimu.</w:t>
            </w:r>
          </w:p>
          <w:p w14:paraId="678BBCB0" w14:textId="421B549F" w:rsidR="00A73467" w:rsidRPr="00CD6485" w:rsidRDefault="00A73467" w:rsidP="00CD6485">
            <w:pPr>
              <w:suppressAutoHyphens/>
              <w:autoSpaceDN w:val="0"/>
              <w:spacing w:after="0" w:line="240" w:lineRule="auto"/>
              <w:ind w:left="60" w:firstLine="150"/>
              <w:jc w:val="both"/>
              <w:textAlignment w:val="baseline"/>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(toliau – projektai/sutartys, susijusias su Kubernetes platformos diegimu skaičiuojant projektais/sutartimis)  (</w:t>
            </w:r>
            <w:r w:rsidR="00FD5469" w:rsidRPr="00CD6485">
              <w:rPr>
                <w:rFonts w:ascii="Times New Roman" w:hAnsi="Times New Roman" w:cs="Times New Roman"/>
                <w:sz w:val="24"/>
                <w:szCs w:val="24"/>
              </w:rPr>
              <w:t>Q</w:t>
            </w:r>
            <w:r w:rsidR="00FD5469" w:rsidRPr="00CD6485">
              <w:rPr>
                <w:rFonts w:ascii="Times New Roman" w:hAnsi="Times New Roman" w:cs="Times New Roman"/>
                <w:sz w:val="24"/>
                <w:szCs w:val="24"/>
                <w:vertAlign w:val="subscript"/>
              </w:rPr>
              <w:t>4</w:t>
            </w:r>
            <w:r w:rsidRPr="00CD6485">
              <w:rPr>
                <w:rFonts w:ascii="Times New Roman" w:eastAsia="Calibri" w:hAnsi="Times New Roman" w:cs="Times New Roman"/>
                <w:bCs/>
                <w:sz w:val="20"/>
                <w:szCs w:val="20"/>
              </w:rPr>
              <w:t xml:space="preserve">). </w:t>
            </w:r>
          </w:p>
          <w:p w14:paraId="76D29D14" w14:textId="73C669C1" w:rsidR="00A73467" w:rsidRPr="00CD6485" w:rsidRDefault="00A73467" w:rsidP="00CD6485">
            <w:pPr>
              <w:suppressAutoHyphens/>
              <w:autoSpaceDN w:val="0"/>
              <w:spacing w:after="0" w:line="240" w:lineRule="auto"/>
              <w:ind w:left="-150" w:firstLine="150"/>
              <w:jc w:val="both"/>
              <w:textAlignment w:val="baseline"/>
              <w:rPr>
                <w:rFonts w:ascii="Times New Roman" w:eastAsia="Calibri" w:hAnsi="Times New Roman" w:cs="Times New Roman"/>
                <w:bCs/>
                <w:sz w:val="20"/>
                <w:szCs w:val="20"/>
              </w:rPr>
            </w:pPr>
          </w:p>
        </w:tc>
      </w:tr>
      <w:tr w:rsidR="00CD6485" w:rsidRPr="00CD6485" w14:paraId="55CAD75A" w14:textId="77777777" w:rsidTr="00102A84">
        <w:trPr>
          <w:trHeight w:val="4589"/>
        </w:trPr>
        <w:tc>
          <w:tcPr>
            <w:tcW w:w="278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866C13E" w14:textId="77777777" w:rsidR="00A73467" w:rsidRPr="00CD6485" w:rsidRDefault="00A73467"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lastRenderedPageBreak/>
              <w:t>Už įvykdytų šį vertinimo kriterijų atitinkančių projektų/sutarčių skaičių skiriama:</w:t>
            </w:r>
          </w:p>
          <w:p w14:paraId="7F4B65FE" w14:textId="77777777" w:rsidR="00004857" w:rsidRPr="00CD6485" w:rsidRDefault="00004857"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jeigu nenurodyta nei vienas/a projektas/sutartis, skiriama - 0 balų;</w:t>
            </w:r>
          </w:p>
          <w:p w14:paraId="17D3EEE8"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 xml:space="preserve">1 projektas/sutartis – 1 balas; </w:t>
            </w:r>
          </w:p>
          <w:p w14:paraId="3880FE2B"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2 projektai/sutartys –2 balai;</w:t>
            </w:r>
          </w:p>
          <w:p w14:paraId="47A380D3"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3 projektai/sutartys –3 balai;</w:t>
            </w:r>
          </w:p>
          <w:p w14:paraId="66920A3F"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4 projektai/sutartys – 4 balai;</w:t>
            </w:r>
          </w:p>
          <w:p w14:paraId="786FB9DA" w14:textId="0BA00CCC" w:rsidR="00A73467" w:rsidRPr="00CD6485" w:rsidRDefault="007A6B7B" w:rsidP="00CD6485">
            <w:pPr>
              <w:tabs>
                <w:tab w:val="left" w:pos="1134"/>
              </w:tabs>
              <w:spacing w:after="0" w:line="240" w:lineRule="auto"/>
              <w:ind w:left="-150"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5 projektai/sutartys ir daugiau – 5 balai</w:t>
            </w:r>
            <w:r w:rsidR="00A73467" w:rsidRPr="00CD6485">
              <w:rPr>
                <w:rFonts w:ascii="Times New Roman" w:eastAsia="Calibri" w:hAnsi="Times New Roman" w:cs="Times New Roman"/>
                <w:bCs/>
                <w:sz w:val="20"/>
                <w:szCs w:val="20"/>
              </w:rPr>
              <w:t>.</w:t>
            </w:r>
          </w:p>
          <w:p w14:paraId="217F4B86" w14:textId="77777777" w:rsidR="00A73467" w:rsidRPr="00CD6485" w:rsidRDefault="00A73467" w:rsidP="00CD6485">
            <w:pPr>
              <w:suppressAutoHyphens/>
              <w:autoSpaceDN w:val="0"/>
              <w:spacing w:after="0" w:line="240" w:lineRule="auto"/>
              <w:ind w:firstLine="150"/>
              <w:jc w:val="both"/>
              <w:textAlignment w:val="baseline"/>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Maksimali balų suma – 5 balai.</w:t>
            </w:r>
          </w:p>
          <w:p w14:paraId="0D6E6D69" w14:textId="77777777" w:rsidR="00A73467" w:rsidRPr="00CD6485" w:rsidRDefault="00A73467" w:rsidP="00CD6485">
            <w:pPr>
              <w:suppressAutoHyphens/>
              <w:autoSpaceDN w:val="0"/>
              <w:spacing w:after="0" w:line="240" w:lineRule="auto"/>
              <w:ind w:firstLine="150"/>
              <w:jc w:val="both"/>
              <w:textAlignment w:val="baseline"/>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Vertinamos tik papildomos sutartys t.y. jeigu bus pateikta ta sutartis, kuria įrodinėjama atitiktis kvalifikacijos reikalavimui, balai nebus skiriami.</w:t>
            </w:r>
          </w:p>
          <w:p w14:paraId="7139E39E" w14:textId="606801BA" w:rsidR="00A73467" w:rsidRPr="00CD6485" w:rsidRDefault="00A73467" w:rsidP="00CD6485">
            <w:pPr>
              <w:suppressAutoHyphens/>
              <w:autoSpaceDN w:val="0"/>
              <w:spacing w:after="0" w:line="240" w:lineRule="auto"/>
              <w:ind w:firstLine="150"/>
              <w:jc w:val="both"/>
              <w:textAlignment w:val="baseline"/>
              <w:rPr>
                <w:rFonts w:ascii="Times New Roman" w:hAnsi="Times New Roman" w:cs="Times New Roman"/>
                <w:bCs/>
                <w:sz w:val="20"/>
                <w:szCs w:val="20"/>
              </w:rPr>
            </w:pPr>
            <w:r w:rsidRPr="00CD6485">
              <w:rPr>
                <w:rFonts w:ascii="Times New Roman" w:hAnsi="Times New Roman" w:cs="Times New Roman"/>
                <w:sz w:val="20"/>
                <w:szCs w:val="20"/>
              </w:rPr>
              <w:t>Specialistas turi būti tas pats asmuo, kuris nurodytas kvalifikacijos reikalavimo atitikties dokumentuose.</w:t>
            </w:r>
          </w:p>
        </w:tc>
        <w:tc>
          <w:tcPr>
            <w:tcW w:w="7200" w:type="dxa"/>
            <w:gridSpan w:val="3"/>
            <w:tcBorders>
              <w:top w:val="single" w:sz="4" w:space="0" w:color="000000"/>
              <w:left w:val="single" w:sz="4" w:space="0" w:color="auto"/>
              <w:bottom w:val="single" w:sz="4" w:space="0" w:color="000000"/>
              <w:right w:val="single" w:sz="4" w:space="0" w:color="000000"/>
            </w:tcBorders>
            <w:shd w:val="clear" w:color="auto" w:fill="auto"/>
          </w:tcPr>
          <w:p w14:paraId="54DE1550" w14:textId="2AC79781" w:rsidR="00A73467" w:rsidRPr="00CD6485" w:rsidRDefault="00A73467" w:rsidP="00CD6485">
            <w:pPr>
              <w:tabs>
                <w:tab w:val="left" w:pos="1134"/>
              </w:tabs>
              <w:spacing w:after="0" w:line="240" w:lineRule="auto"/>
              <w:ind w:left="211" w:right="166" w:firstLine="150"/>
              <w:jc w:val="both"/>
              <w:rPr>
                <w:rFonts w:ascii="Times New Roman" w:eastAsia="Times New Roman" w:hAnsi="Times New Roman" w:cs="Times New Roman"/>
                <w:bCs/>
                <w:sz w:val="20"/>
                <w:szCs w:val="20"/>
              </w:rPr>
            </w:pPr>
            <w:r w:rsidRPr="00CD6485">
              <w:rPr>
                <w:rFonts w:ascii="Times New Roman" w:eastAsia="Times New Roman" w:hAnsi="Times New Roman" w:cs="Times New Roman"/>
                <w:bCs/>
                <w:sz w:val="20"/>
                <w:szCs w:val="20"/>
              </w:rPr>
              <w:t xml:space="preserve">Pateikiami </w:t>
            </w:r>
            <w:r w:rsidRPr="00CD6485">
              <w:rPr>
                <w:rFonts w:ascii="Times New Roman" w:eastAsia="Calibri" w:hAnsi="Times New Roman" w:cs="Times New Roman"/>
                <w:bCs/>
                <w:sz w:val="20"/>
                <w:szCs w:val="20"/>
              </w:rPr>
              <w:t>siūlomo specialisto t. y. projekto vadovo</w:t>
            </w:r>
            <w:r w:rsidRPr="00CD6485">
              <w:rPr>
                <w:rFonts w:ascii="Times New Roman" w:eastAsia="Times New Roman" w:hAnsi="Times New Roman" w:cs="Times New Roman"/>
                <w:bCs/>
                <w:sz w:val="20"/>
                <w:szCs w:val="20"/>
              </w:rPr>
              <w:t xml:space="preserve"> –  įvykdytų skirtingų projektų/sutarčių </w:t>
            </w:r>
            <w:r w:rsidRPr="00CD6485">
              <w:rPr>
                <w:rFonts w:ascii="Times New Roman" w:eastAsia="Times New Roman" w:hAnsi="Times New Roman" w:cs="Times New Roman"/>
                <w:sz w:val="20"/>
                <w:szCs w:val="20"/>
              </w:rPr>
              <w:t xml:space="preserve">sąrašas, susijusias su Kubernetes platformos diegimu, </w:t>
            </w:r>
            <w:r w:rsidRPr="00CD6485">
              <w:rPr>
                <w:rFonts w:ascii="Times New Roman" w:eastAsia="Times New Roman" w:hAnsi="Times New Roman" w:cs="Times New Roman"/>
                <w:bCs/>
                <w:sz w:val="20"/>
                <w:szCs w:val="20"/>
              </w:rPr>
              <w:t xml:space="preserve">kuriame nurodoma: </w:t>
            </w:r>
          </w:p>
          <w:p w14:paraId="02BA9F81" w14:textId="77777777" w:rsidR="003739D1" w:rsidRPr="00CD6485" w:rsidRDefault="003739D1" w:rsidP="00CD6485">
            <w:pPr>
              <w:tabs>
                <w:tab w:val="left" w:pos="406"/>
                <w:tab w:val="left" w:pos="436"/>
              </w:tabs>
              <w:spacing w:after="0" w:line="240" w:lineRule="auto"/>
              <w:ind w:left="211" w:right="166"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projektų (sutarčių) aprašymas;</w:t>
            </w:r>
          </w:p>
          <w:p w14:paraId="4C85D621" w14:textId="77777777" w:rsidR="003739D1" w:rsidRPr="00CD6485" w:rsidRDefault="003739D1" w:rsidP="00CD6485">
            <w:pPr>
              <w:tabs>
                <w:tab w:val="left" w:pos="406"/>
                <w:tab w:val="left" w:pos="436"/>
              </w:tabs>
              <w:spacing w:after="0" w:line="240" w:lineRule="auto"/>
              <w:ind w:left="211" w:right="166"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specialisto paslaugų teikimo pradžios ir pabaigos datas projekte/sutartyje;</w:t>
            </w:r>
          </w:p>
          <w:p w14:paraId="45749EA7" w14:textId="475C0AC4" w:rsidR="003739D1" w:rsidRPr="00CD6485" w:rsidRDefault="003739D1" w:rsidP="00CD6485">
            <w:pPr>
              <w:tabs>
                <w:tab w:val="left" w:pos="406"/>
                <w:tab w:val="left" w:pos="436"/>
              </w:tabs>
              <w:spacing w:after="0" w:line="240" w:lineRule="auto"/>
              <w:ind w:left="211" w:right="166"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Kubernetes platformos diegimo vertes (be PVM) bei tiekėjo pateikto specialisto pareigas (ir tų pareigų aprašymą) ir darbo trukmę minėtose pareigose, atskiriant vertes įgyvendintas per paskutinius 5 metus, jei projekto/sutarties vykdymo laikotarpis viršija šį terminą;</w:t>
            </w:r>
          </w:p>
          <w:p w14:paraId="535F1848" w14:textId="25F749BB" w:rsidR="003739D1" w:rsidRPr="00CD6485" w:rsidRDefault="003739D1" w:rsidP="00CD6485">
            <w:pPr>
              <w:tabs>
                <w:tab w:val="left" w:pos="406"/>
                <w:tab w:val="left" w:pos="436"/>
              </w:tabs>
              <w:spacing w:after="0" w:line="240" w:lineRule="auto"/>
              <w:ind w:left="211" w:right="166"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projektų (sutarčių) užsakovai ir jų kontaktiniai duomenys.</w:t>
            </w:r>
          </w:p>
          <w:p w14:paraId="6CFC3013" w14:textId="77777777" w:rsidR="00A73467" w:rsidRPr="00CD6485" w:rsidRDefault="00A73467" w:rsidP="00CD6485">
            <w:pPr>
              <w:tabs>
                <w:tab w:val="left" w:pos="1134"/>
              </w:tabs>
              <w:spacing w:after="0" w:line="240" w:lineRule="auto"/>
              <w:ind w:left="211" w:right="166" w:firstLine="150"/>
              <w:jc w:val="both"/>
              <w:rPr>
                <w:rFonts w:ascii="Times New Roman" w:hAnsi="Times New Roman" w:cs="Times New Roman"/>
                <w:bCs/>
                <w:sz w:val="20"/>
                <w:szCs w:val="20"/>
              </w:rPr>
            </w:pPr>
          </w:p>
          <w:p w14:paraId="218DAFCF" w14:textId="61109B04" w:rsidR="003739D1" w:rsidRPr="00CD6485" w:rsidRDefault="003739D1" w:rsidP="00CD6485">
            <w:pPr>
              <w:suppressAutoHyphens/>
              <w:autoSpaceDN w:val="0"/>
              <w:spacing w:after="0" w:line="240" w:lineRule="auto"/>
              <w:ind w:left="211" w:right="166" w:firstLine="150"/>
              <w:jc w:val="both"/>
              <w:textAlignment w:val="baseline"/>
              <w:rPr>
                <w:rFonts w:ascii="Times New Roman" w:eastAsia="Times New Roman" w:hAnsi="Times New Roman" w:cs="Times New Roman"/>
                <w:bCs/>
                <w:sz w:val="20"/>
                <w:szCs w:val="20"/>
              </w:rPr>
            </w:pPr>
            <w:r w:rsidRPr="00CD6485">
              <w:rPr>
                <w:rFonts w:ascii="Times New Roman" w:eastAsia="Times New Roman" w:hAnsi="Times New Roman" w:cs="Times New Roman"/>
                <w:bCs/>
                <w:sz w:val="20"/>
                <w:szCs w:val="20"/>
              </w:rPr>
              <w:t>Jei specialisto dalyvavimo projekte/sutartyje pradžia/pabaiga nepatenka į nustatytą laikotarpį, vertinama tik ta dalis, kuri atitinka nustatytą laikotarpį ir paslaugų vertė, atliktų per šį laikotarpį tenkina nustatytą reikalavimą.</w:t>
            </w:r>
          </w:p>
          <w:p w14:paraId="1031531F" w14:textId="77777777" w:rsidR="003739D1" w:rsidRPr="00CD6485" w:rsidRDefault="003739D1" w:rsidP="00CD6485">
            <w:pPr>
              <w:suppressAutoHyphens/>
              <w:autoSpaceDN w:val="0"/>
              <w:spacing w:after="0" w:line="240" w:lineRule="auto"/>
              <w:ind w:left="211" w:right="166" w:firstLine="150"/>
              <w:jc w:val="both"/>
              <w:textAlignment w:val="baseline"/>
              <w:rPr>
                <w:rFonts w:ascii="Times New Roman" w:eastAsia="Times New Roman" w:hAnsi="Times New Roman" w:cs="Times New Roman"/>
                <w:bCs/>
                <w:sz w:val="20"/>
                <w:szCs w:val="20"/>
              </w:rPr>
            </w:pPr>
          </w:p>
          <w:p w14:paraId="3B80C323" w14:textId="489B09E5" w:rsidR="00A73467" w:rsidRPr="00CD6485" w:rsidRDefault="00A73467" w:rsidP="00CD6485">
            <w:pPr>
              <w:suppressAutoHyphens/>
              <w:autoSpaceDN w:val="0"/>
              <w:spacing w:after="0" w:line="240" w:lineRule="auto"/>
              <w:ind w:left="211" w:right="166" w:firstLine="150"/>
              <w:jc w:val="both"/>
              <w:textAlignment w:val="baseline"/>
              <w:rPr>
                <w:rFonts w:ascii="Times New Roman" w:hAnsi="Times New Roman" w:cs="Times New Roman"/>
                <w:bCs/>
                <w:sz w:val="20"/>
                <w:szCs w:val="20"/>
              </w:rPr>
            </w:pPr>
            <w:r w:rsidRPr="00CD6485">
              <w:rPr>
                <w:rFonts w:ascii="Times New Roman" w:eastAsia="Times New Roman" w:hAnsi="Times New Roman" w:cs="Times New Roman"/>
                <w:bCs/>
                <w:sz w:val="20"/>
                <w:szCs w:val="20"/>
              </w:rPr>
              <w:t>Atliekant vertinimą bus skaičiuojami tik tie projektai/sutartys, kuriuos įgyvendindamas specialistas</w:t>
            </w:r>
            <w:r w:rsidR="009F0867" w:rsidRPr="00CD6485">
              <w:rPr>
                <w:rFonts w:ascii="Times New Roman" w:eastAsia="Times New Roman" w:hAnsi="Times New Roman" w:cs="Times New Roman"/>
                <w:bCs/>
                <w:sz w:val="20"/>
                <w:szCs w:val="20"/>
              </w:rPr>
              <w:t xml:space="preserve"> </w:t>
            </w:r>
            <w:r w:rsidRPr="00CD6485">
              <w:rPr>
                <w:rFonts w:ascii="Times New Roman" w:eastAsia="Times New Roman" w:hAnsi="Times New Roman" w:cs="Times New Roman"/>
                <w:bCs/>
                <w:sz w:val="20"/>
                <w:szCs w:val="20"/>
              </w:rPr>
              <w:t xml:space="preserve"> vadovavo projektui diegiant Kubernetes platformą ir pateikė užsakovo teigiamą atsiliepimą apie savo atliktas veiklas</w:t>
            </w:r>
            <w:r w:rsidR="003739D1" w:rsidRPr="00CD6485">
              <w:rPr>
                <w:rFonts w:ascii="Times New Roman" w:eastAsia="Times New Roman" w:hAnsi="Times New Roman" w:cs="Times New Roman"/>
                <w:bCs/>
                <w:sz w:val="20"/>
                <w:szCs w:val="20"/>
              </w:rPr>
              <w:t xml:space="preserve"> </w:t>
            </w:r>
            <w:r w:rsidR="003739D1" w:rsidRPr="00CD6485">
              <w:rPr>
                <w:rFonts w:ascii="Times New Roman" w:hAnsi="Times New Roman" w:cs="Times New Roman"/>
                <w:sz w:val="20"/>
                <w:szCs w:val="20"/>
              </w:rPr>
              <w:t>arba darbdavio (jeigu specialistas vykdė įmonės vidaus darbus) pažymą</w:t>
            </w:r>
            <w:r w:rsidR="003739D1" w:rsidRPr="00CD6485">
              <w:rPr>
                <w:rFonts w:ascii="Times New Roman" w:eastAsia="Times New Roman" w:hAnsi="Times New Roman" w:cs="Times New Roman"/>
                <w:bCs/>
                <w:sz w:val="20"/>
                <w:szCs w:val="20"/>
              </w:rPr>
              <w:t>..</w:t>
            </w:r>
          </w:p>
        </w:tc>
      </w:tr>
      <w:tr w:rsidR="00CD6485" w:rsidRPr="00CD6485" w14:paraId="7D344770" w14:textId="77777777" w:rsidTr="00102A84">
        <w:trPr>
          <w:trHeight w:val="2384"/>
        </w:trPr>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745D" w14:textId="77777777" w:rsidR="00A73467" w:rsidRPr="00CD6485" w:rsidRDefault="00A73467" w:rsidP="00CD6485">
            <w:pPr>
              <w:ind w:firstLine="150"/>
              <w:jc w:val="both"/>
              <w:rPr>
                <w:rFonts w:ascii="Times New Roman" w:hAnsi="Times New Roman" w:cs="Times New Roman"/>
                <w:sz w:val="20"/>
                <w:szCs w:val="20"/>
              </w:rPr>
            </w:pPr>
            <w:r w:rsidRPr="00CD6485">
              <w:rPr>
                <w:rFonts w:ascii="Times New Roman" w:hAnsi="Times New Roman" w:cs="Times New Roman"/>
                <w:sz w:val="20"/>
                <w:szCs w:val="20"/>
              </w:rPr>
              <w:t>Tiekėjo siūlomo specialisto, turinčio žinių ir patirties reikalaujamoms paslaugoms atlikti, t. y. Kubernetes diegimo specialistas, kuris per pastaruosius 5 (penkis) metus iki pasiūlymų pateikimo termino pabaigos atliko siūlomos Kubernetes platformos kūrimo, diegimo, konfigūravimo ir integravimo paslaugas (užbaigtam) Kubernetes platformos diegimo  projektui, kurio diegimo paslaugų sutarties vertė (neįskaičiuojant licencijų ir techninės įrangos) ne mažesnė kaip 30 000 Eur be PVM skaičius, kurių įgyvendinime dalyvavo specialistas  ir kurie susiję    su  Kubernetes platformos diegimu.</w:t>
            </w:r>
          </w:p>
          <w:p w14:paraId="3540C40A" w14:textId="77777777" w:rsidR="00A73467" w:rsidRPr="00CD6485" w:rsidRDefault="00A73467" w:rsidP="00CD6485">
            <w:pPr>
              <w:ind w:firstLine="150"/>
              <w:rPr>
                <w:rFonts w:ascii="Times New Roman" w:hAnsi="Times New Roman" w:cs="Times New Roman"/>
                <w:sz w:val="20"/>
                <w:szCs w:val="20"/>
              </w:rPr>
            </w:pPr>
            <w:r w:rsidRPr="00CD6485">
              <w:rPr>
                <w:rFonts w:ascii="Times New Roman" w:hAnsi="Times New Roman" w:cs="Times New Roman"/>
                <w:sz w:val="20"/>
                <w:szCs w:val="20"/>
              </w:rPr>
              <w:t>(toliau – projektai/sutartys, susijusias su Kubernetes platformos diegimu skaičiuojant projektais/sutartimis)</w:t>
            </w:r>
          </w:p>
          <w:p w14:paraId="7F0BA7E0" w14:textId="6A3B7710" w:rsidR="00A73467" w:rsidRPr="00CD6485" w:rsidRDefault="00A73467" w:rsidP="00CD6485">
            <w:pPr>
              <w:tabs>
                <w:tab w:val="left" w:pos="1134"/>
              </w:tabs>
              <w:spacing w:after="0" w:line="240" w:lineRule="auto"/>
              <w:ind w:firstLine="150"/>
              <w:jc w:val="both"/>
              <w:rPr>
                <w:rFonts w:ascii="Times New Roman" w:eastAsia="Times New Roman" w:hAnsi="Times New Roman" w:cs="Times New Roman"/>
                <w:bCs/>
                <w:sz w:val="20"/>
                <w:szCs w:val="20"/>
              </w:rPr>
            </w:pPr>
            <w:r w:rsidRPr="00CD6485">
              <w:rPr>
                <w:rFonts w:ascii="Times New Roman" w:hAnsi="Times New Roman" w:cs="Times New Roman"/>
                <w:sz w:val="20"/>
                <w:szCs w:val="20"/>
              </w:rPr>
              <w:t>(skaičiuojant projektais/sutartimis) (</w:t>
            </w:r>
            <w:r w:rsidR="00FD5469" w:rsidRPr="00CD6485">
              <w:rPr>
                <w:rFonts w:ascii="Times New Roman" w:hAnsi="Times New Roman" w:cs="Times New Roman"/>
                <w:sz w:val="24"/>
                <w:szCs w:val="24"/>
              </w:rPr>
              <w:t>Q</w:t>
            </w:r>
            <w:r w:rsidR="00FD5469" w:rsidRPr="00CD6485">
              <w:rPr>
                <w:rFonts w:ascii="Times New Roman" w:hAnsi="Times New Roman" w:cs="Times New Roman"/>
                <w:sz w:val="24"/>
                <w:szCs w:val="24"/>
                <w:vertAlign w:val="subscript"/>
              </w:rPr>
              <w:t>5</w:t>
            </w:r>
            <w:r w:rsidRPr="00CD6485">
              <w:rPr>
                <w:rFonts w:ascii="Times New Roman" w:hAnsi="Times New Roman" w:cs="Times New Roman"/>
                <w:sz w:val="20"/>
                <w:szCs w:val="20"/>
              </w:rPr>
              <w:t>).</w:t>
            </w:r>
          </w:p>
        </w:tc>
      </w:tr>
      <w:tr w:rsidR="00CD6485" w:rsidRPr="00CD6485" w14:paraId="0F9923A2" w14:textId="77777777" w:rsidTr="00102A84">
        <w:trPr>
          <w:trHeight w:val="169"/>
        </w:trPr>
        <w:tc>
          <w:tcPr>
            <w:tcW w:w="278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8193BBE" w14:textId="77777777" w:rsidR="00A73467" w:rsidRPr="00CD6485" w:rsidRDefault="00A73467" w:rsidP="00CD6485">
            <w:pPr>
              <w:tabs>
                <w:tab w:val="left" w:pos="1134"/>
                <w:tab w:val="left" w:pos="2565"/>
              </w:tabs>
              <w:spacing w:after="0" w:line="240" w:lineRule="auto"/>
              <w:ind w:left="-30"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Už įvykdytų šį vertinimo kriterijų atitinkančių projektų/sutarčių skaičių skiriama:</w:t>
            </w:r>
          </w:p>
          <w:p w14:paraId="65D1441F" w14:textId="77777777" w:rsidR="00004857" w:rsidRPr="00CD6485" w:rsidRDefault="00004857" w:rsidP="00CD6485">
            <w:pPr>
              <w:tabs>
                <w:tab w:val="left" w:pos="1134"/>
                <w:tab w:val="left" w:pos="2565"/>
              </w:tabs>
              <w:spacing w:after="0" w:line="240" w:lineRule="auto"/>
              <w:ind w:left="-30"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jeigu nenurodyta nei vienas/a projektas/sutartis, skiriama - 0 balų;</w:t>
            </w:r>
          </w:p>
          <w:p w14:paraId="282F4250" w14:textId="77777777" w:rsidR="00004857" w:rsidRPr="00CD6485" w:rsidRDefault="00004857" w:rsidP="00CD6485">
            <w:pPr>
              <w:tabs>
                <w:tab w:val="left" w:pos="1134"/>
                <w:tab w:val="left" w:pos="2565"/>
              </w:tabs>
              <w:spacing w:after="0" w:line="240" w:lineRule="auto"/>
              <w:ind w:left="-30"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jeigu nurodyta:</w:t>
            </w:r>
          </w:p>
          <w:p w14:paraId="69F509EA"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 xml:space="preserve">1 projektas/sutartis – 1 balas; </w:t>
            </w:r>
          </w:p>
          <w:p w14:paraId="788A37DC"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2 projektai/sutartys –2 balai;</w:t>
            </w:r>
          </w:p>
          <w:p w14:paraId="698DFBAA"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3 projektai/sutartys –3 balai;</w:t>
            </w:r>
          </w:p>
          <w:p w14:paraId="06FC95A2" w14:textId="77777777" w:rsidR="007A6B7B" w:rsidRPr="00CD6485" w:rsidRDefault="007A6B7B" w:rsidP="00CD6485">
            <w:pPr>
              <w:tabs>
                <w:tab w:val="left" w:pos="1134"/>
              </w:tabs>
              <w:spacing w:after="0" w:line="240" w:lineRule="auto"/>
              <w:ind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4 projektai/sutartys – 4 balai;</w:t>
            </w:r>
          </w:p>
          <w:p w14:paraId="0832064E" w14:textId="23051868" w:rsidR="00A73467" w:rsidRPr="00CD6485" w:rsidRDefault="007A6B7B" w:rsidP="00CD6485">
            <w:pPr>
              <w:tabs>
                <w:tab w:val="left" w:pos="1134"/>
                <w:tab w:val="left" w:pos="2565"/>
              </w:tabs>
              <w:spacing w:after="0" w:line="240" w:lineRule="auto"/>
              <w:ind w:left="-30"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5 projektai/sutartys ir daugiau – 5 balai</w:t>
            </w:r>
          </w:p>
          <w:p w14:paraId="258E7A2F" w14:textId="77777777" w:rsidR="00A73467" w:rsidRPr="00CD6485" w:rsidRDefault="00A73467" w:rsidP="00CD6485">
            <w:pPr>
              <w:tabs>
                <w:tab w:val="left" w:pos="1134"/>
                <w:tab w:val="left" w:pos="2565"/>
              </w:tabs>
              <w:spacing w:after="0" w:line="240" w:lineRule="auto"/>
              <w:ind w:left="-30"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Maksimali balų suma – 5 balai</w:t>
            </w:r>
          </w:p>
          <w:p w14:paraId="3E33A6C6" w14:textId="77777777" w:rsidR="00A73467" w:rsidRPr="00CD6485" w:rsidRDefault="00A73467" w:rsidP="00CD6485">
            <w:pPr>
              <w:tabs>
                <w:tab w:val="left" w:pos="1134"/>
                <w:tab w:val="left" w:pos="2565"/>
              </w:tabs>
              <w:spacing w:after="0" w:line="240" w:lineRule="auto"/>
              <w:ind w:left="-30" w:firstLine="150"/>
              <w:jc w:val="both"/>
              <w:rPr>
                <w:rFonts w:ascii="Times New Roman" w:eastAsia="Calibri" w:hAnsi="Times New Roman" w:cs="Times New Roman"/>
                <w:bCs/>
                <w:sz w:val="20"/>
                <w:szCs w:val="20"/>
              </w:rPr>
            </w:pPr>
            <w:r w:rsidRPr="00CD6485">
              <w:rPr>
                <w:rFonts w:ascii="Times New Roman" w:eastAsia="Calibri" w:hAnsi="Times New Roman" w:cs="Times New Roman"/>
                <w:bCs/>
                <w:sz w:val="20"/>
                <w:szCs w:val="20"/>
              </w:rPr>
              <w:t>Vertinamos tik papildomos sutartys t.y. jeigu bus pateikta ta sutartis, kuria įrodinėjama atitiktis kvalifikacijos reikalavimui, balai nebus skiriami.</w:t>
            </w:r>
          </w:p>
          <w:p w14:paraId="0228A67F" w14:textId="5E91CC0D" w:rsidR="00A73467" w:rsidRPr="00CD6485" w:rsidRDefault="00A73467" w:rsidP="00CD6485">
            <w:pPr>
              <w:tabs>
                <w:tab w:val="left" w:pos="1134"/>
                <w:tab w:val="left" w:pos="2565"/>
              </w:tabs>
              <w:spacing w:after="0" w:line="240" w:lineRule="auto"/>
              <w:ind w:left="-30" w:firstLine="150"/>
              <w:jc w:val="both"/>
              <w:rPr>
                <w:rFonts w:ascii="Times New Roman" w:eastAsia="Calibri" w:hAnsi="Times New Roman" w:cs="Times New Roman"/>
                <w:bCs/>
                <w:sz w:val="24"/>
                <w:szCs w:val="24"/>
              </w:rPr>
            </w:pPr>
            <w:r w:rsidRPr="00CD6485">
              <w:rPr>
                <w:rFonts w:ascii="Times New Roman" w:hAnsi="Times New Roman" w:cs="Times New Roman"/>
                <w:sz w:val="20"/>
                <w:szCs w:val="20"/>
              </w:rPr>
              <w:t>Specialistas turi būti tas pats asmuo, kuris nurodytas kvalifikacijos reikalavimo atitikties dokumentuose.</w:t>
            </w:r>
          </w:p>
        </w:tc>
        <w:tc>
          <w:tcPr>
            <w:tcW w:w="7200" w:type="dxa"/>
            <w:gridSpan w:val="3"/>
            <w:tcBorders>
              <w:top w:val="single" w:sz="4" w:space="0" w:color="000000"/>
              <w:left w:val="single" w:sz="4" w:space="0" w:color="auto"/>
              <w:bottom w:val="single" w:sz="4" w:space="0" w:color="000000"/>
              <w:right w:val="single" w:sz="4" w:space="0" w:color="000000"/>
            </w:tcBorders>
            <w:shd w:val="clear" w:color="auto" w:fill="auto"/>
          </w:tcPr>
          <w:p w14:paraId="66728AD4" w14:textId="77777777" w:rsidR="00F91A4D" w:rsidRPr="00CD6485" w:rsidRDefault="00A73467" w:rsidP="00CD6485">
            <w:pPr>
              <w:tabs>
                <w:tab w:val="left" w:pos="1134"/>
                <w:tab w:val="left" w:pos="2565"/>
              </w:tabs>
              <w:spacing w:after="0" w:line="240" w:lineRule="auto"/>
              <w:ind w:left="76" w:right="166" w:firstLine="150"/>
              <w:jc w:val="both"/>
              <w:rPr>
                <w:rFonts w:ascii="Times New Roman" w:eastAsia="Times New Roman" w:hAnsi="Times New Roman" w:cs="Times New Roman"/>
                <w:bCs/>
                <w:sz w:val="20"/>
                <w:szCs w:val="20"/>
              </w:rPr>
            </w:pPr>
            <w:r w:rsidRPr="00CD6485">
              <w:rPr>
                <w:rFonts w:ascii="Times New Roman" w:eastAsia="Times New Roman" w:hAnsi="Times New Roman" w:cs="Times New Roman"/>
                <w:bCs/>
                <w:sz w:val="20"/>
                <w:szCs w:val="20"/>
              </w:rPr>
              <w:t xml:space="preserve">Pateikiami siūlomo specialisto – įvykdytų skirtingų projektų/sutarčių sąrašas, susijusias su Kubernetes platformos kūrimo, diegimo, konfigūravimo ir integravimo paslaugomis, kuriame nurodoma: </w:t>
            </w:r>
          </w:p>
          <w:p w14:paraId="6C88068A" w14:textId="62976E62" w:rsidR="00A73467" w:rsidRPr="00CD6485" w:rsidRDefault="00A73467" w:rsidP="00CD6485">
            <w:pPr>
              <w:tabs>
                <w:tab w:val="left" w:pos="1134"/>
                <w:tab w:val="left" w:pos="2565"/>
              </w:tabs>
              <w:spacing w:after="0" w:line="240" w:lineRule="auto"/>
              <w:ind w:left="76" w:right="166" w:firstLine="150"/>
              <w:jc w:val="both"/>
              <w:rPr>
                <w:rFonts w:ascii="Times New Roman" w:eastAsia="Times New Roman" w:hAnsi="Times New Roman" w:cs="Times New Roman"/>
                <w:bCs/>
                <w:sz w:val="20"/>
                <w:szCs w:val="20"/>
              </w:rPr>
            </w:pPr>
            <w:r w:rsidRPr="00CD6485">
              <w:rPr>
                <w:rFonts w:ascii="Times New Roman" w:eastAsia="Times New Roman" w:hAnsi="Times New Roman" w:cs="Times New Roman"/>
                <w:bCs/>
                <w:sz w:val="20"/>
                <w:szCs w:val="20"/>
              </w:rPr>
              <w:t>užsakovas, užsakovo kontaktiniai duomenys, projekto/sutarties pavadinimas,</w:t>
            </w:r>
            <w:r w:rsidRPr="00CD6485">
              <w:rPr>
                <w:rFonts w:ascii="Times New Roman" w:hAnsi="Times New Roman" w:cs="Times New Roman"/>
                <w:sz w:val="20"/>
                <w:szCs w:val="20"/>
              </w:rPr>
              <w:t xml:space="preserve"> </w:t>
            </w:r>
            <w:r w:rsidRPr="00CD6485">
              <w:rPr>
                <w:rFonts w:ascii="Times New Roman" w:eastAsia="Times New Roman" w:hAnsi="Times New Roman" w:cs="Times New Roman"/>
                <w:bCs/>
                <w:sz w:val="20"/>
                <w:szCs w:val="20"/>
              </w:rPr>
              <w:t xml:space="preserve">Kubernetes platformos kūrimo, diegimo, konfigūravimo ir integravimo paslaugų vertė, projekto/sutarties trumpas aprašymas (turinys). </w:t>
            </w:r>
          </w:p>
          <w:p w14:paraId="7B8C43EF" w14:textId="77777777" w:rsidR="00F91A4D" w:rsidRPr="00CD6485" w:rsidRDefault="00F91A4D" w:rsidP="00CD6485">
            <w:pPr>
              <w:tabs>
                <w:tab w:val="left" w:pos="301"/>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projektų (sutarčių) aprašymas;</w:t>
            </w:r>
          </w:p>
          <w:p w14:paraId="4F171E6F" w14:textId="77777777" w:rsidR="00F91A4D" w:rsidRPr="00CD6485" w:rsidRDefault="00F91A4D" w:rsidP="00CD6485">
            <w:pPr>
              <w:tabs>
                <w:tab w:val="left" w:pos="301"/>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specialisto paslaugų teikimo pradžios ir pabaigos datas projekte/sutartyje;</w:t>
            </w:r>
          </w:p>
          <w:p w14:paraId="44F776D8" w14:textId="4655E3D1" w:rsidR="00F91A4D" w:rsidRPr="00CD6485" w:rsidRDefault="00F91A4D" w:rsidP="00CD6485">
            <w:pPr>
              <w:tabs>
                <w:tab w:val="left" w:pos="301"/>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r>
            <w:r w:rsidRPr="00CD6485">
              <w:rPr>
                <w:rFonts w:ascii="Times New Roman" w:eastAsia="Times New Roman" w:hAnsi="Times New Roman" w:cs="Times New Roman"/>
                <w:bCs/>
                <w:sz w:val="20"/>
                <w:szCs w:val="20"/>
              </w:rPr>
              <w:t>Kubernetes platformos kūrimo, diegimo, konfigūravimo ir integravimo paslaugų bendros sumos</w:t>
            </w:r>
            <w:r w:rsidRPr="00CD6485">
              <w:rPr>
                <w:rFonts w:ascii="Times New Roman" w:hAnsi="Times New Roman" w:cs="Times New Roman"/>
                <w:bCs/>
                <w:sz w:val="20"/>
                <w:szCs w:val="20"/>
              </w:rPr>
              <w:t xml:space="preserve"> (be PVM), atskiriant vertes, (Kubernetes platformos kūrimo, diegimo, konfigūravimo ir integravimo paslaugų)   įgyvendintas per paskutinius 5 metus, jei sutarties vykdymo laikotarpis viršija šį terminą;</w:t>
            </w:r>
          </w:p>
          <w:p w14:paraId="6497133C" w14:textId="77777777" w:rsidR="00F91A4D" w:rsidRPr="00CD6485" w:rsidRDefault="00F91A4D" w:rsidP="00CD6485">
            <w:pPr>
              <w:tabs>
                <w:tab w:val="left" w:pos="301"/>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siūlomo specialisto pareigas (ir tų pareigų aprašymą) ir darbo trukmę minėtose pareigose</w:t>
            </w:r>
          </w:p>
          <w:p w14:paraId="12C9CBAD" w14:textId="77777777" w:rsidR="00F91A4D" w:rsidRPr="00CD6485" w:rsidRDefault="00F91A4D" w:rsidP="00CD6485">
            <w:pPr>
              <w:tabs>
                <w:tab w:val="left" w:pos="301"/>
              </w:tabs>
              <w:spacing w:after="0" w:line="240" w:lineRule="auto"/>
              <w:ind w:left="31" w:firstLine="150"/>
              <w:jc w:val="both"/>
              <w:rPr>
                <w:rFonts w:ascii="Times New Roman" w:hAnsi="Times New Roman" w:cs="Times New Roman"/>
                <w:bCs/>
                <w:sz w:val="20"/>
                <w:szCs w:val="20"/>
              </w:rPr>
            </w:pPr>
            <w:r w:rsidRPr="00CD6485">
              <w:rPr>
                <w:rFonts w:ascii="Times New Roman" w:hAnsi="Times New Roman" w:cs="Times New Roman"/>
                <w:bCs/>
                <w:sz w:val="20"/>
                <w:szCs w:val="20"/>
              </w:rPr>
              <w:t>•</w:t>
            </w:r>
            <w:r w:rsidRPr="00CD6485">
              <w:rPr>
                <w:rFonts w:ascii="Times New Roman" w:hAnsi="Times New Roman" w:cs="Times New Roman"/>
                <w:bCs/>
                <w:sz w:val="20"/>
                <w:szCs w:val="20"/>
              </w:rPr>
              <w:tab/>
              <w:t>projektų klientai ir jų kontaktiniai duomenys.</w:t>
            </w:r>
          </w:p>
          <w:p w14:paraId="5010A277" w14:textId="77777777" w:rsidR="00F91A4D" w:rsidRPr="00CD6485" w:rsidRDefault="00F91A4D" w:rsidP="00CD6485">
            <w:pPr>
              <w:tabs>
                <w:tab w:val="left" w:pos="1134"/>
                <w:tab w:val="left" w:pos="2565"/>
              </w:tabs>
              <w:spacing w:after="0" w:line="240" w:lineRule="auto"/>
              <w:ind w:left="76" w:right="166" w:firstLine="150"/>
              <w:jc w:val="both"/>
              <w:rPr>
                <w:rFonts w:ascii="Times New Roman" w:eastAsia="Times New Roman" w:hAnsi="Times New Roman" w:cs="Times New Roman"/>
                <w:bCs/>
                <w:sz w:val="20"/>
                <w:szCs w:val="20"/>
              </w:rPr>
            </w:pPr>
          </w:p>
          <w:p w14:paraId="6EED270F" w14:textId="64E94F13" w:rsidR="00A73467" w:rsidRPr="00CD6485" w:rsidRDefault="009F0867" w:rsidP="00CD6485">
            <w:pPr>
              <w:tabs>
                <w:tab w:val="left" w:pos="1134"/>
                <w:tab w:val="left" w:pos="2565"/>
              </w:tabs>
              <w:spacing w:after="0" w:line="240" w:lineRule="auto"/>
              <w:ind w:left="76" w:right="166" w:firstLine="150"/>
              <w:jc w:val="both"/>
              <w:rPr>
                <w:rFonts w:ascii="Times New Roman" w:eastAsia="Times New Roman" w:hAnsi="Times New Roman" w:cs="Times New Roman"/>
                <w:bCs/>
                <w:sz w:val="20"/>
                <w:szCs w:val="20"/>
              </w:rPr>
            </w:pPr>
            <w:r w:rsidRPr="00CD6485">
              <w:rPr>
                <w:rFonts w:ascii="Times New Roman" w:eastAsia="Times New Roman" w:hAnsi="Times New Roman" w:cs="Times New Roman"/>
                <w:bCs/>
                <w:sz w:val="20"/>
                <w:szCs w:val="20"/>
              </w:rPr>
              <w:t>Jei specialisto dalyvavimo projekte/sutartyje pradžia/pabaiga nepatenka į nustatytą laikotarpį, vertinama tik ta dalis, kuri atitinka nustatytą laikotarpį ir paslaugų vertė, atliktų per šį laikotarpį tenkina nustatytą reikalavimą.</w:t>
            </w:r>
          </w:p>
          <w:p w14:paraId="3057D55C" w14:textId="77777777" w:rsidR="009F0867" w:rsidRPr="00CD6485" w:rsidRDefault="009F0867" w:rsidP="00CD6485">
            <w:pPr>
              <w:tabs>
                <w:tab w:val="left" w:pos="1134"/>
                <w:tab w:val="left" w:pos="2565"/>
              </w:tabs>
              <w:spacing w:after="0" w:line="240" w:lineRule="auto"/>
              <w:ind w:left="76" w:right="166" w:firstLine="150"/>
              <w:jc w:val="both"/>
              <w:rPr>
                <w:rFonts w:ascii="Times New Roman" w:eastAsia="Times New Roman" w:hAnsi="Times New Roman" w:cs="Times New Roman"/>
                <w:bCs/>
                <w:sz w:val="20"/>
                <w:szCs w:val="20"/>
              </w:rPr>
            </w:pPr>
          </w:p>
          <w:p w14:paraId="396FC303" w14:textId="34A0F9B2" w:rsidR="00A73467" w:rsidRPr="00CD6485" w:rsidRDefault="00A73467" w:rsidP="00CD6485">
            <w:pPr>
              <w:tabs>
                <w:tab w:val="left" w:pos="1134"/>
                <w:tab w:val="left" w:pos="2565"/>
              </w:tabs>
              <w:spacing w:after="0" w:line="240" w:lineRule="auto"/>
              <w:ind w:left="76" w:right="166" w:firstLine="150"/>
              <w:jc w:val="both"/>
              <w:rPr>
                <w:rFonts w:ascii="Times New Roman" w:eastAsia="Times New Roman" w:hAnsi="Times New Roman" w:cs="Times New Roman"/>
                <w:bCs/>
                <w:sz w:val="20"/>
                <w:szCs w:val="20"/>
              </w:rPr>
            </w:pPr>
            <w:r w:rsidRPr="00CD6485">
              <w:rPr>
                <w:rFonts w:ascii="Times New Roman" w:eastAsia="Times New Roman" w:hAnsi="Times New Roman" w:cs="Times New Roman"/>
                <w:bCs/>
                <w:sz w:val="20"/>
                <w:szCs w:val="20"/>
              </w:rPr>
              <w:t>Atliekant vertinimą bus skaičiuojami tik tie projektai/sutartys, kuriuos įgyvendindamas specialistas vykdė Kubernetes platformos kūrimo, diegimo, konfigūravimo ir integravimo paslaugas, ir pateikė užsakovo teigiamą atsiliepimą apie savo atliktas veiklas arba darbdavio (jeigu specialistas vykdė įmonės vidaus darbus) pažymą.</w:t>
            </w:r>
          </w:p>
        </w:tc>
      </w:tr>
    </w:tbl>
    <w:p w14:paraId="00F8B3A7" w14:textId="77777777" w:rsidR="00600F7B" w:rsidRPr="00CD6485" w:rsidRDefault="00600F7B" w:rsidP="00CD6485">
      <w:pPr>
        <w:tabs>
          <w:tab w:val="left" w:pos="567"/>
        </w:tabs>
        <w:spacing w:after="0" w:line="240" w:lineRule="auto"/>
        <w:jc w:val="both"/>
        <w:rPr>
          <w:rFonts w:ascii="Times New Roman" w:hAnsi="Times New Roman" w:cs="Times New Roman"/>
          <w:b/>
          <w:i/>
          <w:iCs/>
          <w:sz w:val="24"/>
          <w:szCs w:val="24"/>
        </w:rPr>
      </w:pPr>
    </w:p>
    <w:p w14:paraId="6010D12D" w14:textId="4B3731AD" w:rsidR="00600F7B" w:rsidRPr="00CD6485" w:rsidRDefault="00CB358F" w:rsidP="00CD6485">
      <w:r w:rsidRPr="00CD6485">
        <w:lastRenderedPageBreak/>
        <w:t>Pastaba:</w:t>
      </w:r>
    </w:p>
    <w:p w14:paraId="1F79A632" w14:textId="7369CCC0" w:rsidR="00CB358F" w:rsidRPr="00CD6485" w:rsidRDefault="00CB358F" w:rsidP="00CD6485">
      <w:pPr>
        <w:pStyle w:val="Sraopastraipa"/>
        <w:numPr>
          <w:ilvl w:val="0"/>
          <w:numId w:val="9"/>
        </w:numPr>
      </w:pPr>
      <w:r w:rsidRPr="00CD6485">
        <w:t>Jei  atlikus balų apskaičiavimą vienas iš tiekėjų pasitraukia (ar yra pašalinamas) iš pirkimo tokiais atvejais Perkančioji organizacija perskaičiuoja jau suteiktus balus.</w:t>
      </w:r>
    </w:p>
    <w:p w14:paraId="378D7762" w14:textId="4929C3D7" w:rsidR="00600F7B" w:rsidRPr="00CD6485" w:rsidRDefault="00600F7B" w:rsidP="00CD6485">
      <w:pPr>
        <w:spacing w:after="0"/>
        <w:jc w:val="both"/>
        <w:rPr>
          <w:szCs w:val="24"/>
        </w:rPr>
      </w:pPr>
    </w:p>
    <w:p w14:paraId="624AF5C1" w14:textId="70C2E778" w:rsidR="00600F7B" w:rsidRPr="00CD6485" w:rsidRDefault="00600F7B" w:rsidP="00CD6485">
      <w:pPr>
        <w:spacing w:after="0"/>
        <w:ind w:firstLine="851"/>
        <w:jc w:val="both"/>
        <w:rPr>
          <w:szCs w:val="24"/>
        </w:rPr>
      </w:pPr>
    </w:p>
    <w:p w14:paraId="52DE1E41" w14:textId="2CDC4DCE" w:rsidR="00600F7B" w:rsidRPr="00CD6485" w:rsidRDefault="00600F7B" w:rsidP="00CD6485">
      <w:pPr>
        <w:spacing w:after="0"/>
        <w:jc w:val="both"/>
        <w:rPr>
          <w:szCs w:val="24"/>
        </w:rPr>
      </w:pPr>
    </w:p>
    <w:p w14:paraId="3DAA0165" w14:textId="3E0461C6" w:rsidR="00600F7B" w:rsidRPr="00CD6485" w:rsidRDefault="00600F7B" w:rsidP="00CD6485">
      <w:pPr>
        <w:spacing w:after="0"/>
        <w:ind w:firstLine="851"/>
        <w:jc w:val="center"/>
        <w:rPr>
          <w:szCs w:val="24"/>
        </w:rPr>
      </w:pPr>
    </w:p>
    <w:p w14:paraId="3F8FF90E" w14:textId="77777777" w:rsidR="006B50A5" w:rsidRPr="00CD6485" w:rsidRDefault="006B50A5" w:rsidP="00CD6485">
      <w:pPr>
        <w:spacing w:after="0"/>
        <w:ind w:firstLine="851"/>
        <w:jc w:val="center"/>
        <w:rPr>
          <w:rFonts w:ascii="Times New Roman" w:hAnsi="Times New Roman" w:cs="Times New Roman"/>
          <w:b/>
          <w:sz w:val="28"/>
          <w:szCs w:val="28"/>
        </w:rPr>
      </w:pPr>
    </w:p>
    <w:p w14:paraId="44CE2BC6" w14:textId="77777777" w:rsidR="006B50A5" w:rsidRPr="00CD6485" w:rsidRDefault="006B50A5" w:rsidP="00CD6485">
      <w:pPr>
        <w:spacing w:after="0"/>
        <w:ind w:firstLine="851"/>
        <w:jc w:val="center"/>
        <w:rPr>
          <w:rFonts w:ascii="Times New Roman" w:hAnsi="Times New Roman" w:cs="Times New Roman"/>
          <w:b/>
          <w:sz w:val="28"/>
          <w:szCs w:val="28"/>
        </w:rPr>
      </w:pPr>
    </w:p>
    <w:p w14:paraId="66A5E07F" w14:textId="77777777" w:rsidR="006B50A5" w:rsidRPr="00CD6485" w:rsidRDefault="006B50A5" w:rsidP="00CD6485">
      <w:pPr>
        <w:spacing w:after="0"/>
        <w:ind w:firstLine="851"/>
        <w:jc w:val="center"/>
        <w:rPr>
          <w:rFonts w:ascii="Times New Roman" w:hAnsi="Times New Roman" w:cs="Times New Roman"/>
          <w:b/>
          <w:sz w:val="28"/>
          <w:szCs w:val="28"/>
        </w:rPr>
      </w:pPr>
    </w:p>
    <w:p w14:paraId="17FFD02D" w14:textId="77777777" w:rsidR="00A73AA7" w:rsidRPr="00A73AA7" w:rsidRDefault="005F4142" w:rsidP="00CD6485">
      <w:pPr>
        <w:spacing w:after="0"/>
        <w:ind w:firstLine="851"/>
        <w:jc w:val="center"/>
        <w:rPr>
          <w:rFonts w:ascii="Times New Roman" w:hAnsi="Times New Roman" w:cs="Times New Roman"/>
          <w:b/>
          <w:sz w:val="28"/>
          <w:szCs w:val="28"/>
        </w:rPr>
      </w:pPr>
      <w:bookmarkStart w:id="7" w:name="_Hlk177480162"/>
      <w:r w:rsidRPr="00A73AA7">
        <w:rPr>
          <w:rFonts w:ascii="Times New Roman" w:hAnsi="Times New Roman" w:cs="Times New Roman"/>
          <w:b/>
          <w:sz w:val="28"/>
          <w:szCs w:val="28"/>
        </w:rPr>
        <w:t>II pirkimo dalis</w:t>
      </w:r>
      <w:r w:rsidR="006B50A5" w:rsidRPr="00A73AA7">
        <w:rPr>
          <w:rFonts w:ascii="Times New Roman" w:hAnsi="Times New Roman" w:cs="Times New Roman"/>
          <w:b/>
          <w:sz w:val="28"/>
          <w:szCs w:val="28"/>
        </w:rPr>
        <w:t xml:space="preserve">. </w:t>
      </w:r>
    </w:p>
    <w:p w14:paraId="333DD64A" w14:textId="5EA26B6B" w:rsidR="005F4142" w:rsidRPr="00CD6485" w:rsidRDefault="006B50A5" w:rsidP="00CD6485">
      <w:pPr>
        <w:spacing w:after="0"/>
        <w:ind w:firstLine="851"/>
        <w:jc w:val="center"/>
        <w:rPr>
          <w:rFonts w:ascii="Times New Roman" w:hAnsi="Times New Roman" w:cs="Times New Roman"/>
          <w:b/>
          <w:sz w:val="24"/>
          <w:szCs w:val="24"/>
        </w:rPr>
      </w:pPr>
      <w:r w:rsidRPr="00CD6485">
        <w:rPr>
          <w:rFonts w:ascii="Times New Roman" w:hAnsi="Times New Roman" w:cs="Times New Roman"/>
          <w:b/>
          <w:sz w:val="24"/>
          <w:szCs w:val="24"/>
        </w:rPr>
        <w:t xml:space="preserve">Platformos </w:t>
      </w:r>
      <w:r w:rsidR="00E76AF7" w:rsidRPr="00CD6485">
        <w:rPr>
          <w:rFonts w:ascii="Times New Roman" w:hAnsi="Times New Roman" w:cs="Times New Roman"/>
          <w:b/>
          <w:sz w:val="24"/>
          <w:szCs w:val="24"/>
        </w:rPr>
        <w:t xml:space="preserve">(Kibernetinių kompetencijų centro infrastruktūra) </w:t>
      </w:r>
      <w:r w:rsidRPr="00CD6485">
        <w:rPr>
          <w:rFonts w:ascii="Times New Roman" w:hAnsi="Times New Roman" w:cs="Times New Roman"/>
          <w:b/>
          <w:sz w:val="24"/>
          <w:szCs w:val="24"/>
        </w:rPr>
        <w:t>techninė įranga</w:t>
      </w:r>
      <w:r w:rsidRPr="00CD6485" w:rsidDel="006B50A5">
        <w:rPr>
          <w:rFonts w:ascii="Times New Roman" w:hAnsi="Times New Roman" w:cs="Times New Roman"/>
          <w:b/>
          <w:sz w:val="24"/>
          <w:szCs w:val="24"/>
        </w:rPr>
        <w:t xml:space="preserve"> </w:t>
      </w:r>
    </w:p>
    <w:p w14:paraId="6652AFD8" w14:textId="77777777" w:rsidR="005F4142" w:rsidRPr="00CD6485" w:rsidRDefault="005F4142" w:rsidP="00CD6485">
      <w:pPr>
        <w:spacing w:after="0"/>
        <w:ind w:firstLine="851"/>
        <w:jc w:val="both"/>
        <w:rPr>
          <w:szCs w:val="24"/>
        </w:rPr>
      </w:pPr>
    </w:p>
    <w:tbl>
      <w:tblPr>
        <w:tblpPr w:leftFromText="180" w:rightFromText="180" w:vertAnchor="text" w:tblpX="-572" w:tblpY="1"/>
        <w:tblOverlap w:val="never"/>
        <w:tblW w:w="5369" w:type="pct"/>
        <w:tblLayout w:type="fixed"/>
        <w:tblCellMar>
          <w:left w:w="10" w:type="dxa"/>
          <w:right w:w="10" w:type="dxa"/>
        </w:tblCellMar>
        <w:tblLook w:val="0000" w:firstRow="0" w:lastRow="0" w:firstColumn="0" w:lastColumn="0" w:noHBand="0" w:noVBand="0"/>
      </w:tblPr>
      <w:tblGrid>
        <w:gridCol w:w="931"/>
        <w:gridCol w:w="3467"/>
        <w:gridCol w:w="3517"/>
        <w:gridCol w:w="2424"/>
      </w:tblGrid>
      <w:tr w:rsidR="00CD6485" w:rsidRPr="00CD6485" w14:paraId="5D2E0144" w14:textId="77777777" w:rsidTr="00102A84">
        <w:trPr>
          <w:cantSplit/>
          <w:tblHeader/>
        </w:trPr>
        <w:tc>
          <w:tcPr>
            <w:tcW w:w="4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0DEF1" w14:textId="77777777" w:rsidR="005F4142" w:rsidRPr="00CD6485" w:rsidRDefault="005F4142" w:rsidP="00CD6485">
            <w:pPr>
              <w:suppressAutoHyphens/>
              <w:autoSpaceDN w:val="0"/>
              <w:ind w:firstLine="567"/>
              <w:textAlignment w:val="baseline"/>
              <w:rPr>
                <w:rFonts w:ascii="Times New Roman" w:hAnsi="Times New Roman" w:cs="Times New Roman"/>
                <w:b/>
              </w:rPr>
            </w:pPr>
            <w:r w:rsidRPr="00CD6485">
              <w:rPr>
                <w:rFonts w:ascii="Times New Roman" w:hAnsi="Times New Roman" w:cs="Times New Roman"/>
                <w:b/>
              </w:rPr>
              <w:t>Vertinimo kriterijai</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5857D" w14:textId="77777777" w:rsidR="005F4142" w:rsidRPr="00CD6485" w:rsidRDefault="005F4142" w:rsidP="00CD6485">
            <w:pPr>
              <w:suppressAutoHyphens/>
              <w:autoSpaceDN w:val="0"/>
              <w:textAlignment w:val="baseline"/>
              <w:rPr>
                <w:rFonts w:ascii="Times New Roman" w:hAnsi="Times New Roman" w:cs="Times New Roman"/>
                <w:b/>
              </w:rPr>
            </w:pPr>
            <w:r w:rsidRPr="00CD6485">
              <w:rPr>
                <w:rFonts w:ascii="Times New Roman" w:eastAsia="TimesNewRomanPSMT" w:hAnsi="Times New Roman" w:cs="Times New Roman"/>
                <w:b/>
                <w:bCs/>
                <w:shd w:val="clear" w:color="auto" w:fill="FFFFFF"/>
              </w:rPr>
              <w:t>Geriausia kriterijaus reikšmė</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EE041" w14:textId="77777777" w:rsidR="005F4142" w:rsidRPr="00CD6485" w:rsidRDefault="005F4142" w:rsidP="00CD6485">
            <w:pPr>
              <w:suppressAutoHyphens/>
              <w:autoSpaceDN w:val="0"/>
              <w:textAlignment w:val="baseline"/>
              <w:rPr>
                <w:rFonts w:ascii="Times New Roman" w:hAnsi="Times New Roman" w:cs="Times New Roman"/>
                <w:b/>
              </w:rPr>
            </w:pPr>
            <w:r w:rsidRPr="00CD6485">
              <w:rPr>
                <w:rFonts w:ascii="Times New Roman" w:hAnsi="Times New Roman" w:cs="Times New Roman"/>
                <w:b/>
              </w:rPr>
              <w:t>Lyginamasis svoris ekonominio naudingumo įvertinime</w:t>
            </w:r>
          </w:p>
        </w:tc>
      </w:tr>
      <w:tr w:rsidR="00CD6485" w:rsidRPr="00CD6485" w14:paraId="1E3935BE" w14:textId="77777777" w:rsidTr="00102A84">
        <w:trPr>
          <w:cantSplit/>
        </w:trPr>
        <w:tc>
          <w:tcPr>
            <w:tcW w:w="4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37DDF" w14:textId="77777777" w:rsidR="005F4142" w:rsidRPr="00CD6485" w:rsidRDefault="005F4142" w:rsidP="00CD6485">
            <w:pPr>
              <w:suppressAutoHyphens/>
              <w:autoSpaceDN w:val="0"/>
              <w:ind w:firstLine="29"/>
              <w:textAlignment w:val="baseline"/>
              <w:rPr>
                <w:rFonts w:ascii="Times New Roman" w:hAnsi="Times New Roman" w:cs="Times New Roman"/>
              </w:rPr>
            </w:pPr>
            <w:r w:rsidRPr="00CD6485">
              <w:rPr>
                <w:rFonts w:ascii="Times New Roman" w:hAnsi="Times New Roman" w:cs="Times New Roman"/>
              </w:rPr>
              <w:t>Kaina (C)</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0AAA1" w14:textId="77777777" w:rsidR="005F4142" w:rsidRPr="00CD6485" w:rsidRDefault="005F4142" w:rsidP="00CD6485">
            <w:pPr>
              <w:suppressAutoHyphens/>
              <w:autoSpaceDN w:val="0"/>
              <w:textAlignment w:val="baseline"/>
              <w:rPr>
                <w:rFonts w:ascii="Times New Roman" w:hAnsi="Times New Roman" w:cs="Times New Roman"/>
              </w:rPr>
            </w:pPr>
            <w:r w:rsidRPr="00CD6485">
              <w:rPr>
                <w:rFonts w:ascii="Times New Roman" w:eastAsia="Arial Unicode MS" w:hAnsi="Times New Roman" w:cs="Times New Roman"/>
                <w:shd w:val="clear" w:color="auto" w:fill="FFFFFF"/>
                <w:lang w:eastAsia="zh-CN"/>
              </w:rPr>
              <w:t>mažiausia reikšmė</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EBB6E" w14:textId="77777777" w:rsidR="005F4142" w:rsidRPr="00CD6485" w:rsidRDefault="005F4142" w:rsidP="00CD6485">
            <w:pPr>
              <w:suppressAutoHyphens/>
              <w:autoSpaceDN w:val="0"/>
              <w:ind w:firstLine="567"/>
              <w:textAlignment w:val="baseline"/>
              <w:rPr>
                <w:rFonts w:ascii="Times New Roman" w:hAnsi="Times New Roman" w:cs="Times New Roman"/>
              </w:rPr>
            </w:pPr>
            <w:r w:rsidRPr="00CD6485">
              <w:rPr>
                <w:rFonts w:ascii="Times New Roman" w:hAnsi="Times New Roman" w:cs="Times New Roman"/>
              </w:rPr>
              <w:t>X=80</w:t>
            </w:r>
          </w:p>
        </w:tc>
      </w:tr>
      <w:tr w:rsidR="00CD6485" w:rsidRPr="00CD6485" w14:paraId="5B9ADBE4" w14:textId="77777777" w:rsidTr="00102A84">
        <w:tc>
          <w:tcPr>
            <w:tcW w:w="4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F7824" w14:textId="77777777" w:rsidR="005F4142" w:rsidRPr="00CD6485" w:rsidRDefault="005F4142" w:rsidP="00CD6485">
            <w:pPr>
              <w:suppressAutoHyphens/>
              <w:autoSpaceDN w:val="0"/>
              <w:textAlignment w:val="baseline"/>
              <w:rPr>
                <w:rFonts w:ascii="Times New Roman" w:hAnsi="Times New Roman" w:cs="Times New Roman"/>
                <w:b/>
                <w:bCs/>
              </w:rPr>
            </w:pPr>
            <w:r w:rsidRPr="00CD6485">
              <w:rPr>
                <w:rFonts w:ascii="Times New Roman" w:hAnsi="Times New Roman" w:cs="Times New Roman"/>
              </w:rPr>
              <w:t>Kiti kriterijai (</w:t>
            </w:r>
            <w:r w:rsidRPr="00CD6485">
              <w:rPr>
                <w:rFonts w:ascii="Times New Roman" w:hAnsi="Times New Roman" w:cs="Times New Roman"/>
                <w:b/>
                <w:bCs/>
              </w:rPr>
              <w:t>T</w:t>
            </w:r>
            <w:r w:rsidRPr="00CD6485">
              <w:rPr>
                <w:rFonts w:ascii="Times New Roman" w:hAnsi="Times New Roman" w:cs="Times New Roman"/>
                <w:b/>
                <w:bCs/>
                <w:vertAlign w:val="subscript"/>
              </w:rPr>
              <w:t>p</w:t>
            </w:r>
            <w:r w:rsidRPr="00CD6485">
              <w:rPr>
                <w:rFonts w:ascii="Times New Roman" w:hAnsi="Times New Roman" w:cs="Times New Roman"/>
              </w:rPr>
              <w:t>)</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0C6CF" w14:textId="77777777" w:rsidR="005F4142" w:rsidRPr="00CD6485" w:rsidRDefault="005F4142" w:rsidP="00CD6485">
            <w:pPr>
              <w:suppressAutoHyphens/>
              <w:autoSpaceDN w:val="0"/>
              <w:ind w:firstLine="567"/>
              <w:textAlignment w:val="baseline"/>
              <w:rPr>
                <w:rFonts w:ascii="Times New Roman" w:hAnsi="Times New Roman" w:cs="Times New Roman"/>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7C2D9" w14:textId="77777777" w:rsidR="005F4142" w:rsidRPr="00CD6485" w:rsidRDefault="005F4142" w:rsidP="00CD6485">
            <w:pPr>
              <w:suppressAutoHyphens/>
              <w:autoSpaceDN w:val="0"/>
              <w:ind w:firstLine="567"/>
              <w:textAlignment w:val="baseline"/>
              <w:rPr>
                <w:rFonts w:ascii="Times New Roman" w:hAnsi="Times New Roman" w:cs="Times New Roman"/>
              </w:rPr>
            </w:pPr>
            <w:r w:rsidRPr="00CD6485">
              <w:rPr>
                <w:rFonts w:ascii="Times New Roman" w:hAnsi="Times New Roman" w:cs="Times New Roman"/>
              </w:rPr>
              <w:t xml:space="preserve">Y </w:t>
            </w:r>
            <w:r w:rsidRPr="00CD6485">
              <w:rPr>
                <w:rFonts w:ascii="Times New Roman" w:hAnsi="Times New Roman" w:cs="Times New Roman"/>
                <w:lang w:val="en-US"/>
              </w:rPr>
              <w:t>=</w:t>
            </w:r>
            <w:r w:rsidRPr="00CD6485">
              <w:rPr>
                <w:rFonts w:ascii="Times New Roman" w:hAnsi="Times New Roman" w:cs="Times New Roman"/>
              </w:rPr>
              <w:t>20</w:t>
            </w:r>
          </w:p>
        </w:tc>
      </w:tr>
      <w:tr w:rsidR="00CD6485" w:rsidRPr="00CD6485" w14:paraId="7CEA1936" w14:textId="77777777" w:rsidTr="00102A84">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AA98" w14:textId="77777777" w:rsidR="005F4142" w:rsidRPr="00CD6485" w:rsidRDefault="005F4142" w:rsidP="00CD6485">
            <w:pPr>
              <w:suppressAutoHyphens/>
              <w:autoSpaceDN w:val="0"/>
              <w:ind w:left="360"/>
              <w:textAlignment w:val="baseline"/>
              <w:rPr>
                <w:rFonts w:ascii="Times New Roman" w:hAnsi="Times New Roman" w:cs="Times New Roman"/>
              </w:rPr>
            </w:pPr>
            <w:r w:rsidRPr="00CD6485">
              <w:rPr>
                <w:rFonts w:ascii="Times New Roman" w:hAnsi="Times New Roman" w:cs="Times New Roman"/>
              </w:rPr>
              <w:t xml:space="preserve">T1. </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7139" w14:textId="3A547792" w:rsidR="005F4142" w:rsidRPr="00CD6485" w:rsidRDefault="00A477C4" w:rsidP="00CD6485">
            <w:pPr>
              <w:suppressAutoHyphens/>
              <w:autoSpaceDN w:val="0"/>
              <w:jc w:val="both"/>
              <w:textAlignment w:val="baseline"/>
              <w:rPr>
                <w:rFonts w:ascii="Times New Roman" w:hAnsi="Times New Roman" w:cs="Times New Roman"/>
              </w:rPr>
            </w:pPr>
            <w:r w:rsidRPr="00CD6485">
              <w:rPr>
                <w:rFonts w:ascii="Times New Roman" w:eastAsia="Times New Roman" w:hAnsi="Times New Roman" w:cs="Times New Roman"/>
                <w:lang w:eastAsia="lt-LT"/>
              </w:rPr>
              <w:t>Techninės įrangos</w:t>
            </w:r>
            <w:r w:rsidR="00E56987" w:rsidRPr="00CD6485">
              <w:rPr>
                <w:rFonts w:ascii="Times New Roman" w:eastAsia="Times New Roman" w:hAnsi="Times New Roman" w:cs="Times New Roman"/>
                <w:lang w:eastAsia="lt-LT"/>
              </w:rPr>
              <w:t xml:space="preserve"> pristatymo</w:t>
            </w:r>
            <w:r w:rsidRPr="00CD6485">
              <w:rPr>
                <w:rFonts w:ascii="Times New Roman" w:eastAsia="Times New Roman" w:hAnsi="Times New Roman" w:cs="Times New Roman"/>
                <w:lang w:eastAsia="lt-LT"/>
              </w:rPr>
              <w:t xml:space="preserve"> diegimo ir montavimo terminas</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F4FAE" w14:textId="18A2383C" w:rsidR="005F4142" w:rsidRPr="00CD6485" w:rsidRDefault="005F4142" w:rsidP="00CD6485">
            <w:pPr>
              <w:suppressAutoHyphens/>
              <w:autoSpaceDN w:val="0"/>
              <w:textAlignment w:val="baseline"/>
              <w:rPr>
                <w:rFonts w:ascii="Times New Roman" w:hAnsi="Times New Roman" w:cs="Times New Roman"/>
              </w:rPr>
            </w:pPr>
            <w:r w:rsidRPr="00CD6485">
              <w:rPr>
                <w:rFonts w:ascii="Times New Roman" w:hAnsi="Times New Roman" w:cs="Times New Roman"/>
              </w:rPr>
              <w:t xml:space="preserve">mažiausia reikšmė </w:t>
            </w:r>
            <w:r w:rsidR="00E56987" w:rsidRPr="00CD6485">
              <w:rPr>
                <w:rFonts w:ascii="Times New Roman" w:hAnsi="Times New Roman" w:cs="Times New Roman"/>
              </w:rPr>
              <w:t xml:space="preserve">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093FC" w14:textId="77777777" w:rsidR="005F4142" w:rsidRPr="00CD6485" w:rsidRDefault="005F4142" w:rsidP="00CD6485">
            <w:pPr>
              <w:suppressAutoHyphens/>
              <w:autoSpaceDN w:val="0"/>
              <w:ind w:firstLine="567"/>
              <w:textAlignment w:val="baseline"/>
              <w:rPr>
                <w:rFonts w:ascii="Times New Roman" w:hAnsi="Times New Roman" w:cs="Times New Roman"/>
              </w:rPr>
            </w:pPr>
            <w:r w:rsidRPr="00CD6485">
              <w:rPr>
                <w:rFonts w:ascii="Times New Roman" w:hAnsi="Times New Roman" w:cs="Times New Roman"/>
              </w:rPr>
              <w:t>Y1=5</w:t>
            </w:r>
          </w:p>
        </w:tc>
      </w:tr>
      <w:tr w:rsidR="00CD6485" w:rsidRPr="00CD6485" w14:paraId="1A9160BA" w14:textId="77777777" w:rsidTr="00102A84">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637AF" w14:textId="4B3E4970" w:rsidR="005F4142" w:rsidRPr="00CD6485" w:rsidRDefault="005F4142" w:rsidP="00CD6485">
            <w:pPr>
              <w:suppressAutoHyphens/>
              <w:autoSpaceDN w:val="0"/>
              <w:ind w:left="360"/>
              <w:textAlignment w:val="baseline"/>
              <w:rPr>
                <w:rFonts w:ascii="Times New Roman" w:hAnsi="Times New Roman" w:cs="Times New Roman"/>
              </w:rPr>
            </w:pPr>
            <w:r w:rsidRPr="00CD6485">
              <w:rPr>
                <w:rFonts w:ascii="Times New Roman" w:hAnsi="Times New Roman" w:cs="Times New Roman"/>
              </w:rPr>
              <w:t>T2</w:t>
            </w:r>
            <w:r w:rsidR="00C476F2" w:rsidRPr="00CD6485">
              <w:rPr>
                <w:rFonts w:ascii="Times New Roman" w:hAnsi="Times New Roman" w:cs="Times New Roman"/>
              </w:rPr>
              <w:t>*</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9DB15" w14:textId="77777777" w:rsidR="005F4142" w:rsidRDefault="005F4142" w:rsidP="00CD6485">
            <w:pPr>
              <w:tabs>
                <w:tab w:val="left" w:pos="317"/>
              </w:tabs>
              <w:suppressAutoHyphens/>
              <w:autoSpaceDE w:val="0"/>
              <w:autoSpaceDN w:val="0"/>
              <w:jc w:val="both"/>
              <w:textAlignment w:val="baseline"/>
              <w:rPr>
                <w:rFonts w:ascii="Times New Roman" w:hAnsi="Times New Roman" w:cs="Times New Roman"/>
              </w:rPr>
            </w:pPr>
            <w:r w:rsidRPr="00CD6485">
              <w:rPr>
                <w:rFonts w:ascii="Times New Roman" w:hAnsi="Times New Roman" w:cs="Times New Roman"/>
              </w:rPr>
              <w:t>Techninės įrangos kūrėjo (gamintojo) vientisumas</w:t>
            </w:r>
            <w:r w:rsidR="00273A7E" w:rsidRPr="00CD6485">
              <w:rPr>
                <w:rFonts w:ascii="Times New Roman" w:hAnsi="Times New Roman" w:cs="Times New Roman"/>
              </w:rPr>
              <w:t>*</w:t>
            </w:r>
          </w:p>
          <w:p w14:paraId="24231336" w14:textId="3E65A32F" w:rsidR="007F2191" w:rsidRPr="00CD6485" w:rsidRDefault="007F2191" w:rsidP="00CD6485">
            <w:pPr>
              <w:tabs>
                <w:tab w:val="left" w:pos="317"/>
              </w:tabs>
              <w:suppressAutoHyphens/>
              <w:autoSpaceDE w:val="0"/>
              <w:autoSpaceDN w:val="0"/>
              <w:jc w:val="both"/>
              <w:textAlignment w:val="baseline"/>
              <w:rPr>
                <w:rFonts w:ascii="Times New Roman" w:hAnsi="Times New Roman" w:cs="Times New Roman"/>
              </w:rPr>
            </w:pPr>
            <w:r w:rsidRPr="007F2191">
              <w:rPr>
                <w:rFonts w:ascii="Times New Roman" w:hAnsi="Times New Roman" w:cs="Times New Roman"/>
              </w:rPr>
              <w:t>Siūloma techninė įranga (CPU skaičiavimo mazgų su GPU akseleratoriais klasteris;  Dedikuotų GPU skaičiavimo mazgų klasteris;  CPU skaičiavimo mazgų klasteris;   Duomenų saugojimo mazgų klasteris; Valdymo mazgų klasteris)  yra vieno gamintojo**</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91368" w14:textId="77777777" w:rsidR="005F4142" w:rsidRPr="00CD6485" w:rsidRDefault="005F4142" w:rsidP="00CD6485">
            <w:pPr>
              <w:suppressAutoHyphens/>
              <w:autoSpaceDN w:val="0"/>
              <w:textAlignment w:val="baseline"/>
              <w:rPr>
                <w:rFonts w:ascii="Times New Roman" w:hAnsi="Times New Roman" w:cs="Times New Roman"/>
              </w:rPr>
            </w:pPr>
            <w:r w:rsidRPr="00CD6485">
              <w:rPr>
                <w:rFonts w:ascii="Times New Roman" w:hAnsi="Times New Roman" w:cs="Times New Roman"/>
              </w:rPr>
              <w:t>Tas pats gamintojas/kūrėjas</w:t>
            </w:r>
          </w:p>
          <w:p w14:paraId="70A4C1E6" w14:textId="73552A15" w:rsidR="00E56987" w:rsidRPr="00CD6485" w:rsidRDefault="00E56987" w:rsidP="00CD6485">
            <w:pPr>
              <w:suppressAutoHyphens/>
              <w:autoSpaceDN w:val="0"/>
              <w:textAlignment w:val="baseline"/>
              <w:rPr>
                <w:rFonts w:ascii="Times New Roman" w:hAnsi="Times New Roman" w:cs="Times New Roman"/>
              </w:rPr>
            </w:pPr>
            <w:r w:rsidRPr="00F12915">
              <w:rPr>
                <w:rFonts w:ascii="Times New Roman" w:hAnsi="Times New Roman" w:cs="Times New Roman"/>
              </w:rPr>
              <w:t xml:space="preserve">(įrodymui tiekėjas turi pateikti </w:t>
            </w:r>
            <w:r w:rsidR="00F12915" w:rsidRPr="00FD43B0">
              <w:rPr>
                <w:rFonts w:ascii="Times New Roman" w:hAnsi="Times New Roman" w:cs="Times New Roman"/>
              </w:rPr>
              <w:t xml:space="preserve"> gamintojo deklaraciją ar gamintojo techninį dokumentą, ar  ekranvaizdį, ar nuorodą į viešai prieinamus šaltinius (jeigu pateikiamas informacijos šaltinis kelių lapų, privalo būti nurodomas puslapis, kuriame pateikta informacija)</w:t>
            </w:r>
            <w:r w:rsidRPr="00F12915">
              <w:rPr>
                <w:rFonts w:ascii="Times New Roman" w:hAnsi="Times New Roman" w:cs="Times New Roman"/>
              </w:rPr>
              <w:t>, kad</w:t>
            </w:r>
            <w:r w:rsidRPr="00CD6485">
              <w:rPr>
                <w:rFonts w:ascii="Times New Roman" w:hAnsi="Times New Roman" w:cs="Times New Roman"/>
              </w:rPr>
              <w:t xml:space="preserve"> siūloma įranga to paties gamintojo</w:t>
            </w:r>
            <w:r w:rsidR="000C2620" w:rsidRPr="00CD6485">
              <w:rPr>
                <w:rFonts w:ascii="Times New Roman" w:hAnsi="Times New Roman" w:cs="Times New Roman"/>
              </w:rPr>
              <w:t>)</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F9919" w14:textId="77777777" w:rsidR="005F4142" w:rsidRPr="00CD6485" w:rsidRDefault="005F4142" w:rsidP="00CD6485">
            <w:pPr>
              <w:suppressAutoHyphens/>
              <w:autoSpaceDN w:val="0"/>
              <w:ind w:firstLine="567"/>
              <w:textAlignment w:val="baseline"/>
              <w:rPr>
                <w:rFonts w:ascii="Times New Roman" w:hAnsi="Times New Roman" w:cs="Times New Roman"/>
              </w:rPr>
            </w:pPr>
            <w:r w:rsidRPr="00CD6485">
              <w:rPr>
                <w:rFonts w:ascii="Times New Roman" w:hAnsi="Times New Roman" w:cs="Times New Roman"/>
              </w:rPr>
              <w:t xml:space="preserve">Y2=15 </w:t>
            </w:r>
          </w:p>
        </w:tc>
      </w:tr>
    </w:tbl>
    <w:p w14:paraId="563870CC" w14:textId="77777777" w:rsidR="005F4142" w:rsidRPr="00CD6485" w:rsidRDefault="005F4142" w:rsidP="00CD6485">
      <w:pPr>
        <w:spacing w:after="0"/>
        <w:jc w:val="both"/>
        <w:rPr>
          <w:szCs w:val="24"/>
        </w:rPr>
      </w:pPr>
    </w:p>
    <w:p w14:paraId="74CEB4DA" w14:textId="77777777" w:rsidR="00273A7E" w:rsidRPr="00CD6485" w:rsidRDefault="00273A7E" w:rsidP="00CD6485">
      <w:pPr>
        <w:spacing w:after="0"/>
        <w:ind w:firstLine="90"/>
        <w:jc w:val="both"/>
        <w:rPr>
          <w:szCs w:val="24"/>
        </w:rPr>
      </w:pPr>
    </w:p>
    <w:p w14:paraId="5CB24B7E" w14:textId="77777777" w:rsidR="00273A7E" w:rsidRPr="00CD6485" w:rsidRDefault="00273A7E" w:rsidP="00CD6485">
      <w:pPr>
        <w:spacing w:after="0"/>
        <w:ind w:firstLine="90"/>
        <w:jc w:val="both"/>
        <w:rPr>
          <w:szCs w:val="24"/>
        </w:rPr>
      </w:pPr>
    </w:p>
    <w:p w14:paraId="09814DF2" w14:textId="77777777" w:rsidR="00273A7E" w:rsidRPr="00CD6485" w:rsidRDefault="00273A7E" w:rsidP="00CD6485">
      <w:pPr>
        <w:spacing w:after="0"/>
        <w:ind w:firstLine="90"/>
        <w:jc w:val="both"/>
        <w:rPr>
          <w:szCs w:val="24"/>
        </w:rPr>
      </w:pPr>
    </w:p>
    <w:p w14:paraId="1E0DF39A" w14:textId="77777777" w:rsidR="00273A7E" w:rsidRPr="00CD6485" w:rsidRDefault="00273A7E" w:rsidP="00CD6485">
      <w:pPr>
        <w:spacing w:after="0"/>
        <w:ind w:firstLine="90"/>
        <w:jc w:val="both"/>
        <w:rPr>
          <w:szCs w:val="24"/>
        </w:rPr>
      </w:pPr>
    </w:p>
    <w:p w14:paraId="7896BBB0" w14:textId="77777777" w:rsidR="00273A7E" w:rsidRPr="00CD6485" w:rsidRDefault="00273A7E" w:rsidP="00CD6485">
      <w:pPr>
        <w:spacing w:after="0"/>
        <w:ind w:firstLine="90"/>
        <w:jc w:val="both"/>
        <w:rPr>
          <w:szCs w:val="24"/>
        </w:rPr>
      </w:pPr>
    </w:p>
    <w:p w14:paraId="4BD14C35" w14:textId="77777777" w:rsidR="00273A7E" w:rsidRPr="00CD6485" w:rsidRDefault="00273A7E" w:rsidP="00CD6485">
      <w:pPr>
        <w:spacing w:after="0"/>
        <w:ind w:firstLine="90"/>
        <w:jc w:val="both"/>
        <w:rPr>
          <w:szCs w:val="24"/>
        </w:rPr>
      </w:pPr>
    </w:p>
    <w:p w14:paraId="485BF373" w14:textId="77777777" w:rsidR="00273A7E" w:rsidRPr="00CD6485" w:rsidRDefault="00273A7E" w:rsidP="00CD6485">
      <w:pPr>
        <w:spacing w:after="0"/>
        <w:ind w:firstLine="90"/>
        <w:jc w:val="both"/>
        <w:rPr>
          <w:szCs w:val="24"/>
        </w:rPr>
      </w:pPr>
    </w:p>
    <w:p w14:paraId="6DF3B21C" w14:textId="77777777" w:rsidR="00273A7E" w:rsidRPr="00CD6485" w:rsidRDefault="00273A7E" w:rsidP="00CD6485">
      <w:pPr>
        <w:spacing w:after="0"/>
        <w:ind w:firstLine="90"/>
        <w:jc w:val="both"/>
        <w:rPr>
          <w:szCs w:val="24"/>
        </w:rPr>
      </w:pPr>
    </w:p>
    <w:p w14:paraId="063FF1F9" w14:textId="77777777" w:rsidR="00273A7E" w:rsidRPr="00CD6485" w:rsidRDefault="00273A7E" w:rsidP="00CD6485">
      <w:pPr>
        <w:spacing w:after="0"/>
        <w:ind w:firstLine="90"/>
        <w:jc w:val="both"/>
        <w:rPr>
          <w:szCs w:val="24"/>
        </w:rPr>
      </w:pPr>
    </w:p>
    <w:p w14:paraId="568A0000" w14:textId="77777777" w:rsidR="00273A7E" w:rsidRPr="00CD6485" w:rsidRDefault="00273A7E" w:rsidP="00CD6485">
      <w:pPr>
        <w:spacing w:after="0"/>
        <w:ind w:firstLine="90"/>
        <w:jc w:val="both"/>
        <w:rPr>
          <w:szCs w:val="24"/>
        </w:rPr>
      </w:pPr>
    </w:p>
    <w:p w14:paraId="331A4950" w14:textId="77777777" w:rsidR="00C476F2" w:rsidRPr="00CD6485" w:rsidRDefault="00C476F2" w:rsidP="00CD6485">
      <w:pPr>
        <w:spacing w:after="0"/>
        <w:ind w:left="-450"/>
        <w:jc w:val="both"/>
        <w:rPr>
          <w:szCs w:val="24"/>
        </w:rPr>
      </w:pPr>
    </w:p>
    <w:p w14:paraId="1F95F4B5" w14:textId="77777777" w:rsidR="00C476F2" w:rsidRPr="00CD6485" w:rsidRDefault="00C476F2" w:rsidP="00CD6485">
      <w:pPr>
        <w:spacing w:after="0"/>
        <w:ind w:left="-450"/>
        <w:jc w:val="both"/>
        <w:rPr>
          <w:szCs w:val="24"/>
        </w:rPr>
      </w:pPr>
    </w:p>
    <w:p w14:paraId="71CDEC70" w14:textId="77777777" w:rsidR="00C476F2" w:rsidRPr="00CD6485" w:rsidRDefault="00C476F2" w:rsidP="00CD6485">
      <w:pPr>
        <w:spacing w:after="0"/>
        <w:ind w:left="-450"/>
        <w:jc w:val="both"/>
        <w:rPr>
          <w:szCs w:val="24"/>
        </w:rPr>
      </w:pPr>
    </w:p>
    <w:p w14:paraId="52C0FCDC" w14:textId="77777777" w:rsidR="00C476F2" w:rsidRPr="00CD6485" w:rsidRDefault="00C476F2" w:rsidP="00CD6485">
      <w:pPr>
        <w:spacing w:after="0"/>
        <w:ind w:left="-450"/>
        <w:jc w:val="both"/>
        <w:rPr>
          <w:szCs w:val="24"/>
        </w:rPr>
      </w:pPr>
    </w:p>
    <w:p w14:paraId="3E727E81" w14:textId="77777777" w:rsidR="00C476F2" w:rsidRPr="00CD6485" w:rsidRDefault="00C476F2" w:rsidP="00CD6485">
      <w:pPr>
        <w:spacing w:after="0"/>
        <w:ind w:left="-450"/>
        <w:jc w:val="both"/>
        <w:rPr>
          <w:szCs w:val="24"/>
        </w:rPr>
      </w:pPr>
    </w:p>
    <w:p w14:paraId="4E46C72C" w14:textId="77777777" w:rsidR="00C476F2" w:rsidRPr="00CD6485" w:rsidRDefault="00C476F2" w:rsidP="00CD6485">
      <w:pPr>
        <w:spacing w:after="0"/>
        <w:ind w:left="-450"/>
        <w:jc w:val="both"/>
        <w:rPr>
          <w:szCs w:val="24"/>
        </w:rPr>
      </w:pPr>
    </w:p>
    <w:p w14:paraId="0600BF7D" w14:textId="77777777" w:rsidR="00C476F2" w:rsidRPr="00CD6485" w:rsidRDefault="00C476F2" w:rsidP="00CD6485">
      <w:pPr>
        <w:spacing w:after="0"/>
        <w:ind w:left="-450"/>
        <w:jc w:val="both"/>
        <w:rPr>
          <w:szCs w:val="24"/>
        </w:rPr>
      </w:pPr>
    </w:p>
    <w:p w14:paraId="64B7A0F0" w14:textId="77777777" w:rsidR="00C476F2" w:rsidRPr="00CD6485" w:rsidRDefault="00C476F2" w:rsidP="00CD6485">
      <w:pPr>
        <w:spacing w:after="0"/>
        <w:ind w:left="-450"/>
        <w:jc w:val="both"/>
        <w:rPr>
          <w:szCs w:val="24"/>
        </w:rPr>
      </w:pPr>
    </w:p>
    <w:p w14:paraId="1CAAC903" w14:textId="410B007B" w:rsidR="00603493" w:rsidRPr="00CD6485" w:rsidRDefault="00273A7E" w:rsidP="00CD6485">
      <w:pPr>
        <w:spacing w:after="0"/>
        <w:ind w:left="-450"/>
        <w:jc w:val="both"/>
        <w:rPr>
          <w:rFonts w:ascii="Times New Roman" w:hAnsi="Times New Roman" w:cs="Times New Roman"/>
          <w:sz w:val="24"/>
          <w:szCs w:val="24"/>
        </w:rPr>
      </w:pPr>
      <w:r w:rsidRPr="00CD6485">
        <w:rPr>
          <w:szCs w:val="24"/>
        </w:rPr>
        <w:t xml:space="preserve">*T2 </w:t>
      </w:r>
      <w:r w:rsidR="00C476F2" w:rsidRPr="00CD6485">
        <w:rPr>
          <w:szCs w:val="24"/>
        </w:rPr>
        <w:t xml:space="preserve"> </w:t>
      </w:r>
      <w:r w:rsidRPr="00CD6485">
        <w:rPr>
          <w:rFonts w:ascii="Times New Roman" w:hAnsi="Times New Roman" w:cs="Times New Roman"/>
          <w:sz w:val="24"/>
          <w:szCs w:val="24"/>
        </w:rPr>
        <w:t xml:space="preserve">kriterijaus reikalavimas taikomas techninėje specifikacijoje nurodytiems </w:t>
      </w:r>
      <w:r w:rsidR="00603493" w:rsidRPr="00CD6485">
        <w:rPr>
          <w:rFonts w:ascii="Times New Roman" w:hAnsi="Times New Roman" w:cs="Times New Roman"/>
          <w:sz w:val="24"/>
          <w:szCs w:val="24"/>
        </w:rPr>
        <w:t xml:space="preserve">visų tipų </w:t>
      </w:r>
    </w:p>
    <w:p w14:paraId="6C7706C6" w14:textId="5EEE2C50" w:rsidR="00C05335" w:rsidRPr="00CD6485" w:rsidRDefault="00603493" w:rsidP="00CD6485">
      <w:pPr>
        <w:spacing w:after="0"/>
        <w:ind w:left="-450"/>
        <w:jc w:val="both"/>
        <w:rPr>
          <w:rFonts w:ascii="Times New Roman" w:hAnsi="Times New Roman" w:cs="Times New Roman"/>
          <w:sz w:val="24"/>
          <w:szCs w:val="24"/>
        </w:rPr>
      </w:pPr>
      <w:r w:rsidRPr="00CD6485">
        <w:rPr>
          <w:rFonts w:ascii="Times New Roman" w:hAnsi="Times New Roman" w:cs="Times New Roman"/>
          <w:sz w:val="24"/>
          <w:szCs w:val="24"/>
        </w:rPr>
        <w:t>mazgams (tarnybinėms stotims) kaip vienetams neatsižvelgiant į viduje sudėtus komponentus.</w:t>
      </w:r>
    </w:p>
    <w:p w14:paraId="7226EA0D" w14:textId="77777777" w:rsidR="00603493" w:rsidRPr="00CD6485" w:rsidRDefault="00603493" w:rsidP="00CD6485">
      <w:pPr>
        <w:spacing w:after="0"/>
        <w:ind w:firstLine="90"/>
        <w:jc w:val="both"/>
        <w:rPr>
          <w:rFonts w:ascii="Times New Roman" w:hAnsi="Times New Roman" w:cs="Times New Roman"/>
          <w:sz w:val="24"/>
          <w:szCs w:val="24"/>
        </w:rPr>
      </w:pPr>
    </w:p>
    <w:p w14:paraId="5ACA5493" w14:textId="77777777" w:rsidR="005F4142" w:rsidRPr="00CD6485" w:rsidRDefault="00D52567" w:rsidP="00CD6485">
      <w:pPr>
        <w:spacing w:after="0"/>
        <w:ind w:hanging="450"/>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m:rPr>
                <m:nor/>
              </m:rPr>
              <w:rPr>
                <w:rFonts w:ascii="Times New Roman" w:hAnsi="Times New Roman" w:cs="Times New Roman"/>
                <w:bCs/>
                <w:sz w:val="24"/>
                <w:szCs w:val="24"/>
              </w:rPr>
              <m:t>T</m:t>
            </m:r>
          </m:e>
          <m:sub>
            <m:r>
              <m:rPr>
                <m:nor/>
              </m:rPr>
              <w:rPr>
                <w:rFonts w:ascii="Times New Roman" w:hAnsi="Times New Roman" w:cs="Times New Roman"/>
                <w:bCs/>
                <w:sz w:val="24"/>
                <w:szCs w:val="24"/>
              </w:rPr>
              <m:t>i</m:t>
            </m:r>
          </m:sub>
        </m:sSub>
      </m:oMath>
      <w:r w:rsidR="005F4142" w:rsidRPr="00CD6485">
        <w:rPr>
          <w:rFonts w:ascii="Times New Roman" w:hAnsi="Times New Roman" w:cs="Times New Roman"/>
          <w:sz w:val="24"/>
          <w:szCs w:val="24"/>
        </w:rPr>
        <w:t>tiesioginio balų suteikimo kriterijus – balų skyrimo lentelė:</w:t>
      </w:r>
    </w:p>
    <w:tbl>
      <w:tblPr>
        <w:tblStyle w:val="Lentelstinklelis"/>
        <w:tblW w:w="9387" w:type="dxa"/>
        <w:tblInd w:w="-572" w:type="dxa"/>
        <w:tblLook w:val="04A0" w:firstRow="1" w:lastRow="0" w:firstColumn="1" w:lastColumn="0" w:noHBand="0" w:noVBand="1"/>
      </w:tblPr>
      <w:tblGrid>
        <w:gridCol w:w="728"/>
        <w:gridCol w:w="3095"/>
        <w:gridCol w:w="4304"/>
        <w:gridCol w:w="1260"/>
      </w:tblGrid>
      <w:tr w:rsidR="00CD6485" w:rsidRPr="00CD6485" w14:paraId="7E3C0DB2" w14:textId="77777777" w:rsidTr="00102A84">
        <w:tc>
          <w:tcPr>
            <w:tcW w:w="728" w:type="dxa"/>
          </w:tcPr>
          <w:p w14:paraId="1F1B74C1" w14:textId="77777777"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Eil.nr.</w:t>
            </w:r>
          </w:p>
        </w:tc>
        <w:tc>
          <w:tcPr>
            <w:tcW w:w="3095" w:type="dxa"/>
          </w:tcPr>
          <w:p w14:paraId="7B5AD26C" w14:textId="77777777"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 xml:space="preserve">Kriterijaus pavadinimas </w:t>
            </w:r>
          </w:p>
        </w:tc>
        <w:tc>
          <w:tcPr>
            <w:tcW w:w="4304" w:type="dxa"/>
          </w:tcPr>
          <w:p w14:paraId="66476FEB" w14:textId="77777777"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Sąlygos</w:t>
            </w:r>
          </w:p>
        </w:tc>
        <w:tc>
          <w:tcPr>
            <w:tcW w:w="1260" w:type="dxa"/>
          </w:tcPr>
          <w:p w14:paraId="5D9D7FC8" w14:textId="77777777"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Skiriamų balų vertė</w:t>
            </w:r>
          </w:p>
        </w:tc>
      </w:tr>
      <w:tr w:rsidR="00CD6485" w:rsidRPr="00CD6485" w14:paraId="3ACC3A90" w14:textId="77777777" w:rsidTr="00102A84">
        <w:tc>
          <w:tcPr>
            <w:tcW w:w="728" w:type="dxa"/>
          </w:tcPr>
          <w:p w14:paraId="60E65109" w14:textId="77777777"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1</w:t>
            </w:r>
          </w:p>
        </w:tc>
        <w:tc>
          <w:tcPr>
            <w:tcW w:w="3095" w:type="dxa"/>
          </w:tcPr>
          <w:p w14:paraId="7EBFAB58" w14:textId="74690282"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 xml:space="preserve">T1 </w:t>
            </w:r>
            <w:r w:rsidRPr="00CD6485">
              <w:rPr>
                <w:rFonts w:ascii="Times New Roman" w:hAnsi="Times New Roman" w:cs="Times New Roman"/>
                <w:sz w:val="20"/>
                <w:szCs w:val="20"/>
              </w:rPr>
              <w:t>Techninės</w:t>
            </w:r>
            <w:r w:rsidRPr="00CD6485">
              <w:rPr>
                <w:rFonts w:ascii="Times New Roman" w:hAnsi="Times New Roman" w:cs="Times New Roman"/>
                <w:i/>
                <w:iCs/>
                <w:sz w:val="20"/>
                <w:szCs w:val="20"/>
              </w:rPr>
              <w:t xml:space="preserve"> įrangos pristatymo ir įdiegimo terminas</w:t>
            </w:r>
          </w:p>
        </w:tc>
        <w:tc>
          <w:tcPr>
            <w:tcW w:w="4304" w:type="dxa"/>
          </w:tcPr>
          <w:p w14:paraId="1A1D5073" w14:textId="77777777" w:rsidR="005F4142" w:rsidRPr="00CD6485" w:rsidRDefault="005F4142" w:rsidP="00CD6485">
            <w:pPr>
              <w:rPr>
                <w:rFonts w:ascii="Times New Roman" w:hAnsi="Times New Roman" w:cs="Times New Roman"/>
                <w:i/>
                <w:iCs/>
                <w:sz w:val="20"/>
                <w:szCs w:val="20"/>
              </w:rPr>
            </w:pPr>
          </w:p>
        </w:tc>
        <w:tc>
          <w:tcPr>
            <w:tcW w:w="1260" w:type="dxa"/>
          </w:tcPr>
          <w:p w14:paraId="71A3FA74" w14:textId="77777777" w:rsidR="005F4142" w:rsidRPr="00CD6485" w:rsidRDefault="005F4142" w:rsidP="00CD6485">
            <w:pPr>
              <w:rPr>
                <w:rFonts w:ascii="Times New Roman" w:hAnsi="Times New Roman" w:cs="Times New Roman"/>
                <w:i/>
                <w:iCs/>
                <w:sz w:val="20"/>
                <w:szCs w:val="20"/>
              </w:rPr>
            </w:pPr>
          </w:p>
        </w:tc>
      </w:tr>
      <w:tr w:rsidR="00CD6485" w:rsidRPr="00CD6485" w14:paraId="56A05159" w14:textId="77777777" w:rsidTr="00102A84">
        <w:tc>
          <w:tcPr>
            <w:tcW w:w="728" w:type="dxa"/>
          </w:tcPr>
          <w:p w14:paraId="0B6E7E53" w14:textId="4EB1AB4F"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1.</w:t>
            </w:r>
            <w:r w:rsidR="00E746C2" w:rsidRPr="00CD6485">
              <w:rPr>
                <w:rFonts w:ascii="Times New Roman" w:hAnsi="Times New Roman" w:cs="Times New Roman"/>
                <w:i/>
                <w:iCs/>
                <w:sz w:val="20"/>
                <w:szCs w:val="20"/>
              </w:rPr>
              <w:t>1</w:t>
            </w:r>
          </w:p>
        </w:tc>
        <w:tc>
          <w:tcPr>
            <w:tcW w:w="3095" w:type="dxa"/>
          </w:tcPr>
          <w:p w14:paraId="28F0F492" w14:textId="77777777" w:rsidR="005F4142" w:rsidRPr="00CD6485" w:rsidRDefault="005F4142" w:rsidP="00CD6485">
            <w:pPr>
              <w:rPr>
                <w:rFonts w:ascii="Times New Roman" w:hAnsi="Times New Roman" w:cs="Times New Roman"/>
                <w:i/>
                <w:iCs/>
                <w:sz w:val="20"/>
                <w:szCs w:val="20"/>
              </w:rPr>
            </w:pPr>
          </w:p>
        </w:tc>
        <w:tc>
          <w:tcPr>
            <w:tcW w:w="4304" w:type="dxa"/>
          </w:tcPr>
          <w:p w14:paraId="3EE34447" w14:textId="7AFAC115"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 xml:space="preserve">Jei pristatymo ir įdiegimo terminas iki </w:t>
            </w:r>
            <w:r w:rsidR="00997227" w:rsidRPr="00CD6485">
              <w:rPr>
                <w:rFonts w:ascii="Times New Roman" w:hAnsi="Times New Roman" w:cs="Times New Roman"/>
                <w:i/>
                <w:iCs/>
                <w:sz w:val="20"/>
                <w:szCs w:val="20"/>
              </w:rPr>
              <w:t>3</w:t>
            </w:r>
            <w:r w:rsidRPr="00CD6485">
              <w:rPr>
                <w:rFonts w:ascii="Times New Roman" w:hAnsi="Times New Roman" w:cs="Times New Roman"/>
                <w:i/>
                <w:iCs/>
                <w:sz w:val="20"/>
                <w:szCs w:val="20"/>
              </w:rPr>
              <w:t xml:space="preserve"> mėn.</w:t>
            </w:r>
            <w:r w:rsidR="00E56987" w:rsidRPr="00CD6485">
              <w:rPr>
                <w:rFonts w:ascii="Times New Roman" w:hAnsi="Times New Roman" w:cs="Times New Roman"/>
                <w:i/>
                <w:iCs/>
                <w:sz w:val="20"/>
                <w:szCs w:val="20"/>
              </w:rPr>
              <w:t xml:space="preserve"> arba 3 mėn.</w:t>
            </w:r>
          </w:p>
        </w:tc>
        <w:tc>
          <w:tcPr>
            <w:tcW w:w="1260" w:type="dxa"/>
          </w:tcPr>
          <w:p w14:paraId="2FBF3D52" w14:textId="7AC9719C" w:rsidR="005F4142" w:rsidRPr="00CD6485" w:rsidRDefault="00041E7F" w:rsidP="00CD6485">
            <w:pPr>
              <w:rPr>
                <w:rFonts w:ascii="Times New Roman" w:hAnsi="Times New Roman" w:cs="Times New Roman"/>
                <w:i/>
                <w:iCs/>
                <w:sz w:val="20"/>
                <w:szCs w:val="20"/>
              </w:rPr>
            </w:pPr>
            <w:r w:rsidRPr="00CD6485">
              <w:rPr>
                <w:rFonts w:ascii="Times New Roman" w:hAnsi="Times New Roman" w:cs="Times New Roman"/>
                <w:i/>
                <w:iCs/>
                <w:sz w:val="20"/>
                <w:szCs w:val="20"/>
              </w:rPr>
              <w:t>Z</w:t>
            </w:r>
            <w:r w:rsidR="00023EE1" w:rsidRPr="00CD6485">
              <w:rPr>
                <w:rFonts w:ascii="Times New Roman" w:hAnsi="Times New Roman" w:cs="Times New Roman"/>
                <w:i/>
                <w:iCs/>
                <w:sz w:val="20"/>
                <w:szCs w:val="20"/>
              </w:rPr>
              <w:t>1</w:t>
            </w:r>
            <w:r w:rsidR="005F4142" w:rsidRPr="00CD6485">
              <w:rPr>
                <w:rFonts w:ascii="Times New Roman" w:hAnsi="Times New Roman" w:cs="Times New Roman"/>
                <w:i/>
                <w:iCs/>
                <w:sz w:val="20"/>
                <w:szCs w:val="20"/>
                <w:lang w:val="en-US"/>
              </w:rPr>
              <w:t>=</w:t>
            </w:r>
            <w:r w:rsidR="00E746C2" w:rsidRPr="00CD6485">
              <w:rPr>
                <w:rFonts w:ascii="Times New Roman" w:hAnsi="Times New Roman" w:cs="Times New Roman"/>
                <w:i/>
                <w:iCs/>
                <w:sz w:val="20"/>
                <w:szCs w:val="20"/>
              </w:rPr>
              <w:t>5</w:t>
            </w:r>
          </w:p>
        </w:tc>
      </w:tr>
      <w:tr w:rsidR="00CD6485" w:rsidRPr="00CD6485" w14:paraId="0FA1992A" w14:textId="77777777" w:rsidTr="00102A84">
        <w:tc>
          <w:tcPr>
            <w:tcW w:w="728" w:type="dxa"/>
          </w:tcPr>
          <w:p w14:paraId="5F5DA603" w14:textId="2825853A"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1.</w:t>
            </w:r>
            <w:r w:rsidR="00E746C2" w:rsidRPr="00CD6485">
              <w:rPr>
                <w:rFonts w:ascii="Times New Roman" w:hAnsi="Times New Roman" w:cs="Times New Roman"/>
                <w:i/>
                <w:iCs/>
                <w:sz w:val="20"/>
                <w:szCs w:val="20"/>
              </w:rPr>
              <w:t>2</w:t>
            </w:r>
          </w:p>
        </w:tc>
        <w:tc>
          <w:tcPr>
            <w:tcW w:w="3095" w:type="dxa"/>
          </w:tcPr>
          <w:p w14:paraId="26B6A366" w14:textId="77777777" w:rsidR="005F4142" w:rsidRPr="00CD6485" w:rsidRDefault="005F4142" w:rsidP="00CD6485">
            <w:pPr>
              <w:rPr>
                <w:rFonts w:ascii="Times New Roman" w:hAnsi="Times New Roman" w:cs="Times New Roman"/>
                <w:i/>
                <w:iCs/>
                <w:sz w:val="20"/>
                <w:szCs w:val="20"/>
              </w:rPr>
            </w:pPr>
          </w:p>
        </w:tc>
        <w:tc>
          <w:tcPr>
            <w:tcW w:w="4304" w:type="dxa"/>
          </w:tcPr>
          <w:p w14:paraId="47A73F85" w14:textId="78EC6186"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 xml:space="preserve">Jei pristatymo ir įdiegimo terminas </w:t>
            </w:r>
            <w:r w:rsidR="00E56987" w:rsidRPr="00CD6485">
              <w:rPr>
                <w:rFonts w:ascii="Times New Roman" w:hAnsi="Times New Roman" w:cs="Times New Roman"/>
                <w:i/>
                <w:iCs/>
                <w:sz w:val="20"/>
                <w:szCs w:val="20"/>
              </w:rPr>
              <w:t xml:space="preserve"> virš 3 mėn. </w:t>
            </w:r>
            <w:r w:rsidRPr="00CD6485">
              <w:rPr>
                <w:rFonts w:ascii="Times New Roman" w:hAnsi="Times New Roman" w:cs="Times New Roman"/>
                <w:i/>
                <w:iCs/>
                <w:sz w:val="20"/>
                <w:szCs w:val="20"/>
              </w:rPr>
              <w:t>(</w:t>
            </w:r>
            <w:r w:rsidR="00E56987" w:rsidRPr="00CD6485">
              <w:rPr>
                <w:rFonts w:ascii="Times New Roman" w:hAnsi="Times New Roman" w:cs="Times New Roman"/>
                <w:i/>
                <w:iCs/>
                <w:sz w:val="20"/>
                <w:szCs w:val="20"/>
              </w:rPr>
              <w:t xml:space="preserve">ne daugiau </w:t>
            </w:r>
            <w:r w:rsidR="00997227" w:rsidRPr="00CD6485">
              <w:rPr>
                <w:rFonts w:ascii="Times New Roman" w:hAnsi="Times New Roman" w:cs="Times New Roman"/>
                <w:i/>
                <w:iCs/>
                <w:sz w:val="20"/>
                <w:szCs w:val="20"/>
              </w:rPr>
              <w:t>4</w:t>
            </w:r>
            <w:r w:rsidRPr="00CD6485">
              <w:rPr>
                <w:rFonts w:ascii="Times New Roman" w:hAnsi="Times New Roman" w:cs="Times New Roman"/>
                <w:i/>
                <w:iCs/>
                <w:sz w:val="20"/>
                <w:szCs w:val="20"/>
              </w:rPr>
              <w:t xml:space="preserve"> mėn. kaip nurodyta TS)</w:t>
            </w:r>
          </w:p>
        </w:tc>
        <w:tc>
          <w:tcPr>
            <w:tcW w:w="1260" w:type="dxa"/>
          </w:tcPr>
          <w:p w14:paraId="763CA562" w14:textId="7D77B8F1" w:rsidR="005F4142" w:rsidRPr="00CD6485" w:rsidRDefault="00041E7F" w:rsidP="00CD6485">
            <w:pPr>
              <w:rPr>
                <w:rFonts w:ascii="Times New Roman" w:hAnsi="Times New Roman" w:cs="Times New Roman"/>
                <w:i/>
                <w:iCs/>
                <w:sz w:val="20"/>
                <w:szCs w:val="20"/>
              </w:rPr>
            </w:pPr>
            <w:r w:rsidRPr="00CD6485">
              <w:rPr>
                <w:rFonts w:ascii="Times New Roman" w:hAnsi="Times New Roman" w:cs="Times New Roman"/>
                <w:i/>
                <w:iCs/>
                <w:sz w:val="20"/>
                <w:szCs w:val="20"/>
              </w:rPr>
              <w:t>Z</w:t>
            </w:r>
            <w:r w:rsidR="00023EE1" w:rsidRPr="00CD6485">
              <w:rPr>
                <w:rFonts w:ascii="Times New Roman" w:hAnsi="Times New Roman" w:cs="Times New Roman"/>
                <w:i/>
                <w:iCs/>
                <w:sz w:val="20"/>
                <w:szCs w:val="20"/>
              </w:rPr>
              <w:t>1</w:t>
            </w:r>
            <w:r w:rsidR="005F4142" w:rsidRPr="00CD6485">
              <w:rPr>
                <w:rFonts w:ascii="Times New Roman" w:hAnsi="Times New Roman" w:cs="Times New Roman"/>
                <w:i/>
                <w:iCs/>
                <w:sz w:val="20"/>
                <w:szCs w:val="20"/>
                <w:lang w:val="en-US"/>
              </w:rPr>
              <w:t>=0</w:t>
            </w:r>
          </w:p>
        </w:tc>
      </w:tr>
      <w:tr w:rsidR="00CD6485" w:rsidRPr="00CD6485" w14:paraId="4FFE2A7F" w14:textId="77777777" w:rsidTr="00102A84">
        <w:tc>
          <w:tcPr>
            <w:tcW w:w="728" w:type="dxa"/>
          </w:tcPr>
          <w:p w14:paraId="457D9DC6" w14:textId="77777777"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2</w:t>
            </w:r>
          </w:p>
        </w:tc>
        <w:tc>
          <w:tcPr>
            <w:tcW w:w="3095" w:type="dxa"/>
          </w:tcPr>
          <w:p w14:paraId="3ACC724A" w14:textId="77777777" w:rsidR="007F2191" w:rsidRDefault="005F4142" w:rsidP="00CD6485">
            <w:pPr>
              <w:rPr>
                <w:rFonts w:ascii="Times New Roman" w:hAnsi="Times New Roman" w:cs="Times New Roman"/>
                <w:sz w:val="20"/>
                <w:szCs w:val="20"/>
              </w:rPr>
            </w:pPr>
            <w:r w:rsidRPr="00CD6485">
              <w:rPr>
                <w:rFonts w:ascii="Times New Roman" w:hAnsi="Times New Roman" w:cs="Times New Roman"/>
                <w:sz w:val="20"/>
                <w:szCs w:val="20"/>
              </w:rPr>
              <w:t>T</w:t>
            </w:r>
            <w:r w:rsidR="00DC7F18" w:rsidRPr="00CD6485">
              <w:rPr>
                <w:rFonts w:ascii="Times New Roman" w:hAnsi="Times New Roman" w:cs="Times New Roman"/>
                <w:sz w:val="20"/>
                <w:szCs w:val="20"/>
              </w:rPr>
              <w:t>2</w:t>
            </w:r>
            <w:r w:rsidRPr="00CD6485">
              <w:rPr>
                <w:rFonts w:ascii="Times New Roman" w:hAnsi="Times New Roman" w:cs="Times New Roman"/>
                <w:sz w:val="20"/>
                <w:szCs w:val="20"/>
              </w:rPr>
              <w:t xml:space="preserve"> Techninės įrangos kūrėjo (gamintojo) vientisumas</w:t>
            </w:r>
            <w:r w:rsidR="007F2191">
              <w:rPr>
                <w:rFonts w:ascii="Times New Roman" w:hAnsi="Times New Roman" w:cs="Times New Roman"/>
                <w:sz w:val="20"/>
                <w:szCs w:val="20"/>
              </w:rPr>
              <w:t>:</w:t>
            </w:r>
          </w:p>
          <w:p w14:paraId="7F1A93A3" w14:textId="14772B7F" w:rsidR="005F4142" w:rsidRPr="007F2191" w:rsidRDefault="007F2191" w:rsidP="00CD6485">
            <w:pPr>
              <w:rPr>
                <w:rFonts w:ascii="Times New Roman" w:hAnsi="Times New Roman" w:cs="Times New Roman"/>
                <w:i/>
                <w:iCs/>
                <w:sz w:val="20"/>
                <w:szCs w:val="20"/>
              </w:rPr>
            </w:pPr>
            <w:r w:rsidRPr="002373C1">
              <w:rPr>
                <w:rFonts w:ascii="Times New Roman" w:eastAsia="Times New Roman" w:hAnsi="Times New Roman" w:cs="Times New Roman"/>
                <w:lang w:eastAsia="lt-LT"/>
              </w:rPr>
              <w:t xml:space="preserve"> </w:t>
            </w:r>
            <w:r w:rsidRPr="007F2191">
              <w:rPr>
                <w:rFonts w:ascii="Times New Roman" w:eastAsia="Times New Roman" w:hAnsi="Times New Roman" w:cs="Times New Roman"/>
                <w:sz w:val="20"/>
                <w:szCs w:val="20"/>
                <w:lang w:eastAsia="lt-LT"/>
              </w:rPr>
              <w:t>Siūloma techninė įranga (CPU skaičiavimo mazgų su GPU akseleratoriais klasteris;  Dedikuotų GPU skaičiavimo mazgų klasteris;  CPU skaičiavimo mazgų klasteris;   Duomenų saugojimo mazgų klasteris; Valdymo mazgų klasteris)  yra vieno gamintojo</w:t>
            </w:r>
          </w:p>
        </w:tc>
        <w:tc>
          <w:tcPr>
            <w:tcW w:w="4304" w:type="dxa"/>
          </w:tcPr>
          <w:p w14:paraId="399EC4D5" w14:textId="77777777" w:rsidR="005F4142" w:rsidRPr="00CD6485" w:rsidRDefault="005F4142" w:rsidP="00CD6485">
            <w:pPr>
              <w:rPr>
                <w:rFonts w:ascii="Times New Roman" w:hAnsi="Times New Roman" w:cs="Times New Roman"/>
                <w:i/>
                <w:iCs/>
                <w:sz w:val="20"/>
                <w:szCs w:val="20"/>
              </w:rPr>
            </w:pPr>
          </w:p>
        </w:tc>
        <w:tc>
          <w:tcPr>
            <w:tcW w:w="1260" w:type="dxa"/>
          </w:tcPr>
          <w:p w14:paraId="1AF1F985" w14:textId="77777777" w:rsidR="005F4142" w:rsidRPr="00CD6485" w:rsidRDefault="005F4142" w:rsidP="00CD6485">
            <w:pPr>
              <w:rPr>
                <w:rFonts w:ascii="Times New Roman" w:hAnsi="Times New Roman" w:cs="Times New Roman"/>
                <w:i/>
                <w:iCs/>
                <w:sz w:val="20"/>
                <w:szCs w:val="20"/>
              </w:rPr>
            </w:pPr>
          </w:p>
        </w:tc>
      </w:tr>
      <w:tr w:rsidR="00CD6485" w:rsidRPr="00CD6485" w14:paraId="6E5FBF33" w14:textId="77777777" w:rsidTr="00102A84">
        <w:tc>
          <w:tcPr>
            <w:tcW w:w="728" w:type="dxa"/>
          </w:tcPr>
          <w:p w14:paraId="64B13967" w14:textId="77777777"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2.1</w:t>
            </w:r>
          </w:p>
        </w:tc>
        <w:tc>
          <w:tcPr>
            <w:tcW w:w="3095" w:type="dxa"/>
          </w:tcPr>
          <w:p w14:paraId="7DF41A80" w14:textId="77777777" w:rsidR="005F4142" w:rsidRPr="00CD6485" w:rsidRDefault="005F4142" w:rsidP="00CD6485">
            <w:pPr>
              <w:rPr>
                <w:rFonts w:ascii="Times New Roman" w:hAnsi="Times New Roman" w:cs="Times New Roman"/>
                <w:i/>
                <w:iCs/>
                <w:sz w:val="20"/>
                <w:szCs w:val="20"/>
              </w:rPr>
            </w:pPr>
          </w:p>
        </w:tc>
        <w:tc>
          <w:tcPr>
            <w:tcW w:w="4304" w:type="dxa"/>
          </w:tcPr>
          <w:p w14:paraId="18A9AAE5" w14:textId="7EEAD54B"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Jei visų</w:t>
            </w:r>
            <w:r w:rsidR="009F7F20" w:rsidRPr="00CD6485">
              <w:rPr>
                <w:rFonts w:ascii="Times New Roman" w:hAnsi="Times New Roman" w:cs="Times New Roman"/>
                <w:i/>
                <w:iCs/>
                <w:sz w:val="20"/>
                <w:szCs w:val="20"/>
              </w:rPr>
              <w:t xml:space="preserve"> tipų mazgai (tarnybinės stotys) kaip vienetai, neatsižvelgiant į viduje sudėtus komponentus, yra vieno gamintojo.</w:t>
            </w:r>
          </w:p>
        </w:tc>
        <w:tc>
          <w:tcPr>
            <w:tcW w:w="1260" w:type="dxa"/>
          </w:tcPr>
          <w:p w14:paraId="400DD98D" w14:textId="7B94D95D" w:rsidR="005F4142" w:rsidRPr="00CD6485" w:rsidRDefault="007F2191" w:rsidP="00CD6485">
            <w:pPr>
              <w:rPr>
                <w:rFonts w:ascii="Times New Roman" w:hAnsi="Times New Roman"/>
                <w:i/>
                <w:sz w:val="20"/>
                <w:lang w:val="en-US"/>
              </w:rPr>
            </w:pPr>
            <w:r>
              <w:rPr>
                <w:rFonts w:ascii="Times New Roman" w:hAnsi="Times New Roman" w:cs="Times New Roman"/>
                <w:i/>
                <w:iCs/>
                <w:sz w:val="20"/>
                <w:szCs w:val="20"/>
              </w:rPr>
              <w:t xml:space="preserve">„Taip“ - </w:t>
            </w:r>
            <w:r w:rsidR="00041E7F" w:rsidRPr="00CD6485">
              <w:rPr>
                <w:rFonts w:ascii="Times New Roman" w:hAnsi="Times New Roman" w:cs="Times New Roman"/>
                <w:i/>
                <w:iCs/>
                <w:sz w:val="20"/>
                <w:szCs w:val="20"/>
              </w:rPr>
              <w:t>Z</w:t>
            </w:r>
            <w:r w:rsidR="00023EE1" w:rsidRPr="00CD6485">
              <w:rPr>
                <w:rFonts w:ascii="Times New Roman" w:hAnsi="Times New Roman" w:cs="Times New Roman"/>
                <w:i/>
                <w:iCs/>
                <w:sz w:val="20"/>
                <w:szCs w:val="20"/>
              </w:rPr>
              <w:t>2</w:t>
            </w:r>
            <w:r w:rsidR="005F4142" w:rsidRPr="00CD6485">
              <w:rPr>
                <w:rFonts w:ascii="Times New Roman" w:hAnsi="Times New Roman" w:cs="Times New Roman"/>
                <w:i/>
                <w:iCs/>
                <w:sz w:val="20"/>
                <w:szCs w:val="20"/>
                <w:lang w:val="en-US"/>
              </w:rPr>
              <w:t>=</w:t>
            </w:r>
            <w:r w:rsidR="005F4142" w:rsidRPr="00CD6485">
              <w:rPr>
                <w:rFonts w:ascii="Times New Roman" w:hAnsi="Times New Roman" w:cs="Times New Roman"/>
                <w:i/>
                <w:iCs/>
                <w:sz w:val="20"/>
                <w:szCs w:val="20"/>
              </w:rPr>
              <w:t>15</w:t>
            </w:r>
          </w:p>
        </w:tc>
      </w:tr>
      <w:tr w:rsidR="00CD6485" w:rsidRPr="00CD6485" w14:paraId="4526D612" w14:textId="77777777" w:rsidTr="00102A84">
        <w:tc>
          <w:tcPr>
            <w:tcW w:w="728" w:type="dxa"/>
          </w:tcPr>
          <w:p w14:paraId="6A370495" w14:textId="77777777" w:rsidR="005F4142" w:rsidRPr="00CD6485" w:rsidRDefault="005F4142" w:rsidP="00CD6485">
            <w:pPr>
              <w:rPr>
                <w:rFonts w:ascii="Times New Roman" w:hAnsi="Times New Roman" w:cs="Times New Roman"/>
                <w:i/>
                <w:iCs/>
                <w:sz w:val="20"/>
                <w:szCs w:val="20"/>
              </w:rPr>
            </w:pPr>
            <w:r w:rsidRPr="00CD6485">
              <w:rPr>
                <w:rFonts w:ascii="Times New Roman" w:hAnsi="Times New Roman" w:cs="Times New Roman"/>
                <w:i/>
                <w:iCs/>
                <w:sz w:val="20"/>
                <w:szCs w:val="20"/>
              </w:rPr>
              <w:t>2.2</w:t>
            </w:r>
          </w:p>
        </w:tc>
        <w:tc>
          <w:tcPr>
            <w:tcW w:w="3095" w:type="dxa"/>
          </w:tcPr>
          <w:p w14:paraId="5BB7A81C" w14:textId="77777777" w:rsidR="005F4142" w:rsidRPr="00CD6485" w:rsidRDefault="005F4142" w:rsidP="00CD6485">
            <w:pPr>
              <w:rPr>
                <w:rFonts w:ascii="Times New Roman" w:hAnsi="Times New Roman" w:cs="Times New Roman"/>
                <w:i/>
                <w:iCs/>
                <w:sz w:val="20"/>
                <w:szCs w:val="20"/>
              </w:rPr>
            </w:pPr>
          </w:p>
        </w:tc>
        <w:tc>
          <w:tcPr>
            <w:tcW w:w="4304" w:type="dxa"/>
          </w:tcPr>
          <w:p w14:paraId="2FB92E2A" w14:textId="48DE297F" w:rsidR="005F4142" w:rsidRPr="00CD6485" w:rsidRDefault="009F7F20" w:rsidP="00CD6485">
            <w:pPr>
              <w:rPr>
                <w:rFonts w:ascii="Times New Roman" w:hAnsi="Times New Roman" w:cs="Times New Roman"/>
                <w:i/>
                <w:iCs/>
                <w:sz w:val="20"/>
                <w:szCs w:val="20"/>
              </w:rPr>
            </w:pPr>
            <w:r w:rsidRPr="00CD6485">
              <w:rPr>
                <w:rFonts w:ascii="Times New Roman" w:hAnsi="Times New Roman" w:cs="Times New Roman"/>
                <w:i/>
                <w:iCs/>
                <w:sz w:val="20"/>
                <w:szCs w:val="20"/>
              </w:rPr>
              <w:t>Jei visų tipų mazgai (tarnybinės stotys) kaip vienetai, neatsižvelgiant į viduje sudėtus komponentus, yra ne vieno gamintojo.</w:t>
            </w:r>
          </w:p>
        </w:tc>
        <w:tc>
          <w:tcPr>
            <w:tcW w:w="1260" w:type="dxa"/>
          </w:tcPr>
          <w:p w14:paraId="5B478E2F" w14:textId="579C50C1" w:rsidR="007F2191" w:rsidRDefault="007F2191" w:rsidP="00CD6485">
            <w:pPr>
              <w:rPr>
                <w:rFonts w:ascii="Times New Roman" w:hAnsi="Times New Roman" w:cs="Times New Roman"/>
                <w:i/>
                <w:iCs/>
                <w:sz w:val="20"/>
                <w:szCs w:val="20"/>
              </w:rPr>
            </w:pPr>
            <w:r>
              <w:rPr>
                <w:rFonts w:ascii="Times New Roman" w:hAnsi="Times New Roman" w:cs="Times New Roman"/>
                <w:i/>
                <w:iCs/>
                <w:sz w:val="20"/>
                <w:szCs w:val="20"/>
              </w:rPr>
              <w:t>„Ne“ –</w:t>
            </w:r>
          </w:p>
          <w:p w14:paraId="6E2CBBA0" w14:textId="00912510" w:rsidR="005F4142" w:rsidRPr="00CD6485" w:rsidRDefault="00041E7F" w:rsidP="00CD6485">
            <w:pPr>
              <w:rPr>
                <w:rFonts w:ascii="Times New Roman" w:hAnsi="Times New Roman" w:cs="Times New Roman"/>
                <w:i/>
                <w:iCs/>
                <w:sz w:val="20"/>
                <w:szCs w:val="20"/>
              </w:rPr>
            </w:pPr>
            <w:r w:rsidRPr="00CD6485">
              <w:rPr>
                <w:rFonts w:ascii="Times New Roman" w:hAnsi="Times New Roman" w:cs="Times New Roman"/>
                <w:i/>
                <w:iCs/>
                <w:sz w:val="20"/>
                <w:szCs w:val="20"/>
              </w:rPr>
              <w:t>Z</w:t>
            </w:r>
            <w:r w:rsidR="00023EE1" w:rsidRPr="00CD6485">
              <w:rPr>
                <w:rFonts w:ascii="Times New Roman" w:hAnsi="Times New Roman" w:cs="Times New Roman"/>
                <w:i/>
                <w:iCs/>
                <w:sz w:val="20"/>
                <w:szCs w:val="20"/>
              </w:rPr>
              <w:t>2</w:t>
            </w:r>
            <w:r w:rsidR="005F4142" w:rsidRPr="00CD6485">
              <w:rPr>
                <w:rFonts w:ascii="Times New Roman" w:hAnsi="Times New Roman" w:cs="Times New Roman"/>
                <w:i/>
                <w:iCs/>
                <w:sz w:val="20"/>
                <w:szCs w:val="20"/>
                <w:lang w:val="en-US"/>
              </w:rPr>
              <w:t>=</w:t>
            </w:r>
            <w:r w:rsidR="005F4142" w:rsidRPr="00CD6485">
              <w:rPr>
                <w:rFonts w:ascii="Times New Roman" w:hAnsi="Times New Roman" w:cs="Times New Roman"/>
                <w:i/>
                <w:iCs/>
                <w:sz w:val="20"/>
                <w:szCs w:val="20"/>
              </w:rPr>
              <w:t>0</w:t>
            </w:r>
          </w:p>
        </w:tc>
      </w:tr>
      <w:bookmarkEnd w:id="7"/>
    </w:tbl>
    <w:p w14:paraId="7DEF4E92" w14:textId="77777777" w:rsidR="005F4142" w:rsidRPr="00CD6485" w:rsidRDefault="005F4142" w:rsidP="00CD6485">
      <w:pPr>
        <w:spacing w:after="0"/>
        <w:ind w:firstLine="851"/>
        <w:jc w:val="both"/>
        <w:rPr>
          <w:szCs w:val="24"/>
        </w:rPr>
      </w:pPr>
    </w:p>
    <w:p w14:paraId="60A635AB" w14:textId="77777777" w:rsidR="005F4142" w:rsidRPr="00CD6485" w:rsidRDefault="005F4142" w:rsidP="00CD6485">
      <w:pPr>
        <w:ind w:firstLine="851"/>
        <w:jc w:val="both"/>
        <w:rPr>
          <w:rFonts w:ascii="Times New Roman" w:hAnsi="Times New Roman" w:cs="Times New Roman"/>
          <w:sz w:val="24"/>
          <w:szCs w:val="24"/>
        </w:rPr>
      </w:pPr>
    </w:p>
    <w:p w14:paraId="6365BA0F" w14:textId="7E167579" w:rsidR="005F4142" w:rsidRPr="00CD6485" w:rsidRDefault="005F4142" w:rsidP="00CD6485">
      <w:pPr>
        <w:spacing w:after="0" w:line="240" w:lineRule="auto"/>
        <w:ind w:left="426"/>
        <w:jc w:val="both"/>
        <w:rPr>
          <w:rFonts w:ascii="Times New Roman" w:hAnsi="Times New Roman" w:cs="Times New Roman"/>
        </w:rPr>
      </w:pPr>
      <w:r w:rsidRPr="00CD6485">
        <w:rPr>
          <w:rFonts w:ascii="Times New Roman" w:hAnsi="Times New Roman" w:cs="Times New Roman"/>
        </w:rPr>
        <w:t>Ekonominis naudingumas (S) apskaičiuojamas sudedant tiekėjo pasiūlymo kainos C ir kitų kriterijų (</w:t>
      </w:r>
      <w:r w:rsidR="006D082F" w:rsidRPr="00CD6485">
        <w:rPr>
          <w:rFonts w:ascii="Times New Roman" w:hAnsi="Times New Roman" w:cs="Times New Roman"/>
        </w:rPr>
        <w:t>T</w:t>
      </w:r>
      <w:r w:rsidRPr="00CD6485">
        <w:rPr>
          <w:rFonts w:ascii="Times New Roman" w:hAnsi="Times New Roman" w:cs="Times New Roman"/>
        </w:rPr>
        <w:t>) balus</w:t>
      </w:r>
      <w:r w:rsidR="00CD6485" w:rsidRPr="00CD6485">
        <w:rPr>
          <w:rFonts w:ascii="Times New Roman" w:hAnsi="Times New Roman" w:cs="Times New Roman"/>
        </w:rPr>
        <w:t xml:space="preserve">. </w:t>
      </w:r>
      <w:r w:rsidR="00CD6485" w:rsidRPr="00CD6485">
        <w:rPr>
          <w:rFonts w:ascii="Times New Roman" w:hAnsi="Times New Roman" w:cs="Times New Roman"/>
          <w:sz w:val="24"/>
          <w:szCs w:val="24"/>
        </w:rPr>
        <w:t>Pagal šią formulę laimėtoju pripažįstamas pasiūlymas, surinkęs didžiausią balų skaičių (S):</w:t>
      </w:r>
    </w:p>
    <w:p w14:paraId="509FC297" w14:textId="77777777" w:rsidR="005F4142" w:rsidRPr="00CD6485" w:rsidRDefault="005F4142" w:rsidP="00CD6485">
      <w:pPr>
        <w:ind w:left="426"/>
        <w:jc w:val="both"/>
        <w:rPr>
          <w:rFonts w:ascii="Times New Roman" w:hAnsi="Times New Roman" w:cs="Times New Roman"/>
        </w:rPr>
      </w:pPr>
    </w:p>
    <w:p w14:paraId="1BF8FF56" w14:textId="77777777" w:rsidR="005F4142" w:rsidRPr="00CD6485" w:rsidRDefault="00D52567" w:rsidP="00CD6485">
      <w:pPr>
        <w:ind w:left="426"/>
        <w:jc w:val="center"/>
        <w:rPr>
          <w:rFonts w:ascii="Times New Roman" w:hAnsi="Times New Roman" w:cs="Times New Roman"/>
        </w:rPr>
      </w:pPr>
      <m:oMath>
        <m:sSub>
          <m:sSubPr>
            <m:ctrlPr>
              <w:rPr>
                <w:rFonts w:ascii="Cambria Math" w:hAnsi="Cambria Math" w:cs="Times New Roman"/>
                <w:bCs/>
                <w:i/>
                <w:sz w:val="24"/>
                <w:szCs w:val="24"/>
              </w:rPr>
            </m:ctrlPr>
          </m:sSubPr>
          <m:e>
            <m:r>
              <m:rPr>
                <m:nor/>
              </m:rPr>
              <w:rPr>
                <w:rFonts w:ascii="Times New Roman" w:hAnsi="Times New Roman" w:cs="Times New Roman"/>
                <w:bCs/>
                <w:sz w:val="24"/>
                <w:szCs w:val="24"/>
              </w:rPr>
              <m:t>S</m:t>
            </m:r>
          </m:e>
          <m:sub>
            <m:r>
              <m:rPr>
                <m:nor/>
              </m:rPr>
              <w:rPr>
                <w:rFonts w:ascii="Times New Roman" w:hAnsi="Times New Roman" w:cs="Times New Roman"/>
                <w:bCs/>
                <w:sz w:val="24"/>
                <w:szCs w:val="24"/>
              </w:rPr>
              <m:t>p</m:t>
            </m:r>
          </m:sub>
        </m:sSub>
        <m:r>
          <m:rPr>
            <m:nor/>
          </m:rPr>
          <w:rPr>
            <w:rFonts w:ascii="Times New Roman" w:hAnsi="Times New Roman" w:cs="Times New Roman"/>
            <w:bCs/>
            <w:sz w:val="24"/>
            <w:szCs w:val="24"/>
          </w:rPr>
          <m:t>=</m:t>
        </m:r>
        <m:sSub>
          <m:sSubPr>
            <m:ctrlPr>
              <w:rPr>
                <w:rFonts w:ascii="Cambria Math" w:hAnsi="Cambria Math" w:cs="Times New Roman"/>
                <w:bCs/>
                <w:i/>
                <w:sz w:val="24"/>
                <w:szCs w:val="24"/>
              </w:rPr>
            </m:ctrlPr>
          </m:sSubPr>
          <m:e>
            <m:r>
              <m:rPr>
                <m:nor/>
              </m:rPr>
              <w:rPr>
                <w:rFonts w:ascii="Times New Roman" w:hAnsi="Times New Roman" w:cs="Times New Roman"/>
                <w:bCs/>
                <w:sz w:val="24"/>
                <w:szCs w:val="24"/>
              </w:rPr>
              <m:t>C</m:t>
            </m:r>
          </m:e>
          <m:sub>
            <w:bookmarkStart w:id="8" w:name="_Hlk164864556"/>
            <m:r>
              <m:rPr>
                <m:nor/>
              </m:rPr>
              <w:rPr>
                <w:rFonts w:ascii="Times New Roman" w:hAnsi="Times New Roman" w:cs="Times New Roman"/>
                <w:bCs/>
                <w:sz w:val="24"/>
                <w:szCs w:val="24"/>
              </w:rPr>
              <m:t>p</m:t>
            </m:r>
            <w:bookmarkEnd w:id="8"/>
          </m:sub>
        </m:sSub>
        <m:r>
          <m:rPr>
            <m:nor/>
          </m:rPr>
          <w:rPr>
            <w:rFonts w:ascii="Times New Roman" w:hAnsi="Times New Roman" w:cs="Times New Roman"/>
            <w:bCs/>
            <w:sz w:val="24"/>
            <w:szCs w:val="24"/>
          </w:rPr>
          <m:t>+</m:t>
        </m:r>
        <w:bookmarkStart w:id="9" w:name="_Hlk164864612"/>
        <m:sSub>
          <m:sSubPr>
            <m:ctrlPr>
              <w:rPr>
                <w:rFonts w:ascii="Cambria Math" w:hAnsi="Cambria Math" w:cs="Times New Roman"/>
                <w:bCs/>
                <w:i/>
                <w:sz w:val="24"/>
                <w:szCs w:val="24"/>
              </w:rPr>
            </m:ctrlPr>
          </m:sSubPr>
          <m:e>
            <m:r>
              <m:rPr>
                <m:nor/>
              </m:rPr>
              <w:rPr>
                <w:rFonts w:ascii="Times New Roman" w:hAnsi="Times New Roman" w:cs="Times New Roman"/>
                <w:bCs/>
                <w:sz w:val="24"/>
                <w:szCs w:val="24"/>
              </w:rPr>
              <m:t>T</m:t>
            </m:r>
          </m:e>
          <m:sub>
            <m:r>
              <m:rPr>
                <m:nor/>
              </m:rPr>
              <w:rPr>
                <w:rFonts w:ascii="Times New Roman" w:hAnsi="Times New Roman" w:cs="Times New Roman"/>
                <w:bCs/>
                <w:sz w:val="24"/>
                <w:szCs w:val="24"/>
              </w:rPr>
              <m:t>p</m:t>
            </m:r>
          </m:sub>
        </m:sSub>
      </m:oMath>
      <w:bookmarkEnd w:id="9"/>
      <w:r w:rsidR="005F4142" w:rsidRPr="00CD6485">
        <w:rPr>
          <w:rFonts w:ascii="Times New Roman" w:eastAsiaTheme="minorEastAsia" w:hAnsi="Times New Roman" w:cs="Times New Roman"/>
        </w:rPr>
        <w:tab/>
        <w:t>(1)</w:t>
      </w:r>
    </w:p>
    <w:p w14:paraId="3A684FF9" w14:textId="77777777" w:rsidR="005F4142" w:rsidRPr="00CD6485" w:rsidRDefault="005F4142" w:rsidP="00CD6485">
      <w:pPr>
        <w:ind w:left="426"/>
        <w:jc w:val="both"/>
        <w:rPr>
          <w:rFonts w:ascii="Times New Roman" w:hAnsi="Times New Roman" w:cs="Times New Roman"/>
        </w:rPr>
      </w:pPr>
    </w:p>
    <w:p w14:paraId="4ED0D31B" w14:textId="58F07F0B" w:rsidR="005F4142" w:rsidRPr="00CD6485" w:rsidRDefault="005F4142" w:rsidP="00CD6485">
      <w:pPr>
        <w:spacing w:after="0" w:line="240" w:lineRule="auto"/>
        <w:ind w:left="426"/>
        <w:jc w:val="both"/>
        <w:rPr>
          <w:rFonts w:ascii="Times New Roman" w:hAnsi="Times New Roman" w:cs="Times New Roman"/>
        </w:rPr>
      </w:pPr>
      <w:r w:rsidRPr="00CD6485">
        <w:rPr>
          <w:rFonts w:ascii="Times New Roman" w:hAnsi="Times New Roman" w:cs="Times New Roman"/>
        </w:rPr>
        <w:t>Pasiūlymo kainos (C</w:t>
      </w:r>
      <w:r w:rsidR="006D082F" w:rsidRPr="00CD6485">
        <w:rPr>
          <w:rFonts w:ascii="Times New Roman" w:hAnsi="Times New Roman" w:cs="Times New Roman"/>
        </w:rPr>
        <w:t>p</w:t>
      </w:r>
      <w:r w:rsidRPr="00CD6485">
        <w:rPr>
          <w:rFonts w:ascii="Times New Roman" w:hAnsi="Times New Roman" w:cs="Times New Roman"/>
        </w:rPr>
        <w:t>) balai apskaičiuojami mažiausios pasiūlytos kainos (</w:t>
      </w:r>
      <w:r w:rsidR="006D082F" w:rsidRPr="00CD6485">
        <w:rPr>
          <w:rFonts w:ascii="Times New Roman" w:hAnsi="Times New Roman" w:cs="Times New Roman"/>
        </w:rPr>
        <w:t>c</w:t>
      </w:r>
      <w:r w:rsidRPr="00CD6485">
        <w:rPr>
          <w:rFonts w:ascii="Times New Roman" w:hAnsi="Times New Roman" w:cs="Times New Roman"/>
          <w:vertAlign w:val="subscript"/>
        </w:rPr>
        <w:t>min</w:t>
      </w:r>
      <w:r w:rsidRPr="00CD6485">
        <w:rPr>
          <w:rFonts w:ascii="Times New Roman" w:hAnsi="Times New Roman" w:cs="Times New Roman"/>
        </w:rPr>
        <w:t>) ir vertinamo pasiūlymo kainos (</w:t>
      </w:r>
      <w:r w:rsidR="006D082F" w:rsidRPr="00CD6485">
        <w:rPr>
          <w:rFonts w:ascii="Times New Roman" w:hAnsi="Times New Roman" w:cs="Times New Roman"/>
        </w:rPr>
        <w:t>c</w:t>
      </w:r>
      <w:r w:rsidRPr="00CD6485">
        <w:rPr>
          <w:rFonts w:ascii="Times New Roman" w:hAnsi="Times New Roman" w:cs="Times New Roman"/>
          <w:vertAlign w:val="subscript"/>
        </w:rPr>
        <w:t>p</w:t>
      </w:r>
      <w:r w:rsidRPr="00CD6485">
        <w:rPr>
          <w:rFonts w:ascii="Times New Roman" w:hAnsi="Times New Roman" w:cs="Times New Roman"/>
        </w:rPr>
        <w:t>) santykį padauginant iš kainos lyginamojo svorio (X):</w:t>
      </w:r>
    </w:p>
    <w:p w14:paraId="3C3F8FDF" w14:textId="77777777" w:rsidR="005F4142" w:rsidRPr="00CD6485" w:rsidRDefault="005F4142" w:rsidP="00CD6485">
      <w:pPr>
        <w:pStyle w:val="Sraopastraipa"/>
        <w:tabs>
          <w:tab w:val="left" w:pos="0"/>
          <w:tab w:val="left" w:pos="426"/>
        </w:tabs>
        <w:spacing w:after="0" w:line="240" w:lineRule="auto"/>
        <w:ind w:left="426"/>
        <w:jc w:val="both"/>
        <w:rPr>
          <w:rFonts w:ascii="Times New Roman" w:hAnsi="Times New Roman" w:cs="Times New Roman"/>
        </w:rPr>
      </w:pPr>
      <w:r w:rsidRPr="00CD6485">
        <w:rPr>
          <w:rFonts w:ascii="Times New Roman" w:hAnsi="Times New Roman" w:cs="Times New Roman"/>
        </w:rPr>
        <w:t xml:space="preserve">Pasiūlymo </w:t>
      </w:r>
      <w:r w:rsidRPr="00CD6485">
        <w:rPr>
          <w:rFonts w:ascii="Times New Roman" w:hAnsi="Times New Roman" w:cs="Times New Roman"/>
          <w:u w:val="single"/>
        </w:rPr>
        <w:t>kainos vertinimo (C</w:t>
      </w:r>
      <w:r w:rsidRPr="00CD6485">
        <w:rPr>
          <w:rFonts w:ascii="Times New Roman" w:hAnsi="Times New Roman" w:cs="Times New Roman"/>
          <w:u w:val="single"/>
          <w:vertAlign w:val="subscript"/>
        </w:rPr>
        <w:t>p</w:t>
      </w:r>
      <w:r w:rsidRPr="00CD6485">
        <w:rPr>
          <w:rFonts w:ascii="Times New Roman" w:hAnsi="Times New Roman" w:cs="Times New Roman"/>
          <w:u w:val="single"/>
        </w:rPr>
        <w:t>) balai</w:t>
      </w:r>
      <w:r w:rsidRPr="00CD6485">
        <w:rPr>
          <w:rFonts w:ascii="Times New Roman" w:hAnsi="Times New Roman" w:cs="Times New Roman"/>
        </w:rPr>
        <w:t xml:space="preserve"> apskaičiuojami mažiausios pasiūlytos kainos (c</w:t>
      </w:r>
      <w:r w:rsidRPr="00CD6485">
        <w:rPr>
          <w:rFonts w:ascii="Times New Roman" w:hAnsi="Times New Roman" w:cs="Times New Roman"/>
          <w:vertAlign w:val="subscript"/>
        </w:rPr>
        <w:t>min</w:t>
      </w:r>
      <w:r w:rsidRPr="00CD6485">
        <w:rPr>
          <w:rFonts w:ascii="Times New Roman" w:hAnsi="Times New Roman" w:cs="Times New Roman"/>
        </w:rPr>
        <w:t>) ir vertinamo pasiūlymo kainos (c</w:t>
      </w:r>
      <w:r w:rsidRPr="00CD6485">
        <w:rPr>
          <w:rFonts w:ascii="Times New Roman" w:hAnsi="Times New Roman" w:cs="Times New Roman"/>
          <w:vertAlign w:val="subscript"/>
        </w:rPr>
        <w:t>p</w:t>
      </w:r>
      <w:r w:rsidRPr="00CD6485">
        <w:rPr>
          <w:rFonts w:ascii="Times New Roman" w:hAnsi="Times New Roman" w:cs="Times New Roman"/>
        </w:rPr>
        <w:t>) santykį padauginant iš kainos lyginamojo svorio (X):</w:t>
      </w:r>
    </w:p>
    <w:p w14:paraId="423E5282" w14:textId="77777777" w:rsidR="005F4142" w:rsidRPr="00CD6485" w:rsidRDefault="005F4142" w:rsidP="00CD6485">
      <w:pPr>
        <w:ind w:left="426"/>
        <w:jc w:val="both"/>
        <w:rPr>
          <w:rFonts w:ascii="Times New Roman" w:hAnsi="Times New Roman" w:cs="Times New Roman"/>
        </w:rPr>
      </w:pPr>
    </w:p>
    <w:p w14:paraId="6BF0238F" w14:textId="5D9E6BA3" w:rsidR="005F4142" w:rsidRPr="00CD6485" w:rsidRDefault="006D082F" w:rsidP="00CD6485">
      <w:pPr>
        <w:ind w:left="426"/>
        <w:jc w:val="center"/>
        <w:rPr>
          <w:rFonts w:ascii="Times New Roman" w:hAnsi="Times New Roman" w:cs="Times New Roman"/>
        </w:rPr>
      </w:pPr>
      <m:oMath>
        <m:r>
          <w:rPr>
            <w:rFonts w:ascii="Cambria Math" w:eastAsia="Times New Roman" w:hAnsi="Cambria Math" w:cs="Times New Roman"/>
            <w:sz w:val="24"/>
            <w:szCs w:val="24"/>
          </w:rPr>
          <m:t>Cp=</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func>
                  <m:funcPr>
                    <m:ctrlPr>
                      <w:rPr>
                        <w:rFonts w:ascii="Cambria Math" w:eastAsia="Times New Roman" w:hAnsi="Cambria Math" w:cs="Times New Roman"/>
                        <w:i/>
                        <w:sz w:val="24"/>
                        <w:szCs w:val="24"/>
                      </w:rPr>
                    </m:ctrlPr>
                  </m:funcPr>
                  <m:fName>
                    <m:r>
                      <w:rPr>
                        <w:rFonts w:ascii="Cambria Math" w:eastAsia="Times New Roman" w:hAnsi="Cambria Math" w:cs="Times New Roman"/>
                        <w:sz w:val="24"/>
                        <w:szCs w:val="24"/>
                      </w:rPr>
                      <m:t>min</m:t>
                    </m:r>
                  </m:fName>
                  <m:e/>
                </m:func>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p</m:t>
                </m:r>
              </m:sub>
            </m:sSub>
          </m:den>
        </m:f>
        <m:r>
          <w:rPr>
            <w:rFonts w:ascii="Cambria Math" w:eastAsia="Times New Roman" w:hAnsi="Cambria Math" w:cs="Times New Roman"/>
            <w:sz w:val="24"/>
            <w:szCs w:val="24"/>
          </w:rPr>
          <m:t>⋅X</m:t>
        </m:r>
      </m:oMath>
      <w:r w:rsidR="005F4142" w:rsidRPr="00CD6485">
        <w:rPr>
          <w:rFonts w:ascii="Times New Roman" w:hAnsi="Times New Roman" w:cs="Times New Roman"/>
        </w:rPr>
        <w:tab/>
        <w:t>(2)</w:t>
      </w:r>
    </w:p>
    <w:p w14:paraId="76911916" w14:textId="77777777" w:rsidR="005F4142" w:rsidRPr="00CD6485" w:rsidRDefault="005F4142" w:rsidP="00CD6485">
      <w:pPr>
        <w:spacing w:after="0" w:line="240" w:lineRule="auto"/>
        <w:ind w:left="426"/>
        <w:jc w:val="both"/>
        <w:rPr>
          <w:rFonts w:ascii="Times New Roman" w:hAnsi="Times New Roman" w:cs="Times New Roman"/>
        </w:rPr>
      </w:pPr>
      <w:r w:rsidRPr="00CD6485">
        <w:rPr>
          <w:rFonts w:ascii="Times New Roman" w:hAnsi="Times New Roman" w:cs="Times New Roman"/>
        </w:rPr>
        <w:t>kur p – pasiūlymo numeris nuo 1 iki n.</w:t>
      </w:r>
    </w:p>
    <w:p w14:paraId="370EAAEA" w14:textId="77777777" w:rsidR="005F4142" w:rsidRPr="00CD6485" w:rsidRDefault="005F4142" w:rsidP="00CD6485">
      <w:pPr>
        <w:tabs>
          <w:tab w:val="left" w:pos="426"/>
          <w:tab w:val="left" w:pos="709"/>
        </w:tabs>
        <w:spacing w:after="0" w:line="240" w:lineRule="auto"/>
        <w:ind w:left="426"/>
        <w:jc w:val="both"/>
        <w:rPr>
          <w:rFonts w:ascii="Times New Roman" w:hAnsi="Times New Roman" w:cs="Times New Roman"/>
        </w:rPr>
      </w:pPr>
    </w:p>
    <w:p w14:paraId="48BFB05E" w14:textId="0CA83CFB" w:rsidR="005F4142" w:rsidRPr="00CD6485" w:rsidRDefault="00D52567" w:rsidP="00CD6485">
      <w:pPr>
        <w:tabs>
          <w:tab w:val="left" w:pos="567"/>
        </w:tabs>
        <w:spacing w:after="0" w:line="240" w:lineRule="auto"/>
        <w:ind w:left="426"/>
        <w:jc w:val="center"/>
        <w:rPr>
          <w:rFonts w:ascii="Times New Roman" w:eastAsiaTheme="minorEastAsia" w:hAnsi="Times New Roman" w:cs="Times New Roman"/>
          <w:sz w:val="24"/>
          <w:szCs w:val="24"/>
        </w:rPr>
      </w:pPr>
      <m:oMath>
        <m:sSub>
          <m:sSubPr>
            <m:ctrlPr>
              <w:rPr>
                <w:rFonts w:ascii="Cambria Math" w:hAnsi="Cambria Math" w:cs="Times New Roman"/>
                <w:bCs/>
                <w:iCs/>
                <w:sz w:val="24"/>
                <w:szCs w:val="24"/>
              </w:rPr>
            </m:ctrlPr>
          </m:sSubPr>
          <m:e>
            <m:r>
              <m:rPr>
                <m:nor/>
              </m:rPr>
              <w:rPr>
                <w:rFonts w:ascii="Times New Roman" w:hAnsi="Times New Roman" w:cs="Times New Roman"/>
                <w:bCs/>
                <w:iCs/>
                <w:sz w:val="24"/>
                <w:szCs w:val="24"/>
              </w:rPr>
              <m:t>T</m:t>
            </m:r>
          </m:e>
          <m:sub>
            <m:r>
              <m:rPr>
                <m:nor/>
              </m:rPr>
              <w:rPr>
                <w:rFonts w:ascii="Times New Roman" w:hAnsi="Times New Roman" w:cs="Times New Roman"/>
                <w:bCs/>
                <w:iCs/>
                <w:sz w:val="24"/>
                <w:szCs w:val="24"/>
              </w:rPr>
              <m:t>p</m:t>
            </m:r>
          </m:sub>
        </m:sSub>
        <m:r>
          <m:rPr>
            <m:nor/>
          </m:rPr>
          <w:rPr>
            <w:rFonts w:ascii="Times New Roman" w:hAnsi="Times New Roman" w:cs="Times New Roman"/>
            <w:iCs/>
            <w:sz w:val="24"/>
            <w:szCs w:val="24"/>
          </w:rPr>
          <m:t>=Tp1+Tp2</m:t>
        </m:r>
      </m:oMath>
      <w:r w:rsidR="00023EE1" w:rsidRPr="00CD6485">
        <w:rPr>
          <w:rFonts w:ascii="Times New Roman" w:eastAsiaTheme="minorEastAsia" w:hAnsi="Times New Roman" w:cs="Times New Roman"/>
          <w:sz w:val="24"/>
          <w:szCs w:val="24"/>
        </w:rPr>
        <w:tab/>
        <w:t>(3)</w:t>
      </w:r>
    </w:p>
    <w:p w14:paraId="44E6E1E2" w14:textId="68748798" w:rsidR="00023EE1" w:rsidRPr="00CD6485" w:rsidRDefault="00023EE1" w:rsidP="00CD6485">
      <w:pPr>
        <w:tabs>
          <w:tab w:val="left" w:pos="567"/>
        </w:tabs>
        <w:spacing w:after="0" w:line="240" w:lineRule="auto"/>
        <w:ind w:left="426"/>
        <w:jc w:val="center"/>
        <w:rPr>
          <w:rFonts w:ascii="Times New Roman" w:hAnsi="Times New Roman" w:cs="Times New Roman"/>
          <w:sz w:val="24"/>
          <w:szCs w:val="24"/>
        </w:rPr>
      </w:pPr>
    </w:p>
    <w:p w14:paraId="5982D305" w14:textId="118F3DA7" w:rsidR="00023EE1" w:rsidRPr="00CD6485" w:rsidRDefault="00023EE1" w:rsidP="00CD6485">
      <w:pPr>
        <w:tabs>
          <w:tab w:val="left" w:pos="567"/>
        </w:tabs>
        <w:spacing w:after="0" w:line="240" w:lineRule="auto"/>
        <w:ind w:left="426"/>
        <w:jc w:val="center"/>
        <w:rPr>
          <w:rFonts w:ascii="Times New Roman" w:hAnsi="Times New Roman" w:cs="Times New Roman"/>
        </w:rPr>
      </w:pPr>
      <w:r w:rsidRPr="00CD6485">
        <w:rPr>
          <w:rFonts w:ascii="Times New Roman" w:hAnsi="Times New Roman" w:cs="Times New Roman"/>
          <w:sz w:val="24"/>
          <w:szCs w:val="24"/>
        </w:rPr>
        <w:t>T</w:t>
      </w:r>
      <w:r w:rsidR="00041E7F" w:rsidRPr="00CD6485">
        <w:rPr>
          <w:rFonts w:ascii="Times New Roman" w:hAnsi="Times New Roman" w:cs="Times New Roman"/>
          <w:sz w:val="24"/>
          <w:szCs w:val="24"/>
        </w:rPr>
        <w:t>p</w:t>
      </w:r>
      <w:r w:rsidRPr="00CD6485">
        <w:rPr>
          <w:rFonts w:ascii="Times New Roman" w:hAnsi="Times New Roman" w:cs="Times New Roman"/>
          <w:sz w:val="24"/>
          <w:szCs w:val="24"/>
        </w:rPr>
        <w:t xml:space="preserve">1= </w:t>
      </w:r>
      <w:r w:rsidR="00041E7F" w:rsidRPr="00CD6485">
        <w:rPr>
          <w:rFonts w:ascii="Times New Roman" w:hAnsi="Times New Roman" w:cs="Times New Roman"/>
          <w:sz w:val="24"/>
          <w:szCs w:val="24"/>
        </w:rPr>
        <w:t>Z</w:t>
      </w:r>
      <w:r w:rsidRPr="00CD6485">
        <w:rPr>
          <w:rFonts w:ascii="Times New Roman" w:hAnsi="Times New Roman" w:cs="Times New Roman"/>
          <w:sz w:val="24"/>
          <w:szCs w:val="24"/>
        </w:rPr>
        <w:t>1</w:t>
      </w:r>
      <w:r w:rsidRPr="00CD6485">
        <w:rPr>
          <w:rFonts w:ascii="Times New Roman" w:hAnsi="Times New Roman" w:cs="Times New Roman"/>
          <w:sz w:val="24"/>
          <w:szCs w:val="24"/>
        </w:rPr>
        <w:tab/>
      </w:r>
      <w:r w:rsidRPr="00CD6485">
        <w:rPr>
          <w:rFonts w:ascii="Times New Roman" w:hAnsi="Times New Roman" w:cs="Times New Roman"/>
        </w:rPr>
        <w:tab/>
        <w:t>(4)</w:t>
      </w:r>
    </w:p>
    <w:p w14:paraId="2E8475B7" w14:textId="77777777" w:rsidR="00023EE1" w:rsidRPr="00CD6485" w:rsidRDefault="00023EE1" w:rsidP="00CD6485">
      <w:pPr>
        <w:tabs>
          <w:tab w:val="left" w:pos="567"/>
        </w:tabs>
        <w:spacing w:after="0" w:line="240" w:lineRule="auto"/>
        <w:ind w:left="426"/>
        <w:jc w:val="both"/>
        <w:rPr>
          <w:rFonts w:ascii="Times New Roman" w:hAnsi="Times New Roman" w:cs="Times New Roman"/>
        </w:rPr>
      </w:pPr>
    </w:p>
    <w:p w14:paraId="7CDDEC6C" w14:textId="3F3CE997" w:rsidR="005F4142" w:rsidRPr="00CD6485" w:rsidRDefault="00023EE1" w:rsidP="00CD6485">
      <w:pPr>
        <w:tabs>
          <w:tab w:val="left" w:pos="567"/>
          <w:tab w:val="left" w:pos="1320"/>
        </w:tabs>
        <w:ind w:left="426"/>
        <w:jc w:val="both"/>
        <w:rPr>
          <w:rFonts w:ascii="Times New Roman" w:hAnsi="Times New Roman" w:cs="Times New Roman"/>
          <w:sz w:val="24"/>
          <w:szCs w:val="24"/>
        </w:rPr>
      </w:pPr>
      <w:r w:rsidRPr="00CD6485">
        <w:rPr>
          <w:rFonts w:ascii="Times New Roman" w:hAnsi="Times New Roman" w:cs="Times New Roman"/>
          <w:sz w:val="24"/>
          <w:szCs w:val="24"/>
        </w:rPr>
        <w:lastRenderedPageBreak/>
        <w:t>T</w:t>
      </w:r>
      <w:r w:rsidR="00041E7F" w:rsidRPr="00CD6485">
        <w:rPr>
          <w:rFonts w:ascii="Times New Roman" w:hAnsi="Times New Roman" w:cs="Times New Roman"/>
          <w:sz w:val="18"/>
          <w:szCs w:val="18"/>
        </w:rPr>
        <w:t>p</w:t>
      </w:r>
      <w:r w:rsidRPr="00CD6485">
        <w:rPr>
          <w:rFonts w:ascii="Times New Roman" w:hAnsi="Times New Roman" w:cs="Times New Roman"/>
          <w:sz w:val="24"/>
          <w:szCs w:val="24"/>
        </w:rPr>
        <w:t>1 Techninės įrangos pristatymo ir įdiegimo terminas nustatomas tiesiogiai skiriant balus, priklausomai nuo termino (</w:t>
      </w:r>
      <m:oMath>
        <m:sSub>
          <m:sSubPr>
            <m:ctrlPr>
              <w:rPr>
                <w:rFonts w:ascii="Cambria Math" w:hAnsi="Cambria Math" w:cs="Times New Roman"/>
                <w:bCs/>
                <w:i/>
              </w:rPr>
            </m:ctrlPr>
          </m:sSubPr>
          <m:e>
            <m:r>
              <m:rPr>
                <m:nor/>
              </m:rPr>
              <w:rPr>
                <w:rFonts w:ascii="Times New Roman" w:hAnsi="Times New Roman" w:cs="Times New Roman"/>
                <w:bCs/>
              </w:rPr>
              <m:t>T</m:t>
            </m:r>
          </m:e>
          <m:sub>
            <m:r>
              <m:rPr>
                <m:nor/>
              </m:rPr>
              <w:rPr>
                <w:rFonts w:ascii="Cambria Math" w:hAnsi="Times New Roman" w:cs="Times New Roman"/>
                <w:bCs/>
              </w:rPr>
              <m:t>i</m:t>
            </m:r>
          </m:sub>
        </m:sSub>
      </m:oMath>
      <w:r w:rsidRPr="00CD6485">
        <w:rPr>
          <w:szCs w:val="24"/>
        </w:rPr>
        <w:t>tiesioginio balų suteikimo kriterijus – balų skyrimo lentelė)</w:t>
      </w:r>
    </w:p>
    <w:p w14:paraId="4C44C4D3" w14:textId="1EDA08FE" w:rsidR="00023EE1" w:rsidRPr="00CD6485" w:rsidRDefault="00023EE1" w:rsidP="00CD6485">
      <w:pPr>
        <w:tabs>
          <w:tab w:val="left" w:pos="567"/>
          <w:tab w:val="left" w:pos="1320"/>
        </w:tabs>
        <w:ind w:left="426"/>
        <w:jc w:val="center"/>
        <w:rPr>
          <w:rFonts w:ascii="Times New Roman" w:hAnsi="Times New Roman" w:cs="Times New Roman"/>
          <w:sz w:val="24"/>
          <w:szCs w:val="24"/>
        </w:rPr>
      </w:pPr>
      <w:r w:rsidRPr="00CD6485">
        <w:rPr>
          <w:rFonts w:ascii="Times New Roman" w:hAnsi="Times New Roman" w:cs="Times New Roman"/>
          <w:sz w:val="24"/>
          <w:szCs w:val="24"/>
        </w:rPr>
        <w:t>T</w:t>
      </w:r>
      <w:r w:rsidR="00041E7F" w:rsidRPr="00CD6485">
        <w:rPr>
          <w:rFonts w:ascii="Times New Roman" w:hAnsi="Times New Roman" w:cs="Times New Roman"/>
          <w:sz w:val="24"/>
          <w:szCs w:val="24"/>
        </w:rPr>
        <w:t>p</w:t>
      </w:r>
      <w:r w:rsidRPr="00CD6485">
        <w:rPr>
          <w:rFonts w:ascii="Times New Roman" w:hAnsi="Times New Roman" w:cs="Times New Roman"/>
          <w:sz w:val="24"/>
          <w:szCs w:val="24"/>
        </w:rPr>
        <w:t>2=</w:t>
      </w:r>
      <w:r w:rsidR="00041E7F" w:rsidRPr="00CD6485">
        <w:rPr>
          <w:rFonts w:ascii="Times New Roman" w:hAnsi="Times New Roman" w:cs="Times New Roman"/>
          <w:sz w:val="24"/>
          <w:szCs w:val="24"/>
        </w:rPr>
        <w:t>Z</w:t>
      </w:r>
      <w:r w:rsidRPr="00CD6485">
        <w:rPr>
          <w:rFonts w:ascii="Times New Roman" w:hAnsi="Times New Roman" w:cs="Times New Roman"/>
          <w:sz w:val="24"/>
          <w:szCs w:val="24"/>
        </w:rPr>
        <w:t>2                         (5)</w:t>
      </w:r>
    </w:p>
    <w:p w14:paraId="3E64EB19" w14:textId="3203035C" w:rsidR="00023EE1" w:rsidRPr="00CD6485" w:rsidRDefault="00023EE1" w:rsidP="00CD6485">
      <w:pPr>
        <w:tabs>
          <w:tab w:val="left" w:pos="567"/>
          <w:tab w:val="left" w:pos="1320"/>
        </w:tabs>
        <w:ind w:left="426"/>
        <w:jc w:val="both"/>
        <w:rPr>
          <w:rFonts w:ascii="Times New Roman" w:hAnsi="Times New Roman" w:cs="Times New Roman"/>
          <w:sz w:val="24"/>
          <w:szCs w:val="24"/>
        </w:rPr>
      </w:pPr>
      <w:r w:rsidRPr="00CD6485">
        <w:rPr>
          <w:rFonts w:ascii="Times New Roman" w:hAnsi="Times New Roman" w:cs="Times New Roman"/>
          <w:sz w:val="24"/>
          <w:szCs w:val="24"/>
        </w:rPr>
        <w:t>T</w:t>
      </w:r>
      <w:r w:rsidR="00041E7F" w:rsidRPr="00CD6485">
        <w:rPr>
          <w:rFonts w:ascii="Times New Roman" w:hAnsi="Times New Roman" w:cs="Times New Roman"/>
          <w:sz w:val="18"/>
          <w:szCs w:val="18"/>
        </w:rPr>
        <w:t>p</w:t>
      </w:r>
      <w:r w:rsidRPr="00CD6485">
        <w:rPr>
          <w:rFonts w:ascii="Times New Roman" w:hAnsi="Times New Roman" w:cs="Times New Roman"/>
          <w:sz w:val="24"/>
          <w:szCs w:val="24"/>
        </w:rPr>
        <w:t xml:space="preserve">2 Techninės įrangos kūrėjo (gamintojo) vientisumas nustatomas tiesiogiai skiriant balus, priklausomai nuo </w:t>
      </w:r>
      <w:r w:rsidR="006D082F" w:rsidRPr="00CD6485">
        <w:rPr>
          <w:rFonts w:ascii="Times New Roman" w:hAnsi="Times New Roman" w:cs="Times New Roman"/>
          <w:sz w:val="24"/>
          <w:szCs w:val="24"/>
        </w:rPr>
        <w:t>siūlomos įrangos vientisumo</w:t>
      </w:r>
      <w:r w:rsidRPr="00CD6485">
        <w:rPr>
          <w:rFonts w:ascii="Times New Roman" w:hAnsi="Times New Roman" w:cs="Times New Roman"/>
          <w:sz w:val="24"/>
          <w:szCs w:val="24"/>
        </w:rPr>
        <w:t xml:space="preserve"> (</w:t>
      </w:r>
      <m:oMath>
        <m:sSub>
          <m:sSubPr>
            <m:ctrlPr>
              <w:rPr>
                <w:rFonts w:ascii="Cambria Math" w:hAnsi="Cambria Math" w:cs="Times New Roman"/>
                <w:bCs/>
                <w:i/>
              </w:rPr>
            </m:ctrlPr>
          </m:sSubPr>
          <m:e>
            <m:r>
              <m:rPr>
                <m:nor/>
              </m:rPr>
              <w:rPr>
                <w:rFonts w:ascii="Times New Roman" w:hAnsi="Times New Roman" w:cs="Times New Roman"/>
                <w:bCs/>
              </w:rPr>
              <m:t>T</m:t>
            </m:r>
          </m:e>
          <m:sub>
            <m:r>
              <m:rPr>
                <m:nor/>
              </m:rPr>
              <w:rPr>
                <w:rFonts w:ascii="Cambria Math" w:hAnsi="Times New Roman" w:cs="Times New Roman"/>
                <w:bCs/>
              </w:rPr>
              <m:t>i</m:t>
            </m:r>
          </m:sub>
        </m:sSub>
      </m:oMath>
      <w:r w:rsidRPr="00CD6485">
        <w:rPr>
          <w:szCs w:val="24"/>
        </w:rPr>
        <w:t>tiesioginio balų suteikimo kriterijus – balų skyrimo lentelė)</w:t>
      </w:r>
      <w:r w:rsidR="00E446CF" w:rsidRPr="00CD6485">
        <w:rPr>
          <w:szCs w:val="24"/>
        </w:rPr>
        <w:t>.</w:t>
      </w:r>
    </w:p>
    <w:p w14:paraId="77FC692D" w14:textId="6EB0A655" w:rsidR="00A86F2B" w:rsidRPr="00CD6485" w:rsidRDefault="003C0B03" w:rsidP="00102A84">
      <w:pPr>
        <w:spacing w:after="0"/>
        <w:ind w:left="540"/>
        <w:rPr>
          <w:rFonts w:ascii="Times New Roman" w:hAnsi="Times New Roman" w:cs="Times New Roman"/>
          <w:b/>
          <w:sz w:val="24"/>
          <w:szCs w:val="24"/>
        </w:rPr>
      </w:pPr>
      <w:r w:rsidRPr="00CD6485">
        <w:rPr>
          <w:rFonts w:ascii="Times New Roman" w:hAnsi="Times New Roman" w:cs="Times New Roman"/>
          <w:b/>
          <w:sz w:val="24"/>
          <w:szCs w:val="24"/>
        </w:rPr>
        <w:t xml:space="preserve">Pastaba: </w:t>
      </w:r>
      <w:r w:rsidR="001F41B7" w:rsidRPr="00CD6485">
        <w:rPr>
          <w:rFonts w:ascii="Times New Roman" w:hAnsi="Times New Roman" w:cs="Times New Roman"/>
          <w:b/>
          <w:sz w:val="24"/>
          <w:szCs w:val="24"/>
        </w:rPr>
        <w:t>Pasiūlyme nurodytos kriterijų vykdymas</w:t>
      </w:r>
      <w:r w:rsidRPr="00CD6485">
        <w:rPr>
          <w:rFonts w:ascii="Times New Roman" w:hAnsi="Times New Roman" w:cs="Times New Roman"/>
          <w:b/>
          <w:sz w:val="24"/>
          <w:szCs w:val="24"/>
        </w:rPr>
        <w:t xml:space="preserve"> bus tikrinamas</w:t>
      </w:r>
      <w:r w:rsidR="001F41B7" w:rsidRPr="00CD6485">
        <w:rPr>
          <w:rFonts w:ascii="Times New Roman" w:hAnsi="Times New Roman" w:cs="Times New Roman"/>
          <w:b/>
          <w:sz w:val="24"/>
          <w:szCs w:val="24"/>
        </w:rPr>
        <w:t xml:space="preserve"> ir</w:t>
      </w:r>
      <w:r w:rsidRPr="00CD6485">
        <w:rPr>
          <w:rFonts w:ascii="Times New Roman" w:hAnsi="Times New Roman" w:cs="Times New Roman"/>
          <w:b/>
          <w:sz w:val="24"/>
          <w:szCs w:val="24"/>
        </w:rPr>
        <w:t xml:space="preserve"> sut</w:t>
      </w:r>
      <w:r w:rsidR="00435CE5" w:rsidRPr="00CD6485">
        <w:rPr>
          <w:rFonts w:ascii="Times New Roman" w:hAnsi="Times New Roman" w:cs="Times New Roman"/>
          <w:b/>
          <w:sz w:val="24"/>
          <w:szCs w:val="24"/>
        </w:rPr>
        <w:t>a</w:t>
      </w:r>
      <w:r w:rsidRPr="00CD6485">
        <w:rPr>
          <w:rFonts w:ascii="Times New Roman" w:hAnsi="Times New Roman" w:cs="Times New Roman"/>
          <w:b/>
          <w:sz w:val="24"/>
          <w:szCs w:val="24"/>
        </w:rPr>
        <w:t>rties vykdymo metu</w:t>
      </w:r>
      <w:r w:rsidR="00C476F2" w:rsidRPr="00CD6485">
        <w:rPr>
          <w:rFonts w:ascii="Times New Roman" w:hAnsi="Times New Roman" w:cs="Times New Roman"/>
          <w:b/>
          <w:sz w:val="24"/>
          <w:szCs w:val="24"/>
        </w:rPr>
        <w:t>.</w:t>
      </w:r>
    </w:p>
    <w:sectPr w:rsidR="00A86F2B" w:rsidRPr="00CD6485" w:rsidSect="002B7F7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DEDB8" w14:textId="77777777" w:rsidR="00C22EC2" w:rsidRDefault="00C22EC2" w:rsidP="00A86F2B">
      <w:pPr>
        <w:spacing w:after="0" w:line="240" w:lineRule="auto"/>
      </w:pPr>
      <w:r>
        <w:separator/>
      </w:r>
    </w:p>
  </w:endnote>
  <w:endnote w:type="continuationSeparator" w:id="0">
    <w:p w14:paraId="5326E32D" w14:textId="77777777" w:rsidR="00C22EC2" w:rsidRDefault="00C22EC2" w:rsidP="00A86F2B">
      <w:pPr>
        <w:spacing w:after="0" w:line="240" w:lineRule="auto"/>
      </w:pPr>
      <w:r>
        <w:continuationSeparator/>
      </w:r>
    </w:p>
  </w:endnote>
  <w:endnote w:type="continuationNotice" w:id="1">
    <w:p w14:paraId="38347B57" w14:textId="77777777" w:rsidR="00C22EC2" w:rsidRDefault="00C22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Klee One"/>
    <w:panose1 w:val="00000000000000000000"/>
    <w:charset w:val="00"/>
    <w:family w:val="roman"/>
    <w:notTrueType/>
    <w:pitch w:val="default"/>
  </w:font>
  <w:font w:name="Arial Unicode MS">
    <w:panose1 w:val="020B0604020202020204"/>
    <w:charset w:val="00"/>
    <w:family w:val="swiss"/>
    <w:pitch w:val="variable"/>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02931" w14:textId="77777777" w:rsidR="00C22EC2" w:rsidRDefault="00C22EC2" w:rsidP="00A86F2B">
      <w:pPr>
        <w:spacing w:after="0" w:line="240" w:lineRule="auto"/>
      </w:pPr>
      <w:r>
        <w:separator/>
      </w:r>
    </w:p>
  </w:footnote>
  <w:footnote w:type="continuationSeparator" w:id="0">
    <w:p w14:paraId="48577B37" w14:textId="77777777" w:rsidR="00C22EC2" w:rsidRDefault="00C22EC2" w:rsidP="00A86F2B">
      <w:pPr>
        <w:spacing w:after="0" w:line="240" w:lineRule="auto"/>
      </w:pPr>
      <w:r>
        <w:continuationSeparator/>
      </w:r>
    </w:p>
  </w:footnote>
  <w:footnote w:type="continuationNotice" w:id="1">
    <w:p w14:paraId="3BA14DBF" w14:textId="77777777" w:rsidR="00C22EC2" w:rsidRDefault="00C22E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149"/>
    <w:multiLevelType w:val="multilevel"/>
    <w:tmpl w:val="B46047B4"/>
    <w:lvl w:ilvl="0">
      <w:start w:val="1"/>
      <w:numFmt w:val="decimal"/>
      <w:pStyle w:val="Antrat1"/>
      <w:lvlText w:val="%1"/>
      <w:lvlJc w:val="left"/>
      <w:pPr>
        <w:tabs>
          <w:tab w:val="num" w:pos="0"/>
        </w:tabs>
        <w:ind w:left="3834" w:hanging="432"/>
      </w:pPr>
    </w:lvl>
    <w:lvl w:ilvl="1">
      <w:start w:val="1"/>
      <w:numFmt w:val="decimal"/>
      <w:pStyle w:val="Antrat2"/>
      <w:lvlText w:val="%1.%2"/>
      <w:lvlJc w:val="left"/>
      <w:pPr>
        <w:tabs>
          <w:tab w:val="num" w:pos="0"/>
        </w:tabs>
        <w:ind w:left="-2807" w:hanging="576"/>
      </w:pPr>
    </w:lvl>
    <w:lvl w:ilvl="2">
      <w:start w:val="1"/>
      <w:numFmt w:val="decimal"/>
      <w:pStyle w:val="Antrat3"/>
      <w:lvlText w:val="%1.%2.%3"/>
      <w:lvlJc w:val="left"/>
      <w:pPr>
        <w:tabs>
          <w:tab w:val="num" w:pos="0"/>
        </w:tabs>
        <w:ind w:left="-2663" w:hanging="720"/>
      </w:pPr>
    </w:lvl>
    <w:lvl w:ilvl="3">
      <w:start w:val="1"/>
      <w:numFmt w:val="decimal"/>
      <w:pStyle w:val="Antrat4"/>
      <w:lvlText w:val="%1.%2.%3.%4"/>
      <w:lvlJc w:val="left"/>
      <w:pPr>
        <w:tabs>
          <w:tab w:val="num" w:pos="0"/>
        </w:tabs>
        <w:ind w:left="-2519" w:hanging="864"/>
      </w:pPr>
    </w:lvl>
    <w:lvl w:ilvl="4">
      <w:start w:val="1"/>
      <w:numFmt w:val="decimal"/>
      <w:pStyle w:val="Antrat5"/>
      <w:lvlText w:val="%1.%2.%3.%4.%5"/>
      <w:lvlJc w:val="left"/>
      <w:pPr>
        <w:tabs>
          <w:tab w:val="num" w:pos="0"/>
        </w:tabs>
        <w:ind w:left="-2375" w:hanging="1008"/>
      </w:pPr>
    </w:lvl>
    <w:lvl w:ilvl="5">
      <w:start w:val="1"/>
      <w:numFmt w:val="decimal"/>
      <w:pStyle w:val="Antrat6"/>
      <w:lvlText w:val="%1.%2.%3.%4.%5.%6"/>
      <w:lvlJc w:val="left"/>
      <w:pPr>
        <w:tabs>
          <w:tab w:val="num" w:pos="0"/>
        </w:tabs>
        <w:ind w:left="-2231" w:hanging="1152"/>
      </w:pPr>
    </w:lvl>
    <w:lvl w:ilvl="6">
      <w:start w:val="1"/>
      <w:numFmt w:val="decimal"/>
      <w:pStyle w:val="Antrat7"/>
      <w:lvlText w:val="%1.%2.%3.%4.%5.%6.%7"/>
      <w:lvlJc w:val="left"/>
      <w:pPr>
        <w:tabs>
          <w:tab w:val="num" w:pos="0"/>
        </w:tabs>
        <w:ind w:left="-2087" w:hanging="1296"/>
      </w:pPr>
    </w:lvl>
    <w:lvl w:ilvl="7">
      <w:start w:val="1"/>
      <w:numFmt w:val="decimal"/>
      <w:pStyle w:val="Antrat8"/>
      <w:lvlText w:val="%1.%2.%3.%4.%5.%6.%7.%8"/>
      <w:lvlJc w:val="left"/>
      <w:pPr>
        <w:tabs>
          <w:tab w:val="num" w:pos="0"/>
        </w:tabs>
        <w:ind w:left="-1943" w:hanging="1440"/>
      </w:pPr>
    </w:lvl>
    <w:lvl w:ilvl="8">
      <w:start w:val="1"/>
      <w:numFmt w:val="decimal"/>
      <w:pStyle w:val="Antrat9"/>
      <w:lvlText w:val="%1.%2.%3.%4.%5.%6.%7.%8.%9"/>
      <w:lvlJc w:val="left"/>
      <w:pPr>
        <w:tabs>
          <w:tab w:val="num" w:pos="0"/>
        </w:tabs>
        <w:ind w:left="-1799" w:hanging="1584"/>
      </w:pPr>
    </w:lvl>
  </w:abstractNum>
  <w:abstractNum w:abstractNumId="1" w15:restartNumberingAfterBreak="0">
    <w:nsid w:val="16056525"/>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288"/>
        </w:tabs>
        <w:ind w:left="1072"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3" w15:restartNumberingAfterBreak="0">
    <w:nsid w:val="43C40864"/>
    <w:multiLevelType w:val="multilevel"/>
    <w:tmpl w:val="04AECB2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65568E8"/>
    <w:multiLevelType w:val="hybridMultilevel"/>
    <w:tmpl w:val="729C3F5A"/>
    <w:lvl w:ilvl="0" w:tplc="429493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51165"/>
    <w:multiLevelType w:val="hybridMultilevel"/>
    <w:tmpl w:val="118A3D48"/>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6" w15:restartNumberingAfterBreak="0">
    <w:nsid w:val="7635271A"/>
    <w:multiLevelType w:val="multilevel"/>
    <w:tmpl w:val="7C76479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78621695"/>
    <w:multiLevelType w:val="hybridMultilevel"/>
    <w:tmpl w:val="B1185720"/>
    <w:lvl w:ilvl="0" w:tplc="91D405D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79BE34FE"/>
    <w:multiLevelType w:val="hybridMultilevel"/>
    <w:tmpl w:val="AE44E33E"/>
    <w:lvl w:ilvl="0" w:tplc="04270001">
      <w:start w:val="1"/>
      <w:numFmt w:val="bullet"/>
      <w:lvlText w:val=""/>
      <w:lvlJc w:val="left"/>
      <w:pPr>
        <w:ind w:left="720" w:hanging="360"/>
      </w:pPr>
      <w:rPr>
        <w:rFonts w:ascii="Symbol" w:hAnsi="Symbol" w:hint="default"/>
      </w:rPr>
    </w:lvl>
    <w:lvl w:ilvl="1" w:tplc="0E72821C">
      <w:numFmt w:val="bullet"/>
      <w:lvlText w:val="•"/>
      <w:lvlJc w:val="left"/>
      <w:pPr>
        <w:ind w:left="2340" w:hanging="12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0"/>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74"/>
    <w:rsid w:val="00004857"/>
    <w:rsid w:val="000054A4"/>
    <w:rsid w:val="00017D4D"/>
    <w:rsid w:val="00023B5E"/>
    <w:rsid w:val="00023EE1"/>
    <w:rsid w:val="00041E7F"/>
    <w:rsid w:val="00047154"/>
    <w:rsid w:val="00094EBF"/>
    <w:rsid w:val="000A1CA8"/>
    <w:rsid w:val="000A2D24"/>
    <w:rsid w:val="000A6F80"/>
    <w:rsid w:val="000B4040"/>
    <w:rsid w:val="000C04A4"/>
    <w:rsid w:val="000C2620"/>
    <w:rsid w:val="000D16E8"/>
    <w:rsid w:val="000E48C2"/>
    <w:rsid w:val="000F5963"/>
    <w:rsid w:val="000F66D8"/>
    <w:rsid w:val="00101404"/>
    <w:rsid w:val="0010299E"/>
    <w:rsid w:val="00102A84"/>
    <w:rsid w:val="00104E35"/>
    <w:rsid w:val="00131335"/>
    <w:rsid w:val="00135D33"/>
    <w:rsid w:val="0014113D"/>
    <w:rsid w:val="001472A1"/>
    <w:rsid w:val="00162FF7"/>
    <w:rsid w:val="001741D2"/>
    <w:rsid w:val="001760DD"/>
    <w:rsid w:val="00190FC4"/>
    <w:rsid w:val="001915B5"/>
    <w:rsid w:val="001923C3"/>
    <w:rsid w:val="00193DFF"/>
    <w:rsid w:val="001A2587"/>
    <w:rsid w:val="001B48BA"/>
    <w:rsid w:val="001B702D"/>
    <w:rsid w:val="001E326D"/>
    <w:rsid w:val="001E4A6E"/>
    <w:rsid w:val="001F06E4"/>
    <w:rsid w:val="001F2997"/>
    <w:rsid w:val="001F41B7"/>
    <w:rsid w:val="0021459F"/>
    <w:rsid w:val="00214825"/>
    <w:rsid w:val="002229FF"/>
    <w:rsid w:val="002323A0"/>
    <w:rsid w:val="0025741D"/>
    <w:rsid w:val="002638AF"/>
    <w:rsid w:val="00270354"/>
    <w:rsid w:val="002725C8"/>
    <w:rsid w:val="00273A7E"/>
    <w:rsid w:val="002740F0"/>
    <w:rsid w:val="00277646"/>
    <w:rsid w:val="00281C7E"/>
    <w:rsid w:val="0029492C"/>
    <w:rsid w:val="002B66EF"/>
    <w:rsid w:val="002B7F74"/>
    <w:rsid w:val="002C2E96"/>
    <w:rsid w:val="002C3802"/>
    <w:rsid w:val="002D5226"/>
    <w:rsid w:val="002E12AC"/>
    <w:rsid w:val="002E317A"/>
    <w:rsid w:val="00320EBB"/>
    <w:rsid w:val="0032514F"/>
    <w:rsid w:val="0032686C"/>
    <w:rsid w:val="00331315"/>
    <w:rsid w:val="003356AC"/>
    <w:rsid w:val="00335F61"/>
    <w:rsid w:val="003527C6"/>
    <w:rsid w:val="003604DC"/>
    <w:rsid w:val="00371444"/>
    <w:rsid w:val="003739D1"/>
    <w:rsid w:val="0038197F"/>
    <w:rsid w:val="00393A0E"/>
    <w:rsid w:val="003C0B03"/>
    <w:rsid w:val="003C0DEE"/>
    <w:rsid w:val="003E0E5B"/>
    <w:rsid w:val="003E3003"/>
    <w:rsid w:val="003E5164"/>
    <w:rsid w:val="003E612D"/>
    <w:rsid w:val="003F29C7"/>
    <w:rsid w:val="00404640"/>
    <w:rsid w:val="00414077"/>
    <w:rsid w:val="004178EE"/>
    <w:rsid w:val="0042565A"/>
    <w:rsid w:val="004343AA"/>
    <w:rsid w:val="00435CE5"/>
    <w:rsid w:val="00453A86"/>
    <w:rsid w:val="004725DF"/>
    <w:rsid w:val="004847C2"/>
    <w:rsid w:val="004915B2"/>
    <w:rsid w:val="004971EC"/>
    <w:rsid w:val="004A42B4"/>
    <w:rsid w:val="004B7A6D"/>
    <w:rsid w:val="004C010C"/>
    <w:rsid w:val="004D36C0"/>
    <w:rsid w:val="004D7524"/>
    <w:rsid w:val="004E3C8E"/>
    <w:rsid w:val="00537CCA"/>
    <w:rsid w:val="00552526"/>
    <w:rsid w:val="0055312E"/>
    <w:rsid w:val="00561F44"/>
    <w:rsid w:val="005649BB"/>
    <w:rsid w:val="005667CC"/>
    <w:rsid w:val="005710C2"/>
    <w:rsid w:val="00571788"/>
    <w:rsid w:val="0059072C"/>
    <w:rsid w:val="00595E63"/>
    <w:rsid w:val="005A39A0"/>
    <w:rsid w:val="005A5ADA"/>
    <w:rsid w:val="005A60EC"/>
    <w:rsid w:val="005A75D7"/>
    <w:rsid w:val="005B734F"/>
    <w:rsid w:val="005F4142"/>
    <w:rsid w:val="005F7BE9"/>
    <w:rsid w:val="00600F7B"/>
    <w:rsid w:val="00603493"/>
    <w:rsid w:val="00620FD6"/>
    <w:rsid w:val="006369AC"/>
    <w:rsid w:val="00641F3C"/>
    <w:rsid w:val="006473C4"/>
    <w:rsid w:val="00653795"/>
    <w:rsid w:val="0065525F"/>
    <w:rsid w:val="00657CCD"/>
    <w:rsid w:val="00662676"/>
    <w:rsid w:val="00665A0E"/>
    <w:rsid w:val="006902B0"/>
    <w:rsid w:val="006B50A5"/>
    <w:rsid w:val="006D082F"/>
    <w:rsid w:val="006D1B93"/>
    <w:rsid w:val="006E40E2"/>
    <w:rsid w:val="006E69DA"/>
    <w:rsid w:val="00711046"/>
    <w:rsid w:val="00711D68"/>
    <w:rsid w:val="00730236"/>
    <w:rsid w:val="0073384D"/>
    <w:rsid w:val="00734449"/>
    <w:rsid w:val="00736620"/>
    <w:rsid w:val="00747722"/>
    <w:rsid w:val="007516CF"/>
    <w:rsid w:val="00766F88"/>
    <w:rsid w:val="00770C0C"/>
    <w:rsid w:val="0077449B"/>
    <w:rsid w:val="00790000"/>
    <w:rsid w:val="007A0EDB"/>
    <w:rsid w:val="007A2A39"/>
    <w:rsid w:val="007A6B7B"/>
    <w:rsid w:val="007A7F84"/>
    <w:rsid w:val="007D332D"/>
    <w:rsid w:val="007E4571"/>
    <w:rsid w:val="007E6107"/>
    <w:rsid w:val="007E7383"/>
    <w:rsid w:val="007F2191"/>
    <w:rsid w:val="007F714F"/>
    <w:rsid w:val="00804568"/>
    <w:rsid w:val="00836982"/>
    <w:rsid w:val="008457B6"/>
    <w:rsid w:val="00852277"/>
    <w:rsid w:val="008552DB"/>
    <w:rsid w:val="0086068E"/>
    <w:rsid w:val="00894F28"/>
    <w:rsid w:val="00925FAE"/>
    <w:rsid w:val="00926029"/>
    <w:rsid w:val="009261CD"/>
    <w:rsid w:val="00937265"/>
    <w:rsid w:val="00946081"/>
    <w:rsid w:val="00953C1A"/>
    <w:rsid w:val="009750EE"/>
    <w:rsid w:val="00976F7C"/>
    <w:rsid w:val="00981984"/>
    <w:rsid w:val="009945F3"/>
    <w:rsid w:val="00997227"/>
    <w:rsid w:val="009B6051"/>
    <w:rsid w:val="009D3F6A"/>
    <w:rsid w:val="009D46A4"/>
    <w:rsid w:val="009E02D0"/>
    <w:rsid w:val="009E19A2"/>
    <w:rsid w:val="009F0867"/>
    <w:rsid w:val="009F3C09"/>
    <w:rsid w:val="009F7F20"/>
    <w:rsid w:val="00A118F4"/>
    <w:rsid w:val="00A139BF"/>
    <w:rsid w:val="00A36578"/>
    <w:rsid w:val="00A37D2A"/>
    <w:rsid w:val="00A41ED1"/>
    <w:rsid w:val="00A477C4"/>
    <w:rsid w:val="00A47FD1"/>
    <w:rsid w:val="00A60DE5"/>
    <w:rsid w:val="00A61AD4"/>
    <w:rsid w:val="00A73467"/>
    <w:rsid w:val="00A73AA7"/>
    <w:rsid w:val="00A86F2B"/>
    <w:rsid w:val="00A948A9"/>
    <w:rsid w:val="00AA3D7C"/>
    <w:rsid w:val="00AB0D61"/>
    <w:rsid w:val="00AC29F0"/>
    <w:rsid w:val="00AD356E"/>
    <w:rsid w:val="00B02C42"/>
    <w:rsid w:val="00B120CF"/>
    <w:rsid w:val="00B22B02"/>
    <w:rsid w:val="00B30CD7"/>
    <w:rsid w:val="00B44AD3"/>
    <w:rsid w:val="00B5346A"/>
    <w:rsid w:val="00B83B9D"/>
    <w:rsid w:val="00B84169"/>
    <w:rsid w:val="00BA3927"/>
    <w:rsid w:val="00BB55EE"/>
    <w:rsid w:val="00BD1ABD"/>
    <w:rsid w:val="00BD25B1"/>
    <w:rsid w:val="00BD342B"/>
    <w:rsid w:val="00BD4CEE"/>
    <w:rsid w:val="00BD4D15"/>
    <w:rsid w:val="00BE792D"/>
    <w:rsid w:val="00BF021F"/>
    <w:rsid w:val="00BF3981"/>
    <w:rsid w:val="00C004D5"/>
    <w:rsid w:val="00C05335"/>
    <w:rsid w:val="00C15C1F"/>
    <w:rsid w:val="00C221DB"/>
    <w:rsid w:val="00C22EC2"/>
    <w:rsid w:val="00C2474D"/>
    <w:rsid w:val="00C476F2"/>
    <w:rsid w:val="00C53E38"/>
    <w:rsid w:val="00C61ADB"/>
    <w:rsid w:val="00C76ADE"/>
    <w:rsid w:val="00C84755"/>
    <w:rsid w:val="00C86970"/>
    <w:rsid w:val="00C95383"/>
    <w:rsid w:val="00CB358F"/>
    <w:rsid w:val="00CD14AD"/>
    <w:rsid w:val="00CD6485"/>
    <w:rsid w:val="00D0212F"/>
    <w:rsid w:val="00D3485C"/>
    <w:rsid w:val="00D3661B"/>
    <w:rsid w:val="00D408F7"/>
    <w:rsid w:val="00D52567"/>
    <w:rsid w:val="00D73F01"/>
    <w:rsid w:val="00D76957"/>
    <w:rsid w:val="00D7755F"/>
    <w:rsid w:val="00D94F8F"/>
    <w:rsid w:val="00DB44FA"/>
    <w:rsid w:val="00DC7F18"/>
    <w:rsid w:val="00DD201B"/>
    <w:rsid w:val="00DD7364"/>
    <w:rsid w:val="00DF6720"/>
    <w:rsid w:val="00DF78EC"/>
    <w:rsid w:val="00E264D5"/>
    <w:rsid w:val="00E33682"/>
    <w:rsid w:val="00E3393E"/>
    <w:rsid w:val="00E425B2"/>
    <w:rsid w:val="00E446CF"/>
    <w:rsid w:val="00E545B9"/>
    <w:rsid w:val="00E54D23"/>
    <w:rsid w:val="00E56987"/>
    <w:rsid w:val="00E6364C"/>
    <w:rsid w:val="00E746C2"/>
    <w:rsid w:val="00E76AF7"/>
    <w:rsid w:val="00E934F5"/>
    <w:rsid w:val="00E94DA1"/>
    <w:rsid w:val="00E9626E"/>
    <w:rsid w:val="00EA77BB"/>
    <w:rsid w:val="00EB2D6E"/>
    <w:rsid w:val="00EB49AD"/>
    <w:rsid w:val="00EB6E58"/>
    <w:rsid w:val="00EF30E3"/>
    <w:rsid w:val="00EF6113"/>
    <w:rsid w:val="00F027E8"/>
    <w:rsid w:val="00F051B4"/>
    <w:rsid w:val="00F12915"/>
    <w:rsid w:val="00F410B0"/>
    <w:rsid w:val="00F42DBF"/>
    <w:rsid w:val="00F471C3"/>
    <w:rsid w:val="00F56EC5"/>
    <w:rsid w:val="00F642FA"/>
    <w:rsid w:val="00F75997"/>
    <w:rsid w:val="00F770D0"/>
    <w:rsid w:val="00F801D9"/>
    <w:rsid w:val="00F825A8"/>
    <w:rsid w:val="00F832E4"/>
    <w:rsid w:val="00F83815"/>
    <w:rsid w:val="00F91A4D"/>
    <w:rsid w:val="00F93034"/>
    <w:rsid w:val="00FD43B0"/>
    <w:rsid w:val="00FD5469"/>
    <w:rsid w:val="00FD5A8B"/>
    <w:rsid w:val="00FE5A5B"/>
    <w:rsid w:val="3F97CEDA"/>
    <w:rsid w:val="5B8AD7E1"/>
    <w:rsid w:val="7E6D3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2BFF"/>
  <w15:chartTrackingRefBased/>
  <w15:docId w15:val="{4A97F0D9-7A7F-4F72-9D78-926A4496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A6B7B"/>
  </w:style>
  <w:style w:type="paragraph" w:styleId="Antrat1">
    <w:name w:val="heading 1"/>
    <w:basedOn w:val="prastasis"/>
    <w:next w:val="prastasis"/>
    <w:link w:val="Antrat1Diagrama"/>
    <w:uiPriority w:val="9"/>
    <w:qFormat/>
    <w:rsid w:val="00273A7E"/>
    <w:pPr>
      <w:keepNext/>
      <w:keepLines/>
      <w:numPr>
        <w:numId w:val="5"/>
      </w:numPr>
      <w:suppressAutoHyphen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Antrat2">
    <w:name w:val="heading 2"/>
    <w:basedOn w:val="prastasis"/>
    <w:next w:val="prastasis"/>
    <w:link w:val="Antrat2Diagrama"/>
    <w:uiPriority w:val="9"/>
    <w:unhideWhenUsed/>
    <w:qFormat/>
    <w:rsid w:val="00273A7E"/>
    <w:pPr>
      <w:keepNext/>
      <w:keepLines/>
      <w:numPr>
        <w:ilvl w:val="1"/>
        <w:numId w:val="5"/>
      </w:numPr>
      <w:suppressAutoHyphen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273A7E"/>
    <w:pPr>
      <w:keepNext/>
      <w:keepLines/>
      <w:numPr>
        <w:ilvl w:val="2"/>
        <w:numId w:val="5"/>
      </w:numPr>
      <w:suppressAutoHyphens/>
      <w:spacing w:before="40" w:after="0" w:line="240" w:lineRule="auto"/>
      <w:ind w:left="0" w:firstLine="0"/>
      <w:outlineLvl w:val="2"/>
    </w:pPr>
    <w:rPr>
      <w:rFonts w:asciiTheme="majorHAnsi" w:eastAsiaTheme="majorEastAsia" w:hAnsiTheme="majorHAnsi"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273A7E"/>
    <w:pPr>
      <w:keepNext/>
      <w:keepLines/>
      <w:numPr>
        <w:ilvl w:val="3"/>
        <w:numId w:val="5"/>
      </w:numPr>
      <w:suppressAutoHyphens/>
      <w:spacing w:before="40" w:after="0" w:line="240" w:lineRule="auto"/>
      <w:ind w:left="2880" w:hanging="360"/>
      <w:outlineLvl w:val="3"/>
    </w:pPr>
    <w:rPr>
      <w:rFonts w:asciiTheme="majorHAnsi" w:eastAsiaTheme="majorEastAsia" w:hAnsiTheme="majorHAnsi" w:cstheme="majorBidi"/>
      <w:color w:val="2F5496" w:themeColor="accent1" w:themeShade="BF"/>
      <w:sz w:val="24"/>
      <w:szCs w:val="24"/>
    </w:rPr>
  </w:style>
  <w:style w:type="paragraph" w:styleId="Antrat5">
    <w:name w:val="heading 5"/>
    <w:basedOn w:val="prastasis"/>
    <w:next w:val="prastasis"/>
    <w:link w:val="Antrat5Diagrama"/>
    <w:uiPriority w:val="9"/>
    <w:semiHidden/>
    <w:unhideWhenUsed/>
    <w:qFormat/>
    <w:rsid w:val="00273A7E"/>
    <w:pPr>
      <w:keepNext/>
      <w:keepLines/>
      <w:numPr>
        <w:ilvl w:val="4"/>
        <w:numId w:val="5"/>
      </w:numPr>
      <w:suppressAutoHyphens/>
      <w:spacing w:before="40" w:after="0" w:line="240" w:lineRule="auto"/>
      <w:ind w:left="3600" w:hanging="360"/>
      <w:outlineLvl w:val="4"/>
    </w:pPr>
    <w:rPr>
      <w:rFonts w:asciiTheme="majorHAnsi" w:eastAsiaTheme="majorEastAsia" w:hAnsiTheme="majorHAnsi" w:cstheme="majorBidi"/>
      <w:caps/>
      <w:color w:val="2F5496" w:themeColor="accent1" w:themeShade="BF"/>
    </w:rPr>
  </w:style>
  <w:style w:type="paragraph" w:styleId="Antrat6">
    <w:name w:val="heading 6"/>
    <w:basedOn w:val="prastasis"/>
    <w:next w:val="prastasis"/>
    <w:link w:val="Antrat6Diagrama"/>
    <w:uiPriority w:val="9"/>
    <w:semiHidden/>
    <w:unhideWhenUsed/>
    <w:qFormat/>
    <w:rsid w:val="00273A7E"/>
    <w:pPr>
      <w:keepNext/>
      <w:keepLines/>
      <w:numPr>
        <w:ilvl w:val="5"/>
        <w:numId w:val="5"/>
      </w:numPr>
      <w:suppressAutoHyphens/>
      <w:spacing w:before="40" w:after="0" w:line="240" w:lineRule="auto"/>
      <w:ind w:left="4320" w:hanging="360"/>
      <w:outlineLvl w:val="5"/>
    </w:pPr>
    <w:rPr>
      <w:rFonts w:asciiTheme="majorHAnsi" w:eastAsiaTheme="majorEastAsia" w:hAnsiTheme="majorHAnsi" w:cstheme="majorBidi"/>
      <w:i/>
      <w:iCs/>
      <w:caps/>
      <w:color w:val="1F3864" w:themeColor="accent1" w:themeShade="80"/>
    </w:rPr>
  </w:style>
  <w:style w:type="paragraph" w:styleId="Antrat7">
    <w:name w:val="heading 7"/>
    <w:basedOn w:val="prastasis"/>
    <w:next w:val="prastasis"/>
    <w:link w:val="Antrat7Diagrama"/>
    <w:uiPriority w:val="9"/>
    <w:semiHidden/>
    <w:unhideWhenUsed/>
    <w:qFormat/>
    <w:rsid w:val="00273A7E"/>
    <w:pPr>
      <w:keepNext/>
      <w:keepLines/>
      <w:numPr>
        <w:ilvl w:val="6"/>
        <w:numId w:val="5"/>
      </w:numPr>
      <w:suppressAutoHyphens/>
      <w:spacing w:before="40" w:after="0" w:line="240" w:lineRule="auto"/>
      <w:ind w:left="5040" w:hanging="360"/>
      <w:outlineLvl w:val="6"/>
    </w:pPr>
    <w:rPr>
      <w:rFonts w:asciiTheme="majorHAnsi" w:eastAsiaTheme="majorEastAsia" w:hAnsiTheme="majorHAnsi" w:cstheme="majorBidi"/>
      <w:b/>
      <w:bCs/>
      <w:color w:val="1F3864" w:themeColor="accent1" w:themeShade="80"/>
    </w:rPr>
  </w:style>
  <w:style w:type="paragraph" w:styleId="Antrat8">
    <w:name w:val="heading 8"/>
    <w:basedOn w:val="prastasis"/>
    <w:next w:val="prastasis"/>
    <w:link w:val="Antrat8Diagrama"/>
    <w:uiPriority w:val="9"/>
    <w:semiHidden/>
    <w:unhideWhenUsed/>
    <w:qFormat/>
    <w:rsid w:val="00273A7E"/>
    <w:pPr>
      <w:keepNext/>
      <w:keepLines/>
      <w:numPr>
        <w:ilvl w:val="7"/>
        <w:numId w:val="5"/>
      </w:numPr>
      <w:suppressAutoHyphens/>
      <w:spacing w:before="40" w:after="0" w:line="240" w:lineRule="auto"/>
      <w:ind w:left="5760" w:hanging="360"/>
      <w:outlineLvl w:val="7"/>
    </w:pPr>
    <w:rPr>
      <w:rFonts w:asciiTheme="majorHAnsi" w:eastAsiaTheme="majorEastAsia" w:hAnsiTheme="majorHAnsi" w:cstheme="majorBidi"/>
      <w:b/>
      <w:bCs/>
      <w:i/>
      <w:iCs/>
      <w:color w:val="1F3864" w:themeColor="accent1" w:themeShade="80"/>
    </w:rPr>
  </w:style>
  <w:style w:type="paragraph" w:styleId="Antrat9">
    <w:name w:val="heading 9"/>
    <w:basedOn w:val="prastasis"/>
    <w:next w:val="prastasis"/>
    <w:link w:val="Antrat9Diagrama"/>
    <w:uiPriority w:val="9"/>
    <w:semiHidden/>
    <w:unhideWhenUsed/>
    <w:qFormat/>
    <w:rsid w:val="00273A7E"/>
    <w:pPr>
      <w:keepNext/>
      <w:keepLines/>
      <w:numPr>
        <w:ilvl w:val="8"/>
        <w:numId w:val="5"/>
      </w:numPr>
      <w:suppressAutoHyphens/>
      <w:spacing w:before="40" w:after="0" w:line="240" w:lineRule="auto"/>
      <w:ind w:left="6480" w:hanging="360"/>
      <w:outlineLvl w:val="8"/>
    </w:pPr>
    <w:rPr>
      <w:rFonts w:asciiTheme="majorHAnsi" w:eastAsiaTheme="majorEastAsia" w:hAnsiTheme="majorHAnsi" w:cstheme="majorBidi"/>
      <w:i/>
      <w:iCs/>
      <w:color w:val="1F3864"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7F7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B7F74"/>
    <w:pPr>
      <w:spacing w:line="276" w:lineRule="auto"/>
      <w:ind w:left="720"/>
      <w:contextualSpacing/>
    </w:pPr>
  </w:style>
  <w:style w:type="character" w:styleId="Komentaronuoroda">
    <w:name w:val="annotation reference"/>
    <w:basedOn w:val="Numatytasispastraiposriftas"/>
    <w:uiPriority w:val="99"/>
    <w:semiHidden/>
    <w:unhideWhenUsed/>
    <w:rsid w:val="00926029"/>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926029"/>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926029"/>
    <w:rPr>
      <w:sz w:val="20"/>
      <w:szCs w:val="20"/>
    </w:rPr>
  </w:style>
  <w:style w:type="paragraph" w:styleId="Komentarotema">
    <w:name w:val="annotation subject"/>
    <w:basedOn w:val="Komentarotekstas"/>
    <w:next w:val="Komentarotekstas"/>
    <w:link w:val="KomentarotemaDiagrama"/>
    <w:uiPriority w:val="99"/>
    <w:semiHidden/>
    <w:unhideWhenUsed/>
    <w:rsid w:val="00926029"/>
    <w:rPr>
      <w:b/>
      <w:bCs/>
    </w:rPr>
  </w:style>
  <w:style w:type="character" w:customStyle="1" w:styleId="KomentarotemaDiagrama">
    <w:name w:val="Komentaro tema Diagrama"/>
    <w:basedOn w:val="KomentarotekstasDiagrama"/>
    <w:link w:val="Komentarotema"/>
    <w:uiPriority w:val="99"/>
    <w:semiHidden/>
    <w:rsid w:val="00926029"/>
    <w:rPr>
      <w:b/>
      <w:bCs/>
      <w:sz w:val="20"/>
      <w:szCs w:val="20"/>
    </w:rPr>
  </w:style>
  <w:style w:type="paragraph" w:styleId="Debesliotekstas">
    <w:name w:val="Balloon Text"/>
    <w:basedOn w:val="prastasis"/>
    <w:link w:val="DebesliotekstasDiagrama"/>
    <w:uiPriority w:val="99"/>
    <w:semiHidden/>
    <w:unhideWhenUsed/>
    <w:rsid w:val="001411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113D"/>
    <w:rPr>
      <w:rFonts w:ascii="Segoe UI" w:hAnsi="Segoe UI" w:cs="Segoe UI"/>
      <w:sz w:val="18"/>
      <w:szCs w:val="18"/>
    </w:rPr>
  </w:style>
  <w:style w:type="paragraph" w:styleId="Puslapioinaostekstas">
    <w:name w:val="footnote text"/>
    <w:basedOn w:val="prastasis"/>
    <w:link w:val="PuslapioinaostekstasDiagrama"/>
    <w:semiHidden/>
    <w:unhideWhenUsed/>
    <w:rsid w:val="00A86F2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A86F2B"/>
    <w:rPr>
      <w:rFonts w:ascii="Times New Roman" w:eastAsia="Times New Roman" w:hAnsi="Times New Roman" w:cs="Times New Roman"/>
      <w:sz w:val="20"/>
      <w:szCs w:val="20"/>
    </w:rPr>
  </w:style>
  <w:style w:type="character" w:styleId="Puslapioinaosnuoroda">
    <w:name w:val="footnote reference"/>
    <w:semiHidden/>
    <w:unhideWhenUsed/>
    <w:rsid w:val="00A86F2B"/>
    <w:rPr>
      <w:vertAlign w:val="superscript"/>
    </w:rPr>
  </w:style>
  <w:style w:type="table" w:styleId="Lentelstinklelis">
    <w:name w:val="Table Grid"/>
    <w:basedOn w:val="prastojilentel"/>
    <w:uiPriority w:val="39"/>
    <w:rsid w:val="0065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73A7E"/>
    <w:rPr>
      <w:rFonts w:asciiTheme="majorHAnsi" w:eastAsiaTheme="majorEastAsia" w:hAnsiTheme="majorHAnsi" w:cstheme="majorBidi"/>
      <w:color w:val="1F3864" w:themeColor="accent1" w:themeShade="80"/>
      <w:sz w:val="36"/>
      <w:szCs w:val="36"/>
    </w:rPr>
  </w:style>
  <w:style w:type="character" w:customStyle="1" w:styleId="Antrat2Diagrama">
    <w:name w:val="Antraštė 2 Diagrama"/>
    <w:basedOn w:val="Numatytasispastraiposriftas"/>
    <w:link w:val="Antrat2"/>
    <w:uiPriority w:val="9"/>
    <w:rsid w:val="00273A7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qFormat/>
    <w:rsid w:val="00273A7E"/>
    <w:rPr>
      <w:rFonts w:asciiTheme="majorHAnsi" w:eastAsiaTheme="majorEastAsia" w:hAnsiTheme="maj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273A7E"/>
    <w:rPr>
      <w:rFonts w:asciiTheme="majorHAnsi" w:eastAsiaTheme="majorEastAsia" w:hAnsiTheme="majorHAnsi" w:cstheme="majorBidi"/>
      <w:color w:val="2F5496" w:themeColor="accent1" w:themeShade="BF"/>
      <w:sz w:val="24"/>
      <w:szCs w:val="24"/>
    </w:rPr>
  </w:style>
  <w:style w:type="character" w:customStyle="1" w:styleId="Antrat5Diagrama">
    <w:name w:val="Antraštė 5 Diagrama"/>
    <w:basedOn w:val="Numatytasispastraiposriftas"/>
    <w:link w:val="Antrat5"/>
    <w:uiPriority w:val="9"/>
    <w:semiHidden/>
    <w:rsid w:val="00273A7E"/>
    <w:rPr>
      <w:rFonts w:asciiTheme="majorHAnsi" w:eastAsiaTheme="majorEastAsia" w:hAnsiTheme="majorHAnsi" w:cstheme="majorBidi"/>
      <w:caps/>
      <w:color w:val="2F5496" w:themeColor="accent1" w:themeShade="BF"/>
    </w:rPr>
  </w:style>
  <w:style w:type="character" w:customStyle="1" w:styleId="Antrat6Diagrama">
    <w:name w:val="Antraštė 6 Diagrama"/>
    <w:basedOn w:val="Numatytasispastraiposriftas"/>
    <w:link w:val="Antrat6"/>
    <w:uiPriority w:val="9"/>
    <w:semiHidden/>
    <w:rsid w:val="00273A7E"/>
    <w:rPr>
      <w:rFonts w:asciiTheme="majorHAnsi" w:eastAsiaTheme="majorEastAsia" w:hAnsiTheme="majorHAnsi" w:cstheme="majorBidi"/>
      <w:i/>
      <w:iCs/>
      <w:caps/>
      <w:color w:val="1F3864" w:themeColor="accent1" w:themeShade="80"/>
    </w:rPr>
  </w:style>
  <w:style w:type="character" w:customStyle="1" w:styleId="Antrat7Diagrama">
    <w:name w:val="Antraštė 7 Diagrama"/>
    <w:basedOn w:val="Numatytasispastraiposriftas"/>
    <w:link w:val="Antrat7"/>
    <w:uiPriority w:val="9"/>
    <w:semiHidden/>
    <w:rsid w:val="00273A7E"/>
    <w:rPr>
      <w:rFonts w:asciiTheme="majorHAnsi" w:eastAsiaTheme="majorEastAsia" w:hAnsiTheme="majorHAnsi" w:cstheme="majorBidi"/>
      <w:b/>
      <w:bCs/>
      <w:color w:val="1F3864" w:themeColor="accent1" w:themeShade="80"/>
    </w:rPr>
  </w:style>
  <w:style w:type="character" w:customStyle="1" w:styleId="Antrat8Diagrama">
    <w:name w:val="Antraštė 8 Diagrama"/>
    <w:basedOn w:val="Numatytasispastraiposriftas"/>
    <w:link w:val="Antrat8"/>
    <w:uiPriority w:val="9"/>
    <w:semiHidden/>
    <w:rsid w:val="00273A7E"/>
    <w:rPr>
      <w:rFonts w:asciiTheme="majorHAnsi" w:eastAsiaTheme="majorEastAsia" w:hAnsiTheme="majorHAnsi" w:cstheme="majorBidi"/>
      <w:b/>
      <w:bCs/>
      <w:i/>
      <w:iCs/>
      <w:color w:val="1F3864" w:themeColor="accent1" w:themeShade="80"/>
    </w:rPr>
  </w:style>
  <w:style w:type="character" w:customStyle="1" w:styleId="Antrat9Diagrama">
    <w:name w:val="Antraštė 9 Diagrama"/>
    <w:basedOn w:val="Numatytasispastraiposriftas"/>
    <w:link w:val="Antrat9"/>
    <w:uiPriority w:val="9"/>
    <w:semiHidden/>
    <w:rsid w:val="00273A7E"/>
    <w:rPr>
      <w:rFonts w:asciiTheme="majorHAnsi" w:eastAsiaTheme="majorEastAsia" w:hAnsiTheme="majorHAnsi" w:cstheme="majorBidi"/>
      <w:i/>
      <w:iCs/>
      <w:color w:val="1F3864" w:themeColor="accent1" w:themeShade="80"/>
    </w:rPr>
  </w:style>
  <w:style w:type="paragraph" w:styleId="Pataisymai">
    <w:name w:val="Revision"/>
    <w:hidden/>
    <w:uiPriority w:val="99"/>
    <w:semiHidden/>
    <w:rsid w:val="006B50A5"/>
    <w:pPr>
      <w:spacing w:after="0" w:line="240" w:lineRule="auto"/>
    </w:pPr>
  </w:style>
  <w:style w:type="character" w:styleId="Hipersaitas">
    <w:name w:val="Hyperlink"/>
    <w:basedOn w:val="Numatytasispastraiposriftas"/>
    <w:uiPriority w:val="99"/>
    <w:unhideWhenUsed/>
    <w:rsid w:val="00925FAE"/>
    <w:rPr>
      <w:color w:val="0563C1" w:themeColor="hyperlink"/>
      <w:u w:val="single"/>
    </w:rPr>
  </w:style>
  <w:style w:type="character" w:styleId="Neapdorotaspaminjimas">
    <w:name w:val="Unresolved Mention"/>
    <w:basedOn w:val="Numatytasispastraiposriftas"/>
    <w:uiPriority w:val="99"/>
    <w:semiHidden/>
    <w:unhideWhenUsed/>
    <w:rsid w:val="00925FAE"/>
    <w:rPr>
      <w:color w:val="605E5C"/>
      <w:shd w:val="clear" w:color="auto" w:fill="E1DFDD"/>
    </w:rPr>
  </w:style>
  <w:style w:type="paragraph" w:styleId="Antrats">
    <w:name w:val="header"/>
    <w:basedOn w:val="prastasis"/>
    <w:link w:val="AntratsDiagrama"/>
    <w:uiPriority w:val="99"/>
    <w:unhideWhenUsed/>
    <w:rsid w:val="009D3F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3F6A"/>
  </w:style>
  <w:style w:type="paragraph" w:styleId="Porat">
    <w:name w:val="footer"/>
    <w:basedOn w:val="prastasis"/>
    <w:link w:val="PoratDiagrama"/>
    <w:uiPriority w:val="99"/>
    <w:unhideWhenUsed/>
    <w:rsid w:val="009D3F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3F6A"/>
  </w:style>
  <w:style w:type="character" w:styleId="Perirtashipersaitas">
    <w:name w:val="FollowedHyperlink"/>
    <w:basedOn w:val="Numatytasispastraiposriftas"/>
    <w:uiPriority w:val="99"/>
    <w:semiHidden/>
    <w:unhideWhenUsed/>
    <w:rsid w:val="000A1C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51343">
      <w:bodyDiv w:val="1"/>
      <w:marLeft w:val="0"/>
      <w:marRight w:val="0"/>
      <w:marTop w:val="0"/>
      <w:marBottom w:val="0"/>
      <w:divBdr>
        <w:top w:val="none" w:sz="0" w:space="0" w:color="auto"/>
        <w:left w:val="none" w:sz="0" w:space="0" w:color="auto"/>
        <w:bottom w:val="none" w:sz="0" w:space="0" w:color="auto"/>
        <w:right w:val="none" w:sz="0" w:space="0" w:color="auto"/>
      </w:divBdr>
    </w:div>
    <w:div w:id="6334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D25F5-9553-4363-978C-97D644803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C19A9-C372-44E2-9D0A-57FE17584558}">
  <ds:schemaRefs>
    <ds:schemaRef ds:uri="http://schemas.microsoft.com/sharepoint/v3/contenttype/forms"/>
  </ds:schemaRefs>
</ds:datastoreItem>
</file>

<file path=customXml/itemProps3.xml><?xml version="1.0" encoding="utf-8"?>
<ds:datastoreItem xmlns:ds="http://schemas.openxmlformats.org/officeDocument/2006/customXml" ds:itemID="{9BAB30EF-75DA-4EF5-8883-26AFEAE6EA38}">
  <ds:schemaRefs>
    <ds:schemaRef ds:uri="http://purl.org/dc/terms/"/>
    <ds:schemaRef ds:uri="http://purl.org/dc/elements/1.1/"/>
    <ds:schemaRef ds:uri="http://schemas.microsoft.com/office/2006/metadata/properties"/>
    <ds:schemaRef ds:uri="86f409af-114f-4ebd-bf8d-f5c36e6ac518"/>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40aab85e-c62c-4b67-8b73-7e58678d677a"/>
    <ds:schemaRef ds:uri="http://www.w3.org/XML/1998/namespace"/>
  </ds:schemaRefs>
</ds:datastoreItem>
</file>

<file path=customXml/itemProps4.xml><?xml version="1.0" encoding="utf-8"?>
<ds:datastoreItem xmlns:ds="http://schemas.openxmlformats.org/officeDocument/2006/customXml" ds:itemID="{E365E8AF-5CBC-499F-8323-757376C9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14342</Words>
  <Characters>8176</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7 PRIEDAS „PASIŪLYMŲ VERTINIMO KRITERIJAI IR SĄLYGOS“</vt:lpstr>
      <vt:lpstr>PIRKIMO SĄLYGŲ 7 PRIEDAS „PASIŪLYMŲ VERTINIMO KRITERIJAI IR SĄLYGOS“</vt:lpstr>
    </vt:vector>
  </TitlesOfParts>
  <Company>KTU ITSS</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7 PRIEDAS „PASIŪLYMŲ VERTINIMO KRITERIJAI IR SĄLYGOS“</dc:title>
  <dc:subject/>
  <dc:creator>kestutis.kliopovas@ktu.lt</dc:creator>
  <cp:keywords/>
  <dc:description/>
  <cp:lastModifiedBy>Kęstutis Kliopovas</cp:lastModifiedBy>
  <cp:revision>10</cp:revision>
  <dcterms:created xsi:type="dcterms:W3CDTF">2025-02-07T07:15:00Z</dcterms:created>
  <dcterms:modified xsi:type="dcterms:W3CDTF">2025-02-12T06:53:00Z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set_NoMedatataSyncRequired">
    <vt:lpwstr>False</vt:lpwstr>
  </property>
  <property fmtid="{D5CDD505-2E9C-101B-9397-08002B2CF9AE}" pid="3" name="TaxCatchAll">
    <vt:lpwstr>4358;#Švietimo ir mokslo projektų skyrius|c6f42a81-bb89-4be3-9a95-2e5b672ae452;#3465;#Pirkimų ir pažeidimų prevencijos skyrius|910dd03e-a0db-46f4-af07-603a3c0d6728</vt:lpwstr>
  </property>
  <property fmtid="{D5CDD505-2E9C-101B-9397-08002B2CF9AE}" pid="4" name="OLD_DMSPERMISSIONSCONFID_VALUE">
    <vt:lpwstr>False_</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7" name="ContentTypeId">
    <vt:lpwstr>0x010100F3FAFFA2CA427946ADBEC10CFB2B1C66</vt:lpwstr>
  </property>
  <property fmtid="{D5CDD505-2E9C-101B-9397-08002B2CF9AE}" pid="8" name="DmsPermissionsUsers">
    <vt:lpwstr>1073741823;#Sistemos abonementas;#1165;#Kristina Gaižutienė;#748;#Kristina Sakalauskienė;#651;#Gitana Cieminienė;#790;#Lina Jucytė;#803;#i:0#.w|cpma\neringa-sa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109193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