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1BCD" w14:textId="77777777" w:rsidR="00873948" w:rsidRPr="00A10867" w:rsidRDefault="00873948" w:rsidP="00873948">
      <w:pPr>
        <w:ind w:left="6375"/>
        <w:textAlignment w:val="baseline"/>
        <w:rPr>
          <w:sz w:val="18"/>
          <w:szCs w:val="18"/>
        </w:rPr>
      </w:pPr>
      <w:r w:rsidRPr="00A10867">
        <w:rPr>
          <w:szCs w:val="24"/>
        </w:rPr>
        <w:t>PATVIRTINTA </w:t>
      </w:r>
    </w:p>
    <w:p w14:paraId="54B28221" w14:textId="77777777" w:rsidR="00873948" w:rsidRPr="00A10867" w:rsidRDefault="00873948" w:rsidP="00873948">
      <w:pPr>
        <w:ind w:left="6375"/>
        <w:textAlignment w:val="baseline"/>
        <w:rPr>
          <w:sz w:val="18"/>
          <w:szCs w:val="18"/>
        </w:rPr>
      </w:pPr>
      <w:r w:rsidRPr="00A10867">
        <w:rPr>
          <w:szCs w:val="24"/>
        </w:rPr>
        <w:t>Viešųjų pirkimų tarnybos direktoriaus 2024 m. vasario 8 d. įsakymu Nr. 1S-19 </w:t>
      </w:r>
    </w:p>
    <w:p w14:paraId="5F371317" w14:textId="77777777" w:rsidR="00873948" w:rsidRDefault="00873948" w:rsidP="00873948">
      <w:pPr>
        <w:widowControl w:val="0"/>
        <w:pBdr>
          <w:top w:val="nil"/>
          <w:left w:val="nil"/>
          <w:bottom w:val="nil"/>
          <w:right w:val="nil"/>
          <w:between w:val="nil"/>
        </w:pBdr>
        <w:tabs>
          <w:tab w:val="left" w:pos="567"/>
          <w:tab w:val="left" w:pos="851"/>
        </w:tabs>
        <w:jc w:val="center"/>
        <w:rPr>
          <w:b/>
          <w:bCs/>
          <w:caps/>
          <w:kern w:val="2"/>
          <w:szCs w:val="24"/>
        </w:rPr>
      </w:pPr>
    </w:p>
    <w:p w14:paraId="5EE430CC" w14:textId="77777777" w:rsidR="00873948" w:rsidRDefault="00873948" w:rsidP="0087394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330DAF9" w14:textId="77777777" w:rsidR="00873948" w:rsidRDefault="00873948" w:rsidP="0087394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948" w14:paraId="44632C95" w14:textId="77777777" w:rsidTr="003E4EDC">
        <w:tc>
          <w:tcPr>
            <w:tcW w:w="2448" w:type="dxa"/>
          </w:tcPr>
          <w:p w14:paraId="344D6CA2" w14:textId="77777777" w:rsidR="00873948" w:rsidRDefault="00873948" w:rsidP="003E4EDC">
            <w:pPr>
              <w:jc w:val="both"/>
              <w:rPr>
                <w:b/>
                <w:bCs/>
                <w:kern w:val="2"/>
                <w:szCs w:val="24"/>
              </w:rPr>
            </w:pPr>
            <w:r>
              <w:rPr>
                <w:b/>
                <w:bCs/>
                <w:kern w:val="2"/>
                <w:szCs w:val="24"/>
              </w:rPr>
              <w:t>Sutarties pavadinimas</w:t>
            </w:r>
          </w:p>
        </w:tc>
        <w:tc>
          <w:tcPr>
            <w:tcW w:w="7110" w:type="dxa"/>
            <w:gridSpan w:val="3"/>
          </w:tcPr>
          <w:p w14:paraId="194D452A" w14:textId="77777777" w:rsidR="00873948" w:rsidRDefault="00873948" w:rsidP="003E4EDC">
            <w:pPr>
              <w:jc w:val="center"/>
              <w:rPr>
                <w:szCs w:val="24"/>
                <w:lang w:val="lt"/>
              </w:rPr>
            </w:pPr>
            <w:r w:rsidRPr="515CD9E1">
              <w:rPr>
                <w:szCs w:val="24"/>
                <w:lang w:val="lt"/>
              </w:rPr>
              <w:t>Utenos miesto vaizdo stebėjimo sistema su diegim</w:t>
            </w:r>
            <w:r>
              <w:rPr>
                <w:szCs w:val="24"/>
                <w:lang w:val="lt"/>
              </w:rPr>
              <w:t>u</w:t>
            </w:r>
            <w:r w:rsidRPr="515CD9E1">
              <w:rPr>
                <w:szCs w:val="24"/>
                <w:lang w:val="lt"/>
              </w:rPr>
              <w:t>, montavim</w:t>
            </w:r>
            <w:r>
              <w:rPr>
                <w:szCs w:val="24"/>
                <w:lang w:val="lt"/>
              </w:rPr>
              <w:t>u</w:t>
            </w:r>
            <w:r w:rsidRPr="515CD9E1">
              <w:rPr>
                <w:szCs w:val="24"/>
                <w:lang w:val="lt"/>
              </w:rPr>
              <w:t xml:space="preserve"> ir priežiūros paslaugomis</w:t>
            </w:r>
          </w:p>
        </w:tc>
      </w:tr>
      <w:tr w:rsidR="00873948" w14:paraId="3C3514E7" w14:textId="77777777" w:rsidTr="003E4EDC">
        <w:tc>
          <w:tcPr>
            <w:tcW w:w="2448" w:type="dxa"/>
          </w:tcPr>
          <w:p w14:paraId="2BB21F2E" w14:textId="77777777" w:rsidR="00873948" w:rsidRDefault="00873948" w:rsidP="003E4EDC">
            <w:pPr>
              <w:jc w:val="both"/>
              <w:rPr>
                <w:b/>
                <w:bCs/>
                <w:kern w:val="2"/>
                <w:szCs w:val="24"/>
              </w:rPr>
            </w:pPr>
            <w:r>
              <w:rPr>
                <w:b/>
                <w:bCs/>
                <w:kern w:val="2"/>
                <w:szCs w:val="24"/>
              </w:rPr>
              <w:t>Sutarties data</w:t>
            </w:r>
          </w:p>
        </w:tc>
        <w:tc>
          <w:tcPr>
            <w:tcW w:w="2177" w:type="dxa"/>
          </w:tcPr>
          <w:p w14:paraId="6B62F363" w14:textId="77777777" w:rsidR="00873948" w:rsidRDefault="00873948" w:rsidP="003E4EDC">
            <w:pPr>
              <w:jc w:val="both"/>
              <w:rPr>
                <w:kern w:val="2"/>
                <w:szCs w:val="24"/>
              </w:rPr>
            </w:pPr>
          </w:p>
        </w:tc>
        <w:tc>
          <w:tcPr>
            <w:tcW w:w="2362" w:type="dxa"/>
          </w:tcPr>
          <w:p w14:paraId="4E200856" w14:textId="77777777" w:rsidR="00873948" w:rsidRDefault="00873948" w:rsidP="003E4EDC">
            <w:pPr>
              <w:jc w:val="both"/>
              <w:rPr>
                <w:b/>
                <w:bCs/>
                <w:kern w:val="2"/>
                <w:szCs w:val="24"/>
              </w:rPr>
            </w:pPr>
            <w:r>
              <w:rPr>
                <w:b/>
                <w:bCs/>
                <w:kern w:val="2"/>
                <w:szCs w:val="24"/>
              </w:rPr>
              <w:t>Sutarties numeris</w:t>
            </w:r>
          </w:p>
        </w:tc>
        <w:tc>
          <w:tcPr>
            <w:tcW w:w="2571" w:type="dxa"/>
          </w:tcPr>
          <w:p w14:paraId="3DECB052" w14:textId="77777777" w:rsidR="00873948" w:rsidRDefault="00873948" w:rsidP="003E4EDC">
            <w:pPr>
              <w:jc w:val="both"/>
              <w:rPr>
                <w:kern w:val="2"/>
                <w:szCs w:val="24"/>
              </w:rPr>
            </w:pPr>
          </w:p>
        </w:tc>
      </w:tr>
    </w:tbl>
    <w:p w14:paraId="5B6FB6F6" w14:textId="77777777" w:rsidR="00873948" w:rsidRDefault="00873948" w:rsidP="008739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948" w14:paraId="6C50B930" w14:textId="77777777" w:rsidTr="003E4EDC">
        <w:tc>
          <w:tcPr>
            <w:tcW w:w="9558" w:type="dxa"/>
            <w:gridSpan w:val="3"/>
          </w:tcPr>
          <w:p w14:paraId="67CADB6C" w14:textId="77777777" w:rsidR="00873948" w:rsidRDefault="00873948" w:rsidP="003E4EDC">
            <w:pPr>
              <w:jc w:val="center"/>
              <w:rPr>
                <w:b/>
                <w:bCs/>
                <w:kern w:val="2"/>
                <w:szCs w:val="24"/>
              </w:rPr>
            </w:pPr>
            <w:r>
              <w:rPr>
                <w:b/>
                <w:bCs/>
                <w:kern w:val="2"/>
                <w:szCs w:val="24"/>
              </w:rPr>
              <w:t>1. SUTARTIES ŠALYS</w:t>
            </w:r>
          </w:p>
        </w:tc>
      </w:tr>
      <w:tr w:rsidR="00873948" w14:paraId="117075EC" w14:textId="77777777" w:rsidTr="003E4EDC">
        <w:tc>
          <w:tcPr>
            <w:tcW w:w="2808" w:type="dxa"/>
            <w:vMerge w:val="restart"/>
          </w:tcPr>
          <w:p w14:paraId="6FDD6969" w14:textId="77777777" w:rsidR="00873948" w:rsidRDefault="00873948" w:rsidP="003E4EDC">
            <w:pPr>
              <w:jc w:val="center"/>
              <w:rPr>
                <w:b/>
                <w:bCs/>
                <w:kern w:val="2"/>
                <w:szCs w:val="24"/>
              </w:rPr>
            </w:pPr>
          </w:p>
          <w:p w14:paraId="1C21CE78" w14:textId="77777777" w:rsidR="00873948" w:rsidRDefault="00873948" w:rsidP="003E4EDC">
            <w:pPr>
              <w:jc w:val="center"/>
              <w:rPr>
                <w:b/>
                <w:bCs/>
                <w:kern w:val="2"/>
                <w:szCs w:val="24"/>
              </w:rPr>
            </w:pPr>
          </w:p>
          <w:p w14:paraId="57FA85AB" w14:textId="77777777" w:rsidR="00873948" w:rsidRDefault="00873948" w:rsidP="003E4EDC">
            <w:pPr>
              <w:jc w:val="center"/>
              <w:rPr>
                <w:b/>
                <w:bCs/>
                <w:kern w:val="2"/>
                <w:szCs w:val="24"/>
              </w:rPr>
            </w:pPr>
          </w:p>
          <w:p w14:paraId="40E6D42D" w14:textId="77777777" w:rsidR="00873948" w:rsidRDefault="00873948" w:rsidP="003E4EDC">
            <w:pPr>
              <w:rPr>
                <w:b/>
                <w:bCs/>
                <w:kern w:val="2"/>
                <w:szCs w:val="24"/>
              </w:rPr>
            </w:pPr>
          </w:p>
          <w:p w14:paraId="7266A121" w14:textId="77777777" w:rsidR="00873948" w:rsidRDefault="00873948" w:rsidP="003E4EDC">
            <w:pPr>
              <w:rPr>
                <w:b/>
                <w:bCs/>
                <w:kern w:val="2"/>
                <w:szCs w:val="24"/>
              </w:rPr>
            </w:pPr>
            <w:r>
              <w:rPr>
                <w:b/>
                <w:bCs/>
                <w:kern w:val="2"/>
                <w:szCs w:val="24"/>
              </w:rPr>
              <w:t>1.1. Pirkėjas</w:t>
            </w:r>
          </w:p>
        </w:tc>
        <w:tc>
          <w:tcPr>
            <w:tcW w:w="3240" w:type="dxa"/>
          </w:tcPr>
          <w:p w14:paraId="66406692" w14:textId="77777777" w:rsidR="00873948" w:rsidRDefault="00873948" w:rsidP="003E4EDC">
            <w:pPr>
              <w:rPr>
                <w:kern w:val="2"/>
                <w:szCs w:val="24"/>
              </w:rPr>
            </w:pPr>
            <w:r>
              <w:rPr>
                <w:kern w:val="2"/>
                <w:szCs w:val="24"/>
              </w:rPr>
              <w:t>1.1.1. Pavadinimas</w:t>
            </w:r>
          </w:p>
        </w:tc>
        <w:tc>
          <w:tcPr>
            <w:tcW w:w="3510" w:type="dxa"/>
          </w:tcPr>
          <w:p w14:paraId="4FABEB58" w14:textId="77777777" w:rsidR="00873948" w:rsidRDefault="00873948" w:rsidP="003E4EDC">
            <w:pPr>
              <w:jc w:val="center"/>
            </w:pPr>
            <w:r>
              <w:t>Utenos rajono savivaldybės administracija</w:t>
            </w:r>
          </w:p>
        </w:tc>
      </w:tr>
      <w:tr w:rsidR="00873948" w14:paraId="08986246" w14:textId="77777777" w:rsidTr="003E4EDC">
        <w:tc>
          <w:tcPr>
            <w:tcW w:w="2808" w:type="dxa"/>
            <w:vMerge/>
          </w:tcPr>
          <w:p w14:paraId="2268A83E" w14:textId="77777777" w:rsidR="00873948" w:rsidRDefault="00873948" w:rsidP="003E4EDC">
            <w:pPr>
              <w:rPr>
                <w:kern w:val="2"/>
                <w:szCs w:val="24"/>
              </w:rPr>
            </w:pPr>
          </w:p>
        </w:tc>
        <w:tc>
          <w:tcPr>
            <w:tcW w:w="3240" w:type="dxa"/>
          </w:tcPr>
          <w:p w14:paraId="240B0D45" w14:textId="77777777" w:rsidR="00873948" w:rsidRDefault="00873948" w:rsidP="003E4EDC">
            <w:pPr>
              <w:rPr>
                <w:kern w:val="2"/>
                <w:szCs w:val="24"/>
              </w:rPr>
            </w:pPr>
            <w:r>
              <w:rPr>
                <w:kern w:val="2"/>
                <w:szCs w:val="24"/>
              </w:rPr>
              <w:t>1.1.2. Juridinio asmens kodas</w:t>
            </w:r>
          </w:p>
        </w:tc>
        <w:tc>
          <w:tcPr>
            <w:tcW w:w="3510" w:type="dxa"/>
          </w:tcPr>
          <w:p w14:paraId="5708D320" w14:textId="77777777" w:rsidR="00873948" w:rsidRDefault="00873948" w:rsidP="003E4EDC">
            <w:pPr>
              <w:jc w:val="center"/>
            </w:pPr>
            <w:r w:rsidRPr="515CD9E1">
              <w:rPr>
                <w:szCs w:val="24"/>
              </w:rPr>
              <w:t>188710442</w:t>
            </w:r>
          </w:p>
        </w:tc>
      </w:tr>
      <w:tr w:rsidR="00873948" w14:paraId="66A36D3A" w14:textId="77777777" w:rsidTr="003E4EDC">
        <w:tc>
          <w:tcPr>
            <w:tcW w:w="2808" w:type="dxa"/>
            <w:vMerge/>
          </w:tcPr>
          <w:p w14:paraId="58FEBD44" w14:textId="77777777" w:rsidR="00873948" w:rsidRDefault="00873948" w:rsidP="003E4EDC">
            <w:pPr>
              <w:rPr>
                <w:kern w:val="2"/>
                <w:szCs w:val="24"/>
              </w:rPr>
            </w:pPr>
          </w:p>
        </w:tc>
        <w:tc>
          <w:tcPr>
            <w:tcW w:w="3240" w:type="dxa"/>
          </w:tcPr>
          <w:p w14:paraId="3FAFCF7E" w14:textId="77777777" w:rsidR="00873948" w:rsidRDefault="00873948" w:rsidP="003E4EDC">
            <w:pPr>
              <w:rPr>
                <w:kern w:val="2"/>
                <w:szCs w:val="24"/>
              </w:rPr>
            </w:pPr>
            <w:r>
              <w:rPr>
                <w:kern w:val="2"/>
                <w:szCs w:val="24"/>
              </w:rPr>
              <w:t>1.1.3. Adresas</w:t>
            </w:r>
          </w:p>
        </w:tc>
        <w:tc>
          <w:tcPr>
            <w:tcW w:w="3510" w:type="dxa"/>
          </w:tcPr>
          <w:p w14:paraId="56B7DCEE" w14:textId="77777777" w:rsidR="00873948" w:rsidRDefault="00873948" w:rsidP="003E4EDC">
            <w:pPr>
              <w:jc w:val="center"/>
            </w:pPr>
            <w:r w:rsidRPr="515CD9E1">
              <w:rPr>
                <w:szCs w:val="24"/>
              </w:rPr>
              <w:t>Utenio a. 4, LT-28503 Utena</w:t>
            </w:r>
          </w:p>
        </w:tc>
      </w:tr>
      <w:tr w:rsidR="00873948" w14:paraId="064F7A70" w14:textId="77777777" w:rsidTr="003E4EDC">
        <w:tc>
          <w:tcPr>
            <w:tcW w:w="2808" w:type="dxa"/>
            <w:vMerge/>
          </w:tcPr>
          <w:p w14:paraId="26A230F3" w14:textId="77777777" w:rsidR="00873948" w:rsidRDefault="00873948" w:rsidP="003E4EDC">
            <w:pPr>
              <w:rPr>
                <w:kern w:val="2"/>
                <w:szCs w:val="24"/>
              </w:rPr>
            </w:pPr>
          </w:p>
        </w:tc>
        <w:tc>
          <w:tcPr>
            <w:tcW w:w="3240" w:type="dxa"/>
          </w:tcPr>
          <w:p w14:paraId="373C9CD1" w14:textId="77777777" w:rsidR="00873948" w:rsidRDefault="00873948" w:rsidP="003E4EDC">
            <w:pPr>
              <w:rPr>
                <w:kern w:val="2"/>
                <w:szCs w:val="24"/>
              </w:rPr>
            </w:pPr>
            <w:r>
              <w:rPr>
                <w:kern w:val="2"/>
                <w:szCs w:val="24"/>
              </w:rPr>
              <w:t>1.1.4. PVM mokėtojo kodas</w:t>
            </w:r>
          </w:p>
        </w:tc>
        <w:tc>
          <w:tcPr>
            <w:tcW w:w="3510" w:type="dxa"/>
          </w:tcPr>
          <w:p w14:paraId="2B58BCCB" w14:textId="77777777" w:rsidR="00873948" w:rsidRDefault="00873948" w:rsidP="003E4EDC">
            <w:pPr>
              <w:jc w:val="center"/>
            </w:pPr>
            <w:r>
              <w:t>Ne PVM mokėtojas</w:t>
            </w:r>
          </w:p>
        </w:tc>
      </w:tr>
      <w:tr w:rsidR="00873948" w14:paraId="58798F36" w14:textId="77777777" w:rsidTr="003E4EDC">
        <w:tc>
          <w:tcPr>
            <w:tcW w:w="2808" w:type="dxa"/>
            <w:vMerge/>
          </w:tcPr>
          <w:p w14:paraId="3218C120" w14:textId="77777777" w:rsidR="00873948" w:rsidRDefault="00873948" w:rsidP="003E4EDC">
            <w:pPr>
              <w:rPr>
                <w:kern w:val="2"/>
                <w:szCs w:val="24"/>
              </w:rPr>
            </w:pPr>
          </w:p>
        </w:tc>
        <w:tc>
          <w:tcPr>
            <w:tcW w:w="3240" w:type="dxa"/>
          </w:tcPr>
          <w:p w14:paraId="7AB5C96E" w14:textId="77777777" w:rsidR="00873948" w:rsidRDefault="00873948" w:rsidP="003E4EDC">
            <w:pPr>
              <w:rPr>
                <w:kern w:val="2"/>
                <w:szCs w:val="24"/>
              </w:rPr>
            </w:pPr>
            <w:r>
              <w:rPr>
                <w:kern w:val="2"/>
                <w:szCs w:val="24"/>
              </w:rPr>
              <w:t>1.1.5. Atsiskaitomoji sąskaita</w:t>
            </w:r>
          </w:p>
        </w:tc>
        <w:tc>
          <w:tcPr>
            <w:tcW w:w="3510" w:type="dxa"/>
          </w:tcPr>
          <w:p w14:paraId="2AFD74E0" w14:textId="77777777" w:rsidR="00873948" w:rsidRDefault="00873948" w:rsidP="003E4EDC">
            <w:pPr>
              <w:jc w:val="center"/>
            </w:pPr>
            <w:r w:rsidRPr="515CD9E1">
              <w:rPr>
                <w:szCs w:val="24"/>
              </w:rPr>
              <w:t>LT954010051005600727</w:t>
            </w:r>
          </w:p>
        </w:tc>
      </w:tr>
      <w:tr w:rsidR="00873948" w14:paraId="6E915B99" w14:textId="77777777" w:rsidTr="003E4EDC">
        <w:tc>
          <w:tcPr>
            <w:tcW w:w="2808" w:type="dxa"/>
            <w:vMerge/>
          </w:tcPr>
          <w:p w14:paraId="4A7802A7" w14:textId="77777777" w:rsidR="00873948" w:rsidRDefault="00873948" w:rsidP="003E4EDC">
            <w:pPr>
              <w:rPr>
                <w:kern w:val="2"/>
                <w:szCs w:val="24"/>
              </w:rPr>
            </w:pPr>
          </w:p>
        </w:tc>
        <w:tc>
          <w:tcPr>
            <w:tcW w:w="3240" w:type="dxa"/>
          </w:tcPr>
          <w:p w14:paraId="790A9A0E" w14:textId="77777777" w:rsidR="00873948" w:rsidRDefault="00873948" w:rsidP="003E4EDC">
            <w:pPr>
              <w:rPr>
                <w:kern w:val="2"/>
                <w:szCs w:val="24"/>
              </w:rPr>
            </w:pPr>
            <w:r>
              <w:rPr>
                <w:kern w:val="2"/>
                <w:szCs w:val="24"/>
              </w:rPr>
              <w:t>1.1.6. Bankas, banko kodas</w:t>
            </w:r>
          </w:p>
        </w:tc>
        <w:tc>
          <w:tcPr>
            <w:tcW w:w="3510" w:type="dxa"/>
          </w:tcPr>
          <w:p w14:paraId="26C4FFAD" w14:textId="77777777" w:rsidR="00873948" w:rsidRDefault="00873948" w:rsidP="003E4EDC">
            <w:pPr>
              <w:jc w:val="center"/>
            </w:pPr>
            <w:r w:rsidRPr="515CD9E1">
              <w:rPr>
                <w:szCs w:val="24"/>
              </w:rPr>
              <w:t>Luminor Bank AS Lietuvos skyrius 40100</w:t>
            </w:r>
          </w:p>
        </w:tc>
      </w:tr>
      <w:tr w:rsidR="00873948" w14:paraId="730011CB" w14:textId="77777777" w:rsidTr="003E4EDC">
        <w:tc>
          <w:tcPr>
            <w:tcW w:w="2808" w:type="dxa"/>
            <w:vMerge/>
          </w:tcPr>
          <w:p w14:paraId="5973EEEC" w14:textId="77777777" w:rsidR="00873948" w:rsidRDefault="00873948" w:rsidP="003E4EDC">
            <w:pPr>
              <w:rPr>
                <w:kern w:val="2"/>
                <w:szCs w:val="24"/>
              </w:rPr>
            </w:pPr>
          </w:p>
        </w:tc>
        <w:tc>
          <w:tcPr>
            <w:tcW w:w="3240" w:type="dxa"/>
          </w:tcPr>
          <w:p w14:paraId="4FA1B4C4" w14:textId="77777777" w:rsidR="00873948" w:rsidRDefault="00873948" w:rsidP="003E4EDC">
            <w:pPr>
              <w:rPr>
                <w:kern w:val="2"/>
                <w:szCs w:val="24"/>
              </w:rPr>
            </w:pPr>
            <w:r>
              <w:rPr>
                <w:kern w:val="2"/>
                <w:szCs w:val="24"/>
              </w:rPr>
              <w:t>1.1.7. Telefonas</w:t>
            </w:r>
          </w:p>
        </w:tc>
        <w:tc>
          <w:tcPr>
            <w:tcW w:w="3510" w:type="dxa"/>
          </w:tcPr>
          <w:p w14:paraId="09A0A5AA" w14:textId="77777777" w:rsidR="00873948" w:rsidRDefault="00873948" w:rsidP="003E4EDC">
            <w:pPr>
              <w:jc w:val="center"/>
            </w:pPr>
            <w:r>
              <w:t>+370 389 61620</w:t>
            </w:r>
          </w:p>
        </w:tc>
      </w:tr>
      <w:tr w:rsidR="00873948" w14:paraId="48CB7A94" w14:textId="77777777" w:rsidTr="003E4EDC">
        <w:tc>
          <w:tcPr>
            <w:tcW w:w="2808" w:type="dxa"/>
            <w:vMerge/>
          </w:tcPr>
          <w:p w14:paraId="64B78AEF" w14:textId="77777777" w:rsidR="00873948" w:rsidRDefault="00873948" w:rsidP="003E4EDC">
            <w:pPr>
              <w:rPr>
                <w:kern w:val="2"/>
                <w:szCs w:val="24"/>
              </w:rPr>
            </w:pPr>
          </w:p>
        </w:tc>
        <w:tc>
          <w:tcPr>
            <w:tcW w:w="3240" w:type="dxa"/>
          </w:tcPr>
          <w:p w14:paraId="7059EC21" w14:textId="77777777" w:rsidR="00873948" w:rsidRDefault="00873948" w:rsidP="003E4EDC">
            <w:pPr>
              <w:rPr>
                <w:kern w:val="2"/>
                <w:szCs w:val="24"/>
              </w:rPr>
            </w:pPr>
            <w:r>
              <w:rPr>
                <w:kern w:val="2"/>
                <w:szCs w:val="24"/>
              </w:rPr>
              <w:t>1.1.8. El. paštas</w:t>
            </w:r>
          </w:p>
        </w:tc>
        <w:tc>
          <w:tcPr>
            <w:tcW w:w="3510" w:type="dxa"/>
          </w:tcPr>
          <w:p w14:paraId="44C4B11D" w14:textId="77777777" w:rsidR="00873948" w:rsidRDefault="00873948" w:rsidP="003E4EDC">
            <w:pPr>
              <w:jc w:val="center"/>
            </w:pPr>
            <w:r>
              <w:t>info@utena.lt</w:t>
            </w:r>
          </w:p>
        </w:tc>
      </w:tr>
      <w:tr w:rsidR="00873948" w14:paraId="62811475" w14:textId="77777777" w:rsidTr="003E4EDC">
        <w:tc>
          <w:tcPr>
            <w:tcW w:w="2808" w:type="dxa"/>
            <w:vMerge/>
          </w:tcPr>
          <w:p w14:paraId="412A5FD3" w14:textId="77777777" w:rsidR="00873948" w:rsidRDefault="00873948" w:rsidP="003E4EDC">
            <w:pPr>
              <w:rPr>
                <w:kern w:val="2"/>
                <w:szCs w:val="24"/>
              </w:rPr>
            </w:pPr>
          </w:p>
        </w:tc>
        <w:tc>
          <w:tcPr>
            <w:tcW w:w="3240" w:type="dxa"/>
          </w:tcPr>
          <w:p w14:paraId="11AAF640" w14:textId="77777777" w:rsidR="00873948" w:rsidRDefault="00873948" w:rsidP="003E4EDC">
            <w:pPr>
              <w:rPr>
                <w:kern w:val="2"/>
                <w:szCs w:val="24"/>
              </w:rPr>
            </w:pPr>
            <w:r>
              <w:rPr>
                <w:kern w:val="2"/>
                <w:szCs w:val="24"/>
              </w:rPr>
              <w:t>1.1.9. Šalies atstovas</w:t>
            </w:r>
          </w:p>
        </w:tc>
        <w:tc>
          <w:tcPr>
            <w:tcW w:w="3510" w:type="dxa"/>
          </w:tcPr>
          <w:p w14:paraId="66B5AB7F" w14:textId="77777777" w:rsidR="00873948" w:rsidRDefault="00873948" w:rsidP="003E4EDC">
            <w:pPr>
              <w:jc w:val="center"/>
            </w:pPr>
            <w:r>
              <w:t xml:space="preserve">Administracijos direktorius Paulius Čyvas </w:t>
            </w:r>
          </w:p>
        </w:tc>
      </w:tr>
      <w:tr w:rsidR="00873948" w14:paraId="3AA56CBD" w14:textId="77777777" w:rsidTr="003E4EDC">
        <w:tc>
          <w:tcPr>
            <w:tcW w:w="2808" w:type="dxa"/>
            <w:vMerge/>
          </w:tcPr>
          <w:p w14:paraId="0CFAA6DF" w14:textId="77777777" w:rsidR="00873948" w:rsidRDefault="00873948" w:rsidP="003E4EDC">
            <w:pPr>
              <w:rPr>
                <w:kern w:val="2"/>
                <w:szCs w:val="24"/>
              </w:rPr>
            </w:pPr>
          </w:p>
        </w:tc>
        <w:tc>
          <w:tcPr>
            <w:tcW w:w="3240" w:type="dxa"/>
          </w:tcPr>
          <w:p w14:paraId="06E06EBD" w14:textId="77777777" w:rsidR="00873948" w:rsidRDefault="00873948" w:rsidP="003E4EDC">
            <w:pPr>
              <w:rPr>
                <w:kern w:val="2"/>
                <w:szCs w:val="24"/>
              </w:rPr>
            </w:pPr>
            <w:r>
              <w:rPr>
                <w:kern w:val="2"/>
                <w:szCs w:val="24"/>
              </w:rPr>
              <w:t>1.1.10. Atstovavimo pagrindas</w:t>
            </w:r>
          </w:p>
        </w:tc>
        <w:tc>
          <w:tcPr>
            <w:tcW w:w="3510" w:type="dxa"/>
          </w:tcPr>
          <w:p w14:paraId="6B050533" w14:textId="77777777" w:rsidR="00873948" w:rsidRDefault="00873948" w:rsidP="003E4EDC">
            <w:pPr>
              <w:jc w:val="center"/>
            </w:pPr>
            <w:r w:rsidRPr="515CD9E1">
              <w:rPr>
                <w:szCs w:val="24"/>
              </w:rPr>
              <w:t>Administracijos nuostatai</w:t>
            </w:r>
          </w:p>
        </w:tc>
      </w:tr>
      <w:tr w:rsidR="00873948" w14:paraId="755BB26E" w14:textId="77777777" w:rsidTr="003E4EDC">
        <w:tc>
          <w:tcPr>
            <w:tcW w:w="2808" w:type="dxa"/>
            <w:vMerge w:val="restart"/>
          </w:tcPr>
          <w:p w14:paraId="77496832" w14:textId="77777777" w:rsidR="00873948" w:rsidRDefault="00873948" w:rsidP="003E4EDC">
            <w:pPr>
              <w:rPr>
                <w:b/>
                <w:bCs/>
                <w:kern w:val="2"/>
                <w:szCs w:val="24"/>
              </w:rPr>
            </w:pPr>
          </w:p>
          <w:p w14:paraId="562F48B0" w14:textId="77777777" w:rsidR="00873948" w:rsidRDefault="00873948" w:rsidP="003E4EDC">
            <w:pPr>
              <w:rPr>
                <w:b/>
                <w:bCs/>
                <w:kern w:val="2"/>
                <w:szCs w:val="24"/>
              </w:rPr>
            </w:pPr>
          </w:p>
          <w:p w14:paraId="6F0471F5" w14:textId="77777777" w:rsidR="00873948" w:rsidRDefault="00873948" w:rsidP="003E4EDC">
            <w:pPr>
              <w:rPr>
                <w:b/>
                <w:bCs/>
                <w:kern w:val="2"/>
                <w:szCs w:val="24"/>
              </w:rPr>
            </w:pPr>
          </w:p>
          <w:p w14:paraId="1894C508" w14:textId="77777777" w:rsidR="00873948" w:rsidRDefault="00873948" w:rsidP="003E4EDC">
            <w:pPr>
              <w:rPr>
                <w:b/>
                <w:bCs/>
                <w:kern w:val="2"/>
                <w:szCs w:val="24"/>
              </w:rPr>
            </w:pPr>
            <w:r w:rsidRPr="206F6B63">
              <w:rPr>
                <w:b/>
                <w:bCs/>
                <w:kern w:val="2"/>
              </w:rPr>
              <w:t>1.2. Tiekėjas</w:t>
            </w:r>
          </w:p>
          <w:p w14:paraId="1E5795A8" w14:textId="77777777" w:rsidR="00873948" w:rsidRDefault="00873948" w:rsidP="003E4EDC">
            <w:pPr>
              <w:rPr>
                <w:b/>
                <w:bCs/>
                <w:kern w:val="2"/>
                <w:szCs w:val="24"/>
              </w:rPr>
            </w:pPr>
          </w:p>
        </w:tc>
        <w:tc>
          <w:tcPr>
            <w:tcW w:w="3240" w:type="dxa"/>
          </w:tcPr>
          <w:p w14:paraId="21150807" w14:textId="77777777" w:rsidR="00873948" w:rsidRDefault="00873948" w:rsidP="003E4EDC">
            <w:pPr>
              <w:rPr>
                <w:kern w:val="2"/>
                <w:szCs w:val="24"/>
              </w:rPr>
            </w:pPr>
            <w:r>
              <w:rPr>
                <w:kern w:val="2"/>
                <w:szCs w:val="24"/>
              </w:rPr>
              <w:t>1.2.1. Pavadinimas</w:t>
            </w:r>
          </w:p>
        </w:tc>
        <w:tc>
          <w:tcPr>
            <w:tcW w:w="3510" w:type="dxa"/>
          </w:tcPr>
          <w:p w14:paraId="3EE1BEA6" w14:textId="77777777" w:rsidR="00873948" w:rsidRDefault="00873948" w:rsidP="003E4EDC">
            <w:pPr>
              <w:jc w:val="center"/>
              <w:rPr>
                <w:kern w:val="2"/>
                <w:szCs w:val="24"/>
              </w:rPr>
            </w:pPr>
          </w:p>
        </w:tc>
      </w:tr>
      <w:tr w:rsidR="00873948" w14:paraId="1AF7856C" w14:textId="77777777" w:rsidTr="003E4EDC">
        <w:tc>
          <w:tcPr>
            <w:tcW w:w="2808" w:type="dxa"/>
            <w:vMerge/>
          </w:tcPr>
          <w:p w14:paraId="59D914C7" w14:textId="77777777" w:rsidR="00873948" w:rsidRDefault="00873948" w:rsidP="003E4EDC">
            <w:pPr>
              <w:rPr>
                <w:b/>
                <w:bCs/>
                <w:kern w:val="2"/>
                <w:szCs w:val="24"/>
              </w:rPr>
            </w:pPr>
          </w:p>
        </w:tc>
        <w:tc>
          <w:tcPr>
            <w:tcW w:w="3240" w:type="dxa"/>
          </w:tcPr>
          <w:p w14:paraId="77FF0901" w14:textId="77777777" w:rsidR="00873948" w:rsidRDefault="00873948" w:rsidP="003E4EDC">
            <w:pPr>
              <w:rPr>
                <w:kern w:val="2"/>
                <w:szCs w:val="24"/>
              </w:rPr>
            </w:pPr>
            <w:r>
              <w:rPr>
                <w:kern w:val="2"/>
                <w:szCs w:val="24"/>
              </w:rPr>
              <w:t>1.2.2. Juridinio asmens kodas</w:t>
            </w:r>
          </w:p>
        </w:tc>
        <w:tc>
          <w:tcPr>
            <w:tcW w:w="3510" w:type="dxa"/>
          </w:tcPr>
          <w:p w14:paraId="0E096F17" w14:textId="77777777" w:rsidR="00873948" w:rsidRDefault="00873948" w:rsidP="003E4EDC">
            <w:pPr>
              <w:jc w:val="center"/>
              <w:rPr>
                <w:kern w:val="2"/>
                <w:szCs w:val="24"/>
              </w:rPr>
            </w:pPr>
          </w:p>
        </w:tc>
      </w:tr>
      <w:tr w:rsidR="00873948" w14:paraId="0CA8FD96" w14:textId="77777777" w:rsidTr="003E4EDC">
        <w:tc>
          <w:tcPr>
            <w:tcW w:w="2808" w:type="dxa"/>
            <w:vMerge/>
          </w:tcPr>
          <w:p w14:paraId="24C63F53" w14:textId="77777777" w:rsidR="00873948" w:rsidRDefault="00873948" w:rsidP="003E4EDC">
            <w:pPr>
              <w:rPr>
                <w:b/>
                <w:bCs/>
                <w:kern w:val="2"/>
                <w:szCs w:val="24"/>
              </w:rPr>
            </w:pPr>
          </w:p>
        </w:tc>
        <w:tc>
          <w:tcPr>
            <w:tcW w:w="3240" w:type="dxa"/>
          </w:tcPr>
          <w:p w14:paraId="64782ABE" w14:textId="77777777" w:rsidR="00873948" w:rsidRDefault="00873948" w:rsidP="003E4EDC">
            <w:pPr>
              <w:rPr>
                <w:kern w:val="2"/>
                <w:szCs w:val="24"/>
              </w:rPr>
            </w:pPr>
            <w:r>
              <w:rPr>
                <w:kern w:val="2"/>
                <w:szCs w:val="24"/>
              </w:rPr>
              <w:t>1.2.3. Adresas</w:t>
            </w:r>
          </w:p>
        </w:tc>
        <w:tc>
          <w:tcPr>
            <w:tcW w:w="3510" w:type="dxa"/>
          </w:tcPr>
          <w:p w14:paraId="710CA1D3" w14:textId="77777777" w:rsidR="00873948" w:rsidRDefault="00873948" w:rsidP="003E4EDC">
            <w:pPr>
              <w:jc w:val="center"/>
              <w:rPr>
                <w:kern w:val="2"/>
                <w:szCs w:val="24"/>
              </w:rPr>
            </w:pPr>
          </w:p>
        </w:tc>
      </w:tr>
      <w:tr w:rsidR="00873948" w14:paraId="7EF1989E" w14:textId="77777777" w:rsidTr="003E4EDC">
        <w:tc>
          <w:tcPr>
            <w:tcW w:w="2808" w:type="dxa"/>
            <w:vMerge/>
          </w:tcPr>
          <w:p w14:paraId="4A15268D" w14:textId="77777777" w:rsidR="00873948" w:rsidRDefault="00873948" w:rsidP="003E4EDC">
            <w:pPr>
              <w:rPr>
                <w:b/>
                <w:bCs/>
                <w:kern w:val="2"/>
                <w:szCs w:val="24"/>
              </w:rPr>
            </w:pPr>
          </w:p>
        </w:tc>
        <w:tc>
          <w:tcPr>
            <w:tcW w:w="3240" w:type="dxa"/>
          </w:tcPr>
          <w:p w14:paraId="2874DEDE" w14:textId="77777777" w:rsidR="00873948" w:rsidRDefault="00873948" w:rsidP="003E4EDC">
            <w:pPr>
              <w:rPr>
                <w:kern w:val="2"/>
                <w:szCs w:val="24"/>
              </w:rPr>
            </w:pPr>
            <w:r>
              <w:rPr>
                <w:kern w:val="2"/>
                <w:szCs w:val="24"/>
              </w:rPr>
              <w:t>1.2.4. PVM mokėtojo kodas</w:t>
            </w:r>
          </w:p>
        </w:tc>
        <w:tc>
          <w:tcPr>
            <w:tcW w:w="3510" w:type="dxa"/>
          </w:tcPr>
          <w:p w14:paraId="2696B6DA" w14:textId="77777777" w:rsidR="00873948" w:rsidRDefault="00873948" w:rsidP="003E4EDC">
            <w:pPr>
              <w:jc w:val="center"/>
              <w:rPr>
                <w:kern w:val="2"/>
                <w:szCs w:val="24"/>
              </w:rPr>
            </w:pPr>
          </w:p>
        </w:tc>
      </w:tr>
      <w:tr w:rsidR="00873948" w14:paraId="0EC481A6" w14:textId="77777777" w:rsidTr="003E4EDC">
        <w:tc>
          <w:tcPr>
            <w:tcW w:w="2808" w:type="dxa"/>
            <w:vMerge/>
          </w:tcPr>
          <w:p w14:paraId="1578D3EC" w14:textId="77777777" w:rsidR="00873948" w:rsidRDefault="00873948" w:rsidP="003E4EDC">
            <w:pPr>
              <w:rPr>
                <w:b/>
                <w:bCs/>
                <w:kern w:val="2"/>
                <w:szCs w:val="24"/>
              </w:rPr>
            </w:pPr>
          </w:p>
        </w:tc>
        <w:tc>
          <w:tcPr>
            <w:tcW w:w="3240" w:type="dxa"/>
          </w:tcPr>
          <w:p w14:paraId="5766B536" w14:textId="77777777" w:rsidR="00873948" w:rsidRDefault="00873948" w:rsidP="003E4EDC">
            <w:pPr>
              <w:rPr>
                <w:kern w:val="2"/>
                <w:szCs w:val="24"/>
              </w:rPr>
            </w:pPr>
            <w:r>
              <w:rPr>
                <w:kern w:val="2"/>
                <w:szCs w:val="24"/>
              </w:rPr>
              <w:t>1.2.5. Atsiskaitomoji sąskaita</w:t>
            </w:r>
          </w:p>
        </w:tc>
        <w:tc>
          <w:tcPr>
            <w:tcW w:w="3510" w:type="dxa"/>
          </w:tcPr>
          <w:p w14:paraId="1A42C677" w14:textId="77777777" w:rsidR="00873948" w:rsidRDefault="00873948" w:rsidP="003E4EDC">
            <w:pPr>
              <w:jc w:val="center"/>
              <w:rPr>
                <w:kern w:val="2"/>
                <w:szCs w:val="24"/>
              </w:rPr>
            </w:pPr>
          </w:p>
        </w:tc>
      </w:tr>
      <w:tr w:rsidR="00873948" w14:paraId="2B56DF7E" w14:textId="77777777" w:rsidTr="003E4EDC">
        <w:tc>
          <w:tcPr>
            <w:tcW w:w="2808" w:type="dxa"/>
            <w:vMerge/>
          </w:tcPr>
          <w:p w14:paraId="23AE7C8C" w14:textId="77777777" w:rsidR="00873948" w:rsidRDefault="00873948" w:rsidP="003E4EDC">
            <w:pPr>
              <w:rPr>
                <w:b/>
                <w:bCs/>
                <w:kern w:val="2"/>
                <w:szCs w:val="24"/>
              </w:rPr>
            </w:pPr>
          </w:p>
        </w:tc>
        <w:tc>
          <w:tcPr>
            <w:tcW w:w="3240" w:type="dxa"/>
          </w:tcPr>
          <w:p w14:paraId="77ECC605" w14:textId="77777777" w:rsidR="00873948" w:rsidRDefault="00873948" w:rsidP="003E4EDC">
            <w:pPr>
              <w:rPr>
                <w:kern w:val="2"/>
                <w:szCs w:val="24"/>
              </w:rPr>
            </w:pPr>
            <w:r>
              <w:rPr>
                <w:kern w:val="2"/>
                <w:szCs w:val="24"/>
              </w:rPr>
              <w:t>1.2.6. Bankas, banko kodas</w:t>
            </w:r>
          </w:p>
        </w:tc>
        <w:tc>
          <w:tcPr>
            <w:tcW w:w="3510" w:type="dxa"/>
          </w:tcPr>
          <w:p w14:paraId="5175B2BD" w14:textId="77777777" w:rsidR="00873948" w:rsidRDefault="00873948" w:rsidP="003E4EDC">
            <w:pPr>
              <w:jc w:val="center"/>
              <w:rPr>
                <w:kern w:val="2"/>
                <w:szCs w:val="24"/>
              </w:rPr>
            </w:pPr>
          </w:p>
        </w:tc>
      </w:tr>
      <w:tr w:rsidR="00873948" w14:paraId="1DEBE17B" w14:textId="77777777" w:rsidTr="003E4EDC">
        <w:tc>
          <w:tcPr>
            <w:tcW w:w="2808" w:type="dxa"/>
            <w:vMerge/>
          </w:tcPr>
          <w:p w14:paraId="3EC8AEA7" w14:textId="77777777" w:rsidR="00873948" w:rsidRDefault="00873948" w:rsidP="003E4EDC">
            <w:pPr>
              <w:rPr>
                <w:b/>
                <w:bCs/>
                <w:kern w:val="2"/>
                <w:szCs w:val="24"/>
              </w:rPr>
            </w:pPr>
          </w:p>
        </w:tc>
        <w:tc>
          <w:tcPr>
            <w:tcW w:w="3240" w:type="dxa"/>
          </w:tcPr>
          <w:p w14:paraId="33E11A41" w14:textId="77777777" w:rsidR="00873948" w:rsidRDefault="00873948" w:rsidP="003E4EDC">
            <w:pPr>
              <w:rPr>
                <w:kern w:val="2"/>
                <w:szCs w:val="24"/>
              </w:rPr>
            </w:pPr>
            <w:r>
              <w:rPr>
                <w:kern w:val="2"/>
                <w:szCs w:val="24"/>
              </w:rPr>
              <w:t>1.2.7. Telefonas</w:t>
            </w:r>
          </w:p>
        </w:tc>
        <w:tc>
          <w:tcPr>
            <w:tcW w:w="3510" w:type="dxa"/>
          </w:tcPr>
          <w:p w14:paraId="5DB9046E" w14:textId="77777777" w:rsidR="00873948" w:rsidRDefault="00873948" w:rsidP="003E4EDC">
            <w:pPr>
              <w:jc w:val="center"/>
              <w:rPr>
                <w:kern w:val="2"/>
                <w:szCs w:val="24"/>
              </w:rPr>
            </w:pPr>
          </w:p>
        </w:tc>
      </w:tr>
      <w:tr w:rsidR="00873948" w14:paraId="72B24288" w14:textId="77777777" w:rsidTr="003E4EDC">
        <w:tc>
          <w:tcPr>
            <w:tcW w:w="2808" w:type="dxa"/>
            <w:vMerge/>
          </w:tcPr>
          <w:p w14:paraId="7D35E646" w14:textId="77777777" w:rsidR="00873948" w:rsidRDefault="00873948" w:rsidP="003E4EDC">
            <w:pPr>
              <w:rPr>
                <w:b/>
                <w:bCs/>
                <w:kern w:val="2"/>
                <w:szCs w:val="24"/>
              </w:rPr>
            </w:pPr>
          </w:p>
        </w:tc>
        <w:tc>
          <w:tcPr>
            <w:tcW w:w="3240" w:type="dxa"/>
          </w:tcPr>
          <w:p w14:paraId="17D00D48" w14:textId="77777777" w:rsidR="00873948" w:rsidRDefault="00873948" w:rsidP="003E4EDC">
            <w:pPr>
              <w:rPr>
                <w:kern w:val="2"/>
                <w:szCs w:val="24"/>
              </w:rPr>
            </w:pPr>
            <w:r>
              <w:rPr>
                <w:kern w:val="2"/>
                <w:szCs w:val="24"/>
              </w:rPr>
              <w:t>1.2.8. El. paštas</w:t>
            </w:r>
          </w:p>
        </w:tc>
        <w:tc>
          <w:tcPr>
            <w:tcW w:w="3510" w:type="dxa"/>
          </w:tcPr>
          <w:p w14:paraId="239A54C1" w14:textId="77777777" w:rsidR="00873948" w:rsidRDefault="00873948" w:rsidP="003E4EDC">
            <w:pPr>
              <w:jc w:val="center"/>
              <w:rPr>
                <w:kern w:val="2"/>
                <w:szCs w:val="24"/>
              </w:rPr>
            </w:pPr>
          </w:p>
        </w:tc>
      </w:tr>
      <w:tr w:rsidR="00873948" w14:paraId="7636FB42" w14:textId="77777777" w:rsidTr="003E4EDC">
        <w:tc>
          <w:tcPr>
            <w:tcW w:w="2808" w:type="dxa"/>
            <w:vMerge/>
          </w:tcPr>
          <w:p w14:paraId="3BAF541E" w14:textId="77777777" w:rsidR="00873948" w:rsidRDefault="00873948" w:rsidP="003E4EDC">
            <w:pPr>
              <w:rPr>
                <w:b/>
                <w:bCs/>
                <w:kern w:val="2"/>
                <w:szCs w:val="24"/>
              </w:rPr>
            </w:pPr>
          </w:p>
        </w:tc>
        <w:tc>
          <w:tcPr>
            <w:tcW w:w="3240" w:type="dxa"/>
          </w:tcPr>
          <w:p w14:paraId="503ACE5A" w14:textId="77777777" w:rsidR="00873948" w:rsidRDefault="00873948" w:rsidP="003E4EDC">
            <w:pPr>
              <w:rPr>
                <w:kern w:val="2"/>
                <w:szCs w:val="24"/>
              </w:rPr>
            </w:pPr>
            <w:r>
              <w:rPr>
                <w:kern w:val="2"/>
                <w:szCs w:val="24"/>
              </w:rPr>
              <w:t>1.2.9. Šalies atstovas</w:t>
            </w:r>
          </w:p>
        </w:tc>
        <w:tc>
          <w:tcPr>
            <w:tcW w:w="3510" w:type="dxa"/>
          </w:tcPr>
          <w:p w14:paraId="7B0B2929" w14:textId="77777777" w:rsidR="00873948" w:rsidRDefault="00873948" w:rsidP="003E4EDC">
            <w:pPr>
              <w:jc w:val="center"/>
              <w:rPr>
                <w:kern w:val="2"/>
                <w:szCs w:val="24"/>
              </w:rPr>
            </w:pPr>
          </w:p>
        </w:tc>
      </w:tr>
      <w:tr w:rsidR="00873948" w14:paraId="411FC324" w14:textId="77777777" w:rsidTr="003E4EDC">
        <w:tc>
          <w:tcPr>
            <w:tcW w:w="2808" w:type="dxa"/>
            <w:vMerge/>
          </w:tcPr>
          <w:p w14:paraId="36520C70" w14:textId="77777777" w:rsidR="00873948" w:rsidRDefault="00873948" w:rsidP="003E4EDC">
            <w:pPr>
              <w:rPr>
                <w:b/>
                <w:bCs/>
                <w:kern w:val="2"/>
                <w:szCs w:val="24"/>
              </w:rPr>
            </w:pPr>
          </w:p>
        </w:tc>
        <w:tc>
          <w:tcPr>
            <w:tcW w:w="3240" w:type="dxa"/>
          </w:tcPr>
          <w:p w14:paraId="04B3E91A" w14:textId="77777777" w:rsidR="00873948" w:rsidRDefault="00873948" w:rsidP="003E4EDC">
            <w:pPr>
              <w:rPr>
                <w:kern w:val="2"/>
                <w:szCs w:val="24"/>
              </w:rPr>
            </w:pPr>
            <w:r>
              <w:rPr>
                <w:kern w:val="2"/>
                <w:szCs w:val="24"/>
              </w:rPr>
              <w:t>1.2.10. Atstovavimo pagrindas</w:t>
            </w:r>
          </w:p>
        </w:tc>
        <w:tc>
          <w:tcPr>
            <w:tcW w:w="3510" w:type="dxa"/>
          </w:tcPr>
          <w:p w14:paraId="050237B5" w14:textId="77777777" w:rsidR="00873948" w:rsidRDefault="00873948" w:rsidP="003E4EDC">
            <w:pPr>
              <w:jc w:val="center"/>
              <w:rPr>
                <w:kern w:val="2"/>
                <w:szCs w:val="24"/>
              </w:rPr>
            </w:pPr>
          </w:p>
        </w:tc>
      </w:tr>
    </w:tbl>
    <w:p w14:paraId="7A8E123E" w14:textId="77777777" w:rsidR="00873948" w:rsidRDefault="00873948" w:rsidP="00873948">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6"/>
      </w:tblGrid>
      <w:tr w:rsidR="00873948" w14:paraId="4B6CFCD1" w14:textId="77777777" w:rsidTr="003E4EDC">
        <w:trPr>
          <w:trHeight w:val="300"/>
        </w:trPr>
        <w:tc>
          <w:tcPr>
            <w:tcW w:w="9534" w:type="dxa"/>
            <w:gridSpan w:val="4"/>
          </w:tcPr>
          <w:p w14:paraId="375ED061" w14:textId="77777777" w:rsidR="00873948" w:rsidRDefault="00873948" w:rsidP="003E4EDC">
            <w:pPr>
              <w:jc w:val="center"/>
              <w:rPr>
                <w:b/>
                <w:bCs/>
                <w:kern w:val="2"/>
                <w:szCs w:val="24"/>
              </w:rPr>
            </w:pPr>
            <w:r>
              <w:rPr>
                <w:b/>
                <w:bCs/>
                <w:kern w:val="2"/>
                <w:szCs w:val="24"/>
              </w:rPr>
              <w:t>2. ATSAKINGI ASMENYS</w:t>
            </w:r>
          </w:p>
        </w:tc>
      </w:tr>
      <w:tr w:rsidR="00873948" w14:paraId="63725559" w14:textId="77777777" w:rsidTr="003E4EDC">
        <w:trPr>
          <w:trHeight w:val="300"/>
        </w:trPr>
        <w:tc>
          <w:tcPr>
            <w:tcW w:w="2704" w:type="dxa"/>
            <w:gridSpan w:val="2"/>
          </w:tcPr>
          <w:p w14:paraId="2F2BC720" w14:textId="77777777" w:rsidR="00873948" w:rsidRDefault="00873948" w:rsidP="003E4EDC">
            <w:pPr>
              <w:rPr>
                <w:b/>
                <w:bCs/>
                <w:kern w:val="2"/>
                <w:szCs w:val="24"/>
              </w:rPr>
            </w:pPr>
            <w:r>
              <w:rPr>
                <w:b/>
                <w:bCs/>
                <w:kern w:val="2"/>
                <w:szCs w:val="24"/>
              </w:rPr>
              <w:t>2.1. Pirkėjo kontaktiniai asmenys, atsakingi už Sutarties vykdymą, Prekių priėmimą, Sąskaitų per informacinę sistemą „SABIS“ priėmimą</w:t>
            </w:r>
          </w:p>
        </w:tc>
        <w:tc>
          <w:tcPr>
            <w:tcW w:w="6830" w:type="dxa"/>
            <w:gridSpan w:val="2"/>
          </w:tcPr>
          <w:p w14:paraId="3D82F15D" w14:textId="77777777" w:rsidR="00873948" w:rsidRDefault="00873948" w:rsidP="003E4EDC">
            <w:pPr>
              <w:jc w:val="both"/>
            </w:pPr>
            <w:r>
              <w:rPr>
                <w:szCs w:val="24"/>
              </w:rPr>
              <w:t>Viešosios tvarkos</w:t>
            </w:r>
            <w:r w:rsidRPr="515CD9E1">
              <w:rPr>
                <w:szCs w:val="24"/>
              </w:rPr>
              <w:t xml:space="preserve"> skyriaus vedėj</w:t>
            </w:r>
            <w:r>
              <w:rPr>
                <w:szCs w:val="24"/>
              </w:rPr>
              <w:t>a</w:t>
            </w:r>
            <w:r w:rsidRPr="515CD9E1">
              <w:rPr>
                <w:szCs w:val="24"/>
              </w:rPr>
              <w:t xml:space="preserve"> Jovita </w:t>
            </w:r>
            <w:r>
              <w:rPr>
                <w:szCs w:val="24"/>
              </w:rPr>
              <w:t>Strazdienė</w:t>
            </w:r>
            <w:r w:rsidRPr="515CD9E1">
              <w:rPr>
                <w:szCs w:val="24"/>
              </w:rPr>
              <w:t xml:space="preserve">, </w:t>
            </w:r>
            <w:hyperlink r:id="rId10" w:history="1">
              <w:r w:rsidRPr="00193179">
                <w:rPr>
                  <w:rStyle w:val="Hipersaitas"/>
                </w:rPr>
                <w:t>jovita.strazdiene@utena.lt</w:t>
              </w:r>
            </w:hyperlink>
            <w:r w:rsidRPr="515CD9E1">
              <w:rPr>
                <w:szCs w:val="24"/>
              </w:rPr>
              <w:t>, tel. +370 389 6</w:t>
            </w:r>
            <w:r>
              <w:rPr>
                <w:szCs w:val="24"/>
              </w:rPr>
              <w:t>3 895</w:t>
            </w:r>
            <w:r w:rsidRPr="515CD9E1">
              <w:rPr>
                <w:szCs w:val="24"/>
              </w:rPr>
              <w:t>.</w:t>
            </w:r>
          </w:p>
        </w:tc>
      </w:tr>
      <w:tr w:rsidR="00873948" w14:paraId="48E49947" w14:textId="77777777" w:rsidTr="003E4EDC">
        <w:trPr>
          <w:trHeight w:val="300"/>
        </w:trPr>
        <w:tc>
          <w:tcPr>
            <w:tcW w:w="2704" w:type="dxa"/>
            <w:gridSpan w:val="2"/>
          </w:tcPr>
          <w:p w14:paraId="34412BFF" w14:textId="77777777" w:rsidR="00873948" w:rsidRDefault="00873948" w:rsidP="003E4EDC">
            <w:pPr>
              <w:rPr>
                <w:b/>
                <w:bCs/>
                <w:kern w:val="2"/>
                <w:szCs w:val="24"/>
              </w:rPr>
            </w:pPr>
            <w:r>
              <w:rPr>
                <w:b/>
                <w:bCs/>
                <w:kern w:val="2"/>
                <w:szCs w:val="24"/>
              </w:rPr>
              <w:t>2.2. Tiekėjo kontaktiniai asmenys, atsakingi už Sutarties vykdymą</w:t>
            </w:r>
          </w:p>
        </w:tc>
        <w:tc>
          <w:tcPr>
            <w:tcW w:w="6830" w:type="dxa"/>
            <w:gridSpan w:val="2"/>
          </w:tcPr>
          <w:p w14:paraId="4341A85C" w14:textId="77777777" w:rsidR="00873948" w:rsidRDefault="00873948" w:rsidP="003E4EDC">
            <w:pPr>
              <w:rPr>
                <w:color w:val="4472C4"/>
                <w:kern w:val="2"/>
                <w:szCs w:val="24"/>
              </w:rPr>
            </w:pPr>
            <w:r>
              <w:rPr>
                <w:color w:val="4472C4"/>
                <w:kern w:val="2"/>
                <w:szCs w:val="24"/>
              </w:rPr>
              <w:t>(nurodyti padalinį / skyrių, pareigas, vardą, pavardę, tel., el. paštą)</w:t>
            </w:r>
          </w:p>
        </w:tc>
      </w:tr>
      <w:tr w:rsidR="00873948" w14:paraId="17C935B9" w14:textId="77777777" w:rsidTr="003E4EDC">
        <w:trPr>
          <w:trHeight w:val="300"/>
        </w:trPr>
        <w:tc>
          <w:tcPr>
            <w:tcW w:w="9534" w:type="dxa"/>
            <w:gridSpan w:val="4"/>
          </w:tcPr>
          <w:p w14:paraId="04D91A0E" w14:textId="77777777" w:rsidR="00873948" w:rsidRDefault="00873948" w:rsidP="003E4EDC">
            <w:pPr>
              <w:jc w:val="center"/>
              <w:rPr>
                <w:b/>
                <w:bCs/>
                <w:kern w:val="2"/>
                <w:szCs w:val="24"/>
              </w:rPr>
            </w:pPr>
            <w:r>
              <w:rPr>
                <w:b/>
                <w:bCs/>
                <w:kern w:val="2"/>
                <w:szCs w:val="24"/>
              </w:rPr>
              <w:lastRenderedPageBreak/>
              <w:t>3. SUTARTIES DALYKAS</w:t>
            </w:r>
          </w:p>
        </w:tc>
      </w:tr>
      <w:tr w:rsidR="00873948" w14:paraId="0FA90CB9" w14:textId="77777777" w:rsidTr="003E4EDC">
        <w:trPr>
          <w:trHeight w:val="300"/>
        </w:trPr>
        <w:tc>
          <w:tcPr>
            <w:tcW w:w="2704" w:type="dxa"/>
            <w:gridSpan w:val="2"/>
          </w:tcPr>
          <w:p w14:paraId="1D1EBB3F" w14:textId="77777777" w:rsidR="00873948" w:rsidRDefault="00873948" w:rsidP="003E4EDC">
            <w:pPr>
              <w:rPr>
                <w:b/>
                <w:bCs/>
                <w:kern w:val="2"/>
                <w:szCs w:val="24"/>
              </w:rPr>
            </w:pPr>
            <w:r>
              <w:rPr>
                <w:b/>
                <w:bCs/>
                <w:kern w:val="2"/>
                <w:szCs w:val="24"/>
              </w:rPr>
              <w:t xml:space="preserve">3.1. Sutarties dalykas </w:t>
            </w:r>
          </w:p>
        </w:tc>
        <w:tc>
          <w:tcPr>
            <w:tcW w:w="6830" w:type="dxa"/>
            <w:gridSpan w:val="2"/>
          </w:tcPr>
          <w:p w14:paraId="3F022CD7" w14:textId="77777777" w:rsidR="00873948" w:rsidRPr="00297D98" w:rsidRDefault="00873948" w:rsidP="003E4EDC">
            <w:pPr>
              <w:shd w:val="clear" w:color="auto" w:fill="FFFFFF" w:themeFill="background1"/>
              <w:jc w:val="both"/>
              <w:rPr>
                <w:kern w:val="2"/>
              </w:rPr>
            </w:pPr>
            <w:r w:rsidRPr="515CD9E1">
              <w:rPr>
                <w:kern w:val="2"/>
              </w:rPr>
              <w:t xml:space="preserve">Tiekėjas įsipareigoja Sutartyje numatytomis sąlygomis </w:t>
            </w:r>
            <w:r>
              <w:rPr>
                <w:kern w:val="2"/>
              </w:rPr>
              <w:t xml:space="preserve">perduoti Pirkėjui lauko objektų stebėjimui skirtas vaizdo stebėjimo kameras (36 vnt.), vaizdo valdymo ir įrašymo serverį bei papildomą įrangą, įrengti vaizdo sistemą Utenos mieste, taip pat Pirkėjo turimas vaizdo kameras (3 vnt.) permontuoti į Pirkėjo nurodytas vietas bei jas integruoti į bendrą miesto vaizdo stebėjimo sistemą, teikti įrengtos vaizdo stebėjimo sistemos aptarnavimą ir techninę priežiūrą bei kitas su sistema susijusias </w:t>
            </w:r>
            <w:r w:rsidRPr="00297D98">
              <w:rPr>
                <w:kern w:val="2"/>
              </w:rPr>
              <w:t xml:space="preserve">paslaugas (toliau – priežiūros paslaugos). </w:t>
            </w:r>
          </w:p>
          <w:p w14:paraId="517EFC7C" w14:textId="77777777" w:rsidR="00873948" w:rsidRDefault="00873948" w:rsidP="003E4EDC">
            <w:pPr>
              <w:rPr>
                <w:color w:val="000000"/>
                <w:kern w:val="2"/>
              </w:rPr>
            </w:pPr>
            <w:r w:rsidRPr="515CD9E1">
              <w:rPr>
                <w:color w:val="000000"/>
                <w:kern w:val="2"/>
              </w:rPr>
              <w:t xml:space="preserve">Išsamus Prekių aprašymas ir kiti reikalavimai tiekiamoms Prekėms nustatyti Sutarties priede Nr. </w:t>
            </w:r>
            <w:r>
              <w:rPr>
                <w:color w:val="000000"/>
                <w:kern w:val="2"/>
              </w:rPr>
              <w:t>1</w:t>
            </w:r>
            <w:r w:rsidRPr="515CD9E1">
              <w:rPr>
                <w:color w:val="000000"/>
                <w:kern w:val="2"/>
              </w:rPr>
              <w:t xml:space="preserve"> „Techninė specifikacija“ (toliau – Techninė specifikacija) ir Sutarties priede Nr. </w:t>
            </w:r>
            <w:r>
              <w:rPr>
                <w:color w:val="000000"/>
                <w:kern w:val="2"/>
              </w:rPr>
              <w:t>2</w:t>
            </w:r>
            <w:r w:rsidRPr="515CD9E1">
              <w:rPr>
                <w:color w:val="000000"/>
                <w:kern w:val="2"/>
              </w:rPr>
              <w:t xml:space="preserve"> „Pasiūlymas“.</w:t>
            </w:r>
          </w:p>
        </w:tc>
      </w:tr>
      <w:tr w:rsidR="00873948" w14:paraId="26870A4B" w14:textId="77777777" w:rsidTr="003E4EDC">
        <w:trPr>
          <w:trHeight w:val="300"/>
        </w:trPr>
        <w:tc>
          <w:tcPr>
            <w:tcW w:w="2704" w:type="dxa"/>
            <w:gridSpan w:val="2"/>
          </w:tcPr>
          <w:p w14:paraId="6359C95B" w14:textId="77777777" w:rsidR="00873948" w:rsidRDefault="00873948" w:rsidP="003E4EDC">
            <w:pPr>
              <w:rPr>
                <w:b/>
                <w:bCs/>
                <w:kern w:val="2"/>
                <w:szCs w:val="24"/>
              </w:rPr>
            </w:pPr>
            <w:r>
              <w:rPr>
                <w:b/>
                <w:bCs/>
                <w:kern w:val="2"/>
                <w:szCs w:val="24"/>
              </w:rPr>
              <w:t>3.2. Pirkimo numeris</w:t>
            </w:r>
          </w:p>
        </w:tc>
        <w:tc>
          <w:tcPr>
            <w:tcW w:w="6830" w:type="dxa"/>
            <w:gridSpan w:val="2"/>
          </w:tcPr>
          <w:p w14:paraId="068E9216" w14:textId="77777777" w:rsidR="00873948" w:rsidRDefault="00873948" w:rsidP="003E4EDC">
            <w:pPr>
              <w:rPr>
                <w:kern w:val="2"/>
                <w:szCs w:val="24"/>
              </w:rPr>
            </w:pPr>
          </w:p>
        </w:tc>
      </w:tr>
      <w:tr w:rsidR="00873948" w14:paraId="374B98F1" w14:textId="77777777" w:rsidTr="003E4EDC">
        <w:trPr>
          <w:trHeight w:val="300"/>
        </w:trPr>
        <w:tc>
          <w:tcPr>
            <w:tcW w:w="2704" w:type="dxa"/>
            <w:gridSpan w:val="2"/>
          </w:tcPr>
          <w:p w14:paraId="25A2B0D8" w14:textId="77777777" w:rsidR="00873948" w:rsidRDefault="00873948" w:rsidP="003E4EDC">
            <w:pPr>
              <w:rPr>
                <w:b/>
                <w:bCs/>
                <w:kern w:val="2"/>
                <w:szCs w:val="24"/>
              </w:rPr>
            </w:pPr>
            <w:r>
              <w:rPr>
                <w:b/>
                <w:bCs/>
                <w:kern w:val="2"/>
                <w:szCs w:val="24"/>
              </w:rPr>
              <w:t>3.3. Informacija apie Europos Sąjungos lėšomis finansuojamą projektą arba kitą projektą</w:t>
            </w:r>
          </w:p>
        </w:tc>
        <w:tc>
          <w:tcPr>
            <w:tcW w:w="6830" w:type="dxa"/>
            <w:gridSpan w:val="2"/>
          </w:tcPr>
          <w:p w14:paraId="6D6720E3" w14:textId="77777777" w:rsidR="00873948" w:rsidRDefault="00873948" w:rsidP="003E4EDC">
            <w:pPr>
              <w:rPr>
                <w:kern w:val="2"/>
                <w:szCs w:val="24"/>
              </w:rPr>
            </w:pPr>
            <w:r>
              <w:rPr>
                <w:kern w:val="2"/>
                <w:szCs w:val="24"/>
              </w:rPr>
              <w:t>Netaikoma</w:t>
            </w:r>
          </w:p>
          <w:p w14:paraId="28659D2D" w14:textId="77777777" w:rsidR="00873948" w:rsidRDefault="00873948" w:rsidP="003E4EDC">
            <w:pPr>
              <w:rPr>
                <w:kern w:val="2"/>
                <w:szCs w:val="24"/>
              </w:rPr>
            </w:pPr>
          </w:p>
          <w:p w14:paraId="5D4B92CD" w14:textId="77777777" w:rsidR="00873948" w:rsidRDefault="00873948" w:rsidP="003E4EDC">
            <w:pPr>
              <w:rPr>
                <w:color w:val="4472C4" w:themeColor="accent1"/>
                <w:kern w:val="2"/>
              </w:rPr>
            </w:pPr>
          </w:p>
        </w:tc>
      </w:tr>
      <w:tr w:rsidR="00873948" w14:paraId="5FE8BA9B" w14:textId="77777777" w:rsidTr="003E4EDC">
        <w:trPr>
          <w:trHeight w:val="300"/>
        </w:trPr>
        <w:tc>
          <w:tcPr>
            <w:tcW w:w="9534" w:type="dxa"/>
            <w:gridSpan w:val="4"/>
          </w:tcPr>
          <w:p w14:paraId="6A37208D" w14:textId="77777777" w:rsidR="00873948" w:rsidRDefault="00873948" w:rsidP="003E4EDC">
            <w:pPr>
              <w:jc w:val="center"/>
              <w:rPr>
                <w:b/>
                <w:bCs/>
                <w:kern w:val="2"/>
                <w:szCs w:val="24"/>
              </w:rPr>
            </w:pPr>
            <w:r>
              <w:rPr>
                <w:b/>
                <w:bCs/>
                <w:kern w:val="2"/>
                <w:szCs w:val="24"/>
              </w:rPr>
              <w:t>4. PREKIŲ PRISTATYMO TERMINAI IR PREKIŲ PERDAVIMO - PRIĖMIMO TVARKA</w:t>
            </w:r>
          </w:p>
        </w:tc>
      </w:tr>
      <w:tr w:rsidR="00873948" w14:paraId="698CA86D" w14:textId="77777777" w:rsidTr="003E4EDC">
        <w:trPr>
          <w:trHeight w:val="300"/>
        </w:trPr>
        <w:tc>
          <w:tcPr>
            <w:tcW w:w="2704" w:type="dxa"/>
            <w:gridSpan w:val="2"/>
          </w:tcPr>
          <w:p w14:paraId="7E4BB009" w14:textId="77777777" w:rsidR="00873948" w:rsidRDefault="00873948" w:rsidP="003E4EDC">
            <w:pPr>
              <w:rPr>
                <w:b/>
                <w:bCs/>
                <w:kern w:val="2"/>
                <w:szCs w:val="24"/>
              </w:rPr>
            </w:pPr>
            <w:r>
              <w:rPr>
                <w:b/>
                <w:bCs/>
                <w:kern w:val="2"/>
                <w:szCs w:val="24"/>
              </w:rPr>
              <w:t>4.1. Prekių pristatymo terminai, kai Prekės pristatomos dalimis</w:t>
            </w:r>
          </w:p>
        </w:tc>
        <w:tc>
          <w:tcPr>
            <w:tcW w:w="6830" w:type="dxa"/>
            <w:gridSpan w:val="2"/>
          </w:tcPr>
          <w:p w14:paraId="38AD4068" w14:textId="77777777" w:rsidR="00873948" w:rsidRDefault="00873948" w:rsidP="003E4EDC">
            <w:pPr>
              <w:jc w:val="both"/>
              <w:rPr>
                <w:color w:val="4472C4"/>
                <w:kern w:val="2"/>
              </w:rPr>
            </w:pPr>
            <w:r w:rsidRPr="515CD9E1">
              <w:rPr>
                <w:color w:val="000000"/>
                <w:kern w:val="2"/>
              </w:rPr>
              <w:t xml:space="preserve">Tiekėjas įsipareigoja pristatyti Prekes </w:t>
            </w:r>
            <w:r>
              <w:rPr>
                <w:color w:val="000000"/>
                <w:kern w:val="2"/>
              </w:rPr>
              <w:t>T</w:t>
            </w:r>
            <w:r w:rsidRPr="48088FF4">
              <w:rPr>
                <w:kern w:val="2"/>
              </w:rPr>
              <w:t xml:space="preserve">echninėje specifikacijoje </w:t>
            </w:r>
            <w:r w:rsidRPr="00F11CE7">
              <w:rPr>
                <w:kern w:val="2"/>
              </w:rPr>
              <w:t>(Sutarties priedas Nr. 1)</w:t>
            </w:r>
            <w:r>
              <w:rPr>
                <w:kern w:val="2"/>
              </w:rPr>
              <w:t xml:space="preserve"> </w:t>
            </w:r>
            <w:r w:rsidRPr="515CD9E1">
              <w:rPr>
                <w:kern w:val="2"/>
              </w:rPr>
              <w:t xml:space="preserve">nustatytais terminais ir </w:t>
            </w:r>
            <w:r w:rsidRPr="001A1164">
              <w:rPr>
                <w:kern w:val="2"/>
              </w:rPr>
              <w:t xml:space="preserve">sąlygomis per 6 (šešis) mėnesius </w:t>
            </w:r>
            <w:r w:rsidRPr="515CD9E1">
              <w:rPr>
                <w:kern w:val="2"/>
              </w:rPr>
              <w:t xml:space="preserve">nuo </w:t>
            </w:r>
            <w:r>
              <w:rPr>
                <w:kern w:val="2"/>
              </w:rPr>
              <w:t>S</w:t>
            </w:r>
            <w:r w:rsidRPr="515CD9E1">
              <w:rPr>
                <w:kern w:val="2"/>
              </w:rPr>
              <w:t>utarties įsigaliojimo dienos ir teikti priežiūros</w:t>
            </w:r>
            <w:r>
              <w:rPr>
                <w:kern w:val="2"/>
              </w:rPr>
              <w:t xml:space="preserve"> </w:t>
            </w:r>
            <w:r w:rsidRPr="515CD9E1">
              <w:rPr>
                <w:kern w:val="2"/>
              </w:rPr>
              <w:t xml:space="preserve">paslaugas </w:t>
            </w:r>
            <w:r w:rsidRPr="001911F5">
              <w:rPr>
                <w:kern w:val="2"/>
              </w:rPr>
              <w:t>30 (trisdešimt</w:t>
            </w:r>
            <w:r>
              <w:rPr>
                <w:kern w:val="2"/>
              </w:rPr>
              <w:t>)</w:t>
            </w:r>
            <w:r w:rsidRPr="001911F5">
              <w:rPr>
                <w:kern w:val="2"/>
              </w:rPr>
              <w:t xml:space="preserve"> mėnesi</w:t>
            </w:r>
            <w:r>
              <w:rPr>
                <w:kern w:val="2"/>
              </w:rPr>
              <w:t>ų</w:t>
            </w:r>
            <w:r w:rsidRPr="001911F5">
              <w:rPr>
                <w:kern w:val="2"/>
              </w:rPr>
              <w:t xml:space="preserve"> nuo Prekių pristatymo ir sumontavimo paslaugų priėmimo akto pasirašymo dienos. </w:t>
            </w:r>
          </w:p>
        </w:tc>
      </w:tr>
      <w:tr w:rsidR="00873948" w14:paraId="15E7E516" w14:textId="77777777" w:rsidTr="003E4EDC">
        <w:trPr>
          <w:trHeight w:val="300"/>
        </w:trPr>
        <w:tc>
          <w:tcPr>
            <w:tcW w:w="2704" w:type="dxa"/>
            <w:gridSpan w:val="2"/>
          </w:tcPr>
          <w:p w14:paraId="542644D9" w14:textId="77777777" w:rsidR="00873948" w:rsidRDefault="00873948" w:rsidP="003E4EDC">
            <w:pPr>
              <w:rPr>
                <w:b/>
                <w:bCs/>
                <w:kern w:val="2"/>
                <w:szCs w:val="24"/>
              </w:rPr>
            </w:pPr>
            <w:r>
              <w:rPr>
                <w:b/>
                <w:bCs/>
                <w:kern w:val="2"/>
                <w:szCs w:val="24"/>
              </w:rPr>
              <w:t>4.2. Prekių (ar jų dalies) pristatymo termino pratęsimas</w:t>
            </w:r>
          </w:p>
        </w:tc>
        <w:tc>
          <w:tcPr>
            <w:tcW w:w="6830" w:type="dxa"/>
            <w:gridSpan w:val="2"/>
          </w:tcPr>
          <w:p w14:paraId="5B2C1E35" w14:textId="77777777" w:rsidR="00873948" w:rsidRDefault="00873948" w:rsidP="003E4EDC">
            <w:pPr>
              <w:rPr>
                <w:kern w:val="2"/>
                <w:szCs w:val="24"/>
              </w:rPr>
            </w:pPr>
            <w:r w:rsidRPr="515CD9E1">
              <w:rPr>
                <w:kern w:val="2"/>
              </w:rPr>
              <w:t>Netaikoma</w:t>
            </w:r>
          </w:p>
          <w:p w14:paraId="468FCE3D" w14:textId="77777777" w:rsidR="00873948" w:rsidRDefault="00873948" w:rsidP="003E4EDC">
            <w:pPr>
              <w:rPr>
                <w:color w:val="4472C4" w:themeColor="accent1"/>
                <w:kern w:val="2"/>
              </w:rPr>
            </w:pPr>
          </w:p>
        </w:tc>
      </w:tr>
      <w:tr w:rsidR="00873948" w14:paraId="302712B3" w14:textId="77777777" w:rsidTr="003E4EDC">
        <w:trPr>
          <w:trHeight w:val="300"/>
        </w:trPr>
        <w:tc>
          <w:tcPr>
            <w:tcW w:w="2704" w:type="dxa"/>
            <w:gridSpan w:val="2"/>
          </w:tcPr>
          <w:p w14:paraId="7C4C382F" w14:textId="77777777" w:rsidR="00873948" w:rsidRDefault="00873948" w:rsidP="003E4EDC">
            <w:pPr>
              <w:rPr>
                <w:b/>
                <w:bCs/>
                <w:kern w:val="2"/>
                <w:szCs w:val="24"/>
              </w:rPr>
            </w:pPr>
            <w:r>
              <w:rPr>
                <w:b/>
                <w:bCs/>
                <w:kern w:val="2"/>
                <w:szCs w:val="24"/>
              </w:rPr>
              <w:t>4.3. Užsakymų teikimo tvarka</w:t>
            </w:r>
          </w:p>
        </w:tc>
        <w:tc>
          <w:tcPr>
            <w:tcW w:w="6830" w:type="dxa"/>
            <w:gridSpan w:val="2"/>
          </w:tcPr>
          <w:p w14:paraId="13144FF3" w14:textId="77777777" w:rsidR="00873948" w:rsidRDefault="00873948" w:rsidP="003E4EDC">
            <w:pPr>
              <w:jc w:val="both"/>
              <w:rPr>
                <w:szCs w:val="24"/>
              </w:rPr>
            </w:pPr>
            <w:r w:rsidRPr="206F6B63">
              <w:rPr>
                <w:szCs w:val="24"/>
              </w:rPr>
              <w:t xml:space="preserve">Atskiro prekių </w:t>
            </w:r>
            <w:r>
              <w:rPr>
                <w:szCs w:val="24"/>
              </w:rPr>
              <w:t>u</w:t>
            </w:r>
            <w:r w:rsidRPr="206F6B63">
              <w:rPr>
                <w:szCs w:val="24"/>
              </w:rPr>
              <w:t>žsakymo nebus, todėl pasirašius Sutartį ir Sutarčiai</w:t>
            </w:r>
            <w:r>
              <w:rPr>
                <w:szCs w:val="24"/>
              </w:rPr>
              <w:t xml:space="preserve"> </w:t>
            </w:r>
            <w:r w:rsidRPr="206F6B63">
              <w:rPr>
                <w:szCs w:val="24"/>
              </w:rPr>
              <w:t>įsigaliojus, bus laikoma, kad Prekės jau užsakytos</w:t>
            </w:r>
            <w:r>
              <w:rPr>
                <w:szCs w:val="24"/>
              </w:rPr>
              <w:t>.</w:t>
            </w:r>
          </w:p>
          <w:p w14:paraId="0D4BCDE9" w14:textId="77777777" w:rsidR="00873948" w:rsidRDefault="00873948" w:rsidP="003E4EDC">
            <w:pPr>
              <w:jc w:val="both"/>
              <w:rPr>
                <w:kern w:val="2"/>
                <w:szCs w:val="24"/>
              </w:rPr>
            </w:pPr>
            <w:r w:rsidRPr="515CD9E1">
              <w:rPr>
                <w:kern w:val="2"/>
              </w:rPr>
              <w:t>P</w:t>
            </w:r>
            <w:r>
              <w:rPr>
                <w:kern w:val="2"/>
              </w:rPr>
              <w:t>riežiūros p</w:t>
            </w:r>
            <w:r w:rsidRPr="515CD9E1">
              <w:rPr>
                <w:kern w:val="2"/>
              </w:rPr>
              <w:t xml:space="preserve">aslaugų teikimo tvarka ir trukmė nurodyta </w:t>
            </w:r>
            <w:r>
              <w:rPr>
                <w:kern w:val="2"/>
              </w:rPr>
              <w:t>T</w:t>
            </w:r>
            <w:r w:rsidRPr="515CD9E1">
              <w:rPr>
                <w:kern w:val="2"/>
              </w:rPr>
              <w:t>echninėje specifikacijoje (</w:t>
            </w:r>
            <w:r>
              <w:rPr>
                <w:kern w:val="2"/>
              </w:rPr>
              <w:t>S</w:t>
            </w:r>
            <w:r w:rsidRPr="515CD9E1">
              <w:rPr>
                <w:kern w:val="2"/>
              </w:rPr>
              <w:t>utarties priedas Nr. 1).</w:t>
            </w:r>
          </w:p>
        </w:tc>
      </w:tr>
      <w:tr w:rsidR="00873948" w14:paraId="10F76B3F" w14:textId="77777777" w:rsidTr="003E4EDC">
        <w:trPr>
          <w:trHeight w:val="300"/>
        </w:trPr>
        <w:tc>
          <w:tcPr>
            <w:tcW w:w="2704" w:type="dxa"/>
            <w:gridSpan w:val="2"/>
          </w:tcPr>
          <w:p w14:paraId="66053990" w14:textId="77777777" w:rsidR="00873948" w:rsidRDefault="00873948" w:rsidP="003E4EDC">
            <w:pPr>
              <w:rPr>
                <w:b/>
                <w:bCs/>
                <w:kern w:val="2"/>
                <w:szCs w:val="24"/>
              </w:rPr>
            </w:pPr>
            <w:r>
              <w:rPr>
                <w:b/>
                <w:bCs/>
                <w:kern w:val="2"/>
                <w:szCs w:val="24"/>
              </w:rPr>
              <w:t>4.4. Dėl Prekių pristatymo dalimis vertės / apimties</w:t>
            </w:r>
          </w:p>
        </w:tc>
        <w:tc>
          <w:tcPr>
            <w:tcW w:w="6830" w:type="dxa"/>
            <w:gridSpan w:val="2"/>
          </w:tcPr>
          <w:p w14:paraId="717E2FA9" w14:textId="77777777" w:rsidR="00873948" w:rsidRDefault="00873948" w:rsidP="003E4EDC">
            <w:r w:rsidRPr="515CD9E1">
              <w:rPr>
                <w:kern w:val="2"/>
              </w:rPr>
              <w:t>Netaikoma</w:t>
            </w:r>
            <w:r w:rsidRPr="515CD9E1">
              <w:rPr>
                <w:color w:val="4472C4"/>
                <w:kern w:val="2"/>
              </w:rPr>
              <w:t>.</w:t>
            </w:r>
          </w:p>
        </w:tc>
      </w:tr>
      <w:tr w:rsidR="00873948" w14:paraId="66215837" w14:textId="77777777" w:rsidTr="003E4EDC">
        <w:trPr>
          <w:trHeight w:val="300"/>
        </w:trPr>
        <w:tc>
          <w:tcPr>
            <w:tcW w:w="2704" w:type="dxa"/>
            <w:gridSpan w:val="2"/>
          </w:tcPr>
          <w:p w14:paraId="7EDA054F" w14:textId="77777777" w:rsidR="00873948" w:rsidRDefault="00873948" w:rsidP="003E4EDC">
            <w:pPr>
              <w:rPr>
                <w:b/>
                <w:bCs/>
                <w:kern w:val="2"/>
                <w:szCs w:val="24"/>
              </w:rPr>
            </w:pPr>
            <w:r>
              <w:rPr>
                <w:b/>
                <w:bCs/>
                <w:kern w:val="2"/>
                <w:szCs w:val="24"/>
              </w:rPr>
              <w:t xml:space="preserve">4.5. Kartu su Prekėmis pateikiami dokumentai </w:t>
            </w:r>
          </w:p>
        </w:tc>
        <w:tc>
          <w:tcPr>
            <w:tcW w:w="6830" w:type="dxa"/>
            <w:gridSpan w:val="2"/>
          </w:tcPr>
          <w:p w14:paraId="0D0A9519" w14:textId="77777777" w:rsidR="00873948" w:rsidRDefault="00873948" w:rsidP="003E4EDC">
            <w:pPr>
              <w:rPr>
                <w:szCs w:val="24"/>
              </w:rPr>
            </w:pPr>
            <w:r w:rsidRPr="48088FF4">
              <w:rPr>
                <w:szCs w:val="24"/>
              </w:rPr>
              <w:t xml:space="preserve">Kartu su Prekėmis pateikiami šie dokumentai: </w:t>
            </w:r>
          </w:p>
          <w:p w14:paraId="6A069B0C" w14:textId="77777777" w:rsidR="00873948" w:rsidRPr="00912498" w:rsidRDefault="00873948" w:rsidP="003E4EDC">
            <w:pPr>
              <w:jc w:val="both"/>
              <w:rPr>
                <w:szCs w:val="24"/>
              </w:rPr>
            </w:pPr>
            <w:r w:rsidRPr="48088FF4">
              <w:rPr>
                <w:szCs w:val="24"/>
              </w:rPr>
              <w:t>Prekėse sumontuotos įrangos priežiūros ir naudojimo instrukcijos, techniniai pasai, garantiniai pasai, atitikties deklaracijos</w:t>
            </w:r>
            <w:r>
              <w:rPr>
                <w:szCs w:val="24"/>
              </w:rPr>
              <w:t xml:space="preserve">, </w:t>
            </w:r>
            <w:r w:rsidRPr="00C03D14">
              <w:rPr>
                <w:szCs w:val="24"/>
              </w:rPr>
              <w:t>Specialiųjų sąlygų</w:t>
            </w:r>
            <w:r>
              <w:rPr>
                <w:szCs w:val="24"/>
              </w:rPr>
              <w:t xml:space="preserve"> </w:t>
            </w:r>
            <w:r w:rsidRPr="00912498">
              <w:rPr>
                <w:szCs w:val="24"/>
              </w:rPr>
              <w:t>12.2 punkte nurodytus reikalavimus pagrindžiantys dokumentai (jeigu taikytina).</w:t>
            </w:r>
          </w:p>
          <w:p w14:paraId="1A7719B1" w14:textId="77777777" w:rsidR="00873948" w:rsidRDefault="00873948" w:rsidP="003E4EDC">
            <w:pPr>
              <w:jc w:val="both"/>
            </w:pPr>
            <w:r w:rsidRPr="48088FF4">
              <w:rPr>
                <w:szCs w:val="24"/>
              </w:rPr>
              <w:t>Tiekėjui nepateikus nurodytų dokumentų, laikoma, kad Prekės neatitinka Sutartyje nustatytų reikalavimų.</w:t>
            </w:r>
          </w:p>
        </w:tc>
      </w:tr>
      <w:tr w:rsidR="00873948" w14:paraId="0D457059" w14:textId="77777777" w:rsidTr="003E4EDC">
        <w:trPr>
          <w:trHeight w:val="300"/>
        </w:trPr>
        <w:tc>
          <w:tcPr>
            <w:tcW w:w="9534" w:type="dxa"/>
            <w:gridSpan w:val="4"/>
          </w:tcPr>
          <w:p w14:paraId="284229AC" w14:textId="77777777" w:rsidR="00873948" w:rsidRDefault="00873948" w:rsidP="003E4EDC">
            <w:pPr>
              <w:jc w:val="center"/>
              <w:rPr>
                <w:b/>
                <w:bCs/>
                <w:kern w:val="2"/>
                <w:szCs w:val="24"/>
              </w:rPr>
            </w:pPr>
            <w:r>
              <w:rPr>
                <w:b/>
                <w:bCs/>
                <w:kern w:val="2"/>
                <w:szCs w:val="24"/>
              </w:rPr>
              <w:t>5. SUTARTIES KAINA IR ATSISKAITYMO TVARKA</w:t>
            </w:r>
          </w:p>
        </w:tc>
      </w:tr>
      <w:tr w:rsidR="00873948" w14:paraId="14A2F573" w14:textId="77777777" w:rsidTr="003E4EDC">
        <w:trPr>
          <w:trHeight w:val="300"/>
        </w:trPr>
        <w:tc>
          <w:tcPr>
            <w:tcW w:w="2704" w:type="dxa"/>
            <w:gridSpan w:val="2"/>
          </w:tcPr>
          <w:p w14:paraId="3BF3B709" w14:textId="77777777" w:rsidR="00873948" w:rsidRDefault="00873948" w:rsidP="003E4EDC">
            <w:pPr>
              <w:rPr>
                <w:b/>
                <w:bCs/>
                <w:kern w:val="2"/>
                <w:szCs w:val="24"/>
              </w:rPr>
            </w:pPr>
            <w:r>
              <w:rPr>
                <w:b/>
                <w:bCs/>
                <w:kern w:val="2"/>
                <w:szCs w:val="24"/>
              </w:rPr>
              <w:t>5.1. Sutarčiai taikomas kainos apskaičiavimo būdas</w:t>
            </w:r>
          </w:p>
        </w:tc>
        <w:tc>
          <w:tcPr>
            <w:tcW w:w="6830" w:type="dxa"/>
            <w:gridSpan w:val="2"/>
          </w:tcPr>
          <w:p w14:paraId="0FC1B0A9" w14:textId="77777777" w:rsidR="00873948" w:rsidRDefault="00873948" w:rsidP="003E4EDC">
            <w:r>
              <w:t>Fiksuotos kainos kainodara.</w:t>
            </w:r>
          </w:p>
        </w:tc>
      </w:tr>
      <w:tr w:rsidR="00873948" w14:paraId="459C2A26" w14:textId="77777777" w:rsidTr="003E4EDC">
        <w:trPr>
          <w:trHeight w:val="300"/>
        </w:trPr>
        <w:tc>
          <w:tcPr>
            <w:tcW w:w="2704" w:type="dxa"/>
            <w:gridSpan w:val="2"/>
          </w:tcPr>
          <w:p w14:paraId="4AAEFD24" w14:textId="77777777" w:rsidR="00873948" w:rsidRDefault="00873948" w:rsidP="003E4EDC">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3632290B" w14:textId="77777777" w:rsidR="00873948" w:rsidRDefault="00873948" w:rsidP="003E4EDC">
            <w:pPr>
              <w:rPr>
                <w:b/>
                <w:bCs/>
                <w:kern w:val="2"/>
                <w:szCs w:val="24"/>
              </w:rPr>
            </w:pPr>
          </w:p>
          <w:p w14:paraId="3D5D521B" w14:textId="77777777" w:rsidR="00873948" w:rsidRDefault="00873948" w:rsidP="003E4EDC">
            <w:pPr>
              <w:rPr>
                <w:b/>
                <w:bCs/>
                <w:kern w:val="2"/>
                <w:szCs w:val="24"/>
              </w:rPr>
            </w:pPr>
          </w:p>
          <w:p w14:paraId="402397BF" w14:textId="77777777" w:rsidR="00873948" w:rsidRDefault="00873948" w:rsidP="003E4EDC">
            <w:pPr>
              <w:rPr>
                <w:b/>
                <w:bCs/>
                <w:kern w:val="2"/>
                <w:szCs w:val="24"/>
              </w:rPr>
            </w:pPr>
          </w:p>
          <w:p w14:paraId="30814E3C" w14:textId="77777777" w:rsidR="00873948" w:rsidRDefault="00873948" w:rsidP="003E4EDC">
            <w:pPr>
              <w:rPr>
                <w:b/>
                <w:bCs/>
                <w:kern w:val="2"/>
                <w:szCs w:val="24"/>
              </w:rPr>
            </w:pPr>
          </w:p>
        </w:tc>
        <w:tc>
          <w:tcPr>
            <w:tcW w:w="6830" w:type="dxa"/>
            <w:gridSpan w:val="2"/>
          </w:tcPr>
          <w:p w14:paraId="6BA31116" w14:textId="77777777" w:rsidR="00873948" w:rsidRDefault="00873948" w:rsidP="003E4ED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D36928" w14:textId="77777777" w:rsidR="00873948" w:rsidRDefault="00873948" w:rsidP="003E4EDC">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762096" w14:textId="77777777" w:rsidR="00873948" w:rsidRDefault="00873948" w:rsidP="003E4EDC">
            <w:pPr>
              <w:jc w:val="both"/>
              <w:rPr>
                <w:kern w:val="2"/>
                <w:szCs w:val="24"/>
              </w:rPr>
            </w:pPr>
          </w:p>
          <w:p w14:paraId="44CCFA67" w14:textId="77777777" w:rsidR="00873948" w:rsidRDefault="00873948" w:rsidP="003E4ED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Sutarties kainą sudaro:</w:t>
            </w:r>
          </w:p>
          <w:p w14:paraId="06AF0814" w14:textId="77777777" w:rsidR="00873948" w:rsidRDefault="00873948" w:rsidP="003E4EDC">
            <w:pPr>
              <w:jc w:val="both"/>
              <w:rPr>
                <w:kern w:val="2"/>
                <w:szCs w:val="24"/>
              </w:rPr>
            </w:pPr>
          </w:p>
          <w:p w14:paraId="03D5A5C3" w14:textId="77777777" w:rsidR="00873948" w:rsidRDefault="00873948" w:rsidP="003E4EDC">
            <w:pPr>
              <w:jc w:val="both"/>
              <w:rPr>
                <w:kern w:val="2"/>
                <w:szCs w:val="24"/>
              </w:rPr>
            </w:pPr>
            <w:r>
              <w:rPr>
                <w:kern w:val="2"/>
                <w:szCs w:val="24"/>
              </w:rPr>
              <w:t xml:space="preserve">1) Prekių kaina, kuri yra </w:t>
            </w:r>
            <w:r w:rsidRPr="00EC0A28">
              <w:rPr>
                <w:color w:val="2F5496" w:themeColor="accent1" w:themeShade="BF"/>
                <w:kern w:val="2"/>
                <w:szCs w:val="24"/>
              </w:rPr>
              <w:t xml:space="preserve">(nurodyti sumą skaičiais) </w:t>
            </w:r>
            <w:r w:rsidRPr="0099607E">
              <w:rPr>
                <w:kern w:val="2"/>
                <w:szCs w:val="24"/>
              </w:rPr>
              <w:t xml:space="preserve">Eur, </w:t>
            </w:r>
            <w:r w:rsidRPr="00EC0A28">
              <w:rPr>
                <w:color w:val="2F5496" w:themeColor="accent1" w:themeShade="BF"/>
                <w:kern w:val="2"/>
                <w:szCs w:val="24"/>
              </w:rPr>
              <w:t>(nurodyti sumą žodžiais)</w:t>
            </w:r>
            <w:r w:rsidRPr="0099607E">
              <w:rPr>
                <w:kern w:val="2"/>
                <w:szCs w:val="24"/>
              </w:rPr>
              <w:t xml:space="preserve"> be PVM</w:t>
            </w:r>
            <w:r>
              <w:rPr>
                <w:kern w:val="2"/>
                <w:szCs w:val="24"/>
              </w:rPr>
              <w:t>,</w:t>
            </w:r>
            <w:r>
              <w:t xml:space="preserve"> </w:t>
            </w:r>
            <w:r w:rsidRPr="00EC0A28">
              <w:rPr>
                <w:color w:val="2F5496" w:themeColor="accent1" w:themeShade="BF"/>
                <w:kern w:val="2"/>
                <w:szCs w:val="24"/>
              </w:rPr>
              <w:t>(nurodyti sumą skaičiais)</w:t>
            </w:r>
            <w:r w:rsidRPr="0099607E">
              <w:rPr>
                <w:kern w:val="2"/>
                <w:szCs w:val="24"/>
              </w:rPr>
              <w:t xml:space="preserve"> Eur, </w:t>
            </w:r>
            <w:r w:rsidRPr="00EC0A28">
              <w:rPr>
                <w:color w:val="2F5496" w:themeColor="accent1" w:themeShade="BF"/>
                <w:kern w:val="2"/>
                <w:szCs w:val="24"/>
              </w:rPr>
              <w:t xml:space="preserve">(nurodyti sumą žodžiais) </w:t>
            </w:r>
            <w:r w:rsidRPr="0099607E">
              <w:rPr>
                <w:kern w:val="2"/>
                <w:szCs w:val="24"/>
              </w:rPr>
              <w:t>Eur su PVM.</w:t>
            </w:r>
          </w:p>
          <w:p w14:paraId="3644C9AF" w14:textId="77777777" w:rsidR="00873948" w:rsidRDefault="00873948" w:rsidP="003E4EDC">
            <w:pPr>
              <w:jc w:val="both"/>
              <w:rPr>
                <w:kern w:val="2"/>
                <w:szCs w:val="24"/>
              </w:rPr>
            </w:pPr>
          </w:p>
          <w:p w14:paraId="07FA1FFC" w14:textId="77777777" w:rsidR="00873948" w:rsidRDefault="00873948" w:rsidP="003E4EDC">
            <w:pPr>
              <w:jc w:val="both"/>
              <w:rPr>
                <w:kern w:val="2"/>
                <w:szCs w:val="24"/>
              </w:rPr>
            </w:pPr>
            <w:r>
              <w:rPr>
                <w:kern w:val="2"/>
                <w:szCs w:val="24"/>
              </w:rPr>
              <w:t xml:space="preserve">2) Priežiūros paslaugų kaina už mėnesį, kuri yra </w:t>
            </w:r>
            <w:r w:rsidRPr="00EC0A28">
              <w:rPr>
                <w:color w:val="2F5496" w:themeColor="accent1" w:themeShade="BF"/>
                <w:kern w:val="2"/>
                <w:szCs w:val="24"/>
              </w:rPr>
              <w:t>(nurodyti sumą skaičiais)</w:t>
            </w:r>
            <w:r w:rsidRPr="004C2EE6">
              <w:rPr>
                <w:kern w:val="2"/>
                <w:szCs w:val="24"/>
              </w:rPr>
              <w:t xml:space="preserve"> Eur, </w:t>
            </w:r>
            <w:r w:rsidRPr="00EC0A28">
              <w:rPr>
                <w:color w:val="2F5496" w:themeColor="accent1" w:themeShade="BF"/>
                <w:kern w:val="2"/>
                <w:szCs w:val="24"/>
              </w:rPr>
              <w:t xml:space="preserve">(nurodyti sumą žodžiais) </w:t>
            </w:r>
            <w:r w:rsidRPr="004C2EE6">
              <w:rPr>
                <w:kern w:val="2"/>
                <w:szCs w:val="24"/>
              </w:rPr>
              <w:t xml:space="preserve">be PVM, </w:t>
            </w:r>
            <w:r w:rsidRPr="00EC0A28">
              <w:rPr>
                <w:color w:val="2F5496" w:themeColor="accent1" w:themeShade="BF"/>
                <w:kern w:val="2"/>
                <w:szCs w:val="24"/>
              </w:rPr>
              <w:t xml:space="preserve">(nurodyti sumą skaičiais) </w:t>
            </w:r>
            <w:r w:rsidRPr="004C2EE6">
              <w:rPr>
                <w:kern w:val="2"/>
                <w:szCs w:val="24"/>
              </w:rPr>
              <w:t xml:space="preserve">Eur, </w:t>
            </w:r>
            <w:r w:rsidRPr="00EC0A28">
              <w:rPr>
                <w:color w:val="2F5496" w:themeColor="accent1" w:themeShade="BF"/>
                <w:kern w:val="2"/>
                <w:szCs w:val="24"/>
              </w:rPr>
              <w:t xml:space="preserve">(nurodyti sumą žodžiais) </w:t>
            </w:r>
            <w:r w:rsidRPr="004C2EE6">
              <w:rPr>
                <w:kern w:val="2"/>
                <w:szCs w:val="24"/>
              </w:rPr>
              <w:t>Eur su PVM.</w:t>
            </w:r>
          </w:p>
          <w:p w14:paraId="21A9BF1F" w14:textId="77777777" w:rsidR="00873948" w:rsidRDefault="00873948" w:rsidP="003E4EDC">
            <w:pPr>
              <w:jc w:val="both"/>
              <w:rPr>
                <w:kern w:val="2"/>
                <w:szCs w:val="24"/>
              </w:rPr>
            </w:pPr>
          </w:p>
          <w:p w14:paraId="0815C110" w14:textId="77777777" w:rsidR="00873948" w:rsidRDefault="00873948" w:rsidP="003E4ED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priežiūros paslaugų apimtį.</w:t>
            </w:r>
          </w:p>
        </w:tc>
      </w:tr>
      <w:tr w:rsidR="00873948" w14:paraId="589C8802" w14:textId="77777777" w:rsidTr="003E4EDC">
        <w:trPr>
          <w:trHeight w:val="300"/>
        </w:trPr>
        <w:tc>
          <w:tcPr>
            <w:tcW w:w="2704" w:type="dxa"/>
            <w:gridSpan w:val="2"/>
          </w:tcPr>
          <w:p w14:paraId="1309DB82" w14:textId="77777777" w:rsidR="00873948" w:rsidRDefault="00873948" w:rsidP="003E4EDC">
            <w:pPr>
              <w:rPr>
                <w:b/>
                <w:bCs/>
                <w:kern w:val="2"/>
              </w:rPr>
            </w:pPr>
            <w:r w:rsidRPr="206F6B63">
              <w:rPr>
                <w:b/>
                <w:bCs/>
                <w:kern w:val="2"/>
              </w:rPr>
              <w:lastRenderedPageBreak/>
              <w:t xml:space="preserve">5.3. Sutarties kainos perskaičiavimas taikant </w:t>
            </w:r>
            <w:r w:rsidRPr="206F6B63">
              <w:rPr>
                <w:b/>
                <w:bCs/>
                <w:kern w:val="2"/>
                <w:u w:val="single"/>
              </w:rPr>
              <w:t>peržiūros</w:t>
            </w:r>
            <w:r w:rsidRPr="206F6B63">
              <w:rPr>
                <w:b/>
                <w:bCs/>
                <w:kern w:val="2"/>
              </w:rPr>
              <w:t xml:space="preserve"> taisykles</w:t>
            </w:r>
          </w:p>
          <w:p w14:paraId="7C36CCAF" w14:textId="77777777" w:rsidR="00873948" w:rsidRDefault="00873948" w:rsidP="003E4EDC">
            <w:pPr>
              <w:rPr>
                <w:b/>
                <w:bCs/>
                <w:kern w:val="2"/>
                <w:szCs w:val="24"/>
              </w:rPr>
            </w:pPr>
          </w:p>
          <w:p w14:paraId="5D575A32" w14:textId="77777777" w:rsidR="00873948" w:rsidRDefault="00873948" w:rsidP="003E4EDC">
            <w:pPr>
              <w:rPr>
                <w:kern w:val="2"/>
                <w:szCs w:val="24"/>
              </w:rPr>
            </w:pPr>
          </w:p>
        </w:tc>
        <w:tc>
          <w:tcPr>
            <w:tcW w:w="6830" w:type="dxa"/>
            <w:gridSpan w:val="2"/>
          </w:tcPr>
          <w:p w14:paraId="7B2C1D7B" w14:textId="77777777" w:rsidR="00873948" w:rsidRDefault="00873948" w:rsidP="003E4EDC">
            <w:r w:rsidRPr="599ABB13">
              <w:rPr>
                <w:kern w:val="2"/>
              </w:rPr>
              <w:t>Sutarties kaina bus perskaičiuojama:</w:t>
            </w:r>
          </w:p>
          <w:p w14:paraId="6673F869" w14:textId="77777777" w:rsidR="00873948" w:rsidRDefault="00873948" w:rsidP="003E4EDC">
            <w:pPr>
              <w:rPr>
                <w:kern w:val="2"/>
              </w:rPr>
            </w:pPr>
            <w:r w:rsidRPr="599ABB13">
              <w:rPr>
                <w:kern w:val="2"/>
              </w:rPr>
              <w:t>5.3.1. dėl PVM tarifo pasikeitimo;</w:t>
            </w:r>
          </w:p>
          <w:p w14:paraId="0A0DB063" w14:textId="77777777" w:rsidR="00873948" w:rsidRDefault="00873948" w:rsidP="003E4EDC">
            <w:pPr>
              <w:rPr>
                <w:kern w:val="2"/>
              </w:rPr>
            </w:pPr>
            <w:r w:rsidRPr="599ABB13">
              <w:rPr>
                <w:kern w:val="2"/>
              </w:rPr>
              <w:t>5.3.2. netaikoma;</w:t>
            </w:r>
          </w:p>
          <w:p w14:paraId="4A346A14" w14:textId="77777777" w:rsidR="00873948" w:rsidRDefault="00873948" w:rsidP="003E4EDC">
            <w:r w:rsidRPr="599ABB13">
              <w:t>5.3.3. dėl kainų lygio pokyčio;</w:t>
            </w:r>
          </w:p>
          <w:p w14:paraId="57D6703C" w14:textId="77777777" w:rsidR="00873948" w:rsidRDefault="00873948" w:rsidP="003E4EDC">
            <w:pPr>
              <w:rPr>
                <w:color w:val="FF0000"/>
                <w:kern w:val="2"/>
              </w:rPr>
            </w:pPr>
            <w:r w:rsidRPr="599ABB13">
              <w:rPr>
                <w:kern w:val="2"/>
              </w:rPr>
              <w:t xml:space="preserve">5.3.4. </w:t>
            </w:r>
            <w:r w:rsidRPr="599ABB13">
              <w:t>netaikoma</w:t>
            </w:r>
            <w:r w:rsidRPr="599ABB13">
              <w:rPr>
                <w:kern w:val="2"/>
              </w:rPr>
              <w:t>.</w:t>
            </w:r>
          </w:p>
        </w:tc>
      </w:tr>
      <w:tr w:rsidR="00873948" w14:paraId="21B5D49F" w14:textId="77777777" w:rsidTr="003E4EDC">
        <w:trPr>
          <w:trHeight w:val="300"/>
        </w:trPr>
        <w:tc>
          <w:tcPr>
            <w:tcW w:w="2704" w:type="dxa"/>
            <w:gridSpan w:val="2"/>
          </w:tcPr>
          <w:p w14:paraId="081AA93E" w14:textId="77777777" w:rsidR="00873948" w:rsidRDefault="00873948" w:rsidP="003E4EDC">
            <w:pPr>
              <w:rPr>
                <w:b/>
                <w:bCs/>
                <w:kern w:val="2"/>
              </w:rPr>
            </w:pPr>
            <w:r w:rsidRPr="206F6B63">
              <w:rPr>
                <w:b/>
                <w:bCs/>
                <w:kern w:val="2"/>
              </w:rPr>
              <w:t>5.3.1. Sutarties kainos  peržiūra dėl PVM tarifo pasikeitimo</w:t>
            </w:r>
          </w:p>
        </w:tc>
        <w:tc>
          <w:tcPr>
            <w:tcW w:w="6830" w:type="dxa"/>
            <w:gridSpan w:val="2"/>
          </w:tcPr>
          <w:p w14:paraId="01DB7450" w14:textId="77777777" w:rsidR="00873948" w:rsidRDefault="00873948" w:rsidP="003E4EDC">
            <w:pPr>
              <w:jc w:val="both"/>
            </w:pPr>
            <w:r w:rsidRPr="206F6B63">
              <w:rPr>
                <w:kern w:val="2"/>
              </w:rPr>
              <w:t>Jeigu Sutarties vykdymo metu pasikeičia PVM mokėjimą reglamentuojantys teisės aktai, darantys tiesioginę įtaką Tiekėjo tiekiamų Prekių</w:t>
            </w:r>
            <w:r>
              <w:rPr>
                <w:kern w:val="2"/>
              </w:rPr>
              <w:t xml:space="preserve"> ir (ar) teikiamų priežiūros paslaugų</w:t>
            </w:r>
            <w:r w:rsidRPr="206F6B63">
              <w:rPr>
                <w:kern w:val="2"/>
              </w:rPr>
              <w:t xml:space="preserve"> Sutartyje nurodytai kainai, </w:t>
            </w:r>
            <w:r w:rsidRPr="0014505D">
              <w:rPr>
                <w:kern w:val="2"/>
              </w:rPr>
              <w:t>Prekių</w:t>
            </w:r>
            <w:r>
              <w:rPr>
                <w:kern w:val="2"/>
              </w:rPr>
              <w:t xml:space="preserve"> ir (ar) </w:t>
            </w:r>
            <w:r w:rsidRPr="0014505D">
              <w:rPr>
                <w:kern w:val="2"/>
              </w:rPr>
              <w:t>teikiamų priežiūros paslaugų</w:t>
            </w:r>
            <w:r>
              <w:rPr>
                <w:kern w:val="2"/>
              </w:rPr>
              <w:t xml:space="preserve"> </w:t>
            </w:r>
            <w:r w:rsidRPr="206F6B63">
              <w:rPr>
                <w:kern w:val="2"/>
              </w:rPr>
              <w:t>perskaičiuojama nekeičiant Prekių</w:t>
            </w:r>
            <w:r>
              <w:rPr>
                <w:kern w:val="2"/>
              </w:rPr>
              <w:t xml:space="preserve"> ir (ar) priežiūros paslaugų</w:t>
            </w:r>
            <w:r w:rsidRPr="206F6B63">
              <w:rPr>
                <w:kern w:val="2"/>
              </w:rPr>
              <w:t xml:space="preserve"> kainos be PVM</w:t>
            </w:r>
            <w:r>
              <w:rPr>
                <w:kern w:val="2"/>
              </w:rPr>
              <w:t>, pradinės sutarties vertės be PVM</w:t>
            </w:r>
            <w:r w:rsidRPr="206F6B63">
              <w:rPr>
                <w:kern w:val="2"/>
              </w:rPr>
              <w:t xml:space="preserve">. </w:t>
            </w:r>
          </w:p>
          <w:p w14:paraId="5B09CACC" w14:textId="77777777" w:rsidR="00873948" w:rsidRDefault="00873948" w:rsidP="003E4EDC">
            <w:pPr>
              <w:jc w:val="both"/>
            </w:pPr>
            <w:r w:rsidRPr="206F6B63">
              <w:rPr>
                <w:kern w:val="2"/>
              </w:rPr>
              <w:t xml:space="preserve">Perskaičiuota </w:t>
            </w:r>
            <w:r w:rsidRPr="00E82974">
              <w:rPr>
                <w:kern w:val="2"/>
              </w:rPr>
              <w:t>Prekių</w:t>
            </w:r>
            <w:r>
              <w:rPr>
                <w:kern w:val="2"/>
              </w:rPr>
              <w:t xml:space="preserve"> ir (ar) </w:t>
            </w:r>
            <w:r w:rsidRPr="00E82974">
              <w:rPr>
                <w:kern w:val="2"/>
              </w:rPr>
              <w:t xml:space="preserve">teikiamų priežiūros paslaugų </w:t>
            </w:r>
            <w:r>
              <w:rPr>
                <w:kern w:val="2"/>
              </w:rPr>
              <w:t xml:space="preserve">kaina su PVM </w:t>
            </w:r>
            <w:r w:rsidRPr="206F6B63">
              <w:rPr>
                <w:kern w:val="2"/>
              </w:rPr>
              <w:t>įforminama Susitarimu ir turi būti taikom</w:t>
            </w:r>
            <w:r>
              <w:rPr>
                <w:kern w:val="2"/>
              </w:rPr>
              <w:t>a</w:t>
            </w:r>
            <w:r w:rsidRPr="206F6B63">
              <w:rPr>
                <w:kern w:val="2"/>
              </w:rPr>
              <w:t xml:space="preserve"> nuo naujo PVM įvedimo datos (nepriklausomai nuo to, kada pasirašytas Susitarimas).</w:t>
            </w:r>
          </w:p>
        </w:tc>
      </w:tr>
      <w:tr w:rsidR="00873948" w14:paraId="0DED452E" w14:textId="77777777" w:rsidTr="003E4EDC">
        <w:trPr>
          <w:trHeight w:val="300"/>
        </w:trPr>
        <w:tc>
          <w:tcPr>
            <w:tcW w:w="2704" w:type="dxa"/>
            <w:gridSpan w:val="2"/>
          </w:tcPr>
          <w:p w14:paraId="57AAA071" w14:textId="77777777" w:rsidR="00873948" w:rsidRDefault="00873948" w:rsidP="003E4EDC">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Pr>
          <w:p w14:paraId="47D9F03C" w14:textId="77777777" w:rsidR="00873948" w:rsidRDefault="00873948" w:rsidP="003E4EDC">
            <w:pPr>
              <w:rPr>
                <w:kern w:val="2"/>
                <w:szCs w:val="24"/>
              </w:rPr>
            </w:pPr>
            <w:r>
              <w:rPr>
                <w:kern w:val="2"/>
                <w:szCs w:val="24"/>
              </w:rPr>
              <w:t>Netaikoma</w:t>
            </w:r>
          </w:p>
          <w:p w14:paraId="0EE1F7D4" w14:textId="77777777" w:rsidR="00873948" w:rsidRDefault="00873948" w:rsidP="003E4EDC"/>
        </w:tc>
      </w:tr>
      <w:tr w:rsidR="00873948" w14:paraId="492F6D2E" w14:textId="77777777" w:rsidTr="003E4EDC">
        <w:trPr>
          <w:trHeight w:val="300"/>
        </w:trPr>
        <w:tc>
          <w:tcPr>
            <w:tcW w:w="2704" w:type="dxa"/>
            <w:gridSpan w:val="2"/>
          </w:tcPr>
          <w:p w14:paraId="62839BEC" w14:textId="77777777" w:rsidR="00873948" w:rsidRDefault="00873948" w:rsidP="003E4EDC">
            <w:pPr>
              <w:rPr>
                <w:b/>
                <w:bCs/>
                <w:kern w:val="2"/>
              </w:rPr>
            </w:pPr>
            <w:r w:rsidRPr="206F6B63">
              <w:rPr>
                <w:b/>
                <w:bCs/>
                <w:kern w:val="2"/>
              </w:rPr>
              <w:t>5.3.3. Sutarties kainos peržiūra dėl kainų lygio pokyčio</w:t>
            </w:r>
          </w:p>
          <w:p w14:paraId="6E019EFF" w14:textId="77777777" w:rsidR="00873948" w:rsidRDefault="00873948" w:rsidP="003E4EDC">
            <w:pPr>
              <w:rPr>
                <w:color w:val="4472C4"/>
                <w:kern w:val="2"/>
                <w:szCs w:val="24"/>
              </w:rPr>
            </w:pPr>
          </w:p>
          <w:p w14:paraId="4F3D9CEA" w14:textId="77777777" w:rsidR="00873948" w:rsidRPr="005A247B" w:rsidRDefault="00873948" w:rsidP="003E4EDC">
            <w:pPr>
              <w:rPr>
                <w:b/>
                <w:bCs/>
                <w:kern w:val="2"/>
                <w:szCs w:val="24"/>
              </w:rPr>
            </w:pPr>
          </w:p>
        </w:tc>
        <w:tc>
          <w:tcPr>
            <w:tcW w:w="6830" w:type="dxa"/>
            <w:gridSpan w:val="2"/>
          </w:tcPr>
          <w:p w14:paraId="09B995A7" w14:textId="77777777" w:rsidR="00873948" w:rsidRDefault="00873948" w:rsidP="003E4EDC">
            <w:pPr>
              <w:jc w:val="both"/>
              <w:rPr>
                <w:color w:val="000000" w:themeColor="text1"/>
                <w:szCs w:val="24"/>
              </w:rPr>
            </w:pPr>
            <w:r w:rsidRPr="206F6B63">
              <w:rPr>
                <w:color w:val="000000" w:themeColor="text1"/>
                <w:szCs w:val="24"/>
              </w:rPr>
              <w:t xml:space="preserve">Bet kuri Sutarties šalis Sutarties galiojimo metu turi teisę inicijuoti Sutartyje numatytos </w:t>
            </w:r>
            <w:r>
              <w:rPr>
                <w:color w:val="000000" w:themeColor="text1"/>
                <w:szCs w:val="24"/>
              </w:rPr>
              <w:t>priežiūros p</w:t>
            </w:r>
            <w:r w:rsidRPr="206F6B63">
              <w:rPr>
                <w:color w:val="000000" w:themeColor="text1"/>
                <w:szCs w:val="24"/>
              </w:rPr>
              <w:t>aslaugų kainos</w:t>
            </w:r>
            <w:r>
              <w:rPr>
                <w:color w:val="000000" w:themeColor="text1"/>
                <w:szCs w:val="24"/>
              </w:rPr>
              <w:t xml:space="preserve"> </w:t>
            </w:r>
            <w:r w:rsidRPr="206F6B63">
              <w:rPr>
                <w:color w:val="000000" w:themeColor="text1"/>
                <w:szCs w:val="24"/>
              </w:rPr>
              <w:t xml:space="preserve">(nesuteiktų </w:t>
            </w:r>
            <w:r>
              <w:rPr>
                <w:color w:val="000000" w:themeColor="text1"/>
                <w:szCs w:val="24"/>
              </w:rPr>
              <w:t>p</w:t>
            </w:r>
            <w:r w:rsidRPr="206F6B63">
              <w:rPr>
                <w:color w:val="000000" w:themeColor="text1"/>
                <w:szCs w:val="24"/>
              </w:rPr>
              <w:t xml:space="preserve">aslaugų kainos dalies)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5.3.3.3. papunktyje, viršija 5 </w:t>
            </w:r>
            <w:r>
              <w:rPr>
                <w:color w:val="000000" w:themeColor="text1"/>
                <w:szCs w:val="24"/>
              </w:rPr>
              <w:t xml:space="preserve">(penki) </w:t>
            </w:r>
            <w:r w:rsidRPr="206F6B63">
              <w:rPr>
                <w:color w:val="000000" w:themeColor="text1"/>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FAED693" w14:textId="77777777" w:rsidR="00873948" w:rsidRDefault="00873948" w:rsidP="003E4EDC">
            <w:pPr>
              <w:jc w:val="both"/>
              <w:rPr>
                <w:color w:val="000000" w:themeColor="text1"/>
                <w:szCs w:val="24"/>
              </w:rPr>
            </w:pPr>
            <w:r w:rsidRPr="206F6B63">
              <w:rPr>
                <w:color w:val="000000" w:themeColor="text1"/>
                <w:szCs w:val="24"/>
              </w:rPr>
              <w:lastRenderedPageBreak/>
              <w:t xml:space="preserve">5.3.3.1. Šalys privalo papildomame susitarime nurodyti indekso reikšmę laikotarpio pradžioje ir jos nustatymo datą, indekso reikšmę laikotarpio pabaigoje ir jos nustatymo datą, kainų pokytį (k), perskaičiuotą </w:t>
            </w:r>
            <w:r>
              <w:rPr>
                <w:color w:val="000000" w:themeColor="text1"/>
                <w:szCs w:val="24"/>
              </w:rPr>
              <w:t>priežiūros p</w:t>
            </w:r>
            <w:r w:rsidRPr="206F6B63">
              <w:rPr>
                <w:color w:val="000000" w:themeColor="text1"/>
                <w:szCs w:val="24"/>
              </w:rPr>
              <w:t>aslaugų kainą, perskaičiuotą pradinės sutarties vertę</w:t>
            </w:r>
            <w:r>
              <w:rPr>
                <w:color w:val="000000" w:themeColor="text1"/>
                <w:szCs w:val="24"/>
              </w:rPr>
              <w:t xml:space="preserve"> ir Sutarties kainą.</w:t>
            </w:r>
          </w:p>
          <w:p w14:paraId="616A9400" w14:textId="77777777" w:rsidR="00873948" w:rsidRDefault="00873948" w:rsidP="003E4EDC">
            <w:pPr>
              <w:jc w:val="both"/>
              <w:rPr>
                <w:color w:val="000000" w:themeColor="text1"/>
                <w:szCs w:val="24"/>
              </w:rPr>
            </w:pPr>
            <w:r w:rsidRPr="206F6B63">
              <w:rPr>
                <w:color w:val="000000" w:themeColor="text1"/>
                <w:szCs w:val="24"/>
              </w:rPr>
              <w:t xml:space="preserve">5.3.3.2. Perskaičiuota </w:t>
            </w:r>
            <w:r>
              <w:rPr>
                <w:color w:val="000000" w:themeColor="text1"/>
                <w:szCs w:val="24"/>
              </w:rPr>
              <w:t>priežiūros p</w:t>
            </w:r>
            <w:r w:rsidRPr="206F6B63">
              <w:rPr>
                <w:color w:val="000000" w:themeColor="text1"/>
                <w:szCs w:val="24"/>
              </w:rPr>
              <w:t xml:space="preserve">aslaugų kaina (nesuteiktų </w:t>
            </w:r>
            <w:r>
              <w:rPr>
                <w:color w:val="000000" w:themeColor="text1"/>
                <w:szCs w:val="24"/>
              </w:rPr>
              <w:t>p</w:t>
            </w:r>
            <w:r w:rsidRPr="206F6B63">
              <w:rPr>
                <w:color w:val="000000" w:themeColor="text1"/>
                <w:szCs w:val="24"/>
              </w:rPr>
              <w:t xml:space="preserve">aslaugų kainos dalis) taikoma paslaugoms, kurios teikiamos ne ankščiau kaip papildomo susitarimo dėl </w:t>
            </w:r>
            <w:r>
              <w:rPr>
                <w:color w:val="000000" w:themeColor="text1"/>
                <w:szCs w:val="24"/>
              </w:rPr>
              <w:t>priežiūros p</w:t>
            </w:r>
            <w:r w:rsidRPr="206F6B63">
              <w:rPr>
                <w:color w:val="000000" w:themeColor="text1"/>
                <w:szCs w:val="24"/>
              </w:rPr>
              <w:t>aslaugų kainos perskaičiavimo įsigaliojimo dieną.</w:t>
            </w:r>
          </w:p>
          <w:p w14:paraId="50BCB298" w14:textId="77777777" w:rsidR="00873948" w:rsidRDefault="00873948" w:rsidP="003E4EDC">
            <w:pPr>
              <w:jc w:val="both"/>
              <w:rPr>
                <w:color w:val="000000" w:themeColor="text1"/>
                <w:szCs w:val="24"/>
              </w:rPr>
            </w:pPr>
            <w:r w:rsidRPr="206F6B63">
              <w:rPr>
                <w:color w:val="000000" w:themeColor="text1"/>
                <w:szCs w:val="24"/>
              </w:rPr>
              <w:t xml:space="preserve">5.3.3.3. Nauja </w:t>
            </w:r>
            <w:r>
              <w:rPr>
                <w:color w:val="000000" w:themeColor="text1"/>
                <w:szCs w:val="24"/>
              </w:rPr>
              <w:t>priežiūros p</w:t>
            </w:r>
            <w:r w:rsidRPr="206F6B63">
              <w:rPr>
                <w:color w:val="000000" w:themeColor="text1"/>
                <w:szCs w:val="24"/>
              </w:rPr>
              <w:t xml:space="preserve">aslaugų kaina (nesuteiktų </w:t>
            </w:r>
            <w:r>
              <w:rPr>
                <w:color w:val="000000" w:themeColor="text1"/>
                <w:szCs w:val="24"/>
              </w:rPr>
              <w:t>p</w:t>
            </w:r>
            <w:r w:rsidRPr="206F6B63">
              <w:rPr>
                <w:color w:val="000000" w:themeColor="text1"/>
                <w:szCs w:val="24"/>
              </w:rPr>
              <w:t xml:space="preserve">aslaugų kainos dalis) </w:t>
            </w:r>
            <w:r w:rsidRPr="206F6B63">
              <w:rPr>
                <w:b/>
                <w:bCs/>
                <w:color w:val="000000" w:themeColor="text1"/>
                <w:szCs w:val="24"/>
              </w:rPr>
              <w:t xml:space="preserve"> </w:t>
            </w:r>
            <w:r w:rsidRPr="206F6B63">
              <w:rPr>
                <w:color w:val="000000" w:themeColor="text1"/>
                <w:szCs w:val="24"/>
              </w:rPr>
              <w:t>apskaičiuojama pagal formulę:</w:t>
            </w:r>
          </w:p>
          <w:p w14:paraId="721C4EF4" w14:textId="77777777" w:rsidR="00873948" w:rsidRDefault="00873948" w:rsidP="003E4EDC">
            <w:pPr>
              <w:ind w:firstLine="567"/>
              <w:jc w:val="both"/>
              <w:rPr>
                <w:color w:val="000000" w:themeColor="text1"/>
                <w:szCs w:val="24"/>
              </w:rPr>
            </w:pPr>
            <w:r w:rsidRPr="206F6B63">
              <w:rPr>
                <w:color w:val="000000" w:themeColor="text1"/>
                <w:szCs w:val="24"/>
              </w:rPr>
              <w:t xml:space="preserve"> </w:t>
            </w:r>
            <w:r>
              <w:rPr>
                <w:noProof/>
                <w:lang w:eastAsia="lt-LT"/>
              </w:rPr>
              <w:drawing>
                <wp:inline distT="0" distB="0" distL="0" distR="0" wp14:anchorId="035EEC6A" wp14:editId="6BA03F2D">
                  <wp:extent cx="1000125" cy="228600"/>
                  <wp:effectExtent l="0" t="0" r="0" b="0"/>
                  <wp:docPr id="570346511" name="Paveikslėlis 57034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00125" cy="228600"/>
                          </a:xfrm>
                          <a:prstGeom prst="rect">
                            <a:avLst/>
                          </a:prstGeom>
                        </pic:spPr>
                      </pic:pic>
                    </a:graphicData>
                  </a:graphic>
                </wp:inline>
              </w:drawing>
            </w:r>
            <w:r w:rsidRPr="206F6B63">
              <w:rPr>
                <w:color w:val="000000" w:themeColor="text1"/>
                <w:szCs w:val="24"/>
              </w:rPr>
              <w:t>, kur</w:t>
            </w:r>
          </w:p>
          <w:p w14:paraId="430DC965" w14:textId="77777777" w:rsidR="00873948" w:rsidRDefault="00873948" w:rsidP="003E4EDC">
            <w:pPr>
              <w:ind w:firstLine="567"/>
              <w:jc w:val="both"/>
              <w:rPr>
                <w:color w:val="000000" w:themeColor="text1"/>
                <w:szCs w:val="24"/>
              </w:rPr>
            </w:pPr>
            <w:r w:rsidRPr="206F6B63">
              <w:rPr>
                <w:color w:val="000000" w:themeColor="text1"/>
                <w:szCs w:val="24"/>
              </w:rPr>
              <w:t>a</w:t>
            </w:r>
            <w:r w:rsidRPr="206F6B63">
              <w:rPr>
                <w:color w:val="000000" w:themeColor="text1"/>
                <w:szCs w:val="24"/>
                <w:vertAlign w:val="subscript"/>
              </w:rPr>
              <w:t>1</w:t>
            </w:r>
            <w:r w:rsidRPr="206F6B63">
              <w:rPr>
                <w:color w:val="000000" w:themeColor="text1"/>
                <w:szCs w:val="24"/>
              </w:rPr>
              <w:t xml:space="preserve"> – perskaičiuota (pakeista) </w:t>
            </w:r>
            <w:r>
              <w:rPr>
                <w:color w:val="000000" w:themeColor="text1"/>
                <w:szCs w:val="24"/>
              </w:rPr>
              <w:t>priežiūros p</w:t>
            </w:r>
            <w:r w:rsidRPr="206F6B63">
              <w:rPr>
                <w:color w:val="000000" w:themeColor="text1"/>
                <w:szCs w:val="24"/>
              </w:rPr>
              <w:t xml:space="preserve">aslaugų kaina (nesuteiktų </w:t>
            </w:r>
            <w:r>
              <w:rPr>
                <w:color w:val="000000" w:themeColor="text1"/>
                <w:szCs w:val="24"/>
              </w:rPr>
              <w:t>p</w:t>
            </w:r>
            <w:r w:rsidRPr="206F6B63">
              <w:rPr>
                <w:color w:val="000000" w:themeColor="text1"/>
                <w:szCs w:val="24"/>
              </w:rPr>
              <w:t>aslaugų kainos dalis) (Eur be PVM)</w:t>
            </w:r>
          </w:p>
          <w:p w14:paraId="02F4111F" w14:textId="77777777" w:rsidR="00873948" w:rsidRDefault="00873948" w:rsidP="003E4EDC">
            <w:pPr>
              <w:ind w:firstLine="567"/>
              <w:jc w:val="both"/>
              <w:rPr>
                <w:color w:val="000000" w:themeColor="text1"/>
                <w:szCs w:val="24"/>
              </w:rPr>
            </w:pPr>
            <w:r w:rsidRPr="206F6B63">
              <w:rPr>
                <w:color w:val="000000" w:themeColor="text1"/>
                <w:szCs w:val="24"/>
              </w:rPr>
              <w:t xml:space="preserve">a – </w:t>
            </w:r>
            <w:r>
              <w:rPr>
                <w:color w:val="000000" w:themeColor="text1"/>
                <w:szCs w:val="24"/>
              </w:rPr>
              <w:t>priežiūros p</w:t>
            </w:r>
            <w:r w:rsidRPr="206F6B63">
              <w:rPr>
                <w:color w:val="000000" w:themeColor="text1"/>
                <w:szCs w:val="24"/>
              </w:rPr>
              <w:t xml:space="preserve">aslaugų kaina (nesuteiktų </w:t>
            </w:r>
            <w:r>
              <w:rPr>
                <w:color w:val="000000" w:themeColor="text1"/>
                <w:szCs w:val="24"/>
              </w:rPr>
              <w:t>p</w:t>
            </w:r>
            <w:r w:rsidRPr="206F6B63">
              <w:rPr>
                <w:color w:val="000000" w:themeColor="text1"/>
                <w:szCs w:val="24"/>
              </w:rPr>
              <w:t>aslaugų kainos dalis) (Eur be PVM)) (jei ji jau buvo perskaičiuota, tai po paskutinio perskaičiavimo).</w:t>
            </w:r>
          </w:p>
          <w:p w14:paraId="6841752D" w14:textId="77777777" w:rsidR="00873948" w:rsidRDefault="00873948" w:rsidP="003E4EDC">
            <w:pPr>
              <w:ind w:firstLine="567"/>
              <w:jc w:val="both"/>
              <w:rPr>
                <w:color w:val="000000" w:themeColor="text1"/>
                <w:szCs w:val="24"/>
              </w:rPr>
            </w:pPr>
            <w:r w:rsidRPr="206F6B63">
              <w:rPr>
                <w:color w:val="000000" w:themeColor="text1"/>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323931EB" w14:textId="77777777" w:rsidR="00873948" w:rsidRDefault="00873948" w:rsidP="003E4EDC">
            <w:pPr>
              <w:ind w:firstLine="567"/>
              <w:jc w:val="both"/>
              <w:rPr>
                <w:color w:val="000000" w:themeColor="text1"/>
                <w:szCs w:val="24"/>
              </w:rPr>
            </w:pPr>
            <w:r w:rsidRPr="206F6B63">
              <w:rPr>
                <w:color w:val="000000" w:themeColor="text1"/>
                <w:szCs w:val="24"/>
              </w:rPr>
              <w:t xml:space="preserve">  </w:t>
            </w:r>
            <w:r>
              <w:rPr>
                <w:noProof/>
                <w:lang w:eastAsia="lt-LT"/>
              </w:rPr>
              <w:drawing>
                <wp:inline distT="0" distB="0" distL="0" distR="0" wp14:anchorId="7DA482AD" wp14:editId="2B362541">
                  <wp:extent cx="1590675" cy="257175"/>
                  <wp:effectExtent l="0" t="0" r="0" b="0"/>
                  <wp:docPr id="1555347849" name="Paveikslėlis 155534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590675" cy="257175"/>
                          </a:xfrm>
                          <a:prstGeom prst="rect">
                            <a:avLst/>
                          </a:prstGeom>
                        </pic:spPr>
                      </pic:pic>
                    </a:graphicData>
                  </a:graphic>
                </wp:inline>
              </w:drawing>
            </w:r>
            <w:r w:rsidRPr="206F6B63">
              <w:rPr>
                <w:color w:val="000000" w:themeColor="text1"/>
                <w:szCs w:val="24"/>
              </w:rPr>
              <w:t>, (proc.) kur</w:t>
            </w:r>
          </w:p>
          <w:p w14:paraId="573CC46F" w14:textId="77777777" w:rsidR="00873948" w:rsidRDefault="00873948" w:rsidP="003E4EDC">
            <w:pPr>
              <w:ind w:firstLine="567"/>
              <w:jc w:val="both"/>
              <w:rPr>
                <w:color w:val="000000" w:themeColor="text1"/>
                <w:szCs w:val="24"/>
              </w:rPr>
            </w:pPr>
          </w:p>
          <w:p w14:paraId="5148BBC7" w14:textId="77777777" w:rsidR="00873948" w:rsidRDefault="00873948" w:rsidP="003E4EDC">
            <w:pPr>
              <w:jc w:val="both"/>
              <w:rPr>
                <w:color w:val="000000" w:themeColor="text1"/>
                <w:szCs w:val="24"/>
              </w:rPr>
            </w:pPr>
            <w:proofErr w:type="spellStart"/>
            <w:r w:rsidRPr="206F6B63">
              <w:rPr>
                <w:color w:val="000000" w:themeColor="text1"/>
                <w:szCs w:val="24"/>
              </w:rPr>
              <w:t>Ind</w:t>
            </w:r>
            <w:r w:rsidRPr="206F6B63">
              <w:rPr>
                <w:color w:val="000000" w:themeColor="text1"/>
                <w:szCs w:val="24"/>
                <w:vertAlign w:val="subscript"/>
              </w:rPr>
              <w:t>naujausias</w:t>
            </w:r>
            <w:proofErr w:type="spellEnd"/>
            <w:r w:rsidRPr="206F6B63">
              <w:rPr>
                <w:color w:val="000000" w:themeColor="text1"/>
                <w:szCs w:val="24"/>
              </w:rPr>
              <w:t xml:space="preserve"> – kreipimosi dėl </w:t>
            </w:r>
            <w:r>
              <w:rPr>
                <w:color w:val="000000" w:themeColor="text1"/>
                <w:szCs w:val="24"/>
              </w:rPr>
              <w:t>priežiūros p</w:t>
            </w:r>
            <w:r w:rsidRPr="206F6B63">
              <w:rPr>
                <w:color w:val="000000" w:themeColor="text1"/>
                <w:szCs w:val="24"/>
              </w:rPr>
              <w:t>aslaugų kainos perskaičiavimo išsiuntimo kitai šaliai datos naujausias paskelbtas vartojimo prekių ir paslaugų kainų indeksas (pasirenkamas bendras „Vartojimo prekės ir paslaugos“ indeksas).</w:t>
            </w:r>
          </w:p>
          <w:p w14:paraId="6E5898E2" w14:textId="77777777" w:rsidR="00873948" w:rsidRDefault="00873948" w:rsidP="003E4EDC">
            <w:pPr>
              <w:jc w:val="both"/>
              <w:rPr>
                <w:color w:val="000000" w:themeColor="text1"/>
                <w:szCs w:val="24"/>
              </w:rPr>
            </w:pPr>
            <w:proofErr w:type="spellStart"/>
            <w:r w:rsidRPr="206F6B63">
              <w:rPr>
                <w:color w:val="000000" w:themeColor="text1"/>
                <w:szCs w:val="24"/>
              </w:rPr>
              <w:t>Ind</w:t>
            </w:r>
            <w:r w:rsidRPr="206F6B63">
              <w:rPr>
                <w:color w:val="000000" w:themeColor="text1"/>
                <w:szCs w:val="24"/>
                <w:vertAlign w:val="subscript"/>
              </w:rPr>
              <w:t>pradžia</w:t>
            </w:r>
            <w:proofErr w:type="spellEnd"/>
            <w:r w:rsidRPr="206F6B63">
              <w:rPr>
                <w:color w:val="000000" w:themeColor="text1"/>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EDFCE7" w14:textId="77777777" w:rsidR="00873948" w:rsidRDefault="00873948" w:rsidP="003E4EDC">
            <w:pPr>
              <w:jc w:val="both"/>
              <w:rPr>
                <w:color w:val="000000" w:themeColor="text1"/>
                <w:szCs w:val="24"/>
              </w:rPr>
            </w:pPr>
            <w:r w:rsidRPr="206F6B63">
              <w:rPr>
                <w:color w:val="000000" w:themeColor="text1"/>
                <w:szCs w:val="24"/>
              </w:rPr>
              <w:t xml:space="preserve">5.3.3.4. Skaičiavimams indeksų reikšmės imamos keturių skaitmenų po kablelio tikslumu. Apskaičiuotas pokytis (k) tolimesniems skaičiavimams naudojamas suapvalinus iki vieno skaitmens po kablelio, o apskaičiuota </w:t>
            </w:r>
            <w:r>
              <w:rPr>
                <w:color w:val="000000" w:themeColor="text1"/>
                <w:szCs w:val="24"/>
              </w:rPr>
              <w:t>priežiūros p</w:t>
            </w:r>
            <w:r w:rsidRPr="206F6B63">
              <w:rPr>
                <w:color w:val="000000" w:themeColor="text1"/>
                <w:szCs w:val="24"/>
              </w:rPr>
              <w:t xml:space="preserve">aslaugų kaina (nesuteiktų </w:t>
            </w:r>
            <w:r>
              <w:rPr>
                <w:color w:val="000000" w:themeColor="text1"/>
                <w:szCs w:val="24"/>
              </w:rPr>
              <w:t>p</w:t>
            </w:r>
            <w:r w:rsidRPr="206F6B63">
              <w:rPr>
                <w:color w:val="000000" w:themeColor="text1"/>
                <w:szCs w:val="24"/>
              </w:rPr>
              <w:t xml:space="preserve">aslaugų kainos dalis)  „a“ suapvalinama iki dviejų skaitmenų po kablelio. </w:t>
            </w:r>
          </w:p>
          <w:p w14:paraId="600C0BD9" w14:textId="77777777" w:rsidR="00873948" w:rsidRDefault="00873948" w:rsidP="003E4EDC">
            <w:pPr>
              <w:jc w:val="both"/>
              <w:rPr>
                <w:color w:val="000000" w:themeColor="text1"/>
                <w:kern w:val="2"/>
                <w:szCs w:val="24"/>
              </w:rPr>
            </w:pPr>
            <w:r w:rsidRPr="206F6B63">
              <w:rPr>
                <w:color w:val="000000" w:themeColor="text1"/>
                <w:szCs w:val="24"/>
              </w:rPr>
              <w:t xml:space="preserve">5.3.3.5. Vėlesnis </w:t>
            </w:r>
            <w:r>
              <w:rPr>
                <w:color w:val="000000" w:themeColor="text1"/>
                <w:szCs w:val="24"/>
              </w:rPr>
              <w:t>priežiūros p</w:t>
            </w:r>
            <w:r w:rsidRPr="206F6B63">
              <w:rPr>
                <w:color w:val="000000" w:themeColor="text1"/>
                <w:szCs w:val="24"/>
              </w:rPr>
              <w:t xml:space="preserve">aslaugų kainos (nesuteiktų </w:t>
            </w:r>
            <w:r>
              <w:rPr>
                <w:color w:val="000000" w:themeColor="text1"/>
                <w:szCs w:val="24"/>
              </w:rPr>
              <w:t>p</w:t>
            </w:r>
            <w:r w:rsidRPr="206F6B63">
              <w:rPr>
                <w:color w:val="000000" w:themeColor="text1"/>
                <w:szCs w:val="24"/>
              </w:rPr>
              <w:t>aslaugų kainos dalies) perskaičiavimas negali apimti laikotarpio, už kurį jau buvo atliktas perskaičiavimas.</w:t>
            </w:r>
          </w:p>
        </w:tc>
      </w:tr>
      <w:tr w:rsidR="00873948" w14:paraId="489816DF" w14:textId="77777777" w:rsidTr="003E4EDC">
        <w:trPr>
          <w:trHeight w:val="300"/>
        </w:trPr>
        <w:tc>
          <w:tcPr>
            <w:tcW w:w="2704" w:type="dxa"/>
            <w:gridSpan w:val="2"/>
          </w:tcPr>
          <w:p w14:paraId="3B7C6663" w14:textId="77777777" w:rsidR="00873948" w:rsidRDefault="00873948" w:rsidP="003E4EDC">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0" w:type="dxa"/>
            <w:gridSpan w:val="2"/>
          </w:tcPr>
          <w:p w14:paraId="2E70B44A" w14:textId="77777777" w:rsidR="00873948" w:rsidRDefault="00873948" w:rsidP="003E4EDC">
            <w:pPr>
              <w:rPr>
                <w:kern w:val="2"/>
                <w:szCs w:val="24"/>
              </w:rPr>
            </w:pPr>
            <w:r>
              <w:rPr>
                <w:kern w:val="2"/>
                <w:szCs w:val="24"/>
              </w:rPr>
              <w:lastRenderedPageBreak/>
              <w:t>Netaikoma</w:t>
            </w:r>
          </w:p>
          <w:p w14:paraId="34C149EF" w14:textId="77777777" w:rsidR="00873948" w:rsidRDefault="00873948" w:rsidP="003E4EDC">
            <w:pPr>
              <w:rPr>
                <w:kern w:val="2"/>
                <w:szCs w:val="24"/>
              </w:rPr>
            </w:pPr>
          </w:p>
          <w:p w14:paraId="763E2180" w14:textId="77777777" w:rsidR="00873948" w:rsidRDefault="00873948" w:rsidP="003E4EDC">
            <w:pPr>
              <w:rPr>
                <w:color w:val="4472C4" w:themeColor="accent1"/>
                <w:kern w:val="2"/>
              </w:rPr>
            </w:pPr>
          </w:p>
        </w:tc>
      </w:tr>
      <w:tr w:rsidR="00873948" w14:paraId="2240CA2D" w14:textId="77777777" w:rsidTr="003E4EDC">
        <w:trPr>
          <w:trHeight w:val="300"/>
        </w:trPr>
        <w:tc>
          <w:tcPr>
            <w:tcW w:w="2704" w:type="dxa"/>
            <w:gridSpan w:val="2"/>
          </w:tcPr>
          <w:p w14:paraId="0DB24E18" w14:textId="77777777" w:rsidR="00873948" w:rsidRDefault="00873948" w:rsidP="003E4E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0" w:type="dxa"/>
            <w:gridSpan w:val="2"/>
          </w:tcPr>
          <w:p w14:paraId="0C6AA379" w14:textId="77777777" w:rsidR="00873948" w:rsidRDefault="00873948" w:rsidP="003E4EDC">
            <w:pPr>
              <w:rPr>
                <w:kern w:val="2"/>
                <w:szCs w:val="24"/>
              </w:rPr>
            </w:pPr>
            <w:r>
              <w:rPr>
                <w:kern w:val="2"/>
                <w:szCs w:val="24"/>
              </w:rPr>
              <w:t>Netaikoma</w:t>
            </w:r>
          </w:p>
          <w:p w14:paraId="720E07A2" w14:textId="77777777" w:rsidR="00873948" w:rsidRDefault="00873948" w:rsidP="003E4EDC">
            <w:pPr>
              <w:rPr>
                <w:kern w:val="2"/>
                <w:szCs w:val="24"/>
              </w:rPr>
            </w:pPr>
          </w:p>
          <w:p w14:paraId="1F47D846" w14:textId="77777777" w:rsidR="00873948" w:rsidRDefault="00873948" w:rsidP="003E4EDC">
            <w:pPr>
              <w:rPr>
                <w:color w:val="4472C4" w:themeColor="accent1"/>
                <w:kern w:val="2"/>
              </w:rPr>
            </w:pPr>
          </w:p>
        </w:tc>
      </w:tr>
      <w:tr w:rsidR="00873948" w14:paraId="564EBE3F" w14:textId="77777777" w:rsidTr="003E4EDC">
        <w:trPr>
          <w:trHeight w:val="300"/>
        </w:trPr>
        <w:tc>
          <w:tcPr>
            <w:tcW w:w="2704" w:type="dxa"/>
            <w:gridSpan w:val="2"/>
          </w:tcPr>
          <w:p w14:paraId="2A98E489" w14:textId="77777777" w:rsidR="00873948" w:rsidRDefault="00873948" w:rsidP="003E4EDC">
            <w:pPr>
              <w:rPr>
                <w:b/>
                <w:bCs/>
                <w:kern w:val="2"/>
                <w:szCs w:val="24"/>
              </w:rPr>
            </w:pPr>
            <w:r>
              <w:rPr>
                <w:b/>
                <w:bCs/>
                <w:kern w:val="2"/>
                <w:szCs w:val="24"/>
              </w:rPr>
              <w:t>5.5. Atsiskaitymo su Tiekėju terminas ir tvarka</w:t>
            </w:r>
          </w:p>
        </w:tc>
        <w:tc>
          <w:tcPr>
            <w:tcW w:w="6830" w:type="dxa"/>
            <w:gridSpan w:val="2"/>
          </w:tcPr>
          <w:p w14:paraId="46841A7C" w14:textId="77777777" w:rsidR="00873948" w:rsidRDefault="00873948" w:rsidP="003E4EDC">
            <w:pPr>
              <w:spacing w:line="259" w:lineRule="auto"/>
              <w:jc w:val="both"/>
              <w:rPr>
                <w:color w:val="000000" w:themeColor="text1"/>
              </w:rPr>
            </w:pPr>
            <w:r w:rsidRPr="206F6B63">
              <w:rPr>
                <w:color w:val="000000" w:themeColor="text1"/>
                <w:szCs w:val="24"/>
              </w:rPr>
              <w:t xml:space="preserve">Pirkėjas už </w:t>
            </w:r>
            <w:r>
              <w:rPr>
                <w:color w:val="000000" w:themeColor="text1"/>
                <w:szCs w:val="24"/>
              </w:rPr>
              <w:t>P</w:t>
            </w:r>
            <w:r w:rsidRPr="206F6B63">
              <w:rPr>
                <w:color w:val="000000" w:themeColor="text1"/>
                <w:szCs w:val="24"/>
              </w:rPr>
              <w:t xml:space="preserve">rekes atsiskaito su Tiekėju ne vėliau kaip per 30 </w:t>
            </w:r>
            <w:r>
              <w:rPr>
                <w:color w:val="000000" w:themeColor="text1"/>
                <w:szCs w:val="24"/>
              </w:rPr>
              <w:t xml:space="preserve">(trisdešimt) </w:t>
            </w:r>
            <w:r w:rsidRPr="206F6B63">
              <w:rPr>
                <w:color w:val="000000" w:themeColor="text1"/>
                <w:szCs w:val="24"/>
              </w:rPr>
              <w:t>dienų nuo Sąskaitos ir prekių perdavimo-priėmimo akto pasirašymo dienos.</w:t>
            </w:r>
          </w:p>
          <w:p w14:paraId="54F8E229" w14:textId="77777777" w:rsidR="00873948" w:rsidRDefault="00873948" w:rsidP="003E4EDC">
            <w:pPr>
              <w:spacing w:line="259" w:lineRule="auto"/>
              <w:jc w:val="both"/>
              <w:rPr>
                <w:color w:val="000000" w:themeColor="text1"/>
                <w:szCs w:val="24"/>
              </w:rPr>
            </w:pPr>
          </w:p>
          <w:p w14:paraId="6B0913F0" w14:textId="77777777" w:rsidR="00873948" w:rsidRDefault="00873948" w:rsidP="003E4EDC">
            <w:pPr>
              <w:spacing w:line="259" w:lineRule="auto"/>
              <w:jc w:val="both"/>
              <w:rPr>
                <w:color w:val="000000" w:themeColor="text1"/>
              </w:rPr>
            </w:pPr>
            <w:r w:rsidRPr="206F6B63">
              <w:rPr>
                <w:color w:val="000000" w:themeColor="text1"/>
                <w:szCs w:val="24"/>
              </w:rPr>
              <w:t xml:space="preserve">Pirkėjas už </w:t>
            </w:r>
            <w:r>
              <w:rPr>
                <w:color w:val="000000" w:themeColor="text1"/>
                <w:szCs w:val="24"/>
              </w:rPr>
              <w:t xml:space="preserve">priežiūros </w:t>
            </w:r>
            <w:r w:rsidRPr="206F6B63">
              <w:rPr>
                <w:color w:val="000000" w:themeColor="text1"/>
                <w:szCs w:val="24"/>
              </w:rPr>
              <w:t xml:space="preserve">paslaugas su Tiekėju atsiskaito kas mėnesį, bet ne vėliau kaip per 30 </w:t>
            </w:r>
            <w:r>
              <w:rPr>
                <w:color w:val="000000" w:themeColor="text1"/>
                <w:szCs w:val="24"/>
              </w:rPr>
              <w:t xml:space="preserve">(trisdešimt) </w:t>
            </w:r>
            <w:r w:rsidRPr="206F6B63">
              <w:rPr>
                <w:color w:val="000000" w:themeColor="text1"/>
                <w:szCs w:val="24"/>
              </w:rPr>
              <w:t>dienų nuo Sąskaitos ir paslaugų perdavimo-priėmimo akto pasirašymo dienos.</w:t>
            </w:r>
          </w:p>
        </w:tc>
      </w:tr>
      <w:tr w:rsidR="00873948" w14:paraId="758C2058" w14:textId="77777777" w:rsidTr="003E4EDC">
        <w:trPr>
          <w:trHeight w:val="300"/>
        </w:trPr>
        <w:tc>
          <w:tcPr>
            <w:tcW w:w="2704" w:type="dxa"/>
            <w:gridSpan w:val="2"/>
          </w:tcPr>
          <w:p w14:paraId="25E54BA2" w14:textId="77777777" w:rsidR="00873948" w:rsidRDefault="00873948" w:rsidP="003E4EDC">
            <w:pPr>
              <w:rPr>
                <w:b/>
                <w:bCs/>
                <w:kern w:val="2"/>
                <w:szCs w:val="24"/>
              </w:rPr>
            </w:pPr>
            <w:r>
              <w:rPr>
                <w:b/>
                <w:bCs/>
                <w:kern w:val="2"/>
                <w:szCs w:val="24"/>
              </w:rPr>
              <w:t>5.6. Avansas</w:t>
            </w:r>
          </w:p>
        </w:tc>
        <w:tc>
          <w:tcPr>
            <w:tcW w:w="6830" w:type="dxa"/>
            <w:gridSpan w:val="2"/>
          </w:tcPr>
          <w:p w14:paraId="68934A09" w14:textId="77777777" w:rsidR="00873948" w:rsidRDefault="00873948" w:rsidP="003E4EDC">
            <w:pPr>
              <w:rPr>
                <w:color w:val="000000"/>
                <w:kern w:val="2"/>
                <w:shd w:val="clear" w:color="auto" w:fill="FFFFFF"/>
              </w:rPr>
            </w:pPr>
            <w:r w:rsidRPr="515CD9E1">
              <w:rPr>
                <w:kern w:val="2"/>
              </w:rPr>
              <w:t>Netaikoma</w:t>
            </w:r>
          </w:p>
        </w:tc>
      </w:tr>
      <w:tr w:rsidR="00873948" w14:paraId="37328390" w14:textId="77777777" w:rsidTr="003E4EDC">
        <w:trPr>
          <w:trHeight w:val="300"/>
        </w:trPr>
        <w:tc>
          <w:tcPr>
            <w:tcW w:w="2704" w:type="dxa"/>
            <w:gridSpan w:val="2"/>
          </w:tcPr>
          <w:p w14:paraId="1BC1D173" w14:textId="77777777" w:rsidR="00873948" w:rsidRDefault="00873948" w:rsidP="003E4EDC">
            <w:pPr>
              <w:rPr>
                <w:b/>
                <w:bCs/>
                <w:kern w:val="2"/>
                <w:szCs w:val="24"/>
              </w:rPr>
            </w:pPr>
            <w:r>
              <w:rPr>
                <w:b/>
                <w:bCs/>
                <w:kern w:val="2"/>
                <w:szCs w:val="24"/>
              </w:rPr>
              <w:t>5.7. Avanso užtikrinimas</w:t>
            </w:r>
          </w:p>
        </w:tc>
        <w:tc>
          <w:tcPr>
            <w:tcW w:w="6830" w:type="dxa"/>
            <w:gridSpan w:val="2"/>
          </w:tcPr>
          <w:p w14:paraId="758CD774" w14:textId="77777777" w:rsidR="00873948" w:rsidRDefault="00873948" w:rsidP="003E4EDC">
            <w:r w:rsidRPr="515CD9E1">
              <w:rPr>
                <w:kern w:val="2"/>
              </w:rPr>
              <w:t>Netaikoma</w:t>
            </w:r>
          </w:p>
        </w:tc>
      </w:tr>
      <w:tr w:rsidR="00873948" w14:paraId="708503A2" w14:textId="77777777" w:rsidTr="003E4EDC">
        <w:trPr>
          <w:trHeight w:val="525"/>
        </w:trPr>
        <w:tc>
          <w:tcPr>
            <w:tcW w:w="9534" w:type="dxa"/>
            <w:gridSpan w:val="4"/>
          </w:tcPr>
          <w:p w14:paraId="27EE000F" w14:textId="77777777" w:rsidR="00873948" w:rsidRDefault="00873948" w:rsidP="003E4EDC">
            <w:pPr>
              <w:jc w:val="center"/>
              <w:rPr>
                <w:b/>
                <w:bCs/>
                <w:kern w:val="2"/>
                <w:szCs w:val="24"/>
              </w:rPr>
            </w:pPr>
            <w:r>
              <w:rPr>
                <w:b/>
                <w:bCs/>
                <w:kern w:val="2"/>
                <w:szCs w:val="24"/>
              </w:rPr>
              <w:t>6. PREKIŲ KOKYBĖ IR GARANTINIAI ĮSIPAREIGOJIMAI</w:t>
            </w:r>
          </w:p>
        </w:tc>
      </w:tr>
      <w:tr w:rsidR="00873948" w14:paraId="1B62DF52" w14:textId="77777777" w:rsidTr="003E4EDC">
        <w:trPr>
          <w:trHeight w:val="300"/>
        </w:trPr>
        <w:tc>
          <w:tcPr>
            <w:tcW w:w="2704" w:type="dxa"/>
            <w:gridSpan w:val="2"/>
          </w:tcPr>
          <w:p w14:paraId="39E942EE" w14:textId="77777777" w:rsidR="00873948" w:rsidRDefault="00873948" w:rsidP="003E4EDC">
            <w:pPr>
              <w:rPr>
                <w:b/>
                <w:bCs/>
                <w:kern w:val="2"/>
                <w:szCs w:val="24"/>
              </w:rPr>
            </w:pPr>
            <w:r>
              <w:rPr>
                <w:b/>
                <w:bCs/>
                <w:kern w:val="2"/>
                <w:szCs w:val="24"/>
              </w:rPr>
              <w:t>6.1. Garantinis terminas</w:t>
            </w:r>
          </w:p>
        </w:tc>
        <w:tc>
          <w:tcPr>
            <w:tcW w:w="6830" w:type="dxa"/>
            <w:gridSpan w:val="2"/>
          </w:tcPr>
          <w:p w14:paraId="44B97FA6" w14:textId="77777777" w:rsidR="00873948" w:rsidRDefault="00873948" w:rsidP="003E4EDC">
            <w:pPr>
              <w:jc w:val="both"/>
            </w:pPr>
            <w:r w:rsidRPr="48088FF4">
              <w:rPr>
                <w:kern w:val="2"/>
              </w:rPr>
              <w:t xml:space="preserve">Garantinis terminas prekėms nurodytas Sutarties </w:t>
            </w:r>
            <w:r>
              <w:rPr>
                <w:kern w:val="2"/>
              </w:rPr>
              <w:t>T</w:t>
            </w:r>
            <w:r w:rsidRPr="48088FF4">
              <w:rPr>
                <w:kern w:val="2"/>
              </w:rPr>
              <w:t>echninėje specifikacijoje (Sutarties priedas Nr. 1). Garantinis terminas, skaičiuojamas nuo Prekių perdavimo–priėmimo akto ar Sąskaitos (kai Prekių perdavimo–priėmimo aktas nėra pasirašomas) pasirašymo dienos.</w:t>
            </w:r>
          </w:p>
        </w:tc>
      </w:tr>
      <w:tr w:rsidR="00873948" w14:paraId="3A05708C" w14:textId="77777777" w:rsidTr="003E4EDC">
        <w:trPr>
          <w:trHeight w:val="300"/>
        </w:trPr>
        <w:tc>
          <w:tcPr>
            <w:tcW w:w="2704" w:type="dxa"/>
            <w:gridSpan w:val="2"/>
          </w:tcPr>
          <w:p w14:paraId="3B1E025D" w14:textId="77777777" w:rsidR="00873948" w:rsidRDefault="00873948" w:rsidP="003E4EDC">
            <w:pPr>
              <w:rPr>
                <w:b/>
                <w:bCs/>
                <w:kern w:val="2"/>
                <w:szCs w:val="24"/>
              </w:rPr>
            </w:pPr>
            <w:r>
              <w:rPr>
                <w:b/>
                <w:bCs/>
                <w:kern w:val="2"/>
                <w:szCs w:val="24"/>
              </w:rPr>
              <w:t>6.2. Garantinė priežiūra</w:t>
            </w:r>
          </w:p>
        </w:tc>
        <w:tc>
          <w:tcPr>
            <w:tcW w:w="6830" w:type="dxa"/>
            <w:gridSpan w:val="2"/>
          </w:tcPr>
          <w:p w14:paraId="094D7EC2" w14:textId="77777777" w:rsidR="00873948" w:rsidRDefault="00873948" w:rsidP="003E4EDC">
            <w:pPr>
              <w:jc w:val="both"/>
            </w:pPr>
            <w:r>
              <w:t>Reikalavimai garantinei priežiūrai, remonto ar profilaktikos darbams nurodyti Techninėje specifikacijoje (Sutarties priedas Nr.1).</w:t>
            </w:r>
          </w:p>
          <w:p w14:paraId="7D048B33" w14:textId="77777777" w:rsidR="00873948" w:rsidRDefault="00873948" w:rsidP="003E4EDC">
            <w:pPr>
              <w:jc w:val="both"/>
              <w:rPr>
                <w:color w:val="FF0000"/>
                <w:kern w:val="2"/>
                <w:szCs w:val="24"/>
              </w:rPr>
            </w:pPr>
          </w:p>
          <w:p w14:paraId="325D229B" w14:textId="77777777" w:rsidR="00873948" w:rsidRDefault="00873948" w:rsidP="003E4EDC">
            <w:pPr>
              <w:jc w:val="both"/>
              <w:rPr>
                <w:kern w:val="2"/>
                <w:szCs w:val="24"/>
              </w:rPr>
            </w:pPr>
            <w:r>
              <w:rPr>
                <w:kern w:val="2"/>
                <w:szCs w:val="24"/>
              </w:rPr>
              <w:t>Prekių trūkumų nustatymo bei šalinimo tvarka nustatyta Bendrųjų sąlygų 7 skyriuje.</w:t>
            </w:r>
          </w:p>
        </w:tc>
      </w:tr>
      <w:tr w:rsidR="00873948" w14:paraId="1B915337" w14:textId="77777777" w:rsidTr="003E4EDC">
        <w:trPr>
          <w:trHeight w:val="300"/>
        </w:trPr>
        <w:tc>
          <w:tcPr>
            <w:tcW w:w="9534" w:type="dxa"/>
            <w:gridSpan w:val="4"/>
          </w:tcPr>
          <w:p w14:paraId="7DBB7556" w14:textId="77777777" w:rsidR="00873948" w:rsidRDefault="00873948" w:rsidP="003E4EDC">
            <w:pPr>
              <w:jc w:val="center"/>
              <w:rPr>
                <w:b/>
                <w:bCs/>
                <w:kern w:val="2"/>
                <w:szCs w:val="24"/>
              </w:rPr>
            </w:pPr>
            <w:r>
              <w:rPr>
                <w:b/>
                <w:bCs/>
                <w:kern w:val="2"/>
                <w:szCs w:val="24"/>
              </w:rPr>
              <w:t>7. SUTARTIES VYKDYMUI PASITELKIAMI SUBTIEKĖJAI</w:t>
            </w:r>
          </w:p>
        </w:tc>
      </w:tr>
      <w:tr w:rsidR="00873948" w14:paraId="00DBFC9A" w14:textId="77777777" w:rsidTr="003E4EDC">
        <w:trPr>
          <w:trHeight w:val="300"/>
        </w:trPr>
        <w:tc>
          <w:tcPr>
            <w:tcW w:w="2704" w:type="dxa"/>
            <w:gridSpan w:val="2"/>
          </w:tcPr>
          <w:p w14:paraId="313218E8" w14:textId="77777777" w:rsidR="00873948" w:rsidRDefault="00873948" w:rsidP="003E4EDC">
            <w:pPr>
              <w:rPr>
                <w:b/>
                <w:bCs/>
                <w:kern w:val="2"/>
                <w:szCs w:val="24"/>
              </w:rPr>
            </w:pPr>
            <w:r>
              <w:rPr>
                <w:b/>
                <w:bCs/>
                <w:kern w:val="2"/>
                <w:szCs w:val="24"/>
              </w:rPr>
              <w:t>7.1. Sutarties vykdymui pasitelkiami subtiekėjai ir (ar) specialistai</w:t>
            </w:r>
          </w:p>
        </w:tc>
        <w:tc>
          <w:tcPr>
            <w:tcW w:w="6830" w:type="dxa"/>
            <w:gridSpan w:val="2"/>
          </w:tcPr>
          <w:p w14:paraId="69F25166" w14:textId="77777777" w:rsidR="00873948" w:rsidRDefault="00873948" w:rsidP="003E4EDC">
            <w:pPr>
              <w:jc w:val="both"/>
              <w:rPr>
                <w:kern w:val="2"/>
                <w:szCs w:val="24"/>
              </w:rPr>
            </w:pPr>
            <w:r>
              <w:rPr>
                <w:kern w:val="2"/>
                <w:szCs w:val="24"/>
              </w:rPr>
              <w:t>Sutarties vykdymui subtiekėjai ir (ar) specialistai nepasitelkiami.</w:t>
            </w:r>
          </w:p>
          <w:p w14:paraId="10299D16" w14:textId="77777777" w:rsidR="00873948" w:rsidRDefault="00873948" w:rsidP="003E4EDC">
            <w:pPr>
              <w:jc w:val="both"/>
              <w:rPr>
                <w:kern w:val="2"/>
                <w:szCs w:val="24"/>
              </w:rPr>
            </w:pPr>
          </w:p>
          <w:p w14:paraId="277BFF1B" w14:textId="77777777" w:rsidR="00873948" w:rsidRDefault="00873948" w:rsidP="003E4EDC">
            <w:pPr>
              <w:jc w:val="both"/>
              <w:rPr>
                <w:kern w:val="2"/>
                <w:szCs w:val="24"/>
              </w:rPr>
            </w:pPr>
            <w:r>
              <w:rPr>
                <w:kern w:val="2"/>
                <w:szCs w:val="24"/>
              </w:rPr>
              <w:t>Arba</w:t>
            </w:r>
          </w:p>
          <w:p w14:paraId="5AF6656E" w14:textId="77777777" w:rsidR="00873948" w:rsidRDefault="00873948" w:rsidP="003E4EDC">
            <w:pPr>
              <w:jc w:val="both"/>
              <w:rPr>
                <w:kern w:val="2"/>
                <w:szCs w:val="24"/>
              </w:rPr>
            </w:pPr>
          </w:p>
          <w:p w14:paraId="399E16C3" w14:textId="77777777" w:rsidR="00873948" w:rsidRDefault="00873948" w:rsidP="003E4EDC">
            <w:pPr>
              <w:tabs>
                <w:tab w:val="left" w:pos="978"/>
              </w:tabs>
              <w:jc w:val="both"/>
              <w:rPr>
                <w:kern w:val="2"/>
              </w:rPr>
            </w:pPr>
            <w:r>
              <w:rPr>
                <w:kern w:val="2"/>
                <w:szCs w:val="24"/>
              </w:rPr>
              <w:t>Sutarties vykdymui pasitelkiami subtiekėjai ir (ar) specialistai yra nurodyti Sutarties priede Nr. [...] „Sutarties vykdymui pasitelkiami subtiekėjai ir (ar) specialistai.</w:t>
            </w:r>
          </w:p>
        </w:tc>
      </w:tr>
      <w:tr w:rsidR="00873948" w14:paraId="610940CB" w14:textId="77777777" w:rsidTr="003E4EDC">
        <w:trPr>
          <w:trHeight w:val="300"/>
        </w:trPr>
        <w:tc>
          <w:tcPr>
            <w:tcW w:w="9534" w:type="dxa"/>
            <w:gridSpan w:val="4"/>
          </w:tcPr>
          <w:p w14:paraId="1276578C" w14:textId="77777777" w:rsidR="00873948" w:rsidRDefault="00873948" w:rsidP="003E4EDC">
            <w:pPr>
              <w:jc w:val="center"/>
              <w:rPr>
                <w:b/>
                <w:bCs/>
                <w:kern w:val="2"/>
                <w:szCs w:val="24"/>
              </w:rPr>
            </w:pPr>
            <w:r>
              <w:rPr>
                <w:b/>
                <w:bCs/>
                <w:kern w:val="2"/>
                <w:szCs w:val="24"/>
              </w:rPr>
              <w:t>8. PRIEVOLIŲ PAGAL SUTARTĮ ĮVYKDYMO UŽTIKRINIMAS</w:t>
            </w:r>
          </w:p>
        </w:tc>
      </w:tr>
      <w:tr w:rsidR="00873948" w14:paraId="0AA9C207" w14:textId="77777777" w:rsidTr="003E4EDC">
        <w:trPr>
          <w:trHeight w:val="300"/>
        </w:trPr>
        <w:tc>
          <w:tcPr>
            <w:tcW w:w="2704" w:type="dxa"/>
            <w:gridSpan w:val="2"/>
          </w:tcPr>
          <w:p w14:paraId="3B079429" w14:textId="77777777" w:rsidR="00873948" w:rsidRPr="001330C0" w:rsidRDefault="00873948" w:rsidP="003E4EDC">
            <w:pPr>
              <w:rPr>
                <w:b/>
                <w:bCs/>
              </w:rPr>
            </w:pPr>
            <w:r w:rsidRPr="515CD9E1">
              <w:rPr>
                <w:b/>
                <w:bCs/>
                <w:kern w:val="2"/>
              </w:rPr>
              <w:t>8.1. Prievolių pagal Sutartį įvykdymo užtikrinimas</w:t>
            </w:r>
          </w:p>
        </w:tc>
        <w:tc>
          <w:tcPr>
            <w:tcW w:w="6830" w:type="dxa"/>
            <w:gridSpan w:val="2"/>
          </w:tcPr>
          <w:p w14:paraId="2CCBB3F9" w14:textId="77777777" w:rsidR="00873948" w:rsidRDefault="00873948" w:rsidP="003E4EDC">
            <w:pPr>
              <w:jc w:val="both"/>
            </w:pPr>
            <w:r w:rsidRPr="48088FF4">
              <w:rPr>
                <w:kern w:val="2"/>
              </w:rPr>
              <w:t>Prievolių pagal Sutartį įvykdymas užtikrinamas</w:t>
            </w:r>
            <w:r>
              <w:rPr>
                <w:kern w:val="2"/>
              </w:rPr>
              <w:t>:</w:t>
            </w:r>
          </w:p>
          <w:p w14:paraId="1DC43173" w14:textId="77777777" w:rsidR="00873948" w:rsidRPr="001330C0" w:rsidRDefault="00873948" w:rsidP="003E4EDC">
            <w:pPr>
              <w:jc w:val="both"/>
            </w:pPr>
            <w:r w:rsidRPr="48088FF4">
              <w:rPr>
                <w:kern w:val="2"/>
              </w:rPr>
              <w:t>Netesybomis (delspinigiais, bauda)</w:t>
            </w:r>
            <w:r>
              <w:rPr>
                <w:kern w:val="2"/>
              </w:rPr>
              <w:t>.</w:t>
            </w:r>
          </w:p>
        </w:tc>
      </w:tr>
      <w:tr w:rsidR="00873948" w14:paraId="5A17D07B" w14:textId="77777777" w:rsidTr="003E4EDC">
        <w:trPr>
          <w:trHeight w:val="300"/>
        </w:trPr>
        <w:tc>
          <w:tcPr>
            <w:tcW w:w="2704" w:type="dxa"/>
            <w:gridSpan w:val="2"/>
          </w:tcPr>
          <w:p w14:paraId="2D853154" w14:textId="77777777" w:rsidR="00873948" w:rsidRDefault="00873948" w:rsidP="003E4EDC">
            <w:pPr>
              <w:rPr>
                <w:b/>
                <w:bCs/>
                <w:kern w:val="2"/>
                <w:szCs w:val="24"/>
              </w:rPr>
            </w:pPr>
            <w:r>
              <w:rPr>
                <w:b/>
                <w:bCs/>
                <w:kern w:val="2"/>
                <w:szCs w:val="24"/>
              </w:rPr>
              <w:t xml:space="preserve">8.2. Sutarties įvykdymo užtikrinimo pateikimas </w:t>
            </w:r>
          </w:p>
        </w:tc>
        <w:tc>
          <w:tcPr>
            <w:tcW w:w="6830" w:type="dxa"/>
            <w:gridSpan w:val="2"/>
          </w:tcPr>
          <w:p w14:paraId="69C2327D" w14:textId="77777777" w:rsidR="00873948" w:rsidRDefault="00873948" w:rsidP="003E4EDC">
            <w:pPr>
              <w:jc w:val="both"/>
              <w:rPr>
                <w:kern w:val="2"/>
                <w:szCs w:val="24"/>
                <w:highlight w:val="yellow"/>
              </w:rPr>
            </w:pPr>
            <w:r>
              <w:rPr>
                <w:color w:val="000000" w:themeColor="text1"/>
              </w:rPr>
              <w:t>Netaikoma.</w:t>
            </w:r>
          </w:p>
        </w:tc>
      </w:tr>
      <w:tr w:rsidR="00873948" w14:paraId="1EAF18FB" w14:textId="77777777" w:rsidTr="003E4EDC">
        <w:trPr>
          <w:trHeight w:val="300"/>
        </w:trPr>
        <w:tc>
          <w:tcPr>
            <w:tcW w:w="9534" w:type="dxa"/>
            <w:gridSpan w:val="4"/>
          </w:tcPr>
          <w:p w14:paraId="5EA5EE2D" w14:textId="77777777" w:rsidR="00873948" w:rsidRDefault="00873948" w:rsidP="003E4EDC">
            <w:pPr>
              <w:ind w:firstLine="720"/>
              <w:jc w:val="center"/>
              <w:rPr>
                <w:b/>
                <w:bCs/>
                <w:kern w:val="2"/>
                <w:szCs w:val="24"/>
              </w:rPr>
            </w:pPr>
            <w:r>
              <w:rPr>
                <w:b/>
                <w:bCs/>
                <w:kern w:val="2"/>
                <w:szCs w:val="24"/>
              </w:rPr>
              <w:t>9. ŠALIŲ ATSAKOMYBĖ</w:t>
            </w:r>
            <w:r>
              <w:rPr>
                <w:b/>
                <w:bCs/>
                <w:kern w:val="2"/>
                <w:szCs w:val="24"/>
              </w:rPr>
              <w:tab/>
            </w:r>
          </w:p>
        </w:tc>
      </w:tr>
      <w:tr w:rsidR="00873948" w14:paraId="7F2B1FBC" w14:textId="77777777" w:rsidTr="003E4EDC">
        <w:trPr>
          <w:trHeight w:val="300"/>
        </w:trPr>
        <w:tc>
          <w:tcPr>
            <w:tcW w:w="2704" w:type="dxa"/>
            <w:gridSpan w:val="2"/>
          </w:tcPr>
          <w:p w14:paraId="3E5E067D" w14:textId="77777777" w:rsidR="00873948" w:rsidRDefault="00873948" w:rsidP="003E4EDC">
            <w:pPr>
              <w:rPr>
                <w:b/>
                <w:bCs/>
                <w:kern w:val="2"/>
                <w:szCs w:val="24"/>
              </w:rPr>
            </w:pPr>
            <w:r>
              <w:rPr>
                <w:b/>
                <w:bCs/>
                <w:kern w:val="2"/>
                <w:szCs w:val="24"/>
              </w:rPr>
              <w:t>9.1. Pirkėjui taikomos netesybos už mokėjimų pagal Sutartį vėlavimą</w:t>
            </w:r>
          </w:p>
        </w:tc>
        <w:tc>
          <w:tcPr>
            <w:tcW w:w="6830" w:type="dxa"/>
            <w:gridSpan w:val="2"/>
          </w:tcPr>
          <w:p w14:paraId="382BB0D1" w14:textId="77777777" w:rsidR="00873948" w:rsidRDefault="00873948" w:rsidP="003E4EDC">
            <w:pPr>
              <w:jc w:val="both"/>
              <w:rPr>
                <w:kern w:val="2"/>
              </w:rPr>
            </w:pPr>
            <w:r w:rsidRPr="515CD9E1">
              <w:rPr>
                <w:kern w:val="2"/>
              </w:rPr>
              <w:t xml:space="preserve">Jei Pirkėjas, gavęs tinkamai pateiktą ir užpildytą Sąskaitą, uždelsia atsiskaityti už tinkamai Tiekėjo  perduotas kokybiškas Prekes per Sutartyje nurodytą terminą, Tiekėjas nuo kitos nei nustatytas terminas </w:t>
            </w:r>
            <w:r w:rsidRPr="515CD9E1">
              <w:rPr>
                <w:kern w:val="2"/>
              </w:rPr>
              <w:lastRenderedPageBreak/>
              <w:t>dienos skaičiuoja Pirkėjui 0,02 (dvi šimtosios) procento dydžio delspinigius nuo neapmokėtos sumos be PVM už kiekvieną vėlavimo dieną. </w:t>
            </w:r>
          </w:p>
        </w:tc>
      </w:tr>
      <w:tr w:rsidR="00873948" w14:paraId="2EB00051" w14:textId="77777777" w:rsidTr="003E4EDC">
        <w:trPr>
          <w:trHeight w:val="300"/>
        </w:trPr>
        <w:tc>
          <w:tcPr>
            <w:tcW w:w="2704" w:type="dxa"/>
            <w:gridSpan w:val="2"/>
          </w:tcPr>
          <w:p w14:paraId="346D5906" w14:textId="77777777" w:rsidR="00873948" w:rsidRDefault="00873948" w:rsidP="003E4EDC">
            <w:pPr>
              <w:rPr>
                <w:b/>
                <w:bCs/>
              </w:rPr>
            </w:pPr>
            <w:r w:rsidRPr="515CD9E1">
              <w:rPr>
                <w:b/>
                <w:bCs/>
                <w:kern w:val="2"/>
              </w:rPr>
              <w:lastRenderedPageBreak/>
              <w:t>9.2. Tiekėjui taikomos netesybos</w:t>
            </w:r>
          </w:p>
          <w:p w14:paraId="61FCFA0B" w14:textId="77777777" w:rsidR="00873948" w:rsidRDefault="00873948" w:rsidP="003E4EDC">
            <w:pPr>
              <w:rPr>
                <w:b/>
                <w:bCs/>
              </w:rPr>
            </w:pPr>
          </w:p>
          <w:p w14:paraId="4111610C" w14:textId="77777777" w:rsidR="00873948" w:rsidRDefault="00873948" w:rsidP="003E4EDC">
            <w:pPr>
              <w:rPr>
                <w:b/>
                <w:bCs/>
                <w:kern w:val="2"/>
              </w:rPr>
            </w:pPr>
            <w:r w:rsidRPr="515CD9E1">
              <w:rPr>
                <w:b/>
                <w:bCs/>
              </w:rPr>
              <w:t xml:space="preserve"> </w:t>
            </w:r>
          </w:p>
        </w:tc>
        <w:tc>
          <w:tcPr>
            <w:tcW w:w="6830" w:type="dxa"/>
            <w:gridSpan w:val="2"/>
          </w:tcPr>
          <w:p w14:paraId="52C4D629" w14:textId="77777777" w:rsidR="00873948" w:rsidRDefault="00873948" w:rsidP="003E4EDC">
            <w:pPr>
              <w:jc w:val="both"/>
              <w:rPr>
                <w:color w:val="000000"/>
                <w:kern w:val="2"/>
              </w:rPr>
            </w:pPr>
            <w:r w:rsidRPr="599ABB13">
              <w:rPr>
                <w:kern w:val="2"/>
              </w:rPr>
              <w:t>9</w:t>
            </w:r>
            <w:r w:rsidRPr="005A247B">
              <w:rPr>
                <w:kern w:val="2"/>
              </w:rPr>
              <w:t xml:space="preserve">.2.1. </w:t>
            </w:r>
            <w:r w:rsidRPr="599ABB13">
              <w:rPr>
                <w:kern w:val="2"/>
              </w:rPr>
              <w:t>Jeigu Tiekėjas vėluoja vykdyti užsakymą, tiekti Prekes ar ištaisyti jų trūkumus</w:t>
            </w:r>
            <w:r>
              <w:rPr>
                <w:kern w:val="2"/>
              </w:rPr>
              <w:t>, atlikti priežiūros paslaugas, kurių teikimo terminai nurodyti Sutarties priede Nr. 1 (Techninė specifikacija),</w:t>
            </w:r>
            <w:r w:rsidRPr="599ABB13">
              <w:rPr>
                <w:kern w:val="2"/>
              </w:rPr>
              <w:t xml:space="preserve">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Pr>
                <w:kern w:val="2"/>
              </w:rPr>
              <w:t>, priežiūros paslaugų vėlavimo atveju – nuo pradinės sutarties vertės be PVM (neįskaitant Prekių kainos be PVM).</w:t>
            </w:r>
            <w:r w:rsidRPr="599ABB13">
              <w:rPr>
                <w:kern w:val="2"/>
              </w:rPr>
              <w:t> </w:t>
            </w:r>
          </w:p>
          <w:p w14:paraId="6458C3B3" w14:textId="77777777" w:rsidR="00873948" w:rsidRDefault="00873948" w:rsidP="003E4EDC">
            <w:pPr>
              <w:tabs>
                <w:tab w:val="left" w:pos="4200"/>
              </w:tabs>
              <w:jc w:val="both"/>
              <w:rPr>
                <w:color w:val="000000"/>
                <w:kern w:val="2"/>
                <w:szCs w:val="24"/>
              </w:rPr>
            </w:pPr>
          </w:p>
          <w:p w14:paraId="3C589DF1" w14:textId="77777777" w:rsidR="00873948" w:rsidRDefault="00873948" w:rsidP="003E4EDC">
            <w:pPr>
              <w:jc w:val="both"/>
              <w:rPr>
                <w:b/>
                <w:bCs/>
                <w:kern w:val="2"/>
              </w:rPr>
            </w:pPr>
            <w:r w:rsidRPr="48088FF4">
              <w:rPr>
                <w:color w:val="000000"/>
                <w:kern w:val="2"/>
              </w:rPr>
              <w:t>9.2.2.</w:t>
            </w:r>
            <w:r w:rsidRPr="005A247B">
              <w:rPr>
                <w:color w:val="000000"/>
                <w:kern w:val="2"/>
              </w:rPr>
              <w:t xml:space="preserve"> </w:t>
            </w:r>
            <w:r w:rsidRPr="48088FF4">
              <w:rPr>
                <w:color w:val="000000"/>
                <w:kern w:val="2"/>
              </w:rPr>
              <w:t xml:space="preserve">Tiekėjas privalo sumokėti Pirkėjui netesybas </w:t>
            </w:r>
            <w:r w:rsidRPr="00805445">
              <w:rPr>
                <w:kern w:val="2"/>
              </w:rPr>
              <w:t xml:space="preserve">per 14 </w:t>
            </w:r>
            <w:r>
              <w:rPr>
                <w:kern w:val="2"/>
              </w:rPr>
              <w:t xml:space="preserve">(keturiolika) </w:t>
            </w:r>
            <w:r w:rsidRPr="00805445">
              <w:rPr>
                <w:kern w:val="2"/>
              </w:rPr>
              <w:t xml:space="preserve">dienų nuo Pirkėjo pareikalavimo. </w:t>
            </w:r>
          </w:p>
        </w:tc>
      </w:tr>
      <w:tr w:rsidR="00873948" w14:paraId="243391DC" w14:textId="77777777" w:rsidTr="003E4EDC">
        <w:trPr>
          <w:trHeight w:val="1779"/>
        </w:trPr>
        <w:tc>
          <w:tcPr>
            <w:tcW w:w="2704" w:type="dxa"/>
            <w:gridSpan w:val="2"/>
          </w:tcPr>
          <w:p w14:paraId="3108EE21" w14:textId="77777777" w:rsidR="00873948" w:rsidRDefault="00873948" w:rsidP="003E4EDC">
            <w:pPr>
              <w:rPr>
                <w:b/>
                <w:bCs/>
              </w:rPr>
            </w:pPr>
            <w:r w:rsidRPr="515CD9E1">
              <w:rPr>
                <w:b/>
                <w:bCs/>
                <w:kern w:val="2"/>
              </w:rPr>
              <w:t>9.3. Tiekėjui / Pirkėjui taikoma bauda nutraukus Sutartį dėl esminio Sutarties pažeidimo</w:t>
            </w:r>
          </w:p>
          <w:p w14:paraId="3EA44580" w14:textId="77777777" w:rsidR="00873948" w:rsidRDefault="00873948" w:rsidP="003E4EDC">
            <w:pPr>
              <w:rPr>
                <w:b/>
                <w:bCs/>
              </w:rPr>
            </w:pPr>
          </w:p>
          <w:p w14:paraId="3F0B0D5A" w14:textId="77777777" w:rsidR="00873948" w:rsidRDefault="00873948" w:rsidP="003E4EDC">
            <w:pPr>
              <w:rPr>
                <w:b/>
                <w:bCs/>
                <w:kern w:val="2"/>
              </w:rPr>
            </w:pPr>
          </w:p>
        </w:tc>
        <w:tc>
          <w:tcPr>
            <w:tcW w:w="6830" w:type="dxa"/>
            <w:gridSpan w:val="2"/>
          </w:tcPr>
          <w:p w14:paraId="260C04F9" w14:textId="77777777" w:rsidR="00873948" w:rsidRDefault="00873948" w:rsidP="003E4EDC">
            <w:pPr>
              <w:jc w:val="both"/>
            </w:pPr>
            <w:r w:rsidRPr="48088FF4">
              <w:rPr>
                <w:szCs w:val="24"/>
              </w:rPr>
              <w:t xml:space="preserve">Nutraukus Sutartį dėl esminio Sutarties pažeidimo, nustatyto Sutarties Specialiosiose sąlygose, mokama </w:t>
            </w:r>
            <w:r>
              <w:rPr>
                <w:szCs w:val="24"/>
              </w:rPr>
              <w:t>2</w:t>
            </w:r>
            <w:r w:rsidRPr="48088FF4">
              <w:rPr>
                <w:szCs w:val="24"/>
              </w:rPr>
              <w:t xml:space="preserve"> </w:t>
            </w:r>
            <w:r>
              <w:rPr>
                <w:szCs w:val="24"/>
              </w:rPr>
              <w:t xml:space="preserve">(du) </w:t>
            </w:r>
            <w:r w:rsidRPr="48088FF4">
              <w:rPr>
                <w:szCs w:val="24"/>
              </w:rPr>
              <w:t>procentų dydžio bauda nuo Pradinės Sutarties vertės be PVM, nurodytos Specialiųjų sąlygų 5.2 punkte.</w:t>
            </w:r>
          </w:p>
          <w:p w14:paraId="36277EAD" w14:textId="77777777" w:rsidR="00873948" w:rsidRDefault="00873948" w:rsidP="003E4EDC">
            <w:pPr>
              <w:rPr>
                <w:kern w:val="2"/>
              </w:rPr>
            </w:pPr>
          </w:p>
        </w:tc>
      </w:tr>
      <w:tr w:rsidR="00873948" w14:paraId="0978F9FC" w14:textId="77777777" w:rsidTr="003E4EDC">
        <w:trPr>
          <w:trHeight w:val="300"/>
        </w:trPr>
        <w:tc>
          <w:tcPr>
            <w:tcW w:w="2704" w:type="dxa"/>
            <w:gridSpan w:val="2"/>
          </w:tcPr>
          <w:p w14:paraId="696F64AF" w14:textId="77777777" w:rsidR="00873948" w:rsidRDefault="00873948" w:rsidP="003E4ED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Pr>
          <w:p w14:paraId="71767D84" w14:textId="77777777" w:rsidR="00873948" w:rsidRDefault="00873948" w:rsidP="003E4EDC">
            <w:pPr>
              <w:rPr>
                <w:color w:val="000000"/>
                <w:kern w:val="2"/>
                <w:szCs w:val="24"/>
              </w:rPr>
            </w:pPr>
            <w:r>
              <w:rPr>
                <w:color w:val="000000"/>
                <w:kern w:val="2"/>
                <w:szCs w:val="24"/>
              </w:rPr>
              <w:t>Netaikoma</w:t>
            </w:r>
          </w:p>
          <w:p w14:paraId="69BA1907" w14:textId="77777777" w:rsidR="00873948" w:rsidRDefault="00873948" w:rsidP="003E4EDC">
            <w:pPr>
              <w:rPr>
                <w:kern w:val="2"/>
                <w:szCs w:val="24"/>
              </w:rPr>
            </w:pPr>
          </w:p>
          <w:p w14:paraId="235F06EC" w14:textId="77777777" w:rsidR="00873948" w:rsidRDefault="00873948" w:rsidP="003E4EDC">
            <w:pPr>
              <w:rPr>
                <w:color w:val="FF0000"/>
                <w:kern w:val="2"/>
              </w:rPr>
            </w:pPr>
          </w:p>
          <w:p w14:paraId="0F995C5C" w14:textId="77777777" w:rsidR="00873948" w:rsidRDefault="00873948" w:rsidP="003E4EDC">
            <w:pPr>
              <w:rPr>
                <w:kern w:val="2"/>
                <w:szCs w:val="24"/>
              </w:rPr>
            </w:pPr>
          </w:p>
        </w:tc>
      </w:tr>
      <w:tr w:rsidR="00873948" w14:paraId="08BED81B" w14:textId="77777777" w:rsidTr="003E4EDC">
        <w:trPr>
          <w:trHeight w:val="300"/>
        </w:trPr>
        <w:tc>
          <w:tcPr>
            <w:tcW w:w="2704" w:type="dxa"/>
            <w:gridSpan w:val="2"/>
          </w:tcPr>
          <w:p w14:paraId="011AF3BF" w14:textId="77777777" w:rsidR="00873948" w:rsidRDefault="00873948" w:rsidP="003E4EDC">
            <w:pPr>
              <w:rPr>
                <w:b/>
                <w:bCs/>
                <w:kern w:val="2"/>
                <w:szCs w:val="24"/>
              </w:rPr>
            </w:pPr>
            <w:r>
              <w:rPr>
                <w:b/>
                <w:bCs/>
                <w:kern w:val="2"/>
                <w:szCs w:val="24"/>
              </w:rPr>
              <w:t>9.5. Tiekėjui taikomos baudos dėl aplinkosauginių ir (arba) socialinių kriterijų nesilaikymo</w:t>
            </w:r>
          </w:p>
        </w:tc>
        <w:tc>
          <w:tcPr>
            <w:tcW w:w="6830" w:type="dxa"/>
            <w:gridSpan w:val="2"/>
          </w:tcPr>
          <w:p w14:paraId="02058689" w14:textId="77777777" w:rsidR="00873948" w:rsidRDefault="00873948" w:rsidP="003E4EDC">
            <w:pPr>
              <w:jc w:val="both"/>
            </w:pPr>
            <w:r>
              <w:rPr>
                <w:szCs w:val="24"/>
              </w:rPr>
              <w:t>Tiekėjui nesivadovaujant Specialiųjų sąlygų 12.2 ir (ar) 12.3 ir (ar) 12.4 punkte nustatytais aplinkos apsaugos kriterijais, Tiekėjas moka 0,2</w:t>
            </w:r>
            <w:r w:rsidRPr="48088FF4">
              <w:rPr>
                <w:szCs w:val="24"/>
              </w:rPr>
              <w:t xml:space="preserve"> </w:t>
            </w:r>
            <w:r>
              <w:rPr>
                <w:szCs w:val="24"/>
              </w:rPr>
              <w:t xml:space="preserve">(dvi šimtosios) </w:t>
            </w:r>
            <w:r w:rsidRPr="48088FF4">
              <w:rPr>
                <w:szCs w:val="24"/>
              </w:rPr>
              <w:t>procent</w:t>
            </w:r>
            <w:r>
              <w:rPr>
                <w:szCs w:val="24"/>
              </w:rPr>
              <w:t>o</w:t>
            </w:r>
            <w:r w:rsidRPr="48088FF4">
              <w:rPr>
                <w:szCs w:val="24"/>
              </w:rPr>
              <w:t xml:space="preserve"> dydžio </w:t>
            </w:r>
            <w:r>
              <w:rPr>
                <w:szCs w:val="24"/>
              </w:rPr>
              <w:t xml:space="preserve">baudą </w:t>
            </w:r>
            <w:r w:rsidRPr="48088FF4">
              <w:rPr>
                <w:szCs w:val="24"/>
              </w:rPr>
              <w:t>nuo Pradinės Sutarties vertės be PVM</w:t>
            </w:r>
            <w:r>
              <w:rPr>
                <w:szCs w:val="24"/>
              </w:rPr>
              <w:t xml:space="preserve"> už kiekvieną atvejį.</w:t>
            </w:r>
          </w:p>
          <w:p w14:paraId="2906E653" w14:textId="77777777" w:rsidR="00873948" w:rsidRDefault="00873948" w:rsidP="003E4EDC"/>
        </w:tc>
      </w:tr>
      <w:tr w:rsidR="00873948" w14:paraId="6305012A" w14:textId="77777777" w:rsidTr="003E4EDC">
        <w:trPr>
          <w:trHeight w:val="300"/>
        </w:trPr>
        <w:tc>
          <w:tcPr>
            <w:tcW w:w="2704" w:type="dxa"/>
            <w:gridSpan w:val="2"/>
          </w:tcPr>
          <w:p w14:paraId="1C7535C0" w14:textId="77777777" w:rsidR="00873948" w:rsidRDefault="00873948" w:rsidP="003E4EDC">
            <w:pPr>
              <w:rPr>
                <w:b/>
                <w:bCs/>
                <w:kern w:val="2"/>
                <w:szCs w:val="24"/>
              </w:rPr>
            </w:pPr>
            <w:r>
              <w:rPr>
                <w:b/>
                <w:bCs/>
                <w:kern w:val="2"/>
                <w:szCs w:val="24"/>
              </w:rPr>
              <w:t>9.6. Tiekėjui / Pirkėjui taikoma bauda dėl konfidencialumo reikalavimų nesilaikymo</w:t>
            </w:r>
          </w:p>
        </w:tc>
        <w:tc>
          <w:tcPr>
            <w:tcW w:w="6830" w:type="dxa"/>
            <w:gridSpan w:val="2"/>
          </w:tcPr>
          <w:p w14:paraId="579BCFD7" w14:textId="77777777" w:rsidR="00873948" w:rsidRDefault="00873948" w:rsidP="003E4EDC">
            <w:pPr>
              <w:rPr>
                <w:kern w:val="2"/>
                <w:szCs w:val="24"/>
              </w:rPr>
            </w:pPr>
            <w:r>
              <w:rPr>
                <w:kern w:val="2"/>
                <w:szCs w:val="24"/>
              </w:rPr>
              <w:t>Netaikoma</w:t>
            </w:r>
          </w:p>
          <w:p w14:paraId="0F815F6F" w14:textId="77777777" w:rsidR="00873948" w:rsidRDefault="00873948" w:rsidP="003E4EDC">
            <w:pPr>
              <w:rPr>
                <w:color w:val="4472C4"/>
                <w:kern w:val="2"/>
                <w:szCs w:val="24"/>
              </w:rPr>
            </w:pPr>
          </w:p>
          <w:p w14:paraId="7136EBE7" w14:textId="77777777" w:rsidR="00873948" w:rsidRDefault="00873948" w:rsidP="003E4EDC">
            <w:pPr>
              <w:rPr>
                <w:color w:val="4472C4"/>
                <w:kern w:val="2"/>
              </w:rPr>
            </w:pPr>
          </w:p>
        </w:tc>
      </w:tr>
      <w:tr w:rsidR="00873948" w14:paraId="6924E2E4" w14:textId="77777777" w:rsidTr="003E4EDC">
        <w:trPr>
          <w:trHeight w:val="300"/>
        </w:trPr>
        <w:tc>
          <w:tcPr>
            <w:tcW w:w="2704" w:type="dxa"/>
            <w:gridSpan w:val="2"/>
          </w:tcPr>
          <w:p w14:paraId="520A9906" w14:textId="77777777" w:rsidR="00873948" w:rsidRDefault="00873948" w:rsidP="003E4EDC">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0" w:type="dxa"/>
            <w:gridSpan w:val="2"/>
          </w:tcPr>
          <w:p w14:paraId="7B9D632D" w14:textId="77777777" w:rsidR="00873948" w:rsidRDefault="00873948" w:rsidP="003E4EDC">
            <w:pPr>
              <w:rPr>
                <w:color w:val="4472C4"/>
                <w:kern w:val="2"/>
              </w:rPr>
            </w:pPr>
            <w:r w:rsidRPr="515CD9E1">
              <w:rPr>
                <w:kern w:val="2"/>
              </w:rPr>
              <w:lastRenderedPageBreak/>
              <w:t xml:space="preserve">Netaikoma </w:t>
            </w:r>
          </w:p>
          <w:p w14:paraId="5FF2BA0B" w14:textId="77777777" w:rsidR="00873948" w:rsidRDefault="00873948" w:rsidP="003E4EDC">
            <w:pPr>
              <w:rPr>
                <w:color w:val="4472C4"/>
                <w:kern w:val="2"/>
                <w:szCs w:val="24"/>
              </w:rPr>
            </w:pPr>
          </w:p>
          <w:p w14:paraId="7DD82C35" w14:textId="77777777" w:rsidR="00873948" w:rsidRDefault="00873948" w:rsidP="003E4EDC">
            <w:pPr>
              <w:rPr>
                <w:color w:val="4472C4"/>
                <w:kern w:val="2"/>
              </w:rPr>
            </w:pPr>
          </w:p>
        </w:tc>
      </w:tr>
      <w:tr w:rsidR="00873948" w14:paraId="1A628B41" w14:textId="77777777" w:rsidTr="003E4EDC">
        <w:trPr>
          <w:trHeight w:val="300"/>
        </w:trPr>
        <w:tc>
          <w:tcPr>
            <w:tcW w:w="2704" w:type="dxa"/>
            <w:gridSpan w:val="2"/>
          </w:tcPr>
          <w:p w14:paraId="4721258F" w14:textId="77777777" w:rsidR="00873948" w:rsidRPr="005A247B" w:rsidRDefault="00873948" w:rsidP="003E4EDC">
            <w:pPr>
              <w:rPr>
                <w:b/>
                <w:bCs/>
                <w:kern w:val="2"/>
                <w:szCs w:val="24"/>
              </w:rPr>
            </w:pPr>
            <w:r w:rsidRPr="005A247B">
              <w:rPr>
                <w:b/>
                <w:bCs/>
                <w:kern w:val="2"/>
                <w:szCs w:val="24"/>
              </w:rPr>
              <w:t xml:space="preserve">9.8. </w:t>
            </w:r>
            <w:r>
              <w:rPr>
                <w:b/>
                <w:bCs/>
                <w:kern w:val="2"/>
                <w:szCs w:val="24"/>
              </w:rPr>
              <w:t>Tiekėjui taikomos netesybos dėl Sutarties įvykdymo užtikrinimo nepratęsimo</w:t>
            </w:r>
          </w:p>
        </w:tc>
        <w:tc>
          <w:tcPr>
            <w:tcW w:w="6830" w:type="dxa"/>
            <w:gridSpan w:val="2"/>
          </w:tcPr>
          <w:p w14:paraId="5DAACBE5" w14:textId="77777777" w:rsidR="00873948" w:rsidRDefault="00873948" w:rsidP="003E4EDC">
            <w:pPr>
              <w:rPr>
                <w:kern w:val="2"/>
                <w:szCs w:val="24"/>
              </w:rPr>
            </w:pPr>
            <w:r>
              <w:rPr>
                <w:kern w:val="2"/>
                <w:szCs w:val="24"/>
              </w:rPr>
              <w:t>Netaikoma</w:t>
            </w:r>
          </w:p>
          <w:p w14:paraId="7C5CEE13" w14:textId="77777777" w:rsidR="00873948" w:rsidRDefault="00873948" w:rsidP="003E4EDC">
            <w:pPr>
              <w:rPr>
                <w:color w:val="4472C4"/>
                <w:kern w:val="2"/>
                <w:szCs w:val="24"/>
              </w:rPr>
            </w:pPr>
          </w:p>
          <w:p w14:paraId="14263F99" w14:textId="77777777" w:rsidR="00873948" w:rsidRDefault="00873948" w:rsidP="003E4EDC">
            <w:pPr>
              <w:rPr>
                <w:color w:val="4472C4"/>
                <w:kern w:val="2"/>
              </w:rPr>
            </w:pPr>
          </w:p>
        </w:tc>
      </w:tr>
      <w:tr w:rsidR="00873948" w14:paraId="3B94EB5E" w14:textId="77777777" w:rsidTr="003E4EDC">
        <w:trPr>
          <w:trHeight w:val="295"/>
        </w:trPr>
        <w:tc>
          <w:tcPr>
            <w:tcW w:w="2704" w:type="dxa"/>
            <w:gridSpan w:val="2"/>
          </w:tcPr>
          <w:p w14:paraId="5184F8B4" w14:textId="77777777" w:rsidR="00873948" w:rsidRDefault="00873948" w:rsidP="003E4EDC">
            <w:pPr>
              <w:rPr>
                <w:b/>
                <w:bCs/>
                <w:kern w:val="2"/>
                <w:szCs w:val="24"/>
                <w:lang w:val="en-US"/>
              </w:rPr>
            </w:pPr>
            <w:r>
              <w:rPr>
                <w:b/>
                <w:bCs/>
                <w:kern w:val="2"/>
                <w:szCs w:val="24"/>
                <w:lang w:val="en-US"/>
              </w:rPr>
              <w:t xml:space="preserve">9.9. </w:t>
            </w:r>
            <w:r>
              <w:rPr>
                <w:b/>
                <w:bCs/>
                <w:kern w:val="2"/>
                <w:szCs w:val="24"/>
              </w:rPr>
              <w:t>Kitos netesybos</w:t>
            </w:r>
          </w:p>
        </w:tc>
        <w:tc>
          <w:tcPr>
            <w:tcW w:w="6830" w:type="dxa"/>
            <w:gridSpan w:val="2"/>
          </w:tcPr>
          <w:p w14:paraId="75460527" w14:textId="77777777" w:rsidR="00873948" w:rsidRDefault="00873948" w:rsidP="003E4EDC">
            <w:r>
              <w:t>Netaikoma</w:t>
            </w:r>
          </w:p>
          <w:p w14:paraId="1A409B5C" w14:textId="77777777" w:rsidR="00873948" w:rsidRDefault="00873948" w:rsidP="003E4EDC">
            <w:pPr>
              <w:rPr>
                <w:color w:val="4472C4"/>
                <w:kern w:val="2"/>
              </w:rPr>
            </w:pPr>
          </w:p>
        </w:tc>
      </w:tr>
      <w:tr w:rsidR="00873948" w14:paraId="02512C8B" w14:textId="77777777" w:rsidTr="003E4EDC">
        <w:trPr>
          <w:trHeight w:val="300"/>
        </w:trPr>
        <w:tc>
          <w:tcPr>
            <w:tcW w:w="9534" w:type="dxa"/>
            <w:gridSpan w:val="4"/>
          </w:tcPr>
          <w:p w14:paraId="5B1651E9" w14:textId="77777777" w:rsidR="00873948" w:rsidRDefault="00873948" w:rsidP="003E4EDC">
            <w:pPr>
              <w:jc w:val="center"/>
              <w:rPr>
                <w:b/>
                <w:bCs/>
                <w:kern w:val="2"/>
                <w:szCs w:val="24"/>
              </w:rPr>
            </w:pPr>
            <w:r>
              <w:rPr>
                <w:b/>
                <w:bCs/>
                <w:kern w:val="2"/>
                <w:szCs w:val="24"/>
              </w:rPr>
              <w:t>10. SUTARTIES GALIOJIMAS IR KEITIMAS</w:t>
            </w:r>
          </w:p>
        </w:tc>
      </w:tr>
      <w:tr w:rsidR="00873948" w14:paraId="1FFEB9B6" w14:textId="77777777" w:rsidTr="003E4EDC">
        <w:trPr>
          <w:trHeight w:val="300"/>
        </w:trPr>
        <w:tc>
          <w:tcPr>
            <w:tcW w:w="2704" w:type="dxa"/>
            <w:gridSpan w:val="2"/>
          </w:tcPr>
          <w:p w14:paraId="7F267C40" w14:textId="77777777" w:rsidR="00873948" w:rsidRDefault="00873948" w:rsidP="003E4EDC">
            <w:pPr>
              <w:rPr>
                <w:b/>
                <w:bCs/>
                <w:kern w:val="2"/>
                <w:szCs w:val="24"/>
              </w:rPr>
            </w:pPr>
            <w:r>
              <w:rPr>
                <w:b/>
                <w:bCs/>
                <w:kern w:val="2"/>
                <w:szCs w:val="24"/>
              </w:rPr>
              <w:t>10.1. Sutarties sudarymas ir įsigaliojimas</w:t>
            </w:r>
          </w:p>
        </w:tc>
        <w:tc>
          <w:tcPr>
            <w:tcW w:w="6830" w:type="dxa"/>
            <w:gridSpan w:val="2"/>
          </w:tcPr>
          <w:p w14:paraId="0279A675" w14:textId="77777777" w:rsidR="00873948" w:rsidRDefault="00873948" w:rsidP="003E4EDC">
            <w:pPr>
              <w:jc w:val="both"/>
              <w:rPr>
                <w:kern w:val="2"/>
                <w:szCs w:val="24"/>
              </w:rPr>
            </w:pPr>
            <w:r>
              <w:rPr>
                <w:kern w:val="2"/>
                <w:szCs w:val="24"/>
              </w:rPr>
              <w:t>Ši Sutartis laikoma sudaryta ir įsigalioja nuo Sutarties pasirašymo dienos (antrosios Šalies pasirašymo dieną).</w:t>
            </w:r>
          </w:p>
          <w:p w14:paraId="0FF37CA5" w14:textId="77777777" w:rsidR="00873948" w:rsidRDefault="00873948" w:rsidP="003E4EDC">
            <w:pPr>
              <w:jc w:val="both"/>
              <w:rPr>
                <w:color w:val="000000"/>
                <w:kern w:val="2"/>
              </w:rPr>
            </w:pPr>
          </w:p>
          <w:p w14:paraId="0B018AE2" w14:textId="77777777" w:rsidR="00873948" w:rsidRDefault="00873948" w:rsidP="003E4EDC">
            <w:pPr>
              <w:jc w:val="both"/>
              <w:rPr>
                <w:color w:val="000000"/>
                <w:kern w:val="2"/>
              </w:rPr>
            </w:pPr>
            <w:r>
              <w:rPr>
                <w:color w:val="000000"/>
                <w:highlight w:val="white"/>
              </w:rPr>
              <w:t>Sutartis galioja iki visiško prievolių įvykdymo (kol bus išnaudota Pradinės Sutarties vertė, bet jos terminas negali būti ilgesnis kaip 37 (trisdešimt septyni) mėnesiai</w:t>
            </w:r>
            <w:r>
              <w:rPr>
                <w:color w:val="000000"/>
              </w:rPr>
              <w:t>.</w:t>
            </w:r>
          </w:p>
          <w:p w14:paraId="5539A869" w14:textId="77777777" w:rsidR="00873948" w:rsidRDefault="00873948" w:rsidP="003E4EDC">
            <w:pPr>
              <w:jc w:val="both"/>
              <w:rPr>
                <w:color w:val="4472C4"/>
                <w:kern w:val="2"/>
              </w:rPr>
            </w:pPr>
          </w:p>
        </w:tc>
      </w:tr>
      <w:tr w:rsidR="00873948" w14:paraId="792DFAAE" w14:textId="77777777" w:rsidTr="003E4EDC">
        <w:trPr>
          <w:trHeight w:val="604"/>
        </w:trPr>
        <w:tc>
          <w:tcPr>
            <w:tcW w:w="2704" w:type="dxa"/>
            <w:gridSpan w:val="2"/>
          </w:tcPr>
          <w:p w14:paraId="0A272E5F" w14:textId="77777777" w:rsidR="00873948" w:rsidRDefault="00873948" w:rsidP="003E4EDC">
            <w:pPr>
              <w:rPr>
                <w:b/>
                <w:bCs/>
                <w:kern w:val="2"/>
                <w:szCs w:val="24"/>
              </w:rPr>
            </w:pPr>
            <w:r>
              <w:rPr>
                <w:b/>
                <w:bCs/>
                <w:kern w:val="2"/>
                <w:szCs w:val="24"/>
              </w:rPr>
              <w:t>10.2. Sutarties galiojimo termino pratęsimas</w:t>
            </w:r>
          </w:p>
        </w:tc>
        <w:tc>
          <w:tcPr>
            <w:tcW w:w="6830" w:type="dxa"/>
            <w:gridSpan w:val="2"/>
          </w:tcPr>
          <w:p w14:paraId="1C2AAF48" w14:textId="77777777" w:rsidR="00873948" w:rsidRDefault="00873948" w:rsidP="003E4EDC">
            <w:pPr>
              <w:rPr>
                <w:kern w:val="2"/>
                <w:szCs w:val="24"/>
              </w:rPr>
            </w:pPr>
            <w:r>
              <w:rPr>
                <w:kern w:val="2"/>
                <w:szCs w:val="24"/>
              </w:rPr>
              <w:t>Netaikoma</w:t>
            </w:r>
          </w:p>
          <w:p w14:paraId="2C931C8C" w14:textId="77777777" w:rsidR="00873948" w:rsidRDefault="00873948" w:rsidP="003E4EDC">
            <w:pPr>
              <w:rPr>
                <w:kern w:val="2"/>
                <w:szCs w:val="24"/>
              </w:rPr>
            </w:pPr>
          </w:p>
          <w:p w14:paraId="22BAF3F6" w14:textId="77777777" w:rsidR="00873948" w:rsidRDefault="00873948" w:rsidP="003E4EDC"/>
        </w:tc>
      </w:tr>
      <w:tr w:rsidR="00873948" w14:paraId="633BD4B3" w14:textId="77777777" w:rsidTr="003E4EDC">
        <w:trPr>
          <w:trHeight w:val="300"/>
        </w:trPr>
        <w:tc>
          <w:tcPr>
            <w:tcW w:w="9534" w:type="dxa"/>
            <w:gridSpan w:val="4"/>
          </w:tcPr>
          <w:p w14:paraId="73F6EF00" w14:textId="77777777" w:rsidR="00873948" w:rsidRDefault="00873948" w:rsidP="003E4EDC">
            <w:pPr>
              <w:jc w:val="center"/>
              <w:rPr>
                <w:b/>
                <w:bCs/>
                <w:kern w:val="2"/>
                <w:szCs w:val="24"/>
              </w:rPr>
            </w:pPr>
            <w:r>
              <w:rPr>
                <w:b/>
                <w:bCs/>
                <w:kern w:val="2"/>
                <w:szCs w:val="24"/>
              </w:rPr>
              <w:t>11. SUTARTIES NUTRAUKIMAS</w:t>
            </w:r>
          </w:p>
        </w:tc>
      </w:tr>
      <w:tr w:rsidR="00873948" w14:paraId="3771A990" w14:textId="77777777" w:rsidTr="003E4EDC">
        <w:trPr>
          <w:trHeight w:val="300"/>
        </w:trPr>
        <w:tc>
          <w:tcPr>
            <w:tcW w:w="2532" w:type="dxa"/>
          </w:tcPr>
          <w:p w14:paraId="095BC10E" w14:textId="77777777" w:rsidR="00873948" w:rsidRDefault="00873948" w:rsidP="003E4EDC">
            <w:pPr>
              <w:rPr>
                <w:b/>
                <w:bCs/>
                <w:kern w:val="2"/>
                <w:szCs w:val="24"/>
              </w:rPr>
            </w:pPr>
            <w:r>
              <w:rPr>
                <w:b/>
                <w:bCs/>
                <w:kern w:val="2"/>
                <w:szCs w:val="24"/>
              </w:rPr>
              <w:t>11.1. Sutarties nutraukimo pagrindai</w:t>
            </w:r>
          </w:p>
        </w:tc>
        <w:tc>
          <w:tcPr>
            <w:tcW w:w="7002" w:type="dxa"/>
            <w:gridSpan w:val="3"/>
          </w:tcPr>
          <w:p w14:paraId="2009EA63" w14:textId="77777777" w:rsidR="00873948" w:rsidRDefault="00873948" w:rsidP="003E4EDC">
            <w:pPr>
              <w:jc w:val="both"/>
            </w:pPr>
            <w:r w:rsidRPr="515CD9E1">
              <w:rPr>
                <w:kern w:val="2"/>
              </w:rPr>
              <w:t>Sutartis gali būti nutraukiama rašytiniu Šalių susitarimu arba vienašališkai, Bendrosiose sąlygose nustatyta tvarka.</w:t>
            </w:r>
          </w:p>
        </w:tc>
      </w:tr>
      <w:tr w:rsidR="00873948" w14:paraId="26067F3A" w14:textId="77777777" w:rsidTr="003E4EDC">
        <w:trPr>
          <w:trHeight w:val="300"/>
        </w:trPr>
        <w:tc>
          <w:tcPr>
            <w:tcW w:w="2532" w:type="dxa"/>
          </w:tcPr>
          <w:p w14:paraId="1E82CBBC" w14:textId="77777777" w:rsidR="00873948" w:rsidRDefault="00873948" w:rsidP="003E4EDC">
            <w:pPr>
              <w:rPr>
                <w:b/>
                <w:bCs/>
                <w:kern w:val="2"/>
                <w:szCs w:val="24"/>
              </w:rPr>
            </w:pPr>
            <w:r>
              <w:rPr>
                <w:b/>
                <w:bCs/>
                <w:kern w:val="2"/>
                <w:szCs w:val="24"/>
              </w:rPr>
              <w:t>11.2. Esminiai Sutarties pažeidimai</w:t>
            </w:r>
          </w:p>
          <w:p w14:paraId="1ACEBDA5" w14:textId="77777777" w:rsidR="00873948" w:rsidRDefault="00873948" w:rsidP="003E4EDC">
            <w:pPr>
              <w:rPr>
                <w:b/>
                <w:bCs/>
                <w:kern w:val="2"/>
                <w:szCs w:val="24"/>
              </w:rPr>
            </w:pPr>
          </w:p>
        </w:tc>
        <w:tc>
          <w:tcPr>
            <w:tcW w:w="7002" w:type="dxa"/>
            <w:gridSpan w:val="3"/>
          </w:tcPr>
          <w:p w14:paraId="084E2E53" w14:textId="77777777" w:rsidR="00873948" w:rsidRDefault="00873948" w:rsidP="003E4EDC">
            <w:pPr>
              <w:spacing w:line="257" w:lineRule="auto"/>
              <w:jc w:val="both"/>
            </w:pPr>
            <w:r w:rsidRPr="48088FF4">
              <w:rPr>
                <w:szCs w:val="24"/>
                <w:lang w:val="lt"/>
              </w:rPr>
              <w:t>11.2.1. jeigu Tiekėjas nevykdo prisiimtų įsipareigojimų už Sutartyje nustatytą Sutarties kainą;</w:t>
            </w:r>
          </w:p>
          <w:p w14:paraId="3A53CF4A" w14:textId="77777777" w:rsidR="00873948" w:rsidRDefault="00873948" w:rsidP="003E4EDC">
            <w:pPr>
              <w:spacing w:line="257" w:lineRule="auto"/>
              <w:jc w:val="both"/>
            </w:pPr>
            <w:r w:rsidRPr="48088FF4">
              <w:rPr>
                <w:szCs w:val="24"/>
                <w:lang w:val="lt"/>
              </w:rPr>
              <w:t>11.2.2. jeigu Tiekėjas nesilaiko Sutartyje nustatytų Prekių tiekimo terminų ir vėluoja pristatyti Prekes daugiau nei Sutartyje nustatytas Prekių pristatymo terminas;</w:t>
            </w:r>
          </w:p>
          <w:p w14:paraId="3C441902" w14:textId="77777777" w:rsidR="00873948" w:rsidRDefault="00873948" w:rsidP="003E4EDC">
            <w:pPr>
              <w:tabs>
                <w:tab w:val="left" w:pos="567"/>
                <w:tab w:val="left" w:pos="851"/>
                <w:tab w:val="left" w:pos="992"/>
                <w:tab w:val="left" w:pos="1134"/>
              </w:tabs>
              <w:spacing w:line="257" w:lineRule="auto"/>
              <w:jc w:val="both"/>
            </w:pPr>
            <w:r w:rsidRPr="48088FF4">
              <w:rPr>
                <w:szCs w:val="24"/>
                <w:lang w:val="lt"/>
              </w:rPr>
              <w:t>11.2.3. jeigu Tiekėjas pažeidžia Prekių pristatymo terminus ir priskaičiuotų netesybų už vėlavimą suma viršija 20 (dvidešimt) proc. Pradinės sutarties vertės;</w:t>
            </w:r>
          </w:p>
          <w:p w14:paraId="1B803460" w14:textId="77777777" w:rsidR="00873948" w:rsidRDefault="00873948" w:rsidP="003E4EDC">
            <w:pPr>
              <w:tabs>
                <w:tab w:val="left" w:pos="567"/>
                <w:tab w:val="left" w:pos="851"/>
                <w:tab w:val="left" w:pos="992"/>
                <w:tab w:val="left" w:pos="1134"/>
              </w:tabs>
              <w:spacing w:line="257" w:lineRule="auto"/>
              <w:jc w:val="both"/>
            </w:pPr>
            <w:r w:rsidRPr="48088FF4">
              <w:rPr>
                <w:szCs w:val="24"/>
                <w:lang w:val="lt"/>
              </w:rPr>
              <w:t>11.2.4. Tiekėjas pažeidžia Prekių pristatymo terminus ir dėl Prekių pristatymo vėlavimo Prekės tampa nebereikalingos;</w:t>
            </w:r>
          </w:p>
          <w:p w14:paraId="206607C4" w14:textId="77777777" w:rsidR="00873948" w:rsidRDefault="00873948" w:rsidP="003E4EDC">
            <w:pPr>
              <w:tabs>
                <w:tab w:val="left" w:pos="567"/>
                <w:tab w:val="left" w:pos="851"/>
                <w:tab w:val="left" w:pos="992"/>
                <w:tab w:val="left" w:pos="1134"/>
              </w:tabs>
              <w:spacing w:line="257" w:lineRule="auto"/>
              <w:jc w:val="both"/>
            </w:pPr>
            <w:r w:rsidRPr="48088FF4">
              <w:rPr>
                <w:szCs w:val="24"/>
                <w:lang w:val="lt"/>
              </w:rPr>
              <w:t>11.2.5. Tiekėjas daugiau kaip 2 (du) kartus pristato Prekes, kurios neatitinka Sutartyje ir (ar) Įstatymuose nustatytų reikalavimų Prekėms;</w:t>
            </w:r>
          </w:p>
          <w:p w14:paraId="0544A939" w14:textId="77777777" w:rsidR="00873948" w:rsidRDefault="00873948" w:rsidP="003E4EDC">
            <w:pPr>
              <w:tabs>
                <w:tab w:val="left" w:pos="567"/>
                <w:tab w:val="left" w:pos="851"/>
                <w:tab w:val="left" w:pos="992"/>
                <w:tab w:val="left" w:pos="1134"/>
              </w:tabs>
              <w:spacing w:line="257" w:lineRule="auto"/>
              <w:jc w:val="both"/>
            </w:pPr>
            <w:r w:rsidRPr="48088FF4">
              <w:rPr>
                <w:szCs w:val="24"/>
                <w:lang w:val="lt"/>
              </w:rPr>
              <w:t>11.2.</w:t>
            </w:r>
            <w:r>
              <w:rPr>
                <w:szCs w:val="24"/>
                <w:lang w:val="lt"/>
              </w:rPr>
              <w:t>6</w:t>
            </w:r>
            <w:r w:rsidRPr="48088FF4">
              <w:rPr>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61C99F8" w14:textId="77777777" w:rsidR="00873948" w:rsidRDefault="00873948" w:rsidP="003E4EDC">
            <w:pPr>
              <w:tabs>
                <w:tab w:val="left" w:pos="567"/>
                <w:tab w:val="left" w:pos="851"/>
                <w:tab w:val="left" w:pos="992"/>
                <w:tab w:val="left" w:pos="1134"/>
              </w:tabs>
              <w:spacing w:line="257" w:lineRule="auto"/>
              <w:jc w:val="both"/>
            </w:pPr>
            <w:r w:rsidRPr="48088FF4">
              <w:rPr>
                <w:szCs w:val="24"/>
                <w:lang w:val="lt"/>
              </w:rPr>
              <w:t>11.2.</w:t>
            </w:r>
            <w:r>
              <w:rPr>
                <w:szCs w:val="24"/>
                <w:lang w:val="lt"/>
              </w:rPr>
              <w:t>7</w:t>
            </w:r>
            <w:r w:rsidRPr="48088FF4">
              <w:rPr>
                <w:szCs w:val="24"/>
                <w:lang w:val="lt"/>
              </w:rPr>
              <w:t>. Tiekėjas pažeidžia šios Sutarties nuostatas, reglamentuojančias konkurenciją, intelektinės nuosavybės ar konfidencialios informacijos valdymą;</w:t>
            </w:r>
          </w:p>
          <w:p w14:paraId="024B83A8" w14:textId="77777777" w:rsidR="00873948" w:rsidRDefault="00873948" w:rsidP="003E4EDC">
            <w:pPr>
              <w:spacing w:line="257" w:lineRule="auto"/>
              <w:jc w:val="both"/>
            </w:pPr>
            <w:r w:rsidRPr="48088FF4">
              <w:rPr>
                <w:szCs w:val="24"/>
                <w:lang w:val="lt"/>
              </w:rPr>
              <w:t>11.2.</w:t>
            </w:r>
            <w:r>
              <w:rPr>
                <w:szCs w:val="24"/>
                <w:lang w:val="lt"/>
              </w:rPr>
              <w:t>8</w:t>
            </w:r>
            <w:r w:rsidRPr="48088FF4">
              <w:rPr>
                <w:szCs w:val="24"/>
                <w:lang w:val="lt"/>
              </w:rPr>
              <w:t>. Tiekėjas pažeidžia Bendrųjų sąlygų nuostatas dėl Sutarties vykdymui pasitelkiamų naujų subtiekėjų ir (ar specialistų) / esamų subtiekėjų ir (ar) specialistų keitimo.</w:t>
            </w:r>
          </w:p>
        </w:tc>
      </w:tr>
      <w:tr w:rsidR="00873948" w14:paraId="09760DB0" w14:textId="77777777" w:rsidTr="003E4EDC">
        <w:trPr>
          <w:trHeight w:val="300"/>
        </w:trPr>
        <w:tc>
          <w:tcPr>
            <w:tcW w:w="9534" w:type="dxa"/>
            <w:gridSpan w:val="4"/>
          </w:tcPr>
          <w:p w14:paraId="624B9A94" w14:textId="77777777" w:rsidR="00873948" w:rsidRDefault="00873948" w:rsidP="003E4EDC">
            <w:pPr>
              <w:jc w:val="center"/>
            </w:pPr>
            <w:r w:rsidRPr="599ABB13">
              <w:rPr>
                <w:b/>
                <w:bCs/>
                <w:kern w:val="2"/>
              </w:rPr>
              <w:t xml:space="preserve">12. APLINKOSAUGINIAI IR SOCIALINIAI KRITERIJAI </w:t>
            </w:r>
            <w:r w:rsidRPr="206F6B63">
              <w:rPr>
                <w:kern w:val="2"/>
              </w:rPr>
              <w:t>(taikoma, jeigu aplinkosauginiai ir (arba) socialiniai kriterijai nustatomi kaip Sutarties vykdymo sąlygos)</w:t>
            </w:r>
          </w:p>
        </w:tc>
      </w:tr>
      <w:tr w:rsidR="00E52F81" w14:paraId="4A53EA22" w14:textId="77777777" w:rsidTr="003E4EDC">
        <w:trPr>
          <w:trHeight w:val="300"/>
        </w:trPr>
        <w:tc>
          <w:tcPr>
            <w:tcW w:w="2532" w:type="dxa"/>
          </w:tcPr>
          <w:p w14:paraId="10F7DE53" w14:textId="77777777" w:rsidR="00E52F81" w:rsidRDefault="00E52F81" w:rsidP="00E52F81">
            <w:pPr>
              <w:rPr>
                <w:b/>
                <w:bCs/>
                <w:kern w:val="2"/>
                <w:szCs w:val="24"/>
              </w:rPr>
            </w:pPr>
            <w:r>
              <w:rPr>
                <w:b/>
                <w:bCs/>
                <w:kern w:val="2"/>
                <w:szCs w:val="24"/>
              </w:rPr>
              <w:lastRenderedPageBreak/>
              <w:t>12.1. Aplinkosauginių kriterijų nustatymo teisinis pagrindas</w:t>
            </w:r>
          </w:p>
        </w:tc>
        <w:tc>
          <w:tcPr>
            <w:tcW w:w="7002" w:type="dxa"/>
            <w:gridSpan w:val="3"/>
          </w:tcPr>
          <w:p w14:paraId="68EE9FBD" w14:textId="77777777" w:rsidR="00E52F81" w:rsidRDefault="00E52F81" w:rsidP="00E52F81">
            <w:pPr>
              <w:jc w:val="both"/>
              <w:rPr>
                <w:color w:val="000000" w:themeColor="text1"/>
                <w:szCs w:val="24"/>
              </w:rPr>
            </w:pPr>
          </w:p>
          <w:p w14:paraId="25731650" w14:textId="77777777" w:rsidR="00E52F81" w:rsidRDefault="00E52F81" w:rsidP="00E52F81">
            <w:pPr>
              <w:jc w:val="both"/>
              <w:rPr>
                <w:rFonts w:asciiTheme="majorBidi" w:eastAsia="Calibri" w:hAnsiTheme="majorBidi" w:cstheme="majorBidi"/>
                <w:szCs w:val="24"/>
              </w:rPr>
            </w:pPr>
            <w:r>
              <w:rPr>
                <w:color w:val="000000" w:themeColor="text1"/>
                <w:szCs w:val="24"/>
              </w:rPr>
              <w:t>V</w:t>
            </w:r>
            <w:r w:rsidRPr="00814D92">
              <w:rPr>
                <w:color w:val="000000" w:themeColor="text1"/>
                <w:szCs w:val="24"/>
              </w:rPr>
              <w:t xml:space="preserve">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(toliau – </w:t>
            </w:r>
            <w:r>
              <w:rPr>
                <w:color w:val="000000" w:themeColor="text1"/>
                <w:szCs w:val="24"/>
              </w:rPr>
              <w:t>A</w:t>
            </w:r>
            <w:r w:rsidRPr="00814D92">
              <w:rPr>
                <w:color w:val="000000" w:themeColor="text1"/>
                <w:szCs w:val="24"/>
              </w:rPr>
              <w:t xml:space="preserve">prašas) 4.4.4. papunkčiu, </w:t>
            </w:r>
            <w:r>
              <w:rPr>
                <w:color w:val="000000" w:themeColor="text1"/>
                <w:szCs w:val="24"/>
              </w:rPr>
              <w:t xml:space="preserve">Sutarties vykdymo metu </w:t>
            </w:r>
            <w:r w:rsidRPr="00814D92">
              <w:rPr>
                <w:color w:val="000000" w:themeColor="text1"/>
                <w:szCs w:val="24"/>
              </w:rPr>
              <w:t>taik</w:t>
            </w:r>
            <w:r>
              <w:rPr>
                <w:color w:val="000000" w:themeColor="text1"/>
                <w:szCs w:val="24"/>
              </w:rPr>
              <w:t>omas A</w:t>
            </w:r>
            <w:r w:rsidRPr="00814D92">
              <w:rPr>
                <w:color w:val="000000" w:themeColor="text1"/>
                <w:szCs w:val="24"/>
              </w:rPr>
              <w:t xml:space="preserve">prašo </w:t>
            </w:r>
            <w:r>
              <w:rPr>
                <w:color w:val="000000" w:themeColor="text1"/>
                <w:szCs w:val="24"/>
              </w:rPr>
              <w:t xml:space="preserve">ir </w:t>
            </w:r>
            <w:r w:rsidRPr="00814D92">
              <w:rPr>
                <w:color w:val="000000" w:themeColor="text1"/>
                <w:szCs w:val="24"/>
              </w:rPr>
              <w:t>4.4.4.</w:t>
            </w:r>
            <w:r>
              <w:rPr>
                <w:color w:val="000000" w:themeColor="text1"/>
                <w:szCs w:val="24"/>
              </w:rPr>
              <w:t>1</w:t>
            </w:r>
            <w:r w:rsidRPr="00814D92">
              <w:rPr>
                <w:color w:val="000000" w:themeColor="text1"/>
                <w:szCs w:val="24"/>
              </w:rPr>
              <w:t xml:space="preserve"> papunktyje nustatyt</w:t>
            </w:r>
            <w:r>
              <w:rPr>
                <w:color w:val="000000" w:themeColor="text1"/>
                <w:szCs w:val="24"/>
              </w:rPr>
              <w:t>as</w:t>
            </w:r>
            <w:r w:rsidRPr="00814D92">
              <w:rPr>
                <w:color w:val="000000" w:themeColor="text1"/>
                <w:szCs w:val="24"/>
              </w:rPr>
              <w:t xml:space="preserve"> aplinkosaugin</w:t>
            </w:r>
            <w:r>
              <w:rPr>
                <w:color w:val="000000" w:themeColor="text1"/>
                <w:szCs w:val="24"/>
              </w:rPr>
              <w:t>is</w:t>
            </w:r>
            <w:r w:rsidRPr="00814D92">
              <w:rPr>
                <w:color w:val="000000" w:themeColor="text1"/>
                <w:szCs w:val="24"/>
              </w:rPr>
              <w:t xml:space="preserve"> princip</w:t>
            </w:r>
            <w:r>
              <w:rPr>
                <w:color w:val="000000" w:themeColor="text1"/>
                <w:szCs w:val="24"/>
              </w:rPr>
              <w:t>as. A</w:t>
            </w:r>
            <w:r w:rsidRPr="006E6938">
              <w:rPr>
                <w:szCs w:val="24"/>
              </w:rPr>
              <w:t xml:space="preserve">prašo </w:t>
            </w:r>
            <w:r>
              <w:rPr>
                <w:szCs w:val="24"/>
              </w:rPr>
              <w:t xml:space="preserve">2 priede </w:t>
            </w:r>
            <w:r w:rsidRPr="006E6938">
              <w:rPr>
                <w:szCs w:val="24"/>
              </w:rPr>
              <w:t>II skyriu</w:t>
            </w:r>
            <w:r>
              <w:rPr>
                <w:szCs w:val="24"/>
              </w:rPr>
              <w:t>je</w:t>
            </w:r>
            <w:r w:rsidRPr="006E6938">
              <w:rPr>
                <w:szCs w:val="24"/>
              </w:rPr>
              <w:t xml:space="preserve"> „Pakuotės“</w:t>
            </w:r>
            <w:r>
              <w:rPr>
                <w:szCs w:val="24"/>
              </w:rPr>
              <w:t xml:space="preserve"> nustatyti reikalavimai taikomi prekėms, kurioms taikomi </w:t>
            </w:r>
            <w:r w:rsidRPr="00AA2762">
              <w:rPr>
                <w:rFonts w:asciiTheme="majorBidi" w:eastAsia="Calibri" w:hAnsiTheme="majorBidi" w:cstheme="majorBidi"/>
                <w:szCs w:val="24"/>
              </w:rPr>
              <w:t xml:space="preserve">Aprašo 2 priede </w:t>
            </w:r>
            <w:r>
              <w:rPr>
                <w:rFonts w:asciiTheme="majorBidi" w:eastAsia="Calibri" w:hAnsiTheme="majorBidi" w:cstheme="majorBidi"/>
                <w:szCs w:val="24"/>
              </w:rPr>
              <w:t>VI</w:t>
            </w:r>
            <w:r w:rsidRPr="00AA2762">
              <w:rPr>
                <w:rFonts w:asciiTheme="majorBidi" w:eastAsia="Calibri" w:hAnsiTheme="majorBidi" w:cstheme="majorBidi"/>
                <w:szCs w:val="24"/>
              </w:rPr>
              <w:t xml:space="preserve"> skyriuje „</w:t>
            </w:r>
            <w:r>
              <w:rPr>
                <w:rFonts w:asciiTheme="majorBidi" w:eastAsia="Calibri" w:hAnsiTheme="majorBidi" w:cstheme="majorBidi"/>
                <w:szCs w:val="24"/>
              </w:rPr>
              <w:t>Televizoriai ir monitoriai</w:t>
            </w:r>
            <w:r w:rsidRPr="00AA2762">
              <w:rPr>
                <w:rFonts w:asciiTheme="majorBidi" w:eastAsia="Calibri" w:hAnsiTheme="majorBidi" w:cstheme="majorBidi"/>
                <w:szCs w:val="24"/>
              </w:rPr>
              <w:t>“ nustatyt</w:t>
            </w:r>
            <w:r>
              <w:rPr>
                <w:rFonts w:asciiTheme="majorBidi" w:eastAsia="Calibri" w:hAnsiTheme="majorBidi" w:cstheme="majorBidi"/>
                <w:szCs w:val="24"/>
              </w:rPr>
              <w:t>i</w:t>
            </w:r>
            <w:r w:rsidRPr="00AA2762">
              <w:rPr>
                <w:rFonts w:asciiTheme="majorBidi" w:eastAsia="Calibri" w:hAnsiTheme="majorBidi" w:cstheme="majorBidi"/>
                <w:szCs w:val="24"/>
              </w:rPr>
              <w:t xml:space="preserve"> minimal</w:t>
            </w:r>
            <w:r>
              <w:rPr>
                <w:rFonts w:asciiTheme="majorBidi" w:eastAsia="Calibri" w:hAnsiTheme="majorBidi" w:cstheme="majorBidi"/>
                <w:szCs w:val="24"/>
              </w:rPr>
              <w:t>ūs</w:t>
            </w:r>
            <w:r w:rsidRPr="00AA2762">
              <w:rPr>
                <w:rFonts w:asciiTheme="majorBidi" w:eastAsia="Calibri" w:hAnsiTheme="majorBidi" w:cstheme="majorBidi"/>
                <w:szCs w:val="24"/>
              </w:rPr>
              <w:t xml:space="preserve">  aplinkos apsaugos kriterij</w:t>
            </w:r>
            <w:r>
              <w:rPr>
                <w:rFonts w:asciiTheme="majorBidi" w:eastAsia="Calibri" w:hAnsiTheme="majorBidi" w:cstheme="majorBidi"/>
                <w:szCs w:val="24"/>
              </w:rPr>
              <w:t>ai:</w:t>
            </w:r>
          </w:p>
          <w:p w14:paraId="4B2BD02E" w14:textId="77777777" w:rsidR="00E52F81" w:rsidRPr="00C52409" w:rsidRDefault="00E52F81" w:rsidP="00E52F81">
            <w:pPr>
              <w:jc w:val="both"/>
              <w:rPr>
                <w:i/>
                <w:iCs/>
                <w:szCs w:val="24"/>
              </w:rPr>
            </w:pPr>
            <w:r w:rsidRPr="00C52409">
              <w:rPr>
                <w:i/>
                <w:iCs/>
                <w:szCs w:val="24"/>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ADE5BBC" w14:textId="77777777" w:rsidR="00E52F81" w:rsidRPr="00C52409" w:rsidRDefault="00E52F81" w:rsidP="00E52F81">
            <w:pPr>
              <w:contextualSpacing/>
              <w:jc w:val="both"/>
              <w:rPr>
                <w:i/>
                <w:iCs/>
                <w:szCs w:val="24"/>
              </w:rPr>
            </w:pPr>
            <w:r w:rsidRPr="00C52409">
              <w:rPr>
                <w:i/>
                <w:iCs/>
                <w:szCs w:val="24"/>
              </w:rPr>
              <w:t>6.2. produkte neturi būti gyvsidabrio;</w:t>
            </w:r>
          </w:p>
          <w:p w14:paraId="6F723221" w14:textId="77777777" w:rsidR="00E52F81" w:rsidRPr="00C52409" w:rsidRDefault="00E52F81" w:rsidP="00E52F81">
            <w:pPr>
              <w:jc w:val="both"/>
              <w:rPr>
                <w:rFonts w:asciiTheme="majorBidi" w:eastAsia="Calibri" w:hAnsiTheme="majorBidi" w:cstheme="majorBidi"/>
                <w:i/>
                <w:iCs/>
                <w:szCs w:val="24"/>
              </w:rPr>
            </w:pPr>
            <w:r w:rsidRPr="00C52409">
              <w:rPr>
                <w:i/>
                <w:iCs/>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AFA1F7E" w14:textId="77777777" w:rsidR="00E52F81" w:rsidRDefault="00E52F81" w:rsidP="00E52F81">
            <w:pPr>
              <w:jc w:val="both"/>
              <w:rPr>
                <w:color w:val="000000" w:themeColor="text1"/>
                <w:szCs w:val="24"/>
              </w:rPr>
            </w:pPr>
            <w:r>
              <w:rPr>
                <w:rFonts w:asciiTheme="majorBidi" w:eastAsia="Calibri" w:hAnsiTheme="majorBidi" w:cstheme="majorBidi"/>
                <w:szCs w:val="24"/>
              </w:rPr>
              <w:t xml:space="preserve"> Kiti a</w:t>
            </w:r>
            <w:r w:rsidRPr="00814D92">
              <w:rPr>
                <w:color w:val="000000" w:themeColor="text1"/>
                <w:szCs w:val="24"/>
              </w:rPr>
              <w:t xml:space="preserve">plinkos apaugos kriterijai nustatyti </w:t>
            </w:r>
            <w:r>
              <w:rPr>
                <w:color w:val="000000" w:themeColor="text1"/>
                <w:szCs w:val="24"/>
              </w:rPr>
              <w:t>S</w:t>
            </w:r>
            <w:r w:rsidRPr="00814D92">
              <w:rPr>
                <w:color w:val="000000" w:themeColor="text1"/>
                <w:szCs w:val="24"/>
              </w:rPr>
              <w:t xml:space="preserve">pecialiųjų sąlygų </w:t>
            </w:r>
            <w:r>
              <w:rPr>
                <w:color w:val="000000" w:themeColor="text1"/>
                <w:szCs w:val="24"/>
              </w:rPr>
              <w:t>1</w:t>
            </w:r>
            <w:r w:rsidRPr="00814D92">
              <w:rPr>
                <w:color w:val="000000" w:themeColor="text1"/>
                <w:szCs w:val="24"/>
              </w:rPr>
              <w:t>2</w:t>
            </w:r>
            <w:r>
              <w:rPr>
                <w:color w:val="000000" w:themeColor="text1"/>
                <w:szCs w:val="24"/>
              </w:rPr>
              <w:t>.2 -12.4 punkte.</w:t>
            </w:r>
            <w:r w:rsidRPr="00814D92">
              <w:rPr>
                <w:color w:val="000000" w:themeColor="text1"/>
                <w:szCs w:val="24"/>
              </w:rPr>
              <w:t xml:space="preserve"> </w:t>
            </w:r>
          </w:p>
          <w:p w14:paraId="232129F9" w14:textId="6E9F1B7E" w:rsidR="00E52F81" w:rsidRPr="00A45181" w:rsidRDefault="00E52F81" w:rsidP="00E52F81">
            <w:pPr>
              <w:jc w:val="both"/>
              <w:rPr>
                <w:color w:val="000000" w:themeColor="text1"/>
                <w:szCs w:val="24"/>
              </w:rPr>
            </w:pPr>
          </w:p>
        </w:tc>
      </w:tr>
      <w:tr w:rsidR="00E52F81" w14:paraId="78FB18B8" w14:textId="77777777" w:rsidTr="003E4EDC">
        <w:trPr>
          <w:trHeight w:val="300"/>
        </w:trPr>
        <w:tc>
          <w:tcPr>
            <w:tcW w:w="2532" w:type="dxa"/>
          </w:tcPr>
          <w:p w14:paraId="1049E86E" w14:textId="77777777" w:rsidR="00E52F81" w:rsidRDefault="00E52F81" w:rsidP="00E52F8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2" w:type="dxa"/>
            <w:gridSpan w:val="3"/>
          </w:tcPr>
          <w:p w14:paraId="7E6681C6" w14:textId="77777777" w:rsidR="00E52F81" w:rsidRPr="0081417E" w:rsidRDefault="00E52F81" w:rsidP="00E52F81">
            <w:pPr>
              <w:jc w:val="both"/>
              <w:rPr>
                <w:szCs w:val="24"/>
              </w:rPr>
            </w:pPr>
            <w:r w:rsidRPr="009C68A7">
              <w:rPr>
                <w:szCs w:val="24"/>
              </w:rPr>
              <w:t>Jeigu vaizdo sienos ekranai (</w:t>
            </w:r>
            <w:r>
              <w:rPr>
                <w:szCs w:val="24"/>
              </w:rPr>
              <w:t>4</w:t>
            </w:r>
            <w:r w:rsidRPr="009C68A7">
              <w:rPr>
                <w:szCs w:val="24"/>
              </w:rPr>
              <w:t xml:space="preserve"> vnt.) ir operatoriaus darbo vietos monitorius turi būti </w:t>
            </w:r>
            <w:r w:rsidRPr="0081417E">
              <w:rPr>
                <w:szCs w:val="24"/>
              </w:rPr>
              <w:t>perduodam</w:t>
            </w:r>
            <w:r>
              <w:rPr>
                <w:szCs w:val="24"/>
              </w:rPr>
              <w:t>i</w:t>
            </w:r>
            <w:r w:rsidRPr="0081417E">
              <w:rPr>
                <w:szCs w:val="24"/>
              </w:rPr>
              <w:t xml:space="preserve"> antrinėje pakuotėje, </w:t>
            </w:r>
            <w:r>
              <w:rPr>
                <w:szCs w:val="24"/>
              </w:rPr>
              <w:t>pakuotė</w:t>
            </w:r>
            <w:r w:rsidRPr="0081417E">
              <w:rPr>
                <w:szCs w:val="24"/>
              </w:rPr>
              <w:t xml:space="preserve"> turi atitikti pakuotėms nustatytus minimalius aplinkos apsaugos kriterijus (tvarkos aprašo II skyrius „Pakuotės“).</w:t>
            </w:r>
          </w:p>
          <w:p w14:paraId="3D8D8383" w14:textId="77777777" w:rsidR="00E52F81" w:rsidRPr="00AD27D2" w:rsidRDefault="00E52F81" w:rsidP="00E52F81">
            <w:pPr>
              <w:jc w:val="both"/>
              <w:rPr>
                <w:szCs w:val="24"/>
              </w:rPr>
            </w:pPr>
            <w:r w:rsidRPr="0081417E">
              <w:rPr>
                <w:szCs w:val="24"/>
              </w:rPr>
              <w:t>Pakuotės: turi būti laikytinos perdirbamosiomis pakuotėmis pagal Lietuvos Respublikos mokesčio už aplinkos teršimą įstatymo nuostatas.</w:t>
            </w:r>
            <w:r>
              <w:t xml:space="preserve"> </w:t>
            </w:r>
            <w:r w:rsidRPr="00A734B8">
              <w:rPr>
                <w:szCs w:val="24"/>
              </w:rPr>
              <w:t>Tiekėjas patiekdamas Prekes Pirkėjui, pateikia Prekės antrinės pakuotės tinkamumą perdirbti (</w:t>
            </w:r>
            <w:proofErr w:type="spellStart"/>
            <w:r w:rsidRPr="00A734B8">
              <w:rPr>
                <w:szCs w:val="24"/>
              </w:rPr>
              <w:t>perdirbamumą</w:t>
            </w:r>
            <w:proofErr w:type="spellEnd"/>
            <w:r w:rsidRPr="00A734B8">
              <w:rPr>
                <w:szCs w:val="24"/>
              </w:rPr>
              <w:t xml:space="preserve">) patvirtinančius </w:t>
            </w:r>
            <w:r w:rsidRPr="00A734B8">
              <w:rPr>
                <w:szCs w:val="24"/>
              </w:rPr>
              <w:lastRenderedPageBreak/>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Pr>
                <w:szCs w:val="24"/>
              </w:rPr>
              <w:t>,</w:t>
            </w:r>
            <w:r w:rsidRPr="00A734B8">
              <w:rPr>
                <w:szCs w:val="24"/>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E52F81" w14:paraId="47349886" w14:textId="77777777" w:rsidTr="003E4EDC">
        <w:trPr>
          <w:trHeight w:val="300"/>
        </w:trPr>
        <w:tc>
          <w:tcPr>
            <w:tcW w:w="2532" w:type="dxa"/>
          </w:tcPr>
          <w:p w14:paraId="53F04CC5" w14:textId="77777777" w:rsidR="00E52F81" w:rsidRDefault="00E52F81" w:rsidP="00E52F8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2" w:type="dxa"/>
            <w:gridSpan w:val="3"/>
          </w:tcPr>
          <w:p w14:paraId="44BDFA35" w14:textId="77777777" w:rsidR="00E52F81" w:rsidRPr="007E41EE" w:rsidRDefault="00E52F81" w:rsidP="00E52F81">
            <w:pPr>
              <w:jc w:val="both"/>
            </w:pPr>
            <w:r w:rsidRPr="48088FF4">
              <w:rPr>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w:t>
            </w:r>
            <w:r>
              <w:rPr>
                <w:szCs w:val="24"/>
              </w:rPr>
              <w:t>,</w:t>
            </w:r>
            <w:r w:rsidRPr="48088FF4">
              <w:rPr>
                <w:szCs w:val="24"/>
              </w:rPr>
              <w:t xml:space="preserve">  priimdamas Prekes fiziškai įsitikina, ar Tiekėjas Prekes pristatė ne kelių eismo piko valandomis. Pirkėjas turi teisę Sutarties vykdymo metu pareikalauti trumpiausio galimo maršruto pasirinkimą įrodančių dokumentų. </w:t>
            </w:r>
            <w:r w:rsidRPr="48088FF4">
              <w:rPr>
                <w:color w:val="000000" w:themeColor="text1"/>
                <w:szCs w:val="24"/>
              </w:rPr>
              <w:t>Nustačius, kad Tiekėjas šiame punkte nustatyto reikalavimo nesilaiko, Tiekėjui taikoma Specialiųjų sąlygų 9.5 punkte nurodyto dydžio bauda.</w:t>
            </w:r>
          </w:p>
        </w:tc>
      </w:tr>
      <w:tr w:rsidR="00E52F81" w14:paraId="4829E5DC" w14:textId="77777777" w:rsidTr="003E4EDC">
        <w:trPr>
          <w:trHeight w:val="300"/>
        </w:trPr>
        <w:tc>
          <w:tcPr>
            <w:tcW w:w="2532" w:type="dxa"/>
          </w:tcPr>
          <w:p w14:paraId="47CC1B48" w14:textId="77777777" w:rsidR="00E52F81" w:rsidRDefault="00E52F81" w:rsidP="00E52F8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2" w:type="dxa"/>
            <w:gridSpan w:val="3"/>
          </w:tcPr>
          <w:p w14:paraId="7C3F6162" w14:textId="77777777" w:rsidR="00E52F81" w:rsidRDefault="00E52F81" w:rsidP="00E52F81">
            <w:pPr>
              <w:jc w:val="both"/>
            </w:pPr>
            <w:r w:rsidRPr="48088FF4">
              <w:rPr>
                <w:szCs w:val="24"/>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48088FF4">
              <w:rPr>
                <w:color w:val="000000" w:themeColor="text1"/>
                <w:szCs w:val="24"/>
              </w:rPr>
              <w:t>Nustačius, kad Tiekėjas šiame punkte nustatyto reikalavimo nesilaiko, Tiekėjui taikoma Specialiųjų sąlygų 9.5 punkte nurodyto dydžio bauda.</w:t>
            </w:r>
          </w:p>
          <w:p w14:paraId="2687F0B4" w14:textId="77777777" w:rsidR="00E52F81" w:rsidRDefault="00E52F81" w:rsidP="00E52F81">
            <w:pPr>
              <w:rPr>
                <w:color w:val="000000" w:themeColor="text1"/>
                <w:kern w:val="2"/>
              </w:rPr>
            </w:pPr>
          </w:p>
        </w:tc>
      </w:tr>
      <w:tr w:rsidR="00E52F81" w14:paraId="724B9444" w14:textId="77777777" w:rsidTr="003E4EDC">
        <w:trPr>
          <w:trHeight w:val="300"/>
        </w:trPr>
        <w:tc>
          <w:tcPr>
            <w:tcW w:w="2532" w:type="dxa"/>
          </w:tcPr>
          <w:p w14:paraId="0A63F2CE" w14:textId="77777777" w:rsidR="00E52F81" w:rsidRDefault="00E52F81" w:rsidP="00E52F81">
            <w:pPr>
              <w:rPr>
                <w:b/>
                <w:bCs/>
                <w:kern w:val="2"/>
                <w:szCs w:val="24"/>
              </w:rPr>
            </w:pPr>
            <w:r>
              <w:rPr>
                <w:b/>
                <w:bCs/>
                <w:kern w:val="2"/>
                <w:szCs w:val="24"/>
              </w:rPr>
              <w:t>12.5. Su perkamomis Prekėmis susiję socialiniai kriterijai</w:t>
            </w:r>
          </w:p>
        </w:tc>
        <w:tc>
          <w:tcPr>
            <w:tcW w:w="7002" w:type="dxa"/>
            <w:gridSpan w:val="3"/>
          </w:tcPr>
          <w:p w14:paraId="3766800F" w14:textId="77777777" w:rsidR="00E52F81" w:rsidRDefault="00E52F81" w:rsidP="00E52F81">
            <w:pPr>
              <w:rPr>
                <w:color w:val="000000" w:themeColor="text1"/>
                <w:kern w:val="2"/>
              </w:rPr>
            </w:pPr>
            <w:r w:rsidRPr="48088FF4">
              <w:rPr>
                <w:color w:val="000000"/>
                <w:kern w:val="2"/>
                <w:shd w:val="clear" w:color="auto" w:fill="FFFFFF"/>
              </w:rPr>
              <w:t>Netaikoma</w:t>
            </w:r>
          </w:p>
        </w:tc>
      </w:tr>
      <w:tr w:rsidR="00E52F81" w14:paraId="1470EC55" w14:textId="77777777" w:rsidTr="003E4EDC">
        <w:trPr>
          <w:trHeight w:val="300"/>
        </w:trPr>
        <w:tc>
          <w:tcPr>
            <w:tcW w:w="9534" w:type="dxa"/>
            <w:gridSpan w:val="4"/>
          </w:tcPr>
          <w:p w14:paraId="5883E638" w14:textId="77777777" w:rsidR="00E52F81" w:rsidRDefault="00E52F81" w:rsidP="00E52F81">
            <w:pPr>
              <w:jc w:val="center"/>
              <w:rPr>
                <w:b/>
                <w:bCs/>
                <w:kern w:val="2"/>
                <w:szCs w:val="24"/>
              </w:rPr>
            </w:pPr>
            <w:r>
              <w:rPr>
                <w:b/>
                <w:bCs/>
                <w:kern w:val="2"/>
                <w:szCs w:val="24"/>
              </w:rPr>
              <w:t xml:space="preserve">13. BENDRŲJŲ SĄLYGŲ PAKEITIMAI IR PAPILDYMAI </w:t>
            </w:r>
          </w:p>
          <w:p w14:paraId="5723D360" w14:textId="77777777" w:rsidR="00E52F81" w:rsidRDefault="00E52F81" w:rsidP="00E52F81">
            <w:pPr>
              <w:jc w:val="center"/>
              <w:rPr>
                <w:kern w:val="2"/>
                <w:szCs w:val="24"/>
              </w:rPr>
            </w:pPr>
            <w:r>
              <w:rPr>
                <w:kern w:val="2"/>
                <w:szCs w:val="24"/>
              </w:rPr>
              <w:t xml:space="preserve">(jeigu būtina dėl konkretaus Sutarties dalyko specifikos) </w:t>
            </w:r>
          </w:p>
        </w:tc>
      </w:tr>
      <w:tr w:rsidR="00E52F81" w14:paraId="2D65AD7E" w14:textId="77777777" w:rsidTr="003E4EDC">
        <w:trPr>
          <w:trHeight w:val="300"/>
        </w:trPr>
        <w:tc>
          <w:tcPr>
            <w:tcW w:w="2532" w:type="dxa"/>
          </w:tcPr>
          <w:p w14:paraId="4B274648" w14:textId="77777777" w:rsidR="00E52F81" w:rsidRDefault="00E52F81" w:rsidP="00E52F81">
            <w:pPr>
              <w:rPr>
                <w:b/>
                <w:bCs/>
                <w:kern w:val="2"/>
                <w:szCs w:val="24"/>
              </w:rPr>
            </w:pPr>
            <w:r>
              <w:rPr>
                <w:b/>
                <w:bCs/>
                <w:kern w:val="2"/>
                <w:szCs w:val="24"/>
              </w:rPr>
              <w:t xml:space="preserve">13.1. </w:t>
            </w:r>
          </w:p>
        </w:tc>
        <w:tc>
          <w:tcPr>
            <w:tcW w:w="7002" w:type="dxa"/>
            <w:gridSpan w:val="3"/>
          </w:tcPr>
          <w:p w14:paraId="3CC003FC" w14:textId="77777777" w:rsidR="00E52F81" w:rsidRDefault="00E52F81" w:rsidP="00E52F81">
            <w:pPr>
              <w:rPr>
                <w:kern w:val="2"/>
                <w:szCs w:val="24"/>
              </w:rPr>
            </w:pPr>
            <w:r>
              <w:rPr>
                <w:kern w:val="2"/>
                <w:szCs w:val="24"/>
              </w:rPr>
              <w:t>Netaikoma</w:t>
            </w:r>
          </w:p>
        </w:tc>
      </w:tr>
      <w:tr w:rsidR="00E52F81" w14:paraId="504346E1" w14:textId="77777777" w:rsidTr="003E4EDC">
        <w:trPr>
          <w:trHeight w:val="300"/>
        </w:trPr>
        <w:tc>
          <w:tcPr>
            <w:tcW w:w="2532" w:type="dxa"/>
          </w:tcPr>
          <w:p w14:paraId="30BD9789" w14:textId="77777777" w:rsidR="00E52F81" w:rsidRDefault="00E52F81" w:rsidP="00E52F81">
            <w:pPr>
              <w:rPr>
                <w:b/>
                <w:bCs/>
                <w:kern w:val="2"/>
                <w:szCs w:val="24"/>
              </w:rPr>
            </w:pPr>
            <w:r>
              <w:rPr>
                <w:b/>
                <w:bCs/>
                <w:kern w:val="2"/>
                <w:szCs w:val="24"/>
              </w:rPr>
              <w:t>13.2.</w:t>
            </w:r>
          </w:p>
        </w:tc>
        <w:tc>
          <w:tcPr>
            <w:tcW w:w="7002" w:type="dxa"/>
            <w:gridSpan w:val="3"/>
          </w:tcPr>
          <w:p w14:paraId="746B37A9" w14:textId="77777777" w:rsidR="00E52F81" w:rsidRPr="00C32B91" w:rsidRDefault="00E52F81" w:rsidP="00E52F81">
            <w:pPr>
              <w:rPr>
                <w:kern w:val="2"/>
                <w:szCs w:val="24"/>
              </w:rPr>
            </w:pPr>
            <w:r w:rsidRPr="00C32B91">
              <w:rPr>
                <w:kern w:val="2"/>
                <w:szCs w:val="24"/>
              </w:rPr>
              <w:t>Netaikoma</w:t>
            </w:r>
          </w:p>
        </w:tc>
      </w:tr>
      <w:tr w:rsidR="00E52F81" w14:paraId="1D4C07B5" w14:textId="77777777" w:rsidTr="003E4EDC">
        <w:trPr>
          <w:trHeight w:val="300"/>
        </w:trPr>
        <w:tc>
          <w:tcPr>
            <w:tcW w:w="2532" w:type="dxa"/>
          </w:tcPr>
          <w:p w14:paraId="40030293" w14:textId="77777777" w:rsidR="00E52F81" w:rsidRDefault="00E52F81" w:rsidP="00E52F81">
            <w:pPr>
              <w:rPr>
                <w:b/>
                <w:bCs/>
                <w:kern w:val="2"/>
                <w:szCs w:val="24"/>
              </w:rPr>
            </w:pPr>
            <w:r>
              <w:rPr>
                <w:b/>
                <w:bCs/>
                <w:kern w:val="2"/>
                <w:szCs w:val="24"/>
              </w:rPr>
              <w:t>13.3.</w:t>
            </w:r>
          </w:p>
        </w:tc>
        <w:tc>
          <w:tcPr>
            <w:tcW w:w="7002" w:type="dxa"/>
            <w:gridSpan w:val="3"/>
          </w:tcPr>
          <w:p w14:paraId="4E869D44" w14:textId="77777777" w:rsidR="00E52F81" w:rsidRPr="00C32B91" w:rsidRDefault="00E52F81" w:rsidP="00E52F81">
            <w:pPr>
              <w:rPr>
                <w:kern w:val="2"/>
                <w:szCs w:val="24"/>
              </w:rPr>
            </w:pPr>
            <w:r w:rsidRPr="00C32B91">
              <w:rPr>
                <w:kern w:val="2"/>
                <w:szCs w:val="24"/>
              </w:rPr>
              <w:t>Netaikoma</w:t>
            </w:r>
          </w:p>
        </w:tc>
      </w:tr>
      <w:tr w:rsidR="00E52F81" w14:paraId="6E65B546" w14:textId="77777777" w:rsidTr="003E4EDC">
        <w:trPr>
          <w:trHeight w:val="300"/>
        </w:trPr>
        <w:tc>
          <w:tcPr>
            <w:tcW w:w="2532" w:type="dxa"/>
          </w:tcPr>
          <w:p w14:paraId="08D0619B" w14:textId="77777777" w:rsidR="00E52F81" w:rsidRDefault="00E52F81" w:rsidP="00E52F81">
            <w:pPr>
              <w:rPr>
                <w:b/>
                <w:bCs/>
                <w:kern w:val="2"/>
                <w:szCs w:val="24"/>
              </w:rPr>
            </w:pPr>
            <w:r>
              <w:rPr>
                <w:b/>
                <w:bCs/>
                <w:kern w:val="2"/>
                <w:szCs w:val="24"/>
              </w:rPr>
              <w:t>13.4.</w:t>
            </w:r>
          </w:p>
        </w:tc>
        <w:tc>
          <w:tcPr>
            <w:tcW w:w="7002" w:type="dxa"/>
            <w:gridSpan w:val="3"/>
          </w:tcPr>
          <w:p w14:paraId="3D3D2949" w14:textId="77777777" w:rsidR="00E52F81" w:rsidRPr="00C32B91" w:rsidRDefault="00E52F81" w:rsidP="00E52F81">
            <w:pPr>
              <w:rPr>
                <w:kern w:val="2"/>
                <w:szCs w:val="24"/>
              </w:rPr>
            </w:pPr>
            <w:r w:rsidRPr="00C32B91">
              <w:rPr>
                <w:kern w:val="2"/>
                <w:szCs w:val="24"/>
              </w:rPr>
              <w:t>Netaikoma</w:t>
            </w:r>
          </w:p>
        </w:tc>
      </w:tr>
      <w:tr w:rsidR="00E52F81" w14:paraId="4C8D2849" w14:textId="77777777" w:rsidTr="003E4EDC">
        <w:trPr>
          <w:trHeight w:val="300"/>
        </w:trPr>
        <w:tc>
          <w:tcPr>
            <w:tcW w:w="2532" w:type="dxa"/>
          </w:tcPr>
          <w:p w14:paraId="4EE843E0" w14:textId="77777777" w:rsidR="00E52F81" w:rsidRDefault="00E52F81" w:rsidP="00E52F81">
            <w:pPr>
              <w:rPr>
                <w:b/>
                <w:bCs/>
                <w:kern w:val="2"/>
                <w:szCs w:val="24"/>
              </w:rPr>
            </w:pPr>
            <w:r>
              <w:rPr>
                <w:b/>
                <w:bCs/>
                <w:kern w:val="2"/>
                <w:szCs w:val="24"/>
              </w:rPr>
              <w:t>13.5.</w:t>
            </w:r>
          </w:p>
        </w:tc>
        <w:tc>
          <w:tcPr>
            <w:tcW w:w="7002" w:type="dxa"/>
            <w:gridSpan w:val="3"/>
          </w:tcPr>
          <w:p w14:paraId="3F80D58C" w14:textId="77777777" w:rsidR="00E52F81" w:rsidRDefault="00E52F81" w:rsidP="00E52F8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52F81" w14:paraId="25A9D2FD" w14:textId="77777777" w:rsidTr="003E4EDC">
        <w:trPr>
          <w:trHeight w:val="300"/>
        </w:trPr>
        <w:tc>
          <w:tcPr>
            <w:tcW w:w="9534" w:type="dxa"/>
            <w:gridSpan w:val="4"/>
          </w:tcPr>
          <w:p w14:paraId="5E4F5CD9" w14:textId="77777777" w:rsidR="00E52F81" w:rsidRDefault="00E52F81" w:rsidP="00E52F81">
            <w:pPr>
              <w:jc w:val="center"/>
              <w:rPr>
                <w:b/>
                <w:bCs/>
                <w:kern w:val="2"/>
                <w:szCs w:val="24"/>
              </w:rPr>
            </w:pPr>
            <w:r>
              <w:rPr>
                <w:b/>
                <w:bCs/>
                <w:kern w:val="2"/>
                <w:szCs w:val="24"/>
              </w:rPr>
              <w:t>14. SUTARTIES PRIEDAI</w:t>
            </w:r>
          </w:p>
        </w:tc>
      </w:tr>
      <w:tr w:rsidR="00E52F81" w14:paraId="42AF5777" w14:textId="77777777" w:rsidTr="003E4EDC">
        <w:trPr>
          <w:trHeight w:val="300"/>
        </w:trPr>
        <w:tc>
          <w:tcPr>
            <w:tcW w:w="2532" w:type="dxa"/>
          </w:tcPr>
          <w:p w14:paraId="7F100BCC" w14:textId="77777777" w:rsidR="00E52F81" w:rsidRDefault="00E52F81" w:rsidP="00E52F81">
            <w:pPr>
              <w:jc w:val="center"/>
              <w:rPr>
                <w:b/>
                <w:bCs/>
                <w:kern w:val="2"/>
                <w:szCs w:val="24"/>
              </w:rPr>
            </w:pPr>
            <w:r>
              <w:rPr>
                <w:b/>
                <w:bCs/>
                <w:kern w:val="2"/>
                <w:szCs w:val="24"/>
              </w:rPr>
              <w:t>14.1. Priedas Nr. 1</w:t>
            </w:r>
          </w:p>
        </w:tc>
        <w:tc>
          <w:tcPr>
            <w:tcW w:w="7002" w:type="dxa"/>
            <w:gridSpan w:val="3"/>
          </w:tcPr>
          <w:p w14:paraId="25A193C9" w14:textId="1D5737A9" w:rsidR="00E52F81" w:rsidRDefault="00E52F81" w:rsidP="00E52F81">
            <w:pPr>
              <w:jc w:val="both"/>
              <w:rPr>
                <w:kern w:val="2"/>
              </w:rPr>
            </w:pPr>
            <w:r>
              <w:t>Techninė specifikacija (pateikiama atskiru failu)</w:t>
            </w:r>
          </w:p>
        </w:tc>
      </w:tr>
      <w:tr w:rsidR="00E52F81" w14:paraId="076EE431" w14:textId="77777777" w:rsidTr="003E4EDC">
        <w:trPr>
          <w:trHeight w:val="300"/>
        </w:trPr>
        <w:tc>
          <w:tcPr>
            <w:tcW w:w="2532" w:type="dxa"/>
          </w:tcPr>
          <w:p w14:paraId="5BBB5B14" w14:textId="77777777" w:rsidR="00E52F81" w:rsidRDefault="00E52F81" w:rsidP="00E52F81">
            <w:pPr>
              <w:jc w:val="center"/>
              <w:rPr>
                <w:b/>
                <w:bCs/>
                <w:kern w:val="2"/>
                <w:szCs w:val="24"/>
              </w:rPr>
            </w:pPr>
            <w:r>
              <w:rPr>
                <w:b/>
                <w:bCs/>
                <w:kern w:val="2"/>
                <w:szCs w:val="24"/>
              </w:rPr>
              <w:t>14.2. Priedas Nr. 2</w:t>
            </w:r>
          </w:p>
        </w:tc>
        <w:tc>
          <w:tcPr>
            <w:tcW w:w="7002" w:type="dxa"/>
            <w:gridSpan w:val="3"/>
          </w:tcPr>
          <w:p w14:paraId="3DA1E8DB" w14:textId="77777777" w:rsidR="00E52F81" w:rsidRDefault="00E52F81" w:rsidP="00E52F81">
            <w:pPr>
              <w:jc w:val="both"/>
              <w:rPr>
                <w:kern w:val="2"/>
              </w:rPr>
            </w:pPr>
            <w:r>
              <w:rPr>
                <w:kern w:val="2"/>
              </w:rPr>
              <w:t>Pasiūlymas</w:t>
            </w:r>
          </w:p>
        </w:tc>
      </w:tr>
      <w:tr w:rsidR="00E52F81" w14:paraId="710E136E" w14:textId="77777777" w:rsidTr="003E4EDC">
        <w:trPr>
          <w:trHeight w:val="300"/>
        </w:trPr>
        <w:tc>
          <w:tcPr>
            <w:tcW w:w="2532" w:type="dxa"/>
          </w:tcPr>
          <w:p w14:paraId="4434DBFB" w14:textId="77777777" w:rsidR="00E52F81" w:rsidRDefault="00E52F81" w:rsidP="00E52F81">
            <w:pPr>
              <w:jc w:val="center"/>
              <w:rPr>
                <w:b/>
                <w:bCs/>
                <w:kern w:val="2"/>
                <w:szCs w:val="24"/>
              </w:rPr>
            </w:pPr>
            <w:r>
              <w:rPr>
                <w:b/>
                <w:bCs/>
                <w:kern w:val="2"/>
                <w:szCs w:val="24"/>
              </w:rPr>
              <w:lastRenderedPageBreak/>
              <w:t>14.3. Priedas Nr. 3</w:t>
            </w:r>
          </w:p>
        </w:tc>
        <w:tc>
          <w:tcPr>
            <w:tcW w:w="7002" w:type="dxa"/>
            <w:gridSpan w:val="3"/>
          </w:tcPr>
          <w:p w14:paraId="3AE7FE28" w14:textId="77777777" w:rsidR="00E52F81" w:rsidRDefault="00E52F81" w:rsidP="00E52F81">
            <w:pPr>
              <w:jc w:val="both"/>
              <w:rPr>
                <w:kern w:val="2"/>
              </w:rPr>
            </w:pPr>
          </w:p>
        </w:tc>
      </w:tr>
      <w:tr w:rsidR="00E52F81" w14:paraId="1C97F7D7" w14:textId="77777777" w:rsidTr="003E4EDC">
        <w:tc>
          <w:tcPr>
            <w:tcW w:w="9534" w:type="dxa"/>
            <w:gridSpan w:val="4"/>
          </w:tcPr>
          <w:p w14:paraId="13075D6E" w14:textId="77777777" w:rsidR="00E52F81" w:rsidRDefault="00E52F81" w:rsidP="00E52F81">
            <w:pPr>
              <w:jc w:val="center"/>
              <w:rPr>
                <w:b/>
                <w:bCs/>
                <w:kern w:val="2"/>
                <w:szCs w:val="24"/>
              </w:rPr>
            </w:pPr>
            <w:r>
              <w:rPr>
                <w:b/>
                <w:bCs/>
                <w:kern w:val="2"/>
                <w:szCs w:val="24"/>
              </w:rPr>
              <w:t>15. ŠALIŲ ATSTOVŲ PARAŠAI</w:t>
            </w:r>
          </w:p>
        </w:tc>
      </w:tr>
      <w:tr w:rsidR="00E52F81" w14:paraId="092A142B" w14:textId="77777777" w:rsidTr="003E4EDC">
        <w:tc>
          <w:tcPr>
            <w:tcW w:w="4788" w:type="dxa"/>
            <w:gridSpan w:val="3"/>
          </w:tcPr>
          <w:p w14:paraId="0D0BB366" w14:textId="77777777" w:rsidR="00E52F81" w:rsidRDefault="00E52F81" w:rsidP="00E52F81">
            <w:pPr>
              <w:jc w:val="center"/>
              <w:rPr>
                <w:b/>
                <w:bCs/>
                <w:kern w:val="2"/>
                <w:szCs w:val="24"/>
              </w:rPr>
            </w:pPr>
            <w:r>
              <w:rPr>
                <w:b/>
                <w:bCs/>
                <w:kern w:val="2"/>
                <w:szCs w:val="24"/>
              </w:rPr>
              <w:t>PIRKĖJAS</w:t>
            </w:r>
          </w:p>
        </w:tc>
        <w:tc>
          <w:tcPr>
            <w:tcW w:w="4746" w:type="dxa"/>
          </w:tcPr>
          <w:p w14:paraId="14EDFDB0" w14:textId="77777777" w:rsidR="00E52F81" w:rsidRDefault="00E52F81" w:rsidP="00E52F81">
            <w:pPr>
              <w:jc w:val="center"/>
              <w:rPr>
                <w:b/>
                <w:bCs/>
                <w:kern w:val="2"/>
                <w:szCs w:val="24"/>
              </w:rPr>
            </w:pPr>
            <w:r>
              <w:rPr>
                <w:b/>
                <w:bCs/>
                <w:kern w:val="2"/>
                <w:szCs w:val="24"/>
              </w:rPr>
              <w:t>TIEKĖJAS</w:t>
            </w:r>
          </w:p>
        </w:tc>
      </w:tr>
      <w:tr w:rsidR="00E52F81" w14:paraId="6A0F49F2" w14:textId="77777777" w:rsidTr="003E4EDC">
        <w:tc>
          <w:tcPr>
            <w:tcW w:w="4788" w:type="dxa"/>
            <w:gridSpan w:val="3"/>
          </w:tcPr>
          <w:p w14:paraId="2E54772F" w14:textId="77777777" w:rsidR="00E52F81" w:rsidRDefault="00E52F81" w:rsidP="00E52F81">
            <w:pPr>
              <w:spacing w:line="259" w:lineRule="auto"/>
              <w:jc w:val="center"/>
            </w:pPr>
            <w:r w:rsidRPr="515CD9E1">
              <w:rPr>
                <w:szCs w:val="24"/>
              </w:rPr>
              <w:t>Direktorius Paulius Čyvas</w:t>
            </w:r>
          </w:p>
        </w:tc>
        <w:tc>
          <w:tcPr>
            <w:tcW w:w="4746" w:type="dxa"/>
          </w:tcPr>
          <w:p w14:paraId="796D1D70" w14:textId="77777777" w:rsidR="00E52F81" w:rsidRDefault="00E52F81" w:rsidP="00E52F81">
            <w:pPr>
              <w:jc w:val="center"/>
              <w:rPr>
                <w:b/>
                <w:bCs/>
                <w:kern w:val="2"/>
                <w:szCs w:val="24"/>
              </w:rPr>
            </w:pPr>
            <w:r>
              <w:rPr>
                <w:color w:val="4472C4"/>
                <w:kern w:val="2"/>
                <w:szCs w:val="24"/>
              </w:rPr>
              <w:t>(nurodomos atstovo pareigos, vardas, pavardė)</w:t>
            </w:r>
          </w:p>
        </w:tc>
      </w:tr>
      <w:tr w:rsidR="00E52F81" w14:paraId="240E676B" w14:textId="77777777" w:rsidTr="007C4997">
        <w:trPr>
          <w:trHeight w:val="791"/>
        </w:trPr>
        <w:tc>
          <w:tcPr>
            <w:tcW w:w="4788" w:type="dxa"/>
            <w:gridSpan w:val="3"/>
          </w:tcPr>
          <w:p w14:paraId="6794B748" w14:textId="77777777" w:rsidR="00E52F81" w:rsidRDefault="00E52F81" w:rsidP="00E52F81">
            <w:pPr>
              <w:jc w:val="center"/>
              <w:rPr>
                <w:b/>
                <w:bCs/>
                <w:color w:val="4472C4"/>
                <w:kern w:val="2"/>
                <w:szCs w:val="24"/>
              </w:rPr>
            </w:pPr>
          </w:p>
          <w:p w14:paraId="4F483459" w14:textId="77777777" w:rsidR="00E52F81" w:rsidRDefault="00E52F81" w:rsidP="00E52F81">
            <w:pPr>
              <w:jc w:val="center"/>
              <w:rPr>
                <w:b/>
                <w:bCs/>
                <w:color w:val="4472C4"/>
                <w:kern w:val="2"/>
                <w:szCs w:val="24"/>
              </w:rPr>
            </w:pPr>
            <w:r>
              <w:rPr>
                <w:b/>
                <w:bCs/>
                <w:color w:val="4472C4"/>
                <w:kern w:val="2"/>
                <w:szCs w:val="24"/>
              </w:rPr>
              <w:t>(parašas)</w:t>
            </w:r>
          </w:p>
          <w:p w14:paraId="200D2974" w14:textId="77777777" w:rsidR="00E52F81" w:rsidRDefault="00E52F81" w:rsidP="00E52F81">
            <w:pPr>
              <w:jc w:val="center"/>
              <w:rPr>
                <w:b/>
                <w:bCs/>
                <w:color w:val="4472C4"/>
                <w:kern w:val="2"/>
                <w:szCs w:val="24"/>
              </w:rPr>
            </w:pPr>
          </w:p>
          <w:p w14:paraId="33FC08EE" w14:textId="77777777" w:rsidR="00E52F81" w:rsidRDefault="00E52F81" w:rsidP="00E52F81">
            <w:pPr>
              <w:jc w:val="center"/>
              <w:rPr>
                <w:b/>
                <w:bCs/>
                <w:color w:val="4472C4"/>
                <w:kern w:val="2"/>
                <w:szCs w:val="24"/>
              </w:rPr>
            </w:pPr>
          </w:p>
        </w:tc>
        <w:tc>
          <w:tcPr>
            <w:tcW w:w="4746" w:type="dxa"/>
          </w:tcPr>
          <w:p w14:paraId="66EF585E" w14:textId="77777777" w:rsidR="00E52F81" w:rsidRDefault="00E52F81" w:rsidP="00E52F81">
            <w:pPr>
              <w:jc w:val="center"/>
              <w:rPr>
                <w:b/>
                <w:bCs/>
                <w:color w:val="4472C4"/>
                <w:kern w:val="2"/>
                <w:szCs w:val="24"/>
              </w:rPr>
            </w:pPr>
          </w:p>
          <w:p w14:paraId="071DFA0D" w14:textId="77777777" w:rsidR="00E52F81" w:rsidRDefault="00E52F81" w:rsidP="00E52F81">
            <w:pPr>
              <w:jc w:val="center"/>
              <w:rPr>
                <w:b/>
                <w:bCs/>
                <w:color w:val="4472C4"/>
                <w:kern w:val="2"/>
                <w:szCs w:val="24"/>
              </w:rPr>
            </w:pPr>
            <w:r>
              <w:rPr>
                <w:b/>
                <w:bCs/>
                <w:color w:val="4472C4"/>
                <w:kern w:val="2"/>
                <w:szCs w:val="24"/>
              </w:rPr>
              <w:t>(parašas)</w:t>
            </w:r>
          </w:p>
        </w:tc>
      </w:tr>
    </w:tbl>
    <w:p w14:paraId="57A22B2B" w14:textId="77777777" w:rsidR="00873948" w:rsidRDefault="00873948" w:rsidP="00873948">
      <w:pPr>
        <w:jc w:val="center"/>
        <w:rPr>
          <w:color w:val="000000" w:themeColor="text1"/>
        </w:rPr>
      </w:pPr>
      <w:r w:rsidRPr="599ABB13">
        <w:rPr>
          <w:color w:val="000000" w:themeColor="text1"/>
        </w:rPr>
        <w:t>____________</w:t>
      </w:r>
    </w:p>
    <w:p w14:paraId="2E86616B" w14:textId="77777777" w:rsidR="00980A38" w:rsidRDefault="00980A38">
      <w:pPr>
        <w:ind w:firstLine="4820"/>
        <w:textAlignment w:val="center"/>
        <w:rPr>
          <w:szCs w:val="24"/>
        </w:rPr>
      </w:pPr>
    </w:p>
    <w:p w14:paraId="570CE06C" w14:textId="77777777" w:rsidR="00980A38" w:rsidRDefault="00980A38">
      <w:pPr>
        <w:ind w:firstLine="4820"/>
        <w:textAlignment w:val="center"/>
        <w:rPr>
          <w:szCs w:val="24"/>
        </w:rPr>
      </w:pPr>
    </w:p>
    <w:p w14:paraId="3FDDBF05" w14:textId="77777777" w:rsidR="00980A38" w:rsidRDefault="00980A38">
      <w:pPr>
        <w:ind w:firstLine="4820"/>
        <w:textAlignment w:val="center"/>
        <w:rPr>
          <w:szCs w:val="24"/>
        </w:rPr>
      </w:pPr>
    </w:p>
    <w:p w14:paraId="51493AED" w14:textId="77777777" w:rsidR="00980A38" w:rsidRDefault="00980A38">
      <w:pPr>
        <w:ind w:firstLine="4820"/>
        <w:textAlignment w:val="center"/>
        <w:rPr>
          <w:szCs w:val="24"/>
        </w:rPr>
      </w:pPr>
    </w:p>
    <w:p w14:paraId="5134A39E" w14:textId="77777777" w:rsidR="00980A38" w:rsidRDefault="00980A38">
      <w:pPr>
        <w:ind w:firstLine="4820"/>
        <w:textAlignment w:val="center"/>
        <w:rPr>
          <w:szCs w:val="24"/>
        </w:rPr>
      </w:pPr>
    </w:p>
    <w:p w14:paraId="218E2A96" w14:textId="77777777" w:rsidR="00980A38" w:rsidRDefault="00980A38">
      <w:pPr>
        <w:ind w:firstLine="4820"/>
        <w:textAlignment w:val="center"/>
        <w:rPr>
          <w:szCs w:val="24"/>
        </w:rPr>
      </w:pPr>
    </w:p>
    <w:p w14:paraId="58A650F2" w14:textId="77777777" w:rsidR="00980A38" w:rsidRDefault="00980A38">
      <w:pPr>
        <w:ind w:firstLine="4820"/>
        <w:textAlignment w:val="center"/>
        <w:rPr>
          <w:szCs w:val="24"/>
        </w:rPr>
      </w:pPr>
    </w:p>
    <w:p w14:paraId="5DA2EC5D" w14:textId="77777777" w:rsidR="00980A38" w:rsidRDefault="00980A38">
      <w:pPr>
        <w:ind w:firstLine="4820"/>
        <w:textAlignment w:val="center"/>
        <w:rPr>
          <w:szCs w:val="24"/>
        </w:rPr>
      </w:pPr>
    </w:p>
    <w:p w14:paraId="53386A9E" w14:textId="77777777" w:rsidR="00980A38" w:rsidRDefault="00980A38">
      <w:pPr>
        <w:ind w:firstLine="4820"/>
        <w:textAlignment w:val="center"/>
        <w:rPr>
          <w:szCs w:val="24"/>
        </w:rPr>
      </w:pPr>
    </w:p>
    <w:p w14:paraId="78B86665" w14:textId="77777777" w:rsidR="00980A38" w:rsidRDefault="00980A38">
      <w:pPr>
        <w:ind w:firstLine="4820"/>
        <w:textAlignment w:val="center"/>
        <w:rPr>
          <w:szCs w:val="24"/>
        </w:rPr>
      </w:pPr>
    </w:p>
    <w:p w14:paraId="27A091E8" w14:textId="77777777" w:rsidR="00980A38" w:rsidRDefault="00980A38">
      <w:pPr>
        <w:ind w:firstLine="4820"/>
        <w:textAlignment w:val="center"/>
        <w:rPr>
          <w:szCs w:val="24"/>
        </w:rPr>
      </w:pPr>
    </w:p>
    <w:p w14:paraId="5FFA0395" w14:textId="77777777" w:rsidR="00980A38" w:rsidRDefault="00980A38">
      <w:pPr>
        <w:ind w:firstLine="4820"/>
        <w:textAlignment w:val="center"/>
        <w:rPr>
          <w:szCs w:val="24"/>
        </w:rPr>
      </w:pPr>
    </w:p>
    <w:p w14:paraId="616353A1" w14:textId="77777777" w:rsidR="00980A38" w:rsidRDefault="00980A38">
      <w:pPr>
        <w:ind w:firstLine="4820"/>
        <w:textAlignment w:val="center"/>
        <w:rPr>
          <w:szCs w:val="24"/>
        </w:rPr>
      </w:pPr>
    </w:p>
    <w:p w14:paraId="2D1E02BB" w14:textId="77777777" w:rsidR="00980A38" w:rsidRDefault="00980A38">
      <w:pPr>
        <w:ind w:firstLine="4820"/>
        <w:textAlignment w:val="center"/>
        <w:rPr>
          <w:szCs w:val="24"/>
        </w:rPr>
      </w:pPr>
    </w:p>
    <w:p w14:paraId="1BD97619" w14:textId="77777777" w:rsidR="00980A38" w:rsidRDefault="00980A38">
      <w:pPr>
        <w:ind w:firstLine="4820"/>
        <w:textAlignment w:val="center"/>
        <w:rPr>
          <w:szCs w:val="24"/>
        </w:rPr>
      </w:pPr>
    </w:p>
    <w:p w14:paraId="544256DD" w14:textId="77777777" w:rsidR="00980A38" w:rsidRDefault="00980A38">
      <w:pPr>
        <w:ind w:firstLine="4820"/>
        <w:textAlignment w:val="center"/>
        <w:rPr>
          <w:szCs w:val="24"/>
        </w:rPr>
      </w:pPr>
    </w:p>
    <w:p w14:paraId="192E0681" w14:textId="77777777" w:rsidR="00980A38" w:rsidRDefault="00980A38">
      <w:pPr>
        <w:ind w:firstLine="4820"/>
        <w:textAlignment w:val="center"/>
        <w:rPr>
          <w:szCs w:val="24"/>
        </w:rPr>
      </w:pPr>
    </w:p>
    <w:p w14:paraId="73BC33E6" w14:textId="77777777" w:rsidR="00980A38" w:rsidRDefault="00980A38">
      <w:pPr>
        <w:ind w:firstLine="4820"/>
        <w:textAlignment w:val="center"/>
        <w:rPr>
          <w:szCs w:val="24"/>
        </w:rPr>
      </w:pPr>
    </w:p>
    <w:p w14:paraId="6429CE0C" w14:textId="77777777" w:rsidR="00980A38" w:rsidRDefault="00980A38">
      <w:pPr>
        <w:ind w:firstLine="4820"/>
        <w:textAlignment w:val="center"/>
        <w:rPr>
          <w:szCs w:val="24"/>
        </w:rPr>
      </w:pPr>
    </w:p>
    <w:p w14:paraId="52A2834A" w14:textId="77777777" w:rsidR="00980A38" w:rsidRDefault="00980A38">
      <w:pPr>
        <w:ind w:firstLine="4820"/>
        <w:textAlignment w:val="center"/>
        <w:rPr>
          <w:szCs w:val="24"/>
        </w:rPr>
      </w:pPr>
    </w:p>
    <w:p w14:paraId="1B99610F" w14:textId="77777777" w:rsidR="00980A38" w:rsidRDefault="00980A38">
      <w:pPr>
        <w:ind w:firstLine="4820"/>
        <w:textAlignment w:val="center"/>
        <w:rPr>
          <w:szCs w:val="24"/>
        </w:rPr>
      </w:pPr>
    </w:p>
    <w:p w14:paraId="7290DADB" w14:textId="77777777" w:rsidR="00980A38" w:rsidRDefault="00980A38">
      <w:pPr>
        <w:ind w:firstLine="4820"/>
        <w:textAlignment w:val="center"/>
        <w:rPr>
          <w:szCs w:val="24"/>
        </w:rPr>
      </w:pPr>
    </w:p>
    <w:p w14:paraId="51AA8B36" w14:textId="77777777" w:rsidR="00980A38" w:rsidRDefault="00980A38">
      <w:pPr>
        <w:ind w:firstLine="4820"/>
        <w:textAlignment w:val="center"/>
        <w:rPr>
          <w:szCs w:val="24"/>
        </w:rPr>
      </w:pPr>
    </w:p>
    <w:p w14:paraId="4A482733" w14:textId="77777777" w:rsidR="00980A38" w:rsidRDefault="00980A38">
      <w:pPr>
        <w:ind w:firstLine="4820"/>
        <w:textAlignment w:val="center"/>
        <w:rPr>
          <w:szCs w:val="24"/>
        </w:rPr>
      </w:pPr>
    </w:p>
    <w:p w14:paraId="2FAC0A8D" w14:textId="77777777" w:rsidR="00980A38" w:rsidRDefault="00980A38">
      <w:pPr>
        <w:ind w:firstLine="4820"/>
        <w:textAlignment w:val="center"/>
        <w:rPr>
          <w:szCs w:val="24"/>
        </w:rPr>
      </w:pPr>
    </w:p>
    <w:p w14:paraId="665F002B" w14:textId="77777777" w:rsidR="00980A38" w:rsidRDefault="00980A38">
      <w:pPr>
        <w:ind w:firstLine="4820"/>
        <w:textAlignment w:val="center"/>
        <w:rPr>
          <w:szCs w:val="24"/>
        </w:rPr>
      </w:pPr>
    </w:p>
    <w:p w14:paraId="539FEB1B" w14:textId="77777777" w:rsidR="00980A38" w:rsidRDefault="00980A38">
      <w:pPr>
        <w:ind w:firstLine="4820"/>
        <w:textAlignment w:val="center"/>
        <w:rPr>
          <w:szCs w:val="24"/>
        </w:rPr>
      </w:pPr>
    </w:p>
    <w:p w14:paraId="006C64F2" w14:textId="77777777" w:rsidR="00980A38" w:rsidRDefault="00980A38">
      <w:pPr>
        <w:ind w:firstLine="4820"/>
        <w:textAlignment w:val="center"/>
        <w:rPr>
          <w:szCs w:val="24"/>
        </w:rPr>
      </w:pPr>
    </w:p>
    <w:p w14:paraId="383BC477" w14:textId="77777777" w:rsidR="00980A38" w:rsidRDefault="00980A38">
      <w:pPr>
        <w:ind w:firstLine="4820"/>
        <w:textAlignment w:val="center"/>
        <w:rPr>
          <w:szCs w:val="24"/>
        </w:rPr>
      </w:pPr>
    </w:p>
    <w:p w14:paraId="06F24E27" w14:textId="77777777" w:rsidR="00980A38" w:rsidRDefault="00980A38">
      <w:pPr>
        <w:ind w:firstLine="4820"/>
        <w:textAlignment w:val="center"/>
        <w:rPr>
          <w:szCs w:val="24"/>
        </w:rPr>
      </w:pPr>
    </w:p>
    <w:p w14:paraId="3C255F6F" w14:textId="77777777" w:rsidR="00980A38" w:rsidRDefault="00980A38">
      <w:pPr>
        <w:ind w:firstLine="4820"/>
        <w:textAlignment w:val="center"/>
        <w:rPr>
          <w:szCs w:val="24"/>
        </w:rPr>
      </w:pPr>
    </w:p>
    <w:p w14:paraId="02FFCA39" w14:textId="77777777" w:rsidR="00980A38" w:rsidRDefault="00980A38">
      <w:pPr>
        <w:ind w:firstLine="4820"/>
        <w:textAlignment w:val="center"/>
        <w:rPr>
          <w:szCs w:val="24"/>
        </w:rPr>
      </w:pPr>
    </w:p>
    <w:p w14:paraId="02A0A09E" w14:textId="77777777" w:rsidR="00980A38" w:rsidRDefault="00980A38">
      <w:pPr>
        <w:ind w:firstLine="4820"/>
        <w:textAlignment w:val="center"/>
        <w:rPr>
          <w:szCs w:val="24"/>
        </w:rPr>
      </w:pPr>
    </w:p>
    <w:p w14:paraId="665F9667" w14:textId="77777777" w:rsidR="00980A38" w:rsidRDefault="00980A38">
      <w:pPr>
        <w:ind w:firstLine="4820"/>
        <w:textAlignment w:val="center"/>
        <w:rPr>
          <w:szCs w:val="24"/>
        </w:rPr>
      </w:pPr>
    </w:p>
    <w:p w14:paraId="05AD2D41" w14:textId="77777777" w:rsidR="00980A38" w:rsidRDefault="00980A38">
      <w:pPr>
        <w:ind w:firstLine="4820"/>
        <w:textAlignment w:val="center"/>
        <w:rPr>
          <w:szCs w:val="24"/>
        </w:rPr>
      </w:pPr>
    </w:p>
    <w:p w14:paraId="2876AE4E" w14:textId="77777777" w:rsidR="00980A38" w:rsidRDefault="00980A38">
      <w:pPr>
        <w:ind w:firstLine="4820"/>
        <w:textAlignment w:val="center"/>
        <w:rPr>
          <w:szCs w:val="24"/>
        </w:rPr>
      </w:pPr>
    </w:p>
    <w:p w14:paraId="4C551912" w14:textId="77777777" w:rsidR="00980A38" w:rsidRDefault="00980A38">
      <w:pPr>
        <w:ind w:firstLine="4820"/>
        <w:textAlignment w:val="center"/>
        <w:rPr>
          <w:szCs w:val="24"/>
        </w:rPr>
      </w:pPr>
    </w:p>
    <w:p w14:paraId="2ABA3649" w14:textId="77777777" w:rsidR="00980A38" w:rsidRDefault="00980A38">
      <w:pPr>
        <w:ind w:firstLine="4820"/>
        <w:textAlignment w:val="center"/>
        <w:rPr>
          <w:szCs w:val="24"/>
        </w:rPr>
      </w:pPr>
    </w:p>
    <w:p w14:paraId="4B295EF4" w14:textId="77777777" w:rsidR="00980A38" w:rsidRDefault="00980A38">
      <w:pPr>
        <w:ind w:firstLine="4820"/>
        <w:textAlignment w:val="center"/>
        <w:rPr>
          <w:szCs w:val="24"/>
        </w:rPr>
      </w:pPr>
    </w:p>
    <w:p w14:paraId="04DA2BE4" w14:textId="77777777" w:rsidR="00980A38" w:rsidRDefault="00980A38">
      <w:pPr>
        <w:ind w:firstLine="4820"/>
        <w:textAlignment w:val="center"/>
        <w:rPr>
          <w:szCs w:val="24"/>
        </w:rPr>
      </w:pPr>
    </w:p>
    <w:p w14:paraId="4F2958AA" w14:textId="0D2CA59D" w:rsidR="003969E1" w:rsidRDefault="009632BE">
      <w:pPr>
        <w:ind w:firstLine="4820"/>
        <w:textAlignment w:val="center"/>
        <w:rPr>
          <w:szCs w:val="24"/>
        </w:rPr>
      </w:pPr>
      <w:r>
        <w:rPr>
          <w:szCs w:val="24"/>
        </w:rPr>
        <w:t>PATVIRTINTA</w:t>
      </w:r>
    </w:p>
    <w:p w14:paraId="003B508C" w14:textId="77777777" w:rsidR="003969E1" w:rsidRDefault="009632BE">
      <w:pPr>
        <w:ind w:firstLine="4820"/>
        <w:textAlignment w:val="center"/>
        <w:rPr>
          <w:szCs w:val="24"/>
        </w:rPr>
      </w:pPr>
      <w:r>
        <w:rPr>
          <w:szCs w:val="24"/>
        </w:rPr>
        <w:t xml:space="preserve">Viešųjų pirkimų tarnybos direktoriaus </w:t>
      </w:r>
    </w:p>
    <w:p w14:paraId="7E8DB5B7" w14:textId="77777777" w:rsidR="003969E1" w:rsidRDefault="009632BE">
      <w:pPr>
        <w:ind w:firstLine="4820"/>
        <w:textAlignment w:val="center"/>
        <w:rPr>
          <w:szCs w:val="24"/>
        </w:rPr>
      </w:pPr>
      <w:r>
        <w:rPr>
          <w:szCs w:val="24"/>
        </w:rPr>
        <w:t>2024 m. vasario 8 d. įsakymu Nr. 1S-19</w:t>
      </w:r>
    </w:p>
    <w:p w14:paraId="1D8129CA" w14:textId="77777777" w:rsidR="003969E1" w:rsidRDefault="003969E1">
      <w:pPr>
        <w:spacing w:line="259" w:lineRule="auto"/>
        <w:ind w:left="6237"/>
        <w:textAlignment w:val="center"/>
        <w:rPr>
          <w:szCs w:val="24"/>
        </w:rPr>
      </w:pPr>
    </w:p>
    <w:p w14:paraId="7F2CF96E"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B69E300" w14:textId="77777777" w:rsidR="003969E1" w:rsidRDefault="003969E1">
      <w:pPr>
        <w:spacing w:line="259" w:lineRule="auto"/>
        <w:jc w:val="center"/>
        <w:rPr>
          <w:szCs w:val="24"/>
        </w:rPr>
      </w:pPr>
    </w:p>
    <w:p w14:paraId="28366286"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96E7B55" w14:textId="77777777" w:rsidR="003969E1" w:rsidRDefault="003969E1">
      <w:pPr>
        <w:keepNext/>
        <w:keepLines/>
        <w:tabs>
          <w:tab w:val="left" w:pos="426"/>
        </w:tabs>
        <w:spacing w:line="259" w:lineRule="auto"/>
        <w:jc w:val="both"/>
        <w:rPr>
          <w:rFonts w:eastAsia="Cambria"/>
          <w:b/>
          <w:bCs/>
          <w:caps/>
          <w:szCs w:val="24"/>
          <w14:numSpacing w14:val="tabular"/>
        </w:rPr>
      </w:pPr>
    </w:p>
    <w:p w14:paraId="2E7E3EC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C3A218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25AA8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90B35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0A04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15F520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B88D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DDB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8062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3D372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87A9F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4A94A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F35376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79B9D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7EA70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DCDA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EC701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394319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73ED83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0F909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CF8C4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E9084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D09F6D0" w14:textId="77777777" w:rsidR="00B00C7A" w:rsidRDefault="00B00C7A">
      <w:pPr>
        <w:keepNext/>
        <w:keepLines/>
        <w:tabs>
          <w:tab w:val="left" w:pos="567"/>
        </w:tabs>
        <w:spacing w:line="259" w:lineRule="auto"/>
        <w:jc w:val="center"/>
        <w:rPr>
          <w:rFonts w:eastAsia="Cambria"/>
          <w:b/>
          <w:bCs/>
          <w:szCs w:val="24"/>
          <w14:numSpacing w14:val="tabular"/>
        </w:rPr>
      </w:pPr>
    </w:p>
    <w:p w14:paraId="362F2803" w14:textId="535272C6"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A1EC2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923DF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3F58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92783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BE04F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75E9DF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3DF8E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25B9F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0443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E8C51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2C66F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7704F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30685D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C4A857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1EE1A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66F90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119DC9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2830DD9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5B25F1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7091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E257ED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80E2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E82845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01AE4C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2C684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4E81B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774C0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F924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4FD9B9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0467E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6025D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297F80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12FF5B"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2DB25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3E02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F1B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E0C46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DB23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6F619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3154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17DD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3.1.1.3.</w:t>
      </w:r>
      <w:r>
        <w:rPr>
          <w:rFonts w:eastAsia="Arial"/>
          <w:szCs w:val="24"/>
        </w:rPr>
        <w:tab/>
        <w:t>laikytųsi Tiekėjo pasiūlyme nurodytų įsipareigojimų, įskaitant, bet neapsiribojant – atitiktų pirkimo dokumentuose nustatytus kokybinių kriterijų reikšmes ir parametrus;</w:t>
      </w:r>
    </w:p>
    <w:p w14:paraId="645DC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D0FF1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7BB5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8B8EE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B541C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8DE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6FE6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5FAE2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BEB8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3C962BF" w14:textId="5393110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w:t>
      </w:r>
      <w:r w:rsidR="00181E15">
        <w:rPr>
          <w:rFonts w:eastAsia="Cambria"/>
          <w:color w:val="000000"/>
          <w:szCs w:val="24"/>
        </w:rPr>
        <w:t>n</w:t>
      </w:r>
      <w:r>
        <w:rPr>
          <w:rFonts w:eastAsia="Cambria"/>
          <w:color w:val="000000"/>
          <w:szCs w:val="24"/>
        </w:rPr>
        <w:t>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DDFC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22D70EE" w14:textId="6C7D9F8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w:t>
      </w:r>
      <w:r w:rsidR="00F75C52">
        <w:rPr>
          <w:rFonts w:eastAsia="Cambria"/>
          <w:color w:val="000000"/>
          <w:szCs w:val="24"/>
        </w:rPr>
        <w:t>n</w:t>
      </w:r>
      <w:r>
        <w:rPr>
          <w:rFonts w:eastAsia="Cambria"/>
          <w:color w:val="000000"/>
          <w:szCs w:val="24"/>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5222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E03FE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3F6E51" w14:textId="0B4F15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C07618">
        <w:rPr>
          <w:rFonts w:eastAsia="Cambria"/>
          <w:color w:val="000000"/>
          <w:szCs w:val="24"/>
          <w:shd w:val="clear" w:color="auto" w:fill="FFFFFF"/>
        </w:rPr>
        <w:t>.</w:t>
      </w:r>
      <w:r>
        <w:rPr>
          <w:rFonts w:eastAsia="Cambria"/>
          <w:color w:val="000000"/>
          <w:szCs w:val="24"/>
          <w:shd w:val="clear" w:color="auto" w:fill="FFFFFF"/>
        </w:rPr>
        <w:t> </w:t>
      </w:r>
    </w:p>
    <w:p w14:paraId="7E780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DFB04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1D54B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C78665" w14:textId="1ED4027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r w:rsidR="00E64D41">
        <w:rPr>
          <w:rFonts w:eastAsia="Cambria"/>
          <w:color w:val="000000"/>
          <w:szCs w:val="24"/>
          <w:shd w:val="clear" w:color="auto" w:fill="FFFFFF"/>
        </w:rPr>
        <w:t>.</w:t>
      </w:r>
    </w:p>
    <w:p w14:paraId="777BD0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4040A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0546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6573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A1EE6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6C95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6B711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3853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3F190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385E4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E8611B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861F18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7C42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111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CBF56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75A7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3B11D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CBF22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BA0C29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1572D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8885D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82F5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3100C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9BD94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8FB82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w:t>
      </w:r>
      <w:r>
        <w:rPr>
          <w:rFonts w:eastAsia="Cambria"/>
          <w:color w:val="000000"/>
          <w:szCs w:val="24"/>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3BA56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E8870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359B04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CCF87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C6521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ED1B2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B88E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C3F0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174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F1F1C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9BBE8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E975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35225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1686B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E00B79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C8EFB0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4424FE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F01435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E8221D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15869B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DCE8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0D9E1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1BEC73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EEDD7A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763A5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3A9094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6D6A5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A40A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301C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BC47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C5E29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3748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47E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3131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B4687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C24F4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68EF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C63E7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C57EF0A" w14:textId="0A04BE48"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w:t>
      </w:r>
      <w:r w:rsidR="00CE67F0">
        <w:rPr>
          <w:rFonts w:eastAsia="Arial"/>
          <w:szCs w:val="24"/>
        </w:rPr>
        <w:t>,</w:t>
      </w:r>
      <w:r>
        <w:rPr>
          <w:rFonts w:eastAsia="Arial"/>
          <w:szCs w:val="24"/>
        </w:rPr>
        <w:t xml:space="preserve"> arba</w:t>
      </w:r>
    </w:p>
    <w:p w14:paraId="347A444D" w14:textId="49A7BC96"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w:t>
      </w:r>
      <w:r w:rsidR="003E1E73">
        <w:rPr>
          <w:rFonts w:eastAsia="Arial"/>
          <w:szCs w:val="24"/>
        </w:rPr>
        <w:t>,</w:t>
      </w:r>
      <w:r>
        <w:rPr>
          <w:rFonts w:eastAsia="Arial"/>
          <w:szCs w:val="24"/>
        </w:rPr>
        <w:t xml:space="preserve"> arba</w:t>
      </w:r>
    </w:p>
    <w:p w14:paraId="519B06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35556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BD542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F62D3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6519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8761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6A7F7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4DD48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82EA2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3C73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79DCF2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2042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B1E74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001BA0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4B4DD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CF688D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EBDE65"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BF97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01340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AC48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649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F5277F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69D088A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016832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AB2098A"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B24F0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3C0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8E5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EAED7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498FB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E9FB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547A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EF6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D1640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9C4EB7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289C5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A7A76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2A8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6A1DEB1" w14:textId="67BE5B6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w:t>
      </w:r>
      <w:r w:rsidR="00006CEF">
        <w:rPr>
          <w:rFonts w:eastAsia="Arial"/>
          <w:szCs w:val="24"/>
        </w:rPr>
        <w:t>,</w:t>
      </w:r>
      <w:r>
        <w:rPr>
          <w:rFonts w:eastAsia="Arial"/>
          <w:szCs w:val="24"/>
        </w:rPr>
        <w:t xml:space="preserve"> arba</w:t>
      </w:r>
    </w:p>
    <w:p w14:paraId="0AE8E10E" w14:textId="7E6477FB"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w:t>
      </w:r>
      <w:r w:rsidR="005A428C">
        <w:rPr>
          <w:rFonts w:eastAsia="Arial"/>
          <w:szCs w:val="24"/>
        </w:rPr>
        <w:t>,</w:t>
      </w:r>
      <w:r>
        <w:rPr>
          <w:rFonts w:eastAsia="Arial"/>
          <w:szCs w:val="24"/>
        </w:rPr>
        <w:t xml:space="preserve"> arba</w:t>
      </w:r>
    </w:p>
    <w:p w14:paraId="230E84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0833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A365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F8A5E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6A58959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6F9F1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C36278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96D2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91E6F3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9CE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0FB93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E59A3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FE546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9D04459"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5DADBED"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40B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FB8A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B2F9A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9C00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E88C20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F887F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922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9AA65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EC01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010663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2DE0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165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57611D"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355E5D"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37204E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32FA12"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B04A72"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24E34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6313D1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0285A2"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DCD7A9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EE5759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DCB6E9"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61E40E"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76DE01" w14:textId="77777777"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162F9BF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7E1C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00FC4A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7F92ED7"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86A9A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2814D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6B4180D" w14:textId="77777777" w:rsidR="003969E1" w:rsidRDefault="003969E1" w:rsidP="009632BE">
      <w:pPr>
        <w:tabs>
          <w:tab w:val="left" w:pos="567"/>
        </w:tabs>
        <w:spacing w:line="259" w:lineRule="auto"/>
        <w:jc w:val="both"/>
        <w:textAlignment w:val="baseline"/>
        <w:rPr>
          <w:szCs w:val="24"/>
        </w:rPr>
      </w:pPr>
    </w:p>
    <w:p w14:paraId="260BA16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73C083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1331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6BF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3F55D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0A0D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7ACF5C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5D8C9D"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CE83B3A"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434F1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E309F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68783"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4999F9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48CD02E"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91B4A81"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7060FE0"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E9BFC7C"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32016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6CBD0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49CDC69"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0C06F5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17BB2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78A8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CF6AE92"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9402A3" w14:textId="77777777" w:rsidR="003969E1" w:rsidRDefault="003969E1" w:rsidP="009632BE">
      <w:pPr>
        <w:tabs>
          <w:tab w:val="left" w:pos="567"/>
        </w:tabs>
        <w:spacing w:line="259" w:lineRule="auto"/>
        <w:jc w:val="both"/>
        <w:textAlignment w:val="baseline"/>
        <w:rPr>
          <w:szCs w:val="24"/>
        </w:rPr>
      </w:pPr>
    </w:p>
    <w:p w14:paraId="2F35FAC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4E1D29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59F8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48DDFD7" w14:textId="21B501D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C10C77">
        <w:rPr>
          <w:rFonts w:eastAsia="Arial"/>
          <w:szCs w:val="24"/>
        </w:rPr>
        <w:t>„SABIS“</w:t>
      </w:r>
      <w:r>
        <w:rPr>
          <w:rFonts w:eastAsia="Arial"/>
          <w:szCs w:val="24"/>
        </w:rPr>
        <w:t xml:space="preserve"> arba per kitą savo pasirinktą informacinę sistemą;</w:t>
      </w:r>
    </w:p>
    <w:p w14:paraId="31D12222" w14:textId="42F0E8A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C10C77">
        <w:rPr>
          <w:rFonts w:eastAsia="Arial"/>
          <w:szCs w:val="24"/>
        </w:rPr>
        <w:t>SABIS</w:t>
      </w:r>
      <w:r>
        <w:rPr>
          <w:rFonts w:eastAsia="Arial"/>
          <w:szCs w:val="24"/>
        </w:rPr>
        <w:t>“ priemonėmis.</w:t>
      </w:r>
    </w:p>
    <w:p w14:paraId="3F1742D3" w14:textId="0C042DB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C10C77">
        <w:rPr>
          <w:rFonts w:eastAsia="Arial"/>
          <w:szCs w:val="24"/>
        </w:rPr>
        <w:t>SABIS</w:t>
      </w:r>
      <w:r>
        <w:rPr>
          <w:rFonts w:eastAsia="Arial"/>
          <w:szCs w:val="24"/>
        </w:rPr>
        <w:t>“ priemonėmis, išskyrus VPĮ nustatytus išimtinius atvejus.</w:t>
      </w:r>
    </w:p>
    <w:p w14:paraId="7A6B75A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078CD8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147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C181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240CF1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5475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37FC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8EE3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901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12A8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82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8D56D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ED5B6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CA8D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A189C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30AE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B2B2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078B4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BFAD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1643D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D930F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DCE03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37089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68F1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033E7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7F26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E698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82CD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D0D77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BAA9FA"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C17AAD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02F8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0B635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B2B4"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ED7789"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0F9BEE" w14:textId="77777777" w:rsidR="003969E1" w:rsidRDefault="003969E1" w:rsidP="009632BE">
      <w:pPr>
        <w:tabs>
          <w:tab w:val="left" w:pos="567"/>
        </w:tabs>
        <w:spacing w:line="259" w:lineRule="auto"/>
        <w:jc w:val="both"/>
        <w:textAlignment w:val="baseline"/>
        <w:rPr>
          <w:szCs w:val="24"/>
        </w:rPr>
      </w:pPr>
    </w:p>
    <w:p w14:paraId="7EDDFF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59FF6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D38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A37A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3D4E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8D679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063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7891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57D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789AC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7BD6F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95822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538F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71A572"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3E4C8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E9D86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013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9FC4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3E03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1630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2D600D7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8F1D43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66319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896D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23068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277C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F087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8C5AE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90C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BF612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8FF4A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4E532F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E163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CB33F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85D0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96DA3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93F7C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DDD6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4263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FDDA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5F721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4C3A2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31002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DF71F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12316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3521EE"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63684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7A423D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FFC3D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5094662"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FDDDC51"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D59EA8B"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87852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30CEF6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2493D61"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EC4687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E94A5E"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13D6E985"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6C93FF9"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A8172F"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8E5D3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9AB31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D638D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524FCA74"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16940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F39290F"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EE8E27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45BE8A" w14:textId="77777777" w:rsidR="003969E1" w:rsidRDefault="003969E1" w:rsidP="009632BE">
      <w:pPr>
        <w:tabs>
          <w:tab w:val="left" w:pos="567"/>
        </w:tabs>
        <w:spacing w:line="259" w:lineRule="auto"/>
        <w:jc w:val="both"/>
        <w:textAlignment w:val="baseline"/>
        <w:rPr>
          <w:szCs w:val="24"/>
        </w:rPr>
      </w:pPr>
    </w:p>
    <w:p w14:paraId="19AB6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EC9C7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039136" w14:textId="77777777" w:rsidR="003969E1" w:rsidRPr="009A1A6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E6C139" w14:textId="77777777" w:rsidR="003969E1" w:rsidRPr="009A1A69" w:rsidRDefault="003969E1">
      <w:pPr>
        <w:tabs>
          <w:tab w:val="left" w:pos="567"/>
          <w:tab w:val="left" w:pos="851"/>
          <w:tab w:val="left" w:pos="992"/>
          <w:tab w:val="left" w:pos="1134"/>
        </w:tabs>
        <w:spacing w:line="259" w:lineRule="auto"/>
        <w:jc w:val="both"/>
        <w:rPr>
          <w:rFonts w:eastAsia="Cambria"/>
          <w:b/>
          <w:bCs/>
          <w:szCs w:val="24"/>
        </w:rPr>
      </w:pPr>
    </w:p>
    <w:p w14:paraId="548F84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D124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8083DD"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4F6AA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CBAAF47" w14:textId="77777777" w:rsidR="003969E1" w:rsidRDefault="003969E1" w:rsidP="009632BE">
      <w:pPr>
        <w:tabs>
          <w:tab w:val="left" w:pos="567"/>
        </w:tabs>
        <w:spacing w:line="259" w:lineRule="auto"/>
        <w:jc w:val="both"/>
        <w:textAlignment w:val="baseline"/>
        <w:rPr>
          <w:szCs w:val="24"/>
        </w:rPr>
      </w:pPr>
    </w:p>
    <w:p w14:paraId="50E31C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3BF74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EA12DD"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8E281F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A1178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3118437"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20A25D1"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A59BC1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F9166D2"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8223D1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48D602F"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AFCE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9A3455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7A857F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42DF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07EF3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1441F19"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69F7CC"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540E4C"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B5547F"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B7772A3"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075C3A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DF17C3" w14:textId="77777777" w:rsidR="003969E1" w:rsidRDefault="003969E1" w:rsidP="009632BE">
      <w:pPr>
        <w:tabs>
          <w:tab w:val="left" w:pos="567"/>
        </w:tabs>
        <w:spacing w:line="259" w:lineRule="auto"/>
        <w:jc w:val="both"/>
        <w:textAlignment w:val="baseline"/>
        <w:rPr>
          <w:szCs w:val="24"/>
        </w:rPr>
      </w:pPr>
    </w:p>
    <w:p w14:paraId="299F5B9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8ABD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28370D8"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8CCF22"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FF31BD3"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7F4AA4"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5F3904"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1B1437"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3E33993"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4B41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1CBDBA"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A76256" w14:textId="77777777" w:rsidR="003969E1" w:rsidRDefault="003969E1" w:rsidP="009632BE">
      <w:pPr>
        <w:tabs>
          <w:tab w:val="left" w:pos="567"/>
        </w:tabs>
        <w:spacing w:line="259" w:lineRule="auto"/>
        <w:jc w:val="both"/>
        <w:textAlignment w:val="baseline"/>
        <w:rPr>
          <w:szCs w:val="24"/>
        </w:rPr>
      </w:pPr>
    </w:p>
    <w:p w14:paraId="237447F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EF8EC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92DF7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3930E0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B8EE97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49EF41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06CDE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D14FB11" w14:textId="77777777" w:rsidR="003969E1" w:rsidRDefault="003969E1" w:rsidP="009632BE">
      <w:pPr>
        <w:tabs>
          <w:tab w:val="left" w:pos="567"/>
        </w:tabs>
        <w:spacing w:line="259" w:lineRule="auto"/>
        <w:jc w:val="both"/>
        <w:textAlignment w:val="baseline"/>
        <w:rPr>
          <w:szCs w:val="24"/>
        </w:rPr>
      </w:pPr>
    </w:p>
    <w:p w14:paraId="08F09C3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1A57F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213685"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6355825"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7835663"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95F0BA"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740E477"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1F897B5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84E088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4AA254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E64963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E3A721"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8F6D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5E853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12A6B7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369D39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DE7A233"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A46490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56B9A5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C0C8918"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7F42BDF"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D43CEC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D613836" w14:textId="77777777" w:rsidR="003969E1" w:rsidRDefault="003969E1" w:rsidP="009632BE">
      <w:pPr>
        <w:jc w:val="both"/>
      </w:pPr>
    </w:p>
    <w:sectPr w:rsidR="003969E1" w:rsidSect="00CD31C0">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BFDA" w14:textId="77777777" w:rsidR="00534EF1" w:rsidRDefault="00534EF1">
      <w:r>
        <w:separator/>
      </w:r>
    </w:p>
  </w:endnote>
  <w:endnote w:type="continuationSeparator" w:id="0">
    <w:p w14:paraId="44498BD4" w14:textId="77777777" w:rsidR="00534EF1" w:rsidRDefault="0053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9DC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687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BED"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6CA3" w14:textId="77777777" w:rsidR="00534EF1" w:rsidRDefault="00534EF1">
      <w:r>
        <w:separator/>
      </w:r>
    </w:p>
  </w:footnote>
  <w:footnote w:type="continuationSeparator" w:id="0">
    <w:p w14:paraId="78F3AA38" w14:textId="77777777" w:rsidR="00534EF1" w:rsidRDefault="0053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BC2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CCE5"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77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CEF"/>
    <w:rsid w:val="00181E15"/>
    <w:rsid w:val="00244EF2"/>
    <w:rsid w:val="002B362D"/>
    <w:rsid w:val="00364779"/>
    <w:rsid w:val="00375830"/>
    <w:rsid w:val="003969E1"/>
    <w:rsid w:val="003E1E73"/>
    <w:rsid w:val="00432E57"/>
    <w:rsid w:val="00480B93"/>
    <w:rsid w:val="004D5AC0"/>
    <w:rsid w:val="005219C7"/>
    <w:rsid w:val="00534EF1"/>
    <w:rsid w:val="005A428C"/>
    <w:rsid w:val="005A75C9"/>
    <w:rsid w:val="00697A22"/>
    <w:rsid w:val="007730AD"/>
    <w:rsid w:val="00785B3C"/>
    <w:rsid w:val="007C4997"/>
    <w:rsid w:val="008602F0"/>
    <w:rsid w:val="00873948"/>
    <w:rsid w:val="009632BE"/>
    <w:rsid w:val="00980A38"/>
    <w:rsid w:val="00986A10"/>
    <w:rsid w:val="009A1A69"/>
    <w:rsid w:val="00B00C7A"/>
    <w:rsid w:val="00C07618"/>
    <w:rsid w:val="00C10C77"/>
    <w:rsid w:val="00CD31C0"/>
    <w:rsid w:val="00CE67F0"/>
    <w:rsid w:val="00DA17C5"/>
    <w:rsid w:val="00E52F81"/>
    <w:rsid w:val="00E64D41"/>
    <w:rsid w:val="00F4010C"/>
    <w:rsid w:val="00F42CF8"/>
    <w:rsid w:val="00F6474B"/>
    <w:rsid w:val="00F75C52"/>
    <w:rsid w:val="00F80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F8C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73948"/>
    <w:rPr>
      <w:color w:val="0563C1" w:themeColor="hyperlink"/>
      <w:u w:val="single"/>
    </w:rPr>
  </w:style>
  <w:style w:type="character" w:styleId="Komentaronuoroda">
    <w:name w:val="annotation reference"/>
    <w:basedOn w:val="Numatytasispastraiposriftas"/>
    <w:semiHidden/>
    <w:unhideWhenUsed/>
    <w:rsid w:val="008602F0"/>
    <w:rPr>
      <w:sz w:val="16"/>
      <w:szCs w:val="16"/>
    </w:rPr>
  </w:style>
  <w:style w:type="paragraph" w:styleId="Komentarotekstas">
    <w:name w:val="annotation text"/>
    <w:basedOn w:val="prastasis"/>
    <w:link w:val="KomentarotekstasDiagrama"/>
    <w:unhideWhenUsed/>
    <w:rsid w:val="008602F0"/>
    <w:rPr>
      <w:sz w:val="20"/>
    </w:rPr>
  </w:style>
  <w:style w:type="character" w:customStyle="1" w:styleId="KomentarotekstasDiagrama">
    <w:name w:val="Komentaro tekstas Diagrama"/>
    <w:basedOn w:val="Numatytasispastraiposriftas"/>
    <w:link w:val="Komentarotekstas"/>
    <w:rsid w:val="008602F0"/>
    <w:rPr>
      <w:sz w:val="20"/>
    </w:rPr>
  </w:style>
  <w:style w:type="paragraph" w:styleId="Komentarotema">
    <w:name w:val="annotation subject"/>
    <w:basedOn w:val="Komentarotekstas"/>
    <w:next w:val="Komentarotekstas"/>
    <w:link w:val="KomentarotemaDiagrama"/>
    <w:semiHidden/>
    <w:unhideWhenUsed/>
    <w:rsid w:val="008602F0"/>
    <w:rPr>
      <w:b/>
      <w:bCs/>
    </w:rPr>
  </w:style>
  <w:style w:type="character" w:customStyle="1" w:styleId="KomentarotemaDiagrama">
    <w:name w:val="Komentaro tema Diagrama"/>
    <w:basedOn w:val="KomentarotekstasDiagrama"/>
    <w:link w:val="Komentarotema"/>
    <w:semiHidden/>
    <w:rsid w:val="008602F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ovita.strazdiene@uten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4CCC13E600B439B491B91D2517089" ma:contentTypeVersion="15" ma:contentTypeDescription="Create a new document." ma:contentTypeScope="" ma:versionID="d3d5c5ca935ccaf967fed189ec152cff">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4fb54b6f9e62d55348e4058c763d6a6c"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50a366-9a37-451f-abec-4f49165c0871}"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6EEE96BB-445D-442C-BBC4-D98E0E2BE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485B2-7A84-4DE8-9058-B4F1AF5F1C55}">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65099</Words>
  <Characters>37107</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Časienė</cp:lastModifiedBy>
  <cp:revision>4</cp:revision>
  <cp:lastPrinted>2025-02-11T07:02:00Z</cp:lastPrinted>
  <dcterms:created xsi:type="dcterms:W3CDTF">2025-02-11T09:42:00Z</dcterms:created>
  <dcterms:modified xsi:type="dcterms:W3CDTF">2025-02-11T09:45:00Z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