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74A3" w14:textId="77777777" w:rsidR="00D84E63" w:rsidRDefault="00D84E63" w:rsidP="00D84E63">
      <w:pPr>
        <w:rPr>
          <w:sz w:val="14"/>
          <w:szCs w:val="14"/>
        </w:rPr>
      </w:pPr>
    </w:p>
    <w:p w14:paraId="103E753F" w14:textId="0D9B27E8" w:rsidR="00D84E63" w:rsidRPr="00A10867" w:rsidRDefault="00D84E63" w:rsidP="00D84E63">
      <w:pPr>
        <w:ind w:left="6375"/>
        <w:jc w:val="right"/>
        <w:textAlignment w:val="baseline"/>
        <w:rPr>
          <w:sz w:val="18"/>
          <w:szCs w:val="18"/>
        </w:rPr>
      </w:pPr>
      <w:r w:rsidRPr="00A10867">
        <w:rPr>
          <w:szCs w:val="24"/>
        </w:rPr>
        <w:t>P</w:t>
      </w:r>
      <w:r>
        <w:rPr>
          <w:szCs w:val="24"/>
        </w:rPr>
        <w:t xml:space="preserve">irkimo sąlygų </w:t>
      </w:r>
      <w:r w:rsidR="00CC50E0">
        <w:rPr>
          <w:szCs w:val="24"/>
        </w:rPr>
        <w:t>6</w:t>
      </w:r>
      <w:r>
        <w:rPr>
          <w:szCs w:val="24"/>
        </w:rPr>
        <w:t xml:space="preserve"> priedas</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rsidP="006C2509">
            <w:pPr>
              <w:jc w:val="both"/>
              <w:rPr>
                <w:b/>
                <w:bCs/>
                <w:kern w:val="2"/>
                <w:szCs w:val="24"/>
              </w:rPr>
            </w:pPr>
            <w:r>
              <w:rPr>
                <w:b/>
                <w:bCs/>
                <w:kern w:val="2"/>
                <w:szCs w:val="24"/>
              </w:rPr>
              <w:t>Sutarties pavadinimas</w:t>
            </w:r>
          </w:p>
        </w:tc>
        <w:tc>
          <w:tcPr>
            <w:tcW w:w="7110" w:type="dxa"/>
            <w:gridSpan w:val="3"/>
          </w:tcPr>
          <w:p w14:paraId="5BD8B16F" w14:textId="4C45279C" w:rsidR="005A5832" w:rsidRDefault="008308A3">
            <w:pPr>
              <w:jc w:val="both"/>
              <w:rPr>
                <w:kern w:val="2"/>
                <w:szCs w:val="24"/>
              </w:rPr>
            </w:pPr>
            <w:r w:rsidRPr="00E608F9">
              <w:rPr>
                <w:kern w:val="2"/>
                <w:szCs w:val="24"/>
              </w:rPr>
              <w:t>Lengvųjų automobilių veiklos nuoma</w:t>
            </w:r>
          </w:p>
        </w:tc>
      </w:tr>
      <w:tr w:rsidR="005A5832" w14:paraId="3D9A593D" w14:textId="77777777">
        <w:tc>
          <w:tcPr>
            <w:tcW w:w="2448" w:type="dxa"/>
          </w:tcPr>
          <w:p w14:paraId="7E376873" w14:textId="77777777" w:rsidR="005A5832" w:rsidRDefault="00A10867" w:rsidP="006C2509">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8308A3" w14:paraId="67FB0C1F" w14:textId="77777777">
        <w:tc>
          <w:tcPr>
            <w:tcW w:w="2808" w:type="dxa"/>
            <w:vMerge w:val="restart"/>
          </w:tcPr>
          <w:p w14:paraId="3EBC584C" w14:textId="77777777" w:rsidR="008308A3" w:rsidRDefault="008308A3" w:rsidP="008308A3">
            <w:pPr>
              <w:jc w:val="center"/>
              <w:rPr>
                <w:b/>
                <w:bCs/>
                <w:kern w:val="2"/>
                <w:szCs w:val="24"/>
              </w:rPr>
            </w:pPr>
          </w:p>
          <w:p w14:paraId="5A9442DC" w14:textId="77777777" w:rsidR="008308A3" w:rsidRDefault="008308A3" w:rsidP="008308A3">
            <w:pPr>
              <w:jc w:val="center"/>
              <w:rPr>
                <w:b/>
                <w:bCs/>
                <w:kern w:val="2"/>
                <w:szCs w:val="24"/>
              </w:rPr>
            </w:pPr>
          </w:p>
          <w:p w14:paraId="04D5D74E" w14:textId="77777777" w:rsidR="008308A3" w:rsidRDefault="008308A3" w:rsidP="008308A3">
            <w:pPr>
              <w:jc w:val="center"/>
              <w:rPr>
                <w:b/>
                <w:bCs/>
                <w:kern w:val="2"/>
                <w:szCs w:val="24"/>
              </w:rPr>
            </w:pPr>
          </w:p>
          <w:p w14:paraId="1AB17599" w14:textId="77777777" w:rsidR="008308A3" w:rsidRDefault="008308A3" w:rsidP="008308A3">
            <w:pPr>
              <w:rPr>
                <w:b/>
                <w:bCs/>
                <w:kern w:val="2"/>
                <w:szCs w:val="24"/>
              </w:rPr>
            </w:pPr>
          </w:p>
          <w:p w14:paraId="24F93325" w14:textId="77777777" w:rsidR="008308A3" w:rsidRDefault="008308A3" w:rsidP="008308A3">
            <w:pPr>
              <w:rPr>
                <w:b/>
                <w:bCs/>
                <w:kern w:val="2"/>
                <w:szCs w:val="24"/>
              </w:rPr>
            </w:pPr>
            <w:r>
              <w:rPr>
                <w:b/>
                <w:bCs/>
                <w:kern w:val="2"/>
                <w:szCs w:val="24"/>
              </w:rPr>
              <w:t>1.1. Pirkėjas</w:t>
            </w:r>
          </w:p>
        </w:tc>
        <w:tc>
          <w:tcPr>
            <w:tcW w:w="3240" w:type="dxa"/>
          </w:tcPr>
          <w:p w14:paraId="072BCDA3" w14:textId="77777777" w:rsidR="008308A3" w:rsidRDefault="008308A3" w:rsidP="008308A3">
            <w:pPr>
              <w:rPr>
                <w:kern w:val="2"/>
                <w:szCs w:val="24"/>
              </w:rPr>
            </w:pPr>
            <w:r>
              <w:rPr>
                <w:kern w:val="2"/>
                <w:szCs w:val="24"/>
              </w:rPr>
              <w:t>1.1.1. Pavadinimas</w:t>
            </w:r>
          </w:p>
        </w:tc>
        <w:tc>
          <w:tcPr>
            <w:tcW w:w="3510" w:type="dxa"/>
          </w:tcPr>
          <w:p w14:paraId="367CACB9" w14:textId="09B95C7D" w:rsidR="008308A3" w:rsidRPr="008308A3" w:rsidRDefault="008308A3" w:rsidP="008308A3">
            <w:pPr>
              <w:jc w:val="both"/>
              <w:rPr>
                <w:kern w:val="2"/>
                <w:szCs w:val="24"/>
              </w:rPr>
            </w:pPr>
            <w:r w:rsidRPr="008308A3">
              <w:t>Kėdainių bendruomenės socialinis centras</w:t>
            </w:r>
          </w:p>
        </w:tc>
      </w:tr>
      <w:tr w:rsidR="008308A3" w14:paraId="0C589C2F" w14:textId="77777777">
        <w:tc>
          <w:tcPr>
            <w:tcW w:w="2808" w:type="dxa"/>
            <w:vMerge/>
          </w:tcPr>
          <w:p w14:paraId="250CF614" w14:textId="77777777" w:rsidR="008308A3" w:rsidRDefault="008308A3" w:rsidP="008308A3">
            <w:pPr>
              <w:rPr>
                <w:kern w:val="2"/>
                <w:szCs w:val="24"/>
              </w:rPr>
            </w:pPr>
          </w:p>
        </w:tc>
        <w:tc>
          <w:tcPr>
            <w:tcW w:w="3240" w:type="dxa"/>
          </w:tcPr>
          <w:p w14:paraId="7D49178E" w14:textId="77777777" w:rsidR="008308A3" w:rsidRDefault="008308A3" w:rsidP="008308A3">
            <w:pPr>
              <w:rPr>
                <w:kern w:val="2"/>
                <w:szCs w:val="24"/>
              </w:rPr>
            </w:pPr>
            <w:r>
              <w:rPr>
                <w:kern w:val="2"/>
                <w:szCs w:val="24"/>
              </w:rPr>
              <w:t>1.1.2. Juridinio asmens kodas</w:t>
            </w:r>
          </w:p>
        </w:tc>
        <w:tc>
          <w:tcPr>
            <w:tcW w:w="3510" w:type="dxa"/>
          </w:tcPr>
          <w:p w14:paraId="7819AEEC" w14:textId="271DE3A8" w:rsidR="008308A3" w:rsidRPr="008308A3" w:rsidRDefault="008308A3" w:rsidP="008308A3">
            <w:pPr>
              <w:jc w:val="both"/>
              <w:rPr>
                <w:kern w:val="2"/>
                <w:szCs w:val="24"/>
              </w:rPr>
            </w:pPr>
            <w:r w:rsidRPr="008308A3">
              <w:t>261657450</w:t>
            </w:r>
          </w:p>
        </w:tc>
      </w:tr>
      <w:tr w:rsidR="008308A3" w14:paraId="2A93806E" w14:textId="77777777">
        <w:tc>
          <w:tcPr>
            <w:tcW w:w="2808" w:type="dxa"/>
            <w:vMerge/>
          </w:tcPr>
          <w:p w14:paraId="3E6C61B5" w14:textId="77777777" w:rsidR="008308A3" w:rsidRDefault="008308A3" w:rsidP="008308A3">
            <w:pPr>
              <w:rPr>
                <w:kern w:val="2"/>
                <w:szCs w:val="24"/>
              </w:rPr>
            </w:pPr>
          </w:p>
        </w:tc>
        <w:tc>
          <w:tcPr>
            <w:tcW w:w="3240" w:type="dxa"/>
          </w:tcPr>
          <w:p w14:paraId="5EED4427" w14:textId="77777777" w:rsidR="008308A3" w:rsidRDefault="008308A3" w:rsidP="008308A3">
            <w:pPr>
              <w:rPr>
                <w:kern w:val="2"/>
                <w:szCs w:val="24"/>
              </w:rPr>
            </w:pPr>
            <w:r>
              <w:rPr>
                <w:kern w:val="2"/>
                <w:szCs w:val="24"/>
              </w:rPr>
              <w:t>1.1.3. Adresas</w:t>
            </w:r>
          </w:p>
        </w:tc>
        <w:tc>
          <w:tcPr>
            <w:tcW w:w="3510" w:type="dxa"/>
          </w:tcPr>
          <w:p w14:paraId="4F5C7F7B" w14:textId="40B35901" w:rsidR="008308A3" w:rsidRPr="008308A3" w:rsidRDefault="008308A3" w:rsidP="008308A3">
            <w:pPr>
              <w:jc w:val="both"/>
              <w:rPr>
                <w:kern w:val="2"/>
                <w:szCs w:val="24"/>
              </w:rPr>
            </w:pPr>
            <w:r w:rsidRPr="008308A3">
              <w:t>P. Lukšio g. 16</w:t>
            </w:r>
          </w:p>
        </w:tc>
      </w:tr>
      <w:tr w:rsidR="008308A3" w14:paraId="2FFCB90C" w14:textId="77777777">
        <w:tc>
          <w:tcPr>
            <w:tcW w:w="2808" w:type="dxa"/>
            <w:vMerge/>
          </w:tcPr>
          <w:p w14:paraId="77B2C144" w14:textId="77777777" w:rsidR="008308A3" w:rsidRDefault="008308A3" w:rsidP="008308A3">
            <w:pPr>
              <w:rPr>
                <w:kern w:val="2"/>
                <w:szCs w:val="24"/>
              </w:rPr>
            </w:pPr>
          </w:p>
        </w:tc>
        <w:tc>
          <w:tcPr>
            <w:tcW w:w="3240" w:type="dxa"/>
          </w:tcPr>
          <w:p w14:paraId="1FAD4E95" w14:textId="77777777" w:rsidR="008308A3" w:rsidRDefault="008308A3" w:rsidP="008308A3">
            <w:pPr>
              <w:rPr>
                <w:kern w:val="2"/>
                <w:szCs w:val="24"/>
              </w:rPr>
            </w:pPr>
            <w:r>
              <w:rPr>
                <w:kern w:val="2"/>
                <w:szCs w:val="24"/>
              </w:rPr>
              <w:t>1.1.4. PVM mokėtojo kodas</w:t>
            </w:r>
          </w:p>
        </w:tc>
        <w:tc>
          <w:tcPr>
            <w:tcW w:w="3510" w:type="dxa"/>
          </w:tcPr>
          <w:p w14:paraId="56AC6DCA" w14:textId="3B6A6550" w:rsidR="008308A3" w:rsidRPr="008308A3" w:rsidRDefault="008308A3" w:rsidP="008308A3">
            <w:pPr>
              <w:jc w:val="both"/>
              <w:rPr>
                <w:kern w:val="2"/>
                <w:szCs w:val="24"/>
              </w:rPr>
            </w:pPr>
            <w:r w:rsidRPr="008308A3">
              <w:t>-</w:t>
            </w:r>
          </w:p>
        </w:tc>
      </w:tr>
      <w:tr w:rsidR="008308A3" w14:paraId="404EE54B" w14:textId="77777777">
        <w:tc>
          <w:tcPr>
            <w:tcW w:w="2808" w:type="dxa"/>
            <w:vMerge/>
          </w:tcPr>
          <w:p w14:paraId="0D53D2F6" w14:textId="77777777" w:rsidR="008308A3" w:rsidRDefault="008308A3" w:rsidP="008308A3">
            <w:pPr>
              <w:rPr>
                <w:kern w:val="2"/>
                <w:szCs w:val="24"/>
              </w:rPr>
            </w:pPr>
          </w:p>
        </w:tc>
        <w:tc>
          <w:tcPr>
            <w:tcW w:w="3240" w:type="dxa"/>
          </w:tcPr>
          <w:p w14:paraId="63D0D36C" w14:textId="77777777" w:rsidR="008308A3" w:rsidRDefault="008308A3" w:rsidP="008308A3">
            <w:pPr>
              <w:rPr>
                <w:kern w:val="2"/>
                <w:szCs w:val="24"/>
              </w:rPr>
            </w:pPr>
            <w:r>
              <w:rPr>
                <w:kern w:val="2"/>
                <w:szCs w:val="24"/>
              </w:rPr>
              <w:t>1.1.5. Atsiskaitomoji sąskaita</w:t>
            </w:r>
          </w:p>
        </w:tc>
        <w:tc>
          <w:tcPr>
            <w:tcW w:w="3510" w:type="dxa"/>
          </w:tcPr>
          <w:p w14:paraId="5D4BCEF1" w14:textId="7BBD81C1" w:rsidR="008308A3" w:rsidRPr="008308A3" w:rsidRDefault="008308A3" w:rsidP="008308A3">
            <w:pPr>
              <w:jc w:val="both"/>
              <w:rPr>
                <w:kern w:val="2"/>
                <w:szCs w:val="24"/>
              </w:rPr>
            </w:pPr>
            <w:r w:rsidRPr="008308A3">
              <w:t>LT927044060008073595</w:t>
            </w:r>
          </w:p>
        </w:tc>
      </w:tr>
      <w:tr w:rsidR="008308A3" w14:paraId="5639980C" w14:textId="77777777">
        <w:tc>
          <w:tcPr>
            <w:tcW w:w="2808" w:type="dxa"/>
            <w:vMerge/>
          </w:tcPr>
          <w:p w14:paraId="2DBF3DBF" w14:textId="77777777" w:rsidR="008308A3" w:rsidRDefault="008308A3" w:rsidP="008308A3">
            <w:pPr>
              <w:rPr>
                <w:kern w:val="2"/>
                <w:szCs w:val="24"/>
              </w:rPr>
            </w:pPr>
          </w:p>
        </w:tc>
        <w:tc>
          <w:tcPr>
            <w:tcW w:w="3240" w:type="dxa"/>
          </w:tcPr>
          <w:p w14:paraId="1CB09783" w14:textId="77777777" w:rsidR="008308A3" w:rsidRDefault="008308A3" w:rsidP="008308A3">
            <w:pPr>
              <w:rPr>
                <w:kern w:val="2"/>
                <w:szCs w:val="24"/>
              </w:rPr>
            </w:pPr>
            <w:r>
              <w:rPr>
                <w:kern w:val="2"/>
                <w:szCs w:val="24"/>
              </w:rPr>
              <w:t>1.1.6. Bankas, banko kodas</w:t>
            </w:r>
          </w:p>
        </w:tc>
        <w:tc>
          <w:tcPr>
            <w:tcW w:w="3510" w:type="dxa"/>
          </w:tcPr>
          <w:p w14:paraId="3DB14F3C" w14:textId="3027C532" w:rsidR="008308A3" w:rsidRPr="008308A3" w:rsidRDefault="008308A3" w:rsidP="008308A3">
            <w:pPr>
              <w:jc w:val="both"/>
              <w:rPr>
                <w:kern w:val="2"/>
                <w:szCs w:val="24"/>
              </w:rPr>
            </w:pPr>
            <w:r w:rsidRPr="008308A3">
              <w:t>AB SEB bankas, 70440</w:t>
            </w:r>
          </w:p>
        </w:tc>
      </w:tr>
      <w:tr w:rsidR="008308A3" w14:paraId="3C6CA9D3" w14:textId="77777777">
        <w:tc>
          <w:tcPr>
            <w:tcW w:w="2808" w:type="dxa"/>
            <w:vMerge/>
          </w:tcPr>
          <w:p w14:paraId="7A8AE9BC" w14:textId="77777777" w:rsidR="008308A3" w:rsidRDefault="008308A3" w:rsidP="008308A3">
            <w:pPr>
              <w:rPr>
                <w:kern w:val="2"/>
                <w:szCs w:val="24"/>
              </w:rPr>
            </w:pPr>
          </w:p>
        </w:tc>
        <w:tc>
          <w:tcPr>
            <w:tcW w:w="3240" w:type="dxa"/>
          </w:tcPr>
          <w:p w14:paraId="3E35C849" w14:textId="77777777" w:rsidR="008308A3" w:rsidRDefault="008308A3" w:rsidP="008308A3">
            <w:pPr>
              <w:rPr>
                <w:kern w:val="2"/>
                <w:szCs w:val="24"/>
              </w:rPr>
            </w:pPr>
            <w:r>
              <w:rPr>
                <w:kern w:val="2"/>
                <w:szCs w:val="24"/>
              </w:rPr>
              <w:t>1.1.7. Telefonas</w:t>
            </w:r>
          </w:p>
        </w:tc>
        <w:tc>
          <w:tcPr>
            <w:tcW w:w="3510" w:type="dxa"/>
          </w:tcPr>
          <w:p w14:paraId="30515D15" w14:textId="00C4E137" w:rsidR="008308A3" w:rsidRPr="008308A3" w:rsidRDefault="008308A3" w:rsidP="008308A3">
            <w:pPr>
              <w:jc w:val="both"/>
              <w:rPr>
                <w:kern w:val="2"/>
                <w:szCs w:val="24"/>
              </w:rPr>
            </w:pPr>
            <w:r w:rsidRPr="008308A3">
              <w:t>+370 65779413</w:t>
            </w:r>
          </w:p>
        </w:tc>
      </w:tr>
      <w:tr w:rsidR="008308A3" w14:paraId="2DD42AC0" w14:textId="77777777">
        <w:tc>
          <w:tcPr>
            <w:tcW w:w="2808" w:type="dxa"/>
            <w:vMerge/>
          </w:tcPr>
          <w:p w14:paraId="2FBBCA29" w14:textId="77777777" w:rsidR="008308A3" w:rsidRDefault="008308A3" w:rsidP="008308A3">
            <w:pPr>
              <w:rPr>
                <w:kern w:val="2"/>
                <w:szCs w:val="24"/>
              </w:rPr>
            </w:pPr>
          </w:p>
        </w:tc>
        <w:tc>
          <w:tcPr>
            <w:tcW w:w="3240" w:type="dxa"/>
          </w:tcPr>
          <w:p w14:paraId="52475DD0" w14:textId="77777777" w:rsidR="008308A3" w:rsidRDefault="008308A3" w:rsidP="008308A3">
            <w:pPr>
              <w:rPr>
                <w:kern w:val="2"/>
                <w:szCs w:val="24"/>
              </w:rPr>
            </w:pPr>
            <w:r>
              <w:rPr>
                <w:kern w:val="2"/>
                <w:szCs w:val="24"/>
              </w:rPr>
              <w:t>1.1.8. El. paštas</w:t>
            </w:r>
          </w:p>
        </w:tc>
        <w:tc>
          <w:tcPr>
            <w:tcW w:w="3510" w:type="dxa"/>
          </w:tcPr>
          <w:p w14:paraId="16E6C304" w14:textId="1C00AA7D" w:rsidR="008308A3" w:rsidRPr="008308A3" w:rsidRDefault="008308A3" w:rsidP="008308A3">
            <w:pPr>
              <w:jc w:val="both"/>
              <w:rPr>
                <w:kern w:val="2"/>
                <w:szCs w:val="24"/>
              </w:rPr>
            </w:pPr>
            <w:r w:rsidRPr="008308A3">
              <w:t>info@kbsc.lt</w:t>
            </w:r>
          </w:p>
        </w:tc>
      </w:tr>
      <w:tr w:rsidR="008308A3" w14:paraId="04E6F496" w14:textId="77777777">
        <w:tc>
          <w:tcPr>
            <w:tcW w:w="2808" w:type="dxa"/>
            <w:vMerge/>
          </w:tcPr>
          <w:p w14:paraId="3F78C75D" w14:textId="77777777" w:rsidR="008308A3" w:rsidRDefault="008308A3" w:rsidP="008308A3">
            <w:pPr>
              <w:rPr>
                <w:kern w:val="2"/>
                <w:szCs w:val="24"/>
              </w:rPr>
            </w:pPr>
          </w:p>
        </w:tc>
        <w:tc>
          <w:tcPr>
            <w:tcW w:w="3240" w:type="dxa"/>
          </w:tcPr>
          <w:p w14:paraId="17851CCB" w14:textId="77777777" w:rsidR="008308A3" w:rsidRDefault="008308A3" w:rsidP="008308A3">
            <w:pPr>
              <w:rPr>
                <w:kern w:val="2"/>
                <w:szCs w:val="24"/>
              </w:rPr>
            </w:pPr>
            <w:r>
              <w:rPr>
                <w:kern w:val="2"/>
                <w:szCs w:val="24"/>
              </w:rPr>
              <w:t>1.1.9. Šalies atstovas</w:t>
            </w:r>
          </w:p>
        </w:tc>
        <w:tc>
          <w:tcPr>
            <w:tcW w:w="3510" w:type="dxa"/>
          </w:tcPr>
          <w:p w14:paraId="68AE61B3" w14:textId="60993708" w:rsidR="008308A3" w:rsidRPr="008308A3" w:rsidRDefault="008308A3" w:rsidP="008308A3">
            <w:pPr>
              <w:jc w:val="both"/>
              <w:rPr>
                <w:kern w:val="2"/>
                <w:szCs w:val="24"/>
              </w:rPr>
            </w:pPr>
            <w:r w:rsidRPr="008308A3">
              <w:t>direktorė Rūta Kaupienė</w:t>
            </w:r>
          </w:p>
        </w:tc>
      </w:tr>
      <w:tr w:rsidR="008308A3" w14:paraId="3789DCB5" w14:textId="77777777">
        <w:tc>
          <w:tcPr>
            <w:tcW w:w="2808" w:type="dxa"/>
            <w:vMerge/>
          </w:tcPr>
          <w:p w14:paraId="2B41C8D4" w14:textId="77777777" w:rsidR="008308A3" w:rsidRDefault="008308A3" w:rsidP="008308A3">
            <w:pPr>
              <w:rPr>
                <w:kern w:val="2"/>
                <w:szCs w:val="24"/>
              </w:rPr>
            </w:pPr>
          </w:p>
        </w:tc>
        <w:tc>
          <w:tcPr>
            <w:tcW w:w="3240" w:type="dxa"/>
          </w:tcPr>
          <w:p w14:paraId="15C2388C" w14:textId="77777777" w:rsidR="008308A3" w:rsidRDefault="008308A3" w:rsidP="008308A3">
            <w:pPr>
              <w:rPr>
                <w:kern w:val="2"/>
                <w:szCs w:val="24"/>
              </w:rPr>
            </w:pPr>
            <w:r>
              <w:rPr>
                <w:kern w:val="2"/>
                <w:szCs w:val="24"/>
              </w:rPr>
              <w:t>1.1.10. Atstovavimo pagrindas</w:t>
            </w:r>
          </w:p>
        </w:tc>
        <w:tc>
          <w:tcPr>
            <w:tcW w:w="3510" w:type="dxa"/>
          </w:tcPr>
          <w:p w14:paraId="570009EE" w14:textId="406EAE53" w:rsidR="008308A3" w:rsidRPr="008308A3" w:rsidRDefault="008308A3" w:rsidP="008308A3">
            <w:pPr>
              <w:jc w:val="both"/>
              <w:rPr>
                <w:kern w:val="2"/>
                <w:szCs w:val="24"/>
              </w:rPr>
            </w:pPr>
            <w:r w:rsidRPr="008308A3">
              <w:t xml:space="preserve">Pagal įstaigos nuostatus </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DE30CC">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14:paraId="7696E671" w14:textId="77777777">
        <w:trPr>
          <w:trHeight w:val="300"/>
        </w:trPr>
        <w:tc>
          <w:tcPr>
            <w:tcW w:w="953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tcPr>
          <w:p w14:paraId="161367C0" w14:textId="77777777" w:rsidR="005A5832" w:rsidRDefault="00A10867" w:rsidP="006C2509">
            <w:pPr>
              <w:jc w:val="both"/>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E76FC0A" w14:textId="77777777" w:rsidR="008308A3" w:rsidRDefault="008308A3" w:rsidP="008308A3">
            <w:r>
              <w:t xml:space="preserve">Ūkio skyriaus vedėjas, Egidijus </w:t>
            </w:r>
            <w:proofErr w:type="spellStart"/>
            <w:r>
              <w:t>Vičiūnas</w:t>
            </w:r>
            <w:proofErr w:type="spellEnd"/>
            <w:r>
              <w:t xml:space="preserve">, tel.: +370 630 06558, el. p. </w:t>
            </w:r>
            <w:hyperlink r:id="rId10" w:history="1">
              <w:r w:rsidRPr="00233632">
                <w:rPr>
                  <w:rStyle w:val="Hipersaitas"/>
                </w:rPr>
                <w:t>egidijus.viciunas@kbsc.lt</w:t>
              </w:r>
            </w:hyperlink>
            <w:r>
              <w:t>;</w:t>
            </w:r>
          </w:p>
          <w:p w14:paraId="45AFEE50" w14:textId="1A7A8CA2" w:rsidR="008308A3" w:rsidRDefault="008308A3" w:rsidP="008308A3">
            <w:pPr>
              <w:rPr>
                <w:color w:val="4472C4"/>
                <w:kern w:val="2"/>
                <w:szCs w:val="24"/>
                <w:lang w:val="en-GB"/>
              </w:rPr>
            </w:pPr>
            <w:r w:rsidRPr="008A4645">
              <w:rPr>
                <w:kern w:val="2"/>
                <w:szCs w:val="24"/>
              </w:rPr>
              <w:t xml:space="preserve">Vyr. buhalterė, jolanta Griškevičienė, </w:t>
            </w:r>
            <w:r>
              <w:rPr>
                <w:kern w:val="2"/>
                <w:szCs w:val="24"/>
              </w:rPr>
              <w:t xml:space="preserve">tel.: </w:t>
            </w:r>
            <w:r w:rsidRPr="008A4645">
              <w:rPr>
                <w:kern w:val="2"/>
                <w:szCs w:val="24"/>
              </w:rPr>
              <w:t xml:space="preserve">+37065778988, </w:t>
            </w:r>
            <w:proofErr w:type="spellStart"/>
            <w:r>
              <w:rPr>
                <w:kern w:val="2"/>
                <w:szCs w:val="24"/>
              </w:rPr>
              <w:t>el.p</w:t>
            </w:r>
            <w:proofErr w:type="spellEnd"/>
            <w:r>
              <w:rPr>
                <w:kern w:val="2"/>
                <w:szCs w:val="24"/>
              </w:rPr>
              <w:t xml:space="preserve">.: </w:t>
            </w:r>
            <w:hyperlink r:id="rId11" w:history="1">
              <w:r w:rsidRPr="00233632">
                <w:rPr>
                  <w:rStyle w:val="Hipersaitas"/>
                  <w:kern w:val="2"/>
                  <w:szCs w:val="24"/>
                </w:rPr>
                <w:t>jolanta.griskeviciene</w:t>
              </w:r>
              <w:r w:rsidRPr="00233632">
                <w:rPr>
                  <w:rStyle w:val="Hipersaitas"/>
                  <w:kern w:val="2"/>
                  <w:szCs w:val="24"/>
                  <w:lang w:val="en-GB"/>
                </w:rPr>
                <w:t>@kedainiai.lt</w:t>
              </w:r>
            </w:hyperlink>
            <w:r w:rsidR="00DE30CC">
              <w:rPr>
                <w:rStyle w:val="Hipersaitas"/>
                <w:kern w:val="2"/>
                <w:szCs w:val="24"/>
                <w:lang w:val="en-GB"/>
              </w:rPr>
              <w:t>.</w:t>
            </w:r>
          </w:p>
          <w:p w14:paraId="017FFD68" w14:textId="189A2B34" w:rsidR="008308A3" w:rsidRDefault="008308A3">
            <w:pPr>
              <w:rPr>
                <w:color w:val="4472C4"/>
                <w:kern w:val="2"/>
                <w:szCs w:val="24"/>
              </w:rPr>
            </w:pPr>
          </w:p>
        </w:tc>
      </w:tr>
      <w:tr w:rsidR="005A5832" w14:paraId="17A4E02F" w14:textId="77777777">
        <w:trPr>
          <w:trHeight w:val="300"/>
        </w:trPr>
        <w:tc>
          <w:tcPr>
            <w:tcW w:w="2704" w:type="dxa"/>
          </w:tcPr>
          <w:p w14:paraId="146E8BAE" w14:textId="77777777" w:rsidR="005A5832" w:rsidRDefault="00A10867" w:rsidP="006C2509">
            <w:pPr>
              <w:jc w:val="both"/>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Pr="00DE30CC" w:rsidRDefault="00A10867">
            <w:pPr>
              <w:rPr>
                <w:kern w:val="2"/>
                <w:szCs w:val="24"/>
              </w:rPr>
            </w:pPr>
            <w:r w:rsidRPr="00DE30CC">
              <w:rPr>
                <w:kern w:val="2"/>
                <w:szCs w:val="24"/>
              </w:rPr>
              <w:t>(nurodyti padalinį / skyrių, pareigas, vardą, pavardę, tel., el. paštą)</w:t>
            </w:r>
          </w:p>
        </w:tc>
      </w:tr>
      <w:tr w:rsidR="005A5832" w14:paraId="4A640CBD" w14:textId="77777777">
        <w:trPr>
          <w:trHeight w:val="300"/>
        </w:trPr>
        <w:tc>
          <w:tcPr>
            <w:tcW w:w="9535" w:type="dxa"/>
            <w:gridSpan w:val="3"/>
          </w:tcPr>
          <w:p w14:paraId="2B392598" w14:textId="77777777" w:rsidR="005A5832" w:rsidRDefault="00A10867" w:rsidP="006C2509">
            <w:pPr>
              <w:jc w:val="both"/>
              <w:rPr>
                <w:b/>
                <w:bCs/>
                <w:kern w:val="2"/>
                <w:szCs w:val="24"/>
              </w:rPr>
            </w:pPr>
            <w:r>
              <w:rPr>
                <w:b/>
                <w:bCs/>
                <w:kern w:val="2"/>
                <w:szCs w:val="24"/>
              </w:rPr>
              <w:t>3. SUTARTIES DALYKAS</w:t>
            </w:r>
          </w:p>
        </w:tc>
      </w:tr>
      <w:tr w:rsidR="005A5832" w14:paraId="7A151A7C" w14:textId="77777777">
        <w:trPr>
          <w:trHeight w:val="300"/>
        </w:trPr>
        <w:tc>
          <w:tcPr>
            <w:tcW w:w="2704" w:type="dxa"/>
          </w:tcPr>
          <w:p w14:paraId="7B49844D" w14:textId="77777777" w:rsidR="005A5832" w:rsidRDefault="00A10867" w:rsidP="006C2509">
            <w:pPr>
              <w:jc w:val="both"/>
              <w:rPr>
                <w:b/>
                <w:bCs/>
                <w:kern w:val="2"/>
                <w:szCs w:val="24"/>
              </w:rPr>
            </w:pPr>
            <w:r>
              <w:rPr>
                <w:b/>
                <w:bCs/>
                <w:kern w:val="2"/>
                <w:szCs w:val="24"/>
              </w:rPr>
              <w:t xml:space="preserve">3.1. Sutarties dalykas </w:t>
            </w:r>
          </w:p>
        </w:tc>
        <w:tc>
          <w:tcPr>
            <w:tcW w:w="6831" w:type="dxa"/>
            <w:gridSpan w:val="2"/>
          </w:tcPr>
          <w:p w14:paraId="4E656F6A" w14:textId="78BF1CE2" w:rsidR="005A5832" w:rsidRDefault="00A10867" w:rsidP="00EE29DF">
            <w:pPr>
              <w:jc w:val="both"/>
              <w:rPr>
                <w:color w:val="000000"/>
                <w:kern w:val="2"/>
                <w:szCs w:val="24"/>
              </w:rPr>
            </w:pPr>
            <w:r>
              <w:rPr>
                <w:kern w:val="2"/>
                <w:szCs w:val="24"/>
              </w:rPr>
              <w:t>Tiekėjas įsipareigoja Sutartyje numatytomis sąlygomis perduoti Pirkėjui</w:t>
            </w:r>
            <w:r w:rsidR="009C14CA">
              <w:rPr>
                <w:kern w:val="2"/>
                <w:szCs w:val="24"/>
              </w:rPr>
              <w:t xml:space="preserve"> tris lengvuosius automobilius</w:t>
            </w:r>
            <w:r w:rsidR="00EE29DF">
              <w:rPr>
                <w:kern w:val="2"/>
                <w:szCs w:val="24"/>
              </w:rPr>
              <w:t xml:space="preserve"> </w:t>
            </w:r>
            <w:r>
              <w:rPr>
                <w:color w:val="000000"/>
                <w:kern w:val="2"/>
                <w:szCs w:val="24"/>
              </w:rPr>
              <w:t>(toliau – Prekės).</w:t>
            </w:r>
          </w:p>
          <w:p w14:paraId="24700FA6" w14:textId="483F5FE0" w:rsidR="005A5832" w:rsidRDefault="00A10867" w:rsidP="00EE29DF">
            <w:pPr>
              <w:jc w:val="both"/>
              <w:rPr>
                <w:color w:val="000000"/>
                <w:kern w:val="2"/>
                <w:szCs w:val="24"/>
              </w:rPr>
            </w:pPr>
            <w:r>
              <w:rPr>
                <w:color w:val="000000"/>
                <w:kern w:val="2"/>
                <w:szCs w:val="24"/>
              </w:rPr>
              <w:lastRenderedPageBreak/>
              <w:t xml:space="preserve">Išsamus Prekių aprašymas </w:t>
            </w:r>
            <w:r w:rsidRPr="00DE30CC">
              <w:rPr>
                <w:color w:val="000000"/>
                <w:kern w:val="2"/>
                <w:szCs w:val="24"/>
              </w:rPr>
              <w:t xml:space="preserve">ir kiti reikalavimai tiekiamoms Prekėms nustatyti Sutarties priede Nr. </w:t>
            </w:r>
            <w:r w:rsidR="00DE30CC" w:rsidRPr="00DE30CC">
              <w:rPr>
                <w:color w:val="000000"/>
                <w:kern w:val="2"/>
                <w:szCs w:val="24"/>
              </w:rPr>
              <w:t>2</w:t>
            </w:r>
            <w:r w:rsidRPr="00DE30CC">
              <w:rPr>
                <w:color w:val="000000"/>
                <w:kern w:val="2"/>
                <w:szCs w:val="24"/>
              </w:rPr>
              <w:t xml:space="preserve"> „Techninė specifikacija“ (toliau – Techninė specifikacija) ir Sutarties priede Nr. </w:t>
            </w:r>
            <w:r w:rsidR="00DE30CC" w:rsidRPr="00DE30CC">
              <w:rPr>
                <w:color w:val="000000"/>
                <w:kern w:val="2"/>
                <w:szCs w:val="24"/>
              </w:rPr>
              <w:t>1</w:t>
            </w:r>
            <w:r w:rsidRPr="00DE30CC">
              <w:rPr>
                <w:color w:val="000000"/>
                <w:kern w:val="2"/>
                <w:szCs w:val="24"/>
              </w:rPr>
              <w:t xml:space="preserve"> „Pasiūlymas“.</w:t>
            </w:r>
          </w:p>
        </w:tc>
      </w:tr>
      <w:tr w:rsidR="005A5832" w14:paraId="0023E2B5" w14:textId="77777777">
        <w:trPr>
          <w:trHeight w:val="300"/>
        </w:trPr>
        <w:tc>
          <w:tcPr>
            <w:tcW w:w="2704" w:type="dxa"/>
          </w:tcPr>
          <w:p w14:paraId="16A5F651" w14:textId="77777777" w:rsidR="005A5832" w:rsidRDefault="00A10867" w:rsidP="006C2509">
            <w:pPr>
              <w:jc w:val="both"/>
              <w:rPr>
                <w:b/>
                <w:bCs/>
                <w:kern w:val="2"/>
                <w:szCs w:val="24"/>
              </w:rPr>
            </w:pPr>
            <w:r>
              <w:rPr>
                <w:b/>
                <w:bCs/>
                <w:kern w:val="2"/>
                <w:szCs w:val="24"/>
              </w:rPr>
              <w:lastRenderedPageBreak/>
              <w:t>3.2. Pirkimo numeris</w:t>
            </w:r>
          </w:p>
        </w:tc>
        <w:tc>
          <w:tcPr>
            <w:tcW w:w="6831" w:type="dxa"/>
            <w:gridSpan w:val="2"/>
          </w:tcPr>
          <w:p w14:paraId="77E75139" w14:textId="77777777" w:rsidR="005A5832" w:rsidRDefault="005A5832" w:rsidP="00EE29DF">
            <w:pPr>
              <w:jc w:val="both"/>
              <w:rPr>
                <w:kern w:val="2"/>
                <w:szCs w:val="24"/>
              </w:rPr>
            </w:pPr>
          </w:p>
        </w:tc>
      </w:tr>
      <w:tr w:rsidR="005A5832" w14:paraId="4354176C" w14:textId="77777777">
        <w:trPr>
          <w:trHeight w:val="300"/>
        </w:trPr>
        <w:tc>
          <w:tcPr>
            <w:tcW w:w="2704" w:type="dxa"/>
          </w:tcPr>
          <w:p w14:paraId="7BBCFBEA" w14:textId="77777777" w:rsidR="005A5832" w:rsidRDefault="00A10867" w:rsidP="006C2509">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3383F9FA" w:rsidR="00EE29DF" w:rsidRPr="00EE29DF" w:rsidRDefault="00A10867" w:rsidP="00EE29DF">
            <w:pPr>
              <w:jc w:val="both"/>
              <w:rPr>
                <w:kern w:val="2"/>
                <w:szCs w:val="24"/>
              </w:rPr>
            </w:pPr>
            <w:r w:rsidRPr="00EE29DF">
              <w:rPr>
                <w:kern w:val="2"/>
                <w:szCs w:val="24"/>
              </w:rPr>
              <w:t xml:space="preserve">Europos Sąjungos lėšomis bendrai finansuojamo projekto Nr. </w:t>
            </w:r>
            <w:r w:rsidR="00EE29DF" w:rsidRPr="00EE29DF">
              <w:rPr>
                <w:kern w:val="2"/>
                <w:szCs w:val="24"/>
              </w:rPr>
              <w:t>07-003-P-0001</w:t>
            </w:r>
            <w:r w:rsidRPr="00EE29DF">
              <w:rPr>
                <w:kern w:val="2"/>
                <w:szCs w:val="24"/>
              </w:rPr>
              <w:t>,</w:t>
            </w:r>
            <w:r w:rsidRPr="00EE29DF">
              <w:rPr>
                <w:color w:val="4472C4"/>
                <w:kern w:val="2"/>
                <w:szCs w:val="24"/>
              </w:rPr>
              <w:t xml:space="preserve"> </w:t>
            </w:r>
            <w:r w:rsidRPr="00EE29DF">
              <w:rPr>
                <w:kern w:val="2"/>
                <w:szCs w:val="24"/>
              </w:rPr>
              <w:t xml:space="preserve">pavadinimas </w:t>
            </w:r>
            <w:r w:rsidR="00EE29DF" w:rsidRPr="00EE29DF">
              <w:rPr>
                <w:kern w:val="2"/>
                <w:szCs w:val="24"/>
              </w:rPr>
              <w:t>,,Integralios pagalbos teikimas ir plėtra Lietuvos savivaldybėse“</w:t>
            </w:r>
            <w:r w:rsidRPr="00EE29DF">
              <w:rPr>
                <w:kern w:val="2"/>
                <w:szCs w:val="24"/>
              </w:rPr>
              <w:t>.</w:t>
            </w:r>
          </w:p>
        </w:tc>
      </w:tr>
      <w:tr w:rsidR="005A5832" w14:paraId="6009D207" w14:textId="77777777">
        <w:trPr>
          <w:trHeight w:val="300"/>
        </w:trPr>
        <w:tc>
          <w:tcPr>
            <w:tcW w:w="9535" w:type="dxa"/>
            <w:gridSpan w:val="3"/>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tcPr>
          <w:p w14:paraId="0BC136FA" w14:textId="14FEE94A" w:rsidR="005A5832" w:rsidRDefault="00A10867" w:rsidP="002C675F">
            <w:pPr>
              <w:jc w:val="both"/>
              <w:rPr>
                <w:b/>
                <w:bCs/>
                <w:kern w:val="2"/>
                <w:szCs w:val="24"/>
              </w:rPr>
            </w:pPr>
            <w:r>
              <w:rPr>
                <w:b/>
                <w:bCs/>
                <w:kern w:val="2"/>
                <w:szCs w:val="24"/>
              </w:rPr>
              <w:t>4.1. Prekių pristatymo terminas, kai Prekės pristatomos vienu kartu</w:t>
            </w:r>
          </w:p>
        </w:tc>
        <w:tc>
          <w:tcPr>
            <w:tcW w:w="6831" w:type="dxa"/>
            <w:gridSpan w:val="2"/>
          </w:tcPr>
          <w:p w14:paraId="5491866C" w14:textId="1EDF8808" w:rsidR="00922595" w:rsidRPr="00922595" w:rsidRDefault="00A10867" w:rsidP="002C675F">
            <w:pPr>
              <w:jc w:val="both"/>
              <w:rPr>
                <w:kern w:val="2"/>
                <w:szCs w:val="24"/>
              </w:rPr>
            </w:pPr>
            <w:r w:rsidRPr="002C675F">
              <w:rPr>
                <w:kern w:val="2"/>
                <w:szCs w:val="24"/>
              </w:rPr>
              <w:t xml:space="preserve">Tiekėjas Prekes (visą Prekių kiekį) įsipareigoja pristatyti </w:t>
            </w:r>
            <w:r w:rsidRPr="002C675F">
              <w:rPr>
                <w:b/>
                <w:bCs/>
                <w:kern w:val="2"/>
                <w:szCs w:val="24"/>
              </w:rPr>
              <w:t>ne vėliau kaip per</w:t>
            </w:r>
            <w:r w:rsidRPr="002C675F">
              <w:rPr>
                <w:kern w:val="2"/>
                <w:szCs w:val="24"/>
              </w:rPr>
              <w:t xml:space="preserve"> </w:t>
            </w:r>
            <w:r w:rsidR="00CF631E">
              <w:rPr>
                <w:kern w:val="2"/>
                <w:szCs w:val="24"/>
              </w:rPr>
              <w:t>6</w:t>
            </w:r>
            <w:r w:rsidR="00EC2F15" w:rsidRPr="002C675F">
              <w:rPr>
                <w:kern w:val="2"/>
                <w:szCs w:val="24"/>
              </w:rPr>
              <w:t xml:space="preserve"> mėnesius</w:t>
            </w:r>
            <w:r w:rsidRPr="002C675F">
              <w:rPr>
                <w:kern w:val="2"/>
                <w:szCs w:val="24"/>
              </w:rPr>
              <w:t xml:space="preserve"> nuo Sutarties įsigaliojimo dienos šiuo adresu: </w:t>
            </w:r>
            <w:r w:rsidR="00DE30CC" w:rsidRPr="002C675F">
              <w:rPr>
                <w:kern w:val="2"/>
                <w:szCs w:val="24"/>
              </w:rPr>
              <w:t>P. Lukšio g. 16, Kėdainiai</w:t>
            </w:r>
          </w:p>
        </w:tc>
      </w:tr>
      <w:tr w:rsidR="006239C3" w14:paraId="4E5B9CB2" w14:textId="77777777">
        <w:trPr>
          <w:trHeight w:val="300"/>
        </w:trPr>
        <w:tc>
          <w:tcPr>
            <w:tcW w:w="2704" w:type="dxa"/>
          </w:tcPr>
          <w:p w14:paraId="17E36669" w14:textId="77777777" w:rsidR="006239C3" w:rsidRDefault="006239C3" w:rsidP="006C2509">
            <w:pPr>
              <w:jc w:val="both"/>
              <w:rPr>
                <w:b/>
                <w:bCs/>
                <w:kern w:val="2"/>
                <w:szCs w:val="24"/>
              </w:rPr>
            </w:pPr>
            <w:r>
              <w:rPr>
                <w:b/>
                <w:bCs/>
                <w:kern w:val="2"/>
                <w:szCs w:val="24"/>
              </w:rPr>
              <w:t>4.2. Prekių (ar jų dalies) pristatymo termino pratęsimas</w:t>
            </w:r>
          </w:p>
        </w:tc>
        <w:tc>
          <w:tcPr>
            <w:tcW w:w="6831" w:type="dxa"/>
            <w:gridSpan w:val="2"/>
          </w:tcPr>
          <w:p w14:paraId="09DC9AFF" w14:textId="77777777" w:rsidR="006239C3" w:rsidRDefault="006239C3" w:rsidP="006239C3">
            <w:pPr>
              <w:rPr>
                <w:kern w:val="2"/>
                <w:szCs w:val="24"/>
              </w:rPr>
            </w:pPr>
            <w:r>
              <w:rPr>
                <w:kern w:val="2"/>
                <w:szCs w:val="24"/>
              </w:rPr>
              <w:t>Netaikoma</w:t>
            </w:r>
          </w:p>
          <w:p w14:paraId="42ABA812" w14:textId="5527C341" w:rsidR="006239C3" w:rsidRDefault="006239C3" w:rsidP="006239C3">
            <w:pPr>
              <w:rPr>
                <w:kern w:val="2"/>
                <w:szCs w:val="24"/>
              </w:rPr>
            </w:pPr>
          </w:p>
        </w:tc>
      </w:tr>
      <w:tr w:rsidR="006239C3" w14:paraId="2FECB001" w14:textId="77777777">
        <w:trPr>
          <w:trHeight w:val="300"/>
        </w:trPr>
        <w:tc>
          <w:tcPr>
            <w:tcW w:w="2704" w:type="dxa"/>
          </w:tcPr>
          <w:p w14:paraId="2B97308E" w14:textId="77777777" w:rsidR="006239C3" w:rsidRDefault="006239C3" w:rsidP="006C2509">
            <w:pPr>
              <w:jc w:val="both"/>
              <w:rPr>
                <w:b/>
                <w:bCs/>
                <w:kern w:val="2"/>
                <w:szCs w:val="24"/>
              </w:rPr>
            </w:pPr>
            <w:r>
              <w:rPr>
                <w:b/>
                <w:bCs/>
                <w:kern w:val="2"/>
                <w:szCs w:val="24"/>
              </w:rPr>
              <w:t>4.3. Užsakymų teikimo tvarka</w:t>
            </w:r>
          </w:p>
        </w:tc>
        <w:tc>
          <w:tcPr>
            <w:tcW w:w="6831" w:type="dxa"/>
            <w:gridSpan w:val="2"/>
          </w:tcPr>
          <w:p w14:paraId="622E93E5" w14:textId="0A01876C" w:rsidR="006239C3" w:rsidRDefault="006239C3" w:rsidP="006239C3">
            <w:pPr>
              <w:rPr>
                <w:kern w:val="2"/>
                <w:szCs w:val="24"/>
              </w:rPr>
            </w:pPr>
            <w:r>
              <w:rPr>
                <w:kern w:val="2"/>
                <w:szCs w:val="24"/>
              </w:rPr>
              <w:t>Netaikoma</w:t>
            </w:r>
          </w:p>
        </w:tc>
      </w:tr>
      <w:tr w:rsidR="006239C3" w14:paraId="013CB572" w14:textId="77777777">
        <w:trPr>
          <w:trHeight w:val="300"/>
        </w:trPr>
        <w:tc>
          <w:tcPr>
            <w:tcW w:w="2704" w:type="dxa"/>
          </w:tcPr>
          <w:p w14:paraId="2628DADA" w14:textId="77777777" w:rsidR="006239C3" w:rsidRDefault="006239C3" w:rsidP="006C2509">
            <w:pPr>
              <w:jc w:val="both"/>
              <w:rPr>
                <w:b/>
                <w:bCs/>
                <w:kern w:val="2"/>
                <w:szCs w:val="24"/>
              </w:rPr>
            </w:pPr>
            <w:r>
              <w:rPr>
                <w:b/>
                <w:bCs/>
                <w:kern w:val="2"/>
                <w:szCs w:val="24"/>
              </w:rPr>
              <w:t>4.4. Dėl Prekių pristatymo dalimis vertės / apimties</w:t>
            </w:r>
          </w:p>
        </w:tc>
        <w:tc>
          <w:tcPr>
            <w:tcW w:w="6831" w:type="dxa"/>
            <w:gridSpan w:val="2"/>
          </w:tcPr>
          <w:p w14:paraId="0860916D" w14:textId="77777777" w:rsidR="006239C3" w:rsidRDefault="006239C3" w:rsidP="006239C3">
            <w:pPr>
              <w:rPr>
                <w:kern w:val="2"/>
                <w:szCs w:val="24"/>
              </w:rPr>
            </w:pPr>
            <w:r>
              <w:rPr>
                <w:kern w:val="2"/>
                <w:szCs w:val="24"/>
              </w:rPr>
              <w:t>Netaikoma</w:t>
            </w:r>
          </w:p>
          <w:p w14:paraId="08AA1D8F" w14:textId="77B4F533" w:rsidR="006239C3" w:rsidRDefault="006239C3" w:rsidP="006239C3">
            <w:pPr>
              <w:rPr>
                <w:kern w:val="2"/>
                <w:szCs w:val="24"/>
              </w:rPr>
            </w:pPr>
          </w:p>
        </w:tc>
      </w:tr>
      <w:tr w:rsidR="006239C3" w14:paraId="3450053D" w14:textId="77777777">
        <w:trPr>
          <w:trHeight w:val="300"/>
        </w:trPr>
        <w:tc>
          <w:tcPr>
            <w:tcW w:w="2704" w:type="dxa"/>
          </w:tcPr>
          <w:p w14:paraId="11097643" w14:textId="77777777" w:rsidR="006239C3" w:rsidRDefault="006239C3" w:rsidP="006C2509">
            <w:pPr>
              <w:jc w:val="both"/>
              <w:rPr>
                <w:b/>
                <w:bCs/>
                <w:kern w:val="2"/>
                <w:szCs w:val="24"/>
              </w:rPr>
            </w:pPr>
            <w:r>
              <w:rPr>
                <w:b/>
                <w:bCs/>
                <w:kern w:val="2"/>
                <w:szCs w:val="24"/>
              </w:rPr>
              <w:t xml:space="preserve">4.5. Kartu su Prekėmis pateikiami dokumentai </w:t>
            </w:r>
          </w:p>
        </w:tc>
        <w:tc>
          <w:tcPr>
            <w:tcW w:w="6831" w:type="dxa"/>
            <w:gridSpan w:val="2"/>
          </w:tcPr>
          <w:p w14:paraId="63043AC8" w14:textId="37FD1061" w:rsidR="006239C3" w:rsidRDefault="006239C3" w:rsidP="006239C3">
            <w:pPr>
              <w:jc w:val="both"/>
              <w:rPr>
                <w:kern w:val="2"/>
                <w:szCs w:val="24"/>
              </w:rPr>
            </w:pPr>
            <w:r>
              <w:rPr>
                <w:kern w:val="2"/>
                <w:szCs w:val="24"/>
              </w:rPr>
              <w:t xml:space="preserve">Kartu su Prekėmis </w:t>
            </w:r>
            <w:r w:rsidRPr="006239C3">
              <w:rPr>
                <w:kern w:val="2"/>
                <w:szCs w:val="24"/>
              </w:rPr>
              <w:t>pateikiami šie dokumentai: Prekės perdavimo-priėmimo aktas, techniniai pasai, priemonės registracijos liudijimas, civilinės atsakomybės ir kasko draudimo polisas, ir kiti dokumentai, nurodyti Techninėje specifikacijoje. Tiekėjui nepateikus nurodytų dokumentų, laikoma, kad Prekės neatitinka Sutartyje nustatytų reikalavimų.</w:t>
            </w:r>
          </w:p>
        </w:tc>
      </w:tr>
      <w:tr w:rsidR="006239C3" w14:paraId="183479D0" w14:textId="77777777">
        <w:trPr>
          <w:trHeight w:val="300"/>
        </w:trPr>
        <w:tc>
          <w:tcPr>
            <w:tcW w:w="9535" w:type="dxa"/>
            <w:gridSpan w:val="3"/>
          </w:tcPr>
          <w:p w14:paraId="7CE5D54A" w14:textId="77777777" w:rsidR="006239C3" w:rsidRDefault="006239C3" w:rsidP="006C2509">
            <w:pPr>
              <w:jc w:val="both"/>
              <w:rPr>
                <w:b/>
                <w:bCs/>
                <w:kern w:val="2"/>
                <w:szCs w:val="24"/>
              </w:rPr>
            </w:pPr>
            <w:r>
              <w:rPr>
                <w:b/>
                <w:bCs/>
                <w:kern w:val="2"/>
                <w:szCs w:val="24"/>
              </w:rPr>
              <w:t>5. SUTARTIES KAINA IR ATSISKAITYMO TVARKA</w:t>
            </w:r>
          </w:p>
        </w:tc>
      </w:tr>
      <w:tr w:rsidR="006239C3" w14:paraId="5167AE5E" w14:textId="77777777">
        <w:trPr>
          <w:trHeight w:val="300"/>
        </w:trPr>
        <w:tc>
          <w:tcPr>
            <w:tcW w:w="2704" w:type="dxa"/>
          </w:tcPr>
          <w:p w14:paraId="3031D2D7" w14:textId="77777777" w:rsidR="006239C3" w:rsidRDefault="006239C3" w:rsidP="006C2509">
            <w:pPr>
              <w:jc w:val="both"/>
              <w:rPr>
                <w:b/>
                <w:bCs/>
                <w:kern w:val="2"/>
                <w:szCs w:val="24"/>
              </w:rPr>
            </w:pPr>
            <w:r>
              <w:rPr>
                <w:b/>
                <w:bCs/>
                <w:kern w:val="2"/>
                <w:szCs w:val="24"/>
              </w:rPr>
              <w:t>5.1. Sutarčiai taikomas kainos apskaičiavimo būdas</w:t>
            </w:r>
          </w:p>
        </w:tc>
        <w:tc>
          <w:tcPr>
            <w:tcW w:w="6831" w:type="dxa"/>
            <w:gridSpan w:val="2"/>
          </w:tcPr>
          <w:p w14:paraId="7403D0A1" w14:textId="0166DBEC" w:rsidR="006239C3" w:rsidRPr="00EE29DF" w:rsidRDefault="006239C3" w:rsidP="006239C3">
            <w:pPr>
              <w:rPr>
                <w:kern w:val="2"/>
                <w:szCs w:val="24"/>
              </w:rPr>
            </w:pPr>
            <w:r>
              <w:rPr>
                <w:kern w:val="2"/>
                <w:szCs w:val="24"/>
              </w:rPr>
              <w:t>Fiksuotos kainos kainodara</w:t>
            </w:r>
          </w:p>
        </w:tc>
      </w:tr>
      <w:tr w:rsidR="006239C3" w14:paraId="1CC6D71A" w14:textId="77777777">
        <w:trPr>
          <w:trHeight w:val="300"/>
        </w:trPr>
        <w:tc>
          <w:tcPr>
            <w:tcW w:w="2704" w:type="dxa"/>
          </w:tcPr>
          <w:p w14:paraId="11992BFC" w14:textId="77777777" w:rsidR="006239C3" w:rsidRDefault="006239C3" w:rsidP="006C2509">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239C3" w:rsidRDefault="006239C3" w:rsidP="006C2509">
            <w:pPr>
              <w:jc w:val="both"/>
              <w:rPr>
                <w:b/>
                <w:bCs/>
                <w:kern w:val="2"/>
                <w:szCs w:val="24"/>
              </w:rPr>
            </w:pPr>
          </w:p>
          <w:p w14:paraId="25086AC5" w14:textId="5F2D4F61" w:rsidR="006239C3" w:rsidRDefault="006239C3" w:rsidP="006C2509">
            <w:pPr>
              <w:jc w:val="both"/>
              <w:rPr>
                <w:b/>
                <w:bCs/>
                <w:color w:val="FF0000"/>
                <w:kern w:val="2"/>
                <w:szCs w:val="24"/>
              </w:rPr>
            </w:pPr>
          </w:p>
          <w:p w14:paraId="4EF4D4BE" w14:textId="77777777" w:rsidR="006239C3" w:rsidRDefault="006239C3" w:rsidP="006C2509">
            <w:pPr>
              <w:jc w:val="both"/>
              <w:rPr>
                <w:b/>
                <w:bCs/>
                <w:kern w:val="2"/>
                <w:szCs w:val="24"/>
              </w:rPr>
            </w:pPr>
          </w:p>
        </w:tc>
        <w:tc>
          <w:tcPr>
            <w:tcW w:w="6831" w:type="dxa"/>
            <w:gridSpan w:val="2"/>
          </w:tcPr>
          <w:p w14:paraId="21925A50" w14:textId="77777777" w:rsidR="006239C3" w:rsidRPr="007C0E9C" w:rsidRDefault="006239C3" w:rsidP="006239C3">
            <w:pPr>
              <w:jc w:val="both"/>
              <w:rPr>
                <w:kern w:val="2"/>
                <w:szCs w:val="24"/>
              </w:rPr>
            </w:pPr>
            <w:r w:rsidRPr="007C0E9C">
              <w:rPr>
                <w:kern w:val="2"/>
                <w:szCs w:val="24"/>
              </w:rPr>
              <w:t xml:space="preserve">Pradinės Sutarties vertė yra (nurodyti sumą skaičiais) Eur, (nurodyti sumą žodžiais) be pridėtinės vertės mokesčio (toliau – PVM). </w:t>
            </w:r>
          </w:p>
          <w:p w14:paraId="069F6803" w14:textId="77777777" w:rsidR="006239C3" w:rsidRPr="007C0E9C" w:rsidRDefault="006239C3" w:rsidP="006239C3">
            <w:pPr>
              <w:jc w:val="both"/>
              <w:rPr>
                <w:kern w:val="2"/>
                <w:szCs w:val="24"/>
              </w:rPr>
            </w:pPr>
            <w:r w:rsidRPr="007C0E9C">
              <w:rPr>
                <w:kern w:val="2"/>
                <w:szCs w:val="24"/>
              </w:rPr>
              <w:t>PVM sudaro (nurodyti sumą skaičiais) Eur, (nurodyti sumą žodžiais).</w:t>
            </w:r>
          </w:p>
          <w:p w14:paraId="2C65F05E" w14:textId="77777777" w:rsidR="006239C3" w:rsidRPr="007C0E9C" w:rsidRDefault="006239C3" w:rsidP="006239C3">
            <w:pPr>
              <w:jc w:val="both"/>
              <w:rPr>
                <w:kern w:val="2"/>
                <w:szCs w:val="24"/>
              </w:rPr>
            </w:pPr>
            <w:r w:rsidRPr="007C0E9C">
              <w:rPr>
                <w:kern w:val="2"/>
                <w:szCs w:val="24"/>
              </w:rPr>
              <w:t>Sutarties kaina yra (nurodyti sumą skaičiais) Eur, (nurodyti sumą žodžiais) Eur su PVM.</w:t>
            </w:r>
          </w:p>
          <w:p w14:paraId="5DC2FF3E" w14:textId="77777777" w:rsidR="006239C3" w:rsidRDefault="006239C3" w:rsidP="006239C3">
            <w:pPr>
              <w:jc w:val="both"/>
              <w:rPr>
                <w:color w:val="FF0000"/>
                <w:kern w:val="2"/>
                <w:szCs w:val="24"/>
              </w:rPr>
            </w:pPr>
            <w:r w:rsidRPr="007C0E9C">
              <w:rPr>
                <w:kern w:val="2"/>
                <w:szCs w:val="24"/>
              </w:rPr>
              <w:t>Šioje Sutartyje Pradinės Sutarties vertė yra lygi Tiekėjo pasiūlymo kainai be PVM, nurodytai už visą pirkimo dokumentuose ir Sutartyje nurodytą Prekių kiekį ir (ar) apimtį</w:t>
            </w:r>
            <w:r>
              <w:rPr>
                <w:color w:val="000000"/>
                <w:kern w:val="2"/>
                <w:szCs w:val="24"/>
              </w:rPr>
              <w:t>.</w:t>
            </w:r>
          </w:p>
        </w:tc>
      </w:tr>
      <w:tr w:rsidR="006239C3" w14:paraId="1C19A028" w14:textId="77777777">
        <w:trPr>
          <w:trHeight w:val="300"/>
        </w:trPr>
        <w:tc>
          <w:tcPr>
            <w:tcW w:w="2704" w:type="dxa"/>
          </w:tcPr>
          <w:p w14:paraId="1A3B6652" w14:textId="538E2B62" w:rsidR="006239C3" w:rsidRPr="007C0E9C" w:rsidRDefault="006239C3" w:rsidP="006C2509">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58646FFA" w:rsidR="006239C3" w:rsidRPr="007C0E9C" w:rsidRDefault="006239C3" w:rsidP="006239C3">
            <w:pPr>
              <w:rPr>
                <w:kern w:val="2"/>
                <w:szCs w:val="24"/>
              </w:rPr>
            </w:pPr>
            <w:r w:rsidRPr="007C0E9C">
              <w:rPr>
                <w:kern w:val="2"/>
                <w:szCs w:val="24"/>
              </w:rPr>
              <w:t>Sutarties kaina bus perskaičiuojama:</w:t>
            </w:r>
          </w:p>
          <w:p w14:paraId="64368AD2" w14:textId="77777777" w:rsidR="006239C3" w:rsidRPr="007C0E9C" w:rsidRDefault="006239C3" w:rsidP="006239C3">
            <w:pPr>
              <w:rPr>
                <w:kern w:val="2"/>
                <w:szCs w:val="24"/>
              </w:rPr>
            </w:pPr>
            <w:r w:rsidRPr="007C0E9C">
              <w:rPr>
                <w:kern w:val="2"/>
                <w:szCs w:val="24"/>
              </w:rPr>
              <w:t>5.3.1. dėl PVM tarifo pasikeitimo;</w:t>
            </w:r>
          </w:p>
          <w:p w14:paraId="79A11560" w14:textId="3093E00F" w:rsidR="006239C3" w:rsidRPr="007C0E9C" w:rsidRDefault="006239C3" w:rsidP="006239C3">
            <w:pPr>
              <w:rPr>
                <w:kern w:val="2"/>
                <w:szCs w:val="24"/>
              </w:rPr>
            </w:pPr>
            <w:r w:rsidRPr="007C0E9C">
              <w:rPr>
                <w:kern w:val="2"/>
                <w:szCs w:val="24"/>
              </w:rPr>
              <w:t>5.3.2. dėl kainų lygio pokyčio;</w:t>
            </w:r>
          </w:p>
          <w:p w14:paraId="33BE06DA" w14:textId="2028AD54" w:rsidR="006239C3" w:rsidRDefault="006239C3" w:rsidP="006239C3">
            <w:pPr>
              <w:rPr>
                <w:color w:val="FF0000"/>
                <w:kern w:val="2"/>
              </w:rPr>
            </w:pPr>
          </w:p>
        </w:tc>
      </w:tr>
      <w:tr w:rsidR="006239C3" w14:paraId="44043A28" w14:textId="77777777">
        <w:trPr>
          <w:trHeight w:val="300"/>
        </w:trPr>
        <w:tc>
          <w:tcPr>
            <w:tcW w:w="2704" w:type="dxa"/>
          </w:tcPr>
          <w:p w14:paraId="1E21D289" w14:textId="77777777" w:rsidR="006239C3" w:rsidRDefault="006239C3" w:rsidP="006C2509">
            <w:pPr>
              <w:jc w:val="both"/>
              <w:rPr>
                <w:b/>
                <w:bCs/>
                <w:kern w:val="2"/>
                <w:szCs w:val="24"/>
              </w:rPr>
            </w:pPr>
            <w:r>
              <w:rPr>
                <w:b/>
                <w:bCs/>
                <w:kern w:val="2"/>
                <w:szCs w:val="24"/>
              </w:rPr>
              <w:lastRenderedPageBreak/>
              <w:t>5.3.1. Sutarties kainos / įkainių peržiūra dėl PVM tarifo pasikeitimo</w:t>
            </w:r>
          </w:p>
        </w:tc>
        <w:tc>
          <w:tcPr>
            <w:tcW w:w="6831" w:type="dxa"/>
            <w:gridSpan w:val="2"/>
          </w:tcPr>
          <w:p w14:paraId="33D8CFAE" w14:textId="2993C36D" w:rsidR="006239C3" w:rsidRPr="00E11699" w:rsidRDefault="006239C3" w:rsidP="006239C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w:t>
            </w:r>
            <w:r w:rsidRPr="00E11699">
              <w:rPr>
                <w:kern w:val="2"/>
                <w:szCs w:val="24"/>
              </w:rPr>
              <w:t xml:space="preserve">perskaičiuojama nekeičiant Prekių kainos be PVM. </w:t>
            </w:r>
          </w:p>
          <w:p w14:paraId="2E45B7E2" w14:textId="0793DB54" w:rsidR="006239C3" w:rsidRDefault="006239C3" w:rsidP="006239C3">
            <w:pPr>
              <w:jc w:val="both"/>
              <w:rPr>
                <w:kern w:val="2"/>
              </w:rPr>
            </w:pPr>
            <w:r w:rsidRPr="00E11699">
              <w:rPr>
                <w:kern w:val="2"/>
              </w:rPr>
              <w:t>Perskaičiavimas įforminamas Susitarimu ne vėliau kaip per</w:t>
            </w:r>
            <w:r w:rsidR="003E10CA" w:rsidRPr="00E11699">
              <w:rPr>
                <w:kern w:val="2"/>
              </w:rPr>
              <w:t xml:space="preserve"> 20</w:t>
            </w:r>
            <w:r w:rsidRPr="00E11699">
              <w:rPr>
                <w:kern w:val="2"/>
              </w:rPr>
              <w:t xml:space="preserve"> (</w:t>
            </w:r>
            <w:r w:rsidR="003E10CA" w:rsidRPr="00E11699">
              <w:rPr>
                <w:kern w:val="2"/>
              </w:rPr>
              <w:t>dvidešimt</w:t>
            </w:r>
            <w:r w:rsidRPr="00E11699">
              <w:rPr>
                <w:kern w:val="2"/>
              </w:rPr>
              <w:t>)</w:t>
            </w:r>
            <w:r w:rsidR="003E10CA" w:rsidRPr="00E11699">
              <w:rPr>
                <w:kern w:val="2"/>
              </w:rPr>
              <w:t xml:space="preserve"> darbo dienų</w:t>
            </w:r>
            <w:r w:rsidRPr="00E11699">
              <w:rPr>
                <w:kern w:val="2"/>
              </w:rPr>
              <w:t xml:space="preserve"> nuo PVM mokėjimą reglamentuojančių teisės aktų pasikeitimo</w:t>
            </w:r>
            <w:r>
              <w:rPr>
                <w:kern w:val="2"/>
              </w:rPr>
              <w:t>, kuris tampa neatskiriama Sutarties dalimi.</w:t>
            </w:r>
          </w:p>
          <w:p w14:paraId="22F59FE8" w14:textId="38FAAAEF" w:rsidR="006239C3" w:rsidRPr="007C0E9C" w:rsidRDefault="006239C3" w:rsidP="006239C3">
            <w:pPr>
              <w:jc w:val="both"/>
              <w:rPr>
                <w:color w:val="FF0000"/>
                <w:kern w:val="2"/>
                <w:szCs w:val="24"/>
              </w:rPr>
            </w:pPr>
            <w:r>
              <w:rPr>
                <w:kern w:val="2"/>
                <w:szCs w:val="24"/>
              </w:rPr>
              <w:t>Perskaičiuota Sutarties kaina įforminama Susitarimu ir turi būti taikoma nuo naujo PVM įvedimo datos (nepriklausomai nuo to, kada pasirašytas Susitarimas).</w:t>
            </w:r>
          </w:p>
        </w:tc>
      </w:tr>
      <w:tr w:rsidR="006239C3" w14:paraId="5D8E4D4D" w14:textId="77777777">
        <w:trPr>
          <w:trHeight w:val="300"/>
        </w:trPr>
        <w:tc>
          <w:tcPr>
            <w:tcW w:w="2704" w:type="dxa"/>
          </w:tcPr>
          <w:p w14:paraId="7137F72E" w14:textId="77777777" w:rsidR="006239C3" w:rsidRDefault="006239C3" w:rsidP="006C2509">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239C3" w:rsidRDefault="006239C3" w:rsidP="006239C3">
            <w:pPr>
              <w:rPr>
                <w:kern w:val="2"/>
                <w:szCs w:val="24"/>
              </w:rPr>
            </w:pPr>
            <w:r>
              <w:rPr>
                <w:kern w:val="2"/>
                <w:szCs w:val="24"/>
              </w:rPr>
              <w:t>Netaikoma</w:t>
            </w:r>
          </w:p>
          <w:p w14:paraId="096AB429" w14:textId="06A9FD1D" w:rsidR="006239C3" w:rsidRDefault="006239C3" w:rsidP="006239C3">
            <w:pPr>
              <w:rPr>
                <w:kern w:val="2"/>
              </w:rPr>
            </w:pPr>
          </w:p>
        </w:tc>
      </w:tr>
      <w:tr w:rsidR="006239C3" w14:paraId="06597448" w14:textId="77777777">
        <w:trPr>
          <w:trHeight w:val="300"/>
        </w:trPr>
        <w:tc>
          <w:tcPr>
            <w:tcW w:w="2704" w:type="dxa"/>
          </w:tcPr>
          <w:p w14:paraId="37387CF5" w14:textId="77777777" w:rsidR="006239C3" w:rsidRDefault="006239C3" w:rsidP="006C2509">
            <w:pPr>
              <w:jc w:val="both"/>
              <w:rPr>
                <w:b/>
                <w:bCs/>
                <w:kern w:val="2"/>
                <w:szCs w:val="24"/>
              </w:rPr>
            </w:pPr>
            <w:r>
              <w:rPr>
                <w:b/>
                <w:bCs/>
                <w:kern w:val="2"/>
                <w:szCs w:val="24"/>
              </w:rPr>
              <w:t>5.3.3. Sutarties kainos / įkainių peržiūra dėl kainų lygio pokyčio</w:t>
            </w:r>
          </w:p>
          <w:p w14:paraId="68CA6F47" w14:textId="7F119B94" w:rsidR="006239C3" w:rsidRPr="00EB4C78" w:rsidRDefault="006239C3" w:rsidP="006C2509">
            <w:pPr>
              <w:jc w:val="both"/>
              <w:rPr>
                <w:b/>
                <w:bCs/>
                <w:kern w:val="2"/>
                <w:szCs w:val="24"/>
              </w:rPr>
            </w:pPr>
          </w:p>
        </w:tc>
        <w:tc>
          <w:tcPr>
            <w:tcW w:w="6831" w:type="dxa"/>
            <w:gridSpan w:val="2"/>
          </w:tcPr>
          <w:p w14:paraId="4778D0D9" w14:textId="432ACBE0" w:rsidR="006239C3" w:rsidRPr="003450E4" w:rsidRDefault="006239C3" w:rsidP="006239C3">
            <w:pPr>
              <w:jc w:val="both"/>
              <w:rPr>
                <w:kern w:val="2"/>
                <w:szCs w:val="24"/>
              </w:rPr>
            </w:pPr>
            <w:r w:rsidRPr="003450E4">
              <w:rPr>
                <w:kern w:val="2"/>
                <w:szCs w:val="24"/>
              </w:rPr>
              <w:t xml:space="preserve">5.3.3.1 Bet kuri Sutarties šalis Sutarties galiojimo metu turi teisę inicijuoti Sutarties kainos peržiūrą (keitimą) ne anksčiau kaip po 6 (šešių) mėnesių nuo </w:t>
            </w:r>
            <w:r w:rsidRPr="00A64A63">
              <w:rPr>
                <w:kern w:val="2"/>
                <w:szCs w:val="24"/>
              </w:rPr>
              <w:t>Sutarties įsigaliojimo dienos (jeigu peržiūra jau buvo atlikta – nuo Susitarimo dėl paskutinio perskaičiavimo pagal šį Specialiųjų sąlygų punktą įsigaliojimo dienos)</w:t>
            </w:r>
            <w:r>
              <w:rPr>
                <w:kern w:val="2"/>
                <w:szCs w:val="24"/>
              </w:rPr>
              <w:t xml:space="preserve"> </w:t>
            </w:r>
            <w:r w:rsidRPr="00594B68">
              <w:rPr>
                <w:kern w:val="2"/>
                <w:szCs w:val="24"/>
              </w:rPr>
              <w:t xml:space="preserve">jeigu vartojimo prekių ir paslaugų </w:t>
            </w:r>
            <w:r w:rsidRPr="00594B68">
              <w:rPr>
                <w:kern w:val="2"/>
                <w:szCs w:val="24"/>
                <w:shd w:val="clear" w:color="auto" w:fill="FFFFFF"/>
              </w:rPr>
              <w:t>(</w:t>
            </w:r>
            <w:r w:rsidRPr="00594B68">
              <w:rPr>
                <w:kern w:val="2"/>
                <w:szCs w:val="24"/>
              </w:rPr>
              <w:t>071 Transporto priemonių įsigijimas) kainų pokytis (k), apskaičiuotas kaip nustatyta 5.3.3.6 punkte, viršija 5 procentus</w:t>
            </w:r>
            <w:r>
              <w:rPr>
                <w:kern w:val="2"/>
                <w:szCs w:val="24"/>
              </w:rPr>
              <w:t>.</w:t>
            </w:r>
            <w:r w:rsidRPr="00A64A63">
              <w:rPr>
                <w:kern w:val="2"/>
                <w:szCs w:val="24"/>
              </w:rPr>
              <w:t xml:space="preserve"> Sutarties kainos peržiūra atliekama ne rečiau kaip kas 6 (šeši) mėnesiai.</w:t>
            </w:r>
          </w:p>
          <w:p w14:paraId="00F0E9B6" w14:textId="5BDC35C0" w:rsidR="006239C3" w:rsidRPr="003450E4" w:rsidRDefault="006239C3" w:rsidP="006239C3">
            <w:pPr>
              <w:jc w:val="both"/>
              <w:rPr>
                <w:kern w:val="2"/>
                <w:szCs w:val="24"/>
                <w:shd w:val="clear" w:color="auto" w:fill="FFFFFF"/>
              </w:rPr>
            </w:pPr>
            <w:r w:rsidRPr="003450E4">
              <w:rPr>
                <w:kern w:val="2"/>
                <w:szCs w:val="24"/>
              </w:rPr>
              <w:t>5.3.3.2. Sutarties k</w:t>
            </w:r>
            <w:r w:rsidRPr="003450E4">
              <w:rPr>
                <w:kern w:val="2"/>
                <w:szCs w:val="24"/>
                <w:shd w:val="clear" w:color="auto" w:fill="FFFFFF"/>
              </w:rPr>
              <w:t>aina peržiūrima tik tai Sutarties daliai, kuri nėra išpirkta, t. y., Prekėms, kurios nėra priimtos ir apmokėtos. Vėlesnė Sutarties kainos peržiūra negali apimti laikotarpio, už kurį jau buvo atlikta peržiūra.</w:t>
            </w:r>
          </w:p>
          <w:p w14:paraId="35429EBE" w14:textId="7ADD6B51" w:rsidR="006239C3" w:rsidRPr="003450E4" w:rsidRDefault="006239C3" w:rsidP="006239C3">
            <w:pPr>
              <w:jc w:val="both"/>
              <w:rPr>
                <w:kern w:val="2"/>
                <w:szCs w:val="24"/>
                <w:shd w:val="clear" w:color="auto" w:fill="FFFFFF"/>
              </w:rPr>
            </w:pPr>
            <w:r w:rsidRPr="003450E4">
              <w:rPr>
                <w:kern w:val="2"/>
                <w:szCs w:val="24"/>
              </w:rPr>
              <w:t xml:space="preserve">5.3.3.3. </w:t>
            </w:r>
            <w:r w:rsidRPr="003450E4">
              <w:rPr>
                <w:kern w:val="2"/>
                <w:szCs w:val="24"/>
                <w:shd w:val="clear" w:color="auto" w:fill="FFFFFF"/>
              </w:rPr>
              <w:t>Jeigu Prekių tiekimas vėluoja dėl Tiekėjo kaltės, uždelstų pristatyti Prekių kaina nėra perskaičiuojama dėl kainų lygio kilimo (negali būti didinama).</w:t>
            </w:r>
          </w:p>
          <w:p w14:paraId="57D0BEA2" w14:textId="28EA718D" w:rsidR="006239C3" w:rsidRDefault="006239C3" w:rsidP="006239C3">
            <w:pPr>
              <w:jc w:val="both"/>
              <w:rPr>
                <w:color w:val="000000"/>
                <w:kern w:val="2"/>
                <w:szCs w:val="24"/>
                <w:shd w:val="clear" w:color="auto" w:fill="FFFFFF"/>
              </w:rPr>
            </w:pPr>
            <w:r>
              <w:rPr>
                <w:color w:val="000000"/>
                <w:kern w:val="2"/>
                <w:szCs w:val="24"/>
              </w:rPr>
              <w:t xml:space="preserve">5.3.3.4. </w:t>
            </w:r>
            <w:r w:rsidRPr="00A64A63">
              <w:rPr>
                <w:kern w:val="2"/>
                <w:szCs w:val="24"/>
              </w:rPr>
              <w:t xml:space="preserve">Atlikdamos Sutarties kainos peržiūrą </w:t>
            </w:r>
            <w:r w:rsidRPr="00A64A6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7E2E297F" w14:textId="0606C65A" w:rsidR="006239C3" w:rsidRPr="009A1003" w:rsidRDefault="006239C3" w:rsidP="006239C3">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w:t>
            </w:r>
            <w:r w:rsidRPr="00594B68">
              <w:rPr>
                <w:kern w:val="2"/>
                <w:szCs w:val="24"/>
                <w:shd w:val="clear" w:color="auto" w:fill="FFFFFF"/>
              </w:rPr>
              <w:t>(</w:t>
            </w:r>
            <w:r w:rsidRPr="00594B68">
              <w:rPr>
                <w:kern w:val="2"/>
                <w:szCs w:val="24"/>
              </w:rPr>
              <w:t>071 Transporto priemonių įsigijimas)</w:t>
            </w:r>
            <w:r w:rsidRPr="00594B68">
              <w:rPr>
                <w:kern w:val="2"/>
                <w:szCs w:val="24"/>
                <w:shd w:val="clear" w:color="auto" w:fill="FFFFFF"/>
              </w:rPr>
              <w:t xml:space="preserve"> </w:t>
            </w:r>
            <w:r>
              <w:rPr>
                <w:color w:val="000000"/>
                <w:kern w:val="2"/>
                <w:szCs w:val="24"/>
                <w:shd w:val="clear" w:color="auto" w:fill="FFFFFF"/>
              </w:rPr>
              <w:t xml:space="preserve"> reikšmę laikotarpio pradžioje ir jo nustatymo datą, indekso reikšmę laikota</w:t>
            </w:r>
            <w:r w:rsidRPr="009A1003">
              <w:rPr>
                <w:kern w:val="2"/>
                <w:szCs w:val="24"/>
                <w:shd w:val="clear" w:color="auto" w:fill="FFFFFF"/>
              </w:rPr>
              <w:t>rpio pabaigoje ir jo nustatymo datą, kainų pokytį (k), perskaičiuotą Sutarties kainą, perskaičiuotą Pradinės Sutarties vertę.</w:t>
            </w:r>
          </w:p>
          <w:p w14:paraId="4BFAF129" w14:textId="22399A43" w:rsidR="006239C3" w:rsidRPr="009A1003" w:rsidRDefault="006239C3" w:rsidP="006239C3">
            <w:pPr>
              <w:jc w:val="both"/>
              <w:rPr>
                <w:kern w:val="2"/>
                <w:szCs w:val="24"/>
                <w:shd w:val="clear" w:color="auto" w:fill="FFFFFF"/>
              </w:rPr>
            </w:pPr>
            <w:r w:rsidRPr="009A1003">
              <w:rPr>
                <w:kern w:val="2"/>
                <w:szCs w:val="24"/>
                <w:shd w:val="clear" w:color="auto" w:fill="FFFFFF"/>
              </w:rPr>
              <w:t>5.3.3.6. Nauja Sutarties kaina apskaičiuojama pagal žemiau pateiktą formulę:</w:t>
            </w:r>
          </w:p>
          <w:p w14:paraId="75028DD4" w14:textId="5B5DD467" w:rsidR="006239C3" w:rsidRPr="009A1003" w:rsidRDefault="00CC50E0" w:rsidP="006239C3">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239C3" w:rsidRPr="009A1003">
              <w:rPr>
                <w:kern w:val="2"/>
                <w:szCs w:val="24"/>
              </w:rPr>
              <w:t>, kur a – kaina (Eur be PVM)) (jei peržiūra jau buvo atlikta, tai po paskutinio perskaičiavimo) </w:t>
            </w:r>
          </w:p>
          <w:p w14:paraId="1612E111" w14:textId="1A027842" w:rsidR="006239C3" w:rsidRPr="009A1003" w:rsidRDefault="006239C3" w:rsidP="006239C3">
            <w:pPr>
              <w:jc w:val="both"/>
              <w:textAlignment w:val="baseline"/>
              <w:rPr>
                <w:kern w:val="2"/>
                <w:szCs w:val="24"/>
              </w:rPr>
            </w:pPr>
            <w:r w:rsidRPr="009A1003">
              <w:rPr>
                <w:kern w:val="2"/>
                <w:szCs w:val="24"/>
              </w:rPr>
              <w:lastRenderedPageBreak/>
              <w:t>a</w:t>
            </w:r>
            <w:r w:rsidRPr="009A1003">
              <w:rPr>
                <w:kern w:val="2"/>
                <w:szCs w:val="24"/>
                <w:vertAlign w:val="subscript"/>
              </w:rPr>
              <w:t>1</w:t>
            </w:r>
            <w:r w:rsidRPr="009A1003">
              <w:rPr>
                <w:kern w:val="2"/>
                <w:szCs w:val="24"/>
              </w:rPr>
              <w:t xml:space="preserve"> – perskaičiuota (pakeista) kaina (Eur be PVM) </w:t>
            </w:r>
          </w:p>
          <w:p w14:paraId="6D510E8F" w14:textId="0A494347" w:rsidR="006239C3" w:rsidRDefault="006239C3" w:rsidP="006239C3">
            <w:pPr>
              <w:jc w:val="both"/>
              <w:textAlignment w:val="baseline"/>
              <w:rPr>
                <w:kern w:val="2"/>
                <w:szCs w:val="24"/>
              </w:rPr>
            </w:pPr>
            <w:r w:rsidRPr="009A1003">
              <w:rPr>
                <w:kern w:val="2"/>
                <w:szCs w:val="24"/>
              </w:rPr>
              <w:t xml:space="preserve">k – pagal vartotojų kainų indeksą „071 Transporto priemonių įsigijimas“ apskaičiuotas Vartojimo </w:t>
            </w:r>
            <w:r>
              <w:rPr>
                <w:kern w:val="2"/>
                <w:szCs w:val="24"/>
              </w:rPr>
              <w:t>prekių ir paslaugų kainų pokytis (padidėjimas arba sumažėjimas) (%). „k“ reikšmė skaičiuojama pagal formulę:</w:t>
            </w:r>
          </w:p>
          <w:p w14:paraId="59A8656E" w14:textId="77777777" w:rsidR="006239C3" w:rsidRDefault="006239C3" w:rsidP="006239C3">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9B14026" w14:textId="08702B03" w:rsidR="006239C3" w:rsidRDefault="006239C3" w:rsidP="006239C3">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w:t>
            </w:r>
            <w:r w:rsidRPr="00F52E5A">
              <w:rPr>
                <w:kern w:val="2"/>
                <w:szCs w:val="24"/>
              </w:rPr>
              <w:t xml:space="preserve">ėl kainos </w:t>
            </w:r>
            <w:r>
              <w:rPr>
                <w:kern w:val="2"/>
                <w:szCs w:val="24"/>
              </w:rPr>
              <w:t xml:space="preserve">peržiūros išsiuntimo kitai šaliai dieną paskelbtas naujausias vartojimo prekių ir paslaugų indeksas - </w:t>
            </w:r>
            <w:r w:rsidRPr="00594B68">
              <w:rPr>
                <w:kern w:val="2"/>
                <w:szCs w:val="24"/>
              </w:rPr>
              <w:t>071 Transporto priemonių įsigijimas</w:t>
            </w:r>
            <w:r>
              <w:rPr>
                <w:kern w:val="2"/>
                <w:szCs w:val="24"/>
              </w:rPr>
              <w:t xml:space="preserve">. </w:t>
            </w:r>
          </w:p>
          <w:p w14:paraId="5FF6C19A" w14:textId="3F9826A0" w:rsidR="006239C3" w:rsidRPr="00F52E5A" w:rsidRDefault="006239C3" w:rsidP="006239C3">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w:t>
            </w:r>
            <w:r w:rsidRPr="00F52E5A">
              <w:rPr>
                <w:kern w:val="2"/>
                <w:szCs w:val="24"/>
              </w:rPr>
              <w:t>paslaugų indeksas ,,071 Transporto priemonių įsigijimas“.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49C1C3F5" w:rsidR="006239C3" w:rsidRPr="00F52E5A" w:rsidRDefault="006239C3" w:rsidP="006239C3">
            <w:pPr>
              <w:jc w:val="both"/>
              <w:rPr>
                <w:kern w:val="2"/>
                <w:szCs w:val="24"/>
                <w:shd w:val="clear" w:color="auto" w:fill="FFFFFF"/>
              </w:rPr>
            </w:pPr>
            <w:r w:rsidRPr="00F52E5A">
              <w:rPr>
                <w:kern w:val="2"/>
                <w:szCs w:val="24"/>
              </w:rPr>
              <w:t xml:space="preserve">5.3.3.7. </w:t>
            </w:r>
            <w:r w:rsidRPr="00F52E5A">
              <w:rPr>
                <w:kern w:val="2"/>
                <w:szCs w:val="24"/>
                <w:shd w:val="clear" w:color="auto" w:fill="FFFFFF"/>
              </w:rPr>
              <w:t xml:space="preserve">Skaičiavimams indeksų reikšmės imamos </w:t>
            </w:r>
            <w:r w:rsidRPr="00F52E5A">
              <w:rPr>
                <w:b/>
                <w:bCs/>
                <w:kern w:val="2"/>
                <w:szCs w:val="24"/>
                <w:shd w:val="clear" w:color="auto" w:fill="FFFFFF"/>
              </w:rPr>
              <w:t>keturių</w:t>
            </w:r>
            <w:r w:rsidRPr="00F52E5A">
              <w:rPr>
                <w:kern w:val="2"/>
                <w:szCs w:val="24"/>
                <w:shd w:val="clear" w:color="auto" w:fill="FFFFFF"/>
              </w:rPr>
              <w:t xml:space="preserve"> skaitmenų po kablelio tikslumu. Apskaičiuotas pokytis (k) tolimesniems skaičiavimams naudojamas suapvalinus iki </w:t>
            </w:r>
            <w:r w:rsidRPr="00F52E5A">
              <w:rPr>
                <w:b/>
                <w:bCs/>
                <w:kern w:val="2"/>
                <w:szCs w:val="24"/>
                <w:shd w:val="clear" w:color="auto" w:fill="FFFFFF"/>
              </w:rPr>
              <w:t>vieno</w:t>
            </w:r>
            <w:r w:rsidRPr="00F52E5A">
              <w:rPr>
                <w:kern w:val="2"/>
                <w:szCs w:val="24"/>
                <w:shd w:val="clear" w:color="auto" w:fill="FFFFFF"/>
              </w:rPr>
              <w:t xml:space="preserve"> skaitmens po kablelio, o apskaičiuotas įkainis „a</w:t>
            </w:r>
            <w:r w:rsidRPr="00F52E5A">
              <w:rPr>
                <w:kern w:val="2"/>
                <w:szCs w:val="24"/>
                <w:shd w:val="clear" w:color="auto" w:fill="FFFFFF"/>
                <w:vertAlign w:val="subscript"/>
              </w:rPr>
              <w:t>1</w:t>
            </w:r>
            <w:r w:rsidRPr="00F52E5A">
              <w:rPr>
                <w:kern w:val="2"/>
                <w:szCs w:val="24"/>
                <w:shd w:val="clear" w:color="auto" w:fill="FFFFFF"/>
              </w:rPr>
              <w:t xml:space="preserve">“ suapvalinamas iki </w:t>
            </w:r>
            <w:r w:rsidRPr="00F52E5A">
              <w:rPr>
                <w:b/>
                <w:bCs/>
                <w:kern w:val="2"/>
                <w:szCs w:val="24"/>
                <w:shd w:val="clear" w:color="auto" w:fill="FFFFFF"/>
              </w:rPr>
              <w:t>dviejų</w:t>
            </w:r>
            <w:r w:rsidRPr="00F52E5A">
              <w:rPr>
                <w:kern w:val="2"/>
                <w:szCs w:val="24"/>
                <w:shd w:val="clear" w:color="auto" w:fill="FFFFFF"/>
              </w:rPr>
              <w:t xml:space="preserve"> skaitmenų po kablelio.</w:t>
            </w:r>
          </w:p>
          <w:p w14:paraId="5332D513" w14:textId="00194EDC" w:rsidR="006239C3" w:rsidRPr="00F52E5A" w:rsidRDefault="006239C3" w:rsidP="006239C3">
            <w:pPr>
              <w:jc w:val="both"/>
              <w:rPr>
                <w:kern w:val="2"/>
                <w:szCs w:val="24"/>
                <w:shd w:val="clear" w:color="auto" w:fill="FFFFFF"/>
              </w:rPr>
            </w:pPr>
            <w:r w:rsidRPr="00F52E5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52E5A">
              <w:rPr>
                <w:kern w:val="2"/>
                <w:szCs w:val="24"/>
                <w:bdr w:val="none" w:sz="0" w:space="0" w:color="auto" w:frame="1"/>
              </w:rPr>
              <w:t>kitus oficialius šaltinių duomenis</w:t>
            </w:r>
            <w:r w:rsidRPr="00F52E5A">
              <w:rPr>
                <w:kern w:val="2"/>
                <w:szCs w:val="24"/>
                <w:shd w:val="clear" w:color="auto" w:fill="FFFFFF"/>
              </w:rPr>
              <w:t>, kita svarbi informacija. Prašyme Šalis neturi teisės nurodyti kito Indekso ar prašyti perskaičiavimo pagal kitą Indeksą nei nurodytas šioje procedūroje.</w:t>
            </w:r>
          </w:p>
          <w:p w14:paraId="602522A7" w14:textId="75D67F03" w:rsidR="006239C3" w:rsidRDefault="006239C3" w:rsidP="006239C3">
            <w:pPr>
              <w:jc w:val="both"/>
              <w:rPr>
                <w:color w:val="000000"/>
                <w:kern w:val="2"/>
                <w:szCs w:val="24"/>
                <w:shd w:val="clear" w:color="auto" w:fill="FFFFFF"/>
              </w:rPr>
            </w:pPr>
            <w:r>
              <w:rPr>
                <w:color w:val="000000"/>
                <w:kern w:val="2"/>
                <w:szCs w:val="24"/>
                <w:shd w:val="clear" w:color="auto" w:fill="FFFFFF"/>
              </w:rPr>
              <w:t>5</w:t>
            </w:r>
            <w:r>
              <w:rPr>
                <w:kern w:val="2"/>
                <w:szCs w:val="24"/>
              </w:rPr>
              <w:t>.</w:t>
            </w:r>
            <w:r w:rsidRPr="00F52E5A">
              <w:rPr>
                <w:kern w:val="2"/>
                <w:szCs w:val="24"/>
              </w:rPr>
              <w:t xml:space="preserve">3.3.9. </w:t>
            </w:r>
            <w:r w:rsidRPr="00F52E5A">
              <w:rPr>
                <w:kern w:val="2"/>
                <w:szCs w:val="24"/>
                <w:shd w:val="clear" w:color="auto" w:fill="FFFFFF"/>
              </w:rPr>
              <w:t>Susitarimas turi būti sudarytas per 20 darbo dienų nuo Šalies pateikto tinkamo prašymo perskaičiuoti S</w:t>
            </w:r>
            <w:r w:rsidRPr="00F52E5A">
              <w:rPr>
                <w:kern w:val="2"/>
                <w:szCs w:val="24"/>
              </w:rPr>
              <w:t xml:space="preserve">utarties </w:t>
            </w:r>
            <w:r w:rsidRPr="00F52E5A">
              <w:rPr>
                <w:kern w:val="2"/>
                <w:szCs w:val="24"/>
                <w:shd w:val="clear" w:color="auto" w:fill="FFFFFF"/>
              </w:rPr>
              <w:t>kainą gavimo dienos.</w:t>
            </w:r>
          </w:p>
          <w:p w14:paraId="0AD0C670" w14:textId="0CC9F492" w:rsidR="006239C3" w:rsidRPr="00F52E5A" w:rsidRDefault="006239C3" w:rsidP="006239C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239C3" w14:paraId="5B4D0978" w14:textId="77777777">
        <w:trPr>
          <w:trHeight w:val="300"/>
        </w:trPr>
        <w:tc>
          <w:tcPr>
            <w:tcW w:w="2704" w:type="dxa"/>
          </w:tcPr>
          <w:p w14:paraId="30CEAD79" w14:textId="77777777" w:rsidR="006239C3" w:rsidRDefault="006239C3" w:rsidP="006C2509">
            <w:pPr>
              <w:jc w:val="both"/>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6239C3" w:rsidRDefault="006239C3" w:rsidP="006239C3">
            <w:pPr>
              <w:rPr>
                <w:kern w:val="2"/>
                <w:szCs w:val="24"/>
              </w:rPr>
            </w:pPr>
            <w:r>
              <w:rPr>
                <w:kern w:val="2"/>
                <w:szCs w:val="24"/>
              </w:rPr>
              <w:t>Netaikoma</w:t>
            </w:r>
          </w:p>
          <w:p w14:paraId="7893DB32" w14:textId="51819FA3" w:rsidR="006239C3" w:rsidRPr="00263F7D" w:rsidRDefault="006239C3" w:rsidP="006239C3">
            <w:pPr>
              <w:rPr>
                <w:color w:val="FF0000"/>
                <w:kern w:val="2"/>
                <w:szCs w:val="24"/>
              </w:rPr>
            </w:pPr>
          </w:p>
        </w:tc>
      </w:tr>
      <w:tr w:rsidR="006239C3" w14:paraId="56777FC9" w14:textId="77777777">
        <w:trPr>
          <w:trHeight w:val="300"/>
        </w:trPr>
        <w:tc>
          <w:tcPr>
            <w:tcW w:w="2704" w:type="dxa"/>
          </w:tcPr>
          <w:p w14:paraId="3571279F" w14:textId="77777777" w:rsidR="006239C3" w:rsidRDefault="006239C3" w:rsidP="006C2509">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4743A03C" w:rsidR="006239C3" w:rsidRPr="00263F7D" w:rsidRDefault="006239C3" w:rsidP="006239C3">
            <w:pPr>
              <w:rPr>
                <w:kern w:val="2"/>
                <w:szCs w:val="24"/>
              </w:rPr>
            </w:pPr>
            <w:r>
              <w:rPr>
                <w:kern w:val="2"/>
                <w:szCs w:val="24"/>
              </w:rPr>
              <w:t>Netaikoma</w:t>
            </w:r>
          </w:p>
        </w:tc>
      </w:tr>
      <w:tr w:rsidR="006239C3" w14:paraId="1DFF763B" w14:textId="77777777">
        <w:trPr>
          <w:trHeight w:val="300"/>
        </w:trPr>
        <w:tc>
          <w:tcPr>
            <w:tcW w:w="2704" w:type="dxa"/>
          </w:tcPr>
          <w:p w14:paraId="416E16C3" w14:textId="77777777" w:rsidR="006239C3" w:rsidRDefault="006239C3" w:rsidP="006C2509">
            <w:pPr>
              <w:jc w:val="both"/>
              <w:rPr>
                <w:b/>
                <w:bCs/>
                <w:kern w:val="2"/>
                <w:szCs w:val="24"/>
              </w:rPr>
            </w:pPr>
            <w:r>
              <w:rPr>
                <w:b/>
                <w:bCs/>
                <w:kern w:val="2"/>
                <w:szCs w:val="24"/>
              </w:rPr>
              <w:t>5.5. Atsiskaitymo su Tiekėju terminas ir tvarka</w:t>
            </w:r>
          </w:p>
        </w:tc>
        <w:tc>
          <w:tcPr>
            <w:tcW w:w="6831" w:type="dxa"/>
            <w:gridSpan w:val="2"/>
          </w:tcPr>
          <w:p w14:paraId="5D1F8A09" w14:textId="386409CB" w:rsidR="006239C3" w:rsidRPr="00334782" w:rsidRDefault="006239C3" w:rsidP="006239C3">
            <w:pPr>
              <w:jc w:val="both"/>
              <w:rPr>
                <w:kern w:val="2"/>
                <w:szCs w:val="24"/>
              </w:rPr>
            </w:pPr>
            <w:r>
              <w:rPr>
                <w:kern w:val="2"/>
                <w:szCs w:val="24"/>
              </w:rPr>
              <w:t>Pirkėjas atsiskaito su Tiekėju ne vėliau kaip per 30 dienų nuo Sąskaitos gavimo dienos.</w:t>
            </w:r>
          </w:p>
        </w:tc>
      </w:tr>
      <w:tr w:rsidR="006239C3" w14:paraId="44D73415" w14:textId="77777777">
        <w:trPr>
          <w:trHeight w:val="300"/>
        </w:trPr>
        <w:tc>
          <w:tcPr>
            <w:tcW w:w="2704" w:type="dxa"/>
          </w:tcPr>
          <w:p w14:paraId="6C676BAE" w14:textId="77777777" w:rsidR="006239C3" w:rsidRDefault="006239C3" w:rsidP="006C2509">
            <w:pPr>
              <w:jc w:val="both"/>
              <w:rPr>
                <w:b/>
                <w:bCs/>
                <w:kern w:val="2"/>
                <w:szCs w:val="24"/>
              </w:rPr>
            </w:pPr>
            <w:r>
              <w:rPr>
                <w:b/>
                <w:bCs/>
                <w:kern w:val="2"/>
                <w:szCs w:val="24"/>
              </w:rPr>
              <w:lastRenderedPageBreak/>
              <w:t>5.6. Avansas</w:t>
            </w:r>
          </w:p>
        </w:tc>
        <w:tc>
          <w:tcPr>
            <w:tcW w:w="6831" w:type="dxa"/>
            <w:gridSpan w:val="2"/>
          </w:tcPr>
          <w:p w14:paraId="1B952C75" w14:textId="4F23467C" w:rsidR="006239C3" w:rsidRPr="00273D8F" w:rsidRDefault="006239C3" w:rsidP="006239C3">
            <w:pPr>
              <w:rPr>
                <w:kern w:val="2"/>
                <w:szCs w:val="24"/>
              </w:rPr>
            </w:pPr>
            <w:r>
              <w:rPr>
                <w:kern w:val="2"/>
                <w:szCs w:val="24"/>
              </w:rPr>
              <w:t>Netaikoma</w:t>
            </w:r>
          </w:p>
        </w:tc>
      </w:tr>
      <w:tr w:rsidR="006239C3" w14:paraId="390513CB" w14:textId="77777777">
        <w:trPr>
          <w:trHeight w:val="300"/>
        </w:trPr>
        <w:tc>
          <w:tcPr>
            <w:tcW w:w="2704" w:type="dxa"/>
          </w:tcPr>
          <w:p w14:paraId="0EF5F095" w14:textId="77777777" w:rsidR="006239C3" w:rsidRDefault="006239C3" w:rsidP="006C2509">
            <w:pPr>
              <w:jc w:val="both"/>
              <w:rPr>
                <w:b/>
                <w:bCs/>
                <w:kern w:val="2"/>
                <w:szCs w:val="24"/>
              </w:rPr>
            </w:pPr>
            <w:r>
              <w:rPr>
                <w:b/>
                <w:bCs/>
                <w:kern w:val="2"/>
                <w:szCs w:val="24"/>
              </w:rPr>
              <w:t>5.7. Avanso užtikrinimas</w:t>
            </w:r>
          </w:p>
        </w:tc>
        <w:tc>
          <w:tcPr>
            <w:tcW w:w="6831" w:type="dxa"/>
            <w:gridSpan w:val="2"/>
          </w:tcPr>
          <w:p w14:paraId="17C3406E" w14:textId="446B58B1" w:rsidR="006239C3" w:rsidRPr="00817032" w:rsidRDefault="006239C3" w:rsidP="006239C3">
            <w:pPr>
              <w:rPr>
                <w:kern w:val="2"/>
                <w:szCs w:val="24"/>
              </w:rPr>
            </w:pPr>
            <w:r>
              <w:rPr>
                <w:kern w:val="2"/>
                <w:szCs w:val="24"/>
              </w:rPr>
              <w:t>Netaikoma</w:t>
            </w:r>
          </w:p>
          <w:p w14:paraId="5B2F19FE" w14:textId="6536640D" w:rsidR="006239C3" w:rsidRDefault="006239C3" w:rsidP="006239C3">
            <w:pPr>
              <w:rPr>
                <w:kern w:val="2"/>
                <w:szCs w:val="24"/>
              </w:rPr>
            </w:pPr>
            <w:r>
              <w:rPr>
                <w:color w:val="000000"/>
                <w:kern w:val="2"/>
                <w:szCs w:val="24"/>
                <w:shd w:val="clear" w:color="auto" w:fill="FFFFFF"/>
              </w:rPr>
              <w:t xml:space="preserve"> </w:t>
            </w:r>
          </w:p>
        </w:tc>
      </w:tr>
      <w:tr w:rsidR="006239C3" w14:paraId="16A66D78" w14:textId="77777777">
        <w:trPr>
          <w:trHeight w:val="300"/>
        </w:trPr>
        <w:tc>
          <w:tcPr>
            <w:tcW w:w="9535" w:type="dxa"/>
            <w:gridSpan w:val="3"/>
          </w:tcPr>
          <w:p w14:paraId="12D52984" w14:textId="77777777" w:rsidR="006239C3" w:rsidRDefault="006239C3" w:rsidP="006239C3">
            <w:pPr>
              <w:jc w:val="center"/>
              <w:rPr>
                <w:b/>
                <w:bCs/>
                <w:kern w:val="2"/>
                <w:szCs w:val="24"/>
              </w:rPr>
            </w:pPr>
            <w:r>
              <w:rPr>
                <w:b/>
                <w:bCs/>
                <w:kern w:val="2"/>
                <w:szCs w:val="24"/>
              </w:rPr>
              <w:t>6. PREKIŲ KOKYBĖ IR GARANTINIAI ĮSIPAREIGOJIMAI</w:t>
            </w:r>
          </w:p>
        </w:tc>
      </w:tr>
      <w:tr w:rsidR="006239C3" w14:paraId="6D983174" w14:textId="77777777">
        <w:trPr>
          <w:trHeight w:val="300"/>
        </w:trPr>
        <w:tc>
          <w:tcPr>
            <w:tcW w:w="2704" w:type="dxa"/>
          </w:tcPr>
          <w:p w14:paraId="09C25722" w14:textId="77777777" w:rsidR="006239C3" w:rsidRDefault="006239C3" w:rsidP="006C2509">
            <w:pPr>
              <w:jc w:val="both"/>
              <w:rPr>
                <w:b/>
                <w:bCs/>
                <w:kern w:val="2"/>
                <w:szCs w:val="24"/>
              </w:rPr>
            </w:pPr>
            <w:r>
              <w:rPr>
                <w:b/>
                <w:bCs/>
                <w:kern w:val="2"/>
                <w:szCs w:val="24"/>
              </w:rPr>
              <w:t>6.1. Garantinis terminas</w:t>
            </w:r>
          </w:p>
        </w:tc>
        <w:tc>
          <w:tcPr>
            <w:tcW w:w="6831" w:type="dxa"/>
            <w:gridSpan w:val="2"/>
          </w:tcPr>
          <w:p w14:paraId="563941A5" w14:textId="1C229519" w:rsidR="006239C3" w:rsidRDefault="006239C3" w:rsidP="0056138D">
            <w:pPr>
              <w:jc w:val="both"/>
              <w:rPr>
                <w:kern w:val="2"/>
                <w:szCs w:val="24"/>
              </w:rPr>
            </w:pPr>
            <w:r w:rsidRPr="0056138D">
              <w:rPr>
                <w:kern w:val="2"/>
                <w:szCs w:val="24"/>
              </w:rPr>
              <w:t xml:space="preserve">Ne mažiau kaip 24 (dvidešimt keturi) mėnesiai </w:t>
            </w:r>
            <w:r w:rsidR="00567C7B">
              <w:rPr>
                <w:kern w:val="2"/>
                <w:szCs w:val="24"/>
              </w:rPr>
              <w:t>ir</w:t>
            </w:r>
            <w:r w:rsidRPr="0056138D">
              <w:rPr>
                <w:kern w:val="2"/>
                <w:szCs w:val="24"/>
              </w:rPr>
              <w:t xml:space="preserve"> ne mažiau kaip </w:t>
            </w:r>
            <w:r w:rsidR="0056138D" w:rsidRPr="0056138D">
              <w:rPr>
                <w:kern w:val="2"/>
                <w:szCs w:val="24"/>
              </w:rPr>
              <w:t>3</w:t>
            </w:r>
            <w:r w:rsidRPr="0056138D">
              <w:rPr>
                <w:kern w:val="2"/>
                <w:szCs w:val="24"/>
              </w:rPr>
              <w:t>0</w:t>
            </w:r>
            <w:r w:rsidR="006E124E">
              <w:rPr>
                <w:kern w:val="2"/>
                <w:szCs w:val="24"/>
              </w:rPr>
              <w:t xml:space="preserve"> 000</w:t>
            </w:r>
            <w:r w:rsidRPr="0056138D">
              <w:rPr>
                <w:kern w:val="2"/>
                <w:szCs w:val="24"/>
              </w:rPr>
              <w:t xml:space="preserve"> </w:t>
            </w:r>
            <w:r w:rsidR="004D4EA4" w:rsidRPr="0056138D">
              <w:rPr>
                <w:kern w:val="2"/>
                <w:szCs w:val="24"/>
              </w:rPr>
              <w:t>k</w:t>
            </w:r>
            <w:r w:rsidRPr="0056138D">
              <w:rPr>
                <w:kern w:val="2"/>
                <w:szCs w:val="24"/>
              </w:rPr>
              <w:t>m</w:t>
            </w:r>
            <w:r w:rsidR="00DE0725" w:rsidRPr="0056138D">
              <w:rPr>
                <w:kern w:val="2"/>
                <w:szCs w:val="24"/>
              </w:rPr>
              <w:t>.</w:t>
            </w:r>
            <w:r w:rsidRPr="0056138D">
              <w:rPr>
                <w:kern w:val="2"/>
                <w:szCs w:val="24"/>
              </w:rPr>
              <w:t xml:space="preserve"> ridos.</w:t>
            </w:r>
          </w:p>
        </w:tc>
      </w:tr>
      <w:tr w:rsidR="006239C3" w14:paraId="7DD6C03C" w14:textId="77777777">
        <w:trPr>
          <w:trHeight w:val="300"/>
        </w:trPr>
        <w:tc>
          <w:tcPr>
            <w:tcW w:w="2704" w:type="dxa"/>
          </w:tcPr>
          <w:p w14:paraId="02AE192B" w14:textId="77777777" w:rsidR="006239C3" w:rsidRDefault="006239C3" w:rsidP="006C2509">
            <w:pPr>
              <w:jc w:val="both"/>
              <w:rPr>
                <w:b/>
                <w:bCs/>
                <w:kern w:val="2"/>
                <w:szCs w:val="24"/>
              </w:rPr>
            </w:pPr>
            <w:r>
              <w:rPr>
                <w:b/>
                <w:bCs/>
                <w:kern w:val="2"/>
                <w:szCs w:val="24"/>
              </w:rPr>
              <w:t>6.2. Garantinė priežiūra</w:t>
            </w:r>
          </w:p>
        </w:tc>
        <w:tc>
          <w:tcPr>
            <w:tcW w:w="6831" w:type="dxa"/>
            <w:gridSpan w:val="2"/>
          </w:tcPr>
          <w:p w14:paraId="7F305FC3" w14:textId="7D618C74" w:rsidR="006239C3" w:rsidRDefault="006239C3" w:rsidP="006239C3">
            <w:pPr>
              <w:rPr>
                <w:kern w:val="2"/>
                <w:szCs w:val="24"/>
              </w:rPr>
            </w:pPr>
          </w:p>
        </w:tc>
      </w:tr>
      <w:tr w:rsidR="006239C3" w14:paraId="4EE15A55" w14:textId="77777777">
        <w:trPr>
          <w:trHeight w:val="300"/>
        </w:trPr>
        <w:tc>
          <w:tcPr>
            <w:tcW w:w="9535" w:type="dxa"/>
            <w:gridSpan w:val="3"/>
          </w:tcPr>
          <w:p w14:paraId="3299BC80" w14:textId="77777777" w:rsidR="006239C3" w:rsidRDefault="006239C3" w:rsidP="006239C3">
            <w:pPr>
              <w:jc w:val="center"/>
              <w:rPr>
                <w:b/>
                <w:bCs/>
                <w:kern w:val="2"/>
                <w:szCs w:val="24"/>
              </w:rPr>
            </w:pPr>
            <w:r>
              <w:rPr>
                <w:b/>
                <w:bCs/>
                <w:kern w:val="2"/>
                <w:szCs w:val="24"/>
              </w:rPr>
              <w:t>7. SUTARTIES VYKDYMUI PASITELKIAMI SUBTIEKĖJAI</w:t>
            </w:r>
          </w:p>
        </w:tc>
      </w:tr>
      <w:tr w:rsidR="006239C3" w14:paraId="6AD8FB63" w14:textId="77777777">
        <w:trPr>
          <w:trHeight w:val="300"/>
        </w:trPr>
        <w:tc>
          <w:tcPr>
            <w:tcW w:w="2704" w:type="dxa"/>
          </w:tcPr>
          <w:p w14:paraId="365354EF" w14:textId="26459CB7" w:rsidR="006239C3" w:rsidRDefault="006239C3" w:rsidP="006C2509">
            <w:pPr>
              <w:jc w:val="both"/>
              <w:rPr>
                <w:b/>
                <w:bCs/>
                <w:kern w:val="2"/>
                <w:szCs w:val="24"/>
              </w:rPr>
            </w:pPr>
            <w:r>
              <w:rPr>
                <w:b/>
                <w:bCs/>
                <w:kern w:val="2"/>
                <w:szCs w:val="24"/>
              </w:rPr>
              <w:t>7.1. Sutarties vykdymui pasitelkiami subtiekėjai ir (ar) specialistai</w:t>
            </w:r>
          </w:p>
        </w:tc>
        <w:tc>
          <w:tcPr>
            <w:tcW w:w="6831" w:type="dxa"/>
            <w:gridSpan w:val="2"/>
          </w:tcPr>
          <w:p w14:paraId="100A011A" w14:textId="22563C52" w:rsidR="006239C3" w:rsidRDefault="006239C3" w:rsidP="006239C3">
            <w:pPr>
              <w:rPr>
                <w:b/>
                <w:bCs/>
                <w:kern w:val="2"/>
                <w:szCs w:val="24"/>
              </w:rPr>
            </w:pPr>
          </w:p>
        </w:tc>
      </w:tr>
      <w:tr w:rsidR="006239C3" w14:paraId="70E51143" w14:textId="77777777">
        <w:trPr>
          <w:trHeight w:val="300"/>
        </w:trPr>
        <w:tc>
          <w:tcPr>
            <w:tcW w:w="9535" w:type="dxa"/>
            <w:gridSpan w:val="3"/>
          </w:tcPr>
          <w:p w14:paraId="213106F8" w14:textId="77777777" w:rsidR="006239C3" w:rsidRDefault="006239C3" w:rsidP="006239C3">
            <w:pPr>
              <w:jc w:val="center"/>
              <w:rPr>
                <w:b/>
                <w:bCs/>
                <w:kern w:val="2"/>
                <w:szCs w:val="24"/>
              </w:rPr>
            </w:pPr>
            <w:r>
              <w:rPr>
                <w:b/>
                <w:bCs/>
                <w:kern w:val="2"/>
                <w:szCs w:val="24"/>
              </w:rPr>
              <w:t>8. PRIEVOLIŲ PAGAL SUTARTĮ ĮVYKDYMO UŽTIKRINIMAS</w:t>
            </w:r>
          </w:p>
        </w:tc>
      </w:tr>
      <w:tr w:rsidR="006239C3" w14:paraId="4FC00A5A" w14:textId="77777777">
        <w:trPr>
          <w:trHeight w:val="300"/>
        </w:trPr>
        <w:tc>
          <w:tcPr>
            <w:tcW w:w="2704" w:type="dxa"/>
          </w:tcPr>
          <w:p w14:paraId="1ED427E2" w14:textId="77777777" w:rsidR="006239C3" w:rsidRDefault="006239C3" w:rsidP="006C2509">
            <w:pPr>
              <w:jc w:val="both"/>
              <w:rPr>
                <w:b/>
                <w:bCs/>
                <w:kern w:val="2"/>
                <w:szCs w:val="24"/>
              </w:rPr>
            </w:pPr>
            <w:r>
              <w:rPr>
                <w:b/>
                <w:bCs/>
                <w:kern w:val="2"/>
                <w:szCs w:val="24"/>
              </w:rPr>
              <w:t>8.1. Prievolių pagal Sutartį įvykdymo užtikrinimas</w:t>
            </w:r>
          </w:p>
        </w:tc>
        <w:tc>
          <w:tcPr>
            <w:tcW w:w="6831" w:type="dxa"/>
            <w:gridSpan w:val="2"/>
          </w:tcPr>
          <w:p w14:paraId="4C0ADC59" w14:textId="12033E01" w:rsidR="006239C3" w:rsidRDefault="006239C3" w:rsidP="006239C3">
            <w:pPr>
              <w:rPr>
                <w:kern w:val="2"/>
                <w:szCs w:val="24"/>
              </w:rPr>
            </w:pPr>
            <w:r>
              <w:rPr>
                <w:kern w:val="2"/>
                <w:szCs w:val="24"/>
              </w:rPr>
              <w:t>Prievolių pagal Sutartį įvykdymas užtikrinamas:</w:t>
            </w:r>
          </w:p>
          <w:p w14:paraId="57B4149A" w14:textId="77777777" w:rsidR="006239C3" w:rsidRDefault="006239C3" w:rsidP="006239C3">
            <w:pPr>
              <w:rPr>
                <w:kern w:val="2"/>
                <w:szCs w:val="24"/>
              </w:rPr>
            </w:pPr>
            <w:r>
              <w:rPr>
                <w:kern w:val="2"/>
                <w:szCs w:val="24"/>
              </w:rPr>
              <w:t>Netesybomis (delspinigiais, bauda);</w:t>
            </w:r>
          </w:p>
          <w:p w14:paraId="3DDC83FB" w14:textId="6154EB21" w:rsidR="006239C3" w:rsidRDefault="006239C3" w:rsidP="006239C3">
            <w:pPr>
              <w:rPr>
                <w:kern w:val="2"/>
                <w:szCs w:val="24"/>
              </w:rPr>
            </w:pPr>
          </w:p>
        </w:tc>
      </w:tr>
      <w:tr w:rsidR="006239C3" w14:paraId="440514AB" w14:textId="77777777">
        <w:trPr>
          <w:trHeight w:val="300"/>
        </w:trPr>
        <w:tc>
          <w:tcPr>
            <w:tcW w:w="2704" w:type="dxa"/>
          </w:tcPr>
          <w:p w14:paraId="1559F431" w14:textId="77777777" w:rsidR="006239C3" w:rsidRDefault="006239C3" w:rsidP="006C2509">
            <w:pPr>
              <w:jc w:val="both"/>
              <w:rPr>
                <w:b/>
                <w:bCs/>
                <w:kern w:val="2"/>
                <w:szCs w:val="24"/>
              </w:rPr>
            </w:pPr>
            <w:r>
              <w:rPr>
                <w:b/>
                <w:bCs/>
                <w:kern w:val="2"/>
                <w:szCs w:val="24"/>
              </w:rPr>
              <w:t xml:space="preserve">8.2. Sutarties įvykdymo užtikrinimo pateikimas </w:t>
            </w:r>
          </w:p>
        </w:tc>
        <w:tc>
          <w:tcPr>
            <w:tcW w:w="6831" w:type="dxa"/>
            <w:gridSpan w:val="2"/>
          </w:tcPr>
          <w:p w14:paraId="031E7F44" w14:textId="219935B4" w:rsidR="006239C3" w:rsidRDefault="006239C3" w:rsidP="006239C3">
            <w:pPr>
              <w:rPr>
                <w:kern w:val="2"/>
                <w:szCs w:val="24"/>
              </w:rPr>
            </w:pPr>
            <w:r>
              <w:rPr>
                <w:kern w:val="2"/>
                <w:szCs w:val="24"/>
              </w:rPr>
              <w:t>Netaikoma</w:t>
            </w:r>
          </w:p>
        </w:tc>
      </w:tr>
      <w:tr w:rsidR="006239C3" w14:paraId="3EE8B150" w14:textId="77777777">
        <w:trPr>
          <w:trHeight w:val="300"/>
        </w:trPr>
        <w:tc>
          <w:tcPr>
            <w:tcW w:w="9535" w:type="dxa"/>
            <w:gridSpan w:val="3"/>
          </w:tcPr>
          <w:p w14:paraId="11F6AA1C" w14:textId="77777777" w:rsidR="006239C3" w:rsidRDefault="006239C3" w:rsidP="006C2509">
            <w:pPr>
              <w:ind w:firstLine="720"/>
              <w:jc w:val="both"/>
              <w:rPr>
                <w:b/>
                <w:bCs/>
                <w:kern w:val="2"/>
                <w:szCs w:val="24"/>
              </w:rPr>
            </w:pPr>
            <w:r>
              <w:rPr>
                <w:b/>
                <w:bCs/>
                <w:kern w:val="2"/>
                <w:szCs w:val="24"/>
              </w:rPr>
              <w:t>9. ŠALIŲ ATSAKOMYBĖ</w:t>
            </w:r>
            <w:r>
              <w:rPr>
                <w:b/>
                <w:bCs/>
                <w:kern w:val="2"/>
                <w:szCs w:val="24"/>
              </w:rPr>
              <w:tab/>
            </w:r>
          </w:p>
        </w:tc>
      </w:tr>
      <w:tr w:rsidR="006239C3" w14:paraId="7476CD9F" w14:textId="77777777">
        <w:trPr>
          <w:trHeight w:val="300"/>
        </w:trPr>
        <w:tc>
          <w:tcPr>
            <w:tcW w:w="2704" w:type="dxa"/>
          </w:tcPr>
          <w:p w14:paraId="7FE72C4A" w14:textId="77777777" w:rsidR="006239C3" w:rsidRDefault="006239C3" w:rsidP="006C2509">
            <w:pPr>
              <w:jc w:val="both"/>
              <w:rPr>
                <w:b/>
                <w:bCs/>
                <w:kern w:val="2"/>
                <w:szCs w:val="24"/>
              </w:rPr>
            </w:pPr>
            <w:r>
              <w:rPr>
                <w:b/>
                <w:bCs/>
                <w:kern w:val="2"/>
                <w:szCs w:val="24"/>
              </w:rPr>
              <w:t>9.1. Pirkėjui taikomos netesybos už mokėjimų pagal Sutartį vėlavimą</w:t>
            </w:r>
          </w:p>
        </w:tc>
        <w:tc>
          <w:tcPr>
            <w:tcW w:w="6831" w:type="dxa"/>
            <w:gridSpan w:val="2"/>
          </w:tcPr>
          <w:p w14:paraId="46137B87" w14:textId="5B653846" w:rsidR="006239C3" w:rsidRPr="00473A42" w:rsidRDefault="006239C3" w:rsidP="006239C3">
            <w:pPr>
              <w:jc w:val="both"/>
              <w:rPr>
                <w:color w:val="FF0000"/>
                <w:kern w:val="2"/>
                <w:szCs w:val="24"/>
              </w:rPr>
            </w:pPr>
            <w:r w:rsidRPr="00473A4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239C3" w14:paraId="30B33F12" w14:textId="77777777">
        <w:trPr>
          <w:trHeight w:val="300"/>
        </w:trPr>
        <w:tc>
          <w:tcPr>
            <w:tcW w:w="2704" w:type="dxa"/>
          </w:tcPr>
          <w:p w14:paraId="0CBB35F7" w14:textId="77777777" w:rsidR="006239C3" w:rsidRDefault="006239C3" w:rsidP="006C2509">
            <w:pPr>
              <w:jc w:val="both"/>
              <w:rPr>
                <w:b/>
                <w:bCs/>
                <w:kern w:val="2"/>
                <w:szCs w:val="24"/>
              </w:rPr>
            </w:pPr>
            <w:r>
              <w:rPr>
                <w:b/>
                <w:bCs/>
                <w:kern w:val="2"/>
                <w:szCs w:val="24"/>
              </w:rPr>
              <w:t>9.2. Tiekėjui taikomos netesybos</w:t>
            </w:r>
          </w:p>
        </w:tc>
        <w:tc>
          <w:tcPr>
            <w:tcW w:w="6831" w:type="dxa"/>
            <w:gridSpan w:val="2"/>
          </w:tcPr>
          <w:p w14:paraId="1D8E5960" w14:textId="3ECC784C" w:rsidR="006239C3" w:rsidRPr="000929A4" w:rsidRDefault="006239C3" w:rsidP="006239C3">
            <w:pPr>
              <w:jc w:val="both"/>
              <w:rPr>
                <w:kern w:val="2"/>
                <w:szCs w:val="24"/>
              </w:rPr>
            </w:pPr>
            <w:r w:rsidRPr="000929A4">
              <w:rPr>
                <w:kern w:val="2"/>
                <w:szCs w:val="24"/>
              </w:rPr>
              <w:t>9</w:t>
            </w:r>
            <w:r w:rsidRPr="00EB4C78">
              <w:rPr>
                <w:kern w:val="2"/>
                <w:szCs w:val="24"/>
              </w:rPr>
              <w:t xml:space="preserve">.2.1. </w:t>
            </w:r>
            <w:r w:rsidRPr="000929A4">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6B1BCB39" w:rsidR="006239C3" w:rsidRDefault="006239C3" w:rsidP="006239C3">
            <w:pPr>
              <w:rPr>
                <w:b/>
                <w:bCs/>
                <w:kern w:val="2"/>
                <w:szCs w:val="24"/>
              </w:rPr>
            </w:pPr>
            <w:r w:rsidRPr="000929A4">
              <w:rPr>
                <w:kern w:val="2"/>
                <w:szCs w:val="24"/>
              </w:rPr>
              <w:t>9.2.2.</w:t>
            </w:r>
            <w:r w:rsidRPr="000929A4">
              <w:rPr>
                <w:kern w:val="2"/>
                <w:szCs w:val="24"/>
                <w:lang w:val="en-US"/>
              </w:rPr>
              <w:t xml:space="preserve"> </w:t>
            </w:r>
            <w:r w:rsidRPr="000929A4">
              <w:rPr>
                <w:kern w:val="2"/>
                <w:szCs w:val="24"/>
              </w:rPr>
              <w:t xml:space="preserve">Tiekėjas privalo sumokėti Pirkėjui netesybas per 10 dienų nuo Pirkėjo pareikalavimo. </w:t>
            </w:r>
          </w:p>
        </w:tc>
      </w:tr>
      <w:tr w:rsidR="006239C3" w14:paraId="6C7F8BB5" w14:textId="77777777">
        <w:trPr>
          <w:trHeight w:val="300"/>
        </w:trPr>
        <w:tc>
          <w:tcPr>
            <w:tcW w:w="2704" w:type="dxa"/>
          </w:tcPr>
          <w:p w14:paraId="67875D65" w14:textId="77777777" w:rsidR="006239C3" w:rsidRDefault="006239C3" w:rsidP="006C2509">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0E7520B4" w:rsidR="006239C3" w:rsidRDefault="006239C3" w:rsidP="006239C3">
            <w:pPr>
              <w:jc w:val="both"/>
              <w:rPr>
                <w:kern w:val="2"/>
                <w:szCs w:val="24"/>
              </w:rPr>
            </w:pPr>
            <w:r w:rsidRPr="00273D8F">
              <w:rPr>
                <w:kern w:val="2"/>
                <w:szCs w:val="24"/>
              </w:rPr>
              <w:t xml:space="preserve">9.3.1. Nutraukus Sutartį dėl esminio Sutarties pažeidimo, nustatyto Sutarties Specialiosiose sąlygose, mokama 10 procentų dydžio bauda nuo Pradinės Sutarties vertės be PVM, nurodytos Specialiųjų sąlygų 5.2 punkte. </w:t>
            </w:r>
          </w:p>
        </w:tc>
      </w:tr>
      <w:tr w:rsidR="006239C3" w14:paraId="564B5C28" w14:textId="77777777">
        <w:trPr>
          <w:trHeight w:val="300"/>
        </w:trPr>
        <w:tc>
          <w:tcPr>
            <w:tcW w:w="2704" w:type="dxa"/>
          </w:tcPr>
          <w:p w14:paraId="741F8926" w14:textId="77777777" w:rsidR="006239C3" w:rsidRDefault="006239C3" w:rsidP="006C2509">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78DD744E" w14:textId="77777777" w:rsidR="006239C3" w:rsidRDefault="006239C3" w:rsidP="006239C3">
            <w:pPr>
              <w:rPr>
                <w:color w:val="000000"/>
                <w:kern w:val="2"/>
                <w:szCs w:val="24"/>
              </w:rPr>
            </w:pPr>
            <w:r>
              <w:rPr>
                <w:color w:val="000000"/>
                <w:kern w:val="2"/>
                <w:szCs w:val="24"/>
              </w:rPr>
              <w:lastRenderedPageBreak/>
              <w:t>Netaikoma</w:t>
            </w:r>
          </w:p>
          <w:p w14:paraId="26B058CC" w14:textId="77777777" w:rsidR="006239C3" w:rsidRDefault="006239C3" w:rsidP="006239C3">
            <w:pPr>
              <w:rPr>
                <w:kern w:val="2"/>
                <w:szCs w:val="24"/>
              </w:rPr>
            </w:pPr>
          </w:p>
        </w:tc>
      </w:tr>
      <w:tr w:rsidR="006239C3" w14:paraId="135FBF19" w14:textId="77777777">
        <w:trPr>
          <w:trHeight w:val="300"/>
        </w:trPr>
        <w:tc>
          <w:tcPr>
            <w:tcW w:w="2704" w:type="dxa"/>
          </w:tcPr>
          <w:p w14:paraId="241B4067" w14:textId="77777777" w:rsidR="006239C3" w:rsidRDefault="006239C3" w:rsidP="006C2509">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6239C3" w:rsidRDefault="006239C3" w:rsidP="006239C3">
            <w:pPr>
              <w:rPr>
                <w:color w:val="000000"/>
                <w:kern w:val="2"/>
                <w:szCs w:val="24"/>
              </w:rPr>
            </w:pPr>
            <w:r>
              <w:rPr>
                <w:color w:val="000000"/>
                <w:kern w:val="2"/>
                <w:szCs w:val="24"/>
              </w:rPr>
              <w:t>Netaikoma</w:t>
            </w:r>
          </w:p>
          <w:p w14:paraId="08E9FB70" w14:textId="3E74642B" w:rsidR="006239C3" w:rsidRDefault="006239C3" w:rsidP="006239C3">
            <w:pPr>
              <w:rPr>
                <w:color w:val="4472C4"/>
                <w:kern w:val="2"/>
                <w:szCs w:val="24"/>
              </w:rPr>
            </w:pPr>
          </w:p>
        </w:tc>
      </w:tr>
      <w:tr w:rsidR="006239C3" w14:paraId="410DF044" w14:textId="77777777">
        <w:trPr>
          <w:trHeight w:val="300"/>
        </w:trPr>
        <w:tc>
          <w:tcPr>
            <w:tcW w:w="2704" w:type="dxa"/>
          </w:tcPr>
          <w:p w14:paraId="5B32D987" w14:textId="77777777" w:rsidR="006239C3" w:rsidRDefault="006239C3" w:rsidP="006C2509">
            <w:pPr>
              <w:jc w:val="both"/>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6239C3" w:rsidRDefault="006239C3" w:rsidP="006239C3">
            <w:pPr>
              <w:rPr>
                <w:kern w:val="2"/>
                <w:szCs w:val="24"/>
              </w:rPr>
            </w:pPr>
            <w:r>
              <w:rPr>
                <w:kern w:val="2"/>
                <w:szCs w:val="24"/>
              </w:rPr>
              <w:t>Netaikoma</w:t>
            </w:r>
          </w:p>
          <w:p w14:paraId="6DADB95B" w14:textId="77777777" w:rsidR="006239C3" w:rsidRDefault="006239C3" w:rsidP="006239C3">
            <w:pPr>
              <w:rPr>
                <w:color w:val="4472C4"/>
                <w:kern w:val="2"/>
                <w:szCs w:val="24"/>
              </w:rPr>
            </w:pPr>
          </w:p>
          <w:p w14:paraId="322B454A" w14:textId="1233AA1A" w:rsidR="006239C3" w:rsidRDefault="006239C3" w:rsidP="006239C3">
            <w:pPr>
              <w:rPr>
                <w:color w:val="4472C4"/>
                <w:kern w:val="2"/>
                <w:szCs w:val="24"/>
              </w:rPr>
            </w:pPr>
          </w:p>
        </w:tc>
      </w:tr>
      <w:tr w:rsidR="006239C3" w14:paraId="2EDA0580" w14:textId="77777777">
        <w:trPr>
          <w:trHeight w:val="300"/>
        </w:trPr>
        <w:tc>
          <w:tcPr>
            <w:tcW w:w="2704" w:type="dxa"/>
          </w:tcPr>
          <w:p w14:paraId="4EC72603" w14:textId="77777777" w:rsidR="006239C3" w:rsidRDefault="006239C3" w:rsidP="006C2509">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505A05B2" w:rsidR="006239C3" w:rsidRDefault="006239C3" w:rsidP="006239C3">
            <w:pPr>
              <w:rPr>
                <w:color w:val="4472C4"/>
                <w:kern w:val="2"/>
                <w:szCs w:val="24"/>
              </w:rPr>
            </w:pPr>
            <w:r>
              <w:rPr>
                <w:kern w:val="2"/>
                <w:szCs w:val="24"/>
              </w:rPr>
              <w:t xml:space="preserve">Netaikoma </w:t>
            </w:r>
          </w:p>
          <w:p w14:paraId="32D19F53" w14:textId="6311712C" w:rsidR="006239C3" w:rsidRDefault="006239C3" w:rsidP="006239C3">
            <w:pPr>
              <w:rPr>
                <w:color w:val="4472C4"/>
                <w:kern w:val="2"/>
                <w:szCs w:val="24"/>
              </w:rPr>
            </w:pPr>
          </w:p>
        </w:tc>
      </w:tr>
      <w:tr w:rsidR="006239C3" w14:paraId="5D59CB2B" w14:textId="77777777">
        <w:trPr>
          <w:trHeight w:val="300"/>
        </w:trPr>
        <w:tc>
          <w:tcPr>
            <w:tcW w:w="2704" w:type="dxa"/>
          </w:tcPr>
          <w:p w14:paraId="7D11CAE0" w14:textId="77777777" w:rsidR="006239C3" w:rsidRPr="00EB4C78" w:rsidRDefault="006239C3" w:rsidP="006C2509">
            <w:pPr>
              <w:jc w:val="both"/>
              <w:rPr>
                <w:b/>
                <w:bCs/>
                <w:kern w:val="2"/>
                <w:szCs w:val="24"/>
              </w:rPr>
            </w:pPr>
            <w:r w:rsidRPr="00EB4C78">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6239C3" w:rsidRDefault="006239C3" w:rsidP="006239C3">
            <w:pPr>
              <w:rPr>
                <w:kern w:val="2"/>
                <w:szCs w:val="24"/>
              </w:rPr>
            </w:pPr>
            <w:r>
              <w:rPr>
                <w:kern w:val="2"/>
                <w:szCs w:val="24"/>
              </w:rPr>
              <w:t>Netaikoma</w:t>
            </w:r>
          </w:p>
          <w:p w14:paraId="6E20985B" w14:textId="77777777" w:rsidR="006239C3" w:rsidRDefault="006239C3" w:rsidP="006239C3">
            <w:pPr>
              <w:rPr>
                <w:color w:val="4472C4"/>
                <w:kern w:val="2"/>
                <w:szCs w:val="24"/>
              </w:rPr>
            </w:pPr>
          </w:p>
          <w:p w14:paraId="00D3EDE3" w14:textId="28996E6F" w:rsidR="006239C3" w:rsidRDefault="006239C3" w:rsidP="006239C3">
            <w:pPr>
              <w:rPr>
                <w:color w:val="4472C4"/>
                <w:kern w:val="2"/>
                <w:szCs w:val="24"/>
              </w:rPr>
            </w:pPr>
          </w:p>
        </w:tc>
      </w:tr>
      <w:tr w:rsidR="006239C3" w14:paraId="5A9144E8" w14:textId="77777777">
        <w:trPr>
          <w:trHeight w:val="300"/>
        </w:trPr>
        <w:tc>
          <w:tcPr>
            <w:tcW w:w="2704" w:type="dxa"/>
          </w:tcPr>
          <w:p w14:paraId="58D4292E" w14:textId="77777777" w:rsidR="006239C3" w:rsidRDefault="006239C3" w:rsidP="006239C3">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47EACCD" w:rsidR="006239C3" w:rsidRPr="00273D8F" w:rsidRDefault="006239C3" w:rsidP="006239C3">
            <w:pPr>
              <w:rPr>
                <w:kern w:val="2"/>
                <w:szCs w:val="24"/>
              </w:rPr>
            </w:pPr>
            <w:r>
              <w:rPr>
                <w:kern w:val="2"/>
                <w:szCs w:val="24"/>
              </w:rPr>
              <w:t>Netaikoma</w:t>
            </w:r>
          </w:p>
        </w:tc>
      </w:tr>
      <w:tr w:rsidR="006239C3" w14:paraId="259B2F59" w14:textId="77777777">
        <w:trPr>
          <w:trHeight w:val="300"/>
        </w:trPr>
        <w:tc>
          <w:tcPr>
            <w:tcW w:w="9535" w:type="dxa"/>
            <w:gridSpan w:val="3"/>
          </w:tcPr>
          <w:p w14:paraId="120D5C50" w14:textId="77777777" w:rsidR="006239C3" w:rsidRDefault="006239C3" w:rsidP="006239C3">
            <w:pPr>
              <w:jc w:val="center"/>
              <w:rPr>
                <w:b/>
                <w:bCs/>
                <w:kern w:val="2"/>
                <w:szCs w:val="24"/>
              </w:rPr>
            </w:pPr>
            <w:r>
              <w:rPr>
                <w:b/>
                <w:bCs/>
                <w:kern w:val="2"/>
                <w:szCs w:val="24"/>
              </w:rPr>
              <w:t>10. SUTARTIES GALIOJIMAS IR KEITIMAS</w:t>
            </w:r>
          </w:p>
        </w:tc>
      </w:tr>
      <w:tr w:rsidR="006239C3" w14:paraId="4F6C640F" w14:textId="77777777">
        <w:trPr>
          <w:trHeight w:val="300"/>
        </w:trPr>
        <w:tc>
          <w:tcPr>
            <w:tcW w:w="2704" w:type="dxa"/>
          </w:tcPr>
          <w:p w14:paraId="4D742B58" w14:textId="77777777" w:rsidR="006239C3" w:rsidRDefault="006239C3" w:rsidP="006C2509">
            <w:pPr>
              <w:jc w:val="both"/>
              <w:rPr>
                <w:b/>
                <w:bCs/>
                <w:kern w:val="2"/>
                <w:szCs w:val="24"/>
              </w:rPr>
            </w:pPr>
            <w:r>
              <w:rPr>
                <w:b/>
                <w:bCs/>
                <w:kern w:val="2"/>
                <w:szCs w:val="24"/>
              </w:rPr>
              <w:t>10.1. Sutarties sudarymas ir įsigaliojimas</w:t>
            </w:r>
          </w:p>
        </w:tc>
        <w:tc>
          <w:tcPr>
            <w:tcW w:w="6831" w:type="dxa"/>
            <w:gridSpan w:val="2"/>
          </w:tcPr>
          <w:p w14:paraId="02FD323B" w14:textId="77777777" w:rsidR="006239C3" w:rsidRPr="00EB4A8F" w:rsidRDefault="006239C3" w:rsidP="006239C3">
            <w:pPr>
              <w:jc w:val="both"/>
              <w:rPr>
                <w:kern w:val="2"/>
                <w:szCs w:val="24"/>
              </w:rPr>
            </w:pPr>
            <w:r w:rsidRPr="00EB4A8F">
              <w:rPr>
                <w:kern w:val="2"/>
                <w:szCs w:val="24"/>
              </w:rPr>
              <w:t>Ši Sutartis laikoma sudaryta ir įsigalioja nuo Sutarties pasirašymo dienos (antrosios Šalies pasirašymo dieną).</w:t>
            </w:r>
          </w:p>
          <w:p w14:paraId="792D06D7" w14:textId="035CAF8B" w:rsidR="006239C3" w:rsidRPr="00EB4A8F" w:rsidRDefault="006239C3" w:rsidP="006239C3">
            <w:pPr>
              <w:jc w:val="both"/>
              <w:rPr>
                <w:color w:val="4472C4"/>
                <w:kern w:val="2"/>
                <w:szCs w:val="24"/>
              </w:rPr>
            </w:pPr>
            <w:r w:rsidRPr="00EB4A8F">
              <w:rPr>
                <w:color w:val="000000"/>
                <w:kern w:val="2"/>
                <w:szCs w:val="24"/>
              </w:rPr>
              <w:t xml:space="preserve">Sutartis galioja 25 mėn. iki visiško prievolių įvykdymo (kol bus išnaudota Pradinės Sutarties vertė, bet jos terminas negali būti ilgesnis kaip </w:t>
            </w:r>
            <w:r w:rsidRPr="00EB4A8F">
              <w:rPr>
                <w:kern w:val="2"/>
                <w:szCs w:val="24"/>
              </w:rPr>
              <w:t>(nurodyti Sutarties galiojimo terminą dienomis / mėnesiais / metais, atsižvelgus į Paslaugų priėmimo ir apmokėjimo už Paslaugas terminus ar kt. aplinkybes).</w:t>
            </w:r>
          </w:p>
        </w:tc>
      </w:tr>
      <w:tr w:rsidR="006239C3" w14:paraId="3AC5F97E" w14:textId="77777777">
        <w:trPr>
          <w:trHeight w:val="300"/>
        </w:trPr>
        <w:tc>
          <w:tcPr>
            <w:tcW w:w="2704" w:type="dxa"/>
          </w:tcPr>
          <w:p w14:paraId="0C477A54" w14:textId="77777777" w:rsidR="006239C3" w:rsidRDefault="006239C3" w:rsidP="006C2509">
            <w:pPr>
              <w:jc w:val="both"/>
              <w:rPr>
                <w:b/>
                <w:bCs/>
                <w:kern w:val="2"/>
                <w:szCs w:val="24"/>
              </w:rPr>
            </w:pPr>
            <w:r w:rsidRPr="006D61DC">
              <w:rPr>
                <w:b/>
                <w:bCs/>
                <w:kern w:val="2"/>
                <w:szCs w:val="24"/>
              </w:rPr>
              <w:t>10.2. Sutarties galiojimo termino pratęsimas</w:t>
            </w:r>
          </w:p>
        </w:tc>
        <w:tc>
          <w:tcPr>
            <w:tcW w:w="6831" w:type="dxa"/>
            <w:gridSpan w:val="2"/>
          </w:tcPr>
          <w:p w14:paraId="2D2CAB0E" w14:textId="77777777" w:rsidR="006239C3" w:rsidRPr="00EB4A8F" w:rsidRDefault="006239C3" w:rsidP="006239C3">
            <w:pPr>
              <w:rPr>
                <w:kern w:val="2"/>
                <w:szCs w:val="24"/>
              </w:rPr>
            </w:pPr>
            <w:r w:rsidRPr="00EB4A8F">
              <w:rPr>
                <w:kern w:val="2"/>
                <w:szCs w:val="24"/>
              </w:rPr>
              <w:t>Netaikoma</w:t>
            </w:r>
          </w:p>
          <w:p w14:paraId="24CF2B89" w14:textId="02878E34" w:rsidR="006239C3" w:rsidRPr="00EB4A8F" w:rsidRDefault="006239C3" w:rsidP="00EB4A8F">
            <w:pPr>
              <w:rPr>
                <w:color w:val="FF0000"/>
                <w:kern w:val="2"/>
                <w:szCs w:val="24"/>
              </w:rPr>
            </w:pPr>
          </w:p>
        </w:tc>
      </w:tr>
      <w:tr w:rsidR="006239C3" w14:paraId="3E00E7BF" w14:textId="77777777">
        <w:trPr>
          <w:trHeight w:val="300"/>
        </w:trPr>
        <w:tc>
          <w:tcPr>
            <w:tcW w:w="9535" w:type="dxa"/>
            <w:gridSpan w:val="3"/>
          </w:tcPr>
          <w:p w14:paraId="58011EA1" w14:textId="77777777" w:rsidR="006239C3" w:rsidRDefault="006239C3" w:rsidP="006C2509">
            <w:pPr>
              <w:jc w:val="center"/>
              <w:rPr>
                <w:b/>
                <w:bCs/>
                <w:kern w:val="2"/>
                <w:szCs w:val="24"/>
              </w:rPr>
            </w:pPr>
            <w:r>
              <w:rPr>
                <w:b/>
                <w:bCs/>
                <w:kern w:val="2"/>
                <w:szCs w:val="24"/>
              </w:rPr>
              <w:t>11. SUTARTIES NUTRAUKIMAS</w:t>
            </w:r>
          </w:p>
        </w:tc>
      </w:tr>
      <w:tr w:rsidR="006239C3" w14:paraId="6E59D0C1" w14:textId="77777777" w:rsidTr="00A96390">
        <w:trPr>
          <w:trHeight w:val="300"/>
        </w:trPr>
        <w:tc>
          <w:tcPr>
            <w:tcW w:w="2704" w:type="dxa"/>
          </w:tcPr>
          <w:p w14:paraId="43C75B62" w14:textId="77777777" w:rsidR="006239C3" w:rsidRDefault="006239C3" w:rsidP="006C2509">
            <w:pPr>
              <w:jc w:val="both"/>
              <w:rPr>
                <w:b/>
                <w:bCs/>
                <w:kern w:val="2"/>
                <w:szCs w:val="24"/>
              </w:rPr>
            </w:pPr>
            <w:r>
              <w:rPr>
                <w:b/>
                <w:bCs/>
                <w:kern w:val="2"/>
                <w:szCs w:val="24"/>
              </w:rPr>
              <w:t>11.1. Sutarties nutraukimo pagrindai</w:t>
            </w:r>
          </w:p>
        </w:tc>
        <w:tc>
          <w:tcPr>
            <w:tcW w:w="6831" w:type="dxa"/>
            <w:gridSpan w:val="2"/>
          </w:tcPr>
          <w:p w14:paraId="3EFF973D" w14:textId="1B14AF01" w:rsidR="006239C3" w:rsidRPr="00D77B0D" w:rsidRDefault="006239C3" w:rsidP="006239C3">
            <w:pPr>
              <w:jc w:val="both"/>
              <w:rPr>
                <w:kern w:val="2"/>
                <w:szCs w:val="24"/>
              </w:rPr>
            </w:pPr>
            <w:r>
              <w:rPr>
                <w:kern w:val="2"/>
                <w:szCs w:val="24"/>
              </w:rPr>
              <w:t xml:space="preserve">Sutartis gali būti nutraukiama rašytiniu Šalių susitarimu arba vienašališkai, </w:t>
            </w:r>
            <w:r w:rsidRPr="001D3D6C">
              <w:rPr>
                <w:kern w:val="2"/>
                <w:szCs w:val="24"/>
              </w:rPr>
              <w:t>Bendrosiose sąlygose ir šiais Specialiosiose sąlygose 1</w:t>
            </w:r>
            <w:r>
              <w:rPr>
                <w:kern w:val="2"/>
                <w:szCs w:val="24"/>
              </w:rPr>
              <w:t>1</w:t>
            </w:r>
            <w:r w:rsidRPr="001D3D6C">
              <w:rPr>
                <w:kern w:val="2"/>
                <w:szCs w:val="24"/>
              </w:rPr>
              <w:t>.2p. nurodytais atvejais ir nustatyta tvarka.</w:t>
            </w:r>
          </w:p>
        </w:tc>
      </w:tr>
      <w:tr w:rsidR="006239C3" w14:paraId="0767D708" w14:textId="77777777" w:rsidTr="00A96390">
        <w:trPr>
          <w:trHeight w:val="300"/>
        </w:trPr>
        <w:tc>
          <w:tcPr>
            <w:tcW w:w="2704" w:type="dxa"/>
          </w:tcPr>
          <w:p w14:paraId="06AA74E7" w14:textId="77777777" w:rsidR="006239C3" w:rsidRPr="003A446C" w:rsidRDefault="006239C3" w:rsidP="006C2509">
            <w:pPr>
              <w:jc w:val="both"/>
              <w:rPr>
                <w:b/>
                <w:bCs/>
                <w:kern w:val="2"/>
                <w:szCs w:val="24"/>
              </w:rPr>
            </w:pPr>
            <w:r w:rsidRPr="003A446C">
              <w:rPr>
                <w:b/>
                <w:bCs/>
                <w:kern w:val="2"/>
                <w:szCs w:val="24"/>
              </w:rPr>
              <w:t>11.2. Esminiai Sutarties pažeidimai</w:t>
            </w:r>
          </w:p>
          <w:p w14:paraId="54536DE6" w14:textId="77777777" w:rsidR="006239C3" w:rsidRPr="003A446C" w:rsidRDefault="006239C3" w:rsidP="006C2509">
            <w:pPr>
              <w:jc w:val="both"/>
              <w:rPr>
                <w:b/>
                <w:bCs/>
                <w:kern w:val="2"/>
                <w:szCs w:val="24"/>
              </w:rPr>
            </w:pPr>
          </w:p>
        </w:tc>
        <w:tc>
          <w:tcPr>
            <w:tcW w:w="6831" w:type="dxa"/>
            <w:gridSpan w:val="2"/>
          </w:tcPr>
          <w:p w14:paraId="24E0ED1C" w14:textId="454BD548" w:rsidR="006239C3" w:rsidRPr="003A446C" w:rsidRDefault="006239C3" w:rsidP="006239C3">
            <w:pPr>
              <w:rPr>
                <w:kern w:val="2"/>
                <w:szCs w:val="24"/>
              </w:rPr>
            </w:pPr>
            <w:r w:rsidRPr="003A446C">
              <w:rPr>
                <w:kern w:val="2"/>
                <w:szCs w:val="24"/>
              </w:rPr>
              <w:t>11.2.1. jeigu Tiekėjas nevykdo prisiimtų įsipareigojimų už Sutartyje nustatytą Sutarties kainą;</w:t>
            </w:r>
          </w:p>
          <w:p w14:paraId="13636D62" w14:textId="30B5ED48" w:rsidR="006239C3" w:rsidRPr="003A446C" w:rsidRDefault="006239C3" w:rsidP="006239C3">
            <w:pPr>
              <w:tabs>
                <w:tab w:val="left" w:pos="567"/>
                <w:tab w:val="left" w:pos="851"/>
                <w:tab w:val="left" w:pos="992"/>
                <w:tab w:val="left" w:pos="1134"/>
              </w:tabs>
              <w:spacing w:line="257" w:lineRule="auto"/>
              <w:jc w:val="both"/>
              <w:rPr>
                <w:rFonts w:eastAsia="Arial"/>
                <w:kern w:val="2"/>
                <w:szCs w:val="24"/>
                <w:lang w:val="lt"/>
              </w:rPr>
            </w:pPr>
            <w:r w:rsidRPr="003A446C">
              <w:rPr>
                <w:rFonts w:eastAsia="Arial"/>
                <w:kern w:val="2"/>
                <w:szCs w:val="24"/>
                <w:lang w:val="lt"/>
              </w:rPr>
              <w:t>11.2.2. Tiekėjas pažeidžia Prekės pristatymo terminą ir dėl Prekės pristatymo vėlavimo Prekė tampa nebereikalinga;</w:t>
            </w:r>
          </w:p>
          <w:p w14:paraId="68680D29" w14:textId="52F72068" w:rsidR="006239C3" w:rsidRPr="003A446C" w:rsidRDefault="006239C3" w:rsidP="006239C3">
            <w:pPr>
              <w:tabs>
                <w:tab w:val="left" w:pos="567"/>
                <w:tab w:val="left" w:pos="851"/>
                <w:tab w:val="left" w:pos="992"/>
                <w:tab w:val="left" w:pos="1134"/>
              </w:tabs>
              <w:spacing w:line="257" w:lineRule="auto"/>
              <w:jc w:val="both"/>
              <w:rPr>
                <w:rFonts w:eastAsia="Arial"/>
                <w:kern w:val="2"/>
                <w:szCs w:val="24"/>
                <w:lang w:val="lt"/>
              </w:rPr>
            </w:pPr>
            <w:r w:rsidRPr="003A446C">
              <w:rPr>
                <w:rFonts w:eastAsia="Arial"/>
                <w:kern w:val="2"/>
                <w:szCs w:val="24"/>
                <w:lang w:val="lt"/>
              </w:rPr>
              <w:t>11.2.3. Tiekėjas pristato Prekę, kuri neatitinka Sutartyje ir (ar) Įstatymuose nustatytų reikalavimų Prekėms ir nepašalina Prekės trūkumus per Pirkėjo nurodytą protingą terminą;</w:t>
            </w:r>
          </w:p>
          <w:p w14:paraId="4198364C" w14:textId="272A4F70" w:rsidR="006239C3" w:rsidRPr="003A446C" w:rsidRDefault="006239C3" w:rsidP="006239C3">
            <w:pPr>
              <w:tabs>
                <w:tab w:val="left" w:pos="567"/>
                <w:tab w:val="left" w:pos="851"/>
                <w:tab w:val="left" w:pos="992"/>
                <w:tab w:val="left" w:pos="1134"/>
              </w:tabs>
              <w:spacing w:line="257" w:lineRule="auto"/>
              <w:jc w:val="both"/>
              <w:rPr>
                <w:rFonts w:eastAsia="Arial"/>
                <w:kern w:val="2"/>
                <w:szCs w:val="24"/>
                <w:lang w:val="lt"/>
              </w:rPr>
            </w:pPr>
            <w:r w:rsidRPr="003A446C">
              <w:rPr>
                <w:rFonts w:eastAsia="Arial"/>
                <w:kern w:val="2"/>
                <w:szCs w:val="24"/>
                <w:lang w:val="lt"/>
              </w:rPr>
              <w:lastRenderedPageBreak/>
              <w:t>11.2.4. Tiekėjas pažeidžia šios Sutarties nuostatas, reglamentuojančias konkurenciją, intelektinės nuosavybės ar konfidencialios informacijos valdymą;</w:t>
            </w:r>
          </w:p>
        </w:tc>
      </w:tr>
      <w:tr w:rsidR="006239C3" w14:paraId="62F6599E" w14:textId="77777777">
        <w:trPr>
          <w:trHeight w:val="300"/>
        </w:trPr>
        <w:tc>
          <w:tcPr>
            <w:tcW w:w="9535" w:type="dxa"/>
            <w:gridSpan w:val="3"/>
          </w:tcPr>
          <w:p w14:paraId="35B10415" w14:textId="77777777" w:rsidR="006239C3" w:rsidRDefault="006239C3" w:rsidP="006239C3">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239C3" w14:paraId="294326FE" w14:textId="77777777" w:rsidTr="00A96390">
        <w:trPr>
          <w:trHeight w:val="300"/>
        </w:trPr>
        <w:tc>
          <w:tcPr>
            <w:tcW w:w="2704" w:type="dxa"/>
          </w:tcPr>
          <w:p w14:paraId="1FD8E0E3" w14:textId="77777777" w:rsidR="006239C3" w:rsidRDefault="006239C3" w:rsidP="006C2509">
            <w:pPr>
              <w:jc w:val="both"/>
              <w:rPr>
                <w:b/>
                <w:bCs/>
                <w:kern w:val="2"/>
                <w:szCs w:val="24"/>
              </w:rPr>
            </w:pPr>
            <w:r>
              <w:rPr>
                <w:b/>
                <w:bCs/>
                <w:kern w:val="2"/>
                <w:szCs w:val="24"/>
              </w:rPr>
              <w:t>12.1. Aplinkosauginių kriterijų nustatymo teisinis pagrindas</w:t>
            </w:r>
          </w:p>
        </w:tc>
        <w:tc>
          <w:tcPr>
            <w:tcW w:w="6831" w:type="dxa"/>
            <w:gridSpan w:val="2"/>
          </w:tcPr>
          <w:p w14:paraId="19885B65" w14:textId="77777777" w:rsidR="00EB4C78" w:rsidRPr="00EB4C78" w:rsidRDefault="00EB4C78" w:rsidP="0056138D">
            <w:pPr>
              <w:jc w:val="both"/>
              <w:rPr>
                <w:kern w:val="2"/>
                <w:szCs w:val="24"/>
              </w:rPr>
            </w:pPr>
            <w:r w:rsidRPr="00EB4C78">
              <w:rPr>
                <w:kern w:val="2"/>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w:t>
            </w:r>
          </w:p>
          <w:p w14:paraId="1F26DEF3" w14:textId="77777777" w:rsidR="00EB4C78" w:rsidRPr="00EB4C78" w:rsidRDefault="00EB4C78" w:rsidP="0056138D">
            <w:pPr>
              <w:jc w:val="both"/>
              <w:rPr>
                <w:kern w:val="2"/>
                <w:szCs w:val="24"/>
              </w:rPr>
            </w:pPr>
            <w:r w:rsidRPr="00EB4C78">
              <w:rPr>
                <w:kern w:val="2"/>
                <w:szCs w:val="24"/>
              </w:rPr>
              <w:t>Perkamos Prekės turi atitikti šiuos reikalavimus:</w:t>
            </w:r>
          </w:p>
          <w:p w14:paraId="3143DF07" w14:textId="77777777" w:rsidR="00EB4C78" w:rsidRPr="00EB4C78" w:rsidRDefault="00EB4C78" w:rsidP="0056138D">
            <w:pPr>
              <w:jc w:val="both"/>
              <w:rPr>
                <w:kern w:val="2"/>
                <w:szCs w:val="24"/>
              </w:rPr>
            </w:pPr>
            <w:r w:rsidRPr="00EB4C78">
              <w:rPr>
                <w:kern w:val="2"/>
                <w:szCs w:val="24"/>
              </w:rPr>
              <w:t>1) transporto priemonės išmetamas anglies dioksido (CO</w:t>
            </w:r>
            <w:r w:rsidRPr="00EB4C78">
              <w:rPr>
                <w:kern w:val="2"/>
                <w:szCs w:val="24"/>
                <w:vertAlign w:val="subscript"/>
              </w:rPr>
              <w:t>2</w:t>
            </w:r>
            <w:r w:rsidRPr="00EB4C78">
              <w:rPr>
                <w:kern w:val="2"/>
                <w:szCs w:val="24"/>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EB4C78">
              <w:rPr>
                <w:kern w:val="2"/>
                <w:szCs w:val="24"/>
                <w:vertAlign w:val="subscript"/>
              </w:rPr>
              <w:t>2</w:t>
            </w:r>
            <w:r w:rsidRPr="00EB4C78">
              <w:rPr>
                <w:kern w:val="2"/>
                <w:szCs w:val="24"/>
              </w:rPr>
              <w:t xml:space="preserve"> kategorijos transporto priemonėms neturi viršyti 147 g/km;</w:t>
            </w:r>
          </w:p>
          <w:p w14:paraId="5E3819D0" w14:textId="06C3A995" w:rsidR="006239C3" w:rsidRPr="0056138D" w:rsidRDefault="00EB4C78" w:rsidP="0056138D">
            <w:pPr>
              <w:jc w:val="both"/>
              <w:rPr>
                <w:kern w:val="2"/>
                <w:szCs w:val="24"/>
              </w:rPr>
            </w:pPr>
            <w:r w:rsidRPr="00EB4C78">
              <w:rPr>
                <w:kern w:val="2"/>
                <w:szCs w:val="24"/>
              </w:rPr>
              <w:t>2) realiomis važiavimo sąlygomis transporto priemonės išmetamų teršalų kiekis neviršija 80 procentų ribinės vertės (neatsižvelgiant į taikomą atitikties faktorių ir (ar) matavimo metodo paklaidą), nustatytos Reglamente (EB) Nr. 715/2007.</w:t>
            </w:r>
          </w:p>
        </w:tc>
      </w:tr>
      <w:tr w:rsidR="006239C3" w14:paraId="3A212E51" w14:textId="77777777" w:rsidTr="00A96390">
        <w:trPr>
          <w:trHeight w:val="300"/>
        </w:trPr>
        <w:tc>
          <w:tcPr>
            <w:tcW w:w="2704" w:type="dxa"/>
          </w:tcPr>
          <w:p w14:paraId="103B9D5E" w14:textId="77777777" w:rsidR="006239C3" w:rsidRDefault="006239C3" w:rsidP="006C2509">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31" w:type="dxa"/>
            <w:gridSpan w:val="2"/>
          </w:tcPr>
          <w:p w14:paraId="51A9A3C7" w14:textId="55798D90" w:rsidR="006239C3" w:rsidRDefault="006239C3" w:rsidP="006239C3">
            <w:pPr>
              <w:rPr>
                <w:kern w:val="2"/>
                <w:szCs w:val="24"/>
                <w:shd w:val="clear" w:color="auto" w:fill="FFFFFF"/>
              </w:rPr>
            </w:pPr>
            <w:r>
              <w:rPr>
                <w:kern w:val="2"/>
                <w:szCs w:val="24"/>
                <w:shd w:val="clear" w:color="auto" w:fill="FFFFFF"/>
              </w:rPr>
              <w:t>Nenustatomi</w:t>
            </w:r>
          </w:p>
          <w:p w14:paraId="35E55601" w14:textId="01819AB7" w:rsidR="006239C3" w:rsidRDefault="006239C3" w:rsidP="006239C3">
            <w:pPr>
              <w:rPr>
                <w:color w:val="008080"/>
                <w:szCs w:val="24"/>
              </w:rPr>
            </w:pPr>
          </w:p>
        </w:tc>
      </w:tr>
      <w:tr w:rsidR="006239C3" w14:paraId="366952D4" w14:textId="77777777" w:rsidTr="00A96390">
        <w:trPr>
          <w:trHeight w:val="300"/>
        </w:trPr>
        <w:tc>
          <w:tcPr>
            <w:tcW w:w="2704" w:type="dxa"/>
          </w:tcPr>
          <w:p w14:paraId="25FABDFB" w14:textId="77777777" w:rsidR="006239C3" w:rsidRDefault="006239C3" w:rsidP="006C2509">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31" w:type="dxa"/>
            <w:gridSpan w:val="2"/>
          </w:tcPr>
          <w:p w14:paraId="69FD5316" w14:textId="6861A87F" w:rsidR="006239C3" w:rsidRDefault="006239C3" w:rsidP="006239C3">
            <w:pPr>
              <w:rPr>
                <w:szCs w:val="24"/>
              </w:rPr>
            </w:pPr>
            <w:r w:rsidRPr="002B04FE">
              <w:rPr>
                <w:kern w:val="2"/>
                <w:szCs w:val="24"/>
                <w:shd w:val="clear" w:color="auto" w:fill="FFFFFF"/>
              </w:rPr>
              <w:t>Nenustatomi</w:t>
            </w:r>
          </w:p>
        </w:tc>
      </w:tr>
      <w:tr w:rsidR="006239C3" w14:paraId="3484BE57" w14:textId="77777777" w:rsidTr="00A96390">
        <w:trPr>
          <w:trHeight w:val="300"/>
        </w:trPr>
        <w:tc>
          <w:tcPr>
            <w:tcW w:w="2704" w:type="dxa"/>
          </w:tcPr>
          <w:p w14:paraId="019B4EB5" w14:textId="77777777" w:rsidR="006239C3" w:rsidRDefault="006239C3" w:rsidP="006C2509">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31" w:type="dxa"/>
            <w:gridSpan w:val="2"/>
          </w:tcPr>
          <w:p w14:paraId="0EA03E5A" w14:textId="058A09E6" w:rsidR="006239C3" w:rsidRDefault="006239C3" w:rsidP="006239C3">
            <w:pPr>
              <w:rPr>
                <w:kern w:val="2"/>
                <w:szCs w:val="24"/>
              </w:rPr>
            </w:pPr>
            <w:r w:rsidRPr="002B04FE">
              <w:rPr>
                <w:kern w:val="2"/>
                <w:szCs w:val="24"/>
                <w:shd w:val="clear" w:color="auto" w:fill="FFFFFF"/>
              </w:rPr>
              <w:t>Nenustatomi</w:t>
            </w:r>
          </w:p>
        </w:tc>
      </w:tr>
      <w:tr w:rsidR="006239C3" w14:paraId="248F77FB" w14:textId="77777777" w:rsidTr="00A96390">
        <w:trPr>
          <w:trHeight w:val="300"/>
        </w:trPr>
        <w:tc>
          <w:tcPr>
            <w:tcW w:w="2704" w:type="dxa"/>
          </w:tcPr>
          <w:p w14:paraId="6386D98F" w14:textId="77777777" w:rsidR="006239C3" w:rsidRDefault="006239C3" w:rsidP="006C2509">
            <w:pPr>
              <w:jc w:val="both"/>
              <w:rPr>
                <w:b/>
                <w:bCs/>
                <w:kern w:val="2"/>
                <w:szCs w:val="24"/>
              </w:rPr>
            </w:pPr>
            <w:r>
              <w:rPr>
                <w:b/>
                <w:bCs/>
                <w:kern w:val="2"/>
                <w:szCs w:val="24"/>
              </w:rPr>
              <w:t>12.5. Su perkamomis Prekėmis susiję socialiniai kriterijai</w:t>
            </w:r>
          </w:p>
        </w:tc>
        <w:tc>
          <w:tcPr>
            <w:tcW w:w="6831" w:type="dxa"/>
            <w:gridSpan w:val="2"/>
          </w:tcPr>
          <w:p w14:paraId="1BAA7667" w14:textId="77777777" w:rsidR="006239C3" w:rsidRDefault="006239C3" w:rsidP="006239C3">
            <w:pPr>
              <w:rPr>
                <w:kern w:val="2"/>
                <w:szCs w:val="24"/>
                <w:shd w:val="clear" w:color="auto" w:fill="FFFFFF"/>
              </w:rPr>
            </w:pPr>
            <w:r>
              <w:rPr>
                <w:kern w:val="2"/>
                <w:szCs w:val="24"/>
                <w:shd w:val="clear" w:color="auto" w:fill="FFFFFF"/>
              </w:rPr>
              <w:t>Nenustatomi</w:t>
            </w:r>
          </w:p>
          <w:p w14:paraId="78104E0E" w14:textId="6BDA84CC" w:rsidR="006239C3" w:rsidRDefault="006239C3" w:rsidP="006239C3">
            <w:pPr>
              <w:rPr>
                <w:color w:val="0070C0"/>
                <w:kern w:val="2"/>
                <w:szCs w:val="24"/>
              </w:rPr>
            </w:pPr>
          </w:p>
        </w:tc>
      </w:tr>
      <w:tr w:rsidR="006239C3" w14:paraId="3AC4F975" w14:textId="77777777">
        <w:trPr>
          <w:trHeight w:val="300"/>
        </w:trPr>
        <w:tc>
          <w:tcPr>
            <w:tcW w:w="9535" w:type="dxa"/>
            <w:gridSpan w:val="3"/>
          </w:tcPr>
          <w:p w14:paraId="61BD6B29" w14:textId="3920F5CC" w:rsidR="006239C3" w:rsidRPr="00C213E1" w:rsidRDefault="006239C3" w:rsidP="006239C3">
            <w:pPr>
              <w:jc w:val="center"/>
              <w:rPr>
                <w:b/>
                <w:bCs/>
                <w:kern w:val="2"/>
                <w:szCs w:val="24"/>
              </w:rPr>
            </w:pPr>
            <w:r>
              <w:rPr>
                <w:b/>
                <w:bCs/>
                <w:kern w:val="2"/>
                <w:szCs w:val="24"/>
              </w:rPr>
              <w:t xml:space="preserve">13. BENDRŲJŲ SĄLYGŲ PAKEITIMAI IR PAPILDYMAI </w:t>
            </w:r>
          </w:p>
        </w:tc>
      </w:tr>
      <w:tr w:rsidR="006239C3" w14:paraId="56F64D24" w14:textId="77777777">
        <w:trPr>
          <w:trHeight w:val="300"/>
        </w:trPr>
        <w:tc>
          <w:tcPr>
            <w:tcW w:w="9535" w:type="dxa"/>
            <w:gridSpan w:val="3"/>
          </w:tcPr>
          <w:p w14:paraId="3EB593DD" w14:textId="30FEA2B0" w:rsidR="006239C3" w:rsidRPr="006C2509" w:rsidRDefault="006239C3" w:rsidP="006239C3">
            <w:pPr>
              <w:tabs>
                <w:tab w:val="left" w:pos="9154"/>
              </w:tabs>
              <w:jc w:val="both"/>
              <w:rPr>
                <w:szCs w:val="24"/>
                <w:lang w:eastAsia="lt-LT"/>
              </w:rPr>
            </w:pPr>
            <w:r w:rsidRPr="006C2509">
              <w:rPr>
                <w:b/>
                <w:bCs/>
                <w:szCs w:val="24"/>
                <w:lang w:eastAsia="lt-LT"/>
              </w:rPr>
              <w:t>13.1. Atsižvelgiant į teisės aktų pakeitimus, keičiami šie sutarties bendrųjų sąlygų punktai:</w:t>
            </w:r>
          </w:p>
        </w:tc>
      </w:tr>
      <w:tr w:rsidR="006239C3" w14:paraId="1A3B3FB7" w14:textId="77777777" w:rsidTr="00A96390">
        <w:trPr>
          <w:trHeight w:val="300"/>
        </w:trPr>
        <w:tc>
          <w:tcPr>
            <w:tcW w:w="2704" w:type="dxa"/>
          </w:tcPr>
          <w:p w14:paraId="31A2D71F" w14:textId="5A594C22" w:rsidR="006239C3" w:rsidRPr="00E7509C" w:rsidRDefault="006239C3" w:rsidP="006239C3">
            <w:pPr>
              <w:rPr>
                <w:b/>
                <w:bCs/>
                <w:kern w:val="2"/>
                <w:szCs w:val="24"/>
              </w:rPr>
            </w:pPr>
            <w:r w:rsidRPr="00E7509C">
              <w:rPr>
                <w:b/>
                <w:bCs/>
                <w:kern w:val="2"/>
                <w:szCs w:val="24"/>
              </w:rPr>
              <w:lastRenderedPageBreak/>
              <w:t>13.1.</w:t>
            </w:r>
          </w:p>
        </w:tc>
        <w:tc>
          <w:tcPr>
            <w:tcW w:w="6831" w:type="dxa"/>
            <w:gridSpan w:val="2"/>
          </w:tcPr>
          <w:p w14:paraId="1F805B4C" w14:textId="6648C2F1" w:rsidR="006239C3" w:rsidRPr="006C2509" w:rsidRDefault="006239C3" w:rsidP="006239C3">
            <w:pPr>
              <w:jc w:val="both"/>
              <w:rPr>
                <w:kern w:val="2"/>
                <w:szCs w:val="24"/>
              </w:rPr>
            </w:pPr>
            <w:r w:rsidRPr="006C2509">
              <w:rPr>
                <w:szCs w:val="24"/>
                <w:lang w:eastAsia="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2509">
              <w:rPr>
                <w:szCs w:val="24"/>
                <w:u w:val="single"/>
                <w:lang w:eastAsia="lt-LT"/>
              </w:rPr>
              <w:t>2014/55/ES</w:t>
            </w:r>
            <w:r w:rsidRPr="006C2509">
              <w:rPr>
                <w:szCs w:val="24"/>
                <w:lang w:eastAsia="lt-LT"/>
              </w:rPr>
              <w:t> (toliau – </w:t>
            </w:r>
            <w:r w:rsidRPr="006C2509">
              <w:rPr>
                <w:b/>
                <w:bCs/>
                <w:szCs w:val="24"/>
                <w:lang w:eastAsia="lt-LT"/>
              </w:rPr>
              <w:t>Europos elektroninių sąskaitų faktūrų</w:t>
            </w:r>
            <w:r w:rsidRPr="006C2509">
              <w:rPr>
                <w:szCs w:val="24"/>
                <w:lang w:eastAsia="lt-LT"/>
              </w:rPr>
              <w:t> </w:t>
            </w:r>
            <w:r w:rsidRPr="006C2509">
              <w:rPr>
                <w:b/>
                <w:bCs/>
                <w:szCs w:val="24"/>
                <w:lang w:eastAsia="lt-LT"/>
              </w:rPr>
              <w:t>standartas</w:t>
            </w:r>
            <w:r w:rsidRPr="006C2509">
              <w:rPr>
                <w:szCs w:val="24"/>
                <w:lang w:eastAsia="lt-LT"/>
              </w:rPr>
              <w:t>), Tiekėjas gali pateikti per informacinę sistemą (SABIS) (svetainės adresas </w:t>
            </w:r>
            <w:hyperlink r:id="rId12" w:tgtFrame="_blank" w:history="1">
              <w:r w:rsidRPr="006C2509">
                <w:rPr>
                  <w:szCs w:val="24"/>
                  <w:u w:val="single"/>
                  <w:lang w:eastAsia="lt-LT"/>
                </w:rPr>
                <w:t>https://sabis.nbfc.lt</w:t>
              </w:r>
            </w:hyperlink>
            <w:r w:rsidRPr="006C2509">
              <w:rPr>
                <w:szCs w:val="24"/>
                <w:lang w:eastAsia="lt-LT"/>
              </w:rPr>
              <w:t>) arba per kitą savo pasirinktą informacinę sistemą;</w:t>
            </w:r>
          </w:p>
        </w:tc>
      </w:tr>
      <w:tr w:rsidR="006239C3" w14:paraId="7D178587" w14:textId="77777777" w:rsidTr="00A96390">
        <w:trPr>
          <w:trHeight w:val="300"/>
        </w:trPr>
        <w:tc>
          <w:tcPr>
            <w:tcW w:w="2704" w:type="dxa"/>
          </w:tcPr>
          <w:p w14:paraId="371D1D7A" w14:textId="092B9CEA" w:rsidR="006239C3" w:rsidRPr="00E7509C" w:rsidRDefault="006239C3" w:rsidP="006239C3">
            <w:pPr>
              <w:rPr>
                <w:b/>
                <w:bCs/>
                <w:kern w:val="2"/>
                <w:szCs w:val="24"/>
              </w:rPr>
            </w:pPr>
            <w:r w:rsidRPr="00E7509C">
              <w:rPr>
                <w:b/>
                <w:bCs/>
                <w:kern w:val="2"/>
                <w:szCs w:val="24"/>
              </w:rPr>
              <w:t>13.2.</w:t>
            </w:r>
          </w:p>
        </w:tc>
        <w:tc>
          <w:tcPr>
            <w:tcW w:w="6831" w:type="dxa"/>
            <w:gridSpan w:val="2"/>
          </w:tcPr>
          <w:p w14:paraId="7300B473" w14:textId="4CEF8465" w:rsidR="006239C3" w:rsidRPr="006C2509" w:rsidRDefault="006239C3" w:rsidP="006239C3">
            <w:pPr>
              <w:jc w:val="both"/>
              <w:rPr>
                <w:kern w:val="2"/>
                <w:szCs w:val="24"/>
              </w:rPr>
            </w:pPr>
            <w:r w:rsidRPr="006C2509">
              <w:rPr>
                <w:szCs w:val="24"/>
                <w:lang w:eastAsia="lt-LT"/>
              </w:rPr>
              <w:t>Europos elektroninių sąskaitų faktūrų standarto neatitinkančią elektroninę sąskaitą faktūrą Tiekėjas privalo pateikti, naudodamasis informacinės sistemos (SABIS) priemonėmis (svetainės adresas </w:t>
            </w:r>
            <w:hyperlink r:id="rId13" w:tgtFrame="_blank" w:history="1">
              <w:r w:rsidRPr="006C2509">
                <w:rPr>
                  <w:szCs w:val="24"/>
                  <w:u w:val="single"/>
                  <w:lang w:eastAsia="lt-LT"/>
                </w:rPr>
                <w:t>https://sabis.nbfc.lt</w:t>
              </w:r>
            </w:hyperlink>
            <w:r w:rsidRPr="006C2509">
              <w:rPr>
                <w:szCs w:val="24"/>
                <w:lang w:eastAsia="lt-LT"/>
              </w:rPr>
              <w:t>).</w:t>
            </w:r>
          </w:p>
        </w:tc>
      </w:tr>
      <w:tr w:rsidR="006239C3" w14:paraId="7E194198" w14:textId="77777777" w:rsidTr="00A96390">
        <w:trPr>
          <w:trHeight w:val="300"/>
        </w:trPr>
        <w:tc>
          <w:tcPr>
            <w:tcW w:w="2704" w:type="dxa"/>
          </w:tcPr>
          <w:p w14:paraId="5F24B967" w14:textId="0E361E54" w:rsidR="006239C3" w:rsidRPr="00E7509C" w:rsidRDefault="006239C3" w:rsidP="006239C3">
            <w:pPr>
              <w:rPr>
                <w:b/>
                <w:bCs/>
                <w:kern w:val="2"/>
                <w:szCs w:val="24"/>
              </w:rPr>
            </w:pPr>
            <w:r w:rsidRPr="00E7509C">
              <w:rPr>
                <w:b/>
                <w:bCs/>
                <w:kern w:val="2"/>
                <w:szCs w:val="24"/>
              </w:rPr>
              <w:t>13.3.</w:t>
            </w:r>
          </w:p>
        </w:tc>
        <w:tc>
          <w:tcPr>
            <w:tcW w:w="6831" w:type="dxa"/>
            <w:gridSpan w:val="2"/>
          </w:tcPr>
          <w:p w14:paraId="1EE97AD0" w14:textId="2CD58F94" w:rsidR="006239C3" w:rsidRPr="006C2509" w:rsidRDefault="006239C3" w:rsidP="006239C3">
            <w:pPr>
              <w:jc w:val="both"/>
              <w:rPr>
                <w:kern w:val="2"/>
                <w:szCs w:val="24"/>
              </w:rPr>
            </w:pPr>
            <w:r w:rsidRPr="006C2509">
              <w:rPr>
                <w:szCs w:val="24"/>
                <w:lang w:eastAsia="lt-LT"/>
              </w:rPr>
              <w:t>Pirkėjas elektronines sąskaitas faktūras priima ir apdoroja naudodamasis informacinės sistemos (SABIS) priemonėmis (svetainės adresas </w:t>
            </w:r>
            <w:hyperlink r:id="rId14" w:tgtFrame="_blank" w:history="1">
              <w:r w:rsidRPr="006C2509">
                <w:rPr>
                  <w:szCs w:val="24"/>
                  <w:u w:val="single"/>
                  <w:lang w:eastAsia="lt-LT"/>
                </w:rPr>
                <w:t>https://sabis.nbfc.lt</w:t>
              </w:r>
            </w:hyperlink>
            <w:r w:rsidRPr="006C2509">
              <w:rPr>
                <w:szCs w:val="24"/>
                <w:lang w:eastAsia="lt-LT"/>
              </w:rPr>
              <w:t>), išskyrus VPĮ nustatytus išimtinius atvejus“.</w:t>
            </w:r>
          </w:p>
        </w:tc>
      </w:tr>
      <w:tr w:rsidR="006239C3" w14:paraId="2D51BD24" w14:textId="77777777">
        <w:trPr>
          <w:trHeight w:val="300"/>
        </w:trPr>
        <w:tc>
          <w:tcPr>
            <w:tcW w:w="9535" w:type="dxa"/>
            <w:gridSpan w:val="3"/>
          </w:tcPr>
          <w:p w14:paraId="0785A684" w14:textId="77777777" w:rsidR="006239C3" w:rsidRDefault="006239C3" w:rsidP="006239C3">
            <w:pPr>
              <w:jc w:val="center"/>
              <w:rPr>
                <w:b/>
                <w:bCs/>
                <w:kern w:val="2"/>
                <w:szCs w:val="24"/>
              </w:rPr>
            </w:pPr>
            <w:r>
              <w:rPr>
                <w:b/>
                <w:bCs/>
                <w:kern w:val="2"/>
                <w:szCs w:val="24"/>
              </w:rPr>
              <w:t>14. SUTARTIES PRIEDAI</w:t>
            </w:r>
          </w:p>
        </w:tc>
      </w:tr>
      <w:tr w:rsidR="006239C3" w14:paraId="2EEAB97F" w14:textId="77777777" w:rsidTr="00A96390">
        <w:trPr>
          <w:trHeight w:val="300"/>
        </w:trPr>
        <w:tc>
          <w:tcPr>
            <w:tcW w:w="2704" w:type="dxa"/>
          </w:tcPr>
          <w:p w14:paraId="33D1E7D8" w14:textId="77777777" w:rsidR="006239C3" w:rsidRDefault="006239C3" w:rsidP="006239C3">
            <w:pPr>
              <w:jc w:val="center"/>
              <w:rPr>
                <w:b/>
                <w:bCs/>
                <w:kern w:val="2"/>
                <w:szCs w:val="24"/>
              </w:rPr>
            </w:pPr>
            <w:r>
              <w:rPr>
                <w:b/>
                <w:bCs/>
                <w:kern w:val="2"/>
                <w:szCs w:val="24"/>
              </w:rPr>
              <w:t>14.1. Priedas Nr. 1</w:t>
            </w:r>
          </w:p>
        </w:tc>
        <w:tc>
          <w:tcPr>
            <w:tcW w:w="6831" w:type="dxa"/>
            <w:gridSpan w:val="2"/>
          </w:tcPr>
          <w:p w14:paraId="16B8142D" w14:textId="36A30154" w:rsidR="006239C3" w:rsidRDefault="006239C3" w:rsidP="006239C3">
            <w:pPr>
              <w:rPr>
                <w:b/>
                <w:bCs/>
                <w:kern w:val="2"/>
                <w:szCs w:val="24"/>
              </w:rPr>
            </w:pPr>
            <w:proofErr w:type="spellStart"/>
            <w:r w:rsidRPr="004623B3">
              <w:rPr>
                <w:kern w:val="2"/>
                <w:szCs w:val="24"/>
              </w:rPr>
              <w:t>Pasiūlymas</w:t>
            </w:r>
            <w:r>
              <w:rPr>
                <w:kern w:val="2"/>
                <w:szCs w:val="24"/>
              </w:rPr>
              <w:t>,___lapai</w:t>
            </w:r>
            <w:proofErr w:type="spellEnd"/>
            <w:r>
              <w:rPr>
                <w:kern w:val="2"/>
                <w:szCs w:val="24"/>
              </w:rPr>
              <w:t xml:space="preserve"> (-ų);</w:t>
            </w:r>
          </w:p>
        </w:tc>
      </w:tr>
      <w:tr w:rsidR="006239C3" w14:paraId="0153FAD0" w14:textId="77777777" w:rsidTr="00A96390">
        <w:trPr>
          <w:trHeight w:val="300"/>
        </w:trPr>
        <w:tc>
          <w:tcPr>
            <w:tcW w:w="2704" w:type="dxa"/>
          </w:tcPr>
          <w:p w14:paraId="7DDB0AFC" w14:textId="77777777" w:rsidR="006239C3" w:rsidRDefault="006239C3" w:rsidP="006239C3">
            <w:pPr>
              <w:jc w:val="center"/>
              <w:rPr>
                <w:b/>
                <w:bCs/>
                <w:kern w:val="2"/>
                <w:szCs w:val="24"/>
              </w:rPr>
            </w:pPr>
            <w:r>
              <w:rPr>
                <w:b/>
                <w:bCs/>
                <w:kern w:val="2"/>
                <w:szCs w:val="24"/>
              </w:rPr>
              <w:t>14.2. Priedas Nr. 2</w:t>
            </w:r>
          </w:p>
        </w:tc>
        <w:tc>
          <w:tcPr>
            <w:tcW w:w="6831" w:type="dxa"/>
            <w:gridSpan w:val="2"/>
          </w:tcPr>
          <w:p w14:paraId="57415B2F" w14:textId="2676CBEF" w:rsidR="006239C3" w:rsidRDefault="006239C3" w:rsidP="006239C3">
            <w:pPr>
              <w:rPr>
                <w:b/>
                <w:bCs/>
                <w:kern w:val="2"/>
                <w:szCs w:val="24"/>
              </w:rPr>
            </w:pPr>
            <w:r w:rsidRPr="004623B3">
              <w:rPr>
                <w:kern w:val="2"/>
                <w:szCs w:val="24"/>
              </w:rPr>
              <w:t>Techninė specifikacija</w:t>
            </w:r>
            <w:r>
              <w:rPr>
                <w:kern w:val="2"/>
                <w:szCs w:val="24"/>
              </w:rPr>
              <w:t>, ___lapai (-ų).</w:t>
            </w:r>
          </w:p>
        </w:tc>
      </w:tr>
      <w:tr w:rsidR="006239C3" w14:paraId="584DB3DF" w14:textId="77777777">
        <w:tc>
          <w:tcPr>
            <w:tcW w:w="9535" w:type="dxa"/>
            <w:gridSpan w:val="3"/>
          </w:tcPr>
          <w:p w14:paraId="06933465" w14:textId="77777777" w:rsidR="006239C3" w:rsidRDefault="006239C3" w:rsidP="006239C3">
            <w:pPr>
              <w:jc w:val="center"/>
              <w:rPr>
                <w:b/>
                <w:bCs/>
                <w:kern w:val="2"/>
                <w:szCs w:val="24"/>
              </w:rPr>
            </w:pPr>
            <w:r>
              <w:rPr>
                <w:b/>
                <w:bCs/>
                <w:kern w:val="2"/>
                <w:szCs w:val="24"/>
              </w:rPr>
              <w:t>15. ŠALIŲ ATSTOVŲ PARAŠAI</w:t>
            </w:r>
          </w:p>
        </w:tc>
      </w:tr>
      <w:tr w:rsidR="006239C3" w14:paraId="298A2569" w14:textId="77777777">
        <w:tc>
          <w:tcPr>
            <w:tcW w:w="4788" w:type="dxa"/>
            <w:gridSpan w:val="2"/>
          </w:tcPr>
          <w:p w14:paraId="37FA6028" w14:textId="77777777" w:rsidR="006239C3" w:rsidRPr="00922595" w:rsidRDefault="006239C3" w:rsidP="006239C3">
            <w:pPr>
              <w:jc w:val="center"/>
              <w:rPr>
                <w:b/>
                <w:bCs/>
                <w:kern w:val="2"/>
                <w:szCs w:val="24"/>
              </w:rPr>
            </w:pPr>
            <w:r w:rsidRPr="00922595">
              <w:rPr>
                <w:b/>
                <w:bCs/>
                <w:kern w:val="2"/>
                <w:szCs w:val="24"/>
              </w:rPr>
              <w:t>PIRKĖJAS</w:t>
            </w:r>
          </w:p>
        </w:tc>
        <w:tc>
          <w:tcPr>
            <w:tcW w:w="4747" w:type="dxa"/>
          </w:tcPr>
          <w:p w14:paraId="1B47B8D3" w14:textId="77777777" w:rsidR="006239C3" w:rsidRPr="00922595" w:rsidRDefault="006239C3" w:rsidP="006239C3">
            <w:pPr>
              <w:jc w:val="center"/>
              <w:rPr>
                <w:b/>
                <w:bCs/>
                <w:kern w:val="2"/>
                <w:szCs w:val="24"/>
              </w:rPr>
            </w:pPr>
            <w:r w:rsidRPr="00922595">
              <w:rPr>
                <w:b/>
                <w:bCs/>
                <w:kern w:val="2"/>
                <w:szCs w:val="24"/>
              </w:rPr>
              <w:t>TIEKĖJAS</w:t>
            </w:r>
          </w:p>
        </w:tc>
      </w:tr>
      <w:tr w:rsidR="006239C3" w14:paraId="0C351979" w14:textId="77777777">
        <w:tc>
          <w:tcPr>
            <w:tcW w:w="4788" w:type="dxa"/>
            <w:gridSpan w:val="2"/>
          </w:tcPr>
          <w:p w14:paraId="33C9EDCF" w14:textId="77777777" w:rsidR="006239C3" w:rsidRPr="00922595" w:rsidRDefault="006239C3" w:rsidP="006239C3">
            <w:pPr>
              <w:jc w:val="center"/>
              <w:rPr>
                <w:kern w:val="2"/>
                <w:szCs w:val="24"/>
              </w:rPr>
            </w:pPr>
            <w:r w:rsidRPr="00922595">
              <w:rPr>
                <w:kern w:val="2"/>
                <w:szCs w:val="24"/>
              </w:rPr>
              <w:t>(nurodomos atstovo pareigos, vardas, pavardė)</w:t>
            </w:r>
          </w:p>
        </w:tc>
        <w:tc>
          <w:tcPr>
            <w:tcW w:w="4747" w:type="dxa"/>
          </w:tcPr>
          <w:p w14:paraId="64B4EEAC" w14:textId="77777777" w:rsidR="006239C3" w:rsidRPr="00922595" w:rsidRDefault="006239C3" w:rsidP="006239C3">
            <w:pPr>
              <w:jc w:val="center"/>
              <w:rPr>
                <w:b/>
                <w:bCs/>
                <w:kern w:val="2"/>
                <w:szCs w:val="24"/>
              </w:rPr>
            </w:pPr>
            <w:r w:rsidRPr="00922595">
              <w:rPr>
                <w:kern w:val="2"/>
                <w:szCs w:val="24"/>
              </w:rPr>
              <w:t>(nurodomos atstovo pareigos, vardas, pavardė)</w:t>
            </w:r>
          </w:p>
        </w:tc>
      </w:tr>
      <w:tr w:rsidR="006239C3" w14:paraId="0B2E258F" w14:textId="77777777">
        <w:tc>
          <w:tcPr>
            <w:tcW w:w="4788" w:type="dxa"/>
            <w:gridSpan w:val="2"/>
          </w:tcPr>
          <w:p w14:paraId="6C1EFA64" w14:textId="77777777" w:rsidR="006239C3" w:rsidRPr="00E7509C" w:rsidRDefault="006239C3" w:rsidP="006239C3">
            <w:pPr>
              <w:jc w:val="center"/>
              <w:rPr>
                <w:bCs/>
                <w:kern w:val="2"/>
                <w:szCs w:val="24"/>
              </w:rPr>
            </w:pPr>
          </w:p>
          <w:p w14:paraId="7B78BA72" w14:textId="77777777" w:rsidR="006239C3" w:rsidRPr="00E7509C" w:rsidRDefault="006239C3" w:rsidP="006239C3">
            <w:pPr>
              <w:jc w:val="center"/>
              <w:rPr>
                <w:bCs/>
                <w:kern w:val="2"/>
                <w:szCs w:val="24"/>
              </w:rPr>
            </w:pPr>
            <w:r w:rsidRPr="00E7509C">
              <w:rPr>
                <w:bCs/>
                <w:kern w:val="2"/>
                <w:szCs w:val="24"/>
              </w:rPr>
              <w:t>(parašas)</w:t>
            </w:r>
          </w:p>
          <w:p w14:paraId="6195ABD0" w14:textId="77777777" w:rsidR="006239C3" w:rsidRPr="00E7509C" w:rsidRDefault="006239C3" w:rsidP="006239C3">
            <w:pPr>
              <w:jc w:val="center"/>
              <w:rPr>
                <w:bCs/>
                <w:kern w:val="2"/>
                <w:szCs w:val="24"/>
              </w:rPr>
            </w:pPr>
          </w:p>
          <w:p w14:paraId="45ED22E7" w14:textId="77777777" w:rsidR="006239C3" w:rsidRPr="00E7509C" w:rsidRDefault="006239C3" w:rsidP="006239C3">
            <w:pPr>
              <w:jc w:val="center"/>
              <w:rPr>
                <w:bCs/>
                <w:kern w:val="2"/>
                <w:szCs w:val="24"/>
              </w:rPr>
            </w:pPr>
          </w:p>
        </w:tc>
        <w:tc>
          <w:tcPr>
            <w:tcW w:w="4747" w:type="dxa"/>
          </w:tcPr>
          <w:p w14:paraId="3560D7AD" w14:textId="77777777" w:rsidR="006239C3" w:rsidRPr="00E7509C" w:rsidRDefault="006239C3" w:rsidP="006239C3">
            <w:pPr>
              <w:jc w:val="center"/>
              <w:rPr>
                <w:bCs/>
                <w:kern w:val="2"/>
                <w:szCs w:val="24"/>
              </w:rPr>
            </w:pPr>
          </w:p>
          <w:p w14:paraId="5F3EE6EE" w14:textId="77777777" w:rsidR="006239C3" w:rsidRPr="00E7509C" w:rsidRDefault="006239C3" w:rsidP="006239C3">
            <w:pPr>
              <w:jc w:val="center"/>
              <w:rPr>
                <w:bCs/>
                <w:kern w:val="2"/>
                <w:szCs w:val="24"/>
              </w:rPr>
            </w:pPr>
            <w:r w:rsidRPr="00E7509C">
              <w:rPr>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CC7F29">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567"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B55D1" w14:textId="77777777" w:rsidR="00756F04" w:rsidRDefault="00756F04">
      <w:pPr>
        <w:rPr>
          <w:kern w:val="2"/>
          <w:sz w:val="22"/>
          <w:szCs w:val="22"/>
          <w:lang w:val="en-US"/>
        </w:rPr>
      </w:pPr>
      <w:r>
        <w:rPr>
          <w:kern w:val="2"/>
          <w:sz w:val="22"/>
          <w:szCs w:val="22"/>
          <w:lang w:val="en-US"/>
        </w:rPr>
        <w:separator/>
      </w:r>
    </w:p>
  </w:endnote>
  <w:endnote w:type="continuationSeparator" w:id="0">
    <w:p w14:paraId="60EEA6FE" w14:textId="77777777" w:rsidR="00756F04" w:rsidRDefault="00756F04">
      <w:pPr>
        <w:rPr>
          <w:kern w:val="2"/>
          <w:sz w:val="22"/>
          <w:szCs w:val="22"/>
          <w:lang w:val="en-US"/>
        </w:rPr>
      </w:pPr>
      <w:r>
        <w:rPr>
          <w:kern w:val="2"/>
          <w:sz w:val="22"/>
          <w:szCs w:val="22"/>
          <w:lang w:val="en-US"/>
        </w:rPr>
        <w:continuationSeparator/>
      </w:r>
    </w:p>
  </w:endnote>
  <w:endnote w:type="continuationNotice" w:id="1">
    <w:p w14:paraId="339906EC" w14:textId="77777777" w:rsidR="00756F04" w:rsidRDefault="00756F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DE30CC" w:rsidRDefault="00DE30C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DE30CC" w:rsidRDefault="00DE30C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DE30CC" w:rsidRDefault="00DE30C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B732A" w14:textId="77777777" w:rsidR="00756F04" w:rsidRDefault="00756F04">
      <w:pPr>
        <w:rPr>
          <w:kern w:val="2"/>
          <w:sz w:val="22"/>
          <w:szCs w:val="22"/>
          <w:lang w:val="en-US"/>
        </w:rPr>
      </w:pPr>
      <w:r>
        <w:rPr>
          <w:kern w:val="2"/>
          <w:sz w:val="22"/>
          <w:szCs w:val="22"/>
          <w:lang w:val="en-US"/>
        </w:rPr>
        <w:separator/>
      </w:r>
    </w:p>
  </w:footnote>
  <w:footnote w:type="continuationSeparator" w:id="0">
    <w:p w14:paraId="0E064372" w14:textId="77777777" w:rsidR="00756F04" w:rsidRDefault="00756F04">
      <w:pPr>
        <w:rPr>
          <w:kern w:val="2"/>
          <w:sz w:val="22"/>
          <w:szCs w:val="22"/>
          <w:lang w:val="en-US"/>
        </w:rPr>
      </w:pPr>
      <w:r>
        <w:rPr>
          <w:kern w:val="2"/>
          <w:sz w:val="22"/>
          <w:szCs w:val="22"/>
          <w:lang w:val="en-US"/>
        </w:rPr>
        <w:continuationSeparator/>
      </w:r>
    </w:p>
  </w:footnote>
  <w:footnote w:type="continuationNotice" w:id="1">
    <w:p w14:paraId="018DAE6F" w14:textId="77777777" w:rsidR="00756F04" w:rsidRDefault="00756F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DE30CC" w:rsidRDefault="00DE30CC">
    <w:pPr>
      <w:tabs>
        <w:tab w:val="center" w:pos="4680"/>
        <w:tab w:val="right" w:pos="9360"/>
      </w:tabs>
      <w:spacing w:after="160" w:line="259" w:lineRule="auto"/>
      <w:rPr>
        <w:kern w:val="2"/>
        <w:sz w:val="22"/>
        <w:szCs w:val="22"/>
        <w:lang w:val="en-US"/>
      </w:rPr>
    </w:pPr>
  </w:p>
  <w:p w14:paraId="434F0E27" w14:textId="77777777" w:rsidR="00DE30CC" w:rsidRDefault="00DE30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DE30CC" w:rsidRPr="00A10867" w:rsidRDefault="00DE30CC"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DE30CC" w:rsidRDefault="00DE30CC">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84673"/>
    <w:rsid w:val="000929A4"/>
    <w:rsid w:val="001B1F7F"/>
    <w:rsid w:val="00263F45"/>
    <w:rsid w:val="00263F7D"/>
    <w:rsid w:val="00273D8F"/>
    <w:rsid w:val="00294CF6"/>
    <w:rsid w:val="002C675F"/>
    <w:rsid w:val="002F5CEB"/>
    <w:rsid w:val="00334782"/>
    <w:rsid w:val="003450E4"/>
    <w:rsid w:val="00383855"/>
    <w:rsid w:val="003A446C"/>
    <w:rsid w:val="003D354F"/>
    <w:rsid w:val="003E10CA"/>
    <w:rsid w:val="00473A42"/>
    <w:rsid w:val="004D0CF5"/>
    <w:rsid w:val="004D4EA4"/>
    <w:rsid w:val="005102D7"/>
    <w:rsid w:val="00553776"/>
    <w:rsid w:val="0056138D"/>
    <w:rsid w:val="00567C7B"/>
    <w:rsid w:val="005A5832"/>
    <w:rsid w:val="005B7A1D"/>
    <w:rsid w:val="005F5B23"/>
    <w:rsid w:val="006239C3"/>
    <w:rsid w:val="00661A12"/>
    <w:rsid w:val="006A3A24"/>
    <w:rsid w:val="006C2509"/>
    <w:rsid w:val="006D61DC"/>
    <w:rsid w:val="006E124E"/>
    <w:rsid w:val="006F21BA"/>
    <w:rsid w:val="00756F04"/>
    <w:rsid w:val="007C0E9C"/>
    <w:rsid w:val="007F086C"/>
    <w:rsid w:val="00817032"/>
    <w:rsid w:val="008308A3"/>
    <w:rsid w:val="00836922"/>
    <w:rsid w:val="00877CED"/>
    <w:rsid w:val="008D6891"/>
    <w:rsid w:val="00922595"/>
    <w:rsid w:val="009A1003"/>
    <w:rsid w:val="009C14CA"/>
    <w:rsid w:val="00A10867"/>
    <w:rsid w:val="00A35759"/>
    <w:rsid w:val="00A4374F"/>
    <w:rsid w:val="00A64A63"/>
    <w:rsid w:val="00A96390"/>
    <w:rsid w:val="00BC605E"/>
    <w:rsid w:val="00C213E1"/>
    <w:rsid w:val="00C66A14"/>
    <w:rsid w:val="00CC50E0"/>
    <w:rsid w:val="00CC7F29"/>
    <w:rsid w:val="00CE1971"/>
    <w:rsid w:val="00CF631E"/>
    <w:rsid w:val="00D77B0D"/>
    <w:rsid w:val="00D84E63"/>
    <w:rsid w:val="00DE0725"/>
    <w:rsid w:val="00DE30CC"/>
    <w:rsid w:val="00E11699"/>
    <w:rsid w:val="00E7509C"/>
    <w:rsid w:val="00EB4A8F"/>
    <w:rsid w:val="00EB4C78"/>
    <w:rsid w:val="00EC2F15"/>
    <w:rsid w:val="00EE29DF"/>
    <w:rsid w:val="00EE41FA"/>
    <w:rsid w:val="00F14F08"/>
    <w:rsid w:val="00F52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30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60464">
      <w:bodyDiv w:val="1"/>
      <w:marLeft w:val="0"/>
      <w:marRight w:val="0"/>
      <w:marTop w:val="0"/>
      <w:marBottom w:val="0"/>
      <w:divBdr>
        <w:top w:val="none" w:sz="0" w:space="0" w:color="auto"/>
        <w:left w:val="none" w:sz="0" w:space="0" w:color="auto"/>
        <w:bottom w:val="none" w:sz="0" w:space="0" w:color="auto"/>
        <w:right w:val="none" w:sz="0" w:space="0" w:color="auto"/>
      </w:divBdr>
    </w:div>
    <w:div w:id="61821976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abis.nbf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lanta.griskeviciene@kedainiai.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egidijus.viciunas@kbsc.lt"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sabis.nbfc.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ECBB7-E819-49B7-8ABD-B6DF0F0AC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10246</Words>
  <Characters>5841</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Vaičiulienė</cp:lastModifiedBy>
  <cp:revision>3</cp:revision>
  <dcterms:created xsi:type="dcterms:W3CDTF">2025-02-10T13:29:00Z</dcterms:created>
  <dcterms:modified xsi:type="dcterms:W3CDTF">2025-02-11T06:36:00Z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