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7B261" w14:textId="778BF4F0" w:rsidR="006E3122" w:rsidRPr="00DF37E2" w:rsidRDefault="00F12693" w:rsidP="006E3122">
      <w:pPr>
        <w:tabs>
          <w:tab w:val="left" w:pos="720"/>
        </w:tabs>
        <w:spacing w:after="0" w:line="240" w:lineRule="auto"/>
        <w:ind w:firstLine="567"/>
        <w:jc w:val="center"/>
        <w:rPr>
          <w:rFonts w:ascii="Times New Roman" w:eastAsia="Calibri" w:hAnsi="Times New Roman" w:cs="Times New Roman"/>
          <w:b/>
          <w:bCs/>
          <w:kern w:val="0"/>
          <w14:ligatures w14:val="none"/>
        </w:rPr>
      </w:pPr>
      <w:r w:rsidRPr="00DF37E2">
        <w:rPr>
          <w:rFonts w:ascii="Times New Roman" w:eastAsia="Calibri" w:hAnsi="Times New Roman" w:cs="Times New Roman"/>
          <w:b/>
          <w:bCs/>
          <w:kern w:val="0"/>
          <w14:ligatures w14:val="none"/>
        </w:rPr>
        <w:t xml:space="preserve">Tiekėjams keliami </w:t>
      </w:r>
      <w:r w:rsidR="008535B6" w:rsidRPr="00DF37E2">
        <w:rPr>
          <w:rFonts w:ascii="Times New Roman" w:eastAsia="Calibri" w:hAnsi="Times New Roman" w:cs="Times New Roman"/>
          <w:b/>
          <w:bCs/>
          <w:kern w:val="0"/>
          <w14:ligatures w14:val="none"/>
        </w:rPr>
        <w:t xml:space="preserve">kvalifikaciniai </w:t>
      </w:r>
      <w:r w:rsidRPr="00DF37E2">
        <w:rPr>
          <w:rFonts w:ascii="Times New Roman" w:eastAsia="Calibri" w:hAnsi="Times New Roman" w:cs="Times New Roman"/>
          <w:b/>
          <w:bCs/>
          <w:kern w:val="0"/>
          <w14:ligatures w14:val="none"/>
        </w:rPr>
        <w:t>reikalavimai</w:t>
      </w:r>
      <w:r w:rsidR="008535B6" w:rsidRPr="00DF37E2">
        <w:rPr>
          <w:rFonts w:ascii="Times New Roman" w:eastAsia="Calibri" w:hAnsi="Times New Roman" w:cs="Times New Roman"/>
          <w:b/>
          <w:bCs/>
          <w:kern w:val="0"/>
          <w14:ligatures w14:val="none"/>
        </w:rPr>
        <w:t xml:space="preserve"> ir reikalavimai</w:t>
      </w:r>
      <w:r w:rsidRPr="00DF37E2">
        <w:rPr>
          <w:rFonts w:ascii="Times New Roman" w:eastAsia="Calibri" w:hAnsi="Times New Roman" w:cs="Times New Roman"/>
          <w:b/>
          <w:bCs/>
          <w:kern w:val="0"/>
          <w14:ligatures w14:val="none"/>
        </w:rPr>
        <w:t xml:space="preserve"> dėl kokybės vadybos sistemos ir (ar) aplinkos apsaugos vadybos</w:t>
      </w:r>
      <w:r w:rsidR="008535B6" w:rsidRPr="00DF37E2">
        <w:rPr>
          <w:rFonts w:ascii="Times New Roman" w:eastAsia="Calibri" w:hAnsi="Times New Roman" w:cs="Times New Roman"/>
          <w:b/>
          <w:bCs/>
          <w:kern w:val="0"/>
          <w14:ligatures w14:val="none"/>
        </w:rPr>
        <w:t xml:space="preserve"> </w:t>
      </w:r>
      <w:r w:rsidRPr="00DF37E2">
        <w:rPr>
          <w:rFonts w:ascii="Times New Roman" w:eastAsia="Calibri" w:hAnsi="Times New Roman" w:cs="Times New Roman"/>
          <w:b/>
          <w:bCs/>
          <w:kern w:val="0"/>
          <w14:ligatures w14:val="none"/>
        </w:rPr>
        <w:t>sistemos standartų</w:t>
      </w:r>
    </w:p>
    <w:p w14:paraId="50197690" w14:textId="77777777" w:rsidR="00AE48A6" w:rsidRPr="00DF37E2" w:rsidRDefault="00AE48A6" w:rsidP="006E3122">
      <w:pPr>
        <w:tabs>
          <w:tab w:val="left" w:pos="720"/>
        </w:tabs>
        <w:spacing w:after="0" w:line="240" w:lineRule="auto"/>
        <w:ind w:firstLine="567"/>
        <w:jc w:val="center"/>
        <w:rPr>
          <w:rFonts w:ascii="Times New Roman" w:eastAsia="Calibri" w:hAnsi="Times New Roman" w:cs="Times New Roman"/>
          <w:b/>
          <w:bCs/>
          <w:kern w:val="0"/>
          <w14:ligatures w14:val="none"/>
        </w:rPr>
      </w:pPr>
    </w:p>
    <w:tbl>
      <w:tblPr>
        <w:tblStyle w:val="TableGrid3"/>
        <w:tblW w:w="9370" w:type="dxa"/>
        <w:tblInd w:w="-5" w:type="dxa"/>
        <w:tblLook w:val="04A0" w:firstRow="1" w:lastRow="0" w:firstColumn="1" w:lastColumn="0" w:noHBand="0" w:noVBand="1"/>
      </w:tblPr>
      <w:tblGrid>
        <w:gridCol w:w="906"/>
        <w:gridCol w:w="4066"/>
        <w:gridCol w:w="11"/>
        <w:gridCol w:w="4387"/>
      </w:tblGrid>
      <w:tr w:rsidR="00B40D79" w:rsidRPr="00DF37E2" w14:paraId="0441E013" w14:textId="77777777" w:rsidTr="00B40D79">
        <w:trPr>
          <w:cantSplit/>
          <w:trHeight w:val="897"/>
          <w:tblHeader/>
        </w:trPr>
        <w:tc>
          <w:tcPr>
            <w:tcW w:w="9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6C8A0A46" w14:textId="77777777" w:rsidR="00F12693" w:rsidRPr="00DF37E2" w:rsidRDefault="00F12693" w:rsidP="00F12693">
            <w:pPr>
              <w:spacing w:before="60" w:after="60" w:line="256" w:lineRule="auto"/>
              <w:rPr>
                <w:b/>
                <w:bCs/>
                <w:sz w:val="22"/>
                <w:szCs w:val="22"/>
              </w:rPr>
            </w:pPr>
            <w:r w:rsidRPr="00DF37E2">
              <w:rPr>
                <w:rFonts w:eastAsia="Calibri"/>
                <w:b/>
                <w:bCs/>
                <w:sz w:val="22"/>
                <w:szCs w:val="22"/>
              </w:rPr>
              <w:t>Eil. Nr.</w:t>
            </w:r>
          </w:p>
        </w:tc>
        <w:tc>
          <w:tcPr>
            <w:tcW w:w="406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6B9038A" w14:textId="2F3867FE" w:rsidR="00F12693" w:rsidRPr="00DF37E2" w:rsidRDefault="00F12693" w:rsidP="00F12693">
            <w:pPr>
              <w:spacing w:before="60" w:after="60" w:line="256" w:lineRule="auto"/>
              <w:jc w:val="center"/>
              <w:rPr>
                <w:rFonts w:eastAsia="Calibri"/>
                <w:b/>
                <w:bCs/>
                <w:sz w:val="22"/>
                <w:szCs w:val="22"/>
              </w:rPr>
            </w:pPr>
            <w:r w:rsidRPr="00DF37E2">
              <w:rPr>
                <w:b/>
                <w:bCs/>
                <w:color w:val="000000"/>
                <w:sz w:val="22"/>
                <w:szCs w:val="22"/>
              </w:rPr>
              <w:t xml:space="preserve">Reikalavimas </w:t>
            </w:r>
          </w:p>
        </w:tc>
        <w:tc>
          <w:tcPr>
            <w:tcW w:w="4401"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2C96C06" w14:textId="77777777" w:rsidR="00F12693" w:rsidRPr="00DF37E2" w:rsidRDefault="00F12693" w:rsidP="00F12693">
            <w:pPr>
              <w:autoSpaceDE w:val="0"/>
              <w:autoSpaceDN w:val="0"/>
              <w:adjustRightInd w:val="0"/>
              <w:jc w:val="center"/>
              <w:rPr>
                <w:b/>
                <w:bCs/>
                <w:color w:val="000000"/>
                <w:sz w:val="22"/>
                <w:szCs w:val="22"/>
              </w:rPr>
            </w:pPr>
            <w:r w:rsidRPr="00DF37E2">
              <w:rPr>
                <w:b/>
                <w:bCs/>
                <w:color w:val="000000"/>
                <w:sz w:val="22"/>
                <w:szCs w:val="22"/>
              </w:rPr>
              <w:t>Atitiktį reikalavimui įrodantys dokumentai</w:t>
            </w:r>
          </w:p>
        </w:tc>
      </w:tr>
      <w:tr w:rsidR="00F12693" w:rsidRPr="00DF37E2" w14:paraId="21BB506E" w14:textId="77777777" w:rsidTr="00B40D79">
        <w:trPr>
          <w:trHeight w:val="376"/>
        </w:trPr>
        <w:tc>
          <w:tcPr>
            <w:tcW w:w="9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E3DEDBA" w14:textId="34524AA0" w:rsidR="00F12693" w:rsidRPr="00DF37E2" w:rsidRDefault="00F12693" w:rsidP="00B40D79">
            <w:pPr>
              <w:pStyle w:val="ListParagraph"/>
              <w:numPr>
                <w:ilvl w:val="0"/>
                <w:numId w:val="12"/>
              </w:numPr>
              <w:spacing w:before="60" w:after="60" w:line="256" w:lineRule="auto"/>
              <w:rPr>
                <w:rFonts w:eastAsia="Calibri"/>
                <w:b/>
                <w:bCs/>
                <w:sz w:val="22"/>
                <w:szCs w:val="22"/>
              </w:rPr>
            </w:pPr>
          </w:p>
        </w:tc>
        <w:tc>
          <w:tcPr>
            <w:tcW w:w="8470" w:type="dxa"/>
            <w:gridSpan w:val="3"/>
            <w:tcBorders>
              <w:top w:val="single" w:sz="4" w:space="0" w:color="000000"/>
              <w:left w:val="single" w:sz="4" w:space="0" w:color="000000"/>
              <w:bottom w:val="single" w:sz="4" w:space="0" w:color="000000"/>
              <w:right w:val="single" w:sz="4" w:space="0" w:color="auto"/>
            </w:tcBorders>
            <w:shd w:val="clear" w:color="auto" w:fill="F2F2F2" w:themeFill="background1" w:themeFillShade="F2"/>
          </w:tcPr>
          <w:p w14:paraId="58D5EB93" w14:textId="45E64D83" w:rsidR="00F12693" w:rsidRPr="00DF37E2" w:rsidRDefault="00890F41" w:rsidP="00F12693">
            <w:pPr>
              <w:autoSpaceDE w:val="0"/>
              <w:autoSpaceDN w:val="0"/>
              <w:adjustRightInd w:val="0"/>
              <w:rPr>
                <w:b/>
                <w:bCs/>
                <w:color w:val="000000"/>
                <w:sz w:val="22"/>
                <w:szCs w:val="22"/>
              </w:rPr>
            </w:pPr>
            <w:r w:rsidRPr="00DF37E2">
              <w:rPr>
                <w:b/>
                <w:bCs/>
                <w:color w:val="000000"/>
                <w:sz w:val="22"/>
                <w:szCs w:val="22"/>
              </w:rPr>
              <w:t>Teisė verstis veikla</w:t>
            </w:r>
          </w:p>
        </w:tc>
      </w:tr>
      <w:tr w:rsidR="00F12693" w:rsidRPr="00DF37E2" w14:paraId="0F826B05" w14:textId="77777777" w:rsidTr="00B40D79">
        <w:trPr>
          <w:trHeight w:val="376"/>
        </w:trPr>
        <w:tc>
          <w:tcPr>
            <w:tcW w:w="9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A094043" w14:textId="0F1E98E0" w:rsidR="00F12693" w:rsidRPr="00DF37E2" w:rsidRDefault="00056BD6" w:rsidP="000025BE">
            <w:pPr>
              <w:spacing w:before="60" w:after="60" w:line="256" w:lineRule="auto"/>
              <w:ind w:left="360"/>
              <w:jc w:val="center"/>
              <w:rPr>
                <w:rFonts w:eastAsia="Calibri"/>
                <w:b/>
                <w:bCs/>
                <w:sz w:val="22"/>
                <w:szCs w:val="22"/>
              </w:rPr>
            </w:pPr>
            <w:r w:rsidRPr="00DF37E2">
              <w:rPr>
                <w:rFonts w:eastAsia="Calibri"/>
                <w:b/>
                <w:bCs/>
                <w:sz w:val="22"/>
                <w:szCs w:val="22"/>
              </w:rPr>
              <w:t>1.1.</w:t>
            </w:r>
          </w:p>
        </w:tc>
        <w:tc>
          <w:tcPr>
            <w:tcW w:w="4069" w:type="dxa"/>
            <w:tcBorders>
              <w:top w:val="single" w:sz="4" w:space="0" w:color="000000"/>
              <w:left w:val="single" w:sz="4" w:space="0" w:color="000000"/>
              <w:bottom w:val="single" w:sz="4" w:space="0" w:color="000000"/>
              <w:right w:val="single" w:sz="4" w:space="0" w:color="000000"/>
            </w:tcBorders>
          </w:tcPr>
          <w:p w14:paraId="46CC77EB" w14:textId="77777777" w:rsidR="001A44D0" w:rsidRPr="00DF37E2" w:rsidRDefault="001A44D0" w:rsidP="001A44D0">
            <w:pPr>
              <w:autoSpaceDE w:val="0"/>
              <w:autoSpaceDN w:val="0"/>
              <w:adjustRightInd w:val="0"/>
              <w:rPr>
                <w:sz w:val="22"/>
                <w:szCs w:val="22"/>
              </w:rPr>
            </w:pPr>
            <w:r w:rsidRPr="00DF37E2">
              <w:rPr>
                <w:sz w:val="22"/>
                <w:szCs w:val="22"/>
              </w:rPr>
              <w:t>Tiekėjui suteikta teisė įrengti ir eksploatuoti energetikos įrenginius:</w:t>
            </w:r>
          </w:p>
          <w:p w14:paraId="2D215E0B" w14:textId="77777777" w:rsidR="001A44D0" w:rsidRPr="00DF37E2" w:rsidRDefault="001A44D0" w:rsidP="001A44D0">
            <w:pPr>
              <w:autoSpaceDE w:val="0"/>
              <w:autoSpaceDN w:val="0"/>
              <w:adjustRightInd w:val="0"/>
              <w:rPr>
                <w:sz w:val="22"/>
                <w:szCs w:val="22"/>
              </w:rPr>
            </w:pPr>
          </w:p>
          <w:p w14:paraId="609B5CCE" w14:textId="7421A682" w:rsidR="00890F41" w:rsidRPr="00DF37E2" w:rsidRDefault="001A44D0" w:rsidP="001A44D0">
            <w:pPr>
              <w:autoSpaceDE w:val="0"/>
              <w:autoSpaceDN w:val="0"/>
              <w:adjustRightInd w:val="0"/>
              <w:rPr>
                <w:sz w:val="22"/>
                <w:szCs w:val="22"/>
              </w:rPr>
            </w:pPr>
            <w:r w:rsidRPr="00DF37E2">
              <w:rPr>
                <w:sz w:val="22"/>
                <w:szCs w:val="22"/>
              </w:rPr>
              <w:t>1) elektros tinklo ir įrenginių iki 1000 V įtampos eksploatavimo darbai;</w:t>
            </w:r>
          </w:p>
          <w:p w14:paraId="3FF31BF0" w14:textId="00FA0CAD" w:rsidR="00F12693" w:rsidRPr="00DF37E2" w:rsidRDefault="00F12693" w:rsidP="00890F41">
            <w:pPr>
              <w:autoSpaceDE w:val="0"/>
              <w:autoSpaceDN w:val="0"/>
              <w:adjustRightInd w:val="0"/>
              <w:jc w:val="both"/>
              <w:rPr>
                <w:i/>
                <w:iCs/>
                <w:color w:val="000000"/>
                <w:sz w:val="22"/>
                <w:szCs w:val="22"/>
              </w:rPr>
            </w:pPr>
          </w:p>
        </w:tc>
        <w:tc>
          <w:tcPr>
            <w:tcW w:w="4401" w:type="dxa"/>
            <w:gridSpan w:val="2"/>
            <w:tcBorders>
              <w:top w:val="single" w:sz="4" w:space="0" w:color="000000"/>
              <w:left w:val="single" w:sz="4" w:space="0" w:color="000000"/>
              <w:bottom w:val="single" w:sz="4" w:space="0" w:color="000000"/>
              <w:right w:val="single" w:sz="4" w:space="0" w:color="auto"/>
            </w:tcBorders>
          </w:tcPr>
          <w:p w14:paraId="744B5800" w14:textId="77777777" w:rsidR="00D54124" w:rsidRPr="00DF37E2" w:rsidRDefault="00D54124" w:rsidP="00D54124">
            <w:pPr>
              <w:jc w:val="both"/>
              <w:rPr>
                <w:sz w:val="22"/>
                <w:szCs w:val="22"/>
              </w:rPr>
            </w:pPr>
            <w:r w:rsidRPr="00DF37E2">
              <w:rPr>
                <w:sz w:val="22"/>
                <w:szCs w:val="22"/>
              </w:rPr>
              <w:t>Lietuvos Respublikos Valstybinės energetikos reguliavimo tarybos (toliau – VERT) (iki 2019 m. liepos 1 d. Valstybinės energetikos inspekcija prie Energetikos ministerijos) išduotas (−i) atestatas (−ai) ar kitas (−i) lygiavertis (−</w:t>
            </w:r>
            <w:proofErr w:type="spellStart"/>
            <w:r w:rsidRPr="00DF37E2">
              <w:rPr>
                <w:sz w:val="22"/>
                <w:szCs w:val="22"/>
              </w:rPr>
              <w:t>iai</w:t>
            </w:r>
            <w:proofErr w:type="spellEnd"/>
            <w:r w:rsidRPr="00DF37E2">
              <w:rPr>
                <w:sz w:val="22"/>
                <w:szCs w:val="22"/>
              </w:rPr>
              <w:t>) kitų valstybių institucijų išduotas (−i) atestatas (−ai).</w:t>
            </w:r>
          </w:p>
          <w:p w14:paraId="097BDE6E" w14:textId="77777777" w:rsidR="00D54124" w:rsidRPr="00DF37E2" w:rsidRDefault="00D54124" w:rsidP="00D54124">
            <w:pPr>
              <w:pStyle w:val="ListParagraph"/>
              <w:jc w:val="both"/>
              <w:rPr>
                <w:sz w:val="22"/>
                <w:szCs w:val="22"/>
              </w:rPr>
            </w:pPr>
          </w:p>
          <w:p w14:paraId="7010E11F" w14:textId="77777777" w:rsidR="00D54124" w:rsidRPr="00DF37E2" w:rsidRDefault="00D54124" w:rsidP="00D54124">
            <w:pPr>
              <w:jc w:val="both"/>
              <w:rPr>
                <w:sz w:val="22"/>
                <w:szCs w:val="22"/>
              </w:rPr>
            </w:pPr>
            <w:r w:rsidRPr="00DF37E2">
              <w:rPr>
                <w:sz w:val="22"/>
                <w:szCs w:val="22"/>
              </w:rPr>
              <w:t>Užsienio valstybės tiekėjas, pateikęs kitų valstybių institucijų išduotą (−</w:t>
            </w:r>
            <w:proofErr w:type="spellStart"/>
            <w:r w:rsidRPr="00DF37E2">
              <w:rPr>
                <w:sz w:val="22"/>
                <w:szCs w:val="22"/>
              </w:rPr>
              <w:t>us</w:t>
            </w:r>
            <w:proofErr w:type="spellEnd"/>
            <w:r w:rsidRPr="00DF37E2">
              <w:rPr>
                <w:sz w:val="22"/>
                <w:szCs w:val="22"/>
              </w:rPr>
              <w:t>) atestatą (−</w:t>
            </w:r>
            <w:proofErr w:type="spellStart"/>
            <w:r w:rsidRPr="00DF37E2">
              <w:rPr>
                <w:sz w:val="22"/>
                <w:szCs w:val="22"/>
              </w:rPr>
              <w:t>us</w:t>
            </w:r>
            <w:proofErr w:type="spellEnd"/>
            <w:r w:rsidRPr="00DF37E2">
              <w:rPr>
                <w:sz w:val="22"/>
                <w:szCs w:val="22"/>
              </w:rPr>
              <w:t>), privalo ne vėliau kaip iki pasiūlymų pateikimo dienos, pateikti VERT išduotą atestatą.</w:t>
            </w:r>
          </w:p>
          <w:p w14:paraId="5299672F" w14:textId="77777777" w:rsidR="00D54124" w:rsidRPr="00DF37E2" w:rsidRDefault="00D54124" w:rsidP="00D54124">
            <w:pPr>
              <w:jc w:val="both"/>
              <w:rPr>
                <w:sz w:val="22"/>
                <w:szCs w:val="22"/>
              </w:rPr>
            </w:pPr>
          </w:p>
          <w:p w14:paraId="6C83989B" w14:textId="621858E7" w:rsidR="00F12693" w:rsidRPr="00DF37E2" w:rsidRDefault="00D54124" w:rsidP="00D54124">
            <w:pPr>
              <w:jc w:val="both"/>
              <w:rPr>
                <w:sz w:val="22"/>
                <w:szCs w:val="22"/>
              </w:rPr>
            </w:pPr>
            <w:r w:rsidRPr="00DF37E2">
              <w:rPr>
                <w:sz w:val="22"/>
                <w:szCs w:val="22"/>
              </w:rPr>
              <w:t>Tiekėjas gali remtis ūkio subjektų pajėgumais tik tuo atveju, jeigu tie subjektai patys vykdys tą pirkimo sutarties dalį, kuriai reikia jų turimų pajėgumų.</w:t>
            </w:r>
          </w:p>
        </w:tc>
      </w:tr>
      <w:tr w:rsidR="00F12693" w:rsidRPr="00DF37E2" w14:paraId="379FE5C6" w14:textId="77777777" w:rsidTr="00B40D79">
        <w:trPr>
          <w:trHeight w:val="376"/>
        </w:trPr>
        <w:tc>
          <w:tcPr>
            <w:tcW w:w="9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9506A46" w14:textId="0D30832D" w:rsidR="00F12693" w:rsidRPr="00DF37E2" w:rsidRDefault="00F12693" w:rsidP="00F12693">
            <w:pPr>
              <w:spacing w:before="60" w:after="60" w:line="256" w:lineRule="auto"/>
              <w:jc w:val="center"/>
              <w:rPr>
                <w:rFonts w:eastAsia="Calibri"/>
                <w:b/>
                <w:bCs/>
                <w:sz w:val="22"/>
                <w:szCs w:val="22"/>
              </w:rPr>
            </w:pPr>
          </w:p>
        </w:tc>
        <w:tc>
          <w:tcPr>
            <w:tcW w:w="8470" w:type="dxa"/>
            <w:gridSpan w:val="3"/>
            <w:tcBorders>
              <w:top w:val="single" w:sz="4" w:space="0" w:color="000000"/>
              <w:left w:val="single" w:sz="4" w:space="0" w:color="000000"/>
              <w:bottom w:val="single" w:sz="4" w:space="0" w:color="000000"/>
              <w:right w:val="single" w:sz="4" w:space="0" w:color="auto"/>
            </w:tcBorders>
          </w:tcPr>
          <w:p w14:paraId="1C2E96F2" w14:textId="77777777" w:rsidR="00890F41" w:rsidRPr="00DF37E2" w:rsidRDefault="00890F41" w:rsidP="00056BD6">
            <w:pPr>
              <w:jc w:val="both"/>
              <w:rPr>
                <w:rFonts w:eastAsiaTheme="minorHAnsi"/>
                <w:b/>
                <w:bCs/>
                <w:color w:val="000000"/>
                <w:kern w:val="2"/>
                <w:lang w:eastAsia="en-US"/>
                <w14:ligatures w14:val="standardContextual"/>
              </w:rPr>
            </w:pPr>
            <w:r w:rsidRPr="00DF37E2">
              <w:rPr>
                <w:b/>
                <w:bCs/>
                <w:color w:val="000000"/>
              </w:rPr>
              <w:t xml:space="preserve">Reikalavimas taikomas: </w:t>
            </w:r>
          </w:p>
          <w:p w14:paraId="5CB8744A" w14:textId="77777777" w:rsidR="00890F41" w:rsidRPr="00DF37E2" w:rsidRDefault="00890F41" w:rsidP="00056BD6">
            <w:pPr>
              <w:pStyle w:val="ListParagraph"/>
              <w:numPr>
                <w:ilvl w:val="0"/>
                <w:numId w:val="4"/>
              </w:numPr>
              <w:jc w:val="both"/>
              <w:rPr>
                <w:color w:val="000000"/>
              </w:rPr>
            </w:pPr>
            <w:r w:rsidRPr="00DF37E2">
              <w:rPr>
                <w:color w:val="000000"/>
              </w:rPr>
              <w:t>jeigu pasiūlymą teikia ūkio subjektų grupė – reikalavimą turi atitikti kiekvienas ūkio subjektų grupės narys (-</w:t>
            </w:r>
            <w:proofErr w:type="spellStart"/>
            <w:r w:rsidRPr="00DF37E2">
              <w:rPr>
                <w:color w:val="000000"/>
              </w:rPr>
              <w:t>iai</w:t>
            </w:r>
            <w:proofErr w:type="spellEnd"/>
            <w:r w:rsidRPr="00DF37E2">
              <w:rPr>
                <w:color w:val="000000"/>
              </w:rPr>
              <w:t>), pagal jų prisiimamus įsipareigojimus pirkimo sutarčiai vykdyti;</w:t>
            </w:r>
          </w:p>
          <w:p w14:paraId="68A98AC1" w14:textId="77777777" w:rsidR="00890F41" w:rsidRPr="00DF37E2" w:rsidRDefault="00890F41" w:rsidP="00056BD6">
            <w:pPr>
              <w:pStyle w:val="ListParagraph"/>
              <w:numPr>
                <w:ilvl w:val="0"/>
                <w:numId w:val="4"/>
              </w:numPr>
              <w:jc w:val="both"/>
              <w:rPr>
                <w:color w:val="000000"/>
              </w:rPr>
            </w:pPr>
            <w:r w:rsidRPr="00DF37E2">
              <w:rPr>
                <w:color w:val="000000"/>
              </w:rPr>
              <w:t> tiekėjas gali remtis kitų ūkio subjektų pajėgumais tik tuomet, kai tie subjektai, kurių pajėgumais buvo pasiremta, patys tieks prekes, teiks paslaugas ar atliks darbus, kuriems reikia jų pajėgumų;</w:t>
            </w:r>
          </w:p>
          <w:p w14:paraId="3D09AF89" w14:textId="34C57856" w:rsidR="00F12693" w:rsidRPr="00DF37E2" w:rsidRDefault="00890F41" w:rsidP="00056BD6">
            <w:pPr>
              <w:pStyle w:val="ListParagraph"/>
              <w:numPr>
                <w:ilvl w:val="0"/>
                <w:numId w:val="4"/>
              </w:numPr>
              <w:jc w:val="both"/>
              <w:rPr>
                <w:color w:val="000000"/>
                <w:sz w:val="22"/>
                <w:szCs w:val="22"/>
              </w:rPr>
            </w:pPr>
            <w:r w:rsidRPr="00DF37E2">
              <w:rPr>
                <w:color w:val="000000"/>
              </w:rPr>
              <w:t>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tc>
      </w:tr>
      <w:tr w:rsidR="0011674B" w:rsidRPr="00DF37E2" w14:paraId="1A572FB2" w14:textId="77777777" w:rsidTr="00B40D79">
        <w:trPr>
          <w:trHeight w:val="376"/>
        </w:trPr>
        <w:tc>
          <w:tcPr>
            <w:tcW w:w="9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E2C7F92" w14:textId="4FAA46AD" w:rsidR="0011674B" w:rsidRPr="00DF37E2" w:rsidRDefault="00ED543A" w:rsidP="006E3122">
            <w:pPr>
              <w:spacing w:before="60" w:after="60" w:line="256" w:lineRule="auto"/>
              <w:ind w:left="360"/>
              <w:rPr>
                <w:rFonts w:eastAsia="Calibri"/>
                <w:b/>
                <w:bCs/>
                <w:sz w:val="22"/>
                <w:szCs w:val="22"/>
              </w:rPr>
            </w:pPr>
            <w:r w:rsidRPr="00DF37E2">
              <w:rPr>
                <w:rFonts w:eastAsia="Calibri"/>
                <w:b/>
                <w:bCs/>
                <w:sz w:val="22"/>
                <w:szCs w:val="22"/>
              </w:rPr>
              <w:t>2.</w:t>
            </w:r>
          </w:p>
        </w:tc>
        <w:tc>
          <w:tcPr>
            <w:tcW w:w="8470" w:type="dxa"/>
            <w:gridSpan w:val="3"/>
            <w:tcBorders>
              <w:top w:val="single" w:sz="4" w:space="0" w:color="000000"/>
              <w:left w:val="single" w:sz="4" w:space="0" w:color="000000"/>
              <w:bottom w:val="single" w:sz="4" w:space="0" w:color="000000"/>
              <w:right w:val="single" w:sz="4" w:space="0" w:color="auto"/>
            </w:tcBorders>
          </w:tcPr>
          <w:p w14:paraId="1C26DF74" w14:textId="1BC00EB4" w:rsidR="0011674B" w:rsidRPr="00DF37E2" w:rsidRDefault="00890F41" w:rsidP="00F12693">
            <w:pPr>
              <w:autoSpaceDE w:val="0"/>
              <w:autoSpaceDN w:val="0"/>
              <w:adjustRightInd w:val="0"/>
              <w:rPr>
                <w:b/>
                <w:bCs/>
                <w:color w:val="000000"/>
                <w:sz w:val="22"/>
                <w:szCs w:val="22"/>
              </w:rPr>
            </w:pPr>
            <w:r w:rsidRPr="00DF37E2">
              <w:rPr>
                <w:b/>
                <w:bCs/>
                <w:color w:val="000000"/>
                <w:sz w:val="22"/>
                <w:szCs w:val="22"/>
              </w:rPr>
              <w:t>Finansinis</w:t>
            </w:r>
            <w:r w:rsidRPr="00DF37E2">
              <w:rPr>
                <w:color w:val="000000"/>
                <w:sz w:val="22"/>
                <w:szCs w:val="22"/>
              </w:rPr>
              <w:t xml:space="preserve"> </w:t>
            </w:r>
            <w:r w:rsidRPr="00DF37E2">
              <w:rPr>
                <w:b/>
                <w:bCs/>
                <w:color w:val="000000"/>
                <w:sz w:val="22"/>
                <w:szCs w:val="22"/>
              </w:rPr>
              <w:t>ir ekonominis pajėgumas</w:t>
            </w:r>
          </w:p>
        </w:tc>
      </w:tr>
      <w:tr w:rsidR="00F52692" w:rsidRPr="00DF37E2" w14:paraId="025FD444" w14:textId="6C934383" w:rsidTr="00F52692">
        <w:trPr>
          <w:trHeight w:val="376"/>
        </w:trPr>
        <w:tc>
          <w:tcPr>
            <w:tcW w:w="9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5E9F083" w14:textId="77777777" w:rsidR="00F52692" w:rsidRPr="00DF37E2" w:rsidRDefault="00F52692" w:rsidP="006E3122">
            <w:pPr>
              <w:spacing w:before="60" w:after="60" w:line="256" w:lineRule="auto"/>
              <w:ind w:left="360"/>
              <w:rPr>
                <w:rFonts w:eastAsia="Calibri"/>
                <w:b/>
                <w:bCs/>
                <w:sz w:val="22"/>
                <w:szCs w:val="22"/>
              </w:rPr>
            </w:pPr>
          </w:p>
        </w:tc>
        <w:tc>
          <w:tcPr>
            <w:tcW w:w="4080" w:type="dxa"/>
            <w:gridSpan w:val="2"/>
            <w:tcBorders>
              <w:top w:val="single" w:sz="4" w:space="0" w:color="000000"/>
              <w:left w:val="single" w:sz="4" w:space="0" w:color="000000"/>
              <w:bottom w:val="single" w:sz="4" w:space="0" w:color="000000"/>
              <w:right w:val="single" w:sz="4" w:space="0" w:color="auto"/>
            </w:tcBorders>
          </w:tcPr>
          <w:p w14:paraId="0ABCA703" w14:textId="238B0E80" w:rsidR="00F52692" w:rsidRPr="00DF37E2" w:rsidRDefault="00A8394A" w:rsidP="00A8394A">
            <w:pPr>
              <w:autoSpaceDE w:val="0"/>
              <w:autoSpaceDN w:val="0"/>
              <w:adjustRightInd w:val="0"/>
              <w:jc w:val="both"/>
              <w:rPr>
                <w:color w:val="000000"/>
                <w:sz w:val="22"/>
                <w:szCs w:val="22"/>
              </w:rPr>
            </w:pPr>
            <w:r w:rsidRPr="00DF37E2">
              <w:rPr>
                <w:color w:val="000000"/>
                <w:sz w:val="22"/>
                <w:szCs w:val="22"/>
              </w:rPr>
              <w:t xml:space="preserve">Tiekėjo vidutinės metinės veiklos, susijusios </w:t>
            </w:r>
            <w:r w:rsidRPr="00DF37E2">
              <w:rPr>
                <w:color w:val="000000"/>
                <w:sz w:val="22"/>
                <w:szCs w:val="22"/>
                <w:u w:val="single"/>
              </w:rPr>
              <w:t>su elektrostatinių filtrų įrengimo projektų įgyvendinimu</w:t>
            </w:r>
            <w:r w:rsidRPr="00DF37E2">
              <w:rPr>
                <w:color w:val="000000"/>
                <w:sz w:val="22"/>
                <w:szCs w:val="22"/>
              </w:rPr>
              <w:t>, pajamos per paskutinius 2 finansinius metus (jeigu ūkio subjektas įregistruotas vėliau ar veikla pradėta vėliau - nuo ūkio subjekto įregistravimo ar veiklos pradžios) yra ne mažiau kaip 1 000 000,00 Eur.</w:t>
            </w:r>
          </w:p>
        </w:tc>
        <w:tc>
          <w:tcPr>
            <w:tcW w:w="4390" w:type="dxa"/>
            <w:tcBorders>
              <w:top w:val="single" w:sz="4" w:space="0" w:color="000000"/>
              <w:left w:val="single" w:sz="4" w:space="0" w:color="000000"/>
              <w:bottom w:val="single" w:sz="4" w:space="0" w:color="000000"/>
              <w:right w:val="single" w:sz="4" w:space="0" w:color="auto"/>
            </w:tcBorders>
          </w:tcPr>
          <w:p w14:paraId="6891F1BF" w14:textId="187B8540" w:rsidR="00F52692" w:rsidRPr="00DF37E2" w:rsidRDefault="009827A4" w:rsidP="009827A4">
            <w:pPr>
              <w:autoSpaceDE w:val="0"/>
              <w:autoSpaceDN w:val="0"/>
              <w:adjustRightInd w:val="0"/>
              <w:jc w:val="both"/>
              <w:rPr>
                <w:color w:val="000000"/>
                <w:sz w:val="22"/>
                <w:szCs w:val="22"/>
              </w:rPr>
            </w:pPr>
            <w:r w:rsidRPr="00DF37E2">
              <w:rPr>
                <w:color w:val="000000"/>
                <w:sz w:val="22"/>
                <w:szCs w:val="22"/>
              </w:rPr>
              <w:t>Finansinių ataskaitų rinkinys su auditoriaus išvada (tais atvejais, kai auditas atliktas) ar jo ištrauka, jeigu šalies, kurioje registruotas ūkio subjektas, įstatymuose reikalaujama skelbti metinį finansinių ataskaitų rinkinį. Jei finansinės ataskaitos dar nėra patvirtintos ir (ar) dar nepaskelbtos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tc>
      </w:tr>
      <w:tr w:rsidR="0011674B" w:rsidRPr="00DF37E2" w14:paraId="4961FF3F" w14:textId="77777777" w:rsidTr="00B40D79">
        <w:trPr>
          <w:trHeight w:val="376"/>
        </w:trPr>
        <w:tc>
          <w:tcPr>
            <w:tcW w:w="9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89A1757" w14:textId="6F9E64D6" w:rsidR="0011674B" w:rsidRPr="00DF37E2" w:rsidRDefault="00890F41" w:rsidP="00F12693">
            <w:pPr>
              <w:spacing w:before="60" w:after="60" w:line="256" w:lineRule="auto"/>
              <w:jc w:val="center"/>
              <w:rPr>
                <w:rFonts w:eastAsia="Calibri"/>
                <w:b/>
                <w:bCs/>
                <w:sz w:val="22"/>
                <w:szCs w:val="22"/>
              </w:rPr>
            </w:pPr>
            <w:r w:rsidRPr="00DF37E2">
              <w:rPr>
                <w:rFonts w:eastAsia="Calibri"/>
                <w:b/>
                <w:bCs/>
                <w:sz w:val="22"/>
                <w:szCs w:val="22"/>
              </w:rPr>
              <w:t xml:space="preserve">3. </w:t>
            </w:r>
          </w:p>
        </w:tc>
        <w:tc>
          <w:tcPr>
            <w:tcW w:w="8470" w:type="dxa"/>
            <w:gridSpan w:val="3"/>
            <w:tcBorders>
              <w:top w:val="single" w:sz="4" w:space="0" w:color="000000"/>
              <w:left w:val="single" w:sz="4" w:space="0" w:color="000000"/>
              <w:bottom w:val="single" w:sz="4" w:space="0" w:color="000000"/>
              <w:right w:val="single" w:sz="4" w:space="0" w:color="auto"/>
            </w:tcBorders>
          </w:tcPr>
          <w:p w14:paraId="2A7E4677" w14:textId="420D91B9" w:rsidR="0011674B" w:rsidRPr="00DF37E2" w:rsidRDefault="00890F41" w:rsidP="00F12693">
            <w:pPr>
              <w:autoSpaceDE w:val="0"/>
              <w:autoSpaceDN w:val="0"/>
              <w:adjustRightInd w:val="0"/>
              <w:rPr>
                <w:b/>
                <w:bCs/>
                <w:color w:val="000000"/>
                <w:sz w:val="22"/>
                <w:szCs w:val="22"/>
              </w:rPr>
            </w:pPr>
            <w:r w:rsidRPr="00DF37E2">
              <w:rPr>
                <w:b/>
                <w:bCs/>
                <w:color w:val="000000"/>
                <w:sz w:val="22"/>
                <w:szCs w:val="22"/>
              </w:rPr>
              <w:t>Techninis ir profesinis pajėgumas</w:t>
            </w:r>
          </w:p>
        </w:tc>
      </w:tr>
      <w:tr w:rsidR="00F12693" w:rsidRPr="00DF37E2" w14:paraId="466F32FF" w14:textId="77777777" w:rsidTr="00B40D79">
        <w:trPr>
          <w:trHeight w:val="376"/>
        </w:trPr>
        <w:tc>
          <w:tcPr>
            <w:tcW w:w="9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C3EAFF4" w14:textId="2E2A4E0F" w:rsidR="00F12693" w:rsidRPr="00DF37E2" w:rsidRDefault="00F12693" w:rsidP="00F12693">
            <w:pPr>
              <w:spacing w:before="60" w:after="60" w:line="256" w:lineRule="auto"/>
              <w:jc w:val="center"/>
              <w:rPr>
                <w:rFonts w:eastAsia="Calibri"/>
                <w:sz w:val="22"/>
                <w:szCs w:val="22"/>
              </w:rPr>
            </w:pPr>
          </w:p>
        </w:tc>
        <w:tc>
          <w:tcPr>
            <w:tcW w:w="4069" w:type="dxa"/>
            <w:tcBorders>
              <w:top w:val="single" w:sz="4" w:space="0" w:color="000000"/>
              <w:left w:val="single" w:sz="4" w:space="0" w:color="000000"/>
              <w:bottom w:val="single" w:sz="4" w:space="0" w:color="000000"/>
              <w:right w:val="single" w:sz="4" w:space="0" w:color="000000"/>
            </w:tcBorders>
          </w:tcPr>
          <w:p w14:paraId="2891E0A7" w14:textId="657D714B" w:rsidR="00FD1222" w:rsidRPr="00DF37E2" w:rsidRDefault="00FD1222" w:rsidP="00FD1222">
            <w:pPr>
              <w:autoSpaceDE w:val="0"/>
              <w:autoSpaceDN w:val="0"/>
              <w:adjustRightInd w:val="0"/>
              <w:jc w:val="both"/>
              <w:rPr>
                <w:b/>
                <w:bCs/>
                <w:color w:val="000000"/>
                <w:sz w:val="22"/>
                <w:szCs w:val="22"/>
              </w:rPr>
            </w:pPr>
            <w:r w:rsidRPr="00DF37E2">
              <w:rPr>
                <w:b/>
                <w:bCs/>
                <w:color w:val="000000"/>
                <w:sz w:val="22"/>
                <w:szCs w:val="22"/>
              </w:rPr>
              <w:t>Tiekėjo patirtis.</w:t>
            </w:r>
          </w:p>
          <w:p w14:paraId="3D7F15CF" w14:textId="128D0F3B" w:rsidR="0069173C" w:rsidRPr="00DF37E2" w:rsidRDefault="0069173C" w:rsidP="0069173C">
            <w:pPr>
              <w:autoSpaceDE w:val="0"/>
              <w:autoSpaceDN w:val="0"/>
              <w:adjustRightInd w:val="0"/>
              <w:jc w:val="both"/>
              <w:rPr>
                <w:color w:val="000000"/>
                <w:sz w:val="22"/>
                <w:szCs w:val="22"/>
              </w:rPr>
            </w:pPr>
            <w:r w:rsidRPr="00DF37E2">
              <w:rPr>
                <w:color w:val="000000"/>
                <w:sz w:val="22"/>
                <w:szCs w:val="22"/>
              </w:rPr>
              <w:t xml:space="preserve">Tiekėjas, per paskutinius 5 (penkis) metus arba per laikotarpį nuo tiekėjo įregistravimo dienos (jeigu tiekėjas vykdė veiklą mažiau nei 5 (penkis) metus) iki pasiūlymo pateikimo termino pabaigos savo jėgomis turi būti įgyvendinęs ne mažiau kaip 1 (vieną) elektrostatinio dūmų valymo filtro įrengimo projektą ≥ 5 MW galios biokurą naudojančioje katilinėje, kurio vertė yra ne mažesnė kaip </w:t>
            </w:r>
            <w:r w:rsidR="00B665E0" w:rsidRPr="00DF37E2">
              <w:rPr>
                <w:color w:val="000000"/>
                <w:sz w:val="22"/>
                <w:szCs w:val="22"/>
              </w:rPr>
              <w:t>500</w:t>
            </w:r>
            <w:r w:rsidRPr="00DF37E2">
              <w:rPr>
                <w:color w:val="000000"/>
                <w:sz w:val="22"/>
                <w:szCs w:val="22"/>
              </w:rPr>
              <w:t xml:space="preserve"> tūkst. EUR be PVM.</w:t>
            </w:r>
          </w:p>
          <w:p w14:paraId="4F74856F" w14:textId="77777777" w:rsidR="0069173C" w:rsidRPr="00DF37E2" w:rsidRDefault="0069173C" w:rsidP="0069173C">
            <w:pPr>
              <w:autoSpaceDE w:val="0"/>
              <w:autoSpaceDN w:val="0"/>
              <w:adjustRightInd w:val="0"/>
              <w:jc w:val="both"/>
              <w:rPr>
                <w:color w:val="000000"/>
                <w:sz w:val="22"/>
                <w:szCs w:val="22"/>
              </w:rPr>
            </w:pPr>
          </w:p>
          <w:p w14:paraId="5BF0E101" w14:textId="6450331F" w:rsidR="00F12693" w:rsidRPr="00DF37E2" w:rsidRDefault="00F12693" w:rsidP="00A83D43">
            <w:pPr>
              <w:autoSpaceDE w:val="0"/>
              <w:autoSpaceDN w:val="0"/>
              <w:adjustRightInd w:val="0"/>
              <w:jc w:val="both"/>
              <w:rPr>
                <w:color w:val="000000"/>
                <w:sz w:val="22"/>
                <w:szCs w:val="22"/>
              </w:rPr>
            </w:pPr>
          </w:p>
        </w:tc>
        <w:tc>
          <w:tcPr>
            <w:tcW w:w="4401" w:type="dxa"/>
            <w:gridSpan w:val="2"/>
            <w:tcBorders>
              <w:top w:val="single" w:sz="4" w:space="0" w:color="000000"/>
              <w:left w:val="single" w:sz="4" w:space="0" w:color="000000"/>
              <w:bottom w:val="single" w:sz="4" w:space="0" w:color="000000"/>
              <w:right w:val="single" w:sz="4" w:space="0" w:color="000000"/>
            </w:tcBorders>
          </w:tcPr>
          <w:p w14:paraId="74A19700" w14:textId="77777777" w:rsidR="00FD1222" w:rsidRPr="00DF37E2" w:rsidRDefault="00FD1222" w:rsidP="00FD1222">
            <w:pPr>
              <w:autoSpaceDE w:val="0"/>
              <w:autoSpaceDN w:val="0"/>
              <w:adjustRightInd w:val="0"/>
              <w:jc w:val="both"/>
              <w:rPr>
                <w:sz w:val="22"/>
                <w:szCs w:val="22"/>
              </w:rPr>
            </w:pPr>
            <w:r w:rsidRPr="00DF37E2">
              <w:rPr>
                <w:b/>
                <w:bCs/>
                <w:sz w:val="22"/>
                <w:szCs w:val="22"/>
              </w:rPr>
              <w:t>Darbams.</w:t>
            </w:r>
            <w:r w:rsidRPr="00DF37E2">
              <w:rPr>
                <w:sz w:val="22"/>
                <w:szCs w:val="22"/>
              </w:rPr>
              <w:t xml:space="preserve"> per paskutinius 5* metus atliktų darbų sąrašas kartu su užsakovų (tiek viešųjų, tiek privačiųjų) pažymomis, apie tai, kad svarbiausių darbų atlikimas ir galutiniai rezultatai buvo tinkami.</w:t>
            </w:r>
          </w:p>
          <w:p w14:paraId="7F9CE505" w14:textId="77777777" w:rsidR="00FD1222" w:rsidRPr="00DF37E2" w:rsidRDefault="00FD1222" w:rsidP="00FD1222">
            <w:pPr>
              <w:autoSpaceDE w:val="0"/>
              <w:autoSpaceDN w:val="0"/>
              <w:adjustRightInd w:val="0"/>
              <w:rPr>
                <w:bCs/>
                <w:iCs/>
                <w:color w:val="000000"/>
                <w:sz w:val="22"/>
                <w:szCs w:val="22"/>
              </w:rPr>
            </w:pPr>
          </w:p>
          <w:p w14:paraId="410ADF69" w14:textId="77777777" w:rsidR="00FD1222" w:rsidRPr="00DF37E2" w:rsidRDefault="00FD1222" w:rsidP="00FD1222">
            <w:pPr>
              <w:autoSpaceDE w:val="0"/>
              <w:autoSpaceDN w:val="0"/>
              <w:adjustRightInd w:val="0"/>
              <w:jc w:val="both"/>
              <w:rPr>
                <w:bCs/>
                <w:i/>
                <w:color w:val="000000"/>
                <w:sz w:val="22"/>
                <w:szCs w:val="22"/>
              </w:rPr>
            </w:pPr>
            <w:r w:rsidRPr="00DF37E2">
              <w:rPr>
                <w:bCs/>
                <w:i/>
                <w:color w:val="000000"/>
                <w:sz w:val="22"/>
                <w:szCs w:val="22"/>
              </w:rPr>
              <w:t>Komisija, norėdama įsitikinti arba siekdama pasitikslinti pateiktą informaciją, atskiru prašymu gali paprašyti pateikti įvykdytų sutarčių kopijas arba išrašus iš sutarčių.</w:t>
            </w:r>
          </w:p>
          <w:p w14:paraId="42F4DA80" w14:textId="59299CE1" w:rsidR="00F12693" w:rsidRPr="00DF37E2" w:rsidRDefault="00FD1222" w:rsidP="00FD1222">
            <w:pPr>
              <w:autoSpaceDE w:val="0"/>
              <w:autoSpaceDN w:val="0"/>
              <w:adjustRightInd w:val="0"/>
              <w:jc w:val="both"/>
              <w:rPr>
                <w:color w:val="000000"/>
                <w:sz w:val="22"/>
                <w:szCs w:val="22"/>
              </w:rPr>
            </w:pPr>
            <w:r w:rsidRPr="00DF37E2">
              <w:rPr>
                <w:bCs/>
                <w:i/>
                <w:color w:val="000000"/>
                <w:sz w:val="22"/>
                <w:szCs w:val="22"/>
              </w:rPr>
              <w:t>Komisija, siekdama patikslinti informaciją apie įvykdytą ar vykdomą sutartį, pasilieka teisę be išankstinio įspėjimo susisiekti su Tiekėjo nurodytu Užsakovo atstovu.</w:t>
            </w:r>
          </w:p>
        </w:tc>
      </w:tr>
      <w:tr w:rsidR="002745BC" w:rsidRPr="00DF37E2" w14:paraId="4E66E01C" w14:textId="77777777" w:rsidTr="00B40D79">
        <w:trPr>
          <w:trHeight w:val="376"/>
        </w:trPr>
        <w:tc>
          <w:tcPr>
            <w:tcW w:w="9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6A1B8FB" w14:textId="77777777" w:rsidR="002745BC" w:rsidRPr="00DF37E2" w:rsidRDefault="002745BC" w:rsidP="00F12693">
            <w:pPr>
              <w:spacing w:before="60" w:after="60" w:line="256" w:lineRule="auto"/>
              <w:jc w:val="center"/>
              <w:rPr>
                <w:rFonts w:eastAsia="Calibri"/>
                <w:sz w:val="22"/>
                <w:szCs w:val="22"/>
              </w:rPr>
            </w:pPr>
          </w:p>
        </w:tc>
        <w:tc>
          <w:tcPr>
            <w:tcW w:w="4069" w:type="dxa"/>
            <w:tcBorders>
              <w:top w:val="single" w:sz="4" w:space="0" w:color="000000"/>
              <w:left w:val="single" w:sz="4" w:space="0" w:color="000000"/>
              <w:bottom w:val="single" w:sz="4" w:space="0" w:color="000000"/>
              <w:right w:val="single" w:sz="4" w:space="0" w:color="000000"/>
            </w:tcBorders>
          </w:tcPr>
          <w:p w14:paraId="65426546" w14:textId="21012622" w:rsidR="002745BC" w:rsidRPr="00DF37E2" w:rsidRDefault="00B83F2C" w:rsidP="00FD1222">
            <w:pPr>
              <w:autoSpaceDE w:val="0"/>
              <w:autoSpaceDN w:val="0"/>
              <w:adjustRightInd w:val="0"/>
              <w:jc w:val="both"/>
              <w:rPr>
                <w:color w:val="000000"/>
                <w:sz w:val="22"/>
                <w:szCs w:val="22"/>
              </w:rPr>
            </w:pPr>
            <w:r w:rsidRPr="00DF37E2">
              <w:rPr>
                <w:color w:val="000000"/>
                <w:sz w:val="22"/>
                <w:szCs w:val="22"/>
              </w:rPr>
              <w:t>Tiekėjas yra pagrindinės įrangos (elektrostatinio filtro) gamintojas arba oficialus šios įrangos gamintojo atstovas Lietuvoje.</w:t>
            </w:r>
          </w:p>
        </w:tc>
        <w:tc>
          <w:tcPr>
            <w:tcW w:w="4401" w:type="dxa"/>
            <w:gridSpan w:val="2"/>
            <w:tcBorders>
              <w:top w:val="single" w:sz="4" w:space="0" w:color="000000"/>
              <w:left w:val="single" w:sz="4" w:space="0" w:color="000000"/>
              <w:bottom w:val="single" w:sz="4" w:space="0" w:color="000000"/>
              <w:right w:val="single" w:sz="4" w:space="0" w:color="000000"/>
            </w:tcBorders>
          </w:tcPr>
          <w:p w14:paraId="185E0055" w14:textId="77777777" w:rsidR="000025BE" w:rsidRPr="00DF37E2" w:rsidRDefault="000025BE" w:rsidP="000025BE">
            <w:pPr>
              <w:autoSpaceDE w:val="0"/>
              <w:autoSpaceDN w:val="0"/>
              <w:adjustRightInd w:val="0"/>
              <w:jc w:val="both"/>
              <w:rPr>
                <w:sz w:val="22"/>
                <w:szCs w:val="22"/>
              </w:rPr>
            </w:pPr>
            <w:r w:rsidRPr="00DF37E2">
              <w:rPr>
                <w:sz w:val="22"/>
                <w:szCs w:val="22"/>
              </w:rPr>
              <w:t>Tiekėjas, kuris nėra pagrindinės įrangos gamintojas, pateikia pagrindinės įrangos gamintojo deklaraciją, kurioje pateikta informacija apie gamintojo atstovavimą ir atstovavimo Lietuvoje sąlygas, nurodant atstovavimo apimtį.</w:t>
            </w:r>
          </w:p>
          <w:p w14:paraId="693F8C4D" w14:textId="77777777" w:rsidR="000025BE" w:rsidRPr="00DF37E2" w:rsidRDefault="000025BE" w:rsidP="000025BE">
            <w:pPr>
              <w:autoSpaceDE w:val="0"/>
              <w:autoSpaceDN w:val="0"/>
              <w:adjustRightInd w:val="0"/>
              <w:jc w:val="both"/>
              <w:rPr>
                <w:sz w:val="22"/>
                <w:szCs w:val="22"/>
              </w:rPr>
            </w:pPr>
          </w:p>
          <w:p w14:paraId="3F342471" w14:textId="45F6547E" w:rsidR="002745BC" w:rsidRPr="00DF37E2" w:rsidRDefault="000025BE" w:rsidP="000025BE">
            <w:pPr>
              <w:autoSpaceDE w:val="0"/>
              <w:autoSpaceDN w:val="0"/>
              <w:adjustRightInd w:val="0"/>
              <w:jc w:val="both"/>
              <w:rPr>
                <w:b/>
                <w:bCs/>
                <w:sz w:val="22"/>
                <w:szCs w:val="22"/>
              </w:rPr>
            </w:pPr>
            <w:r w:rsidRPr="00DF37E2">
              <w:rPr>
                <w:sz w:val="22"/>
                <w:szCs w:val="22"/>
              </w:rPr>
              <w:t>Tiekėjas gali remtis ūkio subjektų pajėgumais tik tuo atveju, jeigu tie subjektai patys vykdys tą pirkimo sutarties dalį, kuriai reikia jų turimų pajėgumų.</w:t>
            </w:r>
          </w:p>
        </w:tc>
      </w:tr>
      <w:tr w:rsidR="0011674B" w:rsidRPr="00DF37E2" w14:paraId="12FBE578" w14:textId="77777777" w:rsidTr="00B40D79">
        <w:trPr>
          <w:trHeight w:val="376"/>
        </w:trPr>
        <w:tc>
          <w:tcPr>
            <w:tcW w:w="9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2C3AA07" w14:textId="5FF7FE27" w:rsidR="0011674B" w:rsidRPr="00DF37E2" w:rsidRDefault="0011674B" w:rsidP="006D2F9C">
            <w:pPr>
              <w:spacing w:before="60" w:after="60" w:line="256" w:lineRule="auto"/>
              <w:jc w:val="center"/>
              <w:rPr>
                <w:rFonts w:eastAsia="Calibri"/>
                <w:b/>
                <w:bCs/>
                <w:sz w:val="22"/>
                <w:szCs w:val="22"/>
              </w:rPr>
            </w:pPr>
          </w:p>
        </w:tc>
        <w:tc>
          <w:tcPr>
            <w:tcW w:w="8470" w:type="dxa"/>
            <w:gridSpan w:val="3"/>
            <w:tcBorders>
              <w:top w:val="single" w:sz="4" w:space="0" w:color="000000"/>
              <w:left w:val="single" w:sz="4" w:space="0" w:color="000000"/>
              <w:bottom w:val="single" w:sz="4" w:space="0" w:color="000000"/>
              <w:right w:val="single" w:sz="4" w:space="0" w:color="auto"/>
            </w:tcBorders>
          </w:tcPr>
          <w:p w14:paraId="5170BA1E" w14:textId="77777777" w:rsidR="00FD1222" w:rsidRPr="00DF37E2" w:rsidRDefault="00FD1222" w:rsidP="00FD1222">
            <w:pPr>
              <w:autoSpaceDE w:val="0"/>
              <w:autoSpaceDN w:val="0"/>
              <w:adjustRightInd w:val="0"/>
              <w:rPr>
                <w:b/>
                <w:bCs/>
                <w:color w:val="000000"/>
              </w:rPr>
            </w:pPr>
            <w:r w:rsidRPr="00DF37E2">
              <w:rPr>
                <w:b/>
                <w:bCs/>
                <w:color w:val="000000"/>
              </w:rPr>
              <w:t>Reikalavimas taikomas :</w:t>
            </w:r>
          </w:p>
          <w:p w14:paraId="3B1D17AE" w14:textId="77777777" w:rsidR="00FD1222" w:rsidRPr="00DF37E2" w:rsidRDefault="00FD1222" w:rsidP="00FD1222">
            <w:pPr>
              <w:pStyle w:val="ListParagraph"/>
              <w:numPr>
                <w:ilvl w:val="0"/>
                <w:numId w:val="5"/>
              </w:numPr>
              <w:autoSpaceDE w:val="0"/>
              <w:autoSpaceDN w:val="0"/>
              <w:adjustRightInd w:val="0"/>
              <w:rPr>
                <w:b/>
                <w:bCs/>
                <w:color w:val="000000"/>
              </w:rPr>
            </w:pPr>
            <w:r w:rsidRPr="00DF37E2">
              <w:rPr>
                <w:color w:val="000000"/>
              </w:rPr>
              <w:t>jeigu pasiūlymą teikia ūkio subjektų grupė – reikalavimą turi atitikti visi kartu (pajėgumai sumuojami);</w:t>
            </w:r>
          </w:p>
          <w:p w14:paraId="21D0D998" w14:textId="77777777" w:rsidR="00FD1222" w:rsidRPr="00DF37E2" w:rsidRDefault="00FD1222" w:rsidP="00FD1222">
            <w:pPr>
              <w:pStyle w:val="ListParagraph"/>
              <w:numPr>
                <w:ilvl w:val="0"/>
                <w:numId w:val="5"/>
              </w:numPr>
              <w:autoSpaceDE w:val="0"/>
              <w:autoSpaceDN w:val="0"/>
              <w:adjustRightInd w:val="0"/>
              <w:rPr>
                <w:b/>
                <w:bCs/>
                <w:color w:val="000000"/>
              </w:rPr>
            </w:pPr>
            <w:r w:rsidRPr="00DF37E2">
              <w:rPr>
                <w:color w:val="000000"/>
              </w:rPr>
              <w:t>tiekėjas gali remtis kitų ūkio subjektų pajėgumais: reikalavimą turi atitikti visi kartu (šių ūkio subjektų pajėgumai gali būti sumuojami su tiekėjo pajėgumais). Pirkimo vykdytojas gali reikalauti, kad tiekėjas ir ūkio subjektai, kurių pajėgumais remiamasi, prisiimtų solidarią atsakomybę už pirkimo sutarties įvykdymą (pateikiamas dokumentas (sutartis ar kt.), įrodantis solidarios atsakomybės prisiėmimą pirkimo laimėjimo atveju);</w:t>
            </w:r>
          </w:p>
          <w:p w14:paraId="475E980C" w14:textId="7CE761D3" w:rsidR="00FD1222" w:rsidRPr="00DF37E2" w:rsidRDefault="00FD1222" w:rsidP="006D2F9C">
            <w:pPr>
              <w:pStyle w:val="ListParagraph"/>
              <w:numPr>
                <w:ilvl w:val="0"/>
                <w:numId w:val="5"/>
              </w:numPr>
              <w:autoSpaceDE w:val="0"/>
              <w:autoSpaceDN w:val="0"/>
              <w:adjustRightInd w:val="0"/>
              <w:rPr>
                <w:b/>
                <w:bCs/>
                <w:color w:val="000000"/>
                <w:sz w:val="22"/>
                <w:szCs w:val="22"/>
              </w:rPr>
            </w:pPr>
            <w:r w:rsidRPr="00DF37E2">
              <w:rPr>
                <w:color w:val="000000"/>
              </w:rPr>
              <w:t>subtiekėjams šis reikalavimas nenustatomas.</w:t>
            </w:r>
          </w:p>
        </w:tc>
      </w:tr>
      <w:tr w:rsidR="0011674B" w:rsidRPr="00DF37E2" w14:paraId="212CD621" w14:textId="77777777" w:rsidTr="00B40D79">
        <w:trPr>
          <w:trHeight w:val="376"/>
        </w:trPr>
        <w:tc>
          <w:tcPr>
            <w:tcW w:w="9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49EEFA7" w14:textId="3E3A8E42" w:rsidR="0011674B" w:rsidRPr="00DF37E2" w:rsidRDefault="00FD1222" w:rsidP="006D2F9C">
            <w:pPr>
              <w:spacing w:before="60" w:after="60" w:line="256" w:lineRule="auto"/>
              <w:jc w:val="center"/>
              <w:rPr>
                <w:rFonts w:eastAsia="Calibri"/>
                <w:b/>
                <w:bCs/>
                <w:sz w:val="22"/>
                <w:szCs w:val="22"/>
              </w:rPr>
            </w:pPr>
            <w:r w:rsidRPr="00DF37E2">
              <w:rPr>
                <w:rFonts w:eastAsia="Calibri"/>
                <w:b/>
                <w:bCs/>
                <w:sz w:val="22"/>
                <w:szCs w:val="22"/>
              </w:rPr>
              <w:t xml:space="preserve">3.2 </w:t>
            </w:r>
          </w:p>
        </w:tc>
        <w:tc>
          <w:tcPr>
            <w:tcW w:w="4069" w:type="dxa"/>
            <w:tcBorders>
              <w:top w:val="single" w:sz="4" w:space="0" w:color="000000"/>
              <w:left w:val="single" w:sz="4" w:space="0" w:color="000000"/>
              <w:bottom w:val="single" w:sz="4" w:space="0" w:color="000000"/>
              <w:right w:val="single" w:sz="4" w:space="0" w:color="000000"/>
            </w:tcBorders>
          </w:tcPr>
          <w:p w14:paraId="2F4248E4" w14:textId="77777777" w:rsidR="0011674B" w:rsidRPr="00DF37E2" w:rsidRDefault="00FD1222" w:rsidP="00FD1222">
            <w:pPr>
              <w:autoSpaceDE w:val="0"/>
              <w:autoSpaceDN w:val="0"/>
              <w:adjustRightInd w:val="0"/>
              <w:jc w:val="both"/>
              <w:rPr>
                <w:b/>
                <w:bCs/>
                <w:color w:val="000000"/>
                <w:sz w:val="22"/>
                <w:szCs w:val="22"/>
              </w:rPr>
            </w:pPr>
            <w:r w:rsidRPr="00DF37E2">
              <w:rPr>
                <w:b/>
                <w:bCs/>
                <w:color w:val="000000"/>
                <w:sz w:val="22"/>
                <w:szCs w:val="22"/>
              </w:rPr>
              <w:t>Tiekėjo įranga ir priemonės, naudojamos kokybei užtikrinti, ir galimybės atlikti studijas ir tyrimus.</w:t>
            </w:r>
          </w:p>
          <w:p w14:paraId="405CC950" w14:textId="47E29C18" w:rsidR="00FD1222" w:rsidRPr="00DF37E2" w:rsidRDefault="00FD1222" w:rsidP="00FD1222">
            <w:pPr>
              <w:autoSpaceDE w:val="0"/>
              <w:autoSpaceDN w:val="0"/>
              <w:adjustRightInd w:val="0"/>
              <w:jc w:val="both"/>
              <w:rPr>
                <w:color w:val="000000"/>
                <w:sz w:val="22"/>
                <w:szCs w:val="22"/>
              </w:rPr>
            </w:pPr>
          </w:p>
        </w:tc>
        <w:tc>
          <w:tcPr>
            <w:tcW w:w="4401" w:type="dxa"/>
            <w:gridSpan w:val="2"/>
            <w:tcBorders>
              <w:top w:val="single" w:sz="4" w:space="0" w:color="000000"/>
              <w:left w:val="single" w:sz="4" w:space="0" w:color="000000"/>
              <w:bottom w:val="single" w:sz="4" w:space="0" w:color="000000"/>
              <w:right w:val="single" w:sz="4" w:space="0" w:color="auto"/>
            </w:tcBorders>
          </w:tcPr>
          <w:p w14:paraId="42A3CE44" w14:textId="03858EE9" w:rsidR="0011674B" w:rsidRPr="00DF37E2" w:rsidRDefault="0071022F" w:rsidP="00FD1222">
            <w:pPr>
              <w:autoSpaceDE w:val="0"/>
              <w:autoSpaceDN w:val="0"/>
              <w:adjustRightInd w:val="0"/>
              <w:jc w:val="both"/>
              <w:rPr>
                <w:i/>
                <w:iCs/>
                <w:color w:val="000000"/>
                <w:sz w:val="22"/>
                <w:szCs w:val="22"/>
              </w:rPr>
            </w:pPr>
            <w:r w:rsidRPr="00DF37E2">
              <w:rPr>
                <w:i/>
                <w:iCs/>
                <w:color w:val="000000"/>
                <w:sz w:val="22"/>
                <w:szCs w:val="22"/>
              </w:rPr>
              <w:t>NETAIKOMA</w:t>
            </w:r>
          </w:p>
        </w:tc>
      </w:tr>
      <w:tr w:rsidR="0011674B" w:rsidRPr="00DF37E2" w14:paraId="579BAA21" w14:textId="77777777" w:rsidTr="00B40D79">
        <w:trPr>
          <w:trHeight w:val="376"/>
        </w:trPr>
        <w:tc>
          <w:tcPr>
            <w:tcW w:w="9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01F7825" w14:textId="3138B31B" w:rsidR="0011674B" w:rsidRPr="00DF37E2" w:rsidRDefault="0011674B" w:rsidP="006D2F9C">
            <w:pPr>
              <w:spacing w:before="60" w:after="60" w:line="256" w:lineRule="auto"/>
              <w:jc w:val="center"/>
              <w:rPr>
                <w:rFonts w:eastAsia="Calibri"/>
                <w:b/>
                <w:bCs/>
                <w:sz w:val="22"/>
                <w:szCs w:val="22"/>
              </w:rPr>
            </w:pPr>
          </w:p>
        </w:tc>
        <w:tc>
          <w:tcPr>
            <w:tcW w:w="8470" w:type="dxa"/>
            <w:gridSpan w:val="3"/>
            <w:tcBorders>
              <w:top w:val="single" w:sz="4" w:space="0" w:color="000000"/>
              <w:left w:val="single" w:sz="4" w:space="0" w:color="000000"/>
              <w:bottom w:val="single" w:sz="4" w:space="0" w:color="000000"/>
              <w:right w:val="single" w:sz="4" w:space="0" w:color="auto"/>
            </w:tcBorders>
          </w:tcPr>
          <w:p w14:paraId="0ADE312B" w14:textId="77777777" w:rsidR="00FD1222" w:rsidRPr="00DF37E2" w:rsidRDefault="00FD1222" w:rsidP="00FD1222">
            <w:pPr>
              <w:autoSpaceDE w:val="0"/>
              <w:autoSpaceDN w:val="0"/>
              <w:adjustRightInd w:val="0"/>
              <w:jc w:val="both"/>
              <w:rPr>
                <w:b/>
                <w:bCs/>
                <w:color w:val="000000"/>
              </w:rPr>
            </w:pPr>
            <w:r w:rsidRPr="00DF37E2">
              <w:rPr>
                <w:b/>
                <w:bCs/>
                <w:color w:val="000000"/>
              </w:rPr>
              <w:t>Reikalavimas taikomas :</w:t>
            </w:r>
          </w:p>
          <w:p w14:paraId="33E47EC9" w14:textId="77777777" w:rsidR="00FD1222" w:rsidRPr="00DF37E2" w:rsidRDefault="00FD1222" w:rsidP="00FD1222">
            <w:pPr>
              <w:pStyle w:val="ListParagraph"/>
              <w:numPr>
                <w:ilvl w:val="0"/>
                <w:numId w:val="6"/>
              </w:numPr>
              <w:autoSpaceDE w:val="0"/>
              <w:autoSpaceDN w:val="0"/>
              <w:adjustRightInd w:val="0"/>
              <w:jc w:val="both"/>
              <w:rPr>
                <w:b/>
                <w:bCs/>
                <w:color w:val="000000"/>
              </w:rPr>
            </w:pPr>
            <w:r w:rsidRPr="00DF37E2">
              <w:rPr>
                <w:color w:val="000000"/>
              </w:rPr>
              <w:t>jeigu pasiūlymą teikia ūkio subjektų grupė – reikalavimą turi atitikti visi ūkio subjektų grupės nariai kartu, atsižvelgiant į jų prisiimamus įsipareigojimus pirkimo sutarčiai vykdyti (ūkio subjektų grupės narių turima patirtis sumuojama);</w:t>
            </w:r>
          </w:p>
          <w:p w14:paraId="3D860B9D" w14:textId="77777777" w:rsidR="00FD1222" w:rsidRPr="00DF37E2" w:rsidRDefault="00FD1222" w:rsidP="00FD1222">
            <w:pPr>
              <w:pStyle w:val="ListParagraph"/>
              <w:numPr>
                <w:ilvl w:val="0"/>
                <w:numId w:val="6"/>
              </w:numPr>
              <w:autoSpaceDE w:val="0"/>
              <w:autoSpaceDN w:val="0"/>
              <w:adjustRightInd w:val="0"/>
              <w:jc w:val="both"/>
              <w:rPr>
                <w:b/>
                <w:bCs/>
                <w:color w:val="000000"/>
              </w:rPr>
            </w:pPr>
            <w:r w:rsidRPr="00DF37E2">
              <w:rPr>
                <w:color w:val="000000"/>
              </w:rPr>
              <w:t>tiekėjas gali remtis kitų ūkio subjektų pajėgumais atsižvelgiant į jų prisiimamus įsipareigojimus pirkimo sutarčiai vykdyti;</w:t>
            </w:r>
          </w:p>
          <w:p w14:paraId="6250FA35" w14:textId="52CC7287" w:rsidR="00FD1222" w:rsidRPr="00DF37E2" w:rsidRDefault="00FD1222" w:rsidP="006D2F9C">
            <w:pPr>
              <w:pStyle w:val="ListParagraph"/>
              <w:numPr>
                <w:ilvl w:val="0"/>
                <w:numId w:val="6"/>
              </w:numPr>
              <w:autoSpaceDE w:val="0"/>
              <w:autoSpaceDN w:val="0"/>
              <w:adjustRightInd w:val="0"/>
              <w:jc w:val="both"/>
              <w:rPr>
                <w:b/>
                <w:bCs/>
                <w:color w:val="000000"/>
                <w:sz w:val="22"/>
                <w:szCs w:val="22"/>
              </w:rPr>
            </w:pPr>
            <w:r w:rsidRPr="00DF37E2">
              <w:rPr>
                <w:color w:val="000000"/>
              </w:rPr>
              <w:t>subtiekėjai – tiekėjas turi paaiškinti, kaip subtiekėjai laikysis (kaip tiekėjas užtikrins, kad laikytųsi) reikalaujamų aplinkos apsaugos vadybos priemonių.</w:t>
            </w:r>
          </w:p>
        </w:tc>
      </w:tr>
      <w:tr w:rsidR="0011674B" w:rsidRPr="00DF37E2" w14:paraId="32E6997F" w14:textId="77777777" w:rsidTr="00B40D79">
        <w:trPr>
          <w:trHeight w:val="376"/>
        </w:trPr>
        <w:tc>
          <w:tcPr>
            <w:tcW w:w="9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9DA9CE4" w14:textId="7F3B43C7" w:rsidR="0011674B" w:rsidRPr="00DF37E2" w:rsidRDefault="00FD1222" w:rsidP="00FD1222">
            <w:pPr>
              <w:spacing w:before="60" w:after="60" w:line="256" w:lineRule="auto"/>
              <w:jc w:val="both"/>
              <w:rPr>
                <w:rFonts w:eastAsia="Calibri"/>
                <w:b/>
                <w:bCs/>
                <w:sz w:val="22"/>
                <w:szCs w:val="22"/>
              </w:rPr>
            </w:pPr>
            <w:r w:rsidRPr="00DF37E2">
              <w:rPr>
                <w:rFonts w:eastAsia="Calibri"/>
                <w:b/>
                <w:bCs/>
                <w:sz w:val="22"/>
                <w:szCs w:val="22"/>
              </w:rPr>
              <w:t xml:space="preserve">3.3 </w:t>
            </w:r>
          </w:p>
        </w:tc>
        <w:tc>
          <w:tcPr>
            <w:tcW w:w="4069" w:type="dxa"/>
            <w:tcBorders>
              <w:top w:val="single" w:sz="4" w:space="0" w:color="000000"/>
              <w:left w:val="single" w:sz="4" w:space="0" w:color="000000"/>
              <w:bottom w:val="single" w:sz="4" w:space="0" w:color="000000"/>
              <w:right w:val="single" w:sz="4" w:space="0" w:color="000000"/>
            </w:tcBorders>
          </w:tcPr>
          <w:p w14:paraId="22C195B2" w14:textId="3C1D9854" w:rsidR="0011674B" w:rsidRPr="00DF37E2" w:rsidRDefault="00FD1222" w:rsidP="00527592">
            <w:pPr>
              <w:autoSpaceDE w:val="0"/>
              <w:autoSpaceDN w:val="0"/>
              <w:adjustRightInd w:val="0"/>
              <w:jc w:val="both"/>
              <w:rPr>
                <w:b/>
                <w:bCs/>
                <w:sz w:val="22"/>
                <w:szCs w:val="22"/>
              </w:rPr>
            </w:pPr>
            <w:r w:rsidRPr="00DF37E2">
              <w:rPr>
                <w:b/>
                <w:bCs/>
                <w:sz w:val="22"/>
                <w:szCs w:val="22"/>
              </w:rPr>
              <w:t>Paslaugų teikėjo ar rangovo, ar jų personalo, ar jų vadovaujančio personalo (toliau – personalas) išsilavinimas ir profesinė kvalifikacija.</w:t>
            </w:r>
          </w:p>
        </w:tc>
        <w:tc>
          <w:tcPr>
            <w:tcW w:w="4401" w:type="dxa"/>
            <w:gridSpan w:val="2"/>
            <w:tcBorders>
              <w:top w:val="single" w:sz="4" w:space="0" w:color="000000"/>
              <w:left w:val="single" w:sz="4" w:space="0" w:color="000000"/>
              <w:bottom w:val="single" w:sz="4" w:space="0" w:color="000000"/>
              <w:right w:val="single" w:sz="4" w:space="0" w:color="000000"/>
            </w:tcBorders>
          </w:tcPr>
          <w:p w14:paraId="77989059" w14:textId="427C760B" w:rsidR="0011674B" w:rsidRPr="00DF37E2" w:rsidRDefault="0011674B" w:rsidP="008535B6">
            <w:pPr>
              <w:autoSpaceDE w:val="0"/>
              <w:autoSpaceDN w:val="0"/>
              <w:adjustRightInd w:val="0"/>
              <w:jc w:val="both"/>
              <w:rPr>
                <w:color w:val="000000"/>
                <w:sz w:val="22"/>
                <w:szCs w:val="22"/>
              </w:rPr>
            </w:pPr>
          </w:p>
        </w:tc>
      </w:tr>
      <w:tr w:rsidR="0071022F" w:rsidRPr="00DF37E2" w14:paraId="58199581" w14:textId="77777777" w:rsidTr="00B40D79">
        <w:trPr>
          <w:trHeight w:val="376"/>
        </w:trPr>
        <w:tc>
          <w:tcPr>
            <w:tcW w:w="9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C3A2B9B" w14:textId="77777777" w:rsidR="0071022F" w:rsidRPr="00DF37E2" w:rsidRDefault="0071022F" w:rsidP="00FD1222">
            <w:pPr>
              <w:spacing w:before="60" w:after="60" w:line="256" w:lineRule="auto"/>
              <w:jc w:val="both"/>
              <w:rPr>
                <w:rFonts w:eastAsia="Calibri"/>
                <w:sz w:val="22"/>
                <w:szCs w:val="22"/>
              </w:rPr>
            </w:pPr>
          </w:p>
        </w:tc>
        <w:tc>
          <w:tcPr>
            <w:tcW w:w="4069" w:type="dxa"/>
            <w:tcBorders>
              <w:top w:val="single" w:sz="4" w:space="0" w:color="000000"/>
              <w:left w:val="single" w:sz="4" w:space="0" w:color="000000"/>
              <w:bottom w:val="single" w:sz="4" w:space="0" w:color="000000"/>
              <w:right w:val="single" w:sz="4" w:space="0" w:color="000000"/>
            </w:tcBorders>
          </w:tcPr>
          <w:p w14:paraId="3B5764F5" w14:textId="77777777" w:rsidR="00173870" w:rsidRPr="00DF37E2" w:rsidRDefault="00173870" w:rsidP="00173870">
            <w:pPr>
              <w:tabs>
                <w:tab w:val="left" w:pos="851"/>
              </w:tabs>
              <w:jc w:val="both"/>
              <w:rPr>
                <w:sz w:val="22"/>
                <w:szCs w:val="22"/>
              </w:rPr>
            </w:pPr>
            <w:r w:rsidRPr="00DF37E2">
              <w:rPr>
                <w:sz w:val="22"/>
                <w:szCs w:val="22"/>
              </w:rPr>
              <w:t>Tiekėjas turi bent 1 (vieną) kvalifikuotą ypatingo (ypatingojo) statinio statybos vadovą:</w:t>
            </w:r>
          </w:p>
          <w:p w14:paraId="22C8E140" w14:textId="77777777" w:rsidR="00173870" w:rsidRPr="00DF37E2" w:rsidRDefault="00173870" w:rsidP="00173870">
            <w:pPr>
              <w:tabs>
                <w:tab w:val="left" w:pos="851"/>
              </w:tabs>
              <w:jc w:val="both"/>
              <w:rPr>
                <w:sz w:val="22"/>
                <w:szCs w:val="22"/>
              </w:rPr>
            </w:pPr>
            <w:r w:rsidRPr="00DF37E2">
              <w:rPr>
                <w:sz w:val="22"/>
                <w:szCs w:val="22"/>
                <w:u w:val="single"/>
              </w:rPr>
              <w:t>statiniai:</w:t>
            </w:r>
            <w:r w:rsidRPr="00DF37E2">
              <w:rPr>
                <w:sz w:val="22"/>
                <w:szCs w:val="22"/>
              </w:rPr>
              <w:t xml:space="preserve"> pastatai; </w:t>
            </w:r>
          </w:p>
          <w:p w14:paraId="0F760A5A" w14:textId="77777777" w:rsidR="00173870" w:rsidRPr="00DF37E2" w:rsidRDefault="00173870" w:rsidP="00173870">
            <w:pPr>
              <w:tabs>
                <w:tab w:val="left" w:pos="851"/>
              </w:tabs>
              <w:jc w:val="both"/>
              <w:rPr>
                <w:sz w:val="22"/>
                <w:szCs w:val="22"/>
              </w:rPr>
            </w:pPr>
            <w:r w:rsidRPr="00DF37E2">
              <w:rPr>
                <w:sz w:val="22"/>
                <w:szCs w:val="22"/>
                <w:u w:val="single"/>
              </w:rPr>
              <w:t>statinių grupė</w:t>
            </w:r>
            <w:r w:rsidRPr="00DF37E2">
              <w:rPr>
                <w:sz w:val="22"/>
                <w:szCs w:val="22"/>
              </w:rPr>
              <w:t xml:space="preserve">: negyvenamieji pastatai, energetikos statiniai. </w:t>
            </w:r>
          </w:p>
          <w:p w14:paraId="0EA7D578" w14:textId="3E77D7B7" w:rsidR="0071022F" w:rsidRPr="00DF37E2" w:rsidRDefault="00173870" w:rsidP="00173870">
            <w:pPr>
              <w:autoSpaceDE w:val="0"/>
              <w:autoSpaceDN w:val="0"/>
              <w:adjustRightInd w:val="0"/>
              <w:jc w:val="both"/>
              <w:rPr>
                <w:b/>
                <w:bCs/>
                <w:sz w:val="22"/>
                <w:szCs w:val="22"/>
              </w:rPr>
            </w:pPr>
            <w:r w:rsidRPr="00DF37E2">
              <w:rPr>
                <w:sz w:val="22"/>
                <w:szCs w:val="22"/>
                <w:lang w:eastAsia="en-US"/>
              </w:rPr>
              <w:t xml:space="preserve">Negyvenamųjų pastatų pogrupis: </w:t>
            </w:r>
            <w:r w:rsidRPr="00DF37E2">
              <w:rPr>
                <w:rFonts w:eastAsia="Arial"/>
                <w:color w:val="000000"/>
                <w:sz w:val="22"/>
                <w:szCs w:val="22"/>
                <w:lang w:eastAsia="en-US"/>
              </w:rPr>
              <w:t>gamybos, pramonės paskirties pastatai (energetikos pastatai)</w:t>
            </w:r>
          </w:p>
        </w:tc>
        <w:tc>
          <w:tcPr>
            <w:tcW w:w="4401" w:type="dxa"/>
            <w:gridSpan w:val="2"/>
            <w:tcBorders>
              <w:top w:val="single" w:sz="4" w:space="0" w:color="000000"/>
              <w:left w:val="single" w:sz="4" w:space="0" w:color="000000"/>
              <w:bottom w:val="single" w:sz="4" w:space="0" w:color="000000"/>
              <w:right w:val="single" w:sz="4" w:space="0" w:color="000000"/>
            </w:tcBorders>
          </w:tcPr>
          <w:p w14:paraId="07311E34" w14:textId="77777777" w:rsidR="00762393" w:rsidRPr="00DF37E2" w:rsidRDefault="00762393" w:rsidP="00762393">
            <w:pPr>
              <w:jc w:val="both"/>
              <w:rPr>
                <w:sz w:val="22"/>
                <w:szCs w:val="22"/>
              </w:rPr>
            </w:pPr>
            <w:r w:rsidRPr="00DF37E2">
              <w:rPr>
                <w:sz w:val="22"/>
                <w:szCs w:val="22"/>
              </w:rPr>
              <w:t>Pateikti:</w:t>
            </w:r>
          </w:p>
          <w:p w14:paraId="02605828" w14:textId="77777777" w:rsidR="00762393" w:rsidRPr="00DF37E2" w:rsidRDefault="00762393" w:rsidP="00762393">
            <w:pPr>
              <w:jc w:val="both"/>
              <w:rPr>
                <w:sz w:val="22"/>
                <w:szCs w:val="22"/>
              </w:rPr>
            </w:pPr>
            <w:r w:rsidRPr="00DF37E2">
              <w:rPr>
                <w:sz w:val="22"/>
                <w:szCs w:val="22"/>
              </w:rPr>
              <w:t>1. VĮ Statybos produkcijos sertifikavimo centro (toliau – SSVA) ar LR Aplinkos ministerijos išduotą galiojantį kvalifikacijos atestatą ar teisės pripažinimo dokumentą,.</w:t>
            </w:r>
          </w:p>
          <w:p w14:paraId="4522B0E7" w14:textId="77777777" w:rsidR="00762393" w:rsidRPr="00DF37E2" w:rsidRDefault="00762393" w:rsidP="00762393">
            <w:pPr>
              <w:jc w:val="both"/>
              <w:rPr>
                <w:sz w:val="22"/>
                <w:szCs w:val="22"/>
                <w:highlight w:val="green"/>
              </w:rPr>
            </w:pPr>
          </w:p>
          <w:p w14:paraId="5EE95480" w14:textId="77777777" w:rsidR="00762393" w:rsidRPr="00DF37E2" w:rsidRDefault="00762393" w:rsidP="00762393">
            <w:pPr>
              <w:jc w:val="both"/>
              <w:rPr>
                <w:bCs/>
                <w:iCs/>
                <w:sz w:val="22"/>
                <w:szCs w:val="22"/>
              </w:rPr>
            </w:pPr>
            <w:r w:rsidRPr="00DF37E2">
              <w:rPr>
                <w:bCs/>
                <w:iCs/>
                <w:sz w:val="22"/>
                <w:szCs w:val="22"/>
              </w:rPr>
              <w:t>Perkantysis subjektas nereikalauja pateikti dokumentų dėl atitikties šiam reikalavimui įrodymo.</w:t>
            </w:r>
          </w:p>
          <w:p w14:paraId="385BA764" w14:textId="77777777" w:rsidR="00762393" w:rsidRPr="00DF37E2" w:rsidRDefault="00762393" w:rsidP="00762393">
            <w:pPr>
              <w:jc w:val="both"/>
              <w:rPr>
                <w:bCs/>
                <w:iCs/>
                <w:sz w:val="22"/>
                <w:szCs w:val="22"/>
              </w:rPr>
            </w:pPr>
          </w:p>
          <w:p w14:paraId="2F316898" w14:textId="6B3B4D3A" w:rsidR="00762393" w:rsidRPr="00DF37E2" w:rsidRDefault="00762393" w:rsidP="00762393">
            <w:pPr>
              <w:jc w:val="both"/>
              <w:rPr>
                <w:bCs/>
                <w:iCs/>
                <w:sz w:val="22"/>
                <w:szCs w:val="22"/>
              </w:rPr>
            </w:pPr>
            <w:r w:rsidRPr="00DF37E2">
              <w:rPr>
                <w:bCs/>
                <w:iCs/>
                <w:sz w:val="22"/>
                <w:szCs w:val="22"/>
              </w:rPr>
              <w:t>Tiekėjas specialistų sąraše turi nurodyti specialisto kvalifikacijos atestato arba teisės pripažinimo dokumento numerį.</w:t>
            </w:r>
          </w:p>
          <w:p w14:paraId="57B50F52" w14:textId="78203E6C" w:rsidR="0071022F" w:rsidRPr="00DF37E2" w:rsidRDefault="00762393" w:rsidP="00D03C42">
            <w:pPr>
              <w:jc w:val="both"/>
              <w:rPr>
                <w:sz w:val="22"/>
                <w:szCs w:val="22"/>
              </w:rPr>
            </w:pPr>
            <w:r w:rsidRPr="00DF37E2">
              <w:rPr>
                <w:sz w:val="22"/>
                <w:szCs w:val="22"/>
              </w:rPr>
              <w:t>Perkantysis subjektas tikrina duomenis apie tiekėją viešai ir nemokamai prieinamoje (−</w:t>
            </w:r>
            <w:proofErr w:type="spellStart"/>
            <w:r w:rsidRPr="00DF37E2">
              <w:rPr>
                <w:sz w:val="22"/>
                <w:szCs w:val="22"/>
              </w:rPr>
              <w:t>ose</w:t>
            </w:r>
            <w:proofErr w:type="spellEnd"/>
            <w:r w:rsidRPr="00DF37E2">
              <w:rPr>
                <w:sz w:val="22"/>
                <w:szCs w:val="22"/>
              </w:rPr>
              <w:t>) nacionalinėje (−</w:t>
            </w:r>
            <w:proofErr w:type="spellStart"/>
            <w:r w:rsidRPr="00DF37E2">
              <w:rPr>
                <w:sz w:val="22"/>
                <w:szCs w:val="22"/>
              </w:rPr>
              <w:t>se</w:t>
            </w:r>
            <w:proofErr w:type="spellEnd"/>
            <w:r w:rsidRPr="00DF37E2">
              <w:rPr>
                <w:sz w:val="22"/>
                <w:szCs w:val="22"/>
              </w:rPr>
              <w:t>) duomenų bazėje (−</w:t>
            </w:r>
            <w:proofErr w:type="spellStart"/>
            <w:r w:rsidRPr="00DF37E2">
              <w:rPr>
                <w:sz w:val="22"/>
                <w:szCs w:val="22"/>
              </w:rPr>
              <w:t>se</w:t>
            </w:r>
            <w:proofErr w:type="spellEnd"/>
            <w:r w:rsidRPr="00DF37E2">
              <w:rPr>
                <w:sz w:val="22"/>
                <w:szCs w:val="22"/>
              </w:rPr>
              <w:t>).</w:t>
            </w:r>
          </w:p>
        </w:tc>
      </w:tr>
      <w:tr w:rsidR="0071022F" w:rsidRPr="00DF37E2" w14:paraId="0E798478" w14:textId="77777777" w:rsidTr="00B40D79">
        <w:trPr>
          <w:trHeight w:val="376"/>
        </w:trPr>
        <w:tc>
          <w:tcPr>
            <w:tcW w:w="9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D3CC110" w14:textId="77777777" w:rsidR="0071022F" w:rsidRPr="00DF37E2" w:rsidRDefault="0071022F" w:rsidP="00FD1222">
            <w:pPr>
              <w:spacing w:before="60" w:after="60" w:line="256" w:lineRule="auto"/>
              <w:jc w:val="both"/>
              <w:rPr>
                <w:rFonts w:eastAsia="Calibri"/>
                <w:sz w:val="22"/>
                <w:szCs w:val="22"/>
              </w:rPr>
            </w:pPr>
          </w:p>
        </w:tc>
        <w:tc>
          <w:tcPr>
            <w:tcW w:w="4069" w:type="dxa"/>
            <w:tcBorders>
              <w:top w:val="single" w:sz="4" w:space="0" w:color="000000"/>
              <w:left w:val="single" w:sz="4" w:space="0" w:color="000000"/>
              <w:bottom w:val="single" w:sz="4" w:space="0" w:color="000000"/>
              <w:right w:val="single" w:sz="4" w:space="0" w:color="000000"/>
            </w:tcBorders>
          </w:tcPr>
          <w:p w14:paraId="4DFAC850" w14:textId="77777777" w:rsidR="00E84948" w:rsidRPr="00DF37E2" w:rsidRDefault="00E84948" w:rsidP="00E84948">
            <w:pPr>
              <w:autoSpaceDE w:val="0"/>
              <w:autoSpaceDN w:val="0"/>
              <w:adjustRightInd w:val="0"/>
              <w:jc w:val="both"/>
              <w:rPr>
                <w:sz w:val="22"/>
                <w:szCs w:val="22"/>
              </w:rPr>
            </w:pPr>
            <w:r w:rsidRPr="00DF37E2">
              <w:rPr>
                <w:sz w:val="22"/>
                <w:szCs w:val="22"/>
              </w:rPr>
              <w:t xml:space="preserve">Tiekėjas turi bent 1 (vieną) kvalifikuotą ypatingo (ypatingojo) statinio specialiųjų statybos darbų vadovą: </w:t>
            </w:r>
          </w:p>
          <w:p w14:paraId="28E37DB4" w14:textId="77777777" w:rsidR="00E84948" w:rsidRPr="00DF37E2" w:rsidRDefault="00E84948" w:rsidP="00E84948">
            <w:pPr>
              <w:autoSpaceDE w:val="0"/>
              <w:autoSpaceDN w:val="0"/>
              <w:adjustRightInd w:val="0"/>
              <w:jc w:val="both"/>
              <w:rPr>
                <w:sz w:val="22"/>
                <w:szCs w:val="22"/>
              </w:rPr>
            </w:pPr>
            <w:r w:rsidRPr="00DF37E2">
              <w:rPr>
                <w:sz w:val="22"/>
                <w:szCs w:val="22"/>
              </w:rPr>
              <w:t xml:space="preserve">statiniai: pastatai; </w:t>
            </w:r>
          </w:p>
          <w:p w14:paraId="3A5A37A9" w14:textId="77777777" w:rsidR="00E84948" w:rsidRPr="00DF37E2" w:rsidRDefault="00E84948" w:rsidP="00E84948">
            <w:pPr>
              <w:autoSpaceDE w:val="0"/>
              <w:autoSpaceDN w:val="0"/>
              <w:adjustRightInd w:val="0"/>
              <w:jc w:val="both"/>
              <w:rPr>
                <w:sz w:val="22"/>
                <w:szCs w:val="22"/>
              </w:rPr>
            </w:pPr>
            <w:r w:rsidRPr="00DF37E2">
              <w:rPr>
                <w:sz w:val="22"/>
                <w:szCs w:val="22"/>
              </w:rPr>
              <w:t xml:space="preserve">statinių grupė: negyvenamieji pastatai; </w:t>
            </w:r>
          </w:p>
          <w:p w14:paraId="32161CFF" w14:textId="77777777" w:rsidR="00E84948" w:rsidRPr="00DF37E2" w:rsidRDefault="00E84948" w:rsidP="00E84948">
            <w:pPr>
              <w:autoSpaceDE w:val="0"/>
              <w:autoSpaceDN w:val="0"/>
              <w:adjustRightInd w:val="0"/>
              <w:jc w:val="both"/>
              <w:rPr>
                <w:sz w:val="22"/>
                <w:szCs w:val="22"/>
              </w:rPr>
            </w:pPr>
            <w:r w:rsidRPr="00DF37E2">
              <w:rPr>
                <w:sz w:val="22"/>
                <w:szCs w:val="22"/>
              </w:rPr>
              <w:t>Negyvenamųjų pastatų pogrupis: gamybos, pramonės paskirties pastatai (energetikos pastatai);</w:t>
            </w:r>
          </w:p>
          <w:p w14:paraId="7EC76EEE" w14:textId="15632ADF" w:rsidR="0071022F" w:rsidRPr="00DF37E2" w:rsidRDefault="00E84948" w:rsidP="00E84948">
            <w:pPr>
              <w:autoSpaceDE w:val="0"/>
              <w:autoSpaceDN w:val="0"/>
              <w:adjustRightInd w:val="0"/>
              <w:jc w:val="both"/>
              <w:rPr>
                <w:sz w:val="22"/>
                <w:szCs w:val="22"/>
              </w:rPr>
            </w:pPr>
            <w:r w:rsidRPr="00DF37E2">
              <w:rPr>
                <w:sz w:val="22"/>
                <w:szCs w:val="22"/>
              </w:rPr>
              <w:t>darbo sritims: statinio elektros inžinerinių sistemų įrengimo, procesų valdymo ir automatizavimo sistemų įrengimo, šilumos gamybos įrenginių montavimo.</w:t>
            </w:r>
          </w:p>
        </w:tc>
        <w:tc>
          <w:tcPr>
            <w:tcW w:w="4401" w:type="dxa"/>
            <w:gridSpan w:val="2"/>
            <w:tcBorders>
              <w:top w:val="single" w:sz="4" w:space="0" w:color="000000"/>
              <w:left w:val="single" w:sz="4" w:space="0" w:color="000000"/>
              <w:bottom w:val="single" w:sz="4" w:space="0" w:color="000000"/>
              <w:right w:val="single" w:sz="4" w:space="0" w:color="000000"/>
            </w:tcBorders>
          </w:tcPr>
          <w:p w14:paraId="5BC5B86A" w14:textId="77777777" w:rsidR="005A184F" w:rsidRPr="00DF37E2" w:rsidRDefault="005A184F" w:rsidP="005A184F">
            <w:pPr>
              <w:autoSpaceDE w:val="0"/>
              <w:autoSpaceDN w:val="0"/>
              <w:adjustRightInd w:val="0"/>
              <w:jc w:val="both"/>
              <w:rPr>
                <w:color w:val="000000"/>
                <w:sz w:val="22"/>
                <w:szCs w:val="22"/>
              </w:rPr>
            </w:pPr>
            <w:r w:rsidRPr="00DF37E2">
              <w:rPr>
                <w:color w:val="000000"/>
                <w:sz w:val="22"/>
                <w:szCs w:val="22"/>
              </w:rPr>
              <w:t>Pateikti:</w:t>
            </w:r>
          </w:p>
          <w:p w14:paraId="4B409BEA" w14:textId="77777777" w:rsidR="005A184F" w:rsidRPr="00DF37E2" w:rsidRDefault="005A184F" w:rsidP="005A184F">
            <w:pPr>
              <w:autoSpaceDE w:val="0"/>
              <w:autoSpaceDN w:val="0"/>
              <w:adjustRightInd w:val="0"/>
              <w:jc w:val="both"/>
              <w:rPr>
                <w:color w:val="000000"/>
                <w:sz w:val="22"/>
                <w:szCs w:val="22"/>
              </w:rPr>
            </w:pPr>
            <w:r w:rsidRPr="00DF37E2">
              <w:rPr>
                <w:color w:val="000000"/>
                <w:sz w:val="22"/>
                <w:szCs w:val="22"/>
              </w:rPr>
              <w:t>1. SSVA ar LR Aplinkos ministerijos išduotą galiojantį kvalifikacijos atestatą ar teisės pripažinimo dokumentą,</w:t>
            </w:r>
          </w:p>
          <w:p w14:paraId="08AA3EF2" w14:textId="77777777" w:rsidR="005A184F" w:rsidRPr="00DF37E2" w:rsidRDefault="005A184F" w:rsidP="005A184F">
            <w:pPr>
              <w:autoSpaceDE w:val="0"/>
              <w:autoSpaceDN w:val="0"/>
              <w:adjustRightInd w:val="0"/>
              <w:jc w:val="both"/>
              <w:rPr>
                <w:color w:val="000000"/>
                <w:sz w:val="22"/>
                <w:szCs w:val="22"/>
              </w:rPr>
            </w:pPr>
          </w:p>
          <w:p w14:paraId="063D82B7" w14:textId="77777777" w:rsidR="005A184F" w:rsidRPr="00DF37E2" w:rsidRDefault="005A184F" w:rsidP="005A184F">
            <w:pPr>
              <w:autoSpaceDE w:val="0"/>
              <w:autoSpaceDN w:val="0"/>
              <w:adjustRightInd w:val="0"/>
              <w:jc w:val="both"/>
              <w:rPr>
                <w:color w:val="000000"/>
                <w:sz w:val="22"/>
                <w:szCs w:val="22"/>
              </w:rPr>
            </w:pPr>
            <w:r w:rsidRPr="00DF37E2">
              <w:rPr>
                <w:color w:val="000000"/>
                <w:sz w:val="22"/>
                <w:szCs w:val="22"/>
              </w:rPr>
              <w:t>Perkantysis subjektas nereikalauja pateikti dokumentų dėl atitikties šiam reikalavimui įrodymo.</w:t>
            </w:r>
          </w:p>
          <w:p w14:paraId="00CC4DD2" w14:textId="426367E6" w:rsidR="005A184F" w:rsidRPr="00DF37E2" w:rsidRDefault="005A184F" w:rsidP="005A184F">
            <w:pPr>
              <w:autoSpaceDE w:val="0"/>
              <w:autoSpaceDN w:val="0"/>
              <w:adjustRightInd w:val="0"/>
              <w:jc w:val="both"/>
              <w:rPr>
                <w:color w:val="000000"/>
                <w:sz w:val="22"/>
                <w:szCs w:val="22"/>
              </w:rPr>
            </w:pPr>
            <w:r w:rsidRPr="00DF37E2">
              <w:rPr>
                <w:color w:val="000000"/>
                <w:sz w:val="22"/>
                <w:szCs w:val="22"/>
              </w:rPr>
              <w:t>Tiekėjas specialistų sąraše turi nurodyti specialisto kvalifikacijos atestato arba teisės pripažinimo dokumento numerį.</w:t>
            </w:r>
          </w:p>
          <w:p w14:paraId="43F7A4C9" w14:textId="38D232A1" w:rsidR="0071022F" w:rsidRPr="00DF37E2" w:rsidRDefault="005A184F" w:rsidP="005A184F">
            <w:pPr>
              <w:autoSpaceDE w:val="0"/>
              <w:autoSpaceDN w:val="0"/>
              <w:adjustRightInd w:val="0"/>
              <w:jc w:val="both"/>
              <w:rPr>
                <w:color w:val="000000"/>
                <w:sz w:val="22"/>
                <w:szCs w:val="22"/>
              </w:rPr>
            </w:pPr>
            <w:r w:rsidRPr="00DF37E2">
              <w:rPr>
                <w:color w:val="000000"/>
                <w:sz w:val="22"/>
                <w:szCs w:val="22"/>
              </w:rPr>
              <w:t>Perkantysis subjektas tikrina duomenis apie tiekėją viešai ir nemokamai prieinamoje (−</w:t>
            </w:r>
            <w:proofErr w:type="spellStart"/>
            <w:r w:rsidRPr="00DF37E2">
              <w:rPr>
                <w:color w:val="000000"/>
                <w:sz w:val="22"/>
                <w:szCs w:val="22"/>
              </w:rPr>
              <w:t>ose</w:t>
            </w:r>
            <w:proofErr w:type="spellEnd"/>
            <w:r w:rsidRPr="00DF37E2">
              <w:rPr>
                <w:color w:val="000000"/>
                <w:sz w:val="22"/>
                <w:szCs w:val="22"/>
              </w:rPr>
              <w:t>) nacionalinėje (−</w:t>
            </w:r>
            <w:proofErr w:type="spellStart"/>
            <w:r w:rsidRPr="00DF37E2">
              <w:rPr>
                <w:color w:val="000000"/>
                <w:sz w:val="22"/>
                <w:szCs w:val="22"/>
              </w:rPr>
              <w:t>se</w:t>
            </w:r>
            <w:proofErr w:type="spellEnd"/>
            <w:r w:rsidRPr="00DF37E2">
              <w:rPr>
                <w:color w:val="000000"/>
                <w:sz w:val="22"/>
                <w:szCs w:val="22"/>
              </w:rPr>
              <w:t>) duomenų bazėje (−</w:t>
            </w:r>
            <w:proofErr w:type="spellStart"/>
            <w:r w:rsidRPr="00DF37E2">
              <w:rPr>
                <w:color w:val="000000"/>
                <w:sz w:val="22"/>
                <w:szCs w:val="22"/>
              </w:rPr>
              <w:t>se</w:t>
            </w:r>
            <w:proofErr w:type="spellEnd"/>
            <w:r w:rsidRPr="00DF37E2">
              <w:rPr>
                <w:color w:val="000000"/>
                <w:sz w:val="22"/>
                <w:szCs w:val="22"/>
              </w:rPr>
              <w:t>).</w:t>
            </w:r>
          </w:p>
        </w:tc>
      </w:tr>
      <w:tr w:rsidR="0071022F" w:rsidRPr="00DF37E2" w14:paraId="5F84F823" w14:textId="77777777" w:rsidTr="00B40D79">
        <w:trPr>
          <w:trHeight w:val="376"/>
        </w:trPr>
        <w:tc>
          <w:tcPr>
            <w:tcW w:w="9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C5E98FB" w14:textId="77777777" w:rsidR="0071022F" w:rsidRPr="00DF37E2" w:rsidRDefault="0071022F" w:rsidP="00FD1222">
            <w:pPr>
              <w:spacing w:before="60" w:after="60" w:line="256" w:lineRule="auto"/>
              <w:jc w:val="both"/>
              <w:rPr>
                <w:rFonts w:eastAsia="Calibri"/>
                <w:sz w:val="22"/>
                <w:szCs w:val="22"/>
              </w:rPr>
            </w:pPr>
          </w:p>
        </w:tc>
        <w:tc>
          <w:tcPr>
            <w:tcW w:w="4069" w:type="dxa"/>
            <w:tcBorders>
              <w:top w:val="single" w:sz="4" w:space="0" w:color="000000"/>
              <w:left w:val="single" w:sz="4" w:space="0" w:color="000000"/>
              <w:bottom w:val="single" w:sz="4" w:space="0" w:color="000000"/>
              <w:right w:val="single" w:sz="4" w:space="0" w:color="000000"/>
            </w:tcBorders>
          </w:tcPr>
          <w:p w14:paraId="741FA727" w14:textId="694E31E5" w:rsidR="0071022F" w:rsidRPr="00DF37E2" w:rsidRDefault="00FB1A68" w:rsidP="00FD1222">
            <w:pPr>
              <w:autoSpaceDE w:val="0"/>
              <w:autoSpaceDN w:val="0"/>
              <w:adjustRightInd w:val="0"/>
              <w:jc w:val="both"/>
              <w:rPr>
                <w:sz w:val="22"/>
                <w:szCs w:val="22"/>
              </w:rPr>
            </w:pPr>
            <w:r w:rsidRPr="00DF37E2">
              <w:rPr>
                <w:sz w:val="22"/>
                <w:szCs w:val="22"/>
              </w:rPr>
              <w:t>Tiekėjas turi bent 1 (vieną) suvirinimo darbų priežiūros meistrą, turintį teisę atlikti suvirinimo darbų priežiūrą technologiniams vamzdynams, dūmų kanalams.</w:t>
            </w:r>
          </w:p>
        </w:tc>
        <w:tc>
          <w:tcPr>
            <w:tcW w:w="4401" w:type="dxa"/>
            <w:gridSpan w:val="2"/>
            <w:tcBorders>
              <w:top w:val="single" w:sz="4" w:space="0" w:color="000000"/>
              <w:left w:val="single" w:sz="4" w:space="0" w:color="000000"/>
              <w:bottom w:val="single" w:sz="4" w:space="0" w:color="000000"/>
              <w:right w:val="single" w:sz="4" w:space="0" w:color="000000"/>
            </w:tcBorders>
          </w:tcPr>
          <w:p w14:paraId="6508C8D5" w14:textId="77777777" w:rsidR="00A010AC" w:rsidRPr="00DF37E2" w:rsidRDefault="00A010AC" w:rsidP="00A010AC">
            <w:pPr>
              <w:autoSpaceDE w:val="0"/>
              <w:autoSpaceDN w:val="0"/>
              <w:adjustRightInd w:val="0"/>
              <w:jc w:val="both"/>
              <w:rPr>
                <w:color w:val="000000"/>
                <w:sz w:val="22"/>
                <w:szCs w:val="22"/>
              </w:rPr>
            </w:pPr>
            <w:r w:rsidRPr="00DF37E2">
              <w:rPr>
                <w:color w:val="000000"/>
                <w:sz w:val="22"/>
                <w:szCs w:val="22"/>
              </w:rPr>
              <w:t>Pateikti:</w:t>
            </w:r>
          </w:p>
          <w:p w14:paraId="7D5C786D" w14:textId="1D0D7923" w:rsidR="0071022F" w:rsidRPr="00DF37E2" w:rsidRDefault="00A010AC" w:rsidP="00A010AC">
            <w:pPr>
              <w:autoSpaceDE w:val="0"/>
              <w:autoSpaceDN w:val="0"/>
              <w:adjustRightInd w:val="0"/>
              <w:jc w:val="both"/>
              <w:rPr>
                <w:color w:val="000000"/>
                <w:sz w:val="22"/>
                <w:szCs w:val="22"/>
              </w:rPr>
            </w:pPr>
            <w:r w:rsidRPr="00DF37E2">
              <w:rPr>
                <w:color w:val="000000"/>
                <w:sz w:val="22"/>
                <w:szCs w:val="22"/>
              </w:rPr>
              <w:t>VšĮ Energetikų mokymo centro ar kitos Lietuvos Respublikos akredituotos įstaigos išduotas lygiavertis galiojantis suvirintojo kvalifikacijos patvirtinimo pažymėjimas arba atitinkamos užsienio šalies institucijos (profesinių ar veiklos tvarkytojų, valstybės įgaliotų institucijų) dokumentas, kaip yra nustatyta toje valstybėje, kurioje registruotas specialistas.</w:t>
            </w:r>
          </w:p>
        </w:tc>
      </w:tr>
      <w:tr w:rsidR="0071022F" w:rsidRPr="00DF37E2" w14:paraId="241AD993" w14:textId="77777777" w:rsidTr="00B40D79">
        <w:trPr>
          <w:trHeight w:val="376"/>
        </w:trPr>
        <w:tc>
          <w:tcPr>
            <w:tcW w:w="9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9A847C5" w14:textId="77777777" w:rsidR="0071022F" w:rsidRPr="00DF37E2" w:rsidRDefault="0071022F" w:rsidP="00FD1222">
            <w:pPr>
              <w:spacing w:before="60" w:after="60" w:line="256" w:lineRule="auto"/>
              <w:jc w:val="both"/>
              <w:rPr>
                <w:rFonts w:eastAsia="Calibri"/>
                <w:sz w:val="22"/>
                <w:szCs w:val="22"/>
              </w:rPr>
            </w:pPr>
          </w:p>
        </w:tc>
        <w:tc>
          <w:tcPr>
            <w:tcW w:w="4069" w:type="dxa"/>
            <w:tcBorders>
              <w:top w:val="single" w:sz="4" w:space="0" w:color="000000"/>
              <w:left w:val="single" w:sz="4" w:space="0" w:color="000000"/>
              <w:bottom w:val="single" w:sz="4" w:space="0" w:color="000000"/>
              <w:right w:val="single" w:sz="4" w:space="0" w:color="000000"/>
            </w:tcBorders>
          </w:tcPr>
          <w:p w14:paraId="67D622D6" w14:textId="77777777" w:rsidR="0071022F" w:rsidRPr="00DF37E2" w:rsidRDefault="0071022F" w:rsidP="00FD1222">
            <w:pPr>
              <w:autoSpaceDE w:val="0"/>
              <w:autoSpaceDN w:val="0"/>
              <w:adjustRightInd w:val="0"/>
              <w:jc w:val="both"/>
              <w:rPr>
                <w:b/>
                <w:bCs/>
                <w:sz w:val="22"/>
                <w:szCs w:val="22"/>
              </w:rPr>
            </w:pPr>
          </w:p>
        </w:tc>
        <w:tc>
          <w:tcPr>
            <w:tcW w:w="4401" w:type="dxa"/>
            <w:gridSpan w:val="2"/>
            <w:tcBorders>
              <w:top w:val="single" w:sz="4" w:space="0" w:color="000000"/>
              <w:left w:val="single" w:sz="4" w:space="0" w:color="000000"/>
              <w:bottom w:val="single" w:sz="4" w:space="0" w:color="000000"/>
              <w:right w:val="single" w:sz="4" w:space="0" w:color="000000"/>
            </w:tcBorders>
          </w:tcPr>
          <w:p w14:paraId="1D035684" w14:textId="77777777" w:rsidR="0071022F" w:rsidRPr="00DF37E2" w:rsidRDefault="0071022F" w:rsidP="008535B6">
            <w:pPr>
              <w:autoSpaceDE w:val="0"/>
              <w:autoSpaceDN w:val="0"/>
              <w:adjustRightInd w:val="0"/>
              <w:jc w:val="both"/>
              <w:rPr>
                <w:color w:val="000000"/>
                <w:sz w:val="22"/>
                <w:szCs w:val="22"/>
              </w:rPr>
            </w:pPr>
          </w:p>
        </w:tc>
      </w:tr>
      <w:tr w:rsidR="0071022F" w:rsidRPr="00DF37E2" w14:paraId="6241E9C3" w14:textId="77777777" w:rsidTr="00B40D79">
        <w:trPr>
          <w:trHeight w:val="376"/>
        </w:trPr>
        <w:tc>
          <w:tcPr>
            <w:tcW w:w="9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5A85730" w14:textId="77777777" w:rsidR="0071022F" w:rsidRPr="00DF37E2" w:rsidRDefault="0071022F" w:rsidP="00FD1222">
            <w:pPr>
              <w:spacing w:before="60" w:after="60" w:line="256" w:lineRule="auto"/>
              <w:jc w:val="both"/>
              <w:rPr>
                <w:rFonts w:eastAsia="Calibri"/>
                <w:sz w:val="22"/>
                <w:szCs w:val="22"/>
              </w:rPr>
            </w:pPr>
          </w:p>
        </w:tc>
        <w:tc>
          <w:tcPr>
            <w:tcW w:w="4069" w:type="dxa"/>
            <w:tcBorders>
              <w:top w:val="single" w:sz="4" w:space="0" w:color="000000"/>
              <w:left w:val="single" w:sz="4" w:space="0" w:color="000000"/>
              <w:bottom w:val="single" w:sz="4" w:space="0" w:color="000000"/>
              <w:right w:val="single" w:sz="4" w:space="0" w:color="000000"/>
            </w:tcBorders>
          </w:tcPr>
          <w:p w14:paraId="26259040" w14:textId="77777777" w:rsidR="0071022F" w:rsidRPr="00DF37E2" w:rsidRDefault="0071022F" w:rsidP="00FD1222">
            <w:pPr>
              <w:autoSpaceDE w:val="0"/>
              <w:autoSpaceDN w:val="0"/>
              <w:adjustRightInd w:val="0"/>
              <w:jc w:val="both"/>
              <w:rPr>
                <w:b/>
                <w:bCs/>
                <w:sz w:val="22"/>
                <w:szCs w:val="22"/>
              </w:rPr>
            </w:pPr>
          </w:p>
        </w:tc>
        <w:tc>
          <w:tcPr>
            <w:tcW w:w="4401" w:type="dxa"/>
            <w:gridSpan w:val="2"/>
            <w:tcBorders>
              <w:top w:val="single" w:sz="4" w:space="0" w:color="000000"/>
              <w:left w:val="single" w:sz="4" w:space="0" w:color="000000"/>
              <w:bottom w:val="single" w:sz="4" w:space="0" w:color="000000"/>
              <w:right w:val="single" w:sz="4" w:space="0" w:color="000000"/>
            </w:tcBorders>
          </w:tcPr>
          <w:p w14:paraId="0A1BA97D" w14:textId="77777777" w:rsidR="0071022F" w:rsidRPr="00DF37E2" w:rsidRDefault="0071022F" w:rsidP="008535B6">
            <w:pPr>
              <w:autoSpaceDE w:val="0"/>
              <w:autoSpaceDN w:val="0"/>
              <w:adjustRightInd w:val="0"/>
              <w:jc w:val="both"/>
              <w:rPr>
                <w:color w:val="000000"/>
                <w:sz w:val="22"/>
                <w:szCs w:val="22"/>
              </w:rPr>
            </w:pPr>
          </w:p>
        </w:tc>
      </w:tr>
      <w:tr w:rsidR="0011674B" w:rsidRPr="00DF37E2" w14:paraId="34F25FB1" w14:textId="77777777" w:rsidTr="00B40D79">
        <w:trPr>
          <w:trHeight w:val="376"/>
        </w:trPr>
        <w:tc>
          <w:tcPr>
            <w:tcW w:w="9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9637D18" w14:textId="57D89080" w:rsidR="0011674B" w:rsidRPr="00DF37E2" w:rsidRDefault="0011674B" w:rsidP="006D2F9C">
            <w:pPr>
              <w:spacing w:before="60" w:after="60" w:line="256" w:lineRule="auto"/>
              <w:jc w:val="center"/>
              <w:rPr>
                <w:rFonts w:eastAsia="Calibri"/>
                <w:b/>
                <w:bCs/>
                <w:sz w:val="22"/>
                <w:szCs w:val="22"/>
              </w:rPr>
            </w:pPr>
          </w:p>
        </w:tc>
        <w:tc>
          <w:tcPr>
            <w:tcW w:w="8470" w:type="dxa"/>
            <w:gridSpan w:val="3"/>
            <w:tcBorders>
              <w:top w:val="single" w:sz="4" w:space="0" w:color="000000"/>
              <w:left w:val="single" w:sz="4" w:space="0" w:color="000000"/>
              <w:bottom w:val="single" w:sz="4" w:space="0" w:color="000000"/>
              <w:right w:val="single" w:sz="4" w:space="0" w:color="auto"/>
            </w:tcBorders>
          </w:tcPr>
          <w:p w14:paraId="15D06B12" w14:textId="77777777" w:rsidR="008535B6" w:rsidRPr="00DF37E2" w:rsidRDefault="008535B6" w:rsidP="008535B6">
            <w:pPr>
              <w:autoSpaceDE w:val="0"/>
              <w:autoSpaceDN w:val="0"/>
              <w:adjustRightInd w:val="0"/>
              <w:jc w:val="both"/>
              <w:rPr>
                <w:b/>
                <w:bCs/>
                <w:color w:val="000000"/>
              </w:rPr>
            </w:pPr>
            <w:r w:rsidRPr="00DF37E2">
              <w:rPr>
                <w:b/>
                <w:bCs/>
                <w:color w:val="000000"/>
              </w:rPr>
              <w:t>Reikalavimas taikomas :</w:t>
            </w:r>
          </w:p>
          <w:p w14:paraId="2A93B8D2" w14:textId="77777777" w:rsidR="008535B6" w:rsidRPr="00DF37E2" w:rsidRDefault="008535B6" w:rsidP="008535B6">
            <w:pPr>
              <w:pStyle w:val="ListParagraph"/>
              <w:numPr>
                <w:ilvl w:val="0"/>
                <w:numId w:val="7"/>
              </w:numPr>
              <w:autoSpaceDE w:val="0"/>
              <w:autoSpaceDN w:val="0"/>
              <w:adjustRightInd w:val="0"/>
              <w:jc w:val="both"/>
              <w:rPr>
                <w:b/>
                <w:bCs/>
                <w:color w:val="000000"/>
              </w:rPr>
            </w:pPr>
            <w:r w:rsidRPr="00DF37E2">
              <w:rPr>
                <w:color w:val="000000"/>
              </w:rPr>
              <w:t>jeigu pasiūlymą teikia ūkio subjektų grupė – reikalavimą turi atitikti ūkio subjektų grupės nario (-</w:t>
            </w:r>
            <w:proofErr w:type="spellStart"/>
            <w:r w:rsidRPr="00DF37E2">
              <w:rPr>
                <w:color w:val="000000"/>
              </w:rPr>
              <w:t>ių</w:t>
            </w:r>
            <w:proofErr w:type="spellEnd"/>
            <w:r w:rsidRPr="00DF37E2">
              <w:rPr>
                <w:color w:val="000000"/>
              </w:rPr>
              <w:t>) specialistai, atsižvelgiant į jų prisiimamus įsipareigojimus pirkimo sutarčiai vykdyti;</w:t>
            </w:r>
          </w:p>
          <w:p w14:paraId="53AB95E5" w14:textId="77777777" w:rsidR="008535B6" w:rsidRPr="00DF37E2" w:rsidRDefault="008535B6" w:rsidP="008535B6">
            <w:pPr>
              <w:pStyle w:val="ListParagraph"/>
              <w:numPr>
                <w:ilvl w:val="0"/>
                <w:numId w:val="7"/>
              </w:numPr>
              <w:autoSpaceDE w:val="0"/>
              <w:autoSpaceDN w:val="0"/>
              <w:adjustRightInd w:val="0"/>
              <w:jc w:val="both"/>
              <w:rPr>
                <w:b/>
                <w:bCs/>
                <w:color w:val="000000"/>
              </w:rPr>
            </w:pPr>
            <w:r w:rsidRPr="00DF37E2">
              <w:rPr>
                <w:color w:val="000000"/>
              </w:rPr>
              <w:t>tiekėjas gali remtis kitų ūkio subjektų pajėgumais tik tuo atveju, jeigu tie subjektai (jų darbuotojai) patys vykdys tą pirkimo sutarties dalį, kuriai reikia jų turimų pajėgumų;</w:t>
            </w:r>
          </w:p>
          <w:p w14:paraId="08C2D1AC" w14:textId="09EE6A38" w:rsidR="008535B6" w:rsidRPr="00DF37E2" w:rsidRDefault="008535B6" w:rsidP="008535B6">
            <w:pPr>
              <w:pStyle w:val="ListParagraph"/>
              <w:numPr>
                <w:ilvl w:val="0"/>
                <w:numId w:val="7"/>
              </w:numPr>
              <w:autoSpaceDE w:val="0"/>
              <w:autoSpaceDN w:val="0"/>
              <w:adjustRightInd w:val="0"/>
              <w:jc w:val="both"/>
              <w:rPr>
                <w:b/>
                <w:bCs/>
                <w:color w:val="000000"/>
              </w:rPr>
            </w:pPr>
            <w:r w:rsidRPr="00DF37E2">
              <w:rPr>
                <w:color w:val="000000"/>
              </w:rPr>
              <w:t>subtiekėjai – jei tiekėjas (jo pasitelkiami specialistai) pats atitinka nustatytą reikalavimą, tačiau ketina pasitelkti subtiekėjus (jo specialistus), subtiekėjų specialistai privalo atitikti nustatytus</w:t>
            </w:r>
            <w:r w:rsidRPr="00DF37E2">
              <w:rPr>
                <w:b/>
                <w:bCs/>
                <w:color w:val="000000"/>
              </w:rPr>
              <w:t> </w:t>
            </w:r>
            <w:r w:rsidRPr="00DF37E2">
              <w:rPr>
                <w:color w:val="000000"/>
              </w:rPr>
              <w:t>reikalavimus, jeigu subtiekėjai (jų darbuotojai) patys vykdys tą pirkimo sutarties dalį, kuriai reikia nustatytos kvalifikacijos.“</w:t>
            </w:r>
          </w:p>
        </w:tc>
      </w:tr>
      <w:tr w:rsidR="0011674B" w:rsidRPr="00DF37E2" w14:paraId="4875BCBE" w14:textId="77777777" w:rsidTr="00B40D79">
        <w:trPr>
          <w:trHeight w:val="376"/>
        </w:trPr>
        <w:tc>
          <w:tcPr>
            <w:tcW w:w="9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14DE995" w14:textId="06227973" w:rsidR="0011674B" w:rsidRPr="00DF37E2" w:rsidRDefault="008535B6" w:rsidP="006D2F9C">
            <w:pPr>
              <w:spacing w:before="60" w:after="60" w:line="256" w:lineRule="auto"/>
              <w:jc w:val="center"/>
              <w:rPr>
                <w:rFonts w:eastAsia="Calibri"/>
                <w:b/>
                <w:bCs/>
                <w:sz w:val="22"/>
                <w:szCs w:val="22"/>
              </w:rPr>
            </w:pPr>
            <w:r w:rsidRPr="00DF37E2">
              <w:rPr>
                <w:rFonts w:eastAsia="Calibri"/>
                <w:b/>
                <w:bCs/>
                <w:sz w:val="22"/>
                <w:szCs w:val="22"/>
              </w:rPr>
              <w:lastRenderedPageBreak/>
              <w:t xml:space="preserve">3.4 </w:t>
            </w:r>
          </w:p>
        </w:tc>
        <w:tc>
          <w:tcPr>
            <w:tcW w:w="4069" w:type="dxa"/>
            <w:tcBorders>
              <w:top w:val="single" w:sz="4" w:space="0" w:color="000000"/>
              <w:left w:val="single" w:sz="4" w:space="0" w:color="000000"/>
              <w:bottom w:val="single" w:sz="4" w:space="0" w:color="000000"/>
              <w:right w:val="single" w:sz="4" w:space="0" w:color="000000"/>
            </w:tcBorders>
          </w:tcPr>
          <w:p w14:paraId="3506E2A1" w14:textId="0F381813" w:rsidR="0011674B" w:rsidRPr="00DF37E2" w:rsidRDefault="008535B6" w:rsidP="008535B6">
            <w:pPr>
              <w:autoSpaceDE w:val="0"/>
              <w:autoSpaceDN w:val="0"/>
              <w:adjustRightInd w:val="0"/>
              <w:jc w:val="both"/>
              <w:rPr>
                <w:b/>
                <w:bCs/>
                <w:color w:val="000000"/>
                <w:sz w:val="22"/>
                <w:szCs w:val="22"/>
              </w:rPr>
            </w:pPr>
            <w:r w:rsidRPr="00DF37E2">
              <w:rPr>
                <w:b/>
                <w:bCs/>
                <w:color w:val="000000"/>
                <w:sz w:val="22"/>
                <w:szCs w:val="22"/>
              </w:rPr>
              <w:t>Tiekėjo pirkimo sutarčiai vykdyti turimi įrankiai, įrenginiai ar techninės priemonės.</w:t>
            </w:r>
          </w:p>
        </w:tc>
        <w:tc>
          <w:tcPr>
            <w:tcW w:w="4401" w:type="dxa"/>
            <w:gridSpan w:val="2"/>
            <w:tcBorders>
              <w:top w:val="single" w:sz="4" w:space="0" w:color="000000"/>
              <w:left w:val="single" w:sz="4" w:space="0" w:color="000000"/>
              <w:bottom w:val="single" w:sz="4" w:space="0" w:color="000000"/>
              <w:right w:val="single" w:sz="4" w:space="0" w:color="auto"/>
            </w:tcBorders>
          </w:tcPr>
          <w:p w14:paraId="64310ABC" w14:textId="7B29016D" w:rsidR="0011674B" w:rsidRPr="00DF37E2" w:rsidRDefault="008723D1" w:rsidP="008535B6">
            <w:pPr>
              <w:autoSpaceDE w:val="0"/>
              <w:autoSpaceDN w:val="0"/>
              <w:adjustRightInd w:val="0"/>
              <w:jc w:val="both"/>
              <w:rPr>
                <w:i/>
                <w:iCs/>
                <w:color w:val="000000"/>
                <w:sz w:val="22"/>
                <w:szCs w:val="22"/>
              </w:rPr>
            </w:pPr>
            <w:r w:rsidRPr="00DF37E2">
              <w:rPr>
                <w:i/>
                <w:iCs/>
                <w:color w:val="000000"/>
                <w:sz w:val="22"/>
                <w:szCs w:val="22"/>
              </w:rPr>
              <w:t>NETAIKOMA</w:t>
            </w:r>
          </w:p>
        </w:tc>
      </w:tr>
      <w:tr w:rsidR="0011674B" w:rsidRPr="00DF37E2" w14:paraId="6FA8040B" w14:textId="77777777" w:rsidTr="00B40D79">
        <w:trPr>
          <w:trHeight w:val="376"/>
        </w:trPr>
        <w:tc>
          <w:tcPr>
            <w:tcW w:w="9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7D694D2" w14:textId="414AD514" w:rsidR="0011674B" w:rsidRPr="00DF37E2" w:rsidRDefault="0011674B" w:rsidP="006D2F9C">
            <w:pPr>
              <w:spacing w:before="60" w:after="60" w:line="256" w:lineRule="auto"/>
              <w:jc w:val="center"/>
              <w:rPr>
                <w:rFonts w:eastAsia="Calibri"/>
                <w:b/>
                <w:bCs/>
                <w:sz w:val="22"/>
                <w:szCs w:val="22"/>
              </w:rPr>
            </w:pPr>
          </w:p>
        </w:tc>
        <w:tc>
          <w:tcPr>
            <w:tcW w:w="8470" w:type="dxa"/>
            <w:gridSpan w:val="3"/>
            <w:tcBorders>
              <w:top w:val="single" w:sz="4" w:space="0" w:color="000000"/>
              <w:left w:val="single" w:sz="4" w:space="0" w:color="000000"/>
              <w:bottom w:val="single" w:sz="4" w:space="0" w:color="000000"/>
              <w:right w:val="single" w:sz="4" w:space="0" w:color="auto"/>
            </w:tcBorders>
          </w:tcPr>
          <w:p w14:paraId="006946AD" w14:textId="77777777" w:rsidR="0011674B" w:rsidRPr="00DF37E2" w:rsidRDefault="008535B6" w:rsidP="006D2F9C">
            <w:pPr>
              <w:autoSpaceDE w:val="0"/>
              <w:autoSpaceDN w:val="0"/>
              <w:adjustRightInd w:val="0"/>
              <w:rPr>
                <w:b/>
                <w:bCs/>
                <w:color w:val="000000"/>
              </w:rPr>
            </w:pPr>
            <w:r w:rsidRPr="00DF37E2">
              <w:rPr>
                <w:b/>
                <w:bCs/>
                <w:color w:val="000000"/>
              </w:rPr>
              <w:t>Reikalavimas taikomas :</w:t>
            </w:r>
          </w:p>
          <w:p w14:paraId="2E18274A" w14:textId="12287CAA" w:rsidR="008535B6" w:rsidRPr="00DF37E2" w:rsidRDefault="008535B6" w:rsidP="008535B6">
            <w:pPr>
              <w:pStyle w:val="ListParagraph"/>
              <w:numPr>
                <w:ilvl w:val="0"/>
                <w:numId w:val="8"/>
              </w:numPr>
              <w:autoSpaceDE w:val="0"/>
              <w:autoSpaceDN w:val="0"/>
              <w:adjustRightInd w:val="0"/>
              <w:rPr>
                <w:b/>
                <w:bCs/>
                <w:color w:val="000000"/>
              </w:rPr>
            </w:pPr>
            <w:r w:rsidRPr="00DF37E2">
              <w:rPr>
                <w:color w:val="000000"/>
              </w:rPr>
              <w:t>Tiekėjo (ūkio subjektų grupės narių), ūkio subjektų, kurių pajėgumais tiekėjas remiasi, subtiekėjų pajėgumai sumuojami.</w:t>
            </w:r>
          </w:p>
        </w:tc>
      </w:tr>
      <w:tr w:rsidR="0011674B" w:rsidRPr="00DF37E2" w14:paraId="4A3B9CB2" w14:textId="77777777" w:rsidTr="00B40D79">
        <w:trPr>
          <w:trHeight w:val="376"/>
        </w:trPr>
        <w:tc>
          <w:tcPr>
            <w:tcW w:w="9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975853F" w14:textId="3C51166A" w:rsidR="0011674B" w:rsidRPr="00DF37E2" w:rsidRDefault="008535B6" w:rsidP="006D2F9C">
            <w:pPr>
              <w:spacing w:before="60" w:after="60" w:line="256" w:lineRule="auto"/>
              <w:jc w:val="center"/>
              <w:rPr>
                <w:rFonts w:eastAsia="Calibri"/>
                <w:b/>
                <w:bCs/>
                <w:sz w:val="22"/>
                <w:szCs w:val="22"/>
              </w:rPr>
            </w:pPr>
            <w:r w:rsidRPr="00DF37E2">
              <w:rPr>
                <w:rFonts w:eastAsia="Calibri"/>
                <w:b/>
                <w:bCs/>
                <w:sz w:val="22"/>
                <w:szCs w:val="22"/>
              </w:rPr>
              <w:t>4.</w:t>
            </w:r>
          </w:p>
        </w:tc>
        <w:tc>
          <w:tcPr>
            <w:tcW w:w="8470" w:type="dxa"/>
            <w:gridSpan w:val="3"/>
            <w:tcBorders>
              <w:top w:val="single" w:sz="4" w:space="0" w:color="000000"/>
              <w:left w:val="single" w:sz="4" w:space="0" w:color="000000"/>
              <w:bottom w:val="single" w:sz="4" w:space="0" w:color="000000"/>
              <w:right w:val="single" w:sz="4" w:space="0" w:color="auto"/>
            </w:tcBorders>
          </w:tcPr>
          <w:p w14:paraId="1C858B3E" w14:textId="77777777" w:rsidR="0011674B" w:rsidRPr="00DF37E2" w:rsidRDefault="0011674B" w:rsidP="006D2F9C">
            <w:pPr>
              <w:autoSpaceDE w:val="0"/>
              <w:autoSpaceDN w:val="0"/>
              <w:adjustRightInd w:val="0"/>
              <w:rPr>
                <w:b/>
                <w:bCs/>
                <w:color w:val="000000"/>
                <w:sz w:val="22"/>
                <w:szCs w:val="22"/>
              </w:rPr>
            </w:pPr>
            <w:r w:rsidRPr="00DF37E2">
              <w:rPr>
                <w:b/>
                <w:bCs/>
                <w:color w:val="000000"/>
                <w:sz w:val="22"/>
                <w:szCs w:val="22"/>
              </w:rPr>
              <w:t>Kokybės vadybos sistemos taikymas</w:t>
            </w:r>
          </w:p>
        </w:tc>
      </w:tr>
      <w:tr w:rsidR="0011674B" w:rsidRPr="00DF37E2" w14:paraId="3DF438C9" w14:textId="77777777" w:rsidTr="00B40D79">
        <w:trPr>
          <w:trHeight w:val="376"/>
        </w:trPr>
        <w:tc>
          <w:tcPr>
            <w:tcW w:w="9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BF723F7" w14:textId="087453B3" w:rsidR="0011674B" w:rsidRPr="00DF37E2" w:rsidRDefault="0011674B" w:rsidP="006D2F9C">
            <w:pPr>
              <w:spacing w:before="60" w:after="60" w:line="256" w:lineRule="auto"/>
              <w:jc w:val="center"/>
              <w:rPr>
                <w:rFonts w:eastAsia="Calibri"/>
                <w:sz w:val="22"/>
                <w:szCs w:val="22"/>
              </w:rPr>
            </w:pPr>
          </w:p>
        </w:tc>
        <w:tc>
          <w:tcPr>
            <w:tcW w:w="4069" w:type="dxa"/>
            <w:tcBorders>
              <w:top w:val="single" w:sz="4" w:space="0" w:color="000000"/>
              <w:left w:val="single" w:sz="4" w:space="0" w:color="000000"/>
              <w:bottom w:val="single" w:sz="4" w:space="0" w:color="000000"/>
              <w:right w:val="single" w:sz="4" w:space="0" w:color="000000"/>
            </w:tcBorders>
          </w:tcPr>
          <w:p w14:paraId="032BA9A1" w14:textId="59034DA0" w:rsidR="0011674B" w:rsidRPr="00DF37E2" w:rsidRDefault="0011674B" w:rsidP="006D2F9C">
            <w:pPr>
              <w:autoSpaceDE w:val="0"/>
              <w:autoSpaceDN w:val="0"/>
              <w:adjustRightInd w:val="0"/>
              <w:rPr>
                <w:i/>
                <w:iCs/>
                <w:color w:val="000000"/>
                <w:sz w:val="22"/>
                <w:szCs w:val="22"/>
              </w:rPr>
            </w:pPr>
          </w:p>
        </w:tc>
        <w:tc>
          <w:tcPr>
            <w:tcW w:w="4401" w:type="dxa"/>
            <w:gridSpan w:val="2"/>
            <w:tcBorders>
              <w:top w:val="single" w:sz="4" w:space="0" w:color="000000"/>
              <w:left w:val="single" w:sz="4" w:space="0" w:color="000000"/>
              <w:bottom w:val="single" w:sz="4" w:space="0" w:color="000000"/>
              <w:right w:val="single" w:sz="4" w:space="0" w:color="auto"/>
            </w:tcBorders>
          </w:tcPr>
          <w:p w14:paraId="3D17325F" w14:textId="77777777" w:rsidR="0011674B" w:rsidRPr="00DF37E2" w:rsidRDefault="0011674B" w:rsidP="006D2F9C">
            <w:pPr>
              <w:autoSpaceDE w:val="0"/>
              <w:autoSpaceDN w:val="0"/>
              <w:adjustRightInd w:val="0"/>
              <w:rPr>
                <w:color w:val="000000"/>
                <w:sz w:val="22"/>
                <w:szCs w:val="22"/>
              </w:rPr>
            </w:pPr>
          </w:p>
        </w:tc>
      </w:tr>
      <w:tr w:rsidR="0011674B" w:rsidRPr="00DF37E2" w14:paraId="11BC2551" w14:textId="77777777" w:rsidTr="00B40D79">
        <w:trPr>
          <w:trHeight w:val="376"/>
        </w:trPr>
        <w:tc>
          <w:tcPr>
            <w:tcW w:w="9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D33526E" w14:textId="5A078943" w:rsidR="0011674B" w:rsidRPr="00DF37E2" w:rsidRDefault="008535B6" w:rsidP="008535B6">
            <w:pPr>
              <w:spacing w:before="60" w:after="60" w:line="256" w:lineRule="auto"/>
              <w:jc w:val="center"/>
              <w:rPr>
                <w:rFonts w:eastAsia="Calibri"/>
                <w:b/>
                <w:bCs/>
                <w:sz w:val="22"/>
                <w:szCs w:val="22"/>
              </w:rPr>
            </w:pPr>
            <w:r w:rsidRPr="00DF37E2">
              <w:rPr>
                <w:rFonts w:eastAsia="Calibri"/>
                <w:b/>
                <w:bCs/>
                <w:sz w:val="22"/>
                <w:szCs w:val="22"/>
              </w:rPr>
              <w:t>5.</w:t>
            </w:r>
          </w:p>
        </w:tc>
        <w:tc>
          <w:tcPr>
            <w:tcW w:w="8470" w:type="dxa"/>
            <w:gridSpan w:val="3"/>
            <w:tcBorders>
              <w:top w:val="single" w:sz="4" w:space="0" w:color="000000"/>
              <w:left w:val="single" w:sz="4" w:space="0" w:color="000000"/>
              <w:bottom w:val="single" w:sz="4" w:space="0" w:color="000000"/>
              <w:right w:val="single" w:sz="4" w:space="0" w:color="auto"/>
            </w:tcBorders>
          </w:tcPr>
          <w:p w14:paraId="14EE36E1" w14:textId="77777777" w:rsidR="0011674B" w:rsidRPr="00DF37E2" w:rsidRDefault="0011674B" w:rsidP="006D2F9C">
            <w:pPr>
              <w:autoSpaceDE w:val="0"/>
              <w:autoSpaceDN w:val="0"/>
              <w:adjustRightInd w:val="0"/>
              <w:rPr>
                <w:b/>
                <w:bCs/>
                <w:color w:val="000000"/>
                <w:sz w:val="22"/>
                <w:szCs w:val="22"/>
              </w:rPr>
            </w:pPr>
            <w:r w:rsidRPr="00DF37E2">
              <w:rPr>
                <w:b/>
                <w:bCs/>
                <w:color w:val="000000"/>
                <w:sz w:val="22"/>
                <w:szCs w:val="22"/>
              </w:rPr>
              <w:t>Aplinkos apsaugos vadybos sistemos taikymas</w:t>
            </w:r>
          </w:p>
        </w:tc>
      </w:tr>
      <w:tr w:rsidR="0011674B" w:rsidRPr="00DF37E2" w14:paraId="628870F9" w14:textId="77777777" w:rsidTr="00B40D79">
        <w:trPr>
          <w:trHeight w:val="376"/>
        </w:trPr>
        <w:tc>
          <w:tcPr>
            <w:tcW w:w="9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9F04427" w14:textId="040FAC52" w:rsidR="0011674B" w:rsidRPr="00DF37E2" w:rsidRDefault="0011674B" w:rsidP="008535B6">
            <w:pPr>
              <w:spacing w:before="60" w:after="60" w:line="256" w:lineRule="auto"/>
              <w:rPr>
                <w:rFonts w:eastAsia="Calibri"/>
                <w:sz w:val="22"/>
                <w:szCs w:val="22"/>
              </w:rPr>
            </w:pPr>
          </w:p>
        </w:tc>
        <w:tc>
          <w:tcPr>
            <w:tcW w:w="4069" w:type="dxa"/>
            <w:tcBorders>
              <w:top w:val="single" w:sz="4" w:space="0" w:color="000000"/>
              <w:left w:val="single" w:sz="4" w:space="0" w:color="000000"/>
              <w:bottom w:val="single" w:sz="4" w:space="0" w:color="000000"/>
              <w:right w:val="single" w:sz="4" w:space="0" w:color="000000"/>
            </w:tcBorders>
          </w:tcPr>
          <w:p w14:paraId="1173810F" w14:textId="6EC5E158" w:rsidR="0011674B" w:rsidRPr="00DF37E2" w:rsidRDefault="0011674B" w:rsidP="006D2F9C">
            <w:pPr>
              <w:autoSpaceDE w:val="0"/>
              <w:autoSpaceDN w:val="0"/>
              <w:adjustRightInd w:val="0"/>
              <w:jc w:val="both"/>
              <w:rPr>
                <w:color w:val="000000"/>
                <w:sz w:val="22"/>
                <w:szCs w:val="22"/>
              </w:rPr>
            </w:pPr>
          </w:p>
        </w:tc>
        <w:tc>
          <w:tcPr>
            <w:tcW w:w="4401" w:type="dxa"/>
            <w:gridSpan w:val="2"/>
            <w:tcBorders>
              <w:top w:val="single" w:sz="4" w:space="0" w:color="000000"/>
              <w:left w:val="single" w:sz="4" w:space="0" w:color="000000"/>
              <w:bottom w:val="single" w:sz="4" w:space="0" w:color="000000"/>
              <w:right w:val="single" w:sz="4" w:space="0" w:color="000000"/>
            </w:tcBorders>
          </w:tcPr>
          <w:p w14:paraId="172ADDB7" w14:textId="77777777" w:rsidR="0011674B" w:rsidRPr="00DF37E2" w:rsidRDefault="0011674B" w:rsidP="006D2F9C">
            <w:pPr>
              <w:autoSpaceDE w:val="0"/>
              <w:autoSpaceDN w:val="0"/>
              <w:adjustRightInd w:val="0"/>
              <w:jc w:val="both"/>
              <w:rPr>
                <w:color w:val="000000"/>
                <w:sz w:val="22"/>
                <w:szCs w:val="22"/>
              </w:rPr>
            </w:pPr>
          </w:p>
        </w:tc>
      </w:tr>
    </w:tbl>
    <w:p w14:paraId="204FF25C" w14:textId="77777777" w:rsidR="00700B8F" w:rsidRPr="00DF37E2" w:rsidRDefault="00700B8F">
      <w:pPr>
        <w:rPr>
          <w:rFonts w:ascii="Times New Roman" w:hAnsi="Times New Roman" w:cs="Times New Roman"/>
        </w:rPr>
      </w:pPr>
    </w:p>
    <w:sectPr w:rsidR="00700B8F" w:rsidRPr="00DF37E2">
      <w:headerReference w:type="default" r:id="rId1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6975D" w14:textId="77777777" w:rsidR="00C821C2" w:rsidRDefault="00C821C2" w:rsidP="00F12693">
      <w:pPr>
        <w:spacing w:after="0" w:line="240" w:lineRule="auto"/>
      </w:pPr>
      <w:r>
        <w:separator/>
      </w:r>
    </w:p>
  </w:endnote>
  <w:endnote w:type="continuationSeparator" w:id="0">
    <w:p w14:paraId="6B5FCDB0" w14:textId="77777777" w:rsidR="00C821C2" w:rsidRDefault="00C821C2" w:rsidP="00F12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82F56" w14:textId="77777777" w:rsidR="00C821C2" w:rsidRDefault="00C821C2" w:rsidP="00F12693">
      <w:pPr>
        <w:spacing w:after="0" w:line="240" w:lineRule="auto"/>
      </w:pPr>
      <w:r>
        <w:separator/>
      </w:r>
    </w:p>
  </w:footnote>
  <w:footnote w:type="continuationSeparator" w:id="0">
    <w:p w14:paraId="2E651968" w14:textId="77777777" w:rsidR="00C821C2" w:rsidRDefault="00C821C2" w:rsidP="00F126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9A828" w14:textId="7FCA68FD" w:rsidR="00281CFF" w:rsidRPr="004A32B1" w:rsidRDefault="004A32B1" w:rsidP="00DF37E2">
    <w:pPr>
      <w:pStyle w:val="Header"/>
      <w:tabs>
        <w:tab w:val="clear" w:pos="4986"/>
        <w:tab w:val="clear" w:pos="9972"/>
        <w:tab w:val="left" w:pos="8039"/>
      </w:tabs>
      <w:jc w:val="right"/>
      <w:rPr>
        <w:rFonts w:ascii="Times New Roman" w:hAnsi="Times New Roman" w:cs="Times New Roman"/>
        <w:sz w:val="24"/>
        <w:szCs w:val="24"/>
      </w:rPr>
    </w:pPr>
    <w:r>
      <w:rPr>
        <w:rFonts w:ascii="Times New Roman" w:hAnsi="Times New Roman" w:cs="Times New Roman"/>
        <w:sz w:val="24"/>
        <w:szCs w:val="24"/>
      </w:rPr>
      <w:t>Rinkos konsultacija/2 priedas</w:t>
    </w:r>
    <w:r w:rsidR="00DF37E2">
      <w:rPr>
        <w:rFonts w:ascii="Times New Roman" w:hAnsi="Times New Roman" w:cs="Times New Roman"/>
        <w:sz w:val="24"/>
        <w:szCs w:val="24"/>
      </w:rPr>
      <w:t>/Kvalifikaciniai reikalavimai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E4D41"/>
    <w:multiLevelType w:val="multilevel"/>
    <w:tmpl w:val="0B309992"/>
    <w:lvl w:ilvl="0">
      <w:start w:val="1"/>
      <w:numFmt w:val="decimal"/>
      <w:lvlText w:val="%1."/>
      <w:lvlJc w:val="left"/>
      <w:pPr>
        <w:ind w:left="540" w:hanging="360"/>
      </w:pPr>
      <w:rPr>
        <w:b/>
        <w:color w:val="auto"/>
      </w:rPr>
    </w:lvl>
    <w:lvl w:ilvl="1">
      <w:start w:val="1"/>
      <w:numFmt w:val="decimal"/>
      <w:lvlText w:val="%1.%2."/>
      <w:lvlJc w:val="left"/>
      <w:pPr>
        <w:ind w:left="786" w:hanging="360"/>
      </w:pPr>
      <w:rPr>
        <w:rFonts w:ascii="Times New Roman" w:hAnsi="Times New Roman" w:cs="Times New Roman" w:hint="default"/>
        <w:b w:val="0"/>
        <w:bCs w:val="0"/>
        <w:i w:val="0"/>
        <w:color w:val="auto"/>
        <w:sz w:val="22"/>
        <w:szCs w:val="22"/>
      </w:rPr>
    </w:lvl>
    <w:lvl w:ilvl="2">
      <w:start w:val="1"/>
      <w:numFmt w:val="decimal"/>
      <w:lvlText w:val="%1.%2.%3."/>
      <w:lvlJc w:val="left"/>
      <w:pPr>
        <w:ind w:left="1713" w:hanging="720"/>
      </w:pPr>
      <w:rPr>
        <w:b w:val="0"/>
        <w:bCs w:val="0"/>
        <w:i w:val="0"/>
        <w:iCs w:val="0"/>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0EB15A8B"/>
    <w:multiLevelType w:val="hybridMultilevel"/>
    <w:tmpl w:val="B6682F1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28201D6"/>
    <w:multiLevelType w:val="hybridMultilevel"/>
    <w:tmpl w:val="2BA839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A5B206D"/>
    <w:multiLevelType w:val="multilevel"/>
    <w:tmpl w:val="AAC86D1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2232432"/>
    <w:multiLevelType w:val="multilevel"/>
    <w:tmpl w:val="AAC86D1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BC36A30"/>
    <w:multiLevelType w:val="hybridMultilevel"/>
    <w:tmpl w:val="FC5285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C6946B3"/>
    <w:multiLevelType w:val="hybridMultilevel"/>
    <w:tmpl w:val="019275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48B14BC"/>
    <w:multiLevelType w:val="hybridMultilevel"/>
    <w:tmpl w:val="AE06AC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6187854"/>
    <w:multiLevelType w:val="multilevel"/>
    <w:tmpl w:val="AAC86D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CD140B9"/>
    <w:multiLevelType w:val="multilevel"/>
    <w:tmpl w:val="AAC86D1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E0A26F1"/>
    <w:multiLevelType w:val="hybridMultilevel"/>
    <w:tmpl w:val="375E83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ECC2404"/>
    <w:multiLevelType w:val="hybridMultilevel"/>
    <w:tmpl w:val="C478E6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96449446">
    <w:abstractNumId w:val="9"/>
  </w:num>
  <w:num w:numId="2" w16cid:durableId="1536574250">
    <w:abstractNumId w:val="7"/>
  </w:num>
  <w:num w:numId="3" w16cid:durableId="554656564">
    <w:abstractNumId w:val="1"/>
  </w:num>
  <w:num w:numId="4" w16cid:durableId="221521725">
    <w:abstractNumId w:val="11"/>
  </w:num>
  <w:num w:numId="5" w16cid:durableId="1705518252">
    <w:abstractNumId w:val="2"/>
  </w:num>
  <w:num w:numId="6" w16cid:durableId="1806703001">
    <w:abstractNumId w:val="5"/>
  </w:num>
  <w:num w:numId="7" w16cid:durableId="552230047">
    <w:abstractNumId w:val="12"/>
  </w:num>
  <w:num w:numId="8" w16cid:durableId="1248733344">
    <w:abstractNumId w:val="6"/>
  </w:num>
  <w:num w:numId="9" w16cid:durableId="1601255301">
    <w:abstractNumId w:val="4"/>
  </w:num>
  <w:num w:numId="10" w16cid:durableId="61410951">
    <w:abstractNumId w:val="0"/>
  </w:num>
  <w:num w:numId="11" w16cid:durableId="557088359">
    <w:abstractNumId w:val="10"/>
  </w:num>
  <w:num w:numId="12" w16cid:durableId="1678800217">
    <w:abstractNumId w:val="3"/>
  </w:num>
  <w:num w:numId="13" w16cid:durableId="7624519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693"/>
    <w:rsid w:val="000025BE"/>
    <w:rsid w:val="00056BD6"/>
    <w:rsid w:val="000C2150"/>
    <w:rsid w:val="000F3F4B"/>
    <w:rsid w:val="0011674B"/>
    <w:rsid w:val="00173870"/>
    <w:rsid w:val="001A060F"/>
    <w:rsid w:val="001A44D0"/>
    <w:rsid w:val="001E2EB6"/>
    <w:rsid w:val="002056CC"/>
    <w:rsid w:val="002745BC"/>
    <w:rsid w:val="00281CFF"/>
    <w:rsid w:val="003218D5"/>
    <w:rsid w:val="003743A6"/>
    <w:rsid w:val="0042218F"/>
    <w:rsid w:val="004A32B1"/>
    <w:rsid w:val="004B5858"/>
    <w:rsid w:val="00527592"/>
    <w:rsid w:val="005A184F"/>
    <w:rsid w:val="00601778"/>
    <w:rsid w:val="00623209"/>
    <w:rsid w:val="0069173C"/>
    <w:rsid w:val="006E3122"/>
    <w:rsid w:val="00700B8F"/>
    <w:rsid w:val="0071022F"/>
    <w:rsid w:val="0073517A"/>
    <w:rsid w:val="00762393"/>
    <w:rsid w:val="00837750"/>
    <w:rsid w:val="008535B6"/>
    <w:rsid w:val="008723D1"/>
    <w:rsid w:val="00890F41"/>
    <w:rsid w:val="00950995"/>
    <w:rsid w:val="009827A4"/>
    <w:rsid w:val="009B7F5A"/>
    <w:rsid w:val="00A010AC"/>
    <w:rsid w:val="00A8394A"/>
    <w:rsid w:val="00A83D43"/>
    <w:rsid w:val="00AB1E65"/>
    <w:rsid w:val="00AE48A6"/>
    <w:rsid w:val="00B40D79"/>
    <w:rsid w:val="00B665E0"/>
    <w:rsid w:val="00B83F2C"/>
    <w:rsid w:val="00C57052"/>
    <w:rsid w:val="00C821C2"/>
    <w:rsid w:val="00CD765B"/>
    <w:rsid w:val="00D03C42"/>
    <w:rsid w:val="00D54124"/>
    <w:rsid w:val="00DA6D48"/>
    <w:rsid w:val="00DF37E2"/>
    <w:rsid w:val="00E84948"/>
    <w:rsid w:val="00ED543A"/>
    <w:rsid w:val="00F12693"/>
    <w:rsid w:val="00F52692"/>
    <w:rsid w:val="00FB1A68"/>
    <w:rsid w:val="00FD12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CA0B3"/>
  <w15:chartTrackingRefBased/>
  <w15:docId w15:val="{EC6A446A-D8AC-4320-B383-8EFE2D0A3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126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2693"/>
    <w:rPr>
      <w:sz w:val="20"/>
      <w:szCs w:val="20"/>
    </w:rPr>
  </w:style>
  <w:style w:type="table" w:customStyle="1" w:styleId="TableGrid3">
    <w:name w:val="Table Grid3"/>
    <w:basedOn w:val="TableNormal"/>
    <w:next w:val="TableGrid"/>
    <w:uiPriority w:val="39"/>
    <w:rsid w:val="00F1269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F12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7F5A"/>
    <w:rPr>
      <w:color w:val="0563C1" w:themeColor="hyperlink"/>
      <w:u w:val="single"/>
    </w:rPr>
  </w:style>
  <w:style w:type="character" w:styleId="UnresolvedMention">
    <w:name w:val="Unresolved Mention"/>
    <w:basedOn w:val="DefaultParagraphFont"/>
    <w:uiPriority w:val="99"/>
    <w:semiHidden/>
    <w:unhideWhenUsed/>
    <w:rsid w:val="009B7F5A"/>
    <w:rPr>
      <w:color w:val="605E5C"/>
      <w:shd w:val="clear" w:color="auto" w:fill="E1DFDD"/>
    </w:rPr>
  </w:style>
  <w:style w:type="paragraph" w:styleId="ListParagraph">
    <w:name w:val="List Paragraph"/>
    <w:basedOn w:val="Normal"/>
    <w:uiPriority w:val="34"/>
    <w:qFormat/>
    <w:rsid w:val="00890F41"/>
    <w:pPr>
      <w:ind w:left="720"/>
      <w:contextualSpacing/>
    </w:pPr>
  </w:style>
  <w:style w:type="paragraph" w:styleId="Header">
    <w:name w:val="header"/>
    <w:basedOn w:val="Normal"/>
    <w:link w:val="HeaderChar"/>
    <w:uiPriority w:val="99"/>
    <w:unhideWhenUsed/>
    <w:rsid w:val="00281CFF"/>
    <w:pPr>
      <w:tabs>
        <w:tab w:val="center" w:pos="4986"/>
        <w:tab w:val="right" w:pos="9972"/>
      </w:tabs>
      <w:spacing w:after="0" w:line="240" w:lineRule="auto"/>
    </w:pPr>
  </w:style>
  <w:style w:type="character" w:customStyle="1" w:styleId="HeaderChar">
    <w:name w:val="Header Char"/>
    <w:basedOn w:val="DefaultParagraphFont"/>
    <w:link w:val="Header"/>
    <w:uiPriority w:val="99"/>
    <w:rsid w:val="00281CFF"/>
  </w:style>
  <w:style w:type="paragraph" w:styleId="Footer">
    <w:name w:val="footer"/>
    <w:basedOn w:val="Normal"/>
    <w:link w:val="FooterChar"/>
    <w:uiPriority w:val="99"/>
    <w:unhideWhenUsed/>
    <w:rsid w:val="00281CFF"/>
    <w:pPr>
      <w:tabs>
        <w:tab w:val="center" w:pos="4986"/>
        <w:tab w:val="right" w:pos="9972"/>
      </w:tabs>
      <w:spacing w:after="0" w:line="240" w:lineRule="auto"/>
    </w:pPr>
  </w:style>
  <w:style w:type="character" w:customStyle="1" w:styleId="FooterChar">
    <w:name w:val="Footer Char"/>
    <w:basedOn w:val="DefaultParagraphFont"/>
    <w:link w:val="Footer"/>
    <w:uiPriority w:val="99"/>
    <w:rsid w:val="00281C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4693">
      <w:bodyDiv w:val="1"/>
      <w:marLeft w:val="0"/>
      <w:marRight w:val="0"/>
      <w:marTop w:val="0"/>
      <w:marBottom w:val="0"/>
      <w:divBdr>
        <w:top w:val="none" w:sz="0" w:space="0" w:color="auto"/>
        <w:left w:val="none" w:sz="0" w:space="0" w:color="auto"/>
        <w:bottom w:val="none" w:sz="0" w:space="0" w:color="auto"/>
        <w:right w:val="none" w:sz="0" w:space="0" w:color="auto"/>
      </w:divBdr>
    </w:div>
    <w:div w:id="465513672">
      <w:bodyDiv w:val="1"/>
      <w:marLeft w:val="0"/>
      <w:marRight w:val="0"/>
      <w:marTop w:val="0"/>
      <w:marBottom w:val="0"/>
      <w:divBdr>
        <w:top w:val="none" w:sz="0" w:space="0" w:color="auto"/>
        <w:left w:val="none" w:sz="0" w:space="0" w:color="auto"/>
        <w:bottom w:val="none" w:sz="0" w:space="0" w:color="auto"/>
        <w:right w:val="none" w:sz="0" w:space="0" w:color="auto"/>
      </w:divBdr>
    </w:div>
    <w:div w:id="1537892130">
      <w:bodyDiv w:val="1"/>
      <w:marLeft w:val="0"/>
      <w:marRight w:val="0"/>
      <w:marTop w:val="0"/>
      <w:marBottom w:val="0"/>
      <w:divBdr>
        <w:top w:val="none" w:sz="0" w:space="0" w:color="auto"/>
        <w:left w:val="none" w:sz="0" w:space="0" w:color="auto"/>
        <w:bottom w:val="none" w:sz="0" w:space="0" w:color="auto"/>
        <w:right w:val="none" w:sz="0" w:space="0" w:color="auto"/>
      </w:divBdr>
    </w:div>
    <w:div w:id="193293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B4CFAC3CD9CD0428FC24D584AA7AC54" ma:contentTypeVersion="22" ma:contentTypeDescription="Kurkite naują dokumentą." ma:contentTypeScope="" ma:versionID="da656ea2ea18ed2dadafd3eef8c98847">
  <xsd:schema xmlns:xsd="http://www.w3.org/2001/XMLSchema" xmlns:xs="http://www.w3.org/2001/XMLSchema" xmlns:p="http://schemas.microsoft.com/office/2006/metadata/properties" xmlns:ns2="62ab30e5-d3f8-4ad4-a24d-7dcb4c640648" xmlns:ns3="b750343b-20a2-4102-a817-15ad28cea1aa" targetNamespace="http://schemas.microsoft.com/office/2006/metadata/properties" ma:root="true" ma:fieldsID="0db36c89e7e7c484fa49018400b6e8a2" ns2:_="" ns3:_="">
    <xsd:import namespace="62ab30e5-d3f8-4ad4-a24d-7dcb4c640648"/>
    <xsd:import namespace="b750343b-20a2-4102-a817-15ad28cea1a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ab30e5-d3f8-4ad4-a24d-7dcb4c64064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230446c1-daf3-4815-8145-68a80cedf170}" ma:internalName="TaxCatchAll" ma:showField="CatchAllData" ma:web="62ab30e5-d3f8-4ad4-a24d-7dcb4c6406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50343b-20a2-4102-a817-15ad28cea1a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4af51448-332a-411a-a292-23a2371a45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50343b-20a2-4102-a817-15ad28cea1aa">
      <Terms xmlns="http://schemas.microsoft.com/office/infopath/2007/PartnerControls"/>
    </lcf76f155ced4ddcb4097134ff3c332f>
    <TaxCatchAll xmlns="62ab30e5-d3f8-4ad4-a24d-7dcb4c640648" xsi:nil="true"/>
    <SharedWithUsers xmlns="62ab30e5-d3f8-4ad4-a24d-7dcb4c640648">
      <UserInfo>
        <DisplayName/>
        <AccountId xsi:nil="true"/>
        <AccountType/>
      </UserInfo>
    </SharedWithUsers>
  </documentManagement>
</p:properties>
</file>

<file path=customXml/itemProps1.xml><?xml version="1.0" encoding="utf-8"?>
<ds:datastoreItem xmlns:ds="http://schemas.openxmlformats.org/officeDocument/2006/customXml" ds:itemID="{102CA75D-D681-44A6-9FC5-A857454FA24A}"/>
</file>

<file path=customXml/itemProps2.xml><?xml version="1.0" encoding="utf-8"?>
<ds:datastoreItem xmlns:ds="http://schemas.openxmlformats.org/officeDocument/2006/customXml" ds:itemID="{BE3AE484-59DF-411F-A8F1-7FF1723E665F}">
  <ds:schemaRefs>
    <ds:schemaRef ds:uri="http://schemas.microsoft.com/sharepoint/v3/contenttype/forms"/>
  </ds:schemaRefs>
</ds:datastoreItem>
</file>

<file path=customXml/itemProps3.xml><?xml version="1.0" encoding="utf-8"?>
<ds:datastoreItem xmlns:ds="http://schemas.openxmlformats.org/officeDocument/2006/customXml" ds:itemID="{7017663E-D0A4-410C-901D-163A5C1D00EB}">
  <ds:schemaRefs>
    <ds:schemaRef ds:uri="http://schemas.microsoft.com/office/2006/metadata/properties"/>
    <ds:schemaRef ds:uri="http://schemas.microsoft.com/office/infopath/2007/PartnerControls"/>
    <ds:schemaRef ds:uri="b750343b-20a2-4102-a817-15ad28cea1aa"/>
    <ds:schemaRef ds:uri="62ab30e5-d3f8-4ad4-a24d-7dcb4c640648"/>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4</Pages>
  <Words>5908</Words>
  <Characters>3369</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Vidzgė</dc:creator>
  <cp:keywords/>
  <dc:description/>
  <cp:lastModifiedBy>Monika Vidzgė</cp:lastModifiedBy>
  <cp:revision>38</cp:revision>
  <dcterms:created xsi:type="dcterms:W3CDTF">2024-02-07T08:28:00Z</dcterms:created>
  <dcterms:modified xsi:type="dcterms:W3CDTF">2025-02-12T09:22:00Z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0x0101008B4CFAC3CD9CD0428FC24D584AA7AC54</vt:lpwstr>
  </property>
  <property fmtid="{D5CDD505-2E9C-101B-9397-08002B2CF9AE}" pid="3" name="MediaServiceImageTags">
    <vt:lpwstr/>
  </property>
</Properties>
</file>