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751" w14:textId="77777777" w:rsidR="005A5832" w:rsidRPr="00A10867" w:rsidRDefault="00A10867">
      <w:pPr>
        <w:ind w:left="6375"/>
        <w:textAlignment w:val="baseline"/>
        <w:rPr>
          <w:sz w:val="18"/>
          <w:szCs w:val="18"/>
        </w:rPr>
      </w:pPr>
      <w:r w:rsidRPr="00A10867">
        <w:rPr>
          <w:szCs w:val="24"/>
        </w:rPr>
        <w:t>PATVIRTINTA </w:t>
      </w:r>
    </w:p>
    <w:p w14:paraId="1BA441C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077CD86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B8677C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0ACF18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647"/>
      </w:tblGrid>
      <w:tr w:rsidR="005A5832" w14:paraId="24005699" w14:textId="77777777" w:rsidTr="00D17FEE">
        <w:tc>
          <w:tcPr>
            <w:tcW w:w="1838" w:type="dxa"/>
          </w:tcPr>
          <w:p w14:paraId="15BA3CF5" w14:textId="77777777" w:rsidR="005A5832" w:rsidRDefault="00A10867">
            <w:pPr>
              <w:jc w:val="both"/>
              <w:rPr>
                <w:b/>
                <w:bCs/>
                <w:kern w:val="2"/>
                <w:szCs w:val="24"/>
              </w:rPr>
            </w:pPr>
            <w:r>
              <w:rPr>
                <w:b/>
                <w:bCs/>
                <w:kern w:val="2"/>
                <w:szCs w:val="24"/>
              </w:rPr>
              <w:t>Sutarties pavadinimas</w:t>
            </w:r>
          </w:p>
        </w:tc>
        <w:tc>
          <w:tcPr>
            <w:tcW w:w="7796" w:type="dxa"/>
            <w:gridSpan w:val="3"/>
          </w:tcPr>
          <w:p w14:paraId="24C13AFA" w14:textId="6658B59E" w:rsidR="005A5832" w:rsidRPr="00A21810" w:rsidRDefault="00A21810">
            <w:pPr>
              <w:jc w:val="both"/>
              <w:rPr>
                <w:kern w:val="2"/>
                <w:szCs w:val="24"/>
              </w:rPr>
            </w:pPr>
            <w:r w:rsidRPr="00A21810">
              <w:rPr>
                <w:rFonts w:eastAsia="Calibri"/>
                <w:b/>
                <w:bCs/>
                <w:color w:val="000000" w:themeColor="text1"/>
                <w:szCs w:val="24"/>
              </w:rPr>
              <w:t>Mechaninių įvadinių geriamojo vandens apskaitos prietaisų</w:t>
            </w:r>
            <w:r w:rsidR="00117297" w:rsidRPr="00A21810">
              <w:rPr>
                <w:rFonts w:eastAsia="Calibri"/>
                <w:b/>
                <w:bCs/>
                <w:color w:val="000000" w:themeColor="text1"/>
                <w:szCs w:val="24"/>
              </w:rPr>
              <w:t xml:space="preserve"> </w:t>
            </w:r>
            <w:r w:rsidR="00203841" w:rsidRPr="00A21810">
              <w:rPr>
                <w:rFonts w:eastAsia="Calibri"/>
                <w:b/>
                <w:bCs/>
                <w:color w:val="000000" w:themeColor="text1"/>
                <w:szCs w:val="24"/>
              </w:rPr>
              <w:t>pirkimas</w:t>
            </w:r>
          </w:p>
        </w:tc>
      </w:tr>
      <w:tr w:rsidR="005A5832" w14:paraId="69BC3365" w14:textId="77777777" w:rsidTr="00D17FEE">
        <w:tc>
          <w:tcPr>
            <w:tcW w:w="1838" w:type="dxa"/>
          </w:tcPr>
          <w:p w14:paraId="3C06F3E3" w14:textId="77777777" w:rsidR="005A5832" w:rsidRDefault="00A10867">
            <w:pPr>
              <w:jc w:val="both"/>
              <w:rPr>
                <w:b/>
                <w:bCs/>
                <w:kern w:val="2"/>
                <w:szCs w:val="24"/>
              </w:rPr>
            </w:pPr>
            <w:r>
              <w:rPr>
                <w:b/>
                <w:bCs/>
                <w:kern w:val="2"/>
                <w:szCs w:val="24"/>
              </w:rPr>
              <w:t>Sutarties data</w:t>
            </w:r>
          </w:p>
        </w:tc>
        <w:tc>
          <w:tcPr>
            <w:tcW w:w="2787" w:type="dxa"/>
          </w:tcPr>
          <w:p w14:paraId="71C7302A" w14:textId="5EAFD5AE" w:rsidR="005A5832" w:rsidRDefault="005A5832">
            <w:pPr>
              <w:jc w:val="both"/>
              <w:rPr>
                <w:kern w:val="2"/>
                <w:szCs w:val="24"/>
              </w:rPr>
            </w:pPr>
          </w:p>
        </w:tc>
        <w:tc>
          <w:tcPr>
            <w:tcW w:w="2362" w:type="dxa"/>
          </w:tcPr>
          <w:p w14:paraId="018FC042" w14:textId="77777777" w:rsidR="005A5832" w:rsidRDefault="00A10867">
            <w:pPr>
              <w:jc w:val="both"/>
              <w:rPr>
                <w:b/>
                <w:bCs/>
                <w:kern w:val="2"/>
                <w:szCs w:val="24"/>
              </w:rPr>
            </w:pPr>
            <w:r>
              <w:rPr>
                <w:b/>
                <w:bCs/>
                <w:kern w:val="2"/>
                <w:szCs w:val="24"/>
              </w:rPr>
              <w:t>Sutarties numeris</w:t>
            </w:r>
          </w:p>
        </w:tc>
        <w:tc>
          <w:tcPr>
            <w:tcW w:w="2647" w:type="dxa"/>
          </w:tcPr>
          <w:p w14:paraId="02CF6757" w14:textId="621D5076" w:rsidR="005A5832" w:rsidRDefault="00D17FEE">
            <w:pPr>
              <w:jc w:val="both"/>
              <w:rPr>
                <w:kern w:val="2"/>
                <w:szCs w:val="24"/>
              </w:rPr>
            </w:pPr>
            <w:r>
              <w:rPr>
                <w:kern w:val="2"/>
                <w:szCs w:val="24"/>
              </w:rPr>
              <w:t>PIRK-</w:t>
            </w:r>
          </w:p>
        </w:tc>
      </w:tr>
    </w:tbl>
    <w:p w14:paraId="740C97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1"/>
        <w:gridCol w:w="4535"/>
      </w:tblGrid>
      <w:tr w:rsidR="005A5832" w14:paraId="7944308E" w14:textId="77777777" w:rsidTr="00D17FEE">
        <w:tc>
          <w:tcPr>
            <w:tcW w:w="9634" w:type="dxa"/>
            <w:gridSpan w:val="3"/>
          </w:tcPr>
          <w:p w14:paraId="2214210A" w14:textId="77777777" w:rsidR="005A5832" w:rsidRDefault="00A10867">
            <w:pPr>
              <w:jc w:val="center"/>
              <w:rPr>
                <w:b/>
                <w:bCs/>
                <w:kern w:val="2"/>
                <w:szCs w:val="24"/>
              </w:rPr>
            </w:pPr>
            <w:r>
              <w:rPr>
                <w:b/>
                <w:bCs/>
                <w:kern w:val="2"/>
                <w:szCs w:val="24"/>
              </w:rPr>
              <w:t>1. SUTARTIES ŠALYS</w:t>
            </w:r>
          </w:p>
        </w:tc>
      </w:tr>
      <w:tr w:rsidR="005A5832" w14:paraId="6A6E08D2" w14:textId="77777777" w:rsidTr="00D17FEE">
        <w:tc>
          <w:tcPr>
            <w:tcW w:w="1838" w:type="dxa"/>
            <w:vMerge w:val="restart"/>
          </w:tcPr>
          <w:p w14:paraId="4807B311" w14:textId="77777777" w:rsidR="005A5832" w:rsidRDefault="005A5832">
            <w:pPr>
              <w:jc w:val="center"/>
              <w:rPr>
                <w:b/>
                <w:bCs/>
                <w:kern w:val="2"/>
                <w:szCs w:val="24"/>
              </w:rPr>
            </w:pPr>
          </w:p>
          <w:p w14:paraId="6A6D7A33" w14:textId="77777777" w:rsidR="005A5832" w:rsidRDefault="005A5832">
            <w:pPr>
              <w:jc w:val="center"/>
              <w:rPr>
                <w:b/>
                <w:bCs/>
                <w:kern w:val="2"/>
                <w:szCs w:val="24"/>
              </w:rPr>
            </w:pPr>
          </w:p>
          <w:p w14:paraId="04F5ED5E" w14:textId="77777777" w:rsidR="005A5832" w:rsidRDefault="005A5832">
            <w:pPr>
              <w:jc w:val="center"/>
              <w:rPr>
                <w:b/>
                <w:bCs/>
                <w:kern w:val="2"/>
                <w:szCs w:val="24"/>
              </w:rPr>
            </w:pPr>
          </w:p>
          <w:p w14:paraId="699FE5C5" w14:textId="77777777" w:rsidR="005A5832" w:rsidRDefault="005A5832">
            <w:pPr>
              <w:rPr>
                <w:b/>
                <w:bCs/>
                <w:kern w:val="2"/>
                <w:szCs w:val="24"/>
              </w:rPr>
            </w:pPr>
          </w:p>
          <w:p w14:paraId="363EA05E" w14:textId="77777777" w:rsidR="005A5832" w:rsidRDefault="00A10867">
            <w:pPr>
              <w:rPr>
                <w:b/>
                <w:bCs/>
                <w:kern w:val="2"/>
                <w:szCs w:val="24"/>
              </w:rPr>
            </w:pPr>
            <w:r>
              <w:rPr>
                <w:b/>
                <w:bCs/>
                <w:kern w:val="2"/>
                <w:szCs w:val="24"/>
              </w:rPr>
              <w:t>1.1. Pirkėjas</w:t>
            </w:r>
          </w:p>
        </w:tc>
        <w:tc>
          <w:tcPr>
            <w:tcW w:w="3261" w:type="dxa"/>
          </w:tcPr>
          <w:p w14:paraId="1B9AFBE9" w14:textId="77777777" w:rsidR="005A5832" w:rsidRDefault="00A10867">
            <w:pPr>
              <w:rPr>
                <w:kern w:val="2"/>
                <w:szCs w:val="24"/>
              </w:rPr>
            </w:pPr>
            <w:r>
              <w:rPr>
                <w:kern w:val="2"/>
                <w:szCs w:val="24"/>
              </w:rPr>
              <w:t>1.1.1. Pavadinimas</w:t>
            </w:r>
          </w:p>
        </w:tc>
        <w:tc>
          <w:tcPr>
            <w:tcW w:w="4535" w:type="dxa"/>
          </w:tcPr>
          <w:p w14:paraId="23BED13E" w14:textId="638AE3F5" w:rsidR="005A5832" w:rsidRPr="00F316AE" w:rsidRDefault="00F316AE" w:rsidP="00F316AE">
            <w:pPr>
              <w:suppressAutoHyphens/>
              <w:spacing w:after="160" w:line="276" w:lineRule="auto"/>
              <w:jc w:val="center"/>
              <w:rPr>
                <w:kern w:val="2"/>
                <w:szCs w:val="24"/>
              </w:rPr>
            </w:pPr>
            <w:r w:rsidRPr="00F316AE">
              <w:rPr>
                <w:szCs w:val="24"/>
                <w:bdr w:val="nil"/>
                <w:lang w:eastAsia="lt-LT"/>
                <w14:textOutline w14:w="0" w14:cap="flat" w14:cmpd="sng" w14:algn="ctr">
                  <w14:noFill/>
                  <w14:prstDash w14:val="solid"/>
                  <w14:bevel/>
                </w14:textOutline>
              </w:rPr>
              <w:t>UAB „Dzūkijos vandenys“</w:t>
            </w:r>
          </w:p>
        </w:tc>
      </w:tr>
      <w:tr w:rsidR="005A5832" w14:paraId="6BACFE8E" w14:textId="77777777" w:rsidTr="00D17FEE">
        <w:tc>
          <w:tcPr>
            <w:tcW w:w="1838" w:type="dxa"/>
            <w:vMerge/>
          </w:tcPr>
          <w:p w14:paraId="1A553D34" w14:textId="77777777" w:rsidR="005A5832" w:rsidRDefault="005A5832">
            <w:pPr>
              <w:rPr>
                <w:kern w:val="2"/>
                <w:szCs w:val="24"/>
              </w:rPr>
            </w:pPr>
          </w:p>
        </w:tc>
        <w:tc>
          <w:tcPr>
            <w:tcW w:w="3261" w:type="dxa"/>
          </w:tcPr>
          <w:p w14:paraId="5319B05B" w14:textId="77777777" w:rsidR="005A5832" w:rsidRDefault="00A10867">
            <w:pPr>
              <w:rPr>
                <w:kern w:val="2"/>
                <w:szCs w:val="24"/>
              </w:rPr>
            </w:pPr>
            <w:r>
              <w:rPr>
                <w:kern w:val="2"/>
                <w:szCs w:val="24"/>
              </w:rPr>
              <w:t>1.1.2. Juridinio asmens kodas</w:t>
            </w:r>
          </w:p>
        </w:tc>
        <w:tc>
          <w:tcPr>
            <w:tcW w:w="4535" w:type="dxa"/>
          </w:tcPr>
          <w:p w14:paraId="1B8F834E" w14:textId="1BDBB034" w:rsidR="005A5832" w:rsidRDefault="00F316AE" w:rsidP="00F316AE">
            <w:pPr>
              <w:jc w:val="center"/>
              <w:rPr>
                <w:kern w:val="2"/>
                <w:szCs w:val="24"/>
              </w:rPr>
            </w:pPr>
            <w:r w:rsidRPr="00F316AE">
              <w:rPr>
                <w:kern w:val="2"/>
                <w:szCs w:val="24"/>
              </w:rPr>
              <w:t>149566841</w:t>
            </w:r>
          </w:p>
        </w:tc>
      </w:tr>
      <w:tr w:rsidR="005A5832" w14:paraId="2EE0D2F6" w14:textId="77777777" w:rsidTr="00D17FEE">
        <w:tc>
          <w:tcPr>
            <w:tcW w:w="1838" w:type="dxa"/>
            <w:vMerge/>
          </w:tcPr>
          <w:p w14:paraId="66AE88C4" w14:textId="77777777" w:rsidR="005A5832" w:rsidRDefault="005A5832">
            <w:pPr>
              <w:rPr>
                <w:kern w:val="2"/>
                <w:szCs w:val="24"/>
              </w:rPr>
            </w:pPr>
          </w:p>
        </w:tc>
        <w:tc>
          <w:tcPr>
            <w:tcW w:w="3261" w:type="dxa"/>
          </w:tcPr>
          <w:p w14:paraId="50C1B8B8" w14:textId="77777777" w:rsidR="005A5832" w:rsidRDefault="00A10867">
            <w:pPr>
              <w:rPr>
                <w:kern w:val="2"/>
                <w:szCs w:val="24"/>
              </w:rPr>
            </w:pPr>
            <w:r>
              <w:rPr>
                <w:kern w:val="2"/>
                <w:szCs w:val="24"/>
              </w:rPr>
              <w:t>1.1.3. Adresas</w:t>
            </w:r>
          </w:p>
        </w:tc>
        <w:tc>
          <w:tcPr>
            <w:tcW w:w="4535" w:type="dxa"/>
          </w:tcPr>
          <w:p w14:paraId="32D84BCD" w14:textId="5661504F" w:rsidR="005A5832" w:rsidRDefault="00F316AE" w:rsidP="00F316AE">
            <w:pPr>
              <w:jc w:val="center"/>
              <w:rPr>
                <w:kern w:val="2"/>
                <w:szCs w:val="24"/>
              </w:rPr>
            </w:pPr>
            <w:r w:rsidRPr="00F316AE">
              <w:rPr>
                <w:kern w:val="2"/>
                <w:szCs w:val="24"/>
              </w:rPr>
              <w:t>Pulko g. 75, 62135 Alytus</w:t>
            </w:r>
          </w:p>
        </w:tc>
      </w:tr>
      <w:tr w:rsidR="005A5832" w14:paraId="3DE8FA22" w14:textId="77777777" w:rsidTr="00D17FEE">
        <w:tc>
          <w:tcPr>
            <w:tcW w:w="1838" w:type="dxa"/>
            <w:vMerge/>
          </w:tcPr>
          <w:p w14:paraId="0209F8E5" w14:textId="77777777" w:rsidR="005A5832" w:rsidRDefault="005A5832">
            <w:pPr>
              <w:rPr>
                <w:kern w:val="2"/>
                <w:szCs w:val="24"/>
              </w:rPr>
            </w:pPr>
          </w:p>
        </w:tc>
        <w:tc>
          <w:tcPr>
            <w:tcW w:w="3261" w:type="dxa"/>
          </w:tcPr>
          <w:p w14:paraId="539E0E48" w14:textId="77777777" w:rsidR="005A5832" w:rsidRDefault="00A10867">
            <w:pPr>
              <w:rPr>
                <w:kern w:val="2"/>
                <w:szCs w:val="24"/>
              </w:rPr>
            </w:pPr>
            <w:r>
              <w:rPr>
                <w:kern w:val="2"/>
                <w:szCs w:val="24"/>
              </w:rPr>
              <w:t>1.1.4. PVM mokėtojo kodas</w:t>
            </w:r>
          </w:p>
        </w:tc>
        <w:tc>
          <w:tcPr>
            <w:tcW w:w="4535" w:type="dxa"/>
          </w:tcPr>
          <w:p w14:paraId="7196B6A0" w14:textId="194F0242" w:rsidR="005A5832" w:rsidRDefault="00F316AE" w:rsidP="00F316AE">
            <w:pPr>
              <w:jc w:val="center"/>
              <w:rPr>
                <w:kern w:val="2"/>
                <w:szCs w:val="24"/>
              </w:rPr>
            </w:pPr>
            <w:r w:rsidRPr="00F316AE">
              <w:rPr>
                <w:kern w:val="2"/>
                <w:szCs w:val="24"/>
              </w:rPr>
              <w:t>LT495668410</w:t>
            </w:r>
          </w:p>
        </w:tc>
      </w:tr>
      <w:tr w:rsidR="005A5832" w14:paraId="19B7ED93" w14:textId="77777777" w:rsidTr="00D17FEE">
        <w:tc>
          <w:tcPr>
            <w:tcW w:w="1838" w:type="dxa"/>
            <w:vMerge/>
          </w:tcPr>
          <w:p w14:paraId="2DD0B44F" w14:textId="77777777" w:rsidR="005A5832" w:rsidRDefault="005A5832">
            <w:pPr>
              <w:rPr>
                <w:kern w:val="2"/>
                <w:szCs w:val="24"/>
              </w:rPr>
            </w:pPr>
          </w:p>
        </w:tc>
        <w:tc>
          <w:tcPr>
            <w:tcW w:w="3261" w:type="dxa"/>
          </w:tcPr>
          <w:p w14:paraId="3AA1F8E4" w14:textId="77777777" w:rsidR="005A5832" w:rsidRDefault="00A10867">
            <w:pPr>
              <w:rPr>
                <w:kern w:val="2"/>
                <w:szCs w:val="24"/>
              </w:rPr>
            </w:pPr>
            <w:r>
              <w:rPr>
                <w:kern w:val="2"/>
                <w:szCs w:val="24"/>
              </w:rPr>
              <w:t>1.1.5. Atsiskaitomoji sąskaita</w:t>
            </w:r>
          </w:p>
        </w:tc>
        <w:tc>
          <w:tcPr>
            <w:tcW w:w="4535" w:type="dxa"/>
          </w:tcPr>
          <w:p w14:paraId="72D61386" w14:textId="7E79C163" w:rsidR="005A5832" w:rsidRDefault="00F316AE" w:rsidP="00F316AE">
            <w:pPr>
              <w:jc w:val="center"/>
              <w:rPr>
                <w:kern w:val="2"/>
                <w:szCs w:val="24"/>
              </w:rPr>
            </w:pPr>
            <w:r w:rsidRPr="00F316AE">
              <w:rPr>
                <w:kern w:val="2"/>
                <w:szCs w:val="24"/>
              </w:rPr>
              <w:t>LT877300010002208247</w:t>
            </w:r>
          </w:p>
        </w:tc>
      </w:tr>
      <w:tr w:rsidR="005A5832" w14:paraId="512030CD" w14:textId="77777777" w:rsidTr="00D17FEE">
        <w:tc>
          <w:tcPr>
            <w:tcW w:w="1838" w:type="dxa"/>
            <w:vMerge/>
          </w:tcPr>
          <w:p w14:paraId="4021D77A" w14:textId="77777777" w:rsidR="005A5832" w:rsidRDefault="005A5832">
            <w:pPr>
              <w:rPr>
                <w:kern w:val="2"/>
                <w:szCs w:val="24"/>
              </w:rPr>
            </w:pPr>
          </w:p>
        </w:tc>
        <w:tc>
          <w:tcPr>
            <w:tcW w:w="3261" w:type="dxa"/>
          </w:tcPr>
          <w:p w14:paraId="6D542A33" w14:textId="77777777" w:rsidR="005A5832" w:rsidRDefault="00A10867">
            <w:pPr>
              <w:rPr>
                <w:kern w:val="2"/>
                <w:szCs w:val="24"/>
              </w:rPr>
            </w:pPr>
            <w:r>
              <w:rPr>
                <w:kern w:val="2"/>
                <w:szCs w:val="24"/>
              </w:rPr>
              <w:t>1.1.6. Bankas, banko kodas</w:t>
            </w:r>
          </w:p>
        </w:tc>
        <w:tc>
          <w:tcPr>
            <w:tcW w:w="4535" w:type="dxa"/>
          </w:tcPr>
          <w:p w14:paraId="50E3E049" w14:textId="7FE8E58E" w:rsidR="005A5832" w:rsidRDefault="000E725D" w:rsidP="00FC0E9B">
            <w:pPr>
              <w:jc w:val="center"/>
              <w:rPr>
                <w:kern w:val="2"/>
                <w:szCs w:val="24"/>
              </w:rPr>
            </w:pPr>
            <w:r>
              <w:rPr>
                <w:kern w:val="2"/>
                <w:szCs w:val="24"/>
              </w:rPr>
              <w:t>„</w:t>
            </w:r>
            <w:r w:rsidR="00F316AE" w:rsidRPr="00F316AE">
              <w:rPr>
                <w:kern w:val="2"/>
                <w:szCs w:val="24"/>
              </w:rPr>
              <w:t>Swedbank</w:t>
            </w:r>
            <w:r>
              <w:rPr>
                <w:kern w:val="2"/>
                <w:szCs w:val="24"/>
              </w:rPr>
              <w:t>“, AB</w:t>
            </w:r>
            <w:r w:rsidR="00F316AE">
              <w:rPr>
                <w:kern w:val="2"/>
                <w:szCs w:val="24"/>
              </w:rPr>
              <w:t>, banko kodas 73000</w:t>
            </w:r>
          </w:p>
        </w:tc>
      </w:tr>
      <w:tr w:rsidR="005A5832" w14:paraId="202A418B" w14:textId="77777777" w:rsidTr="00D17FEE">
        <w:tc>
          <w:tcPr>
            <w:tcW w:w="1838" w:type="dxa"/>
            <w:vMerge/>
          </w:tcPr>
          <w:p w14:paraId="5AFD11F8" w14:textId="77777777" w:rsidR="005A5832" w:rsidRDefault="005A5832">
            <w:pPr>
              <w:rPr>
                <w:kern w:val="2"/>
                <w:szCs w:val="24"/>
              </w:rPr>
            </w:pPr>
          </w:p>
        </w:tc>
        <w:tc>
          <w:tcPr>
            <w:tcW w:w="3261" w:type="dxa"/>
          </w:tcPr>
          <w:p w14:paraId="39A74DB5" w14:textId="77777777" w:rsidR="005A5832" w:rsidRDefault="00A10867">
            <w:pPr>
              <w:rPr>
                <w:kern w:val="2"/>
                <w:szCs w:val="24"/>
              </w:rPr>
            </w:pPr>
            <w:r>
              <w:rPr>
                <w:kern w:val="2"/>
                <w:szCs w:val="24"/>
              </w:rPr>
              <w:t>1.1.7. Telefonas</w:t>
            </w:r>
          </w:p>
        </w:tc>
        <w:tc>
          <w:tcPr>
            <w:tcW w:w="4535" w:type="dxa"/>
          </w:tcPr>
          <w:p w14:paraId="625CE0D5" w14:textId="13F18D2C" w:rsidR="005A5832" w:rsidRDefault="00F316AE" w:rsidP="00F316AE">
            <w:pPr>
              <w:jc w:val="center"/>
              <w:rPr>
                <w:kern w:val="2"/>
                <w:szCs w:val="24"/>
              </w:rPr>
            </w:pPr>
            <w:r w:rsidRPr="00F316AE">
              <w:rPr>
                <w:kern w:val="2"/>
                <w:szCs w:val="24"/>
              </w:rPr>
              <w:t>+370 315 73 470</w:t>
            </w:r>
          </w:p>
        </w:tc>
      </w:tr>
      <w:tr w:rsidR="005A5832" w14:paraId="24343AE6" w14:textId="77777777" w:rsidTr="00D17FEE">
        <w:tc>
          <w:tcPr>
            <w:tcW w:w="1838" w:type="dxa"/>
            <w:vMerge/>
          </w:tcPr>
          <w:p w14:paraId="10213622" w14:textId="77777777" w:rsidR="005A5832" w:rsidRDefault="005A5832">
            <w:pPr>
              <w:rPr>
                <w:kern w:val="2"/>
                <w:szCs w:val="24"/>
              </w:rPr>
            </w:pPr>
          </w:p>
        </w:tc>
        <w:tc>
          <w:tcPr>
            <w:tcW w:w="3261" w:type="dxa"/>
          </w:tcPr>
          <w:p w14:paraId="65267883" w14:textId="77777777" w:rsidR="005A5832" w:rsidRDefault="00A10867">
            <w:pPr>
              <w:rPr>
                <w:kern w:val="2"/>
                <w:szCs w:val="24"/>
              </w:rPr>
            </w:pPr>
            <w:r>
              <w:rPr>
                <w:kern w:val="2"/>
                <w:szCs w:val="24"/>
              </w:rPr>
              <w:t>1.1.8. El. paštas</w:t>
            </w:r>
          </w:p>
        </w:tc>
        <w:tc>
          <w:tcPr>
            <w:tcW w:w="4535" w:type="dxa"/>
          </w:tcPr>
          <w:p w14:paraId="0FEA2258" w14:textId="4E4C6E1A" w:rsidR="00F316AE" w:rsidRDefault="00F316AE" w:rsidP="00F316AE">
            <w:pPr>
              <w:jc w:val="center"/>
              <w:rPr>
                <w:kern w:val="2"/>
                <w:szCs w:val="24"/>
              </w:rPr>
            </w:pPr>
            <w:hyperlink r:id="rId11" w:history="1">
              <w:r w:rsidRPr="00A81FB6">
                <w:rPr>
                  <w:rStyle w:val="Hipersaitas"/>
                  <w:kern w:val="2"/>
                  <w:szCs w:val="24"/>
                </w:rPr>
                <w:t>dzukvand@vandenys.lt</w:t>
              </w:r>
            </w:hyperlink>
          </w:p>
        </w:tc>
      </w:tr>
      <w:tr w:rsidR="005A5832" w14:paraId="6996D339" w14:textId="77777777" w:rsidTr="00D17FEE">
        <w:tc>
          <w:tcPr>
            <w:tcW w:w="1838" w:type="dxa"/>
            <w:vMerge/>
          </w:tcPr>
          <w:p w14:paraId="02C4547D" w14:textId="77777777" w:rsidR="005A5832" w:rsidRDefault="005A5832">
            <w:pPr>
              <w:rPr>
                <w:kern w:val="2"/>
                <w:szCs w:val="24"/>
              </w:rPr>
            </w:pPr>
          </w:p>
        </w:tc>
        <w:tc>
          <w:tcPr>
            <w:tcW w:w="3261" w:type="dxa"/>
          </w:tcPr>
          <w:p w14:paraId="40E9E519" w14:textId="77777777" w:rsidR="005A5832" w:rsidRDefault="00A10867">
            <w:pPr>
              <w:rPr>
                <w:kern w:val="2"/>
                <w:szCs w:val="24"/>
              </w:rPr>
            </w:pPr>
            <w:r>
              <w:rPr>
                <w:kern w:val="2"/>
                <w:szCs w:val="24"/>
              </w:rPr>
              <w:t>1.1.9. Šalies atstovas</w:t>
            </w:r>
          </w:p>
        </w:tc>
        <w:tc>
          <w:tcPr>
            <w:tcW w:w="4535" w:type="dxa"/>
          </w:tcPr>
          <w:p w14:paraId="6806D7EF" w14:textId="16EC415B" w:rsidR="005A5832" w:rsidRDefault="005A5832" w:rsidP="00F316AE">
            <w:pPr>
              <w:jc w:val="center"/>
              <w:rPr>
                <w:kern w:val="2"/>
                <w:szCs w:val="24"/>
              </w:rPr>
            </w:pPr>
          </w:p>
        </w:tc>
      </w:tr>
      <w:tr w:rsidR="005A5832" w14:paraId="27EB5A47" w14:textId="77777777" w:rsidTr="00D17FEE">
        <w:tc>
          <w:tcPr>
            <w:tcW w:w="1838" w:type="dxa"/>
            <w:vMerge/>
          </w:tcPr>
          <w:p w14:paraId="5A322505" w14:textId="77777777" w:rsidR="005A5832" w:rsidRDefault="005A5832">
            <w:pPr>
              <w:rPr>
                <w:kern w:val="2"/>
                <w:szCs w:val="24"/>
              </w:rPr>
            </w:pPr>
          </w:p>
        </w:tc>
        <w:tc>
          <w:tcPr>
            <w:tcW w:w="3261" w:type="dxa"/>
          </w:tcPr>
          <w:p w14:paraId="50C31F8F" w14:textId="77777777" w:rsidR="005A5832" w:rsidRDefault="00A10867">
            <w:pPr>
              <w:rPr>
                <w:kern w:val="2"/>
                <w:szCs w:val="24"/>
              </w:rPr>
            </w:pPr>
            <w:r>
              <w:rPr>
                <w:kern w:val="2"/>
                <w:szCs w:val="24"/>
              </w:rPr>
              <w:t>1.1.10. Atstovavimo pagrindas</w:t>
            </w:r>
          </w:p>
        </w:tc>
        <w:tc>
          <w:tcPr>
            <w:tcW w:w="4535" w:type="dxa"/>
          </w:tcPr>
          <w:p w14:paraId="689E9C9E" w14:textId="0093F377" w:rsidR="005A5832" w:rsidRDefault="005A5832" w:rsidP="00F316AE">
            <w:pPr>
              <w:jc w:val="center"/>
              <w:rPr>
                <w:kern w:val="2"/>
                <w:szCs w:val="24"/>
              </w:rPr>
            </w:pPr>
          </w:p>
        </w:tc>
      </w:tr>
      <w:tr w:rsidR="005A5832" w14:paraId="0314B527" w14:textId="77777777" w:rsidTr="00D17FEE">
        <w:tc>
          <w:tcPr>
            <w:tcW w:w="1838" w:type="dxa"/>
            <w:vMerge w:val="restart"/>
          </w:tcPr>
          <w:p w14:paraId="0AF31975" w14:textId="77777777" w:rsidR="005A5832" w:rsidRDefault="005A5832">
            <w:pPr>
              <w:rPr>
                <w:b/>
                <w:bCs/>
                <w:kern w:val="2"/>
                <w:szCs w:val="24"/>
              </w:rPr>
            </w:pPr>
          </w:p>
          <w:p w14:paraId="2B2451CE" w14:textId="77777777" w:rsidR="005A5832" w:rsidRDefault="005A5832">
            <w:pPr>
              <w:rPr>
                <w:b/>
                <w:bCs/>
                <w:kern w:val="2"/>
                <w:szCs w:val="24"/>
              </w:rPr>
            </w:pPr>
          </w:p>
          <w:p w14:paraId="2B631D6F" w14:textId="77777777" w:rsidR="005A5832" w:rsidRDefault="005A5832">
            <w:pPr>
              <w:rPr>
                <w:b/>
                <w:bCs/>
                <w:kern w:val="2"/>
                <w:szCs w:val="24"/>
              </w:rPr>
            </w:pPr>
          </w:p>
          <w:p w14:paraId="146CFDC0" w14:textId="77777777" w:rsidR="005A5832" w:rsidRDefault="00A10867">
            <w:pPr>
              <w:rPr>
                <w:b/>
                <w:bCs/>
                <w:kern w:val="2"/>
                <w:szCs w:val="24"/>
              </w:rPr>
            </w:pPr>
            <w:r>
              <w:rPr>
                <w:b/>
                <w:bCs/>
                <w:kern w:val="2"/>
                <w:szCs w:val="24"/>
              </w:rPr>
              <w:t>1.2. Tiekėjas</w:t>
            </w:r>
          </w:p>
          <w:p w14:paraId="6358A9AC" w14:textId="7A98B02C" w:rsidR="005A5832" w:rsidRDefault="005A5832" w:rsidP="005871A8">
            <w:pPr>
              <w:rPr>
                <w:b/>
                <w:bCs/>
                <w:kern w:val="2"/>
                <w:szCs w:val="24"/>
              </w:rPr>
            </w:pPr>
          </w:p>
        </w:tc>
        <w:tc>
          <w:tcPr>
            <w:tcW w:w="3261" w:type="dxa"/>
          </w:tcPr>
          <w:p w14:paraId="5B722158" w14:textId="77777777" w:rsidR="005A5832" w:rsidRDefault="00A10867">
            <w:pPr>
              <w:rPr>
                <w:kern w:val="2"/>
                <w:szCs w:val="24"/>
              </w:rPr>
            </w:pPr>
            <w:r>
              <w:rPr>
                <w:kern w:val="2"/>
                <w:szCs w:val="24"/>
              </w:rPr>
              <w:t>1.2.1. Pavadinimas</w:t>
            </w:r>
          </w:p>
        </w:tc>
        <w:tc>
          <w:tcPr>
            <w:tcW w:w="4535" w:type="dxa"/>
          </w:tcPr>
          <w:p w14:paraId="44762275" w14:textId="27DBE9E6" w:rsidR="005A5832" w:rsidRDefault="005A5832">
            <w:pPr>
              <w:jc w:val="center"/>
              <w:rPr>
                <w:kern w:val="2"/>
                <w:szCs w:val="24"/>
              </w:rPr>
            </w:pPr>
          </w:p>
        </w:tc>
      </w:tr>
      <w:tr w:rsidR="005A5832" w14:paraId="7A2B2F7D" w14:textId="77777777" w:rsidTr="00D17FEE">
        <w:tc>
          <w:tcPr>
            <w:tcW w:w="1838" w:type="dxa"/>
            <w:vMerge/>
          </w:tcPr>
          <w:p w14:paraId="4C765A0E" w14:textId="77777777" w:rsidR="005A5832" w:rsidRDefault="005A5832">
            <w:pPr>
              <w:rPr>
                <w:b/>
                <w:bCs/>
                <w:kern w:val="2"/>
                <w:szCs w:val="24"/>
              </w:rPr>
            </w:pPr>
          </w:p>
        </w:tc>
        <w:tc>
          <w:tcPr>
            <w:tcW w:w="3261" w:type="dxa"/>
          </w:tcPr>
          <w:p w14:paraId="7369B077" w14:textId="77777777" w:rsidR="005A5832" w:rsidRDefault="00A10867">
            <w:pPr>
              <w:rPr>
                <w:kern w:val="2"/>
                <w:szCs w:val="24"/>
              </w:rPr>
            </w:pPr>
            <w:r>
              <w:rPr>
                <w:kern w:val="2"/>
                <w:szCs w:val="24"/>
              </w:rPr>
              <w:t>1.2.2. Juridinio asmens kodas</w:t>
            </w:r>
          </w:p>
        </w:tc>
        <w:tc>
          <w:tcPr>
            <w:tcW w:w="4535" w:type="dxa"/>
          </w:tcPr>
          <w:p w14:paraId="38A3ACDB" w14:textId="3AA8F725" w:rsidR="005A5832" w:rsidRDefault="005A5832">
            <w:pPr>
              <w:jc w:val="center"/>
              <w:rPr>
                <w:kern w:val="2"/>
                <w:szCs w:val="24"/>
              </w:rPr>
            </w:pPr>
          </w:p>
        </w:tc>
      </w:tr>
      <w:tr w:rsidR="005A5832" w14:paraId="1291329B" w14:textId="77777777" w:rsidTr="00D17FEE">
        <w:tc>
          <w:tcPr>
            <w:tcW w:w="1838" w:type="dxa"/>
            <w:vMerge/>
          </w:tcPr>
          <w:p w14:paraId="65C9B7C2" w14:textId="77777777" w:rsidR="005A5832" w:rsidRDefault="005A5832">
            <w:pPr>
              <w:rPr>
                <w:b/>
                <w:bCs/>
                <w:kern w:val="2"/>
                <w:szCs w:val="24"/>
              </w:rPr>
            </w:pPr>
          </w:p>
        </w:tc>
        <w:tc>
          <w:tcPr>
            <w:tcW w:w="3261" w:type="dxa"/>
          </w:tcPr>
          <w:p w14:paraId="069B764E" w14:textId="77777777" w:rsidR="005A5832" w:rsidRDefault="00A10867">
            <w:pPr>
              <w:rPr>
                <w:kern w:val="2"/>
                <w:szCs w:val="24"/>
              </w:rPr>
            </w:pPr>
            <w:r>
              <w:rPr>
                <w:kern w:val="2"/>
                <w:szCs w:val="24"/>
              </w:rPr>
              <w:t>1.2.3. Adresas</w:t>
            </w:r>
          </w:p>
        </w:tc>
        <w:tc>
          <w:tcPr>
            <w:tcW w:w="4535" w:type="dxa"/>
          </w:tcPr>
          <w:p w14:paraId="1516463C" w14:textId="7F1E1111" w:rsidR="005A5832" w:rsidRDefault="005A5832">
            <w:pPr>
              <w:jc w:val="center"/>
              <w:rPr>
                <w:kern w:val="2"/>
                <w:szCs w:val="24"/>
              </w:rPr>
            </w:pPr>
          </w:p>
        </w:tc>
      </w:tr>
      <w:tr w:rsidR="005A5832" w14:paraId="763D0E0B" w14:textId="77777777" w:rsidTr="00D17FEE">
        <w:tc>
          <w:tcPr>
            <w:tcW w:w="1838" w:type="dxa"/>
            <w:vMerge/>
          </w:tcPr>
          <w:p w14:paraId="674F30BC" w14:textId="77777777" w:rsidR="005A5832" w:rsidRDefault="005A5832">
            <w:pPr>
              <w:rPr>
                <w:b/>
                <w:bCs/>
                <w:kern w:val="2"/>
                <w:szCs w:val="24"/>
              </w:rPr>
            </w:pPr>
          </w:p>
        </w:tc>
        <w:tc>
          <w:tcPr>
            <w:tcW w:w="3261" w:type="dxa"/>
          </w:tcPr>
          <w:p w14:paraId="640D80A0" w14:textId="77777777" w:rsidR="005A5832" w:rsidRDefault="00A10867">
            <w:pPr>
              <w:rPr>
                <w:kern w:val="2"/>
                <w:szCs w:val="24"/>
              </w:rPr>
            </w:pPr>
            <w:r>
              <w:rPr>
                <w:kern w:val="2"/>
                <w:szCs w:val="24"/>
              </w:rPr>
              <w:t>1.2.4. PVM mokėtojo kodas</w:t>
            </w:r>
          </w:p>
        </w:tc>
        <w:tc>
          <w:tcPr>
            <w:tcW w:w="4535" w:type="dxa"/>
          </w:tcPr>
          <w:p w14:paraId="750C5C47" w14:textId="3F81B615" w:rsidR="005A5832" w:rsidRDefault="005A5832">
            <w:pPr>
              <w:jc w:val="center"/>
              <w:rPr>
                <w:kern w:val="2"/>
                <w:szCs w:val="24"/>
              </w:rPr>
            </w:pPr>
          </w:p>
        </w:tc>
      </w:tr>
      <w:tr w:rsidR="005A5832" w14:paraId="663AD161" w14:textId="77777777" w:rsidTr="00D17FEE">
        <w:tc>
          <w:tcPr>
            <w:tcW w:w="1838" w:type="dxa"/>
            <w:vMerge/>
          </w:tcPr>
          <w:p w14:paraId="1F50BEC0" w14:textId="77777777" w:rsidR="005A5832" w:rsidRDefault="005A5832">
            <w:pPr>
              <w:rPr>
                <w:b/>
                <w:bCs/>
                <w:kern w:val="2"/>
                <w:szCs w:val="24"/>
              </w:rPr>
            </w:pPr>
          </w:p>
        </w:tc>
        <w:tc>
          <w:tcPr>
            <w:tcW w:w="3261" w:type="dxa"/>
          </w:tcPr>
          <w:p w14:paraId="77B27DE0" w14:textId="77777777" w:rsidR="005A5832" w:rsidRDefault="00A10867">
            <w:pPr>
              <w:rPr>
                <w:kern w:val="2"/>
                <w:szCs w:val="24"/>
              </w:rPr>
            </w:pPr>
            <w:r>
              <w:rPr>
                <w:kern w:val="2"/>
                <w:szCs w:val="24"/>
              </w:rPr>
              <w:t>1.2.5. Atsiskaitomoji sąskaita</w:t>
            </w:r>
          </w:p>
        </w:tc>
        <w:tc>
          <w:tcPr>
            <w:tcW w:w="4535" w:type="dxa"/>
          </w:tcPr>
          <w:p w14:paraId="1593E813" w14:textId="6E3315AC" w:rsidR="005A5832" w:rsidRDefault="005A5832">
            <w:pPr>
              <w:jc w:val="center"/>
              <w:rPr>
                <w:kern w:val="2"/>
                <w:szCs w:val="24"/>
              </w:rPr>
            </w:pPr>
          </w:p>
        </w:tc>
      </w:tr>
      <w:tr w:rsidR="005A5832" w14:paraId="0D4FF201" w14:textId="77777777" w:rsidTr="00D17FEE">
        <w:tc>
          <w:tcPr>
            <w:tcW w:w="1838" w:type="dxa"/>
            <w:vMerge/>
          </w:tcPr>
          <w:p w14:paraId="797F6414" w14:textId="77777777" w:rsidR="005A5832" w:rsidRDefault="005A5832">
            <w:pPr>
              <w:rPr>
                <w:b/>
                <w:bCs/>
                <w:kern w:val="2"/>
                <w:szCs w:val="24"/>
              </w:rPr>
            </w:pPr>
          </w:p>
        </w:tc>
        <w:tc>
          <w:tcPr>
            <w:tcW w:w="3261" w:type="dxa"/>
          </w:tcPr>
          <w:p w14:paraId="272F5E69" w14:textId="77777777" w:rsidR="005A5832" w:rsidRDefault="00A10867">
            <w:pPr>
              <w:rPr>
                <w:kern w:val="2"/>
                <w:szCs w:val="24"/>
              </w:rPr>
            </w:pPr>
            <w:r>
              <w:rPr>
                <w:kern w:val="2"/>
                <w:szCs w:val="24"/>
              </w:rPr>
              <w:t>1.2.6. Bankas, banko kodas</w:t>
            </w:r>
          </w:p>
        </w:tc>
        <w:tc>
          <w:tcPr>
            <w:tcW w:w="4535" w:type="dxa"/>
          </w:tcPr>
          <w:p w14:paraId="5F45A175" w14:textId="38D363B7" w:rsidR="005A5832" w:rsidRDefault="005A5832">
            <w:pPr>
              <w:jc w:val="center"/>
              <w:rPr>
                <w:kern w:val="2"/>
                <w:szCs w:val="24"/>
              </w:rPr>
            </w:pPr>
          </w:p>
        </w:tc>
      </w:tr>
      <w:tr w:rsidR="005A5832" w14:paraId="6AD7886B" w14:textId="77777777" w:rsidTr="00D17FEE">
        <w:tc>
          <w:tcPr>
            <w:tcW w:w="1838" w:type="dxa"/>
            <w:vMerge/>
          </w:tcPr>
          <w:p w14:paraId="4F03C470" w14:textId="77777777" w:rsidR="005A5832" w:rsidRDefault="005A5832">
            <w:pPr>
              <w:rPr>
                <w:b/>
                <w:bCs/>
                <w:kern w:val="2"/>
                <w:szCs w:val="24"/>
              </w:rPr>
            </w:pPr>
          </w:p>
        </w:tc>
        <w:tc>
          <w:tcPr>
            <w:tcW w:w="3261" w:type="dxa"/>
          </w:tcPr>
          <w:p w14:paraId="5E93DFBE" w14:textId="77777777" w:rsidR="005A5832" w:rsidRDefault="00A10867">
            <w:pPr>
              <w:rPr>
                <w:kern w:val="2"/>
                <w:szCs w:val="24"/>
              </w:rPr>
            </w:pPr>
            <w:r>
              <w:rPr>
                <w:kern w:val="2"/>
                <w:szCs w:val="24"/>
              </w:rPr>
              <w:t>1.2.7. Telefonas</w:t>
            </w:r>
          </w:p>
        </w:tc>
        <w:tc>
          <w:tcPr>
            <w:tcW w:w="4535" w:type="dxa"/>
          </w:tcPr>
          <w:p w14:paraId="69FB5ACE" w14:textId="20A5439E" w:rsidR="005A5832" w:rsidRDefault="005A5832">
            <w:pPr>
              <w:jc w:val="center"/>
              <w:rPr>
                <w:kern w:val="2"/>
                <w:szCs w:val="24"/>
              </w:rPr>
            </w:pPr>
          </w:p>
        </w:tc>
      </w:tr>
      <w:tr w:rsidR="005A5832" w14:paraId="1FF26852" w14:textId="77777777" w:rsidTr="00D17FEE">
        <w:tc>
          <w:tcPr>
            <w:tcW w:w="1838" w:type="dxa"/>
            <w:vMerge/>
          </w:tcPr>
          <w:p w14:paraId="69996D2D" w14:textId="77777777" w:rsidR="005A5832" w:rsidRDefault="005A5832">
            <w:pPr>
              <w:rPr>
                <w:b/>
                <w:bCs/>
                <w:kern w:val="2"/>
                <w:szCs w:val="24"/>
              </w:rPr>
            </w:pPr>
          </w:p>
        </w:tc>
        <w:tc>
          <w:tcPr>
            <w:tcW w:w="3261" w:type="dxa"/>
          </w:tcPr>
          <w:p w14:paraId="3DFE3E60" w14:textId="77777777" w:rsidR="005A5832" w:rsidRDefault="00A10867">
            <w:pPr>
              <w:rPr>
                <w:kern w:val="2"/>
                <w:szCs w:val="24"/>
              </w:rPr>
            </w:pPr>
            <w:r>
              <w:rPr>
                <w:kern w:val="2"/>
                <w:szCs w:val="24"/>
              </w:rPr>
              <w:t>1.2.8. El. paštas</w:t>
            </w:r>
          </w:p>
        </w:tc>
        <w:tc>
          <w:tcPr>
            <w:tcW w:w="4535" w:type="dxa"/>
          </w:tcPr>
          <w:p w14:paraId="5DABB959" w14:textId="7F1FB998" w:rsidR="00D17FEE" w:rsidRDefault="00D17FEE" w:rsidP="00D17FEE">
            <w:pPr>
              <w:jc w:val="center"/>
              <w:rPr>
                <w:kern w:val="2"/>
                <w:szCs w:val="24"/>
              </w:rPr>
            </w:pPr>
          </w:p>
        </w:tc>
      </w:tr>
      <w:tr w:rsidR="005A5832" w14:paraId="2DD0F11E" w14:textId="77777777" w:rsidTr="00D17FEE">
        <w:tc>
          <w:tcPr>
            <w:tcW w:w="1838" w:type="dxa"/>
            <w:vMerge/>
          </w:tcPr>
          <w:p w14:paraId="3198D53A" w14:textId="77777777" w:rsidR="005A5832" w:rsidRDefault="005A5832">
            <w:pPr>
              <w:rPr>
                <w:b/>
                <w:bCs/>
                <w:kern w:val="2"/>
                <w:szCs w:val="24"/>
              </w:rPr>
            </w:pPr>
          </w:p>
        </w:tc>
        <w:tc>
          <w:tcPr>
            <w:tcW w:w="3261" w:type="dxa"/>
          </w:tcPr>
          <w:p w14:paraId="4F38D7D4" w14:textId="77777777" w:rsidR="005A5832" w:rsidRDefault="00A10867">
            <w:pPr>
              <w:rPr>
                <w:kern w:val="2"/>
                <w:szCs w:val="24"/>
              </w:rPr>
            </w:pPr>
            <w:r>
              <w:rPr>
                <w:kern w:val="2"/>
                <w:szCs w:val="24"/>
              </w:rPr>
              <w:t>1.2.9. Šalies atstovas</w:t>
            </w:r>
          </w:p>
        </w:tc>
        <w:tc>
          <w:tcPr>
            <w:tcW w:w="4535" w:type="dxa"/>
          </w:tcPr>
          <w:p w14:paraId="52BCBDFA" w14:textId="7F1FFB12" w:rsidR="005A5832" w:rsidRDefault="005A5832">
            <w:pPr>
              <w:jc w:val="center"/>
              <w:rPr>
                <w:kern w:val="2"/>
                <w:szCs w:val="24"/>
              </w:rPr>
            </w:pPr>
          </w:p>
        </w:tc>
      </w:tr>
      <w:tr w:rsidR="005A5832" w14:paraId="0A63389C" w14:textId="77777777" w:rsidTr="00D17FEE">
        <w:tc>
          <w:tcPr>
            <w:tcW w:w="1838" w:type="dxa"/>
            <w:vMerge/>
          </w:tcPr>
          <w:p w14:paraId="43BEE8CF" w14:textId="77777777" w:rsidR="005A5832" w:rsidRDefault="005A5832">
            <w:pPr>
              <w:rPr>
                <w:b/>
                <w:bCs/>
                <w:kern w:val="2"/>
                <w:szCs w:val="24"/>
              </w:rPr>
            </w:pPr>
          </w:p>
        </w:tc>
        <w:tc>
          <w:tcPr>
            <w:tcW w:w="3261" w:type="dxa"/>
          </w:tcPr>
          <w:p w14:paraId="0DF63008" w14:textId="77777777" w:rsidR="005A5832" w:rsidRDefault="00A10867">
            <w:pPr>
              <w:rPr>
                <w:kern w:val="2"/>
                <w:szCs w:val="24"/>
              </w:rPr>
            </w:pPr>
            <w:r>
              <w:rPr>
                <w:kern w:val="2"/>
                <w:szCs w:val="24"/>
              </w:rPr>
              <w:t>1.2.10. Atstovavimo pagrindas</w:t>
            </w:r>
          </w:p>
        </w:tc>
        <w:tc>
          <w:tcPr>
            <w:tcW w:w="4535" w:type="dxa"/>
          </w:tcPr>
          <w:p w14:paraId="389D6CC9" w14:textId="08EFCF50" w:rsidR="005A5832" w:rsidRDefault="005A5832">
            <w:pPr>
              <w:jc w:val="center"/>
              <w:rPr>
                <w:kern w:val="2"/>
                <w:szCs w:val="24"/>
              </w:rPr>
            </w:pPr>
          </w:p>
        </w:tc>
      </w:tr>
    </w:tbl>
    <w:p w14:paraId="1B7F6721"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674"/>
        <w:gridCol w:w="4846"/>
      </w:tblGrid>
      <w:tr w:rsidR="005A5832" w14:paraId="11A4CE0A" w14:textId="77777777" w:rsidTr="00E30CFD">
        <w:trPr>
          <w:trHeight w:val="300"/>
        </w:trPr>
        <w:tc>
          <w:tcPr>
            <w:tcW w:w="9634" w:type="dxa"/>
            <w:gridSpan w:val="3"/>
          </w:tcPr>
          <w:p w14:paraId="01A42825" w14:textId="77777777" w:rsidR="005A5832" w:rsidRDefault="00A10867">
            <w:pPr>
              <w:jc w:val="center"/>
              <w:rPr>
                <w:b/>
                <w:bCs/>
                <w:kern w:val="2"/>
                <w:szCs w:val="24"/>
              </w:rPr>
            </w:pPr>
            <w:r>
              <w:rPr>
                <w:b/>
                <w:bCs/>
                <w:kern w:val="2"/>
                <w:szCs w:val="24"/>
              </w:rPr>
              <w:t>2. ATSAKINGI ASMENYS</w:t>
            </w:r>
          </w:p>
        </w:tc>
      </w:tr>
      <w:tr w:rsidR="005A5832" w14:paraId="1C88B5A4" w14:textId="77777777" w:rsidTr="00D17FEE">
        <w:trPr>
          <w:trHeight w:val="300"/>
        </w:trPr>
        <w:tc>
          <w:tcPr>
            <w:tcW w:w="3114" w:type="dxa"/>
          </w:tcPr>
          <w:p w14:paraId="7A810AC1"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520" w:type="dxa"/>
            <w:gridSpan w:val="2"/>
          </w:tcPr>
          <w:p w14:paraId="6FF12827" w14:textId="6B19597B" w:rsidR="00287A93" w:rsidRDefault="00A21810" w:rsidP="00287A93">
            <w:pPr>
              <w:jc w:val="both"/>
              <w:rPr>
                <w:rFonts w:eastAsia="SimSun"/>
                <w:szCs w:val="24"/>
              </w:rPr>
            </w:pPr>
            <w:r>
              <w:rPr>
                <w:szCs w:val="24"/>
              </w:rPr>
              <w:t>Abonentų skyriaus</w:t>
            </w:r>
            <w:r w:rsidR="00287A93" w:rsidRPr="001335AF">
              <w:rPr>
                <w:szCs w:val="24"/>
              </w:rPr>
              <w:t xml:space="preserve"> v</w:t>
            </w:r>
            <w:r w:rsidR="001335AF" w:rsidRPr="001335AF">
              <w:rPr>
                <w:szCs w:val="24"/>
              </w:rPr>
              <w:t>adovė</w:t>
            </w:r>
            <w:r w:rsidR="00287A93" w:rsidRPr="001335AF">
              <w:rPr>
                <w:szCs w:val="24"/>
              </w:rPr>
              <w:t xml:space="preserve"> </w:t>
            </w:r>
            <w:r>
              <w:rPr>
                <w:szCs w:val="24"/>
              </w:rPr>
              <w:t>Laimutė Bendoraitienė</w:t>
            </w:r>
            <w:r w:rsidR="00287A93" w:rsidRPr="00287A93">
              <w:rPr>
                <w:rFonts w:eastAsia="SimSun"/>
                <w:spacing w:val="4"/>
                <w:szCs w:val="24"/>
              </w:rPr>
              <w:t>,</w:t>
            </w:r>
            <w:r w:rsidR="00287A93" w:rsidRPr="00287A93">
              <w:rPr>
                <w:rFonts w:eastAsia="SimSun"/>
                <w:spacing w:val="3"/>
                <w:szCs w:val="24"/>
              </w:rPr>
              <w:t xml:space="preserve"> </w:t>
            </w:r>
            <w:r w:rsidR="00287A93" w:rsidRPr="00287A93">
              <w:rPr>
                <w:rFonts w:eastAsia="SimSun"/>
                <w:spacing w:val="5"/>
                <w:szCs w:val="24"/>
              </w:rPr>
              <w:t>t</w:t>
            </w:r>
            <w:r w:rsidR="00287A93" w:rsidRPr="00287A93">
              <w:rPr>
                <w:rFonts w:eastAsia="SimSun"/>
                <w:spacing w:val="-1"/>
                <w:szCs w:val="24"/>
              </w:rPr>
              <w:t>e</w:t>
            </w:r>
            <w:r w:rsidR="00287A93" w:rsidRPr="00287A93">
              <w:rPr>
                <w:rFonts w:eastAsia="SimSun"/>
                <w:spacing w:val="-9"/>
                <w:szCs w:val="24"/>
              </w:rPr>
              <w:t>l</w:t>
            </w:r>
            <w:r w:rsidR="00287A93" w:rsidRPr="00287A93">
              <w:rPr>
                <w:rFonts w:eastAsia="SimSun"/>
                <w:szCs w:val="24"/>
              </w:rPr>
              <w:t>.</w:t>
            </w:r>
            <w:r w:rsidR="00287A93" w:rsidRPr="00287A93">
              <w:rPr>
                <w:rFonts w:eastAsia="SimSun"/>
                <w:spacing w:val="13"/>
                <w:szCs w:val="24"/>
              </w:rPr>
              <w:t xml:space="preserve"> </w:t>
            </w:r>
            <w:r w:rsidR="00287A93">
              <w:rPr>
                <w:rFonts w:eastAsia="SimSun"/>
                <w:spacing w:val="13"/>
                <w:szCs w:val="24"/>
              </w:rPr>
              <w:t>+370</w:t>
            </w:r>
            <w:r w:rsidR="00287A93" w:rsidRPr="00287A93">
              <w:rPr>
                <w:rFonts w:eastAsia="SimSun"/>
                <w:spacing w:val="2"/>
                <w:szCs w:val="24"/>
              </w:rPr>
              <w:t xml:space="preserve"> 315 </w:t>
            </w:r>
            <w:r>
              <w:rPr>
                <w:rFonts w:eastAsia="SimSun"/>
                <w:spacing w:val="2"/>
                <w:szCs w:val="24"/>
              </w:rPr>
              <w:t>55 584</w:t>
            </w:r>
            <w:r w:rsidR="00287A93" w:rsidRPr="00287A93">
              <w:rPr>
                <w:rFonts w:eastAsia="SimSun"/>
                <w:szCs w:val="24"/>
              </w:rPr>
              <w:t xml:space="preserve">, </w:t>
            </w:r>
          </w:p>
          <w:p w14:paraId="7F8B803B" w14:textId="09CD8B0E" w:rsidR="00287A93" w:rsidRDefault="00287A93" w:rsidP="00287A93">
            <w:pPr>
              <w:jc w:val="both"/>
              <w:rPr>
                <w:rFonts w:eastAsia="SimSun"/>
                <w:szCs w:val="24"/>
              </w:rPr>
            </w:pPr>
            <w:r w:rsidRPr="00287A93">
              <w:rPr>
                <w:rFonts w:eastAsia="SimSun"/>
                <w:szCs w:val="24"/>
              </w:rPr>
              <w:t xml:space="preserve">mob. tel. </w:t>
            </w:r>
            <w:r>
              <w:rPr>
                <w:rFonts w:eastAsia="SimSun"/>
                <w:szCs w:val="24"/>
              </w:rPr>
              <w:t>+370</w:t>
            </w:r>
            <w:r w:rsidRPr="00287A93">
              <w:rPr>
                <w:rFonts w:eastAsia="SimSun"/>
                <w:szCs w:val="24"/>
              </w:rPr>
              <w:t xml:space="preserve"> 652 71 </w:t>
            </w:r>
            <w:r w:rsidR="00A21810">
              <w:rPr>
                <w:rFonts w:eastAsia="SimSun"/>
                <w:szCs w:val="24"/>
              </w:rPr>
              <w:t>406</w:t>
            </w:r>
            <w:r w:rsidRPr="00287A93">
              <w:rPr>
                <w:rFonts w:eastAsia="SimSun"/>
                <w:szCs w:val="24"/>
              </w:rPr>
              <w:t xml:space="preserve">, </w:t>
            </w:r>
          </w:p>
          <w:p w14:paraId="342CC754" w14:textId="3BC59619" w:rsidR="00287A93" w:rsidRPr="00A21810" w:rsidRDefault="00287A93" w:rsidP="00287A93">
            <w:pPr>
              <w:jc w:val="both"/>
              <w:rPr>
                <w:rFonts w:eastAsia="SimSun"/>
                <w:color w:val="0070C0"/>
                <w:szCs w:val="24"/>
                <w:u w:val="single"/>
              </w:rPr>
            </w:pPr>
            <w:r w:rsidRPr="00287A93">
              <w:rPr>
                <w:rFonts w:eastAsia="SimSun"/>
                <w:szCs w:val="24"/>
              </w:rPr>
              <w:t xml:space="preserve">el. pašto adresas </w:t>
            </w:r>
            <w:hyperlink r:id="rId12" w:history="1">
              <w:r w:rsidR="00A21810" w:rsidRPr="00A21810">
                <w:rPr>
                  <w:rStyle w:val="Hipersaitas"/>
                  <w:color w:val="0070C0"/>
                </w:rPr>
                <w:t>lbendorait</w:t>
              </w:r>
              <w:r w:rsidR="00A21810" w:rsidRPr="00A21810">
                <w:rPr>
                  <w:rStyle w:val="Hipersaitas"/>
                  <w:rFonts w:eastAsia="SimSun"/>
                  <w:color w:val="0070C0"/>
                  <w:szCs w:val="24"/>
                </w:rPr>
                <w:t>iene@vandenys.lt</w:t>
              </w:r>
            </w:hyperlink>
            <w:r w:rsidRPr="00A21810">
              <w:rPr>
                <w:rFonts w:eastAsia="SimSun"/>
                <w:color w:val="0070C0"/>
                <w:szCs w:val="24"/>
                <w:u w:val="single"/>
              </w:rPr>
              <w:t>.</w:t>
            </w:r>
          </w:p>
          <w:p w14:paraId="43869180" w14:textId="3FED0F8E" w:rsidR="005A5832" w:rsidRDefault="005A5832">
            <w:pPr>
              <w:rPr>
                <w:color w:val="4472C4"/>
                <w:kern w:val="2"/>
                <w:szCs w:val="24"/>
              </w:rPr>
            </w:pPr>
          </w:p>
        </w:tc>
      </w:tr>
      <w:tr w:rsidR="005A5832" w14:paraId="4A6AFF1C" w14:textId="77777777" w:rsidTr="00D17FEE">
        <w:trPr>
          <w:trHeight w:val="300"/>
        </w:trPr>
        <w:tc>
          <w:tcPr>
            <w:tcW w:w="3114" w:type="dxa"/>
          </w:tcPr>
          <w:p w14:paraId="43AD1BC3" w14:textId="77777777" w:rsidR="005A5832" w:rsidRDefault="00A10867">
            <w:pPr>
              <w:rPr>
                <w:b/>
                <w:bCs/>
                <w:kern w:val="2"/>
                <w:szCs w:val="24"/>
              </w:rPr>
            </w:pPr>
            <w:r>
              <w:rPr>
                <w:b/>
                <w:bCs/>
                <w:kern w:val="2"/>
                <w:szCs w:val="24"/>
              </w:rPr>
              <w:t>2.2. Tiekėjo kontaktiniai asmenys, atsakingi už Sutarties vykdymą</w:t>
            </w:r>
          </w:p>
        </w:tc>
        <w:tc>
          <w:tcPr>
            <w:tcW w:w="6520" w:type="dxa"/>
            <w:gridSpan w:val="2"/>
          </w:tcPr>
          <w:p w14:paraId="630ED0BE" w14:textId="6EB80649" w:rsidR="00D17FEE" w:rsidRDefault="00A21810">
            <w:pPr>
              <w:rPr>
                <w:color w:val="4472C4"/>
                <w:kern w:val="2"/>
                <w:szCs w:val="24"/>
              </w:rPr>
            </w:pPr>
            <w:r w:rsidRPr="00A21810">
              <w:rPr>
                <w:color w:val="0070C0"/>
                <w:kern w:val="2"/>
                <w:szCs w:val="24"/>
              </w:rPr>
              <w:t>(nurodyti padalinį / skyrių, pareigas, vardą, pavardę, tel., el. paštą)</w:t>
            </w:r>
          </w:p>
        </w:tc>
      </w:tr>
      <w:tr w:rsidR="005A5832" w14:paraId="26D2C62D" w14:textId="77777777" w:rsidTr="00E30CFD">
        <w:trPr>
          <w:trHeight w:val="300"/>
        </w:trPr>
        <w:tc>
          <w:tcPr>
            <w:tcW w:w="9634" w:type="dxa"/>
            <w:gridSpan w:val="3"/>
          </w:tcPr>
          <w:p w14:paraId="05C9B934" w14:textId="77777777" w:rsidR="005A5832" w:rsidRDefault="00A10867">
            <w:pPr>
              <w:jc w:val="center"/>
              <w:rPr>
                <w:b/>
                <w:bCs/>
                <w:kern w:val="2"/>
                <w:szCs w:val="24"/>
              </w:rPr>
            </w:pPr>
            <w:r>
              <w:rPr>
                <w:b/>
                <w:bCs/>
                <w:kern w:val="2"/>
                <w:szCs w:val="24"/>
              </w:rPr>
              <w:t>3. SUTARTIES DALYKAS</w:t>
            </w:r>
          </w:p>
        </w:tc>
      </w:tr>
      <w:tr w:rsidR="005A5832" w14:paraId="02F6BA10" w14:textId="77777777" w:rsidTr="00D17FEE">
        <w:trPr>
          <w:trHeight w:val="300"/>
        </w:trPr>
        <w:tc>
          <w:tcPr>
            <w:tcW w:w="3114" w:type="dxa"/>
          </w:tcPr>
          <w:p w14:paraId="7F096E5B" w14:textId="77777777" w:rsidR="005A5832" w:rsidRDefault="00A10867">
            <w:pPr>
              <w:rPr>
                <w:b/>
                <w:bCs/>
                <w:kern w:val="2"/>
                <w:szCs w:val="24"/>
              </w:rPr>
            </w:pPr>
            <w:r>
              <w:rPr>
                <w:b/>
                <w:bCs/>
                <w:kern w:val="2"/>
                <w:szCs w:val="24"/>
              </w:rPr>
              <w:lastRenderedPageBreak/>
              <w:t xml:space="preserve">3.1. Sutarties dalykas </w:t>
            </w:r>
          </w:p>
        </w:tc>
        <w:tc>
          <w:tcPr>
            <w:tcW w:w="6520" w:type="dxa"/>
            <w:gridSpan w:val="2"/>
          </w:tcPr>
          <w:p w14:paraId="27DB9A3D" w14:textId="14AA2886" w:rsidR="005A5832" w:rsidRDefault="00A10867" w:rsidP="001A09B3">
            <w:pPr>
              <w:jc w:val="both"/>
              <w:rPr>
                <w:color w:val="000000"/>
                <w:kern w:val="2"/>
                <w:szCs w:val="24"/>
              </w:rPr>
            </w:pPr>
            <w:r>
              <w:rPr>
                <w:kern w:val="2"/>
                <w:szCs w:val="24"/>
              </w:rPr>
              <w:t>Tiekėjas įsipareigoja Sutartyje numatytomis sąlygomis perduoti Pirkėjui</w:t>
            </w:r>
            <w:r w:rsidR="00A21810">
              <w:rPr>
                <w:kern w:val="2"/>
                <w:szCs w:val="24"/>
              </w:rPr>
              <w:t xml:space="preserve"> mechaninius įvadinius geriamojo vandens apskaitos prietaisus</w:t>
            </w:r>
            <w:r w:rsidR="00117297">
              <w:rPr>
                <w:rFonts w:eastAsia="Calibri"/>
                <w:b/>
                <w:bCs/>
                <w:color w:val="000000" w:themeColor="text1"/>
                <w:sz w:val="22"/>
                <w:szCs w:val="22"/>
              </w:rPr>
              <w:t xml:space="preserve"> </w:t>
            </w:r>
            <w:r>
              <w:rPr>
                <w:color w:val="000000"/>
                <w:kern w:val="2"/>
                <w:szCs w:val="24"/>
              </w:rPr>
              <w:t>(toliau – Prekė</w:t>
            </w:r>
            <w:r w:rsidR="00A21810">
              <w:rPr>
                <w:color w:val="000000"/>
                <w:kern w:val="2"/>
                <w:szCs w:val="24"/>
              </w:rPr>
              <w:t>s</w:t>
            </w:r>
            <w:r>
              <w:rPr>
                <w:color w:val="000000"/>
                <w:kern w:val="2"/>
                <w:szCs w:val="24"/>
              </w:rPr>
              <w:t>).</w:t>
            </w:r>
          </w:p>
          <w:p w14:paraId="2EB8CF55" w14:textId="79A83836" w:rsidR="005A5832" w:rsidRDefault="00A10867" w:rsidP="001A09B3">
            <w:pPr>
              <w:jc w:val="both"/>
              <w:rPr>
                <w:color w:val="000000"/>
                <w:kern w:val="2"/>
                <w:szCs w:val="24"/>
              </w:rPr>
            </w:pPr>
            <w:r>
              <w:rPr>
                <w:color w:val="000000"/>
                <w:kern w:val="2"/>
                <w:szCs w:val="24"/>
              </w:rPr>
              <w:t>Išsamus Prek</w:t>
            </w:r>
            <w:r w:rsidR="00A21810">
              <w:rPr>
                <w:color w:val="000000"/>
                <w:kern w:val="2"/>
                <w:szCs w:val="24"/>
              </w:rPr>
              <w:t>ių</w:t>
            </w:r>
            <w:r>
              <w:rPr>
                <w:color w:val="000000"/>
                <w:kern w:val="2"/>
                <w:szCs w:val="24"/>
              </w:rPr>
              <w:t xml:space="preserve"> aprašymas ir kiti reikalavimai tiekiamoms Prekėms nustatyti Sutarties priede Nr. </w:t>
            </w:r>
            <w:r w:rsidR="00117297">
              <w:rPr>
                <w:color w:val="000000"/>
                <w:kern w:val="2"/>
                <w:szCs w:val="24"/>
              </w:rPr>
              <w:t>1</w:t>
            </w:r>
            <w:r>
              <w:rPr>
                <w:color w:val="000000"/>
                <w:kern w:val="2"/>
                <w:szCs w:val="24"/>
              </w:rPr>
              <w:t xml:space="preserve"> „Techninė specifikacija“ (toliau – Techninė specifikacija)</w:t>
            </w:r>
            <w:r w:rsidR="00117297">
              <w:rPr>
                <w:color w:val="000000"/>
                <w:kern w:val="2"/>
                <w:szCs w:val="24"/>
              </w:rPr>
              <w:t>.</w:t>
            </w:r>
          </w:p>
        </w:tc>
      </w:tr>
      <w:tr w:rsidR="005A5832" w14:paraId="63F188D1" w14:textId="77777777" w:rsidTr="00D17FEE">
        <w:trPr>
          <w:trHeight w:val="300"/>
        </w:trPr>
        <w:tc>
          <w:tcPr>
            <w:tcW w:w="3114" w:type="dxa"/>
          </w:tcPr>
          <w:p w14:paraId="4E4CA48B" w14:textId="77777777" w:rsidR="005A5832" w:rsidRDefault="00A10867">
            <w:pPr>
              <w:rPr>
                <w:b/>
                <w:bCs/>
                <w:kern w:val="2"/>
                <w:szCs w:val="24"/>
              </w:rPr>
            </w:pPr>
            <w:r>
              <w:rPr>
                <w:b/>
                <w:bCs/>
                <w:kern w:val="2"/>
                <w:szCs w:val="24"/>
              </w:rPr>
              <w:t>3.2. Pirkimo numeris</w:t>
            </w:r>
          </w:p>
        </w:tc>
        <w:tc>
          <w:tcPr>
            <w:tcW w:w="6520" w:type="dxa"/>
            <w:gridSpan w:val="2"/>
          </w:tcPr>
          <w:p w14:paraId="6D515332" w14:textId="2B2FC962" w:rsidR="005A5832" w:rsidRDefault="005A5832">
            <w:pPr>
              <w:rPr>
                <w:kern w:val="2"/>
                <w:szCs w:val="24"/>
              </w:rPr>
            </w:pPr>
          </w:p>
        </w:tc>
      </w:tr>
      <w:tr w:rsidR="005A5832" w14:paraId="51A59046" w14:textId="77777777" w:rsidTr="00D17FEE">
        <w:trPr>
          <w:trHeight w:val="300"/>
        </w:trPr>
        <w:tc>
          <w:tcPr>
            <w:tcW w:w="3114" w:type="dxa"/>
          </w:tcPr>
          <w:p w14:paraId="441AAA3E"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520" w:type="dxa"/>
            <w:gridSpan w:val="2"/>
          </w:tcPr>
          <w:p w14:paraId="7B1AE3E4" w14:textId="09EA2343" w:rsidR="005A5832" w:rsidRPr="00931324" w:rsidRDefault="00A21810" w:rsidP="001A09B3">
            <w:pPr>
              <w:jc w:val="both"/>
              <w:rPr>
                <w:kern w:val="2"/>
                <w:szCs w:val="24"/>
              </w:rPr>
            </w:pPr>
            <w:r>
              <w:rPr>
                <w:kern w:val="2"/>
                <w:szCs w:val="24"/>
              </w:rPr>
              <w:t>Netaikoma</w:t>
            </w:r>
          </w:p>
        </w:tc>
      </w:tr>
      <w:tr w:rsidR="005A5832" w14:paraId="2E4E64D0" w14:textId="77777777" w:rsidTr="00E30CFD">
        <w:trPr>
          <w:trHeight w:val="300"/>
        </w:trPr>
        <w:tc>
          <w:tcPr>
            <w:tcW w:w="9634" w:type="dxa"/>
            <w:gridSpan w:val="3"/>
          </w:tcPr>
          <w:p w14:paraId="579C9D6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068CC88" w14:textId="77777777" w:rsidTr="00D17FEE">
        <w:trPr>
          <w:trHeight w:val="300"/>
        </w:trPr>
        <w:tc>
          <w:tcPr>
            <w:tcW w:w="3114" w:type="dxa"/>
          </w:tcPr>
          <w:p w14:paraId="4EF20B32" w14:textId="77777777" w:rsidR="005A5832" w:rsidRDefault="00A10867">
            <w:pPr>
              <w:rPr>
                <w:b/>
                <w:bCs/>
                <w:kern w:val="2"/>
                <w:szCs w:val="24"/>
              </w:rPr>
            </w:pPr>
            <w:r>
              <w:rPr>
                <w:b/>
                <w:bCs/>
                <w:kern w:val="2"/>
                <w:szCs w:val="24"/>
              </w:rPr>
              <w:t>4.1. Prekių pristatymo terminai, kai Prekės pristatomos dalimis</w:t>
            </w:r>
          </w:p>
        </w:tc>
        <w:tc>
          <w:tcPr>
            <w:tcW w:w="6520" w:type="dxa"/>
            <w:gridSpan w:val="2"/>
          </w:tcPr>
          <w:p w14:paraId="3B1CF17B" w14:textId="5CBF6439" w:rsidR="005A5832" w:rsidRDefault="00A21810">
            <w:pPr>
              <w:rPr>
                <w:color w:val="4472C4"/>
                <w:kern w:val="2"/>
                <w:szCs w:val="24"/>
              </w:rPr>
            </w:pPr>
            <w:r>
              <w:rPr>
                <w:color w:val="000000"/>
                <w:kern w:val="2"/>
                <w:szCs w:val="24"/>
              </w:rPr>
              <w:t xml:space="preserve">Tiekėjas įsipareigoja pristatyti Prekes techninėje specifikacijoje </w:t>
            </w:r>
            <w:r>
              <w:rPr>
                <w:color w:val="4472C4"/>
                <w:kern w:val="2"/>
                <w:szCs w:val="24"/>
              </w:rPr>
              <w:t xml:space="preserve"> </w:t>
            </w:r>
            <w:r>
              <w:rPr>
                <w:kern w:val="2"/>
                <w:szCs w:val="24"/>
              </w:rPr>
              <w:t>nustatytais terminais ir sąlygomis</w:t>
            </w:r>
          </w:p>
        </w:tc>
      </w:tr>
      <w:tr w:rsidR="005A5832" w14:paraId="37F7D62E" w14:textId="77777777" w:rsidTr="00D17FEE">
        <w:trPr>
          <w:trHeight w:val="300"/>
        </w:trPr>
        <w:tc>
          <w:tcPr>
            <w:tcW w:w="3114" w:type="dxa"/>
          </w:tcPr>
          <w:p w14:paraId="2F7B56DF" w14:textId="77777777" w:rsidR="005A5832" w:rsidRDefault="00A10867">
            <w:pPr>
              <w:rPr>
                <w:b/>
                <w:bCs/>
                <w:kern w:val="2"/>
                <w:szCs w:val="24"/>
              </w:rPr>
            </w:pPr>
            <w:r>
              <w:rPr>
                <w:b/>
                <w:bCs/>
                <w:kern w:val="2"/>
                <w:szCs w:val="24"/>
              </w:rPr>
              <w:t>4.2. Prekių (ar jų dalies) pristatymo termino pratęsimas</w:t>
            </w:r>
          </w:p>
        </w:tc>
        <w:tc>
          <w:tcPr>
            <w:tcW w:w="6520" w:type="dxa"/>
            <w:gridSpan w:val="2"/>
          </w:tcPr>
          <w:p w14:paraId="29C07E35" w14:textId="73DD329A" w:rsidR="005A5832" w:rsidRDefault="00372425">
            <w:pPr>
              <w:rPr>
                <w:kern w:val="2"/>
                <w:szCs w:val="24"/>
              </w:rPr>
            </w:pPr>
            <w:r>
              <w:rPr>
                <w:kern w:val="2"/>
                <w:szCs w:val="24"/>
              </w:rPr>
              <w:t>Nurodytas techninėje specifikacijoje</w:t>
            </w:r>
          </w:p>
          <w:p w14:paraId="0D3EA976" w14:textId="2782F5CD" w:rsidR="005A5832" w:rsidRDefault="005A5832">
            <w:pPr>
              <w:rPr>
                <w:kern w:val="2"/>
                <w:szCs w:val="24"/>
              </w:rPr>
            </w:pPr>
          </w:p>
        </w:tc>
      </w:tr>
      <w:tr w:rsidR="005A5832" w14:paraId="7C4EE877" w14:textId="77777777" w:rsidTr="00D17FEE">
        <w:trPr>
          <w:trHeight w:val="300"/>
        </w:trPr>
        <w:tc>
          <w:tcPr>
            <w:tcW w:w="3114" w:type="dxa"/>
          </w:tcPr>
          <w:p w14:paraId="39E07309" w14:textId="77777777" w:rsidR="005A5832" w:rsidRDefault="00A10867">
            <w:pPr>
              <w:rPr>
                <w:b/>
                <w:bCs/>
                <w:kern w:val="2"/>
                <w:szCs w:val="24"/>
              </w:rPr>
            </w:pPr>
            <w:r>
              <w:rPr>
                <w:b/>
                <w:bCs/>
                <w:kern w:val="2"/>
                <w:szCs w:val="24"/>
              </w:rPr>
              <w:t>4.3. Užsakymų teikimo tvarka</w:t>
            </w:r>
          </w:p>
        </w:tc>
        <w:tc>
          <w:tcPr>
            <w:tcW w:w="6520" w:type="dxa"/>
            <w:gridSpan w:val="2"/>
          </w:tcPr>
          <w:p w14:paraId="72A9EF51" w14:textId="09586528" w:rsidR="005A5832" w:rsidRDefault="00372425">
            <w:pPr>
              <w:rPr>
                <w:kern w:val="2"/>
                <w:szCs w:val="24"/>
              </w:rPr>
            </w:pPr>
            <w:r w:rsidRPr="00854046">
              <w:rPr>
                <w:kern w:val="2"/>
                <w:szCs w:val="24"/>
              </w:rPr>
              <w:t>Užsakymai teikiami Tiekėjo nurodytu elektroniniu paštu</w:t>
            </w:r>
            <w:r w:rsidRPr="00854046">
              <w:rPr>
                <w:color w:val="4472C4"/>
                <w:kern w:val="2"/>
                <w:szCs w:val="24"/>
              </w:rPr>
              <w:t xml:space="preserve"> </w:t>
            </w:r>
            <w:r w:rsidRPr="00854046">
              <w:rPr>
                <w:kern w:val="2"/>
                <w:szCs w:val="24"/>
              </w:rPr>
              <w:t>ir laikomi gautais po 24 (dvidešimt keturių valandų) nuo</w:t>
            </w:r>
            <w:r>
              <w:rPr>
                <w:kern w:val="2"/>
                <w:szCs w:val="24"/>
              </w:rPr>
              <w:t xml:space="preserve"> užsakymo pateikimo.</w:t>
            </w:r>
          </w:p>
        </w:tc>
      </w:tr>
      <w:tr w:rsidR="005A5832" w14:paraId="5275FB3C" w14:textId="77777777" w:rsidTr="00D17FEE">
        <w:trPr>
          <w:trHeight w:val="300"/>
        </w:trPr>
        <w:tc>
          <w:tcPr>
            <w:tcW w:w="3114" w:type="dxa"/>
          </w:tcPr>
          <w:p w14:paraId="7A3908C0" w14:textId="77777777" w:rsidR="005A5832" w:rsidRDefault="00A10867">
            <w:pPr>
              <w:rPr>
                <w:b/>
                <w:bCs/>
                <w:kern w:val="2"/>
                <w:szCs w:val="24"/>
              </w:rPr>
            </w:pPr>
            <w:r>
              <w:rPr>
                <w:b/>
                <w:bCs/>
                <w:kern w:val="2"/>
                <w:szCs w:val="24"/>
              </w:rPr>
              <w:t>4.4. Dėl Prekių pristatymo dalimis vertės / apimties</w:t>
            </w:r>
          </w:p>
        </w:tc>
        <w:tc>
          <w:tcPr>
            <w:tcW w:w="6520" w:type="dxa"/>
            <w:gridSpan w:val="2"/>
          </w:tcPr>
          <w:p w14:paraId="7911A0C3" w14:textId="77777777" w:rsidR="005A5832" w:rsidRDefault="00A10867">
            <w:pPr>
              <w:rPr>
                <w:kern w:val="2"/>
                <w:szCs w:val="24"/>
              </w:rPr>
            </w:pPr>
            <w:r>
              <w:rPr>
                <w:kern w:val="2"/>
                <w:szCs w:val="24"/>
              </w:rPr>
              <w:t>Netaikoma</w:t>
            </w:r>
          </w:p>
          <w:p w14:paraId="34515226" w14:textId="77777777" w:rsidR="005A5832" w:rsidRDefault="005A5832">
            <w:pPr>
              <w:rPr>
                <w:kern w:val="2"/>
                <w:szCs w:val="24"/>
              </w:rPr>
            </w:pPr>
          </w:p>
          <w:p w14:paraId="0C55CBBE" w14:textId="2959EF9D" w:rsidR="005A5832" w:rsidRDefault="005A5832">
            <w:pPr>
              <w:rPr>
                <w:kern w:val="2"/>
                <w:szCs w:val="24"/>
              </w:rPr>
            </w:pPr>
          </w:p>
        </w:tc>
      </w:tr>
      <w:tr w:rsidR="005A5832" w14:paraId="5424D8C2" w14:textId="77777777" w:rsidTr="00D17FEE">
        <w:trPr>
          <w:trHeight w:val="300"/>
        </w:trPr>
        <w:tc>
          <w:tcPr>
            <w:tcW w:w="3114" w:type="dxa"/>
          </w:tcPr>
          <w:p w14:paraId="13340404" w14:textId="77777777" w:rsidR="005A5832" w:rsidRDefault="00A10867">
            <w:pPr>
              <w:rPr>
                <w:b/>
                <w:bCs/>
                <w:kern w:val="2"/>
                <w:szCs w:val="24"/>
              </w:rPr>
            </w:pPr>
            <w:r>
              <w:rPr>
                <w:b/>
                <w:bCs/>
                <w:kern w:val="2"/>
                <w:szCs w:val="24"/>
              </w:rPr>
              <w:t xml:space="preserve">4.5. Kartu su Prekėmis pateikiami dokumentai </w:t>
            </w:r>
          </w:p>
        </w:tc>
        <w:tc>
          <w:tcPr>
            <w:tcW w:w="6520" w:type="dxa"/>
            <w:gridSpan w:val="2"/>
          </w:tcPr>
          <w:p w14:paraId="3B24B06A" w14:textId="7BFD8EAA" w:rsidR="00215901" w:rsidRDefault="00A10867" w:rsidP="00215901">
            <w:pPr>
              <w:jc w:val="both"/>
              <w:rPr>
                <w:kern w:val="2"/>
                <w:szCs w:val="24"/>
              </w:rPr>
            </w:pPr>
            <w:r>
              <w:rPr>
                <w:kern w:val="2"/>
                <w:szCs w:val="24"/>
              </w:rPr>
              <w:t>Kartu su Prek</w:t>
            </w:r>
            <w:r w:rsidR="00117297">
              <w:rPr>
                <w:kern w:val="2"/>
                <w:szCs w:val="24"/>
              </w:rPr>
              <w:t xml:space="preserve">e </w:t>
            </w:r>
            <w:r>
              <w:rPr>
                <w:kern w:val="2"/>
                <w:szCs w:val="24"/>
              </w:rPr>
              <w:t>pateikiami</w:t>
            </w:r>
            <w:r w:rsidR="0078394C">
              <w:rPr>
                <w:kern w:val="2"/>
                <w:szCs w:val="24"/>
              </w:rPr>
              <w:t xml:space="preserve"> </w:t>
            </w:r>
            <w:r>
              <w:rPr>
                <w:kern w:val="2"/>
                <w:szCs w:val="24"/>
              </w:rPr>
              <w:t>dokumentai</w:t>
            </w:r>
            <w:r w:rsidR="00372425">
              <w:rPr>
                <w:kern w:val="2"/>
                <w:szCs w:val="24"/>
              </w:rPr>
              <w:t xml:space="preserve"> nurodyti techninės specifikacijos priede.</w:t>
            </w:r>
          </w:p>
          <w:p w14:paraId="5934A82E" w14:textId="49570C10" w:rsidR="005A5832" w:rsidRDefault="00A10867" w:rsidP="00215901">
            <w:pPr>
              <w:jc w:val="both"/>
              <w:rPr>
                <w:kern w:val="2"/>
                <w:szCs w:val="24"/>
              </w:rPr>
            </w:pPr>
            <w:r>
              <w:rPr>
                <w:kern w:val="2"/>
                <w:szCs w:val="24"/>
              </w:rPr>
              <w:t>Tiekėjui nepateikus nurodytų dokumentų, laikoma, kad Prekė</w:t>
            </w:r>
            <w:r w:rsidR="00372425">
              <w:rPr>
                <w:kern w:val="2"/>
                <w:szCs w:val="24"/>
              </w:rPr>
              <w:t>s</w:t>
            </w:r>
            <w:r>
              <w:rPr>
                <w:kern w:val="2"/>
                <w:szCs w:val="24"/>
              </w:rPr>
              <w:t xml:space="preserve"> neatitinka Sutartyje nustatytų reikalavimų.</w:t>
            </w:r>
          </w:p>
        </w:tc>
      </w:tr>
      <w:tr w:rsidR="005A5832" w14:paraId="1E540E04" w14:textId="77777777" w:rsidTr="00E30CFD">
        <w:trPr>
          <w:trHeight w:val="300"/>
        </w:trPr>
        <w:tc>
          <w:tcPr>
            <w:tcW w:w="9634" w:type="dxa"/>
            <w:gridSpan w:val="3"/>
          </w:tcPr>
          <w:p w14:paraId="249C6178" w14:textId="77777777" w:rsidR="005A5832" w:rsidRDefault="00A10867">
            <w:pPr>
              <w:jc w:val="center"/>
              <w:rPr>
                <w:b/>
                <w:bCs/>
                <w:kern w:val="2"/>
                <w:szCs w:val="24"/>
              </w:rPr>
            </w:pPr>
            <w:r>
              <w:rPr>
                <w:b/>
                <w:bCs/>
                <w:kern w:val="2"/>
                <w:szCs w:val="24"/>
              </w:rPr>
              <w:t>5. SUTARTIES KAINA IR ATSISKAITYMO TVARKA</w:t>
            </w:r>
          </w:p>
        </w:tc>
      </w:tr>
      <w:tr w:rsidR="005A5832" w14:paraId="2B59C3A5" w14:textId="77777777" w:rsidTr="00D17FEE">
        <w:trPr>
          <w:trHeight w:val="300"/>
        </w:trPr>
        <w:tc>
          <w:tcPr>
            <w:tcW w:w="3114" w:type="dxa"/>
          </w:tcPr>
          <w:p w14:paraId="19AA65A1" w14:textId="77777777" w:rsidR="005A5832" w:rsidRDefault="00A10867">
            <w:pPr>
              <w:rPr>
                <w:b/>
                <w:bCs/>
                <w:kern w:val="2"/>
                <w:szCs w:val="24"/>
              </w:rPr>
            </w:pPr>
            <w:r>
              <w:rPr>
                <w:b/>
                <w:bCs/>
                <w:kern w:val="2"/>
                <w:szCs w:val="24"/>
              </w:rPr>
              <w:t>5.1. Sutarčiai taikomas kainos apskaičiavimo būdas</w:t>
            </w:r>
          </w:p>
        </w:tc>
        <w:tc>
          <w:tcPr>
            <w:tcW w:w="6520" w:type="dxa"/>
            <w:gridSpan w:val="2"/>
          </w:tcPr>
          <w:p w14:paraId="1CB0618D" w14:textId="74BA7A7E" w:rsidR="005A5832" w:rsidRDefault="00A10867">
            <w:pPr>
              <w:rPr>
                <w:kern w:val="2"/>
                <w:szCs w:val="24"/>
              </w:rPr>
            </w:pPr>
            <w:r>
              <w:rPr>
                <w:kern w:val="2"/>
                <w:szCs w:val="24"/>
              </w:rPr>
              <w:t xml:space="preserve">Fiksuoto </w:t>
            </w:r>
            <w:r w:rsidR="00C6699E">
              <w:rPr>
                <w:kern w:val="2"/>
                <w:szCs w:val="24"/>
              </w:rPr>
              <w:t>į</w:t>
            </w:r>
            <w:r>
              <w:rPr>
                <w:kern w:val="2"/>
                <w:szCs w:val="24"/>
              </w:rPr>
              <w:t>kain</w:t>
            </w:r>
            <w:r w:rsidR="00C6699E">
              <w:rPr>
                <w:kern w:val="2"/>
                <w:szCs w:val="24"/>
              </w:rPr>
              <w:t>io</w:t>
            </w:r>
            <w:r>
              <w:rPr>
                <w:kern w:val="2"/>
                <w:szCs w:val="24"/>
              </w:rPr>
              <w:t xml:space="preserve"> kainodara</w:t>
            </w:r>
          </w:p>
          <w:p w14:paraId="359B1E4A" w14:textId="77777777" w:rsidR="005A5832" w:rsidRDefault="005A5832">
            <w:pPr>
              <w:rPr>
                <w:kern w:val="2"/>
                <w:szCs w:val="24"/>
              </w:rPr>
            </w:pPr>
          </w:p>
          <w:p w14:paraId="3DD4E4C9" w14:textId="0FADA20A" w:rsidR="005A5832" w:rsidRDefault="005A5832">
            <w:pPr>
              <w:rPr>
                <w:color w:val="4472C4"/>
                <w:kern w:val="2"/>
              </w:rPr>
            </w:pPr>
          </w:p>
        </w:tc>
      </w:tr>
      <w:tr w:rsidR="005A5832" w14:paraId="4EAB8153" w14:textId="77777777" w:rsidTr="00D17FEE">
        <w:trPr>
          <w:trHeight w:val="300"/>
        </w:trPr>
        <w:tc>
          <w:tcPr>
            <w:tcW w:w="3114" w:type="dxa"/>
          </w:tcPr>
          <w:p w14:paraId="204997EC" w14:textId="38EAE40C" w:rsidR="005A5832" w:rsidRDefault="00A10867">
            <w:pPr>
              <w:rPr>
                <w:b/>
                <w:bCs/>
                <w:kern w:val="2"/>
                <w:szCs w:val="24"/>
              </w:rPr>
            </w:pPr>
            <w:r>
              <w:rPr>
                <w:b/>
                <w:bCs/>
                <w:kern w:val="2"/>
                <w:szCs w:val="24"/>
              </w:rPr>
              <w:t xml:space="preserve">5.2. </w:t>
            </w:r>
            <w:r w:rsidR="00C6699E">
              <w:rPr>
                <w:b/>
                <w:bCs/>
                <w:kern w:val="2"/>
                <w:szCs w:val="24"/>
              </w:rPr>
              <w:t xml:space="preserve">Pradinės Sutarties vertė ir Sutarties kaina, kai taikoma </w:t>
            </w:r>
            <w:r w:rsidR="00C6699E">
              <w:rPr>
                <w:b/>
                <w:bCs/>
                <w:kern w:val="2"/>
                <w:szCs w:val="24"/>
                <w:u w:val="single"/>
              </w:rPr>
              <w:t>fiksuoto įkainio</w:t>
            </w:r>
            <w:r w:rsidR="00C6699E">
              <w:rPr>
                <w:b/>
                <w:bCs/>
                <w:kern w:val="2"/>
                <w:szCs w:val="24"/>
              </w:rPr>
              <w:t xml:space="preserve"> kainodara</w:t>
            </w:r>
          </w:p>
          <w:p w14:paraId="795E76BB" w14:textId="77777777" w:rsidR="005A5832" w:rsidRDefault="005A5832" w:rsidP="000B584E">
            <w:pPr>
              <w:jc w:val="both"/>
              <w:rPr>
                <w:b/>
                <w:bCs/>
                <w:kern w:val="2"/>
                <w:szCs w:val="24"/>
              </w:rPr>
            </w:pPr>
          </w:p>
        </w:tc>
        <w:tc>
          <w:tcPr>
            <w:tcW w:w="6520" w:type="dxa"/>
            <w:gridSpan w:val="2"/>
          </w:tcPr>
          <w:p w14:paraId="7A755719" w14:textId="77777777" w:rsidR="00C6699E" w:rsidRDefault="00C6699E" w:rsidP="00C6699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29B5A83" w14:textId="77777777" w:rsidR="00C6699E" w:rsidRDefault="00C6699E" w:rsidP="00C6699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C13F5" w14:textId="77777777" w:rsidR="00C6699E" w:rsidRDefault="00C6699E" w:rsidP="00C6699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C6529C" w14:textId="77777777" w:rsidR="00C6699E" w:rsidRDefault="00C6699E" w:rsidP="00C6699E">
            <w:pPr>
              <w:rPr>
                <w:kern w:val="2"/>
                <w:szCs w:val="24"/>
              </w:rPr>
            </w:pPr>
          </w:p>
          <w:p w14:paraId="7E5BE26A" w14:textId="2614AA49" w:rsidR="00C6699E" w:rsidRDefault="00C6699E" w:rsidP="00C6699E">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C6699E">
              <w:rPr>
                <w:kern w:val="2"/>
                <w:szCs w:val="24"/>
              </w:rPr>
              <w:t xml:space="preserve"> </w:t>
            </w:r>
            <w:r>
              <w:rPr>
                <w:color w:val="000000"/>
                <w:kern w:val="2"/>
                <w:szCs w:val="24"/>
              </w:rPr>
              <w:t>Pirkėjas perka Prekes pagal poreikį Sutar</w:t>
            </w:r>
            <w:r w:rsidR="00105EF5">
              <w:rPr>
                <w:color w:val="000000"/>
                <w:kern w:val="2"/>
                <w:szCs w:val="24"/>
              </w:rPr>
              <w:t>ties</w:t>
            </w:r>
            <w:r>
              <w:rPr>
                <w:color w:val="000000"/>
                <w:kern w:val="2"/>
                <w:szCs w:val="24"/>
              </w:rPr>
              <w:t xml:space="preserve"> priede Nr.</w:t>
            </w:r>
            <w:r w:rsidR="00105EF5">
              <w:rPr>
                <w:color w:val="000000"/>
                <w:kern w:val="2"/>
                <w:szCs w:val="24"/>
              </w:rPr>
              <w:t xml:space="preserve"> 2</w:t>
            </w:r>
            <w:r>
              <w:rPr>
                <w:kern w:val="2"/>
                <w:szCs w:val="24"/>
              </w:rPr>
              <w:t xml:space="preserve"> </w:t>
            </w:r>
            <w:r>
              <w:rPr>
                <w:color w:val="000000"/>
                <w:kern w:val="2"/>
                <w:szCs w:val="24"/>
              </w:rPr>
              <w:t>nurodytais įkainiais, neviršijant bendros Sutarties kainos. Sutart</w:t>
            </w:r>
            <w:r w:rsidR="00105EF5">
              <w:rPr>
                <w:color w:val="000000"/>
                <w:kern w:val="2"/>
                <w:szCs w:val="24"/>
              </w:rPr>
              <w:t>ies</w:t>
            </w:r>
            <w:r>
              <w:rPr>
                <w:color w:val="000000"/>
                <w:kern w:val="2"/>
                <w:szCs w:val="24"/>
              </w:rPr>
              <w:t xml:space="preserve"> priede Nr. </w:t>
            </w:r>
            <w:r w:rsidR="00105EF5">
              <w:rPr>
                <w:color w:val="000000"/>
                <w:kern w:val="2"/>
                <w:szCs w:val="24"/>
              </w:rPr>
              <w:t>2</w:t>
            </w:r>
            <w:r>
              <w:rPr>
                <w:kern w:val="2"/>
                <w:szCs w:val="24"/>
              </w:rPr>
              <w:t xml:space="preserve"> </w:t>
            </w:r>
            <w:r>
              <w:rPr>
                <w:color w:val="000000"/>
                <w:kern w:val="2"/>
                <w:szCs w:val="24"/>
              </w:rPr>
              <w:t xml:space="preserve"> atskirose eilutėse nurodytas Prekių kiekis gali būti keičiamas (didėti ar mažėti).</w:t>
            </w:r>
          </w:p>
          <w:p w14:paraId="6127CB34" w14:textId="1CFA68C6" w:rsidR="005A5832" w:rsidRDefault="00C6699E" w:rsidP="00105EF5">
            <w:pPr>
              <w:rPr>
                <w:color w:val="FF0000"/>
                <w:kern w:val="2"/>
                <w:szCs w:val="24"/>
              </w:rPr>
            </w:pPr>
            <w:r w:rsidRPr="00105EF5">
              <w:rPr>
                <w:kern w:val="2"/>
                <w:szCs w:val="24"/>
              </w:rPr>
              <w:lastRenderedPageBreak/>
              <w:t>Pirkėjas neįsipareigoja išpirkti preliminaraus Prekių kiekio ar bet kokios jo dalies</w:t>
            </w:r>
            <w:r w:rsidR="00105EF5" w:rsidRPr="00105EF5">
              <w:rPr>
                <w:kern w:val="2"/>
                <w:szCs w:val="24"/>
              </w:rPr>
              <w:t>.</w:t>
            </w:r>
          </w:p>
        </w:tc>
      </w:tr>
      <w:tr w:rsidR="005A5832" w14:paraId="6712538F" w14:textId="77777777" w:rsidTr="00D17FEE">
        <w:trPr>
          <w:trHeight w:val="300"/>
        </w:trPr>
        <w:tc>
          <w:tcPr>
            <w:tcW w:w="3114" w:type="dxa"/>
          </w:tcPr>
          <w:p w14:paraId="35706C06" w14:textId="4CA50518" w:rsidR="005A5832" w:rsidRDefault="00A10867" w:rsidP="00BA5A2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520" w:type="dxa"/>
            <w:gridSpan w:val="2"/>
          </w:tcPr>
          <w:p w14:paraId="53EC9DE1" w14:textId="47C4B239" w:rsidR="005A5832" w:rsidRDefault="00A10867">
            <w:pPr>
              <w:rPr>
                <w:kern w:val="2"/>
                <w:szCs w:val="24"/>
              </w:rPr>
            </w:pPr>
            <w:r>
              <w:rPr>
                <w:kern w:val="2"/>
                <w:szCs w:val="24"/>
              </w:rPr>
              <w:t xml:space="preserve">Sutarties </w:t>
            </w:r>
            <w:r w:rsidR="00105EF5">
              <w:rPr>
                <w:kern w:val="2"/>
                <w:szCs w:val="24"/>
              </w:rPr>
              <w:t>į</w:t>
            </w:r>
            <w:r w:rsidRPr="000B584E">
              <w:rPr>
                <w:kern w:val="2"/>
                <w:szCs w:val="24"/>
              </w:rPr>
              <w:t>kain</w:t>
            </w:r>
            <w:r w:rsidR="00105EF5">
              <w:rPr>
                <w:kern w:val="2"/>
                <w:szCs w:val="24"/>
              </w:rPr>
              <w:t>iai</w:t>
            </w:r>
            <w:r>
              <w:rPr>
                <w:color w:val="FF0000"/>
                <w:kern w:val="2"/>
                <w:szCs w:val="24"/>
              </w:rPr>
              <w:t xml:space="preserve"> </w:t>
            </w:r>
            <w:r>
              <w:rPr>
                <w:kern w:val="2"/>
                <w:szCs w:val="24"/>
              </w:rPr>
              <w:t xml:space="preserve"> bus perskaičiuojam</w:t>
            </w:r>
            <w:r w:rsidR="00105EF5">
              <w:rPr>
                <w:kern w:val="2"/>
                <w:szCs w:val="24"/>
              </w:rPr>
              <w:t>i</w:t>
            </w:r>
            <w:r>
              <w:rPr>
                <w:kern w:val="2"/>
                <w:szCs w:val="24"/>
              </w:rPr>
              <w:t>:</w:t>
            </w:r>
          </w:p>
          <w:p w14:paraId="2AD7F874" w14:textId="77777777" w:rsidR="005A5832" w:rsidRDefault="00A10867" w:rsidP="00BA5A27">
            <w:pPr>
              <w:rPr>
                <w:kern w:val="2"/>
                <w:szCs w:val="24"/>
              </w:rPr>
            </w:pPr>
            <w:r>
              <w:rPr>
                <w:kern w:val="2"/>
                <w:szCs w:val="24"/>
              </w:rPr>
              <w:t>5.3.1. dėl PVM tarifo pasikeitimo</w:t>
            </w:r>
            <w:r w:rsidR="00105EF5">
              <w:rPr>
                <w:kern w:val="2"/>
                <w:szCs w:val="24"/>
              </w:rPr>
              <w:t>;</w:t>
            </w:r>
          </w:p>
          <w:p w14:paraId="28E151F8" w14:textId="41D0E444" w:rsidR="00105EF5" w:rsidRDefault="00105EF5" w:rsidP="00105EF5">
            <w:pPr>
              <w:rPr>
                <w:color w:val="FF0000"/>
                <w:kern w:val="2"/>
              </w:rPr>
            </w:pPr>
            <w:r w:rsidRPr="00105EF5">
              <w:rPr>
                <w:kern w:val="2"/>
              </w:rPr>
              <w:t>5.3.2.</w:t>
            </w:r>
            <w:r w:rsidRPr="00105EF5">
              <w:rPr>
                <w:kern w:val="2"/>
                <w:szCs w:val="24"/>
              </w:rPr>
              <w:t xml:space="preserve"> dėl kainų lygio pokyčio.</w:t>
            </w:r>
          </w:p>
        </w:tc>
      </w:tr>
      <w:tr w:rsidR="005A5832" w14:paraId="57C21E62" w14:textId="77777777" w:rsidTr="00D17FEE">
        <w:trPr>
          <w:trHeight w:val="300"/>
        </w:trPr>
        <w:tc>
          <w:tcPr>
            <w:tcW w:w="3114" w:type="dxa"/>
          </w:tcPr>
          <w:p w14:paraId="451C8531" w14:textId="77777777" w:rsidR="005A5832" w:rsidRDefault="00A10867">
            <w:pPr>
              <w:rPr>
                <w:b/>
                <w:bCs/>
                <w:kern w:val="2"/>
                <w:szCs w:val="24"/>
              </w:rPr>
            </w:pPr>
            <w:r>
              <w:rPr>
                <w:b/>
                <w:bCs/>
                <w:kern w:val="2"/>
                <w:szCs w:val="24"/>
              </w:rPr>
              <w:t>5.3.1. Sutarties kainos / įkainių peržiūra dėl PVM tarifo pasikeitimo</w:t>
            </w:r>
          </w:p>
        </w:tc>
        <w:tc>
          <w:tcPr>
            <w:tcW w:w="6520" w:type="dxa"/>
            <w:gridSpan w:val="2"/>
          </w:tcPr>
          <w:p w14:paraId="6B905937" w14:textId="5224B9B7" w:rsidR="00105EF5" w:rsidRPr="00854046" w:rsidRDefault="00105EF5" w:rsidP="00105EF5">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w:t>
            </w:r>
            <w:r w:rsidRPr="00854046">
              <w:rPr>
                <w:kern w:val="2"/>
                <w:szCs w:val="24"/>
              </w:rPr>
              <w:t xml:space="preserve">perskaičiuojami nekeičiant Prekių įkainio be PVM. </w:t>
            </w:r>
          </w:p>
          <w:p w14:paraId="3910E230" w14:textId="5B026061" w:rsidR="005A5832" w:rsidRDefault="00105EF5" w:rsidP="00105EF5">
            <w:pPr>
              <w:jc w:val="both"/>
              <w:rPr>
                <w:kern w:val="2"/>
                <w:szCs w:val="24"/>
              </w:rPr>
            </w:pPr>
            <w:r w:rsidRPr="00854046">
              <w:rPr>
                <w:kern w:val="2"/>
                <w:szCs w:val="24"/>
              </w:rPr>
              <w:t>Perskaičiuot</w:t>
            </w:r>
            <w:r w:rsidR="006F1A61" w:rsidRPr="00854046">
              <w:rPr>
                <w:kern w:val="2"/>
                <w:szCs w:val="24"/>
              </w:rPr>
              <w:t xml:space="preserve">i </w:t>
            </w:r>
            <w:r w:rsidRPr="00854046">
              <w:rPr>
                <w:kern w:val="2"/>
                <w:szCs w:val="24"/>
              </w:rPr>
              <w:t>Prekių įkainiai įforminami Susitarimu ir turi būti taikomi nuo naujo PVM įvedimo datos (nepriklausomai nuo to, kada pasirašytas Susitarimas).</w:t>
            </w:r>
          </w:p>
        </w:tc>
      </w:tr>
      <w:tr w:rsidR="005A5832" w14:paraId="7F41C00B" w14:textId="77777777" w:rsidTr="00D17FEE">
        <w:trPr>
          <w:trHeight w:val="300"/>
        </w:trPr>
        <w:tc>
          <w:tcPr>
            <w:tcW w:w="3114" w:type="dxa"/>
          </w:tcPr>
          <w:p w14:paraId="4D14725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520" w:type="dxa"/>
            <w:gridSpan w:val="2"/>
          </w:tcPr>
          <w:p w14:paraId="24742EAE" w14:textId="77777777" w:rsidR="005A5832" w:rsidRDefault="00A10867">
            <w:pPr>
              <w:rPr>
                <w:kern w:val="2"/>
                <w:szCs w:val="24"/>
              </w:rPr>
            </w:pPr>
            <w:r>
              <w:rPr>
                <w:kern w:val="2"/>
                <w:szCs w:val="24"/>
              </w:rPr>
              <w:t>Netaikoma</w:t>
            </w:r>
          </w:p>
          <w:p w14:paraId="182F9B56" w14:textId="77777777" w:rsidR="005A5832" w:rsidRDefault="005A5832">
            <w:pPr>
              <w:rPr>
                <w:kern w:val="2"/>
                <w:szCs w:val="24"/>
              </w:rPr>
            </w:pPr>
          </w:p>
          <w:p w14:paraId="32804E1F" w14:textId="71C14B6C" w:rsidR="005A5832" w:rsidRDefault="005A5832">
            <w:pPr>
              <w:rPr>
                <w:kern w:val="2"/>
              </w:rPr>
            </w:pPr>
          </w:p>
        </w:tc>
      </w:tr>
      <w:tr w:rsidR="00105EF5" w14:paraId="3FADE382" w14:textId="77777777" w:rsidTr="00D17FEE">
        <w:trPr>
          <w:trHeight w:val="300"/>
        </w:trPr>
        <w:tc>
          <w:tcPr>
            <w:tcW w:w="3114" w:type="dxa"/>
          </w:tcPr>
          <w:p w14:paraId="7E9F8BFF" w14:textId="507CEA49" w:rsidR="00105EF5" w:rsidRPr="00F316AE" w:rsidRDefault="00105EF5" w:rsidP="00105EF5">
            <w:pPr>
              <w:rPr>
                <w:b/>
                <w:bCs/>
                <w:kern w:val="2"/>
                <w:szCs w:val="24"/>
              </w:rPr>
            </w:pPr>
            <w:r>
              <w:rPr>
                <w:b/>
                <w:bCs/>
                <w:kern w:val="2"/>
                <w:szCs w:val="24"/>
              </w:rPr>
              <w:t>5.3.3. Sutarties kainos / įkainių peržiūra dėl kainų lygio pokyčio</w:t>
            </w:r>
          </w:p>
        </w:tc>
        <w:tc>
          <w:tcPr>
            <w:tcW w:w="6520" w:type="dxa"/>
            <w:gridSpan w:val="2"/>
          </w:tcPr>
          <w:p w14:paraId="439F0AFC" w14:textId="6C8B0859" w:rsidR="00105EF5" w:rsidRPr="00854046" w:rsidRDefault="00105EF5" w:rsidP="00105EF5">
            <w:pPr>
              <w:rPr>
                <w:kern w:val="2"/>
                <w:szCs w:val="24"/>
              </w:rPr>
            </w:pPr>
            <w:r>
              <w:rPr>
                <w:color w:val="000000"/>
                <w:kern w:val="2"/>
                <w:szCs w:val="24"/>
              </w:rPr>
              <w:t>5.3.3.1 Bet</w:t>
            </w:r>
            <w:r>
              <w:rPr>
                <w:kern w:val="2"/>
                <w:szCs w:val="24"/>
              </w:rPr>
              <w:t xml:space="preserve"> kuri Sutarties šalis Sutarties galiojimo metu turi teisę inicijuoti Sutarties </w:t>
            </w:r>
            <w:r w:rsidRPr="006F1A61">
              <w:rPr>
                <w:kern w:val="2"/>
                <w:szCs w:val="24"/>
              </w:rPr>
              <w:t>įkainių</w:t>
            </w:r>
            <w:r>
              <w:rPr>
                <w:color w:val="FF0000"/>
                <w:kern w:val="2"/>
                <w:szCs w:val="24"/>
              </w:rPr>
              <w:t xml:space="preserve"> </w:t>
            </w:r>
            <w:r>
              <w:rPr>
                <w:kern w:val="2"/>
                <w:szCs w:val="24"/>
              </w:rPr>
              <w:t xml:space="preserve">peržiūrą (keitimą) ne anksčiau kaip po </w:t>
            </w:r>
            <w:r w:rsidR="006F1A61">
              <w:rPr>
                <w:kern w:val="2"/>
                <w:szCs w:val="24"/>
              </w:rPr>
              <w:t>6 (šešių) mėn.</w:t>
            </w:r>
            <w:r>
              <w:rPr>
                <w:kern w:val="2"/>
                <w:szCs w:val="24"/>
              </w:rPr>
              <w:t xml:space="preserve"> nuo Sutarties įsigaliojimo dienos (jeigu peržiūra jau buvo atlikta – nuo Susitarimo dėl paskutinio perskaičiavimo pagal šį Specialiųjų sąlygų punktą </w:t>
            </w:r>
            <w:r w:rsidRPr="00854046">
              <w:rPr>
                <w:kern w:val="2"/>
                <w:szCs w:val="24"/>
              </w:rPr>
              <w:t>įsigaliojimo dienos). Sutarties įkainių</w:t>
            </w:r>
            <w:r w:rsidRPr="00854046">
              <w:rPr>
                <w:color w:val="FF0000"/>
                <w:kern w:val="2"/>
                <w:szCs w:val="24"/>
              </w:rPr>
              <w:t xml:space="preserve"> </w:t>
            </w:r>
            <w:r w:rsidRPr="00854046">
              <w:rPr>
                <w:kern w:val="2"/>
                <w:szCs w:val="24"/>
              </w:rPr>
              <w:t xml:space="preserve">peržiūra atliekama ne rečiau kaip kas </w:t>
            </w:r>
            <w:r w:rsidR="004B141E" w:rsidRPr="00854046">
              <w:rPr>
                <w:kern w:val="2"/>
                <w:szCs w:val="24"/>
              </w:rPr>
              <w:t>6 (šeši)</w:t>
            </w:r>
            <w:r w:rsidRPr="00854046">
              <w:rPr>
                <w:color w:val="4472C4"/>
                <w:kern w:val="2"/>
                <w:szCs w:val="24"/>
              </w:rPr>
              <w:t xml:space="preserve"> </w:t>
            </w:r>
            <w:r w:rsidRPr="00854046">
              <w:rPr>
                <w:kern w:val="2"/>
                <w:szCs w:val="24"/>
              </w:rPr>
              <w:t>mėnesiai.</w:t>
            </w:r>
            <w:r w:rsidR="004B141E" w:rsidRPr="00854046">
              <w:rPr>
                <w:color w:val="000000"/>
                <w:sz w:val="22"/>
                <w:szCs w:val="22"/>
                <w:bdr w:val="nil"/>
                <w:lang w:bidi="lt-LT"/>
                <w14:textOutline w14:w="0" w14:cap="flat" w14:cmpd="sng" w14:algn="ctr">
                  <w14:noFill/>
                  <w14:prstDash w14:val="solid"/>
                  <w14:bevel/>
                </w14:textOutline>
              </w:rPr>
              <w:t xml:space="preserve"> </w:t>
            </w:r>
          </w:p>
          <w:p w14:paraId="47753DD0" w14:textId="33037A08" w:rsidR="00105EF5" w:rsidRDefault="00105EF5" w:rsidP="004B141E">
            <w:pPr>
              <w:jc w:val="both"/>
              <w:rPr>
                <w:color w:val="000000"/>
                <w:kern w:val="2"/>
                <w:szCs w:val="24"/>
                <w:shd w:val="clear" w:color="auto" w:fill="FFFFFF"/>
              </w:rPr>
            </w:pPr>
            <w:r w:rsidRPr="00854046">
              <w:rPr>
                <w:kern w:val="2"/>
                <w:szCs w:val="24"/>
              </w:rPr>
              <w:t xml:space="preserve">5.3.3.2. Sutarties </w:t>
            </w:r>
            <w:r w:rsidRPr="00854046">
              <w:rPr>
                <w:kern w:val="2"/>
                <w:szCs w:val="24"/>
                <w:shd w:val="clear" w:color="auto" w:fill="FFFFFF"/>
              </w:rPr>
              <w:t xml:space="preserve">įkainiai </w:t>
            </w:r>
            <w:r w:rsidRPr="00854046">
              <w:rPr>
                <w:color w:val="000000"/>
                <w:kern w:val="2"/>
                <w:szCs w:val="24"/>
                <w:shd w:val="clear" w:color="auto" w:fill="FFFFFF"/>
              </w:rPr>
              <w:t>peržiūrimi tik tai Sutarties daliai, kuri nėra išpirkta, t. y., Prekėms, kurios nėra priimtos ir</w:t>
            </w:r>
            <w:r>
              <w:rPr>
                <w:color w:val="000000"/>
                <w:kern w:val="2"/>
                <w:szCs w:val="24"/>
                <w:shd w:val="clear" w:color="auto" w:fill="FFFFFF"/>
              </w:rPr>
              <w:t xml:space="preserve"> apmokėtos. Vėlesnė Sutarties </w:t>
            </w:r>
            <w:r w:rsidRPr="004B141E">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77D12D59" w14:textId="276D547B" w:rsidR="00105EF5" w:rsidRDefault="00105EF5" w:rsidP="004B141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2EC5B8E7" w14:textId="4D8678A7" w:rsidR="00105EF5" w:rsidRDefault="00105EF5" w:rsidP="004B141E">
            <w:pPr>
              <w:jc w:val="both"/>
              <w:rPr>
                <w:color w:val="000000"/>
                <w:kern w:val="2"/>
                <w:szCs w:val="24"/>
                <w:shd w:val="clear" w:color="auto" w:fill="FFFFFF"/>
              </w:rPr>
            </w:pPr>
            <w:r>
              <w:rPr>
                <w:color w:val="000000"/>
                <w:kern w:val="2"/>
                <w:szCs w:val="24"/>
              </w:rPr>
              <w:t xml:space="preserve">5.3.3.4. Atlikdamos Sutarties </w:t>
            </w:r>
            <w:r w:rsidRPr="004B141E">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B141E">
              <w:rPr>
                <w:kern w:val="2"/>
                <w:szCs w:val="24"/>
                <w:shd w:val="clear" w:color="auto" w:fill="FFFFFF"/>
              </w:rPr>
              <w:t>Valstybės duomenų agentūros viešai Oficialiosios statistikos portale paskelbtais Rodiklių duomenų bazės duomenimis</w:t>
            </w:r>
            <w:r w:rsidR="004B141E">
              <w:rPr>
                <w:kern w:val="2"/>
                <w:szCs w:val="24"/>
                <w:shd w:val="clear" w:color="auto" w:fill="FFFFFF"/>
              </w:rPr>
              <w:t xml:space="preserve">. </w:t>
            </w:r>
            <w:r>
              <w:rPr>
                <w:color w:val="000000"/>
                <w:kern w:val="2"/>
                <w:szCs w:val="24"/>
                <w:shd w:val="clear" w:color="auto" w:fill="FFFFFF"/>
              </w:rPr>
              <w:t xml:space="preserve">Iš kitos Šalies </w:t>
            </w:r>
            <w:r w:rsidRPr="004B141E">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4B141E">
              <w:rPr>
                <w:color w:val="000000"/>
                <w:kern w:val="2"/>
                <w:szCs w:val="24"/>
                <w:shd w:val="clear" w:color="auto" w:fill="FFFFFF"/>
              </w:rPr>
              <w:t>.</w:t>
            </w:r>
          </w:p>
          <w:p w14:paraId="72533C46" w14:textId="5FD75450" w:rsidR="00105EF5" w:rsidRDefault="00105EF5" w:rsidP="004B141E">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B141E">
              <w:rPr>
                <w:color w:val="000000"/>
                <w:kern w:val="2"/>
                <w:szCs w:val="24"/>
                <w:shd w:val="clear" w:color="auto" w:fill="FFFFFF"/>
              </w:rPr>
              <w:t>us</w:t>
            </w:r>
            <w:r>
              <w:rPr>
                <w:color w:val="000000"/>
                <w:kern w:val="2"/>
                <w:szCs w:val="24"/>
                <w:shd w:val="clear" w:color="auto" w:fill="FFFFFF"/>
              </w:rPr>
              <w:t xml:space="preserve"> Sutarties</w:t>
            </w:r>
            <w:r>
              <w:rPr>
                <w:color w:val="FF0000"/>
                <w:kern w:val="2"/>
                <w:szCs w:val="24"/>
                <w:shd w:val="clear" w:color="auto" w:fill="FFFFFF"/>
              </w:rPr>
              <w:t> </w:t>
            </w:r>
            <w:r w:rsidRPr="004B141E">
              <w:rPr>
                <w:kern w:val="2"/>
                <w:szCs w:val="24"/>
                <w:shd w:val="clear" w:color="auto" w:fill="FFFFFF"/>
              </w:rPr>
              <w:t>įkainius</w:t>
            </w:r>
            <w:r>
              <w:rPr>
                <w:color w:val="000000"/>
                <w:kern w:val="2"/>
                <w:szCs w:val="24"/>
                <w:shd w:val="clear" w:color="auto" w:fill="FFFFFF"/>
              </w:rPr>
              <w:t>, perskaičiuotą Pradinės Sutarties vertę.</w:t>
            </w:r>
          </w:p>
          <w:p w14:paraId="7E3C38C5" w14:textId="53552BDF" w:rsidR="00105EF5" w:rsidRDefault="00105EF5" w:rsidP="004B141E">
            <w:pPr>
              <w:jc w:val="both"/>
              <w:rPr>
                <w:color w:val="000000"/>
                <w:kern w:val="2"/>
                <w:szCs w:val="24"/>
                <w:shd w:val="clear" w:color="auto" w:fill="FFFFFF"/>
              </w:rPr>
            </w:pPr>
            <w:r>
              <w:rPr>
                <w:color w:val="000000"/>
                <w:kern w:val="2"/>
                <w:szCs w:val="24"/>
                <w:shd w:val="clear" w:color="auto" w:fill="FFFFFF"/>
              </w:rPr>
              <w:t>5.3.3.6. Nauj</w:t>
            </w:r>
            <w:r w:rsidR="004B141E">
              <w:rPr>
                <w:color w:val="000000"/>
                <w:kern w:val="2"/>
                <w:szCs w:val="24"/>
                <w:shd w:val="clear" w:color="auto" w:fill="FFFFFF"/>
              </w:rPr>
              <w:t>i</w:t>
            </w:r>
            <w:r>
              <w:rPr>
                <w:color w:val="000000"/>
                <w:kern w:val="2"/>
                <w:szCs w:val="24"/>
                <w:shd w:val="clear" w:color="auto" w:fill="FFFFFF"/>
              </w:rPr>
              <w:t xml:space="preserve"> Sutarties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004B141E">
              <w:rPr>
                <w:color w:val="000000"/>
                <w:kern w:val="2"/>
                <w:szCs w:val="24"/>
                <w:shd w:val="clear" w:color="auto" w:fill="FFFFFF"/>
              </w:rPr>
              <w:t>:</w:t>
            </w:r>
          </w:p>
          <w:p w14:paraId="675ADAC5" w14:textId="407AA849" w:rsidR="00105EF5" w:rsidRDefault="00000000" w:rsidP="00105E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05EF5">
              <w:rPr>
                <w:kern w:val="2"/>
                <w:szCs w:val="24"/>
              </w:rPr>
              <w:t>, kur a –</w:t>
            </w:r>
            <w:r w:rsidR="004B141E">
              <w:rPr>
                <w:kern w:val="2"/>
                <w:szCs w:val="24"/>
              </w:rPr>
              <w:t xml:space="preserve"> </w:t>
            </w:r>
            <w:r w:rsidR="00105EF5" w:rsidRPr="004B141E">
              <w:rPr>
                <w:kern w:val="2"/>
                <w:szCs w:val="24"/>
              </w:rPr>
              <w:t>įkainis</w:t>
            </w:r>
            <w:r w:rsidR="00105EF5">
              <w:rPr>
                <w:color w:val="FF0000"/>
                <w:kern w:val="2"/>
                <w:szCs w:val="24"/>
              </w:rPr>
              <w:t xml:space="preserve"> </w:t>
            </w:r>
            <w:r w:rsidR="00105EF5">
              <w:rPr>
                <w:kern w:val="2"/>
                <w:szCs w:val="24"/>
              </w:rPr>
              <w:t>(Eur be PVM)) (jei peržiūra jau buvo atlikta, tai po paskutinio perskaičiavimo) </w:t>
            </w:r>
          </w:p>
          <w:p w14:paraId="2387A57D" w14:textId="30D0D852" w:rsidR="00105EF5" w:rsidRDefault="00105EF5" w:rsidP="00105E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B141E">
              <w:rPr>
                <w:kern w:val="2"/>
                <w:szCs w:val="24"/>
              </w:rPr>
              <w:t>s</w:t>
            </w:r>
            <w:r>
              <w:rPr>
                <w:kern w:val="2"/>
                <w:szCs w:val="24"/>
              </w:rPr>
              <w:t xml:space="preserve"> (pakeista</w:t>
            </w:r>
            <w:r w:rsidR="004B141E">
              <w:rPr>
                <w:kern w:val="2"/>
                <w:szCs w:val="24"/>
              </w:rPr>
              <w:t>s</w:t>
            </w:r>
            <w:r>
              <w:rPr>
                <w:kern w:val="2"/>
                <w:szCs w:val="24"/>
              </w:rPr>
              <w:t xml:space="preserve">) </w:t>
            </w:r>
            <w:r w:rsidRPr="004B141E">
              <w:rPr>
                <w:kern w:val="2"/>
                <w:szCs w:val="24"/>
              </w:rPr>
              <w:t>įkainis</w:t>
            </w:r>
            <w:r>
              <w:rPr>
                <w:color w:val="FF0000"/>
                <w:kern w:val="2"/>
                <w:szCs w:val="24"/>
              </w:rPr>
              <w:t xml:space="preserve"> </w:t>
            </w:r>
            <w:r>
              <w:rPr>
                <w:kern w:val="2"/>
                <w:szCs w:val="24"/>
              </w:rPr>
              <w:t>(Eur be PVM) </w:t>
            </w:r>
          </w:p>
          <w:p w14:paraId="25E471CC" w14:textId="4476C620" w:rsidR="00105EF5" w:rsidRPr="004B141E" w:rsidRDefault="00105EF5" w:rsidP="004B141E">
            <w:pPr>
              <w:jc w:val="both"/>
              <w:textAlignment w:val="baseline"/>
              <w:rPr>
                <w:kern w:val="2"/>
                <w:szCs w:val="24"/>
              </w:rPr>
            </w:pPr>
            <w:r>
              <w:rPr>
                <w:kern w:val="2"/>
                <w:szCs w:val="24"/>
              </w:rPr>
              <w:t xml:space="preserve">k – </w:t>
            </w:r>
            <w:r w:rsidRPr="004B141E">
              <w:rPr>
                <w:kern w:val="2"/>
                <w:szCs w:val="24"/>
              </w:rPr>
              <w:t xml:space="preserve">pagal vartotojų </w:t>
            </w:r>
            <w:r w:rsidR="00093EEB">
              <w:rPr>
                <w:kern w:val="2"/>
                <w:szCs w:val="24"/>
              </w:rPr>
              <w:t xml:space="preserve">panašių prekių </w:t>
            </w:r>
            <w:r w:rsidRPr="004B141E">
              <w:rPr>
                <w:kern w:val="2"/>
                <w:szCs w:val="24"/>
              </w:rPr>
              <w:t>kainų indeksą apskaičiuotas Vartojimo prekių ir paslaugų kainų pokytis (padidėjimas arba sumažėjimas) (%). „k“ reikšmė skaičiuojama pagal formulę:</w:t>
            </w:r>
          </w:p>
          <w:p w14:paraId="47EE5A3A" w14:textId="77777777" w:rsidR="00105EF5" w:rsidRPr="004B141E" w:rsidRDefault="00105EF5" w:rsidP="004B141E">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B141E">
              <w:rPr>
                <w:kern w:val="2"/>
                <w:szCs w:val="24"/>
              </w:rPr>
              <w:t>, (proc.) kur</w:t>
            </w:r>
          </w:p>
          <w:p w14:paraId="1E0848FA" w14:textId="5E734E51" w:rsidR="00105EF5" w:rsidRPr="004B141E" w:rsidRDefault="00105EF5" w:rsidP="004B141E">
            <w:pPr>
              <w:jc w:val="both"/>
              <w:textAlignment w:val="baseline"/>
              <w:rPr>
                <w:kern w:val="2"/>
                <w:szCs w:val="24"/>
              </w:rPr>
            </w:pPr>
            <w:proofErr w:type="spellStart"/>
            <w:r w:rsidRPr="004B141E">
              <w:rPr>
                <w:kern w:val="2"/>
                <w:szCs w:val="24"/>
              </w:rPr>
              <w:t>Ind</w:t>
            </w:r>
            <w:r w:rsidRPr="004B141E">
              <w:rPr>
                <w:kern w:val="2"/>
                <w:szCs w:val="24"/>
                <w:vertAlign w:val="subscript"/>
              </w:rPr>
              <w:t>naujausias</w:t>
            </w:r>
            <w:proofErr w:type="spellEnd"/>
            <w:r w:rsidRPr="004B141E">
              <w:rPr>
                <w:kern w:val="2"/>
                <w:szCs w:val="24"/>
              </w:rPr>
              <w:t xml:space="preserve"> – kreipimosi dėl </w:t>
            </w:r>
            <w:r w:rsidRPr="00093EEB">
              <w:rPr>
                <w:kern w:val="2"/>
                <w:szCs w:val="24"/>
              </w:rPr>
              <w:t>įkainių</w:t>
            </w:r>
            <w:r w:rsidRPr="004B141E">
              <w:rPr>
                <w:color w:val="FF0000"/>
                <w:kern w:val="2"/>
                <w:szCs w:val="24"/>
              </w:rPr>
              <w:t xml:space="preserve"> </w:t>
            </w:r>
            <w:r w:rsidRPr="004B141E">
              <w:rPr>
                <w:kern w:val="2"/>
                <w:szCs w:val="24"/>
              </w:rPr>
              <w:t xml:space="preserve">peržiūros išsiuntimo kitai šaliai dieną paskelbtas naujausias </w:t>
            </w:r>
            <w:r w:rsidR="00093EEB">
              <w:rPr>
                <w:kern w:val="2"/>
                <w:szCs w:val="24"/>
              </w:rPr>
              <w:t xml:space="preserve">panašių </w:t>
            </w:r>
            <w:r w:rsidRPr="004B141E">
              <w:rPr>
                <w:kern w:val="2"/>
                <w:szCs w:val="24"/>
              </w:rPr>
              <w:t xml:space="preserve">vartojimo prekių ir paslaugų indeksas </w:t>
            </w:r>
          </w:p>
          <w:p w14:paraId="3EE4537F" w14:textId="2FB31F3E" w:rsidR="00105EF5" w:rsidRPr="004B141E" w:rsidRDefault="00105EF5" w:rsidP="004B141E">
            <w:pPr>
              <w:jc w:val="both"/>
              <w:rPr>
                <w:kern w:val="2"/>
                <w:szCs w:val="24"/>
              </w:rPr>
            </w:pPr>
            <w:proofErr w:type="spellStart"/>
            <w:r w:rsidRPr="004B141E">
              <w:rPr>
                <w:kern w:val="2"/>
                <w:szCs w:val="24"/>
              </w:rPr>
              <w:t>Ind</w:t>
            </w:r>
            <w:r w:rsidRPr="004B141E">
              <w:rPr>
                <w:kern w:val="2"/>
                <w:szCs w:val="24"/>
                <w:vertAlign w:val="subscript"/>
              </w:rPr>
              <w:t>pradžia</w:t>
            </w:r>
            <w:proofErr w:type="spellEnd"/>
            <w:r w:rsidRPr="004B141E">
              <w:rPr>
                <w:kern w:val="2"/>
                <w:szCs w:val="24"/>
              </w:rPr>
              <w:t xml:space="preserve"> – laikotarpio pradžios datos (mėnesio) </w:t>
            </w:r>
            <w:r w:rsidR="00093EEB">
              <w:rPr>
                <w:kern w:val="2"/>
                <w:szCs w:val="24"/>
              </w:rPr>
              <w:t xml:space="preserve">panašių </w:t>
            </w:r>
            <w:r w:rsidRPr="004B141E">
              <w:rPr>
                <w:kern w:val="2"/>
                <w:szCs w:val="24"/>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63FD36" w14:textId="1C1A327B" w:rsidR="00105EF5" w:rsidRDefault="00105EF5" w:rsidP="00093EE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93EEB">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3EEB">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93EEB">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0EF5E4CD" w14:textId="58EE4CE2" w:rsidR="00105EF5" w:rsidRPr="00854046" w:rsidRDefault="00105EF5" w:rsidP="00093EE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93EEB">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w:t>
            </w:r>
            <w:r w:rsidRPr="00854046">
              <w:rPr>
                <w:color w:val="000000"/>
                <w:kern w:val="2"/>
                <w:szCs w:val="24"/>
                <w:shd w:val="clear" w:color="auto" w:fill="FFFFFF"/>
              </w:rPr>
              <w:t>reikšmes su nuorodomis į viešus šaltinius Valstybės duomenų agentūros Oficialiosios statistikos portale</w:t>
            </w:r>
            <w:r w:rsidR="00093EEB" w:rsidRPr="00854046">
              <w:rPr>
                <w:color w:val="000000"/>
                <w:kern w:val="2"/>
                <w:szCs w:val="24"/>
                <w:shd w:val="clear" w:color="auto" w:fill="FFFFFF"/>
              </w:rPr>
              <w:t xml:space="preserve">. </w:t>
            </w:r>
            <w:r w:rsidRPr="00854046">
              <w:rPr>
                <w:color w:val="000000"/>
                <w:kern w:val="2"/>
                <w:szCs w:val="24"/>
                <w:shd w:val="clear" w:color="auto" w:fill="FFFFFF"/>
              </w:rPr>
              <w:t>Prašyme Šalis neturi teisės nurodyti kito Indekso ar prašyti perskaičiavimo pagal kitą Indeksą nei nurodytas šioje procedūroje.</w:t>
            </w:r>
          </w:p>
          <w:p w14:paraId="0A573A55" w14:textId="4A8D3990" w:rsidR="00105EF5" w:rsidRDefault="00105EF5" w:rsidP="00093EEB">
            <w:pPr>
              <w:jc w:val="both"/>
              <w:rPr>
                <w:color w:val="000000"/>
                <w:kern w:val="2"/>
                <w:szCs w:val="24"/>
                <w:shd w:val="clear" w:color="auto" w:fill="FFFFFF"/>
              </w:rPr>
            </w:pPr>
            <w:r w:rsidRPr="00854046">
              <w:rPr>
                <w:color w:val="000000"/>
                <w:kern w:val="2"/>
                <w:szCs w:val="24"/>
                <w:shd w:val="clear" w:color="auto" w:fill="FFFFFF"/>
              </w:rPr>
              <w:t>5</w:t>
            </w:r>
            <w:r w:rsidRPr="00854046">
              <w:rPr>
                <w:kern w:val="2"/>
                <w:szCs w:val="24"/>
              </w:rPr>
              <w:t xml:space="preserve">.3.3.9. </w:t>
            </w:r>
            <w:r w:rsidRPr="00854046">
              <w:rPr>
                <w:color w:val="000000"/>
                <w:kern w:val="2"/>
                <w:szCs w:val="24"/>
                <w:shd w:val="clear" w:color="auto" w:fill="FFFFFF"/>
              </w:rPr>
              <w:t xml:space="preserve">Susitarimas turi būti sudarytas per </w:t>
            </w:r>
            <w:r w:rsidR="00093EEB" w:rsidRPr="00854046">
              <w:rPr>
                <w:color w:val="000000"/>
                <w:kern w:val="2"/>
                <w:szCs w:val="24"/>
                <w:shd w:val="clear" w:color="auto" w:fill="FFFFFF"/>
              </w:rPr>
              <w:t>5 (penkias) darbo dienas</w:t>
            </w:r>
            <w:r w:rsidRPr="00854046">
              <w:rPr>
                <w:color w:val="FF0000"/>
                <w:kern w:val="2"/>
                <w:szCs w:val="24"/>
                <w:shd w:val="clear" w:color="auto" w:fill="FFFFFF"/>
              </w:rPr>
              <w:t xml:space="preserve"> </w:t>
            </w:r>
            <w:r w:rsidRPr="00854046">
              <w:rPr>
                <w:color w:val="000000"/>
                <w:kern w:val="2"/>
                <w:szCs w:val="24"/>
                <w:shd w:val="clear" w:color="auto" w:fill="FFFFFF"/>
              </w:rPr>
              <w:t>nuo Šalies pateikto tinkamo prašymo perskaičiuoti S</w:t>
            </w:r>
            <w:r w:rsidRPr="00854046">
              <w:rPr>
                <w:kern w:val="2"/>
                <w:szCs w:val="24"/>
              </w:rPr>
              <w:t xml:space="preserve">utarties </w:t>
            </w:r>
            <w:r w:rsidRPr="00854046">
              <w:rPr>
                <w:kern w:val="2"/>
                <w:szCs w:val="24"/>
                <w:shd w:val="clear" w:color="auto" w:fill="FFFFFF"/>
              </w:rPr>
              <w:t>įkainius</w:t>
            </w:r>
            <w:r w:rsidRPr="00854046">
              <w:rPr>
                <w:color w:val="FF0000"/>
                <w:kern w:val="2"/>
                <w:szCs w:val="24"/>
                <w:shd w:val="clear" w:color="auto" w:fill="FFFFFF"/>
              </w:rPr>
              <w:t xml:space="preserve"> </w:t>
            </w:r>
            <w:r w:rsidRPr="00854046">
              <w:rPr>
                <w:color w:val="000000"/>
                <w:kern w:val="2"/>
                <w:szCs w:val="24"/>
                <w:shd w:val="clear" w:color="auto" w:fill="FFFFFF"/>
              </w:rPr>
              <w:t>gavimo dienos.</w:t>
            </w:r>
          </w:p>
          <w:p w14:paraId="678DA2DD" w14:textId="576D322B" w:rsidR="00105EF5" w:rsidRDefault="00105EF5" w:rsidP="00093EEB">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05EF5" w14:paraId="6D3F0030" w14:textId="77777777" w:rsidTr="00D17FEE">
        <w:trPr>
          <w:trHeight w:val="300"/>
        </w:trPr>
        <w:tc>
          <w:tcPr>
            <w:tcW w:w="3114" w:type="dxa"/>
          </w:tcPr>
          <w:p w14:paraId="0CFDC94C" w14:textId="77777777" w:rsidR="00105EF5" w:rsidRDefault="00105EF5" w:rsidP="00105EF5">
            <w:pPr>
              <w:rPr>
                <w:b/>
                <w:bCs/>
                <w:kern w:val="2"/>
                <w:szCs w:val="24"/>
              </w:rPr>
            </w:pPr>
            <w:r>
              <w:rPr>
                <w:b/>
                <w:bCs/>
                <w:kern w:val="2"/>
                <w:szCs w:val="24"/>
              </w:rPr>
              <w:lastRenderedPageBreak/>
              <w:t>5.3.4. Sutarties kainos / įkainių peržiūra dėl kainų lygio pokyčio pagal Prekių grupių kainų pokyčius</w:t>
            </w:r>
          </w:p>
        </w:tc>
        <w:tc>
          <w:tcPr>
            <w:tcW w:w="6520" w:type="dxa"/>
            <w:gridSpan w:val="2"/>
          </w:tcPr>
          <w:p w14:paraId="7F201EA1" w14:textId="77777777" w:rsidR="00105EF5" w:rsidRDefault="00105EF5" w:rsidP="00105EF5">
            <w:pPr>
              <w:rPr>
                <w:kern w:val="2"/>
                <w:szCs w:val="24"/>
              </w:rPr>
            </w:pPr>
            <w:r>
              <w:rPr>
                <w:kern w:val="2"/>
                <w:szCs w:val="24"/>
              </w:rPr>
              <w:t>Netaikoma</w:t>
            </w:r>
          </w:p>
          <w:p w14:paraId="0E440545" w14:textId="77777777" w:rsidR="00105EF5" w:rsidRDefault="00105EF5" w:rsidP="00105EF5">
            <w:pPr>
              <w:rPr>
                <w:kern w:val="2"/>
                <w:szCs w:val="24"/>
              </w:rPr>
            </w:pPr>
          </w:p>
          <w:p w14:paraId="53F4B134" w14:textId="6334C457" w:rsidR="00105EF5" w:rsidRDefault="00105EF5" w:rsidP="00105EF5">
            <w:pPr>
              <w:rPr>
                <w:kern w:val="2"/>
                <w:szCs w:val="24"/>
              </w:rPr>
            </w:pPr>
          </w:p>
        </w:tc>
      </w:tr>
      <w:tr w:rsidR="00105EF5" w14:paraId="0B6F39BD" w14:textId="77777777" w:rsidTr="00D17FEE">
        <w:trPr>
          <w:trHeight w:val="300"/>
        </w:trPr>
        <w:tc>
          <w:tcPr>
            <w:tcW w:w="3114" w:type="dxa"/>
          </w:tcPr>
          <w:p w14:paraId="24F72BA6" w14:textId="77777777" w:rsidR="00105EF5" w:rsidRDefault="00105EF5" w:rsidP="00105E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20" w:type="dxa"/>
            <w:gridSpan w:val="2"/>
          </w:tcPr>
          <w:p w14:paraId="39523CAC" w14:textId="77777777" w:rsidR="00105EF5" w:rsidRDefault="00105EF5" w:rsidP="00105EF5">
            <w:pPr>
              <w:rPr>
                <w:kern w:val="2"/>
                <w:szCs w:val="24"/>
              </w:rPr>
            </w:pPr>
            <w:r>
              <w:rPr>
                <w:kern w:val="2"/>
                <w:szCs w:val="24"/>
              </w:rPr>
              <w:t>Netaikoma</w:t>
            </w:r>
          </w:p>
          <w:p w14:paraId="22EE6342" w14:textId="77777777" w:rsidR="00105EF5" w:rsidRDefault="00105EF5" w:rsidP="00105EF5">
            <w:pPr>
              <w:rPr>
                <w:kern w:val="2"/>
                <w:szCs w:val="24"/>
              </w:rPr>
            </w:pPr>
          </w:p>
          <w:p w14:paraId="46B7922A" w14:textId="625EAACE" w:rsidR="00105EF5" w:rsidRDefault="00105EF5" w:rsidP="00105EF5">
            <w:pPr>
              <w:rPr>
                <w:kern w:val="2"/>
                <w:szCs w:val="24"/>
              </w:rPr>
            </w:pPr>
          </w:p>
        </w:tc>
      </w:tr>
      <w:tr w:rsidR="00105EF5" w14:paraId="49C9AC89" w14:textId="77777777" w:rsidTr="00D17FEE">
        <w:trPr>
          <w:trHeight w:val="300"/>
        </w:trPr>
        <w:tc>
          <w:tcPr>
            <w:tcW w:w="3114" w:type="dxa"/>
          </w:tcPr>
          <w:p w14:paraId="4506D164" w14:textId="77777777" w:rsidR="00105EF5" w:rsidRDefault="00105EF5" w:rsidP="00105EF5">
            <w:pPr>
              <w:rPr>
                <w:b/>
                <w:bCs/>
                <w:kern w:val="2"/>
                <w:szCs w:val="24"/>
              </w:rPr>
            </w:pPr>
            <w:r>
              <w:rPr>
                <w:b/>
                <w:bCs/>
                <w:kern w:val="2"/>
                <w:szCs w:val="24"/>
              </w:rPr>
              <w:t>5.5. Atsiskaitymo su Tiekėju terminas ir tvarka</w:t>
            </w:r>
          </w:p>
        </w:tc>
        <w:tc>
          <w:tcPr>
            <w:tcW w:w="6520" w:type="dxa"/>
            <w:gridSpan w:val="2"/>
          </w:tcPr>
          <w:p w14:paraId="319BB8FA" w14:textId="15CAA600" w:rsidR="00105EF5" w:rsidRDefault="00105EF5" w:rsidP="00105EF5">
            <w:pPr>
              <w:jc w:val="both"/>
              <w:rPr>
                <w:kern w:val="2"/>
                <w:szCs w:val="24"/>
              </w:rPr>
            </w:pPr>
            <w:r>
              <w:rPr>
                <w:kern w:val="2"/>
                <w:szCs w:val="24"/>
              </w:rPr>
              <w:t>Pirkėjas atsiskaito su Tiekėju ne vėliau kaip per 30 (trisdešimt) dienų nuo Sąskaitos gavimo dienos.</w:t>
            </w:r>
          </w:p>
          <w:p w14:paraId="4972879F" w14:textId="60A40540" w:rsidR="00105EF5" w:rsidRPr="00FC33AC" w:rsidRDefault="00105EF5" w:rsidP="00FC33AC">
            <w:pPr>
              <w:jc w:val="both"/>
              <w:rPr>
                <w:color w:val="000000"/>
                <w:kern w:val="2"/>
                <w:szCs w:val="24"/>
                <w:shd w:val="clear" w:color="auto" w:fill="FFFFFF"/>
              </w:rPr>
            </w:pPr>
            <w:r>
              <w:rPr>
                <w:color w:val="000000"/>
                <w:kern w:val="2"/>
                <w:szCs w:val="24"/>
                <w:shd w:val="clear" w:color="auto" w:fill="FFFFFF"/>
              </w:rPr>
              <w:t>Apmokėjimo sąlygos</w:t>
            </w:r>
            <w:r w:rsidR="00FC33AC">
              <w:rPr>
                <w:color w:val="000000"/>
                <w:kern w:val="2"/>
                <w:szCs w:val="24"/>
                <w:shd w:val="clear" w:color="auto" w:fill="FFFFFF"/>
              </w:rPr>
              <w:t>:</w:t>
            </w:r>
            <w:r w:rsidR="00FC33AC">
              <w:rPr>
                <w:kern w:val="2"/>
                <w:szCs w:val="24"/>
                <w:shd w:val="clear" w:color="auto" w:fill="FFFFFF"/>
              </w:rPr>
              <w:t xml:space="preserve"> </w:t>
            </w:r>
            <w:r w:rsidR="00FC33AC" w:rsidRPr="00FC33AC">
              <w:rPr>
                <w:kern w:val="2"/>
                <w:szCs w:val="24"/>
                <w:shd w:val="clear" w:color="auto" w:fill="FFFFFF"/>
              </w:rPr>
              <w:t>įvykdžius užsakymą, mokama už konkretų kiekį pagal nustatytus įkainius</w:t>
            </w:r>
            <w:r w:rsidR="00FC33AC">
              <w:rPr>
                <w:kern w:val="2"/>
                <w:szCs w:val="24"/>
                <w:shd w:val="clear" w:color="auto" w:fill="FFFFFF"/>
              </w:rPr>
              <w:t>.</w:t>
            </w:r>
          </w:p>
        </w:tc>
      </w:tr>
      <w:tr w:rsidR="00105EF5" w14:paraId="6998176B" w14:textId="77777777" w:rsidTr="00D17FEE">
        <w:trPr>
          <w:trHeight w:val="300"/>
        </w:trPr>
        <w:tc>
          <w:tcPr>
            <w:tcW w:w="3114" w:type="dxa"/>
          </w:tcPr>
          <w:p w14:paraId="58ECF270" w14:textId="77777777" w:rsidR="00105EF5" w:rsidRDefault="00105EF5" w:rsidP="00105EF5">
            <w:pPr>
              <w:rPr>
                <w:b/>
                <w:bCs/>
                <w:kern w:val="2"/>
                <w:szCs w:val="24"/>
              </w:rPr>
            </w:pPr>
            <w:r>
              <w:rPr>
                <w:b/>
                <w:bCs/>
                <w:kern w:val="2"/>
                <w:szCs w:val="24"/>
              </w:rPr>
              <w:t>5.6. Avansas</w:t>
            </w:r>
          </w:p>
        </w:tc>
        <w:tc>
          <w:tcPr>
            <w:tcW w:w="6520" w:type="dxa"/>
            <w:gridSpan w:val="2"/>
          </w:tcPr>
          <w:p w14:paraId="7E78566A" w14:textId="5FFF71B9" w:rsidR="00105EF5" w:rsidRDefault="00105EF5" w:rsidP="00105EF5">
            <w:pPr>
              <w:rPr>
                <w:color w:val="000000"/>
                <w:kern w:val="2"/>
                <w:szCs w:val="24"/>
                <w:shd w:val="clear" w:color="auto" w:fill="FFFFFF"/>
              </w:rPr>
            </w:pPr>
            <w:r>
              <w:rPr>
                <w:kern w:val="2"/>
                <w:szCs w:val="24"/>
              </w:rPr>
              <w:t>Netaikoma</w:t>
            </w:r>
          </w:p>
        </w:tc>
      </w:tr>
      <w:tr w:rsidR="00105EF5" w14:paraId="19A744E1" w14:textId="77777777" w:rsidTr="00D17FEE">
        <w:trPr>
          <w:trHeight w:val="300"/>
        </w:trPr>
        <w:tc>
          <w:tcPr>
            <w:tcW w:w="3114" w:type="dxa"/>
          </w:tcPr>
          <w:p w14:paraId="0AC747E7" w14:textId="77777777" w:rsidR="00105EF5" w:rsidRDefault="00105EF5" w:rsidP="00105EF5">
            <w:pPr>
              <w:rPr>
                <w:b/>
                <w:bCs/>
                <w:kern w:val="2"/>
                <w:szCs w:val="24"/>
              </w:rPr>
            </w:pPr>
            <w:r>
              <w:rPr>
                <w:b/>
                <w:bCs/>
                <w:kern w:val="2"/>
                <w:szCs w:val="24"/>
              </w:rPr>
              <w:t>5.7. Avanso užtikrinimas</w:t>
            </w:r>
          </w:p>
        </w:tc>
        <w:tc>
          <w:tcPr>
            <w:tcW w:w="6520" w:type="dxa"/>
            <w:gridSpan w:val="2"/>
          </w:tcPr>
          <w:p w14:paraId="16000407" w14:textId="793653C6" w:rsidR="00105EF5" w:rsidRDefault="00105EF5" w:rsidP="00105EF5">
            <w:pPr>
              <w:rPr>
                <w:kern w:val="2"/>
                <w:szCs w:val="24"/>
              </w:rPr>
            </w:pPr>
            <w:r>
              <w:rPr>
                <w:kern w:val="2"/>
                <w:szCs w:val="24"/>
              </w:rPr>
              <w:t>Netaikoma</w:t>
            </w:r>
            <w:r>
              <w:rPr>
                <w:color w:val="000000"/>
                <w:kern w:val="2"/>
                <w:szCs w:val="24"/>
                <w:shd w:val="clear" w:color="auto" w:fill="FFFFFF"/>
              </w:rPr>
              <w:t xml:space="preserve"> </w:t>
            </w:r>
          </w:p>
        </w:tc>
      </w:tr>
      <w:tr w:rsidR="00105EF5" w14:paraId="40222733" w14:textId="77777777" w:rsidTr="00E30CFD">
        <w:trPr>
          <w:trHeight w:val="300"/>
        </w:trPr>
        <w:tc>
          <w:tcPr>
            <w:tcW w:w="9634" w:type="dxa"/>
            <w:gridSpan w:val="3"/>
          </w:tcPr>
          <w:p w14:paraId="410A3864" w14:textId="77777777" w:rsidR="00105EF5" w:rsidRDefault="00105EF5" w:rsidP="00105EF5">
            <w:pPr>
              <w:jc w:val="center"/>
              <w:rPr>
                <w:b/>
                <w:bCs/>
                <w:kern w:val="2"/>
                <w:szCs w:val="24"/>
              </w:rPr>
            </w:pPr>
            <w:r>
              <w:rPr>
                <w:b/>
                <w:bCs/>
                <w:kern w:val="2"/>
                <w:szCs w:val="24"/>
              </w:rPr>
              <w:t>6. PREKIŲ KOKYBĖ IR GARANTINIAI ĮSIPAREIGOJIMAI</w:t>
            </w:r>
          </w:p>
        </w:tc>
      </w:tr>
      <w:tr w:rsidR="00105EF5" w14:paraId="5CCB6A15" w14:textId="77777777" w:rsidTr="00D17FEE">
        <w:trPr>
          <w:trHeight w:val="300"/>
        </w:trPr>
        <w:tc>
          <w:tcPr>
            <w:tcW w:w="3114" w:type="dxa"/>
          </w:tcPr>
          <w:p w14:paraId="7946A551" w14:textId="77777777" w:rsidR="00105EF5" w:rsidRDefault="00105EF5" w:rsidP="00105EF5">
            <w:pPr>
              <w:rPr>
                <w:b/>
                <w:bCs/>
                <w:kern w:val="2"/>
                <w:szCs w:val="24"/>
              </w:rPr>
            </w:pPr>
            <w:r>
              <w:rPr>
                <w:b/>
                <w:bCs/>
                <w:kern w:val="2"/>
                <w:szCs w:val="24"/>
              </w:rPr>
              <w:t>6.1. Garantinis terminas</w:t>
            </w:r>
          </w:p>
        </w:tc>
        <w:tc>
          <w:tcPr>
            <w:tcW w:w="6520" w:type="dxa"/>
            <w:gridSpan w:val="2"/>
          </w:tcPr>
          <w:p w14:paraId="580D33AA" w14:textId="77777777" w:rsidR="00FC33AC" w:rsidRDefault="00105EF5" w:rsidP="00FC33AC">
            <w:pPr>
              <w:jc w:val="both"/>
              <w:rPr>
                <w:b/>
                <w:bCs/>
                <w:kern w:val="2"/>
                <w:szCs w:val="24"/>
              </w:rPr>
            </w:pPr>
            <w:bookmarkStart w:id="0" w:name="_Hlk184113785"/>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3F7342">
              <w:rPr>
                <w:b/>
                <w:bCs/>
                <w:kern w:val="2"/>
                <w:szCs w:val="24"/>
              </w:rPr>
              <w:t xml:space="preserve">24 </w:t>
            </w:r>
            <w:r>
              <w:rPr>
                <w:b/>
                <w:bCs/>
                <w:kern w:val="2"/>
                <w:szCs w:val="24"/>
              </w:rPr>
              <w:t xml:space="preserve">(dvidešimt keturi) </w:t>
            </w:r>
            <w:r w:rsidRPr="003F7342">
              <w:rPr>
                <w:b/>
                <w:bCs/>
                <w:kern w:val="2"/>
                <w:szCs w:val="24"/>
              </w:rPr>
              <w:t>mėn.</w:t>
            </w:r>
            <w:r w:rsidRPr="003D0D14">
              <w:rPr>
                <w:b/>
                <w:bCs/>
                <w:kern w:val="2"/>
                <w:szCs w:val="24"/>
              </w:rPr>
              <w:t xml:space="preserve"> </w:t>
            </w:r>
          </w:p>
          <w:p w14:paraId="3E79AC15" w14:textId="0D83F2CD" w:rsidR="00105EF5" w:rsidRDefault="00105EF5" w:rsidP="00FC33AC">
            <w:pPr>
              <w:jc w:val="both"/>
              <w:rPr>
                <w:kern w:val="2"/>
                <w:szCs w:val="24"/>
              </w:rPr>
            </w:pPr>
            <w:bookmarkStart w:id="1" w:name="_Hlk184111176"/>
            <w:r>
              <w:rPr>
                <w:kern w:val="2"/>
                <w:szCs w:val="24"/>
              </w:rPr>
              <w:lastRenderedPageBreak/>
              <w:t>Garantinis terminas skaičiuojamas nuo Prekių perdavimo–priėmimo akto ar Sąskaitos (kai Prekių perdavimo–priėmimo aktas nėra pasirašomas) pasirašymo dienos.</w:t>
            </w:r>
            <w:bookmarkEnd w:id="0"/>
            <w:bookmarkEnd w:id="1"/>
          </w:p>
        </w:tc>
      </w:tr>
      <w:tr w:rsidR="00105EF5" w14:paraId="4EF3E9AA" w14:textId="77777777" w:rsidTr="00D17FEE">
        <w:trPr>
          <w:trHeight w:val="300"/>
        </w:trPr>
        <w:tc>
          <w:tcPr>
            <w:tcW w:w="3114" w:type="dxa"/>
          </w:tcPr>
          <w:p w14:paraId="02B19A46" w14:textId="77777777" w:rsidR="00105EF5" w:rsidRDefault="00105EF5" w:rsidP="00105EF5">
            <w:pPr>
              <w:rPr>
                <w:b/>
                <w:bCs/>
                <w:kern w:val="2"/>
                <w:szCs w:val="24"/>
              </w:rPr>
            </w:pPr>
            <w:r>
              <w:rPr>
                <w:b/>
                <w:bCs/>
                <w:kern w:val="2"/>
                <w:szCs w:val="24"/>
              </w:rPr>
              <w:lastRenderedPageBreak/>
              <w:t>6.2. Garantinė priežiūra</w:t>
            </w:r>
          </w:p>
        </w:tc>
        <w:tc>
          <w:tcPr>
            <w:tcW w:w="6520" w:type="dxa"/>
            <w:gridSpan w:val="2"/>
          </w:tcPr>
          <w:p w14:paraId="1C3E7B85" w14:textId="77777777" w:rsidR="00FC33AC" w:rsidRDefault="00FC33AC" w:rsidP="00FC33AC">
            <w:pPr>
              <w:rPr>
                <w:kern w:val="2"/>
                <w:szCs w:val="24"/>
              </w:rPr>
            </w:pPr>
            <w:r>
              <w:rPr>
                <w:kern w:val="2"/>
                <w:szCs w:val="24"/>
              </w:rPr>
              <w:t xml:space="preserve">Tiekėjas privalo pašalinti trūkumus ne vėliau kaip per 1 (vieną) savaitę. </w:t>
            </w:r>
          </w:p>
          <w:p w14:paraId="7E604996" w14:textId="1A5078FF" w:rsidR="00105EF5" w:rsidRDefault="00105EF5" w:rsidP="00FC33AC">
            <w:pPr>
              <w:rPr>
                <w:kern w:val="2"/>
                <w:szCs w:val="24"/>
              </w:rPr>
            </w:pPr>
            <w:r>
              <w:rPr>
                <w:kern w:val="2"/>
                <w:szCs w:val="24"/>
              </w:rPr>
              <w:t>Prekių trūkumų nustatymo bei šalinimo tvarka nustatyta Bendrųjų sąlygų 7 skyriuje.</w:t>
            </w:r>
          </w:p>
        </w:tc>
      </w:tr>
      <w:tr w:rsidR="00105EF5" w14:paraId="1221FDA7" w14:textId="77777777" w:rsidTr="00E30CFD">
        <w:trPr>
          <w:trHeight w:val="300"/>
        </w:trPr>
        <w:tc>
          <w:tcPr>
            <w:tcW w:w="9634" w:type="dxa"/>
            <w:gridSpan w:val="3"/>
          </w:tcPr>
          <w:p w14:paraId="7E58076E" w14:textId="77777777" w:rsidR="00105EF5" w:rsidRDefault="00105EF5" w:rsidP="00105EF5">
            <w:pPr>
              <w:jc w:val="center"/>
              <w:rPr>
                <w:b/>
                <w:bCs/>
                <w:kern w:val="2"/>
                <w:szCs w:val="24"/>
              </w:rPr>
            </w:pPr>
            <w:r>
              <w:rPr>
                <w:b/>
                <w:bCs/>
                <w:kern w:val="2"/>
                <w:szCs w:val="24"/>
              </w:rPr>
              <w:t>7. SUTARTIES VYKDYMUI PASITELKIAMI SUBTIEKĖJAI</w:t>
            </w:r>
          </w:p>
        </w:tc>
      </w:tr>
      <w:tr w:rsidR="00105EF5" w14:paraId="6C9C68E9" w14:textId="77777777" w:rsidTr="00D17FEE">
        <w:trPr>
          <w:trHeight w:val="300"/>
        </w:trPr>
        <w:tc>
          <w:tcPr>
            <w:tcW w:w="3114" w:type="dxa"/>
          </w:tcPr>
          <w:p w14:paraId="3D0C985B" w14:textId="77777777" w:rsidR="00105EF5" w:rsidRDefault="00105EF5" w:rsidP="00105EF5">
            <w:pPr>
              <w:rPr>
                <w:b/>
                <w:bCs/>
                <w:kern w:val="2"/>
                <w:szCs w:val="24"/>
              </w:rPr>
            </w:pPr>
            <w:r>
              <w:rPr>
                <w:b/>
                <w:bCs/>
                <w:kern w:val="2"/>
                <w:szCs w:val="24"/>
              </w:rPr>
              <w:t>Sutarties vykdymui pasitelkiami subtiekėjai ir (ar) specialistai</w:t>
            </w:r>
          </w:p>
        </w:tc>
        <w:tc>
          <w:tcPr>
            <w:tcW w:w="6520" w:type="dxa"/>
            <w:gridSpan w:val="2"/>
          </w:tcPr>
          <w:p w14:paraId="2B370B33" w14:textId="77777777" w:rsidR="00091D5F" w:rsidRDefault="00091D5F" w:rsidP="00091D5F">
            <w:pPr>
              <w:rPr>
                <w:kern w:val="2"/>
                <w:szCs w:val="24"/>
              </w:rPr>
            </w:pPr>
            <w:r>
              <w:rPr>
                <w:kern w:val="2"/>
                <w:szCs w:val="24"/>
              </w:rPr>
              <w:t>Sutarties vykdymui subtiekėjai ir (ar) specialistai nepasitelkiami.</w:t>
            </w:r>
          </w:p>
          <w:p w14:paraId="4163BEA9" w14:textId="77777777" w:rsidR="00091D5F" w:rsidRDefault="00091D5F" w:rsidP="00091D5F">
            <w:pPr>
              <w:rPr>
                <w:color w:val="FF0000"/>
                <w:kern w:val="2"/>
                <w:szCs w:val="24"/>
              </w:rPr>
            </w:pPr>
            <w:r>
              <w:rPr>
                <w:color w:val="FF0000"/>
                <w:kern w:val="2"/>
                <w:szCs w:val="24"/>
              </w:rPr>
              <w:t>arba</w:t>
            </w:r>
          </w:p>
          <w:p w14:paraId="387E9EBC" w14:textId="5C41789C" w:rsidR="00105EF5" w:rsidRDefault="00091D5F" w:rsidP="00091D5F">
            <w:pPr>
              <w:rPr>
                <w:b/>
                <w:bCs/>
                <w:kern w:val="2"/>
                <w:szCs w:val="24"/>
              </w:rPr>
            </w:pPr>
            <w:r>
              <w:rPr>
                <w:kern w:val="2"/>
                <w:szCs w:val="24"/>
              </w:rPr>
              <w:t xml:space="preserve">Sutarties vykdymui pasitelkiami subtiekėjai ir (ar) specialistai yra nurodyti Sutarties priede Nr. </w:t>
            </w:r>
            <w:r w:rsidRPr="003A2767">
              <w:rPr>
                <w:kern w:val="2"/>
                <w:szCs w:val="24"/>
              </w:rPr>
              <w:t>[...]</w:t>
            </w:r>
            <w:r>
              <w:rPr>
                <w:kern w:val="2"/>
                <w:szCs w:val="24"/>
              </w:rPr>
              <w:t xml:space="preserve"> „Sutarties vykdymui pasitelkiami subtiekėjai ir (ar) specialistai“</w:t>
            </w:r>
          </w:p>
        </w:tc>
      </w:tr>
      <w:tr w:rsidR="00105EF5" w14:paraId="6FC48221" w14:textId="77777777" w:rsidTr="00E30CFD">
        <w:trPr>
          <w:trHeight w:val="300"/>
        </w:trPr>
        <w:tc>
          <w:tcPr>
            <w:tcW w:w="9634" w:type="dxa"/>
            <w:gridSpan w:val="3"/>
          </w:tcPr>
          <w:p w14:paraId="4771B1F3" w14:textId="77777777" w:rsidR="00105EF5" w:rsidRDefault="00105EF5" w:rsidP="00105EF5">
            <w:pPr>
              <w:jc w:val="center"/>
              <w:rPr>
                <w:b/>
                <w:bCs/>
                <w:kern w:val="2"/>
                <w:szCs w:val="24"/>
              </w:rPr>
            </w:pPr>
            <w:r>
              <w:rPr>
                <w:b/>
                <w:bCs/>
                <w:kern w:val="2"/>
                <w:szCs w:val="24"/>
              </w:rPr>
              <w:t>8. PRIEVOLIŲ PAGAL SUTARTĮ ĮVYKDYMO UŽTIKRINIMAS</w:t>
            </w:r>
          </w:p>
        </w:tc>
      </w:tr>
      <w:tr w:rsidR="00105EF5" w14:paraId="7765C40E" w14:textId="77777777" w:rsidTr="00D17FEE">
        <w:trPr>
          <w:trHeight w:val="300"/>
        </w:trPr>
        <w:tc>
          <w:tcPr>
            <w:tcW w:w="3114" w:type="dxa"/>
          </w:tcPr>
          <w:p w14:paraId="60C1176F" w14:textId="77777777" w:rsidR="00105EF5" w:rsidRDefault="00105EF5" w:rsidP="00105EF5">
            <w:pPr>
              <w:rPr>
                <w:b/>
                <w:bCs/>
                <w:kern w:val="2"/>
                <w:szCs w:val="24"/>
              </w:rPr>
            </w:pPr>
            <w:r>
              <w:rPr>
                <w:b/>
                <w:bCs/>
                <w:kern w:val="2"/>
                <w:szCs w:val="24"/>
              </w:rPr>
              <w:t>8.1. Prievolių pagal Sutartį įvykdymo užtikrinimas</w:t>
            </w:r>
          </w:p>
        </w:tc>
        <w:tc>
          <w:tcPr>
            <w:tcW w:w="6520" w:type="dxa"/>
            <w:gridSpan w:val="2"/>
          </w:tcPr>
          <w:p w14:paraId="06849861" w14:textId="2F323187" w:rsidR="00105EF5" w:rsidRDefault="00105EF5" w:rsidP="00105EF5">
            <w:pPr>
              <w:rPr>
                <w:kern w:val="2"/>
                <w:szCs w:val="24"/>
              </w:rPr>
            </w:pPr>
            <w:r>
              <w:rPr>
                <w:kern w:val="2"/>
                <w:szCs w:val="24"/>
              </w:rPr>
              <w:t>Prievolių pagal Sutartį įvykdymas užtikrinamas netesybomis (delspinigiais).</w:t>
            </w:r>
          </w:p>
          <w:p w14:paraId="7D8F2405" w14:textId="629C7710" w:rsidR="00105EF5" w:rsidRDefault="00105EF5" w:rsidP="00105EF5">
            <w:pPr>
              <w:rPr>
                <w:kern w:val="2"/>
                <w:szCs w:val="24"/>
              </w:rPr>
            </w:pPr>
          </w:p>
        </w:tc>
      </w:tr>
      <w:tr w:rsidR="00105EF5" w14:paraId="2BBCFF69" w14:textId="77777777" w:rsidTr="00D17FEE">
        <w:trPr>
          <w:trHeight w:val="300"/>
        </w:trPr>
        <w:tc>
          <w:tcPr>
            <w:tcW w:w="3114" w:type="dxa"/>
          </w:tcPr>
          <w:p w14:paraId="161F5130" w14:textId="77777777" w:rsidR="00105EF5" w:rsidRDefault="00105EF5" w:rsidP="00105EF5">
            <w:pPr>
              <w:rPr>
                <w:b/>
                <w:bCs/>
                <w:kern w:val="2"/>
                <w:szCs w:val="24"/>
              </w:rPr>
            </w:pPr>
            <w:r>
              <w:rPr>
                <w:b/>
                <w:bCs/>
                <w:kern w:val="2"/>
                <w:szCs w:val="24"/>
              </w:rPr>
              <w:t xml:space="preserve">8.2. Sutarties įvykdymo užtikrinimo pateikimas </w:t>
            </w:r>
          </w:p>
        </w:tc>
        <w:tc>
          <w:tcPr>
            <w:tcW w:w="6520" w:type="dxa"/>
            <w:gridSpan w:val="2"/>
          </w:tcPr>
          <w:p w14:paraId="52FE4029" w14:textId="024880AA" w:rsidR="00105EF5" w:rsidRDefault="00105EF5" w:rsidP="00105EF5">
            <w:pPr>
              <w:rPr>
                <w:kern w:val="2"/>
                <w:szCs w:val="24"/>
              </w:rPr>
            </w:pPr>
            <w:r>
              <w:rPr>
                <w:kern w:val="2"/>
                <w:szCs w:val="24"/>
              </w:rPr>
              <w:t>Netaikoma</w:t>
            </w:r>
          </w:p>
          <w:p w14:paraId="62CB4904" w14:textId="472C1C5A" w:rsidR="00105EF5" w:rsidRDefault="00105EF5" w:rsidP="00105EF5">
            <w:pPr>
              <w:rPr>
                <w:kern w:val="2"/>
                <w:szCs w:val="24"/>
              </w:rPr>
            </w:pPr>
          </w:p>
        </w:tc>
      </w:tr>
      <w:tr w:rsidR="00105EF5" w14:paraId="53992A5F" w14:textId="77777777" w:rsidTr="00E30CFD">
        <w:trPr>
          <w:trHeight w:val="300"/>
        </w:trPr>
        <w:tc>
          <w:tcPr>
            <w:tcW w:w="9634" w:type="dxa"/>
            <w:gridSpan w:val="3"/>
          </w:tcPr>
          <w:p w14:paraId="0C9F3AA3" w14:textId="77777777" w:rsidR="00105EF5" w:rsidRDefault="00105EF5" w:rsidP="00105EF5">
            <w:pPr>
              <w:ind w:firstLine="720"/>
              <w:jc w:val="center"/>
              <w:rPr>
                <w:b/>
                <w:bCs/>
                <w:kern w:val="2"/>
                <w:szCs w:val="24"/>
              </w:rPr>
            </w:pPr>
            <w:r>
              <w:rPr>
                <w:b/>
                <w:bCs/>
                <w:kern w:val="2"/>
                <w:szCs w:val="24"/>
              </w:rPr>
              <w:t>9. ŠALIŲ ATSAKOMYBĖ</w:t>
            </w:r>
            <w:r>
              <w:rPr>
                <w:b/>
                <w:bCs/>
                <w:kern w:val="2"/>
                <w:szCs w:val="24"/>
              </w:rPr>
              <w:tab/>
            </w:r>
          </w:p>
        </w:tc>
      </w:tr>
      <w:tr w:rsidR="00105EF5" w14:paraId="21D9FA77" w14:textId="77777777" w:rsidTr="00D17FEE">
        <w:trPr>
          <w:trHeight w:val="300"/>
        </w:trPr>
        <w:tc>
          <w:tcPr>
            <w:tcW w:w="3114" w:type="dxa"/>
          </w:tcPr>
          <w:p w14:paraId="35FB7054" w14:textId="77777777" w:rsidR="00105EF5" w:rsidRDefault="00105EF5" w:rsidP="00105EF5">
            <w:pPr>
              <w:rPr>
                <w:b/>
                <w:bCs/>
                <w:kern w:val="2"/>
                <w:szCs w:val="24"/>
              </w:rPr>
            </w:pPr>
            <w:r>
              <w:rPr>
                <w:b/>
                <w:bCs/>
                <w:kern w:val="2"/>
                <w:szCs w:val="24"/>
              </w:rPr>
              <w:t>9.1. Pirkėjui taikomos netesybos už mokėjimų pagal Sutartį vėlavimą</w:t>
            </w:r>
          </w:p>
        </w:tc>
        <w:tc>
          <w:tcPr>
            <w:tcW w:w="6520" w:type="dxa"/>
            <w:gridSpan w:val="2"/>
          </w:tcPr>
          <w:p w14:paraId="52EE7A63" w14:textId="30F29B1E" w:rsidR="00105EF5" w:rsidRDefault="00105EF5" w:rsidP="00105EF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nuo neapmokėtos sumos be PVM už kiekvieną vėlavimo </w:t>
            </w:r>
            <w:r w:rsidRPr="002E2202">
              <w:rPr>
                <w:kern w:val="2"/>
                <w:szCs w:val="24"/>
              </w:rPr>
              <w:t>dieną.</w:t>
            </w:r>
            <w:r>
              <w:rPr>
                <w:color w:val="000000"/>
                <w:kern w:val="2"/>
                <w:szCs w:val="24"/>
              </w:rPr>
              <w:t>  </w:t>
            </w:r>
          </w:p>
        </w:tc>
      </w:tr>
      <w:tr w:rsidR="00105EF5" w14:paraId="1E614BE3" w14:textId="77777777" w:rsidTr="00D17FEE">
        <w:trPr>
          <w:trHeight w:val="300"/>
        </w:trPr>
        <w:tc>
          <w:tcPr>
            <w:tcW w:w="3114" w:type="dxa"/>
          </w:tcPr>
          <w:p w14:paraId="426A5A2F" w14:textId="77777777" w:rsidR="00105EF5" w:rsidRDefault="00105EF5" w:rsidP="00105EF5">
            <w:pPr>
              <w:rPr>
                <w:b/>
                <w:bCs/>
                <w:kern w:val="2"/>
                <w:szCs w:val="24"/>
              </w:rPr>
            </w:pPr>
            <w:r>
              <w:rPr>
                <w:b/>
                <w:bCs/>
                <w:kern w:val="2"/>
                <w:szCs w:val="24"/>
              </w:rPr>
              <w:t>9.2. Tiekėjui taikomos netesybos</w:t>
            </w:r>
          </w:p>
        </w:tc>
        <w:tc>
          <w:tcPr>
            <w:tcW w:w="6520" w:type="dxa"/>
            <w:gridSpan w:val="2"/>
          </w:tcPr>
          <w:p w14:paraId="326B80C1" w14:textId="31072A0D" w:rsidR="00105EF5" w:rsidRDefault="00105EF5" w:rsidP="00105EF5">
            <w:pPr>
              <w:jc w:val="both"/>
              <w:rPr>
                <w:color w:val="000000"/>
                <w:kern w:val="2"/>
                <w:szCs w:val="24"/>
              </w:rPr>
            </w:pPr>
            <w:r>
              <w:rPr>
                <w:color w:val="000000"/>
                <w:kern w:val="2"/>
                <w:szCs w:val="24"/>
              </w:rPr>
              <w:t>9</w:t>
            </w:r>
            <w:r w:rsidRPr="00F316AE">
              <w:rPr>
                <w:color w:val="000000"/>
                <w:kern w:val="2"/>
                <w:szCs w:val="24"/>
              </w:rPr>
              <w:t xml:space="preserve">.2.1. </w:t>
            </w:r>
            <w:r>
              <w:rPr>
                <w:color w:val="000000"/>
                <w:kern w:val="2"/>
                <w:szCs w:val="24"/>
              </w:rPr>
              <w:t xml:space="preserve">Jeigu Tiekėjas vėluoja vykdyti užsakymą, tiekti Prekę ar ištaisyti jos trūkumus arba nevykdo kitų sutartinių įsipareigojimų, Pirkėjas nuo kitos nei nustatytas terminas dienos Tiekėjui skaičiuoja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už kiekvieną uždelstą </w:t>
            </w:r>
            <w:r w:rsidRPr="002E2202">
              <w:rPr>
                <w:kern w:val="2"/>
                <w:szCs w:val="24"/>
              </w:rPr>
              <w:t xml:space="preserve">dieną </w:t>
            </w:r>
            <w:r>
              <w:rPr>
                <w:color w:val="FF0000"/>
                <w:kern w:val="2"/>
                <w:szCs w:val="24"/>
              </w:rPr>
              <w:t xml:space="preserve"> </w:t>
            </w:r>
            <w:r>
              <w:rPr>
                <w:color w:val="000000"/>
                <w:kern w:val="2"/>
                <w:szCs w:val="24"/>
              </w:rPr>
              <w:t>nuo laiku neperduotos Prekės ar Prekės, turinčios trūkumų, kainos be PVM.</w:t>
            </w:r>
          </w:p>
          <w:p w14:paraId="613737B7" w14:textId="32B8D8F0" w:rsidR="00105EF5" w:rsidRDefault="00105EF5" w:rsidP="00105EF5">
            <w:pPr>
              <w:jc w:val="both"/>
              <w:rPr>
                <w:b/>
                <w:bCs/>
                <w:kern w:val="2"/>
                <w:szCs w:val="24"/>
              </w:rPr>
            </w:pPr>
            <w:r>
              <w:rPr>
                <w:color w:val="000000"/>
                <w:kern w:val="2"/>
                <w:szCs w:val="24"/>
              </w:rPr>
              <w:t>9.2.2.</w:t>
            </w:r>
            <w:r w:rsidRPr="00F316AE">
              <w:rPr>
                <w:color w:val="000000"/>
                <w:kern w:val="2"/>
                <w:szCs w:val="24"/>
              </w:rPr>
              <w:t xml:space="preserve"> </w:t>
            </w:r>
            <w:r>
              <w:rPr>
                <w:color w:val="000000"/>
                <w:kern w:val="2"/>
                <w:szCs w:val="24"/>
              </w:rPr>
              <w:t xml:space="preserve">Tiekėjas privalo sumokėti Pirkėjui </w:t>
            </w:r>
            <w:r w:rsidRPr="0015445E">
              <w:rPr>
                <w:color w:val="000000"/>
                <w:kern w:val="2"/>
                <w:szCs w:val="24"/>
              </w:rPr>
              <w:t>netesybas per 10 dienų nuo</w:t>
            </w:r>
            <w:r>
              <w:rPr>
                <w:color w:val="000000"/>
                <w:kern w:val="2"/>
                <w:szCs w:val="24"/>
              </w:rPr>
              <w:t xml:space="preserve"> Pirkėjo pareikalavimo. </w:t>
            </w:r>
          </w:p>
        </w:tc>
      </w:tr>
      <w:tr w:rsidR="00105EF5" w14:paraId="26FEA5F4" w14:textId="77777777" w:rsidTr="00D17FEE">
        <w:trPr>
          <w:trHeight w:val="300"/>
        </w:trPr>
        <w:tc>
          <w:tcPr>
            <w:tcW w:w="3114" w:type="dxa"/>
          </w:tcPr>
          <w:p w14:paraId="15A9063B" w14:textId="77777777" w:rsidR="00105EF5" w:rsidRDefault="00105EF5" w:rsidP="00105EF5">
            <w:pPr>
              <w:rPr>
                <w:b/>
                <w:bCs/>
                <w:kern w:val="2"/>
                <w:szCs w:val="24"/>
              </w:rPr>
            </w:pPr>
            <w:r>
              <w:rPr>
                <w:b/>
                <w:bCs/>
                <w:kern w:val="2"/>
                <w:szCs w:val="24"/>
              </w:rPr>
              <w:t>9.3. Tiekėjui / Pirkėjui taikoma bauda nutraukus Sutartį dėl esminio Sutarties pažeidimo</w:t>
            </w:r>
          </w:p>
        </w:tc>
        <w:tc>
          <w:tcPr>
            <w:tcW w:w="6520" w:type="dxa"/>
            <w:gridSpan w:val="2"/>
          </w:tcPr>
          <w:p w14:paraId="7DB5154A" w14:textId="776D9A6A" w:rsidR="00105EF5" w:rsidRPr="00854046" w:rsidRDefault="00091D5F" w:rsidP="00091D5F">
            <w:pPr>
              <w:rPr>
                <w:kern w:val="2"/>
                <w:szCs w:val="24"/>
              </w:rPr>
            </w:pPr>
            <w:r w:rsidRPr="00854046">
              <w:rPr>
                <w:kern w:val="2"/>
                <w:szCs w:val="24"/>
              </w:rPr>
              <w:t xml:space="preserve">Nutraukus Sutartį dėl esminio Sutarties pažeidimo, nustatyto Sutarties Specialiosiose sąlygose, mokama 10 procentų dydžio bauda nuo Pradinės Sutarties vertės be PVM, nurodytos Specialiųjų sąlygų 5.2 punkte. </w:t>
            </w:r>
          </w:p>
        </w:tc>
      </w:tr>
      <w:tr w:rsidR="00105EF5" w14:paraId="4C738C1C" w14:textId="77777777" w:rsidTr="00D17FEE">
        <w:trPr>
          <w:trHeight w:val="300"/>
        </w:trPr>
        <w:tc>
          <w:tcPr>
            <w:tcW w:w="3114" w:type="dxa"/>
          </w:tcPr>
          <w:p w14:paraId="1231550A" w14:textId="77777777" w:rsidR="00105EF5" w:rsidRDefault="00105EF5" w:rsidP="00105E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Pr>
          <w:p w14:paraId="09981A7B" w14:textId="77777777" w:rsidR="00105EF5" w:rsidRDefault="00105EF5" w:rsidP="00105EF5">
            <w:pPr>
              <w:rPr>
                <w:color w:val="000000"/>
                <w:kern w:val="2"/>
                <w:szCs w:val="24"/>
              </w:rPr>
            </w:pPr>
            <w:r>
              <w:rPr>
                <w:color w:val="000000"/>
                <w:kern w:val="2"/>
                <w:szCs w:val="24"/>
              </w:rPr>
              <w:t>Netaikoma</w:t>
            </w:r>
          </w:p>
          <w:p w14:paraId="2B3C9CDA" w14:textId="77777777" w:rsidR="00105EF5" w:rsidRDefault="00105EF5" w:rsidP="00105EF5">
            <w:pPr>
              <w:rPr>
                <w:kern w:val="2"/>
                <w:szCs w:val="24"/>
              </w:rPr>
            </w:pPr>
          </w:p>
          <w:p w14:paraId="3EE759F9" w14:textId="77777777" w:rsidR="00105EF5" w:rsidRDefault="00105EF5" w:rsidP="00105EF5">
            <w:pPr>
              <w:rPr>
                <w:kern w:val="2"/>
                <w:szCs w:val="24"/>
              </w:rPr>
            </w:pPr>
          </w:p>
        </w:tc>
      </w:tr>
      <w:tr w:rsidR="00105EF5" w14:paraId="52421E1D" w14:textId="77777777" w:rsidTr="00D17FEE">
        <w:trPr>
          <w:trHeight w:val="300"/>
        </w:trPr>
        <w:tc>
          <w:tcPr>
            <w:tcW w:w="3114" w:type="dxa"/>
          </w:tcPr>
          <w:p w14:paraId="07D2E22C" w14:textId="77777777" w:rsidR="00105EF5" w:rsidRDefault="00105EF5" w:rsidP="00105EF5">
            <w:pPr>
              <w:rPr>
                <w:b/>
                <w:bCs/>
                <w:kern w:val="2"/>
                <w:szCs w:val="24"/>
              </w:rPr>
            </w:pPr>
            <w:r>
              <w:rPr>
                <w:b/>
                <w:bCs/>
                <w:kern w:val="2"/>
                <w:szCs w:val="24"/>
              </w:rPr>
              <w:lastRenderedPageBreak/>
              <w:t>9.5. Tiekėjui taikomos baudos dėl aplinkosauginių ir (arba) socialinių kriterijų nesilaikymo</w:t>
            </w:r>
          </w:p>
        </w:tc>
        <w:tc>
          <w:tcPr>
            <w:tcW w:w="6520" w:type="dxa"/>
            <w:gridSpan w:val="2"/>
          </w:tcPr>
          <w:p w14:paraId="403B56D9" w14:textId="77777777" w:rsidR="00105EF5" w:rsidRDefault="00105EF5" w:rsidP="00105EF5">
            <w:pPr>
              <w:rPr>
                <w:color w:val="000000"/>
                <w:kern w:val="2"/>
                <w:szCs w:val="24"/>
              </w:rPr>
            </w:pPr>
            <w:r>
              <w:rPr>
                <w:color w:val="000000"/>
                <w:kern w:val="2"/>
                <w:szCs w:val="24"/>
              </w:rPr>
              <w:t>Netaikoma</w:t>
            </w:r>
          </w:p>
          <w:p w14:paraId="3F7FAAC2" w14:textId="77777777" w:rsidR="00105EF5" w:rsidRDefault="00105EF5" w:rsidP="00105EF5">
            <w:pPr>
              <w:rPr>
                <w:kern w:val="2"/>
                <w:szCs w:val="24"/>
              </w:rPr>
            </w:pPr>
          </w:p>
          <w:p w14:paraId="39822E97" w14:textId="18D90D32" w:rsidR="00105EF5" w:rsidRDefault="00105EF5" w:rsidP="00105EF5">
            <w:pPr>
              <w:rPr>
                <w:color w:val="4472C4"/>
                <w:kern w:val="2"/>
                <w:szCs w:val="24"/>
              </w:rPr>
            </w:pPr>
          </w:p>
        </w:tc>
      </w:tr>
      <w:tr w:rsidR="00105EF5" w14:paraId="67F146B5" w14:textId="77777777" w:rsidTr="00D17FEE">
        <w:trPr>
          <w:trHeight w:val="300"/>
        </w:trPr>
        <w:tc>
          <w:tcPr>
            <w:tcW w:w="3114" w:type="dxa"/>
          </w:tcPr>
          <w:p w14:paraId="4D8A0E69" w14:textId="77777777" w:rsidR="00105EF5" w:rsidRDefault="00105EF5" w:rsidP="00105EF5">
            <w:pPr>
              <w:rPr>
                <w:b/>
                <w:bCs/>
                <w:kern w:val="2"/>
                <w:szCs w:val="24"/>
              </w:rPr>
            </w:pPr>
            <w:r>
              <w:rPr>
                <w:b/>
                <w:bCs/>
                <w:kern w:val="2"/>
                <w:szCs w:val="24"/>
              </w:rPr>
              <w:t>9.6. Tiekėjui / Pirkėjui taikoma bauda dėl konfidencialumo reikalavimų nesilaikymo</w:t>
            </w:r>
          </w:p>
        </w:tc>
        <w:tc>
          <w:tcPr>
            <w:tcW w:w="6520" w:type="dxa"/>
            <w:gridSpan w:val="2"/>
          </w:tcPr>
          <w:p w14:paraId="44579DBF" w14:textId="77777777" w:rsidR="00105EF5" w:rsidRDefault="00105EF5" w:rsidP="00105EF5">
            <w:pPr>
              <w:rPr>
                <w:kern w:val="2"/>
                <w:szCs w:val="24"/>
              </w:rPr>
            </w:pPr>
            <w:r>
              <w:rPr>
                <w:kern w:val="2"/>
                <w:szCs w:val="24"/>
              </w:rPr>
              <w:t>Netaikoma</w:t>
            </w:r>
          </w:p>
          <w:p w14:paraId="704B8CCA" w14:textId="77777777" w:rsidR="00105EF5" w:rsidRDefault="00105EF5" w:rsidP="00105EF5">
            <w:pPr>
              <w:rPr>
                <w:color w:val="4472C4"/>
                <w:kern w:val="2"/>
                <w:szCs w:val="24"/>
              </w:rPr>
            </w:pPr>
          </w:p>
          <w:p w14:paraId="187BFEF9" w14:textId="00B8FAE7" w:rsidR="00105EF5" w:rsidRDefault="00105EF5" w:rsidP="00105EF5">
            <w:pPr>
              <w:rPr>
                <w:color w:val="4472C4"/>
                <w:kern w:val="2"/>
                <w:szCs w:val="24"/>
              </w:rPr>
            </w:pPr>
          </w:p>
        </w:tc>
      </w:tr>
      <w:tr w:rsidR="00105EF5" w14:paraId="7969F351" w14:textId="77777777" w:rsidTr="00D17FEE">
        <w:trPr>
          <w:trHeight w:val="300"/>
        </w:trPr>
        <w:tc>
          <w:tcPr>
            <w:tcW w:w="3114" w:type="dxa"/>
          </w:tcPr>
          <w:p w14:paraId="2E328D0F" w14:textId="77777777" w:rsidR="00105EF5" w:rsidRDefault="00105EF5" w:rsidP="00105EF5">
            <w:pPr>
              <w:rPr>
                <w:b/>
                <w:bCs/>
                <w:kern w:val="2"/>
                <w:szCs w:val="24"/>
              </w:rPr>
            </w:pPr>
            <w:r>
              <w:rPr>
                <w:b/>
                <w:bCs/>
                <w:kern w:val="2"/>
                <w:szCs w:val="24"/>
              </w:rPr>
              <w:t>9.7. Tiekėjui taikomos netesybos dėl pirkimo dokumentuose nustatytų kokybinių kriterijų nepasiekimo Sutarties vykdymo metu</w:t>
            </w:r>
          </w:p>
        </w:tc>
        <w:tc>
          <w:tcPr>
            <w:tcW w:w="6520" w:type="dxa"/>
            <w:gridSpan w:val="2"/>
          </w:tcPr>
          <w:p w14:paraId="0F2429F2" w14:textId="630254D0" w:rsidR="00105EF5" w:rsidRDefault="00105EF5" w:rsidP="00105EF5">
            <w:pPr>
              <w:jc w:val="both"/>
              <w:rPr>
                <w:color w:val="4472C4"/>
                <w:kern w:val="2"/>
                <w:szCs w:val="24"/>
              </w:rPr>
            </w:pPr>
            <w:r>
              <w:rPr>
                <w:kern w:val="2"/>
                <w:szCs w:val="24"/>
              </w:rPr>
              <w:t xml:space="preserve">Netaikoma </w:t>
            </w:r>
          </w:p>
        </w:tc>
      </w:tr>
      <w:tr w:rsidR="00105EF5" w14:paraId="6FFFA772" w14:textId="77777777" w:rsidTr="00D17FEE">
        <w:trPr>
          <w:trHeight w:val="300"/>
        </w:trPr>
        <w:tc>
          <w:tcPr>
            <w:tcW w:w="3114" w:type="dxa"/>
          </w:tcPr>
          <w:p w14:paraId="70A8526C" w14:textId="77777777" w:rsidR="00105EF5" w:rsidRPr="00F316AE" w:rsidRDefault="00105EF5" w:rsidP="00105EF5">
            <w:pPr>
              <w:rPr>
                <w:b/>
                <w:bCs/>
                <w:kern w:val="2"/>
                <w:szCs w:val="24"/>
              </w:rPr>
            </w:pPr>
            <w:r w:rsidRPr="00F316AE">
              <w:rPr>
                <w:b/>
                <w:bCs/>
                <w:kern w:val="2"/>
                <w:szCs w:val="24"/>
              </w:rPr>
              <w:t xml:space="preserve">9.8. </w:t>
            </w:r>
            <w:r>
              <w:rPr>
                <w:b/>
                <w:bCs/>
                <w:kern w:val="2"/>
                <w:szCs w:val="24"/>
              </w:rPr>
              <w:t>Tiekėjui taikomos netesybos dėl Sutarties įvykdymo užtikrinimo nepratęsimo</w:t>
            </w:r>
          </w:p>
        </w:tc>
        <w:tc>
          <w:tcPr>
            <w:tcW w:w="6520" w:type="dxa"/>
            <w:gridSpan w:val="2"/>
          </w:tcPr>
          <w:p w14:paraId="046EFDF0" w14:textId="77777777" w:rsidR="00105EF5" w:rsidRDefault="00105EF5" w:rsidP="00105EF5">
            <w:pPr>
              <w:rPr>
                <w:kern w:val="2"/>
                <w:szCs w:val="24"/>
              </w:rPr>
            </w:pPr>
            <w:r>
              <w:rPr>
                <w:kern w:val="2"/>
                <w:szCs w:val="24"/>
              </w:rPr>
              <w:t>Netaikoma</w:t>
            </w:r>
          </w:p>
          <w:p w14:paraId="311087AD" w14:textId="77777777" w:rsidR="00105EF5" w:rsidRDefault="00105EF5" w:rsidP="00105EF5">
            <w:pPr>
              <w:rPr>
                <w:color w:val="4472C4"/>
                <w:kern w:val="2"/>
                <w:szCs w:val="24"/>
              </w:rPr>
            </w:pPr>
          </w:p>
          <w:p w14:paraId="5C48CD7A" w14:textId="537E3381" w:rsidR="00105EF5" w:rsidRDefault="00105EF5" w:rsidP="00105EF5">
            <w:pPr>
              <w:rPr>
                <w:color w:val="4472C4"/>
                <w:kern w:val="2"/>
                <w:szCs w:val="24"/>
              </w:rPr>
            </w:pPr>
          </w:p>
        </w:tc>
      </w:tr>
      <w:tr w:rsidR="00105EF5" w14:paraId="23176C66" w14:textId="77777777" w:rsidTr="00D17FEE">
        <w:trPr>
          <w:trHeight w:val="300"/>
        </w:trPr>
        <w:tc>
          <w:tcPr>
            <w:tcW w:w="3114" w:type="dxa"/>
          </w:tcPr>
          <w:p w14:paraId="3DC7B05B" w14:textId="77777777" w:rsidR="00105EF5" w:rsidRDefault="00105EF5" w:rsidP="00105EF5">
            <w:pPr>
              <w:rPr>
                <w:b/>
                <w:bCs/>
                <w:kern w:val="2"/>
                <w:szCs w:val="24"/>
                <w:lang w:val="en-US"/>
              </w:rPr>
            </w:pPr>
            <w:r>
              <w:rPr>
                <w:b/>
                <w:bCs/>
                <w:kern w:val="2"/>
                <w:szCs w:val="24"/>
                <w:lang w:val="en-US"/>
              </w:rPr>
              <w:t xml:space="preserve">9.9. </w:t>
            </w:r>
            <w:r>
              <w:rPr>
                <w:b/>
                <w:bCs/>
                <w:kern w:val="2"/>
                <w:szCs w:val="24"/>
              </w:rPr>
              <w:t>Kitos netesybos</w:t>
            </w:r>
          </w:p>
        </w:tc>
        <w:tc>
          <w:tcPr>
            <w:tcW w:w="6520" w:type="dxa"/>
            <w:gridSpan w:val="2"/>
          </w:tcPr>
          <w:p w14:paraId="30C57B49" w14:textId="4888248A" w:rsidR="00105EF5" w:rsidRDefault="00105EF5" w:rsidP="00105EF5">
            <w:pPr>
              <w:rPr>
                <w:color w:val="4472C4"/>
                <w:kern w:val="2"/>
                <w:szCs w:val="24"/>
              </w:rPr>
            </w:pPr>
            <w:r w:rsidRPr="00CE72A3">
              <w:rPr>
                <w:kern w:val="2"/>
                <w:szCs w:val="24"/>
              </w:rPr>
              <w:t>Netaikoma</w:t>
            </w:r>
          </w:p>
        </w:tc>
      </w:tr>
      <w:tr w:rsidR="00105EF5" w14:paraId="09EA3307" w14:textId="77777777" w:rsidTr="00E30CFD">
        <w:trPr>
          <w:trHeight w:val="300"/>
        </w:trPr>
        <w:tc>
          <w:tcPr>
            <w:tcW w:w="9634" w:type="dxa"/>
            <w:gridSpan w:val="3"/>
          </w:tcPr>
          <w:p w14:paraId="54A64677" w14:textId="77777777" w:rsidR="00105EF5" w:rsidRDefault="00105EF5" w:rsidP="00105EF5">
            <w:pPr>
              <w:jc w:val="center"/>
              <w:rPr>
                <w:b/>
                <w:bCs/>
                <w:kern w:val="2"/>
                <w:szCs w:val="24"/>
              </w:rPr>
            </w:pPr>
            <w:r>
              <w:rPr>
                <w:b/>
                <w:bCs/>
                <w:kern w:val="2"/>
                <w:szCs w:val="24"/>
              </w:rPr>
              <w:t>10. SUTARTIES GALIOJIMAS IR KEITIMAS</w:t>
            </w:r>
          </w:p>
        </w:tc>
      </w:tr>
      <w:tr w:rsidR="00105EF5" w14:paraId="413B295F" w14:textId="77777777" w:rsidTr="00D17FEE">
        <w:trPr>
          <w:trHeight w:val="300"/>
        </w:trPr>
        <w:tc>
          <w:tcPr>
            <w:tcW w:w="3114" w:type="dxa"/>
          </w:tcPr>
          <w:p w14:paraId="78B44751" w14:textId="77777777" w:rsidR="00105EF5" w:rsidRDefault="00105EF5" w:rsidP="00105EF5">
            <w:pPr>
              <w:rPr>
                <w:b/>
                <w:bCs/>
                <w:kern w:val="2"/>
                <w:szCs w:val="24"/>
              </w:rPr>
            </w:pPr>
            <w:r>
              <w:rPr>
                <w:b/>
                <w:bCs/>
                <w:kern w:val="2"/>
                <w:szCs w:val="24"/>
              </w:rPr>
              <w:t>10.1. Sutarties sudarymas ir įsigaliojimas</w:t>
            </w:r>
          </w:p>
        </w:tc>
        <w:tc>
          <w:tcPr>
            <w:tcW w:w="6520" w:type="dxa"/>
            <w:gridSpan w:val="2"/>
          </w:tcPr>
          <w:p w14:paraId="06457E0B" w14:textId="77777777" w:rsidR="00105EF5" w:rsidRDefault="00105EF5" w:rsidP="00105EF5">
            <w:pPr>
              <w:jc w:val="both"/>
              <w:rPr>
                <w:kern w:val="2"/>
                <w:szCs w:val="24"/>
              </w:rPr>
            </w:pPr>
            <w:r>
              <w:rPr>
                <w:kern w:val="2"/>
                <w:szCs w:val="24"/>
              </w:rPr>
              <w:t>Ši Sutartis laikoma sudaryta ir įsigalioja nuo Sutarties pasirašymo dienos (antrosios Šalies pasirašymo dieną).</w:t>
            </w:r>
          </w:p>
          <w:p w14:paraId="2111C18E" w14:textId="1176F1FF" w:rsidR="00091D5F" w:rsidRDefault="00091D5F" w:rsidP="00FB0B2F">
            <w:pPr>
              <w:rPr>
                <w:color w:val="4472C4"/>
                <w:kern w:val="2"/>
                <w:szCs w:val="24"/>
              </w:rPr>
            </w:pPr>
            <w:r w:rsidRPr="003A2767">
              <w:rPr>
                <w:color w:val="000000"/>
                <w:kern w:val="2"/>
                <w:szCs w:val="24"/>
              </w:rPr>
              <w:t>Sutartis galioja iki visiško prievolių įvykdymo (</w:t>
            </w:r>
            <w:bookmarkStart w:id="2" w:name="_Hlk185578371"/>
            <w:r w:rsidRPr="003A2767">
              <w:rPr>
                <w:color w:val="000000"/>
                <w:kern w:val="2"/>
                <w:szCs w:val="24"/>
              </w:rPr>
              <w:t>kol bus išnaudota Pradinės Sutarties vertė</w:t>
            </w:r>
            <w:bookmarkEnd w:id="2"/>
            <w:r w:rsidR="003A2767" w:rsidRPr="003A2767">
              <w:rPr>
                <w:color w:val="000000"/>
                <w:kern w:val="2"/>
                <w:szCs w:val="24"/>
              </w:rPr>
              <w:t>)</w:t>
            </w:r>
            <w:r w:rsidRPr="003A2767">
              <w:rPr>
                <w:color w:val="000000"/>
                <w:kern w:val="2"/>
                <w:szCs w:val="24"/>
              </w:rPr>
              <w:t xml:space="preserve">, bet jos terminas negali būti ilgesnis kaip </w:t>
            </w:r>
            <w:r w:rsidR="00FB0B2F" w:rsidRPr="003A2767">
              <w:rPr>
                <w:b/>
                <w:bCs/>
                <w:color w:val="000000"/>
                <w:kern w:val="2"/>
                <w:szCs w:val="24"/>
              </w:rPr>
              <w:t>25 mėn.</w:t>
            </w:r>
          </w:p>
        </w:tc>
      </w:tr>
      <w:tr w:rsidR="00105EF5" w14:paraId="3F244FE9" w14:textId="77777777" w:rsidTr="00D17FEE">
        <w:trPr>
          <w:trHeight w:val="300"/>
        </w:trPr>
        <w:tc>
          <w:tcPr>
            <w:tcW w:w="3114" w:type="dxa"/>
          </w:tcPr>
          <w:p w14:paraId="15AEF19D" w14:textId="77777777" w:rsidR="00105EF5" w:rsidRDefault="00105EF5" w:rsidP="00105EF5">
            <w:pPr>
              <w:rPr>
                <w:b/>
                <w:bCs/>
                <w:kern w:val="2"/>
                <w:szCs w:val="24"/>
              </w:rPr>
            </w:pPr>
            <w:r>
              <w:rPr>
                <w:b/>
                <w:bCs/>
                <w:kern w:val="2"/>
                <w:szCs w:val="24"/>
              </w:rPr>
              <w:t>10.2. Sutarties galiojimo termino pratęsimas</w:t>
            </w:r>
          </w:p>
        </w:tc>
        <w:tc>
          <w:tcPr>
            <w:tcW w:w="6520" w:type="dxa"/>
            <w:gridSpan w:val="2"/>
          </w:tcPr>
          <w:p w14:paraId="562D92C0" w14:textId="368B78F5" w:rsidR="00105EF5" w:rsidRDefault="00105EF5" w:rsidP="00105EF5">
            <w:pPr>
              <w:rPr>
                <w:kern w:val="2"/>
                <w:szCs w:val="24"/>
              </w:rPr>
            </w:pPr>
            <w:r>
              <w:rPr>
                <w:kern w:val="2"/>
                <w:szCs w:val="24"/>
              </w:rPr>
              <w:t>Netaikoma</w:t>
            </w:r>
          </w:p>
          <w:p w14:paraId="506B4AE0" w14:textId="59268A10" w:rsidR="00105EF5" w:rsidRDefault="00105EF5" w:rsidP="00105EF5">
            <w:pPr>
              <w:rPr>
                <w:kern w:val="2"/>
                <w:szCs w:val="24"/>
              </w:rPr>
            </w:pPr>
          </w:p>
        </w:tc>
      </w:tr>
      <w:tr w:rsidR="00105EF5" w14:paraId="6746AC1F" w14:textId="77777777" w:rsidTr="00E30CFD">
        <w:trPr>
          <w:trHeight w:val="300"/>
        </w:trPr>
        <w:tc>
          <w:tcPr>
            <w:tcW w:w="9634" w:type="dxa"/>
            <w:gridSpan w:val="3"/>
          </w:tcPr>
          <w:p w14:paraId="6F1A83FE" w14:textId="77777777" w:rsidR="00105EF5" w:rsidRDefault="00105EF5" w:rsidP="00105EF5">
            <w:pPr>
              <w:jc w:val="center"/>
              <w:rPr>
                <w:b/>
                <w:bCs/>
                <w:kern w:val="2"/>
                <w:szCs w:val="24"/>
              </w:rPr>
            </w:pPr>
            <w:r>
              <w:rPr>
                <w:b/>
                <w:bCs/>
                <w:kern w:val="2"/>
                <w:szCs w:val="24"/>
              </w:rPr>
              <w:t>11. SUTARTIES NUTRAUKIMAS</w:t>
            </w:r>
          </w:p>
        </w:tc>
      </w:tr>
      <w:tr w:rsidR="00105EF5" w14:paraId="4E67D664" w14:textId="77777777" w:rsidTr="00D17FEE">
        <w:trPr>
          <w:trHeight w:val="300"/>
        </w:trPr>
        <w:tc>
          <w:tcPr>
            <w:tcW w:w="3114" w:type="dxa"/>
          </w:tcPr>
          <w:p w14:paraId="1D45FD0D" w14:textId="77777777" w:rsidR="00105EF5" w:rsidRDefault="00105EF5" w:rsidP="00105EF5">
            <w:pPr>
              <w:rPr>
                <w:b/>
                <w:bCs/>
                <w:kern w:val="2"/>
                <w:szCs w:val="24"/>
              </w:rPr>
            </w:pPr>
            <w:r>
              <w:rPr>
                <w:b/>
                <w:bCs/>
                <w:kern w:val="2"/>
                <w:szCs w:val="24"/>
              </w:rPr>
              <w:t>11.1. Sutarties nutraukimo pagrindai</w:t>
            </w:r>
          </w:p>
        </w:tc>
        <w:tc>
          <w:tcPr>
            <w:tcW w:w="6520" w:type="dxa"/>
            <w:gridSpan w:val="2"/>
          </w:tcPr>
          <w:p w14:paraId="2FC25C9E" w14:textId="1D8B0AED" w:rsidR="00105EF5" w:rsidRDefault="00105EF5" w:rsidP="00105EF5">
            <w:pPr>
              <w:jc w:val="both"/>
              <w:rPr>
                <w:color w:val="4472C4"/>
                <w:kern w:val="2"/>
                <w:szCs w:val="24"/>
              </w:rPr>
            </w:pPr>
            <w:r>
              <w:rPr>
                <w:kern w:val="2"/>
                <w:szCs w:val="24"/>
              </w:rPr>
              <w:t>Sutartis gali būti nutraukiama rašytiniu Šalių susitarimu arba vienašališkai, Bendrosiose sąlygose nustatyta tvarka.</w:t>
            </w:r>
          </w:p>
        </w:tc>
      </w:tr>
      <w:tr w:rsidR="00FB0B2F" w14:paraId="68EC8D92" w14:textId="77777777" w:rsidTr="00D17FEE">
        <w:trPr>
          <w:trHeight w:val="300"/>
        </w:trPr>
        <w:tc>
          <w:tcPr>
            <w:tcW w:w="3114" w:type="dxa"/>
          </w:tcPr>
          <w:p w14:paraId="00988EA0" w14:textId="77777777" w:rsidR="00FB0B2F" w:rsidRDefault="00FB0B2F" w:rsidP="00FB0B2F">
            <w:pPr>
              <w:rPr>
                <w:b/>
                <w:bCs/>
                <w:kern w:val="2"/>
                <w:szCs w:val="24"/>
              </w:rPr>
            </w:pPr>
            <w:r>
              <w:rPr>
                <w:b/>
                <w:bCs/>
                <w:kern w:val="2"/>
                <w:szCs w:val="24"/>
              </w:rPr>
              <w:t>11.2. Esminiai Sutarties pažeidimai</w:t>
            </w:r>
          </w:p>
          <w:p w14:paraId="77A450DC" w14:textId="77777777" w:rsidR="00FB0B2F" w:rsidRDefault="00FB0B2F" w:rsidP="00FB0B2F">
            <w:pPr>
              <w:rPr>
                <w:b/>
                <w:bCs/>
                <w:kern w:val="2"/>
                <w:szCs w:val="24"/>
              </w:rPr>
            </w:pPr>
          </w:p>
        </w:tc>
        <w:tc>
          <w:tcPr>
            <w:tcW w:w="6520" w:type="dxa"/>
            <w:gridSpan w:val="2"/>
          </w:tcPr>
          <w:p w14:paraId="7729E6F8" w14:textId="2ABE39A9" w:rsidR="00FB0B2F" w:rsidRPr="00FB0B2F" w:rsidRDefault="00FB0B2F" w:rsidP="00FB0B2F">
            <w:pPr>
              <w:jc w:val="both"/>
              <w:rPr>
                <w:kern w:val="2"/>
                <w:szCs w:val="24"/>
              </w:rPr>
            </w:pPr>
            <w:r w:rsidRPr="00FB0B2F">
              <w:rPr>
                <w:kern w:val="2"/>
                <w:szCs w:val="24"/>
              </w:rPr>
              <w:t>11.2.1. jeigu Tiekėjas nevykdo prisiimtų įsipareigojimų už Sutartyje nustatyt</w:t>
            </w:r>
            <w:r>
              <w:rPr>
                <w:kern w:val="2"/>
                <w:szCs w:val="24"/>
              </w:rPr>
              <w:t xml:space="preserve">us </w:t>
            </w:r>
            <w:r w:rsidRPr="00FB0B2F">
              <w:rPr>
                <w:kern w:val="2"/>
                <w:szCs w:val="24"/>
              </w:rPr>
              <w:t>Sutarties įkainius;</w:t>
            </w:r>
          </w:p>
          <w:p w14:paraId="55D4AA80" w14:textId="3925ED74" w:rsidR="00FB0B2F" w:rsidRPr="00FB0B2F" w:rsidRDefault="00FB0B2F" w:rsidP="00FB0B2F">
            <w:pPr>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2</w:t>
            </w:r>
            <w:r w:rsidRPr="00FB0B2F">
              <w:rPr>
                <w:rFonts w:eastAsia="Arial"/>
                <w:kern w:val="2"/>
                <w:szCs w:val="24"/>
                <w:lang w:val="lt"/>
              </w:rPr>
              <w:t xml:space="preserve">. jeigu Tiekėjas nesilaiko Sutartyje nustatytų Prekių tiekimo terminų 2 (du) kartus iš eilės arba vėluoja pristatyti Prekes daugiau </w:t>
            </w:r>
            <w:r w:rsidRPr="00854046">
              <w:rPr>
                <w:rFonts w:eastAsia="Arial"/>
                <w:kern w:val="2"/>
                <w:szCs w:val="24"/>
                <w:lang w:val="lt"/>
              </w:rPr>
              <w:t>nei 20 (dvidešimt) dienų</w:t>
            </w:r>
            <w:r w:rsidRPr="00FB0B2F">
              <w:rPr>
                <w:rFonts w:eastAsia="Arial"/>
                <w:kern w:val="2"/>
                <w:szCs w:val="24"/>
                <w:lang w:val="lt"/>
              </w:rPr>
              <w:t xml:space="preserve"> Sutartyje nustatytas Prekių pristatymo terminas;</w:t>
            </w:r>
          </w:p>
          <w:p w14:paraId="5A9DCC96" w14:textId="202F1B35" w:rsidR="00FB0B2F" w:rsidRPr="00FB0B2F" w:rsidRDefault="00FB0B2F" w:rsidP="00FB0B2F">
            <w:pPr>
              <w:tabs>
                <w:tab w:val="left" w:pos="567"/>
                <w:tab w:val="left" w:pos="851"/>
                <w:tab w:val="left" w:pos="992"/>
                <w:tab w:val="left" w:pos="1134"/>
              </w:tabs>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3</w:t>
            </w:r>
            <w:r w:rsidRPr="00FB0B2F">
              <w:rPr>
                <w:rFonts w:eastAsia="Arial"/>
                <w:kern w:val="2"/>
                <w:szCs w:val="24"/>
                <w:lang w:val="lt"/>
              </w:rPr>
              <w:t>. jeigu Tiekėjas pažeidžia Prekių pristatymo terminus ir priskaičiuotų netesybų už vėlavimą suma viršija 20 (dvidešimt) proc. Pradinės sutarties vertės;</w:t>
            </w:r>
          </w:p>
          <w:p w14:paraId="6020E48B" w14:textId="03F160E1" w:rsidR="00FB0B2F" w:rsidRPr="00357641" w:rsidRDefault="00FB0B2F" w:rsidP="00FB0B2F">
            <w:pPr>
              <w:tabs>
                <w:tab w:val="left" w:pos="567"/>
                <w:tab w:val="left" w:pos="851"/>
                <w:tab w:val="left" w:pos="992"/>
                <w:tab w:val="left" w:pos="1134"/>
              </w:tabs>
              <w:spacing w:line="257" w:lineRule="auto"/>
              <w:jc w:val="both"/>
              <w:rPr>
                <w:rFonts w:eastAsia="Arial"/>
                <w:kern w:val="2"/>
                <w:szCs w:val="24"/>
                <w:highlight w:val="yellow"/>
                <w:lang w:val="lt"/>
              </w:rPr>
            </w:pPr>
            <w:r w:rsidRPr="00FB0B2F">
              <w:rPr>
                <w:rFonts w:eastAsia="Arial"/>
                <w:kern w:val="2"/>
                <w:szCs w:val="24"/>
                <w:lang w:val="lt"/>
              </w:rPr>
              <w:t>11.2.4. Tiekėjas daugiau kaip 2 (du) kartus pristato Prekes, kurios neatitinka Sutartyje ir (ar) Įstatymuose nustatytų reikalavimų Prekėms</w:t>
            </w:r>
            <w:r>
              <w:rPr>
                <w:rFonts w:eastAsia="Arial"/>
                <w:kern w:val="2"/>
                <w:szCs w:val="24"/>
                <w:lang w:val="lt"/>
              </w:rPr>
              <w:t>.</w:t>
            </w:r>
          </w:p>
        </w:tc>
      </w:tr>
      <w:tr w:rsidR="00FB0B2F" w14:paraId="5D2C6BFF" w14:textId="77777777" w:rsidTr="00E30CFD">
        <w:trPr>
          <w:trHeight w:val="300"/>
        </w:trPr>
        <w:tc>
          <w:tcPr>
            <w:tcW w:w="9634" w:type="dxa"/>
            <w:gridSpan w:val="3"/>
          </w:tcPr>
          <w:p w14:paraId="56001B84" w14:textId="77777777" w:rsidR="00FB0B2F" w:rsidRDefault="00FB0B2F" w:rsidP="00FB0B2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B0B2F" w14:paraId="0866FA97" w14:textId="77777777" w:rsidTr="00D17FEE">
        <w:trPr>
          <w:trHeight w:val="300"/>
        </w:trPr>
        <w:tc>
          <w:tcPr>
            <w:tcW w:w="3114" w:type="dxa"/>
          </w:tcPr>
          <w:p w14:paraId="0C37F5B3" w14:textId="77777777" w:rsidR="00FB0B2F" w:rsidRDefault="00FB0B2F" w:rsidP="00FB0B2F">
            <w:pPr>
              <w:rPr>
                <w:b/>
                <w:bCs/>
                <w:kern w:val="2"/>
                <w:szCs w:val="24"/>
              </w:rPr>
            </w:pPr>
            <w:r>
              <w:rPr>
                <w:b/>
                <w:bCs/>
                <w:kern w:val="2"/>
                <w:szCs w:val="24"/>
              </w:rPr>
              <w:t>12.1. Aplinkosauginių kriterijų nustatymo teisinis pagrindas</w:t>
            </w:r>
          </w:p>
        </w:tc>
        <w:tc>
          <w:tcPr>
            <w:tcW w:w="6520" w:type="dxa"/>
            <w:gridSpan w:val="2"/>
          </w:tcPr>
          <w:p w14:paraId="59D98242" w14:textId="47E76BB7" w:rsidR="00FB0B2F" w:rsidRDefault="00FB0B2F" w:rsidP="00FB0B2F">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316AE">
              <w:rPr>
                <w:color w:val="000000"/>
                <w:kern w:val="2"/>
                <w:szCs w:val="24"/>
              </w:rPr>
              <w:t>D1-508</w:t>
            </w:r>
            <w:r>
              <w:rPr>
                <w:color w:val="000000"/>
                <w:kern w:val="2"/>
                <w:szCs w:val="24"/>
                <w:shd w:val="clear" w:color="auto" w:fill="FFFFFF"/>
              </w:rPr>
              <w:t xml:space="preserve"> </w:t>
            </w:r>
            <w:r>
              <w:rPr>
                <w:color w:val="000000"/>
                <w:kern w:val="2"/>
                <w:szCs w:val="24"/>
                <w:shd w:val="clear" w:color="auto" w:fill="FFFFFF"/>
              </w:rPr>
              <w:lastRenderedPageBreak/>
              <w:t>„Dėl Aplinkos apsaugos kriterijų taikymo, vykdant žaliuosius pirkimus, tvarkos aprašo patvirtinimo“ (toliau – Tvarkos aprašas) 4.4.4 papunkčiu.</w:t>
            </w:r>
            <w:r>
              <w:rPr>
                <w:color w:val="000000"/>
                <w:kern w:val="2"/>
                <w:szCs w:val="24"/>
              </w:rPr>
              <w:t> </w:t>
            </w:r>
          </w:p>
        </w:tc>
      </w:tr>
      <w:tr w:rsidR="00FB0B2F" w14:paraId="4785C88A" w14:textId="77777777" w:rsidTr="00D17FEE">
        <w:trPr>
          <w:trHeight w:val="300"/>
        </w:trPr>
        <w:tc>
          <w:tcPr>
            <w:tcW w:w="3114" w:type="dxa"/>
          </w:tcPr>
          <w:p w14:paraId="71A839CF" w14:textId="77777777" w:rsidR="00FB0B2F" w:rsidRDefault="00FB0B2F" w:rsidP="00FB0B2F">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520" w:type="dxa"/>
            <w:gridSpan w:val="2"/>
          </w:tcPr>
          <w:p w14:paraId="1A08327E" w14:textId="5B61FA42" w:rsidR="00FB0B2F" w:rsidRPr="00FB0B2F" w:rsidRDefault="00FB0B2F" w:rsidP="00FB0B2F">
            <w:pPr>
              <w:jc w:val="both"/>
              <w:rPr>
                <w:szCs w:val="24"/>
              </w:rPr>
            </w:pPr>
            <w:r w:rsidRPr="00FB0B2F">
              <w:rPr>
                <w:szCs w:val="24"/>
              </w:rPr>
              <w:t>Netaikoma</w:t>
            </w:r>
          </w:p>
        </w:tc>
      </w:tr>
      <w:tr w:rsidR="00FB0B2F" w14:paraId="4FC22413" w14:textId="77777777" w:rsidTr="00D17FEE">
        <w:trPr>
          <w:trHeight w:val="300"/>
        </w:trPr>
        <w:tc>
          <w:tcPr>
            <w:tcW w:w="3114" w:type="dxa"/>
          </w:tcPr>
          <w:p w14:paraId="726B3BE2" w14:textId="77777777" w:rsidR="00FB0B2F" w:rsidRDefault="00FB0B2F" w:rsidP="00FB0B2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520" w:type="dxa"/>
            <w:gridSpan w:val="2"/>
          </w:tcPr>
          <w:p w14:paraId="3EA15EE4" w14:textId="60C70BB1" w:rsidR="00FB0B2F" w:rsidRPr="00F85437" w:rsidRDefault="00FB0B2F" w:rsidP="00FB0B2F">
            <w:pPr>
              <w:rPr>
                <w:kern w:val="2"/>
                <w:szCs w:val="24"/>
              </w:rPr>
            </w:pPr>
            <w:r w:rsidRPr="00F85437">
              <w:rPr>
                <w:kern w:val="2"/>
                <w:szCs w:val="24"/>
              </w:rPr>
              <w:t>Netaikoma</w:t>
            </w:r>
          </w:p>
        </w:tc>
      </w:tr>
      <w:tr w:rsidR="00FB0B2F" w14:paraId="2276B9E2" w14:textId="77777777" w:rsidTr="00D17FEE">
        <w:trPr>
          <w:trHeight w:val="300"/>
        </w:trPr>
        <w:tc>
          <w:tcPr>
            <w:tcW w:w="3114" w:type="dxa"/>
          </w:tcPr>
          <w:p w14:paraId="65EEBF2C" w14:textId="77777777" w:rsidR="00FB0B2F" w:rsidRDefault="00FB0B2F" w:rsidP="00FB0B2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520" w:type="dxa"/>
            <w:gridSpan w:val="2"/>
          </w:tcPr>
          <w:p w14:paraId="2D90AE2D" w14:textId="3E940A23" w:rsidR="00FB0B2F" w:rsidRDefault="00FB0B2F" w:rsidP="00FB0B2F">
            <w:pPr>
              <w:jc w:val="both"/>
              <w:rPr>
                <w:kern w:val="2"/>
                <w:szCs w:val="24"/>
              </w:rPr>
            </w:pPr>
            <w:r>
              <w:rPr>
                <w:kern w:val="2"/>
                <w:szCs w:val="24"/>
              </w:rPr>
              <w:t>Netaikoma</w:t>
            </w:r>
          </w:p>
        </w:tc>
      </w:tr>
      <w:tr w:rsidR="00FB0B2F" w14:paraId="46F00D47" w14:textId="77777777" w:rsidTr="00D17FEE">
        <w:trPr>
          <w:trHeight w:val="300"/>
        </w:trPr>
        <w:tc>
          <w:tcPr>
            <w:tcW w:w="3114" w:type="dxa"/>
          </w:tcPr>
          <w:p w14:paraId="3FC5DC28" w14:textId="77777777" w:rsidR="00FB0B2F" w:rsidRDefault="00FB0B2F" w:rsidP="00FB0B2F">
            <w:pPr>
              <w:rPr>
                <w:b/>
                <w:bCs/>
                <w:kern w:val="2"/>
                <w:szCs w:val="24"/>
              </w:rPr>
            </w:pPr>
            <w:r>
              <w:rPr>
                <w:b/>
                <w:bCs/>
                <w:kern w:val="2"/>
                <w:szCs w:val="24"/>
              </w:rPr>
              <w:t>12.5. Su perkamomis Prekėmis susiję socialiniai kriterijai</w:t>
            </w:r>
          </w:p>
        </w:tc>
        <w:tc>
          <w:tcPr>
            <w:tcW w:w="6520" w:type="dxa"/>
            <w:gridSpan w:val="2"/>
          </w:tcPr>
          <w:p w14:paraId="249BC832" w14:textId="77777777" w:rsidR="00FB0B2F" w:rsidRDefault="00FB0B2F" w:rsidP="00FB0B2F">
            <w:pPr>
              <w:rPr>
                <w:color w:val="000000"/>
                <w:kern w:val="2"/>
                <w:szCs w:val="24"/>
                <w:shd w:val="clear" w:color="auto" w:fill="FFFFFF"/>
              </w:rPr>
            </w:pPr>
            <w:r>
              <w:rPr>
                <w:color w:val="000000"/>
                <w:kern w:val="2"/>
                <w:szCs w:val="24"/>
                <w:shd w:val="clear" w:color="auto" w:fill="FFFFFF"/>
              </w:rPr>
              <w:t>Netaikoma</w:t>
            </w:r>
          </w:p>
          <w:p w14:paraId="075BDB97" w14:textId="77777777" w:rsidR="00FB0B2F" w:rsidRDefault="00FB0B2F" w:rsidP="00FB0B2F">
            <w:pPr>
              <w:rPr>
                <w:color w:val="000000"/>
                <w:kern w:val="2"/>
                <w:szCs w:val="24"/>
                <w:shd w:val="clear" w:color="auto" w:fill="FFFFFF"/>
              </w:rPr>
            </w:pPr>
          </w:p>
          <w:p w14:paraId="0D13AD67" w14:textId="0CDED9A1" w:rsidR="00FB0B2F" w:rsidRDefault="00FB0B2F" w:rsidP="00FB0B2F">
            <w:pPr>
              <w:rPr>
                <w:color w:val="0070C0"/>
                <w:kern w:val="2"/>
                <w:szCs w:val="24"/>
              </w:rPr>
            </w:pPr>
          </w:p>
        </w:tc>
      </w:tr>
      <w:tr w:rsidR="00FB0B2F" w14:paraId="0C8FBE1F" w14:textId="77777777" w:rsidTr="00E30CFD">
        <w:trPr>
          <w:trHeight w:val="300"/>
        </w:trPr>
        <w:tc>
          <w:tcPr>
            <w:tcW w:w="9634" w:type="dxa"/>
            <w:gridSpan w:val="3"/>
          </w:tcPr>
          <w:p w14:paraId="023A33DD" w14:textId="77777777" w:rsidR="00FB0B2F" w:rsidRDefault="00FB0B2F" w:rsidP="00FB0B2F">
            <w:pPr>
              <w:jc w:val="center"/>
              <w:rPr>
                <w:b/>
                <w:bCs/>
                <w:kern w:val="2"/>
                <w:szCs w:val="24"/>
              </w:rPr>
            </w:pPr>
            <w:r>
              <w:rPr>
                <w:b/>
                <w:bCs/>
                <w:kern w:val="2"/>
                <w:szCs w:val="24"/>
              </w:rPr>
              <w:t xml:space="preserve">13. BENDRŲJŲ SĄLYGŲ PAKEITIMAI IR PAPILDYMAI </w:t>
            </w:r>
          </w:p>
          <w:p w14:paraId="0DE45B50" w14:textId="77777777" w:rsidR="00FB0B2F" w:rsidRDefault="00FB0B2F" w:rsidP="00FB0B2F">
            <w:pPr>
              <w:jc w:val="center"/>
              <w:rPr>
                <w:kern w:val="2"/>
                <w:szCs w:val="24"/>
              </w:rPr>
            </w:pPr>
            <w:r>
              <w:rPr>
                <w:kern w:val="2"/>
                <w:szCs w:val="24"/>
              </w:rPr>
              <w:t xml:space="preserve">(jeigu būtina dėl konkretaus Sutarties dalyko specifikos) </w:t>
            </w:r>
          </w:p>
        </w:tc>
      </w:tr>
      <w:tr w:rsidR="00FB0B2F" w14:paraId="54947210" w14:textId="77777777" w:rsidTr="00D17FEE">
        <w:trPr>
          <w:trHeight w:val="300"/>
        </w:trPr>
        <w:tc>
          <w:tcPr>
            <w:tcW w:w="3114" w:type="dxa"/>
          </w:tcPr>
          <w:p w14:paraId="017D5C45" w14:textId="77777777" w:rsidR="00FB0B2F" w:rsidRDefault="00FB0B2F" w:rsidP="00FB0B2F">
            <w:pPr>
              <w:rPr>
                <w:b/>
                <w:bCs/>
                <w:kern w:val="2"/>
                <w:szCs w:val="24"/>
              </w:rPr>
            </w:pPr>
            <w:r>
              <w:rPr>
                <w:b/>
                <w:bCs/>
                <w:kern w:val="2"/>
                <w:szCs w:val="24"/>
              </w:rPr>
              <w:t xml:space="preserve">13.1. </w:t>
            </w:r>
          </w:p>
        </w:tc>
        <w:tc>
          <w:tcPr>
            <w:tcW w:w="6520" w:type="dxa"/>
            <w:gridSpan w:val="2"/>
          </w:tcPr>
          <w:p w14:paraId="41496E9A" w14:textId="77777777" w:rsidR="00FB0B2F" w:rsidRDefault="00FB0B2F" w:rsidP="00FB0B2F">
            <w:pPr>
              <w:rPr>
                <w:color w:val="4472C4"/>
                <w:kern w:val="2"/>
                <w:szCs w:val="24"/>
              </w:rPr>
            </w:pPr>
            <w:r>
              <w:rPr>
                <w:color w:val="4472C4"/>
                <w:kern w:val="2"/>
                <w:szCs w:val="24"/>
              </w:rPr>
              <w:t>(pildyti jei keičiamas Sutarties Bendrųjų sąlygų punktas, jį išdėstant nauja redakcija):</w:t>
            </w:r>
          </w:p>
          <w:p w14:paraId="3924D1E1" w14:textId="77777777" w:rsidR="00FB0B2F" w:rsidRDefault="00FB0B2F" w:rsidP="00FB0B2F">
            <w:pPr>
              <w:rPr>
                <w:kern w:val="2"/>
                <w:szCs w:val="24"/>
              </w:rPr>
            </w:pPr>
            <w:r>
              <w:rPr>
                <w:kern w:val="2"/>
                <w:szCs w:val="24"/>
              </w:rPr>
              <w:t>Šalys susitaria pakeisti nurodytą Sutarties Bendrųjų sąlygų punktą ir išdėstyti jį nauja redakcija: ____.</w:t>
            </w:r>
          </w:p>
        </w:tc>
      </w:tr>
      <w:tr w:rsidR="00FB0B2F" w14:paraId="1610B2E8" w14:textId="77777777" w:rsidTr="00D17FEE">
        <w:trPr>
          <w:trHeight w:val="300"/>
        </w:trPr>
        <w:tc>
          <w:tcPr>
            <w:tcW w:w="3114" w:type="dxa"/>
          </w:tcPr>
          <w:p w14:paraId="5DE8BB09" w14:textId="77777777" w:rsidR="00FB0B2F" w:rsidRDefault="00FB0B2F" w:rsidP="00FB0B2F">
            <w:pPr>
              <w:rPr>
                <w:b/>
                <w:bCs/>
                <w:kern w:val="2"/>
                <w:szCs w:val="24"/>
              </w:rPr>
            </w:pPr>
            <w:r>
              <w:rPr>
                <w:b/>
                <w:bCs/>
                <w:kern w:val="2"/>
                <w:szCs w:val="24"/>
              </w:rPr>
              <w:t>13.2.</w:t>
            </w:r>
          </w:p>
        </w:tc>
        <w:tc>
          <w:tcPr>
            <w:tcW w:w="6520" w:type="dxa"/>
            <w:gridSpan w:val="2"/>
          </w:tcPr>
          <w:p w14:paraId="445C1F56" w14:textId="77777777" w:rsidR="00FB0B2F" w:rsidRDefault="00FB0B2F" w:rsidP="00FB0B2F">
            <w:pPr>
              <w:rPr>
                <w:color w:val="4472C4"/>
                <w:kern w:val="2"/>
                <w:szCs w:val="24"/>
              </w:rPr>
            </w:pPr>
            <w:r>
              <w:rPr>
                <w:color w:val="4472C4"/>
                <w:kern w:val="2"/>
                <w:szCs w:val="24"/>
              </w:rPr>
              <w:t>(pildyti jei papildomos Sutarties Bendrosios sąlygos naujomis nuostatomis):</w:t>
            </w:r>
          </w:p>
          <w:p w14:paraId="1D2B02A2" w14:textId="77777777" w:rsidR="00FB0B2F" w:rsidRDefault="00FB0B2F" w:rsidP="00FB0B2F">
            <w:pPr>
              <w:rPr>
                <w:kern w:val="2"/>
                <w:szCs w:val="24"/>
              </w:rPr>
            </w:pPr>
            <w:r>
              <w:rPr>
                <w:kern w:val="2"/>
                <w:szCs w:val="24"/>
              </w:rPr>
              <w:t>Šalys susitaria papildyti Sutarties Bendrąsias sąlygas nurodytu punktu, tačiau kitų punktų numeracijos nekeisti: ________.</w:t>
            </w:r>
          </w:p>
        </w:tc>
      </w:tr>
      <w:tr w:rsidR="00FB0B2F" w14:paraId="73155756" w14:textId="77777777" w:rsidTr="00D17FEE">
        <w:trPr>
          <w:trHeight w:val="300"/>
        </w:trPr>
        <w:tc>
          <w:tcPr>
            <w:tcW w:w="3114" w:type="dxa"/>
          </w:tcPr>
          <w:p w14:paraId="19AC2EA6" w14:textId="77777777" w:rsidR="00FB0B2F" w:rsidRDefault="00FB0B2F" w:rsidP="00FB0B2F">
            <w:pPr>
              <w:rPr>
                <w:b/>
                <w:bCs/>
                <w:kern w:val="2"/>
                <w:szCs w:val="24"/>
              </w:rPr>
            </w:pPr>
            <w:r>
              <w:rPr>
                <w:b/>
                <w:bCs/>
                <w:kern w:val="2"/>
                <w:szCs w:val="24"/>
              </w:rPr>
              <w:t>13.3.</w:t>
            </w:r>
          </w:p>
        </w:tc>
        <w:tc>
          <w:tcPr>
            <w:tcW w:w="6520" w:type="dxa"/>
            <w:gridSpan w:val="2"/>
          </w:tcPr>
          <w:p w14:paraId="7D864AE7" w14:textId="77777777" w:rsidR="00FB0B2F" w:rsidRDefault="00FB0B2F" w:rsidP="00FB0B2F">
            <w:pPr>
              <w:rPr>
                <w:color w:val="4472C4"/>
                <w:kern w:val="2"/>
                <w:szCs w:val="24"/>
              </w:rPr>
            </w:pPr>
            <w:r>
              <w:rPr>
                <w:color w:val="4472C4"/>
                <w:kern w:val="2"/>
                <w:szCs w:val="24"/>
              </w:rPr>
              <w:t>(pildyti jei išbraukiamas Sutarties Bendrųjų sąlygų atitinkamas punktas:</w:t>
            </w:r>
          </w:p>
          <w:p w14:paraId="23F46D64" w14:textId="77777777" w:rsidR="00FB0B2F" w:rsidRDefault="00FB0B2F" w:rsidP="00FB0B2F">
            <w:pPr>
              <w:rPr>
                <w:kern w:val="2"/>
                <w:szCs w:val="24"/>
              </w:rPr>
            </w:pPr>
            <w:r>
              <w:rPr>
                <w:kern w:val="2"/>
                <w:szCs w:val="24"/>
              </w:rPr>
              <w:t>Šalys susitaria išbraukti nurodytą Sutarties Bendrųjų sąlygų punktą, tačiau kitų punktų numeracijos nekeisti: _____.</w:t>
            </w:r>
          </w:p>
        </w:tc>
      </w:tr>
      <w:tr w:rsidR="00FB0B2F" w14:paraId="7BA2D676" w14:textId="77777777" w:rsidTr="00D17FEE">
        <w:trPr>
          <w:trHeight w:val="300"/>
        </w:trPr>
        <w:tc>
          <w:tcPr>
            <w:tcW w:w="3114" w:type="dxa"/>
          </w:tcPr>
          <w:p w14:paraId="14C47F6C" w14:textId="77777777" w:rsidR="00FB0B2F" w:rsidRDefault="00FB0B2F" w:rsidP="00FB0B2F">
            <w:pPr>
              <w:rPr>
                <w:b/>
                <w:bCs/>
                <w:kern w:val="2"/>
                <w:szCs w:val="24"/>
              </w:rPr>
            </w:pPr>
            <w:r>
              <w:rPr>
                <w:b/>
                <w:bCs/>
                <w:kern w:val="2"/>
                <w:szCs w:val="24"/>
              </w:rPr>
              <w:t>13.4.</w:t>
            </w:r>
          </w:p>
        </w:tc>
        <w:tc>
          <w:tcPr>
            <w:tcW w:w="6520" w:type="dxa"/>
            <w:gridSpan w:val="2"/>
          </w:tcPr>
          <w:p w14:paraId="60175EF5" w14:textId="000630A5" w:rsidR="00FB0B2F" w:rsidRDefault="00FB0B2F" w:rsidP="00FB0B2F">
            <w:pPr>
              <w:rPr>
                <w:color w:val="0070C0"/>
                <w:kern w:val="2"/>
                <w:szCs w:val="24"/>
              </w:rPr>
            </w:pPr>
            <w:r>
              <w:rPr>
                <w:color w:val="4472C4"/>
                <w:kern w:val="2"/>
                <w:szCs w:val="24"/>
              </w:rPr>
              <w:t>(pildyti jei nustatomos kitokios nei Sutarties Bendrosiose sąlygose nustatytos nuostatos dėl Prekių intelektinės nuosavybės):</w:t>
            </w:r>
          </w:p>
        </w:tc>
      </w:tr>
      <w:tr w:rsidR="00FB0B2F" w14:paraId="2307C363" w14:textId="77777777" w:rsidTr="00D17FEE">
        <w:trPr>
          <w:trHeight w:val="300"/>
        </w:trPr>
        <w:tc>
          <w:tcPr>
            <w:tcW w:w="3114" w:type="dxa"/>
          </w:tcPr>
          <w:p w14:paraId="310A5791" w14:textId="77777777" w:rsidR="00FB0B2F" w:rsidRDefault="00FB0B2F" w:rsidP="00FB0B2F">
            <w:pPr>
              <w:rPr>
                <w:b/>
                <w:bCs/>
                <w:kern w:val="2"/>
                <w:szCs w:val="24"/>
              </w:rPr>
            </w:pPr>
            <w:r>
              <w:rPr>
                <w:b/>
                <w:bCs/>
                <w:kern w:val="2"/>
                <w:szCs w:val="24"/>
              </w:rPr>
              <w:t>13.5.</w:t>
            </w:r>
          </w:p>
        </w:tc>
        <w:tc>
          <w:tcPr>
            <w:tcW w:w="6520" w:type="dxa"/>
            <w:gridSpan w:val="2"/>
          </w:tcPr>
          <w:p w14:paraId="74CE2253" w14:textId="77777777" w:rsidR="00FB0B2F" w:rsidRDefault="00FB0B2F" w:rsidP="00FB0B2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B0B2F" w14:paraId="48ADE53C" w14:textId="77777777" w:rsidTr="00E30CFD">
        <w:trPr>
          <w:trHeight w:val="300"/>
        </w:trPr>
        <w:tc>
          <w:tcPr>
            <w:tcW w:w="9634" w:type="dxa"/>
            <w:gridSpan w:val="3"/>
          </w:tcPr>
          <w:p w14:paraId="7BDF82E7" w14:textId="77777777" w:rsidR="00FB0B2F" w:rsidRDefault="00FB0B2F" w:rsidP="00FB0B2F">
            <w:pPr>
              <w:jc w:val="center"/>
              <w:rPr>
                <w:b/>
                <w:bCs/>
                <w:kern w:val="2"/>
                <w:szCs w:val="24"/>
              </w:rPr>
            </w:pPr>
            <w:r>
              <w:rPr>
                <w:b/>
                <w:bCs/>
                <w:kern w:val="2"/>
                <w:szCs w:val="24"/>
              </w:rPr>
              <w:t>14. SUTARTIES PRIEDAI</w:t>
            </w:r>
          </w:p>
        </w:tc>
      </w:tr>
      <w:tr w:rsidR="00FB0B2F" w14:paraId="45AF5379" w14:textId="77777777" w:rsidTr="00D17FEE">
        <w:trPr>
          <w:trHeight w:val="300"/>
        </w:trPr>
        <w:tc>
          <w:tcPr>
            <w:tcW w:w="3114" w:type="dxa"/>
          </w:tcPr>
          <w:p w14:paraId="523FF873" w14:textId="77777777" w:rsidR="00FB0B2F" w:rsidRDefault="00FB0B2F" w:rsidP="00A113D4">
            <w:pPr>
              <w:rPr>
                <w:b/>
                <w:bCs/>
                <w:kern w:val="2"/>
                <w:szCs w:val="24"/>
              </w:rPr>
            </w:pPr>
            <w:r>
              <w:rPr>
                <w:b/>
                <w:bCs/>
                <w:kern w:val="2"/>
                <w:szCs w:val="24"/>
              </w:rPr>
              <w:t>14.1. Priedas Nr. 1</w:t>
            </w:r>
          </w:p>
        </w:tc>
        <w:tc>
          <w:tcPr>
            <w:tcW w:w="6520" w:type="dxa"/>
            <w:gridSpan w:val="2"/>
          </w:tcPr>
          <w:p w14:paraId="7B2B42D1" w14:textId="78DEB14E" w:rsidR="00FB0B2F" w:rsidRPr="00E30CFD" w:rsidRDefault="00FB0B2F" w:rsidP="00FB0B2F">
            <w:pPr>
              <w:jc w:val="both"/>
              <w:rPr>
                <w:kern w:val="2"/>
                <w:szCs w:val="24"/>
              </w:rPr>
            </w:pPr>
            <w:r w:rsidRPr="00E30CFD">
              <w:rPr>
                <w:kern w:val="2"/>
                <w:szCs w:val="24"/>
              </w:rPr>
              <w:t>Techninė specifikacija</w:t>
            </w:r>
          </w:p>
        </w:tc>
      </w:tr>
      <w:tr w:rsidR="00A113D4" w14:paraId="6A18E878" w14:textId="77777777" w:rsidTr="00D17FEE">
        <w:trPr>
          <w:trHeight w:val="300"/>
        </w:trPr>
        <w:tc>
          <w:tcPr>
            <w:tcW w:w="3114" w:type="dxa"/>
          </w:tcPr>
          <w:p w14:paraId="1382C137" w14:textId="57931A22" w:rsidR="00A113D4" w:rsidRDefault="00A113D4" w:rsidP="00A113D4">
            <w:pPr>
              <w:rPr>
                <w:b/>
                <w:bCs/>
                <w:kern w:val="2"/>
                <w:szCs w:val="24"/>
              </w:rPr>
            </w:pPr>
            <w:r>
              <w:rPr>
                <w:b/>
                <w:bCs/>
                <w:kern w:val="2"/>
                <w:szCs w:val="24"/>
              </w:rPr>
              <w:t>14.2. Priedas Nr. 2</w:t>
            </w:r>
          </w:p>
        </w:tc>
        <w:tc>
          <w:tcPr>
            <w:tcW w:w="6520" w:type="dxa"/>
            <w:gridSpan w:val="2"/>
          </w:tcPr>
          <w:p w14:paraId="1A3B2576" w14:textId="2AC21257" w:rsidR="00A113D4" w:rsidRPr="00E30CFD" w:rsidRDefault="008A77C6" w:rsidP="00FB0B2F">
            <w:pPr>
              <w:jc w:val="both"/>
              <w:rPr>
                <w:kern w:val="2"/>
                <w:szCs w:val="24"/>
              </w:rPr>
            </w:pPr>
            <w:r>
              <w:rPr>
                <w:kern w:val="2"/>
                <w:szCs w:val="24"/>
              </w:rPr>
              <w:t>Prekių</w:t>
            </w:r>
            <w:r w:rsidR="00A113D4">
              <w:rPr>
                <w:kern w:val="2"/>
                <w:szCs w:val="24"/>
              </w:rPr>
              <w:t xml:space="preserve"> įkainiai</w:t>
            </w:r>
          </w:p>
        </w:tc>
      </w:tr>
      <w:tr w:rsidR="00FB0B2F" w14:paraId="738DA732" w14:textId="77777777" w:rsidTr="00E30CFD">
        <w:tc>
          <w:tcPr>
            <w:tcW w:w="9634" w:type="dxa"/>
            <w:gridSpan w:val="3"/>
          </w:tcPr>
          <w:p w14:paraId="77397D6D" w14:textId="77777777" w:rsidR="00FB0B2F" w:rsidRDefault="00FB0B2F" w:rsidP="00FB0B2F">
            <w:pPr>
              <w:jc w:val="center"/>
              <w:rPr>
                <w:b/>
                <w:bCs/>
                <w:kern w:val="2"/>
                <w:szCs w:val="24"/>
              </w:rPr>
            </w:pPr>
            <w:r>
              <w:rPr>
                <w:b/>
                <w:bCs/>
                <w:kern w:val="2"/>
                <w:szCs w:val="24"/>
              </w:rPr>
              <w:t>15. ŠALIŲ ATSTOVŲ PARAŠAI</w:t>
            </w:r>
          </w:p>
        </w:tc>
      </w:tr>
      <w:tr w:rsidR="00FB0B2F" w14:paraId="25154D9B" w14:textId="77777777" w:rsidTr="00E30CFD">
        <w:tc>
          <w:tcPr>
            <w:tcW w:w="4788" w:type="dxa"/>
            <w:gridSpan w:val="2"/>
          </w:tcPr>
          <w:p w14:paraId="1C5418E2" w14:textId="77777777" w:rsidR="00FB0B2F" w:rsidRDefault="00FB0B2F" w:rsidP="00FB0B2F">
            <w:pPr>
              <w:jc w:val="center"/>
              <w:rPr>
                <w:b/>
                <w:bCs/>
                <w:kern w:val="2"/>
                <w:szCs w:val="24"/>
              </w:rPr>
            </w:pPr>
            <w:r>
              <w:rPr>
                <w:b/>
                <w:bCs/>
                <w:kern w:val="2"/>
                <w:szCs w:val="24"/>
              </w:rPr>
              <w:t>PIRKĖJAS</w:t>
            </w:r>
          </w:p>
        </w:tc>
        <w:tc>
          <w:tcPr>
            <w:tcW w:w="4846" w:type="dxa"/>
          </w:tcPr>
          <w:p w14:paraId="614B6958" w14:textId="77777777" w:rsidR="00FB0B2F" w:rsidRDefault="00FB0B2F" w:rsidP="00FB0B2F">
            <w:pPr>
              <w:jc w:val="center"/>
              <w:rPr>
                <w:b/>
                <w:bCs/>
                <w:kern w:val="2"/>
                <w:szCs w:val="24"/>
              </w:rPr>
            </w:pPr>
            <w:r>
              <w:rPr>
                <w:b/>
                <w:bCs/>
                <w:kern w:val="2"/>
                <w:szCs w:val="24"/>
              </w:rPr>
              <w:t>TIEKĖJAS</w:t>
            </w:r>
          </w:p>
        </w:tc>
      </w:tr>
      <w:tr w:rsidR="00FB0B2F" w14:paraId="304AA0FB" w14:textId="77777777" w:rsidTr="00E30CFD">
        <w:tc>
          <w:tcPr>
            <w:tcW w:w="4788" w:type="dxa"/>
            <w:gridSpan w:val="2"/>
          </w:tcPr>
          <w:p w14:paraId="3D4EF7B8" w14:textId="5FA299C3" w:rsidR="00FB0B2F" w:rsidRPr="00FF3E56" w:rsidRDefault="00FB0B2F" w:rsidP="00FB0B2F">
            <w:pPr>
              <w:jc w:val="center"/>
              <w:rPr>
                <w:kern w:val="2"/>
                <w:szCs w:val="24"/>
              </w:rPr>
            </w:pPr>
            <w:r>
              <w:rPr>
                <w:kern w:val="2"/>
                <w:szCs w:val="24"/>
              </w:rPr>
              <w:t>Direktorius Jurijus Červiakovskis</w:t>
            </w:r>
          </w:p>
        </w:tc>
        <w:tc>
          <w:tcPr>
            <w:tcW w:w="4846" w:type="dxa"/>
          </w:tcPr>
          <w:p w14:paraId="19822177" w14:textId="33077B57" w:rsidR="00FB0B2F" w:rsidRPr="008D79AD" w:rsidRDefault="00FB0B2F" w:rsidP="00FB0B2F">
            <w:pPr>
              <w:jc w:val="center"/>
              <w:rPr>
                <w:kern w:val="2"/>
                <w:szCs w:val="24"/>
              </w:rPr>
            </w:pPr>
          </w:p>
        </w:tc>
      </w:tr>
      <w:tr w:rsidR="00FB0B2F" w14:paraId="611FA001" w14:textId="77777777" w:rsidTr="00652A66">
        <w:trPr>
          <w:trHeight w:val="793"/>
        </w:trPr>
        <w:tc>
          <w:tcPr>
            <w:tcW w:w="4788" w:type="dxa"/>
            <w:gridSpan w:val="2"/>
          </w:tcPr>
          <w:p w14:paraId="3A0E935A" w14:textId="77777777" w:rsidR="00FB0B2F" w:rsidRDefault="00FB0B2F" w:rsidP="00FB0B2F">
            <w:pPr>
              <w:jc w:val="center"/>
              <w:rPr>
                <w:b/>
                <w:bCs/>
                <w:color w:val="4472C4"/>
                <w:kern w:val="2"/>
                <w:szCs w:val="24"/>
              </w:rPr>
            </w:pPr>
          </w:p>
          <w:p w14:paraId="5C37B930" w14:textId="7DF676D5" w:rsidR="00FB0B2F" w:rsidRDefault="00FB0B2F" w:rsidP="00FB0B2F">
            <w:pPr>
              <w:rPr>
                <w:b/>
                <w:bCs/>
                <w:color w:val="4472C4"/>
                <w:kern w:val="2"/>
                <w:szCs w:val="24"/>
              </w:rPr>
            </w:pPr>
          </w:p>
          <w:p w14:paraId="60C849F1" w14:textId="77777777" w:rsidR="00FB0B2F" w:rsidRDefault="00FB0B2F" w:rsidP="00FB0B2F">
            <w:pPr>
              <w:jc w:val="center"/>
              <w:rPr>
                <w:b/>
                <w:bCs/>
                <w:color w:val="4472C4"/>
                <w:kern w:val="2"/>
                <w:szCs w:val="24"/>
              </w:rPr>
            </w:pPr>
          </w:p>
          <w:p w14:paraId="7EC984C7" w14:textId="77777777" w:rsidR="00FB0B2F" w:rsidRDefault="00FB0B2F" w:rsidP="00FB0B2F">
            <w:pPr>
              <w:jc w:val="center"/>
              <w:rPr>
                <w:b/>
                <w:bCs/>
                <w:color w:val="4472C4"/>
                <w:kern w:val="2"/>
                <w:szCs w:val="24"/>
              </w:rPr>
            </w:pPr>
          </w:p>
        </w:tc>
        <w:tc>
          <w:tcPr>
            <w:tcW w:w="4846" w:type="dxa"/>
          </w:tcPr>
          <w:p w14:paraId="24475F4C" w14:textId="4E7A9B56" w:rsidR="00FB0B2F" w:rsidRDefault="00FB0B2F" w:rsidP="00FB0B2F">
            <w:pPr>
              <w:jc w:val="center"/>
              <w:rPr>
                <w:b/>
                <w:bCs/>
                <w:color w:val="4472C4"/>
                <w:kern w:val="2"/>
                <w:szCs w:val="24"/>
              </w:rPr>
            </w:pPr>
          </w:p>
        </w:tc>
      </w:tr>
    </w:tbl>
    <w:p w14:paraId="154A2573" w14:textId="0EEE6ECA" w:rsidR="005A5832" w:rsidRDefault="005A5832">
      <w:pPr>
        <w:jc w:val="center"/>
        <w:rPr>
          <w:color w:val="000000"/>
          <w:szCs w:val="24"/>
        </w:rPr>
      </w:pPr>
    </w:p>
    <w:p w14:paraId="6C1D04F6" w14:textId="305444F2" w:rsidR="008D79AD" w:rsidRDefault="008D79AD">
      <w:pPr>
        <w:jc w:val="center"/>
        <w:rPr>
          <w:color w:val="000000"/>
          <w:szCs w:val="24"/>
        </w:rPr>
      </w:pPr>
    </w:p>
    <w:p w14:paraId="2BE5C59E" w14:textId="28DAFFBD" w:rsidR="008D79AD" w:rsidRDefault="008D79AD">
      <w:pPr>
        <w:jc w:val="center"/>
        <w:rPr>
          <w:color w:val="000000"/>
          <w:szCs w:val="24"/>
        </w:rPr>
      </w:pPr>
    </w:p>
    <w:p w14:paraId="7491B81E" w14:textId="15515B86" w:rsidR="008D79AD" w:rsidRDefault="008D79AD">
      <w:pPr>
        <w:jc w:val="center"/>
        <w:rPr>
          <w:color w:val="000000"/>
          <w:szCs w:val="24"/>
        </w:rPr>
      </w:pPr>
    </w:p>
    <w:p w14:paraId="6D30EAA2" w14:textId="08A64995" w:rsidR="008D79AD" w:rsidRDefault="008D79AD">
      <w:pPr>
        <w:jc w:val="center"/>
        <w:rPr>
          <w:color w:val="000000"/>
          <w:szCs w:val="24"/>
        </w:rPr>
      </w:pPr>
    </w:p>
    <w:p w14:paraId="6E618F00" w14:textId="2FB7E3D8" w:rsidR="008D79AD" w:rsidRDefault="008D79AD">
      <w:pPr>
        <w:jc w:val="center"/>
        <w:rPr>
          <w:color w:val="000000"/>
          <w:szCs w:val="24"/>
        </w:rPr>
      </w:pPr>
    </w:p>
    <w:p w14:paraId="3CAC9E3A" w14:textId="453ED8DB" w:rsidR="008D79AD" w:rsidRDefault="008D79AD">
      <w:pPr>
        <w:jc w:val="center"/>
        <w:rPr>
          <w:color w:val="000000"/>
          <w:szCs w:val="24"/>
        </w:rPr>
      </w:pPr>
    </w:p>
    <w:p w14:paraId="171235D5" w14:textId="30A7F1EA" w:rsidR="008D79AD" w:rsidRDefault="008D79AD">
      <w:pPr>
        <w:jc w:val="center"/>
        <w:rPr>
          <w:color w:val="000000"/>
          <w:szCs w:val="24"/>
        </w:rPr>
      </w:pPr>
    </w:p>
    <w:p w14:paraId="35F86710" w14:textId="1596AE7A" w:rsidR="008D79AD" w:rsidRDefault="008D79AD">
      <w:pPr>
        <w:jc w:val="center"/>
        <w:rPr>
          <w:color w:val="000000"/>
          <w:szCs w:val="24"/>
        </w:rPr>
      </w:pPr>
    </w:p>
    <w:p w14:paraId="50B033BE" w14:textId="12BDED6C" w:rsidR="008D79AD" w:rsidRDefault="008D79AD">
      <w:pPr>
        <w:jc w:val="center"/>
        <w:rPr>
          <w:color w:val="000000"/>
          <w:szCs w:val="24"/>
        </w:rPr>
      </w:pPr>
    </w:p>
    <w:p w14:paraId="1B4A0335" w14:textId="1244FCA4" w:rsidR="008D79AD" w:rsidRDefault="008D79AD">
      <w:pPr>
        <w:jc w:val="center"/>
        <w:rPr>
          <w:color w:val="000000"/>
          <w:szCs w:val="24"/>
        </w:rPr>
      </w:pPr>
    </w:p>
    <w:p w14:paraId="7B9CEA6E" w14:textId="4DDA6968" w:rsidR="00E30CFD" w:rsidRDefault="00E30CFD">
      <w:pPr>
        <w:jc w:val="center"/>
        <w:rPr>
          <w:color w:val="000000"/>
          <w:szCs w:val="24"/>
        </w:rPr>
      </w:pPr>
    </w:p>
    <w:p w14:paraId="4F0AA6E7" w14:textId="66B1C9E0" w:rsidR="00E30CFD" w:rsidRDefault="00E30CFD">
      <w:pPr>
        <w:jc w:val="center"/>
        <w:rPr>
          <w:color w:val="000000"/>
          <w:szCs w:val="24"/>
        </w:rPr>
      </w:pPr>
    </w:p>
    <w:p w14:paraId="4D9A8E09" w14:textId="3D47CC2E" w:rsidR="00E30CFD" w:rsidRDefault="00E30CFD">
      <w:pPr>
        <w:jc w:val="center"/>
        <w:rPr>
          <w:color w:val="000000"/>
          <w:szCs w:val="24"/>
        </w:rPr>
      </w:pPr>
    </w:p>
    <w:p w14:paraId="0670E38C" w14:textId="77777777" w:rsidR="00E30CFD" w:rsidRDefault="00E30CFD">
      <w:pPr>
        <w:jc w:val="center"/>
        <w:rPr>
          <w:color w:val="000000"/>
          <w:szCs w:val="24"/>
        </w:rPr>
      </w:pPr>
    </w:p>
    <w:p w14:paraId="500BE9D7" w14:textId="2ADFD26A" w:rsidR="008D79AD" w:rsidRDefault="008D79AD">
      <w:pPr>
        <w:jc w:val="center"/>
        <w:rPr>
          <w:color w:val="000000"/>
          <w:szCs w:val="24"/>
        </w:rPr>
      </w:pPr>
    </w:p>
    <w:p w14:paraId="679806CB" w14:textId="4E49953A" w:rsidR="00FF3E56" w:rsidRDefault="00FF3E56">
      <w:pPr>
        <w:jc w:val="center"/>
        <w:rPr>
          <w:color w:val="000000"/>
          <w:szCs w:val="24"/>
        </w:rPr>
      </w:pPr>
    </w:p>
    <w:p w14:paraId="77EEB918" w14:textId="1C3FC48F" w:rsidR="00FF3E56" w:rsidRDefault="00FF3E56">
      <w:pPr>
        <w:jc w:val="center"/>
        <w:rPr>
          <w:color w:val="000000"/>
          <w:szCs w:val="24"/>
        </w:rPr>
      </w:pPr>
    </w:p>
    <w:p w14:paraId="556458B9" w14:textId="05AC8295" w:rsidR="00FF3E56" w:rsidRDefault="00FF3E56">
      <w:pPr>
        <w:jc w:val="center"/>
        <w:rPr>
          <w:color w:val="000000"/>
          <w:szCs w:val="24"/>
        </w:rPr>
      </w:pPr>
    </w:p>
    <w:p w14:paraId="461A4BA5" w14:textId="79D4D7A6" w:rsidR="00FF3E56" w:rsidRDefault="00FF3E56">
      <w:pPr>
        <w:jc w:val="center"/>
        <w:rPr>
          <w:color w:val="000000"/>
          <w:szCs w:val="24"/>
        </w:rPr>
      </w:pPr>
    </w:p>
    <w:p w14:paraId="7561EBEB" w14:textId="48A496DF" w:rsidR="00FF3E56" w:rsidRDefault="00FF3E56">
      <w:pPr>
        <w:jc w:val="center"/>
        <w:rPr>
          <w:color w:val="000000"/>
          <w:szCs w:val="24"/>
        </w:rPr>
      </w:pPr>
    </w:p>
    <w:p w14:paraId="6D3CD6A1" w14:textId="5202D4B9" w:rsidR="00FF3E56" w:rsidRDefault="00FF3E56">
      <w:pPr>
        <w:jc w:val="center"/>
        <w:rPr>
          <w:color w:val="000000"/>
          <w:szCs w:val="24"/>
        </w:rPr>
      </w:pPr>
    </w:p>
    <w:p w14:paraId="51A7AF52" w14:textId="28FDCF22" w:rsidR="00FF3E56" w:rsidRDefault="00FF3E56">
      <w:pPr>
        <w:jc w:val="center"/>
        <w:rPr>
          <w:color w:val="000000"/>
          <w:szCs w:val="24"/>
        </w:rPr>
      </w:pPr>
    </w:p>
    <w:p w14:paraId="2C0005DF" w14:textId="17EE1089" w:rsidR="00FF3E56" w:rsidRDefault="00FF3E56">
      <w:pPr>
        <w:jc w:val="center"/>
        <w:rPr>
          <w:color w:val="000000"/>
          <w:szCs w:val="24"/>
        </w:rPr>
      </w:pPr>
    </w:p>
    <w:p w14:paraId="22FD070D" w14:textId="600448CD" w:rsidR="00FF3E56" w:rsidRDefault="00FF3E56">
      <w:pPr>
        <w:jc w:val="center"/>
        <w:rPr>
          <w:color w:val="000000"/>
          <w:szCs w:val="24"/>
        </w:rPr>
      </w:pPr>
    </w:p>
    <w:p w14:paraId="1F69BA77" w14:textId="3623207A" w:rsidR="00FF3E56" w:rsidRDefault="00FF3E56">
      <w:pPr>
        <w:jc w:val="center"/>
        <w:rPr>
          <w:color w:val="000000"/>
          <w:szCs w:val="24"/>
        </w:rPr>
      </w:pPr>
    </w:p>
    <w:p w14:paraId="7CA1B977" w14:textId="6354FF91" w:rsidR="00FF3E56" w:rsidRDefault="00FF3E56">
      <w:pPr>
        <w:jc w:val="center"/>
        <w:rPr>
          <w:color w:val="000000"/>
          <w:szCs w:val="24"/>
        </w:rPr>
      </w:pPr>
    </w:p>
    <w:p w14:paraId="4EDD48E6" w14:textId="77777777" w:rsidR="00FF3E56" w:rsidRDefault="00FF3E56">
      <w:pPr>
        <w:jc w:val="center"/>
        <w:rPr>
          <w:color w:val="000000"/>
          <w:szCs w:val="24"/>
        </w:rPr>
      </w:pPr>
    </w:p>
    <w:p w14:paraId="249534A6" w14:textId="4108B257" w:rsidR="008D79AD" w:rsidRDefault="008D79AD">
      <w:pPr>
        <w:jc w:val="center"/>
        <w:rPr>
          <w:color w:val="000000"/>
          <w:szCs w:val="24"/>
        </w:rPr>
      </w:pPr>
    </w:p>
    <w:p w14:paraId="05AE7BFD" w14:textId="11D75E39" w:rsidR="00E30CFD" w:rsidRDefault="00E30CFD">
      <w:pPr>
        <w:jc w:val="center"/>
        <w:rPr>
          <w:color w:val="000000"/>
          <w:szCs w:val="24"/>
        </w:rPr>
      </w:pPr>
    </w:p>
    <w:p w14:paraId="0E4664DC" w14:textId="58A6BF3F" w:rsidR="00E30CFD" w:rsidRDefault="00E30CFD">
      <w:pPr>
        <w:jc w:val="center"/>
        <w:rPr>
          <w:color w:val="000000"/>
          <w:szCs w:val="24"/>
        </w:rPr>
      </w:pPr>
    </w:p>
    <w:p w14:paraId="1003C99A" w14:textId="72465DEE" w:rsidR="00652A66" w:rsidRDefault="00652A66">
      <w:pPr>
        <w:jc w:val="center"/>
        <w:rPr>
          <w:color w:val="000000"/>
          <w:szCs w:val="24"/>
        </w:rPr>
      </w:pPr>
    </w:p>
    <w:p w14:paraId="108E7ADC" w14:textId="450C0617" w:rsidR="008A77C6" w:rsidRDefault="008A77C6">
      <w:pPr>
        <w:jc w:val="center"/>
        <w:rPr>
          <w:color w:val="000000"/>
          <w:szCs w:val="24"/>
        </w:rPr>
      </w:pPr>
    </w:p>
    <w:p w14:paraId="795274B9" w14:textId="6B54CB46" w:rsidR="008A77C6" w:rsidRDefault="008A77C6">
      <w:pPr>
        <w:jc w:val="center"/>
        <w:rPr>
          <w:color w:val="000000"/>
          <w:szCs w:val="24"/>
        </w:rPr>
      </w:pPr>
    </w:p>
    <w:p w14:paraId="2F073631" w14:textId="42B6AFB8" w:rsidR="008A77C6" w:rsidRDefault="008A77C6">
      <w:pPr>
        <w:jc w:val="center"/>
        <w:rPr>
          <w:color w:val="000000"/>
          <w:szCs w:val="24"/>
        </w:rPr>
      </w:pPr>
    </w:p>
    <w:p w14:paraId="75800F57" w14:textId="4CD97337" w:rsidR="008A77C6" w:rsidRDefault="008A77C6">
      <w:pPr>
        <w:jc w:val="center"/>
        <w:rPr>
          <w:color w:val="000000"/>
          <w:szCs w:val="24"/>
        </w:rPr>
      </w:pPr>
    </w:p>
    <w:p w14:paraId="4D25F380" w14:textId="43FB4C44" w:rsidR="008A77C6" w:rsidRDefault="008A77C6">
      <w:pPr>
        <w:jc w:val="center"/>
        <w:rPr>
          <w:color w:val="000000"/>
          <w:szCs w:val="24"/>
        </w:rPr>
      </w:pPr>
    </w:p>
    <w:p w14:paraId="1AA9B395" w14:textId="7B5B1DA9" w:rsidR="008A77C6" w:rsidRDefault="008A77C6">
      <w:pPr>
        <w:jc w:val="center"/>
        <w:rPr>
          <w:color w:val="000000"/>
          <w:szCs w:val="24"/>
        </w:rPr>
      </w:pPr>
    </w:p>
    <w:p w14:paraId="718DE7FC" w14:textId="6C0997AB" w:rsidR="008A77C6" w:rsidRDefault="008A77C6">
      <w:pPr>
        <w:jc w:val="center"/>
        <w:rPr>
          <w:color w:val="000000"/>
          <w:szCs w:val="24"/>
        </w:rPr>
      </w:pPr>
    </w:p>
    <w:p w14:paraId="470C7554" w14:textId="43FDFB3F" w:rsidR="008A77C6" w:rsidRDefault="008A77C6">
      <w:pPr>
        <w:jc w:val="center"/>
        <w:rPr>
          <w:color w:val="000000"/>
          <w:szCs w:val="24"/>
        </w:rPr>
      </w:pPr>
    </w:p>
    <w:p w14:paraId="019C70AA" w14:textId="699AD5E3" w:rsidR="008A77C6" w:rsidRDefault="008A77C6">
      <w:pPr>
        <w:jc w:val="center"/>
        <w:rPr>
          <w:color w:val="000000"/>
          <w:szCs w:val="24"/>
        </w:rPr>
      </w:pPr>
    </w:p>
    <w:p w14:paraId="740C6524" w14:textId="1A910F2A" w:rsidR="008A77C6" w:rsidRDefault="008A77C6">
      <w:pPr>
        <w:jc w:val="center"/>
        <w:rPr>
          <w:color w:val="000000"/>
          <w:szCs w:val="24"/>
        </w:rPr>
      </w:pPr>
    </w:p>
    <w:p w14:paraId="49FF861D" w14:textId="6AC8E7CA" w:rsidR="008A77C6" w:rsidRDefault="008A77C6">
      <w:pPr>
        <w:jc w:val="center"/>
        <w:rPr>
          <w:color w:val="000000"/>
          <w:szCs w:val="24"/>
        </w:rPr>
      </w:pPr>
    </w:p>
    <w:p w14:paraId="387127BF" w14:textId="77777777" w:rsidR="008A77C6" w:rsidRDefault="008A77C6">
      <w:pPr>
        <w:jc w:val="center"/>
        <w:rPr>
          <w:color w:val="000000"/>
          <w:szCs w:val="24"/>
        </w:rPr>
      </w:pPr>
    </w:p>
    <w:p w14:paraId="356EE6BB" w14:textId="77777777" w:rsidR="008D79AD" w:rsidRDefault="008D79AD" w:rsidP="008D79AD">
      <w:pPr>
        <w:ind w:firstLine="4820"/>
        <w:textAlignment w:val="center"/>
        <w:rPr>
          <w:szCs w:val="24"/>
        </w:rPr>
      </w:pPr>
      <w:r>
        <w:rPr>
          <w:szCs w:val="24"/>
        </w:rPr>
        <w:lastRenderedPageBreak/>
        <w:t>PATVIRTINTA</w:t>
      </w:r>
    </w:p>
    <w:p w14:paraId="7A96739D" w14:textId="77777777" w:rsidR="008D79AD" w:rsidRDefault="008D79AD" w:rsidP="008D79AD">
      <w:pPr>
        <w:ind w:firstLine="4820"/>
        <w:textAlignment w:val="center"/>
        <w:rPr>
          <w:szCs w:val="24"/>
        </w:rPr>
      </w:pPr>
      <w:r>
        <w:rPr>
          <w:szCs w:val="24"/>
        </w:rPr>
        <w:t xml:space="preserve">Viešųjų pirkimų tarnybos direktoriaus </w:t>
      </w:r>
    </w:p>
    <w:p w14:paraId="78DE4C83" w14:textId="77777777" w:rsidR="008D79AD" w:rsidRDefault="008D79AD" w:rsidP="008D79AD">
      <w:pPr>
        <w:ind w:firstLine="4820"/>
        <w:textAlignment w:val="center"/>
        <w:rPr>
          <w:szCs w:val="24"/>
        </w:rPr>
      </w:pPr>
      <w:r>
        <w:rPr>
          <w:szCs w:val="24"/>
        </w:rPr>
        <w:t>2024 m. vasario 8 d. įsakymu Nr. 1S-19</w:t>
      </w:r>
    </w:p>
    <w:p w14:paraId="032A2ECF" w14:textId="77777777" w:rsidR="008D79AD" w:rsidRDefault="008D79AD" w:rsidP="008D79AD">
      <w:pPr>
        <w:spacing w:line="259" w:lineRule="auto"/>
        <w:ind w:left="6237"/>
        <w:textAlignment w:val="center"/>
        <w:rPr>
          <w:szCs w:val="24"/>
        </w:rPr>
      </w:pPr>
    </w:p>
    <w:p w14:paraId="0452805D" w14:textId="77777777" w:rsidR="008D79AD" w:rsidRDefault="008D79AD" w:rsidP="008D79AD">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C131600" w14:textId="77777777" w:rsidR="008D79AD" w:rsidRDefault="008D79AD" w:rsidP="008D79AD">
      <w:pPr>
        <w:spacing w:line="259" w:lineRule="auto"/>
        <w:jc w:val="center"/>
        <w:rPr>
          <w:szCs w:val="24"/>
        </w:rPr>
      </w:pPr>
    </w:p>
    <w:p w14:paraId="333FE0E6" w14:textId="77777777" w:rsidR="008D79AD" w:rsidRDefault="008D79AD" w:rsidP="008D79AD">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4A39945" w14:textId="77777777" w:rsidR="008D79AD" w:rsidRDefault="008D79AD" w:rsidP="008D79AD">
      <w:pPr>
        <w:keepNext/>
        <w:keepLines/>
        <w:tabs>
          <w:tab w:val="left" w:pos="426"/>
        </w:tabs>
        <w:spacing w:line="259" w:lineRule="auto"/>
        <w:jc w:val="both"/>
        <w:rPr>
          <w:rFonts w:eastAsia="Cambria"/>
          <w:b/>
          <w:bCs/>
          <w:caps/>
          <w:szCs w:val="24"/>
          <w14:numSpacing w14:val="tabular"/>
        </w:rPr>
      </w:pPr>
    </w:p>
    <w:p w14:paraId="033BAB03" w14:textId="77777777" w:rsidR="008D79AD" w:rsidRDefault="008D79AD" w:rsidP="008D79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31C3562" w14:textId="77777777" w:rsidR="008D79AD" w:rsidRDefault="008D79AD" w:rsidP="008D79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38B94A" w14:textId="77777777" w:rsidR="008D79AD" w:rsidRDefault="008D79AD" w:rsidP="008D79AD">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728F757"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9A5ABEE"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3C1B5E1" w14:textId="77777777" w:rsidR="008D79AD" w:rsidRDefault="008D79AD" w:rsidP="008D79A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96B72A6" w14:textId="77777777" w:rsidR="008D79AD" w:rsidRDefault="008D79AD" w:rsidP="008D79AD">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1A1216" w14:textId="77777777" w:rsidR="008D79AD" w:rsidRDefault="008D79AD" w:rsidP="008D79AD">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34B047"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5B8F47" w14:textId="77777777" w:rsidR="008D79AD" w:rsidRDefault="008D79AD" w:rsidP="008D79A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945775"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EBF3F9" w14:textId="77777777" w:rsidR="008D79AD" w:rsidRDefault="008D79AD" w:rsidP="008D79A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PĮ leidžiama apimtimi;</w:t>
      </w:r>
    </w:p>
    <w:p w14:paraId="77FB9ACE" w14:textId="77777777" w:rsidR="008D79AD" w:rsidRDefault="008D79AD" w:rsidP="008D79A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 xml:space="preserve">1.1.1.10. </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A6EBAB7"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t xml:space="preserve"> </w:t>
      </w:r>
      <w:r>
        <w:rPr>
          <w:rFonts w:eastAsia="Arial"/>
          <w:b/>
          <w:bCs/>
          <w:szCs w:val="24"/>
        </w:rPr>
        <w:t xml:space="preserve">Sutarties sąlygos </w:t>
      </w:r>
      <w:r>
        <w:rPr>
          <w:rFonts w:eastAsia="Arial"/>
          <w:szCs w:val="24"/>
        </w:rPr>
        <w:t>– Bendrosios sąlygos ir Specialiosios sąlygos kartu;</w:t>
      </w:r>
    </w:p>
    <w:p w14:paraId="54FDA4EB"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1ACAC2E"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1.1.1.13. </w:t>
      </w:r>
      <w:r>
        <w:rPr>
          <w:rFonts w:eastAsia="Arial"/>
          <w:b/>
          <w:bCs/>
          <w:szCs w:val="24"/>
        </w:rPr>
        <w:t>Šalis</w:t>
      </w:r>
      <w:r>
        <w:rPr>
          <w:rFonts w:eastAsia="Arial"/>
          <w:szCs w:val="24"/>
        </w:rPr>
        <w:t xml:space="preserve"> – Pirkėjas arba Tiekėjas, kiekvienas atskirai, priklausomai nuo konteksto;</w:t>
      </w:r>
    </w:p>
    <w:p w14:paraId="78562E42"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1.1.1.14. </w:t>
      </w:r>
      <w:r>
        <w:rPr>
          <w:rFonts w:eastAsia="Arial"/>
          <w:b/>
          <w:bCs/>
          <w:szCs w:val="24"/>
        </w:rPr>
        <w:t>Šalys</w:t>
      </w:r>
      <w:r>
        <w:rPr>
          <w:rFonts w:eastAsia="Arial"/>
          <w:szCs w:val="24"/>
        </w:rPr>
        <w:t xml:space="preserve"> – Pirkėjas ir Tiekėjas kartu;</w:t>
      </w:r>
    </w:p>
    <w:p w14:paraId="1D399A1B" w14:textId="77777777" w:rsidR="008D79AD" w:rsidRDefault="008D79AD" w:rsidP="008D79AD">
      <w:pPr>
        <w:widowControl w:val="0"/>
        <w:tabs>
          <w:tab w:val="left" w:pos="567"/>
          <w:tab w:val="left" w:pos="851"/>
          <w:tab w:val="left" w:pos="992"/>
          <w:tab w:val="left" w:pos="1134"/>
        </w:tabs>
        <w:spacing w:line="259" w:lineRule="auto"/>
        <w:jc w:val="both"/>
        <w:rPr>
          <w:szCs w:val="24"/>
        </w:rPr>
      </w:pPr>
      <w:r>
        <w:rPr>
          <w:szCs w:val="24"/>
        </w:rPr>
        <w:t>1.1.1.15.</w:t>
      </w:r>
      <w:r>
        <w:rPr>
          <w:szCs w:val="24"/>
        </w:rPr>
        <w:tab/>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5D9C8A9" w14:textId="77777777" w:rsidR="008D79AD" w:rsidRDefault="008D79AD" w:rsidP="008D79A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 PĮ </w:t>
      </w:r>
      <w:r>
        <w:rPr>
          <w:rFonts w:eastAsia="Arial"/>
          <w:szCs w:val="24"/>
        </w:rPr>
        <w:t xml:space="preserve">– </w:t>
      </w:r>
      <w:r w:rsidRPr="00DC5A88">
        <w:rPr>
          <w:rFonts w:eastAsia="Arial"/>
          <w:szCs w:val="24"/>
        </w:rPr>
        <w:t xml:space="preserve">Lietuvos Respublikos pirkimų, atliekamų vandentvarkos, energetikos, transporto ir pašto paslaugų srities perkančiųjų subjektų, įstatymas; </w:t>
      </w:r>
      <w:r w:rsidRPr="00DC5A88">
        <w:rPr>
          <w:rFonts w:eastAsia="Arial"/>
          <w:b/>
          <w:bCs/>
          <w:szCs w:val="24"/>
        </w:rPr>
        <w:t xml:space="preserve">VPĮ </w:t>
      </w:r>
      <w:r w:rsidRPr="00DC5A88">
        <w:rPr>
          <w:rFonts w:eastAsia="Arial"/>
          <w:szCs w:val="24"/>
        </w:rPr>
        <w:t>– Lietuvos Respublikos viešųjų pirkimų įstatymas.</w:t>
      </w:r>
    </w:p>
    <w:p w14:paraId="4EF3E6D7"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 xml:space="preserve"> Kitų Sutartyje didžiąja raide rašomų sąvokų reikšmės yra nurodytos Sutarties tekste.</w:t>
      </w:r>
    </w:p>
    <w:p w14:paraId="7DEBB213"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1.1.1.18. Sutartyje neapibrėžtos sąvokos suprantamos ir aiškinamos taip, kaip jas apibrėžia PĮ ir kiti </w:t>
      </w:r>
      <w:r>
        <w:rPr>
          <w:szCs w:val="24"/>
        </w:rPr>
        <w:t>įstatymai bei teisės aktai</w:t>
      </w:r>
      <w:r>
        <w:rPr>
          <w:rFonts w:eastAsia="Arial"/>
          <w:szCs w:val="24"/>
        </w:rPr>
        <w:t>, galiojantys Sutarties sudarymo ir vykdymo metu.</w:t>
      </w:r>
    </w:p>
    <w:p w14:paraId="561B794A"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1.1.1.19. Kitos Sutartyje vartojamos sąvokos ir terminai turi bendrinę reikšmę arba artimiausią Sutarties pobūdžiui specialiąją reikšmę, jei Sutartyje nėra nustatyta ir paaiškinta kitokia jų reikšmė.</w:t>
      </w:r>
    </w:p>
    <w:p w14:paraId="7708E56B"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p>
    <w:p w14:paraId="2B563C66" w14:textId="77777777" w:rsidR="008D79AD" w:rsidRDefault="008D79AD" w:rsidP="008D79AD">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657D8B8" w14:textId="77777777" w:rsidR="008D79AD" w:rsidRDefault="008D79AD" w:rsidP="008D79AD">
      <w:pPr>
        <w:keepNext/>
        <w:keepLines/>
        <w:tabs>
          <w:tab w:val="left" w:pos="567"/>
        </w:tabs>
        <w:spacing w:line="259" w:lineRule="auto"/>
        <w:ind w:left="792"/>
        <w:jc w:val="both"/>
        <w:rPr>
          <w:rFonts w:eastAsia="Cambria"/>
          <w:b/>
          <w:bCs/>
          <w:szCs w:val="24"/>
          <w14:numSpacing w14:val="tabular"/>
        </w:rPr>
      </w:pPr>
    </w:p>
    <w:p w14:paraId="1321BF26"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AEC00B"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 Jei Bendrosios sąlygos ir (ar) Specialiosios sąlygos prieštarauja PĮ ir kitų teisės aktų reikalavimams, taikomos PĮ ir kitų teisės aktų nuostatos. </w:t>
      </w:r>
    </w:p>
    <w:p w14:paraId="1B0A120E"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1.2.3. Diena Sutartyje reiškia kalendorinę dieną.</w:t>
      </w:r>
    </w:p>
    <w:p w14:paraId="6C63756E"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1.2.4. Darbo diena Sutartyje reiškia bet kurią dieną, išskyrus šeštadienį, sekmadienį ir švenčių dienas Lietuvoje, nurodytas Lietuvos Respublikos darbo kodekse.</w:t>
      </w:r>
    </w:p>
    <w:p w14:paraId="3E9CEEB4"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57E3F0B"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PĮ bei jį įgyvendinančiuose teisės aktuose.</w:t>
      </w:r>
    </w:p>
    <w:p w14:paraId="77453FB1"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A95A12"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9F12641"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3554A8D" w14:textId="77777777" w:rsidR="008D79AD" w:rsidRDefault="008D79AD" w:rsidP="008D79A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19F33E" w14:textId="77777777" w:rsidR="008D79AD" w:rsidRDefault="008D79AD" w:rsidP="008D79A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955A35" w14:textId="77777777" w:rsidR="008D79AD" w:rsidRDefault="008D79AD" w:rsidP="008D79AD">
      <w:pPr>
        <w:widowControl w:val="0"/>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CB25E13" w14:textId="77777777" w:rsidR="008D79AD" w:rsidRDefault="008D79AD" w:rsidP="008D79AD">
      <w:pPr>
        <w:widowControl w:val="0"/>
        <w:tabs>
          <w:tab w:val="left" w:pos="567"/>
          <w:tab w:val="left" w:pos="851"/>
          <w:tab w:val="left" w:pos="992"/>
          <w:tab w:val="left" w:pos="1134"/>
        </w:tabs>
        <w:spacing w:line="259" w:lineRule="auto"/>
        <w:jc w:val="both"/>
        <w:rPr>
          <w:rFonts w:eastAsia="Arial"/>
          <w:color w:val="000000"/>
          <w:szCs w:val="24"/>
        </w:rPr>
      </w:pPr>
    </w:p>
    <w:p w14:paraId="01CFC8F0"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1B5C3DFC"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CC2B920" w14:textId="77777777" w:rsidR="008D79AD" w:rsidRDefault="008D79AD" w:rsidP="008D79A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544E389" w14:textId="77777777" w:rsidR="008D79AD" w:rsidRDefault="008D79AD" w:rsidP="008D79A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ED9A942" w14:textId="77777777" w:rsidR="008D79AD" w:rsidRDefault="008D79AD" w:rsidP="008D79A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F3EFC14" w14:textId="77777777" w:rsidR="008D79AD" w:rsidRDefault="008D79AD" w:rsidP="008D79A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596076" w14:textId="77777777" w:rsidR="008D79AD" w:rsidRDefault="008D79AD" w:rsidP="008D79A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5D65681" w14:textId="77777777" w:rsidR="008D79AD" w:rsidRDefault="008D79AD" w:rsidP="008D79A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AC138DB" w14:textId="77777777" w:rsidR="008D79AD" w:rsidRDefault="008D79AD" w:rsidP="008D79A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1AEE08F" w14:textId="77777777" w:rsidR="008D79AD" w:rsidRDefault="008D79AD" w:rsidP="008D79A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CE98DDE" w14:textId="77777777" w:rsidR="008D79AD" w:rsidRDefault="008D79AD" w:rsidP="008D79A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6F42ECD"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0B44E4F"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p>
    <w:p w14:paraId="402CEC63"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6757AF1"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3FA3563" w14:textId="77777777" w:rsidR="008D79AD" w:rsidRDefault="008D79AD" w:rsidP="008D79AD">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DED588" w14:textId="77777777" w:rsidR="008D79AD" w:rsidRDefault="008D79AD" w:rsidP="008D79A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FB28F96" w14:textId="77777777" w:rsidR="008D79AD" w:rsidRDefault="008D79AD" w:rsidP="008D79A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03B246B" w14:textId="77777777" w:rsidR="008D79AD" w:rsidRDefault="008D79AD" w:rsidP="008D79AD">
      <w:pPr>
        <w:widowControl w:val="0"/>
        <w:tabs>
          <w:tab w:val="left" w:pos="426"/>
          <w:tab w:val="left" w:pos="567"/>
          <w:tab w:val="left" w:pos="851"/>
          <w:tab w:val="left" w:pos="992"/>
          <w:tab w:val="left" w:pos="1134"/>
        </w:tabs>
        <w:spacing w:line="259" w:lineRule="auto"/>
        <w:jc w:val="both"/>
        <w:rPr>
          <w:rFonts w:eastAsia="Arial"/>
          <w:szCs w:val="24"/>
        </w:rPr>
      </w:pPr>
    </w:p>
    <w:p w14:paraId="17F0D5D2"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D478E91"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3509C6" w14:textId="77777777" w:rsidR="008D79AD" w:rsidRDefault="008D79AD" w:rsidP="008D79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6C4B424" w14:textId="77777777" w:rsidR="008D79AD" w:rsidRDefault="008D79AD" w:rsidP="008D79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3FA04C"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3AF5479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EC77C3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5F5221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829E3EF"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A1A335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A30A9E9"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7F31B8B"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474A3C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BBBB92"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217A54F"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02D964D"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FEBD035"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49F38A0" w14:textId="77777777" w:rsidR="008D79AD" w:rsidRDefault="008D79AD" w:rsidP="008D79AD">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B4C34E1"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5958503"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Pr>
          <w:rFonts w:eastAsia="Cambria"/>
          <w:color w:val="000000"/>
          <w:szCs w:val="24"/>
        </w:rPr>
        <w:lastRenderedPageBreak/>
        <w:t xml:space="preserve">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1CA5CD"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11578E"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658B14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395268A"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F455D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78D436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F0E9A"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6BFD12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7C6DF1D"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36A5811"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1C159D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19F985E"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52823"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501A653"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B568F4D"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lastRenderedPageBreak/>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2C44BF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FA26DFC"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5624C0B" w14:textId="77777777" w:rsidR="008D79AD" w:rsidRDefault="008D79AD" w:rsidP="008D79AD">
      <w:pPr>
        <w:widowControl w:val="0"/>
        <w:pBdr>
          <w:top w:val="nil"/>
          <w:left w:val="nil"/>
          <w:bottom w:val="nil"/>
          <w:right w:val="nil"/>
          <w:between w:val="nil"/>
        </w:pBdr>
        <w:tabs>
          <w:tab w:val="left" w:pos="567"/>
        </w:tabs>
        <w:spacing w:line="259" w:lineRule="auto"/>
        <w:jc w:val="both"/>
        <w:rPr>
          <w:rFonts w:eastAsia="Cambria"/>
          <w:szCs w:val="24"/>
        </w:rPr>
      </w:pPr>
    </w:p>
    <w:p w14:paraId="470C0043" w14:textId="77777777" w:rsidR="008D79AD" w:rsidRDefault="008D79AD" w:rsidP="008D79AD">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272E20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7C552E21"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D7AC29"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EF48A9E"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676B4A1"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2FC4741"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346360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7933A81"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6384BCB"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8C077EB"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0AC5760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4D7D33"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BC8F02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B123B1"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4B300E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235D82A"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6B272B0"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6E6A2F3"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9063C64"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F47826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62542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8423DFF"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051287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48A4C5A"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89FDA7C"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78D8CF4"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65588A"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7026F2F"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706219"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p>
    <w:p w14:paraId="79703504"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60AED5C9" w14:textId="77777777" w:rsidR="008D79AD" w:rsidRDefault="008D79AD" w:rsidP="008D79A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4C5943"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2091FA1"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0F377B"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D05B47"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p>
    <w:p w14:paraId="394A745B"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5E9E6C"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0F08D7E"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7710926"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6789946"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B9CDB30"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B91823A"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83DB0FA"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1BB52B7"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A6125E7"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BF7C638"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p>
    <w:p w14:paraId="0B7C07C5"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042D79A"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5E9EB"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FB8DF9"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6826CBC"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4925C10"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DE29DA3"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rFonts w:eastAsia="Arial"/>
          <w:szCs w:val="24"/>
        </w:rPr>
        <w:lastRenderedPageBreak/>
        <w:t xml:space="preserve">– </w:t>
      </w:r>
      <w:r>
        <w:rPr>
          <w:rFonts w:eastAsia="Arial"/>
          <w:b/>
          <w:bCs/>
          <w:szCs w:val="24"/>
        </w:rPr>
        <w:t>Defektų aktas</w:t>
      </w:r>
      <w:r>
        <w:rPr>
          <w:rFonts w:eastAsia="Arial"/>
          <w:szCs w:val="24"/>
        </w:rPr>
        <w:t>); arba</w:t>
      </w:r>
    </w:p>
    <w:p w14:paraId="29C66F87"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CB14484"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79E57D0"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09BBAEE"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15EF362"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2ABD5E8"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53A2748"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301D4B0"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849547B"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3AC5C8"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9C24DFE"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36D5EC"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8B9B7F8"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7D37B0A" w14:textId="77777777" w:rsidR="008D79AD" w:rsidRDefault="008D79AD" w:rsidP="008D79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23EF39" w14:textId="77777777" w:rsidR="008D79AD" w:rsidRDefault="008D79AD" w:rsidP="008D79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89D2737" w14:textId="77777777" w:rsidR="008D79AD" w:rsidRDefault="008D79AD" w:rsidP="008D79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FF623BA" w14:textId="77777777" w:rsidR="008D79AD" w:rsidRDefault="008D79AD" w:rsidP="008D79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0C559A2"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E0C6521"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90958E"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w:t>
      </w:r>
      <w:r>
        <w:rPr>
          <w:rFonts w:eastAsia="Arial"/>
          <w:szCs w:val="24"/>
        </w:rPr>
        <w:lastRenderedPageBreak/>
        <w:t xml:space="preserve">Tiekėjui ir nustatyti protingus terminus, jeigu jų nėra nustatyta Specialiosiose sąlygose, Prekių trūkumams pašalinti. </w:t>
      </w:r>
    </w:p>
    <w:p w14:paraId="11C63817"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62731D" w14:textId="77777777" w:rsidR="008D79AD" w:rsidRDefault="008D79AD" w:rsidP="008D79AD">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7E7188B" w14:textId="77777777" w:rsidR="008D79AD" w:rsidRDefault="008D79AD" w:rsidP="008D79AD">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7A573D3" w14:textId="77777777" w:rsidR="008D79AD" w:rsidRDefault="008D79AD" w:rsidP="008D79AD">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1592BA3" w14:textId="77777777" w:rsidR="008D79AD" w:rsidRDefault="008D79AD" w:rsidP="008D79AD">
      <w:pPr>
        <w:tabs>
          <w:tab w:val="left" w:pos="567"/>
          <w:tab w:val="left" w:pos="851"/>
          <w:tab w:val="left" w:pos="992"/>
          <w:tab w:val="left" w:pos="1134"/>
        </w:tabs>
        <w:spacing w:line="259" w:lineRule="auto"/>
        <w:jc w:val="both"/>
        <w:rPr>
          <w:rFonts w:eastAsia="Arial"/>
          <w:szCs w:val="24"/>
        </w:rPr>
      </w:pPr>
    </w:p>
    <w:p w14:paraId="24EBD8B8"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6E5CFC8"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60E354"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4FDE5C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650273"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D1BB29E"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AA0441F"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62223E"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CC87B37"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22BCCE3"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p>
    <w:p w14:paraId="45600D7C"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0F232E7"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978E20"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F344307"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2FC68D7"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w:t>
      </w:r>
      <w:r>
        <w:rPr>
          <w:rFonts w:eastAsia="Arial"/>
          <w:szCs w:val="24"/>
        </w:rPr>
        <w:lastRenderedPageBreak/>
        <w:t>susidariusią permoką per 30 (trisdešimt) dienų nuo Tiekėjui nustatyto termino pašalinti Prekių trūkumus pabaigos; arba</w:t>
      </w:r>
    </w:p>
    <w:p w14:paraId="684EDF5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4DAE147"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011E0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1E91BED"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6E12DD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A8434F"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D2AFC00"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5125EB9"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CC8A70F"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BDF21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9FC6DAF"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08C7EA"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FEA20B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F5FBF9"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ED06416"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9C77A9"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CA755CD"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A937749"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53EEE1"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D0012E5"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6E1970F" w14:textId="77777777" w:rsidR="008D79AD" w:rsidRDefault="008D79AD" w:rsidP="008D79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76CF94F"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A523E4"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EB3A6"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681ECEA1"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E9E2D7"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7AFF83F"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D34DD3" w14:textId="77777777" w:rsidR="008D79AD" w:rsidRDefault="008D79AD" w:rsidP="008D79AD">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5D5AD3" w14:textId="77777777" w:rsidR="008D79AD" w:rsidRDefault="008D79AD" w:rsidP="008D79AD">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PĮ nustatyta tvarka pasiūlyti sudaryti Sutartį kitam tiekėjui. </w:t>
      </w:r>
    </w:p>
    <w:p w14:paraId="6D723790" w14:textId="77777777" w:rsidR="008D79AD" w:rsidRDefault="008D79AD" w:rsidP="008D79AD">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CA8ED7" w14:textId="77777777" w:rsidR="008D79AD" w:rsidRDefault="008D79AD" w:rsidP="008D79AD">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D6ADF0" w14:textId="77777777" w:rsidR="008D79AD" w:rsidRDefault="008D79AD" w:rsidP="008D79AD">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DBB63D" w14:textId="77777777" w:rsidR="008D79AD" w:rsidRDefault="008D79AD" w:rsidP="008D79AD">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7EB2B22" w14:textId="77777777" w:rsidR="008D79AD" w:rsidRDefault="008D79AD" w:rsidP="008D79AD">
      <w:pPr>
        <w:tabs>
          <w:tab w:val="left" w:pos="567"/>
        </w:tabs>
        <w:spacing w:line="259" w:lineRule="auto"/>
        <w:jc w:val="both"/>
        <w:textAlignment w:val="baseline"/>
        <w:rPr>
          <w:szCs w:val="24"/>
        </w:rPr>
      </w:pPr>
      <w:r>
        <w:rPr>
          <w:szCs w:val="24"/>
        </w:rPr>
        <w:t>10.8. Sutarties įvykdymo užtikrinimo suma turi būti nurodoma ir išmokama eurais. </w:t>
      </w:r>
    </w:p>
    <w:p w14:paraId="43E2A38C" w14:textId="77777777" w:rsidR="008D79AD" w:rsidRDefault="008D79AD" w:rsidP="008D79AD">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8A916C9" w14:textId="77777777" w:rsidR="008D79AD" w:rsidRDefault="008D79AD" w:rsidP="008D79AD">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9DC108F" w14:textId="77777777" w:rsidR="008D79AD" w:rsidRDefault="008D79AD" w:rsidP="008D79AD">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741B3C" w14:textId="77777777" w:rsidR="008D79AD" w:rsidRDefault="008D79AD" w:rsidP="008D79AD">
      <w:pPr>
        <w:tabs>
          <w:tab w:val="left" w:pos="567"/>
        </w:tabs>
        <w:spacing w:line="259"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45AC1B" w14:textId="77777777" w:rsidR="008D79AD" w:rsidRDefault="008D79AD" w:rsidP="008D79AD">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E86373" w14:textId="77777777" w:rsidR="008D79AD" w:rsidRDefault="008D79AD" w:rsidP="008D79AD">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3BEBE0" w14:textId="77777777" w:rsidR="008D79AD" w:rsidRDefault="008D79AD" w:rsidP="008D79AD">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D4B397" w14:textId="77777777" w:rsidR="008D79AD" w:rsidRDefault="008D79AD" w:rsidP="008D79AD">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3FA6FB7" w14:textId="77777777" w:rsidR="008D79AD" w:rsidRDefault="008D79AD" w:rsidP="008D79AD">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99C7A60" w14:textId="77777777" w:rsidR="008D79AD" w:rsidRDefault="008D79AD" w:rsidP="008D79AD">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30F85DF" w14:textId="77777777" w:rsidR="008D79AD" w:rsidRDefault="008D79AD" w:rsidP="008D79AD">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8FA36A" w14:textId="77777777" w:rsidR="008D79AD" w:rsidRDefault="008D79AD" w:rsidP="008D79AD">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27CE676" w14:textId="77777777" w:rsidR="008D79AD" w:rsidRDefault="008D79AD" w:rsidP="008D79AD">
      <w:pPr>
        <w:tabs>
          <w:tab w:val="left" w:pos="567"/>
        </w:tabs>
        <w:spacing w:line="259" w:lineRule="auto"/>
        <w:jc w:val="both"/>
        <w:textAlignment w:val="baseline"/>
        <w:rPr>
          <w:szCs w:val="24"/>
        </w:rPr>
      </w:pPr>
    </w:p>
    <w:p w14:paraId="7CA2053F" w14:textId="77777777" w:rsidR="008D79AD" w:rsidRDefault="008D79AD" w:rsidP="008D79AD">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EB02D8E"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D0A189"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D1F5D7"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6D0F054"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A09B5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473FD6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CCECA5" w14:textId="77777777" w:rsidR="008D79AD" w:rsidRDefault="008D79AD" w:rsidP="008D79AD">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09F77CC" w14:textId="77777777" w:rsidR="008D79AD" w:rsidRDefault="008D79AD" w:rsidP="008D79A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0C37859"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EC9A64"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EBCC2C" w14:textId="77777777" w:rsidR="008D79AD" w:rsidRDefault="008D79AD" w:rsidP="008D79AD">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049D69" w14:textId="77777777" w:rsidR="008D79AD" w:rsidRDefault="008D79AD" w:rsidP="008D79AD">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9178E6D" w14:textId="77777777" w:rsidR="008D79AD" w:rsidRDefault="008D79AD" w:rsidP="008D79AD">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BFB7CD" w14:textId="77777777" w:rsidR="008D79AD" w:rsidRDefault="008D79AD" w:rsidP="008D79AD">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0FB02E5" w14:textId="77777777" w:rsidR="008D79AD" w:rsidRDefault="008D79AD" w:rsidP="008D79AD">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8AAF9B6" w14:textId="77777777" w:rsidR="008D79AD" w:rsidRDefault="008D79AD" w:rsidP="008D79AD">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23A91E2" w14:textId="77777777" w:rsidR="008D79AD" w:rsidRDefault="008D79AD" w:rsidP="008D79AD">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FB71FA" w14:textId="77777777" w:rsidR="008D79AD" w:rsidRDefault="008D79AD" w:rsidP="008D79AD">
      <w:pPr>
        <w:tabs>
          <w:tab w:val="left" w:pos="567"/>
        </w:tabs>
        <w:spacing w:line="259" w:lineRule="auto"/>
        <w:jc w:val="both"/>
        <w:textAlignment w:val="baseline"/>
        <w:rPr>
          <w:szCs w:val="24"/>
        </w:rPr>
      </w:pPr>
      <w:r>
        <w:rPr>
          <w:szCs w:val="24"/>
        </w:rPr>
        <w:t>12.1.7. Avanso užtikrinimo suma turi būti nurodoma ir išmokama eurais. </w:t>
      </w:r>
    </w:p>
    <w:p w14:paraId="78506CB8" w14:textId="77777777" w:rsidR="008D79AD" w:rsidRDefault="008D79AD" w:rsidP="008D79AD">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67B412" w14:textId="77777777" w:rsidR="008D79AD" w:rsidRDefault="008D79AD" w:rsidP="008D79AD">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573FFA9" w14:textId="77777777" w:rsidR="008D79AD" w:rsidRDefault="008D79AD" w:rsidP="008D79AD">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23F087" w14:textId="77777777" w:rsidR="008D79AD" w:rsidRDefault="008D79AD" w:rsidP="008D79AD">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3CF47BB" w14:textId="77777777" w:rsidR="008D79AD" w:rsidRDefault="008D79AD" w:rsidP="008D79AD">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w:t>
      </w:r>
      <w:r>
        <w:rPr>
          <w:szCs w:val="24"/>
        </w:rPr>
        <w:lastRenderedPageBreak/>
        <w:t>12.1.3 punktas, Tiekėjas turi sumokėti Specialiosiose sąlygose nurodyto dydžio netesybas, skaičiuojamas nuo grąžintinos avanso sumos už laikotarpį nuo avanso išmokėjimo iki jo grąžinimo.</w:t>
      </w:r>
    </w:p>
    <w:p w14:paraId="31FF9EDC" w14:textId="77777777" w:rsidR="008D79AD" w:rsidRDefault="008D79AD" w:rsidP="008D79AD">
      <w:pPr>
        <w:tabs>
          <w:tab w:val="left" w:pos="567"/>
        </w:tabs>
        <w:spacing w:line="259" w:lineRule="auto"/>
        <w:jc w:val="both"/>
        <w:textAlignment w:val="baseline"/>
        <w:rPr>
          <w:szCs w:val="24"/>
        </w:rPr>
      </w:pPr>
    </w:p>
    <w:p w14:paraId="367E342A"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2A40BB9"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62713B"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D9EA0AC" w14:textId="3064CE50"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4D579B">
        <w:rPr>
          <w:rFonts w:eastAsia="Arial"/>
          <w:szCs w:val="24"/>
        </w:rPr>
        <w:t>s</w:t>
      </w:r>
      <w:r w:rsidR="004D579B">
        <w:t xml:space="preserve">ąskaitų administravimo bendrąją informacinę sistemą (SABIS) </w:t>
      </w:r>
      <w:r>
        <w:rPr>
          <w:rFonts w:eastAsia="Arial"/>
          <w:szCs w:val="24"/>
        </w:rPr>
        <w:t>arba per kitą savo pasirinktą informacinę sistemą;</w:t>
      </w:r>
    </w:p>
    <w:p w14:paraId="4986E82F" w14:textId="6EB53EE4"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sidR="004D579B">
        <w:rPr>
          <w:rFonts w:eastAsia="Arial"/>
          <w:szCs w:val="24"/>
        </w:rPr>
        <w:t xml:space="preserve"> </w:t>
      </w:r>
      <w:r>
        <w:rPr>
          <w:rFonts w:eastAsia="Arial"/>
          <w:szCs w:val="24"/>
        </w:rPr>
        <w:tab/>
        <w:t>Europos elektroninių sąskaitų faktūrų standarto neatitinkančią elektroninę sąskaitą faktūrą Tiekėjas privalo pateikti, naudodamasis informacinės sistemos</w:t>
      </w:r>
      <w:r w:rsidR="004D579B">
        <w:rPr>
          <w:rFonts w:eastAsia="Arial"/>
          <w:szCs w:val="24"/>
        </w:rPr>
        <w:t xml:space="preserve"> SABIS</w:t>
      </w:r>
      <w:r>
        <w:rPr>
          <w:rFonts w:eastAsia="Arial"/>
          <w:szCs w:val="24"/>
        </w:rPr>
        <w:t xml:space="preserve"> priemonėmis</w:t>
      </w:r>
      <w:r w:rsidR="004D579B">
        <w:rPr>
          <w:rFonts w:eastAsia="Arial"/>
          <w:szCs w:val="24"/>
        </w:rPr>
        <w:t>.</w:t>
      </w:r>
    </w:p>
    <w:p w14:paraId="57863D19" w14:textId="0916FB8C"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4D579B">
        <w:rPr>
          <w:rFonts w:eastAsia="Arial"/>
          <w:szCs w:val="24"/>
        </w:rPr>
        <w:t xml:space="preserve">SABIS </w:t>
      </w:r>
      <w:r>
        <w:rPr>
          <w:rFonts w:eastAsia="Arial"/>
          <w:szCs w:val="24"/>
        </w:rPr>
        <w:t>priemonėmis, išskyrus PĮ nustatytus išimtinius atvejus.</w:t>
      </w:r>
    </w:p>
    <w:p w14:paraId="53E2C2BF" w14:textId="77777777" w:rsidR="008D79AD" w:rsidRDefault="008D79AD" w:rsidP="008D79AD">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D55EAFC"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42497F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AE6D771"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4E3D56D" w14:textId="77777777" w:rsidR="008D79AD" w:rsidRDefault="008D79AD" w:rsidP="008D79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7FAC75"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07FA11"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11137CB"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962382"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6DD3E5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AD8339"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B8FDF9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981CBC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7320A7"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2B88994"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829D3F"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darbuotojams, su Šalimi </w:t>
      </w:r>
      <w:r>
        <w:rPr>
          <w:rFonts w:eastAsia="Arial"/>
          <w:szCs w:val="24"/>
        </w:rPr>
        <w:lastRenderedPageBreak/>
        <w:t>susijusiems ar kitiems tretiesiems asmenims, kuriems nėra būtina šią informaciją naudoti jų darbo tikslais, išskyrus žemiau nurodytus atvejus.</w:t>
      </w:r>
    </w:p>
    <w:p w14:paraId="39D779B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A654DC1"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64AAA6"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FF36B5D"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86A8615"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9A6AF6B"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AA462E7"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73193F"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D9C843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891568"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E073868"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0BD0C3"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E54A0BB" w14:textId="77777777" w:rsidR="008D79AD" w:rsidRDefault="008D79AD" w:rsidP="008D79AD">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A7023E" w14:textId="77777777" w:rsidR="008D79AD" w:rsidRDefault="008D79AD" w:rsidP="008D79AD">
      <w:pPr>
        <w:tabs>
          <w:tab w:val="left" w:pos="567"/>
          <w:tab w:val="left" w:pos="851"/>
          <w:tab w:val="left" w:pos="992"/>
          <w:tab w:val="left" w:pos="1134"/>
        </w:tabs>
        <w:spacing w:line="259" w:lineRule="auto"/>
        <w:ind w:left="360" w:firstLine="53"/>
        <w:jc w:val="both"/>
        <w:rPr>
          <w:rFonts w:eastAsia="Arial"/>
          <w:szCs w:val="24"/>
        </w:rPr>
      </w:pPr>
    </w:p>
    <w:p w14:paraId="450DFC55"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49633CD"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4E2107" w14:textId="77777777" w:rsidR="008D79AD" w:rsidRDefault="008D79AD" w:rsidP="008D79AD">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55F66A" w14:textId="77777777" w:rsidR="008D79AD" w:rsidRDefault="008D79AD" w:rsidP="008D79AD">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DB176D" w14:textId="77777777" w:rsidR="008D79AD" w:rsidRDefault="008D79AD" w:rsidP="008D79AD">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11E7F0C" w14:textId="77777777" w:rsidR="008D79AD" w:rsidRDefault="008D79AD" w:rsidP="008D79AD">
      <w:pPr>
        <w:tabs>
          <w:tab w:val="left" w:pos="567"/>
        </w:tabs>
        <w:spacing w:line="259" w:lineRule="auto"/>
        <w:jc w:val="both"/>
        <w:textAlignment w:val="baseline"/>
        <w:rPr>
          <w:szCs w:val="24"/>
        </w:rPr>
      </w:pPr>
    </w:p>
    <w:p w14:paraId="69FCD004"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2C50F6F"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EDD0F7"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A76840C"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FB4A4FD"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02A5594"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21D62C"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2233CC"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29DC79"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3FBCCBE"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DEA9D78"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CA7D597"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DB9E941"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03655EE"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p>
    <w:p w14:paraId="7F8B53D7"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F1C4AC8" w14:textId="77777777" w:rsidR="008D79AD" w:rsidRDefault="008D79AD" w:rsidP="008D79AD">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w:t>
      </w:r>
      <w:r>
        <w:rPr>
          <w:szCs w:val="24"/>
        </w:rP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6D8EE2"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0F3EBB"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6627A"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5CB44A"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7D7025" w14:textId="77777777" w:rsidR="008D79AD" w:rsidRDefault="008D79AD" w:rsidP="008D79AD">
      <w:pPr>
        <w:widowControl w:val="0"/>
        <w:tabs>
          <w:tab w:val="left" w:pos="567"/>
          <w:tab w:val="left" w:pos="851"/>
          <w:tab w:val="left" w:pos="992"/>
          <w:tab w:val="left" w:pos="1134"/>
        </w:tabs>
        <w:spacing w:line="259" w:lineRule="auto"/>
        <w:ind w:firstLine="53"/>
        <w:jc w:val="both"/>
        <w:rPr>
          <w:rFonts w:eastAsia="Arial"/>
          <w:szCs w:val="24"/>
        </w:rPr>
      </w:pPr>
    </w:p>
    <w:p w14:paraId="47441F8C"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B7B0B1D"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66156D"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950D1CA" w14:textId="77777777" w:rsidR="008D79AD" w:rsidRDefault="008D79AD" w:rsidP="008D79A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8CE808" w14:textId="77777777" w:rsidR="008D79AD" w:rsidRDefault="008D79AD" w:rsidP="008D79AD">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AE56D8"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467170" w14:textId="77777777" w:rsidR="008D79AD" w:rsidRDefault="008D79AD" w:rsidP="008D79A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7AAEC8"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Pr>
          <w:rFonts w:eastAsia="Arial"/>
          <w:szCs w:val="24"/>
        </w:rPr>
        <w:lastRenderedPageBreak/>
        <w:t xml:space="preserve">prievoles kontrahentams. </w:t>
      </w:r>
    </w:p>
    <w:p w14:paraId="598FE102"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p>
    <w:p w14:paraId="7FB7E5F6"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CFDFF35"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34835F"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4A0BBA9"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4C2EAA"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A71BA8"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3DCC516"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81BAA8" w14:textId="77777777" w:rsidR="008D79AD" w:rsidRDefault="008D79AD" w:rsidP="008D79AD">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PĮ nuostatomis.</w:t>
      </w:r>
    </w:p>
    <w:p w14:paraId="16E27475"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89A738A"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84F301A"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PĮ 46 ir 94 straipsniuose nustatyta tvarka.</w:t>
      </w:r>
    </w:p>
    <w:p w14:paraId="00F52D6A"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DBF86C"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D63AEE"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A9F666B"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290C48" w14:textId="77777777" w:rsidR="008D79AD" w:rsidRDefault="008D79AD" w:rsidP="008D79AD">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1C91845" w14:textId="77777777" w:rsidR="008D79AD" w:rsidRDefault="008D79AD" w:rsidP="008D79AD">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AB50169" w14:textId="77777777" w:rsidR="008D79AD" w:rsidRDefault="008D79AD" w:rsidP="008D79AD">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03D3A9" w14:textId="77777777" w:rsidR="008D79AD" w:rsidRDefault="008D79AD" w:rsidP="008D79AD">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DBF548" w14:textId="77777777" w:rsidR="008D79AD" w:rsidRDefault="008D79AD" w:rsidP="008D79AD">
      <w:pPr>
        <w:tabs>
          <w:tab w:val="left" w:pos="567"/>
        </w:tabs>
        <w:spacing w:line="259" w:lineRule="auto"/>
        <w:jc w:val="both"/>
        <w:textAlignment w:val="baseline"/>
        <w:rPr>
          <w:szCs w:val="24"/>
        </w:rPr>
      </w:pPr>
      <w:r>
        <w:rPr>
          <w:szCs w:val="24"/>
        </w:rPr>
        <w:lastRenderedPageBreak/>
        <w:t>21.2.3. dėl nenumatytų prekių, paslaugų ir (ar) darbų, susijusių su perkamu objektu, kurių poreikis paaiškėjo tik vykdant Sutartį; </w:t>
      </w:r>
    </w:p>
    <w:p w14:paraId="0F5D7A70" w14:textId="77777777" w:rsidR="008D79AD" w:rsidRDefault="008D79AD" w:rsidP="008D79AD">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02EE5C5" w14:textId="77777777" w:rsidR="008D79AD" w:rsidRDefault="008D79AD" w:rsidP="008D79AD">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2316A30" w14:textId="77777777" w:rsidR="008D79AD" w:rsidRDefault="008D79AD" w:rsidP="008D79AD">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CC3B968" w14:textId="77777777" w:rsidR="008D79AD" w:rsidRDefault="008D79AD" w:rsidP="008D79AD">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BACC24B" w14:textId="77777777" w:rsidR="008D79AD" w:rsidRDefault="008D79AD" w:rsidP="008D79AD">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DA6864C" w14:textId="77777777" w:rsidR="008D79AD" w:rsidRDefault="008D79AD" w:rsidP="008D79AD">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87ADD4A" w14:textId="77777777" w:rsidR="008D79AD" w:rsidRDefault="008D79AD" w:rsidP="008D79AD">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PĮ nuostatomis. </w:t>
      </w:r>
    </w:p>
    <w:p w14:paraId="3C8824E4" w14:textId="77777777" w:rsidR="008D79AD" w:rsidRDefault="008D79AD" w:rsidP="008D79AD">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DFC23D5" w14:textId="77777777" w:rsidR="008D79AD" w:rsidRDefault="008D79AD" w:rsidP="008D79A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F77686" w14:textId="77777777" w:rsidR="008D79AD" w:rsidRDefault="008D79AD" w:rsidP="008D79A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8ACBD9" w14:textId="77777777" w:rsidR="008D79AD" w:rsidRDefault="008D79AD" w:rsidP="008D79A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3BAFD28" w14:textId="77777777" w:rsidR="008D79AD" w:rsidRDefault="008D79AD" w:rsidP="008D79A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8E994A" w14:textId="77777777" w:rsidR="008D79AD" w:rsidRDefault="008D79AD" w:rsidP="008D79AD">
      <w:pPr>
        <w:spacing w:line="264" w:lineRule="auto"/>
        <w:jc w:val="both"/>
        <w:rPr>
          <w:szCs w:val="24"/>
        </w:rPr>
      </w:pPr>
      <w:r>
        <w:rPr>
          <w:szCs w:val="24"/>
        </w:rPr>
        <w:t>21.7. Sutartinių įsipareigojimų vykdymas stabdomas ne ilgesniam kaip konkrečios, pagrįstos aplinkybės egzistavimo laikotarpiui.</w:t>
      </w:r>
    </w:p>
    <w:p w14:paraId="049B5060" w14:textId="77777777" w:rsidR="008D79AD" w:rsidRDefault="008D79AD" w:rsidP="008D79AD">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56737F5" w14:textId="77777777" w:rsidR="008D79AD" w:rsidRDefault="008D79AD" w:rsidP="008D79AD">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3DA9DF9" w14:textId="77777777" w:rsidR="008D79AD" w:rsidRDefault="008D79AD" w:rsidP="008D79AD">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4EB4FD9" w14:textId="77777777" w:rsidR="008D79AD" w:rsidRDefault="008D79AD" w:rsidP="008D79AD">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62EB01" w14:textId="77777777" w:rsidR="008D79AD" w:rsidRDefault="008D79AD" w:rsidP="008D79AD">
      <w:pPr>
        <w:tabs>
          <w:tab w:val="left" w:pos="567"/>
        </w:tabs>
        <w:spacing w:line="259" w:lineRule="auto"/>
        <w:jc w:val="both"/>
        <w:textAlignment w:val="baseline"/>
        <w:rPr>
          <w:szCs w:val="24"/>
        </w:rPr>
      </w:pPr>
    </w:p>
    <w:p w14:paraId="57DE87E3"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F0FF97E"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E30B12" w14:textId="77777777" w:rsidR="008D79AD" w:rsidRPr="004C37C8" w:rsidRDefault="008D79AD" w:rsidP="008D79AD">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PĮ 98 straipsnyje ir Sutartyje numatytais atvejais, įskaitant galimybę nutraukti Sutartį Šalių susitarimu.</w:t>
      </w:r>
    </w:p>
    <w:p w14:paraId="0B2CA981" w14:textId="77777777" w:rsidR="008D79AD" w:rsidRPr="004C37C8" w:rsidRDefault="008D79AD" w:rsidP="008D79AD">
      <w:pPr>
        <w:tabs>
          <w:tab w:val="left" w:pos="567"/>
          <w:tab w:val="left" w:pos="851"/>
          <w:tab w:val="left" w:pos="992"/>
          <w:tab w:val="left" w:pos="1134"/>
        </w:tabs>
        <w:spacing w:line="259" w:lineRule="auto"/>
        <w:jc w:val="both"/>
        <w:rPr>
          <w:rFonts w:eastAsia="Cambria"/>
          <w:b/>
          <w:bCs/>
          <w:szCs w:val="24"/>
        </w:rPr>
      </w:pPr>
    </w:p>
    <w:p w14:paraId="4B6F65FF"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BA8C0F4"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F17E5" w14:textId="77777777" w:rsidR="008D79AD" w:rsidRDefault="008D79AD" w:rsidP="008D79AD">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44A26E" w14:textId="77777777" w:rsidR="008D79AD" w:rsidRDefault="008D79AD" w:rsidP="008D79AD">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182191" w14:textId="77777777" w:rsidR="008D79AD" w:rsidRDefault="008D79AD" w:rsidP="008D79AD">
      <w:pPr>
        <w:tabs>
          <w:tab w:val="left" w:pos="567"/>
        </w:tabs>
        <w:spacing w:line="259" w:lineRule="auto"/>
        <w:jc w:val="both"/>
        <w:textAlignment w:val="baseline"/>
        <w:rPr>
          <w:szCs w:val="24"/>
        </w:rPr>
      </w:pPr>
    </w:p>
    <w:p w14:paraId="38CC75B8"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6CCD69C"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51D9B7" w14:textId="77777777" w:rsidR="008D79AD" w:rsidRDefault="008D79AD" w:rsidP="008D79AD">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1A206B" w14:textId="77777777" w:rsidR="008D79AD" w:rsidRDefault="008D79AD" w:rsidP="008D79AD">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5A61AA" w14:textId="77777777" w:rsidR="008D79AD" w:rsidRDefault="008D79AD" w:rsidP="008D79AD">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561AAD3" w14:textId="77777777" w:rsidR="008D79AD" w:rsidRDefault="008D79AD" w:rsidP="008D79AD">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EE32211" w14:textId="77777777" w:rsidR="008D79AD" w:rsidRDefault="008D79AD" w:rsidP="008D79AD">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3A9EAF9B" w14:textId="77777777" w:rsidR="008D79AD" w:rsidRDefault="008D79AD" w:rsidP="008D79AD">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4C3A772" w14:textId="77777777" w:rsidR="008D79AD" w:rsidRDefault="008D79AD" w:rsidP="008D79AD">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0FBADF6" w14:textId="77777777" w:rsidR="008D79AD" w:rsidRDefault="008D79AD" w:rsidP="008D79AD">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24D7F6D" w14:textId="77777777" w:rsidR="008D79AD" w:rsidRDefault="008D79AD" w:rsidP="008D79AD">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21E2FE6" w14:textId="77777777" w:rsidR="008D79AD" w:rsidRDefault="008D79AD" w:rsidP="008D79AD">
      <w:pPr>
        <w:tabs>
          <w:tab w:val="left" w:pos="567"/>
        </w:tabs>
        <w:spacing w:line="259" w:lineRule="auto"/>
        <w:jc w:val="both"/>
        <w:textAlignment w:val="baseline"/>
        <w:rPr>
          <w:szCs w:val="24"/>
        </w:rPr>
      </w:pPr>
      <w:r>
        <w:rPr>
          <w:szCs w:val="24"/>
        </w:rPr>
        <w:t>22.2.2.8. nebelieka perkamų Prekių poreikio; </w:t>
      </w:r>
    </w:p>
    <w:p w14:paraId="2B203FFB" w14:textId="77777777" w:rsidR="008D79AD" w:rsidRDefault="008D79AD" w:rsidP="008D79AD">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F434738" w14:textId="77777777" w:rsidR="008D79AD" w:rsidRDefault="008D79AD" w:rsidP="008D79AD">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30FEA50" w14:textId="77777777" w:rsidR="008D79AD" w:rsidRDefault="008D79AD" w:rsidP="008D79AD">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49CD708" w14:textId="77777777" w:rsidR="008D79AD" w:rsidRDefault="008D79AD" w:rsidP="008D79AD">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FF20AD2" w14:textId="77777777" w:rsidR="008D79AD" w:rsidRDefault="008D79AD" w:rsidP="008D79AD">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960DFB" w14:textId="77777777" w:rsidR="008D79AD" w:rsidRDefault="008D79AD" w:rsidP="008D79AD">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31B0B" w14:textId="77777777" w:rsidR="008D79AD" w:rsidRDefault="008D79AD" w:rsidP="008D79AD">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514C10" w14:textId="77777777" w:rsidR="008D79AD" w:rsidRDefault="008D79AD" w:rsidP="008D79AD">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DFDE33" w14:textId="77777777" w:rsidR="008D79AD" w:rsidRDefault="008D79AD" w:rsidP="008D79AD">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E5C22F0" w14:textId="77777777" w:rsidR="008D79AD" w:rsidRDefault="008D79AD" w:rsidP="008D79AD">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2FB55E47" w14:textId="77777777" w:rsidR="008D79AD" w:rsidRDefault="008D79AD" w:rsidP="008D79AD">
      <w:pPr>
        <w:tabs>
          <w:tab w:val="left" w:pos="567"/>
        </w:tabs>
        <w:spacing w:line="259" w:lineRule="auto"/>
        <w:jc w:val="both"/>
        <w:textAlignment w:val="baseline"/>
        <w:rPr>
          <w:szCs w:val="24"/>
        </w:rPr>
      </w:pPr>
    </w:p>
    <w:p w14:paraId="5BEEA4D4"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D364D74" w14:textId="77777777" w:rsidR="008D79AD" w:rsidRDefault="008D79AD" w:rsidP="008D79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7463F52" w14:textId="77777777" w:rsidR="008D79AD" w:rsidRDefault="008D79AD" w:rsidP="008D79AD">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CF80115" w14:textId="77777777" w:rsidR="008D79AD" w:rsidRDefault="008D79AD" w:rsidP="008D79AD">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14E69BC" w14:textId="77777777" w:rsidR="008D79AD" w:rsidRDefault="008D79AD" w:rsidP="008D79AD">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3B0261" w14:textId="77777777" w:rsidR="008D79AD" w:rsidRDefault="008D79AD" w:rsidP="008D79AD">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D6F5BD" w14:textId="77777777" w:rsidR="008D79AD" w:rsidRDefault="008D79AD" w:rsidP="008D79AD">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39E3DD6" w14:textId="77777777" w:rsidR="008D79AD" w:rsidRDefault="008D79AD" w:rsidP="008D79AD">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8B6FCFA" w14:textId="77777777" w:rsidR="008D79AD" w:rsidRDefault="008D79AD" w:rsidP="008D79AD">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13F28A" w14:textId="77777777" w:rsidR="008D79AD" w:rsidRDefault="008D79AD" w:rsidP="008D79AD">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B4C6B4E" w14:textId="77777777" w:rsidR="008D79AD" w:rsidRDefault="008D79AD" w:rsidP="008D79AD">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DBD5AA3" w14:textId="77777777" w:rsidR="008D79AD" w:rsidRDefault="008D79AD" w:rsidP="008D79AD">
      <w:pPr>
        <w:tabs>
          <w:tab w:val="left" w:pos="567"/>
        </w:tabs>
        <w:spacing w:line="259" w:lineRule="auto"/>
        <w:jc w:val="both"/>
        <w:textAlignment w:val="baseline"/>
        <w:rPr>
          <w:szCs w:val="24"/>
        </w:rPr>
      </w:pPr>
    </w:p>
    <w:p w14:paraId="744B0E1B"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E691B6A" w14:textId="77777777" w:rsidR="008D79AD" w:rsidRDefault="008D79AD" w:rsidP="008D79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4DAA38" w14:textId="77777777" w:rsidR="008D79AD" w:rsidRDefault="008D79AD" w:rsidP="008D79AD">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B87F1CC" w14:textId="77777777" w:rsidR="008D79AD" w:rsidRDefault="008D79AD" w:rsidP="008D79AD">
      <w:pPr>
        <w:tabs>
          <w:tab w:val="left" w:pos="567"/>
        </w:tabs>
        <w:spacing w:line="259" w:lineRule="auto"/>
        <w:jc w:val="both"/>
        <w:textAlignment w:val="baseline"/>
        <w:rPr>
          <w:szCs w:val="24"/>
        </w:rPr>
      </w:pPr>
      <w:r>
        <w:rPr>
          <w:szCs w:val="24"/>
        </w:rPr>
        <w:t>22.4.2. Nutraukus Sutartį, Šalys privalo: </w:t>
      </w:r>
    </w:p>
    <w:p w14:paraId="6953F593" w14:textId="77777777" w:rsidR="008D79AD" w:rsidRDefault="008D79AD" w:rsidP="008D79AD">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500F9C5" w14:textId="77777777" w:rsidR="008D79AD" w:rsidRDefault="008D79AD" w:rsidP="008D79AD">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17ACD97" w14:textId="77777777" w:rsidR="008D79AD" w:rsidRDefault="008D79AD" w:rsidP="008D79AD">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F2DD738" w14:textId="77777777" w:rsidR="008D79AD" w:rsidRDefault="008D79AD" w:rsidP="008D79AD">
      <w:pPr>
        <w:tabs>
          <w:tab w:val="left" w:pos="567"/>
        </w:tabs>
        <w:spacing w:line="259" w:lineRule="auto"/>
        <w:jc w:val="both"/>
        <w:textAlignment w:val="baseline"/>
        <w:rPr>
          <w:szCs w:val="24"/>
        </w:rPr>
      </w:pPr>
    </w:p>
    <w:p w14:paraId="1CA6767B"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91C1F55"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6EAC0C5" w14:textId="77777777" w:rsidR="008D79AD" w:rsidRDefault="008D79AD" w:rsidP="008D79AD">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6F20494" w14:textId="77777777" w:rsidR="008D79AD" w:rsidRDefault="008D79AD" w:rsidP="008D79AD">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58 straipsnio 4</w:t>
      </w:r>
      <w:r>
        <w:rPr>
          <w:szCs w:val="24"/>
          <w:vertAlign w:val="superscript"/>
        </w:rPr>
        <w:t xml:space="preserve">1 </w:t>
      </w:r>
      <w:r>
        <w:rPr>
          <w:szCs w:val="24"/>
        </w:rPr>
        <w:t>dalies nuostatų;</w:t>
      </w:r>
    </w:p>
    <w:p w14:paraId="3DA698C1" w14:textId="77777777" w:rsidR="008D79AD" w:rsidRDefault="008D79AD" w:rsidP="008D79AD">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3EE8AC" w14:textId="77777777" w:rsidR="008D79AD" w:rsidRDefault="008D79AD" w:rsidP="008D79AD">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770F00A" w14:textId="77777777" w:rsidR="008D79AD" w:rsidRDefault="008D79AD" w:rsidP="008D79AD">
      <w:pPr>
        <w:spacing w:line="259" w:lineRule="auto"/>
        <w:jc w:val="both"/>
        <w:rPr>
          <w:szCs w:val="24"/>
        </w:rPr>
      </w:pPr>
      <w:r>
        <w:rPr>
          <w:szCs w:val="24"/>
        </w:rPr>
        <w:t>23.1.4. Šalys sudarė rašytinį susitarimą prie Sutarties dėl Prekių keitimo.</w:t>
      </w:r>
    </w:p>
    <w:p w14:paraId="42B59C81"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C41D7DB"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502C1FB"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5D8705C"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B5B3968" w14:textId="77777777" w:rsidR="008D79AD" w:rsidRDefault="008D79AD" w:rsidP="008D79AD">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B64FA0" w14:textId="77777777" w:rsidR="008D79AD" w:rsidRDefault="008D79AD" w:rsidP="008D79AD">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19AF46" w14:textId="77777777" w:rsidR="008D79AD" w:rsidRDefault="008D79AD" w:rsidP="008D79AD">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A65FDE6" w14:textId="77777777" w:rsidR="008D79AD" w:rsidRDefault="008D79AD" w:rsidP="008D79AD">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5CA48EE" w14:textId="77777777" w:rsidR="008D79AD" w:rsidRDefault="008D79AD" w:rsidP="008D79AD">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C5CAD47" w14:textId="77777777" w:rsidR="008D79AD" w:rsidRDefault="008D79AD" w:rsidP="008D79AD">
      <w:pPr>
        <w:widowControl w:val="0"/>
        <w:tabs>
          <w:tab w:val="left" w:pos="0"/>
          <w:tab w:val="left" w:pos="851"/>
          <w:tab w:val="left" w:pos="992"/>
          <w:tab w:val="left" w:pos="1134"/>
        </w:tabs>
        <w:spacing w:line="259" w:lineRule="auto"/>
        <w:jc w:val="both"/>
        <w:rPr>
          <w:rFonts w:eastAsia="Arial"/>
          <w:szCs w:val="24"/>
        </w:rPr>
      </w:pPr>
    </w:p>
    <w:p w14:paraId="2A7035F7"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DD30EE9" w14:textId="77777777" w:rsidR="008D79AD" w:rsidRDefault="008D79AD" w:rsidP="008D79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4EFD3BE" w14:textId="77777777" w:rsidR="008D79AD" w:rsidRDefault="008D79AD" w:rsidP="008D79AD">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4F9AE45B" w14:textId="77777777" w:rsidR="008D79AD" w:rsidRDefault="008D79AD" w:rsidP="008D79AD">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4376A14" w14:textId="77777777" w:rsidR="008D79AD" w:rsidRDefault="008D79AD" w:rsidP="008D79A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CED2DC6" w14:textId="77777777" w:rsidR="008D79AD" w:rsidRDefault="008D79AD" w:rsidP="008D79AD">
      <w:pPr>
        <w:jc w:val="both"/>
      </w:pPr>
    </w:p>
    <w:p w14:paraId="1201DABA" w14:textId="77777777" w:rsidR="008D79AD" w:rsidRDefault="008D79AD" w:rsidP="008D79AD">
      <w:pPr>
        <w:jc w:val="both"/>
        <w:rPr>
          <w:b/>
          <w:sz w:val="20"/>
        </w:rPr>
      </w:pPr>
    </w:p>
    <w:sectPr w:rsidR="008D79AD" w:rsidSect="00897DD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758"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672C" w14:textId="77777777" w:rsidR="0038358F" w:rsidRDefault="0038358F">
      <w:pPr>
        <w:rPr>
          <w:kern w:val="2"/>
          <w:sz w:val="22"/>
          <w:szCs w:val="22"/>
          <w:lang w:val="en-US"/>
        </w:rPr>
      </w:pPr>
      <w:r>
        <w:rPr>
          <w:kern w:val="2"/>
          <w:sz w:val="22"/>
          <w:szCs w:val="22"/>
          <w:lang w:val="en-US"/>
        </w:rPr>
        <w:separator/>
      </w:r>
    </w:p>
  </w:endnote>
  <w:endnote w:type="continuationSeparator" w:id="0">
    <w:p w14:paraId="40D8F0AB" w14:textId="77777777" w:rsidR="0038358F" w:rsidRDefault="0038358F">
      <w:pPr>
        <w:rPr>
          <w:kern w:val="2"/>
          <w:sz w:val="22"/>
          <w:szCs w:val="22"/>
          <w:lang w:val="en-US"/>
        </w:rPr>
      </w:pPr>
      <w:r>
        <w:rPr>
          <w:kern w:val="2"/>
          <w:sz w:val="22"/>
          <w:szCs w:val="22"/>
          <w:lang w:val="en-US"/>
        </w:rPr>
        <w:continuationSeparator/>
      </w:r>
    </w:p>
  </w:endnote>
  <w:endnote w:type="continuationNotice" w:id="1">
    <w:p w14:paraId="52808A36" w14:textId="77777777" w:rsidR="0038358F" w:rsidRDefault="003835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457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710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693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A389" w14:textId="77777777" w:rsidR="0038358F" w:rsidRDefault="0038358F">
      <w:pPr>
        <w:rPr>
          <w:kern w:val="2"/>
          <w:sz w:val="22"/>
          <w:szCs w:val="22"/>
          <w:lang w:val="en-US"/>
        </w:rPr>
      </w:pPr>
      <w:r>
        <w:rPr>
          <w:kern w:val="2"/>
          <w:sz w:val="22"/>
          <w:szCs w:val="22"/>
          <w:lang w:val="en-US"/>
        </w:rPr>
        <w:separator/>
      </w:r>
    </w:p>
  </w:footnote>
  <w:footnote w:type="continuationSeparator" w:id="0">
    <w:p w14:paraId="31F0F544" w14:textId="77777777" w:rsidR="0038358F" w:rsidRDefault="0038358F">
      <w:pPr>
        <w:rPr>
          <w:kern w:val="2"/>
          <w:sz w:val="22"/>
          <w:szCs w:val="22"/>
          <w:lang w:val="en-US"/>
        </w:rPr>
      </w:pPr>
      <w:r>
        <w:rPr>
          <w:kern w:val="2"/>
          <w:sz w:val="22"/>
          <w:szCs w:val="22"/>
          <w:lang w:val="en-US"/>
        </w:rPr>
        <w:continuationSeparator/>
      </w:r>
    </w:p>
  </w:footnote>
  <w:footnote w:type="continuationNotice" w:id="1">
    <w:p w14:paraId="410E27B3" w14:textId="77777777" w:rsidR="0038358F" w:rsidRDefault="003835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A138" w14:textId="77777777" w:rsidR="005A5832" w:rsidRDefault="005A5832">
    <w:pPr>
      <w:tabs>
        <w:tab w:val="center" w:pos="4680"/>
        <w:tab w:val="right" w:pos="9360"/>
      </w:tabs>
      <w:spacing w:after="160" w:line="259" w:lineRule="auto"/>
      <w:rPr>
        <w:kern w:val="2"/>
        <w:sz w:val="22"/>
        <w:szCs w:val="22"/>
        <w:lang w:val="en-US"/>
      </w:rPr>
    </w:pPr>
  </w:p>
  <w:p w14:paraId="5FB8AF4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732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57036">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2B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E64"/>
    <w:multiLevelType w:val="hybridMultilevel"/>
    <w:tmpl w:val="9CD402E6"/>
    <w:lvl w:ilvl="0" w:tplc="1674C74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78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C0D"/>
    <w:rsid w:val="00015B07"/>
    <w:rsid w:val="00052673"/>
    <w:rsid w:val="00062C2E"/>
    <w:rsid w:val="000631BC"/>
    <w:rsid w:val="00091D5F"/>
    <w:rsid w:val="00093EEB"/>
    <w:rsid w:val="0009414F"/>
    <w:rsid w:val="00096E8A"/>
    <w:rsid w:val="000A08CE"/>
    <w:rsid w:val="000A23E3"/>
    <w:rsid w:val="000A2EF2"/>
    <w:rsid w:val="000B584E"/>
    <w:rsid w:val="000E725D"/>
    <w:rsid w:val="00105EF5"/>
    <w:rsid w:val="00110C87"/>
    <w:rsid w:val="00117297"/>
    <w:rsid w:val="00120C9C"/>
    <w:rsid w:val="0013183F"/>
    <w:rsid w:val="001335AF"/>
    <w:rsid w:val="00140D81"/>
    <w:rsid w:val="0015445E"/>
    <w:rsid w:val="001A09B3"/>
    <w:rsid w:val="001F0BA8"/>
    <w:rsid w:val="00203841"/>
    <w:rsid w:val="00215901"/>
    <w:rsid w:val="00266C88"/>
    <w:rsid w:val="002746D3"/>
    <w:rsid w:val="00287A93"/>
    <w:rsid w:val="002A0AE5"/>
    <w:rsid w:val="002C26BA"/>
    <w:rsid w:val="002D3490"/>
    <w:rsid w:val="002E002A"/>
    <w:rsid w:val="002E2202"/>
    <w:rsid w:val="002F6B57"/>
    <w:rsid w:val="00310D25"/>
    <w:rsid w:val="00313B39"/>
    <w:rsid w:val="00357036"/>
    <w:rsid w:val="00357641"/>
    <w:rsid w:val="00372425"/>
    <w:rsid w:val="00374588"/>
    <w:rsid w:val="0038358F"/>
    <w:rsid w:val="003A2767"/>
    <w:rsid w:val="003D0D14"/>
    <w:rsid w:val="003F7342"/>
    <w:rsid w:val="00431008"/>
    <w:rsid w:val="004B141E"/>
    <w:rsid w:val="004C5FD9"/>
    <w:rsid w:val="004D579B"/>
    <w:rsid w:val="004E513F"/>
    <w:rsid w:val="005871A8"/>
    <w:rsid w:val="00594F9C"/>
    <w:rsid w:val="005A5832"/>
    <w:rsid w:val="005F5B23"/>
    <w:rsid w:val="00652A66"/>
    <w:rsid w:val="006A6EDB"/>
    <w:rsid w:val="006D009B"/>
    <w:rsid w:val="006D2606"/>
    <w:rsid w:val="006F1A61"/>
    <w:rsid w:val="00736B41"/>
    <w:rsid w:val="0078394C"/>
    <w:rsid w:val="00795178"/>
    <w:rsid w:val="00802A95"/>
    <w:rsid w:val="00812D38"/>
    <w:rsid w:val="00837889"/>
    <w:rsid w:val="00854046"/>
    <w:rsid w:val="008755C9"/>
    <w:rsid w:val="0088032E"/>
    <w:rsid w:val="00897DD3"/>
    <w:rsid w:val="008A77C6"/>
    <w:rsid w:val="008C1F54"/>
    <w:rsid w:val="008D79AD"/>
    <w:rsid w:val="00912DED"/>
    <w:rsid w:val="00931324"/>
    <w:rsid w:val="00977063"/>
    <w:rsid w:val="00990180"/>
    <w:rsid w:val="00A03779"/>
    <w:rsid w:val="00A10867"/>
    <w:rsid w:val="00A113D4"/>
    <w:rsid w:val="00A163EF"/>
    <w:rsid w:val="00A2163E"/>
    <w:rsid w:val="00A21810"/>
    <w:rsid w:val="00A3106B"/>
    <w:rsid w:val="00A31491"/>
    <w:rsid w:val="00AC26C9"/>
    <w:rsid w:val="00AE7567"/>
    <w:rsid w:val="00AF162A"/>
    <w:rsid w:val="00B47AE0"/>
    <w:rsid w:val="00BA129B"/>
    <w:rsid w:val="00BA5A27"/>
    <w:rsid w:val="00BE586F"/>
    <w:rsid w:val="00C124B3"/>
    <w:rsid w:val="00C3587D"/>
    <w:rsid w:val="00C453D9"/>
    <w:rsid w:val="00C6699E"/>
    <w:rsid w:val="00CA055B"/>
    <w:rsid w:val="00CE362A"/>
    <w:rsid w:val="00CE72A3"/>
    <w:rsid w:val="00D17FEE"/>
    <w:rsid w:val="00D30DCB"/>
    <w:rsid w:val="00D37248"/>
    <w:rsid w:val="00D44428"/>
    <w:rsid w:val="00D66A34"/>
    <w:rsid w:val="00E30CFD"/>
    <w:rsid w:val="00E34B47"/>
    <w:rsid w:val="00E72AB5"/>
    <w:rsid w:val="00ED672D"/>
    <w:rsid w:val="00F2064E"/>
    <w:rsid w:val="00F316AE"/>
    <w:rsid w:val="00F36FC7"/>
    <w:rsid w:val="00F85437"/>
    <w:rsid w:val="00F91FD9"/>
    <w:rsid w:val="00FB0B2F"/>
    <w:rsid w:val="00FC0E9B"/>
    <w:rsid w:val="00FC33AC"/>
    <w:rsid w:val="00FF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82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316AE"/>
    <w:rPr>
      <w:color w:val="0563C1" w:themeColor="hyperlink"/>
      <w:u w:val="single"/>
    </w:rPr>
  </w:style>
  <w:style w:type="character" w:customStyle="1" w:styleId="UnresolvedMention1">
    <w:name w:val="Unresolved Mention1"/>
    <w:basedOn w:val="Numatytasispastraiposriftas"/>
    <w:uiPriority w:val="99"/>
    <w:semiHidden/>
    <w:unhideWhenUsed/>
    <w:rsid w:val="00F316AE"/>
    <w:rPr>
      <w:color w:val="605E5C"/>
      <w:shd w:val="clear" w:color="auto" w:fill="E1DFDD"/>
    </w:rPr>
  </w:style>
  <w:style w:type="character" w:styleId="Komentaronuoroda">
    <w:name w:val="annotation reference"/>
    <w:basedOn w:val="Numatytasispastraiposriftas"/>
    <w:semiHidden/>
    <w:unhideWhenUsed/>
    <w:rsid w:val="008755C9"/>
    <w:rPr>
      <w:sz w:val="16"/>
      <w:szCs w:val="16"/>
    </w:rPr>
  </w:style>
  <w:style w:type="paragraph" w:styleId="Komentarotekstas">
    <w:name w:val="annotation text"/>
    <w:basedOn w:val="prastasis"/>
    <w:link w:val="KomentarotekstasDiagrama"/>
    <w:unhideWhenUsed/>
    <w:rsid w:val="008755C9"/>
    <w:rPr>
      <w:sz w:val="20"/>
    </w:rPr>
  </w:style>
  <w:style w:type="character" w:customStyle="1" w:styleId="KomentarotekstasDiagrama">
    <w:name w:val="Komentaro tekstas Diagrama"/>
    <w:basedOn w:val="Numatytasispastraiposriftas"/>
    <w:link w:val="Komentarotekstas"/>
    <w:rsid w:val="008755C9"/>
    <w:rPr>
      <w:sz w:val="20"/>
    </w:rPr>
  </w:style>
  <w:style w:type="paragraph" w:styleId="Komentarotema">
    <w:name w:val="annotation subject"/>
    <w:basedOn w:val="Komentarotekstas"/>
    <w:next w:val="Komentarotekstas"/>
    <w:link w:val="KomentarotemaDiagrama"/>
    <w:semiHidden/>
    <w:unhideWhenUsed/>
    <w:rsid w:val="008755C9"/>
    <w:rPr>
      <w:b/>
      <w:bCs/>
    </w:rPr>
  </w:style>
  <w:style w:type="character" w:customStyle="1" w:styleId="KomentarotemaDiagrama">
    <w:name w:val="Komentaro tema Diagrama"/>
    <w:basedOn w:val="KomentarotekstasDiagrama"/>
    <w:link w:val="Komentarotema"/>
    <w:semiHidden/>
    <w:rsid w:val="008755C9"/>
    <w:rPr>
      <w:b/>
      <w:bCs/>
      <w:sz w:val="20"/>
    </w:rPr>
  </w:style>
  <w:style w:type="paragraph" w:styleId="Debesliotekstas">
    <w:name w:val="Balloon Text"/>
    <w:basedOn w:val="prastasis"/>
    <w:link w:val="DebesliotekstasDiagrama"/>
    <w:semiHidden/>
    <w:unhideWhenUsed/>
    <w:rsid w:val="002F6B5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6B57"/>
    <w:rPr>
      <w:rFonts w:ascii="Segoe UI" w:hAnsi="Segoe UI" w:cs="Segoe UI"/>
      <w:sz w:val="18"/>
      <w:szCs w:val="18"/>
    </w:rPr>
  </w:style>
  <w:style w:type="character" w:styleId="Neapdorotaspaminjimas">
    <w:name w:val="Unresolved Mention"/>
    <w:basedOn w:val="Numatytasispastraiposriftas"/>
    <w:uiPriority w:val="99"/>
    <w:semiHidden/>
    <w:unhideWhenUsed/>
    <w:rsid w:val="005871A8"/>
    <w:rPr>
      <w:color w:val="605E5C"/>
      <w:shd w:val="clear" w:color="auto" w:fill="E1DFDD"/>
    </w:rPr>
  </w:style>
  <w:style w:type="paragraph" w:styleId="Sraopastraipa">
    <w:name w:val="List Paragraph"/>
    <w:basedOn w:val="prastasis"/>
    <w:rsid w:val="00FC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bendoraitiene@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vand@vanden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D31ECA3-EC09-4322-9A4F-7E84D7EEA68E}">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61438</Words>
  <Characters>35021</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Žilinskienė</cp:lastModifiedBy>
  <cp:revision>2</cp:revision>
  <cp:lastPrinted>2024-05-28T06:33:00Z</cp:lastPrinted>
  <dcterms:created xsi:type="dcterms:W3CDTF">2025-02-12T12:00:00Z</dcterms:created>
  <dcterms:modified xsi:type="dcterms:W3CDTF">2025-02-12T12:00:00Z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