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85D5" w14:textId="4BEBACC5" w:rsidR="00F9336E" w:rsidRPr="00E54D5E" w:rsidRDefault="0020326E" w:rsidP="0020326E">
      <w:pPr>
        <w:spacing w:after="0" w:line="240" w:lineRule="auto"/>
        <w:jc w:val="right"/>
        <w:rPr>
          <w:rFonts w:ascii="Times New Roman" w:hAnsi="Times New Roman" w:cs="Times New Roman"/>
          <w:sz w:val="24"/>
          <w:szCs w:val="24"/>
        </w:rPr>
      </w:pPr>
      <w:r w:rsidRPr="00E54D5E">
        <w:rPr>
          <w:rFonts w:ascii="Times New Roman" w:hAnsi="Times New Roman" w:cs="Times New Roman"/>
          <w:sz w:val="24"/>
          <w:szCs w:val="24"/>
        </w:rPr>
        <w:t>Protokolo priedas 1</w:t>
      </w:r>
    </w:p>
    <w:p w14:paraId="70B34916" w14:textId="77777777" w:rsidR="0020326E" w:rsidRPr="00E54D5E" w:rsidRDefault="0020326E" w:rsidP="0020326E">
      <w:pPr>
        <w:spacing w:after="0" w:line="240" w:lineRule="auto"/>
        <w:jc w:val="right"/>
        <w:rPr>
          <w:rFonts w:ascii="Times New Roman" w:hAnsi="Times New Roman" w:cs="Times New Roman"/>
          <w:sz w:val="24"/>
          <w:szCs w:val="24"/>
        </w:rPr>
      </w:pPr>
    </w:p>
    <w:p w14:paraId="2BA96038" w14:textId="77777777" w:rsidR="0020326E" w:rsidRPr="00E54D5E" w:rsidRDefault="0020326E" w:rsidP="0020326E">
      <w:pPr>
        <w:spacing w:after="0" w:line="240" w:lineRule="auto"/>
        <w:jc w:val="right"/>
        <w:rPr>
          <w:rFonts w:ascii="Times New Roman" w:hAnsi="Times New Roman" w:cs="Times New Roman"/>
          <w:sz w:val="24"/>
          <w:szCs w:val="24"/>
        </w:rPr>
      </w:pPr>
    </w:p>
    <w:tbl>
      <w:tblPr>
        <w:tblStyle w:val="Lentelstinklelis"/>
        <w:tblW w:w="9854" w:type="dxa"/>
        <w:tblLook w:val="04A0" w:firstRow="1" w:lastRow="0" w:firstColumn="1" w:lastColumn="0" w:noHBand="0" w:noVBand="1"/>
      </w:tblPr>
      <w:tblGrid>
        <w:gridCol w:w="4927"/>
        <w:gridCol w:w="4927"/>
      </w:tblGrid>
      <w:tr w:rsidR="009D6789" w:rsidRPr="00E54D5E" w14:paraId="6A51EC36" w14:textId="77777777" w:rsidTr="009D6789">
        <w:tc>
          <w:tcPr>
            <w:tcW w:w="4927" w:type="dxa"/>
            <w:hideMark/>
          </w:tcPr>
          <w:p w14:paraId="7B4461C5" w14:textId="77777777" w:rsidR="009D6789" w:rsidRPr="00E54D5E" w:rsidRDefault="009D6789" w:rsidP="009D6789">
            <w:pPr>
              <w:jc w:val="center"/>
              <w:rPr>
                <w:rFonts w:ascii="Times New Roman" w:hAnsi="Times New Roman" w:cs="Times New Roman"/>
                <w:b/>
                <w:bCs/>
                <w:sz w:val="24"/>
                <w:szCs w:val="24"/>
              </w:rPr>
            </w:pPr>
            <w:r w:rsidRPr="00E54D5E">
              <w:rPr>
                <w:rFonts w:ascii="Times New Roman" w:hAnsi="Times New Roman" w:cs="Times New Roman"/>
                <w:b/>
                <w:bCs/>
                <w:sz w:val="24"/>
                <w:szCs w:val="24"/>
              </w:rPr>
              <w:t>TIEKĖJŲ PAKLAUSIMAI (TURINYS NETAISYTAS)</w:t>
            </w:r>
          </w:p>
        </w:tc>
        <w:tc>
          <w:tcPr>
            <w:tcW w:w="4927" w:type="dxa"/>
            <w:hideMark/>
          </w:tcPr>
          <w:p w14:paraId="0967B330" w14:textId="77777777" w:rsidR="009D6789" w:rsidRPr="00E54D5E" w:rsidRDefault="009D6789" w:rsidP="009D6789">
            <w:pPr>
              <w:jc w:val="center"/>
              <w:rPr>
                <w:rFonts w:ascii="Times New Roman" w:hAnsi="Times New Roman" w:cs="Times New Roman"/>
                <w:color w:val="FF0000"/>
                <w:sz w:val="24"/>
                <w:szCs w:val="24"/>
              </w:rPr>
            </w:pPr>
            <w:r w:rsidRPr="00E54D5E">
              <w:rPr>
                <w:rFonts w:ascii="Times New Roman" w:hAnsi="Times New Roman" w:cs="Times New Roman"/>
                <w:color w:val="FF0000"/>
                <w:sz w:val="24"/>
                <w:szCs w:val="24"/>
              </w:rPr>
              <w:t>ATSAKYMAI</w:t>
            </w:r>
          </w:p>
        </w:tc>
      </w:tr>
      <w:tr w:rsidR="00F9336E" w:rsidRPr="00E54D5E" w14:paraId="3FAEE3D6" w14:textId="77777777" w:rsidTr="009D6789">
        <w:tc>
          <w:tcPr>
            <w:tcW w:w="4927" w:type="dxa"/>
          </w:tcPr>
          <w:p w14:paraId="78BE503E" w14:textId="3648CE88"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Žemaitės gatvės techninio projekto susisiekimo dalies aiškinamajame rašte ir techninio projekto susisiekimo dalies brėžiniuose UL-19-0113-01-TP-S.B-03 nurodoma, kad naujai įrengiamas bordiūras pakeliamas virš asfalto dangos 10 cm. Tačiau Žemaitės gatvės techninio projekto vandentiekio ir nuotekų šalinimo dalyje, darbų kiekių žiniaraštyje 6 eilutėje nurodoma, kad </w:t>
            </w:r>
            <w:proofErr w:type="spellStart"/>
            <w:r w:rsidRPr="00E54D5E">
              <w:rPr>
                <w:rFonts w:ascii="Times New Roman" w:hAnsi="Times New Roman" w:cs="Times New Roman"/>
                <w:sz w:val="24"/>
                <w:szCs w:val="24"/>
              </w:rPr>
              <w:t>bordiūrinių</w:t>
            </w:r>
            <w:proofErr w:type="spellEnd"/>
            <w:r w:rsidRPr="00E54D5E">
              <w:rPr>
                <w:rFonts w:ascii="Times New Roman" w:hAnsi="Times New Roman" w:cs="Times New Roman"/>
                <w:sz w:val="24"/>
                <w:szCs w:val="24"/>
              </w:rPr>
              <w:t xml:space="preserve"> grotelių aukštis 15 cm. Prašome patikslinti kokio aukščio </w:t>
            </w:r>
            <w:proofErr w:type="spellStart"/>
            <w:r w:rsidRPr="00E54D5E">
              <w:rPr>
                <w:rFonts w:ascii="Times New Roman" w:hAnsi="Times New Roman" w:cs="Times New Roman"/>
                <w:sz w:val="24"/>
                <w:szCs w:val="24"/>
              </w:rPr>
              <w:t>bordiūrinės</w:t>
            </w:r>
            <w:proofErr w:type="spellEnd"/>
            <w:r w:rsidRPr="00E54D5E">
              <w:rPr>
                <w:rFonts w:ascii="Times New Roman" w:hAnsi="Times New Roman" w:cs="Times New Roman"/>
                <w:sz w:val="24"/>
                <w:szCs w:val="24"/>
              </w:rPr>
              <w:t xml:space="preserve"> groteles turi būti. </w:t>
            </w:r>
          </w:p>
        </w:tc>
        <w:tc>
          <w:tcPr>
            <w:tcW w:w="4927" w:type="dxa"/>
          </w:tcPr>
          <w:p w14:paraId="77389544" w14:textId="0E503689"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Rangovas, teikdamas pasiūlymą, turi įsivertinti </w:t>
            </w:r>
            <w:proofErr w:type="spellStart"/>
            <w:r w:rsidRPr="00E54D5E">
              <w:rPr>
                <w:rFonts w:ascii="Times New Roman" w:hAnsi="Times New Roman" w:cs="Times New Roman"/>
                <w:color w:val="FF0000"/>
                <w:sz w:val="24"/>
                <w:szCs w:val="24"/>
              </w:rPr>
              <w:t>bordiūrinių</w:t>
            </w:r>
            <w:proofErr w:type="spellEnd"/>
            <w:r w:rsidRPr="00E54D5E">
              <w:rPr>
                <w:rFonts w:ascii="Times New Roman" w:hAnsi="Times New Roman" w:cs="Times New Roman"/>
                <w:color w:val="FF0000"/>
                <w:sz w:val="24"/>
                <w:szCs w:val="24"/>
              </w:rPr>
              <w:t xml:space="preserve"> grotelių aukštį 10 cm. </w:t>
            </w:r>
          </w:p>
          <w:p w14:paraId="50C353EE" w14:textId="77777777" w:rsidR="00F9336E" w:rsidRPr="00E54D5E" w:rsidRDefault="00F9336E" w:rsidP="009D6789">
            <w:pPr>
              <w:jc w:val="both"/>
              <w:rPr>
                <w:rFonts w:ascii="Times New Roman" w:hAnsi="Times New Roman" w:cs="Times New Roman"/>
                <w:color w:val="FF0000"/>
                <w:sz w:val="24"/>
                <w:szCs w:val="24"/>
              </w:rPr>
            </w:pPr>
          </w:p>
          <w:p w14:paraId="38195A6D"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2D912947" w14:textId="77777777" w:rsidTr="009D6789">
        <w:tc>
          <w:tcPr>
            <w:tcW w:w="4927" w:type="dxa"/>
          </w:tcPr>
          <w:p w14:paraId="33675339" w14:textId="22280A0E"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Žemaitės gatvės techninio projekto susisiekimo dalies techninėse specifikacijose nurodyta, kad naujai įrengiamas šaligatvis iš raudonos spalvos trinkelių, tačiau to pačio projekto darbų kiekių žiniaraštyje ir brėžiniuose nurodyta trinkelių spalva pilkos spalvos. Prašome patikslinti kokios spalvos trinkelės turi būtų. </w:t>
            </w:r>
          </w:p>
        </w:tc>
        <w:tc>
          <w:tcPr>
            <w:tcW w:w="4927" w:type="dxa"/>
          </w:tcPr>
          <w:p w14:paraId="7C61D6B9" w14:textId="75167BF9"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Rangovas, teikdamas pasiūlymą, turi įsivertinti pilkos spalvos betonines trinkeles.</w:t>
            </w:r>
          </w:p>
          <w:p w14:paraId="1DF07A51"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2C7096A8" w14:textId="77777777" w:rsidTr="009D6789">
        <w:tc>
          <w:tcPr>
            <w:tcW w:w="4927" w:type="dxa"/>
          </w:tcPr>
          <w:p w14:paraId="425AC633"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w:t>
            </w:r>
            <w:r w:rsidRPr="00E54D5E">
              <w:rPr>
                <w:rFonts w:ascii="Times New Roman" w:hAnsi="Times New Roman" w:cs="Times New Roman"/>
                <w:b/>
                <w:bCs/>
                <w:sz w:val="24"/>
                <w:szCs w:val="24"/>
              </w:rPr>
              <w:t xml:space="preserve"> </w:t>
            </w:r>
            <w:r w:rsidRPr="00E54D5E">
              <w:rPr>
                <w:rFonts w:ascii="Times New Roman" w:hAnsi="Times New Roman" w:cs="Times New Roman"/>
                <w:sz w:val="24"/>
                <w:szCs w:val="24"/>
              </w:rPr>
              <w:t xml:space="preserve">Žemaitės g. sąnaudų žiniaraštyje 5 sk. Kiti darbai 5.1.8 eilutė -numatyta atraminės sienutės įrengimas - 15 m2, dangų ir eismo organizavimo plane pažymėta tarp </w:t>
            </w:r>
            <w:proofErr w:type="spellStart"/>
            <w:r w:rsidRPr="00E54D5E">
              <w:rPr>
                <w:rFonts w:ascii="Times New Roman" w:hAnsi="Times New Roman" w:cs="Times New Roman"/>
                <w:sz w:val="24"/>
                <w:szCs w:val="24"/>
              </w:rPr>
              <w:t>pk</w:t>
            </w:r>
            <w:proofErr w:type="spellEnd"/>
            <w:r w:rsidRPr="00E54D5E">
              <w:rPr>
                <w:rFonts w:ascii="Times New Roman" w:hAnsi="Times New Roman" w:cs="Times New Roman"/>
                <w:sz w:val="24"/>
                <w:szCs w:val="24"/>
              </w:rPr>
              <w:t xml:space="preserve"> 2+40-3+00, techninėje specifikacijoje, rašoma , kad įrengiama ant polių, tačiau darbų kiekių žiniaraštyje nedetalizuota kokie ir kiek polių, sienutės aukštis ir t.t. Prašome detalizuoti atraminių sienučių įrengimą.</w:t>
            </w:r>
          </w:p>
          <w:p w14:paraId="2F7263C0" w14:textId="77777777" w:rsidR="00F9336E" w:rsidRPr="00E54D5E" w:rsidRDefault="00F9336E" w:rsidP="009D6789">
            <w:pPr>
              <w:autoSpaceDE w:val="0"/>
              <w:autoSpaceDN w:val="0"/>
              <w:adjustRightInd w:val="0"/>
              <w:jc w:val="both"/>
              <w:rPr>
                <w:rFonts w:ascii="Times New Roman" w:hAnsi="Times New Roman" w:cs="Times New Roman"/>
                <w:sz w:val="24"/>
                <w:szCs w:val="24"/>
              </w:rPr>
            </w:pPr>
            <w:r w:rsidRPr="00E54D5E">
              <w:rPr>
                <w:rFonts w:ascii="Times New Roman" w:hAnsi="Times New Roman" w:cs="Times New Roman"/>
                <w:kern w:val="0"/>
                <w:sz w:val="24"/>
                <w:szCs w:val="24"/>
              </w:rPr>
              <w:t xml:space="preserve">KLAUSIMAS. Žemaitės g. S dalis. Kiekių žiniaraščio 5.1.8. pozicija „Atraminės sienutės įrengimas – 15m2”. Prašome detalizuoti atraminę sienutę, pateikti brėžinius, koks sienutės ilgis, plotis, aukštis, armavimo brėžinius ir pan. Projekte šie darbai nedetalizuoti ir neaišku ką </w:t>
            </w:r>
            <w:proofErr w:type="spellStart"/>
            <w:r w:rsidRPr="00E54D5E">
              <w:rPr>
                <w:rFonts w:ascii="Times New Roman" w:hAnsi="Times New Roman" w:cs="Times New Roman"/>
                <w:kern w:val="0"/>
                <w:sz w:val="24"/>
                <w:szCs w:val="24"/>
              </w:rPr>
              <w:t>verinti</w:t>
            </w:r>
            <w:proofErr w:type="spellEnd"/>
            <w:r w:rsidRPr="00E54D5E">
              <w:rPr>
                <w:rFonts w:ascii="Times New Roman" w:hAnsi="Times New Roman" w:cs="Times New Roman"/>
                <w:kern w:val="0"/>
                <w:sz w:val="24"/>
                <w:szCs w:val="24"/>
              </w:rPr>
              <w:t xml:space="preserve"> šioje pozicijoje. Taip pat norime pasiteirauti ar tikrai atraminės sienutės darbų kiekis 15m2?</w:t>
            </w:r>
          </w:p>
          <w:p w14:paraId="526992B1"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Žemaitės g. techninio projekto susiekimo dalies darbų kiekių žiniaraštyje 5.1.8 eilutėje yra nurodyta įrengti atraminę sienutę. Prašome pateikti naujai įrengiamos atraminės sienutės techninius sprendinius(sienutės ilgis, plotis, aukštis, polių diametras, polių išdėstymas) </w:t>
            </w:r>
          </w:p>
          <w:p w14:paraId="467811D0" w14:textId="77777777" w:rsidR="00F9336E" w:rsidRPr="00E54D5E" w:rsidRDefault="00F9336E" w:rsidP="009D6789">
            <w:pPr>
              <w:jc w:val="both"/>
              <w:rPr>
                <w:rFonts w:ascii="Times New Roman" w:hAnsi="Times New Roman" w:cs="Times New Roman"/>
                <w:sz w:val="24"/>
                <w:szCs w:val="24"/>
              </w:rPr>
            </w:pPr>
          </w:p>
        </w:tc>
        <w:tc>
          <w:tcPr>
            <w:tcW w:w="4927" w:type="dxa"/>
          </w:tcPr>
          <w:p w14:paraId="26E97CFA" w14:textId="7A9EE4D5"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Teikiame atraminės sienutės aprašymą: Projektuojama g/b  (0,2 m pločio) atraminė sienutė įrengiama ant gręžtinių polių, kurių skersmuo 0,3 m, ilgis - 3,0 m. Numatomi apjungiamojo </w:t>
            </w:r>
            <w:proofErr w:type="spellStart"/>
            <w:r w:rsidRPr="00E54D5E">
              <w:rPr>
                <w:rFonts w:ascii="Times New Roman" w:hAnsi="Times New Roman" w:cs="Times New Roman"/>
                <w:color w:val="FF0000"/>
                <w:sz w:val="24"/>
                <w:szCs w:val="24"/>
              </w:rPr>
              <w:t>rostverko</w:t>
            </w:r>
            <w:proofErr w:type="spellEnd"/>
            <w:r w:rsidRPr="00E54D5E">
              <w:rPr>
                <w:rFonts w:ascii="Times New Roman" w:hAnsi="Times New Roman" w:cs="Times New Roman"/>
                <w:color w:val="FF0000"/>
                <w:sz w:val="24"/>
                <w:szCs w:val="24"/>
              </w:rPr>
              <w:t xml:space="preserve"> geometriniai parametrai - 400x400. </w:t>
            </w:r>
          </w:p>
          <w:p w14:paraId="666C4D39" w14:textId="77777777" w:rsidR="00F9336E" w:rsidRPr="00E54D5E" w:rsidRDefault="00F9336E" w:rsidP="009D6789">
            <w:pPr>
              <w:numPr>
                <w:ilvl w:val="0"/>
                <w:numId w:val="3"/>
              </w:numPr>
              <w:tabs>
                <w:tab w:val="left" w:pos="325"/>
              </w:tabs>
              <w:ind w:left="42" w:firstLine="0"/>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Polių betonas - C30/37 XC2 XF3 pagal LST EN 206, strypinė armatūra - B500B, pagal LST EN 10080. Poliai išdėstomi ne rečiau nei kas 1,2 m</w:t>
            </w:r>
          </w:p>
          <w:p w14:paraId="63DB6BB5" w14:textId="77777777" w:rsidR="00F9336E" w:rsidRPr="00E54D5E" w:rsidRDefault="00F9336E" w:rsidP="009D6789">
            <w:pPr>
              <w:numPr>
                <w:ilvl w:val="0"/>
                <w:numId w:val="3"/>
              </w:numPr>
              <w:tabs>
                <w:tab w:val="left" w:pos="183"/>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Polių medžiagų kiekiai: betonas - 9,25 m3, armatūra - 555 kg</w:t>
            </w:r>
          </w:p>
          <w:p w14:paraId="73BFDD16" w14:textId="77777777" w:rsidR="00F9336E" w:rsidRPr="00E54D5E" w:rsidRDefault="00F9336E" w:rsidP="009D6789">
            <w:pPr>
              <w:numPr>
                <w:ilvl w:val="0"/>
                <w:numId w:val="3"/>
              </w:numPr>
              <w:tabs>
                <w:tab w:val="left" w:pos="325"/>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Atraminių sienų ir </w:t>
            </w:r>
            <w:proofErr w:type="spellStart"/>
            <w:r w:rsidRPr="00E54D5E">
              <w:rPr>
                <w:rFonts w:ascii="Times New Roman" w:hAnsi="Times New Roman" w:cs="Times New Roman"/>
                <w:color w:val="FF0000"/>
                <w:sz w:val="24"/>
                <w:szCs w:val="24"/>
              </w:rPr>
              <w:t>rostverkų</w:t>
            </w:r>
            <w:proofErr w:type="spellEnd"/>
            <w:r w:rsidRPr="00E54D5E">
              <w:rPr>
                <w:rFonts w:ascii="Times New Roman" w:hAnsi="Times New Roman" w:cs="Times New Roman"/>
                <w:color w:val="FF0000"/>
                <w:sz w:val="24"/>
                <w:szCs w:val="24"/>
              </w:rPr>
              <w:t xml:space="preserve"> betonas -  C35/45 XC4 XD3 XF4 pagal LST EN 206, strypinė armatūra - B500B, pagal LST EN 10080. </w:t>
            </w:r>
          </w:p>
          <w:p w14:paraId="22918922" w14:textId="77777777" w:rsidR="00F9336E" w:rsidRPr="00E54D5E" w:rsidRDefault="00F9336E" w:rsidP="009D6789">
            <w:pPr>
              <w:numPr>
                <w:ilvl w:val="0"/>
                <w:numId w:val="3"/>
              </w:numPr>
              <w:tabs>
                <w:tab w:val="left" w:pos="325"/>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Atraminių sienų ir </w:t>
            </w:r>
            <w:proofErr w:type="spellStart"/>
            <w:r w:rsidRPr="00E54D5E">
              <w:rPr>
                <w:rFonts w:ascii="Times New Roman" w:hAnsi="Times New Roman" w:cs="Times New Roman"/>
                <w:color w:val="FF0000"/>
                <w:sz w:val="24"/>
                <w:szCs w:val="24"/>
              </w:rPr>
              <w:t>rostverkų</w:t>
            </w:r>
            <w:proofErr w:type="spellEnd"/>
            <w:r w:rsidRPr="00E54D5E">
              <w:rPr>
                <w:rFonts w:ascii="Times New Roman" w:hAnsi="Times New Roman" w:cs="Times New Roman"/>
                <w:color w:val="FF0000"/>
                <w:sz w:val="24"/>
                <w:szCs w:val="24"/>
              </w:rPr>
              <w:t xml:space="preserve"> medžiagų kiekiai: betonas - 17,8 m3, armatūra - 1085 kg.</w:t>
            </w:r>
          </w:p>
          <w:p w14:paraId="4446A5CF" w14:textId="77777777" w:rsidR="00F9336E" w:rsidRPr="00E54D5E" w:rsidRDefault="00F9336E" w:rsidP="009D6789">
            <w:pPr>
              <w:numPr>
                <w:ilvl w:val="0"/>
                <w:numId w:val="3"/>
              </w:numPr>
              <w:tabs>
                <w:tab w:val="left" w:pos="325"/>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Su gruntu besiliečiančių paviršių padengimas 2 </w:t>
            </w:r>
            <w:proofErr w:type="spellStart"/>
            <w:r w:rsidRPr="00E54D5E">
              <w:rPr>
                <w:rFonts w:ascii="Times New Roman" w:hAnsi="Times New Roman" w:cs="Times New Roman"/>
                <w:color w:val="FF0000"/>
                <w:sz w:val="24"/>
                <w:szCs w:val="24"/>
              </w:rPr>
              <w:t>sl</w:t>
            </w:r>
            <w:proofErr w:type="spellEnd"/>
            <w:r w:rsidRPr="00E54D5E">
              <w:rPr>
                <w:rFonts w:ascii="Times New Roman" w:hAnsi="Times New Roman" w:cs="Times New Roman"/>
                <w:color w:val="FF0000"/>
                <w:sz w:val="24"/>
                <w:szCs w:val="24"/>
              </w:rPr>
              <w:t xml:space="preserve">. </w:t>
            </w:r>
            <w:proofErr w:type="spellStart"/>
            <w:r w:rsidRPr="00E54D5E">
              <w:rPr>
                <w:rFonts w:ascii="Times New Roman" w:hAnsi="Times New Roman" w:cs="Times New Roman"/>
                <w:color w:val="FF0000"/>
                <w:sz w:val="24"/>
                <w:szCs w:val="24"/>
              </w:rPr>
              <w:t>teptine</w:t>
            </w:r>
            <w:proofErr w:type="spellEnd"/>
            <w:r w:rsidRPr="00E54D5E">
              <w:rPr>
                <w:rFonts w:ascii="Times New Roman" w:hAnsi="Times New Roman" w:cs="Times New Roman"/>
                <w:color w:val="FF0000"/>
                <w:sz w:val="24"/>
                <w:szCs w:val="24"/>
              </w:rPr>
              <w:t xml:space="preserve"> hidroizoliacija </w:t>
            </w:r>
            <w:proofErr w:type="spellStart"/>
            <w:r w:rsidRPr="00E54D5E">
              <w:rPr>
                <w:rFonts w:ascii="Times New Roman" w:hAnsi="Times New Roman" w:cs="Times New Roman"/>
                <w:color w:val="FF0000"/>
                <w:sz w:val="24"/>
                <w:szCs w:val="24"/>
              </w:rPr>
              <w:t>setifikuota</w:t>
            </w:r>
            <w:proofErr w:type="spellEnd"/>
            <w:r w:rsidRPr="00E54D5E">
              <w:rPr>
                <w:rFonts w:ascii="Times New Roman" w:hAnsi="Times New Roman" w:cs="Times New Roman"/>
                <w:color w:val="FF0000"/>
                <w:sz w:val="24"/>
                <w:szCs w:val="24"/>
              </w:rPr>
              <w:t xml:space="preserve"> pagal standarto EN 15814 reikalavimus - 112 m2. </w:t>
            </w:r>
          </w:p>
          <w:p w14:paraId="6553C279" w14:textId="77777777" w:rsidR="00F9336E" w:rsidRPr="00E54D5E" w:rsidRDefault="00F9336E" w:rsidP="009D6789">
            <w:pPr>
              <w:numPr>
                <w:ilvl w:val="0"/>
                <w:numId w:val="3"/>
              </w:numPr>
              <w:tabs>
                <w:tab w:val="left" w:pos="183"/>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Atraminių sienų deformacinių pjūvių įrengimas įskaitant medžiagas  - 1/1,4 (</w:t>
            </w:r>
            <w:proofErr w:type="spellStart"/>
            <w:r w:rsidRPr="00E54D5E">
              <w:rPr>
                <w:rFonts w:ascii="Times New Roman" w:hAnsi="Times New Roman" w:cs="Times New Roman"/>
                <w:color w:val="FF0000"/>
                <w:sz w:val="24"/>
                <w:szCs w:val="24"/>
              </w:rPr>
              <w:t>vnt</w:t>
            </w:r>
            <w:proofErr w:type="spellEnd"/>
            <w:r w:rsidRPr="00E54D5E">
              <w:rPr>
                <w:rFonts w:ascii="Times New Roman" w:hAnsi="Times New Roman" w:cs="Times New Roman"/>
                <w:color w:val="FF0000"/>
                <w:sz w:val="24"/>
                <w:szCs w:val="24"/>
              </w:rPr>
              <w:t>/m)</w:t>
            </w:r>
          </w:p>
          <w:p w14:paraId="595898B6" w14:textId="77777777" w:rsidR="00F9336E" w:rsidRPr="00E54D5E" w:rsidRDefault="00F9336E" w:rsidP="009D6789">
            <w:pPr>
              <w:numPr>
                <w:ilvl w:val="0"/>
                <w:numId w:val="3"/>
              </w:numPr>
              <w:tabs>
                <w:tab w:val="left" w:pos="183"/>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Skaldos pagrindo (0/45) įrengimas po atraminių sienų </w:t>
            </w:r>
            <w:proofErr w:type="spellStart"/>
            <w:r w:rsidRPr="00E54D5E">
              <w:rPr>
                <w:rFonts w:ascii="Times New Roman" w:hAnsi="Times New Roman" w:cs="Times New Roman"/>
                <w:color w:val="FF0000"/>
                <w:sz w:val="24"/>
                <w:szCs w:val="24"/>
              </w:rPr>
              <w:t>rostverkais</w:t>
            </w:r>
            <w:proofErr w:type="spellEnd"/>
            <w:r w:rsidRPr="00E54D5E">
              <w:rPr>
                <w:rFonts w:ascii="Times New Roman" w:hAnsi="Times New Roman" w:cs="Times New Roman"/>
                <w:color w:val="FF0000"/>
                <w:sz w:val="24"/>
                <w:szCs w:val="24"/>
              </w:rPr>
              <w:t xml:space="preserve"> - 2,5 m3</w:t>
            </w:r>
          </w:p>
          <w:p w14:paraId="07503E3E" w14:textId="4FD9C9B8"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Rangovas, teikdamas pasiūlymą, turi įsivertinti atraminės sienutę pagal pateiktą aprašymą. </w:t>
            </w:r>
            <w:r w:rsidRPr="00E54D5E">
              <w:rPr>
                <w:rFonts w:ascii="Times New Roman" w:hAnsi="Times New Roman" w:cs="Times New Roman"/>
                <w:color w:val="FF0000"/>
                <w:sz w:val="24"/>
                <w:szCs w:val="24"/>
              </w:rPr>
              <w:lastRenderedPageBreak/>
              <w:t>Atraminės sienutės sprendiniai bus detalizuojami Darbo projekto metu.</w:t>
            </w:r>
          </w:p>
        </w:tc>
      </w:tr>
      <w:tr w:rsidR="00F9336E" w:rsidRPr="00E54D5E" w14:paraId="1CB9D23E" w14:textId="77777777" w:rsidTr="009D6789">
        <w:tc>
          <w:tcPr>
            <w:tcW w:w="4927" w:type="dxa"/>
          </w:tcPr>
          <w:p w14:paraId="76508577" w14:textId="4258AFB4"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lastRenderedPageBreak/>
              <w:t>KLAUSIMAS. Žemaitės g. techninio projekto susisiekimo dalies darbų kiekių žiniaraštyje 5.1.9 yra nurodyta įrengti betoninį lataką LE-3-24. Prašome patikslinti, kurioje vietoje šis latakas įrengiamas? Prašome pateikti šio latako įrengimo principinę schemą.</w:t>
            </w:r>
          </w:p>
        </w:tc>
        <w:tc>
          <w:tcPr>
            <w:tcW w:w="4927" w:type="dxa"/>
          </w:tcPr>
          <w:p w14:paraId="0A1D2FA7" w14:textId="6B02AD15"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Betoninis latakas įrengiamas palei atraminę sienutę ant 20 cm storio C20/25-XC2-F50-W2 betono pagrindo. Rangovas, teikdamas pasiūlymą, turi įsivertinti lataką pagal pateiktą aprašymą. Latako sprendiniai bus detalizuojami Darbo projekto metu.</w:t>
            </w:r>
          </w:p>
        </w:tc>
      </w:tr>
      <w:tr w:rsidR="00F9336E" w:rsidRPr="00E54D5E" w14:paraId="3FD7731C" w14:textId="77777777" w:rsidTr="009D6789">
        <w:tc>
          <w:tcPr>
            <w:tcW w:w="4927" w:type="dxa"/>
          </w:tcPr>
          <w:p w14:paraId="1FC34D52" w14:textId="7B2F227D"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Žemaitės g. techninio projekto susisiekimo dalies darbų kiekių žiniaraštyje 5.1.10 yra nurodyta įrengti vandens surinkimo šulinį. Prašome nurodyti kur šis šulinys įrengiamas.</w:t>
            </w:r>
          </w:p>
        </w:tc>
        <w:tc>
          <w:tcPr>
            <w:tcW w:w="4927" w:type="dxa"/>
          </w:tcPr>
          <w:p w14:paraId="227A107E" w14:textId="60B6F83C"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Vandens surinkimo šulinėlis įrengiamas ties atramine sienute. Šulinėlio sprendiniai bus detalizuojami darbo projekto metu.</w:t>
            </w:r>
          </w:p>
        </w:tc>
      </w:tr>
      <w:tr w:rsidR="00F9336E" w:rsidRPr="00E54D5E" w14:paraId="0988EAD2" w14:textId="77777777" w:rsidTr="009D6789">
        <w:tc>
          <w:tcPr>
            <w:tcW w:w="4927" w:type="dxa"/>
          </w:tcPr>
          <w:p w14:paraId="32622B5D" w14:textId="415F5C9B"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Žemaitės gatvės techninio projekto susisiekimo dalies techninėse specifikacijose nurodyta, kad betoniniai kelio bordiūrai įrengiami ant betono pagrindo iš betono mišinio C20/25, tačiau darbų kiekių žiniaraštyje 3.12.1 betono mišinys nurodomas C12/15. Prašome patikslinti betono mišinio markę. </w:t>
            </w:r>
          </w:p>
        </w:tc>
        <w:tc>
          <w:tcPr>
            <w:tcW w:w="4927" w:type="dxa"/>
          </w:tcPr>
          <w:p w14:paraId="1C08B55E" w14:textId="665E0E81"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Rangovas, teikdamas pasiūlymą, turi įsivertinti betono mišinį C20/25-XC2-F50-W2.</w:t>
            </w:r>
          </w:p>
          <w:p w14:paraId="7B265B49"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66F259A4" w14:textId="77777777" w:rsidTr="009D6789">
        <w:tc>
          <w:tcPr>
            <w:tcW w:w="4927" w:type="dxa"/>
          </w:tcPr>
          <w:p w14:paraId="64A531F5" w14:textId="6E90273C"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Žemaitės gatvės techninio projekto susisiekimo dalies techninėse specifikacijose nurodyta, kad betoniniai vejos bordiūrai įrengiami ant betono pagrindo iš betono mišinio C20/25, tačiau darbų kiekių žiniaraštyje 3.12.2 betono mišinys nurodomas C12/15. Prašome patikslinti betono mišinio markę.</w:t>
            </w:r>
          </w:p>
        </w:tc>
        <w:tc>
          <w:tcPr>
            <w:tcW w:w="4927" w:type="dxa"/>
          </w:tcPr>
          <w:p w14:paraId="1112A55B" w14:textId="7A3A9718"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Rangovas, teikdamas pasiūlymą, turi įsivertinti betono mišinį C20/25-XC2-F50-W2.</w:t>
            </w:r>
          </w:p>
          <w:p w14:paraId="307A82A2"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0D79E64C" w14:textId="77777777" w:rsidTr="009D6789">
        <w:tc>
          <w:tcPr>
            <w:tcW w:w="4927" w:type="dxa"/>
          </w:tcPr>
          <w:p w14:paraId="1B8F8383" w14:textId="074B411E" w:rsidR="00E76956" w:rsidRPr="00E54D5E" w:rsidRDefault="00101D41" w:rsidP="00101D41">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w:t>
            </w:r>
            <w:r w:rsidR="00E76956" w:rsidRPr="00E54D5E">
              <w:rPr>
                <w:rFonts w:ascii="Times New Roman" w:hAnsi="Times New Roman" w:cs="Times New Roman"/>
                <w:sz w:val="24"/>
                <w:szCs w:val="24"/>
              </w:rPr>
              <w:t xml:space="preserve">Projekto S dalyje (Joninių g.). Numatyta iškirsti esamus medžius. Projekte nenurodyta medžių </w:t>
            </w:r>
            <w:proofErr w:type="spellStart"/>
            <w:r w:rsidR="00E76956" w:rsidRPr="00E54D5E">
              <w:rPr>
                <w:rFonts w:ascii="Times New Roman" w:hAnsi="Times New Roman" w:cs="Times New Roman"/>
                <w:sz w:val="24"/>
                <w:szCs w:val="24"/>
              </w:rPr>
              <w:t>atkūriamoji</w:t>
            </w:r>
            <w:proofErr w:type="spellEnd"/>
            <w:r w:rsidR="00E76956" w:rsidRPr="00E54D5E">
              <w:rPr>
                <w:rFonts w:ascii="Times New Roman" w:hAnsi="Times New Roman" w:cs="Times New Roman"/>
                <w:sz w:val="24"/>
                <w:szCs w:val="24"/>
              </w:rPr>
              <w:t xml:space="preserve"> vertė. Klausimas: ar Rangovai turi įsivertinti kertamų medžių atkuriamąją vertę? Jei taip, prašome nurodyti, kokia suma turi būti įvertinta pasiūlyme.</w:t>
            </w:r>
          </w:p>
          <w:p w14:paraId="2185ECFC" w14:textId="6D0DDF55" w:rsidR="00E76956" w:rsidRPr="00E54D5E" w:rsidRDefault="00101D41"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w:t>
            </w:r>
            <w:r w:rsidR="00E76956" w:rsidRPr="00E54D5E">
              <w:rPr>
                <w:rFonts w:ascii="Times New Roman" w:hAnsi="Times New Roman" w:cs="Times New Roman"/>
                <w:sz w:val="24"/>
                <w:szCs w:val="24"/>
              </w:rPr>
              <w:t>.</w:t>
            </w:r>
            <w:r w:rsidRPr="00E54D5E">
              <w:rPr>
                <w:rFonts w:ascii="Times New Roman" w:hAnsi="Times New Roman" w:cs="Times New Roman"/>
                <w:sz w:val="24"/>
                <w:szCs w:val="24"/>
              </w:rPr>
              <w:t xml:space="preserve"> </w:t>
            </w:r>
            <w:r w:rsidR="00E76956" w:rsidRPr="00E54D5E">
              <w:rPr>
                <w:rFonts w:ascii="Times New Roman" w:hAnsi="Times New Roman" w:cs="Times New Roman"/>
                <w:sz w:val="24"/>
                <w:szCs w:val="24"/>
              </w:rPr>
              <w:t xml:space="preserve">Projekte S dalyje (Žemaitės g.). Numatyta iškirsti esamus medžius. Projekte nenurodyta medžių </w:t>
            </w:r>
            <w:proofErr w:type="spellStart"/>
            <w:r w:rsidR="00E76956" w:rsidRPr="00E54D5E">
              <w:rPr>
                <w:rFonts w:ascii="Times New Roman" w:hAnsi="Times New Roman" w:cs="Times New Roman"/>
                <w:sz w:val="24"/>
                <w:szCs w:val="24"/>
              </w:rPr>
              <w:t>atkūriamoji</w:t>
            </w:r>
            <w:proofErr w:type="spellEnd"/>
            <w:r w:rsidR="00E76956" w:rsidRPr="00E54D5E">
              <w:rPr>
                <w:rFonts w:ascii="Times New Roman" w:hAnsi="Times New Roman" w:cs="Times New Roman"/>
                <w:sz w:val="24"/>
                <w:szCs w:val="24"/>
              </w:rPr>
              <w:t xml:space="preserve"> vertė. Klausimas: ar Rangovai turi įsivertinti kertamų medžių atkuriamąją vertę? Jei taip, prašome nurodyti, kokia suma turi būti įvertinta pasiūlyme</w:t>
            </w:r>
          </w:p>
          <w:p w14:paraId="7A65CBC8" w14:textId="4805CC93"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Joninių gatvės techniniame projekte nurodyta nukirsti 17 medžių. Prašome nurodyti ar rangovui reikia įsivertinti medžių atkuriamąja vertę. Jeigu taip, prašome ją nurodyti.</w:t>
            </w:r>
          </w:p>
        </w:tc>
        <w:tc>
          <w:tcPr>
            <w:tcW w:w="4927" w:type="dxa"/>
          </w:tcPr>
          <w:p w14:paraId="12D339E6" w14:textId="66AC475D"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Rangovas, teikdamas pasiūlymą neturi įsivertinti medžių atkuriamosios vertės. </w:t>
            </w:r>
          </w:p>
          <w:p w14:paraId="2E47A461"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154C8193" w14:textId="77777777" w:rsidTr="009D6789">
        <w:tc>
          <w:tcPr>
            <w:tcW w:w="4927" w:type="dxa"/>
          </w:tcPr>
          <w:p w14:paraId="1283B7E5" w14:textId="77777777" w:rsidR="00F9336E" w:rsidRPr="00E54D5E" w:rsidRDefault="00F9336E" w:rsidP="009D6789">
            <w:pPr>
              <w:autoSpaceDE w:val="0"/>
              <w:autoSpaceDN w:val="0"/>
              <w:adjustRightInd w:val="0"/>
              <w:jc w:val="both"/>
              <w:rPr>
                <w:rFonts w:ascii="Times New Roman" w:hAnsi="Times New Roman" w:cs="Times New Roman"/>
                <w:sz w:val="24"/>
                <w:szCs w:val="24"/>
              </w:rPr>
            </w:pPr>
            <w:r w:rsidRPr="00E54D5E">
              <w:rPr>
                <w:rFonts w:ascii="Times New Roman" w:hAnsi="Times New Roman" w:cs="Times New Roman"/>
                <w:kern w:val="0"/>
                <w:sz w:val="24"/>
                <w:szCs w:val="24"/>
              </w:rPr>
              <w:t xml:space="preserve">KLAUSIMAS. Joninių g. S dalis. Kiekių žiniaraščio 5.1.7. pozicija „Atraminės sienutės įrengimas – 27m3”. Prašome detalizuoti atraminę sienutę, pateikti konstrukcijos brėžinius, koks sienutės ilgis, plotis, aukštis, armavimo brėžinius </w:t>
            </w:r>
            <w:r w:rsidRPr="00E54D5E">
              <w:rPr>
                <w:rFonts w:ascii="Times New Roman" w:hAnsi="Times New Roman" w:cs="Times New Roman"/>
                <w:kern w:val="0"/>
                <w:sz w:val="24"/>
                <w:szCs w:val="24"/>
              </w:rPr>
              <w:lastRenderedPageBreak/>
              <w:t>ir pan. Projekte šie darbai nedetalizuoti ir neaišku ką vertinti šioje pozicijoje.</w:t>
            </w:r>
          </w:p>
          <w:p w14:paraId="623282D0"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Joninių g. sąnaudų žiniaraštyje 5 sk. Kiti darbai 5.1.7 eilutė -numatyta atraminės sienutės įrengimas - 27,0 m3, BD dangų ir eismo organizavimo plane pažymėta tarp </w:t>
            </w:r>
            <w:proofErr w:type="spellStart"/>
            <w:r w:rsidRPr="00E54D5E">
              <w:rPr>
                <w:rFonts w:ascii="Times New Roman" w:hAnsi="Times New Roman" w:cs="Times New Roman"/>
                <w:sz w:val="24"/>
                <w:szCs w:val="24"/>
              </w:rPr>
              <w:t>pk</w:t>
            </w:r>
            <w:proofErr w:type="spellEnd"/>
            <w:r w:rsidRPr="00E54D5E">
              <w:rPr>
                <w:rFonts w:ascii="Times New Roman" w:hAnsi="Times New Roman" w:cs="Times New Roman"/>
                <w:sz w:val="24"/>
                <w:szCs w:val="24"/>
              </w:rPr>
              <w:t xml:space="preserve"> 0+70 - 1+60, techninėje specifikacijoje, rašoma , kad įrengiama ant polių, tačiau darbų kiekių žiniaraštyje nedetalizuota kokie ir kiek polių, sienutės aukštis ir t.t. </w:t>
            </w:r>
          </w:p>
          <w:p w14:paraId="46D14F5C"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Prašome detalizuoti atraminių sienučių įrengimą</w:t>
            </w:r>
          </w:p>
          <w:p w14:paraId="66DE688B"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Joninių gatvės techninio projekto susiekimo dalies darbų kiekių žiniaraštyje 5.1.7 eilutėje yra nurodyta įrengti atraminę sienutę. Prašome pateikti naujai įrengiamos atraminės sienutės techninius sprendinius(sienutės ilgis, plotis, aukštis, polių diametras, polių išdėstymas) </w:t>
            </w:r>
          </w:p>
          <w:p w14:paraId="1884A8E9" w14:textId="77777777" w:rsidR="00F9336E" w:rsidRPr="00E54D5E" w:rsidRDefault="00F9336E" w:rsidP="009D6789">
            <w:pPr>
              <w:jc w:val="both"/>
              <w:rPr>
                <w:rFonts w:ascii="Times New Roman" w:hAnsi="Times New Roman" w:cs="Times New Roman"/>
                <w:sz w:val="24"/>
                <w:szCs w:val="24"/>
              </w:rPr>
            </w:pPr>
          </w:p>
        </w:tc>
        <w:tc>
          <w:tcPr>
            <w:tcW w:w="4927" w:type="dxa"/>
          </w:tcPr>
          <w:p w14:paraId="2E381979" w14:textId="372A23CD"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lastRenderedPageBreak/>
              <w:t xml:space="preserve">Teikiame atraminės sienutės aprašymą: Projektuojama g/b  (0,2 m pločio) atraminė sienutė įrengiama ant gręžtinių polių, kurių skersmuo 0,3 m, ilgis - 3,0 m. Numatomi apjungiamojo </w:t>
            </w:r>
            <w:proofErr w:type="spellStart"/>
            <w:r w:rsidRPr="00E54D5E">
              <w:rPr>
                <w:rFonts w:ascii="Times New Roman" w:hAnsi="Times New Roman" w:cs="Times New Roman"/>
                <w:color w:val="FF0000"/>
                <w:sz w:val="24"/>
                <w:szCs w:val="24"/>
              </w:rPr>
              <w:t>rostverko</w:t>
            </w:r>
            <w:proofErr w:type="spellEnd"/>
            <w:r w:rsidRPr="00E54D5E">
              <w:rPr>
                <w:rFonts w:ascii="Times New Roman" w:hAnsi="Times New Roman" w:cs="Times New Roman"/>
                <w:color w:val="FF0000"/>
                <w:sz w:val="24"/>
                <w:szCs w:val="24"/>
              </w:rPr>
              <w:t xml:space="preserve"> geometriniai parametrai - 400x400. </w:t>
            </w:r>
          </w:p>
          <w:p w14:paraId="39360C27" w14:textId="77777777" w:rsidR="00F9336E" w:rsidRPr="00E54D5E" w:rsidRDefault="00F9336E" w:rsidP="009D6789">
            <w:pPr>
              <w:numPr>
                <w:ilvl w:val="0"/>
                <w:numId w:val="3"/>
              </w:numPr>
              <w:tabs>
                <w:tab w:val="left" w:pos="325"/>
              </w:tabs>
              <w:ind w:left="42" w:firstLine="0"/>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lastRenderedPageBreak/>
              <w:t>Polių betonas - C30/37 XC2 XF3 pagal LST EN 206, strypinė armatūra - B500B, pagal LST EN 10080. Poliai išdėstomi ne rečiau nei kas 1,2 m</w:t>
            </w:r>
          </w:p>
          <w:p w14:paraId="697CFBCC" w14:textId="77777777" w:rsidR="00F9336E" w:rsidRPr="00E54D5E" w:rsidRDefault="00F9336E" w:rsidP="009D6789">
            <w:pPr>
              <w:numPr>
                <w:ilvl w:val="0"/>
                <w:numId w:val="3"/>
              </w:numPr>
              <w:tabs>
                <w:tab w:val="left" w:pos="325"/>
              </w:tabs>
              <w:ind w:left="42" w:firstLine="0"/>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Polių medžiagų kiekiai: betonas – 13,25 m3, armatūra - 775 kg</w:t>
            </w:r>
          </w:p>
          <w:p w14:paraId="7AD4B3D2" w14:textId="77777777" w:rsidR="00F9336E" w:rsidRPr="00E54D5E" w:rsidRDefault="00F9336E" w:rsidP="009D6789">
            <w:pPr>
              <w:numPr>
                <w:ilvl w:val="0"/>
                <w:numId w:val="3"/>
              </w:numPr>
              <w:tabs>
                <w:tab w:val="left" w:pos="325"/>
              </w:tabs>
              <w:ind w:left="42" w:firstLine="0"/>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Atraminių sienų ir </w:t>
            </w:r>
            <w:proofErr w:type="spellStart"/>
            <w:r w:rsidRPr="00E54D5E">
              <w:rPr>
                <w:rFonts w:ascii="Times New Roman" w:hAnsi="Times New Roman" w:cs="Times New Roman"/>
                <w:color w:val="FF0000"/>
                <w:sz w:val="24"/>
                <w:szCs w:val="24"/>
              </w:rPr>
              <w:t>rostverkų</w:t>
            </w:r>
            <w:proofErr w:type="spellEnd"/>
            <w:r w:rsidRPr="00E54D5E">
              <w:rPr>
                <w:rFonts w:ascii="Times New Roman" w:hAnsi="Times New Roman" w:cs="Times New Roman"/>
                <w:color w:val="FF0000"/>
                <w:sz w:val="24"/>
                <w:szCs w:val="24"/>
              </w:rPr>
              <w:t xml:space="preserve"> betonas -  C35/45 XC4 XD3 XF4 pagal LST EN 206, strypinė armatūra - B500B, pagal LST EN 10080. </w:t>
            </w:r>
          </w:p>
          <w:p w14:paraId="4D038303" w14:textId="77777777" w:rsidR="00F9336E" w:rsidRPr="00E54D5E" w:rsidRDefault="00F9336E" w:rsidP="009D6789">
            <w:pPr>
              <w:numPr>
                <w:ilvl w:val="0"/>
                <w:numId w:val="3"/>
              </w:numPr>
              <w:tabs>
                <w:tab w:val="left" w:pos="325"/>
              </w:tabs>
              <w:ind w:left="42" w:firstLine="0"/>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Atraminių sienų ir </w:t>
            </w:r>
            <w:proofErr w:type="spellStart"/>
            <w:r w:rsidRPr="00E54D5E">
              <w:rPr>
                <w:rFonts w:ascii="Times New Roman" w:hAnsi="Times New Roman" w:cs="Times New Roman"/>
                <w:color w:val="FF0000"/>
                <w:sz w:val="24"/>
                <w:szCs w:val="24"/>
              </w:rPr>
              <w:t>rostverkų</w:t>
            </w:r>
            <w:proofErr w:type="spellEnd"/>
            <w:r w:rsidRPr="00E54D5E">
              <w:rPr>
                <w:rFonts w:ascii="Times New Roman" w:hAnsi="Times New Roman" w:cs="Times New Roman"/>
                <w:color w:val="FF0000"/>
                <w:sz w:val="24"/>
                <w:szCs w:val="24"/>
              </w:rPr>
              <w:t xml:space="preserve"> medžiagų kiekiai: betonas – 25,7 m3, armatūra - 1565 kg.</w:t>
            </w:r>
          </w:p>
          <w:p w14:paraId="1AC5F085" w14:textId="77777777" w:rsidR="00F9336E" w:rsidRPr="00E54D5E" w:rsidRDefault="00F9336E" w:rsidP="009D6789">
            <w:pPr>
              <w:numPr>
                <w:ilvl w:val="0"/>
                <w:numId w:val="3"/>
              </w:numPr>
              <w:tabs>
                <w:tab w:val="left" w:pos="325"/>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Su gruntu besiliečiančių paviršių padengimas 2 </w:t>
            </w:r>
            <w:proofErr w:type="spellStart"/>
            <w:r w:rsidRPr="00E54D5E">
              <w:rPr>
                <w:rFonts w:ascii="Times New Roman" w:hAnsi="Times New Roman" w:cs="Times New Roman"/>
                <w:color w:val="FF0000"/>
                <w:sz w:val="24"/>
                <w:szCs w:val="24"/>
              </w:rPr>
              <w:t>sl</w:t>
            </w:r>
            <w:proofErr w:type="spellEnd"/>
            <w:r w:rsidRPr="00E54D5E">
              <w:rPr>
                <w:rFonts w:ascii="Times New Roman" w:hAnsi="Times New Roman" w:cs="Times New Roman"/>
                <w:color w:val="FF0000"/>
                <w:sz w:val="24"/>
                <w:szCs w:val="24"/>
              </w:rPr>
              <w:t xml:space="preserve">. </w:t>
            </w:r>
            <w:proofErr w:type="spellStart"/>
            <w:r w:rsidRPr="00E54D5E">
              <w:rPr>
                <w:rFonts w:ascii="Times New Roman" w:hAnsi="Times New Roman" w:cs="Times New Roman"/>
                <w:color w:val="FF0000"/>
                <w:sz w:val="24"/>
                <w:szCs w:val="24"/>
              </w:rPr>
              <w:t>teptine</w:t>
            </w:r>
            <w:proofErr w:type="spellEnd"/>
            <w:r w:rsidRPr="00E54D5E">
              <w:rPr>
                <w:rFonts w:ascii="Times New Roman" w:hAnsi="Times New Roman" w:cs="Times New Roman"/>
                <w:color w:val="FF0000"/>
                <w:sz w:val="24"/>
                <w:szCs w:val="24"/>
              </w:rPr>
              <w:t xml:space="preserve"> hidroizoliacija </w:t>
            </w:r>
            <w:proofErr w:type="spellStart"/>
            <w:r w:rsidRPr="00E54D5E">
              <w:rPr>
                <w:rFonts w:ascii="Times New Roman" w:hAnsi="Times New Roman" w:cs="Times New Roman"/>
                <w:color w:val="FF0000"/>
                <w:sz w:val="24"/>
                <w:szCs w:val="24"/>
              </w:rPr>
              <w:t>setifikuota</w:t>
            </w:r>
            <w:proofErr w:type="spellEnd"/>
            <w:r w:rsidRPr="00E54D5E">
              <w:rPr>
                <w:rFonts w:ascii="Times New Roman" w:hAnsi="Times New Roman" w:cs="Times New Roman"/>
                <w:color w:val="FF0000"/>
                <w:sz w:val="24"/>
                <w:szCs w:val="24"/>
              </w:rPr>
              <w:t xml:space="preserve"> pagal standarto EN 15814 reikalavimus - 162 m2. </w:t>
            </w:r>
          </w:p>
          <w:p w14:paraId="36A8DD68" w14:textId="77777777" w:rsidR="00F9336E" w:rsidRPr="00E54D5E" w:rsidRDefault="00F9336E" w:rsidP="009D6789">
            <w:pPr>
              <w:numPr>
                <w:ilvl w:val="0"/>
                <w:numId w:val="3"/>
              </w:numPr>
              <w:tabs>
                <w:tab w:val="left" w:pos="325"/>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Atraminių sienų deformacinių pjūvių įrengimas įskaitant </w:t>
            </w:r>
            <w:proofErr w:type="spellStart"/>
            <w:r w:rsidRPr="00E54D5E">
              <w:rPr>
                <w:rFonts w:ascii="Times New Roman" w:hAnsi="Times New Roman" w:cs="Times New Roman"/>
                <w:color w:val="FF0000"/>
                <w:sz w:val="24"/>
                <w:szCs w:val="24"/>
              </w:rPr>
              <w:t>medziagas</w:t>
            </w:r>
            <w:proofErr w:type="spellEnd"/>
            <w:r w:rsidRPr="00E54D5E">
              <w:rPr>
                <w:rFonts w:ascii="Times New Roman" w:hAnsi="Times New Roman" w:cs="Times New Roman"/>
                <w:color w:val="FF0000"/>
                <w:sz w:val="24"/>
                <w:szCs w:val="24"/>
              </w:rPr>
              <w:t>  - 2/2,8 (</w:t>
            </w:r>
            <w:proofErr w:type="spellStart"/>
            <w:r w:rsidRPr="00E54D5E">
              <w:rPr>
                <w:rFonts w:ascii="Times New Roman" w:hAnsi="Times New Roman" w:cs="Times New Roman"/>
                <w:color w:val="FF0000"/>
                <w:sz w:val="24"/>
                <w:szCs w:val="24"/>
              </w:rPr>
              <w:t>vnt</w:t>
            </w:r>
            <w:proofErr w:type="spellEnd"/>
            <w:r w:rsidRPr="00E54D5E">
              <w:rPr>
                <w:rFonts w:ascii="Times New Roman" w:hAnsi="Times New Roman" w:cs="Times New Roman"/>
                <w:color w:val="FF0000"/>
                <w:sz w:val="24"/>
                <w:szCs w:val="24"/>
              </w:rPr>
              <w:t>/m)</w:t>
            </w:r>
          </w:p>
          <w:p w14:paraId="0742B660" w14:textId="77777777" w:rsidR="00F9336E" w:rsidRPr="00E54D5E" w:rsidRDefault="00F9336E" w:rsidP="009D6789">
            <w:pPr>
              <w:numPr>
                <w:ilvl w:val="0"/>
                <w:numId w:val="3"/>
              </w:numPr>
              <w:tabs>
                <w:tab w:val="left" w:pos="183"/>
              </w:tabs>
              <w:ind w:left="0" w:firstLine="42"/>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Skaldos pagrindo (0/45) įrengimas po atraminių sienų </w:t>
            </w:r>
            <w:proofErr w:type="spellStart"/>
            <w:r w:rsidRPr="00E54D5E">
              <w:rPr>
                <w:rFonts w:ascii="Times New Roman" w:hAnsi="Times New Roman" w:cs="Times New Roman"/>
                <w:color w:val="FF0000"/>
                <w:sz w:val="24"/>
                <w:szCs w:val="24"/>
              </w:rPr>
              <w:t>rostverkais</w:t>
            </w:r>
            <w:proofErr w:type="spellEnd"/>
            <w:r w:rsidRPr="00E54D5E">
              <w:rPr>
                <w:rFonts w:ascii="Times New Roman" w:hAnsi="Times New Roman" w:cs="Times New Roman"/>
                <w:color w:val="FF0000"/>
                <w:sz w:val="24"/>
                <w:szCs w:val="24"/>
              </w:rPr>
              <w:t xml:space="preserve"> - 3,5 m3</w:t>
            </w:r>
          </w:p>
          <w:p w14:paraId="3450A812" w14:textId="018AD88A"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Rangovas, teikdamas pasiūlymą, turi įsivertinti atraminės sienutę pagal pateiktą aprašymą. Atraminės sienutės sprendiniai bus detalizuojami Darbo projekto metu.</w:t>
            </w:r>
          </w:p>
        </w:tc>
      </w:tr>
      <w:tr w:rsidR="00F9336E" w:rsidRPr="00E54D5E" w14:paraId="30B8469A" w14:textId="77777777" w:rsidTr="009D6789">
        <w:tc>
          <w:tcPr>
            <w:tcW w:w="4927" w:type="dxa"/>
          </w:tcPr>
          <w:p w14:paraId="33139F5F" w14:textId="47EC2B3A"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lastRenderedPageBreak/>
              <w:t>KLAUSIMAS. Joninių gatvės techninio projekto susisiekimo dalies darbų kiekių žiniaraštyje 5.1.8 yra nurodyta įrengti betoninį lataką LE-3-24. Prašome patikslinti, kurioje vietoje šis latakas įrengiamas? Prašome pateikti šio latako įrengimo principinę schemą.</w:t>
            </w:r>
          </w:p>
        </w:tc>
        <w:tc>
          <w:tcPr>
            <w:tcW w:w="4927" w:type="dxa"/>
          </w:tcPr>
          <w:p w14:paraId="12D5D77B" w14:textId="2F645553"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Betoninis latakas įrengiamas palei atraminę sienutę ant 20 cm storio C20/25-XC2-F50-W2 betono pagrindo. Rangovas, teikdamas pasiūlymą, turi įsivertinti lataką pagal pateiktą aprašymą. Latako sprendiniai bus detalizuojami Darbo projekto metu.</w:t>
            </w:r>
          </w:p>
        </w:tc>
      </w:tr>
      <w:tr w:rsidR="00F9336E" w:rsidRPr="00E54D5E" w14:paraId="2DE8EEF3" w14:textId="77777777" w:rsidTr="009D6789">
        <w:tc>
          <w:tcPr>
            <w:tcW w:w="4927" w:type="dxa"/>
          </w:tcPr>
          <w:p w14:paraId="28794F46" w14:textId="42D6100F"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Joninių gatvės techninio projekto susisiekimo dalies darbų kiekių žiniaraštyje 5.1.9 yra nurodyta įrengti vandens surinkimo šulinį. Prašome nurodyti kurioje vietoje šis šulinys įrengiamas. Prašome pateikti šio šulinio įrengimo schemą.</w:t>
            </w:r>
          </w:p>
        </w:tc>
        <w:tc>
          <w:tcPr>
            <w:tcW w:w="4927" w:type="dxa"/>
          </w:tcPr>
          <w:p w14:paraId="50E2F54A" w14:textId="34C36B88"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Vandens surinkimo šulinėlis įrengiamas ties atramine sienute. Šulinėlio sprendiniai bus detalizuojami darbo projekto metu.</w:t>
            </w:r>
          </w:p>
        </w:tc>
      </w:tr>
      <w:tr w:rsidR="00F9336E" w:rsidRPr="00E54D5E" w14:paraId="53A4FD13" w14:textId="77777777" w:rsidTr="009D6789">
        <w:tc>
          <w:tcPr>
            <w:tcW w:w="4927" w:type="dxa"/>
          </w:tcPr>
          <w:p w14:paraId="31D9F3FB" w14:textId="6A285949"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Joninių gatvės techninio projekto susisiekimo dalies aiškinamajame rašte ir techninio projekto susisiekimo dalies brėžiniuose UL-19-0106-01-TP-S.B-05 nurodoma, kad naujai įrengiamas bordiūras pakeliamas virš asfalto dangos 10 cm. Tačiau Joninių gatvės techninio projekto vandentiekio ir nuotekų šalinimo dalyje, darbų kiekių žiniaraštyje 6 eilutėje nurodoma, kad </w:t>
            </w:r>
            <w:proofErr w:type="spellStart"/>
            <w:r w:rsidRPr="00E54D5E">
              <w:rPr>
                <w:rFonts w:ascii="Times New Roman" w:hAnsi="Times New Roman" w:cs="Times New Roman"/>
                <w:sz w:val="24"/>
                <w:szCs w:val="24"/>
              </w:rPr>
              <w:t>bordiūrinių</w:t>
            </w:r>
            <w:proofErr w:type="spellEnd"/>
            <w:r w:rsidRPr="00E54D5E">
              <w:rPr>
                <w:rFonts w:ascii="Times New Roman" w:hAnsi="Times New Roman" w:cs="Times New Roman"/>
                <w:sz w:val="24"/>
                <w:szCs w:val="24"/>
              </w:rPr>
              <w:t xml:space="preserve"> grotelių aukštis 15 cm. Prašome patikslinti kokio aukščio </w:t>
            </w:r>
            <w:proofErr w:type="spellStart"/>
            <w:r w:rsidRPr="00E54D5E">
              <w:rPr>
                <w:rFonts w:ascii="Times New Roman" w:hAnsi="Times New Roman" w:cs="Times New Roman"/>
                <w:sz w:val="24"/>
                <w:szCs w:val="24"/>
              </w:rPr>
              <w:t>bordiūrinės</w:t>
            </w:r>
            <w:proofErr w:type="spellEnd"/>
            <w:r w:rsidRPr="00E54D5E">
              <w:rPr>
                <w:rFonts w:ascii="Times New Roman" w:hAnsi="Times New Roman" w:cs="Times New Roman"/>
                <w:sz w:val="24"/>
                <w:szCs w:val="24"/>
              </w:rPr>
              <w:t xml:space="preserve"> groteles turi būti. </w:t>
            </w:r>
          </w:p>
        </w:tc>
        <w:tc>
          <w:tcPr>
            <w:tcW w:w="4927" w:type="dxa"/>
          </w:tcPr>
          <w:p w14:paraId="2DED06F7" w14:textId="480104F7"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Rangovas, teikdamas pasiūlymą, turi įsivertinti </w:t>
            </w:r>
            <w:proofErr w:type="spellStart"/>
            <w:r w:rsidRPr="00E54D5E">
              <w:rPr>
                <w:rFonts w:ascii="Times New Roman" w:hAnsi="Times New Roman" w:cs="Times New Roman"/>
                <w:color w:val="FF0000"/>
                <w:sz w:val="24"/>
                <w:szCs w:val="24"/>
              </w:rPr>
              <w:t>bordiūrinių</w:t>
            </w:r>
            <w:proofErr w:type="spellEnd"/>
            <w:r w:rsidRPr="00E54D5E">
              <w:rPr>
                <w:rFonts w:ascii="Times New Roman" w:hAnsi="Times New Roman" w:cs="Times New Roman"/>
                <w:color w:val="FF0000"/>
                <w:sz w:val="24"/>
                <w:szCs w:val="24"/>
              </w:rPr>
              <w:t xml:space="preserve"> grotelių aukštį 10 cm. </w:t>
            </w:r>
          </w:p>
          <w:p w14:paraId="1171BE7A"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1D29E7F6" w14:textId="77777777" w:rsidTr="009D6789">
        <w:tc>
          <w:tcPr>
            <w:tcW w:w="4927" w:type="dxa"/>
          </w:tcPr>
          <w:p w14:paraId="29CE6115"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Prašome pateikti atliktų geologinių tyrimų ataskaitas Žemaitės ir Joninių gatvėms.</w:t>
            </w:r>
          </w:p>
          <w:p w14:paraId="2F9ECA1B" w14:textId="77777777" w:rsidR="00E54D5E" w:rsidRPr="00E54D5E" w:rsidRDefault="00E54D5E" w:rsidP="00E54D5E">
            <w:pPr>
              <w:tabs>
                <w:tab w:val="left" w:pos="567"/>
              </w:tabs>
              <w:jc w:val="both"/>
              <w:rPr>
                <w:rFonts w:ascii="Times New Roman" w:hAnsi="Times New Roman" w:cs="Times New Roman"/>
                <w:sz w:val="24"/>
                <w:szCs w:val="24"/>
              </w:rPr>
            </w:pPr>
            <w:r w:rsidRPr="00E54D5E">
              <w:rPr>
                <w:rFonts w:ascii="Times New Roman" w:hAnsi="Times New Roman" w:cs="Times New Roman"/>
                <w:sz w:val="24"/>
                <w:szCs w:val="24"/>
              </w:rPr>
              <w:lastRenderedPageBreak/>
              <w:t xml:space="preserve">KLAUSIMAS. </w:t>
            </w:r>
            <w:r w:rsidRPr="00E54D5E">
              <w:rPr>
                <w:rFonts w:ascii="Times New Roman" w:hAnsi="Times New Roman" w:cs="Times New Roman"/>
                <w:sz w:val="24"/>
                <w:szCs w:val="24"/>
              </w:rPr>
              <w:t>Prašome pateikti geologinių inžinerinių tyrinėjimų ataskaitą.</w:t>
            </w:r>
          </w:p>
          <w:p w14:paraId="7B8DA8ED" w14:textId="79BC4BC4" w:rsidR="00E54D5E" w:rsidRPr="00E54D5E" w:rsidRDefault="00E54D5E" w:rsidP="009D6789">
            <w:pPr>
              <w:jc w:val="both"/>
              <w:rPr>
                <w:rFonts w:ascii="Times New Roman" w:hAnsi="Times New Roman" w:cs="Times New Roman"/>
                <w:sz w:val="24"/>
                <w:szCs w:val="24"/>
              </w:rPr>
            </w:pPr>
          </w:p>
        </w:tc>
        <w:tc>
          <w:tcPr>
            <w:tcW w:w="4927" w:type="dxa"/>
          </w:tcPr>
          <w:p w14:paraId="049682F0" w14:textId="07F7FD40"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lastRenderedPageBreak/>
              <w:t xml:space="preserve">Rangovas teikdamas pasiūlymą turi vertintis darbus pagal projekto Sąnaudų kiekių žiniaraštį. Jeigu statybos metu dėl geologinių sąlygų keisis </w:t>
            </w:r>
            <w:r w:rsidRPr="00E54D5E">
              <w:rPr>
                <w:rFonts w:ascii="Times New Roman" w:hAnsi="Times New Roman" w:cs="Times New Roman"/>
                <w:color w:val="FF0000"/>
                <w:sz w:val="24"/>
                <w:szCs w:val="24"/>
              </w:rPr>
              <w:lastRenderedPageBreak/>
              <w:t>Sąnaudų kiekių žiniaraštis, savivaldybė apmokės papildomai už nenumatytus projekte darbus.</w:t>
            </w:r>
          </w:p>
        </w:tc>
      </w:tr>
      <w:tr w:rsidR="00F9336E" w:rsidRPr="00E54D5E" w14:paraId="23DF4BEB" w14:textId="77777777" w:rsidTr="009D6789">
        <w:tc>
          <w:tcPr>
            <w:tcW w:w="4927" w:type="dxa"/>
          </w:tcPr>
          <w:p w14:paraId="7BA66FDD" w14:textId="77777777" w:rsidR="00F9336E" w:rsidRPr="00E54D5E" w:rsidRDefault="00F9336E" w:rsidP="009D6789">
            <w:pPr>
              <w:jc w:val="both"/>
              <w:rPr>
                <w:rFonts w:ascii="Times New Roman" w:eastAsia="Times New Roman" w:hAnsi="Times New Roman" w:cs="Times New Roman"/>
                <w:kern w:val="0"/>
                <w:sz w:val="24"/>
                <w:szCs w:val="24"/>
                <w14:ligatures w14:val="none"/>
              </w:rPr>
            </w:pPr>
            <w:r w:rsidRPr="00E54D5E">
              <w:rPr>
                <w:rFonts w:ascii="Times New Roman" w:eastAsia="Times New Roman" w:hAnsi="Times New Roman" w:cs="Times New Roman"/>
                <w:kern w:val="0"/>
                <w:sz w:val="24"/>
                <w:szCs w:val="24"/>
                <w14:ligatures w14:val="none"/>
              </w:rPr>
              <w:lastRenderedPageBreak/>
              <w:t>KLAUSIMAS. Dėl apšvietimo tinkle. Pateiktas projektas, kuriame yra: Erdvės g. (11 vnt. šviestuvų + AVS apšvietimo valdymo skydas)); Laisvės g. (12 vnt. šviestuvų); Žalgirio g. (13 vnt. šviestuvų);</w:t>
            </w:r>
          </w:p>
          <w:p w14:paraId="3B1E7589" w14:textId="77777777" w:rsidR="00F9336E" w:rsidRPr="00E54D5E" w:rsidRDefault="00F9336E" w:rsidP="009D6789">
            <w:pPr>
              <w:pStyle w:val="Sraopastraipa"/>
              <w:ind w:left="0"/>
              <w:jc w:val="both"/>
              <w:rPr>
                <w:rFonts w:ascii="Times New Roman" w:eastAsia="Times New Roman" w:hAnsi="Times New Roman" w:cs="Times New Roman"/>
                <w:kern w:val="0"/>
                <w:sz w:val="24"/>
                <w:szCs w:val="24"/>
                <w14:ligatures w14:val="none"/>
              </w:rPr>
            </w:pPr>
            <w:r w:rsidRPr="00E54D5E">
              <w:rPr>
                <w:rFonts w:ascii="Times New Roman" w:eastAsia="Times New Roman" w:hAnsi="Times New Roman" w:cs="Times New Roman"/>
                <w:kern w:val="0"/>
                <w:sz w:val="24"/>
                <w:szCs w:val="24"/>
                <w14:ligatures w14:val="none"/>
              </w:rPr>
              <w:t>Žemaitės g. (12 vnt. šviestuvų); Joninių g. (6 vnt. šviestuvų). Pagal veiklų sąrašą, reikia vertinti tik: gatvės apšvietimas (Žemaitės g.) ir Joninių g.  gatvės apšvietimas (3 atramos).</w:t>
            </w:r>
          </w:p>
          <w:p w14:paraId="1A8FD32D" w14:textId="77777777" w:rsidR="00F9336E" w:rsidRPr="00E54D5E" w:rsidRDefault="00F9336E" w:rsidP="009D6789">
            <w:pPr>
              <w:pStyle w:val="Sraopastraipa"/>
              <w:ind w:left="0"/>
              <w:jc w:val="both"/>
              <w:rPr>
                <w:rFonts w:ascii="Times New Roman" w:eastAsia="Times New Roman" w:hAnsi="Times New Roman" w:cs="Times New Roman"/>
                <w:kern w:val="0"/>
                <w:sz w:val="24"/>
                <w:szCs w:val="24"/>
                <w14:ligatures w14:val="none"/>
              </w:rPr>
            </w:pPr>
            <w:r w:rsidRPr="00E54D5E">
              <w:rPr>
                <w:rFonts w:ascii="Times New Roman" w:eastAsia="Times New Roman" w:hAnsi="Times New Roman" w:cs="Times New Roman"/>
                <w:kern w:val="0"/>
                <w:sz w:val="24"/>
                <w:szCs w:val="24"/>
                <w14:ligatures w14:val="none"/>
              </w:rPr>
              <w:t>Klausimas: ar teisingai mes suprantame, kad pasiūlyme vertinami  Žemaitės g. (gatvės apšvietimas) 100 % visi darbai ir Joninių g. gatvės apšvietimas (3 atramos)? Jeigu Joninių g. reikia vertinti tik 3vnt atramų įrengimą, prašome Perkančiosios organizacijos nurodyti konkrečiai, kurias atramas ir pateikti konkrečiai, kokie darbai perkami (pateikti darbų žiniaraštį Joninių g. nurodant gatvės apšvietimui perkamus darbus).</w:t>
            </w:r>
          </w:p>
          <w:p w14:paraId="1AA526FD"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Kadangi Elektrotechnikos (apšvietimo) projektas yra parengtas net 5-ioms gatvėms, prašome patvirtinti (arba patikslinti) , ar Žemaitės gatvės apšvietimo sąnaudų žiniaraščio kiekiai yra teisingi. Dėl Joninių gatvės kyla daugiau klausimų: </w:t>
            </w:r>
          </w:p>
          <w:p w14:paraId="4CD56FE2"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1) projekto brėžiniuose šioje gatvėje suprojektuotos 9 atramos ir AVS skydas, </w:t>
            </w:r>
          </w:p>
          <w:p w14:paraId="3331FEE1"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2) sąnaudų žiniaraštyje yra tik 6 atramos </w:t>
            </w:r>
          </w:p>
          <w:p w14:paraId="200BC60C"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3) veiklų sąraše nurodomos tik 3 atramos. </w:t>
            </w:r>
          </w:p>
          <w:p w14:paraId="6BB499BD" w14:textId="5A074BE6"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Prašome patikslinti Joninių gatvės apšvietimo projektą ir pateikti sąnaudų žiniaraštį.  Ar reikalingas AVS skydas?</w:t>
            </w:r>
          </w:p>
        </w:tc>
        <w:tc>
          <w:tcPr>
            <w:tcW w:w="4927" w:type="dxa"/>
          </w:tcPr>
          <w:p w14:paraId="508A9511" w14:textId="4FBB2856"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Apšvietimo projektas nebus tikslinamas. Vertinti taip kaip numatyta veiklų sąraše 3 atramas su šviestuvais ir visais kitais darbais, priklausančiais apšvietimo atramoms.  AVS skydo nereikia. </w:t>
            </w:r>
          </w:p>
          <w:p w14:paraId="0A7ACB8B"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7DE3D3D8" w14:textId="77777777" w:rsidTr="009D6789">
        <w:tc>
          <w:tcPr>
            <w:tcW w:w="4927" w:type="dxa"/>
          </w:tcPr>
          <w:p w14:paraId="566987CE" w14:textId="77777777" w:rsidR="00F9336E" w:rsidRPr="00E54D5E" w:rsidRDefault="00F9336E" w:rsidP="009D6789">
            <w:pPr>
              <w:pStyle w:val="Sraopastraipa"/>
              <w:ind w:left="0"/>
              <w:jc w:val="both"/>
              <w:rPr>
                <w:rFonts w:ascii="Times New Roman" w:hAnsi="Times New Roman" w:cs="Times New Roman"/>
                <w:sz w:val="24"/>
                <w:szCs w:val="24"/>
              </w:rPr>
            </w:pPr>
            <w:r w:rsidRPr="00E54D5E">
              <w:rPr>
                <w:rFonts w:ascii="Times New Roman" w:hAnsi="Times New Roman" w:cs="Times New Roman"/>
                <w:sz w:val="24"/>
                <w:szCs w:val="24"/>
              </w:rPr>
              <w:t xml:space="preserve">KLAUSIMAS. Dėl Sutarties įvykdymo užtikrinimo priemonių. </w:t>
            </w:r>
          </w:p>
          <w:p w14:paraId="298BDA74" w14:textId="77777777" w:rsidR="00F9336E" w:rsidRPr="00E54D5E" w:rsidRDefault="00F9336E" w:rsidP="009D6789">
            <w:pPr>
              <w:pStyle w:val="Sraopastraipa"/>
              <w:ind w:left="0"/>
              <w:jc w:val="both"/>
              <w:rPr>
                <w:rFonts w:ascii="Times New Roman" w:hAnsi="Times New Roman" w:cs="Times New Roman"/>
                <w:sz w:val="24"/>
                <w:szCs w:val="24"/>
              </w:rPr>
            </w:pPr>
            <w:r w:rsidRPr="00E54D5E">
              <w:rPr>
                <w:rFonts w:ascii="Times New Roman" w:hAnsi="Times New Roman" w:cs="Times New Roman"/>
                <w:sz w:val="24"/>
                <w:szCs w:val="24"/>
              </w:rPr>
              <w:t>Sutarties 7.1 punkte nurodyta, kad taikomas Sutarties įvykdymo užtikrinimas – užstatas ir banko garantija, prašome papildyti šį punktą suteikiant galimybę leisti pateikti ir draudimo bendrovės laidavimo draudimo raštą. Nesutinkant Sutarties 7.1 punkto formuluotės pakeisti, prašome tokį sprendimą pagrįsti.</w:t>
            </w:r>
          </w:p>
          <w:p w14:paraId="48704798" w14:textId="77777777" w:rsidR="00F9336E" w:rsidRPr="00E54D5E" w:rsidRDefault="00F9336E" w:rsidP="009D6789">
            <w:pPr>
              <w:jc w:val="both"/>
              <w:rPr>
                <w:rFonts w:ascii="Times New Roman" w:hAnsi="Times New Roman" w:cs="Times New Roman"/>
                <w:sz w:val="24"/>
                <w:szCs w:val="24"/>
              </w:rPr>
            </w:pPr>
          </w:p>
        </w:tc>
        <w:tc>
          <w:tcPr>
            <w:tcW w:w="4927" w:type="dxa"/>
          </w:tcPr>
          <w:p w14:paraId="4BC1E57C" w14:textId="77777777"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Tokia perkančiosios organizacijos teisė nustatyta VPĮ 42 straipsnio 1 dalyje. Prievolių įvykdymo užtikrinimo būdai reglamentuojami CK 6.70 straipsnio 1 dalyje, kur nurodytas pavyzdinis jų sąrašas nustatant, kad prievolių įvykdymas gali būti užtikrinamas pagal sutartį arba įstatymus netesybomis, įkeitimu (hipoteka), laidavimu, garantija, rankpinigiais ar kitais sutartyje numatytais būdais. Kasacinio teismo praktikoje aiškinant šią normą pažymėta, kad sutartinių civilinių teisinių santykių subjektai, vadovaudamiesi sutarties laisvės principu ir atsižvelgdami į sutarties pobūdį, savo poreikius, finansinį pajėgumą, verslo praktikos tendencijas ir pan., gali pasirinkti tiek CK 6.70 straipsnio 1 dalyje nustatytus, tiek ir šioje teisės normoje </w:t>
            </w:r>
            <w:r w:rsidRPr="00E54D5E">
              <w:rPr>
                <w:rFonts w:ascii="Times New Roman" w:hAnsi="Times New Roman" w:cs="Times New Roman"/>
                <w:color w:val="FF0000"/>
                <w:sz w:val="24"/>
                <w:szCs w:val="24"/>
              </w:rPr>
              <w:lastRenderedPageBreak/>
              <w:t xml:space="preserve">nenustatytus, tačiau imperatyviosioms įstatymų normoms, teisės principams, viešajai tvarkai ir gerai moralei neprieštaraujančius bei adekvačius prievolių įvykdymo užtikrinimo būdus. Taip pat šie subjektai gali prievolės įvykdymo užtikrinimui taikyti ne vieną įvykdymo užtikrinimo būdą, o tokių būdų daugetą (Lietuvos Aukščiausiojo Teismo 2013 m. birželio 7 d. nutartis civilinėje byloje Nr.3K-3-250/2013; 2015 m. sausio 9 d. nutartis civilinėje byloje Nr. 3K-3-63/2015). Taigi iš minėto teisinio reglamentavimo matyti, kad įstatymų leidėjas perkančiosioms organizacijoms yra suteikęs </w:t>
            </w:r>
            <w:proofErr w:type="spellStart"/>
            <w:r w:rsidRPr="00E54D5E">
              <w:rPr>
                <w:rFonts w:ascii="Times New Roman" w:hAnsi="Times New Roman" w:cs="Times New Roman"/>
                <w:color w:val="FF0000"/>
                <w:sz w:val="24"/>
                <w:szCs w:val="24"/>
              </w:rPr>
              <w:t>diskrecijos</w:t>
            </w:r>
            <w:proofErr w:type="spellEnd"/>
            <w:r w:rsidRPr="00E54D5E">
              <w:rPr>
                <w:rFonts w:ascii="Times New Roman" w:hAnsi="Times New Roman" w:cs="Times New Roman"/>
                <w:color w:val="FF0000"/>
                <w:sz w:val="24"/>
                <w:szCs w:val="24"/>
              </w:rPr>
              <w:t xml:space="preserve"> teisę pasirinkti užtikrinimo būdus.</w:t>
            </w:r>
          </w:p>
          <w:p w14:paraId="688D9D30" w14:textId="77777777"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Perkančiajai organizacijai suteikta teisė spręsti, kokią pasiūlymo galiojimo užtikrinimo priemonę pasirinkti. Banko garantija ar užstatas ženkliai geriau užtikrina perkančiosios organizacijos interesus nei laidavimo draudimas – banko garantija nėra priklausoma nuo pagrindinės (užtikrinamos) prievolės ir garantijos sumos išmokėjimas nesiejamas su skolininko ir kreditoriaus ginčo dėl garantija užtikrintų įsipareigojimų vykdymo išsprendimu (CK 6.90 str. 2 d., 6.93 str.), o laidavimo savybės yra priešingos (CK 6.76, 6.82 str., Lietuvos apeliacinio teismo 2013-09-03 nutartis civilinėje byloje Nr. 2A-2117/2013). Skirtumai tarp banko garantijos ir draudimo bendrovių laidavimų išsamiai išdėstyti Lietuvos Apeliacinio teismo 2016-09-27 BYLA E2A-1005-302/2016.</w:t>
            </w:r>
          </w:p>
          <w:p w14:paraId="1BD41DCC" w14:textId="77777777"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Tiekėjai pagal Pirkimo sąlygas turi galimybę pasirinkti konkretų, jiems labiau priimtiną užtikrinimo būdą, </w:t>
            </w:r>
            <w:proofErr w:type="spellStart"/>
            <w:r w:rsidRPr="00E54D5E">
              <w:rPr>
                <w:rFonts w:ascii="Times New Roman" w:hAnsi="Times New Roman" w:cs="Times New Roman"/>
                <w:color w:val="FF0000"/>
                <w:sz w:val="24"/>
                <w:szCs w:val="24"/>
              </w:rPr>
              <w:t>t.y</w:t>
            </w:r>
            <w:proofErr w:type="spellEnd"/>
            <w:r w:rsidRPr="00E54D5E">
              <w:rPr>
                <w:rFonts w:ascii="Times New Roman" w:hAnsi="Times New Roman" w:cs="Times New Roman"/>
                <w:color w:val="FF0000"/>
                <w:sz w:val="24"/>
                <w:szCs w:val="24"/>
              </w:rPr>
              <w:t>. banko garantiją arba užstatą. Atsižvelgdama į Pirkimo objekto vertę, šiuo konkrečiu atveju perkančioji organizacija savo interesų apsaugai pasirinko būtent užstatą arba banko garantiją, kurie CK yra numatyti kaip  įvykdymo užtikrinimo būdai.</w:t>
            </w:r>
          </w:p>
          <w:p w14:paraId="1677682A"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1D04B0A1" w14:textId="77777777" w:rsidTr="009D6789">
        <w:tc>
          <w:tcPr>
            <w:tcW w:w="4927" w:type="dxa"/>
          </w:tcPr>
          <w:p w14:paraId="53D59D06" w14:textId="77777777" w:rsidR="00F9336E" w:rsidRPr="00E54D5E" w:rsidRDefault="00F9336E" w:rsidP="009D6789">
            <w:pPr>
              <w:pStyle w:val="Sraopastraipa"/>
              <w:ind w:left="0"/>
              <w:jc w:val="both"/>
              <w:rPr>
                <w:rFonts w:ascii="Times New Roman" w:hAnsi="Times New Roman" w:cs="Times New Roman"/>
                <w:sz w:val="24"/>
                <w:szCs w:val="24"/>
              </w:rPr>
            </w:pPr>
            <w:r w:rsidRPr="00E54D5E">
              <w:rPr>
                <w:rFonts w:ascii="Times New Roman" w:hAnsi="Times New Roman" w:cs="Times New Roman"/>
                <w:sz w:val="24"/>
                <w:szCs w:val="24"/>
              </w:rPr>
              <w:lastRenderedPageBreak/>
              <w:t xml:space="preserve">KLAUSIMAS. Dėl garantinio laikotarpio įsipareigojimų įvykdymo užtikrinimo. </w:t>
            </w:r>
          </w:p>
          <w:p w14:paraId="2842F557" w14:textId="0BA11D29" w:rsidR="00F9336E" w:rsidRPr="00E54D5E" w:rsidRDefault="00F9336E" w:rsidP="00EC7F11">
            <w:pPr>
              <w:pStyle w:val="Sraopastraipa"/>
              <w:ind w:left="0"/>
              <w:jc w:val="both"/>
              <w:rPr>
                <w:rFonts w:ascii="Times New Roman" w:hAnsi="Times New Roman" w:cs="Times New Roman"/>
                <w:sz w:val="24"/>
                <w:szCs w:val="24"/>
              </w:rPr>
            </w:pPr>
            <w:r w:rsidRPr="00E54D5E">
              <w:rPr>
                <w:rFonts w:ascii="Times New Roman" w:hAnsi="Times New Roman" w:cs="Times New Roman"/>
                <w:sz w:val="24"/>
                <w:szCs w:val="24"/>
              </w:rPr>
              <w:t>Sutarties 11.6 punkte nurodyta: “</w:t>
            </w:r>
            <w:r w:rsidRPr="00E54D5E">
              <w:rPr>
                <w:rFonts w:ascii="Times New Roman" w:hAnsi="Times New Roman" w:cs="Times New Roman"/>
                <w:i/>
                <w:iCs/>
                <w:sz w:val="24"/>
                <w:szCs w:val="24"/>
              </w:rPr>
              <w:t>Privalomam darbų garantiniams terminui rangovas kartu su Rangovo atliktų statybos darbų perdavimo statytojui (Užsakovui) aktu turi pateikti garantinio laikotarpio prievolių įvykdymo užtikrinimo dokumentą, kuriuo užtikrinamas garantinio laikotarpio prievolių įvykdymas pagal pasirašytą Sutartį</w:t>
            </w:r>
            <w:r w:rsidRPr="00E54D5E">
              <w:rPr>
                <w:rFonts w:ascii="Times New Roman" w:hAnsi="Times New Roman" w:cs="Times New Roman"/>
                <w:sz w:val="24"/>
                <w:szCs w:val="24"/>
              </w:rPr>
              <w:t xml:space="preserve">.” Tačiau nėra nurodyta kokia </w:t>
            </w:r>
            <w:r w:rsidRPr="00E54D5E">
              <w:rPr>
                <w:rFonts w:ascii="Times New Roman" w:hAnsi="Times New Roman" w:cs="Times New Roman"/>
                <w:sz w:val="24"/>
                <w:szCs w:val="24"/>
              </w:rPr>
              <w:lastRenderedPageBreak/>
              <w:t xml:space="preserve">garantinio laikotarpio prievolių įvykdymo užtikrinimo priemonė yra tinkama. Prašome patikslinti šį punktą nurodant kokia garantinio laikotarpio prievolių įvykdymo užtikrinimo priemonė yra tinkama, suteikiant galimybę leisti pateikti ir draudimo bendrovės laidavimo draudimo raštą. </w:t>
            </w:r>
          </w:p>
        </w:tc>
        <w:tc>
          <w:tcPr>
            <w:tcW w:w="4927" w:type="dxa"/>
          </w:tcPr>
          <w:p w14:paraId="06110B06" w14:textId="4ACC1717" w:rsidR="00EC7F11" w:rsidRPr="00E54D5E" w:rsidRDefault="00EC7F11"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lastRenderedPageBreak/>
              <w:t xml:space="preserve">Paklausime cituojamas tekstas yra 11.5 punkte. Šiame punkte numatytam privalomam darbų garantiniam terminui rangovas </w:t>
            </w:r>
            <w:r w:rsidR="00C33A46" w:rsidRPr="00E54D5E">
              <w:rPr>
                <w:rFonts w:ascii="Times New Roman" w:hAnsi="Times New Roman" w:cs="Times New Roman"/>
                <w:color w:val="FF0000"/>
                <w:sz w:val="24"/>
                <w:szCs w:val="24"/>
              </w:rPr>
              <w:t xml:space="preserve">turi galimybę pasirinkti konkretų, jiems labiausiai priimtiną užtikrinimo būdą, </w:t>
            </w:r>
            <w:proofErr w:type="spellStart"/>
            <w:r w:rsidR="00C33A46" w:rsidRPr="00E54D5E">
              <w:rPr>
                <w:rFonts w:ascii="Times New Roman" w:hAnsi="Times New Roman" w:cs="Times New Roman"/>
                <w:color w:val="FF0000"/>
                <w:sz w:val="24"/>
                <w:szCs w:val="24"/>
              </w:rPr>
              <w:t>t.y</w:t>
            </w:r>
            <w:proofErr w:type="spellEnd"/>
            <w:r w:rsidR="00C33A46" w:rsidRPr="00E54D5E">
              <w:rPr>
                <w:rFonts w:ascii="Times New Roman" w:hAnsi="Times New Roman" w:cs="Times New Roman"/>
                <w:color w:val="FF0000"/>
                <w:sz w:val="24"/>
                <w:szCs w:val="24"/>
              </w:rPr>
              <w:t>. banko garantiją, draudimo bendrovės laidavimo draudimo raštas arba užstatą.</w:t>
            </w:r>
          </w:p>
          <w:p w14:paraId="62595C0D" w14:textId="3AE5EF97" w:rsidR="00EC7F11" w:rsidRPr="00E54D5E" w:rsidRDefault="00EC7F11"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11.6 punkte yra numatyta, kad Rangovas įsipareigoja statinyje įrengtiems apšvietimo įrenginiams taikyti papildomą X metų garantinį </w:t>
            </w:r>
            <w:r w:rsidRPr="00E54D5E">
              <w:rPr>
                <w:rFonts w:ascii="Times New Roman" w:hAnsi="Times New Roman" w:cs="Times New Roman"/>
                <w:color w:val="FF0000"/>
                <w:sz w:val="24"/>
                <w:szCs w:val="24"/>
              </w:rPr>
              <w:lastRenderedPageBreak/>
              <w:t xml:space="preserve">terminą </w:t>
            </w:r>
            <w:r w:rsidRPr="00E54D5E">
              <w:rPr>
                <w:rFonts w:ascii="Times New Roman" w:hAnsi="Times New Roman" w:cs="Times New Roman"/>
                <w:color w:val="FF0000"/>
                <w:sz w:val="24"/>
                <w:szCs w:val="24"/>
                <w:lang w:eastAsia="lt-LT"/>
              </w:rPr>
              <w:t>Siekiant užtikrinti šį įsipareigojimą Rangovas turi pervesti užstatą (pagal 5.29 punktą)</w:t>
            </w:r>
          </w:p>
          <w:p w14:paraId="7AF60EE8" w14:textId="77777777" w:rsidR="00EC7F11" w:rsidRPr="00E54D5E" w:rsidRDefault="00EC7F11" w:rsidP="009D6789">
            <w:pPr>
              <w:jc w:val="both"/>
              <w:rPr>
                <w:rFonts w:ascii="Times New Roman" w:hAnsi="Times New Roman" w:cs="Times New Roman"/>
                <w:color w:val="FF0000"/>
                <w:sz w:val="24"/>
                <w:szCs w:val="24"/>
              </w:rPr>
            </w:pPr>
          </w:p>
          <w:p w14:paraId="3771E04C" w14:textId="77777777" w:rsidR="00EC7F11" w:rsidRPr="00E54D5E" w:rsidRDefault="00EC7F11" w:rsidP="009D6789">
            <w:pPr>
              <w:jc w:val="both"/>
              <w:rPr>
                <w:rFonts w:ascii="Times New Roman" w:hAnsi="Times New Roman" w:cs="Times New Roman"/>
                <w:color w:val="FF0000"/>
                <w:sz w:val="24"/>
                <w:szCs w:val="24"/>
              </w:rPr>
            </w:pPr>
          </w:p>
          <w:p w14:paraId="2BCAC56D" w14:textId="22254A53" w:rsidR="009D4190" w:rsidRPr="00E54D5E" w:rsidRDefault="009D4190"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 </w:t>
            </w:r>
          </w:p>
        </w:tc>
      </w:tr>
      <w:tr w:rsidR="00F9336E" w:rsidRPr="00E54D5E" w14:paraId="42066301" w14:textId="77777777" w:rsidTr="009D6789">
        <w:tc>
          <w:tcPr>
            <w:tcW w:w="4927" w:type="dxa"/>
          </w:tcPr>
          <w:p w14:paraId="37032EAF" w14:textId="77777777" w:rsidR="00F9336E" w:rsidRPr="00E54D5E" w:rsidRDefault="00F9336E" w:rsidP="009D6789">
            <w:pPr>
              <w:jc w:val="both"/>
              <w:rPr>
                <w:rFonts w:ascii="Times New Roman" w:hAnsi="Times New Roman" w:cs="Times New Roman"/>
                <w:sz w:val="24"/>
                <w:szCs w:val="24"/>
              </w:rPr>
            </w:pPr>
            <w:bookmarkStart w:id="0" w:name="_Hlk190249970"/>
            <w:r w:rsidRPr="00E54D5E">
              <w:rPr>
                <w:rFonts w:ascii="Times New Roman" w:hAnsi="Times New Roman" w:cs="Times New Roman"/>
                <w:sz w:val="24"/>
                <w:szCs w:val="24"/>
              </w:rPr>
              <w:lastRenderedPageBreak/>
              <w:t xml:space="preserve">KLAUSIMAS. Dėl delspinigių skaičiavimo ir taikymo Rangovui. </w:t>
            </w:r>
          </w:p>
          <w:p w14:paraId="1022B0B1"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Sutarties 6.5 punkte nurodyta: “Jeigu Rangovas vėluoja atlikti bet kokį Darbą ar Darbų grupę ir nepateikia Užsakovui pagrįstų įrodymų, pateisinančių Darbų vėlavimą, skaičiuojami delspinigiai dėl vėlavimo, kurių dydis yra 0,04 % nuo pradinės sutarties vertės per dieną.” Prašome koreguoti Sutarties 6.5 punktą, numatant delspinigių Rangovui skaičiavimą nuo pavėluotų atlikti Darbų sumos, o ne nuo visos Sutarties kainos.</w:t>
            </w:r>
          </w:p>
          <w:bookmarkEnd w:id="0"/>
          <w:p w14:paraId="57F8D5A5" w14:textId="77777777" w:rsidR="00F9336E" w:rsidRPr="00E54D5E" w:rsidRDefault="00F9336E" w:rsidP="009D6789">
            <w:pPr>
              <w:jc w:val="both"/>
              <w:rPr>
                <w:rFonts w:ascii="Times New Roman" w:hAnsi="Times New Roman" w:cs="Times New Roman"/>
                <w:sz w:val="24"/>
                <w:szCs w:val="24"/>
              </w:rPr>
            </w:pPr>
          </w:p>
        </w:tc>
        <w:tc>
          <w:tcPr>
            <w:tcW w:w="4927" w:type="dxa"/>
          </w:tcPr>
          <w:p w14:paraId="7834DD36" w14:textId="1F495917" w:rsidR="00A84471" w:rsidRPr="00E54D5E" w:rsidRDefault="00C33A46" w:rsidP="0020326E">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Toks tiekėjų klausimas, jau sudaro prielaidą, kad </w:t>
            </w:r>
            <w:r w:rsidR="00A84471" w:rsidRPr="00E54D5E">
              <w:rPr>
                <w:rFonts w:ascii="Times New Roman" w:hAnsi="Times New Roman" w:cs="Times New Roman"/>
                <w:color w:val="FF0000"/>
                <w:sz w:val="24"/>
                <w:szCs w:val="24"/>
              </w:rPr>
              <w:t>t</w:t>
            </w:r>
            <w:r w:rsidRPr="00E54D5E">
              <w:rPr>
                <w:rFonts w:ascii="Times New Roman" w:hAnsi="Times New Roman" w:cs="Times New Roman"/>
                <w:color w:val="FF0000"/>
                <w:sz w:val="24"/>
                <w:szCs w:val="24"/>
              </w:rPr>
              <w:t>ie</w:t>
            </w:r>
            <w:r w:rsidR="00A84471" w:rsidRPr="00E54D5E">
              <w:rPr>
                <w:rFonts w:ascii="Times New Roman" w:hAnsi="Times New Roman" w:cs="Times New Roman"/>
                <w:color w:val="FF0000"/>
                <w:sz w:val="24"/>
                <w:szCs w:val="24"/>
              </w:rPr>
              <w:t>k</w:t>
            </w:r>
            <w:r w:rsidRPr="00E54D5E">
              <w:rPr>
                <w:rFonts w:ascii="Times New Roman" w:hAnsi="Times New Roman" w:cs="Times New Roman"/>
                <w:color w:val="FF0000"/>
                <w:sz w:val="24"/>
                <w:szCs w:val="24"/>
              </w:rPr>
              <w:t>ėja</w:t>
            </w:r>
            <w:r w:rsidR="00A84471" w:rsidRPr="00E54D5E">
              <w:rPr>
                <w:rFonts w:ascii="Times New Roman" w:hAnsi="Times New Roman" w:cs="Times New Roman"/>
                <w:color w:val="FF0000"/>
                <w:sz w:val="24"/>
                <w:szCs w:val="24"/>
              </w:rPr>
              <w:t>i galvoja</w:t>
            </w:r>
            <w:r w:rsidR="009B06C5" w:rsidRPr="00E54D5E">
              <w:rPr>
                <w:rFonts w:ascii="Times New Roman" w:hAnsi="Times New Roman" w:cs="Times New Roman"/>
                <w:color w:val="FF0000"/>
                <w:sz w:val="24"/>
                <w:szCs w:val="24"/>
              </w:rPr>
              <w:t xml:space="preserve"> ir planuoja</w:t>
            </w:r>
            <w:r w:rsidR="00A84471" w:rsidRPr="00E54D5E">
              <w:rPr>
                <w:rFonts w:ascii="Times New Roman" w:hAnsi="Times New Roman" w:cs="Times New Roman"/>
                <w:color w:val="FF0000"/>
                <w:sz w:val="24"/>
                <w:szCs w:val="24"/>
              </w:rPr>
              <w:t xml:space="preserve"> darbų atlikimo vilkinimą ir delsimą juos užbaigti</w:t>
            </w:r>
            <w:r w:rsidR="0020326E" w:rsidRPr="00E54D5E">
              <w:rPr>
                <w:rFonts w:ascii="Times New Roman" w:hAnsi="Times New Roman" w:cs="Times New Roman"/>
                <w:color w:val="FF0000"/>
                <w:sz w:val="24"/>
                <w:szCs w:val="24"/>
              </w:rPr>
              <w:t xml:space="preserve">. </w:t>
            </w:r>
            <w:r w:rsidR="00A84471" w:rsidRPr="00E54D5E">
              <w:rPr>
                <w:rFonts w:ascii="Times New Roman" w:hAnsi="Times New Roman" w:cs="Times New Roman"/>
                <w:color w:val="FF0000"/>
                <w:sz w:val="24"/>
                <w:szCs w:val="24"/>
              </w:rPr>
              <w:t>.</w:t>
            </w:r>
            <w:r w:rsidR="0020326E" w:rsidRPr="00E54D5E">
              <w:rPr>
                <w:rFonts w:ascii="Times New Roman" w:hAnsi="Times New Roman" w:cs="Times New Roman"/>
                <w:color w:val="FF0000"/>
                <w:sz w:val="24"/>
                <w:szCs w:val="24"/>
              </w:rPr>
              <w:t>Tokiu paklausimu derasi dėl mažesnių delspinigių</w:t>
            </w:r>
          </w:p>
          <w:p w14:paraId="1D1E7AB6" w14:textId="77777777" w:rsidR="009B06C5" w:rsidRPr="00E54D5E" w:rsidRDefault="009B06C5" w:rsidP="0020326E">
            <w:pPr>
              <w:pStyle w:val="Komentarotekstas"/>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Atkreipiame dėmesį, jog Rangovui nevėluojant atlikti darbų delspinigiai turėtų būti neaktualūs. Primename, kad sutartyje yra numatyta galimybė stabdyti darbus esant tam tikroms aplinkybėms. </w:t>
            </w:r>
          </w:p>
          <w:p w14:paraId="3556631F" w14:textId="77777777" w:rsidR="009B06C5" w:rsidRPr="00E54D5E" w:rsidRDefault="009B06C5" w:rsidP="0020326E">
            <w:pPr>
              <w:pStyle w:val="Komentarotekstas"/>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Iš patirties perkančioji organizacija yra susidūrusi su situacijomis, kada, nustačius delspinigius nuo neatliktų darbų vertės, Rangovas vėluoja atlikti tik nedidelę dalį darbų, delsia juos užbaigti (skaičiuojami maži delspinigiai nuo neatliktų darbų vertės), pateikti visus susijusius dokumentus, o tai Perkančiajai organizacijai stabdo objekto eksploatavimo pradžią, tolesnius darbus bei planus. </w:t>
            </w:r>
          </w:p>
          <w:p w14:paraId="00290DE3" w14:textId="0D2B00E4" w:rsidR="00F9336E" w:rsidRPr="00E54D5E" w:rsidRDefault="009B06C5" w:rsidP="0020326E">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Šalių teisė yra iš anksto susitarti dėl netesybų, ši teisė skirta tam, kad Perkančiajai organizacijai nereikėtų įrodinėti savo patirtų nuostolių dydžio, nes sutartimi sulygtos netesybos laikomos iš anksto nustatytais būsimais Perkančiosios organizacijos nuostoliais, kurie gali būti pripažinti minimaliais nuostoliais.</w:t>
            </w:r>
            <w:r w:rsidRPr="00E54D5E">
              <w:rPr>
                <w:rFonts w:ascii="Times New Roman" w:hAnsi="Times New Roman" w:cs="Times New Roman"/>
                <w:color w:val="FF0000"/>
                <w:sz w:val="24"/>
                <w:szCs w:val="24"/>
              </w:rPr>
              <w:t xml:space="preserve"> </w:t>
            </w:r>
            <w:r w:rsidR="00E163D2" w:rsidRPr="00E54D5E">
              <w:rPr>
                <w:rFonts w:ascii="Times New Roman" w:hAnsi="Times New Roman" w:cs="Times New Roman"/>
                <w:color w:val="FF0000"/>
                <w:sz w:val="24"/>
                <w:szCs w:val="24"/>
              </w:rPr>
              <w:t>Perkančioji organizacija Sutarties projekto 6.5 punkto nekoreguos</w:t>
            </w:r>
            <w:r w:rsidR="00AF0765" w:rsidRPr="00E54D5E">
              <w:rPr>
                <w:rFonts w:ascii="Times New Roman" w:hAnsi="Times New Roman" w:cs="Times New Roman"/>
                <w:color w:val="FF0000"/>
                <w:sz w:val="24"/>
                <w:szCs w:val="24"/>
              </w:rPr>
              <w:t xml:space="preserve">. </w:t>
            </w:r>
            <w:r w:rsidR="00E163D2" w:rsidRPr="00E54D5E">
              <w:rPr>
                <w:rFonts w:ascii="Times New Roman" w:hAnsi="Times New Roman" w:cs="Times New Roman"/>
                <w:color w:val="FF0000"/>
                <w:sz w:val="24"/>
                <w:szCs w:val="24"/>
              </w:rPr>
              <w:t xml:space="preserve"> </w:t>
            </w:r>
          </w:p>
        </w:tc>
      </w:tr>
      <w:tr w:rsidR="00F9336E" w:rsidRPr="00E54D5E" w14:paraId="27E259C4" w14:textId="77777777" w:rsidTr="009D6789">
        <w:tc>
          <w:tcPr>
            <w:tcW w:w="4927" w:type="dxa"/>
          </w:tcPr>
          <w:p w14:paraId="0A10F748" w14:textId="0A3CEF6B"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Inžineriniai tinklai : apšveitimo dalis. Visas projektas apšvietimo tinklai , rašoma Joninių g. , tačiau toliau suskirstoma gatvėmis, ar Šiuo projektu reikia skaičiuoti tik Žemaitės g. ir Joninių g. apšveitimo tinklų skyrius?</w:t>
            </w:r>
          </w:p>
        </w:tc>
        <w:tc>
          <w:tcPr>
            <w:tcW w:w="4927" w:type="dxa"/>
          </w:tcPr>
          <w:p w14:paraId="47EB45D2" w14:textId="4BED4195"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Kiekių žiniaraščiai yra visiems objektams atskirai.</w:t>
            </w:r>
          </w:p>
        </w:tc>
      </w:tr>
      <w:tr w:rsidR="00F9336E" w:rsidRPr="00E54D5E" w14:paraId="1996EFBA" w14:textId="77777777" w:rsidTr="009D6789">
        <w:tc>
          <w:tcPr>
            <w:tcW w:w="4927" w:type="dxa"/>
          </w:tcPr>
          <w:p w14:paraId="3E89E2BD" w14:textId="5EB97F76"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Žemaitės gatvės atkarpos nuo P. Vaičiūno g. iki Joninių g. kapitalinio remonto ir lietaus nuotekų tinklų rekonstravimo Jonavos mieste, Jonavos r. sav. Projektas 02 INŽINERINIAI TINKLAI: nuotekų šalinimo tinklai (lietaus nuotekų tinklai) sąnaudų kiekių žiniaraštyje 4 pozicijoje nurodyta Savitakinio nuotakyno iš PE/PVC movinių savitakinių "N" klasės vamzdžių d 800 mm. Techninėse specifikacijose minima apie PP vamzdžius. Prašome patvirtinti ar galima vertinti PP d800 vamzdį.</w:t>
            </w:r>
          </w:p>
        </w:tc>
        <w:tc>
          <w:tcPr>
            <w:tcW w:w="4927" w:type="dxa"/>
          </w:tcPr>
          <w:p w14:paraId="5A74D9AA" w14:textId="64F79C88" w:rsidR="00F9336E" w:rsidRPr="00E54D5E" w:rsidRDefault="00F9336E"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Taip galima vertinti PP d800 vamzdį.</w:t>
            </w:r>
          </w:p>
          <w:p w14:paraId="4ACC459A" w14:textId="5E8C6AE2" w:rsidR="00F9336E" w:rsidRPr="00E54D5E" w:rsidRDefault="00F9336E" w:rsidP="009D6789">
            <w:pPr>
              <w:jc w:val="both"/>
              <w:rPr>
                <w:rFonts w:ascii="Times New Roman" w:hAnsi="Times New Roman" w:cs="Times New Roman"/>
                <w:color w:val="FF0000"/>
                <w:sz w:val="24"/>
                <w:szCs w:val="24"/>
              </w:rPr>
            </w:pPr>
          </w:p>
        </w:tc>
      </w:tr>
      <w:tr w:rsidR="00F9336E" w:rsidRPr="00E54D5E" w14:paraId="21ED44C6" w14:textId="77777777" w:rsidTr="009D6789">
        <w:tc>
          <w:tcPr>
            <w:tcW w:w="4927" w:type="dxa"/>
          </w:tcPr>
          <w:p w14:paraId="4E7770AF" w14:textId="0D5BB66D"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lastRenderedPageBreak/>
              <w:t xml:space="preserve">KLAUSIMAS. Spec. sąlygose įkeltas veiklų sąrašas skiriasi su įkeltu prie projekto dokumentų veiklų sąrašu. Prašome įkelti veiklų sąrašą, kurį reikalinga teikti su pasiūlymu. </w:t>
            </w:r>
          </w:p>
        </w:tc>
        <w:tc>
          <w:tcPr>
            <w:tcW w:w="4927" w:type="dxa"/>
          </w:tcPr>
          <w:p w14:paraId="446E1773" w14:textId="78E97C4B" w:rsidR="009D4190" w:rsidRPr="00E54D5E" w:rsidRDefault="009D4190" w:rsidP="009D4190">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 xml:space="preserve">Kartu su pasiūlymu turite pateikti </w:t>
            </w:r>
            <w:hyperlink w:anchor="_Toc187748036" w:history="1">
              <w:r w:rsidRPr="00E54D5E">
                <w:rPr>
                  <w:rFonts w:ascii="Times New Roman" w:hAnsi="Times New Roman" w:cs="Times New Roman"/>
                  <w:color w:val="FF0000"/>
                  <w:sz w:val="24"/>
                  <w:szCs w:val="24"/>
                </w:rPr>
                <w:t>p</w:t>
              </w:r>
              <w:r w:rsidRPr="00E54D5E">
                <w:rPr>
                  <w:rStyle w:val="Hipersaitas"/>
                  <w:rFonts w:ascii="Times New Roman" w:hAnsi="Times New Roman" w:cs="Times New Roman"/>
                  <w:color w:val="FF0000"/>
                  <w:sz w:val="24"/>
                  <w:szCs w:val="24"/>
                  <w:u w:val="none"/>
                </w:rPr>
                <w:t>irkimo sąlygų 7 priedą „Įkainotos veiklos sąrašas“</w:t>
              </w:r>
            </w:hyperlink>
          </w:p>
          <w:p w14:paraId="572AD9AA" w14:textId="4E8668D3" w:rsidR="00F9336E" w:rsidRPr="00E54D5E" w:rsidRDefault="00F9336E" w:rsidP="009D6789">
            <w:pPr>
              <w:jc w:val="both"/>
              <w:rPr>
                <w:rFonts w:ascii="Times New Roman" w:hAnsi="Times New Roman" w:cs="Times New Roman"/>
                <w:color w:val="FF0000"/>
                <w:sz w:val="24"/>
                <w:szCs w:val="24"/>
              </w:rPr>
            </w:pPr>
          </w:p>
        </w:tc>
      </w:tr>
      <w:tr w:rsidR="00F9336E" w:rsidRPr="00E54D5E" w14:paraId="41B75AD4" w14:textId="77777777" w:rsidTr="009D6789">
        <w:tc>
          <w:tcPr>
            <w:tcW w:w="4927" w:type="dxa"/>
          </w:tcPr>
          <w:p w14:paraId="267416A1" w14:textId="12721DEF"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KLAUSIMAS. Ar su pasiūlymu reikia pateikti kvalifikaciją pagrindžiančius dokumentus pagal pirkimo sąlygų 4 priedą? ar šie dokumentai bus prašomi tik galimo laimėtojo? </w:t>
            </w:r>
          </w:p>
        </w:tc>
        <w:tc>
          <w:tcPr>
            <w:tcW w:w="4927" w:type="dxa"/>
          </w:tcPr>
          <w:p w14:paraId="30A83DBA" w14:textId="35620E91" w:rsidR="009D4190" w:rsidRPr="00E54D5E" w:rsidRDefault="009D4190" w:rsidP="009D4190">
            <w:pPr>
              <w:tabs>
                <w:tab w:val="left" w:pos="851"/>
              </w:tabs>
              <w:contextualSpacing/>
              <w:jc w:val="both"/>
              <w:rPr>
                <w:rFonts w:ascii="Times New Roman" w:eastAsia="Calibri" w:hAnsi="Times New Roman" w:cs="Times New Roman"/>
                <w:color w:val="FF0000"/>
                <w:sz w:val="24"/>
                <w:szCs w:val="24"/>
              </w:rPr>
            </w:pPr>
            <w:r w:rsidRPr="00E54D5E">
              <w:rPr>
                <w:rFonts w:ascii="Times New Roman" w:eastAsia="Calibri" w:hAnsi="Times New Roman" w:cs="Times New Roman"/>
                <w:color w:val="FF0000"/>
                <w:sz w:val="24"/>
                <w:szCs w:val="24"/>
              </w:rPr>
              <w:t>Perkančioji organizacija atitiktį kvalifikacijos reikalavimams patvirtinančių dokumentų reikalaus tik iš ekonomiškai naudingiausią pasiūlymą pateikusio dalyvio (</w:t>
            </w:r>
            <w:r w:rsidRPr="00E54D5E">
              <w:rPr>
                <w:rFonts w:ascii="Times New Roman" w:hAnsi="Times New Roman" w:cs="Times New Roman"/>
                <w:color w:val="FF0000"/>
                <w:sz w:val="24"/>
                <w:szCs w:val="24"/>
              </w:rPr>
              <w:t>konkurso sąlygų 4 priedo 2  punktas)</w:t>
            </w:r>
            <w:r w:rsidRPr="00E54D5E">
              <w:rPr>
                <w:rFonts w:ascii="Times New Roman" w:eastAsia="Calibri" w:hAnsi="Times New Roman" w:cs="Times New Roman"/>
                <w:color w:val="FF0000"/>
                <w:sz w:val="24"/>
                <w:szCs w:val="24"/>
              </w:rPr>
              <w:t>.</w:t>
            </w:r>
          </w:p>
          <w:p w14:paraId="4E94E8E4" w14:textId="053A8514" w:rsidR="009D4190" w:rsidRPr="00E54D5E" w:rsidRDefault="009D4190" w:rsidP="009D6789">
            <w:pPr>
              <w:jc w:val="both"/>
              <w:rPr>
                <w:rFonts w:ascii="Times New Roman" w:hAnsi="Times New Roman" w:cs="Times New Roman"/>
                <w:color w:val="FF0000"/>
                <w:sz w:val="24"/>
                <w:szCs w:val="24"/>
              </w:rPr>
            </w:pPr>
          </w:p>
        </w:tc>
      </w:tr>
      <w:tr w:rsidR="00F9336E" w:rsidRPr="00E54D5E" w14:paraId="4A19FD51" w14:textId="77777777" w:rsidTr="009D6789">
        <w:tc>
          <w:tcPr>
            <w:tcW w:w="4927" w:type="dxa"/>
          </w:tcPr>
          <w:p w14:paraId="0F0BC60C" w14:textId="77777777" w:rsidR="00F9336E" w:rsidRPr="00E54D5E" w:rsidRDefault="00F9336E" w:rsidP="009D6789">
            <w:pPr>
              <w:jc w:val="both"/>
              <w:rPr>
                <w:rFonts w:ascii="Times New Roman" w:hAnsi="Times New Roman" w:cs="Times New Roman"/>
                <w:sz w:val="24"/>
                <w:szCs w:val="24"/>
              </w:rPr>
            </w:pPr>
            <w:r w:rsidRPr="00E54D5E">
              <w:rPr>
                <w:rFonts w:ascii="Times New Roman" w:hAnsi="Times New Roman" w:cs="Times New Roman"/>
                <w:sz w:val="24"/>
                <w:szCs w:val="24"/>
              </w:rPr>
              <w:t>KLAUSIMAS. Ar su pasiūlymu reikia pateikti eksploatacinių savybių deklaracijas ar kitus dokumentus, pagal pirkimų sąlygų 2 priedą "Techninė specifikacija"?</w:t>
            </w:r>
          </w:p>
          <w:p w14:paraId="051E99FE" w14:textId="77777777" w:rsidR="00F9336E" w:rsidRPr="00E54D5E" w:rsidRDefault="00F9336E" w:rsidP="009D6789">
            <w:pPr>
              <w:jc w:val="both"/>
              <w:rPr>
                <w:rFonts w:ascii="Times New Roman" w:hAnsi="Times New Roman" w:cs="Times New Roman"/>
                <w:sz w:val="24"/>
                <w:szCs w:val="24"/>
              </w:rPr>
            </w:pPr>
          </w:p>
        </w:tc>
        <w:tc>
          <w:tcPr>
            <w:tcW w:w="4927" w:type="dxa"/>
          </w:tcPr>
          <w:p w14:paraId="0206633E" w14:textId="3DC5C927" w:rsidR="00F9336E" w:rsidRPr="00E54D5E" w:rsidRDefault="009D4190" w:rsidP="009D6789">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Nereikia</w:t>
            </w:r>
          </w:p>
        </w:tc>
      </w:tr>
      <w:tr w:rsidR="00F9336E" w:rsidRPr="00E54D5E" w14:paraId="7A848F0A" w14:textId="77777777" w:rsidTr="009D6789">
        <w:tc>
          <w:tcPr>
            <w:tcW w:w="4927" w:type="dxa"/>
          </w:tcPr>
          <w:p w14:paraId="2655B790" w14:textId="1B853864" w:rsidR="00F9336E" w:rsidRPr="00E54D5E" w:rsidRDefault="009D6789" w:rsidP="009D6789">
            <w:pPr>
              <w:jc w:val="both"/>
              <w:rPr>
                <w:rFonts w:ascii="Times New Roman" w:hAnsi="Times New Roman" w:cs="Times New Roman"/>
                <w:sz w:val="24"/>
                <w:szCs w:val="24"/>
              </w:rPr>
            </w:pPr>
            <w:r w:rsidRPr="00E54D5E">
              <w:rPr>
                <w:rFonts w:ascii="Times New Roman" w:hAnsi="Times New Roman" w:cs="Times New Roman"/>
                <w:sz w:val="24"/>
                <w:szCs w:val="24"/>
              </w:rPr>
              <w:t xml:space="preserve">Atliktų darbų pridavimą reikės atlikti per </w:t>
            </w:r>
            <w:proofErr w:type="spellStart"/>
            <w:r w:rsidRPr="00E54D5E">
              <w:rPr>
                <w:rFonts w:ascii="Times New Roman" w:hAnsi="Times New Roman" w:cs="Times New Roman"/>
                <w:sz w:val="24"/>
                <w:szCs w:val="24"/>
              </w:rPr>
              <w:t>Infostatybos</w:t>
            </w:r>
            <w:proofErr w:type="spellEnd"/>
            <w:r w:rsidRPr="00E54D5E">
              <w:rPr>
                <w:rFonts w:ascii="Times New Roman" w:hAnsi="Times New Roman" w:cs="Times New Roman"/>
                <w:sz w:val="24"/>
                <w:szCs w:val="24"/>
              </w:rPr>
              <w:t xml:space="preserve"> sistemą? Ar tiekėjas turi įsivertinti pridavimo išlaidas ar tai atliks Užsakovas?</w:t>
            </w:r>
          </w:p>
        </w:tc>
        <w:tc>
          <w:tcPr>
            <w:tcW w:w="4927" w:type="dxa"/>
          </w:tcPr>
          <w:p w14:paraId="28E71633" w14:textId="77777777" w:rsidR="00101D41" w:rsidRPr="00E54D5E" w:rsidRDefault="00101D41" w:rsidP="00101D41">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Rangovas turi įsivertinti statinio pridavimo išlaidas</w:t>
            </w:r>
          </w:p>
          <w:p w14:paraId="416FD67F" w14:textId="77777777" w:rsidR="00F9336E" w:rsidRPr="00E54D5E" w:rsidRDefault="00F9336E" w:rsidP="009D6789">
            <w:pPr>
              <w:jc w:val="both"/>
              <w:rPr>
                <w:rFonts w:ascii="Times New Roman" w:hAnsi="Times New Roman" w:cs="Times New Roman"/>
                <w:color w:val="FF0000"/>
                <w:sz w:val="24"/>
                <w:szCs w:val="24"/>
              </w:rPr>
            </w:pPr>
          </w:p>
        </w:tc>
      </w:tr>
      <w:tr w:rsidR="00F9336E" w:rsidRPr="00E54D5E" w14:paraId="016EDDA9" w14:textId="77777777" w:rsidTr="009D6789">
        <w:tc>
          <w:tcPr>
            <w:tcW w:w="4927" w:type="dxa"/>
          </w:tcPr>
          <w:p w14:paraId="4A7068B8" w14:textId="60D1028F" w:rsidR="00F9336E" w:rsidRPr="00E54D5E" w:rsidRDefault="009D6789" w:rsidP="009D6789">
            <w:pPr>
              <w:jc w:val="both"/>
              <w:rPr>
                <w:rFonts w:ascii="Times New Roman" w:hAnsi="Times New Roman" w:cs="Times New Roman"/>
                <w:sz w:val="24"/>
                <w:szCs w:val="24"/>
              </w:rPr>
            </w:pPr>
            <w:r w:rsidRPr="00E54D5E">
              <w:rPr>
                <w:rFonts w:ascii="Times New Roman" w:hAnsi="Times New Roman" w:cs="Times New Roman"/>
                <w:sz w:val="24"/>
                <w:szCs w:val="24"/>
              </w:rPr>
              <w:t>Ar reikalinga įsivertinti elektroninio statybos darbų žurnalo užsakymą ir visas su juo susijusias paslaugas?</w:t>
            </w:r>
          </w:p>
        </w:tc>
        <w:tc>
          <w:tcPr>
            <w:tcW w:w="4927" w:type="dxa"/>
          </w:tcPr>
          <w:p w14:paraId="2A13B809" w14:textId="77777777" w:rsidR="00101D41" w:rsidRPr="00E54D5E" w:rsidRDefault="00101D41" w:rsidP="00101D41">
            <w:pPr>
              <w:jc w:val="both"/>
              <w:rPr>
                <w:rFonts w:ascii="Times New Roman" w:hAnsi="Times New Roman" w:cs="Times New Roman"/>
                <w:color w:val="FF0000"/>
                <w:sz w:val="24"/>
                <w:szCs w:val="24"/>
              </w:rPr>
            </w:pPr>
            <w:r w:rsidRPr="00E54D5E">
              <w:rPr>
                <w:rFonts w:ascii="Times New Roman" w:hAnsi="Times New Roman" w:cs="Times New Roman"/>
                <w:color w:val="FF0000"/>
                <w:sz w:val="24"/>
                <w:szCs w:val="24"/>
              </w:rPr>
              <w:t>Elektroninį statybos žurnalą pateiks Užsakovas</w:t>
            </w:r>
          </w:p>
          <w:p w14:paraId="556E3EDF" w14:textId="77777777" w:rsidR="00F9336E" w:rsidRPr="00E54D5E" w:rsidRDefault="00F9336E" w:rsidP="009D6789">
            <w:pPr>
              <w:jc w:val="both"/>
              <w:rPr>
                <w:rFonts w:ascii="Times New Roman" w:hAnsi="Times New Roman" w:cs="Times New Roman"/>
                <w:color w:val="FF0000"/>
                <w:sz w:val="24"/>
                <w:szCs w:val="24"/>
              </w:rPr>
            </w:pPr>
          </w:p>
        </w:tc>
      </w:tr>
    </w:tbl>
    <w:p w14:paraId="71778C5A" w14:textId="77777777" w:rsidR="006F7614" w:rsidRPr="00E54D5E" w:rsidRDefault="006F7614" w:rsidP="009D6789">
      <w:pPr>
        <w:spacing w:after="0" w:line="240" w:lineRule="auto"/>
        <w:jc w:val="both"/>
        <w:rPr>
          <w:rFonts w:ascii="Times New Roman" w:hAnsi="Times New Roman" w:cs="Times New Roman"/>
          <w:sz w:val="24"/>
          <w:szCs w:val="24"/>
        </w:rPr>
      </w:pPr>
    </w:p>
    <w:p w14:paraId="6866DBCB" w14:textId="77777777" w:rsidR="0020326E" w:rsidRPr="0020326E" w:rsidRDefault="0020326E" w:rsidP="0020326E">
      <w:pPr>
        <w:spacing w:after="0" w:line="240" w:lineRule="auto"/>
        <w:jc w:val="both"/>
        <w:rPr>
          <w:rFonts w:ascii="Times New Roman" w:hAnsi="Times New Roman" w:cs="Times New Roman"/>
          <w:b/>
          <w:bCs/>
          <w:sz w:val="24"/>
          <w:szCs w:val="24"/>
        </w:rPr>
      </w:pPr>
      <w:r w:rsidRPr="0020326E">
        <w:rPr>
          <w:rFonts w:ascii="Times New Roman" w:hAnsi="Times New Roman" w:cs="Times New Roman"/>
          <w:b/>
          <w:bCs/>
          <w:sz w:val="24"/>
          <w:szCs w:val="24"/>
        </w:rPr>
        <w:t>Informacija dėl pasiūlymo pateikimo termino.</w:t>
      </w:r>
    </w:p>
    <w:p w14:paraId="4D0AF8DA" w14:textId="77777777" w:rsidR="0020326E" w:rsidRPr="0020326E" w:rsidRDefault="0020326E" w:rsidP="0020326E">
      <w:pPr>
        <w:spacing w:after="0" w:line="240" w:lineRule="auto"/>
        <w:jc w:val="both"/>
        <w:rPr>
          <w:rFonts w:ascii="Times New Roman" w:hAnsi="Times New Roman" w:cs="Times New Roman"/>
          <w:sz w:val="24"/>
          <w:szCs w:val="24"/>
          <w:u w:val="single"/>
        </w:rPr>
      </w:pPr>
      <w:r w:rsidRPr="0020326E">
        <w:rPr>
          <w:rFonts w:ascii="Times New Roman" w:hAnsi="Times New Roman" w:cs="Times New Roman"/>
          <w:sz w:val="24"/>
          <w:szCs w:val="24"/>
        </w:rPr>
        <w:t xml:space="preserve">Informuojame, </w:t>
      </w:r>
      <w:r w:rsidRPr="0020326E">
        <w:rPr>
          <w:rFonts w:ascii="Times New Roman" w:hAnsi="Times New Roman" w:cs="Times New Roman"/>
          <w:sz w:val="24"/>
          <w:szCs w:val="24"/>
          <w:u w:val="single"/>
        </w:rPr>
        <w:t>kad pirkimo informacijoje (pirminis langas) buvo nustatyta (šiuo metu informacija patikslinta), kad:</w:t>
      </w:r>
    </w:p>
    <w:p w14:paraId="38F9A893" w14:textId="77777777" w:rsidR="0020326E" w:rsidRPr="0020326E" w:rsidRDefault="0020326E" w:rsidP="0020326E">
      <w:pPr>
        <w:spacing w:after="0" w:line="240" w:lineRule="auto"/>
        <w:jc w:val="both"/>
        <w:rPr>
          <w:rFonts w:ascii="Times New Roman" w:hAnsi="Times New Roman" w:cs="Times New Roman"/>
          <w:sz w:val="24"/>
          <w:szCs w:val="24"/>
        </w:rPr>
      </w:pPr>
      <w:r w:rsidRPr="0020326E">
        <w:rPr>
          <w:rFonts w:ascii="Times New Roman" w:hAnsi="Times New Roman" w:cs="Times New Roman"/>
          <w:sz w:val="24"/>
          <w:szCs w:val="24"/>
        </w:rPr>
        <w:t xml:space="preserve">Pasiūlymų arba paraiškų dalyvauti pirkime pateikimo terminas :     18/02/2025 09:00 </w:t>
      </w:r>
    </w:p>
    <w:p w14:paraId="5CC4E006" w14:textId="77777777" w:rsidR="0020326E" w:rsidRPr="0020326E" w:rsidRDefault="0020326E" w:rsidP="0020326E">
      <w:pPr>
        <w:spacing w:after="0" w:line="240" w:lineRule="auto"/>
        <w:jc w:val="both"/>
        <w:rPr>
          <w:rFonts w:ascii="Times New Roman" w:hAnsi="Times New Roman" w:cs="Times New Roman"/>
          <w:sz w:val="24"/>
          <w:szCs w:val="24"/>
        </w:rPr>
      </w:pPr>
    </w:p>
    <w:p w14:paraId="07D3311B" w14:textId="77777777" w:rsidR="0020326E" w:rsidRPr="0020326E" w:rsidRDefault="0020326E" w:rsidP="0020326E">
      <w:pPr>
        <w:spacing w:after="0" w:line="240" w:lineRule="auto"/>
        <w:jc w:val="both"/>
        <w:rPr>
          <w:rFonts w:ascii="Times New Roman" w:hAnsi="Times New Roman" w:cs="Times New Roman"/>
          <w:sz w:val="24"/>
          <w:szCs w:val="24"/>
        </w:rPr>
      </w:pPr>
      <w:r w:rsidRPr="0020326E">
        <w:rPr>
          <w:rFonts w:ascii="Times New Roman" w:hAnsi="Times New Roman" w:cs="Times New Roman"/>
          <w:sz w:val="24"/>
          <w:szCs w:val="24"/>
        </w:rPr>
        <w:t xml:space="preserve">Susipažinimo su pasiūlymais data:                                                     18/02/2025 09:30 </w:t>
      </w:r>
    </w:p>
    <w:p w14:paraId="4C0F9400" w14:textId="77777777" w:rsidR="0020326E" w:rsidRPr="0020326E" w:rsidRDefault="0020326E" w:rsidP="0020326E">
      <w:pPr>
        <w:spacing w:after="0" w:line="240" w:lineRule="auto"/>
        <w:jc w:val="both"/>
        <w:rPr>
          <w:rFonts w:ascii="Times New Roman" w:hAnsi="Times New Roman" w:cs="Times New Roman"/>
          <w:sz w:val="24"/>
          <w:szCs w:val="24"/>
        </w:rPr>
      </w:pPr>
    </w:p>
    <w:p w14:paraId="0CADB0E0" w14:textId="77777777" w:rsidR="0020326E" w:rsidRPr="0020326E" w:rsidRDefault="0020326E" w:rsidP="0020326E">
      <w:pPr>
        <w:spacing w:after="0" w:line="240" w:lineRule="auto"/>
        <w:jc w:val="both"/>
        <w:rPr>
          <w:rFonts w:ascii="Times New Roman" w:hAnsi="Times New Roman" w:cs="Times New Roman"/>
          <w:sz w:val="24"/>
          <w:szCs w:val="24"/>
          <w:u w:val="single"/>
        </w:rPr>
      </w:pPr>
      <w:r w:rsidRPr="0020326E">
        <w:rPr>
          <w:rFonts w:ascii="Times New Roman" w:hAnsi="Times New Roman" w:cs="Times New Roman"/>
          <w:sz w:val="24"/>
          <w:szCs w:val="24"/>
          <w:u w:val="single"/>
        </w:rPr>
        <w:t>Pirkimo skelbime 5.1. 12 punkte yra nustatyta, kad</w:t>
      </w:r>
    </w:p>
    <w:p w14:paraId="7E6731ED" w14:textId="77777777" w:rsidR="0020326E" w:rsidRPr="0020326E" w:rsidRDefault="0020326E" w:rsidP="0020326E">
      <w:pPr>
        <w:spacing w:after="0" w:line="240" w:lineRule="auto"/>
        <w:jc w:val="both"/>
        <w:rPr>
          <w:rFonts w:ascii="Times New Roman" w:hAnsi="Times New Roman" w:cs="Times New Roman"/>
          <w:sz w:val="24"/>
          <w:szCs w:val="24"/>
        </w:rPr>
      </w:pPr>
      <w:r w:rsidRPr="0020326E">
        <w:rPr>
          <w:rFonts w:ascii="Times New Roman" w:hAnsi="Times New Roman" w:cs="Times New Roman"/>
          <w:sz w:val="24"/>
          <w:szCs w:val="24"/>
        </w:rPr>
        <w:t>Pasiūlymų priėmimo terminas:              20/02/2025 09:00 +02:00</w:t>
      </w:r>
    </w:p>
    <w:p w14:paraId="57F345E9" w14:textId="77777777" w:rsidR="0020326E" w:rsidRPr="0020326E" w:rsidRDefault="0020326E" w:rsidP="0020326E">
      <w:pPr>
        <w:spacing w:after="0" w:line="240" w:lineRule="auto"/>
        <w:jc w:val="both"/>
        <w:rPr>
          <w:rFonts w:ascii="Times New Roman" w:hAnsi="Times New Roman" w:cs="Times New Roman"/>
          <w:sz w:val="24"/>
          <w:szCs w:val="24"/>
        </w:rPr>
      </w:pPr>
    </w:p>
    <w:p w14:paraId="2ACDDC61" w14:textId="77777777" w:rsidR="0020326E" w:rsidRPr="0020326E" w:rsidRDefault="0020326E" w:rsidP="0020326E">
      <w:pPr>
        <w:spacing w:after="0" w:line="240" w:lineRule="auto"/>
        <w:jc w:val="both"/>
        <w:rPr>
          <w:rFonts w:ascii="Times New Roman" w:hAnsi="Times New Roman" w:cs="Times New Roman"/>
          <w:sz w:val="24"/>
          <w:szCs w:val="24"/>
        </w:rPr>
      </w:pPr>
      <w:r w:rsidRPr="0020326E">
        <w:rPr>
          <w:rFonts w:ascii="Times New Roman" w:hAnsi="Times New Roman" w:cs="Times New Roman"/>
          <w:sz w:val="24"/>
          <w:szCs w:val="24"/>
        </w:rPr>
        <w:t>Informacija apie viešą vokų atplėšimą:       Atidarymo data: 20/02/2025 09:30 +02:00</w:t>
      </w:r>
    </w:p>
    <w:p w14:paraId="368C3BD2" w14:textId="77777777" w:rsidR="0020326E" w:rsidRPr="0020326E" w:rsidRDefault="0020326E" w:rsidP="0020326E">
      <w:pPr>
        <w:spacing w:after="0" w:line="240" w:lineRule="auto"/>
        <w:jc w:val="both"/>
        <w:rPr>
          <w:rFonts w:ascii="Times New Roman" w:hAnsi="Times New Roman" w:cs="Times New Roman"/>
          <w:sz w:val="24"/>
          <w:szCs w:val="24"/>
        </w:rPr>
      </w:pPr>
    </w:p>
    <w:p w14:paraId="3CDFC52D" w14:textId="77777777" w:rsidR="0020326E" w:rsidRPr="0020326E" w:rsidRDefault="0020326E" w:rsidP="0020326E">
      <w:pPr>
        <w:spacing w:after="0" w:line="240" w:lineRule="auto"/>
        <w:jc w:val="both"/>
        <w:rPr>
          <w:rFonts w:ascii="Times New Roman" w:hAnsi="Times New Roman" w:cs="Times New Roman"/>
          <w:sz w:val="24"/>
          <w:szCs w:val="24"/>
        </w:rPr>
      </w:pPr>
      <w:r w:rsidRPr="0020326E">
        <w:rPr>
          <w:rFonts w:ascii="Times New Roman" w:hAnsi="Times New Roman" w:cs="Times New Roman"/>
          <w:sz w:val="24"/>
          <w:szCs w:val="24"/>
        </w:rPr>
        <w:t xml:space="preserve">Teikdami pasiūlymus prašome laikyti, kad teisingas pasiūlymų pateikimo terminas -  20/02/2025 09:00  </w:t>
      </w:r>
    </w:p>
    <w:p w14:paraId="0314C436" w14:textId="77777777" w:rsidR="00AF4FFD" w:rsidRPr="0020326E" w:rsidRDefault="00AF4FFD" w:rsidP="009D6789">
      <w:pPr>
        <w:spacing w:after="0" w:line="240" w:lineRule="auto"/>
        <w:jc w:val="both"/>
        <w:rPr>
          <w:rFonts w:ascii="Times New Roman" w:hAnsi="Times New Roman" w:cs="Times New Roman"/>
          <w:sz w:val="24"/>
          <w:szCs w:val="24"/>
        </w:rPr>
      </w:pPr>
    </w:p>
    <w:sectPr w:rsidR="00AF4FFD" w:rsidRPr="00203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105"/>
    <w:multiLevelType w:val="hybridMultilevel"/>
    <w:tmpl w:val="6220E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FA436F"/>
    <w:multiLevelType w:val="hybridMultilevel"/>
    <w:tmpl w:val="2B6C39CC"/>
    <w:lvl w:ilvl="0" w:tplc="2A0C5BB8">
      <w:numFmt w:val="bullet"/>
      <w:lvlText w:val="-"/>
      <w:lvlJc w:val="left"/>
      <w:pPr>
        <w:ind w:left="720" w:hanging="360"/>
      </w:pPr>
      <w:rPr>
        <w:rFonts w:ascii="Arial Narrow" w:eastAsia="Calibri" w:hAnsi="Arial Narrow"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ADB7AD6"/>
    <w:multiLevelType w:val="hybridMultilevel"/>
    <w:tmpl w:val="8A0C56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D9F58C8"/>
    <w:multiLevelType w:val="hybridMultilevel"/>
    <w:tmpl w:val="C1F8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8672101">
    <w:abstractNumId w:val="0"/>
  </w:num>
  <w:num w:numId="2" w16cid:durableId="61625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486669">
    <w:abstractNumId w:val="1"/>
  </w:num>
  <w:num w:numId="4" w16cid:durableId="1173371926">
    <w:abstractNumId w:val="3"/>
  </w:num>
  <w:num w:numId="5" w16cid:durableId="152836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33"/>
    <w:rsid w:val="00056A64"/>
    <w:rsid w:val="00101D41"/>
    <w:rsid w:val="0020326E"/>
    <w:rsid w:val="00450A13"/>
    <w:rsid w:val="004D730D"/>
    <w:rsid w:val="005F05E5"/>
    <w:rsid w:val="005F3067"/>
    <w:rsid w:val="0065338F"/>
    <w:rsid w:val="006F1533"/>
    <w:rsid w:val="006F7614"/>
    <w:rsid w:val="00762438"/>
    <w:rsid w:val="007D5179"/>
    <w:rsid w:val="00966041"/>
    <w:rsid w:val="009B06C5"/>
    <w:rsid w:val="009D4190"/>
    <w:rsid w:val="009D6789"/>
    <w:rsid w:val="00A84471"/>
    <w:rsid w:val="00AF0765"/>
    <w:rsid w:val="00AF4FFD"/>
    <w:rsid w:val="00C33A46"/>
    <w:rsid w:val="00D7436F"/>
    <w:rsid w:val="00D831A4"/>
    <w:rsid w:val="00DB160E"/>
    <w:rsid w:val="00E163D2"/>
    <w:rsid w:val="00E54D5E"/>
    <w:rsid w:val="00E66EBE"/>
    <w:rsid w:val="00E76956"/>
    <w:rsid w:val="00EC7F11"/>
    <w:rsid w:val="00F93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4C54"/>
  <w15:chartTrackingRefBased/>
  <w15:docId w15:val="{627EA62D-3EB7-4404-B0DB-FC072FF5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1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15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15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15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15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5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5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5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5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15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15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15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15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15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5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5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5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5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5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5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5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533"/>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6F1533"/>
    <w:pPr>
      <w:ind w:left="720"/>
      <w:contextualSpacing/>
    </w:pPr>
  </w:style>
  <w:style w:type="character" w:styleId="Rykuspabraukimas">
    <w:name w:val="Intense Emphasis"/>
    <w:basedOn w:val="Numatytasispastraiposriftas"/>
    <w:uiPriority w:val="21"/>
    <w:qFormat/>
    <w:rsid w:val="006F1533"/>
    <w:rPr>
      <w:i/>
      <w:iCs/>
      <w:color w:val="2F5496" w:themeColor="accent1" w:themeShade="BF"/>
    </w:rPr>
  </w:style>
  <w:style w:type="paragraph" w:styleId="Iskirtacitata">
    <w:name w:val="Intense Quote"/>
    <w:basedOn w:val="prastasis"/>
    <w:next w:val="prastasis"/>
    <w:link w:val="IskirtacitataDiagrama"/>
    <w:uiPriority w:val="30"/>
    <w:qFormat/>
    <w:rsid w:val="006F1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1533"/>
    <w:rPr>
      <w:i/>
      <w:iCs/>
      <w:color w:val="2F5496" w:themeColor="accent1" w:themeShade="BF"/>
    </w:rPr>
  </w:style>
  <w:style w:type="character" w:styleId="Rykinuoroda">
    <w:name w:val="Intense Reference"/>
    <w:basedOn w:val="Numatytasispastraiposriftas"/>
    <w:uiPriority w:val="32"/>
    <w:qFormat/>
    <w:rsid w:val="006F1533"/>
    <w:rPr>
      <w:b/>
      <w:bCs/>
      <w:smallCaps/>
      <w:color w:val="2F5496" w:themeColor="accent1" w:themeShade="BF"/>
      <w:spacing w:val="5"/>
    </w:rPr>
  </w:style>
  <w:style w:type="table" w:styleId="Lentelstinklelis">
    <w:name w:val="Table Grid"/>
    <w:basedOn w:val="prastojilentel"/>
    <w:uiPriority w:val="39"/>
    <w:rsid w:val="00F9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semiHidden/>
    <w:unhideWhenUsed/>
    <w:rsid w:val="009D4190"/>
    <w:pPr>
      <w:spacing w:after="100"/>
      <w:ind w:left="220"/>
    </w:pPr>
  </w:style>
  <w:style w:type="character" w:styleId="Hipersaitas">
    <w:name w:val="Hyperlink"/>
    <w:basedOn w:val="Numatytasispastraiposriftas"/>
    <w:uiPriority w:val="99"/>
    <w:unhideWhenUsed/>
    <w:rsid w:val="009D4190"/>
    <w:rPr>
      <w:color w:val="0563C1" w:themeColor="hyperlink"/>
      <w:u w:val="single"/>
    </w:rPr>
  </w:style>
  <w:style w:type="character" w:styleId="Neapdorotaspaminjimas">
    <w:name w:val="Unresolved Mention"/>
    <w:basedOn w:val="Numatytasispastraiposriftas"/>
    <w:uiPriority w:val="99"/>
    <w:semiHidden/>
    <w:unhideWhenUsed/>
    <w:rsid w:val="009D4190"/>
    <w:rPr>
      <w:color w:val="605E5C"/>
      <w:shd w:val="clear" w:color="auto" w:fill="E1DFDD"/>
    </w:rPr>
  </w:style>
  <w:style w:type="character" w:styleId="Komentaronuoroda">
    <w:name w:val="annotation reference"/>
    <w:basedOn w:val="Numatytasispastraiposriftas"/>
    <w:uiPriority w:val="99"/>
    <w:semiHidden/>
    <w:unhideWhenUsed/>
    <w:rsid w:val="00DB160E"/>
    <w:rPr>
      <w:sz w:val="16"/>
      <w:szCs w:val="16"/>
    </w:rPr>
  </w:style>
  <w:style w:type="paragraph" w:styleId="Komentarotekstas">
    <w:name w:val="annotation text"/>
    <w:basedOn w:val="prastasis"/>
    <w:link w:val="KomentarotekstasDiagrama"/>
    <w:uiPriority w:val="99"/>
    <w:unhideWhenUsed/>
    <w:rsid w:val="00DB16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160E"/>
    <w:rPr>
      <w:sz w:val="20"/>
      <w:szCs w:val="20"/>
    </w:rPr>
  </w:style>
  <w:style w:type="paragraph" w:styleId="Komentarotema">
    <w:name w:val="annotation subject"/>
    <w:basedOn w:val="Komentarotekstas"/>
    <w:next w:val="Komentarotekstas"/>
    <w:link w:val="KomentarotemaDiagrama"/>
    <w:uiPriority w:val="99"/>
    <w:semiHidden/>
    <w:unhideWhenUsed/>
    <w:rsid w:val="00DB160E"/>
    <w:rPr>
      <w:b/>
      <w:bCs/>
    </w:rPr>
  </w:style>
  <w:style w:type="character" w:customStyle="1" w:styleId="KomentarotemaDiagrama">
    <w:name w:val="Komentaro tema Diagrama"/>
    <w:basedOn w:val="KomentarotekstasDiagrama"/>
    <w:link w:val="Komentarotema"/>
    <w:uiPriority w:val="99"/>
    <w:semiHidden/>
    <w:rsid w:val="00DB160E"/>
    <w:rPr>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5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353">
      <w:bodyDiv w:val="1"/>
      <w:marLeft w:val="0"/>
      <w:marRight w:val="0"/>
      <w:marTop w:val="0"/>
      <w:marBottom w:val="0"/>
      <w:divBdr>
        <w:top w:val="none" w:sz="0" w:space="0" w:color="auto"/>
        <w:left w:val="none" w:sz="0" w:space="0" w:color="auto"/>
        <w:bottom w:val="none" w:sz="0" w:space="0" w:color="auto"/>
        <w:right w:val="none" w:sz="0" w:space="0" w:color="auto"/>
      </w:divBdr>
    </w:div>
    <w:div w:id="111293792">
      <w:bodyDiv w:val="1"/>
      <w:marLeft w:val="0"/>
      <w:marRight w:val="0"/>
      <w:marTop w:val="0"/>
      <w:marBottom w:val="0"/>
      <w:divBdr>
        <w:top w:val="none" w:sz="0" w:space="0" w:color="auto"/>
        <w:left w:val="none" w:sz="0" w:space="0" w:color="auto"/>
        <w:bottom w:val="none" w:sz="0" w:space="0" w:color="auto"/>
        <w:right w:val="none" w:sz="0" w:space="0" w:color="auto"/>
      </w:divBdr>
    </w:div>
    <w:div w:id="164055495">
      <w:bodyDiv w:val="1"/>
      <w:marLeft w:val="0"/>
      <w:marRight w:val="0"/>
      <w:marTop w:val="0"/>
      <w:marBottom w:val="0"/>
      <w:divBdr>
        <w:top w:val="none" w:sz="0" w:space="0" w:color="auto"/>
        <w:left w:val="none" w:sz="0" w:space="0" w:color="auto"/>
        <w:bottom w:val="none" w:sz="0" w:space="0" w:color="auto"/>
        <w:right w:val="none" w:sz="0" w:space="0" w:color="auto"/>
      </w:divBdr>
    </w:div>
    <w:div w:id="230506198">
      <w:bodyDiv w:val="1"/>
      <w:marLeft w:val="0"/>
      <w:marRight w:val="0"/>
      <w:marTop w:val="0"/>
      <w:marBottom w:val="0"/>
      <w:divBdr>
        <w:top w:val="none" w:sz="0" w:space="0" w:color="auto"/>
        <w:left w:val="none" w:sz="0" w:space="0" w:color="auto"/>
        <w:bottom w:val="none" w:sz="0" w:space="0" w:color="auto"/>
        <w:right w:val="none" w:sz="0" w:space="0" w:color="auto"/>
      </w:divBdr>
    </w:div>
    <w:div w:id="247884996">
      <w:bodyDiv w:val="1"/>
      <w:marLeft w:val="0"/>
      <w:marRight w:val="0"/>
      <w:marTop w:val="0"/>
      <w:marBottom w:val="0"/>
      <w:divBdr>
        <w:top w:val="none" w:sz="0" w:space="0" w:color="auto"/>
        <w:left w:val="none" w:sz="0" w:space="0" w:color="auto"/>
        <w:bottom w:val="none" w:sz="0" w:space="0" w:color="auto"/>
        <w:right w:val="none" w:sz="0" w:space="0" w:color="auto"/>
      </w:divBdr>
    </w:div>
    <w:div w:id="288780133">
      <w:bodyDiv w:val="1"/>
      <w:marLeft w:val="0"/>
      <w:marRight w:val="0"/>
      <w:marTop w:val="0"/>
      <w:marBottom w:val="0"/>
      <w:divBdr>
        <w:top w:val="none" w:sz="0" w:space="0" w:color="auto"/>
        <w:left w:val="none" w:sz="0" w:space="0" w:color="auto"/>
        <w:bottom w:val="none" w:sz="0" w:space="0" w:color="auto"/>
        <w:right w:val="none" w:sz="0" w:space="0" w:color="auto"/>
      </w:divBdr>
    </w:div>
    <w:div w:id="311717408">
      <w:bodyDiv w:val="1"/>
      <w:marLeft w:val="0"/>
      <w:marRight w:val="0"/>
      <w:marTop w:val="0"/>
      <w:marBottom w:val="0"/>
      <w:divBdr>
        <w:top w:val="none" w:sz="0" w:space="0" w:color="auto"/>
        <w:left w:val="none" w:sz="0" w:space="0" w:color="auto"/>
        <w:bottom w:val="none" w:sz="0" w:space="0" w:color="auto"/>
        <w:right w:val="none" w:sz="0" w:space="0" w:color="auto"/>
      </w:divBdr>
    </w:div>
    <w:div w:id="352613498">
      <w:bodyDiv w:val="1"/>
      <w:marLeft w:val="0"/>
      <w:marRight w:val="0"/>
      <w:marTop w:val="0"/>
      <w:marBottom w:val="0"/>
      <w:divBdr>
        <w:top w:val="none" w:sz="0" w:space="0" w:color="auto"/>
        <w:left w:val="none" w:sz="0" w:space="0" w:color="auto"/>
        <w:bottom w:val="none" w:sz="0" w:space="0" w:color="auto"/>
        <w:right w:val="none" w:sz="0" w:space="0" w:color="auto"/>
      </w:divBdr>
    </w:div>
    <w:div w:id="496699132">
      <w:bodyDiv w:val="1"/>
      <w:marLeft w:val="0"/>
      <w:marRight w:val="0"/>
      <w:marTop w:val="0"/>
      <w:marBottom w:val="0"/>
      <w:divBdr>
        <w:top w:val="none" w:sz="0" w:space="0" w:color="auto"/>
        <w:left w:val="none" w:sz="0" w:space="0" w:color="auto"/>
        <w:bottom w:val="none" w:sz="0" w:space="0" w:color="auto"/>
        <w:right w:val="none" w:sz="0" w:space="0" w:color="auto"/>
      </w:divBdr>
    </w:div>
    <w:div w:id="543491213">
      <w:bodyDiv w:val="1"/>
      <w:marLeft w:val="0"/>
      <w:marRight w:val="0"/>
      <w:marTop w:val="0"/>
      <w:marBottom w:val="0"/>
      <w:divBdr>
        <w:top w:val="none" w:sz="0" w:space="0" w:color="auto"/>
        <w:left w:val="none" w:sz="0" w:space="0" w:color="auto"/>
        <w:bottom w:val="none" w:sz="0" w:space="0" w:color="auto"/>
        <w:right w:val="none" w:sz="0" w:space="0" w:color="auto"/>
      </w:divBdr>
    </w:div>
    <w:div w:id="743643814">
      <w:bodyDiv w:val="1"/>
      <w:marLeft w:val="0"/>
      <w:marRight w:val="0"/>
      <w:marTop w:val="0"/>
      <w:marBottom w:val="0"/>
      <w:divBdr>
        <w:top w:val="none" w:sz="0" w:space="0" w:color="auto"/>
        <w:left w:val="none" w:sz="0" w:space="0" w:color="auto"/>
        <w:bottom w:val="none" w:sz="0" w:space="0" w:color="auto"/>
        <w:right w:val="none" w:sz="0" w:space="0" w:color="auto"/>
      </w:divBdr>
    </w:div>
    <w:div w:id="837497560">
      <w:bodyDiv w:val="1"/>
      <w:marLeft w:val="0"/>
      <w:marRight w:val="0"/>
      <w:marTop w:val="0"/>
      <w:marBottom w:val="0"/>
      <w:divBdr>
        <w:top w:val="none" w:sz="0" w:space="0" w:color="auto"/>
        <w:left w:val="none" w:sz="0" w:space="0" w:color="auto"/>
        <w:bottom w:val="none" w:sz="0" w:space="0" w:color="auto"/>
        <w:right w:val="none" w:sz="0" w:space="0" w:color="auto"/>
      </w:divBdr>
    </w:div>
    <w:div w:id="1143277983">
      <w:bodyDiv w:val="1"/>
      <w:marLeft w:val="0"/>
      <w:marRight w:val="0"/>
      <w:marTop w:val="0"/>
      <w:marBottom w:val="0"/>
      <w:divBdr>
        <w:top w:val="none" w:sz="0" w:space="0" w:color="auto"/>
        <w:left w:val="none" w:sz="0" w:space="0" w:color="auto"/>
        <w:bottom w:val="none" w:sz="0" w:space="0" w:color="auto"/>
        <w:right w:val="none" w:sz="0" w:space="0" w:color="auto"/>
      </w:divBdr>
    </w:div>
    <w:div w:id="1296719072">
      <w:bodyDiv w:val="1"/>
      <w:marLeft w:val="0"/>
      <w:marRight w:val="0"/>
      <w:marTop w:val="0"/>
      <w:marBottom w:val="0"/>
      <w:divBdr>
        <w:top w:val="none" w:sz="0" w:space="0" w:color="auto"/>
        <w:left w:val="none" w:sz="0" w:space="0" w:color="auto"/>
        <w:bottom w:val="none" w:sz="0" w:space="0" w:color="auto"/>
        <w:right w:val="none" w:sz="0" w:space="0" w:color="auto"/>
      </w:divBdr>
    </w:div>
    <w:div w:id="1330866858">
      <w:bodyDiv w:val="1"/>
      <w:marLeft w:val="0"/>
      <w:marRight w:val="0"/>
      <w:marTop w:val="0"/>
      <w:marBottom w:val="0"/>
      <w:divBdr>
        <w:top w:val="none" w:sz="0" w:space="0" w:color="auto"/>
        <w:left w:val="none" w:sz="0" w:space="0" w:color="auto"/>
        <w:bottom w:val="none" w:sz="0" w:space="0" w:color="auto"/>
        <w:right w:val="none" w:sz="0" w:space="0" w:color="auto"/>
      </w:divBdr>
    </w:div>
    <w:div w:id="1437100156">
      <w:bodyDiv w:val="1"/>
      <w:marLeft w:val="0"/>
      <w:marRight w:val="0"/>
      <w:marTop w:val="0"/>
      <w:marBottom w:val="0"/>
      <w:divBdr>
        <w:top w:val="none" w:sz="0" w:space="0" w:color="auto"/>
        <w:left w:val="none" w:sz="0" w:space="0" w:color="auto"/>
        <w:bottom w:val="none" w:sz="0" w:space="0" w:color="auto"/>
        <w:right w:val="none" w:sz="0" w:space="0" w:color="auto"/>
      </w:divBdr>
    </w:div>
    <w:div w:id="1632856380">
      <w:bodyDiv w:val="1"/>
      <w:marLeft w:val="0"/>
      <w:marRight w:val="0"/>
      <w:marTop w:val="0"/>
      <w:marBottom w:val="0"/>
      <w:divBdr>
        <w:top w:val="none" w:sz="0" w:space="0" w:color="auto"/>
        <w:left w:val="none" w:sz="0" w:space="0" w:color="auto"/>
        <w:bottom w:val="none" w:sz="0" w:space="0" w:color="auto"/>
        <w:right w:val="none" w:sz="0" w:space="0" w:color="auto"/>
      </w:divBdr>
    </w:div>
    <w:div w:id="1776317342">
      <w:bodyDiv w:val="1"/>
      <w:marLeft w:val="0"/>
      <w:marRight w:val="0"/>
      <w:marTop w:val="0"/>
      <w:marBottom w:val="0"/>
      <w:divBdr>
        <w:top w:val="none" w:sz="0" w:space="0" w:color="auto"/>
        <w:left w:val="none" w:sz="0" w:space="0" w:color="auto"/>
        <w:bottom w:val="none" w:sz="0" w:space="0" w:color="auto"/>
        <w:right w:val="none" w:sz="0" w:space="0" w:color="auto"/>
      </w:divBdr>
    </w:div>
    <w:div w:id="1796367079">
      <w:bodyDiv w:val="1"/>
      <w:marLeft w:val="0"/>
      <w:marRight w:val="0"/>
      <w:marTop w:val="0"/>
      <w:marBottom w:val="0"/>
      <w:divBdr>
        <w:top w:val="none" w:sz="0" w:space="0" w:color="auto"/>
        <w:left w:val="none" w:sz="0" w:space="0" w:color="auto"/>
        <w:bottom w:val="none" w:sz="0" w:space="0" w:color="auto"/>
        <w:right w:val="none" w:sz="0" w:space="0" w:color="auto"/>
      </w:divBdr>
    </w:div>
    <w:div w:id="1813398820">
      <w:bodyDiv w:val="1"/>
      <w:marLeft w:val="0"/>
      <w:marRight w:val="0"/>
      <w:marTop w:val="0"/>
      <w:marBottom w:val="0"/>
      <w:divBdr>
        <w:top w:val="none" w:sz="0" w:space="0" w:color="auto"/>
        <w:left w:val="none" w:sz="0" w:space="0" w:color="auto"/>
        <w:bottom w:val="none" w:sz="0" w:space="0" w:color="auto"/>
        <w:right w:val="none" w:sz="0" w:space="0" w:color="auto"/>
      </w:divBdr>
    </w:div>
    <w:div w:id="1841115136">
      <w:bodyDiv w:val="1"/>
      <w:marLeft w:val="0"/>
      <w:marRight w:val="0"/>
      <w:marTop w:val="0"/>
      <w:marBottom w:val="0"/>
      <w:divBdr>
        <w:top w:val="none" w:sz="0" w:space="0" w:color="auto"/>
        <w:left w:val="none" w:sz="0" w:space="0" w:color="auto"/>
        <w:bottom w:val="none" w:sz="0" w:space="0" w:color="auto"/>
        <w:right w:val="none" w:sz="0" w:space="0" w:color="auto"/>
      </w:divBdr>
    </w:div>
    <w:div w:id="1867712022">
      <w:bodyDiv w:val="1"/>
      <w:marLeft w:val="0"/>
      <w:marRight w:val="0"/>
      <w:marTop w:val="0"/>
      <w:marBottom w:val="0"/>
      <w:divBdr>
        <w:top w:val="none" w:sz="0" w:space="0" w:color="auto"/>
        <w:left w:val="none" w:sz="0" w:space="0" w:color="auto"/>
        <w:bottom w:val="none" w:sz="0" w:space="0" w:color="auto"/>
        <w:right w:val="none" w:sz="0" w:space="0" w:color="auto"/>
      </w:divBdr>
    </w:div>
    <w:div w:id="1933314640">
      <w:bodyDiv w:val="1"/>
      <w:marLeft w:val="0"/>
      <w:marRight w:val="0"/>
      <w:marTop w:val="0"/>
      <w:marBottom w:val="0"/>
      <w:divBdr>
        <w:top w:val="none" w:sz="0" w:space="0" w:color="auto"/>
        <w:left w:val="none" w:sz="0" w:space="0" w:color="auto"/>
        <w:bottom w:val="none" w:sz="0" w:space="0" w:color="auto"/>
        <w:right w:val="none" w:sz="0" w:space="0" w:color="auto"/>
      </w:divBdr>
    </w:div>
    <w:div w:id="1989624797">
      <w:bodyDiv w:val="1"/>
      <w:marLeft w:val="0"/>
      <w:marRight w:val="0"/>
      <w:marTop w:val="0"/>
      <w:marBottom w:val="0"/>
      <w:divBdr>
        <w:top w:val="none" w:sz="0" w:space="0" w:color="auto"/>
        <w:left w:val="none" w:sz="0" w:space="0" w:color="auto"/>
        <w:bottom w:val="none" w:sz="0" w:space="0" w:color="auto"/>
        <w:right w:val="none" w:sz="0" w:space="0" w:color="auto"/>
      </w:divBdr>
    </w:div>
    <w:div w:id="2012291270">
      <w:bodyDiv w:val="1"/>
      <w:marLeft w:val="0"/>
      <w:marRight w:val="0"/>
      <w:marTop w:val="0"/>
      <w:marBottom w:val="0"/>
      <w:divBdr>
        <w:top w:val="none" w:sz="0" w:space="0" w:color="auto"/>
        <w:left w:val="none" w:sz="0" w:space="0" w:color="auto"/>
        <w:bottom w:val="none" w:sz="0" w:space="0" w:color="auto"/>
        <w:right w:val="none" w:sz="0" w:space="0" w:color="auto"/>
      </w:divBdr>
    </w:div>
    <w:div w:id="20340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12371</Words>
  <Characters>7052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2</cp:revision>
  <cp:lastPrinted>2025-02-11T13:48:00Z</cp:lastPrinted>
  <dcterms:created xsi:type="dcterms:W3CDTF">2025-02-12T13:43:00Z</dcterms:created>
  <dcterms:modified xsi:type="dcterms:W3CDTF">2025-02-12T13:43:00Z</dcterms:modified>
</cp:coreProperties>
</file>