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6727" w14:textId="00B630B8" w:rsidR="0066489C" w:rsidRDefault="0066489C" w:rsidP="0066489C">
      <w:pPr>
        <w:spacing w:after="0" w:line="240" w:lineRule="auto"/>
        <w:jc w:val="right"/>
        <w:rPr>
          <w:rFonts w:eastAsia="Times New Roman"/>
          <w:bCs/>
          <w:noProof/>
        </w:rPr>
      </w:pPr>
      <w:r w:rsidRPr="0066489C">
        <w:rPr>
          <w:rFonts w:eastAsia="Times New Roman"/>
          <w:bCs/>
          <w:noProof/>
        </w:rPr>
        <w:t>SPS priedas Nr. 3</w:t>
      </w:r>
    </w:p>
    <w:p w14:paraId="53ED95B6" w14:textId="77777777" w:rsidR="0066489C" w:rsidRPr="0066489C" w:rsidRDefault="0066489C" w:rsidP="0066489C">
      <w:pPr>
        <w:spacing w:after="0" w:line="240" w:lineRule="auto"/>
        <w:jc w:val="right"/>
        <w:rPr>
          <w:rFonts w:eastAsia="Times New Roman"/>
          <w:bCs/>
          <w:noProof/>
        </w:rPr>
      </w:pPr>
    </w:p>
    <w:p w14:paraId="31573CA9" w14:textId="57245313" w:rsidR="0065290E" w:rsidRPr="003D663D" w:rsidRDefault="0066489C" w:rsidP="0065290E">
      <w:pPr>
        <w:spacing w:after="0" w:line="240" w:lineRule="auto"/>
        <w:jc w:val="center"/>
        <w:rPr>
          <w:rFonts w:eastAsia="Times New Roman"/>
          <w:b/>
          <w:bCs/>
          <w:szCs w:val="24"/>
        </w:rPr>
      </w:pPr>
      <w:r>
        <w:rPr>
          <w:rFonts w:eastAsia="Times New Roman"/>
          <w:b/>
          <w:noProof/>
        </w:rPr>
        <w:t xml:space="preserve">TURTO INVENTORIZAVIMO </w:t>
      </w:r>
      <w:r w:rsidR="007776ED">
        <w:rPr>
          <w:rFonts w:eastAsia="Times New Roman"/>
          <w:b/>
          <w:noProof/>
        </w:rPr>
        <w:t xml:space="preserve">SISTEMOS </w:t>
      </w:r>
      <w:r w:rsidR="007C037C">
        <w:rPr>
          <w:rFonts w:eastAsia="Times New Roman"/>
          <w:b/>
          <w:noProof/>
        </w:rPr>
        <w:t>PIRKIMO</w:t>
      </w:r>
      <w:r w:rsidRPr="00C02C9E">
        <w:rPr>
          <w:rFonts w:eastAsia="Times New Roman"/>
          <w:b/>
          <w:noProof/>
        </w:rPr>
        <w:t xml:space="preserve"> </w:t>
      </w:r>
      <w:r w:rsidR="0065290E" w:rsidRPr="003D663D">
        <w:rPr>
          <w:rFonts w:eastAsia="Times New Roman"/>
          <w:b/>
          <w:bCs/>
          <w:szCs w:val="24"/>
        </w:rPr>
        <w:t xml:space="preserve">SUTARTIS </w:t>
      </w:r>
    </w:p>
    <w:p w14:paraId="0F28DA5F" w14:textId="77777777" w:rsidR="00B35F9A" w:rsidRPr="00644FA2" w:rsidRDefault="00B35F9A" w:rsidP="00B35F9A">
      <w:pPr>
        <w:spacing w:after="0" w:line="240" w:lineRule="auto"/>
        <w:jc w:val="center"/>
        <w:rPr>
          <w:b/>
          <w:szCs w:val="24"/>
          <w:lang w:eastAsia="en-US"/>
        </w:rPr>
      </w:pPr>
    </w:p>
    <w:p w14:paraId="431DF47D" w14:textId="38BD3F03" w:rsidR="003A4EA2" w:rsidRPr="00644FA2" w:rsidRDefault="003A4EA2" w:rsidP="003A4EA2">
      <w:pPr>
        <w:pStyle w:val="Standard"/>
        <w:ind w:firstLine="0"/>
        <w:jc w:val="center"/>
        <w:rPr>
          <w:rFonts w:ascii="Times New Roman" w:hAnsi="Times New Roman" w:cs="Times New Roman"/>
          <w:sz w:val="24"/>
        </w:rPr>
      </w:pPr>
      <w:r w:rsidRPr="00644FA2">
        <w:rPr>
          <w:rFonts w:ascii="Times New Roman" w:hAnsi="Times New Roman" w:cs="Times New Roman"/>
          <w:sz w:val="24"/>
        </w:rPr>
        <w:t>202</w:t>
      </w:r>
      <w:r w:rsidR="000C356B">
        <w:rPr>
          <w:rFonts w:ascii="Times New Roman" w:hAnsi="Times New Roman" w:cs="Times New Roman"/>
          <w:sz w:val="24"/>
        </w:rPr>
        <w:t>5</w:t>
      </w:r>
      <w:r w:rsidRPr="00644FA2">
        <w:rPr>
          <w:rFonts w:ascii="Times New Roman" w:hAnsi="Times New Roman" w:cs="Times New Roman"/>
          <w:sz w:val="24"/>
        </w:rPr>
        <w:t xml:space="preserve"> m.</w:t>
      </w:r>
      <w:r w:rsidR="00EF5D79" w:rsidRPr="00644FA2">
        <w:rPr>
          <w:rFonts w:ascii="Times New Roman" w:hAnsi="Times New Roman" w:cs="Times New Roman"/>
          <w:sz w:val="24"/>
        </w:rPr>
        <w:t xml:space="preserve">       </w:t>
      </w:r>
      <w:r w:rsidRPr="00644FA2">
        <w:rPr>
          <w:rFonts w:ascii="Times New Roman" w:hAnsi="Times New Roman" w:cs="Times New Roman"/>
          <w:sz w:val="24"/>
        </w:rPr>
        <w:t xml:space="preserve">     d. Nr. (7.2E)1F-</w:t>
      </w:r>
    </w:p>
    <w:p w14:paraId="29161D1C" w14:textId="77777777" w:rsidR="00B35F9A" w:rsidRPr="00644FA2" w:rsidRDefault="00B35F9A" w:rsidP="00B35F9A">
      <w:pPr>
        <w:spacing w:after="0" w:line="240" w:lineRule="auto"/>
        <w:jc w:val="center"/>
        <w:rPr>
          <w:szCs w:val="24"/>
          <w:lang w:eastAsia="en-US"/>
        </w:rPr>
      </w:pPr>
      <w:r w:rsidRPr="00644FA2">
        <w:rPr>
          <w:szCs w:val="24"/>
          <w:lang w:eastAsia="en-US"/>
        </w:rPr>
        <w:t>Vilnius</w:t>
      </w:r>
    </w:p>
    <w:p w14:paraId="50678B58" w14:textId="77777777" w:rsidR="00B35F9A" w:rsidRPr="00644FA2" w:rsidRDefault="00B35F9A" w:rsidP="00B35F9A">
      <w:pPr>
        <w:spacing w:after="0" w:line="240" w:lineRule="auto"/>
        <w:jc w:val="both"/>
        <w:rPr>
          <w:b/>
          <w:szCs w:val="24"/>
          <w:lang w:eastAsia="en-US"/>
        </w:rPr>
      </w:pPr>
    </w:p>
    <w:p w14:paraId="7E846CE4" w14:textId="77777777" w:rsidR="0066489C" w:rsidRPr="0066489C" w:rsidRDefault="0066489C" w:rsidP="0066489C">
      <w:pPr>
        <w:spacing w:after="0" w:line="240" w:lineRule="auto"/>
        <w:ind w:firstLine="567"/>
        <w:jc w:val="both"/>
        <w:rPr>
          <w:rFonts w:eastAsia="Times New Roman"/>
          <w:bCs/>
          <w:szCs w:val="24"/>
        </w:rPr>
      </w:pPr>
      <w:r w:rsidRPr="0066489C">
        <w:rPr>
          <w:rFonts w:eastAsia="Times New Roman"/>
          <w:b/>
          <w:szCs w:val="24"/>
        </w:rPr>
        <w:t>Lietuvos Respublikos ryšių reguliavimo tarnyba</w:t>
      </w:r>
      <w:r w:rsidRPr="0066489C">
        <w:rPr>
          <w:rFonts w:eastAsia="Times New Roman"/>
          <w:bCs/>
          <w:szCs w:val="24"/>
        </w:rPr>
        <w:t xml:space="preserve"> (toliau – Užsakovas), įstaigos kodas 121442211, Mortos g. 14, 03219 Vilnius, atstovaujama Lietuvos Respublikos ryšių reguliavimo tarnybos (nurodyti), veikiančio / veikiančios pagal (nurodyti), iš vienos pusės, ir </w:t>
      </w:r>
    </w:p>
    <w:p w14:paraId="3952502E" w14:textId="7F5FBEE6" w:rsidR="0066489C" w:rsidRPr="0066489C" w:rsidRDefault="0066489C" w:rsidP="0066489C">
      <w:pPr>
        <w:spacing w:after="0" w:line="240" w:lineRule="auto"/>
        <w:ind w:firstLine="567"/>
        <w:jc w:val="both"/>
        <w:rPr>
          <w:rFonts w:eastAsia="Times New Roman"/>
          <w:bCs/>
          <w:szCs w:val="24"/>
        </w:rPr>
      </w:pPr>
      <w:r w:rsidRPr="0066489C">
        <w:rPr>
          <w:rFonts w:eastAsia="Times New Roman"/>
          <w:bCs/>
          <w:szCs w:val="24"/>
        </w:rPr>
        <w:t xml:space="preserve">(nurodyti) (toliau – </w:t>
      </w:r>
      <w:r w:rsidR="0051623B">
        <w:rPr>
          <w:rFonts w:eastAsia="Times New Roman"/>
          <w:bCs/>
          <w:szCs w:val="24"/>
        </w:rPr>
        <w:t>Tiekėjas</w:t>
      </w:r>
      <w:r w:rsidRPr="0066489C">
        <w:rPr>
          <w:rFonts w:eastAsia="Times New Roman"/>
          <w:bCs/>
          <w:szCs w:val="24"/>
        </w:rPr>
        <w:t>), juridinio asmens kodas (nurodyti), buveinės adresas (nurodyti) atstovaujama/ atstovaujamas (nurodyti), veikiančio / veikiančios pagal (nurodyti), iš kitos pusės,</w:t>
      </w:r>
    </w:p>
    <w:p w14:paraId="25DAB72D" w14:textId="77777777" w:rsidR="0066489C" w:rsidRPr="0066489C" w:rsidRDefault="0066489C" w:rsidP="0066489C">
      <w:pPr>
        <w:spacing w:after="0" w:line="240" w:lineRule="auto"/>
        <w:ind w:firstLine="567"/>
        <w:jc w:val="both"/>
        <w:rPr>
          <w:rFonts w:eastAsia="Times New Roman"/>
          <w:bCs/>
          <w:szCs w:val="24"/>
        </w:rPr>
      </w:pPr>
      <w:r w:rsidRPr="0066489C">
        <w:rPr>
          <w:rFonts w:eastAsia="Times New Roman"/>
          <w:bCs/>
          <w:szCs w:val="24"/>
        </w:rPr>
        <w:t xml:space="preserve"> toliau kartu vadinami Šalimis, o kiekvienas atskirai – Šalimi, sudaro šią sutartį (toliau – Sutartis):</w:t>
      </w:r>
    </w:p>
    <w:p w14:paraId="2F599672" w14:textId="48945B6E" w:rsidR="00B35F9A" w:rsidRPr="00644FA2" w:rsidRDefault="00B35F9A" w:rsidP="0022316B">
      <w:pPr>
        <w:spacing w:after="0" w:line="240" w:lineRule="auto"/>
        <w:ind w:firstLine="567"/>
        <w:jc w:val="both"/>
        <w:rPr>
          <w:bCs/>
          <w:szCs w:val="24"/>
        </w:rPr>
      </w:pPr>
    </w:p>
    <w:p w14:paraId="1AED6756" w14:textId="77777777" w:rsidR="00B35F9A" w:rsidRPr="00644FA2" w:rsidRDefault="00B35F9A" w:rsidP="00B35F9A">
      <w:pPr>
        <w:spacing w:after="0" w:line="240" w:lineRule="auto"/>
        <w:rPr>
          <w:szCs w:val="24"/>
        </w:rPr>
      </w:pPr>
    </w:p>
    <w:p w14:paraId="20A21281" w14:textId="5BDDB39A" w:rsidR="00B35F9A" w:rsidRPr="00644FA2" w:rsidRDefault="00B35F9A" w:rsidP="00373737">
      <w:pPr>
        <w:pStyle w:val="ListParagraph"/>
        <w:keepNext/>
        <w:numPr>
          <w:ilvl w:val="0"/>
          <w:numId w:val="2"/>
        </w:numPr>
        <w:spacing w:after="0" w:line="240" w:lineRule="auto"/>
        <w:jc w:val="center"/>
        <w:outlineLvl w:val="2"/>
        <w:rPr>
          <w:rFonts w:eastAsia="Times New Roman"/>
          <w:b/>
          <w:bCs/>
          <w:szCs w:val="24"/>
        </w:rPr>
      </w:pPr>
      <w:r w:rsidRPr="00644FA2">
        <w:rPr>
          <w:rFonts w:eastAsia="Times New Roman"/>
          <w:b/>
          <w:bCs/>
          <w:szCs w:val="24"/>
        </w:rPr>
        <w:t>SUTARTIES DALYKAS</w:t>
      </w:r>
    </w:p>
    <w:p w14:paraId="04ACA48D" w14:textId="77777777" w:rsidR="00B35F9A" w:rsidRPr="00644FA2" w:rsidRDefault="00B35F9A" w:rsidP="00B35F9A">
      <w:pPr>
        <w:spacing w:after="0" w:line="240" w:lineRule="auto"/>
        <w:jc w:val="both"/>
        <w:rPr>
          <w:szCs w:val="24"/>
          <w:lang w:eastAsia="en-US"/>
        </w:rPr>
      </w:pPr>
    </w:p>
    <w:p w14:paraId="6E3165D9" w14:textId="50E34CED" w:rsidR="00B35F9A" w:rsidRPr="00644FA2" w:rsidRDefault="00024EB9" w:rsidP="00DC7C81">
      <w:pPr>
        <w:pStyle w:val="ListParagraph"/>
        <w:numPr>
          <w:ilvl w:val="0"/>
          <w:numId w:val="3"/>
        </w:numPr>
        <w:tabs>
          <w:tab w:val="left" w:pos="851"/>
        </w:tabs>
        <w:spacing w:after="0" w:line="240" w:lineRule="auto"/>
        <w:ind w:left="539" w:hanging="539"/>
        <w:jc w:val="both"/>
        <w:rPr>
          <w:bCs/>
          <w:szCs w:val="24"/>
        </w:rPr>
      </w:pPr>
      <w:r w:rsidRPr="00644FA2">
        <w:rPr>
          <w:rFonts w:eastAsia="Times New Roman"/>
          <w:szCs w:val="24"/>
        </w:rPr>
        <w:t xml:space="preserve">Sutartimi </w:t>
      </w:r>
      <w:r w:rsidR="0051623B">
        <w:rPr>
          <w:rFonts w:eastAsia="Times New Roman"/>
          <w:szCs w:val="24"/>
        </w:rPr>
        <w:t>Tiekėjas</w:t>
      </w:r>
      <w:r w:rsidRPr="00644FA2">
        <w:rPr>
          <w:rFonts w:eastAsia="Times New Roman"/>
          <w:szCs w:val="24"/>
        </w:rPr>
        <w:t xml:space="preserve"> įsipareigoja </w:t>
      </w:r>
      <w:r w:rsidRPr="007776ED">
        <w:rPr>
          <w:rStyle w:val="ui-provider"/>
          <w:szCs w:val="24"/>
        </w:rPr>
        <w:t>Užsakov</w:t>
      </w:r>
      <w:r w:rsidR="00E307AF" w:rsidRPr="007776ED">
        <w:rPr>
          <w:rStyle w:val="ui-provider"/>
          <w:szCs w:val="24"/>
        </w:rPr>
        <w:t>ui</w:t>
      </w:r>
      <w:r w:rsidR="00C91001" w:rsidRPr="007776ED">
        <w:rPr>
          <w:rStyle w:val="ui-provider"/>
          <w:szCs w:val="24"/>
        </w:rPr>
        <w:t xml:space="preserve"> </w:t>
      </w:r>
      <w:r w:rsidR="0066489C" w:rsidRPr="007776ED">
        <w:rPr>
          <w:rStyle w:val="ui-provider"/>
          <w:b/>
          <w:bCs/>
          <w:szCs w:val="24"/>
        </w:rPr>
        <w:t>pristatyti turto inventorizavimo</w:t>
      </w:r>
      <w:r w:rsidR="00AB59F8">
        <w:rPr>
          <w:rStyle w:val="ui-provider"/>
          <w:b/>
          <w:bCs/>
          <w:szCs w:val="24"/>
        </w:rPr>
        <w:t xml:space="preserve"> sistemą,</w:t>
      </w:r>
      <w:r w:rsidR="0066489C" w:rsidRPr="007776ED">
        <w:rPr>
          <w:rStyle w:val="ui-provider"/>
          <w:b/>
          <w:bCs/>
          <w:szCs w:val="24"/>
        </w:rPr>
        <w:t xml:space="preserve"> programin</w:t>
      </w:r>
      <w:r w:rsidR="007776ED" w:rsidRPr="007776ED">
        <w:rPr>
          <w:rStyle w:val="ui-provider"/>
          <w:b/>
          <w:bCs/>
          <w:szCs w:val="24"/>
        </w:rPr>
        <w:t>ę</w:t>
      </w:r>
      <w:r w:rsidR="0066489C" w:rsidRPr="007776ED">
        <w:rPr>
          <w:rStyle w:val="ui-provider"/>
          <w:b/>
          <w:bCs/>
          <w:szCs w:val="24"/>
        </w:rPr>
        <w:t xml:space="preserve"> įrang</w:t>
      </w:r>
      <w:r w:rsidR="007776ED" w:rsidRPr="007776ED">
        <w:rPr>
          <w:rStyle w:val="ui-provider"/>
          <w:b/>
          <w:bCs/>
          <w:szCs w:val="24"/>
        </w:rPr>
        <w:t>ą</w:t>
      </w:r>
      <w:r w:rsidR="0066489C" w:rsidRPr="007776ED">
        <w:rPr>
          <w:rStyle w:val="ui-provider"/>
          <w:b/>
          <w:bCs/>
          <w:szCs w:val="24"/>
        </w:rPr>
        <w:t xml:space="preserve"> ir su</w:t>
      </w:r>
      <w:r w:rsidR="00F81AA0" w:rsidRPr="007776ED">
        <w:rPr>
          <w:b/>
          <w:bCs/>
          <w:szCs w:val="24"/>
        </w:rPr>
        <w:t xml:space="preserve">teikti </w:t>
      </w:r>
      <w:r w:rsidR="007776ED">
        <w:rPr>
          <w:b/>
          <w:bCs/>
          <w:szCs w:val="24"/>
        </w:rPr>
        <w:t xml:space="preserve">sistemos </w:t>
      </w:r>
      <w:r w:rsidR="0066489C" w:rsidRPr="007776ED">
        <w:rPr>
          <w:b/>
          <w:bCs/>
          <w:szCs w:val="24"/>
        </w:rPr>
        <w:t>diegimo</w:t>
      </w:r>
      <w:r w:rsidR="00831161">
        <w:rPr>
          <w:b/>
          <w:bCs/>
          <w:szCs w:val="24"/>
        </w:rPr>
        <w:t>, suderinimo</w:t>
      </w:r>
      <w:r w:rsidR="0066489C" w:rsidRPr="007776ED">
        <w:rPr>
          <w:b/>
          <w:bCs/>
          <w:szCs w:val="24"/>
        </w:rPr>
        <w:t xml:space="preserve"> </w:t>
      </w:r>
      <w:r w:rsidR="007776ED" w:rsidRPr="007776ED">
        <w:rPr>
          <w:b/>
          <w:bCs/>
          <w:szCs w:val="24"/>
        </w:rPr>
        <w:t>bei</w:t>
      </w:r>
      <w:r w:rsidR="0066489C" w:rsidRPr="007776ED">
        <w:rPr>
          <w:b/>
          <w:bCs/>
          <w:szCs w:val="24"/>
        </w:rPr>
        <w:t xml:space="preserve"> </w:t>
      </w:r>
      <w:r w:rsidR="00831161">
        <w:rPr>
          <w:b/>
          <w:bCs/>
          <w:szCs w:val="24"/>
        </w:rPr>
        <w:t xml:space="preserve">darbuotojų </w:t>
      </w:r>
      <w:r w:rsidR="007776ED" w:rsidRPr="007776ED">
        <w:rPr>
          <w:b/>
          <w:bCs/>
          <w:szCs w:val="24"/>
        </w:rPr>
        <w:t>ap</w:t>
      </w:r>
      <w:r w:rsidR="0066489C" w:rsidRPr="007776ED">
        <w:rPr>
          <w:b/>
          <w:bCs/>
          <w:szCs w:val="24"/>
        </w:rPr>
        <w:t>mokymo</w:t>
      </w:r>
      <w:r w:rsidR="00F81AA0" w:rsidRPr="007776ED">
        <w:rPr>
          <w:b/>
          <w:bCs/>
          <w:szCs w:val="24"/>
        </w:rPr>
        <w:t xml:space="preserve"> paslaugas</w:t>
      </w:r>
      <w:r w:rsidR="00F81AA0" w:rsidRPr="00644FA2">
        <w:rPr>
          <w:rStyle w:val="ui-provider"/>
          <w:szCs w:val="24"/>
        </w:rPr>
        <w:t xml:space="preserve"> </w:t>
      </w:r>
      <w:r w:rsidRPr="00644FA2">
        <w:rPr>
          <w:rStyle w:val="ui-provider"/>
          <w:szCs w:val="24"/>
        </w:rPr>
        <w:t>(toliau – Paslaugos)</w:t>
      </w:r>
      <w:r w:rsidRPr="00644FA2">
        <w:rPr>
          <w:rFonts w:eastAsia="Times New Roman"/>
          <w:szCs w:val="24"/>
        </w:rPr>
        <w:t xml:space="preserve"> </w:t>
      </w:r>
      <w:r w:rsidR="004F7917">
        <w:rPr>
          <w:rFonts w:eastAsia="Times New Roman"/>
          <w:szCs w:val="24"/>
        </w:rPr>
        <w:t xml:space="preserve">pagal </w:t>
      </w:r>
      <w:r w:rsidRPr="00644FA2">
        <w:rPr>
          <w:rFonts w:eastAsia="Times New Roman"/>
          <w:szCs w:val="24"/>
        </w:rPr>
        <w:t>techninė</w:t>
      </w:r>
      <w:r w:rsidR="00DC7C81" w:rsidRPr="00644FA2">
        <w:rPr>
          <w:rFonts w:eastAsia="Times New Roman"/>
          <w:szCs w:val="24"/>
        </w:rPr>
        <w:t>je</w:t>
      </w:r>
      <w:r w:rsidRPr="00644FA2">
        <w:rPr>
          <w:rFonts w:eastAsia="Times New Roman"/>
          <w:szCs w:val="24"/>
        </w:rPr>
        <w:t xml:space="preserve"> specifikacij</w:t>
      </w:r>
      <w:r w:rsidR="00DC7C81" w:rsidRPr="00644FA2">
        <w:rPr>
          <w:rFonts w:eastAsia="Times New Roman"/>
          <w:szCs w:val="24"/>
        </w:rPr>
        <w:t xml:space="preserve">oje </w:t>
      </w:r>
      <w:r w:rsidR="004B2511" w:rsidRPr="00644FA2">
        <w:rPr>
          <w:rFonts w:eastAsia="Times New Roman"/>
          <w:szCs w:val="24"/>
        </w:rPr>
        <w:t>(Sutarties 1 priedas)</w:t>
      </w:r>
      <w:r w:rsidR="002421A2">
        <w:rPr>
          <w:rFonts w:eastAsia="Times New Roman"/>
          <w:szCs w:val="24"/>
        </w:rPr>
        <w:t xml:space="preserve"> </w:t>
      </w:r>
      <w:r w:rsidR="00DC7C81" w:rsidRPr="00644FA2">
        <w:rPr>
          <w:rFonts w:eastAsia="Times New Roman"/>
          <w:szCs w:val="24"/>
        </w:rPr>
        <w:t xml:space="preserve">nustatytus reikalavimus, </w:t>
      </w:r>
      <w:r w:rsidRPr="00644FA2">
        <w:rPr>
          <w:rFonts w:eastAsia="Times New Roman"/>
          <w:szCs w:val="24"/>
        </w:rPr>
        <w:t xml:space="preserve">o Užsakovas įsipareigoja priimti Sutartyje ir jos prieduose nustatytus reikalavimus atitinkančias </w:t>
      </w:r>
      <w:r w:rsidR="002421A2">
        <w:rPr>
          <w:rFonts w:eastAsia="Times New Roman"/>
          <w:szCs w:val="24"/>
        </w:rPr>
        <w:t>P</w:t>
      </w:r>
      <w:r w:rsidR="002421A2" w:rsidRPr="00644FA2">
        <w:rPr>
          <w:rFonts w:eastAsia="Times New Roman"/>
          <w:szCs w:val="24"/>
        </w:rPr>
        <w:t xml:space="preserve">aslaugas </w:t>
      </w:r>
      <w:r w:rsidRPr="00644FA2">
        <w:rPr>
          <w:rFonts w:eastAsia="Times New Roman"/>
          <w:szCs w:val="24"/>
        </w:rPr>
        <w:t xml:space="preserve">ir sumokėti už suteiktas </w:t>
      </w:r>
      <w:r w:rsidR="002421A2">
        <w:rPr>
          <w:rFonts w:eastAsia="Times New Roman"/>
          <w:szCs w:val="24"/>
        </w:rPr>
        <w:t>P</w:t>
      </w:r>
      <w:r w:rsidR="002421A2" w:rsidRPr="00644FA2">
        <w:rPr>
          <w:rFonts w:eastAsia="Times New Roman"/>
          <w:szCs w:val="24"/>
        </w:rPr>
        <w:t xml:space="preserve">aslaugas </w:t>
      </w:r>
      <w:r w:rsidRPr="00644FA2">
        <w:rPr>
          <w:rFonts w:eastAsia="Times New Roman"/>
          <w:szCs w:val="24"/>
        </w:rPr>
        <w:t>Sutartyje nustatytomis sąlygomis ir tvarka</w:t>
      </w:r>
      <w:r w:rsidR="00B35F9A" w:rsidRPr="00644FA2">
        <w:rPr>
          <w:szCs w:val="24"/>
          <w:lang w:eastAsia="en-US"/>
        </w:rPr>
        <w:t xml:space="preserve">. </w:t>
      </w:r>
    </w:p>
    <w:p w14:paraId="781D319C" w14:textId="77777777" w:rsidR="00B35F9A" w:rsidRPr="00644FA2" w:rsidRDefault="00B35F9A" w:rsidP="00B35F9A">
      <w:pPr>
        <w:keepNext/>
        <w:spacing w:after="0" w:line="240" w:lineRule="auto"/>
        <w:jc w:val="center"/>
        <w:outlineLvl w:val="2"/>
        <w:rPr>
          <w:rFonts w:eastAsia="Times New Roman"/>
          <w:b/>
          <w:bCs/>
          <w:szCs w:val="24"/>
        </w:rPr>
      </w:pPr>
    </w:p>
    <w:p w14:paraId="13053093" w14:textId="375DEFA6" w:rsidR="00B35F9A" w:rsidRPr="00644FA2" w:rsidRDefault="00B35F9A" w:rsidP="00467652">
      <w:pPr>
        <w:pStyle w:val="ListParagraph"/>
        <w:keepNext/>
        <w:numPr>
          <w:ilvl w:val="0"/>
          <w:numId w:val="2"/>
        </w:numPr>
        <w:spacing w:after="0" w:line="240" w:lineRule="auto"/>
        <w:jc w:val="center"/>
        <w:outlineLvl w:val="2"/>
        <w:rPr>
          <w:rFonts w:eastAsia="Times New Roman"/>
          <w:b/>
          <w:bCs/>
          <w:szCs w:val="24"/>
        </w:rPr>
      </w:pPr>
      <w:r w:rsidRPr="00644FA2">
        <w:rPr>
          <w:rFonts w:eastAsia="Times New Roman"/>
          <w:b/>
          <w:bCs/>
          <w:szCs w:val="24"/>
        </w:rPr>
        <w:t>KAINA</w:t>
      </w:r>
    </w:p>
    <w:p w14:paraId="49253777" w14:textId="77777777" w:rsidR="00B35F9A" w:rsidRPr="00644FA2" w:rsidRDefault="00B35F9A" w:rsidP="00B35F9A">
      <w:pPr>
        <w:tabs>
          <w:tab w:val="left" w:pos="1200"/>
          <w:tab w:val="left" w:pos="1843"/>
        </w:tabs>
        <w:spacing w:after="0" w:line="240" w:lineRule="auto"/>
        <w:ind w:firstLine="851"/>
        <w:contextualSpacing/>
        <w:jc w:val="both"/>
        <w:rPr>
          <w:szCs w:val="24"/>
        </w:rPr>
      </w:pPr>
    </w:p>
    <w:p w14:paraId="4011D6E6" w14:textId="5347149C" w:rsidR="00391934" w:rsidRPr="00644FA2" w:rsidRDefault="00391934" w:rsidP="001E6294">
      <w:pPr>
        <w:pStyle w:val="ListParagraph"/>
        <w:numPr>
          <w:ilvl w:val="0"/>
          <w:numId w:val="5"/>
        </w:numPr>
        <w:tabs>
          <w:tab w:val="left" w:pos="851"/>
        </w:tabs>
        <w:spacing w:after="0" w:line="240" w:lineRule="auto"/>
        <w:ind w:left="540" w:hanging="540"/>
        <w:jc w:val="both"/>
        <w:rPr>
          <w:szCs w:val="24"/>
        </w:rPr>
      </w:pPr>
      <w:r w:rsidRPr="00644FA2">
        <w:rPr>
          <w:szCs w:val="24"/>
        </w:rPr>
        <w:t xml:space="preserve">Užsakovas įsipareigoja </w:t>
      </w:r>
      <w:r w:rsidR="0051623B">
        <w:rPr>
          <w:szCs w:val="24"/>
        </w:rPr>
        <w:t>Tiekėjui</w:t>
      </w:r>
      <w:r w:rsidRPr="00644FA2">
        <w:rPr>
          <w:szCs w:val="24"/>
        </w:rPr>
        <w:t xml:space="preserve"> </w:t>
      </w:r>
      <w:r w:rsidR="00831161">
        <w:rPr>
          <w:szCs w:val="24"/>
        </w:rPr>
        <w:t>su</w:t>
      </w:r>
      <w:r w:rsidRPr="00644FA2">
        <w:rPr>
          <w:szCs w:val="24"/>
        </w:rPr>
        <w:t xml:space="preserve">mokėti už </w:t>
      </w:r>
      <w:r w:rsidR="006902DD">
        <w:rPr>
          <w:szCs w:val="24"/>
        </w:rPr>
        <w:t>P</w:t>
      </w:r>
      <w:r w:rsidRPr="00644FA2">
        <w:rPr>
          <w:szCs w:val="24"/>
        </w:rPr>
        <w:t xml:space="preserve">aslaugas </w:t>
      </w:r>
      <w:r w:rsidR="0051623B">
        <w:rPr>
          <w:szCs w:val="24"/>
        </w:rPr>
        <w:t>Tiekėjo</w:t>
      </w:r>
      <w:r w:rsidRPr="00644FA2">
        <w:rPr>
          <w:szCs w:val="24"/>
        </w:rPr>
        <w:t xml:space="preserve"> pasiūlyme </w:t>
      </w:r>
      <w:r w:rsidR="004C2D2B" w:rsidRPr="00644FA2">
        <w:rPr>
          <w:rFonts w:eastAsia="Times New Roman"/>
          <w:szCs w:val="24"/>
        </w:rPr>
        <w:t xml:space="preserve">(Sutarties </w:t>
      </w:r>
      <w:r w:rsidR="006902DD">
        <w:rPr>
          <w:rFonts w:eastAsia="Times New Roman"/>
          <w:szCs w:val="24"/>
        </w:rPr>
        <w:t>2</w:t>
      </w:r>
      <w:r w:rsidR="004C2D2B" w:rsidRPr="00644FA2">
        <w:rPr>
          <w:rFonts w:eastAsia="Times New Roman"/>
          <w:szCs w:val="24"/>
        </w:rPr>
        <w:t xml:space="preserve"> priedas)</w:t>
      </w:r>
      <w:r w:rsidR="004C2D2B">
        <w:rPr>
          <w:rFonts w:eastAsia="Times New Roman"/>
          <w:szCs w:val="24"/>
        </w:rPr>
        <w:t xml:space="preserve"> </w:t>
      </w:r>
      <w:r w:rsidRPr="00644FA2">
        <w:rPr>
          <w:szCs w:val="24"/>
        </w:rPr>
        <w:t>nurodyt</w:t>
      </w:r>
      <w:r w:rsidR="00DC7C81" w:rsidRPr="00644FA2">
        <w:rPr>
          <w:szCs w:val="24"/>
        </w:rPr>
        <w:t xml:space="preserve">ą </w:t>
      </w:r>
      <w:r w:rsidR="0066489C">
        <w:rPr>
          <w:szCs w:val="24"/>
        </w:rPr>
        <w:t>kainą</w:t>
      </w:r>
      <w:r w:rsidRPr="00644FA2">
        <w:rPr>
          <w:szCs w:val="24"/>
        </w:rPr>
        <w:t>.</w:t>
      </w:r>
    </w:p>
    <w:p w14:paraId="076E0C8D" w14:textId="4ED7553F" w:rsidR="00391934" w:rsidRPr="00644FA2" w:rsidRDefault="00391934" w:rsidP="001E6294">
      <w:pPr>
        <w:pStyle w:val="ListParagraph"/>
        <w:numPr>
          <w:ilvl w:val="0"/>
          <w:numId w:val="5"/>
        </w:numPr>
        <w:tabs>
          <w:tab w:val="left" w:pos="851"/>
        </w:tabs>
        <w:spacing w:after="0" w:line="240" w:lineRule="auto"/>
        <w:ind w:left="540" w:hanging="540"/>
        <w:jc w:val="both"/>
        <w:rPr>
          <w:szCs w:val="24"/>
        </w:rPr>
      </w:pPr>
      <w:r w:rsidRPr="00644FA2">
        <w:rPr>
          <w:szCs w:val="24"/>
        </w:rPr>
        <w:t>Sutarčiai taikoma fiksuoto</w:t>
      </w:r>
      <w:r w:rsidR="0066489C">
        <w:rPr>
          <w:szCs w:val="24"/>
        </w:rPr>
        <w:t>s</w:t>
      </w:r>
      <w:r w:rsidR="00DC7C81" w:rsidRPr="00644FA2">
        <w:rPr>
          <w:szCs w:val="24"/>
        </w:rPr>
        <w:t xml:space="preserve"> </w:t>
      </w:r>
      <w:r w:rsidR="0066489C">
        <w:rPr>
          <w:szCs w:val="24"/>
        </w:rPr>
        <w:t>kainos</w:t>
      </w:r>
      <w:r w:rsidRPr="00644FA2">
        <w:rPr>
          <w:szCs w:val="24"/>
        </w:rPr>
        <w:t xml:space="preserve"> kainodara. </w:t>
      </w:r>
    </w:p>
    <w:p w14:paraId="6EF9A682" w14:textId="0BDAD65D" w:rsidR="00DE341C" w:rsidRPr="00644FA2" w:rsidRDefault="00F81AA0" w:rsidP="001E6294">
      <w:pPr>
        <w:pStyle w:val="ListParagraph"/>
        <w:numPr>
          <w:ilvl w:val="0"/>
          <w:numId w:val="5"/>
        </w:numPr>
        <w:tabs>
          <w:tab w:val="left" w:pos="1200"/>
          <w:tab w:val="left" w:pos="1843"/>
        </w:tabs>
        <w:spacing w:after="0" w:line="240" w:lineRule="auto"/>
        <w:ind w:left="540" w:hanging="540"/>
        <w:jc w:val="both"/>
        <w:rPr>
          <w:b/>
          <w:bCs/>
          <w:szCs w:val="24"/>
        </w:rPr>
      </w:pPr>
      <w:r w:rsidRPr="003D663D">
        <w:rPr>
          <w:b/>
          <w:bCs/>
          <w:szCs w:val="24"/>
        </w:rPr>
        <w:t xml:space="preserve">Bendra Sutarties (Paslaugų) kaina yra </w:t>
      </w:r>
      <w:r w:rsidR="0066489C">
        <w:rPr>
          <w:b/>
          <w:bCs/>
          <w:szCs w:val="24"/>
        </w:rPr>
        <w:t>_____</w:t>
      </w:r>
      <w:r w:rsidRPr="003D663D">
        <w:rPr>
          <w:b/>
          <w:bCs/>
          <w:szCs w:val="24"/>
        </w:rPr>
        <w:t xml:space="preserve"> Eur (</w:t>
      </w:r>
      <w:r w:rsidR="0066489C">
        <w:rPr>
          <w:b/>
          <w:bCs/>
          <w:szCs w:val="24"/>
        </w:rPr>
        <w:t>____</w:t>
      </w:r>
      <w:r w:rsidRPr="003D663D">
        <w:rPr>
          <w:b/>
          <w:bCs/>
          <w:szCs w:val="24"/>
        </w:rPr>
        <w:t>) su PVM</w:t>
      </w:r>
      <w:r w:rsidRPr="003D663D">
        <w:rPr>
          <w:szCs w:val="24"/>
        </w:rPr>
        <w:t xml:space="preserve">. Į šią sumą įskaičiuoti visi mokesčiai ir visos </w:t>
      </w:r>
      <w:r w:rsidR="0051623B">
        <w:rPr>
          <w:szCs w:val="24"/>
        </w:rPr>
        <w:t>Tiekėjo</w:t>
      </w:r>
      <w:r w:rsidRPr="003D663D">
        <w:rPr>
          <w:szCs w:val="24"/>
        </w:rPr>
        <w:t xml:space="preserve"> išlaidos, susijusios su Sutarties vykdymu, taip pat ir PVM, kuris yra </w:t>
      </w:r>
      <w:r w:rsidR="0066489C">
        <w:rPr>
          <w:szCs w:val="24"/>
        </w:rPr>
        <w:t>____</w:t>
      </w:r>
      <w:r w:rsidRPr="003D663D">
        <w:rPr>
          <w:szCs w:val="24"/>
        </w:rPr>
        <w:t xml:space="preserve"> Eur (</w:t>
      </w:r>
      <w:r w:rsidR="0066489C">
        <w:rPr>
          <w:szCs w:val="24"/>
        </w:rPr>
        <w:t>____</w:t>
      </w:r>
      <w:r w:rsidRPr="003D663D">
        <w:rPr>
          <w:szCs w:val="24"/>
        </w:rPr>
        <w:t>).</w:t>
      </w:r>
    </w:p>
    <w:p w14:paraId="49266524" w14:textId="16368656" w:rsidR="008D461B" w:rsidRDefault="00B35F9A" w:rsidP="006E2E5D">
      <w:pPr>
        <w:pStyle w:val="ListParagraph"/>
        <w:numPr>
          <w:ilvl w:val="0"/>
          <w:numId w:val="5"/>
        </w:numPr>
        <w:tabs>
          <w:tab w:val="left" w:pos="1200"/>
          <w:tab w:val="left" w:pos="1843"/>
        </w:tabs>
        <w:spacing w:after="0" w:line="240" w:lineRule="auto"/>
        <w:ind w:left="540" w:hanging="540"/>
        <w:jc w:val="both"/>
        <w:rPr>
          <w:szCs w:val="24"/>
        </w:rPr>
      </w:pPr>
      <w:r w:rsidRPr="00644FA2">
        <w:rPr>
          <w:szCs w:val="24"/>
        </w:rPr>
        <w:t xml:space="preserve">Į </w:t>
      </w:r>
      <w:r w:rsidR="00E0632A">
        <w:rPr>
          <w:szCs w:val="24"/>
        </w:rPr>
        <w:t>P</w:t>
      </w:r>
      <w:r w:rsidR="00E0632A" w:rsidRPr="00644FA2">
        <w:rPr>
          <w:szCs w:val="24"/>
        </w:rPr>
        <w:t xml:space="preserve">aslaugų </w:t>
      </w:r>
      <w:r w:rsidR="00AC3333" w:rsidRPr="00644FA2">
        <w:rPr>
          <w:szCs w:val="24"/>
        </w:rPr>
        <w:t>kainą</w:t>
      </w:r>
      <w:r w:rsidRPr="00644FA2">
        <w:rPr>
          <w:szCs w:val="24"/>
        </w:rPr>
        <w:t>, nurodyt</w:t>
      </w:r>
      <w:r w:rsidR="007D22AC">
        <w:rPr>
          <w:szCs w:val="24"/>
        </w:rPr>
        <w:t>ą</w:t>
      </w:r>
      <w:r w:rsidRPr="00644FA2">
        <w:rPr>
          <w:szCs w:val="24"/>
        </w:rPr>
        <w:t xml:space="preserve"> Sutarties </w:t>
      </w:r>
      <w:r w:rsidR="00D841A3" w:rsidRPr="00644FA2">
        <w:rPr>
          <w:szCs w:val="24"/>
        </w:rPr>
        <w:t>2</w:t>
      </w:r>
      <w:r w:rsidRPr="00644FA2">
        <w:rPr>
          <w:szCs w:val="24"/>
        </w:rPr>
        <w:t xml:space="preserve"> priede, turi būti įskaičiuoti visi </w:t>
      </w:r>
      <w:r w:rsidR="0051623B">
        <w:rPr>
          <w:szCs w:val="24"/>
        </w:rPr>
        <w:t>Tiekėjui</w:t>
      </w:r>
      <w:r w:rsidRPr="00644FA2">
        <w:rPr>
          <w:szCs w:val="24"/>
        </w:rPr>
        <w:t xml:space="preserve"> privalomi mokėti mokesčiai, kitos su Sutarties įgyvendinimu susijusios išlaidos, įskaitant ir sąskaitų teikimo per informacinę sistemą „</w:t>
      </w:r>
      <w:r w:rsidR="00582AAD" w:rsidRPr="00644FA2">
        <w:rPr>
          <w:szCs w:val="24"/>
        </w:rPr>
        <w:t>SABIS</w:t>
      </w:r>
      <w:r w:rsidRPr="00644FA2">
        <w:rPr>
          <w:szCs w:val="24"/>
        </w:rPr>
        <w:t>“ mokesčius.</w:t>
      </w:r>
    </w:p>
    <w:p w14:paraId="13235154" w14:textId="2F456CF8" w:rsidR="00F81AA0" w:rsidRDefault="00F81AA0" w:rsidP="006E2E5D">
      <w:pPr>
        <w:pStyle w:val="ListParagraph"/>
        <w:numPr>
          <w:ilvl w:val="0"/>
          <w:numId w:val="5"/>
        </w:numPr>
        <w:tabs>
          <w:tab w:val="left" w:pos="1200"/>
          <w:tab w:val="left" w:pos="1843"/>
        </w:tabs>
        <w:spacing w:after="0" w:line="240" w:lineRule="auto"/>
        <w:ind w:left="540" w:hanging="540"/>
        <w:jc w:val="both"/>
        <w:rPr>
          <w:szCs w:val="24"/>
        </w:rPr>
      </w:pPr>
      <w:r w:rsidRPr="00F81AA0">
        <w:rPr>
          <w:rFonts w:eastAsia="Times New Roman"/>
          <w:szCs w:val="24"/>
        </w:rPr>
        <w:t>Sutarties 2.3 p. nurodyta kaina Sutarties galiojimo laikotarpiu gali būti perskaičiuojama</w:t>
      </w:r>
      <w:r w:rsidR="00916F36">
        <w:rPr>
          <w:rFonts w:eastAsia="Times New Roman"/>
          <w:szCs w:val="24"/>
        </w:rPr>
        <w:t xml:space="preserve"> tik</w:t>
      </w:r>
      <w:r w:rsidRPr="00F81AA0">
        <w:rPr>
          <w:rFonts w:eastAsia="Times New Roman"/>
          <w:szCs w:val="24"/>
        </w:rPr>
        <w:t xml:space="preserve"> (didinama ar mažinama) pasikeitus (padidėjus ar sumažėjus) PVM tarifui, kuris turėjo tiesioginės įtakos Sutarties 2 priede nurodytai kainai</w:t>
      </w:r>
      <w:r w:rsidRPr="00F81AA0">
        <w:rPr>
          <w:rFonts w:eastAsia="Times New Roman"/>
          <w:bCs/>
          <w:szCs w:val="24"/>
        </w:rPr>
        <w:t>.</w:t>
      </w:r>
    </w:p>
    <w:p w14:paraId="6102FB4E" w14:textId="4F7C89BA" w:rsidR="008D461B" w:rsidRPr="00F81AA0" w:rsidRDefault="00916F36" w:rsidP="00F81AA0">
      <w:pPr>
        <w:pStyle w:val="ListParagraph"/>
        <w:numPr>
          <w:ilvl w:val="0"/>
          <w:numId w:val="5"/>
        </w:numPr>
        <w:tabs>
          <w:tab w:val="left" w:pos="1200"/>
          <w:tab w:val="left" w:pos="1843"/>
        </w:tabs>
        <w:spacing w:after="0" w:line="240" w:lineRule="auto"/>
        <w:ind w:left="540" w:hanging="540"/>
        <w:jc w:val="both"/>
        <w:rPr>
          <w:szCs w:val="24"/>
        </w:rPr>
      </w:pPr>
      <w:r>
        <w:rPr>
          <w:szCs w:val="24"/>
        </w:rPr>
        <w:t>Kainos</w:t>
      </w:r>
      <w:r w:rsidR="00F81AA0" w:rsidRPr="003D663D">
        <w:rPr>
          <w:szCs w:val="24"/>
        </w:rPr>
        <w:t xml:space="preserve"> pasikeitimas įforminamas rašytiniu susitarimu, kurį pasirašo abi Šalys ir kuris yra neatskiriama Sutarties dalis</w:t>
      </w:r>
      <w:r w:rsidR="00F81AA0">
        <w:rPr>
          <w:szCs w:val="24"/>
        </w:rPr>
        <w:t>.</w:t>
      </w:r>
    </w:p>
    <w:p w14:paraId="5BCE222A" w14:textId="77777777" w:rsidR="00B35F9A" w:rsidRPr="00644FA2" w:rsidRDefault="00B35F9A" w:rsidP="00B35F9A">
      <w:pPr>
        <w:spacing w:after="0" w:line="240" w:lineRule="auto"/>
        <w:jc w:val="both"/>
        <w:rPr>
          <w:rFonts w:eastAsia="Times New Roman"/>
          <w:szCs w:val="24"/>
        </w:rPr>
      </w:pPr>
    </w:p>
    <w:p w14:paraId="0E019BF3" w14:textId="06AAF7AD" w:rsidR="00B35F9A" w:rsidRPr="00644FA2" w:rsidRDefault="00B35F9A" w:rsidP="00230690">
      <w:pPr>
        <w:pStyle w:val="ListParagraph"/>
        <w:numPr>
          <w:ilvl w:val="0"/>
          <w:numId w:val="29"/>
        </w:numPr>
        <w:spacing w:after="0" w:line="240" w:lineRule="auto"/>
        <w:jc w:val="center"/>
        <w:rPr>
          <w:rFonts w:eastAsia="Times New Roman"/>
          <w:b/>
          <w:szCs w:val="24"/>
        </w:rPr>
      </w:pPr>
      <w:r w:rsidRPr="00644FA2">
        <w:rPr>
          <w:rFonts w:eastAsia="Times New Roman"/>
          <w:b/>
          <w:szCs w:val="24"/>
        </w:rPr>
        <w:t>MOKĖJIMO UŽ PASLAUGAS TVARKA</w:t>
      </w:r>
    </w:p>
    <w:p w14:paraId="6EC861F6" w14:textId="77777777" w:rsidR="00B35F9A" w:rsidRPr="00644FA2" w:rsidRDefault="00B35F9A" w:rsidP="00B35F9A">
      <w:pPr>
        <w:spacing w:after="0" w:line="240" w:lineRule="auto"/>
        <w:rPr>
          <w:rFonts w:eastAsia="Times New Roman"/>
          <w:szCs w:val="24"/>
        </w:rPr>
      </w:pPr>
    </w:p>
    <w:p w14:paraId="18630C69" w14:textId="68EE82A1"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Užsakovas už Sutart</w:t>
      </w:r>
      <w:r w:rsidR="00D2422D" w:rsidRPr="00644FA2">
        <w:rPr>
          <w:szCs w:val="24"/>
        </w:rPr>
        <w:t>ies 1 priede</w:t>
      </w:r>
      <w:r w:rsidRPr="00644FA2">
        <w:rPr>
          <w:szCs w:val="24"/>
        </w:rPr>
        <w:t xml:space="preserve"> nustatyt</w:t>
      </w:r>
      <w:r w:rsidR="00D2422D" w:rsidRPr="00644FA2">
        <w:rPr>
          <w:szCs w:val="24"/>
        </w:rPr>
        <w:t>ais terminiais</w:t>
      </w:r>
      <w:r w:rsidRPr="00644FA2">
        <w:rPr>
          <w:szCs w:val="24"/>
        </w:rPr>
        <w:t xml:space="preserve"> suteiktas </w:t>
      </w:r>
      <w:r w:rsidR="007D22AC">
        <w:rPr>
          <w:szCs w:val="24"/>
        </w:rPr>
        <w:t>P</w:t>
      </w:r>
      <w:r w:rsidR="007D22AC" w:rsidRPr="00644FA2">
        <w:rPr>
          <w:szCs w:val="24"/>
        </w:rPr>
        <w:t>aslaugas</w:t>
      </w:r>
      <w:r w:rsidRPr="00644FA2">
        <w:rPr>
          <w:szCs w:val="24"/>
        </w:rPr>
        <w:t>, atitinkančias Sutartyje, Sutarties 1</w:t>
      </w:r>
      <w:r w:rsidR="00584B49" w:rsidRPr="00644FA2">
        <w:rPr>
          <w:szCs w:val="24"/>
        </w:rPr>
        <w:t xml:space="preserve"> ir 2</w:t>
      </w:r>
      <w:r w:rsidR="001001C4" w:rsidRPr="00644FA2">
        <w:rPr>
          <w:szCs w:val="24"/>
        </w:rPr>
        <w:t xml:space="preserve"> </w:t>
      </w:r>
      <w:r w:rsidRPr="00644FA2">
        <w:rPr>
          <w:szCs w:val="24"/>
        </w:rPr>
        <w:t xml:space="preserve">prieduose nustatytus reikalavimus, sumoka </w:t>
      </w:r>
      <w:r w:rsidR="0051623B">
        <w:rPr>
          <w:szCs w:val="24"/>
        </w:rPr>
        <w:t>Tiekėjui</w:t>
      </w:r>
      <w:r w:rsidRPr="00644FA2">
        <w:rPr>
          <w:szCs w:val="24"/>
        </w:rPr>
        <w:t xml:space="preserve"> </w:t>
      </w:r>
      <w:r w:rsidR="00BE29D7" w:rsidRPr="00644FA2">
        <w:rPr>
          <w:szCs w:val="24"/>
        </w:rPr>
        <w:t>Sutarties 2.3 p.</w:t>
      </w:r>
      <w:r w:rsidR="003E0AFC">
        <w:rPr>
          <w:szCs w:val="24"/>
        </w:rPr>
        <w:t xml:space="preserve"> ir</w:t>
      </w:r>
      <w:r w:rsidRPr="00644FA2">
        <w:rPr>
          <w:szCs w:val="24"/>
        </w:rPr>
        <w:t xml:space="preserve"> Sutarties </w:t>
      </w:r>
      <w:r w:rsidR="00584B49" w:rsidRPr="00644FA2">
        <w:rPr>
          <w:szCs w:val="24"/>
        </w:rPr>
        <w:t>2</w:t>
      </w:r>
      <w:r w:rsidRPr="00644FA2">
        <w:rPr>
          <w:szCs w:val="24"/>
        </w:rPr>
        <w:t xml:space="preserve"> priede</w:t>
      </w:r>
      <w:r w:rsidR="00C179BF" w:rsidRPr="00644FA2">
        <w:rPr>
          <w:szCs w:val="24"/>
        </w:rPr>
        <w:t xml:space="preserve"> </w:t>
      </w:r>
      <w:r w:rsidR="003E0AFC">
        <w:rPr>
          <w:szCs w:val="24"/>
        </w:rPr>
        <w:t xml:space="preserve">nurodytą </w:t>
      </w:r>
      <w:r w:rsidR="00C179BF" w:rsidRPr="00644FA2">
        <w:rPr>
          <w:szCs w:val="24"/>
        </w:rPr>
        <w:t>kainą</w:t>
      </w:r>
      <w:r w:rsidRPr="00644FA2">
        <w:rPr>
          <w:szCs w:val="24"/>
        </w:rPr>
        <w:t xml:space="preserve">, po to, kai Užsakovas ir </w:t>
      </w:r>
      <w:r w:rsidR="0051623B">
        <w:rPr>
          <w:szCs w:val="24"/>
        </w:rPr>
        <w:t>Tiekėjas</w:t>
      </w:r>
      <w:r w:rsidRPr="00644FA2">
        <w:rPr>
          <w:szCs w:val="24"/>
        </w:rPr>
        <w:t xml:space="preserve"> pasirašo </w:t>
      </w:r>
      <w:r w:rsidR="00831161">
        <w:rPr>
          <w:szCs w:val="24"/>
        </w:rPr>
        <w:t>P</w:t>
      </w:r>
      <w:r w:rsidRPr="00644FA2">
        <w:rPr>
          <w:szCs w:val="24"/>
        </w:rPr>
        <w:t xml:space="preserve">aslaugų perdavimo–priėmimo aktą, kurio forma nurodyta Sutarties </w:t>
      </w:r>
      <w:r w:rsidR="00584B49" w:rsidRPr="00644FA2">
        <w:rPr>
          <w:szCs w:val="24"/>
        </w:rPr>
        <w:t>3</w:t>
      </w:r>
      <w:r w:rsidRPr="00644FA2">
        <w:rPr>
          <w:szCs w:val="24"/>
        </w:rPr>
        <w:t xml:space="preserve"> priede (toliau – perdavimo–priėmimo aktas), ir </w:t>
      </w:r>
      <w:r w:rsidR="0051623B">
        <w:rPr>
          <w:szCs w:val="24"/>
        </w:rPr>
        <w:t>Tiekėjas</w:t>
      </w:r>
      <w:r w:rsidRPr="00644FA2">
        <w:rPr>
          <w:szCs w:val="24"/>
        </w:rPr>
        <w:t>, naudodamasis informacinės sistemos „</w:t>
      </w:r>
      <w:r w:rsidR="009C7D48" w:rsidRPr="00644FA2">
        <w:rPr>
          <w:szCs w:val="24"/>
        </w:rPr>
        <w:t>SABIS</w:t>
      </w:r>
      <w:r w:rsidRPr="00644FA2">
        <w:rPr>
          <w:szCs w:val="24"/>
        </w:rPr>
        <w:t>“ priemonėmis, pateikia PVM sąskaitą faktūrą.</w:t>
      </w:r>
    </w:p>
    <w:p w14:paraId="2ADFDD4E" w14:textId="1A80C3FE"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 xml:space="preserve">Užsakovas už Sutartyje nustatytu terminu suteiktas </w:t>
      </w:r>
      <w:r w:rsidR="00C5411B">
        <w:rPr>
          <w:szCs w:val="24"/>
        </w:rPr>
        <w:t>P</w:t>
      </w:r>
      <w:r w:rsidR="00C5411B" w:rsidRPr="00644FA2">
        <w:rPr>
          <w:szCs w:val="24"/>
        </w:rPr>
        <w:t>aslaugas</w:t>
      </w:r>
      <w:r w:rsidRPr="00644FA2">
        <w:rPr>
          <w:szCs w:val="24"/>
        </w:rPr>
        <w:t xml:space="preserve">, atitinkančias Sutartyje, Sutarties </w:t>
      </w:r>
      <w:r w:rsidR="001001C4" w:rsidRPr="00644FA2">
        <w:rPr>
          <w:szCs w:val="24"/>
        </w:rPr>
        <w:t>1</w:t>
      </w:r>
      <w:r w:rsidR="00584B49" w:rsidRPr="00644FA2">
        <w:rPr>
          <w:szCs w:val="24"/>
        </w:rPr>
        <w:t xml:space="preserve"> ir </w:t>
      </w:r>
      <w:r w:rsidR="001001C4" w:rsidRPr="00644FA2">
        <w:rPr>
          <w:szCs w:val="24"/>
        </w:rPr>
        <w:t xml:space="preserve">2 prieduose </w:t>
      </w:r>
      <w:r w:rsidRPr="00644FA2">
        <w:rPr>
          <w:szCs w:val="24"/>
        </w:rPr>
        <w:t xml:space="preserve">nustatytus reikalavimus, sumoka </w:t>
      </w:r>
      <w:r w:rsidR="0051623B">
        <w:rPr>
          <w:szCs w:val="24"/>
        </w:rPr>
        <w:t>Tiekėjui</w:t>
      </w:r>
      <w:r w:rsidRPr="00644FA2">
        <w:rPr>
          <w:szCs w:val="24"/>
        </w:rPr>
        <w:t xml:space="preserve"> per 20 (dvidešimt) darbo dienų nuo </w:t>
      </w:r>
      <w:r w:rsidRPr="00644FA2">
        <w:rPr>
          <w:szCs w:val="24"/>
        </w:rPr>
        <w:lastRenderedPageBreak/>
        <w:t>PVM sąskaitos faktūros gavimo elektroniniu būdu, naudojantis informacinės sistemos „</w:t>
      </w:r>
      <w:r w:rsidR="009C7D48" w:rsidRPr="00644FA2">
        <w:rPr>
          <w:szCs w:val="24"/>
        </w:rPr>
        <w:t>SABIS</w:t>
      </w:r>
      <w:r w:rsidRPr="00644FA2">
        <w:rPr>
          <w:szCs w:val="24"/>
        </w:rPr>
        <w:t>“ priemonėmis, dienos.</w:t>
      </w:r>
      <w:r w:rsidR="00282B3B" w:rsidRPr="00644FA2">
        <w:rPr>
          <w:szCs w:val="24"/>
        </w:rPr>
        <w:t xml:space="preserve"> </w:t>
      </w:r>
    </w:p>
    <w:p w14:paraId="6939C5E9" w14:textId="62DB9B11"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 xml:space="preserve">Užsakovas visas mokėtinas sumas sumoka </w:t>
      </w:r>
      <w:r w:rsidR="0051623B">
        <w:rPr>
          <w:szCs w:val="24"/>
        </w:rPr>
        <w:t>Tiekėjui</w:t>
      </w:r>
      <w:r w:rsidRPr="00644FA2">
        <w:rPr>
          <w:szCs w:val="24"/>
        </w:rPr>
        <w:t xml:space="preserve"> pervedimu į </w:t>
      </w:r>
      <w:r w:rsidR="0051623B">
        <w:rPr>
          <w:szCs w:val="24"/>
        </w:rPr>
        <w:t>Tiekėjo</w:t>
      </w:r>
      <w:r w:rsidRPr="00644FA2">
        <w:rPr>
          <w:szCs w:val="24"/>
        </w:rPr>
        <w:t xml:space="preserve"> Sutartyje nurodytą banko sąskaitą. Apie banko sąskaitos pasikeitimus </w:t>
      </w:r>
      <w:r w:rsidR="0051623B">
        <w:rPr>
          <w:szCs w:val="24"/>
        </w:rPr>
        <w:t>Tiekėjas</w:t>
      </w:r>
      <w:r w:rsidRPr="00644FA2">
        <w:rPr>
          <w:szCs w:val="24"/>
        </w:rPr>
        <w:t xml:space="preserve"> privalo nedelsdamas, bet ne vėliau kaip per 5 (penkias) darbo dienas nuo banko sąskaitos pasikeitimo dienos, raštu informuoti Užsakovą.</w:t>
      </w:r>
    </w:p>
    <w:p w14:paraId="686A6DE8" w14:textId="5A192944"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Sumokėjimo diena – diena, kai lėšos išskaičiuojamos iš Užsakovo sąskaitos.</w:t>
      </w:r>
    </w:p>
    <w:p w14:paraId="56075D8F" w14:textId="7581D258" w:rsidR="00B35F9A"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Mokėjimai atliekami eurais.</w:t>
      </w:r>
    </w:p>
    <w:p w14:paraId="6A780CCC" w14:textId="77777777" w:rsidR="00644FA2" w:rsidRPr="00644FA2" w:rsidRDefault="00644FA2" w:rsidP="00644FA2">
      <w:pPr>
        <w:pStyle w:val="ListParagraph"/>
        <w:tabs>
          <w:tab w:val="left" w:pos="1843"/>
        </w:tabs>
        <w:spacing w:after="0" w:line="240" w:lineRule="auto"/>
        <w:ind w:left="630"/>
        <w:jc w:val="both"/>
        <w:rPr>
          <w:szCs w:val="24"/>
        </w:rPr>
      </w:pPr>
    </w:p>
    <w:p w14:paraId="73737263" w14:textId="234CC19E" w:rsidR="00B35F9A" w:rsidRPr="00644FA2" w:rsidRDefault="00B35F9A" w:rsidP="00230690">
      <w:pPr>
        <w:pStyle w:val="ListParagraph"/>
        <w:numPr>
          <w:ilvl w:val="0"/>
          <w:numId w:val="29"/>
        </w:numPr>
        <w:tabs>
          <w:tab w:val="left" w:pos="720"/>
          <w:tab w:val="left" w:pos="748"/>
          <w:tab w:val="left" w:pos="851"/>
          <w:tab w:val="left" w:pos="1134"/>
          <w:tab w:val="left" w:pos="1418"/>
        </w:tabs>
        <w:spacing w:after="0" w:line="240" w:lineRule="auto"/>
        <w:jc w:val="center"/>
        <w:rPr>
          <w:rFonts w:eastAsia="Times New Roman"/>
          <w:b/>
          <w:szCs w:val="24"/>
        </w:rPr>
      </w:pPr>
      <w:r w:rsidRPr="00644FA2">
        <w:rPr>
          <w:rFonts w:eastAsia="Times New Roman"/>
          <w:b/>
          <w:szCs w:val="24"/>
        </w:rPr>
        <w:t>ŠALIŲ TEISĖS IR PAREIGOS</w:t>
      </w:r>
    </w:p>
    <w:p w14:paraId="2EF829EA" w14:textId="77777777" w:rsidR="00B35F9A" w:rsidRPr="00644FA2" w:rsidRDefault="00B35F9A" w:rsidP="00B35F9A">
      <w:pPr>
        <w:spacing w:after="0" w:line="240" w:lineRule="auto"/>
        <w:rPr>
          <w:rFonts w:eastAsiaTheme="minorHAnsi"/>
          <w:szCs w:val="24"/>
          <w:lang w:eastAsia="en-US"/>
        </w:rPr>
      </w:pPr>
    </w:p>
    <w:p w14:paraId="016CC9DB" w14:textId="621E167C" w:rsidR="00B35F9A" w:rsidRPr="00644FA2" w:rsidRDefault="00B35F9A" w:rsidP="00DC7AFC">
      <w:pPr>
        <w:pStyle w:val="ListParagraph"/>
        <w:numPr>
          <w:ilvl w:val="0"/>
          <w:numId w:val="9"/>
        </w:numPr>
        <w:tabs>
          <w:tab w:val="left" w:pos="993"/>
        </w:tabs>
        <w:spacing w:after="0" w:line="240" w:lineRule="auto"/>
        <w:ind w:left="630" w:hanging="630"/>
        <w:jc w:val="both"/>
        <w:rPr>
          <w:rFonts w:eastAsiaTheme="minorHAnsi"/>
          <w:szCs w:val="24"/>
          <w:lang w:eastAsia="en-US"/>
        </w:rPr>
      </w:pPr>
      <w:r w:rsidRPr="00644FA2">
        <w:rPr>
          <w:rFonts w:eastAsiaTheme="minorHAnsi"/>
          <w:szCs w:val="24"/>
          <w:lang w:eastAsia="en-US"/>
        </w:rPr>
        <w:t>Šalys įsipareigoja tinkamai vykdyti savo įsipareigojimus, prisiimtus Sutartimi, ir susilaikyti nuo bet kokių veiksmų, kuriais galėtų padaryti žalos viena kitai.</w:t>
      </w:r>
    </w:p>
    <w:p w14:paraId="458893DA" w14:textId="5C269214" w:rsidR="00B35F9A" w:rsidRPr="00644FA2" w:rsidRDefault="00B35F9A" w:rsidP="00DC7AFC">
      <w:pPr>
        <w:pStyle w:val="ListParagraph"/>
        <w:numPr>
          <w:ilvl w:val="0"/>
          <w:numId w:val="9"/>
        </w:numPr>
        <w:tabs>
          <w:tab w:val="left" w:pos="993"/>
        </w:tabs>
        <w:spacing w:after="0" w:line="240" w:lineRule="auto"/>
        <w:ind w:left="630" w:hanging="630"/>
        <w:jc w:val="both"/>
        <w:rPr>
          <w:rFonts w:eastAsiaTheme="minorHAnsi"/>
          <w:szCs w:val="24"/>
          <w:lang w:eastAsia="en-US"/>
        </w:rPr>
      </w:pPr>
      <w:r w:rsidRPr="00644FA2">
        <w:rPr>
          <w:rFonts w:eastAsiaTheme="minorHAnsi"/>
          <w:b/>
          <w:bCs/>
          <w:szCs w:val="24"/>
          <w:lang w:eastAsia="en-US"/>
        </w:rPr>
        <w:t>Užsakovo teisės</w:t>
      </w:r>
      <w:r w:rsidRPr="00644FA2">
        <w:rPr>
          <w:rFonts w:eastAsiaTheme="minorHAnsi"/>
          <w:szCs w:val="24"/>
          <w:lang w:eastAsia="en-US"/>
        </w:rPr>
        <w:t>:</w:t>
      </w:r>
    </w:p>
    <w:p w14:paraId="239CDC01" w14:textId="21165227" w:rsidR="00B35F9A" w:rsidRPr="00644FA2" w:rsidRDefault="00B35F9A" w:rsidP="003D5A72">
      <w:pPr>
        <w:pStyle w:val="ListParagraph"/>
        <w:numPr>
          <w:ilvl w:val="0"/>
          <w:numId w:val="10"/>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reikalauti suteikti </w:t>
      </w:r>
      <w:r w:rsidR="00C5411B">
        <w:rPr>
          <w:rFonts w:eastAsiaTheme="minorHAnsi"/>
          <w:szCs w:val="24"/>
          <w:lang w:eastAsia="en-US"/>
        </w:rPr>
        <w:t>P</w:t>
      </w:r>
      <w:r w:rsidR="00C5411B" w:rsidRPr="00644FA2">
        <w:rPr>
          <w:rFonts w:eastAsiaTheme="minorHAnsi"/>
          <w:szCs w:val="24"/>
          <w:lang w:eastAsia="en-US"/>
        </w:rPr>
        <w:t xml:space="preserve">aslaugas </w:t>
      </w:r>
      <w:r w:rsidRPr="00644FA2">
        <w:rPr>
          <w:rFonts w:eastAsiaTheme="minorHAnsi"/>
          <w:szCs w:val="24"/>
          <w:lang w:eastAsia="en-US"/>
        </w:rPr>
        <w:t>Sutartyje ir jos prieduose nustatytais terminais ir tvarka;</w:t>
      </w:r>
    </w:p>
    <w:p w14:paraId="53B0CE15" w14:textId="4D959D31" w:rsidR="00B35F9A" w:rsidRPr="00644FA2" w:rsidRDefault="00B35F9A" w:rsidP="003D5A72">
      <w:pPr>
        <w:pStyle w:val="ListParagraph"/>
        <w:numPr>
          <w:ilvl w:val="0"/>
          <w:numId w:val="10"/>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atsisakyti priimti </w:t>
      </w:r>
      <w:r w:rsidR="001F1B95">
        <w:rPr>
          <w:rFonts w:eastAsiaTheme="minorHAnsi"/>
          <w:szCs w:val="24"/>
          <w:lang w:eastAsia="en-US"/>
        </w:rPr>
        <w:t>P</w:t>
      </w:r>
      <w:r w:rsidR="001F1B95" w:rsidRPr="00644FA2">
        <w:rPr>
          <w:rFonts w:eastAsiaTheme="minorHAnsi"/>
          <w:szCs w:val="24"/>
          <w:lang w:eastAsia="en-US"/>
        </w:rPr>
        <w:t>aslaugas</w:t>
      </w:r>
      <w:r w:rsidRPr="00644FA2">
        <w:rPr>
          <w:rFonts w:eastAsiaTheme="minorHAnsi"/>
          <w:szCs w:val="24"/>
          <w:lang w:eastAsia="en-US"/>
        </w:rPr>
        <w:t>, kurios neatitinka Sutartyje ir jos prieduose nustatytų reikalavimų, taip pat teikiamos nesilaikant Sutartyje ir jos prieduose nustatytos tvarkos ir terminų;</w:t>
      </w:r>
    </w:p>
    <w:p w14:paraId="40DECC8D" w14:textId="67488306" w:rsidR="00B35F9A" w:rsidRPr="00644FA2" w:rsidRDefault="00B35F9A" w:rsidP="003D5A72">
      <w:pPr>
        <w:pStyle w:val="ListParagraph"/>
        <w:numPr>
          <w:ilvl w:val="0"/>
          <w:numId w:val="10"/>
        </w:numPr>
        <w:spacing w:after="0" w:line="240" w:lineRule="auto"/>
        <w:ind w:left="630" w:firstLine="0"/>
        <w:jc w:val="both"/>
        <w:rPr>
          <w:rFonts w:eastAsiaTheme="minorHAnsi"/>
          <w:szCs w:val="24"/>
          <w:lang w:eastAsia="en-US"/>
        </w:rPr>
      </w:pPr>
      <w:r w:rsidRPr="00644FA2">
        <w:rPr>
          <w:rFonts w:eastAsiaTheme="minorHAnsi"/>
          <w:szCs w:val="24"/>
          <w:lang w:eastAsia="en-US"/>
        </w:rPr>
        <w:t>naudotis kitomis Sutartyje Užsakovui suteiktomis teisėmis.</w:t>
      </w:r>
    </w:p>
    <w:p w14:paraId="3E5A1DA8" w14:textId="0974DB80" w:rsidR="00B35F9A" w:rsidRPr="00644FA2" w:rsidRDefault="00B35F9A" w:rsidP="00DC7AFC">
      <w:pPr>
        <w:pStyle w:val="ListParagraph"/>
        <w:numPr>
          <w:ilvl w:val="0"/>
          <w:numId w:val="9"/>
        </w:numPr>
        <w:spacing w:after="0" w:line="240" w:lineRule="auto"/>
        <w:ind w:left="630" w:hanging="630"/>
        <w:jc w:val="both"/>
        <w:rPr>
          <w:rFonts w:eastAsiaTheme="minorHAnsi"/>
          <w:szCs w:val="24"/>
          <w:lang w:eastAsia="en-US"/>
        </w:rPr>
      </w:pPr>
      <w:r w:rsidRPr="00644FA2">
        <w:rPr>
          <w:rFonts w:eastAsiaTheme="minorHAnsi"/>
          <w:b/>
          <w:bCs/>
          <w:szCs w:val="24"/>
          <w:lang w:eastAsia="en-US"/>
        </w:rPr>
        <w:t>Užsakovo pareigos</w:t>
      </w:r>
      <w:r w:rsidRPr="00644FA2">
        <w:rPr>
          <w:rFonts w:eastAsiaTheme="minorHAnsi"/>
          <w:szCs w:val="24"/>
          <w:lang w:eastAsia="en-US"/>
        </w:rPr>
        <w:t>:</w:t>
      </w:r>
    </w:p>
    <w:p w14:paraId="2230871B" w14:textId="7FBC4859"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priimti suteiktas </w:t>
      </w:r>
      <w:r w:rsidR="001F1B95">
        <w:rPr>
          <w:rFonts w:eastAsiaTheme="minorHAnsi"/>
          <w:szCs w:val="24"/>
          <w:lang w:eastAsia="en-US"/>
        </w:rPr>
        <w:t>P</w:t>
      </w:r>
      <w:r w:rsidR="001F1B95" w:rsidRPr="00644FA2">
        <w:rPr>
          <w:rFonts w:eastAsiaTheme="minorHAnsi"/>
          <w:szCs w:val="24"/>
          <w:lang w:eastAsia="en-US"/>
        </w:rPr>
        <w:t>aslaugas</w:t>
      </w:r>
      <w:r w:rsidRPr="00644FA2">
        <w:rPr>
          <w:rFonts w:eastAsiaTheme="minorHAnsi"/>
          <w:szCs w:val="24"/>
          <w:lang w:eastAsia="en-US"/>
        </w:rPr>
        <w:t>, jeigu jos atitinka Sutartyje ir jos prieduose nustatytus reikalavimus;</w:t>
      </w:r>
    </w:p>
    <w:p w14:paraId="3ABBDED1" w14:textId="1E0407DC"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sumokėti </w:t>
      </w:r>
      <w:r w:rsidR="0051623B">
        <w:rPr>
          <w:rFonts w:eastAsiaTheme="minorHAnsi"/>
          <w:szCs w:val="24"/>
          <w:lang w:eastAsia="en-US"/>
        </w:rPr>
        <w:t>Tiekėjui</w:t>
      </w:r>
      <w:r w:rsidRPr="00644FA2">
        <w:rPr>
          <w:rFonts w:eastAsiaTheme="minorHAnsi"/>
          <w:szCs w:val="24"/>
          <w:lang w:eastAsia="en-US"/>
        </w:rPr>
        <w:t xml:space="preserve"> už suteiktas </w:t>
      </w:r>
      <w:r w:rsidR="001F1B95">
        <w:rPr>
          <w:rFonts w:eastAsiaTheme="minorHAnsi"/>
          <w:szCs w:val="24"/>
          <w:lang w:eastAsia="en-US"/>
        </w:rPr>
        <w:t>P</w:t>
      </w:r>
      <w:r w:rsidR="001F1B95" w:rsidRPr="00644FA2">
        <w:rPr>
          <w:rFonts w:eastAsiaTheme="minorHAnsi"/>
          <w:szCs w:val="24"/>
          <w:lang w:eastAsia="en-US"/>
        </w:rPr>
        <w:t xml:space="preserve">aslaugas </w:t>
      </w:r>
      <w:r w:rsidRPr="00644FA2">
        <w:rPr>
          <w:rFonts w:eastAsiaTheme="minorHAnsi"/>
          <w:szCs w:val="24"/>
          <w:lang w:eastAsia="en-US"/>
        </w:rPr>
        <w:t>Sutartyje nustatyt</w:t>
      </w:r>
      <w:r w:rsidR="009F2BA0">
        <w:rPr>
          <w:rFonts w:eastAsiaTheme="minorHAnsi"/>
          <w:szCs w:val="24"/>
          <w:lang w:eastAsia="en-US"/>
        </w:rPr>
        <w:t>omis sąlygomis ir</w:t>
      </w:r>
      <w:r w:rsidRPr="00644FA2">
        <w:rPr>
          <w:rFonts w:eastAsiaTheme="minorHAnsi"/>
          <w:szCs w:val="24"/>
          <w:lang w:eastAsia="en-US"/>
        </w:rPr>
        <w:t xml:space="preserve"> tvarka;</w:t>
      </w:r>
    </w:p>
    <w:p w14:paraId="545FC0C1" w14:textId="0AD2854E"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kontroliuoti </w:t>
      </w:r>
      <w:r w:rsidR="0051623B">
        <w:rPr>
          <w:rFonts w:eastAsiaTheme="minorHAnsi"/>
          <w:szCs w:val="24"/>
          <w:lang w:eastAsia="en-US"/>
        </w:rPr>
        <w:t>Tiekėjo</w:t>
      </w:r>
      <w:r w:rsidRPr="00644FA2">
        <w:rPr>
          <w:rFonts w:eastAsiaTheme="minorHAnsi"/>
          <w:szCs w:val="24"/>
          <w:lang w:eastAsia="en-US"/>
        </w:rPr>
        <w:t xml:space="preserve"> įsipareigojimų pagal Sutartį vykdymą;</w:t>
      </w:r>
    </w:p>
    <w:p w14:paraId="78729B3B" w14:textId="393AF577"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įvertinti </w:t>
      </w:r>
      <w:r w:rsidR="0051623B">
        <w:rPr>
          <w:rFonts w:eastAsiaTheme="minorHAnsi"/>
          <w:szCs w:val="24"/>
          <w:lang w:eastAsia="en-US"/>
        </w:rPr>
        <w:t>Tiekėjo</w:t>
      </w:r>
      <w:r w:rsidRPr="00644FA2">
        <w:rPr>
          <w:rFonts w:eastAsiaTheme="minorHAnsi"/>
          <w:szCs w:val="24"/>
          <w:lang w:eastAsia="en-US"/>
        </w:rPr>
        <w:t xml:space="preserve"> suteiktų </w:t>
      </w:r>
      <w:r w:rsidR="009F2BA0">
        <w:rPr>
          <w:rFonts w:eastAsiaTheme="minorHAnsi"/>
          <w:szCs w:val="24"/>
          <w:lang w:eastAsia="en-US"/>
        </w:rPr>
        <w:t>P</w:t>
      </w:r>
      <w:r w:rsidR="009F2BA0" w:rsidRPr="00644FA2">
        <w:rPr>
          <w:rFonts w:eastAsiaTheme="minorHAnsi"/>
          <w:szCs w:val="24"/>
          <w:lang w:eastAsia="en-US"/>
        </w:rPr>
        <w:t xml:space="preserve">aslaugų </w:t>
      </w:r>
      <w:r w:rsidRPr="00644FA2">
        <w:rPr>
          <w:rFonts w:eastAsiaTheme="minorHAnsi"/>
          <w:szCs w:val="24"/>
          <w:lang w:eastAsia="en-US"/>
        </w:rPr>
        <w:t>tinkamumą, kaip jis aptartas Sutartyje ir jos prieduose;</w:t>
      </w:r>
    </w:p>
    <w:p w14:paraId="5FBA0E95" w14:textId="07F63B60"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teikti </w:t>
      </w:r>
      <w:r w:rsidR="0051623B">
        <w:rPr>
          <w:rFonts w:eastAsiaTheme="minorHAnsi"/>
          <w:szCs w:val="24"/>
          <w:lang w:eastAsia="en-US"/>
        </w:rPr>
        <w:t>Tiekėjui</w:t>
      </w:r>
      <w:r w:rsidRPr="00644FA2">
        <w:rPr>
          <w:rFonts w:eastAsiaTheme="minorHAnsi"/>
          <w:szCs w:val="24"/>
          <w:lang w:eastAsia="en-US"/>
        </w:rPr>
        <w:t xml:space="preserve"> visus dokumentus ir (arba) informaciją, reikalingus tam, kad </w:t>
      </w:r>
      <w:r w:rsidR="0051623B">
        <w:rPr>
          <w:rFonts w:eastAsiaTheme="minorHAnsi"/>
          <w:szCs w:val="24"/>
          <w:lang w:eastAsia="en-US"/>
        </w:rPr>
        <w:t>Tiekėjas</w:t>
      </w:r>
      <w:r w:rsidRPr="00644FA2">
        <w:rPr>
          <w:rFonts w:eastAsiaTheme="minorHAnsi"/>
          <w:szCs w:val="24"/>
          <w:lang w:eastAsia="en-US"/>
        </w:rPr>
        <w:t xml:space="preserve"> galėtų tinkamai suteikti </w:t>
      </w:r>
      <w:r w:rsidR="009F2BA0">
        <w:rPr>
          <w:rFonts w:eastAsiaTheme="minorHAnsi"/>
          <w:szCs w:val="24"/>
          <w:lang w:eastAsia="en-US"/>
        </w:rPr>
        <w:t>P</w:t>
      </w:r>
      <w:r w:rsidR="009F2BA0" w:rsidRPr="00644FA2">
        <w:rPr>
          <w:rFonts w:eastAsiaTheme="minorHAnsi"/>
          <w:szCs w:val="24"/>
          <w:lang w:eastAsia="en-US"/>
        </w:rPr>
        <w:t>aslaugas</w:t>
      </w:r>
      <w:r w:rsidRPr="00644FA2">
        <w:rPr>
          <w:rFonts w:eastAsiaTheme="minorHAnsi"/>
          <w:szCs w:val="24"/>
          <w:lang w:eastAsia="en-US"/>
        </w:rPr>
        <w:t xml:space="preserve">; </w:t>
      </w:r>
    </w:p>
    <w:p w14:paraId="7FCE568C" w14:textId="7395E20D"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informuoti savo valstybės tarnautojus ir darbuotojus (toliau </w:t>
      </w:r>
      <w:r w:rsidR="00F40296">
        <w:rPr>
          <w:rFonts w:eastAsiaTheme="minorHAnsi"/>
          <w:szCs w:val="24"/>
          <w:lang w:eastAsia="en-US"/>
        </w:rPr>
        <w:t xml:space="preserve">kartu </w:t>
      </w:r>
      <w:r w:rsidRPr="00644FA2">
        <w:rPr>
          <w:rFonts w:eastAsiaTheme="minorHAnsi"/>
          <w:szCs w:val="24"/>
          <w:lang w:eastAsia="en-US"/>
        </w:rPr>
        <w:t xml:space="preserve">– darbuotojai), kurių funkcijos susijusios su </w:t>
      </w:r>
      <w:r w:rsidR="00F40296">
        <w:rPr>
          <w:rFonts w:eastAsiaTheme="minorHAnsi"/>
          <w:szCs w:val="24"/>
          <w:lang w:eastAsia="en-US"/>
        </w:rPr>
        <w:t>P</w:t>
      </w:r>
      <w:r w:rsidRPr="00644FA2">
        <w:rPr>
          <w:rFonts w:eastAsiaTheme="minorHAnsi"/>
          <w:szCs w:val="24"/>
          <w:lang w:eastAsia="en-US"/>
        </w:rPr>
        <w:t xml:space="preserve">aslaugomis, apie Sutartį ir savo sutartinius įsipareigojimus bei užtikrinti, kad darbuotojai bendradarbiautų su </w:t>
      </w:r>
      <w:r w:rsidR="0051623B">
        <w:rPr>
          <w:rFonts w:eastAsiaTheme="minorHAnsi"/>
          <w:szCs w:val="24"/>
          <w:lang w:eastAsia="en-US"/>
        </w:rPr>
        <w:t>Tiekėjo</w:t>
      </w:r>
      <w:r w:rsidRPr="00644FA2">
        <w:rPr>
          <w:rFonts w:eastAsiaTheme="minorHAnsi"/>
          <w:szCs w:val="24"/>
          <w:lang w:eastAsia="en-US"/>
        </w:rPr>
        <w:t xml:space="preserve"> darbuotojais ir (ar) jo atstovais teikiant </w:t>
      </w:r>
      <w:r w:rsidR="00F40296">
        <w:rPr>
          <w:rFonts w:eastAsiaTheme="minorHAnsi"/>
          <w:szCs w:val="24"/>
          <w:lang w:eastAsia="en-US"/>
        </w:rPr>
        <w:t>P</w:t>
      </w:r>
      <w:r w:rsidR="00F40296" w:rsidRPr="00644FA2">
        <w:rPr>
          <w:rFonts w:eastAsiaTheme="minorHAnsi"/>
          <w:szCs w:val="24"/>
          <w:lang w:eastAsia="en-US"/>
        </w:rPr>
        <w:t xml:space="preserve">aslaugas </w:t>
      </w:r>
      <w:r w:rsidRPr="00644FA2">
        <w:rPr>
          <w:rFonts w:eastAsiaTheme="minorHAnsi"/>
          <w:szCs w:val="24"/>
          <w:lang w:eastAsia="en-US"/>
        </w:rPr>
        <w:t xml:space="preserve">bei dalyvautų Užsakovo ir </w:t>
      </w:r>
      <w:r w:rsidR="0051623B">
        <w:rPr>
          <w:rFonts w:eastAsiaTheme="minorHAnsi"/>
          <w:szCs w:val="24"/>
          <w:lang w:eastAsia="en-US"/>
        </w:rPr>
        <w:t>Tiekėjo</w:t>
      </w:r>
      <w:r w:rsidRPr="00644FA2">
        <w:rPr>
          <w:rFonts w:eastAsiaTheme="minorHAnsi"/>
          <w:szCs w:val="24"/>
          <w:lang w:eastAsia="en-US"/>
        </w:rPr>
        <w:t xml:space="preserve"> susitikimuose;</w:t>
      </w:r>
    </w:p>
    <w:p w14:paraId="29DB32B2" w14:textId="2094BE5C"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vykdyti kitas Sutartyje Užsakovui nustatytas pareigas.</w:t>
      </w:r>
    </w:p>
    <w:p w14:paraId="593497A0" w14:textId="2BEDAA79" w:rsidR="00B35F9A" w:rsidRPr="00644FA2" w:rsidRDefault="0051623B" w:rsidP="00DC7AFC">
      <w:pPr>
        <w:pStyle w:val="ListParagraph"/>
        <w:numPr>
          <w:ilvl w:val="0"/>
          <w:numId w:val="9"/>
        </w:numPr>
        <w:spacing w:after="0" w:line="240" w:lineRule="auto"/>
        <w:ind w:left="630" w:hanging="630"/>
        <w:jc w:val="both"/>
        <w:rPr>
          <w:rFonts w:eastAsiaTheme="minorHAnsi"/>
          <w:szCs w:val="24"/>
          <w:lang w:eastAsia="en-US"/>
        </w:rPr>
      </w:pPr>
      <w:r>
        <w:rPr>
          <w:rFonts w:eastAsiaTheme="minorHAnsi"/>
          <w:b/>
          <w:bCs/>
          <w:szCs w:val="24"/>
          <w:lang w:eastAsia="en-US"/>
        </w:rPr>
        <w:t>Tiekėjo</w:t>
      </w:r>
      <w:r w:rsidR="00B35F9A" w:rsidRPr="00644FA2">
        <w:rPr>
          <w:rFonts w:eastAsiaTheme="minorHAnsi"/>
          <w:b/>
          <w:bCs/>
          <w:szCs w:val="24"/>
          <w:lang w:eastAsia="en-US"/>
        </w:rPr>
        <w:t xml:space="preserve"> teisės</w:t>
      </w:r>
      <w:r w:rsidR="00B35F9A" w:rsidRPr="00644FA2">
        <w:rPr>
          <w:rFonts w:eastAsiaTheme="minorHAnsi"/>
          <w:szCs w:val="24"/>
          <w:lang w:eastAsia="en-US"/>
        </w:rPr>
        <w:t xml:space="preserve">: </w:t>
      </w:r>
    </w:p>
    <w:p w14:paraId="51A9C178" w14:textId="77B5500F"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reikalauti, kad Užsakovas priimtų Sutartyje ir jos prieduose nustatytus reikalavimus atitinkančias </w:t>
      </w:r>
      <w:r w:rsidR="00F40296">
        <w:rPr>
          <w:rFonts w:eastAsiaTheme="minorHAnsi"/>
          <w:szCs w:val="24"/>
          <w:lang w:eastAsia="en-US"/>
        </w:rPr>
        <w:t>P</w:t>
      </w:r>
      <w:r w:rsidR="00F40296" w:rsidRPr="00644FA2">
        <w:rPr>
          <w:rFonts w:eastAsiaTheme="minorHAnsi"/>
          <w:szCs w:val="24"/>
          <w:lang w:eastAsia="en-US"/>
        </w:rPr>
        <w:t>aslaugas</w:t>
      </w:r>
      <w:r w:rsidRPr="00644FA2">
        <w:rPr>
          <w:rFonts w:eastAsiaTheme="minorHAnsi"/>
          <w:szCs w:val="24"/>
          <w:lang w:eastAsia="en-US"/>
        </w:rPr>
        <w:t xml:space="preserve">; </w:t>
      </w:r>
    </w:p>
    <w:p w14:paraId="78700B75" w14:textId="01CD4DA2"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gauti iš Užsakovo užmokestį už Sutartyje ir jos prieduose nustatytu terminu tinkamai suteiktas </w:t>
      </w:r>
      <w:r w:rsidR="00F40296">
        <w:rPr>
          <w:rFonts w:eastAsiaTheme="minorHAnsi"/>
          <w:szCs w:val="24"/>
          <w:lang w:eastAsia="en-US"/>
        </w:rPr>
        <w:t>P</w:t>
      </w:r>
      <w:r w:rsidR="00F40296" w:rsidRPr="00644FA2">
        <w:rPr>
          <w:rFonts w:eastAsiaTheme="minorHAnsi"/>
          <w:szCs w:val="24"/>
          <w:lang w:eastAsia="en-US"/>
        </w:rPr>
        <w:t>aslaugas</w:t>
      </w:r>
      <w:r w:rsidRPr="00644FA2">
        <w:rPr>
          <w:rFonts w:eastAsiaTheme="minorHAnsi"/>
          <w:szCs w:val="24"/>
          <w:lang w:eastAsia="en-US"/>
        </w:rPr>
        <w:t>;</w:t>
      </w:r>
    </w:p>
    <w:p w14:paraId="7D7472CC" w14:textId="05D119A0"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prašyti, kad Užsakovas pateiktų visus savo turimus dokumentus ir duomenis, kurie reikalingi </w:t>
      </w:r>
      <w:r w:rsidR="0051623B">
        <w:rPr>
          <w:rFonts w:eastAsiaTheme="minorHAnsi"/>
          <w:szCs w:val="24"/>
          <w:lang w:eastAsia="en-US"/>
        </w:rPr>
        <w:t>Tiekėjui</w:t>
      </w:r>
      <w:r w:rsidRPr="00644FA2">
        <w:rPr>
          <w:rFonts w:eastAsiaTheme="minorHAnsi"/>
          <w:szCs w:val="24"/>
          <w:lang w:eastAsia="en-US"/>
        </w:rPr>
        <w:t xml:space="preserve"> vykdant Sutartį;</w:t>
      </w:r>
    </w:p>
    <w:p w14:paraId="77650081" w14:textId="7F988D31"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naudotis kitomis Sutartyje </w:t>
      </w:r>
      <w:r w:rsidR="0051623B">
        <w:rPr>
          <w:rFonts w:eastAsiaTheme="minorHAnsi"/>
          <w:szCs w:val="24"/>
          <w:lang w:eastAsia="en-US"/>
        </w:rPr>
        <w:t>Tiekėjui</w:t>
      </w:r>
      <w:r w:rsidRPr="00644FA2">
        <w:rPr>
          <w:rFonts w:eastAsiaTheme="minorHAnsi"/>
          <w:szCs w:val="24"/>
          <w:lang w:eastAsia="en-US"/>
        </w:rPr>
        <w:t xml:space="preserve"> suteiktomis teisėmis.</w:t>
      </w:r>
    </w:p>
    <w:p w14:paraId="78D15390" w14:textId="55F3CD80" w:rsidR="00B35F9A" w:rsidRPr="00644FA2" w:rsidRDefault="0051623B" w:rsidP="00DC7AFC">
      <w:pPr>
        <w:pStyle w:val="ListParagraph"/>
        <w:numPr>
          <w:ilvl w:val="0"/>
          <w:numId w:val="9"/>
        </w:numPr>
        <w:spacing w:after="0" w:line="240" w:lineRule="auto"/>
        <w:ind w:left="630" w:hanging="630"/>
        <w:jc w:val="both"/>
        <w:rPr>
          <w:rFonts w:eastAsiaTheme="minorHAnsi"/>
          <w:szCs w:val="24"/>
          <w:lang w:eastAsia="en-US"/>
        </w:rPr>
      </w:pPr>
      <w:r>
        <w:rPr>
          <w:rFonts w:eastAsiaTheme="minorHAnsi"/>
          <w:b/>
          <w:bCs/>
          <w:szCs w:val="24"/>
          <w:lang w:eastAsia="en-US"/>
        </w:rPr>
        <w:t>Tiekėjo</w:t>
      </w:r>
      <w:r w:rsidR="00B35F9A" w:rsidRPr="00644FA2">
        <w:rPr>
          <w:rFonts w:eastAsiaTheme="minorHAnsi"/>
          <w:b/>
          <w:bCs/>
          <w:szCs w:val="24"/>
          <w:lang w:eastAsia="en-US"/>
        </w:rPr>
        <w:t xml:space="preserve"> pareigos</w:t>
      </w:r>
      <w:r w:rsidR="00B35F9A" w:rsidRPr="00644FA2">
        <w:rPr>
          <w:rFonts w:eastAsiaTheme="minorHAnsi"/>
          <w:szCs w:val="24"/>
          <w:lang w:eastAsia="en-US"/>
        </w:rPr>
        <w:t>:</w:t>
      </w:r>
    </w:p>
    <w:p w14:paraId="117FC183" w14:textId="3C27EED5"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atlikti visus būtinus veiksmus, kad Užsakovui Sutartyje ir jos prieduose nustatytu terminu būtų suteiktos </w:t>
      </w:r>
      <w:r w:rsidR="00B70FC4">
        <w:rPr>
          <w:rFonts w:eastAsiaTheme="minorHAnsi"/>
          <w:szCs w:val="24"/>
          <w:lang w:eastAsia="en-US"/>
        </w:rPr>
        <w:t>P</w:t>
      </w:r>
      <w:r w:rsidR="00B70FC4" w:rsidRPr="00644FA2">
        <w:rPr>
          <w:rFonts w:eastAsiaTheme="minorHAnsi"/>
          <w:szCs w:val="24"/>
          <w:lang w:eastAsia="en-US"/>
        </w:rPr>
        <w:t>aslaugos</w:t>
      </w:r>
      <w:r w:rsidRPr="00644FA2">
        <w:rPr>
          <w:rFonts w:eastAsiaTheme="minorHAnsi"/>
          <w:szCs w:val="24"/>
          <w:lang w:eastAsia="en-US"/>
        </w:rPr>
        <w:t>;</w:t>
      </w:r>
    </w:p>
    <w:p w14:paraId="6D2F7E5A" w14:textId="25A60D49"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garantuoti </w:t>
      </w:r>
      <w:r w:rsidR="00B32753">
        <w:rPr>
          <w:rFonts w:eastAsiaTheme="minorHAnsi"/>
          <w:szCs w:val="24"/>
          <w:lang w:eastAsia="en-US"/>
        </w:rPr>
        <w:t xml:space="preserve">tiesioginių </w:t>
      </w:r>
      <w:r w:rsidRPr="00644FA2">
        <w:rPr>
          <w:rFonts w:eastAsiaTheme="minorHAnsi"/>
          <w:szCs w:val="24"/>
          <w:lang w:eastAsia="en-US"/>
        </w:rPr>
        <w:t xml:space="preserve">nuostolių atlyginimą Užsakovui, jeigu asmenys, kurie nėra Sutarties </w:t>
      </w:r>
      <w:r w:rsidR="00D25B90" w:rsidRPr="00644FA2">
        <w:rPr>
          <w:rFonts w:eastAsiaTheme="minorHAnsi"/>
          <w:szCs w:val="24"/>
          <w:lang w:eastAsia="en-US"/>
        </w:rPr>
        <w:t>Š</w:t>
      </w:r>
      <w:r w:rsidRPr="00644FA2">
        <w:rPr>
          <w:rFonts w:eastAsiaTheme="minorHAnsi"/>
          <w:szCs w:val="24"/>
          <w:lang w:eastAsia="en-US"/>
        </w:rPr>
        <w:t xml:space="preserve">alys, pateiktų reikalavimus Užsakovui dėl jų patirtos žalos turtui ar asmeniui, padarytos dėl </w:t>
      </w:r>
      <w:r w:rsidR="0051623B">
        <w:rPr>
          <w:rFonts w:eastAsiaTheme="minorHAnsi"/>
          <w:szCs w:val="24"/>
          <w:lang w:eastAsia="en-US"/>
        </w:rPr>
        <w:t>Tiekėjo</w:t>
      </w:r>
      <w:r w:rsidRPr="00644FA2">
        <w:rPr>
          <w:rFonts w:eastAsiaTheme="minorHAnsi"/>
          <w:szCs w:val="24"/>
          <w:lang w:eastAsia="en-US"/>
        </w:rPr>
        <w:t xml:space="preserve"> kaltės vykdant Sutartį;</w:t>
      </w:r>
    </w:p>
    <w:p w14:paraId="520F32A3" w14:textId="6702E363"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užtikrinti, kad teikiant </w:t>
      </w:r>
      <w:r w:rsidR="00B32753">
        <w:rPr>
          <w:rFonts w:eastAsiaTheme="minorHAnsi"/>
          <w:szCs w:val="24"/>
          <w:lang w:eastAsia="en-US"/>
        </w:rPr>
        <w:t>P</w:t>
      </w:r>
      <w:r w:rsidR="00B32753" w:rsidRPr="00644FA2">
        <w:rPr>
          <w:rFonts w:eastAsiaTheme="minorHAnsi"/>
          <w:szCs w:val="24"/>
          <w:lang w:eastAsia="en-US"/>
        </w:rPr>
        <w:t xml:space="preserve">aslaugas </w:t>
      </w:r>
      <w:r w:rsidRPr="00644FA2">
        <w:rPr>
          <w:rFonts w:eastAsiaTheme="minorHAnsi"/>
          <w:szCs w:val="24"/>
          <w:lang w:eastAsia="en-US"/>
        </w:rPr>
        <w:t xml:space="preserve">būtų nuosekliai laikomasi Sutartyje ir jos prieduose nustatytos tvarkos ir </w:t>
      </w:r>
      <w:r w:rsidR="0007678B">
        <w:rPr>
          <w:rFonts w:eastAsiaTheme="minorHAnsi"/>
          <w:szCs w:val="24"/>
          <w:lang w:eastAsia="en-US"/>
        </w:rPr>
        <w:t>P</w:t>
      </w:r>
      <w:r w:rsidR="0007678B" w:rsidRPr="00644FA2">
        <w:rPr>
          <w:rFonts w:eastAsiaTheme="minorHAnsi"/>
          <w:szCs w:val="24"/>
          <w:lang w:eastAsia="en-US"/>
        </w:rPr>
        <w:t xml:space="preserve">aslaugoms </w:t>
      </w:r>
      <w:r w:rsidRPr="00644FA2">
        <w:rPr>
          <w:rFonts w:eastAsiaTheme="minorHAnsi"/>
          <w:szCs w:val="24"/>
          <w:lang w:eastAsia="en-US"/>
        </w:rPr>
        <w:t>nustatytų reikalavimų;</w:t>
      </w:r>
    </w:p>
    <w:p w14:paraId="2C167F71" w14:textId="3CEB6D76"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vykdyti Užsakovo nurodymus, susijusius su Sutarties vykdymu. Jei </w:t>
      </w:r>
      <w:r w:rsidR="0051623B">
        <w:rPr>
          <w:rFonts w:eastAsiaTheme="minorHAnsi"/>
          <w:szCs w:val="24"/>
          <w:lang w:eastAsia="en-US"/>
        </w:rPr>
        <w:t>Tiekėjas</w:t>
      </w:r>
      <w:r w:rsidRPr="00644FA2">
        <w:rPr>
          <w:rFonts w:eastAsiaTheme="minorHAnsi"/>
          <w:szCs w:val="24"/>
          <w:lang w:eastAsia="en-US"/>
        </w:rPr>
        <w:t xml:space="preserve"> mano, kad Užsakovo nurodymai viršija Sutartyje ir jos prieduose </w:t>
      </w:r>
      <w:r w:rsidR="0007678B">
        <w:rPr>
          <w:rFonts w:eastAsiaTheme="minorHAnsi"/>
          <w:szCs w:val="24"/>
          <w:lang w:eastAsia="en-US"/>
        </w:rPr>
        <w:t>P</w:t>
      </w:r>
      <w:r w:rsidR="0007678B" w:rsidRPr="00644FA2">
        <w:rPr>
          <w:rFonts w:eastAsiaTheme="minorHAnsi"/>
          <w:szCs w:val="24"/>
          <w:lang w:eastAsia="en-US"/>
        </w:rPr>
        <w:t xml:space="preserve">aslaugoms </w:t>
      </w:r>
      <w:r w:rsidRPr="00644FA2">
        <w:rPr>
          <w:rFonts w:eastAsiaTheme="minorHAnsi"/>
          <w:szCs w:val="24"/>
          <w:lang w:eastAsia="en-US"/>
        </w:rPr>
        <w:t xml:space="preserve">nustatytus reikalavimus arba prieštarauja teisės aktams, jis apie tai turi raštu pranešti Užsakovui per 5 (penkias) </w:t>
      </w:r>
      <w:r w:rsidR="00886418" w:rsidRPr="00644FA2">
        <w:rPr>
          <w:rFonts w:eastAsiaTheme="minorHAnsi"/>
          <w:szCs w:val="24"/>
          <w:lang w:eastAsia="en-US"/>
        </w:rPr>
        <w:t xml:space="preserve">kalendorines </w:t>
      </w:r>
      <w:r w:rsidRPr="00644FA2">
        <w:rPr>
          <w:rFonts w:eastAsiaTheme="minorHAnsi"/>
          <w:szCs w:val="24"/>
          <w:lang w:eastAsia="en-US"/>
        </w:rPr>
        <w:t>dienas nuo tokio nurodymo gavimo dienos;</w:t>
      </w:r>
    </w:p>
    <w:p w14:paraId="7623DEED" w14:textId="01DE85AC"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lastRenderedPageBreak/>
        <w:t>bendradarbiauti su Užsakovo darbuotojais Sutarties vykdymo metu;</w:t>
      </w:r>
    </w:p>
    <w:p w14:paraId="592C11DF" w14:textId="72B5C5F6"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atlyginti Užsakovui </w:t>
      </w:r>
      <w:r w:rsidR="00045057">
        <w:rPr>
          <w:rFonts w:eastAsiaTheme="minorHAnsi"/>
          <w:szCs w:val="24"/>
          <w:lang w:eastAsia="en-US"/>
        </w:rPr>
        <w:t xml:space="preserve">tiesioginius </w:t>
      </w:r>
      <w:r w:rsidRPr="00644FA2">
        <w:rPr>
          <w:rFonts w:eastAsiaTheme="minorHAnsi"/>
          <w:szCs w:val="24"/>
          <w:lang w:eastAsia="en-US"/>
        </w:rPr>
        <w:t xml:space="preserve">nuostolius, jeigu </w:t>
      </w:r>
      <w:r w:rsidR="0051623B">
        <w:rPr>
          <w:rFonts w:eastAsiaTheme="minorHAnsi"/>
          <w:szCs w:val="24"/>
          <w:lang w:eastAsia="en-US"/>
        </w:rPr>
        <w:t>Tiekėjas</w:t>
      </w:r>
      <w:r w:rsidRPr="00644FA2">
        <w:rPr>
          <w:rFonts w:eastAsiaTheme="minorHAnsi"/>
          <w:szCs w:val="24"/>
          <w:lang w:eastAsia="en-US"/>
        </w:rPr>
        <w:t xml:space="preserve"> netinkamai vykdo savo įsipareigojimus pagal Sutartį ir dėl to yra pateikti kokie nors reikalavimai Užsakovui ar prieš jį pradėti procesiniai veiksmai;</w:t>
      </w:r>
    </w:p>
    <w:p w14:paraId="0AB687E2" w14:textId="75174491"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savo sąskaita pašalinti bet kokius trūkumus, susijusius su </w:t>
      </w:r>
      <w:r w:rsidR="00045057">
        <w:rPr>
          <w:rFonts w:eastAsiaTheme="minorHAnsi"/>
          <w:szCs w:val="24"/>
          <w:lang w:eastAsia="en-US"/>
        </w:rPr>
        <w:t>P</w:t>
      </w:r>
      <w:r w:rsidR="00045057" w:rsidRPr="00644FA2">
        <w:rPr>
          <w:rFonts w:eastAsiaTheme="minorHAnsi"/>
          <w:szCs w:val="24"/>
          <w:lang w:eastAsia="en-US"/>
        </w:rPr>
        <w:t xml:space="preserve">aslaugų </w:t>
      </w:r>
      <w:r w:rsidRPr="00644FA2">
        <w:rPr>
          <w:rFonts w:eastAsiaTheme="minorHAnsi"/>
          <w:szCs w:val="24"/>
          <w:lang w:eastAsia="en-US"/>
        </w:rPr>
        <w:t>teikimu pagal Sutartį;</w:t>
      </w:r>
    </w:p>
    <w:p w14:paraId="34E87752" w14:textId="77777777" w:rsidR="00D25B90" w:rsidRPr="00644FA2" w:rsidRDefault="00B35F9A" w:rsidP="00D25B90">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fiksuoti visas ūkines, finansines ir kitas operacijas, susijusias su Sutarties vykdymu, ir teisės aktų nustatyta tvarka saugoti su šiomis operacijomis susijusius dokumentus;</w:t>
      </w:r>
    </w:p>
    <w:p w14:paraId="0EA22B86" w14:textId="77777777" w:rsidR="00D25B90" w:rsidRPr="00644FA2" w:rsidRDefault="00CF3FA9" w:rsidP="00D25B90">
      <w:pPr>
        <w:pStyle w:val="ListParagraph"/>
        <w:numPr>
          <w:ilvl w:val="0"/>
          <w:numId w:val="13"/>
        </w:numPr>
        <w:spacing w:after="0" w:line="240" w:lineRule="auto"/>
        <w:ind w:left="630" w:firstLine="0"/>
        <w:jc w:val="both"/>
        <w:rPr>
          <w:rFonts w:eastAsiaTheme="minorHAnsi"/>
          <w:szCs w:val="24"/>
          <w:lang w:eastAsia="en-US"/>
        </w:rPr>
      </w:pPr>
      <w:r w:rsidRPr="00644FA2">
        <w:rPr>
          <w:szCs w:val="24"/>
        </w:rPr>
        <w:t>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06234199" w14:textId="77777777" w:rsidR="00D25B90" w:rsidRPr="00644FA2" w:rsidRDefault="00B35F9A" w:rsidP="00D25B90">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sudaryti sąlygas Užsakovui ir kitoms kompetentingoms institucijoms, kurioms šią teisę suteikia teisės aktai, tikrinti Sutarties įgyvendinimą;</w:t>
      </w:r>
    </w:p>
    <w:p w14:paraId="206BE162" w14:textId="79EA7350" w:rsidR="00B35F9A" w:rsidRPr="00644FA2" w:rsidRDefault="00B35F9A" w:rsidP="00D25B90">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vykdyti kitas Sutartyje ir </w:t>
      </w:r>
      <w:r w:rsidRPr="00644FA2">
        <w:rPr>
          <w:color w:val="000000" w:themeColor="text1"/>
          <w:szCs w:val="24"/>
          <w:lang w:eastAsia="en-US"/>
        </w:rPr>
        <w:t>Lietuvos Respublikos teisės aktuose</w:t>
      </w:r>
      <w:r w:rsidRPr="00644FA2">
        <w:rPr>
          <w:rFonts w:eastAsiaTheme="minorHAnsi"/>
          <w:szCs w:val="24"/>
          <w:lang w:eastAsia="en-US"/>
        </w:rPr>
        <w:t xml:space="preserve">, reglamentuojančiuose analogiškų paslaugų teikimą, </w:t>
      </w:r>
      <w:r w:rsidR="0051623B">
        <w:rPr>
          <w:rFonts w:eastAsiaTheme="minorHAnsi"/>
          <w:szCs w:val="24"/>
          <w:lang w:eastAsia="en-US"/>
        </w:rPr>
        <w:t>Tiekėjui</w:t>
      </w:r>
      <w:r w:rsidRPr="00644FA2">
        <w:rPr>
          <w:rFonts w:eastAsiaTheme="minorHAnsi"/>
          <w:szCs w:val="24"/>
          <w:lang w:eastAsia="en-US"/>
        </w:rPr>
        <w:t xml:space="preserve"> nustatytas pareigas.</w:t>
      </w:r>
    </w:p>
    <w:p w14:paraId="65B22372" w14:textId="77777777" w:rsidR="00B35F9A" w:rsidRPr="00644FA2" w:rsidRDefault="00B35F9A" w:rsidP="00B35F9A">
      <w:pPr>
        <w:spacing w:after="0" w:line="240" w:lineRule="auto"/>
        <w:ind w:firstLine="567"/>
        <w:jc w:val="both"/>
        <w:rPr>
          <w:rFonts w:eastAsiaTheme="minorHAnsi"/>
          <w:szCs w:val="24"/>
          <w:lang w:eastAsia="en-US"/>
        </w:rPr>
      </w:pPr>
    </w:p>
    <w:p w14:paraId="7E06CB1D" w14:textId="4D1B00A5" w:rsidR="00B35F9A" w:rsidRPr="00644FA2" w:rsidRDefault="00B35F9A" w:rsidP="00230690">
      <w:pPr>
        <w:pStyle w:val="ListParagraph"/>
        <w:numPr>
          <w:ilvl w:val="0"/>
          <w:numId w:val="29"/>
        </w:numPr>
        <w:spacing w:after="0" w:line="240" w:lineRule="auto"/>
        <w:jc w:val="center"/>
        <w:rPr>
          <w:b/>
          <w:szCs w:val="24"/>
          <w:lang w:eastAsia="en-US"/>
        </w:rPr>
      </w:pPr>
      <w:r w:rsidRPr="00644FA2">
        <w:rPr>
          <w:b/>
          <w:szCs w:val="24"/>
          <w:lang w:eastAsia="en-US"/>
        </w:rPr>
        <w:t>PASLAUGŲ PERDAVIMO IR PRIĖMIMO TVARKA</w:t>
      </w:r>
    </w:p>
    <w:p w14:paraId="65AB1DA8" w14:textId="77777777" w:rsidR="00B35F9A" w:rsidRPr="00644FA2" w:rsidRDefault="00B35F9A" w:rsidP="00B35F9A">
      <w:pPr>
        <w:spacing w:after="0" w:line="240" w:lineRule="auto"/>
        <w:rPr>
          <w:szCs w:val="24"/>
          <w:lang w:eastAsia="en-US"/>
        </w:rPr>
      </w:pPr>
    </w:p>
    <w:p w14:paraId="3B6D4510" w14:textId="705A58B7" w:rsidR="004861F6" w:rsidRDefault="00B16800" w:rsidP="0041549D">
      <w:pPr>
        <w:pStyle w:val="ListParagraph"/>
        <w:numPr>
          <w:ilvl w:val="0"/>
          <w:numId w:val="14"/>
        </w:numPr>
        <w:spacing w:after="0" w:line="240" w:lineRule="auto"/>
        <w:ind w:left="630" w:hanging="630"/>
        <w:jc w:val="both"/>
        <w:rPr>
          <w:szCs w:val="24"/>
        </w:rPr>
      </w:pPr>
      <w:r w:rsidRPr="003D663D">
        <w:rPr>
          <w:szCs w:val="24"/>
        </w:rPr>
        <w:t xml:space="preserve">Sutartis ir jos vykdymo metu sudaryti kiti dokumentai įsigalioja nuo jos pasirašymo dienos ir galioja iki visiško sutartinių įsipareigojimų įvykdymo. </w:t>
      </w:r>
      <w:r w:rsidRPr="003D663D">
        <w:rPr>
          <w:b/>
          <w:bCs/>
          <w:szCs w:val="24"/>
        </w:rPr>
        <w:t xml:space="preserve">Paslaugos turi būti </w:t>
      </w:r>
      <w:r w:rsidR="00831161">
        <w:rPr>
          <w:b/>
          <w:bCs/>
          <w:szCs w:val="24"/>
        </w:rPr>
        <w:t>suteiktos</w:t>
      </w:r>
      <w:r w:rsidR="00831161" w:rsidRPr="003D663D">
        <w:rPr>
          <w:b/>
          <w:bCs/>
          <w:szCs w:val="24"/>
        </w:rPr>
        <w:t xml:space="preserve"> </w:t>
      </w:r>
      <w:r w:rsidR="00916F36">
        <w:rPr>
          <w:b/>
          <w:bCs/>
          <w:szCs w:val="24"/>
        </w:rPr>
        <w:t xml:space="preserve">per </w:t>
      </w:r>
      <w:r w:rsidRPr="003D663D">
        <w:rPr>
          <w:b/>
          <w:bCs/>
          <w:szCs w:val="24"/>
        </w:rPr>
        <w:t xml:space="preserve">12 </w:t>
      </w:r>
      <w:r>
        <w:rPr>
          <w:b/>
          <w:bCs/>
          <w:szCs w:val="24"/>
        </w:rPr>
        <w:t xml:space="preserve">(dvylika) </w:t>
      </w:r>
      <w:r w:rsidRPr="003D663D">
        <w:rPr>
          <w:b/>
          <w:bCs/>
          <w:szCs w:val="24"/>
        </w:rPr>
        <w:t>mėn. nuo Sutarties įsigaliojimo dienos</w:t>
      </w:r>
      <w:r w:rsidR="00E021E0" w:rsidRPr="00644FA2">
        <w:rPr>
          <w:szCs w:val="24"/>
        </w:rPr>
        <w:t>.</w:t>
      </w:r>
      <w:r w:rsidR="00271902">
        <w:rPr>
          <w:szCs w:val="24"/>
        </w:rPr>
        <w:t xml:space="preserve"> </w:t>
      </w:r>
    </w:p>
    <w:p w14:paraId="19A3D671" w14:textId="2FD0342E" w:rsidR="00F8124E" w:rsidRPr="00F8124E" w:rsidRDefault="00F8124E" w:rsidP="0041549D">
      <w:pPr>
        <w:pStyle w:val="ListParagraph"/>
        <w:numPr>
          <w:ilvl w:val="0"/>
          <w:numId w:val="14"/>
        </w:numPr>
        <w:spacing w:after="0" w:line="240" w:lineRule="auto"/>
        <w:ind w:left="630" w:hanging="630"/>
        <w:jc w:val="both"/>
        <w:rPr>
          <w:szCs w:val="24"/>
        </w:rPr>
      </w:pPr>
      <w:r w:rsidRPr="00F8124E">
        <w:rPr>
          <w:szCs w:val="24"/>
        </w:rPr>
        <w:t xml:space="preserve">Tiekėjas </w:t>
      </w:r>
      <w:r w:rsidRPr="00F8124E">
        <w:rPr>
          <w:noProof/>
          <w:sz w:val="22"/>
        </w:rPr>
        <w:t xml:space="preserve">įsipareigoja visą </w:t>
      </w:r>
      <w:r>
        <w:rPr>
          <w:noProof/>
          <w:sz w:val="22"/>
        </w:rPr>
        <w:t xml:space="preserve">turto invetorizavimo </w:t>
      </w:r>
      <w:r w:rsidRPr="00F8124E">
        <w:rPr>
          <w:noProof/>
          <w:sz w:val="22"/>
        </w:rPr>
        <w:t>sistemą pristatyti ir įdiegti programinę įrangą per 2</w:t>
      </w:r>
      <w:r w:rsidR="00E40E8B">
        <w:rPr>
          <w:noProof/>
          <w:sz w:val="22"/>
        </w:rPr>
        <w:t xml:space="preserve"> (du)</w:t>
      </w:r>
      <w:r w:rsidRPr="00F8124E">
        <w:rPr>
          <w:noProof/>
          <w:sz w:val="22"/>
        </w:rPr>
        <w:t xml:space="preserve"> mėn. nuo Sutarties įsigaliojimo dienos</w:t>
      </w:r>
      <w:r>
        <w:rPr>
          <w:noProof/>
          <w:sz w:val="22"/>
        </w:rPr>
        <w:t>;</w:t>
      </w:r>
      <w:r w:rsidRPr="00F8124E">
        <w:rPr>
          <w:noProof/>
          <w:sz w:val="22"/>
        </w:rPr>
        <w:t xml:space="preserve"> mokymų paslaugas (gyvai), sistemos techninę priežiūrą teikti visą Sutarties galiojimo laikotarpį</w:t>
      </w:r>
      <w:r>
        <w:rPr>
          <w:noProof/>
          <w:sz w:val="22"/>
        </w:rPr>
        <w:t>.</w:t>
      </w:r>
    </w:p>
    <w:p w14:paraId="6874265F" w14:textId="1E90474F" w:rsidR="00B35F9A" w:rsidRPr="00644FA2" w:rsidRDefault="0051623B" w:rsidP="0041549D">
      <w:pPr>
        <w:pStyle w:val="ListParagraph"/>
        <w:numPr>
          <w:ilvl w:val="0"/>
          <w:numId w:val="14"/>
        </w:numPr>
        <w:spacing w:after="0" w:line="240" w:lineRule="auto"/>
        <w:ind w:left="630" w:hanging="630"/>
        <w:jc w:val="both"/>
        <w:rPr>
          <w:szCs w:val="24"/>
          <w:lang w:eastAsia="en-US"/>
        </w:rPr>
      </w:pPr>
      <w:r>
        <w:rPr>
          <w:szCs w:val="24"/>
          <w:lang w:eastAsia="en-US"/>
        </w:rPr>
        <w:t>Tiekėjas</w:t>
      </w:r>
      <w:r w:rsidR="00B35F9A" w:rsidRPr="00644FA2">
        <w:rPr>
          <w:szCs w:val="24"/>
          <w:lang w:eastAsia="en-US"/>
        </w:rPr>
        <w:t xml:space="preserve"> paslaugas teikia Sutarties 1 priede</w:t>
      </w:r>
      <w:r w:rsidR="00FD37AA" w:rsidRPr="00644FA2">
        <w:rPr>
          <w:szCs w:val="24"/>
          <w:lang w:eastAsia="en-US"/>
        </w:rPr>
        <w:t xml:space="preserve"> </w:t>
      </w:r>
      <w:r w:rsidR="00B35F9A" w:rsidRPr="00644FA2">
        <w:rPr>
          <w:szCs w:val="24"/>
          <w:lang w:eastAsia="en-US"/>
        </w:rPr>
        <w:t>nustatyta tvarka ir terminais.</w:t>
      </w:r>
    </w:p>
    <w:p w14:paraId="4AF0EE3E" w14:textId="172BEE7E" w:rsidR="00B35F9A" w:rsidRPr="00644FA2" w:rsidRDefault="0051623B" w:rsidP="0041549D">
      <w:pPr>
        <w:pStyle w:val="ListParagraph"/>
        <w:widowControl w:val="0"/>
        <w:numPr>
          <w:ilvl w:val="0"/>
          <w:numId w:val="14"/>
        </w:numPr>
        <w:spacing w:after="0" w:line="240" w:lineRule="auto"/>
        <w:ind w:left="630" w:hanging="630"/>
        <w:jc w:val="both"/>
        <w:rPr>
          <w:szCs w:val="24"/>
          <w:lang w:eastAsia="en-US"/>
        </w:rPr>
      </w:pPr>
      <w:r>
        <w:rPr>
          <w:szCs w:val="24"/>
          <w:lang w:eastAsia="en-US"/>
        </w:rPr>
        <w:t>Tiekėjas</w:t>
      </w:r>
      <w:r w:rsidR="00B35F9A" w:rsidRPr="00644FA2">
        <w:rPr>
          <w:szCs w:val="24"/>
          <w:lang w:eastAsia="en-US"/>
        </w:rPr>
        <w:t>, suteikęs Sutarties 1 pried</w:t>
      </w:r>
      <w:r w:rsidR="00E650C3" w:rsidRPr="00644FA2">
        <w:rPr>
          <w:szCs w:val="24"/>
          <w:lang w:eastAsia="en-US"/>
        </w:rPr>
        <w:t>e</w:t>
      </w:r>
      <w:r w:rsidR="00B35F9A" w:rsidRPr="00644FA2">
        <w:rPr>
          <w:szCs w:val="24"/>
          <w:lang w:eastAsia="en-US"/>
        </w:rPr>
        <w:t xml:space="preserve"> </w:t>
      </w:r>
      <w:r w:rsidR="00B35F9A" w:rsidRPr="00644FA2">
        <w:rPr>
          <w:color w:val="000000" w:themeColor="text1"/>
          <w:szCs w:val="24"/>
          <w:lang w:eastAsia="en-US"/>
        </w:rPr>
        <w:t xml:space="preserve">nurodytas </w:t>
      </w:r>
      <w:r w:rsidR="005E1E70">
        <w:rPr>
          <w:color w:val="000000" w:themeColor="text1"/>
          <w:szCs w:val="24"/>
          <w:lang w:eastAsia="en-US"/>
        </w:rPr>
        <w:t>P</w:t>
      </w:r>
      <w:r w:rsidR="005E1E70" w:rsidRPr="00644FA2">
        <w:rPr>
          <w:color w:val="000000" w:themeColor="text1"/>
          <w:szCs w:val="24"/>
          <w:lang w:eastAsia="en-US"/>
        </w:rPr>
        <w:t>aslaugas</w:t>
      </w:r>
      <w:r w:rsidR="00B35F9A" w:rsidRPr="00644FA2">
        <w:rPr>
          <w:color w:val="000000" w:themeColor="text1"/>
          <w:szCs w:val="24"/>
          <w:lang w:eastAsia="en-US"/>
        </w:rPr>
        <w:t xml:space="preserve">, pateikia Užsakovui </w:t>
      </w:r>
      <w:r w:rsidR="00B22FFB" w:rsidRPr="00644FA2">
        <w:rPr>
          <w:color w:val="000000" w:themeColor="text1"/>
          <w:szCs w:val="24"/>
          <w:lang w:eastAsia="en-US"/>
        </w:rPr>
        <w:t xml:space="preserve">visą </w:t>
      </w:r>
      <w:r w:rsidR="00211803" w:rsidRPr="00644FA2">
        <w:rPr>
          <w:color w:val="000000" w:themeColor="text1"/>
          <w:szCs w:val="24"/>
          <w:lang w:eastAsia="en-US"/>
        </w:rPr>
        <w:t>Sutarties 1 priede prašomą</w:t>
      </w:r>
      <w:r w:rsidR="00E16CFB" w:rsidRPr="00644FA2">
        <w:rPr>
          <w:color w:val="000000" w:themeColor="text1"/>
          <w:szCs w:val="24"/>
          <w:lang w:eastAsia="en-US"/>
        </w:rPr>
        <w:t xml:space="preserve"> </w:t>
      </w:r>
      <w:r w:rsidR="005C22EA" w:rsidRPr="00644FA2">
        <w:rPr>
          <w:color w:val="000000" w:themeColor="text1"/>
          <w:szCs w:val="24"/>
          <w:lang w:eastAsia="en-US"/>
        </w:rPr>
        <w:t xml:space="preserve">su Užsakovu suderintą </w:t>
      </w:r>
      <w:r w:rsidR="00E16CFB" w:rsidRPr="00644FA2">
        <w:rPr>
          <w:color w:val="000000" w:themeColor="text1"/>
          <w:szCs w:val="24"/>
          <w:lang w:eastAsia="en-US"/>
        </w:rPr>
        <w:t>dokumentaciją</w:t>
      </w:r>
      <w:r w:rsidR="001E633A" w:rsidRPr="00644FA2">
        <w:rPr>
          <w:color w:val="000000" w:themeColor="text1"/>
          <w:szCs w:val="24"/>
          <w:lang w:eastAsia="en-US"/>
        </w:rPr>
        <w:t xml:space="preserve"> </w:t>
      </w:r>
      <w:r w:rsidR="0060259E" w:rsidRPr="00644FA2">
        <w:rPr>
          <w:color w:val="000000" w:themeColor="text1"/>
          <w:szCs w:val="24"/>
          <w:lang w:eastAsia="en-US"/>
        </w:rPr>
        <w:t>bei</w:t>
      </w:r>
      <w:r w:rsidR="00E16CFB" w:rsidRPr="00644FA2">
        <w:rPr>
          <w:color w:val="000000" w:themeColor="text1"/>
          <w:szCs w:val="24"/>
          <w:lang w:eastAsia="en-US"/>
        </w:rPr>
        <w:t xml:space="preserve"> perdavimo–priėmimo aktą.</w:t>
      </w:r>
    </w:p>
    <w:p w14:paraId="17F0914D" w14:textId="0C5DDA07" w:rsidR="00B35F9A" w:rsidRPr="00644FA2" w:rsidRDefault="00B35F9A" w:rsidP="0041549D">
      <w:pPr>
        <w:pStyle w:val="ListParagraph"/>
        <w:widowControl w:val="0"/>
        <w:numPr>
          <w:ilvl w:val="0"/>
          <w:numId w:val="14"/>
        </w:numPr>
        <w:spacing w:after="0" w:line="240" w:lineRule="auto"/>
        <w:ind w:left="630" w:hanging="630"/>
        <w:jc w:val="both"/>
        <w:rPr>
          <w:rFonts w:eastAsia="Times New Roman"/>
          <w:bCs/>
          <w:szCs w:val="24"/>
        </w:rPr>
      </w:pPr>
      <w:r w:rsidRPr="00644FA2">
        <w:rPr>
          <w:rFonts w:eastAsia="Times New Roman"/>
          <w:szCs w:val="24"/>
        </w:rPr>
        <w:t xml:space="preserve">Užsakovas, gavęs </w:t>
      </w:r>
      <w:r w:rsidR="0060259E" w:rsidRPr="00644FA2">
        <w:rPr>
          <w:rFonts w:eastAsia="Times New Roman"/>
          <w:szCs w:val="24"/>
        </w:rPr>
        <w:t>dokumentaciją</w:t>
      </w:r>
      <w:r w:rsidR="00E16CFB" w:rsidRPr="00644FA2">
        <w:rPr>
          <w:rFonts w:eastAsia="Times New Roman"/>
          <w:szCs w:val="24"/>
        </w:rPr>
        <w:t xml:space="preserve"> ir </w:t>
      </w:r>
      <w:r w:rsidRPr="00644FA2">
        <w:rPr>
          <w:rFonts w:eastAsia="Times New Roman"/>
          <w:szCs w:val="24"/>
        </w:rPr>
        <w:t xml:space="preserve">perdavimo–priėmimo aktą, privalo įvertinti suteiktas </w:t>
      </w:r>
      <w:r w:rsidR="00A94E8C">
        <w:rPr>
          <w:rFonts w:eastAsia="Times New Roman"/>
          <w:szCs w:val="24"/>
        </w:rPr>
        <w:t>P</w:t>
      </w:r>
      <w:r w:rsidR="00A94E8C" w:rsidRPr="00644FA2">
        <w:rPr>
          <w:rFonts w:eastAsia="Times New Roman"/>
          <w:szCs w:val="24"/>
        </w:rPr>
        <w:t xml:space="preserve">aslaugas </w:t>
      </w:r>
      <w:r w:rsidR="00E16CFB" w:rsidRPr="00644FA2">
        <w:rPr>
          <w:rFonts w:eastAsia="Times New Roman"/>
          <w:szCs w:val="24"/>
        </w:rPr>
        <w:t>bei pateiktus dokumentus</w:t>
      </w:r>
      <w:r w:rsidRPr="00644FA2">
        <w:rPr>
          <w:rFonts w:eastAsia="Times New Roman"/>
          <w:szCs w:val="24"/>
        </w:rPr>
        <w:t xml:space="preserve"> ir pasirašyti perdavimo</w:t>
      </w:r>
      <w:r w:rsidR="00D57838">
        <w:rPr>
          <w:rFonts w:eastAsia="Times New Roman"/>
          <w:szCs w:val="24"/>
        </w:rPr>
        <w:t>–</w:t>
      </w:r>
      <w:r w:rsidRPr="00644FA2">
        <w:rPr>
          <w:rFonts w:eastAsia="Times New Roman"/>
          <w:szCs w:val="24"/>
        </w:rPr>
        <w:t xml:space="preserve">priėmimo aktą arba pateikti raštu motyvuotą atsisakymą pasirašyti perdavimo–priėmimo aktą, nurodant perdavimo–priėmimo akto </w:t>
      </w:r>
      <w:r w:rsidR="007A69E7" w:rsidRPr="00644FA2">
        <w:rPr>
          <w:rFonts w:eastAsia="Times New Roman"/>
          <w:szCs w:val="24"/>
        </w:rPr>
        <w:t xml:space="preserve">ir/ar suteiktų </w:t>
      </w:r>
      <w:r w:rsidR="00D57838">
        <w:rPr>
          <w:rFonts w:eastAsia="Times New Roman"/>
          <w:szCs w:val="24"/>
        </w:rPr>
        <w:t>P</w:t>
      </w:r>
      <w:r w:rsidR="00D57838" w:rsidRPr="00644FA2">
        <w:rPr>
          <w:rFonts w:eastAsia="Times New Roman"/>
          <w:szCs w:val="24"/>
        </w:rPr>
        <w:t xml:space="preserve">aslaugų </w:t>
      </w:r>
      <w:r w:rsidRPr="00644FA2">
        <w:rPr>
          <w:rFonts w:eastAsia="Times New Roman"/>
          <w:szCs w:val="24"/>
        </w:rPr>
        <w:t xml:space="preserve">trūkumus. </w:t>
      </w:r>
    </w:p>
    <w:p w14:paraId="0302E31C" w14:textId="59A4B39E" w:rsidR="00B35F9A" w:rsidRPr="00644FA2" w:rsidRDefault="0051623B" w:rsidP="0041549D">
      <w:pPr>
        <w:pStyle w:val="ListParagraph"/>
        <w:numPr>
          <w:ilvl w:val="0"/>
          <w:numId w:val="14"/>
        </w:numPr>
        <w:spacing w:after="0" w:line="240" w:lineRule="auto"/>
        <w:ind w:left="630" w:hanging="630"/>
        <w:jc w:val="both"/>
        <w:rPr>
          <w:rFonts w:eastAsia="Times New Roman"/>
          <w:szCs w:val="24"/>
        </w:rPr>
      </w:pPr>
      <w:r>
        <w:rPr>
          <w:rFonts w:eastAsia="Times New Roman"/>
          <w:szCs w:val="24"/>
        </w:rPr>
        <w:t>Tiekėjas</w:t>
      </w:r>
      <w:r w:rsidR="00B35F9A" w:rsidRPr="00644FA2">
        <w:rPr>
          <w:rFonts w:eastAsia="Times New Roman"/>
          <w:szCs w:val="24"/>
        </w:rPr>
        <w:t>, gavęs Užsakovo atsisakymą pasirašyti perdavimo–priėmimo aktą</w:t>
      </w:r>
      <w:r w:rsidR="001D024F" w:rsidRPr="00644FA2">
        <w:rPr>
          <w:rFonts w:eastAsia="Times New Roman"/>
          <w:szCs w:val="24"/>
        </w:rPr>
        <w:t xml:space="preserve"> dėl </w:t>
      </w:r>
      <w:r w:rsidR="00B35F9A" w:rsidRPr="00644FA2">
        <w:rPr>
          <w:rFonts w:eastAsia="Times New Roman"/>
          <w:szCs w:val="24"/>
        </w:rPr>
        <w:t xml:space="preserve">Užsakovo rašytinių pastabų gavimo dienos, savo sąskaita </w:t>
      </w:r>
      <w:r w:rsidR="00B54EFC">
        <w:rPr>
          <w:rFonts w:eastAsia="Times New Roman"/>
          <w:szCs w:val="24"/>
        </w:rPr>
        <w:t xml:space="preserve">turi </w:t>
      </w:r>
      <w:r w:rsidR="00B35F9A" w:rsidRPr="00644FA2">
        <w:rPr>
          <w:rFonts w:eastAsia="Times New Roman"/>
          <w:szCs w:val="24"/>
        </w:rPr>
        <w:t xml:space="preserve">pašalinti perdavimo–priėmimo akto </w:t>
      </w:r>
      <w:r w:rsidR="007A69E7" w:rsidRPr="00644FA2">
        <w:rPr>
          <w:rFonts w:eastAsia="Times New Roman"/>
          <w:szCs w:val="24"/>
        </w:rPr>
        <w:t>ir/</w:t>
      </w:r>
      <w:r w:rsidR="0021142D">
        <w:rPr>
          <w:rFonts w:eastAsia="Times New Roman"/>
          <w:szCs w:val="24"/>
        </w:rPr>
        <w:t xml:space="preserve"> </w:t>
      </w:r>
      <w:r w:rsidR="007A69E7" w:rsidRPr="00644FA2">
        <w:rPr>
          <w:rFonts w:eastAsia="Times New Roman"/>
          <w:szCs w:val="24"/>
        </w:rPr>
        <w:t xml:space="preserve">ar suteiktų </w:t>
      </w:r>
      <w:r w:rsidR="0021142D">
        <w:rPr>
          <w:rFonts w:eastAsia="Times New Roman"/>
          <w:szCs w:val="24"/>
        </w:rPr>
        <w:t>P</w:t>
      </w:r>
      <w:r w:rsidR="007A69E7" w:rsidRPr="00644FA2">
        <w:rPr>
          <w:rFonts w:eastAsia="Times New Roman"/>
          <w:szCs w:val="24"/>
        </w:rPr>
        <w:t xml:space="preserve">aslaugų </w:t>
      </w:r>
      <w:r w:rsidR="00B35F9A" w:rsidRPr="00644FA2">
        <w:rPr>
          <w:rFonts w:eastAsia="Times New Roman"/>
          <w:szCs w:val="24"/>
        </w:rPr>
        <w:t>trūkumus</w:t>
      </w:r>
      <w:r w:rsidR="0021142D">
        <w:rPr>
          <w:rFonts w:eastAsia="Times New Roman"/>
          <w:szCs w:val="24"/>
        </w:rPr>
        <w:t xml:space="preserve"> per 5 d. d.</w:t>
      </w:r>
      <w:r w:rsidR="00B35F9A" w:rsidRPr="00644FA2">
        <w:rPr>
          <w:rFonts w:eastAsia="Times New Roman"/>
          <w:szCs w:val="24"/>
        </w:rPr>
        <w:t xml:space="preserve">, raštu </w:t>
      </w:r>
      <w:r w:rsidR="0021142D">
        <w:rPr>
          <w:rFonts w:eastAsia="Times New Roman"/>
          <w:szCs w:val="24"/>
        </w:rPr>
        <w:t xml:space="preserve">(el. paštu) </w:t>
      </w:r>
      <w:r w:rsidR="00B35F9A" w:rsidRPr="00644FA2">
        <w:rPr>
          <w:rFonts w:eastAsia="Times New Roman"/>
          <w:szCs w:val="24"/>
        </w:rPr>
        <w:t>infor</w:t>
      </w:r>
      <w:r w:rsidR="00B35F9A" w:rsidRPr="00644FA2">
        <w:rPr>
          <w:rFonts w:eastAsia="Times New Roman"/>
          <w:color w:val="000000" w:themeColor="text1"/>
          <w:szCs w:val="24"/>
        </w:rPr>
        <w:t>muoti Užsakovą, nurodydamas</w:t>
      </w:r>
      <w:r w:rsidR="001D024F" w:rsidRPr="00644FA2">
        <w:rPr>
          <w:rFonts w:eastAsia="Times New Roman"/>
          <w:color w:val="000000" w:themeColor="text1"/>
          <w:szCs w:val="24"/>
        </w:rPr>
        <w:t>,</w:t>
      </w:r>
      <w:r w:rsidR="00B35F9A" w:rsidRPr="00644FA2">
        <w:rPr>
          <w:rFonts w:eastAsia="Times New Roman"/>
          <w:color w:val="000000" w:themeColor="text1"/>
          <w:szCs w:val="24"/>
        </w:rPr>
        <w:t xml:space="preserve"> kaip tie trūkumai buvo pašalinti ir dar kartą pateikti Užsakovui perdavimo</w:t>
      </w:r>
      <w:r w:rsidR="00A229B1">
        <w:rPr>
          <w:rFonts w:eastAsia="Times New Roman"/>
          <w:color w:val="000000" w:themeColor="text1"/>
          <w:szCs w:val="24"/>
        </w:rPr>
        <w:t>–</w:t>
      </w:r>
      <w:r w:rsidR="00B35F9A" w:rsidRPr="00644FA2">
        <w:rPr>
          <w:rFonts w:eastAsia="Times New Roman"/>
          <w:color w:val="000000" w:themeColor="text1"/>
          <w:szCs w:val="24"/>
        </w:rPr>
        <w:t>priėmimo aktą.</w:t>
      </w:r>
    </w:p>
    <w:p w14:paraId="20CF5C20" w14:textId="53E25B89" w:rsidR="00B35F9A" w:rsidRPr="00644FA2" w:rsidRDefault="00B35F9A" w:rsidP="0041549D">
      <w:pPr>
        <w:pStyle w:val="ListParagraph"/>
        <w:numPr>
          <w:ilvl w:val="0"/>
          <w:numId w:val="14"/>
        </w:numPr>
        <w:spacing w:after="0" w:line="240" w:lineRule="auto"/>
        <w:ind w:left="630" w:hanging="630"/>
        <w:jc w:val="both"/>
        <w:rPr>
          <w:color w:val="000000" w:themeColor="text1"/>
          <w:szCs w:val="24"/>
          <w:lang w:eastAsia="en-US"/>
        </w:rPr>
      </w:pPr>
      <w:r w:rsidRPr="00644FA2">
        <w:rPr>
          <w:rFonts w:eastAsia="Times New Roman"/>
          <w:szCs w:val="24"/>
        </w:rPr>
        <w:t>Š</w:t>
      </w:r>
      <w:r w:rsidRPr="00644FA2">
        <w:rPr>
          <w:szCs w:val="24"/>
          <w:lang w:eastAsia="en-US"/>
        </w:rPr>
        <w:t xml:space="preserve">alims pasirašius perdavimo–priėmimo aktą laikoma, kad </w:t>
      </w:r>
      <w:r w:rsidR="0051623B">
        <w:rPr>
          <w:szCs w:val="24"/>
          <w:lang w:eastAsia="en-US"/>
        </w:rPr>
        <w:t>Tiekėjo</w:t>
      </w:r>
      <w:r w:rsidRPr="00644FA2">
        <w:rPr>
          <w:szCs w:val="24"/>
          <w:lang w:eastAsia="en-US"/>
        </w:rPr>
        <w:t xml:space="preserve"> suteiktos </w:t>
      </w:r>
      <w:r w:rsidR="007A29AD">
        <w:rPr>
          <w:color w:val="000000" w:themeColor="text1"/>
          <w:szCs w:val="24"/>
          <w:lang w:eastAsia="en-US"/>
        </w:rPr>
        <w:t>P</w:t>
      </w:r>
      <w:r w:rsidR="007A29AD" w:rsidRPr="00644FA2">
        <w:rPr>
          <w:color w:val="000000" w:themeColor="text1"/>
          <w:szCs w:val="24"/>
          <w:lang w:eastAsia="en-US"/>
        </w:rPr>
        <w:t xml:space="preserve">aslaugos </w:t>
      </w:r>
      <w:r w:rsidRPr="00644FA2">
        <w:rPr>
          <w:color w:val="000000" w:themeColor="text1"/>
          <w:szCs w:val="24"/>
          <w:lang w:eastAsia="en-US"/>
        </w:rPr>
        <w:t>atitinka Sutartyje ir jos prieduose nustatytus reikalavimus.</w:t>
      </w:r>
    </w:p>
    <w:p w14:paraId="09F80AFB" w14:textId="6B91A3AF" w:rsidR="00B35F9A" w:rsidRPr="00644FA2" w:rsidRDefault="0051623B" w:rsidP="0041549D">
      <w:pPr>
        <w:pStyle w:val="ListParagraph"/>
        <w:numPr>
          <w:ilvl w:val="0"/>
          <w:numId w:val="14"/>
        </w:numPr>
        <w:spacing w:after="0" w:line="240" w:lineRule="auto"/>
        <w:ind w:left="630" w:hanging="630"/>
        <w:jc w:val="both"/>
        <w:rPr>
          <w:szCs w:val="24"/>
          <w:lang w:eastAsia="en-US"/>
        </w:rPr>
      </w:pPr>
      <w:r>
        <w:rPr>
          <w:color w:val="000000" w:themeColor="text1"/>
          <w:szCs w:val="24"/>
          <w:lang w:eastAsia="en-US"/>
        </w:rPr>
        <w:t>Tiekėjas</w:t>
      </w:r>
      <w:r w:rsidR="00B35F9A" w:rsidRPr="00644FA2">
        <w:rPr>
          <w:color w:val="000000" w:themeColor="text1"/>
          <w:szCs w:val="24"/>
          <w:lang w:eastAsia="en-US"/>
        </w:rPr>
        <w:t xml:space="preserve">, Šalims pasirašius suteiktų paslaugų perdavimo–priėmimo aktą, įgyja teisę pateikti Užsakovui </w:t>
      </w:r>
      <w:r w:rsidR="00B35F9A" w:rsidRPr="00644FA2">
        <w:rPr>
          <w:szCs w:val="24"/>
          <w:lang w:eastAsia="en-US"/>
        </w:rPr>
        <w:t>PVM sąskaitą faktūrą informacinės sistemos „</w:t>
      </w:r>
      <w:r w:rsidR="009D2F7A" w:rsidRPr="00644FA2">
        <w:rPr>
          <w:szCs w:val="24"/>
          <w:lang w:eastAsia="en-US"/>
        </w:rPr>
        <w:t>SABIS</w:t>
      </w:r>
      <w:r w:rsidR="00B35F9A" w:rsidRPr="00644FA2">
        <w:rPr>
          <w:szCs w:val="24"/>
          <w:lang w:eastAsia="en-US"/>
        </w:rPr>
        <w:t xml:space="preserve">“ priemonėmis. </w:t>
      </w:r>
    </w:p>
    <w:p w14:paraId="48CCE9CC" w14:textId="77777777" w:rsidR="00B35F9A" w:rsidRPr="00644FA2" w:rsidRDefault="00B35F9A" w:rsidP="00B35F9A">
      <w:pPr>
        <w:spacing w:after="0" w:line="240" w:lineRule="auto"/>
        <w:jc w:val="center"/>
        <w:rPr>
          <w:rFonts w:eastAsia="Times New Roman"/>
          <w:b/>
          <w:bCs/>
          <w:szCs w:val="24"/>
        </w:rPr>
      </w:pPr>
    </w:p>
    <w:p w14:paraId="783201CF" w14:textId="180A42FA" w:rsidR="00B35F9A" w:rsidRPr="00644FA2" w:rsidRDefault="00B35F9A" w:rsidP="00230690">
      <w:pPr>
        <w:pStyle w:val="ListParagraph"/>
        <w:numPr>
          <w:ilvl w:val="0"/>
          <w:numId w:val="29"/>
        </w:numPr>
        <w:spacing w:after="0" w:line="240" w:lineRule="auto"/>
        <w:jc w:val="center"/>
        <w:rPr>
          <w:rFonts w:eastAsia="Times New Roman"/>
          <w:b/>
          <w:bCs/>
          <w:szCs w:val="24"/>
        </w:rPr>
      </w:pPr>
      <w:r w:rsidRPr="00644FA2">
        <w:rPr>
          <w:rFonts w:eastAsia="Times New Roman"/>
          <w:b/>
          <w:bCs/>
          <w:szCs w:val="24"/>
        </w:rPr>
        <w:t>SUBTEIKIMAS</w:t>
      </w:r>
    </w:p>
    <w:p w14:paraId="317C6613" w14:textId="77777777" w:rsidR="003B5794" w:rsidRPr="00644FA2" w:rsidRDefault="003B5794" w:rsidP="003B5794">
      <w:pPr>
        <w:spacing w:after="0" w:line="240" w:lineRule="auto"/>
        <w:rPr>
          <w:b/>
          <w:szCs w:val="24"/>
        </w:rPr>
      </w:pPr>
    </w:p>
    <w:p w14:paraId="35BE71F4" w14:textId="4743C48C" w:rsidR="00E021E0" w:rsidRPr="00644FA2" w:rsidRDefault="0051623B" w:rsidP="00E021E0">
      <w:pPr>
        <w:pStyle w:val="ListParagraph"/>
        <w:numPr>
          <w:ilvl w:val="0"/>
          <w:numId w:val="28"/>
        </w:numPr>
        <w:tabs>
          <w:tab w:val="left" w:pos="-567"/>
          <w:tab w:val="left" w:pos="0"/>
          <w:tab w:val="left" w:pos="142"/>
          <w:tab w:val="left" w:pos="567"/>
        </w:tabs>
        <w:spacing w:line="240" w:lineRule="auto"/>
        <w:ind w:left="567" w:hanging="567"/>
        <w:jc w:val="both"/>
        <w:rPr>
          <w:bCs/>
          <w:szCs w:val="24"/>
        </w:rPr>
      </w:pPr>
      <w:r>
        <w:rPr>
          <w:bCs/>
          <w:szCs w:val="24"/>
        </w:rPr>
        <w:t>Tiekėjas</w:t>
      </w:r>
      <w:r w:rsidR="00E021E0" w:rsidRPr="00644FA2">
        <w:rPr>
          <w:bCs/>
          <w:szCs w:val="24"/>
        </w:rPr>
        <w:t xml:space="preserve"> Sutarties vykdymui turi teisę pasitelkti subtiekėjus, jeigu pasiūlymo pateikimo metu jie buvo žinomi. Tuo atveju, jei pasiūlymo pateikimo metu </w:t>
      </w:r>
      <w:r>
        <w:rPr>
          <w:bCs/>
          <w:szCs w:val="24"/>
        </w:rPr>
        <w:t>Tiekėjui</w:t>
      </w:r>
      <w:r w:rsidR="00E021E0" w:rsidRPr="00644FA2">
        <w:rPr>
          <w:bCs/>
          <w:szCs w:val="24"/>
        </w:rPr>
        <w:t xml:space="preserve"> nebuvo žinomi kiti subtiekėjai, </w:t>
      </w:r>
      <w:r>
        <w:rPr>
          <w:bCs/>
          <w:szCs w:val="24"/>
        </w:rPr>
        <w:t>Tiekėjas</w:t>
      </w:r>
      <w:r w:rsidR="00E021E0" w:rsidRPr="00644FA2">
        <w:rPr>
          <w:bCs/>
          <w:szCs w:val="24"/>
        </w:rPr>
        <w:t xml:space="preserve"> po Sutarties įsigaliojimo dienos įsipareigoja ne vėliau kaip likus 2 (dviem) darbo dienoms iki Sutarties etapo, kurio veiklas vykdys numatomas pasitelkti subtiekėjas, vykdymo pradžios </w:t>
      </w:r>
      <w:r w:rsidR="007A29AD">
        <w:rPr>
          <w:bCs/>
          <w:szCs w:val="24"/>
        </w:rPr>
        <w:t>Užsakovui</w:t>
      </w:r>
      <w:r w:rsidR="00E021E0" w:rsidRPr="00644FA2">
        <w:rPr>
          <w:bCs/>
          <w:szCs w:val="24"/>
        </w:rPr>
        <w:t xml:space="preserve"> pranešti tuo metu žinomų subtiekėjų pavadinimus, kontaktinius duomenis ir jų atstovus. </w:t>
      </w:r>
      <w:r>
        <w:rPr>
          <w:bCs/>
          <w:szCs w:val="24"/>
        </w:rPr>
        <w:t>Tiekėjas</w:t>
      </w:r>
      <w:r w:rsidR="00E021E0" w:rsidRPr="00644FA2">
        <w:rPr>
          <w:bCs/>
          <w:szCs w:val="24"/>
        </w:rPr>
        <w:t xml:space="preserve"> privalo informuoti </w:t>
      </w:r>
      <w:r w:rsidR="007A29AD">
        <w:rPr>
          <w:bCs/>
          <w:szCs w:val="24"/>
        </w:rPr>
        <w:t>Užsakovą</w:t>
      </w:r>
      <w:r w:rsidR="00E021E0" w:rsidRPr="00644FA2">
        <w:rPr>
          <w:bCs/>
          <w:szCs w:val="24"/>
        </w:rPr>
        <w:t xml:space="preserve"> apie minėtos informacijos pasikeitimus visu Sutarties vykdymo metu.</w:t>
      </w:r>
    </w:p>
    <w:p w14:paraId="66266100" w14:textId="20E3377D" w:rsidR="00E021E0" w:rsidRPr="00644FA2" w:rsidRDefault="00E021E0" w:rsidP="00E021E0">
      <w:pPr>
        <w:pStyle w:val="ListParagraph"/>
        <w:numPr>
          <w:ilvl w:val="0"/>
          <w:numId w:val="28"/>
        </w:numPr>
        <w:tabs>
          <w:tab w:val="left" w:pos="-567"/>
          <w:tab w:val="left" w:pos="0"/>
          <w:tab w:val="left" w:pos="142"/>
          <w:tab w:val="left" w:pos="567"/>
        </w:tabs>
        <w:spacing w:line="240" w:lineRule="auto"/>
        <w:ind w:left="567" w:hanging="567"/>
        <w:jc w:val="both"/>
        <w:rPr>
          <w:bCs/>
          <w:szCs w:val="24"/>
        </w:rPr>
      </w:pPr>
      <w:r w:rsidRPr="00644FA2">
        <w:rPr>
          <w:bCs/>
          <w:szCs w:val="24"/>
        </w:rPr>
        <w:lastRenderedPageBreak/>
        <w:t xml:space="preserve">Subtiekėjo pasitelkimas nekeičia Paslaugų gavėjo atsakomybės dėl </w:t>
      </w:r>
      <w:r w:rsidR="007A29AD">
        <w:rPr>
          <w:bCs/>
          <w:szCs w:val="24"/>
        </w:rPr>
        <w:t xml:space="preserve">tinkamo </w:t>
      </w:r>
      <w:r w:rsidRPr="00644FA2">
        <w:rPr>
          <w:bCs/>
          <w:szCs w:val="24"/>
        </w:rPr>
        <w:t>Sutarties įvykdymo.</w:t>
      </w:r>
    </w:p>
    <w:p w14:paraId="69642227" w14:textId="36D19AB1" w:rsidR="00E021E0" w:rsidRPr="00644FA2" w:rsidRDefault="0051623B" w:rsidP="00E021E0">
      <w:pPr>
        <w:pStyle w:val="ListParagraph"/>
        <w:numPr>
          <w:ilvl w:val="0"/>
          <w:numId w:val="28"/>
        </w:numPr>
        <w:tabs>
          <w:tab w:val="left" w:pos="-567"/>
          <w:tab w:val="left" w:pos="0"/>
          <w:tab w:val="left" w:pos="142"/>
          <w:tab w:val="left" w:pos="567"/>
        </w:tabs>
        <w:spacing w:line="240" w:lineRule="auto"/>
        <w:ind w:left="567" w:hanging="567"/>
        <w:jc w:val="both"/>
        <w:rPr>
          <w:bCs/>
          <w:szCs w:val="24"/>
        </w:rPr>
      </w:pPr>
      <w:r>
        <w:rPr>
          <w:bCs/>
          <w:szCs w:val="24"/>
        </w:rPr>
        <w:t>Tiekėjas</w:t>
      </w:r>
      <w:r w:rsidR="00E021E0" w:rsidRPr="00644FA2">
        <w:rPr>
          <w:bCs/>
          <w:szCs w:val="24"/>
        </w:rPr>
        <w:t xml:space="preserve"> gali pakeisti subtiekėjus, jeigu Sutarties vykdymo metu jie netinkamai vykdo įsipareigojimus </w:t>
      </w:r>
      <w:r>
        <w:rPr>
          <w:bCs/>
          <w:szCs w:val="24"/>
        </w:rPr>
        <w:t>Tiekėjui</w:t>
      </w:r>
      <w:r w:rsidR="00E021E0" w:rsidRPr="00644FA2">
        <w:rPr>
          <w:bCs/>
          <w:szCs w:val="24"/>
        </w:rPr>
        <w:t xml:space="preserve">, nepajėgūs vykdyti įsipareigojimų </w:t>
      </w:r>
      <w:r>
        <w:rPr>
          <w:bCs/>
          <w:szCs w:val="24"/>
        </w:rPr>
        <w:t>Tiekėjui</w:t>
      </w:r>
      <w:r w:rsidR="00E021E0" w:rsidRPr="00644FA2">
        <w:rPr>
          <w:bCs/>
          <w:szCs w:val="24"/>
        </w:rPr>
        <w:t xml:space="preserve"> dėl iškeltos restruktūrizavimo, bankroto bylos, bankroto proceso vykdymo ne teismo tvarka, inicijuotos priverstinio likvidavimo ar susitarimo su kreditoriais procedūros arba jiems vykdomų analogiškų procedūrų.</w:t>
      </w:r>
    </w:p>
    <w:p w14:paraId="417F1440" w14:textId="389F9F4C" w:rsidR="00E021E0" w:rsidRPr="00644FA2" w:rsidRDefault="00E021E0" w:rsidP="00E021E0">
      <w:pPr>
        <w:pStyle w:val="ListParagraph"/>
        <w:numPr>
          <w:ilvl w:val="0"/>
          <w:numId w:val="28"/>
        </w:numPr>
        <w:spacing w:line="240" w:lineRule="auto"/>
        <w:ind w:left="567" w:hanging="567"/>
        <w:jc w:val="both"/>
        <w:rPr>
          <w:bCs/>
          <w:szCs w:val="24"/>
        </w:rPr>
      </w:pPr>
      <w:r w:rsidRPr="00644FA2">
        <w:rPr>
          <w:bCs/>
          <w:szCs w:val="24"/>
        </w:rPr>
        <w:t xml:space="preserve">Apie subtiekėjų keitimą </w:t>
      </w:r>
      <w:r w:rsidR="0051623B">
        <w:rPr>
          <w:bCs/>
          <w:szCs w:val="24"/>
        </w:rPr>
        <w:t>Tiekėjas</w:t>
      </w:r>
      <w:r w:rsidRPr="00644FA2">
        <w:rPr>
          <w:bCs/>
          <w:szCs w:val="24"/>
        </w:rPr>
        <w:t xml:space="preserve"> iš anksto </w:t>
      </w:r>
      <w:r w:rsidR="00F8481F">
        <w:rPr>
          <w:bCs/>
          <w:szCs w:val="24"/>
        </w:rPr>
        <w:t>(</w:t>
      </w:r>
      <w:r w:rsidR="00F8481F" w:rsidRPr="00644FA2">
        <w:rPr>
          <w:bCs/>
          <w:szCs w:val="24"/>
        </w:rPr>
        <w:t>ne vėliau kaip likus 2 (dviem) darbo dienoms iki Sutarties etapo, kurio veiklas vykdys numatomas pasitelkti subtiekėjas, vykdymo pradžios</w:t>
      </w:r>
      <w:r w:rsidR="003D7E9E">
        <w:rPr>
          <w:bCs/>
          <w:szCs w:val="24"/>
        </w:rPr>
        <w:t>)</w:t>
      </w:r>
      <w:r w:rsidR="00F8481F" w:rsidRPr="00644FA2">
        <w:rPr>
          <w:bCs/>
          <w:szCs w:val="24"/>
        </w:rPr>
        <w:t xml:space="preserve"> </w:t>
      </w:r>
      <w:r w:rsidRPr="00644FA2">
        <w:rPr>
          <w:bCs/>
          <w:szCs w:val="24"/>
        </w:rPr>
        <w:t xml:space="preserve">raštu turi informuoti </w:t>
      </w:r>
      <w:r w:rsidR="007A29AD">
        <w:rPr>
          <w:bCs/>
          <w:szCs w:val="24"/>
        </w:rPr>
        <w:t>Užsakovą</w:t>
      </w:r>
      <w:r w:rsidRPr="00644FA2">
        <w:rPr>
          <w:bCs/>
          <w:szCs w:val="24"/>
        </w:rPr>
        <w:t xml:space="preserve">, nurodydamas subtiekėjų pakeitimo ar naujų papildomų subtiekėjų pasitelkimo priežastis ir būsimus subtiekėjus. Pasitelkdamas ir vėliau keisdamas subtiekėjus </w:t>
      </w:r>
      <w:r w:rsidR="0051623B">
        <w:rPr>
          <w:bCs/>
          <w:szCs w:val="24"/>
        </w:rPr>
        <w:t>Tiekėjas</w:t>
      </w:r>
      <w:r w:rsidRPr="00644FA2">
        <w:rPr>
          <w:bCs/>
          <w:szCs w:val="24"/>
        </w:rPr>
        <w:t xml:space="preserve"> turi užtikrinti, kad subtiekėjai yra pajėgūs ir kompetentingi tinkamam jiems pavestų užduočių vykdymui. Subtiekėjai gali būti keičiami ar pasitelkiami nauji papildomi subtiekėjai tik gavus rašytinį </w:t>
      </w:r>
      <w:r w:rsidR="007A29AD">
        <w:rPr>
          <w:bCs/>
          <w:szCs w:val="24"/>
        </w:rPr>
        <w:t>Užsakovo</w:t>
      </w:r>
      <w:r w:rsidRPr="00644FA2">
        <w:rPr>
          <w:bCs/>
          <w:szCs w:val="24"/>
        </w:rPr>
        <w:t xml:space="preserve"> sutikimą.</w:t>
      </w:r>
    </w:p>
    <w:p w14:paraId="184D8C3C" w14:textId="50064B03" w:rsidR="00AB59F8" w:rsidRPr="00AB59F8" w:rsidRDefault="00AB59F8" w:rsidP="00E40E8B">
      <w:pPr>
        <w:pStyle w:val="ListParagraph"/>
        <w:numPr>
          <w:ilvl w:val="0"/>
          <w:numId w:val="28"/>
        </w:numPr>
        <w:ind w:left="567" w:hanging="567"/>
        <w:jc w:val="both"/>
        <w:rPr>
          <w:szCs w:val="24"/>
        </w:rPr>
      </w:pPr>
      <w:r w:rsidRPr="00AB59F8">
        <w:rPr>
          <w:szCs w:val="24"/>
        </w:rPr>
        <w:t xml:space="preserve">Tiesioginio atsiskaitymo </w:t>
      </w:r>
      <w:r w:rsidR="00F8124E">
        <w:rPr>
          <w:szCs w:val="24"/>
        </w:rPr>
        <w:t>Tiekėjo</w:t>
      </w:r>
      <w:r w:rsidRPr="00AB59F8">
        <w:rPr>
          <w:szCs w:val="24"/>
        </w:rPr>
        <w:t xml:space="preserve"> pasitelkiamiems subteikėjams galimybė įgyvendinama šia tvarka:</w:t>
      </w:r>
    </w:p>
    <w:p w14:paraId="720995D0" w14:textId="67E541AA" w:rsidR="00AB59F8" w:rsidRPr="00AB59F8" w:rsidRDefault="00AB59F8" w:rsidP="00E40E8B">
      <w:pPr>
        <w:pStyle w:val="ListParagraph"/>
        <w:numPr>
          <w:ilvl w:val="0"/>
          <w:numId w:val="35"/>
        </w:numPr>
        <w:spacing w:line="240" w:lineRule="auto"/>
        <w:ind w:left="567" w:firstLine="0"/>
        <w:jc w:val="both"/>
        <w:rPr>
          <w:szCs w:val="24"/>
        </w:rPr>
      </w:pPr>
      <w:r w:rsidRPr="00AB59F8">
        <w:rPr>
          <w:szCs w:val="24"/>
        </w:rPr>
        <w:t>Subt</w:t>
      </w:r>
      <w:r w:rsidR="00F8124E">
        <w:rPr>
          <w:szCs w:val="24"/>
        </w:rPr>
        <w:t>ie</w:t>
      </w:r>
      <w:r w:rsidRPr="00AB59F8">
        <w:rPr>
          <w:szCs w:val="24"/>
        </w:rPr>
        <w:t xml:space="preserve">kėjas, norėdamas, kad Užsakovas tiesiogiai atsiskaitytų su juo pateikia prašymą Užsakovui ir inicijuoja trišalės tiesioginio atsiskaitymo su subteikėju sutarties tarp subteikėjo, Užsakovo ir Paslaugų teikėjo sudarymą (trišalės sutarties projektas pridėtas kaip Sutarties 4 priedas). Šioje sutartyje nurodoma Paslaugų teikėjo teisė prieštarauti nepagrįstiems mokėjimams, tiesioginio atsiskaitymo su subteikėju tvarka, atsižvelgiant į </w:t>
      </w:r>
      <w:proofErr w:type="spellStart"/>
      <w:r w:rsidRPr="00AB59F8">
        <w:rPr>
          <w:szCs w:val="24"/>
        </w:rPr>
        <w:t>subteikimo</w:t>
      </w:r>
      <w:proofErr w:type="spellEnd"/>
      <w:r w:rsidRPr="00AB59F8">
        <w:rPr>
          <w:szCs w:val="24"/>
        </w:rPr>
        <w:t xml:space="preserve"> sutartyje nustatytus reikalavimus;</w:t>
      </w:r>
    </w:p>
    <w:p w14:paraId="74C5395B" w14:textId="38BA5D29" w:rsidR="00AB59F8" w:rsidRPr="00AB59F8" w:rsidRDefault="00AB59F8" w:rsidP="00AB59F8">
      <w:pPr>
        <w:pStyle w:val="ListParagraph"/>
        <w:numPr>
          <w:ilvl w:val="0"/>
          <w:numId w:val="35"/>
        </w:numPr>
        <w:spacing w:line="240" w:lineRule="auto"/>
        <w:ind w:left="567" w:firstLine="0"/>
        <w:jc w:val="both"/>
        <w:rPr>
          <w:szCs w:val="24"/>
        </w:rPr>
      </w:pPr>
      <w:r w:rsidRPr="00AB59F8">
        <w:rPr>
          <w:szCs w:val="24"/>
        </w:rPr>
        <w:t xml:space="preserve">tiesioginiai atsiskaitymai su subteikėju atliekami trišalėje tiesioginio atsiskaitymo su subtiekėju sutarties nustatyta tvarka, atsižvelgiant į Sutarties </w:t>
      </w:r>
      <w:r w:rsidR="00F8124E" w:rsidRPr="00E40E8B">
        <w:rPr>
          <w:szCs w:val="24"/>
        </w:rPr>
        <w:t>2.2</w:t>
      </w:r>
      <w:r w:rsidRPr="00AB59F8">
        <w:rPr>
          <w:szCs w:val="24"/>
        </w:rPr>
        <w:t xml:space="preserve"> </w:t>
      </w:r>
      <w:r w:rsidR="00F8124E" w:rsidRPr="00E40E8B">
        <w:rPr>
          <w:szCs w:val="24"/>
        </w:rPr>
        <w:t>punkt</w:t>
      </w:r>
      <w:r w:rsidRPr="00AB59F8">
        <w:rPr>
          <w:szCs w:val="24"/>
        </w:rPr>
        <w:t>e nustatytą kainodarą. Su subt</w:t>
      </w:r>
      <w:r w:rsidR="00F8124E">
        <w:rPr>
          <w:szCs w:val="24"/>
        </w:rPr>
        <w:t>ie</w:t>
      </w:r>
      <w:r w:rsidRPr="00AB59F8">
        <w:rPr>
          <w:szCs w:val="24"/>
        </w:rPr>
        <w:t>kėjais gali būti atsiskaitoma tik po to, kai Paslaugų teikėjas suteikia Sutartyje numatytas paslaugas. Subt</w:t>
      </w:r>
      <w:r w:rsidR="00F8124E">
        <w:rPr>
          <w:szCs w:val="24"/>
        </w:rPr>
        <w:t>ie</w:t>
      </w:r>
      <w:r w:rsidRPr="00AB59F8">
        <w:rPr>
          <w:szCs w:val="24"/>
        </w:rPr>
        <w:t>kėjas, prieš pateikdamas PVM sąskaitą faktūrą Užsakovui, turi ją suderinti su Paslaugų teikėju. Suderinimas laikomas tinkamu, kai subt</w:t>
      </w:r>
      <w:r w:rsidR="00F8124E">
        <w:rPr>
          <w:szCs w:val="24"/>
        </w:rPr>
        <w:t>ie</w:t>
      </w:r>
      <w:r w:rsidRPr="00AB59F8">
        <w:rPr>
          <w:szCs w:val="24"/>
        </w:rPr>
        <w:t xml:space="preserve">kėjo išrašytą PVM sąskaitą faktūrą raštu patvirtina atsakingas </w:t>
      </w:r>
      <w:r w:rsidR="00F8124E">
        <w:rPr>
          <w:szCs w:val="24"/>
        </w:rPr>
        <w:t>Tiekėjo</w:t>
      </w:r>
      <w:r w:rsidRPr="00AB59F8">
        <w:rPr>
          <w:szCs w:val="24"/>
        </w:rPr>
        <w:t xml:space="preserve"> atstovas, kuris yra nurodytas Sutartyje. Užsakovo atlikti mokėjimai subteikėjui pagal jo pateiktas PVM sąskaitas faktūras atitinkamai mažina sumą, kurią Užsakovas turi sumokėti </w:t>
      </w:r>
      <w:r w:rsidR="00F8124E">
        <w:rPr>
          <w:szCs w:val="24"/>
        </w:rPr>
        <w:t>Tiekėjui</w:t>
      </w:r>
      <w:r w:rsidRPr="00AB59F8">
        <w:rPr>
          <w:szCs w:val="24"/>
        </w:rPr>
        <w:t xml:space="preserve"> pagal Sutarties sąlygas ir tvarką. </w:t>
      </w:r>
      <w:r w:rsidR="00F8124E">
        <w:rPr>
          <w:szCs w:val="24"/>
        </w:rPr>
        <w:t>Tiekėjas</w:t>
      </w:r>
      <w:r w:rsidRPr="00AB59F8">
        <w:rPr>
          <w:szCs w:val="24"/>
        </w:rPr>
        <w:t>, išrašydamas ir pateikdamas PVM sąskaitą faktūras Užsakovui, atitinkamai į jas neįtraukia subt</w:t>
      </w:r>
      <w:r w:rsidR="00F8124E">
        <w:rPr>
          <w:szCs w:val="24"/>
        </w:rPr>
        <w:t>ie</w:t>
      </w:r>
      <w:r w:rsidRPr="00AB59F8">
        <w:rPr>
          <w:szCs w:val="24"/>
        </w:rPr>
        <w:t>kėjo tiesiogiai Užsakovui pateiktų ir Paslaugų teikėjo patvirtintų PVM sąskaitų faktūrų sumų;</w:t>
      </w:r>
    </w:p>
    <w:p w14:paraId="4D364E5F" w14:textId="63F3DF89" w:rsidR="00AB59F8" w:rsidRPr="00AB59F8" w:rsidRDefault="00AB59F8" w:rsidP="00AB59F8">
      <w:pPr>
        <w:pStyle w:val="ListParagraph"/>
        <w:numPr>
          <w:ilvl w:val="0"/>
          <w:numId w:val="35"/>
        </w:numPr>
        <w:spacing w:line="240" w:lineRule="auto"/>
        <w:ind w:left="567" w:firstLine="0"/>
        <w:jc w:val="both"/>
        <w:rPr>
          <w:szCs w:val="24"/>
        </w:rPr>
      </w:pPr>
      <w:r w:rsidRPr="00AB59F8">
        <w:rPr>
          <w:szCs w:val="24"/>
        </w:rPr>
        <w:t>tiesioginis atsiskaitymas su subt</w:t>
      </w:r>
      <w:r w:rsidR="00F8124E">
        <w:rPr>
          <w:szCs w:val="24"/>
        </w:rPr>
        <w:t>ie</w:t>
      </w:r>
      <w:r w:rsidRPr="00AB59F8">
        <w:rPr>
          <w:szCs w:val="24"/>
        </w:rPr>
        <w:t xml:space="preserve">kėju neatleidžia </w:t>
      </w:r>
      <w:r w:rsidR="00F8124E">
        <w:rPr>
          <w:szCs w:val="24"/>
        </w:rPr>
        <w:t>Tiekėjo</w:t>
      </w:r>
      <w:r w:rsidRPr="00AB59F8">
        <w:rPr>
          <w:szCs w:val="24"/>
        </w:rPr>
        <w:t xml:space="preserve"> nuo jo prisiimtų įsipareigojimų pagal Sutartį. Nepaisant nustatyto galimo tiesioginio atsiskaitymo su subt</w:t>
      </w:r>
      <w:r w:rsidR="00F8124E">
        <w:rPr>
          <w:szCs w:val="24"/>
        </w:rPr>
        <w:t>ie</w:t>
      </w:r>
      <w:r w:rsidRPr="00AB59F8">
        <w:rPr>
          <w:szCs w:val="24"/>
        </w:rPr>
        <w:t xml:space="preserve">kėju, </w:t>
      </w:r>
      <w:r w:rsidR="00F8124E">
        <w:rPr>
          <w:szCs w:val="24"/>
        </w:rPr>
        <w:t>Tiekėjui</w:t>
      </w:r>
      <w:r w:rsidRPr="00AB59F8">
        <w:rPr>
          <w:szCs w:val="24"/>
        </w:rPr>
        <w:t xml:space="preserve"> Sutartimi numatytos teisės, pareigos ir kiti įsipareigojimai nepereina </w:t>
      </w:r>
      <w:proofErr w:type="spellStart"/>
      <w:r w:rsidRPr="00AB59F8">
        <w:rPr>
          <w:szCs w:val="24"/>
        </w:rPr>
        <w:t>sub</w:t>
      </w:r>
      <w:r w:rsidR="00F8124E">
        <w:rPr>
          <w:szCs w:val="24"/>
        </w:rPr>
        <w:t>ie</w:t>
      </w:r>
      <w:r w:rsidRPr="00AB59F8">
        <w:rPr>
          <w:szCs w:val="24"/>
        </w:rPr>
        <w:t>ikėjui</w:t>
      </w:r>
      <w:proofErr w:type="spellEnd"/>
      <w:r w:rsidRPr="00AB59F8">
        <w:rPr>
          <w:szCs w:val="24"/>
        </w:rPr>
        <w:t>;</w:t>
      </w:r>
    </w:p>
    <w:p w14:paraId="37696529" w14:textId="59BC7F65" w:rsidR="00AB59F8" w:rsidRPr="00AB59F8" w:rsidRDefault="00AB59F8" w:rsidP="00AB59F8">
      <w:pPr>
        <w:pStyle w:val="ListParagraph"/>
        <w:numPr>
          <w:ilvl w:val="0"/>
          <w:numId w:val="35"/>
        </w:numPr>
        <w:spacing w:line="240" w:lineRule="auto"/>
        <w:ind w:left="567" w:firstLine="0"/>
        <w:jc w:val="both"/>
        <w:rPr>
          <w:szCs w:val="24"/>
        </w:rPr>
      </w:pPr>
      <w:r w:rsidRPr="00AB59F8">
        <w:rPr>
          <w:szCs w:val="24"/>
        </w:rPr>
        <w:t>jei dėl tiesioginio atsiskaitymo su subt</w:t>
      </w:r>
      <w:r w:rsidR="00F8124E">
        <w:rPr>
          <w:szCs w:val="24"/>
        </w:rPr>
        <w:t>ie</w:t>
      </w:r>
      <w:r w:rsidRPr="00AB59F8">
        <w:rPr>
          <w:szCs w:val="24"/>
        </w:rPr>
        <w:t xml:space="preserve">kėju faktiškai nesutampa </w:t>
      </w:r>
      <w:r w:rsidR="00F8124E">
        <w:rPr>
          <w:szCs w:val="24"/>
        </w:rPr>
        <w:t>Tiekėjo</w:t>
      </w:r>
      <w:r w:rsidRPr="00AB59F8">
        <w:rPr>
          <w:szCs w:val="24"/>
        </w:rPr>
        <w:t xml:space="preserve"> ir subt</w:t>
      </w:r>
      <w:r w:rsidR="00F8124E">
        <w:rPr>
          <w:szCs w:val="24"/>
        </w:rPr>
        <w:t>ie</w:t>
      </w:r>
      <w:r w:rsidRPr="00AB59F8">
        <w:rPr>
          <w:szCs w:val="24"/>
        </w:rPr>
        <w:t xml:space="preserve">kėjo mokėtinos sumos, rizika prieš Užsakovą tenka </w:t>
      </w:r>
      <w:r w:rsidR="00F8124E">
        <w:rPr>
          <w:szCs w:val="24"/>
        </w:rPr>
        <w:t>Tiekėjui</w:t>
      </w:r>
      <w:r w:rsidRPr="00AB59F8">
        <w:rPr>
          <w:szCs w:val="24"/>
        </w:rPr>
        <w:t xml:space="preserve"> ir neatitikimai šalinami </w:t>
      </w:r>
      <w:r w:rsidR="00F8124E">
        <w:rPr>
          <w:szCs w:val="24"/>
        </w:rPr>
        <w:t>Tiekėjo</w:t>
      </w:r>
      <w:r w:rsidRPr="00AB59F8">
        <w:rPr>
          <w:szCs w:val="24"/>
        </w:rPr>
        <w:t xml:space="preserve"> sąskaita;</w:t>
      </w:r>
    </w:p>
    <w:p w14:paraId="186AD907" w14:textId="64A5B2A0" w:rsidR="00D218D0" w:rsidRPr="00AB59F8" w:rsidRDefault="00AB59F8" w:rsidP="00AB59F8">
      <w:pPr>
        <w:pStyle w:val="ListParagraph"/>
        <w:numPr>
          <w:ilvl w:val="0"/>
          <w:numId w:val="35"/>
        </w:numPr>
        <w:spacing w:line="240" w:lineRule="auto"/>
        <w:ind w:left="567" w:firstLine="0"/>
        <w:jc w:val="both"/>
        <w:rPr>
          <w:rFonts w:eastAsiaTheme="minorHAnsi"/>
          <w:szCs w:val="24"/>
          <w:lang w:eastAsia="en-US"/>
        </w:rPr>
      </w:pPr>
      <w:r w:rsidRPr="00AB59F8">
        <w:rPr>
          <w:szCs w:val="24"/>
        </w:rPr>
        <w:t>tiesioginis atsiskaitymas su subt</w:t>
      </w:r>
      <w:r w:rsidR="00E40E8B">
        <w:rPr>
          <w:szCs w:val="24"/>
        </w:rPr>
        <w:t>ie</w:t>
      </w:r>
      <w:r w:rsidRPr="00AB59F8">
        <w:rPr>
          <w:szCs w:val="24"/>
        </w:rPr>
        <w:t>kėju atliekamas per 30 (trisdešimt) kalendorinių dienų nuo tinkamos PVM sąskaitos faktūros pateikimo Užsakovui elektroniniu būdu, naudojantis informacinės sistemos „SABIS“ priemonėmis, dienos.</w:t>
      </w:r>
    </w:p>
    <w:p w14:paraId="4893577F" w14:textId="77777777" w:rsidR="00AB59F8" w:rsidRPr="00644FA2" w:rsidRDefault="00AB59F8" w:rsidP="00AB59F8">
      <w:pPr>
        <w:pStyle w:val="ListParagraph"/>
        <w:spacing w:line="240" w:lineRule="auto"/>
        <w:ind w:left="567"/>
        <w:jc w:val="both"/>
        <w:rPr>
          <w:rFonts w:eastAsiaTheme="minorHAnsi"/>
          <w:szCs w:val="24"/>
          <w:lang w:eastAsia="en-US"/>
        </w:rPr>
      </w:pPr>
    </w:p>
    <w:p w14:paraId="4FAC4CC0" w14:textId="01A47484" w:rsidR="00B35F9A" w:rsidRPr="00644FA2" w:rsidRDefault="00B35F9A" w:rsidP="00230690">
      <w:pPr>
        <w:pStyle w:val="ListParagraph"/>
        <w:numPr>
          <w:ilvl w:val="0"/>
          <w:numId w:val="29"/>
        </w:numPr>
        <w:spacing w:after="0" w:line="240" w:lineRule="auto"/>
        <w:jc w:val="center"/>
        <w:rPr>
          <w:b/>
          <w:szCs w:val="24"/>
          <w:lang w:eastAsia="en-US"/>
        </w:rPr>
      </w:pPr>
      <w:r w:rsidRPr="00644FA2">
        <w:rPr>
          <w:b/>
          <w:szCs w:val="24"/>
          <w:lang w:eastAsia="en-US"/>
        </w:rPr>
        <w:t>ŠALIŲ ATSAKOMYBĖ</w:t>
      </w:r>
    </w:p>
    <w:p w14:paraId="200954B1" w14:textId="77777777" w:rsidR="00B35F9A" w:rsidRPr="00644FA2" w:rsidRDefault="00B35F9A" w:rsidP="00B35F9A">
      <w:pPr>
        <w:spacing w:after="0" w:line="240" w:lineRule="auto"/>
        <w:jc w:val="both"/>
        <w:rPr>
          <w:rFonts w:eastAsia="Times New Roman"/>
          <w:szCs w:val="24"/>
        </w:rPr>
      </w:pPr>
    </w:p>
    <w:p w14:paraId="133F9024" w14:textId="186EC7B5" w:rsidR="00F14A2A" w:rsidRPr="00644FA2" w:rsidRDefault="00F14A2A" w:rsidP="0074378D">
      <w:pPr>
        <w:pStyle w:val="ListParagraph"/>
        <w:numPr>
          <w:ilvl w:val="0"/>
          <w:numId w:val="16"/>
        </w:numPr>
        <w:spacing w:after="0" w:line="240" w:lineRule="auto"/>
        <w:ind w:left="630" w:hanging="630"/>
        <w:jc w:val="both"/>
        <w:rPr>
          <w:szCs w:val="24"/>
        </w:rPr>
      </w:pPr>
      <w:r w:rsidRPr="00644FA2">
        <w:rPr>
          <w:szCs w:val="24"/>
        </w:rPr>
        <w:t xml:space="preserve">Sutarties įvykdymas užtikrinamas </w:t>
      </w:r>
      <w:r w:rsidR="003D7E9E">
        <w:rPr>
          <w:szCs w:val="24"/>
        </w:rPr>
        <w:t>Lietuvos Respublikos civiliniame kodekse</w:t>
      </w:r>
      <w:r w:rsidR="003D7E9E" w:rsidRPr="00644FA2">
        <w:rPr>
          <w:szCs w:val="24"/>
        </w:rPr>
        <w:t xml:space="preserve"> </w:t>
      </w:r>
      <w:r w:rsidRPr="00644FA2">
        <w:rPr>
          <w:szCs w:val="24"/>
        </w:rPr>
        <w:t>nustatytu prievolių įvykdymo užtikrinimo būdu – netesybomis (</w:t>
      </w:r>
      <w:r w:rsidR="00C813F8">
        <w:rPr>
          <w:szCs w:val="24"/>
        </w:rPr>
        <w:t xml:space="preserve">bauda, </w:t>
      </w:r>
      <w:r w:rsidRPr="00644FA2">
        <w:rPr>
          <w:szCs w:val="24"/>
        </w:rPr>
        <w:t>delspinigiais).</w:t>
      </w:r>
    </w:p>
    <w:p w14:paraId="6B52210D" w14:textId="7B6848CB" w:rsidR="0074378D" w:rsidRPr="00644FA2" w:rsidRDefault="00B35F9A" w:rsidP="0074378D">
      <w:pPr>
        <w:pStyle w:val="ListParagraph"/>
        <w:numPr>
          <w:ilvl w:val="0"/>
          <w:numId w:val="16"/>
        </w:numPr>
        <w:spacing w:after="0" w:line="240" w:lineRule="auto"/>
        <w:ind w:left="630" w:hanging="630"/>
        <w:jc w:val="both"/>
        <w:rPr>
          <w:szCs w:val="24"/>
        </w:rPr>
      </w:pPr>
      <w:r w:rsidRPr="00644FA2">
        <w:rPr>
          <w:szCs w:val="24"/>
        </w:rPr>
        <w:t>Jei kuri nors Šalis nevykdo savo įsipareigojimų, prisiimtų Sutartimi, laikoma, kad ji pažeidžia Sutartį. Šaliai pažeidus Sutartį, kita Šalis turi teisę:</w:t>
      </w:r>
    </w:p>
    <w:p w14:paraId="26B3722F" w14:textId="77777777" w:rsidR="00AB59F8" w:rsidRDefault="00AF7C8F" w:rsidP="00AB59F8">
      <w:pPr>
        <w:pStyle w:val="ListParagraph"/>
        <w:numPr>
          <w:ilvl w:val="2"/>
          <w:numId w:val="31"/>
        </w:numPr>
        <w:tabs>
          <w:tab w:val="left" w:pos="142"/>
          <w:tab w:val="left" w:pos="1418"/>
        </w:tabs>
        <w:spacing w:after="0" w:line="240" w:lineRule="auto"/>
        <w:ind w:left="1134" w:hanging="567"/>
        <w:jc w:val="both"/>
        <w:rPr>
          <w:szCs w:val="24"/>
        </w:rPr>
      </w:pPr>
      <w:r>
        <w:rPr>
          <w:szCs w:val="24"/>
        </w:rPr>
        <w:t xml:space="preserve"> </w:t>
      </w:r>
      <w:r w:rsidR="0074378D" w:rsidRPr="00644FA2">
        <w:rPr>
          <w:szCs w:val="24"/>
        </w:rPr>
        <w:t>reikalauti iš kitos Šalies vykdyti sutartinius įsipareigojimus;</w:t>
      </w:r>
    </w:p>
    <w:p w14:paraId="2B270A29" w14:textId="77777777" w:rsidR="00AB59F8" w:rsidRDefault="0074378D" w:rsidP="00AB59F8">
      <w:pPr>
        <w:pStyle w:val="ListParagraph"/>
        <w:numPr>
          <w:ilvl w:val="2"/>
          <w:numId w:val="31"/>
        </w:numPr>
        <w:tabs>
          <w:tab w:val="left" w:pos="142"/>
          <w:tab w:val="left" w:pos="1418"/>
        </w:tabs>
        <w:spacing w:after="0" w:line="240" w:lineRule="auto"/>
        <w:ind w:left="1134" w:hanging="567"/>
        <w:jc w:val="both"/>
        <w:rPr>
          <w:szCs w:val="24"/>
        </w:rPr>
      </w:pPr>
      <w:r w:rsidRPr="00AB59F8">
        <w:rPr>
          <w:szCs w:val="24"/>
        </w:rPr>
        <w:t xml:space="preserve">reikalauti atlyginti </w:t>
      </w:r>
      <w:r w:rsidR="00AF7C8F" w:rsidRPr="00AB59F8">
        <w:rPr>
          <w:szCs w:val="24"/>
        </w:rPr>
        <w:t xml:space="preserve">tiesioginius </w:t>
      </w:r>
      <w:r w:rsidRPr="00AB59F8">
        <w:rPr>
          <w:szCs w:val="24"/>
        </w:rPr>
        <w:t xml:space="preserve">nuostolius; </w:t>
      </w:r>
    </w:p>
    <w:p w14:paraId="241F4CDF" w14:textId="77777777" w:rsidR="00AB59F8" w:rsidRDefault="0074378D" w:rsidP="00AB59F8">
      <w:pPr>
        <w:pStyle w:val="ListParagraph"/>
        <w:numPr>
          <w:ilvl w:val="2"/>
          <w:numId w:val="31"/>
        </w:numPr>
        <w:tabs>
          <w:tab w:val="left" w:pos="142"/>
          <w:tab w:val="left" w:pos="1418"/>
        </w:tabs>
        <w:spacing w:after="0" w:line="240" w:lineRule="auto"/>
        <w:ind w:left="1134" w:hanging="567"/>
        <w:jc w:val="both"/>
        <w:rPr>
          <w:szCs w:val="24"/>
        </w:rPr>
      </w:pPr>
      <w:r w:rsidRPr="00AB59F8">
        <w:rPr>
          <w:szCs w:val="24"/>
        </w:rPr>
        <w:t>reikalauti sumokėti Sutartyje nustatytas netesybas;</w:t>
      </w:r>
    </w:p>
    <w:p w14:paraId="1BD1D29C" w14:textId="1B4794AC" w:rsidR="0074378D" w:rsidRPr="00AB59F8" w:rsidRDefault="0074378D" w:rsidP="00AB59F8">
      <w:pPr>
        <w:pStyle w:val="ListParagraph"/>
        <w:numPr>
          <w:ilvl w:val="2"/>
          <w:numId w:val="31"/>
        </w:numPr>
        <w:tabs>
          <w:tab w:val="left" w:pos="142"/>
          <w:tab w:val="left" w:pos="1418"/>
        </w:tabs>
        <w:spacing w:after="0" w:line="240" w:lineRule="auto"/>
        <w:ind w:left="1134" w:hanging="567"/>
        <w:jc w:val="both"/>
        <w:rPr>
          <w:szCs w:val="24"/>
        </w:rPr>
      </w:pPr>
      <w:r w:rsidRPr="00AB59F8">
        <w:rPr>
          <w:szCs w:val="24"/>
        </w:rPr>
        <w:t>vienašališkai nutraukti Sutartį, jeigu tai yra esminis Sutarties pažeidimas</w:t>
      </w:r>
      <w:r w:rsidR="00AC6EB9" w:rsidRPr="00AB59F8">
        <w:rPr>
          <w:szCs w:val="24"/>
        </w:rPr>
        <w:t xml:space="preserve">, </w:t>
      </w:r>
      <w:r w:rsidR="00972C33" w:rsidRPr="00AB59F8">
        <w:rPr>
          <w:szCs w:val="24"/>
        </w:rPr>
        <w:t>kaip jis apibrėžtas Sutarties 9.1 p</w:t>
      </w:r>
      <w:r w:rsidRPr="00AB59F8">
        <w:rPr>
          <w:szCs w:val="24"/>
        </w:rPr>
        <w:t>.</w:t>
      </w:r>
    </w:p>
    <w:p w14:paraId="26BEFDBD" w14:textId="305AA472" w:rsidR="00B35F9A" w:rsidRPr="00644FA2" w:rsidRDefault="0051623B" w:rsidP="0074378D">
      <w:pPr>
        <w:pStyle w:val="ListParagraph"/>
        <w:numPr>
          <w:ilvl w:val="0"/>
          <w:numId w:val="16"/>
        </w:numPr>
        <w:spacing w:after="0" w:line="240" w:lineRule="auto"/>
        <w:ind w:left="630" w:hanging="630"/>
        <w:jc w:val="both"/>
        <w:rPr>
          <w:szCs w:val="24"/>
        </w:rPr>
      </w:pPr>
      <w:r>
        <w:rPr>
          <w:szCs w:val="24"/>
          <w:lang w:eastAsia="en-US"/>
        </w:rPr>
        <w:lastRenderedPageBreak/>
        <w:t>Tiekėjas</w:t>
      </w:r>
      <w:r w:rsidR="00B35F9A" w:rsidRPr="00644FA2">
        <w:rPr>
          <w:szCs w:val="24"/>
          <w:lang w:eastAsia="en-US"/>
        </w:rPr>
        <w:t xml:space="preserve"> sumoka Užsakovui 5 </w:t>
      </w:r>
      <w:r w:rsidR="00D91E57">
        <w:rPr>
          <w:szCs w:val="24"/>
          <w:lang w:eastAsia="en-US"/>
        </w:rPr>
        <w:t xml:space="preserve">(penkių) </w:t>
      </w:r>
      <w:r w:rsidR="00B35F9A" w:rsidRPr="00644FA2">
        <w:rPr>
          <w:szCs w:val="24"/>
          <w:lang w:eastAsia="en-US"/>
        </w:rPr>
        <w:t xml:space="preserve">procentų dydžio baudą, skaičiuojamą nuo </w:t>
      </w:r>
      <w:r w:rsidR="00D91E57" w:rsidRPr="00644FA2">
        <w:rPr>
          <w:szCs w:val="24"/>
        </w:rPr>
        <w:t>Sutarties 2.3 p.</w:t>
      </w:r>
      <w:r w:rsidR="00D91E57">
        <w:rPr>
          <w:szCs w:val="24"/>
        </w:rPr>
        <w:t xml:space="preserve"> ir </w:t>
      </w:r>
      <w:r w:rsidR="00B35F9A" w:rsidRPr="00644FA2">
        <w:rPr>
          <w:szCs w:val="24"/>
          <w:lang w:eastAsia="en-US"/>
        </w:rPr>
        <w:t xml:space="preserve">Sutarties </w:t>
      </w:r>
      <w:r w:rsidR="002F277B" w:rsidRPr="00644FA2">
        <w:rPr>
          <w:szCs w:val="24"/>
          <w:lang w:eastAsia="en-US"/>
        </w:rPr>
        <w:t>2</w:t>
      </w:r>
      <w:r w:rsidR="00B35F9A" w:rsidRPr="00644FA2">
        <w:rPr>
          <w:szCs w:val="24"/>
          <w:lang w:eastAsia="en-US"/>
        </w:rPr>
        <w:t xml:space="preserve"> priede nurodytos </w:t>
      </w:r>
      <w:r w:rsidR="00D91E57">
        <w:rPr>
          <w:szCs w:val="24"/>
          <w:lang w:eastAsia="en-US"/>
        </w:rPr>
        <w:t>P</w:t>
      </w:r>
      <w:r w:rsidR="00B35F9A" w:rsidRPr="00644FA2">
        <w:rPr>
          <w:szCs w:val="24"/>
          <w:lang w:eastAsia="en-US"/>
        </w:rPr>
        <w:t>aslaugų kainos</w:t>
      </w:r>
      <w:r w:rsidR="00F67BF9">
        <w:rPr>
          <w:szCs w:val="24"/>
          <w:lang w:eastAsia="en-US"/>
        </w:rPr>
        <w:t xml:space="preserve"> be PVM</w:t>
      </w:r>
      <w:r w:rsidR="00B35F9A" w:rsidRPr="00644FA2">
        <w:rPr>
          <w:szCs w:val="24"/>
          <w:lang w:eastAsia="en-US"/>
        </w:rPr>
        <w:t>, esant bet kuriai iš šių aplinkybių:</w:t>
      </w:r>
    </w:p>
    <w:p w14:paraId="165AD5D5" w14:textId="24D7647A" w:rsidR="0074378D" w:rsidRPr="00644FA2" w:rsidRDefault="0074378D" w:rsidP="0074378D">
      <w:pPr>
        <w:spacing w:after="0" w:line="240" w:lineRule="auto"/>
        <w:ind w:left="630"/>
        <w:jc w:val="both"/>
        <w:rPr>
          <w:szCs w:val="24"/>
          <w:lang w:eastAsia="en-US"/>
        </w:rPr>
      </w:pPr>
      <w:r w:rsidRPr="00644FA2">
        <w:rPr>
          <w:szCs w:val="24"/>
          <w:lang w:eastAsia="en-US"/>
        </w:rPr>
        <w:t xml:space="preserve">7.3.1. </w:t>
      </w:r>
      <w:r w:rsidR="0051623B">
        <w:rPr>
          <w:szCs w:val="24"/>
          <w:lang w:eastAsia="en-US"/>
        </w:rPr>
        <w:t>Tiekėjas</w:t>
      </w:r>
      <w:r w:rsidR="00B35F9A" w:rsidRPr="00644FA2">
        <w:rPr>
          <w:szCs w:val="24"/>
          <w:lang w:eastAsia="en-US"/>
        </w:rPr>
        <w:t xml:space="preserve"> nevykdo savo įsipareigojimų pagal Sutartį ir dėl to Sutartis yra nutraukiama;</w:t>
      </w:r>
    </w:p>
    <w:p w14:paraId="50738213" w14:textId="1F68F6B6" w:rsidR="0074378D" w:rsidRPr="00644FA2" w:rsidRDefault="0074378D" w:rsidP="0074378D">
      <w:pPr>
        <w:spacing w:after="0" w:line="240" w:lineRule="auto"/>
        <w:ind w:left="630"/>
        <w:jc w:val="both"/>
        <w:rPr>
          <w:szCs w:val="24"/>
          <w:lang w:eastAsia="en-US"/>
        </w:rPr>
      </w:pPr>
      <w:r w:rsidRPr="00644FA2">
        <w:rPr>
          <w:szCs w:val="24"/>
          <w:lang w:eastAsia="en-US"/>
        </w:rPr>
        <w:t xml:space="preserve">7.3.2. </w:t>
      </w:r>
      <w:r w:rsidR="0051623B">
        <w:rPr>
          <w:szCs w:val="24"/>
          <w:lang w:eastAsia="en-US"/>
        </w:rPr>
        <w:t>Tiekėjas</w:t>
      </w:r>
      <w:r w:rsidR="00B35F9A" w:rsidRPr="00644FA2">
        <w:rPr>
          <w:szCs w:val="24"/>
          <w:lang w:eastAsia="en-US"/>
        </w:rPr>
        <w:t xml:space="preserve"> per </w:t>
      </w:r>
      <w:r w:rsidR="00B35F9A" w:rsidRPr="00644FA2">
        <w:rPr>
          <w:rFonts w:eastAsia="Times New Roman"/>
          <w:szCs w:val="24"/>
          <w:lang w:eastAsia="en-US"/>
        </w:rPr>
        <w:t xml:space="preserve">trūkumams ištaisyti </w:t>
      </w:r>
      <w:r w:rsidR="00165FB7">
        <w:rPr>
          <w:rFonts w:eastAsia="Times New Roman"/>
          <w:szCs w:val="24"/>
          <w:lang w:eastAsia="en-US"/>
        </w:rPr>
        <w:t xml:space="preserve">skirtą </w:t>
      </w:r>
      <w:r w:rsidR="00B35F9A" w:rsidRPr="00644FA2">
        <w:rPr>
          <w:rFonts w:eastAsia="Times New Roman"/>
          <w:szCs w:val="24"/>
          <w:lang w:eastAsia="en-US"/>
        </w:rPr>
        <w:t>terminą</w:t>
      </w:r>
      <w:r w:rsidR="001127B8">
        <w:rPr>
          <w:rFonts w:eastAsia="Times New Roman"/>
          <w:szCs w:val="24"/>
          <w:lang w:eastAsia="en-US"/>
        </w:rPr>
        <w:t xml:space="preserve">, nurodytą Sutarties </w:t>
      </w:r>
      <w:r w:rsidR="00260E62" w:rsidRPr="00AD5BD1">
        <w:rPr>
          <w:rFonts w:eastAsia="Times New Roman"/>
          <w:szCs w:val="24"/>
          <w:lang w:eastAsia="en-US"/>
        </w:rPr>
        <w:t>5.</w:t>
      </w:r>
      <w:r w:rsidR="00916F36">
        <w:rPr>
          <w:rFonts w:eastAsia="Times New Roman"/>
          <w:szCs w:val="24"/>
          <w:lang w:eastAsia="en-US"/>
        </w:rPr>
        <w:t>5</w:t>
      </w:r>
      <w:r w:rsidR="00260E62" w:rsidRPr="00AD5BD1">
        <w:rPr>
          <w:rFonts w:eastAsia="Times New Roman"/>
          <w:szCs w:val="24"/>
          <w:lang w:eastAsia="en-US"/>
        </w:rPr>
        <w:t xml:space="preserve"> </w:t>
      </w:r>
      <w:r w:rsidR="001127B8">
        <w:rPr>
          <w:rFonts w:eastAsia="Times New Roman"/>
          <w:szCs w:val="24"/>
          <w:lang w:eastAsia="en-US"/>
        </w:rPr>
        <w:t>p.,</w:t>
      </w:r>
      <w:r w:rsidR="00B35F9A" w:rsidRPr="00644FA2">
        <w:rPr>
          <w:rFonts w:eastAsia="Times New Roman"/>
          <w:szCs w:val="24"/>
          <w:lang w:eastAsia="en-US"/>
        </w:rPr>
        <w:t xml:space="preserve"> jų neištaisė ir (ar) negali </w:t>
      </w:r>
      <w:r w:rsidR="001505DC">
        <w:rPr>
          <w:rFonts w:eastAsia="Times New Roman"/>
          <w:szCs w:val="24"/>
          <w:lang w:eastAsia="en-US"/>
        </w:rPr>
        <w:t xml:space="preserve">tinkamai </w:t>
      </w:r>
      <w:r w:rsidR="00B35F9A" w:rsidRPr="00644FA2">
        <w:rPr>
          <w:rFonts w:eastAsia="Times New Roman"/>
          <w:szCs w:val="24"/>
          <w:lang w:eastAsia="en-US"/>
        </w:rPr>
        <w:t xml:space="preserve">suteikti </w:t>
      </w:r>
      <w:r w:rsidR="001505DC">
        <w:rPr>
          <w:rFonts w:eastAsia="Times New Roman"/>
          <w:szCs w:val="24"/>
          <w:lang w:eastAsia="en-US"/>
        </w:rPr>
        <w:t>P</w:t>
      </w:r>
      <w:r w:rsidR="00B35F9A" w:rsidRPr="00644FA2">
        <w:rPr>
          <w:rFonts w:eastAsia="Times New Roman"/>
          <w:szCs w:val="24"/>
          <w:lang w:eastAsia="en-US"/>
        </w:rPr>
        <w:t>aslaugų</w:t>
      </w:r>
      <w:r w:rsidR="00B35F9A" w:rsidRPr="00644FA2">
        <w:rPr>
          <w:szCs w:val="24"/>
          <w:lang w:eastAsia="en-US"/>
        </w:rPr>
        <w:t>;</w:t>
      </w:r>
    </w:p>
    <w:p w14:paraId="1A5FA8AC" w14:textId="1AAB9C9D" w:rsidR="00B35F9A" w:rsidRPr="00644FA2" w:rsidRDefault="0074378D" w:rsidP="0074378D">
      <w:pPr>
        <w:spacing w:after="0" w:line="240" w:lineRule="auto"/>
        <w:ind w:left="630"/>
        <w:jc w:val="both"/>
        <w:rPr>
          <w:szCs w:val="24"/>
          <w:lang w:eastAsia="en-US"/>
        </w:rPr>
      </w:pPr>
      <w:r w:rsidRPr="00644FA2">
        <w:rPr>
          <w:szCs w:val="24"/>
          <w:lang w:eastAsia="en-US"/>
        </w:rPr>
        <w:t xml:space="preserve">7.3.3. </w:t>
      </w:r>
      <w:r w:rsidR="0051623B">
        <w:rPr>
          <w:szCs w:val="24"/>
          <w:lang w:eastAsia="en-US"/>
        </w:rPr>
        <w:t>Tiekėjas</w:t>
      </w:r>
      <w:r w:rsidR="00B35F9A" w:rsidRPr="00644FA2">
        <w:rPr>
          <w:szCs w:val="24"/>
          <w:lang w:eastAsia="en-US"/>
        </w:rPr>
        <w:t xml:space="preserve"> dėl savo kaltės kitaip pažeidė Sutartį.</w:t>
      </w:r>
    </w:p>
    <w:p w14:paraId="62D689D3" w14:textId="7F4BA79A" w:rsidR="00B35F9A" w:rsidRPr="00644FA2" w:rsidRDefault="0051623B" w:rsidP="0074378D">
      <w:pPr>
        <w:pStyle w:val="ListParagraph"/>
        <w:numPr>
          <w:ilvl w:val="0"/>
          <w:numId w:val="16"/>
        </w:numPr>
        <w:spacing w:after="0" w:line="240" w:lineRule="auto"/>
        <w:ind w:left="630" w:hanging="630"/>
        <w:jc w:val="both"/>
        <w:rPr>
          <w:szCs w:val="24"/>
        </w:rPr>
      </w:pPr>
      <w:r>
        <w:rPr>
          <w:szCs w:val="24"/>
        </w:rPr>
        <w:t>Tiekėjui</w:t>
      </w:r>
      <w:r w:rsidR="00B35F9A" w:rsidRPr="00644FA2">
        <w:rPr>
          <w:szCs w:val="24"/>
        </w:rPr>
        <w:t xml:space="preserve"> vėluojant suteikti </w:t>
      </w:r>
      <w:r w:rsidR="00CC30B7">
        <w:rPr>
          <w:szCs w:val="24"/>
        </w:rPr>
        <w:t>P</w:t>
      </w:r>
      <w:r w:rsidR="00CC30B7" w:rsidRPr="00644FA2">
        <w:rPr>
          <w:szCs w:val="24"/>
        </w:rPr>
        <w:t xml:space="preserve">aslaugas </w:t>
      </w:r>
      <w:r w:rsidR="00B35F9A" w:rsidRPr="00644FA2">
        <w:rPr>
          <w:szCs w:val="24"/>
        </w:rPr>
        <w:t>per Sutartyje nustatytus terminus</w:t>
      </w:r>
      <w:r w:rsidR="00CC30B7">
        <w:rPr>
          <w:szCs w:val="24"/>
        </w:rPr>
        <w:t xml:space="preserve"> (įskaitant terminą </w:t>
      </w:r>
      <w:r w:rsidR="00A0666A">
        <w:rPr>
          <w:szCs w:val="24"/>
        </w:rPr>
        <w:t>trūkumų</w:t>
      </w:r>
      <w:r w:rsidR="00CC30B7">
        <w:rPr>
          <w:szCs w:val="24"/>
        </w:rPr>
        <w:t xml:space="preserve"> pašalinimui, jei tokie b</w:t>
      </w:r>
      <w:r w:rsidR="00DB44C1">
        <w:rPr>
          <w:szCs w:val="24"/>
        </w:rPr>
        <w:t>uvo nustatyti)</w:t>
      </w:r>
      <w:r w:rsidR="00B35F9A" w:rsidRPr="00644FA2">
        <w:rPr>
          <w:szCs w:val="24"/>
        </w:rPr>
        <w:t xml:space="preserve">, Užsakovo reikalavimu </w:t>
      </w:r>
      <w:r>
        <w:rPr>
          <w:szCs w:val="24"/>
        </w:rPr>
        <w:t>Tiekėjas</w:t>
      </w:r>
      <w:r w:rsidR="00B35F9A" w:rsidRPr="00644FA2">
        <w:rPr>
          <w:szCs w:val="24"/>
        </w:rPr>
        <w:t xml:space="preserve"> moka Užsakovui 0,03 (trijų šimtųjų) procento dydžio delspinigius nuo laiku nesuteiktų </w:t>
      </w:r>
      <w:r w:rsidR="00DB44C1">
        <w:rPr>
          <w:szCs w:val="24"/>
        </w:rPr>
        <w:t>P</w:t>
      </w:r>
      <w:r w:rsidR="00DB44C1" w:rsidRPr="00644FA2">
        <w:rPr>
          <w:szCs w:val="24"/>
        </w:rPr>
        <w:t xml:space="preserve">aslaugų </w:t>
      </w:r>
      <w:r w:rsidR="00B35F9A" w:rsidRPr="00644FA2">
        <w:rPr>
          <w:szCs w:val="24"/>
        </w:rPr>
        <w:t>kainos</w:t>
      </w:r>
      <w:r w:rsidR="00DB44C1">
        <w:rPr>
          <w:szCs w:val="24"/>
        </w:rPr>
        <w:t xml:space="preserve"> be PVM</w:t>
      </w:r>
      <w:r w:rsidR="00B35F9A" w:rsidRPr="00644FA2">
        <w:rPr>
          <w:szCs w:val="24"/>
        </w:rPr>
        <w:t xml:space="preserve">, nurodytos </w:t>
      </w:r>
      <w:r w:rsidR="00DB44C1" w:rsidRPr="00644FA2">
        <w:rPr>
          <w:szCs w:val="24"/>
        </w:rPr>
        <w:t>Sutarties 2.3 p.</w:t>
      </w:r>
      <w:r w:rsidR="00DB44C1">
        <w:rPr>
          <w:szCs w:val="24"/>
        </w:rPr>
        <w:t xml:space="preserve"> ir </w:t>
      </w:r>
      <w:r w:rsidR="00B35F9A" w:rsidRPr="00644FA2">
        <w:rPr>
          <w:szCs w:val="24"/>
        </w:rPr>
        <w:t xml:space="preserve">Sutarties </w:t>
      </w:r>
      <w:r w:rsidR="00E83C4C" w:rsidRPr="00644FA2">
        <w:rPr>
          <w:szCs w:val="24"/>
        </w:rPr>
        <w:t>2</w:t>
      </w:r>
      <w:r w:rsidR="00B35F9A" w:rsidRPr="00644FA2">
        <w:rPr>
          <w:szCs w:val="24"/>
        </w:rPr>
        <w:t xml:space="preserve"> priede, už kiekvieną uždelstą dieną.</w:t>
      </w:r>
    </w:p>
    <w:p w14:paraId="5B725E75" w14:textId="36025B8F" w:rsidR="00B35F9A" w:rsidRPr="00644FA2" w:rsidRDefault="00B35F9A" w:rsidP="0074378D">
      <w:pPr>
        <w:pStyle w:val="ListParagraph"/>
        <w:numPr>
          <w:ilvl w:val="0"/>
          <w:numId w:val="16"/>
        </w:numPr>
        <w:spacing w:after="0" w:line="240" w:lineRule="auto"/>
        <w:ind w:left="630" w:hanging="630"/>
        <w:jc w:val="both"/>
        <w:rPr>
          <w:bCs/>
          <w:szCs w:val="24"/>
        </w:rPr>
      </w:pPr>
      <w:r w:rsidRPr="00644FA2">
        <w:rPr>
          <w:bCs/>
          <w:szCs w:val="24"/>
        </w:rPr>
        <w:t xml:space="preserve">Užsakovas turi teisę mažinti savo piniginę prievolę </w:t>
      </w:r>
      <w:r w:rsidR="0051623B">
        <w:rPr>
          <w:bCs/>
          <w:szCs w:val="24"/>
        </w:rPr>
        <w:t>Tiekėjui</w:t>
      </w:r>
      <w:r w:rsidR="00A0666A">
        <w:rPr>
          <w:bCs/>
          <w:szCs w:val="24"/>
        </w:rPr>
        <w:t xml:space="preserve"> p</w:t>
      </w:r>
      <w:r w:rsidR="00A0666A" w:rsidRPr="00644FA2">
        <w:rPr>
          <w:bCs/>
          <w:szCs w:val="24"/>
        </w:rPr>
        <w:t>riskaičiuotų netesybų suma</w:t>
      </w:r>
      <w:r w:rsidRPr="00644FA2">
        <w:rPr>
          <w:bCs/>
          <w:szCs w:val="24"/>
        </w:rPr>
        <w:t>.</w:t>
      </w:r>
    </w:p>
    <w:p w14:paraId="4D9EA38B" w14:textId="6459396F" w:rsidR="00B35F9A" w:rsidRPr="00644FA2" w:rsidRDefault="00B35F9A" w:rsidP="0074378D">
      <w:pPr>
        <w:pStyle w:val="ListParagraph"/>
        <w:numPr>
          <w:ilvl w:val="0"/>
          <w:numId w:val="16"/>
        </w:numPr>
        <w:spacing w:after="0" w:line="240" w:lineRule="auto"/>
        <w:ind w:left="630" w:hanging="630"/>
        <w:jc w:val="both"/>
        <w:rPr>
          <w:szCs w:val="24"/>
        </w:rPr>
      </w:pPr>
      <w:r w:rsidRPr="00644FA2">
        <w:rPr>
          <w:bCs/>
          <w:szCs w:val="24"/>
        </w:rPr>
        <w:t>Užsakovas</w:t>
      </w:r>
      <w:r w:rsidRPr="00644FA2">
        <w:rPr>
          <w:szCs w:val="24"/>
        </w:rPr>
        <w:t xml:space="preserve">, nesumokėjęs </w:t>
      </w:r>
      <w:r w:rsidR="0051623B">
        <w:rPr>
          <w:szCs w:val="24"/>
        </w:rPr>
        <w:t>Tiekėjui</w:t>
      </w:r>
      <w:r w:rsidRPr="00644FA2">
        <w:rPr>
          <w:szCs w:val="24"/>
        </w:rPr>
        <w:t xml:space="preserve"> už tinkamai ir </w:t>
      </w:r>
      <w:r w:rsidR="00A0666A">
        <w:rPr>
          <w:szCs w:val="24"/>
        </w:rPr>
        <w:t>laiku</w:t>
      </w:r>
      <w:r w:rsidRPr="00644FA2">
        <w:rPr>
          <w:szCs w:val="24"/>
        </w:rPr>
        <w:t xml:space="preserve"> suteiktas </w:t>
      </w:r>
      <w:r w:rsidR="00A0666A">
        <w:rPr>
          <w:szCs w:val="24"/>
        </w:rPr>
        <w:t>P</w:t>
      </w:r>
      <w:r w:rsidR="00A0666A" w:rsidRPr="00644FA2">
        <w:rPr>
          <w:szCs w:val="24"/>
        </w:rPr>
        <w:t xml:space="preserve">aslaugas </w:t>
      </w:r>
      <w:r w:rsidRPr="00644FA2">
        <w:rPr>
          <w:szCs w:val="24"/>
        </w:rPr>
        <w:t xml:space="preserve">per Sutartyje nustatytą terminą, </w:t>
      </w:r>
      <w:r w:rsidR="0051623B">
        <w:rPr>
          <w:szCs w:val="24"/>
        </w:rPr>
        <w:t>Tiekėjo</w:t>
      </w:r>
      <w:r w:rsidRPr="00644FA2">
        <w:rPr>
          <w:szCs w:val="24"/>
        </w:rPr>
        <w:t xml:space="preserve"> reikalavimu moka </w:t>
      </w:r>
      <w:r w:rsidR="0051623B">
        <w:rPr>
          <w:szCs w:val="24"/>
        </w:rPr>
        <w:t>Tiekėjui</w:t>
      </w:r>
      <w:r w:rsidRPr="00644FA2">
        <w:rPr>
          <w:szCs w:val="24"/>
        </w:rPr>
        <w:t xml:space="preserve"> 0,03 (trijų šimtųjų) procento dydžio delspinigius nuo vėluojamos sumokėti sumos </w:t>
      </w:r>
      <w:r w:rsidR="00693146">
        <w:rPr>
          <w:szCs w:val="24"/>
        </w:rPr>
        <w:t xml:space="preserve">be PVM </w:t>
      </w:r>
      <w:r w:rsidRPr="00644FA2">
        <w:rPr>
          <w:szCs w:val="24"/>
        </w:rPr>
        <w:t>už kiekvieną uždelstą dieną. Delspinigiai skaičiuojami nuo mokėjimo termino pasibaigimo dienos (ši diena neįskaitoma) iki dienos, kurią mokėtinos lėšos išskaičiuojamos iš Užsakovo sąskaitos.</w:t>
      </w:r>
    </w:p>
    <w:p w14:paraId="59F4DAB2" w14:textId="77777777" w:rsidR="00B35F9A" w:rsidRPr="00644FA2" w:rsidRDefault="00B35F9A" w:rsidP="00B35F9A">
      <w:pPr>
        <w:spacing w:after="0" w:line="240" w:lineRule="auto"/>
        <w:jc w:val="both"/>
        <w:rPr>
          <w:rFonts w:eastAsia="Times New Roman"/>
          <w:szCs w:val="24"/>
        </w:rPr>
      </w:pPr>
    </w:p>
    <w:p w14:paraId="2176B848" w14:textId="36A64316" w:rsidR="00B35F9A" w:rsidRPr="00644FA2" w:rsidRDefault="00B35F9A" w:rsidP="004F652F">
      <w:pPr>
        <w:pStyle w:val="ListParagraph"/>
        <w:widowControl w:val="0"/>
        <w:numPr>
          <w:ilvl w:val="0"/>
          <w:numId w:val="31"/>
        </w:numPr>
        <w:spacing w:after="0" w:line="240" w:lineRule="auto"/>
        <w:jc w:val="center"/>
        <w:rPr>
          <w:rFonts w:eastAsia="Times New Roman"/>
          <w:b/>
          <w:szCs w:val="24"/>
        </w:rPr>
      </w:pPr>
      <w:r w:rsidRPr="00644FA2">
        <w:rPr>
          <w:rFonts w:eastAsia="Times New Roman"/>
          <w:b/>
          <w:szCs w:val="24"/>
        </w:rPr>
        <w:t>NENUGALIMA JĖGA (</w:t>
      </w:r>
      <w:r w:rsidRPr="00644FA2">
        <w:rPr>
          <w:rFonts w:eastAsia="Times New Roman"/>
          <w:b/>
          <w:i/>
          <w:szCs w:val="24"/>
        </w:rPr>
        <w:t>FORCE MAJEURE</w:t>
      </w:r>
      <w:r w:rsidRPr="00644FA2">
        <w:rPr>
          <w:rFonts w:eastAsia="Times New Roman"/>
          <w:b/>
          <w:szCs w:val="24"/>
        </w:rPr>
        <w:t>)</w:t>
      </w:r>
    </w:p>
    <w:p w14:paraId="62885EEC" w14:textId="77777777" w:rsidR="00B35F9A" w:rsidRPr="00644FA2" w:rsidRDefault="00B35F9A" w:rsidP="00B35F9A">
      <w:pPr>
        <w:widowControl w:val="0"/>
        <w:spacing w:after="0" w:line="240" w:lineRule="auto"/>
        <w:jc w:val="both"/>
        <w:rPr>
          <w:rFonts w:eastAsia="Times New Roman"/>
          <w:szCs w:val="24"/>
        </w:rPr>
      </w:pPr>
    </w:p>
    <w:p w14:paraId="24AE697D" w14:textId="1F8BEDE6"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Nė viena Šalis nėra laikoma pažeidusi Sutartį arba nevykdanti savo įsipareigojimų pagal ją, jei įsipareigojimus vykdyti jai trukdo nenugalimos jėgos (force majeure) aplinkybės, atsiradusios po Sutarties įsigaliojimo dienos.</w:t>
      </w:r>
    </w:p>
    <w:p w14:paraId="5211AD83" w14:textId="56F2E00D"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B3A50E9" w14:textId="2900B7E2"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 xml:space="preserve">Jei kuri nors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w:t>
      </w:r>
      <w:r w:rsidR="0051623B">
        <w:rPr>
          <w:rFonts w:eastAsia="Times New Roman"/>
          <w:szCs w:val="24"/>
        </w:rPr>
        <w:t>Tiekėjas</w:t>
      </w:r>
      <w:r w:rsidRPr="00644FA2">
        <w:rPr>
          <w:rFonts w:eastAsia="Times New Roman"/>
          <w:szCs w:val="24"/>
        </w:rPr>
        <w:t xml:space="preserve"> toliau vykdo savo įsipareigojimus pagal Sutartį tiek, kiek įmanoma, ir ieško alternatyvių būdų savo įsipareigojimams, kurių vykdyti nenugalimos jėgos (force majeure) aplinkybės netrukdo, vykdyti.</w:t>
      </w:r>
    </w:p>
    <w:p w14:paraId="573EB7B6" w14:textId="2BD5DB09" w:rsidR="00B35F9A" w:rsidRPr="00644FA2" w:rsidRDefault="0051623B" w:rsidP="004150ED">
      <w:pPr>
        <w:pStyle w:val="ListParagraph"/>
        <w:widowControl w:val="0"/>
        <w:numPr>
          <w:ilvl w:val="0"/>
          <w:numId w:val="19"/>
        </w:numPr>
        <w:spacing w:after="0" w:line="240" w:lineRule="auto"/>
        <w:ind w:left="630" w:hanging="630"/>
        <w:jc w:val="both"/>
        <w:rPr>
          <w:rFonts w:eastAsia="Times New Roman"/>
          <w:szCs w:val="24"/>
        </w:rPr>
      </w:pPr>
      <w:r>
        <w:rPr>
          <w:rFonts w:eastAsia="Times New Roman"/>
          <w:szCs w:val="24"/>
        </w:rPr>
        <w:t>Tiekėjas</w:t>
      </w:r>
      <w:r w:rsidR="00B35F9A" w:rsidRPr="00644FA2">
        <w:rPr>
          <w:rFonts w:eastAsia="Times New Roman"/>
          <w:szCs w:val="24"/>
        </w:rPr>
        <w:t xml:space="preserve"> nenaudoja alternatyvių būdų, dėl kurių gali atsirasti papildomų išlaidų, jei Užsakovas nenurodo jam to daryti.</w:t>
      </w:r>
    </w:p>
    <w:p w14:paraId="1C1A9C62" w14:textId="1D68FAD5"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 xml:space="preserve">Jei nenugalimos jėgos (force majeure) aplinkybės trunka ilgiau kaip 30 (trisdešimt) </w:t>
      </w:r>
      <w:r w:rsidR="00AC6EB9">
        <w:rPr>
          <w:rFonts w:eastAsia="Times New Roman"/>
          <w:szCs w:val="24"/>
        </w:rPr>
        <w:t xml:space="preserve">kalendorinių </w:t>
      </w:r>
      <w:r w:rsidRPr="00644FA2">
        <w:rPr>
          <w:rFonts w:eastAsia="Times New Roman"/>
          <w:szCs w:val="24"/>
        </w:rPr>
        <w:t xml:space="preserve">dienų, tuomet bet kuri Šalis turi teisę nutraukti Sutartį įspėdama apie tai kitą Šalį prieš 10 (dešimt) </w:t>
      </w:r>
      <w:r w:rsidR="00AC6EB9">
        <w:rPr>
          <w:rFonts w:eastAsia="Times New Roman"/>
          <w:szCs w:val="24"/>
        </w:rPr>
        <w:t xml:space="preserve">kalendorinių </w:t>
      </w:r>
      <w:r w:rsidRPr="00644FA2">
        <w:rPr>
          <w:rFonts w:eastAsia="Times New Roman"/>
          <w:szCs w:val="24"/>
        </w:rPr>
        <w:t xml:space="preserve">dienų. Jei pasibaigus šiam 10 (dešimties) </w:t>
      </w:r>
      <w:r w:rsidR="00AC6EB9">
        <w:rPr>
          <w:rFonts w:eastAsia="Times New Roman"/>
          <w:szCs w:val="24"/>
        </w:rPr>
        <w:t xml:space="preserve">kalendorinių </w:t>
      </w:r>
      <w:r w:rsidRPr="00644FA2">
        <w:rPr>
          <w:rFonts w:eastAsia="Times New Roman"/>
          <w:szCs w:val="24"/>
        </w:rPr>
        <w:t>dienų laikotarpiui nenugalimos jėgos (force majeure) aplinkybės vis dar tęsiasi, Sutartis nutraukiama ir Šalys atleidžiamos nuo tolesnio Sutarties vykdymo.</w:t>
      </w:r>
    </w:p>
    <w:p w14:paraId="43EE1838" w14:textId="77777777" w:rsidR="00B35F9A" w:rsidRPr="00644FA2" w:rsidRDefault="00B35F9A" w:rsidP="00B35F9A">
      <w:pPr>
        <w:widowControl w:val="0"/>
        <w:tabs>
          <w:tab w:val="left" w:pos="900"/>
          <w:tab w:val="left" w:pos="1440"/>
        </w:tabs>
        <w:spacing w:after="0" w:line="240" w:lineRule="auto"/>
        <w:jc w:val="both"/>
        <w:rPr>
          <w:szCs w:val="24"/>
          <w:lang w:eastAsia="en-US"/>
        </w:rPr>
      </w:pPr>
    </w:p>
    <w:p w14:paraId="2023F429" w14:textId="70C1CC7C" w:rsidR="00B35F9A" w:rsidRPr="00644FA2" w:rsidRDefault="00B35F9A" w:rsidP="004F652F">
      <w:pPr>
        <w:pStyle w:val="ListParagraph"/>
        <w:numPr>
          <w:ilvl w:val="0"/>
          <w:numId w:val="31"/>
        </w:numPr>
        <w:spacing w:after="0" w:line="240" w:lineRule="auto"/>
        <w:jc w:val="center"/>
        <w:rPr>
          <w:b/>
          <w:szCs w:val="24"/>
          <w:lang w:eastAsia="en-US"/>
        </w:rPr>
      </w:pPr>
      <w:r w:rsidRPr="00644FA2">
        <w:rPr>
          <w:b/>
          <w:szCs w:val="24"/>
          <w:lang w:eastAsia="en-US"/>
        </w:rPr>
        <w:t>SUTARTIES NUTRAUKIMAS</w:t>
      </w:r>
    </w:p>
    <w:p w14:paraId="1E5A9E3E" w14:textId="77777777" w:rsidR="00B35F9A" w:rsidRPr="00644FA2" w:rsidRDefault="00B35F9A" w:rsidP="00B35F9A">
      <w:pPr>
        <w:spacing w:after="0" w:line="240" w:lineRule="auto"/>
        <w:jc w:val="both"/>
        <w:rPr>
          <w:szCs w:val="24"/>
          <w:lang w:eastAsia="en-US"/>
        </w:rPr>
      </w:pPr>
    </w:p>
    <w:p w14:paraId="15755FBB" w14:textId="09FB20DC" w:rsidR="00B35F9A" w:rsidRPr="00644FA2" w:rsidRDefault="00B35F9A" w:rsidP="0030432E">
      <w:pPr>
        <w:pStyle w:val="ListParagraph"/>
        <w:numPr>
          <w:ilvl w:val="0"/>
          <w:numId w:val="20"/>
        </w:numPr>
        <w:spacing w:after="0" w:line="240" w:lineRule="auto"/>
        <w:ind w:left="630" w:hanging="630"/>
        <w:jc w:val="both"/>
        <w:rPr>
          <w:szCs w:val="24"/>
        </w:rPr>
      </w:pPr>
      <w:r w:rsidRPr="00644FA2">
        <w:rPr>
          <w:szCs w:val="24"/>
        </w:rPr>
        <w:t xml:space="preserve">Užsakovas, raštu įspėjęs </w:t>
      </w:r>
      <w:r w:rsidR="0051623B">
        <w:rPr>
          <w:szCs w:val="24"/>
        </w:rPr>
        <w:t>Tiekėją</w:t>
      </w:r>
      <w:r w:rsidRPr="00644FA2">
        <w:rPr>
          <w:szCs w:val="24"/>
        </w:rPr>
        <w:t xml:space="preserve"> prieš 1</w:t>
      </w:r>
      <w:r w:rsidR="006641D6" w:rsidRPr="00644FA2">
        <w:rPr>
          <w:szCs w:val="24"/>
        </w:rPr>
        <w:t>5</w:t>
      </w:r>
      <w:r w:rsidRPr="00644FA2">
        <w:rPr>
          <w:szCs w:val="24"/>
        </w:rPr>
        <w:t xml:space="preserve"> (</w:t>
      </w:r>
      <w:r w:rsidR="00862D18" w:rsidRPr="00644FA2">
        <w:rPr>
          <w:szCs w:val="24"/>
        </w:rPr>
        <w:t>penkiolika</w:t>
      </w:r>
      <w:r w:rsidRPr="00644FA2">
        <w:rPr>
          <w:szCs w:val="24"/>
        </w:rPr>
        <w:t>) darbo dienų, gali nutraukti Sutartį, esant šiems esminiams Sutarties pažeidimams:</w:t>
      </w:r>
    </w:p>
    <w:p w14:paraId="52E64D0B" w14:textId="3A781F78"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nevykdo savo įsipareigojimų pagal Sutartį ir tokie Sutarties pažeidimai, vadovaujantis Lietuvos Respublikos civilinio kodekso 6.217 straipsnio 2 dalimi, laikytini esminiais;</w:t>
      </w:r>
    </w:p>
    <w:p w14:paraId="68267D1B" w14:textId="40A9716E"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per trūkumams pašalinti </w:t>
      </w:r>
      <w:r w:rsidR="007A779A">
        <w:rPr>
          <w:szCs w:val="24"/>
        </w:rPr>
        <w:t>skirtą</w:t>
      </w:r>
      <w:r w:rsidR="007A779A" w:rsidRPr="00644FA2">
        <w:rPr>
          <w:szCs w:val="24"/>
        </w:rPr>
        <w:t xml:space="preserve"> </w:t>
      </w:r>
      <w:r w:rsidRPr="00644FA2">
        <w:rPr>
          <w:szCs w:val="24"/>
        </w:rPr>
        <w:t>terminą</w:t>
      </w:r>
      <w:r w:rsidR="007A779A">
        <w:rPr>
          <w:szCs w:val="24"/>
        </w:rPr>
        <w:t>,</w:t>
      </w:r>
      <w:r w:rsidRPr="00644FA2">
        <w:rPr>
          <w:szCs w:val="24"/>
        </w:rPr>
        <w:t xml:space="preserve"> </w:t>
      </w:r>
      <w:r w:rsidR="007A779A">
        <w:rPr>
          <w:rFonts w:eastAsia="Times New Roman"/>
          <w:szCs w:val="24"/>
          <w:lang w:eastAsia="en-US"/>
        </w:rPr>
        <w:t xml:space="preserve">nurodytą Sutarties </w:t>
      </w:r>
      <w:r w:rsidR="007A779A" w:rsidRPr="00AD5BD1">
        <w:rPr>
          <w:rFonts w:eastAsia="Times New Roman"/>
          <w:szCs w:val="24"/>
          <w:lang w:eastAsia="en-US"/>
        </w:rPr>
        <w:t>5.</w:t>
      </w:r>
      <w:r w:rsidR="00B16800">
        <w:rPr>
          <w:rFonts w:eastAsia="Times New Roman"/>
          <w:szCs w:val="24"/>
          <w:lang w:eastAsia="en-US"/>
        </w:rPr>
        <w:t>6</w:t>
      </w:r>
      <w:r w:rsidR="007A779A" w:rsidRPr="00AD5BD1">
        <w:rPr>
          <w:rFonts w:eastAsia="Times New Roman"/>
          <w:szCs w:val="24"/>
          <w:lang w:eastAsia="en-US"/>
        </w:rPr>
        <w:t xml:space="preserve"> </w:t>
      </w:r>
      <w:r w:rsidR="007A779A">
        <w:rPr>
          <w:rFonts w:eastAsia="Times New Roman"/>
          <w:szCs w:val="24"/>
          <w:lang w:eastAsia="en-US"/>
        </w:rPr>
        <w:t>p.,</w:t>
      </w:r>
      <w:r w:rsidR="007A779A" w:rsidRPr="00644FA2">
        <w:rPr>
          <w:rFonts w:eastAsia="Times New Roman"/>
          <w:szCs w:val="24"/>
          <w:lang w:eastAsia="en-US"/>
        </w:rPr>
        <w:t xml:space="preserve"> </w:t>
      </w:r>
      <w:r w:rsidRPr="00644FA2">
        <w:rPr>
          <w:szCs w:val="24"/>
        </w:rPr>
        <w:t xml:space="preserve">jų nepašalina ir (ar) negali </w:t>
      </w:r>
      <w:r w:rsidR="007A779A">
        <w:rPr>
          <w:szCs w:val="24"/>
        </w:rPr>
        <w:t xml:space="preserve">tinkamai </w:t>
      </w:r>
      <w:r w:rsidRPr="00644FA2">
        <w:rPr>
          <w:szCs w:val="24"/>
        </w:rPr>
        <w:t xml:space="preserve">suteikti </w:t>
      </w:r>
      <w:r w:rsidR="007A779A">
        <w:rPr>
          <w:szCs w:val="24"/>
        </w:rPr>
        <w:t>P</w:t>
      </w:r>
      <w:r w:rsidRPr="00644FA2">
        <w:rPr>
          <w:szCs w:val="24"/>
        </w:rPr>
        <w:t>aslaugų;</w:t>
      </w:r>
    </w:p>
    <w:p w14:paraId="279A540B" w14:textId="79084540"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perleidžia savo įsipareigojimus, prisiimtus Sutartimi, tretiesiems asmenims arba sudaro </w:t>
      </w:r>
      <w:proofErr w:type="spellStart"/>
      <w:r w:rsidRPr="00644FA2">
        <w:rPr>
          <w:szCs w:val="24"/>
        </w:rPr>
        <w:t>subteikimo</w:t>
      </w:r>
      <w:proofErr w:type="spellEnd"/>
      <w:r w:rsidRPr="00644FA2">
        <w:rPr>
          <w:szCs w:val="24"/>
        </w:rPr>
        <w:t xml:space="preserve"> sutartį su subteikėju, apie kurį Užsakovas nebuvo informuotas, </w:t>
      </w:r>
      <w:r w:rsidRPr="00644FA2">
        <w:rPr>
          <w:szCs w:val="24"/>
        </w:rPr>
        <w:lastRenderedPageBreak/>
        <w:t>išskyrus atvejus, kai subteikėjas buvo pakeistas Sutarties nustatyta tvarka;</w:t>
      </w:r>
    </w:p>
    <w:p w14:paraId="6696FEAA" w14:textId="673B1DC5"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galutiniu teismo sprendimu pripažįstamas kaltu dėl Lietuvos Respublikos viešųjų pirkimų įstatymo (toliau – VPĮ) 46 straipsnio 1 dalyje nurodytų nusikalstamų veikų padarymo;</w:t>
      </w:r>
    </w:p>
    <w:p w14:paraId="49B4A356" w14:textId="5DD71B9D"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kai Sutartis pakeičiama pažeidžiant VPĮ 89 straipsnį;</w:t>
      </w:r>
    </w:p>
    <w:p w14:paraId="31EB0371" w14:textId="1A3C7AA2"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paaiškėja, kad </w:t>
      </w:r>
      <w:r w:rsidR="0051623B">
        <w:rPr>
          <w:szCs w:val="24"/>
        </w:rPr>
        <w:t>Tiekėjas</w:t>
      </w:r>
      <w:r w:rsidRPr="00644FA2">
        <w:rPr>
          <w:szCs w:val="24"/>
        </w:rPr>
        <w:t xml:space="preserve"> turėjo būti pašalintas iš pirkimo procedūros pagal VPĮ 46 straipsnio 1 dalį;</w:t>
      </w:r>
    </w:p>
    <w:p w14:paraId="1FEFE0CB" w14:textId="0A93E81F"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paaiškėja, kad su </w:t>
      </w:r>
      <w:r w:rsidR="0051623B">
        <w:rPr>
          <w:szCs w:val="24"/>
        </w:rPr>
        <w:t>Tiekėju</w:t>
      </w:r>
      <w:r w:rsidRPr="00644FA2">
        <w:rPr>
          <w:szCs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508F7DF3" w14:textId="08705D36"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keičiasi </w:t>
      </w:r>
      <w:r w:rsidR="0051623B">
        <w:rPr>
          <w:szCs w:val="24"/>
        </w:rPr>
        <w:t>Tiekėjo</w:t>
      </w:r>
      <w:r w:rsidRPr="00644FA2">
        <w:rPr>
          <w:szCs w:val="24"/>
        </w:rPr>
        <w:t xml:space="preserve"> organizacinė struktūra – juridinis statusas, pobūdis ar valdymo struktūra ir tai gali turėti įtakos tinkamam Sutarties vykdymui.</w:t>
      </w:r>
    </w:p>
    <w:p w14:paraId="2BDFA194" w14:textId="069E7B10" w:rsidR="00B35F9A" w:rsidRPr="00644FA2" w:rsidRDefault="00B35F9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 xml:space="preserve">Jeigu Sutartis nutraukiama dėl to, kad </w:t>
      </w:r>
      <w:r w:rsidR="0051623B">
        <w:rPr>
          <w:szCs w:val="24"/>
        </w:rPr>
        <w:t>Tiekėjas</w:t>
      </w:r>
      <w:r w:rsidRPr="00644FA2">
        <w:rPr>
          <w:szCs w:val="24"/>
        </w:rPr>
        <w:t xml:space="preserve"> ją pažeidė, </w:t>
      </w:r>
      <w:r w:rsidR="002B3473">
        <w:rPr>
          <w:szCs w:val="24"/>
        </w:rPr>
        <w:t xml:space="preserve">tiesioginiai </w:t>
      </w:r>
      <w:r w:rsidRPr="00644FA2">
        <w:rPr>
          <w:szCs w:val="24"/>
        </w:rPr>
        <w:t xml:space="preserve">nuostoliai, Užsakovo patirti dėl Sutarties nutraukimo, išieškomi išskaičiuojant juos iš </w:t>
      </w:r>
      <w:r w:rsidR="0051623B">
        <w:rPr>
          <w:szCs w:val="24"/>
        </w:rPr>
        <w:t>Tiekėjui</w:t>
      </w:r>
      <w:r w:rsidRPr="00644FA2">
        <w:rPr>
          <w:szCs w:val="24"/>
        </w:rPr>
        <w:t xml:space="preserve"> mokėtinų sumų.</w:t>
      </w:r>
    </w:p>
    <w:p w14:paraId="3D467D7D" w14:textId="02AA4B7A" w:rsidR="00B35F9A" w:rsidRPr="00644FA2" w:rsidRDefault="00B35F9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 xml:space="preserve">Jeigu Sutartis nutraukiama dėl to, kad </w:t>
      </w:r>
      <w:r w:rsidR="0051623B">
        <w:rPr>
          <w:szCs w:val="24"/>
        </w:rPr>
        <w:t>Tiekėjas</w:t>
      </w:r>
      <w:r w:rsidRPr="00644FA2">
        <w:rPr>
          <w:szCs w:val="24"/>
        </w:rPr>
        <w:t xml:space="preserve"> ją pažeidė, ir Užsakovas sudaro kitą sutartį dėl </w:t>
      </w:r>
      <w:r w:rsidR="002B3473">
        <w:rPr>
          <w:szCs w:val="24"/>
        </w:rPr>
        <w:t>P</w:t>
      </w:r>
      <w:r w:rsidRPr="00644FA2">
        <w:rPr>
          <w:szCs w:val="24"/>
        </w:rPr>
        <w:t xml:space="preserve">aslaugų teikimo su trečiaisiais asmenimis, Užsakovas turi teisę reikalauti iš </w:t>
      </w:r>
      <w:r w:rsidR="0051623B">
        <w:rPr>
          <w:szCs w:val="24"/>
        </w:rPr>
        <w:t>Tiekėjo</w:t>
      </w:r>
      <w:r w:rsidRPr="00644FA2">
        <w:rPr>
          <w:szCs w:val="24"/>
        </w:rPr>
        <w:t xml:space="preserve"> kainų skirtumo ir kitų vėliau atsiradusių </w:t>
      </w:r>
      <w:r w:rsidR="00FD49F0">
        <w:rPr>
          <w:szCs w:val="24"/>
        </w:rPr>
        <w:t xml:space="preserve">tiesioginių </w:t>
      </w:r>
      <w:r w:rsidRPr="00644FA2">
        <w:rPr>
          <w:szCs w:val="24"/>
        </w:rPr>
        <w:t>nuostolių atlyginimo.</w:t>
      </w:r>
    </w:p>
    <w:p w14:paraId="5448EC44" w14:textId="54AB76D1" w:rsidR="00B35F9A" w:rsidRPr="00644FA2" w:rsidRDefault="00B35F9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 xml:space="preserve">Sutartį nutraukus dėl </w:t>
      </w:r>
      <w:r w:rsidR="0051623B">
        <w:rPr>
          <w:szCs w:val="24"/>
        </w:rPr>
        <w:t>Tiekėjo</w:t>
      </w:r>
      <w:r w:rsidRPr="00644FA2">
        <w:rPr>
          <w:szCs w:val="24"/>
        </w:rPr>
        <w:t xml:space="preserve"> kaltės, be jam priklausančio atlyginimo už suteiktas </w:t>
      </w:r>
      <w:r w:rsidR="00FD49F0">
        <w:rPr>
          <w:szCs w:val="24"/>
        </w:rPr>
        <w:t>P</w:t>
      </w:r>
      <w:r w:rsidR="00FD49F0" w:rsidRPr="00644FA2">
        <w:rPr>
          <w:szCs w:val="24"/>
        </w:rPr>
        <w:t>aslaugas</w:t>
      </w:r>
      <w:r w:rsidRPr="00644FA2">
        <w:rPr>
          <w:szCs w:val="24"/>
        </w:rPr>
        <w:t xml:space="preserve">, </w:t>
      </w:r>
      <w:r w:rsidR="0051623B">
        <w:rPr>
          <w:szCs w:val="24"/>
        </w:rPr>
        <w:t>Tiekėjas</w:t>
      </w:r>
      <w:r w:rsidRPr="00644FA2">
        <w:rPr>
          <w:szCs w:val="24"/>
        </w:rPr>
        <w:t xml:space="preserve"> neturi teisės į kokių nors patirtų nuostolių ar žalos kompensaciją.</w:t>
      </w:r>
    </w:p>
    <w:p w14:paraId="0C9CCDF7" w14:textId="22EE2800" w:rsidR="00B35F9A" w:rsidRPr="00644FA2" w:rsidRDefault="0051623B" w:rsidP="0030432E">
      <w:pPr>
        <w:pStyle w:val="ListParagraph"/>
        <w:widowControl w:val="0"/>
        <w:numPr>
          <w:ilvl w:val="0"/>
          <w:numId w:val="20"/>
        </w:numPr>
        <w:tabs>
          <w:tab w:val="left" w:pos="993"/>
        </w:tabs>
        <w:spacing w:after="0" w:line="240" w:lineRule="auto"/>
        <w:ind w:left="630" w:hanging="630"/>
        <w:jc w:val="both"/>
        <w:rPr>
          <w:szCs w:val="24"/>
        </w:rPr>
      </w:pPr>
      <w:r>
        <w:rPr>
          <w:szCs w:val="24"/>
        </w:rPr>
        <w:t>Tiekėjas</w:t>
      </w:r>
      <w:r w:rsidR="00B35F9A" w:rsidRPr="00644FA2">
        <w:rPr>
          <w:szCs w:val="24"/>
        </w:rPr>
        <w:t>, prieš 10 (dešimt) darbo dienų įspėjęs Užsakovą, turi teisę nutraukti Sutartį, jei Užsakovas nevykdo įsipareigojimų, prisiimtų Sutartimi.</w:t>
      </w:r>
    </w:p>
    <w:p w14:paraId="7696275D" w14:textId="554AD7AA" w:rsidR="00B35F9A" w:rsidRPr="00644FA2" w:rsidRDefault="005C22E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Šalys, bet kuriuo metu, nesant</w:t>
      </w:r>
      <w:r w:rsidR="00057164">
        <w:rPr>
          <w:szCs w:val="24"/>
        </w:rPr>
        <w:t xml:space="preserve"> esminiam </w:t>
      </w:r>
      <w:r w:rsidR="00625B41">
        <w:rPr>
          <w:szCs w:val="24"/>
        </w:rPr>
        <w:t>S</w:t>
      </w:r>
      <w:r w:rsidR="00625B41" w:rsidRPr="00644FA2">
        <w:rPr>
          <w:szCs w:val="24"/>
        </w:rPr>
        <w:t xml:space="preserve">utarties </w:t>
      </w:r>
      <w:r w:rsidRPr="00644FA2">
        <w:rPr>
          <w:szCs w:val="24"/>
        </w:rPr>
        <w:t>pažeidim</w:t>
      </w:r>
      <w:r w:rsidR="00AB3435">
        <w:rPr>
          <w:szCs w:val="24"/>
        </w:rPr>
        <w:t>ui</w:t>
      </w:r>
      <w:r w:rsidRPr="00644FA2">
        <w:rPr>
          <w:szCs w:val="24"/>
        </w:rPr>
        <w:t xml:space="preserve">, gali nutraukti Sutartį, pranešdamos apie tai kitai Šaliai prieš 10 (dešimt) darbo dienų. Tokiu atveju, </w:t>
      </w:r>
      <w:r w:rsidR="00BC2D3D">
        <w:rPr>
          <w:szCs w:val="24"/>
        </w:rPr>
        <w:t>Š</w:t>
      </w:r>
      <w:r w:rsidR="00BC2D3D" w:rsidRPr="00644FA2">
        <w:rPr>
          <w:szCs w:val="24"/>
        </w:rPr>
        <w:t>alis</w:t>
      </w:r>
      <w:r w:rsidRPr="00644FA2">
        <w:rPr>
          <w:szCs w:val="24"/>
        </w:rPr>
        <w:t>, kuri nutraukė Sutartį nesant esmini</w:t>
      </w:r>
      <w:r w:rsidR="00921062">
        <w:rPr>
          <w:szCs w:val="24"/>
        </w:rPr>
        <w:t>am</w:t>
      </w:r>
      <w:r w:rsidRPr="00644FA2">
        <w:rPr>
          <w:szCs w:val="24"/>
        </w:rPr>
        <w:t xml:space="preserve"> jos pažeidim</w:t>
      </w:r>
      <w:r w:rsidR="00921062">
        <w:rPr>
          <w:szCs w:val="24"/>
        </w:rPr>
        <w:t>ui</w:t>
      </w:r>
      <w:r w:rsidRPr="00644FA2">
        <w:rPr>
          <w:szCs w:val="24"/>
        </w:rPr>
        <w:t xml:space="preserve">, sumoka kitai </w:t>
      </w:r>
      <w:r w:rsidR="00921062">
        <w:rPr>
          <w:szCs w:val="24"/>
        </w:rPr>
        <w:t>Š</w:t>
      </w:r>
      <w:r w:rsidR="00921062" w:rsidRPr="00644FA2">
        <w:rPr>
          <w:szCs w:val="24"/>
        </w:rPr>
        <w:t xml:space="preserve">aliai </w:t>
      </w:r>
      <w:r w:rsidRPr="00644FA2">
        <w:rPr>
          <w:szCs w:val="24"/>
        </w:rPr>
        <w:t>netesybas.</w:t>
      </w:r>
    </w:p>
    <w:p w14:paraId="7971022F" w14:textId="68EBDA01" w:rsidR="00B35F9A" w:rsidRPr="00644FA2" w:rsidRDefault="0051623B" w:rsidP="0030432E">
      <w:pPr>
        <w:pStyle w:val="ListParagraph"/>
        <w:widowControl w:val="0"/>
        <w:numPr>
          <w:ilvl w:val="0"/>
          <w:numId w:val="20"/>
        </w:numPr>
        <w:tabs>
          <w:tab w:val="left" w:pos="993"/>
        </w:tabs>
        <w:spacing w:after="0" w:line="240" w:lineRule="auto"/>
        <w:ind w:left="630" w:hanging="630"/>
        <w:jc w:val="both"/>
        <w:rPr>
          <w:szCs w:val="24"/>
        </w:rPr>
      </w:pPr>
      <w:r>
        <w:rPr>
          <w:szCs w:val="24"/>
        </w:rPr>
        <w:t>Tiekėjui</w:t>
      </w:r>
      <w:r w:rsidR="00B35F9A" w:rsidRPr="00644FA2">
        <w:rPr>
          <w:szCs w:val="24"/>
        </w:rPr>
        <w:t xml:space="preserve"> ir Užsakovui nutraukus Sutartį šiame skyriuje nustatytais atvejais, </w:t>
      </w:r>
      <w:r>
        <w:rPr>
          <w:szCs w:val="24"/>
        </w:rPr>
        <w:t>Tiekėjas</w:t>
      </w:r>
      <w:r w:rsidR="00B35F9A" w:rsidRPr="00644FA2">
        <w:rPr>
          <w:szCs w:val="24"/>
        </w:rPr>
        <w:t xml:space="preserve"> ne vėliau kaip per 5 (penkias) darbo dienas nuo Sutarties nutraukimo dienos parengia Sutarties nutraukimo ataskaitą, kurioje nurodo Sutarties nutraukimo dieną esančią </w:t>
      </w:r>
      <w:r>
        <w:rPr>
          <w:szCs w:val="24"/>
        </w:rPr>
        <w:t>Tiekėjo</w:t>
      </w:r>
      <w:r w:rsidR="00B35F9A" w:rsidRPr="00644FA2">
        <w:rPr>
          <w:szCs w:val="24"/>
        </w:rPr>
        <w:t xml:space="preserve"> skolą Užsakovui ir Užsakovo skolą </w:t>
      </w:r>
      <w:r>
        <w:rPr>
          <w:szCs w:val="24"/>
        </w:rPr>
        <w:t>Tiekėjui</w:t>
      </w:r>
      <w:r w:rsidR="00B35F9A" w:rsidRPr="00644FA2">
        <w:rPr>
          <w:szCs w:val="24"/>
        </w:rPr>
        <w:t xml:space="preserve">. Sutarties nutraukimo ataskaitos formą nustato </w:t>
      </w:r>
      <w:r>
        <w:rPr>
          <w:szCs w:val="24"/>
        </w:rPr>
        <w:t>Tiekėjas</w:t>
      </w:r>
      <w:r w:rsidR="00B35F9A" w:rsidRPr="00644FA2">
        <w:rPr>
          <w:szCs w:val="24"/>
        </w:rPr>
        <w:t>. Užsakovas, gavę</w:t>
      </w:r>
      <w:r w:rsidR="00BF6695">
        <w:rPr>
          <w:szCs w:val="24"/>
        </w:rPr>
        <w:t>s</w:t>
      </w:r>
      <w:r w:rsidR="00B35F9A" w:rsidRPr="00644FA2">
        <w:rPr>
          <w:szCs w:val="24"/>
        </w:rPr>
        <w:t xml:space="preserve"> Sutarties nutraukimo ataskaitą, turi ją per 5 (penkias) darbo dienas nuo jos gavimo dienos patvirtinti arba raštu pateikti </w:t>
      </w:r>
      <w:r>
        <w:rPr>
          <w:szCs w:val="24"/>
        </w:rPr>
        <w:t>Tiekėjui</w:t>
      </w:r>
      <w:r w:rsidR="00B35F9A" w:rsidRPr="00644FA2">
        <w:rPr>
          <w:szCs w:val="24"/>
        </w:rPr>
        <w:t xml:space="preserve"> pastabas dėl Sutarties nutraukimo ataskaitos. </w:t>
      </w:r>
      <w:r>
        <w:rPr>
          <w:szCs w:val="24"/>
        </w:rPr>
        <w:t>Tiekėjas</w:t>
      </w:r>
      <w:r w:rsidR="00B35F9A" w:rsidRPr="00644FA2">
        <w:rPr>
          <w:szCs w:val="24"/>
        </w:rPr>
        <w:t>,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7F6DB863" w14:textId="77777777" w:rsidR="00B35F9A" w:rsidRPr="00644FA2" w:rsidRDefault="00B35F9A" w:rsidP="00B35F9A">
      <w:pPr>
        <w:widowControl w:val="0"/>
        <w:tabs>
          <w:tab w:val="left" w:pos="900"/>
          <w:tab w:val="left" w:pos="1440"/>
        </w:tabs>
        <w:spacing w:after="0" w:line="240" w:lineRule="auto"/>
        <w:rPr>
          <w:szCs w:val="24"/>
          <w:lang w:eastAsia="en-US"/>
        </w:rPr>
      </w:pPr>
    </w:p>
    <w:p w14:paraId="2F479CC9" w14:textId="6C28666B" w:rsidR="00B35F9A" w:rsidRPr="00644FA2" w:rsidRDefault="00B35F9A" w:rsidP="004F652F">
      <w:pPr>
        <w:pStyle w:val="ListParagraph"/>
        <w:widowControl w:val="0"/>
        <w:numPr>
          <w:ilvl w:val="0"/>
          <w:numId w:val="31"/>
        </w:numPr>
        <w:tabs>
          <w:tab w:val="left" w:pos="900"/>
          <w:tab w:val="left" w:pos="1440"/>
        </w:tabs>
        <w:spacing w:after="0" w:line="240" w:lineRule="auto"/>
        <w:jc w:val="center"/>
        <w:rPr>
          <w:b/>
          <w:szCs w:val="24"/>
          <w:lang w:eastAsia="en-US"/>
        </w:rPr>
      </w:pPr>
      <w:r w:rsidRPr="00644FA2">
        <w:rPr>
          <w:b/>
          <w:szCs w:val="24"/>
          <w:lang w:eastAsia="en-US"/>
        </w:rPr>
        <w:t>TAIKYTINA TEISĖ IR GINČŲ SPRENDIMAS</w:t>
      </w:r>
    </w:p>
    <w:p w14:paraId="6956975F" w14:textId="77777777" w:rsidR="00B35F9A" w:rsidRPr="00644FA2" w:rsidRDefault="00B35F9A" w:rsidP="00B35F9A">
      <w:pPr>
        <w:widowControl w:val="0"/>
        <w:tabs>
          <w:tab w:val="left" w:pos="900"/>
          <w:tab w:val="left" w:pos="1440"/>
        </w:tabs>
        <w:spacing w:after="0" w:line="240" w:lineRule="auto"/>
        <w:rPr>
          <w:szCs w:val="24"/>
          <w:lang w:eastAsia="en-US"/>
        </w:rPr>
      </w:pPr>
    </w:p>
    <w:p w14:paraId="39F9F4E0" w14:textId="33407CC2"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 xml:space="preserve">Sutarčiai ir jos nuostatų aiškinimui bei </w:t>
      </w:r>
      <w:r w:rsidR="00310132">
        <w:rPr>
          <w:szCs w:val="24"/>
        </w:rPr>
        <w:t>S</w:t>
      </w:r>
      <w:r w:rsidR="00310132" w:rsidRPr="00644FA2">
        <w:rPr>
          <w:szCs w:val="24"/>
        </w:rPr>
        <w:t xml:space="preserve">utartyje </w:t>
      </w:r>
      <w:r w:rsidRPr="00644FA2">
        <w:rPr>
          <w:szCs w:val="24"/>
        </w:rPr>
        <w:t>nereglamentuotų klausimų sprendimui taikoma Lietuvos Respublikos teisė.</w:t>
      </w:r>
    </w:p>
    <w:p w14:paraId="4533F54A" w14:textId="798F4D5A"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 xml:space="preserve">Ginčai, kylantys iš Sutarties ar susiję su ja, sprendžiami derybų būdu. Kilus ginčui, Šalis raštu išdėsto savo nuomonę kitai Šaliai ir pasiūlo ginčo sprendimą. Gavusi pasiūlymą ginčą spręsti derybomis, Šalis privalo į jį atsakyti per 10 (dešimt) </w:t>
      </w:r>
      <w:r w:rsidR="00C53B7E">
        <w:rPr>
          <w:szCs w:val="24"/>
        </w:rPr>
        <w:t xml:space="preserve">kalendorinių </w:t>
      </w:r>
      <w:r w:rsidRPr="00644FA2">
        <w:rPr>
          <w:szCs w:val="24"/>
        </w:rPr>
        <w:t>dienų nuo pasiūlymo ginčą spręsti derybomis gavimo dienos.</w:t>
      </w:r>
    </w:p>
    <w:p w14:paraId="7555EF65" w14:textId="4A24933D"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 xml:space="preserve">Ginčas turi būti išspręstas per ne ilgesnį nei 30 (trisdešimt) </w:t>
      </w:r>
      <w:r w:rsidR="00C53B7E">
        <w:rPr>
          <w:szCs w:val="24"/>
        </w:rPr>
        <w:t xml:space="preserve">kalendorinių </w:t>
      </w:r>
      <w:r w:rsidRPr="00644FA2">
        <w:rPr>
          <w:szCs w:val="24"/>
        </w:rPr>
        <w:t>dienų terminą nuo pirmojo pasiūlymo ginčą spręsti derybomis gavimo dienos.</w:t>
      </w:r>
    </w:p>
    <w:p w14:paraId="7CCDFBE2" w14:textId="0D50A43C"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Jeigu ginčo išspręsti derybomis nepavyksta, jis sprendžiamas Lietuvos Respublikos teisme.</w:t>
      </w:r>
    </w:p>
    <w:p w14:paraId="05451999" w14:textId="77777777" w:rsidR="00B35F9A" w:rsidRPr="00644FA2" w:rsidRDefault="00B35F9A" w:rsidP="00B35F9A">
      <w:pPr>
        <w:tabs>
          <w:tab w:val="left" w:pos="142"/>
          <w:tab w:val="left" w:pos="1560"/>
        </w:tabs>
        <w:spacing w:after="0" w:line="240" w:lineRule="auto"/>
        <w:ind w:firstLine="567"/>
        <w:contextualSpacing/>
        <w:jc w:val="both"/>
        <w:rPr>
          <w:szCs w:val="24"/>
        </w:rPr>
      </w:pPr>
    </w:p>
    <w:p w14:paraId="46F3A5E0" w14:textId="285E6EDE" w:rsidR="00B35F9A" w:rsidRPr="00644FA2" w:rsidRDefault="00B35F9A" w:rsidP="004F652F">
      <w:pPr>
        <w:pStyle w:val="ListParagraph"/>
        <w:widowControl w:val="0"/>
        <w:numPr>
          <w:ilvl w:val="0"/>
          <w:numId w:val="31"/>
        </w:numPr>
        <w:tabs>
          <w:tab w:val="left" w:pos="900"/>
          <w:tab w:val="left" w:pos="1440"/>
        </w:tabs>
        <w:spacing w:after="0" w:line="240" w:lineRule="auto"/>
        <w:jc w:val="center"/>
        <w:rPr>
          <w:b/>
          <w:szCs w:val="24"/>
          <w:lang w:eastAsia="en-US"/>
        </w:rPr>
      </w:pPr>
      <w:r w:rsidRPr="00644FA2">
        <w:rPr>
          <w:b/>
          <w:szCs w:val="24"/>
          <w:lang w:eastAsia="en-US"/>
        </w:rPr>
        <w:t>BAIGIAMOSIOS NUOSTATOS</w:t>
      </w:r>
    </w:p>
    <w:p w14:paraId="0C2F4B0F" w14:textId="77777777" w:rsidR="00B35F9A" w:rsidRPr="00644FA2" w:rsidRDefault="00B35F9A" w:rsidP="00B35F9A">
      <w:pPr>
        <w:widowControl w:val="0"/>
        <w:tabs>
          <w:tab w:val="left" w:pos="900"/>
          <w:tab w:val="left" w:pos="1440"/>
        </w:tabs>
        <w:spacing w:after="0" w:line="240" w:lineRule="auto"/>
        <w:rPr>
          <w:szCs w:val="24"/>
          <w:lang w:eastAsia="en-US"/>
        </w:rPr>
      </w:pPr>
    </w:p>
    <w:p w14:paraId="3536423E" w14:textId="47D6032B" w:rsidR="00B35F9A" w:rsidRPr="00644FA2" w:rsidRDefault="00B35F9A" w:rsidP="00040431">
      <w:pPr>
        <w:pStyle w:val="ListParagraph"/>
        <w:widowControl w:val="0"/>
        <w:numPr>
          <w:ilvl w:val="0"/>
          <w:numId w:val="23"/>
        </w:numPr>
        <w:spacing w:after="0" w:line="240" w:lineRule="auto"/>
        <w:ind w:left="630" w:hanging="630"/>
        <w:jc w:val="both"/>
        <w:rPr>
          <w:rFonts w:eastAsia="Times New Roman"/>
          <w:szCs w:val="24"/>
        </w:rPr>
      </w:pPr>
      <w:r w:rsidRPr="00644FA2">
        <w:rPr>
          <w:rFonts w:eastAsia="Times New Roman"/>
          <w:szCs w:val="24"/>
        </w:rPr>
        <w:t>Sutarties sąlygos Sutarties galiojimo laikotarpiu gali būti keičiamos VPĮ numatytais atvejais.</w:t>
      </w:r>
    </w:p>
    <w:p w14:paraId="7D981119" w14:textId="72804ADC" w:rsidR="00B35F9A" w:rsidRPr="00644FA2" w:rsidRDefault="00B35F9A" w:rsidP="00040431">
      <w:pPr>
        <w:pStyle w:val="ListParagraph"/>
        <w:widowControl w:val="0"/>
        <w:numPr>
          <w:ilvl w:val="0"/>
          <w:numId w:val="23"/>
        </w:numPr>
        <w:spacing w:after="0" w:line="360" w:lineRule="auto"/>
        <w:ind w:left="630" w:hanging="630"/>
        <w:jc w:val="both"/>
        <w:rPr>
          <w:rFonts w:eastAsia="Times New Roman"/>
          <w:szCs w:val="24"/>
        </w:rPr>
      </w:pPr>
      <w:r w:rsidRPr="00644FA2">
        <w:rPr>
          <w:rFonts w:eastAsia="Times New Roman"/>
          <w:szCs w:val="24"/>
        </w:rPr>
        <w:t xml:space="preserve">Užsakovo ir </w:t>
      </w:r>
      <w:r w:rsidR="0051623B">
        <w:rPr>
          <w:rFonts w:eastAsia="Times New Roman"/>
          <w:szCs w:val="24"/>
        </w:rPr>
        <w:t>Tiekėjo</w:t>
      </w:r>
      <w:r w:rsidRPr="00644FA2">
        <w:rPr>
          <w:rFonts w:eastAsia="Times New Roman"/>
          <w:szCs w:val="24"/>
        </w:rPr>
        <w:t xml:space="preserve"> asmenys, atsakingi už Sutarties vykdymą</w:t>
      </w:r>
      <w:r w:rsidR="00FB04D5">
        <w:rPr>
          <w:rFonts w:eastAsia="Times New Roman"/>
          <w:szCs w:val="24"/>
        </w:rPr>
        <w:t>, ir kontaktiniai asmenys</w:t>
      </w:r>
      <w:r w:rsidRPr="00644FA2">
        <w:rPr>
          <w:rFonts w:eastAsia="Times New Roman"/>
          <w:szCs w:val="24"/>
        </w:rP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3763"/>
        <w:gridCol w:w="3685"/>
      </w:tblGrid>
      <w:tr w:rsidR="009D66F3" w:rsidRPr="00644FA2" w14:paraId="68EE0533" w14:textId="77777777" w:rsidTr="00B16800">
        <w:trPr>
          <w:trHeight w:val="20"/>
        </w:trPr>
        <w:tc>
          <w:tcPr>
            <w:tcW w:w="1091" w:type="pct"/>
            <w:tcBorders>
              <w:top w:val="single" w:sz="4" w:space="0" w:color="auto"/>
              <w:left w:val="single" w:sz="4" w:space="0" w:color="auto"/>
              <w:bottom w:val="single" w:sz="4" w:space="0" w:color="auto"/>
              <w:right w:val="single" w:sz="4" w:space="0" w:color="auto"/>
            </w:tcBorders>
            <w:vAlign w:val="center"/>
          </w:tcPr>
          <w:p w14:paraId="4DD4DE59" w14:textId="77777777" w:rsidR="009D66F3" w:rsidRPr="00644FA2" w:rsidRDefault="009D66F3" w:rsidP="00821415">
            <w:pPr>
              <w:widowControl w:val="0"/>
              <w:spacing w:after="0" w:line="240" w:lineRule="auto"/>
              <w:ind w:hanging="108"/>
              <w:rPr>
                <w:b/>
                <w:szCs w:val="24"/>
                <w:lang w:eastAsia="en-US"/>
              </w:rPr>
            </w:pPr>
          </w:p>
        </w:tc>
        <w:tc>
          <w:tcPr>
            <w:tcW w:w="1975" w:type="pct"/>
            <w:tcBorders>
              <w:top w:val="single" w:sz="4" w:space="0" w:color="auto"/>
              <w:left w:val="single" w:sz="4" w:space="0" w:color="auto"/>
              <w:bottom w:val="single" w:sz="4" w:space="0" w:color="auto"/>
              <w:right w:val="single" w:sz="4" w:space="0" w:color="auto"/>
            </w:tcBorders>
            <w:vAlign w:val="center"/>
            <w:hideMark/>
          </w:tcPr>
          <w:p w14:paraId="7A62D651" w14:textId="4BFEFCD0" w:rsidR="009D66F3" w:rsidRPr="00644FA2" w:rsidRDefault="009D66F3" w:rsidP="00821415">
            <w:pPr>
              <w:widowControl w:val="0"/>
              <w:spacing w:after="0" w:line="240" w:lineRule="auto"/>
              <w:rPr>
                <w:b/>
                <w:szCs w:val="24"/>
                <w:lang w:eastAsia="en-US"/>
              </w:rPr>
            </w:pPr>
            <w:r w:rsidRPr="00644FA2">
              <w:rPr>
                <w:b/>
                <w:szCs w:val="24"/>
                <w:lang w:eastAsia="en-US"/>
              </w:rPr>
              <w:t xml:space="preserve">Užsakovo </w:t>
            </w:r>
            <w:r w:rsidR="00FB04D5">
              <w:rPr>
                <w:b/>
                <w:szCs w:val="24"/>
                <w:lang w:eastAsia="en-US"/>
              </w:rPr>
              <w:t>a</w:t>
            </w:r>
            <w:r w:rsidR="00FB04D5">
              <w:rPr>
                <w:b/>
                <w:lang w:eastAsia="en-US"/>
              </w:rPr>
              <w:t xml:space="preserve">smuo, </w:t>
            </w:r>
            <w:r w:rsidRPr="00644FA2">
              <w:rPr>
                <w:b/>
                <w:szCs w:val="24"/>
              </w:rPr>
              <w:t>atsakingas už sutarties vykdymą</w:t>
            </w:r>
            <w:r w:rsidR="00FB04D5">
              <w:rPr>
                <w:b/>
                <w:szCs w:val="24"/>
              </w:rPr>
              <w:t>,</w:t>
            </w:r>
            <w:r w:rsidRPr="00644FA2">
              <w:rPr>
                <w:b/>
                <w:szCs w:val="24"/>
              </w:rPr>
              <w:t xml:space="preserve"> ir kontaktinis asmuo</w:t>
            </w:r>
          </w:p>
        </w:tc>
        <w:tc>
          <w:tcPr>
            <w:tcW w:w="1934" w:type="pct"/>
            <w:tcBorders>
              <w:top w:val="single" w:sz="4" w:space="0" w:color="auto"/>
              <w:left w:val="single" w:sz="4" w:space="0" w:color="auto"/>
              <w:bottom w:val="single" w:sz="4" w:space="0" w:color="auto"/>
              <w:right w:val="single" w:sz="4" w:space="0" w:color="auto"/>
            </w:tcBorders>
            <w:hideMark/>
          </w:tcPr>
          <w:p w14:paraId="3CC4E766" w14:textId="1EB4C909" w:rsidR="009D66F3" w:rsidRPr="00644FA2" w:rsidRDefault="0051623B" w:rsidP="00821415">
            <w:pPr>
              <w:widowControl w:val="0"/>
              <w:spacing w:after="0" w:line="240" w:lineRule="auto"/>
              <w:rPr>
                <w:b/>
                <w:szCs w:val="24"/>
                <w:lang w:eastAsia="en-US"/>
              </w:rPr>
            </w:pPr>
            <w:r>
              <w:rPr>
                <w:b/>
                <w:szCs w:val="24"/>
                <w:lang w:eastAsia="en-US"/>
              </w:rPr>
              <w:t>Tiekėjo</w:t>
            </w:r>
            <w:r w:rsidR="00FB04D5" w:rsidRPr="00644FA2">
              <w:rPr>
                <w:b/>
                <w:szCs w:val="24"/>
                <w:lang w:eastAsia="en-US"/>
              </w:rPr>
              <w:t xml:space="preserve"> </w:t>
            </w:r>
            <w:r w:rsidR="00FB04D5">
              <w:rPr>
                <w:b/>
                <w:szCs w:val="24"/>
                <w:lang w:eastAsia="en-US"/>
              </w:rPr>
              <w:t>a</w:t>
            </w:r>
            <w:r w:rsidR="00FB04D5">
              <w:rPr>
                <w:b/>
                <w:lang w:eastAsia="en-US"/>
              </w:rPr>
              <w:t xml:space="preserve">smuo, </w:t>
            </w:r>
            <w:r w:rsidR="00FB04D5" w:rsidRPr="00644FA2">
              <w:rPr>
                <w:b/>
                <w:szCs w:val="24"/>
              </w:rPr>
              <w:t>atsakingas už sutarties vykdymą</w:t>
            </w:r>
            <w:r w:rsidR="00FB04D5">
              <w:rPr>
                <w:b/>
                <w:szCs w:val="24"/>
              </w:rPr>
              <w:t>,</w:t>
            </w:r>
            <w:r w:rsidR="00FB04D5" w:rsidRPr="00644FA2">
              <w:rPr>
                <w:b/>
                <w:szCs w:val="24"/>
              </w:rPr>
              <w:t xml:space="preserve"> ir kontaktinis asmuo</w:t>
            </w:r>
          </w:p>
        </w:tc>
      </w:tr>
      <w:tr w:rsidR="009D66F3" w:rsidRPr="00644FA2" w14:paraId="1C42ACDD" w14:textId="77777777" w:rsidTr="00B16800">
        <w:trPr>
          <w:trHeight w:val="272"/>
        </w:trPr>
        <w:tc>
          <w:tcPr>
            <w:tcW w:w="1091" w:type="pct"/>
            <w:tcBorders>
              <w:top w:val="single" w:sz="4" w:space="0" w:color="auto"/>
              <w:left w:val="single" w:sz="4" w:space="0" w:color="auto"/>
              <w:right w:val="single" w:sz="4" w:space="0" w:color="auto"/>
            </w:tcBorders>
            <w:hideMark/>
          </w:tcPr>
          <w:p w14:paraId="0E4A6ADE" w14:textId="77777777" w:rsidR="009D66F3" w:rsidRPr="00644FA2" w:rsidRDefault="009D66F3" w:rsidP="00821415">
            <w:pPr>
              <w:widowControl w:val="0"/>
              <w:spacing w:after="0" w:line="240" w:lineRule="auto"/>
              <w:ind w:left="34"/>
              <w:jc w:val="both"/>
              <w:rPr>
                <w:b/>
                <w:szCs w:val="24"/>
                <w:lang w:eastAsia="en-US"/>
              </w:rPr>
            </w:pPr>
            <w:r w:rsidRPr="00644FA2">
              <w:rPr>
                <w:b/>
                <w:szCs w:val="24"/>
                <w:lang w:eastAsia="en-US"/>
              </w:rPr>
              <w:t>Vardas, pavardė,</w:t>
            </w:r>
          </w:p>
          <w:p w14:paraId="57F28B5B" w14:textId="77777777" w:rsidR="009D66F3" w:rsidRPr="00644FA2" w:rsidRDefault="009D66F3" w:rsidP="00821415">
            <w:pPr>
              <w:widowControl w:val="0"/>
              <w:spacing w:after="0" w:line="240" w:lineRule="auto"/>
              <w:jc w:val="both"/>
              <w:rPr>
                <w:b/>
                <w:szCs w:val="24"/>
                <w:lang w:eastAsia="en-US"/>
              </w:rPr>
            </w:pPr>
            <w:r w:rsidRPr="00644FA2">
              <w:rPr>
                <w:b/>
                <w:szCs w:val="24"/>
                <w:lang w:eastAsia="en-US"/>
              </w:rPr>
              <w:t>pareigos</w:t>
            </w:r>
          </w:p>
        </w:tc>
        <w:tc>
          <w:tcPr>
            <w:tcW w:w="1975" w:type="pct"/>
            <w:tcBorders>
              <w:top w:val="single" w:sz="4" w:space="0" w:color="auto"/>
              <w:left w:val="single" w:sz="4" w:space="0" w:color="auto"/>
              <w:right w:val="single" w:sz="4" w:space="0" w:color="auto"/>
            </w:tcBorders>
            <w:vAlign w:val="center"/>
          </w:tcPr>
          <w:p w14:paraId="0ED9118E" w14:textId="194FC31B" w:rsidR="009D66F3" w:rsidRPr="00644FA2" w:rsidRDefault="009D66F3" w:rsidP="00821415">
            <w:pPr>
              <w:widowControl w:val="0"/>
              <w:spacing w:after="0" w:line="240" w:lineRule="auto"/>
              <w:ind w:left="31"/>
              <w:rPr>
                <w:szCs w:val="24"/>
                <w:lang w:eastAsia="en-US"/>
              </w:rPr>
            </w:pPr>
          </w:p>
        </w:tc>
        <w:tc>
          <w:tcPr>
            <w:tcW w:w="1934" w:type="pct"/>
            <w:tcBorders>
              <w:top w:val="single" w:sz="4" w:space="0" w:color="auto"/>
              <w:left w:val="single" w:sz="4" w:space="0" w:color="auto"/>
              <w:right w:val="single" w:sz="4" w:space="0" w:color="auto"/>
            </w:tcBorders>
            <w:vAlign w:val="center"/>
          </w:tcPr>
          <w:p w14:paraId="388332DA" w14:textId="42C66332" w:rsidR="009D66F3" w:rsidRPr="00644FA2" w:rsidRDefault="009D66F3" w:rsidP="00821415">
            <w:pPr>
              <w:widowControl w:val="0"/>
              <w:tabs>
                <w:tab w:val="center" w:pos="4320"/>
                <w:tab w:val="right" w:pos="8640"/>
              </w:tabs>
              <w:spacing w:after="0" w:line="240" w:lineRule="auto"/>
              <w:ind w:right="-108"/>
              <w:rPr>
                <w:rFonts w:eastAsia="Times New Roman"/>
                <w:szCs w:val="24"/>
              </w:rPr>
            </w:pPr>
          </w:p>
        </w:tc>
      </w:tr>
      <w:tr w:rsidR="009D66F3" w:rsidRPr="00644FA2" w14:paraId="264568F3" w14:textId="77777777" w:rsidTr="00B16800">
        <w:trPr>
          <w:trHeight w:val="20"/>
        </w:trPr>
        <w:tc>
          <w:tcPr>
            <w:tcW w:w="1091" w:type="pct"/>
            <w:tcBorders>
              <w:top w:val="single" w:sz="4" w:space="0" w:color="auto"/>
              <w:left w:val="single" w:sz="4" w:space="0" w:color="auto"/>
              <w:bottom w:val="single" w:sz="4" w:space="0" w:color="auto"/>
              <w:right w:val="single" w:sz="4" w:space="0" w:color="auto"/>
            </w:tcBorders>
            <w:hideMark/>
          </w:tcPr>
          <w:p w14:paraId="0D2B080E" w14:textId="77777777" w:rsidR="009D66F3" w:rsidRPr="00644FA2" w:rsidRDefault="009D66F3" w:rsidP="00821415">
            <w:pPr>
              <w:widowControl w:val="0"/>
              <w:spacing w:after="0" w:line="240" w:lineRule="auto"/>
              <w:ind w:left="34"/>
              <w:jc w:val="both"/>
              <w:rPr>
                <w:b/>
                <w:szCs w:val="24"/>
                <w:lang w:eastAsia="en-US"/>
              </w:rPr>
            </w:pPr>
            <w:r w:rsidRPr="00644FA2">
              <w:rPr>
                <w:b/>
                <w:szCs w:val="24"/>
                <w:lang w:eastAsia="en-US"/>
              </w:rPr>
              <w:t>El. paštas</w:t>
            </w:r>
          </w:p>
        </w:tc>
        <w:tc>
          <w:tcPr>
            <w:tcW w:w="1975" w:type="pct"/>
            <w:tcBorders>
              <w:top w:val="single" w:sz="4" w:space="0" w:color="auto"/>
              <w:left w:val="single" w:sz="4" w:space="0" w:color="auto"/>
              <w:bottom w:val="single" w:sz="4" w:space="0" w:color="auto"/>
              <w:right w:val="single" w:sz="4" w:space="0" w:color="auto"/>
            </w:tcBorders>
            <w:vAlign w:val="center"/>
          </w:tcPr>
          <w:p w14:paraId="46E0ABA5" w14:textId="23FC9FE1" w:rsidR="009D66F3" w:rsidRPr="00644FA2" w:rsidRDefault="009D66F3" w:rsidP="00821415">
            <w:pPr>
              <w:widowControl w:val="0"/>
              <w:spacing w:after="0" w:line="240" w:lineRule="auto"/>
              <w:ind w:left="31"/>
              <w:jc w:val="both"/>
              <w:rPr>
                <w:szCs w:val="24"/>
                <w:lang w:val="en-US" w:eastAsia="en-US"/>
              </w:rPr>
            </w:pPr>
          </w:p>
        </w:tc>
        <w:tc>
          <w:tcPr>
            <w:tcW w:w="1934" w:type="pct"/>
            <w:tcBorders>
              <w:top w:val="single" w:sz="4" w:space="0" w:color="auto"/>
              <w:left w:val="single" w:sz="4" w:space="0" w:color="auto"/>
              <w:bottom w:val="single" w:sz="4" w:space="0" w:color="auto"/>
              <w:right w:val="single" w:sz="4" w:space="0" w:color="auto"/>
            </w:tcBorders>
            <w:vAlign w:val="center"/>
          </w:tcPr>
          <w:p w14:paraId="3425B960" w14:textId="4FD84CFB" w:rsidR="009D66F3" w:rsidRPr="000C356B" w:rsidRDefault="009D66F3" w:rsidP="00821415">
            <w:pPr>
              <w:widowControl w:val="0"/>
              <w:spacing w:after="0" w:line="240" w:lineRule="auto"/>
              <w:rPr>
                <w:szCs w:val="24"/>
                <w:lang w:val="en-US" w:eastAsia="en-US"/>
              </w:rPr>
            </w:pPr>
          </w:p>
        </w:tc>
      </w:tr>
      <w:tr w:rsidR="009D66F3" w:rsidRPr="00644FA2" w14:paraId="02A457EF" w14:textId="77777777" w:rsidTr="00B16800">
        <w:trPr>
          <w:trHeight w:val="20"/>
        </w:trPr>
        <w:tc>
          <w:tcPr>
            <w:tcW w:w="1091" w:type="pct"/>
            <w:tcBorders>
              <w:top w:val="single" w:sz="4" w:space="0" w:color="auto"/>
              <w:left w:val="single" w:sz="4" w:space="0" w:color="auto"/>
              <w:bottom w:val="single" w:sz="4" w:space="0" w:color="auto"/>
              <w:right w:val="single" w:sz="4" w:space="0" w:color="auto"/>
            </w:tcBorders>
            <w:hideMark/>
          </w:tcPr>
          <w:p w14:paraId="4FD7FA48" w14:textId="77777777" w:rsidR="009D66F3" w:rsidRPr="00644FA2" w:rsidRDefault="009D66F3" w:rsidP="00821415">
            <w:pPr>
              <w:widowControl w:val="0"/>
              <w:spacing w:after="0" w:line="240" w:lineRule="auto"/>
              <w:ind w:left="34"/>
              <w:jc w:val="both"/>
              <w:rPr>
                <w:b/>
                <w:szCs w:val="24"/>
                <w:lang w:eastAsia="en-US"/>
              </w:rPr>
            </w:pPr>
            <w:r w:rsidRPr="00644FA2">
              <w:rPr>
                <w:b/>
                <w:szCs w:val="24"/>
                <w:lang w:eastAsia="en-US"/>
              </w:rPr>
              <w:t>Telefonas</w:t>
            </w:r>
          </w:p>
        </w:tc>
        <w:tc>
          <w:tcPr>
            <w:tcW w:w="1975" w:type="pct"/>
            <w:tcBorders>
              <w:top w:val="single" w:sz="4" w:space="0" w:color="auto"/>
              <w:left w:val="single" w:sz="4" w:space="0" w:color="auto"/>
              <w:bottom w:val="single" w:sz="4" w:space="0" w:color="auto"/>
              <w:right w:val="single" w:sz="4" w:space="0" w:color="auto"/>
            </w:tcBorders>
            <w:vAlign w:val="center"/>
          </w:tcPr>
          <w:p w14:paraId="2BA98B5A" w14:textId="2D8E2FA4" w:rsidR="009D66F3" w:rsidRPr="00644FA2" w:rsidRDefault="009D66F3" w:rsidP="00A04567">
            <w:pPr>
              <w:tabs>
                <w:tab w:val="left" w:pos="-284"/>
              </w:tabs>
              <w:spacing w:after="0" w:line="240" w:lineRule="auto"/>
              <w:jc w:val="both"/>
              <w:rPr>
                <w:rFonts w:eastAsia="Times New Roman"/>
                <w:snapToGrid w:val="0"/>
                <w:szCs w:val="24"/>
              </w:rPr>
            </w:pPr>
          </w:p>
        </w:tc>
        <w:tc>
          <w:tcPr>
            <w:tcW w:w="1934" w:type="pct"/>
            <w:tcBorders>
              <w:top w:val="single" w:sz="4" w:space="0" w:color="auto"/>
              <w:left w:val="single" w:sz="4" w:space="0" w:color="auto"/>
              <w:bottom w:val="single" w:sz="4" w:space="0" w:color="auto"/>
              <w:right w:val="single" w:sz="4" w:space="0" w:color="auto"/>
            </w:tcBorders>
            <w:vAlign w:val="center"/>
          </w:tcPr>
          <w:p w14:paraId="2253C474" w14:textId="380E0E87" w:rsidR="009D66F3" w:rsidRPr="00644FA2" w:rsidRDefault="009D66F3" w:rsidP="00821415">
            <w:pPr>
              <w:widowControl w:val="0"/>
              <w:spacing w:after="0" w:line="240" w:lineRule="auto"/>
              <w:jc w:val="both"/>
              <w:rPr>
                <w:szCs w:val="24"/>
                <w:lang w:eastAsia="en-US"/>
              </w:rPr>
            </w:pPr>
          </w:p>
        </w:tc>
      </w:tr>
    </w:tbl>
    <w:p w14:paraId="75CE0B5E" w14:textId="641F215C" w:rsidR="00B35F9A" w:rsidRDefault="006E2E5D" w:rsidP="00040431">
      <w:pPr>
        <w:pStyle w:val="ListParagraph"/>
        <w:widowControl w:val="0"/>
        <w:numPr>
          <w:ilvl w:val="0"/>
          <w:numId w:val="23"/>
        </w:numPr>
        <w:tabs>
          <w:tab w:val="left" w:pos="748"/>
        </w:tabs>
        <w:autoSpaceDE w:val="0"/>
        <w:autoSpaceDN w:val="0"/>
        <w:adjustRightInd w:val="0"/>
        <w:spacing w:before="240" w:after="0" w:line="240" w:lineRule="auto"/>
        <w:ind w:left="630" w:hanging="630"/>
        <w:jc w:val="both"/>
        <w:rPr>
          <w:rFonts w:eastAsia="Times New Roman"/>
          <w:szCs w:val="24"/>
          <w:lang w:eastAsia="en-US"/>
        </w:rPr>
      </w:pPr>
      <w:r w:rsidRPr="00644FA2">
        <w:rPr>
          <w:rFonts w:eastAsia="Times New Roman"/>
          <w:szCs w:val="24"/>
          <w:lang w:eastAsia="en-US"/>
        </w:rPr>
        <w:t>Už Sutarties ir jos pakeitimų paskelbimą pagal VPĮ 86 straipsnio 9 dalies nuostatas atsakinga</w:t>
      </w:r>
      <w:r w:rsidRPr="00644FA2">
        <w:rPr>
          <w:rFonts w:eastAsia="Times New Roman"/>
          <w:szCs w:val="24"/>
        </w:rPr>
        <w:t xml:space="preserve"> </w:t>
      </w:r>
      <w:r w:rsidR="00916F36" w:rsidRPr="00916F36">
        <w:rPr>
          <w:rFonts w:eastAsia="Times New Roman"/>
          <w:iCs/>
          <w:szCs w:val="24"/>
        </w:rPr>
        <w:t>[pareigos, vardas, pavardė, el. p.].</w:t>
      </w:r>
    </w:p>
    <w:p w14:paraId="1DD95001" w14:textId="092B7B20" w:rsidR="00383B98" w:rsidRPr="00644FA2" w:rsidRDefault="00383B98" w:rsidP="00040431">
      <w:pPr>
        <w:pStyle w:val="ListParagraph"/>
        <w:widowControl w:val="0"/>
        <w:numPr>
          <w:ilvl w:val="0"/>
          <w:numId w:val="23"/>
        </w:numPr>
        <w:tabs>
          <w:tab w:val="left" w:pos="748"/>
        </w:tabs>
        <w:autoSpaceDE w:val="0"/>
        <w:autoSpaceDN w:val="0"/>
        <w:adjustRightInd w:val="0"/>
        <w:spacing w:before="240" w:after="0" w:line="240" w:lineRule="auto"/>
        <w:ind w:left="630" w:hanging="630"/>
        <w:jc w:val="both"/>
        <w:rPr>
          <w:rFonts w:eastAsia="Times New Roman"/>
          <w:szCs w:val="24"/>
          <w:lang w:eastAsia="en-US"/>
        </w:rPr>
      </w:pPr>
      <w:r w:rsidRPr="00644FA2">
        <w:rPr>
          <w:rFonts w:eastAsia="Times New Roman"/>
          <w:szCs w:val="24"/>
          <w:lang w:eastAsia="en-US"/>
        </w:rPr>
        <w:t xml:space="preserve">Už Sutarties pakeitimų </w:t>
      </w:r>
      <w:r w:rsidR="002307CC">
        <w:rPr>
          <w:rFonts w:eastAsia="Times New Roman"/>
          <w:szCs w:val="24"/>
          <w:lang w:eastAsia="en-US"/>
        </w:rPr>
        <w:t xml:space="preserve">ir (ar) nutraukimo koordinavimą </w:t>
      </w:r>
      <w:r w:rsidRPr="00644FA2">
        <w:rPr>
          <w:rFonts w:eastAsia="Times New Roman"/>
          <w:szCs w:val="24"/>
          <w:lang w:eastAsia="en-US"/>
        </w:rPr>
        <w:t>pagal VPĮ 8</w:t>
      </w:r>
      <w:r w:rsidR="007B0B58" w:rsidRPr="00AD5BD1">
        <w:rPr>
          <w:rFonts w:eastAsia="Times New Roman"/>
          <w:szCs w:val="24"/>
          <w:lang w:eastAsia="en-US"/>
        </w:rPr>
        <w:t>9 ir 90</w:t>
      </w:r>
      <w:r w:rsidRPr="00644FA2">
        <w:rPr>
          <w:rFonts w:eastAsia="Times New Roman"/>
          <w:szCs w:val="24"/>
          <w:lang w:eastAsia="en-US"/>
        </w:rPr>
        <w:t xml:space="preserve"> straipsni</w:t>
      </w:r>
      <w:r w:rsidR="007B0B58">
        <w:rPr>
          <w:rFonts w:eastAsia="Times New Roman"/>
          <w:szCs w:val="24"/>
          <w:lang w:eastAsia="en-US"/>
        </w:rPr>
        <w:t xml:space="preserve">ų </w:t>
      </w:r>
      <w:r w:rsidRPr="00644FA2">
        <w:rPr>
          <w:rFonts w:eastAsia="Times New Roman"/>
          <w:szCs w:val="24"/>
          <w:lang w:eastAsia="en-US"/>
        </w:rPr>
        <w:t>nuostatas atsakinga</w:t>
      </w:r>
      <w:r w:rsidRPr="00644FA2">
        <w:rPr>
          <w:rFonts w:eastAsia="Times New Roman"/>
          <w:szCs w:val="24"/>
        </w:rPr>
        <w:t xml:space="preserve"> </w:t>
      </w:r>
      <w:r w:rsidR="00916F36" w:rsidRPr="00916F36">
        <w:rPr>
          <w:rFonts w:eastAsia="Times New Roman"/>
          <w:iCs/>
          <w:szCs w:val="24"/>
        </w:rPr>
        <w:t>[pareigos, vardas, pavardė, el. p.]</w:t>
      </w:r>
      <w:r w:rsidRPr="00644FA2">
        <w:rPr>
          <w:rFonts w:eastAsia="Times New Roman"/>
          <w:szCs w:val="24"/>
        </w:rPr>
        <w:t>.</w:t>
      </w:r>
    </w:p>
    <w:p w14:paraId="7C97010B" w14:textId="144BBB06" w:rsidR="00B35F9A" w:rsidRPr="00644FA2" w:rsidRDefault="00B35F9A" w:rsidP="00040431">
      <w:pPr>
        <w:pStyle w:val="ListParagraph"/>
        <w:widowControl w:val="0"/>
        <w:numPr>
          <w:ilvl w:val="0"/>
          <w:numId w:val="23"/>
        </w:numPr>
        <w:tabs>
          <w:tab w:val="left" w:pos="748"/>
        </w:tabs>
        <w:spacing w:after="0" w:line="240" w:lineRule="auto"/>
        <w:ind w:left="630" w:hanging="630"/>
        <w:jc w:val="both"/>
        <w:rPr>
          <w:rFonts w:eastAsia="Times New Roman"/>
          <w:szCs w:val="24"/>
        </w:rPr>
      </w:pPr>
      <w:r w:rsidRPr="00644FA2">
        <w:rPr>
          <w:rFonts w:eastAsia="Times New Roman"/>
          <w:szCs w:val="24"/>
        </w:rPr>
        <w:t>Šalys susirašinėja lietuvių kalba.</w:t>
      </w:r>
    </w:p>
    <w:p w14:paraId="4810097E" w14:textId="127C25E1" w:rsidR="00B35F9A" w:rsidRPr="00644FA2" w:rsidRDefault="00B35F9A" w:rsidP="00040431">
      <w:pPr>
        <w:pStyle w:val="ListParagraph"/>
        <w:widowControl w:val="0"/>
        <w:numPr>
          <w:ilvl w:val="0"/>
          <w:numId w:val="23"/>
        </w:numPr>
        <w:tabs>
          <w:tab w:val="left" w:pos="748"/>
        </w:tabs>
        <w:spacing w:after="0" w:line="240" w:lineRule="auto"/>
        <w:ind w:left="630" w:hanging="630"/>
        <w:jc w:val="both"/>
        <w:rPr>
          <w:rFonts w:eastAsia="Times New Roman"/>
          <w:szCs w:val="24"/>
        </w:rPr>
      </w:pPr>
      <w:r w:rsidRPr="00644FA2">
        <w:rPr>
          <w:rFonts w:eastAsia="Times New Roman"/>
          <w:szCs w:val="24"/>
        </w:rPr>
        <w:t xml:space="preserve">Užsakovo ir </w:t>
      </w:r>
      <w:r w:rsidR="0051623B">
        <w:rPr>
          <w:rFonts w:eastAsia="Times New Roman"/>
          <w:szCs w:val="24"/>
        </w:rPr>
        <w:t>Tiekėjo</w:t>
      </w:r>
      <w:r w:rsidRPr="00644FA2">
        <w:rPr>
          <w:rFonts w:eastAsia="Times New Roman"/>
          <w:szCs w:val="24"/>
        </w:rPr>
        <w:t xml:space="preserve">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2A49026A" w14:textId="485D01E9" w:rsidR="00B35F9A" w:rsidRPr="00644FA2" w:rsidRDefault="00B35F9A" w:rsidP="00040431">
      <w:pPr>
        <w:pStyle w:val="ListParagraph"/>
        <w:widowControl w:val="0"/>
        <w:numPr>
          <w:ilvl w:val="0"/>
          <w:numId w:val="23"/>
        </w:numPr>
        <w:tabs>
          <w:tab w:val="left" w:pos="748"/>
          <w:tab w:val="num" w:pos="1440"/>
          <w:tab w:val="left" w:pos="2805"/>
        </w:tabs>
        <w:spacing w:after="0" w:line="240" w:lineRule="auto"/>
        <w:ind w:left="630" w:hanging="630"/>
        <w:jc w:val="both"/>
        <w:rPr>
          <w:rFonts w:eastAsia="Times New Roman"/>
          <w:szCs w:val="24"/>
        </w:rPr>
      </w:pPr>
      <w:r w:rsidRPr="00644FA2">
        <w:rPr>
          <w:rFonts w:eastAsia="Times New Roman"/>
          <w:szCs w:val="24"/>
        </w:rPr>
        <w:t>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4DEE559A" w14:textId="0472583A" w:rsidR="00B35F9A" w:rsidRPr="00644FA2" w:rsidRDefault="00B35F9A" w:rsidP="00040431">
      <w:pPr>
        <w:pStyle w:val="ListParagraph"/>
        <w:numPr>
          <w:ilvl w:val="0"/>
          <w:numId w:val="23"/>
        </w:numPr>
        <w:spacing w:after="0" w:line="240" w:lineRule="auto"/>
        <w:ind w:left="630" w:hanging="630"/>
        <w:jc w:val="both"/>
        <w:rPr>
          <w:rFonts w:eastAsia="Times New Roman"/>
          <w:szCs w:val="24"/>
        </w:rPr>
      </w:pPr>
      <w:r w:rsidRPr="00644FA2">
        <w:rPr>
          <w:rFonts w:eastAsia="Times New Roman"/>
          <w:szCs w:val="24"/>
        </w:rPr>
        <w:t xml:space="preserve">Apie visus Šalių rekvizitų pakeitimus Šalys privalo raštu informuoti viena kitą per </w:t>
      </w:r>
      <w:r w:rsidR="00CB3604" w:rsidRPr="00644FA2">
        <w:rPr>
          <w:rFonts w:eastAsia="Times New Roman"/>
          <w:szCs w:val="24"/>
        </w:rPr>
        <w:t>5</w:t>
      </w:r>
      <w:r w:rsidRPr="00644FA2">
        <w:rPr>
          <w:rFonts w:eastAsia="Times New Roman"/>
          <w:szCs w:val="24"/>
        </w:rPr>
        <w:t xml:space="preserve"> (</w:t>
      </w:r>
      <w:r w:rsidR="00CB3604" w:rsidRPr="00644FA2">
        <w:rPr>
          <w:rFonts w:eastAsia="Times New Roman"/>
          <w:szCs w:val="24"/>
        </w:rPr>
        <w:t>penkias</w:t>
      </w:r>
      <w:r w:rsidRPr="00644FA2">
        <w:rPr>
          <w:rFonts w:eastAsia="Times New Roman"/>
          <w:szCs w:val="24"/>
        </w:rPr>
        <w:t>)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5EA36B88" w14:textId="2D1DA742" w:rsidR="00B35F9A" w:rsidRPr="00644FA2" w:rsidRDefault="00620FA7" w:rsidP="00040431">
      <w:pPr>
        <w:pStyle w:val="ListParagraph"/>
        <w:numPr>
          <w:ilvl w:val="0"/>
          <w:numId w:val="23"/>
        </w:numPr>
        <w:tabs>
          <w:tab w:val="left" w:pos="142"/>
          <w:tab w:val="left" w:pos="1843"/>
        </w:tabs>
        <w:spacing w:after="0" w:line="240" w:lineRule="auto"/>
        <w:ind w:left="630" w:hanging="630"/>
        <w:jc w:val="both"/>
        <w:rPr>
          <w:rStyle w:val="ui-provider"/>
          <w:szCs w:val="24"/>
        </w:rPr>
      </w:pPr>
      <w:r w:rsidRPr="00644FA2">
        <w:rPr>
          <w:rStyle w:val="ui-provider"/>
          <w:szCs w:val="24"/>
        </w:rPr>
        <w:t>Sutartis sudaryta lietuvių kalba, pasirašoma kvalifikuotais elektroniniais parašais ir kiekviena tinkamai pasirašytos sutarties kopija turi vienodą teisinę galią.</w:t>
      </w:r>
    </w:p>
    <w:p w14:paraId="37008AA1" w14:textId="77777777" w:rsidR="00620FA7" w:rsidRPr="00644FA2" w:rsidRDefault="00620FA7" w:rsidP="00620FA7">
      <w:pPr>
        <w:tabs>
          <w:tab w:val="left" w:pos="142"/>
          <w:tab w:val="left" w:pos="1843"/>
        </w:tabs>
        <w:spacing w:after="0" w:line="240" w:lineRule="auto"/>
        <w:ind w:firstLine="567"/>
        <w:contextualSpacing/>
        <w:jc w:val="both"/>
        <w:rPr>
          <w:rFonts w:eastAsia="Times New Roman"/>
          <w:b/>
          <w:bCs/>
          <w:szCs w:val="24"/>
        </w:rPr>
      </w:pPr>
    </w:p>
    <w:p w14:paraId="3E612ABB" w14:textId="2B8B2CED" w:rsidR="00B35F9A" w:rsidRPr="00644FA2" w:rsidRDefault="00B35F9A" w:rsidP="004F652F">
      <w:pPr>
        <w:pStyle w:val="ListParagraph"/>
        <w:numPr>
          <w:ilvl w:val="0"/>
          <w:numId w:val="31"/>
        </w:numPr>
        <w:spacing w:after="0" w:line="240" w:lineRule="auto"/>
        <w:jc w:val="center"/>
        <w:rPr>
          <w:rFonts w:eastAsia="Times New Roman"/>
          <w:b/>
          <w:bCs/>
          <w:szCs w:val="24"/>
        </w:rPr>
      </w:pPr>
      <w:r w:rsidRPr="00644FA2">
        <w:rPr>
          <w:rFonts w:eastAsia="Times New Roman"/>
          <w:b/>
          <w:bCs/>
          <w:szCs w:val="24"/>
        </w:rPr>
        <w:t>SUTARTIES PRIEDAI</w:t>
      </w:r>
    </w:p>
    <w:p w14:paraId="30B1181C" w14:textId="77777777" w:rsidR="00B35F9A" w:rsidRPr="00644FA2" w:rsidRDefault="00B35F9A" w:rsidP="00B35F9A">
      <w:pPr>
        <w:spacing w:after="0" w:line="240" w:lineRule="auto"/>
        <w:rPr>
          <w:rFonts w:eastAsia="Times New Roman"/>
          <w:bCs/>
          <w:szCs w:val="24"/>
        </w:rPr>
      </w:pPr>
    </w:p>
    <w:p w14:paraId="14F6AB4A" w14:textId="5FFA0338" w:rsidR="00B35F9A" w:rsidRPr="00644FA2" w:rsidRDefault="00B35F9A" w:rsidP="00040431">
      <w:pPr>
        <w:pStyle w:val="ListParagraph"/>
        <w:numPr>
          <w:ilvl w:val="0"/>
          <w:numId w:val="24"/>
        </w:numPr>
        <w:spacing w:after="0" w:line="240" w:lineRule="auto"/>
        <w:ind w:left="630" w:hanging="630"/>
        <w:jc w:val="both"/>
        <w:rPr>
          <w:rFonts w:eastAsia="Times New Roman"/>
          <w:bCs/>
          <w:szCs w:val="24"/>
        </w:rPr>
      </w:pPr>
      <w:r w:rsidRPr="00644FA2">
        <w:rPr>
          <w:rFonts w:eastAsia="Times New Roman"/>
          <w:bCs/>
          <w:szCs w:val="24"/>
        </w:rPr>
        <w:t>Visi Sutarties priedai yra neatskiriamos Sutarties dalys. Kilus ginčams dėl Sutarties ir jos priedų teksto skirtingo interpretavimo, Šalys įsipareigoja vadovautis Sutarties tekstu.</w:t>
      </w:r>
    </w:p>
    <w:p w14:paraId="5615E370" w14:textId="01DCF9DF" w:rsidR="00B35F9A" w:rsidRPr="00644FA2" w:rsidRDefault="00B35F9A" w:rsidP="00040431">
      <w:pPr>
        <w:pStyle w:val="ListParagraph"/>
        <w:numPr>
          <w:ilvl w:val="0"/>
          <w:numId w:val="24"/>
        </w:numPr>
        <w:spacing w:after="0" w:line="240" w:lineRule="auto"/>
        <w:ind w:left="630" w:hanging="630"/>
        <w:jc w:val="both"/>
        <w:rPr>
          <w:rFonts w:eastAsia="Times New Roman"/>
          <w:bCs/>
          <w:szCs w:val="24"/>
        </w:rPr>
      </w:pPr>
      <w:r w:rsidRPr="00644FA2">
        <w:rPr>
          <w:rFonts w:eastAsia="Times New Roman"/>
          <w:bCs/>
          <w:szCs w:val="24"/>
        </w:rPr>
        <w:t>Sutarties priedai:</w:t>
      </w:r>
    </w:p>
    <w:p w14:paraId="20C32A50" w14:textId="4AB9D76E" w:rsidR="00B35F9A" w:rsidRPr="00644FA2" w:rsidRDefault="00143674" w:rsidP="00040431">
      <w:pPr>
        <w:pStyle w:val="ListParagraph"/>
        <w:numPr>
          <w:ilvl w:val="0"/>
          <w:numId w:val="25"/>
        </w:numPr>
        <w:spacing w:after="0" w:line="240" w:lineRule="auto"/>
        <w:ind w:left="630" w:firstLine="0"/>
        <w:jc w:val="both"/>
        <w:rPr>
          <w:rFonts w:eastAsia="Times New Roman"/>
          <w:bCs/>
          <w:szCs w:val="24"/>
        </w:rPr>
      </w:pPr>
      <w:r w:rsidRPr="00644FA2">
        <w:rPr>
          <w:rFonts w:eastAsia="Times New Roman"/>
          <w:bCs/>
          <w:szCs w:val="24"/>
        </w:rPr>
        <w:t>Techninė specifikacija</w:t>
      </w:r>
      <w:r w:rsidR="00B35F9A" w:rsidRPr="00644FA2">
        <w:rPr>
          <w:rFonts w:eastAsia="Times New Roman"/>
          <w:bCs/>
          <w:szCs w:val="24"/>
        </w:rPr>
        <w:t>;</w:t>
      </w:r>
    </w:p>
    <w:p w14:paraId="7A3B04BE" w14:textId="4D2A8664" w:rsidR="00B35F9A" w:rsidRPr="00644FA2" w:rsidRDefault="00143674" w:rsidP="00040431">
      <w:pPr>
        <w:pStyle w:val="ListParagraph"/>
        <w:numPr>
          <w:ilvl w:val="0"/>
          <w:numId w:val="25"/>
        </w:numPr>
        <w:spacing w:after="0" w:line="240" w:lineRule="auto"/>
        <w:ind w:left="630" w:firstLine="0"/>
        <w:jc w:val="both"/>
        <w:rPr>
          <w:rFonts w:eastAsia="Times New Roman"/>
          <w:bCs/>
          <w:szCs w:val="24"/>
        </w:rPr>
      </w:pPr>
      <w:r w:rsidRPr="00644FA2">
        <w:rPr>
          <w:rFonts w:eastAsia="Times New Roman"/>
          <w:bCs/>
          <w:szCs w:val="24"/>
        </w:rPr>
        <w:t>Tiekėjo pasiūlymas</w:t>
      </w:r>
      <w:r w:rsidR="00B35F9A" w:rsidRPr="00644FA2">
        <w:rPr>
          <w:rFonts w:eastAsia="Times New Roman"/>
          <w:bCs/>
          <w:szCs w:val="24"/>
        </w:rPr>
        <w:t>;</w:t>
      </w:r>
    </w:p>
    <w:p w14:paraId="4531EA61" w14:textId="6B03EA73" w:rsidR="00B35F9A" w:rsidRPr="00E40E8B" w:rsidRDefault="00143674" w:rsidP="00040431">
      <w:pPr>
        <w:pStyle w:val="ListParagraph"/>
        <w:numPr>
          <w:ilvl w:val="0"/>
          <w:numId w:val="25"/>
        </w:numPr>
        <w:spacing w:after="0" w:line="240" w:lineRule="auto"/>
        <w:ind w:left="630" w:firstLine="0"/>
        <w:jc w:val="both"/>
        <w:rPr>
          <w:szCs w:val="24"/>
        </w:rPr>
      </w:pPr>
      <w:r w:rsidRPr="00644FA2">
        <w:rPr>
          <w:rFonts w:eastAsia="Times New Roman"/>
          <w:bCs/>
          <w:szCs w:val="24"/>
        </w:rPr>
        <w:t>P</w:t>
      </w:r>
      <w:r w:rsidR="00D2422D" w:rsidRPr="00644FA2">
        <w:rPr>
          <w:szCs w:val="24"/>
        </w:rPr>
        <w:t>aslaugų</w:t>
      </w:r>
      <w:r w:rsidR="00B35F9A" w:rsidRPr="00644FA2">
        <w:rPr>
          <w:rFonts w:eastAsia="Times New Roman"/>
          <w:bCs/>
          <w:szCs w:val="24"/>
        </w:rPr>
        <w:t xml:space="preserve"> perdavimo–priėmimo akto form</w:t>
      </w:r>
      <w:r w:rsidR="00D77F36" w:rsidRPr="00644FA2">
        <w:rPr>
          <w:rFonts w:eastAsia="Times New Roman"/>
          <w:bCs/>
          <w:szCs w:val="24"/>
        </w:rPr>
        <w:t>a</w:t>
      </w:r>
      <w:r w:rsidR="00E021E0" w:rsidRPr="00644FA2">
        <w:rPr>
          <w:rFonts w:eastAsia="Times New Roman"/>
          <w:bCs/>
          <w:szCs w:val="24"/>
        </w:rPr>
        <w:t>.</w:t>
      </w:r>
    </w:p>
    <w:p w14:paraId="5CA0C97A" w14:textId="1FBF8992" w:rsidR="00F849FF" w:rsidRPr="00644FA2" w:rsidRDefault="00F849FF" w:rsidP="00040431">
      <w:pPr>
        <w:pStyle w:val="ListParagraph"/>
        <w:numPr>
          <w:ilvl w:val="0"/>
          <w:numId w:val="25"/>
        </w:numPr>
        <w:spacing w:after="0" w:line="240" w:lineRule="auto"/>
        <w:ind w:left="630" w:firstLine="0"/>
        <w:jc w:val="both"/>
        <w:rPr>
          <w:szCs w:val="24"/>
        </w:rPr>
      </w:pPr>
      <w:r>
        <w:rPr>
          <w:rFonts w:eastAsia="Times New Roman"/>
          <w:bCs/>
          <w:szCs w:val="24"/>
        </w:rPr>
        <w:t>Trišalė sutartis (jeigu taikoma).</w:t>
      </w:r>
    </w:p>
    <w:p w14:paraId="26F960BC" w14:textId="77777777" w:rsidR="00B35F9A" w:rsidRPr="00644FA2" w:rsidRDefault="00B35F9A" w:rsidP="00B35F9A">
      <w:pPr>
        <w:spacing w:after="0" w:line="240" w:lineRule="auto"/>
        <w:jc w:val="center"/>
        <w:outlineLvl w:val="4"/>
        <w:rPr>
          <w:rFonts w:eastAsia="Times New Roman"/>
          <w:b/>
          <w:bCs/>
          <w:iCs/>
          <w:szCs w:val="24"/>
        </w:rPr>
      </w:pPr>
    </w:p>
    <w:p w14:paraId="4800C970" w14:textId="48434806" w:rsidR="00B35F9A" w:rsidRPr="00644FA2" w:rsidRDefault="00B35F9A" w:rsidP="00B35F9A">
      <w:pPr>
        <w:spacing w:after="0" w:line="240" w:lineRule="auto"/>
        <w:jc w:val="center"/>
        <w:outlineLvl w:val="4"/>
        <w:rPr>
          <w:rFonts w:eastAsia="Times New Roman"/>
          <w:b/>
          <w:bCs/>
          <w:iCs/>
          <w:szCs w:val="24"/>
        </w:rPr>
      </w:pPr>
      <w:r w:rsidRPr="00644FA2">
        <w:rPr>
          <w:rFonts w:eastAsia="Times New Roman"/>
          <w:b/>
          <w:bCs/>
          <w:iCs/>
          <w:szCs w:val="24"/>
        </w:rPr>
        <w:t>ŠALIŲ REKVIZITAI IR PARAŠAI</w:t>
      </w:r>
    </w:p>
    <w:p w14:paraId="613CAFEB" w14:textId="77777777" w:rsidR="00B35F9A" w:rsidRPr="00644FA2" w:rsidRDefault="00B35F9A" w:rsidP="00B35F9A">
      <w:pPr>
        <w:spacing w:after="0" w:line="240" w:lineRule="auto"/>
        <w:jc w:val="center"/>
        <w:outlineLvl w:val="4"/>
        <w:rPr>
          <w:rFonts w:eastAsia="Times New Roman"/>
          <w:b/>
          <w:bCs/>
          <w:iCs/>
          <w:szCs w:val="24"/>
        </w:rPr>
      </w:pPr>
    </w:p>
    <w:tbl>
      <w:tblPr>
        <w:tblW w:w="9917" w:type="dxa"/>
        <w:tblLayout w:type="fixed"/>
        <w:tblLook w:val="01E0" w:firstRow="1" w:lastRow="1" w:firstColumn="1" w:lastColumn="1" w:noHBand="0" w:noVBand="0"/>
      </w:tblPr>
      <w:tblGrid>
        <w:gridCol w:w="4962"/>
        <w:gridCol w:w="4955"/>
      </w:tblGrid>
      <w:tr w:rsidR="00B35F9A" w:rsidRPr="00644FA2" w14:paraId="2D4FE066" w14:textId="77777777" w:rsidTr="000C356B">
        <w:tc>
          <w:tcPr>
            <w:tcW w:w="4962" w:type="dxa"/>
          </w:tcPr>
          <w:p w14:paraId="7035A93A" w14:textId="77777777" w:rsidR="00B35F9A" w:rsidRPr="00644FA2" w:rsidRDefault="00B35F9A" w:rsidP="002969E8">
            <w:pPr>
              <w:spacing w:after="0" w:line="240" w:lineRule="auto"/>
              <w:rPr>
                <w:rFonts w:eastAsia="Times New Roman"/>
                <w:b/>
                <w:color w:val="000000" w:themeColor="text1"/>
                <w:szCs w:val="24"/>
              </w:rPr>
            </w:pPr>
          </w:p>
          <w:p w14:paraId="55AA14A0" w14:textId="77777777" w:rsidR="00B35F9A" w:rsidRPr="00644FA2" w:rsidRDefault="00B35F9A" w:rsidP="002969E8">
            <w:pPr>
              <w:spacing w:after="0" w:line="240" w:lineRule="auto"/>
              <w:rPr>
                <w:rFonts w:eastAsia="Times New Roman"/>
                <w:b/>
                <w:bCs/>
                <w:smallCaps/>
                <w:color w:val="000000" w:themeColor="text1"/>
                <w:szCs w:val="24"/>
              </w:rPr>
            </w:pPr>
            <w:r w:rsidRPr="00644FA2">
              <w:rPr>
                <w:rFonts w:eastAsia="Times New Roman"/>
                <w:b/>
                <w:color w:val="000000" w:themeColor="text1"/>
                <w:szCs w:val="24"/>
              </w:rPr>
              <w:t>UŽSAKOVAS</w:t>
            </w:r>
          </w:p>
        </w:tc>
        <w:tc>
          <w:tcPr>
            <w:tcW w:w="4955" w:type="dxa"/>
          </w:tcPr>
          <w:p w14:paraId="78E61005" w14:textId="77777777" w:rsidR="00B35F9A" w:rsidRPr="00644FA2" w:rsidRDefault="00B35F9A" w:rsidP="002969E8">
            <w:pPr>
              <w:spacing w:after="0" w:line="240" w:lineRule="auto"/>
              <w:ind w:right="-183"/>
              <w:rPr>
                <w:rFonts w:eastAsia="Times New Roman"/>
                <w:b/>
                <w:bCs/>
                <w:smallCaps/>
                <w:color w:val="000000" w:themeColor="text1"/>
                <w:szCs w:val="24"/>
              </w:rPr>
            </w:pPr>
          </w:p>
          <w:p w14:paraId="74CDBCBC" w14:textId="628A5F15" w:rsidR="00B35F9A" w:rsidRPr="00644FA2" w:rsidRDefault="0051623B" w:rsidP="002969E8">
            <w:pPr>
              <w:spacing w:after="0" w:line="240" w:lineRule="auto"/>
              <w:ind w:right="-183"/>
              <w:rPr>
                <w:rFonts w:eastAsia="Times New Roman"/>
                <w:b/>
                <w:bCs/>
                <w:smallCaps/>
                <w:color w:val="000000" w:themeColor="text1"/>
                <w:szCs w:val="24"/>
              </w:rPr>
            </w:pPr>
            <w:r>
              <w:rPr>
                <w:rFonts w:eastAsia="Times New Roman"/>
                <w:b/>
                <w:bCs/>
                <w:smallCaps/>
                <w:color w:val="000000" w:themeColor="text1"/>
                <w:szCs w:val="24"/>
              </w:rPr>
              <w:t>TIEKĖJAS</w:t>
            </w:r>
          </w:p>
          <w:p w14:paraId="2D017E1D" w14:textId="77777777" w:rsidR="00AE7E14" w:rsidRPr="00644FA2" w:rsidRDefault="00AE7E14" w:rsidP="002969E8">
            <w:pPr>
              <w:spacing w:after="0" w:line="240" w:lineRule="auto"/>
              <w:ind w:right="-183"/>
              <w:rPr>
                <w:rFonts w:eastAsia="Times New Roman"/>
                <w:b/>
                <w:bCs/>
                <w:smallCaps/>
                <w:color w:val="000000" w:themeColor="text1"/>
                <w:szCs w:val="24"/>
              </w:rPr>
            </w:pPr>
          </w:p>
        </w:tc>
      </w:tr>
      <w:tr w:rsidR="00A04567" w:rsidRPr="00644FA2" w14:paraId="4A83D4AA" w14:textId="77777777" w:rsidTr="000C356B">
        <w:tc>
          <w:tcPr>
            <w:tcW w:w="4962" w:type="dxa"/>
          </w:tcPr>
          <w:p w14:paraId="6C6075EE" w14:textId="5B45C359" w:rsidR="00A04567" w:rsidRPr="00644FA2" w:rsidRDefault="00A04567" w:rsidP="00A04567">
            <w:pPr>
              <w:spacing w:after="0" w:line="240" w:lineRule="auto"/>
              <w:rPr>
                <w:rFonts w:eastAsia="Times New Roman"/>
                <w:b/>
                <w:color w:val="000000" w:themeColor="text1"/>
                <w:szCs w:val="24"/>
              </w:rPr>
            </w:pPr>
            <w:r w:rsidRPr="00644FA2">
              <w:rPr>
                <w:rFonts w:eastAsia="Times New Roman"/>
                <w:b/>
                <w:bCs/>
                <w:szCs w:val="24"/>
              </w:rPr>
              <w:t>Lietuvos Respublikos ryšių reguliavimo</w:t>
            </w:r>
            <w:r w:rsidR="00D3475C" w:rsidRPr="00644FA2">
              <w:rPr>
                <w:rFonts w:eastAsia="Times New Roman"/>
                <w:b/>
                <w:bCs/>
                <w:szCs w:val="24"/>
              </w:rPr>
              <w:t xml:space="preserve"> tarnyba</w:t>
            </w:r>
          </w:p>
        </w:tc>
        <w:tc>
          <w:tcPr>
            <w:tcW w:w="4955" w:type="dxa"/>
          </w:tcPr>
          <w:p w14:paraId="4B99133C" w14:textId="15DC60AE" w:rsidR="00A04567" w:rsidRPr="00644FA2" w:rsidRDefault="00916F36" w:rsidP="00AE7E14">
            <w:pPr>
              <w:rPr>
                <w:b/>
                <w:bCs/>
                <w:szCs w:val="24"/>
              </w:rPr>
            </w:pPr>
            <w:r>
              <w:rPr>
                <w:b/>
                <w:bCs/>
                <w:szCs w:val="24"/>
              </w:rPr>
              <w:t>Įmonės pavadinimas</w:t>
            </w:r>
          </w:p>
        </w:tc>
      </w:tr>
      <w:tr w:rsidR="00A04567" w:rsidRPr="00644FA2" w14:paraId="45AC6866" w14:textId="77777777" w:rsidTr="000C356B">
        <w:trPr>
          <w:trHeight w:val="207"/>
        </w:trPr>
        <w:tc>
          <w:tcPr>
            <w:tcW w:w="4962" w:type="dxa"/>
          </w:tcPr>
          <w:p w14:paraId="3E825EDE" w14:textId="5E5C7323" w:rsidR="00A04567" w:rsidRPr="00644FA2" w:rsidRDefault="00D3475C"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 xml:space="preserve">Juridinio asmens kodas </w:t>
            </w:r>
            <w:r w:rsidRPr="00644FA2">
              <w:rPr>
                <w:rFonts w:eastAsia="Times New Roman"/>
                <w:szCs w:val="24"/>
              </w:rPr>
              <w:t>121442211</w:t>
            </w:r>
          </w:p>
        </w:tc>
        <w:tc>
          <w:tcPr>
            <w:tcW w:w="4955" w:type="dxa"/>
          </w:tcPr>
          <w:p w14:paraId="2A7E2DB6" w14:textId="4275A6C3" w:rsidR="00A04567" w:rsidRPr="00644FA2" w:rsidRDefault="00A04567"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 xml:space="preserve">Juridinio asmens kodas </w:t>
            </w:r>
          </w:p>
        </w:tc>
      </w:tr>
      <w:tr w:rsidR="00A04567" w:rsidRPr="00644FA2" w14:paraId="4618C394" w14:textId="77777777" w:rsidTr="000C356B">
        <w:trPr>
          <w:trHeight w:val="137"/>
        </w:trPr>
        <w:tc>
          <w:tcPr>
            <w:tcW w:w="4962" w:type="dxa"/>
          </w:tcPr>
          <w:p w14:paraId="022DDD43" w14:textId="4904E33C" w:rsidR="00A04567" w:rsidRPr="00644FA2" w:rsidRDefault="00D3475C"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PVM kodas</w:t>
            </w:r>
            <w:r w:rsidR="0068266E" w:rsidRPr="00644FA2">
              <w:rPr>
                <w:rFonts w:eastAsia="Times New Roman"/>
                <w:bCs/>
                <w:color w:val="000000" w:themeColor="text1"/>
                <w:szCs w:val="24"/>
              </w:rPr>
              <w:t xml:space="preserve"> </w:t>
            </w:r>
            <w:r w:rsidR="0068266E" w:rsidRPr="00644FA2">
              <w:rPr>
                <w:szCs w:val="24"/>
              </w:rPr>
              <w:t>LT214422113</w:t>
            </w:r>
          </w:p>
        </w:tc>
        <w:tc>
          <w:tcPr>
            <w:tcW w:w="4955" w:type="dxa"/>
          </w:tcPr>
          <w:p w14:paraId="348DFC67" w14:textId="368B5F7B" w:rsidR="00A04567" w:rsidRPr="00644FA2" w:rsidRDefault="00A04567"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 xml:space="preserve">PVM kodas </w:t>
            </w:r>
          </w:p>
        </w:tc>
      </w:tr>
      <w:tr w:rsidR="00A04567" w:rsidRPr="00644FA2" w14:paraId="2CC20279" w14:textId="77777777" w:rsidTr="000C356B">
        <w:trPr>
          <w:trHeight w:val="137"/>
        </w:trPr>
        <w:tc>
          <w:tcPr>
            <w:tcW w:w="4962" w:type="dxa"/>
          </w:tcPr>
          <w:p w14:paraId="3F13CC2C" w14:textId="62DA85F7" w:rsidR="00A04567" w:rsidRPr="00644FA2" w:rsidRDefault="00D3475C" w:rsidP="00A04567">
            <w:pPr>
              <w:spacing w:after="0" w:line="240" w:lineRule="auto"/>
              <w:rPr>
                <w:rFonts w:eastAsia="Times New Roman"/>
                <w:bCs/>
                <w:color w:val="000000" w:themeColor="text1"/>
                <w:szCs w:val="24"/>
              </w:rPr>
            </w:pPr>
            <w:r w:rsidRPr="00644FA2">
              <w:rPr>
                <w:rFonts w:eastAsia="Times New Roman"/>
                <w:szCs w:val="24"/>
              </w:rPr>
              <w:t>Adresas:</w:t>
            </w:r>
            <w:r w:rsidRPr="00644FA2">
              <w:rPr>
                <w:rFonts w:eastAsia="Times New Roman"/>
                <w:bCs/>
                <w:szCs w:val="24"/>
              </w:rPr>
              <w:t xml:space="preserve"> Mortos g. 14, 03219 Vilnius</w:t>
            </w:r>
          </w:p>
        </w:tc>
        <w:tc>
          <w:tcPr>
            <w:tcW w:w="4955" w:type="dxa"/>
          </w:tcPr>
          <w:p w14:paraId="758C91CB" w14:textId="1BDAC6F4" w:rsidR="00A04567" w:rsidRPr="00644FA2" w:rsidRDefault="009E0001" w:rsidP="00A04567">
            <w:pPr>
              <w:autoSpaceDE w:val="0"/>
              <w:autoSpaceDN w:val="0"/>
              <w:adjustRightInd w:val="0"/>
              <w:spacing w:after="0" w:line="240" w:lineRule="auto"/>
              <w:rPr>
                <w:rFonts w:eastAsia="Times New Roman"/>
                <w:color w:val="000000" w:themeColor="text1"/>
                <w:szCs w:val="24"/>
                <w:lang w:bidi="lo-LA"/>
              </w:rPr>
            </w:pPr>
            <w:r w:rsidRPr="00644FA2">
              <w:rPr>
                <w:rFonts w:eastAsia="Times New Roman"/>
                <w:color w:val="000000" w:themeColor="text1"/>
                <w:szCs w:val="24"/>
              </w:rPr>
              <w:t xml:space="preserve">Adresas: </w:t>
            </w:r>
          </w:p>
        </w:tc>
      </w:tr>
      <w:tr w:rsidR="00A04567" w:rsidRPr="00644FA2" w14:paraId="6560FC8B" w14:textId="77777777" w:rsidTr="000C356B">
        <w:trPr>
          <w:trHeight w:val="137"/>
        </w:trPr>
        <w:tc>
          <w:tcPr>
            <w:tcW w:w="4962" w:type="dxa"/>
          </w:tcPr>
          <w:p w14:paraId="61845F96" w14:textId="6FD8495C" w:rsidR="00A04567" w:rsidRPr="00644FA2" w:rsidRDefault="00A04567" w:rsidP="00A04567">
            <w:pPr>
              <w:spacing w:after="0" w:line="240" w:lineRule="auto"/>
              <w:rPr>
                <w:rFonts w:eastAsia="Times New Roman"/>
                <w:bCs/>
                <w:color w:val="000000" w:themeColor="text1"/>
                <w:szCs w:val="24"/>
              </w:rPr>
            </w:pPr>
            <w:r w:rsidRPr="00644FA2">
              <w:rPr>
                <w:rFonts w:eastAsia="Times New Roman"/>
                <w:szCs w:val="24"/>
              </w:rPr>
              <w:t>Tel. (</w:t>
            </w:r>
            <w:r w:rsidR="000C356B">
              <w:rPr>
                <w:rFonts w:eastAsia="Times New Roman"/>
                <w:szCs w:val="24"/>
              </w:rPr>
              <w:t>+370</w:t>
            </w:r>
            <w:r w:rsidRPr="00644FA2">
              <w:rPr>
                <w:rFonts w:eastAsia="Times New Roman"/>
                <w:szCs w:val="24"/>
              </w:rPr>
              <w:t xml:space="preserve"> 5) 210 5633, faks. (</w:t>
            </w:r>
            <w:r w:rsidR="000C356B">
              <w:rPr>
                <w:rFonts w:eastAsia="Times New Roman"/>
                <w:szCs w:val="24"/>
              </w:rPr>
              <w:t>+370</w:t>
            </w:r>
            <w:r w:rsidRPr="00644FA2">
              <w:rPr>
                <w:rFonts w:eastAsia="Times New Roman"/>
                <w:szCs w:val="24"/>
              </w:rPr>
              <w:t xml:space="preserve"> 5) 216 1564</w:t>
            </w:r>
          </w:p>
        </w:tc>
        <w:tc>
          <w:tcPr>
            <w:tcW w:w="4955" w:type="dxa"/>
          </w:tcPr>
          <w:p w14:paraId="2E53F168" w14:textId="330F4D3E" w:rsidR="00A04567" w:rsidRPr="00644FA2" w:rsidRDefault="002C3AAF" w:rsidP="00A04567">
            <w:pPr>
              <w:autoSpaceDE w:val="0"/>
              <w:autoSpaceDN w:val="0"/>
              <w:adjustRightInd w:val="0"/>
              <w:spacing w:after="0" w:line="240" w:lineRule="auto"/>
              <w:rPr>
                <w:rFonts w:eastAsia="Times New Roman"/>
                <w:color w:val="000000" w:themeColor="text1"/>
                <w:szCs w:val="24"/>
                <w:lang w:bidi="lo-LA"/>
              </w:rPr>
            </w:pPr>
            <w:r w:rsidRPr="00644FA2">
              <w:rPr>
                <w:rFonts w:eastAsia="Times New Roman"/>
                <w:color w:val="000000" w:themeColor="text1"/>
                <w:szCs w:val="24"/>
              </w:rPr>
              <w:t>Tel.</w:t>
            </w:r>
            <w:r w:rsidR="00816D33" w:rsidRPr="00644FA2">
              <w:rPr>
                <w:rFonts w:eastAsia="Times New Roman"/>
                <w:color w:val="000000" w:themeColor="text1"/>
                <w:szCs w:val="24"/>
              </w:rPr>
              <w:t xml:space="preserve"> </w:t>
            </w:r>
          </w:p>
        </w:tc>
      </w:tr>
      <w:tr w:rsidR="00A04567" w:rsidRPr="00644FA2" w14:paraId="3E2F1281" w14:textId="77777777" w:rsidTr="000C356B">
        <w:trPr>
          <w:trHeight w:val="137"/>
        </w:trPr>
        <w:tc>
          <w:tcPr>
            <w:tcW w:w="4962" w:type="dxa"/>
          </w:tcPr>
          <w:p w14:paraId="54C55190" w14:textId="075C850E" w:rsidR="00A04567" w:rsidRPr="00644FA2" w:rsidRDefault="00A04567" w:rsidP="00A04567">
            <w:pPr>
              <w:spacing w:after="0" w:line="240" w:lineRule="auto"/>
              <w:rPr>
                <w:rFonts w:eastAsia="Times New Roman"/>
                <w:color w:val="000000" w:themeColor="text1"/>
                <w:szCs w:val="24"/>
              </w:rPr>
            </w:pPr>
            <w:r w:rsidRPr="00644FA2">
              <w:rPr>
                <w:rFonts w:eastAsia="Times New Roman"/>
                <w:szCs w:val="24"/>
              </w:rPr>
              <w:t>El.</w:t>
            </w:r>
            <w:r w:rsidR="00D3475C" w:rsidRPr="00644FA2">
              <w:rPr>
                <w:rFonts w:eastAsia="Times New Roman"/>
                <w:szCs w:val="24"/>
              </w:rPr>
              <w:t xml:space="preserve"> p. </w:t>
            </w:r>
            <w:hyperlink r:id="rId8" w:history="1">
              <w:r w:rsidR="00D3475C" w:rsidRPr="00644FA2">
                <w:rPr>
                  <w:rStyle w:val="Hyperlink"/>
                  <w:rFonts w:eastAsia="Times New Roman"/>
                  <w:szCs w:val="24"/>
                </w:rPr>
                <w:t>rrt@rrt.lt</w:t>
              </w:r>
            </w:hyperlink>
            <w:r w:rsidR="00D3475C" w:rsidRPr="00644FA2">
              <w:rPr>
                <w:rFonts w:eastAsia="Times New Roman"/>
                <w:szCs w:val="24"/>
              </w:rPr>
              <w:t xml:space="preserve"> </w:t>
            </w:r>
            <w:r w:rsidR="00040431" w:rsidRPr="00644FA2">
              <w:rPr>
                <w:szCs w:val="24"/>
                <w:lang w:val="sv-SE"/>
              </w:rPr>
              <w:t xml:space="preserve"> </w:t>
            </w:r>
            <w:r w:rsidR="00040431" w:rsidRPr="00644FA2">
              <w:rPr>
                <w:rFonts w:eastAsia="Times New Roman"/>
                <w:szCs w:val="24"/>
              </w:rPr>
              <w:t xml:space="preserve"> </w:t>
            </w:r>
            <w:r w:rsidRPr="00644FA2">
              <w:rPr>
                <w:rFonts w:eastAsia="Times New Roman"/>
                <w:szCs w:val="24"/>
              </w:rPr>
              <w:t xml:space="preserve"> </w:t>
            </w:r>
          </w:p>
        </w:tc>
        <w:tc>
          <w:tcPr>
            <w:tcW w:w="4955" w:type="dxa"/>
          </w:tcPr>
          <w:p w14:paraId="30D6DED3" w14:textId="6D130BC0" w:rsidR="00A04567" w:rsidRPr="00644FA2" w:rsidRDefault="00A04567" w:rsidP="00A04567">
            <w:pPr>
              <w:autoSpaceDE w:val="0"/>
              <w:autoSpaceDN w:val="0"/>
              <w:adjustRightInd w:val="0"/>
              <w:spacing w:after="0" w:line="240" w:lineRule="auto"/>
              <w:rPr>
                <w:rFonts w:eastAsia="Times New Roman"/>
                <w:color w:val="000000" w:themeColor="text1"/>
                <w:szCs w:val="24"/>
                <w:lang w:val="sv-SE"/>
              </w:rPr>
            </w:pPr>
            <w:r w:rsidRPr="00644FA2">
              <w:rPr>
                <w:rFonts w:eastAsia="Times New Roman"/>
                <w:color w:val="000000" w:themeColor="text1"/>
                <w:szCs w:val="24"/>
              </w:rPr>
              <w:t>El. p</w:t>
            </w:r>
            <w:r w:rsidR="00066109">
              <w:rPr>
                <w:rFonts w:eastAsia="Times New Roman"/>
                <w:color w:val="000000" w:themeColor="text1"/>
                <w:szCs w:val="24"/>
              </w:rPr>
              <w:t>.</w:t>
            </w:r>
            <w:r w:rsidRPr="00644FA2">
              <w:rPr>
                <w:rFonts w:eastAsia="Times New Roman"/>
                <w:color w:val="000000" w:themeColor="text1"/>
                <w:szCs w:val="24"/>
              </w:rPr>
              <w:t xml:space="preserve"> </w:t>
            </w:r>
          </w:p>
        </w:tc>
      </w:tr>
      <w:tr w:rsidR="00A04567" w:rsidRPr="00644FA2" w14:paraId="5713239E" w14:textId="77777777" w:rsidTr="000C356B">
        <w:trPr>
          <w:trHeight w:val="137"/>
        </w:trPr>
        <w:tc>
          <w:tcPr>
            <w:tcW w:w="4962" w:type="dxa"/>
          </w:tcPr>
          <w:p w14:paraId="46832E29" w14:textId="0CCEC31D" w:rsidR="00A04567" w:rsidRPr="00644FA2" w:rsidRDefault="00A04567" w:rsidP="00A04567">
            <w:pPr>
              <w:spacing w:after="0" w:line="240" w:lineRule="auto"/>
              <w:rPr>
                <w:rFonts w:eastAsia="Times New Roman"/>
                <w:szCs w:val="24"/>
              </w:rPr>
            </w:pPr>
            <w:r w:rsidRPr="00644FA2">
              <w:rPr>
                <w:rFonts w:eastAsia="Times New Roman"/>
                <w:szCs w:val="24"/>
              </w:rPr>
              <w:t xml:space="preserve">A. s. Nr. </w:t>
            </w:r>
            <w:r w:rsidR="00916F36" w:rsidRPr="00916F36">
              <w:rPr>
                <w:kern w:val="2"/>
                <w:szCs w:val="24"/>
              </w:rPr>
              <w:t>LT66</w:t>
            </w:r>
            <w:r w:rsidR="00916F36">
              <w:rPr>
                <w:kern w:val="2"/>
                <w:szCs w:val="24"/>
              </w:rPr>
              <w:t xml:space="preserve"> </w:t>
            </w:r>
            <w:r w:rsidR="00916F36" w:rsidRPr="00916F36">
              <w:rPr>
                <w:kern w:val="2"/>
                <w:szCs w:val="24"/>
              </w:rPr>
              <w:t>4040</w:t>
            </w:r>
            <w:r w:rsidR="00916F36">
              <w:rPr>
                <w:kern w:val="2"/>
                <w:szCs w:val="24"/>
              </w:rPr>
              <w:t xml:space="preserve"> </w:t>
            </w:r>
            <w:r w:rsidR="00916F36" w:rsidRPr="00916F36">
              <w:rPr>
                <w:kern w:val="2"/>
                <w:szCs w:val="24"/>
              </w:rPr>
              <w:t>0636</w:t>
            </w:r>
            <w:r w:rsidR="00916F36">
              <w:rPr>
                <w:kern w:val="2"/>
                <w:szCs w:val="24"/>
              </w:rPr>
              <w:t xml:space="preserve"> </w:t>
            </w:r>
            <w:r w:rsidR="00916F36" w:rsidRPr="00916F36">
              <w:rPr>
                <w:kern w:val="2"/>
                <w:szCs w:val="24"/>
              </w:rPr>
              <w:t>1000</w:t>
            </w:r>
            <w:r w:rsidR="00916F36">
              <w:rPr>
                <w:kern w:val="2"/>
                <w:szCs w:val="24"/>
              </w:rPr>
              <w:t xml:space="preserve"> </w:t>
            </w:r>
            <w:r w:rsidR="00916F36" w:rsidRPr="00916F36">
              <w:rPr>
                <w:kern w:val="2"/>
                <w:szCs w:val="24"/>
              </w:rPr>
              <w:t>2364</w:t>
            </w:r>
          </w:p>
          <w:p w14:paraId="6E1EF8FD" w14:textId="77777777" w:rsidR="00B00378" w:rsidRPr="00644FA2" w:rsidRDefault="00B00378" w:rsidP="00B00378">
            <w:pPr>
              <w:autoSpaceDE w:val="0"/>
              <w:autoSpaceDN w:val="0"/>
              <w:adjustRightInd w:val="0"/>
              <w:spacing w:after="0" w:line="240" w:lineRule="auto"/>
              <w:rPr>
                <w:rFonts w:eastAsia="Times New Roman"/>
                <w:color w:val="000000" w:themeColor="text1"/>
                <w:szCs w:val="24"/>
                <w:lang w:bidi="lo-LA"/>
              </w:rPr>
            </w:pPr>
            <w:r w:rsidRPr="00D26189">
              <w:rPr>
                <w:kern w:val="2"/>
                <w:szCs w:val="24"/>
              </w:rPr>
              <w:lastRenderedPageBreak/>
              <w:t>Lietuvos Respublikos finansų ministerija</w:t>
            </w:r>
            <w:r w:rsidRPr="00FA4919">
              <w:rPr>
                <w:kern w:val="2"/>
                <w:szCs w:val="24"/>
              </w:rPr>
              <w:t xml:space="preserve">, </w:t>
            </w:r>
            <w:r>
              <w:rPr>
                <w:kern w:val="2"/>
                <w:szCs w:val="24"/>
              </w:rPr>
              <w:t>40400</w:t>
            </w:r>
          </w:p>
          <w:p w14:paraId="2E4CC669" w14:textId="77777777" w:rsidR="006E2E5D" w:rsidRPr="00B00378" w:rsidRDefault="006E2E5D" w:rsidP="0068266E">
            <w:pPr>
              <w:tabs>
                <w:tab w:val="left" w:pos="-284"/>
              </w:tabs>
              <w:spacing w:after="0" w:line="240" w:lineRule="auto"/>
              <w:rPr>
                <w:szCs w:val="24"/>
              </w:rPr>
            </w:pPr>
          </w:p>
          <w:p w14:paraId="2EE5AE24" w14:textId="731FE27C" w:rsidR="006E2E5D" w:rsidRPr="00644FA2" w:rsidRDefault="006E2E5D" w:rsidP="006E2E5D">
            <w:pPr>
              <w:tabs>
                <w:tab w:val="left" w:pos="-284"/>
              </w:tabs>
              <w:spacing w:after="0" w:line="240" w:lineRule="auto"/>
              <w:rPr>
                <w:szCs w:val="24"/>
              </w:rPr>
            </w:pPr>
          </w:p>
        </w:tc>
        <w:tc>
          <w:tcPr>
            <w:tcW w:w="4955" w:type="dxa"/>
          </w:tcPr>
          <w:p w14:paraId="7CC4A580" w14:textId="0EB6C8DA" w:rsidR="00B00378" w:rsidRDefault="009E0001" w:rsidP="00B00378">
            <w:pPr>
              <w:autoSpaceDE w:val="0"/>
              <w:autoSpaceDN w:val="0"/>
              <w:adjustRightInd w:val="0"/>
              <w:spacing w:after="0" w:line="240" w:lineRule="auto"/>
              <w:rPr>
                <w:rFonts w:eastAsia="Times New Roman"/>
                <w:color w:val="000000" w:themeColor="text1"/>
                <w:szCs w:val="24"/>
                <w:lang w:bidi="lo-LA"/>
              </w:rPr>
            </w:pPr>
            <w:r w:rsidRPr="00644FA2">
              <w:rPr>
                <w:rFonts w:eastAsia="Times New Roman"/>
                <w:color w:val="000000" w:themeColor="text1"/>
                <w:szCs w:val="24"/>
                <w:lang w:bidi="lo-LA"/>
              </w:rPr>
              <w:lastRenderedPageBreak/>
              <w:t>A. s.</w:t>
            </w:r>
            <w:r w:rsidR="00036537" w:rsidRPr="00644FA2">
              <w:rPr>
                <w:rFonts w:eastAsia="Times New Roman"/>
                <w:color w:val="000000" w:themeColor="text1"/>
                <w:szCs w:val="24"/>
                <w:lang w:bidi="lo-LA"/>
              </w:rPr>
              <w:t xml:space="preserve"> </w:t>
            </w:r>
          </w:p>
          <w:p w14:paraId="1814445E" w14:textId="30457FDF" w:rsidR="006E2E5D" w:rsidRDefault="00916F36" w:rsidP="00A04567">
            <w:pPr>
              <w:autoSpaceDE w:val="0"/>
              <w:autoSpaceDN w:val="0"/>
              <w:adjustRightInd w:val="0"/>
              <w:spacing w:after="0" w:line="240" w:lineRule="auto"/>
              <w:rPr>
                <w:rFonts w:eastAsia="Times New Roman"/>
                <w:color w:val="000000" w:themeColor="text1"/>
                <w:szCs w:val="24"/>
                <w:lang w:bidi="lo-LA"/>
              </w:rPr>
            </w:pPr>
            <w:r>
              <w:rPr>
                <w:rFonts w:eastAsia="Times New Roman"/>
                <w:color w:val="000000" w:themeColor="text1"/>
                <w:szCs w:val="24"/>
                <w:lang w:bidi="lo-LA"/>
              </w:rPr>
              <w:lastRenderedPageBreak/>
              <w:t>Bankas</w:t>
            </w:r>
          </w:p>
          <w:p w14:paraId="3C56554C" w14:textId="29409CAB" w:rsidR="006E2E5D" w:rsidRPr="00644FA2" w:rsidRDefault="006E2E5D" w:rsidP="00A04567">
            <w:pPr>
              <w:autoSpaceDE w:val="0"/>
              <w:autoSpaceDN w:val="0"/>
              <w:adjustRightInd w:val="0"/>
              <w:spacing w:after="0" w:line="240" w:lineRule="auto"/>
              <w:rPr>
                <w:rFonts w:eastAsia="Times New Roman"/>
                <w:color w:val="000000" w:themeColor="text1"/>
                <w:szCs w:val="24"/>
                <w:lang w:bidi="lo-LA"/>
              </w:rPr>
            </w:pPr>
          </w:p>
        </w:tc>
      </w:tr>
    </w:tbl>
    <w:p w14:paraId="11947CEF" w14:textId="3B867535" w:rsidR="0051623B" w:rsidRDefault="0051623B">
      <w:pPr>
        <w:spacing w:after="0" w:line="240" w:lineRule="auto"/>
        <w:rPr>
          <w:rFonts w:eastAsia="Times New Roman"/>
          <w:b/>
          <w:bCs/>
          <w:iCs/>
          <w:szCs w:val="24"/>
        </w:rPr>
      </w:pPr>
    </w:p>
    <w:p w14:paraId="304B35C4" w14:textId="77777777" w:rsidR="0051623B" w:rsidRDefault="0051623B">
      <w:pPr>
        <w:spacing w:after="0" w:line="240" w:lineRule="auto"/>
        <w:rPr>
          <w:rFonts w:eastAsia="Times New Roman"/>
          <w:b/>
          <w:bCs/>
          <w:iCs/>
          <w:szCs w:val="24"/>
        </w:rPr>
      </w:pPr>
      <w:r>
        <w:rPr>
          <w:rFonts w:eastAsia="Times New Roman"/>
          <w:b/>
          <w:bCs/>
          <w:iCs/>
          <w:szCs w:val="24"/>
        </w:rPr>
        <w:br w:type="page"/>
      </w:r>
    </w:p>
    <w:p w14:paraId="2128F688" w14:textId="1BDCD55D" w:rsidR="003645CD" w:rsidRDefault="0051623B" w:rsidP="0051623B">
      <w:pPr>
        <w:spacing w:after="0" w:line="240" w:lineRule="auto"/>
        <w:jc w:val="right"/>
        <w:rPr>
          <w:rFonts w:eastAsia="Times New Roman"/>
          <w:iCs/>
          <w:szCs w:val="24"/>
        </w:rPr>
      </w:pPr>
      <w:r w:rsidRPr="0051623B">
        <w:rPr>
          <w:rFonts w:eastAsia="Times New Roman"/>
          <w:iCs/>
          <w:szCs w:val="24"/>
        </w:rPr>
        <w:lastRenderedPageBreak/>
        <w:t>Sutarties 3 priedas</w:t>
      </w:r>
    </w:p>
    <w:p w14:paraId="0A196AAD" w14:textId="77777777" w:rsidR="0051623B" w:rsidRDefault="0051623B" w:rsidP="0051623B">
      <w:pPr>
        <w:spacing w:after="0" w:line="240" w:lineRule="auto"/>
        <w:jc w:val="right"/>
        <w:rPr>
          <w:rFonts w:eastAsia="Times New Roman"/>
          <w:iCs/>
          <w:szCs w:val="24"/>
        </w:rPr>
      </w:pPr>
    </w:p>
    <w:p w14:paraId="733CC533" w14:textId="77777777" w:rsidR="0051623B" w:rsidRPr="008D79E1" w:rsidRDefault="0051623B" w:rsidP="0051623B">
      <w:pPr>
        <w:spacing w:after="0" w:line="240" w:lineRule="auto"/>
        <w:jc w:val="center"/>
        <w:rPr>
          <w:rFonts w:eastAsia="Times New Roman"/>
          <w:b/>
          <w:color w:val="000000" w:themeColor="text1"/>
          <w:sz w:val="22"/>
        </w:rPr>
      </w:pPr>
      <w:r w:rsidRPr="008D79E1">
        <w:rPr>
          <w:rFonts w:eastAsia="Times New Roman"/>
          <w:b/>
          <w:color w:val="000000" w:themeColor="text1"/>
          <w:sz w:val="22"/>
        </w:rPr>
        <w:t>(Paslaugų perdavimo–priėmimo akto forma)</w:t>
      </w:r>
    </w:p>
    <w:p w14:paraId="7D6625FE" w14:textId="77777777" w:rsidR="0051623B" w:rsidRPr="008D79E1" w:rsidRDefault="0051623B" w:rsidP="0051623B">
      <w:pPr>
        <w:spacing w:after="0" w:line="240" w:lineRule="auto"/>
        <w:jc w:val="center"/>
        <w:rPr>
          <w:rFonts w:eastAsia="Times New Roman"/>
          <w:b/>
          <w:color w:val="000000" w:themeColor="text1"/>
          <w:sz w:val="22"/>
        </w:rPr>
      </w:pPr>
    </w:p>
    <w:p w14:paraId="52CC73D7" w14:textId="77777777" w:rsidR="0051623B" w:rsidRPr="008D79E1" w:rsidRDefault="0051623B" w:rsidP="0051623B">
      <w:pPr>
        <w:spacing w:after="0" w:line="240" w:lineRule="auto"/>
        <w:jc w:val="center"/>
        <w:rPr>
          <w:rFonts w:eastAsia="Times New Roman"/>
          <w:b/>
          <w:bCs/>
          <w:iCs/>
          <w:sz w:val="22"/>
          <w:lang w:eastAsia="en-US"/>
        </w:rPr>
      </w:pPr>
      <w:r w:rsidRPr="008D79E1">
        <w:rPr>
          <w:rFonts w:eastAsia="Times New Roman"/>
          <w:b/>
          <w:bCs/>
          <w:iCs/>
          <w:sz w:val="22"/>
          <w:lang w:eastAsia="en-US"/>
        </w:rPr>
        <w:t>PASLAUGŲ PERDAVIMO</w:t>
      </w:r>
      <w:r w:rsidRPr="008D79E1">
        <w:rPr>
          <w:rFonts w:eastAsia="Times New Roman"/>
          <w:b/>
          <w:sz w:val="22"/>
          <w:lang w:eastAsia="en-US"/>
        </w:rPr>
        <w:t>–PRIĖMIMO</w:t>
      </w:r>
      <w:r w:rsidRPr="008D79E1">
        <w:rPr>
          <w:rFonts w:eastAsia="Times New Roman"/>
          <w:b/>
          <w:bCs/>
          <w:iCs/>
          <w:sz w:val="22"/>
          <w:lang w:eastAsia="en-US"/>
        </w:rPr>
        <w:t xml:space="preserve"> AKTAS Nr.__________</w:t>
      </w:r>
    </w:p>
    <w:p w14:paraId="0884CE9C" w14:textId="77777777" w:rsidR="0051623B" w:rsidRPr="008D79E1" w:rsidRDefault="0051623B" w:rsidP="0051623B">
      <w:pPr>
        <w:spacing w:after="0" w:line="240" w:lineRule="auto"/>
        <w:jc w:val="center"/>
        <w:rPr>
          <w:rFonts w:eastAsia="Times New Roman"/>
          <w:sz w:val="22"/>
          <w:lang w:eastAsia="en-US"/>
        </w:rPr>
      </w:pPr>
      <w:r w:rsidRPr="008D79E1">
        <w:rPr>
          <w:rFonts w:eastAsia="Times New Roman"/>
          <w:sz w:val="22"/>
          <w:lang w:eastAsia="en-US"/>
        </w:rPr>
        <w:t>_______________</w:t>
      </w:r>
    </w:p>
    <w:p w14:paraId="69F6DF6E" w14:textId="77777777" w:rsidR="0051623B" w:rsidRPr="008D79E1" w:rsidRDefault="0051623B" w:rsidP="0051623B">
      <w:pPr>
        <w:spacing w:after="0" w:line="240" w:lineRule="auto"/>
        <w:jc w:val="center"/>
        <w:rPr>
          <w:rFonts w:eastAsia="Times New Roman"/>
          <w:i/>
          <w:sz w:val="22"/>
          <w:lang w:eastAsia="en-US"/>
        </w:rPr>
      </w:pPr>
      <w:r w:rsidRPr="008D79E1">
        <w:rPr>
          <w:rFonts w:eastAsia="Times New Roman"/>
          <w:i/>
          <w:sz w:val="22"/>
          <w:lang w:eastAsia="en-US"/>
        </w:rPr>
        <w:t>Data ir sudarymo vieta</w:t>
      </w:r>
    </w:p>
    <w:p w14:paraId="3EE677F8" w14:textId="77777777" w:rsidR="0051623B" w:rsidRPr="008D79E1" w:rsidRDefault="0051623B" w:rsidP="0051623B">
      <w:pPr>
        <w:spacing w:after="0" w:line="240" w:lineRule="auto"/>
        <w:jc w:val="center"/>
        <w:rPr>
          <w:rFonts w:eastAsia="Times New Roman"/>
          <w:bCs/>
          <w:i/>
          <w:iCs/>
          <w:sz w:val="22"/>
          <w:lang w:eastAsia="en-US"/>
        </w:rPr>
      </w:pPr>
    </w:p>
    <w:tbl>
      <w:tblPr>
        <w:tblW w:w="9639" w:type="dxa"/>
        <w:tblInd w:w="-8" w:type="dxa"/>
        <w:tblLook w:val="04A0" w:firstRow="1" w:lastRow="0" w:firstColumn="1" w:lastColumn="0" w:noHBand="0" w:noVBand="1"/>
      </w:tblPr>
      <w:tblGrid>
        <w:gridCol w:w="9639"/>
      </w:tblGrid>
      <w:tr w:rsidR="0051623B" w:rsidRPr="008D79E1" w14:paraId="3C9EB159" w14:textId="77777777" w:rsidTr="0035185F">
        <w:trPr>
          <w:trHeight w:val="282"/>
        </w:trPr>
        <w:tc>
          <w:tcPr>
            <w:tcW w:w="9639" w:type="dxa"/>
            <w:tcBorders>
              <w:top w:val="single" w:sz="6" w:space="0" w:color="000000"/>
              <w:left w:val="single" w:sz="6" w:space="0" w:color="000000"/>
              <w:bottom w:val="single" w:sz="6" w:space="0" w:color="000000"/>
              <w:right w:val="single" w:sz="6" w:space="0" w:color="000000"/>
            </w:tcBorders>
            <w:hideMark/>
          </w:tcPr>
          <w:p w14:paraId="2A954C59"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 xml:space="preserve">Užsakovas: </w:t>
            </w:r>
            <w:r w:rsidRPr="008D79E1">
              <w:rPr>
                <w:rFonts w:eastAsia="Times New Roman"/>
                <w:bCs/>
                <w:sz w:val="22"/>
                <w:lang w:eastAsia="en-US"/>
              </w:rPr>
              <w:t>Lietuvos Respublikos ryšių reguliavimo tarnyba</w:t>
            </w:r>
          </w:p>
        </w:tc>
      </w:tr>
      <w:tr w:rsidR="0051623B" w:rsidRPr="008D79E1" w14:paraId="50556FDE" w14:textId="77777777" w:rsidTr="0035185F">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2F0673F5"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Tiekėjas:</w:t>
            </w:r>
          </w:p>
          <w:p w14:paraId="259B4291" w14:textId="77777777" w:rsidR="0051623B" w:rsidRPr="008D79E1" w:rsidRDefault="0051623B" w:rsidP="0035185F">
            <w:pPr>
              <w:spacing w:after="0" w:line="240" w:lineRule="auto"/>
              <w:ind w:firstLine="60"/>
              <w:jc w:val="both"/>
              <w:rPr>
                <w:rFonts w:eastAsia="Times New Roman"/>
                <w:sz w:val="22"/>
                <w:lang w:eastAsia="en-US"/>
              </w:rPr>
            </w:pPr>
            <w:r w:rsidRPr="008D79E1">
              <w:rPr>
                <w:rFonts w:eastAsia="Times New Roman"/>
                <w:sz w:val="22"/>
                <w:lang w:eastAsia="en-US"/>
              </w:rPr>
              <w:t xml:space="preserve">(jei tai tiekėjų grupė, nurodyti: </w:t>
            </w:r>
            <w:r w:rsidRPr="008D79E1">
              <w:rPr>
                <w:rFonts w:eastAsia="Times New Roman"/>
                <w:i/>
                <w:sz w:val="22"/>
                <w:lang w:eastAsia="en-US"/>
              </w:rPr>
              <w:t>(jungtinės veiklos sutarties pagrindu veikianti tiekėjų grupė, sudaryta iš: (nurodyti visų ūkio subjektų pavadinimus), atstovaujamas atsakingojo partnerio (nurodyti atsakingojo partnerio pavadinimą)</w:t>
            </w:r>
          </w:p>
        </w:tc>
      </w:tr>
      <w:tr w:rsidR="0051623B" w:rsidRPr="008D79E1" w14:paraId="4D35B93C" w14:textId="77777777" w:rsidTr="0035185F">
        <w:trPr>
          <w:trHeight w:val="229"/>
        </w:trPr>
        <w:tc>
          <w:tcPr>
            <w:tcW w:w="9639" w:type="dxa"/>
            <w:tcBorders>
              <w:top w:val="single" w:sz="6" w:space="0" w:color="000000"/>
              <w:left w:val="single" w:sz="6" w:space="0" w:color="000000"/>
              <w:bottom w:val="single" w:sz="6" w:space="0" w:color="000000"/>
              <w:right w:val="single" w:sz="6" w:space="0" w:color="000000"/>
            </w:tcBorders>
            <w:hideMark/>
          </w:tcPr>
          <w:p w14:paraId="78B18484"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Sutarties Nr.:</w:t>
            </w:r>
          </w:p>
        </w:tc>
      </w:tr>
      <w:tr w:rsidR="0051623B" w:rsidRPr="008D79E1" w14:paraId="7E0CAE8A" w14:textId="77777777" w:rsidTr="0035185F">
        <w:trPr>
          <w:trHeight w:val="260"/>
        </w:trPr>
        <w:tc>
          <w:tcPr>
            <w:tcW w:w="9639" w:type="dxa"/>
            <w:tcBorders>
              <w:top w:val="single" w:sz="6" w:space="0" w:color="000000"/>
              <w:left w:val="single" w:sz="6" w:space="0" w:color="000000"/>
              <w:bottom w:val="single" w:sz="6" w:space="0" w:color="000000"/>
              <w:right w:val="single" w:sz="6" w:space="0" w:color="000000"/>
            </w:tcBorders>
            <w:hideMark/>
          </w:tcPr>
          <w:p w14:paraId="21100140"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 xml:space="preserve">Sutarties pavadinimas: </w:t>
            </w:r>
          </w:p>
        </w:tc>
      </w:tr>
    </w:tbl>
    <w:p w14:paraId="4790F079" w14:textId="77777777" w:rsidR="0051623B" w:rsidRPr="008D79E1" w:rsidRDefault="0051623B" w:rsidP="0051623B">
      <w:pPr>
        <w:tabs>
          <w:tab w:val="left" w:pos="993"/>
        </w:tabs>
        <w:spacing w:after="160" w:line="240" w:lineRule="auto"/>
        <w:contextualSpacing/>
        <w:jc w:val="both"/>
        <w:rPr>
          <w:rFonts w:eastAsia="Times New Roman"/>
          <w:b/>
          <w:sz w:val="22"/>
          <w:lang w:eastAsia="en-US"/>
        </w:rPr>
      </w:pPr>
    </w:p>
    <w:p w14:paraId="1E66340A" w14:textId="77777777" w:rsidR="0051623B" w:rsidRPr="008D79E1" w:rsidRDefault="0051623B" w:rsidP="0051623B">
      <w:pPr>
        <w:tabs>
          <w:tab w:val="left" w:pos="540"/>
        </w:tabs>
        <w:spacing w:after="160" w:line="240" w:lineRule="auto"/>
        <w:contextualSpacing/>
        <w:jc w:val="both"/>
        <w:rPr>
          <w:rFonts w:eastAsia="Times New Roman"/>
          <w:sz w:val="22"/>
          <w:lang w:eastAsia="en-US"/>
        </w:rPr>
      </w:pPr>
      <w:r w:rsidRPr="008D79E1">
        <w:rPr>
          <w:rFonts w:eastAsia="Times New Roman"/>
          <w:b/>
          <w:sz w:val="22"/>
          <w:lang w:eastAsia="en-US"/>
        </w:rPr>
        <w:tab/>
        <w:t>Tiekėjas</w:t>
      </w:r>
      <w:r w:rsidRPr="008D79E1">
        <w:rPr>
          <w:rFonts w:eastAsia="Times New Roman"/>
          <w:sz w:val="22"/>
          <w:lang w:eastAsia="en-US"/>
        </w:rPr>
        <w:t xml:space="preserve"> šiuo Paslaugų perdavimo–priėmimo aktu patvirtina, kad jis suteikė </w:t>
      </w:r>
      <w:r w:rsidRPr="008D79E1">
        <w:rPr>
          <w:rFonts w:eastAsia="Times New Roman"/>
          <w:i/>
          <w:sz w:val="22"/>
          <w:lang w:eastAsia="en-US"/>
        </w:rPr>
        <w:t xml:space="preserve">(įrašoma paslaugų suteikimo data) </w:t>
      </w:r>
      <w:r w:rsidRPr="008D79E1">
        <w:rPr>
          <w:rFonts w:eastAsia="Times New Roman"/>
          <w:sz w:val="22"/>
          <w:lang w:eastAsia="en-US"/>
        </w:rPr>
        <w:t>ir Užsakovui šias Paslaugas:  _____________________________, nurodytas Sutartyje.</w:t>
      </w:r>
    </w:p>
    <w:p w14:paraId="51E7348E" w14:textId="77777777" w:rsidR="0051623B" w:rsidRPr="008D79E1" w:rsidRDefault="0051623B" w:rsidP="0051623B">
      <w:pPr>
        <w:tabs>
          <w:tab w:val="left" w:pos="993"/>
        </w:tabs>
        <w:spacing w:after="160" w:line="240" w:lineRule="auto"/>
        <w:ind w:firstLine="567"/>
        <w:contextualSpacing/>
        <w:jc w:val="both"/>
        <w:rPr>
          <w:rFonts w:eastAsia="Times New Roman"/>
          <w:b/>
          <w:i/>
          <w:sz w:val="22"/>
          <w:lang w:eastAsia="en-US"/>
        </w:rPr>
      </w:pPr>
      <w:r w:rsidRPr="008D79E1">
        <w:rPr>
          <w:rFonts w:eastAsia="Times New Roman"/>
          <w:b/>
          <w:sz w:val="22"/>
          <w:lang w:eastAsia="en-US"/>
        </w:rPr>
        <w:t>Užsakovas priima ir patvirtina, kad:</w:t>
      </w:r>
    </w:p>
    <w:p w14:paraId="2DD80C05" w14:textId="77777777" w:rsidR="0051623B" w:rsidRPr="008D79E1" w:rsidRDefault="007C037C" w:rsidP="0051623B">
      <w:pPr>
        <w:tabs>
          <w:tab w:val="left" w:pos="993"/>
        </w:tabs>
        <w:spacing w:after="160" w:line="240" w:lineRule="auto"/>
        <w:ind w:firstLine="567"/>
        <w:contextualSpacing/>
        <w:jc w:val="both"/>
        <w:rPr>
          <w:rFonts w:eastAsia="Times New Roman"/>
          <w:sz w:val="22"/>
          <w:lang w:eastAsia="en-US"/>
        </w:rPr>
      </w:pPr>
      <w:sdt>
        <w:sdtPr>
          <w:rPr>
            <w:rFonts w:eastAsia="Times New Roman"/>
            <w:sz w:val="22"/>
            <w:lang w:eastAsia="en-US"/>
          </w:rPr>
          <w:id w:val="-20241627"/>
        </w:sdtPr>
        <w:sdtEndPr/>
        <w:sdtContent>
          <w:sdt>
            <w:sdtPr>
              <w:rPr>
                <w:rFonts w:eastAsia="Times New Roman"/>
                <w:sz w:val="22"/>
                <w:lang w:eastAsia="en-US"/>
              </w:rPr>
              <w:id w:val="-1733460408"/>
              <w14:checkbox>
                <w14:checked w14:val="0"/>
                <w14:checkedState w14:val="2612" w14:font="Yu Gothic UI"/>
                <w14:uncheckedState w14:val="2610" w14:font="Yu Gothic UI"/>
              </w14:checkbox>
            </w:sdtPr>
            <w:sdtEndPr/>
            <w:sdtContent>
              <w:r w:rsidR="0051623B" w:rsidRPr="008D79E1">
                <w:rPr>
                  <w:rFonts w:ascii="Segoe UI Symbol" w:eastAsia="Yu Gothic UI" w:hAnsi="Segoe UI Symbol" w:cs="Segoe UI Symbol"/>
                  <w:sz w:val="22"/>
                  <w:lang w:eastAsia="en-US"/>
                </w:rPr>
                <w:t>☐</w:t>
              </w:r>
            </w:sdtContent>
          </w:sdt>
        </w:sdtContent>
      </w:sdt>
      <w:r w:rsidR="0051623B" w:rsidRPr="008D79E1">
        <w:rPr>
          <w:rFonts w:eastAsia="Times New Roman"/>
          <w:sz w:val="22"/>
          <w:lang w:eastAsia="en-US"/>
        </w:rPr>
        <w:t xml:space="preserve"> Paslaugos suteiktos laiku bei atitinka Sutartyje ir jos prieduose nustatytus reikalavimus; yra pateikti visi reikalingi dokumentai (</w:t>
      </w:r>
      <w:r w:rsidR="0051623B" w:rsidRPr="008D79E1">
        <w:rPr>
          <w:rFonts w:eastAsia="Times New Roman"/>
          <w:i/>
          <w:iCs/>
          <w:sz w:val="22"/>
          <w:lang w:eastAsia="en-US"/>
        </w:rPr>
        <w:t>liudijimai</w:t>
      </w:r>
      <w:r w:rsidR="0051623B" w:rsidRPr="008D79E1">
        <w:rPr>
          <w:rFonts w:eastAsia="Times New Roman"/>
          <w:sz w:val="22"/>
          <w:lang w:eastAsia="en-US"/>
        </w:rPr>
        <w:t xml:space="preserve"> ar </w:t>
      </w:r>
      <w:r w:rsidR="0051623B" w:rsidRPr="008D79E1">
        <w:rPr>
          <w:rFonts w:eastAsia="Times New Roman"/>
          <w:i/>
          <w:sz w:val="22"/>
          <w:lang w:eastAsia="en-US"/>
        </w:rPr>
        <w:t>sertifikatai, kt.</w:t>
      </w:r>
      <w:r w:rsidR="0051623B" w:rsidRPr="008D79E1">
        <w:rPr>
          <w:rFonts w:eastAsia="Times New Roman"/>
          <w:sz w:val="22"/>
          <w:lang w:eastAsia="en-US"/>
        </w:rPr>
        <w:t xml:space="preserve">), jei tokie dokumentai turėjo būti pateikti Paslaugų perdavimo–priėmimo momentu. </w:t>
      </w:r>
    </w:p>
    <w:p w14:paraId="5451ECE3" w14:textId="77777777" w:rsidR="0051623B" w:rsidRPr="008D79E1" w:rsidRDefault="007C037C" w:rsidP="0051623B">
      <w:pPr>
        <w:tabs>
          <w:tab w:val="left" w:pos="993"/>
        </w:tabs>
        <w:spacing w:after="160" w:line="240" w:lineRule="auto"/>
        <w:ind w:firstLine="567"/>
        <w:contextualSpacing/>
        <w:jc w:val="both"/>
        <w:rPr>
          <w:rFonts w:eastAsia="Times New Roman"/>
          <w:i/>
          <w:sz w:val="22"/>
          <w:lang w:eastAsia="en-US"/>
        </w:rPr>
      </w:pPr>
      <w:sdt>
        <w:sdtPr>
          <w:rPr>
            <w:rFonts w:eastAsia="Times New Roman"/>
            <w:sz w:val="22"/>
            <w:lang w:eastAsia="en-US"/>
          </w:rPr>
          <w:id w:val="97612293"/>
        </w:sdtPr>
        <w:sdtEndPr/>
        <w:sdtContent>
          <w:sdt>
            <w:sdtPr>
              <w:rPr>
                <w:rFonts w:eastAsia="Times New Roman"/>
                <w:sz w:val="22"/>
                <w:lang w:eastAsia="en-US"/>
              </w:rPr>
              <w:id w:val="-1870371358"/>
              <w14:checkbox>
                <w14:checked w14:val="0"/>
                <w14:checkedState w14:val="2612" w14:font="Yu Gothic UI"/>
                <w14:uncheckedState w14:val="2610" w14:font="Yu Gothic UI"/>
              </w14:checkbox>
            </w:sdtPr>
            <w:sdtEndPr/>
            <w:sdtContent>
              <w:r w:rsidR="0051623B" w:rsidRPr="008D79E1">
                <w:rPr>
                  <w:rFonts w:ascii="Segoe UI Symbol" w:eastAsia="Yu Gothic UI" w:hAnsi="Segoe UI Symbol" w:cs="Segoe UI Symbol"/>
                  <w:sz w:val="22"/>
                  <w:lang w:eastAsia="en-US"/>
                </w:rPr>
                <w:t>☐</w:t>
              </w:r>
            </w:sdtContent>
          </w:sdt>
        </w:sdtContent>
      </w:sdt>
      <w:r w:rsidR="0051623B" w:rsidRPr="008D79E1">
        <w:rPr>
          <w:rFonts w:eastAsia="Times New Roman"/>
          <w:sz w:val="22"/>
          <w:lang w:eastAsia="en-US"/>
        </w:rPr>
        <w:t xml:space="preserve"> Paslaugos buvo suteiktos ir kiti Tiekėjo įsipareigojimai įvykdyti praleidus Sutartyje nustatytą terminą:</w:t>
      </w:r>
      <w:r w:rsidR="0051623B" w:rsidRPr="008D79E1">
        <w:rPr>
          <w:rFonts w:eastAsia="Times New Roman"/>
          <w:i/>
          <w:sz w:val="22"/>
          <w:lang w:eastAsia="en-US"/>
        </w:rPr>
        <w:t>_________________________________________________________________________</w:t>
      </w:r>
    </w:p>
    <w:p w14:paraId="65F9AED5" w14:textId="77777777" w:rsidR="0051623B" w:rsidRPr="008D79E1" w:rsidRDefault="007C037C" w:rsidP="0051623B">
      <w:pPr>
        <w:tabs>
          <w:tab w:val="left" w:pos="993"/>
        </w:tabs>
        <w:spacing w:after="160" w:line="240" w:lineRule="auto"/>
        <w:ind w:firstLine="567"/>
        <w:contextualSpacing/>
        <w:jc w:val="both"/>
        <w:rPr>
          <w:rFonts w:eastAsia="Times New Roman"/>
          <w:sz w:val="22"/>
          <w:lang w:eastAsia="en-US"/>
        </w:rPr>
      </w:pPr>
      <w:sdt>
        <w:sdtPr>
          <w:rPr>
            <w:rFonts w:eastAsia="Times New Roman"/>
            <w:sz w:val="22"/>
            <w:lang w:eastAsia="en-US"/>
          </w:rPr>
          <w:id w:val="282856236"/>
        </w:sdtPr>
        <w:sdtEndPr/>
        <w:sdtContent>
          <w:sdt>
            <w:sdtPr>
              <w:rPr>
                <w:rFonts w:eastAsia="Times New Roman"/>
                <w:sz w:val="22"/>
                <w:lang w:eastAsia="en-US"/>
              </w:rPr>
              <w:id w:val="-558399120"/>
              <w14:checkbox>
                <w14:checked w14:val="0"/>
                <w14:checkedState w14:val="2612" w14:font="Yu Gothic UI"/>
                <w14:uncheckedState w14:val="2610" w14:font="Yu Gothic UI"/>
              </w14:checkbox>
            </w:sdtPr>
            <w:sdtEndPr/>
            <w:sdtContent>
              <w:r w:rsidR="0051623B" w:rsidRPr="008D79E1">
                <w:rPr>
                  <w:rFonts w:ascii="Segoe UI Symbol" w:eastAsia="Yu Gothic UI" w:hAnsi="Segoe UI Symbol" w:cs="Segoe UI Symbol"/>
                  <w:sz w:val="22"/>
                  <w:lang w:eastAsia="en-US"/>
                </w:rPr>
                <w:t>☐</w:t>
              </w:r>
            </w:sdtContent>
          </w:sdt>
        </w:sdtContent>
      </w:sdt>
      <w:r w:rsidR="0051623B" w:rsidRPr="008D79E1">
        <w:rPr>
          <w:rFonts w:eastAsia="Times New Roman"/>
          <w:sz w:val="22"/>
          <w:lang w:eastAsia="en-US"/>
        </w:rPr>
        <w:t xml:space="preserve"> Nepriima Paslaugų dėl šių perdavimo–priėmimo metu nustatytų Paslaugų trūkumų/ neatitikimų: </w:t>
      </w:r>
    </w:p>
    <w:p w14:paraId="36B51093" w14:textId="77777777" w:rsidR="0051623B" w:rsidRPr="008D79E1" w:rsidRDefault="0051623B" w:rsidP="0051623B">
      <w:pPr>
        <w:tabs>
          <w:tab w:val="left" w:pos="993"/>
        </w:tabs>
        <w:spacing w:after="160" w:line="240" w:lineRule="auto"/>
        <w:contextualSpacing/>
        <w:jc w:val="center"/>
        <w:rPr>
          <w:rFonts w:eastAsia="Times New Roman"/>
          <w:sz w:val="22"/>
          <w:lang w:eastAsia="en-US"/>
        </w:rPr>
      </w:pPr>
      <w:r w:rsidRPr="008D79E1">
        <w:rPr>
          <w:rFonts w:eastAsia="Times New Roman"/>
          <w:sz w:val="22"/>
          <w:lang w:eastAsia="en-US"/>
        </w:rPr>
        <w:t>___________________________________________________________________________________</w:t>
      </w:r>
    </w:p>
    <w:p w14:paraId="5B49A028" w14:textId="77777777" w:rsidR="0051623B" w:rsidRPr="008D79E1" w:rsidRDefault="0051623B" w:rsidP="0051623B">
      <w:pPr>
        <w:tabs>
          <w:tab w:val="left" w:pos="993"/>
        </w:tabs>
        <w:spacing w:after="160" w:line="240" w:lineRule="auto"/>
        <w:contextualSpacing/>
        <w:jc w:val="center"/>
        <w:rPr>
          <w:rFonts w:eastAsia="Times New Roman"/>
          <w:sz w:val="22"/>
          <w:lang w:eastAsia="en-US"/>
        </w:rPr>
      </w:pPr>
      <w:r w:rsidRPr="008D79E1">
        <w:rPr>
          <w:rFonts w:eastAsia="Times New Roman"/>
          <w:i/>
          <w:sz w:val="22"/>
          <w:lang w:eastAsia="en-US"/>
        </w:rPr>
        <w:t>(jeigu visi trūkumai netelpa šiame akte, jie pateikiami atskirame dokumente (priede), kuris bus laikomas sudedamoji šio akto dalis)</w:t>
      </w:r>
    </w:p>
    <w:p w14:paraId="329206AF" w14:textId="77777777" w:rsidR="0051623B" w:rsidRPr="008D79E1" w:rsidRDefault="0051623B" w:rsidP="0051623B">
      <w:pPr>
        <w:spacing w:after="0" w:line="240" w:lineRule="auto"/>
        <w:jc w:val="both"/>
        <w:rPr>
          <w:rFonts w:eastAsia="Times New Roman"/>
          <w:bCs/>
          <w:iCs/>
          <w:sz w:val="22"/>
          <w:lang w:eastAsia="en-US"/>
        </w:rPr>
      </w:pPr>
      <w:r w:rsidRPr="008D79E1">
        <w:rPr>
          <w:rFonts w:eastAsia="Times New Roman"/>
          <w:bCs/>
          <w:iCs/>
          <w:sz w:val="22"/>
          <w:lang w:eastAsia="en-US"/>
        </w:rPr>
        <w:t xml:space="preserve">Tiekėjas įpareigojamas </w:t>
      </w:r>
      <w:r w:rsidRPr="008D79E1">
        <w:rPr>
          <w:rFonts w:eastAsia="Times New Roman"/>
          <w:bCs/>
          <w:i/>
          <w:iCs/>
          <w:sz w:val="22"/>
          <w:lang w:eastAsia="en-US"/>
        </w:rPr>
        <w:t>iki/ per</w:t>
      </w:r>
      <w:r w:rsidRPr="008D79E1">
        <w:rPr>
          <w:rFonts w:eastAsia="Times New Roman"/>
          <w:bCs/>
          <w:iCs/>
          <w:sz w:val="22"/>
          <w:lang w:eastAsia="en-US"/>
        </w:rPr>
        <w:t xml:space="preserve"> _______________________________ darbo dienas pašalinti visus šiame akte ir jo prieduose nurodytus trūkumus/neatitikimus. </w:t>
      </w:r>
    </w:p>
    <w:p w14:paraId="27172D7C" w14:textId="77777777" w:rsidR="0051623B" w:rsidRPr="008D79E1" w:rsidRDefault="0051623B" w:rsidP="0051623B">
      <w:pPr>
        <w:spacing w:after="0" w:line="240" w:lineRule="auto"/>
        <w:jc w:val="both"/>
        <w:rPr>
          <w:rFonts w:eastAsia="Times New Roman"/>
          <w:bCs/>
          <w:iCs/>
          <w:sz w:val="22"/>
          <w:lang w:eastAsia="en-US"/>
        </w:rPr>
      </w:pPr>
    </w:p>
    <w:p w14:paraId="3F38B395" w14:textId="77777777" w:rsidR="0051623B" w:rsidRPr="008D79E1" w:rsidRDefault="0051623B" w:rsidP="0051623B">
      <w:pPr>
        <w:spacing w:after="0" w:line="240" w:lineRule="auto"/>
        <w:jc w:val="both"/>
        <w:rPr>
          <w:rFonts w:eastAsia="Times New Roman"/>
          <w:bCs/>
          <w:iCs/>
          <w:sz w:val="22"/>
          <w:lang w:eastAsia="en-US"/>
        </w:rPr>
      </w:pPr>
    </w:p>
    <w:tbl>
      <w:tblPr>
        <w:tblW w:w="9514"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85"/>
      </w:tblGrid>
      <w:tr w:rsidR="0051623B" w:rsidRPr="008D79E1" w14:paraId="54C2943C" w14:textId="77777777" w:rsidTr="0035185F">
        <w:trPr>
          <w:trHeight w:val="184"/>
        </w:trPr>
        <w:tc>
          <w:tcPr>
            <w:tcW w:w="5129" w:type="dxa"/>
            <w:tcBorders>
              <w:top w:val="single" w:sz="6" w:space="0" w:color="000000"/>
              <w:left w:val="single" w:sz="6" w:space="0" w:color="000000"/>
              <w:bottom w:val="nil"/>
              <w:right w:val="single" w:sz="6" w:space="0" w:color="000000"/>
            </w:tcBorders>
            <w:hideMark/>
          </w:tcPr>
          <w:p w14:paraId="7D4E242E"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bCs/>
                <w:iCs/>
                <w:sz w:val="22"/>
                <w:lang w:eastAsia="en-US"/>
              </w:rPr>
              <w:t xml:space="preserve"> </w:t>
            </w:r>
            <w:r w:rsidRPr="008D79E1">
              <w:rPr>
                <w:rFonts w:eastAsia="Times New Roman"/>
                <w:sz w:val="22"/>
                <w:lang w:eastAsia="en-US"/>
              </w:rPr>
              <w:t>Perdavė</w:t>
            </w:r>
          </w:p>
        </w:tc>
        <w:tc>
          <w:tcPr>
            <w:tcW w:w="4385" w:type="dxa"/>
            <w:tcBorders>
              <w:top w:val="single" w:sz="6" w:space="0" w:color="000000"/>
              <w:left w:val="single" w:sz="6" w:space="0" w:color="000000"/>
              <w:bottom w:val="nil"/>
              <w:right w:val="single" w:sz="6" w:space="0" w:color="000000"/>
            </w:tcBorders>
            <w:hideMark/>
          </w:tcPr>
          <w:p w14:paraId="39CEFCBC"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Priėmė</w:t>
            </w:r>
          </w:p>
        </w:tc>
      </w:tr>
      <w:tr w:rsidR="0051623B" w:rsidRPr="008D79E1" w14:paraId="735733F5" w14:textId="77777777" w:rsidTr="0035185F">
        <w:trPr>
          <w:trHeight w:val="203"/>
        </w:trPr>
        <w:tc>
          <w:tcPr>
            <w:tcW w:w="5129" w:type="dxa"/>
            <w:tcBorders>
              <w:top w:val="nil"/>
              <w:left w:val="single" w:sz="6" w:space="0" w:color="000000"/>
              <w:bottom w:val="single" w:sz="6" w:space="0" w:color="000000"/>
              <w:right w:val="single" w:sz="6" w:space="0" w:color="000000"/>
            </w:tcBorders>
            <w:vAlign w:val="center"/>
            <w:hideMark/>
          </w:tcPr>
          <w:p w14:paraId="47BD96C4"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Tiekėjo  atstovas</w:t>
            </w:r>
          </w:p>
        </w:tc>
        <w:tc>
          <w:tcPr>
            <w:tcW w:w="4385" w:type="dxa"/>
            <w:tcBorders>
              <w:top w:val="nil"/>
              <w:left w:val="single" w:sz="6" w:space="0" w:color="000000"/>
              <w:bottom w:val="single" w:sz="6" w:space="0" w:color="000000"/>
              <w:right w:val="single" w:sz="6" w:space="0" w:color="000000"/>
            </w:tcBorders>
            <w:vAlign w:val="center"/>
            <w:hideMark/>
          </w:tcPr>
          <w:p w14:paraId="4F4DB64B"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Pirkėjo atstovas</w:t>
            </w:r>
          </w:p>
        </w:tc>
      </w:tr>
      <w:tr w:rsidR="0051623B" w:rsidRPr="008D79E1" w14:paraId="5006A1EF" w14:textId="77777777" w:rsidTr="0035185F">
        <w:trPr>
          <w:trHeight w:val="285"/>
        </w:trPr>
        <w:tc>
          <w:tcPr>
            <w:tcW w:w="5129" w:type="dxa"/>
            <w:tcBorders>
              <w:top w:val="single" w:sz="6" w:space="0" w:color="000000"/>
              <w:left w:val="single" w:sz="6" w:space="0" w:color="000000"/>
              <w:bottom w:val="nil"/>
              <w:right w:val="single" w:sz="6" w:space="0" w:color="000000"/>
            </w:tcBorders>
            <w:hideMark/>
          </w:tcPr>
          <w:p w14:paraId="7371409A"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(Data) </w:t>
            </w:r>
          </w:p>
        </w:tc>
        <w:tc>
          <w:tcPr>
            <w:tcW w:w="4385" w:type="dxa"/>
            <w:tcBorders>
              <w:top w:val="single" w:sz="6" w:space="0" w:color="000000"/>
              <w:left w:val="single" w:sz="6" w:space="0" w:color="000000"/>
              <w:bottom w:val="nil"/>
              <w:right w:val="single" w:sz="6" w:space="0" w:color="000000"/>
            </w:tcBorders>
            <w:hideMark/>
          </w:tcPr>
          <w:p w14:paraId="5AC844DC"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(Data)</w:t>
            </w:r>
          </w:p>
        </w:tc>
      </w:tr>
      <w:tr w:rsidR="0051623B" w:rsidRPr="008D79E1" w14:paraId="3A9CFCA6" w14:textId="77777777" w:rsidTr="0035185F">
        <w:trPr>
          <w:trHeight w:val="285"/>
        </w:trPr>
        <w:tc>
          <w:tcPr>
            <w:tcW w:w="5129" w:type="dxa"/>
            <w:tcBorders>
              <w:top w:val="nil"/>
              <w:left w:val="single" w:sz="6" w:space="0" w:color="000000"/>
              <w:bottom w:val="nil"/>
              <w:right w:val="single" w:sz="6" w:space="0" w:color="000000"/>
            </w:tcBorders>
            <w:hideMark/>
          </w:tcPr>
          <w:p w14:paraId="297F2AE3"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(Parašas) </w:t>
            </w:r>
          </w:p>
        </w:tc>
        <w:tc>
          <w:tcPr>
            <w:tcW w:w="4385" w:type="dxa"/>
            <w:tcBorders>
              <w:top w:val="nil"/>
              <w:left w:val="single" w:sz="6" w:space="0" w:color="000000"/>
              <w:bottom w:val="nil"/>
              <w:right w:val="single" w:sz="6" w:space="0" w:color="000000"/>
            </w:tcBorders>
            <w:hideMark/>
          </w:tcPr>
          <w:p w14:paraId="0E9D10DF"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(Parašas) </w:t>
            </w:r>
          </w:p>
        </w:tc>
      </w:tr>
      <w:tr w:rsidR="0051623B" w:rsidRPr="008D79E1" w14:paraId="71EDC25D" w14:textId="77777777" w:rsidTr="0035185F">
        <w:trPr>
          <w:trHeight w:val="80"/>
        </w:trPr>
        <w:tc>
          <w:tcPr>
            <w:tcW w:w="5129" w:type="dxa"/>
            <w:tcBorders>
              <w:top w:val="nil"/>
              <w:left w:val="single" w:sz="6" w:space="0" w:color="000000"/>
              <w:bottom w:val="nil"/>
              <w:right w:val="single" w:sz="6" w:space="0" w:color="000000"/>
            </w:tcBorders>
            <w:hideMark/>
          </w:tcPr>
          <w:p w14:paraId="33954AA4"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(Vardas, pavardė) </w:t>
            </w:r>
          </w:p>
        </w:tc>
        <w:tc>
          <w:tcPr>
            <w:tcW w:w="4385" w:type="dxa"/>
            <w:tcBorders>
              <w:top w:val="nil"/>
              <w:left w:val="single" w:sz="6" w:space="0" w:color="000000"/>
              <w:bottom w:val="nil"/>
              <w:right w:val="single" w:sz="6" w:space="0" w:color="000000"/>
            </w:tcBorders>
            <w:hideMark/>
          </w:tcPr>
          <w:p w14:paraId="015D435C"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(Vardas, pavardė) </w:t>
            </w:r>
          </w:p>
        </w:tc>
      </w:tr>
      <w:tr w:rsidR="0051623B" w:rsidRPr="008D79E1" w14:paraId="49E96BBB" w14:textId="77777777" w:rsidTr="0035185F">
        <w:trPr>
          <w:trHeight w:val="310"/>
        </w:trPr>
        <w:tc>
          <w:tcPr>
            <w:tcW w:w="5129" w:type="dxa"/>
            <w:tcBorders>
              <w:top w:val="nil"/>
              <w:left w:val="single" w:sz="6" w:space="0" w:color="000000"/>
              <w:bottom w:val="single" w:sz="6" w:space="0" w:color="000000"/>
              <w:right w:val="single" w:sz="6" w:space="0" w:color="000000"/>
            </w:tcBorders>
            <w:hideMark/>
          </w:tcPr>
          <w:p w14:paraId="49464E7D"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(Pareigos) </w:t>
            </w:r>
          </w:p>
        </w:tc>
        <w:tc>
          <w:tcPr>
            <w:tcW w:w="4385" w:type="dxa"/>
            <w:tcBorders>
              <w:top w:val="nil"/>
              <w:left w:val="single" w:sz="6" w:space="0" w:color="000000"/>
              <w:bottom w:val="single" w:sz="6" w:space="0" w:color="000000"/>
              <w:right w:val="single" w:sz="6" w:space="0" w:color="000000"/>
            </w:tcBorders>
            <w:hideMark/>
          </w:tcPr>
          <w:p w14:paraId="293DFB96"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(Pareigos) </w:t>
            </w:r>
          </w:p>
        </w:tc>
      </w:tr>
    </w:tbl>
    <w:p w14:paraId="1AD6AE4A" w14:textId="77777777" w:rsidR="0051623B" w:rsidRPr="008D79E1" w:rsidRDefault="0051623B" w:rsidP="0051623B">
      <w:pPr>
        <w:spacing w:after="160" w:line="252" w:lineRule="auto"/>
        <w:jc w:val="both"/>
        <w:rPr>
          <w:rFonts w:ascii="Calibri" w:eastAsia="Times New Roman" w:hAnsi="Calibri"/>
          <w:sz w:val="22"/>
          <w:lang w:eastAsia="en-US"/>
        </w:rPr>
      </w:pPr>
    </w:p>
    <w:p w14:paraId="38E9200E" w14:textId="77777777" w:rsidR="0051623B" w:rsidRPr="008D79E1" w:rsidRDefault="0051623B" w:rsidP="0051623B">
      <w:pPr>
        <w:spacing w:after="0" w:line="240" w:lineRule="auto"/>
        <w:outlineLvl w:val="4"/>
        <w:rPr>
          <w:rFonts w:eastAsia="Times New Roman"/>
          <w:b/>
          <w:bCs/>
          <w:iCs/>
          <w:sz w:val="22"/>
        </w:rPr>
      </w:pPr>
    </w:p>
    <w:p w14:paraId="627F8463" w14:textId="77777777" w:rsidR="0051623B" w:rsidRDefault="0051623B" w:rsidP="0051623B"/>
    <w:p w14:paraId="3CF08C22" w14:textId="77777777" w:rsidR="0051623B" w:rsidRPr="0051623B" w:rsidRDefault="0051623B" w:rsidP="0051623B">
      <w:pPr>
        <w:spacing w:after="0" w:line="240" w:lineRule="auto"/>
        <w:jc w:val="right"/>
        <w:rPr>
          <w:rFonts w:eastAsia="Times New Roman"/>
          <w:iCs/>
          <w:szCs w:val="24"/>
        </w:rPr>
      </w:pPr>
    </w:p>
    <w:sectPr w:rsidR="0051623B" w:rsidRPr="0051623B" w:rsidSect="000C356B">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274D" w14:textId="77777777" w:rsidR="00D82DB8" w:rsidRDefault="00D82DB8" w:rsidP="0079753E">
      <w:pPr>
        <w:spacing w:after="0" w:line="240" w:lineRule="auto"/>
      </w:pPr>
      <w:r>
        <w:separator/>
      </w:r>
    </w:p>
  </w:endnote>
  <w:endnote w:type="continuationSeparator" w:id="0">
    <w:p w14:paraId="27D1782B" w14:textId="77777777" w:rsidR="00D82DB8" w:rsidRDefault="00D82DB8" w:rsidP="0079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EE4B" w14:textId="77777777" w:rsidR="00D82DB8" w:rsidRDefault="00D82DB8" w:rsidP="0079753E">
      <w:pPr>
        <w:spacing w:after="0" w:line="240" w:lineRule="auto"/>
      </w:pPr>
      <w:r>
        <w:separator/>
      </w:r>
    </w:p>
  </w:footnote>
  <w:footnote w:type="continuationSeparator" w:id="0">
    <w:p w14:paraId="601598EF" w14:textId="77777777" w:rsidR="00D82DB8" w:rsidRDefault="00D82DB8" w:rsidP="00797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8E"/>
    <w:multiLevelType w:val="hybridMultilevel"/>
    <w:tmpl w:val="90E4FF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92A02"/>
    <w:multiLevelType w:val="hybridMultilevel"/>
    <w:tmpl w:val="7090D176"/>
    <w:lvl w:ilvl="0" w:tplc="1AAEE866">
      <w:start w:val="1"/>
      <w:numFmt w:val="decimal"/>
      <w:lvlText w:val="7.2.%1"/>
      <w:lvlJc w:val="left"/>
      <w:pPr>
        <w:ind w:left="52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0B77C6"/>
    <w:multiLevelType w:val="hybridMultilevel"/>
    <w:tmpl w:val="C672AA4C"/>
    <w:lvl w:ilvl="0" w:tplc="130287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713FFD"/>
    <w:multiLevelType w:val="hybridMultilevel"/>
    <w:tmpl w:val="FA6210F6"/>
    <w:lvl w:ilvl="0" w:tplc="88E05AF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0B5AA8"/>
    <w:multiLevelType w:val="hybridMultilevel"/>
    <w:tmpl w:val="70A4D1F4"/>
    <w:lvl w:ilvl="0" w:tplc="8A66D406">
      <w:start w:val="1"/>
      <w:numFmt w:val="decimal"/>
      <w:lvlText w:val="4.2.%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704101"/>
    <w:multiLevelType w:val="hybridMultilevel"/>
    <w:tmpl w:val="1CE85832"/>
    <w:lvl w:ilvl="0" w:tplc="B3F674CA">
      <w:start w:val="1"/>
      <w:numFmt w:val="decimal"/>
      <w:lvlText w:val="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8C45B5"/>
    <w:multiLevelType w:val="multilevel"/>
    <w:tmpl w:val="FA426FB8"/>
    <w:lvl w:ilvl="0">
      <w:start w:val="7"/>
      <w:numFmt w:val="decimal"/>
      <w:lvlText w:val="%1."/>
      <w:lvlJc w:val="left"/>
      <w:pPr>
        <w:ind w:left="504" w:hanging="504"/>
      </w:pPr>
      <w:rPr>
        <w:rFonts w:hint="default"/>
      </w:rPr>
    </w:lvl>
    <w:lvl w:ilvl="1">
      <w:start w:val="2"/>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AF32F47"/>
    <w:multiLevelType w:val="hybridMultilevel"/>
    <w:tmpl w:val="DC1005E8"/>
    <w:lvl w:ilvl="0" w:tplc="E1F03E2A">
      <w:start w:val="1"/>
      <w:numFmt w:val="decimal"/>
      <w:lvlText w:val="12.1.%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814B30"/>
    <w:multiLevelType w:val="hybridMultilevel"/>
    <w:tmpl w:val="5DF61C3E"/>
    <w:lvl w:ilvl="0" w:tplc="0C684434">
      <w:start w:val="1"/>
      <w:numFmt w:val="decimal"/>
      <w:lvlText w:val="10.%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2F3F3B"/>
    <w:multiLevelType w:val="hybridMultilevel"/>
    <w:tmpl w:val="013A76E6"/>
    <w:lvl w:ilvl="0" w:tplc="B59804D4">
      <w:start w:val="1"/>
      <w:numFmt w:val="decimal"/>
      <w:lvlText w:val="9.%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6A278C"/>
    <w:multiLevelType w:val="hybridMultilevel"/>
    <w:tmpl w:val="BA805EF4"/>
    <w:lvl w:ilvl="0" w:tplc="A04E5A02">
      <w:start w:val="1"/>
      <w:numFmt w:val="decimal"/>
      <w:lvlText w:val="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0D0535"/>
    <w:multiLevelType w:val="hybridMultilevel"/>
    <w:tmpl w:val="EB663A4E"/>
    <w:lvl w:ilvl="0" w:tplc="28AE1F8E">
      <w:start w:val="1"/>
      <w:numFmt w:val="decimal"/>
      <w:lvlText w:val="4.3.%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7A4ECE"/>
    <w:multiLevelType w:val="hybridMultilevel"/>
    <w:tmpl w:val="1004BEBA"/>
    <w:lvl w:ilvl="0" w:tplc="B3F674C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A76D74"/>
    <w:multiLevelType w:val="hybridMultilevel"/>
    <w:tmpl w:val="B9267FF2"/>
    <w:lvl w:ilvl="0" w:tplc="0F488254">
      <w:start w:val="1"/>
      <w:numFmt w:val="decimal"/>
      <w:lvlText w:val="9.1.%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8F3347"/>
    <w:multiLevelType w:val="hybridMultilevel"/>
    <w:tmpl w:val="E20A1C38"/>
    <w:lvl w:ilvl="0" w:tplc="718680F4">
      <w:start w:val="1"/>
      <w:numFmt w:val="decimal"/>
      <w:lvlText w:val="5.%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B441FC"/>
    <w:multiLevelType w:val="hybridMultilevel"/>
    <w:tmpl w:val="C6A67D16"/>
    <w:lvl w:ilvl="0" w:tplc="1F8804B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B56EE4"/>
    <w:multiLevelType w:val="hybridMultilevel"/>
    <w:tmpl w:val="DA20AFFC"/>
    <w:lvl w:ilvl="0" w:tplc="1AAEE866">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833015"/>
    <w:multiLevelType w:val="hybridMultilevel"/>
    <w:tmpl w:val="BD2601C6"/>
    <w:lvl w:ilvl="0" w:tplc="D79AEB22">
      <w:start w:val="1"/>
      <w:numFmt w:val="decimal"/>
      <w:lvlText w:val="4.4.%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F2B72AF"/>
    <w:multiLevelType w:val="multilevel"/>
    <w:tmpl w:val="E7E25A96"/>
    <w:lvl w:ilvl="0">
      <w:start w:val="2"/>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4B161BD"/>
    <w:multiLevelType w:val="hybridMultilevel"/>
    <w:tmpl w:val="A6B4E6CC"/>
    <w:lvl w:ilvl="0" w:tplc="5F70E506">
      <w:start w:val="1"/>
      <w:numFmt w:val="decimal"/>
      <w:lvlText w:val="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C42552"/>
    <w:multiLevelType w:val="hybridMultilevel"/>
    <w:tmpl w:val="E34EADF6"/>
    <w:lvl w:ilvl="0" w:tplc="B990788A">
      <w:start w:val="1"/>
      <w:numFmt w:val="decimal"/>
      <w:lvlText w:val="6.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0A2687"/>
    <w:multiLevelType w:val="multilevel"/>
    <w:tmpl w:val="CA1E76F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1C3AB0"/>
    <w:multiLevelType w:val="hybridMultilevel"/>
    <w:tmpl w:val="638A03A0"/>
    <w:lvl w:ilvl="0" w:tplc="1034EA22">
      <w:start w:val="1"/>
      <w:numFmt w:val="decimal"/>
      <w:lvlText w:val="4.%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6A2A1A"/>
    <w:multiLevelType w:val="hybridMultilevel"/>
    <w:tmpl w:val="1BD4F800"/>
    <w:lvl w:ilvl="0" w:tplc="EAFED636">
      <w:start w:val="1"/>
      <w:numFmt w:val="decimal"/>
      <w:lvlText w:val="3.6.%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14348"/>
    <w:multiLevelType w:val="hybridMultilevel"/>
    <w:tmpl w:val="2B9ED4D4"/>
    <w:lvl w:ilvl="0" w:tplc="3A76525C">
      <w:start w:val="1"/>
      <w:numFmt w:val="decimal"/>
      <w:lvlText w:val="7.%1"/>
      <w:lvlJc w:val="left"/>
      <w:pPr>
        <w:ind w:left="52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CE1D73"/>
    <w:multiLevelType w:val="hybridMultilevel"/>
    <w:tmpl w:val="06F6852C"/>
    <w:lvl w:ilvl="0" w:tplc="3564B198">
      <w:start w:val="1"/>
      <w:numFmt w:val="decimal"/>
      <w:lvlText w:val="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D80EFD"/>
    <w:multiLevelType w:val="multilevel"/>
    <w:tmpl w:val="755EFFA8"/>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1452C19"/>
    <w:multiLevelType w:val="hybridMultilevel"/>
    <w:tmpl w:val="F986191C"/>
    <w:lvl w:ilvl="0" w:tplc="66369348">
      <w:start w:val="1"/>
      <w:numFmt w:val="decimal"/>
      <w:lvlText w:val="12.%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7934DA"/>
    <w:multiLevelType w:val="hybridMultilevel"/>
    <w:tmpl w:val="BC7A419E"/>
    <w:lvl w:ilvl="0" w:tplc="950C9030">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D41F75"/>
    <w:multiLevelType w:val="hybridMultilevel"/>
    <w:tmpl w:val="25160884"/>
    <w:lvl w:ilvl="0" w:tplc="69BCDA7C">
      <w:start w:val="1"/>
      <w:numFmt w:val="decimal"/>
      <w:lvlText w:val="1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C67D64"/>
    <w:multiLevelType w:val="hybridMultilevel"/>
    <w:tmpl w:val="63C85604"/>
    <w:lvl w:ilvl="0" w:tplc="B3F674CA">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055AC1"/>
    <w:multiLevelType w:val="multilevel"/>
    <w:tmpl w:val="CC80E8A8"/>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2"/>
      <w:numFmt w:val="decimal"/>
      <w:lvlText w:val="7.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201820134">
    <w:abstractNumId w:val="18"/>
  </w:num>
  <w:num w:numId="2" w16cid:durableId="428964147">
    <w:abstractNumId w:val="22"/>
  </w:num>
  <w:num w:numId="3" w16cid:durableId="882131342">
    <w:abstractNumId w:val="3"/>
  </w:num>
  <w:num w:numId="4" w16cid:durableId="1851288703">
    <w:abstractNumId w:val="2"/>
  </w:num>
  <w:num w:numId="5" w16cid:durableId="1787189495">
    <w:abstractNumId w:val="15"/>
  </w:num>
  <w:num w:numId="6" w16cid:durableId="373701148">
    <w:abstractNumId w:val="29"/>
  </w:num>
  <w:num w:numId="7" w16cid:durableId="859393861">
    <w:abstractNumId w:val="10"/>
  </w:num>
  <w:num w:numId="8" w16cid:durableId="776758567">
    <w:abstractNumId w:val="24"/>
  </w:num>
  <w:num w:numId="9" w16cid:durableId="1681662703">
    <w:abstractNumId w:val="23"/>
  </w:num>
  <w:num w:numId="10" w16cid:durableId="980698130">
    <w:abstractNumId w:val="4"/>
  </w:num>
  <w:num w:numId="11" w16cid:durableId="2060933140">
    <w:abstractNumId w:val="11"/>
  </w:num>
  <w:num w:numId="12" w16cid:durableId="411239378">
    <w:abstractNumId w:val="17"/>
  </w:num>
  <w:num w:numId="13" w16cid:durableId="1116364014">
    <w:abstractNumId w:val="26"/>
  </w:num>
  <w:num w:numId="14" w16cid:durableId="1129667628">
    <w:abstractNumId w:val="14"/>
  </w:num>
  <w:num w:numId="15" w16cid:durableId="1814981326">
    <w:abstractNumId w:val="5"/>
  </w:num>
  <w:num w:numId="16" w16cid:durableId="9188451">
    <w:abstractNumId w:val="25"/>
  </w:num>
  <w:num w:numId="17" w16cid:durableId="282855584">
    <w:abstractNumId w:val="1"/>
  </w:num>
  <w:num w:numId="18" w16cid:durableId="1961574002">
    <w:abstractNumId w:val="16"/>
  </w:num>
  <w:num w:numId="19" w16cid:durableId="1454132961">
    <w:abstractNumId w:val="20"/>
  </w:num>
  <w:num w:numId="20" w16cid:durableId="1017855201">
    <w:abstractNumId w:val="9"/>
  </w:num>
  <w:num w:numId="21" w16cid:durableId="796489857">
    <w:abstractNumId w:val="13"/>
  </w:num>
  <w:num w:numId="22" w16cid:durableId="1861507499">
    <w:abstractNumId w:val="8"/>
  </w:num>
  <w:num w:numId="23" w16cid:durableId="741830863">
    <w:abstractNumId w:val="30"/>
  </w:num>
  <w:num w:numId="24" w16cid:durableId="1704209937">
    <w:abstractNumId w:val="28"/>
  </w:num>
  <w:num w:numId="25" w16cid:durableId="449857641">
    <w:abstractNumId w:val="7"/>
  </w:num>
  <w:num w:numId="26" w16cid:durableId="1964189923">
    <w:abstractNumId w:val="0"/>
  </w:num>
  <w:num w:numId="27" w16cid:durableId="107436654">
    <w:abstractNumId w:val="31"/>
  </w:num>
  <w:num w:numId="28" w16cid:durableId="1735280035">
    <w:abstractNumId w:val="12"/>
  </w:num>
  <w:num w:numId="29" w16cid:durableId="1287618241">
    <w:abstractNumId w:val="27"/>
  </w:num>
  <w:num w:numId="30" w16cid:durableId="1564483664">
    <w:abstractNumId w:val="32"/>
  </w:num>
  <w:num w:numId="31" w16cid:durableId="561789470">
    <w:abstractNumId w:val="6"/>
  </w:num>
  <w:num w:numId="32" w16cid:durableId="1356073975">
    <w:abstractNumId w:val="19"/>
  </w:num>
  <w:num w:numId="33" w16cid:durableId="1366103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9714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9138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9A"/>
    <w:rsid w:val="00005893"/>
    <w:rsid w:val="00013BE8"/>
    <w:rsid w:val="000169CD"/>
    <w:rsid w:val="00020EDB"/>
    <w:rsid w:val="00024EB9"/>
    <w:rsid w:val="00034499"/>
    <w:rsid w:val="00036537"/>
    <w:rsid w:val="00040431"/>
    <w:rsid w:val="00040B5E"/>
    <w:rsid w:val="00045057"/>
    <w:rsid w:val="000514E7"/>
    <w:rsid w:val="00052209"/>
    <w:rsid w:val="00054E33"/>
    <w:rsid w:val="00057164"/>
    <w:rsid w:val="00057B7F"/>
    <w:rsid w:val="00066109"/>
    <w:rsid w:val="00066F6A"/>
    <w:rsid w:val="000703FC"/>
    <w:rsid w:val="00073A68"/>
    <w:rsid w:val="0007678B"/>
    <w:rsid w:val="000821CF"/>
    <w:rsid w:val="00097881"/>
    <w:rsid w:val="000C221D"/>
    <w:rsid w:val="000C356B"/>
    <w:rsid w:val="000C3B37"/>
    <w:rsid w:val="000D779E"/>
    <w:rsid w:val="000E4446"/>
    <w:rsid w:val="000F0C8C"/>
    <w:rsid w:val="001001C4"/>
    <w:rsid w:val="001127B8"/>
    <w:rsid w:val="00121F0C"/>
    <w:rsid w:val="001312C8"/>
    <w:rsid w:val="00143674"/>
    <w:rsid w:val="00146778"/>
    <w:rsid w:val="00147135"/>
    <w:rsid w:val="001505DC"/>
    <w:rsid w:val="00154E40"/>
    <w:rsid w:val="00165FB7"/>
    <w:rsid w:val="00170D7F"/>
    <w:rsid w:val="001C67FB"/>
    <w:rsid w:val="001D024F"/>
    <w:rsid w:val="001E375E"/>
    <w:rsid w:val="001E6294"/>
    <w:rsid w:val="001E633A"/>
    <w:rsid w:val="001F1B95"/>
    <w:rsid w:val="001F49B5"/>
    <w:rsid w:val="001F682D"/>
    <w:rsid w:val="00203B60"/>
    <w:rsid w:val="0021142D"/>
    <w:rsid w:val="00211803"/>
    <w:rsid w:val="00221EC0"/>
    <w:rsid w:val="0022316B"/>
    <w:rsid w:val="00223711"/>
    <w:rsid w:val="00230690"/>
    <w:rsid w:val="002307CC"/>
    <w:rsid w:val="002421A2"/>
    <w:rsid w:val="00244DED"/>
    <w:rsid w:val="002571E1"/>
    <w:rsid w:val="00260B2A"/>
    <w:rsid w:val="00260E62"/>
    <w:rsid w:val="0026137F"/>
    <w:rsid w:val="00261BD0"/>
    <w:rsid w:val="00270767"/>
    <w:rsid w:val="00270FB2"/>
    <w:rsid w:val="00271902"/>
    <w:rsid w:val="00282B3B"/>
    <w:rsid w:val="002959ED"/>
    <w:rsid w:val="002A1650"/>
    <w:rsid w:val="002A7125"/>
    <w:rsid w:val="002B3473"/>
    <w:rsid w:val="002B5063"/>
    <w:rsid w:val="002C3AAF"/>
    <w:rsid w:val="002D24C8"/>
    <w:rsid w:val="002D4BE0"/>
    <w:rsid w:val="002F277B"/>
    <w:rsid w:val="00302FEA"/>
    <w:rsid w:val="0030432E"/>
    <w:rsid w:val="003051FE"/>
    <w:rsid w:val="003066DC"/>
    <w:rsid w:val="00310132"/>
    <w:rsid w:val="003304C9"/>
    <w:rsid w:val="00336A1E"/>
    <w:rsid w:val="00351A36"/>
    <w:rsid w:val="003644E6"/>
    <w:rsid w:val="003645CD"/>
    <w:rsid w:val="003675C4"/>
    <w:rsid w:val="00367F19"/>
    <w:rsid w:val="00373737"/>
    <w:rsid w:val="00383B98"/>
    <w:rsid w:val="003873BC"/>
    <w:rsid w:val="00391934"/>
    <w:rsid w:val="0039537E"/>
    <w:rsid w:val="00397F56"/>
    <w:rsid w:val="003A4EA2"/>
    <w:rsid w:val="003B5794"/>
    <w:rsid w:val="003C32C4"/>
    <w:rsid w:val="003D5A72"/>
    <w:rsid w:val="003D7E9E"/>
    <w:rsid w:val="003E0AFC"/>
    <w:rsid w:val="003F1F17"/>
    <w:rsid w:val="004051FC"/>
    <w:rsid w:val="004150ED"/>
    <w:rsid w:val="0041549D"/>
    <w:rsid w:val="00415EC6"/>
    <w:rsid w:val="00454677"/>
    <w:rsid w:val="00461829"/>
    <w:rsid w:val="004621D4"/>
    <w:rsid w:val="00463394"/>
    <w:rsid w:val="00467652"/>
    <w:rsid w:val="00472491"/>
    <w:rsid w:val="004861F6"/>
    <w:rsid w:val="004B2511"/>
    <w:rsid w:val="004C14F5"/>
    <w:rsid w:val="004C2D2B"/>
    <w:rsid w:val="004D478A"/>
    <w:rsid w:val="004E63C0"/>
    <w:rsid w:val="004F652F"/>
    <w:rsid w:val="004F7917"/>
    <w:rsid w:val="0051623B"/>
    <w:rsid w:val="005162D8"/>
    <w:rsid w:val="00520977"/>
    <w:rsid w:val="00525B51"/>
    <w:rsid w:val="00543C66"/>
    <w:rsid w:val="00552FCF"/>
    <w:rsid w:val="005603FF"/>
    <w:rsid w:val="00582AAD"/>
    <w:rsid w:val="00584B49"/>
    <w:rsid w:val="005A5B31"/>
    <w:rsid w:val="005B2084"/>
    <w:rsid w:val="005B4864"/>
    <w:rsid w:val="005C22EA"/>
    <w:rsid w:val="005D6768"/>
    <w:rsid w:val="005E1E70"/>
    <w:rsid w:val="005E6763"/>
    <w:rsid w:val="005F6CC7"/>
    <w:rsid w:val="0060259E"/>
    <w:rsid w:val="006077FB"/>
    <w:rsid w:val="00620FA7"/>
    <w:rsid w:val="00624F99"/>
    <w:rsid w:val="00625B41"/>
    <w:rsid w:val="00631A82"/>
    <w:rsid w:val="00644FA2"/>
    <w:rsid w:val="006523BF"/>
    <w:rsid w:val="0065290E"/>
    <w:rsid w:val="0066033F"/>
    <w:rsid w:val="006641D6"/>
    <w:rsid w:val="0066489C"/>
    <w:rsid w:val="0068266E"/>
    <w:rsid w:val="006864E7"/>
    <w:rsid w:val="006902DD"/>
    <w:rsid w:val="00693146"/>
    <w:rsid w:val="00693F85"/>
    <w:rsid w:val="006C3DE3"/>
    <w:rsid w:val="006E2E5D"/>
    <w:rsid w:val="007020AA"/>
    <w:rsid w:val="0071741C"/>
    <w:rsid w:val="00724BC7"/>
    <w:rsid w:val="0074378D"/>
    <w:rsid w:val="00753124"/>
    <w:rsid w:val="00765781"/>
    <w:rsid w:val="0077337D"/>
    <w:rsid w:val="007760CC"/>
    <w:rsid w:val="007776ED"/>
    <w:rsid w:val="00777BE1"/>
    <w:rsid w:val="0079753E"/>
    <w:rsid w:val="007A29AD"/>
    <w:rsid w:val="007A69E7"/>
    <w:rsid w:val="007A779A"/>
    <w:rsid w:val="007B0B58"/>
    <w:rsid w:val="007C037C"/>
    <w:rsid w:val="007C2F08"/>
    <w:rsid w:val="007D22AC"/>
    <w:rsid w:val="007D6E54"/>
    <w:rsid w:val="007E0012"/>
    <w:rsid w:val="00816D33"/>
    <w:rsid w:val="00831161"/>
    <w:rsid w:val="00850997"/>
    <w:rsid w:val="00853A26"/>
    <w:rsid w:val="00862D18"/>
    <w:rsid w:val="00863A85"/>
    <w:rsid w:val="008664F8"/>
    <w:rsid w:val="008751A1"/>
    <w:rsid w:val="008766B8"/>
    <w:rsid w:val="00877507"/>
    <w:rsid w:val="00885314"/>
    <w:rsid w:val="00886418"/>
    <w:rsid w:val="0089419C"/>
    <w:rsid w:val="008B11C3"/>
    <w:rsid w:val="008C2C9E"/>
    <w:rsid w:val="008C4BC9"/>
    <w:rsid w:val="008D461B"/>
    <w:rsid w:val="008D79E1"/>
    <w:rsid w:val="008F1F48"/>
    <w:rsid w:val="008F40C8"/>
    <w:rsid w:val="009151F4"/>
    <w:rsid w:val="00916F36"/>
    <w:rsid w:val="00921062"/>
    <w:rsid w:val="0094039F"/>
    <w:rsid w:val="00953B29"/>
    <w:rsid w:val="00954529"/>
    <w:rsid w:val="00972C33"/>
    <w:rsid w:val="009B23A0"/>
    <w:rsid w:val="009C7D48"/>
    <w:rsid w:val="009D2871"/>
    <w:rsid w:val="009D2F7A"/>
    <w:rsid w:val="009D38FB"/>
    <w:rsid w:val="009D66F3"/>
    <w:rsid w:val="009E0001"/>
    <w:rsid w:val="009E1AEA"/>
    <w:rsid w:val="009F2BA0"/>
    <w:rsid w:val="009F31A9"/>
    <w:rsid w:val="00A04567"/>
    <w:rsid w:val="00A06106"/>
    <w:rsid w:val="00A0666A"/>
    <w:rsid w:val="00A102DE"/>
    <w:rsid w:val="00A15063"/>
    <w:rsid w:val="00A229B1"/>
    <w:rsid w:val="00A3147F"/>
    <w:rsid w:val="00A40791"/>
    <w:rsid w:val="00A42F30"/>
    <w:rsid w:val="00A4456E"/>
    <w:rsid w:val="00A45973"/>
    <w:rsid w:val="00A52C47"/>
    <w:rsid w:val="00A74B9D"/>
    <w:rsid w:val="00A85EB2"/>
    <w:rsid w:val="00A92D00"/>
    <w:rsid w:val="00A94E8C"/>
    <w:rsid w:val="00A951A0"/>
    <w:rsid w:val="00AB3435"/>
    <w:rsid w:val="00AB59F8"/>
    <w:rsid w:val="00AC3333"/>
    <w:rsid w:val="00AC6EB9"/>
    <w:rsid w:val="00AD044A"/>
    <w:rsid w:val="00AD5BD1"/>
    <w:rsid w:val="00AE7E14"/>
    <w:rsid w:val="00AF184A"/>
    <w:rsid w:val="00AF635B"/>
    <w:rsid w:val="00AF7C8F"/>
    <w:rsid w:val="00B00378"/>
    <w:rsid w:val="00B16800"/>
    <w:rsid w:val="00B22FFB"/>
    <w:rsid w:val="00B25DC0"/>
    <w:rsid w:val="00B32753"/>
    <w:rsid w:val="00B34E6B"/>
    <w:rsid w:val="00B35F9A"/>
    <w:rsid w:val="00B424E6"/>
    <w:rsid w:val="00B54EFC"/>
    <w:rsid w:val="00B5723A"/>
    <w:rsid w:val="00B63759"/>
    <w:rsid w:val="00B70FC4"/>
    <w:rsid w:val="00BB24FC"/>
    <w:rsid w:val="00BC2D3D"/>
    <w:rsid w:val="00BC60E8"/>
    <w:rsid w:val="00BD015A"/>
    <w:rsid w:val="00BE29D7"/>
    <w:rsid w:val="00BF6695"/>
    <w:rsid w:val="00C179BF"/>
    <w:rsid w:val="00C401EC"/>
    <w:rsid w:val="00C53B7E"/>
    <w:rsid w:val="00C5411B"/>
    <w:rsid w:val="00C77EB6"/>
    <w:rsid w:val="00C813F8"/>
    <w:rsid w:val="00C91001"/>
    <w:rsid w:val="00CB3604"/>
    <w:rsid w:val="00CB7782"/>
    <w:rsid w:val="00CC30B7"/>
    <w:rsid w:val="00CE1352"/>
    <w:rsid w:val="00CE4806"/>
    <w:rsid w:val="00CF06E6"/>
    <w:rsid w:val="00CF3FA9"/>
    <w:rsid w:val="00D218D0"/>
    <w:rsid w:val="00D2422D"/>
    <w:rsid w:val="00D25B90"/>
    <w:rsid w:val="00D3475C"/>
    <w:rsid w:val="00D3586C"/>
    <w:rsid w:val="00D365FF"/>
    <w:rsid w:val="00D55AAA"/>
    <w:rsid w:val="00D57838"/>
    <w:rsid w:val="00D62AEC"/>
    <w:rsid w:val="00D67326"/>
    <w:rsid w:val="00D77F36"/>
    <w:rsid w:val="00D82DB8"/>
    <w:rsid w:val="00D841A3"/>
    <w:rsid w:val="00D91E57"/>
    <w:rsid w:val="00D9238F"/>
    <w:rsid w:val="00DB2FE8"/>
    <w:rsid w:val="00DB44C1"/>
    <w:rsid w:val="00DC3150"/>
    <w:rsid w:val="00DC66AE"/>
    <w:rsid w:val="00DC7AFC"/>
    <w:rsid w:val="00DC7C81"/>
    <w:rsid w:val="00DD5712"/>
    <w:rsid w:val="00DE341C"/>
    <w:rsid w:val="00DE6181"/>
    <w:rsid w:val="00DF1030"/>
    <w:rsid w:val="00DF4FFF"/>
    <w:rsid w:val="00DF67D9"/>
    <w:rsid w:val="00DF6FDB"/>
    <w:rsid w:val="00E021E0"/>
    <w:rsid w:val="00E0632A"/>
    <w:rsid w:val="00E1145F"/>
    <w:rsid w:val="00E14F19"/>
    <w:rsid w:val="00E16CFB"/>
    <w:rsid w:val="00E307AF"/>
    <w:rsid w:val="00E40E8B"/>
    <w:rsid w:val="00E54690"/>
    <w:rsid w:val="00E650C3"/>
    <w:rsid w:val="00E82370"/>
    <w:rsid w:val="00E83C4C"/>
    <w:rsid w:val="00EE3555"/>
    <w:rsid w:val="00EF5D79"/>
    <w:rsid w:val="00F14921"/>
    <w:rsid w:val="00F14A2A"/>
    <w:rsid w:val="00F3303B"/>
    <w:rsid w:val="00F361FA"/>
    <w:rsid w:val="00F40296"/>
    <w:rsid w:val="00F46F60"/>
    <w:rsid w:val="00F62FE0"/>
    <w:rsid w:val="00F667E4"/>
    <w:rsid w:val="00F673C9"/>
    <w:rsid w:val="00F67BF9"/>
    <w:rsid w:val="00F70AA3"/>
    <w:rsid w:val="00F73060"/>
    <w:rsid w:val="00F8124E"/>
    <w:rsid w:val="00F81AA0"/>
    <w:rsid w:val="00F8481F"/>
    <w:rsid w:val="00F849FF"/>
    <w:rsid w:val="00F85194"/>
    <w:rsid w:val="00FA7E92"/>
    <w:rsid w:val="00FB04D5"/>
    <w:rsid w:val="00FD37AA"/>
    <w:rsid w:val="00FD49F0"/>
    <w:rsid w:val="00FE2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BBEF"/>
  <w15:docId w15:val="{5E106D15-80D6-40D0-B680-99295144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9A"/>
    <w:pPr>
      <w:spacing w:after="200" w:line="276" w:lineRule="auto"/>
    </w:pPr>
    <w:rPr>
      <w:rFonts w:eastAsia="Calibri"/>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35F9A"/>
    <w:rPr>
      <w:sz w:val="16"/>
      <w:szCs w:val="16"/>
    </w:rPr>
  </w:style>
  <w:style w:type="paragraph" w:styleId="CommentText">
    <w:name w:val="annotation text"/>
    <w:basedOn w:val="Normal"/>
    <w:link w:val="CommentTextChar"/>
    <w:uiPriority w:val="99"/>
    <w:unhideWhenUsed/>
    <w:rsid w:val="00B35F9A"/>
    <w:pPr>
      <w:spacing w:line="240" w:lineRule="auto"/>
    </w:pPr>
    <w:rPr>
      <w:sz w:val="20"/>
      <w:szCs w:val="20"/>
    </w:rPr>
  </w:style>
  <w:style w:type="character" w:customStyle="1" w:styleId="CommentTextChar">
    <w:name w:val="Comment Text Char"/>
    <w:basedOn w:val="DefaultParagraphFont"/>
    <w:link w:val="CommentText"/>
    <w:uiPriority w:val="99"/>
    <w:rsid w:val="00B35F9A"/>
    <w:rPr>
      <w:rFonts w:eastAsia="Calibri"/>
      <w:sz w:val="20"/>
      <w:szCs w:val="20"/>
      <w:lang w:eastAsia="lt-LT"/>
    </w:rPr>
  </w:style>
  <w:style w:type="paragraph" w:styleId="CommentSubject">
    <w:name w:val="annotation subject"/>
    <w:basedOn w:val="CommentText"/>
    <w:next w:val="CommentText"/>
    <w:link w:val="CommentSubjectChar"/>
    <w:uiPriority w:val="99"/>
    <w:semiHidden/>
    <w:unhideWhenUsed/>
    <w:rsid w:val="00B35F9A"/>
    <w:rPr>
      <w:b/>
      <w:bCs/>
    </w:rPr>
  </w:style>
  <w:style w:type="character" w:customStyle="1" w:styleId="CommentSubjectChar">
    <w:name w:val="Comment Subject Char"/>
    <w:basedOn w:val="CommentTextChar"/>
    <w:link w:val="CommentSubject"/>
    <w:uiPriority w:val="99"/>
    <w:semiHidden/>
    <w:rsid w:val="00B35F9A"/>
    <w:rPr>
      <w:rFonts w:eastAsia="Calibri"/>
      <w:b/>
      <w:bCs/>
      <w:sz w:val="20"/>
      <w:szCs w:val="20"/>
      <w:lang w:eastAsia="lt-LT"/>
    </w:rPr>
  </w:style>
  <w:style w:type="paragraph" w:styleId="BalloonText">
    <w:name w:val="Balloon Text"/>
    <w:basedOn w:val="Normal"/>
    <w:link w:val="BalloonTextChar"/>
    <w:uiPriority w:val="99"/>
    <w:semiHidden/>
    <w:unhideWhenUsed/>
    <w:rsid w:val="00B3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9A"/>
    <w:rPr>
      <w:rFonts w:ascii="Tahoma" w:eastAsia="Calibri" w:hAnsi="Tahoma" w:cs="Tahoma"/>
      <w:sz w:val="16"/>
      <w:szCs w:val="16"/>
      <w:lang w:eastAsia="lt-LT"/>
    </w:rPr>
  </w:style>
  <w:style w:type="paragraph" w:customStyle="1" w:styleId="Standard">
    <w:name w:val="Standard"/>
    <w:qFormat/>
    <w:rsid w:val="003A4EA2"/>
    <w:pPr>
      <w:widowControl w:val="0"/>
      <w:suppressAutoHyphens/>
      <w:ind w:firstLine="720"/>
      <w:textAlignment w:val="baseline"/>
    </w:pPr>
    <w:rPr>
      <w:rFonts w:ascii="Arial" w:eastAsia="Times New Roman" w:hAnsi="Arial" w:cs="Arial"/>
      <w:kern w:val="2"/>
      <w:sz w:val="20"/>
      <w:lang w:eastAsia="zh-CN"/>
    </w:rPr>
  </w:style>
  <w:style w:type="paragraph" w:styleId="Header">
    <w:name w:val="header"/>
    <w:basedOn w:val="Normal"/>
    <w:link w:val="HeaderChar"/>
    <w:uiPriority w:val="99"/>
    <w:unhideWhenUsed/>
    <w:rsid w:val="0079753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753E"/>
    <w:rPr>
      <w:rFonts w:eastAsia="Calibri"/>
      <w:szCs w:val="22"/>
      <w:lang w:eastAsia="lt-LT"/>
    </w:rPr>
  </w:style>
  <w:style w:type="paragraph" w:styleId="Footer">
    <w:name w:val="footer"/>
    <w:basedOn w:val="Normal"/>
    <w:link w:val="FooterChar"/>
    <w:uiPriority w:val="99"/>
    <w:unhideWhenUsed/>
    <w:rsid w:val="0079753E"/>
    <w:pPr>
      <w:tabs>
        <w:tab w:val="center" w:pos="4986"/>
        <w:tab w:val="right" w:pos="9972"/>
      </w:tabs>
      <w:spacing w:after="0" w:line="240" w:lineRule="auto"/>
    </w:pPr>
  </w:style>
  <w:style w:type="character" w:customStyle="1" w:styleId="FooterChar">
    <w:name w:val="Footer Char"/>
    <w:basedOn w:val="DefaultParagraphFont"/>
    <w:link w:val="Footer"/>
    <w:uiPriority w:val="99"/>
    <w:rsid w:val="0079753E"/>
    <w:rPr>
      <w:rFonts w:eastAsia="Calibri"/>
      <w:szCs w:val="22"/>
      <w:lang w:eastAsia="lt-LT"/>
    </w:rPr>
  </w:style>
  <w:style w:type="character" w:styleId="Hyperlink">
    <w:name w:val="Hyperlink"/>
    <w:basedOn w:val="DefaultParagraphFont"/>
    <w:uiPriority w:val="99"/>
    <w:unhideWhenUsed/>
    <w:rsid w:val="00F361FA"/>
    <w:rPr>
      <w:color w:val="0000FF" w:themeColor="hyperlink"/>
      <w:u w:val="single"/>
    </w:rPr>
  </w:style>
  <w:style w:type="character" w:styleId="UnresolvedMention">
    <w:name w:val="Unresolved Mention"/>
    <w:basedOn w:val="DefaultParagraphFont"/>
    <w:uiPriority w:val="99"/>
    <w:semiHidden/>
    <w:unhideWhenUsed/>
    <w:rsid w:val="00F361FA"/>
    <w:rPr>
      <w:color w:val="605E5C"/>
      <w:shd w:val="clear" w:color="auto" w:fill="E1DFDD"/>
    </w:rPr>
  </w:style>
  <w:style w:type="paragraph" w:styleId="Revision">
    <w:name w:val="Revision"/>
    <w:hidden/>
    <w:uiPriority w:val="99"/>
    <w:semiHidden/>
    <w:rsid w:val="00282B3B"/>
    <w:rPr>
      <w:rFonts w:eastAsia="Calibri"/>
      <w:szCs w:val="22"/>
      <w:lang w:eastAsia="lt-LT"/>
    </w:rPr>
  </w:style>
  <w:style w:type="character" w:customStyle="1" w:styleId="ui-provider">
    <w:name w:val="ui-provider"/>
    <w:basedOn w:val="DefaultParagraphFont"/>
    <w:rsid w:val="00620FA7"/>
  </w:style>
  <w:style w:type="paragraph" w:customStyle="1" w:styleId="Pagrindinistekstas1">
    <w:name w:val="Pagrindinis tekstas1"/>
    <w:rsid w:val="00146778"/>
    <w:pPr>
      <w:suppressAutoHyphens/>
      <w:autoSpaceDE w:val="0"/>
      <w:ind w:left="896" w:firstLine="312"/>
      <w:jc w:val="both"/>
    </w:pPr>
    <w:rPr>
      <w:rFonts w:ascii="TimesLT" w:eastAsia="Arial" w:hAnsi="TimesLT"/>
      <w:sz w:val="20"/>
      <w:szCs w:val="20"/>
      <w:lang w:val="en-US" w:eastAsia="ar-SA"/>
    </w:rPr>
  </w:style>
  <w:style w:type="paragraph" w:styleId="FootnoteText">
    <w:name w:val="footnote text"/>
    <w:basedOn w:val="Normal"/>
    <w:link w:val="FootnoteTextChar"/>
    <w:uiPriority w:val="99"/>
    <w:semiHidden/>
    <w:unhideWhenUsed/>
    <w:rsid w:val="00DF6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7D9"/>
    <w:rPr>
      <w:rFonts w:eastAsia="Calibri"/>
      <w:sz w:val="20"/>
      <w:szCs w:val="20"/>
      <w:lang w:eastAsia="lt-LT"/>
    </w:rPr>
  </w:style>
  <w:style w:type="character" w:styleId="FootnoteReference">
    <w:name w:val="footnote reference"/>
    <w:basedOn w:val="DefaultParagraphFont"/>
    <w:uiPriority w:val="99"/>
    <w:semiHidden/>
    <w:unhideWhenUsed/>
    <w:rsid w:val="00DF67D9"/>
    <w:rPr>
      <w:vertAlign w:val="superscript"/>
    </w:rPr>
  </w:style>
  <w:style w:type="paragraph" w:styleId="ListParagraph">
    <w:name w:val="List Paragraph"/>
    <w:basedOn w:val="Normal"/>
    <w:uiPriority w:val="34"/>
    <w:qFormat/>
    <w:rsid w:val="00373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293484">
      <w:bodyDiv w:val="1"/>
      <w:marLeft w:val="0"/>
      <w:marRight w:val="0"/>
      <w:marTop w:val="0"/>
      <w:marBottom w:val="0"/>
      <w:divBdr>
        <w:top w:val="none" w:sz="0" w:space="0" w:color="auto"/>
        <w:left w:val="none" w:sz="0" w:space="0" w:color="auto"/>
        <w:bottom w:val="none" w:sz="0" w:space="0" w:color="auto"/>
        <w:right w:val="none" w:sz="0" w:space="0" w:color="auto"/>
      </w:divBdr>
    </w:div>
    <w:div w:id="1860194785">
      <w:bodyDiv w:val="1"/>
      <w:marLeft w:val="0"/>
      <w:marRight w:val="0"/>
      <w:marTop w:val="0"/>
      <w:marBottom w:val="0"/>
      <w:divBdr>
        <w:top w:val="none" w:sz="0" w:space="0" w:color="auto"/>
        <w:left w:val="none" w:sz="0" w:space="0" w:color="auto"/>
        <w:bottom w:val="none" w:sz="0" w:space="0" w:color="auto"/>
        <w:right w:val="none" w:sz="0" w:space="0" w:color="auto"/>
      </w:divBdr>
    </w:div>
    <w:div w:id="1928540046">
      <w:bodyDiv w:val="1"/>
      <w:marLeft w:val="0"/>
      <w:marRight w:val="0"/>
      <w:marTop w:val="0"/>
      <w:marBottom w:val="0"/>
      <w:divBdr>
        <w:top w:val="none" w:sz="0" w:space="0" w:color="auto"/>
        <w:left w:val="none" w:sz="0" w:space="0" w:color="auto"/>
        <w:bottom w:val="none" w:sz="0" w:space="0" w:color="auto"/>
        <w:right w:val="none" w:sz="0" w:space="0" w:color="auto"/>
      </w:divBdr>
    </w:div>
    <w:div w:id="2020355218">
      <w:bodyDiv w:val="1"/>
      <w:marLeft w:val="0"/>
      <w:marRight w:val="0"/>
      <w:marTop w:val="0"/>
      <w:marBottom w:val="0"/>
      <w:divBdr>
        <w:top w:val="none" w:sz="0" w:space="0" w:color="auto"/>
        <w:left w:val="none" w:sz="0" w:space="0" w:color="auto"/>
        <w:bottom w:val="none" w:sz="0" w:space="0" w:color="auto"/>
        <w:right w:val="none" w:sz="0" w:space="0" w:color="auto"/>
      </w:divBdr>
    </w:div>
    <w:div w:id="20837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t@rr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0868-6104-41AE-BB3A-4F081C8B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16221</Words>
  <Characters>9246</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Bukavickienė</cp:lastModifiedBy>
  <cp:revision>4</cp:revision>
  <dcterms:created xsi:type="dcterms:W3CDTF">2025-02-10T10:00:00Z</dcterms:created>
  <dcterms:modified xsi:type="dcterms:W3CDTF">2025-02-11T13:29:00Z</dcterms:modified>
</cp:coreProperties>
</file>