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A6AE" w14:textId="77777777" w:rsidR="00EB3945" w:rsidRDefault="00BB782A">
      <w:pPr>
        <w:pStyle w:val="Pagrindinistekstas"/>
        <w:spacing w:before="68"/>
        <w:ind w:left="2372" w:right="2317"/>
        <w:jc w:val="center"/>
      </w:pPr>
      <w:r>
        <w:t>RINKOS DALYVIŲ KONSULTACIJOS (RDK) ATASKAITA</w:t>
      </w:r>
    </w:p>
    <w:p w14:paraId="6F793C05" w14:textId="77777777" w:rsidR="00EB3945" w:rsidRDefault="00EB3945">
      <w:pPr>
        <w:spacing w:before="10" w:after="1"/>
        <w:rPr>
          <w:b/>
          <w:sz w:val="20"/>
        </w:rPr>
      </w:pPr>
    </w:p>
    <w:tbl>
      <w:tblPr>
        <w:tblStyle w:val="TableNormal"/>
        <w:tblW w:w="99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3"/>
        <w:gridCol w:w="2979"/>
        <w:gridCol w:w="2833"/>
        <w:gridCol w:w="2835"/>
      </w:tblGrid>
      <w:tr w:rsidR="00EB3945" w14:paraId="2C477D5D" w14:textId="77777777" w:rsidTr="001F54A2">
        <w:trPr>
          <w:trHeight w:val="254"/>
        </w:trPr>
        <w:tc>
          <w:tcPr>
            <w:tcW w:w="4272" w:type="dxa"/>
            <w:gridSpan w:val="2"/>
          </w:tcPr>
          <w:p w14:paraId="190091B7" w14:textId="77777777" w:rsidR="00EB3945" w:rsidRDefault="00BB782A">
            <w:pPr>
              <w:pStyle w:val="TableParagraph"/>
              <w:spacing w:line="234" w:lineRule="exact"/>
              <w:ind w:left="1326"/>
            </w:pPr>
            <w:r>
              <w:t>Pirkimo objekto pavadinimas</w:t>
            </w:r>
          </w:p>
        </w:tc>
        <w:tc>
          <w:tcPr>
            <w:tcW w:w="5668" w:type="dxa"/>
            <w:gridSpan w:val="2"/>
          </w:tcPr>
          <w:p w14:paraId="45E2E3BC" w14:textId="3E57B55E" w:rsidR="00EB3945" w:rsidRDefault="00BB782A" w:rsidP="004E06AD">
            <w:pPr>
              <w:pStyle w:val="TableParagraph"/>
              <w:spacing w:line="234" w:lineRule="exact"/>
              <w:ind w:left="48"/>
              <w:jc w:val="center"/>
            </w:pPr>
            <w:r>
              <w:t>„</w:t>
            </w:r>
            <w:r w:rsidR="00D13CFD">
              <w:t>KRAUJO KOMPONENTŲ ŠILDYTUVAS</w:t>
            </w:r>
            <w:r>
              <w:t>“</w:t>
            </w:r>
            <w:r w:rsidR="00F81C41">
              <w:t xml:space="preserve"> pirkimas</w:t>
            </w:r>
          </w:p>
        </w:tc>
      </w:tr>
      <w:tr w:rsidR="00EB3945" w14:paraId="5F13F5E4" w14:textId="77777777" w:rsidTr="001F54A2">
        <w:trPr>
          <w:trHeight w:val="252"/>
        </w:trPr>
        <w:tc>
          <w:tcPr>
            <w:tcW w:w="4272" w:type="dxa"/>
            <w:gridSpan w:val="2"/>
          </w:tcPr>
          <w:p w14:paraId="4DA11900" w14:textId="77777777" w:rsidR="00EB3945" w:rsidRDefault="00BB782A">
            <w:pPr>
              <w:pStyle w:val="TableParagraph"/>
              <w:spacing w:line="232" w:lineRule="exact"/>
              <w:ind w:left="1166"/>
            </w:pPr>
            <w:r>
              <w:t>RDK paskelbimo data ir numeris</w:t>
            </w:r>
          </w:p>
        </w:tc>
        <w:tc>
          <w:tcPr>
            <w:tcW w:w="5668" w:type="dxa"/>
            <w:gridSpan w:val="2"/>
          </w:tcPr>
          <w:p w14:paraId="3848E207" w14:textId="1F508776" w:rsidR="00EB3945" w:rsidRDefault="00F81C41">
            <w:pPr>
              <w:pStyle w:val="TableParagraph"/>
              <w:spacing w:line="232" w:lineRule="exact"/>
              <w:ind w:left="1545"/>
            </w:pPr>
            <w:r>
              <w:t>202</w:t>
            </w:r>
            <w:r w:rsidR="00D73471">
              <w:t>5-01-04</w:t>
            </w:r>
            <w:r w:rsidR="00BB782A">
              <w:t>, Nr.</w:t>
            </w:r>
            <w:r w:rsidR="004E06AD">
              <w:t xml:space="preserve"> </w:t>
            </w:r>
            <w:r w:rsidR="00D13CFD">
              <w:t>672852</w:t>
            </w:r>
          </w:p>
        </w:tc>
      </w:tr>
      <w:tr w:rsidR="00EB3945" w14:paraId="6CE7F120" w14:textId="77777777" w:rsidTr="001F54A2">
        <w:trPr>
          <w:trHeight w:val="253"/>
        </w:trPr>
        <w:tc>
          <w:tcPr>
            <w:tcW w:w="4272" w:type="dxa"/>
            <w:gridSpan w:val="2"/>
          </w:tcPr>
          <w:p w14:paraId="1BCD1362" w14:textId="77777777" w:rsidR="00EB3945" w:rsidRDefault="00BB782A">
            <w:pPr>
              <w:pStyle w:val="TableParagraph"/>
              <w:spacing w:line="234" w:lineRule="exact"/>
              <w:ind w:left="1454"/>
            </w:pPr>
            <w:r>
              <w:t>RDK vykdymo laikotarpis</w:t>
            </w:r>
          </w:p>
        </w:tc>
        <w:tc>
          <w:tcPr>
            <w:tcW w:w="5668" w:type="dxa"/>
            <w:gridSpan w:val="2"/>
          </w:tcPr>
          <w:p w14:paraId="256D4B21" w14:textId="2CD8B7D6" w:rsidR="00EB3945" w:rsidRDefault="00BB782A">
            <w:pPr>
              <w:pStyle w:val="TableParagraph"/>
              <w:spacing w:line="234" w:lineRule="exact"/>
              <w:ind w:left="1197"/>
            </w:pPr>
            <w:r>
              <w:t>nuo 202</w:t>
            </w:r>
            <w:r w:rsidR="00D73471">
              <w:t>5-01-04</w:t>
            </w:r>
            <w:r>
              <w:t xml:space="preserve"> iki 202</w:t>
            </w:r>
            <w:r w:rsidR="00D73471">
              <w:t>5-01-14</w:t>
            </w:r>
          </w:p>
        </w:tc>
      </w:tr>
      <w:tr w:rsidR="00EB3945" w14:paraId="30AA7C10" w14:textId="77777777" w:rsidTr="001F54A2">
        <w:trPr>
          <w:trHeight w:val="251"/>
        </w:trPr>
        <w:tc>
          <w:tcPr>
            <w:tcW w:w="4272" w:type="dxa"/>
            <w:gridSpan w:val="2"/>
          </w:tcPr>
          <w:p w14:paraId="191A450D" w14:textId="77777777" w:rsidR="00EB3945" w:rsidRDefault="00BB782A">
            <w:pPr>
              <w:pStyle w:val="TableParagraph"/>
              <w:spacing w:line="232" w:lineRule="exact"/>
              <w:ind w:left="1547"/>
            </w:pPr>
            <w:r>
              <w:t>RDK vykdyta šiuo būdu</w:t>
            </w:r>
          </w:p>
        </w:tc>
        <w:tc>
          <w:tcPr>
            <w:tcW w:w="5668" w:type="dxa"/>
            <w:gridSpan w:val="2"/>
          </w:tcPr>
          <w:p w14:paraId="1FD7B0E8" w14:textId="77777777" w:rsidR="00EB3945" w:rsidRDefault="00BB782A" w:rsidP="003C7524">
            <w:pPr>
              <w:pStyle w:val="TableParagraph"/>
              <w:spacing w:line="232" w:lineRule="exact"/>
              <w:ind w:left="48" w:hanging="48"/>
              <w:jc w:val="center"/>
            </w:pPr>
            <w:r>
              <w:t>CVP IS</w:t>
            </w:r>
          </w:p>
        </w:tc>
      </w:tr>
      <w:tr w:rsidR="00EB3945" w14:paraId="4A825690" w14:textId="77777777" w:rsidTr="001F54A2">
        <w:trPr>
          <w:trHeight w:val="254"/>
        </w:trPr>
        <w:tc>
          <w:tcPr>
            <w:tcW w:w="9940" w:type="dxa"/>
            <w:gridSpan w:val="4"/>
          </w:tcPr>
          <w:p w14:paraId="17664C1B" w14:textId="77777777" w:rsidR="00EB3945" w:rsidRDefault="00BB782A">
            <w:pPr>
              <w:pStyle w:val="TableParagraph"/>
              <w:spacing w:line="234" w:lineRule="exact"/>
              <w:ind w:left="1623" w:right="1645"/>
              <w:jc w:val="center"/>
              <w:rPr>
                <w:b/>
              </w:rPr>
            </w:pPr>
            <w:r>
              <w:rPr>
                <w:b/>
              </w:rPr>
              <w:t>INFORMACIJA APIE RDK DALYVIUS</w:t>
            </w:r>
          </w:p>
        </w:tc>
      </w:tr>
      <w:tr w:rsidR="00EB3945" w14:paraId="2B863420" w14:textId="77777777" w:rsidTr="001F54A2">
        <w:trPr>
          <w:trHeight w:val="505"/>
        </w:trPr>
        <w:tc>
          <w:tcPr>
            <w:tcW w:w="4272" w:type="dxa"/>
            <w:gridSpan w:val="2"/>
          </w:tcPr>
          <w:p w14:paraId="053FB958" w14:textId="77777777" w:rsidR="00EB3945" w:rsidRDefault="00BB782A">
            <w:pPr>
              <w:pStyle w:val="TableParagraph"/>
              <w:spacing w:line="246" w:lineRule="exact"/>
              <w:ind w:left="190" w:right="148"/>
              <w:jc w:val="center"/>
            </w:pPr>
            <w:r>
              <w:t>Atsakymus, pasiūlymus ar pastabas CVP IS pateikusių</w:t>
            </w:r>
          </w:p>
          <w:p w14:paraId="78B60F13" w14:textId="77777777" w:rsidR="00EB3945" w:rsidRDefault="00BB782A">
            <w:pPr>
              <w:pStyle w:val="TableParagraph"/>
              <w:spacing w:line="240" w:lineRule="exact"/>
              <w:ind w:left="190" w:right="147"/>
              <w:jc w:val="center"/>
            </w:pPr>
            <w:r>
              <w:t>dalyvių skaičius</w:t>
            </w:r>
          </w:p>
        </w:tc>
        <w:tc>
          <w:tcPr>
            <w:tcW w:w="5668" w:type="dxa"/>
            <w:gridSpan w:val="2"/>
          </w:tcPr>
          <w:p w14:paraId="7B6D4F40" w14:textId="12D5F7F7" w:rsidR="00EB3945" w:rsidRDefault="00D73471">
            <w:pPr>
              <w:pStyle w:val="TableParagraph"/>
              <w:spacing w:line="247" w:lineRule="exact"/>
              <w:ind w:left="10"/>
              <w:jc w:val="center"/>
            </w:pPr>
            <w:r>
              <w:t>2</w:t>
            </w:r>
          </w:p>
        </w:tc>
      </w:tr>
      <w:tr w:rsidR="00EB3945" w14:paraId="19D44268" w14:textId="77777777" w:rsidTr="001F54A2">
        <w:trPr>
          <w:trHeight w:val="506"/>
        </w:trPr>
        <w:tc>
          <w:tcPr>
            <w:tcW w:w="9940" w:type="dxa"/>
            <w:gridSpan w:val="4"/>
          </w:tcPr>
          <w:p w14:paraId="568A7C6D" w14:textId="77777777" w:rsidR="00EB3945" w:rsidRDefault="00BB782A">
            <w:pPr>
              <w:pStyle w:val="TableParagraph"/>
              <w:spacing w:before="2" w:line="252" w:lineRule="exact"/>
              <w:ind w:left="2625" w:right="194" w:hanging="2444"/>
              <w:rPr>
                <w:b/>
              </w:rPr>
            </w:pPr>
            <w:r>
              <w:rPr>
                <w:b/>
              </w:rPr>
              <w:t>TIEKĖJŲ SIŪLOMI PAKEITIMAI IR PERKANČIOSIOS ORGANIZACIJOS PRIIMTI SPRENDIMAI DĖL PATEIKTŲ SIŪLYMŲ IR REKOMENDACIJŲ</w:t>
            </w:r>
          </w:p>
        </w:tc>
      </w:tr>
      <w:tr w:rsidR="00EB3945" w14:paraId="15CB07CC" w14:textId="77777777" w:rsidTr="001F54A2">
        <w:trPr>
          <w:trHeight w:val="251"/>
        </w:trPr>
        <w:tc>
          <w:tcPr>
            <w:tcW w:w="4272" w:type="dxa"/>
            <w:gridSpan w:val="2"/>
          </w:tcPr>
          <w:p w14:paraId="7F045D54" w14:textId="77777777" w:rsidR="00EB3945" w:rsidRDefault="00BB782A">
            <w:pPr>
              <w:pStyle w:val="TableParagraph"/>
              <w:spacing w:line="232" w:lineRule="exact"/>
              <w:ind w:left="1434"/>
            </w:pPr>
            <w:r>
              <w:t>Tiekėjo siūlomi pakeitimai</w:t>
            </w:r>
          </w:p>
        </w:tc>
        <w:tc>
          <w:tcPr>
            <w:tcW w:w="5668" w:type="dxa"/>
            <w:gridSpan w:val="2"/>
          </w:tcPr>
          <w:p w14:paraId="657D5FA4" w14:textId="77777777" w:rsidR="00EB3945" w:rsidRDefault="00BB782A">
            <w:pPr>
              <w:pStyle w:val="TableParagraph"/>
              <w:spacing w:line="232" w:lineRule="exact"/>
              <w:ind w:left="835"/>
            </w:pPr>
            <w:r>
              <w:t>Perkančiosios organizacijos sprendimas</w:t>
            </w:r>
          </w:p>
        </w:tc>
      </w:tr>
      <w:tr w:rsidR="00EB3945" w14:paraId="70A41E2D" w14:textId="77777777" w:rsidTr="001F54A2">
        <w:trPr>
          <w:trHeight w:val="1065"/>
        </w:trPr>
        <w:tc>
          <w:tcPr>
            <w:tcW w:w="4272" w:type="dxa"/>
            <w:gridSpan w:val="2"/>
          </w:tcPr>
          <w:p w14:paraId="22505DC6" w14:textId="37C7F259" w:rsidR="00EB3945" w:rsidRDefault="00D13CFD" w:rsidP="00D13CFD">
            <w:pPr>
              <w:pStyle w:val="TableParagraph"/>
              <w:spacing w:line="252" w:lineRule="exact"/>
              <w:ind w:left="164" w:right="117" w:hanging="2"/>
              <w:jc w:val="both"/>
            </w:pPr>
            <w:r>
              <w:t xml:space="preserve">Į perkančiosios organizacijos pateiktą klausimą </w:t>
            </w:r>
            <w:r w:rsidRPr="00D13CFD">
              <w:rPr>
                <w:b/>
                <w:bCs/>
                <w:i/>
                <w:iCs/>
              </w:rPr>
              <w:t>„Numatytas prekių pristatymo terminas – Tiekėjas Prekes įsipareigoja pristatyti ne vėliau kaip per 90 (devyniasdešimt) kalendorinių dienų nuo Sutarties įsigaliojimo dienos. Ar toks  terminas pakankamas (per ilgas, per trumpas)  prekių pristatymui?“</w:t>
            </w:r>
            <w:r>
              <w:t xml:space="preserve"> tiekėjas pateikė atsakymą </w:t>
            </w:r>
            <w:r w:rsidRPr="009C1EAA">
              <w:rPr>
                <w:i/>
                <w:iCs/>
              </w:rPr>
              <w:t>„Terminas pakankamas“</w:t>
            </w:r>
          </w:p>
        </w:tc>
        <w:tc>
          <w:tcPr>
            <w:tcW w:w="5668" w:type="dxa"/>
            <w:gridSpan w:val="2"/>
          </w:tcPr>
          <w:p w14:paraId="002A44F5" w14:textId="1DA5AB38" w:rsidR="00274254" w:rsidRDefault="00D13CFD" w:rsidP="00D13CFD">
            <w:pPr>
              <w:tabs>
                <w:tab w:val="left" w:pos="473"/>
              </w:tabs>
              <w:ind w:left="47" w:right="138"/>
              <w:jc w:val="both"/>
            </w:pPr>
            <w:r>
              <w:t xml:space="preserve">Perkančioji organizacija nustatys terminą </w:t>
            </w:r>
            <w:r w:rsidRPr="00D13CFD">
              <w:rPr>
                <w:b/>
                <w:bCs/>
                <w:i/>
                <w:iCs/>
              </w:rPr>
              <w:t>„Tiekėjas Prekes įsipareigoja pristatyti ne vėliau kaip per 90 (devyniasdešimt) kalendorinių dienų nuo Sutarties įsigaliojimo dienos. Tiekėjui dėl ne nuo Tiekėjo priklausančių aplinkybių minėtas terminas gali būti pratęstas 30 (trisdešimt) kalendorinių dienų terminui Pardavėjui pateikus motyvuotą prašymą.“</w:t>
            </w:r>
          </w:p>
        </w:tc>
      </w:tr>
      <w:tr w:rsidR="009C1EAA" w14:paraId="163ED039" w14:textId="77777777" w:rsidTr="001F54A2">
        <w:trPr>
          <w:trHeight w:val="1065"/>
        </w:trPr>
        <w:tc>
          <w:tcPr>
            <w:tcW w:w="4272" w:type="dxa"/>
            <w:gridSpan w:val="2"/>
          </w:tcPr>
          <w:p w14:paraId="04BE2E24" w14:textId="0796BD2A" w:rsidR="009C1EAA" w:rsidRDefault="009C1EAA" w:rsidP="00D13CFD">
            <w:pPr>
              <w:pStyle w:val="TableParagraph"/>
              <w:spacing w:line="252" w:lineRule="exact"/>
              <w:ind w:left="164" w:right="117" w:hanging="2"/>
              <w:jc w:val="both"/>
            </w:pPr>
            <w:r>
              <w:t xml:space="preserve">Į perkančiosios organizacijos pateiktą klausimą </w:t>
            </w:r>
            <w:r w:rsidRPr="009C1EAA">
              <w:rPr>
                <w:b/>
                <w:bCs/>
                <w:i/>
                <w:iCs/>
              </w:rPr>
              <w:t>„Ar, Jūsų nuomone,  pirkimo procedūroje ketinančioms dalyvauti tiekėjų įmonėms turėtų būti keliami kvalifikaciniai reikalavimai? Jei taip, prašome pateikti argumentuotus siūlymus nurodant, kokie kvalifikaciniai reikalavimai turėtų būti keliami tiekėjams, norintiems dalyvauti šiame pirkime.“</w:t>
            </w:r>
            <w:r>
              <w:t xml:space="preserve"> </w:t>
            </w:r>
            <w:r w:rsidR="008C2C44">
              <w:t>t</w:t>
            </w:r>
            <w:r>
              <w:t xml:space="preserve">iekėjas pateikė atsakymą </w:t>
            </w:r>
            <w:r w:rsidRPr="009C1EAA">
              <w:rPr>
                <w:i/>
                <w:iCs/>
              </w:rPr>
              <w:t>„Ne“</w:t>
            </w:r>
          </w:p>
        </w:tc>
        <w:tc>
          <w:tcPr>
            <w:tcW w:w="5668" w:type="dxa"/>
            <w:gridSpan w:val="2"/>
          </w:tcPr>
          <w:p w14:paraId="0EFCE08A" w14:textId="1E51BD66" w:rsidR="009C1EAA" w:rsidRDefault="009C1EAA" w:rsidP="00D13CFD">
            <w:pPr>
              <w:tabs>
                <w:tab w:val="left" w:pos="473"/>
              </w:tabs>
              <w:ind w:left="47" w:right="138"/>
              <w:jc w:val="both"/>
            </w:pPr>
            <w:r>
              <w:t>Kvalifikaciniai reikalavimai tiekėjams nebus keliami.</w:t>
            </w:r>
          </w:p>
        </w:tc>
      </w:tr>
      <w:tr w:rsidR="008C2C44" w14:paraId="71266149" w14:textId="77777777" w:rsidTr="001F54A2">
        <w:trPr>
          <w:trHeight w:val="1065"/>
        </w:trPr>
        <w:tc>
          <w:tcPr>
            <w:tcW w:w="4272" w:type="dxa"/>
            <w:gridSpan w:val="2"/>
          </w:tcPr>
          <w:p w14:paraId="0E7C479D" w14:textId="77815501" w:rsidR="008C2C44" w:rsidRDefault="008C2C44" w:rsidP="00D13CFD">
            <w:pPr>
              <w:pStyle w:val="TableParagraph"/>
              <w:spacing w:line="252" w:lineRule="exact"/>
              <w:ind w:left="164" w:right="117" w:hanging="2"/>
              <w:jc w:val="both"/>
            </w:pPr>
            <w:r>
              <w:t xml:space="preserve">Į perkančiosios organizacijos pateiktą klausimą </w:t>
            </w:r>
            <w:r w:rsidRPr="008C2C44">
              <w:rPr>
                <w:b/>
                <w:bCs/>
                <w:i/>
                <w:iCs/>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5" w:history="1">
              <w:r w:rsidRPr="008C2C44">
                <w:rPr>
                  <w:rStyle w:val="Hipersaitas"/>
                  <w:b/>
                  <w:bCs/>
                  <w:i/>
                  <w:iCs/>
                </w:rPr>
                <w:t>https://e-seimas.lrs.lt/portal/legalAct/lt/TAD/TAIS.403512/asr</w:t>
              </w:r>
            </w:hyperlink>
            <w:r w:rsidRPr="008C2C44">
              <w:rPr>
                <w:b/>
                <w:bCs/>
                <w:i/>
                <w:iCs/>
              </w:rPr>
              <w:t>), atitinka Jūsų įmonė  ir/arba Jūsų įmonės siūloma prekė, kokius aplinkos apsaugos kriterijų (žaliojo pirkimo reikalavimų) atitiktį patvirtinančius dokumentus galėtumėte pateikti pirkimo metu?“</w:t>
            </w:r>
            <w:r>
              <w:t xml:space="preserve"> tiekėjas pateikė atsakymą </w:t>
            </w:r>
            <w:r w:rsidRPr="008C2C44">
              <w:rPr>
                <w:i/>
                <w:iCs/>
              </w:rPr>
              <w:t>„Pakuočių tvarkymo ir perdirbimo, prekės ilgaamžiškumo“</w:t>
            </w:r>
          </w:p>
        </w:tc>
        <w:tc>
          <w:tcPr>
            <w:tcW w:w="5668" w:type="dxa"/>
            <w:gridSpan w:val="2"/>
          </w:tcPr>
          <w:p w14:paraId="50D4073C" w14:textId="539D9DBB" w:rsidR="008C2C44" w:rsidRDefault="00B7091F" w:rsidP="00D13CFD">
            <w:pPr>
              <w:tabs>
                <w:tab w:val="left" w:pos="473"/>
              </w:tabs>
              <w:ind w:left="47" w:right="138"/>
              <w:jc w:val="both"/>
            </w:pPr>
            <w:r w:rsidRPr="00B7091F">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B7091F">
              <w:t>perdirbamumą</w:t>
            </w:r>
            <w:proofErr w:type="spellEnd"/>
            <w:r w:rsidRPr="00B7091F">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w:t>
            </w:r>
          </w:p>
        </w:tc>
      </w:tr>
      <w:tr w:rsidR="00871543" w14:paraId="254B93B3" w14:textId="77777777" w:rsidTr="001F54A2">
        <w:trPr>
          <w:trHeight w:val="1065"/>
        </w:trPr>
        <w:tc>
          <w:tcPr>
            <w:tcW w:w="4272" w:type="dxa"/>
            <w:gridSpan w:val="2"/>
          </w:tcPr>
          <w:p w14:paraId="70A03CDC" w14:textId="7F9D68DE" w:rsidR="00871543" w:rsidRDefault="00871543" w:rsidP="00D13CFD">
            <w:pPr>
              <w:pStyle w:val="TableParagraph"/>
              <w:spacing w:line="252" w:lineRule="exact"/>
              <w:ind w:left="164" w:right="117" w:hanging="2"/>
              <w:jc w:val="both"/>
            </w:pPr>
            <w:r>
              <w:t xml:space="preserve">Į perkančiosios organizacijos pateiktą klausimą </w:t>
            </w:r>
            <w:r w:rsidRPr="00871543">
              <w:rPr>
                <w:b/>
                <w:bCs/>
                <w:i/>
                <w:iCs/>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w:t>
            </w:r>
            <w:r>
              <w:t xml:space="preserve"> tiekėja</w:t>
            </w:r>
            <w:r w:rsidR="00D14051">
              <w:t>i</w:t>
            </w:r>
            <w:r>
              <w:t xml:space="preserve"> pateikė atsakym</w:t>
            </w:r>
            <w:r w:rsidR="00D14051">
              <w:t>us</w:t>
            </w:r>
            <w:r>
              <w:t>:</w:t>
            </w:r>
          </w:p>
          <w:p w14:paraId="09E61308" w14:textId="74E20826" w:rsidR="00871543" w:rsidRPr="00871543" w:rsidRDefault="00D14051" w:rsidP="00D14051">
            <w:pPr>
              <w:pStyle w:val="TableParagraph"/>
              <w:spacing w:line="252" w:lineRule="exact"/>
              <w:ind w:right="117"/>
              <w:jc w:val="both"/>
              <w:rPr>
                <w:i/>
                <w:iCs/>
              </w:rPr>
            </w:pPr>
            <w:r>
              <w:rPr>
                <w:i/>
                <w:iCs/>
              </w:rPr>
              <w:t xml:space="preserve">1) </w:t>
            </w:r>
            <w:r w:rsidR="00871543" w:rsidRPr="00871543">
              <w:rPr>
                <w:i/>
                <w:iCs/>
              </w:rPr>
              <w:t>“1. Kraujas ir jo komponentai atšildymo metu yra maišomi.</w:t>
            </w:r>
          </w:p>
          <w:p w14:paraId="5A74DF4A" w14:textId="56EC0F02" w:rsidR="00871543" w:rsidRPr="00871543" w:rsidRDefault="00871543" w:rsidP="00871543">
            <w:pPr>
              <w:pStyle w:val="TableParagraph"/>
              <w:spacing w:line="252" w:lineRule="exact"/>
              <w:ind w:left="447" w:right="117"/>
              <w:jc w:val="both"/>
              <w:rPr>
                <w:bCs/>
                <w:i/>
                <w:iCs/>
              </w:rPr>
            </w:pPr>
            <w:r w:rsidRPr="00871543">
              <w:rPr>
                <w:bCs/>
                <w:i/>
                <w:iCs/>
              </w:rPr>
              <w:lastRenderedPageBreak/>
              <w:t>2. Šildymas pagalvėlėse gali būti kontroliuojamas nepriklausomai.</w:t>
            </w:r>
          </w:p>
          <w:p w14:paraId="50A6FB5D" w14:textId="7AC9138F" w:rsidR="00871543" w:rsidRPr="00871543" w:rsidRDefault="00871543" w:rsidP="00871543">
            <w:pPr>
              <w:pStyle w:val="TableParagraph"/>
              <w:spacing w:line="252" w:lineRule="exact"/>
              <w:ind w:left="447" w:right="117"/>
              <w:jc w:val="both"/>
              <w:rPr>
                <w:bCs/>
                <w:i/>
                <w:iCs/>
              </w:rPr>
            </w:pPr>
            <w:r w:rsidRPr="00871543">
              <w:rPr>
                <w:bCs/>
                <w:i/>
                <w:iCs/>
              </w:rPr>
              <w:t>3. Spalvotas, lietimui jautrus ekranas ne mažesnis kaip 7“.</w:t>
            </w:r>
          </w:p>
          <w:p w14:paraId="1F1EC857" w14:textId="1A4F3D80" w:rsidR="00871543" w:rsidRPr="00871543" w:rsidRDefault="00871543" w:rsidP="00871543">
            <w:pPr>
              <w:pStyle w:val="TableParagraph"/>
              <w:spacing w:line="252" w:lineRule="exact"/>
              <w:ind w:left="447" w:right="117"/>
              <w:jc w:val="both"/>
              <w:rPr>
                <w:i/>
                <w:iCs/>
              </w:rPr>
            </w:pPr>
            <w:r w:rsidRPr="00871543">
              <w:rPr>
                <w:bCs/>
                <w:i/>
                <w:iCs/>
              </w:rPr>
              <w:t>4. Prietaiso ekrane pateikiama atšildymo proceso grafinė kreivė.</w:t>
            </w:r>
          </w:p>
          <w:p w14:paraId="65443E17" w14:textId="77777777" w:rsidR="00871543" w:rsidRDefault="00871543" w:rsidP="00871543">
            <w:pPr>
              <w:pStyle w:val="TableParagraph"/>
              <w:spacing w:line="252" w:lineRule="exact"/>
              <w:ind w:left="447" w:right="117"/>
              <w:jc w:val="both"/>
              <w:rPr>
                <w:bCs/>
                <w:i/>
                <w:iCs/>
              </w:rPr>
            </w:pPr>
            <w:r w:rsidRPr="00871543">
              <w:rPr>
                <w:bCs/>
                <w:i/>
                <w:iCs/>
              </w:rPr>
              <w:t>5. Antibakterinės prietaiso paviršių s</w:t>
            </w:r>
            <w:r>
              <w:rPr>
                <w:bCs/>
                <w:i/>
                <w:iCs/>
              </w:rPr>
              <w:t>a</w:t>
            </w:r>
            <w:r w:rsidRPr="00871543">
              <w:rPr>
                <w:bCs/>
                <w:i/>
                <w:iCs/>
              </w:rPr>
              <w:t>vybės.“</w:t>
            </w:r>
            <w:r w:rsidR="00D14051">
              <w:rPr>
                <w:bCs/>
                <w:i/>
                <w:iCs/>
              </w:rPr>
              <w:t>;</w:t>
            </w:r>
          </w:p>
          <w:p w14:paraId="1734104D" w14:textId="347F03FF" w:rsidR="00D14051" w:rsidRPr="00D14051" w:rsidRDefault="00D14051" w:rsidP="00D14051">
            <w:pPr>
              <w:pStyle w:val="TableParagraph"/>
              <w:spacing w:line="252" w:lineRule="exact"/>
              <w:ind w:right="117"/>
              <w:jc w:val="both"/>
              <w:rPr>
                <w:i/>
                <w:iCs/>
              </w:rPr>
            </w:pPr>
            <w:r w:rsidRPr="00D14051">
              <w:rPr>
                <w:bCs/>
                <w:i/>
                <w:iCs/>
              </w:rPr>
              <w:t xml:space="preserve">2) </w:t>
            </w:r>
            <w:r w:rsidRPr="00D14051">
              <w:rPr>
                <w:i/>
                <w:iCs/>
              </w:rPr>
              <w:t>Manome „ekonominio naudingumo“ kriterijų  nustatymas nebūtų tikslingas.“</w:t>
            </w:r>
          </w:p>
        </w:tc>
        <w:tc>
          <w:tcPr>
            <w:tcW w:w="5668" w:type="dxa"/>
            <w:gridSpan w:val="2"/>
          </w:tcPr>
          <w:p w14:paraId="43621850" w14:textId="05ED38B2" w:rsidR="00871543" w:rsidRPr="00B7091F" w:rsidRDefault="00871543" w:rsidP="00D13CFD">
            <w:pPr>
              <w:tabs>
                <w:tab w:val="left" w:pos="473"/>
              </w:tabs>
              <w:ind w:left="47" w:right="138"/>
              <w:jc w:val="both"/>
            </w:pPr>
            <w:r w:rsidRPr="00871543">
              <w:lastRenderedPageBreak/>
              <w:t>Perkančioji organizacija ekonomiškai naudingiausią pasiūlymą išr</w:t>
            </w:r>
            <w:r>
              <w:t xml:space="preserve">inks </w:t>
            </w:r>
            <w:r w:rsidRPr="00871543">
              <w:t>pagal tiekėjo pasiūlyme nurodytą kainą</w:t>
            </w:r>
            <w:r>
              <w:t>.</w:t>
            </w:r>
          </w:p>
        </w:tc>
      </w:tr>
      <w:tr w:rsidR="00FA0A64" w14:paraId="4CDE9073" w14:textId="77777777" w:rsidTr="001F54A2">
        <w:trPr>
          <w:trHeight w:val="1065"/>
        </w:trPr>
        <w:tc>
          <w:tcPr>
            <w:tcW w:w="4272" w:type="dxa"/>
            <w:gridSpan w:val="2"/>
          </w:tcPr>
          <w:p w14:paraId="11586731" w14:textId="55CA494E" w:rsidR="00FA0A64" w:rsidRPr="00FA0A64" w:rsidRDefault="00FA0A64" w:rsidP="00D82644">
            <w:pPr>
              <w:pStyle w:val="Body2"/>
              <w:ind w:left="164" w:right="139"/>
              <w:rPr>
                <w:b/>
                <w:bCs/>
                <w:i/>
                <w:iCs/>
                <w:lang w:val="lt-LT" w:eastAsia="zh-TW"/>
              </w:rPr>
            </w:pPr>
            <w:r>
              <w:rPr>
                <w:rFonts w:cs="Times New Roman"/>
                <w:lang w:val="lt-LT"/>
              </w:rPr>
              <w:t xml:space="preserve">Į perkančiosios organizacijos pateiktą klausimą </w:t>
            </w:r>
            <w:r w:rsidRPr="00FA0A64">
              <w:rPr>
                <w:rFonts w:cs="Times New Roman"/>
                <w:b/>
                <w:bCs/>
                <w:i/>
                <w:iCs/>
                <w:lang w:val="lt-LT"/>
              </w:rPr>
              <w:t>„Sutartis laikoma sudaryta ir įsigalioja nuo Sutarties pasirašymo dienos (antrosios Šalies pasirašymo dieną). Sutartis galioja iki visiško prievolių įvykdymo (kol bus išnaudota Pradinės Sutarties vertė, bet jos terminas negali būti ilgesnis kaip 120 dienų.</w:t>
            </w:r>
          </w:p>
          <w:p w14:paraId="656675C4" w14:textId="487BD0B1" w:rsidR="00FA0A64" w:rsidRDefault="00FA0A64" w:rsidP="00FA0A64">
            <w:pPr>
              <w:pStyle w:val="TableParagraph"/>
              <w:spacing w:line="252" w:lineRule="exact"/>
              <w:ind w:left="164" w:right="117" w:hanging="2"/>
              <w:jc w:val="both"/>
            </w:pPr>
            <w:r w:rsidRPr="00FA0A64">
              <w:rPr>
                <w:b/>
                <w:bCs/>
                <w:i/>
                <w:iCs/>
              </w:rPr>
              <w:t>Pirkėjas apmoka Pardavėjui už pristatytas prekes iš karto, ne vėliau kaip per 30 kalendorinių dienų nuo sąskaitos faktūros ir Šalių pasirašyto prekių perdavimo-priėmimo akto arba kito prekių pristatymą patvirtinančio dokumento gavimo dienos.“</w:t>
            </w:r>
            <w:r>
              <w:t xml:space="preserve"> tiekėjas pateikė atsakymą </w:t>
            </w:r>
            <w:r w:rsidRPr="00FA0A64">
              <w:rPr>
                <w:i/>
                <w:iCs/>
              </w:rPr>
              <w:t>„Tenkina“.</w:t>
            </w:r>
          </w:p>
        </w:tc>
        <w:tc>
          <w:tcPr>
            <w:tcW w:w="5668" w:type="dxa"/>
            <w:gridSpan w:val="2"/>
          </w:tcPr>
          <w:p w14:paraId="11384CE6" w14:textId="77777777" w:rsidR="00D82644" w:rsidRPr="00D82644" w:rsidRDefault="00D82644" w:rsidP="00D82644">
            <w:pPr>
              <w:tabs>
                <w:tab w:val="left" w:pos="473"/>
              </w:tabs>
              <w:ind w:left="47" w:right="138"/>
              <w:jc w:val="both"/>
            </w:pPr>
            <w:r w:rsidRPr="00D82644">
              <w:t>Ši Sutartis laikoma sudaryta ir įsigalioja nuo Sutarties pasirašymo dienos (antrosios Šalies pasirašymo dieną). </w:t>
            </w:r>
          </w:p>
          <w:p w14:paraId="37EAC96E" w14:textId="77777777" w:rsidR="00D82644" w:rsidRPr="00D82644" w:rsidRDefault="00D82644" w:rsidP="00D82644">
            <w:pPr>
              <w:tabs>
                <w:tab w:val="left" w:pos="473"/>
              </w:tabs>
              <w:ind w:left="47" w:right="138"/>
              <w:jc w:val="both"/>
            </w:pPr>
            <w:r w:rsidRPr="00D82644">
              <w:t xml:space="preserve">Sutartis galioja iki visiško prievolių įvykdymo (kol bus išnaudota Pradinės Sutarties vertė, bet jos terminas </w:t>
            </w:r>
            <w:r w:rsidRPr="00D82644">
              <w:rPr>
                <w:b/>
                <w:bCs/>
              </w:rPr>
              <w:t>negali būti ilgesnis kaip 4 (keturi) mėnesiai.</w:t>
            </w:r>
            <w:r w:rsidRPr="00D82644">
              <w:t> </w:t>
            </w:r>
          </w:p>
          <w:p w14:paraId="5C45500E" w14:textId="77777777" w:rsidR="00FA0A64" w:rsidRDefault="00D82644" w:rsidP="00D13CFD">
            <w:pPr>
              <w:tabs>
                <w:tab w:val="left" w:pos="473"/>
              </w:tabs>
              <w:ind w:left="47" w:right="138"/>
              <w:jc w:val="both"/>
            </w:pPr>
            <w:r w:rsidRPr="00D82644">
              <w:t xml:space="preserve">Tiekėjui dėl ne nuo Tiekėjo priklausančių aplinkybių minėtas terminas gali būti pratęstas </w:t>
            </w:r>
            <w:r w:rsidRPr="00D82644">
              <w:rPr>
                <w:b/>
                <w:bCs/>
              </w:rPr>
              <w:t>30 (trisdešimt) kalendorinių dienų</w:t>
            </w:r>
            <w:r w:rsidRPr="00D82644">
              <w:t xml:space="preserve"> terminui Pardavėjui pateikus motyvuotą prašymą.  </w:t>
            </w:r>
          </w:p>
          <w:p w14:paraId="26C0C8A8" w14:textId="35D9B551" w:rsidR="00D82644" w:rsidRPr="00871543" w:rsidRDefault="00D82644" w:rsidP="00D13CFD">
            <w:pPr>
              <w:tabs>
                <w:tab w:val="left" w:pos="473"/>
              </w:tabs>
              <w:ind w:left="47" w:right="138"/>
              <w:jc w:val="both"/>
            </w:pPr>
            <w:r w:rsidRPr="00D82644">
              <w:t>Pirkėjas atsiskaito su Tiekėju ne vėliau kaip per 30 (trisdešimt) kalendorinių dienų nuo Sąskaitos gavimo dienos. </w:t>
            </w:r>
          </w:p>
        </w:tc>
      </w:tr>
      <w:tr w:rsidR="00D13CFD" w14:paraId="583A9F86" w14:textId="77777777" w:rsidTr="001F54A2">
        <w:trPr>
          <w:trHeight w:val="292"/>
        </w:trPr>
        <w:tc>
          <w:tcPr>
            <w:tcW w:w="9940" w:type="dxa"/>
            <w:gridSpan w:val="4"/>
          </w:tcPr>
          <w:p w14:paraId="0ABB8DC6" w14:textId="475FC178" w:rsidR="00D13CFD" w:rsidRDefault="00D13CFD" w:rsidP="00D13CFD">
            <w:pPr>
              <w:tabs>
                <w:tab w:val="left" w:pos="473"/>
              </w:tabs>
              <w:ind w:left="47" w:right="138"/>
              <w:jc w:val="center"/>
            </w:pPr>
            <w:r w:rsidRPr="00C96DB6">
              <w:rPr>
                <w:b/>
                <w:bCs/>
              </w:rPr>
              <w:t>Tiekėjų pastabos ir siūlomi pakeitimai Techninių specifikacijų projektui</w:t>
            </w:r>
          </w:p>
        </w:tc>
      </w:tr>
      <w:tr w:rsidR="00773A86" w14:paraId="3AE39E81" w14:textId="77777777" w:rsidTr="00D73471">
        <w:trPr>
          <w:trHeight w:val="685"/>
        </w:trPr>
        <w:tc>
          <w:tcPr>
            <w:tcW w:w="1293" w:type="dxa"/>
            <w:vAlign w:val="center"/>
          </w:tcPr>
          <w:p w14:paraId="523BDD1D" w14:textId="4A09965E" w:rsidR="00773A86" w:rsidRDefault="00773A86" w:rsidP="00773A86">
            <w:pPr>
              <w:pStyle w:val="TableParagraph"/>
              <w:ind w:left="164" w:right="117" w:hanging="2"/>
              <w:jc w:val="center"/>
            </w:pPr>
            <w:r>
              <w:rPr>
                <w:b/>
                <w:sz w:val="16"/>
              </w:rPr>
              <w:t>Techninės specifikacijos punktas</w:t>
            </w:r>
          </w:p>
        </w:tc>
        <w:tc>
          <w:tcPr>
            <w:tcW w:w="2979" w:type="dxa"/>
            <w:vAlign w:val="center"/>
          </w:tcPr>
          <w:p w14:paraId="3EE432BD" w14:textId="6CDA6585" w:rsidR="00773A86" w:rsidRDefault="00773A86" w:rsidP="00773A86">
            <w:pPr>
              <w:pStyle w:val="TableParagraph"/>
              <w:ind w:left="164" w:right="117" w:hanging="2"/>
              <w:jc w:val="center"/>
            </w:pPr>
            <w:r>
              <w:rPr>
                <w:b/>
              </w:rPr>
              <w:t>Reikalaujamas parametras</w:t>
            </w:r>
          </w:p>
        </w:tc>
        <w:tc>
          <w:tcPr>
            <w:tcW w:w="2833" w:type="dxa"/>
            <w:vAlign w:val="center"/>
          </w:tcPr>
          <w:p w14:paraId="548E0B5A" w14:textId="11758333" w:rsidR="00773A86" w:rsidRDefault="00773A86" w:rsidP="00773A86">
            <w:pPr>
              <w:tabs>
                <w:tab w:val="left" w:pos="473"/>
              </w:tabs>
              <w:ind w:left="47" w:right="138"/>
              <w:jc w:val="center"/>
            </w:pPr>
            <w:r>
              <w:rPr>
                <w:b/>
              </w:rPr>
              <w:t>Tiekėjo siūlomas pakeitimas</w:t>
            </w:r>
          </w:p>
        </w:tc>
        <w:tc>
          <w:tcPr>
            <w:tcW w:w="2835" w:type="dxa"/>
            <w:vAlign w:val="center"/>
          </w:tcPr>
          <w:p w14:paraId="537B43C4" w14:textId="6436F3F2" w:rsidR="00773A86" w:rsidRDefault="00773A86" w:rsidP="00773A86">
            <w:pPr>
              <w:tabs>
                <w:tab w:val="left" w:pos="473"/>
              </w:tabs>
              <w:ind w:left="47" w:right="138"/>
              <w:jc w:val="center"/>
            </w:pPr>
            <w:r>
              <w:rPr>
                <w:b/>
              </w:rPr>
              <w:t>Perkančiosios organizacijos sprendimas</w:t>
            </w:r>
          </w:p>
        </w:tc>
      </w:tr>
      <w:tr w:rsidR="007F3FB8" w14:paraId="3AFF0F36" w14:textId="77777777" w:rsidTr="00470128">
        <w:trPr>
          <w:trHeight w:val="1701"/>
        </w:trPr>
        <w:tc>
          <w:tcPr>
            <w:tcW w:w="1293" w:type="dxa"/>
          </w:tcPr>
          <w:p w14:paraId="52EF3796" w14:textId="48585CFC" w:rsidR="007F3FB8" w:rsidRPr="007F3FB8" w:rsidRDefault="007F3FB8" w:rsidP="007F3FB8">
            <w:pPr>
              <w:pStyle w:val="TableParagraph"/>
              <w:ind w:left="164" w:right="117" w:hanging="2"/>
              <w:jc w:val="center"/>
              <w:rPr>
                <w:bCs/>
                <w:szCs w:val="32"/>
              </w:rPr>
            </w:pPr>
            <w:r>
              <w:rPr>
                <w:bCs/>
                <w:szCs w:val="32"/>
              </w:rPr>
              <w:t>2.</w:t>
            </w:r>
          </w:p>
        </w:tc>
        <w:tc>
          <w:tcPr>
            <w:tcW w:w="2979" w:type="dxa"/>
          </w:tcPr>
          <w:p w14:paraId="3E3454CD" w14:textId="36E2465C" w:rsidR="007F3FB8" w:rsidRPr="001F54A2" w:rsidRDefault="007F3FB8" w:rsidP="001F54A2">
            <w:pPr>
              <w:pStyle w:val="TableParagraph"/>
              <w:ind w:left="144" w:right="117" w:hanging="2"/>
              <w:rPr>
                <w:bCs/>
              </w:rPr>
            </w:pPr>
            <w:r w:rsidRPr="001F54A2">
              <w:t>Šilumos perdavimui naudojamas uždaroje sistemoje, 2-se pagalvėlėse cirkuliuojantis skystis - Būtina</w:t>
            </w:r>
          </w:p>
        </w:tc>
        <w:tc>
          <w:tcPr>
            <w:tcW w:w="2833" w:type="dxa"/>
            <w:vAlign w:val="center"/>
          </w:tcPr>
          <w:p w14:paraId="78A6181B" w14:textId="71296DDA" w:rsidR="007F3FB8" w:rsidRPr="001F54A2" w:rsidRDefault="001F54A2" w:rsidP="001F54A2">
            <w:pPr>
              <w:tabs>
                <w:tab w:val="left" w:pos="473"/>
              </w:tabs>
              <w:ind w:left="47" w:right="138"/>
              <w:jc w:val="both"/>
              <w:rPr>
                <w:bCs/>
                <w:szCs w:val="32"/>
              </w:rPr>
            </w:pPr>
            <w:r w:rsidRPr="001F54A2">
              <w:rPr>
                <w:bCs/>
                <w:szCs w:val="32"/>
              </w:rPr>
              <w:t>Papildomai siūlome įtraukti punktą 2.1 Šildymas pagalvėlėse gali būti kontroliuojamas nepriklausomai.</w:t>
            </w:r>
          </w:p>
        </w:tc>
        <w:tc>
          <w:tcPr>
            <w:tcW w:w="2835" w:type="dxa"/>
          </w:tcPr>
          <w:p w14:paraId="22B70CA4" w14:textId="079FAACD" w:rsidR="007F3FB8" w:rsidRDefault="007C213E" w:rsidP="001F54A2">
            <w:pPr>
              <w:tabs>
                <w:tab w:val="left" w:pos="473"/>
              </w:tabs>
              <w:ind w:left="47" w:right="138"/>
              <w:rPr>
                <w:bCs/>
                <w:szCs w:val="32"/>
              </w:rPr>
            </w:pPr>
            <w:r>
              <w:rPr>
                <w:bCs/>
                <w:szCs w:val="32"/>
              </w:rPr>
              <w:t>Perkančioji organizacija nesutinka koreguoti reikalavimo</w:t>
            </w:r>
            <w:r w:rsidR="00126B7B">
              <w:rPr>
                <w:bCs/>
                <w:szCs w:val="32"/>
              </w:rPr>
              <w:t>. Tiekėjams nėra apribota galimybė siūlyti prietaisą su atskirai kontroliuojamu šildymu pagalvėlėse.</w:t>
            </w:r>
          </w:p>
          <w:p w14:paraId="16F7C9A2" w14:textId="17319D68" w:rsidR="007C213E" w:rsidRPr="007F3FB8" w:rsidRDefault="007C213E" w:rsidP="001F54A2">
            <w:pPr>
              <w:tabs>
                <w:tab w:val="left" w:pos="473"/>
              </w:tabs>
              <w:ind w:left="47" w:right="138"/>
              <w:rPr>
                <w:bCs/>
                <w:szCs w:val="32"/>
              </w:rPr>
            </w:pPr>
          </w:p>
        </w:tc>
      </w:tr>
      <w:tr w:rsidR="00773A86" w14:paraId="4129ED89" w14:textId="77777777" w:rsidTr="001F54A2">
        <w:trPr>
          <w:trHeight w:val="280"/>
        </w:trPr>
        <w:tc>
          <w:tcPr>
            <w:tcW w:w="9940" w:type="dxa"/>
            <w:gridSpan w:val="4"/>
          </w:tcPr>
          <w:p w14:paraId="5F545411" w14:textId="026B171A" w:rsidR="00773A86" w:rsidRDefault="00773A86" w:rsidP="00773A86">
            <w:pPr>
              <w:tabs>
                <w:tab w:val="left" w:pos="473"/>
              </w:tabs>
              <w:ind w:left="47" w:right="138"/>
              <w:jc w:val="center"/>
            </w:pPr>
            <w:r>
              <w:t>4. Programos:</w:t>
            </w:r>
          </w:p>
        </w:tc>
      </w:tr>
      <w:tr w:rsidR="00773A86" w14:paraId="305A15DE" w14:textId="77777777" w:rsidTr="001F54A2">
        <w:trPr>
          <w:trHeight w:val="698"/>
        </w:trPr>
        <w:tc>
          <w:tcPr>
            <w:tcW w:w="1293" w:type="dxa"/>
          </w:tcPr>
          <w:p w14:paraId="2C025BAE" w14:textId="77777777" w:rsidR="00773A86" w:rsidRDefault="00773A86" w:rsidP="00773A86">
            <w:pPr>
              <w:pStyle w:val="TableParagraph"/>
              <w:spacing w:line="252" w:lineRule="exact"/>
              <w:ind w:left="164" w:right="117" w:hanging="2"/>
              <w:jc w:val="center"/>
            </w:pPr>
            <w:r>
              <w:t>4.1.</w:t>
            </w:r>
          </w:p>
          <w:p w14:paraId="4E71E299" w14:textId="77777777" w:rsidR="00773A86" w:rsidRDefault="00773A86" w:rsidP="00773A86">
            <w:pPr>
              <w:pStyle w:val="TableParagraph"/>
              <w:spacing w:line="252" w:lineRule="exact"/>
              <w:ind w:left="164" w:right="117" w:hanging="2"/>
              <w:jc w:val="center"/>
            </w:pPr>
            <w:r>
              <w:t>4.2.</w:t>
            </w:r>
          </w:p>
          <w:p w14:paraId="7CE21DD7" w14:textId="77777777" w:rsidR="00773A86" w:rsidRDefault="00773A86" w:rsidP="00773A86">
            <w:pPr>
              <w:pStyle w:val="TableParagraph"/>
              <w:spacing w:line="252" w:lineRule="exact"/>
              <w:ind w:left="164" w:right="117" w:hanging="2"/>
              <w:jc w:val="center"/>
            </w:pPr>
            <w:r>
              <w:t>4.3.</w:t>
            </w:r>
          </w:p>
          <w:p w14:paraId="3A12AA42" w14:textId="77777777" w:rsidR="00773A86" w:rsidRDefault="00773A86" w:rsidP="00773A86">
            <w:pPr>
              <w:pStyle w:val="TableParagraph"/>
              <w:spacing w:line="252" w:lineRule="exact"/>
              <w:ind w:left="164" w:right="117" w:hanging="2"/>
              <w:jc w:val="center"/>
            </w:pPr>
          </w:p>
          <w:p w14:paraId="6E4D97C6" w14:textId="12E6C4A5" w:rsidR="00773A86" w:rsidRDefault="00773A86" w:rsidP="00773A86">
            <w:pPr>
              <w:pStyle w:val="TableParagraph"/>
              <w:spacing w:line="252" w:lineRule="exact"/>
              <w:ind w:left="164" w:right="117" w:hanging="2"/>
              <w:jc w:val="center"/>
            </w:pPr>
            <w:r>
              <w:t>4.4.</w:t>
            </w:r>
          </w:p>
          <w:p w14:paraId="59EAD7E9" w14:textId="77777777" w:rsidR="00773A86" w:rsidRDefault="00773A86" w:rsidP="00773A86">
            <w:pPr>
              <w:pStyle w:val="TableParagraph"/>
              <w:spacing w:line="252" w:lineRule="exact"/>
              <w:ind w:left="164" w:right="117" w:hanging="2"/>
              <w:jc w:val="center"/>
            </w:pPr>
          </w:p>
          <w:p w14:paraId="7889975A" w14:textId="074E1791" w:rsidR="00773A86" w:rsidRDefault="00773A86" w:rsidP="00773A86">
            <w:pPr>
              <w:pStyle w:val="TableParagraph"/>
              <w:spacing w:line="252" w:lineRule="exact"/>
              <w:ind w:left="164" w:right="117" w:hanging="2"/>
              <w:jc w:val="center"/>
            </w:pPr>
            <w:r>
              <w:t>4.5.</w:t>
            </w:r>
          </w:p>
          <w:p w14:paraId="0E4CFD7C" w14:textId="77777777" w:rsidR="00773A86" w:rsidRDefault="00773A86" w:rsidP="00773A86">
            <w:pPr>
              <w:pStyle w:val="TableParagraph"/>
              <w:spacing w:line="252" w:lineRule="exact"/>
              <w:ind w:left="164" w:right="117" w:hanging="2"/>
              <w:jc w:val="center"/>
            </w:pPr>
          </w:p>
          <w:p w14:paraId="38030CAE" w14:textId="1D458005" w:rsidR="00773A86" w:rsidRDefault="00773A86" w:rsidP="00773A86">
            <w:pPr>
              <w:pStyle w:val="TableParagraph"/>
              <w:spacing w:line="252" w:lineRule="exact"/>
              <w:ind w:left="164" w:right="117" w:hanging="2"/>
              <w:jc w:val="center"/>
            </w:pPr>
            <w:r>
              <w:t>4.6.</w:t>
            </w:r>
          </w:p>
        </w:tc>
        <w:tc>
          <w:tcPr>
            <w:tcW w:w="2979" w:type="dxa"/>
          </w:tcPr>
          <w:p w14:paraId="39160121" w14:textId="292933A7" w:rsidR="00773A86" w:rsidRDefault="00773A86" w:rsidP="00773A86">
            <w:pPr>
              <w:pStyle w:val="TableParagraph"/>
              <w:spacing w:line="252" w:lineRule="exact"/>
              <w:ind w:left="164" w:right="117" w:hanging="2"/>
              <w:jc w:val="both"/>
            </w:pPr>
            <w:r>
              <w:t>-kraujo šildymas – Būtina;</w:t>
            </w:r>
          </w:p>
          <w:p w14:paraId="1C363053" w14:textId="104295D0" w:rsidR="00773A86" w:rsidRDefault="00773A86" w:rsidP="00773A86">
            <w:pPr>
              <w:pStyle w:val="TableParagraph"/>
              <w:spacing w:line="252" w:lineRule="exact"/>
              <w:ind w:left="164" w:right="117" w:hanging="2"/>
              <w:jc w:val="both"/>
            </w:pPr>
            <w:r>
              <w:t>-plazmos šildymas – Būtina;</w:t>
            </w:r>
          </w:p>
          <w:p w14:paraId="65E891C1" w14:textId="3116E6BB" w:rsidR="00773A86" w:rsidRDefault="00773A86" w:rsidP="00773A86">
            <w:pPr>
              <w:pStyle w:val="TableParagraph"/>
              <w:spacing w:line="252" w:lineRule="exact"/>
              <w:ind w:left="164" w:right="117" w:hanging="2"/>
              <w:jc w:val="both"/>
            </w:pPr>
            <w:r>
              <w:t>-kamieninių ląstelių šildymas – Būtina;</w:t>
            </w:r>
          </w:p>
          <w:p w14:paraId="262C7C65" w14:textId="2F73C4B5" w:rsidR="00773A86" w:rsidRDefault="00773A86" w:rsidP="00773A86">
            <w:pPr>
              <w:pStyle w:val="TableParagraph"/>
              <w:spacing w:line="252" w:lineRule="exact"/>
              <w:ind w:left="164" w:right="117" w:hanging="2"/>
              <w:jc w:val="both"/>
            </w:pPr>
            <w:r>
              <w:t>-laisvai vartotojo sudaroma programa – Būtina;</w:t>
            </w:r>
          </w:p>
          <w:p w14:paraId="13ACFC05" w14:textId="535C76C7" w:rsidR="00773A86" w:rsidRDefault="00773A86" w:rsidP="00773A86">
            <w:pPr>
              <w:pStyle w:val="TableParagraph"/>
              <w:spacing w:line="252" w:lineRule="exact"/>
              <w:ind w:left="164" w:right="117" w:hanging="2"/>
              <w:jc w:val="both"/>
            </w:pPr>
            <w:r>
              <w:t>-pastovios temperatūros palaikymo programa – Būtina;</w:t>
            </w:r>
          </w:p>
          <w:p w14:paraId="03A52958" w14:textId="2D3EDEB6" w:rsidR="00773A86" w:rsidRDefault="00773A86" w:rsidP="00773A86">
            <w:pPr>
              <w:pStyle w:val="TableParagraph"/>
              <w:spacing w:line="252" w:lineRule="exact"/>
              <w:ind w:left="164" w:right="117" w:hanging="2"/>
              <w:jc w:val="both"/>
            </w:pPr>
            <w:r>
              <w:t>-šildymo programa iš kelių donorų pagamintam žmogaus plazmos baltymų mišiniui   - Būtina.</w:t>
            </w:r>
          </w:p>
        </w:tc>
        <w:tc>
          <w:tcPr>
            <w:tcW w:w="2833" w:type="dxa"/>
          </w:tcPr>
          <w:p w14:paraId="0E174C4A" w14:textId="77777777" w:rsidR="00773A86" w:rsidRPr="00773A86" w:rsidRDefault="00773A86" w:rsidP="00773A86">
            <w:pPr>
              <w:tabs>
                <w:tab w:val="left" w:pos="473"/>
              </w:tabs>
              <w:ind w:left="47" w:right="138"/>
              <w:jc w:val="both"/>
            </w:pPr>
            <w:r w:rsidRPr="00773A86">
              <w:t>Kadangi kraujas ir jo komponentai laikomi žemose temperatūrose, turėtų būti atšildymo programos. Siūlome:</w:t>
            </w:r>
          </w:p>
          <w:p w14:paraId="2ED660E4" w14:textId="77777777" w:rsidR="00773A86" w:rsidRPr="00773A86" w:rsidRDefault="00773A86" w:rsidP="00773A86">
            <w:pPr>
              <w:tabs>
                <w:tab w:val="left" w:pos="473"/>
              </w:tabs>
              <w:ind w:left="47" w:right="138"/>
              <w:rPr>
                <w:i/>
                <w:iCs/>
              </w:rPr>
            </w:pPr>
            <w:r w:rsidRPr="00773A86">
              <w:rPr>
                <w:i/>
                <w:iCs/>
              </w:rPr>
              <w:t>4.1 Kraujo ir jo komponentų atšildymo programa pagal temperatūrą.</w:t>
            </w:r>
          </w:p>
          <w:p w14:paraId="714FD288" w14:textId="77777777" w:rsidR="00773A86" w:rsidRPr="00773A86" w:rsidRDefault="00773A86" w:rsidP="00773A86">
            <w:pPr>
              <w:tabs>
                <w:tab w:val="left" w:pos="473"/>
              </w:tabs>
              <w:ind w:left="47" w:right="138"/>
              <w:rPr>
                <w:i/>
                <w:iCs/>
              </w:rPr>
            </w:pPr>
            <w:r w:rsidRPr="00773A86">
              <w:rPr>
                <w:i/>
                <w:iCs/>
              </w:rPr>
              <w:t>4.2 Kraujo ir jo komponentų atšildymo programa pagal laiką.</w:t>
            </w:r>
          </w:p>
          <w:p w14:paraId="16E90A2E" w14:textId="59803459" w:rsidR="00773A86" w:rsidRDefault="00773A86" w:rsidP="008754BB">
            <w:pPr>
              <w:tabs>
                <w:tab w:val="left" w:pos="473"/>
              </w:tabs>
              <w:ind w:left="47" w:right="138"/>
            </w:pPr>
            <w:r w:rsidRPr="00773A86">
              <w:rPr>
                <w:i/>
                <w:iCs/>
              </w:rPr>
              <w:t>4.3 Pastovios temperatūros palaikymo programa.</w:t>
            </w:r>
          </w:p>
        </w:tc>
        <w:tc>
          <w:tcPr>
            <w:tcW w:w="2835" w:type="dxa"/>
          </w:tcPr>
          <w:p w14:paraId="722FD70E" w14:textId="76B4BDFD" w:rsidR="00773A86" w:rsidRDefault="00126B7B" w:rsidP="00773A86">
            <w:pPr>
              <w:tabs>
                <w:tab w:val="left" w:pos="473"/>
              </w:tabs>
              <w:ind w:left="47" w:right="138"/>
              <w:jc w:val="both"/>
            </w:pPr>
            <w:r>
              <w:t>Perkančioji organizacija nekeis reikalavimo, nes jis atitinka įstaigos poreikius.</w:t>
            </w:r>
          </w:p>
        </w:tc>
      </w:tr>
      <w:tr w:rsidR="008754BB" w14:paraId="680650BC" w14:textId="77777777" w:rsidTr="001F54A2">
        <w:trPr>
          <w:trHeight w:val="452"/>
        </w:trPr>
        <w:tc>
          <w:tcPr>
            <w:tcW w:w="9940" w:type="dxa"/>
            <w:gridSpan w:val="4"/>
          </w:tcPr>
          <w:p w14:paraId="03798595" w14:textId="4AA81156" w:rsidR="008754BB" w:rsidRDefault="008754BB" w:rsidP="008754BB">
            <w:pPr>
              <w:tabs>
                <w:tab w:val="left" w:pos="473"/>
              </w:tabs>
              <w:ind w:left="47" w:right="138"/>
              <w:jc w:val="center"/>
            </w:pPr>
            <w:r w:rsidRPr="005E6455">
              <w:t>7. Skystų kristalų arba lygiavertis ekranas, kuriame pateikiama darbo režimo, temperatūros, darbo laiko, sistemos gedimų ir kita informacija - Būtina</w:t>
            </w:r>
          </w:p>
        </w:tc>
      </w:tr>
      <w:tr w:rsidR="008754BB" w14:paraId="670172FB" w14:textId="77777777" w:rsidTr="001F54A2">
        <w:trPr>
          <w:trHeight w:val="693"/>
        </w:trPr>
        <w:tc>
          <w:tcPr>
            <w:tcW w:w="1293" w:type="dxa"/>
          </w:tcPr>
          <w:p w14:paraId="26B6AE62" w14:textId="593169E9" w:rsidR="008754BB" w:rsidRDefault="008754BB" w:rsidP="008754BB">
            <w:pPr>
              <w:pStyle w:val="TableParagraph"/>
              <w:spacing w:line="252" w:lineRule="exact"/>
              <w:ind w:left="164" w:right="117" w:hanging="2"/>
              <w:jc w:val="center"/>
            </w:pPr>
            <w:r>
              <w:t>7.1.</w:t>
            </w:r>
          </w:p>
        </w:tc>
        <w:tc>
          <w:tcPr>
            <w:tcW w:w="2979" w:type="dxa"/>
          </w:tcPr>
          <w:p w14:paraId="494CAE82" w14:textId="6FFD2697" w:rsidR="008754BB" w:rsidRDefault="008754BB" w:rsidP="00773A86">
            <w:pPr>
              <w:pStyle w:val="TableParagraph"/>
              <w:spacing w:line="252" w:lineRule="exact"/>
              <w:ind w:left="164" w:right="117" w:hanging="2"/>
              <w:jc w:val="both"/>
            </w:pPr>
            <w:r>
              <w:rPr>
                <w:sz w:val="20"/>
                <w:szCs w:val="20"/>
              </w:rPr>
              <w:t>Galimybė pasirinkti ekrane</w:t>
            </w:r>
            <w:r w:rsidRPr="00784AE5">
              <w:rPr>
                <w:sz w:val="20"/>
                <w:szCs w:val="20"/>
              </w:rPr>
              <w:t xml:space="preserve"> pateikiamą informaciją k</w:t>
            </w:r>
            <w:r>
              <w:rPr>
                <w:sz w:val="20"/>
                <w:szCs w:val="20"/>
              </w:rPr>
              <w:t>eliomis kabomis, tame tarpe ir l</w:t>
            </w:r>
            <w:r w:rsidRPr="00784AE5">
              <w:rPr>
                <w:sz w:val="20"/>
                <w:szCs w:val="20"/>
              </w:rPr>
              <w:t>ietuvių kalba</w:t>
            </w:r>
            <w:r>
              <w:rPr>
                <w:sz w:val="20"/>
                <w:szCs w:val="20"/>
              </w:rPr>
              <w:t xml:space="preserve"> - Būtina</w:t>
            </w:r>
          </w:p>
        </w:tc>
        <w:tc>
          <w:tcPr>
            <w:tcW w:w="2833" w:type="dxa"/>
          </w:tcPr>
          <w:p w14:paraId="1DCF80F4" w14:textId="6939CDB5" w:rsidR="008754BB" w:rsidRDefault="008754BB" w:rsidP="008754BB">
            <w:pPr>
              <w:tabs>
                <w:tab w:val="left" w:pos="473"/>
              </w:tabs>
              <w:ind w:left="47" w:right="138"/>
            </w:pPr>
            <w:r w:rsidRPr="008754BB">
              <w:t xml:space="preserve">Punktas 7.1 – </w:t>
            </w:r>
            <w:r w:rsidRPr="008754BB">
              <w:rPr>
                <w:i/>
                <w:iCs/>
              </w:rPr>
              <w:t>siūlome meniu lietuviu kalba palikti kaip pageidaujamą, bet neprivalomą</w:t>
            </w:r>
          </w:p>
        </w:tc>
        <w:tc>
          <w:tcPr>
            <w:tcW w:w="2835" w:type="dxa"/>
          </w:tcPr>
          <w:p w14:paraId="3C92CE4F" w14:textId="468545B4" w:rsidR="008754BB" w:rsidRDefault="00126B7B" w:rsidP="00773A86">
            <w:pPr>
              <w:tabs>
                <w:tab w:val="left" w:pos="473"/>
              </w:tabs>
              <w:ind w:left="47" w:right="138"/>
              <w:jc w:val="both"/>
            </w:pPr>
            <w:r>
              <w:t>Perkančioji organizacija nesutinka koreguoti reikalavimo. Lietuviškas meniu palengvina ir paspartina personalo darbą, mažina klaidų tikimybę, palengvina naujo personalo apmokymo procesą.</w:t>
            </w:r>
          </w:p>
        </w:tc>
      </w:tr>
      <w:tr w:rsidR="00773A86" w14:paraId="5CA18001" w14:textId="77777777" w:rsidTr="001F54A2">
        <w:trPr>
          <w:trHeight w:val="249"/>
        </w:trPr>
        <w:tc>
          <w:tcPr>
            <w:tcW w:w="9940" w:type="dxa"/>
            <w:gridSpan w:val="4"/>
            <w:tcBorders>
              <w:top w:val="single" w:sz="8" w:space="0" w:color="000000"/>
            </w:tcBorders>
          </w:tcPr>
          <w:p w14:paraId="694A2605" w14:textId="77777777" w:rsidR="00773A86" w:rsidRDefault="00773A86" w:rsidP="00773A86">
            <w:pPr>
              <w:pStyle w:val="TableParagraph"/>
              <w:spacing w:line="229" w:lineRule="exact"/>
              <w:ind w:left="1623" w:right="1646"/>
              <w:jc w:val="center"/>
              <w:rPr>
                <w:b/>
              </w:rPr>
            </w:pPr>
            <w:r>
              <w:rPr>
                <w:b/>
              </w:rPr>
              <w:t>APIBENDRINIMAI, IŠVADOS IR SIŪLYMAI</w:t>
            </w:r>
          </w:p>
        </w:tc>
      </w:tr>
      <w:tr w:rsidR="00773A86" w14:paraId="3DA953C8" w14:textId="77777777" w:rsidTr="001F54A2">
        <w:trPr>
          <w:trHeight w:val="757"/>
        </w:trPr>
        <w:tc>
          <w:tcPr>
            <w:tcW w:w="9940" w:type="dxa"/>
            <w:gridSpan w:val="4"/>
          </w:tcPr>
          <w:p w14:paraId="57D2663F" w14:textId="00B1CCBF" w:rsidR="00773A86" w:rsidRDefault="00D0487F" w:rsidP="00773A86">
            <w:pPr>
              <w:pStyle w:val="TableParagraph"/>
              <w:ind w:left="362" w:right="394" w:firstLine="4"/>
              <w:jc w:val="center"/>
            </w:pPr>
            <w:r w:rsidRPr="00D0487F">
              <w:lastRenderedPageBreak/>
              <w:t xml:space="preserve">Rinkos dalyvių konsultacijoje sudalyvavo </w:t>
            </w:r>
            <w:r>
              <w:t>2</w:t>
            </w:r>
            <w:r w:rsidRPr="00D0487F">
              <w:t xml:space="preserve"> dalyviai, kurie turėjo pastabų ir siūlymų technin</w:t>
            </w:r>
            <w:r>
              <w:t xml:space="preserve">ės </w:t>
            </w:r>
            <w:r w:rsidRPr="00D0487F">
              <w:t>specifikacij</w:t>
            </w:r>
            <w:r>
              <w:t>os</w:t>
            </w:r>
            <w:r w:rsidRPr="00D0487F">
              <w:t xml:space="preserve"> projektui, kuriuos perkančioji organizacija išnagrinėjo bei įvertino. </w:t>
            </w:r>
            <w:r w:rsidRPr="00470128">
              <w:t xml:space="preserve">Vykdydama pirkimą perkančioji organizacija atsižvelgs į </w:t>
            </w:r>
            <w:r w:rsidR="00126B7B" w:rsidRPr="00470128">
              <w:t xml:space="preserve">kai kuriuos </w:t>
            </w:r>
            <w:r w:rsidRPr="00470128">
              <w:t>gautus siūlymus ir rekomendacijas.</w:t>
            </w:r>
          </w:p>
        </w:tc>
      </w:tr>
    </w:tbl>
    <w:p w14:paraId="23FFF1C8" w14:textId="77777777" w:rsidR="00BB782A" w:rsidRDefault="00BB782A"/>
    <w:sectPr w:rsidR="00BB782A">
      <w:pgSz w:w="11910" w:h="16840"/>
      <w:pgMar w:top="680" w:right="80" w:bottom="280" w:left="11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741"/>
    <w:multiLevelType w:val="hybridMultilevel"/>
    <w:tmpl w:val="AB90624C"/>
    <w:lvl w:ilvl="0" w:tplc="04270001">
      <w:start w:val="1"/>
      <w:numFmt w:val="bullet"/>
      <w:lvlText w:val=""/>
      <w:lvlJc w:val="left"/>
      <w:pPr>
        <w:ind w:left="861" w:hanging="360"/>
      </w:pPr>
      <w:rPr>
        <w:rFonts w:ascii="Symbol" w:hAnsi="Symbol" w:hint="default"/>
      </w:rPr>
    </w:lvl>
    <w:lvl w:ilvl="1" w:tplc="04270003" w:tentative="1">
      <w:start w:val="1"/>
      <w:numFmt w:val="bullet"/>
      <w:lvlText w:val="o"/>
      <w:lvlJc w:val="left"/>
      <w:pPr>
        <w:ind w:left="1581" w:hanging="360"/>
      </w:pPr>
      <w:rPr>
        <w:rFonts w:ascii="Courier New" w:hAnsi="Courier New" w:cs="Courier New" w:hint="default"/>
      </w:rPr>
    </w:lvl>
    <w:lvl w:ilvl="2" w:tplc="04270005" w:tentative="1">
      <w:start w:val="1"/>
      <w:numFmt w:val="bullet"/>
      <w:lvlText w:val=""/>
      <w:lvlJc w:val="left"/>
      <w:pPr>
        <w:ind w:left="2301" w:hanging="360"/>
      </w:pPr>
      <w:rPr>
        <w:rFonts w:ascii="Wingdings" w:hAnsi="Wingdings" w:hint="default"/>
      </w:rPr>
    </w:lvl>
    <w:lvl w:ilvl="3" w:tplc="04270001" w:tentative="1">
      <w:start w:val="1"/>
      <w:numFmt w:val="bullet"/>
      <w:lvlText w:val=""/>
      <w:lvlJc w:val="left"/>
      <w:pPr>
        <w:ind w:left="3021" w:hanging="360"/>
      </w:pPr>
      <w:rPr>
        <w:rFonts w:ascii="Symbol" w:hAnsi="Symbol" w:hint="default"/>
      </w:rPr>
    </w:lvl>
    <w:lvl w:ilvl="4" w:tplc="04270003" w:tentative="1">
      <w:start w:val="1"/>
      <w:numFmt w:val="bullet"/>
      <w:lvlText w:val="o"/>
      <w:lvlJc w:val="left"/>
      <w:pPr>
        <w:ind w:left="3741" w:hanging="360"/>
      </w:pPr>
      <w:rPr>
        <w:rFonts w:ascii="Courier New" w:hAnsi="Courier New" w:cs="Courier New" w:hint="default"/>
      </w:rPr>
    </w:lvl>
    <w:lvl w:ilvl="5" w:tplc="04270005" w:tentative="1">
      <w:start w:val="1"/>
      <w:numFmt w:val="bullet"/>
      <w:lvlText w:val=""/>
      <w:lvlJc w:val="left"/>
      <w:pPr>
        <w:ind w:left="4461" w:hanging="360"/>
      </w:pPr>
      <w:rPr>
        <w:rFonts w:ascii="Wingdings" w:hAnsi="Wingdings" w:hint="default"/>
      </w:rPr>
    </w:lvl>
    <w:lvl w:ilvl="6" w:tplc="04270001" w:tentative="1">
      <w:start w:val="1"/>
      <w:numFmt w:val="bullet"/>
      <w:lvlText w:val=""/>
      <w:lvlJc w:val="left"/>
      <w:pPr>
        <w:ind w:left="5181" w:hanging="360"/>
      </w:pPr>
      <w:rPr>
        <w:rFonts w:ascii="Symbol" w:hAnsi="Symbol" w:hint="default"/>
      </w:rPr>
    </w:lvl>
    <w:lvl w:ilvl="7" w:tplc="04270003" w:tentative="1">
      <w:start w:val="1"/>
      <w:numFmt w:val="bullet"/>
      <w:lvlText w:val="o"/>
      <w:lvlJc w:val="left"/>
      <w:pPr>
        <w:ind w:left="5901" w:hanging="360"/>
      </w:pPr>
      <w:rPr>
        <w:rFonts w:ascii="Courier New" w:hAnsi="Courier New" w:cs="Courier New" w:hint="default"/>
      </w:rPr>
    </w:lvl>
    <w:lvl w:ilvl="8" w:tplc="04270005" w:tentative="1">
      <w:start w:val="1"/>
      <w:numFmt w:val="bullet"/>
      <w:lvlText w:val=""/>
      <w:lvlJc w:val="left"/>
      <w:pPr>
        <w:ind w:left="6621" w:hanging="360"/>
      </w:pPr>
      <w:rPr>
        <w:rFonts w:ascii="Wingdings" w:hAnsi="Wingdings" w:hint="default"/>
      </w:rPr>
    </w:lvl>
  </w:abstractNum>
  <w:abstractNum w:abstractNumId="1" w15:restartNumberingAfterBreak="0">
    <w:nsid w:val="54A87B2F"/>
    <w:multiLevelType w:val="hybridMultilevel"/>
    <w:tmpl w:val="FA80B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F5D4070"/>
    <w:multiLevelType w:val="hybridMultilevel"/>
    <w:tmpl w:val="055C1E1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num w:numId="1" w16cid:durableId="1770348764">
    <w:abstractNumId w:val="0"/>
  </w:num>
  <w:num w:numId="2" w16cid:durableId="920480014">
    <w:abstractNumId w:val="2"/>
  </w:num>
  <w:num w:numId="3" w16cid:durableId="938873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45"/>
    <w:rsid w:val="000147B2"/>
    <w:rsid w:val="0001602D"/>
    <w:rsid w:val="00023CBF"/>
    <w:rsid w:val="00037911"/>
    <w:rsid w:val="0004016C"/>
    <w:rsid w:val="00055308"/>
    <w:rsid w:val="000E1B66"/>
    <w:rsid w:val="0010244C"/>
    <w:rsid w:val="001105E2"/>
    <w:rsid w:val="00126B7B"/>
    <w:rsid w:val="001A5C92"/>
    <w:rsid w:val="001B40F2"/>
    <w:rsid w:val="001E49C3"/>
    <w:rsid w:val="001E6029"/>
    <w:rsid w:val="001F54A2"/>
    <w:rsid w:val="00274254"/>
    <w:rsid w:val="00276502"/>
    <w:rsid w:val="0028393F"/>
    <w:rsid w:val="002A0091"/>
    <w:rsid w:val="002B0EAA"/>
    <w:rsid w:val="00310AE5"/>
    <w:rsid w:val="0036402E"/>
    <w:rsid w:val="00375741"/>
    <w:rsid w:val="00383C45"/>
    <w:rsid w:val="003925E5"/>
    <w:rsid w:val="003A399C"/>
    <w:rsid w:val="003C23EA"/>
    <w:rsid w:val="003C7524"/>
    <w:rsid w:val="00405004"/>
    <w:rsid w:val="004262C0"/>
    <w:rsid w:val="004305E4"/>
    <w:rsid w:val="004313C0"/>
    <w:rsid w:val="0045504F"/>
    <w:rsid w:val="00470128"/>
    <w:rsid w:val="004B1992"/>
    <w:rsid w:val="004C0531"/>
    <w:rsid w:val="004E06AD"/>
    <w:rsid w:val="00530994"/>
    <w:rsid w:val="00535FAE"/>
    <w:rsid w:val="00555073"/>
    <w:rsid w:val="005570AB"/>
    <w:rsid w:val="00564A73"/>
    <w:rsid w:val="00577B98"/>
    <w:rsid w:val="00581D0B"/>
    <w:rsid w:val="00585BD7"/>
    <w:rsid w:val="005923C6"/>
    <w:rsid w:val="005C470C"/>
    <w:rsid w:val="005C5FE8"/>
    <w:rsid w:val="005D09D4"/>
    <w:rsid w:val="005E6455"/>
    <w:rsid w:val="005F21F6"/>
    <w:rsid w:val="006155C9"/>
    <w:rsid w:val="00644DA9"/>
    <w:rsid w:val="00696B14"/>
    <w:rsid w:val="006B0DB8"/>
    <w:rsid w:val="006B59D5"/>
    <w:rsid w:val="00702C8E"/>
    <w:rsid w:val="00704C49"/>
    <w:rsid w:val="00727816"/>
    <w:rsid w:val="0073503C"/>
    <w:rsid w:val="00756E32"/>
    <w:rsid w:val="00765E41"/>
    <w:rsid w:val="00770A99"/>
    <w:rsid w:val="00773A86"/>
    <w:rsid w:val="007906BD"/>
    <w:rsid w:val="007A36CE"/>
    <w:rsid w:val="007B0467"/>
    <w:rsid w:val="007B68FD"/>
    <w:rsid w:val="007B7160"/>
    <w:rsid w:val="007C213E"/>
    <w:rsid w:val="007F3FB8"/>
    <w:rsid w:val="00814F1D"/>
    <w:rsid w:val="00844F7F"/>
    <w:rsid w:val="00846A5E"/>
    <w:rsid w:val="0085060F"/>
    <w:rsid w:val="00871543"/>
    <w:rsid w:val="008754BB"/>
    <w:rsid w:val="00894C84"/>
    <w:rsid w:val="008A1EEB"/>
    <w:rsid w:val="008C2C44"/>
    <w:rsid w:val="008D097F"/>
    <w:rsid w:val="00905D42"/>
    <w:rsid w:val="00994CBA"/>
    <w:rsid w:val="00996521"/>
    <w:rsid w:val="009C1EAA"/>
    <w:rsid w:val="009C343D"/>
    <w:rsid w:val="009C75A9"/>
    <w:rsid w:val="009D4CBB"/>
    <w:rsid w:val="00A11DE1"/>
    <w:rsid w:val="00A145FE"/>
    <w:rsid w:val="00A729D4"/>
    <w:rsid w:val="00AA29FC"/>
    <w:rsid w:val="00B011A0"/>
    <w:rsid w:val="00B35BAF"/>
    <w:rsid w:val="00B367FA"/>
    <w:rsid w:val="00B51588"/>
    <w:rsid w:val="00B524AA"/>
    <w:rsid w:val="00B61B48"/>
    <w:rsid w:val="00B64D27"/>
    <w:rsid w:val="00B7091F"/>
    <w:rsid w:val="00BA072C"/>
    <w:rsid w:val="00BB782A"/>
    <w:rsid w:val="00BC708F"/>
    <w:rsid w:val="00C62395"/>
    <w:rsid w:val="00C63D84"/>
    <w:rsid w:val="00CE4D8A"/>
    <w:rsid w:val="00D0487F"/>
    <w:rsid w:val="00D13CFD"/>
    <w:rsid w:val="00D14051"/>
    <w:rsid w:val="00D408E4"/>
    <w:rsid w:val="00D533F4"/>
    <w:rsid w:val="00D53966"/>
    <w:rsid w:val="00D73471"/>
    <w:rsid w:val="00D77139"/>
    <w:rsid w:val="00D82644"/>
    <w:rsid w:val="00DA2FAB"/>
    <w:rsid w:val="00DB593F"/>
    <w:rsid w:val="00DC51F0"/>
    <w:rsid w:val="00DD50D4"/>
    <w:rsid w:val="00DD7DD9"/>
    <w:rsid w:val="00E24885"/>
    <w:rsid w:val="00E32764"/>
    <w:rsid w:val="00E373F7"/>
    <w:rsid w:val="00E611AC"/>
    <w:rsid w:val="00E776B6"/>
    <w:rsid w:val="00E97890"/>
    <w:rsid w:val="00EB3945"/>
    <w:rsid w:val="00F058AE"/>
    <w:rsid w:val="00F456C0"/>
    <w:rsid w:val="00F50E7D"/>
    <w:rsid w:val="00F6572A"/>
    <w:rsid w:val="00F81C41"/>
    <w:rsid w:val="00FA0A64"/>
    <w:rsid w:val="00FA1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9D9"/>
  <w15:docId w15:val="{D5739A8A-8A34-40EF-AD43-BA26480D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
    </w:pPr>
    <w:rPr>
      <w:b/>
      <w:bCs/>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customStyle="1" w:styleId="DiagramaDiagrama8">
    <w:name w:val="Diagrama Diagrama8"/>
    <w:basedOn w:val="prastasis"/>
    <w:semiHidden/>
    <w:rsid w:val="00F456C0"/>
    <w:pPr>
      <w:widowControl/>
      <w:autoSpaceDE/>
      <w:autoSpaceDN/>
      <w:spacing w:after="160" w:line="240" w:lineRule="exact"/>
    </w:pPr>
    <w:rPr>
      <w:rFonts w:ascii="Verdana" w:hAnsi="Verdana" w:cs="Verdana"/>
      <w:sz w:val="20"/>
      <w:szCs w:val="24"/>
      <w:lang w:eastAsia="lt-LT"/>
    </w:rPr>
  </w:style>
  <w:style w:type="paragraph" w:customStyle="1" w:styleId="Body2">
    <w:name w:val="Body 2"/>
    <w:rsid w:val="009C343D"/>
    <w:pPr>
      <w:widowControl/>
      <w:pBdr>
        <w:top w:val="nil"/>
        <w:left w:val="nil"/>
        <w:bottom w:val="nil"/>
        <w:right w:val="nil"/>
        <w:between w:val="nil"/>
        <w:bar w:val="nil"/>
      </w:pBdr>
      <w:suppressAutoHyphens/>
      <w:autoSpaceDE/>
      <w:autoSpaceDN/>
      <w:spacing w:after="40"/>
      <w:jc w:val="both"/>
    </w:pPr>
    <w:rPr>
      <w:rFonts w:ascii="Times New Roman" w:eastAsia="Arial Unicode MS" w:hAnsi="Times New Roman" w:cs="Arial Unicode MS"/>
      <w:color w:val="000000"/>
      <w:bdr w:val="nil"/>
      <w:lang w:eastAsia="lt-LT"/>
    </w:rPr>
  </w:style>
  <w:style w:type="character" w:styleId="Hipersaitas">
    <w:name w:val="Hyperlink"/>
    <w:basedOn w:val="Numatytasispastraiposriftas"/>
    <w:uiPriority w:val="99"/>
    <w:unhideWhenUsed/>
    <w:rsid w:val="008C2C44"/>
    <w:rPr>
      <w:color w:val="0000FF" w:themeColor="hyperlink"/>
      <w:u w:val="single"/>
    </w:rPr>
  </w:style>
  <w:style w:type="character" w:styleId="Neapdorotaspaminjimas">
    <w:name w:val="Unresolved Mention"/>
    <w:basedOn w:val="Numatytasispastraiposriftas"/>
    <w:uiPriority w:val="99"/>
    <w:semiHidden/>
    <w:unhideWhenUsed/>
    <w:rsid w:val="008C2C44"/>
    <w:rPr>
      <w:color w:val="605E5C"/>
      <w:shd w:val="clear" w:color="auto" w:fill="E1DFDD"/>
    </w:rPr>
  </w:style>
  <w:style w:type="paragraph" w:styleId="Puslapioinaostekstas">
    <w:name w:val="footnote text"/>
    <w:basedOn w:val="prastasis"/>
    <w:link w:val="PuslapioinaostekstasDiagrama"/>
    <w:uiPriority w:val="12"/>
    <w:unhideWhenUsed/>
    <w:rsid w:val="00FA0A64"/>
    <w:pPr>
      <w:widowControl/>
      <w:autoSpaceDE/>
      <w:autoSpaceDN/>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FA0A64"/>
    <w:rPr>
      <w:rFonts w:ascii="Calibri" w:hAnsi="Calibri"/>
      <w:i/>
      <w:iCs/>
      <w:color w:val="404040" w:themeColor="text1" w:themeTint="BF"/>
      <w:sz w:val="1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9654">
      <w:bodyDiv w:val="1"/>
      <w:marLeft w:val="0"/>
      <w:marRight w:val="0"/>
      <w:marTop w:val="0"/>
      <w:marBottom w:val="0"/>
      <w:divBdr>
        <w:top w:val="none" w:sz="0" w:space="0" w:color="auto"/>
        <w:left w:val="none" w:sz="0" w:space="0" w:color="auto"/>
        <w:bottom w:val="none" w:sz="0" w:space="0" w:color="auto"/>
        <w:right w:val="none" w:sz="0" w:space="0" w:color="auto"/>
      </w:divBdr>
    </w:div>
    <w:div w:id="942420059">
      <w:bodyDiv w:val="1"/>
      <w:marLeft w:val="0"/>
      <w:marRight w:val="0"/>
      <w:marTop w:val="0"/>
      <w:marBottom w:val="0"/>
      <w:divBdr>
        <w:top w:val="none" w:sz="0" w:space="0" w:color="auto"/>
        <w:left w:val="none" w:sz="0" w:space="0" w:color="auto"/>
        <w:bottom w:val="none" w:sz="0" w:space="0" w:color="auto"/>
        <w:right w:val="none" w:sz="0" w:space="0" w:color="auto"/>
      </w:divBdr>
    </w:div>
    <w:div w:id="995182695">
      <w:bodyDiv w:val="1"/>
      <w:marLeft w:val="0"/>
      <w:marRight w:val="0"/>
      <w:marTop w:val="0"/>
      <w:marBottom w:val="0"/>
      <w:divBdr>
        <w:top w:val="none" w:sz="0" w:space="0" w:color="auto"/>
        <w:left w:val="none" w:sz="0" w:space="0" w:color="auto"/>
        <w:bottom w:val="none" w:sz="0" w:space="0" w:color="auto"/>
        <w:right w:val="none" w:sz="0" w:space="0" w:color="auto"/>
      </w:divBdr>
    </w:div>
    <w:div w:id="1169558564">
      <w:bodyDiv w:val="1"/>
      <w:marLeft w:val="0"/>
      <w:marRight w:val="0"/>
      <w:marTop w:val="0"/>
      <w:marBottom w:val="0"/>
      <w:divBdr>
        <w:top w:val="none" w:sz="0" w:space="0" w:color="auto"/>
        <w:left w:val="none" w:sz="0" w:space="0" w:color="auto"/>
        <w:bottom w:val="none" w:sz="0" w:space="0" w:color="auto"/>
        <w:right w:val="none" w:sz="0" w:space="0" w:color="auto"/>
      </w:divBdr>
    </w:div>
    <w:div w:id="1230992676">
      <w:bodyDiv w:val="1"/>
      <w:marLeft w:val="0"/>
      <w:marRight w:val="0"/>
      <w:marTop w:val="0"/>
      <w:marBottom w:val="0"/>
      <w:divBdr>
        <w:top w:val="none" w:sz="0" w:space="0" w:color="auto"/>
        <w:left w:val="none" w:sz="0" w:space="0" w:color="auto"/>
        <w:bottom w:val="none" w:sz="0" w:space="0" w:color="auto"/>
        <w:right w:val="none" w:sz="0" w:space="0" w:color="auto"/>
      </w:divBdr>
      <w:divsChild>
        <w:div w:id="1351492582">
          <w:marLeft w:val="0"/>
          <w:marRight w:val="0"/>
          <w:marTop w:val="0"/>
          <w:marBottom w:val="0"/>
          <w:divBdr>
            <w:top w:val="none" w:sz="0" w:space="0" w:color="auto"/>
            <w:left w:val="none" w:sz="0" w:space="0" w:color="auto"/>
            <w:bottom w:val="none" w:sz="0" w:space="0" w:color="auto"/>
            <w:right w:val="none" w:sz="0" w:space="0" w:color="auto"/>
          </w:divBdr>
        </w:div>
        <w:div w:id="1032876145">
          <w:marLeft w:val="0"/>
          <w:marRight w:val="0"/>
          <w:marTop w:val="0"/>
          <w:marBottom w:val="0"/>
          <w:divBdr>
            <w:top w:val="none" w:sz="0" w:space="0" w:color="auto"/>
            <w:left w:val="none" w:sz="0" w:space="0" w:color="auto"/>
            <w:bottom w:val="none" w:sz="0" w:space="0" w:color="auto"/>
            <w:right w:val="none" w:sz="0" w:space="0" w:color="auto"/>
          </w:divBdr>
        </w:div>
      </w:divsChild>
    </w:div>
    <w:div w:id="1487474852">
      <w:bodyDiv w:val="1"/>
      <w:marLeft w:val="0"/>
      <w:marRight w:val="0"/>
      <w:marTop w:val="0"/>
      <w:marBottom w:val="0"/>
      <w:divBdr>
        <w:top w:val="none" w:sz="0" w:space="0" w:color="auto"/>
        <w:left w:val="none" w:sz="0" w:space="0" w:color="auto"/>
        <w:bottom w:val="none" w:sz="0" w:space="0" w:color="auto"/>
        <w:right w:val="none" w:sz="0" w:space="0" w:color="auto"/>
      </w:divBdr>
    </w:div>
    <w:div w:id="1682471996">
      <w:bodyDiv w:val="1"/>
      <w:marLeft w:val="0"/>
      <w:marRight w:val="0"/>
      <w:marTop w:val="0"/>
      <w:marBottom w:val="0"/>
      <w:divBdr>
        <w:top w:val="none" w:sz="0" w:space="0" w:color="auto"/>
        <w:left w:val="none" w:sz="0" w:space="0" w:color="auto"/>
        <w:bottom w:val="none" w:sz="0" w:space="0" w:color="auto"/>
        <w:right w:val="none" w:sz="0" w:space="0" w:color="auto"/>
      </w:divBdr>
    </w:div>
    <w:div w:id="2003317326">
      <w:bodyDiv w:val="1"/>
      <w:marLeft w:val="0"/>
      <w:marRight w:val="0"/>
      <w:marTop w:val="0"/>
      <w:marBottom w:val="0"/>
      <w:divBdr>
        <w:top w:val="none" w:sz="0" w:space="0" w:color="auto"/>
        <w:left w:val="none" w:sz="0" w:space="0" w:color="auto"/>
        <w:bottom w:val="none" w:sz="0" w:space="0" w:color="auto"/>
        <w:right w:val="none" w:sz="0" w:space="0" w:color="auto"/>
      </w:divBdr>
    </w:div>
    <w:div w:id="2067995231">
      <w:bodyDiv w:val="1"/>
      <w:marLeft w:val="0"/>
      <w:marRight w:val="0"/>
      <w:marTop w:val="0"/>
      <w:marBottom w:val="0"/>
      <w:divBdr>
        <w:top w:val="none" w:sz="0" w:space="0" w:color="auto"/>
        <w:left w:val="none" w:sz="0" w:space="0" w:color="auto"/>
        <w:bottom w:val="none" w:sz="0" w:space="0" w:color="auto"/>
        <w:right w:val="none" w:sz="0" w:space="0" w:color="auto"/>
      </w:divBdr>
      <w:divsChild>
        <w:div w:id="848371648">
          <w:marLeft w:val="0"/>
          <w:marRight w:val="0"/>
          <w:marTop w:val="0"/>
          <w:marBottom w:val="0"/>
          <w:divBdr>
            <w:top w:val="none" w:sz="0" w:space="0" w:color="auto"/>
            <w:left w:val="none" w:sz="0" w:space="0" w:color="auto"/>
            <w:bottom w:val="none" w:sz="0" w:space="0" w:color="auto"/>
            <w:right w:val="none" w:sz="0" w:space="0" w:color="auto"/>
          </w:divBdr>
        </w:div>
        <w:div w:id="6522191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4795</Words>
  <Characters>2734</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Balčiūnienė</dc:creator>
  <cp:lastModifiedBy>Inga Balčiūnienė</cp:lastModifiedBy>
  <cp:revision>2</cp:revision>
  <cp:lastPrinted>2025-02-13T07:47:00Z</cp:lastPrinted>
  <dcterms:created xsi:type="dcterms:W3CDTF">2025-02-13T07:48:00Z</dcterms:created>
  <dcterms:modified xsi:type="dcterms:W3CDTF">2025-02-13T07:48:00Z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2010</vt:lpwstr>
  </property>
  <property fmtid="{D5CDD505-2E9C-101B-9397-08002B2CF9AE}" pid="4" name="LastSaved">
    <vt:filetime>2022-04-13T00:00:00Z</vt:filetime>
  </property>
</Properties>
</file>