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7C9C4" w14:textId="2D8A911B" w:rsidR="00C1443E" w:rsidRDefault="00C1443E" w:rsidP="00CC08A5">
      <w:pPr>
        <w:tabs>
          <w:tab w:val="left" w:pos="284"/>
        </w:tabs>
        <w:spacing w:after="0" w:line="240" w:lineRule="auto"/>
        <w:jc w:val="both"/>
        <w:rPr>
          <w:rFonts w:ascii="Times New Roman" w:hAnsi="Times New Roman" w:cs="Times New Roman"/>
          <w:b/>
          <w:color w:val="auto"/>
          <w:sz w:val="24"/>
          <w:szCs w:val="24"/>
          <w:lang w:val="lt-LT"/>
        </w:rPr>
      </w:pPr>
      <w:r>
        <w:rPr>
          <w:rFonts w:ascii="Times New Roman" w:hAnsi="Times New Roman" w:cs="Times New Roman"/>
          <w:b/>
          <w:color w:val="auto"/>
          <w:sz w:val="24"/>
          <w:szCs w:val="24"/>
          <w:lang w:val="lt-LT"/>
        </w:rPr>
        <w:t>PAAIŠKINIMAI Į GAUTUS PRAŠYMUS</w:t>
      </w:r>
      <w:bookmarkStart w:id="0" w:name="_GoBack"/>
      <w:bookmarkEnd w:id="0"/>
    </w:p>
    <w:p w14:paraId="283A941A" w14:textId="77777777" w:rsidR="00C1443E" w:rsidRDefault="00C1443E" w:rsidP="00CC08A5">
      <w:pPr>
        <w:tabs>
          <w:tab w:val="left" w:pos="284"/>
        </w:tabs>
        <w:spacing w:after="0" w:line="240" w:lineRule="auto"/>
        <w:jc w:val="both"/>
        <w:rPr>
          <w:rFonts w:ascii="Times New Roman" w:hAnsi="Times New Roman" w:cs="Times New Roman"/>
          <w:b/>
          <w:color w:val="auto"/>
          <w:sz w:val="24"/>
          <w:szCs w:val="24"/>
          <w:lang w:val="lt-LT"/>
        </w:rPr>
      </w:pPr>
    </w:p>
    <w:p w14:paraId="03CC7A4A" w14:textId="7514562B" w:rsidR="00CC08A5" w:rsidRPr="00CC08A5" w:rsidRDefault="00CC08A5" w:rsidP="00CC08A5">
      <w:pPr>
        <w:tabs>
          <w:tab w:val="left" w:pos="284"/>
        </w:tabs>
        <w:spacing w:after="0" w:line="240" w:lineRule="auto"/>
        <w:jc w:val="both"/>
        <w:rPr>
          <w:rFonts w:ascii="Times New Roman" w:hAnsi="Times New Roman" w:cs="Times New Roman"/>
          <w:b/>
          <w:color w:val="auto"/>
          <w:sz w:val="24"/>
          <w:szCs w:val="24"/>
          <w:lang w:val="lt-LT"/>
        </w:rPr>
      </w:pPr>
      <w:r w:rsidRPr="00CC08A5">
        <w:rPr>
          <w:rFonts w:ascii="Times New Roman" w:hAnsi="Times New Roman" w:cs="Times New Roman"/>
          <w:b/>
          <w:color w:val="auto"/>
          <w:sz w:val="24"/>
          <w:szCs w:val="24"/>
          <w:lang w:val="lt-LT"/>
        </w:rPr>
        <w:t>Tiekėjo pasiūlymas</w:t>
      </w:r>
      <w:r>
        <w:rPr>
          <w:rFonts w:ascii="Times New Roman" w:hAnsi="Times New Roman" w:cs="Times New Roman"/>
          <w:b/>
          <w:color w:val="auto"/>
          <w:sz w:val="24"/>
          <w:szCs w:val="24"/>
          <w:lang w:val="lt-LT"/>
        </w:rPr>
        <w:t xml:space="preserve"> pateiktas rinkos konsultacijos metu</w:t>
      </w:r>
      <w:r w:rsidRPr="00CC08A5">
        <w:rPr>
          <w:rFonts w:ascii="Times New Roman" w:hAnsi="Times New Roman" w:cs="Times New Roman"/>
          <w:b/>
          <w:color w:val="auto"/>
          <w:sz w:val="24"/>
          <w:szCs w:val="24"/>
          <w:lang w:val="lt-LT"/>
        </w:rPr>
        <w:t>:</w:t>
      </w:r>
    </w:p>
    <w:p w14:paraId="23E61B67" w14:textId="038760B2" w:rsidR="00CC08A5" w:rsidRPr="00CC08A5" w:rsidRDefault="00CC08A5" w:rsidP="00CC08A5">
      <w:pPr>
        <w:tabs>
          <w:tab w:val="left" w:pos="284"/>
        </w:tabs>
        <w:spacing w:after="0" w:line="240" w:lineRule="auto"/>
        <w:ind w:firstLine="284"/>
        <w:jc w:val="both"/>
        <w:rPr>
          <w:rFonts w:ascii="Times New Roman" w:hAnsi="Times New Roman" w:cs="Times New Roman"/>
          <w:color w:val="auto"/>
          <w:sz w:val="24"/>
          <w:szCs w:val="24"/>
          <w:lang w:val="lt-LT"/>
        </w:rPr>
      </w:pPr>
      <w:r w:rsidRPr="00CC08A5">
        <w:rPr>
          <w:rFonts w:ascii="Times New Roman" w:hAnsi="Times New Roman" w:cs="Times New Roman"/>
          <w:color w:val="auto"/>
          <w:sz w:val="24"/>
          <w:szCs w:val="24"/>
          <w:lang w:val="lt-LT"/>
        </w:rPr>
        <w:t xml:space="preserve">„Laba diena, Siunčiame atsakymą dėl dalyvavimo </w:t>
      </w:r>
      <w:proofErr w:type="spellStart"/>
      <w:r w:rsidRPr="00CC08A5">
        <w:rPr>
          <w:rFonts w:ascii="Times New Roman" w:hAnsi="Times New Roman" w:cs="Times New Roman"/>
          <w:color w:val="auto"/>
          <w:sz w:val="24"/>
          <w:szCs w:val="24"/>
          <w:lang w:val="lt-LT"/>
        </w:rPr>
        <w:t>viešąjame</w:t>
      </w:r>
      <w:proofErr w:type="spellEnd"/>
      <w:r w:rsidRPr="00CC08A5">
        <w:rPr>
          <w:rFonts w:ascii="Times New Roman" w:hAnsi="Times New Roman" w:cs="Times New Roman"/>
          <w:color w:val="auto"/>
          <w:sz w:val="24"/>
          <w:szCs w:val="24"/>
          <w:lang w:val="lt-LT"/>
        </w:rPr>
        <w:t xml:space="preserve"> konkurse su pastabomis. Lauksime</w:t>
      </w:r>
      <w:r>
        <w:rPr>
          <w:rFonts w:ascii="Times New Roman" w:hAnsi="Times New Roman" w:cs="Times New Roman"/>
          <w:color w:val="auto"/>
          <w:sz w:val="24"/>
          <w:szCs w:val="24"/>
          <w:lang w:val="lt-LT"/>
        </w:rPr>
        <w:t xml:space="preserve"> komentarų į pateiktą atsakymą.“</w:t>
      </w:r>
    </w:p>
    <w:p w14:paraId="27118FDF" w14:textId="77777777" w:rsidR="00CC08A5" w:rsidRDefault="00CC08A5" w:rsidP="00CC08A5">
      <w:pPr>
        <w:tabs>
          <w:tab w:val="left" w:pos="284"/>
        </w:tabs>
        <w:spacing w:after="0" w:line="240" w:lineRule="auto"/>
        <w:jc w:val="both"/>
        <w:rPr>
          <w:rFonts w:ascii="Times New Roman" w:hAnsi="Times New Roman" w:cs="Times New Roman"/>
          <w:color w:val="auto"/>
          <w:sz w:val="24"/>
          <w:szCs w:val="24"/>
          <w:lang w:val="lt-LT"/>
        </w:rPr>
      </w:pPr>
    </w:p>
    <w:p w14:paraId="2A098A8E" w14:textId="0173FA0E" w:rsidR="00CC08A5" w:rsidRPr="00413613" w:rsidRDefault="00CC08A5" w:rsidP="00CC08A5">
      <w:pPr>
        <w:tabs>
          <w:tab w:val="left" w:pos="284"/>
        </w:tabs>
        <w:spacing w:after="0" w:line="240" w:lineRule="auto"/>
        <w:jc w:val="both"/>
        <w:rPr>
          <w:rFonts w:ascii="Times New Roman" w:hAnsi="Times New Roman" w:cs="Times New Roman"/>
          <w:b/>
          <w:color w:val="auto"/>
          <w:sz w:val="24"/>
          <w:szCs w:val="24"/>
          <w:lang w:val="lt-LT"/>
        </w:rPr>
      </w:pPr>
      <w:r w:rsidRPr="00413613">
        <w:rPr>
          <w:rFonts w:ascii="Times New Roman" w:hAnsi="Times New Roman" w:cs="Times New Roman"/>
          <w:b/>
          <w:color w:val="auto"/>
          <w:sz w:val="24"/>
          <w:szCs w:val="24"/>
          <w:lang w:val="lt-LT"/>
        </w:rPr>
        <w:t>Perkančiosios organizacijos</w:t>
      </w:r>
      <w:r w:rsidR="00413613" w:rsidRPr="00413613">
        <w:rPr>
          <w:rFonts w:ascii="Times New Roman" w:hAnsi="Times New Roman" w:cs="Times New Roman"/>
          <w:b/>
          <w:color w:val="auto"/>
          <w:sz w:val="24"/>
          <w:szCs w:val="24"/>
          <w:lang w:val="lt-LT"/>
        </w:rPr>
        <w:t xml:space="preserve"> klausimas:</w:t>
      </w:r>
    </w:p>
    <w:p w14:paraId="26BD1AC5" w14:textId="27280936" w:rsidR="00CC08A5" w:rsidRPr="00CC08A5" w:rsidRDefault="008935AC" w:rsidP="00CC08A5">
      <w:pPr>
        <w:tabs>
          <w:tab w:val="left" w:pos="284"/>
        </w:tabs>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   </w:t>
      </w:r>
      <w:r w:rsidR="00CC08A5" w:rsidRPr="00CC08A5">
        <w:rPr>
          <w:rFonts w:ascii="Times New Roman" w:hAnsi="Times New Roman" w:cs="Times New Roman"/>
          <w:color w:val="auto"/>
          <w:sz w:val="24"/>
          <w:szCs w:val="24"/>
          <w:lang w:val="lt-LT"/>
        </w:rPr>
        <w:t>Ar turite pastabų, klausimų techninės specifikacijos projektui? Kokias sąlygas papildomai siūlytumėte įtraukti į techninę specifikaciją arba kurių reikėtų atsisakyti?</w:t>
      </w:r>
    </w:p>
    <w:p w14:paraId="2C5B2197" w14:textId="77777777" w:rsidR="00CC08A5" w:rsidRDefault="00CC08A5" w:rsidP="00CC08A5">
      <w:pPr>
        <w:pStyle w:val="Sraopastraipa"/>
        <w:tabs>
          <w:tab w:val="left" w:pos="284"/>
        </w:tabs>
        <w:spacing w:after="0" w:line="240" w:lineRule="auto"/>
        <w:ind w:left="644"/>
        <w:jc w:val="both"/>
        <w:rPr>
          <w:rFonts w:ascii="Times New Roman" w:hAnsi="Times New Roman" w:cs="Times New Roman"/>
          <w:color w:val="auto"/>
          <w:sz w:val="24"/>
          <w:szCs w:val="24"/>
          <w:lang w:val="lt-LT"/>
        </w:rPr>
      </w:pPr>
    </w:p>
    <w:p w14:paraId="1757A23E" w14:textId="77777777" w:rsidR="00413613" w:rsidRPr="00413613" w:rsidRDefault="00413613" w:rsidP="00413613">
      <w:pPr>
        <w:tabs>
          <w:tab w:val="left" w:pos="284"/>
        </w:tabs>
        <w:spacing w:after="0" w:line="240" w:lineRule="auto"/>
        <w:jc w:val="both"/>
        <w:rPr>
          <w:rFonts w:ascii="Times New Roman" w:hAnsi="Times New Roman" w:cs="Times New Roman"/>
          <w:b/>
          <w:color w:val="auto"/>
          <w:sz w:val="24"/>
          <w:szCs w:val="24"/>
          <w:lang w:val="lt-LT"/>
        </w:rPr>
      </w:pPr>
      <w:r w:rsidRPr="00413613">
        <w:rPr>
          <w:rFonts w:ascii="Times New Roman" w:hAnsi="Times New Roman" w:cs="Times New Roman"/>
          <w:b/>
          <w:color w:val="auto"/>
          <w:sz w:val="24"/>
          <w:szCs w:val="24"/>
          <w:lang w:val="lt-LT"/>
        </w:rPr>
        <w:t>Tiekėjo atsakymas:</w:t>
      </w:r>
    </w:p>
    <w:p w14:paraId="60CCF914" w14:textId="249BEBDF" w:rsidR="00CC08A5" w:rsidRPr="00413613" w:rsidRDefault="008935AC" w:rsidP="00413613">
      <w:pPr>
        <w:tabs>
          <w:tab w:val="left" w:pos="284"/>
        </w:tabs>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  </w:t>
      </w:r>
      <w:r w:rsidR="00CC08A5" w:rsidRPr="00413613">
        <w:rPr>
          <w:rFonts w:ascii="Times New Roman" w:hAnsi="Times New Roman" w:cs="Times New Roman"/>
          <w:color w:val="auto"/>
          <w:sz w:val="24"/>
          <w:szCs w:val="24"/>
          <w:lang w:val="lt-LT"/>
        </w:rPr>
        <w:t>„</w:t>
      </w:r>
      <w:r w:rsidR="004B16B9" w:rsidRPr="00413613">
        <w:rPr>
          <w:rFonts w:ascii="Times New Roman" w:hAnsi="Times New Roman" w:cs="Times New Roman"/>
          <w:color w:val="auto"/>
          <w:sz w:val="24"/>
          <w:szCs w:val="24"/>
          <w:lang w:val="lt-LT"/>
        </w:rPr>
        <w:t xml:space="preserve">Ar 280 </w:t>
      </w:r>
      <w:proofErr w:type="spellStart"/>
      <w:r w:rsidR="004B16B9" w:rsidRPr="00413613">
        <w:rPr>
          <w:rFonts w:ascii="Times New Roman" w:hAnsi="Times New Roman" w:cs="Times New Roman"/>
          <w:color w:val="auto"/>
          <w:sz w:val="24"/>
          <w:szCs w:val="24"/>
          <w:lang w:val="lt-LT"/>
        </w:rPr>
        <w:t>kHz</w:t>
      </w:r>
      <w:proofErr w:type="spellEnd"/>
      <w:r w:rsidR="004B16B9" w:rsidRPr="00413613">
        <w:rPr>
          <w:rFonts w:ascii="Times New Roman" w:hAnsi="Times New Roman" w:cs="Times New Roman"/>
          <w:color w:val="auto"/>
          <w:sz w:val="24"/>
          <w:szCs w:val="24"/>
          <w:lang w:val="lt-LT"/>
        </w:rPr>
        <w:t xml:space="preserve"> reikalavimas yra pagrįstas viešajame konkurse?</w:t>
      </w:r>
      <w:r w:rsidR="00CC08A5" w:rsidRPr="00413613">
        <w:rPr>
          <w:rFonts w:ascii="Times New Roman" w:hAnsi="Times New Roman" w:cs="Times New Roman"/>
          <w:color w:val="auto"/>
          <w:sz w:val="24"/>
          <w:szCs w:val="24"/>
          <w:lang w:val="lt-LT"/>
        </w:rPr>
        <w:t xml:space="preserve"> </w:t>
      </w:r>
    </w:p>
    <w:p w14:paraId="676B20DB" w14:textId="77777777" w:rsidR="00CC08A5" w:rsidRDefault="004B16B9" w:rsidP="00CC08A5">
      <w:pPr>
        <w:tabs>
          <w:tab w:val="left" w:pos="284"/>
        </w:tabs>
        <w:spacing w:after="0" w:line="240" w:lineRule="auto"/>
        <w:ind w:firstLine="284"/>
        <w:jc w:val="both"/>
        <w:rPr>
          <w:rFonts w:ascii="Times New Roman" w:hAnsi="Times New Roman" w:cs="Times New Roman"/>
          <w:color w:val="auto"/>
          <w:sz w:val="24"/>
          <w:szCs w:val="24"/>
          <w:lang w:val="lt-LT"/>
        </w:rPr>
      </w:pPr>
      <w:r w:rsidRPr="00CC08A5">
        <w:rPr>
          <w:rFonts w:ascii="Times New Roman" w:hAnsi="Times New Roman" w:cs="Times New Roman"/>
          <w:color w:val="auto"/>
          <w:sz w:val="24"/>
          <w:szCs w:val="24"/>
          <w:lang w:val="lt-LT"/>
        </w:rPr>
        <w:t xml:space="preserve">Iš esmės – galimai perteklinis reikalavimas odontologiniams rentgeno aparatams. </w:t>
      </w:r>
    </w:p>
    <w:p w14:paraId="46AD33CE" w14:textId="327C58E5" w:rsidR="004B16B9" w:rsidRPr="00CC08A5" w:rsidRDefault="004B16B9" w:rsidP="00CC08A5">
      <w:pPr>
        <w:tabs>
          <w:tab w:val="left" w:pos="284"/>
        </w:tabs>
        <w:spacing w:after="0" w:line="240" w:lineRule="auto"/>
        <w:ind w:firstLine="284"/>
        <w:jc w:val="both"/>
        <w:rPr>
          <w:rFonts w:ascii="Times New Roman" w:hAnsi="Times New Roman" w:cs="Times New Roman"/>
          <w:color w:val="auto"/>
          <w:sz w:val="24"/>
          <w:szCs w:val="24"/>
          <w:lang w:val="lt-LT"/>
        </w:rPr>
      </w:pPr>
      <w:r w:rsidRPr="00CC08A5">
        <w:rPr>
          <w:rFonts w:ascii="Times New Roman" w:hAnsi="Times New Roman" w:cs="Times New Roman"/>
          <w:color w:val="auto"/>
          <w:sz w:val="24"/>
          <w:szCs w:val="24"/>
          <w:lang w:val="lt-LT"/>
        </w:rPr>
        <w:t>Kodėl?</w:t>
      </w:r>
    </w:p>
    <w:p w14:paraId="7DA94D89" w14:textId="0EABBA9B" w:rsidR="004B16B9" w:rsidRPr="00CC08A5" w:rsidRDefault="004B16B9" w:rsidP="00CC08A5">
      <w:pPr>
        <w:pStyle w:val="Sraopastraipa"/>
        <w:numPr>
          <w:ilvl w:val="1"/>
          <w:numId w:val="5"/>
        </w:numPr>
        <w:tabs>
          <w:tab w:val="left" w:pos="284"/>
        </w:tabs>
        <w:spacing w:after="0" w:line="240" w:lineRule="auto"/>
        <w:ind w:firstLine="0"/>
        <w:jc w:val="both"/>
        <w:rPr>
          <w:rFonts w:ascii="Times New Roman" w:hAnsi="Times New Roman" w:cs="Times New Roman"/>
          <w:color w:val="auto"/>
          <w:sz w:val="24"/>
          <w:szCs w:val="24"/>
          <w:lang w:val="lt-LT"/>
        </w:rPr>
      </w:pPr>
      <w:r w:rsidRPr="00CC08A5">
        <w:rPr>
          <w:rFonts w:ascii="Times New Roman" w:hAnsi="Times New Roman" w:cs="Times New Roman"/>
          <w:color w:val="auto"/>
          <w:sz w:val="24"/>
          <w:szCs w:val="24"/>
          <w:lang w:val="lt-LT"/>
        </w:rPr>
        <w:t xml:space="preserve">Europos ir tarptautiniai standartai (IEC 60601-1, IEC 60601-2-65, FDA) nenumato minimalaus 280 </w:t>
      </w:r>
      <w:proofErr w:type="spellStart"/>
      <w:r w:rsidRPr="00CC08A5">
        <w:rPr>
          <w:rFonts w:ascii="Times New Roman" w:hAnsi="Times New Roman" w:cs="Times New Roman"/>
          <w:color w:val="auto"/>
          <w:sz w:val="24"/>
          <w:szCs w:val="24"/>
          <w:lang w:val="lt-LT"/>
        </w:rPr>
        <w:t>kHz</w:t>
      </w:r>
      <w:proofErr w:type="spellEnd"/>
      <w:r w:rsidRPr="00CC08A5">
        <w:rPr>
          <w:rFonts w:ascii="Times New Roman" w:hAnsi="Times New Roman" w:cs="Times New Roman"/>
          <w:color w:val="auto"/>
          <w:sz w:val="24"/>
          <w:szCs w:val="24"/>
          <w:lang w:val="lt-LT"/>
        </w:rPr>
        <w:t xml:space="preserve"> dažnio kaip būtino reikalavimo dantų rentgeno aparatams.</w:t>
      </w:r>
    </w:p>
    <w:p w14:paraId="63106998" w14:textId="77777777" w:rsidR="004B16B9" w:rsidRPr="007A37D8" w:rsidRDefault="004B16B9" w:rsidP="00CC08A5">
      <w:pPr>
        <w:numPr>
          <w:ilvl w:val="1"/>
          <w:numId w:val="5"/>
        </w:numPr>
        <w:tabs>
          <w:tab w:val="left" w:pos="284"/>
        </w:tabs>
        <w:spacing w:after="0" w:line="240" w:lineRule="auto"/>
        <w:ind w:firstLine="0"/>
        <w:jc w:val="both"/>
        <w:rPr>
          <w:rFonts w:ascii="Times New Roman" w:hAnsi="Times New Roman" w:cs="Times New Roman"/>
          <w:color w:val="auto"/>
          <w:sz w:val="24"/>
          <w:szCs w:val="24"/>
          <w:lang w:val="lt-LT"/>
        </w:rPr>
      </w:pPr>
      <w:r w:rsidRPr="007A37D8">
        <w:rPr>
          <w:rFonts w:ascii="Times New Roman" w:hAnsi="Times New Roman" w:cs="Times New Roman"/>
          <w:color w:val="auto"/>
          <w:sz w:val="24"/>
          <w:szCs w:val="24"/>
          <w:lang w:val="lt-LT"/>
        </w:rPr>
        <w:t xml:space="preserve">Dantų rentgeno aparatai naudoja trumpus impulsus (0,01 – 3,2 s), todėl mažesni </w:t>
      </w:r>
      <w:proofErr w:type="spellStart"/>
      <w:r w:rsidRPr="007A37D8">
        <w:rPr>
          <w:rFonts w:ascii="Times New Roman" w:hAnsi="Times New Roman" w:cs="Times New Roman"/>
          <w:color w:val="auto"/>
          <w:sz w:val="24"/>
          <w:szCs w:val="24"/>
          <w:lang w:val="lt-LT"/>
        </w:rPr>
        <w:t>ripple</w:t>
      </w:r>
      <w:proofErr w:type="spellEnd"/>
      <w:r w:rsidRPr="007A37D8">
        <w:rPr>
          <w:rFonts w:ascii="Times New Roman" w:hAnsi="Times New Roman" w:cs="Times New Roman"/>
          <w:color w:val="auto"/>
          <w:sz w:val="24"/>
          <w:szCs w:val="24"/>
          <w:lang w:val="lt-LT"/>
        </w:rPr>
        <w:t xml:space="preserve"> efektai neturi reikšmingos įtakos pacientui tenkančiai dozei.</w:t>
      </w:r>
    </w:p>
    <w:p w14:paraId="07AFCA8F" w14:textId="77777777" w:rsidR="004B16B9" w:rsidRPr="007A37D8" w:rsidRDefault="004B16B9" w:rsidP="00CC08A5">
      <w:pPr>
        <w:numPr>
          <w:ilvl w:val="1"/>
          <w:numId w:val="5"/>
        </w:numPr>
        <w:tabs>
          <w:tab w:val="left" w:pos="284"/>
        </w:tabs>
        <w:spacing w:after="0" w:line="240" w:lineRule="auto"/>
        <w:ind w:firstLine="0"/>
        <w:jc w:val="both"/>
        <w:rPr>
          <w:rFonts w:ascii="Times New Roman" w:hAnsi="Times New Roman" w:cs="Times New Roman"/>
          <w:color w:val="auto"/>
          <w:sz w:val="24"/>
          <w:szCs w:val="24"/>
          <w:lang w:val="lt-LT"/>
        </w:rPr>
      </w:pPr>
      <w:r w:rsidRPr="007A37D8">
        <w:rPr>
          <w:rFonts w:ascii="Times New Roman" w:hAnsi="Times New Roman" w:cs="Times New Roman"/>
          <w:color w:val="auto"/>
          <w:sz w:val="24"/>
          <w:szCs w:val="24"/>
          <w:lang w:val="lt-LT"/>
        </w:rPr>
        <w:t xml:space="preserve">Dauguma odontologinių sistemų naudoja 50-100 </w:t>
      </w:r>
      <w:proofErr w:type="spellStart"/>
      <w:r w:rsidRPr="007A37D8">
        <w:rPr>
          <w:rFonts w:ascii="Times New Roman" w:hAnsi="Times New Roman" w:cs="Times New Roman"/>
          <w:color w:val="auto"/>
          <w:sz w:val="24"/>
          <w:szCs w:val="24"/>
          <w:lang w:val="lt-LT"/>
        </w:rPr>
        <w:t>kHz</w:t>
      </w:r>
      <w:proofErr w:type="spellEnd"/>
      <w:r w:rsidRPr="007A37D8">
        <w:rPr>
          <w:rFonts w:ascii="Times New Roman" w:hAnsi="Times New Roman" w:cs="Times New Roman"/>
          <w:color w:val="auto"/>
          <w:sz w:val="24"/>
          <w:szCs w:val="24"/>
          <w:lang w:val="lt-LT"/>
        </w:rPr>
        <w:t xml:space="preserve"> generatorius, nes šis intervalas jau laikomas aukšto dažnio technologija ir užtikrina pakankamą spindulių stabilumą.</w:t>
      </w:r>
    </w:p>
    <w:p w14:paraId="7DFA775C" w14:textId="77777777" w:rsidR="004B16B9" w:rsidRPr="007A37D8" w:rsidRDefault="004B16B9" w:rsidP="00CC08A5">
      <w:pPr>
        <w:numPr>
          <w:ilvl w:val="1"/>
          <w:numId w:val="5"/>
        </w:numPr>
        <w:tabs>
          <w:tab w:val="left" w:pos="284"/>
        </w:tabs>
        <w:spacing w:after="0" w:line="240" w:lineRule="auto"/>
        <w:ind w:firstLine="0"/>
        <w:jc w:val="both"/>
        <w:rPr>
          <w:rFonts w:ascii="Times New Roman" w:hAnsi="Times New Roman" w:cs="Times New Roman"/>
          <w:color w:val="auto"/>
          <w:sz w:val="24"/>
          <w:szCs w:val="24"/>
          <w:lang w:val="lt-LT"/>
        </w:rPr>
      </w:pPr>
      <w:r w:rsidRPr="007A37D8">
        <w:rPr>
          <w:rFonts w:ascii="Times New Roman" w:hAnsi="Times New Roman" w:cs="Times New Roman"/>
          <w:color w:val="auto"/>
          <w:sz w:val="24"/>
          <w:szCs w:val="24"/>
          <w:lang w:val="lt-LT"/>
        </w:rPr>
        <w:t xml:space="preserve">Ekonomiškai pagrįstas sprendimas – 280 </w:t>
      </w:r>
      <w:proofErr w:type="spellStart"/>
      <w:r w:rsidRPr="007A37D8">
        <w:rPr>
          <w:rFonts w:ascii="Times New Roman" w:hAnsi="Times New Roman" w:cs="Times New Roman"/>
          <w:color w:val="auto"/>
          <w:sz w:val="24"/>
          <w:szCs w:val="24"/>
          <w:lang w:val="lt-LT"/>
        </w:rPr>
        <w:t>kHz</w:t>
      </w:r>
      <w:proofErr w:type="spellEnd"/>
      <w:r w:rsidRPr="007A37D8">
        <w:rPr>
          <w:rFonts w:ascii="Times New Roman" w:hAnsi="Times New Roman" w:cs="Times New Roman"/>
          <w:color w:val="auto"/>
          <w:sz w:val="24"/>
          <w:szCs w:val="24"/>
          <w:lang w:val="lt-LT"/>
        </w:rPr>
        <w:t xml:space="preserve"> įrenginiai gali būti brangesni, nors realios naudos odontologijoje nėra.</w:t>
      </w:r>
    </w:p>
    <w:p w14:paraId="0CC1F318" w14:textId="186397D5" w:rsidR="004B16B9" w:rsidRPr="007A37D8" w:rsidRDefault="004B16B9" w:rsidP="00CC08A5">
      <w:pPr>
        <w:numPr>
          <w:ilvl w:val="1"/>
          <w:numId w:val="5"/>
        </w:numPr>
        <w:tabs>
          <w:tab w:val="left" w:pos="284"/>
        </w:tabs>
        <w:spacing w:after="0" w:line="240" w:lineRule="auto"/>
        <w:ind w:firstLine="0"/>
        <w:jc w:val="both"/>
        <w:rPr>
          <w:rFonts w:ascii="Times New Roman" w:hAnsi="Times New Roman" w:cs="Times New Roman"/>
          <w:color w:val="auto"/>
          <w:sz w:val="24"/>
          <w:szCs w:val="24"/>
          <w:lang w:val="lt-LT"/>
        </w:rPr>
      </w:pPr>
      <w:r w:rsidRPr="007A37D8">
        <w:rPr>
          <w:rFonts w:ascii="Times New Roman" w:hAnsi="Times New Roman" w:cs="Times New Roman"/>
          <w:color w:val="auto"/>
          <w:sz w:val="24"/>
          <w:szCs w:val="24"/>
          <w:lang w:val="lt-LT"/>
        </w:rPr>
        <w:t xml:space="preserve">Viešojo pirkimo konkurencijos ribojimas – pernelyg specifinis dažnio reikalavimas gali dirbtinai riboti konkurenciją ir neleidžia dalyvauti plačiai paplitusioms, rinkoje patvirtintoms </w:t>
      </w:r>
      <w:proofErr w:type="spellStart"/>
      <w:r w:rsidRPr="007A37D8">
        <w:rPr>
          <w:rFonts w:ascii="Times New Roman" w:hAnsi="Times New Roman" w:cs="Times New Roman"/>
          <w:color w:val="auto"/>
          <w:sz w:val="24"/>
          <w:szCs w:val="24"/>
          <w:lang w:val="lt-LT"/>
        </w:rPr>
        <w:t>technologijom</w:t>
      </w:r>
      <w:proofErr w:type="spellEnd"/>
      <w:r w:rsidR="00CC08A5">
        <w:rPr>
          <w:rFonts w:ascii="Times New Roman" w:hAnsi="Times New Roman" w:cs="Times New Roman"/>
          <w:color w:val="auto"/>
          <w:sz w:val="24"/>
          <w:szCs w:val="24"/>
          <w:lang w:val="lt-LT"/>
        </w:rPr>
        <w:t>“.</w:t>
      </w:r>
    </w:p>
    <w:p w14:paraId="278E2E99" w14:textId="77777777" w:rsidR="004B16B9" w:rsidRPr="007A37D8" w:rsidRDefault="004B16B9" w:rsidP="007A37D8">
      <w:pPr>
        <w:pStyle w:val="Sraopastraipa"/>
        <w:spacing w:after="0" w:line="240" w:lineRule="auto"/>
        <w:ind w:left="0"/>
        <w:jc w:val="both"/>
        <w:rPr>
          <w:color w:val="auto"/>
          <w:sz w:val="24"/>
          <w:szCs w:val="24"/>
          <w:lang w:val="lt-LT"/>
        </w:rPr>
      </w:pPr>
    </w:p>
    <w:p w14:paraId="46D8E271" w14:textId="4EE154F6" w:rsidR="001B24C3" w:rsidRPr="007A37D8" w:rsidRDefault="00413613" w:rsidP="007A37D8">
      <w:pPr>
        <w:spacing w:after="0" w:line="240" w:lineRule="auto"/>
        <w:jc w:val="both"/>
        <w:rPr>
          <w:rFonts w:ascii="Times New Roman" w:hAnsi="Times New Roman" w:cs="Times New Roman"/>
          <w:color w:val="auto"/>
          <w:sz w:val="24"/>
          <w:szCs w:val="24"/>
          <w:lang w:val="lt-LT"/>
        </w:rPr>
      </w:pPr>
      <w:r w:rsidRPr="00413613">
        <w:rPr>
          <w:rFonts w:ascii="Times New Roman" w:hAnsi="Times New Roman" w:cs="Times New Roman"/>
          <w:b/>
          <w:color w:val="auto"/>
          <w:sz w:val="24"/>
          <w:szCs w:val="24"/>
          <w:lang w:val="lt-LT"/>
        </w:rPr>
        <w:t xml:space="preserve">Perkančiosios organizacijos </w:t>
      </w:r>
      <w:r>
        <w:rPr>
          <w:rFonts w:ascii="Times New Roman" w:hAnsi="Times New Roman" w:cs="Times New Roman"/>
          <w:b/>
          <w:color w:val="auto"/>
          <w:sz w:val="24"/>
          <w:szCs w:val="24"/>
          <w:lang w:val="lt-LT"/>
        </w:rPr>
        <w:t>k</w:t>
      </w:r>
      <w:r w:rsidR="00CC08A5">
        <w:rPr>
          <w:rFonts w:ascii="Times New Roman" w:hAnsi="Times New Roman" w:cs="Times New Roman"/>
          <w:b/>
          <w:bCs/>
          <w:color w:val="auto"/>
          <w:sz w:val="24"/>
          <w:szCs w:val="24"/>
          <w:lang w:val="lt-LT"/>
        </w:rPr>
        <w:t>omentara</w:t>
      </w:r>
      <w:r>
        <w:rPr>
          <w:rFonts w:ascii="Times New Roman" w:hAnsi="Times New Roman" w:cs="Times New Roman"/>
          <w:b/>
          <w:bCs/>
          <w:color w:val="auto"/>
          <w:sz w:val="24"/>
          <w:szCs w:val="24"/>
          <w:lang w:val="lt-LT"/>
        </w:rPr>
        <w:t>s:</w:t>
      </w:r>
      <w:r w:rsidR="004B16B9" w:rsidRPr="007A37D8">
        <w:rPr>
          <w:rFonts w:ascii="Times New Roman" w:hAnsi="Times New Roman" w:cs="Times New Roman"/>
          <w:color w:val="auto"/>
          <w:sz w:val="24"/>
          <w:szCs w:val="24"/>
          <w:lang w:val="lt-LT"/>
        </w:rPr>
        <w:t xml:space="preserve"> </w:t>
      </w:r>
    </w:p>
    <w:p w14:paraId="5AF39E7C" w14:textId="59810CE7" w:rsidR="00867EB0" w:rsidRPr="007A37D8" w:rsidRDefault="004B16B9" w:rsidP="007A37D8">
      <w:pPr>
        <w:spacing w:after="0" w:line="240" w:lineRule="auto"/>
        <w:ind w:firstLine="284"/>
        <w:jc w:val="both"/>
        <w:rPr>
          <w:rFonts w:ascii="Times New Roman" w:hAnsi="Times New Roman" w:cs="Times New Roman"/>
          <w:color w:val="auto"/>
          <w:sz w:val="24"/>
          <w:szCs w:val="24"/>
          <w:lang w:val="lt-LT"/>
        </w:rPr>
      </w:pPr>
      <w:r w:rsidRPr="007A37D8">
        <w:rPr>
          <w:rFonts w:ascii="Times New Roman" w:hAnsi="Times New Roman" w:cs="Times New Roman"/>
          <w:color w:val="auto"/>
          <w:sz w:val="24"/>
          <w:szCs w:val="24"/>
          <w:lang w:val="lt-LT"/>
        </w:rPr>
        <w:t>Odontologinės įrangos pirkimas</w:t>
      </w:r>
      <w:r w:rsidR="00405B14" w:rsidRPr="007A37D8">
        <w:rPr>
          <w:rFonts w:ascii="Times New Roman" w:hAnsi="Times New Roman" w:cs="Times New Roman"/>
          <w:color w:val="auto"/>
          <w:sz w:val="24"/>
          <w:szCs w:val="24"/>
          <w:lang w:val="lt-LT"/>
        </w:rPr>
        <w:t xml:space="preserve"> vykdomas </w:t>
      </w:r>
      <w:r w:rsidR="00405B14" w:rsidRPr="007A37D8">
        <w:rPr>
          <w:rFonts w:ascii="Times New Roman" w:hAnsi="Times New Roman" w:cs="Times New Roman"/>
          <w:color w:val="auto"/>
          <w:spacing w:val="-3"/>
          <w:sz w:val="24"/>
          <w:szCs w:val="24"/>
          <w:lang w:val="lt-LT"/>
        </w:rPr>
        <w:t>įgyvendinant Projektą Nr. 09-22-P-0039 „Sveikatos centro sudėtyje teikiamų sveikatos priežiūros paslaugų infrastruktūros modernizavimas Telšių rajone“</w:t>
      </w:r>
      <w:r w:rsidR="00405B14" w:rsidRPr="007A37D8">
        <w:rPr>
          <w:rFonts w:ascii="Times New Roman" w:hAnsi="Times New Roman" w:cs="Times New Roman"/>
          <w:color w:val="auto"/>
          <w:sz w:val="24"/>
          <w:szCs w:val="24"/>
          <w:lang w:val="lt-LT"/>
        </w:rPr>
        <w:t xml:space="preserve">. </w:t>
      </w:r>
      <w:r w:rsidRPr="007A37D8">
        <w:rPr>
          <w:rFonts w:ascii="Times New Roman" w:hAnsi="Times New Roman" w:cs="Times New Roman"/>
          <w:color w:val="auto"/>
          <w:sz w:val="24"/>
          <w:szCs w:val="24"/>
          <w:lang w:val="lt-LT"/>
        </w:rPr>
        <w:t>Perkančioji organizacija šį parametrą nustatė siekiant įsigyti aukštesnės kokybės odontologinio rentgeno aparatą ir maksimaliai efektyviai išnaudoti</w:t>
      </w:r>
      <w:r w:rsidR="00405B14" w:rsidRPr="007A37D8">
        <w:rPr>
          <w:rFonts w:ascii="Times New Roman" w:hAnsi="Times New Roman" w:cs="Times New Roman"/>
          <w:color w:val="auto"/>
          <w:sz w:val="24"/>
          <w:szCs w:val="24"/>
          <w:lang w:val="lt-LT"/>
        </w:rPr>
        <w:t xml:space="preserve"> projektui</w:t>
      </w:r>
      <w:r w:rsidRPr="007A37D8">
        <w:rPr>
          <w:rFonts w:ascii="Times New Roman" w:hAnsi="Times New Roman" w:cs="Times New Roman"/>
          <w:color w:val="auto"/>
          <w:sz w:val="24"/>
          <w:szCs w:val="24"/>
          <w:lang w:val="lt-LT"/>
        </w:rPr>
        <w:t xml:space="preserve"> skiriamas lėšas</w:t>
      </w:r>
      <w:r w:rsidR="00405B14" w:rsidRPr="007A37D8">
        <w:rPr>
          <w:rFonts w:ascii="Times New Roman" w:hAnsi="Times New Roman" w:cs="Times New Roman"/>
          <w:color w:val="auto"/>
          <w:sz w:val="24"/>
          <w:szCs w:val="24"/>
          <w:lang w:val="lt-LT"/>
        </w:rPr>
        <w:t>.</w:t>
      </w:r>
      <w:r w:rsidR="00867EB0" w:rsidRPr="007A37D8">
        <w:rPr>
          <w:rFonts w:ascii="Times New Roman" w:hAnsi="Times New Roman" w:cs="Times New Roman"/>
          <w:color w:val="auto"/>
          <w:sz w:val="24"/>
          <w:szCs w:val="24"/>
          <w:lang w:val="lt-LT"/>
        </w:rPr>
        <w:t xml:space="preserve"> </w:t>
      </w:r>
    </w:p>
    <w:p w14:paraId="007277BE" w14:textId="384B03A6" w:rsidR="00F627D2" w:rsidRPr="007A37D8" w:rsidRDefault="001B24C3" w:rsidP="007A37D8">
      <w:pPr>
        <w:spacing w:after="0" w:line="240" w:lineRule="auto"/>
        <w:ind w:firstLine="284"/>
        <w:jc w:val="both"/>
        <w:rPr>
          <w:rFonts w:ascii="Times New Roman" w:hAnsi="Times New Roman" w:cs="Times New Roman"/>
          <w:color w:val="auto"/>
          <w:sz w:val="24"/>
          <w:szCs w:val="24"/>
          <w:lang w:val="lt-LT"/>
        </w:rPr>
      </w:pPr>
      <w:r w:rsidRPr="007A37D8">
        <w:rPr>
          <w:rFonts w:ascii="Times New Roman" w:hAnsi="Times New Roman" w:cs="Times New Roman"/>
          <w:color w:val="auto"/>
          <w:sz w:val="24"/>
          <w:szCs w:val="24"/>
          <w:lang w:val="lt-LT"/>
        </w:rPr>
        <w:t>Nesutinkame, kad aukštesnės kokybės prekė neatneš realios naudos. Pirkimo objektu naudosis socialiai jautri visuomenės dalis - pirminės asmens sveikatos priežiūros centro pacientai</w:t>
      </w:r>
      <w:r w:rsidR="00F627D2" w:rsidRPr="007A37D8">
        <w:rPr>
          <w:rFonts w:ascii="Times New Roman" w:hAnsi="Times New Roman" w:cs="Times New Roman"/>
          <w:color w:val="auto"/>
          <w:sz w:val="24"/>
          <w:szCs w:val="24"/>
          <w:lang w:val="lt-LT"/>
        </w:rPr>
        <w:t>.</w:t>
      </w:r>
      <w:r w:rsidRPr="007A37D8">
        <w:rPr>
          <w:rFonts w:ascii="Times New Roman" w:hAnsi="Times New Roman" w:cs="Times New Roman"/>
          <w:color w:val="auto"/>
          <w:sz w:val="24"/>
          <w:szCs w:val="24"/>
          <w:lang w:val="lt-LT"/>
        </w:rPr>
        <w:t xml:space="preserve"> </w:t>
      </w:r>
      <w:r w:rsidR="00F627D2" w:rsidRPr="007A37D8">
        <w:rPr>
          <w:rFonts w:ascii="Times New Roman" w:hAnsi="Times New Roman" w:cs="Times New Roman"/>
          <w:color w:val="auto"/>
          <w:sz w:val="24"/>
          <w:szCs w:val="24"/>
          <w:lang w:val="lt-LT"/>
        </w:rPr>
        <w:t>P</w:t>
      </w:r>
      <w:r w:rsidRPr="007A37D8">
        <w:rPr>
          <w:rFonts w:ascii="Times New Roman" w:hAnsi="Times New Roman" w:cs="Times New Roman"/>
          <w:color w:val="auto"/>
          <w:sz w:val="24"/>
          <w:szCs w:val="24"/>
          <w:lang w:val="lt-LT"/>
        </w:rPr>
        <w:t xml:space="preserve">rojekto skirtos lėšos pažangesnei prekei įsigyti, todėl įsigijus mažiau pažangius techninės specifikacijos reikalavimus turinčią prekę nebus pasiekti projekto tikslai - </w:t>
      </w:r>
      <w:r w:rsidR="00F627D2" w:rsidRPr="007A37D8">
        <w:rPr>
          <w:rFonts w:ascii="Times New Roman" w:hAnsi="Times New Roman" w:cs="Times New Roman"/>
          <w:color w:val="auto"/>
          <w:sz w:val="24"/>
          <w:szCs w:val="24"/>
          <w:lang w:val="lt-LT"/>
        </w:rPr>
        <w:t xml:space="preserve">didinti pirminės ambulatorinės asmens sveikatos priežiūros veiklų efektyvumą, siekiant pagerinti paslaugų prieinamumą ir jų teikimo kokybę atsižvelgiant į pacientų ir darbuotojų poreikius. </w:t>
      </w:r>
    </w:p>
    <w:p w14:paraId="426860C1" w14:textId="77777777" w:rsidR="00F627D2" w:rsidRPr="00F627D2" w:rsidRDefault="00F627D2" w:rsidP="007A37D8">
      <w:pPr>
        <w:spacing w:after="0" w:line="240" w:lineRule="auto"/>
        <w:ind w:firstLine="284"/>
        <w:jc w:val="both"/>
        <w:rPr>
          <w:rFonts w:ascii="Times New Roman" w:hAnsi="Times New Roman" w:cs="Times New Roman"/>
          <w:color w:val="auto"/>
          <w:sz w:val="24"/>
          <w:szCs w:val="24"/>
          <w:lang w:val="lt-LT"/>
        </w:rPr>
      </w:pPr>
      <w:r w:rsidRPr="00F627D2">
        <w:rPr>
          <w:rFonts w:ascii="Times New Roman" w:hAnsi="Times New Roman" w:cs="Times New Roman"/>
          <w:color w:val="auto"/>
          <w:sz w:val="24"/>
          <w:szCs w:val="24"/>
          <w:lang w:val="lt-LT"/>
        </w:rPr>
        <w:t>Naujos technologijos ir infrastruktūros sprendimai gali pagerinti resursų naudojimą, t. y. efektyvesnis įrangos panaudojimas, efektyvesnis darbuotojų darbas ir sumažintas administracinis krūvis, leidžiantis sveikatos priežiūros įstaigoms savo turimus išteklius panaudoti efektyviau.</w:t>
      </w:r>
    </w:p>
    <w:p w14:paraId="4900D47F" w14:textId="3954B6D0" w:rsidR="001B24C3" w:rsidRPr="007A37D8" w:rsidRDefault="001B24C3" w:rsidP="007A37D8">
      <w:pPr>
        <w:spacing w:after="0" w:line="240" w:lineRule="auto"/>
        <w:jc w:val="both"/>
        <w:rPr>
          <w:rFonts w:ascii="Times New Roman" w:hAnsi="Times New Roman" w:cs="Times New Roman"/>
          <w:color w:val="auto"/>
          <w:sz w:val="24"/>
          <w:szCs w:val="24"/>
          <w:lang w:val="lt-LT"/>
        </w:rPr>
      </w:pPr>
    </w:p>
    <w:p w14:paraId="07274056" w14:textId="77777777" w:rsidR="006628D5" w:rsidRDefault="006628D5" w:rsidP="006628D5">
      <w:pPr>
        <w:spacing w:after="0" w:line="240" w:lineRule="auto"/>
        <w:rPr>
          <w:rFonts w:ascii="Times New Roman" w:hAnsi="Times New Roman" w:cs="Times New Roman"/>
          <w:b/>
          <w:color w:val="auto"/>
          <w:sz w:val="24"/>
          <w:szCs w:val="24"/>
          <w:lang w:val="lt-LT"/>
        </w:rPr>
      </w:pPr>
      <w:r w:rsidRPr="006628D5">
        <w:rPr>
          <w:rFonts w:ascii="Times New Roman" w:hAnsi="Times New Roman" w:cs="Times New Roman"/>
          <w:b/>
          <w:color w:val="auto"/>
          <w:sz w:val="24"/>
          <w:szCs w:val="24"/>
          <w:lang w:val="lt-LT"/>
        </w:rPr>
        <w:t>Perkančiosios organizacijos klausimas:</w:t>
      </w:r>
    </w:p>
    <w:p w14:paraId="34B918CC" w14:textId="157CD510" w:rsidR="004B16B9" w:rsidRPr="006628D5" w:rsidRDefault="008935AC" w:rsidP="006628D5">
      <w:pPr>
        <w:spacing w:after="0" w:line="240" w:lineRule="auto"/>
        <w:rPr>
          <w:rFonts w:ascii="Times New Roman" w:hAnsi="Times New Roman" w:cs="Times New Roman"/>
          <w:b/>
          <w:color w:val="auto"/>
          <w:sz w:val="24"/>
          <w:szCs w:val="24"/>
          <w:lang w:val="lt-LT"/>
        </w:rPr>
      </w:pPr>
      <w:r>
        <w:rPr>
          <w:rFonts w:ascii="Times New Roman" w:hAnsi="Times New Roman" w:cs="Times New Roman"/>
          <w:color w:val="auto"/>
          <w:sz w:val="24"/>
          <w:szCs w:val="24"/>
          <w:lang w:val="lt-LT"/>
        </w:rPr>
        <w:t xml:space="preserve">   </w:t>
      </w:r>
      <w:r w:rsidR="004B16B9" w:rsidRPr="00CC08A5">
        <w:rPr>
          <w:rFonts w:ascii="Times New Roman" w:hAnsi="Times New Roman" w:cs="Times New Roman"/>
          <w:color w:val="auto"/>
          <w:sz w:val="24"/>
          <w:szCs w:val="24"/>
          <w:lang w:val="lt-LT"/>
        </w:rPr>
        <w:t>Ar tai, kas aprašyta techninėje specifikacijoje, galėtų būti perkama atskiromis pirkimo dalimis? Ar keistųsi kaina? Kaip  keistųsi prekių tiekimo terminai? Ar tai turėtų įtakos Jūsų dalyvavimui pirkime?</w:t>
      </w:r>
    </w:p>
    <w:p w14:paraId="1C57A621" w14:textId="698CFF27" w:rsidR="006628D5" w:rsidRDefault="006628D5" w:rsidP="007A37D8">
      <w:pPr>
        <w:pStyle w:val="Sraopastraipa"/>
        <w:spacing w:after="0" w:line="240" w:lineRule="auto"/>
        <w:ind w:left="0"/>
        <w:jc w:val="both"/>
        <w:rPr>
          <w:rFonts w:ascii="Times New Roman" w:hAnsi="Times New Roman" w:cs="Times New Roman"/>
          <w:color w:val="auto"/>
          <w:sz w:val="24"/>
          <w:szCs w:val="24"/>
          <w:lang w:val="lt-LT"/>
        </w:rPr>
      </w:pPr>
    </w:p>
    <w:p w14:paraId="6CD055DD" w14:textId="77777777" w:rsidR="006628D5" w:rsidRDefault="006628D5" w:rsidP="006628D5">
      <w:pPr>
        <w:spacing w:after="0" w:line="240" w:lineRule="auto"/>
        <w:rPr>
          <w:rFonts w:ascii="Times New Roman" w:hAnsi="Times New Roman" w:cs="Times New Roman"/>
          <w:b/>
          <w:color w:val="auto"/>
          <w:sz w:val="24"/>
          <w:szCs w:val="24"/>
          <w:lang w:val="lt-LT"/>
        </w:rPr>
      </w:pPr>
      <w:r w:rsidRPr="006628D5">
        <w:rPr>
          <w:rFonts w:ascii="Times New Roman" w:hAnsi="Times New Roman" w:cs="Times New Roman"/>
          <w:b/>
          <w:color w:val="auto"/>
          <w:sz w:val="24"/>
          <w:szCs w:val="24"/>
          <w:lang w:val="lt-LT"/>
        </w:rPr>
        <w:t>Tiekėjo atsakymas:</w:t>
      </w:r>
    </w:p>
    <w:p w14:paraId="0A3B7C70" w14:textId="369CFC37" w:rsidR="004B16B9" w:rsidRDefault="008935AC" w:rsidP="006628D5">
      <w:pPr>
        <w:spacing w:after="0" w:line="240" w:lineRule="auto"/>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   </w:t>
      </w:r>
      <w:r w:rsidR="006628D5">
        <w:rPr>
          <w:rFonts w:ascii="Times New Roman" w:hAnsi="Times New Roman" w:cs="Times New Roman"/>
          <w:color w:val="auto"/>
          <w:sz w:val="24"/>
          <w:szCs w:val="24"/>
          <w:lang w:val="lt-LT"/>
        </w:rPr>
        <w:t>„</w:t>
      </w:r>
      <w:r w:rsidR="004B16B9" w:rsidRPr="007A37D8">
        <w:rPr>
          <w:rFonts w:ascii="Times New Roman" w:hAnsi="Times New Roman" w:cs="Times New Roman"/>
          <w:color w:val="auto"/>
          <w:sz w:val="24"/>
          <w:szCs w:val="24"/>
          <w:lang w:val="lt-LT"/>
        </w:rPr>
        <w:t>Taip galėtų būti perkama atskiromis dalimis. Nes kaip pavyzdys mūsų įmonė gali pasiūlyti tik rentgeną ir yra kitų įmonių kurios gali pasiūlyti ne visą reikiamą įrangą. Tokie konkursai visoms pirkimo dalims riboja konkurenciją ir galimai geresnės kainos pasiūlymą.</w:t>
      </w:r>
      <w:r w:rsidR="006628D5">
        <w:rPr>
          <w:rFonts w:ascii="Times New Roman" w:hAnsi="Times New Roman" w:cs="Times New Roman"/>
          <w:color w:val="auto"/>
          <w:sz w:val="24"/>
          <w:szCs w:val="24"/>
          <w:lang w:val="lt-LT"/>
        </w:rPr>
        <w:t>“</w:t>
      </w:r>
    </w:p>
    <w:p w14:paraId="6DF6502C" w14:textId="77777777" w:rsidR="008935AC" w:rsidRPr="007A37D8" w:rsidRDefault="008935AC" w:rsidP="006628D5">
      <w:pPr>
        <w:spacing w:after="0" w:line="240" w:lineRule="auto"/>
        <w:rPr>
          <w:color w:val="auto"/>
          <w:sz w:val="24"/>
          <w:szCs w:val="24"/>
          <w:lang w:val="lt-LT"/>
        </w:rPr>
      </w:pPr>
    </w:p>
    <w:p w14:paraId="176FC992" w14:textId="77777777" w:rsidR="00405B14" w:rsidRPr="007A37D8" w:rsidRDefault="00405B14" w:rsidP="007A37D8">
      <w:pPr>
        <w:spacing w:after="0" w:line="240" w:lineRule="auto"/>
        <w:jc w:val="both"/>
        <w:rPr>
          <w:rFonts w:ascii="Times New Roman" w:hAnsi="Times New Roman" w:cs="Times New Roman"/>
          <w:color w:val="auto"/>
          <w:sz w:val="24"/>
          <w:szCs w:val="24"/>
          <w:lang w:val="lt-LT"/>
        </w:rPr>
      </w:pPr>
    </w:p>
    <w:p w14:paraId="605605D2" w14:textId="77777777" w:rsidR="006628D5" w:rsidRPr="006628D5" w:rsidRDefault="006628D5" w:rsidP="006628D5">
      <w:pPr>
        <w:pStyle w:val="Tekstas"/>
        <w:ind w:left="0" w:firstLine="0"/>
        <w:rPr>
          <w:b/>
          <w:bCs/>
          <w:szCs w:val="24"/>
        </w:rPr>
      </w:pPr>
      <w:r w:rsidRPr="006628D5">
        <w:rPr>
          <w:b/>
          <w:bCs/>
          <w:szCs w:val="24"/>
        </w:rPr>
        <w:t xml:space="preserve">Perkančiosios organizacijos komentaras: </w:t>
      </w:r>
    </w:p>
    <w:p w14:paraId="005A6C40" w14:textId="44E2046D" w:rsidR="00F627D2" w:rsidRPr="007A37D8" w:rsidRDefault="00F627D2" w:rsidP="007A37D8">
      <w:pPr>
        <w:pStyle w:val="Tekstas"/>
        <w:tabs>
          <w:tab w:val="clear" w:pos="3119"/>
        </w:tabs>
        <w:ind w:left="0" w:firstLine="284"/>
        <w:jc w:val="both"/>
        <w:rPr>
          <w:szCs w:val="24"/>
        </w:rPr>
      </w:pPr>
      <w:r w:rsidRPr="007A37D8">
        <w:rPr>
          <w:szCs w:val="24"/>
        </w:rPr>
        <w:t xml:space="preserve">Pirkimas negali būti atliktas dalimis, nes projekto biudžetas nenumato odontologinės įrangos skaidymo į atskiras dalis. Lėšos skirtos vienai odontologo darbo vietai: odontologinei įrangai, </w:t>
      </w:r>
      <w:proofErr w:type="spellStart"/>
      <w:r w:rsidRPr="007A37D8">
        <w:rPr>
          <w:szCs w:val="24"/>
        </w:rPr>
        <w:t>viziografui</w:t>
      </w:r>
      <w:proofErr w:type="spellEnd"/>
      <w:r w:rsidRPr="007A37D8">
        <w:rPr>
          <w:szCs w:val="24"/>
        </w:rPr>
        <w:t xml:space="preserve"> ir </w:t>
      </w:r>
      <w:proofErr w:type="spellStart"/>
      <w:r w:rsidRPr="007A37D8">
        <w:rPr>
          <w:szCs w:val="24"/>
        </w:rPr>
        <w:t>dentaliniam</w:t>
      </w:r>
      <w:proofErr w:type="spellEnd"/>
      <w:r w:rsidRPr="007A37D8">
        <w:rPr>
          <w:szCs w:val="24"/>
        </w:rPr>
        <w:t xml:space="preserve"> rentgenui. </w:t>
      </w:r>
    </w:p>
    <w:p w14:paraId="7635D679" w14:textId="5BA55A03" w:rsidR="00867EB0" w:rsidRPr="007A37D8" w:rsidRDefault="00F627D2" w:rsidP="007A37D8">
      <w:pPr>
        <w:pStyle w:val="Tekstas"/>
        <w:tabs>
          <w:tab w:val="clear" w:pos="3119"/>
        </w:tabs>
        <w:ind w:left="0" w:firstLine="284"/>
        <w:jc w:val="both"/>
        <w:rPr>
          <w:szCs w:val="24"/>
        </w:rPr>
      </w:pPr>
      <w:r w:rsidRPr="007A37D8">
        <w:rPr>
          <w:szCs w:val="24"/>
        </w:rPr>
        <w:t xml:space="preserve">Perkančioji organizacija taip pat turi patirties, kad įsigijus susijusią įrangą iš atskirų tiekėjų, aptarnavimo ar gedimo atveju kyla </w:t>
      </w:r>
      <w:proofErr w:type="spellStart"/>
      <w:r w:rsidRPr="007A37D8">
        <w:rPr>
          <w:szCs w:val="24"/>
        </w:rPr>
        <w:t>neaiškumų</w:t>
      </w:r>
      <w:proofErr w:type="spellEnd"/>
      <w:r w:rsidRPr="007A37D8">
        <w:rPr>
          <w:szCs w:val="24"/>
        </w:rPr>
        <w:t xml:space="preserve"> dėl to, kurio tiekėjo įranga veikia netinkamai.</w:t>
      </w:r>
    </w:p>
    <w:p w14:paraId="712A8929" w14:textId="658DE094" w:rsidR="00405B14" w:rsidRPr="007A37D8" w:rsidRDefault="00405B14" w:rsidP="007A37D8">
      <w:pPr>
        <w:pStyle w:val="Tekstas"/>
        <w:tabs>
          <w:tab w:val="clear" w:pos="3119"/>
        </w:tabs>
        <w:ind w:left="0" w:firstLine="284"/>
        <w:jc w:val="both"/>
        <w:rPr>
          <w:szCs w:val="24"/>
        </w:rPr>
      </w:pPr>
      <w:r w:rsidRPr="007A37D8">
        <w:rPr>
          <w:szCs w:val="24"/>
        </w:rPr>
        <w:t>Be to Viešųjų pirkimo įstatymo (toliau – VPĮ)  28 straipsnio 1 dalyje nustatyta bendroji taisyklė, pagal kurią perkančiosios organizacijos </w:t>
      </w:r>
      <w:r w:rsidRPr="007A37D8">
        <w:rPr>
          <w:i/>
          <w:iCs/>
          <w:szCs w:val="24"/>
        </w:rPr>
        <w:t>privalo </w:t>
      </w:r>
      <w:r w:rsidRPr="007A37D8">
        <w:rPr>
          <w:szCs w:val="24"/>
        </w:rPr>
        <w:t xml:space="preserve">skaidyti pirkimo objektą į dalis, jeigu viešasis pirkimas yra </w:t>
      </w:r>
      <w:r w:rsidRPr="007A37D8">
        <w:rPr>
          <w:i/>
          <w:iCs/>
          <w:szCs w:val="24"/>
        </w:rPr>
        <w:t>tarptautinis</w:t>
      </w:r>
      <w:r w:rsidRPr="007A37D8">
        <w:rPr>
          <w:szCs w:val="24"/>
        </w:rPr>
        <w:t>. Šios pareigos gali būti nesilaikoma kai pirkimas atliekamas supaprastintu ar mažos vertės pirkimo būdu.</w:t>
      </w:r>
    </w:p>
    <w:p w14:paraId="6A8E58A9" w14:textId="77777777" w:rsidR="00867EB0" w:rsidRPr="006628D5" w:rsidRDefault="00867EB0" w:rsidP="007A37D8">
      <w:pPr>
        <w:pStyle w:val="Tekstas"/>
        <w:tabs>
          <w:tab w:val="clear" w:pos="3119"/>
        </w:tabs>
        <w:ind w:left="0" w:firstLine="0"/>
        <w:jc w:val="both"/>
        <w:rPr>
          <w:szCs w:val="24"/>
        </w:rPr>
      </w:pPr>
    </w:p>
    <w:p w14:paraId="53E009F4" w14:textId="77777777" w:rsidR="006628D5" w:rsidRPr="006628D5" w:rsidRDefault="006628D5" w:rsidP="006628D5">
      <w:pPr>
        <w:spacing w:after="0" w:line="240" w:lineRule="auto"/>
        <w:rPr>
          <w:rFonts w:ascii="Times New Roman" w:hAnsi="Times New Roman" w:cs="Times New Roman"/>
          <w:b/>
          <w:color w:val="auto"/>
          <w:sz w:val="24"/>
          <w:szCs w:val="24"/>
          <w:lang w:val="lt-LT"/>
        </w:rPr>
      </w:pPr>
      <w:r w:rsidRPr="006628D5">
        <w:rPr>
          <w:rFonts w:ascii="Times New Roman" w:hAnsi="Times New Roman" w:cs="Times New Roman"/>
          <w:b/>
          <w:color w:val="auto"/>
          <w:sz w:val="24"/>
          <w:szCs w:val="24"/>
          <w:lang w:val="lt-LT"/>
        </w:rPr>
        <w:t>Perkančiosios organizacijos klausimas:</w:t>
      </w:r>
    </w:p>
    <w:p w14:paraId="67776FA7" w14:textId="2F1C144F" w:rsidR="00867EB0" w:rsidRPr="006628D5" w:rsidRDefault="008935AC" w:rsidP="006628D5">
      <w:pPr>
        <w:pStyle w:val="Sraopastraipa"/>
        <w:spacing w:after="0" w:line="240" w:lineRule="auto"/>
        <w:ind w:left="0"/>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   </w:t>
      </w:r>
      <w:r w:rsidR="00867EB0" w:rsidRPr="006628D5">
        <w:rPr>
          <w:rFonts w:ascii="Times New Roman" w:hAnsi="Times New Roman" w:cs="Times New Roman"/>
          <w:color w:val="auto"/>
          <w:sz w:val="24"/>
          <w:szCs w:val="24"/>
          <w:lang w:val="lt-LT"/>
        </w:rPr>
        <w:t>Kokia Jūsų nuomonė dėl planuojamos pirkimo vertės?</w:t>
      </w:r>
    </w:p>
    <w:p w14:paraId="4DADAD13" w14:textId="3DF06392" w:rsidR="006628D5" w:rsidRPr="006628D5" w:rsidRDefault="008935AC" w:rsidP="007A37D8">
      <w:pPr>
        <w:spacing w:after="0" w:line="240" w:lineRule="auto"/>
        <w:jc w:val="both"/>
        <w:rPr>
          <w:color w:val="auto"/>
          <w:sz w:val="24"/>
          <w:szCs w:val="24"/>
          <w:lang w:val="lt-LT"/>
        </w:rPr>
      </w:pPr>
      <w:r>
        <w:rPr>
          <w:rFonts w:ascii="Times New Roman" w:hAnsi="Times New Roman" w:cs="Times New Roman"/>
          <w:color w:val="auto"/>
          <w:sz w:val="24"/>
          <w:szCs w:val="24"/>
          <w:lang w:val="lt-LT"/>
        </w:rPr>
        <w:t xml:space="preserve">   </w:t>
      </w:r>
      <w:r w:rsidR="00867EB0" w:rsidRPr="006628D5">
        <w:rPr>
          <w:rFonts w:ascii="Times New Roman" w:hAnsi="Times New Roman" w:cs="Times New Roman"/>
          <w:color w:val="auto"/>
          <w:sz w:val="24"/>
          <w:szCs w:val="24"/>
          <w:lang w:val="lt-LT"/>
        </w:rPr>
        <w:t>Numatoma maksimali pirkimo vertė – 26399,78 Eur su PVM</w:t>
      </w:r>
      <w:r w:rsidR="00867EB0" w:rsidRPr="006628D5">
        <w:rPr>
          <w:color w:val="auto"/>
          <w:sz w:val="24"/>
          <w:szCs w:val="24"/>
          <w:lang w:val="lt-LT"/>
        </w:rPr>
        <w:t xml:space="preserve">. </w:t>
      </w:r>
    </w:p>
    <w:p w14:paraId="0E1CE18C" w14:textId="77777777" w:rsidR="006628D5" w:rsidRPr="006628D5" w:rsidRDefault="006628D5" w:rsidP="007A37D8">
      <w:pPr>
        <w:pStyle w:val="Tekstas"/>
        <w:tabs>
          <w:tab w:val="clear" w:pos="3119"/>
        </w:tabs>
        <w:ind w:left="0" w:firstLine="0"/>
        <w:jc w:val="both"/>
        <w:rPr>
          <w:b/>
          <w:szCs w:val="24"/>
          <w:lang w:val="en-US"/>
        </w:rPr>
      </w:pPr>
    </w:p>
    <w:p w14:paraId="7C947887" w14:textId="5C56EF08" w:rsidR="006628D5" w:rsidRPr="006628D5" w:rsidRDefault="006628D5" w:rsidP="007A37D8">
      <w:pPr>
        <w:pStyle w:val="Tekstas"/>
        <w:tabs>
          <w:tab w:val="clear" w:pos="3119"/>
        </w:tabs>
        <w:ind w:left="0" w:firstLine="0"/>
        <w:jc w:val="both"/>
        <w:rPr>
          <w:szCs w:val="24"/>
        </w:rPr>
      </w:pPr>
      <w:proofErr w:type="spellStart"/>
      <w:r w:rsidRPr="006628D5">
        <w:rPr>
          <w:b/>
          <w:szCs w:val="24"/>
          <w:lang w:val="en-US"/>
        </w:rPr>
        <w:t>Tiekėjo</w:t>
      </w:r>
      <w:proofErr w:type="spellEnd"/>
      <w:r w:rsidRPr="006628D5">
        <w:rPr>
          <w:b/>
          <w:szCs w:val="24"/>
          <w:lang w:val="en-US"/>
        </w:rPr>
        <w:t xml:space="preserve"> </w:t>
      </w:r>
      <w:proofErr w:type="spellStart"/>
      <w:r w:rsidRPr="006628D5">
        <w:rPr>
          <w:b/>
          <w:szCs w:val="24"/>
          <w:lang w:val="en-US"/>
        </w:rPr>
        <w:t>atsakymas</w:t>
      </w:r>
      <w:proofErr w:type="spellEnd"/>
      <w:r w:rsidRPr="006628D5">
        <w:rPr>
          <w:b/>
          <w:szCs w:val="24"/>
          <w:lang w:val="en-US"/>
        </w:rPr>
        <w:t>:</w:t>
      </w:r>
    </w:p>
    <w:p w14:paraId="0F9BCF96" w14:textId="3FB627A0" w:rsidR="00867EB0" w:rsidRPr="006628D5" w:rsidRDefault="008935AC" w:rsidP="007A37D8">
      <w:pPr>
        <w:pStyle w:val="Tekstas"/>
        <w:tabs>
          <w:tab w:val="clear" w:pos="3119"/>
        </w:tabs>
        <w:ind w:left="0" w:firstLine="0"/>
        <w:jc w:val="both"/>
        <w:rPr>
          <w:szCs w:val="24"/>
        </w:rPr>
      </w:pPr>
      <w:r>
        <w:rPr>
          <w:szCs w:val="24"/>
        </w:rPr>
        <w:t xml:space="preserve">   </w:t>
      </w:r>
      <w:r w:rsidR="006628D5" w:rsidRPr="006628D5">
        <w:rPr>
          <w:szCs w:val="24"/>
        </w:rPr>
        <w:t>„</w:t>
      </w:r>
      <w:r w:rsidR="00867EB0" w:rsidRPr="006628D5">
        <w:rPr>
          <w:szCs w:val="24"/>
        </w:rPr>
        <w:t>Kadangi neturime visos įrangos, sunku spręsti apie bendrą pirkimo kainą. Kadangi nurodoma kaina „centas į centą“ galimai jau yra numatytas tiekėjas.</w:t>
      </w:r>
      <w:r w:rsidR="006628D5" w:rsidRPr="006628D5">
        <w:rPr>
          <w:szCs w:val="24"/>
        </w:rPr>
        <w:t>“</w:t>
      </w:r>
    </w:p>
    <w:p w14:paraId="777B3E7A" w14:textId="77777777" w:rsidR="00867EB0" w:rsidRPr="006628D5" w:rsidRDefault="00867EB0" w:rsidP="007A37D8">
      <w:pPr>
        <w:pStyle w:val="Tekstas"/>
        <w:tabs>
          <w:tab w:val="clear" w:pos="3119"/>
        </w:tabs>
        <w:ind w:left="0" w:firstLine="0"/>
        <w:jc w:val="both"/>
        <w:rPr>
          <w:szCs w:val="24"/>
        </w:rPr>
      </w:pPr>
    </w:p>
    <w:p w14:paraId="5E1C0EA3" w14:textId="77777777" w:rsidR="006628D5" w:rsidRPr="006628D5" w:rsidRDefault="006628D5" w:rsidP="006628D5">
      <w:pPr>
        <w:pStyle w:val="Tekstas"/>
        <w:tabs>
          <w:tab w:val="clear" w:pos="3119"/>
        </w:tabs>
        <w:ind w:left="0" w:firstLine="0"/>
        <w:jc w:val="both"/>
        <w:rPr>
          <w:b/>
          <w:bCs/>
          <w:szCs w:val="24"/>
        </w:rPr>
      </w:pPr>
      <w:r w:rsidRPr="006628D5">
        <w:rPr>
          <w:b/>
          <w:bCs/>
          <w:szCs w:val="24"/>
        </w:rPr>
        <w:t xml:space="preserve">Perkančiosios organizacijos komentaras: </w:t>
      </w:r>
    </w:p>
    <w:p w14:paraId="49D18FB2" w14:textId="4A1AEA22" w:rsidR="007A37D8" w:rsidRPr="006628D5" w:rsidRDefault="007A37D8" w:rsidP="007A37D8">
      <w:pPr>
        <w:pStyle w:val="Tekstas"/>
        <w:tabs>
          <w:tab w:val="clear" w:pos="3119"/>
        </w:tabs>
        <w:ind w:left="0" w:firstLine="0"/>
        <w:jc w:val="both"/>
        <w:rPr>
          <w:szCs w:val="24"/>
        </w:rPr>
      </w:pPr>
      <w:r w:rsidRPr="006628D5">
        <w:rPr>
          <w:szCs w:val="24"/>
        </w:rPr>
        <w:tab/>
        <w:t>Perkančioji organizacija pirkimo dokumentuose nurodo projekto biudžete numatytą maksimalią lėšų sumą, skirtą pirkimui, su PVM.</w:t>
      </w:r>
    </w:p>
    <w:p w14:paraId="38A7E6DE" w14:textId="0594FF5C" w:rsidR="007A37D8" w:rsidRPr="006628D5" w:rsidRDefault="007A37D8" w:rsidP="007A37D8">
      <w:pPr>
        <w:pStyle w:val="Tekstas"/>
        <w:tabs>
          <w:tab w:val="clear" w:pos="3119"/>
        </w:tabs>
        <w:ind w:left="0" w:firstLine="0"/>
        <w:jc w:val="both"/>
        <w:rPr>
          <w:szCs w:val="24"/>
        </w:rPr>
      </w:pPr>
      <w:r w:rsidRPr="006628D5">
        <w:rPr>
          <w:szCs w:val="24"/>
        </w:rPr>
        <w:tab/>
        <w:t>Vadovaujantis VPĮ 5 straipsniu, planuojant biudžetą, numatomos pirkimo vertės skaičiavimas vykdomas be pridėtinės vertės mokesčio. Dėl šios priežasties pirkimo dokumentuose nurodyta pirkimui skirta lėšų suma su PVM yra su centais.</w:t>
      </w:r>
    </w:p>
    <w:sectPr w:rsidR="007A37D8" w:rsidRPr="006628D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3BE73EB7"/>
    <w:multiLevelType w:val="multilevel"/>
    <w:tmpl w:val="6A02640A"/>
    <w:lvl w:ilvl="0">
      <w:start w:val="1"/>
      <w:numFmt w:val="decimal"/>
      <w:lvlText w:val="%1."/>
      <w:lvlJc w:val="left"/>
      <w:pPr>
        <w:tabs>
          <w:tab w:val="num" w:pos="1004"/>
        </w:tabs>
        <w:ind w:left="1004" w:hanging="360"/>
      </w:pPr>
    </w:lvl>
    <w:lvl w:ilvl="1" w:tentative="1">
      <w:start w:val="1"/>
      <w:numFmt w:val="decimal"/>
      <w:lvlText w:val="%2."/>
      <w:lvlJc w:val="left"/>
      <w:pPr>
        <w:tabs>
          <w:tab w:val="num" w:pos="1724"/>
        </w:tabs>
        <w:ind w:left="1724" w:hanging="360"/>
      </w:pPr>
    </w:lvl>
    <w:lvl w:ilvl="2" w:tentative="1">
      <w:start w:val="1"/>
      <w:numFmt w:val="decimal"/>
      <w:lvlText w:val="%3."/>
      <w:lvlJc w:val="left"/>
      <w:pPr>
        <w:tabs>
          <w:tab w:val="num" w:pos="2444"/>
        </w:tabs>
        <w:ind w:left="2444" w:hanging="360"/>
      </w:pPr>
    </w:lvl>
    <w:lvl w:ilvl="3" w:tentative="1">
      <w:start w:val="1"/>
      <w:numFmt w:val="decimal"/>
      <w:lvlText w:val="%4."/>
      <w:lvlJc w:val="left"/>
      <w:pPr>
        <w:tabs>
          <w:tab w:val="num" w:pos="3164"/>
        </w:tabs>
        <w:ind w:left="3164" w:hanging="360"/>
      </w:pPr>
    </w:lvl>
    <w:lvl w:ilvl="4" w:tentative="1">
      <w:start w:val="1"/>
      <w:numFmt w:val="decimal"/>
      <w:lvlText w:val="%5."/>
      <w:lvlJc w:val="left"/>
      <w:pPr>
        <w:tabs>
          <w:tab w:val="num" w:pos="3884"/>
        </w:tabs>
        <w:ind w:left="3884" w:hanging="360"/>
      </w:pPr>
    </w:lvl>
    <w:lvl w:ilvl="5" w:tentative="1">
      <w:start w:val="1"/>
      <w:numFmt w:val="decimal"/>
      <w:lvlText w:val="%6."/>
      <w:lvlJc w:val="left"/>
      <w:pPr>
        <w:tabs>
          <w:tab w:val="num" w:pos="4604"/>
        </w:tabs>
        <w:ind w:left="4604" w:hanging="360"/>
      </w:pPr>
    </w:lvl>
    <w:lvl w:ilvl="6" w:tentative="1">
      <w:start w:val="1"/>
      <w:numFmt w:val="decimal"/>
      <w:lvlText w:val="%7."/>
      <w:lvlJc w:val="left"/>
      <w:pPr>
        <w:tabs>
          <w:tab w:val="num" w:pos="5324"/>
        </w:tabs>
        <w:ind w:left="5324" w:hanging="360"/>
      </w:pPr>
    </w:lvl>
    <w:lvl w:ilvl="7" w:tentative="1">
      <w:start w:val="1"/>
      <w:numFmt w:val="decimal"/>
      <w:lvlText w:val="%8."/>
      <w:lvlJc w:val="left"/>
      <w:pPr>
        <w:tabs>
          <w:tab w:val="num" w:pos="6044"/>
        </w:tabs>
        <w:ind w:left="6044" w:hanging="360"/>
      </w:pPr>
    </w:lvl>
    <w:lvl w:ilvl="8" w:tentative="1">
      <w:start w:val="1"/>
      <w:numFmt w:val="decimal"/>
      <w:lvlText w:val="%9."/>
      <w:lvlJc w:val="left"/>
      <w:pPr>
        <w:tabs>
          <w:tab w:val="num" w:pos="6764"/>
        </w:tabs>
        <w:ind w:left="6764" w:hanging="360"/>
      </w:pPr>
    </w:lvl>
  </w:abstractNum>
  <w:abstractNum w:abstractNumId="2" w15:restartNumberingAfterBreak="0">
    <w:nsid w:val="467A7B52"/>
    <w:multiLevelType w:val="hybridMultilevel"/>
    <w:tmpl w:val="9A8A4E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7910FA8"/>
    <w:multiLevelType w:val="hybridMultilevel"/>
    <w:tmpl w:val="B2A868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584B11"/>
    <w:multiLevelType w:val="hybridMultilevel"/>
    <w:tmpl w:val="C8807B84"/>
    <w:lvl w:ilvl="0" w:tplc="C7963BF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71825338"/>
    <w:multiLevelType w:val="multilevel"/>
    <w:tmpl w:val="DA42C3AC"/>
    <w:lvl w:ilvl="0">
      <w:start w:val="1"/>
      <w:numFmt w:val="decimal"/>
      <w:lvlText w:val="%1."/>
      <w:lvlJc w:val="left"/>
      <w:pPr>
        <w:ind w:left="360" w:hanging="360"/>
      </w:p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284"/>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6B9"/>
    <w:rsid w:val="001B24C3"/>
    <w:rsid w:val="00405B14"/>
    <w:rsid w:val="00406F4D"/>
    <w:rsid w:val="00413613"/>
    <w:rsid w:val="004B16B9"/>
    <w:rsid w:val="004D3CA2"/>
    <w:rsid w:val="006628D5"/>
    <w:rsid w:val="007A37D8"/>
    <w:rsid w:val="00867EB0"/>
    <w:rsid w:val="008935AC"/>
    <w:rsid w:val="00A64C97"/>
    <w:rsid w:val="00BA20AB"/>
    <w:rsid w:val="00BD1CD0"/>
    <w:rsid w:val="00C1443E"/>
    <w:rsid w:val="00C9202E"/>
    <w:rsid w:val="00CC08A5"/>
    <w:rsid w:val="00F627D2"/>
    <w:rsid w:val="00FA4111"/>
    <w:rsid w:val="00FE1DC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0F81F"/>
  <w15:chartTrackingRefBased/>
  <w15:docId w15:val="{FC7A95B7-F1DC-4FCE-8C52-5D94A3B5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lt-LT"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Body"/>
    <w:qFormat/>
    <w:rsid w:val="004B16B9"/>
    <w:pPr>
      <w:spacing w:after="180" w:line="360" w:lineRule="auto"/>
    </w:pPr>
    <w:rPr>
      <w:rFonts w:ascii="Calibri" w:eastAsiaTheme="minorHAnsi" w:hAnsi="Calibri"/>
      <w:color w:val="404040" w:themeColor="text1" w:themeTint="BF"/>
      <w:kern w:val="0"/>
      <w:sz w:val="18"/>
      <w:szCs w:val="20"/>
      <w:lang w:val="en-US" w:eastAsia="ja-JP"/>
      <w14:ligatures w14:val="none"/>
    </w:rPr>
  </w:style>
  <w:style w:type="paragraph" w:styleId="Antrat1">
    <w:name w:val="heading 1"/>
    <w:basedOn w:val="prastasis"/>
    <w:next w:val="prastasis"/>
    <w:link w:val="Antrat1Diagrama"/>
    <w:uiPriority w:val="9"/>
    <w:qFormat/>
    <w:rsid w:val="004B16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B16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B16B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B16B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B16B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B16B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B16B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B16B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B16B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B16B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B16B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B16B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B16B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B16B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B16B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B16B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B16B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B16B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B16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B16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B16B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B16B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B16B9"/>
    <w:pPr>
      <w:spacing w:before="160"/>
      <w:jc w:val="center"/>
    </w:pPr>
    <w:rPr>
      <w:i/>
      <w:iCs/>
    </w:rPr>
  </w:style>
  <w:style w:type="character" w:customStyle="1" w:styleId="CitataDiagrama">
    <w:name w:val="Citata Diagrama"/>
    <w:basedOn w:val="Numatytasispastraiposriftas"/>
    <w:link w:val="Citata"/>
    <w:uiPriority w:val="29"/>
    <w:rsid w:val="004B16B9"/>
    <w:rPr>
      <w:i/>
      <w:iCs/>
      <w:color w:val="404040" w:themeColor="text1" w:themeTint="BF"/>
    </w:rPr>
  </w:style>
  <w:style w:type="paragraph" w:styleId="Sraopastraipa">
    <w:name w:val="List Paragraph"/>
    <w:basedOn w:val="prastasis"/>
    <w:uiPriority w:val="34"/>
    <w:qFormat/>
    <w:rsid w:val="004B16B9"/>
    <w:pPr>
      <w:ind w:left="720"/>
      <w:contextualSpacing/>
    </w:pPr>
  </w:style>
  <w:style w:type="character" w:styleId="Rykuspabraukimas">
    <w:name w:val="Intense Emphasis"/>
    <w:basedOn w:val="Numatytasispastraiposriftas"/>
    <w:uiPriority w:val="21"/>
    <w:qFormat/>
    <w:rsid w:val="004B16B9"/>
    <w:rPr>
      <w:i/>
      <w:iCs/>
      <w:color w:val="2F5496" w:themeColor="accent1" w:themeShade="BF"/>
    </w:rPr>
  </w:style>
  <w:style w:type="paragraph" w:styleId="Iskirtacitata">
    <w:name w:val="Intense Quote"/>
    <w:basedOn w:val="prastasis"/>
    <w:next w:val="prastasis"/>
    <w:link w:val="IskirtacitataDiagrama"/>
    <w:uiPriority w:val="30"/>
    <w:qFormat/>
    <w:rsid w:val="004B16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B16B9"/>
    <w:rPr>
      <w:i/>
      <w:iCs/>
      <w:color w:val="2F5496" w:themeColor="accent1" w:themeShade="BF"/>
    </w:rPr>
  </w:style>
  <w:style w:type="character" w:styleId="Rykinuoroda">
    <w:name w:val="Intense Reference"/>
    <w:basedOn w:val="Numatytasispastraiposriftas"/>
    <w:uiPriority w:val="32"/>
    <w:qFormat/>
    <w:rsid w:val="004B16B9"/>
    <w:rPr>
      <w:b/>
      <w:bCs/>
      <w:smallCaps/>
      <w:color w:val="2F5496" w:themeColor="accent1" w:themeShade="BF"/>
      <w:spacing w:val="5"/>
    </w:rPr>
  </w:style>
  <w:style w:type="table" w:styleId="4tinkleliolentel-1parykinimas">
    <w:name w:val="Grid Table 4 Accent 1"/>
    <w:basedOn w:val="prastojilentel"/>
    <w:uiPriority w:val="49"/>
    <w:rsid w:val="004B16B9"/>
    <w:pPr>
      <w:spacing w:after="0" w:line="240" w:lineRule="auto"/>
    </w:pPr>
    <w:rPr>
      <w:rFonts w:eastAsiaTheme="minorHAnsi"/>
      <w:color w:val="404040" w:themeColor="text1" w:themeTint="BF"/>
      <w:kern w:val="0"/>
      <w:sz w:val="18"/>
      <w:szCs w:val="20"/>
      <w:lang w:val="en-US" w:eastAsia="ja-JP"/>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ekstas">
    <w:name w:val="Tekstas"/>
    <w:basedOn w:val="prastasis"/>
    <w:rsid w:val="00405B14"/>
    <w:pPr>
      <w:tabs>
        <w:tab w:val="center" w:pos="3119"/>
      </w:tabs>
      <w:spacing w:after="0" w:line="240" w:lineRule="auto"/>
      <w:ind w:left="1134" w:firstLine="851"/>
    </w:pPr>
    <w:rPr>
      <w:rFonts w:ascii="Times New Roman" w:eastAsia="Times New Roman" w:hAnsi="Times New Roman" w:cs="Times New Roman"/>
      <w:color w:val="auto"/>
      <w:sz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590863">
      <w:bodyDiv w:val="1"/>
      <w:marLeft w:val="0"/>
      <w:marRight w:val="0"/>
      <w:marTop w:val="0"/>
      <w:marBottom w:val="0"/>
      <w:divBdr>
        <w:top w:val="none" w:sz="0" w:space="0" w:color="auto"/>
        <w:left w:val="none" w:sz="0" w:space="0" w:color="auto"/>
        <w:bottom w:val="none" w:sz="0" w:space="0" w:color="auto"/>
        <w:right w:val="none" w:sz="0" w:space="0" w:color="auto"/>
      </w:divBdr>
    </w:div>
    <w:div w:id="965699975">
      <w:bodyDiv w:val="1"/>
      <w:marLeft w:val="0"/>
      <w:marRight w:val="0"/>
      <w:marTop w:val="0"/>
      <w:marBottom w:val="0"/>
      <w:divBdr>
        <w:top w:val="none" w:sz="0" w:space="0" w:color="auto"/>
        <w:left w:val="none" w:sz="0" w:space="0" w:color="auto"/>
        <w:bottom w:val="none" w:sz="0" w:space="0" w:color="auto"/>
        <w:right w:val="none" w:sz="0" w:space="0" w:color="auto"/>
      </w:divBdr>
    </w:div>
    <w:div w:id="1036197414">
      <w:bodyDiv w:val="1"/>
      <w:marLeft w:val="0"/>
      <w:marRight w:val="0"/>
      <w:marTop w:val="0"/>
      <w:marBottom w:val="0"/>
      <w:divBdr>
        <w:top w:val="none" w:sz="0" w:space="0" w:color="auto"/>
        <w:left w:val="none" w:sz="0" w:space="0" w:color="auto"/>
        <w:bottom w:val="none" w:sz="0" w:space="0" w:color="auto"/>
        <w:right w:val="none" w:sz="0" w:space="0" w:color="auto"/>
      </w:divBdr>
    </w:div>
    <w:div w:id="1319461880">
      <w:bodyDiv w:val="1"/>
      <w:marLeft w:val="0"/>
      <w:marRight w:val="0"/>
      <w:marTop w:val="0"/>
      <w:marBottom w:val="0"/>
      <w:divBdr>
        <w:top w:val="none" w:sz="0" w:space="0" w:color="auto"/>
        <w:left w:val="none" w:sz="0" w:space="0" w:color="auto"/>
        <w:bottom w:val="none" w:sz="0" w:space="0" w:color="auto"/>
        <w:right w:val="none" w:sz="0" w:space="0" w:color="auto"/>
      </w:divBdr>
    </w:div>
    <w:div w:id="2056006517">
      <w:bodyDiv w:val="1"/>
      <w:marLeft w:val="0"/>
      <w:marRight w:val="0"/>
      <w:marTop w:val="0"/>
      <w:marBottom w:val="0"/>
      <w:divBdr>
        <w:top w:val="none" w:sz="0" w:space="0" w:color="auto"/>
        <w:left w:val="none" w:sz="0" w:space="0" w:color="auto"/>
        <w:bottom w:val="none" w:sz="0" w:space="0" w:color="auto"/>
        <w:right w:val="none" w:sz="0" w:space="0" w:color="auto"/>
      </w:divBdr>
      <w:divsChild>
        <w:div w:id="663899661">
          <w:marLeft w:val="0"/>
          <w:marRight w:val="0"/>
          <w:marTop w:val="0"/>
          <w:marBottom w:val="0"/>
          <w:divBdr>
            <w:top w:val="none" w:sz="0" w:space="0" w:color="auto"/>
            <w:left w:val="none" w:sz="0" w:space="0" w:color="auto"/>
            <w:bottom w:val="none" w:sz="0" w:space="0" w:color="auto"/>
            <w:right w:val="none" w:sz="0" w:space="0" w:color="auto"/>
          </w:divBdr>
          <w:divsChild>
            <w:div w:id="787970488">
              <w:marLeft w:val="0"/>
              <w:marRight w:val="0"/>
              <w:marTop w:val="0"/>
              <w:marBottom w:val="0"/>
              <w:divBdr>
                <w:top w:val="none" w:sz="0" w:space="0" w:color="auto"/>
                <w:left w:val="none" w:sz="0" w:space="0" w:color="auto"/>
                <w:bottom w:val="none" w:sz="0" w:space="0" w:color="auto"/>
                <w:right w:val="none" w:sz="0" w:space="0" w:color="auto"/>
              </w:divBdr>
              <w:divsChild>
                <w:div w:id="94831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2972</Words>
  <Characters>1695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dc:creator>
  <cp:keywords/>
  <dc:description/>
  <cp:lastModifiedBy>vartotojas</cp:lastModifiedBy>
  <cp:revision>6</cp:revision>
  <dcterms:created xsi:type="dcterms:W3CDTF">2025-02-13T11:20:00Z</dcterms:created>
  <dcterms:modified xsi:type="dcterms:W3CDTF">2025-02-13T11:58:00Z</dcterms:modified>
</cp:coreProperties>
</file>