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CAF2D" w14:textId="15830E4A" w:rsidR="006B029F" w:rsidRPr="00795E12" w:rsidRDefault="00795E12" w:rsidP="00795E12">
      <w:pPr>
        <w:tabs>
          <w:tab w:val="right" w:leader="underscore" w:pos="8640"/>
        </w:tabs>
        <w:ind w:left="5670" w:hanging="5670"/>
        <w:jc w:val="center"/>
        <w:rPr>
          <w:b/>
        </w:rPr>
      </w:pPr>
      <w:r w:rsidRPr="00795E12">
        <w:rPr>
          <w:b/>
        </w:rPr>
        <w:t>KVIETIMAS</w:t>
      </w:r>
      <w:r w:rsidR="00F52C91">
        <w:rPr>
          <w:b/>
        </w:rPr>
        <w:t xml:space="preserve"> </w:t>
      </w:r>
    </w:p>
    <w:p w14:paraId="289CAF2E" w14:textId="4A1746FA" w:rsidR="00D40732" w:rsidRPr="006C4561" w:rsidRDefault="00795E12" w:rsidP="00D40732">
      <w:pPr>
        <w:jc w:val="center"/>
        <w:rPr>
          <w:b/>
          <w:bCs/>
        </w:rPr>
      </w:pPr>
      <w:r>
        <w:rPr>
          <w:b/>
          <w:bCs/>
        </w:rPr>
        <w:t xml:space="preserve">TEIKTI PASIŪLYMĄ </w:t>
      </w:r>
      <w:r w:rsidR="00D40732" w:rsidRPr="006C4561">
        <w:rPr>
          <w:b/>
          <w:bCs/>
        </w:rPr>
        <w:t>MAŽOS VERTĖS</w:t>
      </w:r>
      <w:r>
        <w:rPr>
          <w:b/>
          <w:bCs/>
        </w:rPr>
        <w:t xml:space="preserve"> PIRKIME</w:t>
      </w:r>
      <w:r w:rsidR="00D40732" w:rsidRPr="006C4561">
        <w:rPr>
          <w:b/>
          <w:bCs/>
        </w:rPr>
        <w:t>, ATLIEKANT PIRKIMĄ CVP IS PRIEMONĖMIS SKELBIAMOS APKLAUSOS BŪDU</w:t>
      </w:r>
    </w:p>
    <w:p w14:paraId="289CAF2F" w14:textId="77777777" w:rsidR="00D40732" w:rsidRPr="006C4561" w:rsidRDefault="00D40732" w:rsidP="00D40732">
      <w:pPr>
        <w:jc w:val="center"/>
      </w:pPr>
    </w:p>
    <w:p w14:paraId="4504D94F" w14:textId="77777777" w:rsidR="003D0A3B" w:rsidRDefault="003D0A3B" w:rsidP="00D40732">
      <w:pPr>
        <w:tabs>
          <w:tab w:val="left" w:pos="255"/>
          <w:tab w:val="center" w:pos="4790"/>
        </w:tabs>
        <w:jc w:val="center"/>
        <w:rPr>
          <w:b/>
        </w:rPr>
      </w:pPr>
      <w:bookmarkStart w:id="0" w:name="_Hlk73607860"/>
      <w:r>
        <w:rPr>
          <w:b/>
        </w:rPr>
        <w:t xml:space="preserve">BENDROVĖS APSAUGOS NUO SPROGIMO DOKUMENTO </w:t>
      </w:r>
    </w:p>
    <w:p w14:paraId="289CAF30" w14:textId="66118B3B" w:rsidR="00D40732" w:rsidRPr="006C4561" w:rsidRDefault="003D0A3B" w:rsidP="00D40732">
      <w:pPr>
        <w:tabs>
          <w:tab w:val="left" w:pos="255"/>
          <w:tab w:val="center" w:pos="4790"/>
        </w:tabs>
        <w:jc w:val="center"/>
        <w:rPr>
          <w:b/>
        </w:rPr>
      </w:pPr>
      <w:r>
        <w:rPr>
          <w:b/>
        </w:rPr>
        <w:t xml:space="preserve">PARENGIMO </w:t>
      </w:r>
      <w:r w:rsidR="00924A85" w:rsidRPr="00924A85">
        <w:rPr>
          <w:b/>
        </w:rPr>
        <w:t>PASLAUGOS</w:t>
      </w:r>
      <w:bookmarkEnd w:id="0"/>
      <w:r w:rsidR="00924A85" w:rsidRPr="00924A85">
        <w:rPr>
          <w:b/>
        </w:rPr>
        <w:t xml:space="preserve"> </w:t>
      </w:r>
      <w:r w:rsidR="00D40732" w:rsidRPr="006C4561">
        <w:rPr>
          <w:b/>
        </w:rPr>
        <w:t>PIRKIMAS</w:t>
      </w:r>
      <w:r w:rsidR="00BE198A">
        <w:rPr>
          <w:b/>
        </w:rPr>
        <w:t xml:space="preserve"> </w:t>
      </w:r>
    </w:p>
    <w:p w14:paraId="289CAF32" w14:textId="3FCD792F" w:rsidR="00D40732" w:rsidRPr="006C4561" w:rsidRDefault="00D40732" w:rsidP="00D40732">
      <w:pPr>
        <w:jc w:val="center"/>
      </w:pPr>
    </w:p>
    <w:p w14:paraId="289CAF62" w14:textId="77777777" w:rsidR="00D40732" w:rsidRPr="006C4561" w:rsidRDefault="00D40732" w:rsidP="00D40732">
      <w:pPr>
        <w:keepNext/>
        <w:ind w:left="720"/>
        <w:jc w:val="center"/>
        <w:outlineLvl w:val="0"/>
        <w:rPr>
          <w:b/>
          <w:bCs/>
          <w:noProof/>
          <w:color w:val="000000"/>
        </w:rPr>
      </w:pPr>
      <w:bookmarkStart w:id="1" w:name="_Toc47844928"/>
      <w:bookmarkStart w:id="2" w:name="_Toc60525482"/>
      <w:r w:rsidRPr="006C4561">
        <w:rPr>
          <w:b/>
          <w:bCs/>
          <w:noProof/>
          <w:color w:val="000000"/>
        </w:rPr>
        <w:t>I. BENDROSIOS NUOSTATOS</w:t>
      </w:r>
    </w:p>
    <w:p w14:paraId="289CAF63" w14:textId="40453C98" w:rsidR="00D40732" w:rsidRDefault="00D40732" w:rsidP="00D40732"/>
    <w:p w14:paraId="3B326C9C" w14:textId="05CDCAA8" w:rsidR="00F702EF" w:rsidRPr="006C4561" w:rsidRDefault="00A7550C" w:rsidP="001934FA">
      <w:pPr>
        <w:pStyle w:val="Pavadinimas"/>
        <w:ind w:right="-58" w:firstLine="709"/>
        <w:jc w:val="both"/>
      </w:pPr>
      <w:r w:rsidRPr="00A7550C">
        <w:rPr>
          <w:b w:val="0"/>
          <w:bCs w:val="0"/>
        </w:rPr>
        <w:t>1.</w:t>
      </w:r>
      <w:r>
        <w:rPr>
          <w:b w:val="0"/>
          <w:bCs w:val="0"/>
        </w:rPr>
        <w:t xml:space="preserve"> </w:t>
      </w:r>
      <w:r w:rsidRPr="004118D2">
        <w:rPr>
          <w:b w:val="0"/>
          <w:bCs w:val="0"/>
        </w:rPr>
        <w:t>UAB „Dzūkijos vandenys“ (įmonės kodas 149566841), Pulko g. 75, 62135 Alytus (toliau vadinama – perkantysis subjektas) numato pirkti</w:t>
      </w:r>
      <w:r w:rsidRPr="00D12E18">
        <w:t xml:space="preserve"> </w:t>
      </w:r>
      <w:r w:rsidR="003D0A3B">
        <w:rPr>
          <w:b w:val="0"/>
          <w:bCs w:val="0"/>
        </w:rPr>
        <w:t>bendrovės apsaugos nuo sprogimo dokumento parengimo</w:t>
      </w:r>
      <w:r w:rsidR="00170EC3">
        <w:t xml:space="preserve"> </w:t>
      </w:r>
      <w:r>
        <w:rPr>
          <w:b w:val="0"/>
        </w:rPr>
        <w:t>paslaugą</w:t>
      </w:r>
      <w:r w:rsidR="001934FA">
        <w:rPr>
          <w:b w:val="0"/>
        </w:rPr>
        <w:t xml:space="preserve"> ir kviečia teikti pasiūlymą.</w:t>
      </w:r>
    </w:p>
    <w:p w14:paraId="289CAF65" w14:textId="0E6EFA19" w:rsidR="00D40732" w:rsidRPr="006C4561" w:rsidRDefault="00D40732" w:rsidP="00D40732">
      <w:pPr>
        <w:ind w:firstLine="709"/>
        <w:jc w:val="both"/>
      </w:pPr>
      <w:r w:rsidRPr="006C4561">
        <w:rPr>
          <w:bCs/>
        </w:rPr>
        <w:t xml:space="preserve">2. </w:t>
      </w:r>
      <w:r w:rsidRPr="006C4561">
        <w:t>Pirkimas vykd</w:t>
      </w:r>
      <w:r>
        <w:t>omas vadovaujantis perkančiojo subjekto</w:t>
      </w:r>
      <w:r w:rsidRPr="006C4561">
        <w:t xml:space="preserve"> pasitvirtintu ir Centrinėje viešųjų pirkimų informacinėje sistemoje (toliau – CVP IS) paskelbtu UAB „Dzūkijos vandenys“ mažos vertės pirkimų tvarkos aprašu, kuris patvirtinta</w:t>
      </w:r>
      <w:r w:rsidR="005A5F78">
        <w:t>s bendrovės direktoriaus 2017-12-29 įsakymu Nr. 168</w:t>
      </w:r>
      <w:r w:rsidRPr="006C4561">
        <w:t xml:space="preserve"> V </w:t>
      </w:r>
      <w:r w:rsidR="008356F5" w:rsidRPr="009C6ECE">
        <w:rPr>
          <w:rFonts w:eastAsia="SimSun"/>
        </w:rPr>
        <w:t>(suvestinė redakcija nuo 2024-05-22)</w:t>
      </w:r>
      <w:r w:rsidR="008356F5" w:rsidRPr="006C4561">
        <w:t xml:space="preserve"> </w:t>
      </w:r>
      <w:r w:rsidRPr="006C4561">
        <w:t xml:space="preserve">(toliau – aprašas) bei šiomis </w:t>
      </w:r>
      <w:r w:rsidR="00727A8E">
        <w:t>kvietimo</w:t>
      </w:r>
      <w:r w:rsidRPr="006C4561">
        <w:t xml:space="preserve"> sąlygomis. </w:t>
      </w:r>
    </w:p>
    <w:p w14:paraId="2CA5BD58" w14:textId="42E43E76" w:rsidR="00C06837" w:rsidRDefault="00D40732" w:rsidP="00D40732">
      <w:pPr>
        <w:ind w:firstLine="709"/>
        <w:jc w:val="both"/>
      </w:pPr>
      <w:r w:rsidRPr="006C4561">
        <w:tab/>
        <w:t xml:space="preserve">3. Pirkimas vykdomas CVP IS priemonėmis, pirkimo būdas – skelbiama apklausa. </w:t>
      </w:r>
    </w:p>
    <w:p w14:paraId="289CAF67" w14:textId="10D42795" w:rsidR="00D40732" w:rsidRPr="006C4561" w:rsidRDefault="00C06837" w:rsidP="00D40732">
      <w:pPr>
        <w:ind w:firstLine="709"/>
        <w:jc w:val="both"/>
        <w:rPr>
          <w:szCs w:val="20"/>
        </w:rPr>
      </w:pPr>
      <w:r>
        <w:t>4. P</w:t>
      </w:r>
      <w:r w:rsidR="00F33841">
        <w:rPr>
          <w:szCs w:val="20"/>
        </w:rPr>
        <w:t>asiūlymai turi būti teikiami</w:t>
      </w:r>
      <w:r w:rsidR="00D40732" w:rsidRPr="006C4561">
        <w:rPr>
          <w:szCs w:val="20"/>
        </w:rPr>
        <w:t xml:space="preserve"> tik elektroninėmis priemonėmis, naudojant CVP IS.</w:t>
      </w:r>
    </w:p>
    <w:p w14:paraId="2636521B" w14:textId="77777777" w:rsidR="004C36B7" w:rsidRPr="006C4561" w:rsidRDefault="00C06837" w:rsidP="004C36B7">
      <w:pPr>
        <w:ind w:firstLine="720"/>
        <w:jc w:val="both"/>
      </w:pPr>
      <w:r>
        <w:rPr>
          <w:szCs w:val="20"/>
        </w:rPr>
        <w:t>5</w:t>
      </w:r>
      <w:r w:rsidR="00D40732" w:rsidRPr="006C4561">
        <w:rPr>
          <w:szCs w:val="20"/>
        </w:rPr>
        <w:t xml:space="preserve">. </w:t>
      </w:r>
      <w:r w:rsidR="004C36B7">
        <w:t>P</w:t>
      </w:r>
      <w:r w:rsidR="004C36B7" w:rsidRPr="006C4561">
        <w:rPr>
          <w:szCs w:val="20"/>
        </w:rPr>
        <w:t>erkantysis subjekta</w:t>
      </w:r>
      <w:r w:rsidR="004C36B7">
        <w:rPr>
          <w:szCs w:val="20"/>
        </w:rPr>
        <w:t>s pasilieka teisę derėtis su tie</w:t>
      </w:r>
      <w:r w:rsidR="004C36B7" w:rsidRPr="006C4561">
        <w:rPr>
          <w:szCs w:val="20"/>
        </w:rPr>
        <w:t xml:space="preserve">kėjais dėl </w:t>
      </w:r>
      <w:r w:rsidR="004C36B7" w:rsidRPr="006C4561">
        <w:t>pateiktų pasiūlymų turinio (kainos).</w:t>
      </w:r>
    </w:p>
    <w:p w14:paraId="289CAF69" w14:textId="21D05F31" w:rsidR="00D40732" w:rsidRPr="006C4561" w:rsidRDefault="00C06837" w:rsidP="00D40732">
      <w:pPr>
        <w:ind w:firstLine="720"/>
        <w:jc w:val="both"/>
      </w:pPr>
      <w:r>
        <w:rPr>
          <w:color w:val="000000"/>
        </w:rPr>
        <w:t>6</w:t>
      </w:r>
      <w:r w:rsidR="00D40732" w:rsidRPr="006C4561">
        <w:rPr>
          <w:color w:val="000000"/>
        </w:rPr>
        <w:t xml:space="preserve">. </w:t>
      </w:r>
      <w:r w:rsidR="00D40732" w:rsidRPr="006C4561">
        <w:t xml:space="preserve">Pirkimas </w:t>
      </w:r>
      <w:r w:rsidR="00D40732" w:rsidRPr="006C4561">
        <w:rPr>
          <w:color w:val="000000"/>
        </w:rPr>
        <w:t>atliekamas laikantis lygiateisiškumo, nediskriminavimo, skaidrumo, abipusio pripažinimo, proporcingumo principų ir konfidencialumo bei nešališkumo reikalavimų.</w:t>
      </w:r>
    </w:p>
    <w:p w14:paraId="289CAF6A" w14:textId="31C7288C" w:rsidR="00D40732" w:rsidRPr="006C4561" w:rsidRDefault="00C06837" w:rsidP="00D40732">
      <w:pPr>
        <w:ind w:firstLine="720"/>
        <w:jc w:val="both"/>
      </w:pPr>
      <w:r>
        <w:t>7</w:t>
      </w:r>
      <w:r w:rsidR="00D40732" w:rsidRPr="006C4561">
        <w:t>. Perkantysis subjektas yra pridėtinės vertės mokesčio (toliau – PVM) mokėtojas.</w:t>
      </w:r>
    </w:p>
    <w:p w14:paraId="289CAF6F" w14:textId="71B911BB" w:rsidR="00D40732" w:rsidRPr="006C4561" w:rsidRDefault="00C06837" w:rsidP="00D40732">
      <w:pPr>
        <w:ind w:firstLine="720"/>
        <w:jc w:val="both"/>
      </w:pPr>
      <w:r>
        <w:t>8</w:t>
      </w:r>
      <w:r w:rsidR="00D40732" w:rsidRPr="006C4561">
        <w:t>. Tiesioginį ryšį su tiekėjais palaikyti ir gauti pranešimus įgalioti perkančiojo subjekto atstovai:</w:t>
      </w:r>
    </w:p>
    <w:p w14:paraId="289CAF71" w14:textId="42ED5271" w:rsidR="002145C8" w:rsidRDefault="00C06837" w:rsidP="00D40732">
      <w:pPr>
        <w:ind w:firstLine="720"/>
        <w:jc w:val="both"/>
      </w:pPr>
      <w:r>
        <w:t>8</w:t>
      </w:r>
      <w:r w:rsidR="00D40732" w:rsidRPr="006C4561">
        <w:t xml:space="preserve">.1. </w:t>
      </w:r>
      <w:r w:rsidR="00B45230">
        <w:t>viešųjų pirkimų specialistė Rasa Čereškevičė</w:t>
      </w:r>
      <w:r w:rsidR="00D40732" w:rsidRPr="006C4561">
        <w:t xml:space="preserve">, tel. </w:t>
      </w:r>
      <w:r w:rsidR="00B45230">
        <w:t>0</w:t>
      </w:r>
      <w:r w:rsidR="00D40732" w:rsidRPr="006C4561">
        <w:t xml:space="preserve"> 315 55 </w:t>
      </w:r>
      <w:r w:rsidR="00B45230">
        <w:t>592</w:t>
      </w:r>
      <w:r w:rsidR="00D40732" w:rsidRPr="006C4561">
        <w:t xml:space="preserve">, el. pašto adresas </w:t>
      </w:r>
      <w:hyperlink r:id="rId8" w:history="1">
        <w:r w:rsidR="00B45230" w:rsidRPr="007A7BA3">
          <w:rPr>
            <w:rStyle w:val="Hipersaitas"/>
          </w:rPr>
          <w:t>rcereskevice@vandenys.lt</w:t>
        </w:r>
      </w:hyperlink>
      <w:r w:rsidR="001C4E43">
        <w:t>;</w:t>
      </w:r>
    </w:p>
    <w:p w14:paraId="764CF57C" w14:textId="48A881A8" w:rsidR="006E3E39" w:rsidRPr="00D0672A" w:rsidRDefault="00C06837" w:rsidP="006E3E39">
      <w:pPr>
        <w:ind w:firstLine="720"/>
        <w:jc w:val="both"/>
        <w:rPr>
          <w:rFonts w:eastAsia="SimSun"/>
        </w:rPr>
      </w:pPr>
      <w:r>
        <w:t>8</w:t>
      </w:r>
      <w:r w:rsidR="001C4E43">
        <w:t>.</w:t>
      </w:r>
      <w:r w:rsidR="00795E12">
        <w:t>2</w:t>
      </w:r>
      <w:r w:rsidR="001C4E43">
        <w:t>.</w:t>
      </w:r>
      <w:r w:rsidR="00385992">
        <w:t xml:space="preserve"> </w:t>
      </w:r>
      <w:r w:rsidR="00B45230">
        <w:rPr>
          <w:rFonts w:eastAsia="SimSun"/>
        </w:rPr>
        <w:t>darbuotojų saugos ir sveikatos specialistas Algis Paleckas</w:t>
      </w:r>
      <w:r w:rsidR="006E3E39" w:rsidRPr="00C80804">
        <w:rPr>
          <w:rFonts w:eastAsia="SimSun"/>
          <w:spacing w:val="4"/>
        </w:rPr>
        <w:t>,</w:t>
      </w:r>
      <w:r w:rsidR="006E3E39" w:rsidRPr="00C80804">
        <w:rPr>
          <w:rFonts w:eastAsia="SimSun"/>
          <w:spacing w:val="3"/>
        </w:rPr>
        <w:t xml:space="preserve"> </w:t>
      </w:r>
      <w:r w:rsidR="006E3E39" w:rsidRPr="00C80804">
        <w:rPr>
          <w:rFonts w:eastAsia="SimSun"/>
          <w:spacing w:val="5"/>
        </w:rPr>
        <w:t>t</w:t>
      </w:r>
      <w:r w:rsidR="006E3E39" w:rsidRPr="00C80804">
        <w:rPr>
          <w:rFonts w:eastAsia="SimSun"/>
          <w:spacing w:val="-1"/>
        </w:rPr>
        <w:t>e</w:t>
      </w:r>
      <w:r w:rsidR="006E3E39" w:rsidRPr="00C80804">
        <w:rPr>
          <w:rFonts w:eastAsia="SimSun"/>
          <w:spacing w:val="-9"/>
        </w:rPr>
        <w:t>l</w:t>
      </w:r>
      <w:r w:rsidR="006E3E39" w:rsidRPr="00C80804">
        <w:rPr>
          <w:rFonts w:eastAsia="SimSun"/>
        </w:rPr>
        <w:t>.</w:t>
      </w:r>
      <w:r w:rsidR="008356F5">
        <w:rPr>
          <w:rFonts w:eastAsia="SimSun"/>
          <w:spacing w:val="13"/>
        </w:rPr>
        <w:t xml:space="preserve"> </w:t>
      </w:r>
      <w:r w:rsidR="00B45230">
        <w:rPr>
          <w:rFonts w:eastAsia="SimSun"/>
          <w:spacing w:val="13"/>
        </w:rPr>
        <w:t>0</w:t>
      </w:r>
      <w:r w:rsidR="008356F5">
        <w:rPr>
          <w:rFonts w:eastAsia="SimSun"/>
          <w:spacing w:val="13"/>
        </w:rPr>
        <w:t xml:space="preserve"> </w:t>
      </w:r>
      <w:r w:rsidR="00B45230">
        <w:rPr>
          <w:rFonts w:eastAsia="SimSun"/>
          <w:spacing w:val="13"/>
        </w:rPr>
        <w:t>315</w:t>
      </w:r>
      <w:r w:rsidR="002A0791">
        <w:rPr>
          <w:rFonts w:eastAsia="SimSun"/>
          <w:spacing w:val="13"/>
        </w:rPr>
        <w:t xml:space="preserve"> </w:t>
      </w:r>
      <w:r w:rsidR="00B45230">
        <w:rPr>
          <w:rFonts w:eastAsia="SimSun"/>
          <w:spacing w:val="13"/>
        </w:rPr>
        <w:t>55</w:t>
      </w:r>
      <w:r w:rsidR="002A0791">
        <w:rPr>
          <w:rFonts w:eastAsia="SimSun"/>
          <w:spacing w:val="13"/>
        </w:rPr>
        <w:t xml:space="preserve"> </w:t>
      </w:r>
      <w:r w:rsidR="00B45230">
        <w:rPr>
          <w:rFonts w:eastAsia="SimSun"/>
          <w:spacing w:val="13"/>
        </w:rPr>
        <w:t>582</w:t>
      </w:r>
      <w:r w:rsidR="006E3E39" w:rsidRPr="00D0672A">
        <w:rPr>
          <w:rFonts w:eastAsia="SimSun"/>
        </w:rPr>
        <w:t>,</w:t>
      </w:r>
      <w:r w:rsidR="006E3E39">
        <w:rPr>
          <w:rFonts w:eastAsia="SimSun"/>
        </w:rPr>
        <w:t xml:space="preserve"> </w:t>
      </w:r>
      <w:r w:rsidR="006E3E39" w:rsidRPr="00D0672A">
        <w:rPr>
          <w:rFonts w:eastAsia="SimSun"/>
        </w:rPr>
        <w:t xml:space="preserve">el. pašto adresas </w:t>
      </w:r>
      <w:hyperlink r:id="rId9" w:history="1">
        <w:r w:rsidR="00A0096C" w:rsidRPr="007A7BA3">
          <w:rPr>
            <w:rStyle w:val="Hipersaitas"/>
            <w:rFonts w:eastAsia="SimSun"/>
          </w:rPr>
          <w:t>apaleckas@vandenys.lt</w:t>
        </w:r>
      </w:hyperlink>
      <w:r w:rsidR="006E3E39" w:rsidRPr="00D0672A">
        <w:rPr>
          <w:rFonts w:eastAsia="SimSun"/>
        </w:rPr>
        <w:t>.</w:t>
      </w:r>
    </w:p>
    <w:p w14:paraId="289CAF72" w14:textId="77777777" w:rsidR="00D40732" w:rsidRPr="006C4561" w:rsidRDefault="00D40732" w:rsidP="00D40732">
      <w:pPr>
        <w:ind w:firstLine="720"/>
        <w:jc w:val="both"/>
      </w:pPr>
    </w:p>
    <w:bookmarkEnd w:id="1"/>
    <w:bookmarkEnd w:id="2"/>
    <w:p w14:paraId="289CAF73" w14:textId="77777777" w:rsidR="00D40732" w:rsidRPr="006C4561" w:rsidRDefault="00D40732" w:rsidP="00D40732">
      <w:pPr>
        <w:jc w:val="center"/>
        <w:rPr>
          <w:b/>
          <w:bCs/>
        </w:rPr>
      </w:pPr>
      <w:r w:rsidRPr="006C4561">
        <w:rPr>
          <w:b/>
          <w:bCs/>
        </w:rPr>
        <w:t>II. PIRKIMO OBJEKTAS</w:t>
      </w:r>
    </w:p>
    <w:p w14:paraId="289CAF74" w14:textId="77777777" w:rsidR="00D40732" w:rsidRPr="006C4561" w:rsidRDefault="00D40732" w:rsidP="00D40732">
      <w:pPr>
        <w:jc w:val="center"/>
        <w:rPr>
          <w:b/>
          <w:bCs/>
        </w:rPr>
      </w:pPr>
    </w:p>
    <w:p w14:paraId="7382F942" w14:textId="657566EB" w:rsidR="00307F59" w:rsidRPr="00C80804" w:rsidRDefault="00C06837" w:rsidP="00307F59">
      <w:pPr>
        <w:pStyle w:val="Pagrindinistekstas2"/>
        <w:ind w:firstLine="709"/>
        <w:rPr>
          <w:b w:val="0"/>
          <w:bCs w:val="0"/>
          <w:lang w:val="lt-LT"/>
        </w:rPr>
      </w:pPr>
      <w:r w:rsidRPr="00C80804">
        <w:rPr>
          <w:b w:val="0"/>
          <w:bCs w:val="0"/>
          <w:lang w:val="lt-LT"/>
        </w:rPr>
        <w:t>9</w:t>
      </w:r>
      <w:r w:rsidR="00D40732" w:rsidRPr="00C80804">
        <w:rPr>
          <w:b w:val="0"/>
          <w:bCs w:val="0"/>
          <w:lang w:val="lt-LT"/>
        </w:rPr>
        <w:t>. Pirkimo objektas</w:t>
      </w:r>
      <w:r w:rsidR="00D40732" w:rsidRPr="00C80804">
        <w:rPr>
          <w:lang w:val="lt-LT"/>
        </w:rPr>
        <w:t xml:space="preserve"> </w:t>
      </w:r>
      <w:r w:rsidR="00D40732" w:rsidRPr="00A0096C">
        <w:rPr>
          <w:b w:val="0"/>
          <w:lang w:val="lt-LT"/>
        </w:rPr>
        <w:t>–</w:t>
      </w:r>
      <w:bookmarkStart w:id="3" w:name="_Hlk529513998"/>
      <w:bookmarkStart w:id="4" w:name="_Hlk48633392"/>
      <w:r w:rsidR="00A0096C" w:rsidRPr="00A0096C">
        <w:rPr>
          <w:b w:val="0"/>
          <w:lang w:val="lt-LT"/>
        </w:rPr>
        <w:t xml:space="preserve"> bendrovės</w:t>
      </w:r>
      <w:r w:rsidR="00A0096C">
        <w:rPr>
          <w:b w:val="0"/>
          <w:lang w:val="lt-LT"/>
        </w:rPr>
        <w:t xml:space="preserve"> apsaugos nuo sprogimo dokumento parengimo</w:t>
      </w:r>
      <w:r w:rsidR="00A0096C">
        <w:rPr>
          <w:lang w:val="lt-LT"/>
        </w:rPr>
        <w:t xml:space="preserve"> </w:t>
      </w:r>
      <w:r w:rsidR="00C906B0" w:rsidRPr="00C906B0">
        <w:rPr>
          <w:b w:val="0"/>
          <w:lang w:val="lt-LT"/>
        </w:rPr>
        <w:t>paslaug</w:t>
      </w:r>
      <w:r w:rsidR="00C906B0">
        <w:rPr>
          <w:b w:val="0"/>
          <w:lang w:val="lt-LT"/>
        </w:rPr>
        <w:t>os</w:t>
      </w:r>
      <w:r w:rsidR="00390EA4">
        <w:rPr>
          <w:b w:val="0"/>
          <w:bCs w:val="0"/>
          <w:lang w:val="lt-LT"/>
        </w:rPr>
        <w:t xml:space="preserve"> pirkimas</w:t>
      </w:r>
      <w:r w:rsidR="00307F59" w:rsidRPr="00C80804">
        <w:rPr>
          <w:b w:val="0"/>
          <w:bCs w:val="0"/>
          <w:lang w:val="lt-LT"/>
        </w:rPr>
        <w:t xml:space="preserve">. Pirkimas į dalis neskaidomas. </w:t>
      </w:r>
    </w:p>
    <w:p w14:paraId="1C02EE06" w14:textId="7CCCE09E" w:rsidR="004C36B7" w:rsidRDefault="00307F59" w:rsidP="001929BB">
      <w:pPr>
        <w:ind w:firstLine="709"/>
        <w:jc w:val="both"/>
      </w:pPr>
      <w:r w:rsidRPr="00307F59">
        <w:t>1</w:t>
      </w:r>
      <w:r>
        <w:t>0</w:t>
      </w:r>
      <w:r w:rsidRPr="00307F59">
        <w:t xml:space="preserve">. </w:t>
      </w:r>
      <w:r w:rsidR="00C906B0">
        <w:t>Paskirtis –</w:t>
      </w:r>
      <w:r w:rsidR="00A0096C">
        <w:t xml:space="preserve"> darbuotojų apsaugai nuo galimos rizikos veiksnių poveikio.</w:t>
      </w:r>
    </w:p>
    <w:p w14:paraId="1C528AFD" w14:textId="53868D30" w:rsidR="0000010C" w:rsidRDefault="00D95682" w:rsidP="0000010C">
      <w:pPr>
        <w:tabs>
          <w:tab w:val="left" w:pos="567"/>
        </w:tabs>
        <w:autoSpaceDE w:val="0"/>
        <w:autoSpaceDN w:val="0"/>
        <w:ind w:firstLine="709"/>
        <w:jc w:val="both"/>
      </w:pPr>
      <w:r>
        <w:rPr>
          <w:color w:val="000000"/>
        </w:rPr>
        <w:t>11.</w:t>
      </w:r>
      <w:bookmarkStart w:id="5" w:name="_Hlk73608608"/>
      <w:r w:rsidR="004E4707">
        <w:rPr>
          <w:color w:val="000000"/>
        </w:rPr>
        <w:t xml:space="preserve"> </w:t>
      </w:r>
      <w:r w:rsidR="00A0096C">
        <w:rPr>
          <w:color w:val="000000"/>
        </w:rPr>
        <w:t>Tiekėjas turės atlikti įmonės teritorijoje esamų patalpų galimų sprogimo rizikų įvertinimą, bei parengti įmonės apsaugos nuo sprogimo dokumentą</w:t>
      </w:r>
      <w:r w:rsidR="0000010C">
        <w:t>.</w:t>
      </w:r>
    </w:p>
    <w:p w14:paraId="44D74739" w14:textId="78F5213F" w:rsidR="0000010C" w:rsidRDefault="0000010C" w:rsidP="0000010C">
      <w:pPr>
        <w:tabs>
          <w:tab w:val="left" w:pos="567"/>
        </w:tabs>
        <w:autoSpaceDE w:val="0"/>
        <w:autoSpaceDN w:val="0"/>
        <w:ind w:firstLine="709"/>
        <w:jc w:val="both"/>
      </w:pPr>
      <w:r>
        <w:t>12.</w:t>
      </w:r>
      <w:r w:rsidRPr="00457E37">
        <w:t xml:space="preserve"> </w:t>
      </w:r>
      <w:r w:rsidR="0024366A">
        <w:t>Perkamai paslaugai k</w:t>
      </w:r>
      <w:r w:rsidR="00A0096C">
        <w:t>eliami reikal</w:t>
      </w:r>
      <w:r w:rsidR="006C3878">
        <w:t>avimai:</w:t>
      </w:r>
    </w:p>
    <w:p w14:paraId="658C65C3" w14:textId="60FB822B" w:rsidR="006C3878" w:rsidRDefault="0024366A" w:rsidP="0024366A">
      <w:pPr>
        <w:pStyle w:val="Default"/>
        <w:numPr>
          <w:ilvl w:val="1"/>
          <w:numId w:val="30"/>
        </w:numPr>
        <w:tabs>
          <w:tab w:val="left" w:pos="1418"/>
        </w:tabs>
        <w:ind w:left="0" w:firstLine="709"/>
        <w:jc w:val="both"/>
        <w:rPr>
          <w:rFonts w:ascii="Times New Roman" w:hAnsi="Times New Roman" w:cs="Times New Roman"/>
        </w:rPr>
      </w:pPr>
      <w:r>
        <w:rPr>
          <w:rFonts w:ascii="Times New Roman" w:hAnsi="Times New Roman" w:cs="Times New Roman"/>
        </w:rPr>
        <w:t>a</w:t>
      </w:r>
      <w:r w:rsidR="006C3878" w:rsidRPr="00C542C4">
        <w:rPr>
          <w:rFonts w:ascii="Times New Roman" w:hAnsi="Times New Roman" w:cs="Times New Roman"/>
        </w:rPr>
        <w:t xml:space="preserve">tlikti </w:t>
      </w:r>
      <w:r>
        <w:rPr>
          <w:rFonts w:ascii="Times New Roman" w:hAnsi="Times New Roman" w:cs="Times New Roman"/>
        </w:rPr>
        <w:t>b</w:t>
      </w:r>
      <w:r w:rsidR="006C3878" w:rsidRPr="00C542C4">
        <w:rPr>
          <w:rFonts w:ascii="Times New Roman" w:hAnsi="Times New Roman" w:cs="Times New Roman"/>
        </w:rPr>
        <w:t>endrovės padalinių gamybinių patalpų (įvertinant besiribojančias patalpas) įvertinimą pagal ES ATEX direktyvų 1999/92/EC ("</w:t>
      </w:r>
      <w:r w:rsidR="006C3878" w:rsidRPr="00C542C4">
        <w:rPr>
          <w:rFonts w:ascii="Times New Roman" w:hAnsi="Times New Roman" w:cs="Times New Roman"/>
          <w:iCs/>
        </w:rPr>
        <w:t>Dėl būtiniausių darbuotojų saugos ir sveikatos apsaugos reikalavimų, taikomų dirbant potencialiai sprogioje aplinkoje</w:t>
      </w:r>
      <w:r w:rsidR="006C3878" w:rsidRPr="00C542C4">
        <w:rPr>
          <w:rFonts w:ascii="Times New Roman" w:hAnsi="Times New Roman" w:cs="Times New Roman"/>
        </w:rPr>
        <w:t>") ir 2014/34/EU ("</w:t>
      </w:r>
      <w:r w:rsidR="006C3878" w:rsidRPr="00C542C4">
        <w:rPr>
          <w:rFonts w:ascii="Times New Roman" w:hAnsi="Times New Roman" w:cs="Times New Roman"/>
          <w:iCs/>
        </w:rPr>
        <w:t>Dėl valstybių narių įstatymų, susijusių su potencialiai sprogioje aplinkoje naudojama įranga ir apsaugos sistemomis, suderinimo</w:t>
      </w:r>
      <w:r w:rsidR="006C3878" w:rsidRPr="00C542C4">
        <w:rPr>
          <w:rFonts w:ascii="Times New Roman" w:hAnsi="Times New Roman" w:cs="Times New Roman"/>
        </w:rPr>
        <w:t>") reikalavimus</w:t>
      </w:r>
      <w:r w:rsidR="00DF5A36">
        <w:rPr>
          <w:rFonts w:ascii="Times New Roman" w:hAnsi="Times New Roman" w:cs="Times New Roman"/>
        </w:rPr>
        <w:t>;</w:t>
      </w:r>
      <w:r w:rsidR="006C3878" w:rsidRPr="00C542C4">
        <w:rPr>
          <w:rFonts w:ascii="Times New Roman" w:hAnsi="Times New Roman" w:cs="Times New Roman"/>
        </w:rPr>
        <w:t xml:space="preserve"> </w:t>
      </w:r>
    </w:p>
    <w:p w14:paraId="5628DB5B" w14:textId="075A6329" w:rsidR="006C3878" w:rsidRPr="0024366A" w:rsidRDefault="00F44EF1" w:rsidP="0024366A">
      <w:pPr>
        <w:pStyle w:val="Default"/>
        <w:numPr>
          <w:ilvl w:val="1"/>
          <w:numId w:val="30"/>
        </w:numPr>
        <w:tabs>
          <w:tab w:val="left" w:pos="1276"/>
        </w:tabs>
        <w:ind w:left="1418" w:hanging="709"/>
        <w:jc w:val="both"/>
        <w:rPr>
          <w:rFonts w:ascii="Times New Roman" w:hAnsi="Times New Roman" w:cs="Times New Roman"/>
        </w:rPr>
      </w:pPr>
      <w:r>
        <w:rPr>
          <w:rFonts w:ascii="Times New Roman" w:hAnsi="Times New Roman" w:cs="Times New Roman"/>
        </w:rPr>
        <w:t>į</w:t>
      </w:r>
      <w:r w:rsidR="006C3878" w:rsidRPr="0024366A">
        <w:rPr>
          <w:rFonts w:ascii="Times New Roman" w:hAnsi="Times New Roman" w:cs="Times New Roman"/>
        </w:rPr>
        <w:t>monės apsaugos nuo sprogimo dokumentaciją turi sudaryti:</w:t>
      </w:r>
    </w:p>
    <w:p w14:paraId="78741303" w14:textId="2D150C7C" w:rsidR="006C3878" w:rsidRPr="0024366A" w:rsidRDefault="006C3878" w:rsidP="0024366A">
      <w:pPr>
        <w:pStyle w:val="Sraopastraipa"/>
        <w:tabs>
          <w:tab w:val="left" w:pos="1418"/>
          <w:tab w:val="left" w:pos="1560"/>
          <w:tab w:val="left" w:pos="1843"/>
        </w:tabs>
        <w:autoSpaceDE w:val="0"/>
        <w:autoSpaceDN w:val="0"/>
        <w:adjustRightInd w:val="0"/>
        <w:spacing w:after="0" w:line="240" w:lineRule="auto"/>
        <w:ind w:left="993"/>
        <w:contextualSpacing/>
        <w:jc w:val="both"/>
        <w:rPr>
          <w:rFonts w:ascii="Times New Roman" w:hAnsi="Times New Roman" w:cs="Times New Roman"/>
          <w:sz w:val="24"/>
          <w:szCs w:val="24"/>
        </w:rPr>
      </w:pPr>
      <w:r w:rsidRPr="0024366A">
        <w:rPr>
          <w:rFonts w:ascii="Times New Roman" w:hAnsi="Times New Roman" w:cs="Times New Roman"/>
          <w:sz w:val="24"/>
          <w:szCs w:val="24"/>
          <w:lang w:val="lt-LT"/>
        </w:rPr>
        <w:t>12.2.1.</w:t>
      </w:r>
      <w:r w:rsidRPr="0024366A">
        <w:rPr>
          <w:rFonts w:ascii="Times New Roman" w:hAnsi="Times New Roman" w:cs="Times New Roman"/>
          <w:sz w:val="24"/>
          <w:szCs w:val="24"/>
        </w:rPr>
        <w:t xml:space="preserve"> darbo vietos ir darbo zonų aprašymas. Proceso etapų ir/arba veiklų aprašymas;</w:t>
      </w:r>
    </w:p>
    <w:p w14:paraId="7829DB67" w14:textId="77777777" w:rsidR="006C3878" w:rsidRPr="0024366A" w:rsidRDefault="006C3878" w:rsidP="0024366A">
      <w:pPr>
        <w:pStyle w:val="Sraopastraipa"/>
        <w:numPr>
          <w:ilvl w:val="2"/>
          <w:numId w:val="31"/>
        </w:numPr>
        <w:tabs>
          <w:tab w:val="left" w:pos="1418"/>
          <w:tab w:val="left" w:pos="1560"/>
          <w:tab w:val="left" w:pos="1843"/>
        </w:tabs>
        <w:autoSpaceDE w:val="0"/>
        <w:autoSpaceDN w:val="0"/>
        <w:adjustRightInd w:val="0"/>
        <w:ind w:left="993" w:firstLine="0"/>
        <w:contextualSpacing/>
        <w:jc w:val="both"/>
        <w:rPr>
          <w:rFonts w:ascii="Times New Roman" w:hAnsi="Times New Roman" w:cs="Times New Roman"/>
          <w:sz w:val="24"/>
          <w:szCs w:val="24"/>
        </w:rPr>
      </w:pPr>
      <w:r w:rsidRPr="0024366A">
        <w:rPr>
          <w:rFonts w:ascii="Times New Roman" w:hAnsi="Times New Roman" w:cs="Times New Roman"/>
          <w:sz w:val="24"/>
          <w:szCs w:val="24"/>
        </w:rPr>
        <w:t xml:space="preserve"> naudojamų pavojingų skystų cheminių medžiagų saugos parametrų aprašymas;</w:t>
      </w:r>
    </w:p>
    <w:p w14:paraId="6075FE25" w14:textId="2C2B320D" w:rsidR="006C3878" w:rsidRPr="0024366A" w:rsidRDefault="006C3878" w:rsidP="0024366A">
      <w:pPr>
        <w:pStyle w:val="Sraopastraipa"/>
        <w:numPr>
          <w:ilvl w:val="2"/>
          <w:numId w:val="31"/>
        </w:numPr>
        <w:tabs>
          <w:tab w:val="left" w:pos="1418"/>
          <w:tab w:val="left" w:pos="1560"/>
          <w:tab w:val="left" w:pos="1843"/>
        </w:tabs>
        <w:autoSpaceDE w:val="0"/>
        <w:autoSpaceDN w:val="0"/>
        <w:adjustRightInd w:val="0"/>
        <w:ind w:left="993" w:firstLine="0"/>
        <w:contextualSpacing/>
        <w:jc w:val="both"/>
        <w:rPr>
          <w:rFonts w:ascii="Times New Roman" w:hAnsi="Times New Roman" w:cs="Times New Roman"/>
          <w:sz w:val="24"/>
          <w:szCs w:val="24"/>
        </w:rPr>
      </w:pPr>
      <w:r w:rsidRPr="0024366A">
        <w:rPr>
          <w:rFonts w:ascii="Times New Roman" w:hAnsi="Times New Roman" w:cs="Times New Roman"/>
          <w:sz w:val="24"/>
          <w:szCs w:val="24"/>
        </w:rPr>
        <w:t>rizikos analizės atlikimas ir rezultatai;</w:t>
      </w:r>
    </w:p>
    <w:p w14:paraId="29A3CA3A" w14:textId="0BA4B49D" w:rsidR="006C3878" w:rsidRPr="0024366A" w:rsidRDefault="006C3878" w:rsidP="0024366A">
      <w:pPr>
        <w:pStyle w:val="Sraopastraipa"/>
        <w:numPr>
          <w:ilvl w:val="2"/>
          <w:numId w:val="31"/>
        </w:numPr>
        <w:tabs>
          <w:tab w:val="left" w:pos="1418"/>
          <w:tab w:val="left" w:pos="1560"/>
          <w:tab w:val="left" w:pos="1843"/>
        </w:tabs>
        <w:autoSpaceDE w:val="0"/>
        <w:autoSpaceDN w:val="0"/>
        <w:adjustRightInd w:val="0"/>
        <w:spacing w:after="0" w:line="240" w:lineRule="auto"/>
        <w:ind w:left="993" w:firstLine="0"/>
        <w:contextualSpacing/>
        <w:jc w:val="both"/>
        <w:rPr>
          <w:rFonts w:ascii="Times New Roman" w:hAnsi="Times New Roman" w:cs="Times New Roman"/>
          <w:sz w:val="24"/>
          <w:szCs w:val="24"/>
        </w:rPr>
      </w:pPr>
      <w:r w:rsidRPr="0024366A">
        <w:rPr>
          <w:rFonts w:ascii="Times New Roman" w:hAnsi="Times New Roman" w:cs="Times New Roman"/>
          <w:sz w:val="24"/>
          <w:szCs w:val="24"/>
        </w:rPr>
        <w:t>pagrindinių veiksnių, darančių įtaką sprogių aplinkų zonų tipui ir didumui, nustatymas;</w:t>
      </w:r>
    </w:p>
    <w:p w14:paraId="0B91E56C" w14:textId="365EFD91" w:rsidR="006C3878" w:rsidRPr="0024366A" w:rsidRDefault="006C3878" w:rsidP="0024366A">
      <w:pPr>
        <w:pStyle w:val="Sraopastraipa"/>
        <w:numPr>
          <w:ilvl w:val="2"/>
          <w:numId w:val="31"/>
        </w:numPr>
        <w:tabs>
          <w:tab w:val="left" w:pos="1418"/>
          <w:tab w:val="left" w:pos="1560"/>
          <w:tab w:val="left" w:pos="1843"/>
        </w:tabs>
        <w:autoSpaceDE w:val="0"/>
        <w:autoSpaceDN w:val="0"/>
        <w:adjustRightInd w:val="0"/>
        <w:spacing w:after="0" w:line="240" w:lineRule="auto"/>
        <w:ind w:left="993" w:firstLine="0"/>
        <w:contextualSpacing/>
        <w:jc w:val="both"/>
        <w:rPr>
          <w:rFonts w:ascii="Times New Roman" w:hAnsi="Times New Roman" w:cs="Times New Roman"/>
          <w:sz w:val="24"/>
          <w:szCs w:val="24"/>
        </w:rPr>
      </w:pPr>
      <w:r w:rsidRPr="0024366A">
        <w:rPr>
          <w:rFonts w:ascii="Times New Roman" w:hAnsi="Times New Roman" w:cs="Times New Roman"/>
          <w:sz w:val="24"/>
          <w:szCs w:val="24"/>
        </w:rPr>
        <w:t>pavojingų zonų klasifikavimo duomenų parinkimas sprogiose dujų atmosferose pagal nustatytus reikalavimus;</w:t>
      </w:r>
    </w:p>
    <w:p w14:paraId="771B053F" w14:textId="23BDEEA0" w:rsidR="006C3878" w:rsidRPr="0024366A" w:rsidRDefault="006C3878" w:rsidP="0024366A">
      <w:pPr>
        <w:pStyle w:val="Sraopastraipa"/>
        <w:numPr>
          <w:ilvl w:val="2"/>
          <w:numId w:val="31"/>
        </w:numPr>
        <w:tabs>
          <w:tab w:val="left" w:pos="1135"/>
          <w:tab w:val="left" w:pos="1418"/>
          <w:tab w:val="left" w:pos="1560"/>
          <w:tab w:val="left" w:pos="1843"/>
        </w:tabs>
        <w:autoSpaceDE w:val="0"/>
        <w:autoSpaceDN w:val="0"/>
        <w:adjustRightInd w:val="0"/>
        <w:spacing w:after="0" w:line="240" w:lineRule="auto"/>
        <w:ind w:left="993" w:firstLine="0"/>
        <w:contextualSpacing/>
        <w:jc w:val="both"/>
        <w:rPr>
          <w:rFonts w:ascii="Times New Roman" w:hAnsi="Times New Roman" w:cs="Times New Roman"/>
          <w:sz w:val="24"/>
          <w:szCs w:val="24"/>
        </w:rPr>
      </w:pPr>
      <w:r w:rsidRPr="0024366A">
        <w:rPr>
          <w:rFonts w:ascii="Times New Roman" w:hAnsi="Times New Roman" w:cs="Times New Roman"/>
          <w:sz w:val="24"/>
          <w:szCs w:val="24"/>
        </w:rPr>
        <w:lastRenderedPageBreak/>
        <w:t xml:space="preserve"> potencialiai pavojingų technologinių įrenginių sprogių aplinkų zonų grafinis atvaizdavimas schemose (principinis </w:t>
      </w:r>
      <w:r w:rsidR="00DF5A36">
        <w:rPr>
          <w:rFonts w:ascii="Times New Roman" w:hAnsi="Times New Roman" w:cs="Times New Roman"/>
          <w:sz w:val="24"/>
          <w:szCs w:val="24"/>
        </w:rPr>
        <w:t>pavaizdavimas);</w:t>
      </w:r>
    </w:p>
    <w:p w14:paraId="62A537BF" w14:textId="0D0A9D63" w:rsidR="006C3878" w:rsidRPr="0024366A" w:rsidRDefault="006C3878" w:rsidP="0024366A">
      <w:pPr>
        <w:pStyle w:val="Sraopastraipa"/>
        <w:tabs>
          <w:tab w:val="left" w:pos="1418"/>
          <w:tab w:val="left" w:pos="1560"/>
          <w:tab w:val="left" w:pos="1701"/>
          <w:tab w:val="left" w:pos="1843"/>
        </w:tabs>
        <w:autoSpaceDE w:val="0"/>
        <w:autoSpaceDN w:val="0"/>
        <w:adjustRightInd w:val="0"/>
        <w:spacing w:after="0" w:line="240" w:lineRule="auto"/>
        <w:ind w:left="993"/>
        <w:contextualSpacing/>
        <w:jc w:val="both"/>
        <w:rPr>
          <w:rFonts w:ascii="Times New Roman" w:hAnsi="Times New Roman" w:cs="Times New Roman"/>
          <w:sz w:val="24"/>
          <w:szCs w:val="24"/>
        </w:rPr>
      </w:pPr>
      <w:r w:rsidRPr="0024366A">
        <w:rPr>
          <w:rFonts w:ascii="Times New Roman" w:hAnsi="Times New Roman" w:cs="Times New Roman"/>
          <w:sz w:val="24"/>
          <w:szCs w:val="24"/>
          <w:lang w:val="lt-LT"/>
        </w:rPr>
        <w:t>12.2.7.</w:t>
      </w:r>
      <w:r w:rsidRPr="0024366A">
        <w:rPr>
          <w:rFonts w:ascii="Times New Roman" w:hAnsi="Times New Roman" w:cs="Times New Roman"/>
          <w:sz w:val="24"/>
          <w:szCs w:val="24"/>
        </w:rPr>
        <w:t xml:space="preserve"> sprogių aplinkų zonų atvaizdavimas grafiškai schemose (principinis pavaizdavimas);</w:t>
      </w:r>
    </w:p>
    <w:p w14:paraId="77588FF2" w14:textId="4B157A96" w:rsidR="006C3878" w:rsidRPr="0024366A" w:rsidRDefault="006C3878" w:rsidP="0024366A">
      <w:pPr>
        <w:pStyle w:val="Sraopastraipa"/>
        <w:tabs>
          <w:tab w:val="left" w:pos="1418"/>
          <w:tab w:val="left" w:pos="1560"/>
          <w:tab w:val="left" w:pos="1843"/>
        </w:tabs>
        <w:autoSpaceDE w:val="0"/>
        <w:autoSpaceDN w:val="0"/>
        <w:adjustRightInd w:val="0"/>
        <w:spacing w:after="0" w:line="240" w:lineRule="auto"/>
        <w:ind w:left="993"/>
        <w:contextualSpacing/>
        <w:jc w:val="both"/>
        <w:rPr>
          <w:rFonts w:ascii="Times New Roman" w:hAnsi="Times New Roman" w:cs="Times New Roman"/>
          <w:sz w:val="24"/>
          <w:szCs w:val="24"/>
        </w:rPr>
      </w:pPr>
      <w:r w:rsidRPr="0024366A">
        <w:rPr>
          <w:rFonts w:ascii="Times New Roman" w:hAnsi="Times New Roman" w:cs="Times New Roman"/>
          <w:sz w:val="24"/>
          <w:szCs w:val="24"/>
          <w:lang w:val="lt-LT"/>
        </w:rPr>
        <w:t>12.2.8.</w:t>
      </w:r>
      <w:r w:rsidRPr="0024366A">
        <w:rPr>
          <w:rFonts w:ascii="Times New Roman" w:hAnsi="Times New Roman" w:cs="Times New Roman"/>
          <w:sz w:val="24"/>
          <w:szCs w:val="24"/>
        </w:rPr>
        <w:t xml:space="preserve"> įmonėje pritaikytos apsaugos nuo sprogimo techninės ir organizacinės priemonės;</w:t>
      </w:r>
    </w:p>
    <w:p w14:paraId="1B9736E5" w14:textId="43E39DA7" w:rsidR="006C3878" w:rsidRPr="0024366A" w:rsidRDefault="006C3878" w:rsidP="0024366A">
      <w:pPr>
        <w:pStyle w:val="Sraopastraipa"/>
        <w:numPr>
          <w:ilvl w:val="2"/>
          <w:numId w:val="32"/>
        </w:numPr>
        <w:tabs>
          <w:tab w:val="left" w:pos="1418"/>
          <w:tab w:val="left" w:pos="1560"/>
          <w:tab w:val="left" w:pos="1843"/>
        </w:tabs>
        <w:autoSpaceDE w:val="0"/>
        <w:autoSpaceDN w:val="0"/>
        <w:adjustRightInd w:val="0"/>
        <w:spacing w:after="0" w:line="240" w:lineRule="auto"/>
        <w:ind w:left="993" w:firstLine="0"/>
        <w:contextualSpacing/>
        <w:jc w:val="both"/>
        <w:rPr>
          <w:rFonts w:ascii="Times New Roman" w:hAnsi="Times New Roman" w:cs="Times New Roman"/>
          <w:sz w:val="24"/>
          <w:szCs w:val="24"/>
        </w:rPr>
      </w:pPr>
      <w:r w:rsidRPr="0024366A">
        <w:rPr>
          <w:rFonts w:ascii="Times New Roman" w:hAnsi="Times New Roman" w:cs="Times New Roman"/>
          <w:sz w:val="24"/>
          <w:szCs w:val="24"/>
        </w:rPr>
        <w:t>apsaugos nuo s</w:t>
      </w:r>
      <w:r w:rsidR="00DF5A36">
        <w:rPr>
          <w:rFonts w:ascii="Times New Roman" w:hAnsi="Times New Roman" w:cs="Times New Roman"/>
          <w:sz w:val="24"/>
          <w:szCs w:val="24"/>
        </w:rPr>
        <w:t>progimo priemonių įgyvendinimas;</w:t>
      </w:r>
    </w:p>
    <w:p w14:paraId="1321ABF6" w14:textId="53B4601F" w:rsidR="006C3878" w:rsidRPr="0024366A" w:rsidRDefault="006C3878" w:rsidP="0024366A">
      <w:pPr>
        <w:pStyle w:val="Sraopastraipa"/>
        <w:numPr>
          <w:ilvl w:val="2"/>
          <w:numId w:val="32"/>
        </w:numPr>
        <w:tabs>
          <w:tab w:val="left" w:pos="1276"/>
          <w:tab w:val="left" w:pos="1418"/>
          <w:tab w:val="left" w:pos="1560"/>
          <w:tab w:val="left" w:pos="1701"/>
          <w:tab w:val="left" w:pos="1843"/>
        </w:tabs>
        <w:autoSpaceDE w:val="0"/>
        <w:autoSpaceDN w:val="0"/>
        <w:adjustRightInd w:val="0"/>
        <w:ind w:left="993" w:firstLine="0"/>
        <w:contextualSpacing/>
        <w:jc w:val="both"/>
        <w:rPr>
          <w:rFonts w:ascii="Times New Roman" w:hAnsi="Times New Roman" w:cs="Times New Roman"/>
          <w:sz w:val="24"/>
          <w:szCs w:val="24"/>
        </w:rPr>
      </w:pPr>
      <w:r w:rsidRPr="0024366A">
        <w:rPr>
          <w:rFonts w:ascii="Times New Roman" w:hAnsi="Times New Roman" w:cs="Times New Roman"/>
          <w:sz w:val="24"/>
          <w:szCs w:val="24"/>
        </w:rPr>
        <w:t>pastabos ir rekomendacijos dėl būklės gerinimo, prevencinių apsaugos nuo sprogimo priemonių taikymas.</w:t>
      </w:r>
    </w:p>
    <w:p w14:paraId="0DCEBBC3" w14:textId="1A4EC9FB" w:rsidR="006C3878" w:rsidRPr="0024366A" w:rsidRDefault="00F44EF1" w:rsidP="0024366A">
      <w:pPr>
        <w:pStyle w:val="Sraopastraipa"/>
        <w:numPr>
          <w:ilvl w:val="1"/>
          <w:numId w:val="32"/>
        </w:numPr>
        <w:tabs>
          <w:tab w:val="left" w:pos="1134"/>
          <w:tab w:val="left" w:pos="1276"/>
          <w:tab w:val="left" w:pos="1418"/>
          <w:tab w:val="left" w:pos="1560"/>
        </w:tabs>
        <w:autoSpaceDE w:val="0"/>
        <w:autoSpaceDN w:val="0"/>
        <w:adjustRightInd w:val="0"/>
        <w:ind w:hanging="281"/>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lt-LT"/>
        </w:rPr>
        <w:t>t</w:t>
      </w:r>
      <w:r w:rsidR="006C3878" w:rsidRPr="0024366A">
        <w:rPr>
          <w:rFonts w:ascii="Times New Roman" w:hAnsi="Times New Roman" w:cs="Times New Roman"/>
          <w:color w:val="000000"/>
          <w:sz w:val="24"/>
          <w:szCs w:val="24"/>
        </w:rPr>
        <w:t xml:space="preserve">ikslas: </w:t>
      </w:r>
    </w:p>
    <w:p w14:paraId="4F05CE94" w14:textId="41456421" w:rsidR="006C3878" w:rsidRDefault="006C3878" w:rsidP="0024366A">
      <w:pPr>
        <w:pStyle w:val="Sraopastraipa"/>
        <w:numPr>
          <w:ilvl w:val="2"/>
          <w:numId w:val="33"/>
        </w:numPr>
        <w:tabs>
          <w:tab w:val="left" w:pos="1701"/>
        </w:tabs>
        <w:autoSpaceDE w:val="0"/>
        <w:autoSpaceDN w:val="0"/>
        <w:adjustRightInd w:val="0"/>
        <w:spacing w:after="106" w:line="240" w:lineRule="auto"/>
        <w:ind w:left="1134" w:hanging="141"/>
        <w:contextualSpacing/>
        <w:jc w:val="both"/>
        <w:rPr>
          <w:rFonts w:ascii="Times New Roman" w:hAnsi="Times New Roman" w:cs="Times New Roman"/>
          <w:color w:val="000000"/>
          <w:sz w:val="24"/>
          <w:szCs w:val="24"/>
        </w:rPr>
      </w:pPr>
      <w:r w:rsidRPr="00C542C4">
        <w:rPr>
          <w:rFonts w:ascii="Times New Roman" w:hAnsi="Times New Roman" w:cs="Times New Roman"/>
          <w:color w:val="000000"/>
          <w:sz w:val="24"/>
          <w:szCs w:val="24"/>
        </w:rPr>
        <w:t xml:space="preserve">pateikti  dokumentą (gebantį evoliucionuoti, adaptuojant pagal proceso vystymą / modifikavimą, kurie </w:t>
      </w:r>
      <w:r>
        <w:rPr>
          <w:rFonts w:ascii="Times New Roman" w:hAnsi="Times New Roman" w:cs="Times New Roman"/>
          <w:color w:val="000000"/>
          <w:sz w:val="24"/>
          <w:szCs w:val="24"/>
        </w:rPr>
        <w:t>gali turėti poveikį zonavimui);</w:t>
      </w:r>
    </w:p>
    <w:p w14:paraId="2CD2DA16" w14:textId="521EF404" w:rsidR="006C3878" w:rsidRPr="0086221A" w:rsidRDefault="006C3878" w:rsidP="00F917F4">
      <w:pPr>
        <w:pStyle w:val="Sraopastraipa"/>
        <w:numPr>
          <w:ilvl w:val="2"/>
          <w:numId w:val="33"/>
        </w:numPr>
        <w:tabs>
          <w:tab w:val="left" w:pos="993"/>
          <w:tab w:val="left" w:pos="1276"/>
          <w:tab w:val="left" w:pos="1701"/>
        </w:tabs>
        <w:autoSpaceDE w:val="0"/>
        <w:autoSpaceDN w:val="0"/>
        <w:adjustRightInd w:val="0"/>
        <w:spacing w:after="106" w:line="240" w:lineRule="auto"/>
        <w:ind w:left="1276" w:hanging="283"/>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6221A">
        <w:rPr>
          <w:rFonts w:ascii="Times New Roman" w:hAnsi="Times New Roman" w:cs="Times New Roman"/>
          <w:color w:val="000000"/>
          <w:sz w:val="24"/>
          <w:szCs w:val="24"/>
        </w:rPr>
        <w:t xml:space="preserve">pateikti informaciją, įgalinančią klientui lengviau į </w:t>
      </w:r>
      <w:r>
        <w:rPr>
          <w:rFonts w:ascii="Times New Roman" w:hAnsi="Times New Roman" w:cs="Times New Roman"/>
          <w:color w:val="000000"/>
          <w:sz w:val="24"/>
          <w:szCs w:val="24"/>
        </w:rPr>
        <w:t>„</w:t>
      </w:r>
      <w:r w:rsidRPr="0086221A">
        <w:rPr>
          <w:rFonts w:ascii="Times New Roman" w:hAnsi="Times New Roman" w:cs="Times New Roman"/>
          <w:iCs/>
          <w:color w:val="000000"/>
          <w:sz w:val="24"/>
          <w:szCs w:val="24"/>
        </w:rPr>
        <w:t>Apsaugos nuo sprogimo dokumentą</w:t>
      </w:r>
      <w:r>
        <w:rPr>
          <w:rFonts w:ascii="Times New Roman" w:hAnsi="Times New Roman" w:cs="Times New Roman"/>
          <w:iCs/>
          <w:color w:val="000000"/>
          <w:sz w:val="24"/>
          <w:szCs w:val="24"/>
        </w:rPr>
        <w:t>“</w:t>
      </w:r>
      <w:r w:rsidRPr="0086221A">
        <w:rPr>
          <w:rFonts w:ascii="Times New Roman" w:hAnsi="Times New Roman" w:cs="Times New Roman"/>
          <w:iCs/>
          <w:color w:val="000000"/>
          <w:sz w:val="24"/>
          <w:szCs w:val="24"/>
        </w:rPr>
        <w:t xml:space="preserve"> </w:t>
      </w:r>
      <w:r w:rsidRPr="0086221A">
        <w:rPr>
          <w:rFonts w:ascii="Times New Roman" w:hAnsi="Times New Roman" w:cs="Times New Roman"/>
          <w:color w:val="000000"/>
          <w:sz w:val="24"/>
          <w:szCs w:val="24"/>
        </w:rPr>
        <w:t>įjungti papildomus su zonavimu susijusius aspektus</w:t>
      </w:r>
      <w:r>
        <w:rPr>
          <w:rFonts w:ascii="Times New Roman" w:hAnsi="Times New Roman" w:cs="Times New Roman"/>
          <w:iCs/>
          <w:color w:val="000000"/>
          <w:sz w:val="24"/>
          <w:szCs w:val="24"/>
        </w:rPr>
        <w:t>;</w:t>
      </w:r>
      <w:r w:rsidRPr="0086221A">
        <w:rPr>
          <w:rFonts w:ascii="Times New Roman" w:hAnsi="Times New Roman" w:cs="Times New Roman"/>
          <w:iCs/>
          <w:color w:val="000000"/>
          <w:sz w:val="24"/>
          <w:szCs w:val="24"/>
        </w:rPr>
        <w:t xml:space="preserve"> </w:t>
      </w:r>
    </w:p>
    <w:p w14:paraId="30053B0F" w14:textId="688C9F62" w:rsidR="006C3878" w:rsidRDefault="006C3878" w:rsidP="0024366A">
      <w:pPr>
        <w:pStyle w:val="Sraopastraipa"/>
        <w:numPr>
          <w:ilvl w:val="2"/>
          <w:numId w:val="33"/>
        </w:numPr>
        <w:tabs>
          <w:tab w:val="left" w:pos="1276"/>
          <w:tab w:val="left" w:pos="1701"/>
        </w:tabs>
        <w:autoSpaceDE w:val="0"/>
        <w:autoSpaceDN w:val="0"/>
        <w:adjustRightInd w:val="0"/>
        <w:spacing w:after="106" w:line="240" w:lineRule="auto"/>
        <w:ind w:left="1276" w:hanging="283"/>
        <w:contextualSpacing/>
        <w:jc w:val="both"/>
        <w:rPr>
          <w:rFonts w:ascii="Times New Roman" w:hAnsi="Times New Roman" w:cs="Times New Roman"/>
          <w:color w:val="000000"/>
          <w:sz w:val="24"/>
          <w:szCs w:val="24"/>
        </w:rPr>
      </w:pPr>
      <w:r w:rsidRPr="0086221A">
        <w:rPr>
          <w:rFonts w:ascii="Times New Roman" w:hAnsi="Times New Roman" w:cs="Times New Roman"/>
          <w:color w:val="000000"/>
          <w:sz w:val="24"/>
          <w:szCs w:val="24"/>
        </w:rPr>
        <w:t xml:space="preserve">identifikuoti parametrus, kurie gali įtakoti zonų optimizavimą, su tikslu sumažinti ATEX patobulinimų kainą. </w:t>
      </w:r>
    </w:p>
    <w:p w14:paraId="77E0482C" w14:textId="13825FC9" w:rsidR="00005FC8" w:rsidRPr="00005FC8" w:rsidRDefault="00005FC8" w:rsidP="00005FC8">
      <w:pPr>
        <w:tabs>
          <w:tab w:val="left" w:pos="1276"/>
          <w:tab w:val="left" w:pos="1701"/>
        </w:tabs>
        <w:autoSpaceDE w:val="0"/>
        <w:autoSpaceDN w:val="0"/>
        <w:adjustRightInd w:val="0"/>
        <w:spacing w:after="106"/>
        <w:ind w:firstLine="709"/>
        <w:contextualSpacing/>
        <w:jc w:val="both"/>
        <w:rPr>
          <w:color w:val="000000"/>
        </w:rPr>
      </w:pPr>
      <w:r>
        <w:rPr>
          <w:color w:val="000000"/>
        </w:rPr>
        <w:t xml:space="preserve">12.4. dokumentas rengiamas lietuvių kalba. </w:t>
      </w:r>
    </w:p>
    <w:p w14:paraId="168C5DF5" w14:textId="3ED5986C" w:rsidR="0000010C" w:rsidRDefault="0000010C" w:rsidP="0000010C">
      <w:pPr>
        <w:tabs>
          <w:tab w:val="left" w:pos="567"/>
        </w:tabs>
        <w:autoSpaceDE w:val="0"/>
        <w:autoSpaceDN w:val="0"/>
        <w:ind w:firstLine="709"/>
        <w:jc w:val="both"/>
      </w:pPr>
      <w:r>
        <w:t>1</w:t>
      </w:r>
      <w:r w:rsidR="005117B6">
        <w:t>2</w:t>
      </w:r>
      <w:r>
        <w:t>.</w:t>
      </w:r>
      <w:r w:rsidR="005117B6">
        <w:t>5</w:t>
      </w:r>
      <w:r>
        <w:t xml:space="preserve"> </w:t>
      </w:r>
      <w:r w:rsidR="00DF5A36">
        <w:t>Paslaugų teikimo vieta – UAB „Dzūkijos vandenys“, Pulko g. 75, Žaunieriškių g. 5 ir  Putinų 82, Alytus</w:t>
      </w:r>
      <w:r>
        <w:t xml:space="preserve">. </w:t>
      </w:r>
    </w:p>
    <w:p w14:paraId="527D6206" w14:textId="31E9F291" w:rsidR="00E9240A" w:rsidRDefault="0000010C" w:rsidP="0000010C">
      <w:pPr>
        <w:tabs>
          <w:tab w:val="left" w:pos="567"/>
        </w:tabs>
        <w:autoSpaceDE w:val="0"/>
        <w:autoSpaceDN w:val="0"/>
        <w:ind w:firstLine="709"/>
        <w:jc w:val="both"/>
      </w:pPr>
      <w:r>
        <w:t>1</w:t>
      </w:r>
      <w:r w:rsidR="005117B6">
        <w:t>3</w:t>
      </w:r>
      <w:r>
        <w:t xml:space="preserve">. </w:t>
      </w:r>
      <w:r w:rsidR="00E9240A">
        <w:t>Tiekėjas įsipareigoja:</w:t>
      </w:r>
    </w:p>
    <w:p w14:paraId="510E1A11" w14:textId="0FB0B7BD" w:rsidR="00E9240A" w:rsidRDefault="00E9240A" w:rsidP="00E9240A">
      <w:pPr>
        <w:ind w:firstLine="709"/>
        <w:jc w:val="both"/>
      </w:pPr>
      <w:r>
        <w:t>1</w:t>
      </w:r>
      <w:r w:rsidR="005117B6">
        <w:t>3</w:t>
      </w:r>
      <w:r>
        <w:t xml:space="preserve">.1. </w:t>
      </w:r>
      <w:r w:rsidR="00105F31">
        <w:t xml:space="preserve">pravesti mokymus atsakingiems perkančiojo subjekto darbuotojams, supažindinant </w:t>
      </w:r>
      <w:r w:rsidR="00005FC8">
        <w:t>ir pateikiant išsamią informaciją apie parengtą dokumentą. Mokymai gali būti pravedami</w:t>
      </w:r>
      <w:r>
        <w:t xml:space="preserve"> </w:t>
      </w:r>
      <w:r w:rsidR="00005FC8">
        <w:t xml:space="preserve">UAB „Dzūkijos vandenys“ patalpose, iš anksto susiderinus su atsakingu perkančiojo subjekto darbuotoju dėl mokymų datos ir laiko. Mokymai gali būti organizuojami </w:t>
      </w:r>
      <w:r>
        <w:t xml:space="preserve">pirmadieniais – ketvirtadieniais nuo </w:t>
      </w:r>
      <w:r w:rsidR="00005FC8">
        <w:t>7.30</w:t>
      </w:r>
      <w:r>
        <w:t xml:space="preserve"> iki 1</w:t>
      </w:r>
      <w:r w:rsidR="00005FC8">
        <w:t>6.30</w:t>
      </w:r>
      <w:r>
        <w:t xml:space="preserve"> val., penktadieniais nuo </w:t>
      </w:r>
      <w:r w:rsidR="00005FC8">
        <w:t>7.30</w:t>
      </w:r>
      <w:r>
        <w:t xml:space="preserve"> iki 1</w:t>
      </w:r>
      <w:r w:rsidR="00005FC8">
        <w:t>4</w:t>
      </w:r>
      <w:r>
        <w:t>.</w:t>
      </w:r>
      <w:r w:rsidR="00005FC8">
        <w:t>00 val.</w:t>
      </w:r>
      <w:r>
        <w:t>;</w:t>
      </w:r>
    </w:p>
    <w:p w14:paraId="6267F742" w14:textId="643BD06A" w:rsidR="00E9240A" w:rsidRPr="00F917F4" w:rsidRDefault="00E9240A" w:rsidP="00E9240A">
      <w:pPr>
        <w:ind w:firstLine="709"/>
        <w:jc w:val="both"/>
      </w:pPr>
      <w:r>
        <w:t>1</w:t>
      </w:r>
      <w:r w:rsidR="005117B6">
        <w:t>3</w:t>
      </w:r>
      <w:r>
        <w:t xml:space="preserve">.2. </w:t>
      </w:r>
      <w:r w:rsidR="00005FC8">
        <w:t xml:space="preserve">kilus neaiškumams dėl pateikto </w:t>
      </w:r>
      <w:r w:rsidR="00A14B0A">
        <w:t xml:space="preserve">bendrovės apsaugos nuo sprogimo </w:t>
      </w:r>
      <w:r w:rsidR="00005FC8">
        <w:t xml:space="preserve">dokumento naudojimo, </w:t>
      </w:r>
      <w:r w:rsidR="00A14B0A" w:rsidRPr="00F917F4">
        <w:t xml:space="preserve">nemokamai </w:t>
      </w:r>
      <w:r w:rsidR="00005FC8" w:rsidRPr="00F917F4">
        <w:t>konsultuoti perkantįjį subjektą 1 metus po sutarties galiojimo pabaigos.</w:t>
      </w:r>
    </w:p>
    <w:p w14:paraId="1386BC10" w14:textId="494B46B4" w:rsidR="00C724D2" w:rsidRDefault="00294680" w:rsidP="00C724D2">
      <w:pPr>
        <w:autoSpaceDE w:val="0"/>
        <w:autoSpaceDN w:val="0"/>
        <w:adjustRightInd w:val="0"/>
        <w:ind w:firstLine="709"/>
        <w:jc w:val="both"/>
        <w:rPr>
          <w:bCs/>
        </w:rPr>
      </w:pPr>
      <w:r>
        <w:rPr>
          <w:bCs/>
        </w:rPr>
        <w:t>1</w:t>
      </w:r>
      <w:r w:rsidR="005117B6">
        <w:rPr>
          <w:bCs/>
        </w:rPr>
        <w:t>4</w:t>
      </w:r>
      <w:r>
        <w:rPr>
          <w:bCs/>
        </w:rPr>
        <w:t xml:space="preserve">. </w:t>
      </w:r>
      <w:r w:rsidRPr="00F917F4">
        <w:rPr>
          <w:bCs/>
        </w:rPr>
        <w:t>Paslaug</w:t>
      </w:r>
      <w:r w:rsidR="00E9240A" w:rsidRPr="00F917F4">
        <w:rPr>
          <w:bCs/>
        </w:rPr>
        <w:t>os</w:t>
      </w:r>
      <w:r w:rsidRPr="00F917F4">
        <w:rPr>
          <w:bCs/>
        </w:rPr>
        <w:t xml:space="preserve"> teikimo terminas – </w:t>
      </w:r>
      <w:r w:rsidR="00EB78A0" w:rsidRPr="00F917F4">
        <w:rPr>
          <w:bCs/>
        </w:rPr>
        <w:t>6</w:t>
      </w:r>
      <w:r w:rsidR="004F476A" w:rsidRPr="00F917F4">
        <w:rPr>
          <w:bCs/>
        </w:rPr>
        <w:t xml:space="preserve"> (</w:t>
      </w:r>
      <w:r w:rsidR="008120FF" w:rsidRPr="00F917F4">
        <w:rPr>
          <w:bCs/>
        </w:rPr>
        <w:t>šeši)</w:t>
      </w:r>
      <w:r w:rsidRPr="00F917F4">
        <w:rPr>
          <w:bCs/>
        </w:rPr>
        <w:t xml:space="preserve"> mėn. nuo sutarties </w:t>
      </w:r>
      <w:r w:rsidR="0000010C" w:rsidRPr="00F917F4">
        <w:rPr>
          <w:bCs/>
        </w:rPr>
        <w:t>įsigaliojim</w:t>
      </w:r>
      <w:r w:rsidRPr="00F917F4">
        <w:rPr>
          <w:bCs/>
        </w:rPr>
        <w:t>o dienos</w:t>
      </w:r>
      <w:r w:rsidR="00EB78A0" w:rsidRPr="00F917F4">
        <w:rPr>
          <w:bCs/>
        </w:rPr>
        <w:t>.</w:t>
      </w:r>
    </w:p>
    <w:p w14:paraId="0EE3C31E" w14:textId="3B0EC173" w:rsidR="00F917F4" w:rsidRDefault="00C724D2" w:rsidP="00F917F4">
      <w:pPr>
        <w:tabs>
          <w:tab w:val="left" w:pos="567"/>
          <w:tab w:val="left" w:pos="8890"/>
        </w:tabs>
        <w:autoSpaceDE w:val="0"/>
        <w:autoSpaceDN w:val="0"/>
        <w:ind w:right="-57" w:firstLine="709"/>
        <w:jc w:val="both"/>
      </w:pPr>
      <w:r>
        <w:rPr>
          <w:bCs/>
        </w:rPr>
        <w:t>1</w:t>
      </w:r>
      <w:r w:rsidR="005117B6">
        <w:rPr>
          <w:bCs/>
        </w:rPr>
        <w:t>5</w:t>
      </w:r>
      <w:r>
        <w:rPr>
          <w:bCs/>
        </w:rPr>
        <w:t xml:space="preserve">. </w:t>
      </w:r>
      <w:r w:rsidR="00F917F4">
        <w:rPr>
          <w:iCs/>
          <w:spacing w:val="-3"/>
          <w:lang w:eastAsia="zh-CN"/>
        </w:rPr>
        <w:t xml:space="preserve">Žaliasis pirkimas pagal </w:t>
      </w:r>
      <w:r w:rsidR="00F917F4">
        <w:t xml:space="preserve">2022 m. gruodžio 13 d. įsakymu Nr. D1-401 patvirtintą Aplinkos apsaugos kriterijų taikymo vykdant žaliuosius pirkimus tvarkos aprašo 4.4.3 p. (jeigu teikiant minėtas paslaugas nenumatomas reikšmingas neigiamas poveikis aplinkai, nesukuriamas taršos šaltinis ir negeneruojamos atliekos, tokiu atveju, papildomų aplinkosauginių reikalavimų nustatyti pirkimo dokumentuose neprivaloma). </w:t>
      </w:r>
    </w:p>
    <w:p w14:paraId="4731D856" w14:textId="1345F1B2" w:rsidR="008301BA" w:rsidRPr="00341D7E" w:rsidRDefault="008301BA" w:rsidP="00F917F4">
      <w:pPr>
        <w:suppressAutoHyphens/>
        <w:ind w:right="-2" w:firstLine="709"/>
        <w:jc w:val="both"/>
        <w:rPr>
          <w:b/>
          <w:bCs/>
        </w:rPr>
      </w:pPr>
    </w:p>
    <w:bookmarkEnd w:id="3"/>
    <w:bookmarkEnd w:id="4"/>
    <w:bookmarkEnd w:id="5"/>
    <w:p w14:paraId="289CAF80" w14:textId="4C4BB8F0" w:rsidR="00D116B6" w:rsidRPr="006C4561" w:rsidRDefault="00D116B6" w:rsidP="00671629">
      <w:pPr>
        <w:tabs>
          <w:tab w:val="left" w:pos="567"/>
        </w:tabs>
        <w:autoSpaceDE w:val="0"/>
        <w:autoSpaceDN w:val="0"/>
        <w:ind w:firstLine="720"/>
        <w:jc w:val="both"/>
      </w:pPr>
    </w:p>
    <w:p w14:paraId="289CAF82" w14:textId="792A2DB0" w:rsidR="00D40732" w:rsidRDefault="00D40732" w:rsidP="00D40732">
      <w:pPr>
        <w:tabs>
          <w:tab w:val="left" w:pos="1276"/>
        </w:tabs>
        <w:ind w:right="379" w:firstLine="720"/>
        <w:jc w:val="center"/>
        <w:rPr>
          <w:b/>
        </w:rPr>
      </w:pPr>
      <w:r w:rsidRPr="006C4561">
        <w:rPr>
          <w:b/>
          <w:bCs/>
        </w:rPr>
        <w:t xml:space="preserve">III. </w:t>
      </w:r>
      <w:r w:rsidRPr="006C4561">
        <w:rPr>
          <w:b/>
        </w:rPr>
        <w:t>TIEKĖJŲ PAŠALIN</w:t>
      </w:r>
      <w:r w:rsidR="005117B6">
        <w:rPr>
          <w:b/>
        </w:rPr>
        <w:t xml:space="preserve">IMO PAGRINDAI, </w:t>
      </w:r>
      <w:r w:rsidRPr="006C4561">
        <w:rPr>
          <w:b/>
        </w:rPr>
        <w:t>REIKALAVIMAI TIEKĖJŲ KVALIFIKACIJAI</w:t>
      </w:r>
      <w:r w:rsidR="005117B6">
        <w:rPr>
          <w:b/>
        </w:rPr>
        <w:t xml:space="preserve"> IR REIKALAVIMAI SUSIJĘ SU NACIONALINIU SAUGUMU</w:t>
      </w:r>
    </w:p>
    <w:p w14:paraId="1447F7D7" w14:textId="77777777" w:rsidR="00D4534D" w:rsidRDefault="00D4534D" w:rsidP="00D40732">
      <w:pPr>
        <w:tabs>
          <w:tab w:val="left" w:pos="1276"/>
        </w:tabs>
        <w:ind w:right="379" w:firstLine="720"/>
        <w:jc w:val="center"/>
        <w:rPr>
          <w:b/>
        </w:rPr>
      </w:pPr>
    </w:p>
    <w:p w14:paraId="58185494" w14:textId="5CE7AC67" w:rsidR="00F469CC" w:rsidRDefault="004938ED" w:rsidP="00F469CC">
      <w:pPr>
        <w:tabs>
          <w:tab w:val="left" w:pos="1560"/>
        </w:tabs>
        <w:spacing w:after="160" w:line="259" w:lineRule="auto"/>
        <w:ind w:firstLine="851"/>
        <w:contextualSpacing/>
        <w:jc w:val="both"/>
        <w:rPr>
          <w:color w:val="000000"/>
        </w:rPr>
      </w:pPr>
      <w:r>
        <w:t>1</w:t>
      </w:r>
      <w:r w:rsidR="00015F45">
        <w:t>6</w:t>
      </w:r>
      <w:r w:rsidR="00D40732" w:rsidRPr="006C4561">
        <w:t xml:space="preserve">. </w:t>
      </w:r>
      <w:r w:rsidR="00F469CC" w:rsidRPr="00F469CC">
        <w:rPr>
          <w:color w:val="000000"/>
        </w:rPr>
        <w:t xml:space="preserve">Tiekėjas per paskutinius 3 metus iki pasiūlymo pateikimo termino pabaigos </w:t>
      </w:r>
      <w:r w:rsidR="00F469CC">
        <w:rPr>
          <w:color w:val="000000"/>
        </w:rPr>
        <w:t>turi būti</w:t>
      </w:r>
      <w:r w:rsidR="00F469CC" w:rsidRPr="00F469CC">
        <w:rPr>
          <w:color w:val="000000"/>
        </w:rPr>
        <w:t xml:space="preserve"> parengęs bent vieną</w:t>
      </w:r>
      <w:r w:rsidR="00F469CC" w:rsidRPr="00F469CC">
        <w:rPr>
          <w:b/>
        </w:rPr>
        <w:t xml:space="preserve"> </w:t>
      </w:r>
      <w:r w:rsidR="00F469CC" w:rsidRPr="00F469CC">
        <w:rPr>
          <w:bCs/>
          <w:color w:val="000000"/>
        </w:rPr>
        <w:t xml:space="preserve">apsaugos nuo sprogimo  dokumentą, pagal </w:t>
      </w:r>
      <w:r w:rsidR="00F469CC" w:rsidRPr="00C542C4">
        <w:t>ES ATEX direktyvų 1999/92/EC ("</w:t>
      </w:r>
      <w:r w:rsidR="00F469CC" w:rsidRPr="00C542C4">
        <w:rPr>
          <w:iCs/>
        </w:rPr>
        <w:t>Dėl būtiniausių darbuotojų saugos ir sveikatos apsaugos reikalavimų, taikomų dirbant potencialiai sprogioje aplinkoje</w:t>
      </w:r>
      <w:r w:rsidR="00F469CC" w:rsidRPr="00C542C4">
        <w:t>") ir 2014/34/EU ("</w:t>
      </w:r>
      <w:r w:rsidR="00F469CC" w:rsidRPr="00C542C4">
        <w:rPr>
          <w:iCs/>
        </w:rPr>
        <w:t>Dėl valstybių narių įstatymų, susijusių su potencialiai sprogioje aplinkoje naudojama įranga ir apsaugos sistemomis, suderinimo</w:t>
      </w:r>
      <w:r w:rsidR="00F469CC">
        <w:t xml:space="preserve">") </w:t>
      </w:r>
      <w:r w:rsidR="00F469CC" w:rsidRPr="00F469CC">
        <w:rPr>
          <w:bCs/>
          <w:color w:val="000000"/>
        </w:rPr>
        <w:t>direktyvas.</w:t>
      </w:r>
      <w:r w:rsidR="00F469CC" w:rsidRPr="00F469CC">
        <w:rPr>
          <w:color w:val="000000"/>
        </w:rPr>
        <w:t xml:space="preserve"> </w:t>
      </w:r>
    </w:p>
    <w:p w14:paraId="6C2771FE" w14:textId="3871A2E8" w:rsidR="00F469CC" w:rsidRPr="00F469CC" w:rsidRDefault="00F469CC" w:rsidP="00F469CC">
      <w:pPr>
        <w:tabs>
          <w:tab w:val="left" w:pos="1560"/>
        </w:tabs>
        <w:spacing w:after="160" w:line="259" w:lineRule="auto"/>
        <w:ind w:firstLine="851"/>
        <w:contextualSpacing/>
        <w:jc w:val="both"/>
        <w:rPr>
          <w:bCs/>
          <w:i/>
          <w:color w:val="000000"/>
        </w:rPr>
      </w:pPr>
      <w:r w:rsidRPr="00F469CC">
        <w:rPr>
          <w:i/>
          <w:color w:val="000000"/>
        </w:rPr>
        <w:t xml:space="preserve">Tiekėjas kartu su pasiūlymu turi pateikti </w:t>
      </w:r>
      <w:r w:rsidRPr="00F469CC">
        <w:rPr>
          <w:bCs/>
          <w:i/>
          <w:color w:val="000000"/>
        </w:rPr>
        <w:t>įmonių sąrašą, kurioms ši paslauga buvo atlikta.</w:t>
      </w:r>
    </w:p>
    <w:p w14:paraId="66810B38" w14:textId="799929AD" w:rsidR="00832D8F" w:rsidRDefault="00F469CC" w:rsidP="00F469CC">
      <w:pPr>
        <w:suppressAutoHyphens/>
        <w:ind w:right="-2" w:firstLine="709"/>
        <w:jc w:val="both"/>
        <w:rPr>
          <w:rFonts w:eastAsia="Calibri"/>
        </w:rPr>
      </w:pPr>
      <w:r>
        <w:t>1</w:t>
      </w:r>
      <w:r w:rsidR="00015F45">
        <w:t>7</w:t>
      </w:r>
      <w:r w:rsidR="00D40732" w:rsidRPr="006C4561">
        <w:t xml:space="preserve">. Jeigu tiekėjo, </w:t>
      </w:r>
      <w:r w:rsidR="00D40732" w:rsidRPr="006C4561">
        <w:rPr>
          <w:rFonts w:eastAsia="Calibri"/>
        </w:rPr>
        <w:t xml:space="preserve">tiekėjų grupės, </w:t>
      </w:r>
      <w:r w:rsidR="002D2FF6">
        <w:rPr>
          <w:rFonts w:eastAsia="Calibri"/>
        </w:rPr>
        <w:t>subt</w:t>
      </w:r>
      <w:r w:rsidR="008120FF">
        <w:rPr>
          <w:rFonts w:eastAsia="Calibri"/>
        </w:rPr>
        <w:t>ie</w:t>
      </w:r>
      <w:r w:rsidR="002D2FF6">
        <w:rPr>
          <w:rFonts w:eastAsia="Calibri"/>
        </w:rPr>
        <w:t>kėjų</w:t>
      </w:r>
      <w:r w:rsidR="00D40732" w:rsidRPr="006C4561">
        <w:rPr>
          <w:rFonts w:eastAsia="Calibri"/>
        </w:rPr>
        <w:t xml:space="preserve"> ir kitų ūkio subjektų</w:t>
      </w:r>
      <w:r w:rsidR="00D40732" w:rsidRPr="006C4561">
        <w:t xml:space="preserve"> kvalifikacija dėl teisės verstis atitinkama veikla nebuvo tikrinama arba tikrinama ne visa apimtimi, tiekėjas įsipareigoja, kad pirkimo sutartį vykdys tik tokią teisę turintys asmenys. </w:t>
      </w:r>
      <w:r w:rsidR="00D40732" w:rsidRPr="006C4561">
        <w:rPr>
          <w:rFonts w:eastAsia="Calibri"/>
        </w:rPr>
        <w:t>Perkantysis subjektas pasilieka teisę prašyti tiekėjo pateikti šį atitikimą įrodančius dokumentus.</w:t>
      </w:r>
    </w:p>
    <w:p w14:paraId="65EAA9AF" w14:textId="6279D362" w:rsidR="00E922FD" w:rsidRDefault="00F469CC" w:rsidP="00832D8F">
      <w:pPr>
        <w:tabs>
          <w:tab w:val="left" w:pos="1276"/>
        </w:tabs>
        <w:ind w:right="19" w:firstLine="720"/>
        <w:jc w:val="both"/>
      </w:pPr>
      <w:r>
        <w:lastRenderedPageBreak/>
        <w:t>1</w:t>
      </w:r>
      <w:r w:rsidR="00015F45">
        <w:t>8</w:t>
      </w:r>
      <w:r w:rsidR="00D40732" w:rsidRPr="006C4561">
        <w:t>.</w:t>
      </w:r>
      <w:r w:rsidR="00D40732" w:rsidRPr="006C4561">
        <w:rPr>
          <w:lang w:eastAsia="lt-LT"/>
        </w:rPr>
        <w:t xml:space="preserve"> </w:t>
      </w:r>
      <w:r w:rsidR="00932396">
        <w:t>Tie</w:t>
      </w:r>
      <w:r w:rsidR="00932396" w:rsidRPr="00460102">
        <w:t>kėj</w:t>
      </w:r>
      <w:r w:rsidR="00832D8F">
        <w:t>ui taikomas</w:t>
      </w:r>
      <w:r w:rsidR="00932396" w:rsidRPr="00460102">
        <w:t xml:space="preserve"> p</w:t>
      </w:r>
      <w:r w:rsidR="00932396">
        <w:t>ašalinimo pagrinda</w:t>
      </w:r>
      <w:r w:rsidR="00832D8F">
        <w:t>s</w:t>
      </w:r>
      <w:r w:rsidR="00932396">
        <w:t xml:space="preserve"> </w:t>
      </w:r>
      <w:r w:rsidR="00832D8F">
        <w:t xml:space="preserve">pagal </w:t>
      </w:r>
      <w:r w:rsidR="00832D8F" w:rsidRPr="00832D8F">
        <w:rPr>
          <w:rFonts w:eastAsia="Yu Mincho"/>
          <w:b/>
          <w:bCs/>
        </w:rPr>
        <w:t>VPĮ 46 straipsnio 2¹ dal</w:t>
      </w:r>
      <w:r w:rsidR="00832D8F">
        <w:rPr>
          <w:rFonts w:eastAsia="Yu Mincho"/>
          <w:b/>
          <w:bCs/>
        </w:rPr>
        <w:t>į</w:t>
      </w:r>
      <w:r w:rsidR="00E922FD">
        <w:rPr>
          <w:rFonts w:eastAsia="Yu Mincho"/>
          <w:b/>
          <w:bCs/>
        </w:rPr>
        <w:t xml:space="preserve"> </w:t>
      </w:r>
      <w:r w:rsidR="00E922FD">
        <w:rPr>
          <w:rFonts w:eastAsia="Yu Mincho"/>
          <w:bCs/>
        </w:rPr>
        <w:t xml:space="preserve">: </w:t>
      </w:r>
      <w:r w:rsidR="00832D8F">
        <w:t>t</w:t>
      </w:r>
      <w:r w:rsidR="00832D8F" w:rsidRPr="00832D8F">
        <w:t>iekėjas yra neatlikęs jam paskirtos baudžiamojo poveikio priemonės – uždraudimo juridiniam asmeniui dalyvauti viešuosiuose pirkimuose.</w:t>
      </w:r>
    </w:p>
    <w:p w14:paraId="30BC4132" w14:textId="767C8D64" w:rsidR="00832D8F" w:rsidRPr="00F469CC" w:rsidRDefault="00832D8F" w:rsidP="00832D8F">
      <w:pPr>
        <w:tabs>
          <w:tab w:val="left" w:pos="1276"/>
        </w:tabs>
        <w:ind w:right="19" w:firstLine="720"/>
        <w:jc w:val="both"/>
        <w:rPr>
          <w:i/>
        </w:rPr>
      </w:pPr>
      <w:r w:rsidRPr="00832D8F">
        <w:t xml:space="preserve"> Iš Lietuvoje įsteigtų subjektų įrodančių dokumentų nereikalaujama. </w:t>
      </w:r>
      <w:r w:rsidR="00F469CC">
        <w:rPr>
          <w:i/>
        </w:rPr>
        <w:t>Tiekėjas šio reikalavimo atitikimą turi</w:t>
      </w:r>
      <w:r w:rsidRPr="00F469CC">
        <w:rPr>
          <w:i/>
        </w:rPr>
        <w:t xml:space="preserve"> nurodyti pasiūlyme.</w:t>
      </w:r>
    </w:p>
    <w:p w14:paraId="7CA7D8D6" w14:textId="46EF5E91" w:rsidR="005117B6" w:rsidRPr="009C36FF" w:rsidRDefault="00015F45" w:rsidP="005117B6">
      <w:pPr>
        <w:ind w:firstLine="567"/>
        <w:jc w:val="both"/>
      </w:pPr>
      <w:r w:rsidRPr="00015F45">
        <w:rPr>
          <w:color w:val="000000" w:themeColor="text1"/>
        </w:rPr>
        <w:t>19</w:t>
      </w:r>
      <w:r w:rsidR="005117B6" w:rsidRPr="00015F45">
        <w:rPr>
          <w:color w:val="000000" w:themeColor="text1"/>
        </w:rPr>
        <w:t>.</w:t>
      </w:r>
      <w:r w:rsidR="005117B6">
        <w:rPr>
          <w:color w:val="000000" w:themeColor="text1"/>
          <w:sz w:val="22"/>
          <w:szCs w:val="22"/>
        </w:rPr>
        <w:t xml:space="preserve"> </w:t>
      </w:r>
      <w:r w:rsidR="005117B6" w:rsidRPr="009C36FF">
        <w:t xml:space="preserve">Perkantysis subjektas, įvertinęs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31764EB1" w14:textId="537B6DFC" w:rsidR="005117B6" w:rsidRPr="009C36FF" w:rsidRDefault="005117B6" w:rsidP="005117B6">
      <w:pPr>
        <w:ind w:firstLine="567"/>
        <w:jc w:val="both"/>
        <w:rPr>
          <w:b/>
          <w:bCs/>
        </w:rPr>
      </w:pPr>
      <w:r w:rsidRPr="009C36FF">
        <w:rPr>
          <w:b/>
          <w:bCs/>
        </w:rPr>
        <w:t>Tiekėjas kartu su pasiūlymu turi pateikti laisvos formos atitikties deklaraciją.</w:t>
      </w:r>
    </w:p>
    <w:p w14:paraId="038212D7" w14:textId="77777777" w:rsidR="005117B6" w:rsidRDefault="005117B6" w:rsidP="00932396">
      <w:pPr>
        <w:tabs>
          <w:tab w:val="left" w:pos="1276"/>
        </w:tabs>
        <w:ind w:right="19" w:firstLine="720"/>
        <w:jc w:val="both"/>
      </w:pPr>
    </w:p>
    <w:p w14:paraId="3019829F" w14:textId="77777777" w:rsidR="005117B6" w:rsidRPr="00460102" w:rsidRDefault="005117B6" w:rsidP="00932396">
      <w:pPr>
        <w:tabs>
          <w:tab w:val="left" w:pos="1276"/>
        </w:tabs>
        <w:ind w:right="19" w:firstLine="720"/>
        <w:jc w:val="both"/>
      </w:pPr>
    </w:p>
    <w:p w14:paraId="289CAF87" w14:textId="1736949F" w:rsidR="00D40732" w:rsidRPr="006C4561" w:rsidRDefault="00CC29E9" w:rsidP="00D40732">
      <w:pPr>
        <w:autoSpaceDE w:val="0"/>
        <w:autoSpaceDN w:val="0"/>
        <w:adjustRightInd w:val="0"/>
        <w:jc w:val="center"/>
        <w:rPr>
          <w:b/>
          <w:bCs/>
          <w:color w:val="000000"/>
        </w:rPr>
      </w:pPr>
      <w:r>
        <w:rPr>
          <w:b/>
          <w:bCs/>
          <w:color w:val="000000"/>
        </w:rPr>
        <w:t xml:space="preserve">IV. TIEKĖJŲ GRUPĖS, </w:t>
      </w:r>
      <w:r w:rsidR="00354720">
        <w:rPr>
          <w:b/>
          <w:bCs/>
          <w:color w:val="000000"/>
        </w:rPr>
        <w:t>SUBT</w:t>
      </w:r>
      <w:r w:rsidR="00494C91">
        <w:rPr>
          <w:b/>
          <w:bCs/>
          <w:color w:val="000000"/>
        </w:rPr>
        <w:t>IE</w:t>
      </w:r>
      <w:r w:rsidR="00354720">
        <w:rPr>
          <w:b/>
          <w:bCs/>
          <w:color w:val="000000"/>
        </w:rPr>
        <w:t>KĖJŲ</w:t>
      </w:r>
      <w:r w:rsidR="00D40732" w:rsidRPr="006C4561">
        <w:rPr>
          <w:b/>
          <w:bCs/>
          <w:color w:val="000000"/>
        </w:rPr>
        <w:t xml:space="preserve"> IR KITŲ ŪKIO SUBJEKTŲ DALYVAVIMAS PIRKIME</w:t>
      </w:r>
    </w:p>
    <w:p w14:paraId="289CAF88" w14:textId="77777777" w:rsidR="00D40732" w:rsidRPr="006C4561" w:rsidRDefault="00D40732" w:rsidP="00D40732">
      <w:pPr>
        <w:autoSpaceDE w:val="0"/>
        <w:autoSpaceDN w:val="0"/>
        <w:adjustRightInd w:val="0"/>
        <w:jc w:val="center"/>
        <w:rPr>
          <w:b/>
          <w:bCs/>
          <w:color w:val="000000"/>
        </w:rPr>
      </w:pPr>
    </w:p>
    <w:p w14:paraId="719C4EE1" w14:textId="055E988C" w:rsidR="00494C91" w:rsidRPr="006C4561" w:rsidRDefault="00E93F3C" w:rsidP="00494C91">
      <w:pPr>
        <w:ind w:firstLine="709"/>
        <w:jc w:val="both"/>
        <w:rPr>
          <w:rFonts w:eastAsia="Calibri"/>
        </w:rPr>
      </w:pPr>
      <w:r>
        <w:t>2</w:t>
      </w:r>
      <w:r w:rsidR="00470AFA">
        <w:t>0</w:t>
      </w:r>
      <w:r w:rsidR="00494C91" w:rsidRPr="006C4561">
        <w:t xml:space="preserve">. </w:t>
      </w:r>
      <w:r w:rsidR="00494C91" w:rsidRPr="006C4561">
        <w:rPr>
          <w:rFonts w:eastAsia="Calibri"/>
        </w:rPr>
        <w:t>Jei pirkimo procedūrose dalyvauja tiekėjų grupė, ji privalo pateikti jungtinės veiklos sutartį (p</w:t>
      </w:r>
      <w:r w:rsidR="00494C91" w:rsidRPr="006C4561">
        <w:rPr>
          <w:szCs w:val="20"/>
        </w:rPr>
        <w:t>ateikiamas dokumentas elektronine forma).</w:t>
      </w:r>
      <w:r w:rsidR="00494C91" w:rsidRPr="006C4561">
        <w:rPr>
          <w:b/>
          <w:sz w:val="20"/>
          <w:szCs w:val="20"/>
        </w:rPr>
        <w:t xml:space="preserve"> </w:t>
      </w:r>
    </w:p>
    <w:p w14:paraId="148B1450" w14:textId="6DF1A887" w:rsidR="00494C91" w:rsidRPr="006C4561" w:rsidRDefault="00494C91" w:rsidP="00494C91">
      <w:pPr>
        <w:ind w:firstLine="709"/>
        <w:jc w:val="both"/>
        <w:rPr>
          <w:rFonts w:eastAsia="Calibri"/>
        </w:rPr>
      </w:pPr>
      <w:r>
        <w:rPr>
          <w:rFonts w:eastAsia="Calibri"/>
        </w:rPr>
        <w:t>2</w:t>
      </w:r>
      <w:r w:rsidR="00470AFA">
        <w:rPr>
          <w:rFonts w:eastAsia="Calibri"/>
        </w:rPr>
        <w:t>1</w:t>
      </w:r>
      <w:r w:rsidRPr="006C4561">
        <w:rPr>
          <w:rFonts w:eastAsia="Calibri"/>
        </w:rPr>
        <w:t>. Tiekėjas savo pasiūlyme privalo nurodyti,</w:t>
      </w:r>
      <w:r>
        <w:rPr>
          <w:rFonts w:eastAsia="Calibri"/>
        </w:rPr>
        <w:t xml:space="preserve"> kokiai sutarties daliai ir kokius subtiekėjus,                                                                                                                                                                                                                                                                                                                                                                                                                                                                        </w:t>
      </w:r>
      <w:r w:rsidRPr="006C4561">
        <w:rPr>
          <w:rFonts w:eastAsia="Calibri"/>
        </w:rPr>
        <w:t xml:space="preserve"> jeigu tai yra žinoma, jis ketina pasitelkti. </w:t>
      </w:r>
    </w:p>
    <w:p w14:paraId="3696FD3B" w14:textId="791CD4B7" w:rsidR="00494C91" w:rsidRPr="003B7A7E" w:rsidRDefault="00494C91" w:rsidP="00494C91">
      <w:pPr>
        <w:ind w:firstLine="709"/>
        <w:jc w:val="both"/>
        <w:rPr>
          <w:rFonts w:eastAsia="Calibri"/>
        </w:rPr>
      </w:pPr>
      <w:r>
        <w:rPr>
          <w:rFonts w:eastAsia="Calibri"/>
        </w:rPr>
        <w:t>2</w:t>
      </w:r>
      <w:r w:rsidR="00470AFA">
        <w:rPr>
          <w:rFonts w:eastAsia="Calibri"/>
        </w:rPr>
        <w:t>2</w:t>
      </w:r>
      <w:r w:rsidRPr="003B7A7E">
        <w:rPr>
          <w:rFonts w:eastAsia="Calibri"/>
        </w:rPr>
        <w:t xml:space="preserve">. Perkantysis subjektas nereikalauja, kad tiekėjų grupės pateiktą pasiūlymą pripažinus laimėjusiu ir pasiūlius sudaryti sutartį, ši tiekėjų grupė įgautų tam tikrą teisinę formą. </w:t>
      </w:r>
    </w:p>
    <w:p w14:paraId="597D94CD" w14:textId="0588F560" w:rsidR="00494C91" w:rsidRPr="003B7A7E" w:rsidRDefault="00494C91" w:rsidP="00494C91">
      <w:pPr>
        <w:ind w:firstLine="709"/>
        <w:jc w:val="both"/>
        <w:rPr>
          <w:rFonts w:eastAsia="Calibri"/>
        </w:rPr>
      </w:pPr>
      <w:r>
        <w:rPr>
          <w:rFonts w:eastAsia="Calibri"/>
        </w:rPr>
        <w:t>2</w:t>
      </w:r>
      <w:r w:rsidR="00470AFA">
        <w:rPr>
          <w:rFonts w:eastAsia="Calibri"/>
        </w:rPr>
        <w:t>3</w:t>
      </w:r>
      <w:r w:rsidRPr="003B7A7E">
        <w:rPr>
          <w:rFonts w:eastAsia="Calibri"/>
        </w:rPr>
        <w:t xml:space="preserve">. Kai tiekėjas pageidauja remtis kitų ūkio subjektų pajėgumais, jis privalo perkančiajam subjektui pasiūlyme įrodyti, kad vykdant sutartį ūkio subjektų, kurių pajėgumais jis remiasi, ištekliai jam bus prieinami. </w:t>
      </w:r>
    </w:p>
    <w:p w14:paraId="41C26A8B" w14:textId="77777777" w:rsidR="00494C91" w:rsidRDefault="00494C91" w:rsidP="00494C91">
      <w:pPr>
        <w:autoSpaceDE w:val="0"/>
        <w:autoSpaceDN w:val="0"/>
        <w:adjustRightInd w:val="0"/>
        <w:jc w:val="center"/>
        <w:rPr>
          <w:b/>
          <w:bCs/>
          <w:color w:val="000000"/>
        </w:rPr>
      </w:pPr>
    </w:p>
    <w:p w14:paraId="5A7E29D1" w14:textId="77777777" w:rsidR="00494C91" w:rsidRPr="006C4561" w:rsidRDefault="00494C91" w:rsidP="00494C91">
      <w:pPr>
        <w:autoSpaceDE w:val="0"/>
        <w:autoSpaceDN w:val="0"/>
        <w:adjustRightInd w:val="0"/>
        <w:jc w:val="center"/>
        <w:rPr>
          <w:b/>
          <w:bCs/>
          <w:color w:val="000000"/>
        </w:rPr>
      </w:pPr>
      <w:r w:rsidRPr="006C4561">
        <w:rPr>
          <w:b/>
          <w:bCs/>
          <w:color w:val="000000"/>
        </w:rPr>
        <w:t>V. REIKALAVIMAI  PASIŪLYMŲ PATEIKIMUI</w:t>
      </w:r>
    </w:p>
    <w:p w14:paraId="3517102B" w14:textId="77777777" w:rsidR="00494C91" w:rsidRPr="006C4561" w:rsidRDefault="00494C91" w:rsidP="00494C91">
      <w:pPr>
        <w:autoSpaceDE w:val="0"/>
        <w:autoSpaceDN w:val="0"/>
        <w:adjustRightInd w:val="0"/>
        <w:jc w:val="center"/>
        <w:rPr>
          <w:bCs/>
          <w:color w:val="000000"/>
        </w:rPr>
      </w:pPr>
    </w:p>
    <w:p w14:paraId="50D401E9" w14:textId="3AEEFA3D" w:rsidR="00494C91" w:rsidRPr="006C4561" w:rsidRDefault="00494C91" w:rsidP="00494C91">
      <w:pPr>
        <w:ind w:firstLine="709"/>
        <w:jc w:val="both"/>
        <w:rPr>
          <w:rFonts w:eastAsia="Calibri"/>
          <w:lang w:eastAsia="lt-LT"/>
        </w:rPr>
      </w:pPr>
      <w:r>
        <w:rPr>
          <w:lang w:eastAsia="lt-LT"/>
        </w:rPr>
        <w:t>2</w:t>
      </w:r>
      <w:r w:rsidR="00470AFA">
        <w:rPr>
          <w:lang w:eastAsia="lt-LT"/>
        </w:rPr>
        <w:t>4</w:t>
      </w:r>
      <w:r w:rsidRPr="006C4561">
        <w:rPr>
          <w:lang w:eastAsia="lt-LT"/>
        </w:rPr>
        <w:t xml:space="preserve">. Pateikdamas pasiūlymą tiekėjas sutinka su </w:t>
      </w:r>
      <w:r>
        <w:rPr>
          <w:lang w:eastAsia="lt-LT"/>
        </w:rPr>
        <w:t xml:space="preserve">kvietime nurodytomis </w:t>
      </w:r>
      <w:r w:rsidRPr="006C4561">
        <w:rPr>
          <w:lang w:eastAsia="lt-LT"/>
        </w:rPr>
        <w:t xml:space="preserve">sąlygomis ir patvirtina, kad jo pasiūlyme pateikta informacija yra teisinga ir apima viską, ko reikia tinkamam pirkimo sutarties įvykdymui. </w:t>
      </w:r>
    </w:p>
    <w:p w14:paraId="705A1BA3" w14:textId="6C9F87F3" w:rsidR="00494C91" w:rsidRPr="006C4561" w:rsidRDefault="00494C91" w:rsidP="00494C91">
      <w:pPr>
        <w:ind w:firstLine="709"/>
        <w:jc w:val="both"/>
        <w:rPr>
          <w:rFonts w:eastAsia="Calibri"/>
          <w:lang w:eastAsia="lt-LT"/>
        </w:rPr>
      </w:pPr>
      <w:r>
        <w:rPr>
          <w:rFonts w:eastAsia="Calibri"/>
          <w:lang w:eastAsia="lt-LT"/>
        </w:rPr>
        <w:t>2</w:t>
      </w:r>
      <w:r w:rsidR="00470AFA">
        <w:rPr>
          <w:rFonts w:eastAsia="Calibri"/>
          <w:lang w:eastAsia="lt-LT"/>
        </w:rPr>
        <w:t>5</w:t>
      </w:r>
      <w:r w:rsidRPr="006C4561">
        <w:rPr>
          <w:rFonts w:eastAsia="Calibri"/>
          <w:lang w:eastAsia="lt-LT"/>
        </w:rPr>
        <w:t xml:space="preserve">. </w:t>
      </w:r>
      <w:r>
        <w:rPr>
          <w:rFonts w:eastAsia="Calibri"/>
          <w:lang w:eastAsia="lt-LT"/>
        </w:rPr>
        <w:t>Pateikti galima</w:t>
      </w:r>
      <w:r w:rsidRPr="006C4561">
        <w:rPr>
          <w:rFonts w:eastAsia="Calibri"/>
          <w:lang w:eastAsia="lt-LT"/>
        </w:rPr>
        <w:t xml:space="preserve"> tik vieną pasiūlymą, nepriklausomai nuo to, ar pasiūlymą jis teikia kaip atskiras tiekėjas, ar kaip jungtinės veiklos sutarties pagrindu susivienijusios tiekėjų grupės šalis. </w:t>
      </w:r>
    </w:p>
    <w:p w14:paraId="4BE32DCE" w14:textId="19844F66" w:rsidR="00494C91" w:rsidRPr="006C4561" w:rsidRDefault="00494C91" w:rsidP="00494C91">
      <w:pPr>
        <w:ind w:firstLine="709"/>
        <w:jc w:val="both"/>
        <w:rPr>
          <w:rFonts w:eastAsia="Calibri"/>
          <w:lang w:eastAsia="lt-LT"/>
        </w:rPr>
      </w:pPr>
      <w:r>
        <w:rPr>
          <w:rFonts w:eastAsia="Calibri"/>
          <w:lang w:eastAsia="lt-LT"/>
        </w:rPr>
        <w:t>2</w:t>
      </w:r>
      <w:r w:rsidR="00470AFA">
        <w:rPr>
          <w:rFonts w:eastAsia="Calibri"/>
          <w:lang w:eastAsia="lt-LT"/>
        </w:rPr>
        <w:t>6</w:t>
      </w:r>
      <w:r w:rsidRPr="006C4561">
        <w:rPr>
          <w:rFonts w:eastAsia="Calibri"/>
          <w:lang w:eastAsia="lt-LT"/>
        </w:rPr>
        <w:t>. Alternatyvių pasiūlymų pateikti neleidžiama.</w:t>
      </w:r>
      <w:r w:rsidRPr="006C4561">
        <w:rPr>
          <w:lang w:eastAsia="lt-LT"/>
        </w:rPr>
        <w:t xml:space="preserve"> </w:t>
      </w:r>
      <w:r w:rsidRPr="006C4561">
        <w:rPr>
          <w:rFonts w:eastAsia="Calibri"/>
          <w:lang w:eastAsia="lt-LT"/>
        </w:rPr>
        <w:t>Tiekėjui pateikus alternatyvų pasiūlymą, jo pasiūlymas ir alternatyvus pasiūlymas (alternatyvūs pasiūlymai) bus atmesti.</w:t>
      </w:r>
    </w:p>
    <w:p w14:paraId="65611FC2" w14:textId="485832FF" w:rsidR="00494C91" w:rsidRPr="00D12E18" w:rsidRDefault="00494C91" w:rsidP="00494C91">
      <w:pPr>
        <w:ind w:firstLine="709"/>
        <w:jc w:val="both"/>
        <w:rPr>
          <w:lang w:eastAsia="lt-LT"/>
        </w:rPr>
      </w:pPr>
      <w:r>
        <w:rPr>
          <w:lang w:eastAsia="lt-LT"/>
        </w:rPr>
        <w:t>2</w:t>
      </w:r>
      <w:r w:rsidR="00470AFA">
        <w:rPr>
          <w:lang w:eastAsia="lt-LT"/>
        </w:rPr>
        <w:t>7</w:t>
      </w:r>
      <w:r w:rsidRPr="006C4561">
        <w:rPr>
          <w:lang w:eastAsia="lt-LT"/>
        </w:rPr>
        <w:t xml:space="preserve">. </w:t>
      </w:r>
      <w:r w:rsidRPr="00D308F0">
        <w:rPr>
          <w:rFonts w:eastAsiaTheme="minorHAnsi"/>
          <w:bCs/>
          <w:iCs/>
        </w:rPr>
        <w:t>Pirkimo dokumentai rengiami</w:t>
      </w:r>
      <w:r>
        <w:rPr>
          <w:rFonts w:eastAsiaTheme="minorHAnsi"/>
          <w:bCs/>
          <w:iCs/>
        </w:rPr>
        <w:t xml:space="preserve"> lietuvių kalba</w:t>
      </w:r>
      <w:r w:rsidRPr="00D308F0">
        <w:rPr>
          <w:rFonts w:eastAsiaTheme="minorHAnsi"/>
          <w:bCs/>
          <w:iCs/>
        </w:rPr>
        <w:t xml:space="preserve">. Jei su pasiūlymu pateikiami dokumentai </w:t>
      </w:r>
      <w:r w:rsidRPr="00D308F0">
        <w:rPr>
          <w:rFonts w:eastAsia="Calibri"/>
        </w:rPr>
        <w:t xml:space="preserve">negali būti pateikti lietuvių kalba, šie dokumentai turi būti pateikti originalo kalba, pridedant jų vertimą į lietuvių kalbą. </w:t>
      </w:r>
      <w:r w:rsidRPr="00D308F0">
        <w:rPr>
          <w:rFonts w:eastAsiaTheme="minorHAnsi"/>
          <w:bCs/>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r w:rsidRPr="00D308F0">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5A0C5334" w14:textId="4F75A38F" w:rsidR="00494C91" w:rsidRDefault="00470AFA" w:rsidP="00494C91">
      <w:pPr>
        <w:ind w:firstLine="709"/>
        <w:jc w:val="both"/>
        <w:rPr>
          <w:rFonts w:eastAsia="SimSun"/>
        </w:rPr>
      </w:pPr>
      <w:r>
        <w:rPr>
          <w:color w:val="000000"/>
          <w:lang w:eastAsia="lt-LT"/>
        </w:rPr>
        <w:t>28</w:t>
      </w:r>
      <w:r w:rsidR="00494C91" w:rsidRPr="006C4561">
        <w:rPr>
          <w:color w:val="000000"/>
          <w:lang w:eastAsia="lt-LT"/>
        </w:rPr>
        <w:t xml:space="preserve">. </w:t>
      </w:r>
      <w:r w:rsidR="00494C91" w:rsidRPr="00C37A86">
        <w:rPr>
          <w:rFonts w:eastAsia="SimSun"/>
        </w:rPr>
        <w:t>Perkan</w:t>
      </w:r>
      <w:r w:rsidR="00494C91">
        <w:rPr>
          <w:rFonts w:eastAsia="SimSun"/>
        </w:rPr>
        <w:t>tysis subjektas</w:t>
      </w:r>
      <w:r w:rsidR="00494C91" w:rsidRPr="00C37A86">
        <w:rPr>
          <w:rFonts w:eastAsia="SimSun"/>
        </w:rPr>
        <w:t xml:space="preserve"> nereikalauja pasiūlymą pasirašyti kvalifikuotu elektroniniu parašu.</w:t>
      </w:r>
    </w:p>
    <w:p w14:paraId="25E0EA27" w14:textId="3C83AC77" w:rsidR="00494C91" w:rsidRPr="009B2F67" w:rsidRDefault="00470AFA" w:rsidP="00494C91">
      <w:pPr>
        <w:ind w:firstLine="709"/>
        <w:jc w:val="both"/>
        <w:rPr>
          <w:b/>
          <w:lang w:eastAsia="lt-LT"/>
        </w:rPr>
      </w:pPr>
      <w:r>
        <w:rPr>
          <w:bCs/>
          <w:lang w:eastAsia="lt-LT"/>
        </w:rPr>
        <w:t>29</w:t>
      </w:r>
      <w:r w:rsidR="00494C91" w:rsidRPr="006C4561">
        <w:rPr>
          <w:bCs/>
          <w:lang w:eastAsia="lt-LT"/>
        </w:rPr>
        <w:t xml:space="preserve">. </w:t>
      </w:r>
      <w:r w:rsidR="00494C91" w:rsidRPr="009B2F67">
        <w:rPr>
          <w:b/>
          <w:lang w:eastAsia="lt-LT"/>
        </w:rPr>
        <w:t xml:space="preserve">Pasiūlymas CVP IS priemonėmis turi būti pateiktas ne vėliau kaip iki </w:t>
      </w:r>
      <w:r w:rsidR="00494C91" w:rsidRPr="009B2F67">
        <w:rPr>
          <w:b/>
        </w:rPr>
        <w:t>CVP IS nurodytos pasiūlymų pateikimo termino pabaigos</w:t>
      </w:r>
      <w:r w:rsidR="00494C91" w:rsidRPr="009B2F67">
        <w:rPr>
          <w:b/>
          <w:lang w:eastAsia="lt-LT"/>
        </w:rPr>
        <w:t>.</w:t>
      </w:r>
    </w:p>
    <w:p w14:paraId="4083A219" w14:textId="11A3F6AB" w:rsidR="00494C91" w:rsidRDefault="00E93F3C" w:rsidP="00494C91">
      <w:pPr>
        <w:ind w:firstLine="709"/>
        <w:jc w:val="both"/>
        <w:rPr>
          <w:rFonts w:eastAsia="Calibri"/>
          <w:lang w:eastAsia="lt-LT"/>
        </w:rPr>
      </w:pPr>
      <w:r>
        <w:rPr>
          <w:bCs/>
          <w:lang w:eastAsia="lt-LT"/>
        </w:rPr>
        <w:lastRenderedPageBreak/>
        <w:t>3</w:t>
      </w:r>
      <w:r w:rsidR="00470AFA">
        <w:rPr>
          <w:bCs/>
          <w:lang w:eastAsia="lt-LT"/>
        </w:rPr>
        <w:t>0</w:t>
      </w:r>
      <w:r w:rsidR="00494C91">
        <w:rPr>
          <w:bCs/>
          <w:lang w:eastAsia="lt-LT"/>
        </w:rPr>
        <w:t xml:space="preserve">. </w:t>
      </w:r>
      <w:r w:rsidR="00494C91">
        <w:rPr>
          <w:rFonts w:eastAsia="Calibri"/>
          <w:lang w:eastAsia="lt-LT"/>
        </w:rPr>
        <w:t>Tiekėjo</w:t>
      </w:r>
      <w:r w:rsidR="00494C91" w:rsidRPr="003B7A7E">
        <w:rPr>
          <w:rFonts w:eastAsia="Calibri"/>
          <w:lang w:eastAsia="lt-LT"/>
        </w:rPr>
        <w:t xml:space="preserve"> pasiūlymą sudaro CVP IS priemonėmis pateiktų dokumentų ir duomenų visuma:</w:t>
      </w:r>
    </w:p>
    <w:p w14:paraId="14EE814F" w14:textId="7E5FFC1C" w:rsidR="00494C91" w:rsidRPr="003B7A7E" w:rsidRDefault="00E93F3C" w:rsidP="00494C91">
      <w:pPr>
        <w:ind w:firstLine="709"/>
        <w:jc w:val="both"/>
        <w:rPr>
          <w:rFonts w:eastAsia="Calibri"/>
          <w:lang w:eastAsia="lt-LT"/>
        </w:rPr>
      </w:pPr>
      <w:r>
        <w:rPr>
          <w:lang w:eastAsia="lt-LT"/>
        </w:rPr>
        <w:t>3</w:t>
      </w:r>
      <w:r w:rsidR="003F33D0">
        <w:rPr>
          <w:lang w:eastAsia="lt-LT"/>
        </w:rPr>
        <w:t>0</w:t>
      </w:r>
      <w:r w:rsidR="00494C91">
        <w:rPr>
          <w:lang w:eastAsia="lt-LT"/>
        </w:rPr>
        <w:t xml:space="preserve">.1. </w:t>
      </w:r>
      <w:r w:rsidR="00494C91" w:rsidRPr="00C72199">
        <w:rPr>
          <w:lang w:eastAsia="lt-LT"/>
        </w:rPr>
        <w:t>CVP IS pasiūlymo lango eilutėje „Prisegti dokumentai“ pateikti duomenys ir dokumentai:</w:t>
      </w:r>
    </w:p>
    <w:p w14:paraId="1CE38094" w14:textId="1515DE52" w:rsidR="00494C91" w:rsidRDefault="00E93F3C" w:rsidP="00494C91">
      <w:pPr>
        <w:ind w:firstLine="709"/>
        <w:jc w:val="both"/>
        <w:rPr>
          <w:rFonts w:eastAsia="Calibri"/>
          <w:lang w:eastAsia="lt-LT"/>
        </w:rPr>
      </w:pPr>
      <w:r>
        <w:rPr>
          <w:rFonts w:eastAsia="Calibri"/>
          <w:lang w:eastAsia="lt-LT"/>
        </w:rPr>
        <w:t>3</w:t>
      </w:r>
      <w:r w:rsidR="003F33D0">
        <w:rPr>
          <w:rFonts w:eastAsia="Calibri"/>
          <w:lang w:eastAsia="lt-LT"/>
        </w:rPr>
        <w:t>0</w:t>
      </w:r>
      <w:r w:rsidR="00494C91" w:rsidRPr="003B7A7E">
        <w:rPr>
          <w:rFonts w:eastAsia="Calibri"/>
          <w:lang w:eastAsia="lt-LT"/>
        </w:rPr>
        <w:t>.1</w:t>
      </w:r>
      <w:r w:rsidR="00494C91">
        <w:rPr>
          <w:rFonts w:eastAsia="Calibri"/>
          <w:lang w:eastAsia="lt-LT"/>
        </w:rPr>
        <w:t>.1</w:t>
      </w:r>
      <w:r w:rsidR="00494C91" w:rsidRPr="003B7A7E">
        <w:rPr>
          <w:rFonts w:eastAsia="Calibri"/>
          <w:lang w:eastAsia="lt-LT"/>
        </w:rPr>
        <w:t>. užpildytas, pasirašytas ir nuskenuotas (išskyrus tuos atvejus, kai pasirašoma elektroniniu parašu) pasiūlymas, pare</w:t>
      </w:r>
      <w:r w:rsidR="00494C91">
        <w:rPr>
          <w:rFonts w:eastAsia="Calibri"/>
          <w:lang w:eastAsia="lt-LT"/>
        </w:rPr>
        <w:t xml:space="preserve">ngtas pagal kvietimo </w:t>
      </w:r>
      <w:r w:rsidR="001929BB">
        <w:rPr>
          <w:rFonts w:eastAsia="Calibri"/>
          <w:lang w:eastAsia="lt-LT"/>
        </w:rPr>
        <w:t>1</w:t>
      </w:r>
      <w:r w:rsidR="00494C91">
        <w:rPr>
          <w:rFonts w:eastAsia="Calibri"/>
          <w:lang w:eastAsia="lt-LT"/>
        </w:rPr>
        <w:t xml:space="preserve"> priedą</w:t>
      </w:r>
      <w:r w:rsidR="00494C91" w:rsidRPr="003B7A7E">
        <w:rPr>
          <w:rFonts w:eastAsia="Calibri"/>
          <w:lang w:eastAsia="lt-LT"/>
        </w:rPr>
        <w:t>;</w:t>
      </w:r>
    </w:p>
    <w:p w14:paraId="5EC86F2D" w14:textId="7CBEE566" w:rsidR="00494C91" w:rsidRPr="003B7A7E" w:rsidRDefault="00E93F3C" w:rsidP="00494C91">
      <w:pPr>
        <w:ind w:firstLine="709"/>
        <w:jc w:val="both"/>
        <w:rPr>
          <w:rFonts w:eastAsia="Calibri"/>
          <w:lang w:eastAsia="lt-LT"/>
        </w:rPr>
      </w:pPr>
      <w:r>
        <w:rPr>
          <w:rFonts w:eastAsia="Calibri"/>
          <w:lang w:eastAsia="lt-LT"/>
        </w:rPr>
        <w:t>3</w:t>
      </w:r>
      <w:r w:rsidR="003F33D0">
        <w:rPr>
          <w:rFonts w:eastAsia="Calibri"/>
          <w:lang w:eastAsia="lt-LT"/>
        </w:rPr>
        <w:t>0</w:t>
      </w:r>
      <w:r w:rsidR="00494C91">
        <w:rPr>
          <w:rFonts w:eastAsia="Calibri"/>
          <w:lang w:eastAsia="lt-LT"/>
        </w:rPr>
        <w:t>.1</w:t>
      </w:r>
      <w:r w:rsidR="00494C91" w:rsidRPr="003B7A7E">
        <w:rPr>
          <w:rFonts w:eastAsia="Calibri"/>
          <w:lang w:eastAsia="lt-LT"/>
        </w:rPr>
        <w:t>.</w:t>
      </w:r>
      <w:r w:rsidR="00494C91">
        <w:rPr>
          <w:rFonts w:eastAsia="Calibri"/>
          <w:lang w:eastAsia="lt-LT"/>
        </w:rPr>
        <w:t>2</w:t>
      </w:r>
      <w:r w:rsidR="00494C91" w:rsidRPr="003B7A7E">
        <w:rPr>
          <w:rFonts w:eastAsia="Calibri"/>
          <w:lang w:eastAsia="lt-LT"/>
        </w:rPr>
        <w:t>. jei pasiūlymo dokumentus ir (ar) pasiūlymą pasirašo vadovo įgaliotas asmuo, prie pasiūlymo turi būti pridėtas galiojantis įgaliojimas arba kitas dokumentas, suteikiantis teisę pasirašyti pasiūlymą (p</w:t>
      </w:r>
      <w:r w:rsidR="00494C91" w:rsidRPr="003B7A7E">
        <w:rPr>
          <w:lang w:eastAsia="lt-LT"/>
        </w:rPr>
        <w:t>ateikiamas skenuotas dokumentas elektronine forma);</w:t>
      </w:r>
    </w:p>
    <w:p w14:paraId="4A5E0124" w14:textId="63068026" w:rsidR="00494C91" w:rsidRPr="003B7A7E" w:rsidRDefault="00E93F3C" w:rsidP="00494C91">
      <w:pPr>
        <w:ind w:firstLine="709"/>
        <w:jc w:val="both"/>
        <w:rPr>
          <w:rFonts w:eastAsia="Calibri"/>
          <w:lang w:eastAsia="lt-LT"/>
        </w:rPr>
      </w:pPr>
      <w:r>
        <w:rPr>
          <w:rFonts w:eastAsia="Calibri"/>
          <w:lang w:eastAsia="lt-LT"/>
        </w:rPr>
        <w:t>3</w:t>
      </w:r>
      <w:r w:rsidR="003F33D0">
        <w:rPr>
          <w:rFonts w:eastAsia="Calibri"/>
          <w:lang w:eastAsia="lt-LT"/>
        </w:rPr>
        <w:t>0</w:t>
      </w:r>
      <w:r w:rsidR="00494C91">
        <w:rPr>
          <w:rFonts w:eastAsia="Calibri"/>
          <w:lang w:eastAsia="lt-LT"/>
        </w:rPr>
        <w:t>.1</w:t>
      </w:r>
      <w:r w:rsidR="00494C91" w:rsidRPr="003B7A7E">
        <w:rPr>
          <w:rFonts w:eastAsia="Calibri"/>
          <w:lang w:eastAsia="lt-LT"/>
        </w:rPr>
        <w:t>.</w:t>
      </w:r>
      <w:r w:rsidR="00494C91">
        <w:rPr>
          <w:rFonts w:eastAsia="Calibri"/>
          <w:lang w:eastAsia="lt-LT"/>
        </w:rPr>
        <w:t>3</w:t>
      </w:r>
      <w:r w:rsidR="00494C91" w:rsidRPr="003B7A7E">
        <w:rPr>
          <w:rFonts w:eastAsia="Calibri"/>
          <w:lang w:eastAsia="lt-LT"/>
        </w:rPr>
        <w:t>. jungtinės veiklos sutartis, jei vieną pasiūlymą pateikia jungtinei veiklai susivienijusių t</w:t>
      </w:r>
      <w:r w:rsidR="00494C91">
        <w:rPr>
          <w:rFonts w:eastAsia="Calibri"/>
          <w:lang w:eastAsia="lt-LT"/>
        </w:rPr>
        <w:t>ie</w:t>
      </w:r>
      <w:r w:rsidR="00494C91" w:rsidRPr="003B7A7E">
        <w:rPr>
          <w:rFonts w:eastAsia="Calibri"/>
          <w:lang w:eastAsia="lt-LT"/>
        </w:rPr>
        <w:t>kėjų grupė;</w:t>
      </w:r>
    </w:p>
    <w:p w14:paraId="135E9C38" w14:textId="3EC822FC" w:rsidR="00494C91" w:rsidRDefault="00E93F3C" w:rsidP="00494C91">
      <w:pPr>
        <w:ind w:firstLine="709"/>
        <w:jc w:val="both"/>
        <w:rPr>
          <w:rFonts w:eastAsia="Calibri"/>
          <w:lang w:eastAsia="lt-LT"/>
        </w:rPr>
      </w:pPr>
      <w:r>
        <w:rPr>
          <w:rFonts w:eastAsia="Calibri"/>
          <w:lang w:eastAsia="lt-LT"/>
        </w:rPr>
        <w:t>3</w:t>
      </w:r>
      <w:r w:rsidR="003F33D0">
        <w:rPr>
          <w:rFonts w:eastAsia="Calibri"/>
          <w:lang w:eastAsia="lt-LT"/>
        </w:rPr>
        <w:t>0</w:t>
      </w:r>
      <w:r w:rsidR="00494C91">
        <w:rPr>
          <w:rFonts w:eastAsia="Calibri"/>
          <w:lang w:eastAsia="lt-LT"/>
        </w:rPr>
        <w:t>.1</w:t>
      </w:r>
      <w:r w:rsidR="00494C91" w:rsidRPr="003B7A7E">
        <w:rPr>
          <w:rFonts w:eastAsia="Calibri"/>
          <w:lang w:eastAsia="lt-LT"/>
        </w:rPr>
        <w:t>.</w:t>
      </w:r>
      <w:r w:rsidR="00494C91">
        <w:rPr>
          <w:rFonts w:eastAsia="Calibri"/>
          <w:lang w:eastAsia="lt-LT"/>
        </w:rPr>
        <w:t>4</w:t>
      </w:r>
      <w:r w:rsidR="00494C91" w:rsidRPr="003B7A7E">
        <w:rPr>
          <w:rFonts w:eastAsia="Calibri"/>
          <w:lang w:eastAsia="lt-LT"/>
        </w:rPr>
        <w:t xml:space="preserve">. kita </w:t>
      </w:r>
      <w:r w:rsidR="00494C91">
        <w:rPr>
          <w:rFonts w:eastAsia="Calibri"/>
          <w:lang w:eastAsia="lt-LT"/>
        </w:rPr>
        <w:t>kvietime</w:t>
      </w:r>
      <w:r w:rsidR="00494C91" w:rsidRPr="003B7A7E">
        <w:rPr>
          <w:rFonts w:eastAsia="Calibri"/>
          <w:lang w:eastAsia="lt-LT"/>
        </w:rPr>
        <w:t xml:space="preserve"> prašoma</w:t>
      </w:r>
      <w:r w:rsidR="00494C91">
        <w:rPr>
          <w:rFonts w:eastAsia="Calibri"/>
          <w:lang w:eastAsia="lt-LT"/>
        </w:rPr>
        <w:t xml:space="preserve"> informacija ir (ar) dokumentai;</w:t>
      </w:r>
    </w:p>
    <w:p w14:paraId="2F9BD787" w14:textId="6806D9C9" w:rsidR="00494C91" w:rsidRDefault="00E93F3C" w:rsidP="00494C91">
      <w:pPr>
        <w:ind w:firstLine="709"/>
        <w:jc w:val="both"/>
        <w:rPr>
          <w:lang w:eastAsia="lt-LT"/>
        </w:rPr>
      </w:pPr>
      <w:r>
        <w:rPr>
          <w:rFonts w:eastAsia="Calibri"/>
          <w:lang w:eastAsia="lt-LT"/>
        </w:rPr>
        <w:t>3</w:t>
      </w:r>
      <w:r w:rsidR="003F33D0">
        <w:rPr>
          <w:rFonts w:eastAsia="Calibri"/>
          <w:lang w:eastAsia="lt-LT"/>
        </w:rPr>
        <w:t>0</w:t>
      </w:r>
      <w:r w:rsidR="00494C91">
        <w:rPr>
          <w:rFonts w:eastAsia="Calibri"/>
          <w:lang w:eastAsia="lt-LT"/>
        </w:rPr>
        <w:t xml:space="preserve">.2. </w:t>
      </w:r>
      <w:r w:rsidR="00494C91" w:rsidRPr="00C72199">
        <w:rPr>
          <w:lang w:eastAsia="lt-LT"/>
        </w:rPr>
        <w:t>pasiūlymo paaiškinimai bei atsakymai dėl pasiūlymo (jei tokių yra).</w:t>
      </w:r>
    </w:p>
    <w:p w14:paraId="08A81EF4" w14:textId="5AD54D53" w:rsidR="00494C91" w:rsidRDefault="00494C91" w:rsidP="00494C91">
      <w:pPr>
        <w:ind w:firstLine="709"/>
        <w:jc w:val="both"/>
        <w:rPr>
          <w:color w:val="000000"/>
        </w:rPr>
      </w:pPr>
      <w:r>
        <w:rPr>
          <w:b/>
          <w:color w:val="000000"/>
          <w:lang w:eastAsia="lt-LT"/>
        </w:rPr>
        <w:t>3</w:t>
      </w:r>
      <w:r w:rsidR="003F33D0">
        <w:rPr>
          <w:b/>
          <w:color w:val="000000"/>
          <w:lang w:eastAsia="lt-LT"/>
        </w:rPr>
        <w:t>1</w:t>
      </w:r>
      <w:r>
        <w:rPr>
          <w:b/>
          <w:color w:val="000000"/>
          <w:lang w:eastAsia="lt-LT"/>
        </w:rPr>
        <w:t>. Paslaug</w:t>
      </w:r>
      <w:r w:rsidR="001929BB">
        <w:rPr>
          <w:b/>
          <w:color w:val="000000"/>
          <w:lang w:eastAsia="lt-LT"/>
        </w:rPr>
        <w:t>os</w:t>
      </w:r>
      <w:r>
        <w:rPr>
          <w:b/>
          <w:color w:val="000000"/>
          <w:lang w:eastAsia="lt-LT"/>
        </w:rPr>
        <w:t xml:space="preserve"> </w:t>
      </w:r>
      <w:r w:rsidR="003F33D0">
        <w:rPr>
          <w:b/>
          <w:color w:val="000000"/>
          <w:lang w:eastAsia="lt-LT"/>
        </w:rPr>
        <w:t>kaina</w:t>
      </w:r>
      <w:r>
        <w:rPr>
          <w:b/>
          <w:color w:val="000000"/>
          <w:lang w:eastAsia="lt-LT"/>
        </w:rPr>
        <w:t xml:space="preserve"> (kvietimo</w:t>
      </w:r>
      <w:r w:rsidRPr="003B7A7E">
        <w:rPr>
          <w:b/>
          <w:color w:val="000000"/>
          <w:lang w:eastAsia="lt-LT"/>
        </w:rPr>
        <w:t xml:space="preserve"> </w:t>
      </w:r>
      <w:r w:rsidR="00E93F3C">
        <w:rPr>
          <w:b/>
          <w:color w:val="000000"/>
          <w:lang w:eastAsia="lt-LT"/>
        </w:rPr>
        <w:t>1</w:t>
      </w:r>
      <w:r w:rsidRPr="003B7A7E">
        <w:rPr>
          <w:b/>
          <w:color w:val="000000"/>
          <w:lang w:eastAsia="lt-LT"/>
        </w:rPr>
        <w:t xml:space="preserve"> priedas) turi būti nurodyt</w:t>
      </w:r>
      <w:r w:rsidR="001929BB">
        <w:rPr>
          <w:b/>
          <w:color w:val="000000"/>
          <w:lang w:eastAsia="lt-LT"/>
        </w:rPr>
        <w:t>as</w:t>
      </w:r>
      <w:r w:rsidRPr="003B7A7E">
        <w:rPr>
          <w:b/>
          <w:color w:val="000000"/>
          <w:lang w:eastAsia="lt-LT"/>
        </w:rPr>
        <w:t xml:space="preserve"> eurais dviejų skaičių po kablelio tikslumu.</w:t>
      </w:r>
      <w:r w:rsidRPr="003B7A7E">
        <w:rPr>
          <w:color w:val="000000"/>
          <w:lang w:eastAsia="lt-LT"/>
        </w:rPr>
        <w:t xml:space="preserve"> </w:t>
      </w:r>
      <w:r w:rsidRPr="003B7A7E">
        <w:rPr>
          <w:lang w:eastAsia="lt-LT"/>
        </w:rPr>
        <w:t>Apskaičiuojant</w:t>
      </w:r>
      <w:r>
        <w:rPr>
          <w:lang w:eastAsia="lt-LT"/>
        </w:rPr>
        <w:t xml:space="preserve"> paslaug</w:t>
      </w:r>
      <w:r w:rsidR="001929BB">
        <w:rPr>
          <w:lang w:eastAsia="lt-LT"/>
        </w:rPr>
        <w:t>os</w:t>
      </w:r>
      <w:r>
        <w:rPr>
          <w:lang w:eastAsia="lt-LT"/>
        </w:rPr>
        <w:t xml:space="preserve"> </w:t>
      </w:r>
      <w:r w:rsidR="003F33D0">
        <w:rPr>
          <w:lang w:eastAsia="lt-LT"/>
        </w:rPr>
        <w:t>kainą</w:t>
      </w:r>
      <w:r w:rsidRPr="003B7A7E">
        <w:rPr>
          <w:lang w:eastAsia="lt-LT"/>
        </w:rPr>
        <w:t xml:space="preserve">, turi būti atsižvelgta į visą </w:t>
      </w:r>
      <w:r>
        <w:rPr>
          <w:lang w:eastAsia="lt-LT"/>
        </w:rPr>
        <w:t xml:space="preserve">kvietimo II d. </w:t>
      </w:r>
      <w:r w:rsidRPr="003B7A7E">
        <w:rPr>
          <w:lang w:eastAsia="lt-LT"/>
        </w:rPr>
        <w:t xml:space="preserve">nurodytą pirkimo objekto apimtį, kainos sudėtines dalis, į </w:t>
      </w:r>
      <w:r>
        <w:rPr>
          <w:lang w:eastAsia="lt-LT"/>
        </w:rPr>
        <w:t>keliamus</w:t>
      </w:r>
      <w:r w:rsidRPr="003B7A7E">
        <w:rPr>
          <w:lang w:eastAsia="lt-LT"/>
        </w:rPr>
        <w:t xml:space="preserve"> reikalavimus ir pan. Į </w:t>
      </w:r>
      <w:r>
        <w:rPr>
          <w:lang w:eastAsia="lt-LT"/>
        </w:rPr>
        <w:t>paslaug</w:t>
      </w:r>
      <w:r w:rsidR="001929BB">
        <w:rPr>
          <w:lang w:eastAsia="lt-LT"/>
        </w:rPr>
        <w:t>os</w:t>
      </w:r>
      <w:r>
        <w:rPr>
          <w:lang w:eastAsia="lt-LT"/>
        </w:rPr>
        <w:t xml:space="preserve"> </w:t>
      </w:r>
      <w:r w:rsidR="003F33D0">
        <w:rPr>
          <w:lang w:eastAsia="lt-LT"/>
        </w:rPr>
        <w:t>kainą</w:t>
      </w:r>
      <w:r>
        <w:rPr>
          <w:lang w:eastAsia="lt-LT"/>
        </w:rPr>
        <w:t xml:space="preserve"> </w:t>
      </w:r>
      <w:r w:rsidRPr="003B7A7E">
        <w:rPr>
          <w:lang w:eastAsia="lt-LT"/>
        </w:rPr>
        <w:t xml:space="preserve">turi būti įskaityti </w:t>
      </w:r>
      <w:r w:rsidRPr="0059527E">
        <w:rPr>
          <w:rFonts w:eastAsia="Arial Unicode MS"/>
        </w:rPr>
        <w:t>visi mokesčiai bei visos</w:t>
      </w:r>
      <w:r w:rsidRPr="0059527E">
        <w:rPr>
          <w:b/>
        </w:rPr>
        <w:t xml:space="preserve"> </w:t>
      </w:r>
      <w:r w:rsidRPr="0059527E">
        <w:t>kitos</w:t>
      </w:r>
      <w:r>
        <w:t xml:space="preserve"> tiekėjo</w:t>
      </w:r>
      <w:r w:rsidRPr="0059527E">
        <w:t xml:space="preserve"> patirtos ir (ar) galimos patirti tiesioginės ir netiesioginės išlaidos ir mokesčiai</w:t>
      </w:r>
      <w:r w:rsidRPr="0059527E">
        <w:rPr>
          <w:rFonts w:eastAsia="Arial Unicode MS"/>
        </w:rPr>
        <w:t>, susiję su</w:t>
      </w:r>
      <w:r>
        <w:rPr>
          <w:rFonts w:eastAsia="Arial Unicode MS"/>
        </w:rPr>
        <w:t xml:space="preserve"> paslaug</w:t>
      </w:r>
      <w:r w:rsidR="001929BB">
        <w:rPr>
          <w:rFonts w:eastAsia="Arial Unicode MS"/>
        </w:rPr>
        <w:t>os</w:t>
      </w:r>
      <w:r>
        <w:rPr>
          <w:rFonts w:eastAsia="Arial Unicode MS"/>
        </w:rPr>
        <w:t xml:space="preserve"> teikimu.</w:t>
      </w:r>
    </w:p>
    <w:p w14:paraId="34B82001" w14:textId="3C3280B7" w:rsidR="00494C91" w:rsidRPr="00D308F0" w:rsidRDefault="00494C91" w:rsidP="00494C91">
      <w:pPr>
        <w:pBdr>
          <w:top w:val="nil"/>
          <w:left w:val="nil"/>
          <w:bottom w:val="nil"/>
          <w:right w:val="nil"/>
          <w:between w:val="nil"/>
          <w:bar w:val="nil"/>
        </w:pBdr>
        <w:tabs>
          <w:tab w:val="right" w:pos="0"/>
          <w:tab w:val="center" w:pos="4320"/>
          <w:tab w:val="right" w:pos="8640"/>
        </w:tabs>
        <w:ind w:firstLine="709"/>
        <w:jc w:val="both"/>
        <w:rPr>
          <w:rFonts w:eastAsiaTheme="minorHAnsi"/>
          <w:bCs/>
          <w:iCs/>
        </w:rPr>
      </w:pPr>
      <w:r>
        <w:rPr>
          <w:color w:val="000000"/>
          <w:lang w:eastAsia="lt-LT"/>
        </w:rPr>
        <w:t>3</w:t>
      </w:r>
      <w:r w:rsidR="00CE6014">
        <w:rPr>
          <w:color w:val="000000"/>
          <w:lang w:eastAsia="lt-LT"/>
        </w:rPr>
        <w:t>4</w:t>
      </w:r>
      <w:r w:rsidRPr="006C4561">
        <w:rPr>
          <w:color w:val="000000"/>
          <w:lang w:eastAsia="lt-LT"/>
        </w:rPr>
        <w:t xml:space="preserve">. </w:t>
      </w:r>
      <w:bookmarkStart w:id="6" w:name="_Hlk506032819"/>
      <w:r w:rsidRPr="00D308F0">
        <w:t xml:space="preserve">Tiekėjas pasiūlyme turi aiškiai nurodyti, kuri pasiūlymo informacija yra </w:t>
      </w:r>
      <w:r w:rsidRPr="00D308F0">
        <w:rPr>
          <w:b/>
          <w:bCs/>
        </w:rPr>
        <w:t>konfidenciali</w:t>
      </w:r>
      <w:r w:rsidRPr="00D308F0">
        <w:t xml:space="preserve">, vadovaujantis PĮ 32 straipsniu. </w:t>
      </w:r>
      <w:bookmarkEnd w:id="6"/>
      <w:r w:rsidRPr="00D308F0">
        <w:t>Jei tokia informacija pasiūlyme nebus nurodyta, tuomet bus laikoma, kad bet kuri pateiktame pasiūlyme nurodyta informacija nėra konfidenciali.</w:t>
      </w:r>
      <w:r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16B08408" w14:textId="77777777" w:rsidR="00494C91" w:rsidRPr="00F30D7B" w:rsidRDefault="00494C91" w:rsidP="00494C91">
      <w:pPr>
        <w:ind w:firstLine="811"/>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0CC5ED31" w14:textId="77777777" w:rsidR="00494C91" w:rsidRDefault="00494C91" w:rsidP="00494C91">
      <w:pPr>
        <w:ind w:firstLine="709"/>
        <w:jc w:val="both"/>
        <w:rPr>
          <w:lang w:eastAsia="lt-LT"/>
        </w:rPr>
      </w:pPr>
    </w:p>
    <w:p w14:paraId="202932D1" w14:textId="77777777" w:rsidR="00494C91" w:rsidRPr="003B7A7E" w:rsidRDefault="00494C91" w:rsidP="00494C91">
      <w:pPr>
        <w:autoSpaceDE w:val="0"/>
        <w:autoSpaceDN w:val="0"/>
        <w:adjustRightInd w:val="0"/>
        <w:jc w:val="center"/>
        <w:rPr>
          <w:i/>
        </w:rPr>
      </w:pPr>
      <w:r w:rsidRPr="003B7A7E">
        <w:rPr>
          <w:b/>
        </w:rPr>
        <w:t>VI. PASIŪLYMŲ GALIOJIMAS IR PASIŪLYMŲ GALIOJIMO UŽTIKRINIMAS</w:t>
      </w:r>
    </w:p>
    <w:p w14:paraId="678F3060" w14:textId="77777777" w:rsidR="00494C91" w:rsidRPr="003B7A7E" w:rsidRDefault="00494C91" w:rsidP="00494C91">
      <w:pPr>
        <w:ind w:firstLine="851"/>
        <w:jc w:val="both"/>
        <w:rPr>
          <w:lang w:eastAsia="lt-LT"/>
        </w:rPr>
      </w:pPr>
    </w:p>
    <w:p w14:paraId="7B3FB268" w14:textId="7E2B5622" w:rsidR="00494C91" w:rsidRPr="003B7A7E" w:rsidRDefault="00494C91" w:rsidP="00494C91">
      <w:pPr>
        <w:ind w:firstLine="720"/>
        <w:jc w:val="both"/>
      </w:pPr>
      <w:r>
        <w:t>3</w:t>
      </w:r>
      <w:r w:rsidR="00CE6014">
        <w:t>5</w:t>
      </w:r>
      <w:r w:rsidRPr="003B7A7E">
        <w:t xml:space="preserve">. Pasiūlymas galioja jame tiekėjo nurodytą laiką. Pasiūlymas turi galioti ne trumpiau nei </w:t>
      </w:r>
      <w:r>
        <w:t>6</w:t>
      </w:r>
      <w:r w:rsidRPr="003B7A7E">
        <w:t>0 (</w:t>
      </w:r>
      <w:r>
        <w:t>šešias</w:t>
      </w:r>
      <w:r w:rsidRPr="003B7A7E">
        <w:t xml:space="preserve">dešimt) dienų nuo pasiūlymų pateikimo termino dienos. Jeigu pasiūlyme nenurodytas jo galiojimo laikas, laikoma, kad pasiūlymas galioja </w:t>
      </w:r>
      <w:r>
        <w:t>6</w:t>
      </w:r>
      <w:r w:rsidRPr="003B7A7E">
        <w:t>0 dienų.</w:t>
      </w:r>
    </w:p>
    <w:p w14:paraId="55AC3053" w14:textId="56007768" w:rsidR="00494C91" w:rsidRDefault="00494C91" w:rsidP="00494C91">
      <w:pPr>
        <w:ind w:firstLine="720"/>
        <w:jc w:val="both"/>
      </w:pPr>
      <w:r>
        <w:t>3</w:t>
      </w:r>
      <w:r w:rsidR="00CE6014">
        <w:t>6</w:t>
      </w:r>
      <w:r w:rsidRPr="003B7A7E">
        <w:t>. Perkantysis subjektas nereikalauja pasiūlymo galiojimo užtikrinimo.</w:t>
      </w:r>
    </w:p>
    <w:p w14:paraId="49C6B366" w14:textId="77777777" w:rsidR="00494C91" w:rsidRDefault="00494C91" w:rsidP="00494C91">
      <w:pPr>
        <w:ind w:firstLine="720"/>
        <w:jc w:val="both"/>
      </w:pPr>
    </w:p>
    <w:p w14:paraId="66DD2253" w14:textId="77777777" w:rsidR="00494C91" w:rsidRPr="00592B97" w:rsidRDefault="00494C91" w:rsidP="00494C91">
      <w:pPr>
        <w:autoSpaceDE w:val="0"/>
        <w:autoSpaceDN w:val="0"/>
        <w:adjustRightInd w:val="0"/>
        <w:jc w:val="center"/>
        <w:rPr>
          <w:b/>
          <w:bCs/>
          <w:color w:val="000000"/>
        </w:rPr>
      </w:pPr>
      <w:r>
        <w:rPr>
          <w:b/>
          <w:bCs/>
          <w:color w:val="000000"/>
        </w:rPr>
        <w:t xml:space="preserve">VII. </w:t>
      </w:r>
      <w:r w:rsidRPr="00592B97">
        <w:rPr>
          <w:b/>
          <w:bCs/>
          <w:color w:val="000000"/>
        </w:rPr>
        <w:t>SUSIPAŽINIMAS SU PASIŪLYMAIS</w:t>
      </w:r>
    </w:p>
    <w:p w14:paraId="4C7AB4ED" w14:textId="77777777" w:rsidR="00494C91" w:rsidRPr="00592B97" w:rsidRDefault="00494C91" w:rsidP="00494C91">
      <w:pPr>
        <w:autoSpaceDE w:val="0"/>
        <w:autoSpaceDN w:val="0"/>
        <w:adjustRightInd w:val="0"/>
        <w:ind w:firstLine="709"/>
        <w:jc w:val="both"/>
        <w:rPr>
          <w:b/>
          <w:bCs/>
        </w:rPr>
      </w:pPr>
    </w:p>
    <w:p w14:paraId="1A7BBBB8" w14:textId="0C5D5F9B" w:rsidR="00494C91" w:rsidRDefault="00494C91" w:rsidP="00494C91">
      <w:pPr>
        <w:ind w:firstLine="709"/>
        <w:jc w:val="both"/>
        <w:rPr>
          <w:rFonts w:eastAsia="SimSun"/>
          <w:b/>
        </w:rPr>
      </w:pPr>
      <w:r>
        <w:t>3</w:t>
      </w:r>
      <w:r w:rsidR="00CE6014">
        <w:t>7</w:t>
      </w:r>
      <w:r w:rsidRPr="00592B97">
        <w:t xml:space="preserve">. </w:t>
      </w:r>
      <w:r w:rsidRPr="00545DA8">
        <w:rPr>
          <w:rFonts w:eastAsia="SimSun"/>
        </w:rPr>
        <w:t>S</w:t>
      </w:r>
      <w:r>
        <w:rPr>
          <w:rFonts w:eastAsia="SimSun"/>
        </w:rPr>
        <w:t>usipažinimas s</w:t>
      </w:r>
      <w:r w:rsidRPr="00545DA8">
        <w:rPr>
          <w:rFonts w:eastAsia="SimSun"/>
        </w:rPr>
        <w:t>u CVP IS priemonėmis pateiktais t</w:t>
      </w:r>
      <w:r>
        <w:rPr>
          <w:rFonts w:eastAsia="SimSun"/>
        </w:rPr>
        <w:t>ie</w:t>
      </w:r>
      <w:r w:rsidRPr="00545DA8">
        <w:rPr>
          <w:rFonts w:eastAsia="SimSun"/>
        </w:rPr>
        <w:t xml:space="preserve">kėjų pasiūlymais </w:t>
      </w:r>
      <w:r>
        <w:rPr>
          <w:rFonts w:eastAsia="SimSun"/>
        </w:rPr>
        <w:t xml:space="preserve">vyks </w:t>
      </w:r>
      <w:r w:rsidRPr="00545DA8">
        <w:rPr>
          <w:rFonts w:eastAsia="SimSun"/>
          <w:b/>
        </w:rPr>
        <w:t>20</w:t>
      </w:r>
      <w:r>
        <w:rPr>
          <w:rFonts w:eastAsia="SimSun"/>
          <w:b/>
        </w:rPr>
        <w:t>2</w:t>
      </w:r>
      <w:r w:rsidR="00CE6014">
        <w:rPr>
          <w:rFonts w:eastAsia="SimSun"/>
          <w:b/>
        </w:rPr>
        <w:t>5</w:t>
      </w:r>
      <w:r w:rsidRPr="00545DA8">
        <w:rPr>
          <w:rFonts w:eastAsia="SimSun"/>
          <w:b/>
        </w:rPr>
        <w:t xml:space="preserve"> m.</w:t>
      </w:r>
      <w:r>
        <w:rPr>
          <w:rFonts w:eastAsia="SimSun"/>
          <w:b/>
        </w:rPr>
        <w:t xml:space="preserve"> </w:t>
      </w:r>
      <w:r w:rsidR="0055425C">
        <w:rPr>
          <w:rFonts w:eastAsia="SimSun"/>
          <w:b/>
        </w:rPr>
        <w:t>vasario 20</w:t>
      </w:r>
      <w:bookmarkStart w:id="7" w:name="_GoBack"/>
      <w:bookmarkEnd w:id="7"/>
      <w:r>
        <w:rPr>
          <w:rFonts w:eastAsia="SimSun"/>
          <w:b/>
        </w:rPr>
        <w:t xml:space="preserve"> </w:t>
      </w:r>
      <w:r w:rsidRPr="00545DA8">
        <w:rPr>
          <w:rFonts w:eastAsia="SimSun"/>
          <w:b/>
        </w:rPr>
        <w:t xml:space="preserve">d. </w:t>
      </w:r>
    </w:p>
    <w:p w14:paraId="17DD5099" w14:textId="1AA329D2" w:rsidR="00494C91" w:rsidRDefault="00494C91" w:rsidP="00494C91">
      <w:pPr>
        <w:ind w:firstLine="709"/>
        <w:jc w:val="both"/>
        <w:rPr>
          <w:bCs/>
        </w:rPr>
      </w:pPr>
      <w:r>
        <w:t>3</w:t>
      </w:r>
      <w:r w:rsidR="00CE6014">
        <w:t>8</w:t>
      </w:r>
      <w:r>
        <w:t xml:space="preserve">. Jei pasiūlymai teikiami </w:t>
      </w:r>
      <w:r w:rsidRPr="00DA4B58">
        <w:rPr>
          <w:color w:val="000000"/>
          <w:shd w:val="clear" w:color="auto" w:fill="FFFFFF"/>
        </w:rPr>
        <w:t>elektroninėmis priemonėmi</w:t>
      </w:r>
      <w:r>
        <w:rPr>
          <w:color w:val="000000"/>
          <w:shd w:val="clear" w:color="auto" w:fill="FFFFFF"/>
        </w:rPr>
        <w:t>s, tuomet susipažinimo su pasiūlymais procedūroje</w:t>
      </w:r>
      <w:r w:rsidRPr="00DA4B58">
        <w:rPr>
          <w:color w:val="000000"/>
          <w:shd w:val="clear" w:color="auto" w:fill="FFFFFF"/>
        </w:rPr>
        <w:t xml:space="preserve"> tiekėjai nedalyvauja</w:t>
      </w:r>
      <w:r>
        <w:rPr>
          <w:color w:val="000000"/>
          <w:shd w:val="clear" w:color="auto" w:fill="FFFFFF"/>
        </w:rPr>
        <w:t xml:space="preserve"> ir perkantysis subjektas neteikia informacijos tiekėjams apie</w:t>
      </w:r>
      <w:r w:rsidRPr="00DA4B58">
        <w:rPr>
          <w:bCs/>
        </w:rPr>
        <w:t xml:space="preserve"> </w:t>
      </w:r>
      <w:r>
        <w:rPr>
          <w:bCs/>
        </w:rPr>
        <w:t>pasiūlymus pateikusius tiekėjus, pasiūlytas kainas iki kol bus įvertinti pasiūlymai ir nustatyta pasiūlymų eilė.</w:t>
      </w:r>
    </w:p>
    <w:p w14:paraId="2069AD63" w14:textId="77777777" w:rsidR="00494C91" w:rsidRDefault="00494C91" w:rsidP="00494C91">
      <w:pPr>
        <w:ind w:firstLine="709"/>
        <w:jc w:val="both"/>
        <w:rPr>
          <w:bCs/>
        </w:rPr>
      </w:pPr>
    </w:p>
    <w:p w14:paraId="112D8476" w14:textId="77777777" w:rsidR="00494C91" w:rsidRPr="006C4561" w:rsidRDefault="00494C91" w:rsidP="00494C91">
      <w:pPr>
        <w:ind w:firstLine="709"/>
        <w:jc w:val="center"/>
        <w:rPr>
          <w:b/>
          <w:bCs/>
          <w:color w:val="000000"/>
        </w:rPr>
      </w:pPr>
      <w:r>
        <w:rPr>
          <w:b/>
          <w:bCs/>
          <w:color w:val="000000"/>
        </w:rPr>
        <w:t>VIII</w:t>
      </w:r>
      <w:r w:rsidRPr="006C4561">
        <w:rPr>
          <w:b/>
          <w:bCs/>
          <w:color w:val="000000"/>
        </w:rPr>
        <w:t>. PASIŪLYMŲ NAGRINĖJIMAS IR VERTINIMAS</w:t>
      </w:r>
    </w:p>
    <w:p w14:paraId="1A3F6003" w14:textId="77777777" w:rsidR="00494C91" w:rsidRPr="006C4561" w:rsidRDefault="00494C91" w:rsidP="00494C91">
      <w:pPr>
        <w:autoSpaceDE w:val="0"/>
        <w:autoSpaceDN w:val="0"/>
        <w:adjustRightInd w:val="0"/>
        <w:jc w:val="both"/>
        <w:rPr>
          <w:color w:val="000000"/>
        </w:rPr>
      </w:pPr>
    </w:p>
    <w:p w14:paraId="0C530EF6" w14:textId="794E5833" w:rsidR="00494C91" w:rsidRPr="00CA7B9A" w:rsidRDefault="00494C91" w:rsidP="00494C91">
      <w:pPr>
        <w:widowControl w:val="0"/>
        <w:ind w:firstLine="709"/>
        <w:jc w:val="both"/>
        <w:outlineLvl w:val="1"/>
        <w:rPr>
          <w:bCs/>
          <w:noProof/>
        </w:rPr>
      </w:pPr>
      <w:r>
        <w:rPr>
          <w:bCs/>
          <w:noProof/>
        </w:rPr>
        <w:t>3</w:t>
      </w:r>
      <w:r w:rsidR="00CE6014">
        <w:rPr>
          <w:bCs/>
          <w:noProof/>
        </w:rPr>
        <w:t>9</w:t>
      </w:r>
      <w:r w:rsidRPr="006C4561">
        <w:rPr>
          <w:bCs/>
          <w:noProof/>
        </w:rPr>
        <w:t>.</w:t>
      </w:r>
      <w:r w:rsidRPr="00235BB0">
        <w:rPr>
          <w:bCs/>
          <w:noProof/>
        </w:rPr>
        <w:t xml:space="preserve"> </w:t>
      </w:r>
      <w:r w:rsidRPr="00CA7B9A">
        <w:rPr>
          <w:rFonts w:eastAsia="Calibri"/>
          <w:bCs/>
          <w:noProof/>
        </w:rPr>
        <w:t>Pasiūlymai bus nagrinėjami bei vertinami konfidencialiai, tiekėjams ar jų įgaliotiesiems atstovams nedalyvaujant. Jeigu nustatoma, kad tiekėjas tiesiogiai ar netiesiogiai kokiu nors būdu bandė daryti įtaką, kad jam būtų palankiau taikomos pirkimo procedūros, perkantysis subjektas atmeta jo pasiūlymą.</w:t>
      </w:r>
    </w:p>
    <w:p w14:paraId="6971ABDC" w14:textId="10CCFAC2" w:rsidR="00494C91" w:rsidRPr="009C2B1D" w:rsidRDefault="00CE6014" w:rsidP="00494C91">
      <w:pPr>
        <w:widowControl w:val="0"/>
        <w:ind w:firstLine="709"/>
        <w:jc w:val="both"/>
        <w:outlineLvl w:val="1"/>
        <w:rPr>
          <w:rFonts w:eastAsia="Arial Unicode MS" w:cs="Arial Unicode MS"/>
          <w:bdr w:val="nil"/>
          <w:lang w:eastAsia="lt-LT"/>
        </w:rPr>
      </w:pPr>
      <w:r>
        <w:rPr>
          <w:rFonts w:eastAsia="Calibri"/>
          <w:bCs/>
          <w:noProof/>
        </w:rPr>
        <w:t>40</w:t>
      </w:r>
      <w:r w:rsidR="00494C91">
        <w:rPr>
          <w:rFonts w:eastAsia="Calibri"/>
          <w:bCs/>
          <w:noProof/>
        </w:rPr>
        <w:t xml:space="preserve">. </w:t>
      </w:r>
      <w:r w:rsidR="00494C91" w:rsidRPr="007F110C">
        <w:rPr>
          <w:lang w:eastAsia="lt-LT"/>
        </w:rPr>
        <w:t>Pasiūlymų vertinimo metu perkantysis subjektas įvertina:</w:t>
      </w:r>
    </w:p>
    <w:p w14:paraId="48DB157A" w14:textId="1B0D0C1B" w:rsidR="00494C91" w:rsidRDefault="00CE6014" w:rsidP="00494C91">
      <w:pPr>
        <w:tabs>
          <w:tab w:val="left" w:pos="7797"/>
        </w:tabs>
        <w:ind w:firstLine="720"/>
        <w:jc w:val="both"/>
        <w:rPr>
          <w:rFonts w:eastAsia="Arial Unicode MS" w:cs="Arial Unicode MS"/>
          <w:bdr w:val="nil"/>
          <w:lang w:eastAsia="lt-LT"/>
        </w:rPr>
      </w:pPr>
      <w:r>
        <w:rPr>
          <w:rFonts w:eastAsia="Arial Unicode MS" w:cs="Arial Unicode MS"/>
          <w:bdr w:val="nil"/>
          <w:lang w:eastAsia="lt-LT"/>
        </w:rPr>
        <w:t>40</w:t>
      </w:r>
      <w:r w:rsidR="00494C91" w:rsidRPr="009C2B1D">
        <w:rPr>
          <w:rFonts w:eastAsia="Arial Unicode MS" w:cs="Arial Unicode MS"/>
          <w:bdr w:val="nil"/>
          <w:lang w:eastAsia="lt-LT"/>
        </w:rPr>
        <w:t>.1.</w:t>
      </w:r>
      <w:r w:rsidR="00494C91">
        <w:rPr>
          <w:rFonts w:eastAsia="Arial Unicode MS" w:cs="Arial Unicode MS"/>
          <w:bdr w:val="nil"/>
          <w:lang w:eastAsia="lt-LT"/>
        </w:rPr>
        <w:t xml:space="preserve"> </w:t>
      </w:r>
      <w:r w:rsidR="00494C91" w:rsidRPr="009C2B1D">
        <w:rPr>
          <w:rFonts w:eastAsia="Arial Unicode MS" w:cs="Arial Unicode MS"/>
          <w:bdr w:val="nil"/>
          <w:lang w:eastAsia="lt-LT"/>
        </w:rPr>
        <w:t>ar pasiūlymas atitinka pirkimo dokumentuose nustatytus reikalavimus;</w:t>
      </w:r>
    </w:p>
    <w:p w14:paraId="17D3BB25" w14:textId="39C5590A" w:rsidR="00494C91" w:rsidRDefault="00CE6014" w:rsidP="00494C91">
      <w:pPr>
        <w:widowControl w:val="0"/>
        <w:ind w:firstLine="709"/>
        <w:jc w:val="both"/>
        <w:outlineLvl w:val="1"/>
        <w:rPr>
          <w:rFonts w:eastAsia="Arial Unicode MS" w:cs="Arial Unicode MS"/>
          <w:bdr w:val="nil"/>
          <w:lang w:eastAsia="lt-LT"/>
        </w:rPr>
      </w:pPr>
      <w:r>
        <w:rPr>
          <w:rFonts w:eastAsia="Arial Unicode MS" w:cs="Arial Unicode MS"/>
          <w:bdr w:val="nil"/>
          <w:lang w:eastAsia="lt-LT"/>
        </w:rPr>
        <w:lastRenderedPageBreak/>
        <w:t>40</w:t>
      </w:r>
      <w:r w:rsidR="00494C91">
        <w:rPr>
          <w:rFonts w:eastAsia="Arial Unicode MS" w:cs="Arial Unicode MS"/>
          <w:bdr w:val="nil"/>
          <w:lang w:eastAsia="lt-LT"/>
        </w:rPr>
        <w:t xml:space="preserve">.2. </w:t>
      </w:r>
      <w:r w:rsidR="00494C91">
        <w:rPr>
          <w:lang w:eastAsia="lt-LT"/>
        </w:rPr>
        <w:t>ar tie</w:t>
      </w:r>
      <w:r w:rsidR="00494C91" w:rsidRPr="007F110C">
        <w:rPr>
          <w:lang w:eastAsia="lt-LT"/>
        </w:rPr>
        <w:t>kėjo pasiūlyme nėra nurodytos kainos apskaičiavimo klaidų;</w:t>
      </w:r>
    </w:p>
    <w:p w14:paraId="30BF3B68" w14:textId="4AD32161" w:rsidR="00494C91" w:rsidRDefault="00CE6014" w:rsidP="00494C91">
      <w:pPr>
        <w:widowControl w:val="0"/>
        <w:ind w:firstLine="709"/>
        <w:jc w:val="both"/>
        <w:outlineLvl w:val="1"/>
        <w:rPr>
          <w:lang w:eastAsia="lt-LT"/>
        </w:rPr>
      </w:pPr>
      <w:r>
        <w:rPr>
          <w:rFonts w:eastAsia="Arial Unicode MS" w:cs="Arial Unicode MS"/>
          <w:bdr w:val="nil"/>
          <w:lang w:eastAsia="lt-LT"/>
        </w:rPr>
        <w:t>40</w:t>
      </w:r>
      <w:r w:rsidR="00494C91">
        <w:rPr>
          <w:rFonts w:eastAsia="Arial Unicode MS" w:cs="Arial Unicode MS"/>
          <w:bdr w:val="nil"/>
          <w:lang w:eastAsia="lt-LT"/>
        </w:rPr>
        <w:t xml:space="preserve">.3. </w:t>
      </w:r>
      <w:r w:rsidR="00494C91" w:rsidRPr="007F110C">
        <w:rPr>
          <w:lang w:eastAsia="lt-LT"/>
        </w:rPr>
        <w:t>ar t</w:t>
      </w:r>
      <w:r w:rsidR="00494C91">
        <w:rPr>
          <w:lang w:eastAsia="lt-LT"/>
        </w:rPr>
        <w:t>ie</w:t>
      </w:r>
      <w:r w:rsidR="00494C91" w:rsidRPr="007F110C">
        <w:rPr>
          <w:lang w:eastAsia="lt-LT"/>
        </w:rPr>
        <w:t>kėjo pasiūlyme nurodyt</w:t>
      </w:r>
      <w:r w:rsidR="00314B08">
        <w:rPr>
          <w:lang w:eastAsia="lt-LT"/>
        </w:rPr>
        <w:t>as</w:t>
      </w:r>
      <w:r w:rsidR="00494C91">
        <w:rPr>
          <w:lang w:eastAsia="lt-LT"/>
        </w:rPr>
        <w:t xml:space="preserve"> paslaug</w:t>
      </w:r>
      <w:r w:rsidR="00314B08">
        <w:rPr>
          <w:lang w:eastAsia="lt-LT"/>
        </w:rPr>
        <w:t>os</w:t>
      </w:r>
      <w:r w:rsidR="00494C91">
        <w:rPr>
          <w:lang w:eastAsia="lt-LT"/>
        </w:rPr>
        <w:t xml:space="preserve"> </w:t>
      </w:r>
      <w:r w:rsidR="004C0FC2">
        <w:rPr>
          <w:lang w:eastAsia="lt-LT"/>
        </w:rPr>
        <w:t>kaina</w:t>
      </w:r>
      <w:r w:rsidR="00494C91" w:rsidRPr="007F110C">
        <w:rPr>
          <w:lang w:eastAsia="lt-LT"/>
        </w:rPr>
        <w:t xml:space="preserve"> nėra per didel</w:t>
      </w:r>
      <w:r w:rsidR="004C0FC2">
        <w:rPr>
          <w:lang w:eastAsia="lt-LT"/>
        </w:rPr>
        <w:t>ė</w:t>
      </w:r>
      <w:r w:rsidR="00494C91" w:rsidRPr="007F110C">
        <w:rPr>
          <w:lang w:eastAsia="lt-LT"/>
        </w:rPr>
        <w:t xml:space="preserve"> ir perkančiajam subjektui nepriimtin</w:t>
      </w:r>
      <w:r w:rsidR="00314B08">
        <w:rPr>
          <w:lang w:eastAsia="lt-LT"/>
        </w:rPr>
        <w:t>a.</w:t>
      </w:r>
      <w:r w:rsidR="00494C91" w:rsidRPr="007F110C">
        <w:rPr>
          <w:lang w:eastAsia="lt-LT"/>
        </w:rPr>
        <w:t xml:space="preserve"> </w:t>
      </w:r>
    </w:p>
    <w:p w14:paraId="3356CAC4" w14:textId="7A211099" w:rsidR="00494C91" w:rsidRPr="00DA4B58" w:rsidRDefault="00E93F3C" w:rsidP="00494C91">
      <w:pPr>
        <w:widowControl w:val="0"/>
        <w:ind w:firstLine="709"/>
        <w:jc w:val="both"/>
        <w:outlineLvl w:val="1"/>
        <w:rPr>
          <w:rFonts w:eastAsiaTheme="minorHAnsi"/>
          <w:bCs/>
          <w:iCs/>
        </w:rPr>
      </w:pPr>
      <w:r>
        <w:rPr>
          <w:lang w:eastAsia="lt-LT"/>
        </w:rPr>
        <w:t>4</w:t>
      </w:r>
      <w:r w:rsidR="00CE6014">
        <w:rPr>
          <w:lang w:eastAsia="lt-LT"/>
        </w:rPr>
        <w:t>1</w:t>
      </w:r>
      <w:r w:rsidR="00494C91">
        <w:rPr>
          <w:lang w:eastAsia="lt-LT"/>
        </w:rPr>
        <w:t xml:space="preserve">. </w:t>
      </w:r>
      <w:r w:rsidR="00494C91" w:rsidRPr="00DA4B58">
        <w:rPr>
          <w:rFonts w:eastAsia="Calibri"/>
        </w:rPr>
        <w:t xml:space="preserve">Jeigu tiekėjas </w:t>
      </w:r>
      <w:r w:rsidR="00494C91"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rsidR="00494C91">
        <w:t>tiekėją</w:t>
      </w:r>
      <w:r w:rsidR="00494C91"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23AD8DB5" w14:textId="5F502343" w:rsidR="00494C91" w:rsidRPr="006C4561" w:rsidRDefault="00E93F3C" w:rsidP="00494C91">
      <w:pPr>
        <w:ind w:firstLine="709"/>
        <w:jc w:val="both"/>
        <w:rPr>
          <w:rFonts w:eastAsia="Calibri"/>
        </w:rPr>
      </w:pPr>
      <w:r>
        <w:rPr>
          <w:lang w:eastAsia="lt-LT"/>
        </w:rPr>
        <w:t>4</w:t>
      </w:r>
      <w:r w:rsidR="00CE6014">
        <w:rPr>
          <w:lang w:eastAsia="lt-LT"/>
        </w:rPr>
        <w:t>2</w:t>
      </w:r>
      <w:r w:rsidR="00494C91">
        <w:rPr>
          <w:lang w:eastAsia="lt-LT"/>
        </w:rPr>
        <w:t xml:space="preserve">. </w:t>
      </w:r>
      <w:r w:rsidR="00494C91" w:rsidRPr="006C4561">
        <w:rPr>
          <w:rFonts w:eastAsia="Calibri"/>
          <w:bCs/>
        </w:rPr>
        <w:t>P</w:t>
      </w:r>
      <w:r w:rsidR="00494C91" w:rsidRPr="006C4561">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54221DB0" w14:textId="796E724C" w:rsidR="00494C91" w:rsidRDefault="00494C91" w:rsidP="00494C91">
      <w:pPr>
        <w:autoSpaceDE w:val="0"/>
        <w:autoSpaceDN w:val="0"/>
        <w:adjustRightInd w:val="0"/>
        <w:ind w:firstLine="709"/>
        <w:jc w:val="both"/>
      </w:pPr>
      <w:r>
        <w:t>4</w:t>
      </w:r>
      <w:r w:rsidR="00CE6014">
        <w:t>3</w:t>
      </w:r>
      <w:r w:rsidRPr="006C4561">
        <w:t>. Įvertinus pasiūlymus sudaroma pasiūlymų eilė.</w:t>
      </w:r>
      <w:r w:rsidRPr="006C4561">
        <w:rPr>
          <w:b/>
        </w:rPr>
        <w:t xml:space="preserve"> </w:t>
      </w:r>
      <w:r w:rsidRPr="006C4561">
        <w:t>Į pasiūlymų eilę įtraukiami tie t</w:t>
      </w:r>
      <w:r>
        <w:t>ie</w:t>
      </w:r>
      <w:r w:rsidRPr="006C4561">
        <w:t>kėjai, kurių pasiūlymai atitiko pirkimo dokumentuose nustatytus reikalavimus. Pasiūlym</w:t>
      </w:r>
      <w:r>
        <w:t>ai</w:t>
      </w:r>
      <w:r w:rsidRPr="006C4561">
        <w:t xml:space="preserve"> </w:t>
      </w:r>
      <w:r>
        <w:t xml:space="preserve">šioje </w:t>
      </w:r>
      <w:r w:rsidRPr="006C4561">
        <w:t>eilė</w:t>
      </w:r>
      <w:r>
        <w:t>je surašomi kainų didėjimo tvarka. Jei kelių pateiktų</w:t>
      </w:r>
      <w:r w:rsidRPr="006C4561">
        <w:t xml:space="preserve"> pasiūlymų </w:t>
      </w:r>
      <w:r>
        <w:t xml:space="preserve">kaina yra </w:t>
      </w:r>
      <w:r w:rsidRPr="006C4561">
        <w:t xml:space="preserve">vienoda, sudarant pasiūlymų eilę, pirmesnis </w:t>
      </w:r>
      <w:r>
        <w:t xml:space="preserve">į šią eilę </w:t>
      </w:r>
      <w:r w:rsidRPr="006C4561">
        <w:t>įrašomas t</w:t>
      </w:r>
      <w:r>
        <w:t>ei</w:t>
      </w:r>
      <w:r w:rsidRPr="006C4561">
        <w:t xml:space="preserve">kėjas, kurio pasiūlymas pateiktas anksčiausiai. </w:t>
      </w:r>
    </w:p>
    <w:p w14:paraId="3BD9C6F9" w14:textId="77777777" w:rsidR="00494C91" w:rsidRPr="009C2B1D" w:rsidRDefault="00494C91" w:rsidP="00494C91">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 xml:space="preserve">Tais atvejais, kai pasiūlymą pateikė tik vienas tiekėjas, </w:t>
      </w:r>
      <w:r>
        <w:rPr>
          <w:rFonts w:eastAsia="Arial Unicode MS" w:cs="Arial Unicode MS"/>
          <w:bdr w:val="nil"/>
          <w:lang w:eastAsia="lt-LT"/>
        </w:rPr>
        <w:t xml:space="preserve">ar pirkimo procedūrų metu atmetus kitus pasiūlymus, liko vienas tiekėjas, </w:t>
      </w:r>
      <w:r w:rsidRPr="009C2B1D">
        <w:rPr>
          <w:rFonts w:eastAsia="Arial Unicode MS" w:cs="Arial Unicode MS"/>
          <w:bdr w:val="nil"/>
          <w:lang w:eastAsia="lt-LT"/>
        </w:rPr>
        <w:t>pasiūlymų eilė ne</w:t>
      </w:r>
      <w:r>
        <w:rPr>
          <w:rFonts w:eastAsia="Arial Unicode MS" w:cs="Arial Unicode MS"/>
          <w:bdr w:val="nil"/>
          <w:lang w:eastAsia="lt-LT"/>
        </w:rPr>
        <w:t>sudar</w:t>
      </w:r>
      <w:r w:rsidRPr="009C2B1D">
        <w:rPr>
          <w:rFonts w:eastAsia="Arial Unicode MS" w:cs="Arial Unicode MS"/>
          <w:bdr w:val="nil"/>
          <w:lang w:eastAsia="lt-LT"/>
        </w:rPr>
        <w:t>oma ir jo pasiūlymas laikomas laimėjusiu, jeigu nebuvo atmestas pagal ši</w:t>
      </w:r>
      <w:r>
        <w:rPr>
          <w:rFonts w:eastAsia="Arial Unicode MS" w:cs="Arial Unicode MS"/>
          <w:bdr w:val="nil"/>
          <w:lang w:eastAsia="lt-LT"/>
        </w:rPr>
        <w:t>o kvietimo</w:t>
      </w:r>
      <w:r w:rsidRPr="009C2B1D">
        <w:rPr>
          <w:rFonts w:eastAsia="Arial Unicode MS" w:cs="Arial Unicode MS"/>
          <w:bdr w:val="nil"/>
          <w:lang w:eastAsia="lt-LT"/>
        </w:rPr>
        <w:t xml:space="preserve"> sąlygas.</w:t>
      </w:r>
    </w:p>
    <w:p w14:paraId="2CB316B9" w14:textId="7F0EF396" w:rsidR="00494C91" w:rsidRPr="00CA7B9A" w:rsidRDefault="00494C91" w:rsidP="00494C91">
      <w:pPr>
        <w:ind w:firstLine="709"/>
        <w:jc w:val="both"/>
        <w:rPr>
          <w:rFonts w:eastAsia="Arial Unicode MS" w:cs="Arial Unicode MS"/>
          <w:bdr w:val="nil"/>
          <w:lang w:eastAsia="lt-LT"/>
        </w:rPr>
      </w:pPr>
      <w:r>
        <w:t>4</w:t>
      </w:r>
      <w:r w:rsidR="00CE6014">
        <w:t>4</w:t>
      </w:r>
      <w:r w:rsidRPr="006C4561">
        <w:t xml:space="preserve">. </w:t>
      </w:r>
      <w:r w:rsidRPr="00CA7B9A">
        <w:rPr>
          <w:rFonts w:eastAsia="Arial Unicode MS" w:cs="Arial Unicode MS"/>
          <w:bdr w:val="nil"/>
          <w:lang w:eastAsia="lt-LT"/>
        </w:rPr>
        <w:t xml:space="preserve">Apie pasiūlymų eilės ir laimėjusio pasiūlymo nustatymą ir apie sprendimą sudaryti pirkimo sutartį ne vėliau kaip per </w:t>
      </w:r>
      <w:r>
        <w:rPr>
          <w:rFonts w:eastAsia="Arial Unicode MS" w:cs="Arial Unicode MS"/>
          <w:bdr w:val="nil"/>
          <w:lang w:eastAsia="lt-LT"/>
        </w:rPr>
        <w:t>3</w:t>
      </w:r>
      <w:r w:rsidRPr="00CA7B9A">
        <w:rPr>
          <w:rFonts w:eastAsia="Arial Unicode MS" w:cs="Arial Unicode MS"/>
          <w:bdr w:val="nil"/>
          <w:lang w:eastAsia="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D7B8FFF" w14:textId="566FA2C9" w:rsidR="00494C91" w:rsidRPr="00545DA8" w:rsidRDefault="00494C91" w:rsidP="00494C91">
      <w:pPr>
        <w:ind w:firstLine="709"/>
        <w:jc w:val="both"/>
        <w:rPr>
          <w:rFonts w:eastAsia="SimSun"/>
        </w:rPr>
      </w:pPr>
      <w:r>
        <w:t>4</w:t>
      </w:r>
      <w:r w:rsidR="00CE6014">
        <w:t>5</w:t>
      </w:r>
      <w:r>
        <w:t xml:space="preserve">. </w:t>
      </w:r>
      <w:r w:rsidRPr="00545DA8">
        <w:rPr>
          <w:rFonts w:eastAsia="SimSun"/>
        </w:rPr>
        <w:t>Pirkimo sutarties sudarymo atidėjimo terminas netaikomas.</w:t>
      </w:r>
    </w:p>
    <w:p w14:paraId="38500CD8" w14:textId="77777777" w:rsidR="00494C91" w:rsidRDefault="00494C91" w:rsidP="00494C91">
      <w:pPr>
        <w:autoSpaceDE w:val="0"/>
        <w:autoSpaceDN w:val="0"/>
        <w:adjustRightInd w:val="0"/>
        <w:ind w:firstLine="709"/>
        <w:jc w:val="center"/>
        <w:rPr>
          <w:rFonts w:eastAsia="Arial Unicode MS" w:cs="Arial Unicode MS"/>
          <w:b/>
          <w:bdr w:val="nil"/>
          <w:lang w:eastAsia="lt-LT"/>
        </w:rPr>
      </w:pPr>
    </w:p>
    <w:p w14:paraId="720980D3" w14:textId="77777777" w:rsidR="00494C91" w:rsidRPr="00EC4657" w:rsidRDefault="00494C91" w:rsidP="00494C91">
      <w:pPr>
        <w:autoSpaceDE w:val="0"/>
        <w:autoSpaceDN w:val="0"/>
        <w:adjustRightInd w:val="0"/>
        <w:ind w:firstLine="709"/>
        <w:jc w:val="center"/>
        <w:rPr>
          <w:rFonts w:eastAsia="Arial Unicode MS" w:cs="Arial Unicode MS"/>
          <w:b/>
          <w:bdr w:val="nil"/>
          <w:lang w:eastAsia="lt-LT"/>
        </w:rPr>
      </w:pPr>
      <w:r>
        <w:rPr>
          <w:rFonts w:eastAsia="Arial Unicode MS" w:cs="Arial Unicode MS"/>
          <w:b/>
          <w:bdr w:val="nil"/>
          <w:lang w:eastAsia="lt-LT"/>
        </w:rPr>
        <w:t xml:space="preserve">IX. </w:t>
      </w:r>
      <w:r w:rsidRPr="00EC4657">
        <w:rPr>
          <w:rFonts w:eastAsia="Arial Unicode MS" w:cs="Arial Unicode MS"/>
          <w:b/>
          <w:bdr w:val="nil"/>
          <w:lang w:eastAsia="lt-LT"/>
        </w:rPr>
        <w:t>PASIŪLYMŲ ATMETIMO PRIEŽASTYS</w:t>
      </w:r>
    </w:p>
    <w:p w14:paraId="71A00DFE" w14:textId="77777777" w:rsidR="00494C91" w:rsidRPr="00EC4657" w:rsidRDefault="00494C91" w:rsidP="00494C91">
      <w:pPr>
        <w:autoSpaceDE w:val="0"/>
        <w:autoSpaceDN w:val="0"/>
        <w:adjustRightInd w:val="0"/>
        <w:jc w:val="center"/>
        <w:rPr>
          <w:b/>
          <w:bCs/>
          <w:color w:val="000000"/>
        </w:rPr>
      </w:pPr>
    </w:p>
    <w:p w14:paraId="2445C67B" w14:textId="7FE89E74" w:rsidR="00494C91" w:rsidRPr="00E307F2" w:rsidRDefault="00494C91" w:rsidP="00494C91">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CE6014">
        <w:rPr>
          <w:rFonts w:eastAsia="Arial Unicode MS" w:cs="Arial Unicode MS"/>
          <w:bdr w:val="nil"/>
          <w:lang w:eastAsia="lt-LT"/>
        </w:rPr>
        <w:t>6</w:t>
      </w:r>
      <w:r w:rsidRPr="00EC4657">
        <w:rPr>
          <w:rFonts w:eastAsia="Arial Unicode MS" w:cs="Arial Unicode MS"/>
          <w:bdr w:val="nil"/>
          <w:lang w:eastAsia="lt-LT"/>
        </w:rPr>
        <w:t xml:space="preserve">. </w:t>
      </w:r>
      <w:r>
        <w:rPr>
          <w:rFonts w:eastAsia="Arial Unicode MS" w:cs="Arial Unicode MS"/>
          <w:bdr w:val="nil"/>
          <w:lang w:eastAsia="lt-LT"/>
        </w:rPr>
        <w:t>P</w:t>
      </w:r>
      <w:r w:rsidRPr="00E307F2">
        <w:rPr>
          <w:rFonts w:eastAsia="Arial Unicode MS" w:cs="Arial Unicode MS"/>
          <w:bdr w:val="nil"/>
          <w:lang w:eastAsia="lt-LT"/>
        </w:rPr>
        <w:t>asiūlym</w:t>
      </w:r>
      <w:r>
        <w:rPr>
          <w:rFonts w:eastAsia="Arial Unicode MS" w:cs="Arial Unicode MS"/>
          <w:bdr w:val="nil"/>
          <w:lang w:eastAsia="lt-LT"/>
        </w:rPr>
        <w:t>as atmetamas</w:t>
      </w:r>
      <w:r w:rsidRPr="00E307F2">
        <w:rPr>
          <w:rFonts w:eastAsia="Arial Unicode MS" w:cs="Arial Unicode MS"/>
          <w:bdr w:val="nil"/>
          <w:lang w:eastAsia="lt-LT"/>
        </w:rPr>
        <w:t>, jeigu:</w:t>
      </w:r>
    </w:p>
    <w:p w14:paraId="23DC243E" w14:textId="040AE8F2" w:rsidR="00494C91" w:rsidRPr="00E307F2" w:rsidRDefault="00494C91" w:rsidP="00494C91">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CE6014">
        <w:rPr>
          <w:rFonts w:eastAsia="Arial Unicode MS" w:cs="Arial Unicode MS"/>
          <w:bdr w:val="nil"/>
          <w:lang w:eastAsia="lt-LT"/>
        </w:rPr>
        <w:t>6</w:t>
      </w:r>
      <w:r>
        <w:rPr>
          <w:rFonts w:eastAsia="Arial Unicode MS" w:cs="Arial Unicode MS"/>
          <w:bdr w:val="nil"/>
          <w:lang w:eastAsia="lt-LT"/>
        </w:rPr>
        <w:t>.1. tie</w:t>
      </w:r>
      <w:r w:rsidRPr="00E307F2">
        <w:rPr>
          <w:rFonts w:eastAsia="Arial Unicode MS" w:cs="Arial Unicode MS"/>
          <w:bdr w:val="nil"/>
          <w:lang w:eastAsia="lt-LT"/>
        </w:rPr>
        <w:t>kėjas pasiūlymą ar jo dalį pateikė ne CVP IS priemonėmis;</w:t>
      </w:r>
    </w:p>
    <w:p w14:paraId="4F6723E8" w14:textId="0FAD306E" w:rsidR="00494C91" w:rsidRPr="00E307F2" w:rsidRDefault="00494C91" w:rsidP="00494C91">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CE6014">
        <w:rPr>
          <w:rFonts w:eastAsia="Arial Unicode MS" w:cs="Arial Unicode MS"/>
          <w:bdr w:val="nil"/>
          <w:lang w:eastAsia="lt-LT"/>
        </w:rPr>
        <w:t>6</w:t>
      </w:r>
      <w:r w:rsidRPr="00E307F2">
        <w:rPr>
          <w:rFonts w:eastAsia="Arial Unicode MS" w:cs="Arial Unicode MS"/>
          <w:bdr w:val="nil"/>
          <w:lang w:eastAsia="lt-LT"/>
        </w:rPr>
        <w:t>.</w:t>
      </w:r>
      <w:r>
        <w:rPr>
          <w:rFonts w:eastAsia="Arial Unicode MS" w:cs="Arial Unicode MS"/>
          <w:bdr w:val="nil"/>
          <w:lang w:eastAsia="lt-LT"/>
        </w:rPr>
        <w:t>2</w:t>
      </w:r>
      <w:r w:rsidRPr="00E307F2">
        <w:rPr>
          <w:rFonts w:eastAsia="Arial Unicode MS" w:cs="Arial Unicode MS"/>
          <w:bdr w:val="nil"/>
          <w:lang w:eastAsia="lt-LT"/>
        </w:rPr>
        <w:t>.  pasiūlymas neatitinka pirkimo dokumentuose nustatytų reikalavimų;</w:t>
      </w:r>
    </w:p>
    <w:p w14:paraId="42D95CC3" w14:textId="45A37748" w:rsidR="00494C91" w:rsidRDefault="00494C91" w:rsidP="00494C91">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CE6014">
        <w:rPr>
          <w:rFonts w:eastAsia="Arial Unicode MS" w:cs="Arial Unicode MS"/>
          <w:bdr w:val="nil"/>
          <w:lang w:eastAsia="lt-LT"/>
        </w:rPr>
        <w:t>6</w:t>
      </w:r>
      <w:r w:rsidRPr="00E307F2">
        <w:rPr>
          <w:rFonts w:eastAsia="Arial Unicode MS" w:cs="Arial Unicode MS"/>
          <w:bdr w:val="nil"/>
          <w:lang w:eastAsia="lt-LT"/>
        </w:rPr>
        <w:t>.</w:t>
      </w:r>
      <w:r>
        <w:rPr>
          <w:rFonts w:eastAsia="Arial Unicode MS" w:cs="Arial Unicode MS"/>
          <w:bdr w:val="nil"/>
          <w:lang w:eastAsia="lt-LT"/>
        </w:rPr>
        <w:t>3</w:t>
      </w:r>
      <w:r w:rsidRPr="00E307F2">
        <w:rPr>
          <w:rFonts w:eastAsia="Arial Unicode MS" w:cs="Arial Unicode MS"/>
          <w:bdr w:val="nil"/>
          <w:lang w:eastAsia="lt-LT"/>
        </w:rPr>
        <w:t xml:space="preserve">. </w:t>
      </w:r>
      <w:r>
        <w:rPr>
          <w:rFonts w:eastAsia="Arial Unicode MS" w:cs="Arial Unicode MS"/>
          <w:bdr w:val="nil"/>
          <w:lang w:eastAsia="lt-LT"/>
        </w:rPr>
        <w:t>tiekėjas</w:t>
      </w:r>
      <w:r w:rsidRPr="00E307F2">
        <w:rPr>
          <w:rFonts w:eastAsia="Arial Unicode MS" w:cs="Arial Unicode MS"/>
          <w:bdr w:val="nil"/>
          <w:lang w:eastAsia="lt-LT"/>
        </w:rPr>
        <w:t xml:space="preserve"> per perkančiojo subjekto nurodytą terminą neištaiso aritmetinių klaidų ir (ar) nepaaiškina pasiūlymo. Šiuo atveju jo pasiūlymas atmetamas kaip neatitinkantis pirkimo dokumentuose nustatytų reikalavimų;</w:t>
      </w:r>
    </w:p>
    <w:p w14:paraId="27C88ABE" w14:textId="6526D643" w:rsidR="00494C91" w:rsidRPr="00E307F2" w:rsidRDefault="00494C91" w:rsidP="00494C91">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CE6014">
        <w:rPr>
          <w:rFonts w:eastAsia="Arial Unicode MS" w:cs="Arial Unicode MS"/>
          <w:bdr w:val="nil"/>
          <w:lang w:eastAsia="lt-LT"/>
        </w:rPr>
        <w:t>6</w:t>
      </w:r>
      <w:r>
        <w:rPr>
          <w:rFonts w:eastAsia="Arial Unicode MS" w:cs="Arial Unicode MS"/>
          <w:bdr w:val="nil"/>
          <w:lang w:eastAsia="lt-LT"/>
        </w:rPr>
        <w:t>.4. tiekėjo</w:t>
      </w:r>
      <w:r>
        <w:rPr>
          <w:lang w:eastAsia="lt-LT"/>
        </w:rPr>
        <w:t xml:space="preserve"> </w:t>
      </w:r>
      <w:r w:rsidRPr="00E307F2">
        <w:rPr>
          <w:rFonts w:eastAsia="Arial Unicode MS" w:cs="Arial Unicode MS"/>
          <w:bdr w:val="nil"/>
          <w:lang w:eastAsia="lt-LT"/>
        </w:rPr>
        <w:t>buvo pasiūlyt</w:t>
      </w:r>
      <w:r w:rsidR="00B25730">
        <w:rPr>
          <w:rFonts w:eastAsia="Arial Unicode MS" w:cs="Arial Unicode MS"/>
          <w:bdr w:val="nil"/>
          <w:lang w:eastAsia="lt-LT"/>
        </w:rPr>
        <w:t>a</w:t>
      </w:r>
      <w:r w:rsidRPr="00E307F2">
        <w:rPr>
          <w:rFonts w:eastAsia="Arial Unicode MS" w:cs="Arial Unicode MS"/>
          <w:bdr w:val="nil"/>
          <w:lang w:eastAsia="lt-LT"/>
        </w:rPr>
        <w:t xml:space="preserve"> per didel</w:t>
      </w:r>
      <w:r w:rsidR="00B25730">
        <w:rPr>
          <w:rFonts w:eastAsia="Arial Unicode MS" w:cs="Arial Unicode MS"/>
          <w:bdr w:val="nil"/>
          <w:lang w:eastAsia="lt-LT"/>
        </w:rPr>
        <w:t>ė</w:t>
      </w:r>
      <w:r w:rsidRPr="00E307F2">
        <w:rPr>
          <w:rFonts w:eastAsia="Arial Unicode MS" w:cs="Arial Unicode MS"/>
          <w:bdr w:val="nil"/>
          <w:lang w:eastAsia="lt-LT"/>
        </w:rPr>
        <w:t>, perkančiajam subjektui nepriimtin</w:t>
      </w:r>
      <w:r w:rsidR="00314B08">
        <w:rPr>
          <w:rFonts w:eastAsia="Arial Unicode MS" w:cs="Arial Unicode MS"/>
          <w:bdr w:val="nil"/>
          <w:lang w:eastAsia="lt-LT"/>
        </w:rPr>
        <w:t>a</w:t>
      </w:r>
      <w:r>
        <w:rPr>
          <w:rFonts w:eastAsia="Arial Unicode MS" w:cs="Arial Unicode MS"/>
          <w:bdr w:val="nil"/>
          <w:lang w:eastAsia="lt-LT"/>
        </w:rPr>
        <w:t xml:space="preserve"> paslaug</w:t>
      </w:r>
      <w:r w:rsidR="00314B08">
        <w:rPr>
          <w:rFonts w:eastAsia="Arial Unicode MS" w:cs="Arial Unicode MS"/>
          <w:bdr w:val="nil"/>
          <w:lang w:eastAsia="lt-LT"/>
        </w:rPr>
        <w:t>os</w:t>
      </w:r>
      <w:r w:rsidR="00B25730">
        <w:rPr>
          <w:rFonts w:eastAsia="Arial Unicode MS" w:cs="Arial Unicode MS"/>
          <w:bdr w:val="nil"/>
          <w:lang w:eastAsia="lt-LT"/>
        </w:rPr>
        <w:t xml:space="preserve"> kaina</w:t>
      </w:r>
      <w:r w:rsidRPr="00E307F2">
        <w:rPr>
          <w:rFonts w:eastAsia="Arial Unicode MS" w:cs="Arial Unicode MS"/>
          <w:bdr w:val="nil"/>
          <w:lang w:eastAsia="lt-LT"/>
        </w:rPr>
        <w:t>;</w:t>
      </w:r>
    </w:p>
    <w:p w14:paraId="537F760F" w14:textId="4C7814BA" w:rsidR="00494C91" w:rsidRPr="00E307F2" w:rsidRDefault="00494C91" w:rsidP="00494C91">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CE6014">
        <w:rPr>
          <w:rFonts w:eastAsia="Arial Unicode MS" w:cs="Arial Unicode MS"/>
          <w:bdr w:val="nil"/>
          <w:lang w:eastAsia="lt-LT"/>
        </w:rPr>
        <w:t>6</w:t>
      </w:r>
      <w:r>
        <w:rPr>
          <w:rFonts w:eastAsia="Arial Unicode MS" w:cs="Arial Unicode MS"/>
          <w:bdr w:val="nil"/>
          <w:lang w:eastAsia="lt-LT"/>
        </w:rPr>
        <w:t>.5. tie</w:t>
      </w:r>
      <w:r w:rsidRPr="00E307F2">
        <w:rPr>
          <w:rFonts w:eastAsia="Arial Unicode MS" w:cs="Arial Unicode MS"/>
          <w:bdr w:val="nil"/>
          <w:lang w:eastAsia="lt-LT"/>
        </w:rPr>
        <w:t>kėjas, apie nustatytų reikalavimų atitikimą yra pateikęs melagingą informaciją, kurią perkantysis subjektas gali įrodyti bet kokiomis teisėtomis priemonėmis;</w:t>
      </w:r>
    </w:p>
    <w:p w14:paraId="5BE111E3" w14:textId="2426D743" w:rsidR="00494C91" w:rsidRPr="00E307F2" w:rsidRDefault="00494C91" w:rsidP="00494C91">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CE6014">
        <w:rPr>
          <w:rFonts w:eastAsia="Arial Unicode MS" w:cs="Arial Unicode MS"/>
          <w:bdr w:val="nil"/>
          <w:lang w:eastAsia="lt-LT"/>
        </w:rPr>
        <w:t>6</w:t>
      </w:r>
      <w:r>
        <w:rPr>
          <w:rFonts w:eastAsia="Arial Unicode MS" w:cs="Arial Unicode MS"/>
          <w:bdr w:val="nil"/>
          <w:lang w:eastAsia="lt-LT"/>
        </w:rPr>
        <w:t>.6. tie</w:t>
      </w:r>
      <w:r w:rsidRPr="00E307F2">
        <w:rPr>
          <w:rFonts w:eastAsia="Arial Unicode MS" w:cs="Arial Unicode MS"/>
          <w:bdr w:val="nil"/>
          <w:lang w:eastAsia="lt-LT"/>
        </w:rPr>
        <w:t>kėjas pateikė netikslius, neišsamius pirkimo dokumentuose nuodytus kartu su pas</w:t>
      </w:r>
      <w:r>
        <w:rPr>
          <w:rFonts w:eastAsia="Arial Unicode MS" w:cs="Arial Unicode MS"/>
          <w:bdr w:val="nil"/>
          <w:lang w:eastAsia="lt-LT"/>
        </w:rPr>
        <w:t>iūlymu teikiamus dokumentus: tie</w:t>
      </w:r>
      <w:r w:rsidRPr="00E307F2">
        <w:rPr>
          <w:rFonts w:eastAsia="Arial Unicode MS" w:cs="Arial Unicode MS"/>
          <w:bdr w:val="nil"/>
          <w:lang w:eastAsia="lt-LT"/>
        </w:rPr>
        <w:t>kėjo įgaliojimą asmeniui pasirašyti pasiūlymą, jungtinės veiklos sutartį</w:t>
      </w:r>
      <w:r>
        <w:rPr>
          <w:rFonts w:eastAsia="Arial Unicode MS" w:cs="Arial Unicode MS"/>
          <w:bdr w:val="nil"/>
          <w:lang w:eastAsia="lt-LT"/>
        </w:rPr>
        <w:t xml:space="preserve"> </w:t>
      </w:r>
      <w:r w:rsidRPr="00E307F2">
        <w:rPr>
          <w:rFonts w:eastAsia="Arial Unicode MS" w:cs="Arial Unicode MS"/>
          <w:bdr w:val="nil"/>
          <w:lang w:eastAsia="lt-LT"/>
        </w:rPr>
        <w:t>ar jų nepateikė ir perkančiojo subjekto prašymu per nurodytą terminą jų nepateikė.</w:t>
      </w:r>
    </w:p>
    <w:p w14:paraId="647815A4" w14:textId="4F2EA820" w:rsidR="00494C91" w:rsidRPr="00E307F2" w:rsidRDefault="00494C91" w:rsidP="00494C91">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CE6014">
        <w:rPr>
          <w:rFonts w:eastAsia="Arial Unicode MS" w:cs="Arial Unicode MS"/>
          <w:bdr w:val="nil"/>
          <w:lang w:eastAsia="lt-LT"/>
        </w:rPr>
        <w:t>7</w:t>
      </w:r>
      <w:r w:rsidRPr="00E307F2">
        <w:rPr>
          <w:rFonts w:eastAsia="Arial Unicode MS" w:cs="Arial Unicode MS"/>
          <w:bdr w:val="nil"/>
          <w:lang w:eastAsia="lt-LT"/>
        </w:rPr>
        <w:t>. Apie pasiūlymo atmetimą ir atmetimo priežastis t</w:t>
      </w:r>
      <w:r>
        <w:rPr>
          <w:rFonts w:eastAsia="Arial Unicode MS" w:cs="Arial Unicode MS"/>
          <w:bdr w:val="nil"/>
          <w:lang w:eastAsia="lt-LT"/>
        </w:rPr>
        <w:t>ie</w:t>
      </w:r>
      <w:r w:rsidRPr="00E307F2">
        <w:rPr>
          <w:rFonts w:eastAsia="Arial Unicode MS" w:cs="Arial Unicode MS"/>
          <w:bdr w:val="nil"/>
          <w:lang w:eastAsia="lt-LT"/>
        </w:rPr>
        <w:t>kėjas informuojamas raštu CVP IS priemonėmis.</w:t>
      </w:r>
    </w:p>
    <w:p w14:paraId="6DE32F29" w14:textId="77777777" w:rsidR="00494C91" w:rsidRDefault="00494C91" w:rsidP="00494C91">
      <w:pPr>
        <w:autoSpaceDE w:val="0"/>
        <w:autoSpaceDN w:val="0"/>
        <w:adjustRightInd w:val="0"/>
        <w:jc w:val="center"/>
        <w:rPr>
          <w:b/>
          <w:bCs/>
          <w:color w:val="000000"/>
        </w:rPr>
      </w:pPr>
    </w:p>
    <w:p w14:paraId="3F951807" w14:textId="77777777" w:rsidR="00494C91" w:rsidRPr="006C4561" w:rsidRDefault="00494C91" w:rsidP="00494C91">
      <w:pPr>
        <w:autoSpaceDE w:val="0"/>
        <w:autoSpaceDN w:val="0"/>
        <w:adjustRightInd w:val="0"/>
        <w:jc w:val="center"/>
        <w:rPr>
          <w:b/>
          <w:bCs/>
          <w:color w:val="000000"/>
        </w:rPr>
      </w:pPr>
      <w:r>
        <w:rPr>
          <w:b/>
          <w:bCs/>
          <w:color w:val="000000"/>
        </w:rPr>
        <w:t>X</w:t>
      </w:r>
      <w:r w:rsidRPr="006C4561">
        <w:rPr>
          <w:b/>
          <w:bCs/>
          <w:color w:val="000000"/>
        </w:rPr>
        <w:t>. GINČŲ NAGRINĖJIMO TVARKA</w:t>
      </w:r>
    </w:p>
    <w:p w14:paraId="55C7A02E" w14:textId="77777777" w:rsidR="00494C91" w:rsidRPr="006C4561" w:rsidRDefault="00494C91" w:rsidP="00494C91">
      <w:pPr>
        <w:autoSpaceDE w:val="0"/>
        <w:autoSpaceDN w:val="0"/>
        <w:adjustRightInd w:val="0"/>
        <w:jc w:val="center"/>
        <w:rPr>
          <w:b/>
          <w:bCs/>
          <w:color w:val="000000"/>
        </w:rPr>
      </w:pPr>
    </w:p>
    <w:p w14:paraId="6658E42B" w14:textId="06087BDA" w:rsidR="00494C91" w:rsidRDefault="00494C91" w:rsidP="00494C91">
      <w:pPr>
        <w:widowControl w:val="0"/>
        <w:tabs>
          <w:tab w:val="left" w:pos="9356"/>
        </w:tabs>
        <w:autoSpaceDE w:val="0"/>
        <w:autoSpaceDN w:val="0"/>
        <w:adjustRightInd w:val="0"/>
        <w:ind w:right="-57" w:firstLine="709"/>
        <w:jc w:val="both"/>
        <w:rPr>
          <w:noProof/>
          <w:szCs w:val="22"/>
        </w:rPr>
      </w:pPr>
      <w:r>
        <w:rPr>
          <w:bCs/>
          <w:noProof/>
          <w:szCs w:val="22"/>
        </w:rPr>
        <w:t>4</w:t>
      </w:r>
      <w:r w:rsidR="00CE6014">
        <w:rPr>
          <w:bCs/>
          <w:noProof/>
          <w:szCs w:val="22"/>
        </w:rPr>
        <w:t>8</w:t>
      </w:r>
      <w:r w:rsidRPr="006C4561">
        <w:rPr>
          <w:bCs/>
          <w:noProof/>
          <w:szCs w:val="22"/>
        </w:rPr>
        <w:t>.</w:t>
      </w:r>
      <w:r w:rsidRPr="006C4561">
        <w:rPr>
          <w:b/>
          <w:bCs/>
          <w:noProof/>
          <w:szCs w:val="22"/>
        </w:rPr>
        <w:t xml:space="preserve"> </w:t>
      </w:r>
      <w:r w:rsidRPr="006C4561">
        <w:rPr>
          <w:noProof/>
          <w:szCs w:val="22"/>
        </w:rPr>
        <w:t xml:space="preserve">Ginčų nagrinėjimas, žalos atlyginimas, pirkimo sutarties pripažinimas negaliojančia, alternatyvios sankcijos reglamentuojamos vadovaujantis </w:t>
      </w:r>
      <w:r w:rsidRPr="006C4561">
        <w:rPr>
          <w:bCs/>
          <w:noProof/>
          <w:szCs w:val="22"/>
        </w:rPr>
        <w:t>Lietuvos Respublikos pirkimų, atliekamų vandentvarkos, energetikos, transporto ar pašto paslaugų srities perkančiųjų subjektų, įstatym</w:t>
      </w:r>
      <w:r w:rsidRPr="006C4561">
        <w:rPr>
          <w:noProof/>
          <w:szCs w:val="22"/>
        </w:rPr>
        <w:t>o VII skyriaus nuostatomis.</w:t>
      </w:r>
    </w:p>
    <w:p w14:paraId="7B362F31" w14:textId="77777777" w:rsidR="00494C91" w:rsidRDefault="00494C91" w:rsidP="00494C91">
      <w:pPr>
        <w:widowControl w:val="0"/>
        <w:tabs>
          <w:tab w:val="left" w:pos="9356"/>
        </w:tabs>
        <w:autoSpaceDE w:val="0"/>
        <w:autoSpaceDN w:val="0"/>
        <w:adjustRightInd w:val="0"/>
        <w:ind w:right="-57" w:firstLine="709"/>
        <w:jc w:val="both"/>
        <w:rPr>
          <w:noProof/>
          <w:szCs w:val="22"/>
        </w:rPr>
      </w:pPr>
    </w:p>
    <w:p w14:paraId="68BD6861" w14:textId="77777777" w:rsidR="00494C91" w:rsidRPr="006C4561" w:rsidRDefault="00494C91" w:rsidP="00494C91">
      <w:pPr>
        <w:autoSpaceDE w:val="0"/>
        <w:autoSpaceDN w:val="0"/>
        <w:adjustRightInd w:val="0"/>
        <w:jc w:val="center"/>
        <w:rPr>
          <w:b/>
          <w:bCs/>
          <w:color w:val="000000"/>
        </w:rPr>
      </w:pPr>
      <w:r>
        <w:rPr>
          <w:b/>
          <w:bCs/>
          <w:color w:val="000000"/>
        </w:rPr>
        <w:lastRenderedPageBreak/>
        <w:t>XI</w:t>
      </w:r>
      <w:r w:rsidRPr="006C4561">
        <w:rPr>
          <w:b/>
          <w:bCs/>
          <w:color w:val="000000"/>
        </w:rPr>
        <w:t>.</w:t>
      </w:r>
      <w:r>
        <w:rPr>
          <w:b/>
          <w:bCs/>
          <w:color w:val="000000"/>
        </w:rPr>
        <w:t xml:space="preserve"> </w:t>
      </w:r>
      <w:r w:rsidRPr="006C4561">
        <w:rPr>
          <w:b/>
          <w:bCs/>
          <w:color w:val="000000"/>
        </w:rPr>
        <w:t>SUTARTIES SĄLYGOS</w:t>
      </w:r>
    </w:p>
    <w:p w14:paraId="455A3B90" w14:textId="77777777" w:rsidR="00494C91" w:rsidRPr="006C4561" w:rsidRDefault="00494C91" w:rsidP="00494C91">
      <w:pPr>
        <w:autoSpaceDE w:val="0"/>
        <w:autoSpaceDN w:val="0"/>
        <w:adjustRightInd w:val="0"/>
        <w:jc w:val="center"/>
        <w:rPr>
          <w:b/>
          <w:bCs/>
          <w:color w:val="000000"/>
        </w:rPr>
      </w:pPr>
    </w:p>
    <w:p w14:paraId="31ABD37D" w14:textId="7A697886" w:rsidR="00494C91" w:rsidRPr="00E52BF9" w:rsidRDefault="00494C91" w:rsidP="00494C91">
      <w:pPr>
        <w:autoSpaceDE w:val="0"/>
        <w:autoSpaceDN w:val="0"/>
        <w:adjustRightInd w:val="0"/>
        <w:ind w:firstLine="709"/>
        <w:jc w:val="both"/>
        <w:rPr>
          <w:color w:val="000000"/>
        </w:rPr>
      </w:pPr>
      <w:r>
        <w:rPr>
          <w:color w:val="000000"/>
        </w:rPr>
        <w:t>4</w:t>
      </w:r>
      <w:r w:rsidR="00CE6014">
        <w:rPr>
          <w:color w:val="000000"/>
        </w:rPr>
        <w:t>9</w:t>
      </w:r>
      <w:r>
        <w:rPr>
          <w:color w:val="000000"/>
        </w:rPr>
        <w:t>.</w:t>
      </w:r>
      <w:r w:rsidRPr="00C37CDE">
        <w:rPr>
          <w:color w:val="000000"/>
        </w:rPr>
        <w:t xml:space="preserve"> </w:t>
      </w:r>
      <w:r w:rsidRPr="00E52BF9">
        <w:rPr>
          <w:color w:val="000000"/>
        </w:rPr>
        <w:t>Sudaroma pirkimo sutartis turi atitikti laimėjusio t</w:t>
      </w:r>
      <w:r>
        <w:rPr>
          <w:color w:val="000000"/>
        </w:rPr>
        <w:t>ie</w:t>
      </w:r>
      <w:r w:rsidRPr="00E52BF9">
        <w:rPr>
          <w:color w:val="000000"/>
        </w:rPr>
        <w:t>kėjo pasiūlymą ir šio pirkimo sąlygas.</w:t>
      </w:r>
    </w:p>
    <w:p w14:paraId="27DD2386" w14:textId="1FCA0793" w:rsidR="00494C91" w:rsidRDefault="00CE6014" w:rsidP="00494C91">
      <w:pPr>
        <w:autoSpaceDE w:val="0"/>
        <w:autoSpaceDN w:val="0"/>
        <w:adjustRightInd w:val="0"/>
        <w:ind w:firstLine="709"/>
        <w:jc w:val="both"/>
        <w:rPr>
          <w:color w:val="000000"/>
        </w:rPr>
      </w:pPr>
      <w:r>
        <w:rPr>
          <w:color w:val="000000"/>
        </w:rPr>
        <w:t>50</w:t>
      </w:r>
      <w:r w:rsidR="00494C91" w:rsidRPr="00E52BF9">
        <w:rPr>
          <w:color w:val="000000"/>
        </w:rPr>
        <w:t>. Pirkimo sutartis bus sudaroma raštu. Pirkimo sutarties sąlygos nurodytos sutarties projekte</w:t>
      </w:r>
      <w:r w:rsidR="00494C91">
        <w:rPr>
          <w:color w:val="000000"/>
        </w:rPr>
        <w:t xml:space="preserve"> (kvietimo </w:t>
      </w:r>
      <w:r w:rsidR="00E93F3C">
        <w:rPr>
          <w:color w:val="000000"/>
        </w:rPr>
        <w:t>2</w:t>
      </w:r>
      <w:r w:rsidR="00494C91">
        <w:rPr>
          <w:color w:val="000000"/>
        </w:rPr>
        <w:t xml:space="preserve"> priedas).</w:t>
      </w:r>
    </w:p>
    <w:p w14:paraId="04FF9B35" w14:textId="1235C93C" w:rsidR="00494C91" w:rsidRDefault="00E93F3C" w:rsidP="00494C91">
      <w:pPr>
        <w:autoSpaceDE w:val="0"/>
        <w:autoSpaceDN w:val="0"/>
        <w:adjustRightInd w:val="0"/>
        <w:ind w:firstLine="709"/>
        <w:jc w:val="both"/>
        <w:rPr>
          <w:color w:val="000000"/>
          <w:bdr w:val="nil"/>
          <w:lang w:eastAsia="lt-LT"/>
          <w14:textOutline w14:w="0" w14:cap="flat" w14:cmpd="sng" w14:algn="ctr">
            <w14:noFill/>
            <w14:prstDash w14:val="solid"/>
            <w14:bevel/>
          </w14:textOutline>
        </w:rPr>
      </w:pPr>
      <w:r>
        <w:rPr>
          <w:color w:val="000000"/>
        </w:rPr>
        <w:t>5</w:t>
      </w:r>
      <w:r w:rsidR="00CE6014">
        <w:rPr>
          <w:color w:val="000000"/>
        </w:rPr>
        <w:t>1</w:t>
      </w:r>
      <w:r w:rsidR="00494C91" w:rsidRPr="00E52BF9">
        <w:rPr>
          <w:color w:val="000000"/>
        </w:rPr>
        <w:t xml:space="preserve">. </w:t>
      </w:r>
      <w:r w:rsidR="009319AC">
        <w:rPr>
          <w:color w:val="000000"/>
          <w:bdr w:val="nil"/>
          <w:lang w:eastAsia="lt-LT"/>
          <w14:textOutline w14:w="0" w14:cap="flat" w14:cmpd="sng" w14:algn="ctr">
            <w14:noFill/>
            <w14:prstDash w14:val="solid"/>
            <w14:bevel/>
          </w14:textOutline>
        </w:rPr>
        <w:t xml:space="preserve">Sutarčiai taikomos fiksuotos kainos </w:t>
      </w:r>
      <w:r w:rsidR="00494C91" w:rsidRPr="0059527E">
        <w:rPr>
          <w:color w:val="000000"/>
          <w:bdr w:val="nil"/>
          <w:lang w:eastAsia="lt-LT"/>
          <w14:textOutline w14:w="0" w14:cap="flat" w14:cmpd="sng" w14:algn="ctr">
            <w14:noFill/>
            <w14:prstDash w14:val="solid"/>
            <w14:bevel/>
          </w14:textOutline>
        </w:rPr>
        <w:t>kainodaros taisyklės</w:t>
      </w:r>
      <w:r w:rsidR="00494C91">
        <w:rPr>
          <w:color w:val="000000"/>
          <w:bdr w:val="nil"/>
          <w:lang w:eastAsia="lt-LT"/>
          <w14:textOutline w14:w="0" w14:cap="flat" w14:cmpd="sng" w14:algn="ctr">
            <w14:noFill/>
            <w14:prstDash w14:val="solid"/>
            <w14:bevel/>
          </w14:textOutline>
        </w:rPr>
        <w:t>.</w:t>
      </w:r>
    </w:p>
    <w:p w14:paraId="5CF205F0" w14:textId="26C99FF8" w:rsidR="00494C91" w:rsidRPr="00931F50" w:rsidRDefault="00494C91" w:rsidP="00494C91">
      <w:pPr>
        <w:autoSpaceDE w:val="0"/>
        <w:autoSpaceDN w:val="0"/>
        <w:adjustRightInd w:val="0"/>
        <w:ind w:firstLine="709"/>
        <w:jc w:val="both"/>
      </w:pPr>
      <w:r>
        <w:rPr>
          <w:color w:val="000000"/>
        </w:rPr>
        <w:t>5</w:t>
      </w:r>
      <w:r w:rsidR="00CE6014">
        <w:rPr>
          <w:color w:val="000000"/>
        </w:rPr>
        <w:t>2</w:t>
      </w:r>
      <w:r w:rsidRPr="00E52BF9">
        <w:rPr>
          <w:color w:val="000000"/>
        </w:rPr>
        <w:t xml:space="preserve">. </w:t>
      </w:r>
      <w:r w:rsidRPr="00CA7B9A">
        <w:t>Sutartis įsigalioja nuo pasirašymo dienos ir galioja</w:t>
      </w:r>
      <w:r>
        <w:t xml:space="preserve"> </w:t>
      </w:r>
      <w:r w:rsidRPr="00931F50">
        <w:t>iki visiško įsipareigojimų įvykdymo.</w:t>
      </w:r>
    </w:p>
    <w:p w14:paraId="4BDA9F2E" w14:textId="5D8949E8" w:rsidR="00494C91" w:rsidRPr="00791B2D" w:rsidRDefault="00494C91" w:rsidP="00494C91">
      <w:pPr>
        <w:autoSpaceDE w:val="0"/>
        <w:autoSpaceDN w:val="0"/>
        <w:adjustRightInd w:val="0"/>
        <w:ind w:firstLine="709"/>
        <w:jc w:val="both"/>
        <w:rPr>
          <w:rFonts w:eastAsia="Calibri"/>
          <w:bCs/>
          <w:lang w:eastAsia="lt-LT"/>
        </w:rPr>
      </w:pPr>
      <w:r>
        <w:rPr>
          <w:color w:val="000000"/>
        </w:rPr>
        <w:t>5</w:t>
      </w:r>
      <w:r w:rsidR="00CE6014">
        <w:rPr>
          <w:color w:val="000000"/>
        </w:rPr>
        <w:t>3</w:t>
      </w:r>
      <w:r w:rsidRPr="00E52BF9">
        <w:rPr>
          <w:color w:val="000000"/>
        </w:rPr>
        <w:t xml:space="preserve">. </w:t>
      </w:r>
      <w:r w:rsidRPr="006C4561">
        <w:t>Vykdant pirkimo sutartį, sąskaitos faktūro</w:t>
      </w:r>
      <w:r>
        <w:t xml:space="preserve">s teikiamos tik elektroniniu būdu. </w:t>
      </w:r>
      <w:r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Pr>
          <w:lang w:eastAsia="lt-LT"/>
        </w:rPr>
        <w:t xml:space="preserve"> (toliau – Europos elektroninių sąskaitų faktūrų standartas), </w:t>
      </w:r>
      <w:r w:rsidRPr="00761870">
        <w:rPr>
          <w:lang w:eastAsia="lt-LT"/>
        </w:rPr>
        <w:t>teikiamos</w:t>
      </w:r>
      <w:r>
        <w:rPr>
          <w:lang w:eastAsia="lt-LT"/>
        </w:rPr>
        <w:t xml:space="preserve"> tiekėjo </w:t>
      </w:r>
      <w:r w:rsidRPr="00761870">
        <w:rPr>
          <w:lang w:eastAsia="lt-LT"/>
        </w:rPr>
        <w:t xml:space="preserve">pasirinktomis priemonėmis. Europos elektroninių sąskaitų faktūrų standarto neatitinkančios elektroninės sąskaitos faktūros </w:t>
      </w:r>
      <w:r>
        <w:rPr>
          <w:lang w:eastAsia="lt-LT"/>
        </w:rPr>
        <w:t xml:space="preserve">gali būti </w:t>
      </w:r>
      <w:r w:rsidRPr="00761870">
        <w:rPr>
          <w:lang w:eastAsia="lt-LT"/>
        </w:rPr>
        <w:t xml:space="preserve">teikiamos tik naudojantis </w:t>
      </w:r>
      <w:r w:rsidR="00314B08">
        <w:rPr>
          <w:rFonts w:eastAsia="Calibri"/>
          <w:lang w:eastAsia="lt-LT"/>
        </w:rPr>
        <w:t xml:space="preserve">sąskaitų administravimo bendrosios informacinės sistemos (SABIS) </w:t>
      </w:r>
      <w:r w:rsidRPr="00761870">
        <w:rPr>
          <w:lang w:eastAsia="lt-LT"/>
        </w:rPr>
        <w:t>priemonėmis.</w:t>
      </w:r>
      <w:r>
        <w:rPr>
          <w:lang w:eastAsia="lt-LT"/>
        </w:rPr>
        <w:t xml:space="preserve"> </w:t>
      </w:r>
      <w:r>
        <w:t xml:space="preserve">Perkantysis subjektas </w:t>
      </w:r>
      <w:r w:rsidRPr="00791B2D">
        <w:rPr>
          <w:rFonts w:eastAsia="Calibri"/>
          <w:lang w:eastAsia="lt-LT"/>
        </w:rPr>
        <w:t>elektronines sąskaitas faktūras priima ir apdoroja naudodamasi</w:t>
      </w:r>
      <w:r w:rsidR="00494283">
        <w:rPr>
          <w:rFonts w:eastAsia="Calibri"/>
          <w:lang w:eastAsia="lt-LT"/>
        </w:rPr>
        <w:t>s</w:t>
      </w:r>
      <w:r w:rsidRPr="00791B2D">
        <w:rPr>
          <w:rFonts w:eastAsia="Calibri"/>
          <w:lang w:eastAsia="lt-LT"/>
        </w:rPr>
        <w:t xml:space="preserve"> informacinės sistemos </w:t>
      </w:r>
      <w:r w:rsidR="00314B08">
        <w:rPr>
          <w:rFonts w:eastAsia="Calibri"/>
          <w:lang w:eastAsia="lt-LT"/>
        </w:rPr>
        <w:t xml:space="preserve">(SABIS) </w:t>
      </w:r>
      <w:r w:rsidRPr="00791B2D">
        <w:rPr>
          <w:rFonts w:eastAsia="Calibri"/>
          <w:lang w:eastAsia="lt-LT"/>
        </w:rPr>
        <w:t xml:space="preserve">priemonėmis, išskyrus jeigu mobilizacijos, karo ar nepaprastosios padėties atveju yra informacinės sistemos </w:t>
      </w:r>
      <w:r w:rsidR="00314B08">
        <w:rPr>
          <w:rFonts w:eastAsia="Calibri"/>
          <w:lang w:eastAsia="lt-LT"/>
        </w:rPr>
        <w:t xml:space="preserve">SABIS </w:t>
      </w:r>
      <w:r w:rsidRPr="00791B2D">
        <w:rPr>
          <w:rFonts w:eastAsia="Calibri"/>
          <w:lang w:eastAsia="lt-LT"/>
        </w:rPr>
        <w:t xml:space="preserve">pažeidimų, dėl kurių negalimas </w:t>
      </w:r>
      <w:r>
        <w:rPr>
          <w:rFonts w:eastAsia="Calibri"/>
          <w:lang w:eastAsia="lt-LT"/>
        </w:rPr>
        <w:t xml:space="preserve">perkančiojo subjekto ir tiekėjo </w:t>
      </w:r>
      <w:r w:rsidRPr="00791B2D">
        <w:rPr>
          <w:rFonts w:eastAsia="Calibri"/>
          <w:lang w:eastAsia="lt-LT"/>
        </w:rPr>
        <w:t xml:space="preserve">bendravimas ir keitimasis informacija naudojantis </w:t>
      </w:r>
      <w:r w:rsidR="00314B08">
        <w:rPr>
          <w:rFonts w:eastAsia="Calibri"/>
          <w:lang w:eastAsia="lt-LT"/>
        </w:rPr>
        <w:t>SABIS</w:t>
      </w:r>
      <w:r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1D197D22" w14:textId="77777777" w:rsidR="00494C91" w:rsidRDefault="00494C91" w:rsidP="00494C91">
      <w:pPr>
        <w:autoSpaceDE w:val="0"/>
        <w:autoSpaceDN w:val="0"/>
        <w:adjustRightInd w:val="0"/>
        <w:ind w:firstLine="709"/>
        <w:jc w:val="both"/>
      </w:pPr>
      <w:r w:rsidRPr="00791B2D">
        <w:br w:type="page"/>
      </w:r>
    </w:p>
    <w:p w14:paraId="5684C87D" w14:textId="78F75185" w:rsidR="00354720" w:rsidRDefault="00354720" w:rsidP="00354720">
      <w:pPr>
        <w:ind w:left="6480" w:firstLine="720"/>
        <w:jc w:val="both"/>
      </w:pPr>
      <w:r>
        <w:lastRenderedPageBreak/>
        <w:t xml:space="preserve">Kvietimo </w:t>
      </w:r>
      <w:r w:rsidRPr="006C4561">
        <w:t>1 priedas</w:t>
      </w:r>
    </w:p>
    <w:p w14:paraId="3F0C4B30" w14:textId="77777777" w:rsidR="00354720" w:rsidRDefault="00354720" w:rsidP="00354720">
      <w:pPr>
        <w:jc w:val="center"/>
        <w:rPr>
          <w:b/>
          <w:bCs/>
          <w:lang w:eastAsia="lt-LT"/>
        </w:rPr>
      </w:pPr>
    </w:p>
    <w:p w14:paraId="4FDFE148" w14:textId="77777777" w:rsidR="00AC5549" w:rsidRPr="006C4561" w:rsidRDefault="00AC5549" w:rsidP="00AC5549">
      <w:pPr>
        <w:jc w:val="center"/>
        <w:rPr>
          <w:b/>
        </w:rPr>
      </w:pPr>
      <w:r w:rsidRPr="006C4561">
        <w:rPr>
          <w:b/>
        </w:rPr>
        <w:t>PASIŪLYMAS</w:t>
      </w:r>
    </w:p>
    <w:p w14:paraId="24263602" w14:textId="77777777" w:rsidR="00906822" w:rsidRDefault="00AC5549" w:rsidP="00AC5549">
      <w:pPr>
        <w:keepNext/>
        <w:jc w:val="center"/>
        <w:outlineLvl w:val="1"/>
        <w:rPr>
          <w:b/>
        </w:rPr>
      </w:pPr>
      <w:r w:rsidRPr="006C4561">
        <w:rPr>
          <w:b/>
          <w:noProof/>
        </w:rPr>
        <w:t>DĖL</w:t>
      </w:r>
      <w:r w:rsidRPr="005A4A35">
        <w:rPr>
          <w:b/>
        </w:rPr>
        <w:t xml:space="preserve"> </w:t>
      </w:r>
      <w:r w:rsidR="009319AC">
        <w:rPr>
          <w:b/>
        </w:rPr>
        <w:t>BENDROVĖS APSAUGOS NUO SPROGIMO DOKUMENTO</w:t>
      </w:r>
    </w:p>
    <w:p w14:paraId="5AD26A83" w14:textId="3BE38260" w:rsidR="00AC5549" w:rsidRPr="006C4561" w:rsidRDefault="00906822" w:rsidP="00AC5549">
      <w:pPr>
        <w:keepNext/>
        <w:jc w:val="center"/>
        <w:outlineLvl w:val="1"/>
        <w:rPr>
          <w:b/>
          <w:bCs/>
          <w:noProof/>
        </w:rPr>
      </w:pPr>
      <w:r>
        <w:rPr>
          <w:b/>
        </w:rPr>
        <w:t xml:space="preserve"> PARENGIMO </w:t>
      </w:r>
      <w:r w:rsidR="00CE6014">
        <w:rPr>
          <w:b/>
        </w:rPr>
        <w:t xml:space="preserve"> </w:t>
      </w:r>
      <w:r w:rsidR="00314B08" w:rsidRPr="00924A85">
        <w:rPr>
          <w:b/>
        </w:rPr>
        <w:t xml:space="preserve">PASLAUGOS </w:t>
      </w:r>
      <w:r w:rsidR="00AC5549" w:rsidRPr="006C4561">
        <w:rPr>
          <w:b/>
          <w:noProof/>
        </w:rPr>
        <w:t xml:space="preserve">PIRKIMO </w:t>
      </w:r>
    </w:p>
    <w:tbl>
      <w:tblPr>
        <w:tblStyle w:val="Lentelstinklelis1"/>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980"/>
        <w:gridCol w:w="425"/>
      </w:tblGrid>
      <w:tr w:rsidR="00AC5549" w:rsidRPr="009371C5" w14:paraId="04CE8035" w14:textId="77777777" w:rsidTr="00CE6014">
        <w:trPr>
          <w:gridAfter w:val="1"/>
          <w:wAfter w:w="425" w:type="dxa"/>
          <w:trHeight w:val="364"/>
        </w:trPr>
        <w:tc>
          <w:tcPr>
            <w:tcW w:w="2405" w:type="dxa"/>
            <w:gridSpan w:val="2"/>
            <w:tcBorders>
              <w:bottom w:val="single" w:sz="4" w:space="0" w:color="auto"/>
            </w:tcBorders>
          </w:tcPr>
          <w:p w14:paraId="554CF7E2" w14:textId="77777777" w:rsidR="00AC5549" w:rsidRPr="009371C5" w:rsidRDefault="00AC5549" w:rsidP="006C3878">
            <w:pPr>
              <w:jc w:val="center"/>
              <w:rPr>
                <w:rFonts w:cs="Calibri"/>
                <w:i/>
                <w:iCs/>
                <w:color w:val="7030A0"/>
                <w:sz w:val="20"/>
                <w:szCs w:val="20"/>
              </w:rPr>
            </w:pPr>
          </w:p>
        </w:tc>
      </w:tr>
      <w:tr w:rsidR="00AC5549" w:rsidRPr="009371C5" w14:paraId="3C46EFBF" w14:textId="77777777" w:rsidTr="00CE6014">
        <w:trPr>
          <w:gridBefore w:val="1"/>
          <w:wBefore w:w="425" w:type="dxa"/>
          <w:trHeight w:val="116"/>
        </w:trPr>
        <w:tc>
          <w:tcPr>
            <w:tcW w:w="2405" w:type="dxa"/>
            <w:gridSpan w:val="2"/>
            <w:tcBorders>
              <w:top w:val="single" w:sz="4" w:space="0" w:color="auto"/>
            </w:tcBorders>
          </w:tcPr>
          <w:p w14:paraId="01192256" w14:textId="77777777" w:rsidR="00AC5549" w:rsidRPr="009371C5" w:rsidRDefault="00AC5549" w:rsidP="006C3878">
            <w:pPr>
              <w:jc w:val="center"/>
              <w:rPr>
                <w:rFonts w:cs="Calibri"/>
                <w:i/>
                <w:iCs/>
                <w:color w:val="7030A0"/>
                <w:sz w:val="20"/>
                <w:szCs w:val="20"/>
                <w:vertAlign w:val="superscript"/>
              </w:rPr>
            </w:pPr>
            <w:r w:rsidRPr="009371C5">
              <w:rPr>
                <w:rFonts w:cs="Calibri"/>
                <w:i/>
                <w:iCs/>
                <w:sz w:val="20"/>
                <w:szCs w:val="20"/>
                <w:vertAlign w:val="superscript"/>
              </w:rPr>
              <w:t>(data)</w:t>
            </w:r>
          </w:p>
        </w:tc>
      </w:tr>
      <w:tr w:rsidR="00AC5549" w:rsidRPr="009371C5" w14:paraId="20F4103B" w14:textId="77777777" w:rsidTr="00CE6014">
        <w:trPr>
          <w:gridAfter w:val="1"/>
          <w:wAfter w:w="425" w:type="dxa"/>
        </w:trPr>
        <w:tc>
          <w:tcPr>
            <w:tcW w:w="2405" w:type="dxa"/>
            <w:gridSpan w:val="2"/>
            <w:tcBorders>
              <w:bottom w:val="single" w:sz="4" w:space="0" w:color="auto"/>
            </w:tcBorders>
          </w:tcPr>
          <w:p w14:paraId="08683634" w14:textId="77777777" w:rsidR="00AC5549" w:rsidRPr="009371C5" w:rsidRDefault="00AC5549" w:rsidP="006C3878">
            <w:pPr>
              <w:jc w:val="center"/>
              <w:rPr>
                <w:rFonts w:cs="Calibri"/>
                <w:i/>
                <w:iCs/>
                <w:color w:val="7030A0"/>
                <w:sz w:val="20"/>
                <w:szCs w:val="20"/>
              </w:rPr>
            </w:pPr>
          </w:p>
        </w:tc>
      </w:tr>
      <w:tr w:rsidR="00AC5549" w:rsidRPr="009371C5" w14:paraId="26033665" w14:textId="77777777" w:rsidTr="00CE6014">
        <w:trPr>
          <w:gridBefore w:val="1"/>
          <w:wBefore w:w="425" w:type="dxa"/>
        </w:trPr>
        <w:tc>
          <w:tcPr>
            <w:tcW w:w="2405" w:type="dxa"/>
            <w:gridSpan w:val="2"/>
            <w:tcBorders>
              <w:top w:val="single" w:sz="4" w:space="0" w:color="auto"/>
            </w:tcBorders>
          </w:tcPr>
          <w:p w14:paraId="4E1F68C5" w14:textId="77777777" w:rsidR="00AC5549" w:rsidRPr="009371C5" w:rsidRDefault="00AC5549" w:rsidP="006C3878">
            <w:pPr>
              <w:jc w:val="center"/>
              <w:rPr>
                <w:rFonts w:cs="Calibri"/>
                <w:i/>
                <w:iCs/>
                <w:color w:val="7030A0"/>
                <w:sz w:val="20"/>
                <w:szCs w:val="20"/>
                <w:vertAlign w:val="superscript"/>
              </w:rPr>
            </w:pPr>
            <w:r w:rsidRPr="009371C5">
              <w:rPr>
                <w:rFonts w:cs="Calibri"/>
                <w:i/>
                <w:iCs/>
                <w:sz w:val="20"/>
                <w:szCs w:val="20"/>
                <w:vertAlign w:val="superscript"/>
              </w:rPr>
              <w:t>(vieta)</w:t>
            </w:r>
          </w:p>
        </w:tc>
      </w:tr>
    </w:tbl>
    <w:p w14:paraId="644A7896" w14:textId="77777777" w:rsidR="00AC5549" w:rsidRPr="009371C5" w:rsidRDefault="00AC5549" w:rsidP="00AC5549">
      <w:pPr>
        <w:jc w:val="center"/>
        <w:rPr>
          <w:rFonts w:ascii="Calibri" w:eastAsia="Calibri" w:hAnsi="Calibri" w:cs="Calibri"/>
          <w:i/>
          <w:iCs/>
          <w:color w:val="7030A0"/>
          <w:sz w:val="21"/>
          <w:szCs w:val="21"/>
          <w:lang w:eastAsia="lt-LT"/>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C5549" w:rsidRPr="009371C5" w14:paraId="795CE92E" w14:textId="77777777" w:rsidTr="006C3878">
        <w:trPr>
          <w:trHeight w:val="317"/>
        </w:trPr>
        <w:tc>
          <w:tcPr>
            <w:tcW w:w="5524" w:type="dxa"/>
            <w:tcBorders>
              <w:bottom w:val="single" w:sz="4" w:space="0" w:color="auto"/>
            </w:tcBorders>
            <w:vAlign w:val="center"/>
          </w:tcPr>
          <w:p w14:paraId="1800FFAA" w14:textId="77777777" w:rsidR="00AC5549" w:rsidRPr="009371C5" w:rsidRDefault="00AC5549" w:rsidP="006C3878">
            <w:pPr>
              <w:rPr>
                <w:sz w:val="22"/>
                <w:szCs w:val="22"/>
              </w:rPr>
            </w:pPr>
            <w:r w:rsidRPr="009371C5">
              <w:rPr>
                <w:sz w:val="22"/>
                <w:szCs w:val="22"/>
              </w:rPr>
              <w:t xml:space="preserve">UAB </w:t>
            </w:r>
            <w:r w:rsidRPr="009371C5">
              <w:rPr>
                <w:sz w:val="22"/>
                <w:szCs w:val="22"/>
              </w:rPr>
              <w:t>„</w:t>
            </w:r>
            <w:r w:rsidRPr="009371C5">
              <w:rPr>
                <w:sz w:val="22"/>
                <w:szCs w:val="22"/>
              </w:rPr>
              <w:t>Dz</w:t>
            </w:r>
            <w:r w:rsidRPr="009371C5">
              <w:rPr>
                <w:sz w:val="22"/>
                <w:szCs w:val="22"/>
              </w:rPr>
              <w:t>ū</w:t>
            </w:r>
            <w:r w:rsidRPr="009371C5">
              <w:rPr>
                <w:sz w:val="22"/>
                <w:szCs w:val="22"/>
              </w:rPr>
              <w:t>kijos vandenys</w:t>
            </w:r>
            <w:r w:rsidRPr="009371C5">
              <w:rPr>
                <w:sz w:val="22"/>
                <w:szCs w:val="22"/>
              </w:rPr>
              <w:t>“</w:t>
            </w:r>
          </w:p>
        </w:tc>
      </w:tr>
      <w:tr w:rsidR="00AC5549" w:rsidRPr="009371C5" w14:paraId="1FCC15A7" w14:textId="77777777" w:rsidTr="006C3878">
        <w:tc>
          <w:tcPr>
            <w:tcW w:w="5524" w:type="dxa"/>
            <w:tcBorders>
              <w:top w:val="single" w:sz="4" w:space="0" w:color="auto"/>
            </w:tcBorders>
          </w:tcPr>
          <w:p w14:paraId="7C6A9466" w14:textId="77777777" w:rsidR="00AC5549" w:rsidRPr="009371C5" w:rsidRDefault="00AC5549" w:rsidP="006C3878">
            <w:pPr>
              <w:rPr>
                <w:rFonts w:ascii="Calibri" w:cs="Calibri"/>
                <w:sz w:val="21"/>
                <w:szCs w:val="21"/>
              </w:rPr>
            </w:pPr>
            <w:r w:rsidRPr="009371C5">
              <w:rPr>
                <w:rFonts w:ascii="Calibri" w:cs="Calibri"/>
                <w:sz w:val="21"/>
                <w:szCs w:val="21"/>
                <w:vertAlign w:val="superscript"/>
              </w:rPr>
              <w:t>(</w:t>
            </w:r>
            <w:r w:rsidRPr="009371C5">
              <w:rPr>
                <w:sz w:val="21"/>
                <w:szCs w:val="21"/>
                <w:vertAlign w:val="superscript"/>
              </w:rPr>
              <w:t>Adresatas)</w:t>
            </w:r>
          </w:p>
        </w:tc>
      </w:tr>
    </w:tbl>
    <w:p w14:paraId="7367603C" w14:textId="77777777" w:rsidR="00AC5549" w:rsidRDefault="00AC5549" w:rsidP="00AC5549">
      <w:pPr>
        <w:shd w:val="clear" w:color="auto" w:fill="FFFFFF"/>
        <w:jc w:val="center"/>
        <w:rPr>
          <w:bCs/>
          <w:color w:val="000000"/>
          <w:sz w:val="16"/>
          <w:szCs w:val="16"/>
        </w:rPr>
      </w:pPr>
    </w:p>
    <w:p w14:paraId="5FE3E351" w14:textId="77777777" w:rsidR="00AC5549" w:rsidRDefault="00AC5549" w:rsidP="00AC5549">
      <w:pPr>
        <w:shd w:val="clear" w:color="auto" w:fill="FFFFFF"/>
        <w:jc w:val="center"/>
        <w:rPr>
          <w:bCs/>
          <w:color w:val="000000"/>
          <w:sz w:val="16"/>
          <w:szCs w:val="16"/>
        </w:rPr>
      </w:pPr>
    </w:p>
    <w:p w14:paraId="44948EA4" w14:textId="77777777" w:rsidR="00AC5549" w:rsidRPr="009371C5" w:rsidRDefault="00AC5549" w:rsidP="00AC5549">
      <w:pPr>
        <w:numPr>
          <w:ilvl w:val="0"/>
          <w:numId w:val="23"/>
        </w:numPr>
        <w:tabs>
          <w:tab w:val="left" w:pos="567"/>
        </w:tabs>
        <w:spacing w:after="160" w:line="276" w:lineRule="auto"/>
        <w:ind w:left="0" w:firstLine="0"/>
        <w:contextualSpacing/>
        <w:jc w:val="center"/>
        <w:rPr>
          <w:rFonts w:eastAsia="Calibri"/>
          <w:b/>
          <w:bCs/>
          <w:sz w:val="22"/>
          <w:szCs w:val="22"/>
          <w:lang w:eastAsia="lt-LT"/>
        </w:rPr>
      </w:pPr>
      <w:bookmarkStart w:id="8" w:name="_Toc329443224"/>
      <w:r w:rsidRPr="009371C5">
        <w:rPr>
          <w:rFonts w:eastAsia="Calibri"/>
          <w:b/>
          <w:bCs/>
          <w:sz w:val="22"/>
          <w:szCs w:val="22"/>
          <w:lang w:eastAsia="lt-LT"/>
        </w:rPr>
        <w:t>INFORMACIJA APIE TIEKĖJĄ</w:t>
      </w:r>
      <w:bookmarkEnd w:id="8"/>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543"/>
      </w:tblGrid>
      <w:tr w:rsidR="00AC5549" w:rsidRPr="00FA00DD" w14:paraId="34E2E84E" w14:textId="77777777" w:rsidTr="00476F06">
        <w:tc>
          <w:tcPr>
            <w:tcW w:w="5699" w:type="dxa"/>
            <w:tcBorders>
              <w:top w:val="single" w:sz="4" w:space="0" w:color="auto"/>
              <w:left w:val="single" w:sz="4" w:space="0" w:color="auto"/>
              <w:bottom w:val="single" w:sz="4" w:space="0" w:color="auto"/>
              <w:right w:val="single" w:sz="4" w:space="0" w:color="auto"/>
            </w:tcBorders>
            <w:hideMark/>
          </w:tcPr>
          <w:p w14:paraId="1230F8DB" w14:textId="77777777" w:rsidR="00AC5549" w:rsidRPr="00232A7E" w:rsidRDefault="00AC5549" w:rsidP="006C3878">
            <w:pPr>
              <w:jc w:val="both"/>
              <w:rPr>
                <w:sz w:val="22"/>
                <w:szCs w:val="22"/>
                <w:lang w:eastAsia="lt-LT"/>
              </w:rPr>
            </w:pPr>
            <w:r w:rsidRPr="00232A7E">
              <w:rPr>
                <w:b/>
                <w:bCs/>
                <w:sz w:val="22"/>
                <w:szCs w:val="22"/>
                <w:lang w:eastAsia="lt-LT"/>
              </w:rPr>
              <w:t>Tiekėjo arba tiekėjų grupės narių</w:t>
            </w:r>
            <w:r w:rsidRPr="00232A7E">
              <w:rPr>
                <w:b/>
                <w:bCs/>
                <w:sz w:val="22"/>
                <w:szCs w:val="22"/>
                <w:vertAlign w:val="superscript"/>
                <w:lang w:eastAsia="lt-LT"/>
              </w:rPr>
              <w:footnoteReference w:id="1"/>
            </w:r>
            <w:r w:rsidRPr="00232A7E">
              <w:rPr>
                <w:b/>
                <w:bCs/>
                <w:sz w:val="22"/>
                <w:szCs w:val="22"/>
                <w:lang w:eastAsia="lt-LT"/>
              </w:rPr>
              <w:t xml:space="preserve"> pavadinimas</w:t>
            </w:r>
            <w:r w:rsidRPr="00232A7E">
              <w:rPr>
                <w:sz w:val="22"/>
                <w:szCs w:val="22"/>
                <w:lang w:eastAsia="lt-LT"/>
              </w:rPr>
              <w:t xml:space="preserve"> (-ai) (</w:t>
            </w:r>
            <w:r w:rsidRPr="00232A7E">
              <w:rPr>
                <w:i/>
                <w:sz w:val="22"/>
                <w:szCs w:val="22"/>
                <w:lang w:eastAsia="lt-LT"/>
              </w:rPr>
              <w:t>Jeigu dalyvauja ūkio subjektų grupė, surašomi visi dalyvių pavadinimai</w:t>
            </w:r>
            <w:r w:rsidRPr="00232A7E">
              <w:rPr>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7BC7A3C6" w14:textId="77777777" w:rsidR="00AC5549" w:rsidRPr="00232A7E" w:rsidRDefault="00AC5549" w:rsidP="006C3878">
            <w:pPr>
              <w:ind w:left="-386" w:firstLine="386"/>
              <w:jc w:val="both"/>
              <w:rPr>
                <w:sz w:val="22"/>
                <w:szCs w:val="22"/>
                <w:lang w:eastAsia="lt-LT"/>
              </w:rPr>
            </w:pPr>
          </w:p>
        </w:tc>
      </w:tr>
      <w:tr w:rsidR="00AC5549" w:rsidRPr="00FA00DD" w14:paraId="50A5D967" w14:textId="77777777" w:rsidTr="00476F06">
        <w:tc>
          <w:tcPr>
            <w:tcW w:w="5699" w:type="dxa"/>
            <w:tcBorders>
              <w:top w:val="single" w:sz="4" w:space="0" w:color="auto"/>
              <w:left w:val="single" w:sz="4" w:space="0" w:color="auto"/>
              <w:bottom w:val="single" w:sz="4" w:space="0" w:color="auto"/>
              <w:right w:val="single" w:sz="4" w:space="0" w:color="auto"/>
            </w:tcBorders>
          </w:tcPr>
          <w:p w14:paraId="7FF6B819" w14:textId="77777777" w:rsidR="00AC5549" w:rsidRPr="00232A7E" w:rsidRDefault="00AC5549" w:rsidP="006C3878">
            <w:pPr>
              <w:jc w:val="both"/>
              <w:rPr>
                <w:sz w:val="22"/>
                <w:szCs w:val="22"/>
                <w:lang w:eastAsia="lt-LT"/>
              </w:rPr>
            </w:pPr>
            <w:r w:rsidRPr="00232A7E">
              <w:rPr>
                <w:b/>
                <w:bCs/>
                <w:sz w:val="22"/>
                <w:szCs w:val="22"/>
                <w:lang w:eastAsia="lt-LT"/>
              </w:rPr>
              <w:t>Tiekėjo arba tiekėjų grupės narių juridinio asmens kodas</w:t>
            </w:r>
            <w:r w:rsidRPr="00232A7E">
              <w:rPr>
                <w:sz w:val="22"/>
                <w:szCs w:val="22"/>
                <w:lang w:eastAsia="lt-LT"/>
              </w:rPr>
              <w:t xml:space="preserve"> (-ai) </w:t>
            </w:r>
            <w:r w:rsidRPr="00232A7E">
              <w:rPr>
                <w:i/>
                <w:sz w:val="22"/>
                <w:szCs w:val="22"/>
                <w:lang w:eastAsia="lt-LT"/>
              </w:rPr>
              <w:t>(tuo atveju, jei pasiūlymą teikia fizinis asmuo - verslo pažymėjimo Nr. ar pan.)</w:t>
            </w:r>
          </w:p>
        </w:tc>
        <w:tc>
          <w:tcPr>
            <w:tcW w:w="3543" w:type="dxa"/>
            <w:tcBorders>
              <w:top w:val="single" w:sz="4" w:space="0" w:color="auto"/>
              <w:left w:val="single" w:sz="4" w:space="0" w:color="auto"/>
              <w:bottom w:val="single" w:sz="4" w:space="0" w:color="auto"/>
              <w:right w:val="single" w:sz="4" w:space="0" w:color="auto"/>
            </w:tcBorders>
          </w:tcPr>
          <w:p w14:paraId="37018707" w14:textId="77777777" w:rsidR="00AC5549" w:rsidRPr="00232A7E" w:rsidRDefault="00AC5549" w:rsidP="006C3878">
            <w:pPr>
              <w:jc w:val="both"/>
              <w:rPr>
                <w:sz w:val="22"/>
                <w:szCs w:val="22"/>
                <w:lang w:eastAsia="lt-LT"/>
              </w:rPr>
            </w:pPr>
          </w:p>
        </w:tc>
      </w:tr>
      <w:tr w:rsidR="00906822" w:rsidRPr="00FA00DD" w14:paraId="17CE889B" w14:textId="77777777" w:rsidTr="00476F06">
        <w:tc>
          <w:tcPr>
            <w:tcW w:w="5699" w:type="dxa"/>
            <w:tcBorders>
              <w:top w:val="single" w:sz="4" w:space="0" w:color="auto"/>
              <w:left w:val="single" w:sz="4" w:space="0" w:color="auto"/>
              <w:bottom w:val="single" w:sz="4" w:space="0" w:color="auto"/>
              <w:right w:val="single" w:sz="4" w:space="0" w:color="auto"/>
            </w:tcBorders>
          </w:tcPr>
          <w:p w14:paraId="547D65C7" w14:textId="4C15D2BB" w:rsidR="00906822" w:rsidRPr="00232A7E" w:rsidRDefault="00906822" w:rsidP="00906822">
            <w:pPr>
              <w:jc w:val="both"/>
              <w:rPr>
                <w:b/>
                <w:bCs/>
                <w:sz w:val="22"/>
                <w:szCs w:val="22"/>
                <w:lang w:eastAsia="lt-LT"/>
              </w:rPr>
            </w:pPr>
            <w:r w:rsidRPr="00232A7E">
              <w:rPr>
                <w:b/>
                <w:bCs/>
                <w:sz w:val="22"/>
                <w:szCs w:val="22"/>
                <w:lang w:eastAsia="lt-LT"/>
              </w:rPr>
              <w:t xml:space="preserve">Tiekėjo arba tiekėjų grupės narių </w:t>
            </w:r>
            <w:r>
              <w:rPr>
                <w:b/>
                <w:bCs/>
                <w:sz w:val="22"/>
                <w:szCs w:val="22"/>
                <w:lang w:eastAsia="lt-LT"/>
              </w:rPr>
              <w:t>PVM</w:t>
            </w:r>
            <w:r w:rsidRPr="00232A7E">
              <w:rPr>
                <w:b/>
                <w:bCs/>
                <w:sz w:val="22"/>
                <w:szCs w:val="22"/>
                <w:lang w:eastAsia="lt-LT"/>
              </w:rPr>
              <w:t xml:space="preserve"> kodas</w:t>
            </w:r>
            <w:r w:rsidRPr="00232A7E">
              <w:rPr>
                <w:sz w:val="22"/>
                <w:szCs w:val="22"/>
                <w:lang w:eastAsia="lt-LT"/>
              </w:rPr>
              <w:t xml:space="preserve"> (-ai) </w:t>
            </w:r>
          </w:p>
        </w:tc>
        <w:tc>
          <w:tcPr>
            <w:tcW w:w="3543" w:type="dxa"/>
            <w:tcBorders>
              <w:top w:val="single" w:sz="4" w:space="0" w:color="auto"/>
              <w:left w:val="single" w:sz="4" w:space="0" w:color="auto"/>
              <w:bottom w:val="single" w:sz="4" w:space="0" w:color="auto"/>
              <w:right w:val="single" w:sz="4" w:space="0" w:color="auto"/>
            </w:tcBorders>
          </w:tcPr>
          <w:p w14:paraId="69B675B5" w14:textId="77777777" w:rsidR="00906822" w:rsidRPr="00232A7E" w:rsidRDefault="00906822" w:rsidP="006C3878">
            <w:pPr>
              <w:jc w:val="both"/>
              <w:rPr>
                <w:sz w:val="22"/>
                <w:szCs w:val="22"/>
                <w:lang w:eastAsia="lt-LT"/>
              </w:rPr>
            </w:pPr>
          </w:p>
        </w:tc>
      </w:tr>
      <w:tr w:rsidR="00AC5549" w:rsidRPr="00FA00DD" w14:paraId="7A6141A0" w14:textId="77777777" w:rsidTr="00476F06">
        <w:trPr>
          <w:trHeight w:val="468"/>
        </w:trPr>
        <w:tc>
          <w:tcPr>
            <w:tcW w:w="5699" w:type="dxa"/>
            <w:tcBorders>
              <w:top w:val="single" w:sz="4" w:space="0" w:color="auto"/>
              <w:left w:val="single" w:sz="4" w:space="0" w:color="auto"/>
              <w:bottom w:val="single" w:sz="4" w:space="0" w:color="auto"/>
              <w:right w:val="single" w:sz="4" w:space="0" w:color="auto"/>
            </w:tcBorders>
          </w:tcPr>
          <w:p w14:paraId="059237A9" w14:textId="77777777" w:rsidR="00AC5549" w:rsidRPr="00232A7E" w:rsidRDefault="00AC5549" w:rsidP="006C3878">
            <w:pPr>
              <w:jc w:val="both"/>
              <w:rPr>
                <w:b/>
                <w:bCs/>
                <w:sz w:val="22"/>
                <w:szCs w:val="22"/>
                <w:lang w:eastAsia="lt-LT"/>
              </w:rPr>
            </w:pPr>
            <w:r w:rsidRPr="00232A7E">
              <w:rPr>
                <w:b/>
                <w:bCs/>
                <w:sz w:val="22"/>
                <w:szCs w:val="22"/>
                <w:lang w:eastAsia="lt-LT"/>
              </w:rPr>
              <w:t>Tiekėjo arba tiekėjų grupės narių adresas</w:t>
            </w:r>
            <w:r w:rsidRPr="00232A7E">
              <w:rPr>
                <w:sz w:val="22"/>
                <w:szCs w:val="22"/>
                <w:lang w:eastAsia="lt-LT"/>
              </w:rPr>
              <w:t xml:space="preserve"> </w:t>
            </w:r>
            <w:r w:rsidRPr="00232A7E">
              <w:rPr>
                <w:b/>
                <w:bCs/>
                <w:sz w:val="22"/>
                <w:szCs w:val="22"/>
                <w:lang w:eastAsia="lt-LT"/>
              </w:rPr>
              <w:t>(-ai)</w:t>
            </w:r>
          </w:p>
        </w:tc>
        <w:tc>
          <w:tcPr>
            <w:tcW w:w="3543" w:type="dxa"/>
            <w:tcBorders>
              <w:top w:val="single" w:sz="4" w:space="0" w:color="auto"/>
              <w:left w:val="single" w:sz="4" w:space="0" w:color="auto"/>
              <w:bottom w:val="single" w:sz="4" w:space="0" w:color="auto"/>
              <w:right w:val="single" w:sz="4" w:space="0" w:color="auto"/>
            </w:tcBorders>
          </w:tcPr>
          <w:p w14:paraId="556E0FCE" w14:textId="77777777" w:rsidR="00AC5549" w:rsidRPr="00232A7E" w:rsidRDefault="00AC5549" w:rsidP="006C3878">
            <w:pPr>
              <w:jc w:val="both"/>
              <w:rPr>
                <w:sz w:val="22"/>
                <w:szCs w:val="22"/>
                <w:lang w:eastAsia="lt-LT"/>
              </w:rPr>
            </w:pPr>
          </w:p>
        </w:tc>
      </w:tr>
      <w:tr w:rsidR="00AC5549" w:rsidRPr="00FA00DD" w14:paraId="0623E944" w14:textId="77777777" w:rsidTr="00476F06">
        <w:tc>
          <w:tcPr>
            <w:tcW w:w="5699" w:type="dxa"/>
            <w:tcBorders>
              <w:top w:val="single" w:sz="4" w:space="0" w:color="auto"/>
              <w:left w:val="single" w:sz="4" w:space="0" w:color="auto"/>
              <w:bottom w:val="single" w:sz="4" w:space="0" w:color="auto"/>
              <w:right w:val="single" w:sz="4" w:space="0" w:color="auto"/>
            </w:tcBorders>
          </w:tcPr>
          <w:p w14:paraId="001F97A2" w14:textId="77777777" w:rsidR="00AC5549" w:rsidRPr="00232A7E" w:rsidRDefault="00AC5549" w:rsidP="006C3878">
            <w:pPr>
              <w:jc w:val="both"/>
              <w:rPr>
                <w:sz w:val="22"/>
                <w:szCs w:val="22"/>
                <w:lang w:eastAsia="lt-LT"/>
              </w:rPr>
            </w:pPr>
            <w:r w:rsidRPr="00232A7E">
              <w:rPr>
                <w:rFonts w:eastAsia="Calibri"/>
                <w:b/>
                <w:bCs/>
                <w:sz w:val="22"/>
                <w:szCs w:val="22"/>
                <w:lang w:eastAsia="lt-LT"/>
              </w:rPr>
              <w:t xml:space="preserve">Tiekėjų grupės narys, atstovaujantis grupei </w:t>
            </w:r>
            <w:r w:rsidRPr="00232A7E">
              <w:rPr>
                <w:i/>
                <w:sz w:val="22"/>
                <w:szCs w:val="22"/>
                <w:lang w:eastAsia="lt-LT"/>
              </w:rPr>
              <w:t>(pildoma, jei pasiūlymą teikia tiekėjų grupė)</w:t>
            </w:r>
          </w:p>
        </w:tc>
        <w:tc>
          <w:tcPr>
            <w:tcW w:w="3543" w:type="dxa"/>
            <w:tcBorders>
              <w:top w:val="single" w:sz="4" w:space="0" w:color="auto"/>
              <w:left w:val="single" w:sz="4" w:space="0" w:color="auto"/>
              <w:bottom w:val="single" w:sz="4" w:space="0" w:color="auto"/>
              <w:right w:val="single" w:sz="4" w:space="0" w:color="auto"/>
            </w:tcBorders>
          </w:tcPr>
          <w:p w14:paraId="5708C2BE" w14:textId="77777777" w:rsidR="00AC5549" w:rsidRPr="00232A7E" w:rsidRDefault="00AC5549" w:rsidP="006C3878">
            <w:pPr>
              <w:jc w:val="both"/>
              <w:rPr>
                <w:sz w:val="22"/>
                <w:szCs w:val="22"/>
                <w:lang w:eastAsia="lt-LT"/>
              </w:rPr>
            </w:pPr>
          </w:p>
        </w:tc>
      </w:tr>
      <w:tr w:rsidR="00AC5549" w:rsidRPr="00FA00DD" w14:paraId="39DE0BC6" w14:textId="77777777" w:rsidTr="00476F06">
        <w:tc>
          <w:tcPr>
            <w:tcW w:w="5699" w:type="dxa"/>
            <w:tcBorders>
              <w:top w:val="single" w:sz="4" w:space="0" w:color="auto"/>
              <w:left w:val="single" w:sz="4" w:space="0" w:color="auto"/>
              <w:bottom w:val="single" w:sz="4" w:space="0" w:color="auto"/>
              <w:right w:val="single" w:sz="4" w:space="0" w:color="auto"/>
            </w:tcBorders>
          </w:tcPr>
          <w:p w14:paraId="2AB88955" w14:textId="77777777" w:rsidR="00AC5549" w:rsidRPr="00232A7E" w:rsidRDefault="00AC5549" w:rsidP="006C3878">
            <w:pPr>
              <w:jc w:val="both"/>
              <w:rPr>
                <w:rFonts w:eastAsia="Calibri"/>
                <w:sz w:val="22"/>
                <w:szCs w:val="22"/>
                <w:lang w:eastAsia="lt-LT"/>
              </w:rPr>
            </w:pPr>
            <w:r w:rsidRPr="00232A7E">
              <w:rPr>
                <w:rFonts w:eastAsia="Calibri"/>
                <w:sz w:val="22"/>
                <w:szCs w:val="22"/>
                <w:lang w:eastAsia="lt-LT"/>
              </w:rPr>
              <w:t>Asmens, įgalioto bendrauti su perkančiuoju subjektu, kontaktinė informacija (</w:t>
            </w:r>
            <w:r w:rsidRPr="00232A7E">
              <w:rPr>
                <w:rFonts w:eastAsia="Calibri"/>
                <w:i/>
                <w:sz w:val="22"/>
                <w:szCs w:val="22"/>
                <w:lang w:eastAsia="lt-LT"/>
              </w:rPr>
              <w:t>vardas, pavardė, darbo tel., darbo el. p. adresas)</w:t>
            </w:r>
          </w:p>
        </w:tc>
        <w:tc>
          <w:tcPr>
            <w:tcW w:w="3543" w:type="dxa"/>
            <w:tcBorders>
              <w:top w:val="single" w:sz="4" w:space="0" w:color="auto"/>
              <w:left w:val="single" w:sz="4" w:space="0" w:color="auto"/>
              <w:bottom w:val="single" w:sz="4" w:space="0" w:color="auto"/>
              <w:right w:val="single" w:sz="4" w:space="0" w:color="auto"/>
            </w:tcBorders>
          </w:tcPr>
          <w:p w14:paraId="04793B21" w14:textId="77777777" w:rsidR="00AC5549" w:rsidRPr="00232A7E" w:rsidRDefault="00AC5549" w:rsidP="006C3878">
            <w:pPr>
              <w:jc w:val="both"/>
              <w:rPr>
                <w:sz w:val="22"/>
                <w:szCs w:val="22"/>
                <w:lang w:eastAsia="lt-LT"/>
              </w:rPr>
            </w:pPr>
          </w:p>
        </w:tc>
      </w:tr>
      <w:tr w:rsidR="00AC5549" w:rsidRPr="00FA00DD" w14:paraId="6B014267" w14:textId="77777777" w:rsidTr="00476F06">
        <w:trPr>
          <w:trHeight w:val="341"/>
        </w:trPr>
        <w:tc>
          <w:tcPr>
            <w:tcW w:w="5699" w:type="dxa"/>
            <w:tcBorders>
              <w:top w:val="single" w:sz="4" w:space="0" w:color="auto"/>
              <w:left w:val="single" w:sz="4" w:space="0" w:color="auto"/>
              <w:bottom w:val="single" w:sz="4" w:space="0" w:color="auto"/>
              <w:right w:val="single" w:sz="4" w:space="0" w:color="auto"/>
            </w:tcBorders>
          </w:tcPr>
          <w:p w14:paraId="167679E8" w14:textId="77777777" w:rsidR="00AC5549" w:rsidRPr="00232A7E" w:rsidRDefault="00AC5549" w:rsidP="006C3878">
            <w:pPr>
              <w:jc w:val="both"/>
              <w:rPr>
                <w:rFonts w:eastAsia="Calibri"/>
                <w:sz w:val="22"/>
                <w:szCs w:val="22"/>
                <w:lang w:eastAsia="lt-LT"/>
              </w:rPr>
            </w:pPr>
            <w:r w:rsidRPr="00232A7E">
              <w:rPr>
                <w:rFonts w:eastAsia="Calibri"/>
                <w:sz w:val="22"/>
                <w:szCs w:val="22"/>
              </w:rPr>
              <w:t>Telefono numeris</w:t>
            </w:r>
          </w:p>
        </w:tc>
        <w:tc>
          <w:tcPr>
            <w:tcW w:w="3543" w:type="dxa"/>
            <w:tcBorders>
              <w:top w:val="single" w:sz="4" w:space="0" w:color="auto"/>
              <w:left w:val="single" w:sz="4" w:space="0" w:color="auto"/>
              <w:bottom w:val="single" w:sz="4" w:space="0" w:color="auto"/>
              <w:right w:val="single" w:sz="4" w:space="0" w:color="auto"/>
            </w:tcBorders>
          </w:tcPr>
          <w:p w14:paraId="5A2F7DFD" w14:textId="77777777" w:rsidR="00AC5549" w:rsidRPr="00232A7E" w:rsidRDefault="00AC5549" w:rsidP="006C3878">
            <w:pPr>
              <w:jc w:val="both"/>
              <w:rPr>
                <w:sz w:val="22"/>
                <w:szCs w:val="22"/>
                <w:lang w:eastAsia="lt-LT"/>
              </w:rPr>
            </w:pPr>
          </w:p>
        </w:tc>
      </w:tr>
      <w:tr w:rsidR="00AC5549" w:rsidRPr="00FA00DD" w14:paraId="739285D1" w14:textId="77777777" w:rsidTr="00476F06">
        <w:trPr>
          <w:trHeight w:val="417"/>
        </w:trPr>
        <w:tc>
          <w:tcPr>
            <w:tcW w:w="5699" w:type="dxa"/>
            <w:tcBorders>
              <w:top w:val="single" w:sz="4" w:space="0" w:color="auto"/>
              <w:left w:val="single" w:sz="4" w:space="0" w:color="auto"/>
              <w:bottom w:val="single" w:sz="4" w:space="0" w:color="auto"/>
              <w:right w:val="single" w:sz="4" w:space="0" w:color="auto"/>
            </w:tcBorders>
          </w:tcPr>
          <w:p w14:paraId="2A5D4E0C" w14:textId="77777777" w:rsidR="00AC5549" w:rsidRPr="00232A7E" w:rsidRDefault="00AC5549" w:rsidP="006C3878">
            <w:pPr>
              <w:jc w:val="both"/>
              <w:rPr>
                <w:rFonts w:eastAsia="Calibri"/>
                <w:sz w:val="22"/>
                <w:szCs w:val="22"/>
              </w:rPr>
            </w:pPr>
            <w:r w:rsidRPr="00232A7E">
              <w:rPr>
                <w:rFonts w:eastAsia="Calibri"/>
                <w:sz w:val="22"/>
                <w:szCs w:val="22"/>
              </w:rPr>
              <w:t>El. pašto adresas</w:t>
            </w:r>
          </w:p>
        </w:tc>
        <w:tc>
          <w:tcPr>
            <w:tcW w:w="3543" w:type="dxa"/>
            <w:tcBorders>
              <w:top w:val="single" w:sz="4" w:space="0" w:color="auto"/>
              <w:left w:val="single" w:sz="4" w:space="0" w:color="auto"/>
              <w:bottom w:val="single" w:sz="4" w:space="0" w:color="auto"/>
              <w:right w:val="single" w:sz="4" w:space="0" w:color="auto"/>
            </w:tcBorders>
          </w:tcPr>
          <w:p w14:paraId="5887FA19" w14:textId="77777777" w:rsidR="00AC5549" w:rsidRPr="00232A7E" w:rsidRDefault="00AC5549" w:rsidP="006C3878">
            <w:pPr>
              <w:jc w:val="both"/>
              <w:rPr>
                <w:sz w:val="22"/>
                <w:szCs w:val="22"/>
                <w:lang w:eastAsia="lt-LT"/>
              </w:rPr>
            </w:pPr>
          </w:p>
        </w:tc>
      </w:tr>
    </w:tbl>
    <w:p w14:paraId="5724A2FA" w14:textId="77777777" w:rsidR="00AC5549" w:rsidRPr="009371C5" w:rsidRDefault="00AC5549" w:rsidP="00AC5549">
      <w:pPr>
        <w:ind w:firstLine="720"/>
        <w:jc w:val="both"/>
        <w:rPr>
          <w:b/>
          <w:sz w:val="22"/>
          <w:szCs w:val="22"/>
        </w:rPr>
      </w:pPr>
    </w:p>
    <w:p w14:paraId="338D3AFF" w14:textId="77777777" w:rsidR="00AC5549" w:rsidRPr="009371C5" w:rsidRDefault="00AC5549" w:rsidP="00AC5549">
      <w:pPr>
        <w:numPr>
          <w:ilvl w:val="0"/>
          <w:numId w:val="23"/>
        </w:numPr>
        <w:tabs>
          <w:tab w:val="left" w:pos="567"/>
        </w:tabs>
        <w:spacing w:after="160" w:line="276" w:lineRule="auto"/>
        <w:ind w:left="0" w:firstLine="0"/>
        <w:contextualSpacing/>
        <w:jc w:val="center"/>
        <w:rPr>
          <w:rFonts w:eastAsia="Calibri"/>
          <w:b/>
          <w:bCs/>
          <w:color w:val="000000"/>
          <w:sz w:val="22"/>
          <w:szCs w:val="22"/>
          <w:lang w:eastAsia="lt-LT"/>
        </w:rPr>
      </w:pPr>
      <w:r w:rsidRPr="009371C5">
        <w:rPr>
          <w:rFonts w:eastAsia="Calibri"/>
          <w:b/>
          <w:bCs/>
          <w:sz w:val="22"/>
          <w:szCs w:val="22"/>
          <w:lang w:eastAsia="lt-LT"/>
        </w:rPr>
        <w:t>INFORMACIJA APIE ŽINOMUS SUBTIEKĖJUS IR JIEMS PERDUODAMA VYKDYTI SUTARTIES DALIS</w:t>
      </w:r>
    </w:p>
    <w:p w14:paraId="4C1D0ADF" w14:textId="77777777" w:rsidR="00AC5549" w:rsidRPr="009371C5" w:rsidRDefault="00AC5549" w:rsidP="00AC5549">
      <w:pPr>
        <w:ind w:left="567"/>
        <w:contextualSpacing/>
        <w:jc w:val="center"/>
        <w:rPr>
          <w:rFonts w:eastAsia="Calibri"/>
          <w:i/>
          <w:iCs/>
          <w:color w:val="000000"/>
          <w:sz w:val="22"/>
          <w:szCs w:val="22"/>
          <w:lang w:eastAsia="lt-LT"/>
        </w:rPr>
      </w:pPr>
      <w:r w:rsidRPr="009371C5">
        <w:rPr>
          <w:rFonts w:eastAsia="Calibri"/>
          <w:i/>
          <w:iCs/>
          <w:color w:val="000000"/>
          <w:sz w:val="22"/>
          <w:szCs w:val="22"/>
          <w:lang w:eastAsia="lt-LT"/>
        </w:rPr>
        <w:t>(pildoma, jei tiekėjas pasitelkia subtiekėjus)</w:t>
      </w:r>
    </w:p>
    <w:tbl>
      <w:tblPr>
        <w:tblStyle w:val="Lentelstinklelis2"/>
        <w:tblW w:w="9351" w:type="dxa"/>
        <w:tblInd w:w="0" w:type="dxa"/>
        <w:tblLook w:val="04A0" w:firstRow="1" w:lastRow="0" w:firstColumn="1" w:lastColumn="0" w:noHBand="0" w:noVBand="1"/>
      </w:tblPr>
      <w:tblGrid>
        <w:gridCol w:w="540"/>
        <w:gridCol w:w="4275"/>
        <w:gridCol w:w="4536"/>
      </w:tblGrid>
      <w:tr w:rsidR="00AC5549" w:rsidRPr="009371C5" w14:paraId="51538911" w14:textId="77777777" w:rsidTr="00476F06">
        <w:tc>
          <w:tcPr>
            <w:tcW w:w="540" w:type="dxa"/>
            <w:shd w:val="clear" w:color="auto" w:fill="DEEAF6"/>
          </w:tcPr>
          <w:p w14:paraId="1136FCBC" w14:textId="77777777" w:rsidR="00AC5549" w:rsidRPr="009371C5" w:rsidRDefault="00AC5549" w:rsidP="006C3878">
            <w:pPr>
              <w:jc w:val="center"/>
              <w:rPr>
                <w:b/>
                <w:sz w:val="22"/>
                <w:szCs w:val="22"/>
              </w:rPr>
            </w:pPr>
            <w:r w:rsidRPr="009371C5">
              <w:rPr>
                <w:b/>
                <w:sz w:val="22"/>
                <w:szCs w:val="22"/>
              </w:rPr>
              <w:t>Eil. Nr.</w:t>
            </w:r>
          </w:p>
        </w:tc>
        <w:tc>
          <w:tcPr>
            <w:tcW w:w="4275" w:type="dxa"/>
            <w:shd w:val="clear" w:color="auto" w:fill="DEEAF6"/>
          </w:tcPr>
          <w:p w14:paraId="058A651C" w14:textId="77777777" w:rsidR="00AC5549" w:rsidRPr="009371C5" w:rsidRDefault="00AC5549" w:rsidP="006C3878">
            <w:pPr>
              <w:jc w:val="center"/>
              <w:rPr>
                <w:b/>
                <w:sz w:val="22"/>
                <w:szCs w:val="22"/>
              </w:rPr>
            </w:pPr>
            <w:r w:rsidRPr="009371C5">
              <w:rPr>
                <w:b/>
                <w:sz w:val="22"/>
                <w:szCs w:val="22"/>
              </w:rPr>
              <w:t>Subtiek</w:t>
            </w:r>
            <w:r w:rsidRPr="009371C5">
              <w:rPr>
                <w:b/>
                <w:sz w:val="22"/>
                <w:szCs w:val="22"/>
              </w:rPr>
              <w:t>ė</w:t>
            </w:r>
            <w:r w:rsidRPr="009371C5">
              <w:rPr>
                <w:b/>
                <w:sz w:val="22"/>
                <w:szCs w:val="22"/>
              </w:rPr>
              <w:t>jo pavadinimas, juridinio asmens kodas, adresas</w:t>
            </w:r>
          </w:p>
        </w:tc>
        <w:tc>
          <w:tcPr>
            <w:tcW w:w="4536" w:type="dxa"/>
            <w:shd w:val="clear" w:color="auto" w:fill="DEEAF6"/>
          </w:tcPr>
          <w:p w14:paraId="2955881D" w14:textId="77777777" w:rsidR="00AC5549" w:rsidRPr="009371C5" w:rsidRDefault="00AC5549" w:rsidP="006C3878">
            <w:pPr>
              <w:jc w:val="center"/>
              <w:rPr>
                <w:b/>
                <w:sz w:val="22"/>
                <w:szCs w:val="22"/>
              </w:rPr>
            </w:pPr>
            <w:r w:rsidRPr="009371C5">
              <w:rPr>
                <w:b/>
                <w:sz w:val="22"/>
                <w:szCs w:val="22"/>
              </w:rPr>
              <w:t>Sutarties objekto dalies, perduodamos vykdyti subtiek</w:t>
            </w:r>
            <w:r w:rsidRPr="009371C5">
              <w:rPr>
                <w:b/>
                <w:sz w:val="22"/>
                <w:szCs w:val="22"/>
              </w:rPr>
              <w:t>ė</w:t>
            </w:r>
            <w:r w:rsidRPr="009371C5">
              <w:rPr>
                <w:b/>
                <w:sz w:val="22"/>
                <w:szCs w:val="22"/>
              </w:rPr>
              <w:t>jui, apra</w:t>
            </w:r>
            <w:r w:rsidRPr="009371C5">
              <w:rPr>
                <w:b/>
                <w:sz w:val="22"/>
                <w:szCs w:val="22"/>
              </w:rPr>
              <w:t>š</w:t>
            </w:r>
            <w:r w:rsidRPr="009371C5">
              <w:rPr>
                <w:b/>
                <w:sz w:val="22"/>
                <w:szCs w:val="22"/>
              </w:rPr>
              <w:t>ymas</w:t>
            </w:r>
          </w:p>
        </w:tc>
      </w:tr>
      <w:tr w:rsidR="00AC5549" w:rsidRPr="009371C5" w14:paraId="298FA0E9" w14:textId="77777777" w:rsidTr="00476F06">
        <w:tc>
          <w:tcPr>
            <w:tcW w:w="540" w:type="dxa"/>
          </w:tcPr>
          <w:p w14:paraId="0CBE246D" w14:textId="77777777" w:rsidR="00AC5549" w:rsidRPr="009371C5" w:rsidRDefault="00AC5549" w:rsidP="006C3878">
            <w:pPr>
              <w:rPr>
                <w:bCs/>
                <w:sz w:val="22"/>
                <w:szCs w:val="22"/>
              </w:rPr>
            </w:pPr>
            <w:r w:rsidRPr="009371C5">
              <w:rPr>
                <w:bCs/>
                <w:sz w:val="22"/>
                <w:szCs w:val="22"/>
              </w:rPr>
              <w:t>1.</w:t>
            </w:r>
          </w:p>
        </w:tc>
        <w:tc>
          <w:tcPr>
            <w:tcW w:w="4275" w:type="dxa"/>
          </w:tcPr>
          <w:p w14:paraId="75881581" w14:textId="77777777" w:rsidR="00AC5549" w:rsidRPr="009371C5" w:rsidRDefault="00AC5549" w:rsidP="006C3878">
            <w:pPr>
              <w:rPr>
                <w:bCs/>
                <w:sz w:val="22"/>
                <w:szCs w:val="22"/>
              </w:rPr>
            </w:pPr>
          </w:p>
        </w:tc>
        <w:tc>
          <w:tcPr>
            <w:tcW w:w="4536" w:type="dxa"/>
          </w:tcPr>
          <w:p w14:paraId="00ADE0A4" w14:textId="77777777" w:rsidR="00AC5549" w:rsidRPr="009371C5" w:rsidRDefault="00AC5549" w:rsidP="006C3878">
            <w:pPr>
              <w:rPr>
                <w:bCs/>
                <w:sz w:val="22"/>
                <w:szCs w:val="22"/>
              </w:rPr>
            </w:pPr>
          </w:p>
        </w:tc>
      </w:tr>
      <w:tr w:rsidR="00AC5549" w:rsidRPr="009371C5" w14:paraId="1345D517" w14:textId="77777777" w:rsidTr="00476F06">
        <w:tc>
          <w:tcPr>
            <w:tcW w:w="540" w:type="dxa"/>
          </w:tcPr>
          <w:p w14:paraId="061CE05E" w14:textId="77777777" w:rsidR="00AC5549" w:rsidRPr="009371C5" w:rsidRDefault="00AC5549" w:rsidP="006C3878">
            <w:pPr>
              <w:rPr>
                <w:bCs/>
                <w:sz w:val="22"/>
                <w:szCs w:val="22"/>
              </w:rPr>
            </w:pPr>
            <w:r w:rsidRPr="009371C5">
              <w:rPr>
                <w:bCs/>
                <w:sz w:val="22"/>
                <w:szCs w:val="22"/>
              </w:rPr>
              <w:t>2.</w:t>
            </w:r>
          </w:p>
        </w:tc>
        <w:tc>
          <w:tcPr>
            <w:tcW w:w="4275" w:type="dxa"/>
          </w:tcPr>
          <w:p w14:paraId="1CD82D56" w14:textId="77777777" w:rsidR="00AC5549" w:rsidRPr="009371C5" w:rsidRDefault="00AC5549" w:rsidP="006C3878">
            <w:pPr>
              <w:rPr>
                <w:bCs/>
                <w:sz w:val="22"/>
                <w:szCs w:val="22"/>
              </w:rPr>
            </w:pPr>
          </w:p>
        </w:tc>
        <w:tc>
          <w:tcPr>
            <w:tcW w:w="4536" w:type="dxa"/>
          </w:tcPr>
          <w:p w14:paraId="2C4FFA66" w14:textId="77777777" w:rsidR="00AC5549" w:rsidRPr="009371C5" w:rsidRDefault="00AC5549" w:rsidP="006C3878">
            <w:pPr>
              <w:rPr>
                <w:bCs/>
                <w:sz w:val="22"/>
                <w:szCs w:val="22"/>
              </w:rPr>
            </w:pPr>
          </w:p>
        </w:tc>
      </w:tr>
    </w:tbl>
    <w:p w14:paraId="1BE3E5CD" w14:textId="77777777" w:rsidR="00092B72" w:rsidRPr="00592B97" w:rsidRDefault="00092B72" w:rsidP="00092B72">
      <w:pPr>
        <w:ind w:firstLine="720"/>
        <w:jc w:val="both"/>
        <w:rPr>
          <w:b/>
        </w:rPr>
      </w:pPr>
    </w:p>
    <w:p w14:paraId="4EB7E857" w14:textId="10E831D0" w:rsidR="00FE52D7" w:rsidRPr="008E461A" w:rsidRDefault="00AC5549" w:rsidP="0003625E">
      <w:pPr>
        <w:pStyle w:val="Sraopastraipa"/>
        <w:numPr>
          <w:ilvl w:val="0"/>
          <w:numId w:val="23"/>
        </w:numPr>
        <w:jc w:val="center"/>
        <w:rPr>
          <w:rFonts w:ascii="Times New Roman" w:hAnsi="Times New Roman" w:cs="Times New Roman"/>
          <w:b/>
        </w:rPr>
      </w:pPr>
      <w:r w:rsidRPr="008E461A">
        <w:rPr>
          <w:rFonts w:ascii="Times New Roman" w:hAnsi="Times New Roman" w:cs="Times New Roman"/>
          <w:b/>
        </w:rPr>
        <w:t>P</w:t>
      </w:r>
      <w:r w:rsidR="0003625E" w:rsidRPr="008E461A">
        <w:rPr>
          <w:rFonts w:ascii="Times New Roman" w:hAnsi="Times New Roman" w:cs="Times New Roman"/>
          <w:b/>
        </w:rPr>
        <w:t>ASIŪLYMO KAINA</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394"/>
        <w:gridCol w:w="993"/>
        <w:gridCol w:w="1701"/>
        <w:gridCol w:w="1701"/>
      </w:tblGrid>
      <w:tr w:rsidR="00906822" w14:paraId="1CF13096" w14:textId="4259434F" w:rsidTr="00906822">
        <w:trPr>
          <w:trHeight w:val="423"/>
        </w:trPr>
        <w:tc>
          <w:tcPr>
            <w:tcW w:w="596" w:type="dxa"/>
            <w:tcBorders>
              <w:top w:val="single" w:sz="4" w:space="0" w:color="auto"/>
              <w:left w:val="single" w:sz="4" w:space="0" w:color="auto"/>
              <w:bottom w:val="single" w:sz="4" w:space="0" w:color="auto"/>
              <w:right w:val="single" w:sz="4" w:space="0" w:color="auto"/>
            </w:tcBorders>
            <w:vAlign w:val="center"/>
            <w:hideMark/>
          </w:tcPr>
          <w:p w14:paraId="2D654385" w14:textId="77777777" w:rsidR="00906822" w:rsidRPr="00314B08" w:rsidRDefault="00906822" w:rsidP="006C3878">
            <w:pPr>
              <w:ind w:right="-135"/>
              <w:jc w:val="center"/>
              <w:rPr>
                <w:sz w:val="22"/>
                <w:szCs w:val="22"/>
              </w:rPr>
            </w:pPr>
            <w:r w:rsidRPr="00314B08">
              <w:rPr>
                <w:sz w:val="22"/>
                <w:szCs w:val="22"/>
              </w:rPr>
              <w:br w:type="page"/>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0DC0D1A" w14:textId="77777777" w:rsidR="00906822" w:rsidRPr="00314B08" w:rsidRDefault="00906822" w:rsidP="006C3878">
            <w:pPr>
              <w:jc w:val="center"/>
              <w:rPr>
                <w:sz w:val="22"/>
                <w:szCs w:val="22"/>
              </w:rPr>
            </w:pPr>
            <w:r w:rsidRPr="00314B08">
              <w:rPr>
                <w:spacing w:val="-4"/>
                <w:sz w:val="22"/>
                <w:szCs w:val="22"/>
              </w:rPr>
              <w:t>Paslaugos</w:t>
            </w:r>
            <w:r w:rsidRPr="00314B08">
              <w:rPr>
                <w:sz w:val="22"/>
                <w:szCs w:val="22"/>
              </w:rPr>
              <w:t xml:space="preserve"> pavadinimas</w:t>
            </w:r>
          </w:p>
        </w:tc>
        <w:tc>
          <w:tcPr>
            <w:tcW w:w="993" w:type="dxa"/>
            <w:tcBorders>
              <w:top w:val="single" w:sz="4" w:space="0" w:color="auto"/>
              <w:left w:val="single" w:sz="4" w:space="0" w:color="auto"/>
              <w:bottom w:val="single" w:sz="4" w:space="0" w:color="auto"/>
              <w:right w:val="single" w:sz="4" w:space="0" w:color="auto"/>
            </w:tcBorders>
          </w:tcPr>
          <w:p w14:paraId="4DFA5B93" w14:textId="00702ACF" w:rsidR="00906822" w:rsidRDefault="00906822" w:rsidP="006C3878">
            <w:pPr>
              <w:ind w:left="-108" w:right="-108"/>
              <w:jc w:val="center"/>
              <w:rPr>
                <w:sz w:val="22"/>
                <w:szCs w:val="22"/>
              </w:rPr>
            </w:pPr>
            <w:r>
              <w:rPr>
                <w:sz w:val="22"/>
                <w:szCs w:val="22"/>
              </w:rPr>
              <w:t>Mato 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37DBA1" w14:textId="131E3CD2" w:rsidR="00906822" w:rsidRPr="00314B08" w:rsidRDefault="00906822" w:rsidP="00906822">
            <w:pPr>
              <w:widowControl w:val="0"/>
              <w:tabs>
                <w:tab w:val="left" w:pos="9356"/>
              </w:tabs>
              <w:autoSpaceDE w:val="0"/>
              <w:autoSpaceDN w:val="0"/>
              <w:adjustRightInd w:val="0"/>
              <w:spacing w:line="256" w:lineRule="auto"/>
              <w:ind w:right="-23"/>
              <w:jc w:val="center"/>
              <w:rPr>
                <w:bCs/>
                <w:noProof/>
                <w:sz w:val="22"/>
                <w:szCs w:val="22"/>
              </w:rPr>
            </w:pPr>
            <w:r w:rsidRPr="00314B08">
              <w:rPr>
                <w:bCs/>
                <w:noProof/>
                <w:sz w:val="22"/>
                <w:szCs w:val="22"/>
              </w:rPr>
              <w:t>Kaina, Eur be PVM</w:t>
            </w:r>
          </w:p>
        </w:tc>
        <w:tc>
          <w:tcPr>
            <w:tcW w:w="1701" w:type="dxa"/>
            <w:tcBorders>
              <w:top w:val="single" w:sz="4" w:space="0" w:color="auto"/>
              <w:left w:val="single" w:sz="4" w:space="0" w:color="auto"/>
              <w:bottom w:val="single" w:sz="4" w:space="0" w:color="auto"/>
              <w:right w:val="single" w:sz="4" w:space="0" w:color="auto"/>
            </w:tcBorders>
          </w:tcPr>
          <w:p w14:paraId="7577FDA5" w14:textId="4C826AE8" w:rsidR="00906822" w:rsidRPr="00314B08" w:rsidRDefault="00906822" w:rsidP="00906822">
            <w:pPr>
              <w:widowControl w:val="0"/>
              <w:tabs>
                <w:tab w:val="left" w:pos="9356"/>
              </w:tabs>
              <w:autoSpaceDE w:val="0"/>
              <w:autoSpaceDN w:val="0"/>
              <w:adjustRightInd w:val="0"/>
              <w:spacing w:line="256" w:lineRule="auto"/>
              <w:ind w:right="-23"/>
              <w:jc w:val="center"/>
              <w:rPr>
                <w:bCs/>
                <w:noProof/>
                <w:sz w:val="22"/>
                <w:szCs w:val="22"/>
              </w:rPr>
            </w:pPr>
            <w:r>
              <w:rPr>
                <w:bCs/>
                <w:noProof/>
                <w:sz w:val="22"/>
                <w:szCs w:val="22"/>
              </w:rPr>
              <w:t>Kaina, Eur su PVM</w:t>
            </w:r>
          </w:p>
        </w:tc>
      </w:tr>
      <w:tr w:rsidR="00906822" w14:paraId="7CD0D5CB" w14:textId="174A9BE1" w:rsidTr="00906822">
        <w:tc>
          <w:tcPr>
            <w:tcW w:w="596" w:type="dxa"/>
            <w:tcBorders>
              <w:top w:val="single" w:sz="4" w:space="0" w:color="auto"/>
              <w:left w:val="single" w:sz="4" w:space="0" w:color="auto"/>
              <w:bottom w:val="single" w:sz="4" w:space="0" w:color="auto"/>
              <w:right w:val="single" w:sz="4" w:space="0" w:color="auto"/>
            </w:tcBorders>
            <w:hideMark/>
          </w:tcPr>
          <w:p w14:paraId="6BE1ADED" w14:textId="77777777" w:rsidR="00906822" w:rsidRDefault="00906822" w:rsidP="006C3878">
            <w:pPr>
              <w:jc w:val="center"/>
              <w:rPr>
                <w:sz w:val="20"/>
                <w:szCs w:val="20"/>
              </w:rPr>
            </w:pPr>
            <w:r>
              <w:rPr>
                <w:sz w:val="20"/>
                <w:szCs w:val="20"/>
              </w:rPr>
              <w:t>1</w:t>
            </w:r>
          </w:p>
        </w:tc>
        <w:tc>
          <w:tcPr>
            <w:tcW w:w="4394" w:type="dxa"/>
            <w:tcBorders>
              <w:top w:val="single" w:sz="4" w:space="0" w:color="auto"/>
              <w:left w:val="single" w:sz="4" w:space="0" w:color="auto"/>
              <w:bottom w:val="single" w:sz="4" w:space="0" w:color="auto"/>
              <w:right w:val="single" w:sz="4" w:space="0" w:color="auto"/>
            </w:tcBorders>
            <w:hideMark/>
          </w:tcPr>
          <w:p w14:paraId="4BDA579B" w14:textId="77777777" w:rsidR="00906822" w:rsidRDefault="00906822" w:rsidP="006C3878">
            <w:pPr>
              <w:jc w:val="center"/>
              <w:rPr>
                <w:sz w:val="20"/>
                <w:szCs w:val="20"/>
              </w:rPr>
            </w:pPr>
            <w:r>
              <w:rPr>
                <w:sz w:val="20"/>
                <w:szCs w:val="20"/>
              </w:rPr>
              <w:t>2</w:t>
            </w:r>
          </w:p>
        </w:tc>
        <w:tc>
          <w:tcPr>
            <w:tcW w:w="993" w:type="dxa"/>
            <w:tcBorders>
              <w:top w:val="single" w:sz="4" w:space="0" w:color="auto"/>
              <w:left w:val="single" w:sz="4" w:space="0" w:color="auto"/>
              <w:bottom w:val="single" w:sz="4" w:space="0" w:color="auto"/>
              <w:right w:val="single" w:sz="4" w:space="0" w:color="auto"/>
            </w:tcBorders>
          </w:tcPr>
          <w:p w14:paraId="16A09AF1" w14:textId="154A31DD" w:rsidR="00906822" w:rsidRDefault="00906822" w:rsidP="006C3878">
            <w:pPr>
              <w:jc w:val="center"/>
              <w:rPr>
                <w:sz w:val="20"/>
                <w:szCs w:val="20"/>
              </w:rPr>
            </w:pPr>
            <w:r>
              <w:rPr>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14:paraId="7BB81782" w14:textId="77777777" w:rsidR="00906822" w:rsidRDefault="00906822" w:rsidP="006C3878">
            <w:pPr>
              <w:jc w:val="center"/>
              <w:rPr>
                <w:sz w:val="20"/>
                <w:szCs w:val="20"/>
              </w:rPr>
            </w:pPr>
            <w:r>
              <w:rPr>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244AC0CF" w14:textId="424C1628" w:rsidR="00906822" w:rsidRDefault="00906822" w:rsidP="006C3878">
            <w:pPr>
              <w:jc w:val="center"/>
              <w:rPr>
                <w:sz w:val="20"/>
                <w:szCs w:val="20"/>
              </w:rPr>
            </w:pPr>
            <w:r>
              <w:rPr>
                <w:sz w:val="20"/>
                <w:szCs w:val="20"/>
              </w:rPr>
              <w:t>5</w:t>
            </w:r>
          </w:p>
        </w:tc>
      </w:tr>
      <w:tr w:rsidR="00906822" w14:paraId="313352F9" w14:textId="62D39645" w:rsidTr="00906822">
        <w:tc>
          <w:tcPr>
            <w:tcW w:w="596" w:type="dxa"/>
            <w:tcBorders>
              <w:top w:val="single" w:sz="4" w:space="0" w:color="auto"/>
              <w:left w:val="single" w:sz="4" w:space="0" w:color="auto"/>
              <w:bottom w:val="single" w:sz="4" w:space="0" w:color="auto"/>
              <w:right w:val="single" w:sz="4" w:space="0" w:color="auto"/>
            </w:tcBorders>
            <w:hideMark/>
          </w:tcPr>
          <w:p w14:paraId="72A6BBA3" w14:textId="77777777" w:rsidR="00906822" w:rsidRDefault="00906822" w:rsidP="006C3878">
            <w:pPr>
              <w:jc w:val="center"/>
            </w:pPr>
            <w:r>
              <w:t>1.</w:t>
            </w:r>
          </w:p>
        </w:tc>
        <w:tc>
          <w:tcPr>
            <w:tcW w:w="4394" w:type="dxa"/>
            <w:tcBorders>
              <w:top w:val="single" w:sz="4" w:space="0" w:color="auto"/>
              <w:left w:val="single" w:sz="4" w:space="0" w:color="auto"/>
              <w:bottom w:val="single" w:sz="4" w:space="0" w:color="auto"/>
              <w:right w:val="single" w:sz="4" w:space="0" w:color="auto"/>
            </w:tcBorders>
            <w:hideMark/>
          </w:tcPr>
          <w:p w14:paraId="017955D4" w14:textId="17A413CC" w:rsidR="00906822" w:rsidRDefault="00906822" w:rsidP="00314B08">
            <w:pPr>
              <w:jc w:val="both"/>
            </w:pPr>
            <w:r>
              <w:t>Bendrovės apsaugos nuo sprogimo dokumento parengimo paslauga</w:t>
            </w:r>
          </w:p>
        </w:tc>
        <w:tc>
          <w:tcPr>
            <w:tcW w:w="993" w:type="dxa"/>
            <w:tcBorders>
              <w:top w:val="single" w:sz="4" w:space="0" w:color="auto"/>
              <w:left w:val="single" w:sz="4" w:space="0" w:color="auto"/>
              <w:bottom w:val="single" w:sz="4" w:space="0" w:color="auto"/>
              <w:right w:val="single" w:sz="4" w:space="0" w:color="auto"/>
            </w:tcBorders>
          </w:tcPr>
          <w:p w14:paraId="77F3A5B1" w14:textId="6A26EBD6" w:rsidR="00906822" w:rsidRDefault="00906822" w:rsidP="006C3878">
            <w:pPr>
              <w:jc w:val="center"/>
            </w:pPr>
            <w:r>
              <w:t>1</w:t>
            </w:r>
          </w:p>
        </w:tc>
        <w:tc>
          <w:tcPr>
            <w:tcW w:w="1701" w:type="dxa"/>
            <w:tcBorders>
              <w:top w:val="single" w:sz="4" w:space="0" w:color="auto"/>
              <w:left w:val="single" w:sz="4" w:space="0" w:color="auto"/>
              <w:bottom w:val="single" w:sz="4" w:space="0" w:color="auto"/>
              <w:right w:val="single" w:sz="4" w:space="0" w:color="auto"/>
            </w:tcBorders>
          </w:tcPr>
          <w:p w14:paraId="39FC9561" w14:textId="77777777" w:rsidR="00906822" w:rsidRDefault="00906822" w:rsidP="006C3878">
            <w:pPr>
              <w:widowControl w:val="0"/>
              <w:jc w:val="center"/>
              <w:rPr>
                <w:bCs/>
                <w:color w:val="000000"/>
                <w:kern w:val="24"/>
              </w:rPr>
            </w:pPr>
          </w:p>
        </w:tc>
        <w:tc>
          <w:tcPr>
            <w:tcW w:w="1701" w:type="dxa"/>
            <w:tcBorders>
              <w:top w:val="single" w:sz="4" w:space="0" w:color="auto"/>
              <w:left w:val="single" w:sz="4" w:space="0" w:color="auto"/>
              <w:bottom w:val="single" w:sz="4" w:space="0" w:color="auto"/>
              <w:right w:val="single" w:sz="4" w:space="0" w:color="auto"/>
            </w:tcBorders>
          </w:tcPr>
          <w:p w14:paraId="6A38C36F" w14:textId="77777777" w:rsidR="00906822" w:rsidRDefault="00906822" w:rsidP="006C3878">
            <w:pPr>
              <w:widowControl w:val="0"/>
              <w:jc w:val="center"/>
              <w:rPr>
                <w:bCs/>
                <w:color w:val="000000"/>
                <w:kern w:val="24"/>
              </w:rPr>
            </w:pPr>
          </w:p>
        </w:tc>
      </w:tr>
    </w:tbl>
    <w:p w14:paraId="2868D6A8" w14:textId="77777777" w:rsidR="00CF6F01" w:rsidRDefault="00CF6F01" w:rsidP="00314B08">
      <w:pPr>
        <w:pBdr>
          <w:top w:val="nil"/>
          <w:left w:val="nil"/>
          <w:bottom w:val="nil"/>
          <w:right w:val="nil"/>
          <w:between w:val="nil"/>
          <w:bar w:val="nil"/>
        </w:pBdr>
        <w:tabs>
          <w:tab w:val="right" w:pos="0"/>
          <w:tab w:val="center" w:pos="4320"/>
          <w:tab w:val="right" w:pos="8640"/>
        </w:tabs>
        <w:ind w:firstLine="709"/>
        <w:jc w:val="both"/>
        <w:rPr>
          <w:sz w:val="22"/>
          <w:szCs w:val="22"/>
        </w:rPr>
      </w:pPr>
    </w:p>
    <w:p w14:paraId="0241E198" w14:textId="0B6B24A0" w:rsidR="00314B08" w:rsidRDefault="0003625E" w:rsidP="00314B08">
      <w:pPr>
        <w:pBdr>
          <w:top w:val="nil"/>
          <w:left w:val="nil"/>
          <w:bottom w:val="nil"/>
          <w:right w:val="nil"/>
          <w:between w:val="nil"/>
          <w:bar w:val="nil"/>
        </w:pBdr>
        <w:tabs>
          <w:tab w:val="right" w:pos="0"/>
          <w:tab w:val="center" w:pos="4320"/>
          <w:tab w:val="right" w:pos="8640"/>
        </w:tabs>
        <w:ind w:firstLine="709"/>
        <w:jc w:val="both"/>
        <w:rPr>
          <w:rFonts w:eastAsia="Arial Unicode MS"/>
          <w:noProof/>
          <w:bdr w:val="nil"/>
          <w:lang w:eastAsia="lt-LT"/>
        </w:rPr>
      </w:pPr>
      <w:r w:rsidRPr="009371C5">
        <w:rPr>
          <w:sz w:val="22"/>
          <w:szCs w:val="22"/>
        </w:rPr>
        <w:tab/>
      </w:r>
      <w:r w:rsidR="00314B08" w:rsidRPr="009371C5">
        <w:rPr>
          <w:rFonts w:eastAsia="Arial Unicode MS"/>
          <w:noProof/>
          <w:bdr w:val="nil"/>
          <w:lang w:eastAsia="lt-LT"/>
        </w:rPr>
        <w:t>Tais atvejais, kai pagal galiojančius teisės aktus tiekėjui nereikia mokėti PVM, jis nurodo priežastis, dėl kurių PVM nemoka</w:t>
      </w:r>
      <w:r w:rsidR="00314B08">
        <w:rPr>
          <w:rFonts w:eastAsia="Arial Unicode MS"/>
          <w:noProof/>
          <w:bdr w:val="nil"/>
          <w:lang w:eastAsia="lt-LT"/>
        </w:rPr>
        <w:t xml:space="preserve"> ________________________________.</w:t>
      </w:r>
    </w:p>
    <w:p w14:paraId="3478373F" w14:textId="77777777" w:rsidR="00314B08" w:rsidRDefault="00314B08" w:rsidP="00314B08">
      <w:pPr>
        <w:pBdr>
          <w:top w:val="nil"/>
          <w:left w:val="nil"/>
          <w:bottom w:val="nil"/>
          <w:right w:val="nil"/>
          <w:between w:val="nil"/>
          <w:bar w:val="nil"/>
        </w:pBdr>
        <w:tabs>
          <w:tab w:val="right" w:pos="0"/>
          <w:tab w:val="center" w:pos="4320"/>
          <w:tab w:val="right" w:pos="8640"/>
        </w:tabs>
        <w:ind w:firstLine="709"/>
        <w:jc w:val="both"/>
        <w:rPr>
          <w:rFonts w:eastAsia="Arial Unicode MS"/>
          <w:noProof/>
          <w:bdr w:val="nil"/>
          <w:lang w:eastAsia="lt-LT"/>
        </w:rPr>
      </w:pPr>
    </w:p>
    <w:p w14:paraId="5287FAE3" w14:textId="4EDA20A4" w:rsidR="0003625E" w:rsidRPr="00314B08" w:rsidRDefault="0003625E" w:rsidP="00207898">
      <w:pPr>
        <w:autoSpaceDE w:val="0"/>
        <w:autoSpaceDN w:val="0"/>
        <w:adjustRightInd w:val="0"/>
        <w:jc w:val="both"/>
        <w:rPr>
          <w:lang w:eastAsia="lt-LT"/>
        </w:rPr>
      </w:pPr>
      <w:r w:rsidRPr="009371C5">
        <w:rPr>
          <w:sz w:val="22"/>
          <w:szCs w:val="22"/>
        </w:rPr>
        <w:lastRenderedPageBreak/>
        <w:tab/>
      </w:r>
      <w:r w:rsidRPr="00314B08">
        <w:rPr>
          <w:lang w:eastAsia="lt-LT"/>
        </w:rPr>
        <w:t xml:space="preserve"> </w:t>
      </w:r>
    </w:p>
    <w:p w14:paraId="6CEE66BC" w14:textId="642A2290" w:rsidR="0003625E" w:rsidRDefault="0003625E" w:rsidP="0003625E">
      <w:pPr>
        <w:jc w:val="center"/>
      </w:pPr>
    </w:p>
    <w:p w14:paraId="79C50EF2" w14:textId="77777777" w:rsidR="008E461A" w:rsidRPr="009371C5" w:rsidRDefault="008E461A" w:rsidP="008E461A">
      <w:pPr>
        <w:numPr>
          <w:ilvl w:val="0"/>
          <w:numId w:val="25"/>
        </w:numPr>
        <w:spacing w:after="160" w:line="276" w:lineRule="auto"/>
        <w:ind w:left="0" w:firstLine="567"/>
        <w:contextualSpacing/>
        <w:jc w:val="center"/>
        <w:rPr>
          <w:rFonts w:eastAsia="Calibri"/>
          <w:b/>
          <w:bCs/>
          <w:sz w:val="22"/>
          <w:szCs w:val="22"/>
          <w:lang w:eastAsia="lt-LT"/>
        </w:rPr>
      </w:pPr>
      <w:r w:rsidRPr="009371C5">
        <w:rPr>
          <w:rFonts w:eastAsia="Calibri"/>
          <w:b/>
          <w:bCs/>
          <w:sz w:val="22"/>
          <w:szCs w:val="22"/>
          <w:lang w:eastAsia="lt-LT"/>
        </w:rPr>
        <w:t>PRIDEDAMI DOKUMENTAI IR INFORMACIJA APIE KONFIDENCIALUMĄ</w:t>
      </w:r>
    </w:p>
    <w:p w14:paraId="17DB5A32" w14:textId="77777777" w:rsidR="008E461A" w:rsidRPr="009371C5" w:rsidRDefault="008E461A" w:rsidP="001316EF">
      <w:pPr>
        <w:ind w:firstLine="567"/>
        <w:contextualSpacing/>
        <w:jc w:val="center"/>
        <w:rPr>
          <w:rFonts w:eastAsia="Calibri"/>
          <w:sz w:val="22"/>
          <w:szCs w:val="22"/>
          <w:lang w:eastAsia="lt-LT"/>
        </w:rPr>
      </w:pPr>
      <w:r w:rsidRPr="009371C5">
        <w:rPr>
          <w:rFonts w:eastAsia="Calibri"/>
          <w:sz w:val="22"/>
          <w:szCs w:val="22"/>
          <w:lang w:eastAsia="lt-LT"/>
        </w:rPr>
        <w:t>Jei nenurodyta kitaip, visi dokumentai teikiami su pasiūlymu CVP IS priemonėmis:</w:t>
      </w:r>
    </w:p>
    <w:p w14:paraId="551FE271" w14:textId="77777777" w:rsidR="008E461A" w:rsidRPr="009371C5" w:rsidRDefault="008E461A" w:rsidP="008E461A">
      <w:pPr>
        <w:jc w:val="both"/>
        <w:rPr>
          <w:rFonts w:eastAsia="Calibri"/>
          <w:b/>
          <w:bCs/>
          <w:sz w:val="22"/>
          <w:szCs w:val="22"/>
          <w:lang w:eastAsia="lt-LT"/>
        </w:rPr>
      </w:pPr>
    </w:p>
    <w:tbl>
      <w:tblPr>
        <w:tblStyle w:val="Lentelstinklelis3"/>
        <w:tblW w:w="9302" w:type="dxa"/>
        <w:tblInd w:w="0" w:type="dxa"/>
        <w:tblLayout w:type="fixed"/>
        <w:tblLook w:val="04A0" w:firstRow="1" w:lastRow="0" w:firstColumn="1" w:lastColumn="0" w:noHBand="0" w:noVBand="1"/>
      </w:tblPr>
      <w:tblGrid>
        <w:gridCol w:w="540"/>
        <w:gridCol w:w="3991"/>
        <w:gridCol w:w="851"/>
        <w:gridCol w:w="1701"/>
        <w:gridCol w:w="2219"/>
      </w:tblGrid>
      <w:tr w:rsidR="008E461A" w:rsidRPr="009371C5" w14:paraId="5963D1AB" w14:textId="77777777" w:rsidTr="00FC1980">
        <w:tc>
          <w:tcPr>
            <w:tcW w:w="540" w:type="dxa"/>
            <w:shd w:val="clear" w:color="auto" w:fill="DEEAF6"/>
            <w:vAlign w:val="center"/>
          </w:tcPr>
          <w:p w14:paraId="433EDE52" w14:textId="77777777" w:rsidR="008E461A" w:rsidRPr="009371C5" w:rsidRDefault="008E461A" w:rsidP="006C3878">
            <w:pPr>
              <w:jc w:val="center"/>
              <w:rPr>
                <w:b/>
                <w:bCs/>
                <w:sz w:val="22"/>
                <w:szCs w:val="22"/>
              </w:rPr>
            </w:pPr>
            <w:r w:rsidRPr="009371C5">
              <w:rPr>
                <w:b/>
                <w:bCs/>
                <w:sz w:val="22"/>
                <w:szCs w:val="22"/>
              </w:rPr>
              <w:t>Eil.</w:t>
            </w:r>
          </w:p>
          <w:p w14:paraId="5DE3BE63" w14:textId="77777777" w:rsidR="008E461A" w:rsidRPr="009371C5" w:rsidRDefault="008E461A" w:rsidP="006C3878">
            <w:pPr>
              <w:jc w:val="center"/>
              <w:rPr>
                <w:b/>
                <w:bCs/>
                <w:sz w:val="22"/>
                <w:szCs w:val="22"/>
              </w:rPr>
            </w:pPr>
            <w:r w:rsidRPr="009371C5">
              <w:rPr>
                <w:b/>
                <w:bCs/>
                <w:sz w:val="22"/>
                <w:szCs w:val="22"/>
              </w:rPr>
              <w:t>Nr.</w:t>
            </w:r>
          </w:p>
        </w:tc>
        <w:tc>
          <w:tcPr>
            <w:tcW w:w="3991" w:type="dxa"/>
            <w:shd w:val="clear" w:color="auto" w:fill="DEEAF6"/>
            <w:vAlign w:val="center"/>
          </w:tcPr>
          <w:p w14:paraId="050BCA90" w14:textId="77777777" w:rsidR="008E461A" w:rsidRPr="009371C5" w:rsidRDefault="008E461A" w:rsidP="006C3878">
            <w:pPr>
              <w:jc w:val="center"/>
              <w:rPr>
                <w:b/>
                <w:bCs/>
                <w:sz w:val="22"/>
                <w:szCs w:val="22"/>
              </w:rPr>
            </w:pPr>
            <w:r w:rsidRPr="009371C5">
              <w:rPr>
                <w:b/>
                <w:bCs/>
                <w:sz w:val="22"/>
                <w:szCs w:val="22"/>
              </w:rPr>
              <w:t>Dokumentas</w:t>
            </w:r>
          </w:p>
        </w:tc>
        <w:tc>
          <w:tcPr>
            <w:tcW w:w="851" w:type="dxa"/>
            <w:shd w:val="clear" w:color="auto" w:fill="DEEAF6"/>
            <w:vAlign w:val="center"/>
          </w:tcPr>
          <w:p w14:paraId="3066ADB0" w14:textId="77777777" w:rsidR="008E461A" w:rsidRPr="009371C5" w:rsidRDefault="008E461A" w:rsidP="006C3878">
            <w:pPr>
              <w:ind w:right="-107"/>
              <w:jc w:val="center"/>
              <w:rPr>
                <w:b/>
                <w:bCs/>
                <w:sz w:val="22"/>
                <w:szCs w:val="22"/>
              </w:rPr>
            </w:pPr>
            <w:r w:rsidRPr="009371C5">
              <w:rPr>
                <w:b/>
                <w:bCs/>
                <w:sz w:val="22"/>
                <w:szCs w:val="22"/>
              </w:rPr>
              <w:t>Lap</w:t>
            </w:r>
            <w:r w:rsidRPr="009371C5">
              <w:rPr>
                <w:b/>
                <w:bCs/>
                <w:sz w:val="22"/>
                <w:szCs w:val="22"/>
              </w:rPr>
              <w:t>ų</w:t>
            </w:r>
            <w:r w:rsidRPr="009371C5">
              <w:rPr>
                <w:b/>
                <w:bCs/>
                <w:sz w:val="22"/>
                <w:szCs w:val="22"/>
              </w:rPr>
              <w:t xml:space="preserve"> skai</w:t>
            </w:r>
            <w:r w:rsidRPr="009371C5">
              <w:rPr>
                <w:b/>
                <w:bCs/>
                <w:sz w:val="22"/>
                <w:szCs w:val="22"/>
              </w:rPr>
              <w:t>č</w:t>
            </w:r>
            <w:r w:rsidRPr="009371C5">
              <w:rPr>
                <w:b/>
                <w:bCs/>
                <w:sz w:val="22"/>
                <w:szCs w:val="22"/>
              </w:rPr>
              <w:t>ius</w:t>
            </w:r>
          </w:p>
        </w:tc>
        <w:tc>
          <w:tcPr>
            <w:tcW w:w="1701" w:type="dxa"/>
            <w:shd w:val="clear" w:color="auto" w:fill="DEEAF6"/>
            <w:vAlign w:val="center"/>
          </w:tcPr>
          <w:p w14:paraId="6E21F554" w14:textId="77777777" w:rsidR="008E461A" w:rsidRPr="009371C5" w:rsidRDefault="008E461A" w:rsidP="006C3878">
            <w:pPr>
              <w:jc w:val="center"/>
              <w:rPr>
                <w:b/>
                <w:bCs/>
                <w:sz w:val="22"/>
                <w:szCs w:val="22"/>
              </w:rPr>
            </w:pPr>
            <w:r w:rsidRPr="009371C5">
              <w:rPr>
                <w:b/>
                <w:bCs/>
                <w:sz w:val="22"/>
                <w:szCs w:val="22"/>
              </w:rPr>
              <w:t>Ar dokumente yra konfidencialios informacijos?</w:t>
            </w:r>
          </w:p>
          <w:p w14:paraId="27CD80CB" w14:textId="77777777" w:rsidR="008E461A" w:rsidRPr="009371C5" w:rsidRDefault="008E461A" w:rsidP="006C3878">
            <w:pPr>
              <w:jc w:val="center"/>
              <w:rPr>
                <w:b/>
                <w:bCs/>
                <w:sz w:val="22"/>
                <w:szCs w:val="22"/>
              </w:rPr>
            </w:pPr>
            <w:r w:rsidRPr="009371C5">
              <w:rPr>
                <w:b/>
                <w:bCs/>
                <w:sz w:val="22"/>
                <w:szCs w:val="22"/>
              </w:rPr>
              <w:t>(Taip / Ne)</w:t>
            </w:r>
          </w:p>
        </w:tc>
        <w:tc>
          <w:tcPr>
            <w:tcW w:w="2219" w:type="dxa"/>
            <w:shd w:val="clear" w:color="auto" w:fill="DEEAF6"/>
            <w:vAlign w:val="center"/>
          </w:tcPr>
          <w:p w14:paraId="11D2A72B" w14:textId="77777777" w:rsidR="008E461A" w:rsidRPr="009371C5" w:rsidRDefault="008E461A" w:rsidP="006C3878">
            <w:pPr>
              <w:jc w:val="center"/>
              <w:rPr>
                <w:b/>
                <w:bCs/>
                <w:sz w:val="22"/>
                <w:szCs w:val="22"/>
              </w:rPr>
            </w:pPr>
            <w:r w:rsidRPr="009371C5">
              <w:rPr>
                <w:b/>
                <w:bCs/>
                <w:sz w:val="22"/>
                <w:szCs w:val="22"/>
              </w:rPr>
              <w:t>Paai</w:t>
            </w:r>
            <w:r w:rsidRPr="009371C5">
              <w:rPr>
                <w:b/>
                <w:bCs/>
                <w:sz w:val="22"/>
                <w:szCs w:val="22"/>
              </w:rPr>
              <w:t>š</w:t>
            </w:r>
            <w:r w:rsidRPr="009371C5">
              <w:rPr>
                <w:b/>
                <w:bCs/>
                <w:sz w:val="22"/>
                <w:szCs w:val="22"/>
              </w:rPr>
              <w:t>kinimas, kokia konkreti informacija dokumente yra konfidenciali ir kod</w:t>
            </w:r>
            <w:r w:rsidRPr="009371C5">
              <w:rPr>
                <w:b/>
                <w:bCs/>
                <w:sz w:val="22"/>
                <w:szCs w:val="22"/>
              </w:rPr>
              <w:t>ė</w:t>
            </w:r>
            <w:r w:rsidRPr="009371C5">
              <w:rPr>
                <w:b/>
                <w:bCs/>
                <w:sz w:val="22"/>
                <w:szCs w:val="22"/>
              </w:rPr>
              <w:t>l</w:t>
            </w:r>
          </w:p>
        </w:tc>
      </w:tr>
      <w:tr w:rsidR="008E461A" w:rsidRPr="009371C5" w14:paraId="23107C1D" w14:textId="77777777" w:rsidTr="00FC1980">
        <w:tc>
          <w:tcPr>
            <w:tcW w:w="540" w:type="dxa"/>
            <w:vAlign w:val="center"/>
          </w:tcPr>
          <w:p w14:paraId="656F7E09" w14:textId="77777777" w:rsidR="008E461A" w:rsidRPr="009371C5" w:rsidRDefault="008E461A" w:rsidP="006C3878">
            <w:pPr>
              <w:jc w:val="center"/>
              <w:rPr>
                <w:bCs/>
                <w:iCs/>
                <w:sz w:val="20"/>
                <w:szCs w:val="20"/>
              </w:rPr>
            </w:pPr>
            <w:r w:rsidRPr="009371C5">
              <w:rPr>
                <w:iCs/>
                <w:sz w:val="20"/>
                <w:szCs w:val="20"/>
              </w:rPr>
              <w:t>1</w:t>
            </w:r>
          </w:p>
        </w:tc>
        <w:tc>
          <w:tcPr>
            <w:tcW w:w="3991" w:type="dxa"/>
            <w:shd w:val="clear" w:color="auto" w:fill="auto"/>
            <w:vAlign w:val="center"/>
          </w:tcPr>
          <w:p w14:paraId="01431536" w14:textId="77777777" w:rsidR="008E461A" w:rsidRPr="009371C5" w:rsidRDefault="008E461A" w:rsidP="006C3878">
            <w:pPr>
              <w:jc w:val="center"/>
              <w:rPr>
                <w:bCs/>
                <w:iCs/>
                <w:sz w:val="20"/>
                <w:szCs w:val="20"/>
              </w:rPr>
            </w:pPr>
            <w:r w:rsidRPr="009371C5">
              <w:rPr>
                <w:iCs/>
                <w:sz w:val="20"/>
                <w:szCs w:val="20"/>
              </w:rPr>
              <w:t>2</w:t>
            </w:r>
          </w:p>
        </w:tc>
        <w:tc>
          <w:tcPr>
            <w:tcW w:w="851" w:type="dxa"/>
          </w:tcPr>
          <w:p w14:paraId="0591685A" w14:textId="77777777" w:rsidR="008E461A" w:rsidRPr="009371C5" w:rsidRDefault="008E461A" w:rsidP="006C3878">
            <w:pPr>
              <w:jc w:val="center"/>
              <w:rPr>
                <w:iCs/>
                <w:sz w:val="20"/>
                <w:szCs w:val="20"/>
              </w:rPr>
            </w:pPr>
            <w:r w:rsidRPr="009371C5">
              <w:rPr>
                <w:iCs/>
                <w:sz w:val="20"/>
                <w:szCs w:val="20"/>
              </w:rPr>
              <w:t>3</w:t>
            </w:r>
          </w:p>
        </w:tc>
        <w:tc>
          <w:tcPr>
            <w:tcW w:w="1701" w:type="dxa"/>
            <w:shd w:val="clear" w:color="auto" w:fill="auto"/>
            <w:vAlign w:val="center"/>
          </w:tcPr>
          <w:p w14:paraId="365CECDC" w14:textId="77777777" w:rsidR="008E461A" w:rsidRPr="009371C5" w:rsidRDefault="008E461A" w:rsidP="006C3878">
            <w:pPr>
              <w:jc w:val="center"/>
              <w:rPr>
                <w:bCs/>
                <w:iCs/>
                <w:sz w:val="20"/>
                <w:szCs w:val="20"/>
              </w:rPr>
            </w:pPr>
            <w:r w:rsidRPr="009371C5">
              <w:rPr>
                <w:bCs/>
                <w:iCs/>
                <w:sz w:val="20"/>
                <w:szCs w:val="20"/>
              </w:rPr>
              <w:t>4</w:t>
            </w:r>
          </w:p>
        </w:tc>
        <w:tc>
          <w:tcPr>
            <w:tcW w:w="2219" w:type="dxa"/>
            <w:shd w:val="clear" w:color="auto" w:fill="auto"/>
            <w:vAlign w:val="center"/>
          </w:tcPr>
          <w:p w14:paraId="25F780AF" w14:textId="77777777" w:rsidR="008E461A" w:rsidRPr="009371C5" w:rsidRDefault="008E461A" w:rsidP="006C3878">
            <w:pPr>
              <w:jc w:val="center"/>
              <w:rPr>
                <w:bCs/>
                <w:iCs/>
                <w:sz w:val="20"/>
                <w:szCs w:val="20"/>
              </w:rPr>
            </w:pPr>
            <w:r w:rsidRPr="009371C5">
              <w:rPr>
                <w:iCs/>
                <w:sz w:val="20"/>
                <w:szCs w:val="20"/>
              </w:rPr>
              <w:t>5</w:t>
            </w:r>
          </w:p>
        </w:tc>
      </w:tr>
      <w:tr w:rsidR="008E461A" w:rsidRPr="009371C5" w14:paraId="18141DA3" w14:textId="77777777" w:rsidTr="00FC1980">
        <w:tc>
          <w:tcPr>
            <w:tcW w:w="540" w:type="dxa"/>
          </w:tcPr>
          <w:p w14:paraId="4A762366" w14:textId="77777777" w:rsidR="008E461A" w:rsidRPr="009371C5" w:rsidRDefault="008E461A" w:rsidP="008E461A">
            <w:pPr>
              <w:jc w:val="center"/>
              <w:rPr>
                <w:sz w:val="22"/>
                <w:szCs w:val="22"/>
              </w:rPr>
            </w:pPr>
            <w:r w:rsidRPr="009371C5">
              <w:rPr>
                <w:sz w:val="22"/>
                <w:szCs w:val="22"/>
              </w:rPr>
              <w:t>1.</w:t>
            </w:r>
          </w:p>
        </w:tc>
        <w:tc>
          <w:tcPr>
            <w:tcW w:w="3991" w:type="dxa"/>
          </w:tcPr>
          <w:p w14:paraId="3138E91B" w14:textId="77777777" w:rsidR="008E461A" w:rsidRPr="009371C5" w:rsidRDefault="008E461A" w:rsidP="006C3878">
            <w:pPr>
              <w:rPr>
                <w:sz w:val="22"/>
                <w:szCs w:val="22"/>
              </w:rPr>
            </w:pPr>
            <w:r w:rsidRPr="009371C5">
              <w:rPr>
                <w:sz w:val="22"/>
                <w:szCs w:val="22"/>
              </w:rPr>
              <w:t>Jungtin</w:t>
            </w:r>
            <w:r w:rsidRPr="009371C5">
              <w:rPr>
                <w:sz w:val="22"/>
                <w:szCs w:val="22"/>
              </w:rPr>
              <w:t>ė</w:t>
            </w:r>
            <w:r w:rsidRPr="009371C5">
              <w:rPr>
                <w:sz w:val="22"/>
                <w:szCs w:val="22"/>
              </w:rPr>
              <w:t>s veiklos sutarties kopija (</w:t>
            </w:r>
            <w:r w:rsidRPr="009371C5">
              <w:rPr>
                <w:bCs/>
                <w:iCs/>
                <w:sz w:val="22"/>
                <w:szCs w:val="22"/>
              </w:rPr>
              <w:t>jei pasi</w:t>
            </w:r>
            <w:r w:rsidRPr="009371C5">
              <w:rPr>
                <w:bCs/>
                <w:iCs/>
                <w:sz w:val="22"/>
                <w:szCs w:val="22"/>
              </w:rPr>
              <w:t>ū</w:t>
            </w:r>
            <w:r w:rsidRPr="009371C5">
              <w:rPr>
                <w:bCs/>
                <w:iCs/>
                <w:sz w:val="22"/>
                <w:szCs w:val="22"/>
              </w:rPr>
              <w:t>lym</w:t>
            </w:r>
            <w:r w:rsidRPr="009371C5">
              <w:rPr>
                <w:bCs/>
                <w:iCs/>
                <w:sz w:val="22"/>
                <w:szCs w:val="22"/>
              </w:rPr>
              <w:t>ą</w:t>
            </w:r>
            <w:r w:rsidRPr="009371C5">
              <w:rPr>
                <w:bCs/>
                <w:iCs/>
                <w:sz w:val="22"/>
                <w:szCs w:val="22"/>
              </w:rPr>
              <w:t xml:space="preserve"> pateikia </w:t>
            </w:r>
            <w:r w:rsidRPr="009371C5">
              <w:rPr>
                <w:bCs/>
                <w:iCs/>
                <w:sz w:val="22"/>
                <w:szCs w:val="22"/>
              </w:rPr>
              <w:t>ū</w:t>
            </w:r>
            <w:r w:rsidRPr="009371C5">
              <w:rPr>
                <w:bCs/>
                <w:iCs/>
                <w:sz w:val="22"/>
                <w:szCs w:val="22"/>
              </w:rPr>
              <w:t>kio subjekt</w:t>
            </w:r>
            <w:r w:rsidRPr="009371C5">
              <w:rPr>
                <w:bCs/>
                <w:iCs/>
                <w:sz w:val="22"/>
                <w:szCs w:val="22"/>
              </w:rPr>
              <w:t>ų</w:t>
            </w:r>
            <w:r w:rsidRPr="009371C5">
              <w:rPr>
                <w:bCs/>
                <w:iCs/>
                <w:sz w:val="22"/>
                <w:szCs w:val="22"/>
              </w:rPr>
              <w:t xml:space="preserve"> grup</w:t>
            </w:r>
            <w:r w:rsidRPr="009371C5">
              <w:rPr>
                <w:bCs/>
                <w:iCs/>
                <w:sz w:val="22"/>
                <w:szCs w:val="22"/>
              </w:rPr>
              <w:t>ė</w:t>
            </w:r>
            <w:r w:rsidRPr="009371C5">
              <w:rPr>
                <w:bCs/>
                <w:iCs/>
                <w:sz w:val="22"/>
                <w:szCs w:val="22"/>
              </w:rPr>
              <w:t>)</w:t>
            </w:r>
          </w:p>
        </w:tc>
        <w:tc>
          <w:tcPr>
            <w:tcW w:w="851" w:type="dxa"/>
          </w:tcPr>
          <w:p w14:paraId="6F537D9C" w14:textId="77777777" w:rsidR="008E461A" w:rsidRPr="009371C5" w:rsidRDefault="008E461A" w:rsidP="006C3878">
            <w:pPr>
              <w:rPr>
                <w:sz w:val="22"/>
                <w:szCs w:val="22"/>
              </w:rPr>
            </w:pPr>
          </w:p>
        </w:tc>
        <w:tc>
          <w:tcPr>
            <w:tcW w:w="1701" w:type="dxa"/>
          </w:tcPr>
          <w:p w14:paraId="7106AA7A" w14:textId="77777777" w:rsidR="008E461A" w:rsidRPr="009371C5" w:rsidRDefault="008E461A" w:rsidP="006C3878">
            <w:pPr>
              <w:rPr>
                <w:sz w:val="22"/>
                <w:szCs w:val="22"/>
              </w:rPr>
            </w:pPr>
          </w:p>
        </w:tc>
        <w:tc>
          <w:tcPr>
            <w:tcW w:w="2219" w:type="dxa"/>
          </w:tcPr>
          <w:p w14:paraId="27C6FE3C" w14:textId="77777777" w:rsidR="008E461A" w:rsidRPr="009371C5" w:rsidRDefault="008E461A" w:rsidP="006C3878">
            <w:pPr>
              <w:rPr>
                <w:sz w:val="22"/>
                <w:szCs w:val="22"/>
              </w:rPr>
            </w:pPr>
          </w:p>
        </w:tc>
      </w:tr>
      <w:tr w:rsidR="008E461A" w:rsidRPr="009371C5" w14:paraId="278D5D2A" w14:textId="77777777" w:rsidTr="00FC1980">
        <w:tc>
          <w:tcPr>
            <w:tcW w:w="540" w:type="dxa"/>
          </w:tcPr>
          <w:p w14:paraId="56C1C7E3" w14:textId="77777777" w:rsidR="008E461A" w:rsidRPr="009371C5" w:rsidRDefault="008E461A" w:rsidP="008E461A">
            <w:pPr>
              <w:jc w:val="center"/>
              <w:rPr>
                <w:sz w:val="22"/>
                <w:szCs w:val="22"/>
              </w:rPr>
            </w:pPr>
            <w:r w:rsidRPr="009371C5">
              <w:rPr>
                <w:sz w:val="22"/>
                <w:szCs w:val="22"/>
              </w:rPr>
              <w:t>2.</w:t>
            </w:r>
          </w:p>
        </w:tc>
        <w:tc>
          <w:tcPr>
            <w:tcW w:w="3991" w:type="dxa"/>
          </w:tcPr>
          <w:p w14:paraId="631E28DA" w14:textId="77777777" w:rsidR="008E461A" w:rsidRPr="009371C5" w:rsidRDefault="008E461A" w:rsidP="006C3878">
            <w:pPr>
              <w:rPr>
                <w:sz w:val="22"/>
                <w:szCs w:val="22"/>
              </w:rPr>
            </w:pPr>
            <w:r w:rsidRPr="009371C5">
              <w:rPr>
                <w:sz w:val="22"/>
                <w:szCs w:val="22"/>
              </w:rPr>
              <w:t>Į</w:t>
            </w:r>
            <w:r w:rsidRPr="009371C5">
              <w:rPr>
                <w:sz w:val="22"/>
                <w:szCs w:val="22"/>
              </w:rPr>
              <w:t>galiojimo ar kito dokumento, suteikian</w:t>
            </w:r>
            <w:r w:rsidRPr="009371C5">
              <w:rPr>
                <w:sz w:val="22"/>
                <w:szCs w:val="22"/>
              </w:rPr>
              <w:t>č</w:t>
            </w:r>
            <w:r w:rsidRPr="009371C5">
              <w:rPr>
                <w:sz w:val="22"/>
                <w:szCs w:val="22"/>
              </w:rPr>
              <w:t>io teis</w:t>
            </w:r>
            <w:r w:rsidRPr="009371C5">
              <w:rPr>
                <w:sz w:val="22"/>
                <w:szCs w:val="22"/>
              </w:rPr>
              <w:t>ę</w:t>
            </w:r>
            <w:r w:rsidRPr="009371C5">
              <w:rPr>
                <w:sz w:val="22"/>
                <w:szCs w:val="22"/>
              </w:rPr>
              <w:t xml:space="preserve"> pateikti ir (ar) pasira</w:t>
            </w:r>
            <w:r w:rsidRPr="009371C5">
              <w:rPr>
                <w:sz w:val="22"/>
                <w:szCs w:val="22"/>
              </w:rPr>
              <w:t>š</w:t>
            </w:r>
            <w:r w:rsidRPr="009371C5">
              <w:rPr>
                <w:sz w:val="22"/>
                <w:szCs w:val="22"/>
              </w:rPr>
              <w:t>yti pasi</w:t>
            </w:r>
            <w:r w:rsidRPr="009371C5">
              <w:rPr>
                <w:sz w:val="22"/>
                <w:szCs w:val="22"/>
              </w:rPr>
              <w:t>ū</w:t>
            </w:r>
            <w:r w:rsidRPr="009371C5">
              <w:rPr>
                <w:sz w:val="22"/>
                <w:szCs w:val="22"/>
              </w:rPr>
              <w:t>lym</w:t>
            </w:r>
            <w:r w:rsidRPr="009371C5">
              <w:rPr>
                <w:sz w:val="22"/>
                <w:szCs w:val="22"/>
              </w:rPr>
              <w:t>ą</w:t>
            </w:r>
            <w:r w:rsidRPr="009371C5">
              <w:rPr>
                <w:sz w:val="22"/>
                <w:szCs w:val="22"/>
              </w:rPr>
              <w:t xml:space="preserve"> bei kitus dokumentus, kopija (jeigu pasi</w:t>
            </w:r>
            <w:r w:rsidRPr="009371C5">
              <w:rPr>
                <w:sz w:val="22"/>
                <w:szCs w:val="22"/>
              </w:rPr>
              <w:t>ū</w:t>
            </w:r>
            <w:r w:rsidRPr="009371C5">
              <w:rPr>
                <w:sz w:val="22"/>
                <w:szCs w:val="22"/>
              </w:rPr>
              <w:t>lym</w:t>
            </w:r>
            <w:r w:rsidRPr="009371C5">
              <w:rPr>
                <w:sz w:val="22"/>
                <w:szCs w:val="22"/>
              </w:rPr>
              <w:t>ą</w:t>
            </w:r>
            <w:r w:rsidRPr="009371C5">
              <w:rPr>
                <w:sz w:val="22"/>
                <w:szCs w:val="22"/>
              </w:rPr>
              <w:t xml:space="preserve"> pateikia ir ar dokumentus pasira</w:t>
            </w:r>
            <w:r w:rsidRPr="009371C5">
              <w:rPr>
                <w:sz w:val="22"/>
                <w:szCs w:val="22"/>
              </w:rPr>
              <w:t>š</w:t>
            </w:r>
            <w:r w:rsidRPr="009371C5">
              <w:rPr>
                <w:sz w:val="22"/>
                <w:szCs w:val="22"/>
              </w:rPr>
              <w:t>o ne tiek</w:t>
            </w:r>
            <w:r w:rsidRPr="009371C5">
              <w:rPr>
                <w:sz w:val="22"/>
                <w:szCs w:val="22"/>
              </w:rPr>
              <w:t>ė</w:t>
            </w:r>
            <w:r w:rsidRPr="009371C5">
              <w:rPr>
                <w:sz w:val="22"/>
                <w:szCs w:val="22"/>
              </w:rPr>
              <w:t xml:space="preserve">jo, </w:t>
            </w:r>
            <w:r w:rsidRPr="009371C5">
              <w:rPr>
                <w:sz w:val="22"/>
                <w:szCs w:val="22"/>
              </w:rPr>
              <w:t>ū</w:t>
            </w:r>
            <w:r w:rsidRPr="009371C5">
              <w:rPr>
                <w:sz w:val="22"/>
                <w:szCs w:val="22"/>
              </w:rPr>
              <w:t>kio subjekt</w:t>
            </w:r>
            <w:r w:rsidRPr="009371C5">
              <w:rPr>
                <w:sz w:val="22"/>
                <w:szCs w:val="22"/>
              </w:rPr>
              <w:t>ų</w:t>
            </w:r>
            <w:r w:rsidRPr="009371C5">
              <w:rPr>
                <w:sz w:val="22"/>
                <w:szCs w:val="22"/>
              </w:rPr>
              <w:t xml:space="preserve"> grup</w:t>
            </w:r>
            <w:r w:rsidRPr="009371C5">
              <w:rPr>
                <w:sz w:val="22"/>
                <w:szCs w:val="22"/>
              </w:rPr>
              <w:t>ė</w:t>
            </w:r>
            <w:r w:rsidRPr="009371C5">
              <w:rPr>
                <w:sz w:val="22"/>
                <w:szCs w:val="22"/>
              </w:rPr>
              <w:t>s dalyvi</w:t>
            </w:r>
            <w:r w:rsidRPr="009371C5">
              <w:rPr>
                <w:sz w:val="22"/>
                <w:szCs w:val="22"/>
              </w:rPr>
              <w:t>ų</w:t>
            </w:r>
            <w:r w:rsidRPr="009371C5">
              <w:rPr>
                <w:sz w:val="22"/>
                <w:szCs w:val="22"/>
              </w:rPr>
              <w:t>, subtiek</w:t>
            </w:r>
            <w:r w:rsidRPr="009371C5">
              <w:rPr>
                <w:sz w:val="22"/>
                <w:szCs w:val="22"/>
              </w:rPr>
              <w:t>ė</w:t>
            </w:r>
            <w:r w:rsidRPr="009371C5">
              <w:rPr>
                <w:sz w:val="22"/>
                <w:szCs w:val="22"/>
              </w:rPr>
              <w:t>j</w:t>
            </w:r>
            <w:r w:rsidRPr="009371C5">
              <w:rPr>
                <w:sz w:val="22"/>
                <w:szCs w:val="22"/>
              </w:rPr>
              <w:t>ų</w:t>
            </w:r>
            <w:r w:rsidRPr="009371C5">
              <w:rPr>
                <w:sz w:val="22"/>
                <w:szCs w:val="22"/>
              </w:rPr>
              <w:t xml:space="preserve"> ar </w:t>
            </w:r>
            <w:r w:rsidRPr="009371C5">
              <w:rPr>
                <w:sz w:val="22"/>
                <w:szCs w:val="22"/>
              </w:rPr>
              <w:t>ū</w:t>
            </w:r>
            <w:r w:rsidRPr="009371C5">
              <w:rPr>
                <w:sz w:val="22"/>
                <w:szCs w:val="22"/>
              </w:rPr>
              <w:t>kio subjekt</w:t>
            </w:r>
            <w:r w:rsidRPr="009371C5">
              <w:rPr>
                <w:sz w:val="22"/>
                <w:szCs w:val="22"/>
              </w:rPr>
              <w:t>ų</w:t>
            </w:r>
            <w:r w:rsidRPr="009371C5">
              <w:rPr>
                <w:sz w:val="22"/>
                <w:szCs w:val="22"/>
              </w:rPr>
              <w:t>, kuri</w:t>
            </w:r>
            <w:r w:rsidRPr="009371C5">
              <w:rPr>
                <w:sz w:val="22"/>
                <w:szCs w:val="22"/>
              </w:rPr>
              <w:t>ų</w:t>
            </w:r>
            <w:r w:rsidRPr="009371C5">
              <w:rPr>
                <w:sz w:val="22"/>
                <w:szCs w:val="22"/>
              </w:rPr>
              <w:t xml:space="preserve"> paj</w:t>
            </w:r>
            <w:r w:rsidRPr="009371C5">
              <w:rPr>
                <w:sz w:val="22"/>
                <w:szCs w:val="22"/>
              </w:rPr>
              <w:t>ė</w:t>
            </w:r>
            <w:r w:rsidRPr="009371C5">
              <w:rPr>
                <w:sz w:val="22"/>
                <w:szCs w:val="22"/>
              </w:rPr>
              <w:t>gumais tiek</w:t>
            </w:r>
            <w:r w:rsidRPr="009371C5">
              <w:rPr>
                <w:sz w:val="22"/>
                <w:szCs w:val="22"/>
              </w:rPr>
              <w:t>ė</w:t>
            </w:r>
            <w:r w:rsidRPr="009371C5">
              <w:rPr>
                <w:sz w:val="22"/>
                <w:szCs w:val="22"/>
              </w:rPr>
              <w:t>jas remiasi, vadovas)</w:t>
            </w:r>
          </w:p>
        </w:tc>
        <w:tc>
          <w:tcPr>
            <w:tcW w:w="851" w:type="dxa"/>
          </w:tcPr>
          <w:p w14:paraId="171227C9" w14:textId="77777777" w:rsidR="008E461A" w:rsidRPr="009371C5" w:rsidRDefault="008E461A" w:rsidP="006C3878">
            <w:pPr>
              <w:rPr>
                <w:sz w:val="22"/>
                <w:szCs w:val="22"/>
              </w:rPr>
            </w:pPr>
          </w:p>
        </w:tc>
        <w:tc>
          <w:tcPr>
            <w:tcW w:w="1701" w:type="dxa"/>
          </w:tcPr>
          <w:p w14:paraId="2E8D15C6" w14:textId="77777777" w:rsidR="008E461A" w:rsidRPr="009371C5" w:rsidRDefault="008E461A" w:rsidP="006C3878">
            <w:pPr>
              <w:rPr>
                <w:sz w:val="22"/>
                <w:szCs w:val="22"/>
              </w:rPr>
            </w:pPr>
          </w:p>
        </w:tc>
        <w:tc>
          <w:tcPr>
            <w:tcW w:w="2219" w:type="dxa"/>
          </w:tcPr>
          <w:p w14:paraId="758918E7" w14:textId="77777777" w:rsidR="008E461A" w:rsidRPr="009371C5" w:rsidRDefault="008E461A" w:rsidP="006C3878">
            <w:pPr>
              <w:rPr>
                <w:sz w:val="22"/>
                <w:szCs w:val="22"/>
              </w:rPr>
            </w:pPr>
          </w:p>
        </w:tc>
      </w:tr>
      <w:tr w:rsidR="008E461A" w:rsidRPr="009371C5" w14:paraId="4AB972C6" w14:textId="77777777" w:rsidTr="00FC1980">
        <w:tc>
          <w:tcPr>
            <w:tcW w:w="540" w:type="dxa"/>
          </w:tcPr>
          <w:p w14:paraId="753BE8D9" w14:textId="77777777" w:rsidR="008E461A" w:rsidRPr="009371C5" w:rsidRDefault="008E461A" w:rsidP="008E461A">
            <w:pPr>
              <w:jc w:val="center"/>
              <w:rPr>
                <w:bCs/>
                <w:sz w:val="22"/>
                <w:szCs w:val="22"/>
              </w:rPr>
            </w:pPr>
            <w:r w:rsidRPr="009371C5">
              <w:rPr>
                <w:bCs/>
                <w:sz w:val="22"/>
                <w:szCs w:val="22"/>
              </w:rPr>
              <w:t>3.</w:t>
            </w:r>
          </w:p>
        </w:tc>
        <w:tc>
          <w:tcPr>
            <w:tcW w:w="3991" w:type="dxa"/>
          </w:tcPr>
          <w:p w14:paraId="1660CFCF" w14:textId="77777777" w:rsidR="008E461A" w:rsidRPr="009371C5" w:rsidRDefault="008E461A" w:rsidP="006C3878">
            <w:pPr>
              <w:tabs>
                <w:tab w:val="left" w:pos="1701"/>
              </w:tabs>
              <w:spacing w:line="20" w:lineRule="atLeast"/>
              <w:ind w:left="32"/>
              <w:rPr>
                <w:bCs/>
                <w:iCs/>
                <w:sz w:val="22"/>
                <w:szCs w:val="22"/>
              </w:rPr>
            </w:pPr>
            <w:r w:rsidRPr="009371C5">
              <w:rPr>
                <w:bCs/>
                <w:sz w:val="22"/>
                <w:szCs w:val="22"/>
              </w:rPr>
              <w:t>Jei tiek</w:t>
            </w:r>
            <w:r w:rsidRPr="009371C5">
              <w:rPr>
                <w:bCs/>
                <w:sz w:val="22"/>
                <w:szCs w:val="22"/>
              </w:rPr>
              <w:t>ė</w:t>
            </w:r>
            <w:r w:rsidRPr="009371C5">
              <w:rPr>
                <w:bCs/>
                <w:sz w:val="22"/>
                <w:szCs w:val="22"/>
              </w:rPr>
              <w:t xml:space="preserve">jas pasitelkia </w:t>
            </w:r>
            <w:r w:rsidRPr="009371C5">
              <w:rPr>
                <w:bCs/>
                <w:sz w:val="22"/>
                <w:szCs w:val="22"/>
              </w:rPr>
              <w:t>ū</w:t>
            </w:r>
            <w:r w:rsidRPr="009371C5">
              <w:rPr>
                <w:bCs/>
                <w:sz w:val="22"/>
                <w:szCs w:val="22"/>
              </w:rPr>
              <w:t xml:space="preserve">kio subjektus </w:t>
            </w:r>
            <w:r w:rsidRPr="009371C5">
              <w:rPr>
                <w:bCs/>
                <w:sz w:val="22"/>
                <w:szCs w:val="22"/>
              </w:rPr>
              <w:t>–</w:t>
            </w:r>
            <w:r w:rsidRPr="009371C5">
              <w:rPr>
                <w:bCs/>
                <w:sz w:val="22"/>
                <w:szCs w:val="22"/>
              </w:rPr>
              <w:t xml:space="preserve"> </w:t>
            </w:r>
            <w:r w:rsidRPr="009371C5">
              <w:rPr>
                <w:bCs/>
                <w:sz w:val="22"/>
                <w:szCs w:val="22"/>
              </w:rPr>
              <w:t>į</w:t>
            </w:r>
            <w:r w:rsidRPr="009371C5">
              <w:rPr>
                <w:bCs/>
                <w:sz w:val="22"/>
                <w:szCs w:val="22"/>
              </w:rPr>
              <w:t xml:space="preserve">rodymai, kad </w:t>
            </w:r>
            <w:r w:rsidRPr="009371C5">
              <w:rPr>
                <w:bCs/>
                <w:sz w:val="22"/>
                <w:szCs w:val="22"/>
              </w:rPr>
              <w:t>š</w:t>
            </w:r>
            <w:r w:rsidRPr="009371C5">
              <w:rPr>
                <w:bCs/>
                <w:sz w:val="22"/>
                <w:szCs w:val="22"/>
              </w:rPr>
              <w:t>ie i</w:t>
            </w:r>
            <w:r w:rsidRPr="009371C5">
              <w:rPr>
                <w:bCs/>
                <w:sz w:val="22"/>
                <w:szCs w:val="22"/>
              </w:rPr>
              <w:t>š</w:t>
            </w:r>
            <w:r w:rsidRPr="009371C5">
              <w:rPr>
                <w:bCs/>
                <w:sz w:val="22"/>
                <w:szCs w:val="22"/>
              </w:rPr>
              <w:t>tekliai bus prieinami per vis</w:t>
            </w:r>
            <w:r w:rsidRPr="009371C5">
              <w:rPr>
                <w:bCs/>
                <w:sz w:val="22"/>
                <w:szCs w:val="22"/>
              </w:rPr>
              <w:t>ą</w:t>
            </w:r>
            <w:r w:rsidRPr="009371C5">
              <w:rPr>
                <w:bCs/>
                <w:sz w:val="22"/>
                <w:szCs w:val="22"/>
              </w:rPr>
              <w:t xml:space="preserve"> sutartini</w:t>
            </w:r>
            <w:r w:rsidRPr="009371C5">
              <w:rPr>
                <w:bCs/>
                <w:sz w:val="22"/>
                <w:szCs w:val="22"/>
              </w:rPr>
              <w:t>ų</w:t>
            </w:r>
            <w:r w:rsidRPr="009371C5">
              <w:rPr>
                <w:bCs/>
                <w:sz w:val="22"/>
                <w:szCs w:val="22"/>
              </w:rPr>
              <w:t xml:space="preserve"> </w:t>
            </w:r>
            <w:r w:rsidRPr="009371C5">
              <w:rPr>
                <w:bCs/>
                <w:sz w:val="22"/>
                <w:szCs w:val="22"/>
              </w:rPr>
              <w:t>į</w:t>
            </w:r>
            <w:r w:rsidRPr="009371C5">
              <w:rPr>
                <w:bCs/>
                <w:sz w:val="22"/>
                <w:szCs w:val="22"/>
              </w:rPr>
              <w:t>sipareigojim</w:t>
            </w:r>
            <w:r w:rsidRPr="009371C5">
              <w:rPr>
                <w:bCs/>
                <w:sz w:val="22"/>
                <w:szCs w:val="22"/>
              </w:rPr>
              <w:t>ų</w:t>
            </w:r>
            <w:r w:rsidRPr="009371C5">
              <w:rPr>
                <w:bCs/>
                <w:sz w:val="22"/>
                <w:szCs w:val="22"/>
              </w:rPr>
              <w:t xml:space="preserve"> vykdymo laikotarp</w:t>
            </w:r>
            <w:r w:rsidRPr="009371C5">
              <w:rPr>
                <w:bCs/>
                <w:sz w:val="22"/>
                <w:szCs w:val="22"/>
              </w:rPr>
              <w:t>į</w:t>
            </w:r>
          </w:p>
        </w:tc>
        <w:tc>
          <w:tcPr>
            <w:tcW w:w="851" w:type="dxa"/>
          </w:tcPr>
          <w:p w14:paraId="1B10FF29" w14:textId="77777777" w:rsidR="008E461A" w:rsidRPr="009371C5" w:rsidRDefault="008E461A" w:rsidP="006C3878">
            <w:pPr>
              <w:rPr>
                <w:sz w:val="22"/>
                <w:szCs w:val="22"/>
              </w:rPr>
            </w:pPr>
          </w:p>
        </w:tc>
        <w:tc>
          <w:tcPr>
            <w:tcW w:w="1701" w:type="dxa"/>
          </w:tcPr>
          <w:p w14:paraId="76197BE4" w14:textId="77777777" w:rsidR="008E461A" w:rsidRPr="009371C5" w:rsidRDefault="008E461A" w:rsidP="006C3878">
            <w:pPr>
              <w:rPr>
                <w:sz w:val="22"/>
                <w:szCs w:val="22"/>
              </w:rPr>
            </w:pPr>
          </w:p>
        </w:tc>
        <w:tc>
          <w:tcPr>
            <w:tcW w:w="2219" w:type="dxa"/>
          </w:tcPr>
          <w:p w14:paraId="4AB2DC47" w14:textId="77777777" w:rsidR="008E461A" w:rsidRPr="009371C5" w:rsidRDefault="008E461A" w:rsidP="006C3878">
            <w:pPr>
              <w:rPr>
                <w:sz w:val="22"/>
                <w:szCs w:val="22"/>
              </w:rPr>
            </w:pPr>
          </w:p>
        </w:tc>
      </w:tr>
      <w:tr w:rsidR="00CF6F01" w:rsidRPr="009371C5" w14:paraId="413002C0" w14:textId="77777777" w:rsidTr="00FC1980">
        <w:tc>
          <w:tcPr>
            <w:tcW w:w="540" w:type="dxa"/>
          </w:tcPr>
          <w:p w14:paraId="7029BBCC" w14:textId="72124E5C" w:rsidR="00CF6F01" w:rsidRPr="00CF6F01" w:rsidRDefault="00CF6F01" w:rsidP="00CF6F01">
            <w:pPr>
              <w:jc w:val="center"/>
              <w:rPr>
                <w:bCs/>
              </w:rPr>
            </w:pPr>
            <w:r w:rsidRPr="00CF6F01">
              <w:rPr>
                <w:bCs/>
                <w:sz w:val="22"/>
                <w:szCs w:val="22"/>
              </w:rPr>
              <w:t>4.</w:t>
            </w:r>
            <w:r>
              <w:rPr>
                <w:bCs/>
              </w:rPr>
              <w:t xml:space="preserve"> </w:t>
            </w:r>
          </w:p>
        </w:tc>
        <w:tc>
          <w:tcPr>
            <w:tcW w:w="3991" w:type="dxa"/>
          </w:tcPr>
          <w:p w14:paraId="0C166E22" w14:textId="064CC913" w:rsidR="00CF6F01" w:rsidRPr="00CF6F01" w:rsidRDefault="00207898" w:rsidP="00CF6F01">
            <w:pPr>
              <w:tabs>
                <w:tab w:val="left" w:pos="1701"/>
              </w:tabs>
              <w:spacing w:line="20" w:lineRule="atLeast"/>
              <w:ind w:left="32"/>
              <w:jc w:val="both"/>
              <w:rPr>
                <w:rFonts w:hAnsi="Times New Roman" w:cs="Times New Roman"/>
                <w:bCs/>
                <w:sz w:val="22"/>
                <w:szCs w:val="22"/>
              </w:rPr>
            </w:pPr>
            <w:r>
              <w:rPr>
                <w:rFonts w:hAnsi="Times New Roman" w:cs="Times New Roman"/>
                <w:bCs/>
                <w:sz w:val="22"/>
                <w:szCs w:val="22"/>
              </w:rPr>
              <w:t>Kvalifikacinį</w:t>
            </w:r>
            <w:r w:rsidR="00CF6F01" w:rsidRPr="00CF6F01">
              <w:rPr>
                <w:rFonts w:hAnsi="Times New Roman" w:cs="Times New Roman"/>
                <w:bCs/>
                <w:sz w:val="22"/>
                <w:szCs w:val="22"/>
              </w:rPr>
              <w:t xml:space="preserve"> reikalavimą įrodantis dokumentas</w:t>
            </w:r>
          </w:p>
        </w:tc>
        <w:tc>
          <w:tcPr>
            <w:tcW w:w="851" w:type="dxa"/>
          </w:tcPr>
          <w:p w14:paraId="538BCCEA" w14:textId="77777777" w:rsidR="00CF6F01" w:rsidRPr="009371C5" w:rsidRDefault="00CF6F01" w:rsidP="006C3878">
            <w:pPr>
              <w:rPr>
                <w:sz w:val="22"/>
                <w:szCs w:val="22"/>
              </w:rPr>
            </w:pPr>
          </w:p>
        </w:tc>
        <w:tc>
          <w:tcPr>
            <w:tcW w:w="1701" w:type="dxa"/>
          </w:tcPr>
          <w:p w14:paraId="3541208C" w14:textId="77777777" w:rsidR="00CF6F01" w:rsidRPr="009371C5" w:rsidRDefault="00CF6F01" w:rsidP="006C3878">
            <w:pPr>
              <w:rPr>
                <w:sz w:val="22"/>
                <w:szCs w:val="22"/>
              </w:rPr>
            </w:pPr>
          </w:p>
        </w:tc>
        <w:tc>
          <w:tcPr>
            <w:tcW w:w="2219" w:type="dxa"/>
          </w:tcPr>
          <w:p w14:paraId="1E8A7826" w14:textId="77777777" w:rsidR="00CF6F01" w:rsidRPr="009371C5" w:rsidRDefault="00CF6F01" w:rsidP="006C3878">
            <w:pPr>
              <w:rPr>
                <w:sz w:val="22"/>
                <w:szCs w:val="22"/>
              </w:rPr>
            </w:pPr>
          </w:p>
        </w:tc>
      </w:tr>
      <w:tr w:rsidR="008E461A" w:rsidRPr="009371C5" w14:paraId="1B5C5FB2" w14:textId="77777777" w:rsidTr="00FC1980">
        <w:tc>
          <w:tcPr>
            <w:tcW w:w="540" w:type="dxa"/>
          </w:tcPr>
          <w:p w14:paraId="4774EDBF" w14:textId="1868F8AC" w:rsidR="008E461A" w:rsidRPr="009371C5" w:rsidRDefault="00CF6F01" w:rsidP="008E461A">
            <w:pPr>
              <w:jc w:val="center"/>
              <w:rPr>
                <w:bCs/>
                <w:sz w:val="22"/>
                <w:szCs w:val="22"/>
              </w:rPr>
            </w:pPr>
            <w:r>
              <w:rPr>
                <w:bCs/>
                <w:sz w:val="22"/>
                <w:szCs w:val="22"/>
              </w:rPr>
              <w:t>5</w:t>
            </w:r>
            <w:r w:rsidR="008E461A">
              <w:rPr>
                <w:bCs/>
                <w:sz w:val="22"/>
                <w:szCs w:val="22"/>
              </w:rPr>
              <w:t>.</w:t>
            </w:r>
          </w:p>
        </w:tc>
        <w:tc>
          <w:tcPr>
            <w:tcW w:w="3991" w:type="dxa"/>
          </w:tcPr>
          <w:p w14:paraId="6BD18DBA" w14:textId="77777777" w:rsidR="008E461A" w:rsidRPr="009371C5" w:rsidRDefault="008E461A" w:rsidP="006C3878">
            <w:pPr>
              <w:tabs>
                <w:tab w:val="left" w:pos="1701"/>
              </w:tabs>
              <w:spacing w:line="20" w:lineRule="atLeast"/>
              <w:ind w:left="32"/>
              <w:rPr>
                <w:bCs/>
                <w:sz w:val="22"/>
                <w:szCs w:val="22"/>
              </w:rPr>
            </w:pPr>
            <w:r>
              <w:rPr>
                <w:bCs/>
                <w:sz w:val="22"/>
                <w:szCs w:val="22"/>
              </w:rPr>
              <w:t xml:space="preserve">Kiti dokumentai </w:t>
            </w:r>
            <w:r w:rsidRPr="00094C4F">
              <w:rPr>
                <w:bCs/>
                <w:i/>
                <w:iCs/>
                <w:sz w:val="22"/>
                <w:szCs w:val="22"/>
              </w:rPr>
              <w:t>(nurodo tiek</w:t>
            </w:r>
            <w:r w:rsidRPr="00094C4F">
              <w:rPr>
                <w:bCs/>
                <w:i/>
                <w:iCs/>
                <w:sz w:val="22"/>
                <w:szCs w:val="22"/>
              </w:rPr>
              <w:t>ė</w:t>
            </w:r>
            <w:r w:rsidRPr="00094C4F">
              <w:rPr>
                <w:bCs/>
                <w:i/>
                <w:iCs/>
                <w:sz w:val="22"/>
                <w:szCs w:val="22"/>
              </w:rPr>
              <w:t>jas</w:t>
            </w:r>
            <w:r>
              <w:rPr>
                <w:bCs/>
                <w:sz w:val="22"/>
                <w:szCs w:val="22"/>
              </w:rPr>
              <w:t>)</w:t>
            </w:r>
          </w:p>
        </w:tc>
        <w:tc>
          <w:tcPr>
            <w:tcW w:w="851" w:type="dxa"/>
          </w:tcPr>
          <w:p w14:paraId="61371480" w14:textId="77777777" w:rsidR="008E461A" w:rsidRPr="009371C5" w:rsidRDefault="008E461A" w:rsidP="006C3878">
            <w:pPr>
              <w:rPr>
                <w:sz w:val="22"/>
                <w:szCs w:val="22"/>
              </w:rPr>
            </w:pPr>
          </w:p>
        </w:tc>
        <w:tc>
          <w:tcPr>
            <w:tcW w:w="1701" w:type="dxa"/>
          </w:tcPr>
          <w:p w14:paraId="191A5D20" w14:textId="77777777" w:rsidR="008E461A" w:rsidRPr="009371C5" w:rsidRDefault="008E461A" w:rsidP="006C3878">
            <w:pPr>
              <w:rPr>
                <w:sz w:val="22"/>
                <w:szCs w:val="22"/>
              </w:rPr>
            </w:pPr>
          </w:p>
        </w:tc>
        <w:tc>
          <w:tcPr>
            <w:tcW w:w="2219" w:type="dxa"/>
          </w:tcPr>
          <w:p w14:paraId="23735A4F" w14:textId="77777777" w:rsidR="008E461A" w:rsidRPr="009371C5" w:rsidRDefault="008E461A" w:rsidP="006C3878">
            <w:pPr>
              <w:rPr>
                <w:sz w:val="22"/>
                <w:szCs w:val="22"/>
              </w:rPr>
            </w:pPr>
          </w:p>
        </w:tc>
      </w:tr>
    </w:tbl>
    <w:p w14:paraId="41CFDEB8" w14:textId="77777777" w:rsidR="008E461A" w:rsidRPr="009371C5" w:rsidRDefault="008E461A" w:rsidP="008E461A">
      <w:pPr>
        <w:ind w:left="360" w:firstLine="360"/>
        <w:jc w:val="both"/>
        <w:rPr>
          <w:b/>
          <w:sz w:val="8"/>
          <w:szCs w:val="8"/>
        </w:rPr>
      </w:pPr>
    </w:p>
    <w:p w14:paraId="5EA01561" w14:textId="77777777" w:rsidR="008E461A" w:rsidRPr="009371C5" w:rsidRDefault="008E461A" w:rsidP="008E461A">
      <w:pPr>
        <w:ind w:left="360" w:firstLine="360"/>
        <w:jc w:val="both"/>
        <w:rPr>
          <w:b/>
          <w:sz w:val="8"/>
          <w:szCs w:val="8"/>
        </w:rPr>
      </w:pPr>
    </w:p>
    <w:p w14:paraId="3E611097" w14:textId="77777777" w:rsidR="008E461A" w:rsidRPr="009371C5" w:rsidRDefault="008E461A" w:rsidP="008E461A">
      <w:pPr>
        <w:ind w:left="360" w:firstLine="360"/>
        <w:jc w:val="both"/>
        <w:rPr>
          <w:b/>
          <w:sz w:val="8"/>
          <w:szCs w:val="8"/>
        </w:rPr>
      </w:pPr>
    </w:p>
    <w:tbl>
      <w:tblPr>
        <w:tblW w:w="9416" w:type="dxa"/>
        <w:tblLayout w:type="fixed"/>
        <w:tblLook w:val="01E0" w:firstRow="1" w:lastRow="1" w:firstColumn="1" w:lastColumn="1" w:noHBand="0" w:noVBand="0"/>
      </w:tblPr>
      <w:tblGrid>
        <w:gridCol w:w="3284"/>
        <w:gridCol w:w="604"/>
        <w:gridCol w:w="1980"/>
        <w:gridCol w:w="701"/>
        <w:gridCol w:w="2611"/>
        <w:gridCol w:w="176"/>
        <w:gridCol w:w="60"/>
      </w:tblGrid>
      <w:tr w:rsidR="008E461A" w:rsidRPr="009371C5" w14:paraId="522A75B4" w14:textId="77777777" w:rsidTr="00FC1980">
        <w:trPr>
          <w:gridAfter w:val="1"/>
          <w:wAfter w:w="60" w:type="dxa"/>
          <w:trHeight w:val="324"/>
        </w:trPr>
        <w:tc>
          <w:tcPr>
            <w:tcW w:w="9356" w:type="dxa"/>
            <w:gridSpan w:val="6"/>
          </w:tcPr>
          <w:p w14:paraId="0C2BB0E0" w14:textId="58BAB032" w:rsidR="00C41E93" w:rsidRPr="00207898" w:rsidRDefault="00C41E93" w:rsidP="00207898">
            <w:pPr>
              <w:pStyle w:val="Sraopastraipa"/>
              <w:numPr>
                <w:ilvl w:val="0"/>
                <w:numId w:val="25"/>
              </w:numPr>
              <w:spacing w:after="0" w:line="240" w:lineRule="auto"/>
              <w:ind w:left="601" w:hanging="601"/>
              <w:jc w:val="center"/>
              <w:rPr>
                <w:rFonts w:ascii="Times New Roman" w:eastAsia="Calibri" w:hAnsi="Times New Roman" w:cs="Times New Roman"/>
                <w:b/>
                <w:bCs/>
                <w:lang w:eastAsia="lt-LT"/>
              </w:rPr>
            </w:pPr>
            <w:r w:rsidRPr="00207898">
              <w:rPr>
                <w:rFonts w:ascii="Times New Roman" w:eastAsia="Calibri" w:hAnsi="Times New Roman" w:cs="Times New Roman"/>
                <w:b/>
                <w:bCs/>
                <w:lang w:eastAsia="lt-LT"/>
              </w:rPr>
              <w:t>T</w:t>
            </w:r>
            <w:r w:rsidR="00207898" w:rsidRPr="00207898">
              <w:rPr>
                <w:rFonts w:ascii="Times New Roman" w:eastAsia="Calibri" w:hAnsi="Times New Roman" w:cs="Times New Roman"/>
                <w:b/>
                <w:bCs/>
                <w:lang w:val="lt-LT" w:eastAsia="lt-LT"/>
              </w:rPr>
              <w:t xml:space="preserve">IEKĖJO PAŠALINIMO PAGRINDAS PAGAL </w:t>
            </w:r>
            <w:r w:rsidRPr="00207898">
              <w:rPr>
                <w:rFonts w:ascii="Times New Roman" w:eastAsia="Calibri" w:hAnsi="Times New Roman" w:cs="Times New Roman"/>
                <w:b/>
                <w:bCs/>
                <w:lang w:eastAsia="lt-LT"/>
              </w:rPr>
              <w:t xml:space="preserve">VPĮ 46 </w:t>
            </w:r>
            <w:r w:rsidR="00207898" w:rsidRPr="00207898">
              <w:rPr>
                <w:rFonts w:ascii="Times New Roman" w:eastAsia="Calibri" w:hAnsi="Times New Roman" w:cs="Times New Roman"/>
                <w:b/>
                <w:bCs/>
                <w:lang w:val="lt-LT" w:eastAsia="lt-LT"/>
              </w:rPr>
              <w:t>STRAIPSNIO</w:t>
            </w:r>
            <w:r w:rsidR="00207898" w:rsidRPr="00207898">
              <w:rPr>
                <w:rFonts w:ascii="Times New Roman" w:eastAsia="Calibri" w:hAnsi="Times New Roman" w:cs="Times New Roman"/>
                <w:b/>
                <w:bCs/>
                <w:lang w:eastAsia="lt-LT"/>
              </w:rPr>
              <w:t xml:space="preserve"> 2¹ DALĮ</w:t>
            </w:r>
          </w:p>
          <w:p w14:paraId="27FC1469" w14:textId="77777777" w:rsidR="00207898" w:rsidRPr="00C41E93" w:rsidRDefault="00207898" w:rsidP="00207898">
            <w:pPr>
              <w:pStyle w:val="Sraopastraipa"/>
              <w:spacing w:after="0" w:line="240" w:lineRule="auto"/>
              <w:ind w:left="601"/>
              <w:rPr>
                <w:rFonts w:ascii="Times New Roman" w:eastAsia="Calibri" w:hAnsi="Times New Roman" w:cs="Times New Roman"/>
                <w:b/>
                <w:bCs/>
                <w:sz w:val="24"/>
                <w:szCs w:val="24"/>
                <w:lang w:eastAsia="lt-LT"/>
              </w:rPr>
            </w:pPr>
          </w:p>
          <w:p w14:paraId="032D2FC2" w14:textId="7150B006" w:rsidR="00C41E93" w:rsidRDefault="00C41E93" w:rsidP="00C41E93">
            <w:pPr>
              <w:ind w:firstLine="313"/>
              <w:jc w:val="both"/>
              <w:rPr>
                <w:rFonts w:eastAsia="Calibri"/>
                <w:lang w:eastAsia="lt-LT"/>
              </w:rPr>
            </w:pPr>
            <w:r>
              <w:rPr>
                <w:rFonts w:eastAsia="Calibri"/>
                <w:lang w:eastAsia="lt-LT"/>
              </w:rPr>
              <w:t>T</w:t>
            </w:r>
            <w:r w:rsidRPr="00C41E93">
              <w:rPr>
                <w:rFonts w:eastAsia="Calibri"/>
                <w:lang w:eastAsia="lt-LT"/>
              </w:rPr>
              <w:t xml:space="preserve">iekėjas yra neatlikęs jam paskirtos baudžiamojo poveikio priemonės – uždraudimo juridiniam asmeniui dalyvauti viešuosiuose pirkimuose. </w:t>
            </w:r>
          </w:p>
          <w:p w14:paraId="551B52E0" w14:textId="77777777" w:rsidR="00FC1980" w:rsidRDefault="00FC1980" w:rsidP="00C41E93">
            <w:pPr>
              <w:ind w:firstLine="313"/>
              <w:jc w:val="both"/>
              <w:rPr>
                <w:rFonts w:eastAsia="Calibri"/>
                <w:lang w:eastAsia="lt-LT"/>
              </w:rPr>
            </w:pPr>
          </w:p>
          <w:p w14:paraId="643731BD" w14:textId="5FD66DE1" w:rsidR="00C41E93" w:rsidRPr="00170EBE" w:rsidRDefault="00C41E93" w:rsidP="00207898">
            <w:pPr>
              <w:ind w:firstLine="313"/>
              <w:jc w:val="both"/>
              <w:rPr>
                <w:rFonts w:eastAsia="Calibri"/>
                <w:b/>
                <w:bCs/>
                <w:lang w:eastAsia="lt-LT"/>
              </w:rPr>
            </w:pPr>
            <w:r w:rsidRPr="00C41E93">
              <w:rPr>
                <w:rFonts w:eastAsia="Calibri"/>
                <w:lang w:eastAsia="lt-LT"/>
              </w:rPr>
              <w:t>Jūsų atsakymas</w:t>
            </w:r>
            <w:r w:rsidR="00170EBE">
              <w:rPr>
                <w:rFonts w:eastAsia="Calibri"/>
                <w:lang w:eastAsia="lt-LT"/>
              </w:rPr>
              <w:t xml:space="preserve"> </w:t>
            </w:r>
            <w:r w:rsidR="00207898">
              <w:rPr>
                <w:rFonts w:eastAsia="Calibri"/>
                <w:lang w:eastAsia="lt-LT"/>
              </w:rPr>
              <w:t xml:space="preserve">  </w:t>
            </w:r>
            <w:r w:rsidR="00170EBE" w:rsidRPr="00207898">
              <w:rPr>
                <w:rFonts w:eastAsia="Calibri"/>
                <w:i/>
                <w:iCs/>
                <w:u w:val="single"/>
                <w:lang w:eastAsia="lt-LT"/>
              </w:rPr>
              <w:t>(nurodyti)</w:t>
            </w:r>
            <w:r w:rsidR="00207898">
              <w:rPr>
                <w:rFonts w:eastAsia="Calibri"/>
                <w:i/>
                <w:iCs/>
                <w:u w:val="single"/>
                <w:lang w:eastAsia="lt-LT"/>
              </w:rPr>
              <w:t xml:space="preserve"> </w:t>
            </w:r>
            <w:r w:rsidR="00170EBE" w:rsidRPr="00170EBE">
              <w:rPr>
                <w:b/>
                <w:bCs/>
              </w:rPr>
              <w:t xml:space="preserve">  (Taip / Ne)</w:t>
            </w:r>
          </w:p>
          <w:p w14:paraId="2F8CEA5D" w14:textId="77777777" w:rsidR="00C41E93" w:rsidRDefault="00C41E93" w:rsidP="006C3878">
            <w:pPr>
              <w:jc w:val="both"/>
              <w:rPr>
                <w:rFonts w:eastAsia="Calibri"/>
                <w:b/>
                <w:bCs/>
                <w:lang w:eastAsia="lt-LT"/>
              </w:rPr>
            </w:pPr>
          </w:p>
          <w:p w14:paraId="0CA7C887" w14:textId="77777777" w:rsidR="00207898" w:rsidRPr="00170EBE" w:rsidRDefault="00207898" w:rsidP="006C3878">
            <w:pPr>
              <w:jc w:val="both"/>
              <w:rPr>
                <w:rFonts w:eastAsia="Calibri"/>
                <w:b/>
                <w:bCs/>
                <w:lang w:eastAsia="lt-LT"/>
              </w:rPr>
            </w:pPr>
          </w:p>
          <w:p w14:paraId="4EDE9851" w14:textId="516F228A" w:rsidR="008E461A" w:rsidRPr="00170EBE" w:rsidRDefault="008E461A" w:rsidP="006C3878">
            <w:pPr>
              <w:jc w:val="both"/>
              <w:rPr>
                <w:rFonts w:eastAsia="Calibri"/>
                <w:b/>
                <w:bCs/>
                <w:lang w:eastAsia="lt-LT"/>
              </w:rPr>
            </w:pPr>
            <w:r w:rsidRPr="00170EBE">
              <w:rPr>
                <w:rFonts w:eastAsia="Calibri"/>
                <w:b/>
                <w:bCs/>
                <w:lang w:eastAsia="lt-LT"/>
              </w:rPr>
              <w:t>Pasirašydamas šį pasiūlymą, tvirtinu, kad:</w:t>
            </w:r>
          </w:p>
          <w:p w14:paraId="4C8641DA" w14:textId="77777777" w:rsidR="008E461A" w:rsidRPr="00170EBE" w:rsidRDefault="008E461A" w:rsidP="00FC1980">
            <w:pPr>
              <w:numPr>
                <w:ilvl w:val="0"/>
                <w:numId w:val="24"/>
              </w:numPr>
              <w:ind w:left="0" w:firstLine="567"/>
              <w:contextualSpacing/>
              <w:jc w:val="both"/>
              <w:rPr>
                <w:rFonts w:eastAsia="Calibri"/>
                <w:b/>
                <w:bCs/>
                <w:smallCaps/>
                <w:lang w:eastAsia="lt-LT"/>
              </w:rPr>
            </w:pPr>
            <w:r w:rsidRPr="00170EBE">
              <w:rPr>
                <w:rFonts w:eastAsia="Calibri"/>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55992DA6" w14:textId="77777777" w:rsidR="008E461A" w:rsidRPr="00170EBE" w:rsidRDefault="008E461A" w:rsidP="00FC1980">
            <w:pPr>
              <w:numPr>
                <w:ilvl w:val="0"/>
                <w:numId w:val="24"/>
              </w:numPr>
              <w:ind w:left="0" w:right="219" w:firstLine="567"/>
              <w:contextualSpacing/>
              <w:jc w:val="both"/>
              <w:rPr>
                <w:rFonts w:eastAsia="Calibri"/>
                <w:b/>
                <w:bCs/>
                <w:smallCaps/>
                <w:lang w:eastAsia="lt-LT"/>
              </w:rPr>
            </w:pPr>
            <w:r w:rsidRPr="00170EBE">
              <w:rPr>
                <w:rFonts w:eastAsia="Calibri"/>
                <w:lang w:eastAsia="lt-LT"/>
              </w:rPr>
              <w:t>sutinku su pirkimo dokumentuose nustatytomis sąlygomis;</w:t>
            </w:r>
          </w:p>
          <w:p w14:paraId="707910E5" w14:textId="77777777" w:rsidR="008E461A" w:rsidRPr="00170EBE" w:rsidRDefault="008E461A" w:rsidP="00FC1980">
            <w:pPr>
              <w:numPr>
                <w:ilvl w:val="0"/>
                <w:numId w:val="24"/>
              </w:numPr>
              <w:ind w:left="0" w:firstLine="596"/>
              <w:contextualSpacing/>
              <w:jc w:val="both"/>
            </w:pPr>
            <w:r w:rsidRPr="00170EBE">
              <w:rPr>
                <w:rFonts w:eastAsia="Calibri"/>
                <w:lang w:eastAsia="lt-LT"/>
              </w:rPr>
              <w:t xml:space="preserve"> pasiūlymo dokumentuose pateikti duomenys ir informacija yra teisinga ir apima viską, ko reikia tinkamam sutarties įvykdymui;</w:t>
            </w:r>
          </w:p>
          <w:p w14:paraId="6F8A07FE" w14:textId="2FE60EEC" w:rsidR="008E461A" w:rsidRPr="00170EBE" w:rsidRDefault="008E461A" w:rsidP="00FC1980">
            <w:pPr>
              <w:numPr>
                <w:ilvl w:val="0"/>
                <w:numId w:val="24"/>
              </w:numPr>
              <w:ind w:left="0" w:right="219" w:firstLine="596"/>
              <w:contextualSpacing/>
              <w:jc w:val="both"/>
            </w:pPr>
            <w:r w:rsidRPr="00170EBE">
              <w:rPr>
                <w:rFonts w:eastAsia="Calibri"/>
                <w:lang w:eastAsia="lt-LT"/>
              </w:rPr>
              <w:t xml:space="preserve"> pasiūlymas galioja kvietimo  3</w:t>
            </w:r>
            <w:r w:rsidR="00CF6F01" w:rsidRPr="00170EBE">
              <w:rPr>
                <w:rFonts w:eastAsia="Calibri"/>
                <w:lang w:eastAsia="lt-LT"/>
              </w:rPr>
              <w:t>5</w:t>
            </w:r>
            <w:r w:rsidRPr="00170EBE">
              <w:rPr>
                <w:rFonts w:eastAsia="Calibri"/>
                <w:lang w:eastAsia="lt-LT"/>
              </w:rPr>
              <w:t xml:space="preserve"> punkte nurodytą terminą.</w:t>
            </w:r>
          </w:p>
          <w:p w14:paraId="1D617D35" w14:textId="77777777" w:rsidR="008E461A" w:rsidRPr="009371C5" w:rsidRDefault="008E461A" w:rsidP="006C3878">
            <w:pPr>
              <w:ind w:right="219" w:firstLine="720"/>
              <w:jc w:val="both"/>
            </w:pPr>
          </w:p>
          <w:p w14:paraId="400D1D51" w14:textId="77777777" w:rsidR="008E461A" w:rsidRPr="009371C5" w:rsidRDefault="008E461A" w:rsidP="006C3878">
            <w:pPr>
              <w:ind w:right="219" w:firstLine="720"/>
              <w:jc w:val="both"/>
              <w:rPr>
                <w:sz w:val="22"/>
                <w:szCs w:val="22"/>
              </w:rPr>
            </w:pPr>
          </w:p>
        </w:tc>
      </w:tr>
      <w:tr w:rsidR="008E461A" w:rsidRPr="009371C5" w14:paraId="7053E4FA" w14:textId="77777777" w:rsidTr="00FC1980">
        <w:trPr>
          <w:trHeight w:val="285"/>
        </w:trPr>
        <w:tc>
          <w:tcPr>
            <w:tcW w:w="3284" w:type="dxa"/>
            <w:tcBorders>
              <w:top w:val="nil"/>
              <w:left w:val="nil"/>
              <w:bottom w:val="single" w:sz="4" w:space="0" w:color="auto"/>
              <w:right w:val="nil"/>
            </w:tcBorders>
          </w:tcPr>
          <w:p w14:paraId="41F26CF5" w14:textId="77777777" w:rsidR="008E461A" w:rsidRPr="009371C5" w:rsidRDefault="008E461A" w:rsidP="006C3878">
            <w:pPr>
              <w:ind w:right="-1"/>
              <w:rPr>
                <w:sz w:val="22"/>
              </w:rPr>
            </w:pPr>
          </w:p>
        </w:tc>
        <w:tc>
          <w:tcPr>
            <w:tcW w:w="604" w:type="dxa"/>
          </w:tcPr>
          <w:p w14:paraId="0C4AC26E" w14:textId="77777777" w:rsidR="008E461A" w:rsidRPr="009371C5" w:rsidRDefault="008E461A" w:rsidP="006C3878">
            <w:pPr>
              <w:ind w:right="-1"/>
              <w:jc w:val="center"/>
              <w:rPr>
                <w:sz w:val="22"/>
              </w:rPr>
            </w:pPr>
          </w:p>
        </w:tc>
        <w:tc>
          <w:tcPr>
            <w:tcW w:w="1980" w:type="dxa"/>
            <w:tcBorders>
              <w:top w:val="nil"/>
              <w:left w:val="nil"/>
              <w:bottom w:val="single" w:sz="4" w:space="0" w:color="auto"/>
              <w:right w:val="nil"/>
            </w:tcBorders>
          </w:tcPr>
          <w:p w14:paraId="2B11BE1E" w14:textId="77777777" w:rsidR="008E461A" w:rsidRPr="009371C5" w:rsidRDefault="008E461A" w:rsidP="006C3878">
            <w:pPr>
              <w:ind w:right="-1"/>
              <w:jc w:val="center"/>
              <w:rPr>
                <w:sz w:val="22"/>
              </w:rPr>
            </w:pPr>
          </w:p>
        </w:tc>
        <w:tc>
          <w:tcPr>
            <w:tcW w:w="701" w:type="dxa"/>
          </w:tcPr>
          <w:p w14:paraId="62B75BAA" w14:textId="77777777" w:rsidR="008E461A" w:rsidRPr="009371C5" w:rsidRDefault="008E461A" w:rsidP="006C3878">
            <w:pPr>
              <w:ind w:right="-1"/>
              <w:jc w:val="center"/>
              <w:rPr>
                <w:sz w:val="22"/>
              </w:rPr>
            </w:pPr>
          </w:p>
        </w:tc>
        <w:tc>
          <w:tcPr>
            <w:tcW w:w="2611" w:type="dxa"/>
            <w:tcBorders>
              <w:top w:val="nil"/>
              <w:left w:val="nil"/>
              <w:bottom w:val="single" w:sz="4" w:space="0" w:color="auto"/>
              <w:right w:val="nil"/>
            </w:tcBorders>
          </w:tcPr>
          <w:p w14:paraId="2F446FA3" w14:textId="77777777" w:rsidR="008E461A" w:rsidRPr="009371C5" w:rsidRDefault="008E461A" w:rsidP="006C3878">
            <w:pPr>
              <w:ind w:right="-1"/>
              <w:jc w:val="right"/>
              <w:rPr>
                <w:sz w:val="22"/>
              </w:rPr>
            </w:pPr>
          </w:p>
        </w:tc>
        <w:tc>
          <w:tcPr>
            <w:tcW w:w="236" w:type="dxa"/>
            <w:gridSpan w:val="2"/>
          </w:tcPr>
          <w:p w14:paraId="6F7B82C0" w14:textId="77777777" w:rsidR="008E461A" w:rsidRPr="009371C5" w:rsidRDefault="008E461A" w:rsidP="006C3878">
            <w:pPr>
              <w:ind w:right="-1"/>
              <w:jc w:val="right"/>
              <w:rPr>
                <w:sz w:val="22"/>
              </w:rPr>
            </w:pPr>
          </w:p>
        </w:tc>
      </w:tr>
      <w:tr w:rsidR="008E461A" w:rsidRPr="009371C5" w14:paraId="40404F2A" w14:textId="77777777" w:rsidTr="00FC1980">
        <w:trPr>
          <w:trHeight w:val="186"/>
        </w:trPr>
        <w:tc>
          <w:tcPr>
            <w:tcW w:w="3284" w:type="dxa"/>
            <w:tcBorders>
              <w:top w:val="single" w:sz="4" w:space="0" w:color="auto"/>
              <w:left w:val="nil"/>
              <w:bottom w:val="nil"/>
              <w:right w:val="nil"/>
            </w:tcBorders>
            <w:hideMark/>
          </w:tcPr>
          <w:p w14:paraId="5D8433F1" w14:textId="77777777" w:rsidR="008E461A" w:rsidRPr="009371C5" w:rsidRDefault="008E461A" w:rsidP="006C3878">
            <w:pPr>
              <w:snapToGrid w:val="0"/>
              <w:jc w:val="center"/>
              <w:rPr>
                <w:position w:val="6"/>
                <w:sz w:val="18"/>
                <w:szCs w:val="18"/>
              </w:rPr>
            </w:pPr>
            <w:r w:rsidRPr="009371C5">
              <w:rPr>
                <w:position w:val="6"/>
                <w:sz w:val="18"/>
                <w:szCs w:val="18"/>
              </w:rPr>
              <w:t>(Tiekėjo arba jo įgalioto asmens pareigų pavadinimas)</w:t>
            </w:r>
          </w:p>
        </w:tc>
        <w:tc>
          <w:tcPr>
            <w:tcW w:w="604" w:type="dxa"/>
          </w:tcPr>
          <w:p w14:paraId="33C99EC3" w14:textId="77777777" w:rsidR="008E461A" w:rsidRPr="009371C5" w:rsidRDefault="008E461A" w:rsidP="006C3878">
            <w:pPr>
              <w:ind w:right="-1"/>
              <w:jc w:val="center"/>
              <w:rPr>
                <w:sz w:val="18"/>
                <w:szCs w:val="18"/>
              </w:rPr>
            </w:pPr>
          </w:p>
        </w:tc>
        <w:tc>
          <w:tcPr>
            <w:tcW w:w="1980" w:type="dxa"/>
            <w:tcBorders>
              <w:top w:val="single" w:sz="4" w:space="0" w:color="auto"/>
              <w:left w:val="nil"/>
              <w:bottom w:val="nil"/>
              <w:right w:val="nil"/>
            </w:tcBorders>
            <w:hideMark/>
          </w:tcPr>
          <w:p w14:paraId="58DC5C21" w14:textId="77777777" w:rsidR="008E461A" w:rsidRPr="009371C5" w:rsidRDefault="008E461A" w:rsidP="006C3878">
            <w:pPr>
              <w:ind w:right="-1"/>
              <w:jc w:val="center"/>
              <w:rPr>
                <w:sz w:val="18"/>
                <w:szCs w:val="18"/>
              </w:rPr>
            </w:pPr>
            <w:r w:rsidRPr="009371C5">
              <w:rPr>
                <w:position w:val="6"/>
                <w:sz w:val="18"/>
                <w:szCs w:val="18"/>
              </w:rPr>
              <w:t>(Parašas)</w:t>
            </w:r>
          </w:p>
        </w:tc>
        <w:tc>
          <w:tcPr>
            <w:tcW w:w="701" w:type="dxa"/>
          </w:tcPr>
          <w:p w14:paraId="18C74E29" w14:textId="77777777" w:rsidR="008E461A" w:rsidRPr="009371C5" w:rsidRDefault="008E461A" w:rsidP="006C3878">
            <w:pPr>
              <w:ind w:right="-1"/>
              <w:jc w:val="center"/>
              <w:rPr>
                <w:sz w:val="18"/>
                <w:szCs w:val="18"/>
              </w:rPr>
            </w:pPr>
          </w:p>
        </w:tc>
        <w:tc>
          <w:tcPr>
            <w:tcW w:w="2611" w:type="dxa"/>
            <w:tcBorders>
              <w:top w:val="single" w:sz="4" w:space="0" w:color="auto"/>
              <w:left w:val="nil"/>
              <w:bottom w:val="nil"/>
              <w:right w:val="nil"/>
            </w:tcBorders>
            <w:hideMark/>
          </w:tcPr>
          <w:p w14:paraId="310E2B26" w14:textId="77777777" w:rsidR="008E461A" w:rsidRPr="009371C5" w:rsidRDefault="008E461A" w:rsidP="006C3878">
            <w:pPr>
              <w:ind w:right="-1"/>
              <w:jc w:val="center"/>
              <w:rPr>
                <w:sz w:val="18"/>
                <w:szCs w:val="18"/>
              </w:rPr>
            </w:pPr>
            <w:r w:rsidRPr="009371C5">
              <w:rPr>
                <w:position w:val="6"/>
                <w:sz w:val="18"/>
                <w:szCs w:val="18"/>
              </w:rPr>
              <w:t>(Vardas ir pavardė)</w:t>
            </w:r>
          </w:p>
        </w:tc>
        <w:tc>
          <w:tcPr>
            <w:tcW w:w="236" w:type="dxa"/>
            <w:gridSpan w:val="2"/>
          </w:tcPr>
          <w:p w14:paraId="079A29C0" w14:textId="77777777" w:rsidR="008E461A" w:rsidRPr="009371C5" w:rsidRDefault="008E461A" w:rsidP="006C3878">
            <w:pPr>
              <w:ind w:right="-1"/>
              <w:jc w:val="center"/>
              <w:rPr>
                <w:sz w:val="18"/>
                <w:szCs w:val="18"/>
              </w:rPr>
            </w:pPr>
          </w:p>
        </w:tc>
      </w:tr>
    </w:tbl>
    <w:p w14:paraId="3F7CEC91" w14:textId="368C52FD" w:rsidR="008E461A" w:rsidRDefault="008E461A" w:rsidP="0003625E">
      <w:pPr>
        <w:jc w:val="center"/>
      </w:pPr>
    </w:p>
    <w:p w14:paraId="4058855C" w14:textId="1F00DEE9" w:rsidR="008E461A" w:rsidRDefault="008E461A" w:rsidP="0003625E">
      <w:pPr>
        <w:jc w:val="center"/>
      </w:pPr>
    </w:p>
    <w:p w14:paraId="7F7444DE" w14:textId="2A82E9A4" w:rsidR="008E461A" w:rsidRDefault="008E461A" w:rsidP="0003625E">
      <w:pPr>
        <w:jc w:val="center"/>
      </w:pPr>
    </w:p>
    <w:p w14:paraId="7B4A0F1E" w14:textId="6332EA3B" w:rsidR="008E461A" w:rsidRDefault="008E461A" w:rsidP="0003625E">
      <w:pPr>
        <w:jc w:val="center"/>
      </w:pPr>
    </w:p>
    <w:p w14:paraId="410C83B4" w14:textId="2C7452AA" w:rsidR="00567D2D" w:rsidRPr="003B7A7E" w:rsidRDefault="00567D2D" w:rsidP="00567D2D">
      <w:pPr>
        <w:autoSpaceDE w:val="0"/>
        <w:autoSpaceDN w:val="0"/>
        <w:adjustRightInd w:val="0"/>
        <w:ind w:firstLine="7230"/>
        <w:jc w:val="center"/>
      </w:pPr>
      <w:r>
        <w:lastRenderedPageBreak/>
        <w:t>Kvietimo 2</w:t>
      </w:r>
      <w:r w:rsidRPr="003B7A7E">
        <w:t xml:space="preserve"> priedas</w:t>
      </w:r>
    </w:p>
    <w:p w14:paraId="18255913" w14:textId="77777777" w:rsidR="00567D2D" w:rsidRPr="003B7A7E" w:rsidRDefault="00567D2D" w:rsidP="00567D2D">
      <w:pPr>
        <w:autoSpaceDE w:val="0"/>
        <w:autoSpaceDN w:val="0"/>
        <w:adjustRightInd w:val="0"/>
        <w:jc w:val="center"/>
      </w:pPr>
    </w:p>
    <w:p w14:paraId="6BD6E8B8" w14:textId="77777777" w:rsidR="00567D2D" w:rsidRPr="003B7A7E" w:rsidRDefault="00567D2D" w:rsidP="00567D2D">
      <w:pPr>
        <w:ind w:right="283"/>
        <w:jc w:val="center"/>
        <w:rPr>
          <w:b/>
        </w:rPr>
      </w:pPr>
      <w:r w:rsidRPr="003B7A7E">
        <w:rPr>
          <w:b/>
        </w:rPr>
        <w:t xml:space="preserve">SUTARTIS Nr. PIRK – </w:t>
      </w:r>
    </w:p>
    <w:p w14:paraId="2EAACB3D" w14:textId="77777777" w:rsidR="00567D2D" w:rsidRPr="003B7A7E" w:rsidRDefault="00567D2D" w:rsidP="00567D2D">
      <w:pPr>
        <w:ind w:right="283"/>
        <w:jc w:val="center"/>
        <w:rPr>
          <w:b/>
        </w:rPr>
      </w:pPr>
      <w:r w:rsidRPr="003B7A7E">
        <w:rPr>
          <w:b/>
        </w:rPr>
        <w:t xml:space="preserve">       </w:t>
      </w:r>
    </w:p>
    <w:p w14:paraId="6943A851" w14:textId="3F1C7155" w:rsidR="00567D2D" w:rsidRPr="003B7A7E" w:rsidRDefault="00567D2D" w:rsidP="00567D2D">
      <w:pPr>
        <w:ind w:right="283"/>
        <w:jc w:val="center"/>
      </w:pPr>
      <w:r>
        <w:t>202</w:t>
      </w:r>
      <w:r w:rsidR="00170EBE">
        <w:t>5</w:t>
      </w:r>
      <w:r w:rsidRPr="003B7A7E">
        <w:t>-__-__</w:t>
      </w:r>
    </w:p>
    <w:p w14:paraId="639D1E5D" w14:textId="77777777" w:rsidR="00567D2D" w:rsidRPr="003B7A7E" w:rsidRDefault="00567D2D" w:rsidP="00567D2D">
      <w:pPr>
        <w:ind w:right="283"/>
        <w:jc w:val="center"/>
      </w:pPr>
      <w:r w:rsidRPr="003B7A7E">
        <w:t>Alytus</w:t>
      </w:r>
    </w:p>
    <w:p w14:paraId="1DA2C80E" w14:textId="77777777" w:rsidR="00567D2D" w:rsidRDefault="00567D2D" w:rsidP="00567D2D">
      <w:r w:rsidRPr="003B7A7E">
        <w:tab/>
      </w:r>
      <w:r w:rsidRPr="003B7A7E">
        <w:tab/>
      </w:r>
      <w:r w:rsidRPr="003B7A7E">
        <w:tab/>
      </w:r>
      <w:r w:rsidRPr="003B7A7E">
        <w:tab/>
      </w:r>
      <w:r w:rsidRPr="003B7A7E">
        <w:tab/>
      </w:r>
      <w:r w:rsidRPr="003B7A7E">
        <w:tab/>
      </w:r>
    </w:p>
    <w:p w14:paraId="08E174A4" w14:textId="77777777" w:rsidR="00567D2D" w:rsidRDefault="00567D2D" w:rsidP="00567D2D"/>
    <w:p w14:paraId="4C4469DB" w14:textId="72D8784E" w:rsidR="00567D2D" w:rsidRPr="004E2C08" w:rsidRDefault="00567D2D" w:rsidP="00567D2D">
      <w:pPr>
        <w:ind w:firstLine="720"/>
        <w:jc w:val="both"/>
      </w:pPr>
      <w:r w:rsidRPr="004E2C08">
        <w:t>UAB ,,Dzūkijos vandenys“, kurios registruota buveinė yra Pulko g. 75, Alytus, įmonės kodas 149566841, toliau vadinama užsakovu, atstovaujama direktoriaus ....................... ir ................................, kurios registruota buveinė ..................................</w:t>
      </w:r>
      <w:r w:rsidRPr="004E2C08">
        <w:rPr>
          <w:color w:val="000000"/>
        </w:rPr>
        <w:t>, įmonės kodas ...............................,</w:t>
      </w:r>
      <w:r w:rsidRPr="004E2C08">
        <w:t xml:space="preserve"> toliau vadinama paslaugos teikėju, atstovaujama ............................., toliau užsakovas ir paslaugos teikėjas, abu kartu gali būti įvardijami kaip šalys, o atskirai – kaip šalis, susitarė ir sudarė šią sutartį (toliau – sutartis):</w:t>
      </w:r>
    </w:p>
    <w:p w14:paraId="779DCBD3" w14:textId="77777777" w:rsidR="00567D2D" w:rsidRPr="004E2C08" w:rsidRDefault="00567D2D" w:rsidP="00567D2D">
      <w:pPr>
        <w:jc w:val="both"/>
      </w:pPr>
    </w:p>
    <w:p w14:paraId="7BA1529D" w14:textId="77777777" w:rsidR="00567D2D" w:rsidRPr="004E2C08" w:rsidRDefault="00567D2D" w:rsidP="00567D2D">
      <w:pPr>
        <w:jc w:val="center"/>
        <w:rPr>
          <w:b/>
        </w:rPr>
      </w:pPr>
      <w:r w:rsidRPr="004E2C08">
        <w:rPr>
          <w:b/>
        </w:rPr>
        <w:t>I. SUTARTIES OBJEKTAS</w:t>
      </w:r>
    </w:p>
    <w:p w14:paraId="76EB3FB4" w14:textId="77777777" w:rsidR="00567D2D" w:rsidRPr="004E2C08" w:rsidRDefault="00567D2D" w:rsidP="00567D2D">
      <w:pPr>
        <w:ind w:right="-6"/>
        <w:jc w:val="both"/>
        <w:rPr>
          <w:b/>
        </w:rPr>
      </w:pPr>
    </w:p>
    <w:p w14:paraId="0F58357B" w14:textId="255AAC6D" w:rsidR="00237E3A" w:rsidRPr="00D12E18" w:rsidRDefault="00567D2D" w:rsidP="00237E3A">
      <w:pPr>
        <w:ind w:firstLine="720"/>
        <w:jc w:val="both"/>
      </w:pPr>
      <w:r w:rsidRPr="004E2C08">
        <w:t xml:space="preserve">1. </w:t>
      </w:r>
      <w:r w:rsidRPr="00EC4657">
        <w:t xml:space="preserve">Šia sutartimi paslaugos teikėjas įsipareigoja </w:t>
      </w:r>
      <w:bookmarkStart w:id="9" w:name="_Hlk73608882"/>
      <w:r w:rsidR="00237E3A">
        <w:t xml:space="preserve">teikti </w:t>
      </w:r>
      <w:r w:rsidR="00CB3235">
        <w:t>bendrovės apsaugos nuo sprogimo dokumento parengimo</w:t>
      </w:r>
      <w:r w:rsidR="00FC1980">
        <w:t xml:space="preserve"> </w:t>
      </w:r>
      <w:r w:rsidR="00237E3A">
        <w:t xml:space="preserve">paslaugą </w:t>
      </w:r>
      <w:r w:rsidR="00237E3A">
        <w:rPr>
          <w:lang w:eastAsia="lt-LT"/>
        </w:rPr>
        <w:t>(toliau – paslauga)</w:t>
      </w:r>
      <w:r w:rsidR="00237E3A">
        <w:t xml:space="preserve">, </w:t>
      </w:r>
      <w:r w:rsidR="00237E3A" w:rsidRPr="00D12E18">
        <w:t>o užsakovas įsipareigoja už suteikt</w:t>
      </w:r>
      <w:r w:rsidR="00FC1980">
        <w:t>ą</w:t>
      </w:r>
      <w:r w:rsidR="00237E3A" w:rsidRPr="00D12E18">
        <w:t xml:space="preserve"> paslaug</w:t>
      </w:r>
      <w:r w:rsidR="00FC1980">
        <w:t>ą</w:t>
      </w:r>
      <w:r w:rsidR="00237E3A" w:rsidRPr="00D12E18">
        <w:t xml:space="preserve"> sumokėti nustatytą pinigų sumą šios sutarties numatytomis sąlygomis ir terminais.  </w:t>
      </w:r>
    </w:p>
    <w:p w14:paraId="2B9EF6F6" w14:textId="531BF624" w:rsidR="00FC1980" w:rsidRDefault="00237E3A" w:rsidP="00FC1980">
      <w:pPr>
        <w:ind w:firstLine="709"/>
        <w:jc w:val="both"/>
      </w:pPr>
      <w:r>
        <w:t xml:space="preserve">2. </w:t>
      </w:r>
      <w:bookmarkEnd w:id="9"/>
      <w:r w:rsidR="00FC1980">
        <w:t xml:space="preserve">Paskirtis – </w:t>
      </w:r>
      <w:r w:rsidR="00CB3235">
        <w:t>darbuotojų apsaugai nuo galimos rizikos veiksnių poveikio</w:t>
      </w:r>
      <w:r w:rsidR="00FC1980">
        <w:t>.</w:t>
      </w:r>
    </w:p>
    <w:p w14:paraId="68DD90ED" w14:textId="6AEB6DD3" w:rsidR="001A2ED1" w:rsidRDefault="001A2ED1" w:rsidP="001A2ED1">
      <w:pPr>
        <w:tabs>
          <w:tab w:val="left" w:pos="567"/>
        </w:tabs>
        <w:autoSpaceDE w:val="0"/>
        <w:autoSpaceDN w:val="0"/>
        <w:ind w:firstLine="709"/>
        <w:jc w:val="both"/>
      </w:pPr>
      <w:r>
        <w:t>3. Perkamai paslaugai keliami reikalavimai:</w:t>
      </w:r>
    </w:p>
    <w:p w14:paraId="170DB894" w14:textId="2F569C3D" w:rsidR="001A2ED1" w:rsidRDefault="001A2ED1" w:rsidP="00932258">
      <w:pPr>
        <w:pStyle w:val="Default"/>
        <w:numPr>
          <w:ilvl w:val="1"/>
          <w:numId w:val="23"/>
        </w:numPr>
        <w:tabs>
          <w:tab w:val="left" w:pos="1418"/>
        </w:tabs>
        <w:ind w:left="0" w:firstLine="851"/>
        <w:jc w:val="both"/>
        <w:rPr>
          <w:rFonts w:ascii="Times New Roman" w:hAnsi="Times New Roman" w:cs="Times New Roman"/>
        </w:rPr>
      </w:pPr>
      <w:r>
        <w:rPr>
          <w:rFonts w:ascii="Times New Roman" w:hAnsi="Times New Roman" w:cs="Times New Roman"/>
        </w:rPr>
        <w:t>a</w:t>
      </w:r>
      <w:r w:rsidRPr="00C542C4">
        <w:rPr>
          <w:rFonts w:ascii="Times New Roman" w:hAnsi="Times New Roman" w:cs="Times New Roman"/>
        </w:rPr>
        <w:t xml:space="preserve">tlikti </w:t>
      </w:r>
      <w:r>
        <w:rPr>
          <w:rFonts w:ascii="Times New Roman" w:hAnsi="Times New Roman" w:cs="Times New Roman"/>
        </w:rPr>
        <w:t>b</w:t>
      </w:r>
      <w:r w:rsidRPr="00C542C4">
        <w:rPr>
          <w:rFonts w:ascii="Times New Roman" w:hAnsi="Times New Roman" w:cs="Times New Roman"/>
        </w:rPr>
        <w:t>endrovės padalinių gamybinių patalpų (įvertinant besiribojančias patalpas) įvertinimą pagal ES ATEX direktyvų 1999/92/EC ("</w:t>
      </w:r>
      <w:r w:rsidRPr="00C542C4">
        <w:rPr>
          <w:rFonts w:ascii="Times New Roman" w:hAnsi="Times New Roman" w:cs="Times New Roman"/>
          <w:iCs/>
        </w:rPr>
        <w:t>Dėl būtiniausių darbuotojų saugos ir sveikatos apsaugos reikalavimų, taikomų dirbant potencialiai sprogioje aplinkoje</w:t>
      </w:r>
      <w:r w:rsidRPr="00C542C4">
        <w:rPr>
          <w:rFonts w:ascii="Times New Roman" w:hAnsi="Times New Roman" w:cs="Times New Roman"/>
        </w:rPr>
        <w:t>") ir 2014/34/EU ("</w:t>
      </w:r>
      <w:r w:rsidRPr="00C542C4">
        <w:rPr>
          <w:rFonts w:ascii="Times New Roman" w:hAnsi="Times New Roman" w:cs="Times New Roman"/>
          <w:iCs/>
        </w:rPr>
        <w:t>Dėl valstybių narių įstatymų, susijusių su potencialiai sprogioje aplinkoje naudojama įranga ir apsaugos sistemomis, suderinimo</w:t>
      </w:r>
      <w:r w:rsidRPr="00C542C4">
        <w:rPr>
          <w:rFonts w:ascii="Times New Roman" w:hAnsi="Times New Roman" w:cs="Times New Roman"/>
        </w:rPr>
        <w:t>") reikalavimus</w:t>
      </w:r>
      <w:r>
        <w:rPr>
          <w:rFonts w:ascii="Times New Roman" w:hAnsi="Times New Roman" w:cs="Times New Roman"/>
        </w:rPr>
        <w:t>;</w:t>
      </w:r>
      <w:r w:rsidRPr="00C542C4">
        <w:rPr>
          <w:rFonts w:ascii="Times New Roman" w:hAnsi="Times New Roman" w:cs="Times New Roman"/>
        </w:rPr>
        <w:t xml:space="preserve"> </w:t>
      </w:r>
    </w:p>
    <w:p w14:paraId="046ECF80" w14:textId="77777777" w:rsidR="001A2ED1" w:rsidRPr="0024366A" w:rsidRDefault="001A2ED1" w:rsidP="001A2ED1">
      <w:pPr>
        <w:pStyle w:val="Default"/>
        <w:numPr>
          <w:ilvl w:val="1"/>
          <w:numId w:val="23"/>
        </w:numPr>
        <w:tabs>
          <w:tab w:val="left" w:pos="1276"/>
        </w:tabs>
        <w:ind w:left="1418" w:hanging="709"/>
        <w:jc w:val="both"/>
        <w:rPr>
          <w:rFonts w:ascii="Times New Roman" w:hAnsi="Times New Roman" w:cs="Times New Roman"/>
        </w:rPr>
      </w:pPr>
      <w:r>
        <w:rPr>
          <w:rFonts w:ascii="Times New Roman" w:hAnsi="Times New Roman" w:cs="Times New Roman"/>
        </w:rPr>
        <w:t>į</w:t>
      </w:r>
      <w:r w:rsidRPr="0024366A">
        <w:rPr>
          <w:rFonts w:ascii="Times New Roman" w:hAnsi="Times New Roman" w:cs="Times New Roman"/>
        </w:rPr>
        <w:t>monės apsaugos nuo sprogimo dokumentaciją turi sudaryti:</w:t>
      </w:r>
    </w:p>
    <w:p w14:paraId="2A1B0ACA" w14:textId="78091BFE" w:rsidR="001A2ED1" w:rsidRPr="0024366A" w:rsidRDefault="001A2ED1" w:rsidP="001A2ED1">
      <w:pPr>
        <w:pStyle w:val="Sraopastraipa"/>
        <w:tabs>
          <w:tab w:val="left" w:pos="1418"/>
          <w:tab w:val="left" w:pos="1560"/>
          <w:tab w:val="left" w:pos="1843"/>
        </w:tabs>
        <w:autoSpaceDE w:val="0"/>
        <w:autoSpaceDN w:val="0"/>
        <w:adjustRightInd w:val="0"/>
        <w:spacing w:after="0"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lang w:val="lt-LT"/>
        </w:rPr>
        <w:t>3</w:t>
      </w:r>
      <w:r w:rsidRPr="0024366A">
        <w:rPr>
          <w:rFonts w:ascii="Times New Roman" w:hAnsi="Times New Roman" w:cs="Times New Roman"/>
          <w:sz w:val="24"/>
          <w:szCs w:val="24"/>
          <w:lang w:val="lt-LT"/>
        </w:rPr>
        <w:t>.2.1.</w:t>
      </w:r>
      <w:r w:rsidRPr="0024366A">
        <w:rPr>
          <w:rFonts w:ascii="Times New Roman" w:hAnsi="Times New Roman" w:cs="Times New Roman"/>
          <w:sz w:val="24"/>
          <w:szCs w:val="24"/>
        </w:rPr>
        <w:t xml:space="preserve"> darbo vietos ir darbo zonų aprašymas. Proceso etapų ir/arba veiklų aprašymas;</w:t>
      </w:r>
    </w:p>
    <w:p w14:paraId="6A799E14" w14:textId="6BA06745" w:rsidR="001A2ED1" w:rsidRPr="001A2ED1" w:rsidRDefault="001A2ED1" w:rsidP="001A2ED1">
      <w:pPr>
        <w:pStyle w:val="Sraopastraipa"/>
        <w:numPr>
          <w:ilvl w:val="2"/>
          <w:numId w:val="36"/>
        </w:numPr>
        <w:tabs>
          <w:tab w:val="left" w:pos="1418"/>
          <w:tab w:val="left" w:pos="1560"/>
          <w:tab w:val="left" w:pos="1843"/>
        </w:tabs>
        <w:autoSpaceDE w:val="0"/>
        <w:autoSpaceDN w:val="0"/>
        <w:adjustRightInd w:val="0"/>
        <w:ind w:hanging="1151"/>
        <w:contextualSpacing/>
        <w:jc w:val="both"/>
        <w:rPr>
          <w:rFonts w:ascii="Times New Roman" w:hAnsi="Times New Roman" w:cs="Times New Roman"/>
          <w:sz w:val="24"/>
          <w:szCs w:val="24"/>
        </w:rPr>
      </w:pPr>
      <w:r w:rsidRPr="001A2ED1">
        <w:rPr>
          <w:rFonts w:ascii="Times New Roman" w:hAnsi="Times New Roman" w:cs="Times New Roman"/>
          <w:sz w:val="24"/>
          <w:szCs w:val="24"/>
        </w:rPr>
        <w:t xml:space="preserve"> naudojamų pavojingų skystų cheminių medžiagų saugos parametrų aprašymas;</w:t>
      </w:r>
    </w:p>
    <w:p w14:paraId="56B25608" w14:textId="6D434D3A" w:rsidR="001A2ED1" w:rsidRPr="0024366A" w:rsidRDefault="001A2ED1" w:rsidP="001A2ED1">
      <w:pPr>
        <w:pStyle w:val="Sraopastraipa"/>
        <w:numPr>
          <w:ilvl w:val="2"/>
          <w:numId w:val="36"/>
        </w:numPr>
        <w:tabs>
          <w:tab w:val="left" w:pos="1418"/>
          <w:tab w:val="left" w:pos="1560"/>
          <w:tab w:val="left" w:pos="1843"/>
        </w:tabs>
        <w:autoSpaceDE w:val="0"/>
        <w:autoSpaceDN w:val="0"/>
        <w:adjustRightInd w:val="0"/>
        <w:ind w:hanging="1151"/>
        <w:contextualSpacing/>
        <w:jc w:val="both"/>
        <w:rPr>
          <w:rFonts w:ascii="Times New Roman" w:hAnsi="Times New Roman" w:cs="Times New Roman"/>
          <w:sz w:val="24"/>
          <w:szCs w:val="24"/>
        </w:rPr>
      </w:pPr>
      <w:r w:rsidRPr="0024366A">
        <w:rPr>
          <w:rFonts w:ascii="Times New Roman" w:hAnsi="Times New Roman" w:cs="Times New Roman"/>
          <w:sz w:val="24"/>
          <w:szCs w:val="24"/>
        </w:rPr>
        <w:t>rizikos analizės atlikimas ir rezultatai;</w:t>
      </w:r>
    </w:p>
    <w:p w14:paraId="129B58E9" w14:textId="77777777" w:rsidR="001A2ED1" w:rsidRPr="0024366A" w:rsidRDefault="001A2ED1" w:rsidP="00932258">
      <w:pPr>
        <w:pStyle w:val="Sraopastraipa"/>
        <w:numPr>
          <w:ilvl w:val="2"/>
          <w:numId w:val="36"/>
        </w:numPr>
        <w:tabs>
          <w:tab w:val="left" w:pos="1418"/>
          <w:tab w:val="left" w:pos="1560"/>
          <w:tab w:val="left" w:pos="1843"/>
        </w:tabs>
        <w:autoSpaceDE w:val="0"/>
        <w:autoSpaceDN w:val="0"/>
        <w:adjustRightInd w:val="0"/>
        <w:spacing w:after="0" w:line="240" w:lineRule="auto"/>
        <w:ind w:left="-142" w:firstLine="1135"/>
        <w:contextualSpacing/>
        <w:jc w:val="both"/>
        <w:rPr>
          <w:rFonts w:ascii="Times New Roman" w:hAnsi="Times New Roman" w:cs="Times New Roman"/>
          <w:sz w:val="24"/>
          <w:szCs w:val="24"/>
        </w:rPr>
      </w:pPr>
      <w:r w:rsidRPr="0024366A">
        <w:rPr>
          <w:rFonts w:ascii="Times New Roman" w:hAnsi="Times New Roman" w:cs="Times New Roman"/>
          <w:sz w:val="24"/>
          <w:szCs w:val="24"/>
        </w:rPr>
        <w:t>pagrindinių veiksnių, darančių įtaką sprogių aplinkų zonų tipui ir didumui, nustatymas;</w:t>
      </w:r>
    </w:p>
    <w:p w14:paraId="6CAE9A9D" w14:textId="77777777" w:rsidR="001A2ED1" w:rsidRPr="0024366A" w:rsidRDefault="001A2ED1" w:rsidP="00932258">
      <w:pPr>
        <w:pStyle w:val="Sraopastraipa"/>
        <w:numPr>
          <w:ilvl w:val="2"/>
          <w:numId w:val="36"/>
        </w:numPr>
        <w:tabs>
          <w:tab w:val="left" w:pos="1418"/>
          <w:tab w:val="left" w:pos="1560"/>
          <w:tab w:val="left" w:pos="1843"/>
        </w:tabs>
        <w:autoSpaceDE w:val="0"/>
        <w:autoSpaceDN w:val="0"/>
        <w:adjustRightInd w:val="0"/>
        <w:spacing w:after="0" w:line="240" w:lineRule="auto"/>
        <w:ind w:left="-142" w:firstLine="1135"/>
        <w:contextualSpacing/>
        <w:jc w:val="both"/>
        <w:rPr>
          <w:rFonts w:ascii="Times New Roman" w:hAnsi="Times New Roman" w:cs="Times New Roman"/>
          <w:sz w:val="24"/>
          <w:szCs w:val="24"/>
        </w:rPr>
      </w:pPr>
      <w:r w:rsidRPr="0024366A">
        <w:rPr>
          <w:rFonts w:ascii="Times New Roman" w:hAnsi="Times New Roman" w:cs="Times New Roman"/>
          <w:sz w:val="24"/>
          <w:szCs w:val="24"/>
        </w:rPr>
        <w:t>pavojingų zonų klasifikavimo duomenų parinkimas sprogiose dujų atmosferose pagal nustatytus reikalavimus;</w:t>
      </w:r>
    </w:p>
    <w:p w14:paraId="016E6D2E" w14:textId="77777777" w:rsidR="001A2ED1" w:rsidRPr="0024366A" w:rsidRDefault="001A2ED1" w:rsidP="00932258">
      <w:pPr>
        <w:pStyle w:val="Sraopastraipa"/>
        <w:numPr>
          <w:ilvl w:val="2"/>
          <w:numId w:val="36"/>
        </w:numPr>
        <w:tabs>
          <w:tab w:val="left" w:pos="1135"/>
          <w:tab w:val="left" w:pos="1418"/>
          <w:tab w:val="left" w:pos="1560"/>
          <w:tab w:val="left" w:pos="1843"/>
        </w:tabs>
        <w:autoSpaceDE w:val="0"/>
        <w:autoSpaceDN w:val="0"/>
        <w:adjustRightInd w:val="0"/>
        <w:spacing w:after="0" w:line="240" w:lineRule="auto"/>
        <w:ind w:left="-142" w:firstLine="1135"/>
        <w:contextualSpacing/>
        <w:jc w:val="both"/>
        <w:rPr>
          <w:rFonts w:ascii="Times New Roman" w:hAnsi="Times New Roman" w:cs="Times New Roman"/>
          <w:sz w:val="24"/>
          <w:szCs w:val="24"/>
        </w:rPr>
      </w:pPr>
      <w:r w:rsidRPr="0024366A">
        <w:rPr>
          <w:rFonts w:ascii="Times New Roman" w:hAnsi="Times New Roman" w:cs="Times New Roman"/>
          <w:sz w:val="24"/>
          <w:szCs w:val="24"/>
        </w:rPr>
        <w:t xml:space="preserve"> potencialiai pavojingų technologinių įrenginių sprogių aplinkų zonų grafinis atvaizdavimas schemose (principinis </w:t>
      </w:r>
      <w:r>
        <w:rPr>
          <w:rFonts w:ascii="Times New Roman" w:hAnsi="Times New Roman" w:cs="Times New Roman"/>
          <w:sz w:val="24"/>
          <w:szCs w:val="24"/>
        </w:rPr>
        <w:t>pavaizdavimas);</w:t>
      </w:r>
    </w:p>
    <w:p w14:paraId="045F1FCF" w14:textId="778D17F1" w:rsidR="001A2ED1" w:rsidRPr="0024366A" w:rsidRDefault="001A2ED1" w:rsidP="00932258">
      <w:pPr>
        <w:pStyle w:val="Sraopastraipa"/>
        <w:tabs>
          <w:tab w:val="left" w:pos="1418"/>
          <w:tab w:val="left" w:pos="1560"/>
          <w:tab w:val="left" w:pos="1701"/>
          <w:tab w:val="left" w:pos="1843"/>
        </w:tabs>
        <w:autoSpaceDE w:val="0"/>
        <w:autoSpaceDN w:val="0"/>
        <w:adjustRightInd w:val="0"/>
        <w:spacing w:after="0" w:line="240" w:lineRule="auto"/>
        <w:ind w:left="-142" w:firstLine="1135"/>
        <w:contextualSpacing/>
        <w:jc w:val="both"/>
        <w:rPr>
          <w:rFonts w:ascii="Times New Roman" w:hAnsi="Times New Roman" w:cs="Times New Roman"/>
          <w:sz w:val="24"/>
          <w:szCs w:val="24"/>
        </w:rPr>
      </w:pPr>
      <w:r>
        <w:rPr>
          <w:rFonts w:ascii="Times New Roman" w:hAnsi="Times New Roman" w:cs="Times New Roman"/>
          <w:sz w:val="24"/>
          <w:szCs w:val="24"/>
          <w:lang w:val="lt-LT"/>
        </w:rPr>
        <w:t>3</w:t>
      </w:r>
      <w:r w:rsidRPr="0024366A">
        <w:rPr>
          <w:rFonts w:ascii="Times New Roman" w:hAnsi="Times New Roman" w:cs="Times New Roman"/>
          <w:sz w:val="24"/>
          <w:szCs w:val="24"/>
          <w:lang w:val="lt-LT"/>
        </w:rPr>
        <w:t>.2.7.</w:t>
      </w:r>
      <w:r w:rsidRPr="0024366A">
        <w:rPr>
          <w:rFonts w:ascii="Times New Roman" w:hAnsi="Times New Roman" w:cs="Times New Roman"/>
          <w:sz w:val="24"/>
          <w:szCs w:val="24"/>
        </w:rPr>
        <w:t xml:space="preserve"> sprogių aplinkų zonų atvaizdavimas grafiškai schemose (principinis pavaizdavimas);</w:t>
      </w:r>
    </w:p>
    <w:p w14:paraId="5053EE1D" w14:textId="76567E57" w:rsidR="001A2ED1" w:rsidRPr="0024366A" w:rsidRDefault="001A2ED1" w:rsidP="00932258">
      <w:pPr>
        <w:pStyle w:val="Sraopastraipa"/>
        <w:tabs>
          <w:tab w:val="left" w:pos="1418"/>
          <w:tab w:val="left" w:pos="1560"/>
          <w:tab w:val="left" w:pos="1843"/>
        </w:tabs>
        <w:autoSpaceDE w:val="0"/>
        <w:autoSpaceDN w:val="0"/>
        <w:adjustRightInd w:val="0"/>
        <w:spacing w:after="0" w:line="240" w:lineRule="auto"/>
        <w:ind w:left="-142" w:firstLine="1135"/>
        <w:contextualSpacing/>
        <w:jc w:val="both"/>
        <w:rPr>
          <w:rFonts w:ascii="Times New Roman" w:hAnsi="Times New Roman" w:cs="Times New Roman"/>
          <w:sz w:val="24"/>
          <w:szCs w:val="24"/>
        </w:rPr>
      </w:pPr>
      <w:r>
        <w:rPr>
          <w:rFonts w:ascii="Times New Roman" w:hAnsi="Times New Roman" w:cs="Times New Roman"/>
          <w:sz w:val="24"/>
          <w:szCs w:val="24"/>
          <w:lang w:val="lt-LT"/>
        </w:rPr>
        <w:t>3</w:t>
      </w:r>
      <w:r w:rsidRPr="0024366A">
        <w:rPr>
          <w:rFonts w:ascii="Times New Roman" w:hAnsi="Times New Roman" w:cs="Times New Roman"/>
          <w:sz w:val="24"/>
          <w:szCs w:val="24"/>
          <w:lang w:val="lt-LT"/>
        </w:rPr>
        <w:t>.2.8.</w:t>
      </w:r>
      <w:r w:rsidRPr="0024366A">
        <w:rPr>
          <w:rFonts w:ascii="Times New Roman" w:hAnsi="Times New Roman" w:cs="Times New Roman"/>
          <w:sz w:val="24"/>
          <w:szCs w:val="24"/>
        </w:rPr>
        <w:t xml:space="preserve"> įmonėje pritaikytos apsaugos nuo sprogimo techninės ir organizacinės priemonės;</w:t>
      </w:r>
    </w:p>
    <w:p w14:paraId="3EE2B06D" w14:textId="757CA719" w:rsidR="001A2ED1" w:rsidRPr="001A2ED1" w:rsidRDefault="00932258" w:rsidP="00932258">
      <w:pPr>
        <w:pStyle w:val="Sraopastraipa"/>
        <w:numPr>
          <w:ilvl w:val="2"/>
          <w:numId w:val="37"/>
        </w:numPr>
        <w:tabs>
          <w:tab w:val="left" w:pos="1418"/>
          <w:tab w:val="left" w:pos="1560"/>
          <w:tab w:val="left" w:pos="1843"/>
        </w:tabs>
        <w:autoSpaceDE w:val="0"/>
        <w:autoSpaceDN w:val="0"/>
        <w:adjustRightInd w:val="0"/>
        <w:ind w:left="-142" w:firstLine="1135"/>
        <w:contextualSpacing/>
        <w:jc w:val="both"/>
        <w:rPr>
          <w:rFonts w:ascii="Times New Roman" w:hAnsi="Times New Roman" w:cs="Times New Roman"/>
          <w:sz w:val="24"/>
          <w:szCs w:val="24"/>
        </w:rPr>
      </w:pPr>
      <w:r>
        <w:rPr>
          <w:rFonts w:ascii="Times New Roman" w:hAnsi="Times New Roman" w:cs="Times New Roman"/>
          <w:sz w:val="24"/>
          <w:szCs w:val="24"/>
          <w:lang w:val="lt-LT"/>
        </w:rPr>
        <w:t xml:space="preserve"> </w:t>
      </w:r>
      <w:r w:rsidR="001A2ED1" w:rsidRPr="001A2ED1">
        <w:rPr>
          <w:rFonts w:ascii="Times New Roman" w:hAnsi="Times New Roman" w:cs="Times New Roman"/>
          <w:sz w:val="24"/>
          <w:szCs w:val="24"/>
        </w:rPr>
        <w:t>apsaugos nuo sprogimo priemonių įgyvendinimas;</w:t>
      </w:r>
    </w:p>
    <w:p w14:paraId="199710AE" w14:textId="7CE72E74" w:rsidR="001A2ED1" w:rsidRPr="001A2ED1" w:rsidRDefault="002C0E62" w:rsidP="002C0E62">
      <w:pPr>
        <w:pStyle w:val="Sraopastraipa"/>
        <w:tabs>
          <w:tab w:val="left" w:pos="993"/>
          <w:tab w:val="left" w:pos="1276"/>
          <w:tab w:val="left" w:pos="1418"/>
          <w:tab w:val="left" w:pos="1560"/>
          <w:tab w:val="left" w:pos="1701"/>
        </w:tabs>
        <w:autoSpaceDE w:val="0"/>
        <w:autoSpaceDN w:val="0"/>
        <w:adjustRightInd w:val="0"/>
        <w:ind w:left="993"/>
        <w:contextualSpacing/>
        <w:jc w:val="both"/>
        <w:rPr>
          <w:rFonts w:ascii="Times New Roman" w:hAnsi="Times New Roman" w:cs="Times New Roman"/>
          <w:sz w:val="24"/>
          <w:szCs w:val="24"/>
        </w:rPr>
      </w:pPr>
      <w:r>
        <w:rPr>
          <w:rFonts w:ascii="Times New Roman" w:hAnsi="Times New Roman" w:cs="Times New Roman"/>
          <w:sz w:val="24"/>
          <w:szCs w:val="24"/>
          <w:lang w:val="lt-LT"/>
        </w:rPr>
        <w:t>3.2.10</w:t>
      </w:r>
      <w:r w:rsidR="001A2ED1" w:rsidRPr="001A2ED1">
        <w:rPr>
          <w:rFonts w:ascii="Times New Roman" w:hAnsi="Times New Roman" w:cs="Times New Roman"/>
          <w:sz w:val="24"/>
          <w:szCs w:val="24"/>
          <w:lang w:val="lt-LT"/>
        </w:rPr>
        <w:t xml:space="preserve">. </w:t>
      </w:r>
      <w:r w:rsidR="001A2ED1" w:rsidRPr="001A2ED1">
        <w:rPr>
          <w:rFonts w:ascii="Times New Roman" w:hAnsi="Times New Roman" w:cs="Times New Roman"/>
          <w:sz w:val="24"/>
          <w:szCs w:val="24"/>
        </w:rPr>
        <w:t>pastabos ir rekomendacijos dėl būklės ger</w:t>
      </w:r>
      <w:r w:rsidR="001A2ED1">
        <w:rPr>
          <w:rFonts w:ascii="Times New Roman" w:hAnsi="Times New Roman" w:cs="Times New Roman"/>
          <w:sz w:val="24"/>
          <w:szCs w:val="24"/>
        </w:rPr>
        <w:t xml:space="preserve">inimo, prevencinių apsaugos nuo </w:t>
      </w:r>
      <w:r w:rsidR="001A2ED1" w:rsidRPr="001A2ED1">
        <w:rPr>
          <w:rFonts w:ascii="Times New Roman" w:hAnsi="Times New Roman" w:cs="Times New Roman"/>
          <w:sz w:val="24"/>
          <w:szCs w:val="24"/>
        </w:rPr>
        <w:t>sprogimo priemonių taikymas.</w:t>
      </w:r>
    </w:p>
    <w:p w14:paraId="536796D6" w14:textId="37C5FAAB" w:rsidR="001A2ED1" w:rsidRPr="001A2ED1" w:rsidRDefault="001A2ED1" w:rsidP="001A2ED1">
      <w:pPr>
        <w:pStyle w:val="Sraopastraipa"/>
        <w:numPr>
          <w:ilvl w:val="1"/>
          <w:numId w:val="37"/>
        </w:numPr>
        <w:tabs>
          <w:tab w:val="left" w:pos="1134"/>
          <w:tab w:val="left" w:pos="1276"/>
          <w:tab w:val="left" w:pos="1418"/>
          <w:tab w:val="left" w:pos="1560"/>
        </w:tabs>
        <w:autoSpaceDE w:val="0"/>
        <w:autoSpaceDN w:val="0"/>
        <w:adjustRightInd w:val="0"/>
        <w:contextualSpacing/>
        <w:jc w:val="both"/>
        <w:rPr>
          <w:rFonts w:ascii="Times New Roman" w:hAnsi="Times New Roman" w:cs="Times New Roman"/>
          <w:color w:val="000000"/>
          <w:sz w:val="24"/>
          <w:szCs w:val="24"/>
        </w:rPr>
      </w:pPr>
      <w:r w:rsidRPr="001A2ED1">
        <w:rPr>
          <w:rFonts w:ascii="Times New Roman" w:hAnsi="Times New Roman" w:cs="Times New Roman"/>
          <w:color w:val="000000"/>
          <w:sz w:val="24"/>
          <w:szCs w:val="24"/>
          <w:lang w:val="lt-LT"/>
        </w:rPr>
        <w:t>t</w:t>
      </w:r>
      <w:r w:rsidRPr="001A2ED1">
        <w:rPr>
          <w:rFonts w:ascii="Times New Roman" w:hAnsi="Times New Roman" w:cs="Times New Roman"/>
          <w:color w:val="000000"/>
          <w:sz w:val="24"/>
          <w:szCs w:val="24"/>
        </w:rPr>
        <w:t xml:space="preserve">ikslas: </w:t>
      </w:r>
    </w:p>
    <w:p w14:paraId="48126F5A" w14:textId="33649D7A" w:rsidR="001A2ED1" w:rsidRPr="001A2ED1" w:rsidRDefault="001A2ED1" w:rsidP="00932258">
      <w:pPr>
        <w:pStyle w:val="Sraopastraipa"/>
        <w:numPr>
          <w:ilvl w:val="2"/>
          <w:numId w:val="39"/>
        </w:numPr>
        <w:tabs>
          <w:tab w:val="left" w:pos="1701"/>
        </w:tabs>
        <w:autoSpaceDE w:val="0"/>
        <w:autoSpaceDN w:val="0"/>
        <w:adjustRightInd w:val="0"/>
        <w:spacing w:after="106" w:line="240" w:lineRule="auto"/>
        <w:ind w:left="-142" w:firstLine="1135"/>
        <w:contextualSpacing/>
        <w:jc w:val="both"/>
        <w:rPr>
          <w:rFonts w:ascii="Times New Roman" w:hAnsi="Times New Roman" w:cs="Times New Roman"/>
          <w:color w:val="000000"/>
          <w:sz w:val="24"/>
          <w:szCs w:val="24"/>
        </w:rPr>
      </w:pPr>
      <w:r w:rsidRPr="001A2ED1">
        <w:rPr>
          <w:rFonts w:ascii="Times New Roman" w:hAnsi="Times New Roman" w:cs="Times New Roman"/>
          <w:color w:val="000000"/>
          <w:sz w:val="24"/>
          <w:szCs w:val="24"/>
        </w:rPr>
        <w:t>pateikti  dokumentą (gebantį evoliucionuoti, adaptuojant pagal proceso vystymą / modifikavimą, kurie gali turėti poveikį zonavimui);</w:t>
      </w:r>
    </w:p>
    <w:p w14:paraId="0646A0D9" w14:textId="2780CB76" w:rsidR="001A2ED1" w:rsidRPr="001A2ED1" w:rsidRDefault="001A2ED1" w:rsidP="00932258">
      <w:pPr>
        <w:pStyle w:val="Sraopastraipa"/>
        <w:numPr>
          <w:ilvl w:val="2"/>
          <w:numId w:val="39"/>
        </w:numPr>
        <w:tabs>
          <w:tab w:val="left" w:pos="993"/>
          <w:tab w:val="left" w:pos="1276"/>
          <w:tab w:val="left" w:pos="1701"/>
        </w:tabs>
        <w:autoSpaceDE w:val="0"/>
        <w:autoSpaceDN w:val="0"/>
        <w:adjustRightInd w:val="0"/>
        <w:spacing w:after="106"/>
        <w:ind w:left="-142" w:firstLine="1135"/>
        <w:contextualSpacing/>
        <w:jc w:val="both"/>
        <w:rPr>
          <w:rFonts w:ascii="Times New Roman" w:hAnsi="Times New Roman" w:cs="Times New Roman"/>
          <w:color w:val="000000"/>
          <w:sz w:val="24"/>
          <w:szCs w:val="24"/>
        </w:rPr>
      </w:pPr>
      <w:r w:rsidRPr="001A2ED1">
        <w:rPr>
          <w:rFonts w:ascii="Times New Roman" w:hAnsi="Times New Roman" w:cs="Times New Roman"/>
          <w:color w:val="000000"/>
          <w:sz w:val="24"/>
          <w:szCs w:val="24"/>
        </w:rPr>
        <w:t xml:space="preserve"> pateikti informaciją, įgalinančią klientui lengviau į „</w:t>
      </w:r>
      <w:r w:rsidRPr="001A2ED1">
        <w:rPr>
          <w:rFonts w:ascii="Times New Roman" w:hAnsi="Times New Roman" w:cs="Times New Roman"/>
          <w:iCs/>
          <w:color w:val="000000"/>
          <w:sz w:val="24"/>
          <w:szCs w:val="24"/>
        </w:rPr>
        <w:t xml:space="preserve">Apsaugos nuo sprogimo dokumentą“ </w:t>
      </w:r>
      <w:r w:rsidRPr="001A2ED1">
        <w:rPr>
          <w:rFonts w:ascii="Times New Roman" w:hAnsi="Times New Roman" w:cs="Times New Roman"/>
          <w:color w:val="000000"/>
          <w:sz w:val="24"/>
          <w:szCs w:val="24"/>
        </w:rPr>
        <w:t>įjungti papildomus su zonavimu susijusius aspektus</w:t>
      </w:r>
      <w:r w:rsidRPr="001A2ED1">
        <w:rPr>
          <w:rFonts w:ascii="Times New Roman" w:hAnsi="Times New Roman" w:cs="Times New Roman"/>
          <w:iCs/>
          <w:color w:val="000000"/>
          <w:sz w:val="24"/>
          <w:szCs w:val="24"/>
        </w:rPr>
        <w:t xml:space="preserve">; </w:t>
      </w:r>
    </w:p>
    <w:p w14:paraId="5E954D71" w14:textId="77777777" w:rsidR="001A2ED1" w:rsidRPr="001A2ED1" w:rsidRDefault="001A2ED1" w:rsidP="00932258">
      <w:pPr>
        <w:pStyle w:val="Sraopastraipa"/>
        <w:numPr>
          <w:ilvl w:val="2"/>
          <w:numId w:val="39"/>
        </w:numPr>
        <w:tabs>
          <w:tab w:val="left" w:pos="1276"/>
          <w:tab w:val="left" w:pos="1701"/>
        </w:tabs>
        <w:autoSpaceDE w:val="0"/>
        <w:autoSpaceDN w:val="0"/>
        <w:adjustRightInd w:val="0"/>
        <w:spacing w:after="106" w:line="240" w:lineRule="auto"/>
        <w:ind w:left="-142" w:firstLine="1135"/>
        <w:contextualSpacing/>
        <w:jc w:val="both"/>
        <w:rPr>
          <w:rFonts w:ascii="Times New Roman" w:hAnsi="Times New Roman" w:cs="Times New Roman"/>
          <w:color w:val="000000"/>
          <w:sz w:val="24"/>
          <w:szCs w:val="24"/>
        </w:rPr>
      </w:pPr>
      <w:r w:rsidRPr="001A2ED1">
        <w:rPr>
          <w:rFonts w:ascii="Times New Roman" w:hAnsi="Times New Roman" w:cs="Times New Roman"/>
          <w:color w:val="000000"/>
          <w:sz w:val="24"/>
          <w:szCs w:val="24"/>
        </w:rPr>
        <w:t xml:space="preserve">identifikuoti parametrus, kurie gali įtakoti zonų optimizavimą, su tikslu sumažinti ATEX patobulinimų kainą. </w:t>
      </w:r>
    </w:p>
    <w:p w14:paraId="20C8D320" w14:textId="5C591613" w:rsidR="001A2ED1" w:rsidRPr="00005FC8" w:rsidRDefault="001A2ED1" w:rsidP="001A2ED1">
      <w:pPr>
        <w:tabs>
          <w:tab w:val="left" w:pos="1276"/>
          <w:tab w:val="left" w:pos="1701"/>
        </w:tabs>
        <w:autoSpaceDE w:val="0"/>
        <w:autoSpaceDN w:val="0"/>
        <w:adjustRightInd w:val="0"/>
        <w:spacing w:after="106"/>
        <w:ind w:firstLine="709"/>
        <w:contextualSpacing/>
        <w:jc w:val="both"/>
        <w:rPr>
          <w:color w:val="000000"/>
        </w:rPr>
      </w:pPr>
      <w:r>
        <w:rPr>
          <w:color w:val="000000"/>
        </w:rPr>
        <w:t xml:space="preserve">3.4. dokumentas rengiamas lietuvių kalba. </w:t>
      </w:r>
    </w:p>
    <w:p w14:paraId="1423E2F0" w14:textId="774DC59D" w:rsidR="00567D2D" w:rsidRPr="004E2C08" w:rsidRDefault="001A2ED1" w:rsidP="00FC1980">
      <w:pPr>
        <w:ind w:firstLine="709"/>
        <w:jc w:val="both"/>
        <w:rPr>
          <w:bCs/>
        </w:rPr>
      </w:pPr>
      <w:r>
        <w:lastRenderedPageBreak/>
        <w:t>4</w:t>
      </w:r>
      <w:r w:rsidR="00567D2D">
        <w:t>.</w:t>
      </w:r>
      <w:r w:rsidR="00664EE9">
        <w:t xml:space="preserve"> </w:t>
      </w:r>
      <w:r w:rsidR="00567D2D" w:rsidRPr="004E2C08">
        <w:rPr>
          <w:bCs/>
        </w:rPr>
        <w:t xml:space="preserve">Ši sutartis sudaryta kaip atlikto atitinkamo viešojo pirkimo išdava. Pirkimo dokumentai ir paslaugos teikėjo </w:t>
      </w:r>
      <w:r w:rsidR="00567D2D" w:rsidRPr="004E2C08">
        <w:t>pateiktas pasiūlymas ,,</w:t>
      </w:r>
      <w:r w:rsidR="00B15F98">
        <w:t>Dėl bendrovės apsaugos nuo sprogimo dokumento parengimo paslaugos pirkimo</w:t>
      </w:r>
      <w:r w:rsidR="00567D2D" w:rsidRPr="004E2C08">
        <w:t>“ yra neatskiriamos sutarties dalys.</w:t>
      </w:r>
    </w:p>
    <w:p w14:paraId="146E937C" w14:textId="77777777" w:rsidR="00BF10C7" w:rsidRPr="004E2C08" w:rsidRDefault="00BF10C7" w:rsidP="00567D2D">
      <w:pPr>
        <w:suppressAutoHyphens/>
        <w:ind w:right="-1" w:firstLine="720"/>
        <w:jc w:val="center"/>
        <w:rPr>
          <w:b/>
          <w:bCs/>
          <w:spacing w:val="-3"/>
          <w:lang w:eastAsia="ar-SA"/>
        </w:rPr>
      </w:pPr>
    </w:p>
    <w:p w14:paraId="24639969" w14:textId="77777777" w:rsidR="00567D2D" w:rsidRPr="004E2C08" w:rsidRDefault="00567D2D" w:rsidP="00567D2D">
      <w:pPr>
        <w:suppressAutoHyphens/>
        <w:ind w:right="-1" w:firstLine="720"/>
        <w:jc w:val="center"/>
        <w:rPr>
          <w:lang w:eastAsia="ar-SA"/>
        </w:rPr>
      </w:pPr>
      <w:r w:rsidRPr="004E2C08">
        <w:rPr>
          <w:b/>
          <w:bCs/>
          <w:spacing w:val="-3"/>
          <w:lang w:eastAsia="ar-SA"/>
        </w:rPr>
        <w:t>II. SUTARTIES KAINA</w:t>
      </w:r>
    </w:p>
    <w:p w14:paraId="1C011435" w14:textId="77777777" w:rsidR="00567D2D" w:rsidRPr="004E2C08" w:rsidRDefault="00567D2D" w:rsidP="00567D2D">
      <w:pPr>
        <w:suppressAutoHyphens/>
        <w:ind w:right="-1"/>
        <w:jc w:val="center"/>
        <w:rPr>
          <w:lang w:eastAsia="ar-SA"/>
        </w:rPr>
      </w:pPr>
    </w:p>
    <w:p w14:paraId="2197C7A1" w14:textId="71E6305C" w:rsidR="001F3803" w:rsidRDefault="001A2ED1" w:rsidP="00567D2D">
      <w:pPr>
        <w:ind w:firstLine="709"/>
        <w:jc w:val="both"/>
        <w:rPr>
          <w:color w:val="000000"/>
          <w:bdr w:val="nil"/>
          <w:lang w:eastAsia="lt-LT"/>
          <w14:textOutline w14:w="0" w14:cap="flat" w14:cmpd="sng" w14:algn="ctr">
            <w14:noFill/>
            <w14:prstDash w14:val="solid"/>
            <w14:bevel/>
          </w14:textOutline>
        </w:rPr>
      </w:pPr>
      <w:r>
        <w:rPr>
          <w:spacing w:val="-3"/>
          <w:lang w:eastAsia="ar-SA"/>
        </w:rPr>
        <w:t>5</w:t>
      </w:r>
      <w:r w:rsidR="00567D2D" w:rsidRPr="00602CBC">
        <w:rPr>
          <w:spacing w:val="-3"/>
          <w:lang w:eastAsia="ar-SA"/>
        </w:rPr>
        <w:t xml:space="preserve">. </w:t>
      </w:r>
      <w:r w:rsidR="001F3803" w:rsidRPr="0059527E">
        <w:rPr>
          <w:color w:val="000000"/>
          <w:bdr w:val="nil"/>
          <w:lang w:eastAsia="lt-LT"/>
          <w14:textOutline w14:w="0" w14:cap="flat" w14:cmpd="sng" w14:algn="ctr">
            <w14:noFill/>
            <w14:prstDash w14:val="solid"/>
            <w14:bevel/>
          </w14:textOutline>
        </w:rPr>
        <w:t>Sutarčiai taikomos fiksuoto</w:t>
      </w:r>
      <w:r w:rsidR="006834E0">
        <w:rPr>
          <w:color w:val="000000"/>
          <w:bdr w:val="nil"/>
          <w:lang w:eastAsia="lt-LT"/>
          <w14:textOutline w14:w="0" w14:cap="flat" w14:cmpd="sng" w14:algn="ctr">
            <w14:noFill/>
            <w14:prstDash w14:val="solid"/>
            <w14:bevel/>
          </w14:textOutline>
        </w:rPr>
        <w:t>s</w:t>
      </w:r>
      <w:r w:rsidR="001F3803" w:rsidRPr="0059527E">
        <w:rPr>
          <w:color w:val="000000"/>
          <w:bdr w:val="nil"/>
          <w:lang w:eastAsia="lt-LT"/>
          <w14:textOutline w14:w="0" w14:cap="flat" w14:cmpd="sng" w14:algn="ctr">
            <w14:noFill/>
            <w14:prstDash w14:val="solid"/>
            <w14:bevel/>
          </w14:textOutline>
        </w:rPr>
        <w:t xml:space="preserve"> </w:t>
      </w:r>
      <w:r w:rsidR="006834E0">
        <w:rPr>
          <w:color w:val="000000"/>
          <w:bdr w:val="nil"/>
          <w:lang w:eastAsia="lt-LT"/>
          <w14:textOutline w14:w="0" w14:cap="flat" w14:cmpd="sng" w14:algn="ctr">
            <w14:noFill/>
            <w14:prstDash w14:val="solid"/>
            <w14:bevel/>
          </w14:textOutline>
        </w:rPr>
        <w:t>kainos</w:t>
      </w:r>
      <w:r w:rsidR="001F3803" w:rsidRPr="0059527E">
        <w:rPr>
          <w:color w:val="000000"/>
          <w:bdr w:val="nil"/>
          <w:lang w:eastAsia="lt-LT"/>
          <w14:textOutline w14:w="0" w14:cap="flat" w14:cmpd="sng" w14:algn="ctr">
            <w14:noFill/>
            <w14:prstDash w14:val="solid"/>
            <w14:bevel/>
          </w14:textOutline>
        </w:rPr>
        <w:t xml:space="preserve"> kainodaros taisyklės</w:t>
      </w:r>
      <w:r w:rsidR="001F3803">
        <w:rPr>
          <w:color w:val="000000"/>
          <w:bdr w:val="nil"/>
          <w:lang w:eastAsia="lt-LT"/>
          <w14:textOutline w14:w="0" w14:cap="flat" w14:cmpd="sng" w14:algn="ctr">
            <w14:noFill/>
            <w14:prstDash w14:val="solid"/>
            <w14:bevel/>
          </w14:textOutline>
        </w:rPr>
        <w:t>.</w:t>
      </w:r>
    </w:p>
    <w:p w14:paraId="680433A1" w14:textId="1AFE969A" w:rsidR="00664EE9" w:rsidRDefault="001A2ED1" w:rsidP="00664EE9">
      <w:pPr>
        <w:ind w:firstLine="709"/>
        <w:jc w:val="both"/>
      </w:pPr>
      <w:r>
        <w:rPr>
          <w:spacing w:val="-3"/>
          <w:lang w:eastAsia="ar-SA"/>
        </w:rPr>
        <w:t>6</w:t>
      </w:r>
      <w:r w:rsidR="00567D2D" w:rsidRPr="00602CBC">
        <w:rPr>
          <w:spacing w:val="-3"/>
          <w:lang w:eastAsia="ar-SA"/>
        </w:rPr>
        <w:t xml:space="preserve">. </w:t>
      </w:r>
      <w:r w:rsidR="00567D2D">
        <w:rPr>
          <w:spacing w:val="-3"/>
          <w:lang w:eastAsia="ar-SA"/>
        </w:rPr>
        <w:t>Pradinės sutarties vertė</w:t>
      </w:r>
      <w:r w:rsidR="00567D2D" w:rsidRPr="00602CBC">
        <w:t xml:space="preserve"> –</w:t>
      </w:r>
      <w:r w:rsidR="006834E0">
        <w:t xml:space="preserve"> </w:t>
      </w:r>
      <w:r w:rsidR="00664EE9" w:rsidRPr="00D12E18">
        <w:t>(</w:t>
      </w:r>
      <w:r w:rsidR="006834E0">
        <w:t>suma žodžiais</w:t>
      </w:r>
      <w:r w:rsidR="00664EE9" w:rsidRPr="00D12E18">
        <w:t>) Eur be pridėtinės vertės mokesčio (toliau – PVM).</w:t>
      </w:r>
    </w:p>
    <w:p w14:paraId="02AB7296" w14:textId="5887238D" w:rsidR="001F3803" w:rsidRDefault="001A2ED1" w:rsidP="001F3803">
      <w:pPr>
        <w:ind w:firstLine="709"/>
        <w:jc w:val="both"/>
        <w:rPr>
          <w:color w:val="000000"/>
        </w:rPr>
      </w:pPr>
      <w:r>
        <w:t>7</w:t>
      </w:r>
      <w:r w:rsidR="00567D2D" w:rsidRPr="006C4561">
        <w:t xml:space="preserve">. </w:t>
      </w:r>
      <w:r w:rsidR="00567D2D" w:rsidRPr="006C4561">
        <w:rPr>
          <w:lang w:eastAsia="lt-LT"/>
        </w:rPr>
        <w:t xml:space="preserve">Į </w:t>
      </w:r>
      <w:r w:rsidR="00567D2D">
        <w:rPr>
          <w:lang w:eastAsia="lt-LT"/>
        </w:rPr>
        <w:t>paslaug</w:t>
      </w:r>
      <w:r w:rsidR="00664EE9">
        <w:rPr>
          <w:lang w:eastAsia="lt-LT"/>
        </w:rPr>
        <w:t>os</w:t>
      </w:r>
      <w:r w:rsidR="00567D2D">
        <w:rPr>
          <w:lang w:eastAsia="lt-LT"/>
        </w:rPr>
        <w:t xml:space="preserve"> </w:t>
      </w:r>
      <w:r w:rsidR="00C00E82">
        <w:rPr>
          <w:lang w:eastAsia="lt-LT"/>
        </w:rPr>
        <w:t>kainą</w:t>
      </w:r>
      <w:r w:rsidR="00567D2D" w:rsidRPr="006C4561">
        <w:rPr>
          <w:lang w:eastAsia="lt-LT"/>
        </w:rPr>
        <w:t xml:space="preserve"> </w:t>
      </w:r>
      <w:r w:rsidR="00567D2D">
        <w:rPr>
          <w:lang w:eastAsia="lt-LT"/>
        </w:rPr>
        <w:t xml:space="preserve">įskaityti </w:t>
      </w:r>
      <w:r w:rsidR="001F3803" w:rsidRPr="0059527E">
        <w:rPr>
          <w:rFonts w:eastAsia="Arial Unicode MS"/>
        </w:rPr>
        <w:t>visi mokesčiai bei visos</w:t>
      </w:r>
      <w:r w:rsidR="001F3803" w:rsidRPr="0059527E">
        <w:rPr>
          <w:b/>
        </w:rPr>
        <w:t xml:space="preserve"> </w:t>
      </w:r>
      <w:r w:rsidR="001F3803" w:rsidRPr="0059527E">
        <w:t>kitos</w:t>
      </w:r>
      <w:r w:rsidR="001F3803">
        <w:t xml:space="preserve"> </w:t>
      </w:r>
      <w:r w:rsidR="00664EE9">
        <w:t>paslaugos tei</w:t>
      </w:r>
      <w:r w:rsidR="001F3803">
        <w:t>kėjo</w:t>
      </w:r>
      <w:r w:rsidR="001F3803" w:rsidRPr="0059527E">
        <w:t xml:space="preserve"> patirtos ir (ar) galimos patirti tiesioginės ir netiesioginės išlaidos ir mokesčiai</w:t>
      </w:r>
      <w:r w:rsidR="001F3803" w:rsidRPr="0059527E">
        <w:rPr>
          <w:rFonts w:eastAsia="Arial Unicode MS"/>
        </w:rPr>
        <w:t>, susiję su</w:t>
      </w:r>
      <w:r w:rsidR="001F3803">
        <w:rPr>
          <w:rFonts w:eastAsia="Arial Unicode MS"/>
        </w:rPr>
        <w:t xml:space="preserve"> paslaug</w:t>
      </w:r>
      <w:r w:rsidR="00664EE9">
        <w:rPr>
          <w:rFonts w:eastAsia="Arial Unicode MS"/>
        </w:rPr>
        <w:t>os</w:t>
      </w:r>
      <w:r w:rsidR="001F3803">
        <w:rPr>
          <w:rFonts w:eastAsia="Arial Unicode MS"/>
        </w:rPr>
        <w:t xml:space="preserve"> teikimu.</w:t>
      </w:r>
    </w:p>
    <w:p w14:paraId="2FC17466" w14:textId="65F9BD37" w:rsidR="001F3803" w:rsidRPr="00FA00DD" w:rsidRDefault="001A2ED1" w:rsidP="001F3803">
      <w:pPr>
        <w:suppressAutoHyphens/>
        <w:ind w:right="-1" w:firstLine="709"/>
        <w:jc w:val="both"/>
        <w:rPr>
          <w:color w:val="000000"/>
          <w:bdr w:val="nil"/>
          <w:lang w:eastAsia="lt-LT"/>
          <w14:textOutline w14:w="0" w14:cap="flat" w14:cmpd="sng" w14:algn="ctr">
            <w14:noFill/>
            <w14:prstDash w14:val="solid"/>
            <w14:bevel/>
          </w14:textOutline>
        </w:rPr>
      </w:pPr>
      <w:r>
        <w:t>8</w:t>
      </w:r>
      <w:r w:rsidR="00567D2D" w:rsidRPr="00602CBC">
        <w:t xml:space="preserve">. </w:t>
      </w:r>
      <w:r w:rsidR="001F3803" w:rsidRPr="00FA00DD">
        <w:rPr>
          <w:lang w:eastAsia="ar-SA"/>
        </w:rPr>
        <w:t>Teikiam</w:t>
      </w:r>
      <w:r w:rsidR="001C28A7">
        <w:rPr>
          <w:lang w:eastAsia="ar-SA"/>
        </w:rPr>
        <w:t>os</w:t>
      </w:r>
      <w:r w:rsidR="001F3803" w:rsidRPr="00FA00DD">
        <w:rPr>
          <w:lang w:eastAsia="ar-SA"/>
        </w:rPr>
        <w:t xml:space="preserve"> p</w:t>
      </w:r>
      <w:r w:rsidR="001F3803" w:rsidRPr="00FA00DD">
        <w:rPr>
          <w:color w:val="000000"/>
          <w:bdr w:val="nil"/>
          <w:lang w:eastAsia="lt-LT"/>
          <w14:textOutline w14:w="0" w14:cap="flat" w14:cmpd="sng" w14:algn="ctr">
            <w14:noFill/>
            <w14:prstDash w14:val="solid"/>
            <w14:bevel/>
          </w14:textOutline>
        </w:rPr>
        <w:t>aslaug</w:t>
      </w:r>
      <w:r w:rsidR="001C28A7">
        <w:rPr>
          <w:color w:val="000000"/>
          <w:bdr w:val="nil"/>
          <w:lang w:eastAsia="lt-LT"/>
          <w14:textOutline w14:w="0" w14:cap="flat" w14:cmpd="sng" w14:algn="ctr">
            <w14:noFill/>
            <w14:prstDash w14:val="solid"/>
            <w14:bevel/>
          </w14:textOutline>
        </w:rPr>
        <w:t>os</w:t>
      </w:r>
      <w:r w:rsidR="001F3803">
        <w:rPr>
          <w:color w:val="000000"/>
          <w:bdr w:val="nil"/>
          <w:lang w:eastAsia="lt-LT"/>
          <w14:textOutline w14:w="0" w14:cap="flat" w14:cmpd="sng" w14:algn="ctr">
            <w14:noFill/>
            <w14:prstDash w14:val="solid"/>
            <w14:bevel/>
          </w14:textOutline>
        </w:rPr>
        <w:t xml:space="preserve"> </w:t>
      </w:r>
      <w:r w:rsidR="00C00E82">
        <w:rPr>
          <w:color w:val="000000"/>
          <w:bdr w:val="nil"/>
          <w:lang w:eastAsia="lt-LT"/>
          <w14:textOutline w14:w="0" w14:cap="flat" w14:cmpd="sng" w14:algn="ctr">
            <w14:noFill/>
            <w14:prstDash w14:val="solid"/>
            <w14:bevel/>
          </w14:textOutline>
        </w:rPr>
        <w:t xml:space="preserve">kaina </w:t>
      </w:r>
      <w:r w:rsidR="001F3803" w:rsidRPr="00FA00DD">
        <w:rPr>
          <w:color w:val="000000"/>
          <w:bdr w:val="nil"/>
          <w:lang w:eastAsia="lt-LT"/>
          <w14:textOutline w14:w="0" w14:cap="flat" w14:cmpd="sng" w14:algn="ctr">
            <w14:noFill/>
            <w14:prstDash w14:val="solid"/>
            <w14:bevel/>
          </w14:textOutline>
        </w:rPr>
        <w:t>peržiūrim</w:t>
      </w:r>
      <w:r w:rsidR="001C28A7">
        <w:rPr>
          <w:color w:val="000000"/>
          <w:bdr w:val="nil"/>
          <w:lang w:eastAsia="lt-LT"/>
          <w14:textOutline w14:w="0" w14:cap="flat" w14:cmpd="sng" w14:algn="ctr">
            <w14:noFill/>
            <w14:prstDash w14:val="solid"/>
            <w14:bevel/>
          </w14:textOutline>
        </w:rPr>
        <w:t>as</w:t>
      </w:r>
      <w:r w:rsidR="001F3803" w:rsidRPr="00FA00DD">
        <w:rPr>
          <w:color w:val="000000"/>
          <w:bdr w:val="nil"/>
          <w:lang w:eastAsia="lt-LT"/>
          <w14:textOutline w14:w="0" w14:cap="flat" w14:cmpd="sng" w14:algn="ctr">
            <w14:noFill/>
            <w14:prstDash w14:val="solid"/>
            <w14:bevel/>
          </w14:textOutline>
        </w:rPr>
        <w:t>:</w:t>
      </w:r>
    </w:p>
    <w:p w14:paraId="2B9B31B1" w14:textId="0A6A8C9C" w:rsidR="001F3803" w:rsidRDefault="001A2ED1" w:rsidP="001F3803">
      <w:pPr>
        <w:suppressAutoHyphens/>
        <w:ind w:right="-62" w:firstLine="709"/>
        <w:jc w:val="both"/>
        <w:rPr>
          <w:rFonts w:eastAsia="Arial Unicode MS"/>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8</w:t>
      </w:r>
      <w:r w:rsidR="001F3803" w:rsidRPr="00FA00DD">
        <w:rPr>
          <w:color w:val="000000"/>
          <w:bdr w:val="nil"/>
          <w:lang w:eastAsia="lt-LT"/>
          <w14:textOutline w14:w="0" w14:cap="flat" w14:cmpd="sng" w14:algn="ctr">
            <w14:noFill/>
            <w14:prstDash w14:val="solid"/>
            <w14:bevel/>
          </w14:textOutline>
        </w:rPr>
        <w:t xml:space="preserve">.1. </w:t>
      </w:r>
      <w:r w:rsidR="001F3803" w:rsidRPr="00FA00DD">
        <w:rPr>
          <w:rFonts w:eastAsia="Arial Unicode MS"/>
          <w:color w:val="000000"/>
          <w:bdr w:val="nil"/>
          <w:lang w:eastAsia="lt-LT"/>
          <w14:textOutline w14:w="0" w14:cap="flat" w14:cmpd="sng" w14:algn="ctr">
            <w14:noFill/>
            <w14:prstDash w14:val="solid"/>
            <w14:bevel/>
          </w14:textOutline>
        </w:rPr>
        <w:t>pasikeitus PVM tarifui. Už paslaug</w:t>
      </w:r>
      <w:r w:rsidR="001C28A7">
        <w:rPr>
          <w:rFonts w:eastAsia="Arial Unicode MS"/>
          <w:color w:val="000000"/>
          <w:bdr w:val="nil"/>
          <w:lang w:eastAsia="lt-LT"/>
          <w14:textOutline w14:w="0" w14:cap="flat" w14:cmpd="sng" w14:algn="ctr">
            <w14:noFill/>
            <w14:prstDash w14:val="solid"/>
            <w14:bevel/>
          </w14:textOutline>
        </w:rPr>
        <w:t>ą</w:t>
      </w:r>
      <w:r w:rsidR="001F3803" w:rsidRPr="00FA00DD">
        <w:rPr>
          <w:rFonts w:eastAsia="Arial Unicode MS"/>
          <w:color w:val="000000"/>
          <w:bdr w:val="nil"/>
          <w:lang w:eastAsia="lt-LT"/>
          <w14:textOutline w14:w="0" w14:cap="flat" w14:cmpd="sng" w14:algn="ctr">
            <w14:noFill/>
            <w14:prstDash w14:val="solid"/>
            <w14:bevel/>
          </w14:textOutline>
        </w:rPr>
        <w:t>, suteikt</w:t>
      </w:r>
      <w:r w:rsidR="001C28A7">
        <w:rPr>
          <w:rFonts w:eastAsia="Arial Unicode MS"/>
          <w:color w:val="000000"/>
          <w:bdr w:val="nil"/>
          <w:lang w:eastAsia="lt-LT"/>
          <w14:textOutline w14:w="0" w14:cap="flat" w14:cmpd="sng" w14:algn="ctr">
            <w14:noFill/>
            <w14:prstDash w14:val="solid"/>
            <w14:bevel/>
          </w14:textOutline>
        </w:rPr>
        <w:t>ą</w:t>
      </w:r>
      <w:r w:rsidR="001F3803" w:rsidRPr="00FA00DD">
        <w:rPr>
          <w:rFonts w:eastAsia="Arial Unicode MS"/>
          <w:color w:val="000000"/>
          <w:bdr w:val="nil"/>
          <w:lang w:eastAsia="lt-LT"/>
          <w14:textOutline w14:w="0" w14:cap="flat" w14:cmpd="sng" w14:algn="ctr">
            <w14:noFill/>
            <w14:prstDash w14:val="solid"/>
            <w14:bevel/>
          </w14:textOutline>
        </w:rPr>
        <w:t xml:space="preserve">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sidR="001F3803">
        <w:rPr>
          <w:rFonts w:eastAsia="Arial Unicode MS"/>
          <w:color w:val="000000"/>
          <w:bdr w:val="nil"/>
          <w:lang w:eastAsia="lt-LT"/>
          <w14:textOutline w14:w="0" w14:cap="flat" w14:cmpd="sng" w14:algn="ctr">
            <w14:noFill/>
            <w14:prstDash w14:val="solid"/>
            <w14:bevel/>
          </w14:textOutline>
        </w:rPr>
        <w:t>paslaugų teikė</w:t>
      </w:r>
      <w:r w:rsidR="001F3803" w:rsidRPr="00FA00DD">
        <w:rPr>
          <w:rFonts w:eastAsia="Arial Unicode MS"/>
          <w:color w:val="000000"/>
          <w:bdr w:val="nil"/>
          <w:lang w:eastAsia="lt-LT"/>
          <w14:textOutline w14:w="0" w14:cap="flat" w14:cmpd="sng" w14:algn="ctr">
            <w14:noFill/>
            <w14:prstDash w14:val="solid"/>
            <w14:bevel/>
          </w14:textOutline>
        </w:rPr>
        <w:t xml:space="preserve">jo priklausančių aplinkybių, pavyzdžiui, pasikeičia jo veikla, tampa PVM mokėtoju ir pan. – tokius galimus pokyčius </w:t>
      </w:r>
      <w:r w:rsidR="001F3803">
        <w:rPr>
          <w:rFonts w:eastAsia="Arial Unicode MS"/>
          <w:color w:val="000000"/>
          <w:bdr w:val="nil"/>
          <w:lang w:eastAsia="lt-LT"/>
          <w14:textOutline w14:w="0" w14:cap="flat" w14:cmpd="sng" w14:algn="ctr">
            <w14:noFill/>
            <w14:prstDash w14:val="solid"/>
            <w14:bevel/>
          </w14:textOutline>
        </w:rPr>
        <w:t>paslaugų teikė</w:t>
      </w:r>
      <w:r w:rsidR="001F3803" w:rsidRPr="00FA00DD">
        <w:rPr>
          <w:rFonts w:eastAsia="Arial Unicode MS"/>
          <w:color w:val="000000"/>
          <w:bdr w:val="nil"/>
          <w:lang w:eastAsia="lt-LT"/>
          <w14:textOutline w14:w="0" w14:cap="flat" w14:cmpd="sng" w14:algn="ctr">
            <w14:noFill/>
            <w14:prstDash w14:val="solid"/>
            <w14:bevel/>
          </w14:textOutline>
        </w:rPr>
        <w:t xml:space="preserve">jas turi įvertinti teikdamas pasiūlymą </w:t>
      </w:r>
      <w:bookmarkStart w:id="10" w:name="_Hlk51770490"/>
      <w:r w:rsidR="001F3803" w:rsidRPr="00FA00DD">
        <w:rPr>
          <w:rFonts w:eastAsia="Arial Unicode MS"/>
          <w:color w:val="000000"/>
          <w:bdr w:val="nil"/>
          <w:lang w:eastAsia="lt-LT"/>
          <w14:textOutline w14:w="0" w14:cap="flat" w14:cmpd="sng" w14:algn="ctr">
            <w14:noFill/>
            <w14:prstDash w14:val="solid"/>
            <w14:bevel/>
          </w14:textOutline>
        </w:rPr>
        <w:t>ir tokiu atveju kaina su PVM nebus keičiama</w:t>
      </w:r>
      <w:bookmarkEnd w:id="10"/>
      <w:r w:rsidR="001F3803" w:rsidRPr="00FA00DD">
        <w:rPr>
          <w:rFonts w:eastAsia="Arial Unicode MS"/>
          <w:bdr w:val="nil"/>
          <w:lang w:eastAsia="lt-LT"/>
          <w14:textOutline w14:w="0" w14:cap="flat" w14:cmpd="sng" w14:algn="ctr">
            <w14:noFill/>
            <w14:prstDash w14:val="solid"/>
            <w14:bevel/>
          </w14:textOutline>
        </w:rPr>
        <w:t>;</w:t>
      </w:r>
    </w:p>
    <w:p w14:paraId="3F7039EC" w14:textId="1AE22DBB" w:rsidR="001C28A7" w:rsidRPr="00FA00DD" w:rsidRDefault="001A2ED1" w:rsidP="00C86733">
      <w:pPr>
        <w:suppressAutoHyphens/>
        <w:ind w:right="-1" w:firstLine="709"/>
        <w:jc w:val="both"/>
      </w:pPr>
      <w:r>
        <w:rPr>
          <w:rFonts w:eastAsia="Arial Unicode MS"/>
          <w:bdr w:val="nil"/>
          <w:lang w:eastAsia="lt-LT"/>
          <w14:textOutline w14:w="0" w14:cap="flat" w14:cmpd="sng" w14:algn="ctr">
            <w14:noFill/>
            <w14:prstDash w14:val="solid"/>
            <w14:bevel/>
          </w14:textOutline>
        </w:rPr>
        <w:t>8</w:t>
      </w:r>
      <w:r w:rsidR="001F3803">
        <w:rPr>
          <w:rFonts w:eastAsia="Arial Unicode MS"/>
          <w:bdr w:val="nil"/>
          <w:lang w:eastAsia="lt-LT"/>
          <w14:textOutline w14:w="0" w14:cap="flat" w14:cmpd="sng" w14:algn="ctr">
            <w14:noFill/>
            <w14:prstDash w14:val="solid"/>
            <w14:bevel/>
          </w14:textOutline>
        </w:rPr>
        <w:t xml:space="preserve">.2. </w:t>
      </w:r>
      <w:r w:rsidR="001F3803">
        <w:rPr>
          <w:lang w:eastAsia="ar-SA"/>
        </w:rPr>
        <w:t>t</w:t>
      </w:r>
      <w:r w:rsidR="001F3803" w:rsidRPr="00031553">
        <w:rPr>
          <w:lang w:eastAsia="ar-SA"/>
        </w:rPr>
        <w:t xml:space="preserve">ais atvejais, jei įstatymu bus pakeisti tiesiogiai su </w:t>
      </w:r>
      <w:r w:rsidR="001F3803">
        <w:rPr>
          <w:lang w:eastAsia="ar-SA"/>
        </w:rPr>
        <w:t xml:space="preserve">paslaugos </w:t>
      </w:r>
      <w:r w:rsidR="001B2A8F">
        <w:rPr>
          <w:lang w:eastAsia="ar-SA"/>
        </w:rPr>
        <w:t>kaina</w:t>
      </w:r>
      <w:r w:rsidR="001F3803" w:rsidRPr="00031553">
        <w:rPr>
          <w:lang w:eastAsia="ar-SA"/>
        </w:rPr>
        <w:t xml:space="preserve"> susiję mokesčiai ar įvesti nauji, ji</w:t>
      </w:r>
      <w:r w:rsidR="001C28A7">
        <w:rPr>
          <w:lang w:eastAsia="ar-SA"/>
        </w:rPr>
        <w:t>s</w:t>
      </w:r>
      <w:r w:rsidR="001F3803" w:rsidRPr="00031553">
        <w:rPr>
          <w:lang w:eastAsia="ar-SA"/>
        </w:rPr>
        <w:t xml:space="preserve"> bus keičiam</w:t>
      </w:r>
      <w:r w:rsidR="001C28A7">
        <w:rPr>
          <w:lang w:eastAsia="ar-SA"/>
        </w:rPr>
        <w:t>as</w:t>
      </w:r>
      <w:r w:rsidR="001F3803" w:rsidRPr="00031553">
        <w:rPr>
          <w:lang w:eastAsia="ar-SA"/>
        </w:rPr>
        <w:t xml:space="preserve"> atitinkama dalimi, atsižvelgiant į </w:t>
      </w:r>
      <w:r w:rsidR="001F3803">
        <w:rPr>
          <w:lang w:eastAsia="ar-SA"/>
        </w:rPr>
        <w:t xml:space="preserve">paslaugos teikimo </w:t>
      </w:r>
      <w:r w:rsidR="001B2A8F">
        <w:rPr>
          <w:lang w:eastAsia="ar-SA"/>
        </w:rPr>
        <w:t>kainos</w:t>
      </w:r>
      <w:r w:rsidR="001F3803" w:rsidRPr="00031553">
        <w:rPr>
          <w:lang w:eastAsia="ar-SA"/>
        </w:rPr>
        <w:t xml:space="preserve"> sudėtyje esančio mokesčio dalį ar pridedant naują mokestį</w:t>
      </w:r>
      <w:r w:rsidR="00C86733" w:rsidRPr="00C86733">
        <w:rPr>
          <w:lang w:eastAsia="ar-SA"/>
        </w:rPr>
        <w:t xml:space="preserve">. </w:t>
      </w:r>
      <w:r w:rsidR="001C28A7" w:rsidRPr="00C86733">
        <w:t>Perskaičiuotas paslaugos įkainis įsigalioja nuo abiejų šalių susitarimo dėl sutarties pakeitimo pasirašymo dienos.</w:t>
      </w:r>
    </w:p>
    <w:p w14:paraId="6D8AB91B" w14:textId="32BE032F" w:rsidR="00563735" w:rsidRPr="005D60E3" w:rsidRDefault="001A2ED1" w:rsidP="001C28A7">
      <w:pPr>
        <w:suppressAutoHyphens/>
        <w:ind w:right="-1" w:firstLine="709"/>
        <w:jc w:val="both"/>
        <w:rPr>
          <w:lang w:eastAsia="lt-LT"/>
        </w:rPr>
      </w:pPr>
      <w:r>
        <w:rPr>
          <w:lang w:eastAsia="ar-SA"/>
        </w:rPr>
        <w:t>9</w:t>
      </w:r>
      <w:r w:rsidR="00AB625C">
        <w:rPr>
          <w:lang w:eastAsia="ar-SA"/>
        </w:rPr>
        <w:t xml:space="preserve">. </w:t>
      </w:r>
      <w:r w:rsidR="00563735" w:rsidRPr="005D60E3">
        <w:rPr>
          <w:lang w:eastAsia="lt-LT"/>
        </w:rPr>
        <w:t xml:space="preserve">Pridėtinės vertės mokestis </w:t>
      </w:r>
      <w:r w:rsidR="00563735">
        <w:rPr>
          <w:lang w:eastAsia="lt-LT"/>
        </w:rPr>
        <w:t xml:space="preserve">skaičiuojamas </w:t>
      </w:r>
      <w:r w:rsidR="00563735" w:rsidRPr="005D60E3">
        <w:rPr>
          <w:lang w:eastAsia="lt-LT"/>
        </w:rPr>
        <w:t xml:space="preserve">pagal galiojančius Lietuvos Respublikos teisės aktus. </w:t>
      </w:r>
    </w:p>
    <w:p w14:paraId="241BE15B" w14:textId="77777777" w:rsidR="00567D2D" w:rsidRDefault="00567D2D" w:rsidP="00567D2D">
      <w:pPr>
        <w:ind w:firstLine="709"/>
        <w:jc w:val="both"/>
        <w:rPr>
          <w:rFonts w:eastAsia="Calibri"/>
        </w:rPr>
      </w:pPr>
    </w:p>
    <w:p w14:paraId="5CA11B40" w14:textId="77777777" w:rsidR="00567D2D" w:rsidRPr="004E2C08" w:rsidRDefault="00567D2D" w:rsidP="00567D2D">
      <w:pPr>
        <w:jc w:val="center"/>
        <w:rPr>
          <w:b/>
        </w:rPr>
      </w:pPr>
      <w:r w:rsidRPr="004E2C08">
        <w:rPr>
          <w:b/>
        </w:rPr>
        <w:t>III. APMOKĖJIMO SĄLYGOS</w:t>
      </w:r>
    </w:p>
    <w:p w14:paraId="2B9F531F" w14:textId="77777777" w:rsidR="00567D2D" w:rsidRPr="004E2C08" w:rsidRDefault="00567D2D" w:rsidP="00567D2D">
      <w:pPr>
        <w:jc w:val="center"/>
        <w:rPr>
          <w:b/>
        </w:rPr>
      </w:pPr>
    </w:p>
    <w:p w14:paraId="0C611755" w14:textId="7339667D" w:rsidR="00AB625C" w:rsidRDefault="001A2ED1" w:rsidP="00AB625C">
      <w:pPr>
        <w:ind w:right="-1" w:firstLine="709"/>
        <w:jc w:val="both"/>
      </w:pPr>
      <w:r>
        <w:t>10</w:t>
      </w:r>
      <w:r w:rsidR="00567D2D" w:rsidRPr="004E2C08">
        <w:t xml:space="preserve">. </w:t>
      </w:r>
      <w:r w:rsidR="00AB625C" w:rsidRPr="006014E2">
        <w:t>Apmokėjimas už p</w:t>
      </w:r>
      <w:r w:rsidR="00AB625C">
        <w:t>aslaug</w:t>
      </w:r>
      <w:r w:rsidR="00AE6597">
        <w:t>ą</w:t>
      </w:r>
      <w:r w:rsidR="00AB625C" w:rsidRPr="006014E2">
        <w:t xml:space="preserve"> atliekamas per 30 dienų nuo </w:t>
      </w:r>
      <w:r w:rsidR="00AB625C">
        <w:t>paslaug</w:t>
      </w:r>
      <w:r w:rsidR="00AE6597">
        <w:t>os</w:t>
      </w:r>
      <w:r w:rsidR="00AB625C">
        <w:t xml:space="preserve"> suteikimo </w:t>
      </w:r>
      <w:r w:rsidR="00AB625C" w:rsidRPr="006014E2">
        <w:t>ir  sąskaitos faktūros pateikimo dienos.</w:t>
      </w:r>
    </w:p>
    <w:p w14:paraId="03C8C3DE" w14:textId="1E0E7AE2" w:rsidR="00AB625C" w:rsidRDefault="000411E2" w:rsidP="00AB625C">
      <w:pPr>
        <w:ind w:right="-1" w:firstLine="709"/>
        <w:jc w:val="both"/>
      </w:pPr>
      <w:r>
        <w:t>1</w:t>
      </w:r>
      <w:r w:rsidR="001A2ED1">
        <w:t>1</w:t>
      </w:r>
      <w:r w:rsidR="00AB625C">
        <w:t>. Paslaugos teikėj</w:t>
      </w:r>
      <w:r w:rsidR="00AB625C" w:rsidRPr="00B81F63">
        <w:t>ui avansas nemokamas.</w:t>
      </w:r>
    </w:p>
    <w:p w14:paraId="480EC0AA" w14:textId="3916BBFC" w:rsidR="00AB625C" w:rsidRDefault="00AB625C" w:rsidP="00AB625C">
      <w:pPr>
        <w:ind w:right="-1" w:firstLine="709"/>
        <w:jc w:val="both"/>
      </w:pPr>
      <w:r>
        <w:t>1</w:t>
      </w:r>
      <w:r w:rsidR="001A2ED1">
        <w:t>2</w:t>
      </w:r>
      <w:r>
        <w:t>. Užsakov</w:t>
      </w:r>
      <w:r w:rsidRPr="00B81F63">
        <w:t xml:space="preserve">as mokėjimus atlieka pavedimu į sutarties </w:t>
      </w:r>
      <w:r w:rsidR="00A7655E">
        <w:t>XII</w:t>
      </w:r>
      <w:r w:rsidRPr="00B81F63">
        <w:t xml:space="preserve"> skyriuje „</w:t>
      </w:r>
      <w:r w:rsidRPr="00433C43">
        <w:rPr>
          <w:bCs/>
        </w:rPr>
        <w:t xml:space="preserve">Šalių juridiniai adresai, rekvizitai </w:t>
      </w:r>
      <w:r>
        <w:rPr>
          <w:bCs/>
        </w:rPr>
        <w:t>ir parašai“</w:t>
      </w:r>
      <w:r w:rsidRPr="00B81F63">
        <w:t xml:space="preserve"> nurodytą </w:t>
      </w:r>
      <w:r>
        <w:t>paslaugos teikė</w:t>
      </w:r>
      <w:r w:rsidRPr="00B81F63">
        <w:t>jo banko sąskaitą.</w:t>
      </w:r>
    </w:p>
    <w:p w14:paraId="79020941" w14:textId="1C72E925" w:rsidR="00AB625C" w:rsidRDefault="00AB625C" w:rsidP="00AB625C">
      <w:pPr>
        <w:ind w:right="-1" w:firstLine="709"/>
        <w:jc w:val="both"/>
        <w:rPr>
          <w:bCs/>
        </w:rPr>
      </w:pPr>
      <w:r>
        <w:t>1</w:t>
      </w:r>
      <w:r w:rsidR="001A2ED1">
        <w:t>3</w:t>
      </w:r>
      <w:r>
        <w:t>. Užsakov</w:t>
      </w:r>
      <w:r w:rsidRPr="00B81F63">
        <w:t>as</w:t>
      </w:r>
      <w:r w:rsidRPr="00B81F63">
        <w:rPr>
          <w:bCs/>
        </w:rPr>
        <w:t xml:space="preserve"> turi teisę neatlikti atitinkamo mokėjimo kol </w:t>
      </w:r>
      <w:r>
        <w:rPr>
          <w:bCs/>
        </w:rPr>
        <w:t>paslaugos teikėj</w:t>
      </w:r>
      <w:r w:rsidRPr="00B81F63">
        <w:rPr>
          <w:bCs/>
        </w:rPr>
        <w:t>as ištaisys trūkumus jeigu:</w:t>
      </w:r>
    </w:p>
    <w:p w14:paraId="5E29F819" w14:textId="2A1176BC" w:rsidR="00AB625C" w:rsidRDefault="00AB625C" w:rsidP="00AB625C">
      <w:pPr>
        <w:ind w:right="-1" w:firstLine="709"/>
        <w:jc w:val="both"/>
        <w:rPr>
          <w:bCs/>
        </w:rPr>
      </w:pPr>
      <w:r>
        <w:rPr>
          <w:bCs/>
        </w:rPr>
        <w:t>1</w:t>
      </w:r>
      <w:r w:rsidR="001A2ED1">
        <w:rPr>
          <w:bCs/>
        </w:rPr>
        <w:t>3</w:t>
      </w:r>
      <w:r>
        <w:rPr>
          <w:bCs/>
        </w:rPr>
        <w:t xml:space="preserve">.1. </w:t>
      </w:r>
      <w:r w:rsidRPr="00B81F63">
        <w:rPr>
          <w:bCs/>
        </w:rPr>
        <w:t>sąskaitoje nenurodytas sutarties numeris ir jos sudarymo data ar nurodyta neteisinga suma;</w:t>
      </w:r>
    </w:p>
    <w:p w14:paraId="0B1FD018" w14:textId="016C9589" w:rsidR="00AB625C" w:rsidRDefault="00AB625C" w:rsidP="00AB625C">
      <w:pPr>
        <w:ind w:right="-1" w:firstLine="709"/>
        <w:jc w:val="both"/>
        <w:rPr>
          <w:bCs/>
        </w:rPr>
      </w:pPr>
      <w:r>
        <w:rPr>
          <w:bCs/>
        </w:rPr>
        <w:t>1</w:t>
      </w:r>
      <w:r w:rsidR="001A2ED1">
        <w:rPr>
          <w:bCs/>
        </w:rPr>
        <w:t>3</w:t>
      </w:r>
      <w:r>
        <w:rPr>
          <w:bCs/>
        </w:rPr>
        <w:t xml:space="preserve">.2. </w:t>
      </w:r>
      <w:r w:rsidRPr="00B81F63">
        <w:rPr>
          <w:bCs/>
        </w:rPr>
        <w:t>sąskaita pateikiama ne elektroninėmis priemonėmis;</w:t>
      </w:r>
    </w:p>
    <w:p w14:paraId="5E7EE99B" w14:textId="5718BAF9" w:rsidR="00AB625C" w:rsidRDefault="00AB625C" w:rsidP="00AB625C">
      <w:pPr>
        <w:ind w:right="-1" w:firstLine="709"/>
        <w:jc w:val="both"/>
        <w:rPr>
          <w:bCs/>
        </w:rPr>
      </w:pPr>
      <w:r>
        <w:rPr>
          <w:bCs/>
        </w:rPr>
        <w:t>1</w:t>
      </w:r>
      <w:r w:rsidR="001A2ED1">
        <w:rPr>
          <w:bCs/>
        </w:rPr>
        <w:t>3</w:t>
      </w:r>
      <w:r>
        <w:rPr>
          <w:bCs/>
        </w:rPr>
        <w:t>.3. suteiktos paslaugos</w:t>
      </w:r>
      <w:r w:rsidRPr="00B81F63">
        <w:rPr>
          <w:bCs/>
        </w:rPr>
        <w:t xml:space="preserve"> neatitinka sutartyje nustatytų reikalavimų;</w:t>
      </w:r>
    </w:p>
    <w:p w14:paraId="45D4C4B0" w14:textId="5BBBF994" w:rsidR="00AB625C" w:rsidRDefault="00AB625C" w:rsidP="00AB625C">
      <w:pPr>
        <w:ind w:right="-1" w:firstLine="709"/>
        <w:jc w:val="both"/>
        <w:rPr>
          <w:bCs/>
        </w:rPr>
      </w:pPr>
      <w:r>
        <w:rPr>
          <w:bCs/>
        </w:rPr>
        <w:t>1</w:t>
      </w:r>
      <w:r w:rsidR="001A2ED1">
        <w:rPr>
          <w:bCs/>
        </w:rPr>
        <w:t>3</w:t>
      </w:r>
      <w:r>
        <w:rPr>
          <w:bCs/>
        </w:rPr>
        <w:t xml:space="preserve">.4. </w:t>
      </w:r>
      <w:r w:rsidRPr="00B81F63">
        <w:rPr>
          <w:bCs/>
        </w:rPr>
        <w:t>kitais sutartyje nustatytais atvejais.</w:t>
      </w:r>
    </w:p>
    <w:p w14:paraId="61812F26" w14:textId="3E645734" w:rsidR="00A7655E" w:rsidRDefault="00AB625C" w:rsidP="00A7655E">
      <w:pPr>
        <w:ind w:right="-1" w:firstLine="709"/>
        <w:jc w:val="both"/>
        <w:rPr>
          <w:rFonts w:eastAsia="Calibri"/>
          <w:lang w:eastAsia="lt-LT"/>
        </w:rPr>
      </w:pPr>
      <w:r>
        <w:rPr>
          <w:bCs/>
        </w:rPr>
        <w:t>1</w:t>
      </w:r>
      <w:r w:rsidR="001A2ED1">
        <w:rPr>
          <w:bCs/>
        </w:rPr>
        <w:t>4</w:t>
      </w:r>
      <w:r>
        <w:rPr>
          <w:bCs/>
        </w:rPr>
        <w:t xml:space="preserve">. </w:t>
      </w:r>
      <w:r w:rsidR="00A7655E" w:rsidRPr="006C4561">
        <w:t>Vykdant sutartį, sąskaitos faktūro</w:t>
      </w:r>
      <w:r w:rsidR="00A7655E">
        <w:t xml:space="preserve">s teikiamos tik elektroniniu būdu. </w:t>
      </w:r>
      <w:r w:rsidR="00494283"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494283">
        <w:rPr>
          <w:lang w:eastAsia="lt-LT"/>
        </w:rPr>
        <w:t xml:space="preserve"> (toliau – Europos elektroninių sąskaitų faktūrų standartas), </w:t>
      </w:r>
      <w:r w:rsidR="00494283" w:rsidRPr="00761870">
        <w:rPr>
          <w:lang w:eastAsia="lt-LT"/>
        </w:rPr>
        <w:t>teikiamos</w:t>
      </w:r>
      <w:r w:rsidR="00494283">
        <w:rPr>
          <w:lang w:eastAsia="lt-LT"/>
        </w:rPr>
        <w:t xml:space="preserve"> paslaugos teikėjo </w:t>
      </w:r>
      <w:r w:rsidR="00494283" w:rsidRPr="00761870">
        <w:rPr>
          <w:lang w:eastAsia="lt-LT"/>
        </w:rPr>
        <w:t xml:space="preserve">pasirinktomis priemonėmis. Europos elektroninių sąskaitų faktūrų standarto neatitinkančios elektroninės sąskaitos faktūros </w:t>
      </w:r>
      <w:r w:rsidR="00494283">
        <w:rPr>
          <w:lang w:eastAsia="lt-LT"/>
        </w:rPr>
        <w:t xml:space="preserve">gali būti </w:t>
      </w:r>
      <w:r w:rsidR="00494283" w:rsidRPr="00761870">
        <w:rPr>
          <w:lang w:eastAsia="lt-LT"/>
        </w:rPr>
        <w:t xml:space="preserve">teikiamos tik naudojantis </w:t>
      </w:r>
      <w:r w:rsidR="00494283">
        <w:rPr>
          <w:rFonts w:eastAsia="Calibri"/>
          <w:lang w:eastAsia="lt-LT"/>
        </w:rPr>
        <w:t xml:space="preserve">sąskaitų administravimo bendrosios informacinės sistemos (SABIS) </w:t>
      </w:r>
      <w:r w:rsidR="00494283" w:rsidRPr="00761870">
        <w:rPr>
          <w:lang w:eastAsia="lt-LT"/>
        </w:rPr>
        <w:t>priemonėmis.</w:t>
      </w:r>
      <w:r w:rsidR="00494283">
        <w:rPr>
          <w:lang w:eastAsia="lt-LT"/>
        </w:rPr>
        <w:t xml:space="preserve"> Užsakov</w:t>
      </w:r>
      <w:r w:rsidR="00494283">
        <w:t xml:space="preserve">as </w:t>
      </w:r>
      <w:r w:rsidR="00494283" w:rsidRPr="00791B2D">
        <w:rPr>
          <w:rFonts w:eastAsia="Calibri"/>
          <w:lang w:eastAsia="lt-LT"/>
        </w:rPr>
        <w:t>elektronines sąskaitas faktūras priima ir apdoroja naudodamasi</w:t>
      </w:r>
      <w:r w:rsidR="00494283">
        <w:rPr>
          <w:rFonts w:eastAsia="Calibri"/>
          <w:lang w:eastAsia="lt-LT"/>
        </w:rPr>
        <w:t>s</w:t>
      </w:r>
      <w:r w:rsidR="00494283" w:rsidRPr="00791B2D">
        <w:rPr>
          <w:rFonts w:eastAsia="Calibri"/>
          <w:lang w:eastAsia="lt-LT"/>
        </w:rPr>
        <w:t xml:space="preserve"> informacinės sistemos </w:t>
      </w:r>
      <w:r w:rsidR="00494283">
        <w:rPr>
          <w:rFonts w:eastAsia="Calibri"/>
          <w:lang w:eastAsia="lt-LT"/>
        </w:rPr>
        <w:t xml:space="preserve">(SABIS) </w:t>
      </w:r>
      <w:r w:rsidR="00494283" w:rsidRPr="00791B2D">
        <w:rPr>
          <w:rFonts w:eastAsia="Calibri"/>
          <w:lang w:eastAsia="lt-LT"/>
        </w:rPr>
        <w:t xml:space="preserve">priemonėmis, išskyrus jeigu mobilizacijos, karo ar nepaprastosios padėties atveju yra informacinės sistemos </w:t>
      </w:r>
      <w:r w:rsidR="00494283">
        <w:rPr>
          <w:rFonts w:eastAsia="Calibri"/>
          <w:lang w:eastAsia="lt-LT"/>
        </w:rPr>
        <w:t xml:space="preserve">SABIS </w:t>
      </w:r>
      <w:r w:rsidR="00494283" w:rsidRPr="00791B2D">
        <w:rPr>
          <w:rFonts w:eastAsia="Calibri"/>
          <w:lang w:eastAsia="lt-LT"/>
        </w:rPr>
        <w:t>pažeidimų, dėl kurių negalimas</w:t>
      </w:r>
      <w:r w:rsidR="00494283">
        <w:rPr>
          <w:rFonts w:eastAsia="Calibri"/>
          <w:lang w:eastAsia="lt-LT"/>
        </w:rPr>
        <w:t xml:space="preserve"> užsakovo ir paslaugos teikėjo </w:t>
      </w:r>
      <w:r w:rsidR="00494283" w:rsidRPr="00791B2D">
        <w:rPr>
          <w:rFonts w:eastAsia="Calibri"/>
          <w:lang w:eastAsia="lt-LT"/>
        </w:rPr>
        <w:t xml:space="preserve">bendravimas ir keitimasis informacija naudojantis </w:t>
      </w:r>
      <w:r w:rsidR="00494283">
        <w:rPr>
          <w:rFonts w:eastAsia="Calibri"/>
          <w:lang w:eastAsia="lt-LT"/>
        </w:rPr>
        <w:t>SABIS</w:t>
      </w:r>
      <w:r w:rsidR="00494283" w:rsidRPr="00791B2D">
        <w:rPr>
          <w:rFonts w:eastAsia="Calibri"/>
          <w:lang w:eastAsia="lt-LT"/>
        </w:rPr>
        <w:t xml:space="preserve">. Elektroninė sąskaita faktūra suprantama kaip sąskaita faktūra, </w:t>
      </w:r>
      <w:r w:rsidR="00494283" w:rsidRPr="00791B2D">
        <w:rPr>
          <w:rFonts w:eastAsia="Calibri"/>
          <w:lang w:eastAsia="lt-LT"/>
        </w:rPr>
        <w:lastRenderedPageBreak/>
        <w:t xml:space="preserve">išrašyta, perduota ir gauta tokiu elektroniniu formatu, kuris sudaro galimybę ją apdoroti automatiniu ir elektroniniu būdu.    </w:t>
      </w:r>
    </w:p>
    <w:p w14:paraId="342E6656" w14:textId="77777777" w:rsidR="00494283" w:rsidRDefault="00494283" w:rsidP="00A7655E">
      <w:pPr>
        <w:ind w:right="-1" w:firstLine="709"/>
        <w:jc w:val="both"/>
        <w:rPr>
          <w:b/>
        </w:rPr>
      </w:pPr>
    </w:p>
    <w:p w14:paraId="1A169234" w14:textId="773C30A4" w:rsidR="00567D2D" w:rsidRPr="004E2C08" w:rsidRDefault="00567D2D" w:rsidP="00A7655E">
      <w:pPr>
        <w:ind w:right="-1" w:firstLine="709"/>
        <w:jc w:val="center"/>
        <w:rPr>
          <w:b/>
        </w:rPr>
      </w:pPr>
      <w:r w:rsidRPr="004E2C08">
        <w:rPr>
          <w:b/>
        </w:rPr>
        <w:t>IV. PASLAUG</w:t>
      </w:r>
      <w:r w:rsidR="00494283">
        <w:rPr>
          <w:b/>
        </w:rPr>
        <w:t>OS</w:t>
      </w:r>
      <w:r w:rsidRPr="004E2C08">
        <w:rPr>
          <w:b/>
        </w:rPr>
        <w:t xml:space="preserve"> TEIKIMO TERMINAS IR VIETA</w:t>
      </w:r>
    </w:p>
    <w:p w14:paraId="6EF39088" w14:textId="77777777" w:rsidR="00567D2D" w:rsidRPr="004E2C08" w:rsidRDefault="00567D2D" w:rsidP="00567D2D">
      <w:pPr>
        <w:ind w:firstLine="851"/>
        <w:jc w:val="both"/>
        <w:rPr>
          <w:b/>
          <w:strike/>
        </w:rPr>
      </w:pPr>
    </w:p>
    <w:p w14:paraId="7EEE7198" w14:textId="15F9842D" w:rsidR="00A7655E" w:rsidRDefault="00210E6F" w:rsidP="00A7655E">
      <w:pPr>
        <w:autoSpaceDE w:val="0"/>
        <w:autoSpaceDN w:val="0"/>
        <w:adjustRightInd w:val="0"/>
        <w:ind w:firstLine="709"/>
        <w:jc w:val="both"/>
        <w:rPr>
          <w:bCs/>
        </w:rPr>
      </w:pPr>
      <w:r>
        <w:rPr>
          <w:bCs/>
        </w:rPr>
        <w:t>1</w:t>
      </w:r>
      <w:r w:rsidR="001A2ED1">
        <w:rPr>
          <w:bCs/>
        </w:rPr>
        <w:t>5</w:t>
      </w:r>
      <w:r w:rsidR="00567D2D" w:rsidRPr="000D0728">
        <w:t xml:space="preserve">. </w:t>
      </w:r>
      <w:r w:rsidR="00563735" w:rsidRPr="00834945">
        <w:rPr>
          <w:rFonts w:eastAsia="SimSun"/>
          <w:bCs/>
        </w:rPr>
        <w:t>Paslaug</w:t>
      </w:r>
      <w:r w:rsidR="00494283">
        <w:rPr>
          <w:rFonts w:eastAsia="SimSun"/>
          <w:bCs/>
        </w:rPr>
        <w:t>os</w:t>
      </w:r>
      <w:r w:rsidR="00563735" w:rsidRPr="00834945">
        <w:rPr>
          <w:rFonts w:eastAsia="SimSun"/>
          <w:bCs/>
        </w:rPr>
        <w:t xml:space="preserve"> teikimo termina</w:t>
      </w:r>
      <w:r w:rsidR="00563735">
        <w:rPr>
          <w:rFonts w:eastAsia="SimSun"/>
          <w:bCs/>
        </w:rPr>
        <w:t>s</w:t>
      </w:r>
      <w:r w:rsidR="00563735" w:rsidRPr="00834945">
        <w:rPr>
          <w:rFonts w:eastAsia="SimSun"/>
          <w:bCs/>
        </w:rPr>
        <w:t xml:space="preserve"> – </w:t>
      </w:r>
      <w:r w:rsidR="000411E2">
        <w:rPr>
          <w:bCs/>
        </w:rPr>
        <w:t>ne ilgiau 6 (</w:t>
      </w:r>
      <w:r w:rsidR="00A7655E">
        <w:rPr>
          <w:bCs/>
        </w:rPr>
        <w:t xml:space="preserve">šeši) mėn. nuo sutarties </w:t>
      </w:r>
      <w:r w:rsidR="006270BD">
        <w:rPr>
          <w:bCs/>
        </w:rPr>
        <w:t>pasirašymo</w:t>
      </w:r>
      <w:r w:rsidR="00A7655E">
        <w:rPr>
          <w:bCs/>
        </w:rPr>
        <w:t xml:space="preserve"> dienos.</w:t>
      </w:r>
    </w:p>
    <w:p w14:paraId="2031FABA" w14:textId="7BCAB603" w:rsidR="00494283" w:rsidRPr="000411E2" w:rsidRDefault="00210E6F" w:rsidP="00494283">
      <w:pPr>
        <w:ind w:firstLine="720"/>
        <w:jc w:val="both"/>
      </w:pPr>
      <w:r>
        <w:t>1</w:t>
      </w:r>
      <w:r w:rsidR="001A2ED1">
        <w:t>6</w:t>
      </w:r>
      <w:r w:rsidR="00494283">
        <w:t xml:space="preserve">. </w:t>
      </w:r>
      <w:r w:rsidR="000411E2">
        <w:t>Paslaugų teikimo vieta</w:t>
      </w:r>
      <w:r w:rsidR="00494283">
        <w:t xml:space="preserve"> – </w:t>
      </w:r>
      <w:r w:rsidR="000411E2" w:rsidRPr="000411E2">
        <w:t xml:space="preserve">UAB „Dzūkijos vandenys“, Pulko g. 75, </w:t>
      </w:r>
      <w:r w:rsidR="00C00E82">
        <w:t xml:space="preserve"> </w:t>
      </w:r>
      <w:r w:rsidR="000411E2" w:rsidRPr="000411E2">
        <w:t>Žaunieriškių g. 5, Putinų g. 82, Alytus</w:t>
      </w:r>
      <w:r w:rsidR="00494283" w:rsidRPr="000411E2">
        <w:t>.</w:t>
      </w:r>
    </w:p>
    <w:p w14:paraId="51B1091B" w14:textId="386C7FA5" w:rsidR="00567D2D" w:rsidRDefault="00567D2D" w:rsidP="00567D2D">
      <w:pPr>
        <w:tabs>
          <w:tab w:val="left" w:pos="567"/>
        </w:tabs>
        <w:autoSpaceDE w:val="0"/>
        <w:autoSpaceDN w:val="0"/>
        <w:ind w:firstLine="720"/>
        <w:jc w:val="both"/>
      </w:pPr>
    </w:p>
    <w:p w14:paraId="0FB74194" w14:textId="77777777" w:rsidR="00567D2D" w:rsidRPr="004E2C08" w:rsidRDefault="00567D2D" w:rsidP="00567D2D">
      <w:pPr>
        <w:suppressAutoHyphens/>
        <w:ind w:right="-1"/>
        <w:jc w:val="center"/>
        <w:rPr>
          <w:lang w:eastAsia="ar-SA"/>
        </w:rPr>
      </w:pPr>
      <w:r w:rsidRPr="004E2C08">
        <w:rPr>
          <w:b/>
        </w:rPr>
        <w:t xml:space="preserve">V. ŠALIŲ </w:t>
      </w:r>
      <w:r w:rsidRPr="004E2C08">
        <w:rPr>
          <w:b/>
          <w:szCs w:val="20"/>
          <w:lang w:eastAsia="ar-SA"/>
        </w:rPr>
        <w:t>TEISĖS IR PAREIGOS</w:t>
      </w:r>
    </w:p>
    <w:p w14:paraId="045B8C68" w14:textId="77777777" w:rsidR="00567D2D" w:rsidRPr="004E2C08" w:rsidRDefault="00567D2D" w:rsidP="00567D2D">
      <w:pPr>
        <w:suppressAutoHyphens/>
        <w:ind w:left="1296" w:right="-1" w:firstLine="1296"/>
        <w:jc w:val="both"/>
        <w:rPr>
          <w:lang w:eastAsia="ar-SA"/>
        </w:rPr>
      </w:pPr>
    </w:p>
    <w:p w14:paraId="472629C1" w14:textId="109CB28E" w:rsidR="00567D2D" w:rsidRPr="004E2C08" w:rsidRDefault="006624EA" w:rsidP="00567D2D">
      <w:pPr>
        <w:ind w:firstLine="709"/>
        <w:jc w:val="both"/>
      </w:pPr>
      <w:r>
        <w:rPr>
          <w:lang w:eastAsia="ar-SA"/>
        </w:rPr>
        <w:t>1</w:t>
      </w:r>
      <w:r w:rsidR="001A2ED1">
        <w:rPr>
          <w:lang w:eastAsia="ar-SA"/>
        </w:rPr>
        <w:t>7</w:t>
      </w:r>
      <w:r w:rsidR="00567D2D" w:rsidRPr="004E2C08">
        <w:rPr>
          <w:lang w:eastAsia="ar-SA"/>
        </w:rPr>
        <w:t>. Paslaugos teikėjas</w:t>
      </w:r>
      <w:r w:rsidR="00567D2D" w:rsidRPr="004E2C08">
        <w:t xml:space="preserve"> įsipareigoja:</w:t>
      </w:r>
    </w:p>
    <w:p w14:paraId="0EC372F0" w14:textId="08E1D696" w:rsidR="00C25D08" w:rsidRPr="00C25D08" w:rsidRDefault="006624EA" w:rsidP="00494283">
      <w:pPr>
        <w:suppressAutoHyphens/>
        <w:ind w:right="-2" w:firstLine="709"/>
        <w:jc w:val="both"/>
      </w:pPr>
      <w:bookmarkStart w:id="11" w:name="_Hlk168302585"/>
      <w:r>
        <w:rPr>
          <w:rFonts w:eastAsia="SimSun"/>
        </w:rPr>
        <w:t>1</w:t>
      </w:r>
      <w:r w:rsidR="001A2ED1">
        <w:rPr>
          <w:rFonts w:eastAsia="SimSun"/>
        </w:rPr>
        <w:t>7</w:t>
      </w:r>
      <w:r w:rsidR="00567D2D">
        <w:rPr>
          <w:rFonts w:eastAsia="SimSun"/>
        </w:rPr>
        <w:t>.1.</w:t>
      </w:r>
      <w:r w:rsidR="00C25D08" w:rsidRPr="00C25D08">
        <w:t xml:space="preserve"> </w:t>
      </w:r>
      <w:bookmarkEnd w:id="11"/>
      <w:r w:rsidR="00C25D08" w:rsidRPr="00C25D08">
        <w:t>teikti paslaug</w:t>
      </w:r>
      <w:r w:rsidR="00494283">
        <w:t>ą</w:t>
      </w:r>
      <w:r w:rsidR="00C25D08" w:rsidRPr="00C25D08">
        <w:t xml:space="preserve"> šios sutarties nustatytomis sąlygomis ir tvarka; </w:t>
      </w:r>
    </w:p>
    <w:p w14:paraId="7B1D1A0E" w14:textId="0C38CED1" w:rsidR="00C25D08" w:rsidRPr="00C25D08" w:rsidRDefault="006624EA" w:rsidP="00C25D08">
      <w:pPr>
        <w:ind w:firstLine="709"/>
        <w:jc w:val="both"/>
      </w:pPr>
      <w:r>
        <w:t>1</w:t>
      </w:r>
      <w:r w:rsidR="001A2ED1">
        <w:t>7</w:t>
      </w:r>
      <w:r w:rsidR="00C25D08" w:rsidRPr="00C25D08">
        <w:t>.</w:t>
      </w:r>
      <w:r w:rsidR="00494283">
        <w:t>2</w:t>
      </w:r>
      <w:r w:rsidR="00C25D08" w:rsidRPr="00C25D08">
        <w:t>. nedelsiant pranešti užsakovui raštu, jei jis negali teikti paslaug</w:t>
      </w:r>
      <w:r w:rsidR="00494283">
        <w:t>os</w:t>
      </w:r>
      <w:r w:rsidR="00C25D08" w:rsidRPr="00C25D08">
        <w:t xml:space="preserve"> sutartyje numatytais terminais, nurodant objektyvias priežastis, dėl ko paslaug</w:t>
      </w:r>
      <w:r w:rsidR="00494283">
        <w:t>os</w:t>
      </w:r>
      <w:r w:rsidR="00C25D08" w:rsidRPr="00C25D08">
        <w:t xml:space="preserve"> </w:t>
      </w:r>
      <w:r w:rsidR="00494283">
        <w:t>tei</w:t>
      </w:r>
      <w:r w:rsidR="00C25D08" w:rsidRPr="00C25D08">
        <w:t>kimas vėluoja;</w:t>
      </w:r>
    </w:p>
    <w:p w14:paraId="267D861F" w14:textId="3B740804" w:rsidR="00C25D08" w:rsidRDefault="006624EA" w:rsidP="00C25D08">
      <w:pPr>
        <w:ind w:firstLine="709"/>
        <w:jc w:val="both"/>
      </w:pPr>
      <w:r>
        <w:t>1</w:t>
      </w:r>
      <w:r w:rsidR="001A2ED1">
        <w:t>7</w:t>
      </w:r>
      <w:r w:rsidR="00C25D08" w:rsidRPr="00C25D08">
        <w:t>.</w:t>
      </w:r>
      <w:r w:rsidR="00494283">
        <w:t>3</w:t>
      </w:r>
      <w:r w:rsidR="00C25D08" w:rsidRPr="00C25D08">
        <w:t>. atlyginti nuostolius, atsiradusius dėl jo įsipareigojimų nevykdymo ar netinkamo vykdymo;</w:t>
      </w:r>
    </w:p>
    <w:p w14:paraId="52841FDB" w14:textId="3D45E6F9" w:rsidR="00625CF0" w:rsidRDefault="006624EA" w:rsidP="00625CF0">
      <w:pPr>
        <w:tabs>
          <w:tab w:val="left" w:pos="1276"/>
        </w:tabs>
        <w:ind w:right="19" w:firstLine="720"/>
        <w:jc w:val="both"/>
      </w:pPr>
      <w:r>
        <w:t>1</w:t>
      </w:r>
      <w:r w:rsidR="001A2ED1">
        <w:t>7</w:t>
      </w:r>
      <w:r w:rsidR="00625CF0">
        <w:t>.</w:t>
      </w:r>
      <w:r w:rsidR="00494283">
        <w:t>4</w:t>
      </w:r>
      <w:r w:rsidR="00625CF0">
        <w:t xml:space="preserve">. užtikrinti, </w:t>
      </w:r>
      <w:r w:rsidR="00625CF0" w:rsidRPr="00BF2EA8">
        <w:t>kad sutartį vykdys tik tokią teisę turintys asmenys</w:t>
      </w:r>
      <w:r w:rsidR="00625CF0">
        <w:t xml:space="preserve"> (jei sutarties tinkamas įvykdymas yra susijęs su teise verstis atitinkama veikla);</w:t>
      </w:r>
    </w:p>
    <w:p w14:paraId="50DFD15F" w14:textId="3C68ADDF" w:rsidR="00210E6F" w:rsidRDefault="006624EA" w:rsidP="00210E6F">
      <w:pPr>
        <w:ind w:firstLine="709"/>
        <w:jc w:val="both"/>
      </w:pPr>
      <w:r>
        <w:t>1</w:t>
      </w:r>
      <w:r w:rsidR="001A2ED1">
        <w:t>7</w:t>
      </w:r>
      <w:r w:rsidR="00210E6F">
        <w:t xml:space="preserve">.5. </w:t>
      </w:r>
      <w:r>
        <w:t>kilus neaiškumams dėl dokumento naudojimo, įsipareigoja nemokamai konsultuoti 1 (vienerius) metus po sutarties galiojimo pabaigos.</w:t>
      </w:r>
    </w:p>
    <w:p w14:paraId="160801BF" w14:textId="225341FD" w:rsidR="006624EA" w:rsidRDefault="006624EA" w:rsidP="006624EA">
      <w:pPr>
        <w:ind w:firstLine="709"/>
        <w:jc w:val="both"/>
      </w:pPr>
      <w:r>
        <w:t>1</w:t>
      </w:r>
      <w:r w:rsidR="001A2ED1">
        <w:t>7</w:t>
      </w:r>
      <w:r w:rsidR="00210E6F">
        <w:t xml:space="preserve">.6. </w:t>
      </w:r>
      <w:r>
        <w:t>pravesti mokymus atsakingiems perkančiojo subjekto darbuotojams, supažindinant ir pateikiant išsamią informaciją apie parengtą dokumentą. Mokymai gali būti pravedami UAB „Dzūkijos vandenys“ patalpose, iš anksto susiderinus su atsakingu perkančiojo subjekto darbuotoju dėl mokymų datos ir laiko. Mokymai gali būti organizuojami pirmadieniais – ketvirtadieniais nuo 7.30 iki 16.30 val., penktadieniais nuo 7.30 iki 14.00 val.;</w:t>
      </w:r>
    </w:p>
    <w:p w14:paraId="388F10A1" w14:textId="6D8E86F0" w:rsidR="00C25D08" w:rsidRDefault="006624EA" w:rsidP="00C25D08">
      <w:pPr>
        <w:ind w:firstLine="709"/>
        <w:jc w:val="both"/>
      </w:pPr>
      <w:r>
        <w:t>1</w:t>
      </w:r>
      <w:r w:rsidR="001A2ED1">
        <w:t>7</w:t>
      </w:r>
      <w:r w:rsidR="00C25D08" w:rsidRPr="00C25D08">
        <w:t>.</w:t>
      </w:r>
      <w:r>
        <w:t>7</w:t>
      </w:r>
      <w:r w:rsidR="00C25D08" w:rsidRPr="00C25D08">
        <w:t>. tinkamai vykdyti kitus įsipareigojimus, numatytus sutartyje.</w:t>
      </w:r>
    </w:p>
    <w:p w14:paraId="3DDF1547" w14:textId="77B846D5" w:rsidR="00567D2D" w:rsidRPr="004E2C08" w:rsidRDefault="006624EA" w:rsidP="00567D2D">
      <w:pPr>
        <w:ind w:firstLine="709"/>
        <w:jc w:val="both"/>
      </w:pPr>
      <w:r>
        <w:t>1</w:t>
      </w:r>
      <w:r w:rsidR="001A2ED1">
        <w:t>8</w:t>
      </w:r>
      <w:r w:rsidR="00567D2D" w:rsidRPr="004E2C08">
        <w:t>. Užsakovas įsipareigoja:</w:t>
      </w:r>
    </w:p>
    <w:p w14:paraId="32400AED" w14:textId="687D346D" w:rsidR="00567D2D" w:rsidRPr="004E2C08" w:rsidRDefault="006624EA" w:rsidP="00567D2D">
      <w:pPr>
        <w:ind w:firstLine="709"/>
        <w:jc w:val="both"/>
      </w:pPr>
      <w:r>
        <w:t>1</w:t>
      </w:r>
      <w:r w:rsidR="001A2ED1">
        <w:t>8</w:t>
      </w:r>
      <w:r w:rsidR="00567D2D">
        <w:t xml:space="preserve">.1. </w:t>
      </w:r>
      <w:r w:rsidR="00567D2D" w:rsidRPr="004E2C08">
        <w:t>sumokėti už suteikt</w:t>
      </w:r>
      <w:r w:rsidR="00494283">
        <w:t>ą</w:t>
      </w:r>
      <w:r w:rsidR="00567D2D" w:rsidRPr="004E2C08">
        <w:t xml:space="preserve"> paslaug</w:t>
      </w:r>
      <w:r w:rsidR="00494283">
        <w:t>ą</w:t>
      </w:r>
      <w:r w:rsidR="00567D2D" w:rsidRPr="004E2C08">
        <w:t xml:space="preserve"> sutarties numatytomis sąlygomis ir tvarka;</w:t>
      </w:r>
    </w:p>
    <w:p w14:paraId="5DF00089" w14:textId="125A5F38" w:rsidR="00567D2D" w:rsidRDefault="006624EA" w:rsidP="00567D2D">
      <w:pPr>
        <w:ind w:firstLine="709"/>
        <w:jc w:val="both"/>
      </w:pPr>
      <w:r>
        <w:t>1</w:t>
      </w:r>
      <w:r w:rsidR="001A2ED1">
        <w:t>8</w:t>
      </w:r>
      <w:r w:rsidR="00567D2D" w:rsidRPr="004E2C08">
        <w:t>.</w:t>
      </w:r>
      <w:r w:rsidR="00567D2D">
        <w:t>2</w:t>
      </w:r>
      <w:r w:rsidR="00567D2D" w:rsidRPr="004E2C08">
        <w:t xml:space="preserve">. </w:t>
      </w:r>
      <w:r w:rsidR="00567D2D" w:rsidRPr="004E2C08">
        <w:rPr>
          <w:bCs/>
        </w:rPr>
        <w:t>t</w:t>
      </w:r>
      <w:r w:rsidR="00567D2D" w:rsidRPr="004E2C08">
        <w:t>inkamai vykdyti kitus įsipareigojimus, numatytus sutartyje;</w:t>
      </w:r>
    </w:p>
    <w:p w14:paraId="6840A546" w14:textId="18F4D252" w:rsidR="00A16945" w:rsidRDefault="006624EA" w:rsidP="00A16945">
      <w:pPr>
        <w:ind w:firstLine="709"/>
        <w:jc w:val="both"/>
        <w:rPr>
          <w:rFonts w:eastAsia="Arial Unicode MS"/>
        </w:rPr>
      </w:pPr>
      <w:r>
        <w:t>1</w:t>
      </w:r>
      <w:r w:rsidR="001A2ED1">
        <w:t>8</w:t>
      </w:r>
      <w:r w:rsidR="00210E6F">
        <w:t xml:space="preserve">.3. </w:t>
      </w:r>
      <w:r w:rsidR="00A16945">
        <w:rPr>
          <w:rFonts w:eastAsia="Arial Unicode MS"/>
        </w:rPr>
        <w:t>bendradarbiauti ir paslaugos teikėjui</w:t>
      </w:r>
      <w:r w:rsidR="00A16945" w:rsidRPr="00D12E18">
        <w:rPr>
          <w:rFonts w:eastAsia="Arial Unicode MS"/>
        </w:rPr>
        <w:t xml:space="preserve"> suteikti visą </w:t>
      </w:r>
      <w:r w:rsidR="00A16945">
        <w:rPr>
          <w:rFonts w:eastAsia="Arial Unicode MS"/>
        </w:rPr>
        <w:t xml:space="preserve">reikalingą informaciją </w:t>
      </w:r>
      <w:r w:rsidR="00A16945" w:rsidRPr="00D12E18">
        <w:rPr>
          <w:rFonts w:eastAsia="Arial Unicode MS"/>
        </w:rPr>
        <w:t>tinkamam sutarties vykdymui;</w:t>
      </w:r>
    </w:p>
    <w:p w14:paraId="74203B52" w14:textId="304632FE" w:rsidR="00855C51" w:rsidRPr="008704A6" w:rsidRDefault="00497894" w:rsidP="00497894">
      <w:pPr>
        <w:ind w:firstLine="709"/>
        <w:jc w:val="both"/>
        <w:rPr>
          <w:rFonts w:eastAsia="SimSun"/>
          <w:color w:val="548DD4" w:themeColor="text2" w:themeTint="99"/>
        </w:rPr>
      </w:pPr>
      <w:r>
        <w:rPr>
          <w:rFonts w:eastAsia="Arial Unicode MS"/>
        </w:rPr>
        <w:t>1</w:t>
      </w:r>
      <w:r w:rsidR="001A2ED1">
        <w:rPr>
          <w:rFonts w:eastAsia="Arial Unicode MS"/>
        </w:rPr>
        <w:t>8</w:t>
      </w:r>
      <w:r>
        <w:rPr>
          <w:rFonts w:eastAsia="Arial Unicode MS"/>
        </w:rPr>
        <w:t>.4.</w:t>
      </w:r>
      <w:r w:rsidR="00567D2D" w:rsidRPr="00214943">
        <w:rPr>
          <w:rFonts w:eastAsia="SimSun"/>
        </w:rPr>
        <w:t xml:space="preserve"> </w:t>
      </w:r>
      <w:r w:rsidR="00567D2D" w:rsidRPr="00147D63">
        <w:rPr>
          <w:rFonts w:eastAsia="SimSun"/>
        </w:rPr>
        <w:t>už sutarties vykdymą paskirti atsaking</w:t>
      </w:r>
      <w:r w:rsidR="00567D2D">
        <w:rPr>
          <w:rFonts w:eastAsia="SimSun"/>
        </w:rPr>
        <w:t>ą</w:t>
      </w:r>
      <w:r w:rsidR="00567D2D" w:rsidRPr="00147D63">
        <w:rPr>
          <w:rFonts w:eastAsia="SimSun"/>
        </w:rPr>
        <w:t xml:space="preserve"> asmen</w:t>
      </w:r>
      <w:r w:rsidR="00567D2D">
        <w:rPr>
          <w:rFonts w:eastAsia="SimSun"/>
        </w:rPr>
        <w:t>į</w:t>
      </w:r>
      <w:r w:rsidR="00D66FAD">
        <w:rPr>
          <w:rFonts w:eastAsia="SimSun"/>
        </w:rPr>
        <w:t xml:space="preserve"> </w:t>
      </w:r>
      <w:r w:rsidR="00855C51">
        <w:rPr>
          <w:rFonts w:eastAsia="SimSun"/>
        </w:rPr>
        <w:t xml:space="preserve">– </w:t>
      </w:r>
      <w:r w:rsidR="00855C51" w:rsidRPr="008704A6">
        <w:rPr>
          <w:color w:val="548DD4" w:themeColor="text2" w:themeTint="99"/>
        </w:rPr>
        <w:t>(pareigos, vardas, pavardė</w:t>
      </w:r>
      <w:r w:rsidR="00855C51" w:rsidRPr="008704A6">
        <w:rPr>
          <w:rFonts w:eastAsia="SimSun"/>
          <w:color w:val="548DD4" w:themeColor="text2" w:themeTint="99"/>
          <w:spacing w:val="4"/>
        </w:rPr>
        <w:t>,</w:t>
      </w:r>
      <w:r w:rsidR="00855C51" w:rsidRPr="008704A6">
        <w:rPr>
          <w:rFonts w:eastAsia="SimSun"/>
          <w:color w:val="548DD4" w:themeColor="text2" w:themeTint="99"/>
          <w:spacing w:val="3"/>
        </w:rPr>
        <w:t xml:space="preserve"> </w:t>
      </w:r>
      <w:r w:rsidR="00855C51" w:rsidRPr="008704A6">
        <w:rPr>
          <w:rFonts w:eastAsia="SimSun"/>
          <w:color w:val="548DD4" w:themeColor="text2" w:themeTint="99"/>
          <w:spacing w:val="5"/>
        </w:rPr>
        <w:t>t</w:t>
      </w:r>
      <w:r w:rsidR="00855C51" w:rsidRPr="008704A6">
        <w:rPr>
          <w:rFonts w:eastAsia="SimSun"/>
          <w:color w:val="548DD4" w:themeColor="text2" w:themeTint="99"/>
          <w:spacing w:val="-1"/>
        </w:rPr>
        <w:t>e</w:t>
      </w:r>
      <w:r w:rsidR="00855C51" w:rsidRPr="008704A6">
        <w:rPr>
          <w:rFonts w:eastAsia="SimSun"/>
          <w:color w:val="548DD4" w:themeColor="text2" w:themeTint="99"/>
          <w:spacing w:val="-9"/>
        </w:rPr>
        <w:t>l</w:t>
      </w:r>
      <w:r w:rsidR="00855C51" w:rsidRPr="008704A6">
        <w:rPr>
          <w:rFonts w:eastAsia="SimSun"/>
          <w:color w:val="548DD4" w:themeColor="text2" w:themeTint="99"/>
        </w:rPr>
        <w:t>., el. pašto adresas).</w:t>
      </w:r>
    </w:p>
    <w:p w14:paraId="5D7BFF6F" w14:textId="77777777" w:rsidR="00567D2D" w:rsidRPr="004E2C08" w:rsidRDefault="00567D2D" w:rsidP="00567D2D">
      <w:pPr>
        <w:ind w:right="-1" w:firstLine="709"/>
        <w:jc w:val="both"/>
        <w:rPr>
          <w:b/>
          <w:caps/>
        </w:rPr>
      </w:pPr>
    </w:p>
    <w:p w14:paraId="79033CE8" w14:textId="77777777" w:rsidR="00567D2D" w:rsidRPr="004E2C08" w:rsidRDefault="00567D2D" w:rsidP="00567D2D">
      <w:pPr>
        <w:tabs>
          <w:tab w:val="left" w:pos="720"/>
        </w:tabs>
        <w:ind w:firstLine="709"/>
        <w:jc w:val="center"/>
        <w:rPr>
          <w:b/>
        </w:rPr>
      </w:pPr>
      <w:r w:rsidRPr="004E2C08">
        <w:rPr>
          <w:b/>
          <w:caps/>
        </w:rPr>
        <w:t>VI. ŠALIŲ ATSAKOMYBĖ</w:t>
      </w:r>
    </w:p>
    <w:p w14:paraId="0C448C97" w14:textId="77777777" w:rsidR="00567D2D" w:rsidRPr="004E2C08" w:rsidRDefault="00567D2D" w:rsidP="00567D2D">
      <w:pPr>
        <w:tabs>
          <w:tab w:val="left" w:pos="1440"/>
        </w:tabs>
        <w:ind w:firstLine="709"/>
        <w:rPr>
          <w:b/>
        </w:rPr>
      </w:pPr>
    </w:p>
    <w:p w14:paraId="6D39428A" w14:textId="13C0C04C" w:rsidR="00D66FAD" w:rsidRDefault="006624EA" w:rsidP="00D66FAD">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t>1</w:t>
      </w:r>
      <w:r w:rsidR="001A2ED1">
        <w:t>9</w:t>
      </w:r>
      <w:r w:rsidR="00567D2D" w:rsidRPr="004E2C08">
        <w:t>.</w:t>
      </w:r>
      <w:r w:rsidR="00567D2D" w:rsidRPr="00FB038F">
        <w:rPr>
          <w:lang w:eastAsia="ar-SA"/>
        </w:rPr>
        <w:t xml:space="preserve"> </w:t>
      </w:r>
      <w:r w:rsidR="00D66FAD" w:rsidRPr="00222AFC">
        <w:rPr>
          <w:rFonts w:eastAsia="Arial Unicode MS"/>
          <w:bdr w:val="nil"/>
          <w:lang w:eastAsia="lt-LT"/>
          <w14:textOutline w14:w="0" w14:cap="flat" w14:cmpd="sng" w14:algn="ctr">
            <w14:noFill/>
            <w14:prstDash w14:val="solid"/>
            <w14:bevel/>
          </w14:textOutline>
        </w:rPr>
        <w:t xml:space="preserve">Jei </w:t>
      </w:r>
      <w:r w:rsidR="00D66FAD">
        <w:rPr>
          <w:rFonts w:eastAsia="Arial Unicode MS"/>
          <w:bdr w:val="nil"/>
          <w:lang w:eastAsia="lt-LT"/>
          <w14:textOutline w14:w="0" w14:cap="flat" w14:cmpd="sng" w14:algn="ctr">
            <w14:noFill/>
            <w14:prstDash w14:val="solid"/>
            <w14:bevel/>
          </w14:textOutline>
        </w:rPr>
        <w:t>paslaugos teikė</w:t>
      </w:r>
      <w:r w:rsidR="00D66FAD" w:rsidRPr="00222AFC">
        <w:rPr>
          <w:rFonts w:eastAsia="Arial Unicode MS"/>
          <w:bdr w:val="nil"/>
          <w:lang w:eastAsia="lt-LT"/>
          <w14:textOutline w14:w="0" w14:cap="flat" w14:cmpd="sng" w14:algn="ctr">
            <w14:noFill/>
            <w14:prstDash w14:val="solid"/>
            <w14:bevel/>
          </w14:textOutline>
        </w:rPr>
        <w:t xml:space="preserve">jas vėluoja </w:t>
      </w:r>
      <w:r w:rsidR="00D66FAD">
        <w:rPr>
          <w:rFonts w:eastAsia="Arial Unicode MS"/>
          <w:bdr w:val="nil"/>
          <w:lang w:eastAsia="lt-LT"/>
          <w14:textOutline w14:w="0" w14:cap="flat" w14:cmpd="sng" w14:algn="ctr">
            <w14:noFill/>
            <w14:prstDash w14:val="solid"/>
            <w14:bevel/>
          </w14:textOutline>
        </w:rPr>
        <w:t>suteikti paslaug</w:t>
      </w:r>
      <w:r w:rsidR="008B46F4">
        <w:rPr>
          <w:rFonts w:eastAsia="Arial Unicode MS"/>
          <w:bdr w:val="nil"/>
          <w:lang w:eastAsia="lt-LT"/>
          <w14:textOutline w14:w="0" w14:cap="flat" w14:cmpd="sng" w14:algn="ctr">
            <w14:noFill/>
            <w14:prstDash w14:val="solid"/>
            <w14:bevel/>
          </w14:textOutline>
        </w:rPr>
        <w:t>ą</w:t>
      </w:r>
      <w:r w:rsidR="00D66FAD">
        <w:rPr>
          <w:rFonts w:eastAsia="Arial Unicode MS"/>
          <w:bdr w:val="nil"/>
          <w:lang w:eastAsia="lt-LT"/>
          <w14:textOutline w14:w="0" w14:cap="flat" w14:cmpd="sng" w14:algn="ctr">
            <w14:noFill/>
            <w14:prstDash w14:val="solid"/>
            <w14:bevel/>
          </w14:textOutline>
        </w:rPr>
        <w:t xml:space="preserve"> </w:t>
      </w:r>
      <w:r w:rsidR="00D66FAD" w:rsidRPr="00222AFC">
        <w:rPr>
          <w:rFonts w:eastAsia="Arial Unicode MS"/>
          <w:bdr w:val="nil"/>
          <w:lang w:eastAsia="lt-LT"/>
          <w14:textOutline w14:w="0" w14:cap="flat" w14:cmpd="sng" w14:algn="ctr">
            <w14:noFill/>
            <w14:prstDash w14:val="solid"/>
            <w14:bevel/>
          </w14:textOutline>
        </w:rPr>
        <w:t xml:space="preserve">arba įvykdyti įsipareigojimus sutartyje numatytais terminais, moka </w:t>
      </w:r>
      <w:r w:rsidR="00D66FAD">
        <w:rPr>
          <w:rFonts w:eastAsia="Arial Unicode MS"/>
          <w:bdr w:val="nil"/>
          <w:lang w:eastAsia="lt-LT"/>
          <w14:textOutline w14:w="0" w14:cap="flat" w14:cmpd="sng" w14:algn="ctr">
            <w14:noFill/>
            <w14:prstDash w14:val="solid"/>
            <w14:bevel/>
          </w14:textOutline>
        </w:rPr>
        <w:t>užsakov</w:t>
      </w:r>
      <w:r w:rsidR="00D66FAD" w:rsidRPr="00222AFC">
        <w:rPr>
          <w:rFonts w:eastAsia="Arial Unicode MS"/>
          <w:bdr w:val="nil"/>
          <w:lang w:eastAsia="lt-LT"/>
          <w14:textOutline w14:w="0" w14:cap="flat" w14:cmpd="sng" w14:algn="ctr">
            <w14:noFill/>
            <w14:prstDash w14:val="solid"/>
            <w14:bevel/>
          </w14:textOutline>
        </w:rPr>
        <w:t xml:space="preserve">ui </w:t>
      </w:r>
      <w:r w:rsidR="00D66FAD" w:rsidRPr="00AB3F76">
        <w:rPr>
          <w:rFonts w:eastAsia="Arial Unicode MS"/>
          <w:bdr w:val="nil"/>
          <w:lang w:eastAsia="lt-LT"/>
          <w14:textOutline w14:w="0" w14:cap="flat" w14:cmpd="sng" w14:algn="ctr">
            <w14:noFill/>
            <w14:prstDash w14:val="solid"/>
            <w14:bevel/>
          </w14:textOutline>
        </w:rPr>
        <w:t xml:space="preserve">0,03 </w:t>
      </w:r>
      <w:r w:rsidR="00D66FAD" w:rsidRPr="00B05193">
        <w:rPr>
          <w:rFonts w:eastAsia="Arial Unicode MS"/>
          <w:bdr w:val="nil"/>
          <w:lang w:eastAsia="lt-LT"/>
          <w14:textOutline w14:w="0" w14:cap="flat" w14:cmpd="sng" w14:algn="ctr">
            <w14:noFill/>
            <w14:prstDash w14:val="solid"/>
            <w14:bevel/>
          </w14:textOutline>
        </w:rPr>
        <w:t>(</w:t>
      </w:r>
      <w:r w:rsidR="00D66FAD">
        <w:rPr>
          <w:rFonts w:eastAsia="Arial Unicode MS"/>
          <w:bdr w:val="nil"/>
          <w:lang w:eastAsia="lt-LT"/>
          <w14:textOutline w14:w="0" w14:cap="flat" w14:cmpd="sng" w14:algn="ctr">
            <w14:noFill/>
            <w14:prstDash w14:val="solid"/>
            <w14:bevel/>
          </w14:textOutline>
        </w:rPr>
        <w:t>trijų</w:t>
      </w:r>
      <w:r w:rsidR="00D66FAD" w:rsidRPr="00B05193">
        <w:rPr>
          <w:rFonts w:eastAsia="Arial Unicode MS"/>
          <w:bdr w:val="nil"/>
          <w:lang w:eastAsia="lt-LT"/>
          <w14:textOutline w14:w="0" w14:cap="flat" w14:cmpd="sng" w14:algn="ctr">
            <w14:noFill/>
            <w14:prstDash w14:val="solid"/>
            <w14:bevel/>
          </w14:textOutline>
        </w:rPr>
        <w:t xml:space="preserve"> šimtųjų)</w:t>
      </w:r>
      <w:r w:rsidR="00D66FAD" w:rsidRPr="00222AFC">
        <w:rPr>
          <w:rFonts w:eastAsia="Arial Unicode MS"/>
          <w:bdr w:val="nil"/>
          <w:lang w:eastAsia="lt-LT"/>
          <w14:textOutline w14:w="0" w14:cap="flat" w14:cmpd="sng" w14:algn="ctr">
            <w14:noFill/>
            <w14:prstDash w14:val="solid"/>
            <w14:bevel/>
          </w14:textOutline>
        </w:rPr>
        <w:t xml:space="preserve"> procentų delspinigius nuo </w:t>
      </w:r>
      <w:r w:rsidR="00D66FAD">
        <w:rPr>
          <w:rFonts w:eastAsia="Arial Unicode MS"/>
          <w:bdr w:val="nil"/>
          <w:lang w:eastAsia="lt-LT"/>
          <w14:textOutline w14:w="0" w14:cap="flat" w14:cmpd="sng" w14:algn="ctr">
            <w14:noFill/>
            <w14:prstDash w14:val="solid"/>
            <w14:bevel/>
          </w14:textOutline>
        </w:rPr>
        <w:t>nesuteikt</w:t>
      </w:r>
      <w:r w:rsidR="008B46F4">
        <w:rPr>
          <w:rFonts w:eastAsia="Arial Unicode MS"/>
          <w:bdr w:val="nil"/>
          <w:lang w:eastAsia="lt-LT"/>
          <w14:textOutline w14:w="0" w14:cap="flat" w14:cmpd="sng" w14:algn="ctr">
            <w14:noFill/>
            <w14:prstDash w14:val="solid"/>
            <w14:bevel/>
          </w14:textOutline>
        </w:rPr>
        <w:t>os</w:t>
      </w:r>
      <w:r w:rsidR="00D66FAD">
        <w:rPr>
          <w:rFonts w:eastAsia="Arial Unicode MS"/>
          <w:bdr w:val="nil"/>
          <w:lang w:eastAsia="lt-LT"/>
          <w14:textOutline w14:w="0" w14:cap="flat" w14:cmpd="sng" w14:algn="ctr">
            <w14:noFill/>
            <w14:prstDash w14:val="solid"/>
            <w14:bevel/>
          </w14:textOutline>
        </w:rPr>
        <w:t xml:space="preserve"> paslaug</w:t>
      </w:r>
      <w:r w:rsidR="008B46F4">
        <w:rPr>
          <w:rFonts w:eastAsia="Arial Unicode MS"/>
          <w:bdr w:val="nil"/>
          <w:lang w:eastAsia="lt-LT"/>
          <w14:textOutline w14:w="0" w14:cap="flat" w14:cmpd="sng" w14:algn="ctr">
            <w14:noFill/>
            <w14:prstDash w14:val="solid"/>
            <w14:bevel/>
          </w14:textOutline>
        </w:rPr>
        <w:t>os</w:t>
      </w:r>
      <w:r w:rsidR="00D66FAD">
        <w:rPr>
          <w:rFonts w:eastAsia="Arial Unicode MS"/>
          <w:bdr w:val="nil"/>
          <w:lang w:eastAsia="lt-LT"/>
          <w14:textOutline w14:w="0" w14:cap="flat" w14:cmpd="sng" w14:algn="ctr">
            <w14:noFill/>
            <w14:prstDash w14:val="solid"/>
            <w14:bevel/>
          </w14:textOutline>
        </w:rPr>
        <w:t xml:space="preserve"> kainos </w:t>
      </w:r>
      <w:r w:rsidR="00D66FAD" w:rsidRPr="00222AFC">
        <w:rPr>
          <w:rFonts w:eastAsia="Arial Unicode MS"/>
          <w:bdr w:val="nil"/>
          <w:lang w:eastAsia="lt-LT"/>
          <w14:textOutline w14:w="0" w14:cap="flat" w14:cmpd="sng" w14:algn="ctr">
            <w14:noFill/>
            <w14:prstDash w14:val="solid"/>
            <w14:bevel/>
          </w14:textOutline>
        </w:rPr>
        <w:t xml:space="preserve">už kiekvieną uždelstą dieną. </w:t>
      </w:r>
      <w:r w:rsidR="00D66FAD">
        <w:rPr>
          <w:rFonts w:eastAsia="Arial Unicode MS"/>
          <w:bdr w:val="nil"/>
          <w:lang w:eastAsia="lt-LT"/>
          <w14:textOutline w14:w="0" w14:cap="flat" w14:cmpd="sng" w14:algn="ctr">
            <w14:noFill/>
            <w14:prstDash w14:val="solid"/>
            <w14:bevel/>
          </w14:textOutline>
        </w:rPr>
        <w:t>Užsakov</w:t>
      </w:r>
      <w:r w:rsidR="00D66FAD" w:rsidRPr="00222AFC">
        <w:rPr>
          <w:rFonts w:eastAsia="Arial Unicode MS"/>
          <w:bdr w:val="nil"/>
          <w:lang w:eastAsia="lt-LT"/>
          <w14:textOutline w14:w="0" w14:cap="flat" w14:cmpd="sng" w14:algn="ctr">
            <w14:noFill/>
            <w14:prstDash w14:val="solid"/>
            <w14:bevel/>
          </w14:textOutline>
        </w:rPr>
        <w:t xml:space="preserve">as turi teisę išskaičiuoti netesybų sumą iš </w:t>
      </w:r>
      <w:r w:rsidR="00D66FAD">
        <w:rPr>
          <w:rFonts w:eastAsia="Arial Unicode MS"/>
          <w:bdr w:val="nil"/>
          <w:lang w:eastAsia="lt-LT"/>
          <w14:textOutline w14:w="0" w14:cap="flat" w14:cmpd="sng" w14:algn="ctr">
            <w14:noFill/>
            <w14:prstDash w14:val="solid"/>
            <w14:bevel/>
          </w14:textOutline>
        </w:rPr>
        <w:t>paslaugos teikėj</w:t>
      </w:r>
      <w:r w:rsidR="00D66FAD" w:rsidRPr="00222AFC">
        <w:rPr>
          <w:rFonts w:eastAsia="Arial Unicode MS"/>
          <w:bdr w:val="nil"/>
          <w:lang w:eastAsia="lt-LT"/>
          <w14:textOutline w14:w="0" w14:cap="flat" w14:cmpd="sng" w14:algn="ctr">
            <w14:noFill/>
            <w14:prstDash w14:val="solid"/>
            <w14:bevel/>
          </w14:textOutline>
        </w:rPr>
        <w:t xml:space="preserve">ui mokėtinų sumų. </w:t>
      </w:r>
    </w:p>
    <w:p w14:paraId="48BA8B90" w14:textId="054F8BA6" w:rsidR="00D66FAD" w:rsidRPr="00222AFC" w:rsidRDefault="001A2ED1" w:rsidP="00D66FAD">
      <w:pPr>
        <w:tabs>
          <w:tab w:val="left" w:pos="9638"/>
        </w:tabs>
        <w:ind w:right="-1" w:firstLine="709"/>
        <w:jc w:val="both"/>
        <w:rPr>
          <w:bdr w:val="nil"/>
          <w:lang w:eastAsia="lt-LT"/>
          <w14:textOutline w14:w="0" w14:cap="flat" w14:cmpd="sng" w14:algn="ctr">
            <w14:noFill/>
            <w14:prstDash w14:val="solid"/>
            <w14:bevel/>
          </w14:textOutline>
        </w:rPr>
      </w:pPr>
      <w:r>
        <w:rPr>
          <w:noProof/>
          <w:color w:val="000000"/>
        </w:rPr>
        <w:t>20</w:t>
      </w:r>
      <w:r w:rsidR="00D66FAD" w:rsidRPr="00CA7B9A">
        <w:rPr>
          <w:noProof/>
          <w:color w:val="000000"/>
        </w:rPr>
        <w:t>.</w:t>
      </w:r>
      <w:r w:rsidR="00D66FAD" w:rsidRPr="00CA7B9A">
        <w:t xml:space="preserve"> </w:t>
      </w:r>
      <w:r w:rsidR="00D66FAD" w:rsidRPr="00222AFC">
        <w:rPr>
          <w:rFonts w:eastAsia="Arial Unicode MS"/>
          <w:bdr w:val="nil"/>
          <w:lang w:eastAsia="lt-LT"/>
          <w14:textOutline w14:w="0" w14:cap="flat" w14:cmpd="sng" w14:algn="ctr">
            <w14:noFill/>
            <w14:prstDash w14:val="solid"/>
            <w14:bevel/>
          </w14:textOutline>
        </w:rPr>
        <w:t xml:space="preserve">Jeigu </w:t>
      </w:r>
      <w:r w:rsidR="00D66FAD">
        <w:rPr>
          <w:rFonts w:eastAsia="Arial Unicode MS"/>
          <w:bdr w:val="nil"/>
          <w:lang w:eastAsia="lt-LT"/>
          <w14:textOutline w14:w="0" w14:cap="flat" w14:cmpd="sng" w14:algn="ctr">
            <w14:noFill/>
            <w14:prstDash w14:val="solid"/>
            <w14:bevel/>
          </w14:textOutline>
        </w:rPr>
        <w:t>užsakov</w:t>
      </w:r>
      <w:r w:rsidR="00D66FAD" w:rsidRPr="00222AFC">
        <w:rPr>
          <w:rFonts w:eastAsia="Arial Unicode MS"/>
          <w:bdr w:val="nil"/>
          <w:lang w:eastAsia="lt-LT"/>
          <w14:textOutline w14:w="0" w14:cap="flat" w14:cmpd="sng" w14:algn="ctr">
            <w14:noFill/>
            <w14:prstDash w14:val="solid"/>
            <w14:bevel/>
          </w14:textOutline>
        </w:rPr>
        <w:t xml:space="preserve">as vėluoja sumokėti </w:t>
      </w:r>
      <w:r w:rsidR="00D66FAD">
        <w:rPr>
          <w:rFonts w:eastAsia="Arial Unicode MS"/>
          <w:bdr w:val="nil"/>
          <w:lang w:eastAsia="lt-LT"/>
          <w14:textOutline w14:w="0" w14:cap="flat" w14:cmpd="sng" w14:algn="ctr">
            <w14:noFill/>
            <w14:prstDash w14:val="solid"/>
            <w14:bevel/>
          </w14:textOutline>
        </w:rPr>
        <w:t>paslaugos teikėj</w:t>
      </w:r>
      <w:r w:rsidR="00D66FAD" w:rsidRPr="00222AFC">
        <w:rPr>
          <w:rFonts w:eastAsia="Arial Unicode MS"/>
          <w:bdr w:val="nil"/>
          <w:lang w:eastAsia="lt-LT"/>
          <w14:textOutline w14:w="0" w14:cap="flat" w14:cmpd="sng" w14:algn="ctr">
            <w14:noFill/>
            <w14:prstDash w14:val="solid"/>
            <w14:bevel/>
          </w14:textOutline>
        </w:rPr>
        <w:t xml:space="preserve">ui priklausančias sumas sutartyje nustatytais terminais, </w:t>
      </w:r>
      <w:r w:rsidR="00D66FAD">
        <w:rPr>
          <w:rFonts w:eastAsia="Arial Unicode MS"/>
          <w:bdr w:val="nil"/>
          <w:lang w:eastAsia="lt-LT"/>
          <w14:textOutline w14:w="0" w14:cap="flat" w14:cmpd="sng" w14:algn="ctr">
            <w14:noFill/>
            <w14:prstDash w14:val="solid"/>
            <w14:bevel/>
          </w14:textOutline>
        </w:rPr>
        <w:t>paslaugos teikėjui</w:t>
      </w:r>
      <w:r w:rsidR="00D66FAD" w:rsidRPr="00222AFC">
        <w:rPr>
          <w:rFonts w:eastAsia="Arial Unicode MS"/>
          <w:bdr w:val="nil"/>
          <w:lang w:eastAsia="lt-LT"/>
          <w14:textOutline w14:w="0" w14:cap="flat" w14:cmpd="sng" w14:algn="ctr">
            <w14:noFill/>
            <w14:prstDash w14:val="solid"/>
            <w14:bevel/>
          </w14:textOutline>
        </w:rPr>
        <w:t xml:space="preserve"> pareikalavus, moka </w:t>
      </w:r>
      <w:r w:rsidR="00D66FAD">
        <w:rPr>
          <w:rFonts w:eastAsia="Arial Unicode MS"/>
          <w:bdr w:val="nil"/>
          <w:lang w:eastAsia="lt-LT"/>
          <w14:textOutline w14:w="0" w14:cap="flat" w14:cmpd="sng" w14:algn="ctr">
            <w14:noFill/>
            <w14:prstDash w14:val="solid"/>
            <w14:bevel/>
          </w14:textOutline>
        </w:rPr>
        <w:t>paslaugos teikėj</w:t>
      </w:r>
      <w:r w:rsidR="00D66FAD" w:rsidRPr="00222AFC">
        <w:rPr>
          <w:rFonts w:eastAsia="Arial Unicode MS"/>
          <w:bdr w:val="nil"/>
          <w:lang w:eastAsia="lt-LT"/>
          <w14:textOutline w14:w="0" w14:cap="flat" w14:cmpd="sng" w14:algn="ctr">
            <w14:noFill/>
            <w14:prstDash w14:val="solid"/>
            <w14:bevel/>
          </w14:textOutline>
        </w:rPr>
        <w:t xml:space="preserve">ui </w:t>
      </w:r>
      <w:r w:rsidR="00D66FAD" w:rsidRPr="00AB3F76">
        <w:rPr>
          <w:rFonts w:eastAsia="Arial Unicode MS"/>
          <w:bdr w:val="nil"/>
          <w:lang w:eastAsia="lt-LT"/>
          <w14:textOutline w14:w="0" w14:cap="flat" w14:cmpd="sng" w14:algn="ctr">
            <w14:noFill/>
            <w14:prstDash w14:val="solid"/>
            <w14:bevel/>
          </w14:textOutline>
        </w:rPr>
        <w:t xml:space="preserve">0,03 </w:t>
      </w:r>
      <w:r w:rsidR="00D66FAD" w:rsidRPr="00222AFC">
        <w:rPr>
          <w:rFonts w:eastAsia="Arial Unicode MS"/>
          <w:bdr w:val="nil"/>
          <w:lang w:eastAsia="lt-LT"/>
          <w14:textOutline w14:w="0" w14:cap="flat" w14:cmpd="sng" w14:algn="ctr">
            <w14:noFill/>
            <w14:prstDash w14:val="solid"/>
            <w14:bevel/>
          </w14:textOutline>
        </w:rPr>
        <w:t>(</w:t>
      </w:r>
      <w:r w:rsidR="00D66FAD">
        <w:rPr>
          <w:rFonts w:eastAsia="Arial Unicode MS"/>
          <w:bdr w:val="nil"/>
          <w:lang w:eastAsia="lt-LT"/>
          <w14:textOutline w14:w="0" w14:cap="flat" w14:cmpd="sng" w14:algn="ctr">
            <w14:noFill/>
            <w14:prstDash w14:val="solid"/>
            <w14:bevel/>
          </w14:textOutline>
        </w:rPr>
        <w:t>trijų</w:t>
      </w:r>
      <w:r w:rsidR="00D66FAD" w:rsidRPr="00222AFC">
        <w:rPr>
          <w:rFonts w:eastAsia="Arial Unicode MS"/>
          <w:bdr w:val="nil"/>
          <w:lang w:eastAsia="lt-LT"/>
          <w14:textOutline w14:w="0" w14:cap="flat" w14:cmpd="sng" w14:algn="ctr">
            <w14:noFill/>
            <w14:prstDash w14:val="solid"/>
            <w14:bevel/>
          </w14:textOutline>
        </w:rPr>
        <w:t xml:space="preserve"> šimtųjų) procentų delspinigius nuo neapmokėtos sąskaitos dydžio, už kiekvieną uždelstą dieną.</w:t>
      </w:r>
    </w:p>
    <w:p w14:paraId="3788EEA7" w14:textId="25FB513A" w:rsidR="00D66FAD" w:rsidRPr="00CA7B9A" w:rsidRDefault="006624EA" w:rsidP="00D66FAD">
      <w:pPr>
        <w:tabs>
          <w:tab w:val="left" w:pos="-1440"/>
          <w:tab w:val="left" w:pos="9638"/>
        </w:tabs>
        <w:ind w:right="-1" w:firstLine="720"/>
        <w:jc w:val="both"/>
      </w:pPr>
      <w:r>
        <w:t>2</w:t>
      </w:r>
      <w:r w:rsidR="001A2ED1">
        <w:t>1</w:t>
      </w:r>
      <w:r w:rsidR="00D66FAD" w:rsidRPr="00CA7B9A">
        <w:t>. Jei viena iš šalių neįvykdo arba netinkamai įvykdo šioje sutartyje numatytus įsipareigojimus, kaltoji šalis turi atlyginti dėl sutarties sąlygų nevykdymo arba netinkamo vykdymo kitos šalies jos patirtus nuostolius.</w:t>
      </w:r>
    </w:p>
    <w:p w14:paraId="5290B8F2" w14:textId="77777777" w:rsidR="00567D2D" w:rsidRPr="004E2C08" w:rsidRDefault="00567D2D" w:rsidP="00567D2D">
      <w:pPr>
        <w:suppressAutoHyphens/>
        <w:ind w:right="-1" w:firstLine="720"/>
        <w:jc w:val="both"/>
        <w:rPr>
          <w:b/>
          <w:bCs/>
        </w:rPr>
      </w:pPr>
    </w:p>
    <w:p w14:paraId="0EFC21F1" w14:textId="77777777" w:rsidR="000A6E04" w:rsidRPr="00CA7B9A" w:rsidRDefault="00567D2D" w:rsidP="000A6E04">
      <w:pPr>
        <w:ind w:firstLine="1298"/>
        <w:jc w:val="center"/>
        <w:rPr>
          <w:b/>
          <w:bCs/>
          <w:lang w:eastAsia="lt-LT"/>
        </w:rPr>
      </w:pPr>
      <w:r w:rsidRPr="004E2C08">
        <w:rPr>
          <w:b/>
          <w:bCs/>
        </w:rPr>
        <w:t xml:space="preserve">VII. </w:t>
      </w:r>
      <w:r w:rsidR="000A6E04">
        <w:rPr>
          <w:b/>
          <w:bCs/>
        </w:rPr>
        <w:t>ATSAKOMYBĖS PAGAL SUTARTĮ NETAIKYMAS ARBA ATLEIDIMAS NUO ATSAKOMYBĖS</w:t>
      </w:r>
    </w:p>
    <w:p w14:paraId="79AEC5A2" w14:textId="77777777" w:rsidR="000A6E04" w:rsidRPr="00CA7B9A" w:rsidRDefault="000A6E04" w:rsidP="000A6E04">
      <w:pPr>
        <w:ind w:firstLine="709"/>
        <w:jc w:val="both"/>
      </w:pPr>
      <w:r w:rsidRPr="00CA7B9A">
        <w:rPr>
          <w:lang w:eastAsia="lt-LT"/>
        </w:rPr>
        <w:t xml:space="preserve"> </w:t>
      </w:r>
    </w:p>
    <w:p w14:paraId="5523DAB7" w14:textId="6D3A5E5F" w:rsidR="00855C51" w:rsidRDefault="000A6E04" w:rsidP="00855C51">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2</w:t>
      </w:r>
      <w:r w:rsidR="001A2ED1">
        <w:rPr>
          <w:color w:val="000000"/>
          <w:bdr w:val="nil"/>
          <w:lang w:eastAsia="lt-LT"/>
          <w14:textOutline w14:w="0" w14:cap="flat" w14:cmpd="sng" w14:algn="ctr">
            <w14:noFill/>
            <w14:prstDash w14:val="solid"/>
            <w14:bevel/>
          </w14:textOutline>
        </w:rPr>
        <w:t>2</w:t>
      </w:r>
      <w:r>
        <w:rPr>
          <w:color w:val="000000"/>
          <w:bdr w:val="nil"/>
          <w:lang w:eastAsia="lt-LT"/>
          <w14:textOutline w14:w="0" w14:cap="flat" w14:cmpd="sng" w14:algn="ctr">
            <w14:noFill/>
            <w14:prstDash w14:val="solid"/>
            <w14:bevel/>
          </w14:textOutline>
        </w:rPr>
        <w:t xml:space="preserve">. </w:t>
      </w:r>
      <w:r w:rsidR="00855C51" w:rsidRPr="00AE15CD">
        <w:rPr>
          <w:color w:val="000000"/>
          <w:bdr w:val="nil"/>
          <w:lang w:eastAsia="lt-LT"/>
          <w14:textOutline w14:w="0" w14:cap="flat" w14:cmpd="sng" w14:algn="ctr">
            <w14:noFill/>
            <w14:prstDash w14:val="solid"/>
            <w14:bevel/>
          </w14:textOutline>
        </w:rPr>
        <w:t xml:space="preserve">Atsakomybė pagal sutartį netaikoma, taip pat </w:t>
      </w:r>
      <w:r w:rsidR="00855C51">
        <w:rPr>
          <w:color w:val="000000"/>
          <w:bdr w:val="nil"/>
          <w:lang w:eastAsia="lt-LT"/>
          <w14:textOutline w14:w="0" w14:cap="flat" w14:cmpd="sng" w14:algn="ctr">
            <w14:noFill/>
            <w14:prstDash w14:val="solid"/>
            <w14:bevel/>
          </w14:textOutline>
        </w:rPr>
        <w:t>š</w:t>
      </w:r>
      <w:r w:rsidR="00855C51" w:rsidRPr="00AE15CD">
        <w:rPr>
          <w:color w:val="000000"/>
          <w:bdr w:val="nil"/>
          <w:lang w:eastAsia="lt-LT"/>
          <w14:textOutline w14:w="0" w14:cap="flat" w14:cmpd="sng" w14:algn="ctr">
            <w14:noFill/>
            <w14:prstDash w14:val="solid"/>
            <w14:bevel/>
          </w14:textOutline>
        </w:rPr>
        <w:t>alys gali būti visiškai ar iš dalies atleistos nuo civilinės atsakomybės šiais pagrindais:</w:t>
      </w:r>
    </w:p>
    <w:p w14:paraId="5B8A87D4" w14:textId="77E77DFD" w:rsidR="00855C51" w:rsidRDefault="00855C51" w:rsidP="00855C51">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lastRenderedPageBreak/>
        <w:t>2</w:t>
      </w:r>
      <w:r w:rsidR="001A2ED1">
        <w:rPr>
          <w:color w:val="000000"/>
          <w:bdr w:val="nil"/>
          <w:lang w:eastAsia="lt-LT"/>
          <w14:textOutline w14:w="0" w14:cap="flat" w14:cmpd="sng" w14:algn="ctr">
            <w14:noFill/>
            <w14:prstDash w14:val="solid"/>
            <w14:bevel/>
          </w14:textOutline>
        </w:rPr>
        <w:t>2</w:t>
      </w:r>
      <w:r>
        <w:rPr>
          <w:color w:val="000000"/>
          <w:bdr w:val="nil"/>
          <w:lang w:eastAsia="lt-LT"/>
          <w14:textOutline w14:w="0" w14:cap="flat" w14:cmpd="sng" w14:algn="ctr">
            <w14:noFill/>
            <w14:prstDash w14:val="solid"/>
            <w14:bevel/>
          </w14:textOutline>
        </w:rPr>
        <w:t xml:space="preserve">.1. </w:t>
      </w:r>
      <w:r w:rsidRPr="00AE15CD">
        <w:rPr>
          <w:color w:val="000000"/>
          <w:bdr w:val="nil"/>
          <w:lang w:eastAsia="lt-LT"/>
          <w14:textOutline w14:w="0" w14:cap="flat" w14:cmpd="sng" w14:algn="ctr">
            <w14:noFill/>
            <w14:prstDash w14:val="solid"/>
            <w14:bevel/>
          </w14:textOutline>
        </w:rPr>
        <w:t>dėl nenugalimos jėgos (</w:t>
      </w:r>
      <w:r w:rsidRPr="00AE15CD">
        <w:rPr>
          <w:i/>
          <w:iCs/>
          <w:color w:val="2C2F34"/>
          <w:bdr w:val="none" w:sz="0" w:space="0" w:color="auto" w:frame="1"/>
          <w:shd w:val="clear" w:color="auto" w:fill="FFFFFF"/>
          <w:lang w:eastAsia="lt-LT"/>
          <w14:textOutline w14:w="0" w14:cap="flat" w14:cmpd="sng" w14:algn="ctr">
            <w14:noFill/>
            <w14:prstDash w14:val="solid"/>
            <w14:bevel/>
          </w14:textOutline>
        </w:rPr>
        <w:t>force majeure</w:t>
      </w:r>
      <w:r w:rsidRPr="00AE15CD">
        <w:rPr>
          <w:color w:val="000000"/>
          <w:bdr w:val="nil"/>
          <w:lang w:eastAsia="lt-LT"/>
          <w14:textOutline w14:w="0" w14:cap="flat" w14:cmpd="sng" w14:algn="ctr">
            <w14:noFill/>
            <w14:prstDash w14:val="solid"/>
            <w14:bevel/>
          </w14:textOutline>
        </w:rPr>
        <w:t xml:space="preserve">) – taikomos </w:t>
      </w:r>
      <w:r w:rsidRPr="00AE15CD">
        <w:rPr>
          <w:rFonts w:eastAsia="Arial Unicode MS"/>
          <w:color w:val="000000"/>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0" w:history="1">
        <w:r w:rsidRPr="00AE15CD">
          <w:rPr>
            <w:rFonts w:eastAsia="Arial Unicode MS"/>
            <w:color w:val="000000"/>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Pr="00AE15CD">
        <w:rPr>
          <w:rFonts w:eastAsia="Arial Unicode MS"/>
          <w:color w:val="000000"/>
          <w:u w:val="single"/>
          <w:bdr w:val="nil"/>
          <w:lang w:eastAsia="lt-LT"/>
          <w14:textOutline w14:w="0" w14:cap="flat" w14:cmpd="sng" w14:algn="ctr">
            <w14:noFill/>
            <w14:prstDash w14:val="solid"/>
            <w14:bevel/>
          </w14:textOutline>
        </w:rPr>
        <w:t>ių patvirtinimo</w:t>
      </w:r>
      <w:r w:rsidRPr="00AE15CD">
        <w:rPr>
          <w:rFonts w:eastAsia="Arial Unicode MS"/>
          <w:color w:val="000000"/>
          <w:bdr w:val="nil"/>
          <w:lang w:eastAsia="lt-LT"/>
          <w14:textOutline w14:w="0" w14:cap="flat" w14:cmpd="sng" w14:algn="ctr">
            <w14:noFill/>
            <w14:prstDash w14:val="solid"/>
            <w14:bevel/>
          </w14:textOutline>
        </w:rPr>
        <w:t>“ patvirtintų taisyklių nuostatos. Jeigu</w:t>
      </w:r>
      <w:r>
        <w:rPr>
          <w:rFonts w:eastAsia="Arial Unicode MS"/>
          <w:color w:val="000000"/>
          <w:bdr w:val="nil"/>
          <w:lang w:eastAsia="lt-LT"/>
          <w14:textOutline w14:w="0" w14:cap="flat" w14:cmpd="sng" w14:algn="ctr">
            <w14:noFill/>
            <w14:prstDash w14:val="solid"/>
            <w14:bevel/>
          </w14:textOutline>
        </w:rPr>
        <w:t xml:space="preserve"> paslaug</w:t>
      </w:r>
      <w:r w:rsidR="008B46F4">
        <w:rPr>
          <w:rFonts w:eastAsia="Arial Unicode MS"/>
          <w:color w:val="000000"/>
          <w:bdr w:val="nil"/>
          <w:lang w:eastAsia="lt-LT"/>
          <w14:textOutline w14:w="0" w14:cap="flat" w14:cmpd="sng" w14:algn="ctr">
            <w14:noFill/>
            <w14:prstDash w14:val="solid"/>
            <w14:bevel/>
          </w14:textOutline>
        </w:rPr>
        <w:t>os</w:t>
      </w:r>
      <w:r>
        <w:rPr>
          <w:rFonts w:eastAsia="Arial Unicode MS"/>
          <w:color w:val="000000"/>
          <w:bdr w:val="nil"/>
          <w:lang w:eastAsia="lt-LT"/>
          <w14:textOutline w14:w="0" w14:cap="flat" w14:cmpd="sng" w14:algn="ctr">
            <w14:noFill/>
            <w14:prstDash w14:val="solid"/>
            <w14:bevel/>
          </w14:textOutline>
        </w:rPr>
        <w:t xml:space="preserve"> teikė</w:t>
      </w:r>
      <w:r w:rsidRPr="00AE15CD">
        <w:rPr>
          <w:rFonts w:eastAsia="Arial Unicode MS"/>
          <w:color w:val="000000"/>
          <w:bdr w:val="nil"/>
          <w:lang w:eastAsia="lt-LT"/>
          <w14:textOutline w14:w="0" w14:cap="flat" w14:cmpd="sng" w14:algn="ctr">
            <w14:noFill/>
            <w14:prstDash w14:val="solid"/>
            <w14:bevel/>
          </w14:textOutline>
        </w:rPr>
        <w:t>jo subt</w:t>
      </w:r>
      <w:r>
        <w:rPr>
          <w:rFonts w:eastAsia="Arial Unicode MS"/>
          <w:color w:val="000000"/>
          <w:bdr w:val="nil"/>
          <w:lang w:eastAsia="lt-LT"/>
          <w14:textOutline w14:w="0" w14:cap="flat" w14:cmpd="sng" w14:algn="ctr">
            <w14:noFill/>
            <w14:prstDash w14:val="solid"/>
            <w14:bevel/>
          </w14:textOutline>
        </w:rPr>
        <w:t>ei</w:t>
      </w:r>
      <w:r w:rsidRPr="00AE15CD">
        <w:rPr>
          <w:rFonts w:eastAsia="Arial Unicode MS"/>
          <w:color w:val="000000"/>
          <w:bdr w:val="nil"/>
          <w:lang w:eastAsia="lt-LT"/>
          <w14:textOutline w14:w="0" w14:cap="flat" w14:cmpd="sng" w14:algn="ctr">
            <w14:noFill/>
            <w14:prstDash w14:val="solid"/>
            <w14:bevel/>
          </w14:textOutline>
        </w:rPr>
        <w:t xml:space="preserve">kėjas susiduria su nenugalimos jėgos aplinkybėmis, remtis šia sąlyga </w:t>
      </w:r>
      <w:r>
        <w:rPr>
          <w:rFonts w:eastAsia="Arial Unicode MS"/>
          <w:color w:val="000000"/>
          <w:bdr w:val="nil"/>
          <w:lang w:eastAsia="lt-LT"/>
          <w14:textOutline w14:w="0" w14:cap="flat" w14:cmpd="sng" w14:algn="ctr">
            <w14:noFill/>
            <w14:prstDash w14:val="solid"/>
            <w14:bevel/>
          </w14:textOutline>
        </w:rPr>
        <w:t>paslaug</w:t>
      </w:r>
      <w:r w:rsidR="008B46F4">
        <w:rPr>
          <w:rFonts w:eastAsia="Arial Unicode MS"/>
          <w:color w:val="000000"/>
          <w:bdr w:val="nil"/>
          <w:lang w:eastAsia="lt-LT"/>
          <w14:textOutline w14:w="0" w14:cap="flat" w14:cmpd="sng" w14:algn="ctr">
            <w14:noFill/>
            <w14:prstDash w14:val="solid"/>
            <w14:bevel/>
          </w14:textOutline>
        </w:rPr>
        <w:t>os</w:t>
      </w:r>
      <w:r>
        <w:rPr>
          <w:rFonts w:eastAsia="Arial Unicode MS"/>
          <w:color w:val="000000"/>
          <w:bdr w:val="nil"/>
          <w:lang w:eastAsia="lt-LT"/>
          <w14:textOutline w14:w="0" w14:cap="flat" w14:cmpd="sng" w14:algn="ctr">
            <w14:noFill/>
            <w14:prstDash w14:val="solid"/>
            <w14:bevel/>
          </w14:textOutline>
        </w:rPr>
        <w:t xml:space="preserve"> teikėja</w:t>
      </w:r>
      <w:r w:rsidRPr="00AE15CD">
        <w:rPr>
          <w:rFonts w:eastAsia="Arial Unicode MS"/>
          <w:color w:val="000000"/>
          <w:bdr w:val="nil"/>
          <w:lang w:eastAsia="lt-LT"/>
          <w14:textOutline w14:w="0" w14:cap="flat" w14:cmpd="sng" w14:algn="ctr">
            <w14:noFill/>
            <w14:prstDash w14:val="solid"/>
            <w14:bevel/>
          </w14:textOutline>
        </w:rPr>
        <w:t>s gali tik tokiu atveju, jei negali pasitelkti kito subt</w:t>
      </w:r>
      <w:r>
        <w:rPr>
          <w:rFonts w:eastAsia="Arial Unicode MS"/>
          <w:color w:val="000000"/>
          <w:bdr w:val="nil"/>
          <w:lang w:eastAsia="lt-LT"/>
          <w14:textOutline w14:w="0" w14:cap="flat" w14:cmpd="sng" w14:algn="ctr">
            <w14:noFill/>
            <w14:prstDash w14:val="solid"/>
            <w14:bevel/>
          </w14:textOutline>
        </w:rPr>
        <w:t>ie</w:t>
      </w:r>
      <w:r w:rsidRPr="00AE15CD">
        <w:rPr>
          <w:rFonts w:eastAsia="Arial Unicode MS"/>
          <w:color w:val="000000"/>
          <w:bdr w:val="nil"/>
          <w:lang w:eastAsia="lt-LT"/>
          <w14:textOutline w14:w="0" w14:cap="flat" w14:cmpd="sng" w14:algn="ctr">
            <w14:noFill/>
            <w14:prstDash w14:val="solid"/>
            <w14:bevel/>
          </w14:textOutline>
        </w:rPr>
        <w:t>kėjo nepatirdamas nepagrįstų išlaidų</w:t>
      </w:r>
      <w:r>
        <w:rPr>
          <w:rFonts w:eastAsia="Arial Unicode MS"/>
          <w:color w:val="000000"/>
          <w:bdr w:val="nil"/>
          <w:lang w:eastAsia="lt-LT"/>
          <w14:textOutline w14:w="0" w14:cap="flat" w14:cmpd="sng" w14:algn="ctr">
            <w14:noFill/>
            <w14:prstDash w14:val="solid"/>
            <w14:bevel/>
          </w14:textOutline>
        </w:rPr>
        <w:t>;</w:t>
      </w:r>
    </w:p>
    <w:p w14:paraId="6C89B8B0" w14:textId="57AFEFCD" w:rsidR="00855C51" w:rsidRDefault="00855C51" w:rsidP="00855C51">
      <w:pPr>
        <w:pBdr>
          <w:top w:val="nil"/>
          <w:left w:val="nil"/>
          <w:bottom w:val="nil"/>
          <w:right w:val="nil"/>
          <w:between w:val="nil"/>
          <w:bar w:val="nil"/>
        </w:pBdr>
        <w:suppressAutoHyphens/>
        <w:ind w:firstLine="709"/>
        <w:jc w:val="both"/>
        <w:rPr>
          <w:color w:val="000000"/>
          <w:bdr w:val="nil"/>
          <w:shd w:val="clear" w:color="auto" w:fill="FFFFFF"/>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2</w:t>
      </w:r>
      <w:r w:rsidR="001A2ED1">
        <w:rPr>
          <w:rFonts w:eastAsia="Arial Unicode MS"/>
          <w:color w:val="000000"/>
          <w:bdr w:val="nil"/>
          <w:lang w:eastAsia="lt-LT"/>
          <w14:textOutline w14:w="0" w14:cap="flat" w14:cmpd="sng" w14:algn="ctr">
            <w14:noFill/>
            <w14:prstDash w14:val="solid"/>
            <w14:bevel/>
          </w14:textOutline>
        </w:rPr>
        <w:t>2</w:t>
      </w:r>
      <w:r>
        <w:rPr>
          <w:rFonts w:eastAsia="Arial Unicode MS"/>
          <w:color w:val="000000"/>
          <w:bdr w:val="nil"/>
          <w:lang w:eastAsia="lt-LT"/>
          <w14:textOutline w14:w="0" w14:cap="flat" w14:cmpd="sng" w14:algn="ctr">
            <w14:noFill/>
            <w14:prstDash w14:val="solid"/>
            <w14:bevel/>
          </w14:textOutline>
        </w:rPr>
        <w:t xml:space="preserve">.2. </w:t>
      </w:r>
      <w:r w:rsidRPr="00AE15CD">
        <w:rPr>
          <w:color w:val="000000"/>
          <w:bdr w:val="nil"/>
          <w:lang w:eastAsia="lt-LT"/>
          <w14:textOutline w14:w="0" w14:cap="flat" w14:cmpd="sng" w14:algn="ctr">
            <w14:noFill/>
            <w14:prstDash w14:val="solid"/>
            <w14:bevel/>
          </w14:textOutline>
        </w:rPr>
        <w:t xml:space="preserve">dėl Europos Sąjungos valstybių veiksmų –  kai prievolę pagal </w:t>
      </w:r>
      <w:r>
        <w:rPr>
          <w:color w:val="000000"/>
          <w:bdr w:val="nil"/>
          <w:lang w:eastAsia="lt-LT"/>
          <w14:textOutline w14:w="0" w14:cap="flat" w14:cmpd="sng" w14:algn="ctr">
            <w14:noFill/>
            <w14:prstDash w14:val="solid"/>
            <w14:bevel/>
          </w14:textOutline>
        </w:rPr>
        <w:t>s</w:t>
      </w:r>
      <w:r w:rsidRPr="00AE15CD">
        <w:rPr>
          <w:color w:val="000000"/>
          <w:bdr w:val="nil"/>
          <w:lang w:eastAsia="lt-LT"/>
          <w14:textOutline w14:w="0" w14:cap="flat" w14:cmpd="sng" w14:algn="ctr">
            <w14:noFill/>
            <w14:prstDash w14:val="solid"/>
            <w14:bevel/>
          </w14:textOutline>
        </w:rPr>
        <w:t xml:space="preserve">utartį įvykdyti neįmanoma  dėl privalomų ir nenumatytų Europos Sąjungos valstybės institucijų veiksmų (aktų), kurių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 xml:space="preserve">alys neturėjo teisės ginčyti ir šie veiksmai </w:t>
      </w:r>
      <w:r w:rsidRPr="00AE15CD">
        <w:rPr>
          <w:color w:val="000000"/>
          <w:bdr w:val="nil"/>
          <w:shd w:val="clear" w:color="auto" w:fill="FFFFFF"/>
          <w:lang w:eastAsia="lt-LT"/>
          <w14:textOutline w14:w="0" w14:cap="flat" w14:cmpd="sng" w14:algn="ctr">
            <w14:noFill/>
            <w14:prstDash w14:val="solid"/>
            <w14:bevel/>
          </w14:textOutline>
        </w:rPr>
        <w:t>negalėjo būti iš anksto numatyti</w:t>
      </w:r>
      <w:r>
        <w:rPr>
          <w:color w:val="000000"/>
          <w:bdr w:val="nil"/>
          <w:shd w:val="clear" w:color="auto" w:fill="FFFFFF"/>
          <w:lang w:eastAsia="lt-LT"/>
          <w14:textOutline w14:w="0" w14:cap="flat" w14:cmpd="sng" w14:algn="ctr">
            <w14:noFill/>
            <w14:prstDash w14:val="solid"/>
            <w14:bevel/>
          </w14:textOutline>
        </w:rPr>
        <w:t>;</w:t>
      </w:r>
    </w:p>
    <w:p w14:paraId="7A7F2E9F" w14:textId="022DFD35" w:rsidR="00855C51" w:rsidRDefault="00855C51" w:rsidP="00855C51">
      <w:pPr>
        <w:pBdr>
          <w:top w:val="nil"/>
          <w:left w:val="nil"/>
          <w:bottom w:val="nil"/>
          <w:right w:val="nil"/>
          <w:between w:val="nil"/>
          <w:bar w:val="nil"/>
        </w:pBdr>
        <w:suppressAutoHyphens/>
        <w:ind w:firstLine="709"/>
        <w:jc w:val="both"/>
        <w:rPr>
          <w:color w:val="000000"/>
          <w:lang w:eastAsia="lt-LT"/>
        </w:rPr>
      </w:pPr>
      <w:r>
        <w:rPr>
          <w:color w:val="000000"/>
          <w:bdr w:val="nil"/>
          <w:shd w:val="clear" w:color="auto" w:fill="FFFFFF"/>
          <w:lang w:eastAsia="lt-LT"/>
          <w14:textOutline w14:w="0" w14:cap="flat" w14:cmpd="sng" w14:algn="ctr">
            <w14:noFill/>
            <w14:prstDash w14:val="solid"/>
            <w14:bevel/>
          </w14:textOutline>
        </w:rPr>
        <w:t>2</w:t>
      </w:r>
      <w:r w:rsidR="001A2ED1">
        <w:rPr>
          <w:color w:val="000000"/>
          <w:bdr w:val="nil"/>
          <w:shd w:val="clear" w:color="auto" w:fill="FFFFFF"/>
          <w:lang w:eastAsia="lt-LT"/>
          <w14:textOutline w14:w="0" w14:cap="flat" w14:cmpd="sng" w14:algn="ctr">
            <w14:noFill/>
            <w14:prstDash w14:val="solid"/>
            <w14:bevel/>
          </w14:textOutline>
        </w:rPr>
        <w:t>2</w:t>
      </w:r>
      <w:r>
        <w:rPr>
          <w:color w:val="000000"/>
          <w:bdr w:val="nil"/>
          <w:shd w:val="clear" w:color="auto" w:fill="FFFFFF"/>
          <w:lang w:eastAsia="lt-LT"/>
          <w14:textOutline w14:w="0" w14:cap="flat" w14:cmpd="sng" w14:algn="ctr">
            <w14:noFill/>
            <w14:prstDash w14:val="solid"/>
            <w14:bevel/>
          </w14:textOutline>
        </w:rPr>
        <w:t>.3. š</w:t>
      </w:r>
      <w:r w:rsidRPr="00AE15CD">
        <w:rPr>
          <w:color w:val="000000"/>
          <w:lang w:eastAsia="lt-LT"/>
        </w:rPr>
        <w:t xml:space="preserve">alis, prašanti ją atleisti nuo atsakomybės, privalo pranešti kitai </w:t>
      </w:r>
      <w:r>
        <w:rPr>
          <w:color w:val="000000"/>
          <w:lang w:eastAsia="lt-LT"/>
        </w:rPr>
        <w:t>š</w:t>
      </w:r>
      <w:r w:rsidRPr="00AE15CD">
        <w:rPr>
          <w:color w:val="000000"/>
          <w:lang w:eastAsia="lt-LT"/>
        </w:rPr>
        <w:t xml:space="preserve">aliai raštu apie šiame </w:t>
      </w:r>
      <w:r>
        <w:rPr>
          <w:color w:val="000000"/>
          <w:lang w:eastAsia="lt-LT"/>
        </w:rPr>
        <w:t>s</w:t>
      </w:r>
      <w:r w:rsidRPr="00AE15CD">
        <w:rPr>
          <w:color w:val="000000"/>
          <w:lang w:eastAsia="lt-LT"/>
        </w:rPr>
        <w:t>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sidR="008B46F4">
        <w:rPr>
          <w:color w:val="000000"/>
          <w:lang w:eastAsia="lt-LT"/>
        </w:rPr>
        <w:t>.</w:t>
      </w:r>
    </w:p>
    <w:p w14:paraId="7C2C7F2C" w14:textId="70A85C4D" w:rsidR="00855C51" w:rsidRPr="00AE15CD" w:rsidRDefault="00855C51" w:rsidP="00855C51">
      <w:pPr>
        <w:pBdr>
          <w:top w:val="nil"/>
          <w:left w:val="nil"/>
          <w:bottom w:val="nil"/>
          <w:right w:val="nil"/>
          <w:between w:val="nil"/>
          <w:bar w:val="nil"/>
        </w:pBdr>
        <w:suppressAutoHyphens/>
        <w:ind w:firstLine="709"/>
        <w:jc w:val="both"/>
        <w:rPr>
          <w:color w:val="000000"/>
          <w:lang w:eastAsia="lt-LT"/>
        </w:rPr>
      </w:pPr>
      <w:r>
        <w:rPr>
          <w:color w:val="000000"/>
          <w:lang w:eastAsia="lt-LT"/>
        </w:rPr>
        <w:t>2</w:t>
      </w:r>
      <w:r w:rsidR="001A2ED1">
        <w:rPr>
          <w:color w:val="000000"/>
          <w:lang w:eastAsia="lt-LT"/>
        </w:rPr>
        <w:t>3</w:t>
      </w:r>
      <w:r>
        <w:rPr>
          <w:color w:val="000000"/>
          <w:lang w:eastAsia="lt-LT"/>
        </w:rPr>
        <w:t>. P</w:t>
      </w:r>
      <w:r w:rsidRPr="00AE15CD">
        <w:rPr>
          <w:color w:val="000000"/>
          <w:lang w:eastAsia="lt-LT"/>
        </w:rPr>
        <w:t>agrindas atleisti nuo atsakomybės atsiranda nuo kliūties atsiradimo momento arba jeigu apie ją nėra laiku pranešta – nuo pranešimo momento.</w:t>
      </w:r>
    </w:p>
    <w:p w14:paraId="671E543D" w14:textId="5217AD19" w:rsidR="000A6E04" w:rsidRPr="00602CBC" w:rsidRDefault="000A6E04" w:rsidP="00855C51">
      <w:pPr>
        <w:pBdr>
          <w:top w:val="nil"/>
          <w:left w:val="nil"/>
          <w:bottom w:val="nil"/>
          <w:right w:val="nil"/>
          <w:between w:val="nil"/>
          <w:bar w:val="nil"/>
        </w:pBdr>
        <w:suppressAutoHyphens/>
        <w:ind w:firstLine="709"/>
        <w:jc w:val="both"/>
        <w:rPr>
          <w:spacing w:val="-22"/>
          <w:lang w:eastAsia="lt-LT"/>
        </w:rPr>
      </w:pPr>
    </w:p>
    <w:p w14:paraId="1192854D" w14:textId="77777777" w:rsidR="000A6E04" w:rsidRPr="00CA7B9A" w:rsidRDefault="000A6E04" w:rsidP="000A6E04">
      <w:pPr>
        <w:suppressAutoHyphens/>
        <w:jc w:val="center"/>
        <w:rPr>
          <w:b/>
          <w:lang w:eastAsia="ar-SA"/>
        </w:rPr>
      </w:pPr>
      <w:r w:rsidRPr="00602CBC">
        <w:rPr>
          <w:b/>
          <w:lang w:eastAsia="ar-SA"/>
        </w:rPr>
        <w:t xml:space="preserve">VIII. </w:t>
      </w:r>
      <w:r w:rsidRPr="00CA7B9A">
        <w:rPr>
          <w:b/>
          <w:lang w:eastAsia="ar-SA"/>
        </w:rPr>
        <w:t>SUBT</w:t>
      </w:r>
      <w:r>
        <w:rPr>
          <w:b/>
          <w:lang w:eastAsia="ar-SA"/>
        </w:rPr>
        <w:t>EI</w:t>
      </w:r>
      <w:r w:rsidRPr="00CA7B9A">
        <w:rPr>
          <w:b/>
          <w:lang w:eastAsia="ar-SA"/>
        </w:rPr>
        <w:t>KĖJAI. JŲ KEITIMO TVARKA</w:t>
      </w:r>
    </w:p>
    <w:p w14:paraId="3D1085FB" w14:textId="77777777" w:rsidR="000A6E04" w:rsidRPr="00CA7B9A" w:rsidRDefault="000A6E04" w:rsidP="000A6E04">
      <w:pPr>
        <w:tabs>
          <w:tab w:val="left" w:pos="4035"/>
        </w:tabs>
        <w:suppressAutoHyphens/>
        <w:jc w:val="both"/>
        <w:rPr>
          <w:lang w:eastAsia="ar-SA"/>
        </w:rPr>
      </w:pPr>
    </w:p>
    <w:p w14:paraId="3DF0D210" w14:textId="79FDC075" w:rsidR="000A6E04" w:rsidRPr="00DE4980" w:rsidRDefault="000A6E04" w:rsidP="000A6E04">
      <w:pPr>
        <w:pBdr>
          <w:top w:val="nil"/>
          <w:left w:val="nil"/>
          <w:bottom w:val="nil"/>
          <w:right w:val="nil"/>
          <w:between w:val="nil"/>
          <w:bar w:val="nil"/>
        </w:pBdr>
        <w:suppressAutoHyphens/>
        <w:ind w:firstLine="709"/>
        <w:jc w:val="both"/>
        <w:rPr>
          <w:bdr w:val="nil"/>
          <w14:textOutline w14:w="0" w14:cap="flat" w14:cmpd="sng" w14:algn="ctr">
            <w14:noFill/>
            <w14:prstDash w14:val="solid"/>
            <w14:bevel/>
          </w14:textOutline>
        </w:rPr>
      </w:pPr>
      <w:r>
        <w:rPr>
          <w:lang w:eastAsia="ar-SA"/>
        </w:rPr>
        <w:t xml:space="preserve"> </w:t>
      </w:r>
      <w:r w:rsidR="00210E6F">
        <w:rPr>
          <w:lang w:eastAsia="ar-SA"/>
        </w:rPr>
        <w:t>2</w:t>
      </w:r>
      <w:r w:rsidR="001A2ED1">
        <w:rPr>
          <w:lang w:eastAsia="ar-SA"/>
        </w:rPr>
        <w:t>4</w:t>
      </w:r>
      <w:r w:rsidRPr="00CA7B9A">
        <w:rPr>
          <w:lang w:eastAsia="ar-SA"/>
        </w:rPr>
        <w:t xml:space="preserve">. </w:t>
      </w:r>
      <w:bookmarkStart w:id="12" w:name="_Ref45024033"/>
      <w:r>
        <w:rPr>
          <w:lang w:eastAsia="ar-SA"/>
        </w:rPr>
        <w:t>Paslaug</w:t>
      </w:r>
      <w:r w:rsidR="008B46F4">
        <w:rPr>
          <w:lang w:eastAsia="ar-SA"/>
        </w:rPr>
        <w:t>os</w:t>
      </w:r>
      <w:r>
        <w:rPr>
          <w:lang w:eastAsia="ar-SA"/>
        </w:rPr>
        <w:t xml:space="preserve"> t</w:t>
      </w:r>
      <w:r>
        <w:rPr>
          <w:bdr w:val="nil"/>
          <w:lang w:bidi="lo-LA"/>
          <w14:textOutline w14:w="0" w14:cap="flat" w14:cmpd="sng" w14:algn="ctr">
            <w14:noFill/>
            <w14:prstDash w14:val="solid"/>
            <w14:bevel/>
          </w14:textOutline>
        </w:rPr>
        <w:t>eikė</w:t>
      </w:r>
      <w:r w:rsidRPr="00DE4980">
        <w:rPr>
          <w:bdr w:val="nil"/>
          <w:lang w:bidi="lo-LA"/>
          <w14:textOutline w14:w="0" w14:cap="flat" w14:cmpd="sng" w14:algn="ctr">
            <w14:noFill/>
            <w14:prstDash w14:val="solid"/>
            <w14:bevel/>
          </w14:textOutline>
        </w:rPr>
        <w:t>jas patvirtina, kad sutarties vykdymui pasitelks šiuos subt</w:t>
      </w:r>
      <w:r>
        <w:rPr>
          <w:bdr w:val="nil"/>
          <w:lang w:bidi="lo-LA"/>
          <w14:textOutline w14:w="0" w14:cap="flat" w14:cmpd="sng" w14:algn="ctr">
            <w14:noFill/>
            <w14:prstDash w14:val="solid"/>
            <w14:bevel/>
          </w14:textOutline>
        </w:rPr>
        <w:t>ei</w:t>
      </w:r>
      <w:r w:rsidRPr="00DE4980">
        <w:rPr>
          <w:bdr w:val="nil"/>
          <w:lang w:bidi="lo-LA"/>
          <w14:textOutline w14:w="0" w14:cap="flat" w14:cmpd="sng" w14:algn="ctr">
            <w14:noFill/>
            <w14:prstDash w14:val="solid"/>
            <w14:bevel/>
          </w14:textOutline>
        </w:rPr>
        <w:t>kėjus:</w:t>
      </w:r>
      <w:bookmarkEnd w:id="12"/>
    </w:p>
    <w:p w14:paraId="5AB78E85" w14:textId="77777777" w:rsidR="000A6E04" w:rsidRDefault="000A6E04" w:rsidP="000A6E04">
      <w:pPr>
        <w:pBdr>
          <w:top w:val="nil"/>
          <w:left w:val="nil"/>
          <w:bottom w:val="nil"/>
          <w:right w:val="nil"/>
          <w:between w:val="nil"/>
          <w:bar w:val="nil"/>
        </w:pBdr>
        <w:suppressAutoHyphens/>
        <w:ind w:firstLine="709"/>
        <w:jc w:val="both"/>
        <w:rPr>
          <w:bdr w:val="nil"/>
          <w:lang w:bidi="lo-LA"/>
          <w14:textOutline w14:w="0" w14:cap="flat" w14:cmpd="sng" w14:algn="ctr">
            <w14:noFill/>
            <w14:prstDash w14:val="solid"/>
            <w14:bevel/>
          </w14:textOutline>
        </w:rPr>
      </w:pPr>
      <w:r w:rsidRPr="00E433FC">
        <w:rPr>
          <w:i/>
          <w:iCs/>
          <w:color w:val="7030A0"/>
          <w:bdr w:val="nil"/>
          <w:lang w:bidi="lo-LA"/>
          <w14:textOutline w14:w="0" w14:cap="flat" w14:cmpd="sng" w14:algn="ctr">
            <w14:noFill/>
            <w14:prstDash w14:val="solid"/>
            <w14:bevel/>
          </w14:textOutline>
        </w:rPr>
        <w:t xml:space="preserve"> </w:t>
      </w:r>
      <w:r w:rsidRPr="00E433FC">
        <w:rPr>
          <w:bdr w:val="nil"/>
          <w:lang w:bidi="lo-LA"/>
          <w14:textOutline w14:w="0" w14:cap="flat" w14:cmpd="sng" w14:algn="ctr">
            <w14:noFill/>
            <w14:prstDash w14:val="solid"/>
            <w14:bevel/>
          </w14:textOutline>
        </w:rPr>
        <w:t>[Subt</w:t>
      </w:r>
      <w:r>
        <w:rPr>
          <w:bdr w:val="nil"/>
          <w:lang w:bidi="lo-LA"/>
          <w14:textOutline w14:w="0" w14:cap="flat" w14:cmpd="sng" w14:algn="ctr">
            <w14:noFill/>
            <w14:prstDash w14:val="solid"/>
            <w14:bevel/>
          </w14:textOutline>
        </w:rPr>
        <w:t>ei</w:t>
      </w:r>
      <w:r w:rsidRPr="00E433FC">
        <w:rPr>
          <w:bdr w:val="nil"/>
          <w:lang w:bidi="lo-LA"/>
          <w14:textOutline w14:w="0" w14:cap="flat" w14:cmpd="sng" w14:algn="ctr">
            <w14:noFill/>
            <w14:prstDash w14:val="solid"/>
            <w14:bevel/>
          </w14:textOutline>
        </w:rPr>
        <w:t>kėjo pavadinimas, juridinio asmens kodas, kontaktiniai duomenys ir jo atstovas. Nurodoma, kurią sutarties dalį vykdys atitinkamas subt</w:t>
      </w:r>
      <w:r>
        <w:rPr>
          <w:bdr w:val="nil"/>
          <w:lang w:bidi="lo-LA"/>
          <w14:textOutline w14:w="0" w14:cap="flat" w14:cmpd="sng" w14:algn="ctr">
            <w14:noFill/>
            <w14:prstDash w14:val="solid"/>
            <w14:bevel/>
          </w14:textOutline>
        </w:rPr>
        <w:t>ei</w:t>
      </w:r>
      <w:r w:rsidRPr="00E433FC">
        <w:rPr>
          <w:bdr w:val="nil"/>
          <w:lang w:bidi="lo-LA"/>
          <w14:textOutline w14:w="0" w14:cap="flat" w14:cmpd="sng" w14:algn="ctr">
            <w14:noFill/>
            <w14:prstDash w14:val="solid"/>
            <w14:bevel/>
          </w14:textOutline>
        </w:rPr>
        <w:t>kėjas].</w:t>
      </w:r>
    </w:p>
    <w:p w14:paraId="4EE374EF" w14:textId="591B1F93" w:rsidR="000A6E04" w:rsidRDefault="000A6E04" w:rsidP="000A6E04">
      <w:pPr>
        <w:pBdr>
          <w:top w:val="nil"/>
          <w:left w:val="nil"/>
          <w:bottom w:val="nil"/>
          <w:right w:val="nil"/>
          <w:between w:val="nil"/>
          <w:bar w:val="nil"/>
        </w:pBd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 xml:space="preserve"> </w:t>
      </w:r>
      <w:r w:rsidR="00210E6F">
        <w:rPr>
          <w:lang w:eastAsia="ar-SA"/>
        </w:rPr>
        <w:t>2</w:t>
      </w:r>
      <w:r w:rsidR="001A2ED1">
        <w:rPr>
          <w:lang w:eastAsia="ar-SA"/>
        </w:rPr>
        <w:t>5</w:t>
      </w:r>
      <w:r w:rsidRPr="00CA7B9A">
        <w:rPr>
          <w:lang w:eastAsia="ar-SA"/>
        </w:rPr>
        <w:t>.</w:t>
      </w:r>
      <w:r>
        <w:rPr>
          <w:lang w:eastAsia="ar-SA"/>
        </w:rPr>
        <w:t xml:space="preserve"> Paslaug</w:t>
      </w:r>
      <w:r w:rsidR="008B46F4">
        <w:rPr>
          <w:lang w:eastAsia="ar-SA"/>
        </w:rPr>
        <w:t>os</w:t>
      </w:r>
      <w:r>
        <w:rPr>
          <w:lang w:eastAsia="ar-SA"/>
        </w:rPr>
        <w:t xml:space="preserve"> teikė</w:t>
      </w:r>
      <w:r w:rsidRPr="00DE4980">
        <w:rPr>
          <w:rFonts w:eastAsia="Arial Unicode MS"/>
          <w:color w:val="000000"/>
          <w:bdr w:val="nil"/>
          <w14:textOutline w14:w="0" w14:cap="flat" w14:cmpd="sng" w14:algn="ctr">
            <w14:noFill/>
            <w14:prstDash w14:val="solid"/>
            <w14:bevel/>
          </w14:textOutline>
        </w:rPr>
        <w:t>jas turi teisę sutarties vykdymui pasitelkti naujus</w:t>
      </w:r>
      <w:r>
        <w:rPr>
          <w:rFonts w:eastAsia="Arial Unicode MS"/>
          <w:color w:val="000000"/>
          <w:bdr w:val="nil"/>
          <w14:textOutline w14:w="0" w14:cap="flat" w14:cmpd="sng" w14:algn="ctr">
            <w14:noFill/>
            <w14:prstDash w14:val="solid"/>
            <w14:bevel/>
          </w14:textOutline>
        </w:rPr>
        <w:t xml:space="preserve"> </w:t>
      </w:r>
      <w:r w:rsidR="00497894">
        <w:rPr>
          <w:rFonts w:eastAsia="Arial Unicode MS"/>
          <w:color w:val="000000"/>
          <w:bdr w:val="nil"/>
          <w14:textOutline w14:w="0" w14:cap="flat" w14:cmpd="sng" w14:algn="ctr">
            <w14:noFill/>
            <w14:prstDash w14:val="solid"/>
            <w14:bevel/>
          </w14:textOutline>
        </w:rPr>
        <w:t>23</w:t>
      </w:r>
      <w:r w:rsidRPr="00DE4980">
        <w:rPr>
          <w:rFonts w:eastAsia="Arial Unicode MS"/>
          <w:color w:val="000000"/>
          <w:bdr w:val="nil"/>
          <w14:textOutline w14:w="0" w14:cap="flat" w14:cmpd="sng" w14:algn="ctr">
            <w14:noFill/>
            <w14:prstDash w14:val="solid"/>
            <w14:bevel/>
          </w14:textOutline>
        </w:rPr>
        <w:t xml:space="preserve"> punkte nenurodytus subt</w:t>
      </w:r>
      <w:r>
        <w:rPr>
          <w:rFonts w:eastAsia="Arial Unicode MS"/>
          <w:color w:val="000000"/>
          <w:bdr w:val="nil"/>
          <w14:textOutline w14:w="0" w14:cap="flat" w14:cmpd="sng" w14:algn="ctr">
            <w14:noFill/>
            <w14:prstDash w14:val="solid"/>
            <w14:bevel/>
          </w14:textOutline>
        </w:rPr>
        <w:t>ei</w:t>
      </w:r>
      <w:r w:rsidRPr="00DE4980">
        <w:rPr>
          <w:rFonts w:eastAsia="Arial Unicode MS"/>
          <w:color w:val="000000"/>
          <w:bdr w:val="nil"/>
          <w14:textOutline w14:w="0" w14:cap="flat" w14:cmpd="sng" w14:algn="ctr">
            <w14:noFill/>
            <w14:prstDash w14:val="solid"/>
            <w14:bevel/>
          </w14:textOutline>
        </w:rPr>
        <w:t xml:space="preserve">kėjus. Sudarius sutartį, tačiau ne vėliau negu sutartis pradedama vykdyti, </w:t>
      </w:r>
      <w:r>
        <w:rPr>
          <w:rFonts w:eastAsia="Arial Unicode MS"/>
          <w:color w:val="000000"/>
          <w:bdr w:val="nil"/>
          <w14:textOutline w14:w="0" w14:cap="flat" w14:cmpd="sng" w14:algn="ctr">
            <w14:noFill/>
            <w14:prstDash w14:val="solid"/>
            <w14:bevel/>
          </w14:textOutline>
        </w:rPr>
        <w:t>paslaug</w:t>
      </w:r>
      <w:r w:rsidR="008B46F4">
        <w:rPr>
          <w:rFonts w:eastAsia="Arial Unicode MS"/>
          <w:color w:val="000000"/>
          <w:bdr w:val="nil"/>
          <w14:textOutline w14:w="0" w14:cap="flat" w14:cmpd="sng" w14:algn="ctr">
            <w14:noFill/>
            <w14:prstDash w14:val="solid"/>
            <w14:bevel/>
          </w14:textOutline>
        </w:rPr>
        <w:t>os</w:t>
      </w:r>
      <w:r>
        <w:rPr>
          <w:rFonts w:eastAsia="Arial Unicode MS"/>
          <w:color w:val="000000"/>
          <w:bdr w:val="nil"/>
          <w14:textOutline w14:w="0" w14:cap="flat" w14:cmpd="sng" w14:algn="ctr">
            <w14:noFill/>
            <w14:prstDash w14:val="solid"/>
            <w14:bevel/>
          </w14:textOutline>
        </w:rPr>
        <w:t xml:space="preserve"> teikė</w:t>
      </w:r>
      <w:r w:rsidRPr="00DE4980">
        <w:rPr>
          <w:rFonts w:eastAsia="Arial Unicode MS"/>
          <w:color w:val="000000"/>
          <w:bdr w:val="nil"/>
          <w14:textOutline w14:w="0" w14:cap="flat" w14:cmpd="sng" w14:algn="ctr">
            <w14:noFill/>
            <w14:prstDash w14:val="solid"/>
            <w14:bevel/>
          </w14:textOutline>
        </w:rPr>
        <w:t xml:space="preserve">jas įsipareigoja </w:t>
      </w:r>
      <w:r>
        <w:rPr>
          <w:rFonts w:eastAsia="Arial Unicode MS"/>
          <w:color w:val="000000"/>
          <w:bdr w:val="nil"/>
          <w14:textOutline w14:w="0" w14:cap="flat" w14:cmpd="sng" w14:algn="ctr">
            <w14:noFill/>
            <w14:prstDash w14:val="solid"/>
            <w14:bevel/>
          </w14:textOutline>
        </w:rPr>
        <w:t>užsakov</w:t>
      </w:r>
      <w:r w:rsidRPr="00DE4980">
        <w:rPr>
          <w:rFonts w:eastAsia="Arial Unicode MS"/>
          <w:color w:val="000000"/>
          <w:bdr w:val="nil"/>
          <w14:textOutline w14:w="0" w14:cap="flat" w14:cmpd="sng" w14:algn="ctr">
            <w14:noFill/>
            <w14:prstDash w14:val="solid"/>
            <w14:bevel/>
          </w14:textOutline>
        </w:rPr>
        <w:t>ui pranešti tuo metu žinomų subt</w:t>
      </w:r>
      <w:r>
        <w:rPr>
          <w:rFonts w:eastAsia="Arial Unicode MS"/>
          <w:color w:val="000000"/>
          <w:bdr w:val="nil"/>
          <w14:textOutline w14:w="0" w14:cap="flat" w14:cmpd="sng" w14:algn="ctr">
            <w14:noFill/>
            <w14:prstDash w14:val="solid"/>
            <w14:bevel/>
          </w14:textOutline>
        </w:rPr>
        <w:t>ei</w:t>
      </w:r>
      <w:r w:rsidRPr="00DE4980">
        <w:rPr>
          <w:rFonts w:eastAsia="Arial Unicode MS"/>
          <w:color w:val="000000"/>
          <w:bdr w:val="nil"/>
          <w14:textOutline w14:w="0" w14:cap="flat" w14:cmpd="sng" w14:algn="ctr">
            <w14:noFill/>
            <w14:prstDash w14:val="solid"/>
            <w14:bevel/>
          </w14:textOutline>
        </w:rPr>
        <w:t xml:space="preserve">kėjų pavadinimus, kontaktinius duomenis ir jų atstovus. </w:t>
      </w:r>
      <w:r>
        <w:rPr>
          <w:rFonts w:eastAsia="Arial Unicode MS"/>
          <w:color w:val="000000"/>
          <w:bdr w:val="nil"/>
          <w14:textOutline w14:w="0" w14:cap="flat" w14:cmpd="sng" w14:algn="ctr">
            <w14:noFill/>
            <w14:prstDash w14:val="solid"/>
            <w14:bevel/>
          </w14:textOutline>
        </w:rPr>
        <w:t>Užsakov</w:t>
      </w:r>
      <w:r w:rsidRPr="00DE4980">
        <w:rPr>
          <w:rFonts w:eastAsia="Arial Unicode MS"/>
          <w:color w:val="000000"/>
          <w:bdr w:val="nil"/>
          <w14:textOutline w14:w="0" w14:cap="flat" w14:cmpd="sng" w14:algn="ctr">
            <w14:noFill/>
            <w14:prstDash w14:val="solid"/>
            <w14:bevel/>
          </w14:textOutline>
        </w:rPr>
        <w:t xml:space="preserve">as taip pat reikalauja, kad </w:t>
      </w:r>
      <w:r>
        <w:rPr>
          <w:rFonts w:eastAsia="Arial Unicode MS"/>
          <w:color w:val="000000"/>
          <w:bdr w:val="nil"/>
          <w14:textOutline w14:w="0" w14:cap="flat" w14:cmpd="sng" w14:algn="ctr">
            <w14:noFill/>
            <w14:prstDash w14:val="solid"/>
            <w14:bevel/>
          </w14:textOutline>
        </w:rPr>
        <w:t>paslaug</w:t>
      </w:r>
      <w:r w:rsidR="008B46F4">
        <w:rPr>
          <w:rFonts w:eastAsia="Arial Unicode MS"/>
          <w:color w:val="000000"/>
          <w:bdr w:val="nil"/>
          <w14:textOutline w14:w="0" w14:cap="flat" w14:cmpd="sng" w14:algn="ctr">
            <w14:noFill/>
            <w14:prstDash w14:val="solid"/>
            <w14:bevel/>
          </w14:textOutline>
        </w:rPr>
        <w:t>os</w:t>
      </w:r>
      <w:r>
        <w:rPr>
          <w:rFonts w:eastAsia="Arial Unicode MS"/>
          <w:color w:val="000000"/>
          <w:bdr w:val="nil"/>
          <w14:textOutline w14:w="0" w14:cap="flat" w14:cmpd="sng" w14:algn="ctr">
            <w14:noFill/>
            <w14:prstDash w14:val="solid"/>
            <w14:bevel/>
          </w14:textOutline>
        </w:rPr>
        <w:t xml:space="preserve"> teikė</w:t>
      </w:r>
      <w:r w:rsidRPr="00DE4980">
        <w:rPr>
          <w:rFonts w:eastAsia="Arial Unicode MS"/>
          <w:color w:val="000000"/>
          <w:bdr w:val="nil"/>
          <w14:textOutline w14:w="0" w14:cap="flat" w14:cmpd="sng" w14:algn="ctr">
            <w14:noFill/>
            <w14:prstDash w14:val="solid"/>
            <w14:bevel/>
          </w14:textOutline>
        </w:rPr>
        <w:t>jas informuotų apie minėtos informacijos pasikeitimus visu sutarties vykdymo metu, taip pat apie naujus subt</w:t>
      </w:r>
      <w:r>
        <w:rPr>
          <w:rFonts w:eastAsia="Arial Unicode MS"/>
          <w:color w:val="000000"/>
          <w:bdr w:val="nil"/>
          <w14:textOutline w14:w="0" w14:cap="flat" w14:cmpd="sng" w14:algn="ctr">
            <w14:noFill/>
            <w14:prstDash w14:val="solid"/>
            <w14:bevel/>
          </w14:textOutline>
        </w:rPr>
        <w:t>ei</w:t>
      </w:r>
      <w:r w:rsidRPr="00DE4980">
        <w:rPr>
          <w:rFonts w:eastAsia="Arial Unicode MS"/>
          <w:color w:val="000000"/>
          <w:bdr w:val="nil"/>
          <w14:textOutline w14:w="0" w14:cap="flat" w14:cmpd="sng" w14:algn="ctr">
            <w14:noFill/>
            <w14:prstDash w14:val="solid"/>
            <w14:bevel/>
          </w14:textOutline>
        </w:rPr>
        <w:t xml:space="preserve">kėjus, kuriuos jis ketina pasitelkti vėliau. </w:t>
      </w:r>
    </w:p>
    <w:p w14:paraId="0709CEE4" w14:textId="453BA352" w:rsidR="000A6E04" w:rsidRPr="00E433FC" w:rsidRDefault="000A6E04" w:rsidP="000A6E04">
      <w:pPr>
        <w:pBdr>
          <w:top w:val="nil"/>
          <w:left w:val="nil"/>
          <w:bottom w:val="nil"/>
          <w:right w:val="nil"/>
          <w:between w:val="nil"/>
          <w:bar w:val="nil"/>
        </w:pBdr>
        <w:suppressAutoHyphens/>
        <w:ind w:firstLine="709"/>
        <w:jc w:val="both"/>
        <w:rPr>
          <w:rFonts w:eastAsia="Arial Unicode MS"/>
          <w:bdr w:val="nil"/>
          <w14:textOutline w14:w="0" w14:cap="flat" w14:cmpd="sng" w14:algn="ctr">
            <w14:noFill/>
            <w14:prstDash w14:val="solid"/>
            <w14:bevel/>
          </w14:textOutline>
        </w:rPr>
      </w:pPr>
      <w:r>
        <w:rPr>
          <w:lang w:eastAsia="ar-SA"/>
        </w:rPr>
        <w:t xml:space="preserve"> </w:t>
      </w:r>
      <w:r w:rsidR="00497894">
        <w:rPr>
          <w:lang w:eastAsia="ar-SA"/>
        </w:rPr>
        <w:t>2</w:t>
      </w:r>
      <w:r w:rsidR="001A2ED1">
        <w:rPr>
          <w:lang w:eastAsia="ar-SA"/>
        </w:rPr>
        <w:t>6</w:t>
      </w:r>
      <w:r w:rsidRPr="00CA7B9A">
        <w:rPr>
          <w:lang w:eastAsia="ar-SA"/>
        </w:rPr>
        <w:t>. Sutarties vykdymo metu, kai subt</w:t>
      </w:r>
      <w:r>
        <w:rPr>
          <w:lang w:eastAsia="ar-SA"/>
        </w:rPr>
        <w:t>ei</w:t>
      </w:r>
      <w:r w:rsidRPr="00CA7B9A">
        <w:rPr>
          <w:lang w:eastAsia="ar-SA"/>
        </w:rPr>
        <w:t>kėjai netinkamai vykdo įsipareigojimus, taip pat tuo atveju, kai subt</w:t>
      </w:r>
      <w:r>
        <w:rPr>
          <w:lang w:eastAsia="ar-SA"/>
        </w:rPr>
        <w:t>ei</w:t>
      </w:r>
      <w:r w:rsidRPr="00CA7B9A">
        <w:rPr>
          <w:lang w:eastAsia="ar-SA"/>
        </w:rPr>
        <w:t xml:space="preserve">kėjai nepajėgūs vykdyti įsipareigojimų </w:t>
      </w:r>
      <w:r>
        <w:rPr>
          <w:lang w:eastAsia="ar-SA"/>
        </w:rPr>
        <w:t>paslaugų teikė</w:t>
      </w:r>
      <w:r w:rsidRPr="00CA7B9A">
        <w:rPr>
          <w:lang w:eastAsia="ar-SA"/>
        </w:rPr>
        <w:t>jui,</w:t>
      </w:r>
      <w:r>
        <w:rPr>
          <w:lang w:eastAsia="ar-SA"/>
        </w:rPr>
        <w:t xml:space="preserve"> paslaug</w:t>
      </w:r>
      <w:r w:rsidR="008B46F4">
        <w:rPr>
          <w:lang w:eastAsia="ar-SA"/>
        </w:rPr>
        <w:t>os</w:t>
      </w:r>
      <w:r>
        <w:rPr>
          <w:lang w:eastAsia="ar-SA"/>
        </w:rPr>
        <w:t xml:space="preserve"> teikė</w:t>
      </w:r>
      <w:r w:rsidRPr="00CA7B9A">
        <w:rPr>
          <w:lang w:eastAsia="ar-SA"/>
        </w:rPr>
        <w:t>jas gali pakeisti subt</w:t>
      </w:r>
      <w:r>
        <w:rPr>
          <w:lang w:eastAsia="ar-SA"/>
        </w:rPr>
        <w:t>ei</w:t>
      </w:r>
      <w:r w:rsidRPr="00CA7B9A">
        <w:rPr>
          <w:lang w:eastAsia="ar-SA"/>
        </w:rPr>
        <w:t xml:space="preserve">kėjus. Apie tai jis turi informuoti </w:t>
      </w:r>
      <w:r>
        <w:rPr>
          <w:lang w:eastAsia="ar-SA"/>
        </w:rPr>
        <w:t>užsakov</w:t>
      </w:r>
      <w:r w:rsidRPr="00CA7B9A">
        <w:rPr>
          <w:lang w:eastAsia="ar-SA"/>
        </w:rPr>
        <w:t>ą, nurodydamas subt</w:t>
      </w:r>
      <w:r>
        <w:rPr>
          <w:lang w:eastAsia="ar-SA"/>
        </w:rPr>
        <w:t>ei</w:t>
      </w:r>
      <w:r w:rsidRPr="00CA7B9A">
        <w:rPr>
          <w:lang w:eastAsia="ar-SA"/>
        </w:rPr>
        <w:t>kėjo pakeitimo priežastis. Gavę tokį pranešimą, šalys įformina protokolu susitarimą dėl subt</w:t>
      </w:r>
      <w:r>
        <w:rPr>
          <w:lang w:eastAsia="ar-SA"/>
        </w:rPr>
        <w:t>ei</w:t>
      </w:r>
      <w:r w:rsidRPr="00CA7B9A">
        <w:rPr>
          <w:lang w:eastAsia="ar-SA"/>
        </w:rPr>
        <w:t xml:space="preserve">kėjų pakeitimo, protokolą pasirašo visos sutarties šalys. Šie dokumentai yra neatskiriama sutarties dalis. </w:t>
      </w:r>
      <w:r w:rsidRPr="00E433FC">
        <w:rPr>
          <w:rFonts w:eastAsia="Arial Unicode MS"/>
          <w:bdr w:val="nil"/>
          <w14:textOutline w14:w="0" w14:cap="flat" w14:cmpd="sng" w14:algn="ctr">
            <w14:noFill/>
            <w14:prstDash w14:val="solid"/>
            <w14:bevel/>
          </w14:textOutline>
        </w:rPr>
        <w:t>Naujas subt</w:t>
      </w:r>
      <w:r>
        <w:rPr>
          <w:rFonts w:eastAsia="Arial Unicode MS"/>
          <w:bdr w:val="nil"/>
          <w14:textOutline w14:w="0" w14:cap="flat" w14:cmpd="sng" w14:algn="ctr">
            <w14:noFill/>
            <w14:prstDash w14:val="solid"/>
            <w14:bevel/>
          </w14:textOutline>
        </w:rPr>
        <w:t>ei</w:t>
      </w:r>
      <w:r w:rsidRPr="00E433FC">
        <w:rPr>
          <w:rFonts w:eastAsia="Arial Unicode MS"/>
          <w:bdr w:val="nil"/>
          <w14:textOutline w14:w="0" w14:cap="flat" w14:cmpd="sng" w14:algn="ctr">
            <w14:noFill/>
            <w14:prstDash w14:val="solid"/>
            <w14:bevel/>
          </w14:textOutline>
        </w:rPr>
        <w:t xml:space="preserve">kėjas gali pradėti vykdyti jiems </w:t>
      </w:r>
      <w:r>
        <w:rPr>
          <w:rFonts w:eastAsia="Arial Unicode MS"/>
          <w:bdr w:val="nil"/>
          <w14:textOutline w14:w="0" w14:cap="flat" w14:cmpd="sng" w14:algn="ctr">
            <w14:noFill/>
            <w14:prstDash w14:val="solid"/>
            <w14:bevel/>
          </w14:textOutline>
        </w:rPr>
        <w:t>paslaug</w:t>
      </w:r>
      <w:r w:rsidR="008B46F4">
        <w:rPr>
          <w:rFonts w:eastAsia="Arial Unicode MS"/>
          <w:bdr w:val="nil"/>
          <w14:textOutline w14:w="0" w14:cap="flat" w14:cmpd="sng" w14:algn="ctr">
            <w14:noFill/>
            <w14:prstDash w14:val="solid"/>
            <w14:bevel/>
          </w14:textOutline>
        </w:rPr>
        <w:t>os</w:t>
      </w:r>
      <w:r>
        <w:rPr>
          <w:rFonts w:eastAsia="Arial Unicode MS"/>
          <w:bdr w:val="nil"/>
          <w14:textOutline w14:w="0" w14:cap="flat" w14:cmpd="sng" w14:algn="ctr">
            <w14:noFill/>
            <w14:prstDash w14:val="solid"/>
            <w14:bevel/>
          </w14:textOutline>
        </w:rPr>
        <w:t xml:space="preserve"> teikė</w:t>
      </w:r>
      <w:r w:rsidRPr="00E433FC">
        <w:rPr>
          <w:rFonts w:eastAsia="Arial Unicode MS"/>
          <w:bdr w:val="nil"/>
          <w14:textOutline w14:w="0" w14:cap="flat" w14:cmpd="sng" w14:algn="ctr">
            <w14:noFill/>
            <w14:prstDash w14:val="solid"/>
            <w14:bevel/>
          </w14:textOutline>
        </w:rPr>
        <w:t>jo pavestus įsipareigojimus pagal sutartį ne anksčiau, nei bus pasirašytas šis susitarimas.</w:t>
      </w:r>
    </w:p>
    <w:p w14:paraId="1E52C10B" w14:textId="2CFC22A3" w:rsidR="000A6E04" w:rsidRPr="00E433FC" w:rsidRDefault="00497894" w:rsidP="000A6E04">
      <w:pPr>
        <w:suppressAutoHyphens/>
        <w:ind w:firstLine="851"/>
        <w:jc w:val="both"/>
        <w:rPr>
          <w:bdr w:val="nil"/>
          <w14:textOutline w14:w="0" w14:cap="flat" w14:cmpd="sng" w14:algn="ctr">
            <w14:noFill/>
            <w14:prstDash w14:val="solid"/>
            <w14:bevel/>
          </w14:textOutline>
        </w:rPr>
      </w:pPr>
      <w:r>
        <w:rPr>
          <w:lang w:eastAsia="ar-SA"/>
        </w:rPr>
        <w:t>2</w:t>
      </w:r>
      <w:r w:rsidR="001A2ED1">
        <w:rPr>
          <w:lang w:eastAsia="ar-SA"/>
        </w:rPr>
        <w:t>7</w:t>
      </w:r>
      <w:r w:rsidR="000A6E04" w:rsidRPr="00E433FC">
        <w:rPr>
          <w:lang w:eastAsia="ar-SA"/>
        </w:rPr>
        <w:t xml:space="preserve">. </w:t>
      </w:r>
      <w:r w:rsidR="000A6E04" w:rsidRPr="00E433FC">
        <w:rPr>
          <w:rFonts w:eastAsia="Arial Unicode MS"/>
          <w:bdr w:val="nil"/>
          <w14:textOutline w14:w="0" w14:cap="flat" w14:cmpd="sng" w14:algn="ctr">
            <w14:noFill/>
            <w14:prstDash w14:val="solid"/>
            <w14:bevel/>
          </w14:textOutline>
        </w:rPr>
        <w:t>Naujo subt</w:t>
      </w:r>
      <w:r w:rsidR="000A6E04">
        <w:rPr>
          <w:rFonts w:eastAsia="Arial Unicode MS"/>
          <w:bdr w:val="nil"/>
          <w14:textOutline w14:w="0" w14:cap="flat" w14:cmpd="sng" w14:algn="ctr">
            <w14:noFill/>
            <w14:prstDash w14:val="solid"/>
            <w14:bevel/>
          </w14:textOutline>
        </w:rPr>
        <w:t>ei</w:t>
      </w:r>
      <w:r w:rsidR="000A6E04" w:rsidRPr="00E433FC">
        <w:rPr>
          <w:rFonts w:eastAsia="Arial Unicode MS"/>
          <w:bdr w:val="nil"/>
          <w14:textOutline w14:w="0" w14:cap="flat" w14:cmpd="sng" w14:algn="ctr">
            <w14:noFill/>
            <w14:prstDash w14:val="solid"/>
            <w14:bevel/>
          </w14:textOutline>
        </w:rPr>
        <w:t>kėjo pasitelkimą ar sutartyje nurodyto subt</w:t>
      </w:r>
      <w:r w:rsidR="000A6E04">
        <w:rPr>
          <w:rFonts w:eastAsia="Arial Unicode MS"/>
          <w:bdr w:val="nil"/>
          <w14:textOutline w14:w="0" w14:cap="flat" w14:cmpd="sng" w14:algn="ctr">
            <w14:noFill/>
            <w14:prstDash w14:val="solid"/>
            <w14:bevel/>
          </w14:textOutline>
        </w:rPr>
        <w:t>ei</w:t>
      </w:r>
      <w:r w:rsidR="000A6E04" w:rsidRPr="00E433FC">
        <w:rPr>
          <w:rFonts w:eastAsia="Arial Unicode MS"/>
          <w:bdr w:val="nil"/>
          <w14:textOutline w14:w="0" w14:cap="flat" w14:cmpd="sng" w14:algn="ctr">
            <w14:noFill/>
            <w14:prstDash w14:val="solid"/>
            <w14:bevel/>
          </w14:textOutline>
        </w:rPr>
        <w:t>kėjo keitimą iniciuojanti šalis turi raštu kreiptis į kitą šalį ir gauti jos rašytinį sutikimą. Šalis, į kurią kreipėsi, turi atsakyti ne vėliau, kaip per 5 (penkias) darbo dienas ir tik pagrįstais atvejais turi teisę nesutikti su subt</w:t>
      </w:r>
      <w:r w:rsidR="000A6E04">
        <w:rPr>
          <w:rFonts w:eastAsia="Arial Unicode MS"/>
          <w:bdr w:val="nil"/>
          <w14:textOutline w14:w="0" w14:cap="flat" w14:cmpd="sng" w14:algn="ctr">
            <w14:noFill/>
            <w14:prstDash w14:val="solid"/>
            <w14:bevel/>
          </w14:textOutline>
        </w:rPr>
        <w:t>ei</w:t>
      </w:r>
      <w:r w:rsidR="000A6E04" w:rsidRPr="00E433FC">
        <w:rPr>
          <w:rFonts w:eastAsia="Arial Unicode MS"/>
          <w:bdr w:val="nil"/>
          <w14:textOutline w14:w="0" w14:cap="flat" w14:cmpd="sng" w14:algn="ctr">
            <w14:noFill/>
            <w14:prstDash w14:val="solid"/>
            <w14:bevel/>
          </w14:textOutline>
        </w:rPr>
        <w:t>kėjo pakeitimu kitais nei šiame sutarties skyriuje nustatytais pagrindais.</w:t>
      </w:r>
    </w:p>
    <w:p w14:paraId="67C49005" w14:textId="52BC0435" w:rsidR="000A6E04" w:rsidRPr="00DE4980" w:rsidRDefault="00497894" w:rsidP="000A6E04">
      <w:pPr>
        <w:suppressAutoHyphens/>
        <w:ind w:firstLine="851"/>
        <w:jc w:val="both"/>
        <w:rPr>
          <w:color w:val="000000"/>
          <w:bdr w:val="nil"/>
          <w14:textOutline w14:w="0" w14:cap="flat" w14:cmpd="sng" w14:algn="ctr">
            <w14:noFill/>
            <w14:prstDash w14:val="solid"/>
            <w14:bevel/>
          </w14:textOutline>
        </w:rPr>
      </w:pPr>
      <w:r>
        <w:rPr>
          <w:lang w:eastAsia="ar-SA"/>
        </w:rPr>
        <w:t>2</w:t>
      </w:r>
      <w:r w:rsidR="001A2ED1">
        <w:rPr>
          <w:lang w:eastAsia="ar-SA"/>
        </w:rPr>
        <w:t>8</w:t>
      </w:r>
      <w:r w:rsidR="000A6E04">
        <w:rPr>
          <w:lang w:eastAsia="ar-SA"/>
        </w:rPr>
        <w:t xml:space="preserve">. </w:t>
      </w:r>
      <w:r w:rsidR="000A6E04">
        <w:rPr>
          <w:rFonts w:eastAsia="Arial Unicode MS"/>
          <w:color w:val="000000"/>
          <w:bdr w:val="nil"/>
          <w14:textOutline w14:w="0" w14:cap="flat" w14:cmpd="sng" w14:algn="ctr">
            <w14:noFill/>
            <w14:prstDash w14:val="solid"/>
            <w14:bevel/>
          </w14:textOutline>
        </w:rPr>
        <w:t>Paslaug</w:t>
      </w:r>
      <w:r w:rsidR="008B46F4">
        <w:rPr>
          <w:rFonts w:eastAsia="Arial Unicode MS"/>
          <w:color w:val="000000"/>
          <w:bdr w:val="nil"/>
          <w14:textOutline w14:w="0" w14:cap="flat" w14:cmpd="sng" w14:algn="ctr">
            <w14:noFill/>
            <w14:prstDash w14:val="solid"/>
            <w14:bevel/>
          </w14:textOutline>
        </w:rPr>
        <w:t>os</w:t>
      </w:r>
      <w:r w:rsidR="000A6E04">
        <w:rPr>
          <w:rFonts w:eastAsia="Arial Unicode MS"/>
          <w:color w:val="000000"/>
          <w:bdr w:val="nil"/>
          <w14:textOutline w14:w="0" w14:cap="flat" w14:cmpd="sng" w14:algn="ctr">
            <w14:noFill/>
            <w14:prstDash w14:val="solid"/>
            <w14:bevel/>
          </w14:textOutline>
        </w:rPr>
        <w:t xml:space="preserve"> teikė</w:t>
      </w:r>
      <w:r w:rsidR="000A6E04" w:rsidRPr="00DE4980">
        <w:rPr>
          <w:rFonts w:eastAsia="Arial Unicode MS"/>
          <w:color w:val="000000"/>
          <w:bdr w:val="nil"/>
          <w14:textOutline w14:w="0" w14:cap="flat" w14:cmpd="sng" w14:algn="ctr">
            <w14:noFill/>
            <w14:prstDash w14:val="solid"/>
            <w14:bevel/>
          </w14:textOutline>
        </w:rPr>
        <w:t>jas yra atsakingas už subt</w:t>
      </w:r>
      <w:r w:rsidR="000A6E04">
        <w:rPr>
          <w:rFonts w:eastAsia="Arial Unicode MS"/>
          <w:color w:val="000000"/>
          <w:bdr w:val="nil"/>
          <w14:textOutline w14:w="0" w14:cap="flat" w14:cmpd="sng" w14:algn="ctr">
            <w14:noFill/>
            <w14:prstDash w14:val="solid"/>
            <w14:bevel/>
          </w14:textOutline>
        </w:rPr>
        <w:t>ei</w:t>
      </w:r>
      <w:r w:rsidR="000A6E04" w:rsidRPr="00DE4980">
        <w:rPr>
          <w:rFonts w:eastAsia="Arial Unicode MS"/>
          <w:color w:val="000000"/>
          <w:bdr w:val="nil"/>
          <w14:textOutline w14:w="0" w14:cap="flat" w14:cmpd="sng" w14:algn="ctr">
            <w14:noFill/>
            <w14:prstDash w14:val="solid"/>
            <w14:bevel/>
          </w14:textOutline>
        </w:rPr>
        <w:t>kėjų vykdomą sutarties dalį, lyg ją vykdytų pats ir privalo užtikrinti, kad subt</w:t>
      </w:r>
      <w:r w:rsidR="000A6E04">
        <w:rPr>
          <w:rFonts w:eastAsia="Arial Unicode MS"/>
          <w:color w:val="000000"/>
          <w:bdr w:val="nil"/>
          <w14:textOutline w14:w="0" w14:cap="flat" w14:cmpd="sng" w14:algn="ctr">
            <w14:noFill/>
            <w14:prstDash w14:val="solid"/>
            <w14:bevel/>
          </w14:textOutline>
        </w:rPr>
        <w:t>ei</w:t>
      </w:r>
      <w:r w:rsidR="000A6E04" w:rsidRPr="00DE4980">
        <w:rPr>
          <w:rFonts w:eastAsia="Arial Unicode MS"/>
          <w:color w:val="000000"/>
          <w:bdr w:val="nil"/>
          <w14:textOutline w14:w="0" w14:cap="flat" w14:cmpd="sng" w14:algn="ctr">
            <w14:noFill/>
            <w14:prstDash w14:val="solid"/>
            <w14:bevel/>
          </w14:textOutline>
        </w:rPr>
        <w:t>kėjai laikytųsi sutarties nuostatų.</w:t>
      </w:r>
    </w:p>
    <w:p w14:paraId="7AD60587" w14:textId="77777777" w:rsidR="000A6E04" w:rsidRPr="00602CBC" w:rsidRDefault="000A6E04" w:rsidP="000A6E04">
      <w:pPr>
        <w:suppressAutoHyphens/>
        <w:jc w:val="center"/>
        <w:rPr>
          <w:b/>
        </w:rPr>
      </w:pPr>
    </w:p>
    <w:p w14:paraId="7F9EF397" w14:textId="77777777" w:rsidR="000A6E04" w:rsidRPr="00602CBC" w:rsidRDefault="000A6E04" w:rsidP="000A6E04">
      <w:pPr>
        <w:tabs>
          <w:tab w:val="left" w:pos="9638"/>
        </w:tabs>
        <w:ind w:right="-1"/>
        <w:jc w:val="center"/>
        <w:rPr>
          <w:b/>
        </w:rPr>
      </w:pPr>
      <w:r w:rsidRPr="00602CBC">
        <w:rPr>
          <w:b/>
        </w:rPr>
        <w:t>IX. SUTARTIES GALIOJIMAS, KEITIMAS IR NUTRAUKIMAS</w:t>
      </w:r>
    </w:p>
    <w:p w14:paraId="0FF3E943" w14:textId="77777777" w:rsidR="000A6E04" w:rsidRPr="00602CBC" w:rsidRDefault="000A6E04" w:rsidP="000A6E04">
      <w:pPr>
        <w:jc w:val="center"/>
        <w:rPr>
          <w:b/>
        </w:rPr>
      </w:pPr>
    </w:p>
    <w:p w14:paraId="16399792" w14:textId="4BE56444" w:rsidR="00855C51" w:rsidRPr="00931F50" w:rsidRDefault="00497894" w:rsidP="00855C51">
      <w:pPr>
        <w:autoSpaceDE w:val="0"/>
        <w:autoSpaceDN w:val="0"/>
        <w:adjustRightInd w:val="0"/>
        <w:ind w:firstLine="709"/>
        <w:jc w:val="both"/>
      </w:pPr>
      <w:r>
        <w:t>2</w:t>
      </w:r>
      <w:r w:rsidR="001A2ED1">
        <w:t>9</w:t>
      </w:r>
      <w:r w:rsidR="000A6E04" w:rsidRPr="00602CBC">
        <w:t xml:space="preserve">. </w:t>
      </w:r>
      <w:r w:rsidR="00855C51" w:rsidRPr="00CA7B9A">
        <w:t>Sutartis įsigalioja nuo pasirašymo dienos ir galioja</w:t>
      </w:r>
      <w:r w:rsidR="00855C51">
        <w:t xml:space="preserve"> iki </w:t>
      </w:r>
      <w:r w:rsidR="00855C51" w:rsidRPr="00931F50">
        <w:t>visiško įsipareigojimų įvykdymo</w:t>
      </w:r>
      <w:r w:rsidR="00855C51" w:rsidRPr="007F3DE3">
        <w:t>.</w:t>
      </w:r>
    </w:p>
    <w:p w14:paraId="414351C6" w14:textId="67D000A1" w:rsidR="000A6E04" w:rsidRPr="00602CBC" w:rsidRDefault="001A2ED1" w:rsidP="000A6E04">
      <w:pPr>
        <w:autoSpaceDE w:val="0"/>
        <w:autoSpaceDN w:val="0"/>
        <w:adjustRightInd w:val="0"/>
        <w:ind w:firstLine="709"/>
        <w:jc w:val="both"/>
      </w:pPr>
      <w:r>
        <w:rPr>
          <w:color w:val="000000"/>
        </w:rPr>
        <w:t>30</w:t>
      </w:r>
      <w:r w:rsidR="000A6E04" w:rsidRPr="00602CBC">
        <w:rPr>
          <w:color w:val="000000"/>
        </w:rPr>
        <w:t xml:space="preserve">. Sutarties sąlygos sutarties galiojimo laikotarpiu gali būti keičiamos vadovaujantis </w:t>
      </w:r>
      <w:r w:rsidR="000A6E04" w:rsidRPr="00602CBC">
        <w:t>Lietuvos Respublikos pirkimų, atliekamų vandentvarkos, energetikos, transporto ar pašto paslaugų srities perkančiųjų subjektų, įstatymo 97 straipsnio nuostatomis.</w:t>
      </w:r>
      <w:r w:rsidR="000A6E04" w:rsidRPr="00602CBC">
        <w:rPr>
          <w:lang w:eastAsia="lt-LT"/>
        </w:rPr>
        <w:t xml:space="preserve"> </w:t>
      </w:r>
    </w:p>
    <w:p w14:paraId="4EA4E907" w14:textId="0BC84295" w:rsidR="000A6E04" w:rsidRPr="00602CBC" w:rsidRDefault="00497894" w:rsidP="000A6E04">
      <w:pPr>
        <w:ind w:right="-1" w:firstLine="720"/>
        <w:jc w:val="both"/>
      </w:pPr>
      <w:r>
        <w:t>3</w:t>
      </w:r>
      <w:r w:rsidR="001A2ED1">
        <w:t>1</w:t>
      </w:r>
      <w:r w:rsidR="000A6E04" w:rsidRPr="00602CBC">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w:t>
      </w:r>
      <w:r w:rsidR="000A6E04" w:rsidRPr="00602CBC">
        <w:lastRenderedPageBreak/>
        <w:t>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sutarties neatskiriama dalis.</w:t>
      </w:r>
    </w:p>
    <w:p w14:paraId="278C920D" w14:textId="7FB2766D" w:rsidR="000A6E04" w:rsidRPr="00602CBC" w:rsidRDefault="008B46F4" w:rsidP="000A6E04">
      <w:pPr>
        <w:tabs>
          <w:tab w:val="left" w:pos="9638"/>
        </w:tabs>
        <w:ind w:right="-1" w:firstLine="720"/>
        <w:jc w:val="both"/>
        <w:rPr>
          <w:i/>
        </w:rPr>
      </w:pPr>
      <w:r>
        <w:t>3</w:t>
      </w:r>
      <w:r w:rsidR="001A2ED1">
        <w:t>2</w:t>
      </w:r>
      <w:r w:rsidR="000A6E04" w:rsidRPr="00602CBC">
        <w:t xml:space="preserve">. Užsakovas turi teisę vienašališkai nutraukti sutartį prieš 30 dienų raštu pranešęs apie tai </w:t>
      </w:r>
      <w:r w:rsidR="000A6E04">
        <w:t>paslaug</w:t>
      </w:r>
      <w:r>
        <w:t>os</w:t>
      </w:r>
      <w:r w:rsidR="000A6E04">
        <w:t xml:space="preserve"> teikė</w:t>
      </w:r>
      <w:r w:rsidR="000A6E04" w:rsidRPr="00602CBC">
        <w:t xml:space="preserve">jui, jeigu </w:t>
      </w:r>
      <w:r w:rsidR="000A6E04">
        <w:t>paslaug</w:t>
      </w:r>
      <w:r>
        <w:t>os</w:t>
      </w:r>
      <w:r w:rsidR="000A6E04">
        <w:t xml:space="preserve"> teikė</w:t>
      </w:r>
      <w:r w:rsidR="000A6E04" w:rsidRPr="00602CBC">
        <w:t>jas nevykdo savo įsipareigojimų arba vykdo juos kitomis sąlygomis. Sutartinių reikalavimų nevykdymas ar netinkamas vykdymas laikomas esminiu sutarties sąlygų pažeidimu.</w:t>
      </w:r>
    </w:p>
    <w:p w14:paraId="56CBD4C3" w14:textId="5E99C69D" w:rsidR="000A6E04" w:rsidRDefault="008B46F4" w:rsidP="000A6E04">
      <w:pPr>
        <w:tabs>
          <w:tab w:val="left" w:pos="-1620"/>
          <w:tab w:val="left" w:pos="9638"/>
        </w:tabs>
        <w:ind w:right="-1" w:firstLine="720"/>
        <w:jc w:val="both"/>
      </w:pPr>
      <w:r>
        <w:t>3</w:t>
      </w:r>
      <w:r w:rsidR="001A2ED1">
        <w:t>3</w:t>
      </w:r>
      <w:r w:rsidR="000A6E04" w:rsidRPr="00602CBC">
        <w:t xml:space="preserve">. </w:t>
      </w:r>
      <w:r w:rsidR="000A6E04">
        <w:t>Paslaug</w:t>
      </w:r>
      <w:r>
        <w:t>os</w:t>
      </w:r>
      <w:r w:rsidR="000A6E04">
        <w:t xml:space="preserve"> teikė</w:t>
      </w:r>
      <w:r w:rsidR="000A6E04" w:rsidRPr="00602CBC">
        <w:t>jas turi teisę vienašališkai nutraukti sutartį prieš 30 dienų raštu pranešęs apie tai užsakovui, jeigu užsakovas nevykdo savo įsipareigojimų arba vykdo juos kitomis sąlygomis.</w:t>
      </w:r>
    </w:p>
    <w:p w14:paraId="64AE2716" w14:textId="67A660FD" w:rsidR="000A6E04" w:rsidRDefault="00210E6F" w:rsidP="000A6E04">
      <w:pPr>
        <w:tabs>
          <w:tab w:val="left" w:pos="-1620"/>
          <w:tab w:val="left" w:pos="9638"/>
        </w:tabs>
        <w:ind w:right="-1" w:firstLine="720"/>
        <w:jc w:val="both"/>
      </w:pPr>
      <w:r>
        <w:t>3</w:t>
      </w:r>
      <w:r w:rsidR="001A2ED1">
        <w:t>4</w:t>
      </w:r>
      <w:r w:rsidR="000A6E04">
        <w:t>. Užsakovas</w:t>
      </w:r>
      <w:r w:rsidR="000A6E04" w:rsidRPr="00DF30A7">
        <w:t xml:space="preserve"> gali vienašališkai nutraukti sutartį, jeigu:</w:t>
      </w:r>
    </w:p>
    <w:p w14:paraId="081E6690" w14:textId="61D90BB0" w:rsidR="000A6E04" w:rsidRDefault="00210E6F" w:rsidP="000A6E04">
      <w:pPr>
        <w:tabs>
          <w:tab w:val="left" w:pos="-1620"/>
          <w:tab w:val="left" w:pos="9638"/>
        </w:tabs>
        <w:ind w:right="-1" w:firstLine="720"/>
        <w:jc w:val="both"/>
      </w:pPr>
      <w:r>
        <w:t>3</w:t>
      </w:r>
      <w:r w:rsidR="001A2ED1">
        <w:t>4</w:t>
      </w:r>
      <w:r w:rsidR="000A6E04">
        <w:t xml:space="preserve">.1. </w:t>
      </w:r>
      <w:r w:rsidR="000A6E04" w:rsidRPr="00D43690">
        <w:t xml:space="preserve">sutartis buvo pakeista pažeidžiant Lietuvos Respublikos pirkimų, atliekamų vandentvarkos, energetikos, transporto ar pašto paslaugų srities perkančiųjų subjektų, įstatymo 97 straipsnį; </w:t>
      </w:r>
    </w:p>
    <w:p w14:paraId="1151678D" w14:textId="13A4D6B9" w:rsidR="000A6E04" w:rsidRDefault="00210E6F" w:rsidP="000A6E04">
      <w:pPr>
        <w:tabs>
          <w:tab w:val="left" w:pos="-1620"/>
          <w:tab w:val="left" w:pos="9638"/>
        </w:tabs>
        <w:ind w:right="-1" w:firstLine="720"/>
        <w:jc w:val="both"/>
      </w:pPr>
      <w:r>
        <w:t>3</w:t>
      </w:r>
      <w:r w:rsidR="001A2ED1">
        <w:t>4</w:t>
      </w:r>
      <w:r w:rsidR="000A6E04">
        <w:t>.2. paaiškėjo, kad paslaugų teikėjas</w:t>
      </w:r>
      <w:r w:rsidR="000A6E04" w:rsidRPr="00DF30A7">
        <w:t xml:space="preserve">, su kuriuo sudaryta sutartis, turėjo būti pašalintas iš pirkimo procedūros pagal Viešųjų pirkimų įstatymo 46 straipsnio 1 dalį; </w:t>
      </w:r>
    </w:p>
    <w:p w14:paraId="7AFE3967" w14:textId="419309E2" w:rsidR="000A6E04" w:rsidRDefault="00210E6F" w:rsidP="000A6E04">
      <w:pPr>
        <w:tabs>
          <w:tab w:val="left" w:pos="-1620"/>
          <w:tab w:val="left" w:pos="9638"/>
        </w:tabs>
        <w:ind w:right="-1" w:firstLine="720"/>
        <w:jc w:val="both"/>
      </w:pPr>
      <w:r>
        <w:t>3</w:t>
      </w:r>
      <w:r w:rsidR="001A2ED1">
        <w:t>4</w:t>
      </w:r>
      <w:r w:rsidR="000A6E04" w:rsidRPr="00DF30A7">
        <w:t>.3.</w:t>
      </w:r>
      <w:r w:rsidR="000A6E04">
        <w:t xml:space="preserve"> paaiškėjo, kad su paslaugų teikėju</w:t>
      </w:r>
      <w:r w:rsidR="000A6E04" w:rsidRPr="00DF30A7">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5ED1291" w14:textId="2C89EE4B" w:rsidR="000A6E04" w:rsidRPr="00DF30A7" w:rsidRDefault="00210E6F" w:rsidP="000A6E04">
      <w:pPr>
        <w:tabs>
          <w:tab w:val="left" w:pos="-1620"/>
          <w:tab w:val="left" w:pos="9638"/>
        </w:tabs>
        <w:ind w:right="-1" w:firstLine="720"/>
        <w:jc w:val="both"/>
        <w:rPr>
          <w:lang w:eastAsia="lt-LT"/>
        </w:rPr>
      </w:pPr>
      <w:r>
        <w:t>3</w:t>
      </w:r>
      <w:r w:rsidR="001A2ED1">
        <w:t>5</w:t>
      </w:r>
      <w:r w:rsidR="000A6E04" w:rsidRPr="00DF30A7">
        <w:t xml:space="preserve">. </w:t>
      </w:r>
      <w:r w:rsidR="000A6E04" w:rsidRPr="00DF30A7">
        <w:rPr>
          <w:lang w:eastAsia="lt-LT"/>
        </w:rPr>
        <w:t>Sutartis gali būti nutraukta šalių susitarimu.</w:t>
      </w:r>
    </w:p>
    <w:p w14:paraId="72EDF8C0" w14:textId="77777777" w:rsidR="000A6E04" w:rsidRDefault="000A6E04" w:rsidP="000A6E04">
      <w:pPr>
        <w:tabs>
          <w:tab w:val="left" w:pos="-1620"/>
          <w:tab w:val="left" w:pos="9638"/>
        </w:tabs>
        <w:ind w:right="-1" w:firstLine="720"/>
        <w:jc w:val="both"/>
        <w:rPr>
          <w:lang w:eastAsia="lt-LT"/>
        </w:rPr>
      </w:pPr>
    </w:p>
    <w:p w14:paraId="2E6CC0CE" w14:textId="77777777" w:rsidR="000A6E04" w:rsidRPr="00602CBC" w:rsidRDefault="000A6E04" w:rsidP="000A6E04">
      <w:pPr>
        <w:ind w:firstLine="1298"/>
        <w:jc w:val="center"/>
        <w:rPr>
          <w:b/>
          <w:bCs/>
          <w:spacing w:val="-3"/>
          <w:lang w:eastAsia="lt-LT"/>
        </w:rPr>
      </w:pPr>
      <w:r w:rsidRPr="00602CBC">
        <w:rPr>
          <w:b/>
          <w:bCs/>
          <w:spacing w:val="-17"/>
          <w:lang w:eastAsia="lt-LT"/>
        </w:rPr>
        <w:t>X</w:t>
      </w:r>
      <w:r w:rsidRPr="00602CBC">
        <w:rPr>
          <w:b/>
          <w:bCs/>
          <w:spacing w:val="-3"/>
          <w:lang w:eastAsia="lt-LT"/>
        </w:rPr>
        <w:t>. GINČŲ SPRENDIMO TVARKA</w:t>
      </w:r>
    </w:p>
    <w:p w14:paraId="1D2D7DC6" w14:textId="77777777" w:rsidR="000A6E04" w:rsidRPr="00602CBC" w:rsidRDefault="000A6E04" w:rsidP="000A6E04">
      <w:pPr>
        <w:ind w:firstLine="1298"/>
        <w:jc w:val="center"/>
        <w:rPr>
          <w:lang w:eastAsia="lt-LT"/>
        </w:rPr>
      </w:pPr>
    </w:p>
    <w:p w14:paraId="753ECDB9" w14:textId="60E6C895" w:rsidR="000A6E04" w:rsidRPr="00602CBC" w:rsidRDefault="00497894" w:rsidP="000A6E04">
      <w:pPr>
        <w:tabs>
          <w:tab w:val="left" w:pos="900"/>
          <w:tab w:val="left" w:pos="1298"/>
        </w:tabs>
        <w:ind w:firstLine="709"/>
        <w:jc w:val="both"/>
        <w:rPr>
          <w:lang w:eastAsia="lt-LT"/>
        </w:rPr>
      </w:pPr>
      <w:r>
        <w:rPr>
          <w:spacing w:val="-1"/>
          <w:lang w:eastAsia="lt-LT"/>
        </w:rPr>
        <w:t>3</w:t>
      </w:r>
      <w:r w:rsidR="001A2ED1">
        <w:rPr>
          <w:spacing w:val="-1"/>
          <w:lang w:eastAsia="lt-LT"/>
        </w:rPr>
        <w:t>6</w:t>
      </w:r>
      <w:r w:rsidR="000A6E04" w:rsidRPr="00602CBC">
        <w:rPr>
          <w:spacing w:val="-1"/>
          <w:lang w:eastAsia="lt-LT"/>
        </w:rPr>
        <w:t xml:space="preserve">. </w:t>
      </w:r>
      <w:r w:rsidR="000A6E04" w:rsidRPr="00602CBC">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46265B87" w14:textId="77777777" w:rsidR="0006253F" w:rsidRPr="00602CBC" w:rsidRDefault="0006253F" w:rsidP="000A6E04">
      <w:pPr>
        <w:jc w:val="both"/>
      </w:pPr>
    </w:p>
    <w:p w14:paraId="61340CD7" w14:textId="77777777" w:rsidR="000A6E04" w:rsidRPr="00602CBC" w:rsidRDefault="000A6E04" w:rsidP="000A6E04">
      <w:pPr>
        <w:jc w:val="center"/>
        <w:rPr>
          <w:b/>
        </w:rPr>
      </w:pPr>
      <w:r w:rsidRPr="00602CBC">
        <w:rPr>
          <w:b/>
        </w:rPr>
        <w:t>XI. BAIGIAMOSIOS NUOSTATOS</w:t>
      </w:r>
    </w:p>
    <w:p w14:paraId="24DD83E7" w14:textId="77777777" w:rsidR="000A6E04" w:rsidRPr="00602CBC" w:rsidRDefault="000A6E04" w:rsidP="000A6E04">
      <w:pPr>
        <w:jc w:val="both"/>
      </w:pPr>
    </w:p>
    <w:p w14:paraId="6119E8B1" w14:textId="611D3EC3" w:rsidR="000A6E04" w:rsidRPr="00602CBC" w:rsidRDefault="00497894" w:rsidP="000A6E04">
      <w:pPr>
        <w:tabs>
          <w:tab w:val="left" w:pos="1140"/>
          <w:tab w:val="left" w:pos="1298"/>
        </w:tabs>
        <w:ind w:firstLine="709"/>
        <w:jc w:val="both"/>
        <w:rPr>
          <w:lang w:eastAsia="lt-LT"/>
        </w:rPr>
      </w:pPr>
      <w:r>
        <w:rPr>
          <w:rFonts w:cs="Arial Unicode MS"/>
          <w:lang w:eastAsia="x-none" w:bidi="km-KH"/>
        </w:rPr>
        <w:t>3</w:t>
      </w:r>
      <w:r w:rsidR="001A2ED1">
        <w:rPr>
          <w:rFonts w:cs="Arial Unicode MS"/>
          <w:lang w:eastAsia="x-none" w:bidi="km-KH"/>
        </w:rPr>
        <w:t>7</w:t>
      </w:r>
      <w:r w:rsidR="000A6E04" w:rsidRPr="00602CBC">
        <w:rPr>
          <w:rFonts w:cs="Arial Unicode MS"/>
          <w:lang w:eastAsia="x-none" w:bidi="km-KH"/>
        </w:rPr>
        <w:t xml:space="preserve">. </w:t>
      </w:r>
      <w:r w:rsidR="000A6E04" w:rsidRPr="00602CBC">
        <w:rPr>
          <w:lang w:eastAsia="lt-LT"/>
        </w:rPr>
        <w:t>Ši sutartis sudaryta 2 (dviem) vienodą juridinę galią turinčiais egzemplioriais – po vieną kiekvienai šios sutarties šaliai.</w:t>
      </w:r>
    </w:p>
    <w:p w14:paraId="3A00BBD9" w14:textId="5138D87C" w:rsidR="000A6E04" w:rsidRPr="00602CBC" w:rsidRDefault="00497894" w:rsidP="000A6E04">
      <w:pPr>
        <w:tabs>
          <w:tab w:val="left" w:pos="1140"/>
          <w:tab w:val="left" w:pos="1298"/>
        </w:tabs>
        <w:ind w:firstLine="709"/>
        <w:jc w:val="both"/>
        <w:rPr>
          <w:lang w:eastAsia="lt-LT"/>
        </w:rPr>
      </w:pPr>
      <w:r>
        <w:rPr>
          <w:lang w:eastAsia="lt-LT"/>
        </w:rPr>
        <w:t>3</w:t>
      </w:r>
      <w:r w:rsidR="001A2ED1">
        <w:rPr>
          <w:lang w:eastAsia="lt-LT"/>
        </w:rPr>
        <w:t>8</w:t>
      </w:r>
      <w:r w:rsidR="000A6E04" w:rsidRPr="00602CBC">
        <w:rPr>
          <w:lang w:eastAsia="lt-LT"/>
        </w:rPr>
        <w:t>. Bet kokie pranešimai ar prašymai, kurių reikalaujama ir kuriuos leidžiama pateikti pagal šią sutartį, pateikiami raštu.</w:t>
      </w:r>
    </w:p>
    <w:p w14:paraId="49333CBD" w14:textId="06F5CDE5" w:rsidR="000A6E04" w:rsidRPr="00602CBC" w:rsidRDefault="00497894" w:rsidP="000A6E04">
      <w:pPr>
        <w:tabs>
          <w:tab w:val="left" w:pos="1140"/>
          <w:tab w:val="left" w:pos="1298"/>
        </w:tabs>
        <w:ind w:firstLine="709"/>
        <w:jc w:val="both"/>
        <w:rPr>
          <w:lang w:eastAsia="lt-LT"/>
        </w:rPr>
      </w:pPr>
      <w:r>
        <w:rPr>
          <w:lang w:eastAsia="lt-LT"/>
        </w:rPr>
        <w:t>3</w:t>
      </w:r>
      <w:r w:rsidR="001A2ED1">
        <w:rPr>
          <w:lang w:eastAsia="lt-LT"/>
        </w:rPr>
        <w:t>9</w:t>
      </w:r>
      <w:r w:rsidR="000A6E04" w:rsidRPr="00602CBC">
        <w:rPr>
          <w:lang w:eastAsia="lt-LT"/>
        </w:rPr>
        <w:t xml:space="preserve">. Šalys, vykdydamos sutarties įsipareigojimus, vadovaujasi Lietuvos Respublikos įstatymais, kitais norminiais dokumentais, šia sutartimi, </w:t>
      </w:r>
      <w:r w:rsidR="00855C51">
        <w:rPr>
          <w:lang w:eastAsia="lt-LT"/>
        </w:rPr>
        <w:t>kvietimo</w:t>
      </w:r>
      <w:r w:rsidR="000A6E04" w:rsidRPr="00602CBC">
        <w:rPr>
          <w:lang w:eastAsia="lt-LT"/>
        </w:rPr>
        <w:t xml:space="preserve"> sąlygomis ir pateiktu pasiūlymu.</w:t>
      </w:r>
    </w:p>
    <w:p w14:paraId="4DADEE62" w14:textId="34CBD67E" w:rsidR="000A6E04" w:rsidRPr="00602CBC" w:rsidRDefault="001A2ED1" w:rsidP="000A6E04">
      <w:pPr>
        <w:tabs>
          <w:tab w:val="left" w:pos="1140"/>
          <w:tab w:val="left" w:pos="1298"/>
        </w:tabs>
        <w:ind w:firstLine="709"/>
        <w:jc w:val="both"/>
        <w:rPr>
          <w:lang w:eastAsia="lt-LT"/>
        </w:rPr>
      </w:pPr>
      <w:r>
        <w:rPr>
          <w:lang w:eastAsia="lt-LT"/>
        </w:rPr>
        <w:t>40</w:t>
      </w:r>
      <w:r w:rsidR="000A6E04" w:rsidRPr="00602CBC">
        <w:rPr>
          <w:lang w:eastAsia="lt-LT"/>
        </w:rPr>
        <w:t>. Šaliai pakeitus šioje sutartyje nurodytus adresus ar kitus rekvizitus, ji privalo ne vėliau kaip per 5 (penkias) darbo dienas po tokio pakeitimo informuoti apie tai kitą šalį.</w:t>
      </w:r>
    </w:p>
    <w:p w14:paraId="249F09A2" w14:textId="422F1EFB" w:rsidR="000A6E04" w:rsidRPr="00602CBC" w:rsidRDefault="000A6E04" w:rsidP="000A6E04">
      <w:pPr>
        <w:tabs>
          <w:tab w:val="left" w:pos="1140"/>
          <w:tab w:val="left" w:pos="1298"/>
        </w:tabs>
        <w:ind w:firstLine="709"/>
        <w:jc w:val="both"/>
        <w:rPr>
          <w:lang w:eastAsia="lt-LT"/>
        </w:rPr>
      </w:pPr>
      <w:r>
        <w:rPr>
          <w:lang w:eastAsia="lt-LT"/>
        </w:rPr>
        <w:t>4</w:t>
      </w:r>
      <w:r w:rsidR="001A2ED1">
        <w:rPr>
          <w:lang w:eastAsia="lt-LT"/>
        </w:rPr>
        <w:t>1</w:t>
      </w:r>
      <w:r w:rsidRPr="00602CBC">
        <w:rPr>
          <w:lang w:eastAsia="lt-LT"/>
        </w:rPr>
        <w:t>. Visi šioje sutartyje neaptarti klausimai sprendžiami pagal Lietuvos Respublikos teisės aktų nuostatas. Esant prieštaravimų tarp šios sutarties ir Lietuvos Respublikos teisės aktų nuostatų, taikomos pastarųjų nuostatos.</w:t>
      </w:r>
    </w:p>
    <w:p w14:paraId="04415223" w14:textId="1BB5E66A" w:rsidR="000A6E04" w:rsidRDefault="000A6E04" w:rsidP="000A6E04">
      <w:pPr>
        <w:tabs>
          <w:tab w:val="left" w:pos="1134"/>
          <w:tab w:val="left" w:pos="1298"/>
        </w:tabs>
        <w:ind w:firstLine="709"/>
        <w:jc w:val="both"/>
      </w:pPr>
      <w:r>
        <w:t>4</w:t>
      </w:r>
      <w:r w:rsidR="001A2ED1">
        <w:t>2</w:t>
      </w:r>
      <w:r w:rsidRPr="00602CBC">
        <w:t>.</w:t>
      </w:r>
      <w:r w:rsidRPr="00F74849">
        <w:t xml:space="preserve"> </w:t>
      </w:r>
      <w:r w:rsidRPr="00CA7B9A">
        <w:t xml:space="preserve">Už sutarties ir pakeitimų paskelbimą CVP IS atsakingas </w:t>
      </w:r>
      <w:r>
        <w:t>užsakov</w:t>
      </w:r>
      <w:r w:rsidRPr="00CA7B9A">
        <w:t>as</w:t>
      </w:r>
      <w:r>
        <w:t xml:space="preserve"> (</w:t>
      </w:r>
      <w:r w:rsidRPr="00D03B15">
        <w:rPr>
          <w:i/>
          <w:iCs/>
          <w:color w:val="0070C0"/>
        </w:rPr>
        <w:t>nurodomas kontaktinis asmuo, tel. Nr., el. paštas</w:t>
      </w:r>
      <w:r>
        <w:t>)</w:t>
      </w:r>
      <w:r w:rsidRPr="00CA7B9A">
        <w:t>.</w:t>
      </w:r>
    </w:p>
    <w:p w14:paraId="58F8CABA" w14:textId="77777777" w:rsidR="000A6E04" w:rsidRDefault="000A6E04" w:rsidP="000A6E04">
      <w:pPr>
        <w:tabs>
          <w:tab w:val="left" w:pos="1134"/>
          <w:tab w:val="left" w:pos="1298"/>
        </w:tabs>
        <w:ind w:firstLine="709"/>
        <w:jc w:val="both"/>
      </w:pPr>
    </w:p>
    <w:p w14:paraId="2C553B4A" w14:textId="77777777" w:rsidR="001A2ED1" w:rsidRDefault="001A2ED1" w:rsidP="000A6E04">
      <w:pPr>
        <w:tabs>
          <w:tab w:val="left" w:pos="1134"/>
          <w:tab w:val="left" w:pos="1298"/>
        </w:tabs>
        <w:ind w:firstLine="709"/>
        <w:jc w:val="both"/>
      </w:pPr>
    </w:p>
    <w:p w14:paraId="5CD043FF" w14:textId="77777777" w:rsidR="001A2ED1" w:rsidRDefault="001A2ED1" w:rsidP="000A6E04">
      <w:pPr>
        <w:tabs>
          <w:tab w:val="left" w:pos="1134"/>
          <w:tab w:val="left" w:pos="1298"/>
        </w:tabs>
        <w:ind w:firstLine="709"/>
        <w:jc w:val="both"/>
      </w:pPr>
    </w:p>
    <w:p w14:paraId="3CCD7DBB" w14:textId="77777777" w:rsidR="001A2ED1" w:rsidRDefault="001A2ED1" w:rsidP="000A6E04">
      <w:pPr>
        <w:tabs>
          <w:tab w:val="left" w:pos="1134"/>
          <w:tab w:val="left" w:pos="1298"/>
        </w:tabs>
        <w:ind w:firstLine="709"/>
        <w:jc w:val="both"/>
      </w:pPr>
    </w:p>
    <w:p w14:paraId="325D3E95" w14:textId="77777777" w:rsidR="001A2ED1" w:rsidRDefault="001A2ED1" w:rsidP="000A6E04">
      <w:pPr>
        <w:tabs>
          <w:tab w:val="left" w:pos="1134"/>
          <w:tab w:val="left" w:pos="1298"/>
        </w:tabs>
        <w:ind w:firstLine="709"/>
        <w:jc w:val="both"/>
      </w:pPr>
    </w:p>
    <w:p w14:paraId="3E36B731" w14:textId="77777777" w:rsidR="001A2ED1" w:rsidRDefault="001A2ED1" w:rsidP="000A6E04">
      <w:pPr>
        <w:tabs>
          <w:tab w:val="left" w:pos="1134"/>
          <w:tab w:val="left" w:pos="1298"/>
        </w:tabs>
        <w:ind w:firstLine="709"/>
        <w:jc w:val="both"/>
      </w:pPr>
    </w:p>
    <w:p w14:paraId="5B861C62" w14:textId="77777777" w:rsidR="000A6E04" w:rsidRPr="00CA7B9A" w:rsidRDefault="000A6E04" w:rsidP="000A6E04">
      <w:pPr>
        <w:tabs>
          <w:tab w:val="left" w:pos="1134"/>
          <w:tab w:val="left" w:pos="1298"/>
        </w:tabs>
        <w:ind w:firstLine="709"/>
        <w:jc w:val="center"/>
        <w:rPr>
          <w:b/>
        </w:rPr>
      </w:pPr>
      <w:r w:rsidRPr="00CA7B9A">
        <w:rPr>
          <w:b/>
        </w:rPr>
        <w:lastRenderedPageBreak/>
        <w:t>X</w:t>
      </w:r>
      <w:r>
        <w:rPr>
          <w:b/>
        </w:rPr>
        <w:t>II</w:t>
      </w:r>
      <w:r w:rsidRPr="00CA7B9A">
        <w:rPr>
          <w:b/>
        </w:rPr>
        <w:t>.</w:t>
      </w:r>
      <w:r w:rsidRPr="00FF53BE">
        <w:rPr>
          <w:b/>
        </w:rPr>
        <w:t xml:space="preserve"> </w:t>
      </w:r>
      <w:r>
        <w:rPr>
          <w:b/>
        </w:rPr>
        <w:t xml:space="preserve"> </w:t>
      </w:r>
      <w:r w:rsidRPr="00CA7B9A">
        <w:rPr>
          <w:b/>
        </w:rPr>
        <w:t xml:space="preserve"> </w:t>
      </w:r>
      <w:r>
        <w:rPr>
          <w:b/>
        </w:rPr>
        <w:t xml:space="preserve">ŠALIŲ </w:t>
      </w:r>
      <w:r w:rsidRPr="00CA7B9A">
        <w:rPr>
          <w:b/>
        </w:rPr>
        <w:t>JURIDINIAI</w:t>
      </w:r>
      <w:r>
        <w:rPr>
          <w:b/>
        </w:rPr>
        <w:t xml:space="preserve"> </w:t>
      </w:r>
      <w:r w:rsidRPr="00CA7B9A">
        <w:rPr>
          <w:b/>
        </w:rPr>
        <w:t>ADRESAI</w:t>
      </w:r>
      <w:r>
        <w:rPr>
          <w:b/>
        </w:rPr>
        <w:t>, REKVIZITAI IR PARAŠAI</w:t>
      </w:r>
    </w:p>
    <w:p w14:paraId="42FBBB23" w14:textId="77777777" w:rsidR="000A6E04" w:rsidRPr="00602CBC" w:rsidRDefault="000A6E04" w:rsidP="000A6E04">
      <w:pPr>
        <w:tabs>
          <w:tab w:val="left" w:pos="1140"/>
          <w:tab w:val="left" w:pos="1298"/>
        </w:tabs>
        <w:ind w:firstLine="709"/>
        <w:jc w:val="both"/>
        <w:rPr>
          <w:b/>
        </w:rPr>
      </w:pPr>
      <w:r w:rsidRPr="00602CBC">
        <w:t xml:space="preserve"> </w:t>
      </w:r>
    </w:p>
    <w:p w14:paraId="4E46F7E5" w14:textId="29E6DF4F" w:rsidR="000A6E04" w:rsidRPr="00602CBC" w:rsidRDefault="000A6E04" w:rsidP="000A6E04">
      <w:pPr>
        <w:keepNext/>
        <w:tabs>
          <w:tab w:val="num" w:pos="1584"/>
        </w:tabs>
        <w:ind w:right="283"/>
        <w:outlineLvl w:val="3"/>
        <w:rPr>
          <w:b/>
          <w:lang w:eastAsia="lt-LT"/>
        </w:rPr>
      </w:pPr>
      <w:r w:rsidRPr="00602CBC">
        <w:rPr>
          <w:b/>
          <w:lang w:eastAsia="lt-LT"/>
        </w:rPr>
        <w:t>UŽSAKOVAS</w:t>
      </w:r>
      <w:r w:rsidRPr="00602CBC">
        <w:rPr>
          <w:b/>
          <w:lang w:eastAsia="lt-LT"/>
        </w:rPr>
        <w:tab/>
      </w:r>
      <w:r w:rsidRPr="00602CBC">
        <w:rPr>
          <w:b/>
          <w:lang w:eastAsia="lt-LT"/>
        </w:rPr>
        <w:tab/>
      </w:r>
      <w:r w:rsidRPr="00602CBC">
        <w:rPr>
          <w:b/>
          <w:lang w:eastAsia="lt-LT"/>
        </w:rPr>
        <w:tab/>
      </w:r>
      <w:r w:rsidRPr="00602CBC">
        <w:rPr>
          <w:b/>
          <w:lang w:eastAsia="lt-LT"/>
        </w:rPr>
        <w:tab/>
        <w:t xml:space="preserve"> </w:t>
      </w:r>
      <w:r w:rsidRPr="00602CBC">
        <w:rPr>
          <w:b/>
          <w:lang w:eastAsia="lt-LT"/>
        </w:rPr>
        <w:tab/>
      </w:r>
      <w:r w:rsidRPr="00602CBC">
        <w:rPr>
          <w:b/>
          <w:lang w:eastAsia="lt-LT"/>
        </w:rPr>
        <w:tab/>
      </w:r>
      <w:r>
        <w:rPr>
          <w:b/>
          <w:lang w:eastAsia="lt-LT"/>
        </w:rPr>
        <w:t>PASLAUG</w:t>
      </w:r>
      <w:r w:rsidR="008B46F4">
        <w:rPr>
          <w:b/>
          <w:lang w:eastAsia="lt-LT"/>
        </w:rPr>
        <w:t>OS</w:t>
      </w:r>
      <w:r>
        <w:rPr>
          <w:b/>
          <w:lang w:eastAsia="lt-LT"/>
        </w:rPr>
        <w:t xml:space="preserve"> TEIKĖ</w:t>
      </w:r>
      <w:r w:rsidRPr="00602CBC">
        <w:rPr>
          <w:b/>
          <w:lang w:eastAsia="lt-LT"/>
        </w:rPr>
        <w:t>JAS</w:t>
      </w:r>
      <w:r w:rsidRPr="00602CBC">
        <w:rPr>
          <w:b/>
          <w:lang w:eastAsia="lt-LT"/>
        </w:rPr>
        <w:tab/>
      </w:r>
      <w:r w:rsidRPr="00602CBC">
        <w:rPr>
          <w:b/>
          <w:lang w:eastAsia="lt-LT"/>
        </w:rPr>
        <w:tab/>
      </w:r>
    </w:p>
    <w:p w14:paraId="2B9390B8" w14:textId="77777777" w:rsidR="008A79D5" w:rsidRDefault="008A79D5" w:rsidP="000A6E04">
      <w:pPr>
        <w:keepNext/>
        <w:tabs>
          <w:tab w:val="num" w:pos="1584"/>
        </w:tabs>
        <w:ind w:right="283"/>
        <w:outlineLvl w:val="3"/>
        <w:rPr>
          <w:b/>
          <w:lang w:eastAsia="lt-LT"/>
        </w:rPr>
      </w:pPr>
    </w:p>
    <w:p w14:paraId="13A0DF4A" w14:textId="77777777" w:rsidR="000A6E04" w:rsidRPr="00602CBC" w:rsidRDefault="000A6E04" w:rsidP="000A6E04">
      <w:pPr>
        <w:keepNext/>
        <w:tabs>
          <w:tab w:val="num" w:pos="1584"/>
        </w:tabs>
        <w:ind w:right="283"/>
        <w:outlineLvl w:val="3"/>
        <w:rPr>
          <w:b/>
          <w:lang w:eastAsia="lt-LT"/>
        </w:rPr>
      </w:pPr>
      <w:r w:rsidRPr="00602CBC">
        <w:rPr>
          <w:b/>
          <w:lang w:eastAsia="lt-LT"/>
        </w:rPr>
        <w:t>UAB ,,Dzūkijos vandenys“</w:t>
      </w:r>
      <w:r w:rsidRPr="00602CBC">
        <w:rPr>
          <w:b/>
          <w:lang w:eastAsia="lt-LT"/>
        </w:rPr>
        <w:tab/>
      </w:r>
      <w:r w:rsidRPr="00602CBC">
        <w:rPr>
          <w:b/>
          <w:lang w:eastAsia="lt-LT"/>
        </w:rPr>
        <w:tab/>
        <w:t xml:space="preserve"> </w:t>
      </w:r>
      <w:r w:rsidRPr="00602CBC">
        <w:rPr>
          <w:b/>
          <w:lang w:eastAsia="lt-LT"/>
        </w:rPr>
        <w:tab/>
      </w:r>
      <w:r w:rsidRPr="00602CBC">
        <w:rPr>
          <w:b/>
          <w:lang w:eastAsia="lt-LT"/>
        </w:rPr>
        <w:tab/>
      </w:r>
    </w:p>
    <w:p w14:paraId="1DA2DE38" w14:textId="77777777" w:rsidR="000A6E04" w:rsidRPr="00602CBC" w:rsidRDefault="000A6E04" w:rsidP="000A6E04">
      <w:pPr>
        <w:ind w:right="283"/>
      </w:pPr>
    </w:p>
    <w:p w14:paraId="0C33D700" w14:textId="77777777" w:rsidR="000A6E04" w:rsidRPr="00602CBC" w:rsidRDefault="000A6E04" w:rsidP="000A6E04">
      <w:pPr>
        <w:ind w:right="283"/>
        <w:jc w:val="both"/>
      </w:pPr>
      <w:r w:rsidRPr="00602CBC">
        <w:t>Pulko g. 75, 62135 Alytus</w:t>
      </w:r>
      <w:r w:rsidRPr="00602CBC">
        <w:tab/>
      </w:r>
      <w:r w:rsidRPr="00602CBC">
        <w:tab/>
      </w:r>
      <w:r w:rsidRPr="00602CBC">
        <w:tab/>
      </w:r>
      <w:r w:rsidRPr="00602CBC">
        <w:tab/>
      </w:r>
    </w:p>
    <w:p w14:paraId="3BCBC782" w14:textId="3D569C34" w:rsidR="000A6E04" w:rsidRPr="00602CBC" w:rsidRDefault="000A6E04" w:rsidP="000A6E04">
      <w:pPr>
        <w:ind w:right="-2"/>
        <w:jc w:val="both"/>
      </w:pPr>
      <w:r w:rsidRPr="00602CBC">
        <w:t xml:space="preserve">Tel. </w:t>
      </w:r>
      <w:r w:rsidR="008B46F4">
        <w:t>+370</w:t>
      </w:r>
      <w:r w:rsidRPr="00602CBC">
        <w:t xml:space="preserve"> 315 73</w:t>
      </w:r>
      <w:r>
        <w:t> </w:t>
      </w:r>
      <w:r w:rsidRPr="00602CBC">
        <w:t>470</w:t>
      </w:r>
      <w:r>
        <w:tab/>
      </w:r>
      <w:r>
        <w:tab/>
      </w:r>
      <w:r>
        <w:tab/>
      </w:r>
      <w:r w:rsidRPr="00602CBC">
        <w:tab/>
      </w:r>
      <w:r w:rsidRPr="00602CBC">
        <w:tab/>
        <w:t xml:space="preserve">Tel.    </w:t>
      </w:r>
    </w:p>
    <w:p w14:paraId="13B19C06" w14:textId="77777777" w:rsidR="000A6E04" w:rsidRPr="00602CBC" w:rsidRDefault="000A6E04" w:rsidP="000A6E04">
      <w:pPr>
        <w:keepNext/>
        <w:tabs>
          <w:tab w:val="num" w:pos="1872"/>
        </w:tabs>
        <w:ind w:right="283"/>
        <w:outlineLvl w:val="5"/>
        <w:rPr>
          <w:lang w:eastAsia="lt-LT"/>
        </w:rPr>
      </w:pPr>
      <w:r w:rsidRPr="00602CBC">
        <w:rPr>
          <w:lang w:eastAsia="lt-LT"/>
        </w:rPr>
        <w:t>Įmonės kodas 149566841</w:t>
      </w:r>
      <w:r w:rsidRPr="00602CBC">
        <w:rPr>
          <w:lang w:eastAsia="lt-LT"/>
        </w:rPr>
        <w:tab/>
      </w:r>
      <w:r w:rsidRPr="00602CBC">
        <w:rPr>
          <w:lang w:eastAsia="lt-LT"/>
        </w:rPr>
        <w:tab/>
      </w:r>
      <w:r w:rsidRPr="00602CBC">
        <w:rPr>
          <w:lang w:eastAsia="lt-LT"/>
        </w:rPr>
        <w:tab/>
      </w:r>
      <w:r w:rsidRPr="00602CBC">
        <w:rPr>
          <w:lang w:eastAsia="lt-LT"/>
        </w:rPr>
        <w:tab/>
        <w:t>Įmonės kodas</w:t>
      </w:r>
    </w:p>
    <w:p w14:paraId="1FBB44D5" w14:textId="77777777" w:rsidR="000A6E04" w:rsidRPr="00602CBC" w:rsidRDefault="000A6E04" w:rsidP="000A6E04">
      <w:pPr>
        <w:keepNext/>
        <w:tabs>
          <w:tab w:val="num" w:pos="1872"/>
        </w:tabs>
        <w:ind w:right="283"/>
        <w:outlineLvl w:val="5"/>
        <w:rPr>
          <w:lang w:eastAsia="lt-LT"/>
        </w:rPr>
      </w:pPr>
      <w:r w:rsidRPr="00602CBC">
        <w:rPr>
          <w:lang w:eastAsia="lt-LT"/>
        </w:rPr>
        <w:t>PVM mokėtojo kodas LT495668410</w:t>
      </w:r>
      <w:r w:rsidRPr="00602CBC">
        <w:rPr>
          <w:lang w:eastAsia="lt-LT"/>
        </w:rPr>
        <w:tab/>
        <w:t xml:space="preserve"> </w:t>
      </w:r>
      <w:r w:rsidRPr="00602CBC">
        <w:rPr>
          <w:lang w:eastAsia="lt-LT"/>
        </w:rPr>
        <w:tab/>
      </w:r>
      <w:r w:rsidRPr="00602CBC">
        <w:rPr>
          <w:lang w:eastAsia="lt-LT"/>
        </w:rPr>
        <w:tab/>
        <w:t>PVM mokėtojo kodas</w:t>
      </w:r>
    </w:p>
    <w:p w14:paraId="6E4C7120" w14:textId="77777777" w:rsidR="000A6E04" w:rsidRPr="00602CBC" w:rsidRDefault="000A6E04" w:rsidP="000A6E04">
      <w:pPr>
        <w:ind w:right="283"/>
      </w:pPr>
      <w:r w:rsidRPr="00602CBC">
        <w:t>a. s. LT877300010002208247</w:t>
      </w:r>
      <w:r w:rsidRPr="00602CBC">
        <w:tab/>
      </w:r>
      <w:r w:rsidRPr="00602CBC">
        <w:tab/>
      </w:r>
      <w:r w:rsidRPr="00602CBC">
        <w:tab/>
        <w:t xml:space="preserve">a. s. </w:t>
      </w:r>
    </w:p>
    <w:p w14:paraId="059CB8FD" w14:textId="77777777" w:rsidR="000A6E04" w:rsidRPr="00602CBC" w:rsidRDefault="000A6E04" w:rsidP="000A6E04">
      <w:pPr>
        <w:ind w:right="283"/>
        <w:jc w:val="both"/>
      </w:pPr>
      <w:r w:rsidRPr="00602CBC">
        <w:t xml:space="preserve">„Swedbank“, AB </w:t>
      </w:r>
      <w:r w:rsidRPr="00602CBC">
        <w:tab/>
      </w:r>
      <w:r w:rsidRPr="00602CBC">
        <w:tab/>
      </w:r>
      <w:r w:rsidRPr="00602CBC">
        <w:tab/>
      </w:r>
      <w:r w:rsidRPr="00602CBC">
        <w:tab/>
      </w:r>
      <w:r w:rsidRPr="00602CBC">
        <w:tab/>
      </w:r>
      <w:r>
        <w:t>bankas</w:t>
      </w:r>
    </w:p>
    <w:p w14:paraId="687165CC" w14:textId="77777777" w:rsidR="000A6E04" w:rsidRPr="00602CBC" w:rsidRDefault="000A6E04" w:rsidP="000A6E04">
      <w:pPr>
        <w:ind w:right="283"/>
        <w:jc w:val="both"/>
      </w:pPr>
      <w:r w:rsidRPr="00602CBC">
        <w:t xml:space="preserve">banko kodas 73000 </w:t>
      </w:r>
      <w:r w:rsidRPr="00602CBC">
        <w:tab/>
      </w:r>
      <w:r w:rsidRPr="00602CBC">
        <w:tab/>
      </w:r>
      <w:r w:rsidRPr="00602CBC">
        <w:tab/>
      </w:r>
      <w:r w:rsidRPr="00602CBC">
        <w:tab/>
      </w:r>
      <w:r w:rsidRPr="00602CBC">
        <w:tab/>
        <w:t xml:space="preserve">banko kodas               </w:t>
      </w:r>
    </w:p>
    <w:p w14:paraId="615B4389" w14:textId="77777777" w:rsidR="000A6E04" w:rsidRPr="00602CBC" w:rsidRDefault="000A6E04" w:rsidP="000A6E04">
      <w:pPr>
        <w:ind w:right="283"/>
        <w:jc w:val="both"/>
      </w:pPr>
      <w:r w:rsidRPr="00602CBC">
        <w:tab/>
      </w:r>
      <w:r w:rsidRPr="00602CBC">
        <w:tab/>
      </w:r>
      <w:r w:rsidRPr="00602CBC">
        <w:tab/>
      </w:r>
      <w:r w:rsidRPr="00602CBC">
        <w:tab/>
      </w:r>
      <w:r w:rsidRPr="00602CBC">
        <w:tab/>
      </w:r>
      <w:r w:rsidRPr="00602CBC">
        <w:tab/>
      </w:r>
      <w:r w:rsidRPr="00602CBC">
        <w:tab/>
        <w:t>el. paštas</w:t>
      </w:r>
      <w:r>
        <w:t xml:space="preserve"> </w:t>
      </w:r>
    </w:p>
    <w:p w14:paraId="053AC55A" w14:textId="77777777" w:rsidR="000A6E04" w:rsidRPr="00602CBC" w:rsidRDefault="000A6E04" w:rsidP="000A6E04">
      <w:pPr>
        <w:ind w:left="1418" w:right="283"/>
      </w:pPr>
    </w:p>
    <w:p w14:paraId="3AB1B45C" w14:textId="77777777" w:rsidR="000A6E04" w:rsidRDefault="000A6E04" w:rsidP="000A6E04">
      <w:pPr>
        <w:ind w:right="-1"/>
      </w:pPr>
    </w:p>
    <w:p w14:paraId="4E60FCC5" w14:textId="77777777" w:rsidR="000A6E04" w:rsidRDefault="000A6E04" w:rsidP="000A6E04">
      <w:pPr>
        <w:ind w:right="-1"/>
      </w:pPr>
      <w:r>
        <w:t>Direktorius</w:t>
      </w:r>
      <w:r>
        <w:tab/>
      </w:r>
      <w:r>
        <w:tab/>
      </w:r>
      <w:r>
        <w:tab/>
      </w:r>
      <w:r>
        <w:tab/>
      </w:r>
      <w:r>
        <w:tab/>
      </w:r>
      <w:r>
        <w:tab/>
        <w:t>Direktorius</w:t>
      </w:r>
    </w:p>
    <w:p w14:paraId="79CDF91D" w14:textId="77777777" w:rsidR="000A6E04" w:rsidRDefault="000A6E04" w:rsidP="000A6E04">
      <w:pPr>
        <w:ind w:right="-1" w:firstLine="709"/>
        <w:jc w:val="both"/>
      </w:pPr>
    </w:p>
    <w:p w14:paraId="6DDACEC9" w14:textId="77777777" w:rsidR="000A6E04" w:rsidRDefault="000A6E04" w:rsidP="000A6E04">
      <w:pPr>
        <w:ind w:right="-1" w:firstLine="709"/>
        <w:jc w:val="both"/>
      </w:pPr>
    </w:p>
    <w:sectPr w:rsidR="000A6E04" w:rsidSect="00CE6014">
      <w:headerReference w:type="default" r:id="rId11"/>
      <w:pgSz w:w="11906" w:h="16838" w:code="9"/>
      <w:pgMar w:top="1134" w:right="849" w:bottom="851"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49214" w14:textId="77777777" w:rsidR="00065F59" w:rsidRDefault="00065F59">
      <w:r>
        <w:separator/>
      </w:r>
    </w:p>
  </w:endnote>
  <w:endnote w:type="continuationSeparator" w:id="0">
    <w:p w14:paraId="21832F11" w14:textId="77777777" w:rsidR="00065F59" w:rsidRDefault="0006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notTrueType/>
    <w:pitch w:val="variable"/>
    <w:sig w:usb0="00000001" w:usb1="080E0000" w:usb2="00000010" w:usb3="00000000" w:csb0="00040000"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9DA11" w14:textId="77777777" w:rsidR="00065F59" w:rsidRDefault="00065F59">
      <w:r>
        <w:separator/>
      </w:r>
    </w:p>
  </w:footnote>
  <w:footnote w:type="continuationSeparator" w:id="0">
    <w:p w14:paraId="1913B9F2" w14:textId="77777777" w:rsidR="00065F59" w:rsidRDefault="00065F59">
      <w:r>
        <w:continuationSeparator/>
      </w:r>
    </w:p>
  </w:footnote>
  <w:footnote w:id="1">
    <w:p w14:paraId="790C8DC2" w14:textId="1AD35E00" w:rsidR="00005FC8" w:rsidRPr="009717B0" w:rsidRDefault="00005FC8" w:rsidP="00AC5549">
      <w:pPr>
        <w:pStyle w:val="Puslapioinaostekstas"/>
      </w:pPr>
      <w:r w:rsidRPr="009717B0">
        <w:rPr>
          <w:rStyle w:val="Puslapioinaosnuoroda"/>
        </w:rPr>
        <w:footnoteRef/>
      </w:r>
      <w:r w:rsidRPr="009717B0">
        <w:t xml:space="preserve"> S</w:t>
      </w:r>
      <w:r>
        <w:t>ubtiekėjai</w:t>
      </w:r>
      <w:r w:rsidRPr="009717B0">
        <w:t xml:space="preserve"> ar ūkio subjektai, kurių pajėgumais remiasi tiekėjas, nelaikomi tiekėjų grupės nariais.</w:t>
      </w:r>
    </w:p>
    <w:p w14:paraId="71A74F16" w14:textId="77777777" w:rsidR="00005FC8" w:rsidRPr="009F7161" w:rsidRDefault="00005FC8" w:rsidP="00AC5549">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CB174" w14:textId="77777777" w:rsidR="00005FC8" w:rsidRDefault="00005FC8">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55425C">
      <w:rPr>
        <w:rStyle w:val="Puslapionumeris"/>
        <w:noProof/>
      </w:rPr>
      <w:t>14</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0950E80"/>
    <w:multiLevelType w:val="hybridMultilevel"/>
    <w:tmpl w:val="523E9606"/>
    <w:lvl w:ilvl="0" w:tplc="341A4632">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2B925A3"/>
    <w:multiLevelType w:val="multilevel"/>
    <w:tmpl w:val="3EC44554"/>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A62F54"/>
    <w:multiLevelType w:val="multilevel"/>
    <w:tmpl w:val="E0C0A38A"/>
    <w:lvl w:ilvl="0">
      <w:start w:val="3"/>
      <w:numFmt w:val="decimal"/>
      <w:lvlText w:val="%1."/>
      <w:lvlJc w:val="left"/>
      <w:pPr>
        <w:ind w:left="540" w:hanging="540"/>
      </w:pPr>
      <w:rPr>
        <w:rFonts w:hint="default"/>
      </w:rPr>
    </w:lvl>
    <w:lvl w:ilvl="1">
      <w:start w:val="2"/>
      <w:numFmt w:val="decimal"/>
      <w:lvlText w:val="%1.%2."/>
      <w:lvlJc w:val="left"/>
      <w:pPr>
        <w:ind w:left="1252" w:hanging="540"/>
      </w:pPr>
      <w:rPr>
        <w:rFonts w:hint="default"/>
      </w:rPr>
    </w:lvl>
    <w:lvl w:ilvl="2">
      <w:start w:val="2"/>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6" w15:restartNumberingAfterBreak="0">
    <w:nsid w:val="0ECC689D"/>
    <w:multiLevelType w:val="multilevel"/>
    <w:tmpl w:val="EDF2270A"/>
    <w:lvl w:ilvl="0">
      <w:start w:val="1"/>
      <w:numFmt w:val="decimal"/>
      <w:lvlText w:val="%1."/>
      <w:lvlJc w:val="left"/>
      <w:pPr>
        <w:ind w:left="644"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2628" w:hanging="720"/>
      </w:pPr>
      <w:rPr>
        <w:rFonts w:hint="default"/>
        <w:b/>
      </w:rPr>
    </w:lvl>
    <w:lvl w:ilvl="3">
      <w:start w:val="1"/>
      <w:numFmt w:val="decimal"/>
      <w:isLgl/>
      <w:lvlText w:val="%1.%2.%3.%4."/>
      <w:lvlJc w:val="left"/>
      <w:pPr>
        <w:ind w:left="3402" w:hanging="720"/>
      </w:pPr>
      <w:rPr>
        <w:rFonts w:hint="default"/>
        <w:b/>
      </w:rPr>
    </w:lvl>
    <w:lvl w:ilvl="4">
      <w:start w:val="1"/>
      <w:numFmt w:val="decimal"/>
      <w:isLgl/>
      <w:lvlText w:val="%1.%2.%3.%4.%5."/>
      <w:lvlJc w:val="left"/>
      <w:pPr>
        <w:ind w:left="4536" w:hanging="1080"/>
      </w:pPr>
      <w:rPr>
        <w:rFonts w:hint="default"/>
        <w:b/>
      </w:rPr>
    </w:lvl>
    <w:lvl w:ilvl="5">
      <w:start w:val="1"/>
      <w:numFmt w:val="decimal"/>
      <w:isLgl/>
      <w:lvlText w:val="%1.%2.%3.%4.%5.%6."/>
      <w:lvlJc w:val="left"/>
      <w:pPr>
        <w:ind w:left="5310" w:hanging="1080"/>
      </w:pPr>
      <w:rPr>
        <w:rFonts w:hint="default"/>
        <w:b/>
      </w:rPr>
    </w:lvl>
    <w:lvl w:ilvl="6">
      <w:start w:val="1"/>
      <w:numFmt w:val="decimal"/>
      <w:isLgl/>
      <w:lvlText w:val="%1.%2.%3.%4.%5.%6.%7."/>
      <w:lvlJc w:val="left"/>
      <w:pPr>
        <w:ind w:left="6444" w:hanging="1440"/>
      </w:pPr>
      <w:rPr>
        <w:rFonts w:hint="default"/>
        <w:b/>
      </w:rPr>
    </w:lvl>
    <w:lvl w:ilvl="7">
      <w:start w:val="1"/>
      <w:numFmt w:val="decimal"/>
      <w:isLgl/>
      <w:lvlText w:val="%1.%2.%3.%4.%5.%6.%7.%8."/>
      <w:lvlJc w:val="left"/>
      <w:pPr>
        <w:ind w:left="7218" w:hanging="1440"/>
      </w:pPr>
      <w:rPr>
        <w:rFonts w:hint="default"/>
        <w:b/>
      </w:rPr>
    </w:lvl>
    <w:lvl w:ilvl="8">
      <w:start w:val="1"/>
      <w:numFmt w:val="decimal"/>
      <w:isLgl/>
      <w:lvlText w:val="%1.%2.%3.%4.%5.%6.%7.%8.%9."/>
      <w:lvlJc w:val="left"/>
      <w:pPr>
        <w:ind w:left="8352" w:hanging="1800"/>
      </w:pPr>
      <w:rPr>
        <w:rFonts w:hint="default"/>
        <w:b/>
      </w:rPr>
    </w:lvl>
  </w:abstractNum>
  <w:abstractNum w:abstractNumId="7" w15:restartNumberingAfterBreak="0">
    <w:nsid w:val="151F73A7"/>
    <w:multiLevelType w:val="multilevel"/>
    <w:tmpl w:val="5C88381E"/>
    <w:lvl w:ilvl="0">
      <w:start w:val="3"/>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10"/>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97C5D45"/>
    <w:multiLevelType w:val="hybridMultilevel"/>
    <w:tmpl w:val="17124E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1E2845"/>
    <w:multiLevelType w:val="multilevel"/>
    <w:tmpl w:val="525861B6"/>
    <w:lvl w:ilvl="0">
      <w:start w:val="12"/>
      <w:numFmt w:val="decimal"/>
      <w:lvlText w:val="%1."/>
      <w:lvlJc w:val="left"/>
      <w:pPr>
        <w:ind w:left="660" w:hanging="660"/>
      </w:pPr>
      <w:rPr>
        <w:rFonts w:hint="default"/>
      </w:rPr>
    </w:lvl>
    <w:lvl w:ilvl="1">
      <w:start w:val="3"/>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03A0477"/>
    <w:multiLevelType w:val="hybridMultilevel"/>
    <w:tmpl w:val="6F882566"/>
    <w:lvl w:ilvl="0" w:tplc="DD68A1C4">
      <w:start w:val="1"/>
      <w:numFmt w:val="decimal"/>
      <w:lvlText w:val="%1."/>
      <w:lvlJc w:val="left"/>
      <w:pPr>
        <w:ind w:left="1714" w:hanging="100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CFB4233"/>
    <w:multiLevelType w:val="multilevel"/>
    <w:tmpl w:val="D870CF18"/>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860AC8"/>
    <w:multiLevelType w:val="multilevel"/>
    <w:tmpl w:val="BC30F48E"/>
    <w:lvl w:ilvl="0">
      <w:start w:val="12"/>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F95587"/>
    <w:multiLevelType w:val="multilevel"/>
    <w:tmpl w:val="C4EAED06"/>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7D41158"/>
    <w:multiLevelType w:val="multilevel"/>
    <w:tmpl w:val="32C634D2"/>
    <w:lvl w:ilvl="0">
      <w:start w:val="14"/>
      <w:numFmt w:val="decimal"/>
      <w:lvlText w:val="%1."/>
      <w:lvlJc w:val="left"/>
      <w:pPr>
        <w:ind w:left="480" w:hanging="480"/>
      </w:pPr>
      <w:rPr>
        <w:rFonts w:hint="default"/>
      </w:rPr>
    </w:lvl>
    <w:lvl w:ilvl="1">
      <w:start w:val="4"/>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6"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7102FF"/>
    <w:multiLevelType w:val="hybridMultilevel"/>
    <w:tmpl w:val="010A5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4C69F6"/>
    <w:multiLevelType w:val="multilevel"/>
    <w:tmpl w:val="525861B6"/>
    <w:lvl w:ilvl="0">
      <w:start w:val="12"/>
      <w:numFmt w:val="decimal"/>
      <w:lvlText w:val="%1."/>
      <w:lvlJc w:val="left"/>
      <w:pPr>
        <w:ind w:left="660" w:hanging="660"/>
      </w:pPr>
      <w:rPr>
        <w:rFonts w:hint="default"/>
      </w:rPr>
    </w:lvl>
    <w:lvl w:ilvl="1">
      <w:start w:val="3"/>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2904056"/>
    <w:multiLevelType w:val="multilevel"/>
    <w:tmpl w:val="CD2CC18E"/>
    <w:lvl w:ilvl="0">
      <w:start w:val="12"/>
      <w:numFmt w:val="decimal"/>
      <w:lvlText w:val="%1."/>
      <w:lvlJc w:val="left"/>
      <w:pPr>
        <w:ind w:left="660" w:hanging="660"/>
      </w:pPr>
      <w:rPr>
        <w:rFonts w:hint="default"/>
      </w:rPr>
    </w:lvl>
    <w:lvl w:ilvl="1">
      <w:start w:val="2"/>
      <w:numFmt w:val="decimal"/>
      <w:lvlText w:val="%1.%2."/>
      <w:lvlJc w:val="left"/>
      <w:pPr>
        <w:ind w:left="990" w:hanging="660"/>
      </w:pPr>
      <w:rPr>
        <w:rFonts w:hint="default"/>
      </w:rPr>
    </w:lvl>
    <w:lvl w:ilvl="2">
      <w:start w:val="9"/>
      <w:numFmt w:val="decimal"/>
      <w:lvlText w:val="%1.%2.%3."/>
      <w:lvlJc w:val="left"/>
      <w:pPr>
        <w:ind w:left="1855"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0" w15:restartNumberingAfterBreak="0">
    <w:nsid w:val="48C627C9"/>
    <w:multiLevelType w:val="multilevel"/>
    <w:tmpl w:val="525861B6"/>
    <w:lvl w:ilvl="0">
      <w:start w:val="12"/>
      <w:numFmt w:val="decimal"/>
      <w:lvlText w:val="%1."/>
      <w:lvlJc w:val="left"/>
      <w:pPr>
        <w:ind w:left="660" w:hanging="660"/>
      </w:pPr>
      <w:rPr>
        <w:rFonts w:hint="default"/>
      </w:rPr>
    </w:lvl>
    <w:lvl w:ilvl="1">
      <w:start w:val="3"/>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E5E3169"/>
    <w:multiLevelType w:val="multilevel"/>
    <w:tmpl w:val="75BC08CA"/>
    <w:lvl w:ilvl="0">
      <w:start w:val="2"/>
      <w:numFmt w:val="decimal"/>
      <w:lvlText w:val="%1."/>
      <w:lvlJc w:val="left"/>
      <w:pPr>
        <w:ind w:left="420" w:hanging="42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F8E30F0"/>
    <w:multiLevelType w:val="multilevel"/>
    <w:tmpl w:val="368891A4"/>
    <w:lvl w:ilvl="0">
      <w:start w:val="14"/>
      <w:numFmt w:val="decimal"/>
      <w:lvlText w:val="%1."/>
      <w:lvlJc w:val="left"/>
      <w:pPr>
        <w:ind w:left="765" w:hanging="765"/>
      </w:pPr>
      <w:rPr>
        <w:rFonts w:hint="default"/>
      </w:rPr>
    </w:lvl>
    <w:lvl w:ilvl="1">
      <w:start w:val="2"/>
      <w:numFmt w:val="decimal"/>
      <w:lvlText w:val="%1.%2."/>
      <w:lvlJc w:val="left"/>
      <w:pPr>
        <w:ind w:left="1305" w:hanging="765"/>
      </w:pPr>
      <w:rPr>
        <w:rFonts w:hint="default"/>
      </w:rPr>
    </w:lvl>
    <w:lvl w:ilvl="2">
      <w:start w:val="6"/>
      <w:numFmt w:val="decimal"/>
      <w:lvlText w:val="%1.%2.%3."/>
      <w:lvlJc w:val="left"/>
      <w:pPr>
        <w:ind w:left="1845" w:hanging="76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56C04019"/>
    <w:multiLevelType w:val="hybridMultilevel"/>
    <w:tmpl w:val="7FF8BEB4"/>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79B19FC"/>
    <w:multiLevelType w:val="multilevel"/>
    <w:tmpl w:val="1DB4D984"/>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264979"/>
    <w:multiLevelType w:val="hybridMultilevel"/>
    <w:tmpl w:val="5D4488AA"/>
    <w:lvl w:ilvl="0" w:tplc="7736D534">
      <w:start w:val="1"/>
      <w:numFmt w:val="decimal"/>
      <w:lvlText w:val="%1."/>
      <w:lvlJc w:val="left"/>
      <w:pPr>
        <w:ind w:left="1211" w:hanging="360"/>
      </w:pPr>
      <w:rPr>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AD01577"/>
    <w:multiLevelType w:val="hybridMultilevel"/>
    <w:tmpl w:val="2BFE1094"/>
    <w:lvl w:ilvl="0" w:tplc="76B810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5C6F6978"/>
    <w:multiLevelType w:val="hybridMultilevel"/>
    <w:tmpl w:val="758272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013191"/>
    <w:multiLevelType w:val="multilevel"/>
    <w:tmpl w:val="E3A6096C"/>
    <w:lvl w:ilvl="0">
      <w:start w:val="4"/>
      <w:numFmt w:val="decimal"/>
      <w:lvlText w:val="%1."/>
      <w:lvlJc w:val="left"/>
      <w:pPr>
        <w:ind w:left="1080" w:hanging="720"/>
      </w:pPr>
      <w:rPr>
        <w:rFonts w:ascii="Times New Roman" w:hAnsi="Times New Roman" w:cs="Times New Roman"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D51286C"/>
    <w:multiLevelType w:val="hybridMultilevel"/>
    <w:tmpl w:val="8ED63C4E"/>
    <w:lvl w:ilvl="0" w:tplc="CAB293FC">
      <w:start w:val="1"/>
      <w:numFmt w:val="decimal"/>
      <w:lvlText w:val="%1."/>
      <w:lvlJc w:val="left"/>
      <w:pPr>
        <w:ind w:left="1729" w:hanging="10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5F04788C"/>
    <w:multiLevelType w:val="hybridMultilevel"/>
    <w:tmpl w:val="4DC63076"/>
    <w:lvl w:ilvl="0" w:tplc="8C063AAE">
      <w:start w:val="1"/>
      <w:numFmt w:val="decimal"/>
      <w:lvlText w:val="%1."/>
      <w:lvlJc w:val="left"/>
      <w:pPr>
        <w:ind w:left="644" w:hanging="360"/>
      </w:pPr>
      <w:rPr>
        <w:rFonts w:hint="default"/>
        <w:color w:val="00000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2" w15:restartNumberingAfterBreak="0">
    <w:nsid w:val="5F7269EB"/>
    <w:multiLevelType w:val="hybridMultilevel"/>
    <w:tmpl w:val="C4BCD3D4"/>
    <w:lvl w:ilvl="0" w:tplc="F4F29E0C">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4A02679"/>
    <w:multiLevelType w:val="multilevel"/>
    <w:tmpl w:val="89FACEA0"/>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6B492829"/>
    <w:multiLevelType w:val="multilevel"/>
    <w:tmpl w:val="B14C4434"/>
    <w:lvl w:ilvl="0">
      <w:start w:val="14"/>
      <w:numFmt w:val="decimal"/>
      <w:lvlText w:val="%1"/>
      <w:lvlJc w:val="left"/>
      <w:pPr>
        <w:ind w:left="420" w:hanging="420"/>
      </w:pPr>
      <w:rPr>
        <w:rFonts w:hint="default"/>
      </w:rPr>
    </w:lvl>
    <w:lvl w:ilvl="1">
      <w:start w:val="3"/>
      <w:numFmt w:val="decimal"/>
      <w:lvlText w:val="%1.%2"/>
      <w:lvlJc w:val="left"/>
      <w:pPr>
        <w:ind w:left="1485" w:hanging="4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5" w15:restartNumberingAfterBreak="0">
    <w:nsid w:val="6EDF4296"/>
    <w:multiLevelType w:val="hybridMultilevel"/>
    <w:tmpl w:val="2C4E2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BB7373"/>
    <w:multiLevelType w:val="multilevel"/>
    <w:tmpl w:val="B9FC937E"/>
    <w:lvl w:ilvl="0">
      <w:start w:val="3"/>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9"/>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16874E5"/>
    <w:multiLevelType w:val="hybridMultilevel"/>
    <w:tmpl w:val="435C9426"/>
    <w:lvl w:ilvl="0" w:tplc="0FA23FB4">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74F3582A"/>
    <w:multiLevelType w:val="hybridMultilevel"/>
    <w:tmpl w:val="3ABCC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7287DD8"/>
    <w:multiLevelType w:val="multilevel"/>
    <w:tmpl w:val="684E04E8"/>
    <w:lvl w:ilvl="0">
      <w:start w:val="2"/>
      <w:numFmt w:val="decimal"/>
      <w:lvlText w:val="%1."/>
      <w:lvlJc w:val="left"/>
      <w:pPr>
        <w:ind w:left="1211" w:hanging="360"/>
      </w:pPr>
      <w:rPr>
        <w:rFonts w:hint="default"/>
        <w:b w:val="0"/>
        <w:color w:val="auto"/>
        <w:sz w:val="23"/>
      </w:rPr>
    </w:lvl>
    <w:lvl w:ilvl="1">
      <w:start w:val="1"/>
      <w:numFmt w:val="decimal"/>
      <w:lvlText w:val="%1.%2."/>
      <w:lvlJc w:val="left"/>
      <w:pPr>
        <w:ind w:left="2204"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183221"/>
    <w:multiLevelType w:val="multilevel"/>
    <w:tmpl w:val="6736090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16"/>
  </w:num>
  <w:num w:numId="2">
    <w:abstractNumId w:val="8"/>
  </w:num>
  <w:num w:numId="3">
    <w:abstractNumId w:val="17"/>
  </w:num>
  <w:num w:numId="4">
    <w:abstractNumId w:val="35"/>
  </w:num>
  <w:num w:numId="5">
    <w:abstractNumId w:val="38"/>
  </w:num>
  <w:num w:numId="6">
    <w:abstractNumId w:val="22"/>
  </w:num>
  <w:num w:numId="7">
    <w:abstractNumId w:val="34"/>
  </w:num>
  <w:num w:numId="8">
    <w:abstractNumId w:val="15"/>
  </w:num>
  <w:num w:numId="9">
    <w:abstractNumId w:val="28"/>
  </w:num>
  <w:num w:numId="10">
    <w:abstractNumId w:val="32"/>
  </w:num>
  <w:num w:numId="11">
    <w:abstractNumId w:val="21"/>
  </w:num>
  <w:num w:numId="12">
    <w:abstractNumId w:val="10"/>
  </w:num>
  <w:num w:numId="13">
    <w:abstractNumId w:val="3"/>
  </w:num>
  <w:num w:numId="14">
    <w:abstractNumId w:val="27"/>
  </w:num>
  <w:num w:numId="15">
    <w:abstractNumId w:val="23"/>
  </w:num>
  <w:num w:numId="16">
    <w:abstractNumId w:val="25"/>
  </w:num>
  <w:num w:numId="17">
    <w:abstractNumId w:val="30"/>
  </w:num>
  <w:num w:numId="18">
    <w:abstractNumId w:val="39"/>
  </w:num>
  <w:num w:numId="19">
    <w:abstractNumId w:val="26"/>
  </w:num>
  <w:num w:numId="20">
    <w:abstractNumId w:val="11"/>
  </w:num>
  <w:num w:numId="21">
    <w:abstractNumId w:val="24"/>
  </w:num>
  <w:num w:numId="22">
    <w:abstractNumId w:val="31"/>
  </w:num>
  <w:num w:numId="23">
    <w:abstractNumId w:val="41"/>
  </w:num>
  <w:num w:numId="24">
    <w:abstractNumId w:val="40"/>
  </w:num>
  <w:num w:numId="25">
    <w:abstractNumId w:val="29"/>
  </w:num>
  <w:num w:numId="26">
    <w:abstractNumId w:val="37"/>
  </w:num>
  <w:num w:numId="27">
    <w:abstractNumId w:val="12"/>
  </w:num>
  <w:num w:numId="28">
    <w:abstractNumId w:val="33"/>
  </w:num>
  <w:num w:numId="29">
    <w:abstractNumId w:val="6"/>
  </w:num>
  <w:num w:numId="30">
    <w:abstractNumId w:val="13"/>
  </w:num>
  <w:num w:numId="31">
    <w:abstractNumId w:val="4"/>
  </w:num>
  <w:num w:numId="32">
    <w:abstractNumId w:val="19"/>
  </w:num>
  <w:num w:numId="33">
    <w:abstractNumId w:val="9"/>
  </w:num>
  <w:num w:numId="34">
    <w:abstractNumId w:val="20"/>
  </w:num>
  <w:num w:numId="35">
    <w:abstractNumId w:val="18"/>
  </w:num>
  <w:num w:numId="36">
    <w:abstractNumId w:val="5"/>
  </w:num>
  <w:num w:numId="37">
    <w:abstractNumId w:val="36"/>
  </w:num>
  <w:num w:numId="38">
    <w:abstractNumId w:val="7"/>
  </w:num>
  <w:num w:numId="39">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84"/>
    <w:rsid w:val="0000010C"/>
    <w:rsid w:val="00005FC8"/>
    <w:rsid w:val="000110ED"/>
    <w:rsid w:val="00015F45"/>
    <w:rsid w:val="000224D9"/>
    <w:rsid w:val="00022BD5"/>
    <w:rsid w:val="00023087"/>
    <w:rsid w:val="00024F82"/>
    <w:rsid w:val="00026718"/>
    <w:rsid w:val="00027721"/>
    <w:rsid w:val="0003008A"/>
    <w:rsid w:val="000315FF"/>
    <w:rsid w:val="0003625E"/>
    <w:rsid w:val="00041005"/>
    <w:rsid w:val="000411E2"/>
    <w:rsid w:val="00041278"/>
    <w:rsid w:val="00041AD3"/>
    <w:rsid w:val="0004361A"/>
    <w:rsid w:val="00043752"/>
    <w:rsid w:val="0004442B"/>
    <w:rsid w:val="00052E14"/>
    <w:rsid w:val="00055E1A"/>
    <w:rsid w:val="000605B6"/>
    <w:rsid w:val="000610A4"/>
    <w:rsid w:val="00061287"/>
    <w:rsid w:val="0006253F"/>
    <w:rsid w:val="0006359D"/>
    <w:rsid w:val="00064105"/>
    <w:rsid w:val="00065F59"/>
    <w:rsid w:val="000661F6"/>
    <w:rsid w:val="000662B5"/>
    <w:rsid w:val="00066943"/>
    <w:rsid w:val="000700BB"/>
    <w:rsid w:val="00071597"/>
    <w:rsid w:val="00073839"/>
    <w:rsid w:val="00073C74"/>
    <w:rsid w:val="00075D45"/>
    <w:rsid w:val="000849C7"/>
    <w:rsid w:val="00087773"/>
    <w:rsid w:val="000907D5"/>
    <w:rsid w:val="00090B0C"/>
    <w:rsid w:val="00092B72"/>
    <w:rsid w:val="00095E5C"/>
    <w:rsid w:val="000A2046"/>
    <w:rsid w:val="000A37BC"/>
    <w:rsid w:val="000A64A7"/>
    <w:rsid w:val="000A6E04"/>
    <w:rsid w:val="000B0EBD"/>
    <w:rsid w:val="000B5E5A"/>
    <w:rsid w:val="000B65FE"/>
    <w:rsid w:val="000C0519"/>
    <w:rsid w:val="000C2B16"/>
    <w:rsid w:val="000C6C53"/>
    <w:rsid w:val="000D0FAF"/>
    <w:rsid w:val="000D7161"/>
    <w:rsid w:val="000D7F86"/>
    <w:rsid w:val="000E4BB0"/>
    <w:rsid w:val="000E7DBE"/>
    <w:rsid w:val="000F1DC6"/>
    <w:rsid w:val="000F3BDD"/>
    <w:rsid w:val="00100549"/>
    <w:rsid w:val="00100649"/>
    <w:rsid w:val="001010BE"/>
    <w:rsid w:val="00101F41"/>
    <w:rsid w:val="0010593D"/>
    <w:rsid w:val="00105F31"/>
    <w:rsid w:val="00106995"/>
    <w:rsid w:val="00112835"/>
    <w:rsid w:val="001138FA"/>
    <w:rsid w:val="00120FBB"/>
    <w:rsid w:val="0012268B"/>
    <w:rsid w:val="0012284C"/>
    <w:rsid w:val="001274D3"/>
    <w:rsid w:val="001316EF"/>
    <w:rsid w:val="00131C45"/>
    <w:rsid w:val="00132C6F"/>
    <w:rsid w:val="00142257"/>
    <w:rsid w:val="0014378B"/>
    <w:rsid w:val="001468A4"/>
    <w:rsid w:val="00151C99"/>
    <w:rsid w:val="00155169"/>
    <w:rsid w:val="001564F2"/>
    <w:rsid w:val="0016062F"/>
    <w:rsid w:val="0016359B"/>
    <w:rsid w:val="00167703"/>
    <w:rsid w:val="00170EBE"/>
    <w:rsid w:val="00170EC3"/>
    <w:rsid w:val="001722C1"/>
    <w:rsid w:val="00174630"/>
    <w:rsid w:val="001752D3"/>
    <w:rsid w:val="001830DC"/>
    <w:rsid w:val="00191DA9"/>
    <w:rsid w:val="001929BB"/>
    <w:rsid w:val="001934FA"/>
    <w:rsid w:val="00196B78"/>
    <w:rsid w:val="00196DA2"/>
    <w:rsid w:val="001975ED"/>
    <w:rsid w:val="00197A90"/>
    <w:rsid w:val="00197D8C"/>
    <w:rsid w:val="001A024B"/>
    <w:rsid w:val="001A0730"/>
    <w:rsid w:val="001A1E39"/>
    <w:rsid w:val="001A2797"/>
    <w:rsid w:val="001A2DC3"/>
    <w:rsid w:val="001A2ED1"/>
    <w:rsid w:val="001B049C"/>
    <w:rsid w:val="001B0F76"/>
    <w:rsid w:val="001B2A8F"/>
    <w:rsid w:val="001B32CD"/>
    <w:rsid w:val="001B5CCA"/>
    <w:rsid w:val="001B69B5"/>
    <w:rsid w:val="001C0CF9"/>
    <w:rsid w:val="001C10C0"/>
    <w:rsid w:val="001C12D0"/>
    <w:rsid w:val="001C19E6"/>
    <w:rsid w:val="001C28A7"/>
    <w:rsid w:val="001C4E43"/>
    <w:rsid w:val="001C59CD"/>
    <w:rsid w:val="001C5B6F"/>
    <w:rsid w:val="001D1CC5"/>
    <w:rsid w:val="001D21CF"/>
    <w:rsid w:val="001D2B59"/>
    <w:rsid w:val="001D4581"/>
    <w:rsid w:val="001D785D"/>
    <w:rsid w:val="001E14C2"/>
    <w:rsid w:val="001E2E5C"/>
    <w:rsid w:val="001E3E5B"/>
    <w:rsid w:val="001E48F5"/>
    <w:rsid w:val="001E67C5"/>
    <w:rsid w:val="001E6A37"/>
    <w:rsid w:val="001F3803"/>
    <w:rsid w:val="001F444B"/>
    <w:rsid w:val="001F565F"/>
    <w:rsid w:val="00201166"/>
    <w:rsid w:val="00203EC9"/>
    <w:rsid w:val="00207898"/>
    <w:rsid w:val="00210E6F"/>
    <w:rsid w:val="00211C36"/>
    <w:rsid w:val="002145C8"/>
    <w:rsid w:val="00217FC8"/>
    <w:rsid w:val="002213BB"/>
    <w:rsid w:val="00222D9E"/>
    <w:rsid w:val="00225A25"/>
    <w:rsid w:val="00225B1E"/>
    <w:rsid w:val="00225BEA"/>
    <w:rsid w:val="00225EC2"/>
    <w:rsid w:val="002274CC"/>
    <w:rsid w:val="002278AA"/>
    <w:rsid w:val="00227C3A"/>
    <w:rsid w:val="00237B62"/>
    <w:rsid w:val="00237E3A"/>
    <w:rsid w:val="0024170E"/>
    <w:rsid w:val="0024356B"/>
    <w:rsid w:val="0024366A"/>
    <w:rsid w:val="0024421E"/>
    <w:rsid w:val="00246755"/>
    <w:rsid w:val="00247264"/>
    <w:rsid w:val="00250B85"/>
    <w:rsid w:val="00251975"/>
    <w:rsid w:val="00251D5B"/>
    <w:rsid w:val="0025430E"/>
    <w:rsid w:val="0025593E"/>
    <w:rsid w:val="00255BDC"/>
    <w:rsid w:val="002625BF"/>
    <w:rsid w:val="002641CD"/>
    <w:rsid w:val="00270D70"/>
    <w:rsid w:val="00271058"/>
    <w:rsid w:val="00274837"/>
    <w:rsid w:val="0027545E"/>
    <w:rsid w:val="00281D0E"/>
    <w:rsid w:val="00282817"/>
    <w:rsid w:val="00283F37"/>
    <w:rsid w:val="00285480"/>
    <w:rsid w:val="0028604D"/>
    <w:rsid w:val="00290998"/>
    <w:rsid w:val="00292D08"/>
    <w:rsid w:val="00293269"/>
    <w:rsid w:val="002943CB"/>
    <w:rsid w:val="00294400"/>
    <w:rsid w:val="00294680"/>
    <w:rsid w:val="00295AC9"/>
    <w:rsid w:val="002968A6"/>
    <w:rsid w:val="00296A35"/>
    <w:rsid w:val="002A0791"/>
    <w:rsid w:val="002A07D1"/>
    <w:rsid w:val="002A2ECC"/>
    <w:rsid w:val="002A419A"/>
    <w:rsid w:val="002B3D5C"/>
    <w:rsid w:val="002B3E2F"/>
    <w:rsid w:val="002C0E62"/>
    <w:rsid w:val="002C3E20"/>
    <w:rsid w:val="002C4866"/>
    <w:rsid w:val="002C508B"/>
    <w:rsid w:val="002D288B"/>
    <w:rsid w:val="002D2A8C"/>
    <w:rsid w:val="002D2FF6"/>
    <w:rsid w:val="002D3ADF"/>
    <w:rsid w:val="002D5B73"/>
    <w:rsid w:val="002E0AAF"/>
    <w:rsid w:val="002E6851"/>
    <w:rsid w:val="002F00D3"/>
    <w:rsid w:val="002F3214"/>
    <w:rsid w:val="002F6632"/>
    <w:rsid w:val="002F674C"/>
    <w:rsid w:val="00300B51"/>
    <w:rsid w:val="00302809"/>
    <w:rsid w:val="00306051"/>
    <w:rsid w:val="003060AD"/>
    <w:rsid w:val="00307EB6"/>
    <w:rsid w:val="00307F59"/>
    <w:rsid w:val="003100B7"/>
    <w:rsid w:val="003102DE"/>
    <w:rsid w:val="00313846"/>
    <w:rsid w:val="003142DF"/>
    <w:rsid w:val="003144D0"/>
    <w:rsid w:val="00314B08"/>
    <w:rsid w:val="003163EC"/>
    <w:rsid w:val="00316626"/>
    <w:rsid w:val="00317A95"/>
    <w:rsid w:val="0032016A"/>
    <w:rsid w:val="00323CB2"/>
    <w:rsid w:val="00331770"/>
    <w:rsid w:val="00341C8D"/>
    <w:rsid w:val="0034218E"/>
    <w:rsid w:val="003434C9"/>
    <w:rsid w:val="003455D2"/>
    <w:rsid w:val="0035462D"/>
    <w:rsid w:val="00354720"/>
    <w:rsid w:val="003560E4"/>
    <w:rsid w:val="003616DB"/>
    <w:rsid w:val="00362D5F"/>
    <w:rsid w:val="00363C66"/>
    <w:rsid w:val="00366EEA"/>
    <w:rsid w:val="00366F35"/>
    <w:rsid w:val="00367ACF"/>
    <w:rsid w:val="00374595"/>
    <w:rsid w:val="003761A9"/>
    <w:rsid w:val="00376E39"/>
    <w:rsid w:val="0037790B"/>
    <w:rsid w:val="003811D9"/>
    <w:rsid w:val="00381924"/>
    <w:rsid w:val="003854BA"/>
    <w:rsid w:val="0038560D"/>
    <w:rsid w:val="00385992"/>
    <w:rsid w:val="0038606E"/>
    <w:rsid w:val="00386299"/>
    <w:rsid w:val="00386610"/>
    <w:rsid w:val="00390D38"/>
    <w:rsid w:val="00390EA4"/>
    <w:rsid w:val="003914F0"/>
    <w:rsid w:val="00391D2C"/>
    <w:rsid w:val="003925F2"/>
    <w:rsid w:val="00395C5F"/>
    <w:rsid w:val="00396E00"/>
    <w:rsid w:val="003A0A74"/>
    <w:rsid w:val="003A1941"/>
    <w:rsid w:val="003B06C5"/>
    <w:rsid w:val="003B137C"/>
    <w:rsid w:val="003B350D"/>
    <w:rsid w:val="003C6003"/>
    <w:rsid w:val="003D0A3B"/>
    <w:rsid w:val="003D39D3"/>
    <w:rsid w:val="003D401D"/>
    <w:rsid w:val="003D65F1"/>
    <w:rsid w:val="003D666B"/>
    <w:rsid w:val="003E3ACB"/>
    <w:rsid w:val="003E5539"/>
    <w:rsid w:val="003F33D0"/>
    <w:rsid w:val="003F5138"/>
    <w:rsid w:val="0040339E"/>
    <w:rsid w:val="004063BC"/>
    <w:rsid w:val="00406C15"/>
    <w:rsid w:val="0041029F"/>
    <w:rsid w:val="00412ADD"/>
    <w:rsid w:val="00415814"/>
    <w:rsid w:val="004160B6"/>
    <w:rsid w:val="00422F89"/>
    <w:rsid w:val="004303F6"/>
    <w:rsid w:val="00433D7A"/>
    <w:rsid w:val="00436CEC"/>
    <w:rsid w:val="00436EF6"/>
    <w:rsid w:val="004377D2"/>
    <w:rsid w:val="00440B00"/>
    <w:rsid w:val="00444E83"/>
    <w:rsid w:val="004466C4"/>
    <w:rsid w:val="0044721C"/>
    <w:rsid w:val="00447944"/>
    <w:rsid w:val="00452A99"/>
    <w:rsid w:val="00453F1F"/>
    <w:rsid w:val="004618C4"/>
    <w:rsid w:val="00462901"/>
    <w:rsid w:val="00466593"/>
    <w:rsid w:val="00470114"/>
    <w:rsid w:val="0047034F"/>
    <w:rsid w:val="00470AFA"/>
    <w:rsid w:val="0047117C"/>
    <w:rsid w:val="004719D3"/>
    <w:rsid w:val="0047234C"/>
    <w:rsid w:val="004723BD"/>
    <w:rsid w:val="00472775"/>
    <w:rsid w:val="0047320B"/>
    <w:rsid w:val="00473838"/>
    <w:rsid w:val="0047416E"/>
    <w:rsid w:val="0047443D"/>
    <w:rsid w:val="00475CAB"/>
    <w:rsid w:val="00476F06"/>
    <w:rsid w:val="004779F6"/>
    <w:rsid w:val="00482CD1"/>
    <w:rsid w:val="004874D6"/>
    <w:rsid w:val="00487CF4"/>
    <w:rsid w:val="0049224B"/>
    <w:rsid w:val="004938ED"/>
    <w:rsid w:val="00494283"/>
    <w:rsid w:val="004943B1"/>
    <w:rsid w:val="00494C91"/>
    <w:rsid w:val="00496F64"/>
    <w:rsid w:val="00497894"/>
    <w:rsid w:val="00497DC5"/>
    <w:rsid w:val="004A01A5"/>
    <w:rsid w:val="004A03F2"/>
    <w:rsid w:val="004A0A1A"/>
    <w:rsid w:val="004A289D"/>
    <w:rsid w:val="004A6713"/>
    <w:rsid w:val="004B01EC"/>
    <w:rsid w:val="004B055C"/>
    <w:rsid w:val="004B1BBC"/>
    <w:rsid w:val="004B2FDB"/>
    <w:rsid w:val="004B682C"/>
    <w:rsid w:val="004C0FC2"/>
    <w:rsid w:val="004C19E8"/>
    <w:rsid w:val="004C36B7"/>
    <w:rsid w:val="004C4750"/>
    <w:rsid w:val="004E00F3"/>
    <w:rsid w:val="004E3A68"/>
    <w:rsid w:val="004E3B41"/>
    <w:rsid w:val="004E4707"/>
    <w:rsid w:val="004E724F"/>
    <w:rsid w:val="004F04FF"/>
    <w:rsid w:val="004F1957"/>
    <w:rsid w:val="004F476A"/>
    <w:rsid w:val="005026D4"/>
    <w:rsid w:val="0050670E"/>
    <w:rsid w:val="00510233"/>
    <w:rsid w:val="005117B6"/>
    <w:rsid w:val="00512AF9"/>
    <w:rsid w:val="0051477A"/>
    <w:rsid w:val="00516FDE"/>
    <w:rsid w:val="00517675"/>
    <w:rsid w:val="00517F38"/>
    <w:rsid w:val="00524D52"/>
    <w:rsid w:val="00524EA5"/>
    <w:rsid w:val="00530DE2"/>
    <w:rsid w:val="00531AC1"/>
    <w:rsid w:val="0053575B"/>
    <w:rsid w:val="00535824"/>
    <w:rsid w:val="00536B88"/>
    <w:rsid w:val="00537C5A"/>
    <w:rsid w:val="005446ED"/>
    <w:rsid w:val="005446FA"/>
    <w:rsid w:val="00547B34"/>
    <w:rsid w:val="00550B25"/>
    <w:rsid w:val="00551B4D"/>
    <w:rsid w:val="00553801"/>
    <w:rsid w:val="0055425C"/>
    <w:rsid w:val="00555645"/>
    <w:rsid w:val="005559B0"/>
    <w:rsid w:val="005614BC"/>
    <w:rsid w:val="00563735"/>
    <w:rsid w:val="00565D83"/>
    <w:rsid w:val="00567D2D"/>
    <w:rsid w:val="005703A8"/>
    <w:rsid w:val="005714D2"/>
    <w:rsid w:val="00572599"/>
    <w:rsid w:val="0057302C"/>
    <w:rsid w:val="005732D8"/>
    <w:rsid w:val="0057347A"/>
    <w:rsid w:val="0057693D"/>
    <w:rsid w:val="00582034"/>
    <w:rsid w:val="005825A9"/>
    <w:rsid w:val="00583815"/>
    <w:rsid w:val="0058419E"/>
    <w:rsid w:val="00585BA8"/>
    <w:rsid w:val="00586F5B"/>
    <w:rsid w:val="00590A91"/>
    <w:rsid w:val="00595052"/>
    <w:rsid w:val="005969D2"/>
    <w:rsid w:val="00597E58"/>
    <w:rsid w:val="005A1D8D"/>
    <w:rsid w:val="005A2326"/>
    <w:rsid w:val="005A2773"/>
    <w:rsid w:val="005A3B75"/>
    <w:rsid w:val="005A5F78"/>
    <w:rsid w:val="005A699E"/>
    <w:rsid w:val="005A7CBF"/>
    <w:rsid w:val="005B002D"/>
    <w:rsid w:val="005B345F"/>
    <w:rsid w:val="005B4763"/>
    <w:rsid w:val="005B685A"/>
    <w:rsid w:val="005C1739"/>
    <w:rsid w:val="005C4C05"/>
    <w:rsid w:val="005D0474"/>
    <w:rsid w:val="005D1753"/>
    <w:rsid w:val="005D3D0A"/>
    <w:rsid w:val="005E13C4"/>
    <w:rsid w:val="005E22FD"/>
    <w:rsid w:val="005E49AC"/>
    <w:rsid w:val="005E4E66"/>
    <w:rsid w:val="005F06F1"/>
    <w:rsid w:val="005F1A81"/>
    <w:rsid w:val="005F1B86"/>
    <w:rsid w:val="005F1C74"/>
    <w:rsid w:val="005F29A9"/>
    <w:rsid w:val="005F3C9C"/>
    <w:rsid w:val="005F7318"/>
    <w:rsid w:val="00603EE0"/>
    <w:rsid w:val="0060552F"/>
    <w:rsid w:val="00605C57"/>
    <w:rsid w:val="00610FA5"/>
    <w:rsid w:val="00611955"/>
    <w:rsid w:val="006146BB"/>
    <w:rsid w:val="00616848"/>
    <w:rsid w:val="00620FA6"/>
    <w:rsid w:val="006236A0"/>
    <w:rsid w:val="0062438E"/>
    <w:rsid w:val="00624620"/>
    <w:rsid w:val="00624661"/>
    <w:rsid w:val="00625CF0"/>
    <w:rsid w:val="006270BD"/>
    <w:rsid w:val="00630972"/>
    <w:rsid w:val="00637950"/>
    <w:rsid w:val="00637C59"/>
    <w:rsid w:val="00646A04"/>
    <w:rsid w:val="006555B5"/>
    <w:rsid w:val="0065566F"/>
    <w:rsid w:val="00657F76"/>
    <w:rsid w:val="0066210A"/>
    <w:rsid w:val="006624EA"/>
    <w:rsid w:val="00664EE9"/>
    <w:rsid w:val="00665D32"/>
    <w:rsid w:val="00666DEB"/>
    <w:rsid w:val="00671629"/>
    <w:rsid w:val="006729AE"/>
    <w:rsid w:val="00674376"/>
    <w:rsid w:val="00680156"/>
    <w:rsid w:val="006810AA"/>
    <w:rsid w:val="006834E0"/>
    <w:rsid w:val="00683D48"/>
    <w:rsid w:val="00684CDE"/>
    <w:rsid w:val="00686461"/>
    <w:rsid w:val="00690A66"/>
    <w:rsid w:val="006912FD"/>
    <w:rsid w:val="00693F02"/>
    <w:rsid w:val="00695BAA"/>
    <w:rsid w:val="006963C6"/>
    <w:rsid w:val="006972F4"/>
    <w:rsid w:val="006A26FE"/>
    <w:rsid w:val="006A50DF"/>
    <w:rsid w:val="006B029F"/>
    <w:rsid w:val="006B1652"/>
    <w:rsid w:val="006B16A7"/>
    <w:rsid w:val="006B3956"/>
    <w:rsid w:val="006B3D3F"/>
    <w:rsid w:val="006B4054"/>
    <w:rsid w:val="006B4AF8"/>
    <w:rsid w:val="006B65E5"/>
    <w:rsid w:val="006B6D54"/>
    <w:rsid w:val="006C166F"/>
    <w:rsid w:val="006C1E4C"/>
    <w:rsid w:val="006C3878"/>
    <w:rsid w:val="006C3F30"/>
    <w:rsid w:val="006D33C1"/>
    <w:rsid w:val="006D4D85"/>
    <w:rsid w:val="006D6ECA"/>
    <w:rsid w:val="006D7689"/>
    <w:rsid w:val="006E1869"/>
    <w:rsid w:val="006E1CBA"/>
    <w:rsid w:val="006E230B"/>
    <w:rsid w:val="006E3537"/>
    <w:rsid w:val="006E3A7B"/>
    <w:rsid w:val="006E3E39"/>
    <w:rsid w:val="006E654D"/>
    <w:rsid w:val="006E67E0"/>
    <w:rsid w:val="006F0410"/>
    <w:rsid w:val="006F1DAC"/>
    <w:rsid w:val="006F221B"/>
    <w:rsid w:val="006F236F"/>
    <w:rsid w:val="00702540"/>
    <w:rsid w:val="00704A88"/>
    <w:rsid w:val="00710577"/>
    <w:rsid w:val="00711C3A"/>
    <w:rsid w:val="00711C73"/>
    <w:rsid w:val="00714F53"/>
    <w:rsid w:val="00714FB8"/>
    <w:rsid w:val="00717558"/>
    <w:rsid w:val="00725D4B"/>
    <w:rsid w:val="00727A8E"/>
    <w:rsid w:val="00731485"/>
    <w:rsid w:val="00733F47"/>
    <w:rsid w:val="0073629E"/>
    <w:rsid w:val="00741C12"/>
    <w:rsid w:val="00741C1B"/>
    <w:rsid w:val="00742DBF"/>
    <w:rsid w:val="00743236"/>
    <w:rsid w:val="007438E0"/>
    <w:rsid w:val="0074398A"/>
    <w:rsid w:val="00745938"/>
    <w:rsid w:val="007467ED"/>
    <w:rsid w:val="00746D92"/>
    <w:rsid w:val="00747E6C"/>
    <w:rsid w:val="007505F9"/>
    <w:rsid w:val="00750724"/>
    <w:rsid w:val="00751A2E"/>
    <w:rsid w:val="00752963"/>
    <w:rsid w:val="007547B1"/>
    <w:rsid w:val="00754900"/>
    <w:rsid w:val="00757231"/>
    <w:rsid w:val="00761D24"/>
    <w:rsid w:val="00764383"/>
    <w:rsid w:val="00766288"/>
    <w:rsid w:val="00766FDA"/>
    <w:rsid w:val="0077512A"/>
    <w:rsid w:val="007752B8"/>
    <w:rsid w:val="0077646C"/>
    <w:rsid w:val="00780B4A"/>
    <w:rsid w:val="00781A4E"/>
    <w:rsid w:val="00785975"/>
    <w:rsid w:val="00785D11"/>
    <w:rsid w:val="00790108"/>
    <w:rsid w:val="00790532"/>
    <w:rsid w:val="0079409D"/>
    <w:rsid w:val="00795661"/>
    <w:rsid w:val="00795CE8"/>
    <w:rsid w:val="00795E12"/>
    <w:rsid w:val="0079642D"/>
    <w:rsid w:val="007975BB"/>
    <w:rsid w:val="00797D81"/>
    <w:rsid w:val="007A045B"/>
    <w:rsid w:val="007A0763"/>
    <w:rsid w:val="007A19E2"/>
    <w:rsid w:val="007B1DC1"/>
    <w:rsid w:val="007B2009"/>
    <w:rsid w:val="007B3189"/>
    <w:rsid w:val="007B6BF4"/>
    <w:rsid w:val="007D2C56"/>
    <w:rsid w:val="007D69F0"/>
    <w:rsid w:val="007E018A"/>
    <w:rsid w:val="007E1E53"/>
    <w:rsid w:val="007E3187"/>
    <w:rsid w:val="007E46C5"/>
    <w:rsid w:val="007F02EF"/>
    <w:rsid w:val="007F0D12"/>
    <w:rsid w:val="007F1EE0"/>
    <w:rsid w:val="007F2D01"/>
    <w:rsid w:val="007F3C2F"/>
    <w:rsid w:val="007F6DBF"/>
    <w:rsid w:val="00800B96"/>
    <w:rsid w:val="0080110A"/>
    <w:rsid w:val="00803371"/>
    <w:rsid w:val="00806980"/>
    <w:rsid w:val="00810406"/>
    <w:rsid w:val="008120FF"/>
    <w:rsid w:val="0081360A"/>
    <w:rsid w:val="00814870"/>
    <w:rsid w:val="0082054B"/>
    <w:rsid w:val="00821B1E"/>
    <w:rsid w:val="00821C2F"/>
    <w:rsid w:val="00823662"/>
    <w:rsid w:val="00823EFB"/>
    <w:rsid w:val="008301BA"/>
    <w:rsid w:val="00832461"/>
    <w:rsid w:val="00832D8F"/>
    <w:rsid w:val="00834D69"/>
    <w:rsid w:val="008356F5"/>
    <w:rsid w:val="00837B46"/>
    <w:rsid w:val="008410A7"/>
    <w:rsid w:val="00842671"/>
    <w:rsid w:val="00846D23"/>
    <w:rsid w:val="008501C2"/>
    <w:rsid w:val="00850A3D"/>
    <w:rsid w:val="008520C8"/>
    <w:rsid w:val="0085505B"/>
    <w:rsid w:val="00855C51"/>
    <w:rsid w:val="00860290"/>
    <w:rsid w:val="008636C1"/>
    <w:rsid w:val="00871940"/>
    <w:rsid w:val="00872C0B"/>
    <w:rsid w:val="008737ED"/>
    <w:rsid w:val="008761EF"/>
    <w:rsid w:val="0088085C"/>
    <w:rsid w:val="0088109A"/>
    <w:rsid w:val="00881C03"/>
    <w:rsid w:val="008839EE"/>
    <w:rsid w:val="00884437"/>
    <w:rsid w:val="008860F2"/>
    <w:rsid w:val="008867AC"/>
    <w:rsid w:val="00887F10"/>
    <w:rsid w:val="00890B11"/>
    <w:rsid w:val="008926E1"/>
    <w:rsid w:val="008928EA"/>
    <w:rsid w:val="00895288"/>
    <w:rsid w:val="008A0570"/>
    <w:rsid w:val="008A79D5"/>
    <w:rsid w:val="008B0A47"/>
    <w:rsid w:val="008B37A9"/>
    <w:rsid w:val="008B46F4"/>
    <w:rsid w:val="008B637E"/>
    <w:rsid w:val="008C1482"/>
    <w:rsid w:val="008C2921"/>
    <w:rsid w:val="008C64D7"/>
    <w:rsid w:val="008C6DAA"/>
    <w:rsid w:val="008D0046"/>
    <w:rsid w:val="008D02AE"/>
    <w:rsid w:val="008D04F8"/>
    <w:rsid w:val="008D1D50"/>
    <w:rsid w:val="008D2858"/>
    <w:rsid w:val="008D45EF"/>
    <w:rsid w:val="008D68D5"/>
    <w:rsid w:val="008D6902"/>
    <w:rsid w:val="008E2130"/>
    <w:rsid w:val="008E461A"/>
    <w:rsid w:val="008F1533"/>
    <w:rsid w:val="008F454B"/>
    <w:rsid w:val="008F5A54"/>
    <w:rsid w:val="009009A5"/>
    <w:rsid w:val="00901783"/>
    <w:rsid w:val="0090249E"/>
    <w:rsid w:val="00906822"/>
    <w:rsid w:val="00906CD7"/>
    <w:rsid w:val="00914409"/>
    <w:rsid w:val="00915940"/>
    <w:rsid w:val="00916781"/>
    <w:rsid w:val="009200F3"/>
    <w:rsid w:val="00922AAD"/>
    <w:rsid w:val="00923B8A"/>
    <w:rsid w:val="00924A85"/>
    <w:rsid w:val="00926100"/>
    <w:rsid w:val="00931072"/>
    <w:rsid w:val="009319AC"/>
    <w:rsid w:val="0093213E"/>
    <w:rsid w:val="009321E0"/>
    <w:rsid w:val="00932258"/>
    <w:rsid w:val="00932396"/>
    <w:rsid w:val="0093429B"/>
    <w:rsid w:val="009351D8"/>
    <w:rsid w:val="00935CB2"/>
    <w:rsid w:val="00937CE6"/>
    <w:rsid w:val="00943AF4"/>
    <w:rsid w:val="00943F3C"/>
    <w:rsid w:val="009442F9"/>
    <w:rsid w:val="00945048"/>
    <w:rsid w:val="009516D1"/>
    <w:rsid w:val="009543FE"/>
    <w:rsid w:val="0095639C"/>
    <w:rsid w:val="00957ADB"/>
    <w:rsid w:val="00961605"/>
    <w:rsid w:val="0096297E"/>
    <w:rsid w:val="0096551E"/>
    <w:rsid w:val="00966C98"/>
    <w:rsid w:val="00976926"/>
    <w:rsid w:val="0097707A"/>
    <w:rsid w:val="00977220"/>
    <w:rsid w:val="00980005"/>
    <w:rsid w:val="00980A9B"/>
    <w:rsid w:val="0098126D"/>
    <w:rsid w:val="00982713"/>
    <w:rsid w:val="00983B36"/>
    <w:rsid w:val="0098453D"/>
    <w:rsid w:val="00987C01"/>
    <w:rsid w:val="0099332E"/>
    <w:rsid w:val="009935C6"/>
    <w:rsid w:val="009939BA"/>
    <w:rsid w:val="00994D91"/>
    <w:rsid w:val="009968B7"/>
    <w:rsid w:val="0099699C"/>
    <w:rsid w:val="0099774E"/>
    <w:rsid w:val="009A0C92"/>
    <w:rsid w:val="009A2926"/>
    <w:rsid w:val="009A2FDD"/>
    <w:rsid w:val="009A418C"/>
    <w:rsid w:val="009A521C"/>
    <w:rsid w:val="009A5EF0"/>
    <w:rsid w:val="009A6ECC"/>
    <w:rsid w:val="009A7AA5"/>
    <w:rsid w:val="009B1BB0"/>
    <w:rsid w:val="009B71D5"/>
    <w:rsid w:val="009B78E4"/>
    <w:rsid w:val="009C0CB7"/>
    <w:rsid w:val="009C36FF"/>
    <w:rsid w:val="009C5703"/>
    <w:rsid w:val="009D0735"/>
    <w:rsid w:val="009D40EF"/>
    <w:rsid w:val="009D73FA"/>
    <w:rsid w:val="009E0BFB"/>
    <w:rsid w:val="009E2D80"/>
    <w:rsid w:val="009E3A50"/>
    <w:rsid w:val="009E57C1"/>
    <w:rsid w:val="009E5C14"/>
    <w:rsid w:val="009F0FB5"/>
    <w:rsid w:val="009F2FB8"/>
    <w:rsid w:val="009F367B"/>
    <w:rsid w:val="009F4396"/>
    <w:rsid w:val="009F694E"/>
    <w:rsid w:val="00A0096C"/>
    <w:rsid w:val="00A065DA"/>
    <w:rsid w:val="00A07259"/>
    <w:rsid w:val="00A129C3"/>
    <w:rsid w:val="00A129EE"/>
    <w:rsid w:val="00A14B0A"/>
    <w:rsid w:val="00A16816"/>
    <w:rsid w:val="00A16945"/>
    <w:rsid w:val="00A17BE2"/>
    <w:rsid w:val="00A229BA"/>
    <w:rsid w:val="00A22AD9"/>
    <w:rsid w:val="00A2435C"/>
    <w:rsid w:val="00A24BD3"/>
    <w:rsid w:val="00A26CA8"/>
    <w:rsid w:val="00A319CB"/>
    <w:rsid w:val="00A33740"/>
    <w:rsid w:val="00A33757"/>
    <w:rsid w:val="00A37E31"/>
    <w:rsid w:val="00A40CF8"/>
    <w:rsid w:val="00A42524"/>
    <w:rsid w:val="00A44CEE"/>
    <w:rsid w:val="00A47BCF"/>
    <w:rsid w:val="00A50D43"/>
    <w:rsid w:val="00A545AA"/>
    <w:rsid w:val="00A61571"/>
    <w:rsid w:val="00A632A3"/>
    <w:rsid w:val="00A63FF3"/>
    <w:rsid w:val="00A7263C"/>
    <w:rsid w:val="00A73355"/>
    <w:rsid w:val="00A74E0A"/>
    <w:rsid w:val="00A7550C"/>
    <w:rsid w:val="00A75C01"/>
    <w:rsid w:val="00A7655E"/>
    <w:rsid w:val="00A76D11"/>
    <w:rsid w:val="00A81232"/>
    <w:rsid w:val="00A84BD2"/>
    <w:rsid w:val="00A84FC6"/>
    <w:rsid w:val="00A87DFA"/>
    <w:rsid w:val="00A90633"/>
    <w:rsid w:val="00A914EC"/>
    <w:rsid w:val="00A92362"/>
    <w:rsid w:val="00A9398C"/>
    <w:rsid w:val="00A9474E"/>
    <w:rsid w:val="00A952BD"/>
    <w:rsid w:val="00A97D90"/>
    <w:rsid w:val="00AA423B"/>
    <w:rsid w:val="00AA6E30"/>
    <w:rsid w:val="00AB1877"/>
    <w:rsid w:val="00AB212C"/>
    <w:rsid w:val="00AB2A00"/>
    <w:rsid w:val="00AB41B7"/>
    <w:rsid w:val="00AB5555"/>
    <w:rsid w:val="00AB625C"/>
    <w:rsid w:val="00AB69E5"/>
    <w:rsid w:val="00AB7EBE"/>
    <w:rsid w:val="00AC0D98"/>
    <w:rsid w:val="00AC2409"/>
    <w:rsid w:val="00AC5549"/>
    <w:rsid w:val="00AD1282"/>
    <w:rsid w:val="00AD1C41"/>
    <w:rsid w:val="00AD4AD4"/>
    <w:rsid w:val="00AD7C0C"/>
    <w:rsid w:val="00AE296E"/>
    <w:rsid w:val="00AE4119"/>
    <w:rsid w:val="00AE4FAC"/>
    <w:rsid w:val="00AE6597"/>
    <w:rsid w:val="00AE7F54"/>
    <w:rsid w:val="00AF1932"/>
    <w:rsid w:val="00AF4FB6"/>
    <w:rsid w:val="00B0191F"/>
    <w:rsid w:val="00B02EBC"/>
    <w:rsid w:val="00B02F21"/>
    <w:rsid w:val="00B04894"/>
    <w:rsid w:val="00B05902"/>
    <w:rsid w:val="00B05C8F"/>
    <w:rsid w:val="00B07747"/>
    <w:rsid w:val="00B13361"/>
    <w:rsid w:val="00B13D92"/>
    <w:rsid w:val="00B14CC8"/>
    <w:rsid w:val="00B15F98"/>
    <w:rsid w:val="00B17704"/>
    <w:rsid w:val="00B17A84"/>
    <w:rsid w:val="00B24E4D"/>
    <w:rsid w:val="00B2525A"/>
    <w:rsid w:val="00B25730"/>
    <w:rsid w:val="00B30590"/>
    <w:rsid w:val="00B3428F"/>
    <w:rsid w:val="00B34E4C"/>
    <w:rsid w:val="00B353B4"/>
    <w:rsid w:val="00B354C5"/>
    <w:rsid w:val="00B371FB"/>
    <w:rsid w:val="00B45230"/>
    <w:rsid w:val="00B47D64"/>
    <w:rsid w:val="00B52091"/>
    <w:rsid w:val="00B54638"/>
    <w:rsid w:val="00B5539E"/>
    <w:rsid w:val="00B5677D"/>
    <w:rsid w:val="00B664C5"/>
    <w:rsid w:val="00B67EEF"/>
    <w:rsid w:val="00B72553"/>
    <w:rsid w:val="00B7678D"/>
    <w:rsid w:val="00B812F5"/>
    <w:rsid w:val="00B84425"/>
    <w:rsid w:val="00B84F84"/>
    <w:rsid w:val="00B85C30"/>
    <w:rsid w:val="00B86362"/>
    <w:rsid w:val="00B92167"/>
    <w:rsid w:val="00B936E4"/>
    <w:rsid w:val="00B93943"/>
    <w:rsid w:val="00B97D88"/>
    <w:rsid w:val="00BA026E"/>
    <w:rsid w:val="00BA0322"/>
    <w:rsid w:val="00BA3D8A"/>
    <w:rsid w:val="00BA7264"/>
    <w:rsid w:val="00BA7DEC"/>
    <w:rsid w:val="00BB2819"/>
    <w:rsid w:val="00BB4827"/>
    <w:rsid w:val="00BB4AF3"/>
    <w:rsid w:val="00BC004B"/>
    <w:rsid w:val="00BC0F1B"/>
    <w:rsid w:val="00BC14B2"/>
    <w:rsid w:val="00BC1AA3"/>
    <w:rsid w:val="00BC2289"/>
    <w:rsid w:val="00BC24B7"/>
    <w:rsid w:val="00BC639E"/>
    <w:rsid w:val="00BC77C0"/>
    <w:rsid w:val="00BD141B"/>
    <w:rsid w:val="00BD179D"/>
    <w:rsid w:val="00BD499E"/>
    <w:rsid w:val="00BD7E93"/>
    <w:rsid w:val="00BE198A"/>
    <w:rsid w:val="00BE42FB"/>
    <w:rsid w:val="00BF0FCA"/>
    <w:rsid w:val="00BF10C7"/>
    <w:rsid w:val="00BF16D5"/>
    <w:rsid w:val="00BF18B5"/>
    <w:rsid w:val="00BF2421"/>
    <w:rsid w:val="00BF2953"/>
    <w:rsid w:val="00BF5E2D"/>
    <w:rsid w:val="00BF7045"/>
    <w:rsid w:val="00C00E82"/>
    <w:rsid w:val="00C02DBB"/>
    <w:rsid w:val="00C033EB"/>
    <w:rsid w:val="00C04D66"/>
    <w:rsid w:val="00C06837"/>
    <w:rsid w:val="00C06967"/>
    <w:rsid w:val="00C06D7A"/>
    <w:rsid w:val="00C1000A"/>
    <w:rsid w:val="00C1780C"/>
    <w:rsid w:val="00C2017A"/>
    <w:rsid w:val="00C25D08"/>
    <w:rsid w:val="00C268B4"/>
    <w:rsid w:val="00C26ACC"/>
    <w:rsid w:val="00C26FC6"/>
    <w:rsid w:val="00C30347"/>
    <w:rsid w:val="00C30DC5"/>
    <w:rsid w:val="00C31FFD"/>
    <w:rsid w:val="00C32712"/>
    <w:rsid w:val="00C34537"/>
    <w:rsid w:val="00C36250"/>
    <w:rsid w:val="00C367A6"/>
    <w:rsid w:val="00C37A86"/>
    <w:rsid w:val="00C41D71"/>
    <w:rsid w:val="00C41E93"/>
    <w:rsid w:val="00C43AD3"/>
    <w:rsid w:val="00C44D0A"/>
    <w:rsid w:val="00C51A0B"/>
    <w:rsid w:val="00C560EF"/>
    <w:rsid w:val="00C56761"/>
    <w:rsid w:val="00C71265"/>
    <w:rsid w:val="00C71395"/>
    <w:rsid w:val="00C724D2"/>
    <w:rsid w:val="00C75D31"/>
    <w:rsid w:val="00C778B5"/>
    <w:rsid w:val="00C80804"/>
    <w:rsid w:val="00C86733"/>
    <w:rsid w:val="00C86AAD"/>
    <w:rsid w:val="00C86E10"/>
    <w:rsid w:val="00C906B0"/>
    <w:rsid w:val="00C91F0A"/>
    <w:rsid w:val="00C92F2A"/>
    <w:rsid w:val="00C931D4"/>
    <w:rsid w:val="00C9594D"/>
    <w:rsid w:val="00C97FEE"/>
    <w:rsid w:val="00CA08DF"/>
    <w:rsid w:val="00CA1BB6"/>
    <w:rsid w:val="00CA239D"/>
    <w:rsid w:val="00CA54C6"/>
    <w:rsid w:val="00CA72F8"/>
    <w:rsid w:val="00CA73E9"/>
    <w:rsid w:val="00CB238F"/>
    <w:rsid w:val="00CB3235"/>
    <w:rsid w:val="00CB3D29"/>
    <w:rsid w:val="00CB3E7D"/>
    <w:rsid w:val="00CB79F0"/>
    <w:rsid w:val="00CC0069"/>
    <w:rsid w:val="00CC29E9"/>
    <w:rsid w:val="00CC61C5"/>
    <w:rsid w:val="00CC7E83"/>
    <w:rsid w:val="00CD114A"/>
    <w:rsid w:val="00CD1D69"/>
    <w:rsid w:val="00CD34D9"/>
    <w:rsid w:val="00CD39A6"/>
    <w:rsid w:val="00CD5747"/>
    <w:rsid w:val="00CD72CB"/>
    <w:rsid w:val="00CE1420"/>
    <w:rsid w:val="00CE1DB8"/>
    <w:rsid w:val="00CE2286"/>
    <w:rsid w:val="00CE2454"/>
    <w:rsid w:val="00CE38B7"/>
    <w:rsid w:val="00CE3990"/>
    <w:rsid w:val="00CE5483"/>
    <w:rsid w:val="00CE5CD0"/>
    <w:rsid w:val="00CE5F71"/>
    <w:rsid w:val="00CE6014"/>
    <w:rsid w:val="00CF03FE"/>
    <w:rsid w:val="00CF0A75"/>
    <w:rsid w:val="00CF0AC1"/>
    <w:rsid w:val="00CF1CE8"/>
    <w:rsid w:val="00CF4308"/>
    <w:rsid w:val="00CF49FB"/>
    <w:rsid w:val="00CF60EA"/>
    <w:rsid w:val="00CF6F01"/>
    <w:rsid w:val="00D00326"/>
    <w:rsid w:val="00D01E0E"/>
    <w:rsid w:val="00D02078"/>
    <w:rsid w:val="00D020A1"/>
    <w:rsid w:val="00D03121"/>
    <w:rsid w:val="00D044FC"/>
    <w:rsid w:val="00D06AA1"/>
    <w:rsid w:val="00D07202"/>
    <w:rsid w:val="00D1047B"/>
    <w:rsid w:val="00D10B73"/>
    <w:rsid w:val="00D116B6"/>
    <w:rsid w:val="00D12234"/>
    <w:rsid w:val="00D131FE"/>
    <w:rsid w:val="00D24BF3"/>
    <w:rsid w:val="00D24BF9"/>
    <w:rsid w:val="00D251CE"/>
    <w:rsid w:val="00D30932"/>
    <w:rsid w:val="00D34024"/>
    <w:rsid w:val="00D345B5"/>
    <w:rsid w:val="00D35240"/>
    <w:rsid w:val="00D40732"/>
    <w:rsid w:val="00D408A8"/>
    <w:rsid w:val="00D42D56"/>
    <w:rsid w:val="00D4534D"/>
    <w:rsid w:val="00D47A7B"/>
    <w:rsid w:val="00D50B16"/>
    <w:rsid w:val="00D52265"/>
    <w:rsid w:val="00D52C7F"/>
    <w:rsid w:val="00D551AA"/>
    <w:rsid w:val="00D574A0"/>
    <w:rsid w:val="00D64FA5"/>
    <w:rsid w:val="00D655E7"/>
    <w:rsid w:val="00D66FAD"/>
    <w:rsid w:val="00D70DC7"/>
    <w:rsid w:val="00D73BA5"/>
    <w:rsid w:val="00D75061"/>
    <w:rsid w:val="00D75C52"/>
    <w:rsid w:val="00D809FF"/>
    <w:rsid w:val="00D81665"/>
    <w:rsid w:val="00D82866"/>
    <w:rsid w:val="00D8503C"/>
    <w:rsid w:val="00D859B9"/>
    <w:rsid w:val="00D86444"/>
    <w:rsid w:val="00D9528E"/>
    <w:rsid w:val="00D95682"/>
    <w:rsid w:val="00D95D28"/>
    <w:rsid w:val="00D96024"/>
    <w:rsid w:val="00DA6990"/>
    <w:rsid w:val="00DB0A63"/>
    <w:rsid w:val="00DB628D"/>
    <w:rsid w:val="00DC1DEB"/>
    <w:rsid w:val="00DC1FBF"/>
    <w:rsid w:val="00DC3913"/>
    <w:rsid w:val="00DC62F2"/>
    <w:rsid w:val="00DD26B7"/>
    <w:rsid w:val="00DD2A32"/>
    <w:rsid w:val="00DD2C02"/>
    <w:rsid w:val="00DD2F8A"/>
    <w:rsid w:val="00DD492F"/>
    <w:rsid w:val="00DD6AAB"/>
    <w:rsid w:val="00DE26A0"/>
    <w:rsid w:val="00DE2C6D"/>
    <w:rsid w:val="00DE5391"/>
    <w:rsid w:val="00DF1829"/>
    <w:rsid w:val="00DF2E6E"/>
    <w:rsid w:val="00DF4332"/>
    <w:rsid w:val="00DF57F4"/>
    <w:rsid w:val="00DF5A36"/>
    <w:rsid w:val="00DF7500"/>
    <w:rsid w:val="00E01459"/>
    <w:rsid w:val="00E069F8"/>
    <w:rsid w:val="00E06E2A"/>
    <w:rsid w:val="00E1424C"/>
    <w:rsid w:val="00E1459C"/>
    <w:rsid w:val="00E14A43"/>
    <w:rsid w:val="00E15535"/>
    <w:rsid w:val="00E16D92"/>
    <w:rsid w:val="00E20C73"/>
    <w:rsid w:val="00E21EA4"/>
    <w:rsid w:val="00E22995"/>
    <w:rsid w:val="00E24DD7"/>
    <w:rsid w:val="00E2547C"/>
    <w:rsid w:val="00E256AC"/>
    <w:rsid w:val="00E258C1"/>
    <w:rsid w:val="00E27892"/>
    <w:rsid w:val="00E30013"/>
    <w:rsid w:val="00E308F2"/>
    <w:rsid w:val="00E315BC"/>
    <w:rsid w:val="00E342D5"/>
    <w:rsid w:val="00E364C2"/>
    <w:rsid w:val="00E36686"/>
    <w:rsid w:val="00E370A4"/>
    <w:rsid w:val="00E37246"/>
    <w:rsid w:val="00E374A0"/>
    <w:rsid w:val="00E40E33"/>
    <w:rsid w:val="00E4370B"/>
    <w:rsid w:val="00E4376F"/>
    <w:rsid w:val="00E43FAC"/>
    <w:rsid w:val="00E4408B"/>
    <w:rsid w:val="00E455E9"/>
    <w:rsid w:val="00E50E56"/>
    <w:rsid w:val="00E558AE"/>
    <w:rsid w:val="00E61643"/>
    <w:rsid w:val="00E6166B"/>
    <w:rsid w:val="00E618D4"/>
    <w:rsid w:val="00E63F53"/>
    <w:rsid w:val="00E64210"/>
    <w:rsid w:val="00E6691A"/>
    <w:rsid w:val="00E67B94"/>
    <w:rsid w:val="00E72F7B"/>
    <w:rsid w:val="00E744D6"/>
    <w:rsid w:val="00E744E1"/>
    <w:rsid w:val="00E77688"/>
    <w:rsid w:val="00E82519"/>
    <w:rsid w:val="00E84B30"/>
    <w:rsid w:val="00E85DB5"/>
    <w:rsid w:val="00E873D1"/>
    <w:rsid w:val="00E90686"/>
    <w:rsid w:val="00E90878"/>
    <w:rsid w:val="00E9120D"/>
    <w:rsid w:val="00E922FD"/>
    <w:rsid w:val="00E9240A"/>
    <w:rsid w:val="00E92820"/>
    <w:rsid w:val="00E93F3C"/>
    <w:rsid w:val="00E95944"/>
    <w:rsid w:val="00EA0909"/>
    <w:rsid w:val="00EA1563"/>
    <w:rsid w:val="00EA2B93"/>
    <w:rsid w:val="00EA5205"/>
    <w:rsid w:val="00EB649B"/>
    <w:rsid w:val="00EB734D"/>
    <w:rsid w:val="00EB78A0"/>
    <w:rsid w:val="00EC1D53"/>
    <w:rsid w:val="00ED1311"/>
    <w:rsid w:val="00EE286A"/>
    <w:rsid w:val="00EF2528"/>
    <w:rsid w:val="00EF4215"/>
    <w:rsid w:val="00EF4431"/>
    <w:rsid w:val="00EF596A"/>
    <w:rsid w:val="00EF6D11"/>
    <w:rsid w:val="00EF6E37"/>
    <w:rsid w:val="00F0014E"/>
    <w:rsid w:val="00F00BB4"/>
    <w:rsid w:val="00F00C2E"/>
    <w:rsid w:val="00F02D98"/>
    <w:rsid w:val="00F04185"/>
    <w:rsid w:val="00F06474"/>
    <w:rsid w:val="00F10AD0"/>
    <w:rsid w:val="00F110C4"/>
    <w:rsid w:val="00F12D32"/>
    <w:rsid w:val="00F13CD4"/>
    <w:rsid w:val="00F14C38"/>
    <w:rsid w:val="00F1613E"/>
    <w:rsid w:val="00F1627C"/>
    <w:rsid w:val="00F16323"/>
    <w:rsid w:val="00F165BA"/>
    <w:rsid w:val="00F212A5"/>
    <w:rsid w:val="00F22694"/>
    <w:rsid w:val="00F22C71"/>
    <w:rsid w:val="00F2384E"/>
    <w:rsid w:val="00F23E9E"/>
    <w:rsid w:val="00F2491F"/>
    <w:rsid w:val="00F27676"/>
    <w:rsid w:val="00F3163D"/>
    <w:rsid w:val="00F33841"/>
    <w:rsid w:val="00F34D2A"/>
    <w:rsid w:val="00F44943"/>
    <w:rsid w:val="00F44EF1"/>
    <w:rsid w:val="00F450ED"/>
    <w:rsid w:val="00F46429"/>
    <w:rsid w:val="00F468E1"/>
    <w:rsid w:val="00F469CC"/>
    <w:rsid w:val="00F505A4"/>
    <w:rsid w:val="00F52C91"/>
    <w:rsid w:val="00F5607B"/>
    <w:rsid w:val="00F60B17"/>
    <w:rsid w:val="00F63F76"/>
    <w:rsid w:val="00F643E6"/>
    <w:rsid w:val="00F668A5"/>
    <w:rsid w:val="00F702EF"/>
    <w:rsid w:val="00F725FA"/>
    <w:rsid w:val="00F73AFD"/>
    <w:rsid w:val="00F747C1"/>
    <w:rsid w:val="00F81272"/>
    <w:rsid w:val="00F84089"/>
    <w:rsid w:val="00F841C9"/>
    <w:rsid w:val="00F84729"/>
    <w:rsid w:val="00F8533C"/>
    <w:rsid w:val="00F8679B"/>
    <w:rsid w:val="00F90255"/>
    <w:rsid w:val="00F917F4"/>
    <w:rsid w:val="00F92132"/>
    <w:rsid w:val="00F94004"/>
    <w:rsid w:val="00FA07CB"/>
    <w:rsid w:val="00FA3D2A"/>
    <w:rsid w:val="00FA49E1"/>
    <w:rsid w:val="00FA65CB"/>
    <w:rsid w:val="00FA6B8B"/>
    <w:rsid w:val="00FB03BE"/>
    <w:rsid w:val="00FB2CF4"/>
    <w:rsid w:val="00FB2F87"/>
    <w:rsid w:val="00FB4428"/>
    <w:rsid w:val="00FB4D27"/>
    <w:rsid w:val="00FB5B27"/>
    <w:rsid w:val="00FC0D3D"/>
    <w:rsid w:val="00FC1980"/>
    <w:rsid w:val="00FC22EC"/>
    <w:rsid w:val="00FC29E6"/>
    <w:rsid w:val="00FC799A"/>
    <w:rsid w:val="00FD27DE"/>
    <w:rsid w:val="00FD562D"/>
    <w:rsid w:val="00FD675A"/>
    <w:rsid w:val="00FD77CE"/>
    <w:rsid w:val="00FE280E"/>
    <w:rsid w:val="00FE3CFF"/>
    <w:rsid w:val="00FE52D7"/>
    <w:rsid w:val="00FE6427"/>
    <w:rsid w:val="00FF10A8"/>
    <w:rsid w:val="00FF2CFA"/>
    <w:rsid w:val="00FF32BD"/>
    <w:rsid w:val="00FF3A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AF28"/>
  <w15:docId w15:val="{91669E55-E34D-44A4-A32D-5E34F08F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05A4"/>
    <w:rPr>
      <w:sz w:val="24"/>
      <w:szCs w:val="24"/>
      <w:lang w:eastAsia="en-US"/>
    </w:rPr>
  </w:style>
  <w:style w:type="paragraph" w:styleId="Antrat1">
    <w:name w:val="heading 1"/>
    <w:basedOn w:val="prastasis"/>
    <w:next w:val="prastasis"/>
    <w:qFormat/>
    <w:pPr>
      <w:keepNext/>
      <w:spacing w:before="260"/>
      <w:jc w:val="center"/>
      <w:outlineLvl w:val="0"/>
    </w:pPr>
    <w:rPr>
      <w:b/>
      <w:bCs/>
      <w:noProof/>
      <w:color w:val="000000"/>
    </w:rPr>
  </w:style>
  <w:style w:type="paragraph" w:styleId="Antrat2">
    <w:name w:val="heading 2"/>
    <w:aliases w:val="Title Header2"/>
    <w:basedOn w:val="prastasis"/>
    <w:next w:val="prastasis"/>
    <w:qFormat/>
    <w:pPr>
      <w:keepNext/>
      <w:jc w:val="center"/>
      <w:outlineLvl w:val="1"/>
    </w:pPr>
    <w:rPr>
      <w:b/>
      <w:bCs/>
      <w:noProof/>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
    <w:basedOn w:val="prastasis"/>
    <w:next w:val="prastasis"/>
    <w:qFormat/>
    <w:pPr>
      <w:keepNext/>
      <w:tabs>
        <w:tab w:val="num" w:pos="1584"/>
      </w:tabs>
      <w:ind w:left="1584" w:hanging="864"/>
      <w:outlineLvl w:val="3"/>
    </w:pPr>
    <w:rPr>
      <w:b/>
      <w:sz w:val="44"/>
      <w:szCs w:val="20"/>
      <w:lang w:eastAsia="lt-LT"/>
    </w:rPr>
  </w:style>
  <w:style w:type="paragraph" w:styleId="Antrat5">
    <w:name w:val="heading 5"/>
    <w:basedOn w:val="prastasis"/>
    <w:next w:val="prastasis"/>
    <w:qFormat/>
    <w:pPr>
      <w:keepNext/>
      <w:tabs>
        <w:tab w:val="num" w:pos="1728"/>
      </w:tabs>
      <w:ind w:left="1728" w:hanging="1008"/>
      <w:outlineLvl w:val="4"/>
    </w:pPr>
    <w:rPr>
      <w:b/>
      <w:sz w:val="40"/>
      <w:szCs w:val="20"/>
      <w:lang w:eastAsia="lt-LT"/>
    </w:rPr>
  </w:style>
  <w:style w:type="paragraph" w:styleId="Antrat6">
    <w:name w:val="heading 6"/>
    <w:basedOn w:val="prastasis"/>
    <w:next w:val="prastasis"/>
    <w:qFormat/>
    <w:pPr>
      <w:keepNext/>
      <w:tabs>
        <w:tab w:val="num" w:pos="1872"/>
      </w:tabs>
      <w:ind w:left="1872" w:hanging="1152"/>
      <w:outlineLvl w:val="5"/>
    </w:pPr>
    <w:rPr>
      <w:b/>
      <w:sz w:val="36"/>
      <w:szCs w:val="20"/>
      <w:lang w:eastAsia="lt-LT"/>
    </w:rPr>
  </w:style>
  <w:style w:type="paragraph" w:styleId="Antrat7">
    <w:name w:val="heading 7"/>
    <w:basedOn w:val="prastasis"/>
    <w:next w:val="prastasis"/>
    <w:qFormat/>
    <w:pPr>
      <w:keepNext/>
      <w:tabs>
        <w:tab w:val="num" w:pos="2016"/>
      </w:tabs>
      <w:ind w:left="2016" w:hanging="1296"/>
      <w:outlineLvl w:val="6"/>
    </w:pPr>
    <w:rPr>
      <w:sz w:val="48"/>
      <w:szCs w:val="20"/>
      <w:lang w:eastAsia="lt-LT"/>
    </w:rPr>
  </w:style>
  <w:style w:type="paragraph" w:styleId="Antrat8">
    <w:name w:val="heading 8"/>
    <w:basedOn w:val="prastasis"/>
    <w:next w:val="prastasis"/>
    <w:qFormat/>
    <w:pPr>
      <w:keepNext/>
      <w:tabs>
        <w:tab w:val="num" w:pos="2160"/>
      </w:tabs>
      <w:ind w:left="2160" w:hanging="1440"/>
      <w:outlineLvl w:val="7"/>
    </w:pPr>
    <w:rPr>
      <w:b/>
      <w:sz w:val="18"/>
      <w:szCs w:val="20"/>
      <w:lang w:eastAsia="lt-LT"/>
    </w:rPr>
  </w:style>
  <w:style w:type="paragraph" w:styleId="Antrat9">
    <w:name w:val="heading 9"/>
    <w:basedOn w:val="prastasis"/>
    <w:next w:val="prastasis"/>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qFormat/>
    <w:pPr>
      <w:widowControl w:val="0"/>
      <w:autoSpaceDE w:val="0"/>
      <w:autoSpaceDN w:val="0"/>
      <w:adjustRightInd w:val="0"/>
      <w:jc w:val="center"/>
    </w:pPr>
    <w:rPr>
      <w:b/>
      <w:bCs/>
      <w:noProof/>
      <w:szCs w:val="22"/>
    </w:rPr>
  </w:style>
  <w:style w:type="paragraph" w:styleId="Pagrindinistekstas">
    <w:name w:val="Body Text"/>
    <w:basedOn w:val="prastasis"/>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pPr>
      <w:ind w:firstLine="360"/>
      <w:jc w:val="both"/>
    </w:pPr>
    <w:rPr>
      <w:color w:val="000000"/>
    </w:rPr>
  </w:style>
  <w:style w:type="paragraph" w:styleId="Pagrindiniotekstotrauka3">
    <w:name w:val="Body Text Indent 3"/>
    <w:basedOn w:val="prastasis"/>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pPr>
      <w:jc w:val="both"/>
    </w:pPr>
    <w:rPr>
      <w:b/>
      <w:bCs/>
      <w:lang w:val="en-US"/>
    </w:rPr>
  </w:style>
  <w:style w:type="paragraph" w:styleId="Pagrindinistekstas3">
    <w:name w:val="Body Text 3"/>
    <w:basedOn w:val="prastasis"/>
    <w:pPr>
      <w:jc w:val="center"/>
    </w:pPr>
  </w:style>
  <w:style w:type="character" w:styleId="Hipersaitas">
    <w:name w:val="Hyperlink"/>
    <w:aliases w:val="Alna"/>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uiPriority w:val="99"/>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semiHidden/>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link w:val="PuslapioinaostekstasDiagrama"/>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styleId="Paantrat">
    <w:name w:val="Subtitle"/>
    <w:basedOn w:val="prastasis"/>
    <w:qFormat/>
    <w:pPr>
      <w:numPr>
        <w:numId w:val="1"/>
      </w:numPr>
      <w:tabs>
        <w:tab w:val="left" w:pos="3060"/>
      </w:tabs>
      <w:jc w:val="center"/>
    </w:pPr>
    <w:rPr>
      <w:b/>
      <w:bC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link w:val="Sraopastraipa"/>
    <w:uiPriority w:val="34"/>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paragraph" w:customStyle="1" w:styleId="Body2">
    <w:name w:val="Body 2"/>
    <w:rsid w:val="000605B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ilius1">
    <w:name w:val="Stilius1"/>
    <w:rsid w:val="00565D83"/>
    <w:pPr>
      <w:suppressAutoHyphens/>
      <w:spacing w:before="200" w:line="300" w:lineRule="exact"/>
      <w:ind w:left="851"/>
      <w:jc w:val="both"/>
    </w:pPr>
    <w:rPr>
      <w:rFonts w:ascii="Arial" w:eastAsia="Arial" w:hAnsi="Arial" w:cs="Arial"/>
      <w:lang w:eastAsia="ar-SA"/>
    </w:rPr>
  </w:style>
  <w:style w:type="character" w:customStyle="1" w:styleId="Pagrindinistekstas2Diagrama">
    <w:name w:val="Pagrindinis tekstas 2 Diagrama"/>
    <w:link w:val="Pagrindinistekstas2"/>
    <w:rsid w:val="001F565F"/>
    <w:rPr>
      <w:b/>
      <w:bCs/>
      <w:sz w:val="24"/>
      <w:szCs w:val="24"/>
      <w:lang w:val="en-US" w:eastAsia="en-US"/>
    </w:rPr>
  </w:style>
  <w:style w:type="character" w:customStyle="1" w:styleId="UnresolvedMention">
    <w:name w:val="Unresolved Mention"/>
    <w:basedOn w:val="Numatytasispastraiposriftas"/>
    <w:uiPriority w:val="99"/>
    <w:semiHidden/>
    <w:unhideWhenUsed/>
    <w:rsid w:val="00D35240"/>
    <w:rPr>
      <w:color w:val="605E5C"/>
      <w:shd w:val="clear" w:color="auto" w:fill="E1DFDD"/>
    </w:rPr>
  </w:style>
  <w:style w:type="table" w:customStyle="1" w:styleId="Lentelstinklelis2">
    <w:name w:val="Lentelės tinklelis2"/>
    <w:basedOn w:val="prastojilentel"/>
    <w:next w:val="Lentelstinklelis"/>
    <w:uiPriority w:val="39"/>
    <w:rsid w:val="00AC5549"/>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C5549"/>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uslapioinaostekstasDiagrama">
    <w:name w:val="Puslapio išnašos tekstas Diagrama"/>
    <w:basedOn w:val="Numatytasispastraiposriftas"/>
    <w:link w:val="Puslapioinaostekstas"/>
    <w:semiHidden/>
    <w:rsid w:val="00AC5549"/>
    <w:rPr>
      <w:sz w:val="22"/>
      <w:szCs w:val="22"/>
      <w:lang w:eastAsia="fi-FI"/>
    </w:rPr>
  </w:style>
  <w:style w:type="table" w:styleId="Lentelstinklelis">
    <w:name w:val="Table Grid"/>
    <w:basedOn w:val="prastojilentel"/>
    <w:rsid w:val="00AC5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E461A"/>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vadinimasDiagrama">
    <w:name w:val="Pavadinimas Diagrama"/>
    <w:basedOn w:val="Numatytasispastraiposriftas"/>
    <w:link w:val="Pavadinimas"/>
    <w:rsid w:val="00A7550C"/>
    <w:rPr>
      <w:b/>
      <w:bCs/>
      <w:noProof/>
      <w:sz w:val="24"/>
      <w:szCs w:val="22"/>
      <w:lang w:eastAsia="en-US"/>
    </w:rPr>
  </w:style>
  <w:style w:type="paragraph" w:styleId="Betarp">
    <w:name w:val="No Spacing"/>
    <w:link w:val="BetarpDiagrama"/>
    <w:uiPriority w:val="1"/>
    <w:qFormat/>
    <w:rsid w:val="00832D8F"/>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832D8F"/>
    <w:rPr>
      <w:rFonts w:asciiTheme="minorHAnsi" w:eastAsiaTheme="minorEastAsia" w:hAnsiTheme="minorHAnsi" w:cstheme="minorBidi"/>
      <w:sz w:val="21"/>
      <w:szCs w:val="21"/>
    </w:rPr>
  </w:style>
  <w:style w:type="paragraph" w:customStyle="1" w:styleId="Default">
    <w:name w:val="Default"/>
    <w:rsid w:val="006C3878"/>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23365061">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486289653">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869689441">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ereskevice@vandeny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hyperlink" Target="mailto:apalecka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3E83A-E160-433C-BB8B-4DECD13A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14</Pages>
  <Words>25138</Words>
  <Characters>14330</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39390</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4587635</vt:i4>
      </vt:variant>
      <vt:variant>
        <vt:i4>3</vt:i4>
      </vt:variant>
      <vt:variant>
        <vt:i4>0</vt:i4>
      </vt:variant>
      <vt:variant>
        <vt:i4>5</vt:i4>
      </vt:variant>
      <vt:variant>
        <vt:lpwstr>mailto:dzilinskiene@vandenys.lt</vt:lpwstr>
      </vt:variant>
      <vt:variant>
        <vt:lpwstr/>
      </vt:variant>
      <vt:variant>
        <vt:i4>4784239</vt:i4>
      </vt:variant>
      <vt:variant>
        <vt:i4>0</vt:i4>
      </vt:variant>
      <vt:variant>
        <vt:i4>0</vt:i4>
      </vt:variant>
      <vt:variant>
        <vt:i4>5</vt:i4>
      </vt:variant>
      <vt:variant>
        <vt:lpwstr>mailto:tvalatka@vandenys.lt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Rasa Čereškevičė</cp:lastModifiedBy>
  <cp:revision>42</cp:revision>
  <cp:lastPrinted>2024-05-30T11:25:00Z</cp:lastPrinted>
  <dcterms:created xsi:type="dcterms:W3CDTF">2025-02-11T10:59:00Z</dcterms:created>
  <dcterms:modified xsi:type="dcterms:W3CDTF">2025-02-13T13:29:00Z</dcterms:modified>
</cp:coreProperties>
</file>