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ayout w:type="fixed"/>
        <w:tblLook w:val="04A0" w:firstRow="1" w:lastRow="0" w:firstColumn="1" w:lastColumn="0" w:noHBand="0" w:noVBand="1"/>
      </w:tblPr>
      <w:tblGrid>
        <w:gridCol w:w="9639"/>
      </w:tblGrid>
      <w:tr w:rsidR="009C55AE" w:rsidRPr="00F47240" w14:paraId="76A0891E" w14:textId="77777777" w:rsidTr="0028563D">
        <w:tc>
          <w:tcPr>
            <w:tcW w:w="9639" w:type="dxa"/>
            <w:hideMark/>
          </w:tcPr>
          <w:p w14:paraId="299384F9" w14:textId="77777777" w:rsidR="009C55AE" w:rsidRPr="00F47240" w:rsidRDefault="009C55AE" w:rsidP="0028563D">
            <w:pPr>
              <w:spacing w:after="0" w:line="256" w:lineRule="auto"/>
              <w:jc w:val="center"/>
              <w:rPr>
                <w:rFonts w:ascii="Arial" w:eastAsia="Times New Roman" w:hAnsi="Arial" w:cs="Arial"/>
                <w:b/>
                <w:kern w:val="0"/>
                <w:sz w:val="24"/>
                <w:szCs w:val="24"/>
                <w:lang w:eastAsia="lt-LT"/>
                <w14:ligatures w14:val="none"/>
              </w:rPr>
            </w:pPr>
          </w:p>
          <w:p w14:paraId="1B611648" w14:textId="77777777" w:rsidR="009C55AE" w:rsidRPr="00F47240" w:rsidRDefault="009C55AE" w:rsidP="0028563D">
            <w:pPr>
              <w:spacing w:after="0" w:line="256" w:lineRule="auto"/>
              <w:jc w:val="center"/>
              <w:rPr>
                <w:rFonts w:ascii="Arial" w:eastAsia="Times New Roman" w:hAnsi="Arial" w:cs="Arial"/>
                <w:b/>
                <w:kern w:val="0"/>
                <w:sz w:val="24"/>
                <w:szCs w:val="24"/>
                <w:lang w:eastAsia="lt-LT"/>
                <w14:ligatures w14:val="none"/>
              </w:rPr>
            </w:pPr>
            <w:r w:rsidRPr="00F47240">
              <w:rPr>
                <w:rFonts w:ascii="Arial" w:eastAsia="Times New Roman" w:hAnsi="Arial" w:cs="Arial"/>
                <w:b/>
                <w:noProof/>
                <w:kern w:val="0"/>
                <w:sz w:val="24"/>
                <w:szCs w:val="24"/>
                <w:lang w:eastAsia="lt-LT"/>
                <w14:ligatures w14:val="none"/>
              </w:rPr>
              <w:drawing>
                <wp:inline distT="0" distB="0" distL="0" distR="0" wp14:anchorId="4570FC87" wp14:editId="1A949AD1">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9C55AE" w:rsidRPr="00F47240" w14:paraId="667CAD89" w14:textId="77777777" w:rsidTr="0028563D">
        <w:tc>
          <w:tcPr>
            <w:tcW w:w="9639" w:type="dxa"/>
          </w:tcPr>
          <w:p w14:paraId="07B93040" w14:textId="77777777" w:rsidR="009C55AE" w:rsidRPr="00F47240" w:rsidRDefault="009C55AE" w:rsidP="0028563D">
            <w:pPr>
              <w:spacing w:after="0" w:line="256" w:lineRule="auto"/>
              <w:jc w:val="center"/>
              <w:rPr>
                <w:rFonts w:ascii="Arial" w:eastAsia="Times New Roman" w:hAnsi="Arial" w:cs="Arial"/>
                <w:kern w:val="0"/>
                <w:sz w:val="24"/>
                <w:szCs w:val="24"/>
                <w:lang w:eastAsia="lt-LT"/>
                <w14:ligatures w14:val="none"/>
              </w:rPr>
            </w:pPr>
          </w:p>
        </w:tc>
      </w:tr>
      <w:tr w:rsidR="009C55AE" w:rsidRPr="00F47240" w14:paraId="05FBAE29" w14:textId="77777777" w:rsidTr="0028563D">
        <w:tc>
          <w:tcPr>
            <w:tcW w:w="9639" w:type="dxa"/>
            <w:hideMark/>
          </w:tcPr>
          <w:p w14:paraId="581A5A01" w14:textId="77777777" w:rsidR="009C55AE" w:rsidRPr="00F47240" w:rsidRDefault="009C55AE" w:rsidP="0028563D">
            <w:pPr>
              <w:keepNext/>
              <w:spacing w:after="0" w:line="256" w:lineRule="auto"/>
              <w:jc w:val="center"/>
              <w:outlineLvl w:val="1"/>
              <w:rPr>
                <w:rFonts w:ascii="Arial" w:eastAsia="Times New Roman" w:hAnsi="Arial" w:cs="Arial"/>
                <w:b/>
                <w:kern w:val="0"/>
                <w:lang w:eastAsia="lt-LT"/>
                <w14:ligatures w14:val="none"/>
              </w:rPr>
            </w:pPr>
            <w:r w:rsidRPr="00F47240">
              <w:rPr>
                <w:rFonts w:ascii="Arial" w:eastAsia="Times New Roman" w:hAnsi="Arial" w:cs="Arial"/>
                <w:b/>
                <w:kern w:val="0"/>
                <w:lang w:eastAsia="lt-LT"/>
                <w14:ligatures w14:val="none"/>
              </w:rPr>
              <w:t>ALYTAUS MIESTO SAVIVALDYBĖS ADMINISTRACIJOS</w:t>
            </w:r>
          </w:p>
        </w:tc>
      </w:tr>
      <w:tr w:rsidR="009C55AE" w:rsidRPr="00F47240" w14:paraId="10F5859C" w14:textId="77777777" w:rsidTr="0028563D">
        <w:tc>
          <w:tcPr>
            <w:tcW w:w="9639" w:type="dxa"/>
            <w:hideMark/>
          </w:tcPr>
          <w:p w14:paraId="23550D8C" w14:textId="77777777" w:rsidR="009C55AE" w:rsidRPr="00F47240" w:rsidRDefault="009C55AE" w:rsidP="0028563D">
            <w:pPr>
              <w:keepNext/>
              <w:spacing w:after="0" w:line="256" w:lineRule="auto"/>
              <w:jc w:val="center"/>
              <w:outlineLvl w:val="1"/>
              <w:rPr>
                <w:rFonts w:ascii="Arial" w:eastAsia="Times New Roman" w:hAnsi="Arial" w:cs="Arial"/>
                <w:b/>
                <w:kern w:val="0"/>
                <w:lang w:eastAsia="lt-LT"/>
                <w14:ligatures w14:val="none"/>
              </w:rPr>
            </w:pPr>
            <w:r w:rsidRPr="00F47240">
              <w:rPr>
                <w:rFonts w:ascii="Arial" w:eastAsia="Times New Roman" w:hAnsi="Arial" w:cs="Arial"/>
                <w:b/>
                <w:kern w:val="0"/>
                <w:lang w:eastAsia="lt-LT"/>
                <w14:ligatures w14:val="none"/>
              </w:rPr>
              <w:t>VIEŠŲJŲ PIRKIMŲ SKYRIUS</w:t>
            </w:r>
          </w:p>
        </w:tc>
      </w:tr>
      <w:tr w:rsidR="009C55AE" w:rsidRPr="00F47240" w14:paraId="2216493A" w14:textId="77777777" w:rsidTr="0028563D">
        <w:tc>
          <w:tcPr>
            <w:tcW w:w="9639" w:type="dxa"/>
          </w:tcPr>
          <w:p w14:paraId="36136BAB" w14:textId="77777777" w:rsidR="009C55AE" w:rsidRPr="00F47240" w:rsidRDefault="009C55AE" w:rsidP="0028563D">
            <w:pPr>
              <w:keepNext/>
              <w:spacing w:after="0" w:line="256" w:lineRule="auto"/>
              <w:jc w:val="center"/>
              <w:outlineLvl w:val="1"/>
              <w:rPr>
                <w:rFonts w:ascii="Arial" w:eastAsia="Times New Roman" w:hAnsi="Arial" w:cs="Arial"/>
                <w:b/>
                <w:kern w:val="0"/>
                <w:lang w:eastAsia="lt-LT"/>
                <w14:ligatures w14:val="none"/>
              </w:rPr>
            </w:pPr>
          </w:p>
        </w:tc>
      </w:tr>
      <w:tr w:rsidR="009C55AE" w:rsidRPr="00F47240" w14:paraId="2C2D3E0C" w14:textId="77777777" w:rsidTr="0028563D">
        <w:tc>
          <w:tcPr>
            <w:tcW w:w="9639" w:type="dxa"/>
            <w:tcBorders>
              <w:top w:val="nil"/>
              <w:left w:val="nil"/>
              <w:bottom w:val="single" w:sz="6" w:space="0" w:color="auto"/>
              <w:right w:val="nil"/>
            </w:tcBorders>
            <w:hideMark/>
          </w:tcPr>
          <w:p w14:paraId="4C040232" w14:textId="77777777" w:rsidR="009C55AE" w:rsidRPr="00F47240" w:rsidRDefault="009C55AE" w:rsidP="0028563D">
            <w:pPr>
              <w:spacing w:after="0" w:line="256" w:lineRule="auto"/>
              <w:jc w:val="center"/>
              <w:rPr>
                <w:rFonts w:ascii="Arial" w:eastAsia="Times New Roman" w:hAnsi="Arial" w:cs="Arial"/>
                <w:kern w:val="0"/>
                <w:lang w:eastAsia="lt-LT"/>
                <w14:ligatures w14:val="none"/>
              </w:rPr>
            </w:pPr>
            <w:r w:rsidRPr="00F47240">
              <w:rPr>
                <w:rFonts w:ascii="Arial" w:eastAsia="Times New Roman" w:hAnsi="Arial" w:cs="Arial"/>
                <w:kern w:val="0"/>
                <w:lang w:eastAsia="lt-LT"/>
                <w14:ligatures w14:val="none"/>
              </w:rPr>
              <w:t xml:space="preserve">Biudžetinė įstaiga, Rotušės a. 4, LT-62504 Alytus, tel. (8 315) 55 127, faks. (8 315) 55 191, </w:t>
            </w:r>
          </w:p>
          <w:p w14:paraId="50D526FB" w14:textId="77777777" w:rsidR="009C55AE" w:rsidRPr="00F47240" w:rsidRDefault="009C55AE" w:rsidP="0028563D">
            <w:pPr>
              <w:spacing w:after="0" w:line="256" w:lineRule="auto"/>
              <w:jc w:val="center"/>
              <w:rPr>
                <w:rFonts w:ascii="Arial" w:eastAsia="Times New Roman" w:hAnsi="Arial" w:cs="Arial"/>
                <w:kern w:val="0"/>
                <w:lang w:eastAsia="lt-LT"/>
                <w14:ligatures w14:val="none"/>
              </w:rPr>
            </w:pPr>
            <w:r w:rsidRPr="00F47240">
              <w:rPr>
                <w:rFonts w:ascii="Arial" w:eastAsia="Times New Roman" w:hAnsi="Arial" w:cs="Arial"/>
                <w:kern w:val="0"/>
                <w:lang w:eastAsia="lt-LT"/>
                <w14:ligatures w14:val="none"/>
              </w:rPr>
              <w:t xml:space="preserve">el. p. </w:t>
            </w:r>
            <w:proofErr w:type="spellStart"/>
            <w:r w:rsidRPr="00F47240">
              <w:rPr>
                <w:rFonts w:ascii="Arial" w:eastAsia="Times New Roman" w:hAnsi="Arial" w:cs="Arial"/>
                <w:kern w:val="0"/>
                <w:lang w:eastAsia="lt-LT"/>
                <w14:ligatures w14:val="none"/>
              </w:rPr>
              <w:t>viesieji_pirkimai@alytus.lt</w:t>
            </w:r>
            <w:proofErr w:type="spellEnd"/>
            <w:r w:rsidRPr="00F47240">
              <w:rPr>
                <w:rFonts w:ascii="Arial" w:eastAsia="Times New Roman" w:hAnsi="Arial" w:cs="Arial"/>
                <w:kern w:val="0"/>
                <w:lang w:eastAsia="lt-LT"/>
                <w14:ligatures w14:val="none"/>
              </w:rPr>
              <w:t xml:space="preserve">. </w:t>
            </w:r>
          </w:p>
          <w:p w14:paraId="1C455DD4" w14:textId="77777777" w:rsidR="009C55AE" w:rsidRPr="00F47240" w:rsidRDefault="009C55AE" w:rsidP="0028563D">
            <w:pPr>
              <w:spacing w:after="0" w:line="256" w:lineRule="auto"/>
              <w:jc w:val="center"/>
              <w:rPr>
                <w:rFonts w:ascii="Arial" w:eastAsia="Times New Roman" w:hAnsi="Arial" w:cs="Arial"/>
                <w:kern w:val="0"/>
                <w:lang w:eastAsia="lt-LT"/>
                <w14:ligatures w14:val="none"/>
              </w:rPr>
            </w:pPr>
            <w:r w:rsidRPr="00F47240">
              <w:rPr>
                <w:rFonts w:ascii="Arial" w:eastAsia="Times New Roman" w:hAnsi="Arial" w:cs="Arial"/>
                <w:kern w:val="0"/>
                <w:lang w:eastAsia="lt-LT"/>
                <w14:ligatures w14:val="none"/>
              </w:rPr>
              <w:t>Duomenys kaupiami ir saugomi Juridinių asmenų registre, kodas 188706935</w:t>
            </w:r>
          </w:p>
        </w:tc>
      </w:tr>
    </w:tbl>
    <w:p w14:paraId="5EB21665" w14:textId="577F4EA3" w:rsidR="009C55AE" w:rsidRPr="00F47240" w:rsidRDefault="009C55AE" w:rsidP="009C55AE">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9C55AE" w:rsidRPr="00F47240" w14:paraId="7EA3D8B2" w14:textId="77777777" w:rsidTr="0028563D">
        <w:trPr>
          <w:cantSplit/>
        </w:trPr>
        <w:tc>
          <w:tcPr>
            <w:tcW w:w="4536" w:type="dxa"/>
            <w:hideMark/>
          </w:tcPr>
          <w:p w14:paraId="7111F7D5" w14:textId="77777777" w:rsidR="009C55AE" w:rsidRPr="00F47240" w:rsidRDefault="009C55AE" w:rsidP="0028563D">
            <w:pPr>
              <w:spacing w:after="0" w:line="256" w:lineRule="auto"/>
              <w:ind w:left="-113" w:right="-113"/>
              <w:rPr>
                <w:rFonts w:ascii="Arial" w:eastAsia="Times New Roman" w:hAnsi="Arial" w:cs="Arial"/>
                <w:kern w:val="0"/>
                <w:sz w:val="24"/>
                <w:szCs w:val="24"/>
                <w:lang w:eastAsia="lt-LT"/>
                <w14:ligatures w14:val="none"/>
              </w:rPr>
            </w:pPr>
            <w:r w:rsidRPr="00F47240">
              <w:rPr>
                <w:rFonts w:ascii="Arial" w:eastAsia="Times New Roman" w:hAnsi="Arial" w:cs="Arial"/>
                <w:kern w:val="0"/>
                <w:sz w:val="24"/>
                <w:szCs w:val="24"/>
                <w:lang w:eastAsia="lt-LT"/>
                <w14:ligatures w14:val="none"/>
              </w:rPr>
              <w:t>Tiekėjams</w:t>
            </w:r>
          </w:p>
        </w:tc>
        <w:tc>
          <w:tcPr>
            <w:tcW w:w="2586" w:type="dxa"/>
          </w:tcPr>
          <w:p w14:paraId="595D89BC" w14:textId="77777777" w:rsidR="009C55AE" w:rsidRPr="00F47240" w:rsidRDefault="009C55AE" w:rsidP="0028563D">
            <w:pPr>
              <w:spacing w:after="0" w:line="256" w:lineRule="auto"/>
              <w:rPr>
                <w:rFonts w:ascii="Arial" w:eastAsia="Times New Roman" w:hAnsi="Arial" w:cs="Arial"/>
                <w:kern w:val="0"/>
                <w:sz w:val="24"/>
                <w:szCs w:val="24"/>
                <w:lang w:eastAsia="lt-LT"/>
                <w14:ligatures w14:val="none"/>
              </w:rPr>
            </w:pPr>
          </w:p>
        </w:tc>
        <w:tc>
          <w:tcPr>
            <w:tcW w:w="4507" w:type="dxa"/>
            <w:hideMark/>
          </w:tcPr>
          <w:p w14:paraId="7479C5BD" w14:textId="12891D33" w:rsidR="009C55AE" w:rsidRPr="00F47240" w:rsidRDefault="00F65F99" w:rsidP="00F65F99">
            <w:pPr>
              <w:spacing w:after="0" w:line="256" w:lineRule="auto"/>
              <w:ind w:lef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2025</w:t>
            </w:r>
            <w:r w:rsidR="009C55AE" w:rsidRPr="00F47240">
              <w:rPr>
                <w:rFonts w:ascii="Arial" w:eastAsia="Times New Roman" w:hAnsi="Arial" w:cs="Arial"/>
                <w:kern w:val="0"/>
                <w:sz w:val="24"/>
                <w:szCs w:val="24"/>
                <w:lang w:eastAsia="lt-LT"/>
                <w14:ligatures w14:val="none"/>
              </w:rPr>
              <w:t>-</w:t>
            </w:r>
            <w:r>
              <w:rPr>
                <w:rFonts w:ascii="Arial" w:eastAsia="Times New Roman" w:hAnsi="Arial" w:cs="Arial"/>
                <w:kern w:val="0"/>
                <w:sz w:val="24"/>
                <w:szCs w:val="24"/>
                <w:lang w:eastAsia="lt-LT"/>
                <w14:ligatures w14:val="none"/>
              </w:rPr>
              <w:t>02-</w:t>
            </w:r>
            <w:r w:rsidR="00842CE7" w:rsidRPr="00201A69">
              <w:rPr>
                <w:rFonts w:ascii="Arial" w:eastAsia="Times New Roman" w:hAnsi="Arial" w:cs="Arial"/>
                <w:kern w:val="0"/>
                <w:sz w:val="24"/>
                <w:szCs w:val="24"/>
                <w:lang w:eastAsia="lt-LT"/>
                <w14:ligatures w14:val="none"/>
              </w:rPr>
              <w:t>13</w:t>
            </w:r>
          </w:p>
        </w:tc>
      </w:tr>
      <w:tr w:rsidR="009C55AE" w:rsidRPr="00F47240" w14:paraId="3033D150" w14:textId="77777777" w:rsidTr="0028563D">
        <w:trPr>
          <w:cantSplit/>
        </w:trPr>
        <w:tc>
          <w:tcPr>
            <w:tcW w:w="4536" w:type="dxa"/>
          </w:tcPr>
          <w:p w14:paraId="6EBD1A60" w14:textId="77777777" w:rsidR="009C55AE" w:rsidRPr="00F47240" w:rsidRDefault="009C55AE" w:rsidP="0028563D">
            <w:pPr>
              <w:spacing w:after="0" w:line="256" w:lineRule="auto"/>
              <w:ind w:left="-113" w:right="-113"/>
              <w:rPr>
                <w:rFonts w:ascii="Arial" w:eastAsia="Times New Roman" w:hAnsi="Arial" w:cs="Arial"/>
                <w:kern w:val="0"/>
                <w:sz w:val="24"/>
                <w:szCs w:val="24"/>
                <w:lang w:eastAsia="lt-LT"/>
                <w14:ligatures w14:val="none"/>
              </w:rPr>
            </w:pPr>
          </w:p>
        </w:tc>
        <w:tc>
          <w:tcPr>
            <w:tcW w:w="2586" w:type="dxa"/>
          </w:tcPr>
          <w:p w14:paraId="67A9BC80" w14:textId="77777777" w:rsidR="009C55AE" w:rsidRPr="00F47240" w:rsidRDefault="009C55AE" w:rsidP="0028563D">
            <w:pPr>
              <w:spacing w:after="0" w:line="256" w:lineRule="auto"/>
              <w:rPr>
                <w:rFonts w:ascii="Arial" w:eastAsia="Times New Roman" w:hAnsi="Arial" w:cs="Arial"/>
                <w:kern w:val="0"/>
                <w:sz w:val="24"/>
                <w:szCs w:val="24"/>
                <w:lang w:eastAsia="lt-LT"/>
                <w14:ligatures w14:val="none"/>
              </w:rPr>
            </w:pPr>
          </w:p>
        </w:tc>
        <w:tc>
          <w:tcPr>
            <w:tcW w:w="4507" w:type="dxa"/>
          </w:tcPr>
          <w:p w14:paraId="75B15C6E" w14:textId="77777777" w:rsidR="009C55AE" w:rsidRPr="00F47240" w:rsidRDefault="009C55AE" w:rsidP="0028563D">
            <w:pPr>
              <w:spacing w:after="0" w:line="256" w:lineRule="auto"/>
              <w:ind w:left="1" w:hanging="1"/>
              <w:rPr>
                <w:rFonts w:ascii="Arial" w:eastAsia="Times New Roman" w:hAnsi="Arial" w:cs="Arial"/>
                <w:kern w:val="0"/>
                <w:sz w:val="24"/>
                <w:szCs w:val="24"/>
                <w:lang w:eastAsia="lt-LT"/>
                <w14:ligatures w14:val="none"/>
              </w:rPr>
            </w:pPr>
          </w:p>
        </w:tc>
      </w:tr>
      <w:tr w:rsidR="009C55AE" w:rsidRPr="00F47240" w14:paraId="0855C7DA" w14:textId="77777777" w:rsidTr="00BD2762">
        <w:trPr>
          <w:cantSplit/>
          <w:trHeight w:val="599"/>
        </w:trPr>
        <w:tc>
          <w:tcPr>
            <w:tcW w:w="4536" w:type="dxa"/>
          </w:tcPr>
          <w:p w14:paraId="4EF1AC86" w14:textId="77777777" w:rsidR="009C55AE" w:rsidRPr="00F47240" w:rsidRDefault="009C55AE" w:rsidP="0028563D">
            <w:pPr>
              <w:spacing w:after="0" w:line="256" w:lineRule="auto"/>
              <w:ind w:right="-113"/>
              <w:rPr>
                <w:rFonts w:ascii="Arial" w:eastAsia="Times New Roman" w:hAnsi="Arial" w:cs="Arial"/>
                <w:kern w:val="0"/>
                <w:sz w:val="24"/>
                <w:szCs w:val="24"/>
                <w:lang w:eastAsia="lt-LT"/>
                <w14:ligatures w14:val="none"/>
              </w:rPr>
            </w:pPr>
          </w:p>
        </w:tc>
        <w:tc>
          <w:tcPr>
            <w:tcW w:w="2586" w:type="dxa"/>
          </w:tcPr>
          <w:p w14:paraId="28746EF1" w14:textId="77777777" w:rsidR="009C55AE" w:rsidRPr="00F47240" w:rsidRDefault="009C55AE" w:rsidP="0028563D">
            <w:pPr>
              <w:spacing w:after="0" w:line="256" w:lineRule="auto"/>
              <w:rPr>
                <w:rFonts w:ascii="Arial" w:eastAsia="Times New Roman" w:hAnsi="Arial" w:cs="Arial"/>
                <w:kern w:val="0"/>
                <w:sz w:val="24"/>
                <w:szCs w:val="24"/>
                <w:lang w:eastAsia="lt-LT"/>
                <w14:ligatures w14:val="none"/>
              </w:rPr>
            </w:pPr>
          </w:p>
        </w:tc>
        <w:tc>
          <w:tcPr>
            <w:tcW w:w="4507" w:type="dxa"/>
          </w:tcPr>
          <w:p w14:paraId="15D0DA5C" w14:textId="77777777" w:rsidR="009C55AE" w:rsidRPr="00F47240" w:rsidRDefault="009C55AE" w:rsidP="0028563D">
            <w:pPr>
              <w:spacing w:after="0" w:line="256" w:lineRule="auto"/>
              <w:ind w:left="-113"/>
              <w:rPr>
                <w:rFonts w:ascii="Arial" w:eastAsia="Times New Roman" w:hAnsi="Arial" w:cs="Arial"/>
                <w:kern w:val="0"/>
                <w:sz w:val="24"/>
                <w:szCs w:val="24"/>
                <w:lang w:eastAsia="lt-LT"/>
                <w14:ligatures w14:val="none"/>
              </w:rPr>
            </w:pPr>
          </w:p>
        </w:tc>
      </w:tr>
      <w:tr w:rsidR="009C55AE" w:rsidRPr="00F47240" w14:paraId="2A53A99D" w14:textId="77777777" w:rsidTr="0028563D">
        <w:trPr>
          <w:cantSplit/>
        </w:trPr>
        <w:tc>
          <w:tcPr>
            <w:tcW w:w="11629" w:type="dxa"/>
            <w:gridSpan w:val="3"/>
            <w:hideMark/>
          </w:tcPr>
          <w:p w14:paraId="5DE0B429" w14:textId="2EB18EC6" w:rsidR="009C55AE" w:rsidRPr="00F47240" w:rsidRDefault="00AD5285" w:rsidP="0028563D">
            <w:pPr>
              <w:tabs>
                <w:tab w:val="left" w:pos="567"/>
                <w:tab w:val="left" w:pos="993"/>
                <w:tab w:val="right" w:pos="9072"/>
              </w:tabs>
              <w:spacing w:after="0" w:line="240" w:lineRule="auto"/>
              <w:rPr>
                <w:rFonts w:ascii="Arial" w:eastAsia="Calibri" w:hAnsi="Arial" w:cs="Arial"/>
                <w:b/>
                <w:caps/>
                <w:sz w:val="24"/>
                <w:szCs w:val="24"/>
              </w:rPr>
            </w:pPr>
            <w:r>
              <w:rPr>
                <w:rFonts w:ascii="Arial" w:eastAsia="Calibri" w:hAnsi="Arial" w:cs="Arial"/>
                <w:b/>
                <w:caps/>
                <w:sz w:val="24"/>
                <w:szCs w:val="24"/>
              </w:rPr>
              <w:t>Dėl pranešimų</w:t>
            </w:r>
            <w:r w:rsidR="009C55AE" w:rsidRPr="00F47240">
              <w:rPr>
                <w:rFonts w:ascii="Arial" w:eastAsia="Calibri" w:hAnsi="Arial" w:cs="Arial"/>
                <w:b/>
                <w:caps/>
                <w:sz w:val="24"/>
                <w:szCs w:val="24"/>
              </w:rPr>
              <w:t xml:space="preserve"> nagrinėjimo </w:t>
            </w:r>
          </w:p>
          <w:p w14:paraId="106C6B0E" w14:textId="77777777" w:rsidR="009C55AE" w:rsidRPr="00F47240" w:rsidRDefault="009C55AE" w:rsidP="0028563D">
            <w:pPr>
              <w:spacing w:after="0" w:line="256" w:lineRule="auto"/>
              <w:rPr>
                <w:rFonts w:ascii="Arial" w:eastAsia="Times New Roman" w:hAnsi="Arial" w:cs="Arial"/>
                <w:b/>
                <w:bCs/>
                <w:caps/>
                <w:kern w:val="0"/>
                <w:sz w:val="24"/>
                <w:szCs w:val="24"/>
                <w:lang w:eastAsia="lt-LT"/>
                <w14:ligatures w14:val="none"/>
              </w:rPr>
            </w:pPr>
          </w:p>
        </w:tc>
      </w:tr>
    </w:tbl>
    <w:p w14:paraId="6D40CF0C" w14:textId="72331DE2" w:rsidR="009C55AE" w:rsidRDefault="009C55AE" w:rsidP="0027419D">
      <w:pPr>
        <w:tabs>
          <w:tab w:val="left" w:pos="1701"/>
        </w:tabs>
        <w:spacing w:after="0" w:line="240" w:lineRule="auto"/>
        <w:ind w:firstLine="1134"/>
        <w:jc w:val="both"/>
        <w:rPr>
          <w:rFonts w:ascii="Arial" w:eastAsia="Times New Roman" w:hAnsi="Arial" w:cs="Arial"/>
          <w:kern w:val="0"/>
          <w:sz w:val="24"/>
          <w:szCs w:val="24"/>
          <w:lang w:eastAsia="lt-LT"/>
          <w14:ligatures w14:val="none"/>
        </w:rPr>
      </w:pPr>
      <w:r w:rsidRPr="008F0C8C">
        <w:rPr>
          <w:rFonts w:ascii="Arial" w:eastAsia="Times New Roman" w:hAnsi="Arial" w:cs="Arial"/>
          <w:kern w:val="0"/>
          <w:sz w:val="24"/>
          <w:szCs w:val="24"/>
          <w:lang w:eastAsia="lt-LT"/>
          <w14:ligatures w14:val="none"/>
        </w:rPr>
        <w:t>Alytaus miesto savivaldybės administracijos viešųjų pirkimų komisija (toliau – komisija)</w:t>
      </w:r>
      <w:r w:rsidR="007E5C2D" w:rsidRPr="008F0C8C">
        <w:rPr>
          <w:rFonts w:ascii="Arial" w:eastAsia="Times New Roman" w:hAnsi="Arial" w:cs="Arial"/>
          <w:kern w:val="0"/>
          <w:sz w:val="24"/>
          <w:szCs w:val="24"/>
          <w:lang w:eastAsia="lt-LT"/>
          <w14:ligatures w14:val="none"/>
        </w:rPr>
        <w:t>,</w:t>
      </w:r>
      <w:r w:rsidRPr="008F0C8C">
        <w:rPr>
          <w:rFonts w:ascii="Arial" w:eastAsia="Times New Roman" w:hAnsi="Arial" w:cs="Arial"/>
          <w:kern w:val="0"/>
          <w:sz w:val="24"/>
          <w:szCs w:val="24"/>
          <w:lang w:eastAsia="lt-LT"/>
          <w14:ligatures w14:val="none"/>
        </w:rPr>
        <w:t xml:space="preserve"> </w:t>
      </w:r>
      <w:r w:rsidR="007E5C2D" w:rsidRPr="008F0C8C">
        <w:rPr>
          <w:rFonts w:ascii="Arial" w:eastAsia="Times New Roman" w:hAnsi="Arial" w:cs="Arial"/>
          <w:kern w:val="0"/>
          <w:sz w:val="24"/>
          <w:szCs w:val="24"/>
          <w:lang w:eastAsia="lt-LT"/>
          <w14:ligatures w14:val="none"/>
        </w:rPr>
        <w:t xml:space="preserve">vykdydama </w:t>
      </w:r>
      <w:bookmarkStart w:id="0" w:name="_Hlk177381301"/>
      <w:r w:rsidR="00A463C8" w:rsidRPr="008F0C8C">
        <w:rPr>
          <w:rFonts w:ascii="Arial" w:eastAsia="Times New Roman" w:hAnsi="Arial" w:cs="Arial"/>
          <w:kern w:val="0"/>
          <w:sz w:val="24"/>
          <w:szCs w:val="24"/>
          <w:lang w:eastAsia="lt-LT"/>
          <w14:ligatures w14:val="none"/>
        </w:rPr>
        <w:t>supaprastinto</w:t>
      </w:r>
      <w:r w:rsidR="007E5C2D" w:rsidRPr="008F0C8C">
        <w:rPr>
          <w:rFonts w:ascii="Arial" w:eastAsia="Times New Roman" w:hAnsi="Arial" w:cs="Arial"/>
          <w:kern w:val="0"/>
          <w:sz w:val="24"/>
          <w:szCs w:val="24"/>
          <w:lang w:eastAsia="lt-LT"/>
          <w14:ligatures w14:val="none"/>
        </w:rPr>
        <w:t xml:space="preserve"> viešojo </w:t>
      </w:r>
      <w:bookmarkStart w:id="1" w:name="_GoBack"/>
      <w:bookmarkEnd w:id="1"/>
      <w:r w:rsidR="007E5C2D" w:rsidRPr="008F0C8C">
        <w:rPr>
          <w:rFonts w:ascii="Arial" w:eastAsia="Times New Roman" w:hAnsi="Arial" w:cs="Arial"/>
          <w:kern w:val="0"/>
          <w:sz w:val="24"/>
          <w:szCs w:val="24"/>
          <w:lang w:eastAsia="lt-LT"/>
          <w14:ligatures w14:val="none"/>
        </w:rPr>
        <w:t>pirkimo „</w:t>
      </w:r>
      <w:r w:rsidR="00F65F99" w:rsidRPr="000E74BA">
        <w:rPr>
          <w:rFonts w:ascii="Arial" w:hAnsi="Arial" w:cs="Arial"/>
          <w:sz w:val="24"/>
          <w:szCs w:val="24"/>
          <w:shd w:val="clear" w:color="auto" w:fill="FFFFFF"/>
        </w:rPr>
        <w:t>Žiedinės sankryžos įrengimo Kauno ir Tvirtovės g. sankirtoje, Kauno g. atkarpos nuo Tvirtovės g. iki Sanatorijos g. rekonstravimo bei pėsčiųjų ir dviračių tako įrengimo šioje atkarpoje rangos</w:t>
      </w:r>
      <w:r w:rsidR="00F65F99">
        <w:rPr>
          <w:rFonts w:ascii="Arial" w:hAnsi="Arial" w:cs="Arial"/>
          <w:sz w:val="24"/>
          <w:szCs w:val="24"/>
          <w:shd w:val="clear" w:color="auto" w:fill="FFFFFF"/>
        </w:rPr>
        <w:t xml:space="preserve"> </w:t>
      </w:r>
      <w:r w:rsidR="00FF3CEC">
        <w:rPr>
          <w:rFonts w:ascii="Arial" w:hAnsi="Arial" w:cs="Arial"/>
          <w:sz w:val="24"/>
          <w:szCs w:val="24"/>
          <w:shd w:val="clear" w:color="auto" w:fill="FFFFFF"/>
        </w:rPr>
        <w:t>darbai</w:t>
      </w:r>
      <w:r w:rsidR="007E5C2D" w:rsidRPr="008F0C8C">
        <w:rPr>
          <w:rFonts w:ascii="Arial" w:eastAsia="Times New Roman" w:hAnsi="Arial" w:cs="Arial"/>
          <w:kern w:val="0"/>
          <w:sz w:val="24"/>
          <w:szCs w:val="24"/>
          <w:lang w:eastAsia="lt-LT"/>
          <w14:ligatures w14:val="none"/>
        </w:rPr>
        <w:t xml:space="preserve">“ </w:t>
      </w:r>
      <w:bookmarkEnd w:id="0"/>
      <w:r w:rsidR="007104E0">
        <w:rPr>
          <w:rFonts w:ascii="Arial" w:eastAsia="Times New Roman" w:hAnsi="Arial" w:cs="Arial"/>
          <w:kern w:val="0"/>
          <w:sz w:val="24"/>
          <w:szCs w:val="24"/>
          <w:lang w:eastAsia="lt-LT"/>
          <w14:ligatures w14:val="none"/>
        </w:rPr>
        <w:t xml:space="preserve">atvirą konkursą, </w:t>
      </w:r>
      <w:r w:rsidR="00F65F99">
        <w:rPr>
          <w:rFonts w:ascii="Arial" w:eastAsia="Times New Roman" w:hAnsi="Arial" w:cs="Arial"/>
          <w:kern w:val="0"/>
          <w:sz w:val="24"/>
          <w:szCs w:val="24"/>
          <w:lang w:eastAsia="lt-LT"/>
          <w14:ligatures w14:val="none"/>
        </w:rPr>
        <w:t>2025-02</w:t>
      </w:r>
      <w:r w:rsidR="00F65F99" w:rsidRPr="00201A69">
        <w:rPr>
          <w:rFonts w:ascii="Arial" w:eastAsia="Times New Roman" w:hAnsi="Arial" w:cs="Arial"/>
          <w:kern w:val="0"/>
          <w:sz w:val="24"/>
          <w:szCs w:val="24"/>
          <w:lang w:eastAsia="lt-LT"/>
          <w14:ligatures w14:val="none"/>
        </w:rPr>
        <w:t>-</w:t>
      </w:r>
      <w:r w:rsidR="00842CE7" w:rsidRPr="00201A69">
        <w:rPr>
          <w:rFonts w:ascii="Arial" w:eastAsia="Times New Roman" w:hAnsi="Arial" w:cs="Arial"/>
          <w:kern w:val="0"/>
          <w:sz w:val="24"/>
          <w:szCs w:val="24"/>
          <w:lang w:eastAsia="lt-LT"/>
          <w14:ligatures w14:val="none"/>
        </w:rPr>
        <w:t>13</w:t>
      </w:r>
      <w:r w:rsidR="00CE12AE" w:rsidRPr="00201A69">
        <w:rPr>
          <w:rFonts w:ascii="Arial" w:eastAsia="Times New Roman" w:hAnsi="Arial" w:cs="Arial"/>
          <w:kern w:val="0"/>
          <w:sz w:val="24"/>
          <w:szCs w:val="24"/>
          <w:lang w:eastAsia="lt-LT"/>
          <w14:ligatures w14:val="none"/>
        </w:rPr>
        <w:t xml:space="preserve"> posėdžio </w:t>
      </w:r>
      <w:r w:rsidR="00CE12AE" w:rsidRPr="008F0C8C">
        <w:rPr>
          <w:rFonts w:ascii="Arial" w:eastAsia="Times New Roman" w:hAnsi="Arial" w:cs="Arial"/>
          <w:kern w:val="0"/>
          <w:sz w:val="24"/>
          <w:szCs w:val="24"/>
          <w:lang w:eastAsia="lt-LT"/>
          <w14:ligatures w14:val="none"/>
        </w:rPr>
        <w:t>metu</w:t>
      </w:r>
      <w:r w:rsidRPr="008F0C8C">
        <w:rPr>
          <w:rFonts w:ascii="Arial" w:eastAsia="Times New Roman" w:hAnsi="Arial" w:cs="Arial"/>
          <w:kern w:val="0"/>
          <w:sz w:val="24"/>
          <w:szCs w:val="24"/>
          <w:lang w:eastAsia="lt-LT"/>
          <w14:ligatures w14:val="none"/>
        </w:rPr>
        <w:t xml:space="preserve"> vadovaudamasi Lietuvos Respublikos viešųjų pirkimų įstatymo </w:t>
      </w:r>
      <w:r w:rsidR="00BD2762" w:rsidRPr="008F0C8C">
        <w:rPr>
          <w:rFonts w:ascii="Arial" w:eastAsia="Times New Roman" w:hAnsi="Arial" w:cs="Arial"/>
          <w:kern w:val="0"/>
          <w:sz w:val="24"/>
          <w:szCs w:val="24"/>
          <w:lang w:eastAsia="lt-LT"/>
          <w14:ligatures w14:val="none"/>
        </w:rPr>
        <w:t xml:space="preserve">(toliau – Viešųjų pirkimų įstatymas) </w:t>
      </w:r>
      <w:r w:rsidRPr="008F0C8C">
        <w:rPr>
          <w:rFonts w:ascii="Arial" w:eastAsia="Times New Roman" w:hAnsi="Arial" w:cs="Arial"/>
          <w:kern w:val="0"/>
          <w:sz w:val="24"/>
          <w:szCs w:val="24"/>
          <w:lang w:eastAsia="lt-LT"/>
          <w14:ligatures w14:val="none"/>
        </w:rPr>
        <w:t xml:space="preserve">36 str. 5 d. ir </w:t>
      </w:r>
      <w:bookmarkStart w:id="2" w:name="_Hlk177381859"/>
      <w:bookmarkStart w:id="3" w:name="_Hlk177381585"/>
      <w:r w:rsidRPr="008F0C8C">
        <w:rPr>
          <w:rFonts w:ascii="Arial" w:eastAsia="Times New Roman" w:hAnsi="Arial" w:cs="Arial"/>
          <w:kern w:val="0"/>
          <w:sz w:val="24"/>
          <w:szCs w:val="24"/>
          <w:lang w:eastAsia="lt-LT"/>
          <w14:ligatures w14:val="none"/>
        </w:rPr>
        <w:t xml:space="preserve">komisijos </w:t>
      </w:r>
      <w:r w:rsidR="00F65F99">
        <w:rPr>
          <w:rFonts w:ascii="Arial" w:eastAsia="Times New Roman" w:hAnsi="Arial" w:cs="Arial"/>
          <w:kern w:val="0"/>
          <w:sz w:val="24"/>
          <w:szCs w:val="24"/>
          <w:lang w:eastAsia="lt-LT"/>
          <w14:ligatures w14:val="none"/>
        </w:rPr>
        <w:t>2025-02-07</w:t>
      </w:r>
      <w:r w:rsidR="007E5C2D" w:rsidRPr="008F0C8C">
        <w:rPr>
          <w:rFonts w:ascii="Arial" w:eastAsia="Times New Roman" w:hAnsi="Arial" w:cs="Arial"/>
          <w:kern w:val="0"/>
          <w:sz w:val="24"/>
          <w:szCs w:val="24"/>
          <w:lang w:eastAsia="lt-LT"/>
          <w14:ligatures w14:val="none"/>
        </w:rPr>
        <w:t xml:space="preserve"> </w:t>
      </w:r>
      <w:r w:rsidRPr="008F0C8C">
        <w:rPr>
          <w:rFonts w:ascii="Arial" w:eastAsia="Times New Roman" w:hAnsi="Arial" w:cs="Arial"/>
          <w:kern w:val="0"/>
          <w:sz w:val="24"/>
          <w:szCs w:val="24"/>
          <w:lang w:eastAsia="lt-LT"/>
          <w14:ligatures w14:val="none"/>
        </w:rPr>
        <w:t>posėdžio protokolu Nr. VP-</w:t>
      </w:r>
      <w:r w:rsidR="00F65F99">
        <w:rPr>
          <w:rFonts w:ascii="Arial" w:eastAsia="Times New Roman" w:hAnsi="Arial" w:cs="Arial"/>
          <w:kern w:val="0"/>
          <w:sz w:val="24"/>
          <w:szCs w:val="24"/>
          <w:lang w:val="en-US" w:eastAsia="lt-LT"/>
          <w14:ligatures w14:val="none"/>
        </w:rPr>
        <w:t>82</w:t>
      </w:r>
      <w:r w:rsidRPr="008F0C8C">
        <w:rPr>
          <w:rFonts w:ascii="Arial" w:eastAsia="Times New Roman" w:hAnsi="Arial" w:cs="Arial"/>
          <w:kern w:val="0"/>
          <w:sz w:val="24"/>
          <w:szCs w:val="24"/>
          <w:lang w:val="en-US" w:eastAsia="lt-LT"/>
          <w14:ligatures w14:val="none"/>
        </w:rPr>
        <w:t xml:space="preserve"> </w:t>
      </w:r>
      <w:r w:rsidRPr="008F0C8C">
        <w:rPr>
          <w:rFonts w:ascii="Arial" w:eastAsia="Times New Roman" w:hAnsi="Arial" w:cs="Arial"/>
          <w:kern w:val="0"/>
          <w:sz w:val="24"/>
          <w:szCs w:val="24"/>
          <w:lang w:eastAsia="lt-LT"/>
          <w14:ligatures w14:val="none"/>
        </w:rPr>
        <w:t xml:space="preserve">patvirtintų </w:t>
      </w:r>
      <w:r w:rsidR="00A463C8" w:rsidRPr="008F0C8C">
        <w:rPr>
          <w:rFonts w:ascii="Arial" w:eastAsia="Times New Roman" w:hAnsi="Arial" w:cs="Arial"/>
          <w:kern w:val="0"/>
          <w:sz w:val="24"/>
          <w:szCs w:val="24"/>
          <w:lang w:eastAsia="lt-LT"/>
          <w14:ligatures w14:val="none"/>
        </w:rPr>
        <w:t xml:space="preserve">supaprastinto </w:t>
      </w:r>
      <w:r w:rsidR="00A463C8" w:rsidRPr="00AD5285">
        <w:rPr>
          <w:rFonts w:ascii="Arial" w:eastAsia="Times New Roman" w:hAnsi="Arial" w:cs="Arial"/>
          <w:kern w:val="0"/>
          <w:sz w:val="24"/>
          <w:szCs w:val="24"/>
          <w:lang w:eastAsia="lt-LT"/>
          <w14:ligatures w14:val="none"/>
        </w:rPr>
        <w:t>viešojo pirkimo „</w:t>
      </w:r>
      <w:r w:rsidR="00F65F99" w:rsidRPr="00AD5285">
        <w:rPr>
          <w:rFonts w:ascii="Arial" w:hAnsi="Arial" w:cs="Arial"/>
          <w:sz w:val="24"/>
          <w:szCs w:val="24"/>
          <w:shd w:val="clear" w:color="auto" w:fill="FFFFFF"/>
        </w:rPr>
        <w:t>Žiedinės sankryžos įrengimo Kauno ir Tvirtovės g. sankirtoje, Kauno g. atkarpos nuo Tvirtovės g. iki Sanatorijos g. rekonstravimo bei pėsčiųjų ir dviračių tako įrengimo šioje atkarpoje rangos darbai</w:t>
      </w:r>
      <w:r w:rsidR="00A463C8" w:rsidRPr="00AD5285">
        <w:rPr>
          <w:rFonts w:ascii="Arial" w:eastAsia="Times New Roman" w:hAnsi="Arial" w:cs="Arial"/>
          <w:kern w:val="0"/>
          <w:sz w:val="24"/>
          <w:szCs w:val="24"/>
          <w:lang w:eastAsia="lt-LT"/>
          <w14:ligatures w14:val="none"/>
        </w:rPr>
        <w:t>“</w:t>
      </w:r>
      <w:r w:rsidR="007E5C2D" w:rsidRPr="00AD5285">
        <w:rPr>
          <w:rFonts w:ascii="Arial" w:eastAsia="Times New Roman" w:hAnsi="Arial" w:cs="Arial"/>
          <w:kern w:val="0"/>
          <w:sz w:val="24"/>
          <w:szCs w:val="24"/>
          <w:lang w:eastAsia="lt-LT"/>
          <w14:ligatures w14:val="none"/>
        </w:rPr>
        <w:t xml:space="preserve"> </w:t>
      </w:r>
      <w:r w:rsidRPr="00AD5285">
        <w:rPr>
          <w:rFonts w:ascii="Arial" w:eastAsia="Calibri" w:hAnsi="Arial" w:cs="Arial"/>
          <w:sz w:val="24"/>
          <w:szCs w:val="24"/>
        </w:rPr>
        <w:t>atviro konkurso bendrųjų sąlygų</w:t>
      </w:r>
      <w:r w:rsidRPr="00AD5285">
        <w:rPr>
          <w:rFonts w:ascii="Arial" w:eastAsia="Times New Roman" w:hAnsi="Arial" w:cs="Arial"/>
          <w:kern w:val="0"/>
          <w:sz w:val="24"/>
          <w:szCs w:val="24"/>
          <w:lang w:eastAsia="lt-LT"/>
          <w14:ligatures w14:val="none"/>
        </w:rPr>
        <w:t xml:space="preserve"> 5.2 p</w:t>
      </w:r>
      <w:bookmarkEnd w:id="2"/>
      <w:r w:rsidRPr="00AD5285">
        <w:rPr>
          <w:rFonts w:ascii="Arial" w:eastAsia="Times New Roman" w:hAnsi="Arial" w:cs="Arial"/>
          <w:kern w:val="0"/>
          <w:sz w:val="24"/>
          <w:szCs w:val="24"/>
          <w:lang w:eastAsia="lt-LT"/>
          <w14:ligatures w14:val="none"/>
        </w:rPr>
        <w:t>.</w:t>
      </w:r>
      <w:r w:rsidRPr="00AD5285">
        <w:rPr>
          <w:rFonts w:ascii="Arial" w:eastAsia="Calibri" w:hAnsi="Arial" w:cs="Arial"/>
          <w:kern w:val="0"/>
          <w:sz w:val="24"/>
          <w:szCs w:val="24"/>
          <w14:ligatures w14:val="none"/>
        </w:rPr>
        <w:t xml:space="preserve">, </w:t>
      </w:r>
      <w:bookmarkEnd w:id="3"/>
      <w:r w:rsidRPr="00AD5285">
        <w:rPr>
          <w:rFonts w:ascii="Arial" w:eastAsia="Times New Roman" w:hAnsi="Arial" w:cs="Arial"/>
          <w:kern w:val="0"/>
          <w:sz w:val="24"/>
          <w:szCs w:val="24"/>
          <w:lang w:eastAsia="lt-LT"/>
          <w14:ligatures w14:val="none"/>
        </w:rPr>
        <w:t xml:space="preserve">išnagrinėjo centrinės viešųjų pirkimų informacinės sistemos (toliau – CVP IS) priemonėmis </w:t>
      </w:r>
      <w:r w:rsidR="00F65F99" w:rsidRPr="00AD5285">
        <w:rPr>
          <w:rFonts w:ascii="Arial" w:eastAsia="Times New Roman" w:hAnsi="Arial" w:cs="Arial"/>
          <w:kern w:val="0"/>
          <w:sz w:val="24"/>
          <w:szCs w:val="24"/>
          <w:lang w:eastAsia="lt-LT"/>
          <w14:ligatures w14:val="none"/>
        </w:rPr>
        <w:t xml:space="preserve">gautus tiekėjų pranešimus: </w:t>
      </w:r>
      <w:r w:rsidR="003B70EB" w:rsidRPr="00AD5285">
        <w:rPr>
          <w:rFonts w:ascii="Arial" w:eastAsia="Times New Roman" w:hAnsi="Arial" w:cs="Arial"/>
          <w:kern w:val="0"/>
          <w:sz w:val="24"/>
          <w:szCs w:val="24"/>
          <w:lang w:eastAsia="lt-LT"/>
          <w14:ligatures w14:val="none"/>
        </w:rPr>
        <w:t>2025-02-07 pranešimo</w:t>
      </w:r>
      <w:r w:rsidRPr="00AD5285">
        <w:rPr>
          <w:rFonts w:ascii="Arial" w:eastAsia="Times New Roman" w:hAnsi="Arial" w:cs="Arial"/>
          <w:kern w:val="0"/>
          <w:sz w:val="24"/>
          <w:szCs w:val="24"/>
          <w:lang w:eastAsia="lt-LT"/>
          <w14:ligatures w14:val="none"/>
        </w:rPr>
        <w:t xml:space="preserve"> </w:t>
      </w:r>
      <w:r w:rsidR="003B70EB" w:rsidRPr="00AD5285">
        <w:rPr>
          <w:rFonts w:ascii="Arial" w:eastAsia="Times New Roman" w:hAnsi="Arial" w:cs="Arial"/>
          <w:kern w:val="0"/>
          <w:sz w:val="24"/>
          <w:szCs w:val="24"/>
          <w:lang w:eastAsia="lt-LT"/>
          <w14:ligatures w14:val="none"/>
        </w:rPr>
        <w:t>ID</w:t>
      </w:r>
      <w:r w:rsidRPr="00AD5285">
        <w:rPr>
          <w:rFonts w:ascii="Arial" w:eastAsia="Times New Roman" w:hAnsi="Arial" w:cs="Arial"/>
          <w:kern w:val="0"/>
          <w:sz w:val="24"/>
          <w:szCs w:val="24"/>
          <w:lang w:eastAsia="lt-LT"/>
          <w14:ligatures w14:val="none"/>
        </w:rPr>
        <w:t xml:space="preserve"> </w:t>
      </w:r>
      <w:r w:rsidR="003B70EB" w:rsidRPr="00AD5285">
        <w:rPr>
          <w:rFonts w:ascii="Arial" w:eastAsia="Times New Roman" w:hAnsi="Arial" w:cs="Arial"/>
          <w:kern w:val="0"/>
          <w:sz w:val="24"/>
          <w:szCs w:val="24"/>
          <w:lang w:eastAsia="lt-LT"/>
          <w14:ligatures w14:val="none"/>
        </w:rPr>
        <w:t>63228</w:t>
      </w:r>
      <w:r w:rsidR="007E5C2D" w:rsidRPr="00AD5285">
        <w:rPr>
          <w:rFonts w:ascii="Arial" w:eastAsia="Times New Roman" w:hAnsi="Arial" w:cs="Arial"/>
          <w:kern w:val="0"/>
          <w:sz w:val="24"/>
          <w:szCs w:val="24"/>
          <w:lang w:eastAsia="lt-LT"/>
          <w14:ligatures w14:val="none"/>
        </w:rPr>
        <w:t xml:space="preserve"> </w:t>
      </w:r>
      <w:r w:rsidRPr="00AD5285">
        <w:rPr>
          <w:rFonts w:ascii="Arial" w:eastAsia="Times New Roman" w:hAnsi="Arial" w:cs="Arial"/>
          <w:kern w:val="0"/>
          <w:sz w:val="24"/>
          <w:szCs w:val="24"/>
          <w:lang w:eastAsia="lt-LT"/>
          <w14:ligatures w14:val="none"/>
        </w:rPr>
        <w:t>„</w:t>
      </w:r>
      <w:r w:rsidR="002070B4" w:rsidRPr="00AD5285">
        <w:rPr>
          <w:rFonts w:ascii="Arial" w:eastAsia="Times New Roman" w:hAnsi="Arial" w:cs="Arial"/>
          <w:kern w:val="0"/>
          <w:sz w:val="24"/>
          <w:szCs w:val="24"/>
          <w:lang w:eastAsia="lt-LT"/>
          <w14:ligatures w14:val="none"/>
        </w:rPr>
        <w:t>Paklausimas“</w:t>
      </w:r>
      <w:r w:rsidRPr="00AD5285">
        <w:rPr>
          <w:rFonts w:ascii="Arial" w:eastAsia="Times New Roman" w:hAnsi="Arial" w:cs="Arial"/>
          <w:kern w:val="0"/>
          <w:sz w:val="24"/>
          <w:szCs w:val="24"/>
          <w:lang w:eastAsia="lt-LT"/>
          <w14:ligatures w14:val="none"/>
        </w:rPr>
        <w:t>,</w:t>
      </w:r>
      <w:r w:rsidR="003B70EB" w:rsidRPr="00AD5285">
        <w:rPr>
          <w:rFonts w:ascii="Arial" w:eastAsia="Times New Roman" w:hAnsi="Arial" w:cs="Arial"/>
          <w:kern w:val="0"/>
          <w:sz w:val="24"/>
          <w:szCs w:val="24"/>
          <w:lang w:eastAsia="lt-LT"/>
          <w14:ligatures w14:val="none"/>
        </w:rPr>
        <w:t xml:space="preserve"> 2025-02-10 pranešimo ID 64252 „Dėl techninių specifikacijų patikslinimo“, 2025-02-10 pranešimo ID 65258 „Klausimas“</w:t>
      </w:r>
      <w:r w:rsidR="00AD5285" w:rsidRPr="00AD5285">
        <w:rPr>
          <w:rFonts w:ascii="Arial" w:eastAsia="Times New Roman" w:hAnsi="Arial" w:cs="Arial"/>
          <w:kern w:val="0"/>
          <w:sz w:val="24"/>
          <w:szCs w:val="24"/>
          <w:lang w:eastAsia="lt-LT"/>
          <w14:ligatures w14:val="none"/>
        </w:rPr>
        <w:t xml:space="preserve">, </w:t>
      </w:r>
      <w:bookmarkStart w:id="4" w:name="_Hlk166242402"/>
      <w:r w:rsidR="003B70EB" w:rsidRPr="00AD5285">
        <w:rPr>
          <w:rFonts w:ascii="Arial" w:eastAsia="Times New Roman" w:hAnsi="Arial" w:cs="Arial"/>
          <w:kern w:val="0"/>
          <w:sz w:val="24"/>
          <w:szCs w:val="24"/>
          <w:lang w:eastAsia="lt-LT"/>
          <w14:ligatures w14:val="none"/>
        </w:rPr>
        <w:t>ir teikia atsakymus</w:t>
      </w:r>
      <w:r w:rsidRPr="00AD5285">
        <w:rPr>
          <w:rFonts w:ascii="Arial" w:eastAsia="Times New Roman" w:hAnsi="Arial" w:cs="Arial"/>
          <w:kern w:val="0"/>
          <w:sz w:val="24"/>
          <w:szCs w:val="24"/>
          <w:lang w:eastAsia="lt-LT"/>
          <w14:ligatures w14:val="none"/>
        </w:rPr>
        <w:t>:</w:t>
      </w:r>
    </w:p>
    <w:p w14:paraId="21E59078" w14:textId="77777777" w:rsidR="0003153B" w:rsidRPr="007104E0" w:rsidRDefault="0003153B" w:rsidP="0027419D">
      <w:pPr>
        <w:tabs>
          <w:tab w:val="left" w:pos="1701"/>
        </w:tabs>
        <w:spacing w:after="0" w:line="240" w:lineRule="auto"/>
        <w:ind w:firstLine="1134"/>
        <w:jc w:val="both"/>
        <w:rPr>
          <w:rFonts w:ascii="Arial" w:eastAsia="Times New Roman" w:hAnsi="Arial" w:cs="Arial"/>
          <w:kern w:val="0"/>
          <w:sz w:val="24"/>
          <w:szCs w:val="24"/>
          <w:lang w:eastAsia="lt-LT"/>
          <w14:ligatures w14:val="none"/>
        </w:rPr>
      </w:pPr>
    </w:p>
    <w:p w14:paraId="3AD88604" w14:textId="2519AFB2" w:rsidR="007104E0" w:rsidRPr="00CE366D" w:rsidRDefault="009C55AE" w:rsidP="0027419D">
      <w:pPr>
        <w:pStyle w:val="Sraopastraipa"/>
        <w:numPr>
          <w:ilvl w:val="0"/>
          <w:numId w:val="8"/>
        </w:numPr>
        <w:tabs>
          <w:tab w:val="left" w:pos="1701"/>
        </w:tabs>
        <w:spacing w:after="0" w:line="240" w:lineRule="auto"/>
        <w:ind w:left="0" w:firstLine="1134"/>
        <w:jc w:val="both"/>
        <w:rPr>
          <w:rFonts w:ascii="Arial" w:eastAsia="Times New Roman" w:hAnsi="Arial" w:cs="Arial"/>
          <w:b/>
          <w:kern w:val="0"/>
          <w:sz w:val="24"/>
          <w:szCs w:val="24"/>
          <w:lang w:eastAsia="lt-LT"/>
          <w14:ligatures w14:val="none"/>
        </w:rPr>
      </w:pPr>
      <w:r w:rsidRPr="007104E0">
        <w:rPr>
          <w:rFonts w:ascii="Arial" w:eastAsia="Times New Roman" w:hAnsi="Arial" w:cs="Arial"/>
          <w:b/>
          <w:kern w:val="0"/>
          <w:sz w:val="24"/>
          <w:szCs w:val="24"/>
          <w:lang w:eastAsia="lt-LT"/>
          <w14:ligatures w14:val="none"/>
        </w:rPr>
        <w:t>Klausimas</w:t>
      </w:r>
    </w:p>
    <w:p w14:paraId="4AB029A7" w14:textId="041A71C3" w:rsidR="00B3216A" w:rsidRPr="003B70EB" w:rsidRDefault="003B70EB" w:rsidP="0027419D">
      <w:pPr>
        <w:tabs>
          <w:tab w:val="left" w:pos="1701"/>
        </w:tabs>
        <w:spacing w:after="0" w:line="240" w:lineRule="auto"/>
        <w:ind w:firstLine="1134"/>
        <w:jc w:val="both"/>
        <w:rPr>
          <w:rFonts w:ascii="Arial" w:hAnsi="Arial" w:cs="Arial"/>
          <w:color w:val="00241A"/>
          <w:sz w:val="24"/>
          <w:szCs w:val="24"/>
          <w:shd w:val="clear" w:color="auto" w:fill="FFFFFF"/>
        </w:rPr>
      </w:pPr>
      <w:r w:rsidRPr="003B70EB">
        <w:rPr>
          <w:rFonts w:ascii="Arial" w:hAnsi="Arial" w:cs="Arial"/>
          <w:color w:val="00241A"/>
          <w:sz w:val="24"/>
          <w:szCs w:val="24"/>
          <w:shd w:val="clear" w:color="auto" w:fill="FFFFFF"/>
        </w:rPr>
        <w:t xml:space="preserve">Prašome patikslinti, ar perkančioji organizacija nereikš pretenzijų, jeigu bus montuojami projekte numatyti šviestuvai. Visame Alytuje yra sumontuoti juodos spalvos gatvių apšvietimo šviestuvai, tačiau projekte to nereikalaujama. Kad visi tiekėjai galėtų tinkamai įsivertinti siūlomas medžiagas, prašome peržiūrėti šviestuvų technines specifikacijas ir, jeigu reikia, jas pakoreguoti. </w:t>
      </w:r>
    </w:p>
    <w:p w14:paraId="22AA8E1B" w14:textId="77777777" w:rsidR="003B70EB" w:rsidRPr="003B70EB" w:rsidRDefault="003B70EB" w:rsidP="0027419D">
      <w:pPr>
        <w:tabs>
          <w:tab w:val="left" w:pos="1701"/>
        </w:tabs>
        <w:spacing w:after="0" w:line="240" w:lineRule="auto"/>
        <w:ind w:firstLine="1134"/>
        <w:jc w:val="both"/>
        <w:rPr>
          <w:rFonts w:ascii="Arial" w:hAnsi="Arial" w:cs="Arial"/>
          <w:sz w:val="24"/>
          <w:szCs w:val="24"/>
          <w:shd w:val="clear" w:color="auto" w:fill="FFFFFF"/>
        </w:rPr>
      </w:pPr>
    </w:p>
    <w:p w14:paraId="12ED698D" w14:textId="2139C106" w:rsidR="007104E0" w:rsidRPr="003B70EB" w:rsidRDefault="009C55AE" w:rsidP="0027419D">
      <w:pPr>
        <w:spacing w:after="0" w:line="240" w:lineRule="auto"/>
        <w:ind w:firstLine="1134"/>
        <w:jc w:val="both"/>
        <w:rPr>
          <w:rFonts w:ascii="Arial" w:eastAsia="Times New Roman" w:hAnsi="Arial" w:cs="Arial"/>
          <w:b/>
          <w:kern w:val="0"/>
          <w:sz w:val="24"/>
          <w:szCs w:val="24"/>
          <w:lang w:eastAsia="lt-LT"/>
          <w14:ligatures w14:val="none"/>
        </w:rPr>
      </w:pPr>
      <w:r w:rsidRPr="003B70EB">
        <w:rPr>
          <w:rFonts w:ascii="Arial" w:eastAsia="Times New Roman" w:hAnsi="Arial" w:cs="Arial"/>
          <w:b/>
          <w:kern w:val="0"/>
          <w:sz w:val="24"/>
          <w:szCs w:val="24"/>
          <w:lang w:eastAsia="lt-LT"/>
          <w14:ligatures w14:val="none"/>
        </w:rPr>
        <w:t xml:space="preserve">Atsakymas </w:t>
      </w:r>
    </w:p>
    <w:bookmarkEnd w:id="4"/>
    <w:p w14:paraId="3118FA7D" w14:textId="256CB102" w:rsidR="007104E0" w:rsidRPr="0027419D" w:rsidRDefault="006A1C90" w:rsidP="0027419D">
      <w:pPr>
        <w:shd w:val="clear" w:color="auto" w:fill="FFFFFF"/>
        <w:spacing w:after="0" w:line="240" w:lineRule="auto"/>
        <w:ind w:firstLine="1134"/>
        <w:jc w:val="both"/>
        <w:rPr>
          <w:rFonts w:ascii="Arial" w:eastAsia="Times New Roman" w:hAnsi="Arial" w:cs="Arial"/>
          <w:sz w:val="24"/>
          <w:szCs w:val="24"/>
          <w:lang w:eastAsia="lt-LT"/>
        </w:rPr>
      </w:pPr>
      <w:r>
        <w:rPr>
          <w:rFonts w:ascii="Arial" w:hAnsi="Arial" w:cs="Arial"/>
          <w:sz w:val="24"/>
          <w:szCs w:val="24"/>
        </w:rPr>
        <w:t>Šviestuvo korpusas pagamintas iš lieto aliuminio, padengto antikorozine danga, juodos spalvos</w:t>
      </w:r>
      <w:r w:rsidR="003B70EB" w:rsidRPr="003B70EB">
        <w:rPr>
          <w:rFonts w:ascii="Arial" w:hAnsi="Arial" w:cs="Arial"/>
          <w:sz w:val="24"/>
          <w:szCs w:val="24"/>
        </w:rPr>
        <w:t xml:space="preserve">. </w:t>
      </w:r>
    </w:p>
    <w:p w14:paraId="01937A1A" w14:textId="77777777" w:rsidR="007104E0" w:rsidRDefault="007104E0"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19C3FB14" w14:textId="77777777" w:rsidR="003B70EB" w:rsidRPr="003B70EB" w:rsidRDefault="003B70EB" w:rsidP="0027419D">
      <w:pPr>
        <w:pStyle w:val="Sraopastraipa"/>
        <w:numPr>
          <w:ilvl w:val="0"/>
          <w:numId w:val="8"/>
        </w:numPr>
        <w:tabs>
          <w:tab w:val="left" w:pos="1701"/>
        </w:tabs>
        <w:spacing w:after="0" w:line="240" w:lineRule="auto"/>
        <w:ind w:left="0" w:firstLine="1134"/>
        <w:jc w:val="both"/>
        <w:rPr>
          <w:rFonts w:ascii="Arial" w:eastAsia="Times New Roman" w:hAnsi="Arial" w:cs="Arial"/>
          <w:b/>
          <w:kern w:val="0"/>
          <w:sz w:val="24"/>
          <w:szCs w:val="24"/>
          <w:lang w:eastAsia="lt-LT"/>
          <w14:ligatures w14:val="none"/>
        </w:rPr>
      </w:pPr>
      <w:r w:rsidRPr="003B70EB">
        <w:rPr>
          <w:rFonts w:ascii="Arial" w:eastAsia="Times New Roman" w:hAnsi="Arial" w:cs="Arial"/>
          <w:b/>
          <w:kern w:val="0"/>
          <w:sz w:val="24"/>
          <w:szCs w:val="24"/>
          <w:lang w:eastAsia="lt-LT"/>
          <w14:ligatures w14:val="none"/>
        </w:rPr>
        <w:t>Klausimas</w:t>
      </w:r>
    </w:p>
    <w:p w14:paraId="11BFF304" w14:textId="5C0A3FDE" w:rsidR="007104E0" w:rsidRPr="003B70EB" w:rsidRDefault="003B70EB" w:rsidP="0027419D">
      <w:pPr>
        <w:tabs>
          <w:tab w:val="left" w:pos="1418"/>
        </w:tabs>
        <w:spacing w:after="0" w:line="240" w:lineRule="auto"/>
        <w:ind w:firstLine="1134"/>
        <w:jc w:val="both"/>
        <w:rPr>
          <w:rFonts w:ascii="Arial" w:hAnsi="Arial" w:cs="Arial"/>
          <w:color w:val="00241A"/>
          <w:sz w:val="24"/>
          <w:szCs w:val="24"/>
          <w:shd w:val="clear" w:color="auto" w:fill="FFFFFF"/>
        </w:rPr>
      </w:pPr>
      <w:r w:rsidRPr="003B70EB">
        <w:rPr>
          <w:rFonts w:ascii="Arial" w:hAnsi="Arial" w:cs="Arial"/>
          <w:color w:val="00241A"/>
          <w:sz w:val="24"/>
          <w:szCs w:val="24"/>
          <w:shd w:val="clear" w:color="auto" w:fill="FFFFFF"/>
        </w:rPr>
        <w:t xml:space="preserve">Projekte numatyta įrengti </w:t>
      </w:r>
      <w:proofErr w:type="spellStart"/>
      <w:r w:rsidRPr="003B70EB">
        <w:rPr>
          <w:rFonts w:ascii="Arial" w:hAnsi="Arial" w:cs="Arial"/>
          <w:color w:val="00241A"/>
          <w:sz w:val="24"/>
          <w:szCs w:val="24"/>
          <w:shd w:val="clear" w:color="auto" w:fill="FFFFFF"/>
        </w:rPr>
        <w:t>pokonstrukcinį</w:t>
      </w:r>
      <w:proofErr w:type="spellEnd"/>
      <w:r w:rsidRPr="003B70EB">
        <w:rPr>
          <w:rFonts w:ascii="Arial" w:hAnsi="Arial" w:cs="Arial"/>
          <w:color w:val="00241A"/>
          <w:sz w:val="24"/>
          <w:szCs w:val="24"/>
          <w:shd w:val="clear" w:color="auto" w:fill="FFFFFF"/>
        </w:rPr>
        <w:t xml:space="preserve"> drenažą PP DN 113/128 SN8 klasės. Tokio diametro PP SN8 klasės vamzdžių rinkoje nėra.</w:t>
      </w:r>
      <w:r w:rsidRPr="003B70EB">
        <w:rPr>
          <w:rFonts w:ascii="Arial" w:hAnsi="Arial" w:cs="Arial"/>
          <w:color w:val="00241A"/>
          <w:sz w:val="24"/>
          <w:szCs w:val="24"/>
        </w:rPr>
        <w:br/>
      </w:r>
      <w:r w:rsidRPr="003B70EB">
        <w:rPr>
          <w:rFonts w:ascii="Arial" w:hAnsi="Arial" w:cs="Arial"/>
          <w:color w:val="00241A"/>
          <w:sz w:val="24"/>
          <w:szCs w:val="24"/>
          <w:shd w:val="clear" w:color="auto" w:fill="FFFFFF"/>
        </w:rPr>
        <w:t xml:space="preserve">Prašome patikslinti </w:t>
      </w:r>
      <w:proofErr w:type="spellStart"/>
      <w:r w:rsidRPr="003B70EB">
        <w:rPr>
          <w:rFonts w:ascii="Arial" w:hAnsi="Arial" w:cs="Arial"/>
          <w:color w:val="00241A"/>
          <w:sz w:val="24"/>
          <w:szCs w:val="24"/>
          <w:shd w:val="clear" w:color="auto" w:fill="FFFFFF"/>
        </w:rPr>
        <w:t>pokonstrukcinio</w:t>
      </w:r>
      <w:proofErr w:type="spellEnd"/>
      <w:r w:rsidRPr="003B70EB">
        <w:rPr>
          <w:rFonts w:ascii="Arial" w:hAnsi="Arial" w:cs="Arial"/>
          <w:color w:val="00241A"/>
          <w:sz w:val="24"/>
          <w:szCs w:val="24"/>
          <w:shd w:val="clear" w:color="auto" w:fill="FFFFFF"/>
        </w:rPr>
        <w:t xml:space="preserve"> drenažo vamzdžių su geotekstilė filtru technines specifikacijas.</w:t>
      </w:r>
    </w:p>
    <w:p w14:paraId="1040FF51" w14:textId="77777777" w:rsidR="003B70EB" w:rsidRPr="003B70EB" w:rsidRDefault="003B70EB" w:rsidP="0027419D">
      <w:pPr>
        <w:tabs>
          <w:tab w:val="left" w:pos="1418"/>
        </w:tabs>
        <w:spacing w:after="0" w:line="240" w:lineRule="auto"/>
        <w:ind w:firstLine="1134"/>
        <w:jc w:val="both"/>
        <w:rPr>
          <w:rFonts w:ascii="Arial" w:hAnsi="Arial" w:cs="Arial"/>
          <w:color w:val="00241A"/>
          <w:sz w:val="24"/>
          <w:szCs w:val="24"/>
          <w:shd w:val="clear" w:color="auto" w:fill="FFFFFF"/>
        </w:rPr>
      </w:pPr>
    </w:p>
    <w:p w14:paraId="288F8DD6" w14:textId="722ABE7C" w:rsidR="003B70EB" w:rsidRPr="003B70EB" w:rsidRDefault="003B70EB" w:rsidP="0027419D">
      <w:pPr>
        <w:spacing w:after="0" w:line="240" w:lineRule="auto"/>
        <w:ind w:firstLine="1134"/>
        <w:jc w:val="both"/>
        <w:rPr>
          <w:rFonts w:ascii="Arial" w:eastAsia="Times New Roman" w:hAnsi="Arial" w:cs="Arial"/>
          <w:b/>
          <w:kern w:val="0"/>
          <w:sz w:val="24"/>
          <w:szCs w:val="24"/>
          <w:lang w:eastAsia="lt-LT"/>
          <w14:ligatures w14:val="none"/>
        </w:rPr>
      </w:pPr>
      <w:r w:rsidRPr="003B70EB">
        <w:rPr>
          <w:rFonts w:ascii="Arial" w:eastAsia="Times New Roman" w:hAnsi="Arial" w:cs="Arial"/>
          <w:b/>
          <w:kern w:val="0"/>
          <w:sz w:val="24"/>
          <w:szCs w:val="24"/>
          <w:lang w:eastAsia="lt-LT"/>
          <w14:ligatures w14:val="none"/>
        </w:rPr>
        <w:t xml:space="preserve">Atsakymas </w:t>
      </w:r>
    </w:p>
    <w:p w14:paraId="0FD64657" w14:textId="0237CA62" w:rsidR="003B70EB" w:rsidRPr="003B70EB" w:rsidRDefault="00397325" w:rsidP="0027419D">
      <w:pPr>
        <w:spacing w:after="0" w:line="240" w:lineRule="auto"/>
        <w:ind w:firstLine="1134"/>
        <w:jc w:val="both"/>
        <w:rPr>
          <w:rFonts w:ascii="Arial" w:hAnsi="Arial" w:cs="Arial"/>
          <w:sz w:val="24"/>
          <w:szCs w:val="24"/>
        </w:rPr>
      </w:pPr>
      <w:r>
        <w:rPr>
          <w:rFonts w:ascii="Arial" w:hAnsi="Arial" w:cs="Arial"/>
          <w:bCs/>
          <w:sz w:val="24"/>
          <w:szCs w:val="24"/>
        </w:rPr>
        <w:t xml:space="preserve">Rinkoje nesant </w:t>
      </w:r>
      <w:r w:rsidRPr="003B70EB">
        <w:rPr>
          <w:rFonts w:ascii="Arial" w:hAnsi="Arial" w:cs="Arial"/>
          <w:color w:val="00241A"/>
          <w:sz w:val="24"/>
          <w:szCs w:val="24"/>
          <w:shd w:val="clear" w:color="auto" w:fill="FFFFFF"/>
        </w:rPr>
        <w:t>PP SN8 klasės vamzdžių</w:t>
      </w:r>
      <w:r>
        <w:rPr>
          <w:rFonts w:ascii="Arial" w:hAnsi="Arial" w:cs="Arial"/>
          <w:color w:val="00241A"/>
          <w:sz w:val="24"/>
          <w:szCs w:val="24"/>
          <w:shd w:val="clear" w:color="auto" w:fill="FFFFFF"/>
        </w:rPr>
        <w:t>,</w:t>
      </w:r>
      <w:r w:rsidRPr="003B70EB">
        <w:rPr>
          <w:rFonts w:ascii="Arial" w:hAnsi="Arial" w:cs="Arial"/>
          <w:color w:val="00241A"/>
          <w:sz w:val="24"/>
          <w:szCs w:val="24"/>
          <w:shd w:val="clear" w:color="auto" w:fill="FFFFFF"/>
        </w:rPr>
        <w:t xml:space="preserve"> </w:t>
      </w:r>
      <w:r>
        <w:rPr>
          <w:rFonts w:ascii="Arial" w:hAnsi="Arial" w:cs="Arial"/>
          <w:color w:val="00241A"/>
          <w:sz w:val="24"/>
          <w:szCs w:val="24"/>
          <w:shd w:val="clear" w:color="auto" w:fill="FFFFFF"/>
        </w:rPr>
        <w:t>r</w:t>
      </w:r>
      <w:r w:rsidR="003B70EB" w:rsidRPr="003B70EB">
        <w:rPr>
          <w:rFonts w:ascii="Arial" w:hAnsi="Arial" w:cs="Arial"/>
          <w:bCs/>
          <w:sz w:val="24"/>
          <w:szCs w:val="24"/>
        </w:rPr>
        <w:t>angovas teikdamas pasiūlymą gali vertintis drenažo vamzdžius PVC SN4.</w:t>
      </w:r>
    </w:p>
    <w:p w14:paraId="735139EF" w14:textId="77777777" w:rsidR="003B70EB" w:rsidRPr="003B70EB" w:rsidRDefault="003B70EB" w:rsidP="0027419D">
      <w:pPr>
        <w:tabs>
          <w:tab w:val="left" w:pos="1418"/>
        </w:tabs>
        <w:spacing w:after="0" w:line="240" w:lineRule="auto"/>
        <w:jc w:val="both"/>
        <w:rPr>
          <w:rFonts w:ascii="Arial" w:hAnsi="Arial" w:cs="Arial"/>
          <w:color w:val="00241A"/>
          <w:sz w:val="24"/>
          <w:szCs w:val="24"/>
          <w:shd w:val="clear" w:color="auto" w:fill="FFFFFF"/>
        </w:rPr>
      </w:pPr>
    </w:p>
    <w:p w14:paraId="26410231" w14:textId="21A5D6B6" w:rsidR="003B70EB" w:rsidRPr="003B70EB" w:rsidRDefault="003B70EB" w:rsidP="0027419D">
      <w:pPr>
        <w:pStyle w:val="Sraopastraipa"/>
        <w:numPr>
          <w:ilvl w:val="0"/>
          <w:numId w:val="8"/>
        </w:numPr>
        <w:tabs>
          <w:tab w:val="left" w:pos="1701"/>
        </w:tabs>
        <w:spacing w:after="0" w:line="240" w:lineRule="auto"/>
        <w:ind w:left="0" w:firstLine="1134"/>
        <w:jc w:val="both"/>
        <w:rPr>
          <w:rFonts w:ascii="Arial" w:eastAsia="Times New Roman" w:hAnsi="Arial" w:cs="Arial"/>
          <w:b/>
          <w:kern w:val="0"/>
          <w:sz w:val="24"/>
          <w:szCs w:val="24"/>
          <w:lang w:eastAsia="lt-LT"/>
          <w14:ligatures w14:val="none"/>
        </w:rPr>
      </w:pPr>
      <w:r w:rsidRPr="003B70EB">
        <w:rPr>
          <w:rFonts w:ascii="Arial" w:eastAsia="Times New Roman" w:hAnsi="Arial" w:cs="Arial"/>
          <w:b/>
          <w:kern w:val="0"/>
          <w:sz w:val="24"/>
          <w:szCs w:val="24"/>
          <w:lang w:eastAsia="lt-LT"/>
          <w14:ligatures w14:val="none"/>
        </w:rPr>
        <w:t>Klausimas</w:t>
      </w:r>
    </w:p>
    <w:p w14:paraId="26FDD52A" w14:textId="73AC4E42" w:rsidR="003B70EB" w:rsidRPr="003B70EB" w:rsidRDefault="003B70EB"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3B70EB">
        <w:rPr>
          <w:rFonts w:ascii="Arial" w:hAnsi="Arial" w:cs="Arial"/>
          <w:color w:val="00241A"/>
          <w:sz w:val="24"/>
          <w:szCs w:val="24"/>
          <w:shd w:val="clear" w:color="auto" w:fill="FFFFFF"/>
        </w:rPr>
        <w:t>Ar reikalinga įsivertinti medžių atkuriamąją vertę? Jeigu taip, tai kokią sumą?</w:t>
      </w:r>
    </w:p>
    <w:p w14:paraId="0D7181B5" w14:textId="02711E00" w:rsidR="007104E0" w:rsidRPr="003B70EB" w:rsidRDefault="007104E0"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7AFE2A11" w14:textId="6CDA87FD" w:rsidR="003B70EB" w:rsidRPr="003B70EB" w:rsidRDefault="003B70EB" w:rsidP="0027419D">
      <w:pPr>
        <w:spacing w:after="0" w:line="240" w:lineRule="auto"/>
        <w:ind w:firstLine="1134"/>
        <w:jc w:val="both"/>
        <w:rPr>
          <w:rFonts w:ascii="Arial" w:eastAsia="Times New Roman" w:hAnsi="Arial" w:cs="Arial"/>
          <w:b/>
          <w:kern w:val="0"/>
          <w:sz w:val="24"/>
          <w:szCs w:val="24"/>
          <w:lang w:eastAsia="lt-LT"/>
          <w14:ligatures w14:val="none"/>
        </w:rPr>
      </w:pPr>
      <w:r w:rsidRPr="003B70EB">
        <w:rPr>
          <w:rFonts w:ascii="Arial" w:eastAsia="Times New Roman" w:hAnsi="Arial" w:cs="Arial"/>
          <w:b/>
          <w:kern w:val="0"/>
          <w:sz w:val="24"/>
          <w:szCs w:val="24"/>
          <w:lang w:eastAsia="lt-LT"/>
          <w14:ligatures w14:val="none"/>
        </w:rPr>
        <w:t xml:space="preserve">Atsakymas </w:t>
      </w:r>
    </w:p>
    <w:p w14:paraId="03A0D906" w14:textId="19E96B73" w:rsidR="003B70EB" w:rsidRPr="003B70EB" w:rsidRDefault="003B70EB"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3B70EB">
        <w:rPr>
          <w:rFonts w:ascii="Arial" w:hAnsi="Arial" w:cs="Arial"/>
          <w:sz w:val="24"/>
          <w:szCs w:val="24"/>
        </w:rPr>
        <w:t xml:space="preserve">Projekte nurodyti medžiai šiuo metu yra šalinami, </w:t>
      </w:r>
      <w:r w:rsidR="00397325">
        <w:rPr>
          <w:rFonts w:ascii="Arial" w:hAnsi="Arial" w:cs="Arial"/>
          <w:sz w:val="24"/>
          <w:szCs w:val="24"/>
        </w:rPr>
        <w:t xml:space="preserve">reikia </w:t>
      </w:r>
      <w:r w:rsidRPr="003B70EB">
        <w:rPr>
          <w:rFonts w:ascii="Arial" w:hAnsi="Arial" w:cs="Arial"/>
          <w:sz w:val="24"/>
          <w:szCs w:val="24"/>
        </w:rPr>
        <w:t>vertintis tik kelmų rovimą</w:t>
      </w:r>
      <w:r>
        <w:rPr>
          <w:rFonts w:ascii="Arial" w:hAnsi="Arial" w:cs="Arial"/>
          <w:sz w:val="24"/>
          <w:szCs w:val="24"/>
        </w:rPr>
        <w:t>.</w:t>
      </w:r>
    </w:p>
    <w:p w14:paraId="5689B46D" w14:textId="0DEF216E" w:rsidR="007104E0" w:rsidRDefault="007104E0"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6F15D5DA" w14:textId="77777777" w:rsidR="00F77EF1" w:rsidRDefault="00F77EF1"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5CEA9967" w14:textId="77777777" w:rsidR="00842CE7" w:rsidRPr="00842CE7" w:rsidRDefault="00842CE7" w:rsidP="0027419D">
      <w:pPr>
        <w:tabs>
          <w:tab w:val="left" w:pos="1418"/>
        </w:tabs>
        <w:spacing w:after="0" w:line="240" w:lineRule="auto"/>
        <w:ind w:left="1134"/>
        <w:jc w:val="both"/>
        <w:rPr>
          <w:rFonts w:ascii="Arial" w:eastAsia="Times New Roman" w:hAnsi="Arial" w:cs="Arial"/>
          <w:color w:val="000000"/>
          <w:kern w:val="0"/>
          <w:sz w:val="24"/>
          <w:szCs w:val="24"/>
          <w:lang w:eastAsia="lt-LT"/>
          <w14:ligatures w14:val="none"/>
        </w:rPr>
      </w:pPr>
    </w:p>
    <w:p w14:paraId="74684742" w14:textId="77777777" w:rsidR="003B70EB" w:rsidRDefault="003B70EB"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5F82B6F8" w14:textId="77777777" w:rsidR="003B70EB" w:rsidRPr="00F47240" w:rsidRDefault="003B70EB" w:rsidP="0027419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565360D6" w14:textId="7788B228" w:rsidR="00107D93" w:rsidRDefault="009C55AE" w:rsidP="0027419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F47240">
        <w:rPr>
          <w:rFonts w:ascii="Arial" w:eastAsia="Times New Roman" w:hAnsi="Arial" w:cs="Arial"/>
          <w:color w:val="000000"/>
          <w:kern w:val="0"/>
          <w:sz w:val="24"/>
          <w:szCs w:val="24"/>
          <w:lang w:eastAsia="lt-LT"/>
          <w14:ligatures w14:val="none"/>
        </w:rPr>
        <w:t xml:space="preserve">Viešųjų pirkimų skyriaus </w:t>
      </w:r>
      <w:r w:rsidR="00CE12AE">
        <w:rPr>
          <w:rFonts w:ascii="Arial" w:eastAsia="Times New Roman" w:hAnsi="Arial" w:cs="Arial"/>
          <w:color w:val="000000"/>
          <w:kern w:val="0"/>
          <w:sz w:val="24"/>
          <w:szCs w:val="24"/>
          <w:lang w:eastAsia="lt-LT"/>
          <w14:ligatures w14:val="none"/>
        </w:rPr>
        <w:t>vyriausioji specialistė</w:t>
      </w:r>
      <w:r w:rsidR="00CE12AE">
        <w:rPr>
          <w:rFonts w:ascii="Arial" w:eastAsia="Times New Roman" w:hAnsi="Arial" w:cs="Arial"/>
          <w:color w:val="000000"/>
          <w:kern w:val="0"/>
          <w:sz w:val="24"/>
          <w:szCs w:val="24"/>
          <w:lang w:eastAsia="lt-LT"/>
          <w14:ligatures w14:val="none"/>
        </w:rPr>
        <w:tab/>
      </w:r>
      <w:r w:rsidRPr="00F47240">
        <w:rPr>
          <w:rFonts w:ascii="Arial" w:eastAsia="Times New Roman" w:hAnsi="Arial" w:cs="Arial"/>
          <w:color w:val="000000"/>
          <w:kern w:val="0"/>
          <w:sz w:val="24"/>
          <w:szCs w:val="24"/>
          <w:lang w:eastAsia="lt-LT"/>
          <w14:ligatures w14:val="none"/>
        </w:rPr>
        <w:tab/>
      </w:r>
      <w:r w:rsidR="00CE12AE">
        <w:rPr>
          <w:rFonts w:ascii="Arial" w:eastAsia="Times New Roman" w:hAnsi="Arial" w:cs="Arial"/>
          <w:color w:val="000000"/>
          <w:kern w:val="0"/>
          <w:sz w:val="24"/>
          <w:szCs w:val="24"/>
          <w:lang w:eastAsia="lt-LT"/>
          <w14:ligatures w14:val="none"/>
        </w:rPr>
        <w:t>Sonata Vokietaitienė</w:t>
      </w:r>
      <w:r w:rsidRPr="00F47240">
        <w:rPr>
          <w:rFonts w:ascii="Arial" w:eastAsia="Times New Roman" w:hAnsi="Arial" w:cs="Arial"/>
          <w:color w:val="000000"/>
          <w:kern w:val="0"/>
          <w:sz w:val="24"/>
          <w:szCs w:val="24"/>
          <w:lang w:eastAsia="lt-LT"/>
          <w14:ligatures w14:val="none"/>
        </w:rPr>
        <w:t xml:space="preserve"> </w:t>
      </w:r>
    </w:p>
    <w:p w14:paraId="5036A9A4" w14:textId="77777777" w:rsidR="0003153B" w:rsidRPr="00F47240" w:rsidRDefault="0003153B" w:rsidP="0027419D">
      <w:pPr>
        <w:tabs>
          <w:tab w:val="left" w:pos="1418"/>
        </w:tabs>
        <w:spacing w:after="0" w:line="240" w:lineRule="auto"/>
        <w:jc w:val="both"/>
        <w:rPr>
          <w:rFonts w:ascii="Arial" w:hAnsi="Arial" w:cs="Arial"/>
          <w:sz w:val="24"/>
          <w:szCs w:val="24"/>
        </w:rPr>
      </w:pPr>
    </w:p>
    <w:sectPr w:rsidR="0003153B" w:rsidRPr="00F47240" w:rsidSect="009C55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D5954"/>
    <w:multiLevelType w:val="hybridMultilevel"/>
    <w:tmpl w:val="6FF69702"/>
    <w:lvl w:ilvl="0" w:tplc="94F866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F4913EB"/>
    <w:multiLevelType w:val="hybridMultilevel"/>
    <w:tmpl w:val="F3CA2D06"/>
    <w:lvl w:ilvl="0" w:tplc="528ADBA6">
      <w:start w:val="1"/>
      <w:numFmt w:val="decimal"/>
      <w:lvlText w:val="%1."/>
      <w:lvlJc w:val="left"/>
      <w:pPr>
        <w:ind w:left="3283" w:hanging="360"/>
      </w:pPr>
      <w:rPr>
        <w:rFonts w:hint="default"/>
      </w:rPr>
    </w:lvl>
    <w:lvl w:ilvl="1" w:tplc="04270019" w:tentative="1">
      <w:start w:val="1"/>
      <w:numFmt w:val="lowerLetter"/>
      <w:lvlText w:val="%2."/>
      <w:lvlJc w:val="left"/>
      <w:pPr>
        <w:ind w:left="4003" w:hanging="360"/>
      </w:pPr>
    </w:lvl>
    <w:lvl w:ilvl="2" w:tplc="0427001B" w:tentative="1">
      <w:start w:val="1"/>
      <w:numFmt w:val="lowerRoman"/>
      <w:lvlText w:val="%3."/>
      <w:lvlJc w:val="right"/>
      <w:pPr>
        <w:ind w:left="4723" w:hanging="180"/>
      </w:pPr>
    </w:lvl>
    <w:lvl w:ilvl="3" w:tplc="0427000F" w:tentative="1">
      <w:start w:val="1"/>
      <w:numFmt w:val="decimal"/>
      <w:lvlText w:val="%4."/>
      <w:lvlJc w:val="left"/>
      <w:pPr>
        <w:ind w:left="5443" w:hanging="360"/>
      </w:pPr>
    </w:lvl>
    <w:lvl w:ilvl="4" w:tplc="04270019" w:tentative="1">
      <w:start w:val="1"/>
      <w:numFmt w:val="lowerLetter"/>
      <w:lvlText w:val="%5."/>
      <w:lvlJc w:val="left"/>
      <w:pPr>
        <w:ind w:left="6163" w:hanging="360"/>
      </w:pPr>
    </w:lvl>
    <w:lvl w:ilvl="5" w:tplc="0427001B" w:tentative="1">
      <w:start w:val="1"/>
      <w:numFmt w:val="lowerRoman"/>
      <w:lvlText w:val="%6."/>
      <w:lvlJc w:val="right"/>
      <w:pPr>
        <w:ind w:left="6883" w:hanging="180"/>
      </w:pPr>
    </w:lvl>
    <w:lvl w:ilvl="6" w:tplc="0427000F" w:tentative="1">
      <w:start w:val="1"/>
      <w:numFmt w:val="decimal"/>
      <w:lvlText w:val="%7."/>
      <w:lvlJc w:val="left"/>
      <w:pPr>
        <w:ind w:left="7603" w:hanging="360"/>
      </w:pPr>
    </w:lvl>
    <w:lvl w:ilvl="7" w:tplc="04270019" w:tentative="1">
      <w:start w:val="1"/>
      <w:numFmt w:val="lowerLetter"/>
      <w:lvlText w:val="%8."/>
      <w:lvlJc w:val="left"/>
      <w:pPr>
        <w:ind w:left="8323" w:hanging="360"/>
      </w:pPr>
    </w:lvl>
    <w:lvl w:ilvl="8" w:tplc="0427001B" w:tentative="1">
      <w:start w:val="1"/>
      <w:numFmt w:val="lowerRoman"/>
      <w:lvlText w:val="%9."/>
      <w:lvlJc w:val="right"/>
      <w:pPr>
        <w:ind w:left="9043" w:hanging="180"/>
      </w:pPr>
    </w:lvl>
  </w:abstractNum>
  <w:abstractNum w:abstractNumId="2" w15:restartNumberingAfterBreak="0">
    <w:nsid w:val="14DE2DB5"/>
    <w:multiLevelType w:val="hybridMultilevel"/>
    <w:tmpl w:val="A74C77D2"/>
    <w:lvl w:ilvl="0" w:tplc="94F866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5E408AC"/>
    <w:multiLevelType w:val="hybridMultilevel"/>
    <w:tmpl w:val="F738B99A"/>
    <w:lvl w:ilvl="0" w:tplc="433EFFB2">
      <w:start w:val="3"/>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16CD716F"/>
    <w:multiLevelType w:val="hybridMultilevel"/>
    <w:tmpl w:val="01C8CF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8D95F71"/>
    <w:multiLevelType w:val="hybridMultilevel"/>
    <w:tmpl w:val="6C2E78F8"/>
    <w:lvl w:ilvl="0" w:tplc="94F866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E1B2225"/>
    <w:multiLevelType w:val="hybridMultilevel"/>
    <w:tmpl w:val="19BE034A"/>
    <w:lvl w:ilvl="0" w:tplc="94F866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EF560A5"/>
    <w:multiLevelType w:val="hybridMultilevel"/>
    <w:tmpl w:val="5FFA8854"/>
    <w:lvl w:ilvl="0" w:tplc="94F866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1741E81"/>
    <w:multiLevelType w:val="hybridMultilevel"/>
    <w:tmpl w:val="85A8E4C2"/>
    <w:lvl w:ilvl="0" w:tplc="F39A00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20E3AE0"/>
    <w:multiLevelType w:val="hybridMultilevel"/>
    <w:tmpl w:val="9EA47CF4"/>
    <w:lvl w:ilvl="0" w:tplc="A96C18CC">
      <w:start w:val="1"/>
      <w:numFmt w:val="lowerLetter"/>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4B635941"/>
    <w:multiLevelType w:val="hybridMultilevel"/>
    <w:tmpl w:val="90989B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13829D2"/>
    <w:multiLevelType w:val="hybridMultilevel"/>
    <w:tmpl w:val="2480A6F0"/>
    <w:lvl w:ilvl="0" w:tplc="16180FF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2A42179"/>
    <w:multiLevelType w:val="hybridMultilevel"/>
    <w:tmpl w:val="8954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4E0C3A"/>
    <w:multiLevelType w:val="hybridMultilevel"/>
    <w:tmpl w:val="19BE034A"/>
    <w:lvl w:ilvl="0" w:tplc="94F866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66E76B6A"/>
    <w:multiLevelType w:val="hybridMultilevel"/>
    <w:tmpl w:val="671AE87C"/>
    <w:lvl w:ilvl="0" w:tplc="9BAE0CC6">
      <w:start w:val="1"/>
      <w:numFmt w:val="lowerLetter"/>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F803258"/>
    <w:multiLevelType w:val="multilevel"/>
    <w:tmpl w:val="238E4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AE"/>
    <w:rsid w:val="0000599B"/>
    <w:rsid w:val="00014F5C"/>
    <w:rsid w:val="0003153B"/>
    <w:rsid w:val="00052072"/>
    <w:rsid w:val="000B2CB8"/>
    <w:rsid w:val="00105ED6"/>
    <w:rsid w:val="00107D93"/>
    <w:rsid w:val="00131E19"/>
    <w:rsid w:val="00155B32"/>
    <w:rsid w:val="001816B2"/>
    <w:rsid w:val="001C432E"/>
    <w:rsid w:val="00201A69"/>
    <w:rsid w:val="002070B4"/>
    <w:rsid w:val="002229C6"/>
    <w:rsid w:val="00236C58"/>
    <w:rsid w:val="0027419D"/>
    <w:rsid w:val="0028541B"/>
    <w:rsid w:val="002928C8"/>
    <w:rsid w:val="002A1BEF"/>
    <w:rsid w:val="002C7616"/>
    <w:rsid w:val="002D20E8"/>
    <w:rsid w:val="00397325"/>
    <w:rsid w:val="003B70EB"/>
    <w:rsid w:val="003C0DC8"/>
    <w:rsid w:val="005174F3"/>
    <w:rsid w:val="0055047F"/>
    <w:rsid w:val="005978BC"/>
    <w:rsid w:val="005D0A3B"/>
    <w:rsid w:val="005D64A9"/>
    <w:rsid w:val="005F1207"/>
    <w:rsid w:val="0068063C"/>
    <w:rsid w:val="006A1C90"/>
    <w:rsid w:val="006A5FC1"/>
    <w:rsid w:val="007104E0"/>
    <w:rsid w:val="007E5C2D"/>
    <w:rsid w:val="00842CE7"/>
    <w:rsid w:val="00891573"/>
    <w:rsid w:val="008E6CDE"/>
    <w:rsid w:val="008F0C8C"/>
    <w:rsid w:val="00916575"/>
    <w:rsid w:val="00931CFA"/>
    <w:rsid w:val="00974A18"/>
    <w:rsid w:val="0098771C"/>
    <w:rsid w:val="009A22C9"/>
    <w:rsid w:val="009C55AE"/>
    <w:rsid w:val="009F6AEC"/>
    <w:rsid w:val="00A423D6"/>
    <w:rsid w:val="00A463C8"/>
    <w:rsid w:val="00AD5285"/>
    <w:rsid w:val="00B1617C"/>
    <w:rsid w:val="00B3216A"/>
    <w:rsid w:val="00BD2762"/>
    <w:rsid w:val="00BD46C6"/>
    <w:rsid w:val="00BE6F32"/>
    <w:rsid w:val="00C33566"/>
    <w:rsid w:val="00C62484"/>
    <w:rsid w:val="00C668B7"/>
    <w:rsid w:val="00CD0DB6"/>
    <w:rsid w:val="00CE12AE"/>
    <w:rsid w:val="00CE366D"/>
    <w:rsid w:val="00D06EC4"/>
    <w:rsid w:val="00D85B13"/>
    <w:rsid w:val="00DD6B77"/>
    <w:rsid w:val="00E146E4"/>
    <w:rsid w:val="00E22857"/>
    <w:rsid w:val="00F06003"/>
    <w:rsid w:val="00F11BF0"/>
    <w:rsid w:val="00F47240"/>
    <w:rsid w:val="00F65F99"/>
    <w:rsid w:val="00F77EF1"/>
    <w:rsid w:val="00FF3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FFF2"/>
  <w15:chartTrackingRefBased/>
  <w15:docId w15:val="{0EBB9A67-C07D-4204-AE47-F704038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55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55AE"/>
    <w:pPr>
      <w:ind w:left="720"/>
      <w:contextualSpacing/>
    </w:pPr>
  </w:style>
  <w:style w:type="character" w:styleId="Hipersaitas">
    <w:name w:val="Hyperlink"/>
    <w:basedOn w:val="Numatytasispastraiposriftas"/>
    <w:uiPriority w:val="99"/>
    <w:unhideWhenUsed/>
    <w:rsid w:val="009C55AE"/>
    <w:rPr>
      <w:color w:val="0563C1" w:themeColor="hyperlink"/>
      <w:u w:val="single"/>
    </w:rPr>
  </w:style>
  <w:style w:type="character" w:styleId="Komentaronuoroda">
    <w:name w:val="annotation reference"/>
    <w:basedOn w:val="Numatytasispastraiposriftas"/>
    <w:uiPriority w:val="99"/>
    <w:semiHidden/>
    <w:unhideWhenUsed/>
    <w:rsid w:val="009C55AE"/>
    <w:rPr>
      <w:sz w:val="16"/>
      <w:szCs w:val="16"/>
    </w:rPr>
  </w:style>
  <w:style w:type="paragraph" w:styleId="Komentarotekstas">
    <w:name w:val="annotation text"/>
    <w:basedOn w:val="prastasis"/>
    <w:link w:val="KomentarotekstasDiagrama"/>
    <w:uiPriority w:val="99"/>
    <w:semiHidden/>
    <w:unhideWhenUsed/>
    <w:rsid w:val="009C55AE"/>
    <w:pPr>
      <w:spacing w:after="200" w:line="240" w:lineRule="auto"/>
    </w:pPr>
    <w:rPr>
      <w:rFonts w:ascii="Calibri" w:eastAsia="Calibri" w:hAnsi="Calibri"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9C55AE"/>
    <w:rPr>
      <w:rFonts w:ascii="Calibri" w:eastAsia="Calibri" w:hAnsi="Calibri" w:cs="Times New Roman"/>
      <w:kern w:val="0"/>
      <w:sz w:val="20"/>
      <w:szCs w:val="20"/>
      <w14:ligatures w14:val="none"/>
    </w:rPr>
  </w:style>
  <w:style w:type="paragraph" w:styleId="prastasiniatinklio">
    <w:name w:val="Normal (Web)"/>
    <w:basedOn w:val="prastasis"/>
    <w:uiPriority w:val="99"/>
    <w:semiHidden/>
    <w:unhideWhenUsed/>
    <w:rsid w:val="0003153B"/>
    <w:pPr>
      <w:spacing w:before="100" w:beforeAutospacing="1" w:after="100" w:afterAutospacing="1" w:line="240" w:lineRule="auto"/>
    </w:pPr>
    <w:rPr>
      <w:rFonts w:ascii="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03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78471">
      <w:bodyDiv w:val="1"/>
      <w:marLeft w:val="0"/>
      <w:marRight w:val="0"/>
      <w:marTop w:val="0"/>
      <w:marBottom w:val="0"/>
      <w:divBdr>
        <w:top w:val="none" w:sz="0" w:space="0" w:color="auto"/>
        <w:left w:val="none" w:sz="0" w:space="0" w:color="auto"/>
        <w:bottom w:val="none" w:sz="0" w:space="0" w:color="auto"/>
        <w:right w:val="none" w:sz="0" w:space="0" w:color="auto"/>
      </w:divBdr>
    </w:div>
    <w:div w:id="523058434">
      <w:bodyDiv w:val="1"/>
      <w:marLeft w:val="0"/>
      <w:marRight w:val="0"/>
      <w:marTop w:val="0"/>
      <w:marBottom w:val="0"/>
      <w:divBdr>
        <w:top w:val="none" w:sz="0" w:space="0" w:color="auto"/>
        <w:left w:val="none" w:sz="0" w:space="0" w:color="auto"/>
        <w:bottom w:val="none" w:sz="0" w:space="0" w:color="auto"/>
        <w:right w:val="none" w:sz="0" w:space="0" w:color="auto"/>
      </w:divBdr>
    </w:div>
    <w:div w:id="651715621">
      <w:bodyDiv w:val="1"/>
      <w:marLeft w:val="0"/>
      <w:marRight w:val="0"/>
      <w:marTop w:val="0"/>
      <w:marBottom w:val="0"/>
      <w:divBdr>
        <w:top w:val="none" w:sz="0" w:space="0" w:color="auto"/>
        <w:left w:val="none" w:sz="0" w:space="0" w:color="auto"/>
        <w:bottom w:val="none" w:sz="0" w:space="0" w:color="auto"/>
        <w:right w:val="none" w:sz="0" w:space="0" w:color="auto"/>
      </w:divBdr>
    </w:div>
    <w:div w:id="724792787">
      <w:bodyDiv w:val="1"/>
      <w:marLeft w:val="0"/>
      <w:marRight w:val="0"/>
      <w:marTop w:val="0"/>
      <w:marBottom w:val="0"/>
      <w:divBdr>
        <w:top w:val="none" w:sz="0" w:space="0" w:color="auto"/>
        <w:left w:val="none" w:sz="0" w:space="0" w:color="auto"/>
        <w:bottom w:val="none" w:sz="0" w:space="0" w:color="auto"/>
        <w:right w:val="none" w:sz="0" w:space="0" w:color="auto"/>
      </w:divBdr>
    </w:div>
    <w:div w:id="731539004">
      <w:bodyDiv w:val="1"/>
      <w:marLeft w:val="0"/>
      <w:marRight w:val="0"/>
      <w:marTop w:val="0"/>
      <w:marBottom w:val="0"/>
      <w:divBdr>
        <w:top w:val="none" w:sz="0" w:space="0" w:color="auto"/>
        <w:left w:val="none" w:sz="0" w:space="0" w:color="auto"/>
        <w:bottom w:val="none" w:sz="0" w:space="0" w:color="auto"/>
        <w:right w:val="none" w:sz="0" w:space="0" w:color="auto"/>
      </w:divBdr>
    </w:div>
    <w:div w:id="773742100">
      <w:bodyDiv w:val="1"/>
      <w:marLeft w:val="0"/>
      <w:marRight w:val="0"/>
      <w:marTop w:val="0"/>
      <w:marBottom w:val="0"/>
      <w:divBdr>
        <w:top w:val="none" w:sz="0" w:space="0" w:color="auto"/>
        <w:left w:val="none" w:sz="0" w:space="0" w:color="auto"/>
        <w:bottom w:val="none" w:sz="0" w:space="0" w:color="auto"/>
        <w:right w:val="none" w:sz="0" w:space="0" w:color="auto"/>
      </w:divBdr>
    </w:div>
    <w:div w:id="1114523819">
      <w:bodyDiv w:val="1"/>
      <w:marLeft w:val="0"/>
      <w:marRight w:val="0"/>
      <w:marTop w:val="0"/>
      <w:marBottom w:val="0"/>
      <w:divBdr>
        <w:top w:val="none" w:sz="0" w:space="0" w:color="auto"/>
        <w:left w:val="none" w:sz="0" w:space="0" w:color="auto"/>
        <w:bottom w:val="none" w:sz="0" w:space="0" w:color="auto"/>
        <w:right w:val="none" w:sz="0" w:space="0" w:color="auto"/>
      </w:divBdr>
    </w:div>
    <w:div w:id="1117062134">
      <w:bodyDiv w:val="1"/>
      <w:marLeft w:val="0"/>
      <w:marRight w:val="0"/>
      <w:marTop w:val="0"/>
      <w:marBottom w:val="0"/>
      <w:divBdr>
        <w:top w:val="none" w:sz="0" w:space="0" w:color="auto"/>
        <w:left w:val="none" w:sz="0" w:space="0" w:color="auto"/>
        <w:bottom w:val="none" w:sz="0" w:space="0" w:color="auto"/>
        <w:right w:val="none" w:sz="0" w:space="0" w:color="auto"/>
      </w:divBdr>
    </w:div>
    <w:div w:id="1290628384">
      <w:bodyDiv w:val="1"/>
      <w:marLeft w:val="0"/>
      <w:marRight w:val="0"/>
      <w:marTop w:val="0"/>
      <w:marBottom w:val="0"/>
      <w:divBdr>
        <w:top w:val="none" w:sz="0" w:space="0" w:color="auto"/>
        <w:left w:val="none" w:sz="0" w:space="0" w:color="auto"/>
        <w:bottom w:val="none" w:sz="0" w:space="0" w:color="auto"/>
        <w:right w:val="none" w:sz="0" w:space="0" w:color="auto"/>
      </w:divBdr>
    </w:div>
    <w:div w:id="1387797516">
      <w:bodyDiv w:val="1"/>
      <w:marLeft w:val="0"/>
      <w:marRight w:val="0"/>
      <w:marTop w:val="0"/>
      <w:marBottom w:val="0"/>
      <w:divBdr>
        <w:top w:val="none" w:sz="0" w:space="0" w:color="auto"/>
        <w:left w:val="none" w:sz="0" w:space="0" w:color="auto"/>
        <w:bottom w:val="none" w:sz="0" w:space="0" w:color="auto"/>
        <w:right w:val="none" w:sz="0" w:space="0" w:color="auto"/>
      </w:divBdr>
    </w:div>
    <w:div w:id="1453552849">
      <w:bodyDiv w:val="1"/>
      <w:marLeft w:val="0"/>
      <w:marRight w:val="0"/>
      <w:marTop w:val="0"/>
      <w:marBottom w:val="0"/>
      <w:divBdr>
        <w:top w:val="none" w:sz="0" w:space="0" w:color="auto"/>
        <w:left w:val="none" w:sz="0" w:space="0" w:color="auto"/>
        <w:bottom w:val="none" w:sz="0" w:space="0" w:color="auto"/>
        <w:right w:val="none" w:sz="0" w:space="0" w:color="auto"/>
      </w:divBdr>
    </w:div>
    <w:div w:id="1726179640">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66266630">
      <w:bodyDiv w:val="1"/>
      <w:marLeft w:val="0"/>
      <w:marRight w:val="0"/>
      <w:marTop w:val="0"/>
      <w:marBottom w:val="0"/>
      <w:divBdr>
        <w:top w:val="none" w:sz="0" w:space="0" w:color="auto"/>
        <w:left w:val="none" w:sz="0" w:space="0" w:color="auto"/>
        <w:bottom w:val="none" w:sz="0" w:space="0" w:color="auto"/>
        <w:right w:val="none" w:sz="0" w:space="0" w:color="auto"/>
      </w:divBdr>
    </w:div>
    <w:div w:id="1776242282">
      <w:bodyDiv w:val="1"/>
      <w:marLeft w:val="0"/>
      <w:marRight w:val="0"/>
      <w:marTop w:val="0"/>
      <w:marBottom w:val="0"/>
      <w:divBdr>
        <w:top w:val="none" w:sz="0" w:space="0" w:color="auto"/>
        <w:left w:val="none" w:sz="0" w:space="0" w:color="auto"/>
        <w:bottom w:val="none" w:sz="0" w:space="0" w:color="auto"/>
        <w:right w:val="none" w:sz="0" w:space="0" w:color="auto"/>
      </w:divBdr>
    </w:div>
    <w:div w:id="1904293346">
      <w:bodyDiv w:val="1"/>
      <w:marLeft w:val="0"/>
      <w:marRight w:val="0"/>
      <w:marTop w:val="0"/>
      <w:marBottom w:val="0"/>
      <w:divBdr>
        <w:top w:val="none" w:sz="0" w:space="0" w:color="auto"/>
        <w:left w:val="none" w:sz="0" w:space="0" w:color="auto"/>
        <w:bottom w:val="none" w:sz="0" w:space="0" w:color="auto"/>
        <w:right w:val="none" w:sz="0" w:space="0" w:color="auto"/>
      </w:divBdr>
    </w:div>
    <w:div w:id="20844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1652</Words>
  <Characters>943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Vokietaitienė</cp:lastModifiedBy>
  <cp:revision>35</cp:revision>
  <dcterms:created xsi:type="dcterms:W3CDTF">2024-09-16T09:06:00Z</dcterms:created>
  <dcterms:modified xsi:type="dcterms:W3CDTF">2025-02-13T13:50:00Z</dcterms:modified>
</cp:coreProperties>
</file>