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88D0" w14:textId="77777777" w:rsidR="007178AD" w:rsidRPr="00C85E90" w:rsidRDefault="007178AD" w:rsidP="007178AD">
      <w:pPr>
        <w:pBdr>
          <w:top w:val="nil"/>
          <w:left w:val="nil"/>
          <w:bottom w:val="nil"/>
          <w:right w:val="nil"/>
          <w:between w:val="nil"/>
          <w:bar w:val="nil"/>
        </w:pBdr>
        <w:tabs>
          <w:tab w:val="right" w:pos="9638"/>
        </w:tabs>
        <w:ind w:left="6521"/>
        <w:rPr>
          <w:rFonts w:eastAsia="Arial Unicode MS"/>
          <w:bdr w:val="nil"/>
        </w:rPr>
      </w:pPr>
      <w:r w:rsidRPr="00C85E90">
        <w:rPr>
          <w:rFonts w:eastAsia="Arial Unicode MS"/>
          <w:bdr w:val="nil"/>
        </w:rPr>
        <w:t>TVIRTINU</w:t>
      </w:r>
      <w:r w:rsidRPr="00C85E90">
        <w:rPr>
          <w:rFonts w:eastAsia="Arial Unicode MS"/>
          <w:bdr w:val="nil"/>
        </w:rPr>
        <w:tab/>
      </w:r>
    </w:p>
    <w:p w14:paraId="34F993C4" w14:textId="77777777" w:rsidR="007178AD" w:rsidRPr="00C85E90" w:rsidRDefault="007178AD" w:rsidP="007178AD">
      <w:pPr>
        <w:ind w:left="6521"/>
      </w:pPr>
      <w:r w:rsidRPr="00C85E90">
        <w:t xml:space="preserve">Klaipėdos miesto savivaldybės </w:t>
      </w:r>
    </w:p>
    <w:p w14:paraId="65A697F3" w14:textId="77777777" w:rsidR="007178AD" w:rsidRPr="00C85E90" w:rsidRDefault="007178AD" w:rsidP="007178AD">
      <w:pPr>
        <w:ind w:left="6521"/>
        <w:rPr>
          <w:rFonts w:eastAsia="Arial Unicode MS"/>
          <w:bdr w:val="nil"/>
        </w:rPr>
      </w:pPr>
      <w:r w:rsidRPr="00C85E90">
        <w:t>administracijos direktorius</w:t>
      </w:r>
      <w:r w:rsidRPr="00C85E90">
        <w:rPr>
          <w:rFonts w:eastAsia="Arial Unicode MS" w:cs="Arial Unicode MS"/>
          <w:b/>
          <w:bCs/>
          <w:caps/>
          <w:spacing w:val="4"/>
          <w:bdr w:val="nil"/>
        </w:rPr>
        <w:br/>
      </w:r>
      <w:r w:rsidRPr="00C85E90">
        <w:rPr>
          <w:rFonts w:eastAsia="Arial Unicode MS" w:cs="Arial Unicode MS"/>
          <w:spacing w:val="4"/>
          <w:bdr w:val="nil"/>
        </w:rPr>
        <w:t>Andrius Žukas</w:t>
      </w:r>
    </w:p>
    <w:p w14:paraId="1EFBBA3F" w14:textId="77777777" w:rsidR="00C3261C" w:rsidRPr="00C85E90" w:rsidRDefault="00C3261C" w:rsidP="008D1CC2">
      <w:pPr>
        <w:jc w:val="right"/>
        <w:rPr>
          <w:rFonts w:eastAsia="Calibri"/>
          <w:b/>
        </w:rPr>
      </w:pPr>
    </w:p>
    <w:p w14:paraId="3A24CCD7" w14:textId="77777777" w:rsidR="008D1CC2" w:rsidRPr="00C85E90" w:rsidRDefault="008D1CC2" w:rsidP="008D1CC2">
      <w:pPr>
        <w:jc w:val="right"/>
        <w:rPr>
          <w:rFonts w:eastAsia="Calibri"/>
          <w:b/>
        </w:rPr>
      </w:pPr>
    </w:p>
    <w:p w14:paraId="30D338A9" w14:textId="0170CFAC" w:rsidR="00A044A2" w:rsidRPr="001A61C5" w:rsidRDefault="001A61C5" w:rsidP="00A044A2">
      <w:pPr>
        <w:jc w:val="center"/>
        <w:rPr>
          <w:b/>
          <w:bCs/>
        </w:rPr>
      </w:pPr>
      <w:bookmarkStart w:id="0" w:name="_Hlk174081894"/>
      <w:r w:rsidRPr="001A61C5">
        <w:rPr>
          <w:b/>
          <w:bCs/>
        </w:rPr>
        <w:t xml:space="preserve">KLAIPĖDOS </w:t>
      </w:r>
      <w:r w:rsidR="00AE7856">
        <w:rPr>
          <w:b/>
          <w:bCs/>
        </w:rPr>
        <w:t>„</w:t>
      </w:r>
      <w:r w:rsidRPr="001A61C5">
        <w:rPr>
          <w:b/>
          <w:bCs/>
        </w:rPr>
        <w:t>LIUDVIKO STULPINO</w:t>
      </w:r>
      <w:r w:rsidR="00AE7856">
        <w:rPr>
          <w:b/>
          <w:bCs/>
        </w:rPr>
        <w:t>“</w:t>
      </w:r>
      <w:r w:rsidRPr="001A61C5">
        <w:rPr>
          <w:b/>
          <w:bCs/>
        </w:rPr>
        <w:t xml:space="preserve"> PROGIMNAZIJOS, </w:t>
      </w:r>
      <w:r w:rsidRPr="001A61C5">
        <w:rPr>
          <w:rFonts w:eastAsia="Calibri"/>
          <w:b/>
          <w:bCs/>
        </w:rPr>
        <w:t xml:space="preserve">KLAIPĖDOS „AITVARO“ GIMNAZIJOS, KLAIPĖDOS „ŽALIAKALNIO“ GIMNAZIJOS, </w:t>
      </w:r>
      <w:r w:rsidRPr="001A61C5">
        <w:rPr>
          <w:b/>
          <w:bCs/>
        </w:rPr>
        <w:t xml:space="preserve">KLAIPĖDOS „SMELTĖS“ PROGIMNAZIJOS </w:t>
      </w:r>
      <w:r w:rsidRPr="001A61C5">
        <w:rPr>
          <w:rFonts w:eastAsia="Calibri"/>
          <w:b/>
          <w:bCs/>
        </w:rPr>
        <w:t xml:space="preserve"> ŠVIETIMO DARBUOTOJAMS STAŽUOČIŲ PROGRAMŲ PARENGIMO IR ĮGYVENDINIMO  </w:t>
      </w:r>
      <w:r w:rsidRPr="001A61C5">
        <w:rPr>
          <w:b/>
          <w:bCs/>
        </w:rPr>
        <w:t xml:space="preserve">PASLAUGŲ </w:t>
      </w:r>
      <w:bookmarkEnd w:id="0"/>
      <w:r w:rsidRPr="001A61C5">
        <w:rPr>
          <w:b/>
          <w:bCs/>
        </w:rPr>
        <w:t>PIRKIMO SUPAPRASTINTO ATVIRO KONKURSO BŪDU SĄLYGŲ APRAŠAS</w:t>
      </w:r>
    </w:p>
    <w:p w14:paraId="32317C18" w14:textId="77777777" w:rsidR="00B45AD1" w:rsidRPr="00C85E90" w:rsidRDefault="00B45AD1" w:rsidP="00B45AD1">
      <w:pPr>
        <w:widowControl w:val="0"/>
        <w:jc w:val="center"/>
        <w:rPr>
          <w:szCs w:val="22"/>
        </w:rPr>
      </w:pPr>
    </w:p>
    <w:p w14:paraId="2F72703F" w14:textId="77777777" w:rsidR="00B45AD1" w:rsidRPr="00C85E90" w:rsidRDefault="00B45AD1" w:rsidP="00B45AD1">
      <w:pPr>
        <w:widowControl w:val="0"/>
        <w:jc w:val="center"/>
        <w:rPr>
          <w:szCs w:val="22"/>
        </w:rPr>
      </w:pPr>
      <w:r w:rsidRPr="00C85E90">
        <w:rPr>
          <w:szCs w:val="22"/>
        </w:rPr>
        <w:t>TURINYS</w:t>
      </w:r>
    </w:p>
    <w:p w14:paraId="5448FE52" w14:textId="77777777" w:rsidR="00B45AD1" w:rsidRPr="00C85E90" w:rsidRDefault="00B45AD1" w:rsidP="00B45AD1">
      <w:pPr>
        <w:widowControl w:val="0"/>
        <w:jc w:val="center"/>
        <w:rPr>
          <w:szCs w:val="22"/>
        </w:rPr>
      </w:pPr>
    </w:p>
    <w:tbl>
      <w:tblPr>
        <w:tblW w:w="0" w:type="auto"/>
        <w:tblLook w:val="01E0" w:firstRow="1" w:lastRow="1" w:firstColumn="1" w:lastColumn="1" w:noHBand="0" w:noVBand="0"/>
      </w:tblPr>
      <w:tblGrid>
        <w:gridCol w:w="1060"/>
        <w:gridCol w:w="170"/>
        <w:gridCol w:w="8267"/>
        <w:gridCol w:w="141"/>
      </w:tblGrid>
      <w:tr w:rsidR="00B45AD1" w:rsidRPr="00C85E90" w14:paraId="7D187AF6" w14:textId="77777777" w:rsidTr="00DA2294">
        <w:trPr>
          <w:gridAfter w:val="1"/>
          <w:wAfter w:w="141" w:type="dxa"/>
        </w:trPr>
        <w:tc>
          <w:tcPr>
            <w:tcW w:w="709" w:type="dxa"/>
          </w:tcPr>
          <w:p w14:paraId="0F517D0A" w14:textId="77777777" w:rsidR="00B45AD1" w:rsidRPr="00C85E90" w:rsidRDefault="00B45AD1" w:rsidP="00B45AD1">
            <w:pPr>
              <w:widowControl w:val="0"/>
              <w:jc w:val="both"/>
            </w:pPr>
            <w:r w:rsidRPr="00C85E90">
              <w:rPr>
                <w:szCs w:val="22"/>
              </w:rPr>
              <w:t>I.</w:t>
            </w:r>
          </w:p>
        </w:tc>
        <w:tc>
          <w:tcPr>
            <w:tcW w:w="8428" w:type="dxa"/>
            <w:gridSpan w:val="2"/>
          </w:tcPr>
          <w:p w14:paraId="443695AA" w14:textId="77777777" w:rsidR="00B45AD1" w:rsidRPr="00C85E90" w:rsidRDefault="00B45AD1" w:rsidP="00B45AD1">
            <w:pPr>
              <w:widowControl w:val="0"/>
              <w:jc w:val="both"/>
            </w:pPr>
            <w:r w:rsidRPr="00C85E90">
              <w:rPr>
                <w:szCs w:val="22"/>
              </w:rPr>
              <w:t>BENDROSIOS NUOSTATOS</w:t>
            </w:r>
          </w:p>
        </w:tc>
      </w:tr>
      <w:tr w:rsidR="00B45AD1" w:rsidRPr="00C85E90" w14:paraId="41338BB2" w14:textId="77777777" w:rsidTr="00DA2294">
        <w:trPr>
          <w:gridAfter w:val="1"/>
          <w:wAfter w:w="141" w:type="dxa"/>
        </w:trPr>
        <w:tc>
          <w:tcPr>
            <w:tcW w:w="709" w:type="dxa"/>
          </w:tcPr>
          <w:p w14:paraId="2F323843" w14:textId="77777777" w:rsidR="00B45AD1" w:rsidRPr="00C85E90" w:rsidRDefault="00B45AD1" w:rsidP="00B45AD1">
            <w:pPr>
              <w:widowControl w:val="0"/>
              <w:jc w:val="both"/>
            </w:pPr>
            <w:r w:rsidRPr="00C85E90">
              <w:rPr>
                <w:szCs w:val="22"/>
              </w:rPr>
              <w:t>II.</w:t>
            </w:r>
          </w:p>
        </w:tc>
        <w:tc>
          <w:tcPr>
            <w:tcW w:w="8428" w:type="dxa"/>
            <w:gridSpan w:val="2"/>
          </w:tcPr>
          <w:p w14:paraId="34A536C9" w14:textId="77777777" w:rsidR="00B45AD1" w:rsidRPr="00C85E90" w:rsidRDefault="00B45AD1" w:rsidP="00B45AD1">
            <w:pPr>
              <w:widowControl w:val="0"/>
              <w:jc w:val="both"/>
            </w:pPr>
            <w:r w:rsidRPr="00C85E90">
              <w:rPr>
                <w:szCs w:val="22"/>
              </w:rPr>
              <w:t>PIRKIMO OBJEKTAS</w:t>
            </w:r>
          </w:p>
        </w:tc>
      </w:tr>
      <w:tr w:rsidR="00B45AD1" w:rsidRPr="00C85E90" w14:paraId="25F45FB0" w14:textId="77777777" w:rsidTr="00DA2294">
        <w:trPr>
          <w:gridAfter w:val="1"/>
          <w:wAfter w:w="141" w:type="dxa"/>
        </w:trPr>
        <w:tc>
          <w:tcPr>
            <w:tcW w:w="709" w:type="dxa"/>
          </w:tcPr>
          <w:p w14:paraId="7182FADC" w14:textId="77777777" w:rsidR="00B45AD1" w:rsidRPr="00C85E90" w:rsidRDefault="00B45AD1" w:rsidP="00B45AD1">
            <w:pPr>
              <w:widowControl w:val="0"/>
              <w:jc w:val="both"/>
            </w:pPr>
            <w:r w:rsidRPr="00C85E90">
              <w:rPr>
                <w:szCs w:val="22"/>
              </w:rPr>
              <w:t>III.</w:t>
            </w:r>
          </w:p>
        </w:tc>
        <w:tc>
          <w:tcPr>
            <w:tcW w:w="8428" w:type="dxa"/>
            <w:gridSpan w:val="2"/>
          </w:tcPr>
          <w:p w14:paraId="48DEC9E6" w14:textId="25CE5350" w:rsidR="00B45AD1" w:rsidRPr="00C85E90" w:rsidRDefault="00E80140" w:rsidP="003B0725">
            <w:pPr>
              <w:widowControl w:val="0"/>
              <w:jc w:val="both"/>
            </w:pPr>
            <w:r w:rsidRPr="00C85E90">
              <w:rPr>
                <w:szCs w:val="22"/>
              </w:rPr>
              <w:t>TIEKĖJŲ PAŠALINIMO PAGRINDAI</w:t>
            </w:r>
          </w:p>
        </w:tc>
      </w:tr>
      <w:tr w:rsidR="00B45AD1" w:rsidRPr="00C85E90" w14:paraId="01A7ACB8" w14:textId="77777777" w:rsidTr="00DA2294">
        <w:trPr>
          <w:gridAfter w:val="1"/>
          <w:wAfter w:w="141" w:type="dxa"/>
        </w:trPr>
        <w:tc>
          <w:tcPr>
            <w:tcW w:w="709" w:type="dxa"/>
          </w:tcPr>
          <w:p w14:paraId="2B07A254" w14:textId="77777777" w:rsidR="00B45AD1" w:rsidRPr="00C85E90" w:rsidRDefault="00B45AD1" w:rsidP="00B45AD1">
            <w:pPr>
              <w:widowControl w:val="0"/>
              <w:jc w:val="both"/>
            </w:pPr>
            <w:r w:rsidRPr="00C85E90">
              <w:rPr>
                <w:szCs w:val="22"/>
              </w:rPr>
              <w:t>IV.</w:t>
            </w:r>
          </w:p>
        </w:tc>
        <w:tc>
          <w:tcPr>
            <w:tcW w:w="8428" w:type="dxa"/>
            <w:gridSpan w:val="2"/>
          </w:tcPr>
          <w:p w14:paraId="5EEB3D9E" w14:textId="77777777" w:rsidR="00B45AD1" w:rsidRPr="00C85E90" w:rsidRDefault="00B45AD1" w:rsidP="00B45AD1">
            <w:pPr>
              <w:widowControl w:val="0"/>
              <w:jc w:val="both"/>
            </w:pPr>
            <w:r w:rsidRPr="00C85E90">
              <w:t>TIEKĖJŲ GRUPĖS DALYVAVIMAS PIRKIMO PROCEDŪROSE</w:t>
            </w:r>
          </w:p>
        </w:tc>
      </w:tr>
      <w:tr w:rsidR="00B45AD1" w:rsidRPr="00C85E90" w14:paraId="6367A6C3" w14:textId="77777777" w:rsidTr="00DA2294">
        <w:trPr>
          <w:gridAfter w:val="1"/>
          <w:wAfter w:w="141" w:type="dxa"/>
        </w:trPr>
        <w:tc>
          <w:tcPr>
            <w:tcW w:w="709" w:type="dxa"/>
          </w:tcPr>
          <w:p w14:paraId="1899CBEA" w14:textId="77777777" w:rsidR="00B45AD1" w:rsidRPr="00C85E90" w:rsidRDefault="00B45AD1" w:rsidP="00B45AD1">
            <w:pPr>
              <w:widowControl w:val="0"/>
              <w:jc w:val="both"/>
            </w:pPr>
            <w:r w:rsidRPr="00C85E90">
              <w:rPr>
                <w:szCs w:val="22"/>
              </w:rPr>
              <w:t>V.</w:t>
            </w:r>
          </w:p>
        </w:tc>
        <w:tc>
          <w:tcPr>
            <w:tcW w:w="8428" w:type="dxa"/>
            <w:gridSpan w:val="2"/>
          </w:tcPr>
          <w:p w14:paraId="5F3084E8" w14:textId="77777777" w:rsidR="00B45AD1" w:rsidRPr="00C85E90" w:rsidRDefault="00B45AD1" w:rsidP="00B45AD1">
            <w:pPr>
              <w:widowControl w:val="0"/>
              <w:jc w:val="both"/>
            </w:pPr>
            <w:r w:rsidRPr="00C85E90">
              <w:rPr>
                <w:szCs w:val="22"/>
              </w:rPr>
              <w:t>PASIŪLYMŲ RENGIMAS, PATEIKIMAS, KEITIMAS</w:t>
            </w:r>
          </w:p>
        </w:tc>
      </w:tr>
      <w:tr w:rsidR="00B45AD1" w:rsidRPr="00C85E90" w14:paraId="18ABD304" w14:textId="77777777" w:rsidTr="00DA2294">
        <w:trPr>
          <w:gridAfter w:val="1"/>
          <w:wAfter w:w="141" w:type="dxa"/>
        </w:trPr>
        <w:tc>
          <w:tcPr>
            <w:tcW w:w="709" w:type="dxa"/>
          </w:tcPr>
          <w:p w14:paraId="1A756D58" w14:textId="77777777" w:rsidR="00B45AD1" w:rsidRPr="00C85E90" w:rsidRDefault="00B45AD1" w:rsidP="00DA2294">
            <w:pPr>
              <w:widowControl w:val="0"/>
              <w:ind w:firstLine="31"/>
              <w:jc w:val="both"/>
            </w:pPr>
            <w:r w:rsidRPr="00C85E90">
              <w:rPr>
                <w:szCs w:val="22"/>
              </w:rPr>
              <w:t>VI.</w:t>
            </w:r>
          </w:p>
        </w:tc>
        <w:tc>
          <w:tcPr>
            <w:tcW w:w="8428" w:type="dxa"/>
            <w:gridSpan w:val="2"/>
          </w:tcPr>
          <w:p w14:paraId="25F08F07" w14:textId="77777777" w:rsidR="00B45AD1" w:rsidRPr="00C85E90" w:rsidRDefault="00B45AD1" w:rsidP="00B45AD1">
            <w:pPr>
              <w:widowControl w:val="0"/>
              <w:jc w:val="both"/>
            </w:pPr>
            <w:r w:rsidRPr="00C85E90">
              <w:rPr>
                <w:szCs w:val="22"/>
              </w:rPr>
              <w:t>PASIŪLYMŲ ŠIFRAVIMAS</w:t>
            </w:r>
          </w:p>
        </w:tc>
      </w:tr>
      <w:tr w:rsidR="00B45AD1" w:rsidRPr="00C85E90" w14:paraId="3ECC6948" w14:textId="77777777" w:rsidTr="00DA2294">
        <w:trPr>
          <w:gridAfter w:val="1"/>
          <w:wAfter w:w="141" w:type="dxa"/>
        </w:trPr>
        <w:tc>
          <w:tcPr>
            <w:tcW w:w="709" w:type="dxa"/>
          </w:tcPr>
          <w:p w14:paraId="12CB0145" w14:textId="77777777" w:rsidR="00B45AD1" w:rsidRPr="00C85E90" w:rsidRDefault="00B45AD1" w:rsidP="00B45AD1">
            <w:pPr>
              <w:widowControl w:val="0"/>
              <w:jc w:val="both"/>
            </w:pPr>
            <w:r w:rsidRPr="00C85E90">
              <w:rPr>
                <w:szCs w:val="22"/>
              </w:rPr>
              <w:t>VII.</w:t>
            </w:r>
          </w:p>
        </w:tc>
        <w:tc>
          <w:tcPr>
            <w:tcW w:w="8428" w:type="dxa"/>
            <w:gridSpan w:val="2"/>
          </w:tcPr>
          <w:p w14:paraId="10FC6C1E" w14:textId="77777777" w:rsidR="00B45AD1" w:rsidRPr="00C85E90" w:rsidRDefault="00B45AD1" w:rsidP="00B45AD1">
            <w:pPr>
              <w:widowControl w:val="0"/>
              <w:jc w:val="both"/>
            </w:pPr>
            <w:r w:rsidRPr="00C85E90">
              <w:rPr>
                <w:szCs w:val="22"/>
              </w:rPr>
              <w:t>PASIŪLYMŲ GALIOJIMO UŽTIKRINIMAS</w:t>
            </w:r>
          </w:p>
        </w:tc>
      </w:tr>
      <w:tr w:rsidR="00B45AD1" w:rsidRPr="00C85E90" w14:paraId="5F4115AF" w14:textId="77777777" w:rsidTr="00DA2294">
        <w:trPr>
          <w:gridAfter w:val="1"/>
          <w:wAfter w:w="141" w:type="dxa"/>
          <w:trHeight w:val="305"/>
        </w:trPr>
        <w:tc>
          <w:tcPr>
            <w:tcW w:w="709" w:type="dxa"/>
          </w:tcPr>
          <w:p w14:paraId="42EFB357" w14:textId="77777777" w:rsidR="00B45AD1" w:rsidRPr="00C85E90" w:rsidRDefault="00B45AD1" w:rsidP="00B45AD1">
            <w:pPr>
              <w:widowControl w:val="0"/>
              <w:jc w:val="both"/>
            </w:pPr>
            <w:r w:rsidRPr="00C85E90">
              <w:rPr>
                <w:szCs w:val="22"/>
              </w:rPr>
              <w:t>VIII.</w:t>
            </w:r>
          </w:p>
        </w:tc>
        <w:tc>
          <w:tcPr>
            <w:tcW w:w="8428" w:type="dxa"/>
            <w:gridSpan w:val="2"/>
          </w:tcPr>
          <w:p w14:paraId="00BFF5B0" w14:textId="27118DCE" w:rsidR="00B45AD1" w:rsidRPr="00C85E90" w:rsidRDefault="00932355" w:rsidP="00B45AD1">
            <w:pPr>
              <w:widowControl w:val="0"/>
              <w:jc w:val="both"/>
            </w:pPr>
            <w:r>
              <w:rPr>
                <w:szCs w:val="22"/>
              </w:rPr>
              <w:t>PIRKIMO</w:t>
            </w:r>
            <w:r w:rsidR="00B45AD1" w:rsidRPr="00C85E90">
              <w:rPr>
                <w:szCs w:val="22"/>
              </w:rPr>
              <w:t xml:space="preserve"> SĄLYGŲ APRAŠO PAAIŠKINIMAS IR PATIKSLINIMAS</w:t>
            </w:r>
          </w:p>
        </w:tc>
      </w:tr>
      <w:tr w:rsidR="00B45AD1" w:rsidRPr="00C85E90" w14:paraId="0F8C9155" w14:textId="77777777" w:rsidTr="00DA2294">
        <w:trPr>
          <w:gridAfter w:val="1"/>
          <w:wAfter w:w="141" w:type="dxa"/>
        </w:trPr>
        <w:tc>
          <w:tcPr>
            <w:tcW w:w="709" w:type="dxa"/>
          </w:tcPr>
          <w:p w14:paraId="5EE9D5FB" w14:textId="77777777" w:rsidR="00B45AD1" w:rsidRPr="00C85E90" w:rsidRDefault="00B45AD1" w:rsidP="00B45AD1">
            <w:pPr>
              <w:widowControl w:val="0"/>
              <w:jc w:val="both"/>
            </w:pPr>
            <w:r w:rsidRPr="00C85E90">
              <w:rPr>
                <w:szCs w:val="22"/>
              </w:rPr>
              <w:t>IX.</w:t>
            </w:r>
          </w:p>
        </w:tc>
        <w:tc>
          <w:tcPr>
            <w:tcW w:w="8428" w:type="dxa"/>
            <w:gridSpan w:val="2"/>
          </w:tcPr>
          <w:p w14:paraId="4BC2E9B5" w14:textId="77777777" w:rsidR="00B45AD1" w:rsidRPr="00C85E90" w:rsidRDefault="00B45AD1" w:rsidP="00B45AD1">
            <w:pPr>
              <w:widowControl w:val="0"/>
            </w:pPr>
            <w:r w:rsidRPr="00C85E90">
              <w:t>SUSIPAŽINIMO SU PASIŪLYMAIS PROCEDŪROS</w:t>
            </w:r>
          </w:p>
        </w:tc>
      </w:tr>
      <w:tr w:rsidR="00B45AD1" w:rsidRPr="00C85E90" w14:paraId="0F57A0AF" w14:textId="77777777" w:rsidTr="00DA2294">
        <w:trPr>
          <w:gridAfter w:val="1"/>
          <w:wAfter w:w="141" w:type="dxa"/>
        </w:trPr>
        <w:tc>
          <w:tcPr>
            <w:tcW w:w="709" w:type="dxa"/>
          </w:tcPr>
          <w:p w14:paraId="1EB035C9" w14:textId="77777777" w:rsidR="00B45AD1" w:rsidRPr="00C85E90" w:rsidRDefault="00B45AD1" w:rsidP="00B45AD1">
            <w:pPr>
              <w:widowControl w:val="0"/>
              <w:jc w:val="both"/>
            </w:pPr>
            <w:r w:rsidRPr="00C85E90">
              <w:rPr>
                <w:szCs w:val="22"/>
              </w:rPr>
              <w:t>X.</w:t>
            </w:r>
          </w:p>
        </w:tc>
        <w:tc>
          <w:tcPr>
            <w:tcW w:w="8428" w:type="dxa"/>
            <w:gridSpan w:val="2"/>
          </w:tcPr>
          <w:p w14:paraId="690C1391" w14:textId="77777777" w:rsidR="00B45AD1" w:rsidRPr="00C85E90" w:rsidRDefault="00B45AD1" w:rsidP="00B45AD1">
            <w:pPr>
              <w:widowControl w:val="0"/>
              <w:jc w:val="both"/>
            </w:pPr>
            <w:r w:rsidRPr="00C85E90">
              <w:t>PASIŪLYMŲ NAGRINĖJIMAS IR PASIŪLYMŲ ATMETIMO PRIEŽASTYS</w:t>
            </w:r>
          </w:p>
        </w:tc>
      </w:tr>
      <w:tr w:rsidR="00B45AD1" w:rsidRPr="00C85E90" w14:paraId="5D0929C0" w14:textId="77777777" w:rsidTr="00DA2294">
        <w:trPr>
          <w:gridAfter w:val="1"/>
          <w:wAfter w:w="141" w:type="dxa"/>
        </w:trPr>
        <w:tc>
          <w:tcPr>
            <w:tcW w:w="709" w:type="dxa"/>
          </w:tcPr>
          <w:p w14:paraId="2FBC087B" w14:textId="77777777" w:rsidR="00B45AD1" w:rsidRPr="00C85E90" w:rsidRDefault="00B45AD1" w:rsidP="00B45AD1">
            <w:pPr>
              <w:widowControl w:val="0"/>
              <w:jc w:val="both"/>
            </w:pPr>
            <w:r w:rsidRPr="00C85E90">
              <w:rPr>
                <w:szCs w:val="22"/>
              </w:rPr>
              <w:t>XI.</w:t>
            </w:r>
          </w:p>
        </w:tc>
        <w:tc>
          <w:tcPr>
            <w:tcW w:w="8428" w:type="dxa"/>
            <w:gridSpan w:val="2"/>
          </w:tcPr>
          <w:p w14:paraId="5B9E2548" w14:textId="77777777" w:rsidR="00B45AD1" w:rsidRPr="00C85E90" w:rsidRDefault="00B45AD1" w:rsidP="00B45AD1">
            <w:pPr>
              <w:widowControl w:val="0"/>
              <w:jc w:val="both"/>
            </w:pPr>
            <w:r w:rsidRPr="00C85E90">
              <w:rPr>
                <w:szCs w:val="22"/>
              </w:rPr>
              <w:t>PASIŪLYMŲ VERTINIMAS</w:t>
            </w:r>
          </w:p>
        </w:tc>
      </w:tr>
      <w:tr w:rsidR="00B45AD1" w:rsidRPr="00C85E90" w14:paraId="1381A4C0" w14:textId="77777777" w:rsidTr="00DA2294">
        <w:trPr>
          <w:gridAfter w:val="1"/>
          <w:wAfter w:w="141" w:type="dxa"/>
        </w:trPr>
        <w:tc>
          <w:tcPr>
            <w:tcW w:w="709" w:type="dxa"/>
          </w:tcPr>
          <w:p w14:paraId="4393887C" w14:textId="77777777" w:rsidR="00B45AD1" w:rsidRPr="00C85E90" w:rsidRDefault="00B45AD1" w:rsidP="00B45AD1">
            <w:pPr>
              <w:widowControl w:val="0"/>
              <w:jc w:val="both"/>
            </w:pPr>
            <w:r w:rsidRPr="00C85E90">
              <w:rPr>
                <w:szCs w:val="22"/>
              </w:rPr>
              <w:t>XII.</w:t>
            </w:r>
          </w:p>
        </w:tc>
        <w:tc>
          <w:tcPr>
            <w:tcW w:w="8428" w:type="dxa"/>
            <w:gridSpan w:val="2"/>
          </w:tcPr>
          <w:p w14:paraId="0DE7DFCE" w14:textId="77777777" w:rsidR="00B45AD1" w:rsidRPr="00C85E90" w:rsidRDefault="00B45AD1" w:rsidP="00B45AD1">
            <w:pPr>
              <w:widowControl w:val="0"/>
              <w:jc w:val="both"/>
              <w:rPr>
                <w:strike/>
              </w:rPr>
            </w:pPr>
            <w:r w:rsidRPr="00C85E90">
              <w:rPr>
                <w:szCs w:val="22"/>
              </w:rPr>
              <w:t>PASIŪLYMŲ  EILĖ IR SPRENDIMAS DĖL PIRKIMO SUTARTIES SUDARYMO</w:t>
            </w:r>
          </w:p>
        </w:tc>
      </w:tr>
      <w:tr w:rsidR="00B45AD1" w:rsidRPr="00C85E90" w14:paraId="6CB43001" w14:textId="77777777" w:rsidTr="00DA2294">
        <w:trPr>
          <w:gridAfter w:val="1"/>
          <w:wAfter w:w="141" w:type="dxa"/>
        </w:trPr>
        <w:tc>
          <w:tcPr>
            <w:tcW w:w="709" w:type="dxa"/>
          </w:tcPr>
          <w:p w14:paraId="6F9A1517" w14:textId="77777777" w:rsidR="00B45AD1" w:rsidRPr="00C85E90" w:rsidRDefault="00B45AD1" w:rsidP="00B45AD1">
            <w:pPr>
              <w:widowControl w:val="0"/>
              <w:jc w:val="both"/>
            </w:pPr>
            <w:r w:rsidRPr="00C85E90">
              <w:rPr>
                <w:szCs w:val="22"/>
              </w:rPr>
              <w:t>XIII.</w:t>
            </w:r>
          </w:p>
        </w:tc>
        <w:tc>
          <w:tcPr>
            <w:tcW w:w="8428" w:type="dxa"/>
            <w:gridSpan w:val="2"/>
          </w:tcPr>
          <w:p w14:paraId="05280E2B" w14:textId="77777777" w:rsidR="00B45AD1" w:rsidRPr="00C85E90" w:rsidRDefault="00A4363A" w:rsidP="00B45AD1">
            <w:pPr>
              <w:widowControl w:val="0"/>
              <w:jc w:val="both"/>
            </w:pPr>
            <w:r w:rsidRPr="00C85E90">
              <w:rPr>
                <w:bCs/>
              </w:rPr>
              <w:t>INFORMACIJA APIE ATIDĖJIMO TERMINO TAIKYMĄ, GINČŲ NAGRINĖJIMO TVARKĄ</w:t>
            </w:r>
          </w:p>
        </w:tc>
      </w:tr>
      <w:tr w:rsidR="00B45AD1" w:rsidRPr="00C85E90" w14:paraId="3D604CD2" w14:textId="77777777" w:rsidTr="00DA2294">
        <w:trPr>
          <w:gridAfter w:val="1"/>
          <w:wAfter w:w="141" w:type="dxa"/>
        </w:trPr>
        <w:tc>
          <w:tcPr>
            <w:tcW w:w="709" w:type="dxa"/>
          </w:tcPr>
          <w:p w14:paraId="57A292E5" w14:textId="77777777" w:rsidR="00B45AD1" w:rsidRPr="00C85E90" w:rsidRDefault="00B45AD1" w:rsidP="00B45AD1">
            <w:pPr>
              <w:widowControl w:val="0"/>
              <w:jc w:val="both"/>
            </w:pPr>
            <w:r w:rsidRPr="00C85E90">
              <w:rPr>
                <w:szCs w:val="22"/>
              </w:rPr>
              <w:t>XIV.</w:t>
            </w:r>
          </w:p>
        </w:tc>
        <w:tc>
          <w:tcPr>
            <w:tcW w:w="8428" w:type="dxa"/>
            <w:gridSpan w:val="2"/>
          </w:tcPr>
          <w:p w14:paraId="12EA30D6" w14:textId="77777777" w:rsidR="00B45AD1" w:rsidRPr="00C85E90" w:rsidRDefault="00B45AD1" w:rsidP="00B45AD1">
            <w:pPr>
              <w:widowControl w:val="0"/>
              <w:jc w:val="both"/>
            </w:pPr>
            <w:r w:rsidRPr="00C85E90">
              <w:rPr>
                <w:szCs w:val="22"/>
              </w:rPr>
              <w:t>PIRKIMO SUTARTIES SĄLYGOS</w:t>
            </w:r>
          </w:p>
        </w:tc>
      </w:tr>
      <w:tr w:rsidR="00B45AD1" w:rsidRPr="00C85E90" w14:paraId="3EB0B591" w14:textId="77777777" w:rsidTr="00DA2294">
        <w:tc>
          <w:tcPr>
            <w:tcW w:w="870" w:type="dxa"/>
            <w:gridSpan w:val="2"/>
          </w:tcPr>
          <w:p w14:paraId="524D6019" w14:textId="77777777" w:rsidR="00B26270" w:rsidRDefault="00B26270" w:rsidP="00B45AD1">
            <w:pPr>
              <w:widowControl w:val="0"/>
              <w:jc w:val="both"/>
              <w:rPr>
                <w:szCs w:val="22"/>
              </w:rPr>
            </w:pPr>
          </w:p>
          <w:p w14:paraId="326FEE47" w14:textId="35C7EFF5" w:rsidR="00B45AD1" w:rsidRPr="00C85E90" w:rsidRDefault="00DA2294" w:rsidP="00B45AD1">
            <w:pPr>
              <w:widowControl w:val="0"/>
              <w:jc w:val="both"/>
            </w:pPr>
            <w:r w:rsidRPr="00C85E90">
              <w:rPr>
                <w:szCs w:val="22"/>
              </w:rPr>
              <w:t>PRIEDAI:</w:t>
            </w:r>
          </w:p>
        </w:tc>
        <w:tc>
          <w:tcPr>
            <w:tcW w:w="8408" w:type="dxa"/>
            <w:gridSpan w:val="2"/>
          </w:tcPr>
          <w:p w14:paraId="0B14F968" w14:textId="6256E207" w:rsidR="00B45AD1" w:rsidRPr="00C85E90" w:rsidRDefault="00B45AD1" w:rsidP="00DA2294">
            <w:pPr>
              <w:widowControl w:val="0"/>
              <w:ind w:left="-117"/>
            </w:pPr>
          </w:p>
        </w:tc>
      </w:tr>
    </w:tbl>
    <w:p w14:paraId="1C324AA7" w14:textId="77777777" w:rsidR="002E7EDD" w:rsidRPr="00C85E90" w:rsidRDefault="002E7EDD" w:rsidP="002E7EDD">
      <w:pPr>
        <w:widowControl w:val="0"/>
        <w:jc w:val="both"/>
      </w:pPr>
      <w:r w:rsidRPr="00C85E90">
        <w:t>1 priedas –</w:t>
      </w:r>
      <w:r w:rsidR="007D3FAC" w:rsidRPr="00C85E90">
        <w:t xml:space="preserve"> Pasiūlymo forma</w:t>
      </w:r>
      <w:r w:rsidRPr="00C85E90">
        <w:t>;</w:t>
      </w:r>
    </w:p>
    <w:p w14:paraId="1FECFB22" w14:textId="5C2C97C9" w:rsidR="00211BBE" w:rsidRDefault="00211BBE" w:rsidP="00211BBE">
      <w:pPr>
        <w:widowControl w:val="0"/>
        <w:jc w:val="both"/>
      </w:pPr>
      <w:r w:rsidRPr="002B10A7">
        <w:t>2 priedas –</w:t>
      </w:r>
      <w:r w:rsidRPr="002B65CE">
        <w:t xml:space="preserve"> </w:t>
      </w:r>
      <w:r w:rsidRPr="002B10A7">
        <w:t>Europos bendrasis viešųjų pirkimų dokumentas</w:t>
      </w:r>
      <w:r>
        <w:t>(EBVPD)</w:t>
      </w:r>
      <w:r w:rsidR="00B26270">
        <w:t>;</w:t>
      </w:r>
    </w:p>
    <w:p w14:paraId="616AFBBA" w14:textId="77777777" w:rsidR="00211BBE" w:rsidRPr="00751B0D" w:rsidRDefault="00211BBE" w:rsidP="00211BBE">
      <w:pPr>
        <w:widowControl w:val="0"/>
        <w:jc w:val="both"/>
        <w:rPr>
          <w:lang w:eastAsia="lt-LT"/>
        </w:rPr>
      </w:pPr>
      <w:r>
        <w:t>3</w:t>
      </w:r>
      <w:r w:rsidRPr="00751B0D">
        <w:t xml:space="preserve"> priedas –</w:t>
      </w:r>
      <w:r>
        <w:t xml:space="preserve"> </w:t>
      </w:r>
      <w:r w:rsidRPr="00751B0D">
        <w:rPr>
          <w:lang w:eastAsia="lt-LT"/>
        </w:rPr>
        <w:t>Techninė specifikacija</w:t>
      </w:r>
      <w:r>
        <w:rPr>
          <w:lang w:eastAsia="lt-LT"/>
        </w:rPr>
        <w:t xml:space="preserve"> I pirkimo daliai</w:t>
      </w:r>
      <w:r w:rsidRPr="00751B0D">
        <w:rPr>
          <w:lang w:eastAsia="lt-LT"/>
        </w:rPr>
        <w:t>;</w:t>
      </w:r>
    </w:p>
    <w:p w14:paraId="6047E722" w14:textId="77777777" w:rsidR="00211BBE" w:rsidRDefault="00211BBE" w:rsidP="00211BBE">
      <w:pPr>
        <w:widowControl w:val="0"/>
        <w:jc w:val="both"/>
        <w:rPr>
          <w:lang w:eastAsia="lt-LT"/>
        </w:rPr>
      </w:pPr>
      <w:r>
        <w:rPr>
          <w:lang w:eastAsia="lt-LT"/>
        </w:rPr>
        <w:t>4</w:t>
      </w:r>
      <w:r w:rsidRPr="00751B0D">
        <w:rPr>
          <w:lang w:eastAsia="lt-LT"/>
        </w:rPr>
        <w:t> priedas </w:t>
      </w:r>
      <w:r w:rsidRPr="00751B0D">
        <w:t>– </w:t>
      </w:r>
      <w:r w:rsidRPr="00751B0D">
        <w:rPr>
          <w:lang w:eastAsia="lt-LT"/>
        </w:rPr>
        <w:t>Techninė specifikacija</w:t>
      </w:r>
      <w:r>
        <w:rPr>
          <w:lang w:eastAsia="lt-LT"/>
        </w:rPr>
        <w:t xml:space="preserve"> II pirkimo daliai;</w:t>
      </w:r>
    </w:p>
    <w:p w14:paraId="417AF804" w14:textId="77777777" w:rsidR="00211BBE" w:rsidRPr="00751B0D" w:rsidRDefault="00211BBE" w:rsidP="00211BBE">
      <w:pPr>
        <w:widowControl w:val="0"/>
        <w:jc w:val="both"/>
        <w:rPr>
          <w:lang w:eastAsia="lt-LT"/>
        </w:rPr>
      </w:pPr>
      <w:r>
        <w:rPr>
          <w:lang w:eastAsia="lt-LT"/>
        </w:rPr>
        <w:t>5</w:t>
      </w:r>
      <w:r w:rsidRPr="00751B0D">
        <w:rPr>
          <w:lang w:eastAsia="lt-LT"/>
        </w:rPr>
        <w:t> priedas </w:t>
      </w:r>
      <w:r w:rsidRPr="00751B0D">
        <w:t>– </w:t>
      </w:r>
      <w:r w:rsidRPr="00751B0D">
        <w:rPr>
          <w:lang w:eastAsia="lt-LT"/>
        </w:rPr>
        <w:t>Techninė specifikacija</w:t>
      </w:r>
      <w:r>
        <w:rPr>
          <w:lang w:eastAsia="lt-LT"/>
        </w:rPr>
        <w:t xml:space="preserve"> III pirkimo daliai;</w:t>
      </w:r>
    </w:p>
    <w:p w14:paraId="2589842D" w14:textId="77777777" w:rsidR="00211BBE" w:rsidRDefault="00211BBE" w:rsidP="00211BBE">
      <w:pPr>
        <w:widowControl w:val="0"/>
        <w:jc w:val="both"/>
        <w:rPr>
          <w:lang w:eastAsia="lt-LT"/>
        </w:rPr>
      </w:pPr>
      <w:r>
        <w:rPr>
          <w:lang w:eastAsia="lt-LT"/>
        </w:rPr>
        <w:t>6</w:t>
      </w:r>
      <w:r w:rsidRPr="00751B0D">
        <w:rPr>
          <w:lang w:eastAsia="lt-LT"/>
        </w:rPr>
        <w:t> priedas </w:t>
      </w:r>
      <w:r w:rsidRPr="00751B0D">
        <w:t>– </w:t>
      </w:r>
      <w:r w:rsidRPr="00751B0D">
        <w:rPr>
          <w:lang w:eastAsia="lt-LT"/>
        </w:rPr>
        <w:t>Techninė specifikacija</w:t>
      </w:r>
      <w:r>
        <w:rPr>
          <w:lang w:eastAsia="lt-LT"/>
        </w:rPr>
        <w:t xml:space="preserve"> IV pirkimo daliai;</w:t>
      </w:r>
    </w:p>
    <w:p w14:paraId="27A07A35" w14:textId="1D58366C" w:rsidR="00211BBE" w:rsidRPr="00751B0D" w:rsidRDefault="00211BBE" w:rsidP="00211BBE">
      <w:pPr>
        <w:widowControl w:val="0"/>
        <w:jc w:val="both"/>
        <w:rPr>
          <w:lang w:eastAsia="lt-LT"/>
        </w:rPr>
      </w:pPr>
      <w:r>
        <w:rPr>
          <w:lang w:eastAsia="lt-LT"/>
        </w:rPr>
        <w:t xml:space="preserve">7 priedas </w:t>
      </w:r>
      <w:r w:rsidRPr="00751B0D">
        <w:t>–</w:t>
      </w:r>
      <w:r w:rsidRPr="00246755">
        <w:rPr>
          <w:lang w:eastAsia="lt-LT"/>
        </w:rPr>
        <w:t xml:space="preserve"> </w:t>
      </w:r>
      <w:r w:rsidRPr="00751B0D">
        <w:rPr>
          <w:lang w:eastAsia="lt-LT"/>
        </w:rPr>
        <w:t>Techninė specifikacija</w:t>
      </w:r>
      <w:r>
        <w:rPr>
          <w:lang w:eastAsia="lt-LT"/>
        </w:rPr>
        <w:t xml:space="preserve"> V pirkimo daliai</w:t>
      </w:r>
      <w:r w:rsidR="00B26270">
        <w:rPr>
          <w:lang w:eastAsia="lt-LT"/>
        </w:rPr>
        <w:t>;</w:t>
      </w:r>
    </w:p>
    <w:p w14:paraId="1496DB42" w14:textId="7A042953" w:rsidR="00BD694A" w:rsidRDefault="00211BBE" w:rsidP="00BD694A">
      <w:pPr>
        <w:widowControl w:val="0"/>
        <w:jc w:val="both"/>
      </w:pPr>
      <w:r>
        <w:t>8</w:t>
      </w:r>
      <w:r w:rsidR="006051A9" w:rsidRPr="00C85E90">
        <w:t xml:space="preserve"> priedas – </w:t>
      </w:r>
      <w:r w:rsidR="00EF3859" w:rsidRPr="00C85E90">
        <w:t>Paslaugų sutarties projektas</w:t>
      </w:r>
      <w:r w:rsidR="002E32E4">
        <w:t>.</w:t>
      </w:r>
    </w:p>
    <w:p w14:paraId="3CF1F566" w14:textId="77777777" w:rsidR="00E80140" w:rsidRPr="00A42486" w:rsidRDefault="00E80140" w:rsidP="00BD694A">
      <w:pPr>
        <w:widowControl w:val="0"/>
        <w:jc w:val="both"/>
      </w:pPr>
    </w:p>
    <w:p w14:paraId="2960179B" w14:textId="77777777" w:rsidR="0051768A" w:rsidRPr="00A42486" w:rsidRDefault="0051768A" w:rsidP="00B45AD1">
      <w:pPr>
        <w:widowControl w:val="0"/>
        <w:jc w:val="both"/>
      </w:pPr>
    </w:p>
    <w:p w14:paraId="66766F12" w14:textId="77777777" w:rsidR="00B45AD1" w:rsidRPr="00C85E90" w:rsidRDefault="00B45AD1" w:rsidP="00B45AD1">
      <w:pPr>
        <w:widowControl w:val="0"/>
        <w:jc w:val="center"/>
        <w:rPr>
          <w:b/>
        </w:rPr>
      </w:pPr>
      <w:bookmarkStart w:id="1" w:name="_Toc60525482"/>
      <w:bookmarkStart w:id="2" w:name="_Toc47844928"/>
      <w:r w:rsidRPr="00C85E90">
        <w:rPr>
          <w:b/>
        </w:rPr>
        <w:t>I SKYRIUS</w:t>
      </w:r>
    </w:p>
    <w:p w14:paraId="688FF69B" w14:textId="77777777" w:rsidR="00B45AD1" w:rsidRPr="00C85E90" w:rsidRDefault="00B45AD1" w:rsidP="00B45AD1">
      <w:pPr>
        <w:widowControl w:val="0"/>
        <w:jc w:val="center"/>
        <w:rPr>
          <w:b/>
        </w:rPr>
      </w:pPr>
      <w:r w:rsidRPr="00C85E90">
        <w:rPr>
          <w:b/>
        </w:rPr>
        <w:t>BENDROSIOS NUOSTATOS</w:t>
      </w:r>
      <w:bookmarkEnd w:id="1"/>
      <w:bookmarkEnd w:id="2"/>
    </w:p>
    <w:p w14:paraId="75F475D1" w14:textId="77777777" w:rsidR="00B45AD1" w:rsidRPr="00C85E90" w:rsidRDefault="00B45AD1" w:rsidP="00B45AD1">
      <w:pPr>
        <w:widowControl w:val="0"/>
        <w:jc w:val="center"/>
        <w:rPr>
          <w:b/>
        </w:rPr>
      </w:pPr>
    </w:p>
    <w:p w14:paraId="734BB673" w14:textId="2919F586" w:rsidR="002D649F" w:rsidRPr="00912E80" w:rsidRDefault="004B65F4" w:rsidP="000D2E5E">
      <w:pPr>
        <w:widowControl w:val="0"/>
        <w:numPr>
          <w:ilvl w:val="0"/>
          <w:numId w:val="1"/>
        </w:numPr>
        <w:tabs>
          <w:tab w:val="left" w:pos="1134"/>
        </w:tabs>
        <w:ind w:firstLine="861"/>
        <w:jc w:val="both"/>
        <w:rPr>
          <w:b/>
        </w:rPr>
      </w:pPr>
      <w:r>
        <w:t>C</w:t>
      </w:r>
      <w:r w:rsidR="002D649F" w:rsidRPr="00C85E90">
        <w:t xml:space="preserve">entrinė perkančioji organizacija </w:t>
      </w:r>
      <w:r w:rsidR="002D649F" w:rsidRPr="009B0A1D">
        <w:rPr>
          <w:b/>
          <w:bCs/>
        </w:rPr>
        <w:t>– Klaipėdos miesto savivaldybės administracija (toliau – CPO</w:t>
      </w:r>
      <w:r w:rsidR="0057774F" w:rsidRPr="009B0A1D">
        <w:rPr>
          <w:b/>
          <w:bCs/>
        </w:rPr>
        <w:t>)</w:t>
      </w:r>
      <w:r w:rsidRPr="004B65F4">
        <w:t xml:space="preserve"> </w:t>
      </w:r>
      <w:r>
        <w:t xml:space="preserve">kodas 188710823, adresas Liepų g. 11, LT-92138, Klaipėda, </w:t>
      </w:r>
      <w:r w:rsidRPr="00C85E90">
        <w:t xml:space="preserve">pagal Centralizuotų viešųjų̨ pirkimų veiklos paslaugų sutartį </w:t>
      </w:r>
      <w:r>
        <w:t>atlieka konsoliduotą</w:t>
      </w:r>
      <w:r w:rsidRPr="004B65F4">
        <w:rPr>
          <w:b/>
        </w:rPr>
        <w:t xml:space="preserve"> </w:t>
      </w:r>
      <w:r w:rsidR="00840D9E" w:rsidRPr="001A61C5">
        <w:rPr>
          <w:b/>
          <w:bCs/>
        </w:rPr>
        <w:t xml:space="preserve">Klaipėdos </w:t>
      </w:r>
      <w:r w:rsidR="00840D9E">
        <w:rPr>
          <w:b/>
          <w:bCs/>
        </w:rPr>
        <w:t>„</w:t>
      </w:r>
      <w:r w:rsidR="00840D9E" w:rsidRPr="001A61C5">
        <w:rPr>
          <w:b/>
          <w:bCs/>
        </w:rPr>
        <w:t>Liudviko Stulpino</w:t>
      </w:r>
      <w:r w:rsidR="00840D9E">
        <w:rPr>
          <w:b/>
          <w:bCs/>
        </w:rPr>
        <w:t>“</w:t>
      </w:r>
      <w:r w:rsidR="00840D9E" w:rsidRPr="001A61C5">
        <w:rPr>
          <w:b/>
          <w:bCs/>
        </w:rPr>
        <w:t xml:space="preserve"> </w:t>
      </w:r>
      <w:r w:rsidR="00840D9E">
        <w:rPr>
          <w:b/>
          <w:bCs/>
        </w:rPr>
        <w:t>p</w:t>
      </w:r>
      <w:r w:rsidR="00840D9E" w:rsidRPr="001A61C5">
        <w:rPr>
          <w:b/>
          <w:bCs/>
        </w:rPr>
        <w:t xml:space="preserve">rogimnazijos, </w:t>
      </w:r>
      <w:r w:rsidR="00840D9E" w:rsidRPr="001A61C5">
        <w:rPr>
          <w:rFonts w:eastAsia="Calibri"/>
          <w:b/>
          <w:bCs/>
        </w:rPr>
        <w:t xml:space="preserve">Klaipėdos „Aitvaro“ </w:t>
      </w:r>
      <w:r w:rsidR="00840D9E">
        <w:rPr>
          <w:rFonts w:eastAsia="Calibri"/>
          <w:b/>
          <w:bCs/>
        </w:rPr>
        <w:t>g</w:t>
      </w:r>
      <w:r w:rsidR="00840D9E" w:rsidRPr="001A61C5">
        <w:rPr>
          <w:rFonts w:eastAsia="Calibri"/>
          <w:b/>
          <w:bCs/>
        </w:rPr>
        <w:t xml:space="preserve">imnazijos, Klaipėdos „Žaliakalnio“ </w:t>
      </w:r>
      <w:r w:rsidR="00840D9E">
        <w:rPr>
          <w:rFonts w:eastAsia="Calibri"/>
          <w:b/>
          <w:bCs/>
        </w:rPr>
        <w:t>g</w:t>
      </w:r>
      <w:r w:rsidR="00840D9E" w:rsidRPr="001A61C5">
        <w:rPr>
          <w:rFonts w:eastAsia="Calibri"/>
          <w:b/>
          <w:bCs/>
        </w:rPr>
        <w:t xml:space="preserve">imnazijos, </w:t>
      </w:r>
      <w:r w:rsidR="00840D9E" w:rsidRPr="001A61C5">
        <w:rPr>
          <w:b/>
          <w:bCs/>
        </w:rPr>
        <w:t xml:space="preserve">Klaipėdos „Smeltės“ </w:t>
      </w:r>
      <w:r w:rsidR="00840D9E">
        <w:rPr>
          <w:b/>
          <w:bCs/>
        </w:rPr>
        <w:t>p</w:t>
      </w:r>
      <w:r w:rsidR="00840D9E" w:rsidRPr="001A61C5">
        <w:rPr>
          <w:b/>
          <w:bCs/>
        </w:rPr>
        <w:t xml:space="preserve">rogimnazijos </w:t>
      </w:r>
      <w:r w:rsidR="00840D9E" w:rsidRPr="001A61C5">
        <w:rPr>
          <w:rFonts w:eastAsia="Calibri"/>
          <w:b/>
          <w:bCs/>
        </w:rPr>
        <w:t xml:space="preserve"> </w:t>
      </w:r>
      <w:r w:rsidRPr="00D60432">
        <w:rPr>
          <w:b/>
        </w:rPr>
        <w:t>švietimo darbuotoj</w:t>
      </w:r>
      <w:r w:rsidR="00DA4672">
        <w:rPr>
          <w:b/>
        </w:rPr>
        <w:t>ams</w:t>
      </w:r>
      <w:r w:rsidRPr="00D60432">
        <w:rPr>
          <w:b/>
        </w:rPr>
        <w:t xml:space="preserve"> stažuo</w:t>
      </w:r>
      <w:r>
        <w:rPr>
          <w:b/>
        </w:rPr>
        <w:t>čių</w:t>
      </w:r>
      <w:r w:rsidRPr="00D60432">
        <w:rPr>
          <w:b/>
        </w:rPr>
        <w:t xml:space="preserve"> program</w:t>
      </w:r>
      <w:r>
        <w:rPr>
          <w:b/>
        </w:rPr>
        <w:t>ų</w:t>
      </w:r>
      <w:r w:rsidRPr="00D60432">
        <w:rPr>
          <w:b/>
        </w:rPr>
        <w:t xml:space="preserve">  parengimo ir įgyvendinimo paslaug</w:t>
      </w:r>
      <w:r>
        <w:rPr>
          <w:b/>
        </w:rPr>
        <w:t xml:space="preserve">ų pirkimą CPO </w:t>
      </w:r>
      <w:r w:rsidR="009C5D02" w:rsidRPr="009C5D02">
        <w:rPr>
          <w:b/>
        </w:rPr>
        <w:t>kontroliuojam</w:t>
      </w:r>
      <w:r w:rsidR="009C5D02">
        <w:rPr>
          <w:b/>
        </w:rPr>
        <w:t>oms</w:t>
      </w:r>
      <w:r w:rsidR="009C5D02" w:rsidRPr="009C5D02">
        <w:rPr>
          <w:b/>
        </w:rPr>
        <w:t xml:space="preserve"> (valdom</w:t>
      </w:r>
      <w:r w:rsidR="009C5D02">
        <w:rPr>
          <w:b/>
        </w:rPr>
        <w:t>oms</w:t>
      </w:r>
      <w:r w:rsidR="009C5D02" w:rsidRPr="009C5D02">
        <w:rPr>
          <w:b/>
        </w:rPr>
        <w:t>) įstaig</w:t>
      </w:r>
      <w:r w:rsidR="009C5D02">
        <w:rPr>
          <w:b/>
        </w:rPr>
        <w:t>oms</w:t>
      </w:r>
      <w:r w:rsidR="00912E80">
        <w:rPr>
          <w:b/>
        </w:rPr>
        <w:t xml:space="preserve"> </w:t>
      </w:r>
      <w:r w:rsidR="005E3F39" w:rsidRPr="00C85E90">
        <w:rPr>
          <w:color w:val="000000" w:themeColor="text1"/>
        </w:rPr>
        <w:t xml:space="preserve">(toliau – </w:t>
      </w:r>
      <w:r w:rsidR="005E3F39">
        <w:rPr>
          <w:color w:val="000000" w:themeColor="text1"/>
        </w:rPr>
        <w:lastRenderedPageBreak/>
        <w:t>Perkančiosios organizacijos</w:t>
      </w:r>
      <w:r w:rsidR="005E3F39" w:rsidRPr="00C85E90">
        <w:rPr>
          <w:color w:val="000000" w:themeColor="text1"/>
        </w:rPr>
        <w:t xml:space="preserve">) </w:t>
      </w:r>
      <w:r w:rsidR="009C5D02">
        <w:rPr>
          <w:b/>
        </w:rPr>
        <w:t>(</w:t>
      </w:r>
      <w:bookmarkStart w:id="3" w:name="_Hlk189635634"/>
      <w:r w:rsidR="00661973" w:rsidRPr="00893223">
        <w:rPr>
          <w:b/>
        </w:rPr>
        <w:t>Klaipėdos Liudviko Stulpino progimnazija</w:t>
      </w:r>
      <w:bookmarkEnd w:id="3"/>
      <w:r w:rsidR="003C5E1F" w:rsidRPr="00893223">
        <w:rPr>
          <w:b/>
        </w:rPr>
        <w:t>i</w:t>
      </w:r>
      <w:r w:rsidR="00661973" w:rsidRPr="00F41A3A">
        <w:rPr>
          <w:bCs/>
        </w:rPr>
        <w:t xml:space="preserve">, </w:t>
      </w:r>
      <w:r w:rsidR="00F41A3A" w:rsidRPr="00F41A3A">
        <w:rPr>
          <w:bCs/>
        </w:rPr>
        <w:t xml:space="preserve">adresas </w:t>
      </w:r>
      <w:r w:rsidR="00661973" w:rsidRPr="00F41A3A">
        <w:rPr>
          <w:bCs/>
        </w:rPr>
        <w:t>Bandužių g. 4, LT</w:t>
      </w:r>
      <w:r w:rsidR="00F41A3A" w:rsidRPr="00F41A3A">
        <w:rPr>
          <w:bCs/>
        </w:rPr>
        <w:t>-</w:t>
      </w:r>
      <w:r w:rsidR="00661973" w:rsidRPr="00F41A3A">
        <w:rPr>
          <w:bCs/>
        </w:rPr>
        <w:t>95261 Klaipėda</w:t>
      </w:r>
      <w:r w:rsidR="00F41A3A" w:rsidRPr="00F41A3A">
        <w:rPr>
          <w:bCs/>
        </w:rPr>
        <w:t xml:space="preserve">, į. k. </w:t>
      </w:r>
      <w:r w:rsidR="00661973" w:rsidRPr="00F41A3A">
        <w:rPr>
          <w:bCs/>
        </w:rPr>
        <w:t>kodas 190451477</w:t>
      </w:r>
      <w:r w:rsidR="00F41A3A" w:rsidRPr="00F41A3A">
        <w:rPr>
          <w:bCs/>
        </w:rPr>
        <w:t>;</w:t>
      </w:r>
      <w:r w:rsidR="00F41A3A">
        <w:rPr>
          <w:b/>
        </w:rPr>
        <w:t xml:space="preserve"> </w:t>
      </w:r>
      <w:bookmarkStart w:id="4" w:name="_Hlk189636386"/>
      <w:r w:rsidR="003C5E1F">
        <w:rPr>
          <w:b/>
        </w:rPr>
        <w:t>Klaipėdos „Aitvaro“ gimnazija</w:t>
      </w:r>
      <w:r w:rsidR="00893223">
        <w:rPr>
          <w:b/>
        </w:rPr>
        <w:t>i</w:t>
      </w:r>
      <w:bookmarkEnd w:id="4"/>
      <w:r w:rsidR="00893223">
        <w:rPr>
          <w:b/>
        </w:rPr>
        <w:t>,</w:t>
      </w:r>
      <w:r w:rsidR="00893223" w:rsidRPr="00893223">
        <w:t xml:space="preserve"> </w:t>
      </w:r>
      <w:r w:rsidR="00893223">
        <w:t xml:space="preserve">adresas </w:t>
      </w:r>
      <w:r w:rsidR="00893223" w:rsidRPr="00893223">
        <w:rPr>
          <w:bCs/>
        </w:rPr>
        <w:t>Paryžiaus Komunos g.14, Klaipėda, LT-91166 į. k. 290439860</w:t>
      </w:r>
      <w:r w:rsidR="00893223">
        <w:rPr>
          <w:bCs/>
        </w:rPr>
        <w:t>;</w:t>
      </w:r>
      <w:r w:rsidR="00893223" w:rsidRPr="00893223">
        <w:rPr>
          <w:b/>
        </w:rPr>
        <w:t xml:space="preserve"> </w:t>
      </w:r>
      <w:r w:rsidR="009C5D02" w:rsidRPr="00893223">
        <w:rPr>
          <w:b/>
        </w:rPr>
        <w:t xml:space="preserve"> </w:t>
      </w:r>
      <w:bookmarkStart w:id="5" w:name="_Hlk189636611"/>
      <w:r w:rsidR="00100C24" w:rsidRPr="00100C24">
        <w:rPr>
          <w:b/>
        </w:rPr>
        <w:t xml:space="preserve">Klaipėdos </w:t>
      </w:r>
      <w:r w:rsidR="00100C24">
        <w:rPr>
          <w:b/>
        </w:rPr>
        <w:t>„</w:t>
      </w:r>
      <w:r w:rsidR="00100C24" w:rsidRPr="00100C24">
        <w:rPr>
          <w:b/>
        </w:rPr>
        <w:t>Žaliakalnio</w:t>
      </w:r>
      <w:r w:rsidR="00100C24">
        <w:rPr>
          <w:b/>
        </w:rPr>
        <w:t>“</w:t>
      </w:r>
      <w:r w:rsidR="00100C24" w:rsidRPr="00100C24">
        <w:rPr>
          <w:b/>
        </w:rPr>
        <w:t xml:space="preserve"> gimnazija</w:t>
      </w:r>
      <w:r w:rsidR="00100C24">
        <w:rPr>
          <w:b/>
        </w:rPr>
        <w:t>i</w:t>
      </w:r>
      <w:bookmarkEnd w:id="5"/>
      <w:r w:rsidR="00100C24">
        <w:rPr>
          <w:b/>
        </w:rPr>
        <w:t xml:space="preserve">, </w:t>
      </w:r>
      <w:r w:rsidR="00100C24" w:rsidRPr="00100C24">
        <w:rPr>
          <w:bCs/>
        </w:rPr>
        <w:t>adresas Galinio Pylimo 17, LT-91227 Klaipėda, į. k. 290438420;</w:t>
      </w:r>
      <w:r w:rsidR="00100C24">
        <w:rPr>
          <w:b/>
        </w:rPr>
        <w:t xml:space="preserve">  </w:t>
      </w:r>
      <w:r w:rsidR="00912E80" w:rsidRPr="00912E80">
        <w:rPr>
          <w:b/>
        </w:rPr>
        <w:t>Klaipėdos „Smeltės” progimnazija</w:t>
      </w:r>
      <w:r w:rsidR="00912E80">
        <w:rPr>
          <w:b/>
        </w:rPr>
        <w:t xml:space="preserve">i, </w:t>
      </w:r>
      <w:r w:rsidR="00912E80" w:rsidRPr="00912E80">
        <w:rPr>
          <w:bCs/>
        </w:rPr>
        <w:t>adresas Reikjaviko g. 17, LT-94257 Klaipėda</w:t>
      </w:r>
      <w:r w:rsidR="00912E80">
        <w:rPr>
          <w:bCs/>
        </w:rPr>
        <w:t xml:space="preserve">, į. k. </w:t>
      </w:r>
      <w:r w:rsidR="00912E80" w:rsidRPr="00912E80">
        <w:rPr>
          <w:bCs/>
        </w:rPr>
        <w:t>290445190</w:t>
      </w:r>
      <w:r w:rsidR="00912E80">
        <w:rPr>
          <w:bCs/>
        </w:rPr>
        <w:t>)</w:t>
      </w:r>
      <w:r w:rsidR="00912E80" w:rsidRPr="00912E80">
        <w:rPr>
          <w:b/>
        </w:rPr>
        <w:t xml:space="preserve">  </w:t>
      </w:r>
      <w:r w:rsidR="009C5D02" w:rsidRPr="00912E80">
        <w:rPr>
          <w:b/>
        </w:rPr>
        <w:t>supaprastinto atviro konkurso būdu.</w:t>
      </w:r>
    </w:p>
    <w:p w14:paraId="6EDC7F6D" w14:textId="77777777" w:rsidR="00B45AD1" w:rsidRPr="00C85E90" w:rsidRDefault="00B45AD1" w:rsidP="00B45AD1">
      <w:pPr>
        <w:widowControl w:val="0"/>
        <w:numPr>
          <w:ilvl w:val="0"/>
          <w:numId w:val="1"/>
        </w:numPr>
        <w:tabs>
          <w:tab w:val="left" w:pos="1134"/>
        </w:tabs>
        <w:ind w:left="0" w:firstLine="861"/>
        <w:jc w:val="both"/>
      </w:pPr>
      <w:r w:rsidRPr="00C85E90">
        <w:t>Vartojamos pagrindinės sąvokos, apibrėžtos Lietuvos Respublikos viešųjų pirkimų įstatyme (toliau – Viešųjų pirkimų įstatymas)</w:t>
      </w:r>
      <w:r w:rsidR="00C86C11" w:rsidRPr="00C85E90">
        <w:t>, Viešųjų pirkimų tarnybos direktoriaus 2017 m. birželio 29 d. įsakymu Nr. 1S-105 patvirtintoje Tiekėjų kvalifikacijos reikalavimų nustatymo metodikoje</w:t>
      </w:r>
      <w:r w:rsidR="004D04B9" w:rsidRPr="00C85E90">
        <w:t xml:space="preserve"> (aktualioje redakcijoje)</w:t>
      </w:r>
      <w:r w:rsidRPr="00C85E90">
        <w:t>.</w:t>
      </w:r>
    </w:p>
    <w:p w14:paraId="1C116027" w14:textId="0F1BAE86" w:rsidR="00B45AD1" w:rsidRPr="00C85E90" w:rsidRDefault="00B45AD1" w:rsidP="00B45AD1">
      <w:pPr>
        <w:widowControl w:val="0"/>
        <w:numPr>
          <w:ilvl w:val="0"/>
          <w:numId w:val="1"/>
        </w:numPr>
        <w:tabs>
          <w:tab w:val="left" w:pos="1134"/>
        </w:tabs>
        <w:ind w:left="0" w:firstLine="861"/>
        <w:jc w:val="both"/>
      </w:pPr>
      <w:r w:rsidRPr="00C85E90">
        <w:t xml:space="preserve">Pirkimas vykdomas vadovaujantis Viešųjų pirkimų įstatymu, Lietuvos Respublikos civiliniu kodeksu (toliau – Civilinis kodeksas), kitais viešuosius pirkimus reglamentuojančiais teisės aktais bei </w:t>
      </w:r>
      <w:r w:rsidR="00AA5335" w:rsidRPr="00C85E90">
        <w:t>šio</w:t>
      </w:r>
      <w:r w:rsidR="001A171F">
        <w:t xml:space="preserve"> pirkimo </w:t>
      </w:r>
      <w:r w:rsidRPr="00C85E90">
        <w:t>sąlygų aprašu.</w:t>
      </w:r>
    </w:p>
    <w:p w14:paraId="61A26CD7" w14:textId="6B6AE6B4" w:rsidR="003E3F41" w:rsidRPr="00C85E90" w:rsidRDefault="00B45AD1" w:rsidP="00DA1CC1">
      <w:pPr>
        <w:widowControl w:val="0"/>
        <w:numPr>
          <w:ilvl w:val="0"/>
          <w:numId w:val="1"/>
        </w:numPr>
        <w:tabs>
          <w:tab w:val="left" w:pos="1134"/>
        </w:tabs>
        <w:ind w:left="0" w:firstLine="861"/>
        <w:jc w:val="both"/>
        <w:rPr>
          <w:color w:val="000000"/>
        </w:rPr>
      </w:pPr>
      <w:r w:rsidRPr="00C85E90">
        <w:t> </w:t>
      </w:r>
      <w:r w:rsidR="006B4E1C" w:rsidRPr="00C85E90">
        <w:t xml:space="preserve">Pirkimas vykdomas  </w:t>
      </w:r>
      <w:r w:rsidR="00EB1AF3" w:rsidRPr="00C85E90">
        <w:t>supaprastint</w:t>
      </w:r>
      <w:r w:rsidR="00456392" w:rsidRPr="00C85E90">
        <w:t>o</w:t>
      </w:r>
      <w:r w:rsidR="00EB1AF3" w:rsidRPr="00C85E90">
        <w:t xml:space="preserve"> </w:t>
      </w:r>
      <w:r w:rsidR="006B4E1C" w:rsidRPr="00C85E90">
        <w:t>atvir</w:t>
      </w:r>
      <w:r w:rsidR="000B32C9">
        <w:t>o</w:t>
      </w:r>
      <w:r w:rsidR="006B4E1C" w:rsidRPr="00C85E90">
        <w:t xml:space="preserve"> </w:t>
      </w:r>
      <w:r w:rsidR="00EB1AF3" w:rsidRPr="00C85E90">
        <w:t xml:space="preserve">konkursu </w:t>
      </w:r>
      <w:r w:rsidR="006B4E1C" w:rsidRPr="00C85E90">
        <w:t>būdu</w:t>
      </w:r>
      <w:r w:rsidR="00EB1AF3" w:rsidRPr="00C85E90">
        <w:t xml:space="preserve">. </w:t>
      </w:r>
      <w:r w:rsidRPr="00C85E90">
        <w:t xml:space="preserve">Skelbimas apie pirkimą </w:t>
      </w:r>
      <w:r w:rsidRPr="00C85E90">
        <w:rPr>
          <w:color w:val="000000" w:themeColor="text1"/>
        </w:rPr>
        <w:t xml:space="preserve">paskelbtas Centrinėje viešųjų pirkimų informacinėje sistemoje (toliau – CVP IS) </w:t>
      </w:r>
      <w:hyperlink r:id="rId8" w:history="1">
        <w:r w:rsidRPr="00C85E90">
          <w:rPr>
            <w:i/>
            <w:color w:val="000000" w:themeColor="text1"/>
            <w:u w:val="single"/>
          </w:rPr>
          <w:t>https://pirkimai.eviesiejipirkimai.lt/</w:t>
        </w:r>
      </w:hyperlink>
      <w:r w:rsidRPr="00C85E90">
        <w:rPr>
          <w:i/>
          <w:color w:val="000000" w:themeColor="text1"/>
        </w:rPr>
        <w:t xml:space="preserve">. </w:t>
      </w:r>
      <w:r w:rsidRPr="00C85E90">
        <w:rPr>
          <w:rFonts w:eastAsia="Arial Unicode MS"/>
          <w:color w:val="000000" w:themeColor="text1"/>
        </w:rPr>
        <w:t>Pirkimas</w:t>
      </w:r>
      <w:r w:rsidRPr="00C85E90">
        <w:rPr>
          <w:rFonts w:eastAsia="Arial Unicode MS"/>
        </w:rPr>
        <w:t xml:space="preserve"> vykdomas CVP IS elektroniniu būdu.</w:t>
      </w:r>
      <w:r w:rsidRPr="000562F0">
        <w:rPr>
          <w:rFonts w:eastAsia="Arial Unicode MS"/>
        </w:rPr>
        <w:t xml:space="preserve"> Elektroninėmis priemonėmis pasiūlymus gali teikti tik tiekėjai, registruoti CVP IS adresu: </w:t>
      </w:r>
      <w:r w:rsidRPr="00A42486">
        <w:rPr>
          <w:rFonts w:eastAsia="Arial Unicode MS"/>
          <w:i/>
          <w:u w:val="single"/>
        </w:rPr>
        <w:t>https://pirkimai.eviesiejipirkimai.lt/</w:t>
      </w:r>
      <w:r w:rsidRPr="00A42486">
        <w:rPr>
          <w:rFonts w:eastAsia="Arial Unicode MS"/>
          <w:u w:val="single"/>
        </w:rPr>
        <w:t>.</w:t>
      </w:r>
      <w:r w:rsidRPr="00C85E90">
        <w:rPr>
          <w:rFonts w:eastAsia="Arial Unicode MS"/>
        </w:rPr>
        <w:t xml:space="preserve"> Registracija CVP IS yra nemokama</w:t>
      </w:r>
      <w:r w:rsidRPr="00C85E90">
        <w:rPr>
          <w:color w:val="000000"/>
        </w:rPr>
        <w:t>.</w:t>
      </w:r>
    </w:p>
    <w:p w14:paraId="2F36688C" w14:textId="77777777" w:rsidR="003E3F41" w:rsidRPr="00C85E90" w:rsidRDefault="00F60454" w:rsidP="003E3F41">
      <w:pPr>
        <w:widowControl w:val="0"/>
        <w:numPr>
          <w:ilvl w:val="0"/>
          <w:numId w:val="1"/>
        </w:numPr>
        <w:tabs>
          <w:tab w:val="left" w:pos="1134"/>
        </w:tabs>
        <w:ind w:left="0" w:firstLine="861"/>
        <w:jc w:val="both"/>
        <w:rPr>
          <w:color w:val="000000"/>
        </w:rPr>
      </w:pPr>
      <w:r w:rsidRPr="00C85E90">
        <w:rPr>
          <w:bCs/>
        </w:rPr>
        <w:t xml:space="preserve">Nuorodos į išankstinį informacinį skelbimą, paskelbtą Europos Sąjungos leidinių biuro, taip pat paskelbtą CVP IS, kituose leidiniuose ir internete, jeigu apie pirkimą buvo skelbta iš anksto: </w:t>
      </w:r>
      <w:r w:rsidRPr="00C85E90">
        <w:t>išankstinio informacinio skelbimo apie šį pirkimą nebuvo.</w:t>
      </w:r>
    </w:p>
    <w:p w14:paraId="555580AD" w14:textId="3587B6AB" w:rsidR="00F60454" w:rsidRPr="00C85E90" w:rsidRDefault="00F60454" w:rsidP="003E3F41">
      <w:pPr>
        <w:widowControl w:val="0"/>
        <w:numPr>
          <w:ilvl w:val="0"/>
          <w:numId w:val="1"/>
        </w:numPr>
        <w:tabs>
          <w:tab w:val="left" w:pos="1134"/>
        </w:tabs>
        <w:ind w:left="0" w:firstLine="861"/>
        <w:jc w:val="both"/>
        <w:rPr>
          <w:color w:val="000000"/>
        </w:rPr>
      </w:pPr>
      <w:r w:rsidRPr="00C85E90">
        <w:rPr>
          <w:bCs/>
        </w:rPr>
        <w:t>Informacija apie numatomą skelbti savanoriško ex ante skaidrumo skelbimą:</w:t>
      </w:r>
      <w:r w:rsidRPr="00C85E90">
        <w:rPr>
          <w:b/>
          <w:bCs/>
        </w:rPr>
        <w:t xml:space="preserve"> </w:t>
      </w:r>
      <w:r w:rsidR="003E3F41" w:rsidRPr="00C85E90">
        <w:rPr>
          <w:bCs/>
        </w:rPr>
        <w:t xml:space="preserve">šiame pirkime </w:t>
      </w:r>
      <w:r w:rsidR="000A2BB9" w:rsidRPr="00C85E90">
        <w:rPr>
          <w:bCs/>
        </w:rPr>
        <w:t>CPO</w:t>
      </w:r>
      <w:r w:rsidRPr="00C85E90">
        <w:rPr>
          <w:bCs/>
        </w:rPr>
        <w:t xml:space="preserve"> nenumato skelbti savanoriško ex ante skaidrumo skelbimo.</w:t>
      </w:r>
    </w:p>
    <w:p w14:paraId="4C364111" w14:textId="77777777" w:rsidR="00B45AD1" w:rsidRPr="00C85E90" w:rsidRDefault="00B45AD1" w:rsidP="00B45AD1">
      <w:pPr>
        <w:widowControl w:val="0"/>
        <w:numPr>
          <w:ilvl w:val="0"/>
          <w:numId w:val="1"/>
        </w:numPr>
        <w:tabs>
          <w:tab w:val="left" w:pos="1134"/>
        </w:tabs>
        <w:ind w:left="0" w:firstLine="861"/>
        <w:jc w:val="both"/>
        <w:rPr>
          <w:color w:val="000000"/>
        </w:rPr>
      </w:pPr>
      <w:r w:rsidRPr="00C85E90">
        <w:t>Pirkimas atliekamas laikantis lygiateisiškumo, nediskriminavimo, skaidrumo, abipusio pripažinimo, proporcingumo principų ir konfidencialumo bei nešališkumo reikalavimų</w:t>
      </w:r>
      <w:r w:rsidRPr="00C85E90">
        <w:rPr>
          <w:color w:val="000000"/>
        </w:rPr>
        <w:t>.</w:t>
      </w:r>
    </w:p>
    <w:p w14:paraId="586B094F" w14:textId="77777777" w:rsidR="00B45AD1" w:rsidRPr="00C85E90" w:rsidRDefault="00B45AD1" w:rsidP="00B45AD1">
      <w:pPr>
        <w:widowControl w:val="0"/>
        <w:numPr>
          <w:ilvl w:val="0"/>
          <w:numId w:val="1"/>
        </w:numPr>
        <w:tabs>
          <w:tab w:val="left" w:pos="1134"/>
        </w:tabs>
        <w:ind w:left="0" w:firstLine="861"/>
        <w:jc w:val="both"/>
        <w:rPr>
          <w:color w:val="000000"/>
        </w:rPr>
      </w:pPr>
      <w:r w:rsidRPr="00C85E90">
        <w:rPr>
          <w:color w:val="000000"/>
        </w:rPr>
        <w:t xml:space="preserve">Perkančioji organizacija nėra pridėtinės vertės mokesčio </w:t>
      </w:r>
      <w:r w:rsidRPr="00C85E90">
        <w:t xml:space="preserve">(toliau – PVM) </w:t>
      </w:r>
      <w:r w:rsidRPr="00C85E90">
        <w:rPr>
          <w:color w:val="000000"/>
        </w:rPr>
        <w:t>mokėtoja.</w:t>
      </w:r>
      <w:bookmarkStart w:id="6" w:name="_Toc60525483"/>
      <w:bookmarkStart w:id="7" w:name="_Toc47844929"/>
    </w:p>
    <w:p w14:paraId="1D50F744" w14:textId="77777777" w:rsidR="00B45AD1" w:rsidRPr="00C85E90" w:rsidRDefault="00B45AD1" w:rsidP="00DA1CC1">
      <w:pPr>
        <w:widowControl w:val="0"/>
        <w:numPr>
          <w:ilvl w:val="0"/>
          <w:numId w:val="1"/>
        </w:numPr>
        <w:tabs>
          <w:tab w:val="left" w:pos="1134"/>
        </w:tabs>
        <w:ind w:left="0" w:firstLine="861"/>
        <w:jc w:val="both"/>
        <w:rPr>
          <w:color w:val="000000"/>
        </w:rPr>
      </w:pPr>
      <w:r w:rsidRPr="00C85E90">
        <w:rPr>
          <w:color w:val="000000"/>
        </w:rPr>
        <w:t>Visos pirkimo sąlygos nustatytos pirkimo dokumentuose, kuriuos sudaro:</w:t>
      </w:r>
    </w:p>
    <w:p w14:paraId="6BDFEAC0" w14:textId="77777777" w:rsidR="00346130" w:rsidRPr="00C85E90" w:rsidRDefault="00834F61" w:rsidP="00B16286">
      <w:pPr>
        <w:pStyle w:val="Sraopastraipa"/>
        <w:widowControl w:val="0"/>
        <w:numPr>
          <w:ilvl w:val="1"/>
          <w:numId w:val="14"/>
        </w:numPr>
        <w:tabs>
          <w:tab w:val="clear" w:pos="1787"/>
          <w:tab w:val="left" w:pos="1276"/>
        </w:tabs>
        <w:ind w:firstLine="851"/>
        <w:jc w:val="both"/>
        <w:rPr>
          <w:color w:val="000000"/>
          <w:sz w:val="24"/>
          <w:szCs w:val="24"/>
        </w:rPr>
      </w:pPr>
      <w:r w:rsidRPr="00C85E90">
        <w:rPr>
          <w:color w:val="000000"/>
          <w:sz w:val="24"/>
          <w:szCs w:val="24"/>
        </w:rPr>
        <w:t>s</w:t>
      </w:r>
      <w:r w:rsidR="00B45AD1" w:rsidRPr="00C85E90">
        <w:rPr>
          <w:color w:val="000000"/>
          <w:sz w:val="24"/>
          <w:szCs w:val="24"/>
        </w:rPr>
        <w:t>kelbimas ap</w:t>
      </w:r>
      <w:r w:rsidR="003052FE" w:rsidRPr="00C85E90">
        <w:rPr>
          <w:color w:val="000000"/>
          <w:sz w:val="24"/>
          <w:szCs w:val="24"/>
        </w:rPr>
        <w:t>i</w:t>
      </w:r>
      <w:r w:rsidR="00B45AD1" w:rsidRPr="00C85E90">
        <w:rPr>
          <w:color w:val="000000"/>
          <w:sz w:val="24"/>
          <w:szCs w:val="24"/>
        </w:rPr>
        <w:t>e pirkimą;</w:t>
      </w:r>
    </w:p>
    <w:p w14:paraId="73963158" w14:textId="06F4ED71" w:rsidR="00346130" w:rsidRPr="00C85E90" w:rsidRDefault="001A171F" w:rsidP="00B16286">
      <w:pPr>
        <w:pStyle w:val="Sraopastraipa"/>
        <w:widowControl w:val="0"/>
        <w:numPr>
          <w:ilvl w:val="1"/>
          <w:numId w:val="14"/>
        </w:numPr>
        <w:tabs>
          <w:tab w:val="clear" w:pos="1787"/>
          <w:tab w:val="left" w:pos="1134"/>
          <w:tab w:val="left" w:pos="1276"/>
        </w:tabs>
        <w:ind w:firstLine="851"/>
        <w:jc w:val="both"/>
        <w:rPr>
          <w:color w:val="000000"/>
          <w:sz w:val="24"/>
          <w:szCs w:val="24"/>
        </w:rPr>
      </w:pPr>
      <w:r>
        <w:rPr>
          <w:color w:val="000000"/>
          <w:sz w:val="24"/>
          <w:szCs w:val="24"/>
        </w:rPr>
        <w:t>pirkimo</w:t>
      </w:r>
      <w:r w:rsidR="00B45AD1" w:rsidRPr="00C85E90">
        <w:rPr>
          <w:color w:val="000000"/>
          <w:sz w:val="24"/>
          <w:szCs w:val="24"/>
        </w:rPr>
        <w:t xml:space="preserve"> sąlygų aprašas (kartu su priedais);</w:t>
      </w:r>
    </w:p>
    <w:p w14:paraId="72B4DB23" w14:textId="3406B298" w:rsidR="00BF7343" w:rsidRPr="00C85E90" w:rsidRDefault="00834F61" w:rsidP="00B16286">
      <w:pPr>
        <w:pStyle w:val="Sraopastraipa"/>
        <w:widowControl w:val="0"/>
        <w:numPr>
          <w:ilvl w:val="1"/>
          <w:numId w:val="14"/>
        </w:numPr>
        <w:tabs>
          <w:tab w:val="clear" w:pos="1787"/>
          <w:tab w:val="left" w:pos="1134"/>
          <w:tab w:val="left" w:pos="1276"/>
        </w:tabs>
        <w:ind w:firstLine="851"/>
        <w:jc w:val="both"/>
        <w:rPr>
          <w:color w:val="000000"/>
          <w:sz w:val="24"/>
          <w:szCs w:val="24"/>
        </w:rPr>
      </w:pPr>
      <w:r w:rsidRPr="00C85E90">
        <w:rPr>
          <w:color w:val="000000"/>
          <w:sz w:val="24"/>
          <w:szCs w:val="24"/>
        </w:rPr>
        <w:t>p</w:t>
      </w:r>
      <w:r w:rsidR="00B45AD1" w:rsidRPr="00C85E90">
        <w:rPr>
          <w:color w:val="000000"/>
          <w:sz w:val="24"/>
          <w:szCs w:val="24"/>
        </w:rPr>
        <w:t>irkimo dokumentų paaiškinimai (patikslinimai), taip pat atsakymai į tiekėjų klausimus (jeigu</w:t>
      </w:r>
      <w:r w:rsidR="00401B60" w:rsidRPr="00C85E90">
        <w:rPr>
          <w:color w:val="000000"/>
          <w:sz w:val="24"/>
          <w:szCs w:val="24"/>
        </w:rPr>
        <w:t xml:space="preserve"> jų</w:t>
      </w:r>
      <w:r w:rsidR="00B45AD1" w:rsidRPr="00C85E90">
        <w:rPr>
          <w:color w:val="000000"/>
          <w:sz w:val="24"/>
          <w:szCs w:val="24"/>
        </w:rPr>
        <w:t xml:space="preserve"> bus).</w:t>
      </w:r>
      <w:r w:rsidR="00B64AC5" w:rsidRPr="00C85E90">
        <w:rPr>
          <w:color w:val="000000"/>
          <w:sz w:val="24"/>
          <w:szCs w:val="24"/>
        </w:rPr>
        <w:t xml:space="preserve"> </w:t>
      </w:r>
    </w:p>
    <w:p w14:paraId="57B63FDE" w14:textId="5DEEB9B1" w:rsidR="000A7BB4" w:rsidRPr="00232545" w:rsidRDefault="00BF7343" w:rsidP="008E2BC4">
      <w:pPr>
        <w:widowControl w:val="0"/>
        <w:tabs>
          <w:tab w:val="left" w:pos="1134"/>
        </w:tabs>
        <w:jc w:val="both"/>
        <w:rPr>
          <w:iCs/>
          <w:color w:val="000000"/>
        </w:rPr>
      </w:pPr>
      <w:r w:rsidRPr="00C85E90">
        <w:rPr>
          <w:color w:val="000000"/>
        </w:rPr>
        <w:t xml:space="preserve">             </w:t>
      </w:r>
      <w:r w:rsidR="00452B54" w:rsidRPr="00C85E90">
        <w:rPr>
          <w:color w:val="000000"/>
        </w:rPr>
        <w:t xml:space="preserve"> </w:t>
      </w:r>
      <w:r w:rsidRPr="00CD0247">
        <w:rPr>
          <w:color w:val="000000"/>
        </w:rPr>
        <w:t>1</w:t>
      </w:r>
      <w:r w:rsidR="00CD0247">
        <w:rPr>
          <w:color w:val="000000"/>
        </w:rPr>
        <w:t>0</w:t>
      </w:r>
      <w:r w:rsidRPr="00CD0247">
        <w:rPr>
          <w:color w:val="000000"/>
        </w:rPr>
        <w:t>.</w:t>
      </w:r>
      <w:r w:rsidR="00EC5E5E" w:rsidRPr="00CD0247">
        <w:rPr>
          <w:color w:val="000000"/>
        </w:rPr>
        <w:t> </w:t>
      </w:r>
      <w:r w:rsidRPr="00232545">
        <w:rPr>
          <w:iCs/>
          <w:color w:val="000000"/>
        </w:rPr>
        <w:t>Perkanči</w:t>
      </w:r>
      <w:r w:rsidR="008E2BC4" w:rsidRPr="00232545">
        <w:rPr>
          <w:iCs/>
          <w:color w:val="000000"/>
        </w:rPr>
        <w:t>ųjų</w:t>
      </w:r>
      <w:r w:rsidRPr="00232545">
        <w:rPr>
          <w:iCs/>
          <w:color w:val="000000"/>
        </w:rPr>
        <w:t xml:space="preserve"> organizacij</w:t>
      </w:r>
      <w:r w:rsidR="008E2BC4" w:rsidRPr="00232545">
        <w:rPr>
          <w:iCs/>
          <w:color w:val="000000"/>
        </w:rPr>
        <w:t>ų</w:t>
      </w:r>
      <w:r w:rsidRPr="00232545">
        <w:rPr>
          <w:iCs/>
          <w:color w:val="000000"/>
        </w:rPr>
        <w:t xml:space="preserve"> ir CPO kontaktiniai asmenys: </w:t>
      </w:r>
      <w:r w:rsidRPr="00232545">
        <w:rPr>
          <w:b/>
          <w:bCs/>
          <w:iCs/>
          <w:color w:val="000000"/>
        </w:rPr>
        <w:t>dėl klausimų, susijusių su pirkimo objektu</w:t>
      </w:r>
      <w:r w:rsidRPr="00232545">
        <w:rPr>
          <w:iCs/>
          <w:color w:val="000000"/>
        </w:rPr>
        <w:t xml:space="preserve">  </w:t>
      </w:r>
      <w:bookmarkStart w:id="8" w:name="_Hlk174092917"/>
      <w:r w:rsidR="00AC46E8" w:rsidRPr="00232545">
        <w:rPr>
          <w:b/>
          <w:bCs/>
          <w:iCs/>
          <w:color w:val="000000"/>
          <w:u w:val="single"/>
        </w:rPr>
        <w:t>I pirkimo dali</w:t>
      </w:r>
      <w:r w:rsidR="009F7597" w:rsidRPr="00232545">
        <w:rPr>
          <w:b/>
          <w:bCs/>
          <w:iCs/>
          <w:color w:val="000000"/>
          <w:u w:val="single"/>
        </w:rPr>
        <w:t>ai</w:t>
      </w:r>
      <w:r w:rsidR="00AC46E8" w:rsidRPr="00232545">
        <w:rPr>
          <w:b/>
          <w:bCs/>
          <w:iCs/>
          <w:color w:val="000000"/>
          <w:u w:val="single"/>
        </w:rPr>
        <w:t>:</w:t>
      </w:r>
      <w:r w:rsidR="00AC46E8" w:rsidRPr="00232545">
        <w:rPr>
          <w:iCs/>
          <w:color w:val="000000"/>
        </w:rPr>
        <w:t xml:space="preserve"> </w:t>
      </w:r>
      <w:r w:rsidR="00980BC1" w:rsidRPr="00232545">
        <w:rPr>
          <w:b/>
          <w:bCs/>
        </w:rPr>
        <w:t>B</w:t>
      </w:r>
      <w:r w:rsidR="00EC5E5E" w:rsidRPr="00232545">
        <w:rPr>
          <w:b/>
          <w:bCs/>
        </w:rPr>
        <w:t>Į</w:t>
      </w:r>
      <w:r w:rsidR="00980BC1" w:rsidRPr="00232545">
        <w:rPr>
          <w:b/>
          <w:bCs/>
        </w:rPr>
        <w:t xml:space="preserve"> </w:t>
      </w:r>
      <w:r w:rsidR="00AC46E8" w:rsidRPr="00232545">
        <w:rPr>
          <w:b/>
          <w:bCs/>
          <w:iCs/>
          <w:color w:val="000000"/>
        </w:rPr>
        <w:t xml:space="preserve">Klaipėdos Liudviko Stulpino progimnazijos </w:t>
      </w:r>
      <w:r w:rsidR="009F7597" w:rsidRPr="00232545">
        <w:rPr>
          <w:iCs/>
          <w:color w:val="000000"/>
        </w:rPr>
        <w:t xml:space="preserve">direktoriaus pavaduotojas ūkiui ir bendriesiems klausimams Donatas Miltinis, el. p. </w:t>
      </w:r>
      <w:hyperlink r:id="rId9" w:history="1">
        <w:r w:rsidR="009F7597" w:rsidRPr="00232545">
          <w:rPr>
            <w:rStyle w:val="Hipersaitas"/>
            <w:iCs/>
          </w:rPr>
          <w:t>donatas.miltinis@stulpinas.lt</w:t>
        </w:r>
      </w:hyperlink>
      <w:r w:rsidR="009F7597" w:rsidRPr="00232545">
        <w:rPr>
          <w:iCs/>
          <w:color w:val="000000"/>
        </w:rPr>
        <w:t xml:space="preserve">, </w:t>
      </w:r>
    </w:p>
    <w:p w14:paraId="649F807B" w14:textId="1506C41B" w:rsidR="00C82676" w:rsidRPr="00232545" w:rsidRDefault="000A7BB4" w:rsidP="008E2BC4">
      <w:pPr>
        <w:jc w:val="both"/>
      </w:pPr>
      <w:r w:rsidRPr="00232545">
        <w:rPr>
          <w:color w:val="000000"/>
          <w:bdr w:val="none" w:sz="0" w:space="0" w:color="auto" w:frame="1"/>
          <w:shd w:val="clear" w:color="auto" w:fill="FFFFFF"/>
          <w:lang w:eastAsia="lt-LT"/>
        </w:rPr>
        <w:t>tel. +370</w:t>
      </w:r>
      <w:r w:rsidR="008E3829" w:rsidRPr="00232545">
        <w:rPr>
          <w:color w:val="000000"/>
          <w:bdr w:val="none" w:sz="0" w:space="0" w:color="auto" w:frame="1"/>
          <w:shd w:val="clear" w:color="auto" w:fill="FFFFFF"/>
          <w:lang w:eastAsia="lt-LT"/>
        </w:rPr>
        <w:t> </w:t>
      </w:r>
      <w:r w:rsidRPr="00232545">
        <w:rPr>
          <w:color w:val="000000"/>
          <w:bdr w:val="none" w:sz="0" w:space="0" w:color="auto" w:frame="1"/>
          <w:shd w:val="clear" w:color="auto" w:fill="FFFFFF"/>
          <w:lang w:eastAsia="lt-LT"/>
        </w:rPr>
        <w:t>614</w:t>
      </w:r>
      <w:r w:rsidR="008E3829" w:rsidRPr="00232545">
        <w:rPr>
          <w:color w:val="000000"/>
          <w:bdr w:val="none" w:sz="0" w:space="0" w:color="auto" w:frame="1"/>
          <w:shd w:val="clear" w:color="auto" w:fill="FFFFFF"/>
          <w:lang w:eastAsia="lt-LT"/>
        </w:rPr>
        <w:t xml:space="preserve"> </w:t>
      </w:r>
      <w:r w:rsidRPr="00232545">
        <w:rPr>
          <w:color w:val="000000"/>
          <w:bdr w:val="none" w:sz="0" w:space="0" w:color="auto" w:frame="1"/>
          <w:shd w:val="clear" w:color="auto" w:fill="FFFFFF"/>
          <w:lang w:eastAsia="lt-LT"/>
        </w:rPr>
        <w:t>97231</w:t>
      </w:r>
      <w:bookmarkEnd w:id="8"/>
      <w:r w:rsidR="00BF7343" w:rsidRPr="00232545">
        <w:rPr>
          <w:iCs/>
          <w:color w:val="000000"/>
        </w:rPr>
        <w:t xml:space="preserve">; </w:t>
      </w:r>
      <w:r w:rsidR="00C677B4" w:rsidRPr="00232545">
        <w:rPr>
          <w:b/>
          <w:bCs/>
          <w:iCs/>
          <w:color w:val="000000"/>
          <w:u w:val="single"/>
        </w:rPr>
        <w:t>II pirkimo daliai:</w:t>
      </w:r>
      <w:r w:rsidR="00C677B4" w:rsidRPr="00232545">
        <w:rPr>
          <w:iCs/>
          <w:color w:val="000000"/>
        </w:rPr>
        <w:t xml:space="preserve"> </w:t>
      </w:r>
      <w:r w:rsidR="00C677B4" w:rsidRPr="00232545">
        <w:rPr>
          <w:b/>
          <w:bCs/>
          <w:iCs/>
          <w:color w:val="000000"/>
        </w:rPr>
        <w:t>Klaipėdos „Aitvaro“ gimnazijos</w:t>
      </w:r>
      <w:r w:rsidR="00C677B4" w:rsidRPr="00232545">
        <w:rPr>
          <w:iCs/>
          <w:color w:val="000000"/>
        </w:rPr>
        <w:t xml:space="preserve"> direktoriaus pavaduotoja ūkio ir bendriesiems klausimams Kristina Andriulienė el. p.: </w:t>
      </w:r>
      <w:hyperlink r:id="rId10" w:history="1">
        <w:r w:rsidR="00C677B4" w:rsidRPr="00232545">
          <w:rPr>
            <w:rStyle w:val="Hipersaitas"/>
            <w:iCs/>
          </w:rPr>
          <w:t>kristina.andriuliene@gmail.com</w:t>
        </w:r>
      </w:hyperlink>
      <w:r w:rsidR="00C677B4" w:rsidRPr="00232545">
        <w:rPr>
          <w:iCs/>
          <w:color w:val="000000"/>
        </w:rPr>
        <w:t>, tel. +370</w:t>
      </w:r>
      <w:r w:rsidR="008E3829" w:rsidRPr="00232545">
        <w:rPr>
          <w:iCs/>
          <w:color w:val="000000"/>
        </w:rPr>
        <w:t xml:space="preserve"> </w:t>
      </w:r>
      <w:r w:rsidR="00C677B4" w:rsidRPr="00232545">
        <w:rPr>
          <w:iCs/>
          <w:color w:val="000000"/>
        </w:rPr>
        <w:t>46</w:t>
      </w:r>
      <w:r w:rsidR="008E3829" w:rsidRPr="00232545">
        <w:rPr>
          <w:iCs/>
          <w:color w:val="000000"/>
        </w:rPr>
        <w:t xml:space="preserve"> </w:t>
      </w:r>
      <w:r w:rsidR="00C677B4" w:rsidRPr="00232545">
        <w:rPr>
          <w:iCs/>
          <w:color w:val="000000"/>
        </w:rPr>
        <w:t xml:space="preserve">381295; </w:t>
      </w:r>
      <w:r w:rsidR="00C677B4" w:rsidRPr="00232545">
        <w:rPr>
          <w:b/>
          <w:bCs/>
          <w:iCs/>
          <w:color w:val="000000"/>
          <w:u w:val="single"/>
        </w:rPr>
        <w:t>III pirkimo daliai</w:t>
      </w:r>
      <w:r w:rsidR="00C677B4" w:rsidRPr="00232545">
        <w:rPr>
          <w:iCs/>
          <w:color w:val="000000"/>
          <w:u w:val="single"/>
        </w:rPr>
        <w:t>:</w:t>
      </w:r>
      <w:r w:rsidR="00C677B4" w:rsidRPr="00232545">
        <w:rPr>
          <w:iCs/>
          <w:color w:val="000000"/>
        </w:rPr>
        <w:t xml:space="preserve"> Klaipėdos „Žaliakalnio“ gimnazij</w:t>
      </w:r>
      <w:r w:rsidR="00CD0247" w:rsidRPr="00232545">
        <w:rPr>
          <w:iCs/>
          <w:color w:val="000000"/>
        </w:rPr>
        <w:t>os</w:t>
      </w:r>
      <w:r w:rsidR="00C677B4" w:rsidRPr="00232545">
        <w:rPr>
          <w:iCs/>
          <w:color w:val="000000"/>
        </w:rPr>
        <w:t xml:space="preserve"> </w:t>
      </w:r>
      <w:r w:rsidR="00CD0247" w:rsidRPr="00232545">
        <w:rPr>
          <w:iCs/>
          <w:color w:val="000000"/>
        </w:rPr>
        <w:t>direktorius  Vitalijus Jakobčiukas, el.</w:t>
      </w:r>
      <w:r w:rsidR="008E3829" w:rsidRPr="00232545">
        <w:rPr>
          <w:iCs/>
          <w:color w:val="000000"/>
        </w:rPr>
        <w:t xml:space="preserve"> </w:t>
      </w:r>
      <w:r w:rsidR="00CD0247" w:rsidRPr="00232545">
        <w:rPr>
          <w:iCs/>
          <w:color w:val="000000"/>
        </w:rPr>
        <w:t xml:space="preserve">p. </w:t>
      </w:r>
      <w:hyperlink r:id="rId11" w:history="1">
        <w:r w:rsidR="00CD0247" w:rsidRPr="00232545">
          <w:rPr>
            <w:rStyle w:val="Hipersaitas"/>
            <w:iCs/>
          </w:rPr>
          <w:t>zaliakalnio.direktorius@gmail.com</w:t>
        </w:r>
      </w:hyperlink>
      <w:r w:rsidR="00CD0247" w:rsidRPr="00232545">
        <w:t xml:space="preserve">, </w:t>
      </w:r>
      <w:r w:rsidR="00CD0247" w:rsidRPr="00232545">
        <w:rPr>
          <w:color w:val="000000"/>
        </w:rPr>
        <w:t>tel. nr. +370</w:t>
      </w:r>
      <w:r w:rsidR="008E3829" w:rsidRPr="00232545">
        <w:rPr>
          <w:color w:val="000000"/>
        </w:rPr>
        <w:t> </w:t>
      </w:r>
      <w:r w:rsidR="00CD0247" w:rsidRPr="00232545">
        <w:rPr>
          <w:color w:val="000000"/>
        </w:rPr>
        <w:t>685</w:t>
      </w:r>
      <w:r w:rsidR="008E3829" w:rsidRPr="00232545">
        <w:rPr>
          <w:color w:val="000000"/>
        </w:rPr>
        <w:t xml:space="preserve"> </w:t>
      </w:r>
      <w:r w:rsidR="00CD0247" w:rsidRPr="00232545">
        <w:rPr>
          <w:color w:val="000000"/>
        </w:rPr>
        <w:t>80071</w:t>
      </w:r>
      <w:r w:rsidR="008E2BC4" w:rsidRPr="00232545">
        <w:rPr>
          <w:color w:val="000000"/>
        </w:rPr>
        <w:t xml:space="preserve">; </w:t>
      </w:r>
      <w:r w:rsidR="00C677B4" w:rsidRPr="00232545">
        <w:rPr>
          <w:iCs/>
          <w:color w:val="000000"/>
        </w:rPr>
        <w:t xml:space="preserve"> </w:t>
      </w:r>
      <w:r w:rsidR="008E2BC4" w:rsidRPr="00232545">
        <w:rPr>
          <w:b/>
          <w:bCs/>
          <w:iCs/>
          <w:color w:val="000000"/>
          <w:u w:val="single"/>
        </w:rPr>
        <w:t>IV -V pirkimo dalims:</w:t>
      </w:r>
      <w:r w:rsidR="008E2BC4" w:rsidRPr="00232545">
        <w:rPr>
          <w:iCs/>
          <w:color w:val="000000"/>
        </w:rPr>
        <w:t xml:space="preserve"> </w:t>
      </w:r>
      <w:r w:rsidR="008E2BC4" w:rsidRPr="00232545">
        <w:rPr>
          <w:b/>
        </w:rPr>
        <w:t xml:space="preserve">Klaipėdos „Smeltės” progimnazijos </w:t>
      </w:r>
      <w:r w:rsidR="008E2BC4" w:rsidRPr="00232545">
        <w:t xml:space="preserve">direktoriaus pavaduotoja ūkiui ir bendriesiems reikalams Rima Stainienė, el. p. </w:t>
      </w:r>
      <w:hyperlink r:id="rId12" w:history="1">
        <w:r w:rsidR="008E2BC4" w:rsidRPr="00232545">
          <w:rPr>
            <w:rStyle w:val="Hipersaitas"/>
          </w:rPr>
          <w:t>rima.stainiene@smeltes.lt</w:t>
        </w:r>
      </w:hyperlink>
      <w:r w:rsidR="008E2BC4" w:rsidRPr="00232545">
        <w:t>, tel. nr. +370</w:t>
      </w:r>
      <w:r w:rsidR="008E3829" w:rsidRPr="00232545">
        <w:t> </w:t>
      </w:r>
      <w:r w:rsidR="008E2BC4" w:rsidRPr="00232545">
        <w:t>615</w:t>
      </w:r>
      <w:r w:rsidR="008E3829" w:rsidRPr="00232545">
        <w:t xml:space="preserve"> </w:t>
      </w:r>
      <w:r w:rsidR="008E2BC4" w:rsidRPr="00232545">
        <w:t xml:space="preserve">55198, o </w:t>
      </w:r>
      <w:r w:rsidR="00BF7343" w:rsidRPr="00232545">
        <w:rPr>
          <w:b/>
          <w:bCs/>
          <w:iCs/>
          <w:color w:val="000000"/>
        </w:rPr>
        <w:t>dėl klausimų, susijusių su viešojo pirkimo procedūromis</w:t>
      </w:r>
      <w:r w:rsidR="00BF7343" w:rsidRPr="00232545">
        <w:rPr>
          <w:iCs/>
          <w:color w:val="000000"/>
        </w:rPr>
        <w:t xml:space="preserve"> – </w:t>
      </w:r>
      <w:r w:rsidR="008B6CAA" w:rsidRPr="00232545">
        <w:rPr>
          <w:iCs/>
          <w:color w:val="000000"/>
        </w:rPr>
        <w:t xml:space="preserve">Klaipėdos miesto savivaldybės administracijos </w:t>
      </w:r>
      <w:r w:rsidR="00BF7343" w:rsidRPr="00232545">
        <w:rPr>
          <w:iCs/>
          <w:color w:val="000000"/>
        </w:rPr>
        <w:t xml:space="preserve">Viešųjų pirkimų skyriaus patarėja Loreta Urbutė, tel. </w:t>
      </w:r>
      <w:r w:rsidR="008E3829" w:rsidRPr="00232545">
        <w:rPr>
          <w:iCs/>
          <w:color w:val="000000"/>
        </w:rPr>
        <w:t>+370 46</w:t>
      </w:r>
      <w:r w:rsidR="00BF7343" w:rsidRPr="00232545">
        <w:rPr>
          <w:iCs/>
          <w:color w:val="000000"/>
        </w:rPr>
        <w:t xml:space="preserve"> 445512, el. p. </w:t>
      </w:r>
      <w:hyperlink r:id="rId13" w:history="1">
        <w:r w:rsidR="00C91513" w:rsidRPr="00232545">
          <w:rPr>
            <w:rStyle w:val="Hipersaitas"/>
            <w:iCs/>
          </w:rPr>
          <w:t>loreta.urbute@klaipeda.lt</w:t>
        </w:r>
      </w:hyperlink>
      <w:r w:rsidR="00BF7343" w:rsidRPr="00232545">
        <w:rPr>
          <w:iCs/>
          <w:color w:val="000000"/>
        </w:rPr>
        <w:t>.</w:t>
      </w:r>
    </w:p>
    <w:p w14:paraId="3C27DAAE" w14:textId="77777777" w:rsidR="00C91513" w:rsidRPr="00232545" w:rsidRDefault="00C91513" w:rsidP="000A7BB4">
      <w:pPr>
        <w:widowControl w:val="0"/>
        <w:tabs>
          <w:tab w:val="left" w:pos="1134"/>
        </w:tabs>
        <w:jc w:val="both"/>
        <w:rPr>
          <w:iCs/>
          <w:color w:val="000000"/>
        </w:rPr>
      </w:pPr>
    </w:p>
    <w:p w14:paraId="5610D02A" w14:textId="77777777" w:rsidR="00B45AD1" w:rsidRPr="00A42486" w:rsidRDefault="00B45AD1" w:rsidP="00AD337C">
      <w:pPr>
        <w:widowControl w:val="0"/>
        <w:contextualSpacing/>
        <w:jc w:val="center"/>
        <w:rPr>
          <w:b/>
        </w:rPr>
      </w:pPr>
      <w:r w:rsidRPr="00A42486">
        <w:rPr>
          <w:b/>
        </w:rPr>
        <w:t>II SKYRIUS</w:t>
      </w:r>
    </w:p>
    <w:p w14:paraId="5E0EC129" w14:textId="7CBA6B9A" w:rsidR="00B45AD1" w:rsidRPr="00C85E90" w:rsidRDefault="00B45AD1" w:rsidP="00AD337C">
      <w:pPr>
        <w:widowControl w:val="0"/>
        <w:contextualSpacing/>
        <w:jc w:val="center"/>
        <w:rPr>
          <w:b/>
        </w:rPr>
      </w:pPr>
      <w:r w:rsidRPr="00C85E90">
        <w:rPr>
          <w:b/>
        </w:rPr>
        <w:t>PIRKIMO OBJEKTAS</w:t>
      </w:r>
    </w:p>
    <w:p w14:paraId="16BEDACC" w14:textId="77777777" w:rsidR="00B14FD2" w:rsidRPr="00C85E90" w:rsidRDefault="00B14FD2" w:rsidP="008B6CAA">
      <w:pPr>
        <w:widowControl w:val="0"/>
        <w:contextualSpacing/>
        <w:jc w:val="center"/>
        <w:rPr>
          <w:b/>
        </w:rPr>
      </w:pPr>
    </w:p>
    <w:p w14:paraId="3F9C4CE1" w14:textId="02F119E9" w:rsidR="007A6412" w:rsidRPr="003C6D14" w:rsidRDefault="00C82676" w:rsidP="005F1CAD">
      <w:pPr>
        <w:pStyle w:val="Sraopastraipa"/>
        <w:widowControl w:val="0"/>
        <w:numPr>
          <w:ilvl w:val="0"/>
          <w:numId w:val="44"/>
        </w:numPr>
        <w:tabs>
          <w:tab w:val="left" w:pos="993"/>
          <w:tab w:val="left" w:pos="1134"/>
          <w:tab w:val="left" w:pos="1276"/>
        </w:tabs>
        <w:ind w:firstLine="861"/>
        <w:jc w:val="both"/>
      </w:pPr>
      <w:bookmarkStart w:id="9" w:name="_Hlk174083538"/>
      <w:r w:rsidRPr="00D60432">
        <w:rPr>
          <w:b/>
          <w:sz w:val="24"/>
          <w:szCs w:val="24"/>
        </w:rPr>
        <w:t>Pirkimo objektas –</w:t>
      </w:r>
      <w:bookmarkStart w:id="10" w:name="_Hlk189560156"/>
      <w:r w:rsidR="005E63BC">
        <w:rPr>
          <w:b/>
          <w:sz w:val="24"/>
          <w:szCs w:val="24"/>
        </w:rPr>
        <w:t xml:space="preserve"> </w:t>
      </w:r>
      <w:r w:rsidR="00B326B5" w:rsidRPr="00D60432">
        <w:rPr>
          <w:b/>
          <w:sz w:val="24"/>
          <w:szCs w:val="24"/>
        </w:rPr>
        <w:t>š</w:t>
      </w:r>
      <w:r w:rsidR="0033363E" w:rsidRPr="00D60432">
        <w:rPr>
          <w:b/>
          <w:sz w:val="24"/>
          <w:szCs w:val="24"/>
        </w:rPr>
        <w:t>vietimo darbuotoj</w:t>
      </w:r>
      <w:r w:rsidR="00700EF7">
        <w:rPr>
          <w:b/>
          <w:sz w:val="24"/>
          <w:szCs w:val="24"/>
        </w:rPr>
        <w:t>ams</w:t>
      </w:r>
      <w:r w:rsidR="0033363E" w:rsidRPr="00D60432">
        <w:rPr>
          <w:b/>
          <w:sz w:val="24"/>
          <w:szCs w:val="24"/>
        </w:rPr>
        <w:t xml:space="preserve"> stažuo</w:t>
      </w:r>
      <w:r w:rsidR="00700EF7">
        <w:rPr>
          <w:b/>
          <w:sz w:val="24"/>
          <w:szCs w:val="24"/>
        </w:rPr>
        <w:t>čių</w:t>
      </w:r>
      <w:r w:rsidR="0033363E" w:rsidRPr="00D60432">
        <w:rPr>
          <w:b/>
          <w:sz w:val="24"/>
          <w:szCs w:val="24"/>
        </w:rPr>
        <w:t xml:space="preserve"> programos  parengimo ir įgyvendinimo paslaugos</w:t>
      </w:r>
      <w:bookmarkEnd w:id="10"/>
      <w:r w:rsidR="00423A5E" w:rsidRPr="00D60432">
        <w:rPr>
          <w:b/>
          <w:sz w:val="24"/>
          <w:szCs w:val="24"/>
        </w:rPr>
        <w:t xml:space="preserve"> (toliau – Paslaugos)</w:t>
      </w:r>
      <w:r w:rsidR="000B38CC" w:rsidRPr="00D60432">
        <w:rPr>
          <w:b/>
          <w:sz w:val="24"/>
          <w:szCs w:val="24"/>
        </w:rPr>
        <w:t xml:space="preserve">. </w:t>
      </w:r>
      <w:r w:rsidR="00544B4C" w:rsidRPr="00D60432">
        <w:rPr>
          <w:sz w:val="24"/>
          <w:szCs w:val="24"/>
        </w:rPr>
        <w:t> </w:t>
      </w:r>
      <w:r w:rsidR="00700EF7" w:rsidRPr="00CA1089">
        <w:rPr>
          <w:bCs/>
          <w:sz w:val="24"/>
          <w:szCs w:val="24"/>
        </w:rPr>
        <w:t>Pirkimo objektas skaidomas į</w:t>
      </w:r>
      <w:r w:rsidR="00700EF7">
        <w:rPr>
          <w:bCs/>
          <w:sz w:val="24"/>
          <w:szCs w:val="24"/>
        </w:rPr>
        <w:t xml:space="preserve"> 5</w:t>
      </w:r>
      <w:r w:rsidR="00700EF7" w:rsidRPr="00CA1089">
        <w:rPr>
          <w:bCs/>
          <w:sz w:val="24"/>
          <w:szCs w:val="24"/>
        </w:rPr>
        <w:t xml:space="preserve"> pirkimo dali</w:t>
      </w:r>
      <w:r w:rsidR="00700EF7">
        <w:rPr>
          <w:bCs/>
          <w:sz w:val="24"/>
          <w:szCs w:val="24"/>
        </w:rPr>
        <w:t>s</w:t>
      </w:r>
      <w:r w:rsidR="00700EF7" w:rsidRPr="00CA1089">
        <w:rPr>
          <w:bCs/>
          <w:sz w:val="24"/>
          <w:szCs w:val="24"/>
        </w:rPr>
        <w:t>:</w:t>
      </w:r>
    </w:p>
    <w:bookmarkEnd w:id="9"/>
    <w:p w14:paraId="285DBC3F" w14:textId="3734E669" w:rsidR="003C6D14" w:rsidRPr="003C6D14" w:rsidRDefault="003C6D14" w:rsidP="005F1CAD">
      <w:pPr>
        <w:pStyle w:val="Sraopastraipa"/>
        <w:numPr>
          <w:ilvl w:val="1"/>
          <w:numId w:val="2"/>
        </w:numPr>
        <w:tabs>
          <w:tab w:val="left" w:pos="1418"/>
          <w:tab w:val="left" w:pos="1560"/>
        </w:tabs>
        <w:ind w:left="0" w:firstLine="851"/>
        <w:jc w:val="both"/>
        <w:rPr>
          <w:sz w:val="24"/>
          <w:szCs w:val="24"/>
        </w:rPr>
      </w:pPr>
      <w:r w:rsidRPr="003C6D14">
        <w:rPr>
          <w:b/>
          <w:bCs/>
          <w:sz w:val="24"/>
          <w:szCs w:val="24"/>
        </w:rPr>
        <w:lastRenderedPageBreak/>
        <w:t>I pirkimo dalis</w:t>
      </w:r>
      <w:r w:rsidRPr="003C6D14">
        <w:rPr>
          <w:sz w:val="24"/>
          <w:szCs w:val="24"/>
        </w:rPr>
        <w:t xml:space="preserve"> – </w:t>
      </w:r>
      <w:bookmarkStart w:id="11" w:name="_Hlk190184789"/>
      <w:r w:rsidR="002850BF" w:rsidRPr="00661A24">
        <w:rPr>
          <w:sz w:val="24"/>
          <w:szCs w:val="24"/>
        </w:rPr>
        <w:t>Klaipėdos Liudviko Stulpino progimnazij</w:t>
      </w:r>
      <w:r w:rsidR="002850BF">
        <w:rPr>
          <w:sz w:val="24"/>
          <w:szCs w:val="24"/>
        </w:rPr>
        <w:t xml:space="preserve">os </w:t>
      </w:r>
      <w:r w:rsidR="002850BF" w:rsidRPr="002850BF">
        <w:rPr>
          <w:sz w:val="24"/>
          <w:szCs w:val="24"/>
        </w:rPr>
        <w:t xml:space="preserve">švietimo darbuotojams stažuotės </w:t>
      </w:r>
      <w:r w:rsidR="002850BF">
        <w:rPr>
          <w:sz w:val="24"/>
          <w:szCs w:val="24"/>
        </w:rPr>
        <w:t>G</w:t>
      </w:r>
      <w:r w:rsidR="002850BF" w:rsidRPr="002850BF">
        <w:rPr>
          <w:sz w:val="24"/>
          <w:szCs w:val="24"/>
        </w:rPr>
        <w:t xml:space="preserve">raikijoje </w:t>
      </w:r>
      <w:r w:rsidR="0048564A">
        <w:rPr>
          <w:sz w:val="24"/>
          <w:szCs w:val="24"/>
        </w:rPr>
        <w:t xml:space="preserve">programos </w:t>
      </w:r>
      <w:r w:rsidR="002850BF" w:rsidRPr="002850BF">
        <w:rPr>
          <w:sz w:val="24"/>
          <w:szCs w:val="24"/>
        </w:rPr>
        <w:t>„</w:t>
      </w:r>
      <w:r w:rsidR="002850BF">
        <w:rPr>
          <w:sz w:val="24"/>
          <w:szCs w:val="24"/>
        </w:rPr>
        <w:t>S</w:t>
      </w:r>
      <w:r w:rsidR="002850BF" w:rsidRPr="002850BF">
        <w:rPr>
          <w:sz w:val="24"/>
          <w:szCs w:val="24"/>
        </w:rPr>
        <w:t xml:space="preserve">team ugdymas – galimybė pagerinti mokinių pasiekimus“  </w:t>
      </w:r>
      <w:r w:rsidR="0048564A">
        <w:rPr>
          <w:sz w:val="24"/>
          <w:szCs w:val="24"/>
        </w:rPr>
        <w:t xml:space="preserve">parengimo ir įgyvendinimo </w:t>
      </w:r>
      <w:r w:rsidR="002850BF" w:rsidRPr="002850BF">
        <w:rPr>
          <w:sz w:val="24"/>
          <w:szCs w:val="24"/>
        </w:rPr>
        <w:t>paslaug</w:t>
      </w:r>
      <w:r w:rsidR="002850BF">
        <w:rPr>
          <w:sz w:val="24"/>
          <w:szCs w:val="24"/>
        </w:rPr>
        <w:t>os</w:t>
      </w:r>
      <w:bookmarkEnd w:id="11"/>
      <w:r w:rsidR="002850BF">
        <w:rPr>
          <w:sz w:val="24"/>
          <w:szCs w:val="24"/>
        </w:rPr>
        <w:t>.</w:t>
      </w:r>
      <w:r w:rsidR="002850BF" w:rsidRPr="002850BF">
        <w:rPr>
          <w:sz w:val="24"/>
          <w:szCs w:val="24"/>
        </w:rPr>
        <w:t xml:space="preserve"> </w:t>
      </w:r>
      <w:r w:rsidRPr="003C6D14">
        <w:rPr>
          <w:sz w:val="24"/>
          <w:szCs w:val="24"/>
        </w:rPr>
        <w:t>Išsam</w:t>
      </w:r>
      <w:r w:rsidR="002850BF">
        <w:rPr>
          <w:sz w:val="24"/>
          <w:szCs w:val="24"/>
        </w:rPr>
        <w:t>i</w:t>
      </w:r>
      <w:r w:rsidRPr="003C6D14">
        <w:rPr>
          <w:sz w:val="24"/>
          <w:szCs w:val="24"/>
        </w:rPr>
        <w:t xml:space="preserve"> perkamų </w:t>
      </w:r>
      <w:r w:rsidR="002850BF">
        <w:rPr>
          <w:sz w:val="24"/>
          <w:szCs w:val="24"/>
        </w:rPr>
        <w:t xml:space="preserve">paslaugų </w:t>
      </w:r>
      <w:r w:rsidRPr="003C6D14">
        <w:rPr>
          <w:sz w:val="24"/>
          <w:szCs w:val="24"/>
        </w:rPr>
        <w:t xml:space="preserve">informacija ir reikalavimai pateikiami Techninėje specifikacijoje (konkurso sąlygų aprašo 3 priedas). </w:t>
      </w:r>
    </w:p>
    <w:p w14:paraId="2F0B802C" w14:textId="58B32568" w:rsidR="003C6D14" w:rsidRPr="003C6D14" w:rsidRDefault="003C6D14" w:rsidP="005F1CAD">
      <w:pPr>
        <w:pStyle w:val="Sraopastraipa"/>
        <w:numPr>
          <w:ilvl w:val="1"/>
          <w:numId w:val="2"/>
        </w:numPr>
        <w:tabs>
          <w:tab w:val="left" w:pos="1418"/>
          <w:tab w:val="left" w:pos="1560"/>
        </w:tabs>
        <w:ind w:left="0" w:firstLine="851"/>
        <w:jc w:val="both"/>
        <w:rPr>
          <w:sz w:val="24"/>
          <w:szCs w:val="24"/>
        </w:rPr>
      </w:pPr>
      <w:r w:rsidRPr="002850BF">
        <w:rPr>
          <w:b/>
          <w:bCs/>
          <w:sz w:val="24"/>
          <w:szCs w:val="24"/>
        </w:rPr>
        <w:t>II pirkimo dalis</w:t>
      </w:r>
      <w:r w:rsidRPr="003C6D14">
        <w:rPr>
          <w:sz w:val="24"/>
          <w:szCs w:val="24"/>
        </w:rPr>
        <w:t xml:space="preserve"> –</w:t>
      </w:r>
      <w:r w:rsidR="00C54B2A" w:rsidRPr="00C54B2A">
        <w:t xml:space="preserve"> </w:t>
      </w:r>
      <w:bookmarkStart w:id="12" w:name="_Hlk190184751"/>
      <w:r w:rsidR="00DA6BFA" w:rsidRPr="00DA6BFA">
        <w:rPr>
          <w:sz w:val="24"/>
          <w:szCs w:val="24"/>
        </w:rPr>
        <w:t>Klaipėdos „Aitvaro“ gimnazijos švietimo darbuotojams kvalifikacijos tobulinimo programos/ stažuotės Kroatijoje „Specialiųjų ugdymosi poreikių mokinių sportinės ir fizinio aktyvumo veiklos“ parengimo ir įgyvendinimo paslaugos</w:t>
      </w:r>
      <w:bookmarkEnd w:id="12"/>
      <w:r w:rsidR="00DA6BFA">
        <w:rPr>
          <w:sz w:val="24"/>
          <w:szCs w:val="24"/>
        </w:rPr>
        <w:t xml:space="preserve">. </w:t>
      </w:r>
      <w:r w:rsidR="00C54B2A" w:rsidRPr="00C54B2A">
        <w:rPr>
          <w:sz w:val="24"/>
          <w:szCs w:val="24"/>
        </w:rPr>
        <w:t xml:space="preserve"> </w:t>
      </w:r>
      <w:r w:rsidRPr="003C6D14">
        <w:rPr>
          <w:sz w:val="24"/>
          <w:szCs w:val="24"/>
        </w:rPr>
        <w:t xml:space="preserve">Išsamesnė perkamų </w:t>
      </w:r>
      <w:r w:rsidR="008343E8">
        <w:rPr>
          <w:sz w:val="24"/>
          <w:szCs w:val="24"/>
        </w:rPr>
        <w:t>paslaugų</w:t>
      </w:r>
      <w:r w:rsidRPr="003C6D14">
        <w:rPr>
          <w:sz w:val="24"/>
          <w:szCs w:val="24"/>
        </w:rPr>
        <w:t xml:space="preserve"> informacija ir reikalavimai pateikiami Techninėje specifikacijoje (konkurso sąlygų aprašo 4 priedas). </w:t>
      </w:r>
    </w:p>
    <w:p w14:paraId="6740F62B" w14:textId="5CFEBA60" w:rsidR="003C6D14" w:rsidRPr="008650E9" w:rsidRDefault="003C6D14" w:rsidP="005F1CAD">
      <w:pPr>
        <w:pStyle w:val="Sraopastraipa"/>
        <w:numPr>
          <w:ilvl w:val="1"/>
          <w:numId w:val="2"/>
        </w:numPr>
        <w:tabs>
          <w:tab w:val="left" w:pos="1418"/>
          <w:tab w:val="left" w:pos="1560"/>
        </w:tabs>
        <w:ind w:left="0" w:firstLine="851"/>
        <w:jc w:val="both"/>
        <w:rPr>
          <w:sz w:val="24"/>
          <w:szCs w:val="24"/>
        </w:rPr>
      </w:pPr>
      <w:r w:rsidRPr="008650E9">
        <w:rPr>
          <w:b/>
          <w:bCs/>
          <w:sz w:val="24"/>
          <w:szCs w:val="24"/>
        </w:rPr>
        <w:t>III pirkimo dalis</w:t>
      </w:r>
      <w:r w:rsidRPr="008650E9">
        <w:rPr>
          <w:sz w:val="24"/>
          <w:szCs w:val="24"/>
        </w:rPr>
        <w:t xml:space="preserve"> –</w:t>
      </w:r>
      <w:r w:rsidR="009A2FE0" w:rsidRPr="008650E9">
        <w:rPr>
          <w:sz w:val="24"/>
          <w:szCs w:val="24"/>
        </w:rPr>
        <w:t xml:space="preserve"> </w:t>
      </w:r>
      <w:bookmarkStart w:id="13" w:name="_Hlk190184531"/>
      <w:r w:rsidR="009A2FE0" w:rsidRPr="008650E9">
        <w:rPr>
          <w:sz w:val="24"/>
          <w:szCs w:val="24"/>
        </w:rPr>
        <w:t>Klaipėdos „Žaliakalnio“ gimnazijos švietimo darbuotojams stažuotės Suomijoje programos „Komandinio darbo, sėkmingo bendradarbiavimo ir sąveikos organizacijoje formavimo įgūdžių tobulinimas“ parengimo ir įgyvendinimo paslaugos</w:t>
      </w:r>
      <w:bookmarkEnd w:id="13"/>
      <w:r w:rsidR="009A2FE0" w:rsidRPr="008650E9">
        <w:rPr>
          <w:sz w:val="24"/>
          <w:szCs w:val="24"/>
        </w:rPr>
        <w:t xml:space="preserve">. </w:t>
      </w:r>
      <w:r w:rsidRPr="008650E9">
        <w:rPr>
          <w:sz w:val="24"/>
          <w:szCs w:val="24"/>
        </w:rPr>
        <w:t xml:space="preserve">Išsamesnė perkamų </w:t>
      </w:r>
      <w:r w:rsidR="00A36BAA" w:rsidRPr="008650E9">
        <w:rPr>
          <w:sz w:val="24"/>
          <w:szCs w:val="24"/>
        </w:rPr>
        <w:t>paslaug</w:t>
      </w:r>
      <w:r w:rsidRPr="008650E9">
        <w:rPr>
          <w:sz w:val="24"/>
          <w:szCs w:val="24"/>
        </w:rPr>
        <w:t xml:space="preserve">ų informacija ir reikalavimai pateikiami Techninėje specifikacijoje (konkurso sąlygų aprašo 5 priedas). </w:t>
      </w:r>
    </w:p>
    <w:p w14:paraId="4230B5D3" w14:textId="22CE5A70" w:rsidR="003C6D14" w:rsidRPr="003C6D14" w:rsidRDefault="003C6D14" w:rsidP="005F1CAD">
      <w:pPr>
        <w:pStyle w:val="Sraopastraipa"/>
        <w:numPr>
          <w:ilvl w:val="1"/>
          <w:numId w:val="2"/>
        </w:numPr>
        <w:tabs>
          <w:tab w:val="left" w:pos="1276"/>
          <w:tab w:val="left" w:pos="1418"/>
          <w:tab w:val="left" w:pos="1560"/>
        </w:tabs>
        <w:ind w:left="0" w:firstLine="851"/>
        <w:jc w:val="both"/>
        <w:rPr>
          <w:sz w:val="24"/>
          <w:szCs w:val="24"/>
        </w:rPr>
      </w:pPr>
      <w:r w:rsidRPr="00270BFD">
        <w:rPr>
          <w:b/>
          <w:bCs/>
          <w:sz w:val="24"/>
          <w:szCs w:val="24"/>
        </w:rPr>
        <w:t>IV pirkimo dalis</w:t>
      </w:r>
      <w:r w:rsidRPr="003C6D14">
        <w:rPr>
          <w:sz w:val="24"/>
          <w:szCs w:val="24"/>
        </w:rPr>
        <w:t xml:space="preserve"> – </w:t>
      </w:r>
      <w:bookmarkStart w:id="14" w:name="_Hlk190184468"/>
      <w:r w:rsidR="00270BFD" w:rsidRPr="00270BFD">
        <w:rPr>
          <w:sz w:val="24"/>
          <w:szCs w:val="24"/>
        </w:rPr>
        <w:t>Klaipėdos „Smeltės“ progimnazij</w:t>
      </w:r>
      <w:r w:rsidR="00270BFD">
        <w:rPr>
          <w:sz w:val="24"/>
          <w:szCs w:val="24"/>
        </w:rPr>
        <w:t>os</w:t>
      </w:r>
      <w:r w:rsidR="00270BFD" w:rsidRPr="00270BFD">
        <w:rPr>
          <w:sz w:val="24"/>
          <w:szCs w:val="24"/>
        </w:rPr>
        <w:t xml:space="preserve"> švietimo darbuotoj</w:t>
      </w:r>
      <w:r w:rsidR="0050026A">
        <w:rPr>
          <w:sz w:val="24"/>
          <w:szCs w:val="24"/>
        </w:rPr>
        <w:t xml:space="preserve">ams </w:t>
      </w:r>
      <w:r w:rsidR="00270BFD" w:rsidRPr="00270BFD">
        <w:rPr>
          <w:sz w:val="24"/>
          <w:szCs w:val="24"/>
        </w:rPr>
        <w:t xml:space="preserve"> stažuotės Italijoje</w:t>
      </w:r>
      <w:r w:rsidR="0050026A">
        <w:rPr>
          <w:sz w:val="24"/>
          <w:szCs w:val="24"/>
        </w:rPr>
        <w:t xml:space="preserve"> programos</w:t>
      </w:r>
      <w:r w:rsidR="00270BFD" w:rsidRPr="00270BFD">
        <w:rPr>
          <w:sz w:val="24"/>
          <w:szCs w:val="24"/>
        </w:rPr>
        <w:t xml:space="preserve"> „</w:t>
      </w:r>
      <w:r w:rsidR="00270BFD">
        <w:rPr>
          <w:sz w:val="24"/>
          <w:szCs w:val="24"/>
        </w:rPr>
        <w:t>S</w:t>
      </w:r>
      <w:r w:rsidR="00270BFD" w:rsidRPr="00270BFD">
        <w:rPr>
          <w:sz w:val="24"/>
          <w:szCs w:val="24"/>
        </w:rPr>
        <w:t>team ugdymas – galimybė pagerinti mokinių pasiekimus“    parengimo ir įgyvendinimo paslaug</w:t>
      </w:r>
      <w:r w:rsidR="0050026A">
        <w:rPr>
          <w:sz w:val="24"/>
          <w:szCs w:val="24"/>
        </w:rPr>
        <w:t>os.</w:t>
      </w:r>
      <w:r w:rsidR="00270BFD" w:rsidRPr="00270BFD">
        <w:rPr>
          <w:sz w:val="24"/>
          <w:szCs w:val="24"/>
        </w:rPr>
        <w:t xml:space="preserve"> </w:t>
      </w:r>
      <w:r w:rsidRPr="003C6D14">
        <w:rPr>
          <w:sz w:val="24"/>
          <w:szCs w:val="24"/>
        </w:rPr>
        <w:t xml:space="preserve"> </w:t>
      </w:r>
      <w:bookmarkEnd w:id="14"/>
      <w:r w:rsidRPr="003C6D14">
        <w:rPr>
          <w:sz w:val="24"/>
          <w:szCs w:val="24"/>
        </w:rPr>
        <w:t xml:space="preserve">Išsamesnė perkamų darbų informacija ir reikalavimai pateikiami Techninėje specifikacijoje (konkurso sąlygų aprašo 6 priedas). </w:t>
      </w:r>
    </w:p>
    <w:p w14:paraId="0C35B7B4" w14:textId="7FF7A604" w:rsidR="003C6D14" w:rsidRPr="008343E8" w:rsidRDefault="003C6D14" w:rsidP="005F1CAD">
      <w:pPr>
        <w:pStyle w:val="Sraopastraipa"/>
        <w:numPr>
          <w:ilvl w:val="1"/>
          <w:numId w:val="2"/>
        </w:numPr>
        <w:tabs>
          <w:tab w:val="left" w:pos="1418"/>
          <w:tab w:val="left" w:pos="1560"/>
        </w:tabs>
        <w:ind w:left="0" w:firstLine="851"/>
        <w:jc w:val="both"/>
        <w:rPr>
          <w:sz w:val="24"/>
          <w:szCs w:val="24"/>
        </w:rPr>
      </w:pPr>
      <w:r w:rsidRPr="00270BFD">
        <w:rPr>
          <w:b/>
          <w:bCs/>
          <w:sz w:val="24"/>
          <w:szCs w:val="24"/>
        </w:rPr>
        <w:t>V pirkimo dalis</w:t>
      </w:r>
      <w:r w:rsidRPr="003C6D14">
        <w:rPr>
          <w:sz w:val="24"/>
          <w:szCs w:val="24"/>
        </w:rPr>
        <w:t xml:space="preserve"> – </w:t>
      </w:r>
      <w:bookmarkStart w:id="15" w:name="_Hlk190184424"/>
      <w:r w:rsidR="00270BFD" w:rsidRPr="00270BFD">
        <w:rPr>
          <w:sz w:val="24"/>
          <w:szCs w:val="24"/>
        </w:rPr>
        <w:t>Klaipėdos „Smeltės“ progimnazij</w:t>
      </w:r>
      <w:r w:rsidR="00270BFD">
        <w:rPr>
          <w:sz w:val="24"/>
          <w:szCs w:val="24"/>
        </w:rPr>
        <w:t xml:space="preserve">os </w:t>
      </w:r>
      <w:r w:rsidR="000B5DDC" w:rsidRPr="00270BFD">
        <w:rPr>
          <w:sz w:val="24"/>
          <w:szCs w:val="24"/>
        </w:rPr>
        <w:t>švietimo darbuotoj</w:t>
      </w:r>
      <w:r w:rsidR="000B5DDC">
        <w:rPr>
          <w:sz w:val="24"/>
          <w:szCs w:val="24"/>
        </w:rPr>
        <w:t xml:space="preserve">ams </w:t>
      </w:r>
      <w:r w:rsidR="000B5DDC" w:rsidRPr="00270BFD">
        <w:rPr>
          <w:sz w:val="24"/>
          <w:szCs w:val="24"/>
        </w:rPr>
        <w:t xml:space="preserve"> </w:t>
      </w:r>
      <w:r w:rsidR="000B5DDC" w:rsidRPr="000B5DDC">
        <w:rPr>
          <w:sz w:val="24"/>
          <w:szCs w:val="24"/>
        </w:rPr>
        <w:t>ilgalaikės profesinio tobulinimo programos „</w:t>
      </w:r>
      <w:r w:rsidR="000B5DDC">
        <w:rPr>
          <w:sz w:val="24"/>
          <w:szCs w:val="24"/>
        </w:rPr>
        <w:t>S</w:t>
      </w:r>
      <w:r w:rsidR="000B5DDC" w:rsidRPr="000B5DDC">
        <w:rPr>
          <w:sz w:val="24"/>
          <w:szCs w:val="24"/>
        </w:rPr>
        <w:t>tažuočių apie</w:t>
      </w:r>
      <w:r w:rsidR="000B5DDC">
        <w:rPr>
          <w:sz w:val="24"/>
          <w:szCs w:val="24"/>
        </w:rPr>
        <w:t xml:space="preserve"> S</w:t>
      </w:r>
      <w:r w:rsidR="000B5DDC" w:rsidRPr="000B5DDC">
        <w:rPr>
          <w:sz w:val="24"/>
          <w:szCs w:val="24"/>
        </w:rPr>
        <w:t xml:space="preserve">team taikymą Lietuvoje ir Latvijoje tarpdalykinėje integracijoje“ organizavimo </w:t>
      </w:r>
      <w:r w:rsidR="00965F31">
        <w:rPr>
          <w:sz w:val="24"/>
          <w:szCs w:val="24"/>
        </w:rPr>
        <w:t xml:space="preserve">ir įgyvendinimo </w:t>
      </w:r>
      <w:r w:rsidR="000B5DDC" w:rsidRPr="000B5DDC">
        <w:rPr>
          <w:sz w:val="24"/>
          <w:szCs w:val="24"/>
        </w:rPr>
        <w:t>paslaug</w:t>
      </w:r>
      <w:r w:rsidR="000B5DDC">
        <w:rPr>
          <w:sz w:val="24"/>
          <w:szCs w:val="24"/>
        </w:rPr>
        <w:t>os</w:t>
      </w:r>
      <w:bookmarkEnd w:id="15"/>
      <w:r w:rsidR="000B5DDC">
        <w:rPr>
          <w:sz w:val="24"/>
          <w:szCs w:val="24"/>
        </w:rPr>
        <w:t>.</w:t>
      </w:r>
      <w:r w:rsidR="000B5DDC" w:rsidRPr="000B5DDC">
        <w:rPr>
          <w:sz w:val="24"/>
          <w:szCs w:val="24"/>
        </w:rPr>
        <w:t xml:space="preserve"> </w:t>
      </w:r>
      <w:r w:rsidRPr="003C6D14">
        <w:rPr>
          <w:sz w:val="24"/>
          <w:szCs w:val="24"/>
        </w:rPr>
        <w:t xml:space="preserve">Išsamesnė perkamų darbų informacija ir reikalavimai pateikiami Techninėje specifikacijoje (konkurso sąlygų aprašo 7 priedas). </w:t>
      </w:r>
    </w:p>
    <w:p w14:paraId="31C89AEC" w14:textId="54F8CB47" w:rsidR="00DF7AD3" w:rsidRPr="008A7EE2" w:rsidRDefault="008A7EE2" w:rsidP="008A7EE2">
      <w:pPr>
        <w:tabs>
          <w:tab w:val="left" w:pos="1418"/>
        </w:tabs>
        <w:jc w:val="both"/>
        <w:rPr>
          <w:i/>
          <w:iCs/>
        </w:rPr>
      </w:pPr>
      <w:r>
        <w:tab/>
      </w:r>
      <w:r w:rsidR="00DF7AD3" w:rsidRPr="008A7EE2">
        <w:rPr>
          <w:i/>
          <w:iCs/>
        </w:rPr>
        <w:t xml:space="preserve">Jeigu </w:t>
      </w:r>
      <w:r>
        <w:rPr>
          <w:i/>
          <w:iCs/>
        </w:rPr>
        <w:t xml:space="preserve">bet kuriuose pirkimo dokumentuose </w:t>
      </w:r>
      <w:r w:rsidR="00DF7AD3" w:rsidRPr="008A7EE2">
        <w:rPr>
          <w:i/>
          <w:iCs/>
        </w:rPr>
        <w:t>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439B6C0" w14:textId="77777777" w:rsidR="00B9556B" w:rsidRDefault="00C82676" w:rsidP="00B9556B">
      <w:pPr>
        <w:widowControl w:val="0"/>
        <w:numPr>
          <w:ilvl w:val="0"/>
          <w:numId w:val="2"/>
        </w:numPr>
        <w:tabs>
          <w:tab w:val="left" w:pos="1276"/>
        </w:tabs>
        <w:ind w:firstLine="851"/>
        <w:jc w:val="both"/>
        <w:rPr>
          <w:b/>
        </w:rPr>
      </w:pPr>
      <w:r w:rsidRPr="00C85E90">
        <w:t xml:space="preserve">Prievolių įvykdymo terminai bei kitos pirkimo sutarties sąlygos nurodytos </w:t>
      </w:r>
      <w:r w:rsidR="00042057" w:rsidRPr="008A7EE2">
        <w:rPr>
          <w:b/>
          <w:bCs/>
        </w:rPr>
        <w:t xml:space="preserve">Konkurso </w:t>
      </w:r>
      <w:r w:rsidRPr="008A7EE2">
        <w:rPr>
          <w:b/>
          <w:bCs/>
        </w:rPr>
        <w:t xml:space="preserve">sąlygų aprašo </w:t>
      </w:r>
      <w:r w:rsidR="00040445" w:rsidRPr="008A7EE2">
        <w:rPr>
          <w:b/>
          <w:bCs/>
        </w:rPr>
        <w:t>8</w:t>
      </w:r>
      <w:r w:rsidRPr="008A7EE2">
        <w:rPr>
          <w:b/>
          <w:bCs/>
        </w:rPr>
        <w:t xml:space="preserve"> priede.</w:t>
      </w:r>
    </w:p>
    <w:p w14:paraId="1B8F7F37" w14:textId="0981AFA5" w:rsidR="00B9556B" w:rsidRDefault="00B9556B" w:rsidP="00B9556B">
      <w:pPr>
        <w:widowControl w:val="0"/>
        <w:numPr>
          <w:ilvl w:val="0"/>
          <w:numId w:val="2"/>
        </w:numPr>
        <w:tabs>
          <w:tab w:val="left" w:pos="1276"/>
        </w:tabs>
        <w:ind w:firstLine="851"/>
        <w:jc w:val="both"/>
        <w:rPr>
          <w:b/>
        </w:rPr>
      </w:pPr>
      <w:r w:rsidRPr="00B9556B">
        <w:rPr>
          <w:b/>
        </w:rPr>
        <w:t xml:space="preserve">Šis pirkimas skaidomas į dalis, todėl tiekėjas gali pateikti pasiūlymą vienai arba visoms pirkimo dalims. </w:t>
      </w:r>
    </w:p>
    <w:p w14:paraId="1CF04906" w14:textId="536962B4" w:rsidR="00B9556B" w:rsidRPr="00B9556B" w:rsidRDefault="00B9556B" w:rsidP="00B9556B">
      <w:pPr>
        <w:widowControl w:val="0"/>
        <w:numPr>
          <w:ilvl w:val="0"/>
          <w:numId w:val="2"/>
        </w:numPr>
        <w:tabs>
          <w:tab w:val="left" w:pos="1276"/>
        </w:tabs>
        <w:ind w:firstLine="851"/>
        <w:jc w:val="both"/>
        <w:rPr>
          <w:b/>
        </w:rPr>
      </w:pPr>
      <w:r w:rsidRPr="002F49B4">
        <w:rPr>
          <w:b/>
          <w:bCs/>
        </w:rPr>
        <w:t>Aplinkos apsaugos kriterijai (AAK):</w:t>
      </w:r>
      <w:r w:rsidRPr="00B9556B">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bendrai – Aprašas) šis pirkimas (</w:t>
      </w:r>
      <w:r w:rsidRPr="00B563A3">
        <w:rPr>
          <w:b/>
          <w:bCs/>
          <w:u w:val="single"/>
        </w:rPr>
        <w:t xml:space="preserve">taikoma visoms </w:t>
      </w:r>
      <w:r w:rsidR="002F49B4" w:rsidRPr="00B563A3">
        <w:rPr>
          <w:b/>
          <w:bCs/>
          <w:u w:val="single"/>
        </w:rPr>
        <w:t xml:space="preserve"> </w:t>
      </w:r>
      <w:r w:rsidR="00D1331C">
        <w:rPr>
          <w:b/>
          <w:bCs/>
          <w:u w:val="single"/>
        </w:rPr>
        <w:t>5</w:t>
      </w:r>
      <w:r w:rsidR="002F49B4" w:rsidRPr="00B563A3">
        <w:rPr>
          <w:b/>
          <w:bCs/>
          <w:u w:val="single"/>
        </w:rPr>
        <w:t xml:space="preserve"> </w:t>
      </w:r>
      <w:r w:rsidRPr="00B563A3">
        <w:rPr>
          <w:b/>
          <w:bCs/>
          <w:u w:val="single"/>
        </w:rPr>
        <w:t>pirkimo dalims)</w:t>
      </w:r>
      <w:r w:rsidRPr="00B9556B">
        <w:t xml:space="preserve"> laikomas žaliuoju pirkimu, nes:</w:t>
      </w:r>
    </w:p>
    <w:p w14:paraId="7B5DA33F" w14:textId="61FCA37C" w:rsidR="00B9556B" w:rsidRDefault="00B9556B" w:rsidP="00B9556B">
      <w:pPr>
        <w:widowControl w:val="0"/>
        <w:tabs>
          <w:tab w:val="left" w:pos="993"/>
          <w:tab w:val="left" w:pos="1134"/>
          <w:tab w:val="left" w:pos="1276"/>
        </w:tabs>
        <w:jc w:val="both"/>
      </w:pPr>
      <w:r>
        <w:t xml:space="preserve">               14.1. vadovaujantis Aprašo 4.4.4.1 p. „prekei pagaminti ir (ar) tiekti, paslaugai teikti ar darbams atlikti sunaudojama mažiau gamtos išteklių ir (ar) sudėtyje yra pakartotinai panaudotų ir (ar) perdirbtų medžiagų“</w:t>
      </w:r>
      <w:r w:rsidR="00B563A3">
        <w:t>;</w:t>
      </w:r>
    </w:p>
    <w:p w14:paraId="09272709" w14:textId="4EC5A716" w:rsidR="00B9556B" w:rsidRDefault="003C4B75" w:rsidP="00B9556B">
      <w:pPr>
        <w:widowControl w:val="0"/>
        <w:tabs>
          <w:tab w:val="left" w:pos="993"/>
          <w:tab w:val="left" w:pos="1134"/>
          <w:tab w:val="left" w:pos="1276"/>
        </w:tabs>
        <w:jc w:val="both"/>
      </w:pPr>
      <w:r>
        <w:t xml:space="preserve">               </w:t>
      </w:r>
      <w:r w:rsidR="00B9556B">
        <w:t>14.2. vadovaujantis Aprašo 2 priedo 10.1.2. p. dėl minimalių aplinkos apsaugos kriterijų transporto priemonėms</w:t>
      </w:r>
      <w:r w:rsidR="00D341C1">
        <w:t>.</w:t>
      </w:r>
    </w:p>
    <w:p w14:paraId="7BDA0BA1" w14:textId="490D9D7E" w:rsidR="00415FAE" w:rsidRPr="002F49B4" w:rsidRDefault="00415FAE" w:rsidP="00B9556B">
      <w:pPr>
        <w:widowControl w:val="0"/>
        <w:tabs>
          <w:tab w:val="left" w:pos="993"/>
          <w:tab w:val="left" w:pos="1134"/>
          <w:tab w:val="left" w:pos="1276"/>
        </w:tabs>
        <w:jc w:val="both"/>
        <w:rPr>
          <w:b/>
          <w:bCs/>
          <w:i/>
          <w:iCs/>
          <w:sz w:val="20"/>
          <w:szCs w:val="20"/>
        </w:rPr>
      </w:pPr>
      <w:r w:rsidRPr="002F49B4">
        <w:rPr>
          <w:b/>
          <w:bCs/>
          <w:i/>
          <w:iCs/>
        </w:rPr>
        <w:t>Aplinkos apaugos kriterijai nustatyti</w:t>
      </w:r>
      <w:r w:rsidR="003F1188">
        <w:rPr>
          <w:b/>
          <w:bCs/>
          <w:i/>
          <w:iCs/>
        </w:rPr>
        <w:t xml:space="preserve"> </w:t>
      </w:r>
      <w:r w:rsidRPr="002F49B4">
        <w:rPr>
          <w:b/>
          <w:bCs/>
          <w:i/>
          <w:iCs/>
        </w:rPr>
        <w:t>Techninė</w:t>
      </w:r>
      <w:r w:rsidR="002F49B4" w:rsidRPr="002F49B4">
        <w:rPr>
          <w:b/>
          <w:bCs/>
          <w:i/>
          <w:iCs/>
        </w:rPr>
        <w:t>se</w:t>
      </w:r>
      <w:r w:rsidRPr="002F49B4">
        <w:rPr>
          <w:b/>
          <w:bCs/>
          <w:i/>
          <w:iCs/>
        </w:rPr>
        <w:t xml:space="preserve"> specifikacijo</w:t>
      </w:r>
      <w:r w:rsidR="002F49B4" w:rsidRPr="002F49B4">
        <w:rPr>
          <w:b/>
          <w:bCs/>
          <w:i/>
          <w:iCs/>
        </w:rPr>
        <w:t>se</w:t>
      </w:r>
      <w:r w:rsidRPr="002F49B4">
        <w:rPr>
          <w:b/>
          <w:bCs/>
          <w:i/>
          <w:iCs/>
        </w:rPr>
        <w:t>, konkurso sąlygų aprašo 3, 4,</w:t>
      </w:r>
      <w:r w:rsidR="002F49B4">
        <w:rPr>
          <w:b/>
          <w:bCs/>
          <w:i/>
          <w:iCs/>
        </w:rPr>
        <w:t>5</w:t>
      </w:r>
      <w:r w:rsidRPr="002F49B4">
        <w:rPr>
          <w:b/>
          <w:bCs/>
          <w:i/>
          <w:iCs/>
        </w:rPr>
        <w:t>,6,7 pried</w:t>
      </w:r>
      <w:r w:rsidR="00B55878">
        <w:rPr>
          <w:b/>
          <w:bCs/>
          <w:i/>
          <w:iCs/>
        </w:rPr>
        <w:t>uose</w:t>
      </w:r>
      <w:r w:rsidR="003F1188">
        <w:rPr>
          <w:b/>
          <w:bCs/>
          <w:i/>
          <w:iCs/>
        </w:rPr>
        <w:t xml:space="preserve">, o </w:t>
      </w:r>
      <w:r w:rsidRPr="002F49B4">
        <w:rPr>
          <w:b/>
          <w:bCs/>
          <w:i/>
          <w:iCs/>
        </w:rPr>
        <w:t>sutarties projekte,</w:t>
      </w:r>
      <w:r w:rsidR="00D341C1" w:rsidRPr="00D341C1">
        <w:t xml:space="preserve"> </w:t>
      </w:r>
      <w:r w:rsidRPr="002F49B4">
        <w:rPr>
          <w:b/>
          <w:bCs/>
          <w:i/>
          <w:iCs/>
        </w:rPr>
        <w:t>konkurso sąlygų aprašo 8 priede</w:t>
      </w:r>
      <w:r w:rsidR="00D341C1" w:rsidRPr="00D341C1">
        <w:t xml:space="preserve"> </w:t>
      </w:r>
      <w:r w:rsidR="00D341C1" w:rsidRPr="00D341C1">
        <w:rPr>
          <w:b/>
          <w:bCs/>
          <w:i/>
          <w:iCs/>
        </w:rPr>
        <w:t>nustatoma šių reikalavimų vykdymo kontrolė bei sankcijos už ši</w:t>
      </w:r>
      <w:r w:rsidR="00D341C1">
        <w:rPr>
          <w:b/>
          <w:bCs/>
          <w:i/>
          <w:iCs/>
        </w:rPr>
        <w:t>ų</w:t>
      </w:r>
      <w:r w:rsidR="00D341C1" w:rsidRPr="00D341C1">
        <w:rPr>
          <w:b/>
          <w:bCs/>
          <w:i/>
          <w:iCs/>
        </w:rPr>
        <w:t xml:space="preserve"> įsipareigojim</w:t>
      </w:r>
      <w:r w:rsidR="00D341C1">
        <w:rPr>
          <w:b/>
          <w:bCs/>
          <w:i/>
          <w:iCs/>
        </w:rPr>
        <w:t>ų</w:t>
      </w:r>
      <w:r w:rsidR="00D341C1" w:rsidRPr="00D341C1">
        <w:rPr>
          <w:b/>
          <w:bCs/>
          <w:i/>
          <w:iCs/>
        </w:rPr>
        <w:t xml:space="preserve"> nesilaikymą</w:t>
      </w:r>
      <w:r w:rsidRPr="002F49B4">
        <w:rPr>
          <w:b/>
          <w:bCs/>
          <w:i/>
          <w:iCs/>
          <w:sz w:val="20"/>
          <w:szCs w:val="20"/>
        </w:rPr>
        <w:t>.</w:t>
      </w:r>
    </w:p>
    <w:p w14:paraId="0064A44C" w14:textId="0F496BDD" w:rsidR="00D8498F" w:rsidRPr="00C85E90" w:rsidRDefault="00D8498F" w:rsidP="00B563A3">
      <w:pPr>
        <w:widowControl w:val="0"/>
        <w:numPr>
          <w:ilvl w:val="0"/>
          <w:numId w:val="13"/>
        </w:numPr>
        <w:tabs>
          <w:tab w:val="left" w:pos="993"/>
          <w:tab w:val="left" w:pos="1134"/>
        </w:tabs>
        <w:jc w:val="both"/>
      </w:pPr>
      <w:r w:rsidRPr="00A42486">
        <w:t>Perkančiosios organizacijos sprendimo neatlikti pirkimo</w:t>
      </w:r>
      <w:r w:rsidRPr="00C85E90">
        <w:t xml:space="preserve"> naudojantis </w:t>
      </w:r>
      <w:r w:rsidR="00EE4859" w:rsidRPr="00C85E90">
        <w:t xml:space="preserve">VšĮ </w:t>
      </w:r>
      <w:r w:rsidRPr="00C85E90">
        <w:t xml:space="preserve">CPO LT </w:t>
      </w:r>
      <w:r w:rsidR="00EE4859" w:rsidRPr="00C85E90">
        <w:t xml:space="preserve">katalogu </w:t>
      </w:r>
      <w:r w:rsidRPr="00C85E90">
        <w:t xml:space="preserve">argumentai, kaip numatyta Viešųjų pirkimų įstatymo 82 straipsnio 2 dalies 1 punkte: </w:t>
      </w:r>
      <w:r w:rsidR="00EE4859" w:rsidRPr="00C85E90">
        <w:t xml:space="preserve">VšĮ </w:t>
      </w:r>
      <w:r w:rsidRPr="00C85E90">
        <w:t>CPO LT kataloge nėra perkamo objekto.</w:t>
      </w:r>
    </w:p>
    <w:p w14:paraId="2FFFAEE8" w14:textId="77777777" w:rsidR="00A9694C" w:rsidRPr="00C85E90" w:rsidRDefault="00A9694C" w:rsidP="005F1CAD">
      <w:pPr>
        <w:widowControl w:val="0"/>
        <w:ind w:firstLine="851"/>
        <w:contextualSpacing/>
        <w:jc w:val="center"/>
        <w:outlineLvl w:val="0"/>
        <w:rPr>
          <w:b/>
        </w:rPr>
      </w:pPr>
    </w:p>
    <w:p w14:paraId="7EE5D611" w14:textId="77777777" w:rsidR="00B45AD1" w:rsidRPr="00C85E90" w:rsidRDefault="00B45AD1" w:rsidP="005F1CAD">
      <w:pPr>
        <w:widowControl w:val="0"/>
        <w:ind w:firstLine="851"/>
        <w:contextualSpacing/>
        <w:jc w:val="center"/>
        <w:outlineLvl w:val="0"/>
        <w:rPr>
          <w:b/>
          <w:lang w:eastAsia="lt-LT"/>
        </w:rPr>
      </w:pPr>
      <w:r w:rsidRPr="00C85E90">
        <w:rPr>
          <w:b/>
        </w:rPr>
        <w:t>III SKYRIUS</w:t>
      </w:r>
    </w:p>
    <w:p w14:paraId="525245F5" w14:textId="5014212C" w:rsidR="00B45AD1" w:rsidRPr="00C85E90" w:rsidRDefault="00B45AD1" w:rsidP="005F1CAD">
      <w:pPr>
        <w:widowControl w:val="0"/>
        <w:spacing w:before="120" w:after="120"/>
        <w:ind w:firstLine="851"/>
        <w:contextualSpacing/>
        <w:jc w:val="center"/>
        <w:outlineLvl w:val="0"/>
        <w:rPr>
          <w:b/>
          <w:szCs w:val="22"/>
        </w:rPr>
      </w:pPr>
      <w:r w:rsidRPr="00C85E90">
        <w:rPr>
          <w:b/>
          <w:szCs w:val="22"/>
        </w:rPr>
        <w:t>TIEKĖJŲ PAŠAL</w:t>
      </w:r>
      <w:r w:rsidR="00E80140" w:rsidRPr="00C85E90">
        <w:rPr>
          <w:b/>
          <w:szCs w:val="22"/>
        </w:rPr>
        <w:t>INIMO PAGRINDAI,</w:t>
      </w:r>
      <w:r w:rsidRPr="00C85E90">
        <w:rPr>
          <w:b/>
          <w:szCs w:val="22"/>
        </w:rPr>
        <w:t xml:space="preserve"> KVALIFIKACIJOS REIKALAVIMAI</w:t>
      </w:r>
      <w:r w:rsidR="002F562C" w:rsidRPr="00C85E90">
        <w:rPr>
          <w:b/>
          <w:szCs w:val="22"/>
        </w:rPr>
        <w:t xml:space="preserve"> </w:t>
      </w:r>
    </w:p>
    <w:p w14:paraId="3952A48B" w14:textId="77777777" w:rsidR="00C82676" w:rsidRPr="00C85E90" w:rsidRDefault="00C82676" w:rsidP="005F1CAD">
      <w:pPr>
        <w:widowControl w:val="0"/>
        <w:spacing w:before="120" w:after="120"/>
        <w:ind w:firstLine="851"/>
        <w:contextualSpacing/>
        <w:jc w:val="center"/>
        <w:outlineLvl w:val="0"/>
        <w:rPr>
          <w:b/>
        </w:rPr>
      </w:pPr>
    </w:p>
    <w:p w14:paraId="327F287C" w14:textId="499F772C" w:rsidR="00C82676" w:rsidRPr="00C85E90" w:rsidRDefault="008E40D5" w:rsidP="005F1CAD">
      <w:pPr>
        <w:widowControl w:val="0"/>
        <w:numPr>
          <w:ilvl w:val="0"/>
          <w:numId w:val="12"/>
        </w:numPr>
        <w:tabs>
          <w:tab w:val="left" w:pos="1134"/>
        </w:tabs>
        <w:ind w:firstLine="851"/>
        <w:contextualSpacing/>
        <w:jc w:val="both"/>
        <w:rPr>
          <w:b/>
          <w:lang w:eastAsia="lt-LT"/>
        </w:rPr>
      </w:pPr>
      <w:bookmarkStart w:id="16" w:name="_Hlk190240862"/>
      <w:r w:rsidRPr="008E40D5">
        <w:t xml:space="preserve">Tiekėjai, dalyvaujantys pirkime, </w:t>
      </w:r>
      <w:r w:rsidRPr="00CE30FB">
        <w:rPr>
          <w:b/>
          <w:bCs/>
        </w:rPr>
        <w:t>su pasiūlymu turi pateikti konkurso sąlygų aprašo 2 priede nustatytos formos užpildytą Europos bendrąjį viešųjų pirkimų dokumentą (toliau – EBVPD)</w:t>
      </w:r>
      <w:r w:rsidRPr="008E40D5">
        <w:t xml:space="preserve"> pagal VPĮ 50 str. nustatytus reikalavimus. Pašalinimo pagrindai taikomi tiekėjui (kai pasiūlymą teikia ūkio subjektų grupė – visiems tos grupės nariams) ir ūkio subjektams, kurių pajėgumais tiekėjas remiasi. </w:t>
      </w:r>
      <w:r w:rsidRPr="00CE30FB">
        <w:rPr>
          <w:b/>
          <w:bCs/>
        </w:rPr>
        <w:t>Tiekėjas, kurio pasiūlymas gali būti pripažintas laimėjusiu, turi neatitikti tiekėjų pašalinimo pagrindų.</w:t>
      </w:r>
      <w:r w:rsidRPr="008E40D5">
        <w:t xml:space="preserve"> </w:t>
      </w:r>
      <w:r>
        <w:t>CPO</w:t>
      </w:r>
      <w:r w:rsidRPr="008E40D5">
        <w:t xml:space="preserve"> tiekėjo pašalinimo pagrindų nebuvimo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Pasiūlymo patikslinimo, papildymo ar paaiškinimo taisyklėmis</w:t>
      </w:r>
      <w:r w:rsidR="00CE30FB">
        <w:t>.</w:t>
      </w:r>
    </w:p>
    <w:bookmarkEnd w:id="16"/>
    <w:p w14:paraId="5340FB88" w14:textId="54A47EE8" w:rsidR="00C82676" w:rsidRPr="00C85E90" w:rsidRDefault="00C82676" w:rsidP="005F1CAD">
      <w:pPr>
        <w:widowControl w:val="0"/>
        <w:numPr>
          <w:ilvl w:val="1"/>
          <w:numId w:val="12"/>
        </w:numPr>
        <w:tabs>
          <w:tab w:val="clear" w:pos="720"/>
          <w:tab w:val="left" w:pos="1134"/>
          <w:tab w:val="left" w:pos="1418"/>
        </w:tabs>
        <w:ind w:firstLine="851"/>
        <w:contextualSpacing/>
        <w:jc w:val="both"/>
        <w:rPr>
          <w:b/>
          <w:lang w:eastAsia="lt-LT"/>
        </w:rPr>
      </w:pPr>
      <w:r w:rsidRPr="00C85E90">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DC1B34" w:rsidRPr="00502633" w14:paraId="31E998D7" w14:textId="77777777" w:rsidTr="00484EE4">
        <w:tc>
          <w:tcPr>
            <w:tcW w:w="1134" w:type="dxa"/>
            <w:shd w:val="clear" w:color="auto" w:fill="F2F2F2"/>
            <w:vAlign w:val="center"/>
          </w:tcPr>
          <w:p w14:paraId="2DF5AC12" w14:textId="77777777" w:rsidR="00DC1B34" w:rsidRPr="00502633" w:rsidRDefault="00DC1B34" w:rsidP="00484EE4">
            <w:pPr>
              <w:jc w:val="center"/>
              <w:rPr>
                <w:bCs/>
              </w:rPr>
            </w:pPr>
            <w:r w:rsidRPr="00502633">
              <w:rPr>
                <w:bCs/>
              </w:rPr>
              <w:t>Eil. Nr.</w:t>
            </w:r>
          </w:p>
        </w:tc>
        <w:tc>
          <w:tcPr>
            <w:tcW w:w="4253" w:type="dxa"/>
            <w:shd w:val="clear" w:color="auto" w:fill="F2F2F2"/>
            <w:vAlign w:val="center"/>
          </w:tcPr>
          <w:p w14:paraId="44D6FB7E" w14:textId="77777777" w:rsidR="00DC1B34" w:rsidRPr="00502633" w:rsidRDefault="00DC1B34" w:rsidP="00484EE4">
            <w:pPr>
              <w:jc w:val="center"/>
              <w:rPr>
                <w:bCs/>
              </w:rPr>
            </w:pPr>
            <w:r w:rsidRPr="00502633">
              <w:rPr>
                <w:bCs/>
              </w:rPr>
              <w:t>Tiekėjų pašalinimo pagrindai</w:t>
            </w:r>
          </w:p>
        </w:tc>
        <w:tc>
          <w:tcPr>
            <w:tcW w:w="4252" w:type="dxa"/>
            <w:shd w:val="clear" w:color="auto" w:fill="F2F2F2"/>
            <w:vAlign w:val="center"/>
          </w:tcPr>
          <w:p w14:paraId="067AD928" w14:textId="77777777" w:rsidR="00DC1B34" w:rsidRPr="00502633" w:rsidRDefault="00DC1B34" w:rsidP="00484EE4">
            <w:pPr>
              <w:jc w:val="center"/>
              <w:rPr>
                <w:bCs/>
              </w:rPr>
            </w:pPr>
            <w:r w:rsidRPr="00502633">
              <w:rPr>
                <w:bCs/>
              </w:rPr>
              <w:t>Pašalinimo pagrindų nebuvimą įrodantys dokumentai</w:t>
            </w:r>
          </w:p>
        </w:tc>
      </w:tr>
      <w:tr w:rsidR="00DC1B34" w:rsidRPr="00031EB2" w14:paraId="58479347" w14:textId="77777777" w:rsidTr="00484EE4">
        <w:tc>
          <w:tcPr>
            <w:tcW w:w="1134" w:type="dxa"/>
          </w:tcPr>
          <w:p w14:paraId="69994A9E" w14:textId="41086F88" w:rsidR="00DC1B34" w:rsidRPr="00031EB2" w:rsidRDefault="00DC1B34" w:rsidP="00484EE4">
            <w:pPr>
              <w:jc w:val="both"/>
            </w:pPr>
            <w:r w:rsidRPr="00031EB2">
              <w:t>1</w:t>
            </w:r>
            <w:r>
              <w:t>6</w:t>
            </w:r>
            <w:r w:rsidRPr="00031EB2">
              <w:t>.1.1.</w:t>
            </w:r>
          </w:p>
        </w:tc>
        <w:tc>
          <w:tcPr>
            <w:tcW w:w="4253" w:type="dxa"/>
          </w:tcPr>
          <w:p w14:paraId="38D0796C" w14:textId="77777777" w:rsidR="00DC1B34" w:rsidRPr="00031EB2" w:rsidRDefault="00DC1B34" w:rsidP="00484EE4">
            <w:pPr>
              <w:jc w:val="both"/>
            </w:pPr>
            <w:r w:rsidRPr="00031EB2">
              <w:t>Tiekėjas arba jo atsakingas asmuo, nurodytas Viešųjų pirkimų įstatymo 46 straipsnio 2 dalies 2 punkte, nuteistas už šią nusikalstamą veiką:</w:t>
            </w:r>
          </w:p>
          <w:p w14:paraId="30CEFEE6" w14:textId="77777777" w:rsidR="00DC1B34" w:rsidRPr="00031EB2" w:rsidRDefault="00DC1B34" w:rsidP="00484EE4">
            <w:pPr>
              <w:jc w:val="both"/>
            </w:pPr>
            <w:r w:rsidRPr="00031EB2">
              <w:t>1) dalyvavimą nusikalstamame susivienijime, jo organizavimą ar vadovavimą jam;</w:t>
            </w:r>
          </w:p>
          <w:p w14:paraId="10158F28" w14:textId="77777777" w:rsidR="00DC1B34" w:rsidRPr="00031EB2" w:rsidRDefault="00DC1B34" w:rsidP="00484EE4">
            <w:pPr>
              <w:jc w:val="both"/>
            </w:pPr>
            <w:r w:rsidRPr="00031EB2">
              <w:t>2) kyšininkavimą, prekybą poveikiu, papirkimą;</w:t>
            </w:r>
          </w:p>
          <w:p w14:paraId="26219D97" w14:textId="77777777" w:rsidR="00DC1B34" w:rsidRPr="00031EB2" w:rsidRDefault="00DC1B34" w:rsidP="00484EE4">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A77C33" w14:textId="77777777" w:rsidR="00DC1B34" w:rsidRPr="00031EB2" w:rsidRDefault="00DC1B34" w:rsidP="00484EE4">
            <w:pPr>
              <w:jc w:val="both"/>
            </w:pPr>
            <w:r w:rsidRPr="00031EB2">
              <w:t>4) nusikalstamą bankrotą;</w:t>
            </w:r>
          </w:p>
          <w:p w14:paraId="1E54A245" w14:textId="77777777" w:rsidR="00DC1B34" w:rsidRPr="00031EB2" w:rsidRDefault="00DC1B34" w:rsidP="00484EE4">
            <w:pPr>
              <w:jc w:val="both"/>
            </w:pPr>
            <w:r w:rsidRPr="00031EB2">
              <w:lastRenderedPageBreak/>
              <w:t>5) teroristinį ir su teroristine veikla susijusį nusikaltimą;</w:t>
            </w:r>
          </w:p>
          <w:p w14:paraId="2FE200B7" w14:textId="77777777" w:rsidR="00DC1B34" w:rsidRPr="00031EB2" w:rsidRDefault="00DC1B34" w:rsidP="00484EE4">
            <w:pPr>
              <w:jc w:val="both"/>
            </w:pPr>
            <w:r w:rsidRPr="00031EB2">
              <w:t>6) nusikalstamu būdu gauto turto legalizavimą;</w:t>
            </w:r>
          </w:p>
          <w:p w14:paraId="0C42498B" w14:textId="77777777" w:rsidR="00DC1B34" w:rsidRPr="00031EB2" w:rsidRDefault="00DC1B34" w:rsidP="00484EE4">
            <w:pPr>
              <w:jc w:val="both"/>
            </w:pPr>
            <w:r w:rsidRPr="00031EB2">
              <w:t>7) prekybą žmonėmis, vaiko pirkimą arba pardavimą;</w:t>
            </w:r>
          </w:p>
          <w:p w14:paraId="660C23E6" w14:textId="77777777" w:rsidR="00DC1B34" w:rsidRPr="00031EB2" w:rsidRDefault="00DC1B34" w:rsidP="00484EE4">
            <w:pPr>
              <w:jc w:val="both"/>
            </w:pPr>
            <w:r w:rsidRPr="00031EB2">
              <w:t>8) kitos valstybės tiekėjo atliktą nusikaltimą, apibrėžtą Direktyvos 2014/24/ES 57 straipsnio 1 dalyje išvardytus Europos Sąjungos teisės aktus įgyvendinančiuose kitų valstybių teisės aktuose.</w:t>
            </w:r>
          </w:p>
          <w:p w14:paraId="7ACA168D" w14:textId="77777777" w:rsidR="00DC1B34" w:rsidRPr="00031EB2" w:rsidRDefault="00DC1B34" w:rsidP="00484EE4">
            <w:pPr>
              <w:jc w:val="both"/>
            </w:pPr>
          </w:p>
          <w:p w14:paraId="35D023EC" w14:textId="77777777" w:rsidR="00DC1B34" w:rsidRPr="00031EB2" w:rsidRDefault="00DC1B34" w:rsidP="00484EE4">
            <w:pPr>
              <w:jc w:val="both"/>
            </w:pPr>
            <w:r w:rsidRPr="00031EB2">
              <w:t>Laikoma, kad tiekėjas arba jo atsakingas asmuo nuteistas už aukščiau nurodytą nusikalstamą veiką, kai dėl:</w:t>
            </w:r>
          </w:p>
          <w:p w14:paraId="0CFEE297" w14:textId="77777777" w:rsidR="00DC1B34" w:rsidRPr="00031EB2" w:rsidRDefault="00DC1B34" w:rsidP="00484EE4">
            <w:pPr>
              <w:jc w:val="both"/>
            </w:pPr>
            <w:r w:rsidRPr="00031EB2">
              <w:t>1) tiekėjo, kuris yra fizinis asmuo, per pastaruosius 5 metus buvo priimtas ir įsiteisėjęs apkaltinamasis teismo nuosprendis ir šis asmuo turi neišnykusį ar nepanaikintą teistumą;</w:t>
            </w:r>
          </w:p>
          <w:p w14:paraId="294763C5" w14:textId="77777777" w:rsidR="00DC1B34" w:rsidRPr="00031EB2" w:rsidRDefault="00DC1B34" w:rsidP="00484EE4">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CB36C9" w14:textId="77777777" w:rsidR="00DC1B34" w:rsidRPr="00C35CAD" w:rsidRDefault="00DC1B34" w:rsidP="00484EE4">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9019C08" w14:textId="77777777" w:rsidR="00DC1B34" w:rsidRPr="00031EB2" w:rsidRDefault="00DC1B34" w:rsidP="00484EE4">
            <w:pPr>
              <w:jc w:val="both"/>
              <w:rPr>
                <w:rFonts w:eastAsia="Yu Mincho"/>
              </w:rPr>
            </w:pPr>
            <w:r>
              <w:rPr>
                <w:rFonts w:eastAsia="Yu Mincho"/>
              </w:rPr>
              <w:lastRenderedPageBreak/>
              <w:t>I</w:t>
            </w:r>
            <w:r w:rsidRPr="00031EB2">
              <w:rPr>
                <w:rFonts w:eastAsia="Yu Mincho"/>
              </w:rPr>
              <w:t>š Lietuvoje įsteigtų subjektų reikalaujama:</w:t>
            </w:r>
          </w:p>
          <w:p w14:paraId="0DCB9EAC" w14:textId="77777777" w:rsidR="00DC1B34" w:rsidRPr="00031EB2" w:rsidRDefault="00DC1B34" w:rsidP="00DC1B34">
            <w:pPr>
              <w:numPr>
                <w:ilvl w:val="0"/>
                <w:numId w:val="6"/>
              </w:numPr>
              <w:ind w:left="314"/>
              <w:jc w:val="both"/>
              <w:rPr>
                <w:rFonts w:eastAsia="Yu Mincho"/>
                <w:b/>
                <w:bCs/>
              </w:rPr>
            </w:pPr>
            <w:r w:rsidRPr="00031EB2">
              <w:rPr>
                <w:rFonts w:eastAsia="Yu Mincho"/>
              </w:rPr>
              <w:t>išrašo iš teismo sprendimo arba</w:t>
            </w:r>
          </w:p>
          <w:p w14:paraId="5792F610" w14:textId="77777777" w:rsidR="00DC1B34" w:rsidRPr="00031EB2" w:rsidRDefault="00DC1B34" w:rsidP="00DC1B34">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BF6ABE3" w14:textId="77777777" w:rsidR="00DC1B34" w:rsidRPr="00031EB2" w:rsidRDefault="00DC1B34" w:rsidP="00DC1B34">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012D08C6" w14:textId="77777777" w:rsidR="00DC1B34" w:rsidRPr="00031EB2" w:rsidRDefault="00DC1B34" w:rsidP="00484EE4">
            <w:pPr>
              <w:jc w:val="both"/>
              <w:rPr>
                <w:rFonts w:eastAsia="Yu Mincho"/>
              </w:rPr>
            </w:pPr>
          </w:p>
          <w:p w14:paraId="37B63739" w14:textId="77777777" w:rsidR="00DC1B34" w:rsidRPr="00031EB2" w:rsidRDefault="00DC1B34" w:rsidP="00484EE4">
            <w:pPr>
              <w:jc w:val="both"/>
              <w:rPr>
                <w:rFonts w:eastAsia="Yu Mincho"/>
              </w:rPr>
            </w:pPr>
            <w:r>
              <w:rPr>
                <w:rFonts w:eastAsia="Yu Mincho"/>
              </w:rPr>
              <w:t>I</w:t>
            </w:r>
            <w:r w:rsidRPr="00031EB2">
              <w:rPr>
                <w:rFonts w:eastAsia="Yu Mincho"/>
              </w:rPr>
              <w:t>š ne Lietuvoje įsteigtų subjektų reikalaujama:</w:t>
            </w:r>
          </w:p>
          <w:p w14:paraId="64714E63" w14:textId="77777777" w:rsidR="00DC1B34" w:rsidRPr="00031EB2" w:rsidRDefault="00DC1B34" w:rsidP="00DC1B34">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D9189C" w14:textId="77777777" w:rsidR="00DC1B34" w:rsidRPr="00031EB2" w:rsidRDefault="00DC1B34" w:rsidP="00484EE4">
            <w:pPr>
              <w:jc w:val="both"/>
              <w:rPr>
                <w:b/>
                <w:bCs/>
              </w:rPr>
            </w:pPr>
          </w:p>
          <w:p w14:paraId="4892010C" w14:textId="77777777" w:rsidR="00DC1B34" w:rsidRPr="00031EB2" w:rsidRDefault="00DC1B34" w:rsidP="00484EE4">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 xml:space="preserve">Pavyzdys: jeigu Perkančioji organizacija 2022-10-10 kreipėsi į tiekėją prašydama iki 2022-10-14 pateikti </w:t>
            </w:r>
            <w:r w:rsidRPr="00031EB2">
              <w:rPr>
                <w:lang w:eastAsia="lt-LT"/>
              </w:rPr>
              <w:lastRenderedPageBreak/>
              <w:t>įrodančius dokumentus, jis turi būti išduotas ne anksčiau kaip 180 dienų, jas skaičiuojant atgal nuo 2022-10-14.</w:t>
            </w:r>
          </w:p>
          <w:p w14:paraId="243F042D" w14:textId="77777777" w:rsidR="00DC1B34" w:rsidRPr="00031EB2" w:rsidRDefault="00DC1B34" w:rsidP="00484EE4">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08FEB85" w14:textId="77777777" w:rsidR="00DC1B34" w:rsidRPr="00031EB2" w:rsidRDefault="00DC1B34" w:rsidP="00484EE4">
            <w:pPr>
              <w:shd w:val="clear" w:color="auto" w:fill="FFFFFF"/>
              <w:jc w:val="both"/>
              <w:rPr>
                <w:lang w:eastAsia="lt-LT"/>
              </w:rPr>
            </w:pPr>
          </w:p>
          <w:p w14:paraId="4C4B177F" w14:textId="77777777" w:rsidR="00DC1B34" w:rsidRPr="00031EB2" w:rsidRDefault="00DC1B34" w:rsidP="00484EE4">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77D1363B" w14:textId="77777777" w:rsidR="00DC1B34" w:rsidRPr="00031EB2" w:rsidRDefault="00DC1B34" w:rsidP="00484EE4">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01A6022" w14:textId="77777777" w:rsidR="00DC1B34" w:rsidRDefault="00DC1B34" w:rsidP="00484EE4">
            <w:pPr>
              <w:jc w:val="both"/>
            </w:pPr>
          </w:p>
          <w:p w14:paraId="7EE6C500" w14:textId="77777777" w:rsidR="00DC1B34" w:rsidRDefault="00DC1B34" w:rsidP="00484EE4">
            <w:pPr>
              <w:jc w:val="both"/>
              <w:rPr>
                <w:i/>
                <w:iCs/>
              </w:rPr>
            </w:pPr>
            <w:r w:rsidRPr="00031EB2">
              <w:rPr>
                <w:i/>
                <w:iCs/>
              </w:rPr>
              <w:t>Pateikiami skenuoti dokumentai elektronine forma ar pasirašyti el. parašu.</w:t>
            </w:r>
          </w:p>
          <w:p w14:paraId="76208A3B" w14:textId="77777777" w:rsidR="00DC1B34" w:rsidRDefault="00DC1B34" w:rsidP="00484EE4">
            <w:pPr>
              <w:jc w:val="both"/>
              <w:rPr>
                <w:i/>
                <w:iCs/>
              </w:rPr>
            </w:pPr>
          </w:p>
          <w:p w14:paraId="5963F5BD" w14:textId="77777777" w:rsidR="00DC1B34" w:rsidRDefault="00DC1B34" w:rsidP="00484EE4">
            <w:pPr>
              <w:jc w:val="both"/>
              <w:rPr>
                <w:rFonts w:eastAsia="Yu Mincho"/>
                <w:b/>
                <w:bCs/>
              </w:rPr>
            </w:pPr>
            <w:r>
              <w:rPr>
                <w:rFonts w:eastAsia="Yu Mincho"/>
                <w:b/>
                <w:bCs/>
              </w:rPr>
              <w:t>PASTABA:</w:t>
            </w:r>
          </w:p>
          <w:p w14:paraId="6AD73AAF" w14:textId="77777777" w:rsidR="00DC1B34" w:rsidRPr="00C35CAD" w:rsidRDefault="00DC1B34" w:rsidP="00484EE4">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DF34269" w14:textId="77777777" w:rsidR="00DC1B34" w:rsidRPr="00031EB2" w:rsidRDefault="00DC1B34" w:rsidP="00484EE4">
            <w:pPr>
              <w:jc w:val="both"/>
              <w:rPr>
                <w:i/>
              </w:rPr>
            </w:pPr>
          </w:p>
        </w:tc>
      </w:tr>
      <w:tr w:rsidR="00DC1B34" w:rsidRPr="00031EB2" w14:paraId="3ED443AB" w14:textId="77777777" w:rsidTr="00484EE4">
        <w:tc>
          <w:tcPr>
            <w:tcW w:w="1134" w:type="dxa"/>
          </w:tcPr>
          <w:p w14:paraId="4CEA0287" w14:textId="7D15B43B" w:rsidR="00DC1B34" w:rsidRPr="00DC1B34" w:rsidRDefault="00DC1B34" w:rsidP="00484EE4">
            <w:pPr>
              <w:jc w:val="both"/>
            </w:pPr>
            <w:r w:rsidRPr="00DC1B34">
              <w:lastRenderedPageBreak/>
              <w:t>16.1.2.</w:t>
            </w:r>
          </w:p>
        </w:tc>
        <w:tc>
          <w:tcPr>
            <w:tcW w:w="4253" w:type="dxa"/>
          </w:tcPr>
          <w:p w14:paraId="486FD8EC" w14:textId="77777777" w:rsidR="00DC1B34" w:rsidRPr="00DC1B34" w:rsidRDefault="00DC1B34" w:rsidP="00484EE4">
            <w:pPr>
              <w:jc w:val="both"/>
            </w:pPr>
            <w:r w:rsidRPr="00DC1B34">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05E1B473" w14:textId="77777777" w:rsidR="00DC1B34" w:rsidRPr="00DC1B34" w:rsidRDefault="00DC1B34" w:rsidP="00484EE4">
            <w:pPr>
              <w:jc w:val="both"/>
              <w:rPr>
                <w:rFonts w:eastAsia="Yu Mincho"/>
              </w:rPr>
            </w:pPr>
            <w:r w:rsidRPr="00DC1B34">
              <w:t>Iš Lietuvoje įsteigtų subjektų įrodančių dokumentų nereikalaujama. Užtenka pateikto EBVPD.</w:t>
            </w:r>
          </w:p>
        </w:tc>
      </w:tr>
      <w:tr w:rsidR="00DC1B34" w:rsidRPr="00031EB2" w14:paraId="3FB74BA2" w14:textId="77777777" w:rsidTr="00484EE4">
        <w:tc>
          <w:tcPr>
            <w:tcW w:w="1134" w:type="dxa"/>
          </w:tcPr>
          <w:p w14:paraId="7034D12F" w14:textId="4460A2CA" w:rsidR="00DC1B34" w:rsidRPr="00031EB2" w:rsidRDefault="00DC1B34" w:rsidP="00484EE4">
            <w:pPr>
              <w:jc w:val="both"/>
            </w:pPr>
            <w:r>
              <w:t>16.1.3.</w:t>
            </w:r>
          </w:p>
        </w:tc>
        <w:tc>
          <w:tcPr>
            <w:tcW w:w="4253" w:type="dxa"/>
          </w:tcPr>
          <w:p w14:paraId="3549DEA7" w14:textId="77777777" w:rsidR="00DC1B34" w:rsidRPr="00031EB2" w:rsidRDefault="00DC1B34" w:rsidP="00484EE4">
            <w:pPr>
              <w:jc w:val="both"/>
            </w:pPr>
            <w:r w:rsidRPr="00031EB2">
              <w:t xml:space="preserve">Tiekėjas yra nuteistas už įsipareigojimų, susijusių su mokesčių, įskaitant socialinio draudimo įmokas, mokėjimu, nevykdymą pagal šalies, kurioje registruotas tiekėjas, ar šalies, kurioje yra perkančioji </w:t>
            </w:r>
            <w:r w:rsidRPr="00031EB2">
              <w:lastRenderedPageBreak/>
              <w:t xml:space="preserve">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DEF79C4" w14:textId="77777777" w:rsidR="00DC1B34" w:rsidRPr="00031EB2" w:rsidRDefault="00DC1B34" w:rsidP="00484EE4">
            <w:pPr>
              <w:jc w:val="both"/>
            </w:pPr>
          </w:p>
          <w:p w14:paraId="171F50E3" w14:textId="77777777" w:rsidR="00DC1B34" w:rsidRPr="00031EB2" w:rsidRDefault="00DC1B34" w:rsidP="00484EE4">
            <w:pPr>
              <w:jc w:val="both"/>
            </w:pPr>
            <w:r w:rsidRPr="00031EB2">
              <w:t>Laikoma, kad tiekėjas nuteistas už aukščiau nurodytą nusikalstamą veiką, kai dėl:</w:t>
            </w:r>
          </w:p>
          <w:p w14:paraId="276ED189" w14:textId="77777777" w:rsidR="00DC1B34" w:rsidRPr="00031EB2" w:rsidRDefault="00DC1B34" w:rsidP="00484EE4">
            <w:pPr>
              <w:jc w:val="both"/>
            </w:pPr>
            <w:r w:rsidRPr="00031EB2">
              <w:t>1) tiekėjo, kuris yra fizinis asmuo, per pastaruosius 5 metus buvo priimtas ir įsiteisėjęs apkaltinamasis teismo nuosprendis ir šis asmuo turi neišnykusį ar nepanaikintą teistumą;</w:t>
            </w:r>
          </w:p>
          <w:p w14:paraId="616929AB" w14:textId="77777777" w:rsidR="00DC1B34" w:rsidRPr="00031EB2" w:rsidRDefault="00DC1B34" w:rsidP="00484EE4">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1A70681B" w14:textId="77777777" w:rsidR="00DC1B34" w:rsidRPr="00031EB2" w:rsidRDefault="00DC1B34" w:rsidP="00484EE4">
            <w:pPr>
              <w:jc w:val="both"/>
            </w:pPr>
          </w:p>
          <w:p w14:paraId="65568542" w14:textId="77777777" w:rsidR="00DC1B34" w:rsidRPr="00031EB2" w:rsidRDefault="00DC1B34" w:rsidP="00484EE4">
            <w:pPr>
              <w:jc w:val="both"/>
            </w:pPr>
            <w:r w:rsidRPr="00031EB2">
              <w:t>Tačiau ši nuostata netaikoma, jeigu:</w:t>
            </w:r>
          </w:p>
          <w:p w14:paraId="434330AF" w14:textId="77777777" w:rsidR="00DC1B34" w:rsidRPr="00031EB2" w:rsidRDefault="00DC1B34" w:rsidP="00484EE4">
            <w:pPr>
              <w:jc w:val="both"/>
            </w:pPr>
            <w:r w:rsidRPr="00031EB2">
              <w:t>1) Tiekėjas yra įsipareigojęs sumokėti mokesčius, įskaitant socialinio draudimo įmokas ir dėl to laikomas jau įvykdžiusiu šioje dalyje nurodytus įsipareigojimus;</w:t>
            </w:r>
          </w:p>
          <w:p w14:paraId="03AF7F25" w14:textId="77777777" w:rsidR="00DC1B34" w:rsidRPr="00031EB2" w:rsidRDefault="00DC1B34" w:rsidP="00484EE4">
            <w:pPr>
              <w:jc w:val="both"/>
            </w:pPr>
            <w:r w:rsidRPr="00031EB2">
              <w:t>2) Įsiskolinimo suma neviršija 50 EUR;</w:t>
            </w:r>
          </w:p>
          <w:p w14:paraId="7EAD728C" w14:textId="77777777" w:rsidR="00DC1B34" w:rsidRPr="00031EB2" w:rsidRDefault="00DC1B34" w:rsidP="00484EE4">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031EB2">
              <w:lastRenderedPageBreak/>
              <w:t>reikalaujant pateikti aktualius dokumentus pagal Viešųjų pirkimų įstatymo 50 straipsnio 6 dalį, jis įrodo, kad jau yra laikomas įvykdžiusiu įsipareigojimus, susijusius su mokesčių, įskaitant socialinio draudimo įmokas, mokėjimu.</w:t>
            </w:r>
          </w:p>
          <w:p w14:paraId="5F106955" w14:textId="77777777" w:rsidR="00DC1B34" w:rsidRPr="00031EB2" w:rsidRDefault="00DC1B34" w:rsidP="00484EE4">
            <w:pPr>
              <w:jc w:val="both"/>
            </w:pPr>
          </w:p>
          <w:p w14:paraId="13A5C11E" w14:textId="77777777" w:rsidR="00DC1B34" w:rsidRPr="00031EB2" w:rsidRDefault="00DC1B34" w:rsidP="00484EE4">
            <w:pPr>
              <w:jc w:val="both"/>
            </w:pPr>
          </w:p>
          <w:p w14:paraId="58EE4A34" w14:textId="77777777" w:rsidR="00DC1B34" w:rsidRPr="00031EB2" w:rsidRDefault="00DC1B34" w:rsidP="00484EE4">
            <w:pPr>
              <w:jc w:val="both"/>
            </w:pPr>
          </w:p>
        </w:tc>
        <w:tc>
          <w:tcPr>
            <w:tcW w:w="4252" w:type="dxa"/>
          </w:tcPr>
          <w:p w14:paraId="48A19078" w14:textId="75655AB0" w:rsidR="00DC1B34" w:rsidRPr="00DA6BFA" w:rsidRDefault="00DC1B34" w:rsidP="004F476C">
            <w:pPr>
              <w:pStyle w:val="Sraopastraipa"/>
              <w:numPr>
                <w:ilvl w:val="0"/>
                <w:numId w:val="45"/>
              </w:numPr>
              <w:tabs>
                <w:tab w:val="left" w:pos="315"/>
              </w:tabs>
              <w:ind w:left="173" w:hanging="141"/>
              <w:jc w:val="both"/>
              <w:rPr>
                <w:iCs/>
              </w:rPr>
            </w:pPr>
            <w:r w:rsidRPr="004F476C">
              <w:rPr>
                <w:iCs/>
                <w:sz w:val="24"/>
                <w:szCs w:val="24"/>
              </w:rPr>
              <w:lastRenderedPageBreak/>
              <w:t>Dėl įsipareigojimų, susijusių su mokesčių mokėjimu, įvykdymo iš Lietuvoje įsteigtų subjektų prašoma</w:t>
            </w:r>
            <w:r w:rsidRPr="00DA6BFA">
              <w:rPr>
                <w:iCs/>
              </w:rPr>
              <w:t>:</w:t>
            </w:r>
          </w:p>
          <w:p w14:paraId="793034CA" w14:textId="77777777" w:rsidR="00DC1B34" w:rsidRPr="0068041F" w:rsidRDefault="00DC1B34" w:rsidP="00484EE4">
            <w:pPr>
              <w:jc w:val="both"/>
              <w:rPr>
                <w:iCs/>
              </w:rPr>
            </w:pPr>
          </w:p>
          <w:p w14:paraId="49662A7C" w14:textId="77777777" w:rsidR="00DC1B34" w:rsidRPr="0068041F" w:rsidRDefault="00DC1B34" w:rsidP="00484EE4">
            <w:pPr>
              <w:tabs>
                <w:tab w:val="left" w:pos="315"/>
              </w:tabs>
              <w:jc w:val="both"/>
              <w:rPr>
                <w:iCs/>
              </w:rPr>
            </w:pPr>
            <w:r w:rsidRPr="0068041F">
              <w:rPr>
                <w:iCs/>
              </w:rPr>
              <w:lastRenderedPageBreak/>
              <w:t>•</w:t>
            </w:r>
            <w:r w:rsidRPr="0068041F">
              <w:rPr>
                <w:iCs/>
              </w:rPr>
              <w:tab/>
              <w:t>išrašo iš teismo sprendimo (jei toks yra) arba Valstybinės mokesčių inspekcijos prie Lietuvos Respublikos finansų ministerijos išduoto dokumento,</w:t>
            </w:r>
          </w:p>
          <w:p w14:paraId="6F78AFAF" w14:textId="77777777" w:rsidR="00DC1B34" w:rsidRPr="0068041F" w:rsidRDefault="00DC1B34" w:rsidP="00484EE4">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03F8C836" w14:textId="77777777" w:rsidR="00DC1B34" w:rsidRPr="0068041F" w:rsidRDefault="00DC1B34" w:rsidP="00484EE4">
            <w:pPr>
              <w:jc w:val="both"/>
              <w:rPr>
                <w:iCs/>
              </w:rPr>
            </w:pPr>
          </w:p>
          <w:p w14:paraId="7A256800" w14:textId="77777777" w:rsidR="00DC1B34" w:rsidRPr="0068041F" w:rsidRDefault="00DC1B34" w:rsidP="00484EE4">
            <w:pPr>
              <w:jc w:val="both"/>
              <w:rPr>
                <w:iCs/>
              </w:rPr>
            </w:pPr>
            <w:r w:rsidRPr="0068041F">
              <w:rPr>
                <w:iCs/>
              </w:rPr>
              <w:t>Iš ne Lietuvoje įsteigtų subjektų reikalaujama:</w:t>
            </w:r>
          </w:p>
          <w:p w14:paraId="0813C489" w14:textId="77777777" w:rsidR="00DC1B34" w:rsidRPr="0068041F" w:rsidRDefault="00DC1B34" w:rsidP="00484EE4">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676B0C" w14:textId="77777777" w:rsidR="00DC1B34" w:rsidRPr="0068041F" w:rsidRDefault="00DC1B34" w:rsidP="00484EE4">
            <w:pPr>
              <w:jc w:val="both"/>
              <w:rPr>
                <w:iCs/>
              </w:rPr>
            </w:pPr>
          </w:p>
          <w:p w14:paraId="0F829CCE" w14:textId="77777777" w:rsidR="00DC1B34" w:rsidRPr="0068041F" w:rsidRDefault="00DC1B34" w:rsidP="00484EE4">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20C63E9D" w14:textId="77777777" w:rsidR="00DC1B34" w:rsidRPr="0068041F" w:rsidRDefault="00DC1B34" w:rsidP="00484EE4">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05CD437" w14:textId="77777777" w:rsidR="00DC1B34" w:rsidRPr="0068041F" w:rsidRDefault="00DC1B34" w:rsidP="00484EE4">
            <w:pPr>
              <w:jc w:val="both"/>
              <w:rPr>
                <w:i/>
              </w:rPr>
            </w:pPr>
          </w:p>
          <w:p w14:paraId="34463140" w14:textId="77777777" w:rsidR="00DC1B34" w:rsidRPr="0068041F" w:rsidRDefault="00DC1B34" w:rsidP="00484EE4">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w:t>
            </w:r>
            <w:r w:rsidRPr="0068041F">
              <w:rPr>
                <w:i/>
              </w:rPr>
              <w:lastRenderedPageBreak/>
              <w:t>pasiūlymų pateikimo dienos terminas, toks dokumentas jo galiojimo laikotarpiu yra priimtinas.</w:t>
            </w:r>
          </w:p>
          <w:p w14:paraId="03DC340D" w14:textId="77777777" w:rsidR="00DC1B34" w:rsidRPr="0068041F" w:rsidRDefault="00DC1B34" w:rsidP="00484EE4">
            <w:pPr>
              <w:jc w:val="both"/>
              <w:rPr>
                <w:iCs/>
              </w:rPr>
            </w:pPr>
          </w:p>
          <w:p w14:paraId="31C59B5C" w14:textId="77777777" w:rsidR="00DC1B34" w:rsidRPr="0068041F" w:rsidRDefault="00DC1B34" w:rsidP="00484EE4">
            <w:pPr>
              <w:jc w:val="both"/>
              <w:rPr>
                <w:iCs/>
              </w:rPr>
            </w:pPr>
            <w:r w:rsidRPr="0068041F">
              <w:rPr>
                <w:iCs/>
              </w:rPr>
              <w:t>2) Dėl įsipareigojimų, susijusių su socialinio draudimo įmokų mokėjimu, įvykdymo iš Lietuvoje įsteigtų subjektų prašoma:</w:t>
            </w:r>
          </w:p>
          <w:p w14:paraId="04E5DA96" w14:textId="54E2CB89" w:rsidR="00DC1B34" w:rsidRPr="0068041F" w:rsidRDefault="00DC1B34" w:rsidP="00484EE4">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DA6BFA" w:rsidRPr="000173F9">
                <w:rPr>
                  <w:rStyle w:val="Hipersaitas"/>
                  <w:iCs/>
                </w:rPr>
                <w:t>http://draudejai</w:t>
              </w:r>
            </w:hyperlink>
            <w:r w:rsidRPr="0068041F">
              <w:rPr>
                <w:iCs/>
              </w:rPr>
              <w:t>.sodra.lt/draudeju_viesi_duomenys/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00FF6EE2" w14:textId="77777777" w:rsidR="00DC1B34" w:rsidRPr="0068041F" w:rsidRDefault="00DC1B34" w:rsidP="00484EE4">
            <w:pPr>
              <w:jc w:val="both"/>
              <w:rPr>
                <w:i/>
              </w:rPr>
            </w:pPr>
          </w:p>
          <w:p w14:paraId="624D8507" w14:textId="77777777" w:rsidR="00DC1B34" w:rsidRPr="0068041F" w:rsidRDefault="00DC1B34" w:rsidP="00484EE4">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68041F">
              <w:rPr>
                <w:i/>
              </w:rPr>
              <w:lastRenderedPageBreak/>
              <w:t>nustatyta tvarka išduotą dokumentą, patvirtinantį jungtinius kompetentingų institucijų tvarkomus duomenis.</w:t>
            </w:r>
          </w:p>
          <w:p w14:paraId="52F54ED6" w14:textId="77777777" w:rsidR="00DC1B34" w:rsidRPr="0068041F" w:rsidRDefault="00DC1B34" w:rsidP="00484EE4">
            <w:pPr>
              <w:jc w:val="both"/>
              <w:rPr>
                <w:i/>
              </w:rPr>
            </w:pPr>
          </w:p>
          <w:p w14:paraId="27DE3F43" w14:textId="77777777" w:rsidR="00DC1B34" w:rsidRPr="0068041F" w:rsidRDefault="00DC1B34" w:rsidP="00484EE4">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42DA6D0" w14:textId="77777777" w:rsidR="00DC1B34" w:rsidRPr="0068041F" w:rsidRDefault="00DC1B34" w:rsidP="00484EE4">
            <w:pPr>
              <w:jc w:val="both"/>
              <w:rPr>
                <w:i/>
              </w:rPr>
            </w:pPr>
          </w:p>
          <w:p w14:paraId="36653941" w14:textId="77777777" w:rsidR="00DC1B34" w:rsidRPr="0068041F" w:rsidRDefault="00DC1B34" w:rsidP="00484EE4">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523539" w14:textId="77777777" w:rsidR="00DC1B34" w:rsidRPr="0068041F" w:rsidRDefault="00DC1B34" w:rsidP="00484EE4">
            <w:pPr>
              <w:jc w:val="both"/>
              <w:rPr>
                <w:iCs/>
              </w:rPr>
            </w:pPr>
          </w:p>
          <w:p w14:paraId="40D0B7E7" w14:textId="77777777" w:rsidR="00DC1B34" w:rsidRPr="0068041F" w:rsidRDefault="00DC1B34" w:rsidP="00484EE4">
            <w:pPr>
              <w:jc w:val="both"/>
              <w:rPr>
                <w:iCs/>
              </w:rPr>
            </w:pPr>
            <w:r w:rsidRPr="0068041F">
              <w:rPr>
                <w:iCs/>
              </w:rPr>
              <w:t>Iš ne Lietuvoje įsteigtų subjektų reikalaujama:</w:t>
            </w:r>
          </w:p>
          <w:p w14:paraId="222BFDD9" w14:textId="77777777" w:rsidR="00DC1B34" w:rsidRPr="0068041F" w:rsidRDefault="00DC1B34" w:rsidP="00484EE4">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0CB63B03" w14:textId="77777777" w:rsidR="00DC1B34" w:rsidRPr="0068041F" w:rsidRDefault="00DC1B34" w:rsidP="00484EE4">
            <w:pPr>
              <w:jc w:val="both"/>
              <w:rPr>
                <w:iCs/>
              </w:rPr>
            </w:pPr>
          </w:p>
          <w:p w14:paraId="46029903" w14:textId="77777777" w:rsidR="00DC1B34" w:rsidRPr="0068041F" w:rsidRDefault="00DC1B34" w:rsidP="00484EE4">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6CB4E765" w14:textId="77777777" w:rsidR="00DC1B34" w:rsidRPr="0068041F" w:rsidRDefault="00DC1B34" w:rsidP="00484EE4">
            <w:pPr>
              <w:jc w:val="both"/>
              <w:rPr>
                <w:i/>
              </w:rPr>
            </w:pPr>
          </w:p>
          <w:p w14:paraId="731E0FB0" w14:textId="77777777" w:rsidR="00DC1B34" w:rsidRPr="0068041F" w:rsidRDefault="00DC1B34" w:rsidP="00484EE4">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w:t>
            </w:r>
          </w:p>
          <w:p w14:paraId="634CD8D5" w14:textId="77777777" w:rsidR="00DC1B34" w:rsidRPr="0068041F" w:rsidRDefault="00DC1B34" w:rsidP="00484EE4">
            <w:pPr>
              <w:jc w:val="both"/>
              <w:rPr>
                <w:i/>
              </w:rPr>
            </w:pPr>
          </w:p>
          <w:p w14:paraId="16275400" w14:textId="77777777" w:rsidR="00DC1B34" w:rsidRPr="0068041F" w:rsidRDefault="00DC1B34" w:rsidP="00484EE4">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7DCE37B2" w14:textId="77777777" w:rsidR="00DC1B34" w:rsidRPr="0068041F" w:rsidRDefault="00DC1B34" w:rsidP="00484EE4">
            <w:pPr>
              <w:jc w:val="both"/>
              <w:rPr>
                <w:i/>
              </w:rPr>
            </w:pPr>
          </w:p>
          <w:p w14:paraId="6B3BB49A" w14:textId="77777777" w:rsidR="00DC1B34" w:rsidRPr="0068041F" w:rsidRDefault="00DC1B34" w:rsidP="00484EE4">
            <w:pPr>
              <w:jc w:val="both"/>
              <w:rPr>
                <w:i/>
              </w:rPr>
            </w:pPr>
            <w:r w:rsidRPr="0068041F">
              <w:rPr>
                <w:i/>
              </w:rPr>
              <w:t>Pateikiami skenuoti dokumentai elektronine forma ar pasirašyti el. parašu.</w:t>
            </w:r>
          </w:p>
          <w:p w14:paraId="6C8C6B68" w14:textId="77777777" w:rsidR="00DC1B34" w:rsidRPr="0068041F" w:rsidRDefault="00DC1B34" w:rsidP="00484EE4">
            <w:pPr>
              <w:jc w:val="both"/>
              <w:rPr>
                <w:i/>
              </w:rPr>
            </w:pPr>
          </w:p>
          <w:p w14:paraId="62017189" w14:textId="77777777" w:rsidR="00DC1B34" w:rsidRPr="0068041F" w:rsidRDefault="00DC1B34" w:rsidP="00484EE4">
            <w:pPr>
              <w:jc w:val="both"/>
              <w:rPr>
                <w:b/>
                <w:bCs/>
                <w:iCs/>
              </w:rPr>
            </w:pPr>
            <w:r w:rsidRPr="0068041F">
              <w:rPr>
                <w:b/>
                <w:bCs/>
                <w:iCs/>
              </w:rPr>
              <w:t xml:space="preserve">PASTABA: </w:t>
            </w:r>
          </w:p>
          <w:p w14:paraId="6C6D7F3E" w14:textId="77777777" w:rsidR="00DC1B34" w:rsidRPr="00031EB2" w:rsidRDefault="00DC1B34" w:rsidP="00484EE4">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DC1B34" w:rsidRPr="00031EB2" w14:paraId="2EA1B066" w14:textId="77777777" w:rsidTr="00484EE4">
        <w:tc>
          <w:tcPr>
            <w:tcW w:w="1134" w:type="dxa"/>
          </w:tcPr>
          <w:p w14:paraId="75DD6515" w14:textId="68D6ABD5" w:rsidR="00DC1B34" w:rsidRPr="00031EB2" w:rsidRDefault="00DC1B34" w:rsidP="00484EE4">
            <w:pPr>
              <w:jc w:val="both"/>
            </w:pPr>
            <w:r>
              <w:lastRenderedPageBreak/>
              <w:t>16</w:t>
            </w:r>
            <w:r w:rsidRPr="00031EB2">
              <w:t>.1.</w:t>
            </w:r>
            <w:r>
              <w:t>4</w:t>
            </w:r>
            <w:r w:rsidRPr="00031EB2">
              <w:t>.</w:t>
            </w:r>
          </w:p>
        </w:tc>
        <w:tc>
          <w:tcPr>
            <w:tcW w:w="4253" w:type="dxa"/>
          </w:tcPr>
          <w:p w14:paraId="497BD1A9" w14:textId="77777777" w:rsidR="00DC1B34" w:rsidRPr="00031EB2" w:rsidRDefault="00DC1B34" w:rsidP="00484EE4">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2E272420" w14:textId="77777777" w:rsidR="00DC1B34" w:rsidRPr="00031EB2" w:rsidRDefault="00DC1B34" w:rsidP="00484EE4">
            <w:pPr>
              <w:jc w:val="both"/>
            </w:pPr>
            <w:r w:rsidRPr="00031EB2">
              <w:t>Iš Lietuvoje įsteigtų subjektų įrodančių dokumentų nereikalaujama. Užtenka pateikto EBVPD.</w:t>
            </w:r>
          </w:p>
        </w:tc>
      </w:tr>
      <w:tr w:rsidR="00DC1B34" w:rsidRPr="00031EB2" w14:paraId="3455CE47" w14:textId="77777777" w:rsidTr="00484EE4">
        <w:tc>
          <w:tcPr>
            <w:tcW w:w="1134" w:type="dxa"/>
          </w:tcPr>
          <w:p w14:paraId="0BF90B8E" w14:textId="0B647B43" w:rsidR="00DC1B34" w:rsidRPr="00031EB2" w:rsidRDefault="00DC1B34" w:rsidP="00484EE4">
            <w:pPr>
              <w:jc w:val="both"/>
            </w:pPr>
            <w:r w:rsidRPr="00031EB2">
              <w:t>1</w:t>
            </w:r>
            <w:r>
              <w:t>6</w:t>
            </w:r>
            <w:r w:rsidRPr="00031EB2">
              <w:t>.1.</w:t>
            </w:r>
            <w:r>
              <w:t>5</w:t>
            </w:r>
            <w:r w:rsidRPr="00031EB2">
              <w:t>.</w:t>
            </w:r>
          </w:p>
        </w:tc>
        <w:tc>
          <w:tcPr>
            <w:tcW w:w="4253" w:type="dxa"/>
          </w:tcPr>
          <w:p w14:paraId="6C3CF989" w14:textId="77777777" w:rsidR="00DC1B34" w:rsidRPr="00031EB2" w:rsidRDefault="00DC1B34" w:rsidP="00484EE4">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7A3DEA63" w14:textId="77777777" w:rsidR="00DC1B34" w:rsidRPr="00031EB2" w:rsidRDefault="00DC1B34" w:rsidP="00484EE4">
            <w:pPr>
              <w:jc w:val="both"/>
            </w:pPr>
            <w:r w:rsidRPr="00031EB2">
              <w:t>Iš Lietuvoje įsteigtų subjektų įrodančių dokumentų nereikalaujama. Užtenka pateikto EBVPD.</w:t>
            </w:r>
          </w:p>
        </w:tc>
      </w:tr>
      <w:tr w:rsidR="00DC1B34" w:rsidRPr="00031EB2" w14:paraId="1FA05A4D" w14:textId="77777777" w:rsidTr="00484EE4">
        <w:tc>
          <w:tcPr>
            <w:tcW w:w="1134" w:type="dxa"/>
          </w:tcPr>
          <w:p w14:paraId="5AD74C70" w14:textId="396111E4" w:rsidR="00DC1B34" w:rsidRPr="00031EB2" w:rsidRDefault="00DC1B34" w:rsidP="00484EE4">
            <w:pPr>
              <w:jc w:val="both"/>
            </w:pPr>
            <w:r w:rsidRPr="00031EB2">
              <w:t>1</w:t>
            </w:r>
            <w:r>
              <w:t>6</w:t>
            </w:r>
            <w:r w:rsidRPr="00031EB2">
              <w:t>.1.</w:t>
            </w:r>
            <w:r>
              <w:t>6</w:t>
            </w:r>
            <w:r w:rsidRPr="00031EB2">
              <w:t>.</w:t>
            </w:r>
          </w:p>
        </w:tc>
        <w:tc>
          <w:tcPr>
            <w:tcW w:w="4253" w:type="dxa"/>
          </w:tcPr>
          <w:p w14:paraId="109C4BF1" w14:textId="77777777" w:rsidR="00DC1B34" w:rsidRPr="00031EB2" w:rsidRDefault="00DC1B34" w:rsidP="00484EE4">
            <w:pPr>
              <w:jc w:val="both"/>
            </w:pPr>
            <w:r w:rsidRPr="00031EB2">
              <w:t>Pažeista konkurencija, kaip nustatyta Viešųjų pirkimų įstatymo 27 straipsnio 3 ir 4 dalyse, ir atitinkamos padėties negalima ištaisyti.</w:t>
            </w:r>
          </w:p>
        </w:tc>
        <w:tc>
          <w:tcPr>
            <w:tcW w:w="4252" w:type="dxa"/>
          </w:tcPr>
          <w:p w14:paraId="571A1B90" w14:textId="77777777" w:rsidR="00DC1B34" w:rsidRPr="00031EB2" w:rsidRDefault="00DC1B34" w:rsidP="00484EE4">
            <w:pPr>
              <w:jc w:val="both"/>
            </w:pPr>
            <w:r w:rsidRPr="00031EB2">
              <w:t>Iš Lietuvoje įsteigtų subjektų įrodančių dokumentų nereikalaujama. Užtenka pateikto EBVPD.</w:t>
            </w:r>
          </w:p>
        </w:tc>
      </w:tr>
      <w:tr w:rsidR="00DC1B34" w:rsidRPr="00031EB2" w14:paraId="35FC5090" w14:textId="77777777" w:rsidTr="00484EE4">
        <w:tc>
          <w:tcPr>
            <w:tcW w:w="1134" w:type="dxa"/>
          </w:tcPr>
          <w:p w14:paraId="65B50088" w14:textId="594BD92D" w:rsidR="00DC1B34" w:rsidRPr="00031EB2" w:rsidRDefault="00DC1B34" w:rsidP="00484EE4">
            <w:pPr>
              <w:jc w:val="both"/>
            </w:pPr>
            <w:r w:rsidRPr="00031EB2">
              <w:t>1</w:t>
            </w:r>
            <w:r>
              <w:t>6</w:t>
            </w:r>
            <w:r w:rsidRPr="00031EB2">
              <w:t>.1.</w:t>
            </w:r>
            <w:r>
              <w:t>7</w:t>
            </w:r>
            <w:r w:rsidRPr="00031EB2">
              <w:t>.</w:t>
            </w:r>
          </w:p>
        </w:tc>
        <w:tc>
          <w:tcPr>
            <w:tcW w:w="4253" w:type="dxa"/>
          </w:tcPr>
          <w:p w14:paraId="6BE242F6" w14:textId="77777777" w:rsidR="00DC1B34" w:rsidRPr="00031EB2" w:rsidRDefault="00DC1B34" w:rsidP="00484EE4">
            <w:pPr>
              <w:jc w:val="both"/>
            </w:pPr>
            <w:r w:rsidRPr="00031EB2">
              <w:t xml:space="preserve">Tiekėjas pirkimo procedūrų metu nuslėpė informaciją ar pateikė melagingą informaciją apie atitiktį Viešųjų pirkimų įstatymo 46 straipsnyje ir Viešųjų pirkimų </w:t>
            </w:r>
            <w:r w:rsidRPr="00031EB2">
              <w:lastRenderedPageBreak/>
              <w:t xml:space="preserve">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622FC43C" w14:textId="77777777" w:rsidR="00DC1B34" w:rsidRPr="00031EB2" w:rsidRDefault="00DC1B34" w:rsidP="00484EE4">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D882F27" w14:textId="77777777" w:rsidR="00DC1B34" w:rsidRPr="00031EB2" w:rsidRDefault="00DC1B34" w:rsidP="00484EE4">
            <w:pPr>
              <w:jc w:val="both"/>
            </w:pPr>
            <w:r w:rsidRPr="00031EB2">
              <w:lastRenderedPageBreak/>
              <w:t>Iš Lietuvoje įsteigtų subjektų įrodančių dokumentų nereikalaujama. Užtenka pateikto EBVPD.</w:t>
            </w:r>
          </w:p>
          <w:p w14:paraId="4C85C096" w14:textId="77777777" w:rsidR="00DC1B34" w:rsidRPr="00031EB2" w:rsidRDefault="00DC1B34" w:rsidP="00484EE4">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423A1707" w14:textId="77777777" w:rsidR="00DC1B34" w:rsidRPr="00031EB2" w:rsidRDefault="00DC1B34" w:rsidP="00484EE4">
            <w:pPr>
              <w:jc w:val="both"/>
              <w:rPr>
                <w:rFonts w:eastAsia="Yu Mincho"/>
                <w:bCs/>
              </w:rPr>
            </w:pPr>
          </w:p>
          <w:p w14:paraId="49924DE5" w14:textId="77777777" w:rsidR="00DC1B34" w:rsidRPr="00031EB2" w:rsidRDefault="00FE3A96" w:rsidP="00484EE4">
            <w:pPr>
              <w:jc w:val="both"/>
            </w:pPr>
            <w:hyperlink r:id="rId15" w:history="1">
              <w:r w:rsidR="00DC1B34" w:rsidRPr="00B936B7">
                <w:rPr>
                  <w:rStyle w:val="Hipersaitas"/>
                </w:rPr>
                <w:t>https://vpt.lrv.lt/lt/nuorodos/kiti-duomenys/powerbi/melaginga-informacija-pateikusiu-tiekeju-sarasas-3/</w:t>
              </w:r>
            </w:hyperlink>
            <w:r w:rsidR="00DC1B34">
              <w:t xml:space="preserve"> </w:t>
            </w:r>
            <w:r w:rsidR="00DC1B34" w:rsidRPr="00031EB2">
              <w:t xml:space="preserve"> </w:t>
            </w:r>
          </w:p>
          <w:p w14:paraId="0CC328AE" w14:textId="77777777" w:rsidR="00DC1B34" w:rsidRPr="00031EB2" w:rsidRDefault="00FE3A96" w:rsidP="00484EE4">
            <w:pPr>
              <w:jc w:val="both"/>
            </w:pPr>
            <w:hyperlink r:id="rId16" w:history="1"/>
          </w:p>
        </w:tc>
      </w:tr>
      <w:tr w:rsidR="00DC1B34" w:rsidRPr="00031EB2" w14:paraId="5F56969A" w14:textId="77777777" w:rsidTr="00484EE4">
        <w:tc>
          <w:tcPr>
            <w:tcW w:w="1134" w:type="dxa"/>
          </w:tcPr>
          <w:p w14:paraId="2BAB6461" w14:textId="5BF4E293" w:rsidR="00DC1B34" w:rsidRPr="00031EB2" w:rsidRDefault="00DC1B34" w:rsidP="00484EE4">
            <w:pPr>
              <w:jc w:val="both"/>
            </w:pPr>
            <w:r w:rsidRPr="00031EB2">
              <w:lastRenderedPageBreak/>
              <w:t>1</w:t>
            </w:r>
            <w:r>
              <w:t>6</w:t>
            </w:r>
            <w:r w:rsidRPr="00031EB2">
              <w:t>.1.</w:t>
            </w:r>
            <w:r>
              <w:t>8</w:t>
            </w:r>
            <w:r w:rsidRPr="00031EB2">
              <w:t xml:space="preserve">. </w:t>
            </w:r>
          </w:p>
        </w:tc>
        <w:tc>
          <w:tcPr>
            <w:tcW w:w="4253" w:type="dxa"/>
          </w:tcPr>
          <w:p w14:paraId="69369C53" w14:textId="77777777" w:rsidR="00DC1B34" w:rsidRPr="00031EB2" w:rsidRDefault="00DC1B34" w:rsidP="00484EE4">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031EB2">
              <w:lastRenderedPageBreak/>
              <w:t>tai įrodyti bet kokiomis teisėtomis priemonėmis.</w:t>
            </w:r>
          </w:p>
        </w:tc>
        <w:tc>
          <w:tcPr>
            <w:tcW w:w="4252" w:type="dxa"/>
          </w:tcPr>
          <w:p w14:paraId="6F181A1B" w14:textId="77777777" w:rsidR="00DC1B34" w:rsidRPr="00031EB2" w:rsidRDefault="00DC1B34" w:rsidP="00484EE4">
            <w:pPr>
              <w:jc w:val="both"/>
            </w:pPr>
            <w:r w:rsidRPr="00031EB2">
              <w:lastRenderedPageBreak/>
              <w:t>Iš Lietuvoje įsteigtų subjektų įrodančių dokumentų nereikalaujama. Užtenka pateikto EBVPD.</w:t>
            </w:r>
          </w:p>
          <w:p w14:paraId="0AAE649D" w14:textId="77777777" w:rsidR="00DC1B34" w:rsidRPr="00031EB2" w:rsidRDefault="00DC1B34" w:rsidP="00484EE4">
            <w:pPr>
              <w:jc w:val="both"/>
            </w:pPr>
          </w:p>
        </w:tc>
      </w:tr>
      <w:tr w:rsidR="00DC1B34" w:rsidRPr="00031EB2" w14:paraId="54141BC6" w14:textId="77777777" w:rsidTr="00484EE4">
        <w:tc>
          <w:tcPr>
            <w:tcW w:w="1134" w:type="dxa"/>
          </w:tcPr>
          <w:p w14:paraId="17DC7B4C" w14:textId="42583366" w:rsidR="00DC1B34" w:rsidRPr="00031EB2" w:rsidRDefault="00DC1B34" w:rsidP="00484EE4">
            <w:pPr>
              <w:jc w:val="both"/>
            </w:pPr>
            <w:r w:rsidRPr="00031EB2">
              <w:t>1</w:t>
            </w:r>
            <w:r>
              <w:t>6</w:t>
            </w:r>
            <w:r w:rsidRPr="00031EB2">
              <w:t>.1.</w:t>
            </w:r>
            <w:r>
              <w:t>9</w:t>
            </w:r>
            <w:r w:rsidRPr="00031EB2">
              <w:t>.</w:t>
            </w:r>
          </w:p>
        </w:tc>
        <w:tc>
          <w:tcPr>
            <w:tcW w:w="4253" w:type="dxa"/>
          </w:tcPr>
          <w:p w14:paraId="0072D4ED" w14:textId="77777777" w:rsidR="00DC1B34" w:rsidRPr="00031EB2" w:rsidRDefault="00DC1B34" w:rsidP="00484EE4">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5F320F" w14:textId="77777777" w:rsidR="00DC1B34" w:rsidRPr="00031EB2" w:rsidRDefault="00DC1B34" w:rsidP="00484EE4">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10387F" w14:textId="77777777" w:rsidR="00DC1B34" w:rsidRPr="00031EB2" w:rsidRDefault="00DC1B34" w:rsidP="00484EE4">
            <w:pPr>
              <w:jc w:val="both"/>
            </w:pPr>
            <w:r w:rsidRPr="00031EB2">
              <w:t>Iš Lietuvoje įsteigtų subjektų įrodančių dokumentų nereikalaujama. Užtenka pateikto EBVPD.</w:t>
            </w:r>
          </w:p>
          <w:p w14:paraId="5C545DA4" w14:textId="77777777" w:rsidR="00DC1B34" w:rsidRPr="00031EB2" w:rsidRDefault="00DC1B34" w:rsidP="00484EE4">
            <w:pPr>
              <w:jc w:val="both"/>
            </w:pPr>
          </w:p>
          <w:p w14:paraId="2B994002" w14:textId="77777777" w:rsidR="00DC1B34" w:rsidRPr="00031EB2" w:rsidRDefault="00DC1B34" w:rsidP="00484EE4">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13967FE" w14:textId="77777777" w:rsidR="00DC1B34" w:rsidRPr="00031EB2" w:rsidRDefault="00DC1B34" w:rsidP="00484EE4">
            <w:pPr>
              <w:jc w:val="both"/>
              <w:rPr>
                <w:rFonts w:eastAsia="Yu Mincho"/>
              </w:rPr>
            </w:pPr>
          </w:p>
          <w:p w14:paraId="025737E5" w14:textId="75BA70EB" w:rsidR="00DC1B34" w:rsidRDefault="00FE3A96" w:rsidP="00484EE4">
            <w:pPr>
              <w:jc w:val="both"/>
            </w:pPr>
            <w:hyperlink r:id="rId17" w:history="1">
              <w:r w:rsidR="00DC1B34">
                <w:rPr>
                  <w:rStyle w:val="Hipersaitas"/>
                </w:rPr>
                <w:t xml:space="preserve">Nepatikimi tiekėjai </w:t>
              </w:r>
              <w:r w:rsidR="00DA6BFA">
                <w:rPr>
                  <w:rStyle w:val="Hipersaitas"/>
                </w:rPr>
                <w:t>–</w:t>
              </w:r>
              <w:r w:rsidR="00DC1B34">
                <w:rPr>
                  <w:rStyle w:val="Hipersaitas"/>
                </w:rPr>
                <w:t xml:space="preserve"> Viešųjų pirkimų tarnyba (lrv.lt)</w:t>
              </w:r>
            </w:hyperlink>
          </w:p>
          <w:p w14:paraId="6707FDA4" w14:textId="77777777" w:rsidR="00DC1B34" w:rsidRPr="00031EB2" w:rsidRDefault="00DC1B34" w:rsidP="00484EE4">
            <w:pPr>
              <w:jc w:val="both"/>
              <w:rPr>
                <w:rFonts w:eastAsia="Yu Mincho"/>
              </w:rPr>
            </w:pPr>
          </w:p>
          <w:p w14:paraId="389A784A" w14:textId="46C630E1" w:rsidR="00DC1B34" w:rsidRPr="00031EB2" w:rsidRDefault="00FE3A96" w:rsidP="00484EE4">
            <w:pPr>
              <w:jc w:val="both"/>
            </w:pPr>
            <w:hyperlink r:id="rId18" w:history="1">
              <w:r w:rsidR="00DC1B34">
                <w:rPr>
                  <w:rStyle w:val="Hipersaitas"/>
                </w:rPr>
                <w:t xml:space="preserve">Nepatikimų koncesininkų sąrašas </w:t>
              </w:r>
              <w:r w:rsidR="00DA6BFA">
                <w:rPr>
                  <w:rStyle w:val="Hipersaitas"/>
                </w:rPr>
                <w:t>–</w:t>
              </w:r>
              <w:r w:rsidR="00DC1B34">
                <w:rPr>
                  <w:rStyle w:val="Hipersaitas"/>
                </w:rPr>
                <w:t xml:space="preserve"> Viešųjų pirkimų tarnyba (lrv.lt)</w:t>
              </w:r>
            </w:hyperlink>
          </w:p>
          <w:p w14:paraId="19057518" w14:textId="77777777" w:rsidR="00DC1B34" w:rsidRPr="00031EB2" w:rsidRDefault="00DC1B34" w:rsidP="00484EE4">
            <w:pPr>
              <w:jc w:val="both"/>
            </w:pPr>
          </w:p>
          <w:p w14:paraId="0169D4C4" w14:textId="77777777" w:rsidR="00DC1B34" w:rsidRPr="00031EB2" w:rsidRDefault="00DC1B34" w:rsidP="00484EE4">
            <w:pPr>
              <w:jc w:val="both"/>
            </w:pPr>
          </w:p>
        </w:tc>
      </w:tr>
      <w:tr w:rsidR="00DC1B34" w:rsidRPr="00031EB2" w:rsidDel="005335F4" w14:paraId="401985F4" w14:textId="77777777" w:rsidTr="00484EE4">
        <w:tc>
          <w:tcPr>
            <w:tcW w:w="1134" w:type="dxa"/>
          </w:tcPr>
          <w:p w14:paraId="227A5A18" w14:textId="64A2391E" w:rsidR="00DC1B34" w:rsidRPr="00031EB2" w:rsidDel="005335F4" w:rsidRDefault="00DC1B34" w:rsidP="00484EE4">
            <w:pPr>
              <w:jc w:val="both"/>
            </w:pPr>
            <w:r w:rsidRPr="00031EB2">
              <w:t>1</w:t>
            </w:r>
            <w:r>
              <w:t>6</w:t>
            </w:r>
            <w:r w:rsidRPr="00031EB2">
              <w:t>.1.</w:t>
            </w:r>
            <w:r>
              <w:t>10</w:t>
            </w:r>
            <w:r w:rsidRPr="00031EB2">
              <w:t>.</w:t>
            </w:r>
          </w:p>
        </w:tc>
        <w:tc>
          <w:tcPr>
            <w:tcW w:w="4253" w:type="dxa"/>
          </w:tcPr>
          <w:p w14:paraId="4ADEFD85" w14:textId="77777777" w:rsidR="00DC1B34" w:rsidRPr="00031EB2" w:rsidDel="005335F4" w:rsidRDefault="00DC1B34" w:rsidP="00484EE4">
            <w:pPr>
              <w:jc w:val="both"/>
            </w:pPr>
            <w:r w:rsidRPr="00031EB2">
              <w:t>Tiekėjas yra padaręs rimtą profesinį pažeidimą, dėl kurio perkančioji organizacija abejoja tiekėjo sąžiningumu, kai jis</w:t>
            </w:r>
            <w:bookmarkStart w:id="17" w:name="part_030e6c6c64ba4f96a23474e439d1b80c"/>
            <w:bookmarkEnd w:id="17"/>
            <w:r w:rsidRPr="00031EB2">
              <w:t xml:space="preserve"> yra padaręs finansinės atskaitomybės ir audito teisės aktų </w:t>
            </w:r>
            <w:r w:rsidRPr="00031EB2">
              <w:lastRenderedPageBreak/>
              <w:t>pažeidimą ir nuo jo padarymo dienos praėjo mažiau kaip vieni metai.</w:t>
            </w:r>
          </w:p>
        </w:tc>
        <w:tc>
          <w:tcPr>
            <w:tcW w:w="4252" w:type="dxa"/>
          </w:tcPr>
          <w:p w14:paraId="67B0B6FF" w14:textId="77777777" w:rsidR="00DC1B34" w:rsidRPr="00031EB2" w:rsidRDefault="00DC1B34" w:rsidP="00484EE4">
            <w:pPr>
              <w:jc w:val="both"/>
            </w:pPr>
            <w:r w:rsidRPr="00031EB2">
              <w:lastRenderedPageBreak/>
              <w:t>Iš Lietuvoje įsteigtų subjektų įrodančių dokumentų nereikalaujama. Užtenka pateikto EBVPD.</w:t>
            </w:r>
          </w:p>
          <w:p w14:paraId="0169531F" w14:textId="77777777" w:rsidR="00DC1B34" w:rsidRPr="00031EB2" w:rsidRDefault="00DC1B34" w:rsidP="00484EE4">
            <w:pPr>
              <w:jc w:val="both"/>
            </w:pPr>
          </w:p>
          <w:p w14:paraId="40A670C1" w14:textId="77777777" w:rsidR="00DC1B34" w:rsidRPr="00031EB2" w:rsidRDefault="00DC1B34" w:rsidP="00484EE4">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w:t>
            </w:r>
            <w:r w:rsidRPr="00031EB2">
              <w:rPr>
                <w:rFonts w:ascii="Times New Roman" w:hAnsi="Times New Roman" w:cs="Times New Roman"/>
                <w:sz w:val="24"/>
                <w:szCs w:val="24"/>
              </w:rPr>
              <w:lastRenderedPageBreak/>
              <w:t>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C406133" w14:textId="77777777" w:rsidR="00DC1B34" w:rsidRPr="00031EB2" w:rsidRDefault="00DC1B34" w:rsidP="00484EE4">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5CDDB299" w14:textId="15749566" w:rsidR="00DC1B34" w:rsidRPr="00031EB2" w:rsidDel="005335F4" w:rsidRDefault="00FE3A96" w:rsidP="00484EE4">
            <w:pPr>
              <w:jc w:val="both"/>
            </w:pPr>
            <w:hyperlink r:id="rId20" w:history="1">
              <w:r w:rsidR="00DC1B34">
                <w:rPr>
                  <w:rStyle w:val="Hipersaitas"/>
                </w:rPr>
                <w:t xml:space="preserve">Finansinių ataskaitų nepateikimas gali tapti kliūtimi dalyvauti viešuosiuose pirkimuose </w:t>
              </w:r>
              <w:r w:rsidR="00DA6BFA">
                <w:rPr>
                  <w:rStyle w:val="Hipersaitas"/>
                </w:rPr>
                <w:t>–</w:t>
              </w:r>
              <w:r w:rsidR="00DC1B34">
                <w:rPr>
                  <w:rStyle w:val="Hipersaitas"/>
                </w:rPr>
                <w:t xml:space="preserve"> Viešųjų pirkimų tarnyba (lrv.lt)</w:t>
              </w:r>
            </w:hyperlink>
          </w:p>
        </w:tc>
      </w:tr>
      <w:tr w:rsidR="00DC1B34" w:rsidRPr="00031EB2" w:rsidDel="005335F4" w14:paraId="53C8861D" w14:textId="77777777" w:rsidTr="00484EE4">
        <w:tc>
          <w:tcPr>
            <w:tcW w:w="1134" w:type="dxa"/>
          </w:tcPr>
          <w:p w14:paraId="2E34AA79" w14:textId="563E2C30" w:rsidR="00DC1B34" w:rsidRPr="00031EB2" w:rsidDel="005335F4" w:rsidRDefault="00DC1B34" w:rsidP="00484EE4">
            <w:pPr>
              <w:jc w:val="both"/>
            </w:pPr>
            <w:r w:rsidRPr="00031EB2">
              <w:lastRenderedPageBreak/>
              <w:t>1</w:t>
            </w:r>
            <w:r>
              <w:t>6</w:t>
            </w:r>
            <w:r w:rsidRPr="00031EB2">
              <w:t>.1.1</w:t>
            </w:r>
            <w:r>
              <w:t>1</w:t>
            </w:r>
            <w:r w:rsidRPr="00031EB2">
              <w:t>.</w:t>
            </w:r>
          </w:p>
        </w:tc>
        <w:tc>
          <w:tcPr>
            <w:tcW w:w="4253" w:type="dxa"/>
          </w:tcPr>
          <w:p w14:paraId="357CACB7" w14:textId="77777777" w:rsidR="00DC1B34" w:rsidRPr="00031EB2" w:rsidDel="005335F4" w:rsidRDefault="00DC1B34" w:rsidP="00484EE4">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AFAAA45" w14:textId="77777777" w:rsidR="00DC1B34" w:rsidRPr="00031EB2" w:rsidRDefault="00DC1B34" w:rsidP="00484EE4">
            <w:pPr>
              <w:jc w:val="both"/>
            </w:pPr>
            <w:r w:rsidRPr="00031EB2">
              <w:t>Iš Lietuvoje įsteigtų subjektų įrodančių dokumentų nereikalaujama. Užtenka pateikto EBVPD.</w:t>
            </w:r>
          </w:p>
          <w:p w14:paraId="4D62DEF9" w14:textId="77777777" w:rsidR="00DC1B34" w:rsidRPr="00031EB2" w:rsidRDefault="00DC1B34" w:rsidP="00484EE4">
            <w:pPr>
              <w:jc w:val="both"/>
            </w:pPr>
          </w:p>
          <w:p w14:paraId="6510E25A" w14:textId="77777777" w:rsidR="00DC1B34" w:rsidRPr="00031EB2" w:rsidDel="005335F4" w:rsidRDefault="00DC1B34" w:rsidP="00484EE4">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DC1B34" w:rsidRPr="00031EB2" w:rsidDel="005335F4" w14:paraId="2984A364" w14:textId="77777777" w:rsidTr="00484EE4">
        <w:tc>
          <w:tcPr>
            <w:tcW w:w="1134" w:type="dxa"/>
          </w:tcPr>
          <w:p w14:paraId="4ECDE432" w14:textId="5D453557" w:rsidR="00DC1B34" w:rsidRPr="00031EB2" w:rsidDel="005335F4" w:rsidRDefault="00DC1B34" w:rsidP="00484EE4">
            <w:pPr>
              <w:jc w:val="both"/>
            </w:pPr>
            <w:r w:rsidRPr="00031EB2">
              <w:t>1</w:t>
            </w:r>
            <w:r>
              <w:t>6</w:t>
            </w:r>
            <w:r w:rsidRPr="00031EB2">
              <w:t>.1.1</w:t>
            </w:r>
            <w:r>
              <w:t>2</w:t>
            </w:r>
            <w:r w:rsidRPr="00031EB2">
              <w:t>.</w:t>
            </w:r>
          </w:p>
        </w:tc>
        <w:tc>
          <w:tcPr>
            <w:tcW w:w="4253" w:type="dxa"/>
          </w:tcPr>
          <w:p w14:paraId="4BB82DF3" w14:textId="77777777" w:rsidR="00DC1B34" w:rsidRPr="00031EB2" w:rsidDel="005335F4" w:rsidRDefault="00DC1B34" w:rsidP="00484EE4">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3C7B0AB" w14:textId="77777777" w:rsidR="00DC1B34" w:rsidRPr="00031EB2" w:rsidRDefault="00DC1B34" w:rsidP="00484EE4">
            <w:pPr>
              <w:jc w:val="both"/>
            </w:pPr>
            <w:r w:rsidRPr="00031EB2">
              <w:t>Iš Lietuvoje įsteigtų subjektų įrodančių dokumentų nereikalaujama. Užtenka pateikto EBVPD.</w:t>
            </w:r>
          </w:p>
          <w:p w14:paraId="4ED197D1" w14:textId="77777777" w:rsidR="00DC1B34" w:rsidRPr="00031EB2" w:rsidRDefault="00DC1B34" w:rsidP="00484EE4">
            <w:pPr>
              <w:jc w:val="both"/>
            </w:pPr>
          </w:p>
          <w:p w14:paraId="59BA04F7" w14:textId="77777777" w:rsidR="00DC1B34" w:rsidRPr="00031EB2" w:rsidRDefault="00DC1B34" w:rsidP="00484EE4">
            <w:pPr>
              <w:jc w:val="both"/>
            </w:pPr>
            <w:r w:rsidRPr="00031EB2">
              <w:t xml:space="preserve">Priimant sprendimus dėl tiekėjo pašalinimo iš pirkimo procedūros šiame punkte nurodytu pašalinimo pagrindu, be kita ko, atsižvelgiama į nacionalinėje duomenų bazėje adresu: </w:t>
            </w:r>
          </w:p>
          <w:p w14:paraId="505D61FA" w14:textId="77777777" w:rsidR="00DC1B34" w:rsidRPr="00031EB2" w:rsidDel="005335F4" w:rsidRDefault="00FE3A96" w:rsidP="00484EE4">
            <w:pPr>
              <w:jc w:val="both"/>
            </w:pPr>
            <w:hyperlink r:id="rId22" w:history="1">
              <w:r w:rsidR="00DC1B34" w:rsidRPr="00031EB2">
                <w:rPr>
                  <w:color w:val="0000FF"/>
                  <w:u w:val="single"/>
                </w:rPr>
                <w:t>https://kt.gov.lt/lt/atviri-duomenys/diskvalifikavimas-is-viesuju-</w:t>
              </w:r>
            </w:hyperlink>
            <w:r w:rsidR="00DC1B34" w:rsidRPr="00031EB2">
              <w:t xml:space="preserve"> pirkimu skelbiamą informaciją. </w:t>
            </w:r>
          </w:p>
        </w:tc>
      </w:tr>
      <w:tr w:rsidR="00DC1B34" w:rsidRPr="00031EB2" w:rsidDel="005335F4" w14:paraId="423235C8" w14:textId="77777777" w:rsidTr="00484EE4">
        <w:tc>
          <w:tcPr>
            <w:tcW w:w="1134" w:type="dxa"/>
          </w:tcPr>
          <w:p w14:paraId="607CF88F" w14:textId="2DFEC96D" w:rsidR="00DC1B34" w:rsidRPr="00031EB2" w:rsidDel="005335F4" w:rsidRDefault="00DC1B34" w:rsidP="00484EE4">
            <w:pPr>
              <w:jc w:val="both"/>
            </w:pPr>
            <w:r w:rsidRPr="00031EB2">
              <w:t>1</w:t>
            </w:r>
            <w:r>
              <w:t>6</w:t>
            </w:r>
            <w:r w:rsidRPr="00031EB2">
              <w:t>.1.1</w:t>
            </w:r>
            <w:r>
              <w:t>3</w:t>
            </w:r>
            <w:r w:rsidRPr="00031EB2">
              <w:t>.</w:t>
            </w:r>
          </w:p>
        </w:tc>
        <w:tc>
          <w:tcPr>
            <w:tcW w:w="4253" w:type="dxa"/>
          </w:tcPr>
          <w:p w14:paraId="35587FDC" w14:textId="77777777" w:rsidR="00DC1B34" w:rsidRPr="00031EB2" w:rsidRDefault="00DC1B34" w:rsidP="00484EE4">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F2DE2B5" w14:textId="77777777" w:rsidR="00DC1B34" w:rsidRPr="00031EB2" w:rsidDel="005335F4" w:rsidRDefault="00DC1B34" w:rsidP="00484EE4">
            <w:pPr>
              <w:jc w:val="both"/>
            </w:pPr>
            <w:r w:rsidRPr="00031EB2">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3E5EEDAE" w14:textId="77777777" w:rsidR="00DC1B34" w:rsidRPr="00031EB2" w:rsidRDefault="00DC1B34" w:rsidP="00484EE4">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AD10154" w14:textId="77777777" w:rsidR="00DC1B34" w:rsidRPr="00031EB2" w:rsidRDefault="00FE3A96" w:rsidP="00484EE4">
            <w:pPr>
              <w:jc w:val="both"/>
              <w:rPr>
                <w:rFonts w:eastAsia="Yu Mincho"/>
                <w:bCs/>
              </w:rPr>
            </w:pPr>
            <w:hyperlink r:id="rId23" w:history="1">
              <w:r w:rsidR="00DC1B34" w:rsidRPr="00031EB2">
                <w:rPr>
                  <w:rFonts w:eastAsia="Yu Mincho"/>
                  <w:bCs/>
                  <w:color w:val="0000FF"/>
                  <w:u w:val="single"/>
                </w:rPr>
                <w:t>https://www.registrucentras.lt/jar/p/</w:t>
              </w:r>
            </w:hyperlink>
            <w:r w:rsidR="00DC1B34" w:rsidRPr="00031EB2">
              <w:rPr>
                <w:rFonts w:eastAsia="Yu Mincho"/>
                <w:bCs/>
              </w:rPr>
              <w:t xml:space="preserve">. </w:t>
            </w:r>
          </w:p>
          <w:p w14:paraId="1F2CDA8B" w14:textId="77777777" w:rsidR="00DC1B34" w:rsidRPr="00031EB2" w:rsidRDefault="00DC1B34" w:rsidP="00484EE4">
            <w:pPr>
              <w:jc w:val="both"/>
              <w:rPr>
                <w:rFonts w:ascii="Verdana" w:eastAsia="Yu Mincho" w:hAnsi="Verdana" w:cstheme="minorHAnsi"/>
                <w:b/>
                <w:bCs/>
                <w:sz w:val="22"/>
                <w:szCs w:val="22"/>
              </w:rPr>
            </w:pPr>
          </w:p>
          <w:p w14:paraId="16C8D6F9" w14:textId="77777777" w:rsidR="00DC1B34" w:rsidRPr="00031EB2" w:rsidRDefault="00DC1B34" w:rsidP="00484EE4">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031EB2">
              <w:rPr>
                <w:rFonts w:eastAsia="Yu Mincho"/>
                <w:color w:val="000000" w:themeColor="text1"/>
              </w:rPr>
              <w:lastRenderedPageBreak/>
              <w:t xml:space="preserve">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1EBC515" w14:textId="77777777" w:rsidR="00DC1B34" w:rsidRPr="00031EB2" w:rsidRDefault="00DC1B34" w:rsidP="00484EE4">
            <w:pPr>
              <w:jc w:val="both"/>
              <w:rPr>
                <w:rFonts w:ascii="Verdana" w:eastAsia="Yu Mincho" w:hAnsi="Verdana" w:cstheme="minorBidi"/>
                <w:sz w:val="22"/>
                <w:szCs w:val="22"/>
              </w:rPr>
            </w:pPr>
          </w:p>
          <w:p w14:paraId="3CF47A11" w14:textId="77777777" w:rsidR="00DC1B34" w:rsidRPr="00031EB2" w:rsidRDefault="00DC1B34" w:rsidP="00484EE4">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9FBA3F0" w14:textId="77777777" w:rsidR="00DC1B34" w:rsidRPr="00031EB2" w:rsidRDefault="00DC1B34" w:rsidP="00484EE4">
            <w:pPr>
              <w:jc w:val="both"/>
            </w:pPr>
          </w:p>
          <w:p w14:paraId="15CCE5CA" w14:textId="77777777" w:rsidR="00DC1B34" w:rsidRDefault="00DC1B34" w:rsidP="00484EE4">
            <w:pPr>
              <w:jc w:val="both"/>
              <w:rPr>
                <w:i/>
                <w:iCs/>
              </w:rPr>
            </w:pPr>
            <w:r w:rsidRPr="00031EB2">
              <w:rPr>
                <w:i/>
                <w:iCs/>
              </w:rPr>
              <w:t>Pateikiami skenuoti dokumentai elektronine forma ar pasirašyti el. parašu.</w:t>
            </w:r>
          </w:p>
          <w:p w14:paraId="70982150" w14:textId="77777777" w:rsidR="00DC1B34" w:rsidRDefault="00DC1B34" w:rsidP="00484EE4">
            <w:pPr>
              <w:jc w:val="both"/>
              <w:rPr>
                <w:i/>
                <w:iCs/>
              </w:rPr>
            </w:pPr>
          </w:p>
          <w:p w14:paraId="1742FD57" w14:textId="77777777" w:rsidR="00DC1B34" w:rsidRPr="00782C01" w:rsidRDefault="00DC1B34" w:rsidP="00484EE4">
            <w:pPr>
              <w:jc w:val="both"/>
              <w:rPr>
                <w:b/>
                <w:bCs/>
              </w:rPr>
            </w:pPr>
            <w:r w:rsidRPr="00782C01">
              <w:rPr>
                <w:b/>
                <w:bCs/>
              </w:rPr>
              <w:t>PASTABA</w:t>
            </w:r>
          </w:p>
          <w:p w14:paraId="7FFDAF12" w14:textId="77777777" w:rsidR="00DC1B34" w:rsidRPr="00031EB2" w:rsidDel="005335F4" w:rsidRDefault="00DC1B34" w:rsidP="00484EE4">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w:t>
            </w:r>
            <w:bookmarkStart w:id="18" w:name="_Hlk190241234"/>
            <w:r w:rsidRPr="00782C01">
              <w:rPr>
                <w:b/>
                <w:bCs/>
              </w:rPr>
              <w:t>dėl tiekėjo patikimumo.</w:t>
            </w:r>
            <w:bookmarkEnd w:id="18"/>
          </w:p>
        </w:tc>
      </w:tr>
    </w:tbl>
    <w:p w14:paraId="63CFD44C" w14:textId="26783282" w:rsidR="00DA0046" w:rsidRPr="00C85E90" w:rsidRDefault="00DA0046" w:rsidP="00CB2989">
      <w:pPr>
        <w:tabs>
          <w:tab w:val="left" w:pos="1134"/>
          <w:tab w:val="left" w:pos="1560"/>
        </w:tabs>
        <w:jc w:val="both"/>
        <w:rPr>
          <w:rFonts w:eastAsia="Calibri"/>
          <w:bCs/>
        </w:rPr>
      </w:pPr>
    </w:p>
    <w:p w14:paraId="6E0508F5" w14:textId="77CB5149" w:rsidR="00F76E66" w:rsidRDefault="00F76E66" w:rsidP="0080116C">
      <w:pPr>
        <w:widowControl w:val="0"/>
        <w:numPr>
          <w:ilvl w:val="0"/>
          <w:numId w:val="12"/>
        </w:numPr>
        <w:tabs>
          <w:tab w:val="left" w:pos="1134"/>
        </w:tabs>
        <w:ind w:firstLine="861"/>
        <w:jc w:val="both"/>
      </w:pPr>
      <w:r w:rsidRPr="00C34728">
        <w:t>Jeigu tiekėjo kvalifikacija dėl teisės verstis atitinkama veikla nebuvo tikrinama arba tikrinama ne visa apimtimi, tiekėjas Perkančiajai organizacijai įsipareigoja, kad pirkimo sutartį vykdys tik tokią teisę turintys asmenys</w:t>
      </w:r>
      <w:r w:rsidR="008E588D">
        <w:t>.</w:t>
      </w:r>
    </w:p>
    <w:p w14:paraId="1CEA25F0" w14:textId="62E10837" w:rsidR="002C2093" w:rsidRPr="00C85E90" w:rsidRDefault="00E6102C" w:rsidP="0080116C">
      <w:pPr>
        <w:widowControl w:val="0"/>
        <w:numPr>
          <w:ilvl w:val="0"/>
          <w:numId w:val="12"/>
        </w:numPr>
        <w:tabs>
          <w:tab w:val="left" w:pos="1134"/>
        </w:tabs>
        <w:ind w:firstLine="861"/>
        <w:jc w:val="both"/>
      </w:pPr>
      <w:r w:rsidRPr="00C85E90">
        <w:t xml:space="preserve">CPO </w:t>
      </w:r>
      <w:r w:rsidR="002C2093" w:rsidRPr="00C85E90">
        <w:t xml:space="preserve"> šiame pirkime dalyviams nenustato kokybės vadybos sistemos ir aplinkos apsaugos vadybos sistemos</w:t>
      </w:r>
      <w:r w:rsidR="002C2093" w:rsidRPr="00C85E90">
        <w:rPr>
          <w:b/>
          <w:bCs/>
        </w:rPr>
        <w:t xml:space="preserve"> </w:t>
      </w:r>
      <w:r w:rsidR="002C2093" w:rsidRPr="00C85E90">
        <w:t>standartų, įskaitant ir prieinamumo neįgaliems standartus, pagal Viešųjų pirkimų įstatymo 48 str.</w:t>
      </w:r>
    </w:p>
    <w:p w14:paraId="5DBE37E9" w14:textId="01F64FF7" w:rsidR="004E2755" w:rsidRPr="00C85E90" w:rsidRDefault="004E2755" w:rsidP="0080116C">
      <w:pPr>
        <w:pStyle w:val="Sraopastraipa"/>
        <w:widowControl w:val="0"/>
        <w:numPr>
          <w:ilvl w:val="0"/>
          <w:numId w:val="12"/>
        </w:numPr>
        <w:tabs>
          <w:tab w:val="left" w:pos="1134"/>
        </w:tabs>
        <w:ind w:firstLine="861"/>
        <w:jc w:val="both"/>
        <w:rPr>
          <w:sz w:val="24"/>
          <w:szCs w:val="24"/>
        </w:rPr>
      </w:pPr>
      <w:r w:rsidRPr="00C85E90">
        <w:rPr>
          <w:sz w:val="24"/>
          <w:szCs w:val="24"/>
        </w:rPr>
        <w:t>P</w:t>
      </w:r>
      <w:r w:rsidR="00C7143B" w:rsidRPr="00C85E90">
        <w:rPr>
          <w:sz w:val="24"/>
          <w:szCs w:val="24"/>
        </w:rPr>
        <w:t>rekių, paslaugų ar darbų</w:t>
      </w:r>
      <w:r w:rsidRPr="00C85E90">
        <w:rPr>
          <w:sz w:val="24"/>
          <w:szCs w:val="24"/>
        </w:rPr>
        <w:t xml:space="preserve"> energijos vartojimo efektyvumo reikalavimai:</w:t>
      </w:r>
      <w:r w:rsidRPr="00C85E90">
        <w:rPr>
          <w:b/>
          <w:sz w:val="24"/>
          <w:szCs w:val="24"/>
        </w:rPr>
        <w:t xml:space="preserve"> </w:t>
      </w:r>
      <w:r w:rsidRPr="00C85E90">
        <w:rPr>
          <w:sz w:val="24"/>
          <w:szCs w:val="24"/>
        </w:rPr>
        <w:t>Perkančioji organizacija</w:t>
      </w:r>
      <w:r w:rsidR="00490FA5" w:rsidRPr="00C85E90">
        <w:rPr>
          <w:sz w:val="24"/>
          <w:szCs w:val="24"/>
        </w:rPr>
        <w:t>, CPO</w:t>
      </w:r>
      <w:r w:rsidRPr="00C85E90">
        <w:rPr>
          <w:sz w:val="24"/>
          <w:szCs w:val="24"/>
        </w:rPr>
        <w:t xml:space="preserve">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260CB822" w14:textId="3944C05E" w:rsidR="004E2755" w:rsidRPr="00C85E90" w:rsidRDefault="00C944A3"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Yu Mincho"/>
          <w:color w:val="000000" w:themeColor="text1"/>
          <w:sz w:val="24"/>
          <w:szCs w:val="24"/>
        </w:rPr>
        <w:t>CPO</w:t>
      </w:r>
      <w:r w:rsidRPr="00C85E90">
        <w:rPr>
          <w:rFonts w:eastAsia="Calibri"/>
          <w:sz w:val="24"/>
          <w:szCs w:val="24"/>
        </w:rPr>
        <w:t xml:space="preserve"> </w:t>
      </w:r>
      <w:r w:rsidR="004E2755" w:rsidRPr="00C85E90">
        <w:rPr>
          <w:rFonts w:eastAsia="Calibri"/>
          <w:sz w:val="24"/>
          <w:szCs w:val="24"/>
        </w:rPr>
        <w:t>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004E2755" w:rsidRPr="00C85E90" w:rsidDel="00DC4521">
        <w:rPr>
          <w:rFonts w:eastAsia="Calibri"/>
          <w:sz w:val="24"/>
          <w:szCs w:val="24"/>
        </w:rPr>
        <w:t xml:space="preserve"> </w:t>
      </w:r>
      <w:r w:rsidR="004E2755" w:rsidRPr="00C85E90">
        <w:rPr>
          <w:rFonts w:eastAsia="Calibri"/>
          <w:sz w:val="24"/>
          <w:szCs w:val="24"/>
        </w:rPr>
        <w:t>nurodytų pašalinimo pagrindų taikymo.</w:t>
      </w:r>
    </w:p>
    <w:p w14:paraId="5100B25D" w14:textId="610B5DD5" w:rsidR="004E2755" w:rsidRPr="00C85E90" w:rsidRDefault="00C944A3"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Yu Mincho"/>
          <w:color w:val="000000" w:themeColor="text1"/>
          <w:sz w:val="24"/>
          <w:szCs w:val="24"/>
        </w:rPr>
        <w:t>CPO</w:t>
      </w:r>
      <w:r w:rsidRPr="00C85E90">
        <w:rPr>
          <w:sz w:val="24"/>
          <w:szCs w:val="24"/>
        </w:rPr>
        <w:t xml:space="preserve"> </w:t>
      </w:r>
      <w:r w:rsidR="004E2755" w:rsidRPr="00C85E90">
        <w:rPr>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22C7749A" w14:textId="1B2F2F9B" w:rsidR="004E2755" w:rsidRPr="00C85E90" w:rsidRDefault="00490FA5" w:rsidP="0080116C">
      <w:pPr>
        <w:pStyle w:val="Sraopastraipa"/>
        <w:widowControl w:val="0"/>
        <w:numPr>
          <w:ilvl w:val="0"/>
          <w:numId w:val="12"/>
        </w:numPr>
        <w:tabs>
          <w:tab w:val="left" w:pos="1134"/>
        </w:tabs>
        <w:ind w:firstLine="861"/>
        <w:jc w:val="both"/>
        <w:rPr>
          <w:rFonts w:eastAsia="Calibri"/>
          <w:sz w:val="24"/>
          <w:szCs w:val="24"/>
        </w:rPr>
      </w:pPr>
      <w:r w:rsidRPr="00C85E90">
        <w:rPr>
          <w:rFonts w:eastAsia="Calibri"/>
          <w:sz w:val="24"/>
          <w:szCs w:val="24"/>
        </w:rPr>
        <w:lastRenderedPageBreak/>
        <w:t>CPO</w:t>
      </w:r>
      <w:r w:rsidR="004E2755" w:rsidRPr="00C85E90">
        <w:rPr>
          <w:rFonts w:eastAsia="Calibri"/>
          <w:sz w:val="24"/>
          <w:szCs w:val="24"/>
        </w:rPr>
        <w:t>,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004E2755" w:rsidRPr="00C85E90" w:rsidDel="00E21F30">
        <w:rPr>
          <w:rFonts w:eastAsia="Calibri"/>
          <w:sz w:val="24"/>
          <w:szCs w:val="24"/>
        </w:rPr>
        <w:t xml:space="preserve"> </w:t>
      </w:r>
      <w:r w:rsidR="004E2755" w:rsidRPr="00C85E90">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8D0F11D" w14:textId="03BF5B1E" w:rsidR="004E2755" w:rsidRPr="00C85E90" w:rsidRDefault="004E2755" w:rsidP="0080116C">
      <w:pPr>
        <w:numPr>
          <w:ilvl w:val="0"/>
          <w:numId w:val="12"/>
        </w:numPr>
        <w:tabs>
          <w:tab w:val="left" w:pos="1134"/>
        </w:tabs>
        <w:ind w:firstLine="861"/>
        <w:jc w:val="both"/>
        <w:rPr>
          <w:lang w:eastAsia="lt-LT"/>
        </w:rPr>
      </w:pPr>
      <w:r w:rsidRPr="00C85E90">
        <w:rPr>
          <w:color w:val="000000"/>
          <w:lang w:eastAsia="lt-LT"/>
        </w:rPr>
        <w:t xml:space="preserve">Jeigu tiekėjas atitinka bent vieną iš pašalinimo pagrindų, nustatytų Viešųjų pirkimų įstatymo 46 </w:t>
      </w:r>
      <w:r w:rsidRPr="00C85E90">
        <w:rPr>
          <w:rFonts w:eastAsia="Calibri"/>
          <w:lang w:eastAsia="lt-LT"/>
        </w:rPr>
        <w:t xml:space="preserve">straipsnio 1, 4 ir 6 dalyse, </w:t>
      </w:r>
      <w:r w:rsidR="00C944A3" w:rsidRPr="00C85E90">
        <w:rPr>
          <w:rFonts w:eastAsia="Yu Mincho"/>
          <w:color w:val="000000" w:themeColor="text1"/>
        </w:rPr>
        <w:t>CPO</w:t>
      </w:r>
      <w:r w:rsidR="00C944A3" w:rsidRPr="00C85E90">
        <w:rPr>
          <w:rFonts w:eastAsia="Calibri"/>
          <w:lang w:eastAsia="lt-LT"/>
        </w:rPr>
        <w:t xml:space="preserve"> </w:t>
      </w:r>
      <w:r w:rsidRPr="00C85E90">
        <w:rPr>
          <w:rFonts w:eastAsia="Calibri"/>
          <w:lang w:eastAsia="lt-LT"/>
        </w:rPr>
        <w:t xml:space="preserve">tiekėjo nepašalina iš pirkimo procedūros, jei yra visos Viešųjų pirkimų įstatymo 46 straipsnio 10 dalyje nurodytos sąlygos kartu. </w:t>
      </w:r>
      <w:r w:rsidRPr="00C85E90">
        <w:rPr>
          <w:color w:val="000000"/>
          <w:lang w:eastAsia="lt-LT"/>
        </w:rPr>
        <w:t xml:space="preserve">Tiekėjas negali pasinaudoti </w:t>
      </w:r>
      <w:r w:rsidRPr="00C85E90">
        <w:rPr>
          <w:rFonts w:eastAsia="Calibri"/>
          <w:lang w:eastAsia="lt-LT"/>
        </w:rPr>
        <w:t>Viešųjų pirkimų įstatymo 46</w:t>
      </w:r>
      <w:r w:rsidRPr="00C85E90">
        <w:rPr>
          <w:color w:val="000000"/>
          <w:lang w:eastAsia="lt-LT"/>
        </w:rPr>
        <w:t xml:space="preserve">  straipsnio 10 dalyje nustatyta galimybe, kai jis priimtu ir įsiteisėjusiu teismo sprendimu pašalintas iš pirkimo ar koncesijos suteikimo procedūrų, teismo sprendime nurodytą laikotarpį</w:t>
      </w:r>
      <w:r w:rsidRPr="00C85E90">
        <w:rPr>
          <w:lang w:eastAsia="lt-LT"/>
        </w:rPr>
        <w:t xml:space="preserve">. Kai priimtu ir įsiteisėjusiu teismo sprendimu tiekėjui yra nustatytas Viešųjų pirkimų įstatymo 46 straipsnio 1, 2, </w:t>
      </w:r>
      <w:r w:rsidR="007A7A0C" w:rsidRPr="007A7A0C">
        <w:t>2</w:t>
      </w:r>
      <w:r w:rsidR="007A7A0C" w:rsidRPr="007A7A0C">
        <w:rPr>
          <w:vertAlign w:val="superscript"/>
        </w:rPr>
        <w:t>1</w:t>
      </w:r>
      <w:r w:rsidR="007A7A0C" w:rsidRPr="007A7A0C">
        <w:rPr>
          <w:lang w:eastAsia="lt-LT"/>
        </w:rPr>
        <w:t>,</w:t>
      </w:r>
      <w:r w:rsidRPr="00C85E90">
        <w:rPr>
          <w:lang w:eastAsia="lt-LT"/>
        </w:rPr>
        <w:t xml:space="preserve">4 ir 6 dalyse nurodytų pašalinimo pagrindų laikotarpis, </w:t>
      </w:r>
      <w:r w:rsidR="00C944A3" w:rsidRPr="00C85E90">
        <w:rPr>
          <w:rFonts w:eastAsia="Yu Mincho"/>
          <w:color w:val="000000" w:themeColor="text1"/>
        </w:rPr>
        <w:t>CPO</w:t>
      </w:r>
      <w:r w:rsidR="00C944A3" w:rsidRPr="00C85E90">
        <w:rPr>
          <w:lang w:eastAsia="lt-LT"/>
        </w:rPr>
        <w:t xml:space="preserve"> </w:t>
      </w:r>
      <w:r w:rsidRPr="00C85E90">
        <w:rPr>
          <w:lang w:eastAsia="lt-LT"/>
        </w:rPr>
        <w:t>tiekėją iš pirkimo procedūros šalina teismo sprendime nurodytą laikotarpį.</w:t>
      </w:r>
    </w:p>
    <w:p w14:paraId="62BED613" w14:textId="7A745B52" w:rsidR="004E2755" w:rsidRPr="00C85E90" w:rsidRDefault="004E2755" w:rsidP="0080116C">
      <w:pPr>
        <w:pStyle w:val="Sraopastraipa"/>
        <w:numPr>
          <w:ilvl w:val="0"/>
          <w:numId w:val="12"/>
        </w:numPr>
        <w:tabs>
          <w:tab w:val="left" w:pos="1134"/>
        </w:tabs>
        <w:ind w:firstLine="861"/>
        <w:jc w:val="both"/>
        <w:rPr>
          <w:sz w:val="24"/>
          <w:szCs w:val="24"/>
        </w:rPr>
      </w:pPr>
      <w:bookmarkStart w:id="19" w:name="_Hlk190241187"/>
      <w:r w:rsidRPr="00C85E90">
        <w:rPr>
          <w:sz w:val="24"/>
          <w:szCs w:val="24"/>
        </w:rPr>
        <w:t xml:space="preserve">Viešųjų pirkimų įstatymo 46 straipsnio 10 dalyje 1 punkte nurodytos informacijos prašoma pateikti tik to tiekėjo, kurio pasiūlymas pagal vertinimo rezultatus gali būti pripažintas laimėjusiu, ir </w:t>
      </w:r>
      <w:r w:rsidR="00C944A3" w:rsidRPr="00C85E90">
        <w:rPr>
          <w:rFonts w:eastAsia="Yu Mincho"/>
          <w:color w:val="000000" w:themeColor="text1"/>
          <w:sz w:val="24"/>
          <w:szCs w:val="24"/>
        </w:rPr>
        <w:t>CPO</w:t>
      </w:r>
      <w:r w:rsidR="00C944A3" w:rsidRPr="00C85E90">
        <w:rPr>
          <w:sz w:val="24"/>
          <w:szCs w:val="24"/>
        </w:rPr>
        <w:t xml:space="preserve"> </w:t>
      </w:r>
      <w:r w:rsidRPr="00C85E90">
        <w:rPr>
          <w:sz w:val="24"/>
          <w:szCs w:val="24"/>
        </w:rPr>
        <w:t xml:space="preserve">vertina šią informaciją kartu su pašalinimo pagrindų nebuvimą įrodančiais dokumentais, neatsižvelgiant į tai, net jei tiekėjas šią informaciją buvo pateikęs kartu su pasiūlymu. Šiuo atveju, </w:t>
      </w:r>
      <w:r w:rsidR="00C944A3" w:rsidRPr="00C85E90">
        <w:rPr>
          <w:rFonts w:eastAsia="Yu Mincho"/>
          <w:color w:val="000000" w:themeColor="text1"/>
          <w:sz w:val="24"/>
          <w:szCs w:val="24"/>
        </w:rPr>
        <w:t>CPO</w:t>
      </w:r>
      <w:r w:rsidR="00C944A3" w:rsidRPr="00C85E90">
        <w:rPr>
          <w:sz w:val="24"/>
          <w:szCs w:val="24"/>
        </w:rPr>
        <w:t xml:space="preserve"> </w:t>
      </w:r>
      <w:r w:rsidRPr="00C85E90">
        <w:rPr>
          <w:sz w:val="24"/>
          <w:szCs w:val="24"/>
        </w:rPr>
        <w:t xml:space="preserve">tiekėjui motyvuotą sprendimą raštu pateikia ne vėliau kaip per 10 dienų nuo </w:t>
      </w:r>
      <w:r w:rsidR="00F12E15" w:rsidRPr="00C85E90">
        <w:rPr>
          <w:sz w:val="24"/>
          <w:szCs w:val="24"/>
        </w:rPr>
        <w:t xml:space="preserve">Viešųjų pirkimų įstatymo 46 straipsnio 10 dalyje 1 punkte </w:t>
      </w:r>
      <w:r w:rsidRPr="00C85E90">
        <w:rPr>
          <w:sz w:val="24"/>
          <w:szCs w:val="24"/>
        </w:rPr>
        <w:t>nurodytos tiekėjo informacijos įvertinimo.</w:t>
      </w:r>
    </w:p>
    <w:p w14:paraId="4E27905C" w14:textId="6478859A" w:rsidR="004E2755" w:rsidRPr="00C85E90" w:rsidRDefault="00C944A3" w:rsidP="0080116C">
      <w:pPr>
        <w:pStyle w:val="Sraopastraipa"/>
        <w:numPr>
          <w:ilvl w:val="0"/>
          <w:numId w:val="12"/>
        </w:numPr>
        <w:tabs>
          <w:tab w:val="left" w:pos="1134"/>
        </w:tabs>
        <w:ind w:firstLine="861"/>
        <w:jc w:val="both"/>
        <w:rPr>
          <w:sz w:val="24"/>
          <w:szCs w:val="24"/>
        </w:rPr>
      </w:pPr>
      <w:bookmarkStart w:id="20" w:name="_Hlk190241132"/>
      <w:bookmarkEnd w:id="19"/>
      <w:r w:rsidRPr="00C85E90">
        <w:rPr>
          <w:rFonts w:eastAsia="Yu Mincho"/>
          <w:color w:val="000000" w:themeColor="text1"/>
          <w:sz w:val="24"/>
          <w:szCs w:val="24"/>
        </w:rPr>
        <w:t>CPO</w:t>
      </w:r>
      <w:r w:rsidRPr="00C85E90">
        <w:rPr>
          <w:rFonts w:eastAsia="Verdana"/>
          <w:sz w:val="24"/>
          <w:szCs w:val="24"/>
        </w:rPr>
        <w:t xml:space="preserve"> </w:t>
      </w:r>
      <w:r w:rsidR="004E2755" w:rsidRPr="00C85E90">
        <w:rPr>
          <w:rFonts w:eastAsia="Verdana"/>
          <w:sz w:val="24"/>
          <w:szCs w:val="24"/>
        </w:rPr>
        <w:t xml:space="preserve">visų pirma reikalauja tokios rūšies pažymų ir tokių dokumentinių įrodymų formų, apie kuriuos pateikta informacija Europos Komisijos informacinėje dokumentų saugykloje „e-Certis“. </w:t>
      </w:r>
      <w:r w:rsidR="00DA6BFA">
        <w:rPr>
          <w:rFonts w:eastAsia="Verdana"/>
          <w:sz w:val="24"/>
          <w:szCs w:val="24"/>
        </w:rPr>
        <w:t>P</w:t>
      </w:r>
      <w:r w:rsidR="00AF16B3">
        <w:rPr>
          <w:rFonts w:eastAsia="Verdana"/>
          <w:sz w:val="24"/>
          <w:szCs w:val="24"/>
        </w:rPr>
        <w:t>irkimo</w:t>
      </w:r>
      <w:r w:rsidR="004E2755" w:rsidRPr="00C85E90">
        <w:rPr>
          <w:rFonts w:eastAsia="Verdana"/>
          <w:sz w:val="24"/>
          <w:szCs w:val="24"/>
        </w:rPr>
        <w:t xml:space="preserve"> sąlygų aprašo 1</w:t>
      </w:r>
      <w:r w:rsidR="000536FD">
        <w:rPr>
          <w:rFonts w:eastAsia="Verdana"/>
          <w:sz w:val="24"/>
          <w:szCs w:val="24"/>
        </w:rPr>
        <w:t>6</w:t>
      </w:r>
      <w:r w:rsidR="004E2755" w:rsidRPr="00C85E90">
        <w:rPr>
          <w:rFonts w:eastAsia="Verdana"/>
          <w:sz w:val="24"/>
          <w:szCs w:val="24"/>
        </w:rPr>
        <w:t>.1 p. lentelės trečiame stulpelyje nurodomi doku</w:t>
      </w:r>
      <w:r w:rsidR="004E2755" w:rsidRPr="00C85E90">
        <w:rPr>
          <w:sz w:val="24"/>
          <w:szCs w:val="24"/>
        </w:rPr>
        <w:t xml:space="preserve">mentai, kuriuos turi pateikti Lietuvos Respublikoje registruoti tiekėjai. Dėl dokumentų, kuriuos turi pateikti užsienio šalių tiekėjai, informaciją </w:t>
      </w:r>
      <w:r w:rsidRPr="00C85E90">
        <w:rPr>
          <w:rFonts w:eastAsia="Yu Mincho"/>
          <w:color w:val="000000" w:themeColor="text1"/>
          <w:sz w:val="24"/>
          <w:szCs w:val="24"/>
        </w:rPr>
        <w:t>CPO</w:t>
      </w:r>
      <w:r w:rsidRPr="00C85E90">
        <w:rPr>
          <w:sz w:val="24"/>
          <w:szCs w:val="24"/>
        </w:rPr>
        <w:t xml:space="preserve"> </w:t>
      </w:r>
      <w:r w:rsidR="004E2755" w:rsidRPr="00C85E90">
        <w:rPr>
          <w:sz w:val="24"/>
          <w:szCs w:val="24"/>
        </w:rPr>
        <w:t xml:space="preserve">pasitikrina „e-Certis“, adresu </w:t>
      </w:r>
      <w:hyperlink r:id="rId24">
        <w:r w:rsidR="004E2755" w:rsidRPr="00C85E90">
          <w:rPr>
            <w:rStyle w:val="Hipersaitas"/>
            <w:rFonts w:eastAsia="Calibri"/>
            <w:sz w:val="24"/>
            <w:szCs w:val="24"/>
          </w:rPr>
          <w:t>https://ec.europa.eu/tools/ecertis/</w:t>
        </w:r>
      </w:hyperlink>
      <w:r w:rsidR="004E2755" w:rsidRPr="00C85E90">
        <w:rPr>
          <w:sz w:val="24"/>
          <w:szCs w:val="24"/>
        </w:rPr>
        <w:t>.</w:t>
      </w:r>
    </w:p>
    <w:bookmarkEnd w:id="20"/>
    <w:p w14:paraId="5EDA041E" w14:textId="760EBEDE" w:rsidR="004E2755" w:rsidRPr="00C85E90" w:rsidRDefault="00C944A3" w:rsidP="0080116C">
      <w:pPr>
        <w:pStyle w:val="Sraopastraipa"/>
        <w:numPr>
          <w:ilvl w:val="0"/>
          <w:numId w:val="12"/>
        </w:numPr>
        <w:tabs>
          <w:tab w:val="left" w:pos="1134"/>
        </w:tabs>
        <w:ind w:firstLine="861"/>
        <w:jc w:val="both"/>
        <w:rPr>
          <w:sz w:val="24"/>
          <w:szCs w:val="24"/>
        </w:rPr>
      </w:pPr>
      <w:r w:rsidRPr="00A42486">
        <w:rPr>
          <w:rFonts w:eastAsia="Yu Mincho"/>
          <w:color w:val="000000" w:themeColor="text1"/>
          <w:sz w:val="24"/>
          <w:szCs w:val="24"/>
        </w:rPr>
        <w:t>CPO</w:t>
      </w:r>
      <w:r w:rsidRPr="00A42486">
        <w:rPr>
          <w:sz w:val="24"/>
          <w:szCs w:val="24"/>
        </w:rPr>
        <w:t xml:space="preserve"> </w:t>
      </w:r>
      <w:r w:rsidR="004E2755" w:rsidRPr="00C85E90">
        <w:rPr>
          <w:sz w:val="24"/>
          <w:szCs w:val="24"/>
        </w:rPr>
        <w:t>nereikalauja iš tiekėjo pateikti dokumentų, patvirtinančių jo pašalinimo pagrindų nebuvimą, jeigu ji:</w:t>
      </w:r>
    </w:p>
    <w:p w14:paraId="6CDCE5E9" w14:textId="77777777" w:rsidR="004E2755" w:rsidRPr="00C85E90" w:rsidRDefault="004E2755" w:rsidP="0080116C">
      <w:pPr>
        <w:pStyle w:val="Sraopastraipa"/>
        <w:numPr>
          <w:ilvl w:val="1"/>
          <w:numId w:val="12"/>
        </w:numPr>
        <w:tabs>
          <w:tab w:val="left" w:pos="1134"/>
          <w:tab w:val="left" w:pos="1418"/>
          <w:tab w:val="left" w:pos="1701"/>
        </w:tabs>
        <w:ind w:firstLine="861"/>
        <w:jc w:val="both"/>
        <w:rPr>
          <w:sz w:val="24"/>
          <w:szCs w:val="24"/>
        </w:rPr>
      </w:pPr>
      <w:r w:rsidRPr="00C85E90">
        <w:rPr>
          <w:sz w:val="24"/>
          <w:szCs w:val="24"/>
        </w:rPr>
        <w:t xml:space="preserve">turi galimybę susipažinti su šiais dokumentais ar informacija </w:t>
      </w:r>
      <w:r w:rsidRPr="00C85E90">
        <w:rPr>
          <w:bCs/>
          <w:sz w:val="24"/>
          <w:szCs w:val="24"/>
        </w:rPr>
        <w:t>tiesiogiai ir neatlygintinai</w:t>
      </w:r>
      <w:r w:rsidRPr="00C85E90">
        <w:rPr>
          <w:sz w:val="24"/>
          <w:szCs w:val="24"/>
        </w:rPr>
        <w:t xml:space="preserve"> prisijungusi prie nacionalinės duomenų bazės bet kurioje valstybėje narėje arba naudodamasi CVP IS priemonėmis;</w:t>
      </w:r>
    </w:p>
    <w:p w14:paraId="716D14E0" w14:textId="44563634" w:rsidR="004E2755" w:rsidRPr="00C85E90" w:rsidRDefault="004E2755" w:rsidP="0080116C">
      <w:pPr>
        <w:pStyle w:val="Betarp"/>
        <w:numPr>
          <w:ilvl w:val="1"/>
          <w:numId w:val="12"/>
        </w:numPr>
        <w:tabs>
          <w:tab w:val="left" w:pos="1418"/>
          <w:tab w:val="left" w:pos="1701"/>
        </w:tabs>
        <w:ind w:firstLine="851"/>
        <w:jc w:val="both"/>
        <w:rPr>
          <w:rFonts w:ascii="Times New Roman" w:hAnsi="Times New Roman" w:cs="Times New Roman"/>
          <w:sz w:val="24"/>
          <w:szCs w:val="24"/>
        </w:rPr>
      </w:pPr>
      <w:r w:rsidRPr="00C85E9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w:t>
      </w:r>
      <w:r w:rsidR="0063459A">
        <w:rPr>
          <w:rFonts w:ascii="Times New Roman" w:hAnsi="Times New Roman" w:cs="Times New Roman"/>
          <w:sz w:val="24"/>
          <w:szCs w:val="24"/>
        </w:rPr>
        <w:t xml:space="preserve"> </w:t>
      </w:r>
      <w:r w:rsidR="00CD13BF">
        <w:rPr>
          <w:rFonts w:ascii="Times New Roman" w:hAnsi="Times New Roman" w:cs="Times New Roman"/>
          <w:sz w:val="24"/>
          <w:szCs w:val="24"/>
        </w:rPr>
        <w:t>Konkurso</w:t>
      </w:r>
      <w:r w:rsidR="00CD13BF" w:rsidRPr="00C85E90">
        <w:rPr>
          <w:rFonts w:ascii="Times New Roman" w:hAnsi="Times New Roman" w:cs="Times New Roman"/>
          <w:sz w:val="24"/>
          <w:szCs w:val="24"/>
        </w:rPr>
        <w:t xml:space="preserve"> </w:t>
      </w:r>
      <w:r w:rsidRPr="00C85E90">
        <w:rPr>
          <w:rFonts w:ascii="Times New Roman" w:hAnsi="Times New Roman" w:cs="Times New Roman"/>
          <w:sz w:val="24"/>
          <w:szCs w:val="24"/>
        </w:rPr>
        <w:t>sąlygų aprašo 1</w:t>
      </w:r>
      <w:r w:rsidR="009367A2">
        <w:rPr>
          <w:rFonts w:ascii="Times New Roman" w:hAnsi="Times New Roman" w:cs="Times New Roman"/>
          <w:sz w:val="24"/>
          <w:szCs w:val="24"/>
        </w:rPr>
        <w:t>6</w:t>
      </w:r>
      <w:r w:rsidRPr="00C85E90">
        <w:rPr>
          <w:rFonts w:ascii="Times New Roman" w:hAnsi="Times New Roman" w:cs="Times New Roman"/>
          <w:sz w:val="24"/>
          <w:szCs w:val="24"/>
        </w:rPr>
        <w:t>.1 p. papunktyje).</w:t>
      </w:r>
    </w:p>
    <w:p w14:paraId="00C6D1AF" w14:textId="77777777" w:rsidR="004E2755" w:rsidRPr="00C85E90" w:rsidRDefault="004E2755" w:rsidP="0080116C">
      <w:pPr>
        <w:pStyle w:val="Betarp"/>
        <w:numPr>
          <w:ilvl w:val="0"/>
          <w:numId w:val="12"/>
        </w:numPr>
        <w:tabs>
          <w:tab w:val="left" w:pos="1134"/>
        </w:tabs>
        <w:ind w:firstLine="861"/>
        <w:jc w:val="both"/>
        <w:rPr>
          <w:rFonts w:ascii="Times New Roman" w:hAnsi="Times New Roman" w:cs="Times New Roman"/>
          <w:sz w:val="24"/>
          <w:szCs w:val="24"/>
        </w:rPr>
      </w:pPr>
      <w:r w:rsidRPr="00C85E90">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66E73C" w14:textId="77777777" w:rsidR="004E2755" w:rsidRPr="00C85E90" w:rsidRDefault="004E2755" w:rsidP="0080116C">
      <w:pPr>
        <w:pStyle w:val="Betarp"/>
        <w:numPr>
          <w:ilvl w:val="1"/>
          <w:numId w:val="12"/>
        </w:numPr>
        <w:tabs>
          <w:tab w:val="left" w:pos="1418"/>
          <w:tab w:val="left" w:pos="1701"/>
        </w:tabs>
        <w:ind w:firstLine="851"/>
        <w:jc w:val="both"/>
        <w:rPr>
          <w:rFonts w:ascii="Times New Roman" w:hAnsi="Times New Roman" w:cs="Times New Roman"/>
          <w:sz w:val="24"/>
          <w:szCs w:val="24"/>
        </w:rPr>
      </w:pPr>
      <w:r w:rsidRPr="00C85E90">
        <w:rPr>
          <w:rFonts w:ascii="Times New Roman" w:hAnsi="Times New Roman" w:cs="Times New Roman"/>
          <w:sz w:val="24"/>
          <w:szCs w:val="24"/>
        </w:rPr>
        <w:t>priesaikos deklaracija;</w:t>
      </w:r>
    </w:p>
    <w:p w14:paraId="14C1DFA3" w14:textId="77777777" w:rsidR="004E2755" w:rsidRPr="00C85E90" w:rsidRDefault="004E2755" w:rsidP="0080116C">
      <w:pPr>
        <w:pStyle w:val="Betarp"/>
        <w:numPr>
          <w:ilvl w:val="1"/>
          <w:numId w:val="12"/>
        </w:numPr>
        <w:tabs>
          <w:tab w:val="left" w:pos="1418"/>
          <w:tab w:val="left" w:pos="1560"/>
        </w:tabs>
        <w:ind w:firstLine="851"/>
        <w:jc w:val="both"/>
        <w:rPr>
          <w:rFonts w:ascii="Times New Roman" w:hAnsi="Times New Roman" w:cs="Times New Roman"/>
          <w:sz w:val="24"/>
          <w:szCs w:val="24"/>
        </w:rPr>
      </w:pPr>
      <w:r w:rsidRPr="00C85E9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AD324D" w14:textId="495A0ACB" w:rsidR="005B4379" w:rsidRPr="00C85E90" w:rsidRDefault="00077A37" w:rsidP="0080116C">
      <w:pPr>
        <w:widowControl w:val="0"/>
        <w:numPr>
          <w:ilvl w:val="0"/>
          <w:numId w:val="12"/>
        </w:numPr>
        <w:tabs>
          <w:tab w:val="left" w:pos="1134"/>
        </w:tabs>
        <w:ind w:firstLine="861"/>
        <w:jc w:val="both"/>
        <w:rPr>
          <w:rFonts w:eastAsia="Calibri"/>
          <w:lang w:eastAsia="lt-LT"/>
        </w:rPr>
      </w:pPr>
      <w:r w:rsidRPr="00C85E90">
        <w:t xml:space="preserve">Jeigu tiekėjas dėl pateisinamų priežasčių negali pateikti </w:t>
      </w:r>
      <w:r w:rsidR="00C12F24" w:rsidRPr="00C85E90">
        <w:t>CPO</w:t>
      </w:r>
      <w:r w:rsidRPr="00C85E90">
        <w:t xml:space="preserve"> reikalaujamų jo finansinį ir ekonominį pajėgumą įrodančių dokumentų, jis turi teisę pateikti kitus perkančiajai organizacijai priimtinus dokumentus</w:t>
      </w:r>
      <w:r w:rsidR="005B4379" w:rsidRPr="00C85E90">
        <w:rPr>
          <w:rFonts w:eastAsia="Calibri"/>
          <w:lang w:eastAsia="lt-LT"/>
        </w:rPr>
        <w:t>.</w:t>
      </w:r>
    </w:p>
    <w:p w14:paraId="4B6F95C1" w14:textId="3286980B" w:rsidR="005B4379" w:rsidRDefault="005B4379" w:rsidP="002C1C41">
      <w:pPr>
        <w:widowControl w:val="0"/>
        <w:numPr>
          <w:ilvl w:val="0"/>
          <w:numId w:val="12"/>
        </w:numPr>
        <w:tabs>
          <w:tab w:val="left" w:pos="993"/>
          <w:tab w:val="left" w:pos="1134"/>
          <w:tab w:val="left" w:pos="1276"/>
        </w:tabs>
        <w:ind w:firstLine="861"/>
        <w:jc w:val="both"/>
        <w:rPr>
          <w:rFonts w:eastAsia="Calibri"/>
          <w:lang w:eastAsia="lt-LT"/>
        </w:rPr>
      </w:pPr>
      <w:r w:rsidRPr="00C85E90">
        <w:rPr>
          <w:rFonts w:eastAsia="Calibri"/>
          <w:lang w:eastAsia="lt-LT"/>
        </w:rPr>
        <w:t>Užsienio valstybėse išduoti pašalinimo pagrindų nebuvimo</w:t>
      </w:r>
      <w:r w:rsidR="006054F9">
        <w:rPr>
          <w:rFonts w:eastAsia="Calibri"/>
          <w:lang w:eastAsia="lt-LT"/>
        </w:rPr>
        <w:t xml:space="preserve"> </w:t>
      </w:r>
      <w:r w:rsidRPr="00C85E90">
        <w:rPr>
          <w:rFonts w:eastAsia="Calibri"/>
          <w:lang w:eastAsia="lt-LT"/>
        </w:rPr>
        <w:t>įrodantys dokumentai legalizuojami vadovaujantis Dokumentų legalizavimo ir tvirtinimo pažyma (</w:t>
      </w:r>
      <w:r w:rsidRPr="00C85E90">
        <w:rPr>
          <w:rFonts w:eastAsia="Calibri"/>
          <w:i/>
          <w:lang w:eastAsia="lt-LT"/>
        </w:rPr>
        <w:t>Apostille</w:t>
      </w:r>
      <w:r w:rsidRPr="00C85E90">
        <w:rPr>
          <w:rFonts w:eastAsia="Calibri"/>
          <w:lang w:eastAsia="lt-LT"/>
        </w:rPr>
        <w:t xml:space="preserve">) tvarkos </w:t>
      </w:r>
      <w:r w:rsidRPr="00C85E90">
        <w:rPr>
          <w:rFonts w:eastAsia="Calibri"/>
          <w:lang w:eastAsia="lt-LT"/>
        </w:rPr>
        <w:lastRenderedPageBreak/>
        <w:t>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85E90">
        <w:rPr>
          <w:rFonts w:eastAsia="Calibri"/>
          <w:i/>
          <w:lang w:eastAsia="lt-LT"/>
        </w:rPr>
        <w:t>Apostille</w:t>
      </w:r>
      <w:r w:rsidRPr="00C85E90">
        <w:rPr>
          <w:rFonts w:eastAsia="Calibri"/>
          <w:lang w:eastAsia="lt-LT"/>
        </w:rPr>
        <w:t>).</w:t>
      </w:r>
    </w:p>
    <w:p w14:paraId="633FBE07" w14:textId="2B236B0F" w:rsidR="001F44EE" w:rsidRPr="001F44EE" w:rsidRDefault="001F44EE" w:rsidP="00434C4B">
      <w:pPr>
        <w:widowControl w:val="0"/>
        <w:numPr>
          <w:ilvl w:val="0"/>
          <w:numId w:val="12"/>
        </w:numPr>
        <w:tabs>
          <w:tab w:val="left" w:pos="1134"/>
        </w:tabs>
        <w:ind w:firstLine="719"/>
        <w:jc w:val="both"/>
        <w:rPr>
          <w:rFonts w:eastAsia="Calibri"/>
          <w:lang w:eastAsia="lt-LT"/>
        </w:rPr>
      </w:pPr>
      <w:r>
        <w:t>Tiekėj</w:t>
      </w:r>
      <w:r w:rsidR="00434C4B">
        <w:t>ams</w:t>
      </w:r>
      <w:r>
        <w:t xml:space="preserve"> kvalifikacijos reikalavimai</w:t>
      </w:r>
      <w:r w:rsidR="00434C4B">
        <w:t xml:space="preserve"> nekeliami.</w:t>
      </w:r>
    </w:p>
    <w:p w14:paraId="175FA04A" w14:textId="698BB341" w:rsidR="00FF5160" w:rsidRDefault="00FF5160" w:rsidP="00FF5160">
      <w:pPr>
        <w:numPr>
          <w:ilvl w:val="0"/>
          <w:numId w:val="12"/>
        </w:numPr>
        <w:tabs>
          <w:tab w:val="left" w:pos="1134"/>
        </w:tabs>
        <w:ind w:left="0" w:firstLine="709"/>
        <w:jc w:val="both"/>
        <w:rPr>
          <w:lang w:eastAsia="lt-LT"/>
        </w:rPr>
      </w:pPr>
      <w:r w:rsidRPr="00E96566">
        <w:rPr>
          <w:lang w:eastAsia="lt-LT"/>
        </w:rPr>
        <w:t>Šiame konkurso sąlygų apraše vartojamos subteikėjo  sąvok</w:t>
      </w:r>
      <w:r w:rsidR="005C27A0">
        <w:rPr>
          <w:lang w:eastAsia="lt-LT"/>
        </w:rPr>
        <w:t>os</w:t>
      </w:r>
      <w:r w:rsidRPr="00E96566">
        <w:rPr>
          <w:lang w:eastAsia="lt-LT"/>
        </w:rPr>
        <w:t xml:space="preserve"> reikšmė:</w:t>
      </w:r>
    </w:p>
    <w:p w14:paraId="0E5A3CE7" w14:textId="00F518F9" w:rsidR="00FF5160" w:rsidRDefault="00FF5160" w:rsidP="00FF5160">
      <w:pPr>
        <w:pStyle w:val="Sraopastraipa"/>
        <w:numPr>
          <w:ilvl w:val="1"/>
          <w:numId w:val="12"/>
        </w:numPr>
        <w:tabs>
          <w:tab w:val="left" w:pos="1134"/>
        </w:tabs>
        <w:jc w:val="both"/>
        <w:rPr>
          <w:sz w:val="24"/>
          <w:szCs w:val="24"/>
        </w:rPr>
      </w:pPr>
      <w:r w:rsidRPr="00FF5160">
        <w:rPr>
          <w:b/>
          <w:bCs/>
          <w:sz w:val="24"/>
          <w:szCs w:val="24"/>
        </w:rPr>
        <w:t>subteikėjas, kurio pajėgumais tiekėjas nesiremia (toliau – subteikėjas)</w:t>
      </w:r>
      <w:r w:rsidRPr="00FF5160">
        <w:rPr>
          <w:sz w:val="24"/>
          <w:szCs w:val="24"/>
        </w:rPr>
        <w:t xml:space="preserve"> – tiekėjo pirkimo sutarties vykdymui pasitelkiamas trečiasis asmuo, kurio kvalifikacija tiekėjas nesiremia, kad atitiktų kvalifikacijos reikalavimus;</w:t>
      </w:r>
    </w:p>
    <w:p w14:paraId="54920A56" w14:textId="77777777" w:rsidR="002C1C41" w:rsidRDefault="003E00DC" w:rsidP="002C1C41">
      <w:pPr>
        <w:pStyle w:val="Sraopastraipa"/>
        <w:numPr>
          <w:ilvl w:val="0"/>
          <w:numId w:val="12"/>
        </w:numPr>
        <w:tabs>
          <w:tab w:val="left" w:pos="1134"/>
        </w:tabs>
        <w:jc w:val="both"/>
        <w:rPr>
          <w:sz w:val="24"/>
          <w:szCs w:val="24"/>
        </w:rPr>
      </w:pPr>
      <w:r w:rsidRPr="003E00DC">
        <w:rPr>
          <w:sz w:val="24"/>
          <w:szCs w:val="24"/>
        </w:rPr>
        <w:t xml:space="preserve">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 </w:t>
      </w:r>
    </w:p>
    <w:p w14:paraId="6F8D5B58" w14:textId="77777777" w:rsidR="002C1C41" w:rsidRPr="002C1C41" w:rsidRDefault="00082F6C" w:rsidP="002C1C41">
      <w:pPr>
        <w:pStyle w:val="Sraopastraipa"/>
        <w:numPr>
          <w:ilvl w:val="0"/>
          <w:numId w:val="12"/>
        </w:numPr>
        <w:tabs>
          <w:tab w:val="left" w:pos="1134"/>
        </w:tabs>
        <w:jc w:val="both"/>
        <w:rPr>
          <w:sz w:val="24"/>
          <w:szCs w:val="24"/>
        </w:rPr>
      </w:pPr>
      <w:r w:rsidRPr="002C1C41">
        <w:rPr>
          <w:sz w:val="24"/>
          <w:szCs w:val="24"/>
        </w:rPr>
        <w:t xml:space="preserve">Tiekėjas pirkimo sutarties vykdymui gali pasitelkti </w:t>
      </w:r>
      <w:r w:rsidRPr="002C1C41">
        <w:rPr>
          <w:b/>
          <w:sz w:val="24"/>
          <w:szCs w:val="24"/>
        </w:rPr>
        <w:t>sub</w:t>
      </w:r>
      <w:r w:rsidR="00177E18" w:rsidRPr="002C1C41">
        <w:rPr>
          <w:b/>
          <w:sz w:val="24"/>
          <w:szCs w:val="24"/>
        </w:rPr>
        <w:t>teikėjus</w:t>
      </w:r>
      <w:r w:rsidRPr="002C1C41">
        <w:rPr>
          <w:sz w:val="24"/>
          <w:szCs w:val="24"/>
        </w:rPr>
        <w:t xml:space="preserve"> (tokiais laikomi tretieji asmenys, kurie vykdys sutartines tiekėjo prievoles, tačiau tiekėjas nesiremia jų pajėgumais, kad atitiktų kvalifikacijos reikalavimus). </w:t>
      </w:r>
      <w:r w:rsidRPr="002C1C41">
        <w:rPr>
          <w:b/>
          <w:bCs/>
          <w:sz w:val="24"/>
          <w:szCs w:val="24"/>
        </w:rPr>
        <w:t>Sub</w:t>
      </w:r>
      <w:r w:rsidR="00177E18" w:rsidRPr="002C1C41">
        <w:rPr>
          <w:b/>
          <w:bCs/>
          <w:sz w:val="24"/>
          <w:szCs w:val="24"/>
        </w:rPr>
        <w:t>teikėjai</w:t>
      </w:r>
      <w:r w:rsidRPr="002C1C41">
        <w:rPr>
          <w:b/>
          <w:bCs/>
          <w:sz w:val="24"/>
          <w:szCs w:val="24"/>
        </w:rPr>
        <w:t xml:space="preserve"> turi būti nurodomi </w:t>
      </w:r>
      <w:r w:rsidR="00AF16B3" w:rsidRPr="002C1C41">
        <w:rPr>
          <w:b/>
          <w:bCs/>
          <w:sz w:val="24"/>
          <w:szCs w:val="24"/>
        </w:rPr>
        <w:t>pirkimo</w:t>
      </w:r>
      <w:r w:rsidRPr="002C1C41">
        <w:rPr>
          <w:b/>
          <w:bCs/>
          <w:sz w:val="24"/>
          <w:szCs w:val="24"/>
        </w:rPr>
        <w:t xml:space="preserve"> sąlygų aprašo 1 priede.</w:t>
      </w:r>
      <w:r w:rsidRPr="002C1C41">
        <w:rPr>
          <w:sz w:val="24"/>
          <w:szCs w:val="24"/>
        </w:rPr>
        <w:t xml:space="preserve"> </w:t>
      </w:r>
      <w:r w:rsidR="00FF5FF2" w:rsidRPr="002C1C41">
        <w:rPr>
          <w:rFonts w:eastAsia="Yu Mincho"/>
          <w:color w:val="000000" w:themeColor="text1"/>
          <w:sz w:val="24"/>
          <w:szCs w:val="24"/>
        </w:rPr>
        <w:t>CPO</w:t>
      </w:r>
      <w:r w:rsidR="00FF5FF2" w:rsidRPr="002C1C41">
        <w:rPr>
          <w:sz w:val="24"/>
          <w:szCs w:val="24"/>
        </w:rPr>
        <w:t xml:space="preserve"> </w:t>
      </w:r>
      <w:r w:rsidRPr="002C1C41">
        <w:rPr>
          <w:sz w:val="24"/>
          <w:szCs w:val="24"/>
        </w:rPr>
        <w:t>nereikalauja, kad tiekėjas pateiktų sub</w:t>
      </w:r>
      <w:r w:rsidR="00177E18" w:rsidRPr="002C1C41">
        <w:rPr>
          <w:sz w:val="24"/>
          <w:szCs w:val="24"/>
        </w:rPr>
        <w:t>teikėjų</w:t>
      </w:r>
      <w:r w:rsidRPr="002C1C41">
        <w:rPr>
          <w:sz w:val="24"/>
          <w:szCs w:val="24"/>
        </w:rPr>
        <w:t xml:space="preserve"> EBVPD ir nevertina jų informacijos dėl pašalinimo pagrindų. Nors </w:t>
      </w:r>
      <w:r w:rsidR="00FF5FF2" w:rsidRPr="002C1C41">
        <w:rPr>
          <w:rFonts w:eastAsia="Yu Mincho"/>
          <w:color w:val="000000" w:themeColor="text1"/>
          <w:sz w:val="24"/>
          <w:szCs w:val="24"/>
        </w:rPr>
        <w:t>CPO</w:t>
      </w:r>
      <w:r w:rsidR="00FF5FF2" w:rsidRPr="002C1C41">
        <w:rPr>
          <w:sz w:val="24"/>
          <w:szCs w:val="24"/>
        </w:rPr>
        <w:t xml:space="preserve"> </w:t>
      </w:r>
      <w:r w:rsidRPr="002C1C41">
        <w:rPr>
          <w:sz w:val="24"/>
          <w:szCs w:val="24"/>
        </w:rPr>
        <w:t xml:space="preserve">nevertina subteikėjų kvalifikacijos, tačiau tiekėjas privalo įsipareigoti, kad pirkimo sutartį vykdys tik tokią teisę turintys asmenys ir sutarties vykdymo metu, </w:t>
      </w:r>
      <w:r w:rsidR="00D77BED" w:rsidRPr="002C1C41">
        <w:rPr>
          <w:sz w:val="24"/>
          <w:szCs w:val="24"/>
        </w:rPr>
        <w:t>CPO</w:t>
      </w:r>
      <w:r w:rsidRPr="002C1C41">
        <w:rPr>
          <w:sz w:val="24"/>
          <w:szCs w:val="24"/>
        </w:rPr>
        <w:t xml:space="preserve"> pareikalavus, tiekėjas turės pateikti dokumentus, įrodančius sub</w:t>
      </w:r>
      <w:r w:rsidR="00177E18" w:rsidRPr="002C1C41">
        <w:rPr>
          <w:sz w:val="24"/>
          <w:szCs w:val="24"/>
        </w:rPr>
        <w:t>teikėjo</w:t>
      </w:r>
      <w:r w:rsidRPr="002C1C41">
        <w:rPr>
          <w:sz w:val="24"/>
          <w:szCs w:val="24"/>
        </w:rPr>
        <w:t xml:space="preserve"> teisę verstis atitinkama veikla, kuriai jis pasitelkiamas. </w:t>
      </w:r>
    </w:p>
    <w:p w14:paraId="6CE12A78" w14:textId="77777777" w:rsidR="002C1C41" w:rsidRPr="002C1C41" w:rsidRDefault="000833D5" w:rsidP="002C1C41">
      <w:pPr>
        <w:pStyle w:val="Sraopastraipa"/>
        <w:numPr>
          <w:ilvl w:val="0"/>
          <w:numId w:val="12"/>
        </w:numPr>
        <w:tabs>
          <w:tab w:val="left" w:pos="1134"/>
        </w:tabs>
        <w:jc w:val="both"/>
        <w:rPr>
          <w:sz w:val="24"/>
          <w:szCs w:val="24"/>
        </w:rPr>
      </w:pPr>
      <w:r w:rsidRPr="002C1C41">
        <w:rPr>
          <w:sz w:val="24"/>
          <w:szCs w:val="24"/>
        </w:rPr>
        <w:t>Pašalinimo pagrindai</w:t>
      </w:r>
      <w:r w:rsidR="005A02F1" w:rsidRPr="002C1C41">
        <w:rPr>
          <w:sz w:val="24"/>
          <w:szCs w:val="24"/>
        </w:rPr>
        <w:t xml:space="preserve"> </w:t>
      </w:r>
      <w:r w:rsidRPr="002C1C41">
        <w:rPr>
          <w:b/>
          <w:bCs/>
          <w:sz w:val="24"/>
          <w:szCs w:val="24"/>
        </w:rPr>
        <w:t>tiekėjų grupės nariams</w:t>
      </w:r>
      <w:r w:rsidRPr="002C1C41">
        <w:rPr>
          <w:sz w:val="24"/>
          <w:szCs w:val="24"/>
        </w:rPr>
        <w:t xml:space="preserve">: jei bendrą pasiūlymą pateikia tiekėjų grupė, EBVPD pildo kiekvienas tiekėjų grupės narys atskirai. Nei vieno iš tiekėjų grupės narių padėtis negali atitikti šio konkurso sąlygų aprašo 16.1 p. nustatytų pašalinimo pagrindų. Konkurso sąlygų aprašo 30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w:t>
      </w:r>
    </w:p>
    <w:p w14:paraId="7BF5FB2A" w14:textId="3809D946" w:rsidR="007563A4" w:rsidRPr="002C1C41" w:rsidRDefault="007563A4" w:rsidP="002C1C41">
      <w:pPr>
        <w:pStyle w:val="Sraopastraipa"/>
        <w:numPr>
          <w:ilvl w:val="0"/>
          <w:numId w:val="12"/>
        </w:numPr>
        <w:tabs>
          <w:tab w:val="left" w:pos="1134"/>
        </w:tabs>
        <w:jc w:val="both"/>
        <w:rPr>
          <w:sz w:val="24"/>
          <w:szCs w:val="24"/>
        </w:rPr>
      </w:pPr>
      <w:r w:rsidRPr="002C1C41">
        <w:rPr>
          <w:sz w:val="24"/>
          <w:szCs w:val="24"/>
        </w:rPr>
        <w:t xml:space="preserve">Rėmimasis </w:t>
      </w:r>
      <w:r w:rsidRPr="002C1C41">
        <w:rPr>
          <w:b/>
          <w:bCs/>
          <w:sz w:val="24"/>
          <w:szCs w:val="24"/>
        </w:rPr>
        <w:t>trečiaisiais asmenimis</w:t>
      </w:r>
      <w:r w:rsidRPr="002C1C41">
        <w:rPr>
          <w:sz w:val="24"/>
          <w:szCs w:val="24"/>
        </w:rPr>
        <w:t>, kurie tiesiogiai aktyviai nedalyvaus sutarties vykdyme. Tais atvejais, kai tiekėjas naudojasi (naudosis) trečiųjų asmenų, kurie tiesiogiai aktyviai, savo veiksmais neprisidės prie sutarties vykdymo (t. y. tiesiogiai neteiks paslaugų, neprisiims solidarios atsakomybės už sutarties vykdymą ar kitaip tiesiogiai nedalyvaus vykdant pirkimo sutartį), priemonėmis (pavyzdžiui, tik išnuomos įrangą),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2C1C41">
        <w:rPr>
          <w:bCs/>
          <w:sz w:val="24"/>
          <w:szCs w:val="24"/>
        </w:rPr>
        <w:t>teikiant pasiūlymą tiekėjas turi nurodyti tuos trečiuosius asmenis ir informaciją apie su jais pasirašytas sutartis, ketinimo protokolus</w:t>
      </w:r>
      <w:r w:rsidRPr="002C1C41">
        <w:rPr>
          <w:sz w:val="24"/>
          <w:szCs w:val="24"/>
        </w:rPr>
        <w:t xml:space="preserve">). Tokiu atveju </w:t>
      </w:r>
      <w:r w:rsidR="00FF5FF2" w:rsidRPr="002C1C41">
        <w:rPr>
          <w:rFonts w:eastAsia="Yu Mincho"/>
          <w:color w:val="000000" w:themeColor="text1"/>
          <w:sz w:val="24"/>
          <w:szCs w:val="24"/>
        </w:rPr>
        <w:t>CPO</w:t>
      </w:r>
      <w:r w:rsidR="00FF5FF2" w:rsidRPr="002C1C41">
        <w:rPr>
          <w:sz w:val="24"/>
          <w:szCs w:val="24"/>
        </w:rPr>
        <w:t xml:space="preserve"> </w:t>
      </w:r>
      <w:r w:rsidRPr="002C1C41">
        <w:rPr>
          <w:sz w:val="24"/>
          <w:szCs w:val="24"/>
        </w:rPr>
        <w:t>laikys, kad tiekėjas pats turi atitinkamą kvalifikaciją, nepriklausomai nuo to kokiais pagrindais (nuosavybės, nuomos ar kitais) naudojasi ar naudosis sutarties vykdymo metu atitinkamas priemones.</w:t>
      </w:r>
      <w:r w:rsidR="007E1F79" w:rsidRPr="002C1C41">
        <w:rPr>
          <w:sz w:val="24"/>
          <w:szCs w:val="24"/>
        </w:rPr>
        <w:t xml:space="preserve"> </w:t>
      </w:r>
    </w:p>
    <w:p w14:paraId="26B179CA" w14:textId="5172C747" w:rsidR="00B45AD1" w:rsidRPr="002C1C41" w:rsidRDefault="007563A4" w:rsidP="0080116C">
      <w:pPr>
        <w:widowControl w:val="0"/>
        <w:numPr>
          <w:ilvl w:val="0"/>
          <w:numId w:val="12"/>
        </w:numPr>
        <w:tabs>
          <w:tab w:val="left" w:pos="1134"/>
        </w:tabs>
        <w:ind w:firstLine="861"/>
        <w:jc w:val="both"/>
      </w:pPr>
      <w:r w:rsidRPr="002C1C41">
        <w:rPr>
          <w:lang w:eastAsia="lt-LT"/>
        </w:rPr>
        <w:t xml:space="preserve">Tiekėjo pasiūlymas atmetamas, jeigu apie nustatytų reikalavimų atitikimą jis pateikė melagingą informaciją, kurią </w:t>
      </w:r>
      <w:r w:rsidR="00C97AE3" w:rsidRPr="002C1C41">
        <w:rPr>
          <w:lang w:eastAsia="lt-LT"/>
        </w:rPr>
        <w:t>CPO</w:t>
      </w:r>
      <w:r w:rsidRPr="002C1C41">
        <w:rPr>
          <w:lang w:eastAsia="lt-LT"/>
        </w:rPr>
        <w:t xml:space="preserve"> gali įrodyti bet kokiomis teisėtomis priemonėmis.</w:t>
      </w:r>
    </w:p>
    <w:p w14:paraId="0199F3DB" w14:textId="77777777" w:rsidR="00E02506" w:rsidRPr="00C85E90" w:rsidRDefault="00E02506" w:rsidP="00B45AD1">
      <w:pPr>
        <w:widowControl w:val="0"/>
        <w:ind w:firstLine="861"/>
        <w:contextualSpacing/>
        <w:jc w:val="center"/>
        <w:rPr>
          <w:b/>
          <w:color w:val="000000"/>
        </w:rPr>
      </w:pPr>
    </w:p>
    <w:p w14:paraId="0A2CD840" w14:textId="77777777" w:rsidR="00B45AD1" w:rsidRPr="00C85E90" w:rsidRDefault="00B45AD1" w:rsidP="00B45AD1">
      <w:pPr>
        <w:widowControl w:val="0"/>
        <w:ind w:firstLine="861"/>
        <w:contextualSpacing/>
        <w:jc w:val="center"/>
        <w:rPr>
          <w:b/>
          <w:color w:val="000000"/>
        </w:rPr>
      </w:pPr>
      <w:r w:rsidRPr="00C85E90">
        <w:rPr>
          <w:b/>
          <w:color w:val="000000"/>
        </w:rPr>
        <w:t>IV SKYRIUS</w:t>
      </w:r>
    </w:p>
    <w:p w14:paraId="7570D1DC" w14:textId="77777777" w:rsidR="00B45AD1" w:rsidRPr="00C85E90" w:rsidRDefault="00B45AD1" w:rsidP="00B45AD1">
      <w:pPr>
        <w:widowControl w:val="0"/>
        <w:ind w:firstLine="861"/>
        <w:contextualSpacing/>
        <w:jc w:val="center"/>
        <w:rPr>
          <w:b/>
          <w:color w:val="000000"/>
          <w:sz w:val="12"/>
          <w:szCs w:val="12"/>
        </w:rPr>
      </w:pPr>
      <w:r w:rsidRPr="00C85E90">
        <w:rPr>
          <w:b/>
          <w:color w:val="000000"/>
        </w:rPr>
        <w:t>TIEKĖJŲ GRUPĖS DALYVAVIMAS PIRKIMO PROCEDŪROSE</w:t>
      </w:r>
    </w:p>
    <w:p w14:paraId="042FDCA0" w14:textId="77777777" w:rsidR="00B45AD1" w:rsidRPr="00C85E90" w:rsidRDefault="00B45AD1" w:rsidP="00B45AD1">
      <w:pPr>
        <w:widowControl w:val="0"/>
        <w:ind w:firstLine="861"/>
        <w:contextualSpacing/>
        <w:jc w:val="center"/>
        <w:rPr>
          <w:b/>
          <w:color w:val="000000"/>
        </w:rPr>
      </w:pPr>
    </w:p>
    <w:p w14:paraId="5686AC64" w14:textId="77777777" w:rsidR="00DA6AAE" w:rsidRPr="00AD0387" w:rsidRDefault="00DA6AAE" w:rsidP="008C1C6F">
      <w:pPr>
        <w:pStyle w:val="Sraopastraipa1"/>
        <w:widowControl w:val="0"/>
        <w:numPr>
          <w:ilvl w:val="0"/>
          <w:numId w:val="12"/>
        </w:numPr>
        <w:tabs>
          <w:tab w:val="left" w:pos="1134"/>
        </w:tabs>
        <w:ind w:firstLine="861"/>
        <w:jc w:val="both"/>
        <w:rPr>
          <w:sz w:val="24"/>
          <w:szCs w:val="24"/>
        </w:rPr>
      </w:pPr>
      <w:bookmarkStart w:id="21" w:name="_Hlk128677438"/>
      <w:r w:rsidRPr="00AD0387">
        <w:rPr>
          <w:sz w:val="24"/>
          <w:szCs w:val="24"/>
        </w:rPr>
        <w:t xml:space="preserve">Jei pirkimo procedūrose dalyvauja tiekėjų grupė, ji pateikia </w:t>
      </w:r>
      <w:r w:rsidRPr="00FF67A6">
        <w:rPr>
          <w:b/>
          <w:bCs/>
          <w:sz w:val="24"/>
          <w:szCs w:val="24"/>
          <w:u w:val="single"/>
        </w:rPr>
        <w:t>iki pasiūlymo pateikimo termino pabaigos</w:t>
      </w:r>
      <w:r w:rsidRPr="00AD0387">
        <w:rPr>
          <w:sz w:val="24"/>
          <w:szCs w:val="24"/>
        </w:rPr>
        <w:t xml:space="preserve"> sudarytą jungtinės veiklos sutarties skaitmeninę kopiją</w:t>
      </w:r>
      <w:r w:rsidRPr="00AD0387">
        <w:rPr>
          <w:iCs/>
          <w:sz w:val="24"/>
          <w:szCs w:val="24"/>
        </w:rPr>
        <w:t xml:space="preserve"> </w:t>
      </w:r>
      <w:r w:rsidRPr="00AD0387">
        <w:rPr>
          <w:sz w:val="24"/>
          <w:szCs w:val="24"/>
        </w:rPr>
        <w:t>ir visus tiekėjų grupės narius nurodo pasiūlyme (konkurso sąlygų aprašo 1 priedas).</w:t>
      </w:r>
    </w:p>
    <w:p w14:paraId="55F06A8F" w14:textId="07905C83" w:rsidR="00DA6AAE" w:rsidRPr="00C85E90" w:rsidRDefault="00DA6AAE" w:rsidP="008C1C6F">
      <w:pPr>
        <w:pStyle w:val="Sraopastraipa1"/>
        <w:widowControl w:val="0"/>
        <w:numPr>
          <w:ilvl w:val="0"/>
          <w:numId w:val="12"/>
        </w:numPr>
        <w:tabs>
          <w:tab w:val="left" w:pos="1134"/>
        </w:tabs>
        <w:ind w:firstLine="861"/>
        <w:jc w:val="both"/>
        <w:rPr>
          <w:sz w:val="24"/>
          <w:szCs w:val="24"/>
        </w:rPr>
      </w:pPr>
      <w:r w:rsidRPr="00AD0387">
        <w:rPr>
          <w:sz w:val="24"/>
          <w:szCs w:val="24"/>
        </w:rPr>
        <w:lastRenderedPageBreak/>
        <w:t>Jungtinės veiklos sutartyje turi būti nurodyta kiekvienos šios sutarties šalies įsipareigojimų vertės dalis, išreikšta procentiniu dydžiu, įeinanti į bendrą pirkimo sutarties vertę. Jungtinės veiklos sutartis turi numatyti</w:t>
      </w:r>
      <w:r w:rsidRPr="00AD0387">
        <w:rPr>
          <w:b/>
          <w:i/>
          <w:sz w:val="24"/>
          <w:szCs w:val="24"/>
        </w:rPr>
        <w:t xml:space="preserve"> </w:t>
      </w:r>
      <w:r w:rsidRPr="00AD0387">
        <w:rPr>
          <w:b/>
          <w:bCs/>
          <w:sz w:val="24"/>
          <w:szCs w:val="24"/>
        </w:rPr>
        <w:t>solidarią visų šios sutarties šalių atsakomybę</w:t>
      </w:r>
      <w:r w:rsidRPr="00AD0387">
        <w:rPr>
          <w:sz w:val="24"/>
          <w:szCs w:val="24"/>
        </w:rPr>
        <w:t xml:space="preserve"> </w:t>
      </w:r>
      <w:r w:rsidRPr="00AD0387">
        <w:rPr>
          <w:b/>
          <w:bCs/>
          <w:sz w:val="24"/>
          <w:szCs w:val="24"/>
        </w:rPr>
        <w:t>už</w:t>
      </w:r>
      <w:r w:rsidRPr="00AD0387">
        <w:rPr>
          <w:sz w:val="24"/>
          <w:szCs w:val="24"/>
        </w:rPr>
        <w:t xml:space="preserve"> </w:t>
      </w:r>
      <w:r w:rsidRPr="00AD0387">
        <w:rPr>
          <w:b/>
          <w:bCs/>
          <w:sz w:val="24"/>
          <w:szCs w:val="24"/>
        </w:rPr>
        <w:t>prievolių Perkančiajai organizacijai</w:t>
      </w:r>
      <w:r w:rsidRPr="00AD0387">
        <w:rPr>
          <w:b/>
          <w:i/>
          <w:sz w:val="24"/>
          <w:szCs w:val="24"/>
        </w:rPr>
        <w:t xml:space="preserve"> nevykdymą.</w:t>
      </w:r>
      <w:r w:rsidRPr="00AD0387">
        <w:rPr>
          <w:sz w:val="24"/>
          <w:szCs w:val="24"/>
        </w:rPr>
        <w:t xml:space="preserve"> Taip pat jungtinės veiklos sutartyje turi būti numatyta, kuris asmuo atstovauja tiekėjų grupei (su kuo </w:t>
      </w:r>
      <w:r w:rsidRPr="00AD0387">
        <w:rPr>
          <w:bCs/>
          <w:sz w:val="24"/>
          <w:szCs w:val="24"/>
        </w:rPr>
        <w:t>CPO</w:t>
      </w:r>
      <w:r w:rsidRPr="00AD0387">
        <w:rPr>
          <w:sz w:val="24"/>
          <w:szCs w:val="24"/>
        </w:rPr>
        <w:t xml:space="preserve"> turėtų bendrauti pasiūlymo vertinimo metu kylančiais klausimais ir teikti su pasiūlymo įvertinimu susijusią informaciją)</w:t>
      </w:r>
      <w:bookmarkEnd w:id="21"/>
      <w:r w:rsidRPr="00AD0387">
        <w:rPr>
          <w:sz w:val="24"/>
          <w:szCs w:val="24"/>
        </w:rPr>
        <w:t>.</w:t>
      </w:r>
    </w:p>
    <w:p w14:paraId="2A419058" w14:textId="75F6EDCB" w:rsidR="00B45AD1" w:rsidRPr="00C85E90" w:rsidRDefault="00FF5FF2" w:rsidP="008C1C6F">
      <w:pPr>
        <w:widowControl w:val="0"/>
        <w:numPr>
          <w:ilvl w:val="0"/>
          <w:numId w:val="12"/>
        </w:numPr>
        <w:tabs>
          <w:tab w:val="left" w:pos="1134"/>
          <w:tab w:val="left" w:pos="1276"/>
        </w:tabs>
        <w:ind w:firstLine="861"/>
        <w:jc w:val="both"/>
        <w:rPr>
          <w:i/>
          <w:color w:val="000000"/>
        </w:rPr>
      </w:pPr>
      <w:r w:rsidRPr="00C85E90">
        <w:rPr>
          <w:rFonts w:eastAsia="Yu Mincho"/>
          <w:color w:val="000000" w:themeColor="text1"/>
        </w:rPr>
        <w:t>CPO</w:t>
      </w:r>
      <w:r w:rsidRPr="00C85E90">
        <w:t xml:space="preserve"> </w:t>
      </w:r>
      <w:r w:rsidR="00B45AD1" w:rsidRPr="00C85E90">
        <w:t>nereikalauja, kad tiekėjų grupės pateiktą pas</w:t>
      </w:r>
      <w:r w:rsidR="002A0819" w:rsidRPr="00C85E90">
        <w:t>iūlymą pripažinus geriausiu ir P</w:t>
      </w:r>
      <w:r w:rsidR="00B45AD1" w:rsidRPr="00C85E90">
        <w:t>erkančiajai organizacijai pasiūlius sudaryti pirkimo sutartį ši tiekėjų grupė įgautų tam tikrą teisinę formą</w:t>
      </w:r>
      <w:r w:rsidR="00B45AD1" w:rsidRPr="00C85E90">
        <w:rPr>
          <w:color w:val="000000"/>
        </w:rPr>
        <w:t>.</w:t>
      </w:r>
    </w:p>
    <w:p w14:paraId="304B5B28" w14:textId="77777777" w:rsidR="00132F4D" w:rsidRPr="00C85E90" w:rsidRDefault="00132F4D" w:rsidP="00611CB7">
      <w:pPr>
        <w:widowControl w:val="0"/>
        <w:contextualSpacing/>
        <w:jc w:val="center"/>
        <w:rPr>
          <w:b/>
        </w:rPr>
      </w:pPr>
    </w:p>
    <w:p w14:paraId="55F4E98B" w14:textId="77777777" w:rsidR="00B45AD1" w:rsidRPr="00C85E90" w:rsidRDefault="00B45AD1" w:rsidP="00B45AD1">
      <w:pPr>
        <w:widowControl w:val="0"/>
        <w:spacing w:before="120" w:after="240"/>
        <w:contextualSpacing/>
        <w:jc w:val="center"/>
        <w:rPr>
          <w:b/>
        </w:rPr>
      </w:pPr>
      <w:r w:rsidRPr="00C85E90">
        <w:rPr>
          <w:b/>
        </w:rPr>
        <w:t>V SKYRIUS</w:t>
      </w:r>
    </w:p>
    <w:p w14:paraId="2FB0556F" w14:textId="77777777" w:rsidR="00B45AD1" w:rsidRPr="00C85E90" w:rsidRDefault="00B45AD1" w:rsidP="00B45AD1">
      <w:pPr>
        <w:widowControl w:val="0"/>
        <w:spacing w:before="120" w:after="240"/>
        <w:contextualSpacing/>
        <w:jc w:val="center"/>
        <w:rPr>
          <w:rFonts w:ascii="Times New Roman Bold" w:hAnsi="Times New Roman Bold"/>
          <w:b/>
          <w:sz w:val="12"/>
          <w:szCs w:val="12"/>
        </w:rPr>
      </w:pPr>
      <w:r w:rsidRPr="00C85E90">
        <w:rPr>
          <w:b/>
        </w:rPr>
        <w:t xml:space="preserve">PASIŪLYMŲ RENGIMAS, </w:t>
      </w:r>
      <w:r w:rsidRPr="00C85E90">
        <w:rPr>
          <w:rFonts w:ascii="Times New Roman Bold" w:hAnsi="Times New Roman Bold"/>
          <w:b/>
        </w:rPr>
        <w:t>PATEIKIMAS IR KEITIMAS</w:t>
      </w:r>
    </w:p>
    <w:p w14:paraId="1ACA584C" w14:textId="77777777" w:rsidR="00B45AD1" w:rsidRPr="00C85E90" w:rsidRDefault="00B45AD1" w:rsidP="00B45AD1">
      <w:pPr>
        <w:widowControl w:val="0"/>
        <w:spacing w:before="120"/>
        <w:contextualSpacing/>
        <w:jc w:val="center"/>
        <w:rPr>
          <w:rFonts w:ascii="Times New Roman Bold" w:hAnsi="Times New Roman Bold"/>
          <w:b/>
        </w:rPr>
      </w:pPr>
    </w:p>
    <w:p w14:paraId="5FAA0E56" w14:textId="1D7FEECE" w:rsidR="00B45AD1" w:rsidRPr="00C85E90" w:rsidRDefault="00B45AD1" w:rsidP="0080116C">
      <w:pPr>
        <w:pStyle w:val="Sraopastraipa1"/>
        <w:widowControl w:val="0"/>
        <w:numPr>
          <w:ilvl w:val="0"/>
          <w:numId w:val="12"/>
        </w:numPr>
        <w:tabs>
          <w:tab w:val="left" w:pos="1134"/>
        </w:tabs>
        <w:ind w:firstLine="861"/>
        <w:jc w:val="both"/>
        <w:rPr>
          <w:rFonts w:eastAsia="Times New Roman"/>
          <w:sz w:val="24"/>
          <w:szCs w:val="24"/>
        </w:rPr>
      </w:pPr>
      <w:r w:rsidRPr="00C85E90">
        <w:rPr>
          <w:rFonts w:eastAsia="Times New Roman"/>
          <w:sz w:val="24"/>
          <w:szCs w:val="24"/>
        </w:rPr>
        <w:t xml:space="preserve">Pasiūlymas turi būti pateikiamas tik elektroninėmis priemonėmis, naudojant CVP IS, pasiekiamą adresu </w:t>
      </w:r>
      <w:hyperlink r:id="rId25" w:history="1">
        <w:r w:rsidR="00DF7546" w:rsidRPr="00DF7546">
          <w:rPr>
            <w:rStyle w:val="Hipersaitas"/>
            <w:sz w:val="24"/>
            <w:szCs w:val="24"/>
          </w:rPr>
          <w:t>https://viesiejipirkimai.lt</w:t>
        </w:r>
      </w:hyperlink>
      <w:r w:rsidR="00DF7546" w:rsidRPr="00DF7546">
        <w:rPr>
          <w:sz w:val="24"/>
          <w:szCs w:val="24"/>
        </w:rPr>
        <w:t>.</w:t>
      </w:r>
      <w:r w:rsidR="00DF7546">
        <w:t xml:space="preserve"> </w:t>
      </w:r>
      <w:r w:rsidRPr="00C85E90">
        <w:rPr>
          <w:rFonts w:eastAsia="Times New Roman"/>
          <w:sz w:val="24"/>
          <w:szCs w:val="24"/>
        </w:rPr>
        <w:t xml:space="preserve">Pasiūlymai, pateikti popierine forma arba ne </w:t>
      </w:r>
      <w:r w:rsidR="00BD4892" w:rsidRPr="00A42486">
        <w:rPr>
          <w:rFonts w:eastAsia="Times New Roman"/>
          <w:sz w:val="24"/>
          <w:szCs w:val="24"/>
        </w:rPr>
        <w:t>CPO</w:t>
      </w:r>
      <w:r w:rsidRPr="00A42486">
        <w:rPr>
          <w:rFonts w:eastAsia="Times New Roman"/>
          <w:sz w:val="24"/>
          <w:szCs w:val="24"/>
        </w:rPr>
        <w:t xml:space="preserve"> nurodytomis elektroninėmis priemonėmis, bus atmesti kaip neatitinkantys pirkimo dokumentų re</w:t>
      </w:r>
      <w:r w:rsidRPr="00C85E90">
        <w:rPr>
          <w:rFonts w:eastAsia="Times New Roman"/>
          <w:sz w:val="24"/>
          <w:szCs w:val="24"/>
        </w:rPr>
        <w:t xml:space="preserve">ikalavimų. </w:t>
      </w:r>
    </w:p>
    <w:p w14:paraId="19F4D1F6" w14:textId="599F0496" w:rsidR="00B45AD1" w:rsidRPr="00C85E90" w:rsidRDefault="00B45AD1" w:rsidP="0080116C">
      <w:pPr>
        <w:widowControl w:val="0"/>
        <w:numPr>
          <w:ilvl w:val="0"/>
          <w:numId w:val="12"/>
        </w:numPr>
        <w:tabs>
          <w:tab w:val="left" w:pos="1134"/>
        </w:tabs>
        <w:ind w:firstLine="861"/>
        <w:jc w:val="both"/>
        <w:rPr>
          <w:iCs/>
          <w:szCs w:val="22"/>
        </w:rPr>
      </w:pPr>
      <w:r w:rsidRPr="00C85E90">
        <w:t> </w:t>
      </w:r>
      <w:r w:rsidR="00631F52" w:rsidRPr="00C85E90">
        <w:t>Pasiūlymus gali teikti tik CVP IS registruoti tiekėjai (registracija nemokama)</w:t>
      </w:r>
      <w:r w:rsidR="00631F52" w:rsidRPr="00C85E90">
        <w:rPr>
          <w:iCs/>
          <w:color w:val="000000"/>
        </w:rPr>
        <w:t xml:space="preserve">. </w:t>
      </w:r>
      <w:r w:rsidR="00631F52" w:rsidRPr="00C85E90">
        <w:rPr>
          <w:bCs/>
        </w:rPr>
        <w:t>Visi dokumentai, patvirtinantys tiekėjų</w:t>
      </w:r>
      <w:r w:rsidR="001C0950" w:rsidRPr="00C85E90">
        <w:rPr>
          <w:bCs/>
        </w:rPr>
        <w:t xml:space="preserve"> pašalinimo pagrindų nebuvimą,</w:t>
      </w:r>
      <w:r w:rsidR="00E85C74" w:rsidRPr="00C85E90">
        <w:rPr>
          <w:bCs/>
        </w:rPr>
        <w:t xml:space="preserve"> ,</w:t>
      </w:r>
      <w:r w:rsidR="00631F52" w:rsidRPr="00C85E90">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C85E90">
        <w:rPr>
          <w:bCs/>
          <w:i/>
        </w:rPr>
        <w:t>pdf</w:t>
      </w:r>
      <w:r w:rsidR="00631F52" w:rsidRPr="00C85E90">
        <w:rPr>
          <w:bCs/>
        </w:rPr>
        <w:t xml:space="preserve">, </w:t>
      </w:r>
      <w:r w:rsidR="00631F52" w:rsidRPr="00C85E90">
        <w:rPr>
          <w:bCs/>
          <w:i/>
        </w:rPr>
        <w:t>docx, jpe</w:t>
      </w:r>
      <w:r w:rsidR="00631F52" w:rsidRPr="00C85E90">
        <w:rPr>
          <w:bCs/>
        </w:rPr>
        <w:t>)</w:t>
      </w:r>
      <w:r w:rsidR="00631F52" w:rsidRPr="00C85E90">
        <w:rPr>
          <w:szCs w:val="22"/>
        </w:rPr>
        <w:t xml:space="preserve">. </w:t>
      </w:r>
      <w:r w:rsidR="00E961C9" w:rsidRPr="00C85E90">
        <w:rPr>
          <w:rFonts w:eastAsia="Yu Mincho"/>
          <w:color w:val="000000" w:themeColor="text1"/>
        </w:rPr>
        <w:t>CPO</w:t>
      </w:r>
      <w:r w:rsidR="00E961C9" w:rsidRPr="00C85E90">
        <w:rPr>
          <w:szCs w:val="22"/>
        </w:rPr>
        <w:t xml:space="preserve"> </w:t>
      </w:r>
      <w:r w:rsidR="00631F52" w:rsidRPr="00C85E90">
        <w:rPr>
          <w:szCs w:val="22"/>
        </w:rPr>
        <w:t>pasilieka sau teisę prašyti dokumentų originalų</w:t>
      </w:r>
      <w:r w:rsidRPr="00C85E90">
        <w:t>.</w:t>
      </w:r>
    </w:p>
    <w:p w14:paraId="6027803D" w14:textId="6E58C26C" w:rsidR="00B45AD1" w:rsidRPr="00C85E90" w:rsidRDefault="00B45AD1" w:rsidP="0080116C">
      <w:pPr>
        <w:widowControl w:val="0"/>
        <w:numPr>
          <w:ilvl w:val="0"/>
          <w:numId w:val="12"/>
        </w:numPr>
        <w:tabs>
          <w:tab w:val="left" w:pos="1134"/>
        </w:tabs>
        <w:ind w:firstLine="861"/>
        <w:jc w:val="both"/>
        <w:rPr>
          <w:b/>
          <w:i/>
          <w:color w:val="000080"/>
        </w:rPr>
      </w:pPr>
      <w:r w:rsidRPr="00C85E90">
        <w:rPr>
          <w:b/>
          <w:iCs/>
          <w:szCs w:val="22"/>
        </w:rPr>
        <w:t xml:space="preserve">Pasiūlymas privalo būti pasirašytas </w:t>
      </w:r>
      <w:r w:rsidR="007A1977" w:rsidRPr="00C85E90">
        <w:rPr>
          <w:b/>
          <w:iCs/>
          <w:szCs w:val="22"/>
        </w:rPr>
        <w:t>t</w:t>
      </w:r>
      <w:r w:rsidRPr="00C85E90">
        <w:rPr>
          <w:b/>
          <w:iCs/>
          <w:szCs w:val="22"/>
        </w:rPr>
        <w:t>iekėjo vadovo</w:t>
      </w:r>
      <w:r w:rsidRPr="00C85E90">
        <w:rPr>
          <w:iCs/>
          <w:szCs w:val="22"/>
        </w:rPr>
        <w:t xml:space="preserve">. </w:t>
      </w:r>
      <w:r w:rsidRPr="00C85E90">
        <w:t xml:space="preserve">Jeigu pasiūlymą pateikia ne tiekėjo vadovas, kartu su pasiūlymu turi būti pateiktas pasiūlymą teikiančio tiekėjo atstovo </w:t>
      </w:r>
      <w:r w:rsidR="007820F0" w:rsidRPr="00C85E90">
        <w:t xml:space="preserve">galiojantis </w:t>
      </w:r>
      <w:r w:rsidRPr="00C85E90">
        <w:rPr>
          <w:b/>
          <w:bCs/>
        </w:rPr>
        <w:t>įgaliojimas</w:t>
      </w:r>
      <w:r w:rsidRPr="00C85E90">
        <w:t xml:space="preserve"> pateikti ir pasirašyti pasiūlymą ir </w:t>
      </w:r>
      <w:r w:rsidR="00AF48E5">
        <w:t xml:space="preserve">(ar) </w:t>
      </w:r>
      <w:r w:rsidRPr="00C85E90">
        <w:t>kitus dokumentus.</w:t>
      </w:r>
    </w:p>
    <w:p w14:paraId="666F9500" w14:textId="232C6D2F" w:rsidR="00B31CFE" w:rsidRPr="00C85E90" w:rsidRDefault="00941CDE" w:rsidP="0080116C">
      <w:pPr>
        <w:widowControl w:val="0"/>
        <w:numPr>
          <w:ilvl w:val="0"/>
          <w:numId w:val="12"/>
        </w:numPr>
        <w:tabs>
          <w:tab w:val="left" w:pos="1134"/>
        </w:tabs>
        <w:ind w:firstLine="861"/>
        <w:jc w:val="both"/>
        <w:rPr>
          <w:b/>
          <w:i/>
          <w:color w:val="000080"/>
        </w:rPr>
      </w:pPr>
      <w:r w:rsidRPr="00DA6AAE">
        <w:rPr>
          <w:b/>
          <w:bCs/>
          <w:shd w:val="clear" w:color="auto" w:fill="FFFFFF"/>
        </w:rPr>
        <w:t>Tiekėjas pasiūlyme turi nurodyti, kokia pasiūlyme pateikta informacija yra konfidenciali</w:t>
      </w:r>
      <w:r w:rsidRPr="00DA6BFA">
        <w:rPr>
          <w:shd w:val="clear" w:color="auto" w:fill="FFFFFF"/>
        </w:rPr>
        <w:t>.</w:t>
      </w:r>
      <w:r w:rsidRPr="00C85E9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85E90">
        <w:rPr>
          <w:color w:val="000000"/>
        </w:rPr>
        <w:t>pavyzdžiui, komercinė (gamybinė) paslaptis ir konfidencialieji pasiūlymų aspektai</w:t>
      </w:r>
      <w:r w:rsidRPr="00C85E90">
        <w:rPr>
          <w:shd w:val="clear" w:color="auto" w:fill="FFFFFF"/>
        </w:rPr>
        <w:t>.</w:t>
      </w:r>
      <w:r w:rsidRPr="00C85E90">
        <w:rPr>
          <w:rStyle w:val="apple-converted-space"/>
          <w:b/>
          <w:bCs/>
          <w:shd w:val="clear" w:color="auto" w:fill="FFFFFF"/>
        </w:rPr>
        <w:t xml:space="preserve"> </w:t>
      </w:r>
      <w:r w:rsidRPr="00C85E90">
        <w:rPr>
          <w:shd w:val="clear" w:color="auto" w:fill="FFFFFF"/>
        </w:rPr>
        <w:t xml:space="preserve">Konfidencialia negalima laikyti informacijos, nurodytos Viešųjų pirkimų įstatymo 20 straipsnio 2 dalyje. </w:t>
      </w:r>
      <w:r w:rsidR="00A069E5" w:rsidRPr="00C85E90">
        <w:rPr>
          <w:shd w:val="clear" w:color="auto" w:fill="FFFFFF"/>
        </w:rPr>
        <w:t xml:space="preserve">Jeigu </w:t>
      </w:r>
      <w:r w:rsidR="00BD4892" w:rsidRPr="00C85E90">
        <w:rPr>
          <w:shd w:val="clear" w:color="auto" w:fill="FFFFFF"/>
        </w:rPr>
        <w:t>CPO</w:t>
      </w:r>
      <w:r w:rsidR="00A069E5" w:rsidRPr="00C85E90">
        <w:rPr>
          <w:shd w:val="clear" w:color="auto" w:fill="FFFFFF"/>
        </w:rPr>
        <w:t xml:space="preserve"> kyla abejonių dėl tiekėjo pasiūlyme nurodytos informacijos konfidencialumo, ji privalo prašyti tiekėjo įrodyti, kodėl nurodyta informacija yra konfidenciali. Jeigu tiekėjas per </w:t>
      </w:r>
      <w:r w:rsidR="00BD4892" w:rsidRPr="00C85E90">
        <w:rPr>
          <w:shd w:val="clear" w:color="auto" w:fill="FFFFFF"/>
        </w:rPr>
        <w:t>CPO</w:t>
      </w:r>
      <w:r w:rsidR="00A069E5" w:rsidRPr="00C85E90">
        <w:rPr>
          <w:shd w:val="clear" w:color="auto" w:fill="FFFFFF"/>
        </w:rPr>
        <w:t xml:space="preserve"> nurodytą terminą, kuris negali būti trumpesnis kaip 3 darbo dienos, nepateikia tokių įrodymų arba pateikia netinkamus įrodymus, laikoma, kad tokia informacija nėra konfidenciali. </w:t>
      </w:r>
      <w:r w:rsidRPr="00C85E90">
        <w:rPr>
          <w:shd w:val="clear" w:color="auto" w:fill="FFFFFF"/>
        </w:rPr>
        <w:t>Perkančioji organizacija</w:t>
      </w:r>
      <w:r w:rsidR="00BD4892" w:rsidRPr="00C85E90">
        <w:rPr>
          <w:shd w:val="clear" w:color="auto" w:fill="FFFFFF"/>
        </w:rPr>
        <w:t>, CPO</w:t>
      </w:r>
      <w:r w:rsidRPr="00C85E90">
        <w:rPr>
          <w:shd w:val="clear" w:color="auto" w:fill="FFFFFF"/>
        </w:rPr>
        <w:t xml:space="preserve">, Komisija, jos nariai ar ekspertai ir kiti asmenys negali </w:t>
      </w:r>
      <w:r w:rsidRPr="00C85E90">
        <w:rPr>
          <w:color w:val="000000"/>
        </w:rPr>
        <w:t>tretiesiems asmenims atskleisti iš tiekėjų gautos informacijos, kurią jie nurodė kaip konfidencialią</w:t>
      </w:r>
      <w:r w:rsidRPr="00C85E90">
        <w:t>.</w:t>
      </w:r>
      <w:r w:rsidR="00B31CFE" w:rsidRPr="00C85E90">
        <w:t xml:space="preserve"> </w:t>
      </w:r>
    </w:p>
    <w:p w14:paraId="61B40FF8" w14:textId="7677A16E" w:rsidR="00925479" w:rsidRPr="00C85E90" w:rsidRDefault="00925479" w:rsidP="0080116C">
      <w:pPr>
        <w:widowControl w:val="0"/>
        <w:numPr>
          <w:ilvl w:val="0"/>
          <w:numId w:val="12"/>
        </w:numPr>
        <w:tabs>
          <w:tab w:val="left" w:pos="1080"/>
        </w:tabs>
        <w:ind w:firstLine="861"/>
        <w:jc w:val="both"/>
      </w:pPr>
      <w:r w:rsidRPr="00C85E90">
        <w:t>Pasiūlyme nurodom</w:t>
      </w:r>
      <w:r w:rsidR="009736FA" w:rsidRPr="00C85E90">
        <w:t>i</w:t>
      </w:r>
      <w:r w:rsidRPr="00C85E90">
        <w:t xml:space="preserve"> </w:t>
      </w:r>
      <w:r w:rsidR="009736FA" w:rsidRPr="00C85E90">
        <w:t>įkainiai</w:t>
      </w:r>
      <w:r w:rsidRPr="00C85E90">
        <w:t xml:space="preserve"> pateikiam</w:t>
      </w:r>
      <w:r w:rsidR="009736FA" w:rsidRPr="00C85E90">
        <w:t>i</w:t>
      </w:r>
      <w:r w:rsidRPr="00C85E90">
        <w:t xml:space="preserve"> eurais užpildant </w:t>
      </w:r>
      <w:r w:rsidR="00932355">
        <w:t>pirkimo</w:t>
      </w:r>
      <w:r w:rsidRPr="00C85E90">
        <w:t xml:space="preserve"> sąlygų aprašo </w:t>
      </w:r>
      <w:r w:rsidR="00E91926" w:rsidRPr="00C85E90">
        <w:t xml:space="preserve">1 </w:t>
      </w:r>
      <w:r w:rsidRPr="00C85E90">
        <w:t xml:space="preserve">priedą. Apskaičiuojant </w:t>
      </w:r>
      <w:r w:rsidR="009736FA" w:rsidRPr="00C85E90">
        <w:t>įkainius</w:t>
      </w:r>
      <w:r w:rsidRPr="00C85E90">
        <w:t>, turi būti atsižvelgta į visus pirkimo dokumentų reikalavimu</w:t>
      </w:r>
      <w:r w:rsidR="009736FA" w:rsidRPr="00C85E90">
        <w:t>s. Tiekėjas turi pasiūlyti tokius</w:t>
      </w:r>
      <w:r w:rsidRPr="00C85E90">
        <w:t xml:space="preserve"> </w:t>
      </w:r>
      <w:r w:rsidR="009736FA" w:rsidRPr="00C85E90">
        <w:t>į</w:t>
      </w:r>
      <w:r w:rsidRPr="00C85E90">
        <w:t>kain</w:t>
      </w:r>
      <w:r w:rsidR="009736FA" w:rsidRPr="00C85E90">
        <w:t>ius</w:t>
      </w:r>
      <w:r w:rsidRPr="00C85E90">
        <w:t>, kuri</w:t>
      </w:r>
      <w:r w:rsidR="009736FA" w:rsidRPr="00C85E90">
        <w:t>e</w:t>
      </w:r>
      <w:r w:rsidRPr="00C85E90">
        <w:t xml:space="preserve"> užtikrintų tinkamą tiekėjo įsipareigojimų įvykdymą. Į pasiūlymo </w:t>
      </w:r>
      <w:r w:rsidR="009736FA" w:rsidRPr="00C85E90">
        <w:t>įkainius</w:t>
      </w:r>
      <w:r w:rsidRPr="00C85E90">
        <w:t xml:space="preserve"> turi būti įskaičiuoti visi mokesčiai ir visos tiekėjo išlaidos.</w:t>
      </w:r>
      <w:r w:rsidRPr="00C85E90">
        <w:rPr>
          <w:b/>
        </w:rPr>
        <w:t xml:space="preserve"> </w:t>
      </w:r>
      <w:r w:rsidRPr="00C85E90">
        <w:t>Išlaidos, kurių tiekėjas teikdamas pasiūlymą neįskaičiavo, nebus papildomai apmokamos. Visas išlaidas, susijusias su sutarties vykdymu, kurios nebus nurodytos (įskaičiuotos) pasiūlyme ar sutartyje, prisiima tiekėjas</w:t>
      </w:r>
      <w:r w:rsidRPr="00C85E90">
        <w:rPr>
          <w:i/>
        </w:rPr>
        <w:t>.</w:t>
      </w:r>
      <w:r w:rsidRPr="00C85E90">
        <w:t xml:space="preserve"> </w:t>
      </w:r>
      <w:r w:rsidRPr="00C85E90">
        <w:rPr>
          <w:b/>
        </w:rPr>
        <w:t xml:space="preserve">Visuose atliekamuose skaičiavimuose bei apvalinimuose turi būti laikomasi bendrų skaičių apvalinimo taisyklių ir </w:t>
      </w:r>
      <w:r w:rsidR="009736FA" w:rsidRPr="00C85E90">
        <w:rPr>
          <w:b/>
        </w:rPr>
        <w:t xml:space="preserve">įkainiai, </w:t>
      </w:r>
      <w:r w:rsidRPr="00C85E90">
        <w:rPr>
          <w:b/>
        </w:rPr>
        <w:t>kainos pasiūlyme turi būti nurodom</w:t>
      </w:r>
      <w:r w:rsidR="00D30EDF" w:rsidRPr="00C85E90">
        <w:rPr>
          <w:b/>
        </w:rPr>
        <w:t>i</w:t>
      </w:r>
      <w:r w:rsidRPr="00C85E90">
        <w:rPr>
          <w:b/>
        </w:rPr>
        <w:t xml:space="preserve"> paliekant du skaitmenis po kablelio</w:t>
      </w:r>
      <w:r w:rsidR="00ED2374" w:rsidRPr="00ED2374">
        <w:rPr>
          <w:b/>
        </w:rPr>
        <w:t>: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3D5774E" w14:textId="1CB55326" w:rsidR="00925479" w:rsidRPr="00C85E90" w:rsidRDefault="00925479" w:rsidP="0080116C">
      <w:pPr>
        <w:widowControl w:val="0"/>
        <w:numPr>
          <w:ilvl w:val="0"/>
          <w:numId w:val="12"/>
        </w:numPr>
        <w:tabs>
          <w:tab w:val="left" w:pos="1080"/>
        </w:tabs>
        <w:ind w:firstLine="861"/>
        <w:jc w:val="both"/>
        <w:rPr>
          <w:i/>
          <w:color w:val="000080"/>
        </w:rPr>
      </w:pPr>
      <w:r w:rsidRPr="00A42486">
        <w:lastRenderedPageBreak/>
        <w:t xml:space="preserve">Pateikdamas pasiūlymą, tiekėjas sutinka su </w:t>
      </w:r>
      <w:r w:rsidR="008F0BE7">
        <w:t>konkurso</w:t>
      </w:r>
      <w:r w:rsidRPr="00A42486">
        <w:t xml:space="preserve"> sąlygų aprašu ir patvirtina, kad jo pasiūlyme pateikta informacija yra teisinga ir apima viską, ko reikia norint tinkamai įvykdyti pirkimo sutartį. </w:t>
      </w:r>
    </w:p>
    <w:p w14:paraId="3F4EDFDA" w14:textId="77777777" w:rsidR="00925479" w:rsidRPr="00C85E90" w:rsidRDefault="00925479" w:rsidP="0080116C">
      <w:pPr>
        <w:widowControl w:val="0"/>
        <w:numPr>
          <w:ilvl w:val="0"/>
          <w:numId w:val="12"/>
        </w:numPr>
        <w:tabs>
          <w:tab w:val="left" w:pos="1134"/>
        </w:tabs>
        <w:ind w:firstLine="861"/>
        <w:jc w:val="both"/>
        <w:rPr>
          <w:i/>
          <w:color w:val="000080"/>
        </w:rPr>
      </w:pPr>
      <w:r w:rsidRPr="00C85E90">
        <w:t>Pasiūlymas ir kita korespondencija pateikiama lietuvių kalba. Jei atitinkami dokumentai yra išduoti kita kalba, turi būti pateiktas dokumentas (originalo kalba) su tinkamai patvirtintu vertimu į lietuvių kalbą. Tinkamu bus laikomas vertimas, patvirtintas</w:t>
      </w:r>
      <w:r w:rsidRPr="00C85E90">
        <w:rPr>
          <w:szCs w:val="22"/>
        </w:rPr>
        <w:t xml:space="preserve"> tiekėjo ar jo įgalioto asmens parašu,</w:t>
      </w:r>
      <w:r w:rsidRPr="00C85E90">
        <w:rPr>
          <w:i/>
          <w:szCs w:val="22"/>
        </w:rPr>
        <w:t xml:space="preserve"> </w:t>
      </w:r>
      <w:r w:rsidRPr="00C85E90">
        <w:rPr>
          <w:szCs w:val="22"/>
        </w:rPr>
        <w:t xml:space="preserve">arba </w:t>
      </w:r>
      <w:r w:rsidRPr="00C85E90">
        <w:t>patvirtintas vertėjo parašu ir vertimo biuro anspaudu.</w:t>
      </w:r>
    </w:p>
    <w:p w14:paraId="4FEE72FB" w14:textId="77777777" w:rsidR="00925479" w:rsidRPr="00C85E90" w:rsidRDefault="00925479" w:rsidP="0080116C">
      <w:pPr>
        <w:widowControl w:val="0"/>
        <w:numPr>
          <w:ilvl w:val="0"/>
          <w:numId w:val="12"/>
        </w:numPr>
        <w:tabs>
          <w:tab w:val="left" w:pos="1134"/>
        </w:tabs>
        <w:ind w:firstLine="861"/>
        <w:jc w:val="both"/>
        <w:rPr>
          <w:b/>
          <w:i/>
          <w:color w:val="000080"/>
        </w:rPr>
      </w:pPr>
      <w:r w:rsidRPr="00C85E90">
        <w:rPr>
          <w:b/>
        </w:rPr>
        <w:t>Pasiūlymą sudaro tiekėjo pateiktų duomenų, dokumentų elektroninėje formoje, skaitmeninių dokumentų kopijų ir atsakymų į CVP IS priemonėmis pateiktus klausimus visuma:</w:t>
      </w:r>
    </w:p>
    <w:p w14:paraId="09BDD749" w14:textId="3B4C43E7" w:rsidR="00F0571A" w:rsidRPr="000E3353" w:rsidRDefault="00925479" w:rsidP="000E3353">
      <w:pPr>
        <w:pStyle w:val="Sraopastraipa"/>
        <w:numPr>
          <w:ilvl w:val="1"/>
          <w:numId w:val="12"/>
        </w:numPr>
        <w:tabs>
          <w:tab w:val="left" w:pos="1276"/>
          <w:tab w:val="left" w:pos="1418"/>
        </w:tabs>
        <w:ind w:left="-10" w:firstLine="851"/>
        <w:jc w:val="both"/>
        <w:rPr>
          <w:sz w:val="24"/>
          <w:szCs w:val="24"/>
        </w:rPr>
      </w:pPr>
      <w:r w:rsidRPr="00C85E90">
        <w:rPr>
          <w:b/>
          <w:sz w:val="24"/>
          <w:szCs w:val="24"/>
        </w:rPr>
        <w:t xml:space="preserve">Užpildytas pasiūlymas, </w:t>
      </w:r>
      <w:r w:rsidRPr="00C85E90">
        <w:rPr>
          <w:sz w:val="24"/>
          <w:szCs w:val="24"/>
        </w:rPr>
        <w:t xml:space="preserve">parengtas pagal šio </w:t>
      </w:r>
      <w:r w:rsidR="008F0BE7">
        <w:rPr>
          <w:sz w:val="24"/>
          <w:szCs w:val="24"/>
        </w:rPr>
        <w:t>konkurso</w:t>
      </w:r>
      <w:r w:rsidR="00A85E30">
        <w:rPr>
          <w:sz w:val="24"/>
          <w:szCs w:val="24"/>
        </w:rPr>
        <w:t xml:space="preserve"> </w:t>
      </w:r>
      <w:r w:rsidRPr="00C85E90">
        <w:rPr>
          <w:sz w:val="24"/>
          <w:szCs w:val="24"/>
        </w:rPr>
        <w:t xml:space="preserve">sąlygų aprašo </w:t>
      </w:r>
      <w:r w:rsidR="001275D8" w:rsidRPr="00C85E90">
        <w:rPr>
          <w:sz w:val="24"/>
          <w:szCs w:val="24"/>
        </w:rPr>
        <w:t>1</w:t>
      </w:r>
      <w:r w:rsidRPr="00C85E90">
        <w:rPr>
          <w:sz w:val="24"/>
          <w:szCs w:val="24"/>
        </w:rPr>
        <w:t xml:space="preserve"> priede pateiktą formą. </w:t>
      </w:r>
      <w:r w:rsidRPr="00C85E9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Start w:id="22" w:name="_Hlk162601641"/>
      <w:r w:rsidR="000E3353">
        <w:rPr>
          <w:i/>
          <w:iCs/>
          <w:sz w:val="24"/>
          <w:szCs w:val="24"/>
        </w:rPr>
        <w:fldChar w:fldCharType="begin"/>
      </w:r>
      <w:r w:rsidR="000E3353">
        <w:rPr>
          <w:i/>
          <w:iCs/>
          <w:sz w:val="24"/>
          <w:szCs w:val="24"/>
        </w:rPr>
        <w:instrText xml:space="preserve"> HYPERLINK "</w:instrText>
      </w:r>
      <w:r w:rsidR="000E3353" w:rsidRPr="006B758F">
        <w:rPr>
          <w:i/>
          <w:iCs/>
          <w:sz w:val="24"/>
          <w:szCs w:val="24"/>
        </w:rPr>
        <w:instrText>https://vpt.lrv.lt/uploads/vpt/documents/files/mp/tiekejo_abc.pdf</w:instrText>
      </w:r>
      <w:r w:rsidR="000E3353">
        <w:rPr>
          <w:i/>
          <w:iCs/>
          <w:sz w:val="24"/>
          <w:szCs w:val="24"/>
        </w:rPr>
        <w:instrText xml:space="preserve">" </w:instrText>
      </w:r>
      <w:r w:rsidR="000E3353">
        <w:rPr>
          <w:i/>
          <w:iCs/>
          <w:sz w:val="24"/>
          <w:szCs w:val="24"/>
        </w:rPr>
        <w:fldChar w:fldCharType="separate"/>
      </w:r>
      <w:r w:rsidR="000E3353" w:rsidRPr="00907BEE">
        <w:rPr>
          <w:rStyle w:val="Hipersaitas"/>
          <w:i/>
          <w:iCs/>
          <w:sz w:val="24"/>
          <w:szCs w:val="24"/>
        </w:rPr>
        <w:t>https://vpt.lrv.lt/uploads/vpt/documents/files/mp/tiekejo_abc.pdf</w:t>
      </w:r>
      <w:r w:rsidR="000E3353">
        <w:rPr>
          <w:i/>
          <w:iCs/>
          <w:sz w:val="24"/>
          <w:szCs w:val="24"/>
        </w:rPr>
        <w:fldChar w:fldCharType="end"/>
      </w:r>
      <w:r w:rsidR="000E3353">
        <w:rPr>
          <w:i/>
          <w:iCs/>
          <w:sz w:val="24"/>
          <w:szCs w:val="24"/>
        </w:rPr>
        <w:t xml:space="preserve">; </w:t>
      </w:r>
      <w:hyperlink r:id="rId26" w:history="1">
        <w:r w:rsidR="000E3353">
          <w:rPr>
            <w:rStyle w:val="Hipersaitas"/>
            <w:i/>
            <w:iCs/>
            <w:sz w:val="24"/>
            <w:szCs w:val="24"/>
          </w:rPr>
          <w:t xml:space="preserve">Kaip sėkmingai dalyvauti viešuosiuose pirkimuose </w:t>
        </w:r>
        <w:r w:rsidR="00DA6BFA">
          <w:rPr>
            <w:rStyle w:val="Hipersaitas"/>
            <w:i/>
            <w:iCs/>
            <w:sz w:val="24"/>
            <w:szCs w:val="24"/>
          </w:rPr>
          <w:t>–</w:t>
        </w:r>
        <w:r w:rsidR="000E3353">
          <w:rPr>
            <w:rStyle w:val="Hipersaitas"/>
            <w:i/>
            <w:iCs/>
            <w:sz w:val="24"/>
            <w:szCs w:val="24"/>
          </w:rPr>
          <w:t xml:space="preserve"> Viešųjų pirkimų tarnyba (lrv.lt)</w:t>
        </w:r>
      </w:hyperlink>
      <w:bookmarkEnd w:id="22"/>
      <w:r w:rsidR="000E3353">
        <w:rPr>
          <w:i/>
          <w:iCs/>
          <w:sz w:val="24"/>
          <w:szCs w:val="24"/>
        </w:rPr>
        <w:t>;</w:t>
      </w:r>
    </w:p>
    <w:p w14:paraId="52F8C5AA" w14:textId="0588C4A1" w:rsidR="00925479" w:rsidRPr="00C85E90" w:rsidRDefault="00925479" w:rsidP="0080116C">
      <w:pPr>
        <w:pStyle w:val="Sraopastraipa"/>
        <w:widowControl w:val="0"/>
        <w:numPr>
          <w:ilvl w:val="1"/>
          <w:numId w:val="12"/>
        </w:numPr>
        <w:tabs>
          <w:tab w:val="left" w:pos="1276"/>
          <w:tab w:val="left" w:pos="1418"/>
        </w:tabs>
        <w:ind w:firstLine="851"/>
        <w:jc w:val="both"/>
      </w:pPr>
      <w:r w:rsidRPr="00A42486">
        <w:rPr>
          <w:b/>
          <w:bCs/>
          <w:sz w:val="24"/>
          <w:szCs w:val="24"/>
          <w:lang w:eastAsia="en-US"/>
        </w:rPr>
        <w:t>Užpildytas EBVPD</w:t>
      </w:r>
      <w:r w:rsidRPr="00A42486">
        <w:rPr>
          <w:sz w:val="24"/>
          <w:szCs w:val="24"/>
          <w:lang w:eastAsia="en-US"/>
        </w:rPr>
        <w:t>, parengtas pagal šio sąlygų a</w:t>
      </w:r>
      <w:r w:rsidRPr="00C85E90">
        <w:rPr>
          <w:sz w:val="24"/>
          <w:szCs w:val="24"/>
          <w:lang w:eastAsia="en-US"/>
        </w:rPr>
        <w:t xml:space="preserve">prašo </w:t>
      </w:r>
      <w:r w:rsidR="00E91926" w:rsidRPr="00C85E90">
        <w:rPr>
          <w:sz w:val="24"/>
          <w:szCs w:val="24"/>
          <w:lang w:eastAsia="en-US"/>
        </w:rPr>
        <w:t xml:space="preserve">3 </w:t>
      </w:r>
      <w:r w:rsidRPr="00C85E90">
        <w:rPr>
          <w:sz w:val="24"/>
          <w:szCs w:val="24"/>
          <w:lang w:eastAsia="en-US"/>
        </w:rPr>
        <w:t xml:space="preserve">priede pateiktą formą </w:t>
      </w:r>
      <w:r w:rsidRPr="00C85E90">
        <w:rPr>
          <w:i/>
          <w:sz w:val="24"/>
          <w:szCs w:val="24"/>
          <w:lang w:eastAsia="en-US"/>
        </w:rPr>
        <w:t xml:space="preserve">(tiekėjas išsaugo </w:t>
      </w:r>
      <w:r w:rsidR="00BD4892" w:rsidRPr="00C85E90">
        <w:rPr>
          <w:i/>
          <w:sz w:val="24"/>
          <w:szCs w:val="24"/>
          <w:lang w:eastAsia="en-US"/>
        </w:rPr>
        <w:t>CPO</w:t>
      </w:r>
      <w:r w:rsidRPr="00C85E90">
        <w:rPr>
          <w:i/>
          <w:sz w:val="24"/>
          <w:szCs w:val="24"/>
          <w:lang w:eastAsia="en-US"/>
        </w:rPr>
        <w:t xml:space="preserve"> pateiktą EBVPD formą XML formatu, įkelia (importuoja) formą į tinklapį adresu: </w:t>
      </w:r>
      <w:hyperlink r:id="rId27" w:history="1">
        <w:r w:rsidRPr="00C85E90">
          <w:rPr>
            <w:rStyle w:val="Hipersaitas"/>
            <w:i/>
            <w:sz w:val="24"/>
            <w:szCs w:val="24"/>
            <w:lang w:eastAsia="en-US"/>
          </w:rPr>
          <w:t>http://ebvpd.eviesiejipirkimai.lt/espd-web/filter?la</w:t>
        </w:r>
        <w:r w:rsidRPr="000562F0">
          <w:rPr>
            <w:rStyle w:val="Hipersaitas"/>
            <w:i/>
            <w:sz w:val="24"/>
            <w:szCs w:val="24"/>
            <w:lang w:eastAsia="en-US"/>
          </w:rPr>
          <w:t>ng=lt</w:t>
        </w:r>
      </w:hyperlink>
      <w:r w:rsidRPr="00C85E90">
        <w:rPr>
          <w:i/>
          <w:sz w:val="24"/>
          <w:szCs w:val="24"/>
          <w:lang w:eastAsia="en-US"/>
        </w:rPr>
        <w:t xml:space="preserve"> pateikia (užpildo) atsakymus į nurodytus klausimus ir užpildytą dokumentą išsaugo XML arba PDF formatu. </w:t>
      </w:r>
      <w:r w:rsidRPr="00A42486">
        <w:rPr>
          <w:bCs/>
          <w:i/>
          <w:iCs/>
          <w:sz w:val="24"/>
          <w:szCs w:val="24"/>
        </w:rPr>
        <w:t>Tiekėjas pateikdamas (užpildydamas) atsakymus į nurodytus klausimus, turi vadovautis Viešųjų pirkimų tarnybos pateiktomis EBVPD pildymo rekomendacijomis, pateiktomis šio</w:t>
      </w:r>
      <w:r w:rsidR="0061141E">
        <w:rPr>
          <w:bCs/>
          <w:i/>
          <w:iCs/>
          <w:sz w:val="24"/>
          <w:szCs w:val="24"/>
        </w:rPr>
        <w:t>je</w:t>
      </w:r>
      <w:r w:rsidRPr="00A42486">
        <w:rPr>
          <w:bCs/>
          <w:i/>
          <w:iCs/>
          <w:sz w:val="24"/>
          <w:szCs w:val="24"/>
        </w:rPr>
        <w:t xml:space="preserve"> nuorodo</w:t>
      </w:r>
      <w:r w:rsidR="0061141E">
        <w:rPr>
          <w:bCs/>
          <w:i/>
          <w:iCs/>
          <w:sz w:val="24"/>
          <w:szCs w:val="24"/>
        </w:rPr>
        <w:t>je</w:t>
      </w:r>
      <w:r w:rsidRPr="00A42486">
        <w:rPr>
          <w:i/>
          <w:sz w:val="24"/>
          <w:szCs w:val="24"/>
        </w:rPr>
        <w:t>:</w:t>
      </w:r>
      <w:r w:rsidR="00C9640C" w:rsidRPr="00C9640C">
        <w:t xml:space="preserve"> </w:t>
      </w:r>
      <w:hyperlink r:id="rId28" w:history="1">
        <w:r w:rsidRPr="00C85E90">
          <w:rPr>
            <w:rStyle w:val="Hipersaitas"/>
            <w:i/>
            <w:sz w:val="24"/>
            <w:szCs w:val="24"/>
          </w:rPr>
          <w:t>https://klausk.vpt.lt/hc/lt/sections/115001605685-EBVPD</w:t>
        </w:r>
      </w:hyperlink>
      <w:r w:rsidRPr="00C85E90">
        <w:rPr>
          <w:rStyle w:val="Hipersaitas"/>
          <w:i/>
          <w:color w:val="000000" w:themeColor="text1"/>
          <w:sz w:val="24"/>
          <w:szCs w:val="24"/>
          <w:u w:val="none"/>
        </w:rPr>
        <w:t>)</w:t>
      </w:r>
      <w:r w:rsidRPr="00C85E90">
        <w:rPr>
          <w:i/>
          <w:color w:val="000000" w:themeColor="text1"/>
          <w:sz w:val="24"/>
          <w:szCs w:val="24"/>
        </w:rPr>
        <w:t>;</w:t>
      </w:r>
    </w:p>
    <w:p w14:paraId="14B20A59" w14:textId="7F384786" w:rsidR="0061141E" w:rsidRPr="00267AD8" w:rsidRDefault="0061141E" w:rsidP="0024780A">
      <w:pPr>
        <w:pStyle w:val="Sraopastraipa"/>
        <w:numPr>
          <w:ilvl w:val="1"/>
          <w:numId w:val="12"/>
        </w:numPr>
        <w:tabs>
          <w:tab w:val="left" w:pos="1560"/>
        </w:tabs>
        <w:ind w:firstLine="851"/>
        <w:rPr>
          <w:sz w:val="24"/>
          <w:szCs w:val="24"/>
        </w:rPr>
      </w:pPr>
      <w:r w:rsidRPr="0061141E">
        <w:rPr>
          <w:sz w:val="24"/>
          <w:szCs w:val="24"/>
        </w:rPr>
        <w:t>su ūkio subjektais, kurių pajėgumais remiamasi, sudaryti dvišaliai ketinimų protokolai, sutartys(jei pasitelkiami);</w:t>
      </w:r>
    </w:p>
    <w:p w14:paraId="4FF510A0" w14:textId="17A548E6" w:rsidR="00925479" w:rsidRPr="00C85E90" w:rsidRDefault="00A362F8" w:rsidP="0024780A">
      <w:pPr>
        <w:pStyle w:val="Sraopastraipa"/>
        <w:numPr>
          <w:ilvl w:val="1"/>
          <w:numId w:val="12"/>
        </w:numPr>
        <w:tabs>
          <w:tab w:val="left" w:pos="1276"/>
          <w:tab w:val="left" w:pos="1418"/>
          <w:tab w:val="left" w:pos="1560"/>
        </w:tabs>
        <w:ind w:firstLine="851"/>
        <w:jc w:val="both"/>
        <w:rPr>
          <w:sz w:val="24"/>
          <w:szCs w:val="24"/>
        </w:rPr>
      </w:pPr>
      <w:r>
        <w:rPr>
          <w:sz w:val="24"/>
          <w:szCs w:val="24"/>
        </w:rPr>
        <w:t>į</w:t>
      </w:r>
      <w:r w:rsidR="00925479" w:rsidRPr="00C85E90">
        <w:rPr>
          <w:sz w:val="24"/>
          <w:szCs w:val="24"/>
        </w:rPr>
        <w:t xml:space="preserve">galiojimas pasirašyti pasiūlymą ir (ar) kitus dokumentus (jeigu pasiūlymą pasirašo ne tiekėjo vadovas); </w:t>
      </w:r>
    </w:p>
    <w:p w14:paraId="0A79BFE0" w14:textId="38AA66C3" w:rsidR="0061141E" w:rsidRPr="0061141E" w:rsidRDefault="0061141E" w:rsidP="00553502">
      <w:pPr>
        <w:pStyle w:val="Sraopastraipa"/>
        <w:numPr>
          <w:ilvl w:val="1"/>
          <w:numId w:val="12"/>
        </w:numPr>
        <w:tabs>
          <w:tab w:val="left" w:pos="1418"/>
          <w:tab w:val="left" w:pos="1560"/>
        </w:tabs>
        <w:ind w:firstLine="851"/>
        <w:rPr>
          <w:sz w:val="24"/>
          <w:szCs w:val="24"/>
        </w:rPr>
      </w:pPr>
      <w:r>
        <w:rPr>
          <w:sz w:val="24"/>
          <w:szCs w:val="24"/>
        </w:rPr>
        <w:t>CPO</w:t>
      </w:r>
      <w:r w:rsidRPr="0061141E">
        <w:rPr>
          <w:sz w:val="24"/>
          <w:szCs w:val="24"/>
        </w:rPr>
        <w:t xml:space="preserve"> prašymu tiekėjo pateikti įrodymai dėl tiekėjo pasiūlyme nurodytos informacijos konfidencialumo (jei </w:t>
      </w:r>
      <w:r w:rsidR="00267AD8">
        <w:rPr>
          <w:sz w:val="24"/>
          <w:szCs w:val="24"/>
        </w:rPr>
        <w:t>CPO</w:t>
      </w:r>
      <w:r w:rsidRPr="0061141E">
        <w:rPr>
          <w:sz w:val="24"/>
          <w:szCs w:val="24"/>
        </w:rPr>
        <w:t xml:space="preserve"> prašė);</w:t>
      </w:r>
    </w:p>
    <w:p w14:paraId="084516CA" w14:textId="0A1D95A0" w:rsidR="00925479" w:rsidRPr="00C85E90" w:rsidRDefault="00267AD8" w:rsidP="0024780A">
      <w:pPr>
        <w:pStyle w:val="Sraopastraipa"/>
        <w:numPr>
          <w:ilvl w:val="1"/>
          <w:numId w:val="12"/>
        </w:numPr>
        <w:tabs>
          <w:tab w:val="left" w:pos="1276"/>
          <w:tab w:val="left" w:pos="1418"/>
          <w:tab w:val="left" w:pos="1560"/>
        </w:tabs>
        <w:ind w:firstLine="851"/>
        <w:jc w:val="both"/>
        <w:rPr>
          <w:sz w:val="24"/>
          <w:szCs w:val="24"/>
        </w:rPr>
      </w:pPr>
      <w:r>
        <w:rPr>
          <w:sz w:val="24"/>
          <w:szCs w:val="24"/>
        </w:rPr>
        <w:t>j</w:t>
      </w:r>
      <w:r w:rsidR="00925479" w:rsidRPr="00C85E90">
        <w:rPr>
          <w:sz w:val="24"/>
          <w:szCs w:val="24"/>
        </w:rPr>
        <w:t>ungtinės veiklos sutartis (jei pasiūlymą teikia tiekėjų grupė);</w:t>
      </w:r>
    </w:p>
    <w:p w14:paraId="5D87F7AE" w14:textId="08AE67E7" w:rsidR="004970AF" w:rsidRPr="00C85E90" w:rsidRDefault="004970AF" w:rsidP="0024780A">
      <w:pPr>
        <w:pStyle w:val="Sraopastraipa"/>
        <w:numPr>
          <w:ilvl w:val="1"/>
          <w:numId w:val="12"/>
        </w:numPr>
        <w:tabs>
          <w:tab w:val="left" w:pos="1276"/>
          <w:tab w:val="left" w:pos="1418"/>
          <w:tab w:val="left" w:pos="1560"/>
        </w:tabs>
        <w:ind w:firstLine="851"/>
        <w:jc w:val="both"/>
        <w:rPr>
          <w:sz w:val="24"/>
          <w:szCs w:val="24"/>
        </w:rPr>
      </w:pPr>
      <w:r w:rsidRPr="00C85E90">
        <w:rPr>
          <w:sz w:val="24"/>
          <w:szCs w:val="24"/>
        </w:rPr>
        <w:t>Tiekėjo atsakymai dėl pasiūlymo paaiškinimo, pašalinimo pagrindų nebuvimo duomenų patikslinimo (jei bus);</w:t>
      </w:r>
    </w:p>
    <w:p w14:paraId="4435C62C" w14:textId="75429D88" w:rsidR="00925479" w:rsidRPr="00C85E90" w:rsidRDefault="00925479" w:rsidP="0024780A">
      <w:pPr>
        <w:pStyle w:val="Sraopastraipa"/>
        <w:numPr>
          <w:ilvl w:val="1"/>
          <w:numId w:val="12"/>
        </w:numPr>
        <w:tabs>
          <w:tab w:val="left" w:pos="1276"/>
          <w:tab w:val="left" w:pos="1418"/>
          <w:tab w:val="left" w:pos="1560"/>
        </w:tabs>
        <w:ind w:firstLine="851"/>
        <w:jc w:val="both"/>
        <w:rPr>
          <w:sz w:val="24"/>
          <w:szCs w:val="24"/>
        </w:rPr>
      </w:pPr>
      <w:r w:rsidRPr="00C85E90">
        <w:rPr>
          <w:sz w:val="24"/>
          <w:szCs w:val="24"/>
        </w:rPr>
        <w:t xml:space="preserve">Kita </w:t>
      </w:r>
      <w:r w:rsidR="008F0BE7">
        <w:rPr>
          <w:sz w:val="24"/>
          <w:szCs w:val="24"/>
        </w:rPr>
        <w:t>konkurso</w:t>
      </w:r>
      <w:r w:rsidRPr="00C85E90">
        <w:rPr>
          <w:sz w:val="24"/>
          <w:szCs w:val="24"/>
        </w:rPr>
        <w:t xml:space="preserve"> sąlygų apraše prašoma informacija ir (ar) dokumentai (jeigu prašoma).</w:t>
      </w:r>
    </w:p>
    <w:p w14:paraId="513931CA" w14:textId="0725EB30" w:rsidR="00A362F8" w:rsidRDefault="00925479" w:rsidP="00553502">
      <w:pPr>
        <w:widowControl w:val="0"/>
        <w:numPr>
          <w:ilvl w:val="0"/>
          <w:numId w:val="12"/>
        </w:numPr>
        <w:tabs>
          <w:tab w:val="left" w:pos="993"/>
          <w:tab w:val="left" w:pos="1134"/>
        </w:tabs>
        <w:ind w:left="0" w:firstLine="851"/>
        <w:jc w:val="both"/>
      </w:pPr>
      <w:r w:rsidRPr="00C85E90">
        <w:t>Tiekėjas gali pateikti tik vieną pasiūlymą – individualiai arba kaip tiekėjų grupės narys. Jei tiekėjas pateikia daugiau kaip vieną pasiūlymą arba tiekėjų grupės narys dalyvauja teikiant kelis pasiūlymus, visi pasiūlymai atmetami.</w:t>
      </w:r>
    </w:p>
    <w:p w14:paraId="5E005867" w14:textId="2A5D1D49" w:rsidR="00925479" w:rsidRPr="00C85E90" w:rsidRDefault="00925479" w:rsidP="00553502">
      <w:pPr>
        <w:widowControl w:val="0"/>
        <w:numPr>
          <w:ilvl w:val="0"/>
          <w:numId w:val="12"/>
        </w:numPr>
        <w:tabs>
          <w:tab w:val="left" w:pos="993"/>
          <w:tab w:val="left" w:pos="1134"/>
          <w:tab w:val="left" w:pos="1276"/>
        </w:tabs>
        <w:ind w:left="0" w:firstLine="851"/>
        <w:jc w:val="both"/>
      </w:pPr>
      <w:r w:rsidRPr="00C85E90">
        <w:t>Tiekėjams nėra leidžiama pateikti alternatyvių pasiūlymų. Tiekėjui pateikus alternatyvų pasiūlymą, jo pasiūlymas ir alternatyvus pasiūlymas (alternatyvūs pasiūlymai) bus atmesti.</w:t>
      </w:r>
    </w:p>
    <w:p w14:paraId="4E4C6020" w14:textId="313F51D7" w:rsidR="00B739D3" w:rsidRPr="00C85E90" w:rsidRDefault="00B739D3" w:rsidP="0024780A">
      <w:pPr>
        <w:widowControl w:val="0"/>
        <w:numPr>
          <w:ilvl w:val="0"/>
          <w:numId w:val="12"/>
        </w:numPr>
        <w:tabs>
          <w:tab w:val="left" w:pos="1080"/>
          <w:tab w:val="left" w:pos="1134"/>
        </w:tabs>
        <w:ind w:firstLine="861"/>
        <w:jc w:val="both"/>
      </w:pPr>
      <w:r w:rsidRPr="00C85E90">
        <w:rPr>
          <w:b/>
        </w:rPr>
        <w:t>Pasiūlymas turi būti pateiktas iki skelbime apie pirkimą</w:t>
      </w:r>
      <w:r w:rsidR="00E66357">
        <w:rPr>
          <w:b/>
        </w:rPr>
        <w:t xml:space="preserve"> </w:t>
      </w:r>
      <w:r w:rsidR="00E66357" w:rsidRPr="00AD0387">
        <w:rPr>
          <w:b/>
        </w:rPr>
        <w:t xml:space="preserve">(jeigu keičiamas </w:t>
      </w:r>
      <w:r w:rsidR="00E66357" w:rsidRPr="00AD0387">
        <w:rPr>
          <w:b/>
          <w:iCs/>
        </w:rPr>
        <w:t xml:space="preserve">pasiūlymų pateikimo </w:t>
      </w:r>
      <w:r w:rsidR="00E66357" w:rsidRPr="00AD0387">
        <w:rPr>
          <w:b/>
        </w:rPr>
        <w:t xml:space="preserve">terminas </w:t>
      </w:r>
      <w:r w:rsidR="00DA6BFA">
        <w:rPr>
          <w:b/>
        </w:rPr>
        <w:t>–</w:t>
      </w:r>
      <w:r w:rsidR="00E66357" w:rsidRPr="00AD0387">
        <w:rPr>
          <w:b/>
        </w:rPr>
        <w:t xml:space="preserve"> s</w:t>
      </w:r>
      <w:r w:rsidR="00E66357" w:rsidRPr="00AD0387">
        <w:rPr>
          <w:b/>
          <w:bCs/>
          <w:shd w:val="clear" w:color="auto" w:fill="FFFFFF"/>
        </w:rPr>
        <w:t>kelbim</w:t>
      </w:r>
      <w:r w:rsidR="00E66357" w:rsidRPr="00AD0387">
        <w:rPr>
          <w:b/>
          <w:shd w:val="clear" w:color="auto" w:fill="FFFFFF"/>
        </w:rPr>
        <w:t>e</w:t>
      </w:r>
      <w:r w:rsidR="00E66357" w:rsidRPr="00AD0387">
        <w:rPr>
          <w:b/>
          <w:bCs/>
          <w:shd w:val="clear" w:color="auto" w:fill="FFFFFF"/>
        </w:rPr>
        <w:t>, susij</w:t>
      </w:r>
      <w:r w:rsidR="00E66357" w:rsidRPr="00AD0387">
        <w:rPr>
          <w:b/>
          <w:shd w:val="clear" w:color="auto" w:fill="FFFFFF"/>
        </w:rPr>
        <w:t xml:space="preserve">usiame </w:t>
      </w:r>
      <w:r w:rsidR="00E66357" w:rsidRPr="00AD0387">
        <w:rPr>
          <w:b/>
          <w:bCs/>
          <w:shd w:val="clear" w:color="auto" w:fill="FFFFFF"/>
        </w:rPr>
        <w:t xml:space="preserve">su </w:t>
      </w:r>
      <w:r w:rsidR="00E66357" w:rsidRPr="00AD0387">
        <w:rPr>
          <w:b/>
        </w:rPr>
        <w:t>pakeitimais ar papildoma informacija</w:t>
      </w:r>
      <w:r w:rsidR="00E66357" w:rsidRPr="00AD0387">
        <w:rPr>
          <w:b/>
          <w:bCs/>
          <w:shd w:val="clear" w:color="auto" w:fill="FFFFFF"/>
        </w:rPr>
        <w:t xml:space="preserve">) </w:t>
      </w:r>
      <w:r w:rsidRPr="00C85E90">
        <w:t xml:space="preserve"> </w:t>
      </w:r>
      <w:r w:rsidRPr="00C85E90">
        <w:rPr>
          <w:b/>
          <w:iCs/>
        </w:rPr>
        <w:t>nurodyto pasiūlymų pateikimo termino pabaigos</w:t>
      </w:r>
      <w:r w:rsidR="00104B5D">
        <w:rPr>
          <w:b/>
          <w:iCs/>
        </w:rPr>
        <w:t xml:space="preserve"> 2025-0</w:t>
      </w:r>
      <w:r w:rsidR="00FD7700">
        <w:rPr>
          <w:b/>
          <w:iCs/>
        </w:rPr>
        <w:t>2</w:t>
      </w:r>
      <w:r w:rsidR="00104B5D">
        <w:rPr>
          <w:b/>
          <w:iCs/>
        </w:rPr>
        <w:t>-</w:t>
      </w:r>
      <w:r w:rsidR="00FD7700">
        <w:rPr>
          <w:b/>
          <w:iCs/>
        </w:rPr>
        <w:t>2</w:t>
      </w:r>
      <w:r w:rsidR="00C05959">
        <w:rPr>
          <w:b/>
          <w:iCs/>
        </w:rPr>
        <w:t>6</w:t>
      </w:r>
      <w:r w:rsidR="00104B5D">
        <w:rPr>
          <w:b/>
          <w:iCs/>
        </w:rPr>
        <w:t xml:space="preserve"> 13.00 val.</w:t>
      </w:r>
      <w:r w:rsidRPr="00C85E90">
        <w:t xml:space="preserve">, tik elektroninėmis priemonėmis, naudojant CVP IS. Tiekėjui CVP IS susirašinėjimo priemonėmis paprašius, </w:t>
      </w:r>
      <w:r w:rsidR="008769A9" w:rsidRPr="00C85E90">
        <w:rPr>
          <w:rFonts w:eastAsia="Yu Mincho"/>
          <w:color w:val="000000" w:themeColor="text1"/>
        </w:rPr>
        <w:t>CPO</w:t>
      </w:r>
      <w:r w:rsidR="008769A9" w:rsidRPr="00C85E90">
        <w:t xml:space="preserve"> </w:t>
      </w:r>
      <w:r w:rsidRPr="00C85E90">
        <w:t xml:space="preserve">CVP IS susirašinėjimo priemonėmis patvirtina, kad tiekėjo pasiūlymas yra gautas ir nurodo gavimo dieną, valandą ir minutę. </w:t>
      </w:r>
      <w:r w:rsidR="008769A9" w:rsidRPr="00C85E90">
        <w:rPr>
          <w:rFonts w:eastAsia="Yu Mincho"/>
          <w:color w:val="000000" w:themeColor="text1"/>
        </w:rPr>
        <w:t>CPO</w:t>
      </w:r>
      <w:r w:rsidR="008769A9" w:rsidRPr="00C85E90">
        <w:rPr>
          <w:b/>
          <w:i/>
        </w:rPr>
        <w:t xml:space="preserve"> </w:t>
      </w:r>
      <w:r w:rsidRPr="00C85E90">
        <w:rPr>
          <w:b/>
          <w:i/>
        </w:rPr>
        <w:t>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993406A" w14:textId="4E84B300" w:rsidR="006B1163" w:rsidRPr="00F116E2" w:rsidRDefault="00F116E2" w:rsidP="0024780A">
      <w:pPr>
        <w:pStyle w:val="Sraopastraipa"/>
        <w:numPr>
          <w:ilvl w:val="0"/>
          <w:numId w:val="12"/>
        </w:numPr>
        <w:ind w:firstLine="861"/>
        <w:jc w:val="both"/>
        <w:rPr>
          <w:b/>
          <w:bCs/>
          <w:sz w:val="24"/>
          <w:szCs w:val="24"/>
          <w:lang w:eastAsia="en-US"/>
        </w:rPr>
      </w:pPr>
      <w:r w:rsidRPr="00F116E2">
        <w:rPr>
          <w:sz w:val="24"/>
          <w:szCs w:val="24"/>
          <w:lang w:eastAsia="en-US"/>
        </w:rPr>
        <w:t xml:space="preserve">Pasiūlymas galioja jame tiekėjo nurodytą laiką. </w:t>
      </w:r>
      <w:r w:rsidRPr="00F116E2">
        <w:rPr>
          <w:b/>
          <w:bCs/>
          <w:sz w:val="24"/>
          <w:szCs w:val="24"/>
          <w:lang w:eastAsia="en-US"/>
        </w:rPr>
        <w:t>Pasiūlymas turi galioti 3 mėn. nuo pasiūlymo pateikimo termino paskutinės dienos.</w:t>
      </w:r>
    </w:p>
    <w:p w14:paraId="2F771AEE" w14:textId="2896504C" w:rsidR="006B1163" w:rsidRPr="006B1163" w:rsidRDefault="006B1163" w:rsidP="006B1163">
      <w:pPr>
        <w:pStyle w:val="Sraopastraipa"/>
        <w:numPr>
          <w:ilvl w:val="0"/>
          <w:numId w:val="12"/>
        </w:numPr>
        <w:ind w:firstLine="861"/>
        <w:jc w:val="both"/>
        <w:rPr>
          <w:sz w:val="24"/>
          <w:szCs w:val="24"/>
          <w:lang w:eastAsia="en-US"/>
        </w:rPr>
      </w:pPr>
      <w:r w:rsidRPr="006B1163">
        <w:rPr>
          <w:sz w:val="22"/>
          <w:szCs w:val="22"/>
        </w:rPr>
        <w:lastRenderedPageBreak/>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Pr="006B1163">
        <w:t>.</w:t>
      </w:r>
    </w:p>
    <w:p w14:paraId="20DD256E" w14:textId="77777777" w:rsidR="0018115F" w:rsidRPr="00C85E90" w:rsidRDefault="0018115F" w:rsidP="00B45AD1">
      <w:pPr>
        <w:widowControl w:val="0"/>
        <w:tabs>
          <w:tab w:val="left" w:pos="567"/>
          <w:tab w:val="left" w:pos="1134"/>
          <w:tab w:val="left" w:pos="1276"/>
        </w:tabs>
        <w:ind w:firstLine="851"/>
        <w:contextualSpacing/>
        <w:jc w:val="center"/>
        <w:rPr>
          <w:b/>
        </w:rPr>
      </w:pPr>
    </w:p>
    <w:p w14:paraId="5EF1BF9B" w14:textId="77777777" w:rsidR="00B45AD1" w:rsidRPr="00C85E90" w:rsidRDefault="00B45AD1" w:rsidP="00B45AD1">
      <w:pPr>
        <w:widowControl w:val="0"/>
        <w:tabs>
          <w:tab w:val="left" w:pos="567"/>
          <w:tab w:val="left" w:pos="1134"/>
          <w:tab w:val="left" w:pos="1276"/>
        </w:tabs>
        <w:ind w:firstLine="851"/>
        <w:contextualSpacing/>
        <w:jc w:val="center"/>
        <w:rPr>
          <w:b/>
        </w:rPr>
      </w:pPr>
      <w:r w:rsidRPr="00C85E90">
        <w:rPr>
          <w:b/>
        </w:rPr>
        <w:t>VI SKYRIUS</w:t>
      </w:r>
    </w:p>
    <w:p w14:paraId="7B50848E" w14:textId="77777777" w:rsidR="00B45AD1" w:rsidRPr="00C85E90" w:rsidRDefault="00B45AD1" w:rsidP="00B45AD1">
      <w:pPr>
        <w:widowControl w:val="0"/>
        <w:tabs>
          <w:tab w:val="left" w:pos="567"/>
          <w:tab w:val="left" w:pos="1134"/>
          <w:tab w:val="left" w:pos="1276"/>
        </w:tabs>
        <w:ind w:firstLine="851"/>
        <w:contextualSpacing/>
        <w:jc w:val="center"/>
        <w:rPr>
          <w:b/>
        </w:rPr>
      </w:pPr>
      <w:r w:rsidRPr="00C85E90">
        <w:rPr>
          <w:b/>
        </w:rPr>
        <w:t>PASIŪLYMŲ ŠIFRAVIMAS</w:t>
      </w:r>
    </w:p>
    <w:p w14:paraId="5AFA4753" w14:textId="77777777" w:rsidR="00B45AD1" w:rsidRPr="00C85E90" w:rsidRDefault="00B45AD1" w:rsidP="00C16B7A">
      <w:pPr>
        <w:widowControl w:val="0"/>
        <w:tabs>
          <w:tab w:val="left" w:pos="567"/>
          <w:tab w:val="left" w:pos="1134"/>
          <w:tab w:val="left" w:pos="1276"/>
        </w:tabs>
        <w:ind w:firstLine="851"/>
        <w:contextualSpacing/>
        <w:jc w:val="center"/>
        <w:rPr>
          <w:b/>
        </w:rPr>
      </w:pPr>
    </w:p>
    <w:p w14:paraId="4E8F3236" w14:textId="77777777" w:rsidR="00420516" w:rsidRPr="00C85E90" w:rsidRDefault="00420516" w:rsidP="0080116C">
      <w:pPr>
        <w:pStyle w:val="Sraopastraipa1"/>
        <w:widowControl w:val="0"/>
        <w:numPr>
          <w:ilvl w:val="0"/>
          <w:numId w:val="12"/>
        </w:numPr>
        <w:tabs>
          <w:tab w:val="left" w:pos="567"/>
          <w:tab w:val="left" w:pos="1134"/>
          <w:tab w:val="left" w:pos="1276"/>
          <w:tab w:val="left" w:pos="1418"/>
        </w:tabs>
        <w:ind w:left="0" w:firstLine="851"/>
        <w:jc w:val="both"/>
        <w:rPr>
          <w:color w:val="000000"/>
          <w:sz w:val="24"/>
          <w:szCs w:val="24"/>
        </w:rPr>
      </w:pPr>
      <w:r w:rsidRPr="00C85E90">
        <w:rPr>
          <w:color w:val="000000"/>
          <w:sz w:val="24"/>
          <w:szCs w:val="24"/>
        </w:rPr>
        <w:t>Tiekėjo teikiamas pasiūlymas gali būti užšifruojamas. Tiekėjas, nusprendęs pateikti užšifruotą pasiūlymą, turi:</w:t>
      </w:r>
    </w:p>
    <w:p w14:paraId="66863382" w14:textId="77777777" w:rsidR="00420516" w:rsidRPr="00C85E90" w:rsidRDefault="00420516" w:rsidP="0080116C">
      <w:pPr>
        <w:pStyle w:val="Sraopastraipa1"/>
        <w:widowControl w:val="0"/>
        <w:numPr>
          <w:ilvl w:val="1"/>
          <w:numId w:val="12"/>
        </w:numPr>
        <w:tabs>
          <w:tab w:val="left" w:pos="567"/>
          <w:tab w:val="left" w:pos="1134"/>
          <w:tab w:val="left" w:pos="1276"/>
          <w:tab w:val="left" w:pos="1418"/>
        </w:tabs>
        <w:ind w:firstLine="851"/>
        <w:jc w:val="both"/>
        <w:rPr>
          <w:color w:val="000000"/>
          <w:sz w:val="24"/>
          <w:szCs w:val="24"/>
        </w:rPr>
      </w:pPr>
      <w:r w:rsidRPr="00A56C2C">
        <w:rPr>
          <w:b/>
          <w:bCs/>
          <w:color w:val="000000"/>
          <w:sz w:val="24"/>
          <w:szCs w:val="24"/>
        </w:rPr>
        <w:t>iki pasiūlymų pateikimo termino pabaigos</w:t>
      </w:r>
      <w:r w:rsidRPr="00C85E90">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C85E90">
          <w:rPr>
            <w:rStyle w:val="Hipersaitas"/>
            <w:sz w:val="24"/>
            <w:szCs w:val="24"/>
          </w:rPr>
          <w:t>interneto svetainėje</w:t>
        </w:r>
      </w:hyperlink>
      <w:r w:rsidRPr="00C85E90">
        <w:rPr>
          <w:color w:val="000000"/>
          <w:sz w:val="24"/>
          <w:szCs w:val="24"/>
        </w:rPr>
        <w:t>.</w:t>
      </w:r>
    </w:p>
    <w:p w14:paraId="4572DFAA" w14:textId="35FAD83D" w:rsidR="00420516" w:rsidRPr="00C85E90" w:rsidRDefault="00420516" w:rsidP="0080116C">
      <w:pPr>
        <w:pStyle w:val="Sraopastraipa1"/>
        <w:widowControl w:val="0"/>
        <w:numPr>
          <w:ilvl w:val="1"/>
          <w:numId w:val="12"/>
        </w:numPr>
        <w:tabs>
          <w:tab w:val="left" w:pos="567"/>
          <w:tab w:val="left" w:pos="1134"/>
          <w:tab w:val="left" w:pos="1276"/>
          <w:tab w:val="left" w:pos="1418"/>
        </w:tabs>
        <w:ind w:firstLine="851"/>
        <w:jc w:val="both"/>
        <w:rPr>
          <w:color w:val="000000"/>
          <w:sz w:val="24"/>
          <w:szCs w:val="24"/>
        </w:rPr>
      </w:pPr>
      <w:r w:rsidRPr="00A56C2C">
        <w:rPr>
          <w:b/>
          <w:bCs/>
          <w:color w:val="000000"/>
          <w:sz w:val="24"/>
          <w:szCs w:val="24"/>
        </w:rPr>
        <w:t xml:space="preserve">iki </w:t>
      </w:r>
      <w:r w:rsidR="0078089A" w:rsidRPr="00C25BE8">
        <w:rPr>
          <w:b/>
          <w:bCs/>
          <w:color w:val="000000"/>
          <w:sz w:val="24"/>
          <w:szCs w:val="24"/>
        </w:rPr>
        <w:t xml:space="preserve">susipažinimo su pasiūlymais </w:t>
      </w:r>
      <w:r w:rsidRPr="00A56C2C">
        <w:rPr>
          <w:b/>
          <w:bCs/>
          <w:color w:val="000000"/>
          <w:sz w:val="24"/>
          <w:szCs w:val="24"/>
        </w:rPr>
        <w:t xml:space="preserve">pradžios CVP IS susirašinėjimo priemonėmis </w:t>
      </w:r>
      <w:r w:rsidRPr="00A42486">
        <w:rPr>
          <w:color w:val="000000"/>
          <w:sz w:val="24"/>
          <w:szCs w:val="24"/>
        </w:rPr>
        <w:t xml:space="preserve">pateikti slaptažodį, su kuriuo </w:t>
      </w:r>
      <w:r w:rsidR="008769A9" w:rsidRPr="00C85E90">
        <w:rPr>
          <w:rFonts w:eastAsia="Yu Mincho"/>
          <w:color w:val="000000" w:themeColor="text1"/>
          <w:sz w:val="24"/>
          <w:szCs w:val="24"/>
        </w:rPr>
        <w:t>CPO</w:t>
      </w:r>
      <w:r w:rsidR="008769A9" w:rsidRPr="00C85E90">
        <w:rPr>
          <w:color w:val="000000"/>
          <w:sz w:val="24"/>
          <w:szCs w:val="24"/>
        </w:rPr>
        <w:t xml:space="preserve"> </w:t>
      </w:r>
      <w:r w:rsidRPr="00C85E90">
        <w:rPr>
          <w:color w:val="000000"/>
          <w:sz w:val="24"/>
          <w:szCs w:val="24"/>
        </w:rPr>
        <w:t>galės iššifruoti pateiktą pasiūlymą. Iškilus CVP IS techninėms problemoms, kai tiekėjas neturi galimybės pateikti slaptažodžio per CVP IS susirašinėjimo priemonę, tiekėjas turi teisę slaptažodį pateikti kito</w:t>
      </w:r>
      <w:r w:rsidR="00E1577B" w:rsidRPr="00C85E90">
        <w:rPr>
          <w:color w:val="000000"/>
          <w:sz w:val="24"/>
          <w:szCs w:val="24"/>
        </w:rPr>
        <w:t xml:space="preserve">mis priemonėmis pasirinktinai: </w:t>
      </w:r>
      <w:r w:rsidR="00465560" w:rsidRPr="00C85E90">
        <w:rPr>
          <w:color w:val="000000"/>
          <w:sz w:val="24"/>
          <w:szCs w:val="24"/>
        </w:rPr>
        <w:t>CPO</w:t>
      </w:r>
      <w:r w:rsidRPr="00C85E90">
        <w:rPr>
          <w:color w:val="000000"/>
          <w:sz w:val="24"/>
          <w:szCs w:val="24"/>
        </w:rPr>
        <w:t xml:space="preserve"> oficialiu elektroniniu paštu </w:t>
      </w:r>
      <w:hyperlink r:id="rId30" w:history="1">
        <w:r w:rsidR="00DA6BFA" w:rsidRPr="000173F9">
          <w:rPr>
            <w:rStyle w:val="Hipersaitas"/>
            <w:sz w:val="24"/>
            <w:szCs w:val="24"/>
          </w:rPr>
          <w:t>sonata.gyliene@klaipeda</w:t>
        </w:r>
      </w:hyperlink>
      <w:r w:rsidRPr="00C85E90">
        <w:rPr>
          <w:color w:val="000000"/>
          <w:sz w:val="24"/>
          <w:szCs w:val="24"/>
        </w:rPr>
        <w:t xml:space="preserve">.lt. Tokiu atveju tiekėjas turėtų būti aktyvus ir įsitikinti, kad pateiktas slaptažodis laiku pasiekė adresatą (pavyzdžiui, susisiekęs su </w:t>
      </w:r>
      <w:r w:rsidR="008769A9" w:rsidRPr="00C85E90">
        <w:rPr>
          <w:color w:val="000000"/>
          <w:sz w:val="24"/>
          <w:szCs w:val="24"/>
        </w:rPr>
        <w:t>CPO</w:t>
      </w:r>
      <w:r w:rsidRPr="00C85E90">
        <w:rPr>
          <w:color w:val="000000"/>
          <w:sz w:val="24"/>
          <w:szCs w:val="24"/>
        </w:rPr>
        <w:t xml:space="preserve"> oficialiu jos telefonu ir (arba) kitais būdais). </w:t>
      </w:r>
    </w:p>
    <w:p w14:paraId="62FB43A3" w14:textId="11019727" w:rsidR="00B45AD1" w:rsidRPr="00C85E90" w:rsidRDefault="00420516" w:rsidP="0080116C">
      <w:pPr>
        <w:pStyle w:val="Sraopastraipa1"/>
        <w:widowControl w:val="0"/>
        <w:numPr>
          <w:ilvl w:val="0"/>
          <w:numId w:val="12"/>
        </w:numPr>
        <w:tabs>
          <w:tab w:val="left" w:pos="567"/>
          <w:tab w:val="left" w:pos="1134"/>
          <w:tab w:val="left" w:pos="1276"/>
          <w:tab w:val="left" w:pos="1418"/>
        </w:tabs>
        <w:ind w:left="0" w:firstLine="851"/>
        <w:jc w:val="both"/>
        <w:rPr>
          <w:color w:val="000000"/>
          <w:sz w:val="24"/>
          <w:szCs w:val="24"/>
        </w:rPr>
      </w:pPr>
      <w:r w:rsidRPr="00C85E90">
        <w:rPr>
          <w:color w:val="000000"/>
          <w:sz w:val="24"/>
          <w:szCs w:val="24"/>
        </w:rPr>
        <w:t xml:space="preserve">Tiekėjui užšifravus visą pasiūlymą ir iki vokų atplėšimo procedūros (posėdžio) pradžios nepateikus (dėl jo paties kaltės) slaptažodžio arba pateikus neteisingą slaptažodį, kuriuo naudodamasi </w:t>
      </w:r>
      <w:r w:rsidR="008769A9" w:rsidRPr="00C85E90">
        <w:rPr>
          <w:rFonts w:eastAsia="Yu Mincho"/>
          <w:color w:val="000000" w:themeColor="text1"/>
        </w:rPr>
        <w:t>CPO</w:t>
      </w:r>
      <w:r w:rsidR="008769A9" w:rsidRPr="00C85E90">
        <w:rPr>
          <w:color w:val="000000"/>
          <w:sz w:val="24"/>
          <w:szCs w:val="24"/>
        </w:rPr>
        <w:t xml:space="preserve"> </w:t>
      </w:r>
      <w:r w:rsidRPr="00C85E90">
        <w:rPr>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769A9" w:rsidRPr="00C85E90">
        <w:rPr>
          <w:rFonts w:eastAsia="Yu Mincho"/>
          <w:color w:val="000000" w:themeColor="text1"/>
          <w:sz w:val="24"/>
          <w:szCs w:val="24"/>
        </w:rPr>
        <w:t>CPO</w:t>
      </w:r>
      <w:r w:rsidR="008769A9" w:rsidRPr="00C85E90">
        <w:rPr>
          <w:color w:val="000000"/>
          <w:sz w:val="24"/>
          <w:szCs w:val="24"/>
        </w:rPr>
        <w:t xml:space="preserve"> </w:t>
      </w:r>
      <w:r w:rsidRPr="00C85E90">
        <w:rPr>
          <w:color w:val="000000"/>
          <w:sz w:val="24"/>
          <w:szCs w:val="24"/>
        </w:rPr>
        <w:t>tiekėjo pasiūlymą atmeta kaip neatitinkantį pirkimo dokumentuose nustatytų reikalavimų (tiekėjas nepateikė pasiūlymo kainos).</w:t>
      </w:r>
    </w:p>
    <w:p w14:paraId="5C5EBDF9" w14:textId="77777777" w:rsidR="002A683A" w:rsidRPr="00C85E90" w:rsidRDefault="002A683A" w:rsidP="00B45AD1">
      <w:pPr>
        <w:widowControl w:val="0"/>
        <w:ind w:firstLine="861"/>
        <w:contextualSpacing/>
        <w:jc w:val="center"/>
        <w:rPr>
          <w:b/>
        </w:rPr>
      </w:pPr>
    </w:p>
    <w:p w14:paraId="39AAD9AA" w14:textId="77777777" w:rsidR="00B45AD1" w:rsidRPr="00C85E90" w:rsidRDefault="00B45AD1" w:rsidP="00B45AD1">
      <w:pPr>
        <w:widowControl w:val="0"/>
        <w:ind w:firstLine="861"/>
        <w:contextualSpacing/>
        <w:jc w:val="center"/>
        <w:rPr>
          <w:b/>
        </w:rPr>
      </w:pPr>
      <w:r w:rsidRPr="00C85E90">
        <w:rPr>
          <w:b/>
        </w:rPr>
        <w:t>VII SKYRIUS</w:t>
      </w:r>
    </w:p>
    <w:p w14:paraId="6A6D3149" w14:textId="77777777" w:rsidR="00B45AD1" w:rsidRPr="00C85E90" w:rsidRDefault="00B45AD1" w:rsidP="00B45AD1">
      <w:pPr>
        <w:widowControl w:val="0"/>
        <w:ind w:firstLine="861"/>
        <w:contextualSpacing/>
        <w:jc w:val="center"/>
        <w:rPr>
          <w:b/>
        </w:rPr>
      </w:pPr>
      <w:r w:rsidRPr="00C85E90">
        <w:rPr>
          <w:b/>
        </w:rPr>
        <w:t>PASIŪLYMŲ GALIOJIMO UŽTIKRINIMAS</w:t>
      </w:r>
    </w:p>
    <w:p w14:paraId="7A08B840" w14:textId="77777777" w:rsidR="00B45AD1" w:rsidRPr="00C85E90" w:rsidRDefault="00B45AD1" w:rsidP="00B45AD1">
      <w:pPr>
        <w:widowControl w:val="0"/>
        <w:ind w:firstLine="861"/>
        <w:contextualSpacing/>
        <w:jc w:val="center"/>
        <w:rPr>
          <w:b/>
        </w:rPr>
      </w:pPr>
      <w:r w:rsidRPr="00C85E90">
        <w:rPr>
          <w:b/>
        </w:rPr>
        <w:t xml:space="preserve"> </w:t>
      </w:r>
    </w:p>
    <w:p w14:paraId="1B39A5BA" w14:textId="5A24A68F" w:rsidR="001768A4" w:rsidRPr="00F9120D" w:rsidRDefault="003E45BA" w:rsidP="008D7392">
      <w:pPr>
        <w:pStyle w:val="Sraopastraipa"/>
        <w:numPr>
          <w:ilvl w:val="0"/>
          <w:numId w:val="35"/>
        </w:numPr>
        <w:tabs>
          <w:tab w:val="left" w:pos="709"/>
          <w:tab w:val="left" w:pos="851"/>
        </w:tabs>
        <w:ind w:left="0" w:firstLine="851"/>
        <w:jc w:val="both"/>
        <w:rPr>
          <w:sz w:val="24"/>
          <w:szCs w:val="24"/>
        </w:rPr>
      </w:pPr>
      <w:r w:rsidRPr="00C85E90">
        <w:rPr>
          <w:bCs/>
          <w:sz w:val="24"/>
          <w:szCs w:val="24"/>
        </w:rPr>
        <w:t xml:space="preserve">CPO </w:t>
      </w:r>
      <w:r w:rsidR="00E8671B">
        <w:rPr>
          <w:bCs/>
          <w:sz w:val="24"/>
          <w:szCs w:val="24"/>
        </w:rPr>
        <w:t xml:space="preserve">nereikalauja pateikti </w:t>
      </w:r>
      <w:r w:rsidRPr="00C85E90">
        <w:rPr>
          <w:bCs/>
          <w:sz w:val="24"/>
          <w:szCs w:val="24"/>
        </w:rPr>
        <w:t>p</w:t>
      </w:r>
      <w:r w:rsidR="00D21528" w:rsidRPr="00C85E90">
        <w:rPr>
          <w:bCs/>
          <w:sz w:val="24"/>
          <w:szCs w:val="24"/>
        </w:rPr>
        <w:t>asiūlymo galiojimo užtikrinim</w:t>
      </w:r>
      <w:r w:rsidRPr="00C85E90">
        <w:rPr>
          <w:bCs/>
          <w:sz w:val="24"/>
          <w:szCs w:val="24"/>
        </w:rPr>
        <w:t>o</w:t>
      </w:r>
      <w:r w:rsidR="00D21528" w:rsidRPr="00C85E90">
        <w:rPr>
          <w:bCs/>
          <w:sz w:val="24"/>
          <w:szCs w:val="24"/>
        </w:rPr>
        <w:t>.</w:t>
      </w:r>
      <w:r w:rsidR="001768A4" w:rsidRPr="001768A4">
        <w:rPr>
          <w:sz w:val="24"/>
          <w:szCs w:val="24"/>
        </w:rPr>
        <w:t xml:space="preserve"> </w:t>
      </w:r>
      <w:r w:rsidR="001768A4" w:rsidRPr="00F9120D">
        <w:rPr>
          <w:sz w:val="24"/>
          <w:szCs w:val="24"/>
        </w:rPr>
        <w:t xml:space="preserve">Jeigu tiekėjas, kuris bus kviečiamas sudaryti pirkimo sutartį, atsisakys ją sudaryti, atsisakys savo pasiūlymo jo galiojimo laikotarpiu, nurodytu pasiūlyme, jis Perkančiajai organizacijai pareikalavus, </w:t>
      </w:r>
      <w:r w:rsidR="001768A4" w:rsidRPr="00F9120D">
        <w:rPr>
          <w:b/>
          <w:bCs/>
          <w:sz w:val="24"/>
          <w:szCs w:val="24"/>
        </w:rPr>
        <w:t xml:space="preserve">įsipareigoja sumokėti Perkančiajai organizacijai 2 procentų nuo pasiūlymo </w:t>
      </w:r>
      <w:r w:rsidR="001768A4" w:rsidRPr="00E8671B">
        <w:rPr>
          <w:b/>
          <w:bCs/>
          <w:sz w:val="24"/>
          <w:szCs w:val="24"/>
          <w:u w:val="single"/>
        </w:rPr>
        <w:t>atitinkamai pirkimo daliai</w:t>
      </w:r>
      <w:r w:rsidR="001768A4" w:rsidRPr="00F9120D">
        <w:rPr>
          <w:b/>
          <w:bCs/>
          <w:sz w:val="24"/>
          <w:szCs w:val="24"/>
        </w:rPr>
        <w:t xml:space="preserve"> sumos be PVM dydžio baudą ir padengti Perkančiosios organizacijos patirtus tiesioginius nuostolius, </w:t>
      </w:r>
      <w:r w:rsidR="001768A4" w:rsidRPr="00F9120D">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1768A4" w:rsidRPr="00F9120D">
        <w:rPr>
          <w:b/>
          <w:bCs/>
          <w:sz w:val="24"/>
          <w:szCs w:val="24"/>
        </w:rPr>
        <w:t>Tiekėjas teikdamas pasiūlymą, sutinka su šiomis nuostatomis.</w:t>
      </w:r>
    </w:p>
    <w:p w14:paraId="679A32F5" w14:textId="0D97907D" w:rsidR="0019667E" w:rsidRPr="00C85E90" w:rsidRDefault="0019667E" w:rsidP="001768A4">
      <w:pPr>
        <w:pStyle w:val="Sraopastraipa"/>
        <w:widowControl w:val="0"/>
        <w:ind w:left="851"/>
        <w:rPr>
          <w:bCs/>
          <w:sz w:val="24"/>
          <w:szCs w:val="24"/>
        </w:rPr>
      </w:pPr>
    </w:p>
    <w:p w14:paraId="41B7443D" w14:textId="77777777" w:rsidR="008627B1" w:rsidRPr="00C85E90" w:rsidRDefault="008627B1" w:rsidP="008627B1">
      <w:pPr>
        <w:pStyle w:val="Sraopastraipa"/>
        <w:widowControl w:val="0"/>
        <w:ind w:left="710"/>
        <w:rPr>
          <w:bCs/>
          <w:sz w:val="24"/>
          <w:szCs w:val="24"/>
        </w:rPr>
      </w:pPr>
    </w:p>
    <w:p w14:paraId="21A1E03C" w14:textId="77777777" w:rsidR="00B45AD1" w:rsidRPr="00C85E90" w:rsidRDefault="00B45AD1" w:rsidP="00052CDC">
      <w:pPr>
        <w:widowControl w:val="0"/>
        <w:spacing w:before="120"/>
        <w:ind w:firstLine="861"/>
        <w:contextualSpacing/>
        <w:jc w:val="center"/>
        <w:rPr>
          <w:b/>
        </w:rPr>
      </w:pPr>
      <w:r w:rsidRPr="00C85E90">
        <w:rPr>
          <w:b/>
        </w:rPr>
        <w:t>VIII SKYRIUS</w:t>
      </w:r>
    </w:p>
    <w:p w14:paraId="5A24219B" w14:textId="231AE295" w:rsidR="00B45AD1" w:rsidRPr="00C85E90" w:rsidRDefault="00E8671B" w:rsidP="00B45AD1">
      <w:pPr>
        <w:widowControl w:val="0"/>
        <w:ind w:firstLine="861"/>
        <w:contextualSpacing/>
        <w:jc w:val="center"/>
        <w:rPr>
          <w:b/>
          <w:sz w:val="12"/>
          <w:szCs w:val="12"/>
        </w:rPr>
      </w:pPr>
      <w:r>
        <w:rPr>
          <w:b/>
          <w:bCs/>
        </w:rPr>
        <w:t>KONKURSO</w:t>
      </w:r>
      <w:r w:rsidR="00B45AD1" w:rsidRPr="00932355">
        <w:rPr>
          <w:b/>
          <w:bCs/>
        </w:rPr>
        <w:t xml:space="preserve"> </w:t>
      </w:r>
      <w:r w:rsidR="00B45AD1" w:rsidRPr="00C85E90">
        <w:rPr>
          <w:b/>
        </w:rPr>
        <w:t>SĄLYGŲ APRAŠO PAAIŠKINIMAS IR PATIKSLINIMAS</w:t>
      </w:r>
    </w:p>
    <w:p w14:paraId="372A1FE9" w14:textId="77777777" w:rsidR="00B45AD1" w:rsidRPr="00C85E90" w:rsidRDefault="00B45AD1" w:rsidP="00B45AD1">
      <w:pPr>
        <w:widowControl w:val="0"/>
        <w:ind w:firstLine="861"/>
        <w:contextualSpacing/>
        <w:jc w:val="center"/>
        <w:rPr>
          <w:b/>
        </w:rPr>
      </w:pPr>
    </w:p>
    <w:p w14:paraId="6616F6FF" w14:textId="24BA29B4" w:rsidR="00076F3B" w:rsidRPr="00C85E90" w:rsidRDefault="00076F3B" w:rsidP="00C915FD">
      <w:pPr>
        <w:pStyle w:val="Sraopastraipa"/>
        <w:numPr>
          <w:ilvl w:val="0"/>
          <w:numId w:val="36"/>
        </w:numPr>
        <w:tabs>
          <w:tab w:val="left" w:pos="1080"/>
          <w:tab w:val="left" w:pos="1276"/>
        </w:tabs>
        <w:ind w:firstLine="861"/>
        <w:jc w:val="both"/>
        <w:rPr>
          <w:i/>
          <w:sz w:val="24"/>
          <w:szCs w:val="24"/>
        </w:rPr>
      </w:pPr>
      <w:bookmarkStart w:id="23" w:name="_Toc47844933"/>
      <w:bookmarkStart w:id="24" w:name="_Toc60525487"/>
      <w:r w:rsidRPr="00C85E90">
        <w:rPr>
          <w:sz w:val="24"/>
          <w:szCs w:val="24"/>
        </w:rPr>
        <w:t xml:space="preserve">Pirkimo dokumentai gali būti paaiškinami, patikslinami tiekėjų iniciatyva, jiems CVP IS susirašinėjimo priemonėmis kreipiantis į </w:t>
      </w:r>
      <w:r w:rsidR="004E293E" w:rsidRPr="00C85E90">
        <w:rPr>
          <w:sz w:val="24"/>
          <w:szCs w:val="24"/>
        </w:rPr>
        <w:t>CPO</w:t>
      </w:r>
      <w:r w:rsidRPr="00C85E90">
        <w:rPr>
          <w:sz w:val="24"/>
          <w:szCs w:val="24"/>
        </w:rPr>
        <w:t xml:space="preserve">. Prašymai paaiškinti pirkimo dokumentus gali būti pateikiami </w:t>
      </w:r>
      <w:r w:rsidR="004E293E" w:rsidRPr="00C85E90">
        <w:rPr>
          <w:sz w:val="24"/>
          <w:szCs w:val="24"/>
        </w:rPr>
        <w:t xml:space="preserve">CPO </w:t>
      </w:r>
      <w:r w:rsidRPr="00C85E90">
        <w:rPr>
          <w:sz w:val="24"/>
          <w:szCs w:val="24"/>
        </w:rPr>
        <w:t xml:space="preserve">CVP IS susirašinėjimo priemonėmis </w:t>
      </w:r>
      <w:r w:rsidRPr="00C85E90">
        <w:rPr>
          <w:b/>
          <w:sz w:val="24"/>
          <w:szCs w:val="24"/>
        </w:rPr>
        <w:t xml:space="preserve">ne vėliau kaip likus </w:t>
      </w:r>
      <w:r w:rsidR="00E91926" w:rsidRPr="00C85E90">
        <w:rPr>
          <w:b/>
          <w:sz w:val="24"/>
          <w:szCs w:val="24"/>
        </w:rPr>
        <w:t xml:space="preserve">4 </w:t>
      </w:r>
      <w:r w:rsidRPr="00C85E90">
        <w:rPr>
          <w:b/>
          <w:sz w:val="24"/>
          <w:szCs w:val="24"/>
        </w:rPr>
        <w:t>kalendorinėms dienoms</w:t>
      </w:r>
      <w:r w:rsidRPr="00C85E90">
        <w:rPr>
          <w:sz w:val="24"/>
          <w:szCs w:val="24"/>
        </w:rPr>
        <w:t xml:space="preserve"> iki pasiūlymų pateikimo termino pabaigos </w:t>
      </w:r>
      <w:r w:rsidRPr="00C85E90">
        <w:rPr>
          <w:b/>
          <w:sz w:val="24"/>
          <w:szCs w:val="24"/>
        </w:rPr>
        <w:t>(neįskaitant paskutinės pasiūlymo pateikimo dienos)</w:t>
      </w:r>
      <w:r w:rsidRPr="00C85E90">
        <w:rPr>
          <w:sz w:val="24"/>
          <w:szCs w:val="24"/>
        </w:rPr>
        <w:t xml:space="preserve">. Tiekėjai turėtų būti aktyvūs ir pateikti klausimus ar paprašyti paaiškinti pirkimo dokumentus </w:t>
      </w:r>
      <w:r w:rsidRPr="00C85E90">
        <w:rPr>
          <w:sz w:val="24"/>
          <w:szCs w:val="24"/>
        </w:rPr>
        <w:lastRenderedPageBreak/>
        <w:t>iš karto jas išanalizavę, atsižvelgdami į tai, kad, pasibaigus pasiūlymų pateikimo terminui, pasiūlymo turinio keisti nebus galima.</w:t>
      </w:r>
    </w:p>
    <w:p w14:paraId="1A0E8E2C" w14:textId="75B65ADB" w:rsidR="00076F3B" w:rsidRPr="00C85E90" w:rsidRDefault="00076F3B" w:rsidP="00F8466B">
      <w:pPr>
        <w:numPr>
          <w:ilvl w:val="0"/>
          <w:numId w:val="36"/>
        </w:numPr>
        <w:tabs>
          <w:tab w:val="left" w:pos="1080"/>
          <w:tab w:val="left" w:pos="1276"/>
        </w:tabs>
        <w:ind w:firstLine="719"/>
        <w:contextualSpacing/>
        <w:jc w:val="both"/>
        <w:rPr>
          <w:i/>
        </w:rPr>
      </w:pPr>
      <w:r w:rsidRPr="00C85E90">
        <w:t xml:space="preserve">Nesibaigus pasiūlymų pateikimo terminui, </w:t>
      </w:r>
      <w:r w:rsidR="008627B1" w:rsidRPr="00C85E90">
        <w:t xml:space="preserve">CPO </w:t>
      </w:r>
      <w:r w:rsidRPr="00C85E90">
        <w:t>turi teisę savo iniciatyva paaiškinti, patikslinti pirkimo dokumentus.</w:t>
      </w:r>
    </w:p>
    <w:p w14:paraId="02F34144" w14:textId="6746FE04" w:rsidR="00D5581A" w:rsidRDefault="00D5581A" w:rsidP="00D5581A">
      <w:pPr>
        <w:numPr>
          <w:ilvl w:val="0"/>
          <w:numId w:val="36"/>
        </w:numPr>
        <w:tabs>
          <w:tab w:val="left" w:pos="1080"/>
          <w:tab w:val="left" w:pos="1276"/>
        </w:tabs>
        <w:contextualSpacing/>
        <w:jc w:val="both"/>
        <w:rPr>
          <w:lang w:eastAsia="lt-LT"/>
        </w:rPr>
      </w:pPr>
      <w:r>
        <w:rPr>
          <w:lang w:eastAsia="lt-LT"/>
        </w:rPr>
        <w:t xml:space="preserve">Atsakydama į kiekvieną tiekėjo CVP IS susirašinėjimo priemonėmis pateiktą prašymą paaiškinti pirkimo dokumentus, jeigu jis buvo gautas laiku, arba aiškindama, tikslindama pirkimo dokumentus savo iniciatyva, CPO turi paaiškinimus, patikslinimus paskelbti CVP IS ir išsiųsti visiems tiekėjams, kurie prisijungė prie pirkimo, </w:t>
      </w:r>
      <w:r w:rsidRPr="000E4E97">
        <w:rPr>
          <w:b/>
          <w:bCs/>
          <w:lang w:eastAsia="lt-LT"/>
        </w:rPr>
        <w:t>ne vėliau kaip likus 4 dienoms</w:t>
      </w:r>
      <w:r>
        <w:rPr>
          <w:lang w:eastAsia="lt-LT"/>
        </w:rPr>
        <w:t xml:space="preserve"> iki pasiūlymų pateikimo termino pabaigos (neįskaitant paskutinės pasiūlymo pateikimo dienos). Atsakymai į tiekėjų klausimus ar pirkimo dokumentų paaiškinimai, patikslinimai CPO iniciatyva paskelbiami CVP IS bei teikiami tik CVP IS priemonėmis prie pirkimo prisijungusiems tiekėjams. CPO, atsakydama tiekėjui, kartu siunčia paaiškinimus ir visiems kitiems tiekėjams, kurie prisijungė prie pirkimo, bet nenurodo, kuris tiekėjas pateikė prašymą paaiškinti pirkimo dokumentus. CPO tiek aiškindama, tikslindama pirkimo dokumentus savo iniciatyva, tiek tiekėjų iniciatyva visus paaiškinimus ir patikslinimus skelbia CVP IS. </w:t>
      </w:r>
    </w:p>
    <w:p w14:paraId="78185469" w14:textId="51A60279" w:rsidR="00076F3B" w:rsidRPr="00C85E90" w:rsidRDefault="00DD4AA7" w:rsidP="000C6CCC">
      <w:pPr>
        <w:numPr>
          <w:ilvl w:val="0"/>
          <w:numId w:val="36"/>
        </w:numPr>
        <w:tabs>
          <w:tab w:val="left" w:pos="1080"/>
          <w:tab w:val="left" w:pos="1276"/>
        </w:tabs>
        <w:ind w:firstLine="861"/>
        <w:contextualSpacing/>
        <w:jc w:val="both"/>
        <w:rPr>
          <w:i/>
        </w:rPr>
      </w:pPr>
      <w:r w:rsidRPr="00C85E90">
        <w:t>CPO</w:t>
      </w:r>
      <w:r w:rsidR="00076F3B" w:rsidRPr="00C85E90">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86B39C1" w14:textId="6CCC67B7" w:rsidR="00076F3B" w:rsidRPr="00C85E90" w:rsidRDefault="007F4BA3" w:rsidP="000C6CCC">
      <w:pPr>
        <w:numPr>
          <w:ilvl w:val="0"/>
          <w:numId w:val="36"/>
        </w:numPr>
        <w:tabs>
          <w:tab w:val="left" w:pos="1080"/>
          <w:tab w:val="left" w:pos="1276"/>
        </w:tabs>
        <w:ind w:firstLine="861"/>
        <w:contextualSpacing/>
        <w:jc w:val="both"/>
        <w:rPr>
          <w:i/>
        </w:rPr>
      </w:pPr>
      <w:r w:rsidRPr="00C85E90">
        <w:t xml:space="preserve">CPO </w:t>
      </w:r>
      <w:r w:rsidR="00076F3B" w:rsidRPr="00C85E90">
        <w:t>nerengs susitikimų su tiekėjais dėl pirkimo dokumentų paaiškinimų.</w:t>
      </w:r>
    </w:p>
    <w:p w14:paraId="24937376" w14:textId="53D91255" w:rsidR="00076F3B" w:rsidRPr="00C85E90" w:rsidRDefault="00076F3B" w:rsidP="000C6CCC">
      <w:pPr>
        <w:numPr>
          <w:ilvl w:val="0"/>
          <w:numId w:val="36"/>
        </w:numPr>
        <w:tabs>
          <w:tab w:val="left" w:pos="1080"/>
          <w:tab w:val="left" w:pos="1276"/>
        </w:tabs>
        <w:ind w:firstLine="861"/>
        <w:contextualSpacing/>
        <w:jc w:val="both"/>
        <w:rPr>
          <w:i/>
        </w:rPr>
      </w:pPr>
      <w:r w:rsidRPr="00C85E90">
        <w:t>B</w:t>
      </w:r>
      <w:r w:rsidRPr="00C85E90">
        <w:rPr>
          <w:lang w:eastAsia="lt-LT"/>
        </w:rPr>
        <w:t xml:space="preserve">et kokia informacija, </w:t>
      </w:r>
      <w:r w:rsidRPr="00C85E90">
        <w:t xml:space="preserve">pirkimo dokumentų paaiškinimai, pranešimai ar kitas </w:t>
      </w:r>
      <w:r w:rsidR="007F4BA3" w:rsidRPr="00C85E90">
        <w:t>CPO</w:t>
      </w:r>
      <w:r w:rsidRPr="00C85E90">
        <w:t xml:space="preserve"> ir tiekėjo susirašinėjimas yra vykdomas</w:t>
      </w:r>
      <w:r w:rsidRPr="00C85E90">
        <w:rPr>
          <w:b/>
        </w:rPr>
        <w:t xml:space="preserve"> </w:t>
      </w:r>
      <w:r w:rsidRPr="00C85E90">
        <w:t>CVP IS susirašinėjimo priemonėmis.</w:t>
      </w:r>
      <w:r w:rsidRPr="00C85E90">
        <w:rPr>
          <w:b/>
        </w:rPr>
        <w:t xml:space="preserve"> </w:t>
      </w:r>
    </w:p>
    <w:bookmarkEnd w:id="23"/>
    <w:bookmarkEnd w:id="24"/>
    <w:p w14:paraId="4E21F19A" w14:textId="56E5AE25" w:rsidR="000D5C65" w:rsidRPr="00907CEE" w:rsidRDefault="000D5C65" w:rsidP="000D5C65">
      <w:pPr>
        <w:numPr>
          <w:ilvl w:val="0"/>
          <w:numId w:val="36"/>
        </w:numPr>
        <w:tabs>
          <w:tab w:val="left" w:pos="1080"/>
          <w:tab w:val="left" w:pos="1276"/>
        </w:tabs>
        <w:ind w:firstLine="861"/>
        <w:contextualSpacing/>
        <w:jc w:val="both"/>
        <w:rPr>
          <w:i/>
        </w:rPr>
      </w:pPr>
      <w:r>
        <w:rPr>
          <w:lang w:eastAsia="lt-LT"/>
        </w:rPr>
        <w:t xml:space="preserve">Tuo atveju, kai tikslinama skelbime paskelbta informacija ar buvo padaryta reikšmingų pirkimo dokumentų pakeitimų, </w:t>
      </w:r>
      <w:r w:rsidR="00D03CFC">
        <w:rPr>
          <w:lang w:eastAsia="lt-LT"/>
        </w:rPr>
        <w:t>CPO</w:t>
      </w:r>
      <w:r>
        <w:rPr>
          <w:lang w:eastAsia="lt-LT"/>
        </w:rPr>
        <w:t xml:space="preserve"> atitinkamai patikslina skelbimą apie pirkimą ir, prireikus, pratęsia pasiūlymų pateikimo terminą protingumo kriterijų atitinkančiam terminui, per kurį tiekėjai, rengdami pasiūlymus, galėtų atsižvelgti į patikslinimus. Jeigu </w:t>
      </w:r>
      <w:r w:rsidR="00D03CFC">
        <w:rPr>
          <w:lang w:eastAsia="lt-LT"/>
        </w:rPr>
        <w:t>CPO</w:t>
      </w:r>
      <w:r>
        <w:rPr>
          <w:lang w:eastAsia="lt-LT"/>
        </w:rPr>
        <w:t xml:space="preserve"> pirkimo dokumentus paaiškina (patikslina) ir negali pirkimo dokumentų paaiškinimų (patikslinimų) pateikti taip, kad visi kandidatai juos gautų </w:t>
      </w:r>
      <w:r w:rsidRPr="000E4E97">
        <w:rPr>
          <w:b/>
          <w:bCs/>
          <w:lang w:eastAsia="lt-LT"/>
        </w:rPr>
        <w:t>ne vėliau kaip likus 4 dienoms</w:t>
      </w:r>
      <w:r>
        <w:rPr>
          <w:lang w:eastAsia="lt-LT"/>
        </w:rPr>
        <w:t xml:space="preserve"> iki pasiūlymų pateikimo termino pabaigos, </w:t>
      </w:r>
      <w:r w:rsidR="00D03CFC">
        <w:rPr>
          <w:lang w:eastAsia="lt-LT"/>
        </w:rPr>
        <w:t>CPO</w:t>
      </w:r>
      <w:r>
        <w:rPr>
          <w:lang w:eastAsia="lt-LT"/>
        </w:rPr>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Pr="00907CEE">
        <w:rPr>
          <w:bCs/>
          <w:spacing w:val="2"/>
          <w:shd w:val="clear" w:color="auto" w:fill="FFFFFF"/>
        </w:rPr>
        <w:t>.</w:t>
      </w:r>
    </w:p>
    <w:p w14:paraId="5BF0DD62" w14:textId="77777777" w:rsidR="00B45AD1" w:rsidRPr="00C85E90" w:rsidRDefault="00B45AD1" w:rsidP="003953A1">
      <w:pPr>
        <w:widowControl w:val="0"/>
        <w:tabs>
          <w:tab w:val="left" w:pos="1134"/>
          <w:tab w:val="left" w:pos="1276"/>
        </w:tabs>
        <w:spacing w:after="120"/>
        <w:ind w:left="851"/>
        <w:contextualSpacing/>
        <w:jc w:val="both"/>
        <w:rPr>
          <w:i/>
        </w:rPr>
      </w:pPr>
    </w:p>
    <w:bookmarkEnd w:id="6"/>
    <w:bookmarkEnd w:id="7"/>
    <w:p w14:paraId="4269EE17" w14:textId="77777777" w:rsidR="00B45AD1" w:rsidRPr="00C85E90" w:rsidRDefault="00B45AD1" w:rsidP="00B45AD1">
      <w:pPr>
        <w:widowControl w:val="0"/>
        <w:ind w:firstLine="851"/>
        <w:contextualSpacing/>
        <w:jc w:val="center"/>
        <w:rPr>
          <w:b/>
        </w:rPr>
      </w:pPr>
      <w:r w:rsidRPr="00C85E90">
        <w:rPr>
          <w:b/>
        </w:rPr>
        <w:t>IX SKYRIUS </w:t>
      </w:r>
    </w:p>
    <w:p w14:paraId="74DFBB00" w14:textId="77777777" w:rsidR="00B45AD1" w:rsidRPr="00C85E90" w:rsidRDefault="00B45AD1" w:rsidP="00B45AD1">
      <w:pPr>
        <w:widowControl w:val="0"/>
        <w:ind w:firstLine="851"/>
        <w:contextualSpacing/>
        <w:jc w:val="center"/>
        <w:rPr>
          <w:b/>
          <w:sz w:val="12"/>
          <w:szCs w:val="12"/>
        </w:rPr>
      </w:pPr>
      <w:r w:rsidRPr="00C85E90">
        <w:rPr>
          <w:b/>
        </w:rPr>
        <w:t>SUSIPAŽINIMO SU PASIŪLYMAIS PROCEDŪROS</w:t>
      </w:r>
    </w:p>
    <w:p w14:paraId="4615D640" w14:textId="77777777" w:rsidR="00B45AD1" w:rsidRPr="00C85E90" w:rsidRDefault="00B45AD1" w:rsidP="00B45AD1">
      <w:pPr>
        <w:widowControl w:val="0"/>
        <w:ind w:firstLine="851"/>
        <w:contextualSpacing/>
        <w:jc w:val="center"/>
        <w:rPr>
          <w:b/>
        </w:rPr>
      </w:pPr>
    </w:p>
    <w:p w14:paraId="4EC93AC7" w14:textId="305870B3" w:rsidR="00390E6D" w:rsidRPr="00C85E90" w:rsidRDefault="0015334C" w:rsidP="000C6CCC">
      <w:pPr>
        <w:pStyle w:val="Sraopastraipa1"/>
        <w:widowControl w:val="0"/>
        <w:numPr>
          <w:ilvl w:val="0"/>
          <w:numId w:val="36"/>
        </w:numPr>
        <w:tabs>
          <w:tab w:val="left" w:pos="1134"/>
        </w:tabs>
        <w:ind w:firstLine="861"/>
        <w:jc w:val="both"/>
        <w:rPr>
          <w:rFonts w:eastAsia="Times New Roman"/>
          <w:i/>
          <w:sz w:val="24"/>
          <w:szCs w:val="24"/>
        </w:rPr>
      </w:pPr>
      <w:r w:rsidRPr="00C85E90">
        <w:rPr>
          <w:sz w:val="24"/>
          <w:szCs w:val="24"/>
        </w:rPr>
        <w:t>Su pasiūlymais susipažįstama naudojantis elektroninėmis priemonėmis</w:t>
      </w:r>
      <w:r w:rsidR="00390E6D" w:rsidRPr="00C85E90">
        <w:rPr>
          <w:sz w:val="24"/>
          <w:szCs w:val="24"/>
        </w:rPr>
        <w:t xml:space="preserve"> </w:t>
      </w:r>
      <w:r w:rsidR="00B24F53" w:rsidRPr="00C85E90">
        <w:rPr>
          <w:b/>
          <w:sz w:val="24"/>
          <w:szCs w:val="24"/>
        </w:rPr>
        <w:t>skelbime apie pirkimą (jeigu keičiamas vokų su pasiūlymais atvėrimo terminas – skelbime, susijusiame su pakeitimais ar papildoma informacija) nurodytu laiku</w:t>
      </w:r>
      <w:r w:rsidR="00437111">
        <w:rPr>
          <w:b/>
          <w:sz w:val="24"/>
          <w:szCs w:val="24"/>
        </w:rPr>
        <w:t xml:space="preserve"> 2025-0</w:t>
      </w:r>
      <w:r w:rsidR="003806B2">
        <w:rPr>
          <w:b/>
          <w:sz w:val="24"/>
          <w:szCs w:val="24"/>
        </w:rPr>
        <w:t>2</w:t>
      </w:r>
      <w:r w:rsidR="00437111">
        <w:rPr>
          <w:b/>
          <w:sz w:val="24"/>
          <w:szCs w:val="24"/>
        </w:rPr>
        <w:t>-</w:t>
      </w:r>
      <w:r w:rsidR="003806B2">
        <w:rPr>
          <w:b/>
          <w:sz w:val="24"/>
          <w:szCs w:val="24"/>
        </w:rPr>
        <w:t>2</w:t>
      </w:r>
      <w:r w:rsidR="00521212">
        <w:rPr>
          <w:b/>
          <w:sz w:val="24"/>
          <w:szCs w:val="24"/>
        </w:rPr>
        <w:t>6</w:t>
      </w:r>
      <w:r w:rsidR="00437111">
        <w:rPr>
          <w:b/>
          <w:sz w:val="24"/>
          <w:szCs w:val="24"/>
        </w:rPr>
        <w:t xml:space="preserve"> 13.</w:t>
      </w:r>
      <w:r w:rsidR="002A1492">
        <w:rPr>
          <w:b/>
          <w:sz w:val="24"/>
          <w:szCs w:val="24"/>
        </w:rPr>
        <w:t>30</w:t>
      </w:r>
      <w:r w:rsidR="00437111">
        <w:rPr>
          <w:b/>
          <w:sz w:val="24"/>
          <w:szCs w:val="24"/>
        </w:rPr>
        <w:t xml:space="preserve"> val. </w:t>
      </w:r>
      <w:bookmarkStart w:id="25" w:name="_Hlk168484780"/>
      <w:r w:rsidR="00390E6D" w:rsidRPr="00C85E90">
        <w:rPr>
          <w:sz w:val="24"/>
          <w:szCs w:val="24"/>
        </w:rPr>
        <w:t>Tuo atveju, kai kaina, nurodyta skaičiais, nesutampa su kaina, nuro</w:t>
      </w:r>
      <w:r w:rsidR="00390E6D" w:rsidRPr="00C85E90">
        <w:rPr>
          <w:color w:val="000000"/>
          <w:sz w:val="24"/>
          <w:szCs w:val="24"/>
        </w:rPr>
        <w:t>dyta žodžiais, teisinga laikoma kaina, nurodyta žodžiais</w:t>
      </w:r>
      <w:r w:rsidR="00390E6D" w:rsidRPr="00C85E90">
        <w:rPr>
          <w:sz w:val="24"/>
          <w:szCs w:val="24"/>
        </w:rPr>
        <w:t xml:space="preserve">. </w:t>
      </w:r>
    </w:p>
    <w:bookmarkEnd w:id="25"/>
    <w:p w14:paraId="18E0C2DB" w14:textId="77777777" w:rsidR="00390E6D" w:rsidRPr="00C85E90" w:rsidRDefault="00390E6D" w:rsidP="000C6CCC">
      <w:pPr>
        <w:pStyle w:val="Sraopastraipa1"/>
        <w:widowControl w:val="0"/>
        <w:numPr>
          <w:ilvl w:val="0"/>
          <w:numId w:val="36"/>
        </w:numPr>
        <w:tabs>
          <w:tab w:val="left" w:pos="1134"/>
        </w:tabs>
        <w:ind w:firstLine="861"/>
        <w:jc w:val="both"/>
        <w:rPr>
          <w:rFonts w:eastAsia="Times New Roman"/>
          <w:i/>
          <w:sz w:val="24"/>
          <w:szCs w:val="24"/>
        </w:rPr>
      </w:pPr>
      <w:r w:rsidRPr="00C85E90">
        <w:rPr>
          <w:sz w:val="24"/>
          <w:szCs w:val="24"/>
        </w:rPr>
        <w:t>Tiekėjai nedalyvauja susipaž</w:t>
      </w:r>
      <w:r w:rsidR="00AC29B1" w:rsidRPr="00C85E90">
        <w:rPr>
          <w:sz w:val="24"/>
          <w:szCs w:val="24"/>
        </w:rPr>
        <w:t>įstant</w:t>
      </w:r>
      <w:r w:rsidRPr="00C85E90">
        <w:rPr>
          <w:sz w:val="24"/>
          <w:szCs w:val="24"/>
        </w:rPr>
        <w:t xml:space="preserve"> su </w:t>
      </w:r>
      <w:r w:rsidR="00AC29B1" w:rsidRPr="00C85E90">
        <w:rPr>
          <w:sz w:val="24"/>
          <w:szCs w:val="24"/>
        </w:rPr>
        <w:t xml:space="preserve">elektroninėmis priemonėmis pateiktais </w:t>
      </w:r>
      <w:r w:rsidRPr="00C85E90">
        <w:rPr>
          <w:sz w:val="24"/>
          <w:szCs w:val="24"/>
        </w:rPr>
        <w:t xml:space="preserve">pasiūlymais. </w:t>
      </w:r>
      <w:r w:rsidR="00AC29B1" w:rsidRPr="00C85E90">
        <w:rPr>
          <w:sz w:val="24"/>
          <w:szCs w:val="24"/>
        </w:rPr>
        <w:t>Taip pat p</w:t>
      </w:r>
      <w:r w:rsidRPr="00C85E90">
        <w:rPr>
          <w:sz w:val="24"/>
          <w:szCs w:val="24"/>
        </w:rPr>
        <w:t>asiūlymų nagrinėjimo, vertinimo ir palyginimo procedūras Komisija atlieka pasiūlymus pateikusiems tiekėjams nedalyvaujant.</w:t>
      </w:r>
    </w:p>
    <w:p w14:paraId="01A007E1" w14:textId="77777777" w:rsidR="00B45AD1" w:rsidRPr="00C85E90" w:rsidRDefault="00390E6D" w:rsidP="000C6CCC">
      <w:pPr>
        <w:widowControl w:val="0"/>
        <w:numPr>
          <w:ilvl w:val="0"/>
          <w:numId w:val="36"/>
        </w:numPr>
        <w:tabs>
          <w:tab w:val="left" w:pos="1134"/>
        </w:tabs>
        <w:ind w:firstLine="861"/>
        <w:jc w:val="both"/>
        <w:rPr>
          <w:i/>
        </w:rPr>
      </w:pPr>
      <w:r w:rsidRPr="00C85E90">
        <w:t>Stebėtojai nėra kviečiami dalyvauti Komisijos posėdžiuose</w:t>
      </w:r>
      <w:r w:rsidR="00B45AD1" w:rsidRPr="00C85E90">
        <w:t>.</w:t>
      </w:r>
    </w:p>
    <w:p w14:paraId="735AFEAE" w14:textId="77777777" w:rsidR="00D41CD1" w:rsidRPr="00C85E90" w:rsidRDefault="00D41CD1" w:rsidP="00B45AD1">
      <w:pPr>
        <w:widowControl w:val="0"/>
        <w:ind w:firstLine="851"/>
        <w:jc w:val="center"/>
        <w:rPr>
          <w:b/>
          <w:spacing w:val="-8"/>
        </w:rPr>
      </w:pPr>
    </w:p>
    <w:p w14:paraId="04E93F0B" w14:textId="77777777" w:rsidR="00B45AD1" w:rsidRPr="00C85E90" w:rsidRDefault="00B45AD1" w:rsidP="00B45AD1">
      <w:pPr>
        <w:widowControl w:val="0"/>
        <w:ind w:firstLine="851"/>
        <w:jc w:val="center"/>
        <w:rPr>
          <w:b/>
          <w:spacing w:val="-8"/>
        </w:rPr>
      </w:pPr>
      <w:r w:rsidRPr="00C85E90">
        <w:rPr>
          <w:b/>
          <w:spacing w:val="-8"/>
        </w:rPr>
        <w:t xml:space="preserve">X </w:t>
      </w:r>
      <w:r w:rsidRPr="00C85E90">
        <w:rPr>
          <w:b/>
        </w:rPr>
        <w:t>SKYRIUS</w:t>
      </w:r>
      <w:r w:rsidRPr="00C85E90">
        <w:rPr>
          <w:b/>
          <w:spacing w:val="-8"/>
        </w:rPr>
        <w:t> </w:t>
      </w:r>
    </w:p>
    <w:p w14:paraId="03244252" w14:textId="77777777" w:rsidR="00B45AD1" w:rsidRPr="00C85E90" w:rsidRDefault="00B45AD1" w:rsidP="00B45AD1">
      <w:pPr>
        <w:widowControl w:val="0"/>
        <w:ind w:firstLine="851"/>
        <w:jc w:val="center"/>
        <w:rPr>
          <w:b/>
        </w:rPr>
      </w:pPr>
      <w:r w:rsidRPr="00C85E90">
        <w:rPr>
          <w:b/>
          <w:spacing w:val="-8"/>
        </w:rPr>
        <w:t xml:space="preserve">PASIŪLYMŲ </w:t>
      </w:r>
      <w:r w:rsidRPr="00C85E90">
        <w:rPr>
          <w:b/>
        </w:rPr>
        <w:t>NAGRINĖJIMAS IR PASIŪLYMŲ ATMETIMO PRIEŽASTYS</w:t>
      </w:r>
    </w:p>
    <w:p w14:paraId="2110F58B" w14:textId="77777777" w:rsidR="00B45AD1" w:rsidRPr="00C85E90" w:rsidRDefault="00B45AD1" w:rsidP="00B45AD1">
      <w:pPr>
        <w:widowControl w:val="0"/>
        <w:ind w:firstLine="851"/>
        <w:jc w:val="both"/>
        <w:rPr>
          <w:b/>
        </w:rPr>
      </w:pPr>
    </w:p>
    <w:p w14:paraId="22A8A05B" w14:textId="2B0CEC63" w:rsidR="00885CB7" w:rsidRPr="00C85E90" w:rsidRDefault="00885CB7" w:rsidP="000C6CCC">
      <w:pPr>
        <w:numPr>
          <w:ilvl w:val="0"/>
          <w:numId w:val="36"/>
        </w:numPr>
        <w:tabs>
          <w:tab w:val="left" w:pos="1080"/>
        </w:tabs>
        <w:ind w:firstLine="861"/>
        <w:jc w:val="both"/>
      </w:pPr>
      <w:r w:rsidRPr="00C85E90">
        <w:lastRenderedPageBreak/>
        <w:t xml:space="preserve">Atlikusi susipažinimą su pasiūlymais, </w:t>
      </w:r>
      <w:r w:rsidR="00D61BB7" w:rsidRPr="00C85E90">
        <w:t xml:space="preserve">CPO </w:t>
      </w:r>
      <w:r w:rsidRPr="00C85E90">
        <w:t>pasiūlymus nagrinėja tokiu eiliškumu:</w:t>
      </w:r>
    </w:p>
    <w:p w14:paraId="3A1C78C8" w14:textId="12AF3BAA" w:rsidR="00885CB7" w:rsidRPr="00C85E90" w:rsidRDefault="00AA7A7D" w:rsidP="000C6CCC">
      <w:pPr>
        <w:pStyle w:val="Sraopastraipa"/>
        <w:numPr>
          <w:ilvl w:val="1"/>
          <w:numId w:val="36"/>
        </w:numPr>
        <w:tabs>
          <w:tab w:val="left" w:pos="1418"/>
        </w:tabs>
        <w:ind w:left="-10" w:firstLine="861"/>
        <w:jc w:val="both"/>
        <w:rPr>
          <w:sz w:val="24"/>
        </w:rPr>
      </w:pPr>
      <w:r w:rsidRPr="00C85E90">
        <w:rPr>
          <w:sz w:val="24"/>
        </w:rPr>
        <w:t>į</w:t>
      </w:r>
      <w:r w:rsidR="00885CB7" w:rsidRPr="00C85E90">
        <w:rPr>
          <w:sz w:val="24"/>
        </w:rPr>
        <w:t>vertina EBVPD</w:t>
      </w:r>
      <w:r w:rsidR="00C64E89" w:rsidRPr="00C85E90">
        <w:rPr>
          <w:sz w:val="24"/>
        </w:rPr>
        <w:t xml:space="preserve"> pateiktą informaciją;</w:t>
      </w:r>
    </w:p>
    <w:p w14:paraId="7152738F" w14:textId="6AA3DFF4" w:rsidR="00885CB7" w:rsidRPr="00C85E90" w:rsidRDefault="00AA7A7D" w:rsidP="000C6CCC">
      <w:pPr>
        <w:pStyle w:val="Sraopastraipa"/>
        <w:numPr>
          <w:ilvl w:val="1"/>
          <w:numId w:val="36"/>
        </w:numPr>
        <w:tabs>
          <w:tab w:val="left" w:pos="1418"/>
        </w:tabs>
        <w:ind w:left="-10" w:firstLine="861"/>
        <w:jc w:val="both"/>
        <w:rPr>
          <w:sz w:val="24"/>
        </w:rPr>
      </w:pPr>
      <w:r w:rsidRPr="00C85E90">
        <w:rPr>
          <w:sz w:val="24"/>
        </w:rPr>
        <w:t>n</w:t>
      </w:r>
      <w:r w:rsidR="00885CB7" w:rsidRPr="00C85E90">
        <w:rPr>
          <w:sz w:val="24"/>
        </w:rPr>
        <w:t>agrinėja, vertina, palygina tiekėjų pateiktus p</w:t>
      </w:r>
      <w:r w:rsidR="0017333F" w:rsidRPr="00C85E90">
        <w:rPr>
          <w:sz w:val="24"/>
        </w:rPr>
        <w:t>asiūlymus, vadovau</w:t>
      </w:r>
      <w:r w:rsidR="00576704" w:rsidRPr="00C85E90">
        <w:rPr>
          <w:sz w:val="24"/>
        </w:rPr>
        <w:t>damasi</w:t>
      </w:r>
      <w:r w:rsidR="0017333F" w:rsidRPr="00C85E90">
        <w:rPr>
          <w:sz w:val="24"/>
        </w:rPr>
        <w:t xml:space="preserve"> šiame </w:t>
      </w:r>
      <w:r w:rsidR="00EA2F5D">
        <w:rPr>
          <w:sz w:val="24"/>
        </w:rPr>
        <w:t>Konkurso</w:t>
      </w:r>
      <w:r w:rsidR="00EA2F5D" w:rsidRPr="00C85E90">
        <w:rPr>
          <w:sz w:val="24"/>
        </w:rPr>
        <w:t xml:space="preserve"> </w:t>
      </w:r>
      <w:r w:rsidR="00885CB7" w:rsidRPr="00C85E90">
        <w:rPr>
          <w:sz w:val="24"/>
        </w:rPr>
        <w:t>sąly</w:t>
      </w:r>
      <w:r w:rsidR="00C64E89" w:rsidRPr="00C85E90">
        <w:rPr>
          <w:sz w:val="24"/>
        </w:rPr>
        <w:t>gų apraše nurodytomis sąlygomis;</w:t>
      </w:r>
    </w:p>
    <w:p w14:paraId="03282C2A" w14:textId="2F937FE4" w:rsidR="00885CB7" w:rsidRPr="0030796F" w:rsidRDefault="004B115A" w:rsidP="000C6CCC">
      <w:pPr>
        <w:pStyle w:val="Sraopastraipa"/>
        <w:numPr>
          <w:ilvl w:val="1"/>
          <w:numId w:val="36"/>
        </w:numPr>
        <w:tabs>
          <w:tab w:val="left" w:pos="1418"/>
        </w:tabs>
        <w:ind w:left="-10" w:firstLine="861"/>
        <w:jc w:val="both"/>
        <w:rPr>
          <w:sz w:val="24"/>
        </w:rPr>
      </w:pPr>
      <w:r w:rsidRPr="00C85E90">
        <w:rPr>
          <w:sz w:val="24"/>
        </w:rPr>
        <w:t>įvertina ekonomiškai naudingiausią pasiūlymą pateikusio tiekėjo pateiktus dokumentus, patvirtinančius pašalinimo pagrindų nebuvimą</w:t>
      </w:r>
      <w:r w:rsidR="005A02F1">
        <w:rPr>
          <w:sz w:val="24"/>
          <w:szCs w:val="24"/>
        </w:rPr>
        <w:t>.</w:t>
      </w:r>
    </w:p>
    <w:p w14:paraId="3732FA6F" w14:textId="151F7BAD" w:rsidR="00885CB7" w:rsidRPr="00C85E90" w:rsidRDefault="00576704" w:rsidP="000C6CCC">
      <w:pPr>
        <w:pStyle w:val="Sraopastraipa1"/>
        <w:widowControl w:val="0"/>
        <w:numPr>
          <w:ilvl w:val="0"/>
          <w:numId w:val="36"/>
        </w:numPr>
        <w:tabs>
          <w:tab w:val="left" w:pos="993"/>
        </w:tabs>
        <w:ind w:firstLine="861"/>
        <w:jc w:val="both"/>
        <w:rPr>
          <w:sz w:val="24"/>
          <w:szCs w:val="24"/>
        </w:rPr>
      </w:pPr>
      <w:r w:rsidRPr="00C85E90">
        <w:rPr>
          <w:sz w:val="24"/>
          <w:szCs w:val="24"/>
        </w:rPr>
        <w:t>Jei tiekėjas kartu su EBVPD pateikė dokumentus, patvirtinančius pašalinimo pagrindų nebuv</w:t>
      </w:r>
      <w:r w:rsidR="00E85C74" w:rsidRPr="00C85E90">
        <w:rPr>
          <w:sz w:val="24"/>
          <w:szCs w:val="24"/>
        </w:rPr>
        <w:t>imą</w:t>
      </w:r>
      <w:r w:rsidRPr="00C85E90">
        <w:rPr>
          <w:sz w:val="24"/>
          <w:szCs w:val="24"/>
        </w:rPr>
        <w:t xml:space="preserve">, </w:t>
      </w:r>
      <w:r w:rsidR="00D61BB7" w:rsidRPr="00C85E90">
        <w:rPr>
          <w:sz w:val="24"/>
          <w:szCs w:val="24"/>
        </w:rPr>
        <w:t xml:space="preserve">CPO </w:t>
      </w:r>
      <w:r w:rsidRPr="00C85E90">
        <w:rPr>
          <w:sz w:val="24"/>
          <w:szCs w:val="24"/>
        </w:rPr>
        <w:t xml:space="preserve">šiuos dokumentus tikrina tik po pasiūlymų eilės sudarymo, nustačius galimą pirkimo laimėtoją. </w:t>
      </w:r>
      <w:bookmarkStart w:id="26" w:name="_Hlk131185865"/>
      <w:r w:rsidRPr="00C85E90">
        <w:rPr>
          <w:sz w:val="24"/>
          <w:szCs w:val="24"/>
        </w:rPr>
        <w:t xml:space="preserve">Jeigu tiekėjas nepateikė EBVPD arba pildydamas EBVPD nepažymėjo, ar atitinka nustatytą (-us) reikalavimą (-us) arba jei pateiktoje EBVPD nurodyti duomenys yra netikslūs, tuomet Komisija turi prašyti tiekėjo pateikti, patikslinti EBVPD per protingą terminą. </w:t>
      </w:r>
      <w:bookmarkEnd w:id="26"/>
      <w:r w:rsidRPr="00C85E90">
        <w:rPr>
          <w:sz w:val="24"/>
          <w:szCs w:val="24"/>
        </w:rPr>
        <w:t>Tokiu atveju Komisija vertina tiekėjo pasiūlymą tik jam pateikus, patikslinus EBVPD. Pasiūlymas atmetamas, kai tiekėjas, Komisijai paprašius, nepateikė, nepatikslino EBVPD arba, patikslinęs joje nurodė, kad atitinka pašalinimo pagrindus. Apie tokio pasiūlymo atmetimą tiekėjas informuojamas nedelsiant, bet ne vėliau kaip per 3 darbo dienas, raštu pranešant apie šio patikrinimo rezultatus bei pagrindžiant priimtus sprendimus</w:t>
      </w:r>
      <w:r w:rsidR="00885CB7" w:rsidRPr="00C85E90">
        <w:rPr>
          <w:sz w:val="24"/>
          <w:szCs w:val="24"/>
        </w:rPr>
        <w:t xml:space="preserve">. </w:t>
      </w:r>
    </w:p>
    <w:p w14:paraId="39BE507D" w14:textId="77777777" w:rsidR="00EE1AAA" w:rsidRPr="00C85E90" w:rsidRDefault="00885CB7" w:rsidP="000C6CCC">
      <w:pPr>
        <w:widowControl w:val="0"/>
        <w:numPr>
          <w:ilvl w:val="0"/>
          <w:numId w:val="36"/>
        </w:numPr>
        <w:tabs>
          <w:tab w:val="left" w:pos="993"/>
        </w:tabs>
        <w:ind w:firstLine="861"/>
        <w:jc w:val="both"/>
      </w:pPr>
      <w:r w:rsidRPr="00C85E90">
        <w:t>Tiekėjai gali pakartotinai naudoti EBVPD, kurį naudojo ankstesnėje pirkimo procedūroje, jeigu jie patvirtina, kad šiame dokumente esanti informacija yra teisinga.</w:t>
      </w:r>
    </w:p>
    <w:p w14:paraId="5522A5EC" w14:textId="24CA8AAC" w:rsidR="00885CB7" w:rsidRPr="00C85E90" w:rsidRDefault="00D61BB7" w:rsidP="000C6CCC">
      <w:pPr>
        <w:widowControl w:val="0"/>
        <w:numPr>
          <w:ilvl w:val="0"/>
          <w:numId w:val="36"/>
        </w:numPr>
        <w:tabs>
          <w:tab w:val="left" w:pos="993"/>
        </w:tabs>
        <w:ind w:firstLine="861"/>
        <w:jc w:val="both"/>
      </w:pPr>
      <w:r w:rsidRPr="00C85E90">
        <w:t xml:space="preserve">CPO </w:t>
      </w:r>
      <w:r w:rsidR="008837F0" w:rsidRPr="00C85E90">
        <w:t>bet kuriuo pirkimo procedūros metu gali paprašyti tiekėjų pateikti visus ar dalį dokumentų, patvirtinančių jų pašalinimo pagrindų nebuvimą, subtiekėjų pasitelkimą, jeigu tai būtina siekiant užtikrinti tinkamą pirkimo procedūros atlikimą</w:t>
      </w:r>
      <w:r w:rsidR="00885CB7" w:rsidRPr="00C85E90">
        <w:t>.</w:t>
      </w:r>
      <w:r w:rsidR="00D204A3" w:rsidRPr="00C85E90">
        <w:t xml:space="preserve"> </w:t>
      </w:r>
      <w:r w:rsidR="00147E29" w:rsidRPr="00C85E90">
        <w:t>J</w:t>
      </w:r>
      <w:r w:rsidR="00D204A3" w:rsidRPr="00C85E90">
        <w:t>eigu pirkimo metu bus atliekama patikra dėl atitikties nacionalinio saugumo interesams, tiekėjas turės pateikti tokiai patikrai atlikti reikalingus dokumentus</w:t>
      </w:r>
      <w:r w:rsidR="00147E29" w:rsidRPr="00C85E90">
        <w:t>.</w:t>
      </w:r>
    </w:p>
    <w:p w14:paraId="2D4438C2" w14:textId="0936B823" w:rsidR="00CF38B3" w:rsidRPr="00C85E90" w:rsidRDefault="00885CB7" w:rsidP="000C6CCC">
      <w:pPr>
        <w:widowControl w:val="0"/>
        <w:numPr>
          <w:ilvl w:val="0"/>
          <w:numId w:val="36"/>
        </w:numPr>
        <w:tabs>
          <w:tab w:val="left" w:pos="993"/>
        </w:tabs>
        <w:ind w:firstLine="861"/>
        <w:jc w:val="both"/>
        <w:rPr>
          <w:b/>
        </w:rPr>
      </w:pPr>
      <w:r w:rsidRPr="00C85E90">
        <w:t>Komisija, įvertinusi EBVPD pateiktą informaciją</w:t>
      </w:r>
      <w:r w:rsidR="00074CAB" w:rsidRPr="00C85E90">
        <w:t>,</w:t>
      </w:r>
      <w:r w:rsidRPr="00C85E90">
        <w:t xml:space="preserve"> priima sprendimą dėl kiekvieno pasiūlymą pateikusio tiekėjo ir kiekvienam iš jų ne vėliau kaip per 3 darbo dienas raštu praneša apie šio patikrinimo rezultatus. Teisę dalyvauti tolesnėse pirkimo procedūrose turi tik tie dalyviai, kurie atitinka </w:t>
      </w:r>
      <w:r w:rsidR="002F21A8" w:rsidRPr="00C85E90">
        <w:t>CPO</w:t>
      </w:r>
      <w:r w:rsidRPr="00C85E90">
        <w:rPr>
          <w:color w:val="FF0000"/>
        </w:rPr>
        <w:t xml:space="preserve"> </w:t>
      </w:r>
      <w:r w:rsidRPr="00C85E90">
        <w:t xml:space="preserve">keliamus reikalavimus. </w:t>
      </w:r>
    </w:p>
    <w:p w14:paraId="2D424524" w14:textId="7B5662FD" w:rsidR="00D41CD1" w:rsidRPr="00C85E90" w:rsidRDefault="00D41CD1" w:rsidP="000C6CCC">
      <w:pPr>
        <w:widowControl w:val="0"/>
        <w:numPr>
          <w:ilvl w:val="0"/>
          <w:numId w:val="36"/>
        </w:numPr>
        <w:tabs>
          <w:tab w:val="left" w:pos="993"/>
        </w:tabs>
        <w:ind w:firstLine="861"/>
        <w:jc w:val="both"/>
      </w:pPr>
      <w:r w:rsidRPr="00C85E90">
        <w:t xml:space="preserve">Jeigu tiekėjas pateikė netikslius, neišsamius ar klaidingus dokumentus ar duomenis apie atitiktį pirkimo dokumentų reikalavimams arba šių dokumentų ar duomenų trūksta, </w:t>
      </w:r>
      <w:r w:rsidR="00D61BB7" w:rsidRPr="00C85E90">
        <w:t>CPO</w:t>
      </w:r>
      <w:r w:rsidRPr="00C85E90">
        <w:t xml:space="preserve"> gali nepažeisdama lygiateisiškumo ir skaidrumo principų prašyti </w:t>
      </w:r>
      <w:r w:rsidR="00147E29" w:rsidRPr="00C85E90">
        <w:t>tiekėją</w:t>
      </w:r>
      <w:r w:rsidRPr="00C85E90">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26347AC" w14:textId="5F14AB0D" w:rsidR="00D41CD1" w:rsidRPr="00C85E90" w:rsidRDefault="00C97AE3" w:rsidP="000C6CCC">
      <w:pPr>
        <w:widowControl w:val="0"/>
        <w:numPr>
          <w:ilvl w:val="0"/>
          <w:numId w:val="36"/>
        </w:numPr>
        <w:tabs>
          <w:tab w:val="left" w:pos="993"/>
        </w:tabs>
        <w:ind w:firstLine="861"/>
        <w:jc w:val="both"/>
      </w:pPr>
      <w:r w:rsidRPr="00C85E90">
        <w:t>CPO</w:t>
      </w:r>
      <w:r w:rsidR="00D41CD1" w:rsidRPr="00C85E90">
        <w:t xml:space="preserve">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0A2BB9" w:rsidRPr="00C85E90">
        <w:t xml:space="preserve">CPO </w:t>
      </w:r>
      <w:r w:rsidR="00D41CD1" w:rsidRPr="00C85E90">
        <w:t xml:space="preserve">pirkimo dokumentuose nėra nurodžiusi pirkimui skirtų lėšų sumos, išskyrus atvejus, kai atmetami visi gauti pasiūlymai. </w:t>
      </w:r>
    </w:p>
    <w:p w14:paraId="15C18A46" w14:textId="2E9ADFE4" w:rsidR="00883305" w:rsidRPr="00C85E90" w:rsidRDefault="00883305" w:rsidP="000C6CCC">
      <w:pPr>
        <w:widowControl w:val="0"/>
        <w:numPr>
          <w:ilvl w:val="0"/>
          <w:numId w:val="36"/>
        </w:numPr>
        <w:tabs>
          <w:tab w:val="left" w:pos="993"/>
        </w:tabs>
        <w:ind w:firstLine="861"/>
        <w:jc w:val="both"/>
      </w:pPr>
      <w:r w:rsidRPr="00C85E90">
        <w:t>Jeigu pateiktame pasiūlyme nurodyta kaina yra neįprastai maža, Komisija privalo tiekėjo (</w:t>
      </w:r>
      <w:r w:rsidRPr="0030796F">
        <w:rPr>
          <w:b/>
        </w:rPr>
        <w:t>supaprastinto pirkimo atveju – tik ekonomiškai naudingiausią pasiūlymą pateikusio tiekėjo</w:t>
      </w:r>
      <w:r w:rsidRPr="00C85E90">
        <w:rPr>
          <w:bCs/>
        </w:rPr>
        <w:t>)</w:t>
      </w:r>
      <w:r w:rsidRPr="00C85E90">
        <w:rPr>
          <w:b/>
          <w:bCs/>
        </w:rPr>
        <w:t xml:space="preserve"> </w:t>
      </w:r>
      <w:r w:rsidRPr="00C85E90">
        <w:rPr>
          <w:lang w:eastAsia="lt-LT"/>
        </w:rPr>
        <w:t>CVP IS susirašinėjimo priemonėmis</w:t>
      </w:r>
      <w:r w:rsidRPr="00C85E90" w:rsidDel="00F46002">
        <w:rPr>
          <w:lang w:eastAsia="lt-LT"/>
        </w:rPr>
        <w:t xml:space="preserve"> </w:t>
      </w:r>
      <w:r w:rsidRPr="00C85E90">
        <w:t xml:space="preserve">paprašyti per Komisijos nurodytą terminą pagrįsti neįprastai mažą pasiūlymo kainą, ir, esant poreikiui, paprašyti pateikti detalų kainos sudėtinių dalių pagrindimą. </w:t>
      </w:r>
      <w:r w:rsidR="002F21A8" w:rsidRPr="00C85E90">
        <w:t>CPO</w:t>
      </w:r>
      <w:r w:rsidRPr="00C85E90">
        <w:t>, vertindama, ar tiekėjo pateiktame pasiūlyme nurodyta kaina yra neįprastai maža, vadovaujasi Viešųjų pirkimų įstatymo 57 straipsnio 1 dalimi.</w:t>
      </w:r>
    </w:p>
    <w:p w14:paraId="3CE24B6A" w14:textId="489E1216" w:rsidR="00885CB7" w:rsidRPr="00C85E90" w:rsidRDefault="00765DE7" w:rsidP="000C6CCC">
      <w:pPr>
        <w:widowControl w:val="0"/>
        <w:numPr>
          <w:ilvl w:val="0"/>
          <w:numId w:val="36"/>
        </w:numPr>
        <w:tabs>
          <w:tab w:val="left" w:pos="993"/>
        </w:tabs>
        <w:ind w:firstLine="861"/>
        <w:jc w:val="both"/>
      </w:pPr>
      <w:r w:rsidRPr="00C85E90">
        <w:rPr>
          <w:b/>
        </w:rPr>
        <w:t>Pašalinimo pagrindų nebuvim</w:t>
      </w:r>
      <w:r w:rsidR="00E94E06" w:rsidRPr="00C85E90">
        <w:rPr>
          <w:b/>
        </w:rPr>
        <w:t>o</w:t>
      </w:r>
      <w:r w:rsidR="00F52284">
        <w:rPr>
          <w:b/>
        </w:rPr>
        <w:t xml:space="preserve"> </w:t>
      </w:r>
      <w:r w:rsidRPr="00C85E90">
        <w:rPr>
          <w:b/>
        </w:rPr>
        <w:t>reikalaujama tik iš to tiekėjo, kurio pasiūlymas pagal vertinimo rezultatus gali būti pripažintas laimėjusiu (po pasiūlymų eilės sudarymo).</w:t>
      </w:r>
    </w:p>
    <w:p w14:paraId="5073ECE3" w14:textId="7328C209" w:rsidR="00802361" w:rsidRPr="00C85E90" w:rsidRDefault="00802361" w:rsidP="000C6CCC">
      <w:pPr>
        <w:widowControl w:val="0"/>
        <w:numPr>
          <w:ilvl w:val="0"/>
          <w:numId w:val="36"/>
        </w:numPr>
        <w:tabs>
          <w:tab w:val="left" w:pos="993"/>
        </w:tabs>
        <w:ind w:firstLine="861"/>
        <w:jc w:val="both"/>
      </w:pPr>
      <w:r w:rsidRPr="00C85E90">
        <w:t>Komisija priima sprendimą dėl tiekėjo, kurio pasiūlymas pagal vertinimo rezultatus gali būti pripažintas laimėjusiu, neatitikties pašalinimo pagrindams:</w:t>
      </w:r>
    </w:p>
    <w:p w14:paraId="0A538FF8" w14:textId="7DA8D09F" w:rsidR="00802361" w:rsidRPr="00C85E90" w:rsidRDefault="00802361" w:rsidP="000C6CCC">
      <w:pPr>
        <w:numPr>
          <w:ilvl w:val="1"/>
          <w:numId w:val="36"/>
        </w:numPr>
        <w:tabs>
          <w:tab w:val="left" w:pos="1276"/>
          <w:tab w:val="left" w:pos="1418"/>
        </w:tabs>
        <w:ind w:left="-10" w:right="40" w:firstLine="861"/>
        <w:jc w:val="both"/>
      </w:pPr>
      <w:r w:rsidRPr="00C85E90">
        <w:lastRenderedPageBreak/>
        <w:t>Jeigu tiekėjas, kurio pasiūlymas gali būti pripažintas laimėjusiu, neatitiko pašalinimo pagrindų, kitų tiekėjų pašalinimo pagri</w:t>
      </w:r>
      <w:r w:rsidR="00E94E06" w:rsidRPr="00C85E90">
        <w:t>ndų nebuvimas</w:t>
      </w:r>
      <w:r w:rsidR="001B10D9" w:rsidRPr="00C85E90">
        <w:t>, pasitelkiami subt</w:t>
      </w:r>
      <w:r w:rsidR="004B2E95" w:rsidRPr="00C85E90">
        <w:t>ei</w:t>
      </w:r>
      <w:r w:rsidR="001B10D9" w:rsidRPr="00C85E90">
        <w:t>kėjai – netikrinami</w:t>
      </w:r>
      <w:r w:rsidRPr="00C85E90">
        <w:t>;</w:t>
      </w:r>
    </w:p>
    <w:p w14:paraId="42C6C5DB" w14:textId="7D246A40" w:rsidR="00802361" w:rsidRPr="00C85E90" w:rsidRDefault="00802361" w:rsidP="000C6CCC">
      <w:pPr>
        <w:numPr>
          <w:ilvl w:val="1"/>
          <w:numId w:val="36"/>
        </w:numPr>
        <w:tabs>
          <w:tab w:val="left" w:pos="1276"/>
          <w:tab w:val="left" w:pos="1418"/>
        </w:tabs>
        <w:ind w:left="-10" w:right="40" w:firstLine="861"/>
        <w:jc w:val="both"/>
      </w:pPr>
      <w:r w:rsidRPr="00C85E90">
        <w:t>Jeigu tiekėjas, kurio pasiūlymas gali būti pripažintas laimėjusiu, pateikė netikslius ar neišsamius duomenis apie pašalinimo pagrindų nebuvi</w:t>
      </w:r>
      <w:r w:rsidR="00E94E06" w:rsidRPr="00C85E90">
        <w:t>mą</w:t>
      </w:r>
      <w:r w:rsidRPr="00C85E90">
        <w:t xml:space="preserve">, Komisija privalo, nepažeisdama viešųjų pirkimų principų, CVP IS susirašinėjimo priemonėmis prašyti tiekėjo šiuos duomenis papildyti arba paaiškinti per </w:t>
      </w:r>
      <w:r w:rsidR="002F21A8" w:rsidRPr="00C85E90">
        <w:t>CPO</w:t>
      </w:r>
      <w:r w:rsidRPr="00C85E90">
        <w:t xml:space="preserve"> nurodytą terminą. </w:t>
      </w:r>
    </w:p>
    <w:p w14:paraId="5EA13534" w14:textId="50585F9E" w:rsidR="00885CB7" w:rsidRPr="00C85E90" w:rsidRDefault="00802361" w:rsidP="000C6CCC">
      <w:pPr>
        <w:widowControl w:val="0"/>
        <w:numPr>
          <w:ilvl w:val="1"/>
          <w:numId w:val="36"/>
        </w:numPr>
        <w:tabs>
          <w:tab w:val="left" w:pos="993"/>
          <w:tab w:val="left" w:pos="1418"/>
        </w:tabs>
        <w:ind w:left="-10" w:firstLine="861"/>
        <w:jc w:val="both"/>
      </w:pPr>
      <w:r w:rsidRPr="00C85E90">
        <w:t>Tiekėjui, kurio pasiūlymas pagal vertinimo rezultatus gali būti pripažintas laimėjusiu,</w:t>
      </w:r>
      <w:r w:rsidR="006718C3" w:rsidRPr="00C85E90">
        <w:t xml:space="preserve"> Komisijos prašymu nepateikus dokumentų pagal EBVPD,</w:t>
      </w:r>
      <w:r w:rsidRPr="00C85E90">
        <w:t xml:space="preserve"> nepateikus ir (ar) nepatikslinus dokumentų, patvirtinančių pašalinimo pagrindų nebuv</w:t>
      </w:r>
      <w:r w:rsidR="00E94E06" w:rsidRPr="00C85E90">
        <w:t>imą</w:t>
      </w:r>
      <w:r w:rsidR="00F52284">
        <w:t xml:space="preserve">, </w:t>
      </w:r>
      <w:r w:rsidRPr="00C85E90">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w:t>
      </w:r>
      <w:r w:rsidR="00E94E06" w:rsidRPr="00C85E90">
        <w:t>mą</w:t>
      </w:r>
      <w:r w:rsidR="001B10D9" w:rsidRPr="00C85E90">
        <w:t xml:space="preserve">, </w:t>
      </w:r>
      <w:r w:rsidR="00147E29" w:rsidRPr="00C85E90">
        <w:t>susitarimus su subtiekėjais</w:t>
      </w:r>
      <w:r w:rsidR="00885CB7" w:rsidRPr="00C85E90">
        <w:t>.</w:t>
      </w:r>
    </w:p>
    <w:p w14:paraId="6982F324" w14:textId="77777777" w:rsidR="00885CB7" w:rsidRPr="00C85E90" w:rsidRDefault="00885CB7" w:rsidP="006301EE">
      <w:pPr>
        <w:widowControl w:val="0"/>
        <w:numPr>
          <w:ilvl w:val="0"/>
          <w:numId w:val="36"/>
        </w:numPr>
        <w:tabs>
          <w:tab w:val="left" w:pos="1134"/>
        </w:tabs>
        <w:ind w:firstLine="861"/>
        <w:jc w:val="both"/>
        <w:rPr>
          <w:b/>
        </w:rPr>
      </w:pPr>
      <w:r w:rsidRPr="00C85E90">
        <w:rPr>
          <w:b/>
          <w:u w:val="single"/>
        </w:rPr>
        <w:t>Komisija atmeta pasiūlymą, jeigu</w:t>
      </w:r>
      <w:r w:rsidRPr="00C85E90">
        <w:rPr>
          <w:b/>
        </w:rPr>
        <w:t>:</w:t>
      </w:r>
    </w:p>
    <w:p w14:paraId="7313EB88" w14:textId="19604706" w:rsidR="00FE17A4" w:rsidRPr="00FE17A4" w:rsidRDefault="00FE17A4" w:rsidP="006301EE">
      <w:pPr>
        <w:pStyle w:val="Sraopastraipa"/>
        <w:numPr>
          <w:ilvl w:val="1"/>
          <w:numId w:val="36"/>
        </w:numPr>
        <w:tabs>
          <w:tab w:val="left" w:pos="1418"/>
        </w:tabs>
        <w:ind w:firstLine="851"/>
        <w:jc w:val="both"/>
        <w:rPr>
          <w:rFonts w:eastAsia="Calibri"/>
          <w:sz w:val="24"/>
          <w:szCs w:val="24"/>
        </w:rPr>
      </w:pPr>
      <w:r w:rsidRPr="00FE17A4">
        <w:rPr>
          <w:rFonts w:eastAsia="Calibri"/>
          <w:sz w:val="24"/>
          <w:szCs w:val="24"/>
        </w:rPr>
        <w:t xml:space="preserve">tiekėjas atitinka bent vieną nustatytą pašalinimo pagrindą ir (arba), Komisijai paprašius, nepateikė dokumentų pagal EBVPD, nepatikslino ar nepapildė, ar nepaaiškino pateiktų netikslių ar neišsamių duomenų apie pašalinimo pagrindų nebuvimą; </w:t>
      </w:r>
    </w:p>
    <w:p w14:paraId="14B2E48D" w14:textId="77777777" w:rsidR="00FE0045" w:rsidRPr="00C85E90" w:rsidRDefault="008B7867" w:rsidP="000C6CCC">
      <w:pPr>
        <w:pStyle w:val="Sraopastraipa1"/>
        <w:widowControl w:val="0"/>
        <w:numPr>
          <w:ilvl w:val="1"/>
          <w:numId w:val="36"/>
        </w:numPr>
        <w:tabs>
          <w:tab w:val="left" w:pos="993"/>
          <w:tab w:val="left" w:pos="1418"/>
        </w:tabs>
        <w:ind w:left="-10" w:firstLine="861"/>
        <w:jc w:val="both"/>
        <w:rPr>
          <w:sz w:val="24"/>
          <w:szCs w:val="24"/>
        </w:rPr>
      </w:pPr>
      <w:r w:rsidRPr="00C85E9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C85E90">
        <w:rPr>
          <w:sz w:val="24"/>
          <w:szCs w:val="24"/>
        </w:rPr>
        <w:t>;</w:t>
      </w:r>
    </w:p>
    <w:p w14:paraId="2DF6B07E" w14:textId="77777777" w:rsidR="00885CB7" w:rsidRPr="00C85E90" w:rsidRDefault="00FE0045" w:rsidP="000C6CCC">
      <w:pPr>
        <w:pStyle w:val="Sraopastraipa1"/>
        <w:widowControl w:val="0"/>
        <w:numPr>
          <w:ilvl w:val="1"/>
          <w:numId w:val="36"/>
        </w:numPr>
        <w:tabs>
          <w:tab w:val="left" w:pos="993"/>
          <w:tab w:val="left" w:pos="1418"/>
        </w:tabs>
        <w:ind w:left="-10" w:firstLine="861"/>
        <w:jc w:val="both"/>
        <w:rPr>
          <w:sz w:val="24"/>
          <w:szCs w:val="24"/>
        </w:rPr>
      </w:pPr>
      <w:r w:rsidRPr="00C85E90">
        <w:rPr>
          <w:sz w:val="24"/>
          <w:szCs w:val="24"/>
        </w:rPr>
        <w:t>buvo pasiūlyta per didelė, Perkančiajai organizacijai nepriimtina kaina</w:t>
      </w:r>
      <w:r w:rsidR="00885CB7" w:rsidRPr="00C85E90">
        <w:rPr>
          <w:sz w:val="24"/>
          <w:szCs w:val="24"/>
        </w:rPr>
        <w:t>;</w:t>
      </w:r>
    </w:p>
    <w:p w14:paraId="6BDD9F3F" w14:textId="77777777" w:rsidR="00885CB7" w:rsidRPr="00C85E90" w:rsidRDefault="00885CB7" w:rsidP="000C6CCC">
      <w:pPr>
        <w:widowControl w:val="0"/>
        <w:numPr>
          <w:ilvl w:val="1"/>
          <w:numId w:val="36"/>
        </w:numPr>
        <w:tabs>
          <w:tab w:val="left" w:pos="993"/>
          <w:tab w:val="left" w:pos="1418"/>
        </w:tabs>
        <w:ind w:left="-10" w:firstLine="861"/>
        <w:jc w:val="both"/>
      </w:pPr>
      <w:r w:rsidRPr="00C85E90">
        <w:t>buvo pasiūlyta neįprastai maža kaina ir tiekėjas Komisijos prašymu per nustatytą terminą nepateikė raštiško kainos sudėtinių dalių pagrindimo arba kitaip nepagrindė neįprastai mažos kainos;</w:t>
      </w:r>
    </w:p>
    <w:p w14:paraId="30332D0C" w14:textId="60EDFF2E" w:rsidR="00885CB7" w:rsidRPr="00C85E90" w:rsidRDefault="00885CB7" w:rsidP="000C6CCC">
      <w:pPr>
        <w:widowControl w:val="0"/>
        <w:numPr>
          <w:ilvl w:val="1"/>
          <w:numId w:val="36"/>
        </w:numPr>
        <w:tabs>
          <w:tab w:val="left" w:pos="993"/>
          <w:tab w:val="left" w:pos="1418"/>
        </w:tabs>
        <w:ind w:left="-10" w:firstLine="861"/>
        <w:jc w:val="both"/>
      </w:pPr>
      <w:r w:rsidRPr="00C85E90">
        <w:t xml:space="preserve">pasiūlymas buvo pateiktas ne </w:t>
      </w:r>
      <w:r w:rsidR="00D61BB7" w:rsidRPr="00C85E90">
        <w:t>CPO</w:t>
      </w:r>
      <w:r w:rsidRPr="00C85E90">
        <w:t xml:space="preserve"> nurodytomis elektroninėmis priemonėmis;</w:t>
      </w:r>
    </w:p>
    <w:p w14:paraId="1338E59E" w14:textId="31C7C4CB" w:rsidR="0030796F" w:rsidRPr="00F50DE3" w:rsidRDefault="0030796F" w:rsidP="000C6CCC">
      <w:pPr>
        <w:widowControl w:val="0"/>
        <w:numPr>
          <w:ilvl w:val="1"/>
          <w:numId w:val="36"/>
        </w:numPr>
        <w:tabs>
          <w:tab w:val="left" w:pos="993"/>
          <w:tab w:val="left" w:pos="1276"/>
          <w:tab w:val="left" w:pos="1418"/>
        </w:tabs>
        <w:spacing w:after="120"/>
        <w:ind w:firstLine="851"/>
        <w:jc w:val="both"/>
      </w:pPr>
      <w:bookmarkStart w:id="27" w:name="_Hlk128678190"/>
      <w:r w:rsidRPr="006E4DCF">
        <w:t>t</w:t>
      </w:r>
      <w:bookmarkEnd w:id="27"/>
      <w:r w:rsidR="005D3776" w:rsidRPr="005D3776">
        <w:t>iekėjas kiekvienai pirkimo daliai pateikia daugiau kaip vieną pasiūlymą arba tiekėjų grupės narys dalyvauja teikiant kelis pasiūlymus ar yra kitos tiekėjų grupės narys.</w:t>
      </w:r>
    </w:p>
    <w:p w14:paraId="4DCE6C15" w14:textId="77777777" w:rsidR="0015334C" w:rsidRPr="00C85E90" w:rsidRDefault="0015334C" w:rsidP="0015334C">
      <w:pPr>
        <w:widowControl w:val="0"/>
        <w:spacing w:after="120"/>
        <w:contextualSpacing/>
        <w:jc w:val="center"/>
        <w:rPr>
          <w:b/>
        </w:rPr>
      </w:pPr>
    </w:p>
    <w:p w14:paraId="03152EE2" w14:textId="77777777" w:rsidR="00B45AD1" w:rsidRPr="00C85E90" w:rsidRDefault="00B45AD1" w:rsidP="0015334C">
      <w:pPr>
        <w:widowControl w:val="0"/>
        <w:spacing w:after="120"/>
        <w:contextualSpacing/>
        <w:jc w:val="center"/>
        <w:rPr>
          <w:b/>
        </w:rPr>
      </w:pPr>
      <w:r w:rsidRPr="00C85E90">
        <w:rPr>
          <w:b/>
        </w:rPr>
        <w:t>XI SKYRIUS</w:t>
      </w:r>
    </w:p>
    <w:p w14:paraId="5EB451FE" w14:textId="77777777" w:rsidR="00B45AD1" w:rsidRPr="00C85E90" w:rsidRDefault="00B45AD1" w:rsidP="00B45AD1">
      <w:pPr>
        <w:widowControl w:val="0"/>
        <w:spacing w:before="120" w:after="120"/>
        <w:contextualSpacing/>
        <w:jc w:val="center"/>
        <w:rPr>
          <w:b/>
        </w:rPr>
      </w:pPr>
      <w:r w:rsidRPr="00C85E90">
        <w:rPr>
          <w:b/>
        </w:rPr>
        <w:t>PASIŪLYMŲ VERTINIMAS</w:t>
      </w:r>
    </w:p>
    <w:p w14:paraId="46BA5877" w14:textId="77777777" w:rsidR="00B45AD1" w:rsidRPr="00C85E90" w:rsidRDefault="00B45AD1" w:rsidP="00D06F2A">
      <w:pPr>
        <w:widowControl w:val="0"/>
        <w:spacing w:before="120"/>
        <w:contextualSpacing/>
        <w:jc w:val="center"/>
        <w:rPr>
          <w:b/>
        </w:rPr>
      </w:pPr>
    </w:p>
    <w:p w14:paraId="75E099E1" w14:textId="77777777" w:rsidR="00885CB7" w:rsidRPr="00C85E90" w:rsidRDefault="00885CB7" w:rsidP="00C915FD">
      <w:pPr>
        <w:pStyle w:val="Sraopastraipa"/>
        <w:widowControl w:val="0"/>
        <w:numPr>
          <w:ilvl w:val="0"/>
          <w:numId w:val="4"/>
        </w:numPr>
        <w:tabs>
          <w:tab w:val="left" w:pos="1134"/>
        </w:tabs>
        <w:ind w:firstLine="861"/>
        <w:contextualSpacing w:val="0"/>
        <w:jc w:val="both"/>
        <w:rPr>
          <w:sz w:val="24"/>
          <w:szCs w:val="24"/>
        </w:rPr>
      </w:pPr>
      <w:r w:rsidRPr="00C85E90">
        <w:rPr>
          <w:sz w:val="24"/>
          <w:szCs w:val="24"/>
        </w:rPr>
        <w:t xml:space="preserve">Pasiūlymuose nurodytos kainos vertinamos eurais. </w:t>
      </w:r>
      <w:r w:rsidR="00D204A3" w:rsidRPr="00C85E9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C85E90">
        <w:t xml:space="preserve"> </w:t>
      </w:r>
    </w:p>
    <w:p w14:paraId="447C45F9" w14:textId="5464A1C1" w:rsidR="003B4281" w:rsidRPr="00C85E90" w:rsidRDefault="00DD116C" w:rsidP="0080116C">
      <w:pPr>
        <w:pStyle w:val="Sraopastraipa"/>
        <w:widowControl w:val="0"/>
        <w:numPr>
          <w:ilvl w:val="0"/>
          <w:numId w:val="4"/>
        </w:numPr>
        <w:tabs>
          <w:tab w:val="left" w:pos="1134"/>
        </w:tabs>
        <w:ind w:firstLine="861"/>
        <w:jc w:val="both"/>
        <w:rPr>
          <w:b/>
        </w:rPr>
      </w:pPr>
      <w:r w:rsidRPr="00C85E90">
        <w:rPr>
          <w:sz w:val="24"/>
          <w:szCs w:val="24"/>
        </w:rPr>
        <w:t>CPO</w:t>
      </w:r>
      <w:r w:rsidR="003B4281" w:rsidRPr="00C85E90">
        <w:rPr>
          <w:sz w:val="24"/>
          <w:szCs w:val="24"/>
        </w:rPr>
        <w:t xml:space="preserve"> ekonomiškai naudingiausią pasiūlymą išrenka </w:t>
      </w:r>
      <w:r w:rsidR="003B4281" w:rsidRPr="00C85E90">
        <w:rPr>
          <w:b/>
          <w:sz w:val="24"/>
          <w:szCs w:val="24"/>
        </w:rPr>
        <w:t xml:space="preserve">pagal </w:t>
      </w:r>
      <w:r w:rsidR="001B5C1E" w:rsidRPr="00C85E90">
        <w:rPr>
          <w:b/>
          <w:sz w:val="24"/>
          <w:szCs w:val="24"/>
        </w:rPr>
        <w:t>mažiausio</w:t>
      </w:r>
      <w:r w:rsidR="002337CF" w:rsidRPr="00C85E90">
        <w:rPr>
          <w:b/>
          <w:sz w:val="24"/>
          <w:szCs w:val="24"/>
        </w:rPr>
        <w:t>s</w:t>
      </w:r>
      <w:r w:rsidR="001B5C1E" w:rsidRPr="00C85E90">
        <w:rPr>
          <w:b/>
          <w:sz w:val="24"/>
          <w:szCs w:val="24"/>
        </w:rPr>
        <w:t xml:space="preserve"> kainos kriterijų</w:t>
      </w:r>
      <w:r w:rsidR="003B4281" w:rsidRPr="00C85E90">
        <w:rPr>
          <w:sz w:val="24"/>
          <w:szCs w:val="24"/>
        </w:rPr>
        <w:t xml:space="preserve">. </w:t>
      </w:r>
    </w:p>
    <w:p w14:paraId="6E953766" w14:textId="77777777" w:rsidR="0015334C" w:rsidRPr="00C85E90" w:rsidRDefault="0015334C" w:rsidP="0015334C">
      <w:pPr>
        <w:pStyle w:val="Sraopastraipa"/>
        <w:widowControl w:val="0"/>
        <w:tabs>
          <w:tab w:val="left" w:pos="1134"/>
        </w:tabs>
        <w:ind w:left="851"/>
        <w:jc w:val="both"/>
        <w:rPr>
          <w:b/>
        </w:rPr>
      </w:pPr>
    </w:p>
    <w:p w14:paraId="6D7B2B01" w14:textId="77777777" w:rsidR="00B45AD1" w:rsidRPr="00C85E90" w:rsidRDefault="00B45AD1" w:rsidP="00885CB7">
      <w:pPr>
        <w:pStyle w:val="Sraopastraipa"/>
        <w:widowControl w:val="0"/>
        <w:tabs>
          <w:tab w:val="left" w:pos="1134"/>
        </w:tabs>
        <w:ind w:left="851"/>
        <w:jc w:val="center"/>
        <w:rPr>
          <w:b/>
          <w:sz w:val="24"/>
          <w:szCs w:val="24"/>
        </w:rPr>
      </w:pPr>
      <w:r w:rsidRPr="00C85E90">
        <w:rPr>
          <w:b/>
          <w:sz w:val="24"/>
          <w:szCs w:val="24"/>
        </w:rPr>
        <w:t>XII SKYRIUS</w:t>
      </w:r>
    </w:p>
    <w:p w14:paraId="292DB562" w14:textId="77777777" w:rsidR="00B45AD1" w:rsidRPr="00C85E90" w:rsidRDefault="00B45AD1" w:rsidP="00885CB7">
      <w:pPr>
        <w:widowControl w:val="0"/>
        <w:spacing w:after="120"/>
        <w:contextualSpacing/>
        <w:jc w:val="center"/>
        <w:rPr>
          <w:b/>
        </w:rPr>
      </w:pPr>
      <w:r w:rsidRPr="00C85E90">
        <w:rPr>
          <w:b/>
        </w:rPr>
        <w:t>PASIŪLYMŲ EILĖ IR SPRENDIMAS DĖL PIRKIMO SUTARTIES SUDARYMO</w:t>
      </w:r>
    </w:p>
    <w:p w14:paraId="5994395B" w14:textId="77777777" w:rsidR="00B45AD1" w:rsidRPr="00C85E90" w:rsidRDefault="00B45AD1" w:rsidP="00B45AD1">
      <w:pPr>
        <w:widowControl w:val="0"/>
        <w:jc w:val="center"/>
        <w:rPr>
          <w:b/>
        </w:rPr>
      </w:pPr>
    </w:p>
    <w:p w14:paraId="26694036" w14:textId="738A9DEB" w:rsidR="001D5203" w:rsidRPr="00C85E90" w:rsidRDefault="0064561E" w:rsidP="00C915FD">
      <w:pPr>
        <w:pStyle w:val="Sraopastraipa"/>
        <w:widowControl w:val="0"/>
        <w:numPr>
          <w:ilvl w:val="0"/>
          <w:numId w:val="5"/>
        </w:numPr>
        <w:tabs>
          <w:tab w:val="left" w:pos="1276"/>
        </w:tabs>
        <w:ind w:firstLine="861"/>
        <w:jc w:val="both"/>
      </w:pPr>
      <w:r w:rsidRPr="00C85E90">
        <w:rPr>
          <w:rFonts w:eastAsia="Calibri"/>
          <w:sz w:val="24"/>
          <w:szCs w:val="24"/>
        </w:rPr>
        <w:t>Išnagrinėjusi ir įvertinusi tiekėjų pateiktus EBVPD ir pasiūlymus, Komisija nustato pasiūlymų eilę ir galimą pirkimo laimėtoją</w:t>
      </w:r>
      <w:r w:rsidR="001D5203" w:rsidRPr="00C85E90">
        <w:rPr>
          <w:rFonts w:eastAsia="Calibri"/>
          <w:sz w:val="24"/>
          <w:szCs w:val="24"/>
        </w:rPr>
        <w:t xml:space="preserve">. Pasiūlymai </w:t>
      </w:r>
      <w:r w:rsidR="002F21A8" w:rsidRPr="00C85E90">
        <w:rPr>
          <w:rFonts w:eastAsia="Calibri"/>
          <w:sz w:val="24"/>
          <w:szCs w:val="24"/>
        </w:rPr>
        <w:t xml:space="preserve">šioje eilėje </w:t>
      </w:r>
      <w:r w:rsidRPr="00C85E90">
        <w:rPr>
          <w:rFonts w:eastAsia="Calibri"/>
          <w:sz w:val="24"/>
          <w:szCs w:val="24"/>
        </w:rPr>
        <w:t xml:space="preserve">surašomi </w:t>
      </w:r>
      <w:r w:rsidR="00E035CF" w:rsidRPr="00C85E90">
        <w:rPr>
          <w:rFonts w:eastAsia="Calibri"/>
          <w:sz w:val="24"/>
          <w:szCs w:val="24"/>
        </w:rPr>
        <w:t>kainų didėjimo</w:t>
      </w:r>
      <w:r w:rsidR="001D5203" w:rsidRPr="00C85E90">
        <w:rPr>
          <w:rFonts w:eastAsia="Calibri"/>
          <w:sz w:val="24"/>
          <w:szCs w:val="24"/>
        </w:rPr>
        <w:t xml:space="preserve"> </w:t>
      </w:r>
      <w:r w:rsidRPr="00C85E90">
        <w:rPr>
          <w:rFonts w:eastAsia="Calibri"/>
          <w:sz w:val="24"/>
          <w:szCs w:val="24"/>
        </w:rPr>
        <w:t xml:space="preserve">tvarka. Jeigu kelių pateiktų pasiūlymų </w:t>
      </w:r>
      <w:r w:rsidR="00E035CF" w:rsidRPr="00C85E90">
        <w:rPr>
          <w:rFonts w:eastAsia="Calibri"/>
          <w:sz w:val="24"/>
          <w:szCs w:val="24"/>
        </w:rPr>
        <w:t>kainos</w:t>
      </w:r>
      <w:r w:rsidR="001D5203" w:rsidRPr="00C85E90">
        <w:rPr>
          <w:rFonts w:eastAsia="Calibri"/>
          <w:sz w:val="24"/>
          <w:szCs w:val="24"/>
        </w:rPr>
        <w:t xml:space="preserve"> yra vienod</w:t>
      </w:r>
      <w:r w:rsidR="00E035CF" w:rsidRPr="00C85E90">
        <w:rPr>
          <w:rFonts w:eastAsia="Calibri"/>
          <w:sz w:val="24"/>
          <w:szCs w:val="24"/>
        </w:rPr>
        <w:t>os</w:t>
      </w:r>
      <w:r w:rsidRPr="00C85E90">
        <w:rPr>
          <w:rFonts w:eastAsia="Calibri"/>
          <w:sz w:val="24"/>
          <w:szCs w:val="24"/>
        </w:rPr>
        <w:t xml:space="preserve">, nustatant pasiūlymų eilę, pirmesnis į šią eilę įrašomas tiekėjas, kurio pasiūlymas CVP IS priemonėmis pateiktas anksčiausiai. Pasiūlymų eilė nenustatoma, jeigu buvo </w:t>
      </w:r>
      <w:r w:rsidR="00E035CF" w:rsidRPr="00C85E90">
        <w:rPr>
          <w:rFonts w:eastAsia="Calibri"/>
          <w:sz w:val="24"/>
          <w:szCs w:val="24"/>
        </w:rPr>
        <w:t xml:space="preserve">pateiktas arba įvertinus pasiūlymus liko </w:t>
      </w:r>
      <w:r w:rsidRPr="00C85E90">
        <w:rPr>
          <w:rFonts w:eastAsia="Calibri"/>
          <w:sz w:val="24"/>
          <w:szCs w:val="24"/>
        </w:rPr>
        <w:t>tik vienas pasiūlymas</w:t>
      </w:r>
      <w:r w:rsidR="001D5203" w:rsidRPr="00C85E90">
        <w:rPr>
          <w:sz w:val="24"/>
          <w:szCs w:val="24"/>
        </w:rPr>
        <w:t>.</w:t>
      </w:r>
    </w:p>
    <w:p w14:paraId="2ED11D87" w14:textId="1FF23498" w:rsidR="0064561E" w:rsidRPr="00C85E90" w:rsidRDefault="0064561E" w:rsidP="0080116C">
      <w:pPr>
        <w:pStyle w:val="Sraopastraipa"/>
        <w:widowControl w:val="0"/>
        <w:numPr>
          <w:ilvl w:val="0"/>
          <w:numId w:val="5"/>
        </w:numPr>
        <w:tabs>
          <w:tab w:val="left" w:pos="1276"/>
        </w:tabs>
        <w:ind w:firstLine="861"/>
        <w:jc w:val="both"/>
        <w:rPr>
          <w:sz w:val="24"/>
          <w:szCs w:val="24"/>
        </w:rPr>
      </w:pPr>
      <w:r w:rsidRPr="00C85E90">
        <w:rPr>
          <w:sz w:val="24"/>
          <w:szCs w:val="24"/>
        </w:rPr>
        <w:t xml:space="preserve">Patikrinusi galimo laimėtojo pašalinimo pagrindų nebuvimą, Komisija nustato laimėjusį pasiūlymą ir dalyviams </w:t>
      </w:r>
      <w:r w:rsidR="009C3CB4" w:rsidRPr="00C85E90">
        <w:rPr>
          <w:sz w:val="24"/>
          <w:szCs w:val="24"/>
        </w:rPr>
        <w:t>ne vėliau kaip per 3 darbo dienas</w:t>
      </w:r>
      <w:r w:rsidRPr="00C85E90">
        <w:rPr>
          <w:sz w:val="24"/>
          <w:szCs w:val="24"/>
        </w:rPr>
        <w:t xml:space="preserve"> praneša apie priimtą sprendimą nustatyti laimėjusį pasiū</w:t>
      </w:r>
      <w:r w:rsidR="00FE4E8F" w:rsidRPr="00C85E90">
        <w:rPr>
          <w:sz w:val="24"/>
          <w:szCs w:val="24"/>
        </w:rPr>
        <w:t xml:space="preserve">lymą, nustatytą pasiūlymų eilę </w:t>
      </w:r>
      <w:r w:rsidRPr="00C85E90">
        <w:rPr>
          <w:sz w:val="24"/>
          <w:szCs w:val="24"/>
        </w:rPr>
        <w:t xml:space="preserve">ir tikslų atidėjimo terminą. </w:t>
      </w:r>
      <w:r w:rsidR="009C3CB4" w:rsidRPr="00C85E90">
        <w:t xml:space="preserve"> </w:t>
      </w:r>
      <w:r w:rsidR="00296F05" w:rsidRPr="00C85E90">
        <w:rPr>
          <w:sz w:val="24"/>
          <w:szCs w:val="24"/>
        </w:rPr>
        <w:t xml:space="preserve">CPO </w:t>
      </w:r>
      <w:r w:rsidR="009C3CB4" w:rsidRPr="00C85E90">
        <w:rPr>
          <w:sz w:val="24"/>
          <w:szCs w:val="24"/>
        </w:rPr>
        <w:t xml:space="preserve">turi nurodyti </w:t>
      </w:r>
      <w:r w:rsidR="009C3CB4" w:rsidRPr="00C85E90">
        <w:rPr>
          <w:sz w:val="24"/>
          <w:szCs w:val="24"/>
        </w:rPr>
        <w:lastRenderedPageBreak/>
        <w:t>priežastis, jei buvo priimtas sprendimas nesudaryti pirkimo sutarties ar pradėti pirkimą iš naujo.</w:t>
      </w:r>
    </w:p>
    <w:p w14:paraId="27668994" w14:textId="77777777" w:rsidR="00096D17" w:rsidRPr="00C85E90" w:rsidRDefault="0064561E" w:rsidP="0080116C">
      <w:pPr>
        <w:numPr>
          <w:ilvl w:val="0"/>
          <w:numId w:val="5"/>
        </w:numPr>
        <w:tabs>
          <w:tab w:val="left" w:pos="993"/>
          <w:tab w:val="left" w:pos="1134"/>
        </w:tabs>
        <w:ind w:firstLine="861"/>
        <w:jc w:val="both"/>
      </w:pPr>
      <w:r w:rsidRPr="00C85E90">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3B8BBD3" w14:textId="3643B8AD" w:rsidR="00096D17" w:rsidRPr="00E87ED6" w:rsidRDefault="00296F05" w:rsidP="0080116C">
      <w:pPr>
        <w:numPr>
          <w:ilvl w:val="0"/>
          <w:numId w:val="5"/>
        </w:numPr>
        <w:tabs>
          <w:tab w:val="left" w:pos="993"/>
          <w:tab w:val="left" w:pos="1134"/>
        </w:tabs>
        <w:ind w:firstLine="861"/>
        <w:jc w:val="both"/>
      </w:pPr>
      <w:r w:rsidRPr="00C85E90">
        <w:rPr>
          <w:rFonts w:eastAsiaTheme="minorHAnsi"/>
          <w:color w:val="000000"/>
        </w:rPr>
        <w:t>CPO</w:t>
      </w:r>
      <w:r w:rsidR="00096D17" w:rsidRPr="00C85E90">
        <w:rPr>
          <w:rFonts w:eastAsiaTheme="minorHAnsi"/>
          <w:color w:val="000000"/>
        </w:rPr>
        <w:t xml:space="preserve"> privalo nutraukti pradėtas pirkimo procedūras, jeigu buvo pažeisti Viešųjų pirkimų įstatymo 17 straipsnio 1 dalyje nustatyti principai ir atitinkamos padėties negalima ištaisyti. </w:t>
      </w:r>
      <w:r w:rsidRPr="00C85E90">
        <w:rPr>
          <w:rFonts w:eastAsiaTheme="minorHAnsi"/>
          <w:color w:val="000000"/>
        </w:rPr>
        <w:t>CPO</w:t>
      </w:r>
      <w:r w:rsidR="00096D17" w:rsidRPr="00C85E90">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C85E90">
        <w:rPr>
          <w:rFonts w:eastAsiaTheme="minorHAnsi"/>
          <w:color w:val="000000"/>
        </w:rPr>
        <w:t>P</w:t>
      </w:r>
      <w:r w:rsidR="00096D17" w:rsidRPr="00C85E90">
        <w:rPr>
          <w:rFonts w:eastAsiaTheme="minorHAnsi"/>
          <w:color w:val="000000"/>
        </w:rPr>
        <w:t>erkančiosios organizacijos poreikių neatitinkantis pirkimo objektas.</w:t>
      </w:r>
    </w:p>
    <w:p w14:paraId="5F10A4AE" w14:textId="5DE713B1" w:rsidR="00E87ED6" w:rsidRPr="00E87ED6" w:rsidRDefault="00E87ED6" w:rsidP="00E87ED6">
      <w:pPr>
        <w:pStyle w:val="Sraopastraipa"/>
        <w:numPr>
          <w:ilvl w:val="0"/>
          <w:numId w:val="5"/>
        </w:numPr>
        <w:tabs>
          <w:tab w:val="left" w:pos="1134"/>
        </w:tabs>
        <w:ind w:firstLine="861"/>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0203FA12" w14:textId="48E8D6FB" w:rsidR="00AD4F6B" w:rsidRPr="00C85E90" w:rsidRDefault="00192292" w:rsidP="0080116C">
      <w:pPr>
        <w:widowControl w:val="0"/>
        <w:numPr>
          <w:ilvl w:val="0"/>
          <w:numId w:val="5"/>
        </w:numPr>
        <w:tabs>
          <w:tab w:val="left" w:pos="1276"/>
        </w:tabs>
        <w:ind w:firstLine="861"/>
        <w:jc w:val="both"/>
      </w:pPr>
      <w:r w:rsidRPr="00C85E90">
        <w:t xml:space="preserve">Perkančioji organizacija </w:t>
      </w:r>
      <w:r w:rsidR="0064561E" w:rsidRPr="00C85E90">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BD4892" w:rsidRPr="00C85E90">
        <w:t xml:space="preserve">Perkančiosios organizacijos </w:t>
      </w:r>
      <w:r w:rsidR="0064561E" w:rsidRPr="00C85E90">
        <w:t>nurodytą terminą. Laikas pirkimo sutarčiai pasirašyti gali būti nustatomas atskiru pranešimu raštu arba nurodomas pranešime apie laimėjusį pasiūlymą.</w:t>
      </w:r>
    </w:p>
    <w:p w14:paraId="6D9D2535" w14:textId="4CD03DBA" w:rsidR="0064561E" w:rsidRDefault="001608D0" w:rsidP="0080116C">
      <w:pPr>
        <w:widowControl w:val="0"/>
        <w:numPr>
          <w:ilvl w:val="0"/>
          <w:numId w:val="5"/>
        </w:numPr>
        <w:tabs>
          <w:tab w:val="left" w:pos="1276"/>
        </w:tabs>
        <w:ind w:firstLine="861"/>
        <w:jc w:val="both"/>
      </w:pPr>
      <w:r w:rsidRPr="00C85E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w:t>
      </w:r>
      <w:r w:rsidR="0064561E" w:rsidRPr="00C85E90">
        <w:t xml:space="preserve">Šiuo atveju </w:t>
      </w:r>
      <w:r w:rsidR="006A6A94" w:rsidRPr="00C85E90">
        <w:t xml:space="preserve">CPO, </w:t>
      </w:r>
      <w:r w:rsidR="0064561E" w:rsidRPr="00C85E90">
        <w:t>įvertina šio tiekėjo pašalinimo pagrindų nebuvimą</w:t>
      </w:r>
      <w:r w:rsidR="0063102D">
        <w:t xml:space="preserve"> </w:t>
      </w:r>
      <w:r w:rsidR="007E5DBB" w:rsidRPr="00C85E90">
        <w:t xml:space="preserve">jei </w:t>
      </w:r>
      <w:r w:rsidR="0064561E" w:rsidRPr="00C85E90">
        <w:t xml:space="preserve"> prieš tai nebuvo įvertinta.</w:t>
      </w:r>
    </w:p>
    <w:p w14:paraId="6BDCD944" w14:textId="77777777" w:rsidR="008A7EE2" w:rsidRPr="00C85E90" w:rsidRDefault="008A7EE2" w:rsidP="008A7EE2">
      <w:pPr>
        <w:widowControl w:val="0"/>
        <w:tabs>
          <w:tab w:val="left" w:pos="1276"/>
        </w:tabs>
        <w:jc w:val="both"/>
      </w:pPr>
    </w:p>
    <w:p w14:paraId="3A4BCEA4" w14:textId="77777777" w:rsidR="001903B4" w:rsidRPr="00C85E90" w:rsidRDefault="001903B4" w:rsidP="00C33E43">
      <w:pPr>
        <w:widowControl w:val="0"/>
        <w:spacing w:before="120" w:after="240"/>
        <w:contextualSpacing/>
        <w:jc w:val="center"/>
        <w:rPr>
          <w:b/>
        </w:rPr>
      </w:pPr>
    </w:p>
    <w:p w14:paraId="094346A5" w14:textId="77777777" w:rsidR="0064561E" w:rsidRPr="00C85E90" w:rsidRDefault="0064561E" w:rsidP="00C33E43">
      <w:pPr>
        <w:widowControl w:val="0"/>
        <w:spacing w:before="120" w:after="240"/>
        <w:contextualSpacing/>
        <w:jc w:val="center"/>
        <w:rPr>
          <w:b/>
        </w:rPr>
      </w:pPr>
      <w:r w:rsidRPr="00C85E90">
        <w:rPr>
          <w:b/>
        </w:rPr>
        <w:t>XIII SKYRIUS</w:t>
      </w:r>
    </w:p>
    <w:p w14:paraId="74F9CBFB" w14:textId="77777777" w:rsidR="0064561E" w:rsidRPr="00C85E90" w:rsidRDefault="00C33E43" w:rsidP="009C3CB4">
      <w:pPr>
        <w:jc w:val="center"/>
        <w:rPr>
          <w:b/>
          <w:bCs/>
        </w:rPr>
      </w:pPr>
      <w:r w:rsidRPr="00C85E90">
        <w:rPr>
          <w:b/>
          <w:bCs/>
        </w:rPr>
        <w:t>INFORMACIJA APIE ATIDĖJIMO TERMINO TAIKYMĄ, GINČŲ NAGRINĖJIMO TVARKĄ</w:t>
      </w:r>
    </w:p>
    <w:p w14:paraId="2E13442F" w14:textId="77777777" w:rsidR="009C3CB4" w:rsidRPr="00C85E90" w:rsidRDefault="009C3CB4" w:rsidP="009C3CB4">
      <w:pPr>
        <w:jc w:val="center"/>
        <w:rPr>
          <w:b/>
          <w:bCs/>
        </w:rPr>
      </w:pPr>
    </w:p>
    <w:p w14:paraId="342B9D69" w14:textId="7060EDBE" w:rsidR="00C33E43" w:rsidRPr="00C85E90" w:rsidRDefault="000E23E7" w:rsidP="0080116C">
      <w:pPr>
        <w:numPr>
          <w:ilvl w:val="0"/>
          <w:numId w:val="5"/>
        </w:numPr>
        <w:ind w:firstLine="861"/>
        <w:contextualSpacing/>
        <w:jc w:val="both"/>
      </w:pPr>
      <w:r w:rsidRPr="00C85E90">
        <w:t>Paslaugų</w:t>
      </w:r>
      <w:r w:rsidR="00C33E43" w:rsidRPr="00C85E90">
        <w:t xml:space="preserve"> sutartis </w:t>
      </w:r>
      <w:r w:rsidRPr="00C85E90">
        <w:t>bus</w:t>
      </w:r>
      <w:r w:rsidR="00C33E43" w:rsidRPr="00C85E90">
        <w:t xml:space="preserve"> sudaroma nedelsiant, bet ne anksčiau, negu pasibaigė atidėjimo terminas, kuris negali būti trumpesnis kaip </w:t>
      </w:r>
      <w:r w:rsidR="006A6A94" w:rsidRPr="00C85E90">
        <w:t>5 darbo dienos</w:t>
      </w:r>
      <w:r w:rsidR="00C33E43" w:rsidRPr="00C85E90">
        <w:t>, o jeigu pranešimas apie sprendimą nustatyti laimėjusį pirkimo pasiūlymą nebuvo siunčiamas elektroninėmis priemonėmis, negali būti trumpesnis kaip 15 dienų. Atidėjimo terminas gali būti netaiko</w:t>
      </w:r>
      <w:r w:rsidRPr="00C85E90">
        <w:t xml:space="preserve">mas, kai </w:t>
      </w:r>
      <w:r w:rsidR="00C33E43" w:rsidRPr="00C85E90">
        <w:t xml:space="preserve">vienintelis suinteresuotas dalyvis yra tas, su kuriuo sudaroma </w:t>
      </w:r>
      <w:r w:rsidRPr="00C85E90">
        <w:t>paslaugų</w:t>
      </w:r>
      <w:r w:rsidR="00C33E43" w:rsidRPr="00C85E90">
        <w:t xml:space="preserve"> sutartis, </w:t>
      </w:r>
      <w:r w:rsidRPr="00C85E90">
        <w:t>ir nėra suinteresuotų kandidatų.</w:t>
      </w:r>
      <w:r w:rsidR="00C33E43" w:rsidRPr="00C85E90">
        <w:t xml:space="preserve"> </w:t>
      </w:r>
    </w:p>
    <w:p w14:paraId="084292EC" w14:textId="03738AF0" w:rsidR="00C33E43" w:rsidRPr="00C85E90" w:rsidRDefault="00C33E43" w:rsidP="0080116C">
      <w:pPr>
        <w:pStyle w:val="Sraopastraipa1"/>
        <w:widowControl w:val="0"/>
        <w:numPr>
          <w:ilvl w:val="0"/>
          <w:numId w:val="5"/>
        </w:numPr>
        <w:tabs>
          <w:tab w:val="left" w:pos="1276"/>
        </w:tabs>
        <w:ind w:firstLine="861"/>
        <w:jc w:val="both"/>
        <w:rPr>
          <w:rFonts w:eastAsia="Times New Roman"/>
          <w:i/>
          <w:sz w:val="24"/>
          <w:szCs w:val="24"/>
        </w:rPr>
      </w:pPr>
      <w:r w:rsidRPr="00C85E90">
        <w:rPr>
          <w:sz w:val="24"/>
          <w:szCs w:val="24"/>
        </w:rPr>
        <w:t>Ginčų nagrinėjimas, žalos atlyginimas, pirkimo sutarties pripažinimas negaliojančia, alternatyvios sankcijos reglamentuojamos Viešųjų pirkimų įstatymo VII skyriuje.</w:t>
      </w:r>
      <w:r w:rsidR="00433261" w:rsidRPr="00C85E90">
        <w:t xml:space="preserve"> </w:t>
      </w:r>
      <w:r w:rsidR="00433261" w:rsidRPr="00C85E90">
        <w:rPr>
          <w:sz w:val="24"/>
          <w:szCs w:val="24"/>
        </w:rPr>
        <w:t xml:space="preserve">Tiekėjas, norėdamas iki pirkimo sutarties, įskaitant atvejus, kai ji sudaroma pagal preliminariąją sutartį, ar preliminariosios sutarties sudarymo teisme ginčyti </w:t>
      </w:r>
      <w:r w:rsidR="006A6A94" w:rsidRPr="00C85E90">
        <w:rPr>
          <w:sz w:val="24"/>
          <w:szCs w:val="24"/>
        </w:rPr>
        <w:t xml:space="preserve">CPO </w:t>
      </w:r>
      <w:r w:rsidR="00433261" w:rsidRPr="00C85E90">
        <w:rPr>
          <w:sz w:val="24"/>
          <w:szCs w:val="24"/>
        </w:rPr>
        <w:t xml:space="preserve">sprendimus ar veiksmus, pirmiausia elektroninėmis priemonėmis turi pateikti pretenziją </w:t>
      </w:r>
      <w:r w:rsidR="006A6A94" w:rsidRPr="00C85E90">
        <w:rPr>
          <w:sz w:val="24"/>
          <w:szCs w:val="24"/>
        </w:rPr>
        <w:t>CPO</w:t>
      </w:r>
      <w:r w:rsidR="00433261" w:rsidRPr="00C85E90">
        <w:rPr>
          <w:sz w:val="24"/>
          <w:szCs w:val="24"/>
        </w:rPr>
        <w:t>. Pretenzijos teikiamos elektroninėmis priemonėmis, o mažos vertės pirkimų atveju – raštu tiekėjo pasirinktomis priemonėmis.</w:t>
      </w:r>
    </w:p>
    <w:p w14:paraId="7D0B3009" w14:textId="77777777" w:rsidR="0064561E" w:rsidRPr="00C85E90" w:rsidRDefault="0064561E" w:rsidP="0064561E">
      <w:pPr>
        <w:widowControl w:val="0"/>
        <w:jc w:val="center"/>
        <w:rPr>
          <w:b/>
        </w:rPr>
      </w:pPr>
    </w:p>
    <w:p w14:paraId="313ED456" w14:textId="77777777" w:rsidR="0064561E" w:rsidRPr="00C85E90" w:rsidRDefault="0064561E" w:rsidP="0064561E">
      <w:pPr>
        <w:widowControl w:val="0"/>
        <w:ind w:firstLine="851"/>
        <w:jc w:val="center"/>
        <w:rPr>
          <w:b/>
        </w:rPr>
      </w:pPr>
      <w:r w:rsidRPr="00C85E90">
        <w:rPr>
          <w:b/>
        </w:rPr>
        <w:t>XIV SKYRIUS</w:t>
      </w:r>
    </w:p>
    <w:p w14:paraId="5264C5E0" w14:textId="77777777" w:rsidR="0064561E" w:rsidRPr="00C85E90" w:rsidRDefault="0064561E" w:rsidP="0064561E">
      <w:pPr>
        <w:widowControl w:val="0"/>
        <w:ind w:firstLine="851"/>
        <w:jc w:val="center"/>
        <w:rPr>
          <w:b/>
        </w:rPr>
      </w:pPr>
      <w:r w:rsidRPr="00C85E90">
        <w:rPr>
          <w:b/>
        </w:rPr>
        <w:t xml:space="preserve">PIRKIMO SUTARTIES SĄLYGOS </w:t>
      </w:r>
    </w:p>
    <w:p w14:paraId="7F080C05" w14:textId="77777777" w:rsidR="0064561E" w:rsidRPr="00327D52" w:rsidRDefault="0064561E" w:rsidP="00327D52">
      <w:pPr>
        <w:widowControl w:val="0"/>
        <w:ind w:firstLine="851"/>
        <w:jc w:val="both"/>
        <w:rPr>
          <w:b/>
        </w:rPr>
      </w:pPr>
    </w:p>
    <w:p w14:paraId="72C2205D" w14:textId="70FC871B" w:rsidR="0064561E" w:rsidRPr="00327D52" w:rsidRDefault="00514599" w:rsidP="00327D52">
      <w:pPr>
        <w:pStyle w:val="Sraopastraipa"/>
        <w:numPr>
          <w:ilvl w:val="0"/>
          <w:numId w:val="5"/>
        </w:numPr>
        <w:ind w:firstLine="861"/>
        <w:jc w:val="both"/>
        <w:rPr>
          <w:rFonts w:eastAsia="Calibri"/>
          <w:sz w:val="24"/>
          <w:szCs w:val="24"/>
        </w:rPr>
      </w:pPr>
      <w:r w:rsidRPr="00327D52">
        <w:rPr>
          <w:sz w:val="24"/>
          <w:szCs w:val="24"/>
        </w:rPr>
        <w:t>Sudarom</w:t>
      </w:r>
      <w:r w:rsidR="00F8545C" w:rsidRPr="00327D52">
        <w:rPr>
          <w:sz w:val="24"/>
          <w:szCs w:val="24"/>
        </w:rPr>
        <w:t>a</w:t>
      </w:r>
      <w:r w:rsidR="0064561E" w:rsidRPr="00327D52">
        <w:rPr>
          <w:sz w:val="24"/>
          <w:szCs w:val="24"/>
        </w:rPr>
        <w:t xml:space="preserve"> </w:t>
      </w:r>
      <w:r w:rsidR="008C4D44" w:rsidRPr="00327D52">
        <w:rPr>
          <w:sz w:val="24"/>
          <w:szCs w:val="24"/>
        </w:rPr>
        <w:t>paslaugų</w:t>
      </w:r>
      <w:r w:rsidRPr="00327D52">
        <w:rPr>
          <w:sz w:val="24"/>
          <w:szCs w:val="24"/>
        </w:rPr>
        <w:t xml:space="preserve"> sutart</w:t>
      </w:r>
      <w:r w:rsidR="00F8545C" w:rsidRPr="00327D52">
        <w:rPr>
          <w:sz w:val="24"/>
          <w:szCs w:val="24"/>
        </w:rPr>
        <w:t>i</w:t>
      </w:r>
      <w:r w:rsidR="0064561E" w:rsidRPr="00327D52">
        <w:rPr>
          <w:sz w:val="24"/>
          <w:szCs w:val="24"/>
        </w:rPr>
        <w:t>s (toliau – Sutartis) atitinka laimėjusi</w:t>
      </w:r>
      <w:r w:rsidRPr="00327D52">
        <w:rPr>
          <w:sz w:val="24"/>
          <w:szCs w:val="24"/>
        </w:rPr>
        <w:t>ų</w:t>
      </w:r>
      <w:r w:rsidR="0064561E" w:rsidRPr="00327D52">
        <w:rPr>
          <w:sz w:val="24"/>
          <w:szCs w:val="24"/>
        </w:rPr>
        <w:t xml:space="preserve"> tiekėj</w:t>
      </w:r>
      <w:r w:rsidRPr="00327D52">
        <w:rPr>
          <w:sz w:val="24"/>
          <w:szCs w:val="24"/>
        </w:rPr>
        <w:t>ų pasiūlymus</w:t>
      </w:r>
      <w:r w:rsidR="0064561E" w:rsidRPr="00327D52">
        <w:rPr>
          <w:sz w:val="24"/>
          <w:szCs w:val="24"/>
        </w:rPr>
        <w:t xml:space="preserve"> ir šį </w:t>
      </w:r>
      <w:r w:rsidR="008F0BE7">
        <w:rPr>
          <w:sz w:val="24"/>
          <w:szCs w:val="24"/>
        </w:rPr>
        <w:t>konkurso</w:t>
      </w:r>
      <w:r w:rsidR="0064561E" w:rsidRPr="00327D52">
        <w:rPr>
          <w:sz w:val="24"/>
          <w:szCs w:val="24"/>
        </w:rPr>
        <w:t xml:space="preserve"> sąlygų aprašą. Sutartis sudaroma vadovaujantis Viešųjų pirkimų įstatymo V skyriumi, pagal </w:t>
      </w:r>
      <w:r w:rsidR="00620523">
        <w:rPr>
          <w:sz w:val="24"/>
          <w:szCs w:val="24"/>
        </w:rPr>
        <w:t>8</w:t>
      </w:r>
      <w:r w:rsidR="0064561E" w:rsidRPr="00327D52">
        <w:rPr>
          <w:color w:val="FF0000"/>
          <w:sz w:val="24"/>
          <w:szCs w:val="24"/>
        </w:rPr>
        <w:t xml:space="preserve"> </w:t>
      </w:r>
      <w:r w:rsidR="0064561E" w:rsidRPr="00327D52">
        <w:rPr>
          <w:sz w:val="24"/>
          <w:szCs w:val="24"/>
        </w:rPr>
        <w:t xml:space="preserve">priede pateikiamą </w:t>
      </w:r>
      <w:r w:rsidR="00BC5193" w:rsidRPr="00327D52">
        <w:rPr>
          <w:sz w:val="24"/>
          <w:szCs w:val="24"/>
        </w:rPr>
        <w:t>S</w:t>
      </w:r>
      <w:r w:rsidR="0064561E" w:rsidRPr="00327D52">
        <w:rPr>
          <w:sz w:val="24"/>
          <w:szCs w:val="24"/>
        </w:rPr>
        <w:t>utarties projektą.</w:t>
      </w:r>
      <w:r w:rsidR="00327D52" w:rsidRPr="00327D52">
        <w:rPr>
          <w:sz w:val="24"/>
          <w:szCs w:val="24"/>
        </w:rPr>
        <w:t xml:space="preserve"> </w:t>
      </w:r>
      <w:r w:rsidR="005D20C1">
        <w:rPr>
          <w:rFonts w:eastAsia="Calibri"/>
          <w:sz w:val="24"/>
          <w:szCs w:val="24"/>
        </w:rPr>
        <w:t xml:space="preserve">Sutartis bus sudaroma kiekvienai pirkimo daliai atskirai. </w:t>
      </w:r>
    </w:p>
    <w:p w14:paraId="1C607611" w14:textId="4F7A9865" w:rsidR="0064561E" w:rsidRPr="00C85E90" w:rsidRDefault="0064561E" w:rsidP="0080116C">
      <w:pPr>
        <w:widowControl w:val="0"/>
        <w:numPr>
          <w:ilvl w:val="0"/>
          <w:numId w:val="5"/>
        </w:numPr>
        <w:tabs>
          <w:tab w:val="left" w:pos="900"/>
          <w:tab w:val="left" w:pos="1276"/>
          <w:tab w:val="left" w:pos="1418"/>
        </w:tabs>
        <w:ind w:firstLine="861"/>
        <w:jc w:val="both"/>
        <w:rPr>
          <w:szCs w:val="20"/>
        </w:rPr>
      </w:pPr>
      <w:r w:rsidRPr="00C85E90">
        <w:t>Šalių susitarimu tiekėjo prievolė suteikti paslaugas yra laikoma prievole pasiekti (užtikrinti) Sutartyje numatytą rezultatą. Tiekėjas yra tinkamai informuotas apie Perkančiajai organizacijai</w:t>
      </w:r>
      <w:r w:rsidRPr="00C85E90">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w:t>
      </w:r>
      <w:r w:rsidR="008F0BE7">
        <w:rPr>
          <w:szCs w:val="20"/>
        </w:rPr>
        <w:t>konkurso</w:t>
      </w:r>
      <w:r w:rsidRPr="00C85E90">
        <w:rPr>
          <w:szCs w:val="20"/>
        </w:rPr>
        <w:t xml:space="preserve"> sąlygų apraše numatytą paskirtį. </w:t>
      </w:r>
    </w:p>
    <w:p w14:paraId="08BE0E4B" w14:textId="7553B0D9" w:rsidR="00563D1F" w:rsidRDefault="0064561E" w:rsidP="00C915FD">
      <w:pPr>
        <w:widowControl w:val="0"/>
        <w:numPr>
          <w:ilvl w:val="0"/>
          <w:numId w:val="5"/>
        </w:numPr>
        <w:tabs>
          <w:tab w:val="left" w:pos="900"/>
          <w:tab w:val="left" w:pos="1276"/>
          <w:tab w:val="left" w:pos="1418"/>
        </w:tabs>
        <w:ind w:firstLine="861"/>
        <w:jc w:val="both"/>
      </w:pPr>
      <w:r w:rsidRPr="00C85E90">
        <w:rPr>
          <w:szCs w:val="20"/>
        </w:rPr>
        <w:t xml:space="preserve">Sutartis sudaroma Perkančiosios organizacijos naudai ir jos interesais, todėl Perkančioji organizacija nuo pat Sutarties </w:t>
      </w:r>
      <w:r w:rsidRPr="00C85E90">
        <w:t>įsigaliojimo dienos turi teisę reikalauti iš tiekėjo tinkamai vykdyti savo pareigas.</w:t>
      </w:r>
    </w:p>
    <w:p w14:paraId="26B47D47" w14:textId="7536DDCA" w:rsidR="00C915FD" w:rsidRDefault="00C915FD" w:rsidP="00C915FD">
      <w:pPr>
        <w:widowControl w:val="0"/>
        <w:tabs>
          <w:tab w:val="left" w:pos="900"/>
          <w:tab w:val="left" w:pos="1276"/>
          <w:tab w:val="left" w:pos="1418"/>
        </w:tabs>
        <w:jc w:val="both"/>
      </w:pPr>
    </w:p>
    <w:p w14:paraId="54E775C8" w14:textId="4E9E6CF8" w:rsidR="00C915FD" w:rsidRDefault="00C915FD" w:rsidP="00C915FD">
      <w:pPr>
        <w:widowControl w:val="0"/>
        <w:tabs>
          <w:tab w:val="left" w:pos="900"/>
          <w:tab w:val="left" w:pos="1276"/>
          <w:tab w:val="left" w:pos="1418"/>
        </w:tabs>
        <w:jc w:val="both"/>
      </w:pPr>
    </w:p>
    <w:p w14:paraId="06235059" w14:textId="77777777" w:rsidR="00C915FD" w:rsidRDefault="00C915FD" w:rsidP="00C915FD">
      <w:pPr>
        <w:widowControl w:val="0"/>
        <w:tabs>
          <w:tab w:val="left" w:pos="900"/>
          <w:tab w:val="left" w:pos="1276"/>
          <w:tab w:val="left" w:pos="1418"/>
        </w:tabs>
        <w:jc w:val="center"/>
      </w:pPr>
      <w:r>
        <w:t>⸺⸺⸺</w:t>
      </w:r>
    </w:p>
    <w:p w14:paraId="5D1CE180" w14:textId="13CE1192" w:rsidR="00C915FD" w:rsidRDefault="00C915FD" w:rsidP="00C915FD">
      <w:pPr>
        <w:widowControl w:val="0"/>
        <w:tabs>
          <w:tab w:val="left" w:pos="900"/>
          <w:tab w:val="left" w:pos="1276"/>
          <w:tab w:val="left" w:pos="1418"/>
        </w:tabs>
        <w:jc w:val="center"/>
      </w:pPr>
    </w:p>
    <w:p w14:paraId="2EC754D7" w14:textId="3803D586" w:rsidR="00C915FD" w:rsidRDefault="00C915FD" w:rsidP="00C915FD">
      <w:pPr>
        <w:widowControl w:val="0"/>
        <w:tabs>
          <w:tab w:val="left" w:pos="900"/>
          <w:tab w:val="left" w:pos="1276"/>
          <w:tab w:val="left" w:pos="1418"/>
        </w:tabs>
        <w:jc w:val="center"/>
      </w:pPr>
    </w:p>
    <w:p w14:paraId="37879A06" w14:textId="77777777" w:rsidR="00C915FD" w:rsidRDefault="00C915FD" w:rsidP="00C915FD">
      <w:pPr>
        <w:widowControl w:val="0"/>
        <w:tabs>
          <w:tab w:val="left" w:pos="900"/>
          <w:tab w:val="left" w:pos="1276"/>
          <w:tab w:val="left" w:pos="1418"/>
        </w:tabs>
        <w:jc w:val="both"/>
      </w:pPr>
    </w:p>
    <w:p w14:paraId="2E80E010" w14:textId="21209CBB" w:rsidR="00705D71" w:rsidRDefault="00705D71" w:rsidP="00C915FD">
      <w:pPr>
        <w:spacing w:after="200" w:line="276" w:lineRule="auto"/>
      </w:pPr>
    </w:p>
    <w:p w14:paraId="7B298061" w14:textId="022F1043" w:rsidR="00705D71" w:rsidRDefault="00705D71">
      <w:pPr>
        <w:spacing w:after="200" w:line="276" w:lineRule="auto"/>
      </w:pPr>
    </w:p>
    <w:p w14:paraId="628F9A1A" w14:textId="7773F785" w:rsidR="00705D71" w:rsidRDefault="00705D71">
      <w:pPr>
        <w:spacing w:after="200" w:line="276" w:lineRule="auto"/>
      </w:pPr>
    </w:p>
    <w:p w14:paraId="36EBA5B3" w14:textId="09408B96" w:rsidR="009C2966" w:rsidRDefault="009C2966">
      <w:pPr>
        <w:spacing w:after="200" w:line="276" w:lineRule="auto"/>
      </w:pPr>
    </w:p>
    <w:p w14:paraId="0C37BEE1" w14:textId="51A278DB" w:rsidR="009C2966" w:rsidRDefault="009C2966">
      <w:pPr>
        <w:spacing w:after="200" w:line="276" w:lineRule="auto"/>
      </w:pPr>
    </w:p>
    <w:p w14:paraId="61034F76" w14:textId="570C3CE7" w:rsidR="009C2966" w:rsidRDefault="009C2966">
      <w:pPr>
        <w:spacing w:after="200" w:line="276" w:lineRule="auto"/>
      </w:pPr>
    </w:p>
    <w:p w14:paraId="0B895E5C" w14:textId="2FF5AD3D" w:rsidR="009C2966" w:rsidRDefault="009C2966">
      <w:pPr>
        <w:spacing w:after="200" w:line="276" w:lineRule="auto"/>
      </w:pPr>
    </w:p>
    <w:p w14:paraId="7F03D160" w14:textId="5084565F" w:rsidR="009C2966" w:rsidRDefault="009C2966">
      <w:pPr>
        <w:spacing w:after="200" w:line="276" w:lineRule="auto"/>
      </w:pPr>
    </w:p>
    <w:p w14:paraId="7FF25625" w14:textId="77777777" w:rsidR="009C2966" w:rsidRDefault="009C2966">
      <w:pPr>
        <w:spacing w:after="200" w:line="276" w:lineRule="auto"/>
      </w:pPr>
    </w:p>
    <w:p w14:paraId="54DDFA63" w14:textId="04AACD80" w:rsidR="0030116A" w:rsidRDefault="0030116A">
      <w:pPr>
        <w:spacing w:after="200" w:line="276" w:lineRule="auto"/>
      </w:pPr>
    </w:p>
    <w:p w14:paraId="279A5E93" w14:textId="52353236" w:rsidR="00CD6A36" w:rsidRDefault="00CD6A36">
      <w:pPr>
        <w:spacing w:after="200" w:line="276" w:lineRule="auto"/>
      </w:pPr>
    </w:p>
    <w:p w14:paraId="19A2526D" w14:textId="4BC03823" w:rsidR="0030116A" w:rsidRDefault="0030116A">
      <w:pPr>
        <w:spacing w:after="200" w:line="276" w:lineRule="auto"/>
      </w:pPr>
    </w:p>
    <w:p w14:paraId="28366B50" w14:textId="77777777" w:rsidR="002F683C" w:rsidRDefault="002F683C">
      <w:pPr>
        <w:spacing w:after="200" w:line="276" w:lineRule="auto"/>
      </w:pPr>
    </w:p>
    <w:p w14:paraId="1304827A" w14:textId="58F95795" w:rsidR="00563D1F" w:rsidRDefault="00563D1F">
      <w:pPr>
        <w:spacing w:after="200" w:line="276" w:lineRule="auto"/>
      </w:pPr>
    </w:p>
    <w:p w14:paraId="1AFB306A" w14:textId="77777777" w:rsidR="00FA751F" w:rsidRPr="00C85E90" w:rsidRDefault="00FA751F">
      <w:pPr>
        <w:spacing w:after="200" w:line="276" w:lineRule="auto"/>
      </w:pPr>
    </w:p>
    <w:tbl>
      <w:tblPr>
        <w:tblW w:w="2977" w:type="dxa"/>
        <w:tblInd w:w="6946" w:type="dxa"/>
        <w:tblLook w:val="01E0" w:firstRow="1" w:lastRow="1" w:firstColumn="1" w:lastColumn="1" w:noHBand="0" w:noVBand="0"/>
      </w:tblPr>
      <w:tblGrid>
        <w:gridCol w:w="2977"/>
      </w:tblGrid>
      <w:tr w:rsidR="00D25073" w:rsidRPr="00C85E90" w14:paraId="2A9900F5" w14:textId="77777777" w:rsidTr="0004377F">
        <w:tc>
          <w:tcPr>
            <w:tcW w:w="2977" w:type="dxa"/>
          </w:tcPr>
          <w:p w14:paraId="02AC6485" w14:textId="6C941164" w:rsidR="00D25073" w:rsidRPr="00C85E90" w:rsidRDefault="00D25073" w:rsidP="0004377F">
            <w:pPr>
              <w:widowControl w:val="0"/>
            </w:pPr>
            <w:bookmarkStart w:id="28" w:name="_Hlk142301037"/>
            <w:r w:rsidRPr="00C85E90">
              <w:lastRenderedPageBreak/>
              <w:br w:type="page"/>
            </w:r>
            <w:r w:rsidRPr="00C85E90">
              <w:br w:type="page"/>
            </w:r>
            <w:r w:rsidRPr="00C85E90">
              <w:br w:type="page"/>
            </w:r>
            <w:r w:rsidRPr="00C85E90">
              <w:br w:type="page"/>
            </w:r>
            <w:r w:rsidRPr="00C85E90">
              <w:br w:type="page"/>
            </w:r>
            <w:r w:rsidR="0015530E">
              <w:t>Konkurso</w:t>
            </w:r>
            <w:r w:rsidR="0015530E" w:rsidRPr="00C85E90">
              <w:t xml:space="preserve"> </w:t>
            </w:r>
            <w:r w:rsidRPr="00C85E90">
              <w:t>sąlygų aprašo</w:t>
            </w:r>
          </w:p>
        </w:tc>
      </w:tr>
      <w:tr w:rsidR="00D25073" w:rsidRPr="00C85E90" w14:paraId="3DD520F9" w14:textId="77777777" w:rsidTr="0004377F">
        <w:tc>
          <w:tcPr>
            <w:tcW w:w="2977" w:type="dxa"/>
          </w:tcPr>
          <w:p w14:paraId="4AC68B26" w14:textId="77777777" w:rsidR="00D25073" w:rsidRPr="00C85E90" w:rsidRDefault="00D25073" w:rsidP="0004377F">
            <w:pPr>
              <w:widowControl w:val="0"/>
            </w:pPr>
            <w:r w:rsidRPr="00C85E90">
              <w:t>1 priedas</w:t>
            </w:r>
          </w:p>
        </w:tc>
      </w:tr>
      <w:bookmarkEnd w:id="28"/>
    </w:tbl>
    <w:p w14:paraId="345EC713" w14:textId="77777777" w:rsidR="00D25073" w:rsidRPr="00C85E90" w:rsidRDefault="00D25073" w:rsidP="00D25073">
      <w:pPr>
        <w:widowControl w:val="0"/>
        <w:ind w:right="-178"/>
        <w:jc w:val="center"/>
        <w:rPr>
          <w:sz w:val="20"/>
          <w:szCs w:val="20"/>
        </w:rPr>
      </w:pPr>
    </w:p>
    <w:p w14:paraId="3307FCD8" w14:textId="77777777" w:rsidR="00D25073" w:rsidRPr="00C85E90" w:rsidRDefault="00D25073" w:rsidP="00D25073">
      <w:pPr>
        <w:ind w:right="-178"/>
        <w:jc w:val="center"/>
        <w:rPr>
          <w:sz w:val="20"/>
          <w:szCs w:val="16"/>
        </w:rPr>
      </w:pPr>
      <w:r w:rsidRPr="00C85E90">
        <w:rPr>
          <w:sz w:val="20"/>
          <w:szCs w:val="16"/>
        </w:rPr>
        <w:t>(Tiekėjo pavadinimas)</w:t>
      </w:r>
    </w:p>
    <w:p w14:paraId="547BB53F" w14:textId="77777777" w:rsidR="00D25073" w:rsidRPr="00C85E90" w:rsidRDefault="00D25073" w:rsidP="00D25073">
      <w:pPr>
        <w:ind w:right="-178"/>
        <w:jc w:val="center"/>
        <w:rPr>
          <w:sz w:val="20"/>
          <w:szCs w:val="16"/>
        </w:rPr>
      </w:pPr>
      <w:r w:rsidRPr="00C85E9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E5165E" w14:textId="77777777" w:rsidR="00D25073" w:rsidRPr="00C85E90" w:rsidRDefault="00D25073" w:rsidP="00D25073">
      <w:pPr>
        <w:widowControl w:val="0"/>
        <w:tabs>
          <w:tab w:val="center" w:pos="2520"/>
        </w:tabs>
        <w:jc w:val="both"/>
        <w:rPr>
          <w:szCs w:val="22"/>
          <w:u w:val="single"/>
        </w:rPr>
      </w:pPr>
    </w:p>
    <w:p w14:paraId="7797DDE0" w14:textId="77777777" w:rsidR="00D25073" w:rsidRPr="00C85E90" w:rsidRDefault="00D25073" w:rsidP="00D25073">
      <w:pPr>
        <w:widowControl w:val="0"/>
        <w:tabs>
          <w:tab w:val="center" w:pos="2520"/>
        </w:tabs>
        <w:jc w:val="both"/>
        <w:rPr>
          <w:szCs w:val="22"/>
          <w:u w:val="single"/>
        </w:rPr>
      </w:pPr>
      <w:r w:rsidRPr="00C85E90">
        <w:rPr>
          <w:szCs w:val="22"/>
          <w:u w:val="single"/>
        </w:rPr>
        <w:t>Klaipėdos miesto savivaldybės administracijai</w:t>
      </w:r>
    </w:p>
    <w:p w14:paraId="1827D064" w14:textId="4CC0718F" w:rsidR="00D25073" w:rsidRPr="00C85E90" w:rsidRDefault="00D25073" w:rsidP="00D25073">
      <w:pPr>
        <w:widowControl w:val="0"/>
        <w:tabs>
          <w:tab w:val="center" w:pos="2520"/>
        </w:tabs>
        <w:jc w:val="both"/>
        <w:rPr>
          <w:sz w:val="20"/>
          <w:szCs w:val="20"/>
        </w:rPr>
      </w:pPr>
      <w:r w:rsidRPr="00C85E90">
        <w:rPr>
          <w:sz w:val="20"/>
          <w:szCs w:val="20"/>
        </w:rPr>
        <w:t xml:space="preserve"> (Adresatas (</w:t>
      </w:r>
      <w:r w:rsidR="000D21AB" w:rsidRPr="00C85E90">
        <w:rPr>
          <w:sz w:val="20"/>
          <w:szCs w:val="20"/>
        </w:rPr>
        <w:t xml:space="preserve">centrinė </w:t>
      </w:r>
      <w:r w:rsidRPr="00C85E90">
        <w:rPr>
          <w:sz w:val="20"/>
          <w:szCs w:val="20"/>
        </w:rPr>
        <w:t>perkančioji organizacija))</w:t>
      </w:r>
    </w:p>
    <w:p w14:paraId="4A72431A" w14:textId="77777777" w:rsidR="00D25073" w:rsidRPr="00C85E90" w:rsidRDefault="00D25073" w:rsidP="00D25073">
      <w:pPr>
        <w:ind w:left="5400"/>
        <w:jc w:val="both"/>
      </w:pPr>
    </w:p>
    <w:p w14:paraId="1C850DD2" w14:textId="77777777" w:rsidR="00D25073" w:rsidRPr="00C85E90" w:rsidRDefault="00D25073" w:rsidP="00D25073">
      <w:pPr>
        <w:jc w:val="center"/>
        <w:rPr>
          <w:b/>
        </w:rPr>
      </w:pPr>
      <w:r w:rsidRPr="00C85E90">
        <w:rPr>
          <w:b/>
        </w:rPr>
        <w:t>PASIŪLYMAS</w:t>
      </w:r>
    </w:p>
    <w:p w14:paraId="5C29338B" w14:textId="2D58702E" w:rsidR="00D25073" w:rsidRPr="00C85E90" w:rsidRDefault="007750CA" w:rsidP="00D25073">
      <w:pPr>
        <w:shd w:val="clear" w:color="auto" w:fill="FFFFFF"/>
        <w:jc w:val="center"/>
        <w:rPr>
          <w:b/>
        </w:rPr>
      </w:pPr>
      <w:r w:rsidRPr="00447EC8">
        <w:rPr>
          <w:rFonts w:eastAsia="Calibri"/>
          <w:b/>
        </w:rPr>
        <w:t>ŠVIETIMO DARBUOTOJ</w:t>
      </w:r>
      <w:r w:rsidR="00227A5F">
        <w:rPr>
          <w:rFonts w:eastAsia="Calibri"/>
          <w:b/>
        </w:rPr>
        <w:t>AMS</w:t>
      </w:r>
      <w:r w:rsidRPr="00447EC8">
        <w:rPr>
          <w:rFonts w:eastAsia="Calibri"/>
          <w:b/>
        </w:rPr>
        <w:t xml:space="preserve"> STAŽUO</w:t>
      </w:r>
      <w:r w:rsidR="00227A5F">
        <w:rPr>
          <w:rFonts w:eastAsia="Calibri"/>
          <w:b/>
        </w:rPr>
        <w:t>ČIŲ</w:t>
      </w:r>
      <w:r w:rsidRPr="00447EC8">
        <w:rPr>
          <w:rFonts w:eastAsia="Calibri"/>
          <w:b/>
        </w:rPr>
        <w:t xml:space="preserve"> PROGRAMOS  PARENGIMO IR ĮGYVENDINIMO </w:t>
      </w:r>
      <w:r>
        <w:rPr>
          <w:rFonts w:eastAsia="Calibri"/>
          <w:b/>
        </w:rPr>
        <w:t xml:space="preserve"> </w:t>
      </w:r>
      <w:r w:rsidRPr="00C85E90">
        <w:rPr>
          <w:b/>
        </w:rPr>
        <w:t xml:space="preserve">PASLAUGŲ </w:t>
      </w:r>
      <w:r w:rsidR="00A00404" w:rsidRPr="00C85E90">
        <w:rPr>
          <w:b/>
        </w:rPr>
        <w:t>PIRKIM</w:t>
      </w:r>
      <w:r w:rsidR="002F683C">
        <w:rPr>
          <w:b/>
        </w:rPr>
        <w:t>UI</w:t>
      </w:r>
      <w:r w:rsidR="00A00404" w:rsidRPr="00C85E90">
        <w:rPr>
          <w:b/>
        </w:rPr>
        <w:t xml:space="preserve"> SUPAPRASTINTO ATVIRO KONKURSO BŪDU </w:t>
      </w:r>
    </w:p>
    <w:p w14:paraId="33AB4C1D" w14:textId="77777777" w:rsidR="00D25073" w:rsidRPr="00C85E90" w:rsidRDefault="00D25073" w:rsidP="00D25073">
      <w:pPr>
        <w:shd w:val="clear" w:color="auto" w:fill="FFFFFF"/>
        <w:jc w:val="center"/>
        <w:rPr>
          <w:b/>
          <w:bCs/>
          <w:color w:val="000000"/>
        </w:rPr>
      </w:pPr>
      <w:r w:rsidRPr="00C85E90">
        <w:t>_____________</w:t>
      </w:r>
      <w:r w:rsidRPr="00C85E90">
        <w:rPr>
          <w:b/>
          <w:bCs/>
          <w:color w:val="000000"/>
        </w:rPr>
        <w:t xml:space="preserve"> </w:t>
      </w:r>
      <w:r w:rsidRPr="00C85E90">
        <w:t>Nr.______</w:t>
      </w:r>
    </w:p>
    <w:p w14:paraId="4D93CE99" w14:textId="3F12B77D" w:rsidR="00D25073" w:rsidRDefault="00D25073" w:rsidP="00265A6C">
      <w:pPr>
        <w:shd w:val="clear" w:color="auto" w:fill="FFFFFF"/>
        <w:ind w:left="2592" w:firstLine="1296"/>
        <w:rPr>
          <w:bCs/>
          <w:color w:val="000000"/>
          <w:sz w:val="20"/>
          <w:szCs w:val="20"/>
        </w:rPr>
      </w:pPr>
      <w:r w:rsidRPr="00C85E90">
        <w:rPr>
          <w:bCs/>
          <w:color w:val="000000"/>
          <w:sz w:val="20"/>
          <w:szCs w:val="20"/>
        </w:rPr>
        <w:t xml:space="preserve">       (Data)</w:t>
      </w:r>
    </w:p>
    <w:p w14:paraId="4C161964" w14:textId="68268002" w:rsidR="00265A6C" w:rsidRPr="009C2966" w:rsidRDefault="00265A6C" w:rsidP="00265A6C">
      <w:pPr>
        <w:shd w:val="clear" w:color="auto" w:fill="FFFFFF"/>
        <w:ind w:left="2592" w:firstLine="1296"/>
        <w:rPr>
          <w:bCs/>
          <w:color w:val="000000"/>
          <w:sz w:val="20"/>
          <w:szCs w:val="20"/>
          <w:u w:val="single"/>
        </w:rPr>
      </w:pPr>
      <w:r>
        <w:rPr>
          <w:bCs/>
          <w:color w:val="000000"/>
          <w:sz w:val="20"/>
          <w:szCs w:val="20"/>
        </w:rPr>
        <w:t>⸺⸺⸺⸺⸺⸺⸺⸺</w:t>
      </w:r>
    </w:p>
    <w:p w14:paraId="76503415" w14:textId="537B3D41" w:rsidR="00D25073" w:rsidRPr="00C85E90" w:rsidRDefault="00D25073" w:rsidP="00BB2901">
      <w:pPr>
        <w:shd w:val="clear" w:color="auto" w:fill="FFFFFF"/>
        <w:jc w:val="center"/>
        <w:rPr>
          <w:bCs/>
          <w:color w:val="000000"/>
          <w:sz w:val="20"/>
          <w:szCs w:val="20"/>
        </w:rPr>
      </w:pPr>
      <w:r w:rsidRPr="00C85E90">
        <w:rPr>
          <w:bCs/>
          <w:color w:val="000000"/>
          <w:sz w:val="20"/>
          <w:szCs w:val="20"/>
        </w:rPr>
        <w:t>(Sudarymo vieta)</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3003"/>
      </w:tblGrid>
      <w:tr w:rsidR="00D25073" w:rsidRPr="00C85E90" w14:paraId="7CAE2888" w14:textId="77777777" w:rsidTr="0004377F">
        <w:tc>
          <w:tcPr>
            <w:tcW w:w="3468" w:type="pct"/>
            <w:shd w:val="clear" w:color="auto" w:fill="auto"/>
          </w:tcPr>
          <w:p w14:paraId="7DEAF12E" w14:textId="77777777" w:rsidR="00D25073" w:rsidRPr="00C85E90" w:rsidRDefault="00D25073" w:rsidP="0004377F">
            <w:pPr>
              <w:widowControl w:val="0"/>
              <w:jc w:val="both"/>
            </w:pPr>
            <w:r w:rsidRPr="00C85E90">
              <w:rPr>
                <w:b/>
              </w:rPr>
              <w:t>Tiekėjo pavadinimas</w:t>
            </w:r>
          </w:p>
          <w:p w14:paraId="393363AD" w14:textId="77777777" w:rsidR="00D25073" w:rsidRPr="00C85E90" w:rsidRDefault="00D25073" w:rsidP="0004377F">
            <w:pPr>
              <w:widowControl w:val="0"/>
              <w:jc w:val="both"/>
              <w:rPr>
                <w:i/>
              </w:rPr>
            </w:pPr>
            <w:r w:rsidRPr="00C85E90">
              <w:rPr>
                <w:i/>
              </w:rPr>
              <w:t>(jeigu dalyvauja tiekėjų grupė, surašomi visi dalyvių pavadinimai)</w:t>
            </w:r>
          </w:p>
        </w:tc>
        <w:tc>
          <w:tcPr>
            <w:tcW w:w="1532" w:type="pct"/>
            <w:shd w:val="clear" w:color="auto" w:fill="auto"/>
          </w:tcPr>
          <w:p w14:paraId="0383C855" w14:textId="77777777" w:rsidR="00D25073" w:rsidRPr="00C85E90" w:rsidRDefault="00D25073" w:rsidP="0004377F">
            <w:pPr>
              <w:widowControl w:val="0"/>
              <w:jc w:val="both"/>
            </w:pPr>
          </w:p>
          <w:p w14:paraId="71A9083E" w14:textId="77777777" w:rsidR="00D25073" w:rsidRPr="00C85E90" w:rsidRDefault="00D25073" w:rsidP="0004377F">
            <w:pPr>
              <w:widowControl w:val="0"/>
              <w:jc w:val="both"/>
            </w:pPr>
          </w:p>
        </w:tc>
      </w:tr>
      <w:tr w:rsidR="00D25073" w:rsidRPr="00C85E90" w14:paraId="1154DE76" w14:textId="77777777" w:rsidTr="0004377F">
        <w:tc>
          <w:tcPr>
            <w:tcW w:w="3468" w:type="pct"/>
          </w:tcPr>
          <w:p w14:paraId="4055ECE8" w14:textId="765114C0" w:rsidR="00D25073" w:rsidRPr="00C85E90" w:rsidRDefault="00D25073" w:rsidP="0004377F">
            <w:pPr>
              <w:widowControl w:val="0"/>
              <w:jc w:val="both"/>
            </w:pPr>
            <w:r w:rsidRPr="00C85E90">
              <w:t>Tiekėjo adresas</w:t>
            </w:r>
            <w:r w:rsidRPr="00C85E90">
              <w:rPr>
                <w:i/>
              </w:rPr>
              <w:t xml:space="preserve"> (jeigu dalyvauja tiekėjų grupė</w:t>
            </w:r>
            <w:r w:rsidR="00341CDE">
              <w:rPr>
                <w:i/>
              </w:rPr>
              <w:t xml:space="preserve"> (</w:t>
            </w:r>
            <w:r w:rsidR="00341CDE">
              <w:rPr>
                <w:i/>
                <w:iCs/>
                <w:color w:val="000000" w:themeColor="text1"/>
              </w:rPr>
              <w:t>konkurso</w:t>
            </w:r>
            <w:r w:rsidR="00341CDE" w:rsidRPr="00C85E90">
              <w:rPr>
                <w:i/>
                <w:iCs/>
                <w:color w:val="000000" w:themeColor="text1"/>
              </w:rPr>
              <w:t xml:space="preserve"> sąlygų aprašo </w:t>
            </w:r>
            <w:r w:rsidR="00341CDE">
              <w:rPr>
                <w:i/>
              </w:rPr>
              <w:t>34 p.)</w:t>
            </w:r>
            <w:r w:rsidRPr="00C85E90">
              <w:rPr>
                <w:i/>
              </w:rPr>
              <w:t>, surašomi visi dalyvių adresai)</w:t>
            </w:r>
          </w:p>
        </w:tc>
        <w:tc>
          <w:tcPr>
            <w:tcW w:w="1532" w:type="pct"/>
          </w:tcPr>
          <w:p w14:paraId="3B6E51BB" w14:textId="77777777" w:rsidR="00D25073" w:rsidRPr="00C85E90" w:rsidRDefault="00D25073" w:rsidP="0004377F">
            <w:pPr>
              <w:widowControl w:val="0"/>
              <w:jc w:val="both"/>
            </w:pPr>
          </w:p>
          <w:p w14:paraId="1242376C" w14:textId="77777777" w:rsidR="00D25073" w:rsidRPr="00C85E90" w:rsidRDefault="00D25073" w:rsidP="0004377F">
            <w:pPr>
              <w:widowControl w:val="0"/>
              <w:jc w:val="both"/>
            </w:pPr>
          </w:p>
        </w:tc>
      </w:tr>
      <w:tr w:rsidR="00D25073" w:rsidRPr="00C85E90" w14:paraId="6008E241" w14:textId="77777777" w:rsidTr="0004377F">
        <w:tc>
          <w:tcPr>
            <w:tcW w:w="3468" w:type="pct"/>
          </w:tcPr>
          <w:p w14:paraId="7FE71F7E" w14:textId="77777777" w:rsidR="00D25073" w:rsidRPr="00C85E90" w:rsidRDefault="00D25073" w:rsidP="0004377F">
            <w:pPr>
              <w:widowControl w:val="0"/>
              <w:jc w:val="both"/>
            </w:pPr>
            <w:r w:rsidRPr="00C85E90">
              <w:t>Už pasiūlymą atsakingo asmens vardas, pavardė</w:t>
            </w:r>
          </w:p>
        </w:tc>
        <w:tc>
          <w:tcPr>
            <w:tcW w:w="1532" w:type="pct"/>
          </w:tcPr>
          <w:p w14:paraId="60B021AD" w14:textId="77777777" w:rsidR="00D25073" w:rsidRPr="00C85E90" w:rsidRDefault="00D25073" w:rsidP="0004377F">
            <w:pPr>
              <w:widowControl w:val="0"/>
              <w:jc w:val="both"/>
            </w:pPr>
          </w:p>
        </w:tc>
      </w:tr>
      <w:tr w:rsidR="00D25073" w:rsidRPr="00C85E90" w14:paraId="5AEA60C4" w14:textId="77777777" w:rsidTr="0004377F">
        <w:tc>
          <w:tcPr>
            <w:tcW w:w="3468" w:type="pct"/>
          </w:tcPr>
          <w:p w14:paraId="4FDCD3D8" w14:textId="77777777" w:rsidR="00D25073" w:rsidRPr="00C85E90" w:rsidRDefault="00D25073" w:rsidP="0004377F">
            <w:pPr>
              <w:widowControl w:val="0"/>
              <w:jc w:val="both"/>
            </w:pPr>
            <w:r w:rsidRPr="00C85E90">
              <w:t>Telefono numeris</w:t>
            </w:r>
          </w:p>
        </w:tc>
        <w:tc>
          <w:tcPr>
            <w:tcW w:w="1532" w:type="pct"/>
          </w:tcPr>
          <w:p w14:paraId="65B7E573" w14:textId="77777777" w:rsidR="00D25073" w:rsidRPr="00C85E90" w:rsidRDefault="00D25073" w:rsidP="0004377F">
            <w:pPr>
              <w:widowControl w:val="0"/>
              <w:jc w:val="both"/>
            </w:pPr>
          </w:p>
        </w:tc>
      </w:tr>
      <w:tr w:rsidR="00D25073" w:rsidRPr="00C85E90" w14:paraId="3F2F639A" w14:textId="77777777" w:rsidTr="0004377F">
        <w:tc>
          <w:tcPr>
            <w:tcW w:w="3468" w:type="pct"/>
          </w:tcPr>
          <w:p w14:paraId="6C8F1FEF" w14:textId="77777777" w:rsidR="00D25073" w:rsidRPr="00C85E90" w:rsidRDefault="00D25073" w:rsidP="0004377F">
            <w:pPr>
              <w:widowControl w:val="0"/>
              <w:jc w:val="both"/>
            </w:pPr>
            <w:r w:rsidRPr="00C85E90">
              <w:t>El. pašto adresas</w:t>
            </w:r>
          </w:p>
        </w:tc>
        <w:tc>
          <w:tcPr>
            <w:tcW w:w="1532" w:type="pct"/>
          </w:tcPr>
          <w:p w14:paraId="49C900C5" w14:textId="77777777" w:rsidR="00D25073" w:rsidRPr="00C85E90" w:rsidRDefault="00D25073" w:rsidP="0004377F">
            <w:pPr>
              <w:widowControl w:val="0"/>
              <w:jc w:val="both"/>
            </w:pPr>
          </w:p>
        </w:tc>
      </w:tr>
    </w:tbl>
    <w:p w14:paraId="726521BC" w14:textId="77777777" w:rsidR="005277BB" w:rsidRPr="005277BB" w:rsidRDefault="005277BB" w:rsidP="005277BB">
      <w:pPr>
        <w:rPr>
          <w:b/>
          <w:bCs/>
          <w:i/>
          <w:iCs/>
          <w:sz w:val="22"/>
          <w:szCs w:val="22"/>
        </w:rPr>
      </w:pPr>
    </w:p>
    <w:p w14:paraId="03F256A0" w14:textId="77777777" w:rsidR="005277BB" w:rsidRPr="005277BB" w:rsidRDefault="005277BB" w:rsidP="005277BB">
      <w:pPr>
        <w:jc w:val="both"/>
        <w:rPr>
          <w:i/>
          <w:iCs/>
          <w:color w:val="1F497D" w:themeColor="text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962"/>
        <w:gridCol w:w="992"/>
        <w:gridCol w:w="850"/>
        <w:gridCol w:w="993"/>
        <w:gridCol w:w="992"/>
        <w:gridCol w:w="992"/>
      </w:tblGrid>
      <w:tr w:rsidR="005277BB" w:rsidRPr="005277BB" w14:paraId="6B3C3E3C" w14:textId="77777777" w:rsidTr="00462DDF">
        <w:tc>
          <w:tcPr>
            <w:tcW w:w="4962" w:type="dxa"/>
            <w:tcBorders>
              <w:top w:val="nil"/>
              <w:left w:val="nil"/>
            </w:tcBorders>
            <w:shd w:val="clear" w:color="auto" w:fill="auto"/>
            <w:tcMar>
              <w:top w:w="0" w:type="dxa"/>
              <w:left w:w="108" w:type="dxa"/>
              <w:bottom w:w="0" w:type="dxa"/>
              <w:right w:w="108" w:type="dxa"/>
            </w:tcMar>
          </w:tcPr>
          <w:p w14:paraId="02F1EA42" w14:textId="77777777" w:rsidR="005277BB" w:rsidRPr="005277BB" w:rsidRDefault="005277BB" w:rsidP="005277BB">
            <w:pPr>
              <w:widowControl w:val="0"/>
              <w:jc w:val="both"/>
              <w:rPr>
                <w:b/>
                <w:bCs/>
              </w:rPr>
            </w:pPr>
          </w:p>
        </w:tc>
        <w:tc>
          <w:tcPr>
            <w:tcW w:w="992" w:type="dxa"/>
            <w:shd w:val="clear" w:color="auto" w:fill="F2F2F2" w:themeFill="background1" w:themeFillShade="F2"/>
            <w:tcMar>
              <w:top w:w="0" w:type="dxa"/>
              <w:left w:w="108" w:type="dxa"/>
              <w:bottom w:w="0" w:type="dxa"/>
              <w:right w:w="108" w:type="dxa"/>
            </w:tcMar>
          </w:tcPr>
          <w:p w14:paraId="15B486F3" w14:textId="77777777" w:rsidR="005277BB" w:rsidRPr="005277BB" w:rsidRDefault="005277BB" w:rsidP="005277BB">
            <w:pPr>
              <w:widowControl w:val="0"/>
              <w:jc w:val="center"/>
            </w:pPr>
            <w:r w:rsidRPr="005277BB">
              <w:t>I pirkimo dalis</w:t>
            </w:r>
          </w:p>
        </w:tc>
        <w:tc>
          <w:tcPr>
            <w:tcW w:w="850" w:type="dxa"/>
            <w:shd w:val="clear" w:color="auto" w:fill="F2F2F2" w:themeFill="background1" w:themeFillShade="F2"/>
          </w:tcPr>
          <w:p w14:paraId="49A9C8C2" w14:textId="77777777" w:rsidR="005277BB" w:rsidRPr="005277BB" w:rsidRDefault="005277BB" w:rsidP="005277BB">
            <w:pPr>
              <w:widowControl w:val="0"/>
              <w:jc w:val="center"/>
            </w:pPr>
            <w:r w:rsidRPr="005277BB">
              <w:t>II pirkimo dalis</w:t>
            </w:r>
          </w:p>
        </w:tc>
        <w:tc>
          <w:tcPr>
            <w:tcW w:w="993" w:type="dxa"/>
            <w:shd w:val="clear" w:color="auto" w:fill="F2F2F2" w:themeFill="background1" w:themeFillShade="F2"/>
          </w:tcPr>
          <w:p w14:paraId="118798F7" w14:textId="77777777" w:rsidR="005277BB" w:rsidRPr="005277BB" w:rsidRDefault="005277BB" w:rsidP="005277BB">
            <w:pPr>
              <w:widowControl w:val="0"/>
              <w:jc w:val="center"/>
            </w:pPr>
            <w:r w:rsidRPr="005277BB">
              <w:t>III pirkimo dalis</w:t>
            </w:r>
          </w:p>
        </w:tc>
        <w:tc>
          <w:tcPr>
            <w:tcW w:w="992" w:type="dxa"/>
            <w:shd w:val="clear" w:color="auto" w:fill="F2F2F2" w:themeFill="background1" w:themeFillShade="F2"/>
          </w:tcPr>
          <w:p w14:paraId="1A03F115" w14:textId="77777777" w:rsidR="005277BB" w:rsidRPr="005277BB" w:rsidRDefault="005277BB" w:rsidP="005277BB">
            <w:pPr>
              <w:widowControl w:val="0"/>
              <w:jc w:val="center"/>
            </w:pPr>
            <w:r w:rsidRPr="005277BB">
              <w:t>IV pirkimo dalis</w:t>
            </w:r>
          </w:p>
        </w:tc>
        <w:tc>
          <w:tcPr>
            <w:tcW w:w="992" w:type="dxa"/>
            <w:shd w:val="clear" w:color="auto" w:fill="F2F2F2" w:themeFill="background1" w:themeFillShade="F2"/>
          </w:tcPr>
          <w:p w14:paraId="244472B2" w14:textId="77777777" w:rsidR="005277BB" w:rsidRPr="005277BB" w:rsidRDefault="005277BB" w:rsidP="005277BB">
            <w:pPr>
              <w:widowControl w:val="0"/>
              <w:jc w:val="center"/>
            </w:pPr>
            <w:r w:rsidRPr="005277BB">
              <w:t>V pirkimo dalis</w:t>
            </w:r>
          </w:p>
        </w:tc>
      </w:tr>
      <w:tr w:rsidR="005277BB" w:rsidRPr="005277BB" w14:paraId="51034A8F" w14:textId="77777777" w:rsidTr="00462DDF">
        <w:tc>
          <w:tcPr>
            <w:tcW w:w="4962" w:type="dxa"/>
            <w:shd w:val="clear" w:color="auto" w:fill="F2F2F2" w:themeFill="background1" w:themeFillShade="F2"/>
            <w:tcMar>
              <w:top w:w="0" w:type="dxa"/>
              <w:left w:w="108" w:type="dxa"/>
              <w:bottom w:w="0" w:type="dxa"/>
              <w:right w:w="108" w:type="dxa"/>
            </w:tcMar>
          </w:tcPr>
          <w:p w14:paraId="012C7817" w14:textId="513687E1" w:rsidR="005277BB" w:rsidRPr="005277BB" w:rsidRDefault="005277BB" w:rsidP="005277BB">
            <w:pPr>
              <w:widowControl w:val="0"/>
              <w:jc w:val="both"/>
              <w:rPr>
                <w:b/>
                <w:bCs/>
              </w:rPr>
            </w:pPr>
            <w:r w:rsidRPr="005277BB">
              <w:rPr>
                <w:b/>
                <w:bCs/>
              </w:rPr>
              <w:t>Su</w:t>
            </w:r>
            <w:r w:rsidR="00B071D9">
              <w:rPr>
                <w:b/>
                <w:bCs/>
              </w:rPr>
              <w:t>b</w:t>
            </w:r>
            <w:r>
              <w:rPr>
                <w:b/>
                <w:bCs/>
              </w:rPr>
              <w:t xml:space="preserve">teikėjo </w:t>
            </w:r>
            <w:r w:rsidRPr="005277BB">
              <w:rPr>
                <w:b/>
                <w:bCs/>
              </w:rPr>
              <w:t xml:space="preserve">pavadinimas </w:t>
            </w:r>
          </w:p>
          <w:p w14:paraId="2207BA3D" w14:textId="4C50A756" w:rsidR="005277BB" w:rsidRPr="005277BB" w:rsidRDefault="005277BB" w:rsidP="005277BB">
            <w:pPr>
              <w:widowControl w:val="0"/>
              <w:jc w:val="both"/>
              <w:rPr>
                <w:i/>
                <w:iCs/>
              </w:rPr>
            </w:pPr>
            <w:r w:rsidRPr="005277BB">
              <w:rPr>
                <w:bCs/>
                <w:i/>
              </w:rPr>
              <w:t xml:space="preserve">(sutarties vykdymui pasitelkiamas trečiasis asmuo, kurio </w:t>
            </w:r>
            <w:r w:rsidRPr="005277BB">
              <w:rPr>
                <w:rFonts w:eastAsia="Calibri"/>
                <w:bCs/>
                <w:i/>
                <w:lang w:eastAsia="lt-LT"/>
              </w:rPr>
              <w:t xml:space="preserve">kvalifikacija tiekėjas </w:t>
            </w:r>
            <w:r w:rsidRPr="005277BB">
              <w:rPr>
                <w:rFonts w:eastAsia="Calibri"/>
                <w:b/>
                <w:i/>
                <w:lang w:eastAsia="lt-LT"/>
              </w:rPr>
              <w:t>nesiremia</w:t>
            </w:r>
            <w:r w:rsidRPr="005277BB">
              <w:rPr>
                <w:b/>
                <w:i/>
              </w:rPr>
              <w:t>, kad atitiktų kvalifikacijos</w:t>
            </w:r>
            <w:r w:rsidRPr="005277BB">
              <w:rPr>
                <w:bCs/>
                <w:i/>
              </w:rPr>
              <w:t xml:space="preserve"> </w:t>
            </w:r>
            <w:r w:rsidRPr="005277BB">
              <w:rPr>
                <w:b/>
                <w:i/>
              </w:rPr>
              <w:t>reikalavimus</w:t>
            </w:r>
            <w:r w:rsidRPr="005277BB">
              <w:rPr>
                <w:i/>
                <w:iCs/>
              </w:rPr>
              <w:t xml:space="preserve"> (konkurso sąlygų aprašo 3</w:t>
            </w:r>
            <w:r w:rsidR="00341CDE">
              <w:rPr>
                <w:i/>
                <w:iCs/>
              </w:rPr>
              <w:t>2</w:t>
            </w:r>
            <w:r w:rsidRPr="005277BB">
              <w:rPr>
                <w:i/>
                <w:iCs/>
              </w:rPr>
              <w:t>p.))</w:t>
            </w:r>
          </w:p>
        </w:tc>
        <w:tc>
          <w:tcPr>
            <w:tcW w:w="992" w:type="dxa"/>
            <w:shd w:val="clear" w:color="auto" w:fill="auto"/>
            <w:tcMar>
              <w:top w:w="0" w:type="dxa"/>
              <w:left w:w="108" w:type="dxa"/>
              <w:bottom w:w="0" w:type="dxa"/>
              <w:right w:w="108" w:type="dxa"/>
            </w:tcMar>
          </w:tcPr>
          <w:p w14:paraId="1D806C43" w14:textId="77777777" w:rsidR="005277BB" w:rsidRPr="005277BB" w:rsidRDefault="005277BB" w:rsidP="005277BB">
            <w:pPr>
              <w:widowControl w:val="0"/>
              <w:jc w:val="both"/>
            </w:pPr>
          </w:p>
        </w:tc>
        <w:tc>
          <w:tcPr>
            <w:tcW w:w="850" w:type="dxa"/>
          </w:tcPr>
          <w:p w14:paraId="62C60ADC" w14:textId="77777777" w:rsidR="005277BB" w:rsidRPr="005277BB" w:rsidRDefault="005277BB" w:rsidP="005277BB">
            <w:pPr>
              <w:widowControl w:val="0"/>
              <w:jc w:val="both"/>
            </w:pPr>
          </w:p>
        </w:tc>
        <w:tc>
          <w:tcPr>
            <w:tcW w:w="993" w:type="dxa"/>
            <w:shd w:val="clear" w:color="auto" w:fill="auto"/>
          </w:tcPr>
          <w:p w14:paraId="629B8B2D" w14:textId="77777777" w:rsidR="005277BB" w:rsidRPr="005277BB" w:rsidRDefault="005277BB" w:rsidP="005277BB">
            <w:pPr>
              <w:widowControl w:val="0"/>
              <w:jc w:val="both"/>
            </w:pPr>
          </w:p>
        </w:tc>
        <w:tc>
          <w:tcPr>
            <w:tcW w:w="992" w:type="dxa"/>
          </w:tcPr>
          <w:p w14:paraId="04371910" w14:textId="77777777" w:rsidR="005277BB" w:rsidRPr="005277BB" w:rsidRDefault="005277BB" w:rsidP="005277BB">
            <w:pPr>
              <w:widowControl w:val="0"/>
              <w:jc w:val="both"/>
            </w:pPr>
          </w:p>
        </w:tc>
        <w:tc>
          <w:tcPr>
            <w:tcW w:w="992" w:type="dxa"/>
          </w:tcPr>
          <w:p w14:paraId="50C93AE0" w14:textId="77777777" w:rsidR="005277BB" w:rsidRPr="005277BB" w:rsidRDefault="005277BB" w:rsidP="005277BB">
            <w:pPr>
              <w:widowControl w:val="0"/>
              <w:jc w:val="both"/>
            </w:pPr>
          </w:p>
        </w:tc>
      </w:tr>
      <w:tr w:rsidR="005277BB" w:rsidRPr="005277BB" w14:paraId="3BC93A76" w14:textId="77777777" w:rsidTr="00462DDF">
        <w:tc>
          <w:tcPr>
            <w:tcW w:w="4962" w:type="dxa"/>
            <w:shd w:val="clear" w:color="auto" w:fill="F2F2F2" w:themeFill="background1" w:themeFillShade="F2"/>
            <w:tcMar>
              <w:top w:w="0" w:type="dxa"/>
              <w:left w:w="108" w:type="dxa"/>
              <w:bottom w:w="0" w:type="dxa"/>
              <w:right w:w="108" w:type="dxa"/>
            </w:tcMar>
          </w:tcPr>
          <w:p w14:paraId="06501F01" w14:textId="447A6C84" w:rsidR="005277BB" w:rsidRPr="005277BB" w:rsidRDefault="005277BB" w:rsidP="005277BB">
            <w:pPr>
              <w:widowControl w:val="0"/>
              <w:jc w:val="both"/>
            </w:pPr>
            <w:r w:rsidRPr="005277BB">
              <w:t>Sutartinių prievolių dalis (</w:t>
            </w:r>
            <w:r w:rsidRPr="005277BB">
              <w:rPr>
                <w:i/>
                <w:iCs/>
              </w:rPr>
              <w:t>procentais</w:t>
            </w:r>
            <w:r w:rsidRPr="005277BB">
              <w:t>), kurią ketinama perduoti vykdyti sub</w:t>
            </w:r>
            <w:r>
              <w:t>teikėjui</w:t>
            </w:r>
          </w:p>
        </w:tc>
        <w:tc>
          <w:tcPr>
            <w:tcW w:w="992" w:type="dxa"/>
          </w:tcPr>
          <w:p w14:paraId="4AC20EAD" w14:textId="77777777" w:rsidR="005277BB" w:rsidRPr="005277BB" w:rsidRDefault="005277BB" w:rsidP="005277BB">
            <w:pPr>
              <w:widowControl w:val="0"/>
              <w:jc w:val="both"/>
            </w:pPr>
          </w:p>
        </w:tc>
        <w:tc>
          <w:tcPr>
            <w:tcW w:w="850" w:type="dxa"/>
          </w:tcPr>
          <w:p w14:paraId="11B9EE39" w14:textId="77777777" w:rsidR="005277BB" w:rsidRPr="005277BB" w:rsidRDefault="005277BB" w:rsidP="005277BB">
            <w:pPr>
              <w:widowControl w:val="0"/>
              <w:jc w:val="both"/>
            </w:pPr>
          </w:p>
        </w:tc>
        <w:tc>
          <w:tcPr>
            <w:tcW w:w="993" w:type="dxa"/>
          </w:tcPr>
          <w:p w14:paraId="24F4BF59" w14:textId="77777777" w:rsidR="005277BB" w:rsidRPr="005277BB" w:rsidRDefault="005277BB" w:rsidP="005277BB">
            <w:pPr>
              <w:widowControl w:val="0"/>
              <w:jc w:val="both"/>
            </w:pPr>
          </w:p>
        </w:tc>
        <w:tc>
          <w:tcPr>
            <w:tcW w:w="992" w:type="dxa"/>
          </w:tcPr>
          <w:p w14:paraId="5C5D8D7A" w14:textId="77777777" w:rsidR="005277BB" w:rsidRPr="005277BB" w:rsidRDefault="005277BB" w:rsidP="005277BB">
            <w:pPr>
              <w:widowControl w:val="0"/>
              <w:jc w:val="both"/>
            </w:pPr>
          </w:p>
        </w:tc>
        <w:tc>
          <w:tcPr>
            <w:tcW w:w="992" w:type="dxa"/>
          </w:tcPr>
          <w:p w14:paraId="0C095A7D" w14:textId="77777777" w:rsidR="005277BB" w:rsidRPr="005277BB" w:rsidRDefault="005277BB" w:rsidP="005277BB">
            <w:pPr>
              <w:widowControl w:val="0"/>
              <w:jc w:val="both"/>
            </w:pPr>
          </w:p>
        </w:tc>
      </w:tr>
      <w:tr w:rsidR="005277BB" w:rsidRPr="005277BB" w14:paraId="4D2C1412" w14:textId="77777777" w:rsidTr="00462DDF">
        <w:tc>
          <w:tcPr>
            <w:tcW w:w="4962" w:type="dxa"/>
            <w:shd w:val="clear" w:color="auto" w:fill="F2F2F2" w:themeFill="background1" w:themeFillShade="F2"/>
            <w:tcMar>
              <w:top w:w="0" w:type="dxa"/>
              <w:left w:w="108" w:type="dxa"/>
              <w:bottom w:w="0" w:type="dxa"/>
              <w:right w:w="108" w:type="dxa"/>
            </w:tcMar>
          </w:tcPr>
          <w:p w14:paraId="31D49D08" w14:textId="2236DECB" w:rsidR="005277BB" w:rsidRPr="005277BB" w:rsidRDefault="005277BB" w:rsidP="005277BB">
            <w:pPr>
              <w:widowControl w:val="0"/>
              <w:jc w:val="both"/>
            </w:pPr>
            <w:r w:rsidRPr="005277BB">
              <w:t>Sub</w:t>
            </w:r>
            <w:r>
              <w:t>teikėjui</w:t>
            </w:r>
            <w:r w:rsidR="00147EFE">
              <w:t xml:space="preserve"> </w:t>
            </w:r>
            <w:r w:rsidRPr="005277BB">
              <w:t>perduodamos vykdyti sutartinės prievolės</w:t>
            </w:r>
          </w:p>
        </w:tc>
        <w:tc>
          <w:tcPr>
            <w:tcW w:w="992" w:type="dxa"/>
          </w:tcPr>
          <w:p w14:paraId="4498FF6B" w14:textId="77777777" w:rsidR="005277BB" w:rsidRPr="005277BB" w:rsidRDefault="005277BB" w:rsidP="005277BB">
            <w:pPr>
              <w:widowControl w:val="0"/>
              <w:jc w:val="both"/>
            </w:pPr>
          </w:p>
        </w:tc>
        <w:tc>
          <w:tcPr>
            <w:tcW w:w="850" w:type="dxa"/>
          </w:tcPr>
          <w:p w14:paraId="3C8B7899" w14:textId="77777777" w:rsidR="005277BB" w:rsidRPr="005277BB" w:rsidRDefault="005277BB" w:rsidP="005277BB">
            <w:pPr>
              <w:widowControl w:val="0"/>
              <w:jc w:val="both"/>
            </w:pPr>
          </w:p>
        </w:tc>
        <w:tc>
          <w:tcPr>
            <w:tcW w:w="993" w:type="dxa"/>
          </w:tcPr>
          <w:p w14:paraId="4D9E5F6C" w14:textId="77777777" w:rsidR="005277BB" w:rsidRPr="005277BB" w:rsidRDefault="005277BB" w:rsidP="005277BB">
            <w:pPr>
              <w:widowControl w:val="0"/>
              <w:jc w:val="both"/>
            </w:pPr>
          </w:p>
        </w:tc>
        <w:tc>
          <w:tcPr>
            <w:tcW w:w="992" w:type="dxa"/>
          </w:tcPr>
          <w:p w14:paraId="4FBF83E8" w14:textId="77777777" w:rsidR="005277BB" w:rsidRPr="005277BB" w:rsidRDefault="005277BB" w:rsidP="005277BB">
            <w:pPr>
              <w:widowControl w:val="0"/>
              <w:jc w:val="both"/>
            </w:pPr>
          </w:p>
        </w:tc>
        <w:tc>
          <w:tcPr>
            <w:tcW w:w="992" w:type="dxa"/>
          </w:tcPr>
          <w:p w14:paraId="013434AD" w14:textId="77777777" w:rsidR="005277BB" w:rsidRPr="005277BB" w:rsidRDefault="005277BB" w:rsidP="005277BB">
            <w:pPr>
              <w:widowControl w:val="0"/>
              <w:jc w:val="both"/>
            </w:pPr>
          </w:p>
        </w:tc>
      </w:tr>
    </w:tbl>
    <w:p w14:paraId="2F0AD1B0" w14:textId="178D4FBB" w:rsidR="005277BB" w:rsidRDefault="005277BB" w:rsidP="005277BB">
      <w:pPr>
        <w:jc w:val="both"/>
        <w:rPr>
          <w:i/>
          <w:iCs/>
          <w:color w:val="1F497D" w:themeColor="text2"/>
        </w:rPr>
      </w:pPr>
      <w:r w:rsidRPr="005277BB">
        <w:rPr>
          <w:i/>
          <w:iCs/>
          <w:color w:val="000000" w:themeColor="text1"/>
          <w:highlight w:val="lightGray"/>
        </w:rPr>
        <w:t xml:space="preserve">Pastaba. </w:t>
      </w:r>
      <w:r w:rsidRPr="005277BB">
        <w:rPr>
          <w:i/>
          <w:iCs/>
          <w:color w:val="1F497D" w:themeColor="text2"/>
          <w:highlight w:val="lightGray"/>
        </w:rPr>
        <w:t>Pildoma, jei tiekėjas sutartinėms prievolėms (ne kvalifikacijai) vykdyti pasitelkia sub</w:t>
      </w:r>
      <w:r>
        <w:rPr>
          <w:i/>
          <w:iCs/>
          <w:color w:val="1F497D" w:themeColor="text2"/>
          <w:highlight w:val="lightGray"/>
        </w:rPr>
        <w:t>teikėjus</w:t>
      </w:r>
      <w:r w:rsidRPr="005277BB">
        <w:rPr>
          <w:i/>
          <w:iCs/>
          <w:color w:val="1F497D" w:themeColor="text2"/>
          <w:highlight w:val="lightGray"/>
        </w:rPr>
        <w:t>.</w:t>
      </w:r>
    </w:p>
    <w:p w14:paraId="4AA31BC7" w14:textId="77777777" w:rsidR="0030116A" w:rsidRPr="00A97FCE" w:rsidRDefault="0030116A" w:rsidP="0030116A">
      <w:pPr>
        <w:jc w:val="both"/>
        <w:rPr>
          <w:rFonts w:ascii="Calibri" w:eastAsiaTheme="minorHAnsi" w:hAnsi="Calibri" w:cs="Calibri"/>
          <w:i/>
          <w:iCs/>
          <w:color w:val="000000" w:themeColor="text1"/>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30116A" w:rsidRPr="00C85E90" w14:paraId="664E8EC8" w14:textId="77777777" w:rsidTr="00484EE4">
        <w:tc>
          <w:tcPr>
            <w:tcW w:w="6941" w:type="dxa"/>
            <w:shd w:val="clear" w:color="auto" w:fill="auto"/>
            <w:tcMar>
              <w:top w:w="0" w:type="dxa"/>
              <w:left w:w="108" w:type="dxa"/>
              <w:bottom w:w="0" w:type="dxa"/>
              <w:right w:w="108" w:type="dxa"/>
            </w:tcMar>
            <w:hideMark/>
          </w:tcPr>
          <w:p w14:paraId="6E6D7164" w14:textId="3F0BB195" w:rsidR="0030116A" w:rsidRPr="00C85E90" w:rsidRDefault="0030116A" w:rsidP="00484EE4">
            <w:pPr>
              <w:jc w:val="both"/>
              <w:rPr>
                <w:i/>
                <w:iCs/>
                <w:color w:val="000000" w:themeColor="text1"/>
              </w:rPr>
            </w:pPr>
            <w:r w:rsidRPr="00C85E90">
              <w:rPr>
                <w:b/>
                <w:bCs/>
                <w:color w:val="000000" w:themeColor="text1"/>
                <w:lang w:eastAsia="lt-LT"/>
              </w:rPr>
              <w:t>Tretieji asmenys, kurie tiesiogiai aktyviai nedalyvaus sutarties vykdyme</w:t>
            </w:r>
            <w:r w:rsidRPr="00C85E90">
              <w:rPr>
                <w:i/>
                <w:iCs/>
                <w:color w:val="000000" w:themeColor="text1"/>
              </w:rPr>
              <w:t xml:space="preserve"> (t. y. tiesiogiai neteiks dalies paslaugų,</w:t>
            </w:r>
            <w:r w:rsidRPr="00C85E90">
              <w:rPr>
                <w:color w:val="000000" w:themeColor="text1"/>
              </w:rPr>
              <w:t xml:space="preserve"> </w:t>
            </w:r>
            <w:r w:rsidRPr="00C85E90">
              <w:rPr>
                <w:i/>
                <w:iCs/>
                <w:color w:val="000000" w:themeColor="text1"/>
              </w:rPr>
              <w:t>neprisiims solidarios atsakomybės už sutarties vykdymą ar kitaip tiesiogiai nedalyvaus sutarties vykdyme), tiekėjui tik leis naudosis jų turimomis priemonėmis (pvz. išnuomos įrangą) (</w:t>
            </w:r>
            <w:r w:rsidR="00341CDE">
              <w:rPr>
                <w:i/>
                <w:iCs/>
                <w:color w:val="000000" w:themeColor="text1"/>
              </w:rPr>
              <w:t>konkurso</w:t>
            </w:r>
            <w:r w:rsidRPr="00C85E90">
              <w:rPr>
                <w:i/>
                <w:iCs/>
                <w:color w:val="000000" w:themeColor="text1"/>
              </w:rPr>
              <w:t xml:space="preserve"> sąlygų aprašo 3</w:t>
            </w:r>
            <w:r w:rsidR="00341CDE">
              <w:rPr>
                <w:i/>
                <w:iCs/>
                <w:color w:val="000000" w:themeColor="text1"/>
              </w:rPr>
              <w:t>5</w:t>
            </w:r>
            <w:r>
              <w:rPr>
                <w:i/>
                <w:iCs/>
                <w:color w:val="000000" w:themeColor="text1"/>
              </w:rPr>
              <w:t xml:space="preserve"> </w:t>
            </w:r>
            <w:r w:rsidRPr="00C85E90">
              <w:rPr>
                <w:i/>
                <w:iCs/>
                <w:color w:val="000000" w:themeColor="text1"/>
              </w:rPr>
              <w:t xml:space="preserve"> p.)</w:t>
            </w:r>
          </w:p>
        </w:tc>
        <w:tc>
          <w:tcPr>
            <w:tcW w:w="2835" w:type="dxa"/>
            <w:shd w:val="clear" w:color="auto" w:fill="auto"/>
            <w:tcMar>
              <w:top w:w="0" w:type="dxa"/>
              <w:left w:w="108" w:type="dxa"/>
              <w:bottom w:w="0" w:type="dxa"/>
              <w:right w:w="108" w:type="dxa"/>
            </w:tcMar>
          </w:tcPr>
          <w:p w14:paraId="77A3E9D5" w14:textId="77777777" w:rsidR="0030116A" w:rsidRPr="00C85E90" w:rsidRDefault="0030116A" w:rsidP="00484EE4">
            <w:pPr>
              <w:jc w:val="both"/>
              <w:rPr>
                <w:color w:val="000000" w:themeColor="text1"/>
              </w:rPr>
            </w:pPr>
          </w:p>
        </w:tc>
      </w:tr>
      <w:tr w:rsidR="0030116A" w:rsidRPr="00C85E90" w14:paraId="7C985BAE" w14:textId="77777777" w:rsidTr="00484EE4">
        <w:tc>
          <w:tcPr>
            <w:tcW w:w="6941" w:type="dxa"/>
            <w:tcMar>
              <w:top w:w="0" w:type="dxa"/>
              <w:left w:w="108" w:type="dxa"/>
              <w:bottom w:w="0" w:type="dxa"/>
              <w:right w:w="108" w:type="dxa"/>
            </w:tcMar>
            <w:hideMark/>
          </w:tcPr>
          <w:p w14:paraId="6EC878FA" w14:textId="77777777" w:rsidR="0030116A" w:rsidRPr="00C85E90" w:rsidRDefault="0030116A" w:rsidP="00484EE4">
            <w:pPr>
              <w:jc w:val="both"/>
              <w:rPr>
                <w:color w:val="000000" w:themeColor="text1"/>
              </w:rPr>
            </w:pPr>
            <w:r w:rsidRPr="00C85E90">
              <w:rPr>
                <w:color w:val="000000" w:themeColor="text1"/>
              </w:rPr>
              <w:t>Tiekėjui suteikiamos naudoti priemonės (pvz. patalpos, įranga)</w:t>
            </w:r>
          </w:p>
        </w:tc>
        <w:tc>
          <w:tcPr>
            <w:tcW w:w="2835" w:type="dxa"/>
            <w:tcMar>
              <w:top w:w="0" w:type="dxa"/>
              <w:left w:w="108" w:type="dxa"/>
              <w:bottom w:w="0" w:type="dxa"/>
              <w:right w:w="108" w:type="dxa"/>
            </w:tcMar>
          </w:tcPr>
          <w:p w14:paraId="1BD6055C" w14:textId="77777777" w:rsidR="0030116A" w:rsidRPr="00C85E90" w:rsidRDefault="0030116A" w:rsidP="00484EE4">
            <w:pPr>
              <w:jc w:val="both"/>
              <w:rPr>
                <w:color w:val="000000" w:themeColor="text1"/>
              </w:rPr>
            </w:pPr>
          </w:p>
        </w:tc>
      </w:tr>
    </w:tbl>
    <w:p w14:paraId="2EDD8CCA" w14:textId="3A2F0F8A" w:rsidR="005277BB" w:rsidRPr="00F2621D" w:rsidRDefault="0030116A" w:rsidP="001E321D">
      <w:pPr>
        <w:jc w:val="both"/>
        <w:rPr>
          <w:rFonts w:ascii="Calibri" w:eastAsiaTheme="minorHAnsi" w:hAnsi="Calibri" w:cs="Calibri"/>
          <w:i/>
          <w:iCs/>
          <w:color w:val="000000" w:themeColor="text1"/>
          <w:sz w:val="22"/>
          <w:szCs w:val="22"/>
        </w:rPr>
      </w:pPr>
      <w:r w:rsidRPr="00C85E90">
        <w:rPr>
          <w:i/>
          <w:iCs/>
          <w:color w:val="000000" w:themeColor="text1"/>
        </w:rPr>
        <w:t xml:space="preserve">Pastaba. </w:t>
      </w:r>
      <w:r w:rsidRPr="0030116A">
        <w:rPr>
          <w:i/>
          <w:iCs/>
          <w:color w:val="4F81BD" w:themeColor="accent1"/>
        </w:rPr>
        <w:t>Pildoma, jei tiekėjas naudojasi (naudosis) trečiųjų asmenų, kurie tiesiogiai aktyviai nedalyvaus sutarties vykdyme, priemonėmi</w:t>
      </w:r>
      <w:r w:rsidR="00F2621D">
        <w:rPr>
          <w:i/>
          <w:iCs/>
          <w:color w:val="4F81BD" w:themeColor="accent1"/>
        </w:rPr>
        <w:t>s.</w:t>
      </w:r>
    </w:p>
    <w:p w14:paraId="046EFD53" w14:textId="58AEDE3C" w:rsidR="005277BB" w:rsidRPr="005277BB" w:rsidRDefault="005277BB" w:rsidP="005277BB">
      <w:pPr>
        <w:ind w:firstLine="720"/>
        <w:jc w:val="both"/>
      </w:pPr>
      <w:r w:rsidRPr="005277BB">
        <w:lastRenderedPageBreak/>
        <w:t>Mes siūlome</w:t>
      </w:r>
      <w:r w:rsidR="00CC3795">
        <w:t xml:space="preserve"> šias paslaugas</w:t>
      </w:r>
      <w:r w:rsidRPr="005277BB">
        <w:t>:</w:t>
      </w:r>
    </w:p>
    <w:p w14:paraId="30F91EC3" w14:textId="3770891B" w:rsidR="005277BB" w:rsidRPr="005277BB" w:rsidRDefault="005277BB" w:rsidP="005277BB">
      <w:pPr>
        <w:ind w:firstLine="720"/>
        <w:jc w:val="both"/>
      </w:pPr>
      <w:r w:rsidRPr="005277BB">
        <w:rPr>
          <w:b/>
          <w:bCs/>
        </w:rPr>
        <w:t>I pirkimo dalis</w:t>
      </w:r>
      <w:r w:rsidR="00DE1226">
        <w:rPr>
          <w:b/>
          <w:b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9"/>
        <w:gridCol w:w="1550"/>
      </w:tblGrid>
      <w:tr w:rsidR="006B1994" w:rsidRPr="006B1994" w14:paraId="1753D426" w14:textId="77777777" w:rsidTr="00484EE4">
        <w:tc>
          <w:tcPr>
            <w:tcW w:w="296" w:type="pct"/>
            <w:shd w:val="clear" w:color="auto" w:fill="EEECE1" w:themeFill="background2"/>
            <w:vAlign w:val="center"/>
          </w:tcPr>
          <w:p w14:paraId="3F7AF5B5" w14:textId="77777777" w:rsidR="006B1994" w:rsidRPr="006B1994" w:rsidRDefault="006B1994" w:rsidP="006B1994">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6B30F618" w14:textId="77777777" w:rsidR="006B1994" w:rsidRPr="006B1994" w:rsidRDefault="006B1994" w:rsidP="006B1994">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505DF2A6" w14:textId="77777777" w:rsidR="006B1994" w:rsidRPr="006B1994" w:rsidRDefault="006B1994" w:rsidP="006B1994">
            <w:pPr>
              <w:tabs>
                <w:tab w:val="left" w:pos="142"/>
              </w:tabs>
              <w:jc w:val="center"/>
              <w:rPr>
                <w:b/>
                <w:color w:val="000000" w:themeColor="text1"/>
                <w:sz w:val="20"/>
                <w:szCs w:val="20"/>
              </w:rPr>
            </w:pPr>
            <w:r w:rsidRPr="006B1994">
              <w:rPr>
                <w:b/>
                <w:color w:val="000000" w:themeColor="text1"/>
                <w:sz w:val="20"/>
                <w:szCs w:val="20"/>
              </w:rPr>
              <w:t xml:space="preserve">Kaina, </w:t>
            </w:r>
          </w:p>
          <w:p w14:paraId="3F32B4EE" w14:textId="77777777" w:rsidR="006B1994" w:rsidRPr="006B1994" w:rsidRDefault="006B1994" w:rsidP="006B1994">
            <w:pPr>
              <w:tabs>
                <w:tab w:val="left" w:pos="142"/>
              </w:tabs>
              <w:jc w:val="center"/>
              <w:rPr>
                <w:b/>
                <w:color w:val="000000" w:themeColor="text1"/>
                <w:sz w:val="20"/>
                <w:szCs w:val="20"/>
              </w:rPr>
            </w:pPr>
            <w:r w:rsidRPr="006B1994">
              <w:rPr>
                <w:b/>
                <w:color w:val="000000" w:themeColor="text1"/>
                <w:sz w:val="20"/>
                <w:szCs w:val="20"/>
              </w:rPr>
              <w:t>Eur be PVM</w:t>
            </w:r>
          </w:p>
        </w:tc>
      </w:tr>
      <w:tr w:rsidR="006B1994" w:rsidRPr="006B1994" w14:paraId="5F69A24D" w14:textId="77777777" w:rsidTr="00484EE4">
        <w:trPr>
          <w:trHeight w:val="512"/>
        </w:trPr>
        <w:tc>
          <w:tcPr>
            <w:tcW w:w="296" w:type="pct"/>
            <w:shd w:val="clear" w:color="auto" w:fill="auto"/>
            <w:vAlign w:val="center"/>
          </w:tcPr>
          <w:p w14:paraId="05FE6670" w14:textId="77777777" w:rsidR="006B1994" w:rsidRPr="006B1994" w:rsidRDefault="006B1994" w:rsidP="006B1994">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0BAC85BF" w14:textId="535A7EB7" w:rsidR="006B1994" w:rsidRPr="006B1994" w:rsidRDefault="00DE1226" w:rsidP="006B1994">
            <w:pPr>
              <w:tabs>
                <w:tab w:val="left" w:pos="567"/>
              </w:tabs>
              <w:jc w:val="both"/>
              <w:rPr>
                <w:color w:val="000000" w:themeColor="text1"/>
                <w:sz w:val="20"/>
                <w:szCs w:val="20"/>
              </w:rPr>
            </w:pPr>
            <w:r w:rsidRPr="00DE1226">
              <w:rPr>
                <w:bCs/>
                <w:color w:val="000000" w:themeColor="text1"/>
                <w:sz w:val="20"/>
                <w:szCs w:val="20"/>
              </w:rPr>
              <w:t>Klaipėdos Liudviko Stulpino progimnazijos švietimo darbuotojams stažuotės Graikijoje programos „Steam ugdymas – galimybė pagerinti mokinių pasiekimus“  parengimo ir įgyvendinimo paslaugos</w:t>
            </w:r>
          </w:p>
        </w:tc>
        <w:tc>
          <w:tcPr>
            <w:tcW w:w="805" w:type="pct"/>
            <w:vAlign w:val="center"/>
          </w:tcPr>
          <w:p w14:paraId="7493A68F" w14:textId="77777777" w:rsidR="006B1994" w:rsidRPr="006B1994" w:rsidRDefault="006B1994" w:rsidP="006B1994">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6B1994" w:rsidRPr="006B1994" w14:paraId="21161E57" w14:textId="77777777" w:rsidTr="00484EE4">
        <w:tc>
          <w:tcPr>
            <w:tcW w:w="4195" w:type="pct"/>
            <w:gridSpan w:val="2"/>
            <w:shd w:val="clear" w:color="auto" w:fill="F2F2F2" w:themeFill="background1" w:themeFillShade="F2"/>
            <w:vAlign w:val="center"/>
          </w:tcPr>
          <w:p w14:paraId="7284429B" w14:textId="77777777" w:rsidR="006B1994" w:rsidRPr="006B1994" w:rsidRDefault="006B1994" w:rsidP="006B1994">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56FC1DF5" w14:textId="77777777" w:rsidR="006B1994" w:rsidRPr="006B1994" w:rsidRDefault="006B1994" w:rsidP="006B1994">
            <w:pPr>
              <w:tabs>
                <w:tab w:val="left" w:pos="142"/>
              </w:tabs>
              <w:jc w:val="center"/>
              <w:rPr>
                <w:color w:val="000000" w:themeColor="text1"/>
                <w:sz w:val="20"/>
                <w:szCs w:val="20"/>
              </w:rPr>
            </w:pPr>
            <w:r w:rsidRPr="006B1994">
              <w:rPr>
                <w:sz w:val="20"/>
                <w:szCs w:val="20"/>
              </w:rPr>
              <w:t>(įrašyti skaičiais)</w:t>
            </w:r>
          </w:p>
        </w:tc>
      </w:tr>
      <w:tr w:rsidR="006B1994" w:rsidRPr="006B1994" w14:paraId="7C77CA2E" w14:textId="77777777" w:rsidTr="00484EE4">
        <w:tc>
          <w:tcPr>
            <w:tcW w:w="4195" w:type="pct"/>
            <w:gridSpan w:val="2"/>
            <w:shd w:val="clear" w:color="auto" w:fill="EEECE1" w:themeFill="background2"/>
            <w:vAlign w:val="center"/>
          </w:tcPr>
          <w:p w14:paraId="6896BD61" w14:textId="77777777" w:rsidR="006B1994" w:rsidRPr="006B1994" w:rsidRDefault="006B1994" w:rsidP="006B1994">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79EC20E7" w14:textId="77777777" w:rsidR="006B1994" w:rsidRPr="006B1994" w:rsidRDefault="006B1994" w:rsidP="006B1994">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72B748FB" w14:textId="77777777" w:rsidR="006B1994" w:rsidRPr="006B1994" w:rsidRDefault="006B1994" w:rsidP="006B1994">
            <w:pPr>
              <w:tabs>
                <w:tab w:val="left" w:pos="142"/>
              </w:tabs>
              <w:jc w:val="center"/>
              <w:rPr>
                <w:bCs/>
                <w:i/>
                <w:iCs/>
                <w:color w:val="000000" w:themeColor="text1"/>
                <w:sz w:val="20"/>
                <w:szCs w:val="20"/>
              </w:rPr>
            </w:pPr>
          </w:p>
        </w:tc>
      </w:tr>
    </w:tbl>
    <w:p w14:paraId="43B803F0" w14:textId="45C51A56" w:rsidR="006B1994" w:rsidRDefault="009D0160" w:rsidP="005277BB">
      <w:pPr>
        <w:widowControl w:val="0"/>
        <w:rPr>
          <w:i/>
        </w:rPr>
      </w:pPr>
      <w:r>
        <w:rPr>
          <w:i/>
          <w:u w:val="single"/>
          <w:shd w:val="clear" w:color="auto" w:fill="DDD9C3" w:themeFill="background2" w:themeFillShade="E6"/>
        </w:rPr>
        <w:t>*</w:t>
      </w:r>
      <w:r w:rsidR="006B1994" w:rsidRPr="005277BB">
        <w:rPr>
          <w:i/>
          <w:u w:val="single"/>
          <w:shd w:val="clear" w:color="auto" w:fill="DDD9C3" w:themeFill="background2" w:themeFillShade="E6"/>
        </w:rPr>
        <w:t xml:space="preserve"> tais atvejais, kai pagal galiojančius teisės aktus tiekėjui nereikia mokėti PVM, jis kainas nurodo be PVM ir nurodo priežastis, dėl kurių PVM nemoka.</w:t>
      </w:r>
    </w:p>
    <w:p w14:paraId="5340A6B0" w14:textId="3682670C" w:rsidR="005277BB" w:rsidRPr="00B071D9" w:rsidRDefault="005277BB" w:rsidP="005277BB">
      <w:pPr>
        <w:widowControl w:val="0"/>
        <w:rPr>
          <w:i/>
          <w:sz w:val="22"/>
          <w:szCs w:val="22"/>
        </w:rPr>
      </w:pPr>
      <w:r w:rsidRPr="00B071D9">
        <w:rPr>
          <w:i/>
          <w:sz w:val="22"/>
          <w:szCs w:val="22"/>
        </w:rPr>
        <w:t>Pastabos:</w:t>
      </w:r>
    </w:p>
    <w:p w14:paraId="72479D94" w14:textId="77A11CD9" w:rsidR="005277BB" w:rsidRPr="00B071D9" w:rsidRDefault="005277BB" w:rsidP="005277BB">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r w:rsidR="001E321D" w:rsidRPr="00B071D9">
        <w:rPr>
          <w:bCs/>
          <w:i/>
          <w:iCs/>
          <w:sz w:val="22"/>
          <w:szCs w:val="22"/>
        </w:rPr>
        <w:t>);</w:t>
      </w:r>
    </w:p>
    <w:p w14:paraId="706D655C" w14:textId="5F68835E" w:rsidR="005277BB" w:rsidRPr="00B071D9" w:rsidRDefault="005277BB" w:rsidP="006B1994">
      <w:pPr>
        <w:widowControl w:val="0"/>
        <w:ind w:firstLine="567"/>
        <w:jc w:val="both"/>
        <w:rPr>
          <w:i/>
          <w:sz w:val="22"/>
          <w:szCs w:val="22"/>
        </w:rPr>
      </w:pP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3005C4D5" w14:textId="77777777" w:rsidR="0020667F" w:rsidRPr="005277BB" w:rsidRDefault="0020667F" w:rsidP="006B1994">
      <w:pPr>
        <w:widowControl w:val="0"/>
        <w:ind w:firstLine="567"/>
        <w:jc w:val="both"/>
        <w:rPr>
          <w:i/>
        </w:rPr>
      </w:pPr>
    </w:p>
    <w:p w14:paraId="2FD6736F" w14:textId="49CEEB25" w:rsidR="005277BB" w:rsidRPr="005277BB" w:rsidRDefault="005277BB" w:rsidP="005277BB">
      <w:pPr>
        <w:ind w:firstLine="720"/>
        <w:jc w:val="both"/>
      </w:pPr>
      <w:r w:rsidRPr="005277BB">
        <w:rPr>
          <w:b/>
          <w:bCs/>
        </w:rPr>
        <w:t>II pirkimo dalis</w:t>
      </w:r>
      <w:r w:rsidR="00527063">
        <w:rPr>
          <w:b/>
          <w:bCs/>
        </w:rPr>
        <w:t>:</w:t>
      </w:r>
      <w:r w:rsidR="00E87A79">
        <w:rPr>
          <w:b/>
          <w:b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9"/>
        <w:gridCol w:w="1550"/>
      </w:tblGrid>
      <w:tr w:rsidR="00377286" w:rsidRPr="006B1994" w14:paraId="5A2409EE" w14:textId="77777777" w:rsidTr="00484EE4">
        <w:tc>
          <w:tcPr>
            <w:tcW w:w="296" w:type="pct"/>
            <w:shd w:val="clear" w:color="auto" w:fill="EEECE1" w:themeFill="background2"/>
            <w:vAlign w:val="center"/>
          </w:tcPr>
          <w:p w14:paraId="0850ADB6" w14:textId="77777777" w:rsidR="00377286" w:rsidRPr="006B1994" w:rsidRDefault="00377286" w:rsidP="00484EE4">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1A24C15D" w14:textId="77777777" w:rsidR="00377286" w:rsidRPr="006B1994" w:rsidRDefault="00377286" w:rsidP="00484EE4">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0F1AC0A4" w14:textId="77777777" w:rsidR="00377286" w:rsidRPr="006B1994" w:rsidRDefault="00377286" w:rsidP="00484EE4">
            <w:pPr>
              <w:tabs>
                <w:tab w:val="left" w:pos="142"/>
              </w:tabs>
              <w:jc w:val="center"/>
              <w:rPr>
                <w:b/>
                <w:color w:val="000000" w:themeColor="text1"/>
                <w:sz w:val="20"/>
                <w:szCs w:val="20"/>
              </w:rPr>
            </w:pPr>
            <w:r w:rsidRPr="006B1994">
              <w:rPr>
                <w:b/>
                <w:color w:val="000000" w:themeColor="text1"/>
                <w:sz w:val="20"/>
                <w:szCs w:val="20"/>
              </w:rPr>
              <w:t xml:space="preserve">Kaina, </w:t>
            </w:r>
          </w:p>
          <w:p w14:paraId="105CFB5E" w14:textId="77777777" w:rsidR="00377286" w:rsidRPr="006B1994" w:rsidRDefault="00377286" w:rsidP="00484EE4">
            <w:pPr>
              <w:tabs>
                <w:tab w:val="left" w:pos="142"/>
              </w:tabs>
              <w:jc w:val="center"/>
              <w:rPr>
                <w:b/>
                <w:color w:val="000000" w:themeColor="text1"/>
                <w:sz w:val="20"/>
                <w:szCs w:val="20"/>
              </w:rPr>
            </w:pPr>
            <w:r w:rsidRPr="006B1994">
              <w:rPr>
                <w:b/>
                <w:color w:val="000000" w:themeColor="text1"/>
                <w:sz w:val="20"/>
                <w:szCs w:val="20"/>
              </w:rPr>
              <w:t>Eur be PVM</w:t>
            </w:r>
          </w:p>
        </w:tc>
      </w:tr>
      <w:tr w:rsidR="00377286" w:rsidRPr="006B1994" w14:paraId="0FDCFF90" w14:textId="77777777" w:rsidTr="00484EE4">
        <w:trPr>
          <w:trHeight w:val="512"/>
        </w:trPr>
        <w:tc>
          <w:tcPr>
            <w:tcW w:w="296" w:type="pct"/>
            <w:shd w:val="clear" w:color="auto" w:fill="auto"/>
            <w:vAlign w:val="center"/>
          </w:tcPr>
          <w:p w14:paraId="339DE5EC" w14:textId="77777777" w:rsidR="00377286" w:rsidRPr="006B1994" w:rsidRDefault="00377286" w:rsidP="00484EE4">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4B8A6F3E" w14:textId="611B3FAE" w:rsidR="00377286" w:rsidRPr="006B1994" w:rsidRDefault="0020667F" w:rsidP="00484EE4">
            <w:pPr>
              <w:tabs>
                <w:tab w:val="left" w:pos="567"/>
              </w:tabs>
              <w:jc w:val="both"/>
              <w:rPr>
                <w:color w:val="000000" w:themeColor="text1"/>
                <w:sz w:val="20"/>
                <w:szCs w:val="20"/>
              </w:rPr>
            </w:pPr>
            <w:bookmarkStart w:id="29" w:name="_Hlk189731913"/>
            <w:r w:rsidRPr="0020667F">
              <w:rPr>
                <w:bCs/>
                <w:color w:val="000000" w:themeColor="text1"/>
                <w:sz w:val="20"/>
                <w:szCs w:val="20"/>
              </w:rPr>
              <w:t xml:space="preserve">Klaipėdos „Aitvaro“ gimnazijos švietimo darbuotojams kvalifikacijos tobulinimo programos/ stažuotės Kroatijoje „Specialiųjų ugdymosi poreikių mokinių sportinės ir fizinio aktyvumo veiklos“ </w:t>
            </w:r>
            <w:r>
              <w:rPr>
                <w:bCs/>
                <w:color w:val="000000" w:themeColor="text1"/>
                <w:sz w:val="20"/>
                <w:szCs w:val="20"/>
              </w:rPr>
              <w:t xml:space="preserve">parengimo ir įgyvendinimo </w:t>
            </w:r>
            <w:r w:rsidRPr="0020667F">
              <w:rPr>
                <w:bCs/>
                <w:color w:val="000000" w:themeColor="text1"/>
                <w:sz w:val="20"/>
                <w:szCs w:val="20"/>
              </w:rPr>
              <w:t>paslaugos</w:t>
            </w:r>
            <w:bookmarkEnd w:id="29"/>
          </w:p>
        </w:tc>
        <w:tc>
          <w:tcPr>
            <w:tcW w:w="805" w:type="pct"/>
            <w:vAlign w:val="center"/>
          </w:tcPr>
          <w:p w14:paraId="18DA7591" w14:textId="77777777" w:rsidR="00377286" w:rsidRPr="006B1994" w:rsidRDefault="00377286" w:rsidP="00484EE4">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377286" w:rsidRPr="006B1994" w14:paraId="03C1FBC6" w14:textId="77777777" w:rsidTr="00484EE4">
        <w:tc>
          <w:tcPr>
            <w:tcW w:w="4195" w:type="pct"/>
            <w:gridSpan w:val="2"/>
            <w:shd w:val="clear" w:color="auto" w:fill="F2F2F2" w:themeFill="background1" w:themeFillShade="F2"/>
            <w:vAlign w:val="center"/>
          </w:tcPr>
          <w:p w14:paraId="2C450085" w14:textId="77777777" w:rsidR="00377286" w:rsidRPr="006B1994" w:rsidRDefault="00377286" w:rsidP="00484EE4">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6E31B38C" w14:textId="77777777" w:rsidR="00377286" w:rsidRPr="006B1994" w:rsidRDefault="00377286" w:rsidP="00484EE4">
            <w:pPr>
              <w:tabs>
                <w:tab w:val="left" w:pos="142"/>
              </w:tabs>
              <w:jc w:val="center"/>
              <w:rPr>
                <w:color w:val="000000" w:themeColor="text1"/>
                <w:sz w:val="20"/>
                <w:szCs w:val="20"/>
              </w:rPr>
            </w:pPr>
            <w:r w:rsidRPr="006B1994">
              <w:rPr>
                <w:sz w:val="20"/>
                <w:szCs w:val="20"/>
              </w:rPr>
              <w:t>(įrašyti skaičiais)</w:t>
            </w:r>
          </w:p>
        </w:tc>
      </w:tr>
      <w:tr w:rsidR="00377286" w:rsidRPr="006B1994" w14:paraId="611212F7" w14:textId="77777777" w:rsidTr="00484EE4">
        <w:tc>
          <w:tcPr>
            <w:tcW w:w="4195" w:type="pct"/>
            <w:gridSpan w:val="2"/>
            <w:shd w:val="clear" w:color="auto" w:fill="EEECE1" w:themeFill="background2"/>
            <w:vAlign w:val="center"/>
          </w:tcPr>
          <w:p w14:paraId="43E47C6C" w14:textId="77777777" w:rsidR="00377286" w:rsidRPr="006B1994" w:rsidRDefault="00377286" w:rsidP="00484EE4">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2F861C7E" w14:textId="77777777" w:rsidR="00377286" w:rsidRPr="006B1994" w:rsidRDefault="00377286" w:rsidP="00484EE4">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46FFDEC5" w14:textId="77777777" w:rsidR="00377286" w:rsidRPr="006B1994" w:rsidRDefault="00377286" w:rsidP="00484EE4">
            <w:pPr>
              <w:tabs>
                <w:tab w:val="left" w:pos="142"/>
              </w:tabs>
              <w:jc w:val="center"/>
              <w:rPr>
                <w:bCs/>
                <w:i/>
                <w:iCs/>
                <w:color w:val="000000" w:themeColor="text1"/>
                <w:sz w:val="20"/>
                <w:szCs w:val="20"/>
              </w:rPr>
            </w:pPr>
          </w:p>
        </w:tc>
      </w:tr>
    </w:tbl>
    <w:p w14:paraId="311B8882" w14:textId="40B59FCE" w:rsidR="00377286" w:rsidRDefault="00DF05C6" w:rsidP="005277BB">
      <w:pPr>
        <w:widowControl w:val="0"/>
        <w:rPr>
          <w:i/>
        </w:rPr>
      </w:pPr>
      <w:r>
        <w:rPr>
          <w:i/>
          <w:u w:val="single"/>
          <w:shd w:val="clear" w:color="auto" w:fill="DDD9C3" w:themeFill="background2" w:themeFillShade="E6"/>
        </w:rPr>
        <w:t>*</w:t>
      </w:r>
      <w:r w:rsidR="00377286"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625C7855" w14:textId="0E676F0A" w:rsidR="005277BB" w:rsidRPr="00B071D9" w:rsidRDefault="005277BB" w:rsidP="005277BB">
      <w:pPr>
        <w:widowControl w:val="0"/>
        <w:rPr>
          <w:i/>
          <w:sz w:val="22"/>
          <w:szCs w:val="22"/>
        </w:rPr>
      </w:pPr>
      <w:r w:rsidRPr="00B071D9">
        <w:rPr>
          <w:i/>
          <w:sz w:val="22"/>
          <w:szCs w:val="22"/>
        </w:rPr>
        <w:t>Pastabos:</w:t>
      </w:r>
    </w:p>
    <w:p w14:paraId="108131DE" w14:textId="533204F0" w:rsidR="005277BB" w:rsidRPr="00B071D9" w:rsidRDefault="005277BB" w:rsidP="005277BB">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r w:rsidR="001E321D" w:rsidRPr="00B071D9">
        <w:rPr>
          <w:bCs/>
          <w:i/>
          <w:iCs/>
          <w:sz w:val="22"/>
          <w:szCs w:val="22"/>
        </w:rPr>
        <w:t>);</w:t>
      </w:r>
    </w:p>
    <w:p w14:paraId="4762D515" w14:textId="6DC9D619" w:rsidR="005277BB" w:rsidRPr="005277BB" w:rsidRDefault="005277BB" w:rsidP="00F37C77">
      <w:pPr>
        <w:widowControl w:val="0"/>
        <w:ind w:firstLine="567"/>
        <w:jc w:val="both"/>
        <w:rPr>
          <w:i/>
        </w:rPr>
      </w:pPr>
      <w:r w:rsidRPr="00B071D9">
        <w:rPr>
          <w:i/>
          <w:sz w:val="22"/>
          <w:szCs w:val="22"/>
        </w:rPr>
        <w:t xml:space="preserve"> </w:t>
      </w: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5277BB">
        <w:rPr>
          <w:i/>
        </w:rPr>
        <w:t>.</w:t>
      </w:r>
    </w:p>
    <w:p w14:paraId="41600DB6" w14:textId="77777777" w:rsidR="005277BB" w:rsidRPr="005277BB" w:rsidRDefault="005277BB" w:rsidP="005277BB">
      <w:pPr>
        <w:jc w:val="both"/>
      </w:pPr>
    </w:p>
    <w:p w14:paraId="1CFAD06B" w14:textId="591CA820" w:rsidR="005277BB" w:rsidRPr="005277BB" w:rsidRDefault="005277BB" w:rsidP="005277BB">
      <w:pPr>
        <w:ind w:firstLine="720"/>
        <w:jc w:val="both"/>
      </w:pPr>
      <w:r w:rsidRPr="005277BB">
        <w:rPr>
          <w:b/>
          <w:bCs/>
        </w:rPr>
        <w:t xml:space="preserve">III pirkimo dalis </w:t>
      </w:r>
      <w:r w:rsidRPr="005277B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9"/>
        <w:gridCol w:w="1550"/>
      </w:tblGrid>
      <w:tr w:rsidR="00DA6BFA" w:rsidRPr="006B1994" w14:paraId="53E43BD3" w14:textId="77777777" w:rsidTr="00484EE4">
        <w:tc>
          <w:tcPr>
            <w:tcW w:w="296" w:type="pct"/>
            <w:shd w:val="clear" w:color="auto" w:fill="EEECE1" w:themeFill="background2"/>
            <w:vAlign w:val="center"/>
          </w:tcPr>
          <w:p w14:paraId="2CDB0EC1" w14:textId="77777777" w:rsidR="00DA6BFA" w:rsidRPr="006B1994" w:rsidRDefault="00DA6BFA" w:rsidP="00484EE4">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6AD1C5FF" w14:textId="77777777" w:rsidR="00DA6BFA" w:rsidRPr="006B1994" w:rsidRDefault="00DA6BFA" w:rsidP="00484EE4">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0CA5B735" w14:textId="77777777" w:rsidR="00DA6BFA" w:rsidRPr="006B1994" w:rsidRDefault="00DA6BFA" w:rsidP="00484EE4">
            <w:pPr>
              <w:tabs>
                <w:tab w:val="left" w:pos="142"/>
              </w:tabs>
              <w:jc w:val="center"/>
              <w:rPr>
                <w:b/>
                <w:color w:val="000000" w:themeColor="text1"/>
                <w:sz w:val="20"/>
                <w:szCs w:val="20"/>
              </w:rPr>
            </w:pPr>
            <w:r w:rsidRPr="006B1994">
              <w:rPr>
                <w:b/>
                <w:color w:val="000000" w:themeColor="text1"/>
                <w:sz w:val="20"/>
                <w:szCs w:val="20"/>
              </w:rPr>
              <w:t xml:space="preserve">Kaina, </w:t>
            </w:r>
          </w:p>
          <w:p w14:paraId="4C723190" w14:textId="77777777" w:rsidR="00DA6BFA" w:rsidRPr="006B1994" w:rsidRDefault="00DA6BFA" w:rsidP="00484EE4">
            <w:pPr>
              <w:tabs>
                <w:tab w:val="left" w:pos="142"/>
              </w:tabs>
              <w:jc w:val="center"/>
              <w:rPr>
                <w:b/>
                <w:color w:val="000000" w:themeColor="text1"/>
                <w:sz w:val="20"/>
                <w:szCs w:val="20"/>
              </w:rPr>
            </w:pPr>
            <w:r w:rsidRPr="006B1994">
              <w:rPr>
                <w:b/>
                <w:color w:val="000000" w:themeColor="text1"/>
                <w:sz w:val="20"/>
                <w:szCs w:val="20"/>
              </w:rPr>
              <w:t>Eur be PVM</w:t>
            </w:r>
          </w:p>
        </w:tc>
      </w:tr>
      <w:tr w:rsidR="00DA6BFA" w:rsidRPr="006B1994" w14:paraId="4D829CAD" w14:textId="77777777" w:rsidTr="00484EE4">
        <w:trPr>
          <w:trHeight w:val="512"/>
        </w:trPr>
        <w:tc>
          <w:tcPr>
            <w:tcW w:w="296" w:type="pct"/>
            <w:shd w:val="clear" w:color="auto" w:fill="auto"/>
            <w:vAlign w:val="center"/>
          </w:tcPr>
          <w:p w14:paraId="75D7F7AC" w14:textId="77777777" w:rsidR="00DA6BFA" w:rsidRPr="006B1994" w:rsidRDefault="00DA6BFA" w:rsidP="00484EE4">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79458282" w14:textId="276E9A28" w:rsidR="00DA6BFA" w:rsidRPr="006B1994" w:rsidRDefault="00DA6BFA" w:rsidP="00484EE4">
            <w:pPr>
              <w:tabs>
                <w:tab w:val="left" w:pos="567"/>
              </w:tabs>
              <w:jc w:val="both"/>
              <w:rPr>
                <w:color w:val="000000" w:themeColor="text1"/>
                <w:sz w:val="20"/>
                <w:szCs w:val="20"/>
              </w:rPr>
            </w:pPr>
            <w:r w:rsidRPr="00DA6BFA">
              <w:rPr>
                <w:bCs/>
                <w:color w:val="000000" w:themeColor="text1"/>
                <w:sz w:val="20"/>
                <w:szCs w:val="20"/>
              </w:rPr>
              <w:t>Klaipėdos „Žaliakalnio“ gimnazijos švietimo darbuotojams stažuotės Suomijoje programos „Komandinio darbo, sėkmingo bendradarbiavimo ir sąveikos organizacijoje formavimo įgūdžių tobulinimas“ parengimo ir įgyvendinimo paslaugos</w:t>
            </w:r>
          </w:p>
        </w:tc>
        <w:tc>
          <w:tcPr>
            <w:tcW w:w="805" w:type="pct"/>
            <w:vAlign w:val="center"/>
          </w:tcPr>
          <w:p w14:paraId="7AACAD55" w14:textId="77777777" w:rsidR="00DA6BFA" w:rsidRPr="006B1994" w:rsidRDefault="00DA6BFA" w:rsidP="00484EE4">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DA6BFA" w:rsidRPr="006B1994" w14:paraId="1ECB8DBF" w14:textId="77777777" w:rsidTr="00484EE4">
        <w:tc>
          <w:tcPr>
            <w:tcW w:w="4195" w:type="pct"/>
            <w:gridSpan w:val="2"/>
            <w:shd w:val="clear" w:color="auto" w:fill="F2F2F2" w:themeFill="background1" w:themeFillShade="F2"/>
            <w:vAlign w:val="center"/>
          </w:tcPr>
          <w:p w14:paraId="26C169FF" w14:textId="77777777" w:rsidR="00DA6BFA" w:rsidRPr="006B1994" w:rsidRDefault="00DA6BFA" w:rsidP="00484EE4">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650C2A9C" w14:textId="77777777" w:rsidR="00DA6BFA" w:rsidRPr="006B1994" w:rsidRDefault="00DA6BFA" w:rsidP="00484EE4">
            <w:pPr>
              <w:tabs>
                <w:tab w:val="left" w:pos="142"/>
              </w:tabs>
              <w:jc w:val="center"/>
              <w:rPr>
                <w:color w:val="000000" w:themeColor="text1"/>
                <w:sz w:val="20"/>
                <w:szCs w:val="20"/>
              </w:rPr>
            </w:pPr>
            <w:r w:rsidRPr="006B1994">
              <w:rPr>
                <w:sz w:val="20"/>
                <w:szCs w:val="20"/>
              </w:rPr>
              <w:t>(įrašyti skaičiais)</w:t>
            </w:r>
          </w:p>
        </w:tc>
      </w:tr>
      <w:tr w:rsidR="00DA6BFA" w:rsidRPr="006B1994" w14:paraId="31EF4085" w14:textId="77777777" w:rsidTr="00484EE4">
        <w:tc>
          <w:tcPr>
            <w:tcW w:w="4195" w:type="pct"/>
            <w:gridSpan w:val="2"/>
            <w:shd w:val="clear" w:color="auto" w:fill="EEECE1" w:themeFill="background2"/>
            <w:vAlign w:val="center"/>
          </w:tcPr>
          <w:p w14:paraId="0209A185" w14:textId="77777777" w:rsidR="00DA6BFA" w:rsidRPr="006B1994" w:rsidRDefault="00DA6BFA" w:rsidP="00484EE4">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46862995" w14:textId="77777777" w:rsidR="00DA6BFA" w:rsidRPr="006B1994" w:rsidRDefault="00DA6BFA" w:rsidP="00484EE4">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23F610CD" w14:textId="77777777" w:rsidR="00DA6BFA" w:rsidRPr="006B1994" w:rsidRDefault="00DA6BFA" w:rsidP="00484EE4">
            <w:pPr>
              <w:tabs>
                <w:tab w:val="left" w:pos="142"/>
              </w:tabs>
              <w:jc w:val="center"/>
              <w:rPr>
                <w:bCs/>
                <w:i/>
                <w:iCs/>
                <w:color w:val="000000" w:themeColor="text1"/>
                <w:sz w:val="20"/>
                <w:szCs w:val="20"/>
              </w:rPr>
            </w:pPr>
          </w:p>
        </w:tc>
      </w:tr>
    </w:tbl>
    <w:p w14:paraId="6EE93ACA" w14:textId="1B903C48" w:rsidR="00DA6BFA" w:rsidRDefault="00DF05C6" w:rsidP="00DA6BFA">
      <w:pPr>
        <w:widowControl w:val="0"/>
        <w:rPr>
          <w:i/>
        </w:rPr>
      </w:pPr>
      <w:r>
        <w:rPr>
          <w:i/>
          <w:u w:val="single"/>
          <w:shd w:val="clear" w:color="auto" w:fill="DDD9C3" w:themeFill="background2" w:themeFillShade="E6"/>
        </w:rPr>
        <w:t>*</w:t>
      </w:r>
      <w:r w:rsidR="00DA6BFA"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69301A14" w14:textId="77777777" w:rsidR="00DA6BFA" w:rsidRDefault="00DA6BFA" w:rsidP="005277BB">
      <w:pPr>
        <w:widowControl w:val="0"/>
        <w:rPr>
          <w:i/>
        </w:rPr>
      </w:pPr>
    </w:p>
    <w:p w14:paraId="64D76DEC" w14:textId="7DBD7B4C" w:rsidR="005277BB" w:rsidRPr="00B071D9" w:rsidRDefault="005277BB" w:rsidP="005277BB">
      <w:pPr>
        <w:widowControl w:val="0"/>
        <w:rPr>
          <w:i/>
          <w:sz w:val="22"/>
          <w:szCs w:val="22"/>
        </w:rPr>
      </w:pPr>
      <w:r w:rsidRPr="00B071D9">
        <w:rPr>
          <w:i/>
          <w:sz w:val="22"/>
          <w:szCs w:val="22"/>
        </w:rPr>
        <w:t>Pastabos:</w:t>
      </w:r>
    </w:p>
    <w:p w14:paraId="37A0E747" w14:textId="237EA5D4" w:rsidR="005277BB" w:rsidRPr="00B071D9" w:rsidRDefault="005277BB" w:rsidP="005277BB">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r w:rsidR="001E321D" w:rsidRPr="00B071D9">
        <w:rPr>
          <w:bCs/>
          <w:i/>
          <w:iCs/>
          <w:sz w:val="22"/>
          <w:szCs w:val="22"/>
        </w:rPr>
        <w:t>;</w:t>
      </w:r>
    </w:p>
    <w:p w14:paraId="32D561E4" w14:textId="632CA9DC" w:rsidR="005277BB" w:rsidRPr="00B071D9" w:rsidRDefault="005277BB" w:rsidP="005277BB">
      <w:pPr>
        <w:widowControl w:val="0"/>
        <w:ind w:firstLine="567"/>
        <w:jc w:val="both"/>
        <w:rPr>
          <w:i/>
          <w:sz w:val="22"/>
          <w:szCs w:val="22"/>
        </w:rPr>
      </w:pP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43C013E9" w14:textId="77777777" w:rsidR="005277BB" w:rsidRPr="005277BB" w:rsidRDefault="005277BB" w:rsidP="005277BB">
      <w:pPr>
        <w:tabs>
          <w:tab w:val="left" w:pos="993"/>
          <w:tab w:val="left" w:pos="1134"/>
          <w:tab w:val="left" w:pos="1560"/>
        </w:tabs>
        <w:jc w:val="both"/>
      </w:pPr>
    </w:p>
    <w:p w14:paraId="3AC8A484" w14:textId="1031F79A" w:rsidR="005277BB" w:rsidRPr="005277BB" w:rsidRDefault="005277BB" w:rsidP="005277BB">
      <w:pPr>
        <w:ind w:firstLine="720"/>
        <w:jc w:val="both"/>
      </w:pPr>
      <w:r w:rsidRPr="005277BB">
        <w:rPr>
          <w:b/>
          <w:bCs/>
        </w:rPr>
        <w:t xml:space="preserve">IV pirkimo dalis </w:t>
      </w:r>
      <w:r w:rsidR="001E321D">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9"/>
        <w:gridCol w:w="1550"/>
      </w:tblGrid>
      <w:tr w:rsidR="00644FD0" w:rsidRPr="006B1994" w14:paraId="51CB2E5E" w14:textId="77777777" w:rsidTr="00484EE4">
        <w:tc>
          <w:tcPr>
            <w:tcW w:w="296" w:type="pct"/>
            <w:shd w:val="clear" w:color="auto" w:fill="EEECE1" w:themeFill="background2"/>
            <w:vAlign w:val="center"/>
          </w:tcPr>
          <w:p w14:paraId="110B3B7A" w14:textId="77777777" w:rsidR="00644FD0" w:rsidRPr="006B1994" w:rsidRDefault="00644FD0" w:rsidP="00484EE4">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76F5829F" w14:textId="77777777" w:rsidR="00644FD0" w:rsidRPr="006B1994" w:rsidRDefault="00644FD0" w:rsidP="00484EE4">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43A113A9" w14:textId="77777777" w:rsidR="00644FD0" w:rsidRPr="006B1994" w:rsidRDefault="00644FD0" w:rsidP="00484EE4">
            <w:pPr>
              <w:tabs>
                <w:tab w:val="left" w:pos="142"/>
              </w:tabs>
              <w:jc w:val="center"/>
              <w:rPr>
                <w:b/>
                <w:color w:val="000000" w:themeColor="text1"/>
                <w:sz w:val="20"/>
                <w:szCs w:val="20"/>
              </w:rPr>
            </w:pPr>
            <w:r w:rsidRPr="006B1994">
              <w:rPr>
                <w:b/>
                <w:color w:val="000000" w:themeColor="text1"/>
                <w:sz w:val="20"/>
                <w:szCs w:val="20"/>
              </w:rPr>
              <w:t xml:space="preserve">Kaina, </w:t>
            </w:r>
          </w:p>
          <w:p w14:paraId="157C04A7" w14:textId="77777777" w:rsidR="00644FD0" w:rsidRPr="006B1994" w:rsidRDefault="00644FD0" w:rsidP="00484EE4">
            <w:pPr>
              <w:tabs>
                <w:tab w:val="left" w:pos="142"/>
              </w:tabs>
              <w:jc w:val="center"/>
              <w:rPr>
                <w:b/>
                <w:color w:val="000000" w:themeColor="text1"/>
                <w:sz w:val="20"/>
                <w:szCs w:val="20"/>
              </w:rPr>
            </w:pPr>
            <w:r w:rsidRPr="006B1994">
              <w:rPr>
                <w:b/>
                <w:color w:val="000000" w:themeColor="text1"/>
                <w:sz w:val="20"/>
                <w:szCs w:val="20"/>
              </w:rPr>
              <w:t>Eur be PVM</w:t>
            </w:r>
          </w:p>
        </w:tc>
      </w:tr>
      <w:tr w:rsidR="00644FD0" w:rsidRPr="006B1994" w14:paraId="09C86404" w14:textId="77777777" w:rsidTr="00484EE4">
        <w:trPr>
          <w:trHeight w:val="512"/>
        </w:trPr>
        <w:tc>
          <w:tcPr>
            <w:tcW w:w="296" w:type="pct"/>
            <w:shd w:val="clear" w:color="auto" w:fill="auto"/>
            <w:vAlign w:val="center"/>
          </w:tcPr>
          <w:p w14:paraId="7ABEB2B9" w14:textId="77777777" w:rsidR="00644FD0" w:rsidRPr="006B1994" w:rsidRDefault="00644FD0" w:rsidP="00484EE4">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00DB569A" w14:textId="501584C8" w:rsidR="00644FD0" w:rsidRPr="006B1994" w:rsidRDefault="009C2966" w:rsidP="00484EE4">
            <w:pPr>
              <w:tabs>
                <w:tab w:val="left" w:pos="567"/>
              </w:tabs>
              <w:jc w:val="both"/>
              <w:rPr>
                <w:color w:val="000000" w:themeColor="text1"/>
                <w:sz w:val="20"/>
                <w:szCs w:val="20"/>
              </w:rPr>
            </w:pPr>
            <w:r w:rsidRPr="009C2966">
              <w:rPr>
                <w:bCs/>
                <w:color w:val="000000" w:themeColor="text1"/>
                <w:sz w:val="20"/>
                <w:szCs w:val="20"/>
              </w:rPr>
              <w:t>Klaipėdos „Smeltės“ progimnazijos švietimo darbuotojams  stažuotės Italijoje programos „Steam ugdymas – galimybė pagerinti mokinių pasiekimus“    parengimo ir įgyvendinimo paslaugos</w:t>
            </w:r>
          </w:p>
        </w:tc>
        <w:tc>
          <w:tcPr>
            <w:tcW w:w="805" w:type="pct"/>
            <w:vAlign w:val="center"/>
          </w:tcPr>
          <w:p w14:paraId="7995FAEE" w14:textId="77777777" w:rsidR="00644FD0" w:rsidRPr="006B1994" w:rsidRDefault="00644FD0" w:rsidP="00484EE4">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644FD0" w:rsidRPr="006B1994" w14:paraId="79E31B5F" w14:textId="77777777" w:rsidTr="00484EE4">
        <w:tc>
          <w:tcPr>
            <w:tcW w:w="4195" w:type="pct"/>
            <w:gridSpan w:val="2"/>
            <w:shd w:val="clear" w:color="auto" w:fill="F2F2F2" w:themeFill="background1" w:themeFillShade="F2"/>
            <w:vAlign w:val="center"/>
          </w:tcPr>
          <w:p w14:paraId="67B1AD84" w14:textId="77777777" w:rsidR="00644FD0" w:rsidRPr="006B1994" w:rsidRDefault="00644FD0" w:rsidP="00484EE4">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265A8668" w14:textId="77777777" w:rsidR="00644FD0" w:rsidRPr="006B1994" w:rsidRDefault="00644FD0" w:rsidP="00484EE4">
            <w:pPr>
              <w:tabs>
                <w:tab w:val="left" w:pos="142"/>
              </w:tabs>
              <w:jc w:val="center"/>
              <w:rPr>
                <w:color w:val="000000" w:themeColor="text1"/>
                <w:sz w:val="20"/>
                <w:szCs w:val="20"/>
              </w:rPr>
            </w:pPr>
            <w:r w:rsidRPr="006B1994">
              <w:rPr>
                <w:sz w:val="20"/>
                <w:szCs w:val="20"/>
              </w:rPr>
              <w:t>(įrašyti skaičiais)</w:t>
            </w:r>
          </w:p>
        </w:tc>
      </w:tr>
      <w:tr w:rsidR="00644FD0" w:rsidRPr="006B1994" w14:paraId="28313997" w14:textId="77777777" w:rsidTr="00484EE4">
        <w:tc>
          <w:tcPr>
            <w:tcW w:w="4195" w:type="pct"/>
            <w:gridSpan w:val="2"/>
            <w:shd w:val="clear" w:color="auto" w:fill="EEECE1" w:themeFill="background2"/>
            <w:vAlign w:val="center"/>
          </w:tcPr>
          <w:p w14:paraId="189DF251" w14:textId="77777777" w:rsidR="00644FD0" w:rsidRPr="006B1994" w:rsidRDefault="00644FD0" w:rsidP="00484EE4">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7E65C8FE" w14:textId="77777777" w:rsidR="00644FD0" w:rsidRPr="006B1994" w:rsidRDefault="00644FD0" w:rsidP="00484EE4">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21DCA1A0" w14:textId="77777777" w:rsidR="00644FD0" w:rsidRPr="006B1994" w:rsidRDefault="00644FD0" w:rsidP="00484EE4">
            <w:pPr>
              <w:tabs>
                <w:tab w:val="left" w:pos="142"/>
              </w:tabs>
              <w:jc w:val="center"/>
              <w:rPr>
                <w:bCs/>
                <w:i/>
                <w:iCs/>
                <w:color w:val="000000" w:themeColor="text1"/>
                <w:sz w:val="20"/>
                <w:szCs w:val="20"/>
              </w:rPr>
            </w:pPr>
          </w:p>
        </w:tc>
      </w:tr>
    </w:tbl>
    <w:p w14:paraId="031328A7" w14:textId="34538F52" w:rsidR="00644FD0" w:rsidRDefault="00DF05C6" w:rsidP="005277BB">
      <w:pPr>
        <w:widowControl w:val="0"/>
        <w:rPr>
          <w:i/>
        </w:rPr>
      </w:pPr>
      <w:r>
        <w:rPr>
          <w:i/>
          <w:u w:val="single"/>
          <w:shd w:val="clear" w:color="auto" w:fill="DDD9C3" w:themeFill="background2" w:themeFillShade="E6"/>
        </w:rPr>
        <w:t>*</w:t>
      </w:r>
      <w:r w:rsidR="00463CFB"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60CCAAFD" w14:textId="2047F1C7" w:rsidR="005277BB" w:rsidRPr="00B071D9" w:rsidRDefault="005277BB" w:rsidP="005277BB">
      <w:pPr>
        <w:widowControl w:val="0"/>
        <w:rPr>
          <w:i/>
          <w:sz w:val="22"/>
          <w:szCs w:val="22"/>
        </w:rPr>
      </w:pPr>
      <w:r w:rsidRPr="00B071D9">
        <w:rPr>
          <w:i/>
          <w:sz w:val="22"/>
          <w:szCs w:val="22"/>
        </w:rPr>
        <w:t>Pastabos:</w:t>
      </w:r>
    </w:p>
    <w:p w14:paraId="26C89F27" w14:textId="69DDD04A" w:rsidR="005277BB" w:rsidRPr="00B071D9" w:rsidRDefault="005277BB" w:rsidP="005277BB">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r w:rsidR="001E321D" w:rsidRPr="00B071D9">
        <w:rPr>
          <w:bCs/>
          <w:i/>
          <w:iCs/>
          <w:sz w:val="22"/>
          <w:szCs w:val="22"/>
        </w:rPr>
        <w:t>).</w:t>
      </w:r>
      <w:r w:rsidRPr="00B071D9">
        <w:rPr>
          <w:bCs/>
          <w:i/>
          <w:iCs/>
          <w:sz w:val="22"/>
          <w:szCs w:val="22"/>
        </w:rPr>
        <w:t xml:space="preserve"> </w:t>
      </w:r>
    </w:p>
    <w:p w14:paraId="798E5C94" w14:textId="36E3FA6B" w:rsidR="005277BB" w:rsidRPr="00B071D9" w:rsidRDefault="005277BB" w:rsidP="005277BB">
      <w:pPr>
        <w:widowControl w:val="0"/>
        <w:ind w:firstLine="567"/>
        <w:jc w:val="both"/>
        <w:rPr>
          <w:i/>
          <w:sz w:val="22"/>
          <w:szCs w:val="22"/>
        </w:rPr>
      </w:pPr>
      <w:r w:rsidRPr="00B071D9">
        <w:rPr>
          <w:i/>
          <w:sz w:val="22"/>
          <w:szCs w:val="22"/>
        </w:rPr>
        <w:t xml:space="preserve"> </w:t>
      </w: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5BE40D16" w14:textId="77777777" w:rsidR="005277BB" w:rsidRPr="005277BB" w:rsidRDefault="005277BB" w:rsidP="005277BB">
      <w:pPr>
        <w:widowControl w:val="0"/>
        <w:ind w:firstLine="567"/>
        <w:jc w:val="both"/>
        <w:rPr>
          <w:i/>
        </w:rPr>
      </w:pPr>
    </w:p>
    <w:p w14:paraId="56D6F289" w14:textId="5D89A79B" w:rsidR="005277BB" w:rsidRPr="005277BB" w:rsidRDefault="005277BB" w:rsidP="005277BB">
      <w:pPr>
        <w:ind w:firstLine="720"/>
        <w:jc w:val="both"/>
      </w:pPr>
      <w:r w:rsidRPr="005277BB">
        <w:rPr>
          <w:b/>
          <w:bCs/>
        </w:rPr>
        <w:t xml:space="preserve">V pirkimo dalis </w:t>
      </w:r>
      <w:r w:rsidR="005F5B72">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7509"/>
        <w:gridCol w:w="1550"/>
      </w:tblGrid>
      <w:tr w:rsidR="00644FD0" w:rsidRPr="006B1994" w14:paraId="5BA6946B" w14:textId="77777777" w:rsidTr="00484EE4">
        <w:tc>
          <w:tcPr>
            <w:tcW w:w="296" w:type="pct"/>
            <w:shd w:val="clear" w:color="auto" w:fill="EEECE1" w:themeFill="background2"/>
            <w:vAlign w:val="center"/>
          </w:tcPr>
          <w:p w14:paraId="70F80929" w14:textId="77777777" w:rsidR="00644FD0" w:rsidRPr="006B1994" w:rsidRDefault="00644FD0" w:rsidP="00484EE4">
            <w:pPr>
              <w:tabs>
                <w:tab w:val="left" w:pos="142"/>
              </w:tabs>
              <w:jc w:val="center"/>
              <w:rPr>
                <w:b/>
                <w:color w:val="000000" w:themeColor="text1"/>
                <w:sz w:val="20"/>
                <w:szCs w:val="20"/>
              </w:rPr>
            </w:pPr>
            <w:r w:rsidRPr="006B1994">
              <w:rPr>
                <w:b/>
                <w:color w:val="000000" w:themeColor="text1"/>
                <w:sz w:val="20"/>
                <w:szCs w:val="20"/>
              </w:rPr>
              <w:t>Eil. Nr.</w:t>
            </w:r>
          </w:p>
        </w:tc>
        <w:tc>
          <w:tcPr>
            <w:tcW w:w="3899" w:type="pct"/>
            <w:shd w:val="clear" w:color="auto" w:fill="EEECE1" w:themeFill="background2"/>
            <w:vAlign w:val="center"/>
          </w:tcPr>
          <w:p w14:paraId="76844E38" w14:textId="77777777" w:rsidR="00644FD0" w:rsidRPr="006B1994" w:rsidRDefault="00644FD0" w:rsidP="00484EE4">
            <w:pPr>
              <w:tabs>
                <w:tab w:val="left" w:pos="142"/>
              </w:tabs>
              <w:jc w:val="center"/>
              <w:rPr>
                <w:b/>
                <w:color w:val="000000" w:themeColor="text1"/>
                <w:sz w:val="20"/>
                <w:szCs w:val="20"/>
              </w:rPr>
            </w:pPr>
            <w:r w:rsidRPr="006B1994">
              <w:rPr>
                <w:b/>
                <w:color w:val="000000" w:themeColor="text1"/>
                <w:sz w:val="20"/>
                <w:szCs w:val="20"/>
              </w:rPr>
              <w:t>Paslaugų aprašymas</w:t>
            </w:r>
          </w:p>
        </w:tc>
        <w:tc>
          <w:tcPr>
            <w:tcW w:w="805" w:type="pct"/>
            <w:shd w:val="clear" w:color="auto" w:fill="EEECE1" w:themeFill="background2"/>
            <w:vAlign w:val="center"/>
          </w:tcPr>
          <w:p w14:paraId="4CB9C2F0" w14:textId="77777777" w:rsidR="00644FD0" w:rsidRPr="006B1994" w:rsidRDefault="00644FD0" w:rsidP="00484EE4">
            <w:pPr>
              <w:tabs>
                <w:tab w:val="left" w:pos="142"/>
              </w:tabs>
              <w:jc w:val="center"/>
              <w:rPr>
                <w:b/>
                <w:color w:val="000000" w:themeColor="text1"/>
                <w:sz w:val="20"/>
                <w:szCs w:val="20"/>
              </w:rPr>
            </w:pPr>
            <w:r w:rsidRPr="006B1994">
              <w:rPr>
                <w:b/>
                <w:color w:val="000000" w:themeColor="text1"/>
                <w:sz w:val="20"/>
                <w:szCs w:val="20"/>
              </w:rPr>
              <w:t xml:space="preserve">Kaina, </w:t>
            </w:r>
          </w:p>
          <w:p w14:paraId="0D785020" w14:textId="77777777" w:rsidR="00644FD0" w:rsidRPr="006B1994" w:rsidRDefault="00644FD0" w:rsidP="00484EE4">
            <w:pPr>
              <w:tabs>
                <w:tab w:val="left" w:pos="142"/>
              </w:tabs>
              <w:jc w:val="center"/>
              <w:rPr>
                <w:b/>
                <w:color w:val="000000" w:themeColor="text1"/>
                <w:sz w:val="20"/>
                <w:szCs w:val="20"/>
              </w:rPr>
            </w:pPr>
            <w:r w:rsidRPr="006B1994">
              <w:rPr>
                <w:b/>
                <w:color w:val="000000" w:themeColor="text1"/>
                <w:sz w:val="20"/>
                <w:szCs w:val="20"/>
              </w:rPr>
              <w:t>Eur be PVM</w:t>
            </w:r>
          </w:p>
        </w:tc>
      </w:tr>
      <w:tr w:rsidR="00644FD0" w:rsidRPr="006B1994" w14:paraId="2DBE5420" w14:textId="77777777" w:rsidTr="00484EE4">
        <w:trPr>
          <w:trHeight w:val="512"/>
        </w:trPr>
        <w:tc>
          <w:tcPr>
            <w:tcW w:w="296" w:type="pct"/>
            <w:shd w:val="clear" w:color="auto" w:fill="auto"/>
            <w:vAlign w:val="center"/>
          </w:tcPr>
          <w:p w14:paraId="2098C0F0" w14:textId="77777777" w:rsidR="00644FD0" w:rsidRPr="006B1994" w:rsidRDefault="00644FD0" w:rsidP="00484EE4">
            <w:pPr>
              <w:pBdr>
                <w:top w:val="nil"/>
                <w:left w:val="nil"/>
                <w:bottom w:val="nil"/>
                <w:right w:val="nil"/>
                <w:between w:val="nil"/>
              </w:pBdr>
              <w:tabs>
                <w:tab w:val="left" w:pos="142"/>
              </w:tabs>
              <w:ind w:left="23"/>
              <w:rPr>
                <w:bCs/>
                <w:color w:val="000000" w:themeColor="text1"/>
                <w:sz w:val="20"/>
                <w:szCs w:val="20"/>
              </w:rPr>
            </w:pPr>
            <w:r w:rsidRPr="006B1994">
              <w:rPr>
                <w:bCs/>
                <w:color w:val="000000" w:themeColor="text1"/>
                <w:sz w:val="20"/>
                <w:szCs w:val="20"/>
              </w:rPr>
              <w:t>1.</w:t>
            </w:r>
          </w:p>
        </w:tc>
        <w:tc>
          <w:tcPr>
            <w:tcW w:w="3899" w:type="pct"/>
            <w:shd w:val="clear" w:color="auto" w:fill="auto"/>
            <w:vAlign w:val="center"/>
          </w:tcPr>
          <w:p w14:paraId="1F2E7887" w14:textId="36A73D79" w:rsidR="00644FD0" w:rsidRPr="006B1994" w:rsidRDefault="009C2966" w:rsidP="00484EE4">
            <w:pPr>
              <w:tabs>
                <w:tab w:val="left" w:pos="567"/>
              </w:tabs>
              <w:jc w:val="both"/>
              <w:rPr>
                <w:color w:val="000000" w:themeColor="text1"/>
                <w:sz w:val="20"/>
                <w:szCs w:val="20"/>
              </w:rPr>
            </w:pPr>
            <w:r w:rsidRPr="009C2966">
              <w:rPr>
                <w:bCs/>
                <w:color w:val="000000" w:themeColor="text1"/>
                <w:sz w:val="20"/>
                <w:szCs w:val="20"/>
              </w:rPr>
              <w:t>Klaipėdos „Smeltės“ progimnazijos švietimo darbuotojams  ilgalaikės profesinio tobulinimo programos „Stažuočių apie Steam taikymą Lietuvoje ir Latvijoje tarpdalykinėje integracijoje“ organizavimo ir įgyvendinimo paslaugos</w:t>
            </w:r>
          </w:p>
        </w:tc>
        <w:tc>
          <w:tcPr>
            <w:tcW w:w="805" w:type="pct"/>
            <w:vAlign w:val="center"/>
          </w:tcPr>
          <w:p w14:paraId="54D29581" w14:textId="77777777" w:rsidR="00644FD0" w:rsidRPr="006B1994" w:rsidRDefault="00644FD0" w:rsidP="00484EE4">
            <w:pPr>
              <w:tabs>
                <w:tab w:val="left" w:pos="142"/>
              </w:tabs>
              <w:jc w:val="center"/>
              <w:rPr>
                <w:bCs/>
                <w:i/>
                <w:iCs/>
                <w:color w:val="000000" w:themeColor="text1"/>
                <w:sz w:val="20"/>
                <w:szCs w:val="20"/>
              </w:rPr>
            </w:pPr>
            <w:r w:rsidRPr="006B1994">
              <w:rPr>
                <w:bCs/>
                <w:i/>
                <w:iCs/>
                <w:color w:val="000000" w:themeColor="text1"/>
                <w:sz w:val="20"/>
                <w:szCs w:val="20"/>
              </w:rPr>
              <w:t xml:space="preserve">(įrašyti skaičiais) </w:t>
            </w:r>
          </w:p>
        </w:tc>
      </w:tr>
      <w:tr w:rsidR="00644FD0" w:rsidRPr="006B1994" w14:paraId="4D1BE614" w14:textId="77777777" w:rsidTr="00484EE4">
        <w:tc>
          <w:tcPr>
            <w:tcW w:w="4195" w:type="pct"/>
            <w:gridSpan w:val="2"/>
            <w:shd w:val="clear" w:color="auto" w:fill="F2F2F2" w:themeFill="background1" w:themeFillShade="F2"/>
            <w:vAlign w:val="center"/>
          </w:tcPr>
          <w:p w14:paraId="79AE166E" w14:textId="77777777" w:rsidR="00644FD0" w:rsidRPr="006B1994" w:rsidRDefault="00644FD0" w:rsidP="00484EE4">
            <w:pPr>
              <w:tabs>
                <w:tab w:val="left" w:pos="142"/>
              </w:tabs>
              <w:jc w:val="right"/>
              <w:rPr>
                <w:b/>
                <w:bCs/>
                <w:color w:val="000000" w:themeColor="text1"/>
                <w:sz w:val="20"/>
                <w:szCs w:val="20"/>
              </w:rPr>
            </w:pPr>
            <w:r w:rsidRPr="006B1994">
              <w:rPr>
                <w:b/>
                <w:sz w:val="20"/>
                <w:szCs w:val="20"/>
              </w:rPr>
              <w:t>PVM 21 proc. Eur*</w:t>
            </w:r>
          </w:p>
        </w:tc>
        <w:tc>
          <w:tcPr>
            <w:tcW w:w="805" w:type="pct"/>
            <w:vAlign w:val="center"/>
          </w:tcPr>
          <w:p w14:paraId="269F6CC1" w14:textId="77777777" w:rsidR="00644FD0" w:rsidRPr="006B1994" w:rsidRDefault="00644FD0" w:rsidP="00484EE4">
            <w:pPr>
              <w:tabs>
                <w:tab w:val="left" w:pos="142"/>
              </w:tabs>
              <w:jc w:val="center"/>
              <w:rPr>
                <w:color w:val="000000" w:themeColor="text1"/>
                <w:sz w:val="20"/>
                <w:szCs w:val="20"/>
              </w:rPr>
            </w:pPr>
            <w:r w:rsidRPr="006B1994">
              <w:rPr>
                <w:sz w:val="20"/>
                <w:szCs w:val="20"/>
              </w:rPr>
              <w:t>(įrašyti skaičiais)</w:t>
            </w:r>
          </w:p>
        </w:tc>
      </w:tr>
      <w:tr w:rsidR="00644FD0" w:rsidRPr="006B1994" w14:paraId="4FC21DA2" w14:textId="77777777" w:rsidTr="00484EE4">
        <w:tc>
          <w:tcPr>
            <w:tcW w:w="4195" w:type="pct"/>
            <w:gridSpan w:val="2"/>
            <w:shd w:val="clear" w:color="auto" w:fill="EEECE1" w:themeFill="background2"/>
            <w:vAlign w:val="center"/>
          </w:tcPr>
          <w:p w14:paraId="42566F6C" w14:textId="77777777" w:rsidR="00644FD0" w:rsidRPr="006B1994" w:rsidRDefault="00644FD0" w:rsidP="00484EE4">
            <w:pPr>
              <w:tabs>
                <w:tab w:val="left" w:pos="142"/>
              </w:tabs>
              <w:jc w:val="right"/>
              <w:rPr>
                <w:b/>
                <w:bCs/>
                <w:color w:val="000000" w:themeColor="text1"/>
                <w:sz w:val="20"/>
                <w:szCs w:val="20"/>
              </w:rPr>
            </w:pPr>
            <w:r w:rsidRPr="006B1994">
              <w:rPr>
                <w:b/>
                <w:bCs/>
                <w:color w:val="000000" w:themeColor="text1"/>
                <w:sz w:val="20"/>
                <w:szCs w:val="20"/>
              </w:rPr>
              <w:t>Pasiūlymo kaina, Eur su PVM*</w:t>
            </w:r>
          </w:p>
        </w:tc>
        <w:tc>
          <w:tcPr>
            <w:tcW w:w="805" w:type="pct"/>
            <w:shd w:val="clear" w:color="auto" w:fill="EEECE1" w:themeFill="background2"/>
            <w:vAlign w:val="center"/>
          </w:tcPr>
          <w:p w14:paraId="08FD5A21" w14:textId="77777777" w:rsidR="00644FD0" w:rsidRPr="006B1994" w:rsidRDefault="00644FD0" w:rsidP="00484EE4">
            <w:pPr>
              <w:tabs>
                <w:tab w:val="left" w:pos="142"/>
              </w:tabs>
              <w:jc w:val="center"/>
              <w:rPr>
                <w:bCs/>
                <w:i/>
                <w:iCs/>
                <w:color w:val="000000" w:themeColor="text1"/>
                <w:sz w:val="20"/>
                <w:szCs w:val="20"/>
              </w:rPr>
            </w:pPr>
            <w:r w:rsidRPr="006B1994">
              <w:rPr>
                <w:bCs/>
                <w:i/>
                <w:iCs/>
                <w:color w:val="000000" w:themeColor="text1"/>
                <w:sz w:val="20"/>
                <w:szCs w:val="20"/>
              </w:rPr>
              <w:t>(įrašyti skaičiais ir žodžiais)</w:t>
            </w:r>
          </w:p>
          <w:p w14:paraId="7A7759EF" w14:textId="77777777" w:rsidR="00644FD0" w:rsidRPr="006B1994" w:rsidRDefault="00644FD0" w:rsidP="00484EE4">
            <w:pPr>
              <w:tabs>
                <w:tab w:val="left" w:pos="142"/>
              </w:tabs>
              <w:jc w:val="center"/>
              <w:rPr>
                <w:bCs/>
                <w:i/>
                <w:iCs/>
                <w:color w:val="000000" w:themeColor="text1"/>
                <w:sz w:val="20"/>
                <w:szCs w:val="20"/>
              </w:rPr>
            </w:pPr>
          </w:p>
        </w:tc>
      </w:tr>
    </w:tbl>
    <w:p w14:paraId="151DFAE9" w14:textId="4F64BC40" w:rsidR="00463CFB" w:rsidRDefault="00DF05C6" w:rsidP="00463CFB">
      <w:pPr>
        <w:widowControl w:val="0"/>
        <w:rPr>
          <w:i/>
        </w:rPr>
      </w:pPr>
      <w:r>
        <w:rPr>
          <w:i/>
          <w:u w:val="single"/>
          <w:shd w:val="clear" w:color="auto" w:fill="DDD9C3" w:themeFill="background2" w:themeFillShade="E6"/>
        </w:rPr>
        <w:t>*</w:t>
      </w:r>
      <w:r w:rsidR="00463CFB" w:rsidRPr="005277BB">
        <w:rPr>
          <w:i/>
          <w:u w:val="single"/>
          <w:shd w:val="clear" w:color="auto" w:fill="DDD9C3" w:themeFill="background2" w:themeFillShade="E6"/>
        </w:rPr>
        <w:t>tais atvejais, kai pagal galiojančius teisės aktus tiekėjui nereikia mokėti PVM, jis kainas nurodo be PVM ir nurodo priežastis, dėl kurių PVM nemoka.</w:t>
      </w:r>
    </w:p>
    <w:p w14:paraId="09DC2E3C" w14:textId="037B0DC2" w:rsidR="005277BB" w:rsidRPr="00B071D9" w:rsidRDefault="005277BB" w:rsidP="005277BB">
      <w:pPr>
        <w:widowControl w:val="0"/>
        <w:rPr>
          <w:i/>
          <w:sz w:val="22"/>
          <w:szCs w:val="22"/>
        </w:rPr>
      </w:pPr>
      <w:r w:rsidRPr="00B071D9">
        <w:rPr>
          <w:i/>
          <w:sz w:val="22"/>
          <w:szCs w:val="22"/>
        </w:rPr>
        <w:t>Pastabos:</w:t>
      </w:r>
    </w:p>
    <w:p w14:paraId="5EE67608" w14:textId="3435F1D8" w:rsidR="005277BB" w:rsidRPr="00B071D9" w:rsidRDefault="005277BB" w:rsidP="005277BB">
      <w:pPr>
        <w:widowControl w:val="0"/>
        <w:ind w:firstLine="567"/>
        <w:jc w:val="both"/>
        <w:rPr>
          <w:i/>
          <w:sz w:val="22"/>
          <w:szCs w:val="22"/>
        </w:rPr>
      </w:pPr>
      <w:r w:rsidRPr="00B071D9">
        <w:rPr>
          <w:i/>
          <w:sz w:val="22"/>
          <w:szCs w:val="22"/>
        </w:rPr>
        <w:t xml:space="preserve">- </w:t>
      </w:r>
      <w:r w:rsidRPr="00B071D9">
        <w:rPr>
          <w:b/>
          <w:bCs/>
          <w:i/>
          <w:sz w:val="22"/>
          <w:szCs w:val="22"/>
        </w:rPr>
        <w:t>kainos pasiūlyme nurodomos paliekant du skaitmenis po kablelio</w:t>
      </w:r>
      <w:r w:rsidRPr="00B071D9">
        <w:rPr>
          <w:i/>
          <w:sz w:val="22"/>
          <w:szCs w:val="22"/>
        </w:rPr>
        <w:t xml:space="preserve"> (</w:t>
      </w:r>
      <w:r w:rsidRPr="00B071D9">
        <w:rPr>
          <w:bCs/>
          <w:i/>
          <w:iCs/>
          <w:sz w:val="22"/>
          <w:szCs w:val="22"/>
        </w:rPr>
        <w:t>visuose atliekamuose skaičiavimuose bei apvalinimuose turi būti laikomasi bendrų skaičių apvalinimo taisyklių</w:t>
      </w:r>
      <w:r w:rsidR="001E321D" w:rsidRPr="00B071D9">
        <w:rPr>
          <w:bCs/>
          <w:i/>
          <w:iCs/>
          <w:sz w:val="22"/>
          <w:szCs w:val="22"/>
        </w:rPr>
        <w:t>;</w:t>
      </w:r>
    </w:p>
    <w:p w14:paraId="71F768E3" w14:textId="630A990F" w:rsidR="001E321D" w:rsidRPr="00B071D9" w:rsidRDefault="005277BB" w:rsidP="00796B4F">
      <w:pPr>
        <w:widowControl w:val="0"/>
        <w:ind w:firstLine="567"/>
        <w:jc w:val="both"/>
        <w:rPr>
          <w:i/>
          <w:sz w:val="22"/>
          <w:szCs w:val="22"/>
        </w:rPr>
      </w:pPr>
      <w:r w:rsidRPr="00B071D9">
        <w:rPr>
          <w:b/>
          <w:i/>
          <w:iCs/>
          <w:sz w:val="22"/>
          <w:szCs w:val="22"/>
        </w:rPr>
        <w:t>SVARBU!</w:t>
      </w:r>
      <w:r w:rsidRPr="00B071D9">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B071D9">
        <w:rPr>
          <w:i/>
          <w:sz w:val="22"/>
          <w:szCs w:val="22"/>
        </w:rPr>
        <w:t>.</w:t>
      </w:r>
    </w:p>
    <w:p w14:paraId="1DF5AD04" w14:textId="4D8B57A0" w:rsidR="00D25073" w:rsidRPr="00F2621D" w:rsidRDefault="00D25073" w:rsidP="00D324B3">
      <w:pPr>
        <w:widowControl w:val="0"/>
        <w:ind w:firstLine="709"/>
        <w:jc w:val="both"/>
        <w:rPr>
          <w:u w:val="single"/>
        </w:rPr>
      </w:pPr>
      <w:r w:rsidRPr="00F2621D">
        <w:rPr>
          <w:u w:val="single"/>
        </w:rPr>
        <w:t>Teikdami šį pasiūlymą mes patvirtiname, kad siūlomos paslaugos visiškai atitinka pirkimo dokumentuose nurodytus reikalavimus, į mūsų siūlom</w:t>
      </w:r>
      <w:r w:rsidR="00B071D9" w:rsidRPr="00F2621D">
        <w:rPr>
          <w:u w:val="single"/>
        </w:rPr>
        <w:t>ą kainą</w:t>
      </w:r>
      <w:r w:rsidRPr="00F2621D">
        <w:rPr>
          <w:u w:val="single"/>
        </w:rPr>
        <w:t xml:space="preserve"> įskaičiuotos visos išlaidos ir visi mokesčiai ir mes prisiimame riziką už visas išlaidas, kurias, teikdami pasiūlymą ir laikydamiesi pirkimo dokumentuose nustatytų reikalavimų, privalėjome įskaičiuoti į pasiūlymo </w:t>
      </w:r>
      <w:r w:rsidR="001E321D" w:rsidRPr="00F2621D">
        <w:rPr>
          <w:u w:val="single"/>
        </w:rPr>
        <w:t>kainą.</w:t>
      </w:r>
    </w:p>
    <w:p w14:paraId="25A55BEB" w14:textId="77777777" w:rsidR="001E321D" w:rsidRPr="00D324B3" w:rsidRDefault="001E321D" w:rsidP="00D324B3">
      <w:pPr>
        <w:widowControl w:val="0"/>
        <w:ind w:firstLine="709"/>
        <w:jc w:val="both"/>
      </w:pPr>
    </w:p>
    <w:p w14:paraId="61EAED22" w14:textId="53C40FE0" w:rsidR="00D25073" w:rsidRDefault="00D25073" w:rsidP="00D324B3">
      <w:pPr>
        <w:widowControl w:val="0"/>
        <w:ind w:firstLine="709"/>
        <w:jc w:val="both"/>
        <w:rPr>
          <w:b/>
        </w:rPr>
      </w:pPr>
      <w:r w:rsidRPr="00C85E90">
        <w:rPr>
          <w:b/>
        </w:rPr>
        <w:lastRenderedPageBreak/>
        <w:t>Sutartyje nustatomas kainos apskaičiavimo būdas – fiksuot</w:t>
      </w:r>
      <w:r w:rsidR="00367E89" w:rsidRPr="00C85E90">
        <w:rPr>
          <w:b/>
        </w:rPr>
        <w:t>a</w:t>
      </w:r>
      <w:r w:rsidR="00D324B3">
        <w:rPr>
          <w:b/>
        </w:rPr>
        <w:t xml:space="preserve"> kaina</w:t>
      </w:r>
      <w:r w:rsidR="00F82FBE" w:rsidRPr="00C85E90">
        <w:rPr>
          <w:b/>
        </w:rPr>
        <w:t>.</w:t>
      </w:r>
    </w:p>
    <w:p w14:paraId="23A1E57C" w14:textId="77777777" w:rsidR="001E321D" w:rsidRPr="00C85E90" w:rsidRDefault="001E321D" w:rsidP="00D324B3">
      <w:pPr>
        <w:widowControl w:val="0"/>
        <w:ind w:firstLine="709"/>
        <w:jc w:val="both"/>
        <w:rPr>
          <w:b/>
        </w:rPr>
      </w:pPr>
    </w:p>
    <w:tbl>
      <w:tblPr>
        <w:tblW w:w="9639" w:type="dxa"/>
        <w:tblLayout w:type="fixed"/>
        <w:tblLook w:val="01E0" w:firstRow="1" w:lastRow="1" w:firstColumn="1" w:lastColumn="1" w:noHBand="0" w:noVBand="0"/>
      </w:tblPr>
      <w:tblGrid>
        <w:gridCol w:w="9639"/>
      </w:tblGrid>
      <w:tr w:rsidR="008C5A86" w:rsidRPr="00C85E90" w14:paraId="54B3937F" w14:textId="77777777" w:rsidTr="0004377F">
        <w:trPr>
          <w:trHeight w:val="324"/>
        </w:trPr>
        <w:tc>
          <w:tcPr>
            <w:tcW w:w="9639" w:type="dxa"/>
          </w:tcPr>
          <w:p w14:paraId="0C980AE5" w14:textId="51A913BD" w:rsidR="008C5A86" w:rsidRPr="00C85E90" w:rsidRDefault="008C5A86" w:rsidP="0004377F">
            <w:pPr>
              <w:widowControl w:val="0"/>
              <w:ind w:firstLine="605"/>
              <w:jc w:val="both"/>
            </w:pPr>
            <w:r w:rsidRPr="00C85E90">
              <w:t xml:space="preserve">Ši teikiamame pasiūlyme nurodyta informacija yra konfidenciali </w:t>
            </w:r>
            <w:r w:rsidRPr="00C85E90">
              <w:rPr>
                <w:i/>
              </w:rPr>
              <w:t xml:space="preserve">(detaliau apie konfidencialią informaciją žiūrėti </w:t>
            </w:r>
            <w:r w:rsidR="00923EB0">
              <w:rPr>
                <w:i/>
              </w:rPr>
              <w:t xml:space="preserve">konkurso </w:t>
            </w:r>
            <w:r w:rsidRPr="00C85E90">
              <w:rPr>
                <w:i/>
              </w:rPr>
              <w:t>sąlygų 4</w:t>
            </w:r>
            <w:r w:rsidR="008D4AC1">
              <w:rPr>
                <w:i/>
              </w:rPr>
              <w:t>3</w:t>
            </w:r>
            <w:r w:rsidRPr="00C85E90">
              <w:rPr>
                <w:i/>
              </w:rPr>
              <w:t xml:space="preserve"> p</w:t>
            </w:r>
            <w:r w:rsidR="00923EB0">
              <w:rPr>
                <w:i/>
              </w:rPr>
              <w:t>.</w:t>
            </w:r>
            <w:r w:rsidRPr="00C85E90">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C85E90" w14:paraId="1112CB3B" w14:textId="77777777" w:rsidTr="0004377F">
              <w:trPr>
                <w:trHeight w:val="591"/>
              </w:trPr>
              <w:tc>
                <w:tcPr>
                  <w:tcW w:w="560" w:type="dxa"/>
                  <w:tcBorders>
                    <w:top w:val="single" w:sz="4" w:space="0" w:color="auto"/>
                    <w:left w:val="single" w:sz="4" w:space="0" w:color="auto"/>
                    <w:bottom w:val="single" w:sz="4" w:space="0" w:color="auto"/>
                    <w:right w:val="single" w:sz="4" w:space="0" w:color="auto"/>
                  </w:tcBorders>
                </w:tcPr>
                <w:p w14:paraId="3FE6A8FE" w14:textId="77777777" w:rsidR="008C5A86" w:rsidRPr="00C85E90" w:rsidRDefault="008C5A86" w:rsidP="0004377F">
                  <w:pPr>
                    <w:widowControl w:val="0"/>
                  </w:pPr>
                  <w:r w:rsidRPr="00C85E90">
                    <w:t>Eil. Nr.</w:t>
                  </w:r>
                </w:p>
              </w:tc>
              <w:tc>
                <w:tcPr>
                  <w:tcW w:w="4483" w:type="dxa"/>
                  <w:tcBorders>
                    <w:top w:val="single" w:sz="4" w:space="0" w:color="auto"/>
                    <w:left w:val="single" w:sz="4" w:space="0" w:color="auto"/>
                    <w:bottom w:val="single" w:sz="4" w:space="0" w:color="auto"/>
                    <w:right w:val="single" w:sz="4" w:space="0" w:color="auto"/>
                  </w:tcBorders>
                  <w:vAlign w:val="center"/>
                </w:tcPr>
                <w:p w14:paraId="0EEDDBCA" w14:textId="77777777" w:rsidR="008C5A86" w:rsidRPr="00C85E90" w:rsidRDefault="008C5A86" w:rsidP="0004377F">
                  <w:pPr>
                    <w:widowControl w:val="0"/>
                    <w:jc w:val="center"/>
                  </w:pPr>
                  <w:r w:rsidRPr="00C85E9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56157ABF" w14:textId="77777777" w:rsidR="008C5A86" w:rsidRPr="00C85E90" w:rsidRDefault="008C5A86" w:rsidP="0004377F">
                  <w:pPr>
                    <w:widowControl w:val="0"/>
                    <w:jc w:val="center"/>
                  </w:pPr>
                  <w:r w:rsidRPr="00C85E90">
                    <w:t>Nurodytos konfidencialios informacijos pagrindimas (paaiškinimas, kuo remiantis nurodytas dokumentas ar jo dalis yra konfidencialūs)</w:t>
                  </w:r>
                </w:p>
              </w:tc>
            </w:tr>
            <w:tr w:rsidR="008C5A86" w:rsidRPr="00C85E90" w14:paraId="14B08F0D"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190B41BF"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5FE5EF69"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31E83BC" w14:textId="77777777" w:rsidR="008C5A86" w:rsidRPr="00C85E90" w:rsidRDefault="008C5A86" w:rsidP="0004377F">
                  <w:pPr>
                    <w:widowControl w:val="0"/>
                  </w:pPr>
                </w:p>
              </w:tc>
            </w:tr>
            <w:tr w:rsidR="008C5A86" w:rsidRPr="00C85E90" w14:paraId="337F83E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546CB1B3"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68EA00E8" w14:textId="77777777" w:rsidR="008C5A86" w:rsidRPr="00C85E90"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7431BF29" w14:textId="77777777" w:rsidR="008C5A86" w:rsidRPr="00C85E90" w:rsidRDefault="008C5A86" w:rsidP="0004377F">
                  <w:pPr>
                    <w:widowControl w:val="0"/>
                  </w:pPr>
                </w:p>
              </w:tc>
            </w:tr>
          </w:tbl>
          <w:p w14:paraId="3DF40012" w14:textId="77777777" w:rsidR="008C5A86" w:rsidRPr="00C85E90" w:rsidRDefault="008C5A86" w:rsidP="0004377F">
            <w:pPr>
              <w:widowControl w:val="0"/>
            </w:pPr>
          </w:p>
        </w:tc>
      </w:tr>
    </w:tbl>
    <w:p w14:paraId="082E4AA1" w14:textId="77777777" w:rsidR="008C5A86" w:rsidRPr="00C85E90" w:rsidRDefault="008C5A86" w:rsidP="0097191F">
      <w:pPr>
        <w:widowControl w:val="0"/>
        <w:ind w:firstLine="709"/>
        <w:jc w:val="both"/>
      </w:pPr>
      <w:r w:rsidRPr="00C85E90">
        <w:rPr>
          <w:i/>
        </w:rPr>
        <w:t>Pastabos:</w:t>
      </w:r>
    </w:p>
    <w:p w14:paraId="72F1ADA5" w14:textId="77777777" w:rsidR="008C5A86" w:rsidRPr="00B071D9" w:rsidRDefault="008C5A86" w:rsidP="008C5A86">
      <w:pPr>
        <w:widowControl w:val="0"/>
        <w:ind w:left="142" w:firstLine="567"/>
        <w:jc w:val="both"/>
        <w:rPr>
          <w:i/>
          <w:iCs/>
          <w:sz w:val="20"/>
          <w:szCs w:val="20"/>
        </w:rPr>
      </w:pPr>
      <w:r w:rsidRPr="00C85E90">
        <w:rPr>
          <w:i/>
          <w:iCs/>
        </w:rPr>
        <w:t xml:space="preserve">- </w:t>
      </w:r>
      <w:r w:rsidRPr="00B071D9">
        <w:rPr>
          <w:i/>
          <w:iCs/>
          <w:sz w:val="20"/>
          <w:szCs w:val="20"/>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1" w:history="1">
        <w:r w:rsidRPr="00B071D9">
          <w:rPr>
            <w:rStyle w:val="Hipersaitas"/>
            <w:i/>
            <w:iCs/>
            <w:color w:val="auto"/>
            <w:sz w:val="20"/>
            <w:szCs w:val="20"/>
          </w:rPr>
          <w:t>http://www.vpt.lrv.lt/</w:t>
        </w:r>
      </w:hyperlink>
      <w:r w:rsidRPr="00B071D9">
        <w:rPr>
          <w:i/>
          <w:iCs/>
          <w:sz w:val="20"/>
          <w:szCs w:val="20"/>
        </w:rPr>
        <w:t>)</w:t>
      </w:r>
      <w:r w:rsidRPr="00B071D9">
        <w:rPr>
          <w:rFonts w:eastAsia="Calibri"/>
          <w:i/>
          <w:iCs/>
          <w:sz w:val="20"/>
          <w:szCs w:val="20"/>
        </w:rPr>
        <w:t>.</w:t>
      </w:r>
    </w:p>
    <w:p w14:paraId="3C9F84C2" w14:textId="77777777" w:rsidR="008C5A86" w:rsidRPr="00B071D9" w:rsidRDefault="008C5A86" w:rsidP="008C5A86">
      <w:pPr>
        <w:widowControl w:val="0"/>
        <w:ind w:left="142" w:firstLine="567"/>
        <w:jc w:val="both"/>
        <w:rPr>
          <w:i/>
          <w:iCs/>
          <w:sz w:val="20"/>
          <w:szCs w:val="20"/>
        </w:rPr>
      </w:pPr>
      <w:r w:rsidRPr="00B071D9">
        <w:rPr>
          <w:i/>
          <w:iCs/>
          <w:sz w:val="20"/>
          <w:szCs w:val="20"/>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8FDACB" w14:textId="23D20209" w:rsidR="00D25073" w:rsidRPr="00B071D9" w:rsidRDefault="008C5A86" w:rsidP="00D324B3">
      <w:pPr>
        <w:widowControl w:val="0"/>
        <w:ind w:left="142" w:firstLine="567"/>
        <w:jc w:val="both"/>
        <w:rPr>
          <w:i/>
          <w:iCs/>
          <w:sz w:val="20"/>
          <w:szCs w:val="20"/>
        </w:rPr>
      </w:pPr>
      <w:r w:rsidRPr="00B071D9">
        <w:rPr>
          <w:i/>
          <w:iCs/>
          <w:sz w:val="20"/>
          <w:szCs w:val="20"/>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31C81" w:rsidRPr="00B071D9">
        <w:rPr>
          <w:i/>
          <w:iCs/>
          <w:sz w:val="20"/>
          <w:szCs w:val="20"/>
        </w:rPr>
        <w:t>3</w:t>
      </w:r>
      <w:r w:rsidRPr="00B071D9">
        <w:rPr>
          <w:i/>
          <w:iCs/>
          <w:sz w:val="20"/>
          <w:szCs w:val="20"/>
        </w:rPr>
        <w:t xml:space="preserve"> darbo dienos, nepateikia tokių įrodymų arba pateikia netinkamus įrodymus, laikoma, kad tokia informacija yra nekonfidenciali.</w:t>
      </w:r>
    </w:p>
    <w:p w14:paraId="28C94649" w14:textId="72013F2A" w:rsidR="00D25073" w:rsidRPr="00B67B8B" w:rsidRDefault="00D25073" w:rsidP="00D25073">
      <w:pPr>
        <w:widowControl w:val="0"/>
        <w:ind w:firstLine="709"/>
      </w:pPr>
      <w:r w:rsidRPr="00B67B8B">
        <w:t>Kartu su pasiūlymu pateikiami šie dokumentai</w:t>
      </w:r>
      <w:r w:rsidR="00923EB0" w:rsidRPr="00923EB0">
        <w:rPr>
          <w:i/>
        </w:rPr>
        <w:t xml:space="preserve"> </w:t>
      </w:r>
      <w:r w:rsidR="00923EB0">
        <w:rPr>
          <w:i/>
        </w:rPr>
        <w:t xml:space="preserve">(konkurso </w:t>
      </w:r>
      <w:r w:rsidR="00923EB0" w:rsidRPr="00C85E90">
        <w:rPr>
          <w:i/>
        </w:rPr>
        <w:t>sąlygų 4</w:t>
      </w:r>
      <w:r w:rsidR="00923EB0">
        <w:rPr>
          <w:i/>
        </w:rPr>
        <w:t>7 p.)</w:t>
      </w:r>
      <w:r w:rsidRPr="00B67B8B">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85E90" w14:paraId="4042B95C" w14:textId="77777777" w:rsidTr="00122A22">
        <w:trPr>
          <w:trHeight w:val="602"/>
        </w:trPr>
        <w:tc>
          <w:tcPr>
            <w:tcW w:w="566" w:type="dxa"/>
          </w:tcPr>
          <w:p w14:paraId="4C9A1C43" w14:textId="77777777" w:rsidR="00D25073" w:rsidRPr="00B67B8B" w:rsidRDefault="00D25073" w:rsidP="0004377F">
            <w:pPr>
              <w:widowControl w:val="0"/>
            </w:pPr>
            <w:r w:rsidRPr="00B67B8B">
              <w:t>Eil. Nr.</w:t>
            </w:r>
          </w:p>
        </w:tc>
        <w:tc>
          <w:tcPr>
            <w:tcW w:w="7118" w:type="dxa"/>
            <w:vAlign w:val="center"/>
          </w:tcPr>
          <w:p w14:paraId="4F3B0397" w14:textId="77777777" w:rsidR="00D25073" w:rsidRPr="00B67B8B" w:rsidRDefault="00D25073" w:rsidP="0004377F">
            <w:pPr>
              <w:widowControl w:val="0"/>
              <w:jc w:val="center"/>
            </w:pPr>
            <w:r w:rsidRPr="00B67B8B">
              <w:t>Pateiktų dokumentų pavadinimas</w:t>
            </w:r>
          </w:p>
        </w:tc>
        <w:tc>
          <w:tcPr>
            <w:tcW w:w="1842" w:type="dxa"/>
          </w:tcPr>
          <w:p w14:paraId="26059C1D" w14:textId="77777777" w:rsidR="00D25073" w:rsidRPr="00A54460" w:rsidRDefault="00D25073" w:rsidP="0004377F">
            <w:pPr>
              <w:widowControl w:val="0"/>
              <w:jc w:val="center"/>
            </w:pPr>
            <w:r w:rsidRPr="00A54460">
              <w:t>Dokumento puslapių skaičius</w:t>
            </w:r>
          </w:p>
        </w:tc>
      </w:tr>
      <w:tr w:rsidR="00D25073" w:rsidRPr="00C85E90" w14:paraId="3004E2CA" w14:textId="77777777" w:rsidTr="00122A22">
        <w:trPr>
          <w:trHeight w:val="208"/>
        </w:trPr>
        <w:tc>
          <w:tcPr>
            <w:tcW w:w="566" w:type="dxa"/>
          </w:tcPr>
          <w:p w14:paraId="5ACDDA6F" w14:textId="0C1ECBB2" w:rsidR="00D25073" w:rsidRPr="00C85E90" w:rsidRDefault="0060132B" w:rsidP="0004377F">
            <w:pPr>
              <w:widowControl w:val="0"/>
            </w:pPr>
            <w:r>
              <w:t>1.</w:t>
            </w:r>
          </w:p>
        </w:tc>
        <w:tc>
          <w:tcPr>
            <w:tcW w:w="7118" w:type="dxa"/>
          </w:tcPr>
          <w:p w14:paraId="2641B043" w14:textId="77777777" w:rsidR="00D25073" w:rsidRPr="00C85E90" w:rsidRDefault="00D25073" w:rsidP="0004377F">
            <w:pPr>
              <w:widowControl w:val="0"/>
            </w:pPr>
          </w:p>
        </w:tc>
        <w:tc>
          <w:tcPr>
            <w:tcW w:w="1842" w:type="dxa"/>
          </w:tcPr>
          <w:p w14:paraId="4113CF4F" w14:textId="77777777" w:rsidR="00D25073" w:rsidRPr="00C85E90" w:rsidRDefault="00D25073" w:rsidP="0004377F">
            <w:pPr>
              <w:widowControl w:val="0"/>
            </w:pPr>
          </w:p>
        </w:tc>
      </w:tr>
      <w:tr w:rsidR="00D25073" w:rsidRPr="00C85E90" w14:paraId="2FD62EAC" w14:textId="77777777" w:rsidTr="00122A22">
        <w:trPr>
          <w:trHeight w:val="208"/>
        </w:trPr>
        <w:tc>
          <w:tcPr>
            <w:tcW w:w="566" w:type="dxa"/>
          </w:tcPr>
          <w:p w14:paraId="467D3819" w14:textId="0602B5E0" w:rsidR="00D25073" w:rsidRPr="00C85E90" w:rsidRDefault="0060132B" w:rsidP="0004377F">
            <w:pPr>
              <w:widowControl w:val="0"/>
            </w:pPr>
            <w:r>
              <w:t>2.</w:t>
            </w:r>
          </w:p>
        </w:tc>
        <w:tc>
          <w:tcPr>
            <w:tcW w:w="7118" w:type="dxa"/>
          </w:tcPr>
          <w:p w14:paraId="4CDDF351" w14:textId="77777777" w:rsidR="00D25073" w:rsidRPr="00C85E90" w:rsidRDefault="00D25073" w:rsidP="0004377F">
            <w:pPr>
              <w:widowControl w:val="0"/>
            </w:pPr>
          </w:p>
        </w:tc>
        <w:tc>
          <w:tcPr>
            <w:tcW w:w="1842" w:type="dxa"/>
          </w:tcPr>
          <w:p w14:paraId="79CC5B44" w14:textId="77777777" w:rsidR="00D25073" w:rsidRPr="00C85E90" w:rsidRDefault="00D25073" w:rsidP="0004377F">
            <w:pPr>
              <w:widowControl w:val="0"/>
            </w:pPr>
          </w:p>
        </w:tc>
      </w:tr>
    </w:tbl>
    <w:p w14:paraId="1B2390F1" w14:textId="0D62117C" w:rsidR="002D74F1" w:rsidRDefault="00074EEB" w:rsidP="00B071D9">
      <w:pPr>
        <w:widowControl w:val="0"/>
        <w:jc w:val="center"/>
        <w:rPr>
          <w:b/>
        </w:rPr>
      </w:pPr>
      <w:r w:rsidRPr="00074EEB">
        <w:rPr>
          <w:b/>
        </w:rPr>
        <w:t>Pasiūlymas galio</w:t>
      </w:r>
      <w:r>
        <w:rPr>
          <w:b/>
        </w:rPr>
        <w:t xml:space="preserve">ja </w:t>
      </w:r>
      <w:r w:rsidRPr="00074EEB">
        <w:rPr>
          <w:b/>
        </w:rPr>
        <w:t xml:space="preserve"> 3 mėn. nuo pasiūlymo pateikimo termino paskutinės dienos.</w:t>
      </w:r>
    </w:p>
    <w:p w14:paraId="06457C6B" w14:textId="77777777" w:rsidR="00074EEB" w:rsidRPr="00C85E90" w:rsidRDefault="00074EEB" w:rsidP="00796B4F">
      <w:pPr>
        <w:widowControl w:val="0"/>
        <w:jc w:val="center"/>
        <w:rPr>
          <w:b/>
        </w:rPr>
      </w:pPr>
    </w:p>
    <w:p w14:paraId="21BFA471" w14:textId="70C3E409" w:rsidR="00D25073" w:rsidRDefault="00D25073" w:rsidP="00D25073">
      <w:pPr>
        <w:widowControl w:val="0"/>
        <w:ind w:firstLine="709"/>
        <w:jc w:val="both"/>
      </w:pPr>
      <w:r w:rsidRPr="00C85E90">
        <w:t>Pasirašydamas CVP IS priemonėmis pateiktą pasiūlymą, patvirtinu, kad dokumentų skaitmeninės kopijos ir elektroninėmis priemonėmis pateikti duomenys yra tikri.</w:t>
      </w:r>
    </w:p>
    <w:p w14:paraId="2B548085" w14:textId="77777777" w:rsidR="00773E83" w:rsidRPr="00C85E90" w:rsidRDefault="00773E83" w:rsidP="00773E8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773E83" w:rsidRPr="00C85E90" w14:paraId="68A45F73" w14:textId="77777777" w:rsidTr="006D480E">
        <w:trPr>
          <w:trHeight w:val="68"/>
        </w:trPr>
        <w:tc>
          <w:tcPr>
            <w:tcW w:w="3544" w:type="dxa"/>
            <w:tcBorders>
              <w:top w:val="single" w:sz="4" w:space="0" w:color="auto"/>
              <w:left w:val="nil"/>
              <w:bottom w:val="nil"/>
              <w:right w:val="nil"/>
            </w:tcBorders>
            <w:vAlign w:val="center"/>
          </w:tcPr>
          <w:p w14:paraId="63D338CB" w14:textId="77777777" w:rsidR="00773E83" w:rsidRDefault="00773E83" w:rsidP="006D480E">
            <w:pPr>
              <w:widowControl w:val="0"/>
              <w:jc w:val="center"/>
              <w:rPr>
                <w:sz w:val="20"/>
                <w:szCs w:val="20"/>
              </w:rPr>
            </w:pPr>
            <w:r w:rsidRPr="00C85E90">
              <w:rPr>
                <w:sz w:val="20"/>
                <w:szCs w:val="20"/>
              </w:rPr>
              <w:t>(Tiekėjo arba jo įgalioto asmens pareigų pavadinimas</w:t>
            </w:r>
          </w:p>
          <w:p w14:paraId="0272F0B3" w14:textId="77777777" w:rsidR="00773E83" w:rsidRPr="00C85E90" w:rsidRDefault="00773E83" w:rsidP="00B071D9">
            <w:pPr>
              <w:widowControl w:val="0"/>
              <w:rPr>
                <w:sz w:val="20"/>
                <w:szCs w:val="20"/>
              </w:rPr>
            </w:pPr>
          </w:p>
        </w:tc>
        <w:tc>
          <w:tcPr>
            <w:tcW w:w="992" w:type="dxa"/>
            <w:vAlign w:val="center"/>
          </w:tcPr>
          <w:p w14:paraId="0E88AAD1" w14:textId="77777777" w:rsidR="00773E83" w:rsidRPr="00C85E90" w:rsidRDefault="00773E83" w:rsidP="006D480E">
            <w:pPr>
              <w:widowControl w:val="0"/>
              <w:jc w:val="center"/>
              <w:rPr>
                <w:sz w:val="20"/>
                <w:szCs w:val="20"/>
              </w:rPr>
            </w:pPr>
          </w:p>
        </w:tc>
        <w:tc>
          <w:tcPr>
            <w:tcW w:w="1701" w:type="dxa"/>
            <w:tcBorders>
              <w:top w:val="single" w:sz="4" w:space="0" w:color="auto"/>
              <w:left w:val="nil"/>
              <w:bottom w:val="nil"/>
              <w:right w:val="nil"/>
            </w:tcBorders>
            <w:vAlign w:val="center"/>
          </w:tcPr>
          <w:p w14:paraId="2C0DD8B7" w14:textId="77777777" w:rsidR="00773E83" w:rsidRPr="00C85E90" w:rsidRDefault="00773E83" w:rsidP="006D480E">
            <w:pPr>
              <w:widowControl w:val="0"/>
              <w:jc w:val="center"/>
              <w:rPr>
                <w:sz w:val="20"/>
                <w:szCs w:val="20"/>
              </w:rPr>
            </w:pPr>
            <w:r w:rsidRPr="00C85E90">
              <w:rPr>
                <w:sz w:val="20"/>
                <w:szCs w:val="20"/>
              </w:rPr>
              <w:t>(Parašas)</w:t>
            </w:r>
          </w:p>
        </w:tc>
        <w:tc>
          <w:tcPr>
            <w:tcW w:w="650" w:type="dxa"/>
            <w:vAlign w:val="center"/>
          </w:tcPr>
          <w:p w14:paraId="2A3FA538" w14:textId="77777777" w:rsidR="00773E83" w:rsidRPr="00C85E90" w:rsidRDefault="00773E83" w:rsidP="006D480E">
            <w:pPr>
              <w:widowControl w:val="0"/>
              <w:jc w:val="center"/>
              <w:rPr>
                <w:sz w:val="20"/>
                <w:szCs w:val="20"/>
              </w:rPr>
            </w:pPr>
          </w:p>
          <w:p w14:paraId="66B22CC8" w14:textId="77777777" w:rsidR="00773E83" w:rsidRDefault="00773E83" w:rsidP="006D480E">
            <w:pPr>
              <w:widowControl w:val="0"/>
              <w:jc w:val="center"/>
              <w:rPr>
                <w:sz w:val="20"/>
                <w:szCs w:val="20"/>
              </w:rPr>
            </w:pPr>
          </w:p>
          <w:p w14:paraId="4A2B708B" w14:textId="77777777" w:rsidR="00773E83" w:rsidRDefault="00773E83" w:rsidP="006D480E">
            <w:pPr>
              <w:widowControl w:val="0"/>
              <w:jc w:val="center"/>
              <w:rPr>
                <w:sz w:val="20"/>
                <w:szCs w:val="20"/>
              </w:rPr>
            </w:pPr>
          </w:p>
          <w:p w14:paraId="51DB5319" w14:textId="77777777" w:rsidR="003716DF" w:rsidRDefault="003716DF" w:rsidP="006D480E">
            <w:pPr>
              <w:widowControl w:val="0"/>
              <w:jc w:val="center"/>
              <w:rPr>
                <w:sz w:val="20"/>
                <w:szCs w:val="20"/>
              </w:rPr>
            </w:pPr>
          </w:p>
          <w:p w14:paraId="05B58D3D" w14:textId="77777777" w:rsidR="003716DF" w:rsidRDefault="003716DF" w:rsidP="006D480E">
            <w:pPr>
              <w:widowControl w:val="0"/>
              <w:jc w:val="center"/>
              <w:rPr>
                <w:sz w:val="20"/>
                <w:szCs w:val="20"/>
              </w:rPr>
            </w:pPr>
          </w:p>
          <w:p w14:paraId="5C6CF3E2" w14:textId="660FC2EB" w:rsidR="003716DF" w:rsidRPr="00C85E90" w:rsidRDefault="003716DF" w:rsidP="006D480E">
            <w:pPr>
              <w:widowControl w:val="0"/>
              <w:jc w:val="center"/>
              <w:rPr>
                <w:sz w:val="20"/>
                <w:szCs w:val="20"/>
              </w:rPr>
            </w:pPr>
          </w:p>
        </w:tc>
        <w:tc>
          <w:tcPr>
            <w:tcW w:w="2610" w:type="dxa"/>
            <w:tcBorders>
              <w:top w:val="single" w:sz="4" w:space="0" w:color="auto"/>
              <w:left w:val="nil"/>
              <w:bottom w:val="nil"/>
              <w:right w:val="nil"/>
            </w:tcBorders>
            <w:vAlign w:val="center"/>
          </w:tcPr>
          <w:p w14:paraId="5AD50F46" w14:textId="77777777" w:rsidR="00773E83" w:rsidRPr="00C85E90" w:rsidRDefault="00773E83" w:rsidP="006D480E">
            <w:pPr>
              <w:widowControl w:val="0"/>
              <w:jc w:val="center"/>
              <w:rPr>
                <w:sz w:val="20"/>
                <w:szCs w:val="20"/>
              </w:rPr>
            </w:pPr>
            <w:r w:rsidRPr="00C85E90">
              <w:rPr>
                <w:sz w:val="20"/>
                <w:szCs w:val="20"/>
              </w:rPr>
              <w:t>(Vardas ir pavardė)</w:t>
            </w:r>
          </w:p>
          <w:p w14:paraId="3AB7D908" w14:textId="77777777" w:rsidR="00773E83" w:rsidRDefault="00773E83" w:rsidP="006D480E">
            <w:pPr>
              <w:widowControl w:val="0"/>
              <w:jc w:val="center"/>
              <w:rPr>
                <w:sz w:val="20"/>
                <w:szCs w:val="20"/>
              </w:rPr>
            </w:pPr>
          </w:p>
          <w:p w14:paraId="483DF667" w14:textId="77777777" w:rsidR="00773E83" w:rsidRDefault="00773E83" w:rsidP="006D480E">
            <w:pPr>
              <w:widowControl w:val="0"/>
              <w:jc w:val="center"/>
              <w:rPr>
                <w:sz w:val="20"/>
                <w:szCs w:val="20"/>
              </w:rPr>
            </w:pPr>
          </w:p>
          <w:p w14:paraId="3A0DD143" w14:textId="61D87644" w:rsidR="00613BDE" w:rsidRPr="00C85E90" w:rsidRDefault="00613BDE" w:rsidP="006D480E">
            <w:pPr>
              <w:widowControl w:val="0"/>
              <w:jc w:val="center"/>
              <w:rPr>
                <w:sz w:val="20"/>
                <w:szCs w:val="20"/>
              </w:rPr>
            </w:pPr>
          </w:p>
        </w:tc>
        <w:tc>
          <w:tcPr>
            <w:tcW w:w="236" w:type="dxa"/>
            <w:vAlign w:val="center"/>
          </w:tcPr>
          <w:p w14:paraId="3F21CA83" w14:textId="77777777" w:rsidR="00773E83" w:rsidRPr="00C85E90" w:rsidRDefault="00773E83" w:rsidP="006D480E">
            <w:pPr>
              <w:widowControl w:val="0"/>
              <w:jc w:val="center"/>
              <w:rPr>
                <w:sz w:val="20"/>
                <w:szCs w:val="20"/>
              </w:rPr>
            </w:pPr>
          </w:p>
          <w:p w14:paraId="0E62CEE5" w14:textId="77777777" w:rsidR="00773E83" w:rsidRPr="00C85E90" w:rsidRDefault="00773E83" w:rsidP="006D480E">
            <w:pPr>
              <w:widowControl w:val="0"/>
              <w:jc w:val="center"/>
              <w:rPr>
                <w:sz w:val="20"/>
                <w:szCs w:val="20"/>
              </w:rPr>
            </w:pPr>
          </w:p>
          <w:p w14:paraId="7FA7EFB8" w14:textId="77777777" w:rsidR="00773E83" w:rsidRPr="00C85E90" w:rsidRDefault="00773E83" w:rsidP="006D480E">
            <w:pPr>
              <w:widowControl w:val="0"/>
              <w:jc w:val="center"/>
              <w:rPr>
                <w:sz w:val="20"/>
                <w:szCs w:val="20"/>
              </w:rPr>
            </w:pPr>
          </w:p>
        </w:tc>
      </w:tr>
    </w:tbl>
    <w:p w14:paraId="4EB236ED" w14:textId="4C953538" w:rsidR="002F3605" w:rsidRDefault="002F3605" w:rsidP="00675A27">
      <w:pPr>
        <w:pStyle w:val="Betarp"/>
        <w:jc w:val="both"/>
        <w:rPr>
          <w:rFonts w:ascii="Times New Roman" w:hAnsi="Times New Roman" w:cs="Times New Roman"/>
          <w:sz w:val="24"/>
          <w:szCs w:val="24"/>
        </w:rPr>
      </w:pPr>
    </w:p>
    <w:p w14:paraId="132774B2" w14:textId="6BB491D9" w:rsidR="00777C64" w:rsidRDefault="00777C64" w:rsidP="00675A27">
      <w:pPr>
        <w:pStyle w:val="Betarp"/>
        <w:jc w:val="both"/>
        <w:rPr>
          <w:rFonts w:ascii="Times New Roman" w:hAnsi="Times New Roman" w:cs="Times New Roman"/>
          <w:sz w:val="24"/>
          <w:szCs w:val="24"/>
        </w:rPr>
      </w:pPr>
    </w:p>
    <w:p w14:paraId="094C3316" w14:textId="519F0A81" w:rsidR="00777C64" w:rsidRDefault="00777C64" w:rsidP="00675A27">
      <w:pPr>
        <w:pStyle w:val="Betarp"/>
        <w:jc w:val="both"/>
        <w:rPr>
          <w:rFonts w:ascii="Times New Roman" w:hAnsi="Times New Roman" w:cs="Times New Roman"/>
          <w:sz w:val="24"/>
          <w:szCs w:val="24"/>
        </w:rPr>
      </w:pPr>
    </w:p>
    <w:p w14:paraId="5D62DE7D" w14:textId="2F5D946D" w:rsidR="00777C64" w:rsidRDefault="00777C64" w:rsidP="00675A27">
      <w:pPr>
        <w:pStyle w:val="Betarp"/>
        <w:jc w:val="both"/>
        <w:rPr>
          <w:rFonts w:ascii="Times New Roman" w:hAnsi="Times New Roman" w:cs="Times New Roman"/>
          <w:sz w:val="24"/>
          <w:szCs w:val="24"/>
        </w:rPr>
      </w:pPr>
    </w:p>
    <w:p w14:paraId="3413E98C" w14:textId="22B72219" w:rsidR="00777C64" w:rsidRDefault="00777C64" w:rsidP="00675A27">
      <w:pPr>
        <w:pStyle w:val="Betarp"/>
        <w:jc w:val="both"/>
        <w:rPr>
          <w:rFonts w:ascii="Times New Roman" w:hAnsi="Times New Roman" w:cs="Times New Roman"/>
          <w:sz w:val="24"/>
          <w:szCs w:val="24"/>
        </w:rPr>
      </w:pPr>
    </w:p>
    <w:p w14:paraId="66A3F04C" w14:textId="423E631D" w:rsidR="00777C64" w:rsidRDefault="00777C64" w:rsidP="00675A27">
      <w:pPr>
        <w:pStyle w:val="Betarp"/>
        <w:jc w:val="both"/>
        <w:rPr>
          <w:rFonts w:ascii="Times New Roman" w:hAnsi="Times New Roman" w:cs="Times New Roman"/>
          <w:sz w:val="24"/>
          <w:szCs w:val="24"/>
        </w:rPr>
      </w:pPr>
    </w:p>
    <w:p w14:paraId="6E6D2374" w14:textId="0D15262A" w:rsidR="00777C64" w:rsidRDefault="00777C64" w:rsidP="00675A27">
      <w:pPr>
        <w:pStyle w:val="Betarp"/>
        <w:jc w:val="both"/>
        <w:rPr>
          <w:rFonts w:ascii="Times New Roman" w:hAnsi="Times New Roman" w:cs="Times New Roman"/>
          <w:sz w:val="24"/>
          <w:szCs w:val="24"/>
        </w:rPr>
      </w:pPr>
    </w:p>
    <w:p w14:paraId="7F65E169" w14:textId="02857647" w:rsidR="00DC57F8" w:rsidRDefault="00DC57F8" w:rsidP="00675A27">
      <w:pPr>
        <w:pStyle w:val="Betarp"/>
        <w:jc w:val="both"/>
        <w:rPr>
          <w:rFonts w:ascii="Times New Roman" w:hAnsi="Times New Roman" w:cs="Times New Roman"/>
          <w:sz w:val="24"/>
          <w:szCs w:val="24"/>
        </w:rPr>
      </w:pPr>
    </w:p>
    <w:p w14:paraId="55174275" w14:textId="785D52FA" w:rsidR="00DC57F8" w:rsidRDefault="00DC57F8" w:rsidP="00675A27">
      <w:pPr>
        <w:pStyle w:val="Betarp"/>
        <w:jc w:val="both"/>
        <w:rPr>
          <w:rFonts w:ascii="Times New Roman" w:hAnsi="Times New Roman" w:cs="Times New Roman"/>
          <w:sz w:val="24"/>
          <w:szCs w:val="24"/>
        </w:rPr>
      </w:pPr>
    </w:p>
    <w:p w14:paraId="2F4534D0" w14:textId="0D07C9EF" w:rsidR="00DC57F8" w:rsidRDefault="00DC57F8" w:rsidP="00675A27">
      <w:pPr>
        <w:pStyle w:val="Betarp"/>
        <w:jc w:val="both"/>
        <w:rPr>
          <w:rFonts w:ascii="Times New Roman" w:hAnsi="Times New Roman" w:cs="Times New Roman"/>
          <w:sz w:val="24"/>
          <w:szCs w:val="24"/>
        </w:rPr>
      </w:pPr>
    </w:p>
    <w:p w14:paraId="7EDA9C67" w14:textId="3A73E22C" w:rsidR="00DC57F8" w:rsidRDefault="00DC57F8" w:rsidP="00675A27">
      <w:pPr>
        <w:pStyle w:val="Betarp"/>
        <w:jc w:val="both"/>
        <w:rPr>
          <w:rFonts w:ascii="Times New Roman" w:hAnsi="Times New Roman" w:cs="Times New Roman"/>
          <w:sz w:val="24"/>
          <w:szCs w:val="24"/>
        </w:rPr>
      </w:pPr>
    </w:p>
    <w:p w14:paraId="0AB87EF0" w14:textId="77777777" w:rsidR="00F2621D" w:rsidRDefault="00F2621D" w:rsidP="00675A27">
      <w:pPr>
        <w:pStyle w:val="Betarp"/>
        <w:jc w:val="both"/>
        <w:rPr>
          <w:rFonts w:ascii="Times New Roman" w:hAnsi="Times New Roman" w:cs="Times New Roman"/>
          <w:sz w:val="24"/>
          <w:szCs w:val="24"/>
        </w:rPr>
      </w:pPr>
    </w:p>
    <w:p w14:paraId="71BF89AE" w14:textId="4DDCCF80" w:rsidR="00777C64" w:rsidRDefault="00777C64" w:rsidP="00675A27">
      <w:pPr>
        <w:pStyle w:val="Betarp"/>
        <w:jc w:val="both"/>
        <w:rPr>
          <w:rFonts w:ascii="Times New Roman" w:hAnsi="Times New Roman" w:cs="Times New Roman"/>
          <w:sz w:val="24"/>
          <w:szCs w:val="24"/>
        </w:rPr>
      </w:pPr>
    </w:p>
    <w:p w14:paraId="2B114CB9" w14:textId="77777777" w:rsidR="00777C64" w:rsidRPr="00A33955" w:rsidRDefault="00777C64" w:rsidP="00675A27">
      <w:pPr>
        <w:pStyle w:val="Betarp"/>
        <w:jc w:val="both"/>
        <w:rPr>
          <w:rFonts w:ascii="Times New Roman" w:hAnsi="Times New Roman" w:cs="Times New Roman"/>
          <w:sz w:val="24"/>
          <w:szCs w:val="24"/>
        </w:rPr>
      </w:pPr>
    </w:p>
    <w:tbl>
      <w:tblPr>
        <w:tblW w:w="2760" w:type="dxa"/>
        <w:tblInd w:w="6948" w:type="dxa"/>
        <w:tblLook w:val="01E0" w:firstRow="1" w:lastRow="1" w:firstColumn="1" w:lastColumn="1" w:noHBand="0" w:noVBand="0"/>
      </w:tblPr>
      <w:tblGrid>
        <w:gridCol w:w="2760"/>
      </w:tblGrid>
      <w:tr w:rsidR="00FF3E7F" w:rsidRPr="00C85E90" w14:paraId="567D93EA" w14:textId="77777777" w:rsidTr="00456392">
        <w:tc>
          <w:tcPr>
            <w:tcW w:w="2760" w:type="dxa"/>
          </w:tcPr>
          <w:p w14:paraId="767DE315" w14:textId="6A87E6AC" w:rsidR="00FF3E7F" w:rsidRPr="00C85E90" w:rsidRDefault="00FF3E7F" w:rsidP="00FF3E7F">
            <w:pPr>
              <w:widowControl w:val="0"/>
            </w:pPr>
            <w:bookmarkStart w:id="30" w:name="_Hlk174083348"/>
            <w:r w:rsidRPr="00C85E90">
              <w:lastRenderedPageBreak/>
              <w:br w:type="page"/>
            </w:r>
            <w:r w:rsidR="0015530E">
              <w:t>Konkurso</w:t>
            </w:r>
            <w:r w:rsidR="0015530E" w:rsidRPr="00C85E90">
              <w:t xml:space="preserve"> </w:t>
            </w:r>
            <w:r w:rsidRPr="00C85E90">
              <w:t>sąlygų aprašo</w:t>
            </w:r>
          </w:p>
        </w:tc>
      </w:tr>
      <w:tr w:rsidR="00FF3E7F" w:rsidRPr="00C85E90" w14:paraId="646DB81F" w14:textId="77777777" w:rsidTr="00456392">
        <w:tc>
          <w:tcPr>
            <w:tcW w:w="2760" w:type="dxa"/>
          </w:tcPr>
          <w:p w14:paraId="2AA05871" w14:textId="2268E267" w:rsidR="00FF3E7F" w:rsidRPr="00C85E90" w:rsidRDefault="00F141C7" w:rsidP="00FF3E7F">
            <w:pPr>
              <w:widowControl w:val="0"/>
            </w:pPr>
            <w:r>
              <w:t>8</w:t>
            </w:r>
            <w:r w:rsidR="00FF3E7F" w:rsidRPr="00C85E90">
              <w:t xml:space="preserve"> priedas</w:t>
            </w:r>
          </w:p>
        </w:tc>
      </w:tr>
      <w:bookmarkEnd w:id="30"/>
    </w:tbl>
    <w:p w14:paraId="603D6BA1" w14:textId="77777777" w:rsidR="00FF3E7F" w:rsidRPr="00C85E90" w:rsidRDefault="00FF3E7F" w:rsidP="00FF3E7F">
      <w:pPr>
        <w:tabs>
          <w:tab w:val="left" w:pos="700"/>
          <w:tab w:val="left" w:pos="900"/>
        </w:tabs>
        <w:ind w:firstLine="567"/>
        <w:jc w:val="center"/>
        <w:rPr>
          <w:b/>
        </w:rPr>
      </w:pPr>
    </w:p>
    <w:p w14:paraId="2F56EEAF" w14:textId="39948605" w:rsidR="00FF3E7F" w:rsidRPr="00C85E90" w:rsidRDefault="00A33955" w:rsidP="00FF3E7F">
      <w:pPr>
        <w:tabs>
          <w:tab w:val="left" w:pos="700"/>
          <w:tab w:val="left" w:pos="900"/>
        </w:tabs>
        <w:ind w:firstLine="567"/>
        <w:jc w:val="center"/>
        <w:rPr>
          <w:b/>
        </w:rPr>
      </w:pPr>
      <w:r w:rsidRPr="00A33955">
        <w:rPr>
          <w:b/>
        </w:rPr>
        <w:t>ŠVIETIMO DARBUOTOJ</w:t>
      </w:r>
      <w:r w:rsidR="00444158">
        <w:rPr>
          <w:b/>
        </w:rPr>
        <w:t>AMS</w:t>
      </w:r>
      <w:r w:rsidRPr="00A33955">
        <w:rPr>
          <w:b/>
        </w:rPr>
        <w:t xml:space="preserve"> STAŽU</w:t>
      </w:r>
      <w:r w:rsidR="001D6BCC">
        <w:rPr>
          <w:b/>
        </w:rPr>
        <w:t>OČIŲ</w:t>
      </w:r>
      <w:r w:rsidRPr="00A33955">
        <w:rPr>
          <w:b/>
        </w:rPr>
        <w:t xml:space="preserve"> PROGRAMOS</w:t>
      </w:r>
      <w:r>
        <w:rPr>
          <w:b/>
        </w:rPr>
        <w:t xml:space="preserve"> </w:t>
      </w:r>
      <w:r w:rsidRPr="00A33955">
        <w:rPr>
          <w:b/>
        </w:rPr>
        <w:t>PARENGIMO IR ĮGYVENDINIMO</w:t>
      </w:r>
      <w:r w:rsidRPr="00C85E90">
        <w:rPr>
          <w:b/>
        </w:rPr>
        <w:t xml:space="preserve"> </w:t>
      </w:r>
      <w:r w:rsidR="00FF3E7F" w:rsidRPr="00C85E90">
        <w:rPr>
          <w:b/>
        </w:rPr>
        <w:t xml:space="preserve">SUTARTIS </w:t>
      </w:r>
      <w:r w:rsidR="00FF3E7F" w:rsidRPr="00C85E90">
        <w:rPr>
          <w:b/>
          <w:lang w:eastAsia="lt-LT"/>
        </w:rPr>
        <w:t>(</w:t>
      </w:r>
      <w:r w:rsidR="00FF3E7F" w:rsidRPr="00C85E90">
        <w:rPr>
          <w:b/>
          <w:highlight w:val="lightGray"/>
          <w:lang w:eastAsia="lt-LT"/>
        </w:rPr>
        <w:t>PROJEKTAS)</w:t>
      </w:r>
    </w:p>
    <w:p w14:paraId="350F7855" w14:textId="77777777" w:rsidR="00FF3E7F" w:rsidRPr="00C85E90" w:rsidRDefault="00FF3E7F" w:rsidP="00FF3E7F">
      <w:pPr>
        <w:tabs>
          <w:tab w:val="left" w:pos="700"/>
          <w:tab w:val="left" w:pos="900"/>
        </w:tabs>
        <w:ind w:firstLine="567"/>
        <w:jc w:val="both"/>
        <w:rPr>
          <w:b/>
        </w:rPr>
      </w:pPr>
    </w:p>
    <w:p w14:paraId="2D8816AB" w14:textId="42B1B5DF" w:rsidR="00FF3E7F" w:rsidRPr="00C85E90" w:rsidRDefault="00FF3E7F" w:rsidP="00FF3E7F">
      <w:pPr>
        <w:tabs>
          <w:tab w:val="left" w:pos="700"/>
          <w:tab w:val="left" w:pos="900"/>
        </w:tabs>
        <w:ind w:firstLine="567"/>
        <w:jc w:val="center"/>
      </w:pPr>
      <w:r w:rsidRPr="00C85E90">
        <w:t>202</w:t>
      </w:r>
      <w:r w:rsidR="00A33955">
        <w:t>5</w:t>
      </w:r>
      <w:r w:rsidRPr="00C85E90">
        <w:t xml:space="preserve"> m.  ___</w:t>
      </w:r>
      <w:r w:rsidRPr="00F2621D">
        <w:rPr>
          <w:i/>
          <w:iCs/>
          <w:color w:val="1F497D" w:themeColor="text2"/>
        </w:rPr>
        <w:t>_</w:t>
      </w:r>
      <w:r w:rsidR="00F2621D" w:rsidRPr="00F2621D">
        <w:rPr>
          <w:i/>
          <w:iCs/>
          <w:color w:val="1F497D" w:themeColor="text2"/>
        </w:rPr>
        <w:t>įrašyti</w:t>
      </w:r>
      <w:r w:rsidRPr="00C85E90">
        <w:t>______d.    Nr.</w:t>
      </w:r>
      <w:r w:rsidR="00F2621D" w:rsidRPr="00F2621D">
        <w:rPr>
          <w:i/>
          <w:iCs/>
        </w:rPr>
        <w:t xml:space="preserve"> </w:t>
      </w:r>
      <w:r w:rsidR="00F2621D" w:rsidRPr="00F2621D">
        <w:rPr>
          <w:i/>
          <w:iCs/>
          <w:color w:val="1F497D" w:themeColor="text2"/>
        </w:rPr>
        <w:t>įrašyti</w:t>
      </w:r>
    </w:p>
    <w:p w14:paraId="4D3C4C70" w14:textId="36A18897" w:rsidR="00FF3E7F" w:rsidRPr="002177E4" w:rsidRDefault="00FF3E7F" w:rsidP="002177E4">
      <w:pPr>
        <w:tabs>
          <w:tab w:val="left" w:pos="700"/>
          <w:tab w:val="left" w:pos="900"/>
        </w:tabs>
        <w:ind w:firstLine="567"/>
        <w:jc w:val="center"/>
      </w:pPr>
      <w:r w:rsidRPr="00C85E90">
        <w:t>Klaipėda</w:t>
      </w:r>
    </w:p>
    <w:p w14:paraId="1D4D541C" w14:textId="77777777" w:rsidR="00FF3E7F" w:rsidRPr="00C85E90" w:rsidRDefault="00FF3E7F" w:rsidP="00FF3E7F">
      <w:pPr>
        <w:jc w:val="center"/>
      </w:pPr>
    </w:p>
    <w:p w14:paraId="3AA06D78" w14:textId="69B5140B" w:rsidR="00FF3E7F" w:rsidRPr="00C85E90" w:rsidRDefault="00C96D43" w:rsidP="00FF3E7F">
      <w:pPr>
        <w:tabs>
          <w:tab w:val="left" w:pos="700"/>
          <w:tab w:val="left" w:pos="900"/>
        </w:tabs>
        <w:ind w:firstLine="851"/>
        <w:jc w:val="both"/>
      </w:pPr>
      <w:bookmarkStart w:id="31" w:name="_Hlk190239581"/>
      <w:r>
        <w:rPr>
          <w:highlight w:val="lightGray"/>
          <w:lang w:eastAsia="lt-LT"/>
        </w:rPr>
        <w:t>(</w:t>
      </w:r>
      <w:r w:rsidR="00693208">
        <w:rPr>
          <w:highlight w:val="lightGray"/>
          <w:lang w:eastAsia="lt-LT"/>
        </w:rPr>
        <w:t>Biudžetinės įstaigos p</w:t>
      </w:r>
      <w:r w:rsidRPr="00C85E90">
        <w:rPr>
          <w:highlight w:val="lightGray"/>
          <w:lang w:eastAsia="lt-LT"/>
        </w:rPr>
        <w:t>avadinimas</w:t>
      </w:r>
      <w:r w:rsidR="006C0DFF">
        <w:rPr>
          <w:highlight w:val="lightGray"/>
          <w:lang w:eastAsia="lt-LT"/>
        </w:rPr>
        <w:t xml:space="preserve"> atitinkamai pirkimo daliai</w:t>
      </w:r>
      <w:r>
        <w:rPr>
          <w:highlight w:val="lightGray"/>
          <w:lang w:eastAsia="lt-LT"/>
        </w:rPr>
        <w:t>)</w:t>
      </w:r>
      <w:bookmarkEnd w:id="31"/>
      <w:r w:rsidR="006440F2" w:rsidRPr="00C85E90">
        <w:t xml:space="preserve">, </w:t>
      </w:r>
      <w:r w:rsidR="00FF3E7F" w:rsidRPr="00C85E90">
        <w:t>registruota adresu</w:t>
      </w:r>
      <w:r w:rsidR="006440F2" w:rsidRPr="00C85E90">
        <w:t xml:space="preserve">, </w:t>
      </w:r>
      <w:r w:rsidR="00693208">
        <w:t>(</w:t>
      </w:r>
      <w:r w:rsidR="00693208" w:rsidRPr="00C85E90">
        <w:rPr>
          <w:highlight w:val="lightGray"/>
          <w:lang w:eastAsia="lt-LT"/>
        </w:rPr>
        <w:t>adresas, įmonės koda</w:t>
      </w:r>
      <w:r w:rsidR="00693208">
        <w:rPr>
          <w:highlight w:val="lightGray"/>
          <w:lang w:eastAsia="lt-LT"/>
        </w:rPr>
        <w:t>s</w:t>
      </w:r>
      <w:r w:rsidR="00693208">
        <w:rPr>
          <w:lang w:eastAsia="lt-LT"/>
        </w:rPr>
        <w:t>)</w:t>
      </w:r>
      <w:r w:rsidR="00FF3E7F" w:rsidRPr="00C85E90">
        <w:t xml:space="preserve"> (toliau – Paslaugų gavėjas), atstovaujama</w:t>
      </w:r>
      <w:r w:rsidR="00693208" w:rsidRPr="00C85E90">
        <w:rPr>
          <w:lang w:eastAsia="lt-LT"/>
        </w:rPr>
        <w:t xml:space="preserve">(s) </w:t>
      </w:r>
      <w:r w:rsidR="00FF3E7F" w:rsidRPr="00C85E90">
        <w:t xml:space="preserve"> </w:t>
      </w:r>
      <w:r w:rsidR="00693208" w:rsidRPr="00C85E90">
        <w:rPr>
          <w:highlight w:val="lightGray"/>
          <w:lang w:eastAsia="lt-LT"/>
        </w:rPr>
        <w:t>(pareigos, vardas, pavardė)</w:t>
      </w:r>
      <w:r w:rsidR="00FF3E7F" w:rsidRPr="00C85E90">
        <w:t xml:space="preserve">, veikiančios pagal įstaigos nuostatus, ir </w:t>
      </w:r>
      <w:r w:rsidR="00FF3E7F" w:rsidRPr="00C85E90">
        <w:rPr>
          <w:highlight w:val="lightGray"/>
          <w:lang w:eastAsia="lt-LT"/>
        </w:rPr>
        <w:t>(pavadinimas, adresas, įmonės kodas)</w:t>
      </w:r>
      <w:r w:rsidR="00FF3E7F" w:rsidRPr="00C85E90">
        <w:rPr>
          <w:lang w:eastAsia="lt-LT"/>
        </w:rPr>
        <w:t xml:space="preserve"> (toliau – Paslaugų teikėjas), atstovaujama(s) </w:t>
      </w:r>
      <w:bookmarkStart w:id="32" w:name="_Hlk189731311"/>
      <w:r w:rsidR="00FF3E7F" w:rsidRPr="00C85E90">
        <w:rPr>
          <w:highlight w:val="lightGray"/>
          <w:lang w:eastAsia="lt-LT"/>
        </w:rPr>
        <w:t>(pareigos, vardas, pavardė)</w:t>
      </w:r>
      <w:bookmarkEnd w:id="32"/>
      <w:r w:rsidR="00FF3E7F" w:rsidRPr="00C85E90">
        <w:rPr>
          <w:lang w:eastAsia="lt-LT"/>
        </w:rPr>
        <w:t>, toliau kartu vadinamos (-i) Šalimis, o kiekviena(s) atskirai – Šalimi, sudarė šią</w:t>
      </w:r>
      <w:r w:rsidR="00FF3E7F" w:rsidRPr="00C85E90">
        <w:t xml:space="preserve"> paslaugų pirkimo sutartį (toliau – Sutartis).</w:t>
      </w:r>
    </w:p>
    <w:p w14:paraId="37947062" w14:textId="33F608FC" w:rsidR="00FF3E7F" w:rsidRPr="00C85E90" w:rsidRDefault="00FF3E7F" w:rsidP="00FF3E7F">
      <w:pPr>
        <w:tabs>
          <w:tab w:val="left" w:pos="700"/>
          <w:tab w:val="left" w:pos="1134"/>
        </w:tabs>
        <w:ind w:firstLine="851"/>
        <w:jc w:val="both"/>
      </w:pPr>
      <w:r w:rsidRPr="00C85E90">
        <w:t>Sutartis sudaroma įvykdžius visas</w:t>
      </w:r>
      <w:r w:rsidRPr="00C85E90">
        <w:rPr>
          <w:rFonts w:eastAsia="Calibri"/>
          <w:b/>
        </w:rPr>
        <w:t xml:space="preserve"> </w:t>
      </w:r>
      <w:r w:rsidR="006440F2">
        <w:rPr>
          <w:b/>
        </w:rPr>
        <w:t>š</w:t>
      </w:r>
      <w:r w:rsidR="006440F2" w:rsidRPr="00BF0F5B">
        <w:rPr>
          <w:b/>
        </w:rPr>
        <w:t>vietimo darbuotoj</w:t>
      </w:r>
      <w:r w:rsidR="00391225">
        <w:rPr>
          <w:b/>
        </w:rPr>
        <w:t>ams</w:t>
      </w:r>
      <w:r w:rsidR="006440F2" w:rsidRPr="00BF0F5B">
        <w:rPr>
          <w:b/>
        </w:rPr>
        <w:t xml:space="preserve"> stažuo</w:t>
      </w:r>
      <w:r w:rsidR="006B762C">
        <w:rPr>
          <w:b/>
        </w:rPr>
        <w:t>čių</w:t>
      </w:r>
      <w:r w:rsidR="006440F2" w:rsidRPr="00BF0F5B">
        <w:rPr>
          <w:b/>
        </w:rPr>
        <w:t xml:space="preserve"> programos  parengimo ir įgyvendinimo paslaug</w:t>
      </w:r>
      <w:r w:rsidR="006440F2">
        <w:rPr>
          <w:b/>
        </w:rPr>
        <w:t>ų</w:t>
      </w:r>
      <w:r w:rsidR="006440F2" w:rsidRPr="00BF0F5B">
        <w:rPr>
          <w:b/>
        </w:rPr>
        <w:t xml:space="preserve"> </w:t>
      </w:r>
      <w:r w:rsidR="00566A61">
        <w:rPr>
          <w:rFonts w:eastAsia="Calibri"/>
          <w:bCs/>
        </w:rPr>
        <w:t>konkurso</w:t>
      </w:r>
      <w:r w:rsidR="00566A61" w:rsidRPr="00D31114">
        <w:rPr>
          <w:rFonts w:eastAsia="Calibri"/>
          <w:bCs/>
        </w:rPr>
        <w:t xml:space="preserve"> </w:t>
      </w:r>
      <w:r w:rsidRPr="00D31114">
        <w:rPr>
          <w:rFonts w:eastAsia="Calibri"/>
          <w:bCs/>
        </w:rPr>
        <w:t>supaprastinto atviro konkurso būdu</w:t>
      </w:r>
      <w:r w:rsidRPr="00D31114">
        <w:rPr>
          <w:rFonts w:eastAsia="Calibri"/>
          <w:b/>
        </w:rPr>
        <w:t xml:space="preserve"> </w:t>
      </w:r>
      <w:r w:rsidRPr="00D31114">
        <w:t xml:space="preserve">procedūras Lietuvos Respublikos viešųjų pirkimų įstatymo ir kitų teisės aktų nustatyta tvarka. Sutarties sudarymo pagrindas – Viešųjų pirkimų komisijos protokolas </w:t>
      </w:r>
      <w:r w:rsidRPr="00A42486">
        <w:rPr>
          <w:highlight w:val="lightGray"/>
          <w:lang w:eastAsia="lt-LT"/>
        </w:rPr>
        <w:t>(</w:t>
      </w:r>
      <w:r w:rsidR="001124DC">
        <w:rPr>
          <w:highlight w:val="lightGray"/>
          <w:lang w:eastAsia="lt-LT"/>
        </w:rPr>
        <w:t>2025-00-00</w:t>
      </w:r>
      <w:r w:rsidRPr="00A42486">
        <w:rPr>
          <w:highlight w:val="lightGray"/>
          <w:lang w:eastAsia="lt-LT"/>
        </w:rPr>
        <w:t>)</w:t>
      </w:r>
      <w:r w:rsidRPr="00A42486">
        <w:rPr>
          <w:lang w:eastAsia="lt-LT"/>
        </w:rPr>
        <w:t xml:space="preserve"> Nr. </w:t>
      </w:r>
      <w:r w:rsidRPr="00A42486">
        <w:rPr>
          <w:highlight w:val="lightGray"/>
          <w:lang w:eastAsia="lt-LT"/>
        </w:rPr>
        <w:t>(</w:t>
      </w:r>
      <w:r w:rsidR="001124DC">
        <w:rPr>
          <w:highlight w:val="lightGray"/>
          <w:lang w:eastAsia="lt-LT"/>
        </w:rPr>
        <w:t>ADM-00</w:t>
      </w:r>
      <w:r w:rsidRPr="00A42486">
        <w:rPr>
          <w:highlight w:val="lightGray"/>
          <w:lang w:eastAsia="lt-LT"/>
        </w:rPr>
        <w:t>.)</w:t>
      </w:r>
      <w:r w:rsidRPr="00C85E90">
        <w:rPr>
          <w:lang w:eastAsia="lt-LT"/>
        </w:rPr>
        <w:t>.</w:t>
      </w:r>
      <w:r w:rsidRPr="00C85E90">
        <w:t xml:space="preserve"> </w:t>
      </w:r>
    </w:p>
    <w:p w14:paraId="54A826A2" w14:textId="77777777" w:rsidR="00FF3E7F" w:rsidRPr="00C85E90" w:rsidRDefault="00FF3E7F" w:rsidP="00FF3E7F">
      <w:pPr>
        <w:tabs>
          <w:tab w:val="left" w:pos="700"/>
          <w:tab w:val="left" w:pos="900"/>
        </w:tabs>
        <w:ind w:firstLine="709"/>
        <w:jc w:val="both"/>
      </w:pPr>
    </w:p>
    <w:p w14:paraId="51DEF62F" w14:textId="77777777" w:rsidR="00FF3E7F" w:rsidRPr="00C85E90" w:rsidRDefault="00FF3E7F" w:rsidP="00FF3E7F">
      <w:pPr>
        <w:tabs>
          <w:tab w:val="left" w:pos="1134"/>
        </w:tabs>
        <w:ind w:firstLine="709"/>
        <w:jc w:val="center"/>
        <w:rPr>
          <w:b/>
          <w:bCs/>
        </w:rPr>
      </w:pPr>
      <w:r w:rsidRPr="00C85E90">
        <w:rPr>
          <w:b/>
          <w:bCs/>
        </w:rPr>
        <w:t>I. SUTARTIES OBJEKTAS IR JO KAINA</w:t>
      </w:r>
    </w:p>
    <w:p w14:paraId="7197410A" w14:textId="77777777" w:rsidR="00FF3E7F" w:rsidRPr="00C85E90" w:rsidRDefault="00FF3E7F" w:rsidP="00FF3E7F">
      <w:pPr>
        <w:widowControl w:val="0"/>
        <w:tabs>
          <w:tab w:val="left" w:pos="1134"/>
          <w:tab w:val="left" w:pos="1276"/>
        </w:tabs>
        <w:ind w:firstLine="709"/>
        <w:jc w:val="both"/>
        <w:rPr>
          <w:bCs/>
        </w:rPr>
      </w:pPr>
      <w:r w:rsidRPr="00C85E90">
        <w:rPr>
          <w:bCs/>
        </w:rPr>
        <w:tab/>
      </w:r>
    </w:p>
    <w:p w14:paraId="19F32F32" w14:textId="77C05866" w:rsidR="00EF66F6" w:rsidRDefault="00FF3E7F" w:rsidP="006F6633">
      <w:pPr>
        <w:pStyle w:val="Sraopastraipa"/>
        <w:numPr>
          <w:ilvl w:val="0"/>
          <w:numId w:val="15"/>
        </w:numPr>
        <w:tabs>
          <w:tab w:val="left" w:pos="511"/>
          <w:tab w:val="left" w:pos="993"/>
        </w:tabs>
        <w:jc w:val="both"/>
        <w:rPr>
          <w:sz w:val="24"/>
          <w:szCs w:val="24"/>
        </w:rPr>
      </w:pPr>
      <w:r w:rsidRPr="006F6633">
        <w:rPr>
          <w:bCs/>
          <w:sz w:val="24"/>
          <w:szCs w:val="24"/>
        </w:rPr>
        <w:t>Sutarties objektas –</w:t>
      </w:r>
      <w:r w:rsidR="00EF5B9E">
        <w:rPr>
          <w:b/>
          <w:sz w:val="24"/>
          <w:szCs w:val="24"/>
        </w:rPr>
        <w:t xml:space="preserve"> </w:t>
      </w:r>
      <w:bookmarkStart w:id="33" w:name="_Hlk187560068"/>
      <w:r w:rsidR="00EF5B9E">
        <w:rPr>
          <w:b/>
          <w:sz w:val="24"/>
          <w:szCs w:val="24"/>
        </w:rPr>
        <w:t>š</w:t>
      </w:r>
      <w:r w:rsidR="00BF0F5B" w:rsidRPr="006F6633">
        <w:rPr>
          <w:b/>
          <w:sz w:val="24"/>
          <w:szCs w:val="24"/>
        </w:rPr>
        <w:t>vietimo darbuotoj</w:t>
      </w:r>
      <w:r w:rsidR="00641205">
        <w:rPr>
          <w:b/>
          <w:sz w:val="24"/>
          <w:szCs w:val="24"/>
        </w:rPr>
        <w:t>ams</w:t>
      </w:r>
      <w:r w:rsidR="00BF0F5B" w:rsidRPr="006F6633">
        <w:rPr>
          <w:b/>
          <w:sz w:val="24"/>
          <w:szCs w:val="24"/>
        </w:rPr>
        <w:t xml:space="preserve"> stažuo</w:t>
      </w:r>
      <w:r w:rsidR="005F7786">
        <w:rPr>
          <w:b/>
          <w:sz w:val="24"/>
          <w:szCs w:val="24"/>
        </w:rPr>
        <w:t>čių</w:t>
      </w:r>
      <w:r w:rsidR="00BF0F5B" w:rsidRPr="006F6633">
        <w:rPr>
          <w:b/>
          <w:sz w:val="24"/>
          <w:szCs w:val="24"/>
        </w:rPr>
        <w:t xml:space="preserve">  programos  parengimo ir įgyvendinimo</w:t>
      </w:r>
      <w:bookmarkEnd w:id="33"/>
      <w:r w:rsidR="00BF0F5B" w:rsidRPr="006F6633">
        <w:rPr>
          <w:b/>
          <w:sz w:val="24"/>
          <w:szCs w:val="24"/>
        </w:rPr>
        <w:t xml:space="preserve"> paslaugos (toliau – Paslaugos)</w:t>
      </w:r>
      <w:r w:rsidR="00EF66F6" w:rsidRPr="00EF66F6">
        <w:t xml:space="preserve"> </w:t>
      </w:r>
      <w:r w:rsidR="00EF66F6" w:rsidRPr="00EF66F6">
        <w:rPr>
          <w:b/>
          <w:sz w:val="24"/>
          <w:szCs w:val="24"/>
        </w:rPr>
        <w:t>(</w:t>
      </w:r>
      <w:r w:rsidR="00EF66F6" w:rsidRPr="00A30D87">
        <w:rPr>
          <w:bCs/>
          <w:sz w:val="24"/>
          <w:szCs w:val="24"/>
          <w:shd w:val="clear" w:color="auto" w:fill="D9D9D9" w:themeFill="background1" w:themeFillShade="D9"/>
        </w:rPr>
        <w:t>nereikalingą dalį išbraukti</w:t>
      </w:r>
      <w:r w:rsidR="00EF66F6" w:rsidRPr="00EF66F6">
        <w:rPr>
          <w:b/>
          <w:sz w:val="24"/>
          <w:szCs w:val="24"/>
        </w:rPr>
        <w:t>)</w:t>
      </w:r>
      <w:r w:rsidR="00EF66F6">
        <w:rPr>
          <w:b/>
          <w:sz w:val="24"/>
          <w:szCs w:val="24"/>
        </w:rPr>
        <w:t>:</w:t>
      </w:r>
      <w:r w:rsidR="00BF0F5B" w:rsidRPr="006F6633">
        <w:rPr>
          <w:sz w:val="24"/>
          <w:szCs w:val="24"/>
        </w:rPr>
        <w:t> </w:t>
      </w:r>
    </w:p>
    <w:p w14:paraId="495003B4" w14:textId="6B50D578" w:rsidR="00EF66F6" w:rsidRPr="00064C7B" w:rsidRDefault="00EF66F6" w:rsidP="00EF66F6">
      <w:pPr>
        <w:widowControl w:val="0"/>
        <w:numPr>
          <w:ilvl w:val="1"/>
          <w:numId w:val="15"/>
        </w:numPr>
        <w:tabs>
          <w:tab w:val="left" w:pos="1134"/>
          <w:tab w:val="left" w:pos="1276"/>
        </w:tabs>
        <w:contextualSpacing/>
        <w:jc w:val="both"/>
        <w:rPr>
          <w:lang w:eastAsia="lt-LT"/>
        </w:rPr>
      </w:pPr>
      <w:r w:rsidRPr="00064C7B">
        <w:rPr>
          <w:b/>
          <w:bCs/>
          <w:lang w:eastAsia="lt-LT"/>
        </w:rPr>
        <w:t xml:space="preserve">I pirkimo dalis </w:t>
      </w:r>
      <w:r w:rsidRPr="00064C7B">
        <w:rPr>
          <w:lang w:eastAsia="lt-LT"/>
        </w:rPr>
        <w:t>–</w:t>
      </w:r>
      <w:r w:rsidRPr="00064C7B">
        <w:rPr>
          <w:b/>
          <w:bCs/>
          <w:lang w:eastAsia="lt-LT"/>
        </w:rPr>
        <w:t xml:space="preserve"> </w:t>
      </w:r>
      <w:r w:rsidR="00D0220B" w:rsidRPr="00D0220B">
        <w:rPr>
          <w:lang w:eastAsia="lt-LT"/>
        </w:rPr>
        <w:t>Klaipėdos Liudviko Stulpino progimnazijos švietimo darbuotojams stažuotės Graikijoje programos „Steam ugdymas – galimybė pagerinti mokinių pasiekimus“  parengimo ir įgyvendinimo paslaugos</w:t>
      </w:r>
      <w:r w:rsidRPr="00064C7B">
        <w:rPr>
          <w:lang w:eastAsia="lt-LT"/>
        </w:rPr>
        <w:t xml:space="preserve">. </w:t>
      </w:r>
    </w:p>
    <w:p w14:paraId="1DAAE36A" w14:textId="73EB6A3B" w:rsidR="00EF66F6" w:rsidRPr="00064C7B" w:rsidRDefault="00EF66F6" w:rsidP="00EF66F6">
      <w:pPr>
        <w:widowControl w:val="0"/>
        <w:numPr>
          <w:ilvl w:val="1"/>
          <w:numId w:val="15"/>
        </w:numPr>
        <w:tabs>
          <w:tab w:val="left" w:pos="993"/>
          <w:tab w:val="left" w:pos="1134"/>
        </w:tabs>
        <w:contextualSpacing/>
        <w:jc w:val="both"/>
        <w:rPr>
          <w:lang w:eastAsia="lt-LT"/>
        </w:rPr>
      </w:pPr>
      <w:r w:rsidRPr="00064C7B">
        <w:rPr>
          <w:b/>
          <w:bCs/>
          <w:lang w:eastAsia="lt-LT"/>
        </w:rPr>
        <w:t xml:space="preserve">II pirkimo dalis </w:t>
      </w:r>
      <w:r w:rsidRPr="00064C7B">
        <w:rPr>
          <w:lang w:eastAsia="lt-LT"/>
        </w:rPr>
        <w:t>–</w:t>
      </w:r>
      <w:r w:rsidRPr="00064C7B">
        <w:rPr>
          <w:b/>
          <w:bCs/>
          <w:lang w:eastAsia="lt-LT"/>
        </w:rPr>
        <w:t xml:space="preserve"> </w:t>
      </w:r>
      <w:r w:rsidR="00D0220B" w:rsidRPr="00D0220B">
        <w:rPr>
          <w:lang w:eastAsia="lt-LT"/>
        </w:rPr>
        <w:t>Klaipėdos „Aitvaro“ gimnazijos švietimo darbuotojams kvalifikacijos tobulinimo programos/ stažuotės Kroatijoje „Specialiųjų ugdymosi poreikių mokinių sportinės ir fizinio aktyvumo veiklos“ parengimo ir įgyvendinimo paslaugos</w:t>
      </w:r>
      <w:r w:rsidRPr="00064C7B">
        <w:rPr>
          <w:lang w:eastAsia="lt-LT"/>
        </w:rPr>
        <w:t xml:space="preserve">. </w:t>
      </w:r>
    </w:p>
    <w:p w14:paraId="3FE316E0" w14:textId="553C360D" w:rsidR="00EF66F6" w:rsidRPr="00064C7B" w:rsidRDefault="00EF66F6" w:rsidP="00EF66F6">
      <w:pPr>
        <w:numPr>
          <w:ilvl w:val="1"/>
          <w:numId w:val="15"/>
        </w:numPr>
        <w:tabs>
          <w:tab w:val="left" w:pos="993"/>
          <w:tab w:val="left" w:pos="1134"/>
          <w:tab w:val="left" w:pos="1276"/>
        </w:tabs>
        <w:contextualSpacing/>
        <w:jc w:val="both"/>
        <w:rPr>
          <w:lang w:eastAsia="lt-LT"/>
        </w:rPr>
      </w:pPr>
      <w:r w:rsidRPr="00064C7B">
        <w:rPr>
          <w:b/>
          <w:bCs/>
          <w:lang w:eastAsia="lt-LT"/>
        </w:rPr>
        <w:t xml:space="preserve">III pirkimo dalis </w:t>
      </w:r>
      <w:r w:rsidRPr="00064C7B">
        <w:rPr>
          <w:lang w:eastAsia="lt-LT"/>
        </w:rPr>
        <w:t>–</w:t>
      </w:r>
      <w:r w:rsidRPr="00064C7B">
        <w:rPr>
          <w:b/>
          <w:bCs/>
          <w:lang w:eastAsia="lt-LT"/>
        </w:rPr>
        <w:t xml:space="preserve"> </w:t>
      </w:r>
      <w:r w:rsidR="00D0220B" w:rsidRPr="00D0220B">
        <w:rPr>
          <w:lang w:eastAsia="lt-LT"/>
        </w:rPr>
        <w:t>Klaipėdos „Žaliakalnio“ gimnazijos švietimo darbuotojams stažuotės Suomijoje programos „Komandinio darbo, sėkmingo bendradarbiavimo ir sąveikos organizacijoje formavimo įgūdžių tobulinimas“ parengimo ir įgyvendinimo paslaugos</w:t>
      </w:r>
      <w:r w:rsidRPr="00064C7B">
        <w:rPr>
          <w:lang w:eastAsia="lt-LT"/>
        </w:rPr>
        <w:t xml:space="preserve">.  </w:t>
      </w:r>
    </w:p>
    <w:p w14:paraId="05F16027" w14:textId="21E85041" w:rsidR="00EF66F6" w:rsidRPr="00064C7B" w:rsidRDefault="00EF66F6" w:rsidP="00EF66F6">
      <w:pPr>
        <w:numPr>
          <w:ilvl w:val="1"/>
          <w:numId w:val="15"/>
        </w:numPr>
        <w:tabs>
          <w:tab w:val="left" w:pos="993"/>
          <w:tab w:val="left" w:pos="1134"/>
          <w:tab w:val="left" w:pos="1276"/>
        </w:tabs>
        <w:contextualSpacing/>
        <w:jc w:val="both"/>
        <w:rPr>
          <w:lang w:eastAsia="lt-LT"/>
        </w:rPr>
      </w:pPr>
      <w:r w:rsidRPr="00064C7B">
        <w:rPr>
          <w:b/>
          <w:bCs/>
          <w:lang w:eastAsia="lt-LT"/>
        </w:rPr>
        <w:t xml:space="preserve">IV pirkimo dalis </w:t>
      </w:r>
      <w:r w:rsidRPr="00064C7B">
        <w:rPr>
          <w:lang w:eastAsia="lt-LT"/>
        </w:rPr>
        <w:t>–</w:t>
      </w:r>
      <w:r w:rsidRPr="00064C7B">
        <w:rPr>
          <w:b/>
          <w:bCs/>
          <w:lang w:eastAsia="lt-LT"/>
        </w:rPr>
        <w:t xml:space="preserve"> </w:t>
      </w:r>
      <w:r w:rsidR="00D0220B" w:rsidRPr="00D0220B">
        <w:rPr>
          <w:lang w:eastAsia="lt-LT"/>
        </w:rPr>
        <w:t>Klaipėdos „Smeltės“ progimnazijos švietimo darbuotojams  stažuotės Italijoje programos „Steam ugdymas – galimybė pagerinti mokinių pasiekimus“    parengimo ir įgyvendinimo paslaugos</w:t>
      </w:r>
      <w:r w:rsidRPr="00064C7B">
        <w:rPr>
          <w:lang w:eastAsia="lt-LT"/>
        </w:rPr>
        <w:t>.</w:t>
      </w:r>
      <w:r w:rsidRPr="00064C7B">
        <w:rPr>
          <w:b/>
          <w:bCs/>
          <w:lang w:eastAsia="lt-LT"/>
        </w:rPr>
        <w:t xml:space="preserve"> </w:t>
      </w:r>
    </w:p>
    <w:p w14:paraId="6FE4C563" w14:textId="526B5663" w:rsidR="00EF66F6" w:rsidRPr="00EF66F6" w:rsidRDefault="00EF66F6" w:rsidP="00EF66F6">
      <w:pPr>
        <w:numPr>
          <w:ilvl w:val="1"/>
          <w:numId w:val="15"/>
        </w:numPr>
        <w:tabs>
          <w:tab w:val="left" w:pos="993"/>
          <w:tab w:val="left" w:pos="1134"/>
          <w:tab w:val="left" w:pos="1276"/>
        </w:tabs>
        <w:contextualSpacing/>
        <w:jc w:val="both"/>
        <w:rPr>
          <w:lang w:eastAsia="lt-LT"/>
        </w:rPr>
      </w:pPr>
      <w:r w:rsidRPr="00064C7B">
        <w:rPr>
          <w:b/>
          <w:bCs/>
          <w:lang w:eastAsia="lt-LT"/>
        </w:rPr>
        <w:t xml:space="preserve">V pirkimo dalis </w:t>
      </w:r>
      <w:r w:rsidRPr="00064C7B">
        <w:rPr>
          <w:lang w:eastAsia="lt-LT"/>
        </w:rPr>
        <w:t>–</w:t>
      </w:r>
      <w:r w:rsidRPr="00064C7B">
        <w:rPr>
          <w:b/>
          <w:bCs/>
          <w:lang w:eastAsia="lt-LT"/>
        </w:rPr>
        <w:t xml:space="preserve"> </w:t>
      </w:r>
      <w:r w:rsidR="00D0220B" w:rsidRPr="00D0220B">
        <w:rPr>
          <w:lang w:eastAsia="lt-LT"/>
        </w:rPr>
        <w:t>Klaipėdos „Smeltės“ progimnazijos švietimo darbuotojams  ilgalaikės profesinio tobulinimo programos „Stažuočių apie Steam taikymą Lietuvoje ir Latvijoje tarpdalykinėje integracijoje“ organizavimo ir įgyvendinimo paslaugos</w:t>
      </w:r>
      <w:r w:rsidRPr="00064C7B">
        <w:rPr>
          <w:lang w:eastAsia="lt-LT"/>
        </w:rPr>
        <w:t xml:space="preserve">. </w:t>
      </w:r>
    </w:p>
    <w:p w14:paraId="2134140B" w14:textId="77777777" w:rsidR="00D0220B" w:rsidRDefault="00D0220B" w:rsidP="00D0220B">
      <w:pPr>
        <w:tabs>
          <w:tab w:val="num" w:pos="993"/>
        </w:tabs>
        <w:ind w:left="85"/>
        <w:contextualSpacing/>
        <w:jc w:val="both"/>
        <w:rPr>
          <w:lang w:eastAsia="lt-LT"/>
        </w:rPr>
      </w:pPr>
      <w:r w:rsidRPr="00D0220B">
        <w:rPr>
          <w:lang w:eastAsia="lt-LT"/>
        </w:rPr>
        <w:t>Išsam</w:t>
      </w:r>
      <w:r>
        <w:rPr>
          <w:lang w:eastAsia="lt-LT"/>
        </w:rPr>
        <w:t>i</w:t>
      </w:r>
      <w:r w:rsidRPr="00D0220B">
        <w:rPr>
          <w:lang w:eastAsia="lt-LT"/>
        </w:rPr>
        <w:t xml:space="preserve"> perkamų </w:t>
      </w:r>
      <w:r>
        <w:rPr>
          <w:lang w:eastAsia="lt-LT"/>
        </w:rPr>
        <w:t xml:space="preserve">paslaugų </w:t>
      </w:r>
      <w:r w:rsidRPr="00D0220B">
        <w:rPr>
          <w:lang w:eastAsia="lt-LT"/>
        </w:rPr>
        <w:t>informacija ir reikalavimai pateikiami atitinkamos dalies Techninėje specifikacijoje (Sutarties priedai).</w:t>
      </w:r>
    </w:p>
    <w:p w14:paraId="49D2C6CD" w14:textId="77777777" w:rsidR="00D0220B" w:rsidRPr="00D0220B" w:rsidRDefault="00D0220B" w:rsidP="00D0220B">
      <w:pPr>
        <w:widowControl w:val="0"/>
        <w:numPr>
          <w:ilvl w:val="0"/>
          <w:numId w:val="47"/>
        </w:numPr>
        <w:tabs>
          <w:tab w:val="left" w:pos="993"/>
          <w:tab w:val="left" w:pos="1134"/>
        </w:tabs>
        <w:contextualSpacing/>
        <w:jc w:val="both"/>
        <w:rPr>
          <w:lang w:eastAsia="lt-LT"/>
        </w:rPr>
      </w:pPr>
      <w:r w:rsidRPr="00D0220B">
        <w:rPr>
          <w:b/>
          <w:lang w:eastAsia="lt-LT"/>
        </w:rPr>
        <w:t>Fiksuota Sutarties kaina</w:t>
      </w:r>
      <w:r w:rsidRPr="00D0220B">
        <w:rPr>
          <w:b/>
          <w:bCs/>
          <w:lang w:eastAsia="lt-LT"/>
        </w:rPr>
        <w:t xml:space="preserve"> </w:t>
      </w:r>
      <w:r w:rsidRPr="00D0220B">
        <w:rPr>
          <w:rFonts w:eastAsia="Arial Unicode MS"/>
          <w:iCs/>
          <w:highlight w:val="lightGray"/>
          <w:bdr w:val="nil"/>
          <w:lang w:eastAsia="lt-LT"/>
        </w:rPr>
        <w:t>(nereikalingą dalį išbraukti)</w:t>
      </w:r>
      <w:r w:rsidRPr="00D0220B">
        <w:rPr>
          <w:rFonts w:eastAsia="Arial Unicode MS"/>
          <w:bdr w:val="nil"/>
          <w:lang w:eastAsia="lt-LT"/>
        </w:rPr>
        <w:t>:</w:t>
      </w:r>
    </w:p>
    <w:p w14:paraId="36217A05" w14:textId="77777777" w:rsidR="00D0220B" w:rsidRPr="00D0220B" w:rsidRDefault="00D0220B" w:rsidP="00D0220B">
      <w:pPr>
        <w:widowControl w:val="0"/>
        <w:numPr>
          <w:ilvl w:val="1"/>
          <w:numId w:val="47"/>
        </w:numPr>
        <w:tabs>
          <w:tab w:val="left" w:pos="993"/>
          <w:tab w:val="left" w:pos="1134"/>
        </w:tabs>
        <w:contextualSpacing/>
        <w:jc w:val="both"/>
        <w:rPr>
          <w:lang w:eastAsia="lt-LT"/>
        </w:rPr>
      </w:pPr>
      <w:bookmarkStart w:id="34" w:name="_Hlk162624802"/>
      <w:r w:rsidRPr="00D0220B">
        <w:rPr>
          <w:b/>
          <w:lang w:eastAsia="lt-LT"/>
        </w:rPr>
        <w:t xml:space="preserve">I pirkimo dalis </w:t>
      </w:r>
      <w:r w:rsidRPr="00D0220B">
        <w:rPr>
          <w:highlight w:val="lightGray"/>
          <w:lang w:eastAsia="lt-LT"/>
        </w:rPr>
        <w:t>(</w:t>
      </w:r>
      <w:r w:rsidRPr="00D0220B">
        <w:rPr>
          <w:highlight w:val="lightGray"/>
          <w:shd w:val="clear" w:color="auto" w:fill="D9D9D9"/>
          <w:lang w:eastAsia="lt-LT"/>
        </w:rPr>
        <w:t>įrašyti skaičiais ir žodžiais</w:t>
      </w:r>
      <w:r w:rsidRPr="00D0220B">
        <w:rPr>
          <w:highlight w:val="lightGray"/>
          <w:lang w:eastAsia="lt-LT"/>
        </w:rPr>
        <w:t>)</w:t>
      </w:r>
      <w:r w:rsidRPr="00D0220B">
        <w:rPr>
          <w:lang w:eastAsia="lt-LT"/>
        </w:rPr>
        <w:t>,</w:t>
      </w:r>
      <w:r w:rsidRPr="00D0220B">
        <w:rPr>
          <w:b/>
          <w:bCs/>
          <w:lang w:eastAsia="lt-LT"/>
        </w:rPr>
        <w:t xml:space="preserve"> </w:t>
      </w:r>
      <w:r w:rsidRPr="00D0220B">
        <w:rPr>
          <w:lang w:eastAsia="lt-LT"/>
        </w:rPr>
        <w:t>įskaitant visus mokesčius ir pridėtinės vertės mokestį (toliau – PVM)</w:t>
      </w:r>
      <w:bookmarkEnd w:id="34"/>
      <w:r w:rsidRPr="00D0220B">
        <w:rPr>
          <w:lang w:eastAsia="lt-LT"/>
        </w:rPr>
        <w:t>;</w:t>
      </w:r>
    </w:p>
    <w:p w14:paraId="3D52D999" w14:textId="77777777" w:rsidR="00D0220B" w:rsidRPr="00D0220B" w:rsidRDefault="00D0220B" w:rsidP="00D0220B">
      <w:pPr>
        <w:widowControl w:val="0"/>
        <w:numPr>
          <w:ilvl w:val="1"/>
          <w:numId w:val="47"/>
        </w:numPr>
        <w:tabs>
          <w:tab w:val="left" w:pos="993"/>
          <w:tab w:val="left" w:pos="1134"/>
        </w:tabs>
        <w:contextualSpacing/>
        <w:jc w:val="both"/>
        <w:rPr>
          <w:lang w:eastAsia="lt-LT"/>
        </w:rPr>
      </w:pPr>
      <w:r w:rsidRPr="00D0220B">
        <w:rPr>
          <w:b/>
          <w:bCs/>
          <w:lang w:eastAsia="lt-LT"/>
        </w:rPr>
        <w:t>II pirkimo dalis</w:t>
      </w:r>
      <w:r w:rsidRPr="00D0220B">
        <w:rPr>
          <w:lang w:eastAsia="lt-LT"/>
        </w:rPr>
        <w:t xml:space="preserve"> </w:t>
      </w:r>
      <w:r w:rsidRPr="00D0220B">
        <w:rPr>
          <w:shd w:val="clear" w:color="auto" w:fill="D9D9D9" w:themeFill="background1" w:themeFillShade="D9"/>
          <w:lang w:eastAsia="lt-LT"/>
        </w:rPr>
        <w:t>(įrašyti skaičiais ir žodžiais),</w:t>
      </w:r>
      <w:r w:rsidRPr="00D0220B">
        <w:rPr>
          <w:lang w:eastAsia="lt-LT"/>
        </w:rPr>
        <w:t xml:space="preserve"> įskaitant visus mokesčius ir pridėtinės vertės mokestį (toliau – PVM);</w:t>
      </w:r>
    </w:p>
    <w:p w14:paraId="2E729CDF" w14:textId="77777777" w:rsidR="00D0220B" w:rsidRPr="00D0220B" w:rsidRDefault="00D0220B" w:rsidP="00D0220B">
      <w:pPr>
        <w:widowControl w:val="0"/>
        <w:numPr>
          <w:ilvl w:val="1"/>
          <w:numId w:val="47"/>
        </w:numPr>
        <w:tabs>
          <w:tab w:val="left" w:pos="993"/>
          <w:tab w:val="left" w:pos="1134"/>
        </w:tabs>
        <w:contextualSpacing/>
        <w:jc w:val="both"/>
        <w:rPr>
          <w:lang w:eastAsia="lt-LT"/>
        </w:rPr>
      </w:pPr>
      <w:r w:rsidRPr="00D0220B">
        <w:rPr>
          <w:b/>
          <w:bCs/>
          <w:lang w:eastAsia="lt-LT"/>
        </w:rPr>
        <w:t>III pirkimo dalis</w:t>
      </w:r>
      <w:r w:rsidRPr="00D0220B">
        <w:rPr>
          <w:lang w:eastAsia="lt-LT"/>
        </w:rPr>
        <w:t xml:space="preserve"> </w:t>
      </w:r>
      <w:r w:rsidRPr="00D0220B">
        <w:rPr>
          <w:shd w:val="clear" w:color="auto" w:fill="D9D9D9" w:themeFill="background1" w:themeFillShade="D9"/>
          <w:lang w:eastAsia="lt-LT"/>
        </w:rPr>
        <w:t>(įrašyti skaičiais ir žodžiais),</w:t>
      </w:r>
      <w:r w:rsidRPr="00D0220B">
        <w:rPr>
          <w:lang w:eastAsia="lt-LT"/>
        </w:rPr>
        <w:t xml:space="preserve"> įskaitant visus mokesčius ir pridėtinės vertės mokestį (toliau – PVM);</w:t>
      </w:r>
    </w:p>
    <w:p w14:paraId="7DF8EC20" w14:textId="77777777" w:rsidR="00D0220B" w:rsidRPr="00D0220B" w:rsidRDefault="00D0220B" w:rsidP="00D0220B">
      <w:pPr>
        <w:widowControl w:val="0"/>
        <w:numPr>
          <w:ilvl w:val="1"/>
          <w:numId w:val="47"/>
        </w:numPr>
        <w:tabs>
          <w:tab w:val="left" w:pos="993"/>
          <w:tab w:val="left" w:pos="1134"/>
        </w:tabs>
        <w:contextualSpacing/>
        <w:jc w:val="both"/>
        <w:rPr>
          <w:lang w:eastAsia="lt-LT"/>
        </w:rPr>
      </w:pPr>
      <w:r w:rsidRPr="00D0220B">
        <w:rPr>
          <w:b/>
          <w:bCs/>
          <w:lang w:eastAsia="lt-LT"/>
        </w:rPr>
        <w:t>IV pirkimo dalis</w:t>
      </w:r>
      <w:r w:rsidRPr="00D0220B">
        <w:rPr>
          <w:lang w:eastAsia="lt-LT"/>
        </w:rPr>
        <w:t xml:space="preserve"> </w:t>
      </w:r>
      <w:r w:rsidRPr="00D0220B">
        <w:rPr>
          <w:shd w:val="clear" w:color="auto" w:fill="D9D9D9" w:themeFill="background1" w:themeFillShade="D9"/>
          <w:lang w:eastAsia="lt-LT"/>
        </w:rPr>
        <w:t>(įrašyti skaičiais ir žodžiais)</w:t>
      </w:r>
      <w:r w:rsidRPr="00D0220B">
        <w:rPr>
          <w:lang w:eastAsia="lt-LT"/>
        </w:rPr>
        <w:t>, įskaitant visus mokesčius ir pridėtinės vertės mokestį (toliau – PVM);</w:t>
      </w:r>
    </w:p>
    <w:p w14:paraId="5B94C0F9" w14:textId="4788280C" w:rsidR="00613BDE" w:rsidRPr="00D0220B" w:rsidRDefault="00D0220B" w:rsidP="00D0220B">
      <w:pPr>
        <w:widowControl w:val="0"/>
        <w:numPr>
          <w:ilvl w:val="1"/>
          <w:numId w:val="47"/>
        </w:numPr>
        <w:tabs>
          <w:tab w:val="left" w:pos="993"/>
          <w:tab w:val="left" w:pos="1134"/>
        </w:tabs>
        <w:contextualSpacing/>
        <w:jc w:val="both"/>
        <w:rPr>
          <w:lang w:eastAsia="lt-LT"/>
        </w:rPr>
      </w:pPr>
      <w:r w:rsidRPr="00D0220B">
        <w:rPr>
          <w:b/>
          <w:bCs/>
          <w:lang w:eastAsia="lt-LT"/>
        </w:rPr>
        <w:t>V pirkimo dalis</w:t>
      </w:r>
      <w:r w:rsidRPr="00D0220B">
        <w:rPr>
          <w:lang w:eastAsia="lt-LT"/>
        </w:rPr>
        <w:t xml:space="preserve"> </w:t>
      </w:r>
      <w:r w:rsidRPr="00D0220B">
        <w:rPr>
          <w:shd w:val="clear" w:color="auto" w:fill="D9D9D9" w:themeFill="background1" w:themeFillShade="D9"/>
          <w:lang w:eastAsia="lt-LT"/>
        </w:rPr>
        <w:t>(įrašyti skaičiais ir žodžiais)</w:t>
      </w:r>
      <w:r w:rsidRPr="00D0220B">
        <w:rPr>
          <w:lang w:eastAsia="lt-LT"/>
        </w:rPr>
        <w:t xml:space="preserve">, įskaitant visus mokesčius ir pridėtinės </w:t>
      </w:r>
      <w:r w:rsidRPr="00D0220B">
        <w:rPr>
          <w:lang w:eastAsia="lt-LT"/>
        </w:rPr>
        <w:lastRenderedPageBreak/>
        <w:t>vertės mokestį (toliau – PVM);</w:t>
      </w:r>
    </w:p>
    <w:p w14:paraId="09F05E82" w14:textId="3EACCBB8" w:rsidR="00234DB6" w:rsidRPr="00EE0556" w:rsidRDefault="007F4536" w:rsidP="00EE0556">
      <w:pPr>
        <w:pStyle w:val="Sraopastraipa"/>
        <w:numPr>
          <w:ilvl w:val="2"/>
          <w:numId w:val="48"/>
        </w:numPr>
        <w:tabs>
          <w:tab w:val="left" w:pos="1134"/>
        </w:tabs>
        <w:ind w:left="0" w:firstLine="708"/>
        <w:jc w:val="both"/>
        <w:rPr>
          <w:rFonts w:eastAsia="Calibri"/>
          <w:sz w:val="24"/>
          <w:szCs w:val="24"/>
        </w:rPr>
      </w:pPr>
      <w:r w:rsidRPr="00EE0556">
        <w:rPr>
          <w:rFonts w:eastAsia="Calibri"/>
          <w:sz w:val="24"/>
          <w:szCs w:val="24"/>
        </w:rPr>
        <w:t>Pradinės Sutarties vertė yra lygi Paslaugų teikėjo pasiūlymo kainai</w:t>
      </w:r>
      <w:r w:rsidR="00EE0556" w:rsidRPr="00EE0556">
        <w:rPr>
          <w:rFonts w:eastAsia="Calibri"/>
          <w:sz w:val="24"/>
          <w:szCs w:val="24"/>
        </w:rPr>
        <w:t xml:space="preserve"> be PVM</w:t>
      </w:r>
      <w:r w:rsidRPr="00EE0556">
        <w:rPr>
          <w:rFonts w:eastAsia="Calibri"/>
          <w:sz w:val="24"/>
          <w:szCs w:val="24"/>
        </w:rPr>
        <w:t xml:space="preserve">: </w:t>
      </w:r>
      <w:r w:rsidR="00EE0556" w:rsidRPr="00EE0556">
        <w:rPr>
          <w:sz w:val="24"/>
          <w:szCs w:val="24"/>
        </w:rPr>
        <w:t xml:space="preserve">nurodytai už visą perkamų </w:t>
      </w:r>
      <w:r w:rsidR="000006E3">
        <w:rPr>
          <w:sz w:val="24"/>
          <w:szCs w:val="24"/>
        </w:rPr>
        <w:t>paslaugų</w:t>
      </w:r>
      <w:r w:rsidR="00EE0556" w:rsidRPr="00EE0556">
        <w:rPr>
          <w:sz w:val="24"/>
          <w:szCs w:val="24"/>
        </w:rPr>
        <w:t xml:space="preserve"> apimtį </w:t>
      </w:r>
      <w:r w:rsidR="00EE0556" w:rsidRPr="00EE0556">
        <w:rPr>
          <w:sz w:val="24"/>
          <w:szCs w:val="24"/>
          <w:highlight w:val="lightGray"/>
        </w:rPr>
        <w:t>(nereikalingą dalį išbraukti)</w:t>
      </w:r>
      <w:r w:rsidR="00EE0556" w:rsidRPr="00EE0556">
        <w:rPr>
          <w:sz w:val="24"/>
          <w:szCs w:val="24"/>
        </w:rPr>
        <w:t xml:space="preserve">: </w:t>
      </w:r>
      <w:r w:rsidR="00EE0556" w:rsidRPr="00EE0556">
        <w:rPr>
          <w:b/>
          <w:sz w:val="24"/>
          <w:szCs w:val="24"/>
        </w:rPr>
        <w:t>I daliai</w:t>
      </w:r>
      <w:r w:rsidR="00EE0556" w:rsidRPr="00EE0556">
        <w:rPr>
          <w:sz w:val="24"/>
          <w:szCs w:val="24"/>
        </w:rPr>
        <w:t xml:space="preserve"> – </w:t>
      </w:r>
      <w:r w:rsidR="00EE0556" w:rsidRPr="00EE0556">
        <w:rPr>
          <w:sz w:val="24"/>
          <w:szCs w:val="24"/>
          <w:highlight w:val="lightGray"/>
        </w:rPr>
        <w:t>(įrašyti skaičiais ir žodžiais)</w:t>
      </w:r>
      <w:r w:rsidR="00EE0556" w:rsidRPr="00EE0556">
        <w:rPr>
          <w:sz w:val="24"/>
          <w:szCs w:val="24"/>
        </w:rPr>
        <w:t xml:space="preserve"> Eur; </w:t>
      </w:r>
      <w:bookmarkStart w:id="35" w:name="_Hlk135944408"/>
      <w:r w:rsidR="00EE0556" w:rsidRPr="00EE0556">
        <w:rPr>
          <w:b/>
          <w:sz w:val="24"/>
          <w:szCs w:val="24"/>
        </w:rPr>
        <w:t>II daliai</w:t>
      </w:r>
      <w:r w:rsidR="00EE0556" w:rsidRPr="00EE0556">
        <w:rPr>
          <w:sz w:val="24"/>
          <w:szCs w:val="24"/>
        </w:rPr>
        <w:t xml:space="preserve"> – </w:t>
      </w:r>
      <w:r w:rsidR="00EE0556" w:rsidRPr="00EE0556">
        <w:rPr>
          <w:sz w:val="24"/>
          <w:szCs w:val="24"/>
          <w:highlight w:val="lightGray"/>
        </w:rPr>
        <w:t>(įrašyti skaičiais ir žodžiais)</w:t>
      </w:r>
      <w:r w:rsidR="00EE0556" w:rsidRPr="00EE0556">
        <w:rPr>
          <w:sz w:val="24"/>
          <w:szCs w:val="24"/>
        </w:rPr>
        <w:t xml:space="preserve"> Eur</w:t>
      </w:r>
      <w:bookmarkEnd w:id="35"/>
      <w:r w:rsidR="00EE0556" w:rsidRPr="00EE0556">
        <w:rPr>
          <w:sz w:val="24"/>
          <w:szCs w:val="24"/>
        </w:rPr>
        <w:t xml:space="preserve">; </w:t>
      </w:r>
      <w:bookmarkStart w:id="36" w:name="_Hlk162625086"/>
      <w:r w:rsidR="00EE0556" w:rsidRPr="00EE0556">
        <w:rPr>
          <w:b/>
          <w:sz w:val="24"/>
          <w:szCs w:val="24"/>
        </w:rPr>
        <w:t>III daliai</w:t>
      </w:r>
      <w:r w:rsidR="00EE0556" w:rsidRPr="00EE0556">
        <w:rPr>
          <w:sz w:val="24"/>
          <w:szCs w:val="24"/>
        </w:rPr>
        <w:t xml:space="preserve"> – </w:t>
      </w:r>
      <w:r w:rsidR="00EE0556" w:rsidRPr="00EE0556">
        <w:rPr>
          <w:sz w:val="24"/>
          <w:szCs w:val="24"/>
          <w:highlight w:val="lightGray"/>
        </w:rPr>
        <w:t>(įrašyti skaičiais ir žodžiais)</w:t>
      </w:r>
      <w:r w:rsidR="00EE0556" w:rsidRPr="00EE0556">
        <w:rPr>
          <w:sz w:val="24"/>
          <w:szCs w:val="24"/>
        </w:rPr>
        <w:t xml:space="preserve"> </w:t>
      </w:r>
      <w:bookmarkEnd w:id="36"/>
      <w:r w:rsidR="00EE0556" w:rsidRPr="00EE0556">
        <w:rPr>
          <w:sz w:val="24"/>
          <w:szCs w:val="24"/>
        </w:rPr>
        <w:t xml:space="preserve">Eur; </w:t>
      </w:r>
      <w:r w:rsidR="00EE0556" w:rsidRPr="00EE0556">
        <w:rPr>
          <w:b/>
          <w:sz w:val="24"/>
          <w:szCs w:val="24"/>
        </w:rPr>
        <w:t>IV daliai</w:t>
      </w:r>
      <w:r w:rsidR="00EE0556" w:rsidRPr="00EE0556">
        <w:rPr>
          <w:sz w:val="24"/>
          <w:szCs w:val="24"/>
        </w:rPr>
        <w:t xml:space="preserve"> – </w:t>
      </w:r>
      <w:r w:rsidR="00EE0556" w:rsidRPr="00EE0556">
        <w:rPr>
          <w:sz w:val="24"/>
          <w:szCs w:val="24"/>
          <w:highlight w:val="lightGray"/>
        </w:rPr>
        <w:t>(įrašyti) skaičiais ir žodžiais</w:t>
      </w:r>
      <w:r w:rsidR="00EE0556" w:rsidRPr="00EE0556">
        <w:rPr>
          <w:sz w:val="24"/>
          <w:szCs w:val="24"/>
        </w:rPr>
        <w:t xml:space="preserve">) Eur; </w:t>
      </w:r>
      <w:r w:rsidR="00EE0556" w:rsidRPr="00EE0556">
        <w:rPr>
          <w:b/>
          <w:sz w:val="24"/>
          <w:szCs w:val="24"/>
        </w:rPr>
        <w:t>V daliai</w:t>
      </w:r>
      <w:r w:rsidR="00EE0556" w:rsidRPr="00EE0556">
        <w:rPr>
          <w:sz w:val="24"/>
          <w:szCs w:val="24"/>
        </w:rPr>
        <w:t xml:space="preserve"> – </w:t>
      </w:r>
      <w:r w:rsidR="00EE0556" w:rsidRPr="00EE0556">
        <w:rPr>
          <w:sz w:val="24"/>
          <w:szCs w:val="24"/>
          <w:highlight w:val="lightGray"/>
        </w:rPr>
        <w:t>(įrašyti skaičiais ir žodžiais)</w:t>
      </w:r>
      <w:r w:rsidR="00EE0556" w:rsidRPr="00EE0556">
        <w:rPr>
          <w:sz w:val="24"/>
          <w:szCs w:val="24"/>
        </w:rPr>
        <w:t xml:space="preserve"> Eur</w:t>
      </w:r>
      <w:r w:rsidR="000006E3">
        <w:rPr>
          <w:sz w:val="24"/>
          <w:szCs w:val="24"/>
        </w:rPr>
        <w:t xml:space="preserve">. </w:t>
      </w:r>
      <w:r w:rsidR="00EE0556" w:rsidRPr="00EE0556">
        <w:rPr>
          <w:sz w:val="24"/>
          <w:szCs w:val="24"/>
        </w:rPr>
        <w:t>Pradinės Sutarties vertė nekinta per visą Sutarties vykdymo laikotarpį, išskyrus, jei Sutarties vertė peržiūrima pagal Sutarties 3.2 p. nurodytas peržiūros sąlygas.</w:t>
      </w:r>
    </w:p>
    <w:p w14:paraId="2263194A" w14:textId="209807F6" w:rsidR="00FF3E7F" w:rsidRPr="00D41F0E" w:rsidRDefault="00FF3E7F" w:rsidP="00EE0556">
      <w:pPr>
        <w:pStyle w:val="Sraopastraipa"/>
        <w:widowControl w:val="0"/>
        <w:numPr>
          <w:ilvl w:val="0"/>
          <w:numId w:val="49"/>
        </w:numPr>
        <w:tabs>
          <w:tab w:val="left" w:pos="993"/>
          <w:tab w:val="left" w:pos="1134"/>
        </w:tabs>
        <w:jc w:val="both"/>
        <w:rPr>
          <w:sz w:val="24"/>
          <w:szCs w:val="24"/>
        </w:rPr>
      </w:pPr>
      <w:bookmarkStart w:id="37" w:name="_Hlk172018677"/>
      <w:r w:rsidRPr="00D41F0E">
        <w:rPr>
          <w:b/>
          <w:sz w:val="24"/>
          <w:szCs w:val="24"/>
        </w:rPr>
        <w:t>Kainodaros taisyklės:</w:t>
      </w:r>
      <w:r w:rsidRPr="00D41F0E">
        <w:rPr>
          <w:sz w:val="24"/>
          <w:szCs w:val="24"/>
        </w:rPr>
        <w:t xml:space="preserve"> </w:t>
      </w:r>
    </w:p>
    <w:p w14:paraId="4ECDEE58" w14:textId="29A94607" w:rsidR="00FF3E7F" w:rsidRPr="00C85E90" w:rsidRDefault="00FF3E7F" w:rsidP="00EE0556">
      <w:pPr>
        <w:widowControl w:val="0"/>
        <w:numPr>
          <w:ilvl w:val="1"/>
          <w:numId w:val="49"/>
        </w:numPr>
        <w:tabs>
          <w:tab w:val="left" w:pos="1134"/>
          <w:tab w:val="left" w:pos="1276"/>
        </w:tabs>
        <w:contextualSpacing/>
        <w:jc w:val="both"/>
        <w:rPr>
          <w:b/>
          <w:bCs/>
          <w:lang w:eastAsia="lt-LT"/>
        </w:rPr>
      </w:pPr>
      <w:r w:rsidRPr="00C85E90">
        <w:rPr>
          <w:lang w:eastAsia="lt-LT"/>
        </w:rPr>
        <w:t xml:space="preserve">Sutartyje </w:t>
      </w:r>
      <w:r w:rsidRPr="00C85E90">
        <w:rPr>
          <w:b/>
          <w:bCs/>
          <w:lang w:eastAsia="lt-LT"/>
        </w:rPr>
        <w:t>nustatomas kainos apskaičiavimo būdas – fiksuota kain</w:t>
      </w:r>
      <w:r w:rsidR="008E6C41">
        <w:rPr>
          <w:b/>
          <w:bCs/>
          <w:lang w:eastAsia="lt-LT"/>
        </w:rPr>
        <w:t>a</w:t>
      </w:r>
      <w:r w:rsidRPr="00C85E90">
        <w:rPr>
          <w:b/>
          <w:bCs/>
          <w:lang w:eastAsia="lt-LT"/>
        </w:rPr>
        <w:t>.</w:t>
      </w:r>
    </w:p>
    <w:bookmarkEnd w:id="37"/>
    <w:p w14:paraId="589A7467" w14:textId="77777777" w:rsidR="007F4536" w:rsidRDefault="007F4536" w:rsidP="00EE0556">
      <w:pPr>
        <w:widowControl w:val="0"/>
        <w:numPr>
          <w:ilvl w:val="1"/>
          <w:numId w:val="49"/>
        </w:numPr>
        <w:tabs>
          <w:tab w:val="left" w:pos="1134"/>
          <w:tab w:val="left" w:pos="1276"/>
        </w:tabs>
        <w:contextualSpacing/>
        <w:jc w:val="both"/>
        <w:rPr>
          <w:lang w:eastAsia="lt-LT"/>
        </w:rPr>
      </w:pPr>
      <w:r>
        <w:rPr>
          <w:lang w:eastAsia="lt-LT"/>
        </w:rPr>
        <w:t>Sutarties kaina keičiama taikant šias peržiūros taisykles:</w:t>
      </w:r>
    </w:p>
    <w:p w14:paraId="38708742" w14:textId="034EC110" w:rsidR="007F4536" w:rsidRDefault="007F4536" w:rsidP="00EE0556">
      <w:pPr>
        <w:widowControl w:val="0"/>
        <w:numPr>
          <w:ilvl w:val="1"/>
          <w:numId w:val="49"/>
        </w:numPr>
        <w:tabs>
          <w:tab w:val="left" w:pos="1134"/>
          <w:tab w:val="left" w:pos="1276"/>
        </w:tabs>
        <w:contextualSpacing/>
        <w:jc w:val="both"/>
        <w:rPr>
          <w:lang w:eastAsia="lt-LT"/>
        </w:rPr>
      </w:pPr>
      <w:r>
        <w:rPr>
          <w:lang w:eastAsia="lt-LT"/>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084131C1" w14:textId="08597819" w:rsidR="00E3757B" w:rsidRDefault="007F4536" w:rsidP="00EE0556">
      <w:pPr>
        <w:widowControl w:val="0"/>
        <w:numPr>
          <w:ilvl w:val="1"/>
          <w:numId w:val="49"/>
        </w:numPr>
        <w:tabs>
          <w:tab w:val="left" w:pos="1134"/>
          <w:tab w:val="left" w:pos="1276"/>
        </w:tabs>
        <w:contextualSpacing/>
        <w:jc w:val="both"/>
        <w:rPr>
          <w:lang w:eastAsia="lt-LT"/>
        </w:rPr>
      </w:pPr>
      <w:r>
        <w:rPr>
          <w:lang w:eastAsia="lt-LT"/>
        </w:rPr>
        <w:t>Jei Sutartyje dėl tam tikrų priežasčių yra fiksuojama kaina be PVM (pvz. Paslaugų teikėjas nėra PVM mokėtojas), o Sutarties vykdymo metu Paslaugų teikėjui atsiranda pareiga mokėti PVM (pvz. Paslaugų teikėjas tampa PVM mokėtoju), tokius galimus pokyčius Paslaugų teikėjas turi įsivertinti teikdamas pasiūlymą, nes vykdant Sutartį dėl šios priežasties Sutarties kaina nebus keičiama.</w:t>
      </w:r>
    </w:p>
    <w:p w14:paraId="0BBB22DB" w14:textId="70C67D21" w:rsidR="00FF3E7F" w:rsidRPr="00532E8C" w:rsidRDefault="00E3757B" w:rsidP="00EE0556">
      <w:pPr>
        <w:widowControl w:val="0"/>
        <w:numPr>
          <w:ilvl w:val="1"/>
          <w:numId w:val="49"/>
        </w:numPr>
        <w:tabs>
          <w:tab w:val="left" w:pos="1134"/>
          <w:tab w:val="left" w:pos="1276"/>
        </w:tabs>
        <w:contextualSpacing/>
        <w:jc w:val="both"/>
        <w:rPr>
          <w:lang w:eastAsia="lt-LT"/>
        </w:rPr>
      </w:pPr>
      <w:r>
        <w:rPr>
          <w:lang w:eastAsia="lt-LT"/>
        </w:rPr>
        <w:t xml:space="preserve">Už </w:t>
      </w:r>
      <w:r w:rsidR="00FF3E7F" w:rsidRPr="00532E8C">
        <w:rPr>
          <w:lang w:eastAsia="lt-LT"/>
        </w:rPr>
        <w:t>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2534DBE4" w14:textId="77777777" w:rsidR="00FF3E7F" w:rsidRPr="00532E8C" w:rsidRDefault="00FF3E7F" w:rsidP="00FF3E7F">
      <w:pPr>
        <w:tabs>
          <w:tab w:val="left" w:pos="1134"/>
          <w:tab w:val="left" w:pos="1276"/>
        </w:tabs>
        <w:ind w:firstLine="851"/>
        <w:jc w:val="center"/>
      </w:pPr>
    </w:p>
    <w:p w14:paraId="77E4735F" w14:textId="2B113AD2" w:rsidR="00FF3E7F" w:rsidRPr="00532E8C" w:rsidRDefault="00FF3E7F" w:rsidP="00FF3E7F">
      <w:pPr>
        <w:tabs>
          <w:tab w:val="left" w:pos="1134"/>
          <w:tab w:val="left" w:pos="1276"/>
        </w:tabs>
        <w:ind w:firstLine="851"/>
        <w:jc w:val="center"/>
        <w:rPr>
          <w:b/>
          <w:bCs/>
        </w:rPr>
      </w:pPr>
      <w:r w:rsidRPr="00532E8C">
        <w:rPr>
          <w:b/>
          <w:bCs/>
        </w:rPr>
        <w:t xml:space="preserve">II. </w:t>
      </w:r>
      <w:r w:rsidR="004659C1" w:rsidRPr="00102A82">
        <w:rPr>
          <w:b/>
          <w:bCs/>
        </w:rPr>
        <w:t>PRIEVOLIŲ VYKDYMO TERMINAI</w:t>
      </w:r>
    </w:p>
    <w:p w14:paraId="122AF089" w14:textId="77777777" w:rsidR="00FF3E7F" w:rsidRPr="00532E8C" w:rsidRDefault="00FF3E7F" w:rsidP="00FF3E7F">
      <w:pPr>
        <w:tabs>
          <w:tab w:val="num" w:pos="720"/>
          <w:tab w:val="left" w:pos="1134"/>
          <w:tab w:val="left" w:pos="1276"/>
        </w:tabs>
        <w:ind w:firstLine="851"/>
        <w:jc w:val="center"/>
        <w:rPr>
          <w:b/>
        </w:rPr>
      </w:pPr>
      <w:bookmarkStart w:id="38" w:name="_Hlk142314201"/>
    </w:p>
    <w:bookmarkEnd w:id="38"/>
    <w:p w14:paraId="63E0FAE9" w14:textId="3DA15871" w:rsidR="001C7C96" w:rsidRDefault="004659C1" w:rsidP="00CD6A36">
      <w:pPr>
        <w:tabs>
          <w:tab w:val="left" w:pos="993"/>
        </w:tabs>
        <w:ind w:firstLine="709"/>
        <w:jc w:val="both"/>
      </w:pPr>
      <w:r w:rsidRPr="004659C1">
        <w:t>4.</w:t>
      </w:r>
      <w:r w:rsidRPr="004659C1">
        <w:tab/>
      </w:r>
      <w:r w:rsidR="00EF11B9" w:rsidRPr="00692138">
        <w:t>Paslaugų atlikimo terminas (</w:t>
      </w:r>
      <w:bookmarkStart w:id="39" w:name="_Hlk189733606"/>
      <w:r w:rsidR="00EF11B9" w:rsidRPr="00692138">
        <w:rPr>
          <w:shd w:val="clear" w:color="auto" w:fill="D9D9D9" w:themeFill="background1" w:themeFillShade="D9"/>
        </w:rPr>
        <w:t>nereikalingą dalį išbraukti</w:t>
      </w:r>
      <w:r w:rsidR="00EF11B9" w:rsidRPr="00692138">
        <w:t>) I pirkimo daliai</w:t>
      </w:r>
      <w:r w:rsidR="00CD6A36" w:rsidRPr="00692138">
        <w:t xml:space="preserve"> - </w:t>
      </w:r>
      <w:r w:rsidR="00827F3B" w:rsidRPr="00692138">
        <w:t>7</w:t>
      </w:r>
      <w:r w:rsidR="00CD6A36" w:rsidRPr="00692138">
        <w:t xml:space="preserve"> mėn. nuo Sutarties įsigaliojimo dienos; </w:t>
      </w:r>
      <w:r w:rsidR="00EF11B9" w:rsidRPr="00692138">
        <w:t xml:space="preserve"> II pirkimo daliai</w:t>
      </w:r>
      <w:r w:rsidR="00CD6A36" w:rsidRPr="00692138">
        <w:t xml:space="preserve"> -</w:t>
      </w:r>
      <w:r w:rsidR="00D10BC3" w:rsidRPr="00692138">
        <w:t xml:space="preserve"> </w:t>
      </w:r>
      <w:r w:rsidR="00ED1462" w:rsidRPr="00692138">
        <w:t>6</w:t>
      </w:r>
      <w:r w:rsidR="00CD6A36" w:rsidRPr="00692138">
        <w:t xml:space="preserve"> mėn. nuo Sutarties įsigaliojimo dienos; </w:t>
      </w:r>
      <w:r w:rsidR="00EF11B9" w:rsidRPr="00692138">
        <w:t xml:space="preserve"> III pirkimo daliai</w:t>
      </w:r>
      <w:r w:rsidR="00CD6A36" w:rsidRPr="00692138">
        <w:t xml:space="preserve"> - 1 mėn. nuo Sutarties įsigaliojimo dienos</w:t>
      </w:r>
      <w:r w:rsidR="00EF11B9" w:rsidRPr="00692138">
        <w:t>, IV pirkimo daliai</w:t>
      </w:r>
      <w:r w:rsidR="00CD6A36" w:rsidRPr="00692138">
        <w:t xml:space="preserve">- </w:t>
      </w:r>
      <w:r w:rsidR="00B113B9">
        <w:t>2</w:t>
      </w:r>
      <w:r w:rsidR="00CD6A36" w:rsidRPr="00692138">
        <w:t xml:space="preserve"> mėn. nuo Sutarties įsigaliojimo dienos</w:t>
      </w:r>
      <w:r w:rsidR="00EF11B9" w:rsidRPr="00692138">
        <w:t>, V pirkimo daliai</w:t>
      </w:r>
      <w:bookmarkEnd w:id="39"/>
      <w:r w:rsidR="00EF11B9" w:rsidRPr="00692138">
        <w:t xml:space="preserve"> - </w:t>
      </w:r>
      <w:r w:rsidR="00C52EBA">
        <w:t>7</w:t>
      </w:r>
      <w:r w:rsidR="00EF11B9" w:rsidRPr="00692138">
        <w:t xml:space="preserve"> mėn. nuo Sutarties įsigaliojimo dienos.</w:t>
      </w:r>
    </w:p>
    <w:p w14:paraId="31F01FE7" w14:textId="500E3E8D" w:rsidR="00D563FD" w:rsidRPr="00971515" w:rsidRDefault="00D563FD" w:rsidP="006F6633">
      <w:pPr>
        <w:tabs>
          <w:tab w:val="left" w:pos="993"/>
        </w:tabs>
        <w:ind w:firstLine="709"/>
        <w:jc w:val="both"/>
        <w:rPr>
          <w:highlight w:val="green"/>
        </w:rPr>
      </w:pPr>
      <w:r>
        <w:t>5</w:t>
      </w:r>
      <w:r w:rsidRPr="005D3CE3">
        <w:t xml:space="preserve">. </w:t>
      </w:r>
      <w:r w:rsidRPr="00BF5268">
        <w:t>Prievolių vykdymo terminas, nustatytas Sutarties 4 p. nebus pratęsiamas.</w:t>
      </w:r>
    </w:p>
    <w:p w14:paraId="72CBCCD4" w14:textId="6404BD14" w:rsidR="004659C1" w:rsidRDefault="004659C1" w:rsidP="00FF3E7F">
      <w:pPr>
        <w:tabs>
          <w:tab w:val="left" w:pos="1134"/>
        </w:tabs>
        <w:ind w:left="851"/>
        <w:contextualSpacing/>
        <w:jc w:val="both"/>
      </w:pPr>
    </w:p>
    <w:p w14:paraId="6D7A8E6A" w14:textId="1ADB86B7" w:rsidR="00FF3E7F" w:rsidRPr="00652925" w:rsidRDefault="004659C1" w:rsidP="00FF3E7F">
      <w:pPr>
        <w:tabs>
          <w:tab w:val="left" w:pos="1134"/>
        </w:tabs>
        <w:ind w:left="851"/>
        <w:contextualSpacing/>
        <w:jc w:val="both"/>
        <w:rPr>
          <w:lang w:eastAsia="lt-LT"/>
        </w:rPr>
      </w:pPr>
      <w:r w:rsidRPr="004659C1">
        <w:t xml:space="preserve"> </w:t>
      </w:r>
    </w:p>
    <w:p w14:paraId="11B67C29" w14:textId="77777777" w:rsidR="00FF3E7F" w:rsidRPr="00A42486" w:rsidRDefault="00FF3E7F" w:rsidP="00FF3E7F">
      <w:pPr>
        <w:tabs>
          <w:tab w:val="left" w:pos="0"/>
          <w:tab w:val="left" w:pos="1134"/>
          <w:tab w:val="left" w:pos="1276"/>
        </w:tabs>
        <w:ind w:left="-10" w:firstLine="720"/>
        <w:jc w:val="center"/>
        <w:rPr>
          <w:bCs/>
        </w:rPr>
      </w:pPr>
      <w:r w:rsidRPr="00A42486">
        <w:rPr>
          <w:b/>
          <w:bCs/>
        </w:rPr>
        <w:t>III. ATSISKAITYMAI IR MOKĖJIMAI</w:t>
      </w:r>
    </w:p>
    <w:p w14:paraId="20C5E9EB" w14:textId="77777777" w:rsidR="00FF3E7F" w:rsidRPr="00A42486" w:rsidRDefault="00FF3E7F" w:rsidP="00FF3E7F">
      <w:pPr>
        <w:tabs>
          <w:tab w:val="left" w:pos="0"/>
          <w:tab w:val="left" w:pos="1134"/>
          <w:tab w:val="left" w:pos="1276"/>
        </w:tabs>
        <w:ind w:left="-10" w:firstLine="720"/>
        <w:jc w:val="both"/>
        <w:rPr>
          <w:bCs/>
        </w:rPr>
      </w:pPr>
    </w:p>
    <w:p w14:paraId="50CD0528" w14:textId="3EA7C1A5" w:rsidR="00376D9A" w:rsidRPr="00D164FE" w:rsidRDefault="00376D9A" w:rsidP="006F6633">
      <w:pPr>
        <w:pStyle w:val="Sraopastraipa"/>
        <w:numPr>
          <w:ilvl w:val="0"/>
          <w:numId w:val="40"/>
        </w:numPr>
        <w:tabs>
          <w:tab w:val="left" w:pos="993"/>
        </w:tabs>
        <w:ind w:left="0" w:firstLine="709"/>
        <w:jc w:val="both"/>
        <w:rPr>
          <w:sz w:val="24"/>
          <w:szCs w:val="24"/>
        </w:rPr>
      </w:pPr>
      <w:r>
        <w:rPr>
          <w:rFonts w:asciiTheme="majorBidi" w:eastAsia="Calibri" w:hAnsiTheme="majorBidi" w:cstheme="majorBidi"/>
          <w:sz w:val="24"/>
          <w:szCs w:val="24"/>
        </w:rPr>
        <w:t>Mokėjimai</w:t>
      </w:r>
      <w:r w:rsidRPr="00B272A7">
        <w:rPr>
          <w:rFonts w:asciiTheme="majorBidi" w:eastAsia="Calibri" w:hAnsiTheme="majorBidi" w:cstheme="majorBidi"/>
          <w:sz w:val="24"/>
          <w:szCs w:val="24"/>
        </w:rPr>
        <w:t xml:space="preserve"> </w:t>
      </w:r>
      <w:r w:rsidRPr="00B272A7">
        <w:rPr>
          <w:rFonts w:eastAsia="Calibri" w:cs="Arial"/>
          <w:sz w:val="24"/>
          <w:szCs w:val="24"/>
        </w:rPr>
        <w:t>Paslaugos te</w:t>
      </w:r>
      <w:r>
        <w:rPr>
          <w:rFonts w:eastAsia="Calibri" w:cs="Arial"/>
          <w:sz w:val="24"/>
          <w:szCs w:val="24"/>
        </w:rPr>
        <w:t>i</w:t>
      </w:r>
      <w:r w:rsidRPr="00B272A7">
        <w:rPr>
          <w:rFonts w:eastAsia="Calibri" w:cs="Arial"/>
          <w:sz w:val="24"/>
          <w:szCs w:val="24"/>
        </w:rPr>
        <w:t xml:space="preserve">kėjui už kokybiškas, tinkamai ir laiku suteiktas paslaugas </w:t>
      </w:r>
      <w:r>
        <w:rPr>
          <w:rFonts w:eastAsia="Calibri" w:cs="Arial"/>
          <w:sz w:val="24"/>
          <w:szCs w:val="24"/>
        </w:rPr>
        <w:t xml:space="preserve">atliekami ne vėliau kaip per </w:t>
      </w:r>
      <w:r w:rsidRPr="00B272A7">
        <w:rPr>
          <w:rFonts w:asciiTheme="majorBidi" w:eastAsia="Calibri" w:hAnsiTheme="majorBidi" w:cstheme="majorBidi"/>
          <w:sz w:val="24"/>
          <w:szCs w:val="24"/>
        </w:rPr>
        <w:t xml:space="preserve">30 kalendorinių dienų </w:t>
      </w:r>
      <w:r>
        <w:rPr>
          <w:rFonts w:asciiTheme="majorBidi" w:hAnsiTheme="majorBidi" w:cstheme="majorBidi"/>
          <w:sz w:val="24"/>
          <w:szCs w:val="24"/>
        </w:rPr>
        <w:t xml:space="preserve">nuo dokumentų, patvirtinančių atliktas paslaugas(sąskaitos faktūros, </w:t>
      </w:r>
      <w:r w:rsidRPr="00B272A7">
        <w:rPr>
          <w:rFonts w:asciiTheme="majorBidi" w:hAnsiTheme="majorBidi" w:cstheme="majorBidi"/>
          <w:sz w:val="24"/>
          <w:szCs w:val="24"/>
        </w:rPr>
        <w:t>abipusi</w:t>
      </w:r>
      <w:r>
        <w:rPr>
          <w:rFonts w:asciiTheme="majorBidi" w:hAnsiTheme="majorBidi" w:cstheme="majorBidi"/>
          <w:sz w:val="24"/>
          <w:szCs w:val="24"/>
        </w:rPr>
        <w:t>škai</w:t>
      </w:r>
      <w:r w:rsidRPr="00B272A7">
        <w:rPr>
          <w:rFonts w:asciiTheme="majorBidi" w:hAnsiTheme="majorBidi" w:cstheme="majorBidi"/>
          <w:sz w:val="24"/>
          <w:szCs w:val="24"/>
        </w:rPr>
        <w:t xml:space="preserve"> pasirašyto paslaugų perdavimo priėmimo akto</w:t>
      </w:r>
      <w:r w:rsidR="00D43CDF">
        <w:rPr>
          <w:rFonts w:asciiTheme="majorBidi" w:hAnsiTheme="majorBidi" w:cstheme="majorBidi"/>
          <w:sz w:val="24"/>
          <w:szCs w:val="24"/>
        </w:rPr>
        <w:t>, stažuotės ataskaitos</w:t>
      </w:r>
      <w:r>
        <w:rPr>
          <w:rFonts w:asciiTheme="majorBidi" w:hAnsiTheme="majorBidi" w:cstheme="majorBidi"/>
          <w:sz w:val="24"/>
          <w:szCs w:val="24"/>
        </w:rPr>
        <w:t>)</w:t>
      </w:r>
      <w:r w:rsidRPr="00B272A7">
        <w:rPr>
          <w:rFonts w:asciiTheme="majorBidi" w:hAnsiTheme="majorBidi" w:cstheme="majorBidi"/>
          <w:sz w:val="24"/>
          <w:szCs w:val="24"/>
        </w:rPr>
        <w:t>.</w:t>
      </w:r>
      <w:r w:rsidRPr="00E13C8B">
        <w:t xml:space="preserve"> </w:t>
      </w:r>
      <w:bookmarkStart w:id="40" w:name="_Hlk166670318"/>
    </w:p>
    <w:bookmarkEnd w:id="40"/>
    <w:p w14:paraId="2AFD9F0D" w14:textId="77777777" w:rsidR="009B2DE8" w:rsidRPr="00652925" w:rsidRDefault="009B2DE8" w:rsidP="006F6633">
      <w:pPr>
        <w:widowControl w:val="0"/>
        <w:numPr>
          <w:ilvl w:val="0"/>
          <w:numId w:val="25"/>
        </w:numPr>
        <w:tabs>
          <w:tab w:val="left" w:pos="993"/>
          <w:tab w:val="left" w:pos="1276"/>
        </w:tabs>
        <w:suppressAutoHyphens/>
        <w:autoSpaceDN w:val="0"/>
        <w:ind w:left="0" w:firstLine="709"/>
        <w:contextualSpacing/>
        <w:jc w:val="both"/>
        <w:rPr>
          <w:lang w:eastAsia="lt-LT"/>
        </w:rPr>
      </w:pPr>
      <w:r w:rsidRPr="00652925">
        <w:rPr>
          <w:lang w:eastAsia="lt-LT"/>
        </w:rPr>
        <w:t>Paslaugų teikėjo sąskaitos apmokėti turi būti pateikiamos Paslaugų gavėjui tik elektroniniu būdu:</w:t>
      </w:r>
    </w:p>
    <w:p w14:paraId="5ECB8E49" w14:textId="6B5F1BD1" w:rsidR="009B2DE8" w:rsidRPr="00C85E90" w:rsidRDefault="00395EE9" w:rsidP="006F6633">
      <w:pPr>
        <w:widowControl w:val="0"/>
        <w:numPr>
          <w:ilvl w:val="1"/>
          <w:numId w:val="25"/>
        </w:numPr>
        <w:tabs>
          <w:tab w:val="left" w:pos="1134"/>
          <w:tab w:val="left" w:pos="1418"/>
        </w:tabs>
        <w:suppressAutoHyphens/>
        <w:autoSpaceDN w:val="0"/>
        <w:ind w:left="0" w:firstLine="709"/>
        <w:contextualSpacing/>
        <w:jc w:val="both"/>
        <w:rPr>
          <w:lang w:eastAsia="lt-LT"/>
        </w:rPr>
      </w:pPr>
      <w:r w:rsidRPr="00911EED">
        <w:t>naudojantis Sąskaitų administravimo bendrąja informacine sistema (</w:t>
      </w:r>
      <w:r w:rsidR="004706FB">
        <w:t xml:space="preserve">toliau - </w:t>
      </w:r>
      <w:r w:rsidRPr="00911EED">
        <w:t>SABIS). Teikiant sąskaitas per SABIS, privaloma nurodyti sutarties, pagal kurią išrašoma sąskaita, numerį</w:t>
      </w:r>
      <w:r w:rsidR="009B2DE8" w:rsidRPr="00C85E90">
        <w:rPr>
          <w:lang w:eastAsia="lt-LT"/>
        </w:rPr>
        <w:t>;</w:t>
      </w:r>
    </w:p>
    <w:p w14:paraId="34AD3682" w14:textId="1DE17F6A" w:rsidR="00FF3E7F" w:rsidRPr="0010478B" w:rsidRDefault="009B2DE8" w:rsidP="006F6633">
      <w:pPr>
        <w:widowControl w:val="0"/>
        <w:numPr>
          <w:ilvl w:val="1"/>
          <w:numId w:val="25"/>
        </w:numPr>
        <w:tabs>
          <w:tab w:val="left" w:pos="993"/>
          <w:tab w:val="left" w:pos="1134"/>
          <w:tab w:val="left" w:pos="1418"/>
        </w:tabs>
        <w:suppressAutoHyphens/>
        <w:autoSpaceDN w:val="0"/>
        <w:ind w:left="0" w:firstLine="709"/>
        <w:contextualSpacing/>
        <w:jc w:val="both"/>
        <w:rPr>
          <w:lang w:eastAsia="lt-LT"/>
        </w:rPr>
      </w:pPr>
      <w:r w:rsidRPr="000562F0">
        <w:rPr>
          <w:lang w:eastAsia="lt-LT"/>
        </w:rPr>
        <w:t>elektroninės sąskaitos faktūros, atitinkančios Europos elektroninių sąskaitų faktūrų standartą, kurio nuoroda paskelbta 2017 m. spalio 16 d</w:t>
      </w:r>
      <w:r w:rsidR="00CE34A6">
        <w:rPr>
          <w:lang w:eastAsia="lt-LT"/>
        </w:rPr>
        <w:t xml:space="preserve">. </w:t>
      </w:r>
      <w:r w:rsidR="00FF3E7F" w:rsidRPr="000562F0">
        <w:rPr>
          <w:lang w:eastAsia="lt-LT"/>
        </w:rPr>
        <w:t xml:space="preserve">elektroninių sąskaitų faktūrų standartą ir sintaksių sąrašo paskelbimo pagal Europos Parlamento ir Tarybos direktyvą 2014/55/ES (OL 2017 L 266, </w:t>
      </w:r>
      <w:r w:rsidR="00FF3E7F" w:rsidRPr="0010478B">
        <w:rPr>
          <w:lang w:eastAsia="lt-LT"/>
        </w:rPr>
        <w:t>p. 19), gali būti teikiamos Paslaugų teikėjo pasirinktomis elektroninėmis priemonėmis;</w:t>
      </w:r>
    </w:p>
    <w:p w14:paraId="7410F935" w14:textId="3D60A343" w:rsidR="00FF3E7F" w:rsidRPr="0010478B" w:rsidRDefault="00FF3E7F" w:rsidP="006F6633">
      <w:pPr>
        <w:widowControl w:val="0"/>
        <w:numPr>
          <w:ilvl w:val="1"/>
          <w:numId w:val="25"/>
        </w:numPr>
        <w:tabs>
          <w:tab w:val="left" w:pos="993"/>
          <w:tab w:val="left" w:pos="1134"/>
          <w:tab w:val="left" w:pos="1418"/>
        </w:tabs>
        <w:suppressAutoHyphens/>
        <w:autoSpaceDN w:val="0"/>
        <w:ind w:left="0" w:firstLine="709"/>
        <w:jc w:val="both"/>
      </w:pPr>
      <w:r w:rsidRPr="0010478B">
        <w:t xml:space="preserve">Paslaugų gavėjas elektronines sąskaitas faktūras priima ir apdoroja naudodamasis </w:t>
      </w:r>
      <w:r w:rsidR="00E155DF">
        <w:t>SABIS</w:t>
      </w:r>
      <w:r w:rsidRPr="0010478B">
        <w:t xml:space="preserve">, išskyrus Viešųjų pirkimų įstatymo 22 straipsnio 12 dalyje nustatytus atvejus. Elektroninė sąskaita </w:t>
      </w:r>
      <w:r w:rsidRPr="0010478B">
        <w:lastRenderedPageBreak/>
        <w:t>faktūra suprantama kaip sąskaita faktūra, išrašyta, perduota ir gauta tokiu elektroniniu formatu, kuris sudaro galimybę ją apdoroti automatiniu ir elektroniniu būdu.</w:t>
      </w:r>
    </w:p>
    <w:p w14:paraId="4A355A3E" w14:textId="15BBC889" w:rsidR="00FF3E7F" w:rsidRPr="00B67B8B" w:rsidRDefault="00FF3E7F" w:rsidP="006F6633">
      <w:pPr>
        <w:numPr>
          <w:ilvl w:val="0"/>
          <w:numId w:val="25"/>
        </w:numPr>
        <w:tabs>
          <w:tab w:val="left" w:pos="993"/>
          <w:tab w:val="left" w:pos="1276"/>
        </w:tabs>
        <w:ind w:left="0" w:firstLine="709"/>
        <w:contextualSpacing/>
        <w:jc w:val="both"/>
        <w:rPr>
          <w:lang w:eastAsia="lt-LT"/>
        </w:rPr>
      </w:pPr>
      <w:r w:rsidRPr="00B67B8B">
        <w:rPr>
          <w:lang w:eastAsia="lt-LT"/>
        </w:rPr>
        <w:t>Paslaugų gavėjas gali atsiskaityti tiesiogiai su subte</w:t>
      </w:r>
      <w:r w:rsidR="00E155DF">
        <w:rPr>
          <w:lang w:eastAsia="lt-LT"/>
        </w:rPr>
        <w:t>i</w:t>
      </w:r>
      <w:r w:rsidRPr="00B67B8B">
        <w:rPr>
          <w:lang w:eastAsia="lt-LT"/>
        </w:rPr>
        <w:t>kėju (-ais), nurodytu (-ais) Sutartyje, vykdančiu (-iais) Paslaugų teikėjo sutartines prievoles, jei subteikėjas išreiškia norą pasinaudoti tiesioginio atsiskaitymo galimybe. Tokiu atveju turi būti sudaroma trišalė sutartis tarp Paslaugų gavėjo, Paslaugų teikėjo ir subtiekėjo, kurioje aprašoma tiesioginio atsiskaitymo su subtiekėju tvarka. Paslaugų teikėjas turi teisę prieštarauti nepagrįstiems mokėjimams. Tiesioginio atsiskaitymo su subtiekėjais galimybė nekeičia Paslaugų teikėjo atsakomybės dėl Sutarties įvykdymo.</w:t>
      </w:r>
    </w:p>
    <w:p w14:paraId="0608777B" w14:textId="77777777" w:rsidR="003D3A1B" w:rsidRDefault="00FF3E7F" w:rsidP="003D3A1B">
      <w:pPr>
        <w:numPr>
          <w:ilvl w:val="0"/>
          <w:numId w:val="25"/>
        </w:numPr>
        <w:tabs>
          <w:tab w:val="left" w:pos="993"/>
        </w:tabs>
        <w:ind w:left="0" w:firstLine="709"/>
        <w:contextualSpacing/>
        <w:jc w:val="both"/>
        <w:rPr>
          <w:lang w:eastAsia="lt-LT"/>
        </w:rPr>
      </w:pPr>
      <w:r w:rsidRPr="00B67B8B">
        <w:rPr>
          <w:lang w:eastAsia="lt-LT"/>
        </w:rPr>
        <w:t>Jeigu sudaroma trišalė sutartis tarp Paslaugų gavėjo, Paslaugų teikėjo ir subtiekėjo dėl tiesioginio atsiskaitymo galimybės, Paslaugų teikėjas įsipareigoja Paslaugų gavėjui pateikti sąskaitą dėl tiesioginio atsiskaitymo s</w:t>
      </w:r>
      <w:r w:rsidRPr="00A54460">
        <w:rPr>
          <w:lang w:eastAsia="lt-LT"/>
        </w:rPr>
        <w:t>u subtiekėju.</w:t>
      </w:r>
      <w:bookmarkStart w:id="41" w:name="_Hlk168661465"/>
    </w:p>
    <w:p w14:paraId="400B9CD1" w14:textId="151BC350" w:rsidR="00CC1B80" w:rsidRPr="00A54460" w:rsidRDefault="00E155DF" w:rsidP="00B0691B">
      <w:pPr>
        <w:numPr>
          <w:ilvl w:val="0"/>
          <w:numId w:val="25"/>
        </w:numPr>
        <w:tabs>
          <w:tab w:val="left" w:pos="851"/>
          <w:tab w:val="left" w:pos="993"/>
          <w:tab w:val="left" w:pos="1134"/>
        </w:tabs>
        <w:ind w:left="0" w:firstLine="709"/>
        <w:contextualSpacing/>
        <w:jc w:val="both"/>
        <w:rPr>
          <w:lang w:eastAsia="lt-LT"/>
        </w:rPr>
      </w:pPr>
      <w:r w:rsidRPr="003D3A1B">
        <w:rPr>
          <w:b/>
          <w:bCs/>
          <w:lang w:eastAsia="lt-LT"/>
        </w:rPr>
        <w:t>Finansavimo šaltinis:</w:t>
      </w:r>
      <w:r>
        <w:rPr>
          <w:lang w:eastAsia="lt-LT"/>
        </w:rPr>
        <w:t xml:space="preserve"> </w:t>
      </w:r>
      <w:r w:rsidR="00BC04A8">
        <w:rPr>
          <w:lang w:eastAsia="lt-LT"/>
        </w:rPr>
        <w:t>Tūkstantmečio mokyklų programos įgyvendinim</w:t>
      </w:r>
      <w:r w:rsidR="00C42C3D">
        <w:rPr>
          <w:lang w:eastAsia="lt-LT"/>
        </w:rPr>
        <w:t>o (131)</w:t>
      </w:r>
      <w:r w:rsidR="00BC04A8">
        <w:rPr>
          <w:lang w:eastAsia="lt-LT"/>
        </w:rPr>
        <w:t xml:space="preserve">, </w:t>
      </w:r>
      <w:r w:rsidR="00BC04A8" w:rsidRPr="003D3A1B">
        <w:rPr>
          <w:color w:val="000000"/>
        </w:rPr>
        <w:t>priemonė Nr</w:t>
      </w:r>
      <w:r w:rsidR="00BC04A8">
        <w:rPr>
          <w:lang w:eastAsia="lt-LT"/>
        </w:rPr>
        <w:t xml:space="preserve">. </w:t>
      </w:r>
      <w:r>
        <w:rPr>
          <w:lang w:eastAsia="lt-LT"/>
        </w:rPr>
        <w:t>010-01-01-10</w:t>
      </w:r>
      <w:r w:rsidR="00CC1B80">
        <w:rPr>
          <w:lang w:eastAsia="lt-LT"/>
        </w:rPr>
        <w:t xml:space="preserve">, </w:t>
      </w:r>
      <w:r w:rsidR="00BC04A8">
        <w:rPr>
          <w:lang w:eastAsia="lt-LT"/>
        </w:rPr>
        <w:t> </w:t>
      </w:r>
      <w:r>
        <w:rPr>
          <w:lang w:eastAsia="lt-LT"/>
        </w:rPr>
        <w:t xml:space="preserve"> Europos sąjungos lėšos (ES)</w:t>
      </w:r>
      <w:r w:rsidR="00AF0637">
        <w:rPr>
          <w:lang w:eastAsia="lt-LT"/>
        </w:rPr>
        <w:t>, SB</w:t>
      </w:r>
      <w:r>
        <w:rPr>
          <w:lang w:eastAsia="lt-LT"/>
        </w:rPr>
        <w:t xml:space="preserve">; </w:t>
      </w:r>
      <w:r w:rsidR="008E0BE3">
        <w:rPr>
          <w:lang w:eastAsia="lt-LT"/>
        </w:rPr>
        <w:t>Mokyklos priskiriamos pagrindinės,</w:t>
      </w:r>
      <w:r w:rsidR="008E0BE3" w:rsidRPr="008E0BE3">
        <w:rPr>
          <w:color w:val="000000"/>
        </w:rPr>
        <w:t xml:space="preserve"> </w:t>
      </w:r>
      <w:r w:rsidR="008E0BE3" w:rsidRPr="003D3A1B">
        <w:rPr>
          <w:color w:val="000000"/>
        </w:rPr>
        <w:t>priemonė Nr</w:t>
      </w:r>
      <w:r w:rsidR="008E0BE3">
        <w:rPr>
          <w:lang w:eastAsia="lt-LT"/>
        </w:rPr>
        <w:t xml:space="preserve">.  </w:t>
      </w:r>
      <w:r>
        <w:rPr>
          <w:lang w:eastAsia="lt-LT"/>
        </w:rPr>
        <w:t>09.02.01.01</w:t>
      </w:r>
      <w:r w:rsidR="00AF0637">
        <w:rPr>
          <w:lang w:eastAsia="lt-LT"/>
        </w:rPr>
        <w:t xml:space="preserve">, </w:t>
      </w:r>
      <w:r>
        <w:rPr>
          <w:lang w:eastAsia="lt-LT"/>
        </w:rPr>
        <w:t>SB (VB)</w:t>
      </w:r>
      <w:r w:rsidR="00CC1B80">
        <w:rPr>
          <w:lang w:eastAsia="lt-LT"/>
        </w:rPr>
        <w:t>.</w:t>
      </w:r>
    </w:p>
    <w:bookmarkEnd w:id="41"/>
    <w:p w14:paraId="09DBF390" w14:textId="77777777" w:rsidR="00FF3E7F" w:rsidRPr="00A54460" w:rsidRDefault="00FF3E7F" w:rsidP="004C3FE1">
      <w:pPr>
        <w:tabs>
          <w:tab w:val="left" w:pos="993"/>
          <w:tab w:val="left" w:pos="1134"/>
          <w:tab w:val="left" w:pos="1276"/>
        </w:tabs>
        <w:ind w:firstLine="349"/>
        <w:jc w:val="center"/>
        <w:rPr>
          <w:b/>
        </w:rPr>
      </w:pPr>
    </w:p>
    <w:p w14:paraId="561B92FC" w14:textId="77777777" w:rsidR="00FF3E7F" w:rsidRPr="00A54460" w:rsidRDefault="00FF3E7F" w:rsidP="004C3FE1">
      <w:pPr>
        <w:tabs>
          <w:tab w:val="left" w:pos="993"/>
          <w:tab w:val="left" w:pos="1134"/>
          <w:tab w:val="left" w:pos="1276"/>
        </w:tabs>
        <w:ind w:firstLine="349"/>
        <w:jc w:val="center"/>
        <w:rPr>
          <w:b/>
        </w:rPr>
      </w:pPr>
      <w:r w:rsidRPr="00A54460">
        <w:rPr>
          <w:b/>
        </w:rPr>
        <w:t>IV. ŠALIŲ ĮSIPAREIGOJIMAI</w:t>
      </w:r>
    </w:p>
    <w:p w14:paraId="7AE2A5CF" w14:textId="77777777" w:rsidR="00FF3E7F" w:rsidRPr="00A54460" w:rsidRDefault="00FF3E7F" w:rsidP="006F6633">
      <w:pPr>
        <w:tabs>
          <w:tab w:val="left" w:pos="851"/>
          <w:tab w:val="left" w:pos="993"/>
          <w:tab w:val="left" w:pos="1276"/>
        </w:tabs>
        <w:ind w:firstLine="349"/>
        <w:jc w:val="both"/>
        <w:rPr>
          <w:b/>
        </w:rPr>
      </w:pPr>
    </w:p>
    <w:p w14:paraId="63FFF55A" w14:textId="77777777" w:rsidR="00FF3E7F" w:rsidRPr="005759D2" w:rsidRDefault="00FF3E7F" w:rsidP="004C3FE1">
      <w:pPr>
        <w:widowControl w:val="0"/>
        <w:numPr>
          <w:ilvl w:val="0"/>
          <w:numId w:val="25"/>
        </w:numPr>
        <w:tabs>
          <w:tab w:val="left" w:pos="1134"/>
          <w:tab w:val="left" w:pos="1276"/>
        </w:tabs>
        <w:ind w:firstLine="349"/>
        <w:contextualSpacing/>
        <w:jc w:val="both"/>
        <w:rPr>
          <w:color w:val="000000"/>
          <w:lang w:eastAsia="lt-LT"/>
        </w:rPr>
      </w:pPr>
      <w:r w:rsidRPr="00A54460">
        <w:rPr>
          <w:b/>
          <w:color w:val="000000"/>
          <w:lang w:eastAsia="lt-LT"/>
        </w:rPr>
        <w:t>Paslaugų gavėjas įsipareigoja:</w:t>
      </w:r>
    </w:p>
    <w:p w14:paraId="6D7460F9" w14:textId="77777777" w:rsidR="00FF3E7F" w:rsidRPr="005759D2" w:rsidRDefault="00FF3E7F" w:rsidP="00136992">
      <w:pPr>
        <w:widowControl w:val="0"/>
        <w:numPr>
          <w:ilvl w:val="1"/>
          <w:numId w:val="25"/>
        </w:numPr>
        <w:tabs>
          <w:tab w:val="left" w:pos="851"/>
          <w:tab w:val="left" w:pos="993"/>
          <w:tab w:val="left" w:pos="1134"/>
          <w:tab w:val="left" w:pos="1276"/>
        </w:tabs>
        <w:ind w:left="0" w:firstLine="709"/>
        <w:jc w:val="both"/>
        <w:rPr>
          <w:color w:val="000000"/>
          <w:lang w:eastAsia="lt-LT"/>
        </w:rPr>
      </w:pPr>
      <w:r w:rsidRPr="005759D2">
        <w:rPr>
          <w:color w:val="000000"/>
          <w:lang w:eastAsia="lt-LT"/>
        </w:rPr>
        <w:t>sudaryti Paslaugų teikėjui visas sąlygas, suteikti informaciją ar dokumentus, reikalingus Sutartyje numatytoms paslaugoms suteikti;</w:t>
      </w:r>
    </w:p>
    <w:p w14:paraId="24B92426" w14:textId="77777777" w:rsidR="00FF3E7F" w:rsidRPr="005759D2" w:rsidRDefault="00FF3E7F" w:rsidP="00136992">
      <w:pPr>
        <w:widowControl w:val="0"/>
        <w:numPr>
          <w:ilvl w:val="1"/>
          <w:numId w:val="25"/>
        </w:numPr>
        <w:tabs>
          <w:tab w:val="left" w:pos="851"/>
          <w:tab w:val="left" w:pos="993"/>
          <w:tab w:val="left" w:pos="1134"/>
          <w:tab w:val="left" w:pos="1276"/>
        </w:tabs>
        <w:ind w:left="0" w:firstLine="709"/>
        <w:contextualSpacing/>
        <w:jc w:val="both"/>
        <w:rPr>
          <w:lang w:eastAsia="lt-LT"/>
        </w:rPr>
      </w:pPr>
      <w:r w:rsidRPr="005759D2">
        <w:rPr>
          <w:lang w:eastAsia="lt-LT"/>
        </w:rPr>
        <w:t>įvertinti suteiktas paslaugas bei pranešti Paslaugų teikėjui apie paslaugos priėmimą arba atsisakymą priimti, arba reikalavimą ištaisyti trūkumus;</w:t>
      </w:r>
    </w:p>
    <w:p w14:paraId="36B85B0B" w14:textId="77777777" w:rsidR="00A70B65" w:rsidRPr="008765B9" w:rsidRDefault="00A70B65" w:rsidP="009556DF">
      <w:pPr>
        <w:pStyle w:val="Sraopastraipa"/>
        <w:widowControl w:val="0"/>
        <w:numPr>
          <w:ilvl w:val="1"/>
          <w:numId w:val="25"/>
        </w:numPr>
        <w:tabs>
          <w:tab w:val="left" w:pos="1134"/>
          <w:tab w:val="left" w:pos="1276"/>
          <w:tab w:val="left" w:pos="1418"/>
          <w:tab w:val="left" w:pos="1560"/>
          <w:tab w:val="left" w:pos="1985"/>
        </w:tabs>
        <w:ind w:left="0" w:firstLine="709"/>
        <w:jc w:val="both"/>
        <w:rPr>
          <w:sz w:val="24"/>
          <w:szCs w:val="24"/>
        </w:rPr>
      </w:pPr>
      <w:r w:rsidRPr="008765B9">
        <w:rPr>
          <w:sz w:val="24"/>
          <w:szCs w:val="24"/>
        </w:rPr>
        <w:t>priimti ir sumokėti už tinkamai suteiktas paslaugas Sutartyje nustatytais terminais ir tvarka.</w:t>
      </w:r>
    </w:p>
    <w:p w14:paraId="7EAD32D8" w14:textId="77777777" w:rsidR="00FF3E7F" w:rsidRPr="00CE34A6" w:rsidRDefault="00FF3E7F" w:rsidP="00A80522">
      <w:pPr>
        <w:widowControl w:val="0"/>
        <w:numPr>
          <w:ilvl w:val="0"/>
          <w:numId w:val="26"/>
        </w:numPr>
        <w:tabs>
          <w:tab w:val="left" w:pos="1134"/>
        </w:tabs>
        <w:ind w:firstLine="709"/>
        <w:jc w:val="both"/>
      </w:pPr>
      <w:r w:rsidRPr="00CE34A6">
        <w:rPr>
          <w:b/>
          <w:color w:val="000000"/>
        </w:rPr>
        <w:t>Paslaugų gavėjas turi teisę:</w:t>
      </w:r>
      <w:r w:rsidRPr="00CE34A6">
        <w:rPr>
          <w:color w:val="000000"/>
        </w:rPr>
        <w:t xml:space="preserve"> </w:t>
      </w:r>
    </w:p>
    <w:p w14:paraId="45D0BEE1" w14:textId="77777777" w:rsidR="00A70B65" w:rsidRPr="008765B9" w:rsidRDefault="00A70B65" w:rsidP="00632FC5">
      <w:pPr>
        <w:pStyle w:val="Sraopastraipa"/>
        <w:numPr>
          <w:ilvl w:val="1"/>
          <w:numId w:val="26"/>
        </w:numPr>
        <w:autoSpaceDE w:val="0"/>
        <w:autoSpaceDN w:val="0"/>
        <w:adjustRightInd w:val="0"/>
        <w:ind w:left="0" w:firstLine="709"/>
        <w:jc w:val="both"/>
        <w:rPr>
          <w:rFonts w:eastAsiaTheme="minorHAnsi"/>
          <w:sz w:val="24"/>
          <w:szCs w:val="24"/>
        </w:rPr>
      </w:pPr>
      <w:r w:rsidRPr="008765B9">
        <w:rPr>
          <w:sz w:val="24"/>
          <w:szCs w:val="24"/>
        </w:rPr>
        <w:t xml:space="preserve">reikalauti, kad Paslaugų teikėjas paslaugas teiktų pagal Sutartį, įskaitant ir jos priedus, teisės aktų reikalavimus. Jeigu Paslaugų teikėjas nukrypsta nuo Sutarties </w:t>
      </w:r>
      <w:bookmarkStart w:id="42" w:name="_Hlk190246058"/>
      <w:r w:rsidRPr="008765B9">
        <w:rPr>
          <w:sz w:val="24"/>
          <w:szCs w:val="24"/>
        </w:rPr>
        <w:t>(įskaitant jos priedus)</w:t>
      </w:r>
      <w:bookmarkEnd w:id="42"/>
      <w:r w:rsidRPr="008765B9">
        <w:rPr>
          <w:sz w:val="24"/>
          <w:szCs w:val="24"/>
        </w:rPr>
        <w:t>, nesilaiko bet kokių Paslaugų teikėjo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Paslaugų teikėjo sąskaita;</w:t>
      </w:r>
    </w:p>
    <w:p w14:paraId="6CC6B4B6" w14:textId="77777777" w:rsidR="00FF3E7F" w:rsidRPr="00CE34A6" w:rsidRDefault="00FF3E7F" w:rsidP="00136992">
      <w:pPr>
        <w:widowControl w:val="0"/>
        <w:numPr>
          <w:ilvl w:val="1"/>
          <w:numId w:val="26"/>
        </w:numPr>
        <w:tabs>
          <w:tab w:val="left" w:pos="1134"/>
          <w:tab w:val="left" w:pos="1276"/>
          <w:tab w:val="left" w:pos="1620"/>
        </w:tabs>
        <w:ind w:left="0" w:firstLine="709"/>
        <w:jc w:val="both"/>
        <w:rPr>
          <w:lang w:eastAsia="lt-LT"/>
        </w:rPr>
      </w:pPr>
      <w:r w:rsidRPr="00CE34A6">
        <w:rPr>
          <w:lang w:eastAsia="lt-LT"/>
        </w:rPr>
        <w:t>gauti informaciją apie paslaugų teikimo eigą, kontroliuoti Paslaugų teikėjo veiklą, susijusią su Sutartyje numatytų paslaugų teikimu.</w:t>
      </w:r>
    </w:p>
    <w:p w14:paraId="1E0FAA2C" w14:textId="77777777" w:rsidR="00FF3E7F" w:rsidRPr="00652925" w:rsidRDefault="00FF3E7F" w:rsidP="00136992">
      <w:pPr>
        <w:widowControl w:val="0"/>
        <w:numPr>
          <w:ilvl w:val="0"/>
          <w:numId w:val="26"/>
        </w:numPr>
        <w:tabs>
          <w:tab w:val="left" w:pos="1134"/>
        </w:tabs>
        <w:ind w:firstLine="709"/>
        <w:jc w:val="both"/>
        <w:rPr>
          <w:b/>
        </w:rPr>
      </w:pPr>
      <w:r w:rsidRPr="00652925">
        <w:rPr>
          <w:b/>
        </w:rPr>
        <w:t>Paslaugų teikėjas įsipareigoja:</w:t>
      </w:r>
    </w:p>
    <w:p w14:paraId="5183DD58" w14:textId="1BBDCC9B" w:rsidR="00FF3E7F" w:rsidRDefault="00FF3E7F" w:rsidP="00136992">
      <w:pPr>
        <w:widowControl w:val="0"/>
        <w:numPr>
          <w:ilvl w:val="1"/>
          <w:numId w:val="26"/>
        </w:numPr>
        <w:tabs>
          <w:tab w:val="left" w:pos="851"/>
          <w:tab w:val="left" w:pos="1276"/>
          <w:tab w:val="left" w:pos="1418"/>
        </w:tabs>
        <w:ind w:left="0" w:firstLine="709"/>
        <w:contextualSpacing/>
        <w:jc w:val="both"/>
        <w:rPr>
          <w:lang w:eastAsia="lt-LT"/>
        </w:rPr>
      </w:pPr>
      <w:r w:rsidRPr="00A42486">
        <w:rPr>
          <w:lang w:eastAsia="lt-LT"/>
        </w:rPr>
        <w:t xml:space="preserve">pasirašius Sutartį, tačiau ne vėliau negu Sutartis pradedama vykdyti, pateikti Paslaugų gavėjui tuo metu žinomų subteikėjų pavadinimus, kontaktinius duomenis ir jų atstovus, informuoti apie minėtos informacijos pasikeitimą visą Sutarties galiojimo laikotarpį, taip pat apie naujus </w:t>
      </w:r>
      <w:r w:rsidR="00A70B65">
        <w:rPr>
          <w:lang w:eastAsia="lt-LT"/>
        </w:rPr>
        <w:t xml:space="preserve">subteikėjus, </w:t>
      </w:r>
      <w:r w:rsidR="00A70B65" w:rsidRPr="008765B9">
        <w:t>kuriuos jis ketina pasitelkti vėliau</w:t>
      </w:r>
      <w:r w:rsidRPr="00A42486">
        <w:rPr>
          <w:lang w:eastAsia="lt-LT"/>
        </w:rPr>
        <w:t>;</w:t>
      </w:r>
    </w:p>
    <w:p w14:paraId="5B5F20DC" w14:textId="18A176EE" w:rsidR="00670DFA" w:rsidRDefault="00A21A69" w:rsidP="00D43CDF">
      <w:pPr>
        <w:pStyle w:val="Sraopastraipa"/>
        <w:widowControl w:val="0"/>
        <w:numPr>
          <w:ilvl w:val="1"/>
          <w:numId w:val="26"/>
        </w:numPr>
        <w:shd w:val="clear" w:color="auto" w:fill="F2F2F2" w:themeFill="background1" w:themeFillShade="F2"/>
        <w:tabs>
          <w:tab w:val="left" w:pos="1134"/>
          <w:tab w:val="left" w:pos="1276"/>
          <w:tab w:val="left" w:pos="1418"/>
        </w:tabs>
        <w:jc w:val="both"/>
        <w:rPr>
          <w:sz w:val="24"/>
          <w:szCs w:val="24"/>
        </w:rPr>
      </w:pPr>
      <w:r w:rsidRPr="00204D76">
        <w:rPr>
          <w:sz w:val="24"/>
          <w:szCs w:val="24"/>
        </w:rPr>
        <w:t>u</w:t>
      </w:r>
      <w:r w:rsidR="001E5918" w:rsidRPr="00204D76">
        <w:rPr>
          <w:sz w:val="24"/>
          <w:szCs w:val="24"/>
        </w:rPr>
        <w:t xml:space="preserve">žtikrinti, kad Sutarties 1 p. </w:t>
      </w:r>
      <w:r w:rsidR="00E4083A" w:rsidRPr="00204D76">
        <w:rPr>
          <w:sz w:val="24"/>
          <w:szCs w:val="24"/>
        </w:rPr>
        <w:t>nurodytos paslaugos bus suorganizuotos</w:t>
      </w:r>
      <w:r w:rsidR="001E5918" w:rsidRPr="00204D76">
        <w:rPr>
          <w:sz w:val="24"/>
          <w:szCs w:val="24"/>
        </w:rPr>
        <w:t xml:space="preserve"> </w:t>
      </w:r>
      <w:r w:rsidR="00D10BC3" w:rsidRPr="00204D76">
        <w:rPr>
          <w:sz w:val="24"/>
          <w:szCs w:val="24"/>
        </w:rPr>
        <w:t>Sutarties  1 pried</w:t>
      </w:r>
      <w:r w:rsidR="00B95B76" w:rsidRPr="00204D76">
        <w:rPr>
          <w:sz w:val="24"/>
          <w:szCs w:val="24"/>
        </w:rPr>
        <w:t>e</w:t>
      </w:r>
      <w:r w:rsidR="00D10BC3" w:rsidRPr="00204D76">
        <w:rPr>
          <w:sz w:val="24"/>
          <w:szCs w:val="24"/>
        </w:rPr>
        <w:t xml:space="preserve"> nurodytais terminais </w:t>
      </w:r>
      <w:r w:rsidR="00670DFA" w:rsidRPr="00204D76">
        <w:rPr>
          <w:sz w:val="24"/>
          <w:szCs w:val="24"/>
        </w:rPr>
        <w:t>už Sutartyje nurodytą kainą. Jeigu Sutarčiai tinkamai įvykdyti yra būtina suteikti tam tikras paslaugas, kurias, sudarydamas šią Sutartį, būtų numatęs kiekvienas profesionalus ir racionalus Paslaugų teikėjas, tačiau Paslaugų teikėjas jų nenumatė ir neįtraukė į kainą, tai šias paslaugas Paslaugų teikėjas įsipareigoja suteikti savo sąskaita;</w:t>
      </w:r>
    </w:p>
    <w:p w14:paraId="055C57BD" w14:textId="44797073" w:rsidR="00DF0519" w:rsidRDefault="00613CF2" w:rsidP="00D43CDF">
      <w:pPr>
        <w:pStyle w:val="Sraopastraipa"/>
        <w:widowControl w:val="0"/>
        <w:numPr>
          <w:ilvl w:val="1"/>
          <w:numId w:val="26"/>
        </w:numPr>
        <w:shd w:val="clear" w:color="auto" w:fill="F2F2F2" w:themeFill="background1" w:themeFillShade="F2"/>
        <w:tabs>
          <w:tab w:val="left" w:pos="1134"/>
          <w:tab w:val="left" w:pos="1276"/>
          <w:tab w:val="left" w:pos="1418"/>
        </w:tabs>
        <w:jc w:val="both"/>
        <w:rPr>
          <w:sz w:val="24"/>
          <w:szCs w:val="24"/>
        </w:rPr>
      </w:pPr>
      <w:r>
        <w:rPr>
          <w:sz w:val="24"/>
          <w:szCs w:val="24"/>
        </w:rPr>
        <w:t>u</w:t>
      </w:r>
      <w:r w:rsidR="00DF0519">
        <w:rPr>
          <w:sz w:val="24"/>
          <w:szCs w:val="24"/>
        </w:rPr>
        <w:t>žtikrinti, kad s</w:t>
      </w:r>
      <w:r w:rsidR="00DF0519" w:rsidRPr="00DF0519">
        <w:rPr>
          <w:sz w:val="24"/>
          <w:szCs w:val="24"/>
        </w:rPr>
        <w:t>tažuotės programa ir darbotvarkė b</w:t>
      </w:r>
      <w:r w:rsidR="00DF0519">
        <w:rPr>
          <w:sz w:val="24"/>
          <w:szCs w:val="24"/>
        </w:rPr>
        <w:t>us</w:t>
      </w:r>
      <w:r w:rsidR="00DF0519" w:rsidRPr="00DF0519">
        <w:rPr>
          <w:sz w:val="24"/>
          <w:szCs w:val="24"/>
        </w:rPr>
        <w:t xml:space="preserve"> pateikta Paslaugų gavėjui derinti per 1 mėnesį po sutarties pasirašymo, bet likus ne mažiau kaip 10 d. d. iki Paslaugų teikimo pradžios.</w:t>
      </w:r>
    </w:p>
    <w:p w14:paraId="01DBC818" w14:textId="2BC8A1EB" w:rsidR="00931379" w:rsidRDefault="00931379" w:rsidP="00D43CDF">
      <w:pPr>
        <w:pStyle w:val="Sraopastraipa"/>
        <w:widowControl w:val="0"/>
        <w:numPr>
          <w:ilvl w:val="1"/>
          <w:numId w:val="26"/>
        </w:numPr>
        <w:shd w:val="clear" w:color="auto" w:fill="F2F2F2" w:themeFill="background1" w:themeFillShade="F2"/>
        <w:tabs>
          <w:tab w:val="left" w:pos="1134"/>
          <w:tab w:val="left" w:pos="1276"/>
          <w:tab w:val="left" w:pos="1418"/>
        </w:tabs>
        <w:jc w:val="both"/>
        <w:rPr>
          <w:sz w:val="24"/>
          <w:szCs w:val="24"/>
        </w:rPr>
      </w:pPr>
      <w:r w:rsidRPr="00931379">
        <w:rPr>
          <w:sz w:val="24"/>
          <w:szCs w:val="24"/>
        </w:rPr>
        <w:t xml:space="preserve">likus ne mažiau kaip 2 d. d. iki </w:t>
      </w:r>
      <w:r>
        <w:rPr>
          <w:sz w:val="24"/>
          <w:szCs w:val="24"/>
        </w:rPr>
        <w:t>s</w:t>
      </w:r>
      <w:r w:rsidRPr="00931379">
        <w:rPr>
          <w:sz w:val="24"/>
          <w:szCs w:val="24"/>
        </w:rPr>
        <w:t xml:space="preserve">tažuotės pradžios kiekvienam dalyviui (pagal </w:t>
      </w:r>
      <w:r w:rsidRPr="00DF0519">
        <w:rPr>
          <w:sz w:val="24"/>
          <w:szCs w:val="24"/>
        </w:rPr>
        <w:t>Paslaugų gavėj</w:t>
      </w:r>
      <w:r>
        <w:rPr>
          <w:sz w:val="24"/>
          <w:szCs w:val="24"/>
        </w:rPr>
        <w:t xml:space="preserve">o </w:t>
      </w:r>
      <w:r w:rsidRPr="00931379">
        <w:rPr>
          <w:sz w:val="24"/>
          <w:szCs w:val="24"/>
        </w:rPr>
        <w:t>pateiktą dalyvių sąrašą) turi el. paštu išsiųsti</w:t>
      </w:r>
      <w:r w:rsidRPr="00931379">
        <w:rPr>
          <w:sz w:val="24"/>
          <w:szCs w:val="24"/>
          <w:lang w:eastAsia="en-GB"/>
        </w:rPr>
        <w:t xml:space="preserve"> </w:t>
      </w:r>
      <w:r>
        <w:rPr>
          <w:sz w:val="24"/>
          <w:szCs w:val="24"/>
          <w:lang w:eastAsia="en-GB"/>
        </w:rPr>
        <w:t>s</w:t>
      </w:r>
      <w:r w:rsidRPr="00661A24">
        <w:rPr>
          <w:sz w:val="24"/>
          <w:szCs w:val="24"/>
          <w:lang w:eastAsia="en-GB"/>
        </w:rPr>
        <w:t>tažuotės darbotvark</w:t>
      </w:r>
      <w:r>
        <w:rPr>
          <w:sz w:val="24"/>
          <w:szCs w:val="24"/>
          <w:lang w:eastAsia="en-GB"/>
        </w:rPr>
        <w:t>ę, metodinę medžiagą,</w:t>
      </w:r>
      <w:r w:rsidRPr="00931379">
        <w:rPr>
          <w:sz w:val="24"/>
          <w:szCs w:val="24"/>
          <w:lang w:eastAsia="en-GB"/>
        </w:rPr>
        <w:t xml:space="preserve"> </w:t>
      </w:r>
      <w:r w:rsidRPr="00661A24">
        <w:rPr>
          <w:sz w:val="24"/>
          <w:szCs w:val="24"/>
          <w:lang w:eastAsia="en-GB"/>
        </w:rPr>
        <w:t>grįžtamojo ryšio anket</w:t>
      </w:r>
      <w:r>
        <w:rPr>
          <w:sz w:val="24"/>
          <w:szCs w:val="24"/>
          <w:lang w:eastAsia="en-GB"/>
        </w:rPr>
        <w:t>ą;</w:t>
      </w:r>
    </w:p>
    <w:p w14:paraId="7C289CF9" w14:textId="4927D937" w:rsidR="00613CF2" w:rsidRPr="00204D76" w:rsidRDefault="00613CF2" w:rsidP="00D43CDF">
      <w:pPr>
        <w:pStyle w:val="Sraopastraipa"/>
        <w:widowControl w:val="0"/>
        <w:numPr>
          <w:ilvl w:val="1"/>
          <w:numId w:val="26"/>
        </w:numPr>
        <w:shd w:val="clear" w:color="auto" w:fill="F2F2F2" w:themeFill="background1" w:themeFillShade="F2"/>
        <w:tabs>
          <w:tab w:val="left" w:pos="1134"/>
          <w:tab w:val="left" w:pos="1276"/>
          <w:tab w:val="left" w:pos="1418"/>
        </w:tabs>
        <w:jc w:val="both"/>
        <w:rPr>
          <w:sz w:val="24"/>
          <w:szCs w:val="24"/>
        </w:rPr>
      </w:pPr>
      <w:r w:rsidRPr="00613CF2">
        <w:rPr>
          <w:sz w:val="24"/>
          <w:szCs w:val="24"/>
        </w:rPr>
        <w:t xml:space="preserve">vėliau kaip per 5 (penkias) darbo dienas po </w:t>
      </w:r>
      <w:r>
        <w:rPr>
          <w:sz w:val="24"/>
          <w:szCs w:val="24"/>
        </w:rPr>
        <w:t xml:space="preserve">įvykusios </w:t>
      </w:r>
      <w:r w:rsidR="00931379">
        <w:rPr>
          <w:sz w:val="24"/>
          <w:szCs w:val="24"/>
        </w:rPr>
        <w:t>s</w:t>
      </w:r>
      <w:r w:rsidRPr="00613CF2">
        <w:rPr>
          <w:sz w:val="24"/>
          <w:szCs w:val="24"/>
        </w:rPr>
        <w:t xml:space="preserve">tažuotės </w:t>
      </w:r>
      <w:r w:rsidR="00931379" w:rsidRPr="00DF0519">
        <w:rPr>
          <w:sz w:val="24"/>
          <w:szCs w:val="24"/>
        </w:rPr>
        <w:t>Paslaugų gavėjui</w:t>
      </w:r>
      <w:r w:rsidR="00931379">
        <w:rPr>
          <w:sz w:val="24"/>
          <w:szCs w:val="24"/>
        </w:rPr>
        <w:t xml:space="preserve"> paštu </w:t>
      </w:r>
      <w:r w:rsidR="00931379" w:rsidRPr="00DF0519">
        <w:rPr>
          <w:sz w:val="24"/>
          <w:szCs w:val="24"/>
        </w:rPr>
        <w:t xml:space="preserve"> </w:t>
      </w:r>
      <w:r w:rsidRPr="00613CF2">
        <w:rPr>
          <w:sz w:val="24"/>
          <w:szCs w:val="24"/>
        </w:rPr>
        <w:t xml:space="preserve">išsiųsti </w:t>
      </w:r>
      <w:r w:rsidR="00931379">
        <w:rPr>
          <w:sz w:val="24"/>
          <w:szCs w:val="24"/>
        </w:rPr>
        <w:t xml:space="preserve">stažuotės dalyviams </w:t>
      </w:r>
      <w:r w:rsidRPr="00613CF2">
        <w:rPr>
          <w:sz w:val="24"/>
          <w:szCs w:val="24"/>
        </w:rPr>
        <w:t>kvalifikacijos tobulinimo pažymėjimus</w:t>
      </w:r>
      <w:r w:rsidR="00931379">
        <w:rPr>
          <w:sz w:val="24"/>
          <w:szCs w:val="24"/>
        </w:rPr>
        <w:t>.</w:t>
      </w:r>
    </w:p>
    <w:p w14:paraId="4ACF68B0" w14:textId="77777777" w:rsidR="00FF3E7F" w:rsidRPr="00C85E90" w:rsidRDefault="00FF3E7F" w:rsidP="0080116C">
      <w:pPr>
        <w:widowControl w:val="0"/>
        <w:numPr>
          <w:ilvl w:val="1"/>
          <w:numId w:val="26"/>
        </w:numPr>
        <w:tabs>
          <w:tab w:val="left" w:pos="851"/>
          <w:tab w:val="left" w:pos="1276"/>
          <w:tab w:val="left" w:pos="1418"/>
        </w:tabs>
        <w:ind w:left="0" w:firstLine="709"/>
        <w:contextualSpacing/>
        <w:jc w:val="both"/>
        <w:rPr>
          <w:lang w:eastAsia="lt-LT"/>
        </w:rPr>
      </w:pPr>
      <w:r w:rsidRPr="00BB72BE">
        <w:rPr>
          <w:lang w:eastAsia="lt-LT"/>
        </w:rPr>
        <w:lastRenderedPageBreak/>
        <w:t xml:space="preserve">teikti paslaugas pagal Sutartį, įskaitant ir jos priedus, kaip įmanoma rūpestingai bei efektyviai, </w:t>
      </w:r>
      <w:r w:rsidRPr="00C85E90">
        <w:rPr>
          <w:color w:val="000000"/>
          <w:lang w:eastAsia="lt-LT"/>
        </w:rPr>
        <w:t>laikantis Lietuvos Respublikos teisės aktų reikalavimų;</w:t>
      </w:r>
    </w:p>
    <w:p w14:paraId="4C71F366" w14:textId="489ADEDD" w:rsidR="00FF3E7F" w:rsidRPr="00DE14AB" w:rsidRDefault="005F3B69" w:rsidP="00782596">
      <w:pPr>
        <w:widowControl w:val="0"/>
        <w:numPr>
          <w:ilvl w:val="1"/>
          <w:numId w:val="26"/>
        </w:numPr>
        <w:tabs>
          <w:tab w:val="left" w:pos="851"/>
          <w:tab w:val="left" w:pos="1276"/>
        </w:tabs>
        <w:ind w:firstLine="596"/>
        <w:contextualSpacing/>
        <w:jc w:val="both"/>
        <w:rPr>
          <w:lang w:eastAsia="lt-LT"/>
        </w:rPr>
      </w:pPr>
      <w:r>
        <w:rPr>
          <w:lang w:eastAsia="lt-LT"/>
        </w:rPr>
        <w:t>s</w:t>
      </w:r>
      <w:r w:rsidR="00FF3E7F" w:rsidRPr="00DE14AB">
        <w:rPr>
          <w:lang w:eastAsia="lt-LT"/>
        </w:rPr>
        <w:t>avarankiškai apsirūpinti materialiniais ištekliais, reikalingais Sutartyje</w:t>
      </w:r>
      <w:r w:rsidR="00D43CDF">
        <w:rPr>
          <w:lang w:eastAsia="lt-LT"/>
        </w:rPr>
        <w:t xml:space="preserve"> </w:t>
      </w:r>
      <w:r w:rsidR="00D43CDF" w:rsidRPr="008765B9">
        <w:t>(įskaitant jos priedus)</w:t>
      </w:r>
      <w:r w:rsidR="00FF3E7F" w:rsidRPr="00DE14AB">
        <w:rPr>
          <w:lang w:eastAsia="lt-LT"/>
        </w:rPr>
        <w:t xml:space="preserve"> numatytoms paslaugoms suteikti;</w:t>
      </w:r>
    </w:p>
    <w:p w14:paraId="3326B937" w14:textId="77777777" w:rsidR="00FF3E7F" w:rsidRPr="00BB72BE" w:rsidRDefault="00FF3E7F" w:rsidP="00782596">
      <w:pPr>
        <w:numPr>
          <w:ilvl w:val="1"/>
          <w:numId w:val="26"/>
        </w:numPr>
        <w:tabs>
          <w:tab w:val="left" w:pos="851"/>
          <w:tab w:val="left" w:pos="1276"/>
          <w:tab w:val="left" w:pos="1418"/>
          <w:tab w:val="left" w:pos="1701"/>
        </w:tabs>
        <w:jc w:val="both"/>
      </w:pPr>
      <w:r w:rsidRPr="00BB72BE">
        <w:t>nedelsdamas raštu informuoti Paslaugos gavėją apie bet kurias aplinkybes, kurios trukdo ar gali sutrukdyti Paslaugos teikėjui  tinkamai vykdyti šios Sutarties sąlygas;</w:t>
      </w:r>
    </w:p>
    <w:p w14:paraId="5AF3DDAF" w14:textId="7F67CBAA" w:rsidR="00FF3E7F" w:rsidRPr="0080116C" w:rsidRDefault="00FF3E7F" w:rsidP="00782596">
      <w:pPr>
        <w:numPr>
          <w:ilvl w:val="1"/>
          <w:numId w:val="26"/>
        </w:numPr>
        <w:tabs>
          <w:tab w:val="left" w:pos="851"/>
          <w:tab w:val="left" w:pos="1276"/>
          <w:tab w:val="left" w:pos="1418"/>
          <w:tab w:val="left" w:pos="1701"/>
        </w:tabs>
        <w:jc w:val="both"/>
      </w:pPr>
      <w:r w:rsidRPr="00C85E90">
        <w:t xml:space="preserve">užtikrinti, kad Paslaugų teikėjas ir bet kurie asmenys, veikiantys jo vardu, yra gavę visus būtinus </w:t>
      </w:r>
      <w:r w:rsidRPr="0080116C">
        <w:t>leidimus</w:t>
      </w:r>
      <w:r w:rsidR="005F3B69">
        <w:t xml:space="preserve"> </w:t>
      </w:r>
      <w:r w:rsidRPr="0080116C">
        <w:t>leidžiančius užsiimti šioje Sutartyje nustatyta veikla, kuri yra Paslaugų teikėjo sutartinių įsipareigojimų dalis.</w:t>
      </w:r>
    </w:p>
    <w:p w14:paraId="588C60E8" w14:textId="77777777" w:rsidR="00FF3E7F" w:rsidRPr="00094085" w:rsidRDefault="00FF3E7F" w:rsidP="00D43CDF">
      <w:pPr>
        <w:numPr>
          <w:ilvl w:val="1"/>
          <w:numId w:val="26"/>
        </w:numPr>
        <w:shd w:val="clear" w:color="auto" w:fill="F2F2F2" w:themeFill="background1" w:themeFillShade="F2"/>
        <w:tabs>
          <w:tab w:val="left" w:pos="851"/>
          <w:tab w:val="left" w:pos="1276"/>
          <w:tab w:val="left" w:pos="1418"/>
          <w:tab w:val="left" w:pos="1701"/>
        </w:tabs>
        <w:jc w:val="both"/>
      </w:pPr>
      <w:r w:rsidRPr="0080116C">
        <w:t xml:space="preserve">jeigu Paslaugų teikėjo kvalifikacija dėl teisės verstis atitinkama veikla nebuvo tikrinama arba tikrinama </w:t>
      </w:r>
      <w:r w:rsidRPr="00094085">
        <w:t xml:space="preserve">ne visa apimtimi, Paslaugų teikėjas įsipareigoja, kad Sutartį vykdys tik tokią teisę turintys asmenys. </w:t>
      </w:r>
      <w:r w:rsidRPr="00094085">
        <w:rPr>
          <w:b/>
          <w:bCs/>
        </w:rPr>
        <w:t>Paslaugų teikėjas dokumentus, įrodančius, kad Sutartį vykdys tik tokią teisę turintis asmuo (Paslaugų teikėjas), Paslaugų gavėjui turi pateikti iki Sutarties sudarymo. Ši Sutarties sąlyga yra esminė, ją pažeidus, tai bus laikoma esminiu Sutarties pažeidimu</w:t>
      </w:r>
      <w:r w:rsidRPr="00094085">
        <w:t>;</w:t>
      </w:r>
    </w:p>
    <w:p w14:paraId="1C6E986C" w14:textId="1CD238BD" w:rsidR="00FF3E7F" w:rsidRPr="00094085" w:rsidRDefault="00FF3E7F" w:rsidP="00782596">
      <w:pPr>
        <w:pStyle w:val="Sraopastraipa"/>
        <w:widowControl w:val="0"/>
        <w:numPr>
          <w:ilvl w:val="1"/>
          <w:numId w:val="26"/>
        </w:numPr>
        <w:tabs>
          <w:tab w:val="left" w:pos="851"/>
          <w:tab w:val="left" w:pos="1276"/>
          <w:tab w:val="left" w:pos="1418"/>
        </w:tabs>
        <w:jc w:val="both"/>
        <w:rPr>
          <w:sz w:val="24"/>
          <w:szCs w:val="24"/>
        </w:rPr>
      </w:pPr>
      <w:r w:rsidRPr="00094085">
        <w:rPr>
          <w:sz w:val="24"/>
          <w:szCs w:val="24"/>
        </w:rPr>
        <w:t>savo sąskaita ir laiku nedelsdamas pašalinti paslaugos teikimo pagrįstus trūkumus, kuriuos nurodo Paslaugų gavėjas;</w:t>
      </w:r>
    </w:p>
    <w:p w14:paraId="59DA2F8A" w14:textId="4C202B75" w:rsidR="00FF3E7F" w:rsidRPr="00094085" w:rsidRDefault="00FF3E7F" w:rsidP="00782596">
      <w:pPr>
        <w:pStyle w:val="Sraopastraipa"/>
        <w:widowControl w:val="0"/>
        <w:numPr>
          <w:ilvl w:val="1"/>
          <w:numId w:val="26"/>
        </w:numPr>
        <w:tabs>
          <w:tab w:val="left" w:pos="142"/>
          <w:tab w:val="left" w:pos="1276"/>
          <w:tab w:val="left" w:pos="1418"/>
          <w:tab w:val="left" w:pos="1843"/>
        </w:tabs>
        <w:ind w:left="0" w:firstLine="709"/>
        <w:jc w:val="both"/>
        <w:rPr>
          <w:sz w:val="24"/>
          <w:szCs w:val="24"/>
        </w:rPr>
      </w:pPr>
      <w:r w:rsidRPr="00094085">
        <w:rPr>
          <w:sz w:val="24"/>
          <w:szCs w:val="24"/>
        </w:rPr>
        <w:t>atsakyti už kitų subteikėjų prisiimtus įsipareigojimus, jų įvykdytų įsipareigojimų kokybę ar padarytą žalą;</w:t>
      </w:r>
    </w:p>
    <w:p w14:paraId="225EA5D7" w14:textId="28BFF742" w:rsidR="00FF3E7F" w:rsidRPr="0080116C" w:rsidRDefault="00FF3E7F" w:rsidP="00782596">
      <w:pPr>
        <w:widowControl w:val="0"/>
        <w:numPr>
          <w:ilvl w:val="1"/>
          <w:numId w:val="26"/>
        </w:numPr>
        <w:tabs>
          <w:tab w:val="left" w:pos="851"/>
          <w:tab w:val="left" w:pos="1276"/>
          <w:tab w:val="left" w:pos="1418"/>
        </w:tabs>
        <w:ind w:left="0" w:firstLine="680"/>
        <w:jc w:val="both"/>
        <w:rPr>
          <w:lang w:eastAsia="lt-LT"/>
        </w:rPr>
      </w:pPr>
      <w:r w:rsidRPr="00094085">
        <w:rPr>
          <w:lang w:eastAsia="lt-LT"/>
        </w:rPr>
        <w:t>atlyginti Paslaugų gavėjo</w:t>
      </w:r>
      <w:r w:rsidRPr="0080116C">
        <w:rPr>
          <w:lang w:eastAsia="lt-LT"/>
        </w:rPr>
        <w:t xml:space="preserve"> nuostolius, atsiradusius dėl Paslaugų teikėjo kaltės – dėl sutartinių įsipareigojimų nevykdymo, netinkamo vykdymo</w:t>
      </w:r>
      <w:r w:rsidR="005F3B69">
        <w:rPr>
          <w:lang w:eastAsia="lt-LT"/>
        </w:rPr>
        <w:t>;</w:t>
      </w:r>
    </w:p>
    <w:p w14:paraId="1D2F0987" w14:textId="77777777" w:rsidR="00FF3E7F" w:rsidRPr="009749FA" w:rsidRDefault="00FF3E7F" w:rsidP="0080116C">
      <w:pPr>
        <w:widowControl w:val="0"/>
        <w:numPr>
          <w:ilvl w:val="1"/>
          <w:numId w:val="26"/>
        </w:numPr>
        <w:tabs>
          <w:tab w:val="left" w:pos="851"/>
          <w:tab w:val="left" w:pos="1418"/>
          <w:tab w:val="left" w:pos="1620"/>
          <w:tab w:val="left" w:pos="1843"/>
        </w:tabs>
        <w:ind w:left="0" w:firstLine="680"/>
        <w:jc w:val="both"/>
        <w:rPr>
          <w:lang w:eastAsia="lt-LT"/>
        </w:rPr>
      </w:pPr>
      <w:r w:rsidRPr="009749FA">
        <w:rPr>
          <w:lang w:eastAsia="lt-LT"/>
        </w:rPr>
        <w:t>nedelsdamas raštu informuoti Paslaugų gavėją apie bet kurias aplinkybes, trukdančias ar galinčias sutrukdyti Paslaugų teikėjui tinkamai suteikti paslaugas;</w:t>
      </w:r>
    </w:p>
    <w:p w14:paraId="308D37DE" w14:textId="410FF4CB" w:rsidR="00FF3E7F" w:rsidRPr="009749FA" w:rsidRDefault="00FF3E7F" w:rsidP="0080116C">
      <w:pPr>
        <w:widowControl w:val="0"/>
        <w:numPr>
          <w:ilvl w:val="1"/>
          <w:numId w:val="26"/>
        </w:numPr>
        <w:tabs>
          <w:tab w:val="left" w:pos="851"/>
          <w:tab w:val="left" w:pos="1418"/>
          <w:tab w:val="left" w:pos="1620"/>
          <w:tab w:val="left" w:pos="1843"/>
        </w:tabs>
        <w:ind w:left="0" w:firstLine="680"/>
        <w:jc w:val="both"/>
      </w:pPr>
      <w:r w:rsidRPr="009749FA">
        <w:t>tinkamai vykdyti kitus įsipareigojimus, numatytus Sutartyje ir galiojančiuose teisės aktuose</w:t>
      </w:r>
      <w:r w:rsidR="005F3B69">
        <w:t>,</w:t>
      </w:r>
      <w:r w:rsidR="005F3B69" w:rsidRPr="005F3B69">
        <w:t xml:space="preserve"> </w:t>
      </w:r>
      <w:r w:rsidR="005F3B69" w:rsidRPr="008765B9">
        <w:t>būtinus Sutarčiai vykdyti</w:t>
      </w:r>
      <w:r w:rsidRPr="009749FA">
        <w:t>;</w:t>
      </w:r>
    </w:p>
    <w:p w14:paraId="6FB86D08" w14:textId="5B0F2118" w:rsidR="00D914EA" w:rsidRPr="009749FA" w:rsidRDefault="00FF3E7F" w:rsidP="0080116C">
      <w:pPr>
        <w:pStyle w:val="Sraopastraipa"/>
        <w:widowControl w:val="0"/>
        <w:numPr>
          <w:ilvl w:val="1"/>
          <w:numId w:val="26"/>
        </w:numPr>
        <w:tabs>
          <w:tab w:val="left" w:pos="851"/>
          <w:tab w:val="left" w:pos="1418"/>
          <w:tab w:val="left" w:pos="1620"/>
          <w:tab w:val="left" w:pos="1843"/>
        </w:tabs>
        <w:jc w:val="both"/>
        <w:rPr>
          <w:sz w:val="24"/>
          <w:szCs w:val="24"/>
        </w:rPr>
      </w:pPr>
      <w:r w:rsidRPr="009749FA">
        <w:rPr>
          <w:sz w:val="24"/>
          <w:szCs w:val="24"/>
        </w:rPr>
        <w:t>jei Paslaugų teikėjas yra tiekėjų grupė, veikianti pagal jungtinės veiklos sutartį, tokiu atveju jungtinės veiklos partneriai įsipareigoja solidariai atsakyti Paslaugų gavėjui už Sutarties vykdymą.</w:t>
      </w:r>
      <w:bookmarkStart w:id="43" w:name="_Hlk129885161"/>
      <w:bookmarkStart w:id="44" w:name="_Hlk129887418"/>
    </w:p>
    <w:p w14:paraId="4E431D52" w14:textId="77777777" w:rsidR="003276A9" w:rsidRPr="003276A9" w:rsidRDefault="003276A9" w:rsidP="00D43CDF">
      <w:pPr>
        <w:widowControl w:val="0"/>
        <w:numPr>
          <w:ilvl w:val="1"/>
          <w:numId w:val="26"/>
        </w:numPr>
        <w:shd w:val="clear" w:color="auto" w:fill="F2F2F2" w:themeFill="background1" w:themeFillShade="F2"/>
        <w:tabs>
          <w:tab w:val="left" w:pos="851"/>
          <w:tab w:val="left" w:pos="1134"/>
          <w:tab w:val="left" w:pos="1418"/>
          <w:tab w:val="left" w:pos="1843"/>
        </w:tabs>
        <w:ind w:left="0" w:firstLine="709"/>
        <w:jc w:val="both"/>
        <w:rPr>
          <w:b/>
          <w:bCs/>
        </w:rPr>
      </w:pPr>
      <w:r w:rsidRPr="003276A9">
        <w:rPr>
          <w:b/>
          <w:bCs/>
        </w:rPr>
        <w:t>Paslaugų teikėjas turi užtikrinti, kad būtų aktyviai prisidedama prie darnaus vystymosi ir (ar) lygių galimybių horizontaliųjų principų įgyvendinimo:</w:t>
      </w:r>
    </w:p>
    <w:p w14:paraId="2F347368" w14:textId="08B7EA18" w:rsidR="003276A9" w:rsidRPr="003276A9" w:rsidRDefault="003276A9" w:rsidP="00D43CDF">
      <w:pPr>
        <w:pStyle w:val="Sraopastraipa"/>
        <w:widowControl w:val="0"/>
        <w:numPr>
          <w:ilvl w:val="2"/>
          <w:numId w:val="26"/>
        </w:numPr>
        <w:shd w:val="clear" w:color="auto" w:fill="F2F2F2" w:themeFill="background1" w:themeFillShade="F2"/>
        <w:tabs>
          <w:tab w:val="left" w:pos="851"/>
          <w:tab w:val="left" w:pos="1134"/>
          <w:tab w:val="left" w:pos="1560"/>
        </w:tabs>
        <w:ind w:left="0" w:firstLine="709"/>
        <w:jc w:val="both"/>
        <w:rPr>
          <w:sz w:val="24"/>
          <w:szCs w:val="24"/>
        </w:rPr>
      </w:pPr>
      <w:r w:rsidRPr="003276A9">
        <w:rPr>
          <w:sz w:val="24"/>
          <w:szCs w:val="24"/>
        </w:rPr>
        <w:t>prieš ugdymo veiklos įgyvendinimą atliekama tikslinės grupės apklausa siekiant nustatyti, ar jos nariai turi specialiųjų poreikių, į kuriuos veiklos organizatorius turėtų atsižvelgti (pvz., parinkdamas veiklos vietą, prieinamą žmonėms su judėjimo negalia, suorganizuodamas gestų kalbos specialisto paslaugą, parinkdamas tinkamas mokomąsias priemones akliesiems ar silpnaregiams);</w:t>
      </w:r>
    </w:p>
    <w:p w14:paraId="78040885" w14:textId="04D0943F" w:rsidR="003276A9" w:rsidRPr="003276A9" w:rsidRDefault="003276A9" w:rsidP="00D43CDF">
      <w:pPr>
        <w:pStyle w:val="Sraopastraipa"/>
        <w:widowControl w:val="0"/>
        <w:numPr>
          <w:ilvl w:val="2"/>
          <w:numId w:val="26"/>
        </w:numPr>
        <w:shd w:val="clear" w:color="auto" w:fill="F2F2F2" w:themeFill="background1" w:themeFillShade="F2"/>
        <w:tabs>
          <w:tab w:val="left" w:pos="851"/>
          <w:tab w:val="left" w:pos="1134"/>
          <w:tab w:val="left" w:pos="1560"/>
        </w:tabs>
        <w:ind w:left="0" w:firstLine="709"/>
        <w:jc w:val="both"/>
        <w:rPr>
          <w:sz w:val="24"/>
          <w:szCs w:val="24"/>
        </w:rPr>
      </w:pPr>
      <w:r w:rsidRPr="003276A9">
        <w:rPr>
          <w:sz w:val="24"/>
          <w:szCs w:val="24"/>
        </w:rPr>
        <w:t xml:space="preserve">ugdymo veiklose naudojama įranga ir priemonės turėtų atitikti universalaus dizaino principus (pvz., prieinamumo, lankstumo, paprasto ir intuityvaus naudojimo, tolerancijos klaidoms); </w:t>
      </w:r>
    </w:p>
    <w:p w14:paraId="36470F2E" w14:textId="6D2A3430" w:rsidR="003276A9" w:rsidRPr="003276A9" w:rsidRDefault="003276A9" w:rsidP="00D43CDF">
      <w:pPr>
        <w:pStyle w:val="Sraopastraipa"/>
        <w:widowControl w:val="0"/>
        <w:numPr>
          <w:ilvl w:val="2"/>
          <w:numId w:val="26"/>
        </w:numPr>
        <w:shd w:val="clear" w:color="auto" w:fill="F2F2F2" w:themeFill="background1" w:themeFillShade="F2"/>
        <w:tabs>
          <w:tab w:val="left" w:pos="851"/>
          <w:tab w:val="left" w:pos="1134"/>
          <w:tab w:val="left" w:pos="1560"/>
        </w:tabs>
        <w:ind w:left="0" w:firstLine="709"/>
        <w:jc w:val="both"/>
        <w:rPr>
          <w:sz w:val="24"/>
          <w:szCs w:val="24"/>
        </w:rPr>
      </w:pPr>
      <w:r w:rsidRPr="003276A9">
        <w:rPr>
          <w:sz w:val="24"/>
          <w:szCs w:val="24"/>
        </w:rPr>
        <w:t>ugdymo patalpomis laikytinos tik patalpos, kuriose vyksta ugdymas, t. y., klasės, laboratorijos, sporto salės</w:t>
      </w:r>
      <w:r w:rsidR="00263FAF">
        <w:rPr>
          <w:sz w:val="24"/>
          <w:szCs w:val="24"/>
        </w:rPr>
        <w:t>, m</w:t>
      </w:r>
      <w:r w:rsidRPr="003276A9">
        <w:rPr>
          <w:sz w:val="24"/>
          <w:szCs w:val="24"/>
        </w:rPr>
        <w:t>okyklų patalpos, kur ugdymas nevyksta (</w:t>
      </w:r>
      <w:r w:rsidR="00D43CDF">
        <w:rPr>
          <w:sz w:val="24"/>
          <w:szCs w:val="24"/>
        </w:rPr>
        <w:t xml:space="preserve">pvz. </w:t>
      </w:r>
      <w:r w:rsidR="00263FAF">
        <w:rPr>
          <w:sz w:val="24"/>
          <w:szCs w:val="24"/>
        </w:rPr>
        <w:t xml:space="preserve">vestibiuliai, </w:t>
      </w:r>
      <w:r w:rsidRPr="003276A9">
        <w:rPr>
          <w:sz w:val="24"/>
          <w:szCs w:val="24"/>
        </w:rPr>
        <w:t>koridoriai), nelaikomos ugdymo patalpomis.</w:t>
      </w:r>
    </w:p>
    <w:p w14:paraId="7BE9E6DD" w14:textId="09388521" w:rsidR="00D914EA" w:rsidRPr="00D914EA" w:rsidRDefault="00D914EA" w:rsidP="003276A9">
      <w:pPr>
        <w:widowControl w:val="0"/>
        <w:numPr>
          <w:ilvl w:val="1"/>
          <w:numId w:val="26"/>
        </w:numPr>
        <w:tabs>
          <w:tab w:val="left" w:pos="851"/>
          <w:tab w:val="left" w:pos="1418"/>
          <w:tab w:val="left" w:pos="1620"/>
          <w:tab w:val="left" w:pos="1843"/>
        </w:tabs>
        <w:jc w:val="both"/>
      </w:pPr>
      <w:r w:rsidRPr="009749FA">
        <w:rPr>
          <w:b/>
          <w:lang w:eastAsia="lt-LT"/>
        </w:rPr>
        <w:t>Vykdant Sutartį laikytis šių aplinkos apsaugos priemonių įgyvendinimo:</w:t>
      </w:r>
    </w:p>
    <w:p w14:paraId="574AAA63" w14:textId="77777777" w:rsidR="00D914EA" w:rsidRPr="00D914EA" w:rsidRDefault="00D914EA" w:rsidP="0080116C">
      <w:pPr>
        <w:widowControl w:val="0"/>
        <w:numPr>
          <w:ilvl w:val="0"/>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66778CC7"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13608EF4"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7A58E640"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3F862D9F"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1990F6B8"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6955AF08"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1728BCF8"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10E641A0" w14:textId="77777777" w:rsidR="00D914EA" w:rsidRPr="00D914EA" w:rsidRDefault="00D914EA" w:rsidP="0080116C">
      <w:pPr>
        <w:widowControl w:val="0"/>
        <w:numPr>
          <w:ilvl w:val="1"/>
          <w:numId w:val="19"/>
        </w:numPr>
        <w:pBdr>
          <w:top w:val="nil"/>
          <w:left w:val="nil"/>
          <w:bottom w:val="nil"/>
          <w:right w:val="nil"/>
          <w:between w:val="nil"/>
          <w:bar w:val="nil"/>
        </w:pBdr>
        <w:tabs>
          <w:tab w:val="left" w:pos="1134"/>
          <w:tab w:val="left" w:pos="1560"/>
        </w:tabs>
        <w:contextualSpacing/>
        <w:jc w:val="both"/>
        <w:rPr>
          <w:vanish/>
          <w:highlight w:val="yellow"/>
          <w:lang w:eastAsia="lt-LT"/>
        </w:rPr>
      </w:pPr>
    </w:p>
    <w:p w14:paraId="6C704E32" w14:textId="77777777" w:rsidR="00D914EA" w:rsidRPr="009749FA" w:rsidRDefault="00D914EA" w:rsidP="0080116C">
      <w:pPr>
        <w:widowControl w:val="0"/>
        <w:numPr>
          <w:ilvl w:val="1"/>
          <w:numId w:val="19"/>
        </w:numPr>
        <w:pBdr>
          <w:top w:val="nil"/>
          <w:left w:val="nil"/>
          <w:bottom w:val="nil"/>
          <w:right w:val="nil"/>
          <w:between w:val="nil"/>
          <w:bar w:val="nil"/>
        </w:pBdr>
        <w:tabs>
          <w:tab w:val="left" w:pos="1134"/>
          <w:tab w:val="left" w:pos="1560"/>
        </w:tabs>
        <w:ind w:left="0" w:firstLine="709"/>
        <w:contextualSpacing/>
        <w:jc w:val="both"/>
        <w:rPr>
          <w:vanish/>
          <w:highlight w:val="yellow"/>
          <w:lang w:eastAsia="lt-LT"/>
        </w:rPr>
      </w:pPr>
    </w:p>
    <w:p w14:paraId="2B74C169" w14:textId="77777777" w:rsidR="00D914EA" w:rsidRPr="009749FA" w:rsidRDefault="00D914EA" w:rsidP="0080116C">
      <w:pPr>
        <w:widowControl w:val="0"/>
        <w:numPr>
          <w:ilvl w:val="1"/>
          <w:numId w:val="19"/>
        </w:numPr>
        <w:pBdr>
          <w:top w:val="nil"/>
          <w:left w:val="nil"/>
          <w:bottom w:val="nil"/>
          <w:right w:val="nil"/>
          <w:between w:val="nil"/>
          <w:bar w:val="nil"/>
        </w:pBdr>
        <w:tabs>
          <w:tab w:val="left" w:pos="1134"/>
          <w:tab w:val="left" w:pos="1560"/>
        </w:tabs>
        <w:ind w:firstLine="851"/>
        <w:contextualSpacing/>
        <w:jc w:val="both"/>
        <w:rPr>
          <w:vanish/>
          <w:highlight w:val="yellow"/>
          <w:lang w:eastAsia="lt-LT"/>
        </w:rPr>
      </w:pPr>
    </w:p>
    <w:bookmarkEnd w:id="43"/>
    <w:p w14:paraId="422CC005" w14:textId="695A7C95" w:rsidR="00A1675D" w:rsidRPr="006917C6" w:rsidRDefault="00A1675D" w:rsidP="00C07467">
      <w:pPr>
        <w:pStyle w:val="Pagrindinistekstas"/>
        <w:tabs>
          <w:tab w:val="left" w:pos="1134"/>
          <w:tab w:val="left" w:pos="1560"/>
        </w:tabs>
        <w:ind w:firstLine="709"/>
        <w:rPr>
          <w:rFonts w:ascii="Times New Roman" w:hAnsi="Times New Roman"/>
          <w:lang w:eastAsia="lt-LT"/>
        </w:rPr>
      </w:pPr>
      <w:r w:rsidRPr="00C55D3D">
        <w:rPr>
          <w:rFonts w:ascii="Times New Roman" w:hAnsi="Times New Roman"/>
        </w:rPr>
        <w:t>1</w:t>
      </w:r>
      <w:r w:rsidR="003276A9">
        <w:rPr>
          <w:rFonts w:ascii="Times New Roman" w:hAnsi="Times New Roman"/>
        </w:rPr>
        <w:t>3</w:t>
      </w:r>
      <w:r w:rsidRPr="00C55D3D">
        <w:rPr>
          <w:rFonts w:ascii="Times New Roman" w:hAnsi="Times New Roman"/>
        </w:rPr>
        <w:t>.1</w:t>
      </w:r>
      <w:r w:rsidR="003276A9">
        <w:rPr>
          <w:rFonts w:ascii="Times New Roman" w:hAnsi="Times New Roman"/>
        </w:rPr>
        <w:t>5</w:t>
      </w:r>
      <w:r w:rsidRPr="00C55D3D">
        <w:rPr>
          <w:rFonts w:ascii="Times New Roman" w:hAnsi="Times New Roman"/>
        </w:rPr>
        <w:t xml:space="preserve">.1. </w:t>
      </w:r>
      <w:bookmarkStart w:id="45" w:name="_Hlk190156324"/>
      <w:r w:rsidRPr="00C55D3D">
        <w:rPr>
          <w:rFonts w:ascii="Times New Roman" w:hAnsi="Times New Roman"/>
        </w:rPr>
        <w:t>mažinti popieriaus sunaudojimą, atsisakyti nebūtino dokumentų kopijavimo ir spausdinimo. Visi su Sutarties vykdymu susiję dokumentai</w:t>
      </w:r>
      <w:r w:rsidR="009F26AF">
        <w:rPr>
          <w:rFonts w:ascii="Times New Roman" w:hAnsi="Times New Roman"/>
        </w:rPr>
        <w:t xml:space="preserve">, </w:t>
      </w:r>
      <w:r w:rsidR="009F26AF" w:rsidRPr="009F26AF">
        <w:rPr>
          <w:rFonts w:ascii="Times New Roman" w:hAnsi="Times New Roman"/>
        </w:rPr>
        <w:t>o  taip pat</w:t>
      </w:r>
      <w:r w:rsidR="009F26AF">
        <w:t xml:space="preserve"> </w:t>
      </w:r>
      <w:r w:rsidR="009F26AF" w:rsidRPr="009F26AF">
        <w:rPr>
          <w:rFonts w:ascii="Times New Roman" w:hAnsi="Times New Roman"/>
        </w:rPr>
        <w:t>susitikimuose, mokymuose ir kituose renginiuose naudojama dalomoji medžiaga</w:t>
      </w:r>
      <w:r w:rsidRPr="00C55D3D">
        <w:rPr>
          <w:rFonts w:ascii="Times New Roman" w:hAnsi="Times New Roman"/>
        </w:rPr>
        <w:t xml:space="preserve"> turi būti pateikti elektronine forma, </w:t>
      </w:r>
      <w:r w:rsidR="009F26AF">
        <w:rPr>
          <w:rFonts w:ascii="Times New Roman" w:hAnsi="Times New Roman"/>
        </w:rPr>
        <w:t xml:space="preserve">paslaugų </w:t>
      </w:r>
      <w:r w:rsidRPr="00C55D3D">
        <w:rPr>
          <w:rFonts w:ascii="Times New Roman" w:hAnsi="Times New Roman"/>
        </w:rPr>
        <w:t>perdavimo ir priėmimo aktai turi būti pasirašomi el. parašu. Išimtiniais atvejais su Sutarties vykdymu susiję dokumentai</w:t>
      </w:r>
      <w:r w:rsidR="009F26AF">
        <w:rPr>
          <w:rFonts w:ascii="Times New Roman" w:hAnsi="Times New Roman"/>
        </w:rPr>
        <w:t xml:space="preserve">, dalomoji medžiaga </w:t>
      </w:r>
      <w:r w:rsidRPr="00C55D3D">
        <w:rPr>
          <w:rFonts w:ascii="Times New Roman" w:hAnsi="Times New Roman"/>
        </w:rPr>
        <w:t xml:space="preserve">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w:t>
      </w:r>
      <w:r w:rsidRPr="00C55D3D">
        <w:rPr>
          <w:rFonts w:ascii="Times New Roman" w:hAnsi="Times New Roman"/>
        </w:rPr>
        <w:lastRenderedPageBreak/>
        <w:t>perkančiosios organizacijos turi taikyti pirkdamos prekes, paslaugas ar darbus, taikymo tvarkos aprašo patvirtinimo“ patvirtintus minimalius aplinkos apsaugos kriterijus;</w:t>
      </w:r>
    </w:p>
    <w:bookmarkEnd w:id="45"/>
    <w:p w14:paraId="49CF5EE6" w14:textId="5D367A77" w:rsidR="00A1675D" w:rsidRPr="00682A5A" w:rsidRDefault="00C01793" w:rsidP="00C01793">
      <w:pPr>
        <w:widowControl w:val="0"/>
        <w:tabs>
          <w:tab w:val="left" w:pos="851"/>
          <w:tab w:val="left" w:pos="1418"/>
          <w:tab w:val="left" w:pos="1560"/>
        </w:tabs>
        <w:contextualSpacing/>
        <w:jc w:val="both"/>
        <w:rPr>
          <w:lang w:eastAsia="lt-LT"/>
        </w:rPr>
      </w:pPr>
      <w:r>
        <w:rPr>
          <w:b/>
        </w:rPr>
        <w:t xml:space="preserve">            </w:t>
      </w:r>
      <w:r w:rsidR="00A1675D" w:rsidRPr="00C55D3D">
        <w:rPr>
          <w:bCs/>
        </w:rPr>
        <w:t>1</w:t>
      </w:r>
      <w:r w:rsidR="003276A9">
        <w:rPr>
          <w:bCs/>
        </w:rPr>
        <w:t>3</w:t>
      </w:r>
      <w:r w:rsidR="00A1675D" w:rsidRPr="00C55D3D">
        <w:rPr>
          <w:bCs/>
        </w:rPr>
        <w:t>.</w:t>
      </w:r>
      <w:r w:rsidR="00A1675D" w:rsidRPr="001F3B0B">
        <w:rPr>
          <w:bCs/>
        </w:rPr>
        <w:t>1</w:t>
      </w:r>
      <w:r w:rsidR="003276A9">
        <w:rPr>
          <w:bCs/>
        </w:rPr>
        <w:t>5</w:t>
      </w:r>
      <w:r w:rsidR="00A1675D" w:rsidRPr="001F3B0B">
        <w:rPr>
          <w:bCs/>
        </w:rPr>
        <w:t>.</w:t>
      </w:r>
      <w:r w:rsidR="00A1675D">
        <w:t>2.</w:t>
      </w:r>
      <w:r w:rsidR="00A1675D" w:rsidRPr="00682A5A">
        <w:t xml:space="preserve"> </w:t>
      </w:r>
      <w:bookmarkStart w:id="46" w:name="_Hlk190156400"/>
      <w:r w:rsidR="00C07467">
        <w:t>paslaugų teikimui</w:t>
      </w:r>
      <w:r w:rsidR="00A1675D" w:rsidRPr="00682A5A">
        <w:t xml:space="preserve"> naudoti netaršią transporto  priemonę*. Įrodymui dėl netaršių transporto priemonių* tiekėjas </w:t>
      </w:r>
      <w:r w:rsidR="00A1675D" w:rsidRPr="00727B8B">
        <w:rPr>
          <w:b/>
          <w:bCs/>
        </w:rPr>
        <w:t>ne vėliau kaip per 5 darbo dienas nuo Sutarties įsigaliojimo dienos pateikia sutarties vykdymo metu paslaugų teikimui naudosimų transporto priemonių sąrašą ir jų registravimo pažymėjimus ar kitus transporto priemonės netaršumą įrodančius dokumentus.</w:t>
      </w:r>
    </w:p>
    <w:p w14:paraId="33788AA7" w14:textId="77777777" w:rsidR="00A1675D" w:rsidRPr="003F230D" w:rsidRDefault="00A1675D" w:rsidP="00A1675D">
      <w:pPr>
        <w:pStyle w:val="Pagrindinistekstas"/>
        <w:rPr>
          <w:rFonts w:ascii="Times New Roman" w:hAnsi="Times New Roman"/>
        </w:rPr>
      </w:pPr>
      <w:r w:rsidRPr="00851DCD">
        <w:rPr>
          <w:rFonts w:ascii="Times New Roman" w:hAnsi="Times New Roman"/>
        </w:rPr>
        <w:t>*</w:t>
      </w:r>
      <w:r w:rsidRPr="00851DCD">
        <w:rPr>
          <w:rFonts w:ascii="Times New Roman" w:hAnsi="Times New Roman"/>
          <w:b/>
          <w:bCs/>
        </w:rPr>
        <w:t>Netarši transporto priemonė</w:t>
      </w:r>
      <w:r w:rsidRPr="00851DCD">
        <w:rPr>
          <w:rFonts w:ascii="Times New Roman" w:hAnsi="Times New Roman"/>
        </w:rPr>
        <w:t xml:space="preserve">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w:t>
      </w:r>
    </w:p>
    <w:bookmarkEnd w:id="46"/>
    <w:p w14:paraId="22B9BB54" w14:textId="2B5BB04A" w:rsidR="00D914EA" w:rsidRDefault="003276A9" w:rsidP="00C42C3D">
      <w:pPr>
        <w:widowControl w:val="0"/>
        <w:pBdr>
          <w:top w:val="nil"/>
          <w:left w:val="nil"/>
          <w:bottom w:val="nil"/>
          <w:right w:val="nil"/>
          <w:between w:val="nil"/>
          <w:bar w:val="nil"/>
        </w:pBdr>
        <w:tabs>
          <w:tab w:val="left" w:pos="0"/>
          <w:tab w:val="left" w:pos="142"/>
          <w:tab w:val="left" w:pos="426"/>
          <w:tab w:val="left" w:pos="567"/>
          <w:tab w:val="left" w:pos="993"/>
          <w:tab w:val="left" w:pos="1134"/>
          <w:tab w:val="left" w:pos="1560"/>
        </w:tabs>
        <w:ind w:firstLine="709"/>
        <w:jc w:val="both"/>
      </w:pPr>
      <w:r>
        <w:t>13.15.3.</w:t>
      </w:r>
      <w:r w:rsidR="00D914EA" w:rsidRPr="003276A9">
        <w:t xml:space="preserve"> Pa</w:t>
      </w:r>
      <w:r w:rsidR="00056C14">
        <w:t>slaugų teikėjui</w:t>
      </w:r>
      <w:r w:rsidR="00D914EA" w:rsidRPr="003276A9">
        <w:t xml:space="preserve"> nevykdant </w:t>
      </w:r>
      <w:r w:rsidR="00056C14">
        <w:t>Sutarties 13.15.1 ir 13.15.2 p.</w:t>
      </w:r>
      <w:r w:rsidR="00D914EA" w:rsidRPr="003276A9">
        <w:t xml:space="preserve"> įsipareigojim</w:t>
      </w:r>
      <w:r w:rsidR="00056C14">
        <w:t>ų</w:t>
      </w:r>
      <w:r w:rsidR="00D914EA" w:rsidRPr="003276A9">
        <w:t xml:space="preserve">, bus taikoma Sutarties </w:t>
      </w:r>
      <w:r w:rsidR="00F37C52" w:rsidRPr="003276A9">
        <w:t>1</w:t>
      </w:r>
      <w:r w:rsidR="00552898">
        <w:t>6</w:t>
      </w:r>
      <w:r w:rsidR="00D914EA" w:rsidRPr="003276A9">
        <w:t xml:space="preserve"> p. numatyta atsakomybė.</w:t>
      </w:r>
      <w:bookmarkEnd w:id="44"/>
    </w:p>
    <w:p w14:paraId="3711CB55" w14:textId="617631A2" w:rsidR="00552898" w:rsidRPr="00204D76" w:rsidRDefault="00552898" w:rsidP="00204D76">
      <w:pPr>
        <w:pStyle w:val="Sraopastraipa"/>
        <w:widowControl w:val="0"/>
        <w:numPr>
          <w:ilvl w:val="1"/>
          <w:numId w:val="26"/>
        </w:numPr>
        <w:tabs>
          <w:tab w:val="left" w:pos="993"/>
          <w:tab w:val="left" w:pos="1276"/>
          <w:tab w:val="left" w:pos="1418"/>
          <w:tab w:val="left" w:pos="1620"/>
          <w:tab w:val="left" w:pos="1701"/>
          <w:tab w:val="left" w:pos="2127"/>
        </w:tabs>
        <w:ind w:left="0" w:firstLine="709"/>
        <w:jc w:val="both"/>
        <w:rPr>
          <w:sz w:val="24"/>
          <w:szCs w:val="24"/>
        </w:rPr>
      </w:pPr>
      <w:r w:rsidRPr="00204D76">
        <w:rPr>
          <w:b/>
          <w:bCs/>
          <w:sz w:val="24"/>
          <w:szCs w:val="24"/>
        </w:rPr>
        <w:t xml:space="preserve">kartu su suteiktų paslaugų priėmimo-perdavimo aktu Paslaugų gavėjui pateikti </w:t>
      </w:r>
      <w:r w:rsidR="00454E25" w:rsidRPr="00204D76">
        <w:rPr>
          <w:b/>
          <w:bCs/>
          <w:sz w:val="24"/>
          <w:szCs w:val="24"/>
        </w:rPr>
        <w:t>Paslaugų teikimo vykdymo ataskaitą</w:t>
      </w:r>
      <w:r w:rsidRPr="00204D76">
        <w:rPr>
          <w:b/>
          <w:bCs/>
          <w:sz w:val="24"/>
          <w:szCs w:val="24"/>
        </w:rPr>
        <w:t xml:space="preserve">. </w:t>
      </w:r>
      <w:r w:rsidRPr="00204D76">
        <w:rPr>
          <w:sz w:val="24"/>
          <w:szCs w:val="24"/>
        </w:rPr>
        <w:t>Paslaugų gavėjui nustačius, kad Paslaugų teikėjas nesilaiko šiame papunktyje nurodyto įsipareigojimo, taikoma Sutarties 16 p. nustatyta atsakomybė.</w:t>
      </w:r>
    </w:p>
    <w:p w14:paraId="38EA2EF5" w14:textId="77777777" w:rsidR="00FF3E7F" w:rsidRPr="009749FA" w:rsidRDefault="00FF3E7F" w:rsidP="00C42C3D">
      <w:pPr>
        <w:widowControl w:val="0"/>
        <w:numPr>
          <w:ilvl w:val="0"/>
          <w:numId w:val="26"/>
        </w:numPr>
        <w:tabs>
          <w:tab w:val="clear" w:pos="851"/>
          <w:tab w:val="num" w:pos="993"/>
          <w:tab w:val="left" w:pos="1134"/>
          <w:tab w:val="left" w:pos="1276"/>
          <w:tab w:val="left" w:pos="1843"/>
        </w:tabs>
        <w:ind w:firstLine="709"/>
        <w:contextualSpacing/>
        <w:rPr>
          <w:lang w:eastAsia="lt-LT"/>
        </w:rPr>
      </w:pPr>
      <w:r w:rsidRPr="009749FA">
        <w:rPr>
          <w:b/>
          <w:lang w:eastAsia="lt-LT"/>
        </w:rPr>
        <w:t>Paslaugų teikėjas turi teisę:</w:t>
      </w:r>
    </w:p>
    <w:p w14:paraId="0B1850F6" w14:textId="77777777" w:rsidR="00FF3E7F" w:rsidRPr="00C85E90" w:rsidRDefault="00FF3E7F" w:rsidP="00B05DB9">
      <w:pPr>
        <w:widowControl w:val="0"/>
        <w:numPr>
          <w:ilvl w:val="1"/>
          <w:numId w:val="26"/>
        </w:numPr>
        <w:tabs>
          <w:tab w:val="left" w:pos="851"/>
          <w:tab w:val="left" w:pos="1134"/>
          <w:tab w:val="left" w:pos="1276"/>
        </w:tabs>
        <w:suppressAutoHyphens/>
        <w:rPr>
          <w:rFonts w:eastAsia="Calibri"/>
        </w:rPr>
      </w:pPr>
      <w:r w:rsidRPr="009749FA">
        <w:rPr>
          <w:rFonts w:eastAsia="Calibri"/>
        </w:rPr>
        <w:t>naudotis Lietuvos Respublikos</w:t>
      </w:r>
      <w:r w:rsidRPr="00C85E90">
        <w:rPr>
          <w:rFonts w:eastAsia="Calibri"/>
        </w:rPr>
        <w:t xml:space="preserve"> įstatymuose numatytomis Paslaugų teikėjo teisėmis;</w:t>
      </w:r>
    </w:p>
    <w:p w14:paraId="3EE6ACAF" w14:textId="77777777" w:rsidR="00FF3E7F" w:rsidRPr="00C85E90" w:rsidRDefault="00FF3E7F" w:rsidP="00B05DB9">
      <w:pPr>
        <w:widowControl w:val="0"/>
        <w:numPr>
          <w:ilvl w:val="1"/>
          <w:numId w:val="26"/>
        </w:numPr>
        <w:tabs>
          <w:tab w:val="left" w:pos="851"/>
          <w:tab w:val="left" w:pos="1134"/>
          <w:tab w:val="left" w:pos="1276"/>
          <w:tab w:val="left" w:pos="1843"/>
        </w:tabs>
        <w:suppressAutoHyphens/>
        <w:rPr>
          <w:rFonts w:eastAsia="Calibri"/>
        </w:rPr>
      </w:pPr>
      <w:r w:rsidRPr="00C85E90">
        <w:rPr>
          <w:rFonts w:eastAsia="Calibri"/>
        </w:rPr>
        <w:t>gauti apmokėjimą už paslaugas pagal Sutartyje nustatytas sąlygas ir tvarką.</w:t>
      </w:r>
    </w:p>
    <w:p w14:paraId="327B7BB5" w14:textId="77777777" w:rsidR="00FF3E7F" w:rsidRPr="00C85E90" w:rsidRDefault="00FF3E7F" w:rsidP="00C42C3D">
      <w:pPr>
        <w:tabs>
          <w:tab w:val="left" w:pos="1134"/>
          <w:tab w:val="num" w:pos="1260"/>
          <w:tab w:val="left" w:pos="1418"/>
        </w:tabs>
        <w:ind w:firstLine="709"/>
        <w:jc w:val="center"/>
        <w:rPr>
          <w:b/>
          <w:bCs/>
        </w:rPr>
      </w:pPr>
    </w:p>
    <w:p w14:paraId="4645A931" w14:textId="77777777" w:rsidR="00FF3E7F" w:rsidRPr="00C85E90" w:rsidRDefault="00FF3E7F" w:rsidP="00FF3E7F">
      <w:pPr>
        <w:tabs>
          <w:tab w:val="left" w:pos="1134"/>
          <w:tab w:val="num" w:pos="1260"/>
          <w:tab w:val="left" w:pos="1418"/>
        </w:tabs>
        <w:ind w:firstLine="709"/>
        <w:jc w:val="center"/>
        <w:rPr>
          <w:b/>
        </w:rPr>
      </w:pPr>
      <w:r w:rsidRPr="00C85E90">
        <w:rPr>
          <w:b/>
          <w:bCs/>
        </w:rPr>
        <w:t xml:space="preserve">V. </w:t>
      </w:r>
      <w:r w:rsidRPr="00C85E90">
        <w:rPr>
          <w:b/>
        </w:rPr>
        <w:t>ŠALIŲ ATSAKOMYBĖ</w:t>
      </w:r>
    </w:p>
    <w:p w14:paraId="79789FDA" w14:textId="77777777" w:rsidR="00FF3E7F" w:rsidRPr="00C85E90" w:rsidRDefault="00FF3E7F" w:rsidP="00FF3E7F">
      <w:pPr>
        <w:tabs>
          <w:tab w:val="left" w:pos="1134"/>
          <w:tab w:val="num" w:pos="1260"/>
          <w:tab w:val="left" w:pos="1418"/>
        </w:tabs>
        <w:ind w:firstLine="709"/>
        <w:jc w:val="both"/>
        <w:rPr>
          <w:b/>
        </w:rPr>
      </w:pPr>
    </w:p>
    <w:p w14:paraId="50DB9E07" w14:textId="61640EA1" w:rsidR="00B927CD" w:rsidRPr="00C115A2" w:rsidRDefault="00B927CD" w:rsidP="00F657CF">
      <w:pPr>
        <w:pStyle w:val="Sraopastraipa"/>
        <w:widowControl w:val="0"/>
        <w:numPr>
          <w:ilvl w:val="0"/>
          <w:numId w:val="24"/>
        </w:numPr>
        <w:shd w:val="clear" w:color="auto" w:fill="FFFFFF" w:themeFill="background1"/>
        <w:tabs>
          <w:tab w:val="left" w:pos="851"/>
          <w:tab w:val="left" w:pos="1134"/>
        </w:tabs>
        <w:ind w:firstLine="709"/>
        <w:jc w:val="both"/>
        <w:rPr>
          <w:sz w:val="24"/>
          <w:szCs w:val="24"/>
        </w:rPr>
      </w:pPr>
      <w:bookmarkStart w:id="47" w:name="_Hlk190152565"/>
      <w:bookmarkStart w:id="48" w:name="_Hlk190156227"/>
      <w:r w:rsidRPr="00C115A2">
        <w:rPr>
          <w:sz w:val="24"/>
          <w:szCs w:val="24"/>
        </w:rPr>
        <w:t>Paslaugų teikėjas</w:t>
      </w:r>
      <w:r>
        <w:rPr>
          <w:sz w:val="24"/>
          <w:szCs w:val="24"/>
        </w:rPr>
        <w:t xml:space="preserve">, pradelsęs </w:t>
      </w:r>
      <w:r w:rsidRPr="000C0F9C">
        <w:rPr>
          <w:sz w:val="24"/>
          <w:szCs w:val="24"/>
        </w:rPr>
        <w:t xml:space="preserve">Sutarties 4 p. nurodytą paslaugų suteikimo terminą, moka Paslaugų gavėjui </w:t>
      </w:r>
      <w:r w:rsidR="00F73E7B">
        <w:rPr>
          <w:color w:val="000000" w:themeColor="text1"/>
          <w:sz w:val="24"/>
          <w:szCs w:val="24"/>
        </w:rPr>
        <w:t>0,5</w:t>
      </w:r>
      <w:r w:rsidR="00573080">
        <w:rPr>
          <w:color w:val="000000" w:themeColor="text1"/>
          <w:sz w:val="24"/>
          <w:szCs w:val="24"/>
        </w:rPr>
        <w:t xml:space="preserve"> proc.</w:t>
      </w:r>
      <w:r w:rsidRPr="000C0F9C">
        <w:rPr>
          <w:color w:val="000000" w:themeColor="text1"/>
          <w:sz w:val="24"/>
          <w:szCs w:val="24"/>
        </w:rPr>
        <w:t xml:space="preserve"> delspinigius</w:t>
      </w:r>
      <w:r w:rsidRPr="000C0F9C">
        <w:rPr>
          <w:sz w:val="24"/>
          <w:szCs w:val="24"/>
        </w:rPr>
        <w:t xml:space="preserve"> </w:t>
      </w:r>
      <w:r w:rsidR="008F6F8A">
        <w:rPr>
          <w:sz w:val="24"/>
          <w:szCs w:val="24"/>
        </w:rPr>
        <w:t xml:space="preserve">nuo </w:t>
      </w:r>
      <w:r w:rsidR="008F6F8A" w:rsidRPr="00204D76">
        <w:rPr>
          <w:sz w:val="24"/>
          <w:szCs w:val="24"/>
        </w:rPr>
        <w:t>Sutartyje nurodyt</w:t>
      </w:r>
      <w:r w:rsidR="008F6F8A">
        <w:rPr>
          <w:sz w:val="24"/>
          <w:szCs w:val="24"/>
        </w:rPr>
        <w:t>os</w:t>
      </w:r>
      <w:r w:rsidR="008F6F8A" w:rsidRPr="00204D76">
        <w:rPr>
          <w:sz w:val="24"/>
          <w:szCs w:val="24"/>
        </w:rPr>
        <w:t xml:space="preserve"> </w:t>
      </w:r>
      <w:r w:rsidR="00865373">
        <w:rPr>
          <w:sz w:val="24"/>
          <w:szCs w:val="24"/>
        </w:rPr>
        <w:t>pradinės vertės</w:t>
      </w:r>
      <w:r w:rsidR="007B6F42">
        <w:rPr>
          <w:sz w:val="24"/>
          <w:szCs w:val="24"/>
        </w:rPr>
        <w:t xml:space="preserve"> Eur</w:t>
      </w:r>
      <w:r w:rsidR="008F6F8A" w:rsidRPr="000C0F9C">
        <w:rPr>
          <w:sz w:val="24"/>
          <w:szCs w:val="24"/>
        </w:rPr>
        <w:t xml:space="preserve"> </w:t>
      </w:r>
      <w:r w:rsidRPr="000C0F9C">
        <w:rPr>
          <w:sz w:val="24"/>
          <w:szCs w:val="24"/>
        </w:rPr>
        <w:t>už kiekvieną pavėluotą</w:t>
      </w:r>
      <w:r w:rsidRPr="00C115A2">
        <w:rPr>
          <w:sz w:val="24"/>
          <w:szCs w:val="24"/>
        </w:rPr>
        <w:t xml:space="preserve"> dieną, iki kol įvykdomos prievolės. Delspinigiai gali būti išskaičiuojami iš </w:t>
      </w:r>
      <w:r w:rsidRPr="00C115A2">
        <w:rPr>
          <w:color w:val="000000" w:themeColor="text1"/>
          <w:sz w:val="24"/>
          <w:szCs w:val="24"/>
        </w:rPr>
        <w:t>Paslaugų teikėj</w:t>
      </w:r>
      <w:r w:rsidRPr="00C115A2">
        <w:rPr>
          <w:sz w:val="24"/>
          <w:szCs w:val="24"/>
        </w:rPr>
        <w:t>ui mokėtin</w:t>
      </w:r>
      <w:r>
        <w:rPr>
          <w:sz w:val="24"/>
          <w:szCs w:val="24"/>
        </w:rPr>
        <w:t>os</w:t>
      </w:r>
      <w:r w:rsidRPr="00C115A2">
        <w:rPr>
          <w:sz w:val="24"/>
          <w:szCs w:val="24"/>
        </w:rPr>
        <w:t xml:space="preserve"> sum</w:t>
      </w:r>
      <w:r>
        <w:rPr>
          <w:sz w:val="24"/>
          <w:szCs w:val="24"/>
        </w:rPr>
        <w:t>os</w:t>
      </w:r>
      <w:r w:rsidRPr="00C115A2">
        <w:rPr>
          <w:sz w:val="24"/>
          <w:szCs w:val="24"/>
        </w:rPr>
        <w:t>.</w:t>
      </w:r>
    </w:p>
    <w:bookmarkEnd w:id="47"/>
    <w:p w14:paraId="653D6C9C" w14:textId="75E0A5C0" w:rsidR="00B927CD" w:rsidRPr="00C115A2" w:rsidRDefault="00B927CD" w:rsidP="00F657CF">
      <w:pPr>
        <w:widowControl w:val="0"/>
        <w:numPr>
          <w:ilvl w:val="0"/>
          <w:numId w:val="24"/>
        </w:numPr>
        <w:shd w:val="clear" w:color="auto" w:fill="FFFFFF" w:themeFill="background1"/>
        <w:tabs>
          <w:tab w:val="left" w:pos="851"/>
          <w:tab w:val="left" w:pos="1134"/>
        </w:tabs>
        <w:ind w:firstLine="709"/>
        <w:jc w:val="both"/>
      </w:pPr>
      <w:r w:rsidRPr="00C115A2">
        <w:t xml:space="preserve">Paslaugų teikėjui nustatoma </w:t>
      </w:r>
      <w:r w:rsidR="00CA41C8">
        <w:t>10</w:t>
      </w:r>
      <w:r w:rsidRPr="00C115A2">
        <w:t>00 Eur vertės bauda už nekokybiškai suteiktas paslaugas</w:t>
      </w:r>
      <w:r>
        <w:t xml:space="preserve">, </w:t>
      </w:r>
      <w:r w:rsidRPr="0041005A">
        <w:rPr>
          <w:b/>
          <w:bCs/>
        </w:rPr>
        <w:t>Sutarties 1</w:t>
      </w:r>
      <w:r>
        <w:rPr>
          <w:b/>
          <w:bCs/>
        </w:rPr>
        <w:t>3</w:t>
      </w:r>
      <w:r w:rsidRPr="0041005A">
        <w:rPr>
          <w:b/>
          <w:bCs/>
        </w:rPr>
        <w:t>.1</w:t>
      </w:r>
      <w:r>
        <w:rPr>
          <w:b/>
          <w:bCs/>
        </w:rPr>
        <w:t>5</w:t>
      </w:r>
      <w:r w:rsidRPr="0041005A">
        <w:rPr>
          <w:b/>
          <w:bCs/>
        </w:rPr>
        <w:t xml:space="preserve"> p.</w:t>
      </w:r>
      <w:r w:rsidRPr="00B86D4F">
        <w:t xml:space="preserve"> pažeidim</w:t>
      </w:r>
      <w:r>
        <w:t>us</w:t>
      </w:r>
      <w:r w:rsidRPr="00B86D4F">
        <w:t xml:space="preserve"> </w:t>
      </w:r>
      <w:r w:rsidRPr="00C115A2">
        <w:t>ir (ar) kitus Sutarties pažeidimus, nesusijusius su vėlavimu,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p>
    <w:p w14:paraId="50EAC844" w14:textId="762C71BA" w:rsidR="00FF3E7F" w:rsidRPr="00C85E90" w:rsidRDefault="00FF3E7F" w:rsidP="00F657CF">
      <w:pPr>
        <w:widowControl w:val="0"/>
        <w:numPr>
          <w:ilvl w:val="0"/>
          <w:numId w:val="24"/>
        </w:numPr>
        <w:shd w:val="clear" w:color="auto" w:fill="FFFFFF" w:themeFill="background1"/>
        <w:tabs>
          <w:tab w:val="left" w:pos="851"/>
          <w:tab w:val="left" w:pos="1134"/>
        </w:tabs>
        <w:ind w:firstLine="720"/>
        <w:jc w:val="both"/>
      </w:pPr>
      <w:r w:rsidRPr="00C85E90">
        <w:t>Paslaugų gavėjas, nesumokėjęs už suteiktas paslaugas per nustatytą terminą, Paslaugų teikėjui raštiškai pareikalavus, moka Paslaugų teikėjui 0,0</w:t>
      </w:r>
      <w:r w:rsidR="00B927CD">
        <w:t>2</w:t>
      </w:r>
      <w:r w:rsidRPr="00C85E90">
        <w:t xml:space="preserve"> proc. dydžio delspinigius už kiekvieną pavėluotą sumokėti dieną nuo laiku nesumokėtos sumos.</w:t>
      </w:r>
    </w:p>
    <w:p w14:paraId="5A11B59D" w14:textId="108CEE70" w:rsidR="00FF3E7F" w:rsidRPr="00286ABD" w:rsidRDefault="00FF3E7F" w:rsidP="00F657CF">
      <w:pPr>
        <w:widowControl w:val="0"/>
        <w:numPr>
          <w:ilvl w:val="0"/>
          <w:numId w:val="24"/>
        </w:numPr>
        <w:shd w:val="clear" w:color="auto" w:fill="FFFFFF" w:themeFill="background1"/>
        <w:tabs>
          <w:tab w:val="left" w:pos="851"/>
          <w:tab w:val="left" w:pos="1134"/>
        </w:tabs>
        <w:ind w:firstLine="720"/>
        <w:jc w:val="both"/>
      </w:pPr>
      <w:r w:rsidRPr="00BB72BE">
        <w:rPr>
          <w:color w:val="000000"/>
        </w:rPr>
        <w:t xml:space="preserve">Paslaugų teikėjui nustatoma </w:t>
      </w:r>
      <w:r w:rsidRPr="001819FD">
        <w:rPr>
          <w:color w:val="000000"/>
        </w:rPr>
        <w:t>5</w:t>
      </w:r>
      <w:r w:rsidRPr="00C85E90">
        <w:rPr>
          <w:color w:val="000000"/>
        </w:rPr>
        <w:t>00</w:t>
      </w:r>
      <w:r w:rsidRPr="000562F0">
        <w:rPr>
          <w:b/>
          <w:color w:val="000000"/>
        </w:rPr>
        <w:t xml:space="preserve"> </w:t>
      </w:r>
      <w:r w:rsidRPr="000562F0">
        <w:rPr>
          <w:color w:val="000000"/>
        </w:rPr>
        <w:t xml:space="preserve">Eur vertės bauda už kiekvieną Sutarties vykdymo metu pasitelktą, </w:t>
      </w:r>
      <w:r w:rsidRPr="0010478B">
        <w:rPr>
          <w:color w:val="000000"/>
        </w:rPr>
        <w:t>tačiau Sutartyje nustatyta tvarka neišviešintą kitą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išskaičiuojama iš Paslaugų teikėjui mokėtinos sumos.</w:t>
      </w:r>
    </w:p>
    <w:p w14:paraId="74712ADD" w14:textId="77777777" w:rsidR="00FF3E7F" w:rsidRPr="00B67B8B" w:rsidRDefault="00FF3E7F" w:rsidP="00F657CF">
      <w:pPr>
        <w:widowControl w:val="0"/>
        <w:numPr>
          <w:ilvl w:val="0"/>
          <w:numId w:val="24"/>
        </w:numPr>
        <w:shd w:val="clear" w:color="auto" w:fill="FFFFFF" w:themeFill="background1"/>
        <w:tabs>
          <w:tab w:val="left" w:pos="851"/>
          <w:tab w:val="left" w:pos="1134"/>
        </w:tabs>
        <w:ind w:firstLine="720"/>
        <w:jc w:val="both"/>
      </w:pPr>
      <w:r w:rsidRPr="0010478B">
        <w:t>Paslaugų teikėjui neužtikrinant paslaugų kokybės, taip pat vilkinant paslaugų teikimą ar piktnaudžiaujant, Paslau</w:t>
      </w:r>
      <w:r w:rsidRPr="00B67B8B">
        <w:t>gų gavėjas, siekdamas apginti savo teisėtus interesus, gali atlikti neapmokėtų sumų įskaitymus į nuostolius (vienašalius sandorius).</w:t>
      </w:r>
    </w:p>
    <w:bookmarkEnd w:id="48"/>
    <w:p w14:paraId="34865087" w14:textId="77777777" w:rsidR="00FF3E7F" w:rsidRPr="00B67B8B" w:rsidRDefault="00FF3E7F" w:rsidP="00AD5B32">
      <w:pPr>
        <w:widowControl w:val="0"/>
        <w:numPr>
          <w:ilvl w:val="0"/>
          <w:numId w:val="24"/>
        </w:numPr>
        <w:tabs>
          <w:tab w:val="left" w:pos="851"/>
          <w:tab w:val="left" w:pos="1134"/>
        </w:tabs>
        <w:suppressAutoHyphens/>
        <w:ind w:firstLine="720"/>
        <w:jc w:val="both"/>
        <w:rPr>
          <w:rFonts w:eastAsia="Calibri"/>
          <w:b/>
        </w:rPr>
      </w:pPr>
      <w:r w:rsidRPr="00B67B8B">
        <w:rPr>
          <w:rFonts w:eastAsia="Calibri"/>
          <w:b/>
        </w:rPr>
        <w:t>Šalys susitaria, kad esminiu Sutarties pažeidimu bus laikomas:</w:t>
      </w:r>
    </w:p>
    <w:p w14:paraId="1FCC28C8" w14:textId="77777777" w:rsidR="00FF3E7F" w:rsidRPr="00B67B8B" w:rsidRDefault="00FF3E7F" w:rsidP="00B5582D">
      <w:pPr>
        <w:widowControl w:val="0"/>
        <w:numPr>
          <w:ilvl w:val="1"/>
          <w:numId w:val="24"/>
        </w:numPr>
        <w:tabs>
          <w:tab w:val="left" w:pos="851"/>
          <w:tab w:val="left" w:pos="1134"/>
          <w:tab w:val="left" w:pos="1200"/>
          <w:tab w:val="left" w:pos="1418"/>
        </w:tabs>
        <w:suppressAutoHyphens/>
        <w:ind w:firstLine="720"/>
        <w:jc w:val="both"/>
        <w:rPr>
          <w:rFonts w:eastAsia="Calibri"/>
        </w:rPr>
      </w:pPr>
      <w:r w:rsidRPr="00B67B8B">
        <w:rPr>
          <w:rFonts w:eastAsia="Calibri"/>
        </w:rPr>
        <w:lastRenderedPageBreak/>
        <w:t xml:space="preserve">  pažeidimas, atitinkantis Lietuvos Respublikos civilinio kodekso 6.217 straipsnio 2 dalies kriterijus, nepaisant to, kad tokie nebuvo apibrėžti Sutartyje;</w:t>
      </w:r>
    </w:p>
    <w:p w14:paraId="5943DEA2" w14:textId="139C4A55" w:rsidR="00FF3E7F" w:rsidRPr="00EF006C" w:rsidRDefault="00FF3E7F" w:rsidP="00EF006C">
      <w:pPr>
        <w:widowControl w:val="0"/>
        <w:numPr>
          <w:ilvl w:val="1"/>
          <w:numId w:val="24"/>
        </w:numPr>
        <w:tabs>
          <w:tab w:val="left" w:pos="851"/>
          <w:tab w:val="left" w:pos="1134"/>
          <w:tab w:val="left" w:pos="1200"/>
          <w:tab w:val="left" w:pos="1276"/>
          <w:tab w:val="left" w:pos="1418"/>
        </w:tabs>
        <w:suppressAutoHyphens/>
        <w:ind w:firstLine="709"/>
        <w:jc w:val="both"/>
        <w:rPr>
          <w:rFonts w:eastAsia="Calibri"/>
        </w:rPr>
      </w:pPr>
      <w:r w:rsidRPr="00B67B8B">
        <w:rPr>
          <w:rFonts w:eastAsia="Calibri"/>
        </w:rPr>
        <w:t xml:space="preserve">  pažeidimas, kai Paslaugų teikėjas, raštiškai įspėtas, be objektyvių priežasčių neužtikrina paslaugų kokybės;</w:t>
      </w:r>
    </w:p>
    <w:p w14:paraId="1BC0CEA3" w14:textId="77777777" w:rsidR="00FF3E7F" w:rsidRPr="00A54460" w:rsidRDefault="00FF3E7F" w:rsidP="00B5582D">
      <w:pPr>
        <w:numPr>
          <w:ilvl w:val="1"/>
          <w:numId w:val="24"/>
        </w:numPr>
        <w:tabs>
          <w:tab w:val="left" w:pos="851"/>
          <w:tab w:val="left" w:pos="993"/>
          <w:tab w:val="left" w:pos="1134"/>
          <w:tab w:val="left" w:pos="1200"/>
          <w:tab w:val="left" w:pos="1276"/>
        </w:tabs>
        <w:ind w:firstLine="709"/>
        <w:contextualSpacing/>
        <w:rPr>
          <w:color w:val="000000"/>
        </w:rPr>
      </w:pPr>
      <w:r w:rsidRPr="00A54460">
        <w:rPr>
          <w:color w:val="000000"/>
        </w:rPr>
        <w:t xml:space="preserve">  pažeidimas, jeigu Sutartį vykdo ne tam teisę turintis asmuo (Paslaugų teikėjas);</w:t>
      </w:r>
    </w:p>
    <w:p w14:paraId="4EC3F843" w14:textId="77777777" w:rsidR="00FF3E7F" w:rsidRPr="00A54460" w:rsidRDefault="00FF3E7F" w:rsidP="00B5582D">
      <w:pPr>
        <w:widowControl w:val="0"/>
        <w:numPr>
          <w:ilvl w:val="1"/>
          <w:numId w:val="24"/>
        </w:numPr>
        <w:tabs>
          <w:tab w:val="left" w:pos="851"/>
          <w:tab w:val="left" w:pos="1134"/>
          <w:tab w:val="left" w:pos="1200"/>
          <w:tab w:val="left" w:pos="1276"/>
        </w:tabs>
        <w:suppressAutoHyphens/>
        <w:ind w:firstLine="709"/>
        <w:jc w:val="both"/>
        <w:rPr>
          <w:rFonts w:eastAsia="Calibri"/>
        </w:rPr>
      </w:pPr>
      <w:r w:rsidRPr="00A54460">
        <w:rPr>
          <w:rFonts w:eastAsia="Calibri"/>
        </w:rPr>
        <w:t xml:space="preserve">  pažeidimas, kai Paslaugų teikėjas neištaiso Sutarties pažeidimo per Paslaugų gavėjo nurodytą terminą;</w:t>
      </w:r>
    </w:p>
    <w:p w14:paraId="4F181342" w14:textId="468C0239" w:rsidR="00FF3E7F" w:rsidRPr="008840F9" w:rsidRDefault="00FF3E7F" w:rsidP="00B446F5">
      <w:pPr>
        <w:pStyle w:val="Sraopastraipa"/>
        <w:widowControl w:val="0"/>
        <w:numPr>
          <w:ilvl w:val="1"/>
          <w:numId w:val="24"/>
        </w:numPr>
        <w:tabs>
          <w:tab w:val="left" w:pos="851"/>
          <w:tab w:val="left" w:pos="1134"/>
          <w:tab w:val="left" w:pos="1200"/>
          <w:tab w:val="left" w:pos="1418"/>
          <w:tab w:val="left" w:pos="1560"/>
        </w:tabs>
        <w:suppressAutoHyphens/>
        <w:ind w:firstLine="709"/>
        <w:jc w:val="both"/>
        <w:rPr>
          <w:rFonts w:eastAsia="Calibri"/>
          <w:sz w:val="24"/>
          <w:szCs w:val="24"/>
        </w:rPr>
      </w:pPr>
      <w:r w:rsidRPr="008840F9">
        <w:rPr>
          <w:sz w:val="24"/>
          <w:szCs w:val="24"/>
        </w:rPr>
        <w:t>pa</w:t>
      </w:r>
      <w:r w:rsidRPr="008840F9">
        <w:rPr>
          <w:rFonts w:eastAsia="Calibri"/>
          <w:sz w:val="24"/>
          <w:szCs w:val="24"/>
        </w:rPr>
        <w:t xml:space="preserve">žeidimas, kai Paslaugų gavėjas raštiškai įspėtas daugiau nei </w:t>
      </w:r>
      <w:r w:rsidR="00D731A9">
        <w:rPr>
          <w:rFonts w:eastAsia="Calibri"/>
          <w:sz w:val="24"/>
          <w:szCs w:val="24"/>
        </w:rPr>
        <w:t>10</w:t>
      </w:r>
      <w:r w:rsidRPr="008840F9">
        <w:rPr>
          <w:rFonts w:eastAsia="Calibri"/>
          <w:sz w:val="24"/>
          <w:szCs w:val="24"/>
        </w:rPr>
        <w:t xml:space="preserve"> kalendorinių dienų be objektyvių priežasčių nevykdo ar netinkamai vykdo savo sutartinius įsipareigojimus.</w:t>
      </w:r>
    </w:p>
    <w:p w14:paraId="69A79A8C" w14:textId="77777777" w:rsidR="00FF3E7F" w:rsidRPr="000562F0" w:rsidRDefault="00FF3E7F" w:rsidP="00B446F5">
      <w:pPr>
        <w:tabs>
          <w:tab w:val="left" w:pos="851"/>
          <w:tab w:val="left" w:pos="1134"/>
        </w:tabs>
        <w:ind w:firstLine="709"/>
        <w:jc w:val="center"/>
        <w:rPr>
          <w:b/>
          <w:bCs/>
        </w:rPr>
      </w:pPr>
    </w:p>
    <w:p w14:paraId="5DE0E950" w14:textId="77777777" w:rsidR="00FF3E7F" w:rsidRPr="000562F0" w:rsidRDefault="00FF3E7F" w:rsidP="00B446F5">
      <w:pPr>
        <w:tabs>
          <w:tab w:val="left" w:pos="1134"/>
        </w:tabs>
        <w:ind w:firstLine="709"/>
        <w:jc w:val="center"/>
        <w:rPr>
          <w:b/>
          <w:bCs/>
        </w:rPr>
      </w:pPr>
      <w:r w:rsidRPr="000562F0">
        <w:rPr>
          <w:b/>
          <w:bCs/>
        </w:rPr>
        <w:t>VI. KITOS SUTARTIES SĄLYGOS</w:t>
      </w:r>
    </w:p>
    <w:p w14:paraId="186396F4" w14:textId="77777777" w:rsidR="00FF3E7F" w:rsidRPr="0010478B" w:rsidRDefault="00FF3E7F" w:rsidP="00B446F5">
      <w:pPr>
        <w:tabs>
          <w:tab w:val="left" w:pos="709"/>
          <w:tab w:val="left" w:pos="993"/>
          <w:tab w:val="left" w:pos="1134"/>
        </w:tabs>
        <w:ind w:firstLine="709"/>
        <w:jc w:val="both"/>
      </w:pPr>
    </w:p>
    <w:p w14:paraId="3FA2CFE7" w14:textId="77777777" w:rsidR="00FF3E7F" w:rsidRPr="0010478B" w:rsidRDefault="00FF3E7F" w:rsidP="00227F47">
      <w:pPr>
        <w:numPr>
          <w:ilvl w:val="0"/>
          <w:numId w:val="24"/>
        </w:numPr>
        <w:tabs>
          <w:tab w:val="left" w:pos="993"/>
          <w:tab w:val="left" w:pos="1134"/>
        </w:tabs>
        <w:ind w:firstLine="709"/>
        <w:contextualSpacing/>
        <w:jc w:val="both"/>
        <w:rPr>
          <w:b/>
          <w:lang w:eastAsia="lt-LT"/>
        </w:rPr>
      </w:pPr>
      <w:r w:rsidRPr="0010478B">
        <w:rPr>
          <w:b/>
          <w:lang w:eastAsia="lt-LT"/>
        </w:rPr>
        <w:t>Sutarties nutraukimas prieš terminą:</w:t>
      </w:r>
    </w:p>
    <w:p w14:paraId="640EB2C6" w14:textId="77777777" w:rsidR="00FF3E7F" w:rsidRPr="00B67B8B" w:rsidRDefault="00FF3E7F" w:rsidP="00B446F5">
      <w:pPr>
        <w:widowControl w:val="0"/>
        <w:numPr>
          <w:ilvl w:val="1"/>
          <w:numId w:val="24"/>
        </w:numPr>
        <w:tabs>
          <w:tab w:val="num" w:pos="936"/>
          <w:tab w:val="left" w:pos="1134"/>
        </w:tabs>
        <w:ind w:firstLine="709"/>
        <w:jc w:val="both"/>
      </w:pPr>
      <w:r w:rsidRPr="0010478B">
        <w:t>Paslaugų gavėjas, įspėjęs Paslaugų</w:t>
      </w:r>
      <w:r w:rsidRPr="00B67B8B">
        <w:t xml:space="preserve"> teikėją prieš 30 kalendorinių dienų, turi teisę vienašališkai nutraukti Sutartį ir pareikalauti iš Paslaugų teikėjo atlyginti Paslaugų gavėjo patirtus nuostolius, jeigu:</w:t>
      </w:r>
    </w:p>
    <w:p w14:paraId="58F08522" w14:textId="77777777" w:rsidR="00FF3E7F" w:rsidRPr="00A54460" w:rsidRDefault="00FF3E7F" w:rsidP="006873A4">
      <w:pPr>
        <w:widowControl w:val="0"/>
        <w:numPr>
          <w:ilvl w:val="2"/>
          <w:numId w:val="24"/>
        </w:numPr>
        <w:tabs>
          <w:tab w:val="left" w:pos="1418"/>
        </w:tabs>
        <w:ind w:firstLine="709"/>
        <w:contextualSpacing/>
        <w:jc w:val="both"/>
        <w:rPr>
          <w:lang w:eastAsia="lt-LT"/>
        </w:rPr>
      </w:pPr>
      <w:r w:rsidRPr="00A54460">
        <w:rPr>
          <w:lang w:eastAsia="lt-LT"/>
        </w:rPr>
        <w:t>Paslaugų teikėjas per pagrįstai nustatytą laikotarpį neįvykdo Paslaugų gavėjo nurodymo ištaisyti netinkamai įvykdytus arba neįvykdytus sutartinius įsipareigojimus;</w:t>
      </w:r>
    </w:p>
    <w:p w14:paraId="1E3051CE" w14:textId="77777777" w:rsidR="00FF3E7F" w:rsidRPr="00A54460" w:rsidRDefault="00FF3E7F" w:rsidP="006873A4">
      <w:pPr>
        <w:widowControl w:val="0"/>
        <w:numPr>
          <w:ilvl w:val="2"/>
          <w:numId w:val="24"/>
        </w:numPr>
        <w:tabs>
          <w:tab w:val="left" w:pos="1418"/>
        </w:tabs>
        <w:ind w:firstLine="709"/>
        <w:contextualSpacing/>
        <w:jc w:val="both"/>
        <w:rPr>
          <w:lang w:eastAsia="lt-LT"/>
        </w:rPr>
      </w:pPr>
      <w:r w:rsidRPr="00A54460">
        <w:rPr>
          <w:lang w:eastAsia="lt-LT"/>
        </w:rPr>
        <w:t>Paslaugų teikėjas bankrutuoja arba yra likviduojamas, kai sustabdo ūkinę veiklą arba kai įstatymuose ir kituose teisės aktuose numatyta tvarka susidaro analogiška situacija;</w:t>
      </w:r>
    </w:p>
    <w:p w14:paraId="3EBF0741" w14:textId="77777777" w:rsidR="00FF3E7F" w:rsidRPr="005759D2" w:rsidRDefault="00FF3E7F" w:rsidP="006873A4">
      <w:pPr>
        <w:widowControl w:val="0"/>
        <w:numPr>
          <w:ilvl w:val="2"/>
          <w:numId w:val="24"/>
        </w:numPr>
        <w:tabs>
          <w:tab w:val="left" w:pos="1418"/>
        </w:tabs>
        <w:ind w:firstLine="709"/>
        <w:jc w:val="both"/>
        <w:rPr>
          <w:lang w:eastAsia="lt-LT"/>
        </w:rPr>
      </w:pPr>
      <w:r w:rsidRPr="005759D2">
        <w:rPr>
          <w:lang w:eastAsia="lt-LT"/>
        </w:rPr>
        <w:t>Po raštiško Paslaugų gavėjo įspėjimo Paslaugų teikėjas neužtikrina paslaugų kokybės ar nevykdo kitų Sutarties sąlygų arba raštiškai perspėtas dar kartą jas pažeidžia;</w:t>
      </w:r>
    </w:p>
    <w:p w14:paraId="38792B6D" w14:textId="77777777" w:rsidR="002E06D5" w:rsidRDefault="00FF3E7F" w:rsidP="002E06D5">
      <w:pPr>
        <w:widowControl w:val="0"/>
        <w:numPr>
          <w:ilvl w:val="2"/>
          <w:numId w:val="24"/>
        </w:numPr>
        <w:tabs>
          <w:tab w:val="left" w:pos="1418"/>
        </w:tabs>
        <w:ind w:firstLine="709"/>
        <w:jc w:val="both"/>
        <w:rPr>
          <w:lang w:eastAsia="lt-LT"/>
        </w:rPr>
      </w:pPr>
      <w:r w:rsidRPr="005759D2">
        <w:rPr>
          <w:lang w:eastAsia="lt-LT"/>
        </w:rPr>
        <w:t>Lietuvos Respublikos viešųjų pirkimų įstatymo 90 straipsnio 1 dalyje nurodytais atvejais.</w:t>
      </w:r>
    </w:p>
    <w:p w14:paraId="43432908" w14:textId="68B66623" w:rsidR="002E06D5" w:rsidRPr="002E06D5" w:rsidRDefault="002E06D5" w:rsidP="002E06D5">
      <w:pPr>
        <w:widowControl w:val="0"/>
        <w:numPr>
          <w:ilvl w:val="2"/>
          <w:numId w:val="24"/>
        </w:numPr>
        <w:tabs>
          <w:tab w:val="left" w:pos="1418"/>
        </w:tabs>
        <w:ind w:firstLine="709"/>
        <w:jc w:val="both"/>
        <w:rPr>
          <w:lang w:eastAsia="lt-LT"/>
        </w:rPr>
      </w:pPr>
      <w:r w:rsidRPr="002E06D5">
        <w:rPr>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2E06D5">
        <w:t xml:space="preserve"> Laikoma, kad siuntimo ir gavimo diena sutampa, kai pranešimas yra siunčiamas el. paštu.</w:t>
      </w:r>
    </w:p>
    <w:p w14:paraId="03951C21" w14:textId="77777777" w:rsidR="00FF3E7F" w:rsidRPr="000562F0" w:rsidRDefault="00FF3E7F" w:rsidP="006873A4">
      <w:pPr>
        <w:widowControl w:val="0"/>
        <w:numPr>
          <w:ilvl w:val="1"/>
          <w:numId w:val="24"/>
        </w:numPr>
        <w:tabs>
          <w:tab w:val="left" w:pos="851"/>
          <w:tab w:val="left" w:pos="1276"/>
          <w:tab w:val="left" w:pos="1701"/>
        </w:tabs>
        <w:ind w:firstLine="709"/>
        <w:jc w:val="both"/>
      </w:pPr>
      <w:r w:rsidRPr="00C85E90">
        <w:t>Paslaugų gavėjui arba Paslaugų teikėjui vienašališkai nutraukus Sutartį, Paslaugų teikėjas privalo perduoti iki Sutarties nutraukimo datos jau suteiktas paslaugas, Šal</w:t>
      </w:r>
      <w:r w:rsidRPr="000562F0">
        <w:t>ims pasirašant priėmimo–perdavimo aktą. Paslaugų gavėjas privalo apmokėti už jau suteiktas paslaugas, iš mokėtinų sumų išskaičiavęs netesybas ir nuostolius.</w:t>
      </w:r>
    </w:p>
    <w:p w14:paraId="0A64C627" w14:textId="14CCBCCE" w:rsidR="00FF3E7F" w:rsidRPr="000562F0" w:rsidRDefault="00FF3E7F" w:rsidP="00AD5B32">
      <w:pPr>
        <w:widowControl w:val="0"/>
        <w:numPr>
          <w:ilvl w:val="1"/>
          <w:numId w:val="24"/>
        </w:numPr>
        <w:tabs>
          <w:tab w:val="left" w:pos="1276"/>
          <w:tab w:val="left" w:pos="1560"/>
          <w:tab w:val="left" w:pos="1701"/>
        </w:tabs>
        <w:ind w:firstLine="709"/>
        <w:jc w:val="both"/>
      </w:pPr>
      <w:r w:rsidRPr="000562F0">
        <w:t xml:space="preserve">Paslaugų teikėjas neturi teisės vienašališkai nutraukti Sutarties nesant pagrindo, nurodyto Sutartyje arba Lietuvos Respublikos teisės aktuose. Vienašališkai nutraukęs Sutartį, Paslaugų teikėjas moka </w:t>
      </w:r>
      <w:r w:rsidR="00163904">
        <w:t>5</w:t>
      </w:r>
      <w:r w:rsidRPr="000562F0">
        <w:t>0 proc. dydžio baudą nuo pradinės Sutarties vertės.</w:t>
      </w:r>
    </w:p>
    <w:p w14:paraId="5712876E" w14:textId="77777777" w:rsidR="00FF3E7F" w:rsidRPr="0010478B" w:rsidRDefault="00FF3E7F" w:rsidP="00AD5B32">
      <w:pPr>
        <w:widowControl w:val="0"/>
        <w:numPr>
          <w:ilvl w:val="0"/>
          <w:numId w:val="24"/>
        </w:numPr>
        <w:tabs>
          <w:tab w:val="left" w:pos="1134"/>
          <w:tab w:val="left" w:pos="1276"/>
          <w:tab w:val="left" w:pos="1560"/>
          <w:tab w:val="left" w:pos="1701"/>
        </w:tabs>
        <w:ind w:firstLine="709"/>
        <w:jc w:val="both"/>
        <w:rPr>
          <w:b/>
        </w:rPr>
      </w:pPr>
      <w:r w:rsidRPr="0010478B">
        <w:rPr>
          <w:b/>
        </w:rPr>
        <w:t>Nenugalimos jėgos aplinkybės:</w:t>
      </w:r>
    </w:p>
    <w:p w14:paraId="7CE268D0" w14:textId="77777777" w:rsidR="00FF3E7F" w:rsidRPr="00B67B8B" w:rsidRDefault="00FF3E7F" w:rsidP="00AD5B32">
      <w:pPr>
        <w:widowControl w:val="0"/>
        <w:numPr>
          <w:ilvl w:val="1"/>
          <w:numId w:val="24"/>
        </w:numPr>
        <w:tabs>
          <w:tab w:val="left" w:pos="1134"/>
          <w:tab w:val="left" w:pos="1276"/>
          <w:tab w:val="left" w:pos="1560"/>
          <w:tab w:val="left" w:pos="1701"/>
        </w:tabs>
        <w:ind w:firstLine="709"/>
        <w:jc w:val="both"/>
      </w:pPr>
      <w:r w:rsidRPr="0010478B">
        <w:t>Šalis gali būti visiškai ar iš dalies atleidžiama nuo atsakomybės dėl ypatingų ir neišvengiamų aplinkybių – nenugalimos jėgos (</w:t>
      </w:r>
      <w:r w:rsidRPr="0010478B">
        <w:rPr>
          <w:i/>
        </w:rPr>
        <w:t>force majeure</w:t>
      </w:r>
      <w:r w:rsidRPr="00B67B8B">
        <w:t>), nustatytos ir jas patyrusios Šalies įrodytos pagal Civilinį kodeksą, jeigu Šalis nedelsdama pranešė kitai Šaliai apie kliūtį bei jos poveikį įsipareigojimams vykdyti.</w:t>
      </w:r>
    </w:p>
    <w:p w14:paraId="14DBFC4F" w14:textId="77777777" w:rsidR="00FF3E7F" w:rsidRPr="00A54460" w:rsidRDefault="00FF3E7F" w:rsidP="00AD5B32">
      <w:pPr>
        <w:widowControl w:val="0"/>
        <w:numPr>
          <w:ilvl w:val="1"/>
          <w:numId w:val="24"/>
        </w:numPr>
        <w:tabs>
          <w:tab w:val="left" w:pos="1134"/>
          <w:tab w:val="left" w:pos="1276"/>
          <w:tab w:val="left" w:pos="1560"/>
          <w:tab w:val="left" w:pos="1701"/>
        </w:tabs>
        <w:ind w:firstLine="709"/>
        <w:jc w:val="both"/>
      </w:pPr>
      <w:r w:rsidRPr="00B67B8B">
        <w:t>Nenugalimos jėgos aplinkybių sąvoka apibrėžiama ir Šalių teisės, pareigos ir atsakomybė esant šioms aplinkybėms reglamentuojamos Civilinio kodekso 6.212 straipsnyje bei Atleidimo nuo atsakomybės esant nenugalimos jėgos (</w:t>
      </w:r>
      <w:r w:rsidRPr="00B67B8B">
        <w:rPr>
          <w:i/>
        </w:rPr>
        <w:t>force majeure</w:t>
      </w:r>
      <w:r w:rsidRPr="00B67B8B">
        <w:t>) aplinkybėms taisyklėse (Lietuvos  Respu</w:t>
      </w:r>
      <w:r w:rsidRPr="00A54460">
        <w:t>blikos  Vyriausybės 1996 m. liepos 15 d.  nutarimas Nr. 840 „Dėl Atleidimo nuo atsakomybės esant nenugalimos jėgos (</w:t>
      </w:r>
      <w:r w:rsidRPr="00A54460">
        <w:rPr>
          <w:i/>
        </w:rPr>
        <w:t>force majeure</w:t>
      </w:r>
      <w:r w:rsidRPr="00A54460">
        <w:t>) aplinkybėms taisyklių patvirtinimo“).</w:t>
      </w:r>
    </w:p>
    <w:p w14:paraId="566B2935" w14:textId="77777777" w:rsidR="00FF3E7F" w:rsidRPr="0028531E" w:rsidRDefault="00FF3E7F" w:rsidP="00AD5B32">
      <w:pPr>
        <w:widowControl w:val="0"/>
        <w:numPr>
          <w:ilvl w:val="1"/>
          <w:numId w:val="24"/>
        </w:numPr>
        <w:tabs>
          <w:tab w:val="left" w:pos="1134"/>
          <w:tab w:val="left" w:pos="1276"/>
          <w:tab w:val="left" w:pos="1418"/>
          <w:tab w:val="left" w:pos="1560"/>
          <w:tab w:val="left" w:pos="1701"/>
        </w:tabs>
        <w:ind w:firstLine="709"/>
        <w:jc w:val="both"/>
      </w:pPr>
      <w:r w:rsidRPr="00A54460">
        <w:t>Nenugalima jėga (</w:t>
      </w:r>
      <w:r w:rsidRPr="00A54460">
        <w:rPr>
          <w:i/>
        </w:rPr>
        <w:t>force majeure</w:t>
      </w:r>
      <w:r w:rsidRPr="005759D2">
        <w:t xml:space="preserve">) nelaikoma tai, kad rinkoje nėra reikalingų prievolei vykdyti prekių, Šalis neturi reikiamų finansinių išteklių arba Šalies kontrahentai pažeidžia savo </w:t>
      </w:r>
      <w:r w:rsidRPr="005759D2">
        <w:lastRenderedPageBreak/>
        <w:t>prievoles. Nenugalima jėga (</w:t>
      </w:r>
      <w:r w:rsidRPr="005759D2">
        <w:rPr>
          <w:i/>
        </w:rPr>
        <w:t>force majeure</w:t>
      </w:r>
      <w:r w:rsidRPr="005759D2">
        <w:t>) taip pat nelaikomos Šalies veiklai turėjusios įtakos aplinkybės, į kurių galimybę Šalys, sudarydamos Sutartį, atsižve</w:t>
      </w:r>
      <w:r w:rsidRPr="0028531E">
        <w:t>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818AD2B" w14:textId="77777777" w:rsidR="00FF3E7F" w:rsidRPr="000B0F3F" w:rsidRDefault="00FF3E7F" w:rsidP="00AD5B32">
      <w:pPr>
        <w:widowControl w:val="0"/>
        <w:numPr>
          <w:ilvl w:val="1"/>
          <w:numId w:val="24"/>
        </w:numPr>
        <w:tabs>
          <w:tab w:val="left" w:pos="1134"/>
          <w:tab w:val="left" w:pos="1276"/>
          <w:tab w:val="left" w:pos="1418"/>
          <w:tab w:val="left" w:pos="1560"/>
          <w:tab w:val="left" w:pos="1701"/>
        </w:tabs>
        <w:ind w:firstLine="709"/>
        <w:jc w:val="both"/>
      </w:pPr>
      <w:r w:rsidRPr="0028531E">
        <w:t>Jei kuri nors Sutarties Šalis mano, kad atsirado nenugalimos jėgos (</w:t>
      </w:r>
      <w:r w:rsidRPr="0028531E">
        <w:rPr>
          <w:i/>
        </w:rPr>
        <w:t>force majeure</w:t>
      </w:r>
      <w:r w:rsidRPr="0028531E">
        <w:t>) aplinkybės, dėl kurių ji negali vykdyti savo įsipareigojimų, ji nedelsdama (ne vėliau kaip per 3 darb</w:t>
      </w:r>
      <w:r w:rsidRPr="000B0F3F">
        <w:t>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0B0F3F">
        <w:rPr>
          <w:i/>
        </w:rPr>
        <w:t>force majeure</w:t>
      </w:r>
      <w:r w:rsidRPr="000B0F3F">
        <w:t>) aplinkybės netrukdo, vykdyti.</w:t>
      </w:r>
    </w:p>
    <w:p w14:paraId="15B83F70" w14:textId="77777777" w:rsidR="00FF3E7F" w:rsidRPr="00D31114" w:rsidRDefault="00FF3E7F" w:rsidP="00AD5B32">
      <w:pPr>
        <w:widowControl w:val="0"/>
        <w:numPr>
          <w:ilvl w:val="1"/>
          <w:numId w:val="24"/>
        </w:numPr>
        <w:tabs>
          <w:tab w:val="left" w:pos="1276"/>
          <w:tab w:val="left" w:pos="1418"/>
          <w:tab w:val="left" w:pos="1560"/>
          <w:tab w:val="left" w:pos="1701"/>
        </w:tabs>
        <w:ind w:firstLine="709"/>
        <w:jc w:val="both"/>
      </w:pPr>
      <w:r w:rsidRPr="00D31114">
        <w:t>Paslaugų teikėjas patvirtina, kad jis nežino apie nenugalimos jėgos (</w:t>
      </w:r>
      <w:r w:rsidRPr="00D31114">
        <w:rPr>
          <w:i/>
        </w:rPr>
        <w:t>force majeure</w:t>
      </w:r>
      <w:r w:rsidRPr="00D31114">
        <w:t>) aplinkybes, kurių Sutarties Šalys negali numatyti ar išvengti, nei kaip nors pašalinti ir dėl kurių visiškai ar iš dalies būtų neįmanoma vykdyti Sutartyje nustatytų įsipareigojimų.</w:t>
      </w:r>
    </w:p>
    <w:p w14:paraId="586665FB" w14:textId="77777777" w:rsidR="00FF3E7F" w:rsidRPr="00A42486" w:rsidRDefault="00FF3E7F" w:rsidP="00AD5B32">
      <w:pPr>
        <w:widowControl w:val="0"/>
        <w:numPr>
          <w:ilvl w:val="1"/>
          <w:numId w:val="24"/>
        </w:numPr>
        <w:tabs>
          <w:tab w:val="left" w:pos="1276"/>
          <w:tab w:val="left" w:pos="1418"/>
          <w:tab w:val="left" w:pos="1560"/>
          <w:tab w:val="left" w:pos="1701"/>
        </w:tabs>
        <w:ind w:firstLine="709"/>
        <w:jc w:val="both"/>
      </w:pPr>
      <w:r w:rsidRPr="00D31114">
        <w:t>Jeigu Sutarties Šalis, kurią paveikė nenugalimos jėgos (</w:t>
      </w:r>
      <w:r w:rsidRPr="00D31114">
        <w:rPr>
          <w:i/>
        </w:rPr>
        <w:t>force majeure</w:t>
      </w:r>
      <w:r w:rsidRPr="00652925">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652925">
        <w:rPr>
          <w:i/>
        </w:rPr>
        <w:t>force majeure</w:t>
      </w:r>
      <w:r w:rsidRPr="00652925">
        <w:t>) aplinkybių atsiradimo momento arba, jeigu apie ją nė</w:t>
      </w:r>
      <w:r w:rsidRPr="00A42486">
        <w:t>ra laiku pranešta, nuo pranešimo momento. Laiku nepranešusi apie nenugalimos jėgos (</w:t>
      </w:r>
      <w:r w:rsidRPr="00A42486">
        <w:rPr>
          <w:i/>
        </w:rPr>
        <w:t>force majeure</w:t>
      </w:r>
      <w:r w:rsidRPr="00A42486">
        <w:t>) aplinkybes, įsipareigojimų nevykdanti Šalis tampa iš dalies atsakinga už nuostolių, kurių priešingu atveju būtų buvę išvengta, atlyginimą.</w:t>
      </w:r>
    </w:p>
    <w:p w14:paraId="6B633429" w14:textId="77777777" w:rsidR="00FF3E7F" w:rsidRPr="00A42486" w:rsidRDefault="00FF3E7F" w:rsidP="00AD5B32">
      <w:pPr>
        <w:widowControl w:val="0"/>
        <w:numPr>
          <w:ilvl w:val="1"/>
          <w:numId w:val="24"/>
        </w:numPr>
        <w:tabs>
          <w:tab w:val="left" w:pos="1134"/>
          <w:tab w:val="left" w:pos="1276"/>
          <w:tab w:val="left" w:pos="1418"/>
          <w:tab w:val="left" w:pos="1560"/>
          <w:tab w:val="left" w:pos="1701"/>
        </w:tabs>
        <w:ind w:firstLine="709"/>
        <w:jc w:val="both"/>
      </w:pPr>
      <w:r w:rsidRPr="00A42486">
        <w:t>Jei nenugalimos jėgos (</w:t>
      </w:r>
      <w:r w:rsidRPr="00A42486">
        <w:rPr>
          <w:i/>
        </w:rPr>
        <w:t>force majeure</w:t>
      </w:r>
      <w:r w:rsidRPr="00A42486">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A42486">
        <w:rPr>
          <w:i/>
        </w:rPr>
        <w:t>force majeure</w:t>
      </w:r>
      <w:r w:rsidRPr="00A42486">
        <w:t>) aplinkybės vis dar yra, Sutartis nutraukiama ir pagal Sutarties sąlygas Šalys atleidžiamos nuo tolesnio Sutarties vykdymo.</w:t>
      </w:r>
    </w:p>
    <w:p w14:paraId="57D4EAE6" w14:textId="77777777" w:rsidR="00FF3E7F" w:rsidRPr="00BB72BE" w:rsidRDefault="00FF3E7F" w:rsidP="00AD5B32">
      <w:pPr>
        <w:widowControl w:val="0"/>
        <w:numPr>
          <w:ilvl w:val="0"/>
          <w:numId w:val="24"/>
        </w:numPr>
        <w:tabs>
          <w:tab w:val="left" w:pos="1134"/>
          <w:tab w:val="left" w:pos="1418"/>
          <w:tab w:val="left" w:pos="1701"/>
        </w:tabs>
        <w:ind w:firstLine="709"/>
        <w:contextualSpacing/>
        <w:jc w:val="both"/>
        <w:rPr>
          <w:b/>
          <w:lang w:eastAsia="lt-LT"/>
        </w:rPr>
      </w:pPr>
      <w:r w:rsidRPr="00BB72BE">
        <w:rPr>
          <w:b/>
          <w:lang w:eastAsia="lt-LT"/>
        </w:rPr>
        <w:t>Sutarties vykdymo sustabdymas:</w:t>
      </w:r>
    </w:p>
    <w:p w14:paraId="1E4469E0" w14:textId="20B5F714" w:rsidR="00FF3E7F" w:rsidRPr="00BB72BE" w:rsidRDefault="00FF3E7F" w:rsidP="00AD5B32">
      <w:pPr>
        <w:numPr>
          <w:ilvl w:val="1"/>
          <w:numId w:val="24"/>
        </w:numPr>
        <w:tabs>
          <w:tab w:val="left" w:pos="1276"/>
          <w:tab w:val="left" w:pos="1418"/>
          <w:tab w:val="left" w:pos="1560"/>
          <w:tab w:val="left" w:pos="1701"/>
        </w:tabs>
        <w:ind w:firstLine="709"/>
        <w:jc w:val="both"/>
      </w:pPr>
      <w:r w:rsidRPr="00BB72BE">
        <w:t>Sutarties vykdymas gali būti sustabdomas atsiradus aplinkybėms, kurios nebuvo žinomos iki Sutarties sudarymo.</w:t>
      </w:r>
      <w:r w:rsidRPr="00BB72BE">
        <w:rPr>
          <w:lang w:eastAsia="lt-LT"/>
        </w:rPr>
        <w:t xml:space="preserve"> Jei Sutartis stabdoma ne Paslaugų teikėjo prašymu, Paslaugų gavėjas apie Sutarties stabdymą </w:t>
      </w:r>
      <w:r w:rsidR="00332E98">
        <w:rPr>
          <w:lang w:eastAsia="lt-LT"/>
        </w:rPr>
        <w:t xml:space="preserve">raštu </w:t>
      </w:r>
      <w:r w:rsidRPr="00BB72BE">
        <w:rPr>
          <w:lang w:eastAsia="lt-LT"/>
        </w:rPr>
        <w:t>įspėja Paslaugų teikėją ne vėliau kaip likus 2 darbo dienoms iki stabdymo pradžios, Stabdymo aplinkybės</w:t>
      </w:r>
      <w:r w:rsidRPr="00BB72BE">
        <w:t>:</w:t>
      </w:r>
    </w:p>
    <w:p w14:paraId="419E7491" w14:textId="77777777" w:rsidR="00FF3E7F" w:rsidRPr="00BB72BE" w:rsidRDefault="00FF3E7F" w:rsidP="00AD5B32">
      <w:pPr>
        <w:numPr>
          <w:ilvl w:val="2"/>
          <w:numId w:val="24"/>
        </w:numPr>
        <w:tabs>
          <w:tab w:val="left" w:pos="1418"/>
          <w:tab w:val="left" w:pos="1560"/>
          <w:tab w:val="left" w:pos="1701"/>
          <w:tab w:val="left" w:pos="1843"/>
        </w:tabs>
        <w:ind w:firstLine="709"/>
        <w:contextualSpacing/>
        <w:jc w:val="both"/>
        <w:rPr>
          <w:lang w:eastAsia="lt-LT"/>
        </w:rPr>
      </w:pPr>
      <w:r w:rsidRPr="00BB72BE">
        <w:rPr>
          <w:lang w:eastAsia="lt-LT"/>
        </w:rPr>
        <w:t>dokumentų derinimo procesas užtruko ne dėl nuo Paslaugų teikėjo priklausančių aplinkybių;</w:t>
      </w:r>
    </w:p>
    <w:p w14:paraId="76EAAF5F" w14:textId="124E1B16" w:rsidR="00FF3E7F" w:rsidRPr="00184249" w:rsidRDefault="00FF3E7F" w:rsidP="00AD5B32">
      <w:pPr>
        <w:numPr>
          <w:ilvl w:val="2"/>
          <w:numId w:val="24"/>
        </w:numPr>
        <w:tabs>
          <w:tab w:val="left" w:pos="1418"/>
          <w:tab w:val="left" w:pos="1560"/>
          <w:tab w:val="left" w:pos="1701"/>
          <w:tab w:val="left" w:pos="1843"/>
        </w:tabs>
        <w:ind w:firstLine="709"/>
        <w:contextualSpacing/>
        <w:jc w:val="both"/>
        <w:rPr>
          <w:lang w:eastAsia="lt-LT"/>
        </w:rPr>
      </w:pPr>
      <w:r w:rsidRPr="00184249">
        <w:rPr>
          <w:lang w:eastAsia="lt-LT"/>
        </w:rPr>
        <w:t xml:space="preserve"> paaiškėjo, kad reikalingi atitinkami leidimai ar kiti dokumentai, be kurių tolimesnis Sutarties vykdymas nebegalimas;</w:t>
      </w:r>
    </w:p>
    <w:p w14:paraId="2456C168" w14:textId="77777777" w:rsidR="00FF3E7F" w:rsidRPr="00C85E90" w:rsidRDefault="00FF3E7F" w:rsidP="00AD5B32">
      <w:pPr>
        <w:widowControl w:val="0"/>
        <w:numPr>
          <w:ilvl w:val="2"/>
          <w:numId w:val="24"/>
        </w:numPr>
        <w:tabs>
          <w:tab w:val="left" w:pos="1418"/>
          <w:tab w:val="left" w:pos="1560"/>
          <w:tab w:val="left" w:pos="1701"/>
          <w:tab w:val="left" w:pos="1843"/>
        </w:tabs>
        <w:ind w:firstLine="709"/>
        <w:contextualSpacing/>
        <w:jc w:val="both"/>
        <w:rPr>
          <w:lang w:eastAsia="lt-LT"/>
        </w:rPr>
      </w:pPr>
      <w:r w:rsidRPr="00C85E90">
        <w:rPr>
          <w:lang w:eastAsia="lt-LT"/>
        </w:rPr>
        <w:t>atsiranda uždelsimas, kliūtys ar trukdymai, kurių atsiradimui Paslaugų teikėjas neturi įtakos ir už kuriuos jis neatsako ir kurie sukelti ir priskirtini tretiesiems asmenims (subtiekėjai, kiti ūkio subjektai, kurių pajėgumais remiamasi, vykdantys Paslaugų teikėjo sutartines prievoles pagal Sutartį, nelaikomi trečiaisiais asmenimis);</w:t>
      </w:r>
    </w:p>
    <w:p w14:paraId="2F4669DB" w14:textId="77777777" w:rsidR="00FF3E7F" w:rsidRPr="00C85E90" w:rsidRDefault="00FF3E7F" w:rsidP="00DA7828">
      <w:pPr>
        <w:widowControl w:val="0"/>
        <w:numPr>
          <w:ilvl w:val="2"/>
          <w:numId w:val="24"/>
        </w:numPr>
        <w:tabs>
          <w:tab w:val="left" w:pos="1418"/>
          <w:tab w:val="left" w:pos="1560"/>
          <w:tab w:val="left" w:pos="1701"/>
        </w:tabs>
        <w:ind w:firstLine="709"/>
        <w:contextualSpacing/>
        <w:jc w:val="both"/>
        <w:rPr>
          <w:lang w:eastAsia="lt-LT"/>
        </w:rPr>
      </w:pPr>
      <w:r w:rsidRPr="00C85E90">
        <w:rPr>
          <w:lang w:eastAsia="lt-LT"/>
        </w:rPr>
        <w:t>dėl viešojo administravimo subjektų netinkamo veikimo ar neveikimo (pavyzdžiui, neteisėtų sprendimų priėmimo ar vėlavimo priimti sprendimus);</w:t>
      </w:r>
    </w:p>
    <w:p w14:paraId="3B57BD71" w14:textId="33CBD4A6" w:rsidR="00FF3E7F" w:rsidRPr="00C85E90" w:rsidRDefault="00FF3E7F" w:rsidP="00DA7828">
      <w:pPr>
        <w:numPr>
          <w:ilvl w:val="2"/>
          <w:numId w:val="24"/>
        </w:numPr>
        <w:tabs>
          <w:tab w:val="left" w:pos="1418"/>
          <w:tab w:val="left" w:pos="1560"/>
          <w:tab w:val="left" w:pos="1701"/>
          <w:tab w:val="left" w:pos="1843"/>
        </w:tabs>
        <w:ind w:firstLine="709"/>
        <w:contextualSpacing/>
        <w:jc w:val="both"/>
        <w:rPr>
          <w:lang w:eastAsia="lt-LT"/>
        </w:rPr>
      </w:pPr>
      <w:r w:rsidRPr="00C85E90">
        <w:rPr>
          <w:lang w:eastAsia="lt-LT"/>
        </w:rPr>
        <w:t xml:space="preserve">esant ekstremaliai situacijai dėl ligos epidemijos, pandemijos (tokios, kaip COVID-1)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w:t>
      </w:r>
      <w:r w:rsidRPr="00C85E90">
        <w:rPr>
          <w:lang w:eastAsia="lt-LT"/>
        </w:rPr>
        <w:lastRenderedPageBreak/>
        <w:t>kurių Paslaugų teikėjas nebegali vykdyti prievolių. Paslaugų gavėjas, įvertinęs pateiktus pagrindžiančius dokumentus, priima sprendimą dėl Sutarties stabdymo.</w:t>
      </w:r>
    </w:p>
    <w:p w14:paraId="300B6B73" w14:textId="77777777" w:rsidR="00FF3E7F" w:rsidRPr="00C85E90" w:rsidRDefault="00FF3E7F" w:rsidP="00DA7828">
      <w:pPr>
        <w:numPr>
          <w:ilvl w:val="2"/>
          <w:numId w:val="24"/>
        </w:numPr>
        <w:tabs>
          <w:tab w:val="left" w:pos="1418"/>
        </w:tabs>
        <w:ind w:firstLine="709"/>
        <w:contextualSpacing/>
        <w:rPr>
          <w:lang w:eastAsia="lt-LT"/>
        </w:rPr>
      </w:pPr>
      <w:r w:rsidRPr="00C85E90">
        <w:rPr>
          <w:lang w:eastAsia="lt-LT"/>
        </w:rPr>
        <w:t>dėl kitų aplinkybių, kurios nebuvo žinomos pirkimo vykdymo metu ir su kuriomis susidurtų bet kuris paslaugų teikėjas.</w:t>
      </w:r>
    </w:p>
    <w:p w14:paraId="4125D49F" w14:textId="77777777" w:rsidR="00FF3E7F" w:rsidRPr="00C85E90" w:rsidRDefault="00FF3E7F" w:rsidP="00DA7828">
      <w:pPr>
        <w:numPr>
          <w:ilvl w:val="1"/>
          <w:numId w:val="24"/>
        </w:numPr>
        <w:tabs>
          <w:tab w:val="left" w:pos="1276"/>
          <w:tab w:val="left" w:pos="1418"/>
          <w:tab w:val="left" w:pos="1560"/>
          <w:tab w:val="left" w:pos="1701"/>
        </w:tabs>
        <w:ind w:firstLine="709"/>
        <w:contextualSpacing/>
        <w:jc w:val="both"/>
        <w:rPr>
          <w:lang w:eastAsia="lt-LT"/>
        </w:rPr>
      </w:pPr>
      <w:r w:rsidRPr="00C85E90">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35ABA4A" w14:textId="4F93A7AA" w:rsidR="00FF3E7F" w:rsidRPr="00C85E90" w:rsidRDefault="00FF3E7F" w:rsidP="00DA7828">
      <w:pPr>
        <w:numPr>
          <w:ilvl w:val="1"/>
          <w:numId w:val="24"/>
        </w:numPr>
        <w:tabs>
          <w:tab w:val="left" w:pos="1276"/>
          <w:tab w:val="left" w:pos="1418"/>
          <w:tab w:val="left" w:pos="1560"/>
          <w:tab w:val="left" w:pos="1701"/>
        </w:tabs>
        <w:ind w:firstLine="709"/>
        <w:contextualSpacing/>
        <w:jc w:val="both"/>
        <w:rPr>
          <w:lang w:eastAsia="lt-LT"/>
        </w:rPr>
      </w:pPr>
      <w:r w:rsidRPr="00C85E90">
        <w:rPr>
          <w:lang w:eastAsia="lt-LT"/>
        </w:rPr>
        <w:t>Įvykus Sutarties 2</w:t>
      </w:r>
      <w:r w:rsidR="00322FB3">
        <w:rPr>
          <w:lang w:eastAsia="lt-LT"/>
        </w:rPr>
        <w:t>3</w:t>
      </w:r>
      <w:r w:rsidRPr="00C85E90">
        <w:rPr>
          <w:lang w:eastAsia="lt-LT"/>
        </w:rPr>
        <w:t>.1 p. nurodytoms aplinkybėms, Sutartis gali būti stabdoma iki atsiradusių aplinkybių pasibaigimo.</w:t>
      </w:r>
    </w:p>
    <w:p w14:paraId="2AA9A39E" w14:textId="4C5F52AA" w:rsidR="00FF3E7F" w:rsidRPr="000562F0" w:rsidRDefault="00FF3E7F" w:rsidP="00B32CE5">
      <w:pPr>
        <w:numPr>
          <w:ilvl w:val="1"/>
          <w:numId w:val="24"/>
        </w:numPr>
        <w:tabs>
          <w:tab w:val="left" w:pos="1276"/>
          <w:tab w:val="left" w:pos="1418"/>
          <w:tab w:val="left" w:pos="1560"/>
          <w:tab w:val="left" w:pos="1701"/>
        </w:tabs>
        <w:ind w:firstLine="709"/>
        <w:jc w:val="both"/>
      </w:pPr>
      <w:r w:rsidRPr="00C85E90">
        <w:t>Sutarties 2</w:t>
      </w:r>
      <w:r w:rsidR="00322FB3">
        <w:t>3</w:t>
      </w:r>
      <w:r w:rsidRPr="00C85E90">
        <w:t>.1-2</w:t>
      </w:r>
      <w:r w:rsidR="00322FB3">
        <w:t>3</w:t>
      </w:r>
      <w:r w:rsidRPr="00C85E90">
        <w:t>.</w:t>
      </w:r>
      <w:r w:rsidRPr="001819FD">
        <w:t>2</w:t>
      </w:r>
      <w:r w:rsidRPr="00C85E90">
        <w:t xml:space="preserve"> p. nurodytais atvejais su</w:t>
      </w:r>
      <w:r w:rsidRPr="000562F0">
        <w:t>stabdžius Sutarties vykdymą, Paslaugų gavėjui nebus taikomos kokios nors sankcijos ar reikalavimai atlyginti kokius nors nuostolius (pvz.: negautos pajamos, pelnas, pravaikštos), numatytus Sutarties ar teisės aktais dėl Sutarties sustabdymo, o Paslaugų teikėjui – už Sutarties vykdymo terminų nesilaikymą, jei nustatoma, kad Sutartis sustabdoma įvykus 2</w:t>
      </w:r>
      <w:r w:rsidR="00322FB3">
        <w:t>3</w:t>
      </w:r>
      <w:r w:rsidRPr="000562F0">
        <w:t>.1 p. nurodytoms aplinkybėms ar, kad minėta klaida ar pažeidimas padaryti ne dėl Paslaugų teikėjo kaltės.</w:t>
      </w:r>
    </w:p>
    <w:p w14:paraId="48F6AC1B" w14:textId="77777777" w:rsidR="00FF3E7F" w:rsidRPr="0010478B" w:rsidRDefault="00FF3E7F" w:rsidP="0080116C">
      <w:pPr>
        <w:numPr>
          <w:ilvl w:val="1"/>
          <w:numId w:val="24"/>
        </w:numPr>
        <w:tabs>
          <w:tab w:val="left" w:pos="1276"/>
          <w:tab w:val="left" w:pos="1418"/>
          <w:tab w:val="left" w:pos="1560"/>
          <w:tab w:val="left" w:pos="1701"/>
        </w:tabs>
        <w:ind w:firstLine="709"/>
        <w:jc w:val="both"/>
      </w:pPr>
      <w:r w:rsidRPr="0010478B">
        <w:t>Sutarties vykdymo sustabdymas visais atvejais įforminamas rašytiniu Šalių susitarimu, sudarant papildomą susitarimą prie Sutarties.</w:t>
      </w:r>
    </w:p>
    <w:p w14:paraId="3A355B21" w14:textId="77777777" w:rsidR="00FF3E7F" w:rsidRPr="00B67B8B" w:rsidRDefault="00FF3E7F" w:rsidP="0080116C">
      <w:pPr>
        <w:numPr>
          <w:ilvl w:val="1"/>
          <w:numId w:val="24"/>
        </w:numPr>
        <w:tabs>
          <w:tab w:val="left" w:pos="1276"/>
          <w:tab w:val="left" w:pos="1418"/>
          <w:tab w:val="left" w:pos="1560"/>
          <w:tab w:val="left" w:pos="1701"/>
        </w:tabs>
        <w:ind w:firstLine="709"/>
        <w:jc w:val="both"/>
        <w:rPr>
          <w:lang w:eastAsia="lt-LT"/>
        </w:rPr>
      </w:pPr>
      <w:r w:rsidRPr="0010478B">
        <w:rPr>
          <w:lang w:eastAsia="lt-LT"/>
        </w:rPr>
        <w:t>Jei Sutarties vykdymas sustabdomas daugiau nei 90 kalendorinių dienų ir stabdoma ne dėl Paslaugų teikėjo kaltės, Sutartis gali būti nutraukta rašytiniu Šalių susitarimu.</w:t>
      </w:r>
    </w:p>
    <w:p w14:paraId="2BF5DA3B" w14:textId="0D4C14FE" w:rsidR="00FF3E7F" w:rsidRPr="00B67B8B" w:rsidRDefault="00FF3E7F" w:rsidP="0080116C">
      <w:pPr>
        <w:numPr>
          <w:ilvl w:val="1"/>
          <w:numId w:val="24"/>
        </w:numPr>
        <w:tabs>
          <w:tab w:val="left" w:pos="1276"/>
          <w:tab w:val="left" w:pos="1418"/>
          <w:tab w:val="left" w:pos="1560"/>
          <w:tab w:val="left" w:pos="1701"/>
        </w:tabs>
        <w:ind w:firstLine="709"/>
        <w:jc w:val="both"/>
        <w:rPr>
          <w:lang w:eastAsia="lt-LT"/>
        </w:rPr>
      </w:pPr>
      <w:r w:rsidRPr="00B67B8B">
        <w:rPr>
          <w:lang w:eastAsia="lt-LT"/>
        </w:rPr>
        <w:t>Apie Sutarties vykdymo atnaujinimą Paslaugų gavėjas</w:t>
      </w:r>
      <w:r w:rsidR="00332E98">
        <w:rPr>
          <w:lang w:eastAsia="lt-LT"/>
        </w:rPr>
        <w:t xml:space="preserve"> raštu</w:t>
      </w:r>
      <w:r w:rsidRPr="00B67B8B">
        <w:rPr>
          <w:lang w:eastAsia="lt-LT"/>
        </w:rPr>
        <w:t xml:space="preserve"> informuoja Paslaugų teikėją ne vėliau kaip likus 2 darbo dienoms iki atnaujinimo.</w:t>
      </w:r>
    </w:p>
    <w:p w14:paraId="11C1C9BA" w14:textId="77777777" w:rsidR="00FF3E7F" w:rsidRPr="00B67B8B" w:rsidRDefault="00FF3E7F" w:rsidP="00E4338F">
      <w:pPr>
        <w:numPr>
          <w:ilvl w:val="1"/>
          <w:numId w:val="24"/>
        </w:numPr>
        <w:tabs>
          <w:tab w:val="left" w:pos="993"/>
          <w:tab w:val="left" w:pos="1276"/>
        </w:tabs>
        <w:ind w:firstLine="709"/>
        <w:contextualSpacing/>
        <w:jc w:val="both"/>
        <w:rPr>
          <w:lang w:eastAsia="lt-LT"/>
        </w:rPr>
      </w:pPr>
      <w:r w:rsidRPr="00B67B8B">
        <w:rPr>
          <w:lang w:eastAsia="lt-LT"/>
        </w:rPr>
        <w:t>Atnaujinus Sutarties vykdymą po sustabdymo, visi įsipareigojimai pagal Sutartį turi būti įvykdyti per laiką, kuris buvo likęs iki įsipareigojimų įvykdymo kol nebuvo atliktas sustabdymas.</w:t>
      </w:r>
    </w:p>
    <w:p w14:paraId="52649233" w14:textId="77777777" w:rsidR="00FF3E7F" w:rsidRPr="00A54460" w:rsidRDefault="00FF3E7F" w:rsidP="0080116C">
      <w:pPr>
        <w:widowControl w:val="0"/>
        <w:numPr>
          <w:ilvl w:val="0"/>
          <w:numId w:val="24"/>
        </w:numPr>
        <w:tabs>
          <w:tab w:val="left" w:pos="1134"/>
          <w:tab w:val="left" w:pos="1276"/>
          <w:tab w:val="left" w:pos="1418"/>
          <w:tab w:val="left" w:pos="1560"/>
          <w:tab w:val="left" w:pos="1701"/>
        </w:tabs>
        <w:ind w:firstLine="709"/>
        <w:jc w:val="both"/>
      </w:pPr>
      <w:r w:rsidRPr="00B67B8B">
        <w:rPr>
          <w:b/>
        </w:rPr>
        <w:t>Ginčų sprendimo tvarka:</w:t>
      </w:r>
      <w:r w:rsidRPr="00A54460">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7749A01E" w14:textId="77777777" w:rsidR="00FF3E7F" w:rsidRPr="00A54460" w:rsidRDefault="00FF3E7F" w:rsidP="0080116C">
      <w:pPr>
        <w:widowControl w:val="0"/>
        <w:numPr>
          <w:ilvl w:val="0"/>
          <w:numId w:val="24"/>
        </w:numPr>
        <w:tabs>
          <w:tab w:val="left" w:pos="1134"/>
          <w:tab w:val="left" w:pos="1276"/>
          <w:tab w:val="left" w:pos="1701"/>
        </w:tabs>
        <w:ind w:firstLine="709"/>
        <w:jc w:val="both"/>
        <w:rPr>
          <w:b/>
        </w:rPr>
      </w:pPr>
      <w:r w:rsidRPr="00A54460">
        <w:rPr>
          <w:b/>
        </w:rPr>
        <w:t>Kitų ūkio subjektų, kurių pajėgumais remiamasi, subteikėjų, įtraukimo tvarka:</w:t>
      </w:r>
    </w:p>
    <w:p w14:paraId="5E9086D3" w14:textId="2459F6E3" w:rsidR="00FF3E7F" w:rsidRPr="005759D2" w:rsidRDefault="00FF3E7F" w:rsidP="00AD5B32">
      <w:pPr>
        <w:numPr>
          <w:ilvl w:val="1"/>
          <w:numId w:val="24"/>
        </w:numPr>
        <w:tabs>
          <w:tab w:val="left" w:pos="851"/>
        </w:tabs>
        <w:ind w:firstLine="709"/>
        <w:contextualSpacing/>
        <w:jc w:val="both"/>
      </w:pPr>
      <w:r w:rsidRPr="00A54460">
        <w:t>Jei Paslaugų teikėjas pasiūlyme Sutarčiai vykdyti nurodė pasitelkiamus kitus ūkio subjektus, kurių pajėgumais remiamasi, ir (ar) subteikėjus jie turi būti nurodomi Sutartyje, nurodant kito ūkio subjekto, kurio p</w:t>
      </w:r>
      <w:r w:rsidRPr="005759D2">
        <w:t>ajėgumais remiamasi, ir (ar) subteikėjo pavadinimą bei perduodamus įsipareigojimus – (</w:t>
      </w:r>
      <w:r w:rsidRPr="005759D2">
        <w:rPr>
          <w:highlight w:val="lightGray"/>
        </w:rPr>
        <w:t>įrašyti</w:t>
      </w:r>
      <w:r w:rsidRPr="005759D2">
        <w:t>).</w:t>
      </w:r>
    </w:p>
    <w:p w14:paraId="69912417" w14:textId="77777777" w:rsidR="00FF3E7F" w:rsidRPr="000B0F3F" w:rsidRDefault="00FF3E7F" w:rsidP="0080116C">
      <w:pPr>
        <w:numPr>
          <w:ilvl w:val="1"/>
          <w:numId w:val="24"/>
        </w:numPr>
        <w:tabs>
          <w:tab w:val="left" w:pos="0"/>
          <w:tab w:val="left" w:pos="851"/>
          <w:tab w:val="left" w:pos="1276"/>
          <w:tab w:val="left" w:pos="1418"/>
          <w:tab w:val="left" w:pos="1560"/>
          <w:tab w:val="left" w:pos="1701"/>
        </w:tabs>
        <w:ind w:firstLine="709"/>
        <w:contextualSpacing/>
        <w:jc w:val="both"/>
      </w:pPr>
      <w:r w:rsidRPr="005759D2">
        <w:t>Sutarties vykdymo metu Paslaugų teikėjas raštu kreipęsis į Paslaugų gavėją ir gavęs raštišką jo sutikimą, gali keisti kitą ūkio subjektą</w:t>
      </w:r>
      <w:r w:rsidRPr="0028531E">
        <w:t xml:space="preserve">, kurio pajėgumais remiamasi, ir (ar) subteikėją </w:t>
      </w:r>
      <w:r w:rsidRPr="0028531E">
        <w:rPr>
          <w:color w:val="000000"/>
          <w:lang w:eastAsia="lt-LT"/>
        </w:rPr>
        <w:t>ir (ar)</w:t>
      </w:r>
      <w:r w:rsidRPr="0028531E">
        <w:rPr>
          <w:color w:val="000000"/>
        </w:rPr>
        <w:t xml:space="preserve"> įtraukti naują </w:t>
      </w:r>
      <w:r w:rsidRPr="0028531E">
        <w:t>kitą ūkio subjektą, kurio pajėgumais remiamasi, ir (ar) subteikėją</w:t>
      </w:r>
      <w:r w:rsidRPr="000B0F3F">
        <w:rPr>
          <w:color w:val="000000"/>
        </w:rPr>
        <w:t xml:space="preserve">. </w:t>
      </w:r>
    </w:p>
    <w:p w14:paraId="00228597" w14:textId="022D9B0A" w:rsidR="00FF3E7F" w:rsidRPr="00A42486" w:rsidRDefault="00FF3E7F" w:rsidP="0080116C">
      <w:pPr>
        <w:numPr>
          <w:ilvl w:val="1"/>
          <w:numId w:val="24"/>
        </w:numPr>
        <w:tabs>
          <w:tab w:val="left" w:pos="0"/>
          <w:tab w:val="left" w:pos="851"/>
          <w:tab w:val="left" w:pos="1276"/>
          <w:tab w:val="left" w:pos="1418"/>
          <w:tab w:val="left" w:pos="1560"/>
          <w:tab w:val="left" w:pos="1701"/>
        </w:tabs>
        <w:ind w:firstLine="709"/>
        <w:contextualSpacing/>
        <w:jc w:val="both"/>
      </w:pPr>
      <w:r w:rsidRPr="000B0F3F">
        <w:rPr>
          <w:color w:val="000000"/>
        </w:rPr>
        <w:t xml:space="preserve">Jeigu </w:t>
      </w:r>
      <w:r w:rsidRPr="000B0F3F">
        <w:t xml:space="preserve">Paslaugų teikėjas nori keisti ar </w:t>
      </w:r>
      <w:r w:rsidRPr="000B0F3F">
        <w:rPr>
          <w:color w:val="000000"/>
        </w:rPr>
        <w:t xml:space="preserve">į Sutarties vykdymą nori įtraukti naują </w:t>
      </w:r>
      <w:r w:rsidRPr="000B0F3F">
        <w:t>kitą ūkio subjektą, kurio pajėgumais</w:t>
      </w:r>
      <w:r w:rsidRPr="00D31114">
        <w:t xml:space="preserve"> remiamasi, </w:t>
      </w:r>
      <w:r w:rsidRPr="00D31114">
        <w:rPr>
          <w:color w:val="000000"/>
          <w:lang w:eastAsia="lt-LT"/>
        </w:rPr>
        <w:t xml:space="preserve">naujas </w:t>
      </w:r>
      <w:r w:rsidRPr="00D31114">
        <w:t xml:space="preserve">ūkio subjektas, kurio pajėgumais remiamasi, </w:t>
      </w:r>
      <w:r w:rsidRPr="00D31114">
        <w:rPr>
          <w:color w:val="000000"/>
          <w:lang w:eastAsia="lt-LT"/>
        </w:rPr>
        <w:t>turi pateikti dokumentus, patvirtinančius, kad jis neatitinka pašalinimo pagrindų</w:t>
      </w:r>
      <w:r w:rsidRPr="00652925">
        <w:t>. Jei keičiamas ar naujai pasitelkiamas kitas ūkio subjektas, kurio pajėgumais remiamasi, atitinka pašalinimo pagrindus</w:t>
      </w:r>
      <w:r w:rsidRPr="00A42486">
        <w:t>,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476B8F4D" w14:textId="77777777" w:rsidR="00FF3E7F" w:rsidRPr="00A42486" w:rsidRDefault="00FF3E7F" w:rsidP="0080116C">
      <w:pPr>
        <w:numPr>
          <w:ilvl w:val="1"/>
          <w:numId w:val="24"/>
        </w:numPr>
        <w:contextualSpacing/>
        <w:jc w:val="both"/>
        <w:rPr>
          <w:lang w:eastAsia="lt-LT"/>
        </w:rPr>
      </w:pPr>
      <w:r w:rsidRPr="00A42486">
        <w:rPr>
          <w:lang w:eastAsia="lt-LT"/>
        </w:rPr>
        <w:t xml:space="preserve">Jeigu Paslaugų teikėjas nori keisti ar į Sutarties vykdymą nori įtraukti naują subteikėją, tokiu atveju Paslaugų gavėjas nereikalauja, kad Paslaugų teikėjas pateiktų naujo subteikėjo pašalinimo pagrindų nebuvimą patvirtinančių dokumentų ir šių dokumentų nevertina. Paslaugų </w:t>
      </w:r>
      <w:r w:rsidRPr="00A42486">
        <w:rPr>
          <w:lang w:eastAsia="lt-LT"/>
        </w:rPr>
        <w:lastRenderedPageBreak/>
        <w:t xml:space="preserve">gavėjas gali pareikalauti, kad Paslaugų teikėjas pateiktų dokumentus, įrodančius subteikėjo teisę verstis atitinkama veikla, kuriai jis pasitelkiamas. Bet kuriuo atveju (ar dokumentai pareikalaujami, ar ne) Paslaugų gavėjas įsipareigoja, kad Sutartį vykdys tik tokią teisę turintys asmenys. </w:t>
      </w:r>
    </w:p>
    <w:p w14:paraId="04656594" w14:textId="77777777" w:rsidR="00FF3E7F" w:rsidRPr="00BB72BE" w:rsidRDefault="00FF3E7F" w:rsidP="0080116C">
      <w:pPr>
        <w:numPr>
          <w:ilvl w:val="1"/>
          <w:numId w:val="24"/>
        </w:numPr>
        <w:tabs>
          <w:tab w:val="left" w:pos="851"/>
          <w:tab w:val="left" w:pos="1276"/>
          <w:tab w:val="left" w:pos="1418"/>
          <w:tab w:val="left" w:pos="1560"/>
        </w:tabs>
        <w:ind w:firstLine="709"/>
        <w:contextualSpacing/>
        <w:jc w:val="both"/>
        <w:rPr>
          <w:lang w:eastAsia="lt-LT"/>
        </w:rPr>
      </w:pPr>
      <w:r w:rsidRPr="00BB72BE">
        <w:t>Kito ūkio subjekto, kurio pajėgumais remiamasi, ir (ar) subteikėjo pakeitimas ar įtraukimas įforminamas abiejų Šalių papildomu susitarimu prie Sutarties per 15 darbo dienų nuo Paslaugų gavėjo raštiško sutikimo išsiuntimo Paslaugų teikėjui datos.</w:t>
      </w:r>
    </w:p>
    <w:p w14:paraId="40F69025" w14:textId="77777777" w:rsidR="00FF3E7F" w:rsidRPr="00BB72BE" w:rsidRDefault="00FF3E7F" w:rsidP="00AA55DC">
      <w:pPr>
        <w:widowControl w:val="0"/>
        <w:numPr>
          <w:ilvl w:val="0"/>
          <w:numId w:val="24"/>
        </w:numPr>
        <w:tabs>
          <w:tab w:val="left" w:pos="1134"/>
        </w:tabs>
        <w:ind w:firstLine="567"/>
        <w:jc w:val="both"/>
        <w:rPr>
          <w:b/>
        </w:rPr>
      </w:pPr>
      <w:r w:rsidRPr="00BB72BE">
        <w:rPr>
          <w:b/>
        </w:rPr>
        <w:t>Kitos Sutarties sąlygos:</w:t>
      </w:r>
    </w:p>
    <w:p w14:paraId="50AE70CF" w14:textId="171CFB35" w:rsidR="00025690" w:rsidRPr="00BB72BE" w:rsidRDefault="00FF3E7F" w:rsidP="00AA55DC">
      <w:pPr>
        <w:widowControl w:val="0"/>
        <w:numPr>
          <w:ilvl w:val="1"/>
          <w:numId w:val="24"/>
        </w:numPr>
        <w:tabs>
          <w:tab w:val="left" w:pos="1276"/>
          <w:tab w:val="left" w:pos="1418"/>
          <w:tab w:val="left" w:pos="1560"/>
        </w:tabs>
        <w:ind w:firstLine="567"/>
        <w:jc w:val="both"/>
        <w:rPr>
          <w:lang w:eastAsia="lt-LT"/>
        </w:rPr>
      </w:pPr>
      <w:r w:rsidRPr="00BB72BE">
        <w:rPr>
          <w:lang w:eastAsia="lt-LT"/>
        </w:rPr>
        <w:t xml:space="preserve">Sutartis įsigalioja </w:t>
      </w:r>
      <w:r w:rsidR="00025690" w:rsidRPr="00025690">
        <w:rPr>
          <w:lang w:eastAsia="lt-LT"/>
        </w:rPr>
        <w:t xml:space="preserve"> tik po to, kai ją pasirašo abiejų Šalių įgalioti atstovai</w:t>
      </w:r>
      <w:r w:rsidR="00131156">
        <w:rPr>
          <w:lang w:eastAsia="lt-LT"/>
        </w:rPr>
        <w:t>.</w:t>
      </w:r>
    </w:p>
    <w:p w14:paraId="23F3909E" w14:textId="3987293F" w:rsidR="00FF3E7F" w:rsidRPr="00B106FA" w:rsidRDefault="00FF3E7F" w:rsidP="00AA55DC">
      <w:pPr>
        <w:widowControl w:val="0"/>
        <w:numPr>
          <w:ilvl w:val="1"/>
          <w:numId w:val="24"/>
        </w:numPr>
        <w:tabs>
          <w:tab w:val="left" w:pos="1134"/>
          <w:tab w:val="left" w:pos="1276"/>
          <w:tab w:val="left" w:pos="1418"/>
          <w:tab w:val="left" w:pos="1560"/>
        </w:tabs>
        <w:ind w:firstLine="567"/>
        <w:jc w:val="both"/>
        <w:rPr>
          <w:b/>
          <w:bCs/>
          <w:lang w:eastAsia="lt-LT"/>
        </w:rPr>
      </w:pPr>
      <w:r w:rsidRPr="00B106FA">
        <w:rPr>
          <w:b/>
          <w:bCs/>
          <w:lang w:eastAsia="lt-LT"/>
        </w:rPr>
        <w:t xml:space="preserve">Sutarties terminas – </w:t>
      </w:r>
      <w:r w:rsidR="008540FE" w:rsidRPr="00B106FA">
        <w:rPr>
          <w:b/>
          <w:bCs/>
          <w:lang w:eastAsia="lt-LT"/>
        </w:rPr>
        <w:t>(</w:t>
      </w:r>
      <w:r w:rsidR="008540FE" w:rsidRPr="00B106FA">
        <w:rPr>
          <w:shd w:val="clear" w:color="auto" w:fill="D9D9D9" w:themeFill="background1" w:themeFillShade="D9"/>
        </w:rPr>
        <w:t>nereikalingą dalį išbraukti</w:t>
      </w:r>
      <w:r w:rsidR="008540FE" w:rsidRPr="00B106FA">
        <w:t xml:space="preserve">) </w:t>
      </w:r>
      <w:r w:rsidR="0035377B" w:rsidRPr="00B106FA">
        <w:t xml:space="preserve">I pirkimo daliai </w:t>
      </w:r>
      <w:r w:rsidR="0025745A" w:rsidRPr="00B106FA">
        <w:t>–</w:t>
      </w:r>
      <w:r w:rsidR="0035377B" w:rsidRPr="00B106FA">
        <w:t xml:space="preserve"> </w:t>
      </w:r>
      <w:r w:rsidR="0025745A" w:rsidRPr="00B106FA">
        <w:t xml:space="preserve">8 </w:t>
      </w:r>
      <w:r w:rsidR="0035377B" w:rsidRPr="00B106FA">
        <w:t xml:space="preserve"> mėn. nuo Sutarties įsigaliojimo dienos;  II pirkimo daliai - </w:t>
      </w:r>
      <w:r w:rsidR="0025745A" w:rsidRPr="00B106FA">
        <w:t>7</w:t>
      </w:r>
      <w:r w:rsidR="0035377B" w:rsidRPr="00B106FA">
        <w:t xml:space="preserve"> mėn. nuo Sutarties įsigaliojimo dienos;  III pirkimo daliai - 2 mėn. nuo Sutarties įsigaliojimo dienos, IV pirkimo daliai- </w:t>
      </w:r>
      <w:r w:rsidR="000810DD" w:rsidRPr="00B106FA">
        <w:t>3</w:t>
      </w:r>
      <w:r w:rsidR="0035377B" w:rsidRPr="00B106FA">
        <w:t xml:space="preserve"> mėn. nuo Sutarties įsigaliojimo dienos, V pirkimo daliai - </w:t>
      </w:r>
      <w:r w:rsidR="00FE3A96">
        <w:t>8</w:t>
      </w:r>
      <w:r w:rsidR="0035377B" w:rsidRPr="00B106FA">
        <w:t xml:space="preserve"> mėn. nuo Sutarties įsigaliojimo dienos.</w:t>
      </w:r>
      <w:r w:rsidRPr="00B106FA">
        <w:rPr>
          <w:b/>
          <w:bCs/>
          <w:color w:val="4F81BD" w:themeColor="accent1"/>
          <w:lang w:eastAsia="lt-LT"/>
        </w:rPr>
        <w:t xml:space="preserve"> </w:t>
      </w:r>
    </w:p>
    <w:p w14:paraId="51FFC122" w14:textId="77777777" w:rsidR="00FF3E7F" w:rsidRPr="00C85E90" w:rsidRDefault="00FF3E7F" w:rsidP="00AA55DC">
      <w:pPr>
        <w:widowControl w:val="0"/>
        <w:numPr>
          <w:ilvl w:val="1"/>
          <w:numId w:val="24"/>
        </w:numPr>
        <w:tabs>
          <w:tab w:val="left" w:pos="1134"/>
          <w:tab w:val="left" w:pos="1276"/>
          <w:tab w:val="left" w:pos="1418"/>
          <w:tab w:val="left" w:pos="1560"/>
        </w:tabs>
        <w:ind w:left="142" w:firstLine="425"/>
        <w:jc w:val="both"/>
      </w:pPr>
      <w:r w:rsidRPr="00C85E90">
        <w:t xml:space="preserve">Sutarties termino pabaiga neatleidžia nuo prievolių pagal Sutartį įvykdymo. </w:t>
      </w:r>
    </w:p>
    <w:p w14:paraId="5BA116FB" w14:textId="77777777" w:rsidR="00FF3E7F" w:rsidRPr="00C85E90" w:rsidRDefault="00FF3E7F" w:rsidP="00AA55DC">
      <w:pPr>
        <w:widowControl w:val="0"/>
        <w:numPr>
          <w:ilvl w:val="1"/>
          <w:numId w:val="24"/>
        </w:numPr>
        <w:tabs>
          <w:tab w:val="clear" w:pos="710"/>
          <w:tab w:val="num" w:pos="567"/>
          <w:tab w:val="left" w:pos="1134"/>
          <w:tab w:val="left" w:pos="1276"/>
          <w:tab w:val="left" w:pos="1418"/>
          <w:tab w:val="left" w:pos="1560"/>
        </w:tabs>
        <w:ind w:firstLine="567"/>
        <w:jc w:val="both"/>
      </w:pPr>
      <w:r w:rsidRPr="00C85E90">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4DFB8F06" w14:textId="68F0F4A7" w:rsidR="00FF3E7F" w:rsidRPr="00C85E90" w:rsidRDefault="00FF3E7F" w:rsidP="00AA55DC">
      <w:pPr>
        <w:widowControl w:val="0"/>
        <w:numPr>
          <w:ilvl w:val="1"/>
          <w:numId w:val="24"/>
        </w:numPr>
        <w:tabs>
          <w:tab w:val="left" w:pos="1134"/>
          <w:tab w:val="left" w:pos="1276"/>
          <w:tab w:val="left" w:pos="1418"/>
          <w:tab w:val="left" w:pos="1560"/>
        </w:tabs>
        <w:ind w:firstLine="567"/>
        <w:jc w:val="both"/>
      </w:pPr>
      <w:r w:rsidRPr="00C85E90">
        <w:t xml:space="preserve">Šalys laiko paslaptyje savo kontrahento darbo veiklos principus ir metodus, kuriuos sužinojo vykdydamos Sutartį, išskyrus atvejus, kai ši informacija yra vieša arba atskleista įstatymų numatytais atvejais. Šalys susitaria, kad </w:t>
      </w:r>
      <w:r w:rsidR="00932355">
        <w:t>pirkimo</w:t>
      </w:r>
      <w:r w:rsidRPr="00C85E90">
        <w:t xml:space="preserve"> metu sužinota informacija apie kitą Šalį ir Sutarties sąlygas yra konfidenciali informacija, kuri laikoma paslaptyje, išskyrus tuos atvejus, kai šios informacijos gali būti reikalaujama įstatymų nustatyta tvarka ar ji jau yra viešai žinoma.</w:t>
      </w:r>
    </w:p>
    <w:p w14:paraId="30587AD3" w14:textId="77777777" w:rsidR="00AA55DC" w:rsidRDefault="00FF3E7F" w:rsidP="00AA55DC">
      <w:pPr>
        <w:widowControl w:val="0"/>
        <w:numPr>
          <w:ilvl w:val="1"/>
          <w:numId w:val="24"/>
        </w:numPr>
        <w:tabs>
          <w:tab w:val="left" w:pos="1134"/>
          <w:tab w:val="left" w:pos="1418"/>
          <w:tab w:val="left" w:pos="1560"/>
        </w:tabs>
        <w:ind w:firstLine="567"/>
        <w:jc w:val="both"/>
      </w:pPr>
      <w:r w:rsidRPr="00C85E90">
        <w:t>Kiekviena Sutarties Šalis padengs savo išlaidas, susijusias su Sutarties pasirašymu ir vykdymu, išskyrus atvejus, aiškiai nurodytus Sutartyje.</w:t>
      </w:r>
    </w:p>
    <w:p w14:paraId="215F0044" w14:textId="6699AB96" w:rsidR="00B32CE5" w:rsidRDefault="00FF3E7F" w:rsidP="00AA55DC">
      <w:pPr>
        <w:widowControl w:val="0"/>
        <w:numPr>
          <w:ilvl w:val="1"/>
          <w:numId w:val="24"/>
        </w:numPr>
        <w:tabs>
          <w:tab w:val="left" w:pos="1134"/>
          <w:tab w:val="left" w:pos="1418"/>
          <w:tab w:val="left" w:pos="1560"/>
        </w:tabs>
        <w:ind w:firstLine="567"/>
        <w:jc w:val="both"/>
      </w:pPr>
      <w:r w:rsidRPr="00C85E90">
        <w:t>Jeigu kurios nors Sutarties sąlygos paskelbiamos negaliojančiomis, kitos Sutarties sąlygos lieka toliau galioti.</w:t>
      </w:r>
    </w:p>
    <w:p w14:paraId="7A33F847" w14:textId="2C5E040D" w:rsidR="00B32CE5" w:rsidRDefault="00FF3E7F" w:rsidP="00AA55DC">
      <w:pPr>
        <w:widowControl w:val="0"/>
        <w:numPr>
          <w:ilvl w:val="1"/>
          <w:numId w:val="24"/>
        </w:numPr>
        <w:tabs>
          <w:tab w:val="left" w:pos="1134"/>
          <w:tab w:val="left" w:pos="1418"/>
          <w:tab w:val="left" w:pos="1560"/>
        </w:tabs>
        <w:ind w:firstLine="567"/>
        <w:jc w:val="both"/>
      </w:pPr>
      <w:r w:rsidRPr="00C85E90">
        <w:t xml:space="preserve">Paslaugų gavėjas sudarytą Sutartį,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Pr="00AA55DC">
        <w:rPr>
          <w:b/>
          <w:bCs/>
        </w:rPr>
        <w:t xml:space="preserve">ne vėliau kaip per </w:t>
      </w:r>
      <w:r w:rsidR="00E3058B" w:rsidRPr="00AA55DC">
        <w:rPr>
          <w:b/>
          <w:bCs/>
        </w:rPr>
        <w:t xml:space="preserve">15 </w:t>
      </w:r>
      <w:r w:rsidRPr="00AA55DC">
        <w:rPr>
          <w:b/>
          <w:bCs/>
        </w:rPr>
        <w:t>darbo dien</w:t>
      </w:r>
      <w:r w:rsidR="00E3058B" w:rsidRPr="00AA55DC">
        <w:rPr>
          <w:b/>
          <w:bCs/>
        </w:rPr>
        <w:t>ų</w:t>
      </w:r>
      <w:r w:rsidRPr="00C85E90">
        <w:t xml:space="preserve"> nuo Sutarties sudarymo ar Sutarties pakeitimo, bet ne vėliau kaip iki pirmojo mokėjimo pagal jį pradžios Viešųjų pirkimų tarnybos nustatyta tvarka paskelbia Centrinėje viešųjų pirkimų informacinėje sistemoje (CVP IS).</w:t>
      </w:r>
    </w:p>
    <w:p w14:paraId="26782FA4" w14:textId="74E116C8" w:rsidR="00FF3E7F" w:rsidRPr="00C85E90" w:rsidRDefault="00FF3E7F" w:rsidP="00D634EB">
      <w:pPr>
        <w:widowControl w:val="0"/>
        <w:numPr>
          <w:ilvl w:val="1"/>
          <w:numId w:val="24"/>
        </w:numPr>
        <w:tabs>
          <w:tab w:val="left" w:pos="1134"/>
          <w:tab w:val="left" w:pos="1418"/>
          <w:tab w:val="left" w:pos="1560"/>
        </w:tabs>
        <w:ind w:firstLine="567"/>
        <w:jc w:val="both"/>
      </w:pPr>
      <w:r w:rsidRPr="00C85E90">
        <w:t xml:space="preserve">CPO Viešųjų pirkimų įstatymo 52 straipsnio 2 dalyje nurodytais terminais CVP IS Viešųjų pirkimų tarnybos nustatyta tvarka skelbia informaciją apie Paslaugų tiekėją </w:t>
      </w:r>
      <w:r w:rsidRPr="00B32CE5">
        <w:rPr>
          <w:color w:val="000000"/>
          <w:lang w:eastAsia="lt-LT"/>
        </w:rPr>
        <w:t>(tiekėjų grupės atveju – apie visus grupės narius)</w:t>
      </w:r>
      <w:r w:rsidRPr="00C85E90">
        <w:t>, kuris pirkimo procedūrų metu nuslėpė informaciją ar pateikė melagingą informaciją arba dėl pateiktos melagingos informacijos nepateikė patvirtinančių dokumentų pagal Viešųjų pirkimų įstatymo 52 straipsnį.</w:t>
      </w:r>
    </w:p>
    <w:p w14:paraId="6BC86418" w14:textId="77777777" w:rsidR="00FF3E7F" w:rsidRPr="00C85E90" w:rsidRDefault="00FF3E7F" w:rsidP="002422A0">
      <w:pPr>
        <w:widowControl w:val="0"/>
        <w:numPr>
          <w:ilvl w:val="0"/>
          <w:numId w:val="24"/>
        </w:numPr>
        <w:tabs>
          <w:tab w:val="left" w:pos="993"/>
        </w:tabs>
        <w:ind w:firstLine="567"/>
        <w:jc w:val="both"/>
        <w:rPr>
          <w:b/>
        </w:rPr>
      </w:pPr>
      <w:r w:rsidRPr="00C85E90">
        <w:rPr>
          <w:b/>
        </w:rPr>
        <w:t>Baigiamosios nuostatos:</w:t>
      </w:r>
    </w:p>
    <w:p w14:paraId="01B4CB6F" w14:textId="77777777" w:rsidR="00FF3E7F" w:rsidRPr="00C85E90" w:rsidRDefault="00FF3E7F" w:rsidP="002422A0">
      <w:pPr>
        <w:widowControl w:val="0"/>
        <w:numPr>
          <w:ilvl w:val="1"/>
          <w:numId w:val="24"/>
        </w:numPr>
        <w:tabs>
          <w:tab w:val="left" w:pos="1134"/>
          <w:tab w:val="left" w:pos="1418"/>
          <w:tab w:val="left" w:pos="1701"/>
          <w:tab w:val="left" w:pos="2127"/>
        </w:tabs>
        <w:ind w:firstLine="567"/>
        <w:jc w:val="both"/>
      </w:pPr>
      <w:r w:rsidRPr="00C85E90">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FED0538" w14:textId="77777777" w:rsidR="00FF3E7F" w:rsidRPr="00C85E90" w:rsidRDefault="00FF3E7F" w:rsidP="002422A0">
      <w:pPr>
        <w:widowControl w:val="0"/>
        <w:numPr>
          <w:ilvl w:val="1"/>
          <w:numId w:val="24"/>
        </w:numPr>
        <w:tabs>
          <w:tab w:val="left" w:pos="1134"/>
          <w:tab w:val="left" w:pos="1276"/>
        </w:tabs>
        <w:ind w:firstLine="567"/>
        <w:jc w:val="both"/>
      </w:pPr>
      <w:r w:rsidRPr="00C85E90">
        <w:t>Sutartis sudaroma lietuvių kalba.</w:t>
      </w:r>
    </w:p>
    <w:p w14:paraId="12EDE90D" w14:textId="77777777" w:rsidR="00FF3E7F" w:rsidRPr="00C85E90" w:rsidRDefault="00FF3E7F" w:rsidP="002422A0">
      <w:pPr>
        <w:widowControl w:val="0"/>
        <w:numPr>
          <w:ilvl w:val="1"/>
          <w:numId w:val="24"/>
        </w:numPr>
        <w:tabs>
          <w:tab w:val="left" w:pos="1134"/>
          <w:tab w:val="left" w:pos="1276"/>
        </w:tabs>
        <w:ind w:firstLine="567"/>
        <w:jc w:val="both"/>
      </w:pPr>
      <w:r w:rsidRPr="00C85E90">
        <w:t>Sutartis sudaryta dviem egzemplioriais – po vieną kiekvienai Šaliai.</w:t>
      </w:r>
    </w:p>
    <w:p w14:paraId="4C124893" w14:textId="77777777" w:rsidR="00FF3E7F" w:rsidRPr="00C85E90" w:rsidRDefault="00FF3E7F" w:rsidP="002422A0">
      <w:pPr>
        <w:widowControl w:val="0"/>
        <w:numPr>
          <w:ilvl w:val="0"/>
          <w:numId w:val="24"/>
        </w:numPr>
        <w:tabs>
          <w:tab w:val="left" w:pos="993"/>
          <w:tab w:val="left" w:pos="1560"/>
        </w:tabs>
        <w:ind w:firstLine="567"/>
        <w:jc w:val="both"/>
      </w:pPr>
      <w:r w:rsidRPr="00C85E90">
        <w:rPr>
          <w:b/>
        </w:rPr>
        <w:t>Prie Sutarties pridedami priedai yra neatskiriama Sutarties dalis,</w:t>
      </w:r>
      <w:r w:rsidRPr="00C85E90">
        <w:t xml:space="preserve"> Sutartį sudarantys dokumentai laikomi vienas kitą paaiškinančiais, neaiškumo ar prieštaravimo atveju, vadovaujamasi </w:t>
      </w:r>
      <w:r w:rsidRPr="00C85E90">
        <w:lastRenderedPageBreak/>
        <w:t>nurodyta eilės tvarka (dokumentai saugomi pas Paslaugų gavėją):</w:t>
      </w:r>
    </w:p>
    <w:p w14:paraId="747719B9" w14:textId="43669F2F" w:rsidR="00FF3E7F" w:rsidRPr="00C85E90" w:rsidRDefault="00932355" w:rsidP="002422A0">
      <w:pPr>
        <w:widowControl w:val="0"/>
        <w:numPr>
          <w:ilvl w:val="1"/>
          <w:numId w:val="24"/>
        </w:numPr>
        <w:tabs>
          <w:tab w:val="left" w:pos="1134"/>
          <w:tab w:val="left" w:pos="1418"/>
          <w:tab w:val="left" w:pos="1560"/>
        </w:tabs>
        <w:ind w:firstLine="596"/>
        <w:jc w:val="both"/>
      </w:pPr>
      <w:r>
        <w:t>Pirkimo</w:t>
      </w:r>
      <w:r w:rsidR="00FF3E7F" w:rsidRPr="00C85E90">
        <w:t xml:space="preserve"> sąlygų aprašas (patvirtintas Centrinės perkančiosios organizacijos pirkimų valdymo sistemoje </w:t>
      </w:r>
      <w:r w:rsidR="00FF3E7F" w:rsidRPr="00C85E90">
        <w:rPr>
          <w:highlight w:val="lightGray"/>
        </w:rPr>
        <w:t>(data)</w:t>
      </w:r>
      <w:r w:rsidR="00FF3E7F" w:rsidRPr="00C85E90">
        <w:t xml:space="preserve"> Nr. </w:t>
      </w:r>
      <w:r w:rsidR="00FF3E7F" w:rsidRPr="00C85E90">
        <w:rPr>
          <w:highlight w:val="lightGray"/>
        </w:rPr>
        <w:t>(numeris)</w:t>
      </w:r>
      <w:r w:rsidR="00FF3E7F" w:rsidRPr="00C85E90">
        <w:t>) su priedais ir paaiškinimais;</w:t>
      </w:r>
    </w:p>
    <w:p w14:paraId="1822C4BF" w14:textId="77777777" w:rsidR="00FF3E7F" w:rsidRPr="00C85E90" w:rsidRDefault="00FF3E7F" w:rsidP="002422A0">
      <w:pPr>
        <w:widowControl w:val="0"/>
        <w:numPr>
          <w:ilvl w:val="1"/>
          <w:numId w:val="24"/>
        </w:numPr>
        <w:tabs>
          <w:tab w:val="left" w:pos="1134"/>
          <w:tab w:val="left" w:pos="1418"/>
          <w:tab w:val="left" w:pos="1560"/>
        </w:tabs>
        <w:ind w:firstLine="596"/>
        <w:jc w:val="both"/>
      </w:pPr>
      <w:r w:rsidRPr="00C85E90">
        <w:t>Paslaugų teikėjo užpildyta pasiūlymo forma ir Paslaugų gavėjo prašymai paaiškinti pasiūlymą bei Paslaugų teikėjo pasiūlymo paaiškinimai, pateikti pirkimo procedūros metu (jei jų bus).</w:t>
      </w:r>
    </w:p>
    <w:p w14:paraId="08E294A7" w14:textId="211A5683" w:rsidR="00FF3E7F" w:rsidRPr="00597E51" w:rsidRDefault="00FF3E7F" w:rsidP="00597E51">
      <w:pPr>
        <w:pStyle w:val="Sraopastraipa"/>
        <w:widowControl w:val="0"/>
        <w:numPr>
          <w:ilvl w:val="0"/>
          <w:numId w:val="24"/>
        </w:numPr>
        <w:tabs>
          <w:tab w:val="clear" w:pos="710"/>
          <w:tab w:val="left" w:pos="709"/>
          <w:tab w:val="left" w:pos="851"/>
          <w:tab w:val="left" w:pos="993"/>
        </w:tabs>
        <w:ind w:firstLine="567"/>
        <w:jc w:val="both"/>
        <w:rPr>
          <w:iCs/>
          <w:color w:val="000000"/>
          <w:sz w:val="24"/>
          <w:szCs w:val="24"/>
          <w:lang w:eastAsia="en-US"/>
        </w:rPr>
      </w:pPr>
      <w:r w:rsidRPr="00597E51">
        <w:rPr>
          <w:b/>
          <w:bCs/>
          <w:iCs/>
          <w:sz w:val="24"/>
          <w:szCs w:val="24"/>
        </w:rPr>
        <w:t>Paslaugų gavėjo a</w:t>
      </w:r>
      <w:r w:rsidRPr="00597E51">
        <w:rPr>
          <w:b/>
          <w:bCs/>
          <w:sz w:val="24"/>
          <w:szCs w:val="24"/>
        </w:rPr>
        <w:t>tsakingas asmuo už Sutarties vykdymą ir kontrolę</w:t>
      </w:r>
      <w:r w:rsidRPr="00597E51">
        <w:rPr>
          <w:sz w:val="24"/>
          <w:szCs w:val="24"/>
        </w:rPr>
        <w:t xml:space="preserve"> </w:t>
      </w:r>
      <w:r w:rsidRPr="00597E51">
        <w:rPr>
          <w:b/>
          <w:sz w:val="24"/>
          <w:szCs w:val="24"/>
        </w:rPr>
        <w:t xml:space="preserve">– </w:t>
      </w:r>
      <w:r w:rsidR="000105B6">
        <w:t>(</w:t>
      </w:r>
      <w:r w:rsidR="000105B6" w:rsidRPr="000105B6">
        <w:rPr>
          <w:i/>
          <w:iCs/>
          <w:sz w:val="24"/>
          <w:szCs w:val="24"/>
          <w:shd w:val="clear" w:color="auto" w:fill="D9D9D9" w:themeFill="background1" w:themeFillShade="D9"/>
        </w:rPr>
        <w:t>įrašyti BĮ pavadinimą, atsaking</w:t>
      </w:r>
      <w:r w:rsidR="000105B6">
        <w:rPr>
          <w:i/>
          <w:iCs/>
          <w:sz w:val="24"/>
          <w:szCs w:val="24"/>
          <w:shd w:val="clear" w:color="auto" w:fill="D9D9D9" w:themeFill="background1" w:themeFillShade="D9"/>
        </w:rPr>
        <w:t>o asmens pareigas, vardą ir pavardę</w:t>
      </w:r>
      <w:r w:rsidR="000105B6" w:rsidRPr="000105B6">
        <w:rPr>
          <w:i/>
          <w:iCs/>
          <w:sz w:val="24"/>
          <w:szCs w:val="24"/>
          <w:shd w:val="clear" w:color="auto" w:fill="D9D9D9" w:themeFill="background1" w:themeFillShade="D9"/>
        </w:rPr>
        <w:t>, tel. Nr. el.</w:t>
      </w:r>
      <w:r w:rsidR="00BA6C5C">
        <w:rPr>
          <w:i/>
          <w:iCs/>
          <w:sz w:val="24"/>
          <w:szCs w:val="24"/>
          <w:shd w:val="clear" w:color="auto" w:fill="D9D9D9" w:themeFill="background1" w:themeFillShade="D9"/>
        </w:rPr>
        <w:t xml:space="preserve"> </w:t>
      </w:r>
      <w:r w:rsidR="000105B6" w:rsidRPr="000105B6">
        <w:rPr>
          <w:i/>
          <w:iCs/>
          <w:sz w:val="24"/>
          <w:szCs w:val="24"/>
          <w:shd w:val="clear" w:color="auto" w:fill="D9D9D9" w:themeFill="background1" w:themeFillShade="D9"/>
        </w:rPr>
        <w:t>p.</w:t>
      </w:r>
      <w:r w:rsidR="000105B6" w:rsidRPr="000105B6">
        <w:rPr>
          <w:sz w:val="24"/>
          <w:szCs w:val="24"/>
        </w:rPr>
        <w:t>)</w:t>
      </w:r>
      <w:r w:rsidR="000F2FDE" w:rsidRPr="000105B6">
        <w:rPr>
          <w:sz w:val="24"/>
          <w:szCs w:val="24"/>
        </w:rPr>
        <w:t>,</w:t>
      </w:r>
      <w:r w:rsidR="000F2FDE" w:rsidRPr="00597E51">
        <w:rPr>
          <w:sz w:val="24"/>
          <w:szCs w:val="24"/>
        </w:rPr>
        <w:t xml:space="preserve"> </w:t>
      </w:r>
      <w:r w:rsidRPr="00597E51">
        <w:rPr>
          <w:sz w:val="24"/>
          <w:szCs w:val="24"/>
        </w:rPr>
        <w:t>kuri</w:t>
      </w:r>
      <w:r w:rsidR="000105B6">
        <w:rPr>
          <w:sz w:val="24"/>
          <w:szCs w:val="24"/>
        </w:rPr>
        <w:t>(s)</w:t>
      </w:r>
      <w:r w:rsidRPr="00597E51">
        <w:rPr>
          <w:sz w:val="24"/>
          <w:szCs w:val="24"/>
        </w:rPr>
        <w:t xml:space="preserve"> koordinuoja šios Sutarties vykdymą (organizuoja Paslaugų gavėjo įsipareigojimų įvykdymą, kontroliuoja paslaugų vykdymą, jų kokybę ir atitiktį Sutarties reikalavimams, organizuoja visą susirašinėjimą su Paslaugų teikėju, inicijuoja netesybų taikymą, Sutarties pakeitimus (jei reikia), vykdo kitus sutartinius įsipareigojimus). Pasikeitus atsakingam asmeniui už Sutarties vykdymą ir kontrolę, Paslaugų gavėjas apie tai informuos atskiru rašytiniu pranešimu. </w:t>
      </w:r>
      <w:bookmarkStart w:id="49" w:name="_Hlk168480173"/>
      <w:r w:rsidRPr="00597E51">
        <w:rPr>
          <w:sz w:val="24"/>
          <w:szCs w:val="24"/>
        </w:rPr>
        <w:t xml:space="preserve">Pakeitus Sutartį (jei ji būtų keičiama), Sutarties koordinatorius ne vėliau kaip per 5 </w:t>
      </w:r>
      <w:r w:rsidR="00B106FA">
        <w:rPr>
          <w:sz w:val="24"/>
          <w:szCs w:val="24"/>
        </w:rPr>
        <w:t xml:space="preserve">darbo </w:t>
      </w:r>
      <w:r w:rsidRPr="00597E51">
        <w:rPr>
          <w:sz w:val="24"/>
          <w:szCs w:val="24"/>
        </w:rPr>
        <w:t xml:space="preserve">dienas pateikia </w:t>
      </w:r>
      <w:r w:rsidR="008D0762" w:rsidRPr="00597E51">
        <w:rPr>
          <w:sz w:val="24"/>
          <w:szCs w:val="24"/>
        </w:rPr>
        <w:t>CPO</w:t>
      </w:r>
      <w:r w:rsidRPr="00597E51">
        <w:rPr>
          <w:sz w:val="24"/>
          <w:szCs w:val="24"/>
        </w:rPr>
        <w:t xml:space="preserve"> informaciją apie pasirašytą susitarimą dėl Sutarties pakeitimo</w:t>
      </w:r>
      <w:r w:rsidR="00B106FA">
        <w:rPr>
          <w:sz w:val="24"/>
          <w:szCs w:val="24"/>
        </w:rPr>
        <w:t xml:space="preserve"> ir pakeitimus ne vėliau kaip per 5 darbo dienas užfiksuoja pirkimų valdymo sistemoje</w:t>
      </w:r>
      <w:r w:rsidRPr="00597E51">
        <w:rPr>
          <w:sz w:val="24"/>
          <w:szCs w:val="24"/>
        </w:rPr>
        <w:t xml:space="preserve">. </w:t>
      </w:r>
    </w:p>
    <w:bookmarkEnd w:id="49"/>
    <w:p w14:paraId="2AEE839C" w14:textId="77E4F5BC" w:rsidR="00597E51" w:rsidRPr="000562F0" w:rsidRDefault="00FF3E7F" w:rsidP="008667D5">
      <w:pPr>
        <w:keepNext/>
        <w:widowControl w:val="0"/>
        <w:numPr>
          <w:ilvl w:val="0"/>
          <w:numId w:val="24"/>
        </w:numPr>
        <w:tabs>
          <w:tab w:val="left" w:pos="1080"/>
          <w:tab w:val="left" w:pos="1134"/>
          <w:tab w:val="left" w:pos="1276"/>
        </w:tabs>
        <w:ind w:firstLine="709"/>
        <w:contextualSpacing/>
        <w:jc w:val="both"/>
        <w:rPr>
          <w:lang w:eastAsia="lt-LT"/>
        </w:rPr>
      </w:pPr>
      <w:r w:rsidRPr="00597E51">
        <w:rPr>
          <w:b/>
          <w:lang w:eastAsia="lt-LT"/>
        </w:rPr>
        <w:t xml:space="preserve">Asmuo, atsakingas už Sutarties ir </w:t>
      </w:r>
      <w:r w:rsidR="00DF0519">
        <w:rPr>
          <w:b/>
          <w:lang w:eastAsia="lt-LT"/>
        </w:rPr>
        <w:t xml:space="preserve">jos </w:t>
      </w:r>
      <w:r w:rsidRPr="00597E51">
        <w:rPr>
          <w:b/>
          <w:lang w:eastAsia="lt-LT"/>
        </w:rPr>
        <w:t>pakeitimų paskelbimą</w:t>
      </w:r>
      <w:r w:rsidRPr="00B67B8B">
        <w:rPr>
          <w:lang w:eastAsia="lt-LT"/>
        </w:rPr>
        <w:t xml:space="preserve"> pagal Viešųjų pirkimų įstatymo 86 straipsnio 9 dalies nuostatas, </w:t>
      </w:r>
      <w:r w:rsidRPr="00597E51">
        <w:rPr>
          <w:lang w:eastAsia="lt-LT"/>
        </w:rPr>
        <w:t xml:space="preserve">– </w:t>
      </w:r>
      <w:bookmarkStart w:id="50" w:name="_Hlk189733462"/>
      <w:r w:rsidR="000105B6">
        <w:rPr>
          <w:lang w:eastAsia="lt-LT"/>
        </w:rPr>
        <w:t>(</w:t>
      </w:r>
      <w:r w:rsidR="000105B6" w:rsidRPr="000105B6">
        <w:rPr>
          <w:i/>
          <w:iCs/>
          <w:shd w:val="clear" w:color="auto" w:fill="D9D9D9" w:themeFill="background1" w:themeFillShade="D9"/>
          <w:lang w:eastAsia="lt-LT"/>
        </w:rPr>
        <w:t>įrašyti BĮ pavadinimą, atsaking</w:t>
      </w:r>
      <w:r w:rsidR="000105B6">
        <w:rPr>
          <w:i/>
          <w:iCs/>
          <w:shd w:val="clear" w:color="auto" w:fill="D9D9D9" w:themeFill="background1" w:themeFillShade="D9"/>
        </w:rPr>
        <w:t>o asmens pareigas, vardą ir pavardę</w:t>
      </w:r>
      <w:r w:rsidR="000105B6" w:rsidRPr="000105B6">
        <w:rPr>
          <w:i/>
          <w:iCs/>
          <w:shd w:val="clear" w:color="auto" w:fill="D9D9D9" w:themeFill="background1" w:themeFillShade="D9"/>
          <w:lang w:eastAsia="lt-LT"/>
        </w:rPr>
        <w:t xml:space="preserve">, tel. </w:t>
      </w:r>
      <w:r w:rsidR="000105B6">
        <w:rPr>
          <w:i/>
          <w:iCs/>
          <w:shd w:val="clear" w:color="auto" w:fill="D9D9D9" w:themeFill="background1" w:themeFillShade="D9"/>
          <w:lang w:eastAsia="lt-LT"/>
        </w:rPr>
        <w:t>n</w:t>
      </w:r>
      <w:r w:rsidR="000105B6" w:rsidRPr="000105B6">
        <w:rPr>
          <w:i/>
          <w:iCs/>
          <w:shd w:val="clear" w:color="auto" w:fill="D9D9D9" w:themeFill="background1" w:themeFillShade="D9"/>
          <w:lang w:eastAsia="lt-LT"/>
        </w:rPr>
        <w:t>r. el.</w:t>
      </w:r>
      <w:r w:rsidR="00DF0519">
        <w:rPr>
          <w:i/>
          <w:iCs/>
          <w:shd w:val="clear" w:color="auto" w:fill="D9D9D9" w:themeFill="background1" w:themeFillShade="D9"/>
          <w:lang w:eastAsia="lt-LT"/>
        </w:rPr>
        <w:t xml:space="preserve"> </w:t>
      </w:r>
      <w:r w:rsidR="000105B6" w:rsidRPr="000105B6">
        <w:rPr>
          <w:i/>
          <w:iCs/>
          <w:shd w:val="clear" w:color="auto" w:fill="D9D9D9" w:themeFill="background1" w:themeFillShade="D9"/>
          <w:lang w:eastAsia="lt-LT"/>
        </w:rPr>
        <w:t>p.</w:t>
      </w:r>
      <w:r w:rsidR="000105B6">
        <w:rPr>
          <w:lang w:eastAsia="lt-LT"/>
        </w:rPr>
        <w:t>)</w:t>
      </w:r>
      <w:r w:rsidR="00597E51">
        <w:rPr>
          <w:lang w:eastAsia="lt-LT"/>
        </w:rPr>
        <w:t>.</w:t>
      </w:r>
      <w:bookmarkEnd w:id="50"/>
    </w:p>
    <w:p w14:paraId="3FC0B547" w14:textId="77777777" w:rsidR="00FF3E7F" w:rsidRPr="0010478B" w:rsidRDefault="00FF3E7F" w:rsidP="0080116C">
      <w:pPr>
        <w:keepNext/>
        <w:widowControl w:val="0"/>
        <w:numPr>
          <w:ilvl w:val="0"/>
          <w:numId w:val="24"/>
        </w:numPr>
        <w:tabs>
          <w:tab w:val="left" w:pos="1080"/>
          <w:tab w:val="left" w:pos="1134"/>
          <w:tab w:val="left" w:pos="1276"/>
          <w:tab w:val="left" w:pos="1418"/>
        </w:tabs>
        <w:ind w:firstLine="709"/>
        <w:contextualSpacing/>
        <w:jc w:val="both"/>
        <w:rPr>
          <w:lang w:eastAsia="lt-LT"/>
        </w:rPr>
      </w:pPr>
      <w:r w:rsidRPr="000562F0">
        <w:rPr>
          <w:b/>
          <w:lang w:eastAsia="lt-LT"/>
        </w:rPr>
        <w:t>Asmens duomenų tvarkymas</w:t>
      </w:r>
      <w:r w:rsidRPr="0010478B">
        <w:rPr>
          <w:lang w:eastAsia="lt-LT"/>
        </w:rPr>
        <w:t>:</w:t>
      </w:r>
    </w:p>
    <w:p w14:paraId="5EF72B4D" w14:textId="77777777" w:rsidR="00FF3E7F" w:rsidRPr="0010478B" w:rsidRDefault="00FF3E7F" w:rsidP="0080116C">
      <w:pPr>
        <w:numPr>
          <w:ilvl w:val="1"/>
          <w:numId w:val="24"/>
        </w:numPr>
        <w:tabs>
          <w:tab w:val="left" w:pos="1276"/>
          <w:tab w:val="left" w:pos="1418"/>
          <w:tab w:val="left" w:pos="1560"/>
        </w:tabs>
        <w:ind w:firstLine="709"/>
        <w:contextualSpacing/>
        <w:jc w:val="both"/>
        <w:rPr>
          <w:lang w:eastAsia="lt-LT"/>
        </w:rPr>
      </w:pPr>
      <w:r w:rsidRPr="0010478B">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44FFE4" w14:textId="77777777" w:rsidR="00FF3E7F" w:rsidRPr="0010478B" w:rsidRDefault="00FF3E7F" w:rsidP="0080116C">
      <w:pPr>
        <w:numPr>
          <w:ilvl w:val="1"/>
          <w:numId w:val="24"/>
        </w:numPr>
        <w:tabs>
          <w:tab w:val="left" w:pos="1276"/>
          <w:tab w:val="left" w:pos="1418"/>
          <w:tab w:val="left" w:pos="1560"/>
        </w:tabs>
        <w:ind w:firstLine="709"/>
        <w:contextualSpacing/>
        <w:jc w:val="both"/>
        <w:rPr>
          <w:lang w:eastAsia="lt-LT"/>
        </w:rPr>
      </w:pPr>
      <w:r w:rsidRPr="0010478B">
        <w:rPr>
          <w:lang w:eastAsia="lt-LT"/>
        </w:rPr>
        <w:t>Šalių atstovų, darbuotojų ar kitų fizinių asmenų, pasitelktų Sutarčiai vykdyti duomenų tvarkymo teisėtumas grindžiamas būtinybe įvykdyti Sutartį arba būtinybe pasinaudoti iš Sutarties kylančiomis teisėmis.</w:t>
      </w:r>
    </w:p>
    <w:p w14:paraId="31199C47" w14:textId="77777777" w:rsidR="00FF3E7F" w:rsidRPr="00B67B8B" w:rsidRDefault="00FF3E7F" w:rsidP="0080116C">
      <w:pPr>
        <w:numPr>
          <w:ilvl w:val="1"/>
          <w:numId w:val="24"/>
        </w:numPr>
        <w:tabs>
          <w:tab w:val="left" w:pos="1276"/>
          <w:tab w:val="left" w:pos="1418"/>
          <w:tab w:val="left" w:pos="1560"/>
        </w:tabs>
        <w:ind w:firstLine="709"/>
        <w:contextualSpacing/>
        <w:jc w:val="both"/>
      </w:pPr>
      <w:r w:rsidRPr="00B67B8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E8D3073" w14:textId="77777777" w:rsidR="00FF3E7F" w:rsidRPr="00A54460" w:rsidRDefault="00FF3E7F" w:rsidP="0080116C">
      <w:pPr>
        <w:numPr>
          <w:ilvl w:val="1"/>
          <w:numId w:val="24"/>
        </w:numPr>
        <w:tabs>
          <w:tab w:val="left" w:pos="1276"/>
          <w:tab w:val="left" w:pos="1418"/>
          <w:tab w:val="left" w:pos="1560"/>
        </w:tabs>
        <w:ind w:firstLine="709"/>
        <w:contextualSpacing/>
        <w:jc w:val="both"/>
      </w:pPr>
      <w:r w:rsidRPr="00B67B8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w:t>
      </w:r>
      <w:r w:rsidRPr="00A54460">
        <w:t>rmuojami Sutarties vykdymo metu.</w:t>
      </w:r>
    </w:p>
    <w:p w14:paraId="498891C1" w14:textId="77777777" w:rsidR="00FF3E7F" w:rsidRPr="00A54460" w:rsidRDefault="00FF3E7F" w:rsidP="0080116C">
      <w:pPr>
        <w:numPr>
          <w:ilvl w:val="1"/>
          <w:numId w:val="24"/>
        </w:numPr>
        <w:tabs>
          <w:tab w:val="left" w:pos="1276"/>
          <w:tab w:val="left" w:pos="1418"/>
          <w:tab w:val="left" w:pos="1560"/>
        </w:tabs>
        <w:ind w:firstLine="709"/>
        <w:contextualSpacing/>
        <w:jc w:val="both"/>
      </w:pPr>
      <w:r w:rsidRPr="00A54460">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74C7B1F" w14:textId="77777777" w:rsidR="00FF3E7F" w:rsidRPr="005759D2" w:rsidRDefault="00FF3E7F" w:rsidP="0080116C">
      <w:pPr>
        <w:numPr>
          <w:ilvl w:val="1"/>
          <w:numId w:val="24"/>
        </w:numPr>
        <w:tabs>
          <w:tab w:val="left" w:pos="1276"/>
          <w:tab w:val="left" w:pos="1418"/>
          <w:tab w:val="left" w:pos="1560"/>
        </w:tabs>
        <w:ind w:firstLine="709"/>
        <w:contextualSpacing/>
        <w:jc w:val="both"/>
      </w:pPr>
      <w:r w:rsidRPr="00A54460">
        <w:t>Jei Šalys ketina pasinaudoti kitų tolesnių duomenų tvarkytojų paslaugomis, Šalys perduos kitai Šaliai informaciją apie tolesnį duomenų tvarkytoją. Tokiu atveju, Šalys privalo užtikrinti, kad tolesnis duomenų tvarkytojas vykdys bent tuos pačius</w:t>
      </w:r>
      <w:r w:rsidRPr="005759D2">
        <w:rPr>
          <w:color w:val="FF0000"/>
        </w:rPr>
        <w:t xml:space="preserve"> </w:t>
      </w:r>
      <w:r w:rsidRPr="005759D2">
        <w:t>įsipareigojimus ir įgaliojimus, kuriuos ši Sutartis nustato. Taip pat Šalys supranta, kad jos pačios atsakys už tolesnių duomenų tvarkytojų veiksmus ir neveikimą.</w:t>
      </w:r>
    </w:p>
    <w:p w14:paraId="6C1C1E37" w14:textId="77777777" w:rsidR="00FF3E7F" w:rsidRPr="0028531E" w:rsidRDefault="00FF3E7F" w:rsidP="00330FD4">
      <w:pPr>
        <w:numPr>
          <w:ilvl w:val="1"/>
          <w:numId w:val="24"/>
        </w:numPr>
        <w:tabs>
          <w:tab w:val="left" w:pos="1276"/>
          <w:tab w:val="left" w:pos="1418"/>
          <w:tab w:val="left" w:pos="1560"/>
        </w:tabs>
        <w:ind w:firstLine="709"/>
        <w:contextualSpacing/>
        <w:jc w:val="both"/>
      </w:pPr>
      <w:r w:rsidRPr="005759D2">
        <w:t>Kiekviena Šalis įsipareigoja tinkamai informuoti visus fizinius asmenis (darbuotojus, įgaliotinius, valdymo organų nar</w:t>
      </w:r>
      <w:r w:rsidRPr="0028531E">
        <w:t xml:space="preserve">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w:t>
      </w:r>
      <w:r w:rsidRPr="0028531E">
        <w:lastRenderedPageBreak/>
        <w:t>Šalys pažymi, kad fiziniai asmenys, kurie yra pasitelkti Sutarčiai su Šalimis vykdyti ir išvardinti Sutartyje, yra supažindinti su Sutartyje pateiktais jų asmeniniais duomenimis, ir Šalies nustatyta tvarka tam davė savo sutikimą.</w:t>
      </w:r>
    </w:p>
    <w:p w14:paraId="0DC0088A" w14:textId="77777777" w:rsidR="00FF3E7F" w:rsidRPr="000B0F3F" w:rsidRDefault="00FF3E7F" w:rsidP="00D53B0E">
      <w:pPr>
        <w:numPr>
          <w:ilvl w:val="1"/>
          <w:numId w:val="24"/>
        </w:numPr>
        <w:tabs>
          <w:tab w:val="left" w:pos="1134"/>
          <w:tab w:val="left" w:pos="1276"/>
          <w:tab w:val="left" w:pos="1418"/>
          <w:tab w:val="left" w:pos="1560"/>
        </w:tabs>
        <w:ind w:firstLine="596"/>
        <w:contextualSpacing/>
        <w:jc w:val="both"/>
      </w:pPr>
      <w:r w:rsidRPr="0028531E">
        <w:t>Šalys šiuo susitaria, kad po Sutarties nutraukimo ar pasibaigimo, jos sunaikins arba grąžins visus joms patikėtus tvarkyti asmens duomenis pagal Sutartį ir jų kop</w:t>
      </w:r>
      <w:r w:rsidRPr="000B0F3F">
        <w:t>ijas, nebent Europos Sąjungos (ES) ar jų šalies įstatymai nustato reikalavimą saugoti asmens duomenis.</w:t>
      </w:r>
    </w:p>
    <w:p w14:paraId="1B14409F" w14:textId="77777777" w:rsidR="00FF3E7F" w:rsidRPr="000B0F3F" w:rsidRDefault="00FF3E7F" w:rsidP="00FF3E7F">
      <w:pPr>
        <w:tabs>
          <w:tab w:val="left" w:pos="1134"/>
          <w:tab w:val="left" w:pos="1276"/>
          <w:tab w:val="left" w:pos="1560"/>
        </w:tabs>
        <w:ind w:left="-10" w:firstLine="720"/>
        <w:jc w:val="center"/>
        <w:rPr>
          <w:b/>
        </w:rPr>
      </w:pPr>
    </w:p>
    <w:p w14:paraId="72FFC6DC" w14:textId="77777777" w:rsidR="00FF3E7F" w:rsidRPr="000B0F3F" w:rsidRDefault="00FF3E7F" w:rsidP="00FF3E7F">
      <w:pPr>
        <w:tabs>
          <w:tab w:val="left" w:pos="1134"/>
          <w:tab w:val="left" w:pos="1276"/>
        </w:tabs>
        <w:ind w:left="-10" w:firstLine="720"/>
        <w:jc w:val="center"/>
        <w:rPr>
          <w:b/>
        </w:rPr>
      </w:pPr>
      <w:r w:rsidRPr="000B0F3F">
        <w:rPr>
          <w:b/>
        </w:rPr>
        <w:t xml:space="preserve">VII. SUTARTIES PRIEDAI </w:t>
      </w:r>
    </w:p>
    <w:p w14:paraId="597CE17A" w14:textId="77777777" w:rsidR="00FF3E7F" w:rsidRPr="000B0F3F" w:rsidRDefault="00FF3E7F" w:rsidP="00FF3E7F">
      <w:pPr>
        <w:tabs>
          <w:tab w:val="left" w:pos="1134"/>
          <w:tab w:val="left" w:pos="1276"/>
        </w:tabs>
        <w:ind w:left="-10" w:firstLine="720"/>
        <w:jc w:val="both"/>
        <w:rPr>
          <w:bCs/>
        </w:rPr>
      </w:pPr>
    </w:p>
    <w:p w14:paraId="6BA016A5" w14:textId="27AE1735" w:rsidR="00FF3E7F" w:rsidRDefault="004E1072" w:rsidP="004E1072">
      <w:pPr>
        <w:tabs>
          <w:tab w:val="left" w:pos="1134"/>
          <w:tab w:val="left" w:pos="1276"/>
        </w:tabs>
        <w:contextualSpacing/>
      </w:pPr>
      <w:r w:rsidRPr="00064C7B">
        <w:t>1 priedas</w:t>
      </w:r>
      <w:bookmarkStart w:id="51" w:name="_Hlk163555778"/>
      <w:r w:rsidRPr="00064C7B">
        <w:t xml:space="preserve"> – </w:t>
      </w:r>
      <w:bookmarkEnd w:id="51"/>
      <w:r w:rsidRPr="00064C7B">
        <w:t xml:space="preserve">Techninė specifikacija </w:t>
      </w:r>
      <w:r w:rsidRPr="00064C7B">
        <w:rPr>
          <w:rFonts w:eastAsia="Arial Unicode MS"/>
          <w:highlight w:val="lightGray"/>
          <w:bdr w:val="nil"/>
        </w:rPr>
        <w:t>(nereikalingą dalį išbraukti)</w:t>
      </w:r>
      <w:r w:rsidRPr="00064C7B">
        <w:rPr>
          <w:rFonts w:eastAsia="Arial Unicode MS"/>
          <w:bdr w:val="nil"/>
        </w:rPr>
        <w:t xml:space="preserve"> </w:t>
      </w:r>
      <w:r w:rsidRPr="00064C7B">
        <w:t>I pirkimo daliai, II pirkimo daliai, III pirkimo daliai, IV pirkimo daliai, V pirkimo daliai</w:t>
      </w:r>
      <w:r>
        <w:t>.</w:t>
      </w:r>
    </w:p>
    <w:p w14:paraId="5CBD165B" w14:textId="77777777" w:rsidR="004E1072" w:rsidRPr="00D31114" w:rsidRDefault="004E1072" w:rsidP="004E1072">
      <w:pPr>
        <w:tabs>
          <w:tab w:val="left" w:pos="1134"/>
          <w:tab w:val="left" w:pos="1276"/>
        </w:tabs>
        <w:ind w:firstLine="851"/>
        <w:contextualSpacing/>
        <w:rPr>
          <w:b/>
          <w:bCs/>
          <w:lang w:eastAsia="lt-LT"/>
        </w:rPr>
      </w:pPr>
    </w:p>
    <w:p w14:paraId="7791B78B" w14:textId="77777777" w:rsidR="00FF3E7F" w:rsidRPr="00D31114" w:rsidRDefault="00FF3E7F" w:rsidP="00FF3E7F">
      <w:pPr>
        <w:tabs>
          <w:tab w:val="left" w:pos="1134"/>
          <w:tab w:val="left" w:pos="1276"/>
        </w:tabs>
        <w:ind w:firstLine="851"/>
        <w:contextualSpacing/>
        <w:jc w:val="center"/>
        <w:rPr>
          <w:b/>
          <w:bCs/>
          <w:lang w:eastAsia="lt-LT"/>
        </w:rPr>
      </w:pPr>
      <w:r w:rsidRPr="00D31114">
        <w:rPr>
          <w:b/>
          <w:bCs/>
          <w:lang w:eastAsia="lt-LT"/>
        </w:rPr>
        <w:t>VIII. ŠALIŲ REKVIZITAI</w:t>
      </w:r>
    </w:p>
    <w:p w14:paraId="2C3B3639" w14:textId="77777777" w:rsidR="00FF3E7F" w:rsidRPr="00652925" w:rsidRDefault="00FF3E7F" w:rsidP="00FF3E7F">
      <w:pPr>
        <w:ind w:firstLine="851"/>
        <w:jc w:val="both"/>
        <w:rPr>
          <w:b/>
          <w:bCs/>
        </w:rPr>
      </w:pPr>
    </w:p>
    <w:tbl>
      <w:tblPr>
        <w:tblW w:w="9781" w:type="dxa"/>
        <w:tblInd w:w="-142" w:type="dxa"/>
        <w:tblLook w:val="01E0" w:firstRow="1" w:lastRow="1" w:firstColumn="1" w:lastColumn="1" w:noHBand="0" w:noVBand="0"/>
      </w:tblPr>
      <w:tblGrid>
        <w:gridCol w:w="4962"/>
        <w:gridCol w:w="4819"/>
      </w:tblGrid>
      <w:tr w:rsidR="00FF3E7F" w:rsidRPr="00C85E90" w14:paraId="19E4A19A" w14:textId="77777777" w:rsidTr="00456392">
        <w:tc>
          <w:tcPr>
            <w:tcW w:w="4962" w:type="dxa"/>
          </w:tcPr>
          <w:p w14:paraId="769C03BE" w14:textId="77777777" w:rsidR="00FF3E7F" w:rsidRPr="00652925" w:rsidRDefault="00FF3E7F" w:rsidP="00FF3E7F">
            <w:pPr>
              <w:jc w:val="both"/>
            </w:pPr>
            <w:r w:rsidRPr="00652925">
              <w:rPr>
                <w:b/>
              </w:rPr>
              <w:t>PASLAUGŲ GAVĖJAS</w:t>
            </w:r>
          </w:p>
          <w:p w14:paraId="1B77A9F3" w14:textId="77777777" w:rsidR="00A3175A" w:rsidRPr="00C85E90" w:rsidRDefault="00A3175A" w:rsidP="00A3175A">
            <w:pPr>
              <w:widowControl w:val="0"/>
              <w:rPr>
                <w:highlight w:val="lightGray"/>
                <w:lang w:eastAsia="lt-LT"/>
              </w:rPr>
            </w:pPr>
            <w:r w:rsidRPr="00C85E90">
              <w:rPr>
                <w:highlight w:val="lightGray"/>
                <w:lang w:eastAsia="lt-LT"/>
              </w:rPr>
              <w:t>pavadinimas</w:t>
            </w:r>
          </w:p>
          <w:p w14:paraId="58BF9290" w14:textId="77777777" w:rsidR="00A3175A" w:rsidRPr="00C85E90" w:rsidRDefault="00A3175A" w:rsidP="00A3175A">
            <w:pPr>
              <w:widowControl w:val="0"/>
              <w:rPr>
                <w:highlight w:val="lightGray"/>
                <w:lang w:eastAsia="lt-LT"/>
              </w:rPr>
            </w:pPr>
            <w:r w:rsidRPr="00C85E90">
              <w:rPr>
                <w:highlight w:val="lightGray"/>
                <w:lang w:eastAsia="lt-LT"/>
              </w:rPr>
              <w:t>adresas</w:t>
            </w:r>
          </w:p>
          <w:p w14:paraId="48667C7F" w14:textId="77777777" w:rsidR="00A3175A" w:rsidRPr="001819FD" w:rsidRDefault="00A3175A" w:rsidP="00A3175A">
            <w:pPr>
              <w:widowControl w:val="0"/>
              <w:rPr>
                <w:bCs/>
                <w:highlight w:val="lightGray"/>
                <w:lang w:eastAsia="lt-LT"/>
              </w:rPr>
            </w:pPr>
            <w:r w:rsidRPr="00C85E90">
              <w:rPr>
                <w:highlight w:val="lightGray"/>
                <w:lang w:eastAsia="lt-LT"/>
              </w:rPr>
              <w:t xml:space="preserve">Tel. </w:t>
            </w:r>
            <w:r w:rsidRPr="001819FD">
              <w:rPr>
                <w:bCs/>
                <w:highlight w:val="lightGray"/>
                <w:lang w:eastAsia="lt-LT"/>
              </w:rPr>
              <w:t xml:space="preserve">( )   </w:t>
            </w:r>
          </w:p>
          <w:p w14:paraId="1EC2FA57" w14:textId="77777777" w:rsidR="00A3175A" w:rsidRPr="00C85E90" w:rsidRDefault="00A3175A" w:rsidP="00A3175A">
            <w:pPr>
              <w:widowControl w:val="0"/>
              <w:rPr>
                <w:highlight w:val="lightGray"/>
                <w:lang w:eastAsia="lt-LT"/>
              </w:rPr>
            </w:pPr>
            <w:r w:rsidRPr="00C85E90">
              <w:rPr>
                <w:highlight w:val="lightGray"/>
                <w:lang w:eastAsia="lt-LT"/>
              </w:rPr>
              <w:t xml:space="preserve">Kodas </w:t>
            </w:r>
          </w:p>
          <w:p w14:paraId="390AAC27" w14:textId="77777777" w:rsidR="00A3175A" w:rsidRPr="000562F0" w:rsidRDefault="00A3175A" w:rsidP="00A3175A">
            <w:pPr>
              <w:widowControl w:val="0"/>
              <w:rPr>
                <w:highlight w:val="lightGray"/>
                <w:lang w:eastAsia="lt-LT"/>
              </w:rPr>
            </w:pPr>
            <w:r w:rsidRPr="000562F0">
              <w:rPr>
                <w:highlight w:val="lightGray"/>
                <w:lang w:eastAsia="lt-LT"/>
              </w:rPr>
              <w:t>PVM mok. kodas LT</w:t>
            </w:r>
          </w:p>
          <w:p w14:paraId="697B381F" w14:textId="77777777" w:rsidR="00A3175A" w:rsidRPr="000562F0" w:rsidRDefault="00A3175A" w:rsidP="00A3175A">
            <w:pPr>
              <w:widowControl w:val="0"/>
              <w:rPr>
                <w:highlight w:val="lightGray"/>
                <w:lang w:eastAsia="lt-LT"/>
              </w:rPr>
            </w:pPr>
            <w:r w:rsidRPr="000562F0">
              <w:rPr>
                <w:highlight w:val="lightGray"/>
                <w:lang w:eastAsia="lt-LT"/>
              </w:rPr>
              <w:t xml:space="preserve">Bankas </w:t>
            </w:r>
          </w:p>
          <w:p w14:paraId="3724E2F1" w14:textId="77777777" w:rsidR="00A3175A" w:rsidRPr="0010478B" w:rsidRDefault="00A3175A" w:rsidP="00A3175A">
            <w:pPr>
              <w:widowControl w:val="0"/>
              <w:rPr>
                <w:highlight w:val="lightGray"/>
                <w:lang w:eastAsia="lt-LT"/>
              </w:rPr>
            </w:pPr>
            <w:r w:rsidRPr="0010478B">
              <w:rPr>
                <w:highlight w:val="lightGray"/>
                <w:lang w:eastAsia="lt-LT"/>
              </w:rPr>
              <w:t>Banko kodas</w:t>
            </w:r>
          </w:p>
          <w:p w14:paraId="1D22FDB0" w14:textId="77777777" w:rsidR="00A3175A" w:rsidRPr="001819FD" w:rsidRDefault="00A3175A" w:rsidP="00A3175A">
            <w:pPr>
              <w:widowControl w:val="0"/>
              <w:rPr>
                <w:lang w:eastAsia="lt-LT"/>
              </w:rPr>
            </w:pPr>
            <w:r w:rsidRPr="001819FD">
              <w:rPr>
                <w:highlight w:val="lightGray"/>
                <w:lang w:eastAsia="lt-LT"/>
              </w:rPr>
              <w:t>A. s. LT</w:t>
            </w:r>
          </w:p>
          <w:p w14:paraId="7267F7C9" w14:textId="77777777" w:rsidR="00522674" w:rsidRPr="00C85E90" w:rsidRDefault="00522674" w:rsidP="007558E4">
            <w:pPr>
              <w:jc w:val="both"/>
            </w:pPr>
          </w:p>
          <w:p w14:paraId="541A95F4" w14:textId="75377B4A" w:rsidR="00FF3E7F" w:rsidRPr="00C85E90" w:rsidRDefault="00FF3E7F" w:rsidP="00FF3E7F">
            <w:pPr>
              <w:rPr>
                <w:i/>
              </w:rPr>
            </w:pPr>
            <w:r w:rsidRPr="00C85E90">
              <w:t>Direktor</w:t>
            </w:r>
            <w:r w:rsidR="00A3175A">
              <w:t>ius</w:t>
            </w:r>
          </w:p>
          <w:p w14:paraId="1AF7839D" w14:textId="77777777" w:rsidR="00FF3E7F" w:rsidRPr="00C85E90" w:rsidRDefault="00FF3E7F" w:rsidP="00FF3E7F">
            <w:pPr>
              <w:ind w:right="1166" w:firstLine="851"/>
              <w:jc w:val="right"/>
              <w:rPr>
                <w:i/>
                <w:sz w:val="20"/>
                <w:szCs w:val="20"/>
              </w:rPr>
            </w:pPr>
            <w:r w:rsidRPr="00C85E90">
              <w:rPr>
                <w:i/>
                <w:sz w:val="20"/>
                <w:szCs w:val="20"/>
              </w:rPr>
              <w:t>A. V.</w:t>
            </w:r>
          </w:p>
          <w:p w14:paraId="2916AFC8" w14:textId="77777777" w:rsidR="00A3175A" w:rsidRPr="0010478B" w:rsidRDefault="00A3175A" w:rsidP="00A3175A">
            <w:pPr>
              <w:widowControl w:val="0"/>
              <w:jc w:val="both"/>
              <w:rPr>
                <w:lang w:eastAsia="lt-LT"/>
              </w:rPr>
            </w:pPr>
            <w:r w:rsidRPr="0010478B">
              <w:rPr>
                <w:lang w:eastAsia="lt-LT"/>
              </w:rPr>
              <w:t>___________________</w:t>
            </w:r>
          </w:p>
          <w:p w14:paraId="010E70EF" w14:textId="77777777" w:rsidR="00FF3E7F" w:rsidRPr="00C85E90" w:rsidRDefault="00FF3E7F" w:rsidP="00FF3E7F">
            <w:pPr>
              <w:rPr>
                <w:i/>
              </w:rPr>
            </w:pPr>
            <w:r w:rsidRPr="00C85E90">
              <w:rPr>
                <w:i/>
              </w:rPr>
              <w:t>(parašas)</w:t>
            </w:r>
          </w:p>
          <w:p w14:paraId="220F27B7" w14:textId="77777777" w:rsidR="00FF3E7F" w:rsidRPr="00C85E90" w:rsidRDefault="00FF3E7F" w:rsidP="00FF3E7F">
            <w:pPr>
              <w:jc w:val="both"/>
            </w:pPr>
            <w:r w:rsidRPr="00C85E90">
              <w:t>(vardas, pavardė)</w:t>
            </w:r>
          </w:p>
        </w:tc>
        <w:tc>
          <w:tcPr>
            <w:tcW w:w="4819" w:type="dxa"/>
          </w:tcPr>
          <w:p w14:paraId="3A735560" w14:textId="77777777" w:rsidR="00FF3E7F" w:rsidRPr="00C85E90" w:rsidRDefault="00FF3E7F" w:rsidP="00FF3E7F">
            <w:pPr>
              <w:widowControl w:val="0"/>
              <w:rPr>
                <w:b/>
              </w:rPr>
            </w:pPr>
            <w:r w:rsidRPr="00C85E90">
              <w:rPr>
                <w:b/>
                <w:lang w:eastAsia="lt-LT"/>
              </w:rPr>
              <w:t>PASLAUGŲ TEIKĖJAS</w:t>
            </w:r>
          </w:p>
          <w:p w14:paraId="759F0433" w14:textId="77777777" w:rsidR="00FF3E7F" w:rsidRPr="00C85E90" w:rsidRDefault="00FF3E7F" w:rsidP="00FF3E7F">
            <w:pPr>
              <w:widowControl w:val="0"/>
              <w:rPr>
                <w:highlight w:val="lightGray"/>
                <w:lang w:eastAsia="lt-LT"/>
              </w:rPr>
            </w:pPr>
            <w:r w:rsidRPr="00C85E90">
              <w:rPr>
                <w:highlight w:val="lightGray"/>
                <w:lang w:eastAsia="lt-LT"/>
              </w:rPr>
              <w:t>pavadinimas</w:t>
            </w:r>
          </w:p>
          <w:p w14:paraId="70710339" w14:textId="77777777" w:rsidR="00FF3E7F" w:rsidRPr="00C85E90" w:rsidRDefault="00FF3E7F" w:rsidP="00FF3E7F">
            <w:pPr>
              <w:widowControl w:val="0"/>
              <w:rPr>
                <w:highlight w:val="lightGray"/>
                <w:lang w:eastAsia="lt-LT"/>
              </w:rPr>
            </w:pPr>
            <w:r w:rsidRPr="00C85E90">
              <w:rPr>
                <w:highlight w:val="lightGray"/>
                <w:lang w:eastAsia="lt-LT"/>
              </w:rPr>
              <w:t>adresas</w:t>
            </w:r>
          </w:p>
          <w:p w14:paraId="3A9594B9" w14:textId="176C2F0F" w:rsidR="00FF3E7F" w:rsidRPr="001819FD" w:rsidRDefault="00FF3E7F" w:rsidP="00FF3E7F">
            <w:pPr>
              <w:widowControl w:val="0"/>
              <w:rPr>
                <w:bCs/>
                <w:highlight w:val="lightGray"/>
                <w:lang w:eastAsia="lt-LT"/>
              </w:rPr>
            </w:pPr>
            <w:r w:rsidRPr="00C85E90">
              <w:rPr>
                <w:highlight w:val="lightGray"/>
                <w:lang w:eastAsia="lt-LT"/>
              </w:rPr>
              <w:t xml:space="preserve">Tel. </w:t>
            </w:r>
            <w:r w:rsidRPr="001819FD">
              <w:rPr>
                <w:bCs/>
                <w:highlight w:val="lightGray"/>
                <w:lang w:eastAsia="lt-LT"/>
              </w:rPr>
              <w:t xml:space="preserve">( )   </w:t>
            </w:r>
          </w:p>
          <w:p w14:paraId="17775028" w14:textId="77777777" w:rsidR="00FF3E7F" w:rsidRPr="00C85E90" w:rsidRDefault="00FF3E7F" w:rsidP="00FF3E7F">
            <w:pPr>
              <w:widowControl w:val="0"/>
              <w:rPr>
                <w:highlight w:val="lightGray"/>
                <w:lang w:eastAsia="lt-LT"/>
              </w:rPr>
            </w:pPr>
            <w:r w:rsidRPr="00C85E90">
              <w:rPr>
                <w:highlight w:val="lightGray"/>
                <w:lang w:eastAsia="lt-LT"/>
              </w:rPr>
              <w:t xml:space="preserve">Kodas </w:t>
            </w:r>
          </w:p>
          <w:p w14:paraId="574AC4EE" w14:textId="77777777" w:rsidR="00FF3E7F" w:rsidRPr="000562F0" w:rsidRDefault="00FF3E7F" w:rsidP="00FF3E7F">
            <w:pPr>
              <w:widowControl w:val="0"/>
              <w:rPr>
                <w:highlight w:val="lightGray"/>
                <w:lang w:eastAsia="lt-LT"/>
              </w:rPr>
            </w:pPr>
            <w:r w:rsidRPr="000562F0">
              <w:rPr>
                <w:highlight w:val="lightGray"/>
                <w:lang w:eastAsia="lt-LT"/>
              </w:rPr>
              <w:t>PVM mok. kodas LT</w:t>
            </w:r>
          </w:p>
          <w:p w14:paraId="6A71B35A" w14:textId="77777777" w:rsidR="00FF3E7F" w:rsidRPr="000562F0" w:rsidRDefault="00FF3E7F" w:rsidP="00FF3E7F">
            <w:pPr>
              <w:widowControl w:val="0"/>
              <w:rPr>
                <w:highlight w:val="lightGray"/>
                <w:lang w:eastAsia="lt-LT"/>
              </w:rPr>
            </w:pPr>
            <w:r w:rsidRPr="000562F0">
              <w:rPr>
                <w:highlight w:val="lightGray"/>
                <w:lang w:eastAsia="lt-LT"/>
              </w:rPr>
              <w:t xml:space="preserve">Bankas </w:t>
            </w:r>
          </w:p>
          <w:p w14:paraId="26FA7C2F" w14:textId="77777777" w:rsidR="00FF3E7F" w:rsidRPr="0010478B" w:rsidRDefault="00FF3E7F" w:rsidP="00FF3E7F">
            <w:pPr>
              <w:widowControl w:val="0"/>
              <w:rPr>
                <w:highlight w:val="lightGray"/>
                <w:lang w:eastAsia="lt-LT"/>
              </w:rPr>
            </w:pPr>
            <w:r w:rsidRPr="0010478B">
              <w:rPr>
                <w:highlight w:val="lightGray"/>
                <w:lang w:eastAsia="lt-LT"/>
              </w:rPr>
              <w:t>Banko kodas</w:t>
            </w:r>
          </w:p>
          <w:p w14:paraId="727ACD8B" w14:textId="77777777" w:rsidR="00FF3E7F" w:rsidRPr="001819FD" w:rsidRDefault="00FF3E7F" w:rsidP="00FF3E7F">
            <w:pPr>
              <w:widowControl w:val="0"/>
              <w:rPr>
                <w:lang w:eastAsia="lt-LT"/>
              </w:rPr>
            </w:pPr>
            <w:r w:rsidRPr="001819FD">
              <w:rPr>
                <w:highlight w:val="lightGray"/>
                <w:lang w:eastAsia="lt-LT"/>
              </w:rPr>
              <w:t>A. s. LT</w:t>
            </w:r>
          </w:p>
          <w:p w14:paraId="7AFB3A5B" w14:textId="77777777" w:rsidR="00FF3E7F" w:rsidRPr="00C85E90" w:rsidRDefault="00FF3E7F" w:rsidP="00FF3E7F">
            <w:pPr>
              <w:widowControl w:val="0"/>
              <w:rPr>
                <w:lang w:eastAsia="lt-LT"/>
              </w:rPr>
            </w:pPr>
          </w:p>
          <w:p w14:paraId="12FAA049" w14:textId="77777777" w:rsidR="00FF3E7F" w:rsidRPr="000562F0" w:rsidRDefault="00FF3E7F" w:rsidP="00FF3E7F">
            <w:pPr>
              <w:widowControl w:val="0"/>
              <w:rPr>
                <w:lang w:eastAsia="lt-LT"/>
              </w:rPr>
            </w:pPr>
            <w:r w:rsidRPr="000562F0">
              <w:rPr>
                <w:lang w:eastAsia="lt-LT"/>
              </w:rPr>
              <w:t xml:space="preserve">Direktorius </w:t>
            </w:r>
          </w:p>
          <w:p w14:paraId="33E3C14D" w14:textId="77777777" w:rsidR="00FF3E7F" w:rsidRPr="0010478B" w:rsidRDefault="00FF3E7F" w:rsidP="00FF3E7F">
            <w:pPr>
              <w:widowControl w:val="0"/>
              <w:rPr>
                <w:i/>
                <w:sz w:val="20"/>
                <w:szCs w:val="20"/>
                <w:lang w:eastAsia="lt-LT"/>
              </w:rPr>
            </w:pPr>
            <w:r w:rsidRPr="000562F0">
              <w:rPr>
                <w:i/>
                <w:lang w:eastAsia="lt-LT"/>
              </w:rPr>
              <w:t xml:space="preserve">                                        </w:t>
            </w:r>
            <w:r w:rsidRPr="0010478B">
              <w:rPr>
                <w:i/>
                <w:sz w:val="20"/>
                <w:szCs w:val="20"/>
                <w:lang w:eastAsia="lt-LT"/>
              </w:rPr>
              <w:t>A. V.</w:t>
            </w:r>
          </w:p>
          <w:p w14:paraId="437B63F7" w14:textId="77777777" w:rsidR="00FF3E7F" w:rsidRPr="0010478B" w:rsidRDefault="00FF3E7F" w:rsidP="00FF3E7F">
            <w:pPr>
              <w:widowControl w:val="0"/>
              <w:jc w:val="both"/>
              <w:rPr>
                <w:lang w:eastAsia="lt-LT"/>
              </w:rPr>
            </w:pPr>
            <w:r w:rsidRPr="0010478B">
              <w:rPr>
                <w:lang w:eastAsia="lt-LT"/>
              </w:rPr>
              <w:t>___________________</w:t>
            </w:r>
          </w:p>
          <w:p w14:paraId="6FB6CF06" w14:textId="77777777" w:rsidR="00FF3E7F" w:rsidRPr="00B67B8B" w:rsidRDefault="00FF3E7F" w:rsidP="00FF3E7F">
            <w:pPr>
              <w:widowControl w:val="0"/>
              <w:jc w:val="both"/>
              <w:rPr>
                <w:lang w:eastAsia="lt-LT"/>
              </w:rPr>
            </w:pPr>
            <w:r w:rsidRPr="0010478B">
              <w:rPr>
                <w:i/>
                <w:lang w:eastAsia="lt-LT"/>
              </w:rPr>
              <w:t>(parašas)</w:t>
            </w:r>
          </w:p>
          <w:p w14:paraId="53310048" w14:textId="77777777" w:rsidR="00FF3E7F" w:rsidRPr="00B67B8B" w:rsidRDefault="00FF3E7F" w:rsidP="00FF3E7F">
            <w:pPr>
              <w:jc w:val="both"/>
              <w:rPr>
                <w:b/>
              </w:rPr>
            </w:pPr>
            <w:r w:rsidRPr="00B67B8B">
              <w:rPr>
                <w:highlight w:val="lightGray"/>
                <w:lang w:eastAsia="lt-LT"/>
              </w:rPr>
              <w:t>(vardas pavardė)</w:t>
            </w:r>
          </w:p>
        </w:tc>
      </w:tr>
    </w:tbl>
    <w:p w14:paraId="6700B983" w14:textId="77777777" w:rsidR="00FF3E7F" w:rsidRPr="00C85E90" w:rsidRDefault="00FF3E7F" w:rsidP="00FF3E7F"/>
    <w:p w14:paraId="41BFFCEC" w14:textId="7D56B0B0" w:rsidR="00AE6A53" w:rsidRDefault="00AE6A53" w:rsidP="00911823"/>
    <w:p w14:paraId="01C550AB" w14:textId="32091301" w:rsidR="00AE6A53" w:rsidRDefault="00AE6A53" w:rsidP="00911823"/>
    <w:p w14:paraId="212ACB08" w14:textId="69E35F6D" w:rsidR="00E26BE6" w:rsidRDefault="009B28FE" w:rsidP="009B28FE">
      <w:pPr>
        <w:jc w:val="center"/>
      </w:pPr>
      <w:r>
        <w:t>⸺⸺⸺⸺</w:t>
      </w:r>
    </w:p>
    <w:p w14:paraId="2499D85D" w14:textId="64404AC9" w:rsidR="00AE6A53" w:rsidRPr="00C85E90" w:rsidRDefault="00AE6A53" w:rsidP="00B04EAD"/>
    <w:sectPr w:rsidR="00AE6A53" w:rsidRPr="00C85E90" w:rsidSect="005558FB">
      <w:headerReference w:type="default" r:id="rId32"/>
      <w:pgSz w:w="11906" w:h="16838" w:code="9"/>
      <w:pgMar w:top="1701"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8E28" w14:textId="77777777" w:rsidR="00791037" w:rsidRDefault="00791037" w:rsidP="000E15EF">
      <w:r>
        <w:separator/>
      </w:r>
    </w:p>
  </w:endnote>
  <w:endnote w:type="continuationSeparator" w:id="0">
    <w:p w14:paraId="3F753F28" w14:textId="77777777" w:rsidR="00791037" w:rsidRDefault="0079103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E8EB" w14:textId="77777777" w:rsidR="00791037" w:rsidRDefault="00791037" w:rsidP="000E15EF">
      <w:r>
        <w:separator/>
      </w:r>
    </w:p>
  </w:footnote>
  <w:footnote w:type="continuationSeparator" w:id="0">
    <w:p w14:paraId="2198A703" w14:textId="77777777" w:rsidR="00791037" w:rsidRDefault="00791037" w:rsidP="000E15EF">
      <w:r>
        <w:continuationSeparator/>
      </w:r>
    </w:p>
  </w:footnote>
  <w:footnote w:id="1">
    <w:p w14:paraId="1B461765" w14:textId="77777777" w:rsidR="00DC1B34" w:rsidRPr="00CB4C6A" w:rsidRDefault="00DC1B34" w:rsidP="00DC1B3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FC3A15" w14:textId="77777777" w:rsidR="00DC1B34" w:rsidRPr="00CB4C6A" w:rsidRDefault="00DC1B34" w:rsidP="00DC1B34">
      <w:pPr>
        <w:pStyle w:val="Puslapioinaostekstas"/>
        <w:numPr>
          <w:ilvl w:val="0"/>
          <w:numId w:val="7"/>
        </w:numPr>
        <w:jc w:val="both"/>
        <w:rPr>
          <w:rFonts w:eastAsia="Yu Mincho"/>
          <w:i/>
          <w:iCs/>
        </w:rPr>
      </w:pPr>
      <w:r w:rsidRPr="00CB4C6A">
        <w:rPr>
          <w:rFonts w:eastAsia="Yu Mincho"/>
          <w:i/>
          <w:iCs/>
        </w:rPr>
        <w:t xml:space="preserve">priesaikos deklaracija; </w:t>
      </w:r>
    </w:p>
    <w:p w14:paraId="694D20E7" w14:textId="77777777" w:rsidR="00DC1B34" w:rsidRDefault="00DC1B34" w:rsidP="00DC1B34">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F41FB3" w14:textId="77777777" w:rsidR="00DC1B34" w:rsidRPr="00CB4C6A" w:rsidRDefault="00DC1B34" w:rsidP="00DC1B3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70F172" w14:textId="77777777" w:rsidR="00DC1B34" w:rsidRPr="00CB4C6A" w:rsidRDefault="00DC1B34" w:rsidP="00DC1B34">
      <w:pPr>
        <w:pStyle w:val="Puslapioinaostekstas"/>
        <w:numPr>
          <w:ilvl w:val="0"/>
          <w:numId w:val="7"/>
        </w:numPr>
        <w:jc w:val="both"/>
        <w:rPr>
          <w:rFonts w:eastAsia="Yu Mincho"/>
          <w:i/>
          <w:iCs/>
        </w:rPr>
      </w:pPr>
      <w:r w:rsidRPr="00CB4C6A">
        <w:rPr>
          <w:rFonts w:eastAsia="Yu Mincho"/>
          <w:i/>
          <w:iCs/>
        </w:rPr>
        <w:t xml:space="preserve">priesaikos deklaracija; </w:t>
      </w:r>
    </w:p>
    <w:p w14:paraId="35EB469B" w14:textId="77777777" w:rsidR="00DC1B34" w:rsidRDefault="00DC1B34" w:rsidP="00DC1B34">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0077E3" w14:textId="77777777" w:rsidR="00DC1B34" w:rsidRPr="00CB4C6A" w:rsidRDefault="00DC1B34" w:rsidP="00DC1B3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3EF32" w14:textId="77777777" w:rsidR="00DC1B34" w:rsidRPr="00CB4C6A" w:rsidRDefault="00DC1B34" w:rsidP="00DC1B34">
      <w:pPr>
        <w:pStyle w:val="Puslapioinaostekstas"/>
        <w:numPr>
          <w:ilvl w:val="0"/>
          <w:numId w:val="7"/>
        </w:numPr>
        <w:jc w:val="both"/>
        <w:rPr>
          <w:rFonts w:eastAsia="Yu Mincho"/>
          <w:i/>
          <w:iCs/>
        </w:rPr>
      </w:pPr>
      <w:r w:rsidRPr="00CB4C6A">
        <w:rPr>
          <w:rFonts w:eastAsia="Yu Mincho"/>
          <w:i/>
          <w:iCs/>
        </w:rPr>
        <w:t xml:space="preserve">priesaikos deklaracija; </w:t>
      </w:r>
    </w:p>
    <w:p w14:paraId="18FC1FB1" w14:textId="77777777" w:rsidR="00DC1B34" w:rsidRDefault="00DC1B34" w:rsidP="00DC1B34">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4080049" w14:textId="7011E97C" w:rsidR="006D480E" w:rsidRDefault="00FE3A96">
        <w:pPr>
          <w:pStyle w:val="Antrats"/>
          <w:jc w:val="center"/>
        </w:pPr>
      </w:p>
    </w:sdtContent>
  </w:sdt>
  <w:p w14:paraId="51FFCCC1" w14:textId="77777777" w:rsidR="006D480E" w:rsidRDefault="006D48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77AEA88A"/>
    <w:lvl w:ilvl="0">
      <w:start w:val="15"/>
      <w:numFmt w:val="decimal"/>
      <w:lvlText w:val="%1."/>
      <w:lvlJc w:val="left"/>
      <w:pPr>
        <w:tabs>
          <w:tab w:val="num" w:pos="851"/>
        </w:tabs>
        <w:ind w:left="13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AC58C8"/>
    <w:multiLevelType w:val="multilevel"/>
    <w:tmpl w:val="6F5CBF04"/>
    <w:lvl w:ilvl="0">
      <w:start w:val="10"/>
      <w:numFmt w:val="decimal"/>
      <w:lvlText w:val="%1."/>
      <w:lvlJc w:val="left"/>
      <w:pPr>
        <w:ind w:left="420" w:hanging="420"/>
      </w:pPr>
      <w:rPr>
        <w:rFonts w:hint="default"/>
      </w:rPr>
    </w:lvl>
    <w:lvl w:ilvl="1">
      <w:start w:val="7"/>
      <w:numFmt w:val="decimal"/>
      <w:lvlText w:val="%1.%2."/>
      <w:lvlJc w:val="left"/>
      <w:pPr>
        <w:ind w:left="1424" w:hanging="4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abstractNum w:abstractNumId="5" w15:restartNumberingAfterBreak="0">
    <w:nsid w:val="080961A3"/>
    <w:multiLevelType w:val="multilevel"/>
    <w:tmpl w:val="A1FCC41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8A132D7"/>
    <w:multiLevelType w:val="multilevel"/>
    <w:tmpl w:val="371A3E92"/>
    <w:lvl w:ilvl="0">
      <w:start w:val="16"/>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09996FA0"/>
    <w:multiLevelType w:val="multilevel"/>
    <w:tmpl w:val="08D2AFF6"/>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BC12501"/>
    <w:multiLevelType w:val="multilevel"/>
    <w:tmpl w:val="84426FD8"/>
    <w:lvl w:ilvl="0">
      <w:start w:val="3"/>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36"/>
        </w:tabs>
        <w:ind w:left="85"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abstractNum w:abstractNumId="9" w15:restartNumberingAfterBreak="0">
    <w:nsid w:val="0C210D07"/>
    <w:multiLevelType w:val="multilevel"/>
    <w:tmpl w:val="70EA3310"/>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CED1E7C"/>
    <w:multiLevelType w:val="multilevel"/>
    <w:tmpl w:val="7CE01B52"/>
    <w:lvl w:ilvl="0">
      <w:start w:val="1"/>
      <w:numFmt w:val="decimal"/>
      <w:lvlText w:val="%1."/>
      <w:lvlJc w:val="left"/>
      <w:pPr>
        <w:ind w:left="644" w:hanging="360"/>
      </w:pPr>
      <w:rPr>
        <w:rFonts w:hint="default"/>
        <w:b w:val="0"/>
        <w:bCs/>
      </w:rPr>
    </w:lvl>
    <w:lvl w:ilvl="1">
      <w:start w:val="1"/>
      <w:numFmt w:val="decimal"/>
      <w:isLgl/>
      <w:lvlText w:val="%1.%2."/>
      <w:lvlJc w:val="left"/>
      <w:pPr>
        <w:ind w:left="644" w:hanging="360"/>
      </w:pPr>
      <w:rPr>
        <w:rFonts w:eastAsia="Calibri" w:hint="default"/>
      </w:rPr>
    </w:lvl>
    <w:lvl w:ilvl="2">
      <w:start w:val="1"/>
      <w:numFmt w:val="decimal"/>
      <w:isLgl/>
      <w:lvlText w:val="%1.%2.%3."/>
      <w:lvlJc w:val="left"/>
      <w:pPr>
        <w:ind w:left="1004" w:hanging="720"/>
      </w:pPr>
      <w:rPr>
        <w:rFonts w:eastAsia="Calibri" w:hint="default"/>
      </w:rPr>
    </w:lvl>
    <w:lvl w:ilvl="3">
      <w:start w:val="1"/>
      <w:numFmt w:val="decimal"/>
      <w:isLgl/>
      <w:lvlText w:val="%1.%2.%3.%4."/>
      <w:lvlJc w:val="left"/>
      <w:pPr>
        <w:ind w:left="1004" w:hanging="720"/>
      </w:pPr>
      <w:rPr>
        <w:rFonts w:eastAsia="Calibri" w:hint="default"/>
      </w:rPr>
    </w:lvl>
    <w:lvl w:ilvl="4">
      <w:start w:val="1"/>
      <w:numFmt w:val="decimal"/>
      <w:isLgl/>
      <w:lvlText w:val="%1.%2.%3.%4.%5."/>
      <w:lvlJc w:val="left"/>
      <w:pPr>
        <w:ind w:left="1364" w:hanging="1080"/>
      </w:pPr>
      <w:rPr>
        <w:rFonts w:eastAsia="Calibri" w:hint="default"/>
      </w:rPr>
    </w:lvl>
    <w:lvl w:ilvl="5">
      <w:start w:val="1"/>
      <w:numFmt w:val="decimal"/>
      <w:isLgl/>
      <w:lvlText w:val="%1.%2.%3.%4.%5.%6."/>
      <w:lvlJc w:val="left"/>
      <w:pPr>
        <w:ind w:left="1364" w:hanging="1080"/>
      </w:pPr>
      <w:rPr>
        <w:rFonts w:eastAsia="Calibri" w:hint="default"/>
      </w:rPr>
    </w:lvl>
    <w:lvl w:ilvl="6">
      <w:start w:val="1"/>
      <w:numFmt w:val="decimal"/>
      <w:isLgl/>
      <w:lvlText w:val="%1.%2.%3.%4.%5.%6.%7."/>
      <w:lvlJc w:val="left"/>
      <w:pPr>
        <w:ind w:left="1724" w:hanging="1440"/>
      </w:pPr>
      <w:rPr>
        <w:rFonts w:eastAsia="Calibri" w:hint="default"/>
      </w:rPr>
    </w:lvl>
    <w:lvl w:ilvl="7">
      <w:start w:val="1"/>
      <w:numFmt w:val="decimal"/>
      <w:isLgl/>
      <w:lvlText w:val="%1.%2.%3.%4.%5.%6.%7.%8."/>
      <w:lvlJc w:val="left"/>
      <w:pPr>
        <w:ind w:left="1724" w:hanging="1440"/>
      </w:pPr>
      <w:rPr>
        <w:rFonts w:eastAsia="Calibri" w:hint="default"/>
      </w:rPr>
    </w:lvl>
    <w:lvl w:ilvl="8">
      <w:start w:val="1"/>
      <w:numFmt w:val="decimal"/>
      <w:isLgl/>
      <w:lvlText w:val="%1.%2.%3.%4.%5.%6.%7.%8.%9."/>
      <w:lvlJc w:val="left"/>
      <w:pPr>
        <w:ind w:left="2084" w:hanging="1800"/>
      </w:pPr>
      <w:rPr>
        <w:rFonts w:eastAsia="Calibri" w:hint="default"/>
      </w:rPr>
    </w:lvl>
  </w:abstractNum>
  <w:abstractNum w:abstractNumId="11" w15:restartNumberingAfterBreak="0">
    <w:nsid w:val="12F14E56"/>
    <w:multiLevelType w:val="multilevel"/>
    <w:tmpl w:val="FB4C5DF0"/>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0" w:firstLine="992"/>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8801BB"/>
    <w:multiLevelType w:val="multilevel"/>
    <w:tmpl w:val="CB78496C"/>
    <w:lvl w:ilvl="0">
      <w:start w:val="55"/>
      <w:numFmt w:val="decimal"/>
      <w:lvlText w:val="%1."/>
      <w:lvlJc w:val="left"/>
      <w:pPr>
        <w:ind w:left="480" w:hanging="480"/>
      </w:pPr>
      <w:rPr>
        <w:rFonts w:hint="default"/>
        <w:b w:val="0"/>
        <w:i w:val="0"/>
        <w:color w:val="auto"/>
        <w:sz w:val="24"/>
        <w:szCs w:val="24"/>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1C081B59"/>
    <w:multiLevelType w:val="multilevel"/>
    <w:tmpl w:val="82C6636A"/>
    <w:lvl w:ilvl="0">
      <w:start w:val="7"/>
      <w:numFmt w:val="decimal"/>
      <w:lvlText w:val="%1."/>
      <w:lvlJc w:val="left"/>
      <w:pPr>
        <w:ind w:left="360" w:hanging="360"/>
      </w:pPr>
      <w:rPr>
        <w:rFonts w:hint="default"/>
        <w:b w:val="0"/>
        <w:color w:val="auto"/>
        <w:sz w:val="24"/>
        <w:szCs w:val="24"/>
      </w:rPr>
    </w:lvl>
    <w:lvl w:ilvl="1">
      <w:start w:val="1"/>
      <w:numFmt w:val="decimal"/>
      <w:lvlText w:val="%1.%2."/>
      <w:lvlJc w:val="left"/>
      <w:pPr>
        <w:ind w:left="928"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5" w15:restartNumberingAfterBreak="0">
    <w:nsid w:val="1D602D05"/>
    <w:multiLevelType w:val="multilevel"/>
    <w:tmpl w:val="83A6EEF0"/>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D9D37DF"/>
    <w:multiLevelType w:val="multilevel"/>
    <w:tmpl w:val="8272AF2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E9D17D4"/>
    <w:multiLevelType w:val="multilevel"/>
    <w:tmpl w:val="3B325850"/>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08964D3"/>
    <w:multiLevelType w:val="hybridMultilevel"/>
    <w:tmpl w:val="C762AFF4"/>
    <w:lvl w:ilvl="0" w:tplc="B3BA8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F86250"/>
    <w:multiLevelType w:val="hybridMultilevel"/>
    <w:tmpl w:val="B22E4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3A22C08"/>
    <w:multiLevelType w:val="multilevel"/>
    <w:tmpl w:val="0CE2966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0" w:firstLine="992"/>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C8A62C6"/>
    <w:multiLevelType w:val="multilevel"/>
    <w:tmpl w:val="193A17CE"/>
    <w:lvl w:ilvl="0">
      <w:start w:val="28"/>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EA43B2"/>
    <w:multiLevelType w:val="multilevel"/>
    <w:tmpl w:val="DD44F4CC"/>
    <w:lvl w:ilvl="0">
      <w:start w:val="12"/>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36"/>
        </w:tabs>
        <w:ind w:left="85"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abstractNum w:abstractNumId="23" w15:restartNumberingAfterBreak="0">
    <w:nsid w:val="323B481B"/>
    <w:multiLevelType w:val="multilevel"/>
    <w:tmpl w:val="18409EFA"/>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4C9448D"/>
    <w:multiLevelType w:val="multilevel"/>
    <w:tmpl w:val="3594D846"/>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E132435"/>
    <w:multiLevelType w:val="multilevel"/>
    <w:tmpl w:val="043AA3BA"/>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3839A8"/>
    <w:multiLevelType w:val="multilevel"/>
    <w:tmpl w:val="11CC143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1135"/>
        </w:tabs>
        <w:ind w:left="415"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BCD387A"/>
    <w:multiLevelType w:val="multilevel"/>
    <w:tmpl w:val="DE12031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D444C6"/>
    <w:multiLevelType w:val="multilevel"/>
    <w:tmpl w:val="DE40D52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C547429"/>
    <w:multiLevelType w:val="hybridMultilevel"/>
    <w:tmpl w:val="64268DE4"/>
    <w:lvl w:ilvl="0" w:tplc="60B0C6DC">
      <w:start w:val="1"/>
      <w:numFmt w:val="decimal"/>
      <w:lvlText w:val="%1)"/>
      <w:lvlJc w:val="left"/>
      <w:pPr>
        <w:ind w:left="810" w:hanging="450"/>
      </w:pPr>
      <w:rPr>
        <w:rFonts w:hint="default"/>
        <w:color w:val="000000" w:themeColor="text1"/>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36"/>
        </w:tabs>
        <w:ind w:left="85"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abstractNum w:abstractNumId="34" w15:restartNumberingAfterBreak="0">
    <w:nsid w:val="5AF52A88"/>
    <w:multiLevelType w:val="multilevel"/>
    <w:tmpl w:val="325C7C26"/>
    <w:lvl w:ilvl="0">
      <w:start w:val="3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C5168"/>
    <w:multiLevelType w:val="multilevel"/>
    <w:tmpl w:val="894A62DC"/>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622FF"/>
    <w:multiLevelType w:val="multilevel"/>
    <w:tmpl w:val="965256F0"/>
    <w:lvl w:ilvl="0">
      <w:start w:val="28"/>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4E6CAB"/>
    <w:multiLevelType w:val="multilevel"/>
    <w:tmpl w:val="803C0EEE"/>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8786ED4"/>
    <w:multiLevelType w:val="multilevel"/>
    <w:tmpl w:val="2A30D5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6313B"/>
    <w:multiLevelType w:val="multilevel"/>
    <w:tmpl w:val="9A80CDB4"/>
    <w:lvl w:ilvl="0">
      <w:start w:val="15"/>
      <w:numFmt w:val="decimal"/>
      <w:lvlText w:val="%1."/>
      <w:lvlJc w:val="left"/>
      <w:pPr>
        <w:tabs>
          <w:tab w:val="num" w:pos="710"/>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0" w:firstLine="794"/>
      </w:pPr>
      <w:rPr>
        <w:rFonts w:cs="Times New Roman" w:hint="default"/>
        <w:b w:val="0"/>
        <w:i w:val="0"/>
        <w:color w:val="auto"/>
        <w:sz w:val="24"/>
        <w:szCs w:val="24"/>
      </w:rPr>
    </w:lvl>
    <w:lvl w:ilvl="2">
      <w:start w:val="1"/>
      <w:numFmt w:val="decimal"/>
      <w:lvlText w:val="%1.%2.%3."/>
      <w:lvlJc w:val="left"/>
      <w:pPr>
        <w:tabs>
          <w:tab w:val="num" w:pos="710"/>
        </w:tabs>
        <w:ind w:left="0" w:firstLine="794"/>
      </w:pPr>
      <w:rPr>
        <w:rFonts w:cs="Times New Roman" w:hint="default"/>
        <w:b w:val="0"/>
        <w:sz w:val="24"/>
        <w:szCs w:val="24"/>
      </w:rPr>
    </w:lvl>
    <w:lvl w:ilvl="3">
      <w:start w:val="1"/>
      <w:numFmt w:val="decimal"/>
      <w:lvlText w:val="%2%1..%3.%4."/>
      <w:lvlJc w:val="left"/>
      <w:pPr>
        <w:tabs>
          <w:tab w:val="num" w:pos="710"/>
        </w:tabs>
        <w:ind w:left="0" w:firstLine="794"/>
      </w:pPr>
      <w:rPr>
        <w:rFonts w:cs="Times New Roman" w:hint="default"/>
      </w:rPr>
    </w:lvl>
    <w:lvl w:ilvl="4">
      <w:start w:val="1"/>
      <w:numFmt w:val="decimal"/>
      <w:lvlText w:val="%1.%2.%3.%4.%5."/>
      <w:lvlJc w:val="left"/>
      <w:pPr>
        <w:tabs>
          <w:tab w:val="num" w:pos="710"/>
        </w:tabs>
        <w:ind w:left="0" w:firstLine="794"/>
      </w:pPr>
      <w:rPr>
        <w:rFonts w:cs="Times New Roman" w:hint="default"/>
      </w:rPr>
    </w:lvl>
    <w:lvl w:ilvl="5">
      <w:start w:val="1"/>
      <w:numFmt w:val="decimal"/>
      <w:lvlText w:val="%1.%2.%3.%4.%5.%6."/>
      <w:lvlJc w:val="left"/>
      <w:pPr>
        <w:tabs>
          <w:tab w:val="num" w:pos="710"/>
        </w:tabs>
        <w:ind w:left="0" w:firstLine="794"/>
      </w:pPr>
      <w:rPr>
        <w:rFonts w:cs="Times New Roman" w:hint="default"/>
      </w:rPr>
    </w:lvl>
    <w:lvl w:ilvl="6">
      <w:start w:val="1"/>
      <w:numFmt w:val="decimal"/>
      <w:lvlText w:val="%1.%2.%3.%4.%5.%6.%7."/>
      <w:lvlJc w:val="left"/>
      <w:pPr>
        <w:tabs>
          <w:tab w:val="num" w:pos="710"/>
        </w:tabs>
        <w:ind w:left="0" w:firstLine="794"/>
      </w:pPr>
      <w:rPr>
        <w:rFonts w:cs="Times New Roman" w:hint="default"/>
      </w:rPr>
    </w:lvl>
    <w:lvl w:ilvl="7">
      <w:start w:val="1"/>
      <w:numFmt w:val="decimal"/>
      <w:lvlText w:val="%1.%2.%3.%4.%5.%6.%7.%8."/>
      <w:lvlJc w:val="left"/>
      <w:pPr>
        <w:tabs>
          <w:tab w:val="num" w:pos="710"/>
        </w:tabs>
        <w:ind w:left="0" w:firstLine="794"/>
      </w:pPr>
      <w:rPr>
        <w:rFonts w:cs="Times New Roman" w:hint="default"/>
      </w:rPr>
    </w:lvl>
    <w:lvl w:ilvl="8">
      <w:start w:val="1"/>
      <w:numFmt w:val="decimal"/>
      <w:lvlText w:val="%1.%2.%3.%4.%5.%6.%7.%8.%9."/>
      <w:lvlJc w:val="left"/>
      <w:pPr>
        <w:tabs>
          <w:tab w:val="num" w:pos="710"/>
        </w:tabs>
        <w:ind w:left="0" w:firstLine="794"/>
      </w:pPr>
      <w:rPr>
        <w:rFonts w:cs="Times New Roman" w:hint="default"/>
      </w:rPr>
    </w:lvl>
  </w:abstractNum>
  <w:num w:numId="1">
    <w:abstractNumId w:val="20"/>
  </w:num>
  <w:num w:numId="2">
    <w:abstractNumId w:val="15"/>
  </w:num>
  <w:num w:numId="3">
    <w:abstractNumId w:val="25"/>
  </w:num>
  <w:num w:numId="4">
    <w:abstractNumId w:val="17"/>
  </w:num>
  <w:num w:numId="5">
    <w:abstractNumId w:val="9"/>
  </w:num>
  <w:num w:numId="6">
    <w:abstractNumId w:val="35"/>
  </w:num>
  <w:num w:numId="7">
    <w:abstractNumId w:val="36"/>
  </w:num>
  <w:num w:numId="8">
    <w:abstractNumId w:val="27"/>
  </w:num>
  <w:num w:numId="9">
    <w:abstractNumId w:val="38"/>
  </w:num>
  <w:num w:numId="10">
    <w:abstractNumId w:val="39"/>
  </w:num>
  <w:num w:numId="11">
    <w:abstractNumId w:val="0"/>
  </w:num>
  <w:num w:numId="12">
    <w:abstractNumId w:val="37"/>
  </w:num>
  <w:num w:numId="13">
    <w:abstractNumId w:val="1"/>
  </w:num>
  <w:num w:numId="14">
    <w:abstractNumId w:val="20"/>
    <w:lvlOverride w:ilvl="0">
      <w:lvl w:ilvl="0">
        <w:start w:val="1"/>
        <w:numFmt w:val="decimal"/>
        <w:lvlText w:val="%1."/>
        <w:lvlJc w:val="left"/>
        <w:pPr>
          <w:tabs>
            <w:tab w:val="num" w:pos="710"/>
          </w:tabs>
          <w:ind w:left="0" w:firstLine="0"/>
        </w:pPr>
        <w:rPr>
          <w:rFonts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787"/>
          </w:tabs>
          <w:ind w:left="0" w:firstLine="1077"/>
        </w:pPr>
        <w:rPr>
          <w:rFonts w:cs="Times New Roman" w:hint="default"/>
          <w:b w:val="0"/>
          <w:i w:val="0"/>
          <w:color w:val="auto"/>
          <w:sz w:val="24"/>
          <w:szCs w:val="24"/>
        </w:rPr>
      </w:lvl>
    </w:lvlOverride>
    <w:lvlOverride w:ilvl="2">
      <w:lvl w:ilvl="2">
        <w:start w:val="1"/>
        <w:numFmt w:val="decimal"/>
        <w:lvlText w:val="%1.%2.%3."/>
        <w:lvlJc w:val="left"/>
        <w:pPr>
          <w:tabs>
            <w:tab w:val="num" w:pos="2864"/>
          </w:tabs>
          <w:ind w:left="2154" w:firstLine="0"/>
        </w:pPr>
        <w:rPr>
          <w:rFonts w:cs="Times New Roman" w:hint="default"/>
          <w:b w:val="0"/>
        </w:rPr>
      </w:lvl>
    </w:lvlOverride>
    <w:lvlOverride w:ilvl="3">
      <w:lvl w:ilvl="3">
        <w:start w:val="1"/>
        <w:numFmt w:val="decimal"/>
        <w:lvlText w:val="%1.%2.%3.%4."/>
        <w:lvlJc w:val="left"/>
        <w:pPr>
          <w:tabs>
            <w:tab w:val="num" w:pos="3941"/>
          </w:tabs>
          <w:ind w:left="3231" w:firstLine="0"/>
        </w:pPr>
        <w:rPr>
          <w:rFonts w:cs="Times New Roman" w:hint="default"/>
        </w:rPr>
      </w:lvl>
    </w:lvlOverride>
    <w:lvlOverride w:ilvl="4">
      <w:lvl w:ilvl="4">
        <w:start w:val="1"/>
        <w:numFmt w:val="decimal"/>
        <w:lvlText w:val="%1.%2.%3.%4.%5."/>
        <w:lvlJc w:val="left"/>
        <w:pPr>
          <w:tabs>
            <w:tab w:val="num" w:pos="5018"/>
          </w:tabs>
          <w:ind w:left="4308" w:firstLine="0"/>
        </w:pPr>
        <w:rPr>
          <w:rFonts w:cs="Times New Roman" w:hint="default"/>
        </w:rPr>
      </w:lvl>
    </w:lvlOverride>
    <w:lvlOverride w:ilvl="5">
      <w:lvl w:ilvl="5">
        <w:start w:val="1"/>
        <w:numFmt w:val="decimal"/>
        <w:lvlText w:val="%1.%2.%3.%4.%5.%6."/>
        <w:lvlJc w:val="left"/>
        <w:pPr>
          <w:tabs>
            <w:tab w:val="num" w:pos="6095"/>
          </w:tabs>
          <w:ind w:left="5385" w:firstLine="0"/>
        </w:pPr>
        <w:rPr>
          <w:rFonts w:cs="Times New Roman" w:hint="default"/>
        </w:rPr>
      </w:lvl>
    </w:lvlOverride>
    <w:lvlOverride w:ilvl="6">
      <w:lvl w:ilvl="6">
        <w:start w:val="1"/>
        <w:numFmt w:val="decimal"/>
        <w:lvlText w:val="%1.%2.%3.%4.%5.%6.%7."/>
        <w:lvlJc w:val="left"/>
        <w:pPr>
          <w:tabs>
            <w:tab w:val="num" w:pos="7172"/>
          </w:tabs>
          <w:ind w:left="6462" w:firstLine="0"/>
        </w:pPr>
        <w:rPr>
          <w:rFonts w:cs="Times New Roman" w:hint="default"/>
        </w:rPr>
      </w:lvl>
    </w:lvlOverride>
    <w:lvlOverride w:ilvl="7">
      <w:lvl w:ilvl="7">
        <w:start w:val="1"/>
        <w:numFmt w:val="decimal"/>
        <w:lvlText w:val="%1.%2.%3.%4.%5.%6.%7.%8."/>
        <w:lvlJc w:val="left"/>
        <w:pPr>
          <w:tabs>
            <w:tab w:val="num" w:pos="8249"/>
          </w:tabs>
          <w:ind w:left="7539" w:firstLine="0"/>
        </w:pPr>
        <w:rPr>
          <w:rFonts w:cs="Times New Roman" w:hint="default"/>
        </w:rPr>
      </w:lvl>
    </w:lvlOverride>
    <w:lvlOverride w:ilvl="8">
      <w:lvl w:ilvl="8">
        <w:start w:val="1"/>
        <w:numFmt w:val="decimal"/>
        <w:lvlText w:val="%1.%2.%3.%4.%5.%6.%7.%8.%9."/>
        <w:lvlJc w:val="left"/>
        <w:pPr>
          <w:tabs>
            <w:tab w:val="num" w:pos="9326"/>
          </w:tabs>
          <w:ind w:left="8616" w:firstLine="0"/>
        </w:pPr>
        <w:rPr>
          <w:rFonts w:cs="Times New Roman" w:hint="default"/>
        </w:rPr>
      </w:lvl>
    </w:lvlOverride>
  </w:num>
  <w:num w:numId="15">
    <w:abstractNumId w:val="33"/>
  </w:num>
  <w:num w:numId="16">
    <w:abstractNumId w:val="33"/>
    <w:lvlOverride w:ilvl="0">
      <w:lvl w:ilvl="0">
        <w:start w:val="1"/>
        <w:numFmt w:val="decimal"/>
        <w:lvlText w:val="%1."/>
        <w:lvlJc w:val="left"/>
        <w:pPr>
          <w:tabs>
            <w:tab w:val="num" w:pos="737"/>
          </w:tabs>
          <w:ind w:left="0" w:firstLine="737"/>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94"/>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37"/>
          </w:tabs>
          <w:ind w:left="0" w:firstLine="737"/>
        </w:pPr>
        <w:rPr>
          <w:rFonts w:cs="Times New Roman" w:hint="default"/>
          <w:b w:val="0"/>
          <w:sz w:val="24"/>
          <w:szCs w:val="24"/>
        </w:rPr>
      </w:lvl>
    </w:lvlOverride>
    <w:lvlOverride w:ilvl="3">
      <w:lvl w:ilvl="3">
        <w:start w:val="1"/>
        <w:numFmt w:val="decimal"/>
        <w:lvlText w:val="%2%1..%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737"/>
          </w:tabs>
          <w:ind w:left="0" w:firstLine="737"/>
        </w:pPr>
        <w:rPr>
          <w:rFonts w:cs="Times New Roman" w:hint="default"/>
        </w:rPr>
      </w:lvl>
    </w:lvlOverride>
    <w:lvlOverride w:ilvl="5">
      <w:lvl w:ilvl="5">
        <w:start w:val="1"/>
        <w:numFmt w:val="decimal"/>
        <w:lvlText w:val="%1.%2.%3.%4.%5.%6."/>
        <w:lvlJc w:val="left"/>
        <w:pPr>
          <w:tabs>
            <w:tab w:val="num" w:pos="737"/>
          </w:tabs>
          <w:ind w:left="0" w:firstLine="737"/>
        </w:pPr>
        <w:rPr>
          <w:rFonts w:cs="Times New Roman" w:hint="default"/>
        </w:rPr>
      </w:lvl>
    </w:lvlOverride>
    <w:lvlOverride w:ilvl="6">
      <w:lvl w:ilvl="6">
        <w:start w:val="1"/>
        <w:numFmt w:val="decimal"/>
        <w:lvlText w:val="%1.%2.%3.%4.%5.%6.%7."/>
        <w:lvlJc w:val="left"/>
        <w:pPr>
          <w:tabs>
            <w:tab w:val="num" w:pos="737"/>
          </w:tabs>
          <w:ind w:left="0" w:firstLine="737"/>
        </w:pPr>
        <w:rPr>
          <w:rFonts w:cs="Times New Roman" w:hint="default"/>
        </w:rPr>
      </w:lvl>
    </w:lvlOverride>
    <w:lvlOverride w:ilvl="7">
      <w:lvl w:ilvl="7">
        <w:start w:val="1"/>
        <w:numFmt w:val="decimal"/>
        <w:lvlText w:val="%1.%2.%3.%4.%5.%6.%7.%8."/>
        <w:lvlJc w:val="left"/>
        <w:pPr>
          <w:tabs>
            <w:tab w:val="num" w:pos="737"/>
          </w:tabs>
          <w:ind w:left="0" w:firstLine="737"/>
        </w:pPr>
        <w:rPr>
          <w:rFonts w:cs="Times New Roman" w:hint="default"/>
        </w:rPr>
      </w:lvl>
    </w:lvlOverride>
    <w:lvlOverride w:ilvl="8">
      <w:lvl w:ilvl="8">
        <w:start w:val="1"/>
        <w:numFmt w:val="decimal"/>
        <w:lvlText w:val="%1.%2.%3.%4.%5.%6.%7.%8.%9."/>
        <w:lvlJc w:val="left"/>
        <w:pPr>
          <w:tabs>
            <w:tab w:val="num" w:pos="737"/>
          </w:tabs>
          <w:ind w:left="0" w:firstLine="737"/>
        </w:pPr>
        <w:rPr>
          <w:rFonts w:cs="Times New Roman" w:hint="default"/>
        </w:rPr>
      </w:lvl>
    </w:lvlOverride>
  </w:num>
  <w:num w:numId="17">
    <w:abstractNumId w:val="33"/>
    <w:lvlOverride w:ilvl="0">
      <w:lvl w:ilvl="0">
        <w:start w:val="1"/>
        <w:numFmt w:val="decimal"/>
        <w:lvlText w:val="%1."/>
        <w:lvlJc w:val="left"/>
        <w:pPr>
          <w:tabs>
            <w:tab w:val="num" w:pos="737"/>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37"/>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37"/>
          </w:tabs>
          <w:ind w:left="0" w:firstLine="794"/>
        </w:pPr>
        <w:rPr>
          <w:rFonts w:cs="Times New Roman" w:hint="default"/>
          <w:b w:val="0"/>
          <w:sz w:val="24"/>
          <w:szCs w:val="24"/>
        </w:rPr>
      </w:lvl>
    </w:lvlOverride>
    <w:lvlOverride w:ilvl="3">
      <w:lvl w:ilvl="3">
        <w:start w:val="1"/>
        <w:numFmt w:val="decimal"/>
        <w:lvlText w:val="%2%1..%3.%4."/>
        <w:lvlJc w:val="left"/>
        <w:pPr>
          <w:tabs>
            <w:tab w:val="num" w:pos="737"/>
          </w:tabs>
          <w:ind w:left="0" w:firstLine="794"/>
        </w:pPr>
        <w:rPr>
          <w:rFonts w:cs="Times New Roman" w:hint="default"/>
        </w:rPr>
      </w:lvl>
    </w:lvlOverride>
    <w:lvlOverride w:ilvl="4">
      <w:lvl w:ilvl="4">
        <w:start w:val="1"/>
        <w:numFmt w:val="decimal"/>
        <w:lvlText w:val="%1.%2.%3.%4.%5."/>
        <w:lvlJc w:val="left"/>
        <w:pPr>
          <w:tabs>
            <w:tab w:val="num" w:pos="737"/>
          </w:tabs>
          <w:ind w:left="0" w:firstLine="794"/>
        </w:pPr>
        <w:rPr>
          <w:rFonts w:cs="Times New Roman" w:hint="default"/>
        </w:rPr>
      </w:lvl>
    </w:lvlOverride>
    <w:lvlOverride w:ilvl="5">
      <w:lvl w:ilvl="5">
        <w:start w:val="1"/>
        <w:numFmt w:val="decimal"/>
        <w:lvlText w:val="%1.%2.%3.%4.%5.%6."/>
        <w:lvlJc w:val="left"/>
        <w:pPr>
          <w:tabs>
            <w:tab w:val="num" w:pos="737"/>
          </w:tabs>
          <w:ind w:left="0" w:firstLine="794"/>
        </w:pPr>
        <w:rPr>
          <w:rFonts w:cs="Times New Roman" w:hint="default"/>
        </w:rPr>
      </w:lvl>
    </w:lvlOverride>
    <w:lvlOverride w:ilvl="6">
      <w:lvl w:ilvl="6">
        <w:start w:val="1"/>
        <w:numFmt w:val="decimal"/>
        <w:lvlText w:val="%1.%2.%3.%4.%5.%6.%7."/>
        <w:lvlJc w:val="left"/>
        <w:pPr>
          <w:tabs>
            <w:tab w:val="num" w:pos="737"/>
          </w:tabs>
          <w:ind w:left="0" w:firstLine="794"/>
        </w:pPr>
        <w:rPr>
          <w:rFonts w:cs="Times New Roman" w:hint="default"/>
        </w:rPr>
      </w:lvl>
    </w:lvlOverride>
    <w:lvlOverride w:ilvl="7">
      <w:lvl w:ilvl="7">
        <w:start w:val="1"/>
        <w:numFmt w:val="decimal"/>
        <w:lvlText w:val="%1.%2.%3.%4.%5.%6.%7.%8."/>
        <w:lvlJc w:val="left"/>
        <w:pPr>
          <w:tabs>
            <w:tab w:val="num" w:pos="737"/>
          </w:tabs>
          <w:ind w:left="0" w:firstLine="794"/>
        </w:pPr>
        <w:rPr>
          <w:rFonts w:cs="Times New Roman" w:hint="default"/>
        </w:rPr>
      </w:lvl>
    </w:lvlOverride>
    <w:lvlOverride w:ilvl="8">
      <w:lvl w:ilvl="8">
        <w:start w:val="1"/>
        <w:numFmt w:val="decimal"/>
        <w:lvlText w:val="%1.%2.%3.%4.%5.%6.%7.%8.%9."/>
        <w:lvlJc w:val="left"/>
        <w:pPr>
          <w:tabs>
            <w:tab w:val="num" w:pos="737"/>
          </w:tabs>
          <w:ind w:left="0" w:firstLine="794"/>
        </w:pPr>
        <w:rPr>
          <w:rFonts w:cs="Times New Roman" w:hint="default"/>
        </w:rPr>
      </w:lvl>
    </w:lvlOverride>
  </w:num>
  <w:num w:numId="18">
    <w:abstractNumId w:val="10"/>
  </w:num>
  <w:num w:numId="19">
    <w:abstractNumId w:val="6"/>
  </w:num>
  <w:num w:numId="20">
    <w:abstractNumId w:val="29"/>
  </w:num>
  <w:num w:numId="21">
    <w:abstractNumId w:val="19"/>
  </w:num>
  <w:num w:numId="22">
    <w:abstractNumId w:val="2"/>
  </w:num>
  <w:num w:numId="23">
    <w:abstractNumId w:val="12"/>
  </w:num>
  <w:num w:numId="24">
    <w:abstractNumId w:val="43"/>
  </w:num>
  <w:num w:numId="25">
    <w:abstractNumId w:val="14"/>
  </w:num>
  <w:num w:numId="26">
    <w:abstractNumId w:val="22"/>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1"/>
  </w:num>
  <w:num w:numId="31">
    <w:abstractNumId w:val="34"/>
  </w:num>
  <w:num w:numId="32">
    <w:abstractNumId w:val="5"/>
  </w:num>
  <w:num w:numId="33">
    <w:abstractNumId w:val="40"/>
  </w:num>
  <w:num w:numId="34">
    <w:abstractNumId w:val="21"/>
  </w:num>
  <w:num w:numId="35">
    <w:abstractNumId w:val="13"/>
  </w:num>
  <w:num w:numId="36">
    <w:abstractNumId w:val="7"/>
  </w:num>
  <w:num w:numId="37">
    <w:abstractNumId w:val="42"/>
  </w:num>
  <w:num w:numId="38">
    <w:abstractNumId w:val="18"/>
  </w:num>
  <w:num w:numId="39">
    <w:abstractNumId w:val="30"/>
  </w:num>
  <w:num w:numId="40">
    <w:abstractNumId w:val="28"/>
  </w:num>
  <w:num w:numId="41">
    <w:abstractNumId w:val="23"/>
  </w:num>
  <w:num w:numId="42">
    <w:abstractNumId w:val="31"/>
  </w:num>
  <w:num w:numId="43">
    <w:abstractNumId w:val="4"/>
  </w:num>
  <w:num w:numId="44">
    <w:abstractNumId w:val="11"/>
  </w:num>
  <w:num w:numId="45">
    <w:abstractNumId w:val="32"/>
  </w:num>
  <w:num w:numId="46">
    <w:abstractNumId w:val="3"/>
  </w:num>
  <w:num w:numId="47">
    <w:abstractNumId w:val="16"/>
  </w:num>
  <w:num w:numId="48">
    <w:abstractNumId w:val="24"/>
  </w:num>
  <w:num w:numId="4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DA"/>
    <w:rsid w:val="000006E3"/>
    <w:rsid w:val="00001D40"/>
    <w:rsid w:val="00003297"/>
    <w:rsid w:val="0000352C"/>
    <w:rsid w:val="00003CF0"/>
    <w:rsid w:val="00003E9A"/>
    <w:rsid w:val="00003F92"/>
    <w:rsid w:val="00003FE0"/>
    <w:rsid w:val="0000603F"/>
    <w:rsid w:val="00006D92"/>
    <w:rsid w:val="0000760A"/>
    <w:rsid w:val="00007E25"/>
    <w:rsid w:val="00007E9E"/>
    <w:rsid w:val="00007F09"/>
    <w:rsid w:val="000105B6"/>
    <w:rsid w:val="0001144B"/>
    <w:rsid w:val="000117F5"/>
    <w:rsid w:val="00011D14"/>
    <w:rsid w:val="00012403"/>
    <w:rsid w:val="00013379"/>
    <w:rsid w:val="000144B6"/>
    <w:rsid w:val="00014CBD"/>
    <w:rsid w:val="00015227"/>
    <w:rsid w:val="0001552E"/>
    <w:rsid w:val="00015893"/>
    <w:rsid w:val="0001604B"/>
    <w:rsid w:val="00016860"/>
    <w:rsid w:val="0001735D"/>
    <w:rsid w:val="00017525"/>
    <w:rsid w:val="00017B65"/>
    <w:rsid w:val="00017DF4"/>
    <w:rsid w:val="00020207"/>
    <w:rsid w:val="00020D85"/>
    <w:rsid w:val="00020DFC"/>
    <w:rsid w:val="00021033"/>
    <w:rsid w:val="0002195F"/>
    <w:rsid w:val="00021A1C"/>
    <w:rsid w:val="00021FA5"/>
    <w:rsid w:val="00022E5F"/>
    <w:rsid w:val="00024A97"/>
    <w:rsid w:val="00024CF7"/>
    <w:rsid w:val="00025220"/>
    <w:rsid w:val="00025690"/>
    <w:rsid w:val="00025D03"/>
    <w:rsid w:val="00025F9C"/>
    <w:rsid w:val="00026152"/>
    <w:rsid w:val="0002776B"/>
    <w:rsid w:val="000314D9"/>
    <w:rsid w:val="00031699"/>
    <w:rsid w:val="000319F7"/>
    <w:rsid w:val="00031D0F"/>
    <w:rsid w:val="0003437C"/>
    <w:rsid w:val="00034A0E"/>
    <w:rsid w:val="00034D85"/>
    <w:rsid w:val="00035FD8"/>
    <w:rsid w:val="00036102"/>
    <w:rsid w:val="00037519"/>
    <w:rsid w:val="0003771C"/>
    <w:rsid w:val="00037DC5"/>
    <w:rsid w:val="00040445"/>
    <w:rsid w:val="000406F2"/>
    <w:rsid w:val="000409D6"/>
    <w:rsid w:val="00041496"/>
    <w:rsid w:val="00042057"/>
    <w:rsid w:val="00042D41"/>
    <w:rsid w:val="00042F68"/>
    <w:rsid w:val="0004315A"/>
    <w:rsid w:val="000431F0"/>
    <w:rsid w:val="0004377F"/>
    <w:rsid w:val="000439C5"/>
    <w:rsid w:val="00043C8F"/>
    <w:rsid w:val="00044060"/>
    <w:rsid w:val="0004435E"/>
    <w:rsid w:val="0004514E"/>
    <w:rsid w:val="0004556C"/>
    <w:rsid w:val="00046084"/>
    <w:rsid w:val="0004653D"/>
    <w:rsid w:val="00046ACD"/>
    <w:rsid w:val="00046BE3"/>
    <w:rsid w:val="000476AC"/>
    <w:rsid w:val="00047E46"/>
    <w:rsid w:val="00050033"/>
    <w:rsid w:val="000503E6"/>
    <w:rsid w:val="000508C8"/>
    <w:rsid w:val="00051B5D"/>
    <w:rsid w:val="00051E1C"/>
    <w:rsid w:val="000522E3"/>
    <w:rsid w:val="00052CDC"/>
    <w:rsid w:val="00052E5E"/>
    <w:rsid w:val="000536FD"/>
    <w:rsid w:val="0005391D"/>
    <w:rsid w:val="00054357"/>
    <w:rsid w:val="000556B5"/>
    <w:rsid w:val="000557B2"/>
    <w:rsid w:val="00055DB3"/>
    <w:rsid w:val="000562F0"/>
    <w:rsid w:val="00056C14"/>
    <w:rsid w:val="00056C32"/>
    <w:rsid w:val="00057F57"/>
    <w:rsid w:val="00060527"/>
    <w:rsid w:val="000605AB"/>
    <w:rsid w:val="00060681"/>
    <w:rsid w:val="0006079E"/>
    <w:rsid w:val="00060AC9"/>
    <w:rsid w:val="00061C5E"/>
    <w:rsid w:val="00062008"/>
    <w:rsid w:val="00062241"/>
    <w:rsid w:val="0006271A"/>
    <w:rsid w:val="0006280E"/>
    <w:rsid w:val="00063173"/>
    <w:rsid w:val="000631EC"/>
    <w:rsid w:val="0006393D"/>
    <w:rsid w:val="00064688"/>
    <w:rsid w:val="0006572A"/>
    <w:rsid w:val="00066BA8"/>
    <w:rsid w:val="00067269"/>
    <w:rsid w:val="00067352"/>
    <w:rsid w:val="000673B9"/>
    <w:rsid w:val="000677FF"/>
    <w:rsid w:val="000702B1"/>
    <w:rsid w:val="00070890"/>
    <w:rsid w:val="00070B9E"/>
    <w:rsid w:val="00070D77"/>
    <w:rsid w:val="00071B90"/>
    <w:rsid w:val="00071C09"/>
    <w:rsid w:val="00072027"/>
    <w:rsid w:val="0007330C"/>
    <w:rsid w:val="00073C63"/>
    <w:rsid w:val="00074313"/>
    <w:rsid w:val="000745FE"/>
    <w:rsid w:val="00074CAB"/>
    <w:rsid w:val="00074EEB"/>
    <w:rsid w:val="00075074"/>
    <w:rsid w:val="00075091"/>
    <w:rsid w:val="00075884"/>
    <w:rsid w:val="00076F3B"/>
    <w:rsid w:val="0007711C"/>
    <w:rsid w:val="00077485"/>
    <w:rsid w:val="00077A37"/>
    <w:rsid w:val="00080FFA"/>
    <w:rsid w:val="000810DD"/>
    <w:rsid w:val="000811D0"/>
    <w:rsid w:val="000813B7"/>
    <w:rsid w:val="00081944"/>
    <w:rsid w:val="000826FD"/>
    <w:rsid w:val="00082E91"/>
    <w:rsid w:val="00082F6C"/>
    <w:rsid w:val="0008329A"/>
    <w:rsid w:val="000833D5"/>
    <w:rsid w:val="000834E1"/>
    <w:rsid w:val="00083767"/>
    <w:rsid w:val="000840D2"/>
    <w:rsid w:val="00084CBD"/>
    <w:rsid w:val="00084FAF"/>
    <w:rsid w:val="000859E7"/>
    <w:rsid w:val="00086BBA"/>
    <w:rsid w:val="00086C10"/>
    <w:rsid w:val="00087535"/>
    <w:rsid w:val="000877F9"/>
    <w:rsid w:val="00090E2F"/>
    <w:rsid w:val="00090F29"/>
    <w:rsid w:val="00091A99"/>
    <w:rsid w:val="00092952"/>
    <w:rsid w:val="00092BC3"/>
    <w:rsid w:val="00093D3E"/>
    <w:rsid w:val="00094085"/>
    <w:rsid w:val="000941BF"/>
    <w:rsid w:val="00094265"/>
    <w:rsid w:val="00094B54"/>
    <w:rsid w:val="00094DE5"/>
    <w:rsid w:val="00095167"/>
    <w:rsid w:val="000952AA"/>
    <w:rsid w:val="000952FC"/>
    <w:rsid w:val="000958E2"/>
    <w:rsid w:val="00096052"/>
    <w:rsid w:val="00096AAB"/>
    <w:rsid w:val="00096D17"/>
    <w:rsid w:val="00097238"/>
    <w:rsid w:val="00097ECD"/>
    <w:rsid w:val="000A0058"/>
    <w:rsid w:val="000A07F4"/>
    <w:rsid w:val="000A0A34"/>
    <w:rsid w:val="000A0A40"/>
    <w:rsid w:val="000A0DF0"/>
    <w:rsid w:val="000A1499"/>
    <w:rsid w:val="000A1A8C"/>
    <w:rsid w:val="000A1C73"/>
    <w:rsid w:val="000A1EFC"/>
    <w:rsid w:val="000A25DB"/>
    <w:rsid w:val="000A2742"/>
    <w:rsid w:val="000A2BB9"/>
    <w:rsid w:val="000A2BE8"/>
    <w:rsid w:val="000A30B8"/>
    <w:rsid w:val="000A30E8"/>
    <w:rsid w:val="000A3B54"/>
    <w:rsid w:val="000A4A09"/>
    <w:rsid w:val="000A4D25"/>
    <w:rsid w:val="000A5335"/>
    <w:rsid w:val="000A53E4"/>
    <w:rsid w:val="000A5957"/>
    <w:rsid w:val="000A78D0"/>
    <w:rsid w:val="000A7BB4"/>
    <w:rsid w:val="000A7EED"/>
    <w:rsid w:val="000A7F43"/>
    <w:rsid w:val="000B057B"/>
    <w:rsid w:val="000B0D47"/>
    <w:rsid w:val="000B0F3F"/>
    <w:rsid w:val="000B0FF5"/>
    <w:rsid w:val="000B2A54"/>
    <w:rsid w:val="000B315E"/>
    <w:rsid w:val="000B32C9"/>
    <w:rsid w:val="000B32D8"/>
    <w:rsid w:val="000B3453"/>
    <w:rsid w:val="000B3473"/>
    <w:rsid w:val="000B3589"/>
    <w:rsid w:val="000B36E9"/>
    <w:rsid w:val="000B3873"/>
    <w:rsid w:val="000B38CC"/>
    <w:rsid w:val="000B3DCA"/>
    <w:rsid w:val="000B434A"/>
    <w:rsid w:val="000B43F2"/>
    <w:rsid w:val="000B49FE"/>
    <w:rsid w:val="000B4A55"/>
    <w:rsid w:val="000B4E70"/>
    <w:rsid w:val="000B4FBC"/>
    <w:rsid w:val="000B5388"/>
    <w:rsid w:val="000B5535"/>
    <w:rsid w:val="000B5DDC"/>
    <w:rsid w:val="000B5F5E"/>
    <w:rsid w:val="000B708B"/>
    <w:rsid w:val="000B78BA"/>
    <w:rsid w:val="000C0710"/>
    <w:rsid w:val="000C376F"/>
    <w:rsid w:val="000C3DFD"/>
    <w:rsid w:val="000C489D"/>
    <w:rsid w:val="000C4B42"/>
    <w:rsid w:val="000C6491"/>
    <w:rsid w:val="000C6CCC"/>
    <w:rsid w:val="000C6CEB"/>
    <w:rsid w:val="000C7550"/>
    <w:rsid w:val="000C7559"/>
    <w:rsid w:val="000D1360"/>
    <w:rsid w:val="000D1D36"/>
    <w:rsid w:val="000D1DA9"/>
    <w:rsid w:val="000D213C"/>
    <w:rsid w:val="000D21AB"/>
    <w:rsid w:val="000D2E5E"/>
    <w:rsid w:val="000D33DC"/>
    <w:rsid w:val="000D3DA5"/>
    <w:rsid w:val="000D41DB"/>
    <w:rsid w:val="000D4699"/>
    <w:rsid w:val="000D4822"/>
    <w:rsid w:val="000D4D89"/>
    <w:rsid w:val="000D5229"/>
    <w:rsid w:val="000D598D"/>
    <w:rsid w:val="000D5C65"/>
    <w:rsid w:val="000D5D94"/>
    <w:rsid w:val="000D6113"/>
    <w:rsid w:val="000D612B"/>
    <w:rsid w:val="000D69AC"/>
    <w:rsid w:val="000D69F0"/>
    <w:rsid w:val="000D7307"/>
    <w:rsid w:val="000D7954"/>
    <w:rsid w:val="000D7E78"/>
    <w:rsid w:val="000E006E"/>
    <w:rsid w:val="000E0551"/>
    <w:rsid w:val="000E058B"/>
    <w:rsid w:val="000E15EF"/>
    <w:rsid w:val="000E1894"/>
    <w:rsid w:val="000E1CE3"/>
    <w:rsid w:val="000E1E4A"/>
    <w:rsid w:val="000E23C8"/>
    <w:rsid w:val="000E23E7"/>
    <w:rsid w:val="000E2AA6"/>
    <w:rsid w:val="000E2BC2"/>
    <w:rsid w:val="000E2FD4"/>
    <w:rsid w:val="000E3353"/>
    <w:rsid w:val="000E370A"/>
    <w:rsid w:val="000E41A1"/>
    <w:rsid w:val="000E5064"/>
    <w:rsid w:val="000E5080"/>
    <w:rsid w:val="000E5966"/>
    <w:rsid w:val="000E59FA"/>
    <w:rsid w:val="000E5EFF"/>
    <w:rsid w:val="000E6B7C"/>
    <w:rsid w:val="000E6C1B"/>
    <w:rsid w:val="000E7C17"/>
    <w:rsid w:val="000F0076"/>
    <w:rsid w:val="000F0184"/>
    <w:rsid w:val="000F0641"/>
    <w:rsid w:val="000F0B9C"/>
    <w:rsid w:val="000F0DA2"/>
    <w:rsid w:val="000F0DF3"/>
    <w:rsid w:val="000F12CC"/>
    <w:rsid w:val="000F1A4F"/>
    <w:rsid w:val="000F1C7B"/>
    <w:rsid w:val="000F2252"/>
    <w:rsid w:val="000F2C73"/>
    <w:rsid w:val="000F2FDE"/>
    <w:rsid w:val="000F3DAF"/>
    <w:rsid w:val="000F3E5B"/>
    <w:rsid w:val="000F3F3D"/>
    <w:rsid w:val="000F41E1"/>
    <w:rsid w:val="000F456B"/>
    <w:rsid w:val="000F4AE6"/>
    <w:rsid w:val="000F6892"/>
    <w:rsid w:val="000F701A"/>
    <w:rsid w:val="000F7524"/>
    <w:rsid w:val="00100C24"/>
    <w:rsid w:val="00100C96"/>
    <w:rsid w:val="001013CC"/>
    <w:rsid w:val="001018D1"/>
    <w:rsid w:val="001019C0"/>
    <w:rsid w:val="00101B1B"/>
    <w:rsid w:val="00102025"/>
    <w:rsid w:val="0010228F"/>
    <w:rsid w:val="00102CFB"/>
    <w:rsid w:val="0010309F"/>
    <w:rsid w:val="00103678"/>
    <w:rsid w:val="001036BF"/>
    <w:rsid w:val="001045CC"/>
    <w:rsid w:val="0010478B"/>
    <w:rsid w:val="00104B5D"/>
    <w:rsid w:val="00105058"/>
    <w:rsid w:val="001053B4"/>
    <w:rsid w:val="00105857"/>
    <w:rsid w:val="0010670A"/>
    <w:rsid w:val="00106BA2"/>
    <w:rsid w:val="00106C6A"/>
    <w:rsid w:val="0010737D"/>
    <w:rsid w:val="0010799F"/>
    <w:rsid w:val="00107A93"/>
    <w:rsid w:val="00107C72"/>
    <w:rsid w:val="00110059"/>
    <w:rsid w:val="00110852"/>
    <w:rsid w:val="00111A98"/>
    <w:rsid w:val="001122CE"/>
    <w:rsid w:val="001124DC"/>
    <w:rsid w:val="0011276A"/>
    <w:rsid w:val="00112A6E"/>
    <w:rsid w:val="00112B1C"/>
    <w:rsid w:val="00114B7B"/>
    <w:rsid w:val="001150DE"/>
    <w:rsid w:val="001164D4"/>
    <w:rsid w:val="00117141"/>
    <w:rsid w:val="00117EC5"/>
    <w:rsid w:val="001214A5"/>
    <w:rsid w:val="00121982"/>
    <w:rsid w:val="0012289D"/>
    <w:rsid w:val="00122A22"/>
    <w:rsid w:val="00122BBA"/>
    <w:rsid w:val="00125045"/>
    <w:rsid w:val="001263B5"/>
    <w:rsid w:val="00126453"/>
    <w:rsid w:val="0012699E"/>
    <w:rsid w:val="001275D8"/>
    <w:rsid w:val="00127AF2"/>
    <w:rsid w:val="001308A1"/>
    <w:rsid w:val="001310B1"/>
    <w:rsid w:val="00131100"/>
    <w:rsid w:val="00131156"/>
    <w:rsid w:val="00131836"/>
    <w:rsid w:val="00131DB0"/>
    <w:rsid w:val="001326D5"/>
    <w:rsid w:val="00132F4D"/>
    <w:rsid w:val="00133695"/>
    <w:rsid w:val="001336CF"/>
    <w:rsid w:val="00134D0F"/>
    <w:rsid w:val="0013604C"/>
    <w:rsid w:val="001364B7"/>
    <w:rsid w:val="00136992"/>
    <w:rsid w:val="001373BB"/>
    <w:rsid w:val="001374C6"/>
    <w:rsid w:val="001375AE"/>
    <w:rsid w:val="001405CD"/>
    <w:rsid w:val="00141327"/>
    <w:rsid w:val="0014173C"/>
    <w:rsid w:val="00142CF2"/>
    <w:rsid w:val="0014346C"/>
    <w:rsid w:val="0014366D"/>
    <w:rsid w:val="00143CAF"/>
    <w:rsid w:val="00144A0C"/>
    <w:rsid w:val="00144D6E"/>
    <w:rsid w:val="001452E6"/>
    <w:rsid w:val="0014551C"/>
    <w:rsid w:val="00145941"/>
    <w:rsid w:val="00146330"/>
    <w:rsid w:val="00146804"/>
    <w:rsid w:val="00147305"/>
    <w:rsid w:val="001474CA"/>
    <w:rsid w:val="001476E0"/>
    <w:rsid w:val="00147E29"/>
    <w:rsid w:val="00147EFE"/>
    <w:rsid w:val="00151026"/>
    <w:rsid w:val="0015137D"/>
    <w:rsid w:val="00151B23"/>
    <w:rsid w:val="00151F51"/>
    <w:rsid w:val="00151F63"/>
    <w:rsid w:val="00152911"/>
    <w:rsid w:val="00152E9F"/>
    <w:rsid w:val="0015334C"/>
    <w:rsid w:val="00153CCE"/>
    <w:rsid w:val="00153DFF"/>
    <w:rsid w:val="00155035"/>
    <w:rsid w:val="0015511B"/>
    <w:rsid w:val="00155211"/>
    <w:rsid w:val="0015530E"/>
    <w:rsid w:val="00155885"/>
    <w:rsid w:val="00156091"/>
    <w:rsid w:val="00156A83"/>
    <w:rsid w:val="00156ECD"/>
    <w:rsid w:val="001575BE"/>
    <w:rsid w:val="00157BA8"/>
    <w:rsid w:val="001602BF"/>
    <w:rsid w:val="00160713"/>
    <w:rsid w:val="001608D0"/>
    <w:rsid w:val="00160980"/>
    <w:rsid w:val="00160FD6"/>
    <w:rsid w:val="00161D83"/>
    <w:rsid w:val="00161F13"/>
    <w:rsid w:val="00162299"/>
    <w:rsid w:val="00162671"/>
    <w:rsid w:val="00163426"/>
    <w:rsid w:val="00163904"/>
    <w:rsid w:val="00163A5E"/>
    <w:rsid w:val="00164B2D"/>
    <w:rsid w:val="00165084"/>
    <w:rsid w:val="00165742"/>
    <w:rsid w:val="00165824"/>
    <w:rsid w:val="00166453"/>
    <w:rsid w:val="001665B4"/>
    <w:rsid w:val="00167F11"/>
    <w:rsid w:val="00170308"/>
    <w:rsid w:val="001703B2"/>
    <w:rsid w:val="00170B53"/>
    <w:rsid w:val="00170E0C"/>
    <w:rsid w:val="00170F44"/>
    <w:rsid w:val="00171A21"/>
    <w:rsid w:val="00172258"/>
    <w:rsid w:val="001727BC"/>
    <w:rsid w:val="00173155"/>
    <w:rsid w:val="0017333F"/>
    <w:rsid w:val="00174224"/>
    <w:rsid w:val="00174696"/>
    <w:rsid w:val="001767C8"/>
    <w:rsid w:val="001768A4"/>
    <w:rsid w:val="001776A3"/>
    <w:rsid w:val="0017777F"/>
    <w:rsid w:val="00177E18"/>
    <w:rsid w:val="0018021F"/>
    <w:rsid w:val="0018115F"/>
    <w:rsid w:val="00181224"/>
    <w:rsid w:val="0018140C"/>
    <w:rsid w:val="001819FD"/>
    <w:rsid w:val="00181BCF"/>
    <w:rsid w:val="00181D48"/>
    <w:rsid w:val="00182339"/>
    <w:rsid w:val="00182DA6"/>
    <w:rsid w:val="00182FBE"/>
    <w:rsid w:val="00184249"/>
    <w:rsid w:val="0018468E"/>
    <w:rsid w:val="001849CA"/>
    <w:rsid w:val="00184BF5"/>
    <w:rsid w:val="00184F55"/>
    <w:rsid w:val="00185223"/>
    <w:rsid w:val="00185D97"/>
    <w:rsid w:val="001867CE"/>
    <w:rsid w:val="00187355"/>
    <w:rsid w:val="001873F8"/>
    <w:rsid w:val="00187618"/>
    <w:rsid w:val="001903B4"/>
    <w:rsid w:val="00190479"/>
    <w:rsid w:val="00190E1C"/>
    <w:rsid w:val="001917B1"/>
    <w:rsid w:val="00191A17"/>
    <w:rsid w:val="00191B51"/>
    <w:rsid w:val="00191DFD"/>
    <w:rsid w:val="00191F4B"/>
    <w:rsid w:val="001920D9"/>
    <w:rsid w:val="00192292"/>
    <w:rsid w:val="001931B2"/>
    <w:rsid w:val="00195B20"/>
    <w:rsid w:val="001960CF"/>
    <w:rsid w:val="0019667E"/>
    <w:rsid w:val="00196AE6"/>
    <w:rsid w:val="0019724D"/>
    <w:rsid w:val="00197C06"/>
    <w:rsid w:val="001A0649"/>
    <w:rsid w:val="001A0A29"/>
    <w:rsid w:val="001A10C0"/>
    <w:rsid w:val="001A10FE"/>
    <w:rsid w:val="001A171F"/>
    <w:rsid w:val="001A1CC1"/>
    <w:rsid w:val="001A25EE"/>
    <w:rsid w:val="001A3227"/>
    <w:rsid w:val="001A334E"/>
    <w:rsid w:val="001A3A25"/>
    <w:rsid w:val="001A4D6F"/>
    <w:rsid w:val="001A4FE0"/>
    <w:rsid w:val="001A606B"/>
    <w:rsid w:val="001A61C5"/>
    <w:rsid w:val="001A646F"/>
    <w:rsid w:val="001A6710"/>
    <w:rsid w:val="001A7694"/>
    <w:rsid w:val="001A76C9"/>
    <w:rsid w:val="001B00CC"/>
    <w:rsid w:val="001B0452"/>
    <w:rsid w:val="001B10D9"/>
    <w:rsid w:val="001B11B0"/>
    <w:rsid w:val="001B2C6B"/>
    <w:rsid w:val="001B35A5"/>
    <w:rsid w:val="001B39EE"/>
    <w:rsid w:val="001B3C25"/>
    <w:rsid w:val="001B3DCC"/>
    <w:rsid w:val="001B4062"/>
    <w:rsid w:val="001B476A"/>
    <w:rsid w:val="001B476C"/>
    <w:rsid w:val="001B497D"/>
    <w:rsid w:val="001B4CCE"/>
    <w:rsid w:val="001B5C1E"/>
    <w:rsid w:val="001B6C0A"/>
    <w:rsid w:val="001B70E7"/>
    <w:rsid w:val="001B7601"/>
    <w:rsid w:val="001B7D69"/>
    <w:rsid w:val="001C0950"/>
    <w:rsid w:val="001C1769"/>
    <w:rsid w:val="001C1AEA"/>
    <w:rsid w:val="001C201F"/>
    <w:rsid w:val="001C209F"/>
    <w:rsid w:val="001C21D4"/>
    <w:rsid w:val="001C3901"/>
    <w:rsid w:val="001C3D60"/>
    <w:rsid w:val="001C3F1E"/>
    <w:rsid w:val="001C4065"/>
    <w:rsid w:val="001C4802"/>
    <w:rsid w:val="001C4EEE"/>
    <w:rsid w:val="001C4F4B"/>
    <w:rsid w:val="001C65B8"/>
    <w:rsid w:val="001C71A0"/>
    <w:rsid w:val="001C7C96"/>
    <w:rsid w:val="001D0399"/>
    <w:rsid w:val="001D09D8"/>
    <w:rsid w:val="001D0A6C"/>
    <w:rsid w:val="001D2ABB"/>
    <w:rsid w:val="001D300B"/>
    <w:rsid w:val="001D3408"/>
    <w:rsid w:val="001D381E"/>
    <w:rsid w:val="001D433E"/>
    <w:rsid w:val="001D45FB"/>
    <w:rsid w:val="001D5203"/>
    <w:rsid w:val="001D59B3"/>
    <w:rsid w:val="001D5AEB"/>
    <w:rsid w:val="001D6555"/>
    <w:rsid w:val="001D6844"/>
    <w:rsid w:val="001D6BCC"/>
    <w:rsid w:val="001D6C95"/>
    <w:rsid w:val="001D7206"/>
    <w:rsid w:val="001D78ED"/>
    <w:rsid w:val="001E01DA"/>
    <w:rsid w:val="001E0435"/>
    <w:rsid w:val="001E1043"/>
    <w:rsid w:val="001E1281"/>
    <w:rsid w:val="001E2165"/>
    <w:rsid w:val="001E2657"/>
    <w:rsid w:val="001E2673"/>
    <w:rsid w:val="001E29AB"/>
    <w:rsid w:val="001E2BEF"/>
    <w:rsid w:val="001E2DB7"/>
    <w:rsid w:val="001E2FC7"/>
    <w:rsid w:val="001E321D"/>
    <w:rsid w:val="001E34CD"/>
    <w:rsid w:val="001E42B4"/>
    <w:rsid w:val="001E4620"/>
    <w:rsid w:val="001E4BA8"/>
    <w:rsid w:val="001E507B"/>
    <w:rsid w:val="001E5497"/>
    <w:rsid w:val="001E54B9"/>
    <w:rsid w:val="001E5610"/>
    <w:rsid w:val="001E5655"/>
    <w:rsid w:val="001E5918"/>
    <w:rsid w:val="001E63A8"/>
    <w:rsid w:val="001E6AB0"/>
    <w:rsid w:val="001E79D6"/>
    <w:rsid w:val="001E7F1C"/>
    <w:rsid w:val="001F0094"/>
    <w:rsid w:val="001F01AB"/>
    <w:rsid w:val="001F09EF"/>
    <w:rsid w:val="001F122D"/>
    <w:rsid w:val="001F15E6"/>
    <w:rsid w:val="001F1BE4"/>
    <w:rsid w:val="001F1D7F"/>
    <w:rsid w:val="001F243D"/>
    <w:rsid w:val="001F312B"/>
    <w:rsid w:val="001F38C6"/>
    <w:rsid w:val="001F3F01"/>
    <w:rsid w:val="001F3F65"/>
    <w:rsid w:val="001F44EE"/>
    <w:rsid w:val="001F5BB6"/>
    <w:rsid w:val="001F5D90"/>
    <w:rsid w:val="001F6508"/>
    <w:rsid w:val="001F6C8A"/>
    <w:rsid w:val="001F7E02"/>
    <w:rsid w:val="00200448"/>
    <w:rsid w:val="00200A23"/>
    <w:rsid w:val="0020316E"/>
    <w:rsid w:val="0020331B"/>
    <w:rsid w:val="00203A6E"/>
    <w:rsid w:val="00204BE7"/>
    <w:rsid w:val="00204D76"/>
    <w:rsid w:val="002050AB"/>
    <w:rsid w:val="00205408"/>
    <w:rsid w:val="0020667F"/>
    <w:rsid w:val="00206E49"/>
    <w:rsid w:val="00207018"/>
    <w:rsid w:val="00207A86"/>
    <w:rsid w:val="00207D85"/>
    <w:rsid w:val="00210DC6"/>
    <w:rsid w:val="002110B5"/>
    <w:rsid w:val="00211BBE"/>
    <w:rsid w:val="00211F89"/>
    <w:rsid w:val="00212015"/>
    <w:rsid w:val="00212029"/>
    <w:rsid w:val="00212D67"/>
    <w:rsid w:val="00212DBC"/>
    <w:rsid w:val="002136DA"/>
    <w:rsid w:val="002144EF"/>
    <w:rsid w:val="00214620"/>
    <w:rsid w:val="00214AA5"/>
    <w:rsid w:val="002152D0"/>
    <w:rsid w:val="00215535"/>
    <w:rsid w:val="0021600F"/>
    <w:rsid w:val="0021656C"/>
    <w:rsid w:val="002167C8"/>
    <w:rsid w:val="00217612"/>
    <w:rsid w:val="002177E4"/>
    <w:rsid w:val="00217C32"/>
    <w:rsid w:val="00220670"/>
    <w:rsid w:val="002209DE"/>
    <w:rsid w:val="00220EB7"/>
    <w:rsid w:val="00221821"/>
    <w:rsid w:val="00221B27"/>
    <w:rsid w:val="00222C4E"/>
    <w:rsid w:val="00223C45"/>
    <w:rsid w:val="002255E7"/>
    <w:rsid w:val="0022569B"/>
    <w:rsid w:val="002256B4"/>
    <w:rsid w:val="00227014"/>
    <w:rsid w:val="0022705D"/>
    <w:rsid w:val="00227507"/>
    <w:rsid w:val="00227A5F"/>
    <w:rsid w:val="00227F47"/>
    <w:rsid w:val="0023094C"/>
    <w:rsid w:val="00230DC2"/>
    <w:rsid w:val="00231361"/>
    <w:rsid w:val="00232097"/>
    <w:rsid w:val="00232545"/>
    <w:rsid w:val="00232B84"/>
    <w:rsid w:val="002337CF"/>
    <w:rsid w:val="0023386B"/>
    <w:rsid w:val="00233E0A"/>
    <w:rsid w:val="0023448F"/>
    <w:rsid w:val="00234A85"/>
    <w:rsid w:val="00234DB6"/>
    <w:rsid w:val="0023560C"/>
    <w:rsid w:val="00236402"/>
    <w:rsid w:val="002367F9"/>
    <w:rsid w:val="00236B05"/>
    <w:rsid w:val="002375C3"/>
    <w:rsid w:val="00237E31"/>
    <w:rsid w:val="00237EDD"/>
    <w:rsid w:val="002408D9"/>
    <w:rsid w:val="00241829"/>
    <w:rsid w:val="00242077"/>
    <w:rsid w:val="002422A0"/>
    <w:rsid w:val="002427F7"/>
    <w:rsid w:val="0024361A"/>
    <w:rsid w:val="00243A9A"/>
    <w:rsid w:val="0024479C"/>
    <w:rsid w:val="00245E70"/>
    <w:rsid w:val="0024672E"/>
    <w:rsid w:val="00246BD7"/>
    <w:rsid w:val="00246D31"/>
    <w:rsid w:val="00247264"/>
    <w:rsid w:val="0024780A"/>
    <w:rsid w:val="00250D53"/>
    <w:rsid w:val="00251539"/>
    <w:rsid w:val="002517EE"/>
    <w:rsid w:val="00252306"/>
    <w:rsid w:val="002534C7"/>
    <w:rsid w:val="002554D5"/>
    <w:rsid w:val="00255C66"/>
    <w:rsid w:val="00256EB9"/>
    <w:rsid w:val="0025745A"/>
    <w:rsid w:val="00257C4D"/>
    <w:rsid w:val="00260130"/>
    <w:rsid w:val="00260F52"/>
    <w:rsid w:val="00260F89"/>
    <w:rsid w:val="00261842"/>
    <w:rsid w:val="00262123"/>
    <w:rsid w:val="00262B40"/>
    <w:rsid w:val="00262EB1"/>
    <w:rsid w:val="00262F72"/>
    <w:rsid w:val="00263B28"/>
    <w:rsid w:val="00263C42"/>
    <w:rsid w:val="00263FAF"/>
    <w:rsid w:val="00265811"/>
    <w:rsid w:val="00265A6C"/>
    <w:rsid w:val="00267452"/>
    <w:rsid w:val="00267AD8"/>
    <w:rsid w:val="00267B4F"/>
    <w:rsid w:val="002701D8"/>
    <w:rsid w:val="00270244"/>
    <w:rsid w:val="0027052E"/>
    <w:rsid w:val="0027098A"/>
    <w:rsid w:val="00270BFD"/>
    <w:rsid w:val="0027120E"/>
    <w:rsid w:val="00271F25"/>
    <w:rsid w:val="00272D04"/>
    <w:rsid w:val="00272FC9"/>
    <w:rsid w:val="0027321E"/>
    <w:rsid w:val="002735C9"/>
    <w:rsid w:val="0027360C"/>
    <w:rsid w:val="002737D6"/>
    <w:rsid w:val="00273D1D"/>
    <w:rsid w:val="00274167"/>
    <w:rsid w:val="00274620"/>
    <w:rsid w:val="00274B63"/>
    <w:rsid w:val="00275667"/>
    <w:rsid w:val="0027651C"/>
    <w:rsid w:val="00281BB2"/>
    <w:rsid w:val="0028335A"/>
    <w:rsid w:val="002850BF"/>
    <w:rsid w:val="0028531E"/>
    <w:rsid w:val="002855C0"/>
    <w:rsid w:val="00285E2A"/>
    <w:rsid w:val="00286635"/>
    <w:rsid w:val="002867F9"/>
    <w:rsid w:val="00286ABD"/>
    <w:rsid w:val="00287B89"/>
    <w:rsid w:val="0029116B"/>
    <w:rsid w:val="00291D39"/>
    <w:rsid w:val="00293915"/>
    <w:rsid w:val="00295081"/>
    <w:rsid w:val="0029536E"/>
    <w:rsid w:val="002954F5"/>
    <w:rsid w:val="00295660"/>
    <w:rsid w:val="00295977"/>
    <w:rsid w:val="00295A93"/>
    <w:rsid w:val="00295BA4"/>
    <w:rsid w:val="00296658"/>
    <w:rsid w:val="00296AB9"/>
    <w:rsid w:val="00296F05"/>
    <w:rsid w:val="0029789A"/>
    <w:rsid w:val="00297D56"/>
    <w:rsid w:val="00297FF2"/>
    <w:rsid w:val="002A0819"/>
    <w:rsid w:val="002A0F7D"/>
    <w:rsid w:val="002A1492"/>
    <w:rsid w:val="002A19E2"/>
    <w:rsid w:val="002A25FA"/>
    <w:rsid w:val="002A2820"/>
    <w:rsid w:val="002A32F0"/>
    <w:rsid w:val="002A33AC"/>
    <w:rsid w:val="002A3A62"/>
    <w:rsid w:val="002A3C78"/>
    <w:rsid w:val="002A3CA0"/>
    <w:rsid w:val="002A49CA"/>
    <w:rsid w:val="002A6260"/>
    <w:rsid w:val="002A683A"/>
    <w:rsid w:val="002A6930"/>
    <w:rsid w:val="002B059F"/>
    <w:rsid w:val="002B0AA1"/>
    <w:rsid w:val="002B0F2A"/>
    <w:rsid w:val="002B0FEB"/>
    <w:rsid w:val="002B2A54"/>
    <w:rsid w:val="002B3064"/>
    <w:rsid w:val="002B34F6"/>
    <w:rsid w:val="002B37E3"/>
    <w:rsid w:val="002B4CD8"/>
    <w:rsid w:val="002B4F19"/>
    <w:rsid w:val="002B5618"/>
    <w:rsid w:val="002B5993"/>
    <w:rsid w:val="002B6177"/>
    <w:rsid w:val="002B680A"/>
    <w:rsid w:val="002B6DBC"/>
    <w:rsid w:val="002B7452"/>
    <w:rsid w:val="002B7766"/>
    <w:rsid w:val="002B7CAD"/>
    <w:rsid w:val="002C07F1"/>
    <w:rsid w:val="002C0E5F"/>
    <w:rsid w:val="002C11C2"/>
    <w:rsid w:val="002C11EB"/>
    <w:rsid w:val="002C1B38"/>
    <w:rsid w:val="002C1C41"/>
    <w:rsid w:val="002C1F41"/>
    <w:rsid w:val="002C2093"/>
    <w:rsid w:val="002C21A7"/>
    <w:rsid w:val="002C26E8"/>
    <w:rsid w:val="002C30A7"/>
    <w:rsid w:val="002C3CB6"/>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5D04"/>
    <w:rsid w:val="002D649F"/>
    <w:rsid w:val="002D67B3"/>
    <w:rsid w:val="002D6A2D"/>
    <w:rsid w:val="002D74F1"/>
    <w:rsid w:val="002D76FE"/>
    <w:rsid w:val="002D785F"/>
    <w:rsid w:val="002D7EF3"/>
    <w:rsid w:val="002E0557"/>
    <w:rsid w:val="002E06D5"/>
    <w:rsid w:val="002E0835"/>
    <w:rsid w:val="002E100A"/>
    <w:rsid w:val="002E1194"/>
    <w:rsid w:val="002E16E9"/>
    <w:rsid w:val="002E220D"/>
    <w:rsid w:val="002E3278"/>
    <w:rsid w:val="002E32E4"/>
    <w:rsid w:val="002E3B72"/>
    <w:rsid w:val="002E41AA"/>
    <w:rsid w:val="002E43D5"/>
    <w:rsid w:val="002E4CE1"/>
    <w:rsid w:val="002E4DBD"/>
    <w:rsid w:val="002E4FB4"/>
    <w:rsid w:val="002E52BB"/>
    <w:rsid w:val="002E6114"/>
    <w:rsid w:val="002E61C6"/>
    <w:rsid w:val="002E6206"/>
    <w:rsid w:val="002E7669"/>
    <w:rsid w:val="002E7EDD"/>
    <w:rsid w:val="002F069E"/>
    <w:rsid w:val="002F1D9D"/>
    <w:rsid w:val="002F1DB3"/>
    <w:rsid w:val="002F21A8"/>
    <w:rsid w:val="002F2E37"/>
    <w:rsid w:val="002F33EB"/>
    <w:rsid w:val="002F3605"/>
    <w:rsid w:val="002F4228"/>
    <w:rsid w:val="002F4248"/>
    <w:rsid w:val="002F427E"/>
    <w:rsid w:val="002F42B9"/>
    <w:rsid w:val="002F472D"/>
    <w:rsid w:val="002F49B4"/>
    <w:rsid w:val="002F562C"/>
    <w:rsid w:val="002F5630"/>
    <w:rsid w:val="002F683C"/>
    <w:rsid w:val="002F6939"/>
    <w:rsid w:val="002F6BB7"/>
    <w:rsid w:val="002F6F88"/>
    <w:rsid w:val="002F7343"/>
    <w:rsid w:val="002F7B6C"/>
    <w:rsid w:val="002F7CB7"/>
    <w:rsid w:val="002F7FB0"/>
    <w:rsid w:val="002F7FF4"/>
    <w:rsid w:val="00300069"/>
    <w:rsid w:val="00300342"/>
    <w:rsid w:val="0030116A"/>
    <w:rsid w:val="003013C6"/>
    <w:rsid w:val="00301ED5"/>
    <w:rsid w:val="00301F61"/>
    <w:rsid w:val="003026FD"/>
    <w:rsid w:val="0030280B"/>
    <w:rsid w:val="00303161"/>
    <w:rsid w:val="0030327D"/>
    <w:rsid w:val="0030396E"/>
    <w:rsid w:val="00303C67"/>
    <w:rsid w:val="003042CB"/>
    <w:rsid w:val="0030482C"/>
    <w:rsid w:val="00304942"/>
    <w:rsid w:val="003052FE"/>
    <w:rsid w:val="00305880"/>
    <w:rsid w:val="00305E67"/>
    <w:rsid w:val="0030725E"/>
    <w:rsid w:val="0030757E"/>
    <w:rsid w:val="0030796F"/>
    <w:rsid w:val="00307B1A"/>
    <w:rsid w:val="00310E53"/>
    <w:rsid w:val="00311109"/>
    <w:rsid w:val="00311D3B"/>
    <w:rsid w:val="00311FB0"/>
    <w:rsid w:val="003122F0"/>
    <w:rsid w:val="00313344"/>
    <w:rsid w:val="003133C7"/>
    <w:rsid w:val="00314573"/>
    <w:rsid w:val="003148D8"/>
    <w:rsid w:val="00315235"/>
    <w:rsid w:val="00315F29"/>
    <w:rsid w:val="003164A9"/>
    <w:rsid w:val="00317368"/>
    <w:rsid w:val="0031749D"/>
    <w:rsid w:val="0031778E"/>
    <w:rsid w:val="00320B6E"/>
    <w:rsid w:val="00320CB8"/>
    <w:rsid w:val="0032252A"/>
    <w:rsid w:val="00322FAD"/>
    <w:rsid w:val="00322FB3"/>
    <w:rsid w:val="0032354A"/>
    <w:rsid w:val="00324273"/>
    <w:rsid w:val="003243F7"/>
    <w:rsid w:val="00324A8D"/>
    <w:rsid w:val="00324BA1"/>
    <w:rsid w:val="00326010"/>
    <w:rsid w:val="00326C83"/>
    <w:rsid w:val="00326EBF"/>
    <w:rsid w:val="0032711A"/>
    <w:rsid w:val="0032723D"/>
    <w:rsid w:val="003276A9"/>
    <w:rsid w:val="00327D52"/>
    <w:rsid w:val="00330FD4"/>
    <w:rsid w:val="0033146E"/>
    <w:rsid w:val="003319D9"/>
    <w:rsid w:val="00331C76"/>
    <w:rsid w:val="00331D34"/>
    <w:rsid w:val="003323E4"/>
    <w:rsid w:val="00332506"/>
    <w:rsid w:val="00332E98"/>
    <w:rsid w:val="0033363E"/>
    <w:rsid w:val="003340E5"/>
    <w:rsid w:val="00334239"/>
    <w:rsid w:val="003349DF"/>
    <w:rsid w:val="00334C52"/>
    <w:rsid w:val="00334E69"/>
    <w:rsid w:val="00334F96"/>
    <w:rsid w:val="003350FA"/>
    <w:rsid w:val="003364E4"/>
    <w:rsid w:val="003365A5"/>
    <w:rsid w:val="00337324"/>
    <w:rsid w:val="00337CBA"/>
    <w:rsid w:val="003404F6"/>
    <w:rsid w:val="00341085"/>
    <w:rsid w:val="00341164"/>
    <w:rsid w:val="003415D8"/>
    <w:rsid w:val="00341CDE"/>
    <w:rsid w:val="00341EB1"/>
    <w:rsid w:val="00342431"/>
    <w:rsid w:val="00342465"/>
    <w:rsid w:val="0034266C"/>
    <w:rsid w:val="003426E7"/>
    <w:rsid w:val="00342C3A"/>
    <w:rsid w:val="00342D75"/>
    <w:rsid w:val="00343659"/>
    <w:rsid w:val="0034374A"/>
    <w:rsid w:val="00344B2E"/>
    <w:rsid w:val="00345800"/>
    <w:rsid w:val="00345C59"/>
    <w:rsid w:val="00345CB5"/>
    <w:rsid w:val="00345ED5"/>
    <w:rsid w:val="00346130"/>
    <w:rsid w:val="0034691A"/>
    <w:rsid w:val="00347E3F"/>
    <w:rsid w:val="0035036A"/>
    <w:rsid w:val="003518E5"/>
    <w:rsid w:val="0035309C"/>
    <w:rsid w:val="0035377B"/>
    <w:rsid w:val="00353FD9"/>
    <w:rsid w:val="00354A35"/>
    <w:rsid w:val="00355BB1"/>
    <w:rsid w:val="003562D3"/>
    <w:rsid w:val="003567CF"/>
    <w:rsid w:val="003567E3"/>
    <w:rsid w:val="00356BF6"/>
    <w:rsid w:val="003572E0"/>
    <w:rsid w:val="00357A35"/>
    <w:rsid w:val="00357CAE"/>
    <w:rsid w:val="00357D37"/>
    <w:rsid w:val="00360A80"/>
    <w:rsid w:val="003611B0"/>
    <w:rsid w:val="00361268"/>
    <w:rsid w:val="00361655"/>
    <w:rsid w:val="00361D74"/>
    <w:rsid w:val="00362478"/>
    <w:rsid w:val="00362729"/>
    <w:rsid w:val="003638E6"/>
    <w:rsid w:val="00363D0E"/>
    <w:rsid w:val="00364735"/>
    <w:rsid w:val="003648E0"/>
    <w:rsid w:val="00365267"/>
    <w:rsid w:val="003652FC"/>
    <w:rsid w:val="00365BEC"/>
    <w:rsid w:val="00365BF9"/>
    <w:rsid w:val="00365EDE"/>
    <w:rsid w:val="003678AA"/>
    <w:rsid w:val="00367E76"/>
    <w:rsid w:val="00367E89"/>
    <w:rsid w:val="0037037A"/>
    <w:rsid w:val="00370951"/>
    <w:rsid w:val="00370D89"/>
    <w:rsid w:val="003716DF"/>
    <w:rsid w:val="0037226E"/>
    <w:rsid w:val="0037478E"/>
    <w:rsid w:val="00374CC7"/>
    <w:rsid w:val="00375AA4"/>
    <w:rsid w:val="00376843"/>
    <w:rsid w:val="00376CFE"/>
    <w:rsid w:val="00376D9A"/>
    <w:rsid w:val="0037721B"/>
    <w:rsid w:val="00377286"/>
    <w:rsid w:val="003772F5"/>
    <w:rsid w:val="00377427"/>
    <w:rsid w:val="003774D6"/>
    <w:rsid w:val="00377A90"/>
    <w:rsid w:val="00377AFC"/>
    <w:rsid w:val="00377FFC"/>
    <w:rsid w:val="003802D8"/>
    <w:rsid w:val="00380306"/>
    <w:rsid w:val="003806B2"/>
    <w:rsid w:val="0038158A"/>
    <w:rsid w:val="0038159F"/>
    <w:rsid w:val="003815A1"/>
    <w:rsid w:val="003821C3"/>
    <w:rsid w:val="00383462"/>
    <w:rsid w:val="003851FC"/>
    <w:rsid w:val="003862F8"/>
    <w:rsid w:val="003870EF"/>
    <w:rsid w:val="00387503"/>
    <w:rsid w:val="00390009"/>
    <w:rsid w:val="00390806"/>
    <w:rsid w:val="00390B06"/>
    <w:rsid w:val="00390DC6"/>
    <w:rsid w:val="00390E6D"/>
    <w:rsid w:val="00391221"/>
    <w:rsid w:val="00391225"/>
    <w:rsid w:val="003912DC"/>
    <w:rsid w:val="00391F79"/>
    <w:rsid w:val="00392057"/>
    <w:rsid w:val="003927E8"/>
    <w:rsid w:val="00392B46"/>
    <w:rsid w:val="00393AD9"/>
    <w:rsid w:val="00393D0A"/>
    <w:rsid w:val="003953A1"/>
    <w:rsid w:val="00395C00"/>
    <w:rsid w:val="00395C93"/>
    <w:rsid w:val="00395EE9"/>
    <w:rsid w:val="00396358"/>
    <w:rsid w:val="003969EE"/>
    <w:rsid w:val="00396ADE"/>
    <w:rsid w:val="0039730B"/>
    <w:rsid w:val="00397900"/>
    <w:rsid w:val="00397EDE"/>
    <w:rsid w:val="00397FAA"/>
    <w:rsid w:val="003A039B"/>
    <w:rsid w:val="003A0422"/>
    <w:rsid w:val="003A0EF9"/>
    <w:rsid w:val="003A0F18"/>
    <w:rsid w:val="003A107F"/>
    <w:rsid w:val="003A1607"/>
    <w:rsid w:val="003A2131"/>
    <w:rsid w:val="003A2A00"/>
    <w:rsid w:val="003A2A75"/>
    <w:rsid w:val="003A30DF"/>
    <w:rsid w:val="003A49AB"/>
    <w:rsid w:val="003A5507"/>
    <w:rsid w:val="003A5C8F"/>
    <w:rsid w:val="003A5CE6"/>
    <w:rsid w:val="003A66A3"/>
    <w:rsid w:val="003A6F14"/>
    <w:rsid w:val="003A7582"/>
    <w:rsid w:val="003A7DB2"/>
    <w:rsid w:val="003A7E04"/>
    <w:rsid w:val="003B0725"/>
    <w:rsid w:val="003B0A55"/>
    <w:rsid w:val="003B0FB9"/>
    <w:rsid w:val="003B2238"/>
    <w:rsid w:val="003B27AC"/>
    <w:rsid w:val="003B4281"/>
    <w:rsid w:val="003B4CB3"/>
    <w:rsid w:val="003B5533"/>
    <w:rsid w:val="003B5D2C"/>
    <w:rsid w:val="003B5DF7"/>
    <w:rsid w:val="003B638A"/>
    <w:rsid w:val="003B7A7F"/>
    <w:rsid w:val="003C039E"/>
    <w:rsid w:val="003C19CC"/>
    <w:rsid w:val="003C2648"/>
    <w:rsid w:val="003C316F"/>
    <w:rsid w:val="003C3B4C"/>
    <w:rsid w:val="003C3FA3"/>
    <w:rsid w:val="003C4790"/>
    <w:rsid w:val="003C4AEE"/>
    <w:rsid w:val="003C4B75"/>
    <w:rsid w:val="003C5ABD"/>
    <w:rsid w:val="003C5DA9"/>
    <w:rsid w:val="003C5E1F"/>
    <w:rsid w:val="003C68FC"/>
    <w:rsid w:val="003C6D14"/>
    <w:rsid w:val="003C70D7"/>
    <w:rsid w:val="003C7C50"/>
    <w:rsid w:val="003D0931"/>
    <w:rsid w:val="003D0FC8"/>
    <w:rsid w:val="003D2DCD"/>
    <w:rsid w:val="003D3A1B"/>
    <w:rsid w:val="003D3B92"/>
    <w:rsid w:val="003D3C1E"/>
    <w:rsid w:val="003D4AB6"/>
    <w:rsid w:val="003D55F6"/>
    <w:rsid w:val="003D57DD"/>
    <w:rsid w:val="003D6C47"/>
    <w:rsid w:val="003D6EE9"/>
    <w:rsid w:val="003D768F"/>
    <w:rsid w:val="003D7D4A"/>
    <w:rsid w:val="003D7E71"/>
    <w:rsid w:val="003E00DC"/>
    <w:rsid w:val="003E07FA"/>
    <w:rsid w:val="003E098D"/>
    <w:rsid w:val="003E16D5"/>
    <w:rsid w:val="003E1D60"/>
    <w:rsid w:val="003E201F"/>
    <w:rsid w:val="003E2361"/>
    <w:rsid w:val="003E2459"/>
    <w:rsid w:val="003E2684"/>
    <w:rsid w:val="003E3398"/>
    <w:rsid w:val="003E3F41"/>
    <w:rsid w:val="003E45BA"/>
    <w:rsid w:val="003E566B"/>
    <w:rsid w:val="003E5A42"/>
    <w:rsid w:val="003E5C3E"/>
    <w:rsid w:val="003E6190"/>
    <w:rsid w:val="003E637C"/>
    <w:rsid w:val="003E6EEA"/>
    <w:rsid w:val="003E756D"/>
    <w:rsid w:val="003E7832"/>
    <w:rsid w:val="003F031B"/>
    <w:rsid w:val="003F03F7"/>
    <w:rsid w:val="003F0D33"/>
    <w:rsid w:val="003F1021"/>
    <w:rsid w:val="003F1188"/>
    <w:rsid w:val="003F1EC5"/>
    <w:rsid w:val="003F2814"/>
    <w:rsid w:val="003F35DD"/>
    <w:rsid w:val="003F3B7F"/>
    <w:rsid w:val="003F3C4C"/>
    <w:rsid w:val="003F4631"/>
    <w:rsid w:val="003F4721"/>
    <w:rsid w:val="003F4AAA"/>
    <w:rsid w:val="003F5066"/>
    <w:rsid w:val="003F52F6"/>
    <w:rsid w:val="003F5516"/>
    <w:rsid w:val="003F61E6"/>
    <w:rsid w:val="003F64CF"/>
    <w:rsid w:val="003F6E30"/>
    <w:rsid w:val="003F6EEA"/>
    <w:rsid w:val="003F71EE"/>
    <w:rsid w:val="003F75BF"/>
    <w:rsid w:val="003F7938"/>
    <w:rsid w:val="004000DB"/>
    <w:rsid w:val="0040029D"/>
    <w:rsid w:val="00400503"/>
    <w:rsid w:val="004008CE"/>
    <w:rsid w:val="00400E2D"/>
    <w:rsid w:val="00401B60"/>
    <w:rsid w:val="00401D01"/>
    <w:rsid w:val="00401F81"/>
    <w:rsid w:val="0040285C"/>
    <w:rsid w:val="0040317C"/>
    <w:rsid w:val="004034C5"/>
    <w:rsid w:val="004042D8"/>
    <w:rsid w:val="0040549A"/>
    <w:rsid w:val="004054ED"/>
    <w:rsid w:val="00406D7F"/>
    <w:rsid w:val="00407C77"/>
    <w:rsid w:val="004102A6"/>
    <w:rsid w:val="0041052D"/>
    <w:rsid w:val="00411A35"/>
    <w:rsid w:val="00413786"/>
    <w:rsid w:val="00413E77"/>
    <w:rsid w:val="00414302"/>
    <w:rsid w:val="00414841"/>
    <w:rsid w:val="004153EF"/>
    <w:rsid w:val="004158B2"/>
    <w:rsid w:val="00415ADD"/>
    <w:rsid w:val="00415BA8"/>
    <w:rsid w:val="00415D76"/>
    <w:rsid w:val="00415FAE"/>
    <w:rsid w:val="0041615F"/>
    <w:rsid w:val="0041621D"/>
    <w:rsid w:val="0041625A"/>
    <w:rsid w:val="0041670D"/>
    <w:rsid w:val="004168A4"/>
    <w:rsid w:val="00420029"/>
    <w:rsid w:val="00420443"/>
    <w:rsid w:val="00420516"/>
    <w:rsid w:val="004207F8"/>
    <w:rsid w:val="00420E2C"/>
    <w:rsid w:val="00421BB4"/>
    <w:rsid w:val="004229E7"/>
    <w:rsid w:val="00422A9E"/>
    <w:rsid w:val="00422D52"/>
    <w:rsid w:val="00422E8C"/>
    <w:rsid w:val="004231DB"/>
    <w:rsid w:val="004231E1"/>
    <w:rsid w:val="004236CF"/>
    <w:rsid w:val="00423721"/>
    <w:rsid w:val="00423940"/>
    <w:rsid w:val="00423A5E"/>
    <w:rsid w:val="004242B2"/>
    <w:rsid w:val="00425ADA"/>
    <w:rsid w:val="00425C31"/>
    <w:rsid w:val="00426BAF"/>
    <w:rsid w:val="00427144"/>
    <w:rsid w:val="00430312"/>
    <w:rsid w:val="00430B7F"/>
    <w:rsid w:val="00431356"/>
    <w:rsid w:val="004318BF"/>
    <w:rsid w:val="00433261"/>
    <w:rsid w:val="00433360"/>
    <w:rsid w:val="00433457"/>
    <w:rsid w:val="0043351B"/>
    <w:rsid w:val="004335CB"/>
    <w:rsid w:val="00433CB7"/>
    <w:rsid w:val="00434386"/>
    <w:rsid w:val="00434C4B"/>
    <w:rsid w:val="00434D01"/>
    <w:rsid w:val="004357BE"/>
    <w:rsid w:val="00435BD9"/>
    <w:rsid w:val="004366BA"/>
    <w:rsid w:val="004368CD"/>
    <w:rsid w:val="00436AB5"/>
    <w:rsid w:val="00437078"/>
    <w:rsid w:val="00437111"/>
    <w:rsid w:val="004371EC"/>
    <w:rsid w:val="004407B1"/>
    <w:rsid w:val="00440BE5"/>
    <w:rsid w:val="004417A2"/>
    <w:rsid w:val="0044267E"/>
    <w:rsid w:val="00444158"/>
    <w:rsid w:val="00444978"/>
    <w:rsid w:val="004449CB"/>
    <w:rsid w:val="0044549C"/>
    <w:rsid w:val="00445B19"/>
    <w:rsid w:val="004469EB"/>
    <w:rsid w:val="004476DD"/>
    <w:rsid w:val="00447B79"/>
    <w:rsid w:val="00447EC8"/>
    <w:rsid w:val="00447FCC"/>
    <w:rsid w:val="0045089D"/>
    <w:rsid w:val="00451937"/>
    <w:rsid w:val="00451A19"/>
    <w:rsid w:val="00451CC9"/>
    <w:rsid w:val="004520C4"/>
    <w:rsid w:val="004520FB"/>
    <w:rsid w:val="004529FF"/>
    <w:rsid w:val="00452A67"/>
    <w:rsid w:val="00452B3D"/>
    <w:rsid w:val="00452B54"/>
    <w:rsid w:val="004535C6"/>
    <w:rsid w:val="004538DA"/>
    <w:rsid w:val="00453BA2"/>
    <w:rsid w:val="00454E25"/>
    <w:rsid w:val="00456392"/>
    <w:rsid w:val="0045691F"/>
    <w:rsid w:val="00456D30"/>
    <w:rsid w:val="004575AA"/>
    <w:rsid w:val="004577B4"/>
    <w:rsid w:val="00460337"/>
    <w:rsid w:val="00461464"/>
    <w:rsid w:val="00462AE5"/>
    <w:rsid w:val="00462D01"/>
    <w:rsid w:val="00462DDF"/>
    <w:rsid w:val="00463821"/>
    <w:rsid w:val="0046385A"/>
    <w:rsid w:val="00463C22"/>
    <w:rsid w:val="00463CFB"/>
    <w:rsid w:val="004645F3"/>
    <w:rsid w:val="0046498B"/>
    <w:rsid w:val="004653CA"/>
    <w:rsid w:val="00465560"/>
    <w:rsid w:val="00465570"/>
    <w:rsid w:val="004657DE"/>
    <w:rsid w:val="004659C1"/>
    <w:rsid w:val="0046694C"/>
    <w:rsid w:val="00467385"/>
    <w:rsid w:val="00467B8F"/>
    <w:rsid w:val="004706FB"/>
    <w:rsid w:val="00470E00"/>
    <w:rsid w:val="00470E62"/>
    <w:rsid w:val="00470F2F"/>
    <w:rsid w:val="00471111"/>
    <w:rsid w:val="00472376"/>
    <w:rsid w:val="004723FD"/>
    <w:rsid w:val="00474675"/>
    <w:rsid w:val="00474692"/>
    <w:rsid w:val="00474779"/>
    <w:rsid w:val="00474883"/>
    <w:rsid w:val="00475EF6"/>
    <w:rsid w:val="004765B5"/>
    <w:rsid w:val="00477293"/>
    <w:rsid w:val="00477768"/>
    <w:rsid w:val="00477DC3"/>
    <w:rsid w:val="00480103"/>
    <w:rsid w:val="00480359"/>
    <w:rsid w:val="004808E7"/>
    <w:rsid w:val="00481135"/>
    <w:rsid w:val="00481328"/>
    <w:rsid w:val="00481D42"/>
    <w:rsid w:val="00483002"/>
    <w:rsid w:val="00483E8E"/>
    <w:rsid w:val="00483F27"/>
    <w:rsid w:val="004842DB"/>
    <w:rsid w:val="00484830"/>
    <w:rsid w:val="004848E8"/>
    <w:rsid w:val="00484BDA"/>
    <w:rsid w:val="00485378"/>
    <w:rsid w:val="0048564A"/>
    <w:rsid w:val="00485E15"/>
    <w:rsid w:val="004866EE"/>
    <w:rsid w:val="00486BFD"/>
    <w:rsid w:val="00486CEB"/>
    <w:rsid w:val="00486E22"/>
    <w:rsid w:val="00486EB0"/>
    <w:rsid w:val="00487222"/>
    <w:rsid w:val="00490194"/>
    <w:rsid w:val="004902FB"/>
    <w:rsid w:val="00490A1D"/>
    <w:rsid w:val="00490FA5"/>
    <w:rsid w:val="0049120E"/>
    <w:rsid w:val="00491738"/>
    <w:rsid w:val="00491958"/>
    <w:rsid w:val="00491A35"/>
    <w:rsid w:val="00492B86"/>
    <w:rsid w:val="004933DA"/>
    <w:rsid w:val="00493DF6"/>
    <w:rsid w:val="00494404"/>
    <w:rsid w:val="00496513"/>
    <w:rsid w:val="00496ACF"/>
    <w:rsid w:val="00496BC2"/>
    <w:rsid w:val="00496E39"/>
    <w:rsid w:val="00496ED2"/>
    <w:rsid w:val="004970AF"/>
    <w:rsid w:val="004976E6"/>
    <w:rsid w:val="004979D3"/>
    <w:rsid w:val="004A28D9"/>
    <w:rsid w:val="004A2953"/>
    <w:rsid w:val="004A2BAE"/>
    <w:rsid w:val="004A36E5"/>
    <w:rsid w:val="004A403B"/>
    <w:rsid w:val="004A4261"/>
    <w:rsid w:val="004A4550"/>
    <w:rsid w:val="004A4832"/>
    <w:rsid w:val="004A4B22"/>
    <w:rsid w:val="004A5E43"/>
    <w:rsid w:val="004A5FC5"/>
    <w:rsid w:val="004A6CDD"/>
    <w:rsid w:val="004A6DF0"/>
    <w:rsid w:val="004A6ED4"/>
    <w:rsid w:val="004A74E8"/>
    <w:rsid w:val="004B019C"/>
    <w:rsid w:val="004B01CD"/>
    <w:rsid w:val="004B0384"/>
    <w:rsid w:val="004B08CF"/>
    <w:rsid w:val="004B115A"/>
    <w:rsid w:val="004B1530"/>
    <w:rsid w:val="004B1787"/>
    <w:rsid w:val="004B18B8"/>
    <w:rsid w:val="004B1EDC"/>
    <w:rsid w:val="004B2104"/>
    <w:rsid w:val="004B2237"/>
    <w:rsid w:val="004B2979"/>
    <w:rsid w:val="004B2BF3"/>
    <w:rsid w:val="004B2E95"/>
    <w:rsid w:val="004B2FB4"/>
    <w:rsid w:val="004B3943"/>
    <w:rsid w:val="004B3D0B"/>
    <w:rsid w:val="004B427E"/>
    <w:rsid w:val="004B462B"/>
    <w:rsid w:val="004B5226"/>
    <w:rsid w:val="004B5B6B"/>
    <w:rsid w:val="004B619C"/>
    <w:rsid w:val="004B6266"/>
    <w:rsid w:val="004B6422"/>
    <w:rsid w:val="004B65F4"/>
    <w:rsid w:val="004B6DB5"/>
    <w:rsid w:val="004B754B"/>
    <w:rsid w:val="004B773D"/>
    <w:rsid w:val="004B7D61"/>
    <w:rsid w:val="004C08D3"/>
    <w:rsid w:val="004C0AEF"/>
    <w:rsid w:val="004C1933"/>
    <w:rsid w:val="004C1C48"/>
    <w:rsid w:val="004C1CE5"/>
    <w:rsid w:val="004C2B10"/>
    <w:rsid w:val="004C2B4D"/>
    <w:rsid w:val="004C366C"/>
    <w:rsid w:val="004C3FE1"/>
    <w:rsid w:val="004C43E5"/>
    <w:rsid w:val="004C4773"/>
    <w:rsid w:val="004C4EE5"/>
    <w:rsid w:val="004C5BC2"/>
    <w:rsid w:val="004C5F3A"/>
    <w:rsid w:val="004C6EE7"/>
    <w:rsid w:val="004C7087"/>
    <w:rsid w:val="004C71AF"/>
    <w:rsid w:val="004C74DE"/>
    <w:rsid w:val="004D002D"/>
    <w:rsid w:val="004D04B9"/>
    <w:rsid w:val="004D094D"/>
    <w:rsid w:val="004D0DF5"/>
    <w:rsid w:val="004D0EB2"/>
    <w:rsid w:val="004D0F8B"/>
    <w:rsid w:val="004D1620"/>
    <w:rsid w:val="004D20F1"/>
    <w:rsid w:val="004D230D"/>
    <w:rsid w:val="004D2C88"/>
    <w:rsid w:val="004D4896"/>
    <w:rsid w:val="004D4F31"/>
    <w:rsid w:val="004D524B"/>
    <w:rsid w:val="004D5ECE"/>
    <w:rsid w:val="004D62B0"/>
    <w:rsid w:val="004D636B"/>
    <w:rsid w:val="004D662B"/>
    <w:rsid w:val="004D7468"/>
    <w:rsid w:val="004D790F"/>
    <w:rsid w:val="004D7DCA"/>
    <w:rsid w:val="004D7F18"/>
    <w:rsid w:val="004E04DD"/>
    <w:rsid w:val="004E067D"/>
    <w:rsid w:val="004E0B31"/>
    <w:rsid w:val="004E0D39"/>
    <w:rsid w:val="004E0F2B"/>
    <w:rsid w:val="004E0F67"/>
    <w:rsid w:val="004E1072"/>
    <w:rsid w:val="004E138F"/>
    <w:rsid w:val="004E167A"/>
    <w:rsid w:val="004E1C1D"/>
    <w:rsid w:val="004E1EE6"/>
    <w:rsid w:val="004E24C0"/>
    <w:rsid w:val="004E2755"/>
    <w:rsid w:val="004E293E"/>
    <w:rsid w:val="004E302A"/>
    <w:rsid w:val="004E484F"/>
    <w:rsid w:val="004E4B4E"/>
    <w:rsid w:val="004E4D12"/>
    <w:rsid w:val="004E5431"/>
    <w:rsid w:val="004E56CF"/>
    <w:rsid w:val="004E5A98"/>
    <w:rsid w:val="004E635F"/>
    <w:rsid w:val="004E66D8"/>
    <w:rsid w:val="004E6867"/>
    <w:rsid w:val="004E7E3C"/>
    <w:rsid w:val="004F05CF"/>
    <w:rsid w:val="004F069F"/>
    <w:rsid w:val="004F0A63"/>
    <w:rsid w:val="004F12DF"/>
    <w:rsid w:val="004F1E1C"/>
    <w:rsid w:val="004F301E"/>
    <w:rsid w:val="004F33DF"/>
    <w:rsid w:val="004F3A35"/>
    <w:rsid w:val="004F3CDE"/>
    <w:rsid w:val="004F3D3B"/>
    <w:rsid w:val="004F462D"/>
    <w:rsid w:val="004F476C"/>
    <w:rsid w:val="004F4AD6"/>
    <w:rsid w:val="004F5497"/>
    <w:rsid w:val="004F5899"/>
    <w:rsid w:val="004F5B35"/>
    <w:rsid w:val="004F74BD"/>
    <w:rsid w:val="004F78A3"/>
    <w:rsid w:val="0050026A"/>
    <w:rsid w:val="00500504"/>
    <w:rsid w:val="0050074B"/>
    <w:rsid w:val="00500CBB"/>
    <w:rsid w:val="00501347"/>
    <w:rsid w:val="00501AFA"/>
    <w:rsid w:val="005023E0"/>
    <w:rsid w:val="0050287D"/>
    <w:rsid w:val="005031D9"/>
    <w:rsid w:val="005036AB"/>
    <w:rsid w:val="005050A5"/>
    <w:rsid w:val="00506887"/>
    <w:rsid w:val="0051036A"/>
    <w:rsid w:val="00510517"/>
    <w:rsid w:val="00510AB4"/>
    <w:rsid w:val="00511898"/>
    <w:rsid w:val="005118D1"/>
    <w:rsid w:val="00511D2A"/>
    <w:rsid w:val="0051242E"/>
    <w:rsid w:val="005126A6"/>
    <w:rsid w:val="00512847"/>
    <w:rsid w:val="0051289D"/>
    <w:rsid w:val="00514599"/>
    <w:rsid w:val="00515C04"/>
    <w:rsid w:val="00516AA3"/>
    <w:rsid w:val="00516DA7"/>
    <w:rsid w:val="0051768A"/>
    <w:rsid w:val="0051773E"/>
    <w:rsid w:val="00520534"/>
    <w:rsid w:val="00520E89"/>
    <w:rsid w:val="00521212"/>
    <w:rsid w:val="00522674"/>
    <w:rsid w:val="00522AD1"/>
    <w:rsid w:val="0052320F"/>
    <w:rsid w:val="005243F4"/>
    <w:rsid w:val="005250CF"/>
    <w:rsid w:val="005251BA"/>
    <w:rsid w:val="00525831"/>
    <w:rsid w:val="00526767"/>
    <w:rsid w:val="00526C83"/>
    <w:rsid w:val="00526FA2"/>
    <w:rsid w:val="00527063"/>
    <w:rsid w:val="005270EE"/>
    <w:rsid w:val="00527493"/>
    <w:rsid w:val="005277BB"/>
    <w:rsid w:val="00527862"/>
    <w:rsid w:val="00527E78"/>
    <w:rsid w:val="005306A3"/>
    <w:rsid w:val="00530D61"/>
    <w:rsid w:val="00530DDB"/>
    <w:rsid w:val="00532E8C"/>
    <w:rsid w:val="00532ED4"/>
    <w:rsid w:val="00533370"/>
    <w:rsid w:val="00533AFF"/>
    <w:rsid w:val="00533C77"/>
    <w:rsid w:val="005348E6"/>
    <w:rsid w:val="00534955"/>
    <w:rsid w:val="00534DD3"/>
    <w:rsid w:val="00535128"/>
    <w:rsid w:val="005361BD"/>
    <w:rsid w:val="00540178"/>
    <w:rsid w:val="005407A1"/>
    <w:rsid w:val="00540BC9"/>
    <w:rsid w:val="00540E0F"/>
    <w:rsid w:val="005411CA"/>
    <w:rsid w:val="005413D9"/>
    <w:rsid w:val="00542402"/>
    <w:rsid w:val="00542964"/>
    <w:rsid w:val="00543FC1"/>
    <w:rsid w:val="005441AF"/>
    <w:rsid w:val="00544560"/>
    <w:rsid w:val="005445B4"/>
    <w:rsid w:val="00544B4C"/>
    <w:rsid w:val="00544D8E"/>
    <w:rsid w:val="00545152"/>
    <w:rsid w:val="0054610D"/>
    <w:rsid w:val="0054629C"/>
    <w:rsid w:val="0054650C"/>
    <w:rsid w:val="0054671D"/>
    <w:rsid w:val="0054674E"/>
    <w:rsid w:val="00546DEA"/>
    <w:rsid w:val="005474FF"/>
    <w:rsid w:val="00547946"/>
    <w:rsid w:val="00547DEB"/>
    <w:rsid w:val="00550A3F"/>
    <w:rsid w:val="00551DD8"/>
    <w:rsid w:val="00552898"/>
    <w:rsid w:val="005533E9"/>
    <w:rsid w:val="00553502"/>
    <w:rsid w:val="00553640"/>
    <w:rsid w:val="005538E2"/>
    <w:rsid w:val="005540BD"/>
    <w:rsid w:val="00554325"/>
    <w:rsid w:val="00554414"/>
    <w:rsid w:val="005544DA"/>
    <w:rsid w:val="00554549"/>
    <w:rsid w:val="00554A1C"/>
    <w:rsid w:val="00554B73"/>
    <w:rsid w:val="00554D87"/>
    <w:rsid w:val="00555367"/>
    <w:rsid w:val="005558FB"/>
    <w:rsid w:val="00557749"/>
    <w:rsid w:val="0055786A"/>
    <w:rsid w:val="00557BC3"/>
    <w:rsid w:val="00557EDF"/>
    <w:rsid w:val="00560E29"/>
    <w:rsid w:val="00561E94"/>
    <w:rsid w:val="00562036"/>
    <w:rsid w:val="00562309"/>
    <w:rsid w:val="005629A8"/>
    <w:rsid w:val="005630C3"/>
    <w:rsid w:val="005638E9"/>
    <w:rsid w:val="00563D1F"/>
    <w:rsid w:val="0056418C"/>
    <w:rsid w:val="0056502C"/>
    <w:rsid w:val="0056648F"/>
    <w:rsid w:val="00566A61"/>
    <w:rsid w:val="005670EA"/>
    <w:rsid w:val="0056739C"/>
    <w:rsid w:val="00570576"/>
    <w:rsid w:val="005714FC"/>
    <w:rsid w:val="00571AA5"/>
    <w:rsid w:val="00571E73"/>
    <w:rsid w:val="00572A4F"/>
    <w:rsid w:val="00573080"/>
    <w:rsid w:val="00573F44"/>
    <w:rsid w:val="00574035"/>
    <w:rsid w:val="005744E7"/>
    <w:rsid w:val="00574619"/>
    <w:rsid w:val="00574690"/>
    <w:rsid w:val="00575402"/>
    <w:rsid w:val="0057594D"/>
    <w:rsid w:val="005759D2"/>
    <w:rsid w:val="00575C7F"/>
    <w:rsid w:val="00576704"/>
    <w:rsid w:val="0057749F"/>
    <w:rsid w:val="0057774F"/>
    <w:rsid w:val="00577FEA"/>
    <w:rsid w:val="00580C2E"/>
    <w:rsid w:val="0058180E"/>
    <w:rsid w:val="00582604"/>
    <w:rsid w:val="0058272D"/>
    <w:rsid w:val="005833DE"/>
    <w:rsid w:val="0058341C"/>
    <w:rsid w:val="0058383F"/>
    <w:rsid w:val="0058412C"/>
    <w:rsid w:val="005847B8"/>
    <w:rsid w:val="00584E95"/>
    <w:rsid w:val="00585002"/>
    <w:rsid w:val="00585315"/>
    <w:rsid w:val="00585820"/>
    <w:rsid w:val="005865CB"/>
    <w:rsid w:val="00586E64"/>
    <w:rsid w:val="00586FB4"/>
    <w:rsid w:val="0058725A"/>
    <w:rsid w:val="0058761F"/>
    <w:rsid w:val="00587B98"/>
    <w:rsid w:val="00587CF4"/>
    <w:rsid w:val="005911F5"/>
    <w:rsid w:val="005912A4"/>
    <w:rsid w:val="005913EC"/>
    <w:rsid w:val="00591FD5"/>
    <w:rsid w:val="00592275"/>
    <w:rsid w:val="00592626"/>
    <w:rsid w:val="0059369C"/>
    <w:rsid w:val="00593E3C"/>
    <w:rsid w:val="005942DD"/>
    <w:rsid w:val="005947B2"/>
    <w:rsid w:val="00595B3F"/>
    <w:rsid w:val="005961CD"/>
    <w:rsid w:val="00596540"/>
    <w:rsid w:val="00596587"/>
    <w:rsid w:val="00597585"/>
    <w:rsid w:val="00597738"/>
    <w:rsid w:val="00597E49"/>
    <w:rsid w:val="00597E51"/>
    <w:rsid w:val="00597EE8"/>
    <w:rsid w:val="005A01C3"/>
    <w:rsid w:val="005A02F1"/>
    <w:rsid w:val="005A036D"/>
    <w:rsid w:val="005A0FD4"/>
    <w:rsid w:val="005A1011"/>
    <w:rsid w:val="005A1046"/>
    <w:rsid w:val="005A145A"/>
    <w:rsid w:val="005A30BC"/>
    <w:rsid w:val="005A35B9"/>
    <w:rsid w:val="005A36BC"/>
    <w:rsid w:val="005A3B02"/>
    <w:rsid w:val="005A3B36"/>
    <w:rsid w:val="005A3F17"/>
    <w:rsid w:val="005A4657"/>
    <w:rsid w:val="005A5CE8"/>
    <w:rsid w:val="005A63BF"/>
    <w:rsid w:val="005A65AA"/>
    <w:rsid w:val="005A681F"/>
    <w:rsid w:val="005A6CD0"/>
    <w:rsid w:val="005A6D73"/>
    <w:rsid w:val="005A7540"/>
    <w:rsid w:val="005B01F3"/>
    <w:rsid w:val="005B0812"/>
    <w:rsid w:val="005B1B03"/>
    <w:rsid w:val="005B1FD5"/>
    <w:rsid w:val="005B298C"/>
    <w:rsid w:val="005B2A2A"/>
    <w:rsid w:val="005B35F8"/>
    <w:rsid w:val="005B3E75"/>
    <w:rsid w:val="005B4262"/>
    <w:rsid w:val="005B4379"/>
    <w:rsid w:val="005B4C1C"/>
    <w:rsid w:val="005B51B8"/>
    <w:rsid w:val="005B5A49"/>
    <w:rsid w:val="005B5AF4"/>
    <w:rsid w:val="005B61E2"/>
    <w:rsid w:val="005B6EA1"/>
    <w:rsid w:val="005B7A96"/>
    <w:rsid w:val="005C032F"/>
    <w:rsid w:val="005C09E6"/>
    <w:rsid w:val="005C0E9C"/>
    <w:rsid w:val="005C19D4"/>
    <w:rsid w:val="005C1C20"/>
    <w:rsid w:val="005C27A0"/>
    <w:rsid w:val="005C285F"/>
    <w:rsid w:val="005C3686"/>
    <w:rsid w:val="005C4B68"/>
    <w:rsid w:val="005C587C"/>
    <w:rsid w:val="005C6C96"/>
    <w:rsid w:val="005C73EA"/>
    <w:rsid w:val="005C76C2"/>
    <w:rsid w:val="005C7DB5"/>
    <w:rsid w:val="005C7DBF"/>
    <w:rsid w:val="005D01AE"/>
    <w:rsid w:val="005D0D83"/>
    <w:rsid w:val="005D1810"/>
    <w:rsid w:val="005D20C1"/>
    <w:rsid w:val="005D239A"/>
    <w:rsid w:val="005D31E3"/>
    <w:rsid w:val="005D3776"/>
    <w:rsid w:val="005D3C8B"/>
    <w:rsid w:val="005D3FF4"/>
    <w:rsid w:val="005D502F"/>
    <w:rsid w:val="005D5CEB"/>
    <w:rsid w:val="005D70B6"/>
    <w:rsid w:val="005D7183"/>
    <w:rsid w:val="005E12B0"/>
    <w:rsid w:val="005E1389"/>
    <w:rsid w:val="005E2236"/>
    <w:rsid w:val="005E2A1B"/>
    <w:rsid w:val="005E3B7B"/>
    <w:rsid w:val="005E3D19"/>
    <w:rsid w:val="005E3ED2"/>
    <w:rsid w:val="005E3F39"/>
    <w:rsid w:val="005E5052"/>
    <w:rsid w:val="005E6251"/>
    <w:rsid w:val="005E6330"/>
    <w:rsid w:val="005E63BC"/>
    <w:rsid w:val="005E6733"/>
    <w:rsid w:val="005E70E5"/>
    <w:rsid w:val="005E7764"/>
    <w:rsid w:val="005E7856"/>
    <w:rsid w:val="005E7CC3"/>
    <w:rsid w:val="005F00A0"/>
    <w:rsid w:val="005F1BB7"/>
    <w:rsid w:val="005F1CAD"/>
    <w:rsid w:val="005F3198"/>
    <w:rsid w:val="005F386A"/>
    <w:rsid w:val="005F3B69"/>
    <w:rsid w:val="005F495C"/>
    <w:rsid w:val="005F546E"/>
    <w:rsid w:val="005F5B72"/>
    <w:rsid w:val="005F6179"/>
    <w:rsid w:val="005F689D"/>
    <w:rsid w:val="005F7786"/>
    <w:rsid w:val="006002A9"/>
    <w:rsid w:val="006008F6"/>
    <w:rsid w:val="0060132B"/>
    <w:rsid w:val="0060289D"/>
    <w:rsid w:val="006028D6"/>
    <w:rsid w:val="0060315D"/>
    <w:rsid w:val="00603A9A"/>
    <w:rsid w:val="00603C44"/>
    <w:rsid w:val="00604706"/>
    <w:rsid w:val="00604DA0"/>
    <w:rsid w:val="006051A9"/>
    <w:rsid w:val="0060539A"/>
    <w:rsid w:val="006054F9"/>
    <w:rsid w:val="006060A0"/>
    <w:rsid w:val="0060625A"/>
    <w:rsid w:val="00606782"/>
    <w:rsid w:val="00607C6C"/>
    <w:rsid w:val="006101B1"/>
    <w:rsid w:val="006105E0"/>
    <w:rsid w:val="0061070E"/>
    <w:rsid w:val="006112EE"/>
    <w:rsid w:val="0061137A"/>
    <w:rsid w:val="0061141E"/>
    <w:rsid w:val="00611CB7"/>
    <w:rsid w:val="00612255"/>
    <w:rsid w:val="00613BDE"/>
    <w:rsid w:val="00613CF2"/>
    <w:rsid w:val="00615844"/>
    <w:rsid w:val="0061642F"/>
    <w:rsid w:val="00616508"/>
    <w:rsid w:val="0061694C"/>
    <w:rsid w:val="00616C5A"/>
    <w:rsid w:val="00616CEE"/>
    <w:rsid w:val="00616EDC"/>
    <w:rsid w:val="00616FD5"/>
    <w:rsid w:val="0061762B"/>
    <w:rsid w:val="00620523"/>
    <w:rsid w:val="00620B3F"/>
    <w:rsid w:val="00621C87"/>
    <w:rsid w:val="00622FE5"/>
    <w:rsid w:val="00623184"/>
    <w:rsid w:val="006236F4"/>
    <w:rsid w:val="006242A8"/>
    <w:rsid w:val="006246D2"/>
    <w:rsid w:val="00626270"/>
    <w:rsid w:val="006266E7"/>
    <w:rsid w:val="00626B5E"/>
    <w:rsid w:val="006273F7"/>
    <w:rsid w:val="00627964"/>
    <w:rsid w:val="006301BF"/>
    <w:rsid w:val="006301EE"/>
    <w:rsid w:val="006306A6"/>
    <w:rsid w:val="00630ACC"/>
    <w:rsid w:val="0063102D"/>
    <w:rsid w:val="00631AA3"/>
    <w:rsid w:val="00631F52"/>
    <w:rsid w:val="00632414"/>
    <w:rsid w:val="006324A6"/>
    <w:rsid w:val="00632FC5"/>
    <w:rsid w:val="006332CC"/>
    <w:rsid w:val="006336C0"/>
    <w:rsid w:val="006342EC"/>
    <w:rsid w:val="0063459A"/>
    <w:rsid w:val="0063536B"/>
    <w:rsid w:val="0063666C"/>
    <w:rsid w:val="00636D36"/>
    <w:rsid w:val="006376BB"/>
    <w:rsid w:val="00637F15"/>
    <w:rsid w:val="00640DC6"/>
    <w:rsid w:val="00641205"/>
    <w:rsid w:val="006423EC"/>
    <w:rsid w:val="006426C2"/>
    <w:rsid w:val="00642B4A"/>
    <w:rsid w:val="00642F2A"/>
    <w:rsid w:val="006440F2"/>
    <w:rsid w:val="00644CFE"/>
    <w:rsid w:val="00644FD0"/>
    <w:rsid w:val="0064561E"/>
    <w:rsid w:val="006457ED"/>
    <w:rsid w:val="00645BD9"/>
    <w:rsid w:val="00645BF5"/>
    <w:rsid w:val="00646137"/>
    <w:rsid w:val="00646AF5"/>
    <w:rsid w:val="00647029"/>
    <w:rsid w:val="0064726A"/>
    <w:rsid w:val="006472CB"/>
    <w:rsid w:val="00650272"/>
    <w:rsid w:val="00650369"/>
    <w:rsid w:val="00650F4A"/>
    <w:rsid w:val="006512EB"/>
    <w:rsid w:val="006514E8"/>
    <w:rsid w:val="0065177F"/>
    <w:rsid w:val="00651E68"/>
    <w:rsid w:val="00652633"/>
    <w:rsid w:val="00652925"/>
    <w:rsid w:val="00653F48"/>
    <w:rsid w:val="00654B7F"/>
    <w:rsid w:val="00654D18"/>
    <w:rsid w:val="0065509D"/>
    <w:rsid w:val="00655176"/>
    <w:rsid w:val="00655765"/>
    <w:rsid w:val="006564A0"/>
    <w:rsid w:val="00656636"/>
    <w:rsid w:val="00656D0F"/>
    <w:rsid w:val="00657091"/>
    <w:rsid w:val="006574C6"/>
    <w:rsid w:val="00657CE4"/>
    <w:rsid w:val="00660855"/>
    <w:rsid w:val="00660892"/>
    <w:rsid w:val="006615D0"/>
    <w:rsid w:val="00661973"/>
    <w:rsid w:val="006619B1"/>
    <w:rsid w:val="006625E1"/>
    <w:rsid w:val="00662701"/>
    <w:rsid w:val="00662D31"/>
    <w:rsid w:val="00663DD7"/>
    <w:rsid w:val="00663F54"/>
    <w:rsid w:val="00664A9D"/>
    <w:rsid w:val="00665357"/>
    <w:rsid w:val="00665D47"/>
    <w:rsid w:val="00665D5A"/>
    <w:rsid w:val="00666151"/>
    <w:rsid w:val="0066616B"/>
    <w:rsid w:val="00667102"/>
    <w:rsid w:val="00667B8A"/>
    <w:rsid w:val="00670900"/>
    <w:rsid w:val="00670C99"/>
    <w:rsid w:val="00670DFA"/>
    <w:rsid w:val="00670F36"/>
    <w:rsid w:val="0067177B"/>
    <w:rsid w:val="006718C3"/>
    <w:rsid w:val="00671D8C"/>
    <w:rsid w:val="00671F2F"/>
    <w:rsid w:val="0067289B"/>
    <w:rsid w:val="00672E4D"/>
    <w:rsid w:val="006737B9"/>
    <w:rsid w:val="006737C4"/>
    <w:rsid w:val="0067382C"/>
    <w:rsid w:val="00673A08"/>
    <w:rsid w:val="00673C70"/>
    <w:rsid w:val="006749BE"/>
    <w:rsid w:val="00675A27"/>
    <w:rsid w:val="00675C13"/>
    <w:rsid w:val="006760DF"/>
    <w:rsid w:val="0067627C"/>
    <w:rsid w:val="0067690F"/>
    <w:rsid w:val="00676F42"/>
    <w:rsid w:val="00677566"/>
    <w:rsid w:val="00677ABB"/>
    <w:rsid w:val="00677C9E"/>
    <w:rsid w:val="00680717"/>
    <w:rsid w:val="00680926"/>
    <w:rsid w:val="00680C55"/>
    <w:rsid w:val="00681514"/>
    <w:rsid w:val="00681629"/>
    <w:rsid w:val="0068193E"/>
    <w:rsid w:val="006819ED"/>
    <w:rsid w:val="00681CDC"/>
    <w:rsid w:val="006829CC"/>
    <w:rsid w:val="00682BC7"/>
    <w:rsid w:val="00683299"/>
    <w:rsid w:val="00683378"/>
    <w:rsid w:val="006838FD"/>
    <w:rsid w:val="00683EED"/>
    <w:rsid w:val="006853B0"/>
    <w:rsid w:val="00685770"/>
    <w:rsid w:val="00685DF9"/>
    <w:rsid w:val="0068601C"/>
    <w:rsid w:val="006862D4"/>
    <w:rsid w:val="0068634C"/>
    <w:rsid w:val="00686D1E"/>
    <w:rsid w:val="00686E03"/>
    <w:rsid w:val="00687250"/>
    <w:rsid w:val="006873A4"/>
    <w:rsid w:val="00690191"/>
    <w:rsid w:val="0069040C"/>
    <w:rsid w:val="006909EA"/>
    <w:rsid w:val="006910A8"/>
    <w:rsid w:val="00691E4F"/>
    <w:rsid w:val="00692138"/>
    <w:rsid w:val="00692301"/>
    <w:rsid w:val="0069317E"/>
    <w:rsid w:val="00693208"/>
    <w:rsid w:val="006932F1"/>
    <w:rsid w:val="00694FBD"/>
    <w:rsid w:val="00695791"/>
    <w:rsid w:val="00695FE1"/>
    <w:rsid w:val="006962FF"/>
    <w:rsid w:val="006971A3"/>
    <w:rsid w:val="006975C8"/>
    <w:rsid w:val="006979B6"/>
    <w:rsid w:val="00697BF7"/>
    <w:rsid w:val="006A025F"/>
    <w:rsid w:val="006A02D2"/>
    <w:rsid w:val="006A0BBF"/>
    <w:rsid w:val="006A135A"/>
    <w:rsid w:val="006A1723"/>
    <w:rsid w:val="006A17C0"/>
    <w:rsid w:val="006A1EF4"/>
    <w:rsid w:val="006A1FCD"/>
    <w:rsid w:val="006A2651"/>
    <w:rsid w:val="006A2795"/>
    <w:rsid w:val="006A3B9F"/>
    <w:rsid w:val="006A4094"/>
    <w:rsid w:val="006A4459"/>
    <w:rsid w:val="006A49EC"/>
    <w:rsid w:val="006A4B5B"/>
    <w:rsid w:val="006A52DF"/>
    <w:rsid w:val="006A5398"/>
    <w:rsid w:val="006A56CA"/>
    <w:rsid w:val="006A56DF"/>
    <w:rsid w:val="006A64FF"/>
    <w:rsid w:val="006A65F1"/>
    <w:rsid w:val="006A6631"/>
    <w:rsid w:val="006A6A94"/>
    <w:rsid w:val="006A71E6"/>
    <w:rsid w:val="006A7526"/>
    <w:rsid w:val="006A75C5"/>
    <w:rsid w:val="006B01DC"/>
    <w:rsid w:val="006B0994"/>
    <w:rsid w:val="006B09E5"/>
    <w:rsid w:val="006B0CE3"/>
    <w:rsid w:val="006B1121"/>
    <w:rsid w:val="006B1163"/>
    <w:rsid w:val="006B1994"/>
    <w:rsid w:val="006B1D50"/>
    <w:rsid w:val="006B2273"/>
    <w:rsid w:val="006B2BAF"/>
    <w:rsid w:val="006B31B7"/>
    <w:rsid w:val="006B3780"/>
    <w:rsid w:val="006B3BE8"/>
    <w:rsid w:val="006B3EDC"/>
    <w:rsid w:val="006B4420"/>
    <w:rsid w:val="006B45F4"/>
    <w:rsid w:val="006B4DBD"/>
    <w:rsid w:val="006B4E1C"/>
    <w:rsid w:val="006B5212"/>
    <w:rsid w:val="006B5883"/>
    <w:rsid w:val="006B5C91"/>
    <w:rsid w:val="006B5F44"/>
    <w:rsid w:val="006B5F78"/>
    <w:rsid w:val="006B762C"/>
    <w:rsid w:val="006B7A3D"/>
    <w:rsid w:val="006B7A6A"/>
    <w:rsid w:val="006C05F6"/>
    <w:rsid w:val="006C08A6"/>
    <w:rsid w:val="006C0B29"/>
    <w:rsid w:val="006C0DFF"/>
    <w:rsid w:val="006C0E9E"/>
    <w:rsid w:val="006C1134"/>
    <w:rsid w:val="006C234F"/>
    <w:rsid w:val="006C374B"/>
    <w:rsid w:val="006C3EF7"/>
    <w:rsid w:val="006C414C"/>
    <w:rsid w:val="006C4541"/>
    <w:rsid w:val="006C4A02"/>
    <w:rsid w:val="006C4A76"/>
    <w:rsid w:val="006C4B5E"/>
    <w:rsid w:val="006C4DBA"/>
    <w:rsid w:val="006C5C23"/>
    <w:rsid w:val="006C5C7F"/>
    <w:rsid w:val="006D0982"/>
    <w:rsid w:val="006D11E5"/>
    <w:rsid w:val="006D1749"/>
    <w:rsid w:val="006D1A30"/>
    <w:rsid w:val="006D1BFE"/>
    <w:rsid w:val="006D1DBC"/>
    <w:rsid w:val="006D2164"/>
    <w:rsid w:val="006D2E96"/>
    <w:rsid w:val="006D36D9"/>
    <w:rsid w:val="006D4352"/>
    <w:rsid w:val="006D45E0"/>
    <w:rsid w:val="006D480E"/>
    <w:rsid w:val="006D4ECB"/>
    <w:rsid w:val="006D50A1"/>
    <w:rsid w:val="006D6973"/>
    <w:rsid w:val="006D6BA4"/>
    <w:rsid w:val="006D753E"/>
    <w:rsid w:val="006D7C6E"/>
    <w:rsid w:val="006E005E"/>
    <w:rsid w:val="006E033B"/>
    <w:rsid w:val="006E0BCA"/>
    <w:rsid w:val="006E155F"/>
    <w:rsid w:val="006E1C63"/>
    <w:rsid w:val="006E248A"/>
    <w:rsid w:val="006E33B0"/>
    <w:rsid w:val="006E3955"/>
    <w:rsid w:val="006E3DD9"/>
    <w:rsid w:val="006E4396"/>
    <w:rsid w:val="006E57FC"/>
    <w:rsid w:val="006E5D62"/>
    <w:rsid w:val="006E65AA"/>
    <w:rsid w:val="006E683F"/>
    <w:rsid w:val="006E75D1"/>
    <w:rsid w:val="006E75FB"/>
    <w:rsid w:val="006F06E8"/>
    <w:rsid w:val="006F0D4E"/>
    <w:rsid w:val="006F0DAE"/>
    <w:rsid w:val="006F12DF"/>
    <w:rsid w:val="006F1F66"/>
    <w:rsid w:val="006F2192"/>
    <w:rsid w:val="006F2428"/>
    <w:rsid w:val="006F277B"/>
    <w:rsid w:val="006F2B4B"/>
    <w:rsid w:val="006F3CE5"/>
    <w:rsid w:val="006F4EDD"/>
    <w:rsid w:val="006F4FD4"/>
    <w:rsid w:val="006F5106"/>
    <w:rsid w:val="006F5579"/>
    <w:rsid w:val="006F5B7D"/>
    <w:rsid w:val="006F60AD"/>
    <w:rsid w:val="006F650A"/>
    <w:rsid w:val="006F6633"/>
    <w:rsid w:val="006F6D13"/>
    <w:rsid w:val="006F7AEF"/>
    <w:rsid w:val="00700237"/>
    <w:rsid w:val="00700EF7"/>
    <w:rsid w:val="007018C2"/>
    <w:rsid w:val="00701C50"/>
    <w:rsid w:val="00702A04"/>
    <w:rsid w:val="00703B51"/>
    <w:rsid w:val="00704E0C"/>
    <w:rsid w:val="007052ED"/>
    <w:rsid w:val="00705498"/>
    <w:rsid w:val="007059AA"/>
    <w:rsid w:val="00705D61"/>
    <w:rsid w:val="00705D71"/>
    <w:rsid w:val="007066A1"/>
    <w:rsid w:val="00706DA3"/>
    <w:rsid w:val="00707075"/>
    <w:rsid w:val="007078AA"/>
    <w:rsid w:val="007079F6"/>
    <w:rsid w:val="007101E9"/>
    <w:rsid w:val="00710574"/>
    <w:rsid w:val="00711707"/>
    <w:rsid w:val="00711861"/>
    <w:rsid w:val="007119DA"/>
    <w:rsid w:val="00711CB7"/>
    <w:rsid w:val="00711DDB"/>
    <w:rsid w:val="00711DF5"/>
    <w:rsid w:val="0071211D"/>
    <w:rsid w:val="007124CE"/>
    <w:rsid w:val="007129FD"/>
    <w:rsid w:val="00712FEF"/>
    <w:rsid w:val="00713027"/>
    <w:rsid w:val="007131F9"/>
    <w:rsid w:val="0071335F"/>
    <w:rsid w:val="00713899"/>
    <w:rsid w:val="007148D8"/>
    <w:rsid w:val="007152FC"/>
    <w:rsid w:val="00715700"/>
    <w:rsid w:val="00716223"/>
    <w:rsid w:val="00716325"/>
    <w:rsid w:val="007163A6"/>
    <w:rsid w:val="0071655A"/>
    <w:rsid w:val="0071699D"/>
    <w:rsid w:val="00716CFE"/>
    <w:rsid w:val="00716D88"/>
    <w:rsid w:val="007171C5"/>
    <w:rsid w:val="007177E2"/>
    <w:rsid w:val="007178AD"/>
    <w:rsid w:val="007201C4"/>
    <w:rsid w:val="00720373"/>
    <w:rsid w:val="00720F69"/>
    <w:rsid w:val="0072347F"/>
    <w:rsid w:val="00723A27"/>
    <w:rsid w:val="007249B6"/>
    <w:rsid w:val="00726A3B"/>
    <w:rsid w:val="00727ABF"/>
    <w:rsid w:val="007316F5"/>
    <w:rsid w:val="00731CAF"/>
    <w:rsid w:val="00731DCD"/>
    <w:rsid w:val="00732F5C"/>
    <w:rsid w:val="007331B9"/>
    <w:rsid w:val="007332F5"/>
    <w:rsid w:val="0073352D"/>
    <w:rsid w:val="0073382C"/>
    <w:rsid w:val="00733C94"/>
    <w:rsid w:val="00735DDC"/>
    <w:rsid w:val="00735E64"/>
    <w:rsid w:val="007362E9"/>
    <w:rsid w:val="0073633F"/>
    <w:rsid w:val="0073670B"/>
    <w:rsid w:val="0073687F"/>
    <w:rsid w:val="00737730"/>
    <w:rsid w:val="00737EDA"/>
    <w:rsid w:val="0074076B"/>
    <w:rsid w:val="00740C68"/>
    <w:rsid w:val="00743365"/>
    <w:rsid w:val="0074340D"/>
    <w:rsid w:val="007438E2"/>
    <w:rsid w:val="00744412"/>
    <w:rsid w:val="0074478E"/>
    <w:rsid w:val="00744F74"/>
    <w:rsid w:val="00745525"/>
    <w:rsid w:val="007462AC"/>
    <w:rsid w:val="00746A6D"/>
    <w:rsid w:val="00747120"/>
    <w:rsid w:val="00747F1D"/>
    <w:rsid w:val="007502D1"/>
    <w:rsid w:val="00750594"/>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8E4"/>
    <w:rsid w:val="007563A4"/>
    <w:rsid w:val="00756A10"/>
    <w:rsid w:val="00757CD6"/>
    <w:rsid w:val="00760015"/>
    <w:rsid w:val="00761405"/>
    <w:rsid w:val="00761416"/>
    <w:rsid w:val="007616F3"/>
    <w:rsid w:val="00761796"/>
    <w:rsid w:val="00761FAA"/>
    <w:rsid w:val="00762915"/>
    <w:rsid w:val="00762F11"/>
    <w:rsid w:val="00763024"/>
    <w:rsid w:val="0076319E"/>
    <w:rsid w:val="00763717"/>
    <w:rsid w:val="007638F5"/>
    <w:rsid w:val="007643C7"/>
    <w:rsid w:val="007646D6"/>
    <w:rsid w:val="00765264"/>
    <w:rsid w:val="0076583F"/>
    <w:rsid w:val="00765DE7"/>
    <w:rsid w:val="00766387"/>
    <w:rsid w:val="00766D8C"/>
    <w:rsid w:val="00767356"/>
    <w:rsid w:val="00770443"/>
    <w:rsid w:val="0077047C"/>
    <w:rsid w:val="0077096D"/>
    <w:rsid w:val="00770FEF"/>
    <w:rsid w:val="007716A3"/>
    <w:rsid w:val="007719EA"/>
    <w:rsid w:val="007732CE"/>
    <w:rsid w:val="00773B2D"/>
    <w:rsid w:val="00773E83"/>
    <w:rsid w:val="00774397"/>
    <w:rsid w:val="00774878"/>
    <w:rsid w:val="00774E0B"/>
    <w:rsid w:val="007750CA"/>
    <w:rsid w:val="007753AF"/>
    <w:rsid w:val="00776265"/>
    <w:rsid w:val="0077674A"/>
    <w:rsid w:val="00776A74"/>
    <w:rsid w:val="00776B02"/>
    <w:rsid w:val="007775B8"/>
    <w:rsid w:val="00777742"/>
    <w:rsid w:val="00777C64"/>
    <w:rsid w:val="00777F1B"/>
    <w:rsid w:val="0078089A"/>
    <w:rsid w:val="007820F0"/>
    <w:rsid w:val="0078245C"/>
    <w:rsid w:val="00782596"/>
    <w:rsid w:val="00782CEA"/>
    <w:rsid w:val="00783563"/>
    <w:rsid w:val="0078368C"/>
    <w:rsid w:val="00783AB7"/>
    <w:rsid w:val="007844CB"/>
    <w:rsid w:val="00784803"/>
    <w:rsid w:val="00786548"/>
    <w:rsid w:val="00786CE9"/>
    <w:rsid w:val="007872AF"/>
    <w:rsid w:val="007873BE"/>
    <w:rsid w:val="007879DE"/>
    <w:rsid w:val="00787A0D"/>
    <w:rsid w:val="00790D3E"/>
    <w:rsid w:val="00791037"/>
    <w:rsid w:val="00791A72"/>
    <w:rsid w:val="00791D14"/>
    <w:rsid w:val="00793243"/>
    <w:rsid w:val="007936D2"/>
    <w:rsid w:val="00793D5C"/>
    <w:rsid w:val="0079414F"/>
    <w:rsid w:val="007947C7"/>
    <w:rsid w:val="00794938"/>
    <w:rsid w:val="00795265"/>
    <w:rsid w:val="00795FD3"/>
    <w:rsid w:val="00796B4F"/>
    <w:rsid w:val="00797297"/>
    <w:rsid w:val="00797540"/>
    <w:rsid w:val="00797D5A"/>
    <w:rsid w:val="007A00B5"/>
    <w:rsid w:val="007A07AA"/>
    <w:rsid w:val="007A0FEF"/>
    <w:rsid w:val="007A187F"/>
    <w:rsid w:val="007A1977"/>
    <w:rsid w:val="007A19EE"/>
    <w:rsid w:val="007A1AC7"/>
    <w:rsid w:val="007A26FD"/>
    <w:rsid w:val="007A2831"/>
    <w:rsid w:val="007A2BCE"/>
    <w:rsid w:val="007A2DED"/>
    <w:rsid w:val="007A321A"/>
    <w:rsid w:val="007A3BA1"/>
    <w:rsid w:val="007A3C31"/>
    <w:rsid w:val="007A4673"/>
    <w:rsid w:val="007A4976"/>
    <w:rsid w:val="007A4B1D"/>
    <w:rsid w:val="007A5FF8"/>
    <w:rsid w:val="007A6412"/>
    <w:rsid w:val="007A71D2"/>
    <w:rsid w:val="007A7A0C"/>
    <w:rsid w:val="007A7F0A"/>
    <w:rsid w:val="007B03E0"/>
    <w:rsid w:val="007B0850"/>
    <w:rsid w:val="007B0AF8"/>
    <w:rsid w:val="007B0DF3"/>
    <w:rsid w:val="007B109D"/>
    <w:rsid w:val="007B1FF1"/>
    <w:rsid w:val="007B3262"/>
    <w:rsid w:val="007B334D"/>
    <w:rsid w:val="007B3863"/>
    <w:rsid w:val="007B4FEB"/>
    <w:rsid w:val="007B5662"/>
    <w:rsid w:val="007B5ACF"/>
    <w:rsid w:val="007B5BCE"/>
    <w:rsid w:val="007B6F42"/>
    <w:rsid w:val="007B7010"/>
    <w:rsid w:val="007B73F1"/>
    <w:rsid w:val="007B77D2"/>
    <w:rsid w:val="007B7816"/>
    <w:rsid w:val="007C02BB"/>
    <w:rsid w:val="007C0E4C"/>
    <w:rsid w:val="007C1646"/>
    <w:rsid w:val="007C1D48"/>
    <w:rsid w:val="007C2387"/>
    <w:rsid w:val="007C25FD"/>
    <w:rsid w:val="007C2841"/>
    <w:rsid w:val="007C2B0A"/>
    <w:rsid w:val="007C2CAA"/>
    <w:rsid w:val="007C2FCE"/>
    <w:rsid w:val="007C33C3"/>
    <w:rsid w:val="007C3621"/>
    <w:rsid w:val="007C38EC"/>
    <w:rsid w:val="007C39A6"/>
    <w:rsid w:val="007C3D6D"/>
    <w:rsid w:val="007C56E1"/>
    <w:rsid w:val="007C59E8"/>
    <w:rsid w:val="007C6369"/>
    <w:rsid w:val="007C6998"/>
    <w:rsid w:val="007C6DFD"/>
    <w:rsid w:val="007C6F4F"/>
    <w:rsid w:val="007C7C7B"/>
    <w:rsid w:val="007C7C7E"/>
    <w:rsid w:val="007D030C"/>
    <w:rsid w:val="007D0624"/>
    <w:rsid w:val="007D0894"/>
    <w:rsid w:val="007D12AD"/>
    <w:rsid w:val="007D20F9"/>
    <w:rsid w:val="007D29C5"/>
    <w:rsid w:val="007D2DD7"/>
    <w:rsid w:val="007D3FAC"/>
    <w:rsid w:val="007D489B"/>
    <w:rsid w:val="007D4B1C"/>
    <w:rsid w:val="007D54B0"/>
    <w:rsid w:val="007D59E9"/>
    <w:rsid w:val="007D5EE5"/>
    <w:rsid w:val="007D71DB"/>
    <w:rsid w:val="007D78A6"/>
    <w:rsid w:val="007D7F98"/>
    <w:rsid w:val="007E0867"/>
    <w:rsid w:val="007E13BE"/>
    <w:rsid w:val="007E1AF3"/>
    <w:rsid w:val="007E1F79"/>
    <w:rsid w:val="007E22AC"/>
    <w:rsid w:val="007E2510"/>
    <w:rsid w:val="007E47E2"/>
    <w:rsid w:val="007E5445"/>
    <w:rsid w:val="007E5DBB"/>
    <w:rsid w:val="007E5E5D"/>
    <w:rsid w:val="007F1A18"/>
    <w:rsid w:val="007F1A3D"/>
    <w:rsid w:val="007F1AE3"/>
    <w:rsid w:val="007F1CCD"/>
    <w:rsid w:val="007F1DDF"/>
    <w:rsid w:val="007F2E19"/>
    <w:rsid w:val="007F2EBA"/>
    <w:rsid w:val="007F2F4B"/>
    <w:rsid w:val="007F388D"/>
    <w:rsid w:val="007F3A93"/>
    <w:rsid w:val="007F3F57"/>
    <w:rsid w:val="007F3F5A"/>
    <w:rsid w:val="007F41DC"/>
    <w:rsid w:val="007F427B"/>
    <w:rsid w:val="007F4536"/>
    <w:rsid w:val="007F4BA3"/>
    <w:rsid w:val="007F511A"/>
    <w:rsid w:val="007F54F2"/>
    <w:rsid w:val="007F629F"/>
    <w:rsid w:val="007F7477"/>
    <w:rsid w:val="007F7A4A"/>
    <w:rsid w:val="00800907"/>
    <w:rsid w:val="00800B47"/>
    <w:rsid w:val="0080116C"/>
    <w:rsid w:val="00801394"/>
    <w:rsid w:val="00802361"/>
    <w:rsid w:val="0080248D"/>
    <w:rsid w:val="00802538"/>
    <w:rsid w:val="00802707"/>
    <w:rsid w:val="00802EEF"/>
    <w:rsid w:val="00803548"/>
    <w:rsid w:val="00804287"/>
    <w:rsid w:val="00804918"/>
    <w:rsid w:val="00804A32"/>
    <w:rsid w:val="00804A91"/>
    <w:rsid w:val="00805473"/>
    <w:rsid w:val="00805B0F"/>
    <w:rsid w:val="00805B71"/>
    <w:rsid w:val="00806369"/>
    <w:rsid w:val="008063A3"/>
    <w:rsid w:val="00806ACB"/>
    <w:rsid w:val="008075B7"/>
    <w:rsid w:val="0080791C"/>
    <w:rsid w:val="008110F3"/>
    <w:rsid w:val="00811195"/>
    <w:rsid w:val="00812C7C"/>
    <w:rsid w:val="00814AB2"/>
    <w:rsid w:val="00815B60"/>
    <w:rsid w:val="00815DB0"/>
    <w:rsid w:val="008164D4"/>
    <w:rsid w:val="00816B9C"/>
    <w:rsid w:val="00821045"/>
    <w:rsid w:val="00821273"/>
    <w:rsid w:val="00821A62"/>
    <w:rsid w:val="0082212B"/>
    <w:rsid w:val="00822ADA"/>
    <w:rsid w:val="00822C83"/>
    <w:rsid w:val="00822C97"/>
    <w:rsid w:val="0082487F"/>
    <w:rsid w:val="008249E6"/>
    <w:rsid w:val="0082564E"/>
    <w:rsid w:val="00826368"/>
    <w:rsid w:val="008265CE"/>
    <w:rsid w:val="00827F02"/>
    <w:rsid w:val="00827F3B"/>
    <w:rsid w:val="008320B0"/>
    <w:rsid w:val="00833368"/>
    <w:rsid w:val="008334F9"/>
    <w:rsid w:val="008343E8"/>
    <w:rsid w:val="00834824"/>
    <w:rsid w:val="00834F3C"/>
    <w:rsid w:val="00834F61"/>
    <w:rsid w:val="008354D5"/>
    <w:rsid w:val="008372F4"/>
    <w:rsid w:val="008375A5"/>
    <w:rsid w:val="00837876"/>
    <w:rsid w:val="00837BF8"/>
    <w:rsid w:val="0084046B"/>
    <w:rsid w:val="008405E6"/>
    <w:rsid w:val="008408C6"/>
    <w:rsid w:val="00840D9E"/>
    <w:rsid w:val="00841FC0"/>
    <w:rsid w:val="00842B77"/>
    <w:rsid w:val="00843D08"/>
    <w:rsid w:val="00844133"/>
    <w:rsid w:val="008457E5"/>
    <w:rsid w:val="008468C9"/>
    <w:rsid w:val="008502C8"/>
    <w:rsid w:val="008502D4"/>
    <w:rsid w:val="0085041B"/>
    <w:rsid w:val="00850819"/>
    <w:rsid w:val="00850FB5"/>
    <w:rsid w:val="00851E22"/>
    <w:rsid w:val="0085240A"/>
    <w:rsid w:val="00852528"/>
    <w:rsid w:val="008532CC"/>
    <w:rsid w:val="00853364"/>
    <w:rsid w:val="00853FE2"/>
    <w:rsid w:val="0085406E"/>
    <w:rsid w:val="008540FE"/>
    <w:rsid w:val="0085512F"/>
    <w:rsid w:val="008551CC"/>
    <w:rsid w:val="008556A3"/>
    <w:rsid w:val="0085589F"/>
    <w:rsid w:val="008558BC"/>
    <w:rsid w:val="00856DB8"/>
    <w:rsid w:val="0085787C"/>
    <w:rsid w:val="00857D68"/>
    <w:rsid w:val="00861594"/>
    <w:rsid w:val="008618AE"/>
    <w:rsid w:val="008618F4"/>
    <w:rsid w:val="00861F48"/>
    <w:rsid w:val="00861F5E"/>
    <w:rsid w:val="00862399"/>
    <w:rsid w:val="008627B1"/>
    <w:rsid w:val="008627D0"/>
    <w:rsid w:val="00862CB0"/>
    <w:rsid w:val="008634BF"/>
    <w:rsid w:val="008638FF"/>
    <w:rsid w:val="00863D64"/>
    <w:rsid w:val="00863F67"/>
    <w:rsid w:val="00864918"/>
    <w:rsid w:val="00864CEF"/>
    <w:rsid w:val="008650D7"/>
    <w:rsid w:val="008650E9"/>
    <w:rsid w:val="008652D1"/>
    <w:rsid w:val="00865373"/>
    <w:rsid w:val="00866931"/>
    <w:rsid w:val="00866940"/>
    <w:rsid w:val="00866A3F"/>
    <w:rsid w:val="00866CFF"/>
    <w:rsid w:val="008670D1"/>
    <w:rsid w:val="0086779E"/>
    <w:rsid w:val="00867A77"/>
    <w:rsid w:val="00867B17"/>
    <w:rsid w:val="00867B44"/>
    <w:rsid w:val="00870C80"/>
    <w:rsid w:val="00871D8C"/>
    <w:rsid w:val="008729FD"/>
    <w:rsid w:val="00872C35"/>
    <w:rsid w:val="00873175"/>
    <w:rsid w:val="008732AB"/>
    <w:rsid w:val="008748C5"/>
    <w:rsid w:val="00874E5D"/>
    <w:rsid w:val="00874EB1"/>
    <w:rsid w:val="0087524E"/>
    <w:rsid w:val="00876117"/>
    <w:rsid w:val="00876180"/>
    <w:rsid w:val="008769A9"/>
    <w:rsid w:val="00876CD9"/>
    <w:rsid w:val="00876FC2"/>
    <w:rsid w:val="008770A9"/>
    <w:rsid w:val="00877604"/>
    <w:rsid w:val="0088020D"/>
    <w:rsid w:val="0088023D"/>
    <w:rsid w:val="00880BCD"/>
    <w:rsid w:val="00880E19"/>
    <w:rsid w:val="00881631"/>
    <w:rsid w:val="00881699"/>
    <w:rsid w:val="00881BA0"/>
    <w:rsid w:val="00881CA7"/>
    <w:rsid w:val="0088283C"/>
    <w:rsid w:val="00883305"/>
    <w:rsid w:val="008834CD"/>
    <w:rsid w:val="008837A4"/>
    <w:rsid w:val="008837F0"/>
    <w:rsid w:val="0088384E"/>
    <w:rsid w:val="00883A72"/>
    <w:rsid w:val="00883B88"/>
    <w:rsid w:val="00883FC4"/>
    <w:rsid w:val="008840F9"/>
    <w:rsid w:val="0088414D"/>
    <w:rsid w:val="008849BF"/>
    <w:rsid w:val="00884AC4"/>
    <w:rsid w:val="0088524A"/>
    <w:rsid w:val="00885A5F"/>
    <w:rsid w:val="00885CB7"/>
    <w:rsid w:val="00885E54"/>
    <w:rsid w:val="008863EB"/>
    <w:rsid w:val="00891943"/>
    <w:rsid w:val="00891D09"/>
    <w:rsid w:val="00891E8A"/>
    <w:rsid w:val="00891F2D"/>
    <w:rsid w:val="0089209C"/>
    <w:rsid w:val="00892F0D"/>
    <w:rsid w:val="00892F49"/>
    <w:rsid w:val="00893040"/>
    <w:rsid w:val="00893223"/>
    <w:rsid w:val="008937F3"/>
    <w:rsid w:val="00894ABF"/>
    <w:rsid w:val="008955B4"/>
    <w:rsid w:val="008956AD"/>
    <w:rsid w:val="00895ED1"/>
    <w:rsid w:val="008971F6"/>
    <w:rsid w:val="00897316"/>
    <w:rsid w:val="008A0283"/>
    <w:rsid w:val="008A0505"/>
    <w:rsid w:val="008A1051"/>
    <w:rsid w:val="008A17E9"/>
    <w:rsid w:val="008A1CB5"/>
    <w:rsid w:val="008A223B"/>
    <w:rsid w:val="008A2CF1"/>
    <w:rsid w:val="008A3975"/>
    <w:rsid w:val="008A3F58"/>
    <w:rsid w:val="008A41D2"/>
    <w:rsid w:val="008A4832"/>
    <w:rsid w:val="008A55B4"/>
    <w:rsid w:val="008A5604"/>
    <w:rsid w:val="008A5729"/>
    <w:rsid w:val="008A659C"/>
    <w:rsid w:val="008A664B"/>
    <w:rsid w:val="008A7EE2"/>
    <w:rsid w:val="008B0615"/>
    <w:rsid w:val="008B1D12"/>
    <w:rsid w:val="008B2627"/>
    <w:rsid w:val="008B290E"/>
    <w:rsid w:val="008B2D4D"/>
    <w:rsid w:val="008B3371"/>
    <w:rsid w:val="008B34CE"/>
    <w:rsid w:val="008B3C84"/>
    <w:rsid w:val="008B446F"/>
    <w:rsid w:val="008B4ABB"/>
    <w:rsid w:val="008B610D"/>
    <w:rsid w:val="008B6A2A"/>
    <w:rsid w:val="008B6CAA"/>
    <w:rsid w:val="008B6DCE"/>
    <w:rsid w:val="008B733F"/>
    <w:rsid w:val="008B7472"/>
    <w:rsid w:val="008B74B3"/>
    <w:rsid w:val="008B7867"/>
    <w:rsid w:val="008B7C1F"/>
    <w:rsid w:val="008C1C6F"/>
    <w:rsid w:val="008C2695"/>
    <w:rsid w:val="008C2A6B"/>
    <w:rsid w:val="008C2D3C"/>
    <w:rsid w:val="008C34C2"/>
    <w:rsid w:val="008C38B0"/>
    <w:rsid w:val="008C42BB"/>
    <w:rsid w:val="008C4D44"/>
    <w:rsid w:val="008C5492"/>
    <w:rsid w:val="008C571B"/>
    <w:rsid w:val="008C5A86"/>
    <w:rsid w:val="008C6020"/>
    <w:rsid w:val="008C6E66"/>
    <w:rsid w:val="008C74BB"/>
    <w:rsid w:val="008D0016"/>
    <w:rsid w:val="008D03CD"/>
    <w:rsid w:val="008D06FB"/>
    <w:rsid w:val="008D0762"/>
    <w:rsid w:val="008D19B9"/>
    <w:rsid w:val="008D1C63"/>
    <w:rsid w:val="008D1C82"/>
    <w:rsid w:val="008D1CC2"/>
    <w:rsid w:val="008D1F05"/>
    <w:rsid w:val="008D3012"/>
    <w:rsid w:val="008D4415"/>
    <w:rsid w:val="008D4AC1"/>
    <w:rsid w:val="008D518E"/>
    <w:rsid w:val="008D5232"/>
    <w:rsid w:val="008D5547"/>
    <w:rsid w:val="008D6ED8"/>
    <w:rsid w:val="008D7392"/>
    <w:rsid w:val="008D7C0D"/>
    <w:rsid w:val="008E0BE3"/>
    <w:rsid w:val="008E2274"/>
    <w:rsid w:val="008E28EF"/>
    <w:rsid w:val="008E2BC4"/>
    <w:rsid w:val="008E349E"/>
    <w:rsid w:val="008E35F7"/>
    <w:rsid w:val="008E37B7"/>
    <w:rsid w:val="008E3829"/>
    <w:rsid w:val="008E3D19"/>
    <w:rsid w:val="008E3D2C"/>
    <w:rsid w:val="008E40D5"/>
    <w:rsid w:val="008E4109"/>
    <w:rsid w:val="008E4876"/>
    <w:rsid w:val="008E490A"/>
    <w:rsid w:val="008E49E6"/>
    <w:rsid w:val="008E588D"/>
    <w:rsid w:val="008E6946"/>
    <w:rsid w:val="008E6C41"/>
    <w:rsid w:val="008E6E08"/>
    <w:rsid w:val="008E6E82"/>
    <w:rsid w:val="008E7C1C"/>
    <w:rsid w:val="008F05BF"/>
    <w:rsid w:val="008F0B2A"/>
    <w:rsid w:val="008F0BE7"/>
    <w:rsid w:val="008F16E4"/>
    <w:rsid w:val="008F2119"/>
    <w:rsid w:val="008F24A1"/>
    <w:rsid w:val="008F2751"/>
    <w:rsid w:val="008F2E02"/>
    <w:rsid w:val="008F3072"/>
    <w:rsid w:val="008F312F"/>
    <w:rsid w:val="008F3DB9"/>
    <w:rsid w:val="008F4126"/>
    <w:rsid w:val="008F4336"/>
    <w:rsid w:val="008F51DA"/>
    <w:rsid w:val="008F5D8A"/>
    <w:rsid w:val="008F5E71"/>
    <w:rsid w:val="008F6282"/>
    <w:rsid w:val="008F6B3B"/>
    <w:rsid w:val="008F6F8A"/>
    <w:rsid w:val="008F7764"/>
    <w:rsid w:val="00900B86"/>
    <w:rsid w:val="00901052"/>
    <w:rsid w:val="00901AE5"/>
    <w:rsid w:val="00901B94"/>
    <w:rsid w:val="00903753"/>
    <w:rsid w:val="00903785"/>
    <w:rsid w:val="009038DB"/>
    <w:rsid w:val="00904179"/>
    <w:rsid w:val="009045B7"/>
    <w:rsid w:val="00905165"/>
    <w:rsid w:val="00905CC7"/>
    <w:rsid w:val="009062EB"/>
    <w:rsid w:val="00906489"/>
    <w:rsid w:val="00906A9D"/>
    <w:rsid w:val="00906E5E"/>
    <w:rsid w:val="00906F36"/>
    <w:rsid w:val="00907037"/>
    <w:rsid w:val="00907582"/>
    <w:rsid w:val="00907B24"/>
    <w:rsid w:val="009106E5"/>
    <w:rsid w:val="00910E03"/>
    <w:rsid w:val="00910EB7"/>
    <w:rsid w:val="00911823"/>
    <w:rsid w:val="00912400"/>
    <w:rsid w:val="00912E80"/>
    <w:rsid w:val="00913017"/>
    <w:rsid w:val="0091376D"/>
    <w:rsid w:val="009140BE"/>
    <w:rsid w:val="00914968"/>
    <w:rsid w:val="0091496C"/>
    <w:rsid w:val="009149C7"/>
    <w:rsid w:val="00914B50"/>
    <w:rsid w:val="00914E5E"/>
    <w:rsid w:val="009150D5"/>
    <w:rsid w:val="009156E1"/>
    <w:rsid w:val="00915795"/>
    <w:rsid w:val="00915AEC"/>
    <w:rsid w:val="0091677A"/>
    <w:rsid w:val="009167EA"/>
    <w:rsid w:val="0091683E"/>
    <w:rsid w:val="00916872"/>
    <w:rsid w:val="00916A17"/>
    <w:rsid w:val="00916BAF"/>
    <w:rsid w:val="00917582"/>
    <w:rsid w:val="00917DF9"/>
    <w:rsid w:val="00917F57"/>
    <w:rsid w:val="00920008"/>
    <w:rsid w:val="009201A7"/>
    <w:rsid w:val="0092021E"/>
    <w:rsid w:val="009218F2"/>
    <w:rsid w:val="0092196F"/>
    <w:rsid w:val="009221E2"/>
    <w:rsid w:val="009229AB"/>
    <w:rsid w:val="00922D80"/>
    <w:rsid w:val="00922DC8"/>
    <w:rsid w:val="00923339"/>
    <w:rsid w:val="009234E1"/>
    <w:rsid w:val="0092390C"/>
    <w:rsid w:val="00923A9C"/>
    <w:rsid w:val="00923EB0"/>
    <w:rsid w:val="009241D7"/>
    <w:rsid w:val="0092504C"/>
    <w:rsid w:val="00925479"/>
    <w:rsid w:val="00925A23"/>
    <w:rsid w:val="009263BF"/>
    <w:rsid w:val="00926D3B"/>
    <w:rsid w:val="0092706B"/>
    <w:rsid w:val="009309D9"/>
    <w:rsid w:val="00931363"/>
    <w:rsid w:val="00931379"/>
    <w:rsid w:val="00931C81"/>
    <w:rsid w:val="009321A9"/>
    <w:rsid w:val="0093220B"/>
    <w:rsid w:val="00932355"/>
    <w:rsid w:val="009326BD"/>
    <w:rsid w:val="009332EB"/>
    <w:rsid w:val="0093335C"/>
    <w:rsid w:val="00933585"/>
    <w:rsid w:val="00933B0C"/>
    <w:rsid w:val="00935024"/>
    <w:rsid w:val="00935F81"/>
    <w:rsid w:val="009367A2"/>
    <w:rsid w:val="00936F57"/>
    <w:rsid w:val="0094012E"/>
    <w:rsid w:val="00940394"/>
    <w:rsid w:val="00940711"/>
    <w:rsid w:val="00941545"/>
    <w:rsid w:val="00941CDE"/>
    <w:rsid w:val="0094315C"/>
    <w:rsid w:val="00944002"/>
    <w:rsid w:val="009441D0"/>
    <w:rsid w:val="00944471"/>
    <w:rsid w:val="0094674F"/>
    <w:rsid w:val="009475BE"/>
    <w:rsid w:val="00950426"/>
    <w:rsid w:val="00950704"/>
    <w:rsid w:val="0095189F"/>
    <w:rsid w:val="009524AC"/>
    <w:rsid w:val="00952708"/>
    <w:rsid w:val="0095297B"/>
    <w:rsid w:val="00952F3D"/>
    <w:rsid w:val="00952FE8"/>
    <w:rsid w:val="00953AA2"/>
    <w:rsid w:val="00953EF3"/>
    <w:rsid w:val="009542D7"/>
    <w:rsid w:val="009542FF"/>
    <w:rsid w:val="00955423"/>
    <w:rsid w:val="009556DF"/>
    <w:rsid w:val="009557C3"/>
    <w:rsid w:val="00957332"/>
    <w:rsid w:val="0095791F"/>
    <w:rsid w:val="00957FED"/>
    <w:rsid w:val="00960477"/>
    <w:rsid w:val="00961784"/>
    <w:rsid w:val="00961D61"/>
    <w:rsid w:val="00961EB5"/>
    <w:rsid w:val="00961FD7"/>
    <w:rsid w:val="009628DF"/>
    <w:rsid w:val="00962AC6"/>
    <w:rsid w:val="00962E3E"/>
    <w:rsid w:val="00962F34"/>
    <w:rsid w:val="00962F61"/>
    <w:rsid w:val="0096397F"/>
    <w:rsid w:val="009639A9"/>
    <w:rsid w:val="00963A67"/>
    <w:rsid w:val="00963C8F"/>
    <w:rsid w:val="00963CD7"/>
    <w:rsid w:val="00963E95"/>
    <w:rsid w:val="00964C6B"/>
    <w:rsid w:val="00964DCD"/>
    <w:rsid w:val="00965047"/>
    <w:rsid w:val="00965761"/>
    <w:rsid w:val="00965F31"/>
    <w:rsid w:val="00966043"/>
    <w:rsid w:val="009663E7"/>
    <w:rsid w:val="009673CA"/>
    <w:rsid w:val="00967F49"/>
    <w:rsid w:val="009700D3"/>
    <w:rsid w:val="009704D9"/>
    <w:rsid w:val="00970B9E"/>
    <w:rsid w:val="00970DCA"/>
    <w:rsid w:val="0097191F"/>
    <w:rsid w:val="00972804"/>
    <w:rsid w:val="00972EE6"/>
    <w:rsid w:val="00973159"/>
    <w:rsid w:val="009736FA"/>
    <w:rsid w:val="00973B50"/>
    <w:rsid w:val="00974406"/>
    <w:rsid w:val="009749FA"/>
    <w:rsid w:val="009755D4"/>
    <w:rsid w:val="00975CD7"/>
    <w:rsid w:val="00975DE1"/>
    <w:rsid w:val="00975F73"/>
    <w:rsid w:val="00976982"/>
    <w:rsid w:val="0097717F"/>
    <w:rsid w:val="0098089A"/>
    <w:rsid w:val="00980983"/>
    <w:rsid w:val="00980BC1"/>
    <w:rsid w:val="00981821"/>
    <w:rsid w:val="00981D3B"/>
    <w:rsid w:val="00981E4E"/>
    <w:rsid w:val="00984BC6"/>
    <w:rsid w:val="00984CB9"/>
    <w:rsid w:val="00984D6A"/>
    <w:rsid w:val="0098540F"/>
    <w:rsid w:val="0098592F"/>
    <w:rsid w:val="00985C99"/>
    <w:rsid w:val="00985CD8"/>
    <w:rsid w:val="00986281"/>
    <w:rsid w:val="00987296"/>
    <w:rsid w:val="009872E2"/>
    <w:rsid w:val="00987C1E"/>
    <w:rsid w:val="00990079"/>
    <w:rsid w:val="0099082C"/>
    <w:rsid w:val="00990B3E"/>
    <w:rsid w:val="009918BB"/>
    <w:rsid w:val="009921E1"/>
    <w:rsid w:val="00992645"/>
    <w:rsid w:val="00992B3C"/>
    <w:rsid w:val="00992D72"/>
    <w:rsid w:val="009931EE"/>
    <w:rsid w:val="009949DA"/>
    <w:rsid w:val="00996853"/>
    <w:rsid w:val="00997A7B"/>
    <w:rsid w:val="00997C2A"/>
    <w:rsid w:val="009A0B81"/>
    <w:rsid w:val="009A0E8B"/>
    <w:rsid w:val="009A1A63"/>
    <w:rsid w:val="009A1C20"/>
    <w:rsid w:val="009A1E94"/>
    <w:rsid w:val="009A2962"/>
    <w:rsid w:val="009A2CBF"/>
    <w:rsid w:val="009A2CED"/>
    <w:rsid w:val="009A2FE0"/>
    <w:rsid w:val="009A3508"/>
    <w:rsid w:val="009A3E31"/>
    <w:rsid w:val="009A4336"/>
    <w:rsid w:val="009A6258"/>
    <w:rsid w:val="009A6E91"/>
    <w:rsid w:val="009A711A"/>
    <w:rsid w:val="009A7403"/>
    <w:rsid w:val="009B0001"/>
    <w:rsid w:val="009B09BE"/>
    <w:rsid w:val="009B0A17"/>
    <w:rsid w:val="009B0A1D"/>
    <w:rsid w:val="009B1204"/>
    <w:rsid w:val="009B1392"/>
    <w:rsid w:val="009B1570"/>
    <w:rsid w:val="009B1EF8"/>
    <w:rsid w:val="009B1FA5"/>
    <w:rsid w:val="009B20BE"/>
    <w:rsid w:val="009B28FE"/>
    <w:rsid w:val="009B2DE8"/>
    <w:rsid w:val="009B3642"/>
    <w:rsid w:val="009B36AF"/>
    <w:rsid w:val="009B4652"/>
    <w:rsid w:val="009B4AAA"/>
    <w:rsid w:val="009B4BDC"/>
    <w:rsid w:val="009B60AD"/>
    <w:rsid w:val="009B623F"/>
    <w:rsid w:val="009B6894"/>
    <w:rsid w:val="009B6FD2"/>
    <w:rsid w:val="009B7180"/>
    <w:rsid w:val="009B7C88"/>
    <w:rsid w:val="009B7E78"/>
    <w:rsid w:val="009B7E85"/>
    <w:rsid w:val="009B7F10"/>
    <w:rsid w:val="009C08BA"/>
    <w:rsid w:val="009C0FEE"/>
    <w:rsid w:val="009C208B"/>
    <w:rsid w:val="009C229F"/>
    <w:rsid w:val="009C2430"/>
    <w:rsid w:val="009C2966"/>
    <w:rsid w:val="009C2B3A"/>
    <w:rsid w:val="009C2D35"/>
    <w:rsid w:val="009C301A"/>
    <w:rsid w:val="009C312A"/>
    <w:rsid w:val="009C3372"/>
    <w:rsid w:val="009C3CB4"/>
    <w:rsid w:val="009C4BA2"/>
    <w:rsid w:val="009C4E08"/>
    <w:rsid w:val="009C5D02"/>
    <w:rsid w:val="009C5EC4"/>
    <w:rsid w:val="009C6257"/>
    <w:rsid w:val="009C67C8"/>
    <w:rsid w:val="009C7034"/>
    <w:rsid w:val="009C7542"/>
    <w:rsid w:val="009D0160"/>
    <w:rsid w:val="009D01C3"/>
    <w:rsid w:val="009D01EB"/>
    <w:rsid w:val="009D20AA"/>
    <w:rsid w:val="009D211D"/>
    <w:rsid w:val="009D225D"/>
    <w:rsid w:val="009D24A8"/>
    <w:rsid w:val="009D2AB3"/>
    <w:rsid w:val="009D3977"/>
    <w:rsid w:val="009D3E6C"/>
    <w:rsid w:val="009D407E"/>
    <w:rsid w:val="009D4501"/>
    <w:rsid w:val="009D4A39"/>
    <w:rsid w:val="009D4E7D"/>
    <w:rsid w:val="009D4F53"/>
    <w:rsid w:val="009D70DE"/>
    <w:rsid w:val="009D7596"/>
    <w:rsid w:val="009D7FE8"/>
    <w:rsid w:val="009E0063"/>
    <w:rsid w:val="009E07E9"/>
    <w:rsid w:val="009E07ED"/>
    <w:rsid w:val="009E0856"/>
    <w:rsid w:val="009E1C5A"/>
    <w:rsid w:val="009E1DE9"/>
    <w:rsid w:val="009E3084"/>
    <w:rsid w:val="009E3348"/>
    <w:rsid w:val="009E34DD"/>
    <w:rsid w:val="009E4F08"/>
    <w:rsid w:val="009E530D"/>
    <w:rsid w:val="009E5625"/>
    <w:rsid w:val="009E665B"/>
    <w:rsid w:val="009E66BE"/>
    <w:rsid w:val="009E7A65"/>
    <w:rsid w:val="009F056F"/>
    <w:rsid w:val="009F07A4"/>
    <w:rsid w:val="009F088D"/>
    <w:rsid w:val="009F0A32"/>
    <w:rsid w:val="009F2048"/>
    <w:rsid w:val="009F2383"/>
    <w:rsid w:val="009F26AF"/>
    <w:rsid w:val="009F2B33"/>
    <w:rsid w:val="009F333D"/>
    <w:rsid w:val="009F3482"/>
    <w:rsid w:val="009F3701"/>
    <w:rsid w:val="009F3BDA"/>
    <w:rsid w:val="009F3F1A"/>
    <w:rsid w:val="009F4580"/>
    <w:rsid w:val="009F52B8"/>
    <w:rsid w:val="009F54C9"/>
    <w:rsid w:val="009F58DA"/>
    <w:rsid w:val="009F5B2D"/>
    <w:rsid w:val="009F6221"/>
    <w:rsid w:val="009F68D2"/>
    <w:rsid w:val="009F6C5E"/>
    <w:rsid w:val="009F7597"/>
    <w:rsid w:val="009F7BA5"/>
    <w:rsid w:val="00A00404"/>
    <w:rsid w:val="00A0076F"/>
    <w:rsid w:val="00A01453"/>
    <w:rsid w:val="00A01E6B"/>
    <w:rsid w:val="00A01F8C"/>
    <w:rsid w:val="00A020B5"/>
    <w:rsid w:val="00A023FE"/>
    <w:rsid w:val="00A029C5"/>
    <w:rsid w:val="00A02A64"/>
    <w:rsid w:val="00A03131"/>
    <w:rsid w:val="00A03B6B"/>
    <w:rsid w:val="00A044A2"/>
    <w:rsid w:val="00A04CCA"/>
    <w:rsid w:val="00A056F4"/>
    <w:rsid w:val="00A05B6D"/>
    <w:rsid w:val="00A05D9F"/>
    <w:rsid w:val="00A062E8"/>
    <w:rsid w:val="00A069E5"/>
    <w:rsid w:val="00A0721D"/>
    <w:rsid w:val="00A07923"/>
    <w:rsid w:val="00A07945"/>
    <w:rsid w:val="00A101A6"/>
    <w:rsid w:val="00A10EBB"/>
    <w:rsid w:val="00A1176E"/>
    <w:rsid w:val="00A12F99"/>
    <w:rsid w:val="00A134D2"/>
    <w:rsid w:val="00A13779"/>
    <w:rsid w:val="00A13E49"/>
    <w:rsid w:val="00A14846"/>
    <w:rsid w:val="00A154B6"/>
    <w:rsid w:val="00A15588"/>
    <w:rsid w:val="00A16470"/>
    <w:rsid w:val="00A16583"/>
    <w:rsid w:val="00A1675D"/>
    <w:rsid w:val="00A1723A"/>
    <w:rsid w:val="00A17BC5"/>
    <w:rsid w:val="00A2053E"/>
    <w:rsid w:val="00A20EF3"/>
    <w:rsid w:val="00A21A69"/>
    <w:rsid w:val="00A22240"/>
    <w:rsid w:val="00A22479"/>
    <w:rsid w:val="00A237BC"/>
    <w:rsid w:val="00A242B9"/>
    <w:rsid w:val="00A24FD0"/>
    <w:rsid w:val="00A25518"/>
    <w:rsid w:val="00A26264"/>
    <w:rsid w:val="00A267B5"/>
    <w:rsid w:val="00A268BA"/>
    <w:rsid w:val="00A26EED"/>
    <w:rsid w:val="00A279EA"/>
    <w:rsid w:val="00A30D87"/>
    <w:rsid w:val="00A3175A"/>
    <w:rsid w:val="00A31939"/>
    <w:rsid w:val="00A31C1B"/>
    <w:rsid w:val="00A33129"/>
    <w:rsid w:val="00A33955"/>
    <w:rsid w:val="00A34A88"/>
    <w:rsid w:val="00A34D59"/>
    <w:rsid w:val="00A35020"/>
    <w:rsid w:val="00A35D15"/>
    <w:rsid w:val="00A362F8"/>
    <w:rsid w:val="00A36AFF"/>
    <w:rsid w:val="00A36BAA"/>
    <w:rsid w:val="00A37068"/>
    <w:rsid w:val="00A37439"/>
    <w:rsid w:val="00A3773E"/>
    <w:rsid w:val="00A37F55"/>
    <w:rsid w:val="00A37F7C"/>
    <w:rsid w:val="00A40084"/>
    <w:rsid w:val="00A40207"/>
    <w:rsid w:val="00A416A7"/>
    <w:rsid w:val="00A419C7"/>
    <w:rsid w:val="00A41B7B"/>
    <w:rsid w:val="00A421B3"/>
    <w:rsid w:val="00A42486"/>
    <w:rsid w:val="00A43564"/>
    <w:rsid w:val="00A4363A"/>
    <w:rsid w:val="00A4467A"/>
    <w:rsid w:val="00A45089"/>
    <w:rsid w:val="00A45979"/>
    <w:rsid w:val="00A46039"/>
    <w:rsid w:val="00A46990"/>
    <w:rsid w:val="00A46EA2"/>
    <w:rsid w:val="00A47477"/>
    <w:rsid w:val="00A50290"/>
    <w:rsid w:val="00A506EB"/>
    <w:rsid w:val="00A5173B"/>
    <w:rsid w:val="00A51B27"/>
    <w:rsid w:val="00A51C39"/>
    <w:rsid w:val="00A52180"/>
    <w:rsid w:val="00A5262B"/>
    <w:rsid w:val="00A53A1C"/>
    <w:rsid w:val="00A53F1F"/>
    <w:rsid w:val="00A54460"/>
    <w:rsid w:val="00A54991"/>
    <w:rsid w:val="00A552C7"/>
    <w:rsid w:val="00A56064"/>
    <w:rsid w:val="00A569EC"/>
    <w:rsid w:val="00A56AED"/>
    <w:rsid w:val="00A56C2C"/>
    <w:rsid w:val="00A57059"/>
    <w:rsid w:val="00A57537"/>
    <w:rsid w:val="00A60791"/>
    <w:rsid w:val="00A60DCF"/>
    <w:rsid w:val="00A617B8"/>
    <w:rsid w:val="00A621CC"/>
    <w:rsid w:val="00A62285"/>
    <w:rsid w:val="00A62385"/>
    <w:rsid w:val="00A62E2C"/>
    <w:rsid w:val="00A62F77"/>
    <w:rsid w:val="00A6346A"/>
    <w:rsid w:val="00A64032"/>
    <w:rsid w:val="00A6470B"/>
    <w:rsid w:val="00A647DC"/>
    <w:rsid w:val="00A650F7"/>
    <w:rsid w:val="00A654A9"/>
    <w:rsid w:val="00A658C6"/>
    <w:rsid w:val="00A65F87"/>
    <w:rsid w:val="00A665FC"/>
    <w:rsid w:val="00A670D8"/>
    <w:rsid w:val="00A6727C"/>
    <w:rsid w:val="00A678F3"/>
    <w:rsid w:val="00A70A79"/>
    <w:rsid w:val="00A70B65"/>
    <w:rsid w:val="00A71577"/>
    <w:rsid w:val="00A717EC"/>
    <w:rsid w:val="00A71B06"/>
    <w:rsid w:val="00A72233"/>
    <w:rsid w:val="00A73414"/>
    <w:rsid w:val="00A736B2"/>
    <w:rsid w:val="00A74C3B"/>
    <w:rsid w:val="00A751DE"/>
    <w:rsid w:val="00A76785"/>
    <w:rsid w:val="00A7726C"/>
    <w:rsid w:val="00A774C1"/>
    <w:rsid w:val="00A776F9"/>
    <w:rsid w:val="00A77AD1"/>
    <w:rsid w:val="00A803CC"/>
    <w:rsid w:val="00A80522"/>
    <w:rsid w:val="00A80B56"/>
    <w:rsid w:val="00A8156B"/>
    <w:rsid w:val="00A81998"/>
    <w:rsid w:val="00A81A17"/>
    <w:rsid w:val="00A8219C"/>
    <w:rsid w:val="00A83015"/>
    <w:rsid w:val="00A8409B"/>
    <w:rsid w:val="00A846E2"/>
    <w:rsid w:val="00A853C4"/>
    <w:rsid w:val="00A8551A"/>
    <w:rsid w:val="00A855C1"/>
    <w:rsid w:val="00A85DE9"/>
    <w:rsid w:val="00A85E30"/>
    <w:rsid w:val="00A85ECC"/>
    <w:rsid w:val="00A8645D"/>
    <w:rsid w:val="00A86497"/>
    <w:rsid w:val="00A8668E"/>
    <w:rsid w:val="00A87420"/>
    <w:rsid w:val="00A90020"/>
    <w:rsid w:val="00A901EC"/>
    <w:rsid w:val="00A90208"/>
    <w:rsid w:val="00A90D5F"/>
    <w:rsid w:val="00A92022"/>
    <w:rsid w:val="00A922FC"/>
    <w:rsid w:val="00A925C4"/>
    <w:rsid w:val="00A92A61"/>
    <w:rsid w:val="00A93E21"/>
    <w:rsid w:val="00A95BE6"/>
    <w:rsid w:val="00A96343"/>
    <w:rsid w:val="00A96483"/>
    <w:rsid w:val="00A9694C"/>
    <w:rsid w:val="00A96E44"/>
    <w:rsid w:val="00A96E9D"/>
    <w:rsid w:val="00A9722C"/>
    <w:rsid w:val="00A97FCE"/>
    <w:rsid w:val="00AA091A"/>
    <w:rsid w:val="00AA1BD0"/>
    <w:rsid w:val="00AA1E7B"/>
    <w:rsid w:val="00AA25DC"/>
    <w:rsid w:val="00AA31B8"/>
    <w:rsid w:val="00AA3DE5"/>
    <w:rsid w:val="00AA402C"/>
    <w:rsid w:val="00AA5335"/>
    <w:rsid w:val="00AA5545"/>
    <w:rsid w:val="00AA55DC"/>
    <w:rsid w:val="00AA5B8C"/>
    <w:rsid w:val="00AA66EE"/>
    <w:rsid w:val="00AA75C1"/>
    <w:rsid w:val="00AA7A7D"/>
    <w:rsid w:val="00AB0117"/>
    <w:rsid w:val="00AB04FF"/>
    <w:rsid w:val="00AB15A5"/>
    <w:rsid w:val="00AB18FC"/>
    <w:rsid w:val="00AB1DEB"/>
    <w:rsid w:val="00AB2136"/>
    <w:rsid w:val="00AB2978"/>
    <w:rsid w:val="00AB3677"/>
    <w:rsid w:val="00AB42B9"/>
    <w:rsid w:val="00AB4B26"/>
    <w:rsid w:val="00AB5724"/>
    <w:rsid w:val="00AB5731"/>
    <w:rsid w:val="00AB5E08"/>
    <w:rsid w:val="00AB6026"/>
    <w:rsid w:val="00AB6265"/>
    <w:rsid w:val="00AB64BC"/>
    <w:rsid w:val="00AB67A6"/>
    <w:rsid w:val="00AB69AA"/>
    <w:rsid w:val="00AB6B1A"/>
    <w:rsid w:val="00AB6F18"/>
    <w:rsid w:val="00AC0120"/>
    <w:rsid w:val="00AC02A4"/>
    <w:rsid w:val="00AC0724"/>
    <w:rsid w:val="00AC07B0"/>
    <w:rsid w:val="00AC1145"/>
    <w:rsid w:val="00AC1801"/>
    <w:rsid w:val="00AC189B"/>
    <w:rsid w:val="00AC1A1E"/>
    <w:rsid w:val="00AC1B62"/>
    <w:rsid w:val="00AC1CA4"/>
    <w:rsid w:val="00AC20B2"/>
    <w:rsid w:val="00AC25B5"/>
    <w:rsid w:val="00AC29B1"/>
    <w:rsid w:val="00AC3398"/>
    <w:rsid w:val="00AC33EE"/>
    <w:rsid w:val="00AC4041"/>
    <w:rsid w:val="00AC46E8"/>
    <w:rsid w:val="00AC472F"/>
    <w:rsid w:val="00AC4BE9"/>
    <w:rsid w:val="00AC639F"/>
    <w:rsid w:val="00AC6BD3"/>
    <w:rsid w:val="00AC750D"/>
    <w:rsid w:val="00AC7D08"/>
    <w:rsid w:val="00AC7D59"/>
    <w:rsid w:val="00AC7DD4"/>
    <w:rsid w:val="00AC7DE2"/>
    <w:rsid w:val="00AD0060"/>
    <w:rsid w:val="00AD08F4"/>
    <w:rsid w:val="00AD0A0E"/>
    <w:rsid w:val="00AD176F"/>
    <w:rsid w:val="00AD18D0"/>
    <w:rsid w:val="00AD222A"/>
    <w:rsid w:val="00AD2522"/>
    <w:rsid w:val="00AD31CE"/>
    <w:rsid w:val="00AD322E"/>
    <w:rsid w:val="00AD337C"/>
    <w:rsid w:val="00AD37F1"/>
    <w:rsid w:val="00AD3826"/>
    <w:rsid w:val="00AD3AA7"/>
    <w:rsid w:val="00AD3D82"/>
    <w:rsid w:val="00AD4537"/>
    <w:rsid w:val="00AD4611"/>
    <w:rsid w:val="00AD4F6B"/>
    <w:rsid w:val="00AD5114"/>
    <w:rsid w:val="00AD5153"/>
    <w:rsid w:val="00AD5B32"/>
    <w:rsid w:val="00AD62D8"/>
    <w:rsid w:val="00AD6BDA"/>
    <w:rsid w:val="00AD725A"/>
    <w:rsid w:val="00AD7CD4"/>
    <w:rsid w:val="00AE008D"/>
    <w:rsid w:val="00AE00D9"/>
    <w:rsid w:val="00AE034D"/>
    <w:rsid w:val="00AE0727"/>
    <w:rsid w:val="00AE0A30"/>
    <w:rsid w:val="00AE1E69"/>
    <w:rsid w:val="00AE238A"/>
    <w:rsid w:val="00AE26D4"/>
    <w:rsid w:val="00AE2858"/>
    <w:rsid w:val="00AE30BF"/>
    <w:rsid w:val="00AE35A0"/>
    <w:rsid w:val="00AE3C8A"/>
    <w:rsid w:val="00AE4AEE"/>
    <w:rsid w:val="00AE4D3B"/>
    <w:rsid w:val="00AE4EA5"/>
    <w:rsid w:val="00AE5745"/>
    <w:rsid w:val="00AE5EB7"/>
    <w:rsid w:val="00AE63D2"/>
    <w:rsid w:val="00AE6A53"/>
    <w:rsid w:val="00AE7856"/>
    <w:rsid w:val="00AE7C4F"/>
    <w:rsid w:val="00AE7F1A"/>
    <w:rsid w:val="00AF0637"/>
    <w:rsid w:val="00AF0E8B"/>
    <w:rsid w:val="00AF1448"/>
    <w:rsid w:val="00AF16B3"/>
    <w:rsid w:val="00AF1FB2"/>
    <w:rsid w:val="00AF2AFB"/>
    <w:rsid w:val="00AF36D1"/>
    <w:rsid w:val="00AF3CF1"/>
    <w:rsid w:val="00AF3FFD"/>
    <w:rsid w:val="00AF444C"/>
    <w:rsid w:val="00AF462F"/>
    <w:rsid w:val="00AF4654"/>
    <w:rsid w:val="00AF48E5"/>
    <w:rsid w:val="00AF4964"/>
    <w:rsid w:val="00AF4CCB"/>
    <w:rsid w:val="00AF5002"/>
    <w:rsid w:val="00AF50AC"/>
    <w:rsid w:val="00AF50B6"/>
    <w:rsid w:val="00AF549A"/>
    <w:rsid w:val="00AF5F7C"/>
    <w:rsid w:val="00AF61BF"/>
    <w:rsid w:val="00AF653E"/>
    <w:rsid w:val="00AF7824"/>
    <w:rsid w:val="00AF7928"/>
    <w:rsid w:val="00AF7D08"/>
    <w:rsid w:val="00B00750"/>
    <w:rsid w:val="00B0091A"/>
    <w:rsid w:val="00B01070"/>
    <w:rsid w:val="00B010AD"/>
    <w:rsid w:val="00B0112D"/>
    <w:rsid w:val="00B01E82"/>
    <w:rsid w:val="00B0232D"/>
    <w:rsid w:val="00B02C2E"/>
    <w:rsid w:val="00B02EA8"/>
    <w:rsid w:val="00B030C8"/>
    <w:rsid w:val="00B03198"/>
    <w:rsid w:val="00B03244"/>
    <w:rsid w:val="00B03B02"/>
    <w:rsid w:val="00B0457E"/>
    <w:rsid w:val="00B04EAD"/>
    <w:rsid w:val="00B05032"/>
    <w:rsid w:val="00B05CD6"/>
    <w:rsid w:val="00B05DB9"/>
    <w:rsid w:val="00B0691B"/>
    <w:rsid w:val="00B06AD3"/>
    <w:rsid w:val="00B06BDA"/>
    <w:rsid w:val="00B071D9"/>
    <w:rsid w:val="00B0724B"/>
    <w:rsid w:val="00B074DD"/>
    <w:rsid w:val="00B07711"/>
    <w:rsid w:val="00B077D9"/>
    <w:rsid w:val="00B0799E"/>
    <w:rsid w:val="00B10194"/>
    <w:rsid w:val="00B106FA"/>
    <w:rsid w:val="00B10968"/>
    <w:rsid w:val="00B10AC6"/>
    <w:rsid w:val="00B11177"/>
    <w:rsid w:val="00B111A9"/>
    <w:rsid w:val="00B113B9"/>
    <w:rsid w:val="00B114AF"/>
    <w:rsid w:val="00B119A2"/>
    <w:rsid w:val="00B11EAF"/>
    <w:rsid w:val="00B12029"/>
    <w:rsid w:val="00B125CB"/>
    <w:rsid w:val="00B13512"/>
    <w:rsid w:val="00B14B41"/>
    <w:rsid w:val="00B14FD2"/>
    <w:rsid w:val="00B15861"/>
    <w:rsid w:val="00B15C80"/>
    <w:rsid w:val="00B16286"/>
    <w:rsid w:val="00B168E3"/>
    <w:rsid w:val="00B173F3"/>
    <w:rsid w:val="00B17763"/>
    <w:rsid w:val="00B202CD"/>
    <w:rsid w:val="00B20AAA"/>
    <w:rsid w:val="00B20CC9"/>
    <w:rsid w:val="00B214DD"/>
    <w:rsid w:val="00B21812"/>
    <w:rsid w:val="00B22638"/>
    <w:rsid w:val="00B22DD2"/>
    <w:rsid w:val="00B24F53"/>
    <w:rsid w:val="00B26270"/>
    <w:rsid w:val="00B263A1"/>
    <w:rsid w:val="00B26402"/>
    <w:rsid w:val="00B26BC1"/>
    <w:rsid w:val="00B2770E"/>
    <w:rsid w:val="00B305DB"/>
    <w:rsid w:val="00B31687"/>
    <w:rsid w:val="00B3198B"/>
    <w:rsid w:val="00B31CFE"/>
    <w:rsid w:val="00B326B5"/>
    <w:rsid w:val="00B327EF"/>
    <w:rsid w:val="00B3289B"/>
    <w:rsid w:val="00B32CE5"/>
    <w:rsid w:val="00B347B7"/>
    <w:rsid w:val="00B34817"/>
    <w:rsid w:val="00B34C0B"/>
    <w:rsid w:val="00B35713"/>
    <w:rsid w:val="00B35730"/>
    <w:rsid w:val="00B35A28"/>
    <w:rsid w:val="00B35B52"/>
    <w:rsid w:val="00B369B0"/>
    <w:rsid w:val="00B36D4B"/>
    <w:rsid w:val="00B373FC"/>
    <w:rsid w:val="00B374B7"/>
    <w:rsid w:val="00B37AB3"/>
    <w:rsid w:val="00B37C36"/>
    <w:rsid w:val="00B41E88"/>
    <w:rsid w:val="00B42947"/>
    <w:rsid w:val="00B42A4D"/>
    <w:rsid w:val="00B4302D"/>
    <w:rsid w:val="00B4369E"/>
    <w:rsid w:val="00B4410D"/>
    <w:rsid w:val="00B446F5"/>
    <w:rsid w:val="00B44C37"/>
    <w:rsid w:val="00B44C58"/>
    <w:rsid w:val="00B45AD1"/>
    <w:rsid w:val="00B45CA3"/>
    <w:rsid w:val="00B45D92"/>
    <w:rsid w:val="00B467E5"/>
    <w:rsid w:val="00B46C0F"/>
    <w:rsid w:val="00B46CFB"/>
    <w:rsid w:val="00B46D45"/>
    <w:rsid w:val="00B46E46"/>
    <w:rsid w:val="00B46E71"/>
    <w:rsid w:val="00B47076"/>
    <w:rsid w:val="00B50DC5"/>
    <w:rsid w:val="00B51037"/>
    <w:rsid w:val="00B5161D"/>
    <w:rsid w:val="00B51711"/>
    <w:rsid w:val="00B5196C"/>
    <w:rsid w:val="00B53497"/>
    <w:rsid w:val="00B534F9"/>
    <w:rsid w:val="00B53BBB"/>
    <w:rsid w:val="00B541E2"/>
    <w:rsid w:val="00B545F9"/>
    <w:rsid w:val="00B548E3"/>
    <w:rsid w:val="00B557B7"/>
    <w:rsid w:val="00B5582D"/>
    <w:rsid w:val="00B55878"/>
    <w:rsid w:val="00B55D79"/>
    <w:rsid w:val="00B563A3"/>
    <w:rsid w:val="00B57496"/>
    <w:rsid w:val="00B57A27"/>
    <w:rsid w:val="00B60748"/>
    <w:rsid w:val="00B607A0"/>
    <w:rsid w:val="00B608D9"/>
    <w:rsid w:val="00B6156E"/>
    <w:rsid w:val="00B62284"/>
    <w:rsid w:val="00B6261E"/>
    <w:rsid w:val="00B62D0A"/>
    <w:rsid w:val="00B641AB"/>
    <w:rsid w:val="00B64510"/>
    <w:rsid w:val="00B648E9"/>
    <w:rsid w:val="00B64AC5"/>
    <w:rsid w:val="00B64C0D"/>
    <w:rsid w:val="00B64EA1"/>
    <w:rsid w:val="00B6539A"/>
    <w:rsid w:val="00B658A9"/>
    <w:rsid w:val="00B65B49"/>
    <w:rsid w:val="00B662CD"/>
    <w:rsid w:val="00B66C47"/>
    <w:rsid w:val="00B66FA2"/>
    <w:rsid w:val="00B67B8B"/>
    <w:rsid w:val="00B70361"/>
    <w:rsid w:val="00B712D7"/>
    <w:rsid w:val="00B71435"/>
    <w:rsid w:val="00B718D5"/>
    <w:rsid w:val="00B71A92"/>
    <w:rsid w:val="00B7301B"/>
    <w:rsid w:val="00B739D3"/>
    <w:rsid w:val="00B73EA6"/>
    <w:rsid w:val="00B74348"/>
    <w:rsid w:val="00B7485C"/>
    <w:rsid w:val="00B74F26"/>
    <w:rsid w:val="00B750B6"/>
    <w:rsid w:val="00B755CF"/>
    <w:rsid w:val="00B75A06"/>
    <w:rsid w:val="00B75E1C"/>
    <w:rsid w:val="00B76353"/>
    <w:rsid w:val="00B77379"/>
    <w:rsid w:val="00B7749A"/>
    <w:rsid w:val="00B775B3"/>
    <w:rsid w:val="00B775C2"/>
    <w:rsid w:val="00B77E30"/>
    <w:rsid w:val="00B80FCD"/>
    <w:rsid w:val="00B812E9"/>
    <w:rsid w:val="00B8289B"/>
    <w:rsid w:val="00B82A5A"/>
    <w:rsid w:val="00B82B39"/>
    <w:rsid w:val="00B83874"/>
    <w:rsid w:val="00B8399A"/>
    <w:rsid w:val="00B83EAB"/>
    <w:rsid w:val="00B84118"/>
    <w:rsid w:val="00B8433A"/>
    <w:rsid w:val="00B84FD3"/>
    <w:rsid w:val="00B852D5"/>
    <w:rsid w:val="00B8555A"/>
    <w:rsid w:val="00B8561E"/>
    <w:rsid w:val="00B8594A"/>
    <w:rsid w:val="00B85B8F"/>
    <w:rsid w:val="00B86A08"/>
    <w:rsid w:val="00B86FA5"/>
    <w:rsid w:val="00B87A3C"/>
    <w:rsid w:val="00B90659"/>
    <w:rsid w:val="00B909EA"/>
    <w:rsid w:val="00B9114D"/>
    <w:rsid w:val="00B915C4"/>
    <w:rsid w:val="00B917C2"/>
    <w:rsid w:val="00B91F9F"/>
    <w:rsid w:val="00B927CD"/>
    <w:rsid w:val="00B92A42"/>
    <w:rsid w:val="00B92FD8"/>
    <w:rsid w:val="00B932FA"/>
    <w:rsid w:val="00B936A5"/>
    <w:rsid w:val="00B93946"/>
    <w:rsid w:val="00B94397"/>
    <w:rsid w:val="00B943A4"/>
    <w:rsid w:val="00B94EFB"/>
    <w:rsid w:val="00B9556B"/>
    <w:rsid w:val="00B95AD6"/>
    <w:rsid w:val="00B95B76"/>
    <w:rsid w:val="00B962DD"/>
    <w:rsid w:val="00B976E9"/>
    <w:rsid w:val="00B97BDA"/>
    <w:rsid w:val="00B97F35"/>
    <w:rsid w:val="00BA0035"/>
    <w:rsid w:val="00BA15E8"/>
    <w:rsid w:val="00BA2656"/>
    <w:rsid w:val="00BA44A3"/>
    <w:rsid w:val="00BA471B"/>
    <w:rsid w:val="00BA4D02"/>
    <w:rsid w:val="00BA4F23"/>
    <w:rsid w:val="00BA5D76"/>
    <w:rsid w:val="00BA689C"/>
    <w:rsid w:val="00BA6ACD"/>
    <w:rsid w:val="00BA6C5C"/>
    <w:rsid w:val="00BA78BD"/>
    <w:rsid w:val="00BA7B7E"/>
    <w:rsid w:val="00BB0205"/>
    <w:rsid w:val="00BB0A65"/>
    <w:rsid w:val="00BB0DF4"/>
    <w:rsid w:val="00BB1A18"/>
    <w:rsid w:val="00BB1CD1"/>
    <w:rsid w:val="00BB2901"/>
    <w:rsid w:val="00BB2A8E"/>
    <w:rsid w:val="00BB2AEC"/>
    <w:rsid w:val="00BB33FE"/>
    <w:rsid w:val="00BB53DE"/>
    <w:rsid w:val="00BB64B5"/>
    <w:rsid w:val="00BB6644"/>
    <w:rsid w:val="00BB72BE"/>
    <w:rsid w:val="00BB7A3F"/>
    <w:rsid w:val="00BC04A8"/>
    <w:rsid w:val="00BC066B"/>
    <w:rsid w:val="00BC3101"/>
    <w:rsid w:val="00BC38A9"/>
    <w:rsid w:val="00BC3A1B"/>
    <w:rsid w:val="00BC3D6D"/>
    <w:rsid w:val="00BC4043"/>
    <w:rsid w:val="00BC4A06"/>
    <w:rsid w:val="00BC4B56"/>
    <w:rsid w:val="00BC4BD2"/>
    <w:rsid w:val="00BC4E47"/>
    <w:rsid w:val="00BC5193"/>
    <w:rsid w:val="00BC5A78"/>
    <w:rsid w:val="00BC6CF4"/>
    <w:rsid w:val="00BC6DA2"/>
    <w:rsid w:val="00BC7368"/>
    <w:rsid w:val="00BD0C2E"/>
    <w:rsid w:val="00BD0CD6"/>
    <w:rsid w:val="00BD0D8F"/>
    <w:rsid w:val="00BD10CF"/>
    <w:rsid w:val="00BD16DE"/>
    <w:rsid w:val="00BD1CDC"/>
    <w:rsid w:val="00BD4011"/>
    <w:rsid w:val="00BD4892"/>
    <w:rsid w:val="00BD4E28"/>
    <w:rsid w:val="00BD5BE9"/>
    <w:rsid w:val="00BD6870"/>
    <w:rsid w:val="00BD694A"/>
    <w:rsid w:val="00BD7940"/>
    <w:rsid w:val="00BD7D07"/>
    <w:rsid w:val="00BD7D40"/>
    <w:rsid w:val="00BD7DA5"/>
    <w:rsid w:val="00BD7FCB"/>
    <w:rsid w:val="00BE09CF"/>
    <w:rsid w:val="00BE0B93"/>
    <w:rsid w:val="00BE1A9F"/>
    <w:rsid w:val="00BE203C"/>
    <w:rsid w:val="00BE2342"/>
    <w:rsid w:val="00BE2364"/>
    <w:rsid w:val="00BE26EC"/>
    <w:rsid w:val="00BE29BD"/>
    <w:rsid w:val="00BE2F08"/>
    <w:rsid w:val="00BE350F"/>
    <w:rsid w:val="00BE3A71"/>
    <w:rsid w:val="00BE3A82"/>
    <w:rsid w:val="00BE42B2"/>
    <w:rsid w:val="00BE44CC"/>
    <w:rsid w:val="00BE4C53"/>
    <w:rsid w:val="00BE53EA"/>
    <w:rsid w:val="00BE5918"/>
    <w:rsid w:val="00BE6442"/>
    <w:rsid w:val="00BE6D80"/>
    <w:rsid w:val="00BE7192"/>
    <w:rsid w:val="00BE73F5"/>
    <w:rsid w:val="00BE79D8"/>
    <w:rsid w:val="00BE7DFC"/>
    <w:rsid w:val="00BF013B"/>
    <w:rsid w:val="00BF026C"/>
    <w:rsid w:val="00BF0642"/>
    <w:rsid w:val="00BF0C66"/>
    <w:rsid w:val="00BF0F5B"/>
    <w:rsid w:val="00BF171C"/>
    <w:rsid w:val="00BF23AA"/>
    <w:rsid w:val="00BF2916"/>
    <w:rsid w:val="00BF3048"/>
    <w:rsid w:val="00BF4250"/>
    <w:rsid w:val="00BF4338"/>
    <w:rsid w:val="00BF46CD"/>
    <w:rsid w:val="00BF4A9F"/>
    <w:rsid w:val="00BF5DE2"/>
    <w:rsid w:val="00BF5DFA"/>
    <w:rsid w:val="00BF60CF"/>
    <w:rsid w:val="00BF66D6"/>
    <w:rsid w:val="00BF7343"/>
    <w:rsid w:val="00BF76B5"/>
    <w:rsid w:val="00BF7861"/>
    <w:rsid w:val="00C00561"/>
    <w:rsid w:val="00C01793"/>
    <w:rsid w:val="00C01AFB"/>
    <w:rsid w:val="00C02179"/>
    <w:rsid w:val="00C02AC5"/>
    <w:rsid w:val="00C02FFB"/>
    <w:rsid w:val="00C033B7"/>
    <w:rsid w:val="00C03587"/>
    <w:rsid w:val="00C038D1"/>
    <w:rsid w:val="00C03BD4"/>
    <w:rsid w:val="00C03EF5"/>
    <w:rsid w:val="00C04047"/>
    <w:rsid w:val="00C05959"/>
    <w:rsid w:val="00C06034"/>
    <w:rsid w:val="00C06170"/>
    <w:rsid w:val="00C0642A"/>
    <w:rsid w:val="00C0652C"/>
    <w:rsid w:val="00C0686B"/>
    <w:rsid w:val="00C072B1"/>
    <w:rsid w:val="00C07467"/>
    <w:rsid w:val="00C10EEE"/>
    <w:rsid w:val="00C110A5"/>
    <w:rsid w:val="00C12050"/>
    <w:rsid w:val="00C1263A"/>
    <w:rsid w:val="00C12F24"/>
    <w:rsid w:val="00C13476"/>
    <w:rsid w:val="00C13829"/>
    <w:rsid w:val="00C13A2F"/>
    <w:rsid w:val="00C1412F"/>
    <w:rsid w:val="00C14149"/>
    <w:rsid w:val="00C147B7"/>
    <w:rsid w:val="00C155EF"/>
    <w:rsid w:val="00C157E6"/>
    <w:rsid w:val="00C15FF5"/>
    <w:rsid w:val="00C161F2"/>
    <w:rsid w:val="00C164A0"/>
    <w:rsid w:val="00C16B7A"/>
    <w:rsid w:val="00C174E8"/>
    <w:rsid w:val="00C17717"/>
    <w:rsid w:val="00C177EE"/>
    <w:rsid w:val="00C21008"/>
    <w:rsid w:val="00C210E0"/>
    <w:rsid w:val="00C21D0C"/>
    <w:rsid w:val="00C220F0"/>
    <w:rsid w:val="00C22773"/>
    <w:rsid w:val="00C228EF"/>
    <w:rsid w:val="00C24BE8"/>
    <w:rsid w:val="00C25A2C"/>
    <w:rsid w:val="00C25C37"/>
    <w:rsid w:val="00C25CB6"/>
    <w:rsid w:val="00C26005"/>
    <w:rsid w:val="00C26018"/>
    <w:rsid w:val="00C27715"/>
    <w:rsid w:val="00C27C5A"/>
    <w:rsid w:val="00C27C9E"/>
    <w:rsid w:val="00C3037B"/>
    <w:rsid w:val="00C30811"/>
    <w:rsid w:val="00C30976"/>
    <w:rsid w:val="00C3171A"/>
    <w:rsid w:val="00C31AAA"/>
    <w:rsid w:val="00C31EA7"/>
    <w:rsid w:val="00C31FB9"/>
    <w:rsid w:val="00C3261C"/>
    <w:rsid w:val="00C32AE4"/>
    <w:rsid w:val="00C33AFD"/>
    <w:rsid w:val="00C33E43"/>
    <w:rsid w:val="00C33E88"/>
    <w:rsid w:val="00C33F11"/>
    <w:rsid w:val="00C34CD9"/>
    <w:rsid w:val="00C34F75"/>
    <w:rsid w:val="00C35404"/>
    <w:rsid w:val="00C3582D"/>
    <w:rsid w:val="00C36897"/>
    <w:rsid w:val="00C36D06"/>
    <w:rsid w:val="00C37020"/>
    <w:rsid w:val="00C37209"/>
    <w:rsid w:val="00C376FC"/>
    <w:rsid w:val="00C378D4"/>
    <w:rsid w:val="00C412BE"/>
    <w:rsid w:val="00C41AAD"/>
    <w:rsid w:val="00C41F87"/>
    <w:rsid w:val="00C42C3D"/>
    <w:rsid w:val="00C42ED7"/>
    <w:rsid w:val="00C43037"/>
    <w:rsid w:val="00C43AD8"/>
    <w:rsid w:val="00C4424D"/>
    <w:rsid w:val="00C45709"/>
    <w:rsid w:val="00C45B5B"/>
    <w:rsid w:val="00C468E6"/>
    <w:rsid w:val="00C47539"/>
    <w:rsid w:val="00C501A5"/>
    <w:rsid w:val="00C51003"/>
    <w:rsid w:val="00C520AA"/>
    <w:rsid w:val="00C525E7"/>
    <w:rsid w:val="00C52EBA"/>
    <w:rsid w:val="00C536F4"/>
    <w:rsid w:val="00C53E63"/>
    <w:rsid w:val="00C54B2A"/>
    <w:rsid w:val="00C55159"/>
    <w:rsid w:val="00C55774"/>
    <w:rsid w:val="00C5591D"/>
    <w:rsid w:val="00C55AFC"/>
    <w:rsid w:val="00C55BB5"/>
    <w:rsid w:val="00C55C3F"/>
    <w:rsid w:val="00C55EA6"/>
    <w:rsid w:val="00C563AD"/>
    <w:rsid w:val="00C56698"/>
    <w:rsid w:val="00C570C5"/>
    <w:rsid w:val="00C57701"/>
    <w:rsid w:val="00C578A0"/>
    <w:rsid w:val="00C57EF2"/>
    <w:rsid w:val="00C609B1"/>
    <w:rsid w:val="00C60BDD"/>
    <w:rsid w:val="00C60BF2"/>
    <w:rsid w:val="00C61A61"/>
    <w:rsid w:val="00C61FCE"/>
    <w:rsid w:val="00C62688"/>
    <w:rsid w:val="00C62F7A"/>
    <w:rsid w:val="00C63331"/>
    <w:rsid w:val="00C63F86"/>
    <w:rsid w:val="00C641DB"/>
    <w:rsid w:val="00C64779"/>
    <w:rsid w:val="00C648B2"/>
    <w:rsid w:val="00C64D9E"/>
    <w:rsid w:val="00C64E89"/>
    <w:rsid w:val="00C65E39"/>
    <w:rsid w:val="00C6618D"/>
    <w:rsid w:val="00C663BD"/>
    <w:rsid w:val="00C66D32"/>
    <w:rsid w:val="00C67268"/>
    <w:rsid w:val="00C677B4"/>
    <w:rsid w:val="00C679A7"/>
    <w:rsid w:val="00C67BDF"/>
    <w:rsid w:val="00C67C5B"/>
    <w:rsid w:val="00C67E55"/>
    <w:rsid w:val="00C701A6"/>
    <w:rsid w:val="00C7021D"/>
    <w:rsid w:val="00C70267"/>
    <w:rsid w:val="00C702BA"/>
    <w:rsid w:val="00C70886"/>
    <w:rsid w:val="00C70A67"/>
    <w:rsid w:val="00C70AF0"/>
    <w:rsid w:val="00C70CD4"/>
    <w:rsid w:val="00C70E9A"/>
    <w:rsid w:val="00C7143B"/>
    <w:rsid w:val="00C71FE7"/>
    <w:rsid w:val="00C733D8"/>
    <w:rsid w:val="00C73767"/>
    <w:rsid w:val="00C73963"/>
    <w:rsid w:val="00C74FC9"/>
    <w:rsid w:val="00C773A3"/>
    <w:rsid w:val="00C77E86"/>
    <w:rsid w:val="00C807FE"/>
    <w:rsid w:val="00C810D0"/>
    <w:rsid w:val="00C810D8"/>
    <w:rsid w:val="00C812B4"/>
    <w:rsid w:val="00C8133F"/>
    <w:rsid w:val="00C815FC"/>
    <w:rsid w:val="00C81DFD"/>
    <w:rsid w:val="00C824BD"/>
    <w:rsid w:val="00C82512"/>
    <w:rsid w:val="00C82676"/>
    <w:rsid w:val="00C827A4"/>
    <w:rsid w:val="00C829BA"/>
    <w:rsid w:val="00C82CCF"/>
    <w:rsid w:val="00C83CC8"/>
    <w:rsid w:val="00C852FE"/>
    <w:rsid w:val="00C85651"/>
    <w:rsid w:val="00C85DB8"/>
    <w:rsid w:val="00C85E90"/>
    <w:rsid w:val="00C865D5"/>
    <w:rsid w:val="00C86639"/>
    <w:rsid w:val="00C86C11"/>
    <w:rsid w:val="00C87544"/>
    <w:rsid w:val="00C8756D"/>
    <w:rsid w:val="00C87C71"/>
    <w:rsid w:val="00C90A67"/>
    <w:rsid w:val="00C91322"/>
    <w:rsid w:val="00C91513"/>
    <w:rsid w:val="00C915FD"/>
    <w:rsid w:val="00C916CE"/>
    <w:rsid w:val="00C91C98"/>
    <w:rsid w:val="00C923E4"/>
    <w:rsid w:val="00C92754"/>
    <w:rsid w:val="00C92EF0"/>
    <w:rsid w:val="00C93CCA"/>
    <w:rsid w:val="00C94286"/>
    <w:rsid w:val="00C94377"/>
    <w:rsid w:val="00C944A3"/>
    <w:rsid w:val="00C95F55"/>
    <w:rsid w:val="00C95F5B"/>
    <w:rsid w:val="00C96078"/>
    <w:rsid w:val="00C96375"/>
    <w:rsid w:val="00C9640C"/>
    <w:rsid w:val="00C9679C"/>
    <w:rsid w:val="00C96D43"/>
    <w:rsid w:val="00C97873"/>
    <w:rsid w:val="00C97AE3"/>
    <w:rsid w:val="00C97B39"/>
    <w:rsid w:val="00C97F07"/>
    <w:rsid w:val="00CA0923"/>
    <w:rsid w:val="00CA0A7D"/>
    <w:rsid w:val="00CA0C63"/>
    <w:rsid w:val="00CA0D58"/>
    <w:rsid w:val="00CA1963"/>
    <w:rsid w:val="00CA210D"/>
    <w:rsid w:val="00CA26F8"/>
    <w:rsid w:val="00CA319A"/>
    <w:rsid w:val="00CA41C8"/>
    <w:rsid w:val="00CA4917"/>
    <w:rsid w:val="00CA4D3B"/>
    <w:rsid w:val="00CA4E38"/>
    <w:rsid w:val="00CA573A"/>
    <w:rsid w:val="00CA60B2"/>
    <w:rsid w:val="00CA7442"/>
    <w:rsid w:val="00CA7482"/>
    <w:rsid w:val="00CA7CB5"/>
    <w:rsid w:val="00CA7FDB"/>
    <w:rsid w:val="00CB0776"/>
    <w:rsid w:val="00CB0A75"/>
    <w:rsid w:val="00CB0A9F"/>
    <w:rsid w:val="00CB104C"/>
    <w:rsid w:val="00CB1339"/>
    <w:rsid w:val="00CB1899"/>
    <w:rsid w:val="00CB1FF6"/>
    <w:rsid w:val="00CB291F"/>
    <w:rsid w:val="00CB2989"/>
    <w:rsid w:val="00CB3475"/>
    <w:rsid w:val="00CB3539"/>
    <w:rsid w:val="00CB363D"/>
    <w:rsid w:val="00CB37E3"/>
    <w:rsid w:val="00CB4A9C"/>
    <w:rsid w:val="00CB54DC"/>
    <w:rsid w:val="00CB67F7"/>
    <w:rsid w:val="00CB69D8"/>
    <w:rsid w:val="00CB6AD2"/>
    <w:rsid w:val="00CB6C6B"/>
    <w:rsid w:val="00CB75BF"/>
    <w:rsid w:val="00CC00EA"/>
    <w:rsid w:val="00CC0C64"/>
    <w:rsid w:val="00CC1140"/>
    <w:rsid w:val="00CC136B"/>
    <w:rsid w:val="00CC1B80"/>
    <w:rsid w:val="00CC2852"/>
    <w:rsid w:val="00CC2EA5"/>
    <w:rsid w:val="00CC3795"/>
    <w:rsid w:val="00CC3C3E"/>
    <w:rsid w:val="00CC4495"/>
    <w:rsid w:val="00CC483A"/>
    <w:rsid w:val="00CC5424"/>
    <w:rsid w:val="00CC6542"/>
    <w:rsid w:val="00CC6D12"/>
    <w:rsid w:val="00CC6D60"/>
    <w:rsid w:val="00CC6E89"/>
    <w:rsid w:val="00CC79E3"/>
    <w:rsid w:val="00CC7EF0"/>
    <w:rsid w:val="00CD0247"/>
    <w:rsid w:val="00CD06C1"/>
    <w:rsid w:val="00CD0717"/>
    <w:rsid w:val="00CD0946"/>
    <w:rsid w:val="00CD0A06"/>
    <w:rsid w:val="00CD0B28"/>
    <w:rsid w:val="00CD0FA1"/>
    <w:rsid w:val="00CD13BF"/>
    <w:rsid w:val="00CD162A"/>
    <w:rsid w:val="00CD1FD5"/>
    <w:rsid w:val="00CD2062"/>
    <w:rsid w:val="00CD268E"/>
    <w:rsid w:val="00CD2D08"/>
    <w:rsid w:val="00CD376F"/>
    <w:rsid w:val="00CD4153"/>
    <w:rsid w:val="00CD46D1"/>
    <w:rsid w:val="00CD4A95"/>
    <w:rsid w:val="00CD56AD"/>
    <w:rsid w:val="00CD5CC1"/>
    <w:rsid w:val="00CD6A36"/>
    <w:rsid w:val="00CD6EBF"/>
    <w:rsid w:val="00CD7000"/>
    <w:rsid w:val="00CD7360"/>
    <w:rsid w:val="00CD78AE"/>
    <w:rsid w:val="00CE0F46"/>
    <w:rsid w:val="00CE1A74"/>
    <w:rsid w:val="00CE1AAF"/>
    <w:rsid w:val="00CE1ADF"/>
    <w:rsid w:val="00CE1B06"/>
    <w:rsid w:val="00CE2350"/>
    <w:rsid w:val="00CE29DD"/>
    <w:rsid w:val="00CE30FB"/>
    <w:rsid w:val="00CE34A6"/>
    <w:rsid w:val="00CE3702"/>
    <w:rsid w:val="00CE504A"/>
    <w:rsid w:val="00CE560D"/>
    <w:rsid w:val="00CE6B65"/>
    <w:rsid w:val="00CE78D8"/>
    <w:rsid w:val="00CE7B28"/>
    <w:rsid w:val="00CF0302"/>
    <w:rsid w:val="00CF0EC1"/>
    <w:rsid w:val="00CF188C"/>
    <w:rsid w:val="00CF1961"/>
    <w:rsid w:val="00CF196D"/>
    <w:rsid w:val="00CF1A55"/>
    <w:rsid w:val="00CF27BC"/>
    <w:rsid w:val="00CF36E5"/>
    <w:rsid w:val="00CF38B3"/>
    <w:rsid w:val="00CF3D50"/>
    <w:rsid w:val="00CF40C2"/>
    <w:rsid w:val="00CF48C7"/>
    <w:rsid w:val="00CF5027"/>
    <w:rsid w:val="00CF5214"/>
    <w:rsid w:val="00CF5C90"/>
    <w:rsid w:val="00CF6154"/>
    <w:rsid w:val="00CF6168"/>
    <w:rsid w:val="00CF7B49"/>
    <w:rsid w:val="00CF7CFC"/>
    <w:rsid w:val="00CF7EB7"/>
    <w:rsid w:val="00D00840"/>
    <w:rsid w:val="00D0121A"/>
    <w:rsid w:val="00D01436"/>
    <w:rsid w:val="00D01FA1"/>
    <w:rsid w:val="00D0220B"/>
    <w:rsid w:val="00D027A7"/>
    <w:rsid w:val="00D02F7F"/>
    <w:rsid w:val="00D03CFC"/>
    <w:rsid w:val="00D0401E"/>
    <w:rsid w:val="00D0455B"/>
    <w:rsid w:val="00D04988"/>
    <w:rsid w:val="00D05046"/>
    <w:rsid w:val="00D05DBC"/>
    <w:rsid w:val="00D05DD5"/>
    <w:rsid w:val="00D06117"/>
    <w:rsid w:val="00D06596"/>
    <w:rsid w:val="00D068BE"/>
    <w:rsid w:val="00D06F2A"/>
    <w:rsid w:val="00D07FAF"/>
    <w:rsid w:val="00D1050D"/>
    <w:rsid w:val="00D10572"/>
    <w:rsid w:val="00D10BC3"/>
    <w:rsid w:val="00D10E61"/>
    <w:rsid w:val="00D1154D"/>
    <w:rsid w:val="00D11917"/>
    <w:rsid w:val="00D11C3B"/>
    <w:rsid w:val="00D129B0"/>
    <w:rsid w:val="00D1331C"/>
    <w:rsid w:val="00D13363"/>
    <w:rsid w:val="00D134F0"/>
    <w:rsid w:val="00D13627"/>
    <w:rsid w:val="00D13E2B"/>
    <w:rsid w:val="00D1561E"/>
    <w:rsid w:val="00D15932"/>
    <w:rsid w:val="00D15FE1"/>
    <w:rsid w:val="00D166C9"/>
    <w:rsid w:val="00D1721A"/>
    <w:rsid w:val="00D17ACB"/>
    <w:rsid w:val="00D204A3"/>
    <w:rsid w:val="00D21528"/>
    <w:rsid w:val="00D218B5"/>
    <w:rsid w:val="00D24BE2"/>
    <w:rsid w:val="00D25073"/>
    <w:rsid w:val="00D257D6"/>
    <w:rsid w:val="00D259B0"/>
    <w:rsid w:val="00D25F7C"/>
    <w:rsid w:val="00D25FD3"/>
    <w:rsid w:val="00D2616C"/>
    <w:rsid w:val="00D26956"/>
    <w:rsid w:val="00D26DE4"/>
    <w:rsid w:val="00D26EF3"/>
    <w:rsid w:val="00D30882"/>
    <w:rsid w:val="00D308E8"/>
    <w:rsid w:val="00D30AD1"/>
    <w:rsid w:val="00D30EDF"/>
    <w:rsid w:val="00D31114"/>
    <w:rsid w:val="00D312A8"/>
    <w:rsid w:val="00D31EED"/>
    <w:rsid w:val="00D31F10"/>
    <w:rsid w:val="00D320AA"/>
    <w:rsid w:val="00D324B3"/>
    <w:rsid w:val="00D331B0"/>
    <w:rsid w:val="00D33356"/>
    <w:rsid w:val="00D3360F"/>
    <w:rsid w:val="00D33D61"/>
    <w:rsid w:val="00D33DE6"/>
    <w:rsid w:val="00D341C1"/>
    <w:rsid w:val="00D34300"/>
    <w:rsid w:val="00D343F0"/>
    <w:rsid w:val="00D34412"/>
    <w:rsid w:val="00D34536"/>
    <w:rsid w:val="00D34945"/>
    <w:rsid w:val="00D35A45"/>
    <w:rsid w:val="00D35D4D"/>
    <w:rsid w:val="00D35D91"/>
    <w:rsid w:val="00D35F61"/>
    <w:rsid w:val="00D3612C"/>
    <w:rsid w:val="00D37324"/>
    <w:rsid w:val="00D376BC"/>
    <w:rsid w:val="00D37A2E"/>
    <w:rsid w:val="00D37C7E"/>
    <w:rsid w:val="00D37D73"/>
    <w:rsid w:val="00D401E8"/>
    <w:rsid w:val="00D4074E"/>
    <w:rsid w:val="00D40B37"/>
    <w:rsid w:val="00D40EC0"/>
    <w:rsid w:val="00D41194"/>
    <w:rsid w:val="00D4161E"/>
    <w:rsid w:val="00D418D0"/>
    <w:rsid w:val="00D4194B"/>
    <w:rsid w:val="00D41AEB"/>
    <w:rsid w:val="00D41CB3"/>
    <w:rsid w:val="00D41CD1"/>
    <w:rsid w:val="00D41F0E"/>
    <w:rsid w:val="00D428CD"/>
    <w:rsid w:val="00D42B25"/>
    <w:rsid w:val="00D43B09"/>
    <w:rsid w:val="00D43CDF"/>
    <w:rsid w:val="00D43F48"/>
    <w:rsid w:val="00D4449A"/>
    <w:rsid w:val="00D44714"/>
    <w:rsid w:val="00D45E9F"/>
    <w:rsid w:val="00D46A6B"/>
    <w:rsid w:val="00D471A6"/>
    <w:rsid w:val="00D47BF3"/>
    <w:rsid w:val="00D47E44"/>
    <w:rsid w:val="00D500D3"/>
    <w:rsid w:val="00D501B3"/>
    <w:rsid w:val="00D504F5"/>
    <w:rsid w:val="00D50781"/>
    <w:rsid w:val="00D508B0"/>
    <w:rsid w:val="00D50BAA"/>
    <w:rsid w:val="00D52C12"/>
    <w:rsid w:val="00D53459"/>
    <w:rsid w:val="00D536AD"/>
    <w:rsid w:val="00D53A22"/>
    <w:rsid w:val="00D53B0E"/>
    <w:rsid w:val="00D54AAA"/>
    <w:rsid w:val="00D5581A"/>
    <w:rsid w:val="00D562E6"/>
    <w:rsid w:val="00D563FD"/>
    <w:rsid w:val="00D565A8"/>
    <w:rsid w:val="00D5660A"/>
    <w:rsid w:val="00D56D92"/>
    <w:rsid w:val="00D57289"/>
    <w:rsid w:val="00D57EE5"/>
    <w:rsid w:val="00D60432"/>
    <w:rsid w:val="00D607A7"/>
    <w:rsid w:val="00D60EB5"/>
    <w:rsid w:val="00D61BB7"/>
    <w:rsid w:val="00D62099"/>
    <w:rsid w:val="00D634EB"/>
    <w:rsid w:val="00D63B8A"/>
    <w:rsid w:val="00D63DA0"/>
    <w:rsid w:val="00D64D3E"/>
    <w:rsid w:val="00D65858"/>
    <w:rsid w:val="00D65AA4"/>
    <w:rsid w:val="00D65DE2"/>
    <w:rsid w:val="00D6703A"/>
    <w:rsid w:val="00D67123"/>
    <w:rsid w:val="00D67335"/>
    <w:rsid w:val="00D70564"/>
    <w:rsid w:val="00D70BE9"/>
    <w:rsid w:val="00D715D6"/>
    <w:rsid w:val="00D731A9"/>
    <w:rsid w:val="00D74D3A"/>
    <w:rsid w:val="00D74FE1"/>
    <w:rsid w:val="00D7523F"/>
    <w:rsid w:val="00D75C1A"/>
    <w:rsid w:val="00D76040"/>
    <w:rsid w:val="00D76451"/>
    <w:rsid w:val="00D764C7"/>
    <w:rsid w:val="00D76803"/>
    <w:rsid w:val="00D77BC6"/>
    <w:rsid w:val="00D77BED"/>
    <w:rsid w:val="00D80477"/>
    <w:rsid w:val="00D807C6"/>
    <w:rsid w:val="00D8090E"/>
    <w:rsid w:val="00D822CB"/>
    <w:rsid w:val="00D82626"/>
    <w:rsid w:val="00D83617"/>
    <w:rsid w:val="00D83755"/>
    <w:rsid w:val="00D83EC4"/>
    <w:rsid w:val="00D8498F"/>
    <w:rsid w:val="00D84E82"/>
    <w:rsid w:val="00D85580"/>
    <w:rsid w:val="00D85B78"/>
    <w:rsid w:val="00D85EC3"/>
    <w:rsid w:val="00D86103"/>
    <w:rsid w:val="00D86204"/>
    <w:rsid w:val="00D8705E"/>
    <w:rsid w:val="00D900C6"/>
    <w:rsid w:val="00D908BC"/>
    <w:rsid w:val="00D914EA"/>
    <w:rsid w:val="00D928F3"/>
    <w:rsid w:val="00D92B4D"/>
    <w:rsid w:val="00D92E92"/>
    <w:rsid w:val="00D930C4"/>
    <w:rsid w:val="00D93D89"/>
    <w:rsid w:val="00D94AEF"/>
    <w:rsid w:val="00D952BC"/>
    <w:rsid w:val="00D95B83"/>
    <w:rsid w:val="00DA0046"/>
    <w:rsid w:val="00DA06A6"/>
    <w:rsid w:val="00DA0A80"/>
    <w:rsid w:val="00DA1891"/>
    <w:rsid w:val="00DA1CC1"/>
    <w:rsid w:val="00DA2294"/>
    <w:rsid w:val="00DA2830"/>
    <w:rsid w:val="00DA3690"/>
    <w:rsid w:val="00DA3F3E"/>
    <w:rsid w:val="00DA4672"/>
    <w:rsid w:val="00DA4D6D"/>
    <w:rsid w:val="00DA4F4A"/>
    <w:rsid w:val="00DA5A01"/>
    <w:rsid w:val="00DA6948"/>
    <w:rsid w:val="00DA6AAE"/>
    <w:rsid w:val="00DA6BFA"/>
    <w:rsid w:val="00DA6CFF"/>
    <w:rsid w:val="00DA6F5A"/>
    <w:rsid w:val="00DA71ED"/>
    <w:rsid w:val="00DA7828"/>
    <w:rsid w:val="00DA7E45"/>
    <w:rsid w:val="00DB054D"/>
    <w:rsid w:val="00DB0B86"/>
    <w:rsid w:val="00DB1A91"/>
    <w:rsid w:val="00DB21B4"/>
    <w:rsid w:val="00DB2346"/>
    <w:rsid w:val="00DB287D"/>
    <w:rsid w:val="00DB28CC"/>
    <w:rsid w:val="00DB2D01"/>
    <w:rsid w:val="00DB5024"/>
    <w:rsid w:val="00DB50B6"/>
    <w:rsid w:val="00DB602C"/>
    <w:rsid w:val="00DB6144"/>
    <w:rsid w:val="00DB71B7"/>
    <w:rsid w:val="00DB75D4"/>
    <w:rsid w:val="00DB765A"/>
    <w:rsid w:val="00DB7F71"/>
    <w:rsid w:val="00DC0F66"/>
    <w:rsid w:val="00DC1B34"/>
    <w:rsid w:val="00DC3A24"/>
    <w:rsid w:val="00DC3A7D"/>
    <w:rsid w:val="00DC4E00"/>
    <w:rsid w:val="00DC4FFF"/>
    <w:rsid w:val="00DC57F8"/>
    <w:rsid w:val="00DC5E41"/>
    <w:rsid w:val="00DC62DC"/>
    <w:rsid w:val="00DC69FD"/>
    <w:rsid w:val="00DC769C"/>
    <w:rsid w:val="00DC7771"/>
    <w:rsid w:val="00DC7E37"/>
    <w:rsid w:val="00DC7FBB"/>
    <w:rsid w:val="00DD08B4"/>
    <w:rsid w:val="00DD08F7"/>
    <w:rsid w:val="00DD116C"/>
    <w:rsid w:val="00DD169F"/>
    <w:rsid w:val="00DD225A"/>
    <w:rsid w:val="00DD2382"/>
    <w:rsid w:val="00DD2641"/>
    <w:rsid w:val="00DD273F"/>
    <w:rsid w:val="00DD2C4E"/>
    <w:rsid w:val="00DD4A46"/>
    <w:rsid w:val="00DD4AA7"/>
    <w:rsid w:val="00DD5A7B"/>
    <w:rsid w:val="00DD7F30"/>
    <w:rsid w:val="00DE06C3"/>
    <w:rsid w:val="00DE1226"/>
    <w:rsid w:val="00DE14AB"/>
    <w:rsid w:val="00DE23A0"/>
    <w:rsid w:val="00DE2B78"/>
    <w:rsid w:val="00DE359B"/>
    <w:rsid w:val="00DE384A"/>
    <w:rsid w:val="00DE45B9"/>
    <w:rsid w:val="00DE49C2"/>
    <w:rsid w:val="00DE4E8C"/>
    <w:rsid w:val="00DE566A"/>
    <w:rsid w:val="00DF0519"/>
    <w:rsid w:val="00DF05C6"/>
    <w:rsid w:val="00DF157C"/>
    <w:rsid w:val="00DF303D"/>
    <w:rsid w:val="00DF46C7"/>
    <w:rsid w:val="00DF4B12"/>
    <w:rsid w:val="00DF4D39"/>
    <w:rsid w:val="00DF4F0E"/>
    <w:rsid w:val="00DF4F64"/>
    <w:rsid w:val="00DF5F97"/>
    <w:rsid w:val="00DF66EF"/>
    <w:rsid w:val="00DF6ACF"/>
    <w:rsid w:val="00DF6AFE"/>
    <w:rsid w:val="00DF7546"/>
    <w:rsid w:val="00DF77F2"/>
    <w:rsid w:val="00DF7AD3"/>
    <w:rsid w:val="00E007BB"/>
    <w:rsid w:val="00E00BD5"/>
    <w:rsid w:val="00E010BB"/>
    <w:rsid w:val="00E0127C"/>
    <w:rsid w:val="00E01E25"/>
    <w:rsid w:val="00E02506"/>
    <w:rsid w:val="00E02A64"/>
    <w:rsid w:val="00E02A9C"/>
    <w:rsid w:val="00E034CD"/>
    <w:rsid w:val="00E035CF"/>
    <w:rsid w:val="00E03773"/>
    <w:rsid w:val="00E04B63"/>
    <w:rsid w:val="00E065B7"/>
    <w:rsid w:val="00E065F1"/>
    <w:rsid w:val="00E06E94"/>
    <w:rsid w:val="00E06FA3"/>
    <w:rsid w:val="00E07BE8"/>
    <w:rsid w:val="00E106C7"/>
    <w:rsid w:val="00E108CB"/>
    <w:rsid w:val="00E10DCB"/>
    <w:rsid w:val="00E1142A"/>
    <w:rsid w:val="00E11C95"/>
    <w:rsid w:val="00E11E38"/>
    <w:rsid w:val="00E11EAB"/>
    <w:rsid w:val="00E132E4"/>
    <w:rsid w:val="00E13791"/>
    <w:rsid w:val="00E14C35"/>
    <w:rsid w:val="00E15019"/>
    <w:rsid w:val="00E15362"/>
    <w:rsid w:val="00E154CD"/>
    <w:rsid w:val="00E155DF"/>
    <w:rsid w:val="00E1577B"/>
    <w:rsid w:val="00E15D95"/>
    <w:rsid w:val="00E1643D"/>
    <w:rsid w:val="00E20DD3"/>
    <w:rsid w:val="00E21463"/>
    <w:rsid w:val="00E22F32"/>
    <w:rsid w:val="00E231FD"/>
    <w:rsid w:val="00E232B1"/>
    <w:rsid w:val="00E23ACC"/>
    <w:rsid w:val="00E24DFE"/>
    <w:rsid w:val="00E252F7"/>
    <w:rsid w:val="00E2576C"/>
    <w:rsid w:val="00E25A18"/>
    <w:rsid w:val="00E25BF3"/>
    <w:rsid w:val="00E25DF5"/>
    <w:rsid w:val="00E2613B"/>
    <w:rsid w:val="00E26BE6"/>
    <w:rsid w:val="00E26DB3"/>
    <w:rsid w:val="00E26EEE"/>
    <w:rsid w:val="00E272B0"/>
    <w:rsid w:val="00E27904"/>
    <w:rsid w:val="00E27A8F"/>
    <w:rsid w:val="00E27D28"/>
    <w:rsid w:val="00E3058B"/>
    <w:rsid w:val="00E32C5B"/>
    <w:rsid w:val="00E335AC"/>
    <w:rsid w:val="00E33677"/>
    <w:rsid w:val="00E33871"/>
    <w:rsid w:val="00E33A15"/>
    <w:rsid w:val="00E33CBD"/>
    <w:rsid w:val="00E342A3"/>
    <w:rsid w:val="00E34858"/>
    <w:rsid w:val="00E356C8"/>
    <w:rsid w:val="00E35AAE"/>
    <w:rsid w:val="00E35C25"/>
    <w:rsid w:val="00E361AD"/>
    <w:rsid w:val="00E3741D"/>
    <w:rsid w:val="00E3757B"/>
    <w:rsid w:val="00E40536"/>
    <w:rsid w:val="00E4083A"/>
    <w:rsid w:val="00E41609"/>
    <w:rsid w:val="00E41A1A"/>
    <w:rsid w:val="00E423AF"/>
    <w:rsid w:val="00E4338F"/>
    <w:rsid w:val="00E43594"/>
    <w:rsid w:val="00E44004"/>
    <w:rsid w:val="00E441A2"/>
    <w:rsid w:val="00E44A47"/>
    <w:rsid w:val="00E45258"/>
    <w:rsid w:val="00E458BA"/>
    <w:rsid w:val="00E45971"/>
    <w:rsid w:val="00E45F5F"/>
    <w:rsid w:val="00E4619A"/>
    <w:rsid w:val="00E46908"/>
    <w:rsid w:val="00E47BD8"/>
    <w:rsid w:val="00E50119"/>
    <w:rsid w:val="00E5011C"/>
    <w:rsid w:val="00E5165F"/>
    <w:rsid w:val="00E51918"/>
    <w:rsid w:val="00E5264C"/>
    <w:rsid w:val="00E52A89"/>
    <w:rsid w:val="00E539FB"/>
    <w:rsid w:val="00E53D05"/>
    <w:rsid w:val="00E53D23"/>
    <w:rsid w:val="00E544A1"/>
    <w:rsid w:val="00E54893"/>
    <w:rsid w:val="00E552CC"/>
    <w:rsid w:val="00E55BC9"/>
    <w:rsid w:val="00E55D5E"/>
    <w:rsid w:val="00E56AA4"/>
    <w:rsid w:val="00E56E05"/>
    <w:rsid w:val="00E57D61"/>
    <w:rsid w:val="00E57F66"/>
    <w:rsid w:val="00E60705"/>
    <w:rsid w:val="00E60BDB"/>
    <w:rsid w:val="00E6102C"/>
    <w:rsid w:val="00E62A80"/>
    <w:rsid w:val="00E62EFC"/>
    <w:rsid w:val="00E63846"/>
    <w:rsid w:val="00E63E91"/>
    <w:rsid w:val="00E64BAA"/>
    <w:rsid w:val="00E6509F"/>
    <w:rsid w:val="00E66357"/>
    <w:rsid w:val="00E677E3"/>
    <w:rsid w:val="00E67C10"/>
    <w:rsid w:val="00E7018B"/>
    <w:rsid w:val="00E701A4"/>
    <w:rsid w:val="00E70A90"/>
    <w:rsid w:val="00E70E78"/>
    <w:rsid w:val="00E70ECB"/>
    <w:rsid w:val="00E7176C"/>
    <w:rsid w:val="00E71989"/>
    <w:rsid w:val="00E71ABF"/>
    <w:rsid w:val="00E721BB"/>
    <w:rsid w:val="00E72A2A"/>
    <w:rsid w:val="00E73160"/>
    <w:rsid w:val="00E7450F"/>
    <w:rsid w:val="00E7455E"/>
    <w:rsid w:val="00E747DC"/>
    <w:rsid w:val="00E748F8"/>
    <w:rsid w:val="00E74966"/>
    <w:rsid w:val="00E75D4E"/>
    <w:rsid w:val="00E76039"/>
    <w:rsid w:val="00E761F0"/>
    <w:rsid w:val="00E76666"/>
    <w:rsid w:val="00E76D2F"/>
    <w:rsid w:val="00E76DDB"/>
    <w:rsid w:val="00E77E60"/>
    <w:rsid w:val="00E77EC6"/>
    <w:rsid w:val="00E80107"/>
    <w:rsid w:val="00E80140"/>
    <w:rsid w:val="00E8026A"/>
    <w:rsid w:val="00E80546"/>
    <w:rsid w:val="00E80F55"/>
    <w:rsid w:val="00E8117A"/>
    <w:rsid w:val="00E8122E"/>
    <w:rsid w:val="00E81662"/>
    <w:rsid w:val="00E828EB"/>
    <w:rsid w:val="00E82BB7"/>
    <w:rsid w:val="00E82F41"/>
    <w:rsid w:val="00E8317E"/>
    <w:rsid w:val="00E83C8E"/>
    <w:rsid w:val="00E83D4E"/>
    <w:rsid w:val="00E84C10"/>
    <w:rsid w:val="00E85C74"/>
    <w:rsid w:val="00E86353"/>
    <w:rsid w:val="00E86374"/>
    <w:rsid w:val="00E8671B"/>
    <w:rsid w:val="00E86E60"/>
    <w:rsid w:val="00E877BE"/>
    <w:rsid w:val="00E87A79"/>
    <w:rsid w:val="00E87A93"/>
    <w:rsid w:val="00E87B03"/>
    <w:rsid w:val="00E87BDC"/>
    <w:rsid w:val="00E87CE8"/>
    <w:rsid w:val="00E87ED6"/>
    <w:rsid w:val="00E906D7"/>
    <w:rsid w:val="00E9175A"/>
    <w:rsid w:val="00E91926"/>
    <w:rsid w:val="00E91D64"/>
    <w:rsid w:val="00E93392"/>
    <w:rsid w:val="00E9443F"/>
    <w:rsid w:val="00E947DB"/>
    <w:rsid w:val="00E94E06"/>
    <w:rsid w:val="00E95091"/>
    <w:rsid w:val="00E9544F"/>
    <w:rsid w:val="00E95AC3"/>
    <w:rsid w:val="00E95CE1"/>
    <w:rsid w:val="00E95EB5"/>
    <w:rsid w:val="00E961C9"/>
    <w:rsid w:val="00E96268"/>
    <w:rsid w:val="00E96A52"/>
    <w:rsid w:val="00E96BCD"/>
    <w:rsid w:val="00E97607"/>
    <w:rsid w:val="00E9788A"/>
    <w:rsid w:val="00E97C01"/>
    <w:rsid w:val="00EA088D"/>
    <w:rsid w:val="00EA0C6C"/>
    <w:rsid w:val="00EA128A"/>
    <w:rsid w:val="00EA1588"/>
    <w:rsid w:val="00EA1591"/>
    <w:rsid w:val="00EA16EB"/>
    <w:rsid w:val="00EA248C"/>
    <w:rsid w:val="00EA2C10"/>
    <w:rsid w:val="00EA2F5D"/>
    <w:rsid w:val="00EA3B02"/>
    <w:rsid w:val="00EA40EC"/>
    <w:rsid w:val="00EA418E"/>
    <w:rsid w:val="00EA4695"/>
    <w:rsid w:val="00EA5FD1"/>
    <w:rsid w:val="00EA6887"/>
    <w:rsid w:val="00EA73BC"/>
    <w:rsid w:val="00EA7F5F"/>
    <w:rsid w:val="00EB037E"/>
    <w:rsid w:val="00EB136A"/>
    <w:rsid w:val="00EB15EE"/>
    <w:rsid w:val="00EB1AF3"/>
    <w:rsid w:val="00EB1DCF"/>
    <w:rsid w:val="00EB2666"/>
    <w:rsid w:val="00EB2A22"/>
    <w:rsid w:val="00EB34B9"/>
    <w:rsid w:val="00EB377F"/>
    <w:rsid w:val="00EB3D8A"/>
    <w:rsid w:val="00EB4011"/>
    <w:rsid w:val="00EB470D"/>
    <w:rsid w:val="00EB5323"/>
    <w:rsid w:val="00EB5C2A"/>
    <w:rsid w:val="00EB6822"/>
    <w:rsid w:val="00EB75C2"/>
    <w:rsid w:val="00EB7776"/>
    <w:rsid w:val="00EB78B3"/>
    <w:rsid w:val="00EC01D1"/>
    <w:rsid w:val="00EC0C2A"/>
    <w:rsid w:val="00EC0E56"/>
    <w:rsid w:val="00EC2D1A"/>
    <w:rsid w:val="00EC2DF3"/>
    <w:rsid w:val="00EC3878"/>
    <w:rsid w:val="00EC3B3F"/>
    <w:rsid w:val="00EC3BA6"/>
    <w:rsid w:val="00EC5340"/>
    <w:rsid w:val="00EC55E9"/>
    <w:rsid w:val="00EC5E5E"/>
    <w:rsid w:val="00EC6C64"/>
    <w:rsid w:val="00EC6FB9"/>
    <w:rsid w:val="00ED1462"/>
    <w:rsid w:val="00ED14D6"/>
    <w:rsid w:val="00ED2374"/>
    <w:rsid w:val="00ED25F2"/>
    <w:rsid w:val="00ED42D3"/>
    <w:rsid w:val="00ED5B62"/>
    <w:rsid w:val="00ED5F33"/>
    <w:rsid w:val="00ED6675"/>
    <w:rsid w:val="00ED6833"/>
    <w:rsid w:val="00ED6C52"/>
    <w:rsid w:val="00ED757A"/>
    <w:rsid w:val="00ED7F1D"/>
    <w:rsid w:val="00EE0556"/>
    <w:rsid w:val="00EE082B"/>
    <w:rsid w:val="00EE098F"/>
    <w:rsid w:val="00EE0F27"/>
    <w:rsid w:val="00EE1083"/>
    <w:rsid w:val="00EE1AAA"/>
    <w:rsid w:val="00EE24BE"/>
    <w:rsid w:val="00EE2678"/>
    <w:rsid w:val="00EE3D40"/>
    <w:rsid w:val="00EE3DCD"/>
    <w:rsid w:val="00EE422E"/>
    <w:rsid w:val="00EE4859"/>
    <w:rsid w:val="00EE4E36"/>
    <w:rsid w:val="00EE5167"/>
    <w:rsid w:val="00EE5611"/>
    <w:rsid w:val="00EE5901"/>
    <w:rsid w:val="00EE59CC"/>
    <w:rsid w:val="00EE5A01"/>
    <w:rsid w:val="00EE6AF2"/>
    <w:rsid w:val="00EE7452"/>
    <w:rsid w:val="00EE75CC"/>
    <w:rsid w:val="00EF006C"/>
    <w:rsid w:val="00EF048E"/>
    <w:rsid w:val="00EF054D"/>
    <w:rsid w:val="00EF11B9"/>
    <w:rsid w:val="00EF16D6"/>
    <w:rsid w:val="00EF1D2B"/>
    <w:rsid w:val="00EF2306"/>
    <w:rsid w:val="00EF2B7D"/>
    <w:rsid w:val="00EF337F"/>
    <w:rsid w:val="00EF352A"/>
    <w:rsid w:val="00EF3859"/>
    <w:rsid w:val="00EF3EC7"/>
    <w:rsid w:val="00EF43AE"/>
    <w:rsid w:val="00EF4D76"/>
    <w:rsid w:val="00EF5444"/>
    <w:rsid w:val="00EF5B9E"/>
    <w:rsid w:val="00EF60C6"/>
    <w:rsid w:val="00EF66F6"/>
    <w:rsid w:val="00EF690F"/>
    <w:rsid w:val="00EF6F06"/>
    <w:rsid w:val="00EF71D6"/>
    <w:rsid w:val="00F009EB"/>
    <w:rsid w:val="00F0110C"/>
    <w:rsid w:val="00F018B0"/>
    <w:rsid w:val="00F01BC0"/>
    <w:rsid w:val="00F01D17"/>
    <w:rsid w:val="00F01EB7"/>
    <w:rsid w:val="00F030BF"/>
    <w:rsid w:val="00F0324A"/>
    <w:rsid w:val="00F03A91"/>
    <w:rsid w:val="00F03D4D"/>
    <w:rsid w:val="00F04161"/>
    <w:rsid w:val="00F044A6"/>
    <w:rsid w:val="00F044CB"/>
    <w:rsid w:val="00F04CD3"/>
    <w:rsid w:val="00F05111"/>
    <w:rsid w:val="00F0565D"/>
    <w:rsid w:val="00F0571A"/>
    <w:rsid w:val="00F05D0B"/>
    <w:rsid w:val="00F065F4"/>
    <w:rsid w:val="00F07907"/>
    <w:rsid w:val="00F10C9A"/>
    <w:rsid w:val="00F10CA2"/>
    <w:rsid w:val="00F111B1"/>
    <w:rsid w:val="00F11470"/>
    <w:rsid w:val="00F114D7"/>
    <w:rsid w:val="00F116E2"/>
    <w:rsid w:val="00F11B26"/>
    <w:rsid w:val="00F12E15"/>
    <w:rsid w:val="00F13141"/>
    <w:rsid w:val="00F1415A"/>
    <w:rsid w:val="00F141C7"/>
    <w:rsid w:val="00F1560A"/>
    <w:rsid w:val="00F15E33"/>
    <w:rsid w:val="00F16900"/>
    <w:rsid w:val="00F1721F"/>
    <w:rsid w:val="00F17A98"/>
    <w:rsid w:val="00F2017D"/>
    <w:rsid w:val="00F20DDE"/>
    <w:rsid w:val="00F21A26"/>
    <w:rsid w:val="00F21C11"/>
    <w:rsid w:val="00F2207D"/>
    <w:rsid w:val="00F23A63"/>
    <w:rsid w:val="00F23C64"/>
    <w:rsid w:val="00F2478B"/>
    <w:rsid w:val="00F24791"/>
    <w:rsid w:val="00F24998"/>
    <w:rsid w:val="00F251F5"/>
    <w:rsid w:val="00F2621D"/>
    <w:rsid w:val="00F26EC8"/>
    <w:rsid w:val="00F3018A"/>
    <w:rsid w:val="00F30301"/>
    <w:rsid w:val="00F3053E"/>
    <w:rsid w:val="00F30D96"/>
    <w:rsid w:val="00F30F57"/>
    <w:rsid w:val="00F30FEB"/>
    <w:rsid w:val="00F3142B"/>
    <w:rsid w:val="00F3239A"/>
    <w:rsid w:val="00F32C22"/>
    <w:rsid w:val="00F3309E"/>
    <w:rsid w:val="00F334A1"/>
    <w:rsid w:val="00F33FF4"/>
    <w:rsid w:val="00F34862"/>
    <w:rsid w:val="00F35C51"/>
    <w:rsid w:val="00F36B20"/>
    <w:rsid w:val="00F37C52"/>
    <w:rsid w:val="00F37C77"/>
    <w:rsid w:val="00F402DA"/>
    <w:rsid w:val="00F408B2"/>
    <w:rsid w:val="00F41480"/>
    <w:rsid w:val="00F41A3A"/>
    <w:rsid w:val="00F4245F"/>
    <w:rsid w:val="00F424EB"/>
    <w:rsid w:val="00F42D8C"/>
    <w:rsid w:val="00F42F57"/>
    <w:rsid w:val="00F43987"/>
    <w:rsid w:val="00F43A09"/>
    <w:rsid w:val="00F44EE4"/>
    <w:rsid w:val="00F4553A"/>
    <w:rsid w:val="00F45AFE"/>
    <w:rsid w:val="00F45F7D"/>
    <w:rsid w:val="00F46B51"/>
    <w:rsid w:val="00F47756"/>
    <w:rsid w:val="00F4775D"/>
    <w:rsid w:val="00F47840"/>
    <w:rsid w:val="00F47C93"/>
    <w:rsid w:val="00F50DC1"/>
    <w:rsid w:val="00F50DE3"/>
    <w:rsid w:val="00F51E4B"/>
    <w:rsid w:val="00F5205E"/>
    <w:rsid w:val="00F52284"/>
    <w:rsid w:val="00F526FF"/>
    <w:rsid w:val="00F52819"/>
    <w:rsid w:val="00F54AE7"/>
    <w:rsid w:val="00F552B1"/>
    <w:rsid w:val="00F56823"/>
    <w:rsid w:val="00F57229"/>
    <w:rsid w:val="00F57454"/>
    <w:rsid w:val="00F57581"/>
    <w:rsid w:val="00F60454"/>
    <w:rsid w:val="00F61527"/>
    <w:rsid w:val="00F61618"/>
    <w:rsid w:val="00F61830"/>
    <w:rsid w:val="00F61BB1"/>
    <w:rsid w:val="00F62934"/>
    <w:rsid w:val="00F62BC3"/>
    <w:rsid w:val="00F62ED4"/>
    <w:rsid w:val="00F6386B"/>
    <w:rsid w:val="00F64DD2"/>
    <w:rsid w:val="00F64DF5"/>
    <w:rsid w:val="00F65122"/>
    <w:rsid w:val="00F655C2"/>
    <w:rsid w:val="00F657CF"/>
    <w:rsid w:val="00F659E0"/>
    <w:rsid w:val="00F66276"/>
    <w:rsid w:val="00F6658B"/>
    <w:rsid w:val="00F6661B"/>
    <w:rsid w:val="00F67426"/>
    <w:rsid w:val="00F677A4"/>
    <w:rsid w:val="00F67CE3"/>
    <w:rsid w:val="00F70374"/>
    <w:rsid w:val="00F70718"/>
    <w:rsid w:val="00F7074F"/>
    <w:rsid w:val="00F70D9D"/>
    <w:rsid w:val="00F718E7"/>
    <w:rsid w:val="00F71A00"/>
    <w:rsid w:val="00F71DB9"/>
    <w:rsid w:val="00F72547"/>
    <w:rsid w:val="00F727D9"/>
    <w:rsid w:val="00F733A8"/>
    <w:rsid w:val="00F73A5F"/>
    <w:rsid w:val="00F73E7B"/>
    <w:rsid w:val="00F7456A"/>
    <w:rsid w:val="00F74E5F"/>
    <w:rsid w:val="00F75308"/>
    <w:rsid w:val="00F756C2"/>
    <w:rsid w:val="00F75A0D"/>
    <w:rsid w:val="00F75FD7"/>
    <w:rsid w:val="00F76029"/>
    <w:rsid w:val="00F76E66"/>
    <w:rsid w:val="00F77545"/>
    <w:rsid w:val="00F77F11"/>
    <w:rsid w:val="00F800B4"/>
    <w:rsid w:val="00F804C0"/>
    <w:rsid w:val="00F817D4"/>
    <w:rsid w:val="00F81E94"/>
    <w:rsid w:val="00F81FA0"/>
    <w:rsid w:val="00F82582"/>
    <w:rsid w:val="00F82C8C"/>
    <w:rsid w:val="00F82F70"/>
    <w:rsid w:val="00F82FBE"/>
    <w:rsid w:val="00F83B07"/>
    <w:rsid w:val="00F8466B"/>
    <w:rsid w:val="00F84E85"/>
    <w:rsid w:val="00F8545C"/>
    <w:rsid w:val="00F862B1"/>
    <w:rsid w:val="00F906AB"/>
    <w:rsid w:val="00F907B4"/>
    <w:rsid w:val="00F91106"/>
    <w:rsid w:val="00F924A1"/>
    <w:rsid w:val="00F926BF"/>
    <w:rsid w:val="00F92AC7"/>
    <w:rsid w:val="00F92C3C"/>
    <w:rsid w:val="00F934AE"/>
    <w:rsid w:val="00F936AB"/>
    <w:rsid w:val="00F9424E"/>
    <w:rsid w:val="00F97044"/>
    <w:rsid w:val="00FA0256"/>
    <w:rsid w:val="00FA0AC3"/>
    <w:rsid w:val="00FA1191"/>
    <w:rsid w:val="00FA1B06"/>
    <w:rsid w:val="00FA1FCC"/>
    <w:rsid w:val="00FA2871"/>
    <w:rsid w:val="00FA2DD0"/>
    <w:rsid w:val="00FA3049"/>
    <w:rsid w:val="00FA30BC"/>
    <w:rsid w:val="00FA3992"/>
    <w:rsid w:val="00FA52F3"/>
    <w:rsid w:val="00FA5431"/>
    <w:rsid w:val="00FA5B68"/>
    <w:rsid w:val="00FA5B79"/>
    <w:rsid w:val="00FA6297"/>
    <w:rsid w:val="00FA64BD"/>
    <w:rsid w:val="00FA751F"/>
    <w:rsid w:val="00FA77AC"/>
    <w:rsid w:val="00FA7F98"/>
    <w:rsid w:val="00FB0193"/>
    <w:rsid w:val="00FB1CF4"/>
    <w:rsid w:val="00FB1F83"/>
    <w:rsid w:val="00FB2B0C"/>
    <w:rsid w:val="00FB306E"/>
    <w:rsid w:val="00FB33FD"/>
    <w:rsid w:val="00FB4575"/>
    <w:rsid w:val="00FB4B3F"/>
    <w:rsid w:val="00FB4CEA"/>
    <w:rsid w:val="00FB4FEA"/>
    <w:rsid w:val="00FB5D16"/>
    <w:rsid w:val="00FB5DEB"/>
    <w:rsid w:val="00FB6CDF"/>
    <w:rsid w:val="00FB7123"/>
    <w:rsid w:val="00FB7AF5"/>
    <w:rsid w:val="00FC02FB"/>
    <w:rsid w:val="00FC0B0B"/>
    <w:rsid w:val="00FC18A9"/>
    <w:rsid w:val="00FC1C69"/>
    <w:rsid w:val="00FC1E1E"/>
    <w:rsid w:val="00FC1E38"/>
    <w:rsid w:val="00FC2568"/>
    <w:rsid w:val="00FC261A"/>
    <w:rsid w:val="00FC33C8"/>
    <w:rsid w:val="00FC42D7"/>
    <w:rsid w:val="00FC50E7"/>
    <w:rsid w:val="00FC5D98"/>
    <w:rsid w:val="00FC6089"/>
    <w:rsid w:val="00FC7549"/>
    <w:rsid w:val="00FC7FB0"/>
    <w:rsid w:val="00FD0B25"/>
    <w:rsid w:val="00FD199E"/>
    <w:rsid w:val="00FD26E4"/>
    <w:rsid w:val="00FD28AC"/>
    <w:rsid w:val="00FD2C85"/>
    <w:rsid w:val="00FD3610"/>
    <w:rsid w:val="00FD3A9E"/>
    <w:rsid w:val="00FD3B02"/>
    <w:rsid w:val="00FD4DF1"/>
    <w:rsid w:val="00FD5FB0"/>
    <w:rsid w:val="00FD65CA"/>
    <w:rsid w:val="00FD66D1"/>
    <w:rsid w:val="00FD68DE"/>
    <w:rsid w:val="00FD7700"/>
    <w:rsid w:val="00FE0045"/>
    <w:rsid w:val="00FE009F"/>
    <w:rsid w:val="00FE01F2"/>
    <w:rsid w:val="00FE08A9"/>
    <w:rsid w:val="00FE0A44"/>
    <w:rsid w:val="00FE0DAE"/>
    <w:rsid w:val="00FE0EE8"/>
    <w:rsid w:val="00FE0F18"/>
    <w:rsid w:val="00FE17A4"/>
    <w:rsid w:val="00FE2805"/>
    <w:rsid w:val="00FE28A4"/>
    <w:rsid w:val="00FE2A4A"/>
    <w:rsid w:val="00FE2AB6"/>
    <w:rsid w:val="00FE2DCD"/>
    <w:rsid w:val="00FE3A96"/>
    <w:rsid w:val="00FE47F7"/>
    <w:rsid w:val="00FE48C7"/>
    <w:rsid w:val="00FE4E8F"/>
    <w:rsid w:val="00FE61B9"/>
    <w:rsid w:val="00FE63A4"/>
    <w:rsid w:val="00FE791B"/>
    <w:rsid w:val="00FE7AB4"/>
    <w:rsid w:val="00FF06D9"/>
    <w:rsid w:val="00FF0C18"/>
    <w:rsid w:val="00FF0C69"/>
    <w:rsid w:val="00FF152D"/>
    <w:rsid w:val="00FF1565"/>
    <w:rsid w:val="00FF23D2"/>
    <w:rsid w:val="00FF2BA4"/>
    <w:rsid w:val="00FF31B1"/>
    <w:rsid w:val="00FF34E5"/>
    <w:rsid w:val="00FF3E7F"/>
    <w:rsid w:val="00FF4EF3"/>
    <w:rsid w:val="00FF4FB2"/>
    <w:rsid w:val="00FF5160"/>
    <w:rsid w:val="00FF56A9"/>
    <w:rsid w:val="00FF5FF2"/>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924EE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09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customStyle="1" w:styleId="Body2">
    <w:name w:val="Body 2"/>
    <w:qFormat/>
    <w:rsid w:val="00FF06D9"/>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ysiwyg-color-black1">
    <w:name w:val="wysiwyg-color-black1"/>
    <w:basedOn w:val="Numatytasispastraiposriftas"/>
    <w:rsid w:val="0030796F"/>
  </w:style>
  <w:style w:type="table" w:customStyle="1" w:styleId="Lentelstinklelis2">
    <w:name w:val="Lentelės tinklelis2"/>
    <w:basedOn w:val="prastojilentel"/>
    <w:next w:val="Lentelstinklelis"/>
    <w:uiPriority w:val="39"/>
    <w:rsid w:val="005277B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9C2966"/>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29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024">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900891">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17793258">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202873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4969300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7744890">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65950926">
      <w:bodyDiv w:val="1"/>
      <w:marLeft w:val="0"/>
      <w:marRight w:val="0"/>
      <w:marTop w:val="0"/>
      <w:marBottom w:val="0"/>
      <w:divBdr>
        <w:top w:val="none" w:sz="0" w:space="0" w:color="auto"/>
        <w:left w:val="none" w:sz="0" w:space="0" w:color="auto"/>
        <w:bottom w:val="none" w:sz="0" w:space="0" w:color="auto"/>
        <w:right w:val="none" w:sz="0" w:space="0" w:color="auto"/>
      </w:divBdr>
    </w:div>
    <w:div w:id="17820650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84919162">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reta.urbute@klaiped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ima.stainiene@smelte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liakalnio.direktorius@gmail.com"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kristina.andriuliene@gmail.com" TargetMode="External"/><Relationship Id="rId19" Type="http://schemas.openxmlformats.org/officeDocument/2006/relationships/hyperlink" Target="https://www.registrucentras.lt/jar/p/index.php"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mailto:donatas.miltinis@stulpinas.lt" TargetMode="External"/><Relationship Id="rId14" Type="http://schemas.openxmlformats.org/officeDocument/2006/relationships/hyperlink" Target="http://draudejai"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sonata.gyliene@klaipeda" TargetMode="External"/><Relationship Id="rId8"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92D5-F82C-4CCD-9475-3208A9FE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5138</TotalTime>
  <Pages>38</Pages>
  <Words>76698</Words>
  <Characters>43719</Characters>
  <Application>Microsoft Office Word</Application>
  <DocSecurity>0</DocSecurity>
  <Lines>364</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294</cp:revision>
  <cp:lastPrinted>2021-07-21T06:28:00Z</cp:lastPrinted>
  <dcterms:created xsi:type="dcterms:W3CDTF">2025-02-04T09:01:00Z</dcterms:created>
  <dcterms:modified xsi:type="dcterms:W3CDTF">2025-02-12T11:18:00Z</dcterms:modified>
</cp:coreProperties>
</file>