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B9B21" w14:textId="77777777" w:rsidR="00EE4003" w:rsidRPr="00F72AC6" w:rsidRDefault="00EE4003" w:rsidP="00EE4003">
      <w:pPr>
        <w:spacing w:line="276" w:lineRule="auto"/>
        <w:ind w:left="3888" w:firstLine="1296"/>
        <w:jc w:val="both"/>
        <w:rPr>
          <w:rFonts w:ascii="Arial" w:hAnsi="Arial" w:cs="Arial"/>
          <w:sz w:val="24"/>
          <w:szCs w:val="24"/>
        </w:rPr>
      </w:pPr>
      <w:r w:rsidRPr="00FB3E89">
        <w:rPr>
          <w:rFonts w:ascii="Arial" w:hAnsi="Arial" w:cs="Arial"/>
          <w:sz w:val="24"/>
          <w:szCs w:val="24"/>
        </w:rPr>
        <w:t xml:space="preserve">   </w:t>
      </w:r>
      <w:r w:rsidRPr="00F72AC6">
        <w:rPr>
          <w:rFonts w:ascii="Arial" w:hAnsi="Arial" w:cs="Arial"/>
          <w:sz w:val="24"/>
          <w:szCs w:val="24"/>
        </w:rPr>
        <w:t>TVIRTINU</w:t>
      </w:r>
    </w:p>
    <w:p w14:paraId="25EB2A31" w14:textId="77777777" w:rsidR="00EE4003" w:rsidRPr="00F72AC6" w:rsidRDefault="00EE4003" w:rsidP="00EE4003">
      <w:pPr>
        <w:spacing w:line="276" w:lineRule="auto"/>
        <w:ind w:left="5184"/>
        <w:jc w:val="both"/>
        <w:rPr>
          <w:rFonts w:ascii="Arial" w:hAnsi="Arial" w:cs="Arial"/>
          <w:sz w:val="24"/>
          <w:szCs w:val="24"/>
        </w:rPr>
      </w:pPr>
      <w:r w:rsidRPr="00F72AC6">
        <w:rPr>
          <w:rFonts w:ascii="Arial" w:hAnsi="Arial" w:cs="Arial"/>
          <w:sz w:val="24"/>
          <w:szCs w:val="24"/>
        </w:rPr>
        <w:t xml:space="preserve">   VšĮ Klaipėdos rajono savivaldybės</w:t>
      </w:r>
    </w:p>
    <w:p w14:paraId="49BE4E2D" w14:textId="77777777" w:rsidR="00EE4003" w:rsidRPr="00F72AC6" w:rsidRDefault="00EE4003" w:rsidP="00EE4003">
      <w:pPr>
        <w:spacing w:line="276" w:lineRule="auto"/>
        <w:jc w:val="both"/>
        <w:rPr>
          <w:rFonts w:ascii="Arial" w:hAnsi="Arial" w:cs="Arial"/>
          <w:sz w:val="24"/>
          <w:szCs w:val="24"/>
        </w:rPr>
      </w:pPr>
      <w:r w:rsidRPr="00F72AC6">
        <w:rPr>
          <w:rFonts w:ascii="Arial" w:hAnsi="Arial" w:cs="Arial"/>
          <w:sz w:val="24"/>
          <w:szCs w:val="24"/>
        </w:rPr>
        <w:t xml:space="preserve">                                                                                 sveikatos centro direktorė</w:t>
      </w:r>
    </w:p>
    <w:p w14:paraId="24C9ECEA" w14:textId="77777777" w:rsidR="00EE4003" w:rsidRPr="00F72AC6" w:rsidRDefault="00EE4003" w:rsidP="00EE4003">
      <w:pPr>
        <w:spacing w:line="276" w:lineRule="auto"/>
        <w:jc w:val="both"/>
        <w:rPr>
          <w:rFonts w:ascii="Arial" w:hAnsi="Arial" w:cs="Arial"/>
          <w:sz w:val="24"/>
          <w:szCs w:val="24"/>
        </w:rPr>
      </w:pPr>
      <w:r w:rsidRPr="00F72AC6">
        <w:rPr>
          <w:rFonts w:ascii="Arial" w:hAnsi="Arial" w:cs="Arial"/>
          <w:sz w:val="24"/>
          <w:szCs w:val="24"/>
        </w:rPr>
        <w:t xml:space="preserve">                                                                                 Neringa Tarvydienė</w:t>
      </w:r>
    </w:p>
    <w:p w14:paraId="71929B4E" w14:textId="77777777" w:rsidR="00EE4003" w:rsidRPr="00F72AC6" w:rsidRDefault="00EE4003" w:rsidP="00EE4003">
      <w:pPr>
        <w:tabs>
          <w:tab w:val="left" w:pos="6900"/>
        </w:tabs>
        <w:jc w:val="both"/>
        <w:rPr>
          <w:rFonts w:ascii="Arial" w:hAnsi="Arial" w:cs="Arial"/>
          <w:sz w:val="24"/>
          <w:szCs w:val="24"/>
        </w:rPr>
      </w:pPr>
      <w:r w:rsidRPr="00F72AC6">
        <w:rPr>
          <w:rFonts w:ascii="Arial" w:hAnsi="Arial" w:cs="Arial"/>
          <w:sz w:val="24"/>
          <w:szCs w:val="24"/>
        </w:rPr>
        <w:t xml:space="preserve">                                                                                 2025 – 02 -</w:t>
      </w:r>
    </w:p>
    <w:p w14:paraId="205CF86C" w14:textId="77777777" w:rsidR="00EE4003" w:rsidRPr="00F72AC6" w:rsidRDefault="00EE4003" w:rsidP="00EE4003">
      <w:pPr>
        <w:jc w:val="right"/>
        <w:rPr>
          <w:rFonts w:ascii="Arial" w:hAnsi="Arial" w:cs="Arial"/>
          <w:b/>
          <w:bCs/>
          <w:sz w:val="24"/>
          <w:szCs w:val="24"/>
        </w:rPr>
      </w:pPr>
    </w:p>
    <w:p w14:paraId="29B30F18" w14:textId="3EF7DC5F" w:rsidR="00EE4003" w:rsidRPr="00F72AC6" w:rsidRDefault="00EE4003" w:rsidP="00EE4003">
      <w:pPr>
        <w:jc w:val="center"/>
        <w:rPr>
          <w:rFonts w:ascii="Arial" w:hAnsi="Arial" w:cs="Arial"/>
          <w:b/>
          <w:bCs/>
          <w:sz w:val="24"/>
          <w:szCs w:val="24"/>
        </w:rPr>
      </w:pPr>
      <w:r w:rsidRPr="00F72AC6">
        <w:rPr>
          <w:rFonts w:ascii="Arial" w:hAnsi="Arial" w:cs="Arial"/>
          <w:b/>
          <w:bCs/>
          <w:sz w:val="24"/>
          <w:szCs w:val="24"/>
          <w:shd w:val="clear" w:color="auto" w:fill="FFFFFF"/>
        </w:rPr>
        <w:t xml:space="preserve">Aukšto intensyvumo lazeris su </w:t>
      </w:r>
      <w:proofErr w:type="spellStart"/>
      <w:r w:rsidRPr="00F72AC6">
        <w:rPr>
          <w:rFonts w:ascii="Arial" w:hAnsi="Arial" w:cs="Arial"/>
          <w:b/>
          <w:bCs/>
          <w:sz w:val="24"/>
          <w:szCs w:val="24"/>
          <w:shd w:val="clear" w:color="auto" w:fill="FFFFFF"/>
        </w:rPr>
        <w:t>robotine</w:t>
      </w:r>
      <w:proofErr w:type="spellEnd"/>
      <w:r w:rsidRPr="00F72AC6">
        <w:rPr>
          <w:rFonts w:ascii="Arial" w:hAnsi="Arial" w:cs="Arial"/>
          <w:b/>
          <w:bCs/>
          <w:sz w:val="24"/>
          <w:szCs w:val="24"/>
          <w:shd w:val="clear" w:color="auto" w:fill="FFFFFF"/>
        </w:rPr>
        <w:t xml:space="preserve"> skenavimo sistema. Techninė specifikacija</w:t>
      </w:r>
    </w:p>
    <w:p w14:paraId="668A5C48" w14:textId="77777777" w:rsidR="00EE4003" w:rsidRPr="00F72AC6" w:rsidRDefault="00EE4003" w:rsidP="004E78CF">
      <w:pPr>
        <w:rPr>
          <w:rFonts w:ascii="Arial" w:hAnsi="Arial" w:cs="Arial"/>
          <w:b/>
          <w:color w:val="000000" w:themeColor="text1"/>
          <w:sz w:val="24"/>
          <w:szCs w:val="24"/>
        </w:rPr>
      </w:pPr>
    </w:p>
    <w:p w14:paraId="7F0E871B" w14:textId="214EC939" w:rsidR="004E78CF" w:rsidRPr="00F72AC6" w:rsidRDefault="004E78CF" w:rsidP="004E78CF">
      <w:pPr>
        <w:rPr>
          <w:rFonts w:ascii="Arial" w:hAnsi="Arial" w:cs="Arial"/>
          <w:bCs/>
          <w:color w:val="000000" w:themeColor="text1"/>
          <w:sz w:val="24"/>
          <w:szCs w:val="24"/>
          <w:u w:val="single"/>
        </w:rPr>
      </w:pPr>
      <w:r w:rsidRPr="00F72AC6">
        <w:rPr>
          <w:rFonts w:ascii="Arial" w:hAnsi="Arial" w:cs="Arial"/>
          <w:bCs/>
          <w:color w:val="000000" w:themeColor="text1"/>
          <w:sz w:val="24"/>
          <w:szCs w:val="24"/>
          <w:u w:val="single"/>
        </w:rPr>
        <w:t xml:space="preserve">Aukšto intensyvumo lazeris su </w:t>
      </w:r>
      <w:proofErr w:type="spellStart"/>
      <w:r w:rsidRPr="00F72AC6">
        <w:rPr>
          <w:rFonts w:ascii="Arial" w:hAnsi="Arial" w:cs="Arial"/>
          <w:bCs/>
          <w:color w:val="000000" w:themeColor="text1"/>
          <w:sz w:val="24"/>
          <w:szCs w:val="24"/>
          <w:u w:val="single"/>
        </w:rPr>
        <w:t>robotine</w:t>
      </w:r>
      <w:proofErr w:type="spellEnd"/>
      <w:r w:rsidRPr="00F72AC6">
        <w:rPr>
          <w:rFonts w:ascii="Arial" w:hAnsi="Arial" w:cs="Arial"/>
          <w:bCs/>
          <w:color w:val="000000" w:themeColor="text1"/>
          <w:sz w:val="24"/>
          <w:szCs w:val="24"/>
          <w:u w:val="single"/>
        </w:rPr>
        <w:t xml:space="preserve"> skenavimo sistema 1vnt.</w:t>
      </w:r>
    </w:p>
    <w:p w14:paraId="6B6211FD" w14:textId="77777777" w:rsidR="004E78CF" w:rsidRPr="00F72AC6" w:rsidRDefault="004E78CF" w:rsidP="004E78CF">
      <w:pPr>
        <w:rPr>
          <w:rFonts w:ascii="Arial" w:hAnsi="Arial" w:cs="Arial"/>
          <w:bCs/>
          <w:color w:val="000000" w:themeColor="text1"/>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3544"/>
        <w:gridCol w:w="3119"/>
      </w:tblGrid>
      <w:tr w:rsidR="004E78CF" w:rsidRPr="00F72AC6" w14:paraId="47AA03FF" w14:textId="77777777" w:rsidTr="00E35118">
        <w:tc>
          <w:tcPr>
            <w:tcW w:w="562" w:type="dxa"/>
            <w:vAlign w:val="center"/>
          </w:tcPr>
          <w:p w14:paraId="2C59086E" w14:textId="77777777" w:rsidR="004E78CF" w:rsidRPr="00F72AC6" w:rsidRDefault="004E78CF" w:rsidP="0055246A">
            <w:pPr>
              <w:ind w:left="-50"/>
              <w:jc w:val="center"/>
              <w:rPr>
                <w:rFonts w:ascii="Arial" w:hAnsi="Arial" w:cs="Arial"/>
                <w:b/>
                <w:bCs/>
                <w:color w:val="000000" w:themeColor="text1"/>
                <w:sz w:val="24"/>
                <w:szCs w:val="24"/>
              </w:rPr>
            </w:pPr>
            <w:r w:rsidRPr="00F72AC6">
              <w:rPr>
                <w:rFonts w:ascii="Arial" w:hAnsi="Arial" w:cs="Arial"/>
                <w:b/>
                <w:bCs/>
                <w:color w:val="000000" w:themeColor="text1"/>
                <w:sz w:val="24"/>
                <w:szCs w:val="24"/>
              </w:rPr>
              <w:t>Eil. Nr.</w:t>
            </w:r>
          </w:p>
        </w:tc>
        <w:tc>
          <w:tcPr>
            <w:tcW w:w="2835" w:type="dxa"/>
            <w:vAlign w:val="center"/>
          </w:tcPr>
          <w:p w14:paraId="6EA51EA1" w14:textId="77777777" w:rsidR="004E78CF" w:rsidRPr="00F72AC6" w:rsidRDefault="004E78CF" w:rsidP="0055246A">
            <w:pPr>
              <w:jc w:val="center"/>
              <w:rPr>
                <w:rFonts w:ascii="Arial" w:hAnsi="Arial" w:cs="Arial"/>
                <w:b/>
                <w:bCs/>
                <w:color w:val="000000" w:themeColor="text1"/>
                <w:sz w:val="24"/>
                <w:szCs w:val="24"/>
              </w:rPr>
            </w:pPr>
            <w:r w:rsidRPr="00F72AC6">
              <w:rPr>
                <w:rFonts w:ascii="Arial" w:hAnsi="Arial" w:cs="Arial"/>
                <w:b/>
                <w:bCs/>
                <w:color w:val="000000" w:themeColor="text1"/>
                <w:sz w:val="24"/>
                <w:szCs w:val="24"/>
              </w:rPr>
              <w:t>Parametrai (specifikacija)</w:t>
            </w:r>
          </w:p>
        </w:tc>
        <w:tc>
          <w:tcPr>
            <w:tcW w:w="3544" w:type="dxa"/>
            <w:vAlign w:val="center"/>
          </w:tcPr>
          <w:p w14:paraId="4F94E8F2" w14:textId="77777777" w:rsidR="004E78CF" w:rsidRPr="00F72AC6" w:rsidRDefault="004E78CF" w:rsidP="0055246A">
            <w:pPr>
              <w:tabs>
                <w:tab w:val="left" w:pos="397"/>
              </w:tabs>
              <w:suppressAutoHyphens/>
              <w:contextualSpacing/>
              <w:jc w:val="center"/>
              <w:rPr>
                <w:rFonts w:ascii="Arial" w:hAnsi="Arial" w:cs="Arial"/>
                <w:b/>
                <w:bCs/>
                <w:color w:val="000000" w:themeColor="text1"/>
                <w:kern w:val="1"/>
                <w:sz w:val="24"/>
                <w:szCs w:val="24"/>
                <w:lang w:eastAsia="hi-IN" w:bidi="hi-IN"/>
              </w:rPr>
            </w:pPr>
            <w:r w:rsidRPr="00F72AC6">
              <w:rPr>
                <w:rFonts w:ascii="Arial" w:hAnsi="Arial" w:cs="Arial"/>
                <w:b/>
                <w:bCs/>
                <w:color w:val="000000" w:themeColor="text1"/>
                <w:kern w:val="1"/>
                <w:sz w:val="24"/>
                <w:szCs w:val="24"/>
                <w:lang w:eastAsia="hi-IN" w:bidi="hi-IN"/>
              </w:rPr>
              <w:t>Reikalaujamos parametrų reikšmės</w:t>
            </w:r>
          </w:p>
        </w:tc>
        <w:tc>
          <w:tcPr>
            <w:tcW w:w="3119" w:type="dxa"/>
            <w:vAlign w:val="center"/>
          </w:tcPr>
          <w:p w14:paraId="1EB95978" w14:textId="77777777" w:rsidR="004E78CF" w:rsidRPr="00F72AC6" w:rsidRDefault="004E78CF" w:rsidP="0055246A">
            <w:pPr>
              <w:tabs>
                <w:tab w:val="left" w:pos="397"/>
              </w:tabs>
              <w:suppressAutoHyphens/>
              <w:contextualSpacing/>
              <w:jc w:val="center"/>
              <w:rPr>
                <w:rFonts w:ascii="Arial" w:hAnsi="Arial" w:cs="Arial"/>
                <w:b/>
                <w:bCs/>
                <w:color w:val="000000" w:themeColor="text1"/>
                <w:kern w:val="1"/>
                <w:sz w:val="24"/>
                <w:szCs w:val="24"/>
                <w:lang w:eastAsia="hi-IN" w:bidi="hi-IN"/>
              </w:rPr>
            </w:pPr>
            <w:r w:rsidRPr="00F72AC6">
              <w:rPr>
                <w:rFonts w:ascii="Arial" w:hAnsi="Arial" w:cs="Arial"/>
                <w:b/>
                <w:bCs/>
                <w:sz w:val="24"/>
                <w:szCs w:val="24"/>
                <w:bdr w:val="none" w:sz="0" w:space="0" w:color="auto" w:frame="1"/>
              </w:rPr>
              <w:t xml:space="preserve">Siūlomi techniniai parametrai </w:t>
            </w:r>
          </w:p>
        </w:tc>
      </w:tr>
      <w:tr w:rsidR="004E78CF" w:rsidRPr="00F72AC6" w14:paraId="1E94AEC4" w14:textId="77777777" w:rsidTr="00E35118">
        <w:tc>
          <w:tcPr>
            <w:tcW w:w="562" w:type="dxa"/>
          </w:tcPr>
          <w:p w14:paraId="60681857" w14:textId="77777777" w:rsidR="004E78CF" w:rsidRPr="00F72AC6" w:rsidRDefault="004E78CF" w:rsidP="004E78CF">
            <w:pPr>
              <w:pStyle w:val="Sraopastraipa"/>
              <w:numPr>
                <w:ilvl w:val="0"/>
                <w:numId w:val="8"/>
              </w:numPr>
              <w:suppressAutoHyphens/>
              <w:jc w:val="center"/>
              <w:rPr>
                <w:rFonts w:ascii="Arial" w:hAnsi="Arial" w:cs="Arial"/>
                <w:bCs/>
                <w:color w:val="000000" w:themeColor="text1"/>
                <w:kern w:val="1"/>
                <w:sz w:val="24"/>
                <w:szCs w:val="24"/>
                <w:lang w:eastAsia="hi-IN" w:bidi="hi-IN"/>
              </w:rPr>
            </w:pPr>
          </w:p>
        </w:tc>
        <w:tc>
          <w:tcPr>
            <w:tcW w:w="2835" w:type="dxa"/>
          </w:tcPr>
          <w:p w14:paraId="147A9F1E" w14:textId="77777777" w:rsidR="004E78CF" w:rsidRPr="00F72AC6" w:rsidRDefault="004E78CF" w:rsidP="0055246A">
            <w:pPr>
              <w:suppressAutoHyphens/>
              <w:rPr>
                <w:rFonts w:ascii="Arial" w:hAnsi="Arial" w:cs="Arial"/>
                <w:bCs/>
                <w:color w:val="000000" w:themeColor="text1"/>
                <w:kern w:val="1"/>
                <w:sz w:val="24"/>
                <w:szCs w:val="24"/>
                <w:lang w:eastAsia="hi-IN" w:bidi="hi-IN"/>
              </w:rPr>
            </w:pPr>
            <w:r w:rsidRPr="00F72AC6">
              <w:rPr>
                <w:rFonts w:ascii="Arial" w:hAnsi="Arial" w:cs="Arial"/>
                <w:color w:val="000000" w:themeColor="text1"/>
                <w:sz w:val="24"/>
                <w:szCs w:val="24"/>
              </w:rPr>
              <w:t>Paskirtis:</w:t>
            </w:r>
          </w:p>
        </w:tc>
        <w:tc>
          <w:tcPr>
            <w:tcW w:w="3544" w:type="dxa"/>
          </w:tcPr>
          <w:p w14:paraId="3F370FC0" w14:textId="77777777" w:rsidR="004E78CF" w:rsidRPr="00F72AC6" w:rsidRDefault="004E78CF" w:rsidP="004E78CF">
            <w:pPr>
              <w:tabs>
                <w:tab w:val="left" w:pos="397"/>
              </w:tabs>
              <w:suppressAutoHyphens/>
              <w:contextualSpacing/>
              <w:rPr>
                <w:rFonts w:ascii="Arial" w:hAnsi="Arial" w:cs="Arial"/>
                <w:bCs/>
                <w:color w:val="000000" w:themeColor="text1"/>
                <w:kern w:val="1"/>
                <w:sz w:val="24"/>
                <w:szCs w:val="24"/>
                <w:lang w:eastAsia="hi-IN" w:bidi="hi-IN"/>
              </w:rPr>
            </w:pPr>
            <w:r w:rsidRPr="00F72AC6">
              <w:rPr>
                <w:rFonts w:ascii="Arial" w:hAnsi="Arial" w:cs="Arial"/>
                <w:color w:val="000000" w:themeColor="text1"/>
                <w:sz w:val="24"/>
                <w:szCs w:val="24"/>
              </w:rPr>
              <w:t>Skirta sąnario patempimams, raumenų pažeidimams, ūmaus nugaros skausmo reumatoidinių ligų ir sporto traumų gydymui.</w:t>
            </w:r>
          </w:p>
        </w:tc>
        <w:tc>
          <w:tcPr>
            <w:tcW w:w="3119" w:type="dxa"/>
          </w:tcPr>
          <w:p w14:paraId="3E640806" w14:textId="77777777" w:rsidR="004E78CF" w:rsidRPr="00F72AC6" w:rsidRDefault="004E78CF" w:rsidP="0055246A">
            <w:pPr>
              <w:tabs>
                <w:tab w:val="left" w:pos="397"/>
              </w:tabs>
              <w:suppressAutoHyphens/>
              <w:contextualSpacing/>
              <w:rPr>
                <w:rFonts w:ascii="Arial" w:hAnsi="Arial" w:cs="Arial"/>
                <w:color w:val="000000" w:themeColor="text1"/>
                <w:sz w:val="24"/>
                <w:szCs w:val="24"/>
              </w:rPr>
            </w:pPr>
          </w:p>
        </w:tc>
      </w:tr>
      <w:tr w:rsidR="004E78CF" w:rsidRPr="00F72AC6" w14:paraId="7CC2EE81" w14:textId="77777777" w:rsidTr="00E35118">
        <w:tc>
          <w:tcPr>
            <w:tcW w:w="562" w:type="dxa"/>
          </w:tcPr>
          <w:p w14:paraId="49014DD9" w14:textId="77777777" w:rsidR="004E78CF" w:rsidRPr="00F72AC6" w:rsidRDefault="004E78CF" w:rsidP="004E78CF">
            <w:pPr>
              <w:pStyle w:val="Sraopastraipa"/>
              <w:numPr>
                <w:ilvl w:val="0"/>
                <w:numId w:val="8"/>
              </w:numPr>
              <w:suppressAutoHyphens/>
              <w:ind w:left="-50" w:firstLine="0"/>
              <w:jc w:val="center"/>
              <w:rPr>
                <w:rFonts w:ascii="Arial" w:hAnsi="Arial" w:cs="Arial"/>
                <w:bCs/>
                <w:color w:val="000000" w:themeColor="text1"/>
                <w:kern w:val="1"/>
                <w:sz w:val="24"/>
                <w:szCs w:val="24"/>
                <w:lang w:eastAsia="hi-IN" w:bidi="hi-IN"/>
              </w:rPr>
            </w:pPr>
          </w:p>
        </w:tc>
        <w:tc>
          <w:tcPr>
            <w:tcW w:w="2835" w:type="dxa"/>
          </w:tcPr>
          <w:p w14:paraId="521463F5" w14:textId="77777777" w:rsidR="004E78CF" w:rsidRPr="00F72AC6" w:rsidRDefault="004E78CF" w:rsidP="0055246A">
            <w:pPr>
              <w:suppressAutoHyphens/>
              <w:rPr>
                <w:rFonts w:ascii="Arial" w:hAnsi="Arial" w:cs="Arial"/>
                <w:bCs/>
                <w:color w:val="000000" w:themeColor="text1"/>
                <w:kern w:val="1"/>
                <w:sz w:val="24"/>
                <w:szCs w:val="24"/>
                <w:lang w:eastAsia="hi-IN" w:bidi="hi-IN"/>
              </w:rPr>
            </w:pPr>
            <w:r w:rsidRPr="00F72AC6">
              <w:rPr>
                <w:rFonts w:ascii="Arial" w:hAnsi="Arial" w:cs="Arial"/>
                <w:color w:val="000000" w:themeColor="text1"/>
                <w:sz w:val="24"/>
                <w:szCs w:val="24"/>
              </w:rPr>
              <w:t>Lazerio procedūra atliekama</w:t>
            </w:r>
          </w:p>
        </w:tc>
        <w:tc>
          <w:tcPr>
            <w:tcW w:w="3544" w:type="dxa"/>
          </w:tcPr>
          <w:p w14:paraId="734B9DF2" w14:textId="77777777" w:rsidR="004E78CF" w:rsidRPr="00F72AC6" w:rsidRDefault="004E78CF" w:rsidP="00F72AC6">
            <w:pPr>
              <w:pStyle w:val="Sraopastraipa"/>
              <w:numPr>
                <w:ilvl w:val="0"/>
                <w:numId w:val="10"/>
              </w:numPr>
              <w:tabs>
                <w:tab w:val="left" w:pos="459"/>
              </w:tabs>
              <w:ind w:left="0" w:firstLine="284"/>
              <w:rPr>
                <w:rFonts w:ascii="Arial" w:hAnsi="Arial" w:cs="Arial"/>
                <w:color w:val="000000" w:themeColor="text1"/>
                <w:sz w:val="24"/>
                <w:szCs w:val="24"/>
              </w:rPr>
            </w:pPr>
            <w:r w:rsidRPr="00F72AC6">
              <w:rPr>
                <w:rFonts w:ascii="Arial" w:hAnsi="Arial" w:cs="Arial"/>
                <w:color w:val="000000" w:themeColor="text1"/>
                <w:sz w:val="24"/>
                <w:szCs w:val="24"/>
              </w:rPr>
              <w:t>Procedūros vietoje automatiškai paskirstant lazerio emisiją</w:t>
            </w:r>
          </w:p>
          <w:p w14:paraId="36F734FE" w14:textId="77777777" w:rsidR="004E78CF" w:rsidRPr="00F72AC6" w:rsidRDefault="004E78CF" w:rsidP="00F72AC6">
            <w:pPr>
              <w:pStyle w:val="Sraopastraipa"/>
              <w:numPr>
                <w:ilvl w:val="0"/>
                <w:numId w:val="10"/>
              </w:numPr>
              <w:tabs>
                <w:tab w:val="left" w:pos="459"/>
              </w:tabs>
              <w:ind w:left="0" w:firstLine="284"/>
              <w:rPr>
                <w:rFonts w:ascii="Arial" w:hAnsi="Arial" w:cs="Arial"/>
                <w:color w:val="000000" w:themeColor="text1"/>
                <w:sz w:val="24"/>
                <w:szCs w:val="24"/>
              </w:rPr>
            </w:pPr>
            <w:r w:rsidRPr="00F72AC6">
              <w:rPr>
                <w:rFonts w:ascii="Arial" w:hAnsi="Arial" w:cs="Arial"/>
                <w:color w:val="000000" w:themeColor="text1"/>
                <w:sz w:val="24"/>
                <w:szCs w:val="24"/>
              </w:rPr>
              <w:t xml:space="preserve">Rankinis lazerio terapijos taikymas esant mažoms kūno vietoms, </w:t>
            </w:r>
            <w:proofErr w:type="spellStart"/>
            <w:r w:rsidRPr="00F72AC6">
              <w:rPr>
                <w:rFonts w:ascii="Arial" w:hAnsi="Arial" w:cs="Arial"/>
                <w:color w:val="000000" w:themeColor="text1"/>
                <w:sz w:val="24"/>
                <w:szCs w:val="24"/>
              </w:rPr>
              <w:t>aplikatoriaus</w:t>
            </w:r>
            <w:proofErr w:type="spellEnd"/>
            <w:r w:rsidRPr="00F72AC6">
              <w:rPr>
                <w:rFonts w:ascii="Arial" w:hAnsi="Arial" w:cs="Arial"/>
                <w:color w:val="000000" w:themeColor="text1"/>
                <w:sz w:val="24"/>
                <w:szCs w:val="24"/>
              </w:rPr>
              <w:t xml:space="preserve"> spinduliuotė reguliuojama ne mažiau nei 10-30 mm intervale.</w:t>
            </w:r>
          </w:p>
        </w:tc>
        <w:tc>
          <w:tcPr>
            <w:tcW w:w="3119" w:type="dxa"/>
          </w:tcPr>
          <w:p w14:paraId="44B8B34A" w14:textId="77777777" w:rsidR="004E78CF" w:rsidRPr="00F72AC6" w:rsidRDefault="004E78CF" w:rsidP="0055246A">
            <w:pPr>
              <w:rPr>
                <w:rFonts w:ascii="Arial" w:hAnsi="Arial" w:cs="Arial"/>
                <w:color w:val="000000" w:themeColor="text1"/>
                <w:sz w:val="24"/>
                <w:szCs w:val="24"/>
              </w:rPr>
            </w:pPr>
          </w:p>
        </w:tc>
      </w:tr>
      <w:tr w:rsidR="004E78CF" w:rsidRPr="00F72AC6" w14:paraId="0D8E9089" w14:textId="77777777" w:rsidTr="00E35118">
        <w:tc>
          <w:tcPr>
            <w:tcW w:w="562" w:type="dxa"/>
          </w:tcPr>
          <w:p w14:paraId="5D44B5C9" w14:textId="77777777" w:rsidR="004E78CF" w:rsidRPr="00F72AC6" w:rsidRDefault="004E78CF" w:rsidP="004E78CF">
            <w:pPr>
              <w:pStyle w:val="Sraopastraipa"/>
              <w:numPr>
                <w:ilvl w:val="0"/>
                <w:numId w:val="8"/>
              </w:numPr>
              <w:suppressAutoHyphens/>
              <w:ind w:left="-50" w:firstLine="0"/>
              <w:jc w:val="center"/>
              <w:rPr>
                <w:rFonts w:ascii="Arial" w:hAnsi="Arial" w:cs="Arial"/>
                <w:bCs/>
                <w:color w:val="000000" w:themeColor="text1"/>
                <w:kern w:val="1"/>
                <w:sz w:val="24"/>
                <w:szCs w:val="24"/>
                <w:lang w:eastAsia="hi-IN" w:bidi="hi-IN"/>
              </w:rPr>
            </w:pPr>
          </w:p>
        </w:tc>
        <w:tc>
          <w:tcPr>
            <w:tcW w:w="2835" w:type="dxa"/>
          </w:tcPr>
          <w:p w14:paraId="2FFEC1A7" w14:textId="77777777" w:rsidR="004E78CF" w:rsidRPr="00F72AC6" w:rsidRDefault="004E78CF" w:rsidP="0055246A">
            <w:pPr>
              <w:suppressAutoHyphens/>
              <w:rPr>
                <w:rFonts w:ascii="Arial" w:hAnsi="Arial" w:cs="Arial"/>
                <w:bCs/>
                <w:color w:val="000000" w:themeColor="text1"/>
                <w:kern w:val="1"/>
                <w:sz w:val="24"/>
                <w:szCs w:val="24"/>
                <w:lang w:eastAsia="hi-IN" w:bidi="hi-IN"/>
              </w:rPr>
            </w:pPr>
            <w:r w:rsidRPr="00F72AC6">
              <w:rPr>
                <w:rFonts w:ascii="Arial" w:hAnsi="Arial" w:cs="Arial"/>
                <w:color w:val="000000" w:themeColor="text1"/>
                <w:sz w:val="24"/>
                <w:szCs w:val="24"/>
              </w:rPr>
              <w:t>Lazerio techninės charakteristikos:</w:t>
            </w:r>
          </w:p>
        </w:tc>
        <w:tc>
          <w:tcPr>
            <w:tcW w:w="3544" w:type="dxa"/>
          </w:tcPr>
          <w:p w14:paraId="57CAEB3C" w14:textId="77777777" w:rsidR="004E78CF" w:rsidRPr="00F72AC6" w:rsidRDefault="004E78CF" w:rsidP="004E78CF">
            <w:pPr>
              <w:pStyle w:val="Sraopastraipa"/>
              <w:numPr>
                <w:ilvl w:val="0"/>
                <w:numId w:val="11"/>
              </w:numPr>
              <w:tabs>
                <w:tab w:val="left" w:pos="459"/>
              </w:tabs>
              <w:ind w:left="0" w:firstLine="284"/>
              <w:rPr>
                <w:rFonts w:ascii="Arial" w:hAnsi="Arial" w:cs="Arial"/>
                <w:color w:val="000000" w:themeColor="text1"/>
                <w:sz w:val="24"/>
                <w:szCs w:val="24"/>
              </w:rPr>
            </w:pPr>
            <w:r w:rsidRPr="00F72AC6">
              <w:rPr>
                <w:rFonts w:ascii="Arial" w:hAnsi="Arial" w:cs="Arial"/>
                <w:color w:val="000000" w:themeColor="text1"/>
                <w:sz w:val="24"/>
                <w:szCs w:val="24"/>
              </w:rPr>
              <w:t xml:space="preserve">Bangos ilgis </w:t>
            </w:r>
            <w:proofErr w:type="spellStart"/>
            <w:r w:rsidRPr="00F72AC6">
              <w:rPr>
                <w:rFonts w:ascii="Arial" w:hAnsi="Arial" w:cs="Arial"/>
                <w:color w:val="000000" w:themeColor="text1"/>
                <w:sz w:val="24"/>
                <w:szCs w:val="24"/>
              </w:rPr>
              <w:t>Nd:YAG</w:t>
            </w:r>
            <w:proofErr w:type="spellEnd"/>
            <w:r w:rsidRPr="00F72AC6">
              <w:rPr>
                <w:rFonts w:ascii="Arial" w:hAnsi="Arial" w:cs="Arial"/>
                <w:color w:val="000000" w:themeColor="text1"/>
                <w:sz w:val="24"/>
                <w:szCs w:val="24"/>
              </w:rPr>
              <w:t xml:space="preserve"> 1064 </w:t>
            </w:r>
            <w:proofErr w:type="spellStart"/>
            <w:r w:rsidRPr="00F72AC6">
              <w:rPr>
                <w:rFonts w:ascii="Arial" w:hAnsi="Arial" w:cs="Arial"/>
                <w:color w:val="000000" w:themeColor="text1"/>
                <w:sz w:val="24"/>
                <w:szCs w:val="24"/>
              </w:rPr>
              <w:t>nm</w:t>
            </w:r>
            <w:proofErr w:type="spellEnd"/>
            <w:r w:rsidRPr="00F72AC6">
              <w:rPr>
                <w:rFonts w:ascii="Arial" w:hAnsi="Arial" w:cs="Arial"/>
                <w:color w:val="000000" w:themeColor="text1"/>
                <w:sz w:val="24"/>
                <w:szCs w:val="24"/>
              </w:rPr>
              <w:t>;</w:t>
            </w:r>
          </w:p>
          <w:p w14:paraId="1EAF51FD" w14:textId="77777777" w:rsidR="004E78CF" w:rsidRPr="00F72AC6" w:rsidRDefault="004E78CF" w:rsidP="004E78CF">
            <w:pPr>
              <w:pStyle w:val="Sraopastraipa"/>
              <w:numPr>
                <w:ilvl w:val="0"/>
                <w:numId w:val="11"/>
              </w:numPr>
              <w:tabs>
                <w:tab w:val="left" w:pos="459"/>
              </w:tabs>
              <w:ind w:left="0" w:firstLine="284"/>
              <w:rPr>
                <w:rFonts w:ascii="Arial" w:hAnsi="Arial" w:cs="Arial"/>
                <w:color w:val="000000" w:themeColor="text1"/>
                <w:sz w:val="24"/>
                <w:szCs w:val="24"/>
              </w:rPr>
            </w:pPr>
            <w:r w:rsidRPr="00F72AC6">
              <w:rPr>
                <w:rFonts w:ascii="Arial" w:hAnsi="Arial" w:cs="Arial"/>
                <w:color w:val="000000" w:themeColor="text1"/>
                <w:sz w:val="24"/>
                <w:szCs w:val="24"/>
              </w:rPr>
              <w:t>Ne mažiau du spinduliavimo režimai;</w:t>
            </w:r>
          </w:p>
          <w:p w14:paraId="75BEC3F2" w14:textId="4F2B0D72" w:rsidR="004E78CF" w:rsidRPr="00F72AC6" w:rsidRDefault="004E78CF" w:rsidP="004E78CF">
            <w:pPr>
              <w:pStyle w:val="Sraopastraipa"/>
              <w:numPr>
                <w:ilvl w:val="0"/>
                <w:numId w:val="11"/>
              </w:numPr>
              <w:tabs>
                <w:tab w:val="left" w:pos="459"/>
              </w:tabs>
              <w:ind w:left="0" w:firstLine="284"/>
              <w:rPr>
                <w:rFonts w:ascii="Arial" w:hAnsi="Arial" w:cs="Arial"/>
                <w:sz w:val="24"/>
                <w:szCs w:val="24"/>
              </w:rPr>
            </w:pPr>
            <w:r w:rsidRPr="00F72AC6">
              <w:rPr>
                <w:rFonts w:ascii="Arial" w:hAnsi="Arial" w:cs="Arial"/>
                <w:color w:val="000000" w:themeColor="text1"/>
                <w:sz w:val="24"/>
                <w:szCs w:val="24"/>
              </w:rPr>
              <w:t>Pasikartojimo dažnio diapazonas: 1-</w:t>
            </w:r>
            <w:r w:rsidRPr="00F72AC6">
              <w:rPr>
                <w:rFonts w:ascii="Arial" w:hAnsi="Arial" w:cs="Arial"/>
                <w:sz w:val="24"/>
                <w:szCs w:val="24"/>
              </w:rPr>
              <w:t xml:space="preserve">20 </w:t>
            </w:r>
            <w:proofErr w:type="spellStart"/>
            <w:r w:rsidRPr="00F72AC6">
              <w:rPr>
                <w:rFonts w:ascii="Arial" w:hAnsi="Arial" w:cs="Arial"/>
                <w:sz w:val="24"/>
                <w:szCs w:val="24"/>
              </w:rPr>
              <w:t>kHz</w:t>
            </w:r>
            <w:proofErr w:type="spellEnd"/>
            <w:r w:rsidRPr="00F72AC6">
              <w:rPr>
                <w:rFonts w:ascii="Arial" w:hAnsi="Arial" w:cs="Arial"/>
                <w:sz w:val="24"/>
                <w:szCs w:val="24"/>
              </w:rPr>
              <w:t xml:space="preserve"> (ne siauresnis)</w:t>
            </w:r>
          </w:p>
        </w:tc>
        <w:tc>
          <w:tcPr>
            <w:tcW w:w="3119" w:type="dxa"/>
          </w:tcPr>
          <w:p w14:paraId="326FFECB" w14:textId="77777777" w:rsidR="004E78CF" w:rsidRPr="00F72AC6" w:rsidRDefault="004E78CF" w:rsidP="0055246A">
            <w:pPr>
              <w:rPr>
                <w:rFonts w:ascii="Arial" w:hAnsi="Arial" w:cs="Arial"/>
                <w:color w:val="000000" w:themeColor="text1"/>
                <w:sz w:val="24"/>
                <w:szCs w:val="24"/>
              </w:rPr>
            </w:pPr>
          </w:p>
        </w:tc>
      </w:tr>
      <w:tr w:rsidR="004E78CF" w:rsidRPr="00F72AC6" w14:paraId="1EBF7FA3" w14:textId="77777777" w:rsidTr="00E35118">
        <w:tc>
          <w:tcPr>
            <w:tcW w:w="562" w:type="dxa"/>
          </w:tcPr>
          <w:p w14:paraId="314B82A1" w14:textId="77777777" w:rsidR="004E78CF" w:rsidRPr="00F72AC6" w:rsidRDefault="004E78CF" w:rsidP="004E78CF">
            <w:pPr>
              <w:pStyle w:val="Sraopastraipa"/>
              <w:numPr>
                <w:ilvl w:val="0"/>
                <w:numId w:val="8"/>
              </w:numPr>
              <w:suppressAutoHyphens/>
              <w:ind w:left="-50" w:firstLine="0"/>
              <w:jc w:val="center"/>
              <w:rPr>
                <w:rFonts w:ascii="Arial" w:hAnsi="Arial" w:cs="Arial"/>
                <w:bCs/>
                <w:color w:val="000000" w:themeColor="text1"/>
                <w:kern w:val="1"/>
                <w:sz w:val="24"/>
                <w:szCs w:val="24"/>
                <w:lang w:eastAsia="hi-IN" w:bidi="hi-IN"/>
              </w:rPr>
            </w:pPr>
          </w:p>
        </w:tc>
        <w:tc>
          <w:tcPr>
            <w:tcW w:w="2835" w:type="dxa"/>
          </w:tcPr>
          <w:p w14:paraId="38DF306F" w14:textId="77777777" w:rsidR="004E78CF" w:rsidRPr="00F72AC6" w:rsidRDefault="004E78CF" w:rsidP="0055246A">
            <w:pPr>
              <w:suppressAutoHyphens/>
              <w:rPr>
                <w:rFonts w:ascii="Arial" w:hAnsi="Arial" w:cs="Arial"/>
                <w:bCs/>
                <w:color w:val="000000" w:themeColor="text1"/>
                <w:kern w:val="1"/>
                <w:sz w:val="24"/>
                <w:szCs w:val="24"/>
                <w:lang w:eastAsia="hi-IN" w:bidi="hi-IN"/>
              </w:rPr>
            </w:pPr>
            <w:r w:rsidRPr="00F72AC6">
              <w:rPr>
                <w:rFonts w:ascii="Arial" w:hAnsi="Arial" w:cs="Arial"/>
                <w:color w:val="000000" w:themeColor="text1"/>
                <w:sz w:val="24"/>
                <w:szCs w:val="24"/>
              </w:rPr>
              <w:t>Reikalavimai palengvinantys procedūros eigą:</w:t>
            </w:r>
          </w:p>
        </w:tc>
        <w:tc>
          <w:tcPr>
            <w:tcW w:w="3544" w:type="dxa"/>
          </w:tcPr>
          <w:p w14:paraId="6551D2E9" w14:textId="5FD754D5" w:rsidR="004E78CF" w:rsidRPr="00F72AC6" w:rsidRDefault="004E78CF" w:rsidP="004E78CF">
            <w:pPr>
              <w:pStyle w:val="Sraopastraipa"/>
              <w:numPr>
                <w:ilvl w:val="0"/>
                <w:numId w:val="12"/>
              </w:numPr>
              <w:tabs>
                <w:tab w:val="left" w:pos="459"/>
              </w:tabs>
              <w:ind w:left="0" w:firstLine="284"/>
              <w:rPr>
                <w:rFonts w:ascii="Arial" w:hAnsi="Arial" w:cs="Arial"/>
                <w:color w:val="000000" w:themeColor="text1"/>
                <w:sz w:val="24"/>
                <w:szCs w:val="24"/>
              </w:rPr>
            </w:pPr>
            <w:r w:rsidRPr="00F72AC6">
              <w:rPr>
                <w:rFonts w:ascii="Arial" w:hAnsi="Arial" w:cs="Arial"/>
                <w:color w:val="000000" w:themeColor="text1"/>
                <w:sz w:val="24"/>
                <w:szCs w:val="24"/>
              </w:rPr>
              <w:t xml:space="preserve"> Terminis vaizdo stebėjimas terapinėje vietoje;</w:t>
            </w:r>
          </w:p>
          <w:p w14:paraId="392696B3" w14:textId="5B606365" w:rsidR="004E78CF" w:rsidRPr="00F72AC6" w:rsidRDefault="004E78CF" w:rsidP="0094288F">
            <w:pPr>
              <w:pStyle w:val="Sraopastraipa"/>
              <w:numPr>
                <w:ilvl w:val="0"/>
                <w:numId w:val="12"/>
              </w:numPr>
              <w:tabs>
                <w:tab w:val="left" w:pos="459"/>
              </w:tabs>
              <w:ind w:left="0" w:firstLine="284"/>
              <w:rPr>
                <w:rFonts w:ascii="Arial" w:hAnsi="Arial" w:cs="Arial"/>
                <w:color w:val="000000" w:themeColor="text1"/>
                <w:sz w:val="24"/>
                <w:szCs w:val="24"/>
              </w:rPr>
            </w:pPr>
            <w:r w:rsidRPr="00F72AC6">
              <w:rPr>
                <w:rFonts w:ascii="Arial" w:hAnsi="Arial" w:cs="Arial"/>
                <w:color w:val="000000" w:themeColor="text1"/>
                <w:sz w:val="24"/>
                <w:szCs w:val="24"/>
              </w:rPr>
              <w:t xml:space="preserve"> Terminio poveikio toleravimo nustatymas;</w:t>
            </w:r>
          </w:p>
        </w:tc>
        <w:tc>
          <w:tcPr>
            <w:tcW w:w="3119" w:type="dxa"/>
          </w:tcPr>
          <w:p w14:paraId="18701417" w14:textId="30227A5A" w:rsidR="004E78CF" w:rsidRPr="00F72AC6" w:rsidRDefault="004E78CF" w:rsidP="0055246A">
            <w:pPr>
              <w:rPr>
                <w:rFonts w:ascii="Arial" w:hAnsi="Arial" w:cs="Arial"/>
                <w:color w:val="000000" w:themeColor="text1"/>
                <w:sz w:val="24"/>
                <w:szCs w:val="24"/>
              </w:rPr>
            </w:pPr>
          </w:p>
        </w:tc>
      </w:tr>
      <w:tr w:rsidR="004E78CF" w:rsidRPr="00F72AC6" w14:paraId="643D94CC" w14:textId="77777777" w:rsidTr="00E35118">
        <w:tc>
          <w:tcPr>
            <w:tcW w:w="562" w:type="dxa"/>
          </w:tcPr>
          <w:p w14:paraId="33905C6B" w14:textId="77777777" w:rsidR="004E78CF" w:rsidRPr="00F72AC6" w:rsidRDefault="004E78CF" w:rsidP="004E78CF">
            <w:pPr>
              <w:pStyle w:val="Sraopastraipa"/>
              <w:numPr>
                <w:ilvl w:val="0"/>
                <w:numId w:val="8"/>
              </w:numPr>
              <w:suppressAutoHyphens/>
              <w:ind w:left="-50" w:firstLine="0"/>
              <w:jc w:val="center"/>
              <w:rPr>
                <w:rFonts w:ascii="Arial" w:hAnsi="Arial" w:cs="Arial"/>
                <w:bCs/>
                <w:color w:val="000000" w:themeColor="text1"/>
                <w:kern w:val="1"/>
                <w:sz w:val="24"/>
                <w:szCs w:val="24"/>
                <w:lang w:eastAsia="hi-IN" w:bidi="hi-IN"/>
              </w:rPr>
            </w:pPr>
          </w:p>
        </w:tc>
        <w:tc>
          <w:tcPr>
            <w:tcW w:w="2835" w:type="dxa"/>
          </w:tcPr>
          <w:p w14:paraId="70E6DFC3" w14:textId="1DA0CF3A" w:rsidR="004E78CF" w:rsidRPr="00F72AC6" w:rsidRDefault="004E78CF" w:rsidP="004E78CF">
            <w:pPr>
              <w:rPr>
                <w:rFonts w:ascii="Arial" w:hAnsi="Arial" w:cs="Arial"/>
                <w:bCs/>
                <w:color w:val="000000" w:themeColor="text1"/>
                <w:kern w:val="1"/>
                <w:sz w:val="24"/>
                <w:szCs w:val="24"/>
                <w:lang w:eastAsia="hi-IN" w:bidi="hi-IN"/>
              </w:rPr>
            </w:pPr>
            <w:r w:rsidRPr="00F72AC6">
              <w:rPr>
                <w:rFonts w:ascii="Arial" w:hAnsi="Arial" w:cs="Arial"/>
                <w:bCs/>
                <w:color w:val="000000"/>
                <w:sz w:val="24"/>
                <w:szCs w:val="24"/>
              </w:rPr>
              <w:t>Komplektacija:</w:t>
            </w:r>
            <w:r w:rsidRPr="00F72AC6">
              <w:rPr>
                <w:rFonts w:ascii="Arial" w:hAnsi="Arial" w:cs="Arial"/>
                <w:bCs/>
                <w:color w:val="000000"/>
                <w:sz w:val="24"/>
                <w:szCs w:val="24"/>
              </w:rPr>
              <w:br/>
            </w:r>
            <w:r w:rsidRPr="00F72AC6">
              <w:rPr>
                <w:rFonts w:ascii="Arial" w:hAnsi="Arial" w:cs="Arial"/>
                <w:i/>
                <w:noProof/>
                <w:color w:val="000000" w:themeColor="text1"/>
                <w:sz w:val="24"/>
                <w:szCs w:val="24"/>
              </w:rPr>
              <w:t xml:space="preserve">Atitikimo </w:t>
            </w:r>
            <w:r w:rsidRPr="00F72AC6">
              <w:rPr>
                <w:rFonts w:ascii="Arial" w:hAnsi="Arial" w:cs="Arial"/>
                <w:i/>
                <w:noProof/>
                <w:sz w:val="24"/>
                <w:szCs w:val="24"/>
              </w:rPr>
              <w:t xml:space="preserve">5 </w:t>
            </w:r>
            <w:r w:rsidRPr="00F72AC6">
              <w:rPr>
                <w:rFonts w:ascii="Arial" w:hAnsi="Arial" w:cs="Arial"/>
                <w:i/>
                <w:noProof/>
                <w:color w:val="000000" w:themeColor="text1"/>
                <w:sz w:val="24"/>
                <w:szCs w:val="24"/>
              </w:rPr>
              <w:t xml:space="preserve">punkte keliamiems </w:t>
            </w:r>
            <w:r w:rsidRPr="00F72AC6">
              <w:rPr>
                <w:rFonts w:ascii="Arial" w:hAnsi="Arial" w:cs="Arial"/>
                <w:i/>
                <w:noProof/>
                <w:color w:val="000000" w:themeColor="text1"/>
                <w:sz w:val="24"/>
                <w:szCs w:val="24"/>
              </w:rPr>
              <w:lastRenderedPageBreak/>
              <w:t>reikalavimams pagrindimui pateikti gamintojo dokumentus neprivaloma, pakanka pateikti atitinkamą tiekėjo patvirtinimą, nurodant konkretų siūlomos komplektacijos kiekį</w:t>
            </w:r>
          </w:p>
        </w:tc>
        <w:tc>
          <w:tcPr>
            <w:tcW w:w="3544" w:type="dxa"/>
          </w:tcPr>
          <w:p w14:paraId="642338F8" w14:textId="77777777" w:rsidR="004E78CF" w:rsidRPr="00F72AC6" w:rsidRDefault="004E78CF" w:rsidP="004E78CF">
            <w:pPr>
              <w:numPr>
                <w:ilvl w:val="0"/>
                <w:numId w:val="9"/>
              </w:numPr>
              <w:tabs>
                <w:tab w:val="left" w:pos="270"/>
                <w:tab w:val="left" w:pos="459"/>
              </w:tabs>
              <w:spacing w:after="0" w:line="240" w:lineRule="auto"/>
              <w:ind w:left="0" w:firstLine="284"/>
              <w:rPr>
                <w:rFonts w:ascii="Arial" w:hAnsi="Arial" w:cs="Arial"/>
                <w:color w:val="000000"/>
                <w:sz w:val="24"/>
                <w:szCs w:val="24"/>
              </w:rPr>
            </w:pPr>
            <w:r w:rsidRPr="00F72AC6">
              <w:rPr>
                <w:rFonts w:ascii="Arial" w:hAnsi="Arial" w:cs="Arial"/>
                <w:color w:val="000000"/>
                <w:sz w:val="24"/>
                <w:szCs w:val="24"/>
              </w:rPr>
              <w:lastRenderedPageBreak/>
              <w:t>Apsauginiai akiniai – 2 vnt.</w:t>
            </w:r>
          </w:p>
          <w:p w14:paraId="364D691F" w14:textId="77777777" w:rsidR="004E78CF" w:rsidRPr="00F72AC6" w:rsidRDefault="004E78CF" w:rsidP="004E78CF">
            <w:pPr>
              <w:numPr>
                <w:ilvl w:val="0"/>
                <w:numId w:val="9"/>
              </w:numPr>
              <w:tabs>
                <w:tab w:val="left" w:pos="270"/>
                <w:tab w:val="left" w:pos="459"/>
              </w:tabs>
              <w:spacing w:after="0" w:line="240" w:lineRule="auto"/>
              <w:ind w:left="0" w:firstLine="284"/>
              <w:rPr>
                <w:rFonts w:ascii="Arial" w:hAnsi="Arial" w:cs="Arial"/>
                <w:color w:val="000000"/>
                <w:sz w:val="24"/>
                <w:szCs w:val="24"/>
              </w:rPr>
            </w:pPr>
            <w:r w:rsidRPr="00F72AC6">
              <w:rPr>
                <w:rFonts w:ascii="Arial" w:hAnsi="Arial" w:cs="Arial"/>
                <w:color w:val="000000"/>
                <w:sz w:val="24"/>
                <w:szCs w:val="24"/>
              </w:rPr>
              <w:t>Vežimėlis su ratukais – 1 vnt.</w:t>
            </w:r>
          </w:p>
          <w:p w14:paraId="52C69ABC" w14:textId="77777777" w:rsidR="004E78CF" w:rsidRPr="00F72AC6" w:rsidRDefault="004E78CF" w:rsidP="004E78CF">
            <w:pPr>
              <w:numPr>
                <w:ilvl w:val="0"/>
                <w:numId w:val="9"/>
              </w:numPr>
              <w:tabs>
                <w:tab w:val="left" w:pos="270"/>
                <w:tab w:val="left" w:pos="459"/>
              </w:tabs>
              <w:spacing w:after="0" w:line="240" w:lineRule="auto"/>
              <w:ind w:left="0" w:firstLine="284"/>
              <w:rPr>
                <w:rFonts w:ascii="Arial" w:hAnsi="Arial" w:cs="Arial"/>
                <w:color w:val="000000"/>
                <w:sz w:val="24"/>
                <w:szCs w:val="24"/>
              </w:rPr>
            </w:pPr>
            <w:proofErr w:type="spellStart"/>
            <w:r w:rsidRPr="00F72AC6">
              <w:rPr>
                <w:rFonts w:ascii="Arial" w:hAnsi="Arial" w:cs="Arial"/>
                <w:color w:val="000000"/>
                <w:sz w:val="24"/>
                <w:szCs w:val="24"/>
              </w:rPr>
              <w:lastRenderedPageBreak/>
              <w:t>Aplikatoriaus</w:t>
            </w:r>
            <w:proofErr w:type="spellEnd"/>
            <w:r w:rsidRPr="00F72AC6">
              <w:rPr>
                <w:rFonts w:ascii="Arial" w:hAnsi="Arial" w:cs="Arial"/>
                <w:color w:val="000000"/>
                <w:sz w:val="24"/>
                <w:szCs w:val="24"/>
              </w:rPr>
              <w:t xml:space="preserve"> laikiklis/stovas – 1 vnt.</w:t>
            </w:r>
          </w:p>
          <w:p w14:paraId="282AFB49" w14:textId="77777777" w:rsidR="004E78CF" w:rsidRPr="00F72AC6" w:rsidRDefault="004E78CF" w:rsidP="004E78CF">
            <w:pPr>
              <w:numPr>
                <w:ilvl w:val="0"/>
                <w:numId w:val="9"/>
              </w:numPr>
              <w:tabs>
                <w:tab w:val="left" w:pos="270"/>
                <w:tab w:val="left" w:pos="459"/>
              </w:tabs>
              <w:spacing w:after="0" w:line="240" w:lineRule="auto"/>
              <w:ind w:left="0" w:firstLine="284"/>
              <w:rPr>
                <w:rFonts w:ascii="Arial" w:hAnsi="Arial" w:cs="Arial"/>
                <w:color w:val="000000"/>
                <w:sz w:val="24"/>
                <w:szCs w:val="24"/>
              </w:rPr>
            </w:pPr>
            <w:r w:rsidRPr="00F72AC6">
              <w:rPr>
                <w:rFonts w:ascii="Arial" w:hAnsi="Arial" w:cs="Arial"/>
                <w:color w:val="000000" w:themeColor="text1"/>
                <w:sz w:val="24"/>
                <w:szCs w:val="24"/>
              </w:rPr>
              <w:t>Pagrindinis aukštos galios lazerio prietaisas</w:t>
            </w:r>
            <w:r w:rsidRPr="00F72AC6">
              <w:rPr>
                <w:rFonts w:ascii="Arial" w:hAnsi="Arial" w:cs="Arial"/>
                <w:color w:val="000000"/>
                <w:sz w:val="24"/>
                <w:szCs w:val="24"/>
              </w:rPr>
              <w:t xml:space="preserve"> – 1 vnt.</w:t>
            </w:r>
          </w:p>
          <w:p w14:paraId="13F6E2F5" w14:textId="77777777" w:rsidR="004E78CF" w:rsidRPr="00F72AC6" w:rsidRDefault="004E78CF" w:rsidP="004E78CF">
            <w:pPr>
              <w:tabs>
                <w:tab w:val="left" w:pos="459"/>
              </w:tabs>
              <w:suppressAutoHyphens/>
              <w:ind w:firstLine="284"/>
              <w:rPr>
                <w:rFonts w:ascii="Arial" w:hAnsi="Arial" w:cs="Arial"/>
                <w:bCs/>
                <w:color w:val="000000" w:themeColor="text1"/>
                <w:kern w:val="1"/>
                <w:sz w:val="24"/>
                <w:szCs w:val="24"/>
                <w:lang w:eastAsia="hi-IN" w:bidi="hi-IN"/>
              </w:rPr>
            </w:pPr>
          </w:p>
        </w:tc>
        <w:tc>
          <w:tcPr>
            <w:tcW w:w="3119" w:type="dxa"/>
          </w:tcPr>
          <w:p w14:paraId="016D96C4" w14:textId="77777777" w:rsidR="004E78CF" w:rsidRPr="00F72AC6" w:rsidRDefault="004E78CF" w:rsidP="0055246A">
            <w:pPr>
              <w:tabs>
                <w:tab w:val="left" w:pos="270"/>
              </w:tabs>
              <w:rPr>
                <w:rFonts w:ascii="Arial" w:hAnsi="Arial" w:cs="Arial"/>
                <w:color w:val="000000"/>
                <w:sz w:val="24"/>
                <w:szCs w:val="24"/>
              </w:rPr>
            </w:pPr>
          </w:p>
        </w:tc>
      </w:tr>
      <w:tr w:rsidR="004E78CF" w:rsidRPr="00F72AC6" w14:paraId="6B72FCF8" w14:textId="77777777" w:rsidTr="00E35118">
        <w:tc>
          <w:tcPr>
            <w:tcW w:w="562" w:type="dxa"/>
          </w:tcPr>
          <w:p w14:paraId="29824DC6" w14:textId="77777777" w:rsidR="004E78CF" w:rsidRPr="00F72AC6" w:rsidRDefault="004E78CF" w:rsidP="004E78CF">
            <w:pPr>
              <w:pStyle w:val="Sraopastraipa"/>
              <w:numPr>
                <w:ilvl w:val="0"/>
                <w:numId w:val="8"/>
              </w:numPr>
              <w:suppressAutoHyphens/>
              <w:ind w:left="-50" w:firstLine="0"/>
              <w:jc w:val="center"/>
              <w:rPr>
                <w:rFonts w:ascii="Arial" w:hAnsi="Arial" w:cs="Arial"/>
                <w:bCs/>
                <w:color w:val="000000" w:themeColor="text1"/>
                <w:kern w:val="1"/>
                <w:sz w:val="24"/>
                <w:szCs w:val="24"/>
                <w:lang w:eastAsia="hi-IN" w:bidi="hi-IN"/>
              </w:rPr>
            </w:pPr>
          </w:p>
        </w:tc>
        <w:tc>
          <w:tcPr>
            <w:tcW w:w="2835" w:type="dxa"/>
          </w:tcPr>
          <w:p w14:paraId="06EE66F2" w14:textId="77777777" w:rsidR="004E78CF" w:rsidRPr="00F72AC6" w:rsidRDefault="004E78CF" w:rsidP="0055246A">
            <w:pPr>
              <w:suppressAutoHyphens/>
              <w:rPr>
                <w:rFonts w:ascii="Arial" w:hAnsi="Arial" w:cs="Arial"/>
                <w:bCs/>
                <w:color w:val="000000" w:themeColor="text1"/>
                <w:kern w:val="1"/>
                <w:sz w:val="24"/>
                <w:szCs w:val="24"/>
                <w:lang w:eastAsia="hi-IN" w:bidi="hi-IN"/>
              </w:rPr>
            </w:pPr>
            <w:r w:rsidRPr="00F72AC6">
              <w:rPr>
                <w:rFonts w:ascii="Arial" w:hAnsi="Arial" w:cs="Arial"/>
                <w:sz w:val="24"/>
                <w:szCs w:val="24"/>
              </w:rPr>
              <w:t>Kokybės užtikrinimas</w:t>
            </w:r>
          </w:p>
        </w:tc>
        <w:tc>
          <w:tcPr>
            <w:tcW w:w="3544" w:type="dxa"/>
          </w:tcPr>
          <w:p w14:paraId="02F0065E" w14:textId="77777777" w:rsidR="004E78CF" w:rsidRPr="00F72AC6" w:rsidRDefault="004E78CF" w:rsidP="0055246A">
            <w:pPr>
              <w:tabs>
                <w:tab w:val="left" w:pos="360"/>
              </w:tabs>
              <w:suppressAutoHyphens/>
              <w:rPr>
                <w:rFonts w:ascii="Arial" w:hAnsi="Arial" w:cs="Arial"/>
                <w:bCs/>
                <w:color w:val="000000" w:themeColor="text1"/>
                <w:kern w:val="1"/>
                <w:sz w:val="24"/>
                <w:szCs w:val="24"/>
                <w:lang w:eastAsia="hi-IN" w:bidi="hi-IN"/>
              </w:rPr>
            </w:pPr>
            <w:r w:rsidRPr="00F72AC6">
              <w:rPr>
                <w:rFonts w:ascii="Arial" w:hAnsi="Arial" w:cs="Arial"/>
                <w:sz w:val="24"/>
                <w:szCs w:val="24"/>
              </w:rPr>
              <w:t>Gamintojo įgaliojimo raštas, kuris užtikrinama, jog tiekėjas (atstovas) gali vykdyti aukšto intensyvumo instaliaciją, priežiūrą ir taikymą ir mokymus.</w:t>
            </w:r>
          </w:p>
        </w:tc>
        <w:tc>
          <w:tcPr>
            <w:tcW w:w="3119" w:type="dxa"/>
          </w:tcPr>
          <w:p w14:paraId="4D30FD51" w14:textId="77777777" w:rsidR="004E78CF" w:rsidRPr="00F72AC6" w:rsidRDefault="004E78CF" w:rsidP="0055246A">
            <w:pPr>
              <w:tabs>
                <w:tab w:val="left" w:pos="360"/>
              </w:tabs>
              <w:suppressAutoHyphens/>
              <w:rPr>
                <w:rFonts w:ascii="Arial" w:hAnsi="Arial" w:cs="Arial"/>
                <w:sz w:val="24"/>
                <w:szCs w:val="24"/>
              </w:rPr>
            </w:pPr>
          </w:p>
        </w:tc>
      </w:tr>
      <w:tr w:rsidR="004E78CF" w:rsidRPr="00F72AC6" w14:paraId="21F888E5" w14:textId="77777777" w:rsidTr="00E35118">
        <w:tc>
          <w:tcPr>
            <w:tcW w:w="562" w:type="dxa"/>
          </w:tcPr>
          <w:p w14:paraId="355FA031" w14:textId="77777777" w:rsidR="004E78CF" w:rsidRPr="00F72AC6" w:rsidRDefault="004E78CF" w:rsidP="004E78CF">
            <w:pPr>
              <w:pStyle w:val="Sraopastraipa"/>
              <w:numPr>
                <w:ilvl w:val="0"/>
                <w:numId w:val="8"/>
              </w:numPr>
              <w:suppressAutoHyphens/>
              <w:ind w:left="-50" w:firstLine="0"/>
              <w:jc w:val="center"/>
              <w:rPr>
                <w:rFonts w:ascii="Arial" w:hAnsi="Arial" w:cs="Arial"/>
                <w:bCs/>
                <w:color w:val="000000" w:themeColor="text1"/>
                <w:kern w:val="1"/>
                <w:sz w:val="24"/>
                <w:szCs w:val="24"/>
                <w:lang w:eastAsia="hi-IN" w:bidi="hi-IN"/>
              </w:rPr>
            </w:pPr>
          </w:p>
        </w:tc>
        <w:tc>
          <w:tcPr>
            <w:tcW w:w="2835" w:type="dxa"/>
          </w:tcPr>
          <w:p w14:paraId="3091596F" w14:textId="38F8C162" w:rsidR="004E78CF" w:rsidRPr="00F72AC6" w:rsidRDefault="0022677E" w:rsidP="0055246A">
            <w:pPr>
              <w:suppressAutoHyphens/>
              <w:rPr>
                <w:rFonts w:ascii="Arial" w:hAnsi="Arial" w:cs="Arial"/>
                <w:bCs/>
                <w:color w:val="000000" w:themeColor="text1"/>
                <w:sz w:val="24"/>
                <w:szCs w:val="24"/>
              </w:rPr>
            </w:pPr>
            <w:r w:rsidRPr="00F72AC6">
              <w:rPr>
                <w:rFonts w:ascii="Arial" w:hAnsi="Arial" w:cs="Arial"/>
                <w:kern w:val="2"/>
                <w:sz w:val="24"/>
                <w:szCs w:val="24"/>
              </w:rPr>
              <w:t>CE sertifikatas arba CE atitikties deklaracija pagal MDR 2017/745</w:t>
            </w:r>
            <w:r w:rsidR="004E78CF" w:rsidRPr="00F72AC6">
              <w:rPr>
                <w:rFonts w:ascii="Arial" w:hAnsi="Arial" w:cs="Arial"/>
                <w:bCs/>
                <w:color w:val="000000" w:themeColor="text1"/>
                <w:sz w:val="24"/>
                <w:szCs w:val="24"/>
              </w:rPr>
              <w:tab/>
            </w:r>
          </w:p>
        </w:tc>
        <w:tc>
          <w:tcPr>
            <w:tcW w:w="3544" w:type="dxa"/>
          </w:tcPr>
          <w:p w14:paraId="5320C4CD" w14:textId="1B235FC9" w:rsidR="004E78CF" w:rsidRPr="00F72AC6" w:rsidRDefault="004E78CF" w:rsidP="0055246A">
            <w:pPr>
              <w:suppressAutoHyphens/>
              <w:rPr>
                <w:rFonts w:ascii="Arial" w:hAnsi="Arial" w:cs="Arial"/>
                <w:bCs/>
                <w:color w:val="000000" w:themeColor="text1"/>
                <w:sz w:val="24"/>
                <w:szCs w:val="24"/>
              </w:rPr>
            </w:pPr>
            <w:r w:rsidRPr="00F72AC6">
              <w:rPr>
                <w:rFonts w:ascii="Arial" w:hAnsi="Arial" w:cs="Arial"/>
                <w:bCs/>
                <w:color w:val="000000" w:themeColor="text1"/>
                <w:sz w:val="24"/>
                <w:szCs w:val="24"/>
              </w:rPr>
              <w:t>Būtina</w:t>
            </w:r>
          </w:p>
        </w:tc>
        <w:tc>
          <w:tcPr>
            <w:tcW w:w="3119" w:type="dxa"/>
          </w:tcPr>
          <w:p w14:paraId="2B2ABF45" w14:textId="77777777" w:rsidR="004E78CF" w:rsidRPr="00F72AC6" w:rsidRDefault="004E78CF" w:rsidP="0055246A">
            <w:pPr>
              <w:suppressAutoHyphens/>
              <w:rPr>
                <w:rFonts w:ascii="Arial" w:hAnsi="Arial" w:cs="Arial"/>
                <w:bCs/>
                <w:color w:val="000000" w:themeColor="text1"/>
                <w:sz w:val="24"/>
                <w:szCs w:val="24"/>
              </w:rPr>
            </w:pPr>
          </w:p>
        </w:tc>
      </w:tr>
      <w:tr w:rsidR="004E78CF" w:rsidRPr="00F72AC6" w14:paraId="5AF89BBD" w14:textId="77777777" w:rsidTr="00E35118">
        <w:trPr>
          <w:trHeight w:val="132"/>
        </w:trPr>
        <w:tc>
          <w:tcPr>
            <w:tcW w:w="562" w:type="dxa"/>
          </w:tcPr>
          <w:p w14:paraId="56A86FF7" w14:textId="77777777" w:rsidR="004E78CF" w:rsidRPr="00F72AC6" w:rsidRDefault="004E78CF" w:rsidP="004E78CF">
            <w:pPr>
              <w:pStyle w:val="Sraopastraipa"/>
              <w:numPr>
                <w:ilvl w:val="0"/>
                <w:numId w:val="8"/>
              </w:numPr>
              <w:suppressAutoHyphens/>
              <w:ind w:left="-50" w:firstLine="0"/>
              <w:jc w:val="center"/>
              <w:rPr>
                <w:rFonts w:ascii="Arial" w:hAnsi="Arial" w:cs="Arial"/>
                <w:bCs/>
                <w:color w:val="000000" w:themeColor="text1"/>
                <w:kern w:val="1"/>
                <w:sz w:val="24"/>
                <w:szCs w:val="24"/>
                <w:lang w:eastAsia="hi-IN" w:bidi="hi-IN"/>
              </w:rPr>
            </w:pPr>
          </w:p>
        </w:tc>
        <w:tc>
          <w:tcPr>
            <w:tcW w:w="2835" w:type="dxa"/>
          </w:tcPr>
          <w:p w14:paraId="16FB5154" w14:textId="4ED2CB1E" w:rsidR="004E78CF" w:rsidRPr="00F72AC6" w:rsidRDefault="004E78CF" w:rsidP="0055246A">
            <w:pPr>
              <w:suppressAutoHyphens/>
              <w:rPr>
                <w:rFonts w:ascii="Arial" w:hAnsi="Arial" w:cs="Arial"/>
                <w:bCs/>
                <w:color w:val="000000" w:themeColor="text1"/>
                <w:sz w:val="24"/>
                <w:szCs w:val="24"/>
              </w:rPr>
            </w:pPr>
            <w:r w:rsidRPr="00F72AC6">
              <w:rPr>
                <w:rFonts w:ascii="Arial" w:hAnsi="Arial" w:cs="Arial"/>
                <w:bCs/>
                <w:color w:val="000000" w:themeColor="text1"/>
                <w:sz w:val="24"/>
                <w:szCs w:val="24"/>
              </w:rPr>
              <w:t>Pateikiama dokumentacija</w:t>
            </w:r>
          </w:p>
        </w:tc>
        <w:tc>
          <w:tcPr>
            <w:tcW w:w="3544" w:type="dxa"/>
          </w:tcPr>
          <w:p w14:paraId="2A647AC6" w14:textId="77777777" w:rsidR="0022677E" w:rsidRPr="00F72AC6" w:rsidRDefault="0022677E" w:rsidP="0022677E">
            <w:pPr>
              <w:numPr>
                <w:ilvl w:val="0"/>
                <w:numId w:val="13"/>
              </w:numPr>
              <w:spacing w:after="0" w:line="240" w:lineRule="auto"/>
              <w:rPr>
                <w:rFonts w:ascii="Arial" w:hAnsi="Arial" w:cs="Arial"/>
                <w:sz w:val="24"/>
                <w:szCs w:val="24"/>
              </w:rPr>
            </w:pPr>
            <w:r w:rsidRPr="00F72AC6">
              <w:rPr>
                <w:rFonts w:ascii="Arial" w:hAnsi="Arial" w:cs="Arial"/>
                <w:sz w:val="24"/>
                <w:szCs w:val="24"/>
              </w:rPr>
              <w:t>Naudojimosi instrukcija lietuvių ir anglų kalba</w:t>
            </w:r>
          </w:p>
          <w:p w14:paraId="46A3CE7D" w14:textId="46E78B7D" w:rsidR="0022677E" w:rsidRPr="00F72AC6" w:rsidRDefault="0022677E" w:rsidP="0022677E">
            <w:pPr>
              <w:numPr>
                <w:ilvl w:val="0"/>
                <w:numId w:val="13"/>
              </w:numPr>
              <w:spacing w:after="0" w:line="240" w:lineRule="auto"/>
              <w:rPr>
                <w:rFonts w:ascii="Arial" w:hAnsi="Arial" w:cs="Arial"/>
                <w:sz w:val="24"/>
                <w:szCs w:val="24"/>
              </w:rPr>
            </w:pPr>
            <w:r w:rsidRPr="00F72AC6">
              <w:rPr>
                <w:rFonts w:ascii="Arial" w:hAnsi="Arial" w:cs="Arial"/>
                <w:sz w:val="24"/>
                <w:szCs w:val="24"/>
              </w:rPr>
              <w:t>Serviso dokumentacija anglų kalba</w:t>
            </w:r>
          </w:p>
          <w:p w14:paraId="3A12D78A" w14:textId="15356675" w:rsidR="004E78CF" w:rsidRPr="00F72AC6" w:rsidRDefault="0022677E" w:rsidP="0022677E">
            <w:pPr>
              <w:pStyle w:val="Sraopastraipa"/>
              <w:numPr>
                <w:ilvl w:val="0"/>
                <w:numId w:val="13"/>
              </w:numPr>
              <w:tabs>
                <w:tab w:val="left" w:pos="459"/>
              </w:tabs>
              <w:suppressAutoHyphens/>
              <w:autoSpaceDN/>
              <w:adjustRightInd/>
              <w:rPr>
                <w:rFonts w:ascii="Arial" w:hAnsi="Arial" w:cs="Arial"/>
                <w:bCs/>
                <w:color w:val="000000" w:themeColor="text1"/>
                <w:sz w:val="24"/>
                <w:szCs w:val="24"/>
              </w:rPr>
            </w:pPr>
            <w:r w:rsidRPr="00F72AC6">
              <w:rPr>
                <w:rFonts w:ascii="Arial" w:hAnsi="Arial" w:cs="Arial"/>
                <w:sz w:val="24"/>
                <w:szCs w:val="24"/>
              </w:rPr>
              <w:t>Užpildytas prietaiso techninis pasas</w:t>
            </w:r>
          </w:p>
        </w:tc>
        <w:tc>
          <w:tcPr>
            <w:tcW w:w="3119" w:type="dxa"/>
          </w:tcPr>
          <w:p w14:paraId="7FE3A331" w14:textId="77777777" w:rsidR="004E78CF" w:rsidRPr="00F72AC6" w:rsidRDefault="004E78CF" w:rsidP="0055246A">
            <w:pPr>
              <w:suppressAutoHyphens/>
              <w:rPr>
                <w:rFonts w:ascii="Arial" w:hAnsi="Arial" w:cs="Arial"/>
                <w:bCs/>
                <w:color w:val="000000" w:themeColor="text1"/>
                <w:sz w:val="24"/>
                <w:szCs w:val="24"/>
              </w:rPr>
            </w:pPr>
          </w:p>
        </w:tc>
      </w:tr>
      <w:tr w:rsidR="004E78CF" w:rsidRPr="00F72AC6" w14:paraId="2CB45A65" w14:textId="77777777" w:rsidTr="00E35118">
        <w:tc>
          <w:tcPr>
            <w:tcW w:w="562" w:type="dxa"/>
          </w:tcPr>
          <w:p w14:paraId="0E7B9521" w14:textId="77777777" w:rsidR="004E78CF" w:rsidRPr="00F72AC6" w:rsidRDefault="004E78CF" w:rsidP="004E78CF">
            <w:pPr>
              <w:pStyle w:val="Sraopastraipa"/>
              <w:numPr>
                <w:ilvl w:val="0"/>
                <w:numId w:val="8"/>
              </w:numPr>
              <w:suppressAutoHyphens/>
              <w:ind w:left="-50" w:firstLine="0"/>
              <w:jc w:val="center"/>
              <w:rPr>
                <w:rFonts w:ascii="Arial" w:hAnsi="Arial" w:cs="Arial"/>
                <w:bCs/>
                <w:color w:val="000000" w:themeColor="text1"/>
                <w:kern w:val="1"/>
                <w:sz w:val="24"/>
                <w:szCs w:val="24"/>
                <w:lang w:eastAsia="hi-IN" w:bidi="hi-IN"/>
              </w:rPr>
            </w:pPr>
          </w:p>
        </w:tc>
        <w:tc>
          <w:tcPr>
            <w:tcW w:w="2835" w:type="dxa"/>
          </w:tcPr>
          <w:p w14:paraId="3614C2F1" w14:textId="7CB29625" w:rsidR="004E78CF" w:rsidRPr="00F72AC6" w:rsidRDefault="004E78CF" w:rsidP="0055246A">
            <w:pPr>
              <w:suppressAutoHyphens/>
              <w:rPr>
                <w:rFonts w:ascii="Arial" w:hAnsi="Arial" w:cs="Arial"/>
                <w:bCs/>
                <w:color w:val="000000" w:themeColor="text1"/>
                <w:sz w:val="24"/>
                <w:szCs w:val="24"/>
              </w:rPr>
            </w:pPr>
            <w:r w:rsidRPr="00F72AC6">
              <w:rPr>
                <w:rFonts w:ascii="Arial" w:hAnsi="Arial" w:cs="Arial"/>
                <w:bCs/>
                <w:color w:val="000000" w:themeColor="text1"/>
                <w:sz w:val="24"/>
                <w:szCs w:val="24"/>
              </w:rPr>
              <w:t>Garantinio aptarnavimo laikotarpis</w:t>
            </w:r>
          </w:p>
        </w:tc>
        <w:tc>
          <w:tcPr>
            <w:tcW w:w="3544" w:type="dxa"/>
          </w:tcPr>
          <w:p w14:paraId="55877AFB" w14:textId="77777777" w:rsidR="004E78CF" w:rsidRPr="00F72AC6" w:rsidRDefault="004E78CF" w:rsidP="004E78CF">
            <w:pPr>
              <w:tabs>
                <w:tab w:val="left" w:pos="459"/>
              </w:tabs>
              <w:suppressAutoHyphens/>
              <w:ind w:left="34"/>
              <w:rPr>
                <w:rFonts w:ascii="Arial" w:hAnsi="Arial" w:cs="Arial"/>
                <w:bCs/>
                <w:color w:val="000000" w:themeColor="text1"/>
                <w:sz w:val="24"/>
                <w:szCs w:val="24"/>
              </w:rPr>
            </w:pPr>
            <w:r w:rsidRPr="00F72AC6">
              <w:rPr>
                <w:rFonts w:ascii="Arial" w:hAnsi="Arial" w:cs="Arial"/>
                <w:bCs/>
                <w:color w:val="000000" w:themeColor="text1"/>
                <w:sz w:val="24"/>
                <w:szCs w:val="24"/>
              </w:rPr>
              <w:t>Ne mažiau kaip 24 mėn.</w:t>
            </w:r>
          </w:p>
        </w:tc>
        <w:tc>
          <w:tcPr>
            <w:tcW w:w="3119" w:type="dxa"/>
          </w:tcPr>
          <w:p w14:paraId="4985CA72" w14:textId="77777777" w:rsidR="004E78CF" w:rsidRPr="00F72AC6" w:rsidRDefault="004E78CF" w:rsidP="0055246A">
            <w:pPr>
              <w:suppressAutoHyphens/>
              <w:rPr>
                <w:rFonts w:ascii="Arial" w:hAnsi="Arial" w:cs="Arial"/>
                <w:bCs/>
                <w:color w:val="000000" w:themeColor="text1"/>
                <w:sz w:val="24"/>
                <w:szCs w:val="24"/>
              </w:rPr>
            </w:pPr>
          </w:p>
        </w:tc>
      </w:tr>
      <w:tr w:rsidR="004E78CF" w:rsidRPr="00F72AC6" w14:paraId="67E0D844" w14:textId="77777777" w:rsidTr="00E35118">
        <w:tc>
          <w:tcPr>
            <w:tcW w:w="562" w:type="dxa"/>
          </w:tcPr>
          <w:p w14:paraId="1DFCAC83" w14:textId="77777777" w:rsidR="004E78CF" w:rsidRPr="00F72AC6" w:rsidRDefault="004E78CF" w:rsidP="004E78CF">
            <w:pPr>
              <w:pStyle w:val="Sraopastraipa"/>
              <w:numPr>
                <w:ilvl w:val="0"/>
                <w:numId w:val="8"/>
              </w:numPr>
              <w:suppressAutoHyphens/>
              <w:ind w:left="-50" w:firstLine="0"/>
              <w:jc w:val="center"/>
              <w:rPr>
                <w:rFonts w:ascii="Arial" w:hAnsi="Arial" w:cs="Arial"/>
                <w:bCs/>
                <w:color w:val="000000" w:themeColor="text1"/>
                <w:kern w:val="1"/>
                <w:sz w:val="24"/>
                <w:szCs w:val="24"/>
                <w:lang w:eastAsia="hi-IN" w:bidi="hi-IN"/>
              </w:rPr>
            </w:pPr>
          </w:p>
        </w:tc>
        <w:tc>
          <w:tcPr>
            <w:tcW w:w="2835" w:type="dxa"/>
          </w:tcPr>
          <w:p w14:paraId="0172CC93" w14:textId="77777777" w:rsidR="004E78CF" w:rsidRPr="00F72AC6" w:rsidRDefault="004E78CF" w:rsidP="0055246A">
            <w:pPr>
              <w:suppressAutoHyphens/>
              <w:rPr>
                <w:rFonts w:ascii="Arial" w:hAnsi="Arial" w:cs="Arial"/>
                <w:bCs/>
                <w:color w:val="000000" w:themeColor="text1"/>
                <w:sz w:val="24"/>
                <w:szCs w:val="24"/>
              </w:rPr>
            </w:pPr>
            <w:r w:rsidRPr="00F72AC6">
              <w:rPr>
                <w:rFonts w:ascii="Arial" w:hAnsi="Arial" w:cs="Arial"/>
                <w:bCs/>
                <w:color w:val="000000" w:themeColor="text1"/>
                <w:sz w:val="24"/>
                <w:szCs w:val="24"/>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544" w:type="dxa"/>
          </w:tcPr>
          <w:p w14:paraId="2C1ED29C" w14:textId="77777777" w:rsidR="004E78CF" w:rsidRPr="00F72AC6" w:rsidRDefault="004E78CF" w:rsidP="0055246A">
            <w:pPr>
              <w:suppressAutoHyphens/>
              <w:rPr>
                <w:rFonts w:ascii="Arial" w:hAnsi="Arial" w:cs="Arial"/>
                <w:bCs/>
                <w:color w:val="000000" w:themeColor="text1"/>
                <w:sz w:val="24"/>
                <w:szCs w:val="24"/>
              </w:rPr>
            </w:pPr>
            <w:r w:rsidRPr="00F72AC6">
              <w:rPr>
                <w:rFonts w:ascii="Arial" w:hAnsi="Arial" w:cs="Arial"/>
                <w:bCs/>
                <w:color w:val="000000" w:themeColor="text1"/>
                <w:sz w:val="24"/>
                <w:szCs w:val="24"/>
              </w:rPr>
              <w:t>Būtina</w:t>
            </w:r>
          </w:p>
        </w:tc>
        <w:tc>
          <w:tcPr>
            <w:tcW w:w="3119" w:type="dxa"/>
          </w:tcPr>
          <w:p w14:paraId="35826EC9" w14:textId="77777777" w:rsidR="004E78CF" w:rsidRPr="00F72AC6" w:rsidRDefault="004E78CF" w:rsidP="0055246A">
            <w:pPr>
              <w:suppressAutoHyphens/>
              <w:rPr>
                <w:rFonts w:ascii="Arial" w:hAnsi="Arial" w:cs="Arial"/>
                <w:bCs/>
                <w:color w:val="000000" w:themeColor="text1"/>
                <w:sz w:val="24"/>
                <w:szCs w:val="24"/>
              </w:rPr>
            </w:pPr>
          </w:p>
        </w:tc>
      </w:tr>
    </w:tbl>
    <w:p w14:paraId="37D5968C" w14:textId="77777777" w:rsidR="004E78CF" w:rsidRPr="00F72AC6" w:rsidRDefault="004E78CF" w:rsidP="003308CC">
      <w:pPr>
        <w:shd w:val="clear" w:color="auto" w:fill="FFFFFF"/>
        <w:spacing w:after="0" w:line="240" w:lineRule="auto"/>
        <w:contextualSpacing/>
        <w:jc w:val="center"/>
        <w:rPr>
          <w:rFonts w:ascii="Arial" w:hAnsi="Arial" w:cs="Arial"/>
          <w:b/>
          <w:bCs/>
          <w:sz w:val="24"/>
          <w:szCs w:val="24"/>
        </w:rPr>
      </w:pPr>
    </w:p>
    <w:p w14:paraId="7BCFA49F" w14:textId="77777777" w:rsidR="00F944A5" w:rsidRPr="00F72AC6" w:rsidRDefault="00F944A5" w:rsidP="00F944A5">
      <w:pPr>
        <w:rPr>
          <w:rFonts w:ascii="Arial" w:hAnsi="Arial" w:cs="Arial"/>
          <w:b/>
          <w:bCs/>
          <w:sz w:val="24"/>
          <w:szCs w:val="24"/>
        </w:rPr>
      </w:pPr>
    </w:p>
    <w:p w14:paraId="572A87B1" w14:textId="77777777" w:rsidR="00F944A5" w:rsidRPr="00F72AC6" w:rsidRDefault="00F944A5" w:rsidP="00F944A5">
      <w:pPr>
        <w:jc w:val="both"/>
        <w:rPr>
          <w:rFonts w:ascii="Arial" w:hAnsi="Arial" w:cs="Arial"/>
          <w:i/>
          <w:iCs/>
          <w:sz w:val="24"/>
          <w:szCs w:val="24"/>
        </w:rPr>
      </w:pPr>
      <w:bookmarkStart w:id="0" w:name="_Hlk190355817"/>
      <w:r w:rsidRPr="00F72AC6">
        <w:rPr>
          <w:rFonts w:ascii="Arial" w:hAnsi="Arial" w:cs="Arial"/>
          <w:i/>
          <w:iCs/>
          <w:sz w:val="24"/>
          <w:szCs w:val="24"/>
        </w:rPr>
        <w:lastRenderedPageBreak/>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72AC6">
        <w:rPr>
          <w:rFonts w:ascii="Arial" w:hAnsi="Arial" w:cs="Arial"/>
          <w:i/>
          <w:iCs/>
          <w:sz w:val="24"/>
          <w:szCs w:val="24"/>
          <w:u w:val="single"/>
        </w:rPr>
        <w:t>Lygiavertiškumo įrodymas yra tiekėjo pareiga.</w:t>
      </w:r>
    </w:p>
    <w:p w14:paraId="15A464B3" w14:textId="77777777" w:rsidR="00F944A5" w:rsidRPr="00F72AC6" w:rsidRDefault="00F944A5" w:rsidP="00F944A5">
      <w:pPr>
        <w:jc w:val="both"/>
        <w:rPr>
          <w:rFonts w:ascii="Arial" w:hAnsi="Arial" w:cs="Arial"/>
          <w:i/>
          <w:iCs/>
          <w:sz w:val="24"/>
          <w:szCs w:val="24"/>
        </w:rPr>
      </w:pPr>
      <w:r w:rsidRPr="00F72AC6">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bookmarkEnd w:id="0"/>
    <w:p w14:paraId="5EB7E0DF" w14:textId="77777777" w:rsidR="00F944A5" w:rsidRPr="00F72AC6" w:rsidRDefault="00F944A5" w:rsidP="00F944A5">
      <w:pPr>
        <w:jc w:val="center"/>
        <w:rPr>
          <w:rFonts w:ascii="Arial" w:hAnsi="Arial" w:cs="Arial"/>
          <w:b/>
          <w:bCs/>
          <w:sz w:val="24"/>
          <w:szCs w:val="24"/>
        </w:rPr>
      </w:pPr>
    </w:p>
    <w:p w14:paraId="4F3AAD8B" w14:textId="77777777" w:rsidR="00F944A5" w:rsidRPr="00F72AC6" w:rsidRDefault="00F944A5" w:rsidP="00F944A5">
      <w:pPr>
        <w:jc w:val="center"/>
        <w:rPr>
          <w:rFonts w:ascii="Arial" w:hAnsi="Arial" w:cs="Arial"/>
          <w:b/>
          <w:bCs/>
          <w:sz w:val="24"/>
          <w:szCs w:val="24"/>
        </w:rPr>
      </w:pPr>
      <w:r w:rsidRPr="00F72AC6">
        <w:rPr>
          <w:rFonts w:ascii="Arial" w:hAnsi="Arial" w:cs="Arial"/>
          <w:b/>
          <w:bCs/>
          <w:sz w:val="24"/>
          <w:szCs w:val="24"/>
        </w:rPr>
        <w:t xml:space="preserve">Bendri reikalavimai tiekėjui </w:t>
      </w:r>
    </w:p>
    <w:p w14:paraId="192081DE" w14:textId="77777777" w:rsidR="00F944A5" w:rsidRPr="00F72AC6" w:rsidRDefault="00F944A5" w:rsidP="00F944A5">
      <w:pPr>
        <w:jc w:val="center"/>
        <w:rPr>
          <w:rFonts w:ascii="Arial" w:hAnsi="Arial" w:cs="Arial"/>
          <w:b/>
          <w:bCs/>
          <w:sz w:val="24"/>
          <w:szCs w:val="24"/>
        </w:rPr>
      </w:pPr>
    </w:p>
    <w:p w14:paraId="0F22E95C" w14:textId="77777777" w:rsidR="00F944A5" w:rsidRPr="00F72AC6" w:rsidRDefault="00F944A5" w:rsidP="00F944A5">
      <w:pPr>
        <w:jc w:val="center"/>
        <w:rPr>
          <w:rFonts w:ascii="Arial" w:hAnsi="Arial" w:cs="Arial"/>
          <w:b/>
          <w:b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94"/>
        <w:gridCol w:w="2166"/>
      </w:tblGrid>
      <w:tr w:rsidR="00F944A5" w:rsidRPr="00F72AC6" w14:paraId="31275374" w14:textId="77777777" w:rsidTr="006F77DC">
        <w:tc>
          <w:tcPr>
            <w:tcW w:w="577" w:type="dxa"/>
            <w:tcBorders>
              <w:top w:val="single" w:sz="4" w:space="0" w:color="auto"/>
              <w:left w:val="single" w:sz="4" w:space="0" w:color="auto"/>
              <w:bottom w:val="single" w:sz="4" w:space="0" w:color="auto"/>
              <w:right w:val="single" w:sz="4" w:space="0" w:color="auto"/>
            </w:tcBorders>
            <w:hideMark/>
          </w:tcPr>
          <w:p w14:paraId="495F1B61" w14:textId="77777777" w:rsidR="00F944A5" w:rsidRPr="00F72AC6" w:rsidRDefault="00F944A5" w:rsidP="006F77DC">
            <w:pPr>
              <w:jc w:val="center"/>
              <w:rPr>
                <w:rFonts w:ascii="Arial" w:hAnsi="Arial" w:cs="Arial"/>
                <w:b/>
                <w:bCs/>
                <w:sz w:val="24"/>
                <w:szCs w:val="24"/>
              </w:rPr>
            </w:pPr>
            <w:r w:rsidRPr="00F72AC6">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60AA317A" w14:textId="77777777" w:rsidR="00F944A5" w:rsidRPr="00F72AC6" w:rsidRDefault="00F944A5" w:rsidP="006F77DC">
            <w:pPr>
              <w:jc w:val="center"/>
              <w:rPr>
                <w:rFonts w:ascii="Arial" w:hAnsi="Arial" w:cs="Arial"/>
                <w:b/>
                <w:bCs/>
                <w:sz w:val="24"/>
                <w:szCs w:val="24"/>
              </w:rPr>
            </w:pPr>
            <w:r w:rsidRPr="00F72AC6">
              <w:rPr>
                <w:rFonts w:ascii="Arial" w:hAnsi="Arial" w:cs="Arial"/>
                <w:b/>
                <w:bCs/>
                <w:sz w:val="24"/>
                <w:szCs w:val="24"/>
              </w:rPr>
              <w:t>Reikalavimai tiekėjui</w:t>
            </w:r>
          </w:p>
        </w:tc>
        <w:tc>
          <w:tcPr>
            <w:tcW w:w="0" w:type="auto"/>
            <w:tcBorders>
              <w:top w:val="single" w:sz="4" w:space="0" w:color="auto"/>
              <w:left w:val="single" w:sz="4" w:space="0" w:color="auto"/>
              <w:bottom w:val="single" w:sz="4" w:space="0" w:color="auto"/>
              <w:right w:val="single" w:sz="4" w:space="0" w:color="auto"/>
            </w:tcBorders>
            <w:hideMark/>
          </w:tcPr>
          <w:p w14:paraId="7C38FBF8" w14:textId="77777777" w:rsidR="00F944A5" w:rsidRPr="00F72AC6" w:rsidRDefault="00F944A5" w:rsidP="006F77DC">
            <w:pPr>
              <w:jc w:val="center"/>
              <w:rPr>
                <w:rFonts w:ascii="Arial" w:hAnsi="Arial" w:cs="Arial"/>
                <w:b/>
                <w:bCs/>
                <w:sz w:val="24"/>
                <w:szCs w:val="24"/>
              </w:rPr>
            </w:pPr>
            <w:r w:rsidRPr="00F72AC6">
              <w:rPr>
                <w:rFonts w:ascii="Arial" w:hAnsi="Arial" w:cs="Arial"/>
                <w:b/>
                <w:bCs/>
                <w:sz w:val="24"/>
                <w:szCs w:val="24"/>
              </w:rPr>
              <w:t>Atitikimas reikalavimams (Taip/Ne)</w:t>
            </w:r>
          </w:p>
        </w:tc>
      </w:tr>
      <w:tr w:rsidR="00F944A5" w:rsidRPr="00F72AC6" w14:paraId="042C7B3F" w14:textId="77777777" w:rsidTr="006F77DC">
        <w:tc>
          <w:tcPr>
            <w:tcW w:w="577" w:type="dxa"/>
            <w:tcBorders>
              <w:top w:val="single" w:sz="4" w:space="0" w:color="auto"/>
              <w:left w:val="single" w:sz="4" w:space="0" w:color="auto"/>
              <w:bottom w:val="single" w:sz="4" w:space="0" w:color="auto"/>
              <w:right w:val="single" w:sz="4" w:space="0" w:color="auto"/>
            </w:tcBorders>
            <w:hideMark/>
          </w:tcPr>
          <w:p w14:paraId="4CB95471" w14:textId="77777777" w:rsidR="00F944A5" w:rsidRPr="00F72AC6" w:rsidRDefault="00F944A5" w:rsidP="006F77DC">
            <w:pPr>
              <w:jc w:val="center"/>
              <w:rPr>
                <w:rFonts w:ascii="Arial" w:hAnsi="Arial" w:cs="Arial"/>
                <w:b/>
                <w:sz w:val="24"/>
                <w:szCs w:val="24"/>
              </w:rPr>
            </w:pPr>
            <w:r w:rsidRPr="00F72AC6">
              <w:rPr>
                <w:rFonts w:ascii="Arial" w:hAnsi="Arial" w:cs="Arial"/>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7CE961F1" w14:textId="77777777" w:rsidR="00F944A5" w:rsidRPr="00F72AC6" w:rsidRDefault="00F944A5" w:rsidP="006F77DC">
            <w:pPr>
              <w:jc w:val="both"/>
              <w:rPr>
                <w:rFonts w:ascii="Arial" w:hAnsi="Arial" w:cs="Arial"/>
                <w:sz w:val="24"/>
                <w:szCs w:val="24"/>
              </w:rPr>
            </w:pPr>
            <w:r w:rsidRPr="00F72AC6">
              <w:rPr>
                <w:rFonts w:ascii="Arial" w:hAnsi="Arial" w:cs="Arial"/>
                <w:sz w:val="24"/>
                <w:szCs w:val="24"/>
              </w:rPr>
              <w:t>Siūloma įranga turi turėti CE žymą su identifikavimo numeriu ir atitikti Europos standartą, bei medicinos įrangos direktyvą MDR 2017/745, arba lygiavertę.</w:t>
            </w:r>
          </w:p>
        </w:tc>
        <w:tc>
          <w:tcPr>
            <w:tcW w:w="0" w:type="auto"/>
            <w:tcBorders>
              <w:top w:val="single" w:sz="4" w:space="0" w:color="auto"/>
              <w:left w:val="single" w:sz="4" w:space="0" w:color="auto"/>
              <w:bottom w:val="single" w:sz="4" w:space="0" w:color="auto"/>
              <w:right w:val="single" w:sz="4" w:space="0" w:color="auto"/>
            </w:tcBorders>
          </w:tcPr>
          <w:p w14:paraId="205F5429" w14:textId="77777777" w:rsidR="00F944A5" w:rsidRPr="00F72AC6" w:rsidRDefault="00F944A5" w:rsidP="006F77DC">
            <w:pPr>
              <w:jc w:val="center"/>
              <w:rPr>
                <w:rFonts w:ascii="Arial" w:hAnsi="Arial" w:cs="Arial"/>
                <w:b/>
                <w:bCs/>
                <w:sz w:val="24"/>
                <w:szCs w:val="24"/>
              </w:rPr>
            </w:pPr>
          </w:p>
        </w:tc>
      </w:tr>
      <w:tr w:rsidR="00F944A5" w:rsidRPr="00F72AC6" w14:paraId="2FF08D49" w14:textId="77777777" w:rsidTr="006F77DC">
        <w:tc>
          <w:tcPr>
            <w:tcW w:w="577" w:type="dxa"/>
            <w:tcBorders>
              <w:top w:val="single" w:sz="4" w:space="0" w:color="auto"/>
              <w:left w:val="single" w:sz="4" w:space="0" w:color="auto"/>
              <w:bottom w:val="single" w:sz="4" w:space="0" w:color="auto"/>
              <w:right w:val="single" w:sz="4" w:space="0" w:color="auto"/>
            </w:tcBorders>
            <w:hideMark/>
          </w:tcPr>
          <w:p w14:paraId="3980C4E7" w14:textId="77777777" w:rsidR="00F944A5" w:rsidRPr="00F72AC6" w:rsidRDefault="00F944A5" w:rsidP="006F77DC">
            <w:pPr>
              <w:jc w:val="center"/>
              <w:rPr>
                <w:rFonts w:ascii="Arial" w:hAnsi="Arial" w:cs="Arial"/>
                <w:b/>
                <w:sz w:val="24"/>
                <w:szCs w:val="24"/>
              </w:rPr>
            </w:pPr>
            <w:r w:rsidRPr="00F72AC6">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1C0EA16B" w14:textId="77777777" w:rsidR="00F944A5" w:rsidRPr="00F72AC6" w:rsidRDefault="00F944A5" w:rsidP="006F77DC">
            <w:pPr>
              <w:jc w:val="both"/>
              <w:rPr>
                <w:rFonts w:ascii="Arial" w:hAnsi="Arial" w:cs="Arial"/>
                <w:sz w:val="24"/>
                <w:szCs w:val="24"/>
              </w:rPr>
            </w:pPr>
            <w:r w:rsidRPr="00F72AC6">
              <w:rPr>
                <w:rFonts w:ascii="Arial" w:hAnsi="Arial" w:cs="Arial"/>
                <w:sz w:val="24"/>
                <w:szCs w:val="24"/>
              </w:rPr>
              <w:t>Prekei teikiamos originalios atsarginės dalys arba lygiavertės atsarginės dalys, ne trumpiau kaip 5 metus nuo sutarties pasirašymo dienos ir įtraukiamos į pasiūlymą tiekti nemokamai visą garantinį laikotarpį (24 mėnesius).</w:t>
            </w:r>
          </w:p>
        </w:tc>
        <w:tc>
          <w:tcPr>
            <w:tcW w:w="0" w:type="auto"/>
            <w:tcBorders>
              <w:top w:val="single" w:sz="4" w:space="0" w:color="auto"/>
              <w:left w:val="single" w:sz="4" w:space="0" w:color="auto"/>
              <w:bottom w:val="single" w:sz="4" w:space="0" w:color="auto"/>
              <w:right w:val="single" w:sz="4" w:space="0" w:color="auto"/>
            </w:tcBorders>
          </w:tcPr>
          <w:p w14:paraId="785354FE" w14:textId="77777777" w:rsidR="00F944A5" w:rsidRPr="00F72AC6" w:rsidRDefault="00F944A5" w:rsidP="006F77DC">
            <w:pPr>
              <w:jc w:val="center"/>
              <w:rPr>
                <w:rFonts w:ascii="Arial" w:hAnsi="Arial" w:cs="Arial"/>
                <w:b/>
                <w:bCs/>
                <w:sz w:val="24"/>
                <w:szCs w:val="24"/>
              </w:rPr>
            </w:pPr>
          </w:p>
        </w:tc>
      </w:tr>
      <w:tr w:rsidR="00F944A5" w:rsidRPr="00F72AC6" w14:paraId="52B62914" w14:textId="77777777" w:rsidTr="006F77DC">
        <w:tc>
          <w:tcPr>
            <w:tcW w:w="577" w:type="dxa"/>
            <w:tcBorders>
              <w:top w:val="single" w:sz="4" w:space="0" w:color="auto"/>
              <w:left w:val="single" w:sz="4" w:space="0" w:color="auto"/>
              <w:bottom w:val="single" w:sz="4" w:space="0" w:color="auto"/>
              <w:right w:val="single" w:sz="4" w:space="0" w:color="auto"/>
            </w:tcBorders>
            <w:hideMark/>
          </w:tcPr>
          <w:p w14:paraId="3A68EA7C" w14:textId="77777777" w:rsidR="00F944A5" w:rsidRPr="00F72AC6" w:rsidRDefault="00F944A5" w:rsidP="006F77DC">
            <w:pPr>
              <w:jc w:val="center"/>
              <w:rPr>
                <w:rFonts w:ascii="Arial" w:hAnsi="Arial" w:cs="Arial"/>
                <w:b/>
                <w:sz w:val="24"/>
                <w:szCs w:val="24"/>
              </w:rPr>
            </w:pPr>
            <w:r w:rsidRPr="00F72AC6">
              <w:rPr>
                <w:rFonts w:ascii="Arial" w:hAnsi="Arial" w:cs="Arial"/>
                <w:b/>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65F85D07" w14:textId="77777777" w:rsidR="00F944A5" w:rsidRPr="00F72AC6" w:rsidRDefault="00F944A5" w:rsidP="006F77DC">
            <w:pPr>
              <w:jc w:val="both"/>
              <w:rPr>
                <w:rFonts w:ascii="Arial" w:hAnsi="Arial" w:cs="Arial"/>
                <w:sz w:val="24"/>
                <w:szCs w:val="24"/>
              </w:rPr>
            </w:pPr>
            <w:r w:rsidRPr="00F72AC6">
              <w:rPr>
                <w:rFonts w:ascii="Arial" w:hAnsi="Arial" w:cs="Arial"/>
                <w:sz w:val="24"/>
                <w:szCs w:val="24"/>
              </w:rPr>
              <w:t xml:space="preserve">Prekės turi būti perduodamos antrinėje perdirbamojoje pakuotėje, t. y. pagamintoje iš vienos iš šių medžiagų: stiklo (GL), popieriaus ar kartono (PAP), plieno (FE), aliuminio (ALU), </w:t>
            </w:r>
            <w:proofErr w:type="spellStart"/>
            <w:r w:rsidRPr="00F72AC6">
              <w:rPr>
                <w:rFonts w:ascii="Arial" w:hAnsi="Arial" w:cs="Arial"/>
                <w:sz w:val="24"/>
                <w:szCs w:val="24"/>
              </w:rPr>
              <w:t>polietilentereftalato</w:t>
            </w:r>
            <w:proofErr w:type="spellEnd"/>
            <w:r w:rsidRPr="00F72AC6">
              <w:rPr>
                <w:rFonts w:ascii="Arial" w:hAnsi="Arial" w:cs="Arial"/>
                <w:sz w:val="24"/>
                <w:szCs w:val="24"/>
              </w:rPr>
              <w:t xml:space="preserve"> (PET), aukšto tankumo polietileno (HDPE), žemo tankumo polietileno (LDPE), </w:t>
            </w:r>
            <w:proofErr w:type="spellStart"/>
            <w:r w:rsidRPr="00F72AC6">
              <w:rPr>
                <w:rFonts w:ascii="Arial" w:hAnsi="Arial" w:cs="Arial"/>
                <w:sz w:val="24"/>
                <w:szCs w:val="24"/>
              </w:rPr>
              <w:t>polivinilchlorido</w:t>
            </w:r>
            <w:proofErr w:type="spellEnd"/>
            <w:r w:rsidRPr="00F72AC6">
              <w:rPr>
                <w:rFonts w:ascii="Arial" w:hAnsi="Arial" w:cs="Arial"/>
                <w:sz w:val="24"/>
                <w:szCs w:val="24"/>
              </w:rPr>
              <w:t xml:space="preserve"> (PVC), polipropileno (PP), </w:t>
            </w:r>
            <w:proofErr w:type="spellStart"/>
            <w:r w:rsidRPr="00F72AC6">
              <w:rPr>
                <w:rFonts w:ascii="Arial" w:hAnsi="Arial" w:cs="Arial"/>
                <w:sz w:val="24"/>
                <w:szCs w:val="24"/>
              </w:rPr>
              <w:t>polistireno</w:t>
            </w:r>
            <w:proofErr w:type="spellEnd"/>
            <w:r w:rsidRPr="00F72AC6">
              <w:rPr>
                <w:rFonts w:ascii="Arial" w:hAnsi="Arial" w:cs="Arial"/>
                <w:sz w:val="24"/>
                <w:szCs w:val="24"/>
              </w:rPr>
              <w:t xml:space="preserve"> (PS), medžio ar kamštinės medžiagos (FOR), medvilnės ar džiuto (TEX), nebent tai prieštarauja higienos normoms.</w:t>
            </w:r>
          </w:p>
        </w:tc>
        <w:tc>
          <w:tcPr>
            <w:tcW w:w="0" w:type="auto"/>
            <w:tcBorders>
              <w:top w:val="single" w:sz="4" w:space="0" w:color="auto"/>
              <w:left w:val="single" w:sz="4" w:space="0" w:color="auto"/>
              <w:bottom w:val="single" w:sz="4" w:space="0" w:color="auto"/>
              <w:right w:val="single" w:sz="4" w:space="0" w:color="auto"/>
            </w:tcBorders>
          </w:tcPr>
          <w:p w14:paraId="0415C869" w14:textId="77777777" w:rsidR="00F944A5" w:rsidRPr="00F72AC6" w:rsidRDefault="00F944A5" w:rsidP="006F77DC">
            <w:pPr>
              <w:jc w:val="center"/>
              <w:rPr>
                <w:rFonts w:ascii="Arial" w:hAnsi="Arial" w:cs="Arial"/>
                <w:b/>
                <w:bCs/>
                <w:sz w:val="24"/>
                <w:szCs w:val="24"/>
              </w:rPr>
            </w:pPr>
          </w:p>
        </w:tc>
      </w:tr>
      <w:tr w:rsidR="00F944A5" w:rsidRPr="00F72AC6" w14:paraId="7B6D7C67" w14:textId="77777777" w:rsidTr="006F77DC">
        <w:tc>
          <w:tcPr>
            <w:tcW w:w="577" w:type="dxa"/>
            <w:tcBorders>
              <w:top w:val="single" w:sz="4" w:space="0" w:color="auto"/>
              <w:left w:val="single" w:sz="4" w:space="0" w:color="auto"/>
              <w:bottom w:val="single" w:sz="4" w:space="0" w:color="auto"/>
              <w:right w:val="single" w:sz="4" w:space="0" w:color="auto"/>
            </w:tcBorders>
            <w:hideMark/>
          </w:tcPr>
          <w:p w14:paraId="3152C24D" w14:textId="77777777" w:rsidR="00F944A5" w:rsidRPr="00F72AC6" w:rsidRDefault="00F944A5" w:rsidP="006F77DC">
            <w:pPr>
              <w:jc w:val="center"/>
              <w:rPr>
                <w:rFonts w:ascii="Arial" w:hAnsi="Arial" w:cs="Arial"/>
                <w:b/>
                <w:sz w:val="24"/>
                <w:szCs w:val="24"/>
              </w:rPr>
            </w:pPr>
            <w:r w:rsidRPr="00F72AC6">
              <w:rPr>
                <w:rFonts w:ascii="Arial" w:hAnsi="Arial" w:cs="Arial"/>
                <w:b/>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4EF4DC3D" w14:textId="77777777" w:rsidR="00F944A5" w:rsidRPr="00F72AC6" w:rsidRDefault="00F944A5" w:rsidP="006F77DC">
            <w:pPr>
              <w:jc w:val="both"/>
              <w:rPr>
                <w:rFonts w:ascii="Arial" w:hAnsi="Arial" w:cs="Arial"/>
                <w:sz w:val="24"/>
                <w:szCs w:val="24"/>
              </w:rPr>
            </w:pPr>
            <w:r w:rsidRPr="00F72AC6">
              <w:rPr>
                <w:rFonts w:ascii="Arial" w:hAnsi="Arial" w:cs="Arial"/>
                <w:sz w:val="24"/>
                <w:szCs w:val="24"/>
              </w:rPr>
              <w:t xml:space="preserve">Mažinant popieriaus sunaudojimą, atsisakyti nebūtino dokumentų kopijavimo ir spausdinimo, parengtus dokumentus, prekių perdavimo–priėmimo dokumentus </w:t>
            </w:r>
            <w:r w:rsidRPr="00F72AC6">
              <w:rPr>
                <w:rFonts w:ascii="Arial" w:hAnsi="Arial" w:cs="Arial"/>
                <w:sz w:val="24"/>
                <w:szCs w:val="24"/>
              </w:rPr>
              <w:lastRenderedPageBreak/>
              <w:t>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2B1E8F4" w14:textId="77777777" w:rsidR="00F944A5" w:rsidRPr="00F72AC6" w:rsidRDefault="00F944A5" w:rsidP="006F77DC">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E42957C" w14:textId="77777777" w:rsidR="00F944A5" w:rsidRPr="00F72AC6" w:rsidRDefault="00F944A5" w:rsidP="006F77DC">
            <w:pPr>
              <w:jc w:val="center"/>
              <w:rPr>
                <w:rFonts w:ascii="Arial" w:hAnsi="Arial" w:cs="Arial"/>
                <w:b/>
                <w:bCs/>
                <w:sz w:val="24"/>
                <w:szCs w:val="24"/>
              </w:rPr>
            </w:pPr>
          </w:p>
        </w:tc>
      </w:tr>
    </w:tbl>
    <w:p w14:paraId="324A6AC3" w14:textId="77777777" w:rsidR="00F944A5" w:rsidRPr="00F72AC6" w:rsidRDefault="00F944A5" w:rsidP="00F944A5">
      <w:pPr>
        <w:jc w:val="center"/>
        <w:rPr>
          <w:rFonts w:ascii="Arial" w:hAnsi="Arial" w:cs="Arial"/>
          <w:sz w:val="24"/>
          <w:szCs w:val="24"/>
        </w:rPr>
      </w:pPr>
    </w:p>
    <w:p w14:paraId="6BEE91AE" w14:textId="77777777" w:rsidR="00F944A5" w:rsidRPr="00F72AC6" w:rsidRDefault="00F944A5" w:rsidP="00F944A5">
      <w:pPr>
        <w:jc w:val="center"/>
        <w:rPr>
          <w:rFonts w:ascii="Arial" w:hAnsi="Arial" w:cs="Arial"/>
          <w:sz w:val="24"/>
          <w:szCs w:val="24"/>
        </w:rPr>
      </w:pPr>
    </w:p>
    <w:p w14:paraId="3A57AE0E" w14:textId="77777777" w:rsidR="00F944A5" w:rsidRPr="00F72AC6" w:rsidRDefault="00F944A5" w:rsidP="00F944A5">
      <w:pPr>
        <w:jc w:val="center"/>
        <w:rPr>
          <w:rFonts w:ascii="Arial" w:hAnsi="Arial" w:cs="Arial"/>
          <w:sz w:val="24"/>
          <w:szCs w:val="24"/>
        </w:rPr>
      </w:pPr>
    </w:p>
    <w:p w14:paraId="4ADB391A" w14:textId="77777777" w:rsidR="00F944A5" w:rsidRPr="00F72AC6" w:rsidRDefault="00F944A5" w:rsidP="00F944A5">
      <w:pPr>
        <w:rPr>
          <w:rFonts w:ascii="Arial" w:hAnsi="Arial" w:cs="Arial"/>
          <w:sz w:val="24"/>
          <w:szCs w:val="24"/>
        </w:rPr>
      </w:pPr>
    </w:p>
    <w:sectPr w:rsidR="00F944A5" w:rsidRPr="00F72AC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30756" w14:textId="77777777" w:rsidR="00253F10" w:rsidRDefault="00253F10" w:rsidP="00A94E91">
      <w:pPr>
        <w:spacing w:after="0" w:line="240" w:lineRule="auto"/>
      </w:pPr>
      <w:r>
        <w:separator/>
      </w:r>
    </w:p>
  </w:endnote>
  <w:endnote w:type="continuationSeparator" w:id="0">
    <w:p w14:paraId="0D7A202C" w14:textId="77777777" w:rsidR="00253F10" w:rsidRDefault="00253F10" w:rsidP="00A9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C00FF" w14:textId="77777777" w:rsidR="00253F10" w:rsidRDefault="00253F10" w:rsidP="00A94E91">
      <w:pPr>
        <w:spacing w:after="0" w:line="240" w:lineRule="auto"/>
      </w:pPr>
      <w:r>
        <w:separator/>
      </w:r>
    </w:p>
  </w:footnote>
  <w:footnote w:type="continuationSeparator" w:id="0">
    <w:p w14:paraId="78668B8F" w14:textId="77777777" w:rsidR="00253F10" w:rsidRDefault="00253F10" w:rsidP="00A94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0B0"/>
    <w:multiLevelType w:val="hybridMultilevel"/>
    <w:tmpl w:val="0374CB2C"/>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C2B7F"/>
    <w:multiLevelType w:val="hybridMultilevel"/>
    <w:tmpl w:val="167CD4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FF66AA"/>
    <w:multiLevelType w:val="hybridMultilevel"/>
    <w:tmpl w:val="0360D0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3A023E"/>
    <w:multiLevelType w:val="hybridMultilevel"/>
    <w:tmpl w:val="4A1EE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 w15:restartNumberingAfterBreak="0">
    <w:nsid w:val="2134778C"/>
    <w:multiLevelType w:val="hybridMultilevel"/>
    <w:tmpl w:val="0108E08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2BF3451A"/>
    <w:multiLevelType w:val="hybridMultilevel"/>
    <w:tmpl w:val="7164948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EBC0CA6"/>
    <w:multiLevelType w:val="hybridMultilevel"/>
    <w:tmpl w:val="A3FED8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D11DB1"/>
    <w:multiLevelType w:val="hybridMultilevel"/>
    <w:tmpl w:val="B4F22290"/>
    <w:lvl w:ilvl="0" w:tplc="18E8F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EF32F1"/>
    <w:multiLevelType w:val="hybridMultilevel"/>
    <w:tmpl w:val="55F89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6F465E"/>
    <w:multiLevelType w:val="hybridMultilevel"/>
    <w:tmpl w:val="3DB016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460DB7"/>
    <w:multiLevelType w:val="hybridMultilevel"/>
    <w:tmpl w:val="0360D0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7976BE"/>
    <w:multiLevelType w:val="hybridMultilevel"/>
    <w:tmpl w:val="0DA25BE2"/>
    <w:lvl w:ilvl="0" w:tplc="0427000F">
      <w:start w:val="1"/>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4" w15:restartNumberingAfterBreak="0">
    <w:nsid w:val="7F8B4828"/>
    <w:multiLevelType w:val="hybridMultilevel"/>
    <w:tmpl w:val="C324B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567594">
    <w:abstractNumId w:val="10"/>
  </w:num>
  <w:num w:numId="2" w16cid:durableId="2117283531">
    <w:abstractNumId w:val="3"/>
  </w:num>
  <w:num w:numId="3" w16cid:durableId="1117717617">
    <w:abstractNumId w:val="2"/>
  </w:num>
  <w:num w:numId="4" w16cid:durableId="239826429">
    <w:abstractNumId w:val="0"/>
  </w:num>
  <w:num w:numId="5" w16cid:durableId="975987110">
    <w:abstractNumId w:val="9"/>
  </w:num>
  <w:num w:numId="6" w16cid:durableId="326715022">
    <w:abstractNumId w:val="4"/>
  </w:num>
  <w:num w:numId="7" w16cid:durableId="1920941594">
    <w:abstractNumId w:val="5"/>
  </w:num>
  <w:num w:numId="8" w16cid:durableId="344404503">
    <w:abstractNumId w:val="6"/>
  </w:num>
  <w:num w:numId="9" w16cid:durableId="1811362813">
    <w:abstractNumId w:val="11"/>
  </w:num>
  <w:num w:numId="10" w16cid:durableId="2104376875">
    <w:abstractNumId w:val="13"/>
  </w:num>
  <w:num w:numId="11" w16cid:durableId="271867807">
    <w:abstractNumId w:val="14"/>
  </w:num>
  <w:num w:numId="12" w16cid:durableId="2028748913">
    <w:abstractNumId w:val="1"/>
  </w:num>
  <w:num w:numId="13" w16cid:durableId="1883784937">
    <w:abstractNumId w:val="7"/>
  </w:num>
  <w:num w:numId="14" w16cid:durableId="1863086008">
    <w:abstractNumId w:val="8"/>
  </w:num>
  <w:num w:numId="15" w16cid:durableId="19804983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02"/>
    <w:rsid w:val="00063051"/>
    <w:rsid w:val="000A01B4"/>
    <w:rsid w:val="00121EA5"/>
    <w:rsid w:val="00204A02"/>
    <w:rsid w:val="0022677E"/>
    <w:rsid w:val="00237CCD"/>
    <w:rsid w:val="00241231"/>
    <w:rsid w:val="00253F10"/>
    <w:rsid w:val="002B52C5"/>
    <w:rsid w:val="00312A48"/>
    <w:rsid w:val="003308CC"/>
    <w:rsid w:val="003D2C00"/>
    <w:rsid w:val="004104D0"/>
    <w:rsid w:val="00425AF3"/>
    <w:rsid w:val="004434D3"/>
    <w:rsid w:val="004762C1"/>
    <w:rsid w:val="004E78CF"/>
    <w:rsid w:val="00527F07"/>
    <w:rsid w:val="005A68B6"/>
    <w:rsid w:val="00603E05"/>
    <w:rsid w:val="007C6DE3"/>
    <w:rsid w:val="008709BD"/>
    <w:rsid w:val="0093076A"/>
    <w:rsid w:val="00941823"/>
    <w:rsid w:val="0094288F"/>
    <w:rsid w:val="00A94E91"/>
    <w:rsid w:val="00AD6472"/>
    <w:rsid w:val="00B170B0"/>
    <w:rsid w:val="00B2661C"/>
    <w:rsid w:val="00B73761"/>
    <w:rsid w:val="00BC5E16"/>
    <w:rsid w:val="00BE3173"/>
    <w:rsid w:val="00BF022D"/>
    <w:rsid w:val="00C6640E"/>
    <w:rsid w:val="00C86FBF"/>
    <w:rsid w:val="00C87D9A"/>
    <w:rsid w:val="00D02DC0"/>
    <w:rsid w:val="00D266A0"/>
    <w:rsid w:val="00D51CF4"/>
    <w:rsid w:val="00D5347A"/>
    <w:rsid w:val="00D746AE"/>
    <w:rsid w:val="00E07A8E"/>
    <w:rsid w:val="00E35118"/>
    <w:rsid w:val="00E968F3"/>
    <w:rsid w:val="00EC6B57"/>
    <w:rsid w:val="00EE4003"/>
    <w:rsid w:val="00F72AC6"/>
    <w:rsid w:val="00F80BFB"/>
    <w:rsid w:val="00F944A5"/>
    <w:rsid w:val="00FA3E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29BF"/>
  <w15:chartTrackingRefBased/>
  <w15:docId w15:val="{31D18C97-5141-40CF-96DF-A2099080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eaderis_mano1"/>
    <w:basedOn w:val="prastasis"/>
    <w:next w:val="prastasis"/>
    <w:link w:val="Antrat1Diagrama"/>
    <w:qFormat/>
    <w:rsid w:val="00EC6B5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2,H21,H22,H23,H24,H211,H221,H25,H212,H222,H26,H213,H223,H27,H214,H224,H28,H215,H225,H29,H210,H216,H226,H217,H227,H218,H228,H231,H241,H2111,H2211,H251,H2121,H2221,H261,H2131,H2231,H271,H2141,H2241,H281,H2151,H2251,H291,H2101"/>
    <w:basedOn w:val="prastasis"/>
    <w:next w:val="prastasis"/>
    <w:link w:val="Antrat2Diagrama"/>
    <w:qFormat/>
    <w:rsid w:val="0022677E"/>
    <w:pPr>
      <w:keepNext/>
      <w:spacing w:before="240" w:after="60" w:line="240" w:lineRule="auto"/>
      <w:outlineLvl w:val="1"/>
    </w:pPr>
    <w:rPr>
      <w:rFonts w:ascii="Arial" w:eastAsia="Times New Roman"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List Paragraph1,Bullet,Lente"/>
    <w:basedOn w:val="prastasis"/>
    <w:link w:val="SraopastraipaDiagrama"/>
    <w:uiPriority w:val="34"/>
    <w:qFormat/>
    <w:rsid w:val="00204A0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204A02"/>
    <w:rPr>
      <w:rFonts w:ascii="Times New Roman" w:eastAsia="Times New Roman" w:hAnsi="Times New Roman" w:cs="Times New Roman"/>
      <w:sz w:val="20"/>
      <w:szCs w:val="20"/>
      <w:lang w:eastAsia="lt-LT"/>
    </w:rPr>
  </w:style>
  <w:style w:type="paragraph" w:styleId="Puslapioinaostekstas">
    <w:name w:val="footnote text"/>
    <w:basedOn w:val="prastasis"/>
    <w:link w:val="PuslapioinaostekstasDiagrama"/>
    <w:uiPriority w:val="99"/>
    <w:semiHidden/>
    <w:unhideWhenUsed/>
    <w:rsid w:val="00A94E91"/>
    <w:pPr>
      <w:spacing w:after="0" w:line="240" w:lineRule="auto"/>
    </w:pPr>
    <w:rPr>
      <w:kern w:val="2"/>
      <w:sz w:val="20"/>
      <w:szCs w:val="20"/>
      <w:lang w:val="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A94E91"/>
    <w:rPr>
      <w:kern w:val="2"/>
      <w:sz w:val="20"/>
      <w:szCs w:val="20"/>
      <w:lang w:val="en-US"/>
      <w14:ligatures w14:val="standardContextual"/>
    </w:rPr>
  </w:style>
  <w:style w:type="character" w:styleId="Puslapioinaosnuoroda">
    <w:name w:val="footnote reference"/>
    <w:basedOn w:val="Numatytasispastraiposriftas"/>
    <w:uiPriority w:val="99"/>
    <w:semiHidden/>
    <w:unhideWhenUsed/>
    <w:rsid w:val="00A94E91"/>
    <w:rPr>
      <w:vertAlign w:val="superscript"/>
    </w:rPr>
  </w:style>
  <w:style w:type="character" w:customStyle="1" w:styleId="Antrat1Diagrama">
    <w:name w:val="Antraštė 1 Diagrama"/>
    <w:aliases w:val="Appendix Diagrama,Headeris_mano1 Diagrama"/>
    <w:basedOn w:val="Numatytasispastraiposriftas"/>
    <w:link w:val="Antrat1"/>
    <w:qFormat/>
    <w:rsid w:val="00EC6B57"/>
    <w:rPr>
      <w:rFonts w:asciiTheme="majorHAnsi" w:eastAsiaTheme="majorEastAsia" w:hAnsiTheme="majorHAnsi" w:cstheme="majorBidi"/>
      <w:color w:val="262626" w:themeColor="text1" w:themeTint="D9"/>
      <w:sz w:val="40"/>
      <w:szCs w:val="40"/>
      <w:lang w:eastAsia="lt-LT"/>
    </w:rPr>
  </w:style>
  <w:style w:type="paragraph" w:styleId="Paantrat">
    <w:name w:val="Subtitle"/>
    <w:basedOn w:val="prastasis"/>
    <w:next w:val="prastasis"/>
    <w:link w:val="PaantratDiagrama"/>
    <w:uiPriority w:val="11"/>
    <w:qFormat/>
    <w:rsid w:val="00EC6B57"/>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EC6B57"/>
    <w:rPr>
      <w:rFonts w:eastAsiaTheme="minorEastAsia"/>
      <w:caps/>
      <w:color w:val="404040" w:themeColor="text1" w:themeTint="BF"/>
      <w:spacing w:val="20"/>
      <w:sz w:val="28"/>
      <w:szCs w:val="28"/>
      <w:lang w:eastAsia="lt-LT"/>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rsid w:val="0022677E"/>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3312</Words>
  <Characters>1888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4</cp:revision>
  <dcterms:created xsi:type="dcterms:W3CDTF">2024-02-20T09:34:00Z</dcterms:created>
  <dcterms:modified xsi:type="dcterms:W3CDTF">2025-02-13T14:17:00Z</dcterms:modified>
</cp:coreProperties>
</file>