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1290" w14:textId="77777777" w:rsidR="001256C0" w:rsidRPr="00712297" w:rsidRDefault="001256C0" w:rsidP="005B5878">
      <w:pPr>
        <w:pStyle w:val="Subtitle"/>
        <w:spacing w:before="60" w:after="60"/>
        <w:rPr>
          <w:bCs/>
          <w:sz w:val="22"/>
          <w:szCs w:val="22"/>
          <w:u w:val="none"/>
          <w:lang w:val="lt-LT"/>
        </w:rPr>
      </w:pPr>
    </w:p>
    <w:p w14:paraId="5AB40A77" w14:textId="77777777" w:rsidR="00B01786" w:rsidRDefault="00B01786" w:rsidP="003C1E06">
      <w:pPr>
        <w:pStyle w:val="Subtitle"/>
        <w:spacing w:before="60" w:after="60"/>
        <w:jc w:val="center"/>
        <w:rPr>
          <w:b/>
          <w:bCs/>
          <w:u w:val="none"/>
          <w:lang w:val="lt-LT"/>
        </w:rPr>
      </w:pPr>
    </w:p>
    <w:p w14:paraId="240B0744" w14:textId="4C683706" w:rsidR="003C1E06" w:rsidRPr="00654758" w:rsidRDefault="00232FBC" w:rsidP="003C1E06">
      <w:pPr>
        <w:pStyle w:val="Subtitle"/>
        <w:spacing w:before="60" w:after="60"/>
        <w:jc w:val="center"/>
        <w:rPr>
          <w:b/>
          <w:bCs/>
          <w:u w:val="none"/>
          <w:lang w:val="lt-LT"/>
        </w:rPr>
      </w:pPr>
      <w:r w:rsidRPr="00654758">
        <w:rPr>
          <w:b/>
          <w:bCs/>
          <w:u w:val="none"/>
          <w:lang w:val="lt-LT"/>
        </w:rPr>
        <w:t>PASIŪLYMAS</w:t>
      </w:r>
    </w:p>
    <w:p w14:paraId="1E569E67" w14:textId="40934697" w:rsidR="0019075B" w:rsidRPr="00E8141A" w:rsidRDefault="001034B9" w:rsidP="0019075B">
      <w:pPr>
        <w:tabs>
          <w:tab w:val="left" w:pos="8137"/>
        </w:tabs>
        <w:spacing w:before="60" w:after="60"/>
        <w:jc w:val="center"/>
        <w:rPr>
          <w:b/>
          <w:bCs/>
        </w:rPr>
      </w:pPr>
      <w:r w:rsidRPr="00E8141A">
        <w:rPr>
          <w:b/>
          <w:bCs/>
          <w:lang w:val="nl-NL"/>
        </w:rPr>
        <w:t xml:space="preserve">DĖL </w:t>
      </w:r>
      <w:r w:rsidR="00B272C0">
        <w:rPr>
          <w:b/>
          <w:bCs/>
        </w:rPr>
        <w:t>UGNIASIENĖS KONFIGŪRAVIMO</w:t>
      </w:r>
      <w:r w:rsidR="00465881" w:rsidRPr="00BF703F">
        <w:rPr>
          <w:b/>
          <w:bCs/>
        </w:rPr>
        <w:t xml:space="preserve"> PASLAUGŲ TEIKIMO</w:t>
      </w:r>
    </w:p>
    <w:p w14:paraId="0A4A68D5" w14:textId="7C07A48A" w:rsidR="001034B9" w:rsidRDefault="002D7190" w:rsidP="003C1E06">
      <w:pPr>
        <w:pStyle w:val="Subtitle"/>
        <w:spacing w:before="60" w:after="60"/>
        <w:jc w:val="center"/>
        <w:rPr>
          <w:b/>
          <w:bCs/>
          <w:u w:val="none"/>
          <w:lang w:val="lt-LT"/>
        </w:rPr>
      </w:pPr>
      <w:r w:rsidRPr="00B01786">
        <w:rPr>
          <w:b/>
          <w:bCs/>
          <w:u w:val="none"/>
          <w:lang w:val="lt-LT"/>
        </w:rPr>
        <w:t xml:space="preserve"> PIRKIMO</w:t>
      </w:r>
    </w:p>
    <w:p w14:paraId="74A1AF39" w14:textId="77777777" w:rsidR="005E1B30" w:rsidRDefault="005E1B30" w:rsidP="003C1E06">
      <w:pPr>
        <w:pStyle w:val="Subtitle"/>
        <w:spacing w:before="60" w:after="60"/>
        <w:jc w:val="center"/>
        <w:rPr>
          <w:b/>
          <w:bCs/>
          <w:u w:val="none"/>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4330"/>
      </w:tblGrid>
      <w:tr w:rsidR="005E1B30" w:rsidRPr="007F2D08" w14:paraId="760DCF1B" w14:textId="77777777" w:rsidTr="00E374A6">
        <w:tc>
          <w:tcPr>
            <w:tcW w:w="2612" w:type="pct"/>
          </w:tcPr>
          <w:p w14:paraId="20DB686D" w14:textId="77777777" w:rsidR="005E1B30" w:rsidRDefault="005E1B30" w:rsidP="00E374A6">
            <w:pPr>
              <w:rPr>
                <w:bCs/>
                <w:sz w:val="20"/>
                <w:szCs w:val="20"/>
              </w:rPr>
            </w:pPr>
          </w:p>
          <w:p w14:paraId="1C41E515" w14:textId="77777777" w:rsidR="005E1B30" w:rsidRPr="00B272C0" w:rsidRDefault="005E1B30" w:rsidP="00E374A6">
            <w:pPr>
              <w:rPr>
                <w:bCs/>
                <w:sz w:val="22"/>
                <w:szCs w:val="22"/>
              </w:rPr>
            </w:pPr>
            <w:r w:rsidRPr="00B272C0">
              <w:rPr>
                <w:bCs/>
                <w:sz w:val="22"/>
                <w:szCs w:val="22"/>
              </w:rPr>
              <w:t>Lietuvos Respublikos ryšių reguliavimo tarnybai</w:t>
            </w:r>
          </w:p>
          <w:p w14:paraId="54FE26F2" w14:textId="77777777" w:rsidR="00951491" w:rsidRDefault="00951491" w:rsidP="00E374A6">
            <w:pPr>
              <w:rPr>
                <w:bCs/>
                <w:sz w:val="20"/>
                <w:szCs w:val="20"/>
              </w:rPr>
            </w:pPr>
          </w:p>
          <w:tbl>
            <w:tblPr>
              <w:tblStyle w:val="TableGrid"/>
              <w:tblW w:w="1340" w:type="dxa"/>
              <w:tblInd w:w="3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tblGrid>
            <w:tr w:rsidR="00951491" w14:paraId="7A203668" w14:textId="77777777" w:rsidTr="001E0A73">
              <w:tc>
                <w:tcPr>
                  <w:tcW w:w="1340" w:type="dxa"/>
                  <w:tcBorders>
                    <w:bottom w:val="single" w:sz="4" w:space="0" w:color="auto"/>
                  </w:tcBorders>
                </w:tcPr>
                <w:p w14:paraId="723F1BF3" w14:textId="77777777" w:rsidR="00951491" w:rsidRDefault="00951491" w:rsidP="001E0A73">
                  <w:pPr>
                    <w:jc w:val="center"/>
                    <w:rPr>
                      <w:bCs/>
                      <w:sz w:val="20"/>
                      <w:szCs w:val="20"/>
                    </w:rPr>
                  </w:pPr>
                </w:p>
              </w:tc>
            </w:tr>
            <w:tr w:rsidR="00951491" w14:paraId="241547C0" w14:textId="77777777" w:rsidTr="001E0A73">
              <w:tc>
                <w:tcPr>
                  <w:tcW w:w="1340" w:type="dxa"/>
                  <w:tcBorders>
                    <w:top w:val="single" w:sz="4" w:space="0" w:color="auto"/>
                  </w:tcBorders>
                </w:tcPr>
                <w:p w14:paraId="40D41ACF" w14:textId="62255A19" w:rsidR="00951491" w:rsidRPr="00951491" w:rsidRDefault="00951491" w:rsidP="00951491">
                  <w:pPr>
                    <w:ind w:right="-40"/>
                    <w:jc w:val="center"/>
                    <w:rPr>
                      <w:bCs/>
                      <w:sz w:val="20"/>
                      <w:szCs w:val="20"/>
                      <w:vertAlign w:val="superscript"/>
                    </w:rPr>
                  </w:pPr>
                  <w:r w:rsidRPr="00951491">
                    <w:rPr>
                      <w:vertAlign w:val="superscript"/>
                    </w:rPr>
                    <w:t>(Data, Nr.)</w:t>
                  </w:r>
                </w:p>
              </w:tc>
            </w:tr>
            <w:tr w:rsidR="00951491" w14:paraId="25C04549" w14:textId="77777777" w:rsidTr="001E0A73">
              <w:tc>
                <w:tcPr>
                  <w:tcW w:w="1340" w:type="dxa"/>
                  <w:tcBorders>
                    <w:bottom w:val="single" w:sz="4" w:space="0" w:color="auto"/>
                  </w:tcBorders>
                </w:tcPr>
                <w:p w14:paraId="5F6E4E57" w14:textId="77777777" w:rsidR="00951491" w:rsidRDefault="00951491" w:rsidP="001E0A73">
                  <w:pPr>
                    <w:jc w:val="center"/>
                    <w:rPr>
                      <w:bCs/>
                      <w:sz w:val="20"/>
                      <w:szCs w:val="20"/>
                    </w:rPr>
                  </w:pPr>
                </w:p>
              </w:tc>
            </w:tr>
            <w:tr w:rsidR="00951491" w14:paraId="09AE2C1C" w14:textId="77777777" w:rsidTr="001E0A73">
              <w:tc>
                <w:tcPr>
                  <w:tcW w:w="1340" w:type="dxa"/>
                  <w:tcBorders>
                    <w:top w:val="single" w:sz="4" w:space="0" w:color="auto"/>
                  </w:tcBorders>
                </w:tcPr>
                <w:p w14:paraId="5C2EC7A7" w14:textId="51B0693A" w:rsidR="00951491" w:rsidRPr="00951491" w:rsidRDefault="00951491" w:rsidP="00951491">
                  <w:pPr>
                    <w:jc w:val="center"/>
                    <w:rPr>
                      <w:bCs/>
                      <w:sz w:val="20"/>
                      <w:szCs w:val="20"/>
                      <w:vertAlign w:val="superscript"/>
                    </w:rPr>
                  </w:pPr>
                  <w:r w:rsidRPr="00951491">
                    <w:rPr>
                      <w:position w:val="6"/>
                      <w:vertAlign w:val="superscript"/>
                    </w:rPr>
                    <w:t>(Vieta)</w:t>
                  </w:r>
                </w:p>
              </w:tc>
            </w:tr>
          </w:tbl>
          <w:p w14:paraId="7CC9A9B7" w14:textId="77777777" w:rsidR="00951491" w:rsidRDefault="00951491" w:rsidP="00E374A6">
            <w:pPr>
              <w:rPr>
                <w:bCs/>
                <w:sz w:val="20"/>
                <w:szCs w:val="20"/>
              </w:rPr>
            </w:pPr>
          </w:p>
          <w:p w14:paraId="26FE150C" w14:textId="77777777" w:rsidR="007F3F93" w:rsidRPr="007F2D08" w:rsidRDefault="007F3F93" w:rsidP="00E374A6">
            <w:pPr>
              <w:rPr>
                <w:bCs/>
                <w:i/>
                <w:sz w:val="20"/>
                <w:szCs w:val="20"/>
              </w:rPr>
            </w:pPr>
          </w:p>
        </w:tc>
        <w:tc>
          <w:tcPr>
            <w:tcW w:w="2388" w:type="pct"/>
          </w:tcPr>
          <w:p w14:paraId="7C7A2C98" w14:textId="77777777" w:rsidR="005E1B30" w:rsidRPr="007F2D08" w:rsidRDefault="005E1B30" w:rsidP="00E374A6">
            <w:pPr>
              <w:ind w:left="-567"/>
              <w:rPr>
                <w:bCs/>
                <w:sz w:val="20"/>
                <w:szCs w:val="20"/>
              </w:rPr>
            </w:pPr>
          </w:p>
        </w:tc>
      </w:tr>
    </w:tbl>
    <w:p w14:paraId="212EA689" w14:textId="77777777" w:rsidR="003C1E06" w:rsidRPr="0071229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712297">
        <w:rPr>
          <w:b/>
          <w:bCs/>
          <w:sz w:val="22"/>
          <w:szCs w:val="22"/>
        </w:rPr>
        <w:t>INFORMACIJA APIE TIEKĖJĄ</w:t>
      </w:r>
      <w:bookmarkEnd w:id="0"/>
    </w:p>
    <w:p w14:paraId="0FA37B8E" w14:textId="77777777" w:rsidR="00304BB2" w:rsidRPr="00712297" w:rsidRDefault="00304BB2" w:rsidP="004C066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CA6161" w:rsidRPr="00CA6161" w14:paraId="23AAF37C" w14:textId="77777777" w:rsidTr="00BC6C6A">
        <w:trPr>
          <w:trHeight w:val="972"/>
        </w:trPr>
        <w:tc>
          <w:tcPr>
            <w:tcW w:w="2428" w:type="pct"/>
            <w:tcBorders>
              <w:top w:val="single" w:sz="4" w:space="0" w:color="auto"/>
              <w:left w:val="single" w:sz="4" w:space="0" w:color="auto"/>
              <w:bottom w:val="single" w:sz="4" w:space="0" w:color="auto"/>
              <w:right w:val="single" w:sz="4" w:space="0" w:color="auto"/>
            </w:tcBorders>
            <w:hideMark/>
          </w:tcPr>
          <w:p w14:paraId="6D951BE5" w14:textId="77777777" w:rsidR="00CA6161" w:rsidRPr="00CA6161" w:rsidRDefault="00CA6161" w:rsidP="00CA6161">
            <w:pPr>
              <w:pStyle w:val="Heading1"/>
              <w:spacing w:before="60" w:after="60"/>
              <w:rPr>
                <w:sz w:val="22"/>
                <w:szCs w:val="22"/>
              </w:rPr>
            </w:pPr>
            <w:bookmarkStart w:id="1" w:name="_Toc329443226"/>
            <w:r w:rsidRPr="00CA6161">
              <w:rPr>
                <w:sz w:val="22"/>
                <w:szCs w:val="22"/>
              </w:rPr>
              <w:t xml:space="preserve">Tiekėjo pavadinimas </w:t>
            </w:r>
          </w:p>
          <w:p w14:paraId="0C5C160F"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vAlign w:val="center"/>
          </w:tcPr>
          <w:p w14:paraId="43C6E649" w14:textId="77777777" w:rsidR="00CA6161" w:rsidRPr="00CA6161" w:rsidRDefault="00CA6161" w:rsidP="00BC6C6A">
            <w:pPr>
              <w:pStyle w:val="Heading1"/>
              <w:spacing w:before="60" w:after="60"/>
              <w:ind w:left="77"/>
              <w:rPr>
                <w:b/>
                <w:bCs/>
                <w:sz w:val="22"/>
                <w:szCs w:val="22"/>
              </w:rPr>
            </w:pPr>
          </w:p>
          <w:p w14:paraId="407D5822" w14:textId="77777777" w:rsidR="00CA6161" w:rsidRPr="00CA6161" w:rsidRDefault="00CA6161" w:rsidP="00BC6C6A">
            <w:pPr>
              <w:pStyle w:val="Heading1"/>
              <w:spacing w:before="60" w:after="60"/>
              <w:ind w:left="77"/>
              <w:rPr>
                <w:b/>
                <w:bCs/>
                <w:sz w:val="22"/>
                <w:szCs w:val="22"/>
              </w:rPr>
            </w:pPr>
          </w:p>
        </w:tc>
      </w:tr>
      <w:tr w:rsidR="00CA6161" w:rsidRPr="00CA6161" w14:paraId="04AF92A9"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704B9B6F" w14:textId="77777777" w:rsidR="00CA6161" w:rsidRPr="00CA6161" w:rsidRDefault="00CA6161" w:rsidP="00CA6161">
            <w:pPr>
              <w:pStyle w:val="Heading1"/>
              <w:spacing w:before="60" w:after="60"/>
              <w:rPr>
                <w:sz w:val="22"/>
                <w:szCs w:val="22"/>
              </w:rPr>
            </w:pPr>
            <w:r w:rsidRPr="00CA6161">
              <w:rPr>
                <w:sz w:val="22"/>
                <w:szCs w:val="22"/>
              </w:rPr>
              <w:t>Tiekėjo adresas</w:t>
            </w:r>
          </w:p>
          <w:p w14:paraId="1F96E4CB" w14:textId="77777777" w:rsidR="00CA6161" w:rsidRPr="00CA6161" w:rsidRDefault="00CA6161" w:rsidP="00CA6161">
            <w:pPr>
              <w:pStyle w:val="Heading1"/>
              <w:spacing w:before="60" w:after="60"/>
              <w:rPr>
                <w:sz w:val="22"/>
                <w:szCs w:val="22"/>
              </w:rPr>
            </w:pPr>
            <w:r w:rsidRPr="00CA6161">
              <w:rPr>
                <w:sz w:val="22"/>
                <w:szCs w:val="22"/>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vAlign w:val="center"/>
          </w:tcPr>
          <w:p w14:paraId="7AD3EFC6" w14:textId="77777777" w:rsidR="00CA6161" w:rsidRPr="00CA6161" w:rsidRDefault="00CA6161" w:rsidP="00BC6C6A">
            <w:pPr>
              <w:pStyle w:val="Heading1"/>
              <w:spacing w:before="60" w:after="60"/>
              <w:ind w:left="77"/>
              <w:rPr>
                <w:b/>
                <w:bCs/>
                <w:sz w:val="22"/>
                <w:szCs w:val="22"/>
              </w:rPr>
            </w:pPr>
          </w:p>
          <w:p w14:paraId="2FA26954" w14:textId="77777777" w:rsidR="00CA6161" w:rsidRPr="00CA6161" w:rsidRDefault="00CA6161" w:rsidP="00BC6C6A">
            <w:pPr>
              <w:pStyle w:val="Heading1"/>
              <w:spacing w:before="60" w:after="60"/>
              <w:ind w:left="77"/>
              <w:rPr>
                <w:b/>
                <w:bCs/>
                <w:sz w:val="22"/>
                <w:szCs w:val="22"/>
              </w:rPr>
            </w:pPr>
          </w:p>
        </w:tc>
      </w:tr>
      <w:tr w:rsidR="00CA6161" w:rsidRPr="00CA6161" w14:paraId="018FF71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E9A1A62" w14:textId="77777777" w:rsidR="00CA6161" w:rsidRPr="00CA6161" w:rsidRDefault="00CA6161" w:rsidP="00CA6161">
            <w:pPr>
              <w:pStyle w:val="Heading1"/>
              <w:spacing w:before="60" w:after="60"/>
              <w:rPr>
                <w:sz w:val="22"/>
                <w:szCs w:val="22"/>
              </w:rPr>
            </w:pPr>
            <w:r w:rsidRPr="00CA6161">
              <w:rPr>
                <w:sz w:val="22"/>
                <w:szCs w:val="22"/>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vAlign w:val="center"/>
          </w:tcPr>
          <w:p w14:paraId="58F31C42" w14:textId="77777777" w:rsidR="00CA6161" w:rsidRPr="00CA6161" w:rsidRDefault="00CA6161" w:rsidP="00BC6C6A">
            <w:pPr>
              <w:pStyle w:val="Heading1"/>
              <w:spacing w:before="60" w:after="60"/>
              <w:ind w:left="77"/>
              <w:rPr>
                <w:b/>
                <w:bCs/>
                <w:sz w:val="22"/>
                <w:szCs w:val="22"/>
              </w:rPr>
            </w:pPr>
          </w:p>
        </w:tc>
      </w:tr>
      <w:tr w:rsidR="00CA6161" w:rsidRPr="00CA6161" w14:paraId="17AE9413"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0B0691B6" w14:textId="77777777" w:rsidR="00CA6161" w:rsidRPr="00CA6161" w:rsidRDefault="00CA6161" w:rsidP="00CA6161">
            <w:pPr>
              <w:pStyle w:val="Heading1"/>
              <w:spacing w:before="60" w:after="60"/>
              <w:rPr>
                <w:sz w:val="22"/>
                <w:szCs w:val="22"/>
              </w:rPr>
            </w:pPr>
            <w:r w:rsidRPr="00CA6161">
              <w:rPr>
                <w:sz w:val="22"/>
                <w:szCs w:val="22"/>
              </w:rPr>
              <w:t>Tiekėjo kodas</w:t>
            </w:r>
          </w:p>
        </w:tc>
        <w:tc>
          <w:tcPr>
            <w:tcW w:w="2572" w:type="pct"/>
            <w:tcBorders>
              <w:top w:val="single" w:sz="4" w:space="0" w:color="auto"/>
              <w:left w:val="single" w:sz="4" w:space="0" w:color="auto"/>
              <w:bottom w:val="single" w:sz="4" w:space="0" w:color="auto"/>
              <w:right w:val="single" w:sz="4" w:space="0" w:color="auto"/>
            </w:tcBorders>
            <w:vAlign w:val="center"/>
          </w:tcPr>
          <w:p w14:paraId="1610A59F" w14:textId="77777777" w:rsidR="00CA6161" w:rsidRPr="00CA6161" w:rsidRDefault="00CA6161" w:rsidP="00BC6C6A">
            <w:pPr>
              <w:pStyle w:val="Heading1"/>
              <w:spacing w:before="60" w:after="60"/>
              <w:ind w:left="77"/>
              <w:rPr>
                <w:b/>
                <w:bCs/>
                <w:sz w:val="22"/>
                <w:szCs w:val="22"/>
              </w:rPr>
            </w:pPr>
          </w:p>
        </w:tc>
      </w:tr>
      <w:tr w:rsidR="00CA6161" w:rsidRPr="00CA6161" w14:paraId="1A0AA01F"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1F736DCA" w14:textId="77777777" w:rsidR="00CA6161" w:rsidRPr="00CA6161" w:rsidRDefault="00CA6161" w:rsidP="00CA6161">
            <w:pPr>
              <w:pStyle w:val="Heading1"/>
              <w:spacing w:before="60" w:after="60"/>
              <w:rPr>
                <w:sz w:val="22"/>
                <w:szCs w:val="22"/>
              </w:rPr>
            </w:pPr>
            <w:r w:rsidRPr="00CA6161">
              <w:rPr>
                <w:sz w:val="22"/>
                <w:szCs w:val="22"/>
              </w:rPr>
              <w:t>Tiekėjo PVM kodas</w:t>
            </w:r>
          </w:p>
        </w:tc>
        <w:tc>
          <w:tcPr>
            <w:tcW w:w="2572" w:type="pct"/>
            <w:tcBorders>
              <w:top w:val="single" w:sz="4" w:space="0" w:color="auto"/>
              <w:left w:val="single" w:sz="4" w:space="0" w:color="auto"/>
              <w:bottom w:val="single" w:sz="4" w:space="0" w:color="auto"/>
              <w:right w:val="single" w:sz="4" w:space="0" w:color="auto"/>
            </w:tcBorders>
            <w:vAlign w:val="center"/>
          </w:tcPr>
          <w:p w14:paraId="2A47A827" w14:textId="77777777" w:rsidR="00CA6161" w:rsidRPr="00CA6161" w:rsidRDefault="00CA6161" w:rsidP="00BC6C6A">
            <w:pPr>
              <w:pStyle w:val="Heading1"/>
              <w:spacing w:before="60" w:after="60"/>
              <w:ind w:left="77"/>
              <w:rPr>
                <w:b/>
                <w:bCs/>
                <w:sz w:val="22"/>
                <w:szCs w:val="22"/>
              </w:rPr>
            </w:pPr>
          </w:p>
        </w:tc>
      </w:tr>
      <w:tr w:rsidR="00CA6161" w:rsidRPr="00CA6161" w14:paraId="6DDC2F9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24AD8D15" w14:textId="77777777" w:rsidR="00CA6161" w:rsidRPr="00CA6161" w:rsidRDefault="00CA6161" w:rsidP="00CA6161">
            <w:pPr>
              <w:pStyle w:val="Heading1"/>
              <w:spacing w:before="60" w:after="60"/>
              <w:rPr>
                <w:sz w:val="22"/>
                <w:szCs w:val="22"/>
              </w:rPr>
            </w:pPr>
            <w:r w:rsidRPr="00CA6161">
              <w:rPr>
                <w:sz w:val="22"/>
                <w:szCs w:val="22"/>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vAlign w:val="center"/>
          </w:tcPr>
          <w:p w14:paraId="310A2939" w14:textId="77777777" w:rsidR="00CA6161" w:rsidRPr="00CA6161" w:rsidRDefault="00CA6161" w:rsidP="00BC6C6A">
            <w:pPr>
              <w:pStyle w:val="Heading1"/>
              <w:spacing w:before="60" w:after="60"/>
              <w:ind w:left="77"/>
              <w:rPr>
                <w:b/>
                <w:bCs/>
                <w:sz w:val="22"/>
                <w:szCs w:val="22"/>
              </w:rPr>
            </w:pPr>
          </w:p>
        </w:tc>
      </w:tr>
      <w:tr w:rsidR="00CA6161" w:rsidRPr="00CA6161" w14:paraId="0C8AED04"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331A4E58" w14:textId="77777777" w:rsidR="00CA6161" w:rsidRPr="00CA6161" w:rsidRDefault="00CA6161" w:rsidP="00CA6161">
            <w:pPr>
              <w:pStyle w:val="Heading1"/>
              <w:spacing w:before="60" w:after="60"/>
              <w:rPr>
                <w:sz w:val="22"/>
                <w:szCs w:val="22"/>
              </w:rPr>
            </w:pPr>
            <w:r w:rsidRPr="00CA6161">
              <w:rPr>
                <w:sz w:val="22"/>
                <w:szCs w:val="22"/>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vAlign w:val="center"/>
          </w:tcPr>
          <w:p w14:paraId="133C54B9" w14:textId="77777777" w:rsidR="00CA6161" w:rsidRPr="00CA6161" w:rsidRDefault="00CA6161" w:rsidP="00BC6C6A">
            <w:pPr>
              <w:pStyle w:val="Heading1"/>
              <w:spacing w:before="60" w:after="60"/>
              <w:ind w:left="77"/>
              <w:rPr>
                <w:b/>
                <w:bCs/>
                <w:sz w:val="22"/>
                <w:szCs w:val="22"/>
              </w:rPr>
            </w:pPr>
          </w:p>
        </w:tc>
      </w:tr>
      <w:tr w:rsidR="00CA6161" w:rsidRPr="00CA6161" w14:paraId="138E4D16"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8B36195" w14:textId="77777777" w:rsidR="00CA6161" w:rsidRPr="00CA6161" w:rsidRDefault="00CA6161" w:rsidP="00CA6161">
            <w:pPr>
              <w:pStyle w:val="Heading1"/>
              <w:spacing w:before="60" w:after="60"/>
              <w:rPr>
                <w:sz w:val="22"/>
                <w:szCs w:val="22"/>
              </w:rPr>
            </w:pPr>
            <w:r w:rsidRPr="00CA6161">
              <w:rPr>
                <w:sz w:val="22"/>
                <w:szCs w:val="22"/>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vAlign w:val="center"/>
          </w:tcPr>
          <w:p w14:paraId="24B374A3" w14:textId="77777777" w:rsidR="00CA6161" w:rsidRPr="00CA6161" w:rsidRDefault="00CA6161" w:rsidP="00BC6C6A">
            <w:pPr>
              <w:pStyle w:val="Heading1"/>
              <w:spacing w:before="60" w:after="60"/>
              <w:ind w:left="77"/>
              <w:rPr>
                <w:b/>
                <w:bCs/>
                <w:sz w:val="22"/>
                <w:szCs w:val="22"/>
              </w:rPr>
            </w:pPr>
          </w:p>
        </w:tc>
      </w:tr>
      <w:tr w:rsidR="00CA6161" w:rsidRPr="00CA6161" w14:paraId="38E4F1C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552FFD7D"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vAlign w:val="center"/>
          </w:tcPr>
          <w:p w14:paraId="2D1C7C9A" w14:textId="77777777" w:rsidR="00CA6161" w:rsidRPr="00CA6161" w:rsidRDefault="00CA6161" w:rsidP="00BC6C6A">
            <w:pPr>
              <w:pStyle w:val="Heading1"/>
              <w:spacing w:before="60" w:after="60"/>
              <w:ind w:left="77"/>
              <w:rPr>
                <w:b/>
                <w:bCs/>
                <w:sz w:val="22"/>
                <w:szCs w:val="22"/>
              </w:rPr>
            </w:pPr>
          </w:p>
        </w:tc>
      </w:tr>
      <w:tr w:rsidR="00CA6161" w:rsidRPr="00CA6161" w14:paraId="41909ED5" w14:textId="77777777" w:rsidTr="00BC6C6A">
        <w:tc>
          <w:tcPr>
            <w:tcW w:w="2428" w:type="pct"/>
            <w:tcBorders>
              <w:top w:val="single" w:sz="4" w:space="0" w:color="auto"/>
              <w:left w:val="single" w:sz="4" w:space="0" w:color="auto"/>
              <w:bottom w:val="single" w:sz="4" w:space="0" w:color="auto"/>
              <w:right w:val="single" w:sz="4" w:space="0" w:color="auto"/>
            </w:tcBorders>
            <w:hideMark/>
          </w:tcPr>
          <w:p w14:paraId="421BD388" w14:textId="77777777" w:rsidR="00CA6161" w:rsidRPr="00CA6161" w:rsidRDefault="00CA6161" w:rsidP="00CA6161">
            <w:pPr>
              <w:pStyle w:val="Heading1"/>
              <w:spacing w:before="60" w:after="60"/>
              <w:rPr>
                <w:sz w:val="22"/>
                <w:szCs w:val="22"/>
              </w:rPr>
            </w:pPr>
            <w:r w:rsidRPr="00CA6161">
              <w:rPr>
                <w:sz w:val="22"/>
                <w:szCs w:val="22"/>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vAlign w:val="center"/>
          </w:tcPr>
          <w:p w14:paraId="408ECE64" w14:textId="77777777" w:rsidR="00CA6161" w:rsidRPr="00CA6161" w:rsidRDefault="00CA6161" w:rsidP="00BC6C6A">
            <w:pPr>
              <w:pStyle w:val="Heading1"/>
              <w:spacing w:before="60" w:after="60"/>
              <w:ind w:left="77"/>
              <w:rPr>
                <w:b/>
                <w:bCs/>
                <w:sz w:val="22"/>
                <w:szCs w:val="22"/>
              </w:rPr>
            </w:pPr>
          </w:p>
        </w:tc>
      </w:tr>
    </w:tbl>
    <w:p w14:paraId="3BD64739" w14:textId="77777777" w:rsidR="00381322" w:rsidRDefault="00381322" w:rsidP="00381322">
      <w:pPr>
        <w:pStyle w:val="Heading1"/>
        <w:spacing w:before="60" w:after="60"/>
        <w:ind w:left="720"/>
        <w:rPr>
          <w:b/>
          <w:bCs/>
          <w:sz w:val="22"/>
          <w:szCs w:val="22"/>
        </w:rPr>
      </w:pPr>
    </w:p>
    <w:p w14:paraId="6B0451A9" w14:textId="7A554CA1" w:rsidR="009111F6" w:rsidRPr="009111F6" w:rsidRDefault="009111F6" w:rsidP="009111F6">
      <w:pPr>
        <w:pStyle w:val="ListParagraph"/>
        <w:numPr>
          <w:ilvl w:val="0"/>
          <w:numId w:val="2"/>
        </w:numPr>
        <w:ind w:left="450"/>
        <w:jc w:val="center"/>
        <w:rPr>
          <w:b/>
        </w:rPr>
      </w:pPr>
      <w:r w:rsidRPr="009111F6">
        <w:rPr>
          <w:b/>
        </w:rPr>
        <w:t>INFORMACIJA APIE ŪKIO SUBJEKTUS IR SUBRANGOVUS (SUBTIEKĖJUS, SUBTEIKĖJUS)</w:t>
      </w:r>
    </w:p>
    <w:p w14:paraId="4D07482F" w14:textId="77777777" w:rsidR="009111F6" w:rsidRPr="009111F6" w:rsidRDefault="009111F6" w:rsidP="009111F6"/>
    <w:bookmarkEnd w:id="1"/>
    <w:p w14:paraId="112767A1" w14:textId="77777777" w:rsidR="00080B49" w:rsidRPr="00080B49" w:rsidRDefault="00080B49" w:rsidP="00080B49">
      <w:pPr>
        <w:spacing w:before="60" w:after="60"/>
        <w:jc w:val="both"/>
        <w:rPr>
          <w:sz w:val="22"/>
          <w:szCs w:val="22"/>
        </w:rPr>
      </w:pPr>
      <w:r w:rsidRPr="00080B49">
        <w:rPr>
          <w:sz w:val="22"/>
          <w:szCs w:val="22"/>
        </w:rPr>
        <w:t>Subrangovai / subtiekėjai / subteikėjai ir jiems perduodama vykdyti pirkimo sutarties dalis:</w:t>
      </w:r>
    </w:p>
    <w:tbl>
      <w:tblPr>
        <w:tblW w:w="0" w:type="auto"/>
        <w:tblLook w:val="04A0" w:firstRow="1" w:lastRow="0" w:firstColumn="1" w:lastColumn="0" w:noHBand="0" w:noVBand="1"/>
      </w:tblPr>
      <w:tblGrid>
        <w:gridCol w:w="704"/>
        <w:gridCol w:w="2977"/>
        <w:gridCol w:w="2973"/>
        <w:gridCol w:w="2974"/>
      </w:tblGrid>
      <w:tr w:rsidR="00080B49" w:rsidRPr="00080B49" w14:paraId="2E11DB06" w14:textId="77777777" w:rsidTr="00080B49">
        <w:tc>
          <w:tcPr>
            <w:tcW w:w="704" w:type="dxa"/>
            <w:tcBorders>
              <w:top w:val="single" w:sz="4" w:space="0" w:color="auto"/>
              <w:left w:val="single" w:sz="4" w:space="0" w:color="auto"/>
              <w:bottom w:val="single" w:sz="4" w:space="0" w:color="auto"/>
              <w:right w:val="single" w:sz="4" w:space="0" w:color="auto"/>
            </w:tcBorders>
            <w:vAlign w:val="center"/>
            <w:hideMark/>
          </w:tcPr>
          <w:p w14:paraId="2FBF4AE1" w14:textId="77777777" w:rsidR="00080B49" w:rsidRPr="00080B49" w:rsidRDefault="00080B49" w:rsidP="00080B49">
            <w:pPr>
              <w:spacing w:before="60" w:after="60"/>
              <w:jc w:val="both"/>
              <w:rPr>
                <w:b/>
                <w:bCs/>
                <w:sz w:val="22"/>
                <w:szCs w:val="22"/>
              </w:rPr>
            </w:pPr>
            <w:r w:rsidRPr="00080B49">
              <w:rPr>
                <w:b/>
                <w:bCs/>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866D7" w14:textId="77777777" w:rsidR="00080B49" w:rsidRPr="00080B49" w:rsidRDefault="00080B49" w:rsidP="00080B49">
            <w:pPr>
              <w:spacing w:before="60" w:after="60"/>
              <w:jc w:val="both"/>
              <w:rPr>
                <w:b/>
                <w:bCs/>
                <w:sz w:val="22"/>
                <w:szCs w:val="22"/>
              </w:rPr>
            </w:pPr>
            <w:r w:rsidRPr="00080B49">
              <w:rPr>
                <w:b/>
                <w:bCs/>
                <w:sz w:val="22"/>
                <w:szCs w:val="22"/>
              </w:rPr>
              <w:t>Subrangovo / subtiekėjo / subteikėjo pavadinimas</w:t>
            </w:r>
            <w:r w:rsidRPr="00080B49">
              <w:rPr>
                <w:b/>
                <w:bCs/>
                <w:sz w:val="22"/>
                <w:szCs w:val="22"/>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F7E1C6C" w14:textId="77777777" w:rsidR="00080B49" w:rsidRPr="00080B49" w:rsidRDefault="00080B49" w:rsidP="00080B49">
            <w:pPr>
              <w:spacing w:before="60" w:after="60"/>
              <w:jc w:val="both"/>
              <w:rPr>
                <w:b/>
                <w:bCs/>
                <w:sz w:val="22"/>
                <w:szCs w:val="22"/>
              </w:rPr>
            </w:pPr>
            <w:r w:rsidRPr="00080B49">
              <w:rPr>
                <w:b/>
                <w:bCs/>
                <w:sz w:val="22"/>
                <w:szCs w:val="22"/>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4153EAA" w14:textId="77777777" w:rsidR="00080B49" w:rsidRPr="00080B49" w:rsidRDefault="00080B49" w:rsidP="00080B49">
            <w:pPr>
              <w:spacing w:before="60" w:after="60"/>
              <w:jc w:val="both"/>
              <w:rPr>
                <w:b/>
                <w:bCs/>
                <w:sz w:val="22"/>
                <w:szCs w:val="22"/>
              </w:rPr>
            </w:pPr>
            <w:r w:rsidRPr="00080B49">
              <w:rPr>
                <w:b/>
                <w:bCs/>
                <w:sz w:val="22"/>
                <w:szCs w:val="22"/>
              </w:rPr>
              <w:t>Procentas perduodamos vykdyti pirkimo objekto dalies nuo pasiūlymo kainos be PVM (</w:t>
            </w:r>
            <w:r w:rsidRPr="00080B49">
              <w:rPr>
                <w:b/>
                <w:bCs/>
                <w:i/>
                <w:sz w:val="22"/>
                <w:szCs w:val="22"/>
              </w:rPr>
              <w:t>pildoma, jei ūkio subjektas vykdys sutartį</w:t>
            </w:r>
            <w:r w:rsidRPr="00080B49">
              <w:rPr>
                <w:b/>
                <w:bCs/>
                <w:sz w:val="22"/>
                <w:szCs w:val="22"/>
              </w:rPr>
              <w:t>)</w:t>
            </w:r>
          </w:p>
        </w:tc>
      </w:tr>
      <w:tr w:rsidR="00080B49" w:rsidRPr="00080B49" w14:paraId="3E43BB06"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7E0C31CB"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34DF36ED"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24AF770"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41037F9F" w14:textId="77777777" w:rsidR="00080B49" w:rsidRPr="00080B49" w:rsidRDefault="00080B49" w:rsidP="00080B49">
            <w:pPr>
              <w:spacing w:before="60" w:after="60"/>
              <w:jc w:val="both"/>
              <w:rPr>
                <w:b/>
                <w:bCs/>
                <w:sz w:val="22"/>
                <w:szCs w:val="22"/>
              </w:rPr>
            </w:pPr>
          </w:p>
        </w:tc>
      </w:tr>
      <w:tr w:rsidR="00080B49" w:rsidRPr="00080B49" w14:paraId="3EF5E698"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476A9ADD" w14:textId="77777777" w:rsidR="00080B49" w:rsidRPr="00080B49"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5FC3E746" w14:textId="77777777" w:rsidR="00080B49" w:rsidRPr="00080B49"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98C6435" w14:textId="77777777" w:rsidR="00080B49" w:rsidRPr="00080B49"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19ED4828" w14:textId="77777777" w:rsidR="00080B49" w:rsidRPr="00080B49" w:rsidRDefault="00080B49" w:rsidP="00080B49">
            <w:pPr>
              <w:spacing w:before="60" w:after="60"/>
              <w:jc w:val="both"/>
              <w:rPr>
                <w:b/>
                <w:bCs/>
                <w:sz w:val="22"/>
                <w:szCs w:val="22"/>
              </w:rPr>
            </w:pPr>
          </w:p>
        </w:tc>
      </w:tr>
    </w:tbl>
    <w:p w14:paraId="5683B013" w14:textId="77777777" w:rsidR="00080B49" w:rsidRPr="00080B49" w:rsidRDefault="00080B49" w:rsidP="00080B49">
      <w:pPr>
        <w:spacing w:before="60" w:after="60"/>
        <w:jc w:val="both"/>
        <w:rPr>
          <w:b/>
          <w:bCs/>
          <w:sz w:val="22"/>
          <w:szCs w:val="22"/>
        </w:rPr>
      </w:pPr>
    </w:p>
    <w:p w14:paraId="1506AFC8" w14:textId="77777777" w:rsidR="00080B49" w:rsidRPr="00080B49" w:rsidRDefault="00080B49" w:rsidP="00CA6161">
      <w:pPr>
        <w:numPr>
          <w:ilvl w:val="0"/>
          <w:numId w:val="2"/>
        </w:numPr>
        <w:spacing w:before="60" w:after="60"/>
        <w:ind w:left="450"/>
        <w:jc w:val="center"/>
        <w:rPr>
          <w:b/>
          <w:bCs/>
          <w:sz w:val="22"/>
          <w:szCs w:val="22"/>
        </w:rPr>
      </w:pPr>
      <w:r w:rsidRPr="00080B49">
        <w:rPr>
          <w:b/>
          <w:bCs/>
          <w:sz w:val="22"/>
          <w:szCs w:val="22"/>
        </w:rPr>
        <w:t>PASIŪLYMO KAINA</w:t>
      </w:r>
    </w:p>
    <w:p w14:paraId="3C924E31" w14:textId="77777777" w:rsidR="00080B49" w:rsidRPr="00080B49" w:rsidRDefault="00080B49" w:rsidP="00080B49">
      <w:pPr>
        <w:spacing w:before="60" w:after="60"/>
        <w:jc w:val="both"/>
        <w:rPr>
          <w:b/>
          <w:bCs/>
          <w:sz w:val="22"/>
          <w:szCs w:val="22"/>
        </w:rPr>
      </w:pPr>
    </w:p>
    <w:p w14:paraId="53CE9307" w14:textId="77777777" w:rsidR="00080B49" w:rsidRPr="00080B49" w:rsidRDefault="00080B49" w:rsidP="00080B49">
      <w:pPr>
        <w:spacing w:before="60" w:after="60"/>
        <w:jc w:val="both"/>
        <w:rPr>
          <w:sz w:val="22"/>
          <w:szCs w:val="22"/>
        </w:rPr>
      </w:pPr>
      <w:r w:rsidRPr="00080B49">
        <w:rPr>
          <w:sz w:val="22"/>
          <w:szCs w:val="22"/>
        </w:rPr>
        <w:t>Siūlomos paslaugos visiškai atitinka pirkimo dokumentuose nurodytus reikalavimus (visos kainos (ir jų sudėtinės dalys) pateikiamos dviejų skaičių po kablelio tikslumu).</w:t>
      </w:r>
    </w:p>
    <w:p w14:paraId="36EB5C98" w14:textId="77777777" w:rsidR="00080B49" w:rsidRPr="00080B49" w:rsidRDefault="00080B49" w:rsidP="00080B49">
      <w:pPr>
        <w:spacing w:before="60" w:after="60"/>
        <w:jc w:val="both"/>
        <w:rPr>
          <w:b/>
          <w:bCs/>
          <w:sz w:val="22"/>
          <w:szCs w:val="22"/>
        </w:rPr>
      </w:pPr>
    </w:p>
    <w:p w14:paraId="23C0AB5F" w14:textId="3E9CBD39" w:rsidR="000465AC" w:rsidRPr="005B069D" w:rsidRDefault="00080B49" w:rsidP="005B069D">
      <w:pPr>
        <w:spacing w:before="60" w:after="60"/>
        <w:jc w:val="right"/>
        <w:rPr>
          <w:sz w:val="22"/>
          <w:szCs w:val="22"/>
        </w:rPr>
      </w:pPr>
      <w:r w:rsidRPr="00080B49">
        <w:rPr>
          <w:sz w:val="22"/>
          <w:szCs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851"/>
        <w:gridCol w:w="236"/>
        <w:gridCol w:w="898"/>
        <w:gridCol w:w="1559"/>
        <w:gridCol w:w="1417"/>
      </w:tblGrid>
      <w:tr w:rsidR="00B272C0" w:rsidRPr="00FF0EEA" w14:paraId="236885B1" w14:textId="093E4190" w:rsidTr="00B272C0">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648B98" w14:textId="77777777" w:rsidR="00B272C0" w:rsidRPr="00FF0EEA" w:rsidRDefault="00B272C0" w:rsidP="00FB105F">
            <w:pPr>
              <w:jc w:val="center"/>
              <w:rPr>
                <w:b/>
                <w:bCs/>
                <w:noProof/>
                <w:sz w:val="22"/>
                <w:szCs w:val="22"/>
              </w:rPr>
            </w:pPr>
            <w:r w:rsidRPr="00FF0EEA">
              <w:rPr>
                <w:b/>
                <w:bCs/>
                <w:noProof/>
                <w:sz w:val="22"/>
                <w:szCs w:val="22"/>
              </w:rPr>
              <w:t>Eil. Nr.</w:t>
            </w:r>
          </w:p>
        </w:tc>
        <w:tc>
          <w:tcPr>
            <w:tcW w:w="4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4BF101" w14:textId="77777777" w:rsidR="00B272C0" w:rsidRPr="00FF0EEA" w:rsidRDefault="00B272C0" w:rsidP="00FB105F">
            <w:pPr>
              <w:jc w:val="center"/>
              <w:rPr>
                <w:b/>
                <w:bCs/>
                <w:noProof/>
                <w:sz w:val="22"/>
                <w:szCs w:val="22"/>
              </w:rPr>
            </w:pPr>
            <w:r w:rsidRPr="00FF0EEA">
              <w:rPr>
                <w:b/>
                <w:bCs/>
                <w:noProof/>
                <w:sz w:val="22"/>
                <w:szCs w:val="22"/>
              </w:rPr>
              <w:t>Paslaugų pavadinimas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98257" w14:textId="4C826670" w:rsidR="00B272C0" w:rsidRPr="00FF0EEA" w:rsidRDefault="00B272C0" w:rsidP="00FB105F">
            <w:pPr>
              <w:jc w:val="center"/>
              <w:rPr>
                <w:b/>
                <w:bCs/>
                <w:noProof/>
                <w:sz w:val="22"/>
                <w:szCs w:val="22"/>
              </w:rPr>
            </w:pPr>
            <w:r w:rsidRPr="00FF0EEA">
              <w:rPr>
                <w:b/>
                <w:bCs/>
                <w:noProof/>
                <w:sz w:val="22"/>
                <w:szCs w:val="22"/>
              </w:rPr>
              <w:t>Kiekis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7BC335" w14:textId="77777777" w:rsidR="00B272C0" w:rsidRPr="00FF0EEA" w:rsidRDefault="00B272C0" w:rsidP="005B069D">
            <w:pPr>
              <w:ind w:left="-196" w:right="-249"/>
              <w:jc w:val="center"/>
              <w:rPr>
                <w:b/>
                <w:bCs/>
                <w:noProof/>
                <w:sz w:val="22"/>
                <w:szCs w:val="22"/>
              </w:rPr>
            </w:pPr>
            <w:r w:rsidRPr="00FF0EEA">
              <w:rPr>
                <w:b/>
                <w:bCs/>
                <w:noProof/>
                <w:sz w:val="22"/>
                <w:szCs w:val="22"/>
              </w:rPr>
              <w:t>Mato</w:t>
            </w:r>
          </w:p>
          <w:p w14:paraId="4134D8A8" w14:textId="26FC71EA" w:rsidR="00B272C0" w:rsidRPr="00FF0EEA" w:rsidRDefault="00B272C0" w:rsidP="00FB105F">
            <w:pPr>
              <w:jc w:val="center"/>
              <w:rPr>
                <w:b/>
                <w:bCs/>
                <w:noProof/>
                <w:sz w:val="22"/>
                <w:szCs w:val="22"/>
              </w:rPr>
            </w:pPr>
            <w:r w:rsidRPr="00FF0EEA">
              <w:rPr>
                <w:b/>
                <w:bCs/>
                <w:noProof/>
                <w:sz w:val="22"/>
                <w:szCs w:val="22"/>
              </w:rPr>
              <w:t>vienetas</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465F460" w14:textId="0148B704" w:rsidR="00B272C0" w:rsidRPr="00FF0EEA" w:rsidRDefault="00B272C0" w:rsidP="00FB105F">
            <w:pPr>
              <w:jc w:val="center"/>
              <w:rPr>
                <w:b/>
                <w:bCs/>
                <w:noProof/>
                <w:sz w:val="22"/>
                <w:szCs w:val="22"/>
              </w:rPr>
            </w:pPr>
            <w:r w:rsidRPr="00FF0EEA">
              <w:rPr>
                <w:b/>
                <w:bCs/>
                <w:noProof/>
                <w:sz w:val="22"/>
                <w:szCs w:val="22"/>
              </w:rPr>
              <w:t xml:space="preserve">Tiekėjo </w:t>
            </w:r>
            <w:r>
              <w:rPr>
                <w:b/>
                <w:bCs/>
                <w:noProof/>
                <w:sz w:val="22"/>
                <w:szCs w:val="22"/>
              </w:rPr>
              <w:t xml:space="preserve">bendra </w:t>
            </w:r>
            <w:r w:rsidRPr="00FF0EEA">
              <w:rPr>
                <w:b/>
                <w:bCs/>
                <w:noProof/>
                <w:sz w:val="22"/>
                <w:szCs w:val="22"/>
              </w:rPr>
              <w:t>siūloma kaina</w:t>
            </w:r>
            <w:r>
              <w:rPr>
                <w:b/>
                <w:bCs/>
                <w:noProof/>
                <w:sz w:val="22"/>
                <w:szCs w:val="22"/>
              </w:rPr>
              <w:t xml:space="preserve">, </w:t>
            </w:r>
            <w:r w:rsidRPr="00FF0EEA">
              <w:rPr>
                <w:b/>
                <w:bCs/>
                <w:noProof/>
                <w:sz w:val="22"/>
                <w:szCs w:val="22"/>
              </w:rPr>
              <w:t>Eur be PVM</w:t>
            </w:r>
          </w:p>
        </w:tc>
      </w:tr>
      <w:tr w:rsidR="00B272C0" w:rsidRPr="00FF0EEA" w14:paraId="29FF1D84" w14:textId="465CD028" w:rsidTr="00B272C0">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D96E9" w14:textId="77777777" w:rsidR="00B272C0" w:rsidRPr="00FF0EEA" w:rsidRDefault="00B272C0" w:rsidP="00FB105F">
            <w:pPr>
              <w:jc w:val="center"/>
              <w:rPr>
                <w:b/>
                <w:bCs/>
                <w:i/>
                <w:noProof/>
                <w:sz w:val="22"/>
                <w:szCs w:val="22"/>
              </w:rPr>
            </w:pPr>
            <w:r w:rsidRPr="00FF0EEA">
              <w:rPr>
                <w:b/>
                <w:bCs/>
                <w:i/>
                <w:noProof/>
                <w:sz w:val="22"/>
                <w:szCs w:val="22"/>
              </w:rPr>
              <w:t>1</w:t>
            </w:r>
          </w:p>
        </w:tc>
        <w:tc>
          <w:tcPr>
            <w:tcW w:w="4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37103" w14:textId="77777777" w:rsidR="00B272C0" w:rsidRPr="00FF0EEA" w:rsidRDefault="00B272C0" w:rsidP="00FB105F">
            <w:pPr>
              <w:jc w:val="center"/>
              <w:rPr>
                <w:b/>
                <w:bCs/>
                <w:i/>
                <w:noProof/>
                <w:sz w:val="22"/>
                <w:szCs w:val="22"/>
              </w:rPr>
            </w:pPr>
            <w:r w:rsidRPr="00FF0EEA">
              <w:rPr>
                <w:b/>
                <w:bCs/>
                <w:i/>
                <w:noProof/>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C437068" w14:textId="77777777" w:rsidR="00B272C0" w:rsidRPr="00FF0EEA" w:rsidRDefault="00B272C0" w:rsidP="00FB105F">
            <w:pPr>
              <w:jc w:val="center"/>
              <w:rPr>
                <w:b/>
                <w:bCs/>
                <w:i/>
                <w:noProof/>
                <w:sz w:val="22"/>
                <w:szCs w:val="22"/>
              </w:rPr>
            </w:pPr>
            <w:r w:rsidRPr="00FF0EEA">
              <w:rPr>
                <w:b/>
                <w:bCs/>
                <w:i/>
                <w:noProof/>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82EFA" w14:textId="44503E59" w:rsidR="00B272C0" w:rsidRPr="00FF0EEA" w:rsidRDefault="00B272C0" w:rsidP="00FB105F">
            <w:pPr>
              <w:jc w:val="center"/>
              <w:rPr>
                <w:b/>
                <w:bCs/>
                <w:i/>
                <w:noProof/>
                <w:sz w:val="22"/>
                <w:szCs w:val="22"/>
              </w:rPr>
            </w:pPr>
            <w:r w:rsidRPr="00FF0EEA">
              <w:rPr>
                <w:b/>
                <w:bCs/>
                <w:i/>
                <w:noProof/>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AA5ABB" w14:textId="15BF8422" w:rsidR="00B272C0" w:rsidRPr="00A21F2C" w:rsidRDefault="00B272C0" w:rsidP="00FB105F">
            <w:pPr>
              <w:jc w:val="center"/>
              <w:rPr>
                <w:b/>
                <w:bCs/>
                <w:i/>
                <w:noProof/>
                <w:sz w:val="22"/>
                <w:szCs w:val="22"/>
                <w:lang w:val="en-US"/>
              </w:rPr>
            </w:pPr>
            <w:r>
              <w:rPr>
                <w:b/>
                <w:bCs/>
                <w:i/>
                <w:noProof/>
                <w:sz w:val="22"/>
                <w:szCs w:val="22"/>
              </w:rPr>
              <w:t>5</w:t>
            </w:r>
          </w:p>
        </w:tc>
      </w:tr>
      <w:tr w:rsidR="00B272C0" w:rsidRPr="00FF0EEA" w14:paraId="41C1BEF0" w14:textId="2F67ADB9" w:rsidTr="00B272C0">
        <w:tc>
          <w:tcPr>
            <w:tcW w:w="673" w:type="dxa"/>
            <w:tcBorders>
              <w:top w:val="single" w:sz="4" w:space="0" w:color="auto"/>
              <w:left w:val="single" w:sz="4" w:space="0" w:color="auto"/>
              <w:bottom w:val="single" w:sz="4" w:space="0" w:color="auto"/>
              <w:right w:val="single" w:sz="4" w:space="0" w:color="auto"/>
            </w:tcBorders>
            <w:vAlign w:val="center"/>
          </w:tcPr>
          <w:p w14:paraId="3B1C0B9F" w14:textId="77777777" w:rsidR="00B272C0" w:rsidRPr="00FF0EEA" w:rsidRDefault="00B272C0" w:rsidP="00FB105F">
            <w:pPr>
              <w:jc w:val="center"/>
              <w:rPr>
                <w:noProof/>
                <w:sz w:val="22"/>
                <w:szCs w:val="22"/>
              </w:rPr>
            </w:pPr>
            <w:r w:rsidRPr="00FF0EEA">
              <w:rPr>
                <w:noProof/>
                <w:sz w:val="22"/>
                <w:szCs w:val="22"/>
              </w:rPr>
              <w:t>1.</w:t>
            </w:r>
          </w:p>
        </w:tc>
        <w:tc>
          <w:tcPr>
            <w:tcW w:w="4851" w:type="dxa"/>
            <w:tcBorders>
              <w:top w:val="single" w:sz="4" w:space="0" w:color="auto"/>
              <w:left w:val="single" w:sz="4" w:space="0" w:color="auto"/>
              <w:bottom w:val="single" w:sz="4" w:space="0" w:color="auto"/>
              <w:right w:val="single" w:sz="4" w:space="0" w:color="auto"/>
            </w:tcBorders>
            <w:vAlign w:val="center"/>
          </w:tcPr>
          <w:p w14:paraId="3DF6B538" w14:textId="3E93EC13" w:rsidR="00B272C0" w:rsidRPr="00FF0EEA" w:rsidRDefault="00B272C0" w:rsidP="00B272C0">
            <w:pPr>
              <w:jc w:val="both"/>
              <w:rPr>
                <w:noProof/>
                <w:sz w:val="22"/>
                <w:szCs w:val="22"/>
              </w:rPr>
            </w:pPr>
            <w:r>
              <w:rPr>
                <w:sz w:val="22"/>
                <w:szCs w:val="22"/>
              </w:rPr>
              <w:t xml:space="preserve">Ugniasienės konfigūravimo paslaugos </w:t>
            </w:r>
            <w:r>
              <w:rPr>
                <w:noProof/>
                <w:sz w:val="22"/>
                <w:szCs w:val="22"/>
              </w:rPr>
              <w:t>(</w:t>
            </w:r>
            <w:r w:rsidRPr="00FF0EEA">
              <w:rPr>
                <w:noProof/>
                <w:sz w:val="22"/>
                <w:szCs w:val="22"/>
              </w:rPr>
              <w:t>pagal techninę specifikaciją</w:t>
            </w:r>
            <w:r>
              <w:rPr>
                <w:noProof/>
                <w:sz w:val="22"/>
                <w:szCs w:val="22"/>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92F2BF" w14:textId="15CEA68B" w:rsidR="00B272C0" w:rsidRPr="00FF0EEA" w:rsidRDefault="00B272C0" w:rsidP="00FB105F">
            <w:pPr>
              <w:jc w:val="center"/>
              <w:rPr>
                <w:noProof/>
                <w:sz w:val="22"/>
                <w:szCs w:val="22"/>
              </w:rPr>
            </w:pPr>
            <w:r>
              <w:rPr>
                <w:noProof/>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19C5AF" w14:textId="2FCED3B1" w:rsidR="00B272C0" w:rsidRPr="00FF0EEA" w:rsidRDefault="00B272C0" w:rsidP="00BC6C6A">
            <w:pPr>
              <w:jc w:val="center"/>
              <w:rPr>
                <w:noProof/>
                <w:sz w:val="22"/>
                <w:szCs w:val="22"/>
              </w:rPr>
            </w:pPr>
            <w:r>
              <w:rPr>
                <w:noProof/>
                <w:sz w:val="22"/>
                <w:szCs w:val="22"/>
              </w:rPr>
              <w:t>Kompl.</w:t>
            </w:r>
          </w:p>
        </w:tc>
        <w:tc>
          <w:tcPr>
            <w:tcW w:w="1417" w:type="dxa"/>
            <w:tcBorders>
              <w:top w:val="single" w:sz="4" w:space="0" w:color="auto"/>
              <w:left w:val="single" w:sz="4" w:space="0" w:color="auto"/>
              <w:bottom w:val="single" w:sz="4" w:space="0" w:color="auto"/>
              <w:right w:val="single" w:sz="4" w:space="0" w:color="auto"/>
            </w:tcBorders>
            <w:vAlign w:val="center"/>
          </w:tcPr>
          <w:p w14:paraId="37805A5D" w14:textId="77777777" w:rsidR="00B272C0" w:rsidRPr="00FF0EEA" w:rsidRDefault="00B272C0" w:rsidP="00BC6C6A">
            <w:pPr>
              <w:jc w:val="center"/>
              <w:rPr>
                <w:noProof/>
                <w:sz w:val="22"/>
                <w:szCs w:val="22"/>
              </w:rPr>
            </w:pPr>
          </w:p>
        </w:tc>
      </w:tr>
      <w:tr w:rsidR="00A21F2C" w:rsidRPr="00FF0EEA" w14:paraId="7F5DB325" w14:textId="5217788D" w:rsidTr="00B272C0">
        <w:trPr>
          <w:trHeight w:val="395"/>
        </w:trPr>
        <w:tc>
          <w:tcPr>
            <w:tcW w:w="5524" w:type="dxa"/>
            <w:gridSpan w:val="2"/>
            <w:tcBorders>
              <w:top w:val="single" w:sz="4" w:space="0" w:color="auto"/>
              <w:left w:val="single" w:sz="4" w:space="0" w:color="auto"/>
              <w:bottom w:val="single" w:sz="4" w:space="0" w:color="auto"/>
              <w:right w:val="nil"/>
            </w:tcBorders>
            <w:shd w:val="clear" w:color="auto" w:fill="FFFFFF" w:themeFill="background1"/>
          </w:tcPr>
          <w:p w14:paraId="7EDBFBB0" w14:textId="77777777" w:rsidR="00A21F2C" w:rsidRPr="00FF0EEA" w:rsidRDefault="00A21F2C" w:rsidP="00FB105F">
            <w:pPr>
              <w:jc w:val="right"/>
              <w:rPr>
                <w:noProof/>
                <w:sz w:val="22"/>
                <w:szCs w:val="22"/>
              </w:rPr>
            </w:pPr>
          </w:p>
        </w:tc>
        <w:tc>
          <w:tcPr>
            <w:tcW w:w="236" w:type="dxa"/>
            <w:tcBorders>
              <w:top w:val="single" w:sz="4" w:space="0" w:color="auto"/>
              <w:left w:val="nil"/>
              <w:bottom w:val="single" w:sz="4" w:space="0" w:color="auto"/>
              <w:right w:val="nil"/>
            </w:tcBorders>
            <w:shd w:val="clear" w:color="auto" w:fill="FFFFFF" w:themeFill="background1"/>
          </w:tcPr>
          <w:p w14:paraId="58537836" w14:textId="77777777" w:rsidR="00A21F2C" w:rsidRPr="00FF0EEA" w:rsidRDefault="00A21F2C" w:rsidP="00FB105F">
            <w:pPr>
              <w:jc w:val="right"/>
              <w:rPr>
                <w:b/>
                <w:bCs/>
                <w:noProof/>
                <w:sz w:val="22"/>
                <w:szCs w:val="22"/>
              </w:rPr>
            </w:pPr>
          </w:p>
        </w:tc>
        <w:tc>
          <w:tcPr>
            <w:tcW w:w="2457"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FD1D178" w14:textId="7AF36A7F" w:rsidR="00A21F2C" w:rsidRPr="00FF0EEA" w:rsidRDefault="00A21F2C" w:rsidP="00A21F2C">
            <w:pPr>
              <w:jc w:val="right"/>
              <w:rPr>
                <w:noProof/>
                <w:sz w:val="22"/>
                <w:szCs w:val="22"/>
              </w:rPr>
            </w:pPr>
            <w:r w:rsidRPr="00FF0EEA">
              <w:rPr>
                <w:b/>
                <w:bCs/>
                <w:noProof/>
                <w:sz w:val="22"/>
                <w:szCs w:val="22"/>
              </w:rPr>
              <w:t>PVM</w:t>
            </w:r>
            <w:r w:rsidRPr="00FD23D8">
              <w:rPr>
                <w:b/>
                <w:bCs/>
                <w:noProof/>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6978A019" w14:textId="77777777" w:rsidR="00A21F2C" w:rsidRPr="00FF0EEA" w:rsidRDefault="00A21F2C" w:rsidP="00BC6C6A">
            <w:pPr>
              <w:jc w:val="center"/>
              <w:rPr>
                <w:noProof/>
                <w:sz w:val="22"/>
                <w:szCs w:val="22"/>
              </w:rPr>
            </w:pPr>
          </w:p>
        </w:tc>
      </w:tr>
      <w:tr w:rsidR="00A21F2C" w:rsidRPr="00FF0EEA" w14:paraId="4D7FC942" w14:textId="53A2C7FB" w:rsidTr="00B272C0">
        <w:trPr>
          <w:trHeight w:val="395"/>
        </w:trPr>
        <w:tc>
          <w:tcPr>
            <w:tcW w:w="821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BE8D3" w14:textId="7116FA9B" w:rsidR="00A21F2C" w:rsidRPr="00FF0EEA" w:rsidRDefault="00A21F2C" w:rsidP="00A21F2C">
            <w:pPr>
              <w:jc w:val="right"/>
              <w:rPr>
                <w:noProof/>
                <w:sz w:val="22"/>
                <w:szCs w:val="22"/>
              </w:rPr>
            </w:pPr>
            <w:r w:rsidRPr="00FF0EEA">
              <w:rPr>
                <w:b/>
                <w:bCs/>
                <w:noProof/>
                <w:sz w:val="22"/>
                <w:szCs w:val="22"/>
              </w:rPr>
              <w:t>Suma, Eur su PVM</w:t>
            </w:r>
            <w:r>
              <w:rPr>
                <w:b/>
                <w:bCs/>
                <w:noProof/>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26DECD6A" w14:textId="77777777" w:rsidR="00A21F2C" w:rsidRPr="00FF0EEA" w:rsidRDefault="00A21F2C" w:rsidP="00BC6C6A">
            <w:pPr>
              <w:jc w:val="center"/>
              <w:rPr>
                <w:noProof/>
                <w:sz w:val="22"/>
                <w:szCs w:val="22"/>
              </w:rPr>
            </w:pPr>
          </w:p>
        </w:tc>
      </w:tr>
    </w:tbl>
    <w:p w14:paraId="243CD5BB" w14:textId="6FFC02FB" w:rsidR="00991CA1" w:rsidRPr="00FD23D8" w:rsidRDefault="00991CA1" w:rsidP="00991CA1">
      <w:pPr>
        <w:spacing w:before="60" w:after="60" w:line="276" w:lineRule="auto"/>
        <w:jc w:val="both"/>
        <w:rPr>
          <w:i/>
          <w:iCs/>
          <w:sz w:val="22"/>
          <w:szCs w:val="22"/>
        </w:rPr>
      </w:pPr>
      <w:r w:rsidRPr="004F4174">
        <w:rPr>
          <w:i/>
          <w:iCs/>
          <w:sz w:val="22"/>
          <w:szCs w:val="22"/>
        </w:rPr>
        <w:t>*</w:t>
      </w:r>
      <w:r w:rsidR="005B457F" w:rsidRPr="00FD23D8">
        <w:rPr>
          <w:i/>
          <w:iCs/>
          <w:sz w:val="22"/>
          <w:szCs w:val="22"/>
        </w:rPr>
        <w:t>K</w:t>
      </w:r>
      <w:r w:rsidRPr="00FD23D8">
        <w:rPr>
          <w:i/>
          <w:iCs/>
          <w:sz w:val="22"/>
          <w:szCs w:val="22"/>
        </w:rPr>
        <w:t xml:space="preserve">aina turi būti </w:t>
      </w:r>
      <w:r w:rsidR="005B457F" w:rsidRPr="00FD23D8">
        <w:rPr>
          <w:i/>
          <w:iCs/>
          <w:sz w:val="22"/>
          <w:szCs w:val="22"/>
        </w:rPr>
        <w:t xml:space="preserve">pateikiama </w:t>
      </w:r>
      <w:r w:rsidRPr="00FD23D8">
        <w:rPr>
          <w:i/>
          <w:iCs/>
          <w:sz w:val="22"/>
          <w:szCs w:val="22"/>
        </w:rPr>
        <w:t>ne daugiau kaip dviejų skaičių po kablelio tikslumu.</w:t>
      </w:r>
    </w:p>
    <w:p w14:paraId="6A3D4D72" w14:textId="4FE53E22" w:rsidR="00BC6C6A" w:rsidRDefault="00D36F47" w:rsidP="00D36F47">
      <w:pPr>
        <w:spacing w:before="60" w:after="60"/>
        <w:jc w:val="both"/>
        <w:rPr>
          <w:i/>
          <w:iCs/>
          <w:sz w:val="22"/>
          <w:szCs w:val="22"/>
        </w:rPr>
      </w:pPr>
      <w:r w:rsidRPr="00FD23D8">
        <w:rPr>
          <w:i/>
          <w:iCs/>
          <w:sz w:val="22"/>
          <w:szCs w:val="22"/>
        </w:rPr>
        <w:t>**</w:t>
      </w:r>
      <w:r w:rsidR="005B457F" w:rsidRPr="00FD23D8">
        <w:rPr>
          <w:i/>
          <w:iCs/>
          <w:sz w:val="22"/>
          <w:szCs w:val="22"/>
        </w:rPr>
        <w:t xml:space="preserve">Jei Tiekėjas nėra PVM mokėtojas arba prekės yra neapmokestinamos PVM pagal Lietuvos Respublikos </w:t>
      </w:r>
      <w:r w:rsidR="005B457F" w:rsidRPr="00712297">
        <w:rPr>
          <w:i/>
          <w:iCs/>
          <w:sz w:val="22"/>
          <w:szCs w:val="22"/>
        </w:rPr>
        <w:t>pridėtinės vertės mokesčio įstatymą, grafoje „PVM“ rašoma – 0, o grafoje „</w:t>
      </w:r>
      <w:r w:rsidR="00FF0EEA">
        <w:rPr>
          <w:i/>
          <w:iCs/>
          <w:sz w:val="22"/>
          <w:szCs w:val="22"/>
        </w:rPr>
        <w:t>Suma, Eur</w:t>
      </w:r>
      <w:r w:rsidR="005B457F" w:rsidRPr="00712297">
        <w:rPr>
          <w:i/>
          <w:iCs/>
          <w:sz w:val="22"/>
          <w:szCs w:val="22"/>
        </w:rPr>
        <w:t xml:space="preserve"> su PVM“ įrašoma ta pati suma kaip ir grafoje „Pasiūlymo kaina EUR be PVM“. </w:t>
      </w:r>
    </w:p>
    <w:p w14:paraId="59B00A08" w14:textId="6EF22FE7" w:rsidR="00EC449F" w:rsidRDefault="005B457F" w:rsidP="00EC449F">
      <w:pPr>
        <w:spacing w:before="60" w:after="60"/>
        <w:jc w:val="both"/>
        <w:rPr>
          <w:i/>
          <w:iCs/>
          <w:sz w:val="22"/>
          <w:szCs w:val="22"/>
        </w:rPr>
      </w:pPr>
      <w:r w:rsidRPr="00712297">
        <w:rPr>
          <w:i/>
          <w:iCs/>
          <w:sz w:val="22"/>
          <w:szCs w:val="22"/>
        </w:rPr>
        <w:t xml:space="preserve">Jei Tiekėjas nėra PVM mokėtojas arba </w:t>
      </w:r>
      <w:r w:rsidR="00BC6C6A">
        <w:rPr>
          <w:i/>
          <w:iCs/>
          <w:sz w:val="22"/>
          <w:szCs w:val="22"/>
        </w:rPr>
        <w:t xml:space="preserve">paslaugoms </w:t>
      </w:r>
      <w:r w:rsidRPr="00712297">
        <w:rPr>
          <w:i/>
          <w:iCs/>
          <w:sz w:val="22"/>
          <w:szCs w:val="22"/>
        </w:rPr>
        <w:t>nėra taikomas PVM arba taikomas lengvatinis PVM, Tiekėjas turi nurodyti PVM netaikymo ar lengvatinio PVM taikymo pagrindimą _______________________</w:t>
      </w:r>
      <w:r w:rsidR="00BC6C6A">
        <w:rPr>
          <w:i/>
          <w:iCs/>
          <w:sz w:val="22"/>
          <w:szCs w:val="22"/>
        </w:rPr>
        <w:t xml:space="preserve"> </w:t>
      </w:r>
      <w:r w:rsidRPr="00712297">
        <w:rPr>
          <w:i/>
          <w:iCs/>
          <w:sz w:val="22"/>
          <w:szCs w:val="22"/>
        </w:rPr>
        <w:t>(nurodyti).</w:t>
      </w:r>
    </w:p>
    <w:p w14:paraId="3A74A20C" w14:textId="77777777" w:rsidR="00B272C0" w:rsidRDefault="00B272C0" w:rsidP="00EC449F">
      <w:pPr>
        <w:spacing w:before="60" w:after="60"/>
        <w:jc w:val="both"/>
        <w:rPr>
          <w:i/>
          <w:iCs/>
          <w:sz w:val="22"/>
          <w:szCs w:val="22"/>
        </w:rPr>
      </w:pPr>
    </w:p>
    <w:p w14:paraId="5107055B" w14:textId="4979D6CF" w:rsidR="00B272C0" w:rsidRPr="00B272C0" w:rsidRDefault="00B272C0" w:rsidP="00EC449F">
      <w:pPr>
        <w:spacing w:before="60" w:after="60"/>
        <w:jc w:val="both"/>
        <w:rPr>
          <w:sz w:val="22"/>
          <w:szCs w:val="22"/>
        </w:rPr>
      </w:pPr>
      <w:r w:rsidRPr="00B272C0">
        <w:rPr>
          <w:sz w:val="22"/>
          <w:szCs w:val="22"/>
        </w:rPr>
        <w:t>Paslaugų atlikimas išreikštas valandomis</w:t>
      </w:r>
      <w:r w:rsidR="002B6574">
        <w:rPr>
          <w:sz w:val="22"/>
          <w:szCs w:val="22"/>
        </w:rPr>
        <w:t xml:space="preserve"> per 30 kalendorinių dienų laikotarpį</w:t>
      </w:r>
      <w:r w:rsidRPr="00B272C0">
        <w:rPr>
          <w:sz w:val="22"/>
          <w:szCs w:val="22"/>
        </w:rPr>
        <w:t>:</w:t>
      </w:r>
    </w:p>
    <w:p w14:paraId="0E0B0F8E" w14:textId="049C5AA3" w:rsidR="003C35A2" w:rsidRDefault="00B272C0" w:rsidP="00B272C0">
      <w:pPr>
        <w:spacing w:before="60" w:after="60"/>
        <w:jc w:val="right"/>
        <w:rPr>
          <w:sz w:val="22"/>
          <w:szCs w:val="22"/>
        </w:rPr>
      </w:pPr>
      <w:r w:rsidRPr="00B272C0">
        <w:rPr>
          <w:sz w:val="22"/>
          <w:szCs w:val="22"/>
        </w:rPr>
        <w:t>2 lentelė</w:t>
      </w:r>
    </w:p>
    <w:tbl>
      <w:tblPr>
        <w:tblW w:w="0" w:type="auto"/>
        <w:tblCellMar>
          <w:top w:w="15" w:type="dxa"/>
          <w:left w:w="15" w:type="dxa"/>
          <w:bottom w:w="15" w:type="dxa"/>
          <w:right w:w="15" w:type="dxa"/>
        </w:tblCellMar>
        <w:tblLook w:val="04A0" w:firstRow="1" w:lastRow="0" w:firstColumn="1" w:lastColumn="0" w:noHBand="0" w:noVBand="1"/>
      </w:tblPr>
      <w:tblGrid>
        <w:gridCol w:w="756"/>
        <w:gridCol w:w="1717"/>
        <w:gridCol w:w="3901"/>
        <w:gridCol w:w="3254"/>
      </w:tblGrid>
      <w:tr w:rsidR="00B272C0" w:rsidRPr="00B272C0" w14:paraId="6AFE5814" w14:textId="5750F729" w:rsidTr="00B272C0">
        <w:tc>
          <w:tcPr>
            <w:tcW w:w="756"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hideMark/>
          </w:tcPr>
          <w:p w14:paraId="3C1C649F" w14:textId="77777777" w:rsidR="00B272C0" w:rsidRPr="00B272C0" w:rsidRDefault="00B272C0" w:rsidP="00B272C0">
            <w:pPr>
              <w:jc w:val="center"/>
              <w:rPr>
                <w:sz w:val="22"/>
                <w:szCs w:val="22"/>
              </w:rPr>
            </w:pPr>
            <w:r w:rsidRPr="00B272C0">
              <w:rPr>
                <w:b/>
                <w:bCs/>
                <w:sz w:val="22"/>
                <w:szCs w:val="22"/>
              </w:rPr>
              <w:t>Eil. Nr.</w:t>
            </w:r>
          </w:p>
        </w:tc>
        <w:tc>
          <w:tcPr>
            <w:tcW w:w="1717"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hideMark/>
          </w:tcPr>
          <w:p w14:paraId="284CFB3C" w14:textId="77777777" w:rsidR="00B272C0" w:rsidRPr="00B272C0" w:rsidRDefault="00B272C0" w:rsidP="00B272C0">
            <w:pPr>
              <w:jc w:val="center"/>
              <w:rPr>
                <w:sz w:val="22"/>
                <w:szCs w:val="22"/>
              </w:rPr>
            </w:pPr>
            <w:r w:rsidRPr="00B272C0">
              <w:rPr>
                <w:b/>
                <w:bCs/>
                <w:sz w:val="22"/>
                <w:szCs w:val="22"/>
              </w:rPr>
              <w:t>Komponento pavadinimas</w:t>
            </w:r>
          </w:p>
        </w:tc>
        <w:tc>
          <w:tcPr>
            <w:tcW w:w="3901"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hideMark/>
          </w:tcPr>
          <w:p w14:paraId="2C4EED9D" w14:textId="77777777" w:rsidR="00B272C0" w:rsidRPr="00B272C0" w:rsidRDefault="00B272C0" w:rsidP="00B272C0">
            <w:pPr>
              <w:jc w:val="center"/>
              <w:rPr>
                <w:sz w:val="22"/>
                <w:szCs w:val="22"/>
              </w:rPr>
            </w:pPr>
            <w:r w:rsidRPr="00B272C0">
              <w:rPr>
                <w:b/>
                <w:bCs/>
                <w:sz w:val="22"/>
                <w:szCs w:val="22"/>
              </w:rPr>
              <w:t>Reikalaujama charakteristika</w:t>
            </w:r>
          </w:p>
        </w:tc>
        <w:tc>
          <w:tcPr>
            <w:tcW w:w="3254" w:type="dxa"/>
            <w:tcBorders>
              <w:top w:val="single" w:sz="4" w:space="0" w:color="BFBFBF"/>
              <w:left w:val="single" w:sz="4" w:space="0" w:color="BFBFBF"/>
              <w:bottom w:val="single" w:sz="4" w:space="0" w:color="BFBFBF"/>
              <w:right w:val="single" w:sz="4" w:space="0" w:color="BFBFBF"/>
            </w:tcBorders>
            <w:shd w:val="clear" w:color="auto" w:fill="E7E6E6"/>
            <w:vAlign w:val="center"/>
          </w:tcPr>
          <w:p w14:paraId="25AA979C" w14:textId="2C37644E" w:rsidR="00B272C0" w:rsidRPr="00B272C0" w:rsidRDefault="00B272C0" w:rsidP="00B272C0">
            <w:pPr>
              <w:jc w:val="center"/>
              <w:rPr>
                <w:b/>
                <w:bCs/>
                <w:sz w:val="22"/>
                <w:szCs w:val="22"/>
              </w:rPr>
            </w:pPr>
            <w:r w:rsidRPr="00B272C0">
              <w:rPr>
                <w:b/>
                <w:bCs/>
                <w:sz w:val="22"/>
                <w:szCs w:val="22"/>
              </w:rPr>
              <w:t>Tiekėjo paslaugų atlikimas valandomis, val.</w:t>
            </w:r>
          </w:p>
          <w:p w14:paraId="5826B5B0" w14:textId="5314B33F" w:rsidR="00B272C0" w:rsidRPr="00B272C0" w:rsidRDefault="00B272C0" w:rsidP="00B272C0">
            <w:pPr>
              <w:jc w:val="center"/>
              <w:rPr>
                <w:b/>
                <w:bCs/>
                <w:i/>
                <w:iCs/>
                <w:sz w:val="22"/>
                <w:szCs w:val="22"/>
              </w:rPr>
            </w:pPr>
            <w:r w:rsidRPr="00B272C0">
              <w:rPr>
                <w:b/>
                <w:bCs/>
                <w:i/>
                <w:iCs/>
                <w:color w:val="FF0000"/>
                <w:sz w:val="22"/>
                <w:szCs w:val="22"/>
              </w:rPr>
              <w:t>Pildo tiekėjas</w:t>
            </w:r>
          </w:p>
        </w:tc>
      </w:tr>
      <w:tr w:rsidR="00B272C0" w:rsidRPr="00B272C0" w14:paraId="0434EB72" w14:textId="6014F9F3"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85F260" w14:textId="77777777" w:rsidR="00B272C0" w:rsidRPr="00B272C0" w:rsidRDefault="00B272C0" w:rsidP="0082424A">
            <w:pPr>
              <w:ind w:left="360"/>
              <w:rPr>
                <w:sz w:val="22"/>
                <w:szCs w:val="22"/>
              </w:rPr>
            </w:pPr>
            <w:r w:rsidRPr="00B272C0">
              <w:rPr>
                <w:sz w:val="22"/>
                <w:szCs w:val="22"/>
              </w:rPr>
              <w:t>1.</w:t>
            </w: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B01123" w14:textId="77777777" w:rsidR="00B272C0" w:rsidRPr="00B272C0" w:rsidRDefault="00B272C0" w:rsidP="0082424A">
            <w:pPr>
              <w:rPr>
                <w:sz w:val="22"/>
                <w:szCs w:val="22"/>
              </w:rPr>
            </w:pPr>
            <w:r w:rsidRPr="00B272C0">
              <w:rPr>
                <w:sz w:val="22"/>
                <w:szCs w:val="22"/>
              </w:rPr>
              <w:t>Bendri reikalavimai</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08E3166" w14:textId="77777777" w:rsidR="00B272C0" w:rsidRPr="00B272C0" w:rsidRDefault="00B272C0" w:rsidP="0082424A">
            <w:pPr>
              <w:rPr>
                <w:sz w:val="22"/>
                <w:szCs w:val="22"/>
              </w:rPr>
            </w:pPr>
            <w:r w:rsidRPr="00B272C0">
              <w:rPr>
                <w:sz w:val="22"/>
                <w:szCs w:val="22"/>
              </w:rPr>
              <w:t>Tiekėjas turės atlikti šias Paslaugas:</w:t>
            </w:r>
          </w:p>
          <w:p w14:paraId="4A09ED0C" w14:textId="77777777" w:rsidR="00B272C0" w:rsidRPr="00B272C0" w:rsidRDefault="00B272C0" w:rsidP="00B272C0">
            <w:pPr>
              <w:numPr>
                <w:ilvl w:val="0"/>
                <w:numId w:val="21"/>
              </w:numPr>
              <w:spacing w:after="160" w:line="259" w:lineRule="auto"/>
              <w:rPr>
                <w:sz w:val="22"/>
                <w:szCs w:val="22"/>
              </w:rPr>
            </w:pPr>
            <w:r w:rsidRPr="00B272C0">
              <w:rPr>
                <w:sz w:val="22"/>
                <w:szCs w:val="22"/>
              </w:rPr>
              <w:t>Parengti migravimo planą ir pagal ji atlikti konfigūravimo darbus: iš esamos  vidinės ugniasienės „</w:t>
            </w:r>
            <w:proofErr w:type="spellStart"/>
            <w:r w:rsidRPr="00B272C0">
              <w:rPr>
                <w:sz w:val="22"/>
                <w:szCs w:val="22"/>
              </w:rPr>
              <w:t>pfSense</w:t>
            </w:r>
            <w:proofErr w:type="spellEnd"/>
            <w:r w:rsidRPr="00B272C0">
              <w:rPr>
                <w:sz w:val="22"/>
                <w:szCs w:val="22"/>
              </w:rPr>
              <w:t xml:space="preserve"> 2.5.2“ į „</w:t>
            </w:r>
            <w:proofErr w:type="spellStart"/>
            <w:r w:rsidRPr="00B272C0">
              <w:rPr>
                <w:sz w:val="22"/>
                <w:szCs w:val="22"/>
              </w:rPr>
              <w:t>Fortigate</w:t>
            </w:r>
            <w:proofErr w:type="spellEnd"/>
            <w:r w:rsidRPr="00B272C0">
              <w:rPr>
                <w:sz w:val="22"/>
                <w:szCs w:val="22"/>
              </w:rPr>
              <w:t xml:space="preserve"> 400F“ centrinę ugniasienę;</w:t>
            </w:r>
          </w:p>
          <w:p w14:paraId="79D7BAC6" w14:textId="77777777" w:rsidR="00B272C0" w:rsidRPr="00B272C0" w:rsidRDefault="00B272C0" w:rsidP="00B272C0">
            <w:pPr>
              <w:numPr>
                <w:ilvl w:val="0"/>
                <w:numId w:val="21"/>
              </w:numPr>
              <w:spacing w:after="160" w:line="259" w:lineRule="auto"/>
              <w:rPr>
                <w:sz w:val="22"/>
                <w:szCs w:val="22"/>
              </w:rPr>
            </w:pPr>
            <w:r w:rsidRPr="00B272C0">
              <w:rPr>
                <w:sz w:val="22"/>
                <w:szCs w:val="22"/>
              </w:rPr>
              <w:t xml:space="preserve">Esant poreikiui, visų Paslaugų vykdymo metu turės užtikrinti </w:t>
            </w:r>
            <w:r w:rsidRPr="00B272C0">
              <w:rPr>
                <w:sz w:val="22"/>
                <w:szCs w:val="22"/>
              </w:rPr>
              <w:lastRenderedPageBreak/>
              <w:t>užsakovo konsultacijas kompiuterinio tinklo ir kibernetinio saugumo bei serverinės įrangos konfigūravimo klausimais;</w:t>
            </w:r>
          </w:p>
          <w:p w14:paraId="642540D4" w14:textId="77777777" w:rsidR="00B272C0" w:rsidRPr="00B272C0" w:rsidRDefault="00B272C0" w:rsidP="00B272C0">
            <w:pPr>
              <w:numPr>
                <w:ilvl w:val="0"/>
                <w:numId w:val="21"/>
              </w:numPr>
              <w:spacing w:after="160" w:line="259" w:lineRule="auto"/>
              <w:rPr>
                <w:sz w:val="22"/>
                <w:szCs w:val="22"/>
              </w:rPr>
            </w:pPr>
            <w:r w:rsidRPr="00B272C0">
              <w:rPr>
                <w:sz w:val="22"/>
                <w:szCs w:val="22"/>
              </w:rPr>
              <w:t>Atlikti visus migravimo, diegimo, konfigūravimo, optimizavimo, testavimo Paslaugas ir po Paslaugų suteikimo pateikti rezultatų ataskaitą.</w:t>
            </w:r>
          </w:p>
        </w:tc>
        <w:tc>
          <w:tcPr>
            <w:tcW w:w="3254" w:type="dxa"/>
            <w:tcBorders>
              <w:top w:val="single" w:sz="4" w:space="0" w:color="BFBFBF"/>
              <w:left w:val="single" w:sz="4" w:space="0" w:color="BFBFBF"/>
              <w:bottom w:val="single" w:sz="4" w:space="0" w:color="BFBFBF"/>
              <w:right w:val="single" w:sz="4" w:space="0" w:color="BFBFBF"/>
            </w:tcBorders>
            <w:vAlign w:val="center"/>
          </w:tcPr>
          <w:p w14:paraId="1FC5D764" w14:textId="77777777" w:rsidR="00B272C0" w:rsidRPr="00B272C0" w:rsidRDefault="00B272C0" w:rsidP="00B272C0">
            <w:pPr>
              <w:jc w:val="center"/>
              <w:rPr>
                <w:sz w:val="22"/>
                <w:szCs w:val="22"/>
              </w:rPr>
            </w:pPr>
          </w:p>
        </w:tc>
      </w:tr>
      <w:tr w:rsidR="00B272C0" w:rsidRPr="00B272C0" w14:paraId="621A2EFC" w14:textId="03E4D154"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D393380" w14:textId="77777777" w:rsidR="00B272C0" w:rsidRPr="00B272C0" w:rsidRDefault="00B272C0" w:rsidP="00B272C0">
            <w:pPr>
              <w:numPr>
                <w:ilvl w:val="0"/>
                <w:numId w:val="22"/>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679B375" w14:textId="77777777" w:rsidR="00B272C0" w:rsidRPr="00B272C0" w:rsidRDefault="00B272C0" w:rsidP="0082424A">
            <w:pPr>
              <w:rPr>
                <w:sz w:val="22"/>
                <w:szCs w:val="22"/>
              </w:rPr>
            </w:pPr>
            <w:r w:rsidRPr="00B272C0">
              <w:rPr>
                <w:sz w:val="22"/>
                <w:szCs w:val="22"/>
              </w:rPr>
              <w:t>Esamos techninės ir programinės įrangos inventorizacija ir trūkumų šalinimas</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5E65004" w14:textId="77777777" w:rsidR="00B272C0" w:rsidRPr="00B272C0" w:rsidRDefault="00B272C0" w:rsidP="0082424A">
            <w:pPr>
              <w:jc w:val="both"/>
              <w:rPr>
                <w:sz w:val="22"/>
                <w:szCs w:val="22"/>
              </w:rPr>
            </w:pPr>
            <w:r w:rsidRPr="00B272C0">
              <w:rPr>
                <w:sz w:val="22"/>
                <w:szCs w:val="22"/>
              </w:rPr>
              <w:t>Tiekėjas turės atlikti šias siūlomos techninės įrangos inventorizacijos Paslaugas:</w:t>
            </w:r>
          </w:p>
          <w:p w14:paraId="7F989259" w14:textId="77777777" w:rsidR="00B272C0" w:rsidRPr="00B272C0" w:rsidRDefault="00B272C0" w:rsidP="00B272C0">
            <w:pPr>
              <w:numPr>
                <w:ilvl w:val="0"/>
                <w:numId w:val="23"/>
              </w:numPr>
              <w:spacing w:after="160" w:line="259" w:lineRule="auto"/>
              <w:rPr>
                <w:sz w:val="22"/>
                <w:szCs w:val="22"/>
              </w:rPr>
            </w:pPr>
            <w:r w:rsidRPr="00B272C0">
              <w:rPr>
                <w:sz w:val="22"/>
                <w:szCs w:val="22"/>
              </w:rPr>
              <w:t>Esamos užsakovo tinklo infrastruktūros topologijos analizę;</w:t>
            </w:r>
          </w:p>
          <w:p w14:paraId="1B336BED" w14:textId="77777777" w:rsidR="00B272C0" w:rsidRPr="00B272C0" w:rsidRDefault="00B272C0" w:rsidP="00B272C0">
            <w:pPr>
              <w:numPr>
                <w:ilvl w:val="0"/>
                <w:numId w:val="23"/>
              </w:numPr>
              <w:spacing w:after="160" w:line="259" w:lineRule="auto"/>
              <w:rPr>
                <w:sz w:val="22"/>
                <w:szCs w:val="22"/>
              </w:rPr>
            </w:pPr>
            <w:r w:rsidRPr="00B272C0">
              <w:rPr>
                <w:sz w:val="22"/>
                <w:szCs w:val="22"/>
              </w:rPr>
              <w:t>Analizės tikslas yra nustatyti esamą tinklo tipologiją ir trūkumus, esant poreikiui, pasiūlyti užsakovui topologijos pakeitimus;</w:t>
            </w:r>
          </w:p>
          <w:p w14:paraId="1EC025DC" w14:textId="77777777" w:rsidR="00B272C0" w:rsidRPr="00B272C0" w:rsidRDefault="00B272C0" w:rsidP="00B272C0">
            <w:pPr>
              <w:numPr>
                <w:ilvl w:val="0"/>
                <w:numId w:val="23"/>
              </w:numPr>
              <w:spacing w:after="160" w:line="259" w:lineRule="auto"/>
              <w:rPr>
                <w:sz w:val="22"/>
                <w:szCs w:val="22"/>
              </w:rPr>
            </w:pPr>
            <w:r w:rsidRPr="00B272C0">
              <w:rPr>
                <w:sz w:val="22"/>
                <w:szCs w:val="22"/>
              </w:rPr>
              <w:t>Patikrinti identifikacinius žymeklius ir esant trūkumams atlikti žymėjimą iš naujo;</w:t>
            </w:r>
          </w:p>
          <w:p w14:paraId="4C793CB1" w14:textId="77777777" w:rsidR="00B272C0" w:rsidRPr="00B272C0" w:rsidRDefault="00B272C0" w:rsidP="00B272C0">
            <w:pPr>
              <w:numPr>
                <w:ilvl w:val="0"/>
                <w:numId w:val="23"/>
              </w:numPr>
              <w:spacing w:after="160" w:line="259" w:lineRule="auto"/>
              <w:rPr>
                <w:sz w:val="22"/>
                <w:szCs w:val="22"/>
              </w:rPr>
            </w:pPr>
            <w:r w:rsidRPr="00B272C0">
              <w:rPr>
                <w:sz w:val="22"/>
                <w:szCs w:val="22"/>
              </w:rPr>
              <w:t>Suderinti su užsakovu galimus tinklo struktūros pokyčius esamai bei naujai tinklo įrangai.</w:t>
            </w:r>
          </w:p>
        </w:tc>
        <w:tc>
          <w:tcPr>
            <w:tcW w:w="3254" w:type="dxa"/>
            <w:tcBorders>
              <w:top w:val="single" w:sz="4" w:space="0" w:color="BFBFBF"/>
              <w:left w:val="single" w:sz="4" w:space="0" w:color="BFBFBF"/>
              <w:bottom w:val="single" w:sz="4" w:space="0" w:color="BFBFBF"/>
              <w:right w:val="single" w:sz="4" w:space="0" w:color="BFBFBF"/>
            </w:tcBorders>
            <w:vAlign w:val="center"/>
          </w:tcPr>
          <w:p w14:paraId="7C3F2741" w14:textId="77777777" w:rsidR="00B272C0" w:rsidRPr="00B272C0" w:rsidRDefault="00B272C0" w:rsidP="00B272C0">
            <w:pPr>
              <w:jc w:val="center"/>
              <w:rPr>
                <w:sz w:val="22"/>
                <w:szCs w:val="22"/>
              </w:rPr>
            </w:pPr>
          </w:p>
        </w:tc>
      </w:tr>
      <w:tr w:rsidR="00B272C0" w:rsidRPr="00B272C0" w14:paraId="36A789FB" w14:textId="1DD1DB1B"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1896DD6" w14:textId="77777777" w:rsidR="00B272C0" w:rsidRPr="00B272C0" w:rsidRDefault="00B272C0" w:rsidP="00B272C0">
            <w:pPr>
              <w:numPr>
                <w:ilvl w:val="0"/>
                <w:numId w:val="24"/>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04780FC" w14:textId="77777777" w:rsidR="00B272C0" w:rsidRPr="00B272C0" w:rsidRDefault="00B272C0" w:rsidP="0082424A">
            <w:pPr>
              <w:rPr>
                <w:sz w:val="22"/>
                <w:szCs w:val="22"/>
              </w:rPr>
            </w:pPr>
            <w:r w:rsidRPr="00B272C0">
              <w:rPr>
                <w:sz w:val="22"/>
                <w:szCs w:val="22"/>
              </w:rPr>
              <w:t>Vidinės ugniasienės migravimo darbai</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22C2002" w14:textId="77777777" w:rsidR="00B272C0" w:rsidRPr="00B272C0" w:rsidRDefault="00B272C0" w:rsidP="0082424A">
            <w:pPr>
              <w:rPr>
                <w:sz w:val="22"/>
                <w:szCs w:val="22"/>
              </w:rPr>
            </w:pPr>
            <w:r w:rsidRPr="00B272C0">
              <w:rPr>
                <w:sz w:val="22"/>
                <w:szCs w:val="22"/>
              </w:rPr>
              <w:t>Tiekėjas turės atlikti šias techninės įrangos konfigūravimo Paslaugas:</w:t>
            </w:r>
          </w:p>
          <w:p w14:paraId="31D4CC1D" w14:textId="77777777" w:rsidR="00B272C0" w:rsidRPr="00B272C0" w:rsidRDefault="00B272C0" w:rsidP="00B272C0">
            <w:pPr>
              <w:numPr>
                <w:ilvl w:val="0"/>
                <w:numId w:val="25"/>
              </w:numPr>
              <w:spacing w:after="160" w:line="259" w:lineRule="auto"/>
              <w:rPr>
                <w:sz w:val="22"/>
                <w:szCs w:val="22"/>
              </w:rPr>
            </w:pPr>
            <w:r w:rsidRPr="00B272C0">
              <w:rPr>
                <w:sz w:val="22"/>
                <w:szCs w:val="22"/>
              </w:rPr>
              <w:t xml:space="preserve">Atnaujinti ugniasienių </w:t>
            </w:r>
            <w:r w:rsidRPr="00B272C0">
              <w:rPr>
                <w:i/>
                <w:iCs/>
                <w:sz w:val="22"/>
                <w:szCs w:val="22"/>
              </w:rPr>
              <w:t>„</w:t>
            </w:r>
            <w:proofErr w:type="spellStart"/>
            <w:r w:rsidRPr="00B272C0">
              <w:rPr>
                <w:i/>
                <w:iCs/>
                <w:sz w:val="22"/>
                <w:szCs w:val="22"/>
              </w:rPr>
              <w:t>mikro</w:t>
            </w:r>
            <w:proofErr w:type="spellEnd"/>
            <w:r w:rsidRPr="00B272C0">
              <w:rPr>
                <w:i/>
                <w:iCs/>
                <w:sz w:val="22"/>
                <w:szCs w:val="22"/>
              </w:rPr>
              <w:t>-programinė“</w:t>
            </w:r>
            <w:r w:rsidRPr="00B272C0">
              <w:rPr>
                <w:sz w:val="22"/>
                <w:szCs w:val="22"/>
              </w:rPr>
              <w:t xml:space="preserve"> įrangą iki paskutinės veikiančios versijos;</w:t>
            </w:r>
          </w:p>
          <w:p w14:paraId="4BA730C7" w14:textId="77777777" w:rsidR="00B272C0" w:rsidRPr="00B272C0" w:rsidRDefault="00B272C0" w:rsidP="00B272C0">
            <w:pPr>
              <w:numPr>
                <w:ilvl w:val="0"/>
                <w:numId w:val="25"/>
              </w:numPr>
              <w:spacing w:after="160" w:line="259" w:lineRule="auto"/>
              <w:rPr>
                <w:sz w:val="22"/>
                <w:szCs w:val="22"/>
              </w:rPr>
            </w:pPr>
            <w:r w:rsidRPr="00B272C0">
              <w:rPr>
                <w:sz w:val="22"/>
                <w:szCs w:val="22"/>
              </w:rPr>
              <w:t xml:space="preserve">Sukonfigūruoti tinklo parametrus: </w:t>
            </w:r>
            <w:proofErr w:type="spellStart"/>
            <w:r w:rsidRPr="00B272C0">
              <w:rPr>
                <w:sz w:val="22"/>
                <w:szCs w:val="22"/>
              </w:rPr>
              <w:t>adresaciją</w:t>
            </w:r>
            <w:proofErr w:type="spellEnd"/>
            <w:r w:rsidRPr="00B272C0">
              <w:rPr>
                <w:sz w:val="22"/>
                <w:szCs w:val="22"/>
              </w:rPr>
              <w:t xml:space="preserve">, statinį </w:t>
            </w:r>
            <w:proofErr w:type="spellStart"/>
            <w:r w:rsidRPr="00B272C0">
              <w:rPr>
                <w:sz w:val="22"/>
                <w:szCs w:val="22"/>
              </w:rPr>
              <w:t>maršrutizavimą</w:t>
            </w:r>
            <w:proofErr w:type="spellEnd"/>
            <w:r w:rsidRPr="00B272C0">
              <w:rPr>
                <w:sz w:val="22"/>
                <w:szCs w:val="22"/>
              </w:rPr>
              <w:t xml:space="preserve"> suderinus su užsakovu;</w:t>
            </w:r>
          </w:p>
          <w:p w14:paraId="68071DA1" w14:textId="77777777" w:rsidR="00B272C0" w:rsidRPr="00B272C0" w:rsidRDefault="00B272C0" w:rsidP="00B272C0">
            <w:pPr>
              <w:numPr>
                <w:ilvl w:val="0"/>
                <w:numId w:val="25"/>
              </w:numPr>
              <w:spacing w:after="160" w:line="259" w:lineRule="auto"/>
              <w:rPr>
                <w:sz w:val="22"/>
                <w:szCs w:val="22"/>
              </w:rPr>
            </w:pPr>
            <w:r w:rsidRPr="00B272C0">
              <w:rPr>
                <w:sz w:val="22"/>
                <w:szCs w:val="22"/>
              </w:rPr>
              <w:t>Sukonfigūruoti saugumo politikas pagal užsakovo poreikius ir geriausias praktikas;</w:t>
            </w:r>
          </w:p>
          <w:p w14:paraId="7408936F" w14:textId="77777777" w:rsidR="00B272C0" w:rsidRPr="00B272C0" w:rsidRDefault="00B272C0" w:rsidP="00B272C0">
            <w:pPr>
              <w:numPr>
                <w:ilvl w:val="0"/>
                <w:numId w:val="25"/>
              </w:numPr>
              <w:spacing w:after="160" w:line="259" w:lineRule="auto"/>
              <w:rPr>
                <w:sz w:val="22"/>
                <w:szCs w:val="22"/>
              </w:rPr>
            </w:pPr>
            <w:r w:rsidRPr="00B272C0">
              <w:rPr>
                <w:sz w:val="22"/>
                <w:szCs w:val="22"/>
              </w:rPr>
              <w:t>Numigruotų „</w:t>
            </w:r>
            <w:proofErr w:type="spellStart"/>
            <w:r w:rsidRPr="00B272C0">
              <w:rPr>
                <w:sz w:val="22"/>
                <w:szCs w:val="22"/>
              </w:rPr>
              <w:t>pfSense</w:t>
            </w:r>
            <w:proofErr w:type="spellEnd"/>
            <w:r w:rsidRPr="00B272C0">
              <w:rPr>
                <w:sz w:val="22"/>
                <w:szCs w:val="22"/>
              </w:rPr>
              <w:t>“ ugniasienių konfigūracijos parametrų analizavimas, optimizavimas ir integravimas į centrinę „</w:t>
            </w:r>
            <w:proofErr w:type="spellStart"/>
            <w:r w:rsidRPr="00B272C0">
              <w:rPr>
                <w:sz w:val="22"/>
                <w:szCs w:val="22"/>
              </w:rPr>
              <w:t>Fortigate</w:t>
            </w:r>
            <w:proofErr w:type="spellEnd"/>
            <w:r w:rsidRPr="00B272C0">
              <w:rPr>
                <w:sz w:val="22"/>
                <w:szCs w:val="22"/>
              </w:rPr>
              <w:t xml:space="preserve"> 400F“ ugniasienę bei optimizuoti esamus nustatymus keičiant </w:t>
            </w:r>
            <w:r w:rsidRPr="00B272C0">
              <w:rPr>
                <w:sz w:val="22"/>
                <w:szCs w:val="22"/>
              </w:rPr>
              <w:lastRenderedPageBreak/>
              <w:t>decentralizuotų ugniasienių logika į vieningą centralizuotą ugniasienę, supaprastinant administravimą ir padidinant saugumo lygį;</w:t>
            </w:r>
          </w:p>
          <w:p w14:paraId="080D0363" w14:textId="77777777" w:rsidR="00B272C0" w:rsidRPr="00B272C0" w:rsidRDefault="00B272C0" w:rsidP="00B272C0">
            <w:pPr>
              <w:numPr>
                <w:ilvl w:val="0"/>
                <w:numId w:val="25"/>
              </w:numPr>
              <w:spacing w:after="160" w:line="259" w:lineRule="auto"/>
              <w:rPr>
                <w:sz w:val="22"/>
                <w:szCs w:val="22"/>
              </w:rPr>
            </w:pPr>
            <w:r w:rsidRPr="00B272C0">
              <w:rPr>
                <w:sz w:val="22"/>
                <w:szCs w:val="22"/>
              </w:rPr>
              <w:t xml:space="preserve"> „</w:t>
            </w:r>
            <w:proofErr w:type="spellStart"/>
            <w:r w:rsidRPr="00B272C0">
              <w:rPr>
                <w:sz w:val="22"/>
                <w:szCs w:val="22"/>
              </w:rPr>
              <w:t>pfSense</w:t>
            </w:r>
            <w:proofErr w:type="spellEnd"/>
            <w:r w:rsidRPr="00B272C0">
              <w:rPr>
                <w:sz w:val="22"/>
                <w:szCs w:val="22"/>
              </w:rPr>
              <w:t>“ numigruotų ugniasienių esama konfigūracija:</w:t>
            </w:r>
          </w:p>
          <w:p w14:paraId="76479C64" w14:textId="77777777" w:rsidR="00B272C0" w:rsidRPr="00B272C0" w:rsidRDefault="00B272C0" w:rsidP="00B272C0">
            <w:pPr>
              <w:numPr>
                <w:ilvl w:val="0"/>
                <w:numId w:val="26"/>
              </w:numPr>
              <w:spacing w:after="160" w:line="259" w:lineRule="auto"/>
              <w:rPr>
                <w:sz w:val="22"/>
                <w:szCs w:val="22"/>
              </w:rPr>
            </w:pPr>
            <w:r w:rsidRPr="00B272C0">
              <w:rPr>
                <w:sz w:val="22"/>
                <w:szCs w:val="22"/>
              </w:rPr>
              <w:t>2 statiniai maršrutai;</w:t>
            </w:r>
          </w:p>
          <w:p w14:paraId="3447A7B5" w14:textId="77777777" w:rsidR="00B272C0" w:rsidRPr="00B272C0" w:rsidRDefault="00B272C0" w:rsidP="00B272C0">
            <w:pPr>
              <w:numPr>
                <w:ilvl w:val="0"/>
                <w:numId w:val="26"/>
              </w:numPr>
              <w:spacing w:after="160" w:line="259" w:lineRule="auto"/>
              <w:rPr>
                <w:sz w:val="22"/>
                <w:szCs w:val="22"/>
              </w:rPr>
            </w:pPr>
            <w:r w:rsidRPr="00B272C0">
              <w:rPr>
                <w:sz w:val="22"/>
                <w:szCs w:val="22"/>
              </w:rPr>
              <w:t>3 IP adresų ir prievadų transliacijos taisyklės;</w:t>
            </w:r>
          </w:p>
          <w:p w14:paraId="3BF99C80" w14:textId="77777777" w:rsidR="00B272C0" w:rsidRPr="00B272C0" w:rsidRDefault="00B272C0" w:rsidP="00B272C0">
            <w:pPr>
              <w:numPr>
                <w:ilvl w:val="0"/>
                <w:numId w:val="26"/>
              </w:numPr>
              <w:spacing w:after="160" w:line="259" w:lineRule="auto"/>
              <w:rPr>
                <w:sz w:val="22"/>
                <w:szCs w:val="22"/>
              </w:rPr>
            </w:pPr>
            <w:r w:rsidRPr="00B272C0">
              <w:rPr>
                <w:sz w:val="22"/>
                <w:szCs w:val="22"/>
              </w:rPr>
              <w:t>400 saugumo taisyklių;</w:t>
            </w:r>
          </w:p>
          <w:p w14:paraId="71F5BADB" w14:textId="77777777" w:rsidR="00B272C0" w:rsidRPr="00B272C0" w:rsidRDefault="00B272C0" w:rsidP="00B272C0">
            <w:pPr>
              <w:numPr>
                <w:ilvl w:val="0"/>
                <w:numId w:val="26"/>
              </w:numPr>
              <w:spacing w:after="160" w:line="259" w:lineRule="auto"/>
              <w:rPr>
                <w:sz w:val="22"/>
                <w:szCs w:val="22"/>
              </w:rPr>
            </w:pPr>
            <w:r w:rsidRPr="00B272C0">
              <w:rPr>
                <w:sz w:val="22"/>
                <w:szCs w:val="22"/>
              </w:rPr>
              <w:t>600 tinklo adresų objektai;</w:t>
            </w:r>
          </w:p>
          <w:p w14:paraId="7B0E5406" w14:textId="77777777" w:rsidR="00B272C0" w:rsidRPr="00B272C0" w:rsidRDefault="00B272C0" w:rsidP="00B272C0">
            <w:pPr>
              <w:numPr>
                <w:ilvl w:val="0"/>
                <w:numId w:val="26"/>
              </w:numPr>
              <w:spacing w:after="160" w:line="259" w:lineRule="auto"/>
              <w:rPr>
                <w:sz w:val="22"/>
                <w:szCs w:val="22"/>
              </w:rPr>
            </w:pPr>
            <w:r w:rsidRPr="00B272C0">
              <w:rPr>
                <w:sz w:val="22"/>
                <w:szCs w:val="22"/>
              </w:rPr>
              <w:t>5 tinklo sąsajų konfigūravimas;</w:t>
            </w:r>
          </w:p>
          <w:p w14:paraId="6FBA5CBE" w14:textId="77777777" w:rsidR="00B272C0" w:rsidRPr="00B272C0" w:rsidRDefault="00B272C0" w:rsidP="00B272C0">
            <w:pPr>
              <w:numPr>
                <w:ilvl w:val="0"/>
                <w:numId w:val="26"/>
              </w:numPr>
              <w:spacing w:after="160" w:line="259" w:lineRule="auto"/>
              <w:rPr>
                <w:sz w:val="22"/>
                <w:szCs w:val="22"/>
              </w:rPr>
            </w:pPr>
            <w:r w:rsidRPr="00B272C0">
              <w:rPr>
                <w:sz w:val="22"/>
                <w:szCs w:val="22"/>
              </w:rPr>
              <w:t>srauto ribojimas ir prioretizavimas (pagal poreikį);</w:t>
            </w:r>
          </w:p>
          <w:p w14:paraId="5B84DAE2" w14:textId="77777777" w:rsidR="00B272C0" w:rsidRPr="00B272C0" w:rsidRDefault="00B272C0" w:rsidP="00B272C0">
            <w:pPr>
              <w:numPr>
                <w:ilvl w:val="0"/>
                <w:numId w:val="27"/>
              </w:numPr>
              <w:spacing w:after="160" w:line="259" w:lineRule="auto"/>
              <w:rPr>
                <w:sz w:val="22"/>
                <w:szCs w:val="22"/>
              </w:rPr>
            </w:pPr>
            <w:r w:rsidRPr="00B272C0">
              <w:rPr>
                <w:sz w:val="22"/>
                <w:szCs w:val="22"/>
              </w:rPr>
              <w:t>NAT taisyklių konfigūravimas ir optimizavimas;</w:t>
            </w:r>
          </w:p>
          <w:p w14:paraId="12CE05AB" w14:textId="77777777" w:rsidR="00B272C0" w:rsidRPr="00B272C0" w:rsidRDefault="00B272C0" w:rsidP="00B272C0">
            <w:pPr>
              <w:numPr>
                <w:ilvl w:val="0"/>
                <w:numId w:val="27"/>
              </w:numPr>
              <w:spacing w:after="160" w:line="259" w:lineRule="auto"/>
              <w:rPr>
                <w:sz w:val="22"/>
                <w:szCs w:val="22"/>
              </w:rPr>
            </w:pPr>
            <w:r w:rsidRPr="00B272C0">
              <w:rPr>
                <w:sz w:val="22"/>
                <w:szCs w:val="22"/>
              </w:rPr>
              <w:t xml:space="preserve">Sukonfigūruoti saugumo profilius: </w:t>
            </w:r>
            <w:proofErr w:type="spellStart"/>
            <w:r w:rsidRPr="00B272C0">
              <w:rPr>
                <w:sz w:val="22"/>
                <w:szCs w:val="22"/>
              </w:rPr>
              <w:t>Antivirus</w:t>
            </w:r>
            <w:proofErr w:type="spellEnd"/>
            <w:r w:rsidRPr="00B272C0">
              <w:rPr>
                <w:sz w:val="22"/>
                <w:szCs w:val="22"/>
              </w:rPr>
              <w:t xml:space="preserve">, IPS, </w:t>
            </w:r>
            <w:proofErr w:type="spellStart"/>
            <w:r w:rsidRPr="00B272C0">
              <w:rPr>
                <w:sz w:val="22"/>
                <w:szCs w:val="22"/>
              </w:rPr>
              <w:t>App</w:t>
            </w:r>
            <w:proofErr w:type="spellEnd"/>
            <w:r w:rsidRPr="00B272C0">
              <w:rPr>
                <w:sz w:val="22"/>
                <w:szCs w:val="22"/>
              </w:rPr>
              <w:t xml:space="preserve"> </w:t>
            </w:r>
            <w:proofErr w:type="spellStart"/>
            <w:r w:rsidRPr="00B272C0">
              <w:rPr>
                <w:sz w:val="22"/>
                <w:szCs w:val="22"/>
              </w:rPr>
              <w:t>control</w:t>
            </w:r>
            <w:proofErr w:type="spellEnd"/>
            <w:r w:rsidRPr="00B272C0">
              <w:rPr>
                <w:sz w:val="22"/>
                <w:szCs w:val="22"/>
              </w:rPr>
              <w:t>, WAF;</w:t>
            </w:r>
          </w:p>
          <w:p w14:paraId="04BC2460" w14:textId="77777777" w:rsidR="00B272C0" w:rsidRPr="00B272C0" w:rsidRDefault="00B272C0" w:rsidP="00B272C0">
            <w:pPr>
              <w:numPr>
                <w:ilvl w:val="0"/>
                <w:numId w:val="27"/>
              </w:numPr>
              <w:spacing w:after="160" w:line="259" w:lineRule="auto"/>
              <w:rPr>
                <w:sz w:val="22"/>
                <w:szCs w:val="22"/>
              </w:rPr>
            </w:pPr>
            <w:r w:rsidRPr="00B272C0">
              <w:rPr>
                <w:sz w:val="22"/>
                <w:szCs w:val="22"/>
              </w:rPr>
              <w:t xml:space="preserve">Sukonfigūruoti SSL ir </w:t>
            </w:r>
            <w:proofErr w:type="spellStart"/>
            <w:r w:rsidRPr="00B272C0">
              <w:rPr>
                <w:sz w:val="22"/>
                <w:szCs w:val="22"/>
              </w:rPr>
              <w:t>IPsec</w:t>
            </w:r>
            <w:proofErr w:type="spellEnd"/>
            <w:r w:rsidRPr="00B272C0">
              <w:rPr>
                <w:sz w:val="22"/>
                <w:szCs w:val="22"/>
              </w:rPr>
              <w:t xml:space="preserve"> VPN;</w:t>
            </w:r>
          </w:p>
          <w:p w14:paraId="40CC33A4" w14:textId="77777777" w:rsidR="00B272C0" w:rsidRPr="00B272C0" w:rsidRDefault="00B272C0" w:rsidP="00B272C0">
            <w:pPr>
              <w:numPr>
                <w:ilvl w:val="0"/>
                <w:numId w:val="27"/>
              </w:numPr>
              <w:spacing w:after="160" w:line="259" w:lineRule="auto"/>
              <w:rPr>
                <w:sz w:val="22"/>
                <w:szCs w:val="22"/>
              </w:rPr>
            </w:pPr>
            <w:proofErr w:type="spellStart"/>
            <w:r w:rsidRPr="00B272C0">
              <w:rPr>
                <w:sz w:val="22"/>
                <w:szCs w:val="22"/>
              </w:rPr>
              <w:t>DDoS</w:t>
            </w:r>
            <w:proofErr w:type="spellEnd"/>
            <w:r w:rsidRPr="00B272C0">
              <w:rPr>
                <w:sz w:val="22"/>
                <w:szCs w:val="22"/>
              </w:rPr>
              <w:t xml:space="preserve"> taisyklių konfigūravimas;</w:t>
            </w:r>
          </w:p>
          <w:p w14:paraId="74E60054" w14:textId="77777777" w:rsidR="00B272C0" w:rsidRPr="00B272C0" w:rsidRDefault="00B272C0" w:rsidP="00B272C0">
            <w:pPr>
              <w:numPr>
                <w:ilvl w:val="0"/>
                <w:numId w:val="27"/>
              </w:numPr>
              <w:spacing w:after="160" w:line="259" w:lineRule="auto"/>
              <w:rPr>
                <w:sz w:val="22"/>
                <w:szCs w:val="22"/>
              </w:rPr>
            </w:pPr>
            <w:r w:rsidRPr="00B272C0">
              <w:rPr>
                <w:sz w:val="22"/>
                <w:szCs w:val="22"/>
              </w:rPr>
              <w:t>Neviršijant duomenų centro ir kompiuterinio tinklo neveikimo, ne daugiau kaip 1 val. ir nedarbo valandomis, suderinus su užsakovu.</w:t>
            </w:r>
          </w:p>
        </w:tc>
        <w:tc>
          <w:tcPr>
            <w:tcW w:w="3254" w:type="dxa"/>
            <w:tcBorders>
              <w:top w:val="single" w:sz="4" w:space="0" w:color="BFBFBF"/>
              <w:left w:val="single" w:sz="4" w:space="0" w:color="BFBFBF"/>
              <w:bottom w:val="single" w:sz="4" w:space="0" w:color="BFBFBF"/>
              <w:right w:val="single" w:sz="4" w:space="0" w:color="BFBFBF"/>
            </w:tcBorders>
            <w:vAlign w:val="center"/>
          </w:tcPr>
          <w:p w14:paraId="16CF6344" w14:textId="77777777" w:rsidR="00B272C0" w:rsidRPr="00B272C0" w:rsidRDefault="00B272C0" w:rsidP="00B272C0">
            <w:pPr>
              <w:jc w:val="center"/>
              <w:rPr>
                <w:sz w:val="22"/>
                <w:szCs w:val="22"/>
              </w:rPr>
            </w:pPr>
          </w:p>
        </w:tc>
      </w:tr>
      <w:tr w:rsidR="00B272C0" w:rsidRPr="00B272C0" w14:paraId="26E2A89B" w14:textId="2D1FF3FB"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4653893" w14:textId="77777777" w:rsidR="00B272C0" w:rsidRPr="00B272C0" w:rsidRDefault="00B272C0" w:rsidP="00B272C0">
            <w:pPr>
              <w:numPr>
                <w:ilvl w:val="0"/>
                <w:numId w:val="28"/>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A3849CD" w14:textId="77777777" w:rsidR="00B272C0" w:rsidRPr="00B272C0" w:rsidRDefault="00B272C0" w:rsidP="0082424A">
            <w:pPr>
              <w:rPr>
                <w:sz w:val="22"/>
                <w:szCs w:val="22"/>
              </w:rPr>
            </w:pPr>
            <w:r w:rsidRPr="00B272C0">
              <w:rPr>
                <w:sz w:val="22"/>
                <w:szCs w:val="22"/>
              </w:rPr>
              <w:t>Integracija su organizacijos „Windows NPS“ ir „CA“ serveriais</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C74149D" w14:textId="77777777" w:rsidR="00B272C0" w:rsidRPr="00B272C0" w:rsidRDefault="00B272C0" w:rsidP="0082424A">
            <w:pPr>
              <w:rPr>
                <w:sz w:val="22"/>
                <w:szCs w:val="22"/>
              </w:rPr>
            </w:pPr>
            <w:r w:rsidRPr="00B272C0">
              <w:rPr>
                <w:sz w:val="22"/>
                <w:szCs w:val="22"/>
              </w:rPr>
              <w:t xml:space="preserve">Tiekėjas turės atlikti šias </w:t>
            </w:r>
            <w:proofErr w:type="spellStart"/>
            <w:r w:rsidRPr="00B272C0">
              <w:rPr>
                <w:sz w:val="22"/>
                <w:szCs w:val="22"/>
              </w:rPr>
              <w:t>Fortigate</w:t>
            </w:r>
            <w:proofErr w:type="spellEnd"/>
            <w:r w:rsidRPr="00B272C0">
              <w:rPr>
                <w:sz w:val="22"/>
                <w:szCs w:val="22"/>
              </w:rPr>
              <w:t xml:space="preserve"> 400F integracijos Paslaugas:</w:t>
            </w:r>
          </w:p>
          <w:p w14:paraId="3C47AE64" w14:textId="77777777" w:rsidR="00B272C0" w:rsidRPr="00B272C0" w:rsidRDefault="00B272C0" w:rsidP="00B272C0">
            <w:pPr>
              <w:numPr>
                <w:ilvl w:val="0"/>
                <w:numId w:val="29"/>
              </w:numPr>
              <w:spacing w:after="160" w:line="259" w:lineRule="auto"/>
              <w:rPr>
                <w:sz w:val="22"/>
                <w:szCs w:val="22"/>
              </w:rPr>
            </w:pPr>
            <w:r w:rsidRPr="00B272C0">
              <w:rPr>
                <w:sz w:val="22"/>
                <w:szCs w:val="22"/>
              </w:rPr>
              <w:t xml:space="preserve">Integruoti </w:t>
            </w:r>
            <w:proofErr w:type="spellStart"/>
            <w:r w:rsidRPr="00B272C0">
              <w:rPr>
                <w:sz w:val="22"/>
                <w:szCs w:val="22"/>
              </w:rPr>
              <w:t>Fortigate</w:t>
            </w:r>
            <w:proofErr w:type="spellEnd"/>
            <w:r w:rsidRPr="00B272C0">
              <w:rPr>
                <w:sz w:val="22"/>
                <w:szCs w:val="22"/>
              </w:rPr>
              <w:t xml:space="preserve"> ugniasienę su „Windows Network </w:t>
            </w:r>
            <w:proofErr w:type="spellStart"/>
            <w:r w:rsidRPr="00B272C0">
              <w:rPr>
                <w:sz w:val="22"/>
                <w:szCs w:val="22"/>
              </w:rPr>
              <w:t>Policy</w:t>
            </w:r>
            <w:proofErr w:type="spellEnd"/>
            <w:r w:rsidRPr="00B272C0">
              <w:rPr>
                <w:sz w:val="22"/>
                <w:szCs w:val="22"/>
              </w:rPr>
              <w:t xml:space="preserve"> Server (NPS)“ ir „</w:t>
            </w:r>
            <w:proofErr w:type="spellStart"/>
            <w:r w:rsidRPr="00B272C0">
              <w:rPr>
                <w:sz w:val="22"/>
                <w:szCs w:val="22"/>
              </w:rPr>
              <w:t>Certificate</w:t>
            </w:r>
            <w:proofErr w:type="spellEnd"/>
            <w:r w:rsidRPr="00B272C0">
              <w:rPr>
                <w:sz w:val="22"/>
                <w:szCs w:val="22"/>
              </w:rPr>
              <w:t xml:space="preserve"> </w:t>
            </w:r>
            <w:proofErr w:type="spellStart"/>
            <w:r w:rsidRPr="00B272C0">
              <w:rPr>
                <w:sz w:val="22"/>
                <w:szCs w:val="22"/>
              </w:rPr>
              <w:t>Authority</w:t>
            </w:r>
            <w:proofErr w:type="spellEnd"/>
            <w:r w:rsidRPr="00B272C0">
              <w:rPr>
                <w:sz w:val="22"/>
                <w:szCs w:val="22"/>
              </w:rPr>
              <w:t xml:space="preserve"> (CA)“ serveriu; </w:t>
            </w:r>
          </w:p>
          <w:p w14:paraId="24FA06C6" w14:textId="77777777" w:rsidR="00B272C0" w:rsidRPr="00B272C0" w:rsidRDefault="00B272C0" w:rsidP="00B272C0">
            <w:pPr>
              <w:numPr>
                <w:ilvl w:val="0"/>
                <w:numId w:val="29"/>
              </w:numPr>
              <w:spacing w:after="160" w:line="259" w:lineRule="auto"/>
              <w:rPr>
                <w:sz w:val="22"/>
                <w:szCs w:val="22"/>
              </w:rPr>
            </w:pPr>
            <w:r w:rsidRPr="00B272C0">
              <w:rPr>
                <w:sz w:val="22"/>
                <w:szCs w:val="22"/>
              </w:rPr>
              <w:t>Užtikrinti aukščiausio lygio saugumo politikas, įskaitant autentifikavimo, autorizavimo ir audito mechanizmus.</w:t>
            </w:r>
          </w:p>
        </w:tc>
        <w:tc>
          <w:tcPr>
            <w:tcW w:w="3254" w:type="dxa"/>
            <w:tcBorders>
              <w:top w:val="single" w:sz="4" w:space="0" w:color="BFBFBF"/>
              <w:left w:val="single" w:sz="4" w:space="0" w:color="BFBFBF"/>
              <w:bottom w:val="single" w:sz="4" w:space="0" w:color="BFBFBF"/>
              <w:right w:val="single" w:sz="4" w:space="0" w:color="BFBFBF"/>
            </w:tcBorders>
            <w:vAlign w:val="center"/>
          </w:tcPr>
          <w:p w14:paraId="3DDFBA94" w14:textId="77777777" w:rsidR="00B272C0" w:rsidRPr="00B272C0" w:rsidRDefault="00B272C0" w:rsidP="00B272C0">
            <w:pPr>
              <w:jc w:val="center"/>
              <w:rPr>
                <w:sz w:val="22"/>
                <w:szCs w:val="22"/>
              </w:rPr>
            </w:pPr>
          </w:p>
        </w:tc>
      </w:tr>
      <w:tr w:rsidR="00B272C0" w:rsidRPr="00B272C0" w14:paraId="3F631206" w14:textId="4B0583CD"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06B1182" w14:textId="77777777" w:rsidR="00B272C0" w:rsidRPr="00B272C0" w:rsidRDefault="00B272C0" w:rsidP="00B272C0">
            <w:pPr>
              <w:numPr>
                <w:ilvl w:val="0"/>
                <w:numId w:val="30"/>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8B81D8" w14:textId="77777777" w:rsidR="00B272C0" w:rsidRPr="00B272C0" w:rsidRDefault="00B272C0" w:rsidP="0082424A">
            <w:pPr>
              <w:rPr>
                <w:sz w:val="22"/>
                <w:szCs w:val="22"/>
              </w:rPr>
            </w:pPr>
            <w:r w:rsidRPr="00B272C0">
              <w:rPr>
                <w:sz w:val="22"/>
                <w:szCs w:val="22"/>
              </w:rPr>
              <w:t xml:space="preserve">Automobilių mobilių stebėjimo tinklo įrangos </w:t>
            </w:r>
            <w:proofErr w:type="spellStart"/>
            <w:r w:rsidRPr="00B272C0">
              <w:rPr>
                <w:sz w:val="22"/>
                <w:szCs w:val="22"/>
              </w:rPr>
              <w:t>Teltonika</w:t>
            </w:r>
            <w:proofErr w:type="spellEnd"/>
            <w:r w:rsidRPr="00B272C0">
              <w:rPr>
                <w:sz w:val="22"/>
                <w:szCs w:val="22"/>
              </w:rPr>
              <w:t xml:space="preserve"> VPN migravimas</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100F83D" w14:textId="77777777" w:rsidR="00B272C0" w:rsidRPr="00B272C0" w:rsidRDefault="00B272C0" w:rsidP="0082424A">
            <w:pPr>
              <w:rPr>
                <w:sz w:val="22"/>
                <w:szCs w:val="22"/>
              </w:rPr>
            </w:pPr>
            <w:r w:rsidRPr="00B272C0">
              <w:rPr>
                <w:sz w:val="22"/>
                <w:szCs w:val="22"/>
              </w:rPr>
              <w:t>Tiekėjas turės atlikti šias techninės įrangos konfigūravimo Paslaugas:</w:t>
            </w:r>
          </w:p>
          <w:p w14:paraId="0D3FFB8E" w14:textId="77777777" w:rsidR="00B272C0" w:rsidRPr="00B272C0" w:rsidRDefault="00B272C0" w:rsidP="00B272C0">
            <w:pPr>
              <w:numPr>
                <w:ilvl w:val="0"/>
                <w:numId w:val="31"/>
              </w:numPr>
              <w:spacing w:after="160" w:line="259" w:lineRule="auto"/>
              <w:rPr>
                <w:sz w:val="22"/>
                <w:szCs w:val="22"/>
              </w:rPr>
            </w:pPr>
            <w:r w:rsidRPr="00B272C0">
              <w:rPr>
                <w:sz w:val="22"/>
                <w:szCs w:val="22"/>
              </w:rPr>
              <w:t>Pereiti nuo dabartinio „</w:t>
            </w:r>
            <w:proofErr w:type="spellStart"/>
            <w:r w:rsidRPr="00B272C0">
              <w:rPr>
                <w:sz w:val="22"/>
                <w:szCs w:val="22"/>
              </w:rPr>
              <w:t>OpenVPN</w:t>
            </w:r>
            <w:proofErr w:type="spellEnd"/>
            <w:r w:rsidRPr="00B272C0">
              <w:rPr>
                <w:sz w:val="22"/>
                <w:szCs w:val="22"/>
              </w:rPr>
              <w:t xml:space="preserve">“ serverio prie </w:t>
            </w:r>
            <w:proofErr w:type="spellStart"/>
            <w:r w:rsidRPr="00B272C0">
              <w:rPr>
                <w:sz w:val="22"/>
                <w:szCs w:val="22"/>
              </w:rPr>
              <w:lastRenderedPageBreak/>
              <w:t>Fortigate</w:t>
            </w:r>
            <w:proofErr w:type="spellEnd"/>
            <w:r w:rsidRPr="00B272C0">
              <w:rPr>
                <w:sz w:val="22"/>
                <w:szCs w:val="22"/>
              </w:rPr>
              <w:t xml:space="preserve"> ugniasienės VPN sprendimo; </w:t>
            </w:r>
          </w:p>
          <w:p w14:paraId="6AA21D52" w14:textId="77777777" w:rsidR="00B272C0" w:rsidRPr="00B272C0" w:rsidRDefault="00B272C0" w:rsidP="00B272C0">
            <w:pPr>
              <w:numPr>
                <w:ilvl w:val="0"/>
                <w:numId w:val="31"/>
              </w:numPr>
              <w:spacing w:after="160" w:line="259" w:lineRule="auto"/>
              <w:rPr>
                <w:sz w:val="22"/>
                <w:szCs w:val="22"/>
              </w:rPr>
            </w:pPr>
            <w:r w:rsidRPr="00B272C0">
              <w:rPr>
                <w:sz w:val="22"/>
                <w:szCs w:val="22"/>
              </w:rPr>
              <w:t xml:space="preserve">Sujungimų migracija iš esamo </w:t>
            </w:r>
            <w:proofErr w:type="spellStart"/>
            <w:r w:rsidRPr="00B272C0">
              <w:rPr>
                <w:sz w:val="22"/>
                <w:szCs w:val="22"/>
              </w:rPr>
              <w:t>OpenVPN</w:t>
            </w:r>
            <w:proofErr w:type="spellEnd"/>
            <w:r w:rsidRPr="00B272C0">
              <w:rPr>
                <w:sz w:val="22"/>
                <w:szCs w:val="22"/>
              </w:rPr>
              <w:t xml:space="preserve"> serverio i IPSEC </w:t>
            </w:r>
            <w:proofErr w:type="spellStart"/>
            <w:r w:rsidRPr="00B272C0">
              <w:rPr>
                <w:sz w:val="22"/>
                <w:szCs w:val="22"/>
              </w:rPr>
              <w:t>Site</w:t>
            </w:r>
            <w:proofErr w:type="spellEnd"/>
            <w:r w:rsidRPr="00B272C0">
              <w:rPr>
                <w:sz w:val="22"/>
                <w:szCs w:val="22"/>
              </w:rPr>
              <w:t xml:space="preserve"> to </w:t>
            </w:r>
            <w:proofErr w:type="spellStart"/>
            <w:r w:rsidRPr="00B272C0">
              <w:rPr>
                <w:sz w:val="22"/>
                <w:szCs w:val="22"/>
              </w:rPr>
              <w:t>site</w:t>
            </w:r>
            <w:proofErr w:type="spellEnd"/>
            <w:r w:rsidRPr="00B272C0">
              <w:rPr>
                <w:sz w:val="22"/>
                <w:szCs w:val="22"/>
              </w:rPr>
              <w:t>;</w:t>
            </w:r>
          </w:p>
          <w:p w14:paraId="684BCF78" w14:textId="77777777" w:rsidR="00B272C0" w:rsidRPr="00B272C0" w:rsidRDefault="00B272C0" w:rsidP="00B272C0">
            <w:pPr>
              <w:numPr>
                <w:ilvl w:val="0"/>
                <w:numId w:val="31"/>
              </w:numPr>
              <w:spacing w:after="160" w:line="259" w:lineRule="auto"/>
              <w:rPr>
                <w:sz w:val="22"/>
                <w:szCs w:val="22"/>
              </w:rPr>
            </w:pPr>
            <w:r w:rsidRPr="00B272C0">
              <w:rPr>
                <w:sz w:val="22"/>
                <w:szCs w:val="22"/>
              </w:rPr>
              <w:t>Optimizuoti VPN konfigūraciją, kad būtų pasiektas aukščiausias našumo lygis ir saugumo lygis be darbo prastovų.</w:t>
            </w:r>
          </w:p>
        </w:tc>
        <w:tc>
          <w:tcPr>
            <w:tcW w:w="3254" w:type="dxa"/>
            <w:tcBorders>
              <w:top w:val="single" w:sz="4" w:space="0" w:color="BFBFBF"/>
              <w:left w:val="single" w:sz="4" w:space="0" w:color="BFBFBF"/>
              <w:bottom w:val="single" w:sz="4" w:space="0" w:color="BFBFBF"/>
              <w:right w:val="single" w:sz="4" w:space="0" w:color="BFBFBF"/>
            </w:tcBorders>
            <w:vAlign w:val="center"/>
          </w:tcPr>
          <w:p w14:paraId="2D9E269E" w14:textId="77777777" w:rsidR="00B272C0" w:rsidRPr="00B272C0" w:rsidRDefault="00B272C0" w:rsidP="0082424A">
            <w:pPr>
              <w:rPr>
                <w:sz w:val="22"/>
                <w:szCs w:val="22"/>
              </w:rPr>
            </w:pPr>
          </w:p>
        </w:tc>
      </w:tr>
      <w:tr w:rsidR="00B272C0" w:rsidRPr="00B272C0" w14:paraId="33641EDB" w14:textId="273C3864"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6B74B71" w14:textId="77777777" w:rsidR="00B272C0" w:rsidRPr="00B272C0" w:rsidRDefault="00B272C0" w:rsidP="00B272C0">
            <w:pPr>
              <w:numPr>
                <w:ilvl w:val="0"/>
                <w:numId w:val="32"/>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50D61108" w14:textId="77777777" w:rsidR="00B272C0" w:rsidRPr="00B272C0" w:rsidRDefault="00B272C0" w:rsidP="0082424A">
            <w:pPr>
              <w:rPr>
                <w:sz w:val="22"/>
                <w:szCs w:val="22"/>
              </w:rPr>
            </w:pPr>
            <w:r w:rsidRPr="00B272C0">
              <w:rPr>
                <w:sz w:val="22"/>
                <w:szCs w:val="22"/>
              </w:rPr>
              <w:t xml:space="preserve">VPN vartotojų integracija su „Windows Server </w:t>
            </w:r>
            <w:proofErr w:type="spellStart"/>
            <w:r w:rsidRPr="00B272C0">
              <w:rPr>
                <w:sz w:val="22"/>
                <w:szCs w:val="22"/>
              </w:rPr>
              <w:t>Active</w:t>
            </w:r>
            <w:proofErr w:type="spellEnd"/>
            <w:r w:rsidRPr="00B272C0">
              <w:rPr>
                <w:sz w:val="22"/>
                <w:szCs w:val="22"/>
              </w:rPr>
              <w:t xml:space="preserve"> </w:t>
            </w:r>
            <w:proofErr w:type="spellStart"/>
            <w:r w:rsidRPr="00B272C0">
              <w:rPr>
                <w:sz w:val="22"/>
                <w:szCs w:val="22"/>
              </w:rPr>
              <w:t>Directory</w:t>
            </w:r>
            <w:proofErr w:type="spellEnd"/>
            <w:r w:rsidRPr="00B272C0">
              <w:rPr>
                <w:sz w:val="22"/>
                <w:szCs w:val="22"/>
              </w:rPr>
              <w:t>“</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5837B9" w14:textId="77777777" w:rsidR="00B272C0" w:rsidRPr="00B272C0" w:rsidRDefault="00B272C0" w:rsidP="0082424A">
            <w:pPr>
              <w:rPr>
                <w:sz w:val="22"/>
                <w:szCs w:val="22"/>
              </w:rPr>
            </w:pPr>
            <w:r w:rsidRPr="00B272C0">
              <w:rPr>
                <w:sz w:val="22"/>
                <w:szCs w:val="22"/>
              </w:rPr>
              <w:t>Tiekėjas turės atlikti šias techninės įrangos konfigūravimo Paslaugas:</w:t>
            </w:r>
          </w:p>
          <w:p w14:paraId="365E898D" w14:textId="77777777" w:rsidR="00B272C0" w:rsidRPr="00B272C0" w:rsidRDefault="00B272C0" w:rsidP="00B272C0">
            <w:pPr>
              <w:numPr>
                <w:ilvl w:val="0"/>
                <w:numId w:val="33"/>
              </w:numPr>
              <w:spacing w:after="160" w:line="259" w:lineRule="auto"/>
              <w:rPr>
                <w:sz w:val="22"/>
                <w:szCs w:val="22"/>
              </w:rPr>
            </w:pPr>
            <w:r w:rsidRPr="00B272C0">
              <w:rPr>
                <w:sz w:val="22"/>
                <w:szCs w:val="22"/>
              </w:rPr>
              <w:t xml:space="preserve">Integruoti VPN vartotojus su „Windows Server </w:t>
            </w:r>
            <w:proofErr w:type="spellStart"/>
            <w:r w:rsidRPr="00B272C0">
              <w:rPr>
                <w:sz w:val="22"/>
                <w:szCs w:val="22"/>
              </w:rPr>
              <w:t>Active</w:t>
            </w:r>
            <w:proofErr w:type="spellEnd"/>
            <w:r w:rsidRPr="00B272C0">
              <w:rPr>
                <w:sz w:val="22"/>
                <w:szCs w:val="22"/>
              </w:rPr>
              <w:t xml:space="preserve"> </w:t>
            </w:r>
            <w:proofErr w:type="spellStart"/>
            <w:r w:rsidRPr="00B272C0">
              <w:rPr>
                <w:sz w:val="22"/>
                <w:szCs w:val="22"/>
              </w:rPr>
              <w:t>Directory</w:t>
            </w:r>
            <w:proofErr w:type="spellEnd"/>
            <w:r w:rsidRPr="00B272C0">
              <w:rPr>
                <w:sz w:val="22"/>
                <w:szCs w:val="22"/>
              </w:rPr>
              <w:t>“, siekiant centralizuoto vartotojų valdymo;</w:t>
            </w:r>
          </w:p>
          <w:p w14:paraId="63CFBBCA" w14:textId="77777777" w:rsidR="00B272C0" w:rsidRPr="00B272C0" w:rsidRDefault="00B272C0" w:rsidP="00B272C0">
            <w:pPr>
              <w:numPr>
                <w:ilvl w:val="0"/>
                <w:numId w:val="33"/>
              </w:numPr>
              <w:spacing w:after="160" w:line="259" w:lineRule="auto"/>
              <w:rPr>
                <w:sz w:val="22"/>
                <w:szCs w:val="22"/>
              </w:rPr>
            </w:pPr>
            <w:r w:rsidRPr="00B272C0">
              <w:rPr>
                <w:sz w:val="22"/>
                <w:szCs w:val="22"/>
              </w:rPr>
              <w:t>Taikyti įvairias saugumo politikas ir prieigos teises, kad užtikrintų saugų ir valdomą prisijungimą prie tinklo.</w:t>
            </w:r>
          </w:p>
        </w:tc>
        <w:tc>
          <w:tcPr>
            <w:tcW w:w="3254" w:type="dxa"/>
            <w:tcBorders>
              <w:top w:val="single" w:sz="4" w:space="0" w:color="BFBFBF"/>
              <w:left w:val="single" w:sz="4" w:space="0" w:color="BFBFBF"/>
              <w:bottom w:val="single" w:sz="4" w:space="0" w:color="BFBFBF"/>
              <w:right w:val="single" w:sz="4" w:space="0" w:color="BFBFBF"/>
            </w:tcBorders>
            <w:vAlign w:val="center"/>
          </w:tcPr>
          <w:p w14:paraId="4C4C289F" w14:textId="77777777" w:rsidR="00B272C0" w:rsidRPr="00B272C0" w:rsidRDefault="00B272C0" w:rsidP="0082424A">
            <w:pPr>
              <w:rPr>
                <w:sz w:val="22"/>
                <w:szCs w:val="22"/>
              </w:rPr>
            </w:pPr>
          </w:p>
        </w:tc>
      </w:tr>
      <w:tr w:rsidR="00B272C0" w:rsidRPr="00B272C0" w14:paraId="25581564" w14:textId="20BF42DE"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30095AC" w14:textId="77777777" w:rsidR="00B272C0" w:rsidRPr="00B272C0" w:rsidRDefault="00B272C0" w:rsidP="00B272C0">
            <w:pPr>
              <w:numPr>
                <w:ilvl w:val="0"/>
                <w:numId w:val="34"/>
              </w:numPr>
              <w:spacing w:after="160" w:line="259" w:lineRule="auto"/>
              <w:rPr>
                <w:sz w:val="22"/>
                <w:szCs w:val="22"/>
              </w:rPr>
            </w:pP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87AA05A" w14:textId="77777777" w:rsidR="00B272C0" w:rsidRPr="00B272C0" w:rsidRDefault="00B272C0" w:rsidP="0082424A">
            <w:pPr>
              <w:rPr>
                <w:sz w:val="22"/>
                <w:szCs w:val="22"/>
              </w:rPr>
            </w:pPr>
            <w:r w:rsidRPr="00B272C0">
              <w:rPr>
                <w:sz w:val="22"/>
                <w:szCs w:val="22"/>
              </w:rPr>
              <w:t>Ugniasienių konfigūracijos testavimas</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36697BA" w14:textId="77777777" w:rsidR="00B272C0" w:rsidRPr="00B272C0" w:rsidRDefault="00B272C0" w:rsidP="0082424A">
            <w:pPr>
              <w:rPr>
                <w:sz w:val="22"/>
                <w:szCs w:val="22"/>
              </w:rPr>
            </w:pPr>
            <w:r w:rsidRPr="00B272C0">
              <w:rPr>
                <w:sz w:val="22"/>
                <w:szCs w:val="22"/>
              </w:rPr>
              <w:t>Tiekėjas turės atlikti šias techninės įrangos testavimo Paslaugas:</w:t>
            </w:r>
          </w:p>
          <w:p w14:paraId="51D79E26" w14:textId="77777777" w:rsidR="00B272C0" w:rsidRPr="00B272C0" w:rsidRDefault="00B272C0" w:rsidP="00B272C0">
            <w:pPr>
              <w:numPr>
                <w:ilvl w:val="0"/>
                <w:numId w:val="35"/>
              </w:numPr>
              <w:spacing w:after="160" w:line="259" w:lineRule="auto"/>
              <w:rPr>
                <w:sz w:val="22"/>
                <w:szCs w:val="22"/>
              </w:rPr>
            </w:pPr>
            <w:r w:rsidRPr="00B272C0">
              <w:rPr>
                <w:sz w:val="22"/>
                <w:szCs w:val="22"/>
              </w:rPr>
              <w:t>Po atliktų konfigūravimo darbų turi būti atliktas aukšto patikimumo bandymas atjungiant po vieną iš ugniasienių blokinio narių;</w:t>
            </w:r>
          </w:p>
          <w:p w14:paraId="57DB0101" w14:textId="77777777" w:rsidR="00B272C0" w:rsidRPr="00B272C0" w:rsidRDefault="00B272C0" w:rsidP="00B272C0">
            <w:pPr>
              <w:numPr>
                <w:ilvl w:val="0"/>
                <w:numId w:val="35"/>
              </w:numPr>
              <w:spacing w:after="160" w:line="259" w:lineRule="auto"/>
              <w:rPr>
                <w:sz w:val="22"/>
                <w:szCs w:val="22"/>
              </w:rPr>
            </w:pPr>
            <w:r w:rsidRPr="00B272C0">
              <w:rPr>
                <w:sz w:val="22"/>
                <w:szCs w:val="22"/>
              </w:rPr>
              <w:t>Patikrinti centrinių tinklo komutatorių neveikimą ir ugniasienės įtaką, pagal sutartą patikros planą.</w:t>
            </w:r>
          </w:p>
          <w:p w14:paraId="07C25E1B" w14:textId="77777777" w:rsidR="00B272C0" w:rsidRPr="00B272C0" w:rsidRDefault="00B272C0" w:rsidP="00B272C0">
            <w:pPr>
              <w:numPr>
                <w:ilvl w:val="0"/>
                <w:numId w:val="35"/>
              </w:numPr>
              <w:spacing w:after="160" w:line="259" w:lineRule="auto"/>
              <w:rPr>
                <w:sz w:val="22"/>
                <w:szCs w:val="22"/>
              </w:rPr>
            </w:pPr>
            <w:r w:rsidRPr="00B272C0">
              <w:rPr>
                <w:sz w:val="22"/>
                <w:szCs w:val="22"/>
              </w:rPr>
              <w:t>Sukonfigūruotos saugumo taisyklės turi būti ištestuotos pagal sutartą patikros planą;</w:t>
            </w:r>
          </w:p>
          <w:p w14:paraId="46A0E403" w14:textId="77777777" w:rsidR="00B272C0" w:rsidRPr="00B272C0" w:rsidRDefault="00B272C0" w:rsidP="00B272C0">
            <w:pPr>
              <w:numPr>
                <w:ilvl w:val="0"/>
                <w:numId w:val="35"/>
              </w:numPr>
              <w:spacing w:after="160" w:line="259" w:lineRule="auto"/>
              <w:rPr>
                <w:sz w:val="22"/>
                <w:szCs w:val="22"/>
              </w:rPr>
            </w:pPr>
            <w:r w:rsidRPr="00B272C0">
              <w:rPr>
                <w:sz w:val="22"/>
                <w:szCs w:val="22"/>
              </w:rPr>
              <w:t>Nuotolinė prieiga turi būti ištestuota pagal sutartą patikros planą.</w:t>
            </w:r>
          </w:p>
        </w:tc>
        <w:tc>
          <w:tcPr>
            <w:tcW w:w="3254" w:type="dxa"/>
            <w:tcBorders>
              <w:top w:val="single" w:sz="4" w:space="0" w:color="BFBFBF"/>
              <w:left w:val="single" w:sz="4" w:space="0" w:color="BFBFBF"/>
              <w:bottom w:val="single" w:sz="4" w:space="0" w:color="BFBFBF"/>
              <w:right w:val="single" w:sz="4" w:space="0" w:color="BFBFBF"/>
            </w:tcBorders>
            <w:vAlign w:val="center"/>
          </w:tcPr>
          <w:p w14:paraId="6474EFB9" w14:textId="77777777" w:rsidR="00B272C0" w:rsidRPr="00B272C0" w:rsidRDefault="00B272C0" w:rsidP="0082424A">
            <w:pPr>
              <w:rPr>
                <w:sz w:val="22"/>
                <w:szCs w:val="22"/>
              </w:rPr>
            </w:pPr>
          </w:p>
        </w:tc>
      </w:tr>
      <w:tr w:rsidR="00B272C0" w:rsidRPr="00B272C0" w14:paraId="09E64CC6" w14:textId="751D8B6F"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F39700D" w14:textId="77777777" w:rsidR="00B272C0" w:rsidRPr="00B272C0" w:rsidRDefault="00B272C0" w:rsidP="0082424A">
            <w:pPr>
              <w:rPr>
                <w:sz w:val="22"/>
                <w:szCs w:val="22"/>
              </w:rPr>
            </w:pPr>
            <w:r w:rsidRPr="00B272C0">
              <w:rPr>
                <w:sz w:val="22"/>
                <w:szCs w:val="22"/>
              </w:rPr>
              <w:t>8.</w:t>
            </w: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98C6A95" w14:textId="77777777" w:rsidR="00B272C0" w:rsidRPr="00B272C0" w:rsidRDefault="00B272C0" w:rsidP="0082424A">
            <w:pPr>
              <w:rPr>
                <w:sz w:val="22"/>
                <w:szCs w:val="22"/>
              </w:rPr>
            </w:pPr>
            <w:r w:rsidRPr="00B272C0">
              <w:rPr>
                <w:sz w:val="22"/>
                <w:szCs w:val="22"/>
              </w:rPr>
              <w:t>Techninės įrangos dokumentacija, įdiegtų sistemų konfigūravimo instrukcijos</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AE19106" w14:textId="77777777" w:rsidR="00B272C0" w:rsidRPr="00B272C0" w:rsidRDefault="00B272C0" w:rsidP="0082424A">
            <w:pPr>
              <w:rPr>
                <w:sz w:val="22"/>
                <w:szCs w:val="22"/>
              </w:rPr>
            </w:pPr>
            <w:r w:rsidRPr="00B272C0">
              <w:rPr>
                <w:sz w:val="22"/>
                <w:szCs w:val="22"/>
              </w:rPr>
              <w:t>Tiekėjas turės atlikti šias Paslaugas:</w:t>
            </w:r>
          </w:p>
          <w:p w14:paraId="7A85642D" w14:textId="77777777" w:rsidR="00B272C0" w:rsidRPr="00B272C0" w:rsidRDefault="00B272C0" w:rsidP="00B272C0">
            <w:pPr>
              <w:numPr>
                <w:ilvl w:val="0"/>
                <w:numId w:val="36"/>
              </w:numPr>
              <w:spacing w:after="160" w:line="259" w:lineRule="auto"/>
              <w:rPr>
                <w:sz w:val="22"/>
                <w:szCs w:val="22"/>
              </w:rPr>
            </w:pPr>
            <w:r w:rsidRPr="00B272C0">
              <w:rPr>
                <w:sz w:val="22"/>
                <w:szCs w:val="22"/>
              </w:rPr>
              <w:t>Turės parengti atnaujintas logines ir fizines sujungimų schemas, aprašyti techninės įrangos nustatymus ir pateikti konfigūracijos failus;</w:t>
            </w:r>
          </w:p>
          <w:p w14:paraId="6A60F9BF" w14:textId="77777777" w:rsidR="00B272C0" w:rsidRPr="00B272C0" w:rsidRDefault="00B272C0" w:rsidP="00B272C0">
            <w:pPr>
              <w:numPr>
                <w:ilvl w:val="0"/>
                <w:numId w:val="36"/>
              </w:numPr>
              <w:spacing w:after="160" w:line="259" w:lineRule="auto"/>
              <w:rPr>
                <w:sz w:val="22"/>
                <w:szCs w:val="22"/>
              </w:rPr>
            </w:pPr>
            <w:r w:rsidRPr="00B272C0">
              <w:rPr>
                <w:sz w:val="22"/>
                <w:szCs w:val="22"/>
              </w:rPr>
              <w:t xml:space="preserve">Atnaujinti tinklo dokumentaciją, kad ji atitiktų esamą tinklo konfigūraciją ir būtų naudinga </w:t>
            </w:r>
            <w:r w:rsidRPr="00B272C0">
              <w:rPr>
                <w:sz w:val="22"/>
                <w:szCs w:val="22"/>
              </w:rPr>
              <w:lastRenderedPageBreak/>
              <w:t>tolesniam tinklo administravimui bei plėtrai;</w:t>
            </w:r>
          </w:p>
          <w:p w14:paraId="255A07B4" w14:textId="77777777" w:rsidR="00B272C0" w:rsidRPr="00B272C0" w:rsidRDefault="00B272C0" w:rsidP="00B272C0">
            <w:pPr>
              <w:numPr>
                <w:ilvl w:val="0"/>
                <w:numId w:val="36"/>
              </w:numPr>
              <w:spacing w:after="160" w:line="259" w:lineRule="auto"/>
              <w:rPr>
                <w:sz w:val="22"/>
                <w:szCs w:val="22"/>
              </w:rPr>
            </w:pPr>
            <w:r w:rsidRPr="00B272C0">
              <w:rPr>
                <w:sz w:val="22"/>
                <w:szCs w:val="22"/>
              </w:rPr>
              <w:t>Saugos politikų ir sudedamųjų dalių aprašymas.</w:t>
            </w:r>
          </w:p>
        </w:tc>
        <w:tc>
          <w:tcPr>
            <w:tcW w:w="3254" w:type="dxa"/>
            <w:tcBorders>
              <w:top w:val="single" w:sz="4" w:space="0" w:color="BFBFBF"/>
              <w:left w:val="single" w:sz="4" w:space="0" w:color="BFBFBF"/>
              <w:bottom w:val="single" w:sz="4" w:space="0" w:color="BFBFBF"/>
              <w:right w:val="single" w:sz="4" w:space="0" w:color="BFBFBF"/>
            </w:tcBorders>
            <w:vAlign w:val="center"/>
          </w:tcPr>
          <w:p w14:paraId="097B0B80" w14:textId="77777777" w:rsidR="00B272C0" w:rsidRPr="00B272C0" w:rsidRDefault="00B272C0" w:rsidP="0082424A">
            <w:pPr>
              <w:rPr>
                <w:sz w:val="22"/>
                <w:szCs w:val="22"/>
              </w:rPr>
            </w:pPr>
          </w:p>
        </w:tc>
      </w:tr>
      <w:tr w:rsidR="00B272C0" w:rsidRPr="00B272C0" w14:paraId="49CCF4E4" w14:textId="5074EFD0" w:rsidTr="00B272C0">
        <w:tc>
          <w:tcPr>
            <w:tcW w:w="75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31C0D3D" w14:textId="77777777" w:rsidR="00B272C0" w:rsidRPr="00B272C0" w:rsidRDefault="00B272C0" w:rsidP="0082424A">
            <w:pPr>
              <w:rPr>
                <w:sz w:val="22"/>
                <w:szCs w:val="22"/>
              </w:rPr>
            </w:pPr>
            <w:r w:rsidRPr="00B272C0">
              <w:rPr>
                <w:sz w:val="22"/>
                <w:szCs w:val="22"/>
              </w:rPr>
              <w:t>9.</w:t>
            </w:r>
          </w:p>
        </w:tc>
        <w:tc>
          <w:tcPr>
            <w:tcW w:w="171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634B7AC" w14:textId="77777777" w:rsidR="00B272C0" w:rsidRPr="00B272C0" w:rsidRDefault="00B272C0" w:rsidP="0082424A">
            <w:pPr>
              <w:rPr>
                <w:sz w:val="22"/>
                <w:szCs w:val="22"/>
              </w:rPr>
            </w:pPr>
            <w:r w:rsidRPr="00B272C0">
              <w:rPr>
                <w:sz w:val="22"/>
                <w:szCs w:val="22"/>
              </w:rPr>
              <w:t>Sistemų administratorių apmokymai</w:t>
            </w:r>
          </w:p>
        </w:tc>
        <w:tc>
          <w:tcPr>
            <w:tcW w:w="390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F772B81" w14:textId="77777777" w:rsidR="00B272C0" w:rsidRPr="00B272C0" w:rsidRDefault="00B272C0" w:rsidP="0082424A">
            <w:pPr>
              <w:rPr>
                <w:sz w:val="22"/>
                <w:szCs w:val="22"/>
              </w:rPr>
            </w:pPr>
            <w:r w:rsidRPr="00B272C0">
              <w:rPr>
                <w:sz w:val="22"/>
                <w:szCs w:val="22"/>
              </w:rPr>
              <w:t>Turi būti pravesti sistemų administratorių mokymų Paslaugos su Ugniasienėmis ir jos valdymo sistema. Apmokymai turi būti vykdomi Paslaugų suteikimo metu. Apmokymų trukmė negali būti trumpesnė, nei  5 d. d. Apmokymai būtų atliekami 1-2 darbuotojams.</w:t>
            </w:r>
          </w:p>
        </w:tc>
        <w:tc>
          <w:tcPr>
            <w:tcW w:w="3254" w:type="dxa"/>
            <w:tcBorders>
              <w:top w:val="single" w:sz="4" w:space="0" w:color="BFBFBF"/>
              <w:left w:val="single" w:sz="4" w:space="0" w:color="BFBFBF"/>
              <w:bottom w:val="single" w:sz="4" w:space="0" w:color="BFBFBF"/>
              <w:right w:val="single" w:sz="4" w:space="0" w:color="BFBFBF"/>
            </w:tcBorders>
            <w:vAlign w:val="center"/>
          </w:tcPr>
          <w:p w14:paraId="3120CEE3" w14:textId="77777777" w:rsidR="00B272C0" w:rsidRPr="00B272C0" w:rsidRDefault="00B272C0" w:rsidP="0082424A">
            <w:pPr>
              <w:rPr>
                <w:sz w:val="22"/>
                <w:szCs w:val="22"/>
              </w:rPr>
            </w:pPr>
          </w:p>
        </w:tc>
      </w:tr>
    </w:tbl>
    <w:p w14:paraId="2C650FD0" w14:textId="77777777" w:rsidR="00B272C0" w:rsidRPr="00B272C0" w:rsidRDefault="00B272C0" w:rsidP="00B272C0">
      <w:pPr>
        <w:spacing w:before="60" w:after="60"/>
        <w:jc w:val="right"/>
        <w:rPr>
          <w:sz w:val="22"/>
          <w:szCs w:val="22"/>
        </w:rPr>
      </w:pPr>
    </w:p>
    <w:p w14:paraId="5E12E225" w14:textId="0DF48208" w:rsidR="00EC449F" w:rsidRDefault="00EC449F" w:rsidP="00BC6C6A">
      <w:pPr>
        <w:pStyle w:val="ListParagraph"/>
        <w:numPr>
          <w:ilvl w:val="0"/>
          <w:numId w:val="2"/>
        </w:numPr>
        <w:spacing w:before="60" w:after="60"/>
        <w:rPr>
          <w:b/>
          <w:bCs/>
          <w:sz w:val="22"/>
          <w:szCs w:val="22"/>
        </w:rPr>
      </w:pPr>
      <w:r w:rsidRPr="00EC449F">
        <w:rPr>
          <w:b/>
          <w:bCs/>
          <w:sz w:val="22"/>
          <w:szCs w:val="22"/>
        </w:rPr>
        <w:t>KITA INFORMACIJA</w:t>
      </w:r>
    </w:p>
    <w:p w14:paraId="703D0A34" w14:textId="77777777" w:rsidR="00236275" w:rsidRDefault="00236275" w:rsidP="00236275">
      <w:pPr>
        <w:pStyle w:val="ListParagraph"/>
        <w:spacing w:before="60" w:after="60"/>
        <w:ind w:left="4188"/>
        <w:rPr>
          <w:b/>
          <w:bCs/>
          <w:sz w:val="22"/>
          <w:szCs w:val="22"/>
        </w:rPr>
      </w:pPr>
    </w:p>
    <w:p w14:paraId="2C099ABF" w14:textId="2D4ABBFC" w:rsidR="00236275" w:rsidRPr="00236275" w:rsidRDefault="00B272C0" w:rsidP="00236275">
      <w:pPr>
        <w:pStyle w:val="ListParagraph"/>
        <w:spacing w:before="60" w:after="60"/>
        <w:ind w:left="4188"/>
        <w:jc w:val="right"/>
        <w:rPr>
          <w:sz w:val="22"/>
          <w:szCs w:val="22"/>
        </w:rPr>
      </w:pPr>
      <w:r>
        <w:rPr>
          <w:sz w:val="22"/>
          <w:szCs w:val="22"/>
        </w:rPr>
        <w:t>3</w:t>
      </w:r>
      <w:r w:rsidR="00236275" w:rsidRPr="00236275">
        <w:rPr>
          <w:sz w:val="22"/>
          <w:szCs w:val="22"/>
        </w:rPr>
        <w:t xml:space="preserve"> lentelė</w:t>
      </w:r>
    </w:p>
    <w:tbl>
      <w:tblPr>
        <w:tblStyle w:val="TableGrid"/>
        <w:tblW w:w="0" w:type="auto"/>
        <w:tblInd w:w="-5" w:type="dxa"/>
        <w:tblLook w:val="04A0" w:firstRow="1" w:lastRow="0" w:firstColumn="1" w:lastColumn="0" w:noHBand="0" w:noVBand="1"/>
      </w:tblPr>
      <w:tblGrid>
        <w:gridCol w:w="567"/>
        <w:gridCol w:w="3544"/>
        <w:gridCol w:w="2693"/>
        <w:gridCol w:w="2829"/>
      </w:tblGrid>
      <w:tr w:rsidR="00236275" w14:paraId="37ABDF87" w14:textId="77777777" w:rsidTr="00C22D60">
        <w:tc>
          <w:tcPr>
            <w:tcW w:w="567" w:type="dxa"/>
            <w:vAlign w:val="center"/>
          </w:tcPr>
          <w:p w14:paraId="1C637CAD" w14:textId="262A3CC6" w:rsidR="00236275" w:rsidRDefault="00236275" w:rsidP="00C22D60">
            <w:pPr>
              <w:pStyle w:val="ListParagraph"/>
              <w:spacing w:before="60" w:after="60"/>
              <w:ind w:left="0"/>
              <w:jc w:val="center"/>
              <w:rPr>
                <w:b/>
                <w:bCs/>
                <w:sz w:val="22"/>
                <w:szCs w:val="22"/>
              </w:rPr>
            </w:pPr>
            <w:r>
              <w:rPr>
                <w:b/>
                <w:bCs/>
                <w:sz w:val="22"/>
                <w:szCs w:val="22"/>
              </w:rPr>
              <w:t>Eil. Nr.</w:t>
            </w:r>
          </w:p>
        </w:tc>
        <w:tc>
          <w:tcPr>
            <w:tcW w:w="3544" w:type="dxa"/>
            <w:vAlign w:val="center"/>
          </w:tcPr>
          <w:p w14:paraId="2FB2BD69" w14:textId="04A3DF13" w:rsidR="00236275" w:rsidRDefault="00236275" w:rsidP="00C22D60">
            <w:pPr>
              <w:pStyle w:val="ListParagraph"/>
              <w:spacing w:before="60" w:after="60"/>
              <w:ind w:left="0"/>
              <w:jc w:val="center"/>
              <w:rPr>
                <w:b/>
                <w:bCs/>
                <w:sz w:val="22"/>
                <w:szCs w:val="22"/>
              </w:rPr>
            </w:pPr>
            <w:r>
              <w:rPr>
                <w:b/>
                <w:bCs/>
                <w:sz w:val="22"/>
                <w:szCs w:val="22"/>
              </w:rPr>
              <w:t>Tiekėjo pašalinimo pagrindai</w:t>
            </w:r>
          </w:p>
        </w:tc>
        <w:tc>
          <w:tcPr>
            <w:tcW w:w="2693" w:type="dxa"/>
            <w:vAlign w:val="center"/>
          </w:tcPr>
          <w:p w14:paraId="77192056" w14:textId="3EFE1CD3" w:rsidR="00236275" w:rsidRDefault="00236275" w:rsidP="00C22D60">
            <w:pPr>
              <w:pStyle w:val="ListParagraph"/>
              <w:spacing w:before="60" w:after="60"/>
              <w:ind w:left="0"/>
              <w:jc w:val="center"/>
              <w:rPr>
                <w:b/>
                <w:bCs/>
                <w:sz w:val="22"/>
                <w:szCs w:val="22"/>
              </w:rPr>
            </w:pPr>
            <w:r>
              <w:rPr>
                <w:b/>
                <w:bCs/>
                <w:sz w:val="22"/>
                <w:szCs w:val="22"/>
              </w:rPr>
              <w:t>V</w:t>
            </w:r>
            <w:r w:rsidR="00C22D60">
              <w:rPr>
                <w:b/>
                <w:bCs/>
                <w:sz w:val="22"/>
                <w:szCs w:val="22"/>
              </w:rPr>
              <w:t xml:space="preserve">iešųjų pirkimų įstatymo </w:t>
            </w:r>
            <w:r>
              <w:rPr>
                <w:b/>
                <w:bCs/>
                <w:sz w:val="22"/>
                <w:szCs w:val="22"/>
              </w:rPr>
              <w:t xml:space="preserve"> straipsnis</w:t>
            </w:r>
          </w:p>
        </w:tc>
        <w:tc>
          <w:tcPr>
            <w:tcW w:w="2829" w:type="dxa"/>
            <w:vAlign w:val="center"/>
          </w:tcPr>
          <w:p w14:paraId="19FA701E" w14:textId="6CEF2F6B" w:rsidR="00236275" w:rsidRDefault="00236275" w:rsidP="00C22D60">
            <w:pPr>
              <w:pStyle w:val="ListParagraph"/>
              <w:spacing w:before="60" w:after="60"/>
              <w:ind w:left="0"/>
              <w:jc w:val="center"/>
              <w:rPr>
                <w:b/>
                <w:bCs/>
                <w:sz w:val="22"/>
                <w:szCs w:val="22"/>
              </w:rPr>
            </w:pPr>
            <w:r>
              <w:rPr>
                <w:b/>
                <w:bCs/>
                <w:sz w:val="22"/>
                <w:szCs w:val="22"/>
              </w:rPr>
              <w:t>Pašalinimo pagrindų nebuvimą įrodantys dokumentai</w:t>
            </w:r>
          </w:p>
        </w:tc>
      </w:tr>
      <w:tr w:rsidR="00236275" w:rsidRPr="00236275" w14:paraId="1FCD1970" w14:textId="77777777" w:rsidTr="00C22D60">
        <w:tc>
          <w:tcPr>
            <w:tcW w:w="567" w:type="dxa"/>
          </w:tcPr>
          <w:p w14:paraId="57AB1376" w14:textId="6E318B43" w:rsidR="00236275" w:rsidRPr="00236275" w:rsidRDefault="00236275" w:rsidP="00236275">
            <w:pPr>
              <w:pStyle w:val="ListParagraph"/>
              <w:spacing w:before="60" w:after="60"/>
              <w:ind w:left="0"/>
              <w:rPr>
                <w:sz w:val="22"/>
                <w:szCs w:val="22"/>
              </w:rPr>
            </w:pPr>
            <w:r w:rsidRPr="00236275">
              <w:rPr>
                <w:sz w:val="22"/>
                <w:szCs w:val="22"/>
              </w:rPr>
              <w:t>1</w:t>
            </w:r>
          </w:p>
        </w:tc>
        <w:tc>
          <w:tcPr>
            <w:tcW w:w="3544" w:type="dxa"/>
          </w:tcPr>
          <w:p w14:paraId="101F8C04" w14:textId="62505740" w:rsidR="00B272C0" w:rsidRDefault="00236275" w:rsidP="00B272C0">
            <w:pPr>
              <w:pStyle w:val="ListParagraph"/>
              <w:spacing w:before="60" w:after="60"/>
              <w:ind w:left="0"/>
              <w:jc w:val="both"/>
              <w:rPr>
                <w:sz w:val="22"/>
                <w:szCs w:val="22"/>
              </w:rPr>
            </w:pPr>
            <w:r w:rsidRPr="00236275">
              <w:rPr>
                <w:sz w:val="22"/>
                <w:szCs w:val="22"/>
              </w:rPr>
              <w:t>Tiekėjas yra neatlikęs jam paskirtos baudžiamojo poveikio priemonės – uždraudimo juridiniam asmeniui dalyvauti viešuosiuose pirkimuose</w:t>
            </w:r>
            <w:r w:rsidR="00B272C0">
              <w:rPr>
                <w:sz w:val="22"/>
                <w:szCs w:val="22"/>
              </w:rPr>
              <w:t>:</w:t>
            </w:r>
          </w:p>
          <w:p w14:paraId="254B217C" w14:textId="5F59A9C8" w:rsidR="00B272C0" w:rsidRPr="00C22D60" w:rsidRDefault="005753AD" w:rsidP="00B272C0">
            <w:pPr>
              <w:pStyle w:val="ListParagraph"/>
              <w:spacing w:before="60" w:after="60"/>
              <w:ind w:left="0"/>
              <w:jc w:val="center"/>
              <w:rPr>
                <w:b/>
                <w:bCs/>
                <w:color w:val="FF0000"/>
                <w:sz w:val="22"/>
                <w:szCs w:val="22"/>
              </w:rPr>
            </w:pPr>
            <w:sdt>
              <w:sdtPr>
                <w:rPr>
                  <w:sz w:val="22"/>
                </w:rPr>
                <w:id w:val="-20241627"/>
              </w:sdtPr>
              <w:sdtEndPr>
                <w:rPr>
                  <w:b/>
                  <w:bCs/>
                  <w:color w:val="FF0000"/>
                </w:rPr>
              </w:sdtEndPr>
              <w:sdtContent>
                <w:sdt>
                  <w:sdtPr>
                    <w:rPr>
                      <w:b/>
                      <w:bCs/>
                      <w:color w:val="FF0000"/>
                      <w:sz w:val="22"/>
                    </w:rPr>
                    <w:id w:val="-1733460408"/>
                    <w14:checkbox>
                      <w14:checked w14:val="0"/>
                      <w14:checkedState w14:val="2612" w14:font="Yu Gothic UI"/>
                      <w14:uncheckedState w14:val="2610" w14:font="Yu Gothic UI"/>
                    </w14:checkbox>
                  </w:sdtPr>
                  <w:sdtEndPr/>
                  <w:sdtContent>
                    <w:r w:rsidR="00B272C0">
                      <w:rPr>
                        <w:rFonts w:ascii="Yu Gothic UI" w:eastAsia="Yu Gothic UI" w:hAnsi="Yu Gothic UI" w:hint="eastAsia"/>
                        <w:b/>
                        <w:bCs/>
                        <w:color w:val="FF0000"/>
                        <w:sz w:val="22"/>
                        <w:lang w:eastAsia="en-US"/>
                      </w:rPr>
                      <w:t>☐</w:t>
                    </w:r>
                  </w:sdtContent>
                </w:sdt>
              </w:sdtContent>
            </w:sdt>
            <w:r w:rsidR="00B272C0" w:rsidRPr="00C22D60">
              <w:rPr>
                <w:b/>
                <w:bCs/>
                <w:color w:val="FF0000"/>
                <w:sz w:val="22"/>
                <w:lang w:eastAsia="en-US"/>
              </w:rPr>
              <w:t xml:space="preserve"> </w:t>
            </w:r>
            <w:r w:rsidR="00B272C0" w:rsidRPr="00C22D60">
              <w:rPr>
                <w:b/>
                <w:bCs/>
                <w:color w:val="FF0000"/>
                <w:sz w:val="22"/>
                <w:szCs w:val="22"/>
              </w:rPr>
              <w:t>Taip</w:t>
            </w:r>
          </w:p>
          <w:p w14:paraId="6934DDA4" w14:textId="77777777" w:rsidR="00B272C0" w:rsidRDefault="005753AD" w:rsidP="00B272C0">
            <w:pPr>
              <w:pStyle w:val="ListParagraph"/>
              <w:spacing w:before="60" w:after="60"/>
              <w:ind w:left="0"/>
              <w:jc w:val="center"/>
              <w:rPr>
                <w:b/>
                <w:bCs/>
                <w:color w:val="FF0000"/>
                <w:sz w:val="22"/>
                <w:szCs w:val="22"/>
              </w:rPr>
            </w:pPr>
            <w:sdt>
              <w:sdtPr>
                <w:rPr>
                  <w:b/>
                  <w:bCs/>
                  <w:color w:val="FF0000"/>
                  <w:sz w:val="22"/>
                </w:rPr>
                <w:id w:val="-1300695081"/>
              </w:sdtPr>
              <w:sdtEndPr/>
              <w:sdtContent>
                <w:sdt>
                  <w:sdtPr>
                    <w:rPr>
                      <w:b/>
                      <w:bCs/>
                      <w:color w:val="FF0000"/>
                      <w:sz w:val="22"/>
                    </w:rPr>
                    <w:id w:val="1877281333"/>
                    <w14:checkbox>
                      <w14:checked w14:val="0"/>
                      <w14:checkedState w14:val="2612" w14:font="Yu Gothic UI"/>
                      <w14:uncheckedState w14:val="2610" w14:font="Yu Gothic UI"/>
                    </w14:checkbox>
                  </w:sdtPr>
                  <w:sdtEndPr/>
                  <w:sdtContent>
                    <w:r w:rsidR="00B272C0" w:rsidRPr="00C22D60">
                      <w:rPr>
                        <w:rFonts w:ascii="Segoe UI Symbol" w:eastAsia="Yu Gothic UI" w:hAnsi="Segoe UI Symbol" w:cs="Segoe UI Symbol"/>
                        <w:b/>
                        <w:bCs/>
                        <w:color w:val="FF0000"/>
                        <w:sz w:val="22"/>
                        <w:lang w:eastAsia="en-US"/>
                      </w:rPr>
                      <w:t>☐</w:t>
                    </w:r>
                  </w:sdtContent>
                </w:sdt>
              </w:sdtContent>
            </w:sdt>
            <w:r w:rsidR="00B272C0" w:rsidRPr="00C22D60">
              <w:rPr>
                <w:b/>
                <w:bCs/>
                <w:color w:val="FF0000"/>
                <w:sz w:val="22"/>
                <w:lang w:eastAsia="en-US"/>
              </w:rPr>
              <w:t xml:space="preserve"> </w:t>
            </w:r>
            <w:r w:rsidR="00B272C0" w:rsidRPr="00C22D60">
              <w:rPr>
                <w:b/>
                <w:bCs/>
                <w:color w:val="FF0000"/>
                <w:sz w:val="22"/>
                <w:szCs w:val="22"/>
              </w:rPr>
              <w:t>Ne</w:t>
            </w:r>
          </w:p>
          <w:p w14:paraId="59167267" w14:textId="34AE2F25" w:rsidR="00B272C0" w:rsidRPr="00B272C0" w:rsidRDefault="00B272C0" w:rsidP="00B272C0">
            <w:pPr>
              <w:pStyle w:val="ListParagraph"/>
              <w:spacing w:before="60" w:after="60"/>
              <w:ind w:left="0"/>
              <w:jc w:val="center"/>
              <w:rPr>
                <w:i/>
                <w:iCs/>
                <w:sz w:val="22"/>
                <w:szCs w:val="22"/>
              </w:rPr>
            </w:pPr>
            <w:r w:rsidRPr="00B272C0">
              <w:rPr>
                <w:i/>
                <w:iCs/>
                <w:sz w:val="22"/>
                <w:szCs w:val="22"/>
              </w:rPr>
              <w:t xml:space="preserve">Tiekėjas pažymi ar paskirtos baudžiamojo poveikio priemonės </w:t>
            </w:r>
          </w:p>
        </w:tc>
        <w:tc>
          <w:tcPr>
            <w:tcW w:w="2693" w:type="dxa"/>
          </w:tcPr>
          <w:p w14:paraId="7AE7C2DD" w14:textId="282B99D7" w:rsidR="00C22D60" w:rsidRDefault="00236275" w:rsidP="00236275">
            <w:pPr>
              <w:pStyle w:val="ListParagraph"/>
              <w:spacing w:before="60" w:after="60"/>
              <w:ind w:left="0"/>
              <w:rPr>
                <w:sz w:val="22"/>
                <w:szCs w:val="22"/>
              </w:rPr>
            </w:pPr>
            <w:r>
              <w:rPr>
                <w:sz w:val="22"/>
                <w:szCs w:val="22"/>
              </w:rPr>
              <w:t>VPĮ 46 straipsnio 2</w:t>
            </w:r>
            <w:r w:rsidRPr="00236275">
              <w:rPr>
                <w:sz w:val="22"/>
                <w:szCs w:val="22"/>
                <w:vertAlign w:val="superscript"/>
              </w:rPr>
              <w:t>1</w:t>
            </w:r>
            <w:r>
              <w:rPr>
                <w:sz w:val="22"/>
                <w:szCs w:val="22"/>
              </w:rPr>
              <w:t xml:space="preserve"> dalis</w:t>
            </w:r>
          </w:p>
          <w:p w14:paraId="4D2FBFC5" w14:textId="2071EF90" w:rsidR="00236275" w:rsidRPr="00236275" w:rsidRDefault="00236275" w:rsidP="00236275">
            <w:pPr>
              <w:pStyle w:val="ListParagraph"/>
              <w:spacing w:before="60" w:after="60"/>
              <w:ind w:left="0"/>
              <w:rPr>
                <w:sz w:val="22"/>
                <w:szCs w:val="22"/>
              </w:rPr>
            </w:pPr>
          </w:p>
        </w:tc>
        <w:tc>
          <w:tcPr>
            <w:tcW w:w="2829" w:type="dxa"/>
          </w:tcPr>
          <w:p w14:paraId="74B1AD52" w14:textId="0D5597F2" w:rsidR="00236275" w:rsidRDefault="00236275" w:rsidP="00B272C0">
            <w:pPr>
              <w:pStyle w:val="ListParagraph"/>
              <w:spacing w:before="60" w:after="60"/>
              <w:ind w:left="0"/>
              <w:jc w:val="both"/>
              <w:rPr>
                <w:sz w:val="22"/>
                <w:szCs w:val="22"/>
              </w:rPr>
            </w:pPr>
            <w:r>
              <w:rPr>
                <w:sz w:val="22"/>
                <w:szCs w:val="22"/>
              </w:rPr>
              <w:t>Iš Lietuvoje įsteigtų subjektų įrodančių dokumentų</w:t>
            </w:r>
            <w:r w:rsidR="00C22D60">
              <w:rPr>
                <w:sz w:val="22"/>
                <w:szCs w:val="22"/>
              </w:rPr>
              <w:t xml:space="preserve"> nereikalaujama.</w:t>
            </w:r>
          </w:p>
          <w:p w14:paraId="7FF219A9" w14:textId="77777777" w:rsidR="00B272C0" w:rsidRDefault="00B272C0" w:rsidP="00236275">
            <w:pPr>
              <w:pStyle w:val="ListParagraph"/>
              <w:spacing w:before="60" w:after="60"/>
              <w:ind w:left="0"/>
              <w:rPr>
                <w:sz w:val="22"/>
                <w:szCs w:val="22"/>
              </w:rPr>
            </w:pPr>
          </w:p>
          <w:p w14:paraId="3BDCC70D" w14:textId="14FB1F8E" w:rsidR="00C22D60" w:rsidRPr="00236275" w:rsidRDefault="00C22D60" w:rsidP="00C22D60">
            <w:pPr>
              <w:pStyle w:val="ListParagraph"/>
              <w:spacing w:before="60" w:after="60"/>
              <w:ind w:left="0"/>
              <w:jc w:val="center"/>
              <w:rPr>
                <w:sz w:val="22"/>
                <w:szCs w:val="22"/>
              </w:rPr>
            </w:pPr>
          </w:p>
        </w:tc>
      </w:tr>
    </w:tbl>
    <w:p w14:paraId="4A1A0648" w14:textId="77777777" w:rsidR="00236275" w:rsidRPr="00EC449F" w:rsidRDefault="00236275" w:rsidP="00236275">
      <w:pPr>
        <w:pStyle w:val="ListParagraph"/>
        <w:spacing w:before="60" w:after="60"/>
        <w:ind w:left="4188"/>
        <w:rPr>
          <w:b/>
          <w:bCs/>
          <w:sz w:val="22"/>
          <w:szCs w:val="22"/>
        </w:rPr>
      </w:pPr>
    </w:p>
    <w:p w14:paraId="5B171BDE" w14:textId="77777777" w:rsidR="00EC449F" w:rsidRPr="00EC449F" w:rsidRDefault="00EC449F" w:rsidP="00EC449F">
      <w:pPr>
        <w:spacing w:before="60" w:after="60"/>
        <w:ind w:left="720"/>
        <w:jc w:val="both"/>
        <w:rPr>
          <w:b/>
          <w:bCs/>
          <w:sz w:val="22"/>
          <w:szCs w:val="22"/>
        </w:rPr>
      </w:pPr>
    </w:p>
    <w:p w14:paraId="157A7BB0" w14:textId="77777777" w:rsidR="00EC449F" w:rsidRDefault="00EC449F" w:rsidP="00EC449F">
      <w:pPr>
        <w:spacing w:before="60" w:after="60"/>
        <w:jc w:val="both"/>
        <w:rPr>
          <w:sz w:val="22"/>
          <w:szCs w:val="22"/>
        </w:rPr>
      </w:pPr>
      <w:r w:rsidRPr="00EC449F">
        <w:rPr>
          <w:sz w:val="22"/>
          <w:szCs w:val="22"/>
        </w:rPr>
        <w:t>Šiame pasiūlyme yra pateikta konfidenciali informacija:</w:t>
      </w:r>
    </w:p>
    <w:p w14:paraId="7760B2D8" w14:textId="3E8BBA87" w:rsidR="00C22D60" w:rsidRPr="00EC449F" w:rsidRDefault="00B272C0" w:rsidP="00C22D60">
      <w:pPr>
        <w:spacing w:before="60" w:after="60"/>
        <w:jc w:val="right"/>
        <w:rPr>
          <w:sz w:val="22"/>
          <w:szCs w:val="22"/>
        </w:rPr>
      </w:pPr>
      <w:r>
        <w:rPr>
          <w:sz w:val="22"/>
          <w:szCs w:val="22"/>
        </w:rPr>
        <w:t>4</w:t>
      </w:r>
      <w:r w:rsidR="00C22D60">
        <w:rPr>
          <w:sz w:val="22"/>
          <w:szCs w:val="22"/>
        </w:rPr>
        <w:t xml:space="preserve"> lentelė</w:t>
      </w:r>
    </w:p>
    <w:tbl>
      <w:tblPr>
        <w:tblStyle w:val="TableGrid"/>
        <w:tblW w:w="0" w:type="auto"/>
        <w:tblLook w:val="04A0" w:firstRow="1" w:lastRow="0" w:firstColumn="1" w:lastColumn="0" w:noHBand="0" w:noVBand="1"/>
      </w:tblPr>
      <w:tblGrid>
        <w:gridCol w:w="570"/>
        <w:gridCol w:w="4387"/>
        <w:gridCol w:w="4671"/>
      </w:tblGrid>
      <w:tr w:rsidR="00EC449F" w:rsidRPr="00EC449F" w14:paraId="6D001F26" w14:textId="77777777" w:rsidTr="00EC449F">
        <w:tc>
          <w:tcPr>
            <w:tcW w:w="570" w:type="dxa"/>
            <w:tcBorders>
              <w:top w:val="single" w:sz="4" w:space="0" w:color="auto"/>
              <w:left w:val="single" w:sz="4" w:space="0" w:color="auto"/>
              <w:bottom w:val="single" w:sz="4" w:space="0" w:color="auto"/>
              <w:right w:val="single" w:sz="4" w:space="0" w:color="auto"/>
            </w:tcBorders>
            <w:vAlign w:val="center"/>
            <w:hideMark/>
          </w:tcPr>
          <w:p w14:paraId="547EC9A7" w14:textId="77777777" w:rsidR="00EC449F" w:rsidRPr="00EC449F" w:rsidRDefault="00EC449F" w:rsidP="00EC449F">
            <w:pPr>
              <w:spacing w:before="60" w:after="60"/>
              <w:jc w:val="both"/>
              <w:rPr>
                <w:sz w:val="22"/>
                <w:szCs w:val="22"/>
              </w:rPr>
            </w:pPr>
            <w:bookmarkStart w:id="2" w:name="_Hlk51242482"/>
            <w:r w:rsidRPr="00EC449F">
              <w:rPr>
                <w:b/>
                <w:bCs/>
                <w:sz w:val="22"/>
                <w:szCs w:val="22"/>
              </w:rPr>
              <w:t>Eil. Nr.</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F0AEE47" w14:textId="77777777" w:rsidR="00EC449F" w:rsidRPr="00EC449F" w:rsidRDefault="00EC449F" w:rsidP="00EC449F">
            <w:pPr>
              <w:spacing w:before="60" w:after="60"/>
              <w:jc w:val="both"/>
              <w:rPr>
                <w:sz w:val="22"/>
                <w:szCs w:val="22"/>
              </w:rPr>
            </w:pPr>
            <w:r w:rsidRPr="00EC449F">
              <w:rPr>
                <w:b/>
                <w:bCs/>
                <w:sz w:val="22"/>
                <w:szCs w:val="22"/>
              </w:rPr>
              <w:t>Dokumentų (ar jų dalių) pavadinimai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163CEC5" w14:textId="77777777" w:rsidR="00EC449F" w:rsidRPr="00EC449F" w:rsidRDefault="00EC449F" w:rsidP="00EC449F">
            <w:pPr>
              <w:spacing w:before="60" w:after="60"/>
              <w:jc w:val="both"/>
              <w:rPr>
                <w:sz w:val="22"/>
                <w:szCs w:val="22"/>
              </w:rPr>
            </w:pPr>
            <w:r w:rsidRPr="00EC449F">
              <w:rPr>
                <w:b/>
                <w:bCs/>
                <w:sz w:val="22"/>
                <w:szCs w:val="22"/>
              </w:rPr>
              <w:t>Nurodytos konfidencialios informacijos pagrindimas (paaiškinimas, kuo remiantis nurodytas dokumentas ar jo dalis yra konfidencialūs)*</w:t>
            </w:r>
          </w:p>
        </w:tc>
      </w:tr>
      <w:tr w:rsidR="00EC449F" w:rsidRPr="00EC449F" w14:paraId="68050111"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38B7EEDD"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0353759F"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3D4065E" w14:textId="77777777" w:rsidR="00EC449F" w:rsidRPr="00EC449F" w:rsidRDefault="00EC449F" w:rsidP="00EC449F">
            <w:pPr>
              <w:spacing w:before="60" w:after="60"/>
              <w:jc w:val="both"/>
              <w:rPr>
                <w:sz w:val="22"/>
                <w:szCs w:val="22"/>
              </w:rPr>
            </w:pPr>
          </w:p>
        </w:tc>
      </w:tr>
      <w:tr w:rsidR="00EC449F" w:rsidRPr="00EC449F" w14:paraId="07B20712"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2306CD82"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5706B005"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69B87B5" w14:textId="77777777" w:rsidR="00EC449F" w:rsidRPr="00EC449F" w:rsidRDefault="00EC449F" w:rsidP="00EC449F">
            <w:pPr>
              <w:spacing w:before="60" w:after="60"/>
              <w:jc w:val="both"/>
              <w:rPr>
                <w:sz w:val="22"/>
                <w:szCs w:val="22"/>
              </w:rPr>
            </w:pPr>
          </w:p>
        </w:tc>
      </w:tr>
      <w:tr w:rsidR="00EC449F" w:rsidRPr="00EC449F" w14:paraId="023EF9F9"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53C5E89F" w14:textId="77777777" w:rsidR="00EC449F" w:rsidRPr="00EC449F"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6A7A069B" w14:textId="77777777" w:rsidR="00EC449F" w:rsidRPr="00EC449F"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665C6942" w14:textId="77777777" w:rsidR="00EC449F" w:rsidRPr="00EC449F" w:rsidRDefault="00EC449F" w:rsidP="00EC449F">
            <w:pPr>
              <w:spacing w:before="60" w:after="60"/>
              <w:jc w:val="both"/>
              <w:rPr>
                <w:sz w:val="22"/>
                <w:szCs w:val="22"/>
              </w:rPr>
            </w:pPr>
          </w:p>
        </w:tc>
      </w:tr>
    </w:tbl>
    <w:bookmarkEnd w:id="2"/>
    <w:p w14:paraId="450875A3" w14:textId="77777777" w:rsidR="00EC449F" w:rsidRPr="00EC449F" w:rsidRDefault="00EC449F" w:rsidP="00EC449F">
      <w:pPr>
        <w:spacing w:before="60" w:after="60"/>
        <w:jc w:val="both"/>
        <w:rPr>
          <w:i/>
          <w:iCs/>
          <w:sz w:val="22"/>
          <w:szCs w:val="22"/>
        </w:rPr>
      </w:pPr>
      <w:r w:rsidRPr="00EC449F">
        <w:rPr>
          <w:i/>
          <w:iCs/>
          <w:sz w:val="22"/>
          <w:szCs w:val="22"/>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095C030" w14:textId="77777777" w:rsidR="00EC449F" w:rsidRPr="00EC449F" w:rsidRDefault="00EC449F" w:rsidP="00EC449F">
      <w:pPr>
        <w:spacing w:before="60" w:after="60"/>
        <w:jc w:val="both"/>
        <w:rPr>
          <w:i/>
          <w:iCs/>
          <w:sz w:val="22"/>
          <w:szCs w:val="22"/>
        </w:rPr>
      </w:pPr>
    </w:p>
    <w:p w14:paraId="3BFAD757" w14:textId="77777777" w:rsidR="00EC449F" w:rsidRPr="00EC449F" w:rsidRDefault="00EC449F" w:rsidP="00EC449F">
      <w:pPr>
        <w:spacing w:before="60" w:after="60"/>
        <w:jc w:val="both"/>
        <w:rPr>
          <w:sz w:val="22"/>
          <w:szCs w:val="22"/>
        </w:rPr>
      </w:pPr>
      <w:r w:rsidRPr="00EC449F">
        <w:rPr>
          <w:sz w:val="22"/>
          <w:szCs w:val="22"/>
        </w:rPr>
        <w:t>Pasirašydami šį pasiūlymą, tvirtiname, kad:</w:t>
      </w:r>
    </w:p>
    <w:p w14:paraId="2123FFA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Sutinkame su visomis pirkimo sąlygomis, nustatytomis pirkimo dokumentuose, jų papildymuose, paaiškinimuose.</w:t>
      </w:r>
    </w:p>
    <w:p w14:paraId="7D132B03"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661CA1"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Dokumentų skaitmeninės kopijos ir elektroninėmis priemonėmis pateikti duomenys yra tikri.</w:t>
      </w:r>
    </w:p>
    <w:p w14:paraId="5F654725"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lastRenderedPageBreak/>
        <w:t>Sutinkame, jog vadovaujantis Viešųjų pirkimų įstatymo 86 straipsnio 9 dalimi, laimėjimo atveju, CVP IS, būtų paskelbtas pasiūlymas, sudaryta pirkimo sutartis ir jos pakeitimai (jei tokie bus).</w:t>
      </w:r>
    </w:p>
    <w:p w14:paraId="4B673D8B"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Jeigu kvalifikacija dėl teisės verstis atitinkama veikla nebuvo tikrinama arba tikrinama ne visa apimtimi, įsipareigojame perkančiajai organizacijai, kad pirkimo sutartį vykdys tik tokią teisę turintys asmenys.</w:t>
      </w:r>
    </w:p>
    <w:p w14:paraId="52B0D4F0" w14:textId="77777777" w:rsidR="00EC449F" w:rsidRPr="00EC449F" w:rsidRDefault="00EC449F" w:rsidP="00EC449F">
      <w:pPr>
        <w:numPr>
          <w:ilvl w:val="0"/>
          <w:numId w:val="20"/>
        </w:numPr>
        <w:spacing w:before="60" w:after="60"/>
        <w:ind w:left="450" w:hanging="450"/>
        <w:jc w:val="both"/>
        <w:rPr>
          <w:sz w:val="22"/>
          <w:szCs w:val="22"/>
        </w:rPr>
      </w:pPr>
      <w:r w:rsidRPr="00EC449F">
        <w:rPr>
          <w:sz w:val="22"/>
          <w:szCs w:val="22"/>
        </w:rPr>
        <w:t>Pasiūlymas galioja iki termino, nustatyto pirkimo dokumentuose.</w:t>
      </w:r>
    </w:p>
    <w:p w14:paraId="363499CB" w14:textId="77777777" w:rsidR="00EC449F" w:rsidRPr="00EC449F" w:rsidRDefault="00EC449F" w:rsidP="00EC449F">
      <w:pPr>
        <w:spacing w:before="60" w:after="60"/>
        <w:jc w:val="both"/>
        <w:rPr>
          <w:i/>
          <w:iCs/>
          <w:sz w:val="22"/>
          <w:szCs w:val="22"/>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EC449F" w:rsidRPr="00EC449F" w14:paraId="03C9D903" w14:textId="77777777" w:rsidTr="00EC449F">
        <w:trPr>
          <w:trHeight w:val="375"/>
        </w:trPr>
        <w:tc>
          <w:tcPr>
            <w:tcW w:w="2785" w:type="dxa"/>
            <w:hideMark/>
          </w:tcPr>
          <w:p w14:paraId="1AFCCA1A" w14:textId="77777777" w:rsidR="00EC449F" w:rsidRPr="00EC449F" w:rsidRDefault="00EC449F" w:rsidP="00EC449F">
            <w:pPr>
              <w:spacing w:before="60" w:after="60"/>
              <w:jc w:val="both"/>
              <w:rPr>
                <w:i/>
                <w:iCs/>
                <w:sz w:val="22"/>
                <w:szCs w:val="22"/>
              </w:rPr>
            </w:pPr>
          </w:p>
        </w:tc>
        <w:tc>
          <w:tcPr>
            <w:tcW w:w="1359" w:type="dxa"/>
            <w:hideMark/>
          </w:tcPr>
          <w:p w14:paraId="6EE21A9D" w14:textId="77777777" w:rsidR="00EC449F" w:rsidRPr="00EC449F" w:rsidRDefault="00EC449F" w:rsidP="00EC449F">
            <w:pPr>
              <w:spacing w:before="60" w:after="60"/>
              <w:jc w:val="both"/>
              <w:rPr>
                <w:i/>
                <w:iCs/>
                <w:sz w:val="22"/>
                <w:szCs w:val="22"/>
                <w:lang w:val="en-US"/>
              </w:rPr>
            </w:pPr>
          </w:p>
        </w:tc>
        <w:tc>
          <w:tcPr>
            <w:tcW w:w="1531" w:type="dxa"/>
            <w:hideMark/>
          </w:tcPr>
          <w:p w14:paraId="7323EAB3" w14:textId="77777777" w:rsidR="00EC449F" w:rsidRPr="00EC449F" w:rsidRDefault="00EC449F" w:rsidP="00EC449F">
            <w:pPr>
              <w:spacing w:before="60" w:after="60"/>
              <w:jc w:val="both"/>
              <w:rPr>
                <w:i/>
                <w:iCs/>
                <w:sz w:val="22"/>
                <w:szCs w:val="22"/>
                <w:lang w:val="en-US"/>
              </w:rPr>
            </w:pPr>
          </w:p>
        </w:tc>
        <w:tc>
          <w:tcPr>
            <w:tcW w:w="242" w:type="dxa"/>
            <w:hideMark/>
          </w:tcPr>
          <w:p w14:paraId="43EFC3FF" w14:textId="77777777" w:rsidR="00EC449F" w:rsidRPr="00EC449F" w:rsidRDefault="00EC449F" w:rsidP="00EC449F">
            <w:pPr>
              <w:spacing w:before="60" w:after="60"/>
              <w:jc w:val="both"/>
              <w:rPr>
                <w:i/>
                <w:iCs/>
                <w:sz w:val="22"/>
                <w:szCs w:val="22"/>
                <w:lang w:val="en-US"/>
              </w:rPr>
            </w:pPr>
          </w:p>
        </w:tc>
        <w:tc>
          <w:tcPr>
            <w:tcW w:w="998" w:type="dxa"/>
            <w:hideMark/>
          </w:tcPr>
          <w:p w14:paraId="603EE7EC" w14:textId="77777777" w:rsidR="00EC449F" w:rsidRPr="00EC449F" w:rsidRDefault="00EC449F" w:rsidP="00EC449F">
            <w:pPr>
              <w:spacing w:before="60" w:after="60"/>
              <w:jc w:val="both"/>
              <w:rPr>
                <w:i/>
                <w:iCs/>
                <w:sz w:val="22"/>
                <w:szCs w:val="22"/>
                <w:lang w:val="en-US"/>
              </w:rPr>
            </w:pPr>
          </w:p>
        </w:tc>
        <w:tc>
          <w:tcPr>
            <w:tcW w:w="2675" w:type="dxa"/>
            <w:hideMark/>
          </w:tcPr>
          <w:p w14:paraId="68544437" w14:textId="77777777" w:rsidR="00EC449F" w:rsidRPr="00EC449F" w:rsidRDefault="00EC449F" w:rsidP="00EC449F">
            <w:pPr>
              <w:spacing w:before="60" w:after="60"/>
              <w:jc w:val="both"/>
              <w:rPr>
                <w:i/>
                <w:iCs/>
                <w:sz w:val="22"/>
                <w:szCs w:val="22"/>
                <w:lang w:val="en-US"/>
              </w:rPr>
            </w:pPr>
          </w:p>
        </w:tc>
      </w:tr>
      <w:tr w:rsidR="00EC449F" w:rsidRPr="00EC449F" w14:paraId="1BCB6D78" w14:textId="77777777" w:rsidTr="00EC449F">
        <w:trPr>
          <w:trHeight w:val="240"/>
        </w:trPr>
        <w:tc>
          <w:tcPr>
            <w:tcW w:w="2785" w:type="dxa"/>
            <w:tcBorders>
              <w:top w:val="nil"/>
              <w:left w:val="nil"/>
              <w:bottom w:val="single" w:sz="4" w:space="0" w:color="auto"/>
              <w:right w:val="nil"/>
            </w:tcBorders>
            <w:hideMark/>
          </w:tcPr>
          <w:p w14:paraId="7196F232" w14:textId="77777777" w:rsidR="00EC449F" w:rsidRPr="00EC449F" w:rsidRDefault="00EC449F" w:rsidP="00EC449F">
            <w:pPr>
              <w:spacing w:before="60" w:after="60"/>
              <w:jc w:val="both"/>
              <w:rPr>
                <w:i/>
                <w:iCs/>
                <w:sz w:val="22"/>
                <w:szCs w:val="22"/>
              </w:rPr>
            </w:pPr>
            <w:r w:rsidRPr="00EC449F">
              <w:rPr>
                <w:i/>
                <w:iCs/>
                <w:sz w:val="22"/>
                <w:szCs w:val="22"/>
              </w:rPr>
              <w:t> </w:t>
            </w:r>
          </w:p>
        </w:tc>
        <w:tc>
          <w:tcPr>
            <w:tcW w:w="1359" w:type="dxa"/>
            <w:hideMark/>
          </w:tcPr>
          <w:p w14:paraId="46D66B83" w14:textId="77777777" w:rsidR="00EC449F" w:rsidRPr="00EC449F" w:rsidRDefault="00EC449F" w:rsidP="00EC449F">
            <w:pPr>
              <w:spacing w:before="60" w:after="60"/>
              <w:jc w:val="both"/>
              <w:rPr>
                <w:i/>
                <w:iCs/>
                <w:sz w:val="22"/>
                <w:szCs w:val="22"/>
              </w:rPr>
            </w:pPr>
          </w:p>
        </w:tc>
        <w:tc>
          <w:tcPr>
            <w:tcW w:w="1531" w:type="dxa"/>
            <w:tcBorders>
              <w:top w:val="nil"/>
              <w:left w:val="nil"/>
              <w:bottom w:val="single" w:sz="4" w:space="0" w:color="auto"/>
              <w:right w:val="nil"/>
            </w:tcBorders>
            <w:hideMark/>
          </w:tcPr>
          <w:p w14:paraId="2AE76A77" w14:textId="77777777" w:rsidR="00EC449F" w:rsidRPr="00EC449F" w:rsidRDefault="00EC449F" w:rsidP="00EC449F">
            <w:pPr>
              <w:spacing w:before="60" w:after="60"/>
              <w:jc w:val="both"/>
              <w:rPr>
                <w:i/>
                <w:iCs/>
                <w:sz w:val="22"/>
                <w:szCs w:val="22"/>
              </w:rPr>
            </w:pPr>
            <w:r w:rsidRPr="00EC449F">
              <w:rPr>
                <w:i/>
                <w:iCs/>
                <w:sz w:val="22"/>
                <w:szCs w:val="22"/>
              </w:rPr>
              <w:t> </w:t>
            </w:r>
          </w:p>
        </w:tc>
        <w:tc>
          <w:tcPr>
            <w:tcW w:w="242" w:type="dxa"/>
            <w:hideMark/>
          </w:tcPr>
          <w:p w14:paraId="0AEC23F6" w14:textId="77777777" w:rsidR="00EC449F" w:rsidRPr="00EC449F" w:rsidRDefault="00EC449F" w:rsidP="00EC449F">
            <w:pPr>
              <w:spacing w:before="60" w:after="60"/>
              <w:jc w:val="both"/>
              <w:rPr>
                <w:i/>
                <w:iCs/>
                <w:sz w:val="22"/>
                <w:szCs w:val="22"/>
              </w:rPr>
            </w:pPr>
          </w:p>
        </w:tc>
        <w:tc>
          <w:tcPr>
            <w:tcW w:w="998" w:type="dxa"/>
            <w:hideMark/>
          </w:tcPr>
          <w:p w14:paraId="202C47D8" w14:textId="77777777" w:rsidR="00EC449F" w:rsidRPr="00EC449F" w:rsidRDefault="00EC449F" w:rsidP="00EC449F">
            <w:pPr>
              <w:spacing w:before="60" w:after="60"/>
              <w:jc w:val="both"/>
              <w:rPr>
                <w:i/>
                <w:iCs/>
                <w:sz w:val="22"/>
                <w:szCs w:val="22"/>
                <w:lang w:val="en-US"/>
              </w:rPr>
            </w:pPr>
          </w:p>
        </w:tc>
        <w:tc>
          <w:tcPr>
            <w:tcW w:w="2675" w:type="dxa"/>
            <w:tcBorders>
              <w:top w:val="nil"/>
              <w:left w:val="nil"/>
              <w:bottom w:val="single" w:sz="4" w:space="0" w:color="auto"/>
              <w:right w:val="nil"/>
            </w:tcBorders>
            <w:hideMark/>
          </w:tcPr>
          <w:p w14:paraId="5DCCFB24" w14:textId="77777777" w:rsidR="00EC449F" w:rsidRPr="00EC449F" w:rsidRDefault="00EC449F" w:rsidP="00EC449F">
            <w:pPr>
              <w:spacing w:before="60" w:after="60"/>
              <w:jc w:val="both"/>
              <w:rPr>
                <w:i/>
                <w:iCs/>
                <w:sz w:val="22"/>
                <w:szCs w:val="22"/>
                <w:lang w:val="en-US"/>
              </w:rPr>
            </w:pPr>
          </w:p>
        </w:tc>
      </w:tr>
      <w:tr w:rsidR="00EC449F" w:rsidRPr="00EC449F" w14:paraId="289A3345" w14:textId="77777777" w:rsidTr="00EC449F">
        <w:trPr>
          <w:trHeight w:val="607"/>
        </w:trPr>
        <w:tc>
          <w:tcPr>
            <w:tcW w:w="2785" w:type="dxa"/>
            <w:tcBorders>
              <w:top w:val="single" w:sz="4" w:space="0" w:color="auto"/>
              <w:left w:val="nil"/>
              <w:bottom w:val="nil"/>
              <w:right w:val="nil"/>
            </w:tcBorders>
            <w:hideMark/>
          </w:tcPr>
          <w:p w14:paraId="663362D1" w14:textId="77777777" w:rsidR="00EC449F" w:rsidRPr="00EC449F" w:rsidRDefault="00EC449F" w:rsidP="007968B9">
            <w:pPr>
              <w:spacing w:before="60" w:after="60"/>
              <w:jc w:val="center"/>
              <w:rPr>
                <w:i/>
                <w:iCs/>
                <w:sz w:val="22"/>
                <w:szCs w:val="22"/>
              </w:rPr>
            </w:pPr>
            <w:bookmarkStart w:id="3" w:name="_Hlk190259564"/>
            <w:r w:rsidRPr="00EC449F">
              <w:rPr>
                <w:i/>
                <w:iCs/>
                <w:sz w:val="22"/>
                <w:szCs w:val="22"/>
              </w:rPr>
              <w:t>(Tiekėjo arba jo įgalioto asmens pareigų pavadinimas)</w:t>
            </w:r>
          </w:p>
        </w:tc>
        <w:tc>
          <w:tcPr>
            <w:tcW w:w="1359" w:type="dxa"/>
            <w:hideMark/>
          </w:tcPr>
          <w:p w14:paraId="5C62DE0A" w14:textId="77777777" w:rsidR="00EC449F" w:rsidRPr="00EC449F" w:rsidRDefault="00EC449F" w:rsidP="007968B9">
            <w:pPr>
              <w:spacing w:before="60" w:after="60"/>
              <w:jc w:val="center"/>
              <w:rPr>
                <w:i/>
                <w:iCs/>
                <w:sz w:val="22"/>
                <w:szCs w:val="22"/>
              </w:rPr>
            </w:pPr>
          </w:p>
        </w:tc>
        <w:tc>
          <w:tcPr>
            <w:tcW w:w="1531" w:type="dxa"/>
            <w:tcBorders>
              <w:top w:val="single" w:sz="4" w:space="0" w:color="auto"/>
              <w:left w:val="nil"/>
              <w:bottom w:val="nil"/>
              <w:right w:val="nil"/>
            </w:tcBorders>
            <w:hideMark/>
          </w:tcPr>
          <w:p w14:paraId="57ED17F9" w14:textId="40D01076" w:rsidR="00EC449F" w:rsidRPr="00EC449F" w:rsidRDefault="00EC449F" w:rsidP="007968B9">
            <w:pPr>
              <w:spacing w:before="60" w:after="60"/>
              <w:jc w:val="center"/>
              <w:rPr>
                <w:i/>
                <w:iCs/>
                <w:sz w:val="22"/>
                <w:szCs w:val="22"/>
              </w:rPr>
            </w:pPr>
            <w:r w:rsidRPr="00EC449F">
              <w:rPr>
                <w:i/>
                <w:iCs/>
                <w:sz w:val="22"/>
                <w:szCs w:val="22"/>
              </w:rPr>
              <w:t>(Parašas)</w:t>
            </w:r>
          </w:p>
        </w:tc>
        <w:tc>
          <w:tcPr>
            <w:tcW w:w="242" w:type="dxa"/>
            <w:hideMark/>
          </w:tcPr>
          <w:p w14:paraId="3DBD8C57" w14:textId="77777777" w:rsidR="00EC449F" w:rsidRPr="00EC449F" w:rsidRDefault="00EC449F" w:rsidP="007968B9">
            <w:pPr>
              <w:spacing w:before="60" w:after="60"/>
              <w:jc w:val="center"/>
              <w:rPr>
                <w:i/>
                <w:iCs/>
                <w:sz w:val="22"/>
                <w:szCs w:val="22"/>
              </w:rPr>
            </w:pPr>
          </w:p>
        </w:tc>
        <w:tc>
          <w:tcPr>
            <w:tcW w:w="3673" w:type="dxa"/>
            <w:gridSpan w:val="2"/>
            <w:hideMark/>
          </w:tcPr>
          <w:p w14:paraId="2BBDBA20" w14:textId="6965CE69" w:rsidR="00EC449F" w:rsidRPr="00EC449F" w:rsidRDefault="00EC449F" w:rsidP="00FF0EEA">
            <w:pPr>
              <w:spacing w:before="60" w:after="60"/>
              <w:jc w:val="right"/>
              <w:rPr>
                <w:i/>
                <w:iCs/>
                <w:sz w:val="22"/>
                <w:szCs w:val="22"/>
              </w:rPr>
            </w:pPr>
            <w:r w:rsidRPr="00EC449F">
              <w:rPr>
                <w:i/>
                <w:iCs/>
                <w:sz w:val="22"/>
                <w:szCs w:val="22"/>
              </w:rPr>
              <w:t>(Vardas ir pavardė)</w:t>
            </w:r>
          </w:p>
        </w:tc>
      </w:tr>
      <w:bookmarkEnd w:id="3"/>
    </w:tbl>
    <w:p w14:paraId="3EADA925" w14:textId="77777777" w:rsidR="00EC449F" w:rsidRPr="00EC449F" w:rsidRDefault="00EC449F" w:rsidP="00EC449F">
      <w:pPr>
        <w:spacing w:before="60" w:after="60"/>
        <w:jc w:val="both"/>
        <w:rPr>
          <w:i/>
          <w:iCs/>
          <w:sz w:val="22"/>
          <w:szCs w:val="22"/>
        </w:rPr>
      </w:pPr>
    </w:p>
    <w:p w14:paraId="4A310A6D" w14:textId="2A87A1C0" w:rsidR="00F82CCE" w:rsidRPr="00712297" w:rsidRDefault="00F82CCE" w:rsidP="00BC6C6A">
      <w:pPr>
        <w:spacing w:before="60" w:after="60"/>
        <w:rPr>
          <w:sz w:val="22"/>
          <w:szCs w:val="22"/>
        </w:rPr>
      </w:pPr>
    </w:p>
    <w:sectPr w:rsidR="00F82CCE" w:rsidRPr="0071229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E5C1" w14:textId="77777777" w:rsidR="003D0F24" w:rsidRDefault="003D0F24" w:rsidP="003C1E06">
      <w:r>
        <w:separator/>
      </w:r>
    </w:p>
  </w:endnote>
  <w:endnote w:type="continuationSeparator" w:id="0">
    <w:p w14:paraId="0FB35FDF" w14:textId="77777777" w:rsidR="003D0F24" w:rsidRDefault="003D0F24"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725FA4F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F42B" w14:textId="77777777" w:rsidR="003D0F24" w:rsidRDefault="003D0F24" w:rsidP="003C1E06">
      <w:r>
        <w:separator/>
      </w:r>
    </w:p>
  </w:footnote>
  <w:footnote w:type="continuationSeparator" w:id="0">
    <w:p w14:paraId="4FCFB2C7" w14:textId="77777777" w:rsidR="003D0F24" w:rsidRDefault="003D0F24" w:rsidP="003C1E06">
      <w:r>
        <w:continuationSeparator/>
      </w:r>
    </w:p>
  </w:footnote>
  <w:footnote w:id="1">
    <w:p w14:paraId="44A9A0A0" w14:textId="77777777" w:rsidR="00080B49" w:rsidRDefault="00080B49" w:rsidP="00080B49">
      <w:pPr>
        <w:pStyle w:val="FootnoteText"/>
        <w:jc w:val="both"/>
      </w:pPr>
      <w:r>
        <w:rPr>
          <w:rStyle w:val="FootnoteReference"/>
          <w:rFonts w:eastAsia="SimSun"/>
        </w:rPr>
        <w:footnoteRef/>
      </w:r>
      <w: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BA9E" w14:textId="0EFBA5C4" w:rsidR="005B5878" w:rsidRPr="00712297" w:rsidRDefault="00FE4B7A" w:rsidP="005B5878">
    <w:pPr>
      <w:pStyle w:val="Subtitle"/>
      <w:spacing w:before="60" w:after="60"/>
      <w:jc w:val="right"/>
      <w:rPr>
        <w:bCs/>
        <w:sz w:val="22"/>
        <w:szCs w:val="22"/>
        <w:u w:val="none"/>
        <w:lang w:val="lt-LT"/>
      </w:rPr>
    </w:pPr>
    <w:r>
      <w:rPr>
        <w:bCs/>
        <w:sz w:val="22"/>
        <w:szCs w:val="22"/>
        <w:u w:val="none"/>
        <w:lang w:val="lt-LT"/>
      </w:rPr>
      <w:t>A</w:t>
    </w:r>
    <w:r w:rsidR="005B5878" w:rsidRPr="00712297">
      <w:rPr>
        <w:bCs/>
        <w:sz w:val="22"/>
        <w:szCs w:val="22"/>
        <w:u w:val="none"/>
        <w:lang w:val="lt-LT"/>
      </w:rPr>
      <w:t xml:space="preserve">pklausos sąlygų </w:t>
    </w:r>
  </w:p>
  <w:p w14:paraId="09636723" w14:textId="44642A05" w:rsidR="005B5878" w:rsidRPr="005B5878" w:rsidRDefault="005B5878" w:rsidP="005B5878">
    <w:pPr>
      <w:pStyle w:val="Subtitle"/>
      <w:spacing w:before="60" w:after="60"/>
      <w:jc w:val="right"/>
      <w:rPr>
        <w:bCs/>
        <w:sz w:val="22"/>
        <w:szCs w:val="22"/>
        <w:u w:val="none"/>
        <w:lang w:val="lt-LT"/>
      </w:rPr>
    </w:pPr>
    <w:r>
      <w:rPr>
        <w:bCs/>
        <w:sz w:val="22"/>
        <w:szCs w:val="22"/>
        <w:u w:val="none"/>
        <w:lang w:val="lt-LT"/>
      </w:rPr>
      <w:t>2</w:t>
    </w:r>
    <w:r w:rsidRPr="00712297">
      <w:rPr>
        <w:bCs/>
        <w:sz w:val="22"/>
        <w:szCs w:val="22"/>
        <w:u w:val="none"/>
        <w:lang w:val="lt-LT"/>
      </w:rPr>
      <w:t xml:space="preserve"> priedas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7914F7"/>
    <w:multiLevelType w:val="multilevel"/>
    <w:tmpl w:val="E0E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4201"/>
    <w:multiLevelType w:val="multilevel"/>
    <w:tmpl w:val="C8B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9874A7"/>
    <w:multiLevelType w:val="multilevel"/>
    <w:tmpl w:val="114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3C4289"/>
    <w:multiLevelType w:val="multilevel"/>
    <w:tmpl w:val="A0E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4781F"/>
    <w:multiLevelType w:val="multilevel"/>
    <w:tmpl w:val="22021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85555"/>
    <w:multiLevelType w:val="multilevel"/>
    <w:tmpl w:val="E2F44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82B01"/>
    <w:multiLevelType w:val="hybridMultilevel"/>
    <w:tmpl w:val="903E2354"/>
    <w:lvl w:ilvl="0" w:tplc="0427000F">
      <w:start w:val="1"/>
      <w:numFmt w:val="decimal"/>
      <w:lvlText w:val="%1."/>
      <w:lvlJc w:val="left"/>
      <w:pPr>
        <w:ind w:left="5747" w:hanging="360"/>
      </w:p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start w:val="1"/>
      <w:numFmt w:val="decimal"/>
      <w:lvlText w:val="%4."/>
      <w:lvlJc w:val="left"/>
      <w:pPr>
        <w:ind w:left="7907" w:hanging="360"/>
      </w:pPr>
    </w:lvl>
    <w:lvl w:ilvl="4" w:tplc="04270019">
      <w:start w:val="1"/>
      <w:numFmt w:val="lowerLetter"/>
      <w:lvlText w:val="%5."/>
      <w:lvlJc w:val="left"/>
      <w:pPr>
        <w:ind w:left="8627" w:hanging="360"/>
      </w:pPr>
    </w:lvl>
    <w:lvl w:ilvl="5" w:tplc="0427001B">
      <w:start w:val="1"/>
      <w:numFmt w:val="lowerRoman"/>
      <w:lvlText w:val="%6."/>
      <w:lvlJc w:val="right"/>
      <w:pPr>
        <w:ind w:left="9347" w:hanging="180"/>
      </w:pPr>
    </w:lvl>
    <w:lvl w:ilvl="6" w:tplc="0427000F">
      <w:start w:val="1"/>
      <w:numFmt w:val="decimal"/>
      <w:lvlText w:val="%7."/>
      <w:lvlJc w:val="left"/>
      <w:pPr>
        <w:ind w:left="10067" w:hanging="360"/>
      </w:pPr>
    </w:lvl>
    <w:lvl w:ilvl="7" w:tplc="04270019">
      <w:start w:val="1"/>
      <w:numFmt w:val="lowerLetter"/>
      <w:lvlText w:val="%8."/>
      <w:lvlJc w:val="left"/>
      <w:pPr>
        <w:ind w:left="10787" w:hanging="360"/>
      </w:pPr>
    </w:lvl>
    <w:lvl w:ilvl="8" w:tplc="0427001B">
      <w:start w:val="1"/>
      <w:numFmt w:val="lowerRoman"/>
      <w:lvlText w:val="%9."/>
      <w:lvlJc w:val="right"/>
      <w:pPr>
        <w:ind w:left="11507" w:hanging="180"/>
      </w:pPr>
    </w:lvl>
  </w:abstractNum>
  <w:abstractNum w:abstractNumId="12" w15:restartNumberingAfterBreak="0">
    <w:nsid w:val="2F5221A8"/>
    <w:multiLevelType w:val="multilevel"/>
    <w:tmpl w:val="D54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8EF"/>
    <w:multiLevelType w:val="multilevel"/>
    <w:tmpl w:val="9BD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D01CB"/>
    <w:multiLevelType w:val="multilevel"/>
    <w:tmpl w:val="513CC4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F027E79"/>
    <w:multiLevelType w:val="multilevel"/>
    <w:tmpl w:val="64A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B572A"/>
    <w:multiLevelType w:val="multilevel"/>
    <w:tmpl w:val="5A1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CBC7B09"/>
    <w:multiLevelType w:val="multilevel"/>
    <w:tmpl w:val="C3844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007D98"/>
    <w:multiLevelType w:val="multilevel"/>
    <w:tmpl w:val="08CA7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8050DD"/>
    <w:multiLevelType w:val="multilevel"/>
    <w:tmpl w:val="ED28C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7626D"/>
    <w:multiLevelType w:val="multilevel"/>
    <w:tmpl w:val="8C3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024E6"/>
    <w:multiLevelType w:val="multilevel"/>
    <w:tmpl w:val="8D5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A7F6822"/>
    <w:multiLevelType w:val="multilevel"/>
    <w:tmpl w:val="5B844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25"/>
  </w:num>
  <w:num w:numId="3" w16cid:durableId="940651895">
    <w:abstractNumId w:val="7"/>
  </w:num>
  <w:num w:numId="4" w16cid:durableId="2118864838">
    <w:abstractNumId w:val="33"/>
  </w:num>
  <w:num w:numId="5" w16cid:durableId="864247968">
    <w:abstractNumId w:val="30"/>
  </w:num>
  <w:num w:numId="6" w16cid:durableId="1256132009">
    <w:abstractNumId w:val="4"/>
  </w:num>
  <w:num w:numId="7" w16cid:durableId="15896542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24"/>
  </w:num>
  <w:num w:numId="10" w16cid:durableId="88501918">
    <w:abstractNumId w:val="18"/>
  </w:num>
  <w:num w:numId="11" w16cid:durableId="1256741252">
    <w:abstractNumId w:val="19"/>
  </w:num>
  <w:num w:numId="12" w16cid:durableId="2041976109">
    <w:abstractNumId w:val="17"/>
  </w:num>
  <w:num w:numId="13" w16cid:durableId="296498975">
    <w:abstractNumId w:val="22"/>
  </w:num>
  <w:num w:numId="14" w16cid:durableId="672144680">
    <w:abstractNumId w:val="29"/>
  </w:num>
  <w:num w:numId="15" w16cid:durableId="165830188">
    <w:abstractNumId w:val="34"/>
  </w:num>
  <w:num w:numId="16" w16cid:durableId="843085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3"/>
  </w:num>
  <w:num w:numId="19" w16cid:durableId="11149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2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1152311">
    <w:abstractNumId w:val="13"/>
  </w:num>
  <w:num w:numId="22" w16cid:durableId="453403905">
    <w:abstractNumId w:val="21"/>
    <w:lvlOverride w:ilvl="0">
      <w:lvl w:ilvl="0">
        <w:numFmt w:val="decimal"/>
        <w:lvlText w:val="%1."/>
        <w:lvlJc w:val="left"/>
      </w:lvl>
    </w:lvlOverride>
  </w:num>
  <w:num w:numId="23" w16cid:durableId="1668048134">
    <w:abstractNumId w:val="1"/>
  </w:num>
  <w:num w:numId="24" w16cid:durableId="205064028">
    <w:abstractNumId w:val="26"/>
    <w:lvlOverride w:ilvl="0">
      <w:lvl w:ilvl="0">
        <w:numFmt w:val="decimal"/>
        <w:lvlText w:val="%1."/>
        <w:lvlJc w:val="left"/>
      </w:lvl>
    </w:lvlOverride>
  </w:num>
  <w:num w:numId="25" w16cid:durableId="63794280">
    <w:abstractNumId w:val="12"/>
  </w:num>
  <w:num w:numId="26" w16cid:durableId="2094471248">
    <w:abstractNumId w:val="8"/>
  </w:num>
  <w:num w:numId="27" w16cid:durableId="1310552447">
    <w:abstractNumId w:val="28"/>
  </w:num>
  <w:num w:numId="28" w16cid:durableId="273053425">
    <w:abstractNumId w:val="23"/>
    <w:lvlOverride w:ilvl="0">
      <w:lvl w:ilvl="0">
        <w:numFmt w:val="decimal"/>
        <w:lvlText w:val="%1."/>
        <w:lvlJc w:val="left"/>
      </w:lvl>
    </w:lvlOverride>
  </w:num>
  <w:num w:numId="29" w16cid:durableId="1593782616">
    <w:abstractNumId w:val="16"/>
  </w:num>
  <w:num w:numId="30" w16cid:durableId="1481116436">
    <w:abstractNumId w:val="9"/>
    <w:lvlOverride w:ilvl="0">
      <w:lvl w:ilvl="0">
        <w:numFmt w:val="decimal"/>
        <w:lvlText w:val="%1."/>
        <w:lvlJc w:val="left"/>
      </w:lvl>
    </w:lvlOverride>
  </w:num>
  <w:num w:numId="31" w16cid:durableId="1858226403">
    <w:abstractNumId w:val="27"/>
  </w:num>
  <w:num w:numId="32" w16cid:durableId="481166233">
    <w:abstractNumId w:val="31"/>
    <w:lvlOverride w:ilvl="0">
      <w:lvl w:ilvl="0">
        <w:numFmt w:val="decimal"/>
        <w:lvlText w:val="%1."/>
        <w:lvlJc w:val="left"/>
      </w:lvl>
    </w:lvlOverride>
  </w:num>
  <w:num w:numId="33" w16cid:durableId="887031105">
    <w:abstractNumId w:val="2"/>
  </w:num>
  <w:num w:numId="34" w16cid:durableId="1031565421">
    <w:abstractNumId w:val="10"/>
    <w:lvlOverride w:ilvl="0">
      <w:lvl w:ilvl="0">
        <w:numFmt w:val="decimal"/>
        <w:lvlText w:val="%1."/>
        <w:lvlJc w:val="left"/>
      </w:lvl>
    </w:lvlOverride>
  </w:num>
  <w:num w:numId="35" w16cid:durableId="809204382">
    <w:abstractNumId w:val="15"/>
  </w:num>
  <w:num w:numId="36" w16cid:durableId="1766338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05893"/>
    <w:rsid w:val="000100A4"/>
    <w:rsid w:val="00011092"/>
    <w:rsid w:val="00011747"/>
    <w:rsid w:val="00024426"/>
    <w:rsid w:val="000256FD"/>
    <w:rsid w:val="000465AC"/>
    <w:rsid w:val="0004686E"/>
    <w:rsid w:val="00052BE0"/>
    <w:rsid w:val="00054A7A"/>
    <w:rsid w:val="00062EA4"/>
    <w:rsid w:val="000745B9"/>
    <w:rsid w:val="00080B49"/>
    <w:rsid w:val="000A3181"/>
    <w:rsid w:val="000A5894"/>
    <w:rsid w:val="000A6E8B"/>
    <w:rsid w:val="000A76DC"/>
    <w:rsid w:val="000B353F"/>
    <w:rsid w:val="000B7C43"/>
    <w:rsid w:val="000E5BD1"/>
    <w:rsid w:val="000E6A2E"/>
    <w:rsid w:val="000E7995"/>
    <w:rsid w:val="000F4E47"/>
    <w:rsid w:val="000F504C"/>
    <w:rsid w:val="001034B9"/>
    <w:rsid w:val="001151DD"/>
    <w:rsid w:val="00115290"/>
    <w:rsid w:val="0012059F"/>
    <w:rsid w:val="00122A1E"/>
    <w:rsid w:val="00124E2C"/>
    <w:rsid w:val="001254E2"/>
    <w:rsid w:val="001256C0"/>
    <w:rsid w:val="0013573D"/>
    <w:rsid w:val="001416FE"/>
    <w:rsid w:val="00151280"/>
    <w:rsid w:val="00174DB9"/>
    <w:rsid w:val="00186718"/>
    <w:rsid w:val="0019075B"/>
    <w:rsid w:val="00196D4C"/>
    <w:rsid w:val="001A7AED"/>
    <w:rsid w:val="001A7E9D"/>
    <w:rsid w:val="001A7FCE"/>
    <w:rsid w:val="001B0A23"/>
    <w:rsid w:val="001C350E"/>
    <w:rsid w:val="001C53B9"/>
    <w:rsid w:val="001C72F1"/>
    <w:rsid w:val="001D1E0A"/>
    <w:rsid w:val="001D5416"/>
    <w:rsid w:val="001E0A73"/>
    <w:rsid w:val="001E6DDE"/>
    <w:rsid w:val="001F14E1"/>
    <w:rsid w:val="0021327D"/>
    <w:rsid w:val="00214EE4"/>
    <w:rsid w:val="00215427"/>
    <w:rsid w:val="00215FC6"/>
    <w:rsid w:val="00221945"/>
    <w:rsid w:val="00222E9A"/>
    <w:rsid w:val="00232FBC"/>
    <w:rsid w:val="00236275"/>
    <w:rsid w:val="002567E9"/>
    <w:rsid w:val="00256875"/>
    <w:rsid w:val="00260799"/>
    <w:rsid w:val="002611AD"/>
    <w:rsid w:val="00264C4C"/>
    <w:rsid w:val="002652CC"/>
    <w:rsid w:val="00266D21"/>
    <w:rsid w:val="00270EC5"/>
    <w:rsid w:val="0027702C"/>
    <w:rsid w:val="00291EF0"/>
    <w:rsid w:val="00296AAB"/>
    <w:rsid w:val="002A20C2"/>
    <w:rsid w:val="002B4A8A"/>
    <w:rsid w:val="002B4B9F"/>
    <w:rsid w:val="002B6574"/>
    <w:rsid w:val="002C0EB1"/>
    <w:rsid w:val="002D7190"/>
    <w:rsid w:val="002E6B47"/>
    <w:rsid w:val="002F3622"/>
    <w:rsid w:val="00302BDF"/>
    <w:rsid w:val="00303676"/>
    <w:rsid w:val="00304BB2"/>
    <w:rsid w:val="00311969"/>
    <w:rsid w:val="00317DF0"/>
    <w:rsid w:val="003227DA"/>
    <w:rsid w:val="0032457D"/>
    <w:rsid w:val="003307A8"/>
    <w:rsid w:val="00335413"/>
    <w:rsid w:val="003430E5"/>
    <w:rsid w:val="003472E2"/>
    <w:rsid w:val="00347B53"/>
    <w:rsid w:val="00354CF4"/>
    <w:rsid w:val="00356525"/>
    <w:rsid w:val="003613B2"/>
    <w:rsid w:val="00362340"/>
    <w:rsid w:val="00372882"/>
    <w:rsid w:val="00372F4A"/>
    <w:rsid w:val="0037406F"/>
    <w:rsid w:val="00381322"/>
    <w:rsid w:val="00382DF5"/>
    <w:rsid w:val="00390236"/>
    <w:rsid w:val="00390E23"/>
    <w:rsid w:val="003938AB"/>
    <w:rsid w:val="003A65CA"/>
    <w:rsid w:val="003B2CD7"/>
    <w:rsid w:val="003C1E06"/>
    <w:rsid w:val="003C35A2"/>
    <w:rsid w:val="003D0F24"/>
    <w:rsid w:val="003D1863"/>
    <w:rsid w:val="003D2A50"/>
    <w:rsid w:val="003F1110"/>
    <w:rsid w:val="00400161"/>
    <w:rsid w:val="00405980"/>
    <w:rsid w:val="00406450"/>
    <w:rsid w:val="004151CC"/>
    <w:rsid w:val="00417721"/>
    <w:rsid w:val="00420DEE"/>
    <w:rsid w:val="00427859"/>
    <w:rsid w:val="004306B8"/>
    <w:rsid w:val="00434A98"/>
    <w:rsid w:val="00447D57"/>
    <w:rsid w:val="004533A2"/>
    <w:rsid w:val="0045341A"/>
    <w:rsid w:val="00456C64"/>
    <w:rsid w:val="004651F9"/>
    <w:rsid w:val="00465881"/>
    <w:rsid w:val="00465D5C"/>
    <w:rsid w:val="00472A46"/>
    <w:rsid w:val="00474487"/>
    <w:rsid w:val="00480863"/>
    <w:rsid w:val="00480D37"/>
    <w:rsid w:val="004822C5"/>
    <w:rsid w:val="00495843"/>
    <w:rsid w:val="004A5526"/>
    <w:rsid w:val="004A6399"/>
    <w:rsid w:val="004C066B"/>
    <w:rsid w:val="004C442E"/>
    <w:rsid w:val="004D6102"/>
    <w:rsid w:val="004E6D91"/>
    <w:rsid w:val="004F4174"/>
    <w:rsid w:val="00501469"/>
    <w:rsid w:val="0050231E"/>
    <w:rsid w:val="00503B39"/>
    <w:rsid w:val="00505DBB"/>
    <w:rsid w:val="005114D1"/>
    <w:rsid w:val="0053005D"/>
    <w:rsid w:val="00535999"/>
    <w:rsid w:val="0053754A"/>
    <w:rsid w:val="00543FEB"/>
    <w:rsid w:val="00546AC7"/>
    <w:rsid w:val="00552C38"/>
    <w:rsid w:val="0056209D"/>
    <w:rsid w:val="00564A57"/>
    <w:rsid w:val="00572C58"/>
    <w:rsid w:val="005734E3"/>
    <w:rsid w:val="005753AD"/>
    <w:rsid w:val="005917AD"/>
    <w:rsid w:val="00597253"/>
    <w:rsid w:val="005B069D"/>
    <w:rsid w:val="005B2FDF"/>
    <w:rsid w:val="005B457F"/>
    <w:rsid w:val="005B5878"/>
    <w:rsid w:val="005C0659"/>
    <w:rsid w:val="005C127E"/>
    <w:rsid w:val="005C6AA2"/>
    <w:rsid w:val="005E1B30"/>
    <w:rsid w:val="005F112E"/>
    <w:rsid w:val="005F3D39"/>
    <w:rsid w:val="005F44B9"/>
    <w:rsid w:val="0061247C"/>
    <w:rsid w:val="00625435"/>
    <w:rsid w:val="006337F0"/>
    <w:rsid w:val="00653DB0"/>
    <w:rsid w:val="00654758"/>
    <w:rsid w:val="00656066"/>
    <w:rsid w:val="00663126"/>
    <w:rsid w:val="00665B48"/>
    <w:rsid w:val="0066618A"/>
    <w:rsid w:val="00674AEB"/>
    <w:rsid w:val="00677EA8"/>
    <w:rsid w:val="00687973"/>
    <w:rsid w:val="0069242D"/>
    <w:rsid w:val="00693FEE"/>
    <w:rsid w:val="00697A04"/>
    <w:rsid w:val="006A6DE0"/>
    <w:rsid w:val="006C200D"/>
    <w:rsid w:val="006D04D9"/>
    <w:rsid w:val="006D54AD"/>
    <w:rsid w:val="006D585E"/>
    <w:rsid w:val="006D6EB0"/>
    <w:rsid w:val="006E24A5"/>
    <w:rsid w:val="006E32A5"/>
    <w:rsid w:val="006E504B"/>
    <w:rsid w:val="006E75BA"/>
    <w:rsid w:val="006F059B"/>
    <w:rsid w:val="006F4FF2"/>
    <w:rsid w:val="00706B30"/>
    <w:rsid w:val="00712297"/>
    <w:rsid w:val="00716845"/>
    <w:rsid w:val="007178B4"/>
    <w:rsid w:val="0073375A"/>
    <w:rsid w:val="00735243"/>
    <w:rsid w:val="0075172B"/>
    <w:rsid w:val="007737FF"/>
    <w:rsid w:val="0077617E"/>
    <w:rsid w:val="00777777"/>
    <w:rsid w:val="00780E54"/>
    <w:rsid w:val="0078249C"/>
    <w:rsid w:val="00783854"/>
    <w:rsid w:val="00786136"/>
    <w:rsid w:val="00786FE2"/>
    <w:rsid w:val="007968B9"/>
    <w:rsid w:val="007974ED"/>
    <w:rsid w:val="007B3324"/>
    <w:rsid w:val="007B6C3F"/>
    <w:rsid w:val="007C2543"/>
    <w:rsid w:val="007C4185"/>
    <w:rsid w:val="007C584E"/>
    <w:rsid w:val="007C68E3"/>
    <w:rsid w:val="007C6E6A"/>
    <w:rsid w:val="007E28C8"/>
    <w:rsid w:val="007F1C35"/>
    <w:rsid w:val="007F3F93"/>
    <w:rsid w:val="00800D9B"/>
    <w:rsid w:val="00812416"/>
    <w:rsid w:val="00815367"/>
    <w:rsid w:val="008202C4"/>
    <w:rsid w:val="00821968"/>
    <w:rsid w:val="0082796A"/>
    <w:rsid w:val="00827E5A"/>
    <w:rsid w:val="008346E8"/>
    <w:rsid w:val="00834C54"/>
    <w:rsid w:val="0083684A"/>
    <w:rsid w:val="0084533D"/>
    <w:rsid w:val="00846743"/>
    <w:rsid w:val="00860B9D"/>
    <w:rsid w:val="008763FC"/>
    <w:rsid w:val="0088144A"/>
    <w:rsid w:val="008940D8"/>
    <w:rsid w:val="00896C1D"/>
    <w:rsid w:val="008B0E80"/>
    <w:rsid w:val="008F13F7"/>
    <w:rsid w:val="00900605"/>
    <w:rsid w:val="00903863"/>
    <w:rsid w:val="009111F6"/>
    <w:rsid w:val="00917FD6"/>
    <w:rsid w:val="0093479E"/>
    <w:rsid w:val="00943E12"/>
    <w:rsid w:val="0094582F"/>
    <w:rsid w:val="00951491"/>
    <w:rsid w:val="00952A26"/>
    <w:rsid w:val="0096094B"/>
    <w:rsid w:val="00960A8B"/>
    <w:rsid w:val="00963044"/>
    <w:rsid w:val="0097320C"/>
    <w:rsid w:val="00976537"/>
    <w:rsid w:val="00982C71"/>
    <w:rsid w:val="00991CA1"/>
    <w:rsid w:val="00992857"/>
    <w:rsid w:val="009A24C3"/>
    <w:rsid w:val="009A5A41"/>
    <w:rsid w:val="009B0B0F"/>
    <w:rsid w:val="009C2F50"/>
    <w:rsid w:val="009C360A"/>
    <w:rsid w:val="009C44C4"/>
    <w:rsid w:val="009D1CEF"/>
    <w:rsid w:val="009D3A0A"/>
    <w:rsid w:val="009D7B12"/>
    <w:rsid w:val="009E1AEA"/>
    <w:rsid w:val="009E3BBD"/>
    <w:rsid w:val="009E5E50"/>
    <w:rsid w:val="009F3802"/>
    <w:rsid w:val="009F4288"/>
    <w:rsid w:val="00A0005C"/>
    <w:rsid w:val="00A0116B"/>
    <w:rsid w:val="00A02630"/>
    <w:rsid w:val="00A0367B"/>
    <w:rsid w:val="00A11B50"/>
    <w:rsid w:val="00A21F2C"/>
    <w:rsid w:val="00A23AD7"/>
    <w:rsid w:val="00A33D91"/>
    <w:rsid w:val="00A50F9F"/>
    <w:rsid w:val="00A64E60"/>
    <w:rsid w:val="00A6507F"/>
    <w:rsid w:val="00A72DB7"/>
    <w:rsid w:val="00A73529"/>
    <w:rsid w:val="00A76467"/>
    <w:rsid w:val="00A7780F"/>
    <w:rsid w:val="00A817DD"/>
    <w:rsid w:val="00A855AC"/>
    <w:rsid w:val="00A86463"/>
    <w:rsid w:val="00AA4187"/>
    <w:rsid w:val="00AB6378"/>
    <w:rsid w:val="00AC11D0"/>
    <w:rsid w:val="00AC1D71"/>
    <w:rsid w:val="00AE6384"/>
    <w:rsid w:val="00AF3C89"/>
    <w:rsid w:val="00B01786"/>
    <w:rsid w:val="00B05533"/>
    <w:rsid w:val="00B202A7"/>
    <w:rsid w:val="00B23FB4"/>
    <w:rsid w:val="00B272C0"/>
    <w:rsid w:val="00B304E0"/>
    <w:rsid w:val="00B31706"/>
    <w:rsid w:val="00B45D9B"/>
    <w:rsid w:val="00B45FFC"/>
    <w:rsid w:val="00B47961"/>
    <w:rsid w:val="00B516EB"/>
    <w:rsid w:val="00B55F1A"/>
    <w:rsid w:val="00B60270"/>
    <w:rsid w:val="00B61AB9"/>
    <w:rsid w:val="00B74B8C"/>
    <w:rsid w:val="00B83267"/>
    <w:rsid w:val="00B86615"/>
    <w:rsid w:val="00BA0028"/>
    <w:rsid w:val="00BA374B"/>
    <w:rsid w:val="00BA7072"/>
    <w:rsid w:val="00BA77B3"/>
    <w:rsid w:val="00BB1443"/>
    <w:rsid w:val="00BB39F7"/>
    <w:rsid w:val="00BB3C79"/>
    <w:rsid w:val="00BC6C6A"/>
    <w:rsid w:val="00BD0D3E"/>
    <w:rsid w:val="00BD71DA"/>
    <w:rsid w:val="00BE0301"/>
    <w:rsid w:val="00BE3DCA"/>
    <w:rsid w:val="00BF15FA"/>
    <w:rsid w:val="00C01A4A"/>
    <w:rsid w:val="00C05D3B"/>
    <w:rsid w:val="00C07A8B"/>
    <w:rsid w:val="00C22D60"/>
    <w:rsid w:val="00C250F3"/>
    <w:rsid w:val="00C35690"/>
    <w:rsid w:val="00C4492F"/>
    <w:rsid w:val="00C4592E"/>
    <w:rsid w:val="00C67982"/>
    <w:rsid w:val="00C743CB"/>
    <w:rsid w:val="00C906D0"/>
    <w:rsid w:val="00C96923"/>
    <w:rsid w:val="00CA2F00"/>
    <w:rsid w:val="00CA48B7"/>
    <w:rsid w:val="00CA4F54"/>
    <w:rsid w:val="00CA5FE0"/>
    <w:rsid w:val="00CA6161"/>
    <w:rsid w:val="00CC0EA0"/>
    <w:rsid w:val="00CC617E"/>
    <w:rsid w:val="00CD31F5"/>
    <w:rsid w:val="00CE0F6B"/>
    <w:rsid w:val="00CE2602"/>
    <w:rsid w:val="00CF2770"/>
    <w:rsid w:val="00D01106"/>
    <w:rsid w:val="00D06D7D"/>
    <w:rsid w:val="00D073C2"/>
    <w:rsid w:val="00D12CC4"/>
    <w:rsid w:val="00D21EDE"/>
    <w:rsid w:val="00D22711"/>
    <w:rsid w:val="00D3001F"/>
    <w:rsid w:val="00D31199"/>
    <w:rsid w:val="00D32BA3"/>
    <w:rsid w:val="00D3433B"/>
    <w:rsid w:val="00D36F47"/>
    <w:rsid w:val="00D4538B"/>
    <w:rsid w:val="00D61D1C"/>
    <w:rsid w:val="00D65560"/>
    <w:rsid w:val="00D7090B"/>
    <w:rsid w:val="00D80ED0"/>
    <w:rsid w:val="00D8301B"/>
    <w:rsid w:val="00D91859"/>
    <w:rsid w:val="00D9437B"/>
    <w:rsid w:val="00DA1239"/>
    <w:rsid w:val="00DA159C"/>
    <w:rsid w:val="00DA2A57"/>
    <w:rsid w:val="00DA5AFA"/>
    <w:rsid w:val="00DA6FC4"/>
    <w:rsid w:val="00DB061F"/>
    <w:rsid w:val="00DC3BBF"/>
    <w:rsid w:val="00DC5F8F"/>
    <w:rsid w:val="00DC75C7"/>
    <w:rsid w:val="00DD14E8"/>
    <w:rsid w:val="00DD1870"/>
    <w:rsid w:val="00DD3B82"/>
    <w:rsid w:val="00DD72AC"/>
    <w:rsid w:val="00DF42B0"/>
    <w:rsid w:val="00DF5FF3"/>
    <w:rsid w:val="00E03FC8"/>
    <w:rsid w:val="00E108F3"/>
    <w:rsid w:val="00E24676"/>
    <w:rsid w:val="00E33136"/>
    <w:rsid w:val="00E339FC"/>
    <w:rsid w:val="00E439B4"/>
    <w:rsid w:val="00E46061"/>
    <w:rsid w:val="00E4753C"/>
    <w:rsid w:val="00E5579F"/>
    <w:rsid w:val="00E56F14"/>
    <w:rsid w:val="00E61FC7"/>
    <w:rsid w:val="00E8141A"/>
    <w:rsid w:val="00E816DA"/>
    <w:rsid w:val="00E93907"/>
    <w:rsid w:val="00E96F9A"/>
    <w:rsid w:val="00EA05D3"/>
    <w:rsid w:val="00EA2C2D"/>
    <w:rsid w:val="00EA2C68"/>
    <w:rsid w:val="00EB3973"/>
    <w:rsid w:val="00EC025E"/>
    <w:rsid w:val="00EC449F"/>
    <w:rsid w:val="00EC4D19"/>
    <w:rsid w:val="00EC5205"/>
    <w:rsid w:val="00EC67EE"/>
    <w:rsid w:val="00ED3B8C"/>
    <w:rsid w:val="00ED4251"/>
    <w:rsid w:val="00EE0269"/>
    <w:rsid w:val="00EE3C87"/>
    <w:rsid w:val="00EF11DD"/>
    <w:rsid w:val="00F03BC2"/>
    <w:rsid w:val="00F06AF1"/>
    <w:rsid w:val="00F06B7F"/>
    <w:rsid w:val="00F252E9"/>
    <w:rsid w:val="00F4653A"/>
    <w:rsid w:val="00F54288"/>
    <w:rsid w:val="00F80E82"/>
    <w:rsid w:val="00F81949"/>
    <w:rsid w:val="00F82CCE"/>
    <w:rsid w:val="00F90546"/>
    <w:rsid w:val="00F93E71"/>
    <w:rsid w:val="00FA1283"/>
    <w:rsid w:val="00FA7CA6"/>
    <w:rsid w:val="00FB03D5"/>
    <w:rsid w:val="00FC669B"/>
    <w:rsid w:val="00FD23D8"/>
    <w:rsid w:val="00FE04AB"/>
    <w:rsid w:val="00FE1DD3"/>
    <w:rsid w:val="00FE4B7A"/>
    <w:rsid w:val="00FE61E1"/>
    <w:rsid w:val="00FF048D"/>
    <w:rsid w:val="00FF0EEA"/>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E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paragraph" w:customStyle="1" w:styleId="CentrBoldm">
    <w:name w:val="CentrBoldm"/>
    <w:basedOn w:val="Normal"/>
    <w:rsid w:val="00427859"/>
    <w:pPr>
      <w:autoSpaceDE w:val="0"/>
      <w:ind w:left="896" w:hanging="357"/>
      <w:jc w:val="center"/>
    </w:pPr>
    <w:rPr>
      <w:rFonts w:ascii="TimesLT" w:hAnsi="TimesLT"/>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011">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0470227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40875913">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12785352">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47347340">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289824810">
      <w:bodyDiv w:val="1"/>
      <w:marLeft w:val="0"/>
      <w:marRight w:val="0"/>
      <w:marTop w:val="0"/>
      <w:marBottom w:val="0"/>
      <w:divBdr>
        <w:top w:val="none" w:sz="0" w:space="0" w:color="auto"/>
        <w:left w:val="none" w:sz="0" w:space="0" w:color="auto"/>
        <w:bottom w:val="none" w:sz="0" w:space="0" w:color="auto"/>
        <w:right w:val="none" w:sz="0" w:space="0" w:color="auto"/>
      </w:divBdr>
    </w:div>
    <w:div w:id="1370954700">
      <w:bodyDiv w:val="1"/>
      <w:marLeft w:val="0"/>
      <w:marRight w:val="0"/>
      <w:marTop w:val="0"/>
      <w:marBottom w:val="0"/>
      <w:divBdr>
        <w:top w:val="none" w:sz="0" w:space="0" w:color="auto"/>
        <w:left w:val="none" w:sz="0" w:space="0" w:color="auto"/>
        <w:bottom w:val="none" w:sz="0" w:space="0" w:color="auto"/>
        <w:right w:val="none" w:sz="0" w:space="0" w:color="auto"/>
      </w:divBdr>
    </w:div>
    <w:div w:id="1514026942">
      <w:bodyDiv w:val="1"/>
      <w:marLeft w:val="0"/>
      <w:marRight w:val="0"/>
      <w:marTop w:val="0"/>
      <w:marBottom w:val="0"/>
      <w:divBdr>
        <w:top w:val="none" w:sz="0" w:space="0" w:color="auto"/>
        <w:left w:val="none" w:sz="0" w:space="0" w:color="auto"/>
        <w:bottom w:val="none" w:sz="0" w:space="0" w:color="auto"/>
        <w:right w:val="none" w:sz="0" w:space="0" w:color="auto"/>
      </w:divBdr>
    </w:div>
    <w:div w:id="1686444660">
      <w:bodyDiv w:val="1"/>
      <w:marLeft w:val="0"/>
      <w:marRight w:val="0"/>
      <w:marTop w:val="0"/>
      <w:marBottom w:val="0"/>
      <w:divBdr>
        <w:top w:val="none" w:sz="0" w:space="0" w:color="auto"/>
        <w:left w:val="none" w:sz="0" w:space="0" w:color="auto"/>
        <w:bottom w:val="none" w:sz="0" w:space="0" w:color="auto"/>
        <w:right w:val="none" w:sz="0" w:space="0" w:color="auto"/>
      </w:divBdr>
    </w:div>
    <w:div w:id="1769810122">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Pages>
  <Words>5990</Words>
  <Characters>3415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109</cp:revision>
  <dcterms:created xsi:type="dcterms:W3CDTF">2023-10-03T13:54:00Z</dcterms:created>
  <dcterms:modified xsi:type="dcterms:W3CDTF">2025-02-12T12:00:00Z</dcterms:modified>
</cp:coreProperties>
</file>