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CE50" w14:textId="77777777" w:rsidR="006F7DF6" w:rsidRPr="00E85D48" w:rsidRDefault="00A64381" w:rsidP="00A64381">
      <w:pPr>
        <w:shd w:val="clear" w:color="auto" w:fill="FFFFFF"/>
        <w:spacing w:after="0" w:line="240" w:lineRule="auto"/>
        <w:jc w:val="right"/>
        <w:rPr>
          <w:rFonts w:ascii="Ubuntu" w:eastAsia="Times New Roman" w:hAnsi="Ubuntu" w:cs="Arial"/>
          <w:lang w:eastAsia="da-DK"/>
        </w:rPr>
      </w:pPr>
      <w:r w:rsidRPr="00996112">
        <w:rPr>
          <w:rFonts w:ascii="Ubuntu" w:eastAsia="Times New Roman" w:hAnsi="Ubuntu" w:cs="Arial"/>
          <w:lang w:eastAsia="da-DK"/>
        </w:rPr>
        <w:t>Pirkimo sąlygų 6 priedas</w:t>
      </w:r>
    </w:p>
    <w:p w14:paraId="7252F4D8" w14:textId="77777777" w:rsidR="006F7DF6" w:rsidRPr="00E85D48" w:rsidRDefault="006F7DF6" w:rsidP="00A64381">
      <w:pPr>
        <w:shd w:val="clear" w:color="auto" w:fill="FFFFFF"/>
        <w:spacing w:after="0" w:line="240" w:lineRule="auto"/>
        <w:jc w:val="right"/>
        <w:rPr>
          <w:rFonts w:ascii="Ubuntu" w:eastAsia="Times New Roman" w:hAnsi="Ubuntu" w:cs="Arial"/>
          <w:lang w:eastAsia="da-DK"/>
        </w:rPr>
      </w:pPr>
    </w:p>
    <w:p w14:paraId="6883DA74" w14:textId="119A9501" w:rsidR="00A64381" w:rsidRPr="00E85D48" w:rsidRDefault="00A64381" w:rsidP="00A64381">
      <w:pPr>
        <w:shd w:val="clear" w:color="auto" w:fill="FFFFFF"/>
        <w:spacing w:after="0" w:line="240" w:lineRule="auto"/>
        <w:jc w:val="right"/>
        <w:rPr>
          <w:rFonts w:ascii="Ubuntu" w:eastAsia="Times New Roman" w:hAnsi="Ubuntu" w:cs="Arial"/>
          <w:lang w:eastAsia="da-DK"/>
        </w:rPr>
      </w:pPr>
      <w:r w:rsidRPr="00E85D48">
        <w:rPr>
          <w:rFonts w:ascii="Ubuntu" w:eastAsia="Times New Roman" w:hAnsi="Ubuntu" w:cs="Arial"/>
          <w:lang w:eastAsia="da-DK"/>
        </w:rPr>
        <w:t xml:space="preserve"> </w:t>
      </w:r>
    </w:p>
    <w:p w14:paraId="19426365" w14:textId="4261E790" w:rsidR="00A64381" w:rsidRPr="00E85D48" w:rsidRDefault="00A64381" w:rsidP="00695553">
      <w:pPr>
        <w:pStyle w:val="Betarp"/>
        <w:jc w:val="center"/>
        <w:rPr>
          <w:rFonts w:ascii="Ubuntu" w:hAnsi="Ubuntu" w:cs="Arial"/>
          <w:b/>
          <w:lang w:eastAsia="lt-LT"/>
        </w:rPr>
      </w:pPr>
      <w:r w:rsidRPr="00E85D48">
        <w:rPr>
          <w:rFonts w:ascii="Ubuntu" w:hAnsi="Ubuntu" w:cs="Arial"/>
          <w:b/>
          <w:lang w:eastAsia="lt-LT"/>
        </w:rPr>
        <w:t>PASIŪLYMO EKONOMINIO NAUDINGUMO (KAINOS IR KOKYBĖS SANTYKIO) NUSTATYMO METODIKA</w:t>
      </w:r>
    </w:p>
    <w:p w14:paraId="22EBCFDE" w14:textId="77777777" w:rsidR="00A64381" w:rsidRPr="00E85D48" w:rsidRDefault="00A64381" w:rsidP="00A64381">
      <w:pPr>
        <w:spacing w:after="0" w:line="240" w:lineRule="auto"/>
        <w:ind w:firstLine="284"/>
        <w:contextualSpacing/>
        <w:jc w:val="both"/>
        <w:rPr>
          <w:rFonts w:ascii="Ubuntu" w:eastAsia="Calibri" w:hAnsi="Ubuntu" w:cs="Arial"/>
        </w:rPr>
      </w:pPr>
    </w:p>
    <w:p w14:paraId="523E1CBD" w14:textId="6F03703B" w:rsidR="00A64381" w:rsidRPr="00E85D48" w:rsidRDefault="00A64381" w:rsidP="00EA3D9E">
      <w:pPr>
        <w:spacing w:after="0" w:line="240" w:lineRule="auto"/>
        <w:ind w:firstLine="284"/>
        <w:contextualSpacing/>
        <w:jc w:val="both"/>
        <w:rPr>
          <w:rFonts w:ascii="Ubuntu" w:eastAsia="Calibri" w:hAnsi="Ubuntu" w:cs="Arial"/>
        </w:rPr>
      </w:pPr>
      <w:r w:rsidRPr="00E85D48">
        <w:rPr>
          <w:rFonts w:ascii="Ubuntu" w:eastAsia="Calibri" w:hAnsi="Ubuntu" w:cs="Arial"/>
        </w:rPr>
        <w:t xml:space="preserve">Šiame pirkime ekonomiškai naudingiausias pasiūlymas bus išrenkamas pagal kainos ir kokybės santykį. </w:t>
      </w:r>
      <w:r w:rsidRPr="00E85D48">
        <w:rPr>
          <w:rFonts w:ascii="Ubuntu" w:eastAsia="Times New Roman" w:hAnsi="Ubuntu" w:cs="Arial"/>
          <w:bCs/>
        </w:rPr>
        <w:t>Pasiūlymų vertinimo kriterijai nurodomi Pasiūlyme (</w:t>
      </w:r>
      <w:r w:rsidR="001A6549" w:rsidRPr="00E85D48">
        <w:rPr>
          <w:rFonts w:ascii="Ubuntu" w:eastAsia="Times New Roman" w:hAnsi="Ubuntu" w:cs="Arial"/>
          <w:bCs/>
        </w:rPr>
        <w:t>pirkimo sąlygų</w:t>
      </w:r>
      <w:r w:rsidRPr="00E85D48">
        <w:rPr>
          <w:rFonts w:ascii="Ubuntu" w:eastAsia="Times New Roman" w:hAnsi="Ubuntu" w:cs="Arial"/>
          <w:bCs/>
        </w:rPr>
        <w:t xml:space="preserve"> 2 priedas):</w:t>
      </w:r>
    </w:p>
    <w:p w14:paraId="33E16517" w14:textId="77777777" w:rsidR="00A64381" w:rsidRPr="00E85D48" w:rsidRDefault="00A64381" w:rsidP="00A64381">
      <w:pPr>
        <w:suppressAutoHyphens/>
        <w:spacing w:after="0" w:line="240" w:lineRule="auto"/>
        <w:jc w:val="both"/>
        <w:rPr>
          <w:rFonts w:ascii="Ubuntu" w:eastAsia="Times New Roman" w:hAnsi="Ubuntu" w:cs="Arial"/>
          <w:bCs/>
        </w:rPr>
      </w:pPr>
    </w:p>
    <w:tbl>
      <w:tblPr>
        <w:tblStyle w:val="Lentelstinklelis11"/>
        <w:tblW w:w="9634" w:type="dxa"/>
        <w:tblLook w:val="04A0" w:firstRow="1" w:lastRow="0" w:firstColumn="1" w:lastColumn="0" w:noHBand="0" w:noVBand="1"/>
      </w:tblPr>
      <w:tblGrid>
        <w:gridCol w:w="562"/>
        <w:gridCol w:w="6946"/>
        <w:gridCol w:w="2126"/>
      </w:tblGrid>
      <w:tr w:rsidR="00A64381" w:rsidRPr="00E85D48" w14:paraId="4F766530" w14:textId="77777777" w:rsidTr="007222E3">
        <w:tc>
          <w:tcPr>
            <w:tcW w:w="562" w:type="dxa"/>
          </w:tcPr>
          <w:p w14:paraId="68EFE271" w14:textId="274DA13C" w:rsidR="00A64381" w:rsidRPr="00E85D48" w:rsidRDefault="00A64381" w:rsidP="007222E3">
            <w:pPr>
              <w:suppressAutoHyphens/>
              <w:jc w:val="center"/>
              <w:rPr>
                <w:rFonts w:ascii="Ubuntu" w:eastAsia="Calibri" w:hAnsi="Ubuntu" w:cs="Arial"/>
                <w:b/>
                <w:sz w:val="22"/>
                <w:szCs w:val="22"/>
              </w:rPr>
            </w:pPr>
            <w:r w:rsidRPr="00E85D48">
              <w:rPr>
                <w:rFonts w:ascii="Ubuntu" w:eastAsia="Calibri" w:hAnsi="Ubuntu" w:cs="Arial"/>
                <w:b/>
                <w:sz w:val="22"/>
                <w:szCs w:val="22"/>
              </w:rPr>
              <w:t>Eil</w:t>
            </w:r>
            <w:r w:rsidR="00826247" w:rsidRPr="00E85D48">
              <w:rPr>
                <w:rFonts w:ascii="Ubuntu" w:eastAsia="Calibri" w:hAnsi="Ubuntu" w:cs="Arial"/>
                <w:b/>
                <w:sz w:val="22"/>
                <w:szCs w:val="22"/>
              </w:rPr>
              <w:t>.</w:t>
            </w:r>
            <w:r w:rsidRPr="00E85D48">
              <w:rPr>
                <w:rFonts w:ascii="Ubuntu" w:eastAsia="Calibri" w:hAnsi="Ubuntu" w:cs="Arial"/>
                <w:b/>
                <w:sz w:val="22"/>
                <w:szCs w:val="22"/>
              </w:rPr>
              <w:t xml:space="preserve"> Nr.</w:t>
            </w:r>
          </w:p>
        </w:tc>
        <w:tc>
          <w:tcPr>
            <w:tcW w:w="6946" w:type="dxa"/>
            <w:vAlign w:val="center"/>
          </w:tcPr>
          <w:p w14:paraId="55CF0701" w14:textId="77777777" w:rsidR="00A64381" w:rsidRPr="00E85D48" w:rsidRDefault="00A64381" w:rsidP="007222E3">
            <w:pPr>
              <w:suppressAutoHyphens/>
              <w:ind w:firstLine="567"/>
              <w:jc w:val="center"/>
              <w:rPr>
                <w:rFonts w:ascii="Ubuntu" w:eastAsia="Calibri" w:hAnsi="Ubuntu" w:cs="Arial"/>
                <w:b/>
                <w:sz w:val="22"/>
                <w:szCs w:val="22"/>
              </w:rPr>
            </w:pPr>
            <w:r w:rsidRPr="00E85D48">
              <w:rPr>
                <w:rFonts w:ascii="Ubuntu" w:eastAsia="Calibri" w:hAnsi="Ubuntu" w:cs="Arial"/>
                <w:b/>
                <w:sz w:val="22"/>
                <w:szCs w:val="22"/>
              </w:rPr>
              <w:t>Vertinimo kriterijai</w:t>
            </w:r>
          </w:p>
        </w:tc>
        <w:tc>
          <w:tcPr>
            <w:tcW w:w="2126" w:type="dxa"/>
            <w:vAlign w:val="center"/>
          </w:tcPr>
          <w:p w14:paraId="024C982B" w14:textId="77777777" w:rsidR="00A64381" w:rsidRPr="00E85D48" w:rsidRDefault="00A64381" w:rsidP="00D54D90">
            <w:pPr>
              <w:suppressAutoHyphens/>
              <w:jc w:val="center"/>
              <w:rPr>
                <w:rFonts w:ascii="Ubuntu" w:eastAsia="Calibri" w:hAnsi="Ubuntu" w:cs="Arial"/>
                <w:b/>
                <w:sz w:val="22"/>
                <w:szCs w:val="22"/>
              </w:rPr>
            </w:pPr>
            <w:r w:rsidRPr="00E85D48">
              <w:rPr>
                <w:rFonts w:ascii="Ubuntu" w:eastAsia="Calibri" w:hAnsi="Ubuntu" w:cs="Arial"/>
                <w:b/>
                <w:sz w:val="22"/>
                <w:szCs w:val="22"/>
              </w:rPr>
              <w:t>Kriterijaus lyginamasis svoris</w:t>
            </w:r>
          </w:p>
        </w:tc>
      </w:tr>
      <w:tr w:rsidR="00A64381" w:rsidRPr="00E85D48" w14:paraId="31573765" w14:textId="77777777" w:rsidTr="007222E3">
        <w:tc>
          <w:tcPr>
            <w:tcW w:w="562" w:type="dxa"/>
          </w:tcPr>
          <w:p w14:paraId="0C14CBCB" w14:textId="77777777" w:rsidR="00A64381" w:rsidRPr="00E85D48" w:rsidRDefault="00A64381" w:rsidP="007222E3">
            <w:pPr>
              <w:suppressAutoHyphens/>
              <w:jc w:val="both"/>
              <w:rPr>
                <w:rFonts w:ascii="Ubuntu" w:eastAsia="Calibri" w:hAnsi="Ubuntu" w:cs="Arial"/>
                <w:sz w:val="22"/>
                <w:szCs w:val="22"/>
              </w:rPr>
            </w:pPr>
            <w:r w:rsidRPr="00E85D48">
              <w:rPr>
                <w:rFonts w:ascii="Ubuntu" w:eastAsia="Calibri" w:hAnsi="Ubuntu" w:cs="Arial"/>
                <w:sz w:val="22"/>
                <w:szCs w:val="22"/>
              </w:rPr>
              <w:t>1.</w:t>
            </w:r>
          </w:p>
        </w:tc>
        <w:tc>
          <w:tcPr>
            <w:tcW w:w="6946" w:type="dxa"/>
          </w:tcPr>
          <w:p w14:paraId="7D2E2D33" w14:textId="77777777" w:rsidR="00A64381" w:rsidRPr="00E85D48" w:rsidRDefault="00A64381" w:rsidP="006F7DF6">
            <w:pPr>
              <w:suppressAutoHyphens/>
              <w:spacing w:after="0"/>
              <w:jc w:val="both"/>
              <w:rPr>
                <w:rFonts w:ascii="Ubuntu" w:eastAsia="Calibri" w:hAnsi="Ubuntu" w:cs="Arial"/>
                <w:sz w:val="22"/>
                <w:szCs w:val="22"/>
              </w:rPr>
            </w:pPr>
            <w:r w:rsidRPr="00E85D48">
              <w:rPr>
                <w:rFonts w:ascii="Ubuntu" w:eastAsia="Calibri" w:hAnsi="Ubuntu" w:cs="Arial"/>
                <w:sz w:val="22"/>
                <w:szCs w:val="22"/>
              </w:rPr>
              <w:t>Kaina</w:t>
            </w:r>
            <w:r w:rsidRPr="00E85D48">
              <w:rPr>
                <w:rFonts w:ascii="Ubuntu" w:eastAsia="Calibri" w:hAnsi="Ubuntu" w:cs="Arial"/>
                <w:i/>
                <w:sz w:val="22"/>
                <w:szCs w:val="22"/>
              </w:rPr>
              <w:t xml:space="preserve">, </w:t>
            </w:r>
            <w:r w:rsidRPr="00E85D48">
              <w:rPr>
                <w:rFonts w:ascii="Ubuntu" w:eastAsia="Calibri" w:hAnsi="Ubuntu" w:cs="Arial"/>
                <w:sz w:val="22"/>
                <w:szCs w:val="22"/>
              </w:rPr>
              <w:t>C</w:t>
            </w:r>
          </w:p>
          <w:p w14:paraId="22238185" w14:textId="77777777" w:rsidR="006F7DF6" w:rsidRPr="00E85D48" w:rsidRDefault="006F7DF6" w:rsidP="006F7DF6">
            <w:pPr>
              <w:suppressAutoHyphens/>
              <w:spacing w:after="0"/>
              <w:jc w:val="both"/>
              <w:rPr>
                <w:rFonts w:ascii="Ubuntu" w:eastAsia="Calibri" w:hAnsi="Ubuntu" w:cs="Arial"/>
                <w:b/>
                <w:i/>
                <w:sz w:val="22"/>
                <w:szCs w:val="22"/>
                <w:u w:val="single"/>
              </w:rPr>
            </w:pPr>
            <w:r w:rsidRPr="00E85D48">
              <w:rPr>
                <w:rFonts w:ascii="Ubuntu" w:eastAsia="Calibri" w:hAnsi="Ubuntu" w:cs="Arial"/>
                <w:iCs/>
                <w:sz w:val="22"/>
                <w:szCs w:val="22"/>
              </w:rPr>
              <w:t>Vertinamas tiekėjo</w:t>
            </w:r>
            <w:r w:rsidRPr="00E85D48">
              <w:rPr>
                <w:rFonts w:ascii="Ubuntu" w:eastAsia="Calibri" w:hAnsi="Ubuntu" w:cs="Arial"/>
                <w:i/>
                <w:sz w:val="22"/>
                <w:szCs w:val="22"/>
              </w:rPr>
              <w:t xml:space="preserve"> </w:t>
            </w:r>
            <w:r w:rsidRPr="00E85D48">
              <w:rPr>
                <w:rFonts w:ascii="Ubuntu" w:eastAsia="Calibri" w:hAnsi="Ubuntu" w:cs="Arial"/>
                <w:bCs/>
                <w:iCs/>
                <w:sz w:val="22"/>
                <w:szCs w:val="22"/>
                <w:u w:val="single"/>
              </w:rPr>
              <w:t>pasiūlyme nurodyta kaina Eur be PVM</w:t>
            </w:r>
          </w:p>
          <w:p w14:paraId="14DADDB3" w14:textId="435B56F3" w:rsidR="004F77F2" w:rsidRPr="00E85D48" w:rsidRDefault="004F77F2" w:rsidP="006F7DF6">
            <w:pPr>
              <w:suppressAutoHyphens/>
              <w:spacing w:after="0"/>
              <w:jc w:val="both"/>
              <w:rPr>
                <w:rFonts w:ascii="Ubuntu" w:eastAsia="Calibri" w:hAnsi="Ubuntu" w:cs="Arial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77E349" w14:textId="7DB69F7A" w:rsidR="00A64381" w:rsidRPr="00E85D48" w:rsidRDefault="00A64381" w:rsidP="006F7DF6">
            <w:pPr>
              <w:suppressAutoHyphens/>
              <w:jc w:val="center"/>
              <w:rPr>
                <w:rFonts w:ascii="Ubuntu" w:eastAsia="Calibri" w:hAnsi="Ubuntu" w:cs="Arial"/>
                <w:sz w:val="22"/>
                <w:szCs w:val="22"/>
              </w:rPr>
            </w:pPr>
            <w:r w:rsidRPr="00E85D48">
              <w:rPr>
                <w:rFonts w:ascii="Ubuntu" w:eastAsia="Calibri" w:hAnsi="Ubuntu" w:cs="Arial"/>
                <w:sz w:val="22"/>
                <w:szCs w:val="22"/>
              </w:rPr>
              <w:t>X = 9</w:t>
            </w:r>
            <w:r w:rsidR="00E85D48">
              <w:rPr>
                <w:rFonts w:ascii="Ubuntu" w:eastAsia="Calibri" w:hAnsi="Ubuntu" w:cs="Arial"/>
                <w:sz w:val="22"/>
                <w:szCs w:val="22"/>
              </w:rPr>
              <w:t>0</w:t>
            </w:r>
          </w:p>
        </w:tc>
      </w:tr>
      <w:tr w:rsidR="00A64381" w:rsidRPr="00E85D48" w14:paraId="0BCCCABC" w14:textId="77777777" w:rsidTr="007222E3">
        <w:tc>
          <w:tcPr>
            <w:tcW w:w="562" w:type="dxa"/>
          </w:tcPr>
          <w:p w14:paraId="79F4E94A" w14:textId="77777777" w:rsidR="00A64381" w:rsidRPr="00E85D48" w:rsidRDefault="00A64381" w:rsidP="007222E3">
            <w:pPr>
              <w:suppressAutoHyphens/>
              <w:jc w:val="both"/>
              <w:rPr>
                <w:rFonts w:ascii="Ubuntu" w:eastAsia="Calibri" w:hAnsi="Ubuntu" w:cs="Arial"/>
                <w:sz w:val="22"/>
                <w:szCs w:val="22"/>
              </w:rPr>
            </w:pPr>
            <w:r w:rsidRPr="00E85D48">
              <w:rPr>
                <w:rFonts w:ascii="Ubuntu" w:eastAsia="Calibri" w:hAnsi="Ubuntu" w:cs="Arial"/>
                <w:sz w:val="22"/>
                <w:szCs w:val="22"/>
              </w:rPr>
              <w:t>2.</w:t>
            </w:r>
          </w:p>
        </w:tc>
        <w:tc>
          <w:tcPr>
            <w:tcW w:w="6946" w:type="dxa"/>
          </w:tcPr>
          <w:p w14:paraId="43A6C6A6" w14:textId="42CBE17D" w:rsidR="00A64381" w:rsidRPr="00E85D48" w:rsidRDefault="00A64381" w:rsidP="006F7DF6">
            <w:pPr>
              <w:suppressAutoHyphens/>
              <w:jc w:val="both"/>
              <w:rPr>
                <w:rFonts w:ascii="Ubuntu" w:eastAsia="Calibri" w:hAnsi="Ubuntu" w:cs="Arial"/>
                <w:i/>
                <w:sz w:val="22"/>
                <w:szCs w:val="22"/>
              </w:rPr>
            </w:pPr>
            <w:r w:rsidRPr="00E85D48">
              <w:rPr>
                <w:rFonts w:ascii="Ubuntu" w:eastAsia="Calibri" w:hAnsi="Ubuntu" w:cs="Arial"/>
                <w:sz w:val="22"/>
                <w:szCs w:val="22"/>
              </w:rPr>
              <w:t>Darbų atlikimo terminas</w:t>
            </w:r>
            <w:r w:rsidR="00384E72" w:rsidRPr="00E85D48">
              <w:rPr>
                <w:rFonts w:ascii="Ubuntu" w:eastAsia="Calibri" w:hAnsi="Ubuntu" w:cs="Arial"/>
                <w:sz w:val="22"/>
                <w:szCs w:val="22"/>
              </w:rPr>
              <w:t>,</w:t>
            </w:r>
            <w:r w:rsidRPr="00E85D48">
              <w:rPr>
                <w:rFonts w:ascii="Ubuntu" w:eastAsia="Calibri" w:hAnsi="Ubuntu" w:cs="Arial"/>
                <w:sz w:val="22"/>
                <w:szCs w:val="22"/>
              </w:rPr>
              <w:t xml:space="preserve"> </w:t>
            </w:r>
            <w:r w:rsidR="006F7DF6" w:rsidRPr="00E85D48">
              <w:rPr>
                <w:rFonts w:ascii="Ubuntu" w:eastAsia="Calibri" w:hAnsi="Ubuntu" w:cs="Arial"/>
                <w:sz w:val="22"/>
                <w:szCs w:val="22"/>
              </w:rPr>
              <w:t>T</w:t>
            </w:r>
            <w:r w:rsidR="00D47D96" w:rsidRPr="00E85D48">
              <w:rPr>
                <w:rFonts w:ascii="Ubuntu" w:eastAsia="Calibri" w:hAnsi="Ubuntu" w:cs="Arial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701FB76D" w14:textId="476FAE6E" w:rsidR="00A64381" w:rsidRPr="00E85D48" w:rsidRDefault="00A64381" w:rsidP="00A64381">
            <w:pPr>
              <w:suppressAutoHyphens/>
              <w:jc w:val="center"/>
              <w:rPr>
                <w:rFonts w:ascii="Ubuntu" w:eastAsia="Calibri" w:hAnsi="Ubuntu" w:cs="Arial"/>
                <w:sz w:val="22"/>
                <w:szCs w:val="22"/>
              </w:rPr>
            </w:pPr>
            <w:r w:rsidRPr="00E85D48">
              <w:rPr>
                <w:rFonts w:ascii="Ubuntu" w:eastAsia="Calibri" w:hAnsi="Ubuntu" w:cs="Arial"/>
                <w:sz w:val="22"/>
                <w:szCs w:val="22"/>
              </w:rPr>
              <w:t>Y</w:t>
            </w:r>
            <w:r w:rsidRPr="00E85D48">
              <w:rPr>
                <w:rFonts w:ascii="Ubuntu" w:eastAsia="Calibri" w:hAnsi="Ubuntu" w:cs="Arial"/>
                <w:sz w:val="22"/>
                <w:szCs w:val="22"/>
                <w:vertAlign w:val="subscript"/>
              </w:rPr>
              <w:t xml:space="preserve">1 </w:t>
            </w:r>
            <w:r w:rsidRPr="00E85D48">
              <w:rPr>
                <w:rFonts w:ascii="Ubuntu" w:eastAsia="Calibri" w:hAnsi="Ubuntu" w:cs="Arial"/>
                <w:sz w:val="22"/>
                <w:szCs w:val="22"/>
              </w:rPr>
              <w:t xml:space="preserve">= </w:t>
            </w:r>
            <w:r w:rsidR="00E85D48">
              <w:rPr>
                <w:rFonts w:ascii="Ubuntu" w:eastAsia="Calibri" w:hAnsi="Ubuntu" w:cs="Arial"/>
                <w:sz w:val="22"/>
                <w:szCs w:val="22"/>
              </w:rPr>
              <w:t>10</w:t>
            </w:r>
          </w:p>
        </w:tc>
      </w:tr>
    </w:tbl>
    <w:p w14:paraId="508C521B" w14:textId="77777777" w:rsidR="00A64381" w:rsidRPr="00E85D48" w:rsidRDefault="00A64381" w:rsidP="00A64381">
      <w:pPr>
        <w:suppressAutoHyphens/>
        <w:spacing w:after="0" w:line="240" w:lineRule="auto"/>
        <w:jc w:val="both"/>
        <w:rPr>
          <w:rFonts w:ascii="Ubuntu" w:eastAsia="Times New Roman" w:hAnsi="Ubuntu" w:cs="Arial"/>
          <w:i/>
        </w:rPr>
      </w:pPr>
    </w:p>
    <w:tbl>
      <w:tblPr>
        <w:tblStyle w:val="Lentelstinklelis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A64381" w:rsidRPr="00E85D48" w14:paraId="7506B192" w14:textId="77777777" w:rsidTr="007222E3">
        <w:tc>
          <w:tcPr>
            <w:tcW w:w="3397" w:type="dxa"/>
            <w:vAlign w:val="center"/>
          </w:tcPr>
          <w:p w14:paraId="3236B591" w14:textId="5C8C821E" w:rsidR="00A64381" w:rsidRPr="00E85D48" w:rsidRDefault="00A64381" w:rsidP="007222E3">
            <w:pPr>
              <w:suppressAutoHyphens/>
              <w:jc w:val="center"/>
              <w:rPr>
                <w:rFonts w:ascii="Ubuntu" w:eastAsia="Times New Roman" w:hAnsi="Ubuntu" w:cs="Arial"/>
                <w:i/>
              </w:rPr>
            </w:pPr>
            <w:r w:rsidRPr="00E85D48">
              <w:rPr>
                <w:rFonts w:ascii="Ubuntu" w:eastAsia="Times New Roman" w:hAnsi="Ubuntu" w:cs="Arial"/>
                <w:b/>
                <w:position w:val="-6"/>
              </w:rPr>
              <w:object w:dxaOrig="1020" w:dyaOrig="279" w14:anchorId="19A072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14.25pt" o:ole="" fillcolor="window">
                  <v:imagedata r:id="rId5" o:title=""/>
                </v:shape>
                <o:OLEObject Type="Embed" ProgID="Equation.3" ShapeID="_x0000_i1025" DrawAspect="Content" ObjectID="_1800946046" r:id="rId6"/>
              </w:object>
            </w:r>
            <w:r w:rsidR="00D47D96" w:rsidRPr="00E85D48">
              <w:rPr>
                <w:rFonts w:ascii="Ubuntu" w:eastAsia="Times New Roman" w:hAnsi="Ubuntu" w:cs="Arial"/>
                <w:vertAlign w:val="subscript"/>
              </w:rPr>
              <w:t>1</w:t>
            </w:r>
          </w:p>
        </w:tc>
        <w:tc>
          <w:tcPr>
            <w:tcW w:w="6231" w:type="dxa"/>
          </w:tcPr>
          <w:p w14:paraId="77E05AC2" w14:textId="19483448" w:rsidR="00A64381" w:rsidRPr="00E85D48" w:rsidRDefault="00A64381" w:rsidP="006F7DF6">
            <w:pPr>
              <w:keepNext/>
              <w:numPr>
                <w:ilvl w:val="1"/>
                <w:numId w:val="1"/>
              </w:numPr>
              <w:tabs>
                <w:tab w:val="left" w:pos="1134"/>
                <w:tab w:val="left" w:pos="4820"/>
              </w:tabs>
              <w:suppressAutoHyphens/>
              <w:spacing w:after="0" w:line="240" w:lineRule="auto"/>
              <w:ind w:left="459"/>
              <w:jc w:val="both"/>
              <w:outlineLvl w:val="1"/>
              <w:rPr>
                <w:rFonts w:ascii="Ubuntu" w:eastAsia="Times New Roman" w:hAnsi="Ubuntu" w:cs="Arial"/>
                <w:bCs/>
                <w:i/>
              </w:rPr>
            </w:pPr>
            <w:r w:rsidRPr="00E85D48">
              <w:rPr>
                <w:rFonts w:ascii="Ubuntu" w:eastAsia="Times New Roman" w:hAnsi="Ubuntu" w:cs="Arial"/>
                <w:bCs/>
              </w:rPr>
              <w:t xml:space="preserve">Ekonominis naudingumas (S) apskaičiuojamas sudedant tiekėjo pasiūlymo kainos </w:t>
            </w:r>
            <w:r w:rsidR="006F7DF6" w:rsidRPr="00E85D48">
              <w:rPr>
                <w:rFonts w:ascii="Ubuntu" w:eastAsia="Times New Roman" w:hAnsi="Ubuntu" w:cs="Arial"/>
                <w:bCs/>
              </w:rPr>
              <w:t>(</w:t>
            </w:r>
            <w:r w:rsidRPr="00E85D48">
              <w:rPr>
                <w:rFonts w:ascii="Ubuntu" w:eastAsia="Times New Roman" w:hAnsi="Ubuntu" w:cs="Arial"/>
                <w:bCs/>
              </w:rPr>
              <w:t>C</w:t>
            </w:r>
            <w:r w:rsidR="006F7DF6" w:rsidRPr="00E85D48">
              <w:rPr>
                <w:rFonts w:ascii="Ubuntu" w:eastAsia="Times New Roman" w:hAnsi="Ubuntu" w:cs="Arial"/>
                <w:bCs/>
              </w:rPr>
              <w:t>)</w:t>
            </w:r>
            <w:r w:rsidRPr="00E85D48">
              <w:rPr>
                <w:rFonts w:ascii="Ubuntu" w:eastAsia="Times New Roman" w:hAnsi="Ubuntu" w:cs="Arial"/>
                <w:bCs/>
              </w:rPr>
              <w:t xml:space="preserve"> ir </w:t>
            </w:r>
            <w:r w:rsidR="006F7DF6" w:rsidRPr="00E85D48">
              <w:rPr>
                <w:rFonts w:ascii="Ubuntu" w:eastAsia="Times New Roman" w:hAnsi="Ubuntu" w:cs="Arial"/>
                <w:bCs/>
              </w:rPr>
              <w:t>darbų atlikimo termino</w:t>
            </w:r>
            <w:r w:rsidRPr="00E85D48">
              <w:rPr>
                <w:rFonts w:ascii="Ubuntu" w:eastAsia="Times New Roman" w:hAnsi="Ubuntu" w:cs="Arial"/>
                <w:bCs/>
              </w:rPr>
              <w:t xml:space="preserve"> (T</w:t>
            </w:r>
            <w:r w:rsidR="00D47D96" w:rsidRPr="00E85D48">
              <w:rPr>
                <w:rFonts w:ascii="Ubuntu" w:eastAsia="Times New Roman" w:hAnsi="Ubuntu" w:cs="Arial"/>
                <w:bCs/>
                <w:vertAlign w:val="subscript"/>
              </w:rPr>
              <w:t>1</w:t>
            </w:r>
            <w:r w:rsidRPr="00E85D48">
              <w:rPr>
                <w:rFonts w:ascii="Ubuntu" w:eastAsia="Times New Roman" w:hAnsi="Ubuntu" w:cs="Arial"/>
                <w:bCs/>
              </w:rPr>
              <w:t>) balus</w:t>
            </w:r>
            <w:r w:rsidR="00384E72" w:rsidRPr="00E85D48">
              <w:rPr>
                <w:rFonts w:ascii="Ubuntu" w:eastAsia="Times New Roman" w:hAnsi="Ubuntu" w:cs="Arial"/>
                <w:bCs/>
              </w:rPr>
              <w:t>.</w:t>
            </w:r>
          </w:p>
        </w:tc>
      </w:tr>
      <w:tr w:rsidR="00A64381" w:rsidRPr="00E85D48" w14:paraId="635FFF29" w14:textId="77777777" w:rsidTr="007222E3">
        <w:tc>
          <w:tcPr>
            <w:tcW w:w="3397" w:type="dxa"/>
            <w:vAlign w:val="center"/>
          </w:tcPr>
          <w:p w14:paraId="1CD719DD" w14:textId="77777777" w:rsidR="00A64381" w:rsidRPr="00E85D48" w:rsidRDefault="00A64381" w:rsidP="007222E3">
            <w:pPr>
              <w:suppressAutoHyphens/>
              <w:jc w:val="center"/>
              <w:rPr>
                <w:rFonts w:ascii="Ubuntu" w:eastAsia="Times New Roman" w:hAnsi="Ubuntu" w:cs="Arial"/>
                <w:i/>
              </w:rPr>
            </w:pPr>
            <w:r w:rsidRPr="00E85D48">
              <w:rPr>
                <w:rFonts w:ascii="Ubuntu" w:eastAsia="Times New Roman" w:hAnsi="Ubuntu" w:cs="Arial"/>
                <w:b/>
                <w:position w:val="-32"/>
              </w:rPr>
              <w:object w:dxaOrig="1300" w:dyaOrig="720" w14:anchorId="3B65E29D">
                <v:shape id="_x0000_i1026" type="#_x0000_t75" style="width:66pt;height:36.75pt" o:ole="" fillcolor="window">
                  <v:imagedata r:id="rId7" o:title=""/>
                </v:shape>
                <o:OLEObject Type="Embed" ProgID="Equation.3" ShapeID="_x0000_i1026" DrawAspect="Content" ObjectID="_1800946047" r:id="rId8"/>
              </w:object>
            </w:r>
          </w:p>
        </w:tc>
        <w:tc>
          <w:tcPr>
            <w:tcW w:w="6231" w:type="dxa"/>
          </w:tcPr>
          <w:p w14:paraId="0307F573" w14:textId="4AC77BC8" w:rsidR="00A64381" w:rsidRPr="00E85D48" w:rsidRDefault="00A64381" w:rsidP="00A64381">
            <w:pPr>
              <w:keepNext/>
              <w:numPr>
                <w:ilvl w:val="1"/>
                <w:numId w:val="1"/>
              </w:numPr>
              <w:tabs>
                <w:tab w:val="left" w:pos="1134"/>
                <w:tab w:val="left" w:pos="4820"/>
              </w:tabs>
              <w:suppressAutoHyphens/>
              <w:spacing w:after="0" w:line="240" w:lineRule="auto"/>
              <w:ind w:left="459"/>
              <w:contextualSpacing/>
              <w:jc w:val="both"/>
              <w:outlineLvl w:val="1"/>
              <w:rPr>
                <w:rFonts w:ascii="Ubuntu" w:eastAsia="Times New Roman" w:hAnsi="Ubuntu" w:cs="Arial"/>
                <w:bCs/>
                <w:i/>
              </w:rPr>
            </w:pPr>
            <w:r w:rsidRPr="00E85D48">
              <w:rPr>
                <w:rFonts w:ascii="Ubuntu" w:eastAsia="Times New Roman" w:hAnsi="Ubuntu" w:cs="Arial"/>
                <w:bCs/>
              </w:rPr>
              <w:t>Pirmojo kriterijaus, t. y. pasiūlymo kainos (C) balai apskaičiuojami mažiausios pasiūlytos kainos (</w:t>
            </w:r>
            <w:proofErr w:type="spellStart"/>
            <w:r w:rsidRPr="00E85D48">
              <w:rPr>
                <w:rFonts w:ascii="Ubuntu" w:eastAsia="Times New Roman" w:hAnsi="Ubuntu" w:cs="Arial"/>
                <w:bCs/>
              </w:rPr>
              <w:t>C</w:t>
            </w:r>
            <w:r w:rsidRPr="00E85D48">
              <w:rPr>
                <w:rFonts w:ascii="Ubuntu" w:eastAsia="Times New Roman" w:hAnsi="Ubuntu" w:cs="Arial"/>
                <w:bCs/>
                <w:vertAlign w:val="subscript"/>
              </w:rPr>
              <w:t>min</w:t>
            </w:r>
            <w:proofErr w:type="spellEnd"/>
            <w:r w:rsidRPr="00E85D48">
              <w:rPr>
                <w:rFonts w:ascii="Ubuntu" w:eastAsia="Times New Roman" w:hAnsi="Ubuntu" w:cs="Arial"/>
                <w:bCs/>
              </w:rPr>
              <w:t>) ir vertinamo pasiūlymo kainos (</w:t>
            </w:r>
            <w:proofErr w:type="spellStart"/>
            <w:r w:rsidRPr="00E85D48">
              <w:rPr>
                <w:rFonts w:ascii="Ubuntu" w:eastAsia="Times New Roman" w:hAnsi="Ubuntu" w:cs="Arial"/>
                <w:bCs/>
              </w:rPr>
              <w:t>C</w:t>
            </w:r>
            <w:r w:rsidRPr="00E85D48">
              <w:rPr>
                <w:rFonts w:ascii="Ubuntu" w:eastAsia="Times New Roman" w:hAnsi="Ubuntu" w:cs="Arial"/>
                <w:bCs/>
                <w:vertAlign w:val="subscript"/>
              </w:rPr>
              <w:t>p</w:t>
            </w:r>
            <w:proofErr w:type="spellEnd"/>
            <w:r w:rsidRPr="00E85D48">
              <w:rPr>
                <w:rFonts w:ascii="Ubuntu" w:eastAsia="Times New Roman" w:hAnsi="Ubuntu" w:cs="Arial"/>
                <w:bCs/>
              </w:rPr>
              <w:t>) santykį padauginant iš kainos lyginamojo svorio (X)</w:t>
            </w:r>
            <w:r w:rsidR="00384E72" w:rsidRPr="00E85D48">
              <w:rPr>
                <w:rFonts w:ascii="Ubuntu" w:eastAsia="Times New Roman" w:hAnsi="Ubuntu" w:cs="Arial"/>
                <w:bCs/>
              </w:rPr>
              <w:t>.</w:t>
            </w:r>
          </w:p>
        </w:tc>
      </w:tr>
      <w:tr w:rsidR="00A64381" w:rsidRPr="00E85D48" w14:paraId="02C1ADB6" w14:textId="77777777" w:rsidTr="007222E3">
        <w:tc>
          <w:tcPr>
            <w:tcW w:w="3397" w:type="dxa"/>
            <w:vAlign w:val="center"/>
          </w:tcPr>
          <w:p w14:paraId="016CE194" w14:textId="77777777" w:rsidR="00A64381" w:rsidRPr="00E85D48" w:rsidRDefault="00A64381" w:rsidP="007222E3">
            <w:pPr>
              <w:suppressAutoHyphens/>
              <w:jc w:val="center"/>
              <w:rPr>
                <w:rFonts w:ascii="Ubuntu" w:eastAsia="Times New Roman" w:hAnsi="Ubuntu" w:cs="Arial"/>
                <w:b/>
              </w:rPr>
            </w:pPr>
            <w:r w:rsidRPr="00E85D48">
              <w:rPr>
                <w:rFonts w:ascii="Ubuntu" w:eastAsia="Calibri" w:hAnsi="Ubuntu" w:cs="Arial"/>
                <w:position w:val="-32"/>
              </w:rPr>
              <w:object w:dxaOrig="1219" w:dyaOrig="700" w14:anchorId="5355F963">
                <v:shape id="_x0000_i1027" type="#_x0000_t75" style="width:61.5pt;height:36pt" o:ole="" fillcolor="window">
                  <v:imagedata r:id="rId9" o:title=""/>
                </v:shape>
                <o:OLEObject Type="Embed" ProgID="Equation.3" ShapeID="_x0000_i1027" DrawAspect="Content" ObjectID="_1800946048" r:id="rId10"/>
              </w:object>
            </w:r>
          </w:p>
        </w:tc>
        <w:tc>
          <w:tcPr>
            <w:tcW w:w="6231" w:type="dxa"/>
          </w:tcPr>
          <w:p w14:paraId="49169793" w14:textId="79270417" w:rsidR="00A64381" w:rsidRPr="00E85D48" w:rsidRDefault="00A64381" w:rsidP="00D47D96">
            <w:pPr>
              <w:keepNext/>
              <w:numPr>
                <w:ilvl w:val="1"/>
                <w:numId w:val="1"/>
              </w:numPr>
              <w:tabs>
                <w:tab w:val="left" w:pos="4820"/>
              </w:tabs>
              <w:suppressAutoHyphens/>
              <w:spacing w:after="0" w:line="240" w:lineRule="auto"/>
              <w:ind w:left="459"/>
              <w:contextualSpacing/>
              <w:jc w:val="both"/>
              <w:outlineLvl w:val="1"/>
              <w:rPr>
                <w:rFonts w:ascii="Ubuntu" w:eastAsia="Times New Roman" w:hAnsi="Ubuntu" w:cs="Arial"/>
                <w:bCs/>
              </w:rPr>
            </w:pPr>
            <w:r w:rsidRPr="00E85D48">
              <w:rPr>
                <w:rFonts w:ascii="Ubuntu" w:eastAsia="Times New Roman" w:hAnsi="Ubuntu" w:cs="Arial"/>
                <w:bCs/>
              </w:rPr>
              <w:t>Antrojo kriterijaus, t. y. darbų atlikimo termino (T</w:t>
            </w:r>
            <w:r w:rsidR="00D47D96" w:rsidRPr="00E85D48">
              <w:rPr>
                <w:rFonts w:ascii="Ubuntu" w:eastAsia="Times New Roman" w:hAnsi="Ubuntu" w:cs="Arial"/>
                <w:bCs/>
                <w:vertAlign w:val="subscript"/>
              </w:rPr>
              <w:t>1</w:t>
            </w:r>
            <w:r w:rsidRPr="00E85D48">
              <w:rPr>
                <w:rFonts w:ascii="Ubuntu" w:eastAsia="Times New Roman" w:hAnsi="Ubuntu" w:cs="Arial"/>
                <w:bCs/>
              </w:rPr>
              <w:t xml:space="preserve">) </w:t>
            </w:r>
            <w:r w:rsidR="00384E72" w:rsidRPr="00E85D48">
              <w:rPr>
                <w:rFonts w:ascii="Ubuntu" w:eastAsia="Times New Roman" w:hAnsi="Ubuntu" w:cs="Arial"/>
                <w:bCs/>
              </w:rPr>
              <w:t>balai</w:t>
            </w:r>
            <w:r w:rsidRPr="00E85D48">
              <w:rPr>
                <w:rFonts w:ascii="Ubuntu" w:eastAsia="Times New Roman" w:hAnsi="Ubuntu" w:cs="Arial"/>
                <w:bCs/>
              </w:rPr>
              <w:t xml:space="preserve"> apskaičiuojami mažiausio pasiūlyto termino savaitėmis (</w:t>
            </w:r>
            <w:proofErr w:type="spellStart"/>
            <w:r w:rsidRPr="00E85D48">
              <w:rPr>
                <w:rFonts w:ascii="Ubuntu" w:eastAsia="Times New Roman" w:hAnsi="Ubuntu" w:cs="Arial"/>
                <w:bCs/>
              </w:rPr>
              <w:t>P</w:t>
            </w:r>
            <w:r w:rsidRPr="00E85D48">
              <w:rPr>
                <w:rFonts w:ascii="Ubuntu" w:eastAsia="Times New Roman" w:hAnsi="Ubuntu" w:cs="Arial"/>
                <w:bCs/>
                <w:vertAlign w:val="subscript"/>
              </w:rPr>
              <w:t>min</w:t>
            </w:r>
            <w:proofErr w:type="spellEnd"/>
            <w:r w:rsidRPr="00E85D48">
              <w:rPr>
                <w:rFonts w:ascii="Ubuntu" w:eastAsia="Times New Roman" w:hAnsi="Ubuntu" w:cs="Arial"/>
                <w:bCs/>
              </w:rPr>
              <w:t>) ir vertinamo pasiūlymo termino (</w:t>
            </w:r>
            <w:proofErr w:type="spellStart"/>
            <w:r w:rsidRPr="00E85D48">
              <w:rPr>
                <w:rFonts w:ascii="Ubuntu" w:eastAsia="Times New Roman" w:hAnsi="Ubuntu" w:cs="Arial"/>
                <w:bCs/>
              </w:rPr>
              <w:t>P</w:t>
            </w:r>
            <w:r w:rsidRPr="00E85D48">
              <w:rPr>
                <w:rFonts w:ascii="Ubuntu" w:eastAsia="Times New Roman" w:hAnsi="Ubuntu" w:cs="Arial"/>
                <w:bCs/>
                <w:vertAlign w:val="subscript"/>
              </w:rPr>
              <w:t>p</w:t>
            </w:r>
            <w:proofErr w:type="spellEnd"/>
            <w:r w:rsidRPr="00E85D48">
              <w:rPr>
                <w:rFonts w:ascii="Ubuntu" w:eastAsia="Times New Roman" w:hAnsi="Ubuntu" w:cs="Arial"/>
                <w:bCs/>
              </w:rPr>
              <w:t>) santykį padauginant iš šio kriterijaus lyginamojo svorio (Y</w:t>
            </w:r>
            <w:r w:rsidRPr="00E85D48">
              <w:rPr>
                <w:rFonts w:ascii="Ubuntu" w:eastAsia="Times New Roman" w:hAnsi="Ubuntu" w:cs="Arial"/>
                <w:bCs/>
                <w:vertAlign w:val="subscript"/>
              </w:rPr>
              <w:t>1</w:t>
            </w:r>
            <w:r w:rsidRPr="00E85D48">
              <w:rPr>
                <w:rFonts w:ascii="Ubuntu" w:eastAsia="Times New Roman" w:hAnsi="Ubuntu" w:cs="Arial"/>
                <w:bCs/>
              </w:rPr>
              <w:t>)</w:t>
            </w:r>
            <w:r w:rsidR="00384E72" w:rsidRPr="00E85D48">
              <w:rPr>
                <w:rFonts w:ascii="Ubuntu" w:eastAsia="Times New Roman" w:hAnsi="Ubuntu" w:cs="Arial"/>
                <w:bCs/>
              </w:rPr>
              <w:t>.</w:t>
            </w:r>
          </w:p>
        </w:tc>
      </w:tr>
    </w:tbl>
    <w:p w14:paraId="2088ACFC" w14:textId="77777777" w:rsidR="00A64381" w:rsidRPr="00E85D48" w:rsidRDefault="00A64381" w:rsidP="00A64381">
      <w:pPr>
        <w:suppressAutoHyphens/>
        <w:spacing w:after="0" w:line="240" w:lineRule="auto"/>
        <w:jc w:val="both"/>
        <w:rPr>
          <w:rFonts w:ascii="Ubuntu" w:eastAsia="Calibri" w:hAnsi="Ubuntu" w:cs="Arial"/>
          <w:b/>
        </w:rPr>
      </w:pPr>
    </w:p>
    <w:p w14:paraId="3660F1C0" w14:textId="77777777" w:rsidR="00A64381" w:rsidRPr="00E85D48" w:rsidRDefault="00A64381" w:rsidP="00A64381">
      <w:pPr>
        <w:suppressAutoHyphens/>
        <w:spacing w:after="0" w:line="240" w:lineRule="auto"/>
        <w:jc w:val="both"/>
        <w:rPr>
          <w:rFonts w:ascii="Ubuntu" w:eastAsia="Calibri" w:hAnsi="Ubuntu" w:cs="Arial"/>
          <w:b/>
        </w:rPr>
      </w:pPr>
      <w:r w:rsidRPr="00E85D48">
        <w:rPr>
          <w:rFonts w:ascii="Ubuntu" w:eastAsia="Calibri" w:hAnsi="Ubuntu" w:cs="Arial"/>
          <w:b/>
        </w:rPr>
        <w:t xml:space="preserve">Paaiškinimai: </w:t>
      </w:r>
    </w:p>
    <w:p w14:paraId="4027210D" w14:textId="30FAE5B5" w:rsidR="00A64381" w:rsidRPr="00E85D48" w:rsidRDefault="00A64381" w:rsidP="00A64381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Ubuntu" w:eastAsia="Calibri" w:hAnsi="Ubuntu" w:cs="Arial"/>
        </w:rPr>
      </w:pPr>
      <w:r w:rsidRPr="00E85D48">
        <w:rPr>
          <w:rFonts w:ascii="Ubuntu" w:eastAsia="Calibri" w:hAnsi="Ubuntu" w:cs="Arial"/>
        </w:rPr>
        <w:t xml:space="preserve">Maksimalus galimas darbų atlikimo terminas yra </w:t>
      </w:r>
      <w:r w:rsidR="00E85D48">
        <w:rPr>
          <w:rFonts w:ascii="Ubuntu" w:eastAsia="Calibri" w:hAnsi="Ubuntu" w:cs="Arial"/>
        </w:rPr>
        <w:t>47</w:t>
      </w:r>
      <w:r w:rsidR="004D72BF" w:rsidRPr="00E85D48">
        <w:rPr>
          <w:rFonts w:ascii="Ubuntu" w:eastAsia="Calibri" w:hAnsi="Ubuntu" w:cs="Arial"/>
        </w:rPr>
        <w:t xml:space="preserve"> (</w:t>
      </w:r>
      <w:r w:rsidR="00E85D48">
        <w:rPr>
          <w:rFonts w:ascii="Ubuntu" w:eastAsia="Calibri" w:hAnsi="Ubuntu" w:cs="Arial"/>
        </w:rPr>
        <w:t>keturiasdešimt septynios</w:t>
      </w:r>
      <w:r w:rsidR="004D72BF" w:rsidRPr="00E85D48">
        <w:rPr>
          <w:rFonts w:ascii="Ubuntu" w:eastAsia="Calibri" w:hAnsi="Ubuntu" w:cs="Arial"/>
        </w:rPr>
        <w:t>)</w:t>
      </w:r>
      <w:r w:rsidRPr="00E85D48">
        <w:rPr>
          <w:rFonts w:ascii="Ubuntu" w:eastAsia="Calibri" w:hAnsi="Ubuntu" w:cs="Arial"/>
        </w:rPr>
        <w:t xml:space="preserve"> sava</w:t>
      </w:r>
      <w:r w:rsidR="00183CFE" w:rsidRPr="00E85D48">
        <w:rPr>
          <w:rFonts w:ascii="Ubuntu" w:eastAsia="Calibri" w:hAnsi="Ubuntu" w:cs="Arial"/>
        </w:rPr>
        <w:t>i</w:t>
      </w:r>
      <w:r w:rsidR="00E85D48">
        <w:rPr>
          <w:rFonts w:ascii="Ubuntu" w:eastAsia="Calibri" w:hAnsi="Ubuntu" w:cs="Arial"/>
        </w:rPr>
        <w:t>tės</w:t>
      </w:r>
      <w:r w:rsidRPr="00E85D48">
        <w:rPr>
          <w:rFonts w:ascii="Ubuntu" w:eastAsia="Calibri" w:hAnsi="Ubuntu" w:cs="Arial"/>
        </w:rPr>
        <w:t xml:space="preserve">, skaičiuojant nuo </w:t>
      </w:r>
      <w:r w:rsidR="00695553" w:rsidRPr="00E85D48">
        <w:rPr>
          <w:rFonts w:ascii="Ubuntu" w:eastAsia="Calibri" w:hAnsi="Ubuntu" w:cs="Arial"/>
        </w:rPr>
        <w:t>pirkimo sutarties įsigaliojimo dienos</w:t>
      </w:r>
      <w:r w:rsidRPr="00E85D48">
        <w:rPr>
          <w:rFonts w:ascii="Ubuntu" w:eastAsia="Calibri" w:hAnsi="Ubuntu" w:cs="Arial"/>
        </w:rPr>
        <w:t xml:space="preserve">. Darbų pradžia laikoma pirma darbo diena po Sutarties įsigaliojimo dienos, Darbų pabaiga – </w:t>
      </w:r>
      <w:r w:rsidRPr="00E85D48">
        <w:rPr>
          <w:rFonts w:ascii="Ubuntu" w:eastAsia="Times New Roman" w:hAnsi="Ubuntu" w:cs="Arial"/>
        </w:rPr>
        <w:t>galutinio darbų perdavimo-priėmimo akto pasirašymo data</w:t>
      </w:r>
      <w:r w:rsidRPr="00E85D48">
        <w:rPr>
          <w:rFonts w:ascii="Ubuntu" w:eastAsia="Calibri" w:hAnsi="Ubuntu" w:cs="Arial"/>
        </w:rPr>
        <w:t xml:space="preserve">  </w:t>
      </w:r>
      <w:r w:rsidRPr="00E85D48">
        <w:rPr>
          <w:rFonts w:ascii="Ubuntu" w:eastAsia="Calibri" w:hAnsi="Ubuntu" w:cs="Arial"/>
          <w:i/>
        </w:rPr>
        <w:t xml:space="preserve">(visų Darbų atlikimas, dokumentacijos pridavimas). </w:t>
      </w:r>
      <w:r w:rsidRPr="00E85D48">
        <w:rPr>
          <w:rFonts w:ascii="Ubuntu" w:eastAsia="Calibri" w:hAnsi="Ubuntu" w:cs="Arial"/>
        </w:rPr>
        <w:t>Savaičių skaičius turi būti išreikštas sveiku skaičiumi.</w:t>
      </w:r>
    </w:p>
    <w:p w14:paraId="4D0E4E7A" w14:textId="50564CBE" w:rsidR="00314070" w:rsidRPr="00E85D48" w:rsidRDefault="00A64381" w:rsidP="00A64381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Ubuntu" w:eastAsia="Calibri" w:hAnsi="Ubuntu" w:cs="Arial"/>
        </w:rPr>
      </w:pPr>
      <w:r w:rsidRPr="00E85D48">
        <w:rPr>
          <w:rFonts w:ascii="Ubuntu" w:eastAsia="Calibri" w:hAnsi="Ubuntu" w:cs="Arial"/>
        </w:rPr>
        <w:t xml:space="preserve">Jeigu tiekėjas deklaruoja, kad darbai bus atlikti per </w:t>
      </w:r>
      <w:r w:rsidR="00E85D48">
        <w:rPr>
          <w:rFonts w:ascii="Ubuntu" w:eastAsia="Times New Roman" w:hAnsi="Ubuntu" w:cs="Arial"/>
        </w:rPr>
        <w:t>39</w:t>
      </w:r>
      <w:r w:rsidR="004D72BF" w:rsidRPr="00E85D48">
        <w:rPr>
          <w:rFonts w:ascii="Ubuntu" w:eastAsia="Times New Roman" w:hAnsi="Ubuntu" w:cs="Arial"/>
        </w:rPr>
        <w:t xml:space="preserve"> (</w:t>
      </w:r>
      <w:r w:rsidR="00E85D48">
        <w:rPr>
          <w:rFonts w:ascii="Ubuntu" w:eastAsia="Times New Roman" w:hAnsi="Ubuntu" w:cs="Arial"/>
        </w:rPr>
        <w:t>trisdešimt devynios</w:t>
      </w:r>
      <w:r w:rsidR="00695553" w:rsidRPr="00E85D48">
        <w:rPr>
          <w:rFonts w:ascii="Ubuntu" w:eastAsia="Times New Roman" w:hAnsi="Ubuntu" w:cs="Arial"/>
        </w:rPr>
        <w:t>) ar mažiau</w:t>
      </w:r>
      <w:r w:rsidRPr="00E85D48">
        <w:rPr>
          <w:rFonts w:ascii="Ubuntu" w:eastAsia="Times New Roman" w:hAnsi="Ubuntu" w:cs="Arial"/>
        </w:rPr>
        <w:t xml:space="preserve"> savai</w:t>
      </w:r>
      <w:r w:rsidR="00695553" w:rsidRPr="00E85D48">
        <w:rPr>
          <w:rFonts w:ascii="Ubuntu" w:eastAsia="Times New Roman" w:hAnsi="Ubuntu" w:cs="Arial"/>
        </w:rPr>
        <w:t>čių</w:t>
      </w:r>
      <w:r w:rsidRPr="00E85D48">
        <w:rPr>
          <w:rFonts w:ascii="Ubuntu" w:eastAsia="Times New Roman" w:hAnsi="Ubuntu" w:cs="Arial"/>
        </w:rPr>
        <w:t>, suteikiamas maksimalus</w:t>
      </w:r>
      <w:r w:rsidR="00695553" w:rsidRPr="00E85D48">
        <w:rPr>
          <w:rFonts w:ascii="Ubuntu" w:eastAsia="Times New Roman" w:hAnsi="Ubuntu" w:cs="Arial"/>
        </w:rPr>
        <w:t xml:space="preserve"> </w:t>
      </w:r>
      <w:r w:rsidR="00E85D48">
        <w:rPr>
          <w:rFonts w:ascii="Ubuntu" w:eastAsia="Times New Roman" w:hAnsi="Ubuntu" w:cs="Arial"/>
        </w:rPr>
        <w:t>10</w:t>
      </w:r>
      <w:r w:rsidRPr="00E85D48">
        <w:rPr>
          <w:rFonts w:ascii="Ubuntu" w:eastAsia="Times New Roman" w:hAnsi="Ubuntu" w:cs="Arial"/>
        </w:rPr>
        <w:t xml:space="preserve"> balų skaičius ir nustatant atsakomybę ir apskaičiuojant T</w:t>
      </w:r>
      <w:r w:rsidRPr="00E85D48">
        <w:rPr>
          <w:rFonts w:ascii="Ubuntu" w:eastAsia="Times New Roman" w:hAnsi="Ubuntu" w:cs="Arial"/>
          <w:vertAlign w:val="subscript"/>
        </w:rPr>
        <w:t>1</w:t>
      </w:r>
      <w:r w:rsidRPr="00E85D48">
        <w:rPr>
          <w:rFonts w:ascii="Ubuntu" w:eastAsia="Times New Roman" w:hAnsi="Ubuntu" w:cs="Arial"/>
        </w:rPr>
        <w:t xml:space="preserve"> kitiems konkurso dalyviams, priimama, kad darbai bus atliekami per </w:t>
      </w:r>
      <w:r w:rsidR="00E85D48">
        <w:rPr>
          <w:rFonts w:ascii="Ubuntu" w:eastAsia="Times New Roman" w:hAnsi="Ubuntu" w:cs="Arial"/>
        </w:rPr>
        <w:t>39</w:t>
      </w:r>
      <w:r w:rsidR="004D72BF" w:rsidRPr="00E85D48">
        <w:rPr>
          <w:rFonts w:ascii="Ubuntu" w:eastAsia="Times New Roman" w:hAnsi="Ubuntu" w:cs="Arial"/>
        </w:rPr>
        <w:t xml:space="preserve"> (</w:t>
      </w:r>
      <w:r w:rsidR="00E85D48">
        <w:rPr>
          <w:rFonts w:ascii="Ubuntu" w:eastAsia="Times New Roman" w:hAnsi="Ubuntu" w:cs="Arial"/>
        </w:rPr>
        <w:t>trisdešimt devynias</w:t>
      </w:r>
      <w:r w:rsidR="004D72BF" w:rsidRPr="00E85D48">
        <w:rPr>
          <w:rFonts w:ascii="Ubuntu" w:eastAsia="Times New Roman" w:hAnsi="Ubuntu" w:cs="Arial"/>
        </w:rPr>
        <w:t>)</w:t>
      </w:r>
      <w:r w:rsidRPr="00E85D48">
        <w:rPr>
          <w:rFonts w:ascii="Ubuntu" w:eastAsia="Times New Roman" w:hAnsi="Ubuntu" w:cs="Arial"/>
        </w:rPr>
        <w:t xml:space="preserve"> sav</w:t>
      </w:r>
      <w:r w:rsidR="00B06748" w:rsidRPr="00E85D48">
        <w:rPr>
          <w:rFonts w:ascii="Ubuntu" w:eastAsia="Times New Roman" w:hAnsi="Ubuntu" w:cs="Arial"/>
        </w:rPr>
        <w:t>ai</w:t>
      </w:r>
      <w:r w:rsidR="00E85D48">
        <w:rPr>
          <w:rFonts w:ascii="Ubuntu" w:eastAsia="Times New Roman" w:hAnsi="Ubuntu" w:cs="Arial"/>
        </w:rPr>
        <w:t>tes</w:t>
      </w:r>
      <w:r w:rsidRPr="00E85D48">
        <w:rPr>
          <w:rFonts w:ascii="Ubuntu" w:eastAsia="Times New Roman" w:hAnsi="Ubuntu" w:cs="Arial"/>
        </w:rPr>
        <w:t>.</w:t>
      </w:r>
    </w:p>
    <w:p w14:paraId="04279B4A" w14:textId="4F75B0A8" w:rsidR="009F61F6" w:rsidRPr="00E85D48" w:rsidRDefault="009F61F6" w:rsidP="009F61F6">
      <w:pPr>
        <w:tabs>
          <w:tab w:val="left" w:pos="284"/>
        </w:tabs>
        <w:suppressAutoHyphens/>
        <w:spacing w:after="0" w:line="240" w:lineRule="auto"/>
        <w:contextualSpacing/>
        <w:jc w:val="center"/>
        <w:rPr>
          <w:rFonts w:ascii="Ubuntu" w:eastAsia="Calibri" w:hAnsi="Ubuntu" w:cs="Arial"/>
        </w:rPr>
      </w:pPr>
      <w:r w:rsidRPr="00E85D48">
        <w:rPr>
          <w:rFonts w:ascii="Ubuntu" w:eastAsia="Times New Roman" w:hAnsi="Ubuntu" w:cs="Arial"/>
        </w:rPr>
        <w:t>__________________________________________________</w:t>
      </w:r>
    </w:p>
    <w:p w14:paraId="38E5820D" w14:textId="77777777" w:rsidR="00A64381" w:rsidRPr="00E85D48" w:rsidRDefault="00A64381" w:rsidP="00A64381">
      <w:pPr>
        <w:suppressAutoHyphens/>
        <w:spacing w:after="0" w:line="240" w:lineRule="auto"/>
        <w:jc w:val="both"/>
        <w:rPr>
          <w:rFonts w:ascii="Ubuntu" w:eastAsia="Calibri" w:hAnsi="Ubuntu" w:cs="Arial"/>
          <w:b/>
        </w:rPr>
      </w:pPr>
    </w:p>
    <w:p w14:paraId="2A7D1728" w14:textId="77777777" w:rsidR="00A64381" w:rsidRPr="00E85D48" w:rsidRDefault="00A64381" w:rsidP="00A64381">
      <w:pPr>
        <w:shd w:val="clear" w:color="auto" w:fill="FFFFFF"/>
        <w:spacing w:after="0" w:line="240" w:lineRule="auto"/>
        <w:jc w:val="right"/>
        <w:rPr>
          <w:rFonts w:ascii="Ubuntu" w:eastAsia="Times New Roman" w:hAnsi="Ubuntu" w:cs="Arial"/>
          <w:lang w:eastAsia="da-DK"/>
        </w:rPr>
      </w:pPr>
    </w:p>
    <w:p w14:paraId="1BEE2224" w14:textId="77777777" w:rsidR="00F94AFE" w:rsidRPr="00E85D48" w:rsidRDefault="00F94AFE">
      <w:pPr>
        <w:rPr>
          <w:rFonts w:ascii="Ubuntu" w:hAnsi="Ubuntu" w:cs="Arial"/>
        </w:rPr>
      </w:pPr>
    </w:p>
    <w:sectPr w:rsidR="00F94AFE" w:rsidRPr="00E85D48" w:rsidSect="00A64381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8654C"/>
    <w:multiLevelType w:val="multilevel"/>
    <w:tmpl w:val="1EC82662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9A01FA"/>
    <w:multiLevelType w:val="hybridMultilevel"/>
    <w:tmpl w:val="89422494"/>
    <w:lvl w:ilvl="0" w:tplc="438A8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8884476">
    <w:abstractNumId w:val="0"/>
  </w:num>
  <w:num w:numId="2" w16cid:durableId="525797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381"/>
    <w:rsid w:val="00032F9D"/>
    <w:rsid w:val="00050009"/>
    <w:rsid w:val="0014729C"/>
    <w:rsid w:val="00183CFE"/>
    <w:rsid w:val="001A6549"/>
    <w:rsid w:val="0023046B"/>
    <w:rsid w:val="00314070"/>
    <w:rsid w:val="00351875"/>
    <w:rsid w:val="00384E72"/>
    <w:rsid w:val="004C6E2D"/>
    <w:rsid w:val="004D72BF"/>
    <w:rsid w:val="004F77F2"/>
    <w:rsid w:val="00695553"/>
    <w:rsid w:val="00696B88"/>
    <w:rsid w:val="006F7DF6"/>
    <w:rsid w:val="00826247"/>
    <w:rsid w:val="00996112"/>
    <w:rsid w:val="009C14C1"/>
    <w:rsid w:val="009D3147"/>
    <w:rsid w:val="009F257F"/>
    <w:rsid w:val="009F61F6"/>
    <w:rsid w:val="00A64381"/>
    <w:rsid w:val="00AB562F"/>
    <w:rsid w:val="00B06748"/>
    <w:rsid w:val="00B764F9"/>
    <w:rsid w:val="00B845A6"/>
    <w:rsid w:val="00BA5EC3"/>
    <w:rsid w:val="00C61143"/>
    <w:rsid w:val="00CE3BC0"/>
    <w:rsid w:val="00D47D96"/>
    <w:rsid w:val="00D54D90"/>
    <w:rsid w:val="00E85D48"/>
    <w:rsid w:val="00EA3D9E"/>
    <w:rsid w:val="00EF5279"/>
    <w:rsid w:val="00F9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F899900"/>
  <w15:docId w15:val="{7C361AE0-B279-4F23-9805-70088E71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4381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6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A64381"/>
    <w:pPr>
      <w:spacing w:after="0" w:line="240" w:lineRule="auto"/>
    </w:pPr>
  </w:style>
  <w:style w:type="table" w:customStyle="1" w:styleId="Lentelstinklelis2">
    <w:name w:val="Lentelės tinklelis2"/>
    <w:basedOn w:val="prastojilentel"/>
    <w:next w:val="Lentelstinklelis"/>
    <w:uiPriority w:val="39"/>
    <w:rsid w:val="00A6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rsid w:val="00A64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A64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Ernestas Masla</cp:lastModifiedBy>
  <cp:revision>31</cp:revision>
  <dcterms:created xsi:type="dcterms:W3CDTF">2023-01-18T08:25:00Z</dcterms:created>
  <dcterms:modified xsi:type="dcterms:W3CDTF">2025-02-13T08:01:00Z</dcterms:modified>
</cp:coreProperties>
</file>