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2310"/>
        <w:gridCol w:w="2837"/>
        <w:gridCol w:w="4481"/>
      </w:tblGrid>
      <w:tr w:rsidR="004D63FB" w:rsidRPr="004D63FB" w14:paraId="11D1A56C" w14:textId="77777777" w:rsidTr="004D63FB">
        <w:trPr>
          <w:trHeight w:val="1920"/>
        </w:trPr>
        <w:tc>
          <w:tcPr>
            <w:tcW w:w="2840" w:type="dxa"/>
            <w:noWrap/>
            <w:hideMark/>
          </w:tcPr>
          <w:p w14:paraId="0EEC9D63" w14:textId="77777777" w:rsidR="004D63FB" w:rsidRPr="004D63FB" w:rsidRDefault="004D63FB" w:rsidP="004D63FB">
            <w:pPr>
              <w:rPr>
                <w:b/>
                <w:bCs/>
              </w:rPr>
            </w:pPr>
            <w:r w:rsidRPr="004D63FB">
              <w:rPr>
                <w:b/>
                <w:bCs/>
              </w:rPr>
              <w:t>Pirkimo pavadinimas</w:t>
            </w:r>
          </w:p>
        </w:tc>
        <w:tc>
          <w:tcPr>
            <w:tcW w:w="3500" w:type="dxa"/>
            <w:noWrap/>
            <w:hideMark/>
          </w:tcPr>
          <w:p w14:paraId="265EA254" w14:textId="77777777" w:rsidR="004D63FB" w:rsidRPr="004D63FB" w:rsidRDefault="004D63FB" w:rsidP="004D63FB">
            <w:pPr>
              <w:rPr>
                <w:b/>
                <w:bCs/>
              </w:rPr>
            </w:pPr>
            <w:r w:rsidRPr="004D63FB">
              <w:rPr>
                <w:b/>
                <w:bCs/>
              </w:rPr>
              <w:t>Pirkimo dalis ir jos pavadinimas</w:t>
            </w:r>
          </w:p>
        </w:tc>
        <w:tc>
          <w:tcPr>
            <w:tcW w:w="5560" w:type="dxa"/>
            <w:hideMark/>
          </w:tcPr>
          <w:p w14:paraId="17862F4F" w14:textId="77777777" w:rsidR="004D63FB" w:rsidRPr="004D63FB" w:rsidRDefault="004D63FB" w:rsidP="004D63FB">
            <w:pPr>
              <w:rPr>
                <w:b/>
                <w:bCs/>
              </w:rPr>
            </w:pPr>
            <w:r w:rsidRPr="004D63FB">
              <w:rPr>
                <w:b/>
                <w:bCs/>
              </w:rPr>
              <w:t xml:space="preserve">Preliminarus dalių sąrašas                                                                                                                                          </w:t>
            </w:r>
            <w:r w:rsidRPr="004D63FB">
              <w:t xml:space="preserve"> (Perkančioji organizacija neįsipareigoja pirkti šiame sąraše nurodytas prekes. Tai tik orientacinis prekių sąrašas, skirtas tiekėjų supažindinimui su pirkimo objektu ir apsisprendimui dėl dalyvavimo pirkimo procedūrose. Bus perkamos pagal poreikį, viešojo pirkimo (pirkimo dalies)   nurodytos atsarginės dalys, neviršijant nurodytos pirkimo dalies vertės Eur be PVM. </w:t>
            </w:r>
          </w:p>
        </w:tc>
      </w:tr>
      <w:tr w:rsidR="004D63FB" w:rsidRPr="004D63FB" w14:paraId="4FEF4606" w14:textId="77777777" w:rsidTr="004D63FB">
        <w:trPr>
          <w:trHeight w:val="300"/>
        </w:trPr>
        <w:tc>
          <w:tcPr>
            <w:tcW w:w="2840" w:type="dxa"/>
            <w:vMerge w:val="restart"/>
            <w:hideMark/>
          </w:tcPr>
          <w:p w14:paraId="32C3CACB" w14:textId="77777777" w:rsidR="004D63FB" w:rsidRPr="004D63FB" w:rsidRDefault="004D63FB" w:rsidP="004D63FB">
            <w:r w:rsidRPr="004D63FB">
              <w:t>Guoliai, riebokšliai, dirželiai</w:t>
            </w:r>
          </w:p>
        </w:tc>
        <w:tc>
          <w:tcPr>
            <w:tcW w:w="3500" w:type="dxa"/>
            <w:vMerge w:val="restart"/>
            <w:hideMark/>
          </w:tcPr>
          <w:p w14:paraId="1C47AE2E" w14:textId="77777777" w:rsidR="004D63FB" w:rsidRPr="004D63FB" w:rsidRDefault="004D63FB" w:rsidP="004D63FB">
            <w:r w:rsidRPr="004D63FB">
              <w:t>I objekto dalis - Guoliai, riebokšliai, dirželiai Rytų regionui</w:t>
            </w:r>
          </w:p>
        </w:tc>
        <w:tc>
          <w:tcPr>
            <w:tcW w:w="5560" w:type="dxa"/>
            <w:noWrap/>
            <w:hideMark/>
          </w:tcPr>
          <w:p w14:paraId="04F1EBCA" w14:textId="77777777" w:rsidR="004D63FB" w:rsidRPr="004D63FB" w:rsidRDefault="004D63FB" w:rsidP="004D63FB">
            <w:r w:rsidRPr="004D63FB">
              <w:t>Guoliai</w:t>
            </w:r>
          </w:p>
        </w:tc>
      </w:tr>
      <w:tr w:rsidR="004D63FB" w:rsidRPr="004D63FB" w14:paraId="0F0C537D" w14:textId="77777777" w:rsidTr="004D63FB">
        <w:trPr>
          <w:trHeight w:val="288"/>
        </w:trPr>
        <w:tc>
          <w:tcPr>
            <w:tcW w:w="2840" w:type="dxa"/>
            <w:vMerge/>
            <w:hideMark/>
          </w:tcPr>
          <w:p w14:paraId="295E4360" w14:textId="77777777" w:rsidR="004D63FB" w:rsidRPr="004D63FB" w:rsidRDefault="004D63FB"/>
        </w:tc>
        <w:tc>
          <w:tcPr>
            <w:tcW w:w="3500" w:type="dxa"/>
            <w:vMerge/>
            <w:hideMark/>
          </w:tcPr>
          <w:p w14:paraId="204B82A2" w14:textId="77777777" w:rsidR="004D63FB" w:rsidRPr="004D63FB" w:rsidRDefault="004D63FB"/>
        </w:tc>
        <w:tc>
          <w:tcPr>
            <w:tcW w:w="5560" w:type="dxa"/>
            <w:noWrap/>
            <w:hideMark/>
          </w:tcPr>
          <w:p w14:paraId="0BDF42A4" w14:textId="77777777" w:rsidR="004D63FB" w:rsidRPr="004D63FB" w:rsidRDefault="004D63FB" w:rsidP="004D63FB">
            <w:r w:rsidRPr="004D63FB">
              <w:t>Riebokšliai</w:t>
            </w:r>
          </w:p>
        </w:tc>
      </w:tr>
      <w:tr w:rsidR="004D63FB" w:rsidRPr="004D63FB" w14:paraId="2ED1020D" w14:textId="77777777" w:rsidTr="004D63FB">
        <w:trPr>
          <w:trHeight w:val="288"/>
        </w:trPr>
        <w:tc>
          <w:tcPr>
            <w:tcW w:w="2840" w:type="dxa"/>
            <w:vMerge/>
            <w:hideMark/>
          </w:tcPr>
          <w:p w14:paraId="66EBA7F1" w14:textId="77777777" w:rsidR="004D63FB" w:rsidRPr="004D63FB" w:rsidRDefault="004D63FB"/>
        </w:tc>
        <w:tc>
          <w:tcPr>
            <w:tcW w:w="3500" w:type="dxa"/>
            <w:vMerge/>
            <w:hideMark/>
          </w:tcPr>
          <w:p w14:paraId="7996B7F7" w14:textId="77777777" w:rsidR="004D63FB" w:rsidRPr="004D63FB" w:rsidRDefault="004D63FB"/>
        </w:tc>
        <w:tc>
          <w:tcPr>
            <w:tcW w:w="5560" w:type="dxa"/>
            <w:noWrap/>
            <w:hideMark/>
          </w:tcPr>
          <w:p w14:paraId="261C82C2" w14:textId="77777777" w:rsidR="004D63FB" w:rsidRPr="004D63FB" w:rsidRDefault="004D63FB" w:rsidP="004D63FB">
            <w:r w:rsidRPr="004D63FB">
              <w:t>Dirželiai</w:t>
            </w:r>
          </w:p>
        </w:tc>
      </w:tr>
      <w:tr w:rsidR="004D63FB" w:rsidRPr="004D63FB" w14:paraId="0207FF3D" w14:textId="77777777" w:rsidTr="004D63FB">
        <w:trPr>
          <w:trHeight w:val="300"/>
        </w:trPr>
        <w:tc>
          <w:tcPr>
            <w:tcW w:w="2840" w:type="dxa"/>
            <w:vMerge w:val="restart"/>
            <w:hideMark/>
          </w:tcPr>
          <w:p w14:paraId="234881B2" w14:textId="77777777" w:rsidR="004D63FB" w:rsidRPr="004D63FB" w:rsidRDefault="004D63FB" w:rsidP="004D63FB">
            <w:r w:rsidRPr="004D63FB">
              <w:t>Guoliai, riebokšliai, dirželiai</w:t>
            </w:r>
          </w:p>
        </w:tc>
        <w:tc>
          <w:tcPr>
            <w:tcW w:w="3500" w:type="dxa"/>
            <w:vMerge w:val="restart"/>
            <w:hideMark/>
          </w:tcPr>
          <w:p w14:paraId="2FA43C64" w14:textId="77777777" w:rsidR="004D63FB" w:rsidRPr="004D63FB" w:rsidRDefault="004D63FB" w:rsidP="004D63FB">
            <w:r w:rsidRPr="004D63FB">
              <w:t xml:space="preserve">II objekto dalis -Guoliai, riebokšliai, dirželiai Pietų regionui </w:t>
            </w:r>
          </w:p>
        </w:tc>
        <w:tc>
          <w:tcPr>
            <w:tcW w:w="5560" w:type="dxa"/>
            <w:noWrap/>
            <w:hideMark/>
          </w:tcPr>
          <w:p w14:paraId="4AADA10B" w14:textId="77777777" w:rsidR="004D63FB" w:rsidRPr="004D63FB" w:rsidRDefault="004D63FB" w:rsidP="004D63FB">
            <w:r w:rsidRPr="004D63FB">
              <w:t>Guoliai</w:t>
            </w:r>
          </w:p>
        </w:tc>
      </w:tr>
      <w:tr w:rsidR="004D63FB" w:rsidRPr="004D63FB" w14:paraId="6CE0DB93" w14:textId="77777777" w:rsidTr="004D63FB">
        <w:trPr>
          <w:trHeight w:val="288"/>
        </w:trPr>
        <w:tc>
          <w:tcPr>
            <w:tcW w:w="2840" w:type="dxa"/>
            <w:vMerge/>
            <w:hideMark/>
          </w:tcPr>
          <w:p w14:paraId="07D76B48" w14:textId="77777777" w:rsidR="004D63FB" w:rsidRPr="004D63FB" w:rsidRDefault="004D63FB"/>
        </w:tc>
        <w:tc>
          <w:tcPr>
            <w:tcW w:w="3500" w:type="dxa"/>
            <w:vMerge/>
            <w:hideMark/>
          </w:tcPr>
          <w:p w14:paraId="6E3B4B66" w14:textId="77777777" w:rsidR="004D63FB" w:rsidRPr="004D63FB" w:rsidRDefault="004D63FB"/>
        </w:tc>
        <w:tc>
          <w:tcPr>
            <w:tcW w:w="5560" w:type="dxa"/>
            <w:noWrap/>
            <w:hideMark/>
          </w:tcPr>
          <w:p w14:paraId="73C87942" w14:textId="77777777" w:rsidR="004D63FB" w:rsidRPr="004D63FB" w:rsidRDefault="004D63FB" w:rsidP="004D63FB">
            <w:r w:rsidRPr="004D63FB">
              <w:t>Riebokšliai</w:t>
            </w:r>
          </w:p>
        </w:tc>
      </w:tr>
      <w:tr w:rsidR="004D63FB" w:rsidRPr="004D63FB" w14:paraId="4DB4C527" w14:textId="77777777" w:rsidTr="004D63FB">
        <w:trPr>
          <w:trHeight w:val="288"/>
        </w:trPr>
        <w:tc>
          <w:tcPr>
            <w:tcW w:w="2840" w:type="dxa"/>
            <w:vMerge/>
            <w:hideMark/>
          </w:tcPr>
          <w:p w14:paraId="09548753" w14:textId="77777777" w:rsidR="004D63FB" w:rsidRPr="004D63FB" w:rsidRDefault="004D63FB"/>
        </w:tc>
        <w:tc>
          <w:tcPr>
            <w:tcW w:w="3500" w:type="dxa"/>
            <w:vMerge/>
            <w:hideMark/>
          </w:tcPr>
          <w:p w14:paraId="0AD82471" w14:textId="77777777" w:rsidR="004D63FB" w:rsidRPr="004D63FB" w:rsidRDefault="004D63FB"/>
        </w:tc>
        <w:tc>
          <w:tcPr>
            <w:tcW w:w="5560" w:type="dxa"/>
            <w:noWrap/>
            <w:hideMark/>
          </w:tcPr>
          <w:p w14:paraId="20FAB9C0" w14:textId="77777777" w:rsidR="004D63FB" w:rsidRPr="004D63FB" w:rsidRDefault="004D63FB" w:rsidP="004D63FB">
            <w:r w:rsidRPr="004D63FB">
              <w:t>Dirželiai</w:t>
            </w:r>
          </w:p>
        </w:tc>
      </w:tr>
      <w:tr w:rsidR="004D63FB" w:rsidRPr="004D63FB" w14:paraId="037150F7" w14:textId="77777777" w:rsidTr="004D63FB">
        <w:trPr>
          <w:trHeight w:val="288"/>
        </w:trPr>
        <w:tc>
          <w:tcPr>
            <w:tcW w:w="2840" w:type="dxa"/>
            <w:vMerge w:val="restart"/>
            <w:hideMark/>
          </w:tcPr>
          <w:p w14:paraId="2AFC512C" w14:textId="77777777" w:rsidR="004D63FB" w:rsidRPr="004D63FB" w:rsidRDefault="004D63FB" w:rsidP="004D63FB">
            <w:r w:rsidRPr="004D63FB">
              <w:t>Guoliai, riebokšliai, dirželiai</w:t>
            </w:r>
          </w:p>
        </w:tc>
        <w:tc>
          <w:tcPr>
            <w:tcW w:w="3500" w:type="dxa"/>
            <w:vMerge w:val="restart"/>
            <w:hideMark/>
          </w:tcPr>
          <w:p w14:paraId="2CC2BCF5" w14:textId="77777777" w:rsidR="004D63FB" w:rsidRPr="004D63FB" w:rsidRDefault="004D63FB" w:rsidP="004D63FB">
            <w:r w:rsidRPr="004D63FB">
              <w:t>III objekto dalis - Guoliai, riebokšliai, dirželiai Šiaurės regionui</w:t>
            </w:r>
          </w:p>
        </w:tc>
        <w:tc>
          <w:tcPr>
            <w:tcW w:w="5560" w:type="dxa"/>
            <w:noWrap/>
            <w:hideMark/>
          </w:tcPr>
          <w:p w14:paraId="45D7D0C8" w14:textId="77777777" w:rsidR="004D63FB" w:rsidRPr="004D63FB" w:rsidRDefault="004D63FB" w:rsidP="004D63FB">
            <w:r w:rsidRPr="004D63FB">
              <w:t>Guoliai</w:t>
            </w:r>
          </w:p>
        </w:tc>
      </w:tr>
      <w:tr w:rsidR="004D63FB" w:rsidRPr="004D63FB" w14:paraId="76E1F52F" w14:textId="77777777" w:rsidTr="004D63FB">
        <w:trPr>
          <w:trHeight w:val="288"/>
        </w:trPr>
        <w:tc>
          <w:tcPr>
            <w:tcW w:w="2840" w:type="dxa"/>
            <w:vMerge/>
            <w:hideMark/>
          </w:tcPr>
          <w:p w14:paraId="2D3BD213" w14:textId="77777777" w:rsidR="004D63FB" w:rsidRPr="004D63FB" w:rsidRDefault="004D63FB"/>
        </w:tc>
        <w:tc>
          <w:tcPr>
            <w:tcW w:w="3500" w:type="dxa"/>
            <w:vMerge/>
            <w:hideMark/>
          </w:tcPr>
          <w:p w14:paraId="6AF6DB2C" w14:textId="77777777" w:rsidR="004D63FB" w:rsidRPr="004D63FB" w:rsidRDefault="004D63FB"/>
        </w:tc>
        <w:tc>
          <w:tcPr>
            <w:tcW w:w="5560" w:type="dxa"/>
            <w:noWrap/>
            <w:hideMark/>
          </w:tcPr>
          <w:p w14:paraId="1B4310A3" w14:textId="77777777" w:rsidR="004D63FB" w:rsidRPr="004D63FB" w:rsidRDefault="004D63FB" w:rsidP="004D63FB">
            <w:r w:rsidRPr="004D63FB">
              <w:t>Riebokšliai</w:t>
            </w:r>
          </w:p>
        </w:tc>
      </w:tr>
      <w:tr w:rsidR="004D63FB" w:rsidRPr="004D63FB" w14:paraId="07805420" w14:textId="77777777" w:rsidTr="004D63FB">
        <w:trPr>
          <w:trHeight w:val="288"/>
        </w:trPr>
        <w:tc>
          <w:tcPr>
            <w:tcW w:w="2840" w:type="dxa"/>
            <w:vMerge/>
            <w:hideMark/>
          </w:tcPr>
          <w:p w14:paraId="55880036" w14:textId="77777777" w:rsidR="004D63FB" w:rsidRPr="004D63FB" w:rsidRDefault="004D63FB"/>
        </w:tc>
        <w:tc>
          <w:tcPr>
            <w:tcW w:w="3500" w:type="dxa"/>
            <w:vMerge/>
            <w:hideMark/>
          </w:tcPr>
          <w:p w14:paraId="5D7D066F" w14:textId="77777777" w:rsidR="004D63FB" w:rsidRPr="004D63FB" w:rsidRDefault="004D63FB"/>
        </w:tc>
        <w:tc>
          <w:tcPr>
            <w:tcW w:w="5560" w:type="dxa"/>
            <w:noWrap/>
            <w:hideMark/>
          </w:tcPr>
          <w:p w14:paraId="206CC2F7" w14:textId="77777777" w:rsidR="004D63FB" w:rsidRPr="004D63FB" w:rsidRDefault="004D63FB" w:rsidP="004D63FB">
            <w:r w:rsidRPr="004D63FB">
              <w:t>Dirželiai</w:t>
            </w:r>
          </w:p>
        </w:tc>
      </w:tr>
      <w:tr w:rsidR="004D63FB" w:rsidRPr="004D63FB" w14:paraId="1DB0D7EC" w14:textId="77777777" w:rsidTr="004D63FB">
        <w:trPr>
          <w:trHeight w:val="288"/>
        </w:trPr>
        <w:tc>
          <w:tcPr>
            <w:tcW w:w="2840" w:type="dxa"/>
            <w:vMerge w:val="restart"/>
            <w:hideMark/>
          </w:tcPr>
          <w:p w14:paraId="612813A8" w14:textId="77777777" w:rsidR="004D63FB" w:rsidRPr="004D63FB" w:rsidRDefault="004D63FB" w:rsidP="004D63FB">
            <w:r w:rsidRPr="004D63FB">
              <w:t>Guoliai, riebokšliai, dirželiai</w:t>
            </w:r>
          </w:p>
        </w:tc>
        <w:tc>
          <w:tcPr>
            <w:tcW w:w="3500" w:type="dxa"/>
            <w:vMerge w:val="restart"/>
            <w:hideMark/>
          </w:tcPr>
          <w:p w14:paraId="59871189" w14:textId="77777777" w:rsidR="004D63FB" w:rsidRPr="004D63FB" w:rsidRDefault="004D63FB" w:rsidP="004D63FB">
            <w:r w:rsidRPr="004D63FB">
              <w:t>IV objekto dalis - Guoliai, riebokšliai, dirželiai Vakarų regionui</w:t>
            </w:r>
          </w:p>
        </w:tc>
        <w:tc>
          <w:tcPr>
            <w:tcW w:w="5560" w:type="dxa"/>
            <w:noWrap/>
            <w:hideMark/>
          </w:tcPr>
          <w:p w14:paraId="2DB89820" w14:textId="77777777" w:rsidR="004D63FB" w:rsidRPr="004D63FB" w:rsidRDefault="004D63FB" w:rsidP="004D63FB">
            <w:r w:rsidRPr="004D63FB">
              <w:t>Guoliai</w:t>
            </w:r>
          </w:p>
        </w:tc>
      </w:tr>
      <w:tr w:rsidR="004D63FB" w:rsidRPr="004D63FB" w14:paraId="2EB5BC8C" w14:textId="77777777" w:rsidTr="004D63FB">
        <w:trPr>
          <w:trHeight w:val="288"/>
        </w:trPr>
        <w:tc>
          <w:tcPr>
            <w:tcW w:w="2840" w:type="dxa"/>
            <w:vMerge/>
            <w:hideMark/>
          </w:tcPr>
          <w:p w14:paraId="24583979" w14:textId="77777777" w:rsidR="004D63FB" w:rsidRPr="004D63FB" w:rsidRDefault="004D63FB"/>
        </w:tc>
        <w:tc>
          <w:tcPr>
            <w:tcW w:w="3500" w:type="dxa"/>
            <w:vMerge/>
            <w:hideMark/>
          </w:tcPr>
          <w:p w14:paraId="67A1AE65" w14:textId="77777777" w:rsidR="004D63FB" w:rsidRPr="004D63FB" w:rsidRDefault="004D63FB"/>
        </w:tc>
        <w:tc>
          <w:tcPr>
            <w:tcW w:w="5560" w:type="dxa"/>
            <w:noWrap/>
            <w:hideMark/>
          </w:tcPr>
          <w:p w14:paraId="40AC57EC" w14:textId="77777777" w:rsidR="004D63FB" w:rsidRPr="004D63FB" w:rsidRDefault="004D63FB" w:rsidP="004D63FB">
            <w:r w:rsidRPr="004D63FB">
              <w:t>Riebokšliai</w:t>
            </w:r>
          </w:p>
        </w:tc>
      </w:tr>
      <w:tr w:rsidR="004D63FB" w:rsidRPr="004D63FB" w14:paraId="31A7073A" w14:textId="77777777" w:rsidTr="004D63FB">
        <w:trPr>
          <w:trHeight w:val="288"/>
        </w:trPr>
        <w:tc>
          <w:tcPr>
            <w:tcW w:w="2840" w:type="dxa"/>
            <w:vMerge/>
            <w:hideMark/>
          </w:tcPr>
          <w:p w14:paraId="0D0F0919" w14:textId="77777777" w:rsidR="004D63FB" w:rsidRPr="004D63FB" w:rsidRDefault="004D63FB"/>
        </w:tc>
        <w:tc>
          <w:tcPr>
            <w:tcW w:w="3500" w:type="dxa"/>
            <w:vMerge/>
            <w:hideMark/>
          </w:tcPr>
          <w:p w14:paraId="14DCCD71" w14:textId="77777777" w:rsidR="004D63FB" w:rsidRPr="004D63FB" w:rsidRDefault="004D63FB"/>
        </w:tc>
        <w:tc>
          <w:tcPr>
            <w:tcW w:w="5560" w:type="dxa"/>
            <w:noWrap/>
            <w:hideMark/>
          </w:tcPr>
          <w:p w14:paraId="75C214DB" w14:textId="77777777" w:rsidR="004D63FB" w:rsidRPr="004D63FB" w:rsidRDefault="004D63FB" w:rsidP="004D63FB">
            <w:r w:rsidRPr="004D63FB">
              <w:t>Dirželiai</w:t>
            </w:r>
          </w:p>
        </w:tc>
      </w:tr>
    </w:tbl>
    <w:p w14:paraId="71756696" w14:textId="77777777" w:rsidR="002C647E" w:rsidRDefault="002C647E"/>
    <w:sectPr w:rsidR="002C647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3FB"/>
    <w:rsid w:val="001B3F6C"/>
    <w:rsid w:val="002C647E"/>
    <w:rsid w:val="004D63FB"/>
    <w:rsid w:val="00BF5A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A515B"/>
  <w15:chartTrackingRefBased/>
  <w15:docId w15:val="{E50F34F3-E647-4077-A588-B3140C1EA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D63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D63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D63F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D63F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D63F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D63F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D63F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D63F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D63F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D63F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D63F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D63F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D63F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D63F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D63F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D63F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D63F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D63F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D6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D63F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D63F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D63F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D63F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D63FB"/>
    <w:rPr>
      <w:i/>
      <w:iCs/>
      <w:color w:val="404040" w:themeColor="text1" w:themeTint="BF"/>
    </w:rPr>
  </w:style>
  <w:style w:type="paragraph" w:styleId="Sraopastraipa">
    <w:name w:val="List Paragraph"/>
    <w:basedOn w:val="prastasis"/>
    <w:uiPriority w:val="34"/>
    <w:qFormat/>
    <w:rsid w:val="004D63FB"/>
    <w:pPr>
      <w:ind w:left="720"/>
      <w:contextualSpacing/>
    </w:pPr>
  </w:style>
  <w:style w:type="character" w:styleId="Rykuspabraukimas">
    <w:name w:val="Intense Emphasis"/>
    <w:basedOn w:val="Numatytasispastraiposriftas"/>
    <w:uiPriority w:val="21"/>
    <w:qFormat/>
    <w:rsid w:val="004D63FB"/>
    <w:rPr>
      <w:i/>
      <w:iCs/>
      <w:color w:val="2F5496" w:themeColor="accent1" w:themeShade="BF"/>
    </w:rPr>
  </w:style>
  <w:style w:type="paragraph" w:styleId="Iskirtacitata">
    <w:name w:val="Intense Quote"/>
    <w:basedOn w:val="prastasis"/>
    <w:next w:val="prastasis"/>
    <w:link w:val="IskirtacitataDiagrama"/>
    <w:uiPriority w:val="30"/>
    <w:qFormat/>
    <w:rsid w:val="004D63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D63FB"/>
    <w:rPr>
      <w:i/>
      <w:iCs/>
      <w:color w:val="2F5496" w:themeColor="accent1" w:themeShade="BF"/>
    </w:rPr>
  </w:style>
  <w:style w:type="character" w:styleId="Rykinuoroda">
    <w:name w:val="Intense Reference"/>
    <w:basedOn w:val="Numatytasispastraiposriftas"/>
    <w:uiPriority w:val="32"/>
    <w:qFormat/>
    <w:rsid w:val="004D63FB"/>
    <w:rPr>
      <w:b/>
      <w:bCs/>
      <w:smallCaps/>
      <w:color w:val="2F5496" w:themeColor="accent1" w:themeShade="BF"/>
      <w:spacing w:val="5"/>
    </w:rPr>
  </w:style>
  <w:style w:type="table" w:styleId="Lentelstinklelis">
    <w:name w:val="Table Grid"/>
    <w:basedOn w:val="prastojilentel"/>
    <w:uiPriority w:val="39"/>
    <w:rsid w:val="004D6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62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719</Words>
  <Characters>411</Characters>
  <Application>Microsoft Office Word</Application>
  <DocSecurity>0</DocSecurity>
  <Lines>3</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 Kaulinis</dc:creator>
  <cp:keywords/>
  <dc:description/>
  <cp:lastModifiedBy>Algirdas Kaulinis</cp:lastModifiedBy>
  <cp:revision>1</cp:revision>
  <dcterms:created xsi:type="dcterms:W3CDTF">2025-01-14T13:13:00Z</dcterms:created>
  <dcterms:modified xsi:type="dcterms:W3CDTF">2025-01-14T13:13:00Z</dcterms:modified>
</cp:coreProperties>
</file>