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5D91B" w14:textId="5F9EAABA" w:rsidR="00AD6F0D" w:rsidRPr="00AD6F0D" w:rsidRDefault="00AD6F0D" w:rsidP="00AD6F0D">
      <w:pPr>
        <w:spacing w:after="0" w:line="259" w:lineRule="auto"/>
        <w:ind w:left="0" w:firstLine="0"/>
        <w:jc w:val="right"/>
        <w:rPr>
          <w:bCs/>
          <w:color w:val="00000A"/>
          <w:sz w:val="22"/>
        </w:rPr>
      </w:pPr>
      <w:r w:rsidRPr="00AD6F0D">
        <w:rPr>
          <w:bCs/>
          <w:color w:val="00000A"/>
          <w:sz w:val="22"/>
        </w:rPr>
        <w:t>Pirkimo sąlygų 2 priede „Techninė specifikacija“</w:t>
      </w:r>
    </w:p>
    <w:p w14:paraId="131F898D" w14:textId="77777777" w:rsidR="00AD6F0D" w:rsidRDefault="00AD6F0D" w:rsidP="001C620C">
      <w:pPr>
        <w:spacing w:after="0" w:line="259" w:lineRule="auto"/>
        <w:ind w:left="0" w:firstLine="0"/>
        <w:jc w:val="center"/>
        <w:rPr>
          <w:b/>
          <w:color w:val="00000A"/>
          <w:sz w:val="22"/>
        </w:rPr>
      </w:pPr>
    </w:p>
    <w:p w14:paraId="266FBD1B" w14:textId="65088692" w:rsidR="001C620C" w:rsidRPr="00D455F3" w:rsidRDefault="001C620C" w:rsidP="001C620C">
      <w:pPr>
        <w:spacing w:after="0" w:line="259" w:lineRule="auto"/>
        <w:ind w:left="0" w:firstLine="0"/>
        <w:jc w:val="center"/>
        <w:rPr>
          <w:b/>
          <w:bCs/>
          <w:color w:val="00000A"/>
          <w:sz w:val="22"/>
        </w:rPr>
      </w:pPr>
      <w:r w:rsidRPr="00D455F3">
        <w:rPr>
          <w:b/>
          <w:color w:val="00000A"/>
          <w:sz w:val="22"/>
        </w:rPr>
        <w:t xml:space="preserve">MEDICINOS IR KITŲ DARBUOTOJŲ DARBO DRABUŽIŲ NUOMOS IR PRIEŽIŪROS   </w:t>
      </w:r>
      <w:r w:rsidRPr="00D455F3">
        <w:rPr>
          <w:b/>
          <w:bCs/>
          <w:color w:val="00000A"/>
          <w:sz w:val="22"/>
        </w:rPr>
        <w:t>TECHNINĖ SPECIFIKACIJA</w:t>
      </w:r>
    </w:p>
    <w:p w14:paraId="27B68D9A" w14:textId="77777777" w:rsidR="001C620C" w:rsidRPr="00D455F3" w:rsidRDefault="001C620C" w:rsidP="001C620C">
      <w:pPr>
        <w:spacing w:after="0" w:line="259" w:lineRule="auto"/>
        <w:ind w:left="0" w:firstLine="0"/>
        <w:jc w:val="left"/>
        <w:rPr>
          <w:b/>
          <w:bCs/>
          <w:color w:val="00000A"/>
          <w:sz w:val="22"/>
        </w:rPr>
      </w:pPr>
    </w:p>
    <w:p w14:paraId="216309CA" w14:textId="77777777" w:rsidR="001C620C" w:rsidRPr="00D455F3" w:rsidRDefault="001C620C" w:rsidP="001C620C">
      <w:pPr>
        <w:numPr>
          <w:ilvl w:val="0"/>
          <w:numId w:val="4"/>
        </w:numPr>
        <w:spacing w:after="0" w:line="259" w:lineRule="auto"/>
        <w:jc w:val="center"/>
        <w:rPr>
          <w:b/>
          <w:bCs/>
          <w:color w:val="00000A"/>
          <w:sz w:val="22"/>
        </w:rPr>
      </w:pPr>
      <w:r w:rsidRPr="00D455F3">
        <w:rPr>
          <w:b/>
          <w:bCs/>
          <w:color w:val="00000A"/>
          <w:sz w:val="22"/>
        </w:rPr>
        <w:t>SĄVOKOS IR SUTRUMPINIMAI</w:t>
      </w:r>
    </w:p>
    <w:p w14:paraId="6F7B50BD" w14:textId="77777777" w:rsidR="001C620C" w:rsidRPr="00D455F3" w:rsidRDefault="001C620C" w:rsidP="001C620C">
      <w:pPr>
        <w:spacing w:after="0" w:line="259" w:lineRule="auto"/>
        <w:ind w:left="0" w:firstLine="0"/>
        <w:jc w:val="left"/>
        <w:rPr>
          <w:color w:val="00000A"/>
          <w:sz w:val="22"/>
        </w:rPr>
      </w:pPr>
      <w:r w:rsidRPr="00D455F3">
        <w:rPr>
          <w:color w:val="00000A"/>
          <w:sz w:val="22"/>
        </w:rPr>
        <w:t xml:space="preserve"> </w:t>
      </w:r>
    </w:p>
    <w:p w14:paraId="68D55200"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Pirkėjas (perkančioji organizacija) </w:t>
      </w:r>
      <w:r w:rsidRPr="00D455F3">
        <w:rPr>
          <w:color w:val="00000A"/>
          <w:sz w:val="22"/>
        </w:rPr>
        <w:t xml:space="preserve">– VšĮ Alytaus poliklinika. </w:t>
      </w:r>
    </w:p>
    <w:p w14:paraId="5AB7C734"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Tiekėjas (Paslaugos teikėjas) </w:t>
      </w:r>
      <w:r w:rsidRPr="00D455F3">
        <w:rPr>
          <w:color w:val="00000A"/>
          <w:sz w:val="22"/>
        </w:rPr>
        <w:t xml:space="preserve">– ūkio subjektas – fizinis asmuo, privatusis juridinis asmuo, viešasis juridinis asmuo, kitos organizacijos ir jų padaliniai ar tokių asmenų grupė, su kuriuo Pirkėjas sudaro Sutartį. </w:t>
      </w:r>
    </w:p>
    <w:p w14:paraId="576203BC"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Sutartis </w:t>
      </w:r>
      <w:r w:rsidRPr="00D455F3">
        <w:rPr>
          <w:color w:val="00000A"/>
          <w:sz w:val="22"/>
        </w:rPr>
        <w:t xml:space="preserve">– sutartis, sudaroma tarp Tiekėjo ir Pirkėjo dėl Pirkimo objekto. </w:t>
      </w:r>
    </w:p>
    <w:p w14:paraId="66362813"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Prekės</w:t>
      </w:r>
      <w:r w:rsidRPr="00D455F3">
        <w:rPr>
          <w:color w:val="00000A"/>
          <w:sz w:val="22"/>
        </w:rPr>
        <w:t xml:space="preserve"> – darbo rūbų nuoma. </w:t>
      </w:r>
    </w:p>
    <w:p w14:paraId="46AC4681"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Paslauga </w:t>
      </w:r>
      <w:r w:rsidRPr="00D455F3">
        <w:rPr>
          <w:color w:val="00000A"/>
          <w:sz w:val="22"/>
        </w:rPr>
        <w:t>– darbo rūbų skalbimas ir priežiūra, nešvarių surinkimas ir išskalbtų Drabužių pristatymas Pirkėjui.</w:t>
      </w:r>
    </w:p>
    <w:p w14:paraId="5A19A864"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Darbo rūbai (Drabužiai) </w:t>
      </w:r>
      <w:r w:rsidRPr="00D455F3">
        <w:rPr>
          <w:color w:val="00000A"/>
          <w:sz w:val="22"/>
        </w:rPr>
        <w:t xml:space="preserve">– </w:t>
      </w:r>
      <w:bookmarkStart w:id="0" w:name="_Hlk189467522"/>
      <w:r w:rsidRPr="00D455F3">
        <w:rPr>
          <w:color w:val="00000A"/>
          <w:sz w:val="22"/>
        </w:rPr>
        <w:t xml:space="preserve">moteriškas chalatas, vyriškas chalatas, universali tunika, universalios kelnės. </w:t>
      </w:r>
    </w:p>
    <w:bookmarkEnd w:id="0"/>
    <w:p w14:paraId="255DE2E4" w14:textId="77777777" w:rsidR="001C620C" w:rsidRPr="00D455F3" w:rsidRDefault="001C620C" w:rsidP="001C620C">
      <w:pPr>
        <w:spacing w:after="0" w:line="259" w:lineRule="auto"/>
        <w:ind w:left="0" w:firstLine="0"/>
        <w:jc w:val="left"/>
        <w:rPr>
          <w:color w:val="00000A"/>
          <w:sz w:val="22"/>
        </w:rPr>
      </w:pPr>
    </w:p>
    <w:p w14:paraId="1DD60126" w14:textId="77777777" w:rsidR="001C620C" w:rsidRPr="00D455F3" w:rsidRDefault="001C620C" w:rsidP="001C620C">
      <w:pPr>
        <w:pStyle w:val="Sraopastraipa"/>
        <w:numPr>
          <w:ilvl w:val="0"/>
          <w:numId w:val="4"/>
        </w:numPr>
        <w:spacing w:after="0" w:line="259" w:lineRule="auto"/>
        <w:jc w:val="center"/>
        <w:rPr>
          <w:b/>
          <w:color w:val="00000A"/>
          <w:sz w:val="22"/>
        </w:rPr>
      </w:pPr>
      <w:r w:rsidRPr="00D455F3">
        <w:rPr>
          <w:b/>
          <w:color w:val="00000A"/>
          <w:sz w:val="22"/>
        </w:rPr>
        <w:t>PIRKIMO OBJEKTO APRAŠYMAS</w:t>
      </w:r>
    </w:p>
    <w:p w14:paraId="35F6CAC0" w14:textId="77777777" w:rsidR="001C620C" w:rsidRPr="00D455F3" w:rsidRDefault="001C620C" w:rsidP="001C620C">
      <w:pPr>
        <w:pStyle w:val="Sraopastraipa"/>
        <w:spacing w:after="0" w:line="259" w:lineRule="auto"/>
        <w:ind w:left="1080" w:firstLine="0"/>
        <w:rPr>
          <w:b/>
          <w:color w:val="00000A"/>
          <w:sz w:val="22"/>
        </w:rPr>
      </w:pPr>
    </w:p>
    <w:p w14:paraId="57CCE737" w14:textId="77777777" w:rsidR="001C620C" w:rsidRPr="00D455F3" w:rsidRDefault="001C620C" w:rsidP="001C620C">
      <w:pPr>
        <w:numPr>
          <w:ilvl w:val="0"/>
          <w:numId w:val="2"/>
        </w:numPr>
        <w:spacing w:after="0" w:line="259" w:lineRule="auto"/>
        <w:rPr>
          <w:color w:val="00000A"/>
          <w:sz w:val="22"/>
        </w:rPr>
      </w:pPr>
      <w:r w:rsidRPr="00D455F3">
        <w:rPr>
          <w:color w:val="00000A"/>
          <w:sz w:val="22"/>
        </w:rPr>
        <w:t>Darbo rūbų (Drabužių) nuomos, priežiūros ir skalbimo paslaugas apima:</w:t>
      </w:r>
    </w:p>
    <w:p w14:paraId="6ACEFD0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1.1.     Drabužių pamatavimą ir dydžių parinkimą perkančiosios organizacijos darbuotojams (kiekvienam individualiai)</w:t>
      </w:r>
      <w:r>
        <w:rPr>
          <w:color w:val="00000A"/>
          <w:sz w:val="22"/>
        </w:rPr>
        <w:t>;</w:t>
      </w:r>
    </w:p>
    <w:p w14:paraId="21CEADE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1.2.     Drabužių gamybą, žymėjimą vardinėmis etiketėmis (žymėjimas vidinėje drabužio pusėje) ir registravimą</w:t>
      </w:r>
      <w:r>
        <w:rPr>
          <w:color w:val="00000A"/>
          <w:sz w:val="22"/>
        </w:rPr>
        <w:t>;</w:t>
      </w:r>
    </w:p>
    <w:p w14:paraId="10F2F441"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1.3.    Įstaigos logotipo išsiuvinėjimą ant Drabužio (vietą suderinus su užsakovu);</w:t>
      </w:r>
    </w:p>
    <w:p w14:paraId="539119F5"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1.4. Drabužių skalbimą;</w:t>
      </w:r>
    </w:p>
    <w:p w14:paraId="009DBCA0"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1.5. Drabužių taisymą;</w:t>
      </w:r>
    </w:p>
    <w:p w14:paraId="3E59F9D3"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1.6. Nešvarių drabužių reguliarų (vieną kartą per savaitę) surinkimą bei išskalbtų ir surūšiuotų Drabužių pristatymą tiekėjo transportu</w:t>
      </w:r>
      <w:r>
        <w:rPr>
          <w:color w:val="00000A"/>
          <w:sz w:val="22"/>
        </w:rPr>
        <w:t>;</w:t>
      </w:r>
    </w:p>
    <w:p w14:paraId="1CD1FA3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1.7. Natūraliai susidėvėjusių ir/ar praradusių išvaizdą, Drabužių pakeitimą kitais Drabužiais, žymėjimais ir logotipais, atitinkančiais techninės specifikacijos</w:t>
      </w:r>
      <w:r>
        <w:rPr>
          <w:color w:val="00000A"/>
          <w:sz w:val="22"/>
        </w:rPr>
        <w:t>;</w:t>
      </w:r>
    </w:p>
    <w:p w14:paraId="3E7981ED" w14:textId="77777777" w:rsidR="001C620C"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1.8. Nuomojamo Drabužių kiekio koregavimas, atsižvelgiant į faktinius perkančiosios organizacijos  poreikius.</w:t>
      </w:r>
    </w:p>
    <w:p w14:paraId="567A286E" w14:textId="77777777" w:rsidR="001C620C" w:rsidRDefault="001C620C" w:rsidP="001C620C">
      <w:pPr>
        <w:spacing w:after="0" w:line="259" w:lineRule="auto"/>
        <w:ind w:left="0" w:firstLine="284"/>
        <w:rPr>
          <w:color w:val="00000A"/>
          <w:sz w:val="22"/>
        </w:rPr>
      </w:pPr>
      <w:r>
        <w:rPr>
          <w:color w:val="00000A"/>
          <w:sz w:val="22"/>
        </w:rPr>
        <w:t xml:space="preserve">2. </w:t>
      </w:r>
      <w:r w:rsidRPr="00D455F3">
        <w:rPr>
          <w:color w:val="00000A"/>
          <w:sz w:val="22"/>
        </w:rPr>
        <w:t xml:space="preserve">Paslaugos teikėjas įsipareigoja vieną kartą per savaitę </w:t>
      </w:r>
      <w:bookmarkStart w:id="1" w:name="_Hlk188540389"/>
      <w:r w:rsidRPr="00D455F3">
        <w:rPr>
          <w:color w:val="00000A"/>
          <w:sz w:val="22"/>
        </w:rPr>
        <w:t xml:space="preserve">(savaitės diena suderinama su perkančiąja organizacija) </w:t>
      </w:r>
      <w:bookmarkEnd w:id="1"/>
      <w:r w:rsidRPr="00D455F3">
        <w:rPr>
          <w:color w:val="00000A"/>
          <w:sz w:val="22"/>
        </w:rPr>
        <w:t>surinkti nešvarius Drabužius ir išskalbus pristatyti savo transportu ir lėšomis šiuo adresu: Naujoji g. 48, Alytus.</w:t>
      </w:r>
    </w:p>
    <w:p w14:paraId="276DDACE" w14:textId="77777777" w:rsidR="001C620C" w:rsidRPr="00D455F3" w:rsidRDefault="001C620C" w:rsidP="001C620C">
      <w:pPr>
        <w:spacing w:after="0" w:line="259" w:lineRule="auto"/>
        <w:ind w:left="0" w:firstLine="284"/>
        <w:rPr>
          <w:color w:val="00000A"/>
          <w:sz w:val="22"/>
        </w:rPr>
      </w:pPr>
      <w:r>
        <w:rPr>
          <w:color w:val="00000A"/>
          <w:sz w:val="22"/>
        </w:rPr>
        <w:t xml:space="preserve">3. </w:t>
      </w:r>
      <w:r w:rsidRPr="00D455F3">
        <w:rPr>
          <w:color w:val="00000A"/>
          <w:sz w:val="22"/>
        </w:rPr>
        <w:t>Tiekėjas turi išskirtinę teisę Pirkėjui perduotus Drabužius skalbti ir prižiūrėti. Kaip nurodyta Techninė</w:t>
      </w:r>
      <w:r>
        <w:rPr>
          <w:color w:val="00000A"/>
          <w:sz w:val="22"/>
        </w:rPr>
        <w:t>je</w:t>
      </w:r>
      <w:r w:rsidRPr="00D455F3">
        <w:rPr>
          <w:color w:val="00000A"/>
          <w:sz w:val="22"/>
        </w:rPr>
        <w:t xml:space="preserve"> specifikacij</w:t>
      </w:r>
      <w:r>
        <w:rPr>
          <w:color w:val="00000A"/>
          <w:sz w:val="22"/>
        </w:rPr>
        <w:t>oje.</w:t>
      </w:r>
      <w:r w:rsidRPr="00D455F3">
        <w:rPr>
          <w:color w:val="00000A"/>
          <w:sz w:val="22"/>
        </w:rPr>
        <w:t xml:space="preserve"> Darbo rūbų skalbimas ir aptarnavimas turi būti įskaičiuoti į nuomos kainą. Tiekėjas turi Drabužius skalbti, taisyti ir aptarnauti. Darbo rūbų skalbimo, pristatymo, išvežimo ir aptarnavimo kaštai turi būti įskaičiuoti į nuomos kainą</w:t>
      </w:r>
      <w:r>
        <w:rPr>
          <w:color w:val="00000A"/>
          <w:sz w:val="22"/>
        </w:rPr>
        <w:t>.</w:t>
      </w:r>
    </w:p>
    <w:p w14:paraId="3C6FD851" w14:textId="77777777" w:rsidR="001C620C" w:rsidRPr="00D455F3" w:rsidRDefault="001C620C" w:rsidP="001C620C">
      <w:pPr>
        <w:spacing w:after="0" w:line="259" w:lineRule="auto"/>
        <w:ind w:left="0" w:firstLine="0"/>
        <w:jc w:val="left"/>
        <w:rPr>
          <w:color w:val="00000A"/>
          <w:sz w:val="22"/>
        </w:rPr>
      </w:pPr>
    </w:p>
    <w:p w14:paraId="29CA8035" w14:textId="77777777" w:rsidR="001C620C" w:rsidRPr="00D455F3" w:rsidRDefault="001C620C" w:rsidP="001C620C">
      <w:pPr>
        <w:spacing w:after="0" w:line="259" w:lineRule="auto"/>
        <w:ind w:left="0" w:firstLine="0"/>
        <w:jc w:val="center"/>
        <w:rPr>
          <w:b/>
          <w:color w:val="00000A"/>
          <w:sz w:val="22"/>
        </w:rPr>
      </w:pPr>
      <w:r w:rsidRPr="00D455F3">
        <w:rPr>
          <w:b/>
          <w:color w:val="00000A"/>
          <w:sz w:val="22"/>
        </w:rPr>
        <w:t>III. PIRKIMO OBJEKTO APIMTYS</w:t>
      </w:r>
    </w:p>
    <w:p w14:paraId="58A5307E" w14:textId="77777777" w:rsidR="001C620C" w:rsidRPr="00D455F3" w:rsidRDefault="001C620C" w:rsidP="001C620C">
      <w:pPr>
        <w:spacing w:after="0" w:line="259" w:lineRule="auto"/>
        <w:ind w:left="0" w:firstLine="0"/>
        <w:jc w:val="left"/>
        <w:rPr>
          <w:b/>
          <w:color w:val="00000A"/>
          <w:sz w:val="22"/>
        </w:rPr>
      </w:pPr>
    </w:p>
    <w:p w14:paraId="5442374D"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 Šiuo pirkimu siekiama sudaryti sutartį su paslaugos teikėju, kuris, esant poreikiui, pagal atskirus Pirkėjo raštiškus užsakymus teiks darbo drabužių nuomos, priežiūros ir skalbimo paslaugas. </w:t>
      </w:r>
    </w:p>
    <w:p w14:paraId="0B506389" w14:textId="6CC98998" w:rsidR="001C620C" w:rsidRPr="00D455F3" w:rsidRDefault="001C620C" w:rsidP="001C620C">
      <w:pPr>
        <w:spacing w:after="0" w:line="259" w:lineRule="auto"/>
        <w:ind w:left="0" w:firstLine="426"/>
        <w:rPr>
          <w:color w:val="00000A"/>
          <w:sz w:val="22"/>
        </w:rPr>
      </w:pPr>
      <w:r w:rsidRPr="00D455F3">
        <w:rPr>
          <w:color w:val="00000A"/>
          <w:sz w:val="22"/>
        </w:rPr>
        <w:t xml:space="preserve">2. Drabužių kiekiai bus </w:t>
      </w:r>
      <w:r w:rsidRPr="005F59D2">
        <w:rPr>
          <w:color w:val="00000A"/>
          <w:sz w:val="22"/>
        </w:rPr>
        <w:t xml:space="preserve">užsakomi preliminariai </w:t>
      </w:r>
      <w:r w:rsidR="005F59D2" w:rsidRPr="005F59D2">
        <w:rPr>
          <w:color w:val="00000A"/>
          <w:sz w:val="22"/>
        </w:rPr>
        <w:t>300</w:t>
      </w:r>
      <w:r w:rsidRPr="005F59D2">
        <w:rPr>
          <w:color w:val="00000A"/>
          <w:sz w:val="22"/>
        </w:rPr>
        <w:t xml:space="preserve"> (</w:t>
      </w:r>
      <w:r w:rsidR="005F59D2" w:rsidRPr="005F59D2">
        <w:rPr>
          <w:color w:val="00000A"/>
          <w:sz w:val="22"/>
        </w:rPr>
        <w:t xml:space="preserve">trys </w:t>
      </w:r>
      <w:r w:rsidRPr="005F59D2">
        <w:rPr>
          <w:color w:val="00000A"/>
          <w:sz w:val="22"/>
        </w:rPr>
        <w:t>šimtai) perkančiosios organizacijos darbuotojų. Perkančioji organizacija  turi teisę, esant poreikiui, šį skaičių mažinti arba</w:t>
      </w:r>
      <w:r w:rsidRPr="00D455F3">
        <w:rPr>
          <w:color w:val="00000A"/>
          <w:sz w:val="22"/>
        </w:rPr>
        <w:t xml:space="preserve"> didinti.</w:t>
      </w:r>
    </w:p>
    <w:p w14:paraId="26073B17" w14:textId="77777777" w:rsidR="001C620C" w:rsidRDefault="001C620C" w:rsidP="001C620C">
      <w:pPr>
        <w:spacing w:after="0" w:line="259" w:lineRule="auto"/>
        <w:ind w:left="0" w:firstLine="426"/>
        <w:rPr>
          <w:color w:val="00000A"/>
          <w:sz w:val="22"/>
        </w:rPr>
      </w:pPr>
      <w:r w:rsidRPr="00D455F3">
        <w:rPr>
          <w:color w:val="00000A"/>
          <w:sz w:val="22"/>
        </w:rPr>
        <w:t>3.  Užsakymai ir juose nurodyti prekių kiekiai bus tikslinami ir  pateikiami atskirų užsakymų metu. Tikslūs Drabužių kiekiai ir tiekimo vietos pirmą kartą suderinami prieš įvykdant Drabužių dydžių matavimą</w:t>
      </w:r>
      <w:r>
        <w:rPr>
          <w:color w:val="00000A"/>
          <w:sz w:val="22"/>
        </w:rPr>
        <w:t>.</w:t>
      </w:r>
    </w:p>
    <w:p w14:paraId="7E729D4B" w14:textId="77777777" w:rsidR="001C620C" w:rsidRPr="00D455F3" w:rsidRDefault="001C620C" w:rsidP="001C620C">
      <w:pPr>
        <w:spacing w:after="0" w:line="259" w:lineRule="auto"/>
        <w:ind w:left="0" w:firstLine="426"/>
        <w:rPr>
          <w:color w:val="00000A"/>
          <w:sz w:val="22"/>
        </w:rPr>
      </w:pPr>
      <w:r>
        <w:rPr>
          <w:color w:val="00000A"/>
          <w:sz w:val="22"/>
        </w:rPr>
        <w:t xml:space="preserve">4. </w:t>
      </w:r>
      <w:r w:rsidRPr="00D455F3">
        <w:rPr>
          <w:color w:val="00000A"/>
          <w:sz w:val="22"/>
        </w:rPr>
        <w:t xml:space="preserve">Suderintą Drabužių kiekį galima padidinti pateikiant Paslaugos teikėjui papildomą užsakymą arba sumažinti susitarus su Paslaugos teikėju dėl pateiktų Drabužių grąžinimo. </w:t>
      </w:r>
    </w:p>
    <w:p w14:paraId="0E095271" w14:textId="77777777" w:rsidR="001C620C" w:rsidRPr="00D455F3" w:rsidRDefault="001C620C" w:rsidP="001C620C">
      <w:pPr>
        <w:spacing w:after="0" w:line="259" w:lineRule="auto"/>
        <w:ind w:left="0" w:firstLine="426"/>
        <w:rPr>
          <w:color w:val="00000A"/>
          <w:sz w:val="22"/>
        </w:rPr>
      </w:pPr>
      <w:r w:rsidRPr="00D455F3">
        <w:rPr>
          <w:color w:val="00000A"/>
          <w:sz w:val="22"/>
        </w:rPr>
        <w:t>5. Pirkėjas gali grąžinti Drabužius Paslaugos teikėjui, jei Pirkėjo darbuotojas, naudojantis Drabužius, nutraukia darbo santykius, Drabužis neatitinka darbuotojo dydžio, pasikeičia darbuotojo pareigos, jam priklausančių rūbų komplektacija. Jei grąžinami drabužiai yra sugadinti, nusidėvėję ir nebegali būti daugiau nuomojami, Pirkėjas moka drabužio likutinę vertę. Jeigu drabužiai yra tinkami naudojimui – jie yra saugomi rezerve.</w:t>
      </w:r>
    </w:p>
    <w:p w14:paraId="16AC66D6" w14:textId="77777777" w:rsidR="001C620C" w:rsidRPr="00D455F3" w:rsidRDefault="001C620C" w:rsidP="001C620C">
      <w:pPr>
        <w:spacing w:after="0" w:line="259" w:lineRule="auto"/>
        <w:ind w:left="0" w:firstLine="426"/>
        <w:rPr>
          <w:i/>
          <w:iCs/>
          <w:color w:val="00000A"/>
          <w:sz w:val="22"/>
        </w:rPr>
      </w:pPr>
      <w:r w:rsidRPr="00D455F3">
        <w:rPr>
          <w:color w:val="00000A"/>
          <w:sz w:val="22"/>
        </w:rPr>
        <w:lastRenderedPageBreak/>
        <w:t>6.  Nuomojamų darbo drabužių pavadinimai: moteriškas chalatas, vyriškas chalatas, universali tunika, universalios kelnės.</w:t>
      </w:r>
      <w:r w:rsidRPr="00D455F3">
        <w:rPr>
          <w:i/>
          <w:iCs/>
          <w:color w:val="00000A"/>
          <w:sz w:val="22"/>
        </w:rPr>
        <w:t xml:space="preserve"> </w:t>
      </w:r>
    </w:p>
    <w:p w14:paraId="6EF1D28B" w14:textId="77777777" w:rsidR="001C620C" w:rsidRPr="00D455F3" w:rsidRDefault="001C620C" w:rsidP="001C620C">
      <w:pPr>
        <w:spacing w:after="0" w:line="259" w:lineRule="auto"/>
        <w:ind w:left="0" w:firstLine="0"/>
        <w:jc w:val="left"/>
        <w:rPr>
          <w:i/>
          <w:iCs/>
          <w:color w:val="00000A"/>
          <w:sz w:val="22"/>
        </w:rPr>
      </w:pPr>
    </w:p>
    <w:p w14:paraId="4E26FE2E" w14:textId="77777777" w:rsidR="001C620C" w:rsidRPr="00A970AA" w:rsidRDefault="001C620C" w:rsidP="001C620C">
      <w:pPr>
        <w:pStyle w:val="Sraopastraipa"/>
        <w:numPr>
          <w:ilvl w:val="0"/>
          <w:numId w:val="7"/>
        </w:numPr>
        <w:spacing w:after="0" w:line="259" w:lineRule="auto"/>
        <w:jc w:val="center"/>
        <w:rPr>
          <w:b/>
          <w:color w:val="00000A"/>
          <w:sz w:val="22"/>
        </w:rPr>
      </w:pPr>
      <w:r w:rsidRPr="00A970AA">
        <w:rPr>
          <w:b/>
          <w:color w:val="00000A"/>
          <w:sz w:val="22"/>
        </w:rPr>
        <w:t>REIKALAVIMAI DARBO DRABUŽIAMS</w:t>
      </w:r>
    </w:p>
    <w:p w14:paraId="48F202E7" w14:textId="77777777" w:rsidR="001C620C" w:rsidRPr="00A970AA" w:rsidRDefault="001C620C" w:rsidP="001C620C">
      <w:pPr>
        <w:pStyle w:val="Sraopastraipa"/>
        <w:spacing w:after="0" w:line="259" w:lineRule="auto"/>
        <w:ind w:left="1080" w:firstLine="0"/>
        <w:rPr>
          <w:b/>
          <w:color w:val="00000A"/>
          <w:sz w:val="22"/>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3"/>
        <w:gridCol w:w="2664"/>
        <w:gridCol w:w="3402"/>
        <w:gridCol w:w="2552"/>
      </w:tblGrid>
      <w:tr w:rsidR="001C620C" w:rsidRPr="00D455F3" w14:paraId="4CD3B757" w14:textId="77777777" w:rsidTr="00DF6AFA">
        <w:trPr>
          <w:trHeight w:val="710"/>
        </w:trPr>
        <w:tc>
          <w:tcPr>
            <w:tcW w:w="993" w:type="dxa"/>
            <w:vAlign w:val="center"/>
          </w:tcPr>
          <w:p w14:paraId="076629BE" w14:textId="77777777" w:rsidR="001C620C" w:rsidRPr="00D455F3" w:rsidRDefault="001C620C" w:rsidP="00DF6AFA">
            <w:pPr>
              <w:spacing w:after="0" w:line="259" w:lineRule="auto"/>
              <w:ind w:left="0" w:firstLine="0"/>
              <w:jc w:val="left"/>
              <w:rPr>
                <w:color w:val="00000A"/>
                <w:sz w:val="22"/>
              </w:rPr>
            </w:pPr>
            <w:r w:rsidRPr="00D455F3">
              <w:rPr>
                <w:b/>
                <w:color w:val="00000A"/>
                <w:sz w:val="22"/>
              </w:rPr>
              <w:t>Eil. Nr.</w:t>
            </w:r>
          </w:p>
        </w:tc>
        <w:tc>
          <w:tcPr>
            <w:tcW w:w="2664" w:type="dxa"/>
            <w:vAlign w:val="center"/>
          </w:tcPr>
          <w:p w14:paraId="755C1EFC" w14:textId="77777777" w:rsidR="001C620C" w:rsidRPr="00D455F3" w:rsidRDefault="001C620C" w:rsidP="00DF6AFA">
            <w:pPr>
              <w:spacing w:after="0" w:line="259" w:lineRule="auto"/>
              <w:ind w:left="0" w:firstLine="0"/>
              <w:jc w:val="left"/>
              <w:rPr>
                <w:color w:val="00000A"/>
                <w:sz w:val="22"/>
              </w:rPr>
            </w:pPr>
            <w:r w:rsidRPr="00D455F3">
              <w:rPr>
                <w:b/>
                <w:color w:val="00000A"/>
                <w:sz w:val="22"/>
              </w:rPr>
              <w:t>Drabužių pavadinimas</w:t>
            </w:r>
          </w:p>
        </w:tc>
        <w:tc>
          <w:tcPr>
            <w:tcW w:w="3402" w:type="dxa"/>
            <w:vAlign w:val="center"/>
          </w:tcPr>
          <w:p w14:paraId="6A1D95E4" w14:textId="77777777" w:rsidR="001C620C" w:rsidRPr="00D455F3" w:rsidRDefault="001C620C" w:rsidP="00DF6AFA">
            <w:pPr>
              <w:spacing w:after="0" w:line="259" w:lineRule="auto"/>
              <w:ind w:left="0" w:firstLine="0"/>
              <w:jc w:val="left"/>
              <w:rPr>
                <w:color w:val="00000A"/>
                <w:sz w:val="22"/>
              </w:rPr>
            </w:pPr>
            <w:r w:rsidRPr="00D455F3">
              <w:rPr>
                <w:b/>
                <w:color w:val="00000A"/>
                <w:sz w:val="22"/>
              </w:rPr>
              <w:t>Techniniai reikalavimai</w:t>
            </w:r>
          </w:p>
        </w:tc>
        <w:tc>
          <w:tcPr>
            <w:tcW w:w="2552" w:type="dxa"/>
            <w:vAlign w:val="center"/>
          </w:tcPr>
          <w:p w14:paraId="0C0C3ED9" w14:textId="77777777" w:rsidR="001C620C" w:rsidRPr="00D455F3" w:rsidRDefault="001C620C" w:rsidP="00DF6AFA">
            <w:pPr>
              <w:spacing w:after="0" w:line="259" w:lineRule="auto"/>
              <w:ind w:left="0" w:firstLine="0"/>
              <w:jc w:val="left"/>
              <w:rPr>
                <w:color w:val="00000A"/>
                <w:sz w:val="22"/>
              </w:rPr>
            </w:pPr>
            <w:r w:rsidRPr="00D455F3">
              <w:rPr>
                <w:b/>
                <w:color w:val="00000A"/>
                <w:sz w:val="22"/>
              </w:rPr>
              <w:t>Audinio aprašymas</w:t>
            </w:r>
          </w:p>
        </w:tc>
      </w:tr>
      <w:tr w:rsidR="001C620C" w:rsidRPr="00D455F3" w14:paraId="18B3B9B7" w14:textId="77777777" w:rsidTr="00F44B32">
        <w:trPr>
          <w:trHeight w:val="1548"/>
        </w:trPr>
        <w:tc>
          <w:tcPr>
            <w:tcW w:w="993" w:type="dxa"/>
            <w:vAlign w:val="center"/>
          </w:tcPr>
          <w:p w14:paraId="712D5A65"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1.1</w:t>
            </w:r>
          </w:p>
        </w:tc>
        <w:tc>
          <w:tcPr>
            <w:tcW w:w="2664" w:type="dxa"/>
            <w:vAlign w:val="center"/>
          </w:tcPr>
          <w:p w14:paraId="73F1D411"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Moteriškas chalatas</w:t>
            </w:r>
          </w:p>
        </w:tc>
        <w:tc>
          <w:tcPr>
            <w:tcW w:w="3402" w:type="dxa"/>
          </w:tcPr>
          <w:p w14:paraId="1F61884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Baltos spalvos, be apykaklės, ¾ rankovėmis, užsegimo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 </w:t>
            </w:r>
          </w:p>
        </w:tc>
        <w:tc>
          <w:tcPr>
            <w:tcW w:w="2552" w:type="dxa"/>
            <w:vAlign w:val="center"/>
          </w:tcPr>
          <w:p w14:paraId="7BB638F3"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33±10%  poliesteris 65±10%   Audinio tankis 19</w:t>
            </w:r>
            <w:r w:rsidRPr="00F44B32">
              <w:rPr>
                <w:color w:val="00000A"/>
                <w:sz w:val="20"/>
                <w:szCs w:val="20"/>
                <w:lang w:val="en-US"/>
              </w:rPr>
              <w:t>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r w:rsidR="001C620C" w:rsidRPr="00D455F3" w14:paraId="1FB86F90" w14:textId="77777777" w:rsidTr="00DF6AFA">
        <w:trPr>
          <w:trHeight w:val="1659"/>
        </w:trPr>
        <w:tc>
          <w:tcPr>
            <w:tcW w:w="993" w:type="dxa"/>
            <w:vAlign w:val="center"/>
          </w:tcPr>
          <w:p w14:paraId="41E869A3"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1.2.</w:t>
            </w:r>
          </w:p>
        </w:tc>
        <w:tc>
          <w:tcPr>
            <w:tcW w:w="2664" w:type="dxa"/>
            <w:vAlign w:val="center"/>
          </w:tcPr>
          <w:p w14:paraId="0C2968FC"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Vyriškas chalatas</w:t>
            </w:r>
          </w:p>
        </w:tc>
        <w:tc>
          <w:tcPr>
            <w:tcW w:w="3402" w:type="dxa"/>
          </w:tcPr>
          <w:p w14:paraId="2BAD4C10"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Baltos spalvos, su apykakle, ilgomis rankovėmis,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w:t>
            </w:r>
          </w:p>
        </w:tc>
        <w:tc>
          <w:tcPr>
            <w:tcW w:w="2552" w:type="dxa"/>
            <w:vAlign w:val="center"/>
          </w:tcPr>
          <w:p w14:paraId="324BC45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 35 proc. poliesteris ≤ 65 proc. Audinio tankis 210 g/m</w:t>
            </w:r>
            <w:r w:rsidRPr="00F44B32">
              <w:rPr>
                <w:color w:val="00000A"/>
                <w:sz w:val="20"/>
                <w:szCs w:val="20"/>
                <w:vertAlign w:val="superscript"/>
              </w:rPr>
              <w:t>2</w:t>
            </w:r>
            <w:r w:rsidRPr="00F44B32">
              <w:rPr>
                <w:color w:val="00000A"/>
                <w:sz w:val="20"/>
                <w:szCs w:val="20"/>
              </w:rPr>
              <w:t xml:space="preserve"> (± 10 g).</w:t>
            </w:r>
          </w:p>
        </w:tc>
      </w:tr>
      <w:tr w:rsidR="001C620C" w:rsidRPr="00D455F3" w14:paraId="1BC25B2F" w14:textId="77777777" w:rsidTr="00DF6AFA">
        <w:trPr>
          <w:trHeight w:val="1122"/>
        </w:trPr>
        <w:tc>
          <w:tcPr>
            <w:tcW w:w="993" w:type="dxa"/>
            <w:vAlign w:val="center"/>
          </w:tcPr>
          <w:p w14:paraId="019CAA01"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1.3.</w:t>
            </w:r>
          </w:p>
        </w:tc>
        <w:tc>
          <w:tcPr>
            <w:tcW w:w="2664" w:type="dxa"/>
            <w:vAlign w:val="center"/>
          </w:tcPr>
          <w:p w14:paraId="72328ECC"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Universali tunika</w:t>
            </w:r>
          </w:p>
        </w:tc>
        <w:tc>
          <w:tcPr>
            <w:tcW w:w="3402" w:type="dxa"/>
          </w:tcPr>
          <w:p w14:paraId="189D2F49"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Be apykaklės, trumpomis rankovėmis, kišenė ant krūtinės ir dvi kišenės iš abiejų pusių apatinėje priekinėje tunikos dalyje. Šoniniai skeltukai. </w:t>
            </w:r>
          </w:p>
          <w:p w14:paraId="612BB63F"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Audinys vienspalvis, spalva pageidautina tamsiai mėlyna, tamsiai pilka, šviesiai mėlyna</w:t>
            </w:r>
          </w:p>
        </w:tc>
        <w:tc>
          <w:tcPr>
            <w:tcW w:w="2552" w:type="dxa"/>
            <w:vAlign w:val="center"/>
          </w:tcPr>
          <w:p w14:paraId="64FB679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Audinio sudėtis: medvilnė ≥ 35 proc. poliesteris ≤ 65 proc. Audinio tankis </w:t>
            </w:r>
            <w:r w:rsidRPr="00F44B32">
              <w:rPr>
                <w:color w:val="00000A"/>
                <w:sz w:val="20"/>
                <w:szCs w:val="20"/>
                <w:lang w:val="en-US"/>
              </w:rPr>
              <w:t>145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r w:rsidR="001C620C" w:rsidRPr="00D455F3" w14:paraId="37E22018" w14:textId="77777777" w:rsidTr="00DF6AFA">
        <w:trPr>
          <w:trHeight w:val="1430"/>
        </w:trPr>
        <w:tc>
          <w:tcPr>
            <w:tcW w:w="993" w:type="dxa"/>
            <w:vAlign w:val="center"/>
          </w:tcPr>
          <w:p w14:paraId="0A30E48E"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1.4.</w:t>
            </w:r>
          </w:p>
        </w:tc>
        <w:tc>
          <w:tcPr>
            <w:tcW w:w="2664" w:type="dxa"/>
            <w:vAlign w:val="center"/>
          </w:tcPr>
          <w:p w14:paraId="10BCE432"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Universalios kelnės</w:t>
            </w:r>
          </w:p>
        </w:tc>
        <w:tc>
          <w:tcPr>
            <w:tcW w:w="3402" w:type="dxa"/>
          </w:tcPr>
          <w:p w14:paraId="398B0604"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Tiesaus stiliaus, juosmuo su guma ir raišteliu. Audinys vienspalvis, pageidautina spalva tamsiai mėlyna, tamsiai pilka, šviesiai mėlyna</w:t>
            </w:r>
          </w:p>
        </w:tc>
        <w:tc>
          <w:tcPr>
            <w:tcW w:w="2552" w:type="dxa"/>
            <w:vAlign w:val="center"/>
          </w:tcPr>
          <w:p w14:paraId="2572959B"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 35 proc. poliesteris ≤ 65 proc. Audinio tankis 195 g/m</w:t>
            </w:r>
            <w:r w:rsidRPr="00F44B32">
              <w:rPr>
                <w:color w:val="00000A"/>
                <w:sz w:val="20"/>
                <w:szCs w:val="20"/>
                <w:vertAlign w:val="superscript"/>
              </w:rPr>
              <w:t>2</w:t>
            </w:r>
            <w:r w:rsidRPr="00F44B32">
              <w:rPr>
                <w:color w:val="00000A"/>
                <w:sz w:val="20"/>
                <w:szCs w:val="20"/>
              </w:rPr>
              <w:t xml:space="preserve"> (± 10 g),</w:t>
            </w:r>
          </w:p>
        </w:tc>
      </w:tr>
      <w:tr w:rsidR="00F44B32" w:rsidRPr="00D455F3" w14:paraId="2CA89EEB" w14:textId="77777777" w:rsidTr="00DF6AFA">
        <w:trPr>
          <w:trHeight w:val="1430"/>
        </w:trPr>
        <w:tc>
          <w:tcPr>
            <w:tcW w:w="993" w:type="dxa"/>
            <w:vAlign w:val="center"/>
          </w:tcPr>
          <w:p w14:paraId="0DE83128" w14:textId="3BB34E56"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 xml:space="preserve">1.5. </w:t>
            </w:r>
          </w:p>
        </w:tc>
        <w:tc>
          <w:tcPr>
            <w:tcW w:w="2664" w:type="dxa"/>
            <w:vAlign w:val="center"/>
          </w:tcPr>
          <w:p w14:paraId="1FB2763E" w14:textId="7EBFCB42"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Moteriškas chalatas</w:t>
            </w:r>
          </w:p>
        </w:tc>
        <w:tc>
          <w:tcPr>
            <w:tcW w:w="3402" w:type="dxa"/>
          </w:tcPr>
          <w:p w14:paraId="1C6EF088" w14:textId="4EEAE20E"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 xml:space="preserve">Pilkos spalvos, be apykaklės, ¾ rankovėmis, užsegimo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 </w:t>
            </w:r>
          </w:p>
        </w:tc>
        <w:tc>
          <w:tcPr>
            <w:tcW w:w="2552" w:type="dxa"/>
            <w:vAlign w:val="center"/>
          </w:tcPr>
          <w:p w14:paraId="670E5A3C" w14:textId="6A617114"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Audinio sudėtis: medvilnė 33±10%  poliesteris 65±10%   Audinio tankis 19</w:t>
            </w:r>
            <w:r w:rsidRPr="00F44B32">
              <w:rPr>
                <w:color w:val="00000A"/>
                <w:sz w:val="20"/>
                <w:szCs w:val="20"/>
                <w:lang w:val="en-US"/>
              </w:rPr>
              <w:t>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bl>
    <w:p w14:paraId="78F608D0" w14:textId="77777777" w:rsidR="001C620C" w:rsidRPr="00D455F3" w:rsidRDefault="001C620C" w:rsidP="001C620C">
      <w:pPr>
        <w:spacing w:after="0" w:line="259" w:lineRule="auto"/>
        <w:ind w:left="0" w:firstLine="0"/>
        <w:jc w:val="left"/>
        <w:rPr>
          <w:b/>
          <w:color w:val="00000A"/>
          <w:sz w:val="22"/>
        </w:rPr>
      </w:pPr>
    </w:p>
    <w:p w14:paraId="11BD1A70" w14:textId="77777777" w:rsidR="001C620C" w:rsidRPr="00D455F3" w:rsidRDefault="001C620C" w:rsidP="001C620C">
      <w:pPr>
        <w:spacing w:after="0" w:line="259" w:lineRule="auto"/>
        <w:ind w:left="0" w:firstLine="0"/>
        <w:rPr>
          <w:b/>
          <w:bCs/>
          <w:color w:val="00000A"/>
          <w:sz w:val="22"/>
        </w:rPr>
      </w:pPr>
      <w:r w:rsidRPr="00D455F3">
        <w:rPr>
          <w:b/>
          <w:bCs/>
          <w:color w:val="00000A"/>
          <w:sz w:val="22"/>
        </w:rPr>
        <w:t xml:space="preserve">         Paslaugos teikėjas kartu su pasiūlymu privalo pateikti dokumentus, įrodančius drabužių atitikimą kokybės ir techniniams reikalavimams, t. y. siūlomų prekių gamintojo katalogus/bukletus/brošiūras su išsamiu siūlomų prekių techninių charakteristikų aprašymu pagal technines specifikacijas.</w:t>
      </w:r>
      <w:r w:rsidRPr="00D455F3">
        <w:rPr>
          <w:color w:val="00000A"/>
          <w:sz w:val="22"/>
        </w:rPr>
        <w:t xml:space="preserve"> (</w:t>
      </w:r>
      <w:r w:rsidRPr="00D455F3">
        <w:rPr>
          <w:i/>
          <w:iCs/>
          <w:color w:val="00000A"/>
          <w:sz w:val="22"/>
        </w:rPr>
        <w:t>Pateikiamas skenuotas dokumentas elektroninėmis priemonėmis</w:t>
      </w:r>
      <w:r w:rsidRPr="00D455F3">
        <w:rPr>
          <w:color w:val="00000A"/>
          <w:sz w:val="22"/>
        </w:rPr>
        <w:t>).</w:t>
      </w:r>
    </w:p>
    <w:p w14:paraId="1EABEC5E"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Ant Drabužių paslaugos teikėjas turės išsiuvinėti/prisiūti įstaigos logotipą. Logotipo vieta bus derinama su perkančiosios organizacijos atsakingu asmeniu. Logotipo maketą paslaugos teikėjui pateiks perkančioji organizacija. Paslaugos teikėjas turės parengti rūbo vizualizaciją, kurią reikės suderinti su perkančiąja organizacija. Derinimo metu turi būti atsižvelgiama į perkančiosios organizacijos pastabas. Logotipai galės būti siuvinėjami tik atlikus korekcijas pagal perkančiosios organizacijos pateiktas pastabas (jeigu tokių bus) ir gavus jos raštišką (el. paštu) patvirtinimą dėl galutinio suderinimo. Galutinis suderinimas turi būti įvykdytas ne vėliau kaip per 10 darbo dienų nuo sutarties įsigaliojimo dienos.</w:t>
      </w:r>
    </w:p>
    <w:p w14:paraId="44979609" w14:textId="77777777" w:rsidR="001C620C" w:rsidRDefault="001C620C" w:rsidP="001C620C">
      <w:pPr>
        <w:numPr>
          <w:ilvl w:val="0"/>
          <w:numId w:val="1"/>
        </w:numPr>
        <w:spacing w:after="0" w:line="259" w:lineRule="auto"/>
        <w:rPr>
          <w:color w:val="00000A"/>
          <w:sz w:val="22"/>
        </w:rPr>
      </w:pPr>
      <w:r>
        <w:rPr>
          <w:color w:val="00000A"/>
          <w:sz w:val="22"/>
        </w:rPr>
        <w:t xml:space="preserve">         </w:t>
      </w:r>
      <w:r w:rsidRPr="00D455F3">
        <w:rPr>
          <w:color w:val="00000A"/>
          <w:sz w:val="22"/>
        </w:rPr>
        <w:t>Darbuotojui reikalingas medicininių darbo drabužių keitimas vieną kartą per savaitę.</w:t>
      </w:r>
    </w:p>
    <w:p w14:paraId="0663A07A"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 xml:space="preserve">Medicininiai darbo drabužiai turi atitikti kiekvieno darbuotojo dydį. Darbo drabužiai turi būti pritaikyti kiekvienam darbuotojui, </w:t>
      </w:r>
      <w:proofErr w:type="spellStart"/>
      <w:r w:rsidRPr="00D455F3">
        <w:rPr>
          <w:color w:val="00000A"/>
          <w:sz w:val="22"/>
        </w:rPr>
        <w:t>t.y</w:t>
      </w:r>
      <w:proofErr w:type="spellEnd"/>
      <w:r w:rsidRPr="00D455F3">
        <w:rPr>
          <w:color w:val="00000A"/>
          <w:sz w:val="22"/>
        </w:rPr>
        <w:t xml:space="preserve">. turi būti  pasiūti pagal kiekvieno darbuotojo išmatavimus, nevaržyti judesių, leisti kūnui kvėpuoti. </w:t>
      </w:r>
    </w:p>
    <w:p w14:paraId="37102D8E"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 xml:space="preserve">Paslaugos teikėjas sužymi nuomojimui skirtus darbinius drabužius kiekvienam darbuotojui individualiai. </w:t>
      </w:r>
    </w:p>
    <w:p w14:paraId="02B07423"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lastRenderedPageBreak/>
        <w:t>Nuomojami darbo drabužiai privalo būti nauji, pateikiami sutartyje nustatytu paslaugai teikti terminu.</w:t>
      </w:r>
    </w:p>
    <w:p w14:paraId="46640422" w14:textId="77777777" w:rsidR="001C620C" w:rsidRPr="00D455F3" w:rsidRDefault="001C620C" w:rsidP="001C620C">
      <w:pPr>
        <w:spacing w:after="0" w:line="259" w:lineRule="auto"/>
        <w:ind w:left="0" w:firstLine="0"/>
        <w:jc w:val="left"/>
        <w:rPr>
          <w:color w:val="00000A"/>
          <w:sz w:val="22"/>
          <w:u w:val="single"/>
        </w:rPr>
      </w:pPr>
    </w:p>
    <w:p w14:paraId="05FF66A5" w14:textId="77777777" w:rsidR="001C620C" w:rsidRDefault="001C620C" w:rsidP="001C620C">
      <w:pPr>
        <w:spacing w:after="0" w:line="259" w:lineRule="auto"/>
        <w:ind w:left="0" w:firstLine="0"/>
        <w:jc w:val="center"/>
        <w:rPr>
          <w:b/>
          <w:color w:val="00000A"/>
          <w:sz w:val="22"/>
        </w:rPr>
      </w:pPr>
    </w:p>
    <w:p w14:paraId="32118DB3" w14:textId="77777777" w:rsidR="001C620C" w:rsidRDefault="001C620C" w:rsidP="001C620C">
      <w:pPr>
        <w:spacing w:after="0" w:line="259" w:lineRule="auto"/>
        <w:ind w:left="0" w:firstLine="0"/>
        <w:jc w:val="center"/>
        <w:rPr>
          <w:b/>
          <w:color w:val="00000A"/>
          <w:sz w:val="22"/>
        </w:rPr>
      </w:pPr>
    </w:p>
    <w:p w14:paraId="6675E9FC" w14:textId="77777777" w:rsidR="001C620C" w:rsidRPr="00A970AA" w:rsidRDefault="001C620C" w:rsidP="001C620C">
      <w:pPr>
        <w:pStyle w:val="Sraopastraipa"/>
        <w:numPr>
          <w:ilvl w:val="0"/>
          <w:numId w:val="7"/>
        </w:numPr>
        <w:spacing w:after="0" w:line="259" w:lineRule="auto"/>
        <w:ind w:hanging="229"/>
        <w:jc w:val="center"/>
        <w:rPr>
          <w:b/>
          <w:color w:val="00000A"/>
          <w:sz w:val="22"/>
        </w:rPr>
      </w:pPr>
      <w:r>
        <w:rPr>
          <w:b/>
          <w:color w:val="00000A"/>
          <w:sz w:val="22"/>
        </w:rPr>
        <w:t xml:space="preserve"> </w:t>
      </w:r>
      <w:r w:rsidRPr="00A970AA">
        <w:rPr>
          <w:b/>
          <w:color w:val="00000A"/>
          <w:sz w:val="22"/>
        </w:rPr>
        <w:t>REIKALAVIMAI DARBO DRABUŽIŲ SKALBIMO IR PRIEŽIŪROS PASLAUGOMS</w:t>
      </w:r>
    </w:p>
    <w:p w14:paraId="549E6035" w14:textId="77777777" w:rsidR="001C620C" w:rsidRPr="00A970AA" w:rsidRDefault="001C620C" w:rsidP="001C620C">
      <w:pPr>
        <w:spacing w:after="0" w:line="259" w:lineRule="auto"/>
        <w:rPr>
          <w:b/>
          <w:color w:val="00000A"/>
          <w:sz w:val="22"/>
        </w:rPr>
      </w:pPr>
    </w:p>
    <w:p w14:paraId="5ADDAE2A"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turi užtikrinti, kad specializuoto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atitinka Lietuvos Respublikos sveikatos apsaugos ministro 2012 m. sausio 13 d. įsakymu Nr. V – 22 patvirtintos Lietuvos higienos normos HN 130:2012 „Skalbyklų paslaugų sveikatos saugos reikalavimai“ (aktuali redakcija), 2020 m. gruodžio 10 d. įsakymu Nr. V-2877 redakcija patvirtintos Lietuvos higienos normos HN 47-1:2020 „Asmens sveikatos priežiūros įstaigos: Infekcijų kontrolės reikalavimai“ 10 priedo „Skalbinių tvarkymo reikalavimai“ reikalavimus, kitus sveikatos priežiūros įstaigų skalbinių skalbimo specialiuosius reikalavimus ir kituose teisės aktuose šioms paslaugoms nustatytus reikalavimus.</w:t>
      </w:r>
    </w:p>
    <w:p w14:paraId="056F6418"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Pasirašius sutartį su laimėtoju, perkančioji organizacija pateikia drabužių užsakymą nurodydama kiekvieno darbuotojo vardą, pavardę, reikalingą drabužių skaičių.</w:t>
      </w:r>
      <w:bookmarkStart w:id="2" w:name="_Hlk74904475"/>
    </w:p>
    <w:p w14:paraId="1D5F903D"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u w:val="single"/>
        </w:rPr>
        <w:t>Paslaugos teikėjas išmatuoja darbuotojus ir ne vėliau kaip per 12 (dvylika) savaičių nuo užsakymo pateikimo, pristato perkančiajai organizacijai užsakyme nurodytą drabužių kiekį jei drabužiai yra standartiniai (kuriems nereikalingas papildomas taisymas (pvz. klešnių, rankovių pailginimas ir pan.)). Nestandartiniams drabužiams kuriems reikalingas papildomas taisymas (pvz. klešnių, rankovių pailginimas ir pan.) pagaminti/pasiūti ir perduoti Pirkėjui nustatomas ne ilgesnis nei 12 (dvylika) savaičių terminas nuo primatavimo termino pabaigos.</w:t>
      </w:r>
      <w:bookmarkEnd w:id="2"/>
    </w:p>
    <w:p w14:paraId="762D2B61"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teikėjui pristačius nuomojamus drabužius abi šalys pasirašo priėmimo – perdavimo aktą. </w:t>
      </w:r>
    </w:p>
    <w:p w14:paraId="3DE6236C"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Norint padidinti ar sumažinti nuomojamų darbinių drabužių kiekį, perkančioji organizacija pateikia paslaugos teikėjui drabužių užsakymo lapą arba drabužių grąžinimo lapą.</w:t>
      </w:r>
    </w:p>
    <w:p w14:paraId="40E9B163"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Gavęs papildomą užsakymą, paslaugos teikėjas perkančiajai organizacijai pirmiausia pasiūlo anksčiau perkančiosios organizacijos jam grąžintus drabužius, o nesant tinkamo dydžio arba galimybės pritaikyti drabužio naujiems perkančiosios organizacijos darbuotojams, gaminami nauji drabužiai. Nuomos mokestis už papildomai užsakytus drabužius pradedamas skaičiuoti nuo konkrečių drabužių pristatymo perkančiajai organizacijai  momento (dienos). Papildomai užsakyti drabužiai pristatomi ne vėliau kaip per 14 (keturiolika) darbo dienų nuo papildomo užsakymo pateikimo dienos. Nestandartinių (kuriems reikalingi papildomi taisymai, pvz. klešnių, rankovių pailginimai ir pan.) drabužių (dydžio ir drabužio etalono) pagaminimo ir pristatymo pirkėjui terminas ne daugiau kaip 40 (keturiasdešimt) darbo dienų.</w:t>
      </w:r>
    </w:p>
    <w:p w14:paraId="604703EC"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nuomos metu drabužius skalbia ir taiso. Drabužių taisymas apima, bet neapsiriboja sagų (</w:t>
      </w:r>
      <w:proofErr w:type="spellStart"/>
      <w:r w:rsidRPr="00D455F3">
        <w:rPr>
          <w:color w:val="00000A"/>
          <w:sz w:val="22"/>
        </w:rPr>
        <w:t>spaudžių</w:t>
      </w:r>
      <w:proofErr w:type="spellEnd"/>
      <w:r w:rsidRPr="00D455F3">
        <w:rPr>
          <w:color w:val="00000A"/>
          <w:sz w:val="22"/>
        </w:rPr>
        <w:t>) keitimu, įplyšimų susiuvimą, lopymą ir pan.</w:t>
      </w:r>
    </w:p>
    <w:p w14:paraId="1F6E5039"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teikėjas reguliariai vieną kartą per  savaitę savo transportu pristato Pirkėjui nuomojamus švarius ir tvarkingus darbinius drabužius bei surenka nešvarius. </w:t>
      </w:r>
    </w:p>
    <w:p w14:paraId="66086C3A"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turi užtikrinti skalbinių gabenimui maišų kiekį ir kokybę (neplyštantys, atsparūs drėgmei).</w:t>
      </w:r>
    </w:p>
    <w:p w14:paraId="6C2CDEE2"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teikėjas privalo švarius skalbinius surūšiuoti pagal rūšis ir skyrius, kad galima būtų lengvai suskaičiuoti. </w:t>
      </w:r>
    </w:p>
    <w:p w14:paraId="106F80EF"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Išskalbti darbo drabužiai privalo būti išlyginti ir atvežami ant pakabų bei įvilkti į polietileninius maišus.</w:t>
      </w:r>
    </w:p>
    <w:p w14:paraId="3A11C955" w14:textId="77777777" w:rsidR="00A81C7D" w:rsidRDefault="001C620C" w:rsidP="00A81C7D">
      <w:pPr>
        <w:numPr>
          <w:ilvl w:val="0"/>
          <w:numId w:val="6"/>
        </w:numPr>
        <w:spacing w:after="0" w:line="259" w:lineRule="auto"/>
        <w:ind w:left="0" w:firstLine="709"/>
        <w:rPr>
          <w:color w:val="00000A"/>
          <w:sz w:val="22"/>
        </w:rPr>
      </w:pPr>
      <w:r w:rsidRPr="00D455F3">
        <w:rPr>
          <w:color w:val="00000A"/>
          <w:sz w:val="22"/>
        </w:rPr>
        <w:t>Paslaugų teikėjui pristačius nekokybiškus drabužius, ar nuomos metu išaiškėjus drabužių defektams, paslaugos teikėjas įsipareigoja ne vėliau kaip per 15 (penkiolika) kalendorinių dienų nuo perkančiosios organizacijos pranešimo gavimo dienos pakeisti drabužius kokybiškais.</w:t>
      </w:r>
    </w:p>
    <w:p w14:paraId="4610FF18" w14:textId="41E645D5" w:rsidR="00A81C7D" w:rsidRPr="00A81C7D" w:rsidRDefault="00A81C7D" w:rsidP="00A81C7D">
      <w:pPr>
        <w:numPr>
          <w:ilvl w:val="0"/>
          <w:numId w:val="6"/>
        </w:numPr>
        <w:spacing w:after="0" w:line="259" w:lineRule="auto"/>
        <w:ind w:left="0" w:firstLine="709"/>
        <w:rPr>
          <w:color w:val="00000A"/>
          <w:sz w:val="22"/>
        </w:rPr>
      </w:pPr>
      <w:r w:rsidRPr="00A81C7D">
        <w:rPr>
          <w:color w:val="00000A"/>
          <w:sz w:val="22"/>
        </w:rPr>
        <w:t>Minimalūs aplinkos apsaugos kriterijai nustatomi remiantis Aplinkos apsaugos kriterijų taikymo, vykdant žaliuosius pirkimo tvarkos aprašo 2 priedo 9 punktu „Tekstilės gaminiai“:</w:t>
      </w:r>
      <w:r w:rsidRPr="00A81C7D">
        <w:rPr>
          <w:color w:val="00000A"/>
          <w:sz w:val="22"/>
          <w:vertAlign w:val="superscript"/>
        </w:rPr>
        <w:footnoteReference w:id="1"/>
      </w:r>
    </w:p>
    <w:p w14:paraId="15170D3E" w14:textId="60C447D1" w:rsidR="00A81C7D" w:rsidRPr="00A81C7D" w:rsidRDefault="00A81C7D" w:rsidP="00C735F3">
      <w:pPr>
        <w:spacing w:after="0" w:line="259" w:lineRule="auto"/>
        <w:ind w:firstLine="699"/>
        <w:rPr>
          <w:color w:val="00000A"/>
          <w:sz w:val="22"/>
        </w:rPr>
      </w:pPr>
      <w:r w:rsidRPr="00A81C7D">
        <w:rPr>
          <w:color w:val="00000A"/>
          <w:sz w:val="22"/>
        </w:rPr>
        <w:lastRenderedPageBreak/>
        <w:t>1</w:t>
      </w:r>
      <w:r>
        <w:rPr>
          <w:color w:val="00000A"/>
          <w:sz w:val="22"/>
        </w:rPr>
        <w:t>3.1</w:t>
      </w:r>
      <w:r w:rsidRPr="00A81C7D">
        <w:rPr>
          <w:color w:val="00000A"/>
          <w:sz w:val="22"/>
        </w:rPr>
        <w:t>. Minimalūs aplinkos apsaugos kriterijai visiems tekstilės gaminiams:</w:t>
      </w:r>
    </w:p>
    <w:tbl>
      <w:tblPr>
        <w:tblStyle w:val="Lentelstinklelis"/>
        <w:tblW w:w="0" w:type="auto"/>
        <w:tblInd w:w="-431" w:type="dxa"/>
        <w:tblLook w:val="04A0" w:firstRow="1" w:lastRow="0" w:firstColumn="1" w:lastColumn="0" w:noHBand="0" w:noVBand="1"/>
      </w:tblPr>
      <w:tblGrid>
        <w:gridCol w:w="4369"/>
        <w:gridCol w:w="420"/>
        <w:gridCol w:w="4993"/>
      </w:tblGrid>
      <w:tr w:rsidR="00A81C7D" w:rsidRPr="00A81C7D" w14:paraId="533E98E3" w14:textId="77777777" w:rsidTr="00F44B32">
        <w:tc>
          <w:tcPr>
            <w:tcW w:w="4789" w:type="dxa"/>
            <w:gridSpan w:val="2"/>
          </w:tcPr>
          <w:p w14:paraId="3063CEFA" w14:textId="77777777" w:rsidR="00A81C7D" w:rsidRPr="00A81C7D" w:rsidRDefault="00A81C7D" w:rsidP="00A81C7D">
            <w:pPr>
              <w:spacing w:after="0" w:line="259" w:lineRule="auto"/>
              <w:rPr>
                <w:b/>
                <w:color w:val="00000A"/>
                <w:sz w:val="22"/>
              </w:rPr>
            </w:pPr>
            <w:r w:rsidRPr="00A81C7D">
              <w:rPr>
                <w:b/>
                <w:color w:val="00000A"/>
                <w:sz w:val="22"/>
              </w:rPr>
              <w:t>Minimalūs aplinkos apsaugos kriterijai</w:t>
            </w:r>
          </w:p>
        </w:tc>
        <w:tc>
          <w:tcPr>
            <w:tcW w:w="4993" w:type="dxa"/>
          </w:tcPr>
          <w:p w14:paraId="0008234B" w14:textId="77777777" w:rsidR="00A81C7D" w:rsidRPr="00A81C7D" w:rsidRDefault="00A81C7D" w:rsidP="00A81C7D">
            <w:pPr>
              <w:spacing w:after="0" w:line="259" w:lineRule="auto"/>
              <w:rPr>
                <w:b/>
                <w:color w:val="00000A"/>
                <w:sz w:val="22"/>
              </w:rPr>
            </w:pPr>
            <w:r w:rsidRPr="00A81C7D">
              <w:rPr>
                <w:b/>
                <w:color w:val="00000A"/>
                <w:sz w:val="22"/>
              </w:rPr>
              <w:t>Atitiktį įrodantys dokumentai</w:t>
            </w:r>
          </w:p>
        </w:tc>
      </w:tr>
      <w:tr w:rsidR="00A81C7D" w:rsidRPr="00A81C7D" w14:paraId="47EF2A87" w14:textId="77777777" w:rsidTr="00F44B32">
        <w:tc>
          <w:tcPr>
            <w:tcW w:w="4369" w:type="dxa"/>
          </w:tcPr>
          <w:p w14:paraId="237C0F7D" w14:textId="77777777" w:rsidR="00A81C7D" w:rsidRPr="00A81C7D" w:rsidRDefault="00A81C7D" w:rsidP="00A81C7D">
            <w:pPr>
              <w:spacing w:after="0" w:line="259" w:lineRule="auto"/>
              <w:rPr>
                <w:color w:val="00000A"/>
                <w:sz w:val="22"/>
              </w:rPr>
            </w:pPr>
            <w:r w:rsidRPr="00A81C7D">
              <w:rPr>
                <w:color w:val="00000A"/>
                <w:sz w:val="22"/>
              </w:rPr>
              <w:t>1. 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5413" w:type="dxa"/>
            <w:gridSpan w:val="2"/>
          </w:tcPr>
          <w:p w14:paraId="696AF969" w14:textId="77777777" w:rsidR="00A81C7D" w:rsidRPr="00A81C7D" w:rsidRDefault="00A81C7D" w:rsidP="00A81C7D">
            <w:pPr>
              <w:spacing w:after="0" w:line="259" w:lineRule="auto"/>
              <w:rPr>
                <w:color w:val="00000A"/>
                <w:sz w:val="22"/>
              </w:rPr>
            </w:pPr>
            <w:r w:rsidRPr="00A81C7D">
              <w:rPr>
                <w:color w:val="00000A"/>
                <w:sz w:val="22"/>
              </w:rPr>
              <w:t>a) Pripažintos įstaigos arba paskelbtosios (notifikuotos) institucijos bandymų protokolas, tyrimų ataskaita ar pažyma, arba b) gamintojo techniniai dokumentai, arba c) kiti lygiaverčiai įrodymai.</w:t>
            </w:r>
          </w:p>
        </w:tc>
      </w:tr>
    </w:tbl>
    <w:p w14:paraId="3D3F60C6" w14:textId="77777777" w:rsidR="00A81C7D" w:rsidRPr="00A81C7D" w:rsidRDefault="00A81C7D" w:rsidP="00A81C7D">
      <w:pPr>
        <w:spacing w:after="0" w:line="259" w:lineRule="auto"/>
        <w:rPr>
          <w:color w:val="00000A"/>
          <w:sz w:val="22"/>
        </w:rPr>
      </w:pPr>
    </w:p>
    <w:p w14:paraId="43705CB4" w14:textId="08C7FE5B" w:rsidR="00A81C7D" w:rsidRPr="00A81C7D" w:rsidRDefault="00C735F3" w:rsidP="00C735F3">
      <w:pPr>
        <w:spacing w:after="0" w:line="259" w:lineRule="auto"/>
        <w:ind w:firstLine="699"/>
        <w:rPr>
          <w:color w:val="00000A"/>
          <w:sz w:val="22"/>
        </w:rPr>
      </w:pPr>
      <w:r>
        <w:rPr>
          <w:color w:val="00000A"/>
          <w:sz w:val="22"/>
        </w:rPr>
        <w:t>13.2</w:t>
      </w:r>
      <w:r w:rsidR="00A81C7D" w:rsidRPr="00A81C7D">
        <w:rPr>
          <w:color w:val="00000A"/>
          <w:sz w:val="22"/>
        </w:rPr>
        <w:t>. tekstilės gaminiuose negali būti šių medžiagų:</w:t>
      </w:r>
    </w:p>
    <w:tbl>
      <w:tblPr>
        <w:tblW w:w="51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45"/>
        <w:gridCol w:w="2543"/>
        <w:gridCol w:w="1707"/>
        <w:gridCol w:w="1607"/>
        <w:gridCol w:w="2109"/>
      </w:tblGrid>
      <w:tr w:rsidR="00C735F3" w:rsidRPr="00A81C7D" w14:paraId="314D9FB0" w14:textId="77777777" w:rsidTr="00F04967">
        <w:tc>
          <w:tcPr>
            <w:tcW w:w="940" w:type="pct"/>
          </w:tcPr>
          <w:p w14:paraId="48A137E3" w14:textId="77777777" w:rsidR="00A81C7D" w:rsidRPr="00A81C7D" w:rsidRDefault="00A81C7D" w:rsidP="00A81C7D">
            <w:pPr>
              <w:spacing w:after="0" w:line="259" w:lineRule="auto"/>
              <w:rPr>
                <w:b/>
                <w:color w:val="00000A"/>
                <w:sz w:val="22"/>
              </w:rPr>
            </w:pPr>
            <w:r w:rsidRPr="00A81C7D">
              <w:rPr>
                <w:b/>
                <w:color w:val="00000A"/>
                <w:sz w:val="22"/>
              </w:rPr>
              <w:t>Cheminių medžiagų grupė</w:t>
            </w:r>
          </w:p>
        </w:tc>
        <w:tc>
          <w:tcPr>
            <w:tcW w:w="1296" w:type="pct"/>
          </w:tcPr>
          <w:p w14:paraId="6BE9D8C7" w14:textId="77777777" w:rsidR="00A81C7D" w:rsidRPr="00A81C7D" w:rsidRDefault="00A81C7D" w:rsidP="00A81C7D">
            <w:pPr>
              <w:spacing w:after="0" w:line="259" w:lineRule="auto"/>
              <w:rPr>
                <w:b/>
                <w:color w:val="00000A"/>
                <w:sz w:val="22"/>
              </w:rPr>
            </w:pPr>
            <w:r w:rsidRPr="00A81C7D">
              <w:rPr>
                <w:b/>
                <w:color w:val="00000A"/>
                <w:sz w:val="22"/>
              </w:rPr>
              <w:t>Taikomi apribojimai medžiagoms</w:t>
            </w:r>
          </w:p>
        </w:tc>
        <w:tc>
          <w:tcPr>
            <w:tcW w:w="870" w:type="pct"/>
          </w:tcPr>
          <w:p w14:paraId="052E37EB" w14:textId="77777777" w:rsidR="00A81C7D" w:rsidRPr="00A81C7D" w:rsidRDefault="00A81C7D" w:rsidP="00A81C7D">
            <w:pPr>
              <w:spacing w:after="0" w:line="259" w:lineRule="auto"/>
              <w:rPr>
                <w:b/>
                <w:color w:val="00000A"/>
                <w:sz w:val="22"/>
              </w:rPr>
            </w:pPr>
            <w:r w:rsidRPr="00A81C7D">
              <w:rPr>
                <w:b/>
                <w:color w:val="00000A"/>
                <w:sz w:val="22"/>
              </w:rPr>
              <w:t>Koncentracijos ribos</w:t>
            </w:r>
          </w:p>
        </w:tc>
        <w:tc>
          <w:tcPr>
            <w:tcW w:w="819" w:type="pct"/>
          </w:tcPr>
          <w:p w14:paraId="5923DBF5" w14:textId="77777777" w:rsidR="00A81C7D" w:rsidRPr="00A81C7D" w:rsidRDefault="00A81C7D" w:rsidP="00A81C7D">
            <w:pPr>
              <w:spacing w:after="0" w:line="259" w:lineRule="auto"/>
              <w:rPr>
                <w:b/>
                <w:color w:val="00000A"/>
                <w:sz w:val="22"/>
              </w:rPr>
            </w:pPr>
            <w:r w:rsidRPr="00A81C7D">
              <w:rPr>
                <w:b/>
                <w:color w:val="00000A"/>
                <w:sz w:val="22"/>
              </w:rPr>
              <w:t>Bandymo metodas</w:t>
            </w:r>
          </w:p>
        </w:tc>
        <w:tc>
          <w:tcPr>
            <w:tcW w:w="1075" w:type="pct"/>
          </w:tcPr>
          <w:p w14:paraId="4FBA1893" w14:textId="77777777" w:rsidR="00A81C7D" w:rsidRPr="00A81C7D" w:rsidRDefault="00A81C7D" w:rsidP="00A81C7D">
            <w:pPr>
              <w:spacing w:after="0" w:line="259" w:lineRule="auto"/>
              <w:rPr>
                <w:color w:val="00000A"/>
                <w:sz w:val="22"/>
              </w:rPr>
            </w:pPr>
            <w:r w:rsidRPr="00A81C7D">
              <w:rPr>
                <w:b/>
                <w:color w:val="00000A"/>
                <w:sz w:val="22"/>
              </w:rPr>
              <w:t>Atitiktį įrodantys dokumentai</w:t>
            </w:r>
          </w:p>
        </w:tc>
      </w:tr>
      <w:tr w:rsidR="00C735F3" w:rsidRPr="00A81C7D" w14:paraId="43A4C05D" w14:textId="77777777" w:rsidTr="00F04967">
        <w:tc>
          <w:tcPr>
            <w:tcW w:w="940" w:type="pct"/>
          </w:tcPr>
          <w:p w14:paraId="09F3E614" w14:textId="6296A2BC" w:rsidR="00A81C7D" w:rsidRPr="00F04967" w:rsidRDefault="00A81C7D" w:rsidP="00A81C7D">
            <w:pPr>
              <w:spacing w:after="0" w:line="259" w:lineRule="auto"/>
              <w:rPr>
                <w:color w:val="00000A"/>
                <w:sz w:val="20"/>
                <w:szCs w:val="20"/>
              </w:rPr>
            </w:pPr>
            <w:r w:rsidRPr="00F04967">
              <w:rPr>
                <w:color w:val="00000A"/>
                <w:sz w:val="20"/>
                <w:szCs w:val="20"/>
              </w:rPr>
              <w:t>1.</w:t>
            </w:r>
            <w:r w:rsidR="00C735F3" w:rsidRPr="00F04967">
              <w:rPr>
                <w:color w:val="00000A"/>
                <w:sz w:val="20"/>
                <w:szCs w:val="20"/>
              </w:rPr>
              <w:t xml:space="preserve"> </w:t>
            </w:r>
            <w:proofErr w:type="spellStart"/>
            <w:r w:rsidRPr="00F04967">
              <w:rPr>
                <w:color w:val="00000A"/>
                <w:sz w:val="20"/>
                <w:szCs w:val="20"/>
              </w:rPr>
              <w:t>Azodažikliai</w:t>
            </w:r>
            <w:proofErr w:type="spellEnd"/>
          </w:p>
        </w:tc>
        <w:tc>
          <w:tcPr>
            <w:tcW w:w="1296" w:type="pct"/>
          </w:tcPr>
          <w:p w14:paraId="6CCE3726"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Negalima naudoti </w:t>
            </w:r>
            <w:proofErr w:type="spellStart"/>
            <w:r w:rsidRPr="00F04967">
              <w:rPr>
                <w:color w:val="00000A"/>
                <w:sz w:val="20"/>
                <w:szCs w:val="20"/>
              </w:rPr>
              <w:t>azodažiklių</w:t>
            </w:r>
            <w:proofErr w:type="spellEnd"/>
            <w:r w:rsidRPr="00F04967">
              <w:rPr>
                <w:color w:val="00000A"/>
                <w:sz w:val="20"/>
                <w:szCs w:val="20"/>
              </w:rPr>
              <w:t xml:space="preserve">, galinčių skilti į aromatinius aminus. </w:t>
            </w:r>
          </w:p>
        </w:tc>
        <w:tc>
          <w:tcPr>
            <w:tcW w:w="870" w:type="pct"/>
          </w:tcPr>
          <w:p w14:paraId="3E269B40" w14:textId="77777777" w:rsidR="00A81C7D" w:rsidRPr="00A81C7D" w:rsidRDefault="00A81C7D" w:rsidP="00A81C7D">
            <w:pPr>
              <w:spacing w:after="0" w:line="259" w:lineRule="auto"/>
              <w:rPr>
                <w:color w:val="00000A"/>
                <w:sz w:val="22"/>
              </w:rPr>
            </w:pPr>
            <w:r w:rsidRPr="00A81C7D">
              <w:rPr>
                <w:color w:val="00000A"/>
                <w:sz w:val="22"/>
              </w:rPr>
              <w:t>Kiekvieno amino 30 mg/kg</w:t>
            </w:r>
          </w:p>
        </w:tc>
        <w:tc>
          <w:tcPr>
            <w:tcW w:w="819" w:type="pct"/>
          </w:tcPr>
          <w:p w14:paraId="6A1EB632" w14:textId="77777777" w:rsidR="00A81C7D" w:rsidRPr="00A81C7D" w:rsidRDefault="00A81C7D" w:rsidP="00A81C7D">
            <w:pPr>
              <w:spacing w:after="0" w:line="259" w:lineRule="auto"/>
              <w:rPr>
                <w:color w:val="00000A"/>
                <w:sz w:val="22"/>
              </w:rPr>
            </w:pPr>
            <w:r w:rsidRPr="00A81C7D">
              <w:rPr>
                <w:color w:val="00000A"/>
                <w:sz w:val="22"/>
              </w:rPr>
              <w:t>LST EN 14362-1 ir LST EN 14362-3 arba lygiavertis bandymo metodas</w:t>
            </w:r>
          </w:p>
        </w:tc>
        <w:tc>
          <w:tcPr>
            <w:tcW w:w="1075" w:type="pct"/>
            <w:vMerge w:val="restart"/>
          </w:tcPr>
          <w:p w14:paraId="37409519" w14:textId="77777777" w:rsidR="00A81C7D" w:rsidRPr="00A81C7D" w:rsidRDefault="00A81C7D" w:rsidP="00A81C7D">
            <w:pPr>
              <w:spacing w:after="0" w:line="259" w:lineRule="auto"/>
              <w:rPr>
                <w:color w:val="00000A"/>
                <w:sz w:val="22"/>
              </w:rPr>
            </w:pPr>
            <w:r w:rsidRPr="00A81C7D">
              <w:rPr>
                <w:color w:val="00000A"/>
                <w:sz w:val="22"/>
              </w:rPr>
              <w:t>a) Pripažintos įstaigos arba paskelbtosios (notifikuotos) institucijos bandymų protokolas, tyrimų ataskaita ar pažyma, arba b) kiti lygiaverčiai įrodymai.</w:t>
            </w:r>
          </w:p>
        </w:tc>
      </w:tr>
      <w:tr w:rsidR="00C735F3" w:rsidRPr="00A81C7D" w14:paraId="3137F779" w14:textId="77777777" w:rsidTr="00F04967">
        <w:tc>
          <w:tcPr>
            <w:tcW w:w="940" w:type="pct"/>
          </w:tcPr>
          <w:p w14:paraId="22749949" w14:textId="1FEA0B66" w:rsidR="00A81C7D" w:rsidRPr="00F04967" w:rsidRDefault="00A81C7D" w:rsidP="00A81C7D">
            <w:pPr>
              <w:spacing w:after="0" w:line="259" w:lineRule="auto"/>
              <w:rPr>
                <w:color w:val="00000A"/>
                <w:sz w:val="20"/>
                <w:szCs w:val="20"/>
              </w:rPr>
            </w:pPr>
            <w:r w:rsidRPr="00F04967">
              <w:rPr>
                <w:color w:val="00000A"/>
                <w:sz w:val="20"/>
                <w:szCs w:val="20"/>
              </w:rPr>
              <w:t>2.Formaldehidas</w:t>
            </w:r>
          </w:p>
        </w:tc>
        <w:tc>
          <w:tcPr>
            <w:tcW w:w="1296" w:type="pct"/>
          </w:tcPr>
          <w:p w14:paraId="6E2955C4" w14:textId="77777777" w:rsidR="00A81C7D" w:rsidRPr="00F04967" w:rsidRDefault="00A81C7D" w:rsidP="00A81C7D">
            <w:pPr>
              <w:spacing w:after="0" w:line="259" w:lineRule="auto"/>
              <w:rPr>
                <w:color w:val="00000A"/>
                <w:sz w:val="20"/>
                <w:szCs w:val="20"/>
              </w:rPr>
            </w:pPr>
            <w:proofErr w:type="spellStart"/>
            <w:r w:rsidRPr="00F04967">
              <w:rPr>
                <w:color w:val="00000A"/>
                <w:sz w:val="20"/>
                <w:szCs w:val="20"/>
              </w:rPr>
              <w:t>Formaldehido</w:t>
            </w:r>
            <w:proofErr w:type="spellEnd"/>
            <w:r w:rsidRPr="00F04967">
              <w:rPr>
                <w:color w:val="00000A"/>
                <w:sz w:val="20"/>
                <w:szCs w:val="20"/>
              </w:rPr>
              <w:t xml:space="preserve"> likučiams galutiniame gaminyje taikomos ribinės vertės:</w:t>
            </w:r>
          </w:p>
          <w:p w14:paraId="42CC2EA6"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kūdikiams ir vaikams iki 3 metų </w:t>
            </w:r>
          </w:p>
          <w:p w14:paraId="2E266641"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visi kiti produktai</w:t>
            </w:r>
          </w:p>
        </w:tc>
        <w:tc>
          <w:tcPr>
            <w:tcW w:w="870" w:type="pct"/>
          </w:tcPr>
          <w:p w14:paraId="122D9E30" w14:textId="77777777" w:rsidR="00A81C7D" w:rsidRPr="00A81C7D" w:rsidRDefault="00A81C7D" w:rsidP="00A81C7D">
            <w:pPr>
              <w:spacing w:after="0" w:line="259" w:lineRule="auto"/>
              <w:rPr>
                <w:color w:val="00000A"/>
                <w:sz w:val="22"/>
              </w:rPr>
            </w:pPr>
            <w:r w:rsidRPr="00A81C7D">
              <w:rPr>
                <w:color w:val="00000A"/>
                <w:sz w:val="22"/>
              </w:rPr>
              <w:t xml:space="preserve">0–3 m. vaikams – 16 </w:t>
            </w:r>
            <w:proofErr w:type="spellStart"/>
            <w:r w:rsidRPr="00A81C7D">
              <w:rPr>
                <w:color w:val="00000A"/>
                <w:sz w:val="22"/>
              </w:rPr>
              <w:t>ppm</w:t>
            </w:r>
            <w:proofErr w:type="spellEnd"/>
          </w:p>
          <w:p w14:paraId="7B1A515B" w14:textId="77777777" w:rsidR="00A81C7D" w:rsidRPr="00A81C7D" w:rsidRDefault="00A81C7D" w:rsidP="00A81C7D">
            <w:pPr>
              <w:spacing w:after="0" w:line="259" w:lineRule="auto"/>
              <w:rPr>
                <w:color w:val="00000A"/>
                <w:sz w:val="22"/>
              </w:rPr>
            </w:pPr>
          </w:p>
          <w:p w14:paraId="3BAFF98F" w14:textId="77777777" w:rsidR="00A81C7D" w:rsidRPr="00A81C7D" w:rsidRDefault="00A81C7D" w:rsidP="00A81C7D">
            <w:pPr>
              <w:spacing w:after="0" w:line="259" w:lineRule="auto"/>
              <w:rPr>
                <w:color w:val="00000A"/>
                <w:sz w:val="22"/>
              </w:rPr>
            </w:pPr>
            <w:r w:rsidRPr="00A81C7D">
              <w:rPr>
                <w:color w:val="00000A"/>
                <w:sz w:val="22"/>
              </w:rPr>
              <w:t xml:space="preserve">Visi kiti produktai – 75 </w:t>
            </w:r>
            <w:proofErr w:type="spellStart"/>
            <w:r w:rsidRPr="00A81C7D">
              <w:rPr>
                <w:color w:val="00000A"/>
                <w:sz w:val="22"/>
              </w:rPr>
              <w:t>ppm</w:t>
            </w:r>
            <w:proofErr w:type="spellEnd"/>
            <w:r w:rsidRPr="00A81C7D">
              <w:rPr>
                <w:color w:val="00000A"/>
                <w:sz w:val="22"/>
              </w:rPr>
              <w:t xml:space="preserve"> </w:t>
            </w:r>
          </w:p>
        </w:tc>
        <w:tc>
          <w:tcPr>
            <w:tcW w:w="819" w:type="pct"/>
          </w:tcPr>
          <w:p w14:paraId="6905B332" w14:textId="77777777" w:rsidR="00A81C7D" w:rsidRPr="00A81C7D" w:rsidRDefault="00A81C7D" w:rsidP="00A81C7D">
            <w:pPr>
              <w:spacing w:after="0" w:line="259" w:lineRule="auto"/>
              <w:rPr>
                <w:color w:val="00000A"/>
                <w:sz w:val="22"/>
              </w:rPr>
            </w:pPr>
            <w:r w:rsidRPr="00A81C7D">
              <w:rPr>
                <w:color w:val="00000A"/>
                <w:sz w:val="22"/>
              </w:rPr>
              <w:t>LST EN ISO 14184-1 arba lygiavertis bandymo metodas</w:t>
            </w:r>
          </w:p>
        </w:tc>
        <w:tc>
          <w:tcPr>
            <w:tcW w:w="1075" w:type="pct"/>
            <w:vMerge/>
          </w:tcPr>
          <w:p w14:paraId="1AB8739C" w14:textId="77777777" w:rsidR="00A81C7D" w:rsidRPr="00A81C7D" w:rsidRDefault="00A81C7D" w:rsidP="00A81C7D">
            <w:pPr>
              <w:spacing w:after="0" w:line="259" w:lineRule="auto"/>
              <w:rPr>
                <w:color w:val="00000A"/>
                <w:sz w:val="22"/>
              </w:rPr>
            </w:pPr>
          </w:p>
        </w:tc>
      </w:tr>
      <w:tr w:rsidR="00C735F3" w:rsidRPr="00A81C7D" w14:paraId="4677D6C6" w14:textId="77777777" w:rsidTr="00F04967">
        <w:trPr>
          <w:trHeight w:val="955"/>
        </w:trPr>
        <w:tc>
          <w:tcPr>
            <w:tcW w:w="940" w:type="pct"/>
            <w:vMerge w:val="restart"/>
          </w:tcPr>
          <w:p w14:paraId="4B1DA197" w14:textId="70C40BB6" w:rsidR="00A81C7D" w:rsidRPr="00F04967" w:rsidRDefault="00A81C7D" w:rsidP="00A81C7D">
            <w:pPr>
              <w:spacing w:after="0" w:line="259" w:lineRule="auto"/>
              <w:rPr>
                <w:color w:val="00000A"/>
                <w:sz w:val="20"/>
                <w:szCs w:val="20"/>
              </w:rPr>
            </w:pPr>
            <w:r w:rsidRPr="00F04967">
              <w:rPr>
                <w:color w:val="00000A"/>
                <w:sz w:val="20"/>
                <w:szCs w:val="20"/>
              </w:rPr>
              <w:t xml:space="preserve">3.Pagalbinės medžiagos </w:t>
            </w:r>
          </w:p>
        </w:tc>
        <w:tc>
          <w:tcPr>
            <w:tcW w:w="1296" w:type="pct"/>
            <w:tcBorders>
              <w:bottom w:val="single" w:sz="4" w:space="0" w:color="auto"/>
            </w:tcBorders>
          </w:tcPr>
          <w:p w14:paraId="4ACD0661"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Nurodytų medžiagų negali būti galutiniame gaminyje: </w:t>
            </w:r>
          </w:p>
          <w:p w14:paraId="367A9FFD"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nonifenolio</w:t>
            </w:r>
            <w:proofErr w:type="spellEnd"/>
          </w:p>
          <w:p w14:paraId="19588434"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oktifenolio</w:t>
            </w:r>
            <w:proofErr w:type="spellEnd"/>
          </w:p>
        </w:tc>
        <w:tc>
          <w:tcPr>
            <w:tcW w:w="870" w:type="pct"/>
            <w:tcBorders>
              <w:bottom w:val="single" w:sz="4" w:space="0" w:color="auto"/>
            </w:tcBorders>
          </w:tcPr>
          <w:p w14:paraId="73D489D1" w14:textId="77777777" w:rsidR="00A81C7D" w:rsidRPr="00A81C7D" w:rsidRDefault="00A81C7D" w:rsidP="00A81C7D">
            <w:pPr>
              <w:spacing w:after="0" w:line="259" w:lineRule="auto"/>
              <w:rPr>
                <w:color w:val="00000A"/>
                <w:sz w:val="22"/>
              </w:rPr>
            </w:pPr>
            <w:r w:rsidRPr="00A81C7D">
              <w:rPr>
                <w:color w:val="00000A"/>
                <w:sz w:val="22"/>
              </w:rPr>
              <w:t>Bendras kiekis  &lt; 100 mg/kg</w:t>
            </w:r>
          </w:p>
        </w:tc>
        <w:tc>
          <w:tcPr>
            <w:tcW w:w="819" w:type="pct"/>
            <w:tcBorders>
              <w:bottom w:val="single" w:sz="4" w:space="0" w:color="auto"/>
            </w:tcBorders>
          </w:tcPr>
          <w:p w14:paraId="3BB80958" w14:textId="77777777" w:rsidR="00A81C7D" w:rsidRPr="00A81C7D" w:rsidRDefault="00A81C7D" w:rsidP="00A81C7D">
            <w:pPr>
              <w:spacing w:after="0" w:line="259" w:lineRule="auto"/>
              <w:rPr>
                <w:color w:val="00000A"/>
                <w:sz w:val="22"/>
              </w:rPr>
            </w:pPr>
          </w:p>
        </w:tc>
        <w:tc>
          <w:tcPr>
            <w:tcW w:w="1075" w:type="pct"/>
            <w:vMerge/>
          </w:tcPr>
          <w:p w14:paraId="1E4B3689" w14:textId="77777777" w:rsidR="00A81C7D" w:rsidRPr="00A81C7D" w:rsidRDefault="00A81C7D" w:rsidP="00A81C7D">
            <w:pPr>
              <w:spacing w:after="0" w:line="259" w:lineRule="auto"/>
              <w:rPr>
                <w:color w:val="00000A"/>
                <w:sz w:val="22"/>
              </w:rPr>
            </w:pPr>
          </w:p>
        </w:tc>
      </w:tr>
      <w:tr w:rsidR="00C735F3" w:rsidRPr="00A81C7D" w14:paraId="03D6FA0C" w14:textId="77777777" w:rsidTr="00F04967">
        <w:trPr>
          <w:trHeight w:val="70"/>
        </w:trPr>
        <w:tc>
          <w:tcPr>
            <w:tcW w:w="940" w:type="pct"/>
            <w:vMerge/>
          </w:tcPr>
          <w:p w14:paraId="7E773BD3" w14:textId="77777777" w:rsidR="00A81C7D" w:rsidRPr="00F04967" w:rsidRDefault="00A81C7D" w:rsidP="00A81C7D">
            <w:pPr>
              <w:spacing w:after="0" w:line="259" w:lineRule="auto"/>
              <w:rPr>
                <w:color w:val="00000A"/>
                <w:sz w:val="20"/>
                <w:szCs w:val="20"/>
              </w:rPr>
            </w:pPr>
          </w:p>
        </w:tc>
        <w:tc>
          <w:tcPr>
            <w:tcW w:w="1296" w:type="pct"/>
            <w:tcBorders>
              <w:top w:val="single" w:sz="4" w:space="0" w:color="auto"/>
            </w:tcBorders>
          </w:tcPr>
          <w:p w14:paraId="3F3EFBF2"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nonilfenoletoksilatų</w:t>
            </w:r>
            <w:proofErr w:type="spellEnd"/>
            <w:r w:rsidRPr="00F04967">
              <w:rPr>
                <w:color w:val="00000A"/>
                <w:sz w:val="20"/>
                <w:szCs w:val="20"/>
              </w:rPr>
              <w:t xml:space="preserve"> </w:t>
            </w:r>
          </w:p>
          <w:p w14:paraId="6E545B23"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oktilfenolio</w:t>
            </w:r>
            <w:proofErr w:type="spellEnd"/>
            <w:r w:rsidRPr="00F04967">
              <w:rPr>
                <w:color w:val="00000A"/>
                <w:sz w:val="20"/>
                <w:szCs w:val="20"/>
              </w:rPr>
              <w:t xml:space="preserve"> </w:t>
            </w:r>
            <w:proofErr w:type="spellStart"/>
            <w:r w:rsidRPr="00F04967">
              <w:rPr>
                <w:color w:val="00000A"/>
                <w:sz w:val="20"/>
                <w:szCs w:val="20"/>
              </w:rPr>
              <w:t>etoksilatų</w:t>
            </w:r>
            <w:proofErr w:type="spellEnd"/>
            <w:r w:rsidRPr="00F04967">
              <w:rPr>
                <w:color w:val="00000A"/>
                <w:sz w:val="20"/>
                <w:szCs w:val="20"/>
              </w:rPr>
              <w:t xml:space="preserve"> </w:t>
            </w:r>
          </w:p>
        </w:tc>
        <w:tc>
          <w:tcPr>
            <w:tcW w:w="870" w:type="pct"/>
            <w:tcBorders>
              <w:top w:val="single" w:sz="4" w:space="0" w:color="auto"/>
            </w:tcBorders>
          </w:tcPr>
          <w:p w14:paraId="353940F5" w14:textId="77777777" w:rsidR="00A81C7D" w:rsidRPr="00A81C7D" w:rsidRDefault="00A81C7D" w:rsidP="00A81C7D">
            <w:pPr>
              <w:spacing w:after="0" w:line="259" w:lineRule="auto"/>
              <w:rPr>
                <w:color w:val="00000A"/>
                <w:sz w:val="22"/>
              </w:rPr>
            </w:pPr>
            <w:r w:rsidRPr="00A81C7D">
              <w:rPr>
                <w:color w:val="00000A"/>
                <w:sz w:val="22"/>
              </w:rPr>
              <w:t>Bendras kiekis  &lt; 100 mg/kg</w:t>
            </w:r>
          </w:p>
        </w:tc>
        <w:tc>
          <w:tcPr>
            <w:tcW w:w="819" w:type="pct"/>
            <w:tcBorders>
              <w:top w:val="single" w:sz="4" w:space="0" w:color="auto"/>
            </w:tcBorders>
          </w:tcPr>
          <w:p w14:paraId="707DB890" w14:textId="77777777" w:rsidR="00A81C7D" w:rsidRPr="00A81C7D" w:rsidRDefault="00A81C7D" w:rsidP="00A81C7D">
            <w:pPr>
              <w:spacing w:after="0" w:line="259" w:lineRule="auto"/>
              <w:rPr>
                <w:color w:val="00000A"/>
                <w:sz w:val="22"/>
              </w:rPr>
            </w:pPr>
            <w:r w:rsidRPr="00A81C7D">
              <w:rPr>
                <w:color w:val="00000A"/>
                <w:sz w:val="22"/>
              </w:rPr>
              <w:t>ISO 18254-1 ir ISO 18254-2 arba lygiavertis bandymo metodas</w:t>
            </w:r>
          </w:p>
        </w:tc>
        <w:tc>
          <w:tcPr>
            <w:tcW w:w="1075" w:type="pct"/>
            <w:vMerge/>
          </w:tcPr>
          <w:p w14:paraId="221E6A0B" w14:textId="77777777" w:rsidR="00A81C7D" w:rsidRPr="00A81C7D" w:rsidRDefault="00A81C7D" w:rsidP="00A81C7D">
            <w:pPr>
              <w:spacing w:after="0" w:line="259" w:lineRule="auto"/>
              <w:rPr>
                <w:color w:val="00000A"/>
                <w:sz w:val="22"/>
              </w:rPr>
            </w:pPr>
          </w:p>
        </w:tc>
      </w:tr>
      <w:tr w:rsidR="00C735F3" w:rsidRPr="00A81C7D" w14:paraId="0D9CCA18" w14:textId="77777777" w:rsidTr="00F04967">
        <w:tc>
          <w:tcPr>
            <w:tcW w:w="940" w:type="pct"/>
          </w:tcPr>
          <w:p w14:paraId="69434DDD" w14:textId="2C024625" w:rsidR="00A81C7D" w:rsidRPr="00F04967" w:rsidRDefault="00A81C7D" w:rsidP="00A81C7D">
            <w:pPr>
              <w:spacing w:after="0" w:line="259" w:lineRule="auto"/>
              <w:rPr>
                <w:color w:val="00000A"/>
                <w:sz w:val="20"/>
                <w:szCs w:val="20"/>
              </w:rPr>
            </w:pPr>
            <w:r w:rsidRPr="00F04967">
              <w:rPr>
                <w:color w:val="00000A"/>
                <w:sz w:val="20"/>
                <w:szCs w:val="20"/>
              </w:rPr>
              <w:t xml:space="preserve">4.Dangos, laminatai ir membranos </w:t>
            </w:r>
          </w:p>
        </w:tc>
        <w:tc>
          <w:tcPr>
            <w:tcW w:w="1296" w:type="pct"/>
          </w:tcPr>
          <w:p w14:paraId="560EF744"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Dangos, </w:t>
            </w:r>
            <w:proofErr w:type="spellStart"/>
            <w:r w:rsidRPr="00F04967">
              <w:rPr>
                <w:color w:val="00000A"/>
                <w:sz w:val="20"/>
                <w:szCs w:val="20"/>
              </w:rPr>
              <w:t>plastizolio</w:t>
            </w:r>
            <w:proofErr w:type="spellEnd"/>
            <w:r w:rsidRPr="00F04967">
              <w:rPr>
                <w:color w:val="00000A"/>
                <w:sz w:val="20"/>
                <w:szCs w:val="20"/>
              </w:rPr>
              <w:t xml:space="preserve"> raštų, laminatų, membranų ir plastiko priedų sudėtyje negali būti šių </w:t>
            </w:r>
            <w:proofErr w:type="spellStart"/>
            <w:r w:rsidRPr="00F04967">
              <w:rPr>
                <w:color w:val="00000A"/>
                <w:sz w:val="20"/>
                <w:szCs w:val="20"/>
              </w:rPr>
              <w:t>ftalatų</w:t>
            </w:r>
            <w:proofErr w:type="spellEnd"/>
            <w:r w:rsidRPr="00F04967">
              <w:rPr>
                <w:color w:val="00000A"/>
                <w:sz w:val="20"/>
                <w:szCs w:val="20"/>
              </w:rPr>
              <w:t>:</w:t>
            </w:r>
          </w:p>
          <w:p w14:paraId="1730DFB2"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DEHP (bis-(</w:t>
            </w:r>
            <w:proofErr w:type="spellStart"/>
            <w:r w:rsidRPr="00F04967">
              <w:rPr>
                <w:color w:val="00000A"/>
                <w:sz w:val="20"/>
                <w:szCs w:val="20"/>
              </w:rPr>
              <w:t>etiheksil</w:t>
            </w:r>
            <w:proofErr w:type="spellEnd"/>
            <w:r w:rsidRPr="00F04967">
              <w:rPr>
                <w:color w:val="00000A"/>
                <w:sz w:val="20"/>
                <w:szCs w:val="20"/>
              </w:rPr>
              <w:t>)</w:t>
            </w:r>
            <w:proofErr w:type="spellStart"/>
            <w:r w:rsidRPr="00F04967">
              <w:rPr>
                <w:color w:val="00000A"/>
                <w:sz w:val="20"/>
                <w:szCs w:val="20"/>
              </w:rPr>
              <w:t>ftalato</w:t>
            </w:r>
            <w:proofErr w:type="spellEnd"/>
            <w:r w:rsidRPr="00F04967">
              <w:rPr>
                <w:color w:val="00000A"/>
                <w:sz w:val="20"/>
                <w:szCs w:val="20"/>
              </w:rPr>
              <w:t>)</w:t>
            </w:r>
          </w:p>
          <w:p w14:paraId="49026A08"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BBP (</w:t>
            </w:r>
            <w:proofErr w:type="spellStart"/>
            <w:r w:rsidRPr="00F04967">
              <w:rPr>
                <w:color w:val="00000A"/>
                <w:sz w:val="20"/>
                <w:szCs w:val="20"/>
              </w:rPr>
              <w:t>butilbenzilftalato</w:t>
            </w:r>
            <w:proofErr w:type="spellEnd"/>
            <w:r w:rsidRPr="00F04967">
              <w:rPr>
                <w:color w:val="00000A"/>
                <w:sz w:val="20"/>
                <w:szCs w:val="20"/>
              </w:rPr>
              <w:t>)</w:t>
            </w:r>
          </w:p>
          <w:p w14:paraId="7CAAA1D9" w14:textId="77777777" w:rsidR="00A81C7D" w:rsidRPr="00F04967" w:rsidRDefault="00A81C7D" w:rsidP="00A81C7D">
            <w:pPr>
              <w:spacing w:after="0" w:line="259" w:lineRule="auto"/>
              <w:rPr>
                <w:color w:val="00000A"/>
                <w:sz w:val="20"/>
                <w:szCs w:val="20"/>
              </w:rPr>
            </w:pPr>
            <w:r w:rsidRPr="00F04967">
              <w:rPr>
                <w:color w:val="00000A"/>
                <w:sz w:val="20"/>
                <w:szCs w:val="20"/>
              </w:rPr>
              <w:lastRenderedPageBreak/>
              <w:t>-</w:t>
            </w:r>
            <w:r w:rsidRPr="00F04967">
              <w:rPr>
                <w:color w:val="00000A"/>
                <w:sz w:val="20"/>
                <w:szCs w:val="20"/>
              </w:rPr>
              <w:tab/>
              <w:t>DBP (</w:t>
            </w:r>
            <w:proofErr w:type="spellStart"/>
            <w:r w:rsidRPr="00F04967">
              <w:rPr>
                <w:color w:val="00000A"/>
                <w:sz w:val="20"/>
                <w:szCs w:val="20"/>
              </w:rPr>
              <w:t>dibutilftalato</w:t>
            </w:r>
            <w:proofErr w:type="spellEnd"/>
            <w:r w:rsidRPr="00F04967">
              <w:rPr>
                <w:color w:val="00000A"/>
                <w:sz w:val="20"/>
                <w:szCs w:val="20"/>
              </w:rPr>
              <w:t>)</w:t>
            </w:r>
          </w:p>
          <w:p w14:paraId="39100615"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DMEP (bis-2-metoksietilftalato)</w:t>
            </w:r>
          </w:p>
          <w:p w14:paraId="36C61E09"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DIBP (</w:t>
            </w:r>
            <w:proofErr w:type="spellStart"/>
            <w:r w:rsidRPr="00F04967">
              <w:rPr>
                <w:color w:val="00000A"/>
                <w:sz w:val="20"/>
                <w:szCs w:val="20"/>
              </w:rPr>
              <w:t>diizobutilftalato</w:t>
            </w:r>
            <w:proofErr w:type="spellEnd"/>
            <w:r w:rsidRPr="00F04967">
              <w:rPr>
                <w:color w:val="00000A"/>
                <w:sz w:val="20"/>
                <w:szCs w:val="20"/>
              </w:rPr>
              <w:t>)</w:t>
            </w:r>
          </w:p>
          <w:p w14:paraId="697B00E8"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DIHP (Di-C6-8 šakotųjų </w:t>
            </w:r>
            <w:proofErr w:type="spellStart"/>
            <w:r w:rsidRPr="00F04967">
              <w:rPr>
                <w:color w:val="00000A"/>
                <w:sz w:val="20"/>
                <w:szCs w:val="20"/>
              </w:rPr>
              <w:t>alkiftalatų</w:t>
            </w:r>
            <w:proofErr w:type="spellEnd"/>
            <w:r w:rsidRPr="00F04967">
              <w:rPr>
                <w:color w:val="00000A"/>
                <w:sz w:val="20"/>
                <w:szCs w:val="20"/>
              </w:rPr>
              <w:t>)</w:t>
            </w:r>
          </w:p>
          <w:p w14:paraId="2EDEA29E"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DHNUP (Di-C7-11 šakotųjų </w:t>
            </w:r>
            <w:proofErr w:type="spellStart"/>
            <w:r w:rsidRPr="00F04967">
              <w:rPr>
                <w:color w:val="00000A"/>
                <w:sz w:val="20"/>
                <w:szCs w:val="20"/>
              </w:rPr>
              <w:t>alkilftalatų</w:t>
            </w:r>
            <w:proofErr w:type="spellEnd"/>
            <w:r w:rsidRPr="00F04967">
              <w:rPr>
                <w:color w:val="00000A"/>
                <w:sz w:val="20"/>
                <w:szCs w:val="20"/>
              </w:rPr>
              <w:t>)</w:t>
            </w:r>
          </w:p>
          <w:p w14:paraId="2E11552D"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DHP (di-n-</w:t>
            </w:r>
            <w:proofErr w:type="spellStart"/>
            <w:r w:rsidRPr="00F04967">
              <w:rPr>
                <w:color w:val="00000A"/>
                <w:sz w:val="20"/>
                <w:szCs w:val="20"/>
              </w:rPr>
              <w:t>heksilftalatų</w:t>
            </w:r>
            <w:proofErr w:type="spellEnd"/>
            <w:r w:rsidRPr="00F04967">
              <w:rPr>
                <w:color w:val="00000A"/>
                <w:sz w:val="20"/>
                <w:szCs w:val="20"/>
              </w:rPr>
              <w:t>)</w:t>
            </w:r>
          </w:p>
        </w:tc>
        <w:tc>
          <w:tcPr>
            <w:tcW w:w="870" w:type="pct"/>
          </w:tcPr>
          <w:p w14:paraId="69FD67A7" w14:textId="77777777" w:rsidR="00A81C7D" w:rsidRPr="00A81C7D" w:rsidRDefault="00A81C7D" w:rsidP="00A81C7D">
            <w:pPr>
              <w:spacing w:after="0" w:line="259" w:lineRule="auto"/>
              <w:rPr>
                <w:color w:val="00000A"/>
                <w:sz w:val="22"/>
              </w:rPr>
            </w:pPr>
            <w:r w:rsidRPr="00A81C7D">
              <w:rPr>
                <w:color w:val="00000A"/>
                <w:sz w:val="22"/>
              </w:rPr>
              <w:lastRenderedPageBreak/>
              <w:t>Bendras kiekis 0,10 proc. bendro produkto masės</w:t>
            </w:r>
          </w:p>
        </w:tc>
        <w:tc>
          <w:tcPr>
            <w:tcW w:w="819" w:type="pct"/>
          </w:tcPr>
          <w:p w14:paraId="397E565F" w14:textId="77777777" w:rsidR="00A81C7D" w:rsidRPr="00A81C7D" w:rsidRDefault="00A81C7D" w:rsidP="00A81C7D">
            <w:pPr>
              <w:spacing w:after="0" w:line="259" w:lineRule="auto"/>
              <w:rPr>
                <w:color w:val="00000A"/>
                <w:sz w:val="22"/>
              </w:rPr>
            </w:pPr>
            <w:r w:rsidRPr="00A81C7D">
              <w:rPr>
                <w:color w:val="00000A"/>
                <w:sz w:val="22"/>
              </w:rPr>
              <w:t>LST EN ISO 14389 arba lygiavertis bandymo metodas</w:t>
            </w:r>
          </w:p>
        </w:tc>
        <w:tc>
          <w:tcPr>
            <w:tcW w:w="1075" w:type="pct"/>
            <w:vMerge/>
          </w:tcPr>
          <w:p w14:paraId="3EC45926" w14:textId="77777777" w:rsidR="00A81C7D" w:rsidRPr="00A81C7D" w:rsidRDefault="00A81C7D" w:rsidP="00A81C7D">
            <w:pPr>
              <w:spacing w:after="0" w:line="259" w:lineRule="auto"/>
              <w:rPr>
                <w:color w:val="00000A"/>
                <w:sz w:val="22"/>
              </w:rPr>
            </w:pPr>
          </w:p>
        </w:tc>
      </w:tr>
    </w:tbl>
    <w:p w14:paraId="5301B28A" w14:textId="77777777" w:rsidR="00A81C7D" w:rsidRPr="00A81C7D" w:rsidRDefault="00A81C7D" w:rsidP="00A81C7D">
      <w:pPr>
        <w:spacing w:after="0" w:line="259" w:lineRule="auto"/>
        <w:rPr>
          <w:color w:val="00000A"/>
          <w:sz w:val="22"/>
        </w:rPr>
      </w:pPr>
    </w:p>
    <w:p w14:paraId="43FD1B64" w14:textId="77777777" w:rsidR="001C620C" w:rsidRDefault="001C620C" w:rsidP="001C620C">
      <w:pPr>
        <w:numPr>
          <w:ilvl w:val="0"/>
          <w:numId w:val="6"/>
        </w:numPr>
        <w:spacing w:after="0" w:line="259" w:lineRule="auto"/>
        <w:ind w:left="0" w:firstLine="709"/>
        <w:rPr>
          <w:color w:val="00000A"/>
          <w:sz w:val="22"/>
        </w:rPr>
      </w:pPr>
      <w:r w:rsidRPr="00D455F3">
        <w:rPr>
          <w:color w:val="00000A"/>
          <w:sz w:val="22"/>
        </w:rPr>
        <w:t xml:space="preserve">Tiekėjas, teikdamas pasiūlymą, turi pateikti dokumentus, patvirtinančius siūlomų prekių atitiktį techninės specifikacijos 13 papunktyje nustatytam minimaliam aplinkos apsaugos reikalavimui. </w:t>
      </w:r>
    </w:p>
    <w:p w14:paraId="6010B640" w14:textId="77777777" w:rsidR="001C620C" w:rsidRDefault="001C620C" w:rsidP="001C620C">
      <w:pPr>
        <w:spacing w:after="0" w:line="259" w:lineRule="auto"/>
        <w:ind w:left="709" w:firstLine="0"/>
        <w:rPr>
          <w:color w:val="00000A"/>
          <w:sz w:val="22"/>
        </w:rPr>
      </w:pPr>
    </w:p>
    <w:p w14:paraId="5B6D65A5" w14:textId="77777777" w:rsidR="001C620C" w:rsidRPr="00D455F3" w:rsidRDefault="001C620C" w:rsidP="001C620C">
      <w:pPr>
        <w:spacing w:after="0" w:line="259" w:lineRule="auto"/>
        <w:ind w:left="0" w:firstLine="0"/>
        <w:jc w:val="left"/>
        <w:rPr>
          <w:color w:val="00000A"/>
          <w:sz w:val="22"/>
        </w:rPr>
      </w:pPr>
    </w:p>
    <w:p w14:paraId="0EE15498" w14:textId="0C6503E5" w:rsidR="001C620C" w:rsidRPr="00D455F3" w:rsidRDefault="001C620C" w:rsidP="001C620C">
      <w:pPr>
        <w:spacing w:after="0" w:line="259" w:lineRule="auto"/>
        <w:ind w:left="0" w:firstLine="0"/>
        <w:jc w:val="center"/>
        <w:rPr>
          <w:b/>
          <w:color w:val="00000A"/>
          <w:sz w:val="22"/>
        </w:rPr>
      </w:pPr>
      <w:r w:rsidRPr="00D455F3">
        <w:rPr>
          <w:b/>
          <w:color w:val="00000A"/>
          <w:sz w:val="22"/>
        </w:rPr>
        <w:t>V</w:t>
      </w:r>
      <w:r>
        <w:rPr>
          <w:b/>
          <w:color w:val="00000A"/>
          <w:sz w:val="22"/>
        </w:rPr>
        <w:t>I</w:t>
      </w:r>
      <w:r w:rsidRPr="00D455F3">
        <w:rPr>
          <w:b/>
          <w:color w:val="00000A"/>
          <w:sz w:val="22"/>
        </w:rPr>
        <w:t>. ATASKAITOS</w:t>
      </w:r>
    </w:p>
    <w:p w14:paraId="7577030A" w14:textId="77777777" w:rsidR="001C620C" w:rsidRPr="00D455F3" w:rsidRDefault="001C620C" w:rsidP="001C620C">
      <w:pPr>
        <w:spacing w:after="0" w:line="259" w:lineRule="auto"/>
        <w:ind w:left="0" w:firstLine="0"/>
        <w:jc w:val="left"/>
        <w:rPr>
          <w:b/>
          <w:color w:val="00000A"/>
          <w:sz w:val="22"/>
        </w:rPr>
      </w:pPr>
    </w:p>
    <w:p w14:paraId="71BC7CD5" w14:textId="77777777" w:rsidR="001C620C" w:rsidRPr="00D455F3" w:rsidRDefault="001C620C" w:rsidP="001C620C">
      <w:pPr>
        <w:numPr>
          <w:ilvl w:val="0"/>
          <w:numId w:val="3"/>
        </w:numPr>
        <w:spacing w:after="0" w:line="259" w:lineRule="auto"/>
        <w:ind w:left="0" w:firstLine="502"/>
        <w:rPr>
          <w:color w:val="00000A"/>
          <w:sz w:val="22"/>
        </w:rPr>
      </w:pPr>
      <w:r w:rsidRPr="00D455F3">
        <w:rPr>
          <w:color w:val="00000A"/>
          <w:sz w:val="22"/>
        </w:rPr>
        <w:t xml:space="preserve">Paslaugų teikėjas kiekvieną mėnesį kartu su sąskaita-faktūra už suteiktas Paslaugas teikia Pirkėjui elektronines ataskaitas apie Paslaugų teikimą. Ataskaitoje turi būti matoma: Bendras darbuotojų sąrašas, darbuotojui priklausantys Drabužiai, su detalia informacija apie Drabužį, paskutinio skalbimo data, įskaitant informaciją, kada, kiek ir kokių Drabužių buvo pateikta nuomoti Pirkėjui. </w:t>
      </w:r>
    </w:p>
    <w:p w14:paraId="670DEE4A" w14:textId="77777777" w:rsidR="001C620C" w:rsidRPr="00D455F3" w:rsidRDefault="001C620C" w:rsidP="001C620C">
      <w:pPr>
        <w:spacing w:after="0" w:line="259" w:lineRule="auto"/>
        <w:ind w:left="0" w:firstLine="0"/>
        <w:jc w:val="left"/>
        <w:rPr>
          <w:color w:val="00000A"/>
          <w:sz w:val="22"/>
        </w:rPr>
      </w:pPr>
    </w:p>
    <w:p w14:paraId="1C7B70EA" w14:textId="77777777" w:rsidR="001C620C" w:rsidRDefault="001C620C" w:rsidP="001C620C">
      <w:pPr>
        <w:spacing w:after="0" w:line="259" w:lineRule="auto"/>
        <w:ind w:left="0" w:firstLine="0"/>
        <w:jc w:val="left"/>
      </w:pPr>
    </w:p>
    <w:p w14:paraId="7EBAFF44" w14:textId="77777777" w:rsidR="00251C6D" w:rsidRDefault="00251C6D"/>
    <w:sectPr w:rsidR="00251C6D" w:rsidSect="001C620C">
      <w:pgSz w:w="11906" w:h="16838"/>
      <w:pgMar w:top="843" w:right="620" w:bottom="892"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B78CC" w14:textId="77777777" w:rsidR="007E45F1" w:rsidRDefault="007E45F1" w:rsidP="00A81C7D">
      <w:pPr>
        <w:spacing w:after="0" w:line="240" w:lineRule="auto"/>
      </w:pPr>
      <w:r>
        <w:separator/>
      </w:r>
    </w:p>
  </w:endnote>
  <w:endnote w:type="continuationSeparator" w:id="0">
    <w:p w14:paraId="235EB03C" w14:textId="77777777" w:rsidR="007E45F1" w:rsidRDefault="007E45F1" w:rsidP="00A8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44D73" w14:textId="77777777" w:rsidR="007E45F1" w:rsidRDefault="007E45F1" w:rsidP="00A81C7D">
      <w:pPr>
        <w:spacing w:after="0" w:line="240" w:lineRule="auto"/>
      </w:pPr>
      <w:r>
        <w:separator/>
      </w:r>
    </w:p>
  </w:footnote>
  <w:footnote w:type="continuationSeparator" w:id="0">
    <w:p w14:paraId="638C53D5" w14:textId="77777777" w:rsidR="007E45F1" w:rsidRDefault="007E45F1" w:rsidP="00A81C7D">
      <w:pPr>
        <w:spacing w:after="0" w:line="240" w:lineRule="auto"/>
      </w:pPr>
      <w:r>
        <w:continuationSeparator/>
      </w:r>
    </w:p>
  </w:footnote>
  <w:footnote w:id="1">
    <w:p w14:paraId="032B3E57" w14:textId="77777777" w:rsidR="00A81C7D" w:rsidRPr="008056BA" w:rsidRDefault="00A81C7D" w:rsidP="00A81C7D">
      <w:pPr>
        <w:pStyle w:val="Puslapioinaostekstas"/>
        <w:rPr>
          <w:rFonts w:ascii="Trebuchet MS" w:hAnsi="Trebuchet MS"/>
          <w:sz w:val="18"/>
          <w:szCs w:val="18"/>
        </w:rPr>
      </w:pPr>
      <w:r w:rsidRPr="008056BA">
        <w:rPr>
          <w:rStyle w:val="Puslapioinaosnuoroda"/>
          <w:rFonts w:ascii="Trebuchet MS" w:hAnsi="Trebuchet MS"/>
          <w:sz w:val="18"/>
          <w:szCs w:val="18"/>
        </w:rPr>
        <w:footnoteRef/>
      </w:r>
      <w:r w:rsidRPr="008056BA">
        <w:rPr>
          <w:rFonts w:ascii="Trebuchet MS" w:hAnsi="Trebuchet MS"/>
          <w:sz w:val="18"/>
          <w:szCs w:val="18"/>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767DCF"/>
    <w:multiLevelType w:val="hybridMultilevel"/>
    <w:tmpl w:val="BF905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2E73AD"/>
    <w:multiLevelType w:val="hybridMultilevel"/>
    <w:tmpl w:val="48823010"/>
    <w:lvl w:ilvl="0" w:tplc="67405F66">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3EA20224"/>
    <w:multiLevelType w:val="hybridMultilevel"/>
    <w:tmpl w:val="AA3E8412"/>
    <w:lvl w:ilvl="0" w:tplc="11FC4D02">
      <w:start w:val="1"/>
      <w:numFmt w:val="decimal"/>
      <w:lvlText w:val="%1."/>
      <w:lvlJc w:val="left"/>
      <w:pPr>
        <w:ind w:left="1069" w:hanging="360"/>
      </w:pPr>
      <w:rPr>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07F14DF"/>
    <w:multiLevelType w:val="hybridMultilevel"/>
    <w:tmpl w:val="5ADC1FA8"/>
    <w:lvl w:ilvl="0" w:tplc="510C9A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A0221"/>
    <w:multiLevelType w:val="hybridMultilevel"/>
    <w:tmpl w:val="3AFE80FE"/>
    <w:lvl w:ilvl="0" w:tplc="143217EA">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9193D86"/>
    <w:multiLevelType w:val="hybridMultilevel"/>
    <w:tmpl w:val="42C84034"/>
    <w:lvl w:ilvl="0" w:tplc="877ADEB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23C33"/>
    <w:multiLevelType w:val="hybridMultilevel"/>
    <w:tmpl w:val="4F50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408291">
    <w:abstractNumId w:val="4"/>
  </w:num>
  <w:num w:numId="2" w16cid:durableId="737897235">
    <w:abstractNumId w:val="6"/>
  </w:num>
  <w:num w:numId="3" w16cid:durableId="1427310387">
    <w:abstractNumId w:val="1"/>
  </w:num>
  <w:num w:numId="4" w16cid:durableId="975380106">
    <w:abstractNumId w:val="3"/>
  </w:num>
  <w:num w:numId="5" w16cid:durableId="1035352955">
    <w:abstractNumId w:val="0"/>
  </w:num>
  <w:num w:numId="6" w16cid:durableId="1059475392">
    <w:abstractNumId w:val="2"/>
  </w:num>
  <w:num w:numId="7" w16cid:durableId="49599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0C"/>
    <w:rsid w:val="001C620C"/>
    <w:rsid w:val="0021344B"/>
    <w:rsid w:val="00251C6D"/>
    <w:rsid w:val="00377D6B"/>
    <w:rsid w:val="00401603"/>
    <w:rsid w:val="004552D0"/>
    <w:rsid w:val="005F59D2"/>
    <w:rsid w:val="007E45F1"/>
    <w:rsid w:val="00A81C7D"/>
    <w:rsid w:val="00A9608F"/>
    <w:rsid w:val="00AD6F0D"/>
    <w:rsid w:val="00C10111"/>
    <w:rsid w:val="00C735F3"/>
    <w:rsid w:val="00D4711A"/>
    <w:rsid w:val="00D95AC8"/>
    <w:rsid w:val="00F04967"/>
    <w:rsid w:val="00F44B32"/>
    <w:rsid w:val="00FC3E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7DE3"/>
  <w15:chartTrackingRefBased/>
  <w15:docId w15:val="{17C2A3A7-92F7-4930-B703-DB632942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20C"/>
    <w:pPr>
      <w:spacing w:after="17" w:line="247" w:lineRule="auto"/>
      <w:ind w:left="10" w:hanging="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C62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620C"/>
    <w:pPr>
      <w:ind w:left="720"/>
      <w:contextualSpacing/>
    </w:pPr>
  </w:style>
  <w:style w:type="paragraph" w:styleId="Puslapioinaostekstas">
    <w:name w:val="footnote text"/>
    <w:basedOn w:val="prastasis"/>
    <w:link w:val="PuslapioinaostekstasDiagrama"/>
    <w:uiPriority w:val="99"/>
    <w:semiHidden/>
    <w:unhideWhenUsed/>
    <w:rsid w:val="00A81C7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1C7D"/>
    <w:rPr>
      <w:rFonts w:ascii="Times New Roman" w:eastAsia="Times New Roman" w:hAnsi="Times New Roman" w:cs="Times New Roman"/>
      <w:color w:val="000000"/>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81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9014</Words>
  <Characters>5139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8</cp:revision>
  <cp:lastPrinted>2025-02-04T07:16:00Z</cp:lastPrinted>
  <dcterms:created xsi:type="dcterms:W3CDTF">2025-02-03T11:16:00Z</dcterms:created>
  <dcterms:modified xsi:type="dcterms:W3CDTF">2025-02-12T11:44:00Z</dcterms:modified>
</cp:coreProperties>
</file>