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159E605B" w:rsidR="007E65A4" w:rsidRPr="00370648" w:rsidRDefault="00647995" w:rsidP="00CD7E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7E65A4"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729A1708"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07708C">
        <w:rPr>
          <w:color w:val="000000"/>
          <w:sz w:val="22"/>
          <w:szCs w:val="22"/>
          <w:lang w:val="lt-LT" w:eastAsia="en-GB"/>
        </w:rPr>
        <w:t>5</w:t>
      </w:r>
      <w:r w:rsidRPr="00370648">
        <w:rPr>
          <w:color w:val="000000"/>
          <w:sz w:val="22"/>
          <w:szCs w:val="22"/>
          <w:lang w:val="lt-LT" w:eastAsia="en-GB"/>
        </w:rPr>
        <w:t xml:space="preserve"> m.</w:t>
      </w:r>
      <w:r w:rsidR="004F7088">
        <w:rPr>
          <w:color w:val="000000"/>
          <w:sz w:val="22"/>
          <w:szCs w:val="22"/>
          <w:lang w:val="lt-LT" w:eastAsia="en-GB"/>
        </w:rPr>
        <w:t xml:space="preserve"> </w:t>
      </w:r>
      <w:r w:rsidR="0007708C">
        <w:rPr>
          <w:color w:val="000000"/>
          <w:sz w:val="22"/>
          <w:szCs w:val="22"/>
          <w:lang w:val="lt-LT" w:eastAsia="en-GB"/>
        </w:rPr>
        <w:t xml:space="preserve">vasario </w:t>
      </w:r>
      <w:r w:rsidR="005A2D1C">
        <w:rPr>
          <w:color w:val="000000"/>
          <w:sz w:val="22"/>
          <w:szCs w:val="22"/>
          <w:lang w:val="lt-LT" w:eastAsia="en-GB"/>
        </w:rPr>
        <w:t>17</w:t>
      </w:r>
      <w:r w:rsidR="004F7088">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470D191D" w14:textId="77777777" w:rsidR="007E65A4" w:rsidRPr="00BE4004" w:rsidRDefault="007E65A4" w:rsidP="007E65A4">
      <w:pPr>
        <w:pStyle w:val="Body2"/>
        <w:rPr>
          <w:color w:val="000000" w:themeColor="text1"/>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8A3A2B0" w:rsidR="00481C8E" w:rsidRPr="00BE4004" w:rsidRDefault="004B4717" w:rsidP="00481C8E">
      <w:pPr>
        <w:pStyle w:val="Heading"/>
        <w:jc w:val="center"/>
        <w:rPr>
          <w:color w:val="000000" w:themeColor="text1"/>
          <w:lang w:val="lt-LT"/>
        </w:rPr>
      </w:pPr>
      <w:r>
        <w:rPr>
          <w:color w:val="000000" w:themeColor="text1"/>
          <w:lang w:val="lt-LT"/>
        </w:rPr>
        <w:t>MEDIKAMENT</w:t>
      </w:r>
      <w:r w:rsidR="00787BFA">
        <w:rPr>
          <w:color w:val="000000" w:themeColor="text1"/>
          <w:lang w:val="lt-LT"/>
        </w:rPr>
        <w: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761A6A9D"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w:t>
      </w:r>
      <w:r w:rsidRPr="00FB6CB0">
        <w:rPr>
          <w:lang w:val="lt-LT"/>
        </w:rPr>
        <w:tab/>
      </w:r>
      <w:r w:rsidRPr="00FB6CB0">
        <w:rPr>
          <w:lang w:val="lt-LT"/>
        </w:rPr>
        <w:br/>
      </w:r>
      <w:r w:rsidRPr="00FB6CB0">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C4A9A" w:rsidRPr="00755B27">
          <w:rPr>
            <w:rStyle w:val="Hipersaitas"/>
            <w:rFonts w:cs="Times New Roman"/>
            <w:lang w:val="lt-LT"/>
          </w:rPr>
          <w:t>https://viesiejipirkimai.lt</w:t>
        </w:r>
      </w:hyperlink>
      <w:r w:rsidR="007C4A9A">
        <w: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t xml:space="preserve">1.7. </w:t>
      </w:r>
      <w:r w:rsidR="000F22E0" w:rsidRPr="009B483B">
        <w:rPr>
          <w:lang w:val="lt-LT"/>
        </w:rPr>
        <w:t xml:space="preserve">Tiesioginį ryšį su tiekėjais įgaliotas palaikyti perkančiosios organizacijos atstovas Rasa Bužinskienė, tel. </w:t>
      </w:r>
      <w:r w:rsidR="000F22E0" w:rsidRPr="009B483B">
        <w:t>+370 37</w:t>
      </w:r>
      <w:r w:rsidR="00A32E51">
        <w:t>376280</w:t>
      </w:r>
      <w:r w:rsidR="000F22E0" w:rsidRPr="009B483B">
        <w:rPr>
          <w:lang w:val="lt-LT"/>
        </w:rPr>
        <w:t>, el. p. rasa.buzinskiene@kaunoligonine.lt, adresas Hipodromo g. 13</w:t>
      </w:r>
      <w:r w:rsidR="000F22E0" w:rsidRPr="00370648">
        <w:rPr>
          <w:lang w:val="lt-LT"/>
        </w:rPr>
        <w:t>, Kaunas.</w:t>
      </w:r>
      <w:r w:rsidR="000F22E0" w:rsidRPr="00FB6CB0">
        <w:rPr>
          <w:lang w:val="lt-LT"/>
        </w:rPr>
        <w:tab/>
      </w:r>
      <w:r w:rsidR="000F22E0" w:rsidRPr="00FB6CB0">
        <w:rPr>
          <w:lang w:val="lt-LT"/>
        </w:rPr>
        <w:br/>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193C5EF0" w14:textId="2F7229F0" w:rsidR="00EF5D17" w:rsidRPr="00FB6CB0" w:rsidRDefault="004B50B1" w:rsidP="00EF5D17">
      <w:pPr>
        <w:pStyle w:val="Body2"/>
        <w:rPr>
          <w:color w:val="auto"/>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tab/>
      </w:r>
      <w:r w:rsidR="005C347E" w:rsidRPr="00FB6CB0">
        <w:rPr>
          <w:lang w:val="lt-LT"/>
        </w:rPr>
        <w:br/>
      </w:r>
      <w:r w:rsidR="005C347E" w:rsidRPr="00FB6CB0">
        <w:rPr>
          <w:lang w:val="lt-LT"/>
        </w:rPr>
        <w:tab/>
        <w:t>3. TIEKĖJ</w:t>
      </w:r>
      <w:r w:rsidRPr="00FB6CB0">
        <w:rPr>
          <w:lang w:val="lt-LT"/>
        </w:rPr>
        <w:t>O</w:t>
      </w:r>
      <w:r w:rsidR="005C347E" w:rsidRPr="00FB6CB0">
        <w:rPr>
          <w:lang w:val="lt-LT"/>
        </w:rPr>
        <w:t xml:space="preserve"> PAŠALINIMO PAGRINDAI</w:t>
      </w:r>
      <w:r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7C4BC15" w14:textId="77777777" w:rsidR="005A0E0D" w:rsidRPr="005A0E0D" w:rsidRDefault="005C347E" w:rsidP="005A0E0D">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r w:rsidRPr="00FB6CB0">
        <w:rPr>
          <w:lang w:val="lt-LT"/>
        </w:rPr>
        <w:tab/>
      </w:r>
      <w:r w:rsidR="00997651" w:rsidRPr="005A0E0D">
        <w:rPr>
          <w:sz w:val="22"/>
          <w:szCs w:val="22"/>
          <w:lang w:val="lt-LT"/>
        </w:rPr>
        <w:t xml:space="preserve"> 3.4.</w:t>
      </w:r>
      <w:r w:rsidR="00EF5D17" w:rsidRPr="005A0E0D">
        <w:rPr>
          <w:sz w:val="22"/>
          <w:szCs w:val="22"/>
          <w:lang w:val="lt-LT"/>
        </w:rPr>
        <w:t xml:space="preserve"> </w:t>
      </w:r>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Tiekėjas, subtiekėjas (išskyrus kvazisubtiekėjus), ūkio subjektas, kurio pajėgumais remiasi tiekėjas, dalyvaujantys šiame pirkime bus šalinami iš pirkimo procedūros, jei bus nustatyta, kad tiekėjo, subtiekėjo (išskyrus kvazisubtiekėjus),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EF5D17" w:rsidRPr="00FB6CB0" w14:paraId="0C2F3C24" w14:textId="77777777" w:rsidTr="00492EA8">
        <w:trPr>
          <w:trHeight w:val="339"/>
        </w:trPr>
        <w:tc>
          <w:tcPr>
            <w:tcW w:w="2280" w:type="pct"/>
            <w:tcBorders>
              <w:top w:val="single" w:sz="4" w:space="0" w:color="auto"/>
              <w:left w:val="single" w:sz="4" w:space="0" w:color="auto"/>
              <w:bottom w:val="single" w:sz="4" w:space="0" w:color="auto"/>
              <w:right w:val="single" w:sz="4" w:space="0" w:color="auto"/>
            </w:tcBorders>
          </w:tcPr>
          <w:p w14:paraId="15831833" w14:textId="77777777" w:rsidR="00EF5D17" w:rsidRPr="005A0E0D" w:rsidRDefault="00EF5D17" w:rsidP="00492EA8">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14416E5" w14:textId="77777777" w:rsidR="00EF5D17" w:rsidRPr="005A0E0D" w:rsidRDefault="00EF5D17" w:rsidP="00492EA8">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EF5D17" w:rsidRPr="00FB6CB0" w14:paraId="239D70EC" w14:textId="77777777" w:rsidTr="00492EA8">
        <w:trPr>
          <w:trHeight w:val="841"/>
        </w:trPr>
        <w:tc>
          <w:tcPr>
            <w:tcW w:w="2280" w:type="pct"/>
            <w:tcBorders>
              <w:top w:val="single" w:sz="4" w:space="0" w:color="auto"/>
              <w:left w:val="single" w:sz="4" w:space="0" w:color="auto"/>
              <w:bottom w:val="single" w:sz="4" w:space="0" w:color="auto"/>
              <w:right w:val="single" w:sz="4" w:space="0" w:color="auto"/>
            </w:tcBorders>
          </w:tcPr>
          <w:p w14:paraId="7687C366"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a)</w:t>
            </w:r>
            <w:r w:rsidRPr="005A0E0D">
              <w:rPr>
                <w:rFonts w:eastAsia="Calibri"/>
                <w:b/>
                <w:sz w:val="22"/>
                <w:szCs w:val="22"/>
                <w:bdr w:val="none" w:sz="0" w:space="0" w:color="auto" w:frame="1"/>
                <w:lang w:val="lt-LT"/>
              </w:rPr>
              <w:t xml:space="preserve">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Rusijos pilietis arba Rusijoje </w:t>
            </w:r>
            <w:r w:rsidRPr="005A0E0D">
              <w:rPr>
                <w:rFonts w:eastAsia="Times New Roman"/>
                <w:color w:val="000000" w:themeColor="text1"/>
                <w:sz w:val="22"/>
                <w:szCs w:val="22"/>
                <w:lang w:val="lt-LT" w:eastAsia="lt-LT"/>
              </w:rPr>
              <w:lastRenderedPageBreak/>
              <w:t>įsisteigęs fizinis ar juridinis asmuo, subjektas ar įstaiga</w:t>
            </w:r>
            <w:r w:rsidRPr="005A0E0D">
              <w:rPr>
                <w:spacing w:val="2"/>
                <w:sz w:val="22"/>
                <w:szCs w:val="22"/>
                <w:bdr w:val="none" w:sz="0" w:space="0" w:color="auto" w:frame="1"/>
                <w:lang w:val="lt-LT"/>
              </w:rPr>
              <w:t>;</w:t>
            </w:r>
          </w:p>
          <w:p w14:paraId="51600D99"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 xml:space="preserve">b)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juridinis asmuo, subjektas ar įstaiga, kurio nuosavybės teisės tiesiogiai ar netiesiogiai daugiau kaip 50 % priklauso šios dalies a) punkte nurodytam subjektui;</w:t>
            </w:r>
          </w:p>
          <w:p w14:paraId="6CF695FF" w14:textId="77777777" w:rsidR="005A0E0D" w:rsidRPr="005A0E0D" w:rsidRDefault="005A0E0D" w:rsidP="005A0E0D">
            <w:pPr>
              <w:jc w:val="both"/>
              <w:rPr>
                <w:rFonts w:eastAsia="Times New Roman"/>
                <w:color w:val="000000"/>
                <w:kern w:val="2"/>
                <w:sz w:val="22"/>
                <w:szCs w:val="22"/>
                <w:bdr w:val="none" w:sz="0" w:space="0" w:color="auto"/>
                <w:lang w:val="lt-LT" w:eastAsia="lt-LT"/>
                <w14:ligatures w14:val="standardContextual"/>
              </w:rPr>
            </w:pPr>
            <w:r w:rsidRPr="005A0E0D">
              <w:rPr>
                <w:spacing w:val="2"/>
                <w:sz w:val="22"/>
                <w:szCs w:val="22"/>
                <w:bdr w:val="none" w:sz="0" w:space="0" w:color="auto" w:frame="1"/>
                <w:lang w:val="lt-LT"/>
              </w:rPr>
              <w:t xml:space="preserve">c) Tiekėjas/subtiekėjas </w:t>
            </w:r>
            <w:r w:rsidRPr="005A0E0D">
              <w:rPr>
                <w:rFonts w:eastAsia="Times New Roman"/>
                <w:color w:val="000000"/>
                <w:sz w:val="22"/>
                <w:szCs w:val="22"/>
                <w:lang w:val="lt-LT" w:eastAsia="lt-LT"/>
              </w:rPr>
              <w:t>nėra fizinis ar juridinis asmuo, subjektas ar įstaiga, veikianti a) arba b) punkte nurodyto subjekto vardu ar jo nurodymu;</w:t>
            </w:r>
          </w:p>
          <w:p w14:paraId="4AE55BA9" w14:textId="77777777" w:rsidR="005A0E0D" w:rsidRPr="005A0E0D" w:rsidRDefault="005A0E0D" w:rsidP="005A0E0D">
            <w:pPr>
              <w:jc w:val="both"/>
              <w:rPr>
                <w:rFonts w:eastAsia="Times New Roman"/>
                <w:color w:val="000000"/>
                <w:sz w:val="22"/>
                <w:szCs w:val="22"/>
                <w:lang w:val="lt-LT" w:eastAsia="lt-LT"/>
              </w:rPr>
            </w:pPr>
            <w:r w:rsidRPr="005A0E0D">
              <w:rPr>
                <w:spacing w:val="2"/>
                <w:sz w:val="22"/>
                <w:szCs w:val="22"/>
                <w:bdr w:val="none" w:sz="0" w:space="0" w:color="auto" w:frame="1"/>
                <w:lang w:val="lt-LT"/>
              </w:rPr>
              <w:t xml:space="preserve">d) </w:t>
            </w:r>
            <w:r w:rsidRPr="005A0E0D">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2ACDAAC2" w14:textId="5BFA3E55" w:rsidR="00EF5D17" w:rsidRPr="005A0E0D" w:rsidRDefault="005A0E0D" w:rsidP="005A0E0D">
            <w:pPr>
              <w:shd w:val="clear" w:color="auto" w:fill="FFFFFF"/>
              <w:ind w:firstLine="33"/>
              <w:jc w:val="both"/>
              <w:rPr>
                <w:sz w:val="22"/>
                <w:szCs w:val="22"/>
                <w:lang w:val="lt-LT"/>
              </w:rPr>
            </w:pPr>
            <w:r w:rsidRPr="005A0E0D">
              <w:rPr>
                <w:rFonts w:eastAsia="Times New Roman"/>
                <w:color w:val="000000"/>
                <w:sz w:val="22"/>
                <w:szCs w:val="22"/>
                <w:lang w:val="lt-LT" w:eastAsia="lt-LT"/>
              </w:rPr>
              <w:t xml:space="preserve">e) tiekėjui/subtiekėjui kuriuos tiekėjas  pasitelkęs ar pasitelks ateityje, </w:t>
            </w:r>
            <w:r w:rsidRPr="005A0E0D">
              <w:rPr>
                <w:sz w:val="22"/>
                <w:szCs w:val="22"/>
                <w:lang w:val="lt-LT"/>
              </w:rPr>
              <w:t xml:space="preserve">ūkio subjektams, kurių pajėgumais remiasi ar (ir) remsis, prekių (ir jų sudedamųjų dalių) gamintojams </w:t>
            </w:r>
            <w:r w:rsidRPr="005A0E0D">
              <w:rPr>
                <w:rFonts w:eastAsia="Times New Roman"/>
                <w:color w:val="000000"/>
                <w:sz w:val="22"/>
                <w:szCs w:val="22"/>
                <w:lang w:val="lt-LT" w:eastAsia="lt-LT"/>
              </w:rPr>
              <w:t>netaikomos</w:t>
            </w:r>
            <w:r w:rsidRPr="005A0E0D">
              <w:rPr>
                <w:sz w:val="22"/>
                <w:szCs w:val="22"/>
                <w:lang w:val="lt-LT"/>
              </w:rPr>
              <w:t xml:space="preserve"> Lietuvos Respublikoje įgyvendinamos tarptautinės sankcijos, kaip tai apibrėžta Lietuvos Respublikos tarptautinių sankcijų įstatyme</w:t>
            </w:r>
          </w:p>
        </w:tc>
        <w:tc>
          <w:tcPr>
            <w:tcW w:w="2720" w:type="pct"/>
            <w:tcBorders>
              <w:top w:val="single" w:sz="4" w:space="0" w:color="auto"/>
              <w:left w:val="single" w:sz="4" w:space="0" w:color="auto"/>
              <w:bottom w:val="single" w:sz="4" w:space="0" w:color="auto"/>
              <w:right w:val="single" w:sz="4" w:space="0" w:color="auto"/>
            </w:tcBorders>
          </w:tcPr>
          <w:p w14:paraId="4012C217" w14:textId="77777777" w:rsidR="005A0E0D" w:rsidRPr="000D6F4E"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0D6F4E">
              <w:rPr>
                <w:rFonts w:eastAsia="Times New Roman"/>
                <w:sz w:val="22"/>
                <w:szCs w:val="22"/>
                <w:lang w:val="lt-LT"/>
              </w:rPr>
              <w:lastRenderedPageBreak/>
              <w:t xml:space="preserve">Tiekėjas teikdamas pasiūlymą turi pateikti deklaraciją - užpildyti pirkimo sąlygų priedą „Tiekėjo deklaracija“, kad jam netaikomi Tarybos reglamente </w:t>
            </w:r>
            <w:r w:rsidRPr="000D6F4E">
              <w:rPr>
                <w:rFonts w:eastAsia="Times New Roman"/>
                <w:sz w:val="22"/>
                <w:szCs w:val="22"/>
                <w:lang w:val="lt-LT"/>
              </w:rPr>
              <w:lastRenderedPageBreak/>
              <w:t xml:space="preserve">(ES) Nr. 833/2014 su visais pakeitimais nustatyti ribojimai. </w:t>
            </w:r>
          </w:p>
          <w:p w14:paraId="2AACBF4D" w14:textId="77777777" w:rsidR="005A0E0D" w:rsidRPr="005A0E0D"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5A0E0D">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 deklaracija“ pateiktos informacijos teisingumą:</w:t>
            </w:r>
          </w:p>
          <w:p w14:paraId="4033C9BC"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5A0E0D">
              <w:rPr>
                <w:rFonts w:eastAsia="Calibri"/>
                <w:bCs/>
                <w:iCs/>
                <w:sz w:val="22"/>
                <w:szCs w:val="22"/>
                <w:lang w:val="lt-LT" w:eastAsia="zh-CN"/>
              </w:rPr>
              <w:t xml:space="preserve">; </w:t>
            </w:r>
          </w:p>
          <w:p w14:paraId="1DCF0631"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A2D57ED" w14:textId="77777777" w:rsidR="005A0E0D" w:rsidRPr="005A0E0D" w:rsidRDefault="005A0E0D" w:rsidP="005A0E0D">
            <w:pPr>
              <w:jc w:val="both"/>
              <w:rPr>
                <w:sz w:val="22"/>
                <w:szCs w:val="22"/>
                <w:bdr w:val="none" w:sz="0" w:space="0" w:color="auto" w:frame="1"/>
                <w:lang w:val="lt-LT"/>
              </w:rPr>
            </w:pPr>
          </w:p>
          <w:p w14:paraId="2892D593" w14:textId="77777777" w:rsidR="005A0E0D" w:rsidRPr="005A0E0D" w:rsidRDefault="005A0E0D" w:rsidP="005A0E0D">
            <w:pPr>
              <w:jc w:val="both"/>
              <w:rPr>
                <w:rFonts w:eastAsia="Times New Roman"/>
                <w:sz w:val="22"/>
                <w:szCs w:val="22"/>
                <w:bdr w:val="none" w:sz="0" w:space="0" w:color="auto" w:frame="1"/>
                <w:lang w:val="lt-LT"/>
              </w:rPr>
            </w:pPr>
            <w:r w:rsidRPr="005A0E0D">
              <w:rPr>
                <w:sz w:val="22"/>
                <w:szCs w:val="22"/>
                <w:bdr w:val="none" w:sz="0" w:space="0" w:color="auto" w:frame="1"/>
                <w:lang w:val="lt-LT"/>
              </w:rPr>
              <w:t xml:space="preserve">Dokumentai, kuriuose nenurodytas jų galiojimo terminas, turi būti išduoti ar atspausdinti iš informacinės sistemos ne anksčiau kaip likus </w:t>
            </w:r>
            <w:r w:rsidRPr="005A0E0D">
              <w:rPr>
                <w:b/>
                <w:bCs/>
                <w:sz w:val="22"/>
                <w:szCs w:val="22"/>
                <w:bdr w:val="none" w:sz="0" w:space="0" w:color="auto" w:frame="1"/>
                <w:lang w:val="lt-LT"/>
              </w:rPr>
              <w:t>3 mėnesiams</w:t>
            </w:r>
            <w:r w:rsidRPr="005A0E0D">
              <w:rPr>
                <w:sz w:val="22"/>
                <w:szCs w:val="22"/>
                <w:bdr w:val="none" w:sz="0" w:space="0" w:color="auto" w:frame="1"/>
                <w:lang w:val="lt-LT"/>
              </w:rPr>
              <w:t xml:space="preserve"> iki </w:t>
            </w:r>
            <w:r w:rsidRPr="005A0E0D">
              <w:rPr>
                <w:rFonts w:eastAsia="Times New Roman"/>
                <w:sz w:val="22"/>
                <w:szCs w:val="22"/>
                <w:bdr w:val="none" w:sz="0" w:space="0" w:color="auto" w:frame="1"/>
                <w:lang w:val="lt-LT"/>
              </w:rPr>
              <w:t xml:space="preserve">tos dienos, kurią perkančiosios organizacijos prašymu tiekėjas turi pateikti dokumentus. </w:t>
            </w:r>
          </w:p>
          <w:p w14:paraId="6F121430" w14:textId="71B017D9" w:rsidR="00EF5D17" w:rsidRPr="005A0E0D" w:rsidRDefault="00EF5D17" w:rsidP="00492EA8">
            <w:pPr>
              <w:jc w:val="both"/>
              <w:rPr>
                <w:rFonts w:eastAsia="Calibri"/>
                <w:b/>
                <w:bCs/>
                <w:sz w:val="22"/>
                <w:szCs w:val="22"/>
                <w:lang w:val="lt-LT"/>
              </w:rPr>
            </w:pPr>
          </w:p>
        </w:tc>
      </w:tr>
    </w:tbl>
    <w:p w14:paraId="6A01CE65" w14:textId="77777777" w:rsidR="00EF5D17" w:rsidRPr="00FB6CB0" w:rsidRDefault="00EF5D17" w:rsidP="00EF5D17">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Tiekėjas, teikdamas pasiūlymą privalo išviešinti kvazisubtiekėjus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Pr="00FB6CB0">
        <w:rPr>
          <w:lang w:val="lt-LT"/>
        </w:rPr>
        <w:lastRenderedPageBreak/>
        <w:t>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D3AF62C" w:rsidR="00FC727F" w:rsidRPr="00FB6CB0" w:rsidRDefault="005C347E" w:rsidP="007E65A4">
      <w:pPr>
        <w:pStyle w:val="Body2"/>
        <w:rPr>
          <w:lang w:val="lt-LT"/>
        </w:rPr>
      </w:pPr>
      <w:r w:rsidRPr="00FB6CB0">
        <w:rPr>
          <w:lang w:val="lt-LT"/>
        </w:rPr>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8" w:history="1">
        <w:r w:rsidR="007C4A9A" w:rsidRPr="001D616C">
          <w:rPr>
            <w:rStyle w:val="Hipersaitas"/>
            <w:rFonts w:cs="Times New Roman"/>
            <w:lang w:val="lt-LT"/>
          </w:rPr>
          <w:t>https://viesiejipirkimai.lt</w:t>
        </w:r>
      </w:hyperlink>
      <w:r w:rsidRPr="00FB6CB0">
        <w:rPr>
          <w:lang w:val="lt-LT"/>
        </w:rPr>
        <w:t>).</w:t>
      </w:r>
      <w:r w:rsidR="00EB5CE9" w:rsidRPr="00FB6CB0">
        <w:rPr>
          <w:lang w:val="lt-LT"/>
        </w:rPr>
        <w:t xml:space="preserve"> </w:t>
      </w:r>
      <w:r w:rsidRPr="00FB6CB0">
        <w:rPr>
          <w:lang w:val="lt-LT"/>
        </w:rPr>
        <w:t>Pateikiami dokumentai ar skaitmeninės dokumentų kopijos turi būti prieinami naudojant nediskriminuojančius, visuotinai prieinamus duomenų failų formatus (pvz., pdf, jpg, xlsx, docx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 xml:space="preserve">5.5. Pateikdamas pasiūlymą, tiekėjas sutinka su šiais pirkimo dokumentais ir patvirtina, kad jo </w:t>
      </w:r>
      <w:r w:rsidRPr="00FB6CB0">
        <w:rPr>
          <w:lang w:val="lt-LT"/>
        </w:rPr>
        <w:lastRenderedPageBreak/>
        <w:t>pasiūlyme pateikta informacija yra teisinga ir apima viską, ko reikia tinkamam pirkimo sutarties įvykdymui.</w:t>
      </w:r>
      <w:r w:rsidRPr="00FB6CB0">
        <w:rPr>
          <w:lang w:val="lt-LT"/>
        </w:rPr>
        <w:tab/>
      </w:r>
    </w:p>
    <w:p w14:paraId="5CA5D085" w14:textId="34367596"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247174">
        <w:rPr>
          <w:color w:val="auto"/>
          <w:lang w:val="lt-LT"/>
        </w:rPr>
        <w:t>3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1BC32936" w14:textId="03E31E18" w:rsidR="00B0018D" w:rsidRDefault="00B0018D" w:rsidP="00B0018D">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4C276236" w14:textId="0B809642" w:rsidR="009B22DE" w:rsidRPr="009B22DE" w:rsidRDefault="009B22DE" w:rsidP="009B22DE">
      <w:pPr>
        <w:pStyle w:val="Betarp"/>
        <w:jc w:val="both"/>
        <w:rPr>
          <w:sz w:val="22"/>
          <w:szCs w:val="22"/>
          <w:lang w:val="lt-LT"/>
        </w:rPr>
      </w:pPr>
      <w:r w:rsidRPr="009B22DE">
        <w:rPr>
          <w:sz w:val="22"/>
          <w:szCs w:val="22"/>
          <w:lang w:val="lt-LT"/>
        </w:rPr>
        <w:t xml:space="preserve">             5.10.6. Užpildytas ir pasirašytas priedas pirkimo sąlygų priedas „Deklaracija dėl tiekėjo atsakingų asmenų“.</w:t>
      </w:r>
    </w:p>
    <w:p w14:paraId="685A9BB3" w14:textId="21F71ECE" w:rsidR="00C0050B" w:rsidRPr="00155EAF" w:rsidRDefault="00352C49" w:rsidP="006608BD">
      <w:pPr>
        <w:pStyle w:val="Body2"/>
        <w:spacing w:after="0"/>
        <w:rPr>
          <w:color w:val="auto"/>
          <w:lang w:val="lt-LT"/>
        </w:rPr>
      </w:pPr>
      <w:r w:rsidRPr="00647995">
        <w:rPr>
          <w:color w:val="auto"/>
          <w:lang w:val="lt-LT"/>
        </w:rPr>
        <w:t xml:space="preserve">             </w:t>
      </w:r>
      <w:bookmarkEnd w:id="0"/>
      <w:r w:rsidR="005C347E" w:rsidRPr="00647995">
        <w:rPr>
          <w:color w:val="auto"/>
          <w:lang w:val="lt-LT"/>
        </w:rPr>
        <w:t xml:space="preserve">5.11. Tiekėjo pasiūlymą sudaro CVP IS priemonėmis </w:t>
      </w:r>
      <w:r w:rsidR="005C347E" w:rsidRPr="00FB6CB0">
        <w:rPr>
          <w:lang w:val="lt-LT"/>
        </w:rPr>
        <w:t>pateiktos informacijos ir dokumentų visuma.</w:t>
      </w:r>
      <w:r w:rsidR="005C347E" w:rsidRPr="00FB6CB0">
        <w:rPr>
          <w:lang w:val="lt-LT"/>
        </w:rPr>
        <w:tab/>
        <w:t xml:space="preserve">5.12. Perkančioji organizacija </w:t>
      </w:r>
      <w:r w:rsidR="0007708C">
        <w:rPr>
          <w:lang w:val="lt-LT"/>
        </w:rPr>
        <w:t>ne</w:t>
      </w:r>
      <w:r w:rsidR="005C347E" w:rsidRPr="00FB6CB0">
        <w:rPr>
          <w:lang w:val="lt-LT"/>
        </w:rPr>
        <w:t>reikalauja pasiūlym</w:t>
      </w:r>
      <w:r w:rsidR="0007708C">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 xml:space="preserve">6.1.2. iki pirminio susipažinimo su CVP IS priemonėmis pateiktais pasiūlymais procedūros </w:t>
      </w:r>
      <w:r w:rsidR="005C347E" w:rsidRPr="00FB6CB0">
        <w:rPr>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color w:val="auto"/>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t xml:space="preserve">             9.8. Perkančioji organizacija nerengs susitikimų su tiekėjais dėl pirkimo dokumentų paaiškinimo.</w:t>
      </w:r>
    </w:p>
    <w:p w14:paraId="172974EE" w14:textId="1B2F9AEF"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07708C">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lastRenderedPageBreak/>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393FB1BC" w14:textId="136EAF8D" w:rsidR="00BB2FAC" w:rsidRPr="00BB2FAC" w:rsidRDefault="00BB2FAC" w:rsidP="00BB2FAC">
      <w:pPr>
        <w:pStyle w:val="Body2"/>
        <w:ind w:firstLine="709"/>
        <w:rPr>
          <w:lang w:val="lt-LT"/>
        </w:rPr>
      </w:pPr>
      <w:r w:rsidRPr="00BB2FAC">
        <w:rPr>
          <w:lang w:val="lt-LT"/>
        </w:rPr>
        <w:t>11.1.7. 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pirkimo sąlygų 3.</w:t>
      </w:r>
      <w:r>
        <w:rPr>
          <w:lang w:val="lt-LT"/>
        </w:rPr>
        <w:t>4</w:t>
      </w:r>
      <w:r w:rsidRPr="00BB2FAC">
        <w:rPr>
          <w:lang w:val="lt-LT"/>
        </w:rPr>
        <w:t>. p. nurodytus dokumentus, patvirtinančius, kad tiekėjas atitinka nacionalinio saugumo reikalavimus. Gavusi dokumentus, Komisija patikrina, ar nėra tiekėjo pašalinimo pagrindų, ar galimas laimėtojas atitinka pirkimo sąlygų priede „Kvalifikacijos reikalavimai tiekėjui“ nurodytus kvalifikacijos reikalavimus (jei taikomi), Tarybos Reglamente (ES) 833/2014 su visais pakeitimais nustatytus reikalavimus (jei prašoma), nacionalinio saugumo reikalavimus,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lastRenderedPageBreak/>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7B910BD6" w:rsidR="007F71D6" w:rsidRPr="00FB6CB0"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t xml:space="preserve">13.1.3. </w:t>
      </w:r>
      <w:r w:rsidR="007F71D6" w:rsidRPr="00FB6CB0">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212DD26" w14:textId="77777777" w:rsidR="005A0E0D" w:rsidRPr="00247174" w:rsidRDefault="006D311C" w:rsidP="005A0E0D">
      <w:pPr>
        <w:suppressAutoHyphens/>
        <w:spacing w:after="40"/>
        <w:jc w:val="both"/>
        <w:rPr>
          <w:rFonts w:eastAsia="Times New Roman"/>
          <w:color w:val="000000"/>
          <w:sz w:val="22"/>
          <w:szCs w:val="22"/>
          <w:bdr w:val="none" w:sz="0" w:space="0" w:color="auto" w:frame="1"/>
          <w:lang w:val="lt-LT" w:eastAsia="lt-LT"/>
          <w14:textOutline w14:w="0" w14:cap="flat" w14:cmpd="sng" w14:algn="ctr">
            <w14:noFill/>
            <w14:prstDash w14:val="solid"/>
            <w14:bevel/>
          </w14:textOutline>
        </w:rPr>
      </w:pPr>
      <w:r w:rsidRPr="00247174">
        <w:rPr>
          <w:sz w:val="22"/>
          <w:szCs w:val="22"/>
          <w:lang w:val="lt-LT" w:eastAsia="lt-LT"/>
        </w:rPr>
        <w:t xml:space="preserve">             13.1.4. </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5A0E0D" w:rsidRPr="00247174">
        <w:rPr>
          <w:rFonts w:eastAsia="Times New Roman"/>
          <w:sz w:val="22"/>
          <w:szCs w:val="22"/>
          <w:lang w:val="lt-LT"/>
        </w:rPr>
        <w:t>833/2014 su visais pakeitimais</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 nustatytų sąlygų </w:t>
      </w:r>
      <w:r w:rsidR="005A0E0D" w:rsidRPr="00247174">
        <w:rPr>
          <w:rFonts w:eastAsia="Times New Roman"/>
          <w:sz w:val="22"/>
          <w:szCs w:val="22"/>
          <w:bdr w:val="none" w:sz="0" w:space="0" w:color="auto" w:frame="1"/>
          <w:lang w:val="lt-LT" w:eastAsia="lt-LT"/>
          <w14:textOutline w14:w="0" w14:cap="flat" w14:cmpd="sng" w14:algn="ctr">
            <w14:noFill/>
            <w14:prstDash w14:val="solid"/>
            <w14:bevel/>
          </w14:textOutline>
        </w:rPr>
        <w:t>nebuvimo</w:t>
      </w:r>
      <w:r w:rsidR="005A0E0D" w:rsidRPr="00247174">
        <w:rPr>
          <w:rFonts w:cs="Arial Unicode MS"/>
          <w:sz w:val="22"/>
          <w:szCs w:val="22"/>
          <w:bdr w:val="none" w:sz="0" w:space="0" w:color="auto" w:frame="1"/>
          <w:lang w:val="lt-LT" w:eastAsia="lt-LT"/>
          <w14:textOutline w14:w="0" w14:cap="flat" w14:cmpd="sng" w14:algn="ctr">
            <w14:noFill/>
            <w14:prstDash w14:val="solid"/>
            <w14:bevel/>
          </w14:textOutline>
        </w:rPr>
        <w:t>;</w:t>
      </w:r>
    </w:p>
    <w:p w14:paraId="1AD97641" w14:textId="30F1B159" w:rsidR="00CF3A04" w:rsidRPr="00247174" w:rsidRDefault="006D311C" w:rsidP="006D311C">
      <w:pPr>
        <w:pStyle w:val="Body2"/>
        <w:rPr>
          <w:color w:val="auto"/>
          <w:lang w:val="lt-LT"/>
        </w:rPr>
      </w:pPr>
      <w:r w:rsidRPr="00247174">
        <w:rPr>
          <w:color w:val="auto"/>
          <w:lang w:val="lt-LT"/>
        </w:rPr>
        <w:tab/>
        <w:t>13.1.5. pasiūlymas neatitinka pirkimo dokumentuose nustatytų reikalavimų;</w:t>
      </w:r>
    </w:p>
    <w:p w14:paraId="4ADD36B8" w14:textId="77777777" w:rsidR="00305531" w:rsidRPr="00247174" w:rsidRDefault="00964389" w:rsidP="00E07D90">
      <w:pPr>
        <w:pStyle w:val="Body2"/>
        <w:rPr>
          <w:color w:val="auto"/>
          <w:lang w:val="lt-LT"/>
        </w:rPr>
      </w:pPr>
      <w:r w:rsidRPr="00247174">
        <w:rPr>
          <w:color w:val="auto"/>
          <w:lang w:val="lt-LT"/>
        </w:rPr>
        <w:t xml:space="preserve">             </w:t>
      </w:r>
      <w:r w:rsidR="006D311C" w:rsidRPr="00247174">
        <w:rPr>
          <w:color w:val="auto"/>
          <w:lang w:val="lt-LT"/>
        </w:rPr>
        <w:tab/>
        <w:t>13.1.</w:t>
      </w:r>
      <w:r w:rsidR="00156D8C" w:rsidRPr="00247174">
        <w:rPr>
          <w:color w:val="auto"/>
          <w:lang w:val="lt-LT"/>
        </w:rPr>
        <w:t>6</w:t>
      </w:r>
      <w:r w:rsidR="006D311C" w:rsidRPr="00247174">
        <w:rPr>
          <w:color w:val="auto"/>
          <w:lang w:val="lt-LT"/>
        </w:rPr>
        <w:t>. pasiūlyta kaina yra per didelė ir nepriimtina;</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7</w:t>
      </w:r>
      <w:r w:rsidR="006D311C" w:rsidRPr="00247174">
        <w:rPr>
          <w:color w:val="auto"/>
          <w:lang w:val="lt-LT"/>
        </w:rPr>
        <w:t>. dalyvis per perkančiosios organizacijos nurodytą terminą neištaiso aritmetinių klaidų ir (ar) nepaaiškina pasiūlymo. Šiuo atveju jo pasiūlymas atmetamas kaip neatitinkantis pirkimo dokumentuose nustatytų reikalavimų;</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8</w:t>
      </w:r>
      <w:r w:rsidR="006D311C" w:rsidRPr="00247174">
        <w:rPr>
          <w:color w:val="auto"/>
          <w:lang w:val="lt-LT"/>
        </w:rPr>
        <w:t>. pateiktame pasiūlyme nurodyta kaina yra neįprastai maža ir dalyvis, perkančiosios organizacijos prašymu, nepateikia tinkamų kainos pagrįstumo įrodymų;</w:t>
      </w:r>
      <w:r w:rsidR="006D311C" w:rsidRPr="00247174">
        <w:rPr>
          <w:color w:val="auto"/>
          <w:lang w:val="lt-LT"/>
        </w:rPr>
        <w:tab/>
      </w:r>
    </w:p>
    <w:p w14:paraId="7CE6ADA1" w14:textId="74DD724E" w:rsidR="00305531" w:rsidRPr="00475E67" w:rsidRDefault="00305531" w:rsidP="00305531">
      <w:pPr>
        <w:jc w:val="both"/>
        <w:rPr>
          <w:sz w:val="22"/>
          <w:szCs w:val="22"/>
          <w:lang w:val="lt-LT"/>
        </w:rPr>
      </w:pPr>
      <w:r w:rsidRPr="00247174">
        <w:rPr>
          <w:sz w:val="22"/>
          <w:szCs w:val="22"/>
          <w:lang w:val="lt-LT"/>
        </w:rPr>
        <w:t xml:space="preserve">             </w:t>
      </w:r>
      <w:r w:rsidRPr="00475E67">
        <w:rPr>
          <w:sz w:val="22"/>
          <w:szCs w:val="22"/>
          <w:lang w:val="lt-LT"/>
        </w:rPr>
        <w:t>13.1.9. Jeigu pirkimo dalyje bus siūlomas vardinis vaistinis preparatas ir Lietuvos Respublikoje registruotas vaistinis preparatas, laimėtoju bus pasirinktas Tiekėjas pasiūlęs Lietuvos Respublikoje registruotą vaistinį preparatą</w:t>
      </w:r>
      <w:r w:rsidR="00247174" w:rsidRPr="00475E67">
        <w:rPr>
          <w:sz w:val="22"/>
          <w:szCs w:val="22"/>
          <w:lang w:val="lt-LT"/>
        </w:rPr>
        <w:t>.</w:t>
      </w:r>
    </w:p>
    <w:p w14:paraId="60448CBF" w14:textId="32B07E4F" w:rsidR="00E07D90" w:rsidRPr="00FB6CB0" w:rsidRDefault="006D311C" w:rsidP="00E07D90">
      <w:pPr>
        <w:pStyle w:val="Body2"/>
        <w:rPr>
          <w:lang w:val="lt-LT"/>
        </w:rPr>
      </w:pPr>
      <w:r w:rsidRPr="00FB6CB0">
        <w:rPr>
          <w:color w:val="auto"/>
          <w:lang w:val="lt-LT"/>
        </w:rPr>
        <w:tab/>
        <w:t>13.1.</w:t>
      </w:r>
      <w:r w:rsidR="00787BFA">
        <w:rPr>
          <w:color w:val="auto"/>
          <w:lang w:val="lt-LT"/>
        </w:rPr>
        <w:t>10</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1</w:t>
      </w:r>
      <w:r w:rsidRPr="00FB6CB0">
        <w:rPr>
          <w:color w:val="auto"/>
          <w:lang w:val="lt-LT"/>
        </w:rPr>
        <w:t xml:space="preserve">. jei tiekėjas pateikia daugiau kaip vieną pasiūlymą arba ūkio subjektų grupės narys dalyvauja </w:t>
      </w:r>
      <w:r w:rsidRPr="00FB6CB0">
        <w:rPr>
          <w:color w:val="auto"/>
          <w:lang w:val="lt-LT"/>
        </w:rPr>
        <w:lastRenderedPageBreak/>
        <w:t>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2</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7C4A9A">
        <w:rPr>
          <w:lang w:val="lt-LT"/>
        </w:rPr>
        <w:t xml:space="preserve"> išskyrus atvejus nurodytus 15.2.p.</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091F7281" w:rsidR="001768DF" w:rsidRPr="009B002F"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9B002F">
        <w:rPr>
          <w:lang w:val="lt-LT"/>
        </w:rPr>
        <w:t>15.1. Pasiūlymai eilėje surašomi ekonominio naudingumo mažėjimo tvarka</w:t>
      </w:r>
      <w:r w:rsidR="007C4A9A">
        <w:rPr>
          <w:lang w:val="lt-LT"/>
        </w:rPr>
        <w:t xml:space="preserve"> ir atsižvelgiant į 15.2</w:t>
      </w:r>
      <w:r w:rsidR="001768DF" w:rsidRPr="009B002F">
        <w:rPr>
          <w:lang w:val="lt-LT"/>
        </w:rPr>
        <w:t>.</w:t>
      </w:r>
      <w:r w:rsidR="007C4A9A">
        <w:rPr>
          <w:lang w:val="lt-LT"/>
        </w:rPr>
        <w:t>p. nurodytas sąlygas.</w:t>
      </w:r>
      <w:r w:rsidR="001768DF" w:rsidRPr="009B002F">
        <w:rPr>
          <w:lang w:val="lt-LT"/>
        </w:rPr>
        <w:t xml:space="preserve"> Jeigu kelių pateiktų pasiūlymų ekonominis naudingumas yra vienodas, nustatant pasiūlymų eilę pirmesnis į šią eilę įrašomas tiekėjas, kurio pasiūlymas CVP IS priemonėmis pateiktas anksčiausiai.</w:t>
      </w:r>
    </w:p>
    <w:p w14:paraId="5FA8EA44" w14:textId="77777777" w:rsidR="009B002F" w:rsidRPr="009B002F" w:rsidRDefault="009B002F" w:rsidP="009B002F">
      <w:pPr>
        <w:jc w:val="both"/>
        <w:rPr>
          <w:sz w:val="22"/>
          <w:szCs w:val="22"/>
          <w:lang w:val="lt-LT"/>
        </w:rPr>
      </w:pPr>
      <w:r w:rsidRPr="009B002F">
        <w:rPr>
          <w:sz w:val="22"/>
          <w:szCs w:val="22"/>
          <w:lang w:val="lt-LT"/>
        </w:rPr>
        <w:t xml:space="preserve">             15.2. </w:t>
      </w:r>
      <w:bookmarkStart w:id="2" w:name="_Hlk114428804"/>
      <w:r w:rsidRPr="009B002F">
        <w:rPr>
          <w:sz w:val="22"/>
          <w:szCs w:val="22"/>
          <w:lang w:val="lt-LT"/>
        </w:rPr>
        <w:t xml:space="preserve">Įsigyjant Lietuvos Respublikoje neregistruotus vaistinius preparatus, vadovaujamasi Vardinių vaistinių preparatų įsigijimo taisyklėmis, patvirtintomis Lietuvos Respublikos sveikatos apsaugos ministro 2005 m. gegužės 9 d. įsakymu Nr. V-374 ,,Dėl vardinių vaistinių preparatų įsigijimo taisyklių patvirtinimo‘‘ </w:t>
      </w:r>
      <w:r w:rsidRPr="009B002F">
        <w:rPr>
          <w:sz w:val="22"/>
          <w:szCs w:val="22"/>
          <w:lang w:val="lt-LT" w:eastAsia="lt-LT"/>
        </w:rPr>
        <w:t xml:space="preserve">(toliau – Taisyklės). </w:t>
      </w:r>
      <w:r w:rsidRPr="009B002F">
        <w:rPr>
          <w:sz w:val="22"/>
          <w:szCs w:val="22"/>
          <w:lang w:val="lt-LT"/>
        </w:rPr>
        <w:t>Taisyklių 10 punkte nustatyta, kad: ,,</w:t>
      </w:r>
      <w:r w:rsidRPr="009B002F">
        <w:rPr>
          <w:sz w:val="22"/>
          <w:szCs w:val="22"/>
          <w:shd w:val="clear" w:color="auto" w:fill="FFFFFF"/>
          <w:lang w:val="lt-LT"/>
        </w:rPr>
        <w:t>vardinį vaistinį preparatą galima skirti, jei nėra galimybių Lietuvos Respublikoje registruotais vaistiniais preparatais gydyti pacientą, diagnozuoti ligą ar jos išvengti ir gydymo juo naudos ir rizikos santykis yra reikšmingai palankesnis negu Lietuvos Respublikos rinkoje esamų vaistinių preparatų ir gydymo būdų</w:t>
      </w:r>
      <w:r w:rsidRPr="009B002F">
        <w:rPr>
          <w:sz w:val="22"/>
          <w:szCs w:val="22"/>
          <w:lang w:val="lt-LT"/>
        </w:rPr>
        <w:t xml:space="preserve">“. Remiantis nurodytomis Vardinių vaistinių preparatų įsigijimo taisyklėmis, Tiekėjas privalo siūlyti Lietuvos Respublikoje registruotą vaistinį preparatą, o vardinį vaistinį preparatą siūlyti tik tuo atveju, jeigu Lietuvos Respublikoje nėra registruotas analogiškas vaistinis preparatas. Jeigu pirkimo dalyje bus siūlomas vardinis vaistinis preparatas ir Lietuvos Respublikoje registruotas vaistinis preparatas, laimėtoju bus pasirinktas Tiekėjas pasiūlęs Lietuvos Respublikoje registruotą vaistinį preparatą.  </w:t>
      </w:r>
    </w:p>
    <w:bookmarkEnd w:id="2"/>
    <w:p w14:paraId="3AE44EFB" w14:textId="7404529A" w:rsidR="001768DF" w:rsidRPr="00FB6CB0" w:rsidRDefault="001768DF" w:rsidP="001768DF">
      <w:pPr>
        <w:pStyle w:val="Body2"/>
        <w:rPr>
          <w:lang w:val="lt-LT"/>
        </w:rPr>
      </w:pPr>
      <w:r w:rsidRPr="00FB6CB0">
        <w:rPr>
          <w:lang w:val="lt-LT"/>
        </w:rPr>
        <w:tab/>
        <w:t>15.</w:t>
      </w:r>
      <w:r w:rsidR="009B002F">
        <w:rPr>
          <w:lang w:val="lt-LT"/>
        </w:rPr>
        <w:t>3</w:t>
      </w:r>
      <w:r w:rsidRPr="00FB6CB0">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442616D1" w:rsidR="001768DF" w:rsidRPr="00FB6CB0" w:rsidRDefault="001768DF" w:rsidP="001768DF">
      <w:pPr>
        <w:pStyle w:val="Body2"/>
        <w:rPr>
          <w:lang w:val="lt-LT"/>
        </w:rPr>
      </w:pPr>
      <w:r w:rsidRPr="00FB6CB0">
        <w:rPr>
          <w:lang w:val="lt-LT"/>
        </w:rPr>
        <w:tab/>
        <w:t>15.</w:t>
      </w:r>
      <w:r w:rsidR="009B002F">
        <w:rPr>
          <w:lang w:val="lt-LT"/>
        </w:rPr>
        <w:t>4</w:t>
      </w:r>
      <w:r w:rsidRPr="00FB6CB0">
        <w:rPr>
          <w:lang w:val="lt-LT"/>
        </w:rPr>
        <w:t>. Tais atvejais, kai pasiūlymą pateikė tik vienas tiekėjas, pasiūlymų eilė nenustatoma ir jo pasiūlymas laikomas laimėjusiu, jeigu nebuvo atmestas pagal šių pirkimo dokumentų sąlygas.</w:t>
      </w:r>
    </w:p>
    <w:p w14:paraId="75ADBED1" w14:textId="76843DEB" w:rsidR="001768DF" w:rsidRPr="00FB6CB0" w:rsidRDefault="001768DF" w:rsidP="001768DF">
      <w:pPr>
        <w:pStyle w:val="Body2"/>
        <w:rPr>
          <w:lang w:val="lt-LT"/>
        </w:rPr>
      </w:pPr>
      <w:r w:rsidRPr="00FB6CB0">
        <w:rPr>
          <w:lang w:val="lt-LT"/>
        </w:rPr>
        <w:tab/>
        <w:t>15.</w:t>
      </w:r>
      <w:r w:rsidR="00635CF9">
        <w:rPr>
          <w:lang w:val="lt-LT"/>
        </w:rPr>
        <w:t>5</w:t>
      </w:r>
      <w:r w:rsidRPr="00FB6CB0">
        <w:rPr>
          <w:lang w:val="lt-LT"/>
        </w:rPr>
        <w:t xml:space="preserve">.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w:t>
      </w:r>
      <w:r w:rsidRPr="00FB6CB0">
        <w:rPr>
          <w:lang w:val="lt-LT"/>
        </w:rPr>
        <w:lastRenderedPageBreak/>
        <w:t>priežastis. Jei bus nuspręsta nesudaryti pirkimo sutarties, minėtame pranešime nurodomos tokio sprendimo priežastys.</w:t>
      </w:r>
    </w:p>
    <w:p w14:paraId="257E4865" w14:textId="526C1EA7" w:rsidR="001768DF" w:rsidRPr="00FB6CB0" w:rsidRDefault="001768DF" w:rsidP="001768DF">
      <w:pPr>
        <w:pStyle w:val="Body2"/>
        <w:rPr>
          <w:color w:val="auto"/>
          <w:lang w:val="lt-LT"/>
        </w:rPr>
      </w:pPr>
      <w:r w:rsidRPr="00FB6CB0">
        <w:rPr>
          <w:lang w:val="lt-LT"/>
        </w:rPr>
        <w:tab/>
        <w:t>15.</w:t>
      </w:r>
      <w:r w:rsidR="00635CF9">
        <w:rPr>
          <w:lang w:val="lt-LT"/>
        </w:rPr>
        <w:t>6</w:t>
      </w:r>
      <w:r w:rsidRPr="00FB6CB0">
        <w:rPr>
          <w:lang w:val="lt-LT"/>
        </w:rPr>
        <w:t xml:space="preserve">.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04068590" w:rsidR="001768DF" w:rsidRPr="00FB6CB0" w:rsidRDefault="001768DF" w:rsidP="001768DF">
      <w:pPr>
        <w:pStyle w:val="Body2"/>
        <w:rPr>
          <w:lang w:val="lt-LT"/>
        </w:rPr>
      </w:pPr>
      <w:r w:rsidRPr="00FB6CB0">
        <w:rPr>
          <w:lang w:val="lt-LT"/>
        </w:rPr>
        <w:tab/>
        <w:t>15.</w:t>
      </w:r>
      <w:r w:rsidR="00635CF9">
        <w:rPr>
          <w:lang w:val="lt-LT"/>
        </w:rPr>
        <w:t>7</w:t>
      </w:r>
      <w:r w:rsidRPr="00FB6CB0">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lastRenderedPageBreak/>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C9E0ABA" w14:textId="77777777" w:rsidR="005D4048" w:rsidRPr="00755B27" w:rsidRDefault="005C347E" w:rsidP="005D4048">
      <w:pPr>
        <w:pStyle w:val="Body2"/>
        <w:ind w:firstLine="709"/>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 xml:space="preserve">17.3. </w:t>
      </w:r>
      <w:bookmarkStart w:id="3" w:name="_Hlk177394457"/>
      <w:r w:rsidR="005D4048"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„Sabbis“ priemonėmis. Prisijungti prie elektroninės paslaugos „Sabbis“ galima interneto adresu </w:t>
      </w:r>
      <w:hyperlink r:id="rId9" w:history="1">
        <w:r w:rsidR="005D4048" w:rsidRPr="00755B27">
          <w:rPr>
            <w:rStyle w:val="Hipersaitas"/>
            <w:lang w:val="lt-LT"/>
          </w:rPr>
          <w:t>https://sabis.nbfc.lt</w:t>
        </w:r>
      </w:hyperlink>
      <w:r w:rsidR="005D4048" w:rsidRPr="00755B27">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D4048" w:rsidRPr="00755B27">
        <w:rPr>
          <w:lang w:val="lt-LT"/>
        </w:rPr>
        <w:tab/>
      </w:r>
      <w:bookmarkEnd w:id="3"/>
    </w:p>
    <w:p w14:paraId="7997FAD4" w14:textId="77777777" w:rsidR="000F22E0" w:rsidRDefault="000F22E0" w:rsidP="006D311C">
      <w:pPr>
        <w:pStyle w:val="Body2"/>
        <w:rPr>
          <w:lang w:val="lt-LT"/>
        </w:rPr>
      </w:pPr>
    </w:p>
    <w:p w14:paraId="69DCEBEC" w14:textId="77777777" w:rsidR="000F22E0" w:rsidRPr="00787BFA" w:rsidRDefault="000F22E0" w:rsidP="000F22E0">
      <w:pPr>
        <w:jc w:val="both"/>
        <w:rPr>
          <w:sz w:val="22"/>
          <w:szCs w:val="22"/>
        </w:rPr>
      </w:pPr>
      <w:r>
        <w:rPr>
          <w:lang w:val="lt-LT"/>
        </w:rPr>
        <w:t xml:space="preserve">             </w:t>
      </w:r>
      <w:r w:rsidRPr="00370648">
        <w:rPr>
          <w:lang w:val="lt-LT"/>
        </w:rPr>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Perkančioji organizacija turi teisę savo iniciatyva nutraukti pradėtas pirkimo </w:t>
      </w:r>
      <w:r w:rsidRPr="00787BFA">
        <w:rPr>
          <w:sz w:val="22"/>
          <w:szCs w:val="22"/>
          <w:lang w:val="lt-LT"/>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87BFA">
        <w:rPr>
          <w:sz w:val="22"/>
          <w:szCs w:val="22"/>
          <w:lang w:val="lt-LT"/>
        </w:rPr>
        <w:tab/>
      </w:r>
      <w:r w:rsidRPr="00787BFA">
        <w:rPr>
          <w:sz w:val="22"/>
          <w:szCs w:val="22"/>
          <w:lang w:val="lt-LT"/>
        </w:rPr>
        <w:br/>
      </w:r>
      <w:r w:rsidRPr="00787BFA">
        <w:rPr>
          <w:sz w:val="22"/>
          <w:szCs w:val="22"/>
          <w:lang w:val="lt-LT"/>
        </w:rPr>
        <w:tab/>
        <w:t>18.2. Perkančioji organizacija privalo nutraukti pradėtas pirkimo procedūras, jeigu buvo pažeisti VPĮ 17 straipsnio 1 dalyje nustatyti principai ir atitinkamos padėties negalima ištaisyti.</w:t>
      </w:r>
      <w:r w:rsidR="005C347E" w:rsidRPr="00787BFA">
        <w:rPr>
          <w:sz w:val="22"/>
          <w:szCs w:val="22"/>
          <w:lang w:val="lt-LT"/>
        </w:rPr>
        <w:tab/>
      </w:r>
      <w:r w:rsidR="005C347E" w:rsidRPr="00787BFA">
        <w:rPr>
          <w:sz w:val="22"/>
          <w:szCs w:val="22"/>
          <w:lang w:val="lt-LT"/>
        </w:rPr>
        <w:br/>
      </w:r>
      <w:r w:rsidR="005C347E" w:rsidRPr="00787BFA">
        <w:rPr>
          <w:sz w:val="22"/>
          <w:szCs w:val="22"/>
          <w:lang w:val="lt-LT"/>
        </w:rPr>
        <w:lastRenderedPageBreak/>
        <w:tab/>
      </w:r>
      <w:r w:rsidR="005C347E" w:rsidRPr="00787BFA">
        <w:rPr>
          <w:sz w:val="22"/>
          <w:szCs w:val="22"/>
          <w:lang w:val="lt-LT"/>
        </w:rPr>
        <w:br/>
      </w:r>
      <w:r w:rsidR="005C347E" w:rsidRPr="00787BFA">
        <w:rPr>
          <w:sz w:val="22"/>
          <w:szCs w:val="22"/>
          <w:lang w:val="lt-LT"/>
        </w:rPr>
        <w:tab/>
      </w:r>
      <w:r w:rsidRPr="00787BFA">
        <w:rPr>
          <w:sz w:val="22"/>
          <w:szCs w:val="22"/>
          <w:lang w:val="lt-LT"/>
        </w:rPr>
        <w:t>19. PIRKIMO SĄLYGŲ PRIEDAI</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lang w:val="lt-LT"/>
        </w:rPr>
        <w:br/>
      </w:r>
      <w:r w:rsidRPr="00787BFA">
        <w:rPr>
          <w:sz w:val="22"/>
          <w:szCs w:val="22"/>
          <w:lang w:val="lt-LT"/>
        </w:rPr>
        <w:tab/>
        <w:t>19.1.  Prie pirkimo sąlygų pridedami šie priedai:</w:t>
      </w:r>
      <w:r w:rsidRPr="00787BFA">
        <w:rPr>
          <w:sz w:val="22"/>
          <w:szCs w:val="22"/>
          <w:lang w:val="lt-LT"/>
        </w:rPr>
        <w:tab/>
      </w:r>
      <w:r w:rsidRPr="00787BFA">
        <w:rPr>
          <w:sz w:val="22"/>
          <w:szCs w:val="22"/>
          <w:lang w:val="lt-LT"/>
        </w:rPr>
        <w:br/>
      </w:r>
      <w:r w:rsidRPr="00787BFA">
        <w:rPr>
          <w:sz w:val="22"/>
          <w:szCs w:val="22"/>
          <w:lang w:val="lt-LT"/>
        </w:rPr>
        <w:tab/>
        <w:t>19.1.1. Pasiūlymo forma.</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rPr>
        <w:t>19.1.2. Prekių pirkimo - pardavimo sutarties bendrosios sąlygos.</w:t>
      </w:r>
    </w:p>
    <w:p w14:paraId="5B53A495" w14:textId="32477717"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19.1.3. Prekių pirkimo - pardavimo sutarties specialiosios sąlygos.</w:t>
      </w:r>
    </w:p>
    <w:p w14:paraId="32DDDEE4" w14:textId="77777777" w:rsidR="000F22E0" w:rsidRPr="00787BFA" w:rsidRDefault="000F22E0" w:rsidP="000F22E0">
      <w:pPr>
        <w:pStyle w:val="Betarp"/>
        <w:rPr>
          <w:sz w:val="22"/>
          <w:szCs w:val="22"/>
        </w:rPr>
      </w:pPr>
      <w:r w:rsidRPr="00787BFA">
        <w:rPr>
          <w:sz w:val="22"/>
          <w:szCs w:val="22"/>
        </w:rPr>
        <w:tab/>
        <w:t>19.1.4. Europos bendrasis viešųjų pirkimų dokumentas (EBVPD).</w:t>
      </w:r>
      <w:r w:rsidRPr="00787BFA">
        <w:rPr>
          <w:color w:val="367DA2"/>
          <w:sz w:val="22"/>
          <w:szCs w:val="22"/>
        </w:rPr>
        <w:tab/>
      </w:r>
    </w:p>
    <w:p w14:paraId="04BCA6DA" w14:textId="77777777" w:rsidR="000F22E0" w:rsidRPr="00787BFA" w:rsidRDefault="000F22E0" w:rsidP="000F22E0">
      <w:pPr>
        <w:pStyle w:val="Betarp"/>
        <w:rPr>
          <w:sz w:val="22"/>
          <w:szCs w:val="22"/>
        </w:rPr>
      </w:pPr>
      <w:r w:rsidRPr="00787BFA">
        <w:rPr>
          <w:sz w:val="22"/>
          <w:szCs w:val="22"/>
        </w:rPr>
        <w:tab/>
        <w:t>19.1.5. Pašalinimo pagrindai.</w:t>
      </w:r>
      <w:r w:rsidRPr="00787BFA">
        <w:rPr>
          <w:sz w:val="22"/>
          <w:szCs w:val="22"/>
        </w:rPr>
        <w:tab/>
      </w:r>
      <w:r w:rsidRPr="00787BFA">
        <w:rPr>
          <w:sz w:val="22"/>
          <w:szCs w:val="22"/>
        </w:rPr>
        <w:tab/>
      </w:r>
    </w:p>
    <w:p w14:paraId="54599A63" w14:textId="1D9212C1"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19.1.6. </w:t>
      </w:r>
      <w:r w:rsidRPr="00787BFA">
        <w:rPr>
          <w:sz w:val="22"/>
          <w:szCs w:val="22"/>
          <w:lang w:val="lt-LT"/>
        </w:rPr>
        <w:t>Tiekėjo/subtiekėjo deklaracija.</w:t>
      </w:r>
    </w:p>
    <w:p w14:paraId="0C84B3B7" w14:textId="07E63176"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19.1.7. Deklaracija dėl atsakingų asmenų.</w:t>
      </w:r>
    </w:p>
    <w:p w14:paraId="0638EA12" w14:textId="4C363516" w:rsidR="00155EAF" w:rsidRPr="006D311C" w:rsidRDefault="00155EAF" w:rsidP="000F22E0">
      <w:pPr>
        <w:pStyle w:val="Body2"/>
        <w:rPr>
          <w:color w:val="auto"/>
          <w:lang w:val="lt-LT"/>
        </w:rPr>
      </w:pPr>
    </w:p>
    <w:p w14:paraId="59F36B5F" w14:textId="507855F5" w:rsidR="000D4DCE" w:rsidRPr="00FB6CB0" w:rsidRDefault="000D4DCE" w:rsidP="007E65A4">
      <w:pPr>
        <w:pStyle w:val="Body2"/>
        <w:rPr>
          <w:color w:val="auto"/>
          <w:lang w:val="lt-LT"/>
        </w:rPr>
      </w:pPr>
    </w:p>
    <w:sectPr w:rsidR="000D4DCE" w:rsidRPr="00FB6CB0">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B977C" w14:textId="77777777" w:rsidR="004E6697" w:rsidRDefault="004E6697">
      <w:r>
        <w:separator/>
      </w:r>
    </w:p>
  </w:endnote>
  <w:endnote w:type="continuationSeparator" w:id="0">
    <w:p w14:paraId="6E1AF498" w14:textId="77777777" w:rsidR="004E6697" w:rsidRDefault="004E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4B93C" w14:textId="77777777" w:rsidR="004E6697" w:rsidRDefault="004E6697">
      <w:r>
        <w:separator/>
      </w:r>
    </w:p>
  </w:footnote>
  <w:footnote w:type="continuationSeparator" w:id="0">
    <w:p w14:paraId="680D25F4" w14:textId="77777777" w:rsidR="004E6697" w:rsidRDefault="004E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7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2271"/>
    <w:rsid w:val="0001109B"/>
    <w:rsid w:val="00021D9B"/>
    <w:rsid w:val="00051719"/>
    <w:rsid w:val="0005300A"/>
    <w:rsid w:val="000622BB"/>
    <w:rsid w:val="00063341"/>
    <w:rsid w:val="0007708C"/>
    <w:rsid w:val="00080CE1"/>
    <w:rsid w:val="00082AE2"/>
    <w:rsid w:val="00091340"/>
    <w:rsid w:val="00093518"/>
    <w:rsid w:val="000A1427"/>
    <w:rsid w:val="000B2899"/>
    <w:rsid w:val="000B5A80"/>
    <w:rsid w:val="000C47E1"/>
    <w:rsid w:val="000D4DCE"/>
    <w:rsid w:val="000D6F4E"/>
    <w:rsid w:val="000F22E0"/>
    <w:rsid w:val="000F2972"/>
    <w:rsid w:val="000F696F"/>
    <w:rsid w:val="001038E5"/>
    <w:rsid w:val="00107C2E"/>
    <w:rsid w:val="001142B1"/>
    <w:rsid w:val="001203C5"/>
    <w:rsid w:val="00120922"/>
    <w:rsid w:val="00125FE6"/>
    <w:rsid w:val="00131131"/>
    <w:rsid w:val="00155EAF"/>
    <w:rsid w:val="00156D8C"/>
    <w:rsid w:val="001574F0"/>
    <w:rsid w:val="001768DF"/>
    <w:rsid w:val="0017795D"/>
    <w:rsid w:val="001825A0"/>
    <w:rsid w:val="0019160C"/>
    <w:rsid w:val="001B5B0F"/>
    <w:rsid w:val="001D75FC"/>
    <w:rsid w:val="001E1CAB"/>
    <w:rsid w:val="002051F4"/>
    <w:rsid w:val="002139FB"/>
    <w:rsid w:val="0023756A"/>
    <w:rsid w:val="00247174"/>
    <w:rsid w:val="00261D71"/>
    <w:rsid w:val="00263537"/>
    <w:rsid w:val="002956C6"/>
    <w:rsid w:val="002A1F17"/>
    <w:rsid w:val="002B17B8"/>
    <w:rsid w:val="002B531E"/>
    <w:rsid w:val="002C7ED4"/>
    <w:rsid w:val="002E14E3"/>
    <w:rsid w:val="00305531"/>
    <w:rsid w:val="00337EF8"/>
    <w:rsid w:val="0034286E"/>
    <w:rsid w:val="003429E6"/>
    <w:rsid w:val="00343C86"/>
    <w:rsid w:val="0034520C"/>
    <w:rsid w:val="00352C49"/>
    <w:rsid w:val="00370648"/>
    <w:rsid w:val="00390F21"/>
    <w:rsid w:val="00394EDB"/>
    <w:rsid w:val="003B00DC"/>
    <w:rsid w:val="003B2DB7"/>
    <w:rsid w:val="003B71D1"/>
    <w:rsid w:val="003C1353"/>
    <w:rsid w:val="003D222F"/>
    <w:rsid w:val="003F4063"/>
    <w:rsid w:val="0040525F"/>
    <w:rsid w:val="00416927"/>
    <w:rsid w:val="004177A1"/>
    <w:rsid w:val="004617B7"/>
    <w:rsid w:val="00462745"/>
    <w:rsid w:val="00475E67"/>
    <w:rsid w:val="00481C8E"/>
    <w:rsid w:val="00493FAC"/>
    <w:rsid w:val="00495C58"/>
    <w:rsid w:val="004A590B"/>
    <w:rsid w:val="004B365C"/>
    <w:rsid w:val="004B4717"/>
    <w:rsid w:val="004B50B1"/>
    <w:rsid w:val="004B5142"/>
    <w:rsid w:val="004E6697"/>
    <w:rsid w:val="004F6C6D"/>
    <w:rsid w:val="004F7088"/>
    <w:rsid w:val="005041A4"/>
    <w:rsid w:val="00505D30"/>
    <w:rsid w:val="0052303D"/>
    <w:rsid w:val="005504CC"/>
    <w:rsid w:val="0057150A"/>
    <w:rsid w:val="00594C5A"/>
    <w:rsid w:val="005A0E0D"/>
    <w:rsid w:val="005A2D1C"/>
    <w:rsid w:val="005A71F8"/>
    <w:rsid w:val="005A7D4B"/>
    <w:rsid w:val="005B06A4"/>
    <w:rsid w:val="005C20A6"/>
    <w:rsid w:val="005C347E"/>
    <w:rsid w:val="005D06FA"/>
    <w:rsid w:val="005D4048"/>
    <w:rsid w:val="005E758D"/>
    <w:rsid w:val="0060516D"/>
    <w:rsid w:val="0061090C"/>
    <w:rsid w:val="0062419D"/>
    <w:rsid w:val="00627B8E"/>
    <w:rsid w:val="00630C52"/>
    <w:rsid w:val="00631FF8"/>
    <w:rsid w:val="00635CF9"/>
    <w:rsid w:val="00647995"/>
    <w:rsid w:val="00647B15"/>
    <w:rsid w:val="006608BD"/>
    <w:rsid w:val="00664A93"/>
    <w:rsid w:val="006712F1"/>
    <w:rsid w:val="0068050E"/>
    <w:rsid w:val="0068231E"/>
    <w:rsid w:val="006903D2"/>
    <w:rsid w:val="00695C2A"/>
    <w:rsid w:val="006975B3"/>
    <w:rsid w:val="006A75E9"/>
    <w:rsid w:val="006B3251"/>
    <w:rsid w:val="006D311C"/>
    <w:rsid w:val="006D4B6F"/>
    <w:rsid w:val="006D6846"/>
    <w:rsid w:val="00706CBB"/>
    <w:rsid w:val="00734F21"/>
    <w:rsid w:val="00747E8D"/>
    <w:rsid w:val="00753B66"/>
    <w:rsid w:val="00757BE3"/>
    <w:rsid w:val="007803A6"/>
    <w:rsid w:val="00781BE2"/>
    <w:rsid w:val="00782A37"/>
    <w:rsid w:val="00787BFA"/>
    <w:rsid w:val="007A2262"/>
    <w:rsid w:val="007C4A9A"/>
    <w:rsid w:val="007C5EDB"/>
    <w:rsid w:val="007E3B8C"/>
    <w:rsid w:val="007E65A4"/>
    <w:rsid w:val="007F71D6"/>
    <w:rsid w:val="008126E5"/>
    <w:rsid w:val="00822BF2"/>
    <w:rsid w:val="00833D38"/>
    <w:rsid w:val="008360A1"/>
    <w:rsid w:val="00881F8E"/>
    <w:rsid w:val="0089503B"/>
    <w:rsid w:val="0089677C"/>
    <w:rsid w:val="008A273B"/>
    <w:rsid w:val="008C0128"/>
    <w:rsid w:val="008C1907"/>
    <w:rsid w:val="008C455C"/>
    <w:rsid w:val="008D2963"/>
    <w:rsid w:val="008D2A9E"/>
    <w:rsid w:val="008D5D61"/>
    <w:rsid w:val="008F0167"/>
    <w:rsid w:val="008F3E85"/>
    <w:rsid w:val="00900624"/>
    <w:rsid w:val="00907221"/>
    <w:rsid w:val="0091288F"/>
    <w:rsid w:val="00922876"/>
    <w:rsid w:val="00932869"/>
    <w:rsid w:val="00932D98"/>
    <w:rsid w:val="00933A2C"/>
    <w:rsid w:val="00964389"/>
    <w:rsid w:val="00996390"/>
    <w:rsid w:val="00997651"/>
    <w:rsid w:val="009B002F"/>
    <w:rsid w:val="009B22DE"/>
    <w:rsid w:val="009C585D"/>
    <w:rsid w:val="009E6642"/>
    <w:rsid w:val="00A15B10"/>
    <w:rsid w:val="00A16814"/>
    <w:rsid w:val="00A32E51"/>
    <w:rsid w:val="00A760E6"/>
    <w:rsid w:val="00A93C44"/>
    <w:rsid w:val="00AA11A6"/>
    <w:rsid w:val="00AB562F"/>
    <w:rsid w:val="00AC4456"/>
    <w:rsid w:val="00AD2181"/>
    <w:rsid w:val="00AF5E04"/>
    <w:rsid w:val="00B0018D"/>
    <w:rsid w:val="00B00E5E"/>
    <w:rsid w:val="00B1184C"/>
    <w:rsid w:val="00B11D5F"/>
    <w:rsid w:val="00B4228A"/>
    <w:rsid w:val="00B42AD5"/>
    <w:rsid w:val="00B451E1"/>
    <w:rsid w:val="00B534B6"/>
    <w:rsid w:val="00B620B0"/>
    <w:rsid w:val="00B76FFF"/>
    <w:rsid w:val="00B94799"/>
    <w:rsid w:val="00BB032E"/>
    <w:rsid w:val="00BB2FAC"/>
    <w:rsid w:val="00BC7084"/>
    <w:rsid w:val="00BD48E1"/>
    <w:rsid w:val="00BD5E95"/>
    <w:rsid w:val="00BE4004"/>
    <w:rsid w:val="00BF4B32"/>
    <w:rsid w:val="00C0050B"/>
    <w:rsid w:val="00C0158C"/>
    <w:rsid w:val="00C17DDB"/>
    <w:rsid w:val="00C2012D"/>
    <w:rsid w:val="00C21ABA"/>
    <w:rsid w:val="00C2475C"/>
    <w:rsid w:val="00C3152A"/>
    <w:rsid w:val="00C32201"/>
    <w:rsid w:val="00C32284"/>
    <w:rsid w:val="00C432C8"/>
    <w:rsid w:val="00C50802"/>
    <w:rsid w:val="00C53017"/>
    <w:rsid w:val="00C91CAB"/>
    <w:rsid w:val="00CB30CA"/>
    <w:rsid w:val="00CD1938"/>
    <w:rsid w:val="00CD7ED0"/>
    <w:rsid w:val="00CF3A04"/>
    <w:rsid w:val="00D01AE7"/>
    <w:rsid w:val="00D26942"/>
    <w:rsid w:val="00D37AB5"/>
    <w:rsid w:val="00D66D37"/>
    <w:rsid w:val="00D82DC0"/>
    <w:rsid w:val="00D87F3E"/>
    <w:rsid w:val="00D91FEF"/>
    <w:rsid w:val="00DB0036"/>
    <w:rsid w:val="00DB20C7"/>
    <w:rsid w:val="00DB73C3"/>
    <w:rsid w:val="00DC3A34"/>
    <w:rsid w:val="00DF648C"/>
    <w:rsid w:val="00E07D90"/>
    <w:rsid w:val="00E20784"/>
    <w:rsid w:val="00E4609D"/>
    <w:rsid w:val="00E72AB2"/>
    <w:rsid w:val="00E74E71"/>
    <w:rsid w:val="00E77D4F"/>
    <w:rsid w:val="00E809AC"/>
    <w:rsid w:val="00E86D5F"/>
    <w:rsid w:val="00E907CA"/>
    <w:rsid w:val="00E926E8"/>
    <w:rsid w:val="00E92771"/>
    <w:rsid w:val="00EB1914"/>
    <w:rsid w:val="00EB5CE9"/>
    <w:rsid w:val="00EB7B7E"/>
    <w:rsid w:val="00EF5D17"/>
    <w:rsid w:val="00F32BA2"/>
    <w:rsid w:val="00F468B6"/>
    <w:rsid w:val="00F64E27"/>
    <w:rsid w:val="00FB6CB0"/>
    <w:rsid w:val="00FC727F"/>
    <w:rsid w:val="00FD0B81"/>
    <w:rsid w:val="00FD1E6C"/>
    <w:rsid w:val="00FD3220"/>
    <w:rsid w:val="00FD5415"/>
    <w:rsid w:val="00FE153F"/>
    <w:rsid w:val="00FE5E10"/>
    <w:rsid w:val="00FF2EDE"/>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9B2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03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38418175">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56789806">
      <w:bodyDiv w:val="1"/>
      <w:marLeft w:val="0"/>
      <w:marRight w:val="0"/>
      <w:marTop w:val="0"/>
      <w:marBottom w:val="0"/>
      <w:divBdr>
        <w:top w:val="none" w:sz="0" w:space="0" w:color="auto"/>
        <w:left w:val="none" w:sz="0" w:space="0" w:color="auto"/>
        <w:bottom w:val="none" w:sz="0" w:space="0" w:color="auto"/>
        <w:right w:val="none" w:sz="0" w:space="0" w:color="auto"/>
      </w:divBdr>
    </w:div>
    <w:div w:id="1572502119">
      <w:bodyDiv w:val="1"/>
      <w:marLeft w:val="0"/>
      <w:marRight w:val="0"/>
      <w:marTop w:val="0"/>
      <w:marBottom w:val="0"/>
      <w:divBdr>
        <w:top w:val="none" w:sz="0" w:space="0" w:color="auto"/>
        <w:left w:val="none" w:sz="0" w:space="0" w:color="auto"/>
        <w:bottom w:val="none" w:sz="0" w:space="0" w:color="auto"/>
        <w:right w:val="none" w:sz="0" w:space="0" w:color="auto"/>
      </w:divBdr>
    </w:div>
    <w:div w:id="17852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30191</Words>
  <Characters>17210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4</cp:revision>
  <dcterms:created xsi:type="dcterms:W3CDTF">2025-02-14T10:27:00Z</dcterms:created>
  <dcterms:modified xsi:type="dcterms:W3CDTF">2025-02-17T05:18:00Z</dcterms:modified>
</cp:coreProperties>
</file>