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47C9729D" w:rsidR="000F3432" w:rsidRPr="006E44B1" w:rsidRDefault="00404D8A" w:rsidP="00606146">
            <w:pPr>
              <w:pStyle w:val="Footer"/>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0F17198C"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B22672">
        <w:rPr>
          <w:b/>
        </w:rPr>
        <w:t>O</w:t>
      </w:r>
      <w:r w:rsidR="00406711" w:rsidRPr="006E44B1">
        <w:rPr>
          <w:b/>
        </w:rPr>
        <w:t xml:space="preserve"> Į KLAUSIM</w:t>
      </w:r>
      <w:r w:rsidR="0084260C">
        <w:rPr>
          <w:b/>
        </w:rPr>
        <w:t>Ą</w:t>
      </w:r>
    </w:p>
    <w:p w14:paraId="0362A8DC" w14:textId="77777777" w:rsidR="000F3432" w:rsidRPr="006E44B1" w:rsidRDefault="000F3432" w:rsidP="00DC2848">
      <w:pPr>
        <w:tabs>
          <w:tab w:val="left" w:pos="567"/>
          <w:tab w:val="left" w:pos="709"/>
        </w:tabs>
        <w:spacing w:after="120"/>
        <w:jc w:val="both"/>
        <w:rPr>
          <w:b/>
          <w:bCs/>
        </w:rPr>
      </w:pPr>
    </w:p>
    <w:p w14:paraId="3899D686" w14:textId="2A8A3675" w:rsidR="00E442C6" w:rsidRPr="006E44B1" w:rsidRDefault="000F3432" w:rsidP="00D927D2">
      <w:pPr>
        <w:tabs>
          <w:tab w:val="left" w:pos="567"/>
          <w:tab w:val="left" w:pos="709"/>
        </w:tabs>
        <w:spacing w:line="276" w:lineRule="auto"/>
        <w:jc w:val="both"/>
      </w:pPr>
      <w:r w:rsidRPr="006E44B1">
        <w:rPr>
          <w:b/>
          <w:bCs/>
        </w:rPr>
        <w:tab/>
      </w:r>
      <w:r w:rsidRPr="006E44B1">
        <w:t xml:space="preserve">Europos socialinio fondo agentūra </w:t>
      </w:r>
      <w:r w:rsidR="00E442C6" w:rsidRPr="006E44B1">
        <w:t xml:space="preserve">Centrinės viešųjų pirkimų informacinės sistemos priemonėmis </w:t>
      </w:r>
      <w:r w:rsidR="00160A3D" w:rsidRPr="006E44B1">
        <w:t xml:space="preserve">gavo </w:t>
      </w:r>
      <w:r w:rsidR="00302010" w:rsidRPr="006E44B1">
        <w:t>prašymą</w:t>
      </w:r>
      <w:r w:rsidR="00160A3D" w:rsidRPr="006E44B1">
        <w:t xml:space="preserve"> paaiškinti </w:t>
      </w:r>
      <w:r w:rsidR="00BB1247" w:rsidRPr="006E44B1">
        <w:t>pirkimo</w:t>
      </w:r>
      <w:r w:rsidR="00D81636" w:rsidRPr="006E44B1">
        <w:t xml:space="preserve"> „</w:t>
      </w:r>
      <w:r w:rsidR="007F726C" w:rsidRPr="007F726C">
        <w:t>ESF+ SI+ iniciatyvos renginių (konferencijų, tinklų suvažiavimų, pažintinių vizitų ir kt.) organizavimo paslaug</w:t>
      </w:r>
      <w:r w:rsidR="00846E0D">
        <w:t>os</w:t>
      </w:r>
      <w:r w:rsidR="00D81636" w:rsidRPr="006E44B1">
        <w:t>“ (CVP IS Nr.</w:t>
      </w:r>
      <w:r w:rsidR="000A6BF2" w:rsidRPr="006E44B1">
        <w:t xml:space="preserve"> </w:t>
      </w:r>
      <w:r w:rsidR="00B22672">
        <w:t>1091217</w:t>
      </w:r>
      <w:r w:rsidR="00D81636" w:rsidRPr="006E44B1">
        <w:rPr>
          <w:color w:val="333333"/>
          <w:shd w:val="clear" w:color="auto" w:fill="FFFFFF"/>
        </w:rPr>
        <w:t>)</w:t>
      </w:r>
      <w:r w:rsidR="00406711" w:rsidRPr="006E44B1">
        <w:t xml:space="preserve"> </w:t>
      </w:r>
      <w:r w:rsidR="00160A3D" w:rsidRPr="006E44B1">
        <w:t>dokumentus</w:t>
      </w:r>
      <w:r w:rsidR="00DF78E1" w:rsidRPr="006E44B1">
        <w:t xml:space="preserve">. </w:t>
      </w:r>
    </w:p>
    <w:p w14:paraId="7596931C" w14:textId="54FD57A5"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E82FD6">
        <w:t>ą</w:t>
      </w:r>
      <w:r w:rsidR="00D3122F" w:rsidRPr="006E44B1">
        <w:t xml:space="preserve"> ir teikia atsakym</w:t>
      </w:r>
      <w:r w:rsidR="00E82FD6">
        <w:t>ą</w:t>
      </w:r>
      <w:r w:rsidR="00D3122F" w:rsidRPr="006E44B1">
        <w:t xml:space="preserve">. </w:t>
      </w:r>
    </w:p>
    <w:tbl>
      <w:tblPr>
        <w:tblStyle w:val="TableGrid"/>
        <w:tblW w:w="0" w:type="auto"/>
        <w:tblLook w:val="04A0" w:firstRow="1" w:lastRow="0" w:firstColumn="1" w:lastColumn="0" w:noHBand="0" w:noVBand="1"/>
      </w:tblPr>
      <w:tblGrid>
        <w:gridCol w:w="704"/>
        <w:gridCol w:w="4361"/>
        <w:gridCol w:w="4563"/>
      </w:tblGrid>
      <w:tr w:rsidR="00601ED0" w:rsidRPr="00DC60C4" w14:paraId="580C4CC3" w14:textId="77777777" w:rsidTr="0083208A">
        <w:tc>
          <w:tcPr>
            <w:tcW w:w="704" w:type="dxa"/>
          </w:tcPr>
          <w:p w14:paraId="4CA9D663" w14:textId="77777777" w:rsidR="00601ED0" w:rsidRPr="00DC60C4" w:rsidRDefault="00601ED0" w:rsidP="0083208A">
            <w:pPr>
              <w:spacing w:line="259" w:lineRule="auto"/>
              <w:jc w:val="both"/>
            </w:pPr>
            <w:r w:rsidRPr="00DC60C4">
              <w:t>Eil. Nr.</w:t>
            </w:r>
          </w:p>
        </w:tc>
        <w:tc>
          <w:tcPr>
            <w:tcW w:w="4361" w:type="dxa"/>
          </w:tcPr>
          <w:p w14:paraId="2A927D77" w14:textId="77777777" w:rsidR="00601ED0" w:rsidRPr="00DC60C4" w:rsidRDefault="00601ED0" w:rsidP="0083208A">
            <w:pPr>
              <w:spacing w:line="259" w:lineRule="auto"/>
              <w:jc w:val="both"/>
            </w:pPr>
            <w:r w:rsidRPr="00DC60C4">
              <w:t>Klausimas*</w:t>
            </w:r>
          </w:p>
        </w:tc>
        <w:tc>
          <w:tcPr>
            <w:tcW w:w="4563" w:type="dxa"/>
          </w:tcPr>
          <w:p w14:paraId="50E40E7A" w14:textId="77777777" w:rsidR="00601ED0" w:rsidRPr="00DC60C4" w:rsidRDefault="00601ED0" w:rsidP="0083208A">
            <w:pPr>
              <w:spacing w:line="259" w:lineRule="auto"/>
              <w:jc w:val="both"/>
            </w:pPr>
            <w:r w:rsidRPr="00DC60C4">
              <w:t>Atsakymas</w:t>
            </w:r>
          </w:p>
        </w:tc>
      </w:tr>
      <w:tr w:rsidR="00601ED0" w:rsidRPr="00DC60C4" w14:paraId="433D3ECD" w14:textId="77777777" w:rsidTr="0083208A">
        <w:tc>
          <w:tcPr>
            <w:tcW w:w="704" w:type="dxa"/>
          </w:tcPr>
          <w:p w14:paraId="6AE9CB00" w14:textId="77777777" w:rsidR="00601ED0" w:rsidRPr="00DC60C4" w:rsidRDefault="00601ED0" w:rsidP="0083208A">
            <w:pPr>
              <w:spacing w:line="259" w:lineRule="auto"/>
            </w:pPr>
            <w:r w:rsidRPr="00DC60C4">
              <w:t>1.</w:t>
            </w:r>
          </w:p>
        </w:tc>
        <w:tc>
          <w:tcPr>
            <w:tcW w:w="4361" w:type="dxa"/>
          </w:tcPr>
          <w:p w14:paraId="261DAA00" w14:textId="77777777" w:rsidR="00601ED0" w:rsidRPr="00DC60C4" w:rsidRDefault="00601ED0" w:rsidP="0083208A">
            <w:pPr>
              <w:spacing w:line="259" w:lineRule="auto"/>
              <w:jc w:val="both"/>
            </w:pPr>
            <w:r w:rsidRPr="00673B84">
              <w:t>Norėtume pasitikslinti dėl Specialiųjų pirkimo sąlygų 4 ir 7 prieduose pateiktų kvalifikacinių reikalavimų bei vertinimo kriterijų.</w:t>
            </w:r>
            <w:r w:rsidRPr="00673B84">
              <w:br/>
            </w:r>
            <w:r w:rsidRPr="00673B84">
              <w:br/>
              <w:t>4 priedo „Tiekėjų kvalifikacijos reikalavimai“ 2 punkte nurodoma, kad renginių organizavimo vadovas turi būti per pastaruosius 3 metus suorganizavęs bent 5 renginius anglų kalba, kurių kiekvieno vertė ne mažesnė kaip 35 000 Eur be PVM, tačiau šiame punkte nėra reikalavimo, kad šie renginiai turėjo vykti užsienyje.</w:t>
            </w:r>
            <w:r w:rsidRPr="00673B84">
              <w:br/>
            </w:r>
            <w:r w:rsidRPr="00673B84">
              <w:br/>
              <w:t>Tuo tarpu 7 priedo „Pasiūlymų vertinimo kriterijai ir sąlygos“ KV1 kriterijuje nurodoma, kad balai skiriami tik už tuos renginius, kurie buvo organizuoti užsienyje (kitoje valstybėje nei deklaruota asmens gyvenamoji vieta ir kitoje valstybėje nei jo pilietybė).</w:t>
            </w:r>
            <w:r w:rsidRPr="00673B84">
              <w:br/>
            </w:r>
            <w:r w:rsidRPr="00673B84">
              <w:br/>
              <w:t xml:space="preserve">Norėtume patikslinti, ar ši sąlyga reiškia, kad renginių organizavimo vadovas, atitinkantis 4 priedo kvalifikacinius reikalavimus, tačiau neturintis patirties užsienyje, vis tiek būtų laikomas tinkamu kandidatu, tik negaus papildomų balų KV1 kriterijuje? Ar tai reiškia, kad norint būti </w:t>
            </w:r>
            <w:r w:rsidRPr="00673B84">
              <w:lastRenderedPageBreak/>
              <w:t>kvalifikuotu, vadovas privalo turėti renginių organizavimo patirties užsienyje, nepaisant to, kad 4 priede ši sąlyga aiškiai neįvardyta?</w:t>
            </w:r>
          </w:p>
        </w:tc>
        <w:tc>
          <w:tcPr>
            <w:tcW w:w="4563" w:type="dxa"/>
          </w:tcPr>
          <w:p w14:paraId="5B0F8429" w14:textId="375A6D23" w:rsidR="00601ED0" w:rsidRDefault="00601ED0" w:rsidP="0083208A">
            <w:pPr>
              <w:jc w:val="both"/>
            </w:pPr>
            <w:r>
              <w:lastRenderedPageBreak/>
              <w:t xml:space="preserve">Tiekėjo siūlomas projekto vadovas, </w:t>
            </w:r>
            <w:r w:rsidRPr="00673B84">
              <w:t xml:space="preserve">neturintis </w:t>
            </w:r>
            <w:r>
              <w:t xml:space="preserve">renginių organizavimo </w:t>
            </w:r>
            <w:r w:rsidRPr="00673B84">
              <w:t>patirties užsienyje,</w:t>
            </w:r>
            <w:r>
              <w:t xml:space="preserve"> bet atitinkantis </w:t>
            </w:r>
            <w:bookmarkStart w:id="0" w:name="_Ref38291223"/>
            <w:bookmarkStart w:id="1" w:name="_Ref38291334"/>
            <w:bookmarkStart w:id="2" w:name="_Ref38533412"/>
            <w:bookmarkStart w:id="3" w:name="_Toc166085768"/>
            <w:bookmarkStart w:id="4" w:name="_Hlk133051807"/>
            <w:r w:rsidRPr="00CD65B6">
              <w:t>Specialiųjų Pirkimo Sąlygų 4 priede „Tiekėjų kvalifikacijos reikalavimai ir reikalaujami kokybės bei aplinkos apsaugos vadybos sistemų standartai“</w:t>
            </w:r>
            <w:bookmarkEnd w:id="0"/>
            <w:bookmarkEnd w:id="1"/>
            <w:bookmarkEnd w:id="2"/>
            <w:bookmarkEnd w:id="3"/>
            <w:bookmarkEnd w:id="4"/>
            <w:r w:rsidRPr="00CD65B6">
              <w:t xml:space="preserve"> 1</w:t>
            </w:r>
            <w:r>
              <w:t xml:space="preserve"> lentelės reikalavimą (Eil. Nr. 2), </w:t>
            </w:r>
            <w:r w:rsidRPr="00673B84">
              <w:t xml:space="preserve">būtų laikomas </w:t>
            </w:r>
            <w:r>
              <w:t>tinkamu projekto vadovu.</w:t>
            </w:r>
            <w:r w:rsidR="003D3019">
              <w:t xml:space="preserve"> </w:t>
            </w:r>
            <w:r w:rsidR="003D3019">
              <w:t xml:space="preserve">Tokiu atveju nebūtų skiriami papildomi balai už </w:t>
            </w:r>
            <w:r w:rsidR="003D3019" w:rsidRPr="0042640A">
              <w:t>Specialiųjų Pirkimo Sąlygų 7 pried</w:t>
            </w:r>
            <w:r w:rsidR="003D3019">
              <w:t>o</w:t>
            </w:r>
            <w:r w:rsidR="003D3019" w:rsidRPr="0042640A">
              <w:t xml:space="preserve"> „Pasiūlymų vertinimo kriterijai ir sąlygos“</w:t>
            </w:r>
            <w:r w:rsidR="003D3019">
              <w:t xml:space="preserve"> 2.1 punkto kriterijų KV1.</w:t>
            </w:r>
          </w:p>
          <w:p w14:paraId="7D4E01A4" w14:textId="77777777" w:rsidR="00601ED0" w:rsidRDefault="00601ED0" w:rsidP="0083208A">
            <w:pPr>
              <w:jc w:val="both"/>
              <w:rPr>
                <w:u w:val="single"/>
              </w:rPr>
            </w:pPr>
          </w:p>
          <w:p w14:paraId="34A1EE3C" w14:textId="77777777" w:rsidR="00601ED0" w:rsidRPr="00D33164" w:rsidRDefault="00601ED0" w:rsidP="0083208A">
            <w:pPr>
              <w:jc w:val="both"/>
            </w:pPr>
            <w:r>
              <w:t>Tiekėjui neprivaloma siūlyti projekto vadovo, kuris turėtų</w:t>
            </w:r>
            <w:r w:rsidRPr="00673B84">
              <w:t xml:space="preserve"> renginių organizavimo patirties užsienyje</w:t>
            </w:r>
            <w:r>
              <w:t xml:space="preserve">, kaip </w:t>
            </w:r>
            <w:r w:rsidRPr="0042640A">
              <w:t>numato Specialiųjų Pirkimo Sąlygų 7 pried</w:t>
            </w:r>
            <w:r>
              <w:t>o</w:t>
            </w:r>
            <w:r w:rsidRPr="0042640A">
              <w:t xml:space="preserve"> „Pasiūlymų vertinimo kriterijai ir sąlygos“</w:t>
            </w:r>
            <w:r>
              <w:t xml:space="preserve"> 2.1 punkto kriterijus KV1</w:t>
            </w:r>
            <w:r w:rsidRPr="0042640A">
              <w:t>.</w:t>
            </w:r>
          </w:p>
        </w:tc>
      </w:tr>
    </w:tbl>
    <w:p w14:paraId="5685B04C" w14:textId="77777777" w:rsidR="004D678E" w:rsidRPr="006E44B1" w:rsidRDefault="004D678E" w:rsidP="00CF46EA">
      <w:pPr>
        <w:spacing w:line="276" w:lineRule="auto"/>
        <w:jc w:val="both"/>
        <w:rPr>
          <w:i/>
          <w:iCs/>
        </w:rPr>
      </w:pPr>
    </w:p>
    <w:p w14:paraId="7E8AFED1" w14:textId="77777777" w:rsidR="004D678E" w:rsidRPr="006E44B1" w:rsidRDefault="004D678E" w:rsidP="00CF46EA">
      <w:pPr>
        <w:spacing w:line="276" w:lineRule="auto"/>
        <w:jc w:val="both"/>
        <w:rPr>
          <w:i/>
          <w:iCs/>
        </w:rPr>
      </w:pPr>
    </w:p>
    <w:p w14:paraId="06FC72D0" w14:textId="77777777" w:rsidR="004D678E" w:rsidRPr="006E44B1" w:rsidRDefault="004D678E" w:rsidP="00CF46EA">
      <w:pPr>
        <w:spacing w:line="276" w:lineRule="auto"/>
        <w:jc w:val="both"/>
        <w:rPr>
          <w:i/>
          <w:iCs/>
        </w:rPr>
      </w:pPr>
    </w:p>
    <w:p w14:paraId="68B6E7F3" w14:textId="77777777" w:rsidR="004D678E" w:rsidRPr="006E44B1" w:rsidRDefault="004D678E" w:rsidP="00CF46EA">
      <w:pPr>
        <w:spacing w:line="276" w:lineRule="auto"/>
        <w:jc w:val="both"/>
        <w:rPr>
          <w:i/>
          <w:iCs/>
        </w:rPr>
      </w:pPr>
    </w:p>
    <w:p w14:paraId="65943F4D" w14:textId="77777777" w:rsidR="004D678E" w:rsidRPr="006E44B1" w:rsidRDefault="004D678E" w:rsidP="00CF46EA">
      <w:pPr>
        <w:spacing w:line="276" w:lineRule="auto"/>
        <w:jc w:val="both"/>
        <w:rPr>
          <w:i/>
          <w:iCs/>
        </w:rPr>
      </w:pPr>
    </w:p>
    <w:p w14:paraId="492EEDE1" w14:textId="77777777" w:rsidR="004D678E" w:rsidRPr="006E44B1" w:rsidRDefault="004D678E" w:rsidP="00CF46EA">
      <w:pPr>
        <w:spacing w:line="276" w:lineRule="auto"/>
        <w:jc w:val="both"/>
        <w:rPr>
          <w:i/>
          <w:iCs/>
        </w:rPr>
      </w:pPr>
    </w:p>
    <w:p w14:paraId="501D52B1" w14:textId="77777777" w:rsidR="004D678E" w:rsidRPr="006E44B1" w:rsidRDefault="004D678E" w:rsidP="00CF46EA">
      <w:pPr>
        <w:spacing w:line="276" w:lineRule="auto"/>
        <w:jc w:val="both"/>
        <w:rPr>
          <w:i/>
          <w:iCs/>
        </w:rPr>
      </w:pPr>
    </w:p>
    <w:p w14:paraId="23D04302" w14:textId="77777777" w:rsidR="004D678E" w:rsidRPr="006E44B1" w:rsidRDefault="004D678E" w:rsidP="00CF46EA">
      <w:pPr>
        <w:spacing w:line="276" w:lineRule="auto"/>
        <w:jc w:val="both"/>
        <w:rPr>
          <w:i/>
          <w:iCs/>
        </w:rPr>
      </w:pPr>
    </w:p>
    <w:p w14:paraId="3EA01FD3" w14:textId="77777777" w:rsidR="004D678E" w:rsidRPr="006E44B1" w:rsidRDefault="004D678E" w:rsidP="00CF46EA">
      <w:pPr>
        <w:spacing w:line="276" w:lineRule="auto"/>
        <w:jc w:val="both"/>
        <w:rPr>
          <w:i/>
          <w:iCs/>
        </w:rPr>
      </w:pPr>
    </w:p>
    <w:p w14:paraId="6BF78287" w14:textId="77777777" w:rsidR="004D678E" w:rsidRDefault="004D678E" w:rsidP="00CF46EA">
      <w:pPr>
        <w:spacing w:line="276" w:lineRule="auto"/>
        <w:jc w:val="both"/>
        <w:rPr>
          <w:i/>
          <w:iCs/>
        </w:rPr>
      </w:pPr>
    </w:p>
    <w:p w14:paraId="35E79803" w14:textId="77777777" w:rsidR="00E50AB6" w:rsidRDefault="00E50AB6" w:rsidP="00CF46EA">
      <w:pPr>
        <w:spacing w:line="276" w:lineRule="auto"/>
        <w:jc w:val="both"/>
        <w:rPr>
          <w:i/>
          <w:iCs/>
        </w:rPr>
      </w:pPr>
    </w:p>
    <w:p w14:paraId="1C86E537" w14:textId="77777777" w:rsidR="00E50AB6" w:rsidRDefault="00E50AB6" w:rsidP="00CF46EA">
      <w:pPr>
        <w:spacing w:line="276" w:lineRule="auto"/>
        <w:jc w:val="both"/>
        <w:rPr>
          <w:i/>
          <w:iCs/>
        </w:rPr>
      </w:pPr>
    </w:p>
    <w:p w14:paraId="6857B332" w14:textId="77777777" w:rsidR="00E50AB6" w:rsidRDefault="00E50AB6" w:rsidP="00CF46EA">
      <w:pPr>
        <w:spacing w:line="276" w:lineRule="auto"/>
        <w:jc w:val="both"/>
        <w:rPr>
          <w:i/>
          <w:iCs/>
        </w:rPr>
      </w:pPr>
    </w:p>
    <w:p w14:paraId="32F31376" w14:textId="77777777" w:rsidR="00E50AB6" w:rsidRDefault="00E50AB6" w:rsidP="00CF46EA">
      <w:pPr>
        <w:spacing w:line="276" w:lineRule="auto"/>
        <w:jc w:val="both"/>
        <w:rPr>
          <w:i/>
          <w:iCs/>
        </w:rPr>
      </w:pPr>
    </w:p>
    <w:p w14:paraId="20FCBCAB" w14:textId="77777777" w:rsidR="00E50AB6" w:rsidRDefault="00E50AB6" w:rsidP="00CF46EA">
      <w:pPr>
        <w:spacing w:line="276" w:lineRule="auto"/>
        <w:jc w:val="both"/>
        <w:rPr>
          <w:i/>
          <w:iCs/>
        </w:rPr>
      </w:pPr>
    </w:p>
    <w:p w14:paraId="6CBC9E4D" w14:textId="77777777" w:rsidR="00E50AB6" w:rsidRDefault="00E50AB6" w:rsidP="00CF46EA">
      <w:pPr>
        <w:spacing w:line="276" w:lineRule="auto"/>
        <w:jc w:val="both"/>
        <w:rPr>
          <w:i/>
          <w:iCs/>
        </w:rPr>
      </w:pPr>
    </w:p>
    <w:p w14:paraId="152FFA09" w14:textId="77777777" w:rsidR="00E50AB6" w:rsidRDefault="00E50AB6" w:rsidP="00CF46EA">
      <w:pPr>
        <w:spacing w:line="276" w:lineRule="auto"/>
        <w:jc w:val="both"/>
        <w:rPr>
          <w:i/>
          <w:iCs/>
        </w:rPr>
      </w:pPr>
    </w:p>
    <w:p w14:paraId="1AFB2388" w14:textId="77777777" w:rsidR="00E50AB6" w:rsidRDefault="00E50AB6" w:rsidP="00CF46EA">
      <w:pPr>
        <w:spacing w:line="276" w:lineRule="auto"/>
        <w:jc w:val="both"/>
        <w:rPr>
          <w:i/>
          <w:iCs/>
        </w:rPr>
      </w:pPr>
    </w:p>
    <w:p w14:paraId="189CFBD2" w14:textId="77777777" w:rsidR="00E50AB6" w:rsidRDefault="00E50AB6" w:rsidP="00CF46EA">
      <w:pPr>
        <w:spacing w:line="276" w:lineRule="auto"/>
        <w:jc w:val="both"/>
        <w:rPr>
          <w:i/>
          <w:iCs/>
        </w:rPr>
      </w:pPr>
    </w:p>
    <w:p w14:paraId="09F936E8" w14:textId="77777777" w:rsidR="00E50AB6" w:rsidRDefault="00E50AB6" w:rsidP="00CF46EA">
      <w:pPr>
        <w:spacing w:line="276" w:lineRule="auto"/>
        <w:jc w:val="both"/>
        <w:rPr>
          <w:i/>
          <w:iCs/>
        </w:rPr>
      </w:pPr>
    </w:p>
    <w:p w14:paraId="2547A65F" w14:textId="77777777" w:rsidR="00E50AB6" w:rsidRDefault="00E50AB6" w:rsidP="00CF46EA">
      <w:pPr>
        <w:spacing w:line="276" w:lineRule="auto"/>
        <w:jc w:val="both"/>
        <w:rPr>
          <w:i/>
          <w:iCs/>
        </w:rPr>
      </w:pPr>
    </w:p>
    <w:p w14:paraId="7AB1C8A5" w14:textId="77777777" w:rsidR="00E50AB6" w:rsidRDefault="00E50AB6" w:rsidP="00CF46EA">
      <w:pPr>
        <w:spacing w:line="276" w:lineRule="auto"/>
        <w:jc w:val="both"/>
        <w:rPr>
          <w:i/>
          <w:iCs/>
        </w:rPr>
      </w:pPr>
    </w:p>
    <w:p w14:paraId="5E64C56A" w14:textId="77777777" w:rsidR="00E50AB6" w:rsidRDefault="00E50AB6" w:rsidP="00CF46EA">
      <w:pPr>
        <w:spacing w:line="276" w:lineRule="auto"/>
        <w:jc w:val="both"/>
        <w:rPr>
          <w:i/>
          <w:iCs/>
        </w:rPr>
      </w:pPr>
    </w:p>
    <w:p w14:paraId="35EE01E9" w14:textId="77777777" w:rsidR="00E50AB6" w:rsidRDefault="00E50AB6" w:rsidP="00CF46EA">
      <w:pPr>
        <w:spacing w:line="276" w:lineRule="auto"/>
        <w:jc w:val="both"/>
        <w:rPr>
          <w:i/>
          <w:iCs/>
        </w:rPr>
      </w:pPr>
    </w:p>
    <w:p w14:paraId="5EAF14EB" w14:textId="77777777" w:rsidR="00E50AB6" w:rsidRDefault="00E50AB6" w:rsidP="00CF46EA">
      <w:pPr>
        <w:spacing w:line="276" w:lineRule="auto"/>
        <w:jc w:val="both"/>
        <w:rPr>
          <w:i/>
          <w:iCs/>
        </w:rPr>
      </w:pPr>
    </w:p>
    <w:p w14:paraId="24E1180E" w14:textId="77777777" w:rsidR="00E50AB6" w:rsidRDefault="00E50AB6" w:rsidP="00CF46EA">
      <w:pPr>
        <w:spacing w:line="276" w:lineRule="auto"/>
        <w:jc w:val="both"/>
        <w:rPr>
          <w:i/>
          <w:iCs/>
        </w:rPr>
      </w:pPr>
    </w:p>
    <w:p w14:paraId="3218221E" w14:textId="77777777" w:rsidR="00E50AB6" w:rsidRDefault="00E50AB6" w:rsidP="00CF46EA">
      <w:pPr>
        <w:spacing w:line="276" w:lineRule="auto"/>
        <w:jc w:val="both"/>
        <w:rPr>
          <w:i/>
          <w:iCs/>
        </w:rPr>
      </w:pPr>
    </w:p>
    <w:p w14:paraId="052BAA03" w14:textId="77777777" w:rsidR="00E50AB6" w:rsidRDefault="00E50AB6" w:rsidP="00CF46EA">
      <w:pPr>
        <w:spacing w:line="276" w:lineRule="auto"/>
        <w:jc w:val="both"/>
        <w:rPr>
          <w:i/>
          <w:iCs/>
        </w:rPr>
      </w:pPr>
    </w:p>
    <w:p w14:paraId="043555E7" w14:textId="77777777" w:rsidR="00E50AB6" w:rsidRDefault="00E50AB6" w:rsidP="00CF46EA">
      <w:pPr>
        <w:spacing w:line="276" w:lineRule="auto"/>
        <w:jc w:val="both"/>
        <w:rPr>
          <w:i/>
          <w:iCs/>
        </w:rPr>
      </w:pPr>
    </w:p>
    <w:p w14:paraId="1B910BBE" w14:textId="77777777" w:rsidR="00E50AB6" w:rsidRDefault="00E50AB6" w:rsidP="00CF46EA">
      <w:pPr>
        <w:spacing w:line="276" w:lineRule="auto"/>
        <w:jc w:val="both"/>
        <w:rPr>
          <w:i/>
          <w:iCs/>
        </w:rPr>
      </w:pPr>
    </w:p>
    <w:p w14:paraId="079A3CC6" w14:textId="77777777" w:rsidR="00E50AB6" w:rsidRDefault="00E50AB6" w:rsidP="00CF46EA">
      <w:pPr>
        <w:spacing w:line="276" w:lineRule="auto"/>
        <w:jc w:val="both"/>
        <w:rPr>
          <w:i/>
          <w:iCs/>
        </w:rPr>
      </w:pPr>
    </w:p>
    <w:p w14:paraId="60616B09" w14:textId="77777777" w:rsidR="00E50AB6" w:rsidRPr="006E44B1" w:rsidRDefault="00E50AB6" w:rsidP="00CF46EA">
      <w:pPr>
        <w:spacing w:line="276" w:lineRule="auto"/>
        <w:jc w:val="both"/>
        <w:rPr>
          <w:i/>
          <w:iCs/>
        </w:rPr>
      </w:pPr>
    </w:p>
    <w:p w14:paraId="5AC7FE97" w14:textId="77777777" w:rsidR="004D678E" w:rsidRPr="006E44B1" w:rsidRDefault="004D678E" w:rsidP="00CF46EA">
      <w:pPr>
        <w:spacing w:line="276" w:lineRule="auto"/>
        <w:jc w:val="both"/>
        <w:rPr>
          <w:i/>
          <w:iCs/>
        </w:rPr>
      </w:pPr>
    </w:p>
    <w:p w14:paraId="2D6ADF0A" w14:textId="77777777" w:rsidR="004D678E" w:rsidRPr="006E44B1" w:rsidRDefault="004D678E" w:rsidP="00CF46EA">
      <w:pPr>
        <w:spacing w:line="276" w:lineRule="auto"/>
        <w:jc w:val="both"/>
        <w:rPr>
          <w:i/>
          <w:iCs/>
        </w:rPr>
      </w:pPr>
    </w:p>
    <w:p w14:paraId="010BE026" w14:textId="77777777" w:rsidR="004D678E" w:rsidRPr="006E44B1" w:rsidRDefault="004D678E" w:rsidP="00CF46EA">
      <w:pPr>
        <w:spacing w:line="276" w:lineRule="auto"/>
        <w:jc w:val="both"/>
        <w:rPr>
          <w:i/>
          <w:iCs/>
        </w:rPr>
      </w:pPr>
    </w:p>
    <w:p w14:paraId="64E410E5" w14:textId="77777777" w:rsidR="004D678E" w:rsidRPr="006E44B1" w:rsidRDefault="004D678E" w:rsidP="00CF46EA">
      <w:pPr>
        <w:spacing w:line="276" w:lineRule="auto"/>
        <w:jc w:val="both"/>
        <w:rPr>
          <w:i/>
          <w:iCs/>
        </w:rPr>
      </w:pPr>
    </w:p>
    <w:p w14:paraId="3DC1DB7A" w14:textId="77777777" w:rsidR="004D678E" w:rsidRPr="006E44B1" w:rsidRDefault="004D678E" w:rsidP="00CF46EA">
      <w:pPr>
        <w:spacing w:line="276" w:lineRule="auto"/>
        <w:jc w:val="both"/>
        <w:rPr>
          <w:i/>
          <w:iCs/>
        </w:rPr>
      </w:pPr>
    </w:p>
    <w:p w14:paraId="6435FA48" w14:textId="77777777" w:rsidR="00D71BFB" w:rsidRPr="006E44B1" w:rsidRDefault="00D71BFB" w:rsidP="00CF46EA">
      <w:pPr>
        <w:spacing w:line="276" w:lineRule="auto"/>
        <w:jc w:val="both"/>
      </w:pPr>
    </w:p>
    <w:p w14:paraId="2F5E11E8" w14:textId="2AF3C975" w:rsidR="00A12D76" w:rsidRPr="00C63F47" w:rsidRDefault="00B72F07" w:rsidP="00C63F47">
      <w:pPr>
        <w:rPr>
          <w:lang w:eastAsia="lt-LT"/>
        </w:rPr>
      </w:pPr>
      <w:r w:rsidRPr="00C63F47">
        <w:t>Vaida Šėmienė</w:t>
      </w:r>
      <w:r w:rsidR="0011263A" w:rsidRPr="00C63F47">
        <w:t>,</w:t>
      </w:r>
      <w:r w:rsidR="00137844" w:rsidRPr="00C63F47">
        <w:t xml:space="preserve"> </w:t>
      </w:r>
      <w:r w:rsidRPr="00C63F47">
        <w:t>t</w:t>
      </w:r>
      <w:r w:rsidR="00137844" w:rsidRPr="00C63F47">
        <w:t xml:space="preserve">el. </w:t>
      </w:r>
      <w:r w:rsidR="00C63F47" w:rsidRPr="00C63F47">
        <w:t>+370 659 80 289</w:t>
      </w:r>
      <w:r w:rsidR="00137844" w:rsidRPr="00C63F47">
        <w:t xml:space="preserve">, </w:t>
      </w:r>
      <w:r w:rsidR="00981040" w:rsidRPr="00C63F47">
        <w:t>vaida</w:t>
      </w:r>
      <w:r w:rsidR="00137844" w:rsidRPr="00C63F47">
        <w:t>.</w:t>
      </w:r>
      <w:r w:rsidR="00981040" w:rsidRPr="00C63F47">
        <w:t>semiene</w:t>
      </w:r>
      <w:r w:rsidR="00137844" w:rsidRPr="00C63F47">
        <w:t>@esf.lt</w:t>
      </w:r>
    </w:p>
    <w:sectPr w:rsidR="00A12D76" w:rsidRPr="00C63F47"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76DD" w14:textId="77777777" w:rsidR="00475326" w:rsidRDefault="00475326">
      <w:r>
        <w:separator/>
      </w:r>
    </w:p>
  </w:endnote>
  <w:endnote w:type="continuationSeparator" w:id="0">
    <w:p w14:paraId="6EB17C58" w14:textId="77777777" w:rsidR="00475326" w:rsidRDefault="00475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7777777" w:rsidR="00C21935" w:rsidRPr="0035304F" w:rsidRDefault="00C21935" w:rsidP="00C21935">
    <w:pPr>
      <w:tabs>
        <w:tab w:val="left" w:pos="8222"/>
      </w:tabs>
      <w:spacing w:after="120"/>
    </w:pPr>
    <w:r w:rsidRPr="0035304F">
      <w:t xml:space="preserve">* </w:t>
    </w:r>
    <w:r>
      <w:t xml:space="preserve">Klausimo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DEA9D" w14:textId="77777777" w:rsidR="00475326" w:rsidRDefault="00475326">
      <w:r>
        <w:separator/>
      </w:r>
    </w:p>
  </w:footnote>
  <w:footnote w:type="continuationSeparator" w:id="0">
    <w:p w14:paraId="3C9C87DB" w14:textId="77777777" w:rsidR="00475326" w:rsidRDefault="00475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6C65"/>
    <w:rsid w:val="001019D4"/>
    <w:rsid w:val="00101D22"/>
    <w:rsid w:val="00102168"/>
    <w:rsid w:val="0011263A"/>
    <w:rsid w:val="00112FE1"/>
    <w:rsid w:val="00114CAA"/>
    <w:rsid w:val="0011762B"/>
    <w:rsid w:val="00117B16"/>
    <w:rsid w:val="00121B2E"/>
    <w:rsid w:val="0012724D"/>
    <w:rsid w:val="00136399"/>
    <w:rsid w:val="00136F3A"/>
    <w:rsid w:val="00137844"/>
    <w:rsid w:val="0015010B"/>
    <w:rsid w:val="00150E1C"/>
    <w:rsid w:val="001523AD"/>
    <w:rsid w:val="00152E4C"/>
    <w:rsid w:val="001541FC"/>
    <w:rsid w:val="0016015B"/>
    <w:rsid w:val="001602B9"/>
    <w:rsid w:val="001609A5"/>
    <w:rsid w:val="00160A3D"/>
    <w:rsid w:val="00161883"/>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22B43"/>
    <w:rsid w:val="002241E0"/>
    <w:rsid w:val="00226B7F"/>
    <w:rsid w:val="00232A24"/>
    <w:rsid w:val="00234173"/>
    <w:rsid w:val="00243AC0"/>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662A"/>
    <w:rsid w:val="002A1353"/>
    <w:rsid w:val="002A13E3"/>
    <w:rsid w:val="002B08BB"/>
    <w:rsid w:val="002B377C"/>
    <w:rsid w:val="002C5B00"/>
    <w:rsid w:val="002D023E"/>
    <w:rsid w:val="002D7197"/>
    <w:rsid w:val="002E0E71"/>
    <w:rsid w:val="002E31FE"/>
    <w:rsid w:val="002E63AE"/>
    <w:rsid w:val="002F0A8B"/>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A36F0"/>
    <w:rsid w:val="003A4191"/>
    <w:rsid w:val="003B2D4C"/>
    <w:rsid w:val="003B6BC7"/>
    <w:rsid w:val="003C3A5F"/>
    <w:rsid w:val="003C4C07"/>
    <w:rsid w:val="003C5A5E"/>
    <w:rsid w:val="003C5D8C"/>
    <w:rsid w:val="003D09A8"/>
    <w:rsid w:val="003D3019"/>
    <w:rsid w:val="003D5538"/>
    <w:rsid w:val="003D6208"/>
    <w:rsid w:val="003D706E"/>
    <w:rsid w:val="003E030D"/>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50508"/>
    <w:rsid w:val="0045097A"/>
    <w:rsid w:val="00454428"/>
    <w:rsid w:val="004548A9"/>
    <w:rsid w:val="004629E6"/>
    <w:rsid w:val="004667DB"/>
    <w:rsid w:val="00475326"/>
    <w:rsid w:val="00476F0C"/>
    <w:rsid w:val="00482D23"/>
    <w:rsid w:val="004868F6"/>
    <w:rsid w:val="00487BE0"/>
    <w:rsid w:val="00493B46"/>
    <w:rsid w:val="004965FE"/>
    <w:rsid w:val="00496E2B"/>
    <w:rsid w:val="0049764F"/>
    <w:rsid w:val="004A2003"/>
    <w:rsid w:val="004B185F"/>
    <w:rsid w:val="004B2BCC"/>
    <w:rsid w:val="004B3D53"/>
    <w:rsid w:val="004D05B2"/>
    <w:rsid w:val="004D62C3"/>
    <w:rsid w:val="004D678E"/>
    <w:rsid w:val="004E0A84"/>
    <w:rsid w:val="004E5E00"/>
    <w:rsid w:val="00515159"/>
    <w:rsid w:val="00517199"/>
    <w:rsid w:val="00517C35"/>
    <w:rsid w:val="0052120D"/>
    <w:rsid w:val="00533122"/>
    <w:rsid w:val="00534BAD"/>
    <w:rsid w:val="0053574B"/>
    <w:rsid w:val="00540FE5"/>
    <w:rsid w:val="00554114"/>
    <w:rsid w:val="005564E0"/>
    <w:rsid w:val="0055779E"/>
    <w:rsid w:val="00560AD6"/>
    <w:rsid w:val="00561398"/>
    <w:rsid w:val="00564BB1"/>
    <w:rsid w:val="00566E9C"/>
    <w:rsid w:val="0057064C"/>
    <w:rsid w:val="00591B61"/>
    <w:rsid w:val="005A06F0"/>
    <w:rsid w:val="005A2E6C"/>
    <w:rsid w:val="005A3629"/>
    <w:rsid w:val="005A37D5"/>
    <w:rsid w:val="005A3844"/>
    <w:rsid w:val="005A6C8F"/>
    <w:rsid w:val="005A7815"/>
    <w:rsid w:val="005B0ABC"/>
    <w:rsid w:val="005B32CD"/>
    <w:rsid w:val="005C3104"/>
    <w:rsid w:val="005C6669"/>
    <w:rsid w:val="005D0777"/>
    <w:rsid w:val="005D122A"/>
    <w:rsid w:val="005D31E8"/>
    <w:rsid w:val="005D3BE8"/>
    <w:rsid w:val="005D49C9"/>
    <w:rsid w:val="005D5325"/>
    <w:rsid w:val="005D559E"/>
    <w:rsid w:val="005D6BFC"/>
    <w:rsid w:val="005E076D"/>
    <w:rsid w:val="005E24F0"/>
    <w:rsid w:val="005E269F"/>
    <w:rsid w:val="005E5A20"/>
    <w:rsid w:val="005F1810"/>
    <w:rsid w:val="005F7053"/>
    <w:rsid w:val="005F7449"/>
    <w:rsid w:val="00601ED0"/>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5FFB"/>
    <w:rsid w:val="007C6755"/>
    <w:rsid w:val="007D1485"/>
    <w:rsid w:val="007D4291"/>
    <w:rsid w:val="007D6DD3"/>
    <w:rsid w:val="007D7FB5"/>
    <w:rsid w:val="007E0E13"/>
    <w:rsid w:val="007E3900"/>
    <w:rsid w:val="007F01BC"/>
    <w:rsid w:val="007F726C"/>
    <w:rsid w:val="008118D1"/>
    <w:rsid w:val="00815F3C"/>
    <w:rsid w:val="0081656E"/>
    <w:rsid w:val="00822963"/>
    <w:rsid w:val="00823DE3"/>
    <w:rsid w:val="00831C57"/>
    <w:rsid w:val="00833A71"/>
    <w:rsid w:val="0083423B"/>
    <w:rsid w:val="0084260C"/>
    <w:rsid w:val="00842868"/>
    <w:rsid w:val="00844690"/>
    <w:rsid w:val="008465C7"/>
    <w:rsid w:val="00846E0D"/>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05440"/>
    <w:rsid w:val="009156C6"/>
    <w:rsid w:val="00915D34"/>
    <w:rsid w:val="009178F6"/>
    <w:rsid w:val="009213C6"/>
    <w:rsid w:val="0092362D"/>
    <w:rsid w:val="00927858"/>
    <w:rsid w:val="00930448"/>
    <w:rsid w:val="009332DD"/>
    <w:rsid w:val="00942CDD"/>
    <w:rsid w:val="009468D9"/>
    <w:rsid w:val="00947A19"/>
    <w:rsid w:val="009516E1"/>
    <w:rsid w:val="009557EA"/>
    <w:rsid w:val="00956DF9"/>
    <w:rsid w:val="009579CC"/>
    <w:rsid w:val="009602B8"/>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6C9"/>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D9C"/>
    <w:rsid w:val="00A77AA2"/>
    <w:rsid w:val="00A813E1"/>
    <w:rsid w:val="00A87299"/>
    <w:rsid w:val="00A917B1"/>
    <w:rsid w:val="00A93176"/>
    <w:rsid w:val="00AB4DDC"/>
    <w:rsid w:val="00AC3826"/>
    <w:rsid w:val="00AC48E2"/>
    <w:rsid w:val="00AC491F"/>
    <w:rsid w:val="00AC7F06"/>
    <w:rsid w:val="00AD1A54"/>
    <w:rsid w:val="00AD5BC1"/>
    <w:rsid w:val="00AD7F8A"/>
    <w:rsid w:val="00AE3253"/>
    <w:rsid w:val="00AE5D3A"/>
    <w:rsid w:val="00AE6A06"/>
    <w:rsid w:val="00B007ED"/>
    <w:rsid w:val="00B0100B"/>
    <w:rsid w:val="00B14DF9"/>
    <w:rsid w:val="00B15CFB"/>
    <w:rsid w:val="00B17DCB"/>
    <w:rsid w:val="00B21B2E"/>
    <w:rsid w:val="00B22672"/>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7013"/>
    <w:rsid w:val="00BB7297"/>
    <w:rsid w:val="00BC5D19"/>
    <w:rsid w:val="00BC5F72"/>
    <w:rsid w:val="00BD632D"/>
    <w:rsid w:val="00BE7AB1"/>
    <w:rsid w:val="00BF050F"/>
    <w:rsid w:val="00BF0CF3"/>
    <w:rsid w:val="00BF16CD"/>
    <w:rsid w:val="00BF5621"/>
    <w:rsid w:val="00BF615A"/>
    <w:rsid w:val="00C00B97"/>
    <w:rsid w:val="00C04D39"/>
    <w:rsid w:val="00C062F1"/>
    <w:rsid w:val="00C13131"/>
    <w:rsid w:val="00C13F47"/>
    <w:rsid w:val="00C1449D"/>
    <w:rsid w:val="00C1701D"/>
    <w:rsid w:val="00C21935"/>
    <w:rsid w:val="00C25DA3"/>
    <w:rsid w:val="00C26DDF"/>
    <w:rsid w:val="00C26FD4"/>
    <w:rsid w:val="00C31AF6"/>
    <w:rsid w:val="00C328BC"/>
    <w:rsid w:val="00C361E1"/>
    <w:rsid w:val="00C432FC"/>
    <w:rsid w:val="00C51BA9"/>
    <w:rsid w:val="00C51D05"/>
    <w:rsid w:val="00C541A4"/>
    <w:rsid w:val="00C56058"/>
    <w:rsid w:val="00C6009F"/>
    <w:rsid w:val="00C63F47"/>
    <w:rsid w:val="00C640AE"/>
    <w:rsid w:val="00C6646D"/>
    <w:rsid w:val="00C829F3"/>
    <w:rsid w:val="00C848B1"/>
    <w:rsid w:val="00C8692E"/>
    <w:rsid w:val="00C90A3C"/>
    <w:rsid w:val="00C91CC9"/>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D02736"/>
    <w:rsid w:val="00D04C13"/>
    <w:rsid w:val="00D1088C"/>
    <w:rsid w:val="00D13228"/>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F57F1"/>
    <w:rsid w:val="00DF7856"/>
    <w:rsid w:val="00DF78E1"/>
    <w:rsid w:val="00E04873"/>
    <w:rsid w:val="00E07558"/>
    <w:rsid w:val="00E13B63"/>
    <w:rsid w:val="00E16909"/>
    <w:rsid w:val="00E223A0"/>
    <w:rsid w:val="00E25EA8"/>
    <w:rsid w:val="00E3073B"/>
    <w:rsid w:val="00E31FEC"/>
    <w:rsid w:val="00E32B51"/>
    <w:rsid w:val="00E36FD6"/>
    <w:rsid w:val="00E442C6"/>
    <w:rsid w:val="00E44517"/>
    <w:rsid w:val="00E50AB6"/>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2FD6"/>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E09A8"/>
    <w:rsid w:val="00EE2099"/>
    <w:rsid w:val="00EE342A"/>
    <w:rsid w:val="00EE585F"/>
    <w:rsid w:val="00EF1A10"/>
    <w:rsid w:val="00EF6917"/>
    <w:rsid w:val="00F008EC"/>
    <w:rsid w:val="00F03427"/>
    <w:rsid w:val="00F0470C"/>
    <w:rsid w:val="00F0703D"/>
    <w:rsid w:val="00F13D55"/>
    <w:rsid w:val="00F16741"/>
    <w:rsid w:val="00F27535"/>
    <w:rsid w:val="00F333F9"/>
    <w:rsid w:val="00F33518"/>
    <w:rsid w:val="00F40F31"/>
    <w:rsid w:val="00F4156C"/>
    <w:rsid w:val="00F41A51"/>
    <w:rsid w:val="00F44196"/>
    <w:rsid w:val="00F55EA3"/>
    <w:rsid w:val="00F64D34"/>
    <w:rsid w:val="00F733A6"/>
    <w:rsid w:val="00F854E8"/>
    <w:rsid w:val="00F87430"/>
    <w:rsid w:val="00F87574"/>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223641782">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ECM4DDocumentLibraryForm</Display>
  <Edit>ECM4DDocumentLibraryForm</Edit>
  <New>ECM4DDocumentLibraryForm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Props1.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2.xml><?xml version="1.0" encoding="utf-8"?>
<ds:datastoreItem xmlns:ds="http://schemas.openxmlformats.org/officeDocument/2006/customXml" ds:itemID="{2988647B-E8E1-40B1-9D60-D2DB87B095DC}">
  <ds:schemaRefs>
    <ds:schemaRef ds:uri="http://schemas.microsoft.com/sharepoint/v3/contenttype/forms"/>
  </ds:schemaRefs>
</ds:datastoreItem>
</file>

<file path=customXml/itemProps3.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fondo blankas</Template>
  <TotalTime>305</TotalTime>
  <Pages>2</Pages>
  <Words>300</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2417</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75</cp:revision>
  <cp:lastPrinted>2019-05-15T05:33:00Z</cp:lastPrinted>
  <dcterms:created xsi:type="dcterms:W3CDTF">2024-09-30T07:39:00Z</dcterms:created>
  <dcterms:modified xsi:type="dcterms:W3CDTF">2025-02-17T07:04:00Z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