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0828" w14:textId="72CFA0A5" w:rsidR="00E54AA1" w:rsidRPr="004528BB" w:rsidRDefault="004528BB" w:rsidP="004528BB">
      <w:pPr>
        <w:rPr>
          <w:rFonts w:ascii="Times New Roman" w:hAnsi="Times New Roman" w:cs="Times New Roman"/>
        </w:rPr>
      </w:pPr>
      <w:r w:rsidRPr="004528BB">
        <w:rPr>
          <w:rFonts w:ascii="Times New Roman" w:hAnsi="Times New Roman" w:cs="Times New Roman"/>
          <w:b/>
          <w:bCs/>
        </w:rPr>
        <w:t>To Suppliers</w:t>
      </w:r>
      <w:r w:rsidRPr="004528BB">
        <w:rPr>
          <w:rFonts w:ascii="Times New Roman" w:hAnsi="Times New Roman" w:cs="Times New Roman"/>
        </w:rPr>
        <w:br/>
        <w:t>(sent via CVP IS tools)</w:t>
      </w:r>
    </w:p>
    <w:p w14:paraId="7072B10C" w14:textId="77777777" w:rsidR="004528BB" w:rsidRPr="004528BB" w:rsidRDefault="004528BB" w:rsidP="004528BB">
      <w:pPr>
        <w:jc w:val="both"/>
        <w:rPr>
          <w:rFonts w:ascii="Times New Roman" w:hAnsi="Times New Roman" w:cs="Times New Roman"/>
        </w:rPr>
      </w:pPr>
    </w:p>
    <w:p w14:paraId="06B097AA" w14:textId="77777777" w:rsidR="004528BB" w:rsidRPr="004528BB" w:rsidRDefault="004528BB" w:rsidP="004528BB">
      <w:pPr>
        <w:pStyle w:val="NormalWeb"/>
        <w:shd w:val="clear" w:color="auto" w:fill="FFFFFF"/>
        <w:spacing w:before="0" w:after="0" w:afterAutospacing="0"/>
        <w:jc w:val="both"/>
        <w:rPr>
          <w:color w:val="000000"/>
        </w:rPr>
      </w:pPr>
      <w:r w:rsidRPr="004528BB">
        <w:rPr>
          <w:rStyle w:val="Strong"/>
          <w:rFonts w:eastAsiaTheme="majorEastAsia"/>
          <w:color w:val="000000"/>
          <w:bdr w:val="none" w:sz="0" w:space="0" w:color="auto" w:frame="1"/>
        </w:rPr>
        <w:t>REGARDING THE RESPONSE TO THE QUESTION</w:t>
      </w:r>
      <w:r w:rsidRPr="004528BB">
        <w:rPr>
          <w:color w:val="000000"/>
        </w:rPr>
        <w:t xml:space="preserve"> </w:t>
      </w:r>
    </w:p>
    <w:p w14:paraId="3FB705B0" w14:textId="6A120BD1" w:rsidR="004528BB" w:rsidRPr="004528BB" w:rsidRDefault="004528BB" w:rsidP="004528BB">
      <w:pPr>
        <w:pStyle w:val="NormalWeb"/>
        <w:shd w:val="clear" w:color="auto" w:fill="FFFFFF"/>
        <w:spacing w:before="0" w:after="0" w:afterAutospacing="0"/>
        <w:jc w:val="both"/>
        <w:rPr>
          <w:color w:val="000000"/>
        </w:rPr>
      </w:pPr>
      <w:r w:rsidRPr="004528BB">
        <w:rPr>
          <w:color w:val="000000"/>
        </w:rPr>
        <w:t>European Social Fund Agency received a request through the Central Public Procurement Information System tools to clarify the documents for the procurement of “</w:t>
      </w:r>
      <w:r w:rsidRPr="004528BB">
        <w:rPr>
          <w:color w:val="000000"/>
        </w:rPr>
        <w:t xml:space="preserve">Procurement of services related to </w:t>
      </w:r>
      <w:proofErr w:type="spellStart"/>
      <w:r w:rsidRPr="004528BB">
        <w:rPr>
          <w:color w:val="000000"/>
        </w:rPr>
        <w:t>organising</w:t>
      </w:r>
      <w:proofErr w:type="spellEnd"/>
      <w:r w:rsidRPr="004528BB">
        <w:rPr>
          <w:color w:val="000000"/>
        </w:rPr>
        <w:t xml:space="preserve"> events (conferences, networking events, study visits, etc.) under the ESF+ SI+ initiative)</w:t>
      </w:r>
      <w:r w:rsidRPr="004528BB">
        <w:rPr>
          <w:color w:val="000000"/>
        </w:rPr>
        <w:t>” (CVP IS No. 1091217).</w:t>
      </w:r>
      <w:r w:rsidRPr="004528BB">
        <w:rPr>
          <w:color w:val="000000"/>
        </w:rPr>
        <w:br/>
        <w:t xml:space="preserve">The procurement commission has examined the question and provides the following answer: </w:t>
      </w:r>
    </w:p>
    <w:p w14:paraId="71676202" w14:textId="77777777" w:rsidR="004528BB" w:rsidRDefault="004528BB" w:rsidP="004528BB">
      <w:pPr>
        <w:pStyle w:val="NormalWeb"/>
        <w:shd w:val="clear" w:color="auto" w:fill="FFFFFF"/>
        <w:spacing w:before="0" w:after="0" w:afterAutospacing="0"/>
        <w:rPr>
          <w:rFonts w:ascii="Arial" w:hAnsi="Arial" w:cs="Arial"/>
          <w:color w:val="000000"/>
        </w:rPr>
      </w:pPr>
    </w:p>
    <w:tbl>
      <w:tblPr>
        <w:tblStyle w:val="TableGrid"/>
        <w:tblW w:w="0" w:type="auto"/>
        <w:tblLook w:val="04A0" w:firstRow="1" w:lastRow="0" w:firstColumn="1" w:lastColumn="0" w:noHBand="0" w:noVBand="1"/>
      </w:tblPr>
      <w:tblGrid>
        <w:gridCol w:w="696"/>
        <w:gridCol w:w="4232"/>
        <w:gridCol w:w="4422"/>
      </w:tblGrid>
      <w:tr w:rsidR="004528BB" w:rsidRPr="00DC60C4" w14:paraId="10A69A9D" w14:textId="77777777" w:rsidTr="004528BB">
        <w:trPr>
          <w:tblHeader/>
        </w:trPr>
        <w:tc>
          <w:tcPr>
            <w:tcW w:w="704" w:type="dxa"/>
          </w:tcPr>
          <w:p w14:paraId="1A983F54" w14:textId="07A55D63" w:rsidR="004528BB" w:rsidRPr="00DC60C4" w:rsidRDefault="004528BB" w:rsidP="007540A1">
            <w:pPr>
              <w:spacing w:line="259" w:lineRule="auto"/>
              <w:jc w:val="both"/>
            </w:pPr>
            <w:r>
              <w:t>No.</w:t>
            </w:r>
          </w:p>
        </w:tc>
        <w:tc>
          <w:tcPr>
            <w:tcW w:w="4361" w:type="dxa"/>
          </w:tcPr>
          <w:p w14:paraId="5DC23E99" w14:textId="7EFF9B95" w:rsidR="004528BB" w:rsidRPr="004528BB" w:rsidRDefault="004528BB" w:rsidP="007540A1">
            <w:pPr>
              <w:spacing w:line="259" w:lineRule="auto"/>
              <w:jc w:val="both"/>
              <w:rPr>
                <w:lang w:val="en-US"/>
              </w:rPr>
            </w:pPr>
            <w:r>
              <w:t>Question</w:t>
            </w:r>
            <w:r>
              <w:rPr>
                <w:lang w:val="en-US"/>
              </w:rPr>
              <w:t>*</w:t>
            </w:r>
          </w:p>
        </w:tc>
        <w:tc>
          <w:tcPr>
            <w:tcW w:w="4563" w:type="dxa"/>
          </w:tcPr>
          <w:p w14:paraId="7FE85F8D" w14:textId="53196747" w:rsidR="004528BB" w:rsidRPr="00DC60C4" w:rsidRDefault="004528BB" w:rsidP="007540A1">
            <w:pPr>
              <w:spacing w:line="259" w:lineRule="auto"/>
              <w:jc w:val="both"/>
            </w:pPr>
            <w:r>
              <w:t>Response</w:t>
            </w:r>
          </w:p>
        </w:tc>
      </w:tr>
      <w:tr w:rsidR="004528BB" w:rsidRPr="00DC60C4" w14:paraId="7EB452A7" w14:textId="77777777" w:rsidTr="004528BB">
        <w:trPr>
          <w:trHeight w:val="7677"/>
          <w:tblHeader/>
        </w:trPr>
        <w:tc>
          <w:tcPr>
            <w:tcW w:w="704" w:type="dxa"/>
          </w:tcPr>
          <w:p w14:paraId="62862C36" w14:textId="77777777" w:rsidR="004528BB" w:rsidRPr="00DC60C4" w:rsidRDefault="004528BB" w:rsidP="007540A1">
            <w:pPr>
              <w:spacing w:line="259" w:lineRule="auto"/>
            </w:pPr>
            <w:r w:rsidRPr="00DC60C4">
              <w:t>1.</w:t>
            </w:r>
          </w:p>
        </w:tc>
        <w:tc>
          <w:tcPr>
            <w:tcW w:w="4361" w:type="dxa"/>
          </w:tcPr>
          <w:p w14:paraId="2182C590" w14:textId="77777777" w:rsidR="004528BB" w:rsidRDefault="004528BB" w:rsidP="007540A1">
            <w:pPr>
              <w:spacing w:line="259" w:lineRule="auto"/>
              <w:jc w:val="both"/>
            </w:pPr>
            <w:r w:rsidRPr="004528BB">
              <w:t>We would like to clarify the qualification requirements and evaluation criteria presented in Appendices 4 and 7 of the Special Procurement Conditions.</w:t>
            </w:r>
          </w:p>
          <w:p w14:paraId="71DD2340" w14:textId="77777777" w:rsidR="004528BB" w:rsidRDefault="004528BB" w:rsidP="007540A1">
            <w:pPr>
              <w:spacing w:line="259" w:lineRule="auto"/>
              <w:jc w:val="both"/>
            </w:pPr>
          </w:p>
          <w:p w14:paraId="505AEFC7" w14:textId="6702BC5F" w:rsidR="004528BB" w:rsidRPr="00DC60C4" w:rsidRDefault="004528BB" w:rsidP="007540A1">
            <w:pPr>
              <w:spacing w:line="259" w:lineRule="auto"/>
              <w:jc w:val="both"/>
            </w:pPr>
            <w:r w:rsidRPr="004528BB">
              <w:t>In point 2 of Appendix 4 “Supplier Qualification Requirements,” it is stated that the event organi</w:t>
            </w:r>
            <w:r>
              <w:t>s</w:t>
            </w:r>
            <w:r w:rsidRPr="004528BB">
              <w:t>ing manager must have organi</w:t>
            </w:r>
            <w:r>
              <w:t>s</w:t>
            </w:r>
            <w:r w:rsidRPr="004528BB">
              <w:t>ed at least 5 events in English within the last 3 years, with each event valued at no less than 35,000 EUR excluding VAT. However, this point does not specify that these events must have taken place abroad. Meanwhile, in the evaluation criteria KV1 of Appendix 7 “Criteria and Conditions for Proposal Evaluation,” points are awarded only for those events organi</w:t>
            </w:r>
            <w:r>
              <w:t>s</w:t>
            </w:r>
            <w:r w:rsidRPr="004528BB">
              <w:t>ed abroad (in a country other than the declared residence of the individual and in a country other than their nationality). We would like to clarify if this condition means that a project manager who meets the qualification requirements of Appendix 4 but does not have experience abroad would still be considered a suitable candidate, only without receiving additional points in KV1? Does this mean that to be qualified, the manager must have event organi</w:t>
            </w:r>
            <w:r>
              <w:t>s</w:t>
            </w:r>
            <w:r w:rsidRPr="004528BB">
              <w:t xml:space="preserve">ing experience abroad, </w:t>
            </w:r>
            <w:proofErr w:type="gramStart"/>
            <w:r w:rsidRPr="004528BB">
              <w:t>despite the fact that</w:t>
            </w:r>
            <w:proofErr w:type="gramEnd"/>
            <w:r w:rsidRPr="004528BB">
              <w:t xml:space="preserve"> this requirement is not clearly stated in Appendix 4?</w:t>
            </w:r>
          </w:p>
        </w:tc>
        <w:tc>
          <w:tcPr>
            <w:tcW w:w="4563" w:type="dxa"/>
          </w:tcPr>
          <w:p w14:paraId="61C009D0" w14:textId="77777777" w:rsidR="004528BB" w:rsidRDefault="004528BB" w:rsidP="004528BB">
            <w:pPr>
              <w:jc w:val="both"/>
            </w:pPr>
            <w:r>
              <w:t>The supplier's proposed project manager, who does not have experience in organising events abroad but meets the requirement of Table 1 (No. 2) in Appendix 4 of the Special Procurement Conditions “Supplier Qualification Requirements and Required Quality and Environmental Management Systems Standards,” would be considered a suitable project manager. In this case, no additional points would be awarded for the criterion KV1 of point 2.1 in Appendix 7 “Criteria and Conditions for Proposal Evaluation.”</w:t>
            </w:r>
          </w:p>
          <w:p w14:paraId="1F455FFC" w14:textId="77777777" w:rsidR="004528BB" w:rsidRDefault="004528BB" w:rsidP="004528BB">
            <w:pPr>
              <w:jc w:val="both"/>
            </w:pPr>
          </w:p>
          <w:p w14:paraId="0B23FD2D" w14:textId="437FFDD8" w:rsidR="004528BB" w:rsidRPr="00D33164" w:rsidRDefault="004528BB" w:rsidP="004528BB">
            <w:pPr>
              <w:jc w:val="both"/>
            </w:pPr>
            <w:r>
              <w:t>The supplier is not obliged to propose a project manager who has experience in organising events abroad, as stipulated by criterion KV1 of point 2.1 in Appendix 7 “Criteria and Conditions for Proposal Evaluation.”</w:t>
            </w:r>
          </w:p>
        </w:tc>
      </w:tr>
    </w:tbl>
    <w:p w14:paraId="24CCDA5C" w14:textId="77777777" w:rsidR="004528BB" w:rsidRDefault="004528BB"/>
    <w:sectPr w:rsidR="004528B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8CBD" w14:textId="77777777" w:rsidR="004528BB" w:rsidRDefault="004528BB" w:rsidP="004528BB">
      <w:pPr>
        <w:spacing w:after="0" w:line="240" w:lineRule="auto"/>
      </w:pPr>
      <w:r>
        <w:separator/>
      </w:r>
    </w:p>
  </w:endnote>
  <w:endnote w:type="continuationSeparator" w:id="0">
    <w:p w14:paraId="3405E1FD" w14:textId="77777777" w:rsidR="004528BB" w:rsidRDefault="004528BB" w:rsidP="0045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8B2E" w14:textId="6688726F" w:rsidR="004528BB" w:rsidRDefault="004528BB" w:rsidP="004528BB">
    <w:pPr>
      <w:tabs>
        <w:tab w:val="left" w:pos="8222"/>
      </w:tabs>
      <w:spacing w:after="120"/>
    </w:pPr>
    <w:r w:rsidRPr="0035304F">
      <w:t xml:space="preserve">* </w:t>
    </w:r>
    <w:r w:rsidRPr="004528BB">
      <w:t>The question text is unedited.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F0A1" w14:textId="77777777" w:rsidR="004528BB" w:rsidRDefault="004528BB" w:rsidP="004528BB">
      <w:pPr>
        <w:spacing w:after="0" w:line="240" w:lineRule="auto"/>
      </w:pPr>
      <w:r>
        <w:separator/>
      </w:r>
    </w:p>
  </w:footnote>
  <w:footnote w:type="continuationSeparator" w:id="0">
    <w:p w14:paraId="7F095FCA" w14:textId="77777777" w:rsidR="004528BB" w:rsidRDefault="004528BB" w:rsidP="00452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BB"/>
    <w:rsid w:val="004528BB"/>
    <w:rsid w:val="00E54AA1"/>
    <w:rsid w:val="00E854F3"/>
    <w:rsid w:val="00F5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3FE7"/>
  <w15:chartTrackingRefBased/>
  <w15:docId w15:val="{FEF9D380-AF89-4030-9024-AD174282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52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8B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528B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528B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528B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528B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528B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528B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528B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528B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52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8B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52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8B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528BB"/>
    <w:pPr>
      <w:spacing w:before="160"/>
      <w:jc w:val="center"/>
    </w:pPr>
    <w:rPr>
      <w:i/>
      <w:iCs/>
      <w:color w:val="404040" w:themeColor="text1" w:themeTint="BF"/>
    </w:rPr>
  </w:style>
  <w:style w:type="character" w:customStyle="1" w:styleId="QuoteChar">
    <w:name w:val="Quote Char"/>
    <w:basedOn w:val="DefaultParagraphFont"/>
    <w:link w:val="Quote"/>
    <w:uiPriority w:val="29"/>
    <w:rsid w:val="004528BB"/>
    <w:rPr>
      <w:i/>
      <w:iCs/>
      <w:color w:val="404040" w:themeColor="text1" w:themeTint="BF"/>
      <w:lang w:val="en-GB"/>
    </w:rPr>
  </w:style>
  <w:style w:type="paragraph" w:styleId="ListParagraph">
    <w:name w:val="List Paragraph"/>
    <w:basedOn w:val="Normal"/>
    <w:uiPriority w:val="34"/>
    <w:qFormat/>
    <w:rsid w:val="004528BB"/>
    <w:pPr>
      <w:ind w:left="720"/>
      <w:contextualSpacing/>
    </w:pPr>
  </w:style>
  <w:style w:type="character" w:styleId="IntenseEmphasis">
    <w:name w:val="Intense Emphasis"/>
    <w:basedOn w:val="DefaultParagraphFont"/>
    <w:uiPriority w:val="21"/>
    <w:qFormat/>
    <w:rsid w:val="004528BB"/>
    <w:rPr>
      <w:i/>
      <w:iCs/>
      <w:color w:val="0F4761" w:themeColor="accent1" w:themeShade="BF"/>
    </w:rPr>
  </w:style>
  <w:style w:type="paragraph" w:styleId="IntenseQuote">
    <w:name w:val="Intense Quote"/>
    <w:basedOn w:val="Normal"/>
    <w:next w:val="Normal"/>
    <w:link w:val="IntenseQuoteChar"/>
    <w:uiPriority w:val="30"/>
    <w:qFormat/>
    <w:rsid w:val="00452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8BB"/>
    <w:rPr>
      <w:i/>
      <w:iCs/>
      <w:color w:val="0F4761" w:themeColor="accent1" w:themeShade="BF"/>
      <w:lang w:val="en-GB"/>
    </w:rPr>
  </w:style>
  <w:style w:type="character" w:styleId="IntenseReference">
    <w:name w:val="Intense Reference"/>
    <w:basedOn w:val="DefaultParagraphFont"/>
    <w:uiPriority w:val="32"/>
    <w:qFormat/>
    <w:rsid w:val="004528BB"/>
    <w:rPr>
      <w:b/>
      <w:bCs/>
      <w:smallCaps/>
      <w:color w:val="0F4761" w:themeColor="accent1" w:themeShade="BF"/>
      <w:spacing w:val="5"/>
    </w:rPr>
  </w:style>
  <w:style w:type="paragraph" w:styleId="NormalWeb">
    <w:name w:val="Normal (Web)"/>
    <w:basedOn w:val="Normal"/>
    <w:uiPriority w:val="99"/>
    <w:semiHidden/>
    <w:unhideWhenUsed/>
    <w:rsid w:val="004528BB"/>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4528BB"/>
    <w:rPr>
      <w:b/>
      <w:bCs/>
    </w:rPr>
  </w:style>
  <w:style w:type="table" w:styleId="TableGrid">
    <w:name w:val="Table Grid"/>
    <w:basedOn w:val="TableNormal"/>
    <w:rsid w:val="004528B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8BB"/>
    <w:rPr>
      <w:lang w:val="en-GB"/>
    </w:rPr>
  </w:style>
  <w:style w:type="paragraph" w:styleId="Footer">
    <w:name w:val="footer"/>
    <w:basedOn w:val="Normal"/>
    <w:link w:val="FooterChar"/>
    <w:uiPriority w:val="99"/>
    <w:unhideWhenUsed/>
    <w:rsid w:val="00452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8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Bankauskaitė</dc:creator>
  <cp:keywords/>
  <dc:description/>
  <cp:lastModifiedBy>Sabina Bankauskaitė</cp:lastModifiedBy>
  <cp:revision>1</cp:revision>
  <dcterms:created xsi:type="dcterms:W3CDTF">2025-02-17T10:01:00Z</dcterms:created>
  <dcterms:modified xsi:type="dcterms:W3CDTF">2025-02-17T10:08:00Z</dcterms:modified>
</cp:coreProperties>
</file>