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2A3A" w14:textId="77777777" w:rsidR="00411E15" w:rsidRPr="006B3DBA" w:rsidRDefault="00411E15" w:rsidP="00411E15">
      <w:pPr>
        <w:jc w:val="right"/>
        <w:rPr>
          <w:color w:val="auto"/>
          <w:sz w:val="24"/>
          <w:szCs w:val="24"/>
        </w:rPr>
      </w:pPr>
      <w:r w:rsidRPr="006B3DBA">
        <w:rPr>
          <w:color w:val="auto"/>
          <w:sz w:val="24"/>
          <w:szCs w:val="24"/>
        </w:rPr>
        <w:t>Sąlygų priedas Nr. 2</w:t>
      </w:r>
    </w:p>
    <w:p w14:paraId="345B4EB1" w14:textId="77777777" w:rsidR="004755DF" w:rsidRPr="002E5EEF" w:rsidRDefault="004755DF" w:rsidP="004755DF">
      <w:pPr>
        <w:rPr>
          <w:sz w:val="24"/>
          <w:szCs w:val="24"/>
        </w:rPr>
      </w:pPr>
    </w:p>
    <w:p w14:paraId="2DE6AD00" w14:textId="77777777" w:rsidR="004755DF" w:rsidRPr="002E5EEF" w:rsidRDefault="004755DF" w:rsidP="004755DF">
      <w:pPr>
        <w:jc w:val="center"/>
        <w:rPr>
          <w:b/>
          <w:color w:val="auto"/>
          <w:sz w:val="24"/>
          <w:szCs w:val="24"/>
        </w:rPr>
      </w:pPr>
      <w:r w:rsidRPr="002E5EEF">
        <w:rPr>
          <w:b/>
          <w:color w:val="auto"/>
          <w:sz w:val="24"/>
          <w:szCs w:val="24"/>
        </w:rPr>
        <w:t>TECHNINĖ SPECIFIKACIJA</w:t>
      </w:r>
    </w:p>
    <w:p w14:paraId="768F591C" w14:textId="77777777" w:rsidR="004755DF" w:rsidRPr="002E5EEF" w:rsidRDefault="004755DF" w:rsidP="004755DF">
      <w:pPr>
        <w:spacing w:line="360" w:lineRule="auto"/>
        <w:jc w:val="both"/>
        <w:rPr>
          <w:color w:val="auto"/>
          <w:sz w:val="24"/>
          <w:szCs w:val="24"/>
        </w:rPr>
      </w:pPr>
    </w:p>
    <w:p w14:paraId="4D5F3C76" w14:textId="77777777" w:rsidR="002E5EEF" w:rsidRPr="002E5EEF" w:rsidRDefault="002E5EEF" w:rsidP="002E5EEF">
      <w:pPr>
        <w:spacing w:after="200"/>
        <w:jc w:val="both"/>
        <w:rPr>
          <w:rFonts w:eastAsia="Calibri"/>
          <w:sz w:val="24"/>
          <w:szCs w:val="24"/>
        </w:rPr>
      </w:pPr>
      <w:bookmarkStart w:id="0" w:name="_Hlk189656916"/>
      <w:r w:rsidRPr="002E5EEF">
        <w:rPr>
          <w:rFonts w:eastAsia="Calibri"/>
          <w:b/>
          <w:bCs/>
          <w:sz w:val="24"/>
          <w:szCs w:val="24"/>
        </w:rPr>
        <w:t>Pi</w:t>
      </w:r>
      <w:r w:rsidRPr="002E5EEF">
        <w:rPr>
          <w:rFonts w:eastAsia="Calibri"/>
          <w:b/>
          <w:sz w:val="24"/>
          <w:szCs w:val="24"/>
        </w:rPr>
        <w:t>rkimo objekto pavadinimas</w:t>
      </w:r>
      <w:r w:rsidRPr="002E5EEF">
        <w:rPr>
          <w:rFonts w:eastAsia="Calibri"/>
          <w:sz w:val="24"/>
          <w:szCs w:val="24"/>
        </w:rPr>
        <w:t xml:space="preserve"> – spausdinimo paslaugos Telšių rajono vietinėje spaudoje. </w:t>
      </w:r>
    </w:p>
    <w:p w14:paraId="599F66D6" w14:textId="77777777" w:rsidR="002E5EEF" w:rsidRPr="002E5EEF" w:rsidRDefault="002E5EEF" w:rsidP="002E5EEF">
      <w:pPr>
        <w:spacing w:after="200"/>
        <w:jc w:val="both"/>
        <w:rPr>
          <w:rFonts w:eastAsia="Calibri"/>
          <w:sz w:val="24"/>
          <w:szCs w:val="24"/>
        </w:rPr>
      </w:pPr>
      <w:r w:rsidRPr="002E5EEF">
        <w:rPr>
          <w:rFonts w:eastAsia="Calibri"/>
          <w:b/>
          <w:bCs/>
          <w:sz w:val="24"/>
          <w:szCs w:val="24"/>
        </w:rPr>
        <w:t>Pirkimo</w:t>
      </w:r>
      <w:r w:rsidRPr="002E5EEF">
        <w:rPr>
          <w:rFonts w:eastAsia="Calibri"/>
          <w:b/>
          <w:sz w:val="24"/>
          <w:szCs w:val="24"/>
        </w:rPr>
        <w:t xml:space="preserve"> pagrindimas</w:t>
      </w:r>
      <w:r w:rsidRPr="002E5EEF">
        <w:rPr>
          <w:rFonts w:eastAsia="Calibri"/>
          <w:sz w:val="24"/>
          <w:szCs w:val="24"/>
        </w:rPr>
        <w:t xml:space="preserve"> – pirkimas vykdomas Telšių rajono savivaldybei siekiant visapusiško gyventojų informavimo apie priimamus sprendimus, šaukiamus posėdžius, įgyvendinamus projektus, galimybes gauti paramą ir kitą aktualią informaciją. Pirkimas vykdomas vadovaujantis Lietuvos Respublikos viešųjų pirkimų įstatymu, kitais viešuosius pirkimus reglamentuojančiais teisės aktais bei pirkimo dokumentais. </w:t>
      </w:r>
    </w:p>
    <w:p w14:paraId="53391621" w14:textId="77777777" w:rsidR="002E5EEF" w:rsidRPr="002E5EEF" w:rsidRDefault="002E5EEF" w:rsidP="002E5EEF">
      <w:pPr>
        <w:jc w:val="both"/>
        <w:rPr>
          <w:rFonts w:eastAsia="Calibri"/>
          <w:b/>
          <w:sz w:val="24"/>
          <w:szCs w:val="24"/>
        </w:rPr>
      </w:pPr>
      <w:r w:rsidRPr="002E5EEF">
        <w:rPr>
          <w:rFonts w:eastAsia="Calibri"/>
          <w:b/>
          <w:bCs/>
          <w:sz w:val="24"/>
          <w:szCs w:val="24"/>
        </w:rPr>
        <w:t>Pirk</w:t>
      </w:r>
      <w:r w:rsidRPr="002E5EEF">
        <w:rPr>
          <w:rFonts w:eastAsia="Calibri"/>
          <w:b/>
          <w:sz w:val="24"/>
          <w:szCs w:val="24"/>
        </w:rPr>
        <w:t>imo objekto apibūdinimas</w:t>
      </w:r>
      <w:r w:rsidRPr="002E5EEF">
        <w:rPr>
          <w:rFonts w:eastAsia="Calibri"/>
          <w:sz w:val="24"/>
          <w:szCs w:val="24"/>
        </w:rPr>
        <w:t xml:space="preserve"> – </w:t>
      </w:r>
      <w:r w:rsidRPr="002E5EEF">
        <w:rPr>
          <w:sz w:val="24"/>
          <w:szCs w:val="24"/>
        </w:rPr>
        <w:t xml:space="preserve">perkančioji organizacija  perka </w:t>
      </w:r>
      <w:r w:rsidRPr="002E5EEF">
        <w:rPr>
          <w:rFonts w:eastAsia="Calibri"/>
          <w:sz w:val="24"/>
          <w:szCs w:val="24"/>
        </w:rPr>
        <w:t>spausdinimo ir susijusias paslaugas Telšių rajono vietinėje spaudoje.</w:t>
      </w:r>
      <w:r w:rsidRPr="002E5EEF">
        <w:rPr>
          <w:rFonts w:eastAsia="Calibri"/>
          <w:b/>
          <w:sz w:val="24"/>
          <w:szCs w:val="24"/>
        </w:rPr>
        <w:t xml:space="preserve"> </w:t>
      </w:r>
    </w:p>
    <w:p w14:paraId="5012C987" w14:textId="77777777" w:rsidR="002E5EEF" w:rsidRPr="002E5EEF" w:rsidRDefault="002E5EEF" w:rsidP="002E5EEF">
      <w:pPr>
        <w:jc w:val="both"/>
        <w:rPr>
          <w:rFonts w:eastAsia="Calibri"/>
          <w:sz w:val="24"/>
          <w:szCs w:val="24"/>
        </w:rPr>
      </w:pPr>
      <w:r w:rsidRPr="002E5EEF">
        <w:rPr>
          <w:rFonts w:eastAsia="Calibri"/>
          <w:sz w:val="24"/>
          <w:szCs w:val="24"/>
        </w:rPr>
        <w:t>Atsižvelgiant į informacijos pasiekiamumo tendencijas, į poreikį skelbti operatyvią informaciją, pirkimą planuojama skaidyti į dalis – darbo dienomis (antradieniais) ir darbo dienomis (penktadieniais).</w:t>
      </w:r>
      <w:r w:rsidRPr="002E5EEF">
        <w:rPr>
          <w:rFonts w:eastAsia="Calibri"/>
          <w:color w:val="FF0000"/>
          <w:sz w:val="24"/>
          <w:szCs w:val="24"/>
        </w:rPr>
        <w:t xml:space="preserve"> </w:t>
      </w:r>
      <w:r w:rsidRPr="002E5EEF">
        <w:rPr>
          <w:rFonts w:eastAsia="Calibri"/>
          <w:sz w:val="24"/>
          <w:szCs w:val="24"/>
        </w:rPr>
        <w:t xml:space="preserve">Kiekvienai pirkimo daliai planuojama sudaryti atskiras sutartis. </w:t>
      </w:r>
    </w:p>
    <w:p w14:paraId="02A4A44A" w14:textId="77777777" w:rsidR="002E5EEF" w:rsidRDefault="002E5EEF" w:rsidP="002E5EEF">
      <w:pPr>
        <w:jc w:val="both"/>
        <w:rPr>
          <w:rFonts w:eastAsia="Calibri"/>
          <w:b/>
          <w:bCs/>
          <w:sz w:val="24"/>
          <w:szCs w:val="24"/>
        </w:rPr>
      </w:pPr>
    </w:p>
    <w:p w14:paraId="7BCA1C34" w14:textId="271C458B" w:rsidR="002E5EEF" w:rsidRPr="002E5EEF" w:rsidRDefault="002E5EEF" w:rsidP="002E5EEF">
      <w:pPr>
        <w:jc w:val="both"/>
        <w:rPr>
          <w:rFonts w:eastAsia="Calibri"/>
          <w:color w:val="000000" w:themeColor="text1"/>
          <w:sz w:val="24"/>
          <w:szCs w:val="24"/>
        </w:rPr>
      </w:pPr>
      <w:r w:rsidRPr="002E5EEF">
        <w:rPr>
          <w:rFonts w:eastAsia="Calibri"/>
          <w:b/>
          <w:bCs/>
          <w:sz w:val="24"/>
          <w:szCs w:val="24"/>
        </w:rPr>
        <w:t>Pirmoji pirkimo dalis</w:t>
      </w:r>
      <w:r w:rsidRPr="002E5EEF">
        <w:rPr>
          <w:rFonts w:eastAsia="Calibri"/>
          <w:sz w:val="24"/>
          <w:szCs w:val="24"/>
        </w:rPr>
        <w:t xml:space="preserve"> – informacijos skelbimas laikraštyje, kuris turi būti leidžiamas antradieniais. Planuojama viešinti informaciją apie Telšių rajono savivaldybės tarybos posėdžių laiką, Telšių rajono savivaldybės įgyvendinamus projektus, aukcionus, ekstremalias situacijas, socialinių būstų pirkimą, galimybes gauti paramą, sveikinimus, užuojautas bei kitą su Telšių rajono savivaldybės veiklą susijusią informaciją </w:t>
      </w:r>
      <w:r w:rsidRPr="002E5EEF">
        <w:rPr>
          <w:rFonts w:eastAsia="Calibri"/>
          <w:color w:val="000000" w:themeColor="text1"/>
          <w:sz w:val="24"/>
          <w:szCs w:val="24"/>
        </w:rPr>
        <w:t xml:space="preserve">(apie 53 000 kv. cm. per sutarties laiką). </w:t>
      </w:r>
    </w:p>
    <w:p w14:paraId="13A8E0C4" w14:textId="77777777" w:rsidR="002E5EEF" w:rsidRPr="002E5EEF" w:rsidRDefault="002E5EEF" w:rsidP="002E5EEF">
      <w:pPr>
        <w:jc w:val="both"/>
        <w:rPr>
          <w:sz w:val="24"/>
          <w:szCs w:val="24"/>
        </w:rPr>
      </w:pPr>
      <w:r w:rsidRPr="002E5EEF">
        <w:rPr>
          <w:rFonts w:eastAsia="Calibri"/>
          <w:sz w:val="24"/>
          <w:szCs w:val="24"/>
        </w:rPr>
        <w:t>P</w:t>
      </w:r>
      <w:r w:rsidRPr="002E5EEF">
        <w:rPr>
          <w:sz w:val="24"/>
          <w:szCs w:val="24"/>
        </w:rPr>
        <w:t>lanuojama pirkti publikacijas spalvotuose ir nespalvotuose laikraščių puslapiuose, pirmame, vidiniuose ar paskutiniame puslapyje, taip pat prieduose, jei jie yra leidžiami su laikraščiu. Visi Telšių rajono savivaldybės pranešimai turi būti spausdinami 3 psl. viršuje, nesant galimybės tai padaryti, būtina informuoti Užsakovą ir spausdinti informaciją 2 psl. viršuje. Užsakovui pageidaujant, informacija gali būti spausdinama ir kituose puslapiuose. Užsakytas puslapis ir vieta jame negali būti keičiami be atskiro Užsakovo pageidavimo. Kiekvienas Užsakovo maketas prieš spausdinant turi būti suderintas su Užsakovu el. paštu. Paslaugos teikėjas įsipareigoja nedaryti pataisymų ar pakeitimų tekste, jo pavadinime ir po nuotraukomis (išskyrus rašybos, stiliaus klaidas) be Užsakovo sutikimo.</w:t>
      </w:r>
    </w:p>
    <w:p w14:paraId="50C38C01" w14:textId="77777777" w:rsidR="002E5EEF" w:rsidRPr="002E5EEF" w:rsidRDefault="002E5EEF" w:rsidP="002E5EEF">
      <w:pPr>
        <w:jc w:val="both"/>
        <w:rPr>
          <w:rFonts w:eastAsia="Calibri"/>
          <w:sz w:val="24"/>
          <w:szCs w:val="24"/>
        </w:rPr>
      </w:pPr>
      <w:r w:rsidRPr="002E5EEF">
        <w:rPr>
          <w:rFonts w:eastAsia="Calibri"/>
          <w:sz w:val="24"/>
          <w:szCs w:val="24"/>
        </w:rPr>
        <w:t xml:space="preserve">Paslaugos teikėjas Užsakovui turi teisę siūlyti parašyti pats visuomenei aktualias temas apie Telšių rajono savivaldybės veiklą, prieš rašymą suderinęs temą, prieš spausdinimą suderinęs galutinį tekstą ir maketą su Užsakovu. </w:t>
      </w:r>
    </w:p>
    <w:p w14:paraId="78DEE32B" w14:textId="77777777" w:rsidR="002E5EEF" w:rsidRPr="002E5EEF" w:rsidRDefault="002E5EEF" w:rsidP="002E5EEF">
      <w:pPr>
        <w:jc w:val="both"/>
        <w:rPr>
          <w:rStyle w:val="Grietas"/>
          <w:spacing w:val="2"/>
          <w:sz w:val="24"/>
          <w:szCs w:val="24"/>
          <w:shd w:val="clear" w:color="auto" w:fill="FFFFFF"/>
        </w:rPr>
      </w:pPr>
      <w:r w:rsidRPr="002E5EEF">
        <w:rPr>
          <w:rFonts w:eastAsia="Calibri"/>
          <w:b/>
          <w:bCs/>
          <w:color w:val="000000" w:themeColor="text1"/>
          <w:sz w:val="24"/>
          <w:szCs w:val="24"/>
        </w:rPr>
        <w:t>Pirmosios pirkimo dalies</w:t>
      </w:r>
      <w:r w:rsidRPr="002E5EEF">
        <w:rPr>
          <w:rFonts w:eastAsia="Calibri"/>
          <w:color w:val="000000" w:themeColor="text1"/>
          <w:sz w:val="24"/>
          <w:szCs w:val="24"/>
        </w:rPr>
        <w:t xml:space="preserve"> </w:t>
      </w:r>
      <w:r w:rsidRPr="002E5EEF">
        <w:rPr>
          <w:rStyle w:val="Grietas"/>
          <w:spacing w:val="2"/>
          <w:sz w:val="24"/>
          <w:szCs w:val="24"/>
          <w:shd w:val="clear" w:color="auto" w:fill="FFFFFF"/>
        </w:rPr>
        <w:t>pasiūlymų vertinimo kriterijai: ekonomiškai naudingiausias pasiūlymas – kaina.</w:t>
      </w:r>
    </w:p>
    <w:p w14:paraId="784FF2DE" w14:textId="77777777" w:rsidR="002E5EEF" w:rsidRDefault="002E5EEF" w:rsidP="002E5EEF">
      <w:pPr>
        <w:jc w:val="both"/>
        <w:rPr>
          <w:rFonts w:eastAsia="Calibri"/>
          <w:b/>
          <w:bCs/>
          <w:sz w:val="24"/>
          <w:szCs w:val="24"/>
        </w:rPr>
      </w:pPr>
      <w:bookmarkStart w:id="1" w:name="_Hlk188973544"/>
    </w:p>
    <w:p w14:paraId="19BDDC8A" w14:textId="013F669B" w:rsidR="002E5EEF" w:rsidRPr="002E5EEF" w:rsidRDefault="002E5EEF" w:rsidP="002E5EEF">
      <w:pPr>
        <w:jc w:val="both"/>
        <w:rPr>
          <w:rFonts w:eastAsia="Calibri"/>
          <w:sz w:val="24"/>
          <w:szCs w:val="24"/>
        </w:rPr>
      </w:pPr>
      <w:r w:rsidRPr="002E5EEF">
        <w:rPr>
          <w:rFonts w:eastAsia="Calibri"/>
          <w:b/>
          <w:bCs/>
          <w:sz w:val="24"/>
          <w:szCs w:val="24"/>
        </w:rPr>
        <w:t>Antroji pirkimo dalis</w:t>
      </w:r>
      <w:r w:rsidRPr="002E5EEF">
        <w:rPr>
          <w:rFonts w:eastAsia="Calibri"/>
          <w:sz w:val="24"/>
          <w:szCs w:val="24"/>
        </w:rPr>
        <w:t xml:space="preserve"> –</w:t>
      </w:r>
      <w:r w:rsidRPr="002E5EEF">
        <w:rPr>
          <w:sz w:val="24"/>
          <w:szCs w:val="24"/>
        </w:rPr>
        <w:t xml:space="preserve"> </w:t>
      </w:r>
      <w:r w:rsidRPr="002E5EEF">
        <w:rPr>
          <w:rFonts w:eastAsia="Calibri"/>
          <w:sz w:val="24"/>
          <w:szCs w:val="24"/>
        </w:rPr>
        <w:t>Informacijos skelbimas laikraštyje, kuris turi būti leidžiamas darbo dienomis (</w:t>
      </w:r>
      <w:r w:rsidRPr="00BC4FDF">
        <w:rPr>
          <w:rFonts w:eastAsia="Calibri"/>
          <w:sz w:val="24"/>
          <w:szCs w:val="24"/>
        </w:rPr>
        <w:t xml:space="preserve">penktadieniais) </w:t>
      </w:r>
      <w:r w:rsidRPr="00BC4FDF">
        <w:rPr>
          <w:bCs/>
          <w:sz w:val="24"/>
          <w:szCs w:val="24"/>
        </w:rPr>
        <w:t>bei informacijos sklaida internetinėje svetainėje</w:t>
      </w:r>
      <w:r w:rsidRPr="00BC4FDF">
        <w:rPr>
          <w:rFonts w:eastAsia="Calibri"/>
          <w:sz w:val="24"/>
          <w:szCs w:val="24"/>
        </w:rPr>
        <w:t>.</w:t>
      </w:r>
      <w:r w:rsidRPr="002E5EEF">
        <w:rPr>
          <w:rFonts w:eastAsia="Calibri"/>
          <w:sz w:val="24"/>
          <w:szCs w:val="24"/>
        </w:rPr>
        <w:t xml:space="preserve"> Planuojama viešinti informaciją apie Telšių rajono savivaldybės tarybos posėdžių laiką, Telšių rajono savivaldybės įgyvendinamus projektus, aukcionus, ekstremalias situacijas, socialinių būstų pirkimą, galimybes gauti paramą, sveikinimus, užuojautas bei kitą su Telšių rajono savivaldybės veikla susijusią informaciją (apie 55 000 kv. cm per sutarties laiką). </w:t>
      </w:r>
    </w:p>
    <w:p w14:paraId="23C24D9C" w14:textId="77777777" w:rsidR="002E5EEF" w:rsidRPr="002E5EEF" w:rsidRDefault="002E5EEF" w:rsidP="002E5EEF">
      <w:pPr>
        <w:jc w:val="both"/>
        <w:rPr>
          <w:sz w:val="24"/>
          <w:szCs w:val="24"/>
        </w:rPr>
      </w:pPr>
      <w:r w:rsidRPr="002E5EEF">
        <w:rPr>
          <w:rFonts w:eastAsia="Calibri"/>
          <w:sz w:val="24"/>
          <w:szCs w:val="24"/>
        </w:rPr>
        <w:t>P</w:t>
      </w:r>
      <w:r w:rsidRPr="002E5EEF">
        <w:rPr>
          <w:sz w:val="24"/>
          <w:szCs w:val="24"/>
        </w:rPr>
        <w:t xml:space="preserve">lanuojama pirkti publikacijas spalvotuose ir nespalvotuose laikraščių puslapiuose, pirmame, vidiniuose ar paskutiniame puslapyje, taip pat prieduose, jei jie yra leidžiami su laikraščiu. Visi Telšių rajono savivaldybės pranešimai turi būti spausdinami 3 psl. viršuje, nesant galimybės tai padaryti, būtina informuoti Užsakovą ir spausdinti informaciją 2 psl. viršuje. Užsakovui pageidaujant, informacija gali būti spausdinama ir kituose puslapiuose. Užsakytas puslapis ir vieta jame negali būti keičiami be atskiro Užsakovo pageidavimo. Kiekvienas Užsakovo maketas prieš spausdinant turi būti suderintas su Užsakovu el. paštu. Paslaugos teikėjas įsipareigoja nedaryti pataisymų ar pakeitimų tekste, jo pavadinime ir po nuotraukomis (išskyrus rašybos, stiliaus klaidas) be Užsakovo sutikimo. </w:t>
      </w:r>
    </w:p>
    <w:p w14:paraId="70282B57" w14:textId="04BADB8D" w:rsidR="002E5EEF" w:rsidRPr="002E5EEF" w:rsidRDefault="002E5EEF" w:rsidP="002E5EEF">
      <w:pPr>
        <w:jc w:val="both"/>
        <w:rPr>
          <w:sz w:val="24"/>
          <w:szCs w:val="24"/>
        </w:rPr>
      </w:pPr>
      <w:r w:rsidRPr="00BC4FDF">
        <w:rPr>
          <w:sz w:val="24"/>
          <w:szCs w:val="24"/>
        </w:rPr>
        <w:lastRenderedPageBreak/>
        <w:t xml:space="preserve">Visi Užsakovo parengti straipsniai (jeigu konkrečiu atveju nebuvo susitarta kitaip) turi būti publikuojami Paslaugos teikėjo </w:t>
      </w:r>
      <w:r w:rsidR="00FB0E54">
        <w:rPr>
          <w:sz w:val="24"/>
          <w:szCs w:val="24"/>
        </w:rPr>
        <w:t>internetinėje</w:t>
      </w:r>
      <w:r w:rsidRPr="00BC4FDF">
        <w:rPr>
          <w:sz w:val="24"/>
          <w:szCs w:val="24"/>
        </w:rPr>
        <w:t xml:space="preserve"> svetainėje ir socialinio tinklo „Facebook“ paskyroje (iki 100 vienetų sutarties laikotarpiu).</w:t>
      </w:r>
      <w:r w:rsidRPr="002E5EEF">
        <w:rPr>
          <w:sz w:val="24"/>
          <w:szCs w:val="24"/>
        </w:rPr>
        <w:t xml:space="preserve"> </w:t>
      </w:r>
    </w:p>
    <w:p w14:paraId="5013A85C" w14:textId="77777777" w:rsidR="002E5EEF" w:rsidRPr="002E5EEF" w:rsidRDefault="002E5EEF" w:rsidP="002E5EEF">
      <w:pPr>
        <w:jc w:val="both"/>
        <w:rPr>
          <w:sz w:val="24"/>
          <w:szCs w:val="24"/>
        </w:rPr>
      </w:pPr>
      <w:r w:rsidRPr="002E5EEF">
        <w:rPr>
          <w:sz w:val="24"/>
          <w:szCs w:val="24"/>
        </w:rPr>
        <w:t>Informacija laikraščio internetinėje svetainėje ir socialinio tinklo „Facebook“ paskyroje turi būti patalpinama ne vėliau kaip kitą dieną po laikraščio numerio, kuriame spausdinama informacija, išleidimo. Informacija turi būti patalpinta tokio pat turinio ir apimties kaip ir buvo išspausdinta. Vietoje informacijos teksto socialinio tinklo „Facebook“ paskyroje gali būti pateikiama nuoroda į laikraščio internetinėje svetainėje patalpintą konkrečią informaciją.</w:t>
      </w:r>
    </w:p>
    <w:p w14:paraId="1D2E9FB9" w14:textId="77777777" w:rsidR="002E5EEF" w:rsidRPr="002E5EEF" w:rsidRDefault="002E5EEF" w:rsidP="002E5EEF">
      <w:pPr>
        <w:jc w:val="both"/>
        <w:rPr>
          <w:sz w:val="24"/>
          <w:szCs w:val="24"/>
        </w:rPr>
      </w:pPr>
      <w:r w:rsidRPr="002E5EEF">
        <w:rPr>
          <w:rFonts w:eastAsia="Calibri"/>
          <w:sz w:val="24"/>
          <w:szCs w:val="24"/>
        </w:rPr>
        <w:t>Paslaugos teikėjo s</w:t>
      </w:r>
      <w:r w:rsidRPr="002E5EEF">
        <w:rPr>
          <w:sz w:val="24"/>
          <w:szCs w:val="24"/>
        </w:rPr>
        <w:t>ocialinio tinklo „Facebook“ paskyros sekėjų skaičius turi būti ne mažesnis nei 10 000.</w:t>
      </w:r>
    </w:p>
    <w:p w14:paraId="20B24EEE" w14:textId="77777777" w:rsidR="002E5EEF" w:rsidRPr="002E5EEF" w:rsidRDefault="002E5EEF" w:rsidP="002E5EEF">
      <w:pPr>
        <w:jc w:val="both"/>
        <w:rPr>
          <w:rFonts w:eastAsia="Calibri"/>
          <w:sz w:val="24"/>
          <w:szCs w:val="24"/>
        </w:rPr>
      </w:pPr>
      <w:r w:rsidRPr="002E5EEF">
        <w:rPr>
          <w:rFonts w:eastAsia="Calibri"/>
          <w:sz w:val="24"/>
          <w:szCs w:val="24"/>
        </w:rPr>
        <w:t xml:space="preserve">Paslaugos teikėjas Užsakovui turi teisę siūlyti parašyti pats visuomenei aktualias temas apie Telšių rajono savivaldybės veiklą, prieš rašymą suderinęs temą, prieš spausdinimą suderinęs galutinį tekstą ir maketą su Užsakovu. </w:t>
      </w:r>
    </w:p>
    <w:bookmarkEnd w:id="1"/>
    <w:p w14:paraId="738AC850" w14:textId="77777777" w:rsidR="002E5EEF" w:rsidRPr="002E5EEF" w:rsidRDefault="002E5EEF" w:rsidP="002E5EEF">
      <w:pPr>
        <w:jc w:val="both"/>
        <w:rPr>
          <w:rStyle w:val="Grietas"/>
          <w:spacing w:val="2"/>
          <w:sz w:val="24"/>
          <w:szCs w:val="24"/>
          <w:shd w:val="clear" w:color="auto" w:fill="FFFFFF"/>
        </w:rPr>
      </w:pPr>
      <w:r w:rsidRPr="002E5EEF">
        <w:rPr>
          <w:rFonts w:eastAsia="Calibri"/>
          <w:b/>
          <w:bCs/>
          <w:color w:val="000000" w:themeColor="text1"/>
          <w:sz w:val="24"/>
          <w:szCs w:val="24"/>
        </w:rPr>
        <w:t>Antrosios pirkimo dalies p</w:t>
      </w:r>
      <w:r w:rsidRPr="002E5EEF">
        <w:rPr>
          <w:rStyle w:val="Grietas"/>
          <w:spacing w:val="2"/>
          <w:sz w:val="24"/>
          <w:szCs w:val="24"/>
          <w:shd w:val="clear" w:color="auto" w:fill="FFFFFF"/>
        </w:rPr>
        <w:t>asiūlymų vertinimo kriterijai: ekonomiškai naudingiausias pasiūlymas – kaina.</w:t>
      </w:r>
    </w:p>
    <w:p w14:paraId="6232A89A" w14:textId="77777777" w:rsidR="002E5EEF" w:rsidRDefault="002E5EEF" w:rsidP="002E5EEF">
      <w:pPr>
        <w:jc w:val="both"/>
        <w:rPr>
          <w:rFonts w:eastAsia="Calibri"/>
          <w:b/>
          <w:bCs/>
          <w:sz w:val="24"/>
          <w:szCs w:val="24"/>
        </w:rPr>
      </w:pPr>
    </w:p>
    <w:p w14:paraId="2E33ACAF" w14:textId="2E252614" w:rsidR="002E5EEF" w:rsidRPr="002E5EEF" w:rsidRDefault="002E5EEF" w:rsidP="002E5EEF">
      <w:pPr>
        <w:jc w:val="both"/>
        <w:rPr>
          <w:rFonts w:eastAsia="Calibri"/>
          <w:sz w:val="24"/>
          <w:szCs w:val="24"/>
        </w:rPr>
      </w:pPr>
      <w:r w:rsidRPr="002E5EEF">
        <w:rPr>
          <w:rFonts w:eastAsia="Calibri"/>
          <w:b/>
          <w:bCs/>
          <w:sz w:val="24"/>
          <w:szCs w:val="24"/>
        </w:rPr>
        <w:t>Žaliojo pirkimo kriterijai</w:t>
      </w:r>
      <w:r w:rsidRPr="002E5EEF">
        <w:rPr>
          <w:rFonts w:eastAsia="Calibri"/>
          <w:sz w:val="24"/>
          <w:szCs w:val="24"/>
        </w:rPr>
        <w:t xml:space="preserve"> – pirkimo objektas nėra įtrauktas į AM sąrašą, tačiau jam nustatyti aplinkos apsaugos kriterijai, kurie susiję su pirkimo objektu, taikant Lietuvos Respublikos aplinkos ministro įsakyme Nr. D1-508 numatytus aplinkosauginius principus viename, keliuose ar visuose produkto gyvavimo ciklo etapuose. (4.4.4. punktas).</w:t>
      </w:r>
    </w:p>
    <w:p w14:paraId="0F7486BA" w14:textId="77777777" w:rsidR="002E5EEF" w:rsidRPr="002E5EEF" w:rsidRDefault="002E5EEF" w:rsidP="002E5EEF">
      <w:pPr>
        <w:jc w:val="both"/>
        <w:rPr>
          <w:rFonts w:eastAsia="Calibri"/>
          <w:sz w:val="24"/>
          <w:szCs w:val="24"/>
        </w:rPr>
      </w:pPr>
      <w:r w:rsidRPr="002E5EEF">
        <w:rPr>
          <w:rFonts w:eastAsia="Calibri"/>
          <w:sz w:val="24"/>
          <w:szCs w:val="24"/>
        </w:rPr>
        <w:t>Informacijos, skelbiamos Telšių rajono vietinėje spaudoje, maketų derinimas numatomas elektroniniu būdų, maketavimo darbams atlikti nenaudojama papildomai popieriaus ir kitų spausdinimui reikalingų medžiagų, neteršiama aplinka ir nekeliamas pavojus sveikatai.</w:t>
      </w:r>
    </w:p>
    <w:p w14:paraId="269DF5E3" w14:textId="77777777" w:rsidR="002E5EEF" w:rsidRDefault="002E5EEF" w:rsidP="002E5EEF">
      <w:pPr>
        <w:spacing w:after="200"/>
        <w:jc w:val="both"/>
        <w:rPr>
          <w:rFonts w:eastAsia="Calibri"/>
          <w:b/>
          <w:sz w:val="24"/>
          <w:szCs w:val="24"/>
        </w:rPr>
      </w:pPr>
    </w:p>
    <w:p w14:paraId="0461362F" w14:textId="21613BF2" w:rsidR="002E5EEF" w:rsidRPr="002E5EEF" w:rsidRDefault="002E5EEF" w:rsidP="002E5EEF">
      <w:pPr>
        <w:spacing w:after="200"/>
        <w:jc w:val="both"/>
        <w:rPr>
          <w:rFonts w:eastAsia="Calibri"/>
          <w:sz w:val="24"/>
          <w:szCs w:val="24"/>
        </w:rPr>
      </w:pPr>
      <w:r w:rsidRPr="002E5EEF">
        <w:rPr>
          <w:rFonts w:eastAsia="Calibri"/>
          <w:b/>
          <w:sz w:val="24"/>
          <w:szCs w:val="24"/>
        </w:rPr>
        <w:t>Apimtis</w:t>
      </w:r>
      <w:r w:rsidRPr="002E5EEF">
        <w:rPr>
          <w:rFonts w:eastAsia="Calibri"/>
          <w:sz w:val="24"/>
          <w:szCs w:val="24"/>
        </w:rPr>
        <w:t xml:space="preserve"> – orientacinis paslaugų kiekis per visą sutarties galiojimo laikotarpį – ne mažiau kaip 108 000 kv. cm (53 000 kv. cm darbo dienomis (antradieniais) ir 55 000 kv. cm darbo dienomis (</w:t>
      </w:r>
      <w:r w:rsidRPr="00BC4FDF">
        <w:rPr>
          <w:rFonts w:eastAsia="Calibri"/>
          <w:sz w:val="24"/>
          <w:szCs w:val="24"/>
        </w:rPr>
        <w:t>penktadieniais)</w:t>
      </w:r>
      <w:r w:rsidR="00BC4FDF" w:rsidRPr="00BC4FDF">
        <w:rPr>
          <w:rFonts w:eastAsia="Calibri"/>
          <w:sz w:val="24"/>
          <w:szCs w:val="24"/>
        </w:rPr>
        <w:t xml:space="preserve"> ir 100 publikacijų Paslaugos teikėjo internetinėje svetainėje</w:t>
      </w:r>
      <w:r w:rsidRPr="00BC4FDF">
        <w:rPr>
          <w:rFonts w:eastAsia="Calibri"/>
          <w:sz w:val="24"/>
          <w:szCs w:val="24"/>
        </w:rPr>
        <w:t>).</w:t>
      </w:r>
      <w:r w:rsidRPr="002E5EEF">
        <w:rPr>
          <w:rFonts w:eastAsia="Calibri"/>
          <w:sz w:val="24"/>
          <w:szCs w:val="24"/>
        </w:rPr>
        <w:t xml:space="preserve"> Maksimali planuojamos sudaryti pirkimo vertė – 48 400 Eur su PVM. Pirkimo sutarties trukmė – 12 mėn. Pirmos pirkimų dalies planuojama maksimali vertė 18 150 Eur su PVM. Antros pirkimų dalies planuojama maksimali vertė – 30 250 Eur su PVM</w:t>
      </w:r>
    </w:p>
    <w:p w14:paraId="20686DC9" w14:textId="257620DF" w:rsidR="002E5EEF" w:rsidRPr="002E5EEF" w:rsidRDefault="002E5EEF" w:rsidP="002E5EEF">
      <w:pPr>
        <w:spacing w:after="200"/>
        <w:jc w:val="both"/>
        <w:rPr>
          <w:rFonts w:eastAsia="Calibri"/>
          <w:sz w:val="24"/>
          <w:szCs w:val="24"/>
        </w:rPr>
      </w:pPr>
      <w:r w:rsidRPr="002E5EEF">
        <w:rPr>
          <w:rFonts w:eastAsia="Calibri"/>
          <w:b/>
          <w:bCs/>
          <w:sz w:val="24"/>
          <w:szCs w:val="24"/>
        </w:rPr>
        <w:t>Paslaugų</w:t>
      </w:r>
      <w:r w:rsidRPr="002E5EEF">
        <w:rPr>
          <w:rFonts w:eastAsia="Calibri"/>
          <w:b/>
          <w:sz w:val="24"/>
          <w:szCs w:val="24"/>
        </w:rPr>
        <w:t xml:space="preserve"> teikimo terminai</w:t>
      </w:r>
      <w:r w:rsidRPr="002E5EEF">
        <w:rPr>
          <w:rFonts w:eastAsia="Calibri"/>
          <w:sz w:val="24"/>
          <w:szCs w:val="24"/>
        </w:rPr>
        <w:t xml:space="preserve"> – spaudos paslaugos turi būti teikiamos nuo pasirašytos sutarties įsigaliojimo dienos iki bus išnaudota maksimali paslaugų apimtis – 108 000 kv. cm (53 000 kv. cm darbo dienomis (antradieniais) ir 55 000 kv. cm darbo dienomis (penktadieniais)</w:t>
      </w:r>
      <w:r w:rsidR="000C268C">
        <w:rPr>
          <w:rFonts w:eastAsia="Calibri"/>
          <w:sz w:val="24"/>
          <w:szCs w:val="24"/>
        </w:rPr>
        <w:t xml:space="preserve">) bei </w:t>
      </w:r>
      <w:r w:rsidR="000C268C" w:rsidRPr="00BC4FDF">
        <w:rPr>
          <w:rFonts w:eastAsia="Calibri"/>
          <w:sz w:val="24"/>
          <w:szCs w:val="24"/>
        </w:rPr>
        <w:t>100 publikacijų Paslaugos teikėjo internetinėje svetainėje</w:t>
      </w:r>
      <w:r w:rsidRPr="002E5EEF">
        <w:rPr>
          <w:rFonts w:eastAsia="Calibri"/>
          <w:sz w:val="24"/>
          <w:szCs w:val="24"/>
        </w:rPr>
        <w:t xml:space="preserve">, tačiau ne ilgiau nei 12 mėnesių. Paslaugų teikimo termino pratęsimas nenumatomas. </w:t>
      </w:r>
    </w:p>
    <w:p w14:paraId="61488126" w14:textId="77777777" w:rsidR="002E5EEF" w:rsidRPr="002E5EEF" w:rsidRDefault="002E5EEF" w:rsidP="002E5EEF">
      <w:pPr>
        <w:spacing w:after="200"/>
        <w:jc w:val="both"/>
        <w:rPr>
          <w:rFonts w:eastAsia="Calibri"/>
          <w:sz w:val="24"/>
          <w:szCs w:val="24"/>
        </w:rPr>
      </w:pPr>
      <w:r w:rsidRPr="002E5EEF">
        <w:rPr>
          <w:rFonts w:eastAsia="Calibri"/>
          <w:b/>
          <w:bCs/>
          <w:sz w:val="24"/>
          <w:szCs w:val="24"/>
        </w:rPr>
        <w:t>Atsiskaitymo</w:t>
      </w:r>
      <w:r w:rsidRPr="002E5EEF">
        <w:rPr>
          <w:rFonts w:eastAsia="Calibri"/>
          <w:b/>
          <w:sz w:val="24"/>
          <w:szCs w:val="24"/>
        </w:rPr>
        <w:t xml:space="preserve"> sąlygos</w:t>
      </w:r>
      <w:r w:rsidRPr="002E5EEF">
        <w:rPr>
          <w:rFonts w:eastAsia="Calibri"/>
          <w:sz w:val="24"/>
          <w:szCs w:val="24"/>
        </w:rPr>
        <w:t xml:space="preserve"> – už tiekėjo suteiktas paslaugas Savivaldybė sumokės pagal kiekvieno mėnesio pabaigoje pateiktą sąskaitą faktūrą per 30 dienų, skaičiuojant nuo sąskaitos gavimo dienos. </w:t>
      </w:r>
    </w:p>
    <w:bookmarkEnd w:id="0"/>
    <w:p w14:paraId="4DE1A08E" w14:textId="77777777" w:rsidR="004755DF" w:rsidRPr="002E5EEF" w:rsidRDefault="004755DF" w:rsidP="0076126B">
      <w:pPr>
        <w:tabs>
          <w:tab w:val="left" w:pos="3396"/>
        </w:tabs>
        <w:jc w:val="center"/>
        <w:rPr>
          <w:sz w:val="24"/>
          <w:szCs w:val="24"/>
        </w:rPr>
      </w:pPr>
      <w:r w:rsidRPr="002E5EEF">
        <w:rPr>
          <w:sz w:val="24"/>
          <w:szCs w:val="24"/>
        </w:rPr>
        <w:t>___________________________________</w:t>
      </w:r>
    </w:p>
    <w:p w14:paraId="63D93EEA" w14:textId="77777777" w:rsidR="004755DF" w:rsidRPr="002E5EEF" w:rsidRDefault="004755DF" w:rsidP="0076126B">
      <w:pPr>
        <w:tabs>
          <w:tab w:val="left" w:pos="3396"/>
        </w:tabs>
        <w:rPr>
          <w:sz w:val="24"/>
          <w:szCs w:val="24"/>
        </w:rPr>
      </w:pPr>
    </w:p>
    <w:p w14:paraId="3CACC7D7" w14:textId="77777777" w:rsidR="00C96A9E" w:rsidRPr="002E5EEF" w:rsidRDefault="00C96A9E" w:rsidP="0076126B">
      <w:pPr>
        <w:rPr>
          <w:sz w:val="24"/>
          <w:szCs w:val="24"/>
        </w:rPr>
      </w:pPr>
    </w:p>
    <w:sectPr w:rsidR="00C96A9E" w:rsidRPr="002E5EEF" w:rsidSect="003B5FF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1588" w14:textId="77777777" w:rsidR="001D0BBB" w:rsidRDefault="001D0BBB" w:rsidP="009614B3">
      <w:r>
        <w:separator/>
      </w:r>
    </w:p>
  </w:endnote>
  <w:endnote w:type="continuationSeparator" w:id="0">
    <w:p w14:paraId="25C31AE7" w14:textId="77777777" w:rsidR="001D0BBB" w:rsidRDefault="001D0BBB" w:rsidP="0096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22B6" w14:textId="77777777" w:rsidR="001D0BBB" w:rsidRDefault="001D0BBB" w:rsidP="009614B3">
      <w:r>
        <w:separator/>
      </w:r>
    </w:p>
  </w:footnote>
  <w:footnote w:type="continuationSeparator" w:id="0">
    <w:p w14:paraId="5AF31C32" w14:textId="77777777" w:rsidR="001D0BBB" w:rsidRDefault="001D0BBB" w:rsidP="00961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DF"/>
    <w:rsid w:val="0001794B"/>
    <w:rsid w:val="00037548"/>
    <w:rsid w:val="00072A3A"/>
    <w:rsid w:val="00091371"/>
    <w:rsid w:val="000A05E4"/>
    <w:rsid w:val="000A33B4"/>
    <w:rsid w:val="000A44E5"/>
    <w:rsid w:val="000C268C"/>
    <w:rsid w:val="000C40BD"/>
    <w:rsid w:val="000C70B3"/>
    <w:rsid w:val="000E7E27"/>
    <w:rsid w:val="000F0681"/>
    <w:rsid w:val="00106AF1"/>
    <w:rsid w:val="0011442B"/>
    <w:rsid w:val="001878DA"/>
    <w:rsid w:val="001B3545"/>
    <w:rsid w:val="001C38ED"/>
    <w:rsid w:val="001C3A0A"/>
    <w:rsid w:val="001D0BBB"/>
    <w:rsid w:val="001E0447"/>
    <w:rsid w:val="001F15B8"/>
    <w:rsid w:val="001F3E02"/>
    <w:rsid w:val="00211312"/>
    <w:rsid w:val="00217C47"/>
    <w:rsid w:val="0022556A"/>
    <w:rsid w:val="0024253E"/>
    <w:rsid w:val="00254C21"/>
    <w:rsid w:val="002901A1"/>
    <w:rsid w:val="00293888"/>
    <w:rsid w:val="002C7DC7"/>
    <w:rsid w:val="002E5EEF"/>
    <w:rsid w:val="002F1728"/>
    <w:rsid w:val="002F2006"/>
    <w:rsid w:val="0031058C"/>
    <w:rsid w:val="0034209E"/>
    <w:rsid w:val="00347A80"/>
    <w:rsid w:val="00351763"/>
    <w:rsid w:val="003B3D49"/>
    <w:rsid w:val="003B5FF7"/>
    <w:rsid w:val="003E22FE"/>
    <w:rsid w:val="004115D8"/>
    <w:rsid w:val="00411E15"/>
    <w:rsid w:val="00412A1E"/>
    <w:rsid w:val="00465C2B"/>
    <w:rsid w:val="004755DF"/>
    <w:rsid w:val="004C6397"/>
    <w:rsid w:val="004D47F4"/>
    <w:rsid w:val="004D73E0"/>
    <w:rsid w:val="00513C3F"/>
    <w:rsid w:val="005270A2"/>
    <w:rsid w:val="00566D8A"/>
    <w:rsid w:val="00595384"/>
    <w:rsid w:val="005A2E2F"/>
    <w:rsid w:val="005C76FB"/>
    <w:rsid w:val="005F60C2"/>
    <w:rsid w:val="00632BA4"/>
    <w:rsid w:val="0064331C"/>
    <w:rsid w:val="00643ED9"/>
    <w:rsid w:val="00684742"/>
    <w:rsid w:val="006D16D7"/>
    <w:rsid w:val="006D5EBF"/>
    <w:rsid w:val="00757141"/>
    <w:rsid w:val="0076126B"/>
    <w:rsid w:val="007677F9"/>
    <w:rsid w:val="00781D9E"/>
    <w:rsid w:val="00786D10"/>
    <w:rsid w:val="007E62CF"/>
    <w:rsid w:val="007F5DCD"/>
    <w:rsid w:val="0082218A"/>
    <w:rsid w:val="008679B4"/>
    <w:rsid w:val="008A7ACB"/>
    <w:rsid w:val="008D57F9"/>
    <w:rsid w:val="008E2557"/>
    <w:rsid w:val="009614B3"/>
    <w:rsid w:val="00971A92"/>
    <w:rsid w:val="009A324B"/>
    <w:rsid w:val="009F1114"/>
    <w:rsid w:val="00A46228"/>
    <w:rsid w:val="00A520D5"/>
    <w:rsid w:val="00A7530F"/>
    <w:rsid w:val="00AE0E00"/>
    <w:rsid w:val="00B028C1"/>
    <w:rsid w:val="00B730C1"/>
    <w:rsid w:val="00BC4FDF"/>
    <w:rsid w:val="00BE7510"/>
    <w:rsid w:val="00BF398B"/>
    <w:rsid w:val="00C10E22"/>
    <w:rsid w:val="00C12BBB"/>
    <w:rsid w:val="00C55560"/>
    <w:rsid w:val="00C96A9E"/>
    <w:rsid w:val="00CC00D8"/>
    <w:rsid w:val="00CC4F68"/>
    <w:rsid w:val="00CE1458"/>
    <w:rsid w:val="00D244F1"/>
    <w:rsid w:val="00D47B63"/>
    <w:rsid w:val="00D52564"/>
    <w:rsid w:val="00D70D23"/>
    <w:rsid w:val="00D74248"/>
    <w:rsid w:val="00D925D1"/>
    <w:rsid w:val="00DA1CFD"/>
    <w:rsid w:val="00DA2A89"/>
    <w:rsid w:val="00DC17D1"/>
    <w:rsid w:val="00DE1571"/>
    <w:rsid w:val="00DE2ACA"/>
    <w:rsid w:val="00E209AD"/>
    <w:rsid w:val="00E47127"/>
    <w:rsid w:val="00E97E0B"/>
    <w:rsid w:val="00EB11CD"/>
    <w:rsid w:val="00EB56A1"/>
    <w:rsid w:val="00ED1013"/>
    <w:rsid w:val="00ED1683"/>
    <w:rsid w:val="00ED4774"/>
    <w:rsid w:val="00EE3DEA"/>
    <w:rsid w:val="00EF70CF"/>
    <w:rsid w:val="00F0738F"/>
    <w:rsid w:val="00F44C11"/>
    <w:rsid w:val="00F458FD"/>
    <w:rsid w:val="00F6759E"/>
    <w:rsid w:val="00F751E5"/>
    <w:rsid w:val="00F931BD"/>
    <w:rsid w:val="00FA750B"/>
    <w:rsid w:val="00FB0E54"/>
    <w:rsid w:val="00FC2741"/>
    <w:rsid w:val="00FD23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36FB"/>
  <w15:chartTrackingRefBased/>
  <w15:docId w15:val="{7F7C7CF2-9511-43C9-B38D-E12A0E96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55DF"/>
    <w:pPr>
      <w:spacing w:after="0" w:line="240" w:lineRule="auto"/>
    </w:pPr>
    <w:rPr>
      <w:rFonts w:eastAsia="Times New Roman" w:cs="Times New Roman"/>
      <w:color w:val="000000"/>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14B3"/>
    <w:pPr>
      <w:tabs>
        <w:tab w:val="center" w:pos="4819"/>
        <w:tab w:val="right" w:pos="9638"/>
      </w:tabs>
    </w:pPr>
  </w:style>
  <w:style w:type="character" w:customStyle="1" w:styleId="AntratsDiagrama">
    <w:name w:val="Antraštės Diagrama"/>
    <w:basedOn w:val="Numatytasispastraiposriftas"/>
    <w:link w:val="Antrats"/>
    <w:uiPriority w:val="99"/>
    <w:rsid w:val="009614B3"/>
    <w:rPr>
      <w:rFonts w:eastAsia="Times New Roman" w:cs="Times New Roman"/>
      <w:color w:val="000000"/>
      <w:sz w:val="20"/>
      <w:szCs w:val="20"/>
      <w:lang w:eastAsia="lt-LT"/>
    </w:rPr>
  </w:style>
  <w:style w:type="paragraph" w:styleId="Porat">
    <w:name w:val="footer"/>
    <w:basedOn w:val="prastasis"/>
    <w:link w:val="PoratDiagrama"/>
    <w:uiPriority w:val="99"/>
    <w:unhideWhenUsed/>
    <w:rsid w:val="009614B3"/>
    <w:pPr>
      <w:tabs>
        <w:tab w:val="center" w:pos="4819"/>
        <w:tab w:val="right" w:pos="9638"/>
      </w:tabs>
    </w:pPr>
  </w:style>
  <w:style w:type="character" w:customStyle="1" w:styleId="PoratDiagrama">
    <w:name w:val="Poraštė Diagrama"/>
    <w:basedOn w:val="Numatytasispastraiposriftas"/>
    <w:link w:val="Porat"/>
    <w:uiPriority w:val="99"/>
    <w:rsid w:val="009614B3"/>
    <w:rPr>
      <w:rFonts w:eastAsia="Times New Roman" w:cs="Times New Roman"/>
      <w:color w:val="000000"/>
      <w:sz w:val="20"/>
      <w:szCs w:val="20"/>
      <w:lang w:eastAsia="lt-LT"/>
    </w:rPr>
  </w:style>
  <w:style w:type="table" w:styleId="Lentelstinklelis">
    <w:name w:val="Table Grid"/>
    <w:basedOn w:val="prastojilentel"/>
    <w:uiPriority w:val="39"/>
    <w:rsid w:val="008D57F9"/>
    <w:pPr>
      <w:spacing w:after="0" w:line="240" w:lineRule="auto"/>
    </w:pPr>
    <w:rPr>
      <w:rFonts w:asciiTheme="minorHAnsi" w:hAnsiTheme="minorHAnsi"/>
      <w:kern w:val="2"/>
      <w:sz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E62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91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4292</Words>
  <Characters>2448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naujas</dc:creator>
  <cp:keywords/>
  <dc:description/>
  <cp:lastModifiedBy>pirmas</cp:lastModifiedBy>
  <cp:revision>9</cp:revision>
  <cp:lastPrinted>2025-01-28T14:27:00Z</cp:lastPrinted>
  <dcterms:created xsi:type="dcterms:W3CDTF">2025-02-04T07:41:00Z</dcterms:created>
  <dcterms:modified xsi:type="dcterms:W3CDTF">2025-02-17T07:39:00Z</dcterms:modified>
</cp:coreProperties>
</file>